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310A97">
        <w:rPr>
          <w:rFonts w:ascii="Palatino Linotype" w:eastAsia="Times New Roman" w:hAnsi="Palatino Linotype" w:cs="Arial"/>
          <w:color w:val="000000"/>
          <w:sz w:val="24"/>
          <w:szCs w:val="24"/>
          <w:lang w:eastAsia="es-MX"/>
        </w:rPr>
        <w:t>tres de octubre</w:t>
      </w:r>
      <w:r w:rsidRPr="002729A0">
        <w:rPr>
          <w:rFonts w:ascii="Palatino Linotype" w:eastAsia="Times New Roman" w:hAnsi="Palatino Linotype" w:cs="Arial"/>
          <w:color w:val="000000"/>
          <w:sz w:val="24"/>
          <w:szCs w:val="24"/>
          <w:lang w:eastAsia="es-MX"/>
        </w:rPr>
        <w:t xml:space="preserve"> de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F2498E">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F2498E">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B77F7E">
        <w:rPr>
          <w:rFonts w:ascii="Palatino Linotype" w:hAnsi="Palatino Linotype" w:cs="Arial"/>
          <w:b/>
          <w:bCs/>
          <w:sz w:val="24"/>
          <w:lang w:eastAsia="es-MX"/>
        </w:rPr>
        <w:t>2895</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l</w:t>
      </w:r>
      <w:r w:rsidR="00B77F7E">
        <w:rPr>
          <w:rFonts w:ascii="Palatino Linotype" w:hAnsi="Palatino Linotype" w:cs="Arial"/>
          <w:sz w:val="24"/>
        </w:rPr>
        <w:t>a</w:t>
      </w:r>
      <w:r>
        <w:rPr>
          <w:rFonts w:ascii="Palatino Linotype" w:hAnsi="Palatino Linotype" w:cs="Arial"/>
          <w:sz w:val="24"/>
        </w:rPr>
        <w:t xml:space="preserve"> C.</w:t>
      </w:r>
      <w:r w:rsidRPr="008551ED">
        <w:rPr>
          <w:rFonts w:ascii="Palatino Linotype" w:hAnsi="Palatino Linotype" w:cs="Arial"/>
          <w:b/>
          <w:sz w:val="24"/>
        </w:rPr>
        <w:t xml:space="preserve"> </w:t>
      </w:r>
      <w:r w:rsidR="00C83DFF">
        <w:rPr>
          <w:rFonts w:ascii="Palatino Linotype" w:hAnsi="Palatino Linotype" w:cs="Arial"/>
          <w:b/>
          <w:sz w:val="24"/>
        </w:rPr>
        <w:t>XXXXXXXXXXXX</w:t>
      </w:r>
      <w:r w:rsidR="00B77F7E">
        <w:rPr>
          <w:rFonts w:ascii="Palatino Linotype" w:hAnsi="Palatino Linotype" w:cs="Arial"/>
          <w:b/>
          <w:sz w:val="24"/>
        </w:rPr>
        <w:t>.</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2C4718" w:rsidRPr="002C4718">
        <w:rPr>
          <w:rFonts w:ascii="Palatino Linotype" w:hAnsi="Palatino Linotype" w:cs="Arial"/>
          <w:sz w:val="24"/>
        </w:rPr>
        <w:t>l</w:t>
      </w:r>
      <w:r w:rsidR="000C2D59">
        <w:rPr>
          <w:rFonts w:ascii="Palatino Linotype" w:hAnsi="Palatino Linotype" w:cs="Arial"/>
          <w:sz w:val="24"/>
        </w:rPr>
        <w:t>a</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Pr>
          <w:rFonts w:ascii="Palatino Linotype" w:hAnsi="Palatino Linotype" w:cs="Arial"/>
          <w:sz w:val="24"/>
        </w:rPr>
        <w:t>e</w:t>
      </w:r>
      <w:r w:rsidRPr="002C4718">
        <w:rPr>
          <w:rFonts w:ascii="Palatino Linotype" w:hAnsi="Palatino Linotype" w:cs="Arial"/>
          <w:sz w:val="24"/>
        </w:rPr>
        <w:t xml:space="preserve">l </w:t>
      </w:r>
      <w:r w:rsidR="00B77F7E">
        <w:rPr>
          <w:rFonts w:ascii="Palatino Linotype" w:hAnsi="Palatino Linotype" w:cs="Arial"/>
          <w:b/>
          <w:sz w:val="24"/>
        </w:rPr>
        <w:t>Ayuntamiento de Huixquilucan</w:t>
      </w:r>
      <w:r w:rsidR="000C2D59" w:rsidRPr="007A5B2E">
        <w:rPr>
          <w:rFonts w:ascii="Palatino Linotype" w:hAnsi="Palatino Linotype" w:cs="Arial"/>
          <w:b/>
          <w:sz w:val="24"/>
        </w:rPr>
        <w:t>,</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B77F7E">
        <w:rPr>
          <w:rFonts w:ascii="Palatino Linotype" w:hAnsi="Palatino Linotype" w:cs="Arial"/>
          <w:sz w:val="24"/>
          <w:szCs w:val="24"/>
        </w:rPr>
        <w:t>cuatro de julio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B77F7E" w:rsidRPr="00B77F7E">
        <w:rPr>
          <w:rFonts w:ascii="Palatino Linotype" w:hAnsi="Palatino Linotype" w:cs="Arial"/>
          <w:b/>
          <w:sz w:val="24"/>
          <w:szCs w:val="24"/>
        </w:rPr>
        <w:t>00286/HUIXQUIL/IP/2018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Pr="00B77F7E" w:rsidRDefault="00F2498E" w:rsidP="00F2498E">
      <w:pPr>
        <w:pStyle w:val="Prrafodelista"/>
        <w:ind w:left="567" w:right="284"/>
        <w:jc w:val="both"/>
        <w:rPr>
          <w:rFonts w:ascii="Palatino Linotype" w:hAnsi="Palatino Linotype"/>
          <w:i/>
          <w:lang w:val="es-ES_tradnl"/>
        </w:rPr>
      </w:pPr>
      <w:r w:rsidRPr="00B77F7E">
        <w:rPr>
          <w:rFonts w:ascii="Palatino Linotype" w:hAnsi="Palatino Linotype"/>
          <w:i/>
          <w:lang w:val="es-ES_tradnl"/>
        </w:rPr>
        <w:t>“</w:t>
      </w:r>
      <w:r w:rsidR="00B77F7E" w:rsidRPr="00B77F7E">
        <w:rPr>
          <w:rFonts w:ascii="Palatino Linotype" w:hAnsi="Palatino Linotype"/>
          <w:i/>
          <w:color w:val="000000"/>
        </w:rPr>
        <w:t xml:space="preserve">Solicito la información de cualquier solicitud o trámite existente incluyendo toda la documentación adjunta, del predio ubicado en </w:t>
      </w:r>
      <w:r w:rsidR="003D530C">
        <w:rPr>
          <w:rFonts w:ascii="Palatino Linotype" w:hAnsi="Palatino Linotype"/>
          <w:i/>
          <w:color w:val="000000"/>
        </w:rPr>
        <w:t>XXXXXXXXXXXXXXXXXXXXXXX</w:t>
      </w:r>
      <w:r w:rsidR="00B77F7E" w:rsidRPr="00B77F7E">
        <w:rPr>
          <w:rFonts w:ascii="Palatino Linotype" w:hAnsi="Palatino Linotype"/>
          <w:i/>
          <w:color w:val="000000"/>
        </w:rPr>
        <w:t xml:space="preserve"> que posea la Dirección General de Desarrollo Urbano Sustentable.</w:t>
      </w:r>
      <w:r w:rsidRPr="00B77F7E">
        <w:rPr>
          <w:rFonts w:ascii="Palatino Linotype" w:hAnsi="Palatino Linotype"/>
          <w:i/>
          <w:lang w:val="es-ES_tradnl"/>
        </w:rPr>
        <w:t>” [Sic]</w:t>
      </w:r>
    </w:p>
    <w:p w:rsidR="00F2498E" w:rsidRPr="009C1C36" w:rsidRDefault="00F2498E" w:rsidP="00F2498E">
      <w:pPr>
        <w:pStyle w:val="Prrafodelista"/>
        <w:spacing w:line="360" w:lineRule="auto"/>
        <w:ind w:left="567" w:right="284"/>
        <w:jc w:val="both"/>
        <w:rPr>
          <w:rFonts w:ascii="Palatino Linotype" w:hAnsi="Palatino Linotype"/>
          <w:i/>
          <w:lang w:val="es-ES_tradnl"/>
        </w:rPr>
      </w:pPr>
    </w:p>
    <w:p w:rsidR="00F2498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co del SAIMEX, se aprecia que l</w:t>
      </w:r>
      <w:r w:rsidR="000C2D59">
        <w:rPr>
          <w:rFonts w:ascii="Palatino Linotype" w:hAnsi="Palatino Linotype" w:cs="Arial"/>
          <w:sz w:val="24"/>
          <w:szCs w:val="24"/>
        </w:rPr>
        <w:t>a</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F2498E">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contestación del sujeto obligado.</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B77F7E">
        <w:rPr>
          <w:rFonts w:ascii="Palatino Linotype" w:hAnsi="Palatino Linotype" w:cs="Arial"/>
          <w:sz w:val="24"/>
          <w:szCs w:val="24"/>
        </w:rPr>
        <w:t>ocho de agosto</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7A5B2E"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9D0BC2" w:rsidRPr="00B77F7E" w:rsidRDefault="009D0BC2" w:rsidP="00341178">
      <w:pPr>
        <w:tabs>
          <w:tab w:val="left" w:pos="8222"/>
        </w:tabs>
        <w:spacing w:after="0" w:line="360" w:lineRule="auto"/>
        <w:ind w:right="567"/>
        <w:jc w:val="both"/>
        <w:rPr>
          <w:rFonts w:ascii="Palatino Linotype" w:hAnsi="Palatino Linotype" w:cs="Arial"/>
          <w:i/>
          <w:sz w:val="16"/>
        </w:rPr>
      </w:pPr>
    </w:p>
    <w:p w:rsidR="00341178" w:rsidRPr="00B77F7E" w:rsidRDefault="00B77F7E" w:rsidP="00B77F7E">
      <w:pPr>
        <w:tabs>
          <w:tab w:val="left" w:pos="8080"/>
        </w:tabs>
        <w:spacing w:after="0" w:line="240" w:lineRule="auto"/>
        <w:ind w:left="851" w:right="567"/>
        <w:jc w:val="right"/>
        <w:rPr>
          <w:rFonts w:ascii="Palatino Linotype" w:hAnsi="Palatino Linotype"/>
          <w:i/>
          <w:color w:val="000000"/>
        </w:rPr>
      </w:pPr>
      <w:r w:rsidRPr="00B77F7E">
        <w:rPr>
          <w:rFonts w:ascii="Palatino Linotype" w:hAnsi="Palatino Linotype"/>
          <w:i/>
          <w:color w:val="000000"/>
        </w:rPr>
        <w:t xml:space="preserve">Huixquilucan, México a 08 de Agosto de 2018 </w:t>
      </w:r>
    </w:p>
    <w:p w:rsidR="00B77F7E" w:rsidRPr="00B77F7E" w:rsidRDefault="00B77F7E" w:rsidP="00B77F7E">
      <w:pPr>
        <w:tabs>
          <w:tab w:val="left" w:pos="8080"/>
        </w:tabs>
        <w:spacing w:after="0" w:line="240" w:lineRule="auto"/>
        <w:ind w:left="851" w:right="567"/>
        <w:jc w:val="right"/>
        <w:rPr>
          <w:rFonts w:ascii="Palatino Linotype" w:hAnsi="Palatino Linotype"/>
          <w:i/>
          <w:color w:val="000000"/>
        </w:rPr>
      </w:pPr>
      <w:r w:rsidRPr="00B77F7E">
        <w:rPr>
          <w:rFonts w:ascii="Palatino Linotype" w:hAnsi="Palatino Linotype"/>
          <w:i/>
          <w:color w:val="000000"/>
        </w:rPr>
        <w:t xml:space="preserve">Nombre del solicitante: </w:t>
      </w:r>
      <w:r w:rsidR="00C83DFF">
        <w:rPr>
          <w:rFonts w:ascii="Palatino Linotype" w:hAnsi="Palatino Linotype"/>
          <w:i/>
          <w:color w:val="000000"/>
        </w:rPr>
        <w:t>XXXXXXXXXXXXXXX</w:t>
      </w:r>
    </w:p>
    <w:p w:rsidR="00341178" w:rsidRPr="00B77F7E" w:rsidRDefault="00B77F7E" w:rsidP="00B77F7E">
      <w:pPr>
        <w:tabs>
          <w:tab w:val="left" w:pos="8080"/>
        </w:tabs>
        <w:spacing w:after="0" w:line="240" w:lineRule="auto"/>
        <w:ind w:left="851" w:right="567"/>
        <w:jc w:val="right"/>
        <w:rPr>
          <w:rFonts w:ascii="Palatino Linotype" w:hAnsi="Palatino Linotype"/>
          <w:i/>
          <w:color w:val="000000"/>
        </w:rPr>
      </w:pPr>
      <w:r w:rsidRPr="00B77F7E">
        <w:rPr>
          <w:rFonts w:ascii="Palatino Linotype" w:hAnsi="Palatino Linotype"/>
          <w:i/>
          <w:color w:val="000000"/>
        </w:rPr>
        <w:t>Folio de la solicitud: 00286/HUIXQUIL/IP/2018</w:t>
      </w:r>
    </w:p>
    <w:p w:rsidR="00B77F7E" w:rsidRPr="00B77F7E" w:rsidRDefault="00B77F7E" w:rsidP="00B77F7E">
      <w:pPr>
        <w:tabs>
          <w:tab w:val="left" w:pos="8080"/>
        </w:tabs>
        <w:spacing w:after="0" w:line="240" w:lineRule="auto"/>
        <w:ind w:left="851" w:right="567"/>
        <w:jc w:val="right"/>
        <w:rPr>
          <w:rFonts w:ascii="Palatino Linotype" w:hAnsi="Palatino Linotype"/>
          <w:i/>
          <w:color w:val="000000"/>
        </w:rPr>
      </w:pPr>
    </w:p>
    <w:p w:rsidR="00B77F7E" w:rsidRPr="00B77F7E" w:rsidRDefault="00B77F7E" w:rsidP="00B77F7E">
      <w:pPr>
        <w:tabs>
          <w:tab w:val="left" w:pos="8080"/>
        </w:tabs>
        <w:spacing w:after="0" w:line="240" w:lineRule="auto"/>
        <w:ind w:left="851" w:right="567"/>
        <w:jc w:val="both"/>
        <w:rPr>
          <w:rFonts w:ascii="Palatino Linotype" w:hAnsi="Palatino Linotype"/>
          <w:i/>
          <w:color w:val="000000"/>
          <w:sz w:val="12"/>
        </w:rPr>
      </w:pPr>
    </w:p>
    <w:p w:rsidR="00B77F7E" w:rsidRPr="00B77F7E" w:rsidRDefault="00B77F7E" w:rsidP="00B77F7E">
      <w:pPr>
        <w:tabs>
          <w:tab w:val="left" w:pos="8080"/>
        </w:tabs>
        <w:spacing w:after="0" w:line="240" w:lineRule="auto"/>
        <w:ind w:left="851" w:right="567"/>
        <w:jc w:val="both"/>
        <w:rPr>
          <w:rFonts w:ascii="Palatino Linotype" w:hAnsi="Palatino Linotype"/>
          <w:i/>
          <w:color w:val="000000"/>
        </w:rPr>
      </w:pPr>
      <w:r w:rsidRPr="00B77F7E">
        <w:rPr>
          <w:rFonts w:ascii="Palatino Linotype" w:hAnsi="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B77F7E" w:rsidRPr="00B77F7E" w:rsidRDefault="00B77F7E" w:rsidP="00B77F7E">
      <w:pPr>
        <w:tabs>
          <w:tab w:val="left" w:pos="8080"/>
        </w:tabs>
        <w:spacing w:after="0" w:line="240" w:lineRule="auto"/>
        <w:ind w:left="851" w:right="567"/>
        <w:jc w:val="both"/>
        <w:rPr>
          <w:rFonts w:ascii="Palatino Linotype" w:hAnsi="Palatino Linotype"/>
          <w:i/>
          <w:color w:val="000000"/>
        </w:rPr>
      </w:pPr>
    </w:p>
    <w:p w:rsidR="00341178" w:rsidRPr="00B77F7E" w:rsidRDefault="00B77F7E" w:rsidP="00B77F7E">
      <w:pPr>
        <w:tabs>
          <w:tab w:val="left" w:pos="8080"/>
        </w:tabs>
        <w:spacing w:after="0" w:line="240" w:lineRule="auto"/>
        <w:ind w:left="851" w:right="567"/>
        <w:jc w:val="both"/>
        <w:rPr>
          <w:rFonts w:ascii="Palatino Linotype" w:hAnsi="Palatino Linotype"/>
          <w:i/>
          <w:color w:val="000000"/>
        </w:rPr>
      </w:pPr>
      <w:r w:rsidRPr="00B77F7E">
        <w:rPr>
          <w:rFonts w:ascii="Palatino Linotype" w:hAnsi="Palatino Linotype"/>
          <w:i/>
          <w:color w:val="000000"/>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00286/HUIXQUIL/IP/2018, que a letra versa: “Solicito la información de cualquier solicitud o trámite existente incluyendo toda la documentación adjunta, del predio ubicado en </w:t>
      </w:r>
      <w:r w:rsidR="003D530C" w:rsidRPr="00744F7F">
        <w:rPr>
          <w:rFonts w:ascii="Palatino Linotype" w:hAnsi="Palatino Linotype"/>
          <w:i/>
          <w:color w:val="000000"/>
        </w:rPr>
        <w:t>XXXXXXXXXXXXXXXXXXXXXXXXXXXXXXXXXXXXXXXX</w:t>
      </w:r>
      <w:r w:rsidRPr="00744F7F">
        <w:rPr>
          <w:rFonts w:ascii="Palatino Linotype" w:hAnsi="Palatino Linotype"/>
          <w:i/>
          <w:color w:val="000000"/>
        </w:rPr>
        <w:t xml:space="preserve"> </w:t>
      </w:r>
      <w:bookmarkStart w:id="0" w:name="_GoBack"/>
      <w:bookmarkEnd w:id="0"/>
      <w:r w:rsidR="003D530C">
        <w:rPr>
          <w:rFonts w:ascii="Palatino Linotype" w:hAnsi="Palatino Linotype"/>
          <w:i/>
          <w:color w:val="000000"/>
        </w:rPr>
        <w:lastRenderedPageBreak/>
        <w:t>XXXXXXXXXXXXXXXXXXXXXXXXXX</w:t>
      </w:r>
      <w:r w:rsidRPr="00B77F7E">
        <w:rPr>
          <w:rFonts w:ascii="Palatino Linotype" w:hAnsi="Palatino Linotype"/>
          <w:i/>
          <w:color w:val="000000"/>
        </w:rPr>
        <w:t xml:space="preserve"> que posea la Dirección General de Desarrollo Urbano Sustentable.” (SIC). Sobre el particular, esta Unidad de Transparencia en ejercicio de las atribuciones que la Ley le confiere, turnó su solicitud de información a la siguiente área administrativa: Dirección General de Desarrollo Urbano Sustentable que conforme al Reglamento Orgánico de la Administración Pública Municipal de Huixquilucan, Estado de México 2016, es competente para dar contestación a su requerimiento, por lo que manifestaron lo siguiente: Dirección General de Desarrollo Urbano Sustentable. “Por medio del presente remito la información solicitada” (SIC). Se adjunta archivo PDF SIN EMBARGO ESTA UNIDAD DE TRANSPARENCIA NO VALIDA LA RESPUESTA DE DICHA DIRECCION YA QUE ESTA TESTO DE MANERA INCORRECTA LA INFORMACION, SIN SOLICITAR AL COMITÉ MUNICIPAL DE TRANSPARENCIA DICHA TESTA Y POR LO TANTO NO SE LE VALIDA.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rsidR="009D0BC2" w:rsidRPr="00B77F7E" w:rsidRDefault="009D0BC2" w:rsidP="00B77F7E">
      <w:pPr>
        <w:tabs>
          <w:tab w:val="left" w:pos="8080"/>
        </w:tabs>
        <w:spacing w:after="0" w:line="240" w:lineRule="auto"/>
        <w:ind w:left="851" w:right="567"/>
        <w:jc w:val="right"/>
        <w:rPr>
          <w:rFonts w:ascii="Palatino Linotype" w:hAnsi="Palatino Linotype"/>
          <w:i/>
          <w:color w:val="000000"/>
        </w:rPr>
      </w:pPr>
      <w:r w:rsidRPr="00B77F7E">
        <w:rPr>
          <w:rFonts w:ascii="Palatino Linotype" w:eastAsia="Times New Roman" w:hAnsi="Palatino Linotype" w:cs="Times New Roman"/>
          <w:i/>
          <w:lang w:eastAsia="es-MX"/>
        </w:rPr>
        <w:t>ATENTAMENTE</w:t>
      </w:r>
      <w:r w:rsidRPr="00B77F7E">
        <w:rPr>
          <w:rFonts w:ascii="Palatino Linotype" w:hAnsi="Palatino Linotype"/>
          <w:i/>
          <w:color w:val="000000"/>
        </w:rPr>
        <w:t xml:space="preserve"> </w:t>
      </w:r>
    </w:p>
    <w:p w:rsidR="009D0BC2" w:rsidRDefault="00B77F7E" w:rsidP="00B77F7E">
      <w:pPr>
        <w:tabs>
          <w:tab w:val="left" w:pos="8080"/>
        </w:tabs>
        <w:spacing w:after="0" w:line="360" w:lineRule="auto"/>
        <w:ind w:left="851" w:right="567"/>
        <w:jc w:val="right"/>
        <w:rPr>
          <w:rFonts w:ascii="Palatino Linotype" w:hAnsi="Palatino Linotype"/>
          <w:i/>
          <w:color w:val="000000"/>
        </w:rPr>
      </w:pPr>
      <w:r w:rsidRPr="00B77F7E">
        <w:rPr>
          <w:rFonts w:ascii="Palatino Linotype" w:hAnsi="Palatino Linotype"/>
          <w:i/>
          <w:color w:val="000000"/>
        </w:rPr>
        <w:t>LIC. MARIANA VICTORIA YÁÑEZ RODRIGUEZ</w:t>
      </w:r>
    </w:p>
    <w:p w:rsidR="0024141F" w:rsidRDefault="0024141F" w:rsidP="00F2498E">
      <w:pPr>
        <w:spacing w:after="0" w:line="360" w:lineRule="auto"/>
        <w:jc w:val="both"/>
        <w:rPr>
          <w:rFonts w:ascii="Palatino Linotype" w:hAnsi="Palatino Linotype" w:cs="Arial"/>
          <w:b/>
        </w:rPr>
      </w:pPr>
    </w:p>
    <w:p w:rsidR="0024141F" w:rsidRDefault="0024141F"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Adjuntando diez archivos de los cuales a simple vista se aprecia que contienen la misma información, siendo únicamente dos archivos los remitidos.</w:t>
      </w:r>
    </w:p>
    <w:p w:rsidR="00BF4DC7" w:rsidRDefault="00BF4DC7" w:rsidP="00F2498E">
      <w:pPr>
        <w:spacing w:after="0" w:line="360" w:lineRule="auto"/>
        <w:jc w:val="both"/>
        <w:rPr>
          <w:rFonts w:ascii="Palatino Linotype" w:hAnsi="Palatino Linotype" w:cs="Arial"/>
          <w:sz w:val="24"/>
          <w:szCs w:val="24"/>
        </w:rPr>
      </w:pPr>
    </w:p>
    <w:p w:rsidR="00340B09" w:rsidRDefault="00340B09"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Los archivos denominados</w:t>
      </w:r>
      <w:r w:rsidR="0024141F">
        <w:rPr>
          <w:rFonts w:ascii="Palatino Linotype" w:hAnsi="Palatino Linotype" w:cs="Arial"/>
          <w:sz w:val="24"/>
          <w:szCs w:val="24"/>
        </w:rPr>
        <w:t xml:space="preserve"> </w:t>
      </w:r>
      <w:r w:rsidR="0024141F">
        <w:rPr>
          <w:rFonts w:ascii="Palatino Linotype" w:hAnsi="Palatino Linotype" w:cs="Arial"/>
          <w:b/>
          <w:sz w:val="24"/>
          <w:szCs w:val="24"/>
        </w:rPr>
        <w:t xml:space="preserve">solicitud-testada.pdf, </w:t>
      </w:r>
      <w:r w:rsidRPr="00340B09">
        <w:rPr>
          <w:rFonts w:ascii="Palatino Linotype" w:hAnsi="Palatino Linotype" w:cs="Arial"/>
          <w:sz w:val="24"/>
          <w:szCs w:val="24"/>
        </w:rPr>
        <w:t>de los cuales s</w:t>
      </w:r>
      <w:r w:rsidR="0024141F">
        <w:rPr>
          <w:rFonts w:ascii="Palatino Linotype" w:hAnsi="Palatino Linotype" w:cs="Arial"/>
          <w:sz w:val="24"/>
          <w:szCs w:val="24"/>
        </w:rPr>
        <w:t xml:space="preserve">e inserta dos documentos iguales, en donde se muestra el formato único de solicitud </w:t>
      </w:r>
      <w:r>
        <w:rPr>
          <w:rFonts w:ascii="Palatino Linotype" w:hAnsi="Palatino Linotype" w:cs="Arial"/>
          <w:sz w:val="24"/>
          <w:szCs w:val="24"/>
        </w:rPr>
        <w:t xml:space="preserve">en versión </w:t>
      </w:r>
      <w:r>
        <w:rPr>
          <w:rFonts w:ascii="Palatino Linotype" w:hAnsi="Palatino Linotype" w:cs="Arial"/>
          <w:sz w:val="24"/>
          <w:szCs w:val="24"/>
        </w:rPr>
        <w:lastRenderedPageBreak/>
        <w:t>pública, con fecha de recepción por parte de la Dirección General de Desarrollo Urbano Sustentable, únicamente se muestra la dirección y el trámite que se solicita.</w:t>
      </w:r>
    </w:p>
    <w:p w:rsidR="00BF4DC7" w:rsidRDefault="00BF4DC7" w:rsidP="00F2498E">
      <w:pPr>
        <w:spacing w:after="0" w:line="360" w:lineRule="auto"/>
        <w:jc w:val="both"/>
        <w:rPr>
          <w:rFonts w:ascii="Palatino Linotype" w:hAnsi="Palatino Linotype" w:cs="Arial"/>
          <w:sz w:val="24"/>
          <w:szCs w:val="24"/>
        </w:rPr>
      </w:pPr>
    </w:p>
    <w:p w:rsidR="00340B09" w:rsidRDefault="00340B09"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archivos denominados </w:t>
      </w:r>
      <w:r>
        <w:rPr>
          <w:rFonts w:ascii="Palatino Linotype" w:hAnsi="Palatino Linotype" w:cs="Arial"/>
          <w:b/>
          <w:sz w:val="24"/>
          <w:szCs w:val="24"/>
        </w:rPr>
        <w:t xml:space="preserve">solicitud-original.pdf, </w:t>
      </w:r>
      <w:r>
        <w:rPr>
          <w:rFonts w:ascii="Palatino Linotype" w:hAnsi="Palatino Linotype" w:cs="Arial"/>
          <w:sz w:val="24"/>
          <w:szCs w:val="24"/>
        </w:rPr>
        <w:t>tres archivos con el mismo contenido, advierte el formato único de solicitud, integro, es decir no está en versión pública, dejando a la vista datos personales.</w:t>
      </w:r>
    </w:p>
    <w:p w:rsidR="00BF4DC7" w:rsidRPr="00340B09" w:rsidRDefault="00BF4DC7" w:rsidP="00F2498E">
      <w:pPr>
        <w:spacing w:after="0" w:line="360" w:lineRule="auto"/>
        <w:jc w:val="both"/>
        <w:rPr>
          <w:rFonts w:ascii="Palatino Linotype" w:hAnsi="Palatino Linotype" w:cs="Arial"/>
          <w:sz w:val="24"/>
          <w:szCs w:val="24"/>
        </w:rPr>
      </w:pPr>
    </w:p>
    <w:p w:rsidR="0024141F" w:rsidRDefault="00340B09" w:rsidP="00F2498E">
      <w:pPr>
        <w:spacing w:after="0" w:line="360" w:lineRule="auto"/>
        <w:jc w:val="both"/>
        <w:rPr>
          <w:rFonts w:ascii="Palatino Linotype" w:hAnsi="Palatino Linotype"/>
          <w:sz w:val="24"/>
          <w:szCs w:val="24"/>
        </w:rPr>
      </w:pPr>
      <w:r>
        <w:rPr>
          <w:rFonts w:ascii="Palatino Linotype" w:hAnsi="Palatino Linotype"/>
          <w:sz w:val="24"/>
          <w:szCs w:val="24"/>
        </w:rPr>
        <w:t xml:space="preserve">De los </w:t>
      </w:r>
      <w:r w:rsidRPr="00340B09">
        <w:rPr>
          <w:rFonts w:ascii="Palatino Linotype" w:hAnsi="Palatino Linotype"/>
          <w:sz w:val="24"/>
          <w:szCs w:val="24"/>
        </w:rPr>
        <w:t>archivo</w:t>
      </w:r>
      <w:r>
        <w:rPr>
          <w:rFonts w:ascii="Palatino Linotype" w:hAnsi="Palatino Linotype"/>
          <w:sz w:val="24"/>
          <w:szCs w:val="24"/>
        </w:rPr>
        <w:t>s</w:t>
      </w:r>
      <w:r w:rsidRPr="00340B09">
        <w:rPr>
          <w:rFonts w:ascii="Palatino Linotype" w:hAnsi="Palatino Linotype"/>
          <w:sz w:val="24"/>
          <w:szCs w:val="24"/>
        </w:rPr>
        <w:t xml:space="preserve"> denominado</w:t>
      </w:r>
      <w:r>
        <w:rPr>
          <w:rFonts w:ascii="Palatino Linotype" w:hAnsi="Palatino Linotype"/>
          <w:sz w:val="24"/>
          <w:szCs w:val="24"/>
        </w:rPr>
        <w:t>s</w:t>
      </w:r>
      <w:r w:rsidRPr="00340B09">
        <w:rPr>
          <w:rFonts w:ascii="Palatino Linotype" w:hAnsi="Palatino Linotype"/>
          <w:sz w:val="24"/>
          <w:szCs w:val="24"/>
        </w:rPr>
        <w:t xml:space="preserve"> </w:t>
      </w:r>
      <w:r>
        <w:rPr>
          <w:rFonts w:ascii="Palatino Linotype" w:hAnsi="Palatino Linotype"/>
          <w:b/>
          <w:sz w:val="24"/>
          <w:szCs w:val="24"/>
        </w:rPr>
        <w:t xml:space="preserve">SAN ANGEL 21 TESTADO.pdf, </w:t>
      </w:r>
      <w:r>
        <w:rPr>
          <w:rFonts w:ascii="Palatino Linotype" w:hAnsi="Palatino Linotype"/>
          <w:sz w:val="24"/>
          <w:szCs w:val="24"/>
        </w:rPr>
        <w:t xml:space="preserve">del cual se adjuntan dos iguales, estos corresponden al oficio DGDUS/1580/SGU/JDL/302/2018, de fecha doce de junio de dos mil dieciocho, </w:t>
      </w:r>
      <w:r w:rsidR="00836BA0">
        <w:rPr>
          <w:rFonts w:ascii="Palatino Linotype" w:hAnsi="Palatino Linotype"/>
          <w:sz w:val="24"/>
          <w:szCs w:val="24"/>
        </w:rPr>
        <w:t xml:space="preserve">suscrito por la Dirección de Desarrollo Urbano Sustentable, en donde se le hace al </w:t>
      </w:r>
      <w:r w:rsidR="00E30C9A">
        <w:rPr>
          <w:rFonts w:ascii="Palatino Linotype" w:hAnsi="Palatino Linotype"/>
          <w:sz w:val="24"/>
          <w:szCs w:val="24"/>
        </w:rPr>
        <w:t xml:space="preserve">conocimiento que le hacen falta algunos documentos para cotejo, </w:t>
      </w:r>
      <w:r w:rsidR="00BF4DC7">
        <w:rPr>
          <w:rFonts w:ascii="Palatino Linotype" w:hAnsi="Palatino Linotype"/>
          <w:sz w:val="24"/>
          <w:szCs w:val="24"/>
        </w:rPr>
        <w:t xml:space="preserve">mismo que se encuentra </w:t>
      </w:r>
      <w:r w:rsidR="00E30C9A">
        <w:rPr>
          <w:rFonts w:ascii="Palatino Linotype" w:hAnsi="Palatino Linotype"/>
          <w:sz w:val="24"/>
          <w:szCs w:val="24"/>
        </w:rPr>
        <w:t>en versión pública.</w:t>
      </w:r>
    </w:p>
    <w:p w:rsidR="00BF4DC7" w:rsidRDefault="00BF4DC7" w:rsidP="00F2498E">
      <w:pPr>
        <w:spacing w:after="0" w:line="360" w:lineRule="auto"/>
        <w:jc w:val="both"/>
        <w:rPr>
          <w:rFonts w:ascii="Palatino Linotype" w:hAnsi="Palatino Linotype"/>
          <w:sz w:val="24"/>
          <w:szCs w:val="24"/>
        </w:rPr>
      </w:pPr>
    </w:p>
    <w:p w:rsidR="00E30C9A" w:rsidRDefault="00E30C9A" w:rsidP="00F2498E">
      <w:pPr>
        <w:spacing w:after="0" w:line="360" w:lineRule="auto"/>
        <w:jc w:val="both"/>
        <w:rPr>
          <w:rFonts w:ascii="Palatino Linotype" w:hAnsi="Palatino Linotype"/>
          <w:sz w:val="24"/>
          <w:szCs w:val="24"/>
        </w:rPr>
      </w:pPr>
      <w:r>
        <w:rPr>
          <w:rFonts w:ascii="Palatino Linotype" w:hAnsi="Palatino Linotype"/>
          <w:sz w:val="24"/>
          <w:szCs w:val="24"/>
        </w:rPr>
        <w:t xml:space="preserve">Los archivos denominados </w:t>
      </w:r>
      <w:r>
        <w:rPr>
          <w:rFonts w:ascii="Palatino Linotype" w:hAnsi="Palatino Linotype"/>
          <w:b/>
          <w:sz w:val="24"/>
          <w:szCs w:val="24"/>
        </w:rPr>
        <w:t xml:space="preserve">SAN ANGEL 21 ORIGINAL.pdf, </w:t>
      </w:r>
      <w:r>
        <w:rPr>
          <w:rFonts w:ascii="Palatino Linotype" w:hAnsi="Palatino Linotype"/>
          <w:sz w:val="24"/>
          <w:szCs w:val="24"/>
        </w:rPr>
        <w:t>el cual se inserta tres veces corresponden al mismo documento antes descrito solo</w:t>
      </w:r>
      <w:r w:rsidR="00BF4DC7">
        <w:rPr>
          <w:rFonts w:ascii="Palatino Linotype" w:hAnsi="Palatino Linotype"/>
          <w:sz w:val="24"/>
          <w:szCs w:val="24"/>
        </w:rPr>
        <w:t xml:space="preserve"> que se presenta en forma íntegra, es decir se dejan los </w:t>
      </w:r>
      <w:r>
        <w:rPr>
          <w:rFonts w:ascii="Palatino Linotype" w:hAnsi="Palatino Linotype"/>
          <w:sz w:val="24"/>
          <w:szCs w:val="24"/>
        </w:rPr>
        <w:t>datos personales.</w:t>
      </w:r>
    </w:p>
    <w:p w:rsidR="00E30C9A" w:rsidRPr="00E30C9A" w:rsidRDefault="00E30C9A" w:rsidP="00F2498E">
      <w:pPr>
        <w:spacing w:after="0" w:line="360" w:lineRule="auto"/>
        <w:jc w:val="both"/>
        <w:rPr>
          <w:rFonts w:ascii="Palatino Linotype" w:hAnsi="Palatino Linotype"/>
          <w:sz w:val="24"/>
          <w:szCs w:val="24"/>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F2498E">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E30C9A" w:rsidRPr="00E30C9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544306">
        <w:rPr>
          <w:rFonts w:ascii="Palatino Linotype" w:hAnsi="Palatino Linotype" w:cs="Arial"/>
          <w:sz w:val="24"/>
          <w:szCs w:val="24"/>
        </w:rPr>
        <w:t>diecisiete de agosto</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341178">
        <w:rPr>
          <w:rFonts w:ascii="Palatino Linotype" w:hAnsi="Palatino Linotype" w:cs="Arial"/>
          <w:b/>
          <w:bCs/>
          <w:sz w:val="24"/>
          <w:szCs w:val="24"/>
          <w:lang w:eastAsia="es-MX"/>
        </w:rPr>
        <w:t>2</w:t>
      </w:r>
      <w:r w:rsidR="00544306">
        <w:rPr>
          <w:rFonts w:ascii="Palatino Linotype" w:hAnsi="Palatino Linotype" w:cs="Arial"/>
          <w:b/>
          <w:bCs/>
          <w:sz w:val="24"/>
          <w:szCs w:val="24"/>
          <w:lang w:eastAsia="es-MX"/>
        </w:rPr>
        <w:t>895</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Default="00F2498E" w:rsidP="00F2498E">
      <w:pPr>
        <w:spacing w:after="0" w:line="360" w:lineRule="auto"/>
        <w:jc w:val="both"/>
        <w:rPr>
          <w:rFonts w:ascii="Palatino Linotype" w:hAnsi="Palatino Linotype" w:cs="Arial"/>
          <w:sz w:val="24"/>
          <w:szCs w:val="24"/>
        </w:rPr>
      </w:pPr>
    </w:p>
    <w:p w:rsidR="00BF4DC7" w:rsidRPr="00F86271" w:rsidRDefault="00BF4DC7" w:rsidP="00F2498E">
      <w:pPr>
        <w:spacing w:after="0" w:line="36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lastRenderedPageBreak/>
        <w:t>Acto Impugnado:</w:t>
      </w:r>
    </w:p>
    <w:p w:rsidR="00F2498E" w:rsidRPr="00544306" w:rsidRDefault="00F2498E" w:rsidP="00544306">
      <w:pPr>
        <w:ind w:left="567" w:right="567"/>
        <w:jc w:val="both"/>
        <w:rPr>
          <w:rFonts w:ascii="Palatino Linotype" w:hAnsi="Palatino Linotype"/>
          <w:i/>
          <w:color w:val="000000"/>
        </w:rPr>
      </w:pPr>
      <w:r w:rsidRPr="00544306">
        <w:rPr>
          <w:rFonts w:ascii="Palatino Linotype" w:hAnsi="Palatino Linotype"/>
          <w:i/>
          <w:color w:val="000000"/>
        </w:rPr>
        <w:t>“</w:t>
      </w:r>
      <w:r w:rsidR="00544306" w:rsidRPr="00544306">
        <w:rPr>
          <w:rFonts w:ascii="Palatino Linotype" w:hAnsi="Palatino Linotype"/>
          <w:i/>
          <w:color w:val="000000"/>
        </w:rPr>
        <w:t xml:space="preserve">la respuesta otorgada por </w:t>
      </w:r>
      <w:proofErr w:type="spellStart"/>
      <w:r w:rsidR="00544306" w:rsidRPr="00544306">
        <w:rPr>
          <w:rFonts w:ascii="Palatino Linotype" w:hAnsi="Palatino Linotype"/>
          <w:i/>
          <w:color w:val="000000"/>
        </w:rPr>
        <w:t>dll</w:t>
      </w:r>
      <w:proofErr w:type="spellEnd"/>
      <w:r w:rsidR="00544306" w:rsidRPr="00544306">
        <w:rPr>
          <w:rFonts w:ascii="Palatino Linotype" w:hAnsi="Palatino Linotype"/>
          <w:i/>
          <w:color w:val="000000"/>
        </w:rPr>
        <w:t xml:space="preserve"> sujeto obligado</w:t>
      </w:r>
      <w:proofErr w:type="gramStart"/>
      <w:r w:rsidRPr="00544306">
        <w:rPr>
          <w:rFonts w:ascii="Palatino Linotype" w:hAnsi="Palatino Linotype"/>
          <w:i/>
          <w:color w:val="000000"/>
        </w:rPr>
        <w:t>”[</w:t>
      </w:r>
      <w:proofErr w:type="gramEnd"/>
      <w:r w:rsidRPr="00544306">
        <w:rPr>
          <w:rFonts w:ascii="Palatino Linotype" w:hAnsi="Palatino Linotype"/>
          <w:i/>
          <w:color w:val="000000"/>
        </w:rPr>
        <w:t>sic]</w:t>
      </w:r>
    </w:p>
    <w:p w:rsidR="00F2498E" w:rsidRDefault="00F2498E" w:rsidP="00F2498E">
      <w:pPr>
        <w:spacing w:after="0" w:line="240" w:lineRule="auto"/>
        <w:jc w:val="both"/>
        <w:rPr>
          <w:rFonts w:ascii="Palatino Linotype" w:hAnsi="Palatino Linotype" w:cs="Arial"/>
          <w:sz w:val="24"/>
          <w:szCs w:val="24"/>
        </w:rPr>
      </w:pPr>
    </w:p>
    <w:p w:rsidR="009845F3" w:rsidRPr="00F86271" w:rsidRDefault="009845F3" w:rsidP="00F2498E">
      <w:pPr>
        <w:spacing w:after="0" w:line="24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t>Razones o Motivos de Inconformidad:</w:t>
      </w:r>
    </w:p>
    <w:p w:rsidR="00F2498E" w:rsidRPr="00544306" w:rsidRDefault="00F2498E" w:rsidP="00544306">
      <w:pPr>
        <w:pStyle w:val="Prrafodelista"/>
        <w:ind w:left="567" w:right="567"/>
        <w:jc w:val="both"/>
        <w:rPr>
          <w:rFonts w:ascii="Palatino Linotype" w:hAnsi="Palatino Linotype"/>
          <w:i/>
          <w:color w:val="000000"/>
        </w:rPr>
      </w:pPr>
      <w:r w:rsidRPr="00544306">
        <w:rPr>
          <w:rFonts w:ascii="Palatino Linotype" w:hAnsi="Palatino Linotype"/>
          <w:i/>
          <w:color w:val="000000"/>
        </w:rPr>
        <w:t>“</w:t>
      </w:r>
      <w:r w:rsidR="00544306" w:rsidRPr="00544306">
        <w:rPr>
          <w:rFonts w:ascii="Palatino Linotype" w:hAnsi="Palatino Linotype"/>
          <w:i/>
          <w:color w:val="000000"/>
        </w:rPr>
        <w:t>el sujeto obligado no entrega la información que solicité. En su lugar entrega documentos testados que violan mi derecho de acceso a la información.</w:t>
      </w:r>
      <w:r w:rsidRPr="00544306">
        <w:rPr>
          <w:rFonts w:ascii="Palatino Linotype" w:hAnsi="Palatino Linotype"/>
          <w:i/>
          <w:color w:val="000000"/>
        </w:rPr>
        <w:t>” [</w:t>
      </w:r>
      <w:proofErr w:type="gramStart"/>
      <w:r w:rsidRPr="00544306">
        <w:rPr>
          <w:rFonts w:ascii="Palatino Linotype" w:hAnsi="Palatino Linotype"/>
          <w:i/>
          <w:color w:val="000000"/>
        </w:rPr>
        <w:t>sic</w:t>
      </w:r>
      <w:proofErr w:type="gramEnd"/>
      <w:r w:rsidRPr="00544306">
        <w:rPr>
          <w:rFonts w:ascii="Palatino Linotype" w:hAnsi="Palatino Linotype"/>
          <w:i/>
          <w:color w:val="000000"/>
        </w:rPr>
        <w:t>]</w:t>
      </w:r>
    </w:p>
    <w:p w:rsidR="00F2498E" w:rsidRDefault="00F2498E" w:rsidP="00640E61">
      <w:pPr>
        <w:tabs>
          <w:tab w:val="left" w:pos="1405"/>
        </w:tabs>
        <w:spacing w:after="0" w:line="360" w:lineRule="auto"/>
        <w:jc w:val="both"/>
        <w:rPr>
          <w:rFonts w:ascii="Palatino Linotype" w:hAnsi="Palatino Linotype" w:cs="Arial"/>
          <w:sz w:val="24"/>
          <w:szCs w:val="24"/>
        </w:rPr>
      </w:pPr>
    </w:p>
    <w:p w:rsidR="0070414A" w:rsidRDefault="0070414A"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544306">
        <w:rPr>
          <w:rFonts w:ascii="Palatino Linotype" w:hAnsi="Palatino Linotype" w:cs="Arial"/>
          <w:sz w:val="24"/>
          <w:szCs w:val="24"/>
        </w:rPr>
        <w:t>veintitrés de agosto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400915" w:rsidRPr="00AD2A55" w:rsidRDefault="00400915" w:rsidP="00400915">
      <w:pPr>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544306">
        <w:rPr>
          <w:rFonts w:ascii="Palatino Linotype" w:hAnsi="Palatino Linotype" w:cs="Arial"/>
          <w:b/>
          <w:sz w:val="24"/>
          <w:szCs w:val="24"/>
        </w:rPr>
        <w:t>QUINTO. De la etapa de manifestaciones y/o alegatos.</w:t>
      </w:r>
    </w:p>
    <w:p w:rsidR="00544306"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544306">
        <w:rPr>
          <w:rFonts w:ascii="Palatino Linotype" w:hAnsi="Palatino Linotype" w:cs="Arial"/>
          <w:sz w:val="24"/>
          <w:szCs w:val="24"/>
        </w:rPr>
        <w:t>treinta y uno de agosto</w:t>
      </w:r>
      <w:r w:rsidR="004C43C9">
        <w:rPr>
          <w:rFonts w:ascii="Palatino Linotype" w:hAnsi="Palatino Linotype" w:cs="Arial"/>
          <w:sz w:val="24"/>
          <w:szCs w:val="24"/>
        </w:rPr>
        <w:t xml:space="preserve">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mediante </w:t>
      </w:r>
      <w:r w:rsidR="00544306">
        <w:rPr>
          <w:rFonts w:ascii="Palatino Linotype" w:hAnsi="Palatino Linotype" w:cs="Arial"/>
          <w:sz w:val="24"/>
          <w:szCs w:val="24"/>
        </w:rPr>
        <w:t>seis archivos</w:t>
      </w:r>
      <w:r>
        <w:rPr>
          <w:rFonts w:ascii="Palatino Linotype" w:hAnsi="Palatino Linotype" w:cs="Arial"/>
          <w:sz w:val="24"/>
          <w:szCs w:val="24"/>
        </w:rPr>
        <w:t>,</w:t>
      </w:r>
      <w:r w:rsidR="004C43C9">
        <w:rPr>
          <w:rFonts w:ascii="Palatino Linotype" w:hAnsi="Palatino Linotype" w:cs="Arial"/>
          <w:sz w:val="24"/>
          <w:szCs w:val="24"/>
        </w:rPr>
        <w:t xml:space="preserve"> con los nombres y contenidos siguientes:</w:t>
      </w:r>
      <w:r>
        <w:rPr>
          <w:rFonts w:ascii="Palatino Linotype" w:hAnsi="Palatino Linotype" w:cs="Arial"/>
          <w:sz w:val="24"/>
          <w:szCs w:val="24"/>
        </w:rPr>
        <w:t xml:space="preserve"> </w:t>
      </w:r>
    </w:p>
    <w:p w:rsidR="00BF4DC7" w:rsidRDefault="00BF4DC7" w:rsidP="00400915">
      <w:pPr>
        <w:spacing w:after="0" w:line="360" w:lineRule="auto"/>
        <w:jc w:val="both"/>
        <w:rPr>
          <w:rFonts w:ascii="Palatino Linotype" w:hAnsi="Palatino Linotype" w:cs="Arial"/>
          <w:sz w:val="24"/>
          <w:szCs w:val="24"/>
        </w:rPr>
      </w:pPr>
    </w:p>
    <w:p w:rsidR="00544306" w:rsidRPr="000B4614" w:rsidRDefault="000B4614" w:rsidP="000B4614">
      <w:pPr>
        <w:pStyle w:val="Prrafodelista"/>
        <w:numPr>
          <w:ilvl w:val="0"/>
          <w:numId w:val="22"/>
        </w:numPr>
        <w:spacing w:line="360" w:lineRule="auto"/>
        <w:jc w:val="both"/>
        <w:rPr>
          <w:rFonts w:ascii="Palatino Linotype" w:hAnsi="Palatino Linotype" w:cs="Arial"/>
        </w:rPr>
      </w:pPr>
      <w:r w:rsidRPr="000B4614">
        <w:rPr>
          <w:rFonts w:ascii="Palatino Linotype" w:hAnsi="Palatino Linotype" w:cs="Arial"/>
        </w:rPr>
        <w:t xml:space="preserve">El archivo con el nombre de: </w:t>
      </w:r>
      <w:r w:rsidR="00544306" w:rsidRPr="000B4614">
        <w:rPr>
          <w:rFonts w:ascii="Palatino Linotype" w:hAnsi="Palatino Linotype" w:cs="Arial"/>
          <w:b/>
        </w:rPr>
        <w:t>18. ACUERDO COMIT 18 2018 (COMITÉ 18-18).</w:t>
      </w:r>
      <w:proofErr w:type="spellStart"/>
      <w:r w:rsidR="00544306" w:rsidRPr="000B4614">
        <w:rPr>
          <w:rFonts w:ascii="Palatino Linotype" w:hAnsi="Palatino Linotype" w:cs="Arial"/>
          <w:b/>
        </w:rPr>
        <w:t>pdf</w:t>
      </w:r>
      <w:proofErr w:type="spellEnd"/>
      <w:r w:rsidR="004C43C9" w:rsidRPr="000B4614">
        <w:rPr>
          <w:rFonts w:ascii="Palatino Linotype" w:hAnsi="Palatino Linotype" w:cs="Arial"/>
          <w:b/>
        </w:rPr>
        <w:t>,</w:t>
      </w:r>
      <w:r w:rsidR="004C43C9" w:rsidRPr="000B4614">
        <w:rPr>
          <w:rFonts w:ascii="Palatino Linotype" w:hAnsi="Palatino Linotype" w:cs="Arial"/>
        </w:rPr>
        <w:t xml:space="preserve"> </w:t>
      </w:r>
      <w:r w:rsidRPr="000B4614">
        <w:rPr>
          <w:rFonts w:ascii="Palatino Linotype" w:hAnsi="Palatino Linotype" w:cs="Arial"/>
        </w:rPr>
        <w:t>el cual consta</w:t>
      </w:r>
      <w:r w:rsidR="00544306" w:rsidRPr="000B4614">
        <w:rPr>
          <w:rFonts w:ascii="Palatino Linotype" w:hAnsi="Palatino Linotype" w:cs="Arial"/>
        </w:rPr>
        <w:t xml:space="preserve"> de 8 fojas, que contiene </w:t>
      </w:r>
      <w:r w:rsidR="00B229D2" w:rsidRPr="000B4614">
        <w:rPr>
          <w:rFonts w:ascii="Palatino Linotype" w:hAnsi="Palatino Linotype" w:cs="Arial"/>
        </w:rPr>
        <w:t xml:space="preserve">el documento que soporta la clasificación de </w:t>
      </w:r>
      <w:r w:rsidR="00B229D2" w:rsidRPr="000B4614">
        <w:rPr>
          <w:rFonts w:ascii="Palatino Linotype" w:hAnsi="Palatino Linotype" w:cs="Arial"/>
        </w:rPr>
        <w:lastRenderedPageBreak/>
        <w:t>información con carácter de confidencial y versión pública con número COMIT/18-18/2017-2018, cabe señalar que el acuerdo no cuenta con el totalidad de las firmas de los integrantes del Comité de Transparencia.</w:t>
      </w:r>
    </w:p>
    <w:p w:rsidR="006C002A" w:rsidRPr="000B4614" w:rsidRDefault="000B4614" w:rsidP="000B4614">
      <w:pPr>
        <w:pStyle w:val="Prrafodelista"/>
        <w:numPr>
          <w:ilvl w:val="0"/>
          <w:numId w:val="22"/>
        </w:numPr>
        <w:spacing w:line="360" w:lineRule="auto"/>
        <w:jc w:val="both"/>
        <w:rPr>
          <w:rFonts w:ascii="Palatino Linotype" w:hAnsi="Palatino Linotype" w:cs="Arial"/>
        </w:rPr>
      </w:pPr>
      <w:r w:rsidRPr="000B4614">
        <w:rPr>
          <w:rFonts w:ascii="Palatino Linotype" w:hAnsi="Palatino Linotype" w:cs="Arial"/>
        </w:rPr>
        <w:t xml:space="preserve">El archivo con el nombre de: </w:t>
      </w:r>
      <w:r w:rsidR="00B229D2" w:rsidRPr="000B4614">
        <w:rPr>
          <w:rFonts w:ascii="Palatino Linotype" w:hAnsi="Palatino Linotype" w:cs="Arial"/>
          <w:b/>
        </w:rPr>
        <w:t xml:space="preserve">transparencia-inf2895 solicitud comité.pdf, </w:t>
      </w:r>
      <w:r w:rsidR="00B229D2" w:rsidRPr="000B4614">
        <w:rPr>
          <w:rFonts w:ascii="Palatino Linotype" w:hAnsi="Palatino Linotype" w:cs="Arial"/>
        </w:rPr>
        <w:t xml:space="preserve">contiene DGDUS/2317/2018 de fecha veintisiete de agosto de dos mil dieciocho, en donde </w:t>
      </w:r>
      <w:r w:rsidR="00F204D3" w:rsidRPr="000B4614">
        <w:rPr>
          <w:rFonts w:ascii="Palatino Linotype" w:hAnsi="Palatino Linotype" w:cs="Arial"/>
        </w:rPr>
        <w:t xml:space="preserve">el Director General de Desarrollo Urbano Sustentable, manifiesta que con la finalidad de dar cumplimiento a la obligación de proteger datos personales, solicitando se someta a consideración </w:t>
      </w:r>
      <w:r w:rsidR="006C002A" w:rsidRPr="000B4614">
        <w:rPr>
          <w:rFonts w:ascii="Palatino Linotype" w:hAnsi="Palatino Linotype" w:cs="Arial"/>
        </w:rPr>
        <w:t>del Comité de Transparencia la propuesta de versión pública, enviando</w:t>
      </w:r>
    </w:p>
    <w:p w:rsidR="006C002A" w:rsidRPr="006C002A" w:rsidRDefault="00BF4DC7" w:rsidP="006C002A">
      <w:pPr>
        <w:pStyle w:val="Prrafodelista"/>
        <w:numPr>
          <w:ilvl w:val="0"/>
          <w:numId w:val="20"/>
        </w:numPr>
        <w:spacing w:line="360" w:lineRule="auto"/>
        <w:jc w:val="both"/>
        <w:rPr>
          <w:rFonts w:ascii="Palatino Linotype" w:hAnsi="Palatino Linotype" w:cs="Arial"/>
        </w:rPr>
      </w:pPr>
      <w:r>
        <w:rPr>
          <w:rFonts w:ascii="Palatino Linotype" w:hAnsi="Palatino Linotype" w:cs="Arial"/>
        </w:rPr>
        <w:t>Formato único de solicitud, con fecha de recepción por parte de la Dirección General de Desarrollo Urbano y Sustentable, primero de junio de dos mil dieciocho;</w:t>
      </w:r>
    </w:p>
    <w:p w:rsidR="006C002A" w:rsidRPr="006C002A" w:rsidRDefault="006C002A" w:rsidP="006C002A">
      <w:pPr>
        <w:pStyle w:val="Prrafodelista"/>
        <w:numPr>
          <w:ilvl w:val="0"/>
          <w:numId w:val="20"/>
        </w:numPr>
        <w:spacing w:line="360" w:lineRule="auto"/>
        <w:jc w:val="both"/>
        <w:rPr>
          <w:rFonts w:ascii="Palatino Linotype" w:hAnsi="Palatino Linotype" w:cs="Arial"/>
        </w:rPr>
      </w:pPr>
      <w:r w:rsidRPr="006C002A">
        <w:rPr>
          <w:rFonts w:ascii="Palatino Linotype" w:hAnsi="Palatino Linotype" w:cs="Arial"/>
        </w:rPr>
        <w:t>Licencia de uso de suel</w:t>
      </w:r>
      <w:r w:rsidR="00BF4DC7">
        <w:rPr>
          <w:rFonts w:ascii="Palatino Linotype" w:hAnsi="Palatino Linotype" w:cs="Arial"/>
        </w:rPr>
        <w:t>o con número de folio 0335/2017;</w:t>
      </w:r>
    </w:p>
    <w:p w:rsidR="006C002A" w:rsidRPr="006C002A" w:rsidRDefault="006C002A" w:rsidP="006C002A">
      <w:pPr>
        <w:pStyle w:val="Prrafodelista"/>
        <w:numPr>
          <w:ilvl w:val="0"/>
          <w:numId w:val="20"/>
        </w:numPr>
        <w:spacing w:line="360" w:lineRule="auto"/>
        <w:jc w:val="both"/>
        <w:rPr>
          <w:rFonts w:ascii="Palatino Linotype" w:hAnsi="Palatino Linotype" w:cs="Arial"/>
        </w:rPr>
      </w:pPr>
      <w:r w:rsidRPr="006C002A">
        <w:rPr>
          <w:rFonts w:ascii="Palatino Linotype" w:hAnsi="Palatino Linotype" w:cs="Arial"/>
        </w:rPr>
        <w:t>Formato de alineamiento y número oficia</w:t>
      </w:r>
      <w:r w:rsidR="00BF4DC7">
        <w:rPr>
          <w:rFonts w:ascii="Palatino Linotype" w:hAnsi="Palatino Linotype" w:cs="Arial"/>
        </w:rPr>
        <w:t>l con número de folio 0475/2017;</w:t>
      </w:r>
      <w:r w:rsidRPr="006C002A">
        <w:rPr>
          <w:rFonts w:ascii="Palatino Linotype" w:hAnsi="Palatino Linotype" w:cs="Arial"/>
        </w:rPr>
        <w:t xml:space="preserve"> </w:t>
      </w:r>
    </w:p>
    <w:p w:rsidR="006C002A" w:rsidRPr="006C002A" w:rsidRDefault="006C002A" w:rsidP="006C002A">
      <w:pPr>
        <w:pStyle w:val="Prrafodelista"/>
        <w:numPr>
          <w:ilvl w:val="0"/>
          <w:numId w:val="20"/>
        </w:numPr>
        <w:spacing w:line="360" w:lineRule="auto"/>
        <w:jc w:val="both"/>
        <w:rPr>
          <w:rFonts w:ascii="Palatino Linotype" w:hAnsi="Palatino Linotype" w:cs="Arial"/>
        </w:rPr>
      </w:pPr>
      <w:r w:rsidRPr="006C002A">
        <w:rPr>
          <w:rFonts w:ascii="Palatino Linotype" w:hAnsi="Palatino Linotype" w:cs="Arial"/>
        </w:rPr>
        <w:t>Orden d</w:t>
      </w:r>
      <w:r w:rsidR="00BF4DC7">
        <w:rPr>
          <w:rFonts w:ascii="Palatino Linotype" w:hAnsi="Palatino Linotype" w:cs="Arial"/>
        </w:rPr>
        <w:t>e pago número de folio 60049;</w:t>
      </w:r>
    </w:p>
    <w:p w:rsidR="006C002A" w:rsidRPr="000B74B3" w:rsidRDefault="006C002A" w:rsidP="006C002A">
      <w:pPr>
        <w:pStyle w:val="Prrafodelista"/>
        <w:numPr>
          <w:ilvl w:val="0"/>
          <w:numId w:val="20"/>
        </w:numPr>
        <w:spacing w:line="360" w:lineRule="auto"/>
        <w:jc w:val="both"/>
        <w:rPr>
          <w:rFonts w:ascii="Palatino Linotype" w:hAnsi="Palatino Linotype" w:cs="Arial"/>
        </w:rPr>
      </w:pPr>
      <w:r w:rsidRPr="000B74B3">
        <w:rPr>
          <w:rFonts w:ascii="Palatino Linotype" w:hAnsi="Palatino Linotype" w:cs="Arial"/>
        </w:rPr>
        <w:t>Recibo de pago de licencia de uso de suelo</w:t>
      </w:r>
      <w:r w:rsidR="00BF4DC7" w:rsidRPr="000B74B3">
        <w:rPr>
          <w:rFonts w:ascii="Palatino Linotype" w:hAnsi="Palatino Linotype" w:cs="Arial"/>
        </w:rPr>
        <w:t>;</w:t>
      </w:r>
    </w:p>
    <w:p w:rsidR="006C002A" w:rsidRPr="00BF4DC7" w:rsidRDefault="00BF4DC7" w:rsidP="00E65943">
      <w:pPr>
        <w:pStyle w:val="Prrafodelista"/>
        <w:numPr>
          <w:ilvl w:val="0"/>
          <w:numId w:val="20"/>
        </w:numPr>
        <w:spacing w:line="360" w:lineRule="auto"/>
        <w:jc w:val="both"/>
        <w:rPr>
          <w:rFonts w:ascii="Palatino Linotype" w:hAnsi="Palatino Linotype" w:cs="Arial"/>
        </w:rPr>
      </w:pPr>
      <w:r w:rsidRPr="00BF4DC7">
        <w:rPr>
          <w:rFonts w:ascii="Palatino Linotype" w:hAnsi="Palatino Linotype" w:cs="Arial"/>
        </w:rPr>
        <w:t>Formato único de solicitud con fecha de recepción por parte de la Dirección General de Desarrollo Urbano y Sustentable, dieciocho de octubre de dos mil diecisiete;</w:t>
      </w:r>
    </w:p>
    <w:p w:rsidR="006C002A" w:rsidRPr="006C002A" w:rsidRDefault="007802B3" w:rsidP="006C002A">
      <w:pPr>
        <w:pStyle w:val="Prrafodelista"/>
        <w:numPr>
          <w:ilvl w:val="0"/>
          <w:numId w:val="20"/>
        </w:numPr>
        <w:spacing w:line="360" w:lineRule="auto"/>
        <w:jc w:val="both"/>
        <w:rPr>
          <w:rFonts w:ascii="Palatino Linotype" w:hAnsi="Palatino Linotype" w:cs="Arial"/>
        </w:rPr>
      </w:pPr>
      <w:r>
        <w:rPr>
          <w:rFonts w:ascii="Palatino Linotype" w:hAnsi="Palatino Linotype" w:cs="Arial"/>
        </w:rPr>
        <w:t>Línea</w:t>
      </w:r>
      <w:r w:rsidR="00BF4DC7">
        <w:rPr>
          <w:rFonts w:ascii="Palatino Linotype" w:hAnsi="Palatino Linotype" w:cs="Arial"/>
        </w:rPr>
        <w:t xml:space="preserve"> de captura para pago de predial;</w:t>
      </w:r>
    </w:p>
    <w:p w:rsidR="006C002A" w:rsidRPr="006C002A" w:rsidRDefault="006C002A" w:rsidP="006C002A">
      <w:pPr>
        <w:pStyle w:val="Prrafodelista"/>
        <w:numPr>
          <w:ilvl w:val="0"/>
          <w:numId w:val="20"/>
        </w:numPr>
        <w:spacing w:line="360" w:lineRule="auto"/>
        <w:jc w:val="both"/>
        <w:rPr>
          <w:rFonts w:ascii="Palatino Linotype" w:hAnsi="Palatino Linotype" w:cs="Arial"/>
        </w:rPr>
      </w:pPr>
      <w:r w:rsidRPr="006C002A">
        <w:rPr>
          <w:rFonts w:ascii="Palatino Linotype" w:hAnsi="Palatino Linotype" w:cs="Arial"/>
        </w:rPr>
        <w:t xml:space="preserve">Comprobante de recibo </w:t>
      </w:r>
      <w:r w:rsidR="00BF4DC7">
        <w:rPr>
          <w:rFonts w:ascii="Palatino Linotype" w:hAnsi="Palatino Linotype" w:cs="Arial"/>
        </w:rPr>
        <w:t>d</w:t>
      </w:r>
      <w:r w:rsidRPr="006C002A">
        <w:rPr>
          <w:rFonts w:ascii="Palatino Linotype" w:hAnsi="Palatino Linotype" w:cs="Arial"/>
        </w:rPr>
        <w:t>e pago del sistema de pago del sistema de aguas de Huixquilucan con número de folio 323680</w:t>
      </w:r>
    </w:p>
    <w:p w:rsidR="00B229D2" w:rsidRPr="006C002A" w:rsidRDefault="006C002A" w:rsidP="006C002A">
      <w:pPr>
        <w:pStyle w:val="Prrafodelista"/>
        <w:numPr>
          <w:ilvl w:val="0"/>
          <w:numId w:val="20"/>
        </w:numPr>
        <w:spacing w:line="360" w:lineRule="auto"/>
        <w:jc w:val="both"/>
        <w:rPr>
          <w:rFonts w:ascii="Palatino Linotype" w:hAnsi="Palatino Linotype" w:cs="Arial"/>
        </w:rPr>
      </w:pPr>
      <w:r w:rsidRPr="006C002A">
        <w:rPr>
          <w:rFonts w:ascii="Palatino Linotype" w:hAnsi="Palatino Linotype" w:cs="Arial"/>
        </w:rPr>
        <w:t xml:space="preserve">Aviso de privacidad </w:t>
      </w:r>
    </w:p>
    <w:p w:rsidR="006C002A" w:rsidRPr="00B229D2" w:rsidRDefault="006C002A" w:rsidP="00400915">
      <w:pPr>
        <w:spacing w:after="0" w:line="360" w:lineRule="auto"/>
        <w:jc w:val="both"/>
        <w:rPr>
          <w:rFonts w:ascii="Palatino Linotype" w:hAnsi="Palatino Linotype" w:cs="Arial"/>
          <w:sz w:val="24"/>
          <w:szCs w:val="24"/>
        </w:rPr>
      </w:pPr>
    </w:p>
    <w:p w:rsidR="00544306" w:rsidRPr="000B4614" w:rsidRDefault="00EB2CC4" w:rsidP="000B4614">
      <w:pPr>
        <w:pStyle w:val="Prrafodelista"/>
        <w:numPr>
          <w:ilvl w:val="0"/>
          <w:numId w:val="23"/>
        </w:numPr>
        <w:spacing w:line="360" w:lineRule="auto"/>
        <w:jc w:val="both"/>
        <w:rPr>
          <w:rFonts w:ascii="Palatino Linotype" w:hAnsi="Palatino Linotype" w:cs="Arial"/>
        </w:rPr>
      </w:pPr>
      <w:r w:rsidRPr="000B4614">
        <w:rPr>
          <w:rFonts w:ascii="Palatino Linotype" w:hAnsi="Palatino Linotype" w:cs="Arial"/>
        </w:rPr>
        <w:t xml:space="preserve">El archivo denominado </w:t>
      </w:r>
      <w:r w:rsidRPr="000B4614">
        <w:rPr>
          <w:rFonts w:ascii="Palatino Linotype" w:hAnsi="Palatino Linotype" w:cs="Arial"/>
          <w:b/>
        </w:rPr>
        <w:t xml:space="preserve">IJ EXPEDIENTE RR 02895, SI 00286.pdf, </w:t>
      </w:r>
      <w:r w:rsidRPr="000B4614">
        <w:rPr>
          <w:rFonts w:ascii="Palatino Linotype" w:hAnsi="Palatino Linotype" w:cs="Arial"/>
        </w:rPr>
        <w:t>el cual contiene el informe justificado, en donde el titular de la unidad de transparencia relata los antecedentes del presente recurso de revisión y menciona que se adjuntan oficios emitidos por la Dirección General de Desarrollo Urbano Sustentable.</w:t>
      </w:r>
    </w:p>
    <w:p w:rsidR="00EB2CC4" w:rsidRDefault="00EB2CC4" w:rsidP="00400915">
      <w:pPr>
        <w:spacing w:after="0" w:line="360" w:lineRule="auto"/>
        <w:jc w:val="both"/>
        <w:rPr>
          <w:rFonts w:ascii="Palatino Linotype" w:hAnsi="Palatino Linotype" w:cs="Arial"/>
          <w:sz w:val="24"/>
          <w:szCs w:val="24"/>
        </w:rPr>
      </w:pPr>
    </w:p>
    <w:p w:rsidR="00A72325" w:rsidRPr="000B4614" w:rsidRDefault="00EB2CC4" w:rsidP="000B4614">
      <w:pPr>
        <w:pStyle w:val="Prrafodelista"/>
        <w:numPr>
          <w:ilvl w:val="0"/>
          <w:numId w:val="23"/>
        </w:numPr>
        <w:spacing w:line="360" w:lineRule="auto"/>
        <w:jc w:val="both"/>
        <w:rPr>
          <w:rFonts w:ascii="Palatino Linotype" w:hAnsi="Palatino Linotype" w:cs="Arial"/>
        </w:rPr>
      </w:pPr>
      <w:r w:rsidRPr="000B4614">
        <w:rPr>
          <w:rFonts w:ascii="Palatino Linotype" w:hAnsi="Palatino Linotype" w:cs="Arial"/>
        </w:rPr>
        <w:t xml:space="preserve">El archivo con el nombre: </w:t>
      </w:r>
      <w:r w:rsidR="00A72325" w:rsidRPr="000B4614">
        <w:rPr>
          <w:rFonts w:ascii="Palatino Linotype" w:hAnsi="Palatino Linotype" w:cs="Arial"/>
          <w:b/>
        </w:rPr>
        <w:t xml:space="preserve">TESTADO </w:t>
      </w:r>
      <w:proofErr w:type="spellStart"/>
      <w:r w:rsidR="00A72325" w:rsidRPr="000B4614">
        <w:rPr>
          <w:rFonts w:ascii="Palatino Linotype" w:hAnsi="Palatino Linotype" w:cs="Arial"/>
          <w:b/>
        </w:rPr>
        <w:t>INFORMACIÓN</w:t>
      </w:r>
      <w:proofErr w:type="gramStart"/>
      <w:r w:rsidR="00A72325" w:rsidRPr="000B4614">
        <w:rPr>
          <w:rFonts w:ascii="Palatino Linotype" w:hAnsi="Palatino Linotype" w:cs="Arial"/>
          <w:b/>
        </w:rPr>
        <w:t>,pdf</w:t>
      </w:r>
      <w:proofErr w:type="spellEnd"/>
      <w:proofErr w:type="gramEnd"/>
      <w:r w:rsidR="00A72325" w:rsidRPr="000B4614">
        <w:rPr>
          <w:rFonts w:ascii="Palatino Linotype" w:hAnsi="Palatino Linotype" w:cs="Arial"/>
          <w:b/>
        </w:rPr>
        <w:t xml:space="preserve">, </w:t>
      </w:r>
      <w:r w:rsidR="00A72325" w:rsidRPr="000B4614">
        <w:rPr>
          <w:rFonts w:ascii="Palatino Linotype" w:hAnsi="Palatino Linotype" w:cs="Arial"/>
        </w:rPr>
        <w:t>contiene diversos documentos en versión público que serán analizados durante el estudio de la presente resolución.</w:t>
      </w:r>
    </w:p>
    <w:p w:rsidR="00544306" w:rsidRDefault="00A72325"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A72325" w:rsidRPr="000B4614" w:rsidRDefault="00A72325" w:rsidP="000B4614">
      <w:pPr>
        <w:pStyle w:val="Prrafodelista"/>
        <w:numPr>
          <w:ilvl w:val="0"/>
          <w:numId w:val="23"/>
        </w:numPr>
        <w:spacing w:line="360" w:lineRule="auto"/>
        <w:jc w:val="both"/>
        <w:rPr>
          <w:rFonts w:ascii="Palatino Linotype" w:hAnsi="Palatino Linotype" w:cs="Arial"/>
        </w:rPr>
      </w:pPr>
      <w:r w:rsidRPr="000B4614">
        <w:rPr>
          <w:rFonts w:ascii="Palatino Linotype" w:hAnsi="Palatino Linotype" w:cs="Arial"/>
        </w:rPr>
        <w:t xml:space="preserve">El archivo con el nombre </w:t>
      </w:r>
      <w:r w:rsidRPr="000B4614">
        <w:rPr>
          <w:rFonts w:ascii="Palatino Linotype" w:hAnsi="Palatino Linotype" w:cs="Arial"/>
          <w:b/>
        </w:rPr>
        <w:t>Oficio</w:t>
      </w:r>
      <w:r w:rsidRPr="000B4614">
        <w:rPr>
          <w:rFonts w:ascii="Palatino Linotype" w:hAnsi="Palatino Linotype" w:cs="Arial"/>
        </w:rPr>
        <w:t xml:space="preserve"> </w:t>
      </w:r>
      <w:r w:rsidRPr="000B4614">
        <w:rPr>
          <w:rFonts w:ascii="Palatino Linotype" w:hAnsi="Palatino Linotype" w:cs="Arial"/>
          <w:b/>
        </w:rPr>
        <w:t xml:space="preserve">PMUT 201 2018 </w:t>
      </w:r>
      <w:proofErr w:type="spellStart"/>
      <w:r w:rsidRPr="000B4614">
        <w:rPr>
          <w:rFonts w:ascii="Palatino Linotype" w:hAnsi="Palatino Linotype" w:cs="Arial"/>
          <w:b/>
        </w:rPr>
        <w:t>Durb</w:t>
      </w:r>
      <w:proofErr w:type="spellEnd"/>
      <w:r w:rsidRPr="000B4614">
        <w:rPr>
          <w:rFonts w:ascii="Palatino Linotype" w:hAnsi="Palatino Linotype" w:cs="Arial"/>
          <w:b/>
        </w:rPr>
        <w:t xml:space="preserve"> S.I.J. RR 02895, SI 000286.pdf, </w:t>
      </w:r>
      <w:r w:rsidRPr="000B4614">
        <w:rPr>
          <w:rFonts w:ascii="Palatino Linotype" w:hAnsi="Palatino Linotype" w:cs="Arial"/>
        </w:rPr>
        <w:t>contiene el oficio PM/UT/201/2018 de fecha veintitrés de agosto de dos mil dieciocho, suscrito por la titular de la unidad de transparencia en donde se solicita remita la información necesaria para elaborar el informe justificado.</w:t>
      </w:r>
    </w:p>
    <w:p w:rsidR="00A72325" w:rsidRDefault="00A72325" w:rsidP="00400915">
      <w:pPr>
        <w:spacing w:after="0" w:line="360" w:lineRule="auto"/>
        <w:jc w:val="both"/>
        <w:rPr>
          <w:rFonts w:ascii="Palatino Linotype" w:hAnsi="Palatino Linotype" w:cs="Arial"/>
          <w:sz w:val="24"/>
          <w:szCs w:val="24"/>
        </w:rPr>
      </w:pPr>
    </w:p>
    <w:p w:rsidR="00A72325" w:rsidRPr="000B4614" w:rsidRDefault="00A72325" w:rsidP="000B4614">
      <w:pPr>
        <w:pStyle w:val="Prrafodelista"/>
        <w:numPr>
          <w:ilvl w:val="0"/>
          <w:numId w:val="23"/>
        </w:numPr>
        <w:spacing w:line="360" w:lineRule="auto"/>
        <w:jc w:val="both"/>
        <w:rPr>
          <w:rFonts w:ascii="Palatino Linotype" w:hAnsi="Palatino Linotype" w:cs="Arial"/>
        </w:rPr>
      </w:pPr>
      <w:r w:rsidRPr="000B4614">
        <w:rPr>
          <w:rFonts w:ascii="Palatino Linotype" w:hAnsi="Palatino Linotype" w:cs="Arial"/>
        </w:rPr>
        <w:t xml:space="preserve">El archivo con el nombre </w:t>
      </w:r>
      <w:r w:rsidR="00244405" w:rsidRPr="000B4614">
        <w:rPr>
          <w:rFonts w:ascii="Palatino Linotype" w:hAnsi="Palatino Linotype" w:cs="Arial"/>
          <w:b/>
        </w:rPr>
        <w:t xml:space="preserve">18.ACTA DECIMO OCTAVA SESION COMIT 18-18.pdf, </w:t>
      </w:r>
      <w:r w:rsidR="00244405" w:rsidRPr="000B4614">
        <w:rPr>
          <w:rFonts w:ascii="Palatino Linotype" w:hAnsi="Palatino Linotype" w:cs="Arial"/>
        </w:rPr>
        <w:t>contiene el acta de la décimo octava sesión ordinaria del comité de transparencia  con número COMIT/ACT/18/2016-2018, en donde se aprueba la clasificación de información como confidencia y versión pública de la documentación del predio con ubicación señalada en la solicitud de información, cabe señalar que el acta no contiene la totalidad de las firmas de los integrantes del comité de transparencia.</w:t>
      </w:r>
    </w:p>
    <w:p w:rsidR="00A72325" w:rsidRDefault="00A72325" w:rsidP="00244405">
      <w:pPr>
        <w:spacing w:after="0" w:line="360" w:lineRule="auto"/>
        <w:jc w:val="both"/>
        <w:rPr>
          <w:rFonts w:ascii="Palatino Linotype" w:hAnsi="Palatino Linotype" w:cs="Arial"/>
          <w:b/>
          <w:sz w:val="24"/>
          <w:szCs w:val="24"/>
        </w:rPr>
      </w:pPr>
    </w:p>
    <w:p w:rsidR="00A72325" w:rsidRDefault="00244405" w:rsidP="00244405">
      <w:pPr>
        <w:spacing w:after="0" w:line="360" w:lineRule="auto"/>
        <w:jc w:val="both"/>
        <w:rPr>
          <w:rFonts w:ascii="Palatino Linotype" w:hAnsi="Palatino Linotype" w:cs="Arial"/>
          <w:sz w:val="24"/>
          <w:szCs w:val="24"/>
        </w:rPr>
      </w:pPr>
      <w:r>
        <w:rPr>
          <w:rFonts w:ascii="Palatino Linotype" w:hAnsi="Palatino Linotype" w:cs="Arial"/>
          <w:sz w:val="24"/>
          <w:szCs w:val="24"/>
        </w:rPr>
        <w:t>Dicha información fue puesta a la vista en fecha cinco de septiembre de dos mil dieciocho.</w:t>
      </w:r>
    </w:p>
    <w:p w:rsidR="00244405" w:rsidRDefault="00244405" w:rsidP="00244405">
      <w:pPr>
        <w:spacing w:after="0" w:line="360" w:lineRule="auto"/>
        <w:jc w:val="both"/>
        <w:rPr>
          <w:rFonts w:ascii="Palatino Linotype" w:hAnsi="Palatino Linotype" w:cs="Arial"/>
          <w:sz w:val="24"/>
          <w:szCs w:val="24"/>
        </w:rPr>
      </w:pPr>
    </w:p>
    <w:p w:rsidR="00244405" w:rsidRDefault="00244405" w:rsidP="00244405">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Recurrente no aportó pruebas ni alegatos que a su derecho conviniera.</w:t>
      </w:r>
    </w:p>
    <w:p w:rsidR="00E8267D" w:rsidRDefault="00E8267D" w:rsidP="00244405">
      <w:pPr>
        <w:spacing w:after="0" w:line="360" w:lineRule="auto"/>
        <w:jc w:val="both"/>
        <w:rPr>
          <w:rFonts w:ascii="Palatino Linotype" w:hAnsi="Palatino Linotype" w:cs="Arial"/>
          <w:sz w:val="24"/>
          <w:szCs w:val="24"/>
        </w:rPr>
      </w:pPr>
    </w:p>
    <w:p w:rsidR="00400915" w:rsidRPr="00AD2A55" w:rsidRDefault="00400915" w:rsidP="0024440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24440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Así, una vez transcurrido el término legal, se decreta el cierre de instrucción en fecha </w:t>
      </w:r>
      <w:r w:rsidR="00244405">
        <w:rPr>
          <w:rFonts w:ascii="Palatino Linotype" w:hAnsi="Palatino Linotype" w:cs="Arial"/>
          <w:sz w:val="24"/>
          <w:szCs w:val="24"/>
        </w:rPr>
        <w:t>once de septiembre</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A45454" w:rsidRDefault="00A45454" w:rsidP="00A45454">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8528D" w:rsidRDefault="00A45454" w:rsidP="00A45454">
      <w:pPr>
        <w:spacing w:after="0" w:line="360" w:lineRule="auto"/>
        <w:jc w:val="center"/>
        <w:rPr>
          <w:rFonts w:ascii="Palatino Linotype" w:hAnsi="Palatino Linotype" w:cs="Arial"/>
          <w:b/>
          <w:sz w:val="18"/>
        </w:rPr>
      </w:pPr>
    </w:p>
    <w:p w:rsidR="00A45454"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sidR="00244405">
        <w:rPr>
          <w:rFonts w:ascii="Palatino Linotype" w:hAnsi="Palatino Linotype" w:cs="Arial"/>
          <w:sz w:val="24"/>
          <w:szCs w:val="24"/>
        </w:rPr>
        <w:t>I</w:t>
      </w:r>
      <w:r w:rsidRPr="00152075">
        <w:rPr>
          <w:rFonts w:ascii="Palatino Linotype" w:hAnsi="Palatino Linotype" w:cs="Arial"/>
          <w:sz w:val="24"/>
          <w:szCs w:val="24"/>
        </w:rPr>
        <w:t xml:space="preserve">I,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4862AD">
        <w:rPr>
          <w:rFonts w:ascii="Palatino Linotype" w:hAnsi="Palatino Linotype" w:cs="Arial"/>
          <w:sz w:val="24"/>
          <w:szCs w:val="24"/>
        </w:rPr>
        <w:t xml:space="preserve"> fracción II</w:t>
      </w:r>
      <w:r w:rsidRPr="0015207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w:t>
      </w:r>
      <w:r w:rsidRPr="00152075">
        <w:rPr>
          <w:rFonts w:ascii="Palatino Linotype" w:hAnsi="Palatino Linotype" w:cs="Arial"/>
          <w:sz w:val="24"/>
          <w:szCs w:val="24"/>
        </w:rPr>
        <w:lastRenderedPageBreak/>
        <w:t>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rPr>
      </w:pPr>
    </w:p>
    <w:p w:rsidR="00CE4C8E" w:rsidRPr="00AD2A55" w:rsidRDefault="00CE4C8E" w:rsidP="00CE4C8E">
      <w:pPr>
        <w:autoSpaceDE w:val="0"/>
        <w:autoSpaceDN w:val="0"/>
        <w:adjustRightInd w:val="0"/>
        <w:spacing w:after="0" w:line="360" w:lineRule="auto"/>
        <w:jc w:val="both"/>
        <w:rPr>
          <w:rFonts w:ascii="Palatino Linotype" w:hAnsi="Palatino Linotype" w:cs="Arial"/>
          <w:b/>
          <w:sz w:val="24"/>
          <w:szCs w:val="24"/>
        </w:rPr>
      </w:pPr>
      <w:r w:rsidRPr="00F74771">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CE4C8E" w:rsidRPr="00AD2A55" w:rsidRDefault="00CE4C8E" w:rsidP="00CE4C8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E4C8E" w:rsidRPr="00AD2A55" w:rsidRDefault="00CE4C8E" w:rsidP="00CE4C8E">
      <w:pPr>
        <w:autoSpaceDE w:val="0"/>
        <w:autoSpaceDN w:val="0"/>
        <w:adjustRightInd w:val="0"/>
        <w:spacing w:after="0" w:line="360" w:lineRule="auto"/>
        <w:jc w:val="both"/>
        <w:rPr>
          <w:rFonts w:ascii="Palatino Linotype" w:hAnsi="Palatino Linotype" w:cs="Arial"/>
          <w:sz w:val="24"/>
          <w:szCs w:val="24"/>
        </w:rPr>
      </w:pPr>
    </w:p>
    <w:p w:rsidR="00CE4C8E" w:rsidRPr="00AD2A55" w:rsidRDefault="00CE4C8E" w:rsidP="00CE4C8E">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CE4C8E" w:rsidRPr="00AD2A55" w:rsidRDefault="00CE4C8E" w:rsidP="00CE4C8E">
      <w:pPr>
        <w:pStyle w:val="Prrafodelista"/>
        <w:autoSpaceDE w:val="0"/>
        <w:autoSpaceDN w:val="0"/>
        <w:adjustRightInd w:val="0"/>
        <w:ind w:left="851" w:right="851"/>
        <w:jc w:val="both"/>
        <w:rPr>
          <w:rFonts w:ascii="Palatino Linotype" w:hAnsi="Palatino Linotype" w:cs="Arial"/>
        </w:rPr>
      </w:pPr>
      <w:r w:rsidRPr="00AD2A55">
        <w:rPr>
          <w:rFonts w:ascii="Palatino Linotype" w:hAnsi="Palatino Linotype"/>
          <w:i/>
        </w:rPr>
        <w:t>Del examen de compatibilidad de los artículos</w:t>
      </w:r>
      <w:r w:rsidRPr="00AD2A55">
        <w:rPr>
          <w:rStyle w:val="apple-converted-space"/>
          <w:rFonts w:ascii="Palatino Linotype" w:hAnsi="Palatino Linotype"/>
          <w:i/>
        </w:rPr>
        <w:t> </w:t>
      </w:r>
      <w:hyperlink r:id="rId8" w:history="1">
        <w:r w:rsidRPr="00AD2A55">
          <w:rPr>
            <w:rStyle w:val="Hipervnculo"/>
            <w:rFonts w:ascii="Palatino Linotype" w:eastAsia="Calibri" w:hAnsi="Palatino Linotype"/>
            <w:i/>
          </w:rPr>
          <w:t>73 y 74 de la Ley de Amparo</w:t>
        </w:r>
      </w:hyperlink>
      <w:r w:rsidRPr="00AD2A55">
        <w:rPr>
          <w:rStyle w:val="apple-converted-space"/>
          <w:rFonts w:ascii="Palatino Linotype" w:hAnsi="Palatino Linotype"/>
          <w:i/>
        </w:rPr>
        <w:t> </w:t>
      </w:r>
      <w:r w:rsidRPr="00AD2A55">
        <w:rPr>
          <w:rFonts w:ascii="Palatino Linotype" w:hAnsi="Palatino Linotype"/>
          <w:i/>
        </w:rPr>
        <w:t>con el artículo</w:t>
      </w:r>
      <w:r w:rsidRPr="00AD2A55">
        <w:rPr>
          <w:rStyle w:val="apple-converted-space"/>
          <w:rFonts w:ascii="Palatino Linotype" w:hAnsi="Palatino Linotype"/>
          <w:i/>
        </w:rPr>
        <w:t> </w:t>
      </w:r>
      <w:hyperlink r:id="rId9" w:history="1">
        <w:r w:rsidRPr="00AD2A55">
          <w:rPr>
            <w:rStyle w:val="Hipervnculo"/>
            <w:rFonts w:ascii="Palatino Linotype" w:eastAsia="Calibri" w:hAnsi="Palatino Linotype"/>
            <w:i/>
          </w:rPr>
          <w:t>25.1 de la Convención Americana sobre Derechos Humanos</w:t>
        </w:r>
      </w:hyperlink>
      <w:r w:rsidRPr="00AD2A55">
        <w:rPr>
          <w:rStyle w:val="apple-converted-space"/>
          <w:rFonts w:ascii="Palatino Linotype" w:hAnsi="Palatino Linotype"/>
          <w:i/>
        </w:rPr>
        <w:t> </w:t>
      </w:r>
      <w:r w:rsidRPr="00AD2A5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w:t>
      </w:r>
      <w:r w:rsidRPr="00AD2A55">
        <w:rPr>
          <w:rFonts w:ascii="Palatino Linotype" w:hAnsi="Palatino Linotype"/>
          <w:i/>
        </w:rPr>
        <w:lastRenderedPageBreak/>
        <w:t xml:space="preserve">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rPr>
        <w:t>concesoria</w:t>
      </w:r>
      <w:proofErr w:type="spellEnd"/>
      <w:r w:rsidRPr="00AD2A55">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E4C8E" w:rsidRPr="00AD2A55" w:rsidRDefault="00CE4C8E" w:rsidP="00CE4C8E">
      <w:pPr>
        <w:pStyle w:val="Prrafodelista"/>
        <w:autoSpaceDE w:val="0"/>
        <w:autoSpaceDN w:val="0"/>
        <w:adjustRightInd w:val="0"/>
        <w:spacing w:line="360" w:lineRule="auto"/>
        <w:ind w:left="0"/>
        <w:jc w:val="both"/>
        <w:rPr>
          <w:rFonts w:ascii="Palatino Linotype" w:hAnsi="Palatino Linotype" w:cs="Arial"/>
        </w:rPr>
      </w:pPr>
    </w:p>
    <w:p w:rsidR="00CE4C8E" w:rsidRPr="00AD2A55" w:rsidRDefault="00CE4C8E" w:rsidP="00CE4C8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CE4C8E" w:rsidRPr="00AD2A55" w:rsidRDefault="00CE4C8E" w:rsidP="00CE4C8E">
      <w:pPr>
        <w:pStyle w:val="Prrafodelista"/>
        <w:autoSpaceDE w:val="0"/>
        <w:autoSpaceDN w:val="0"/>
        <w:adjustRightInd w:val="0"/>
        <w:spacing w:line="360" w:lineRule="auto"/>
        <w:ind w:left="0"/>
        <w:jc w:val="both"/>
        <w:rPr>
          <w:rFonts w:ascii="Palatino Linotype" w:hAnsi="Palatino Linotype" w:cs="Arial"/>
        </w:rPr>
      </w:pP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 xml:space="preserve">“Artículo 191. El recurso será desechado por improcedente cuando:  </w:t>
      </w: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 xml:space="preserve">I. Sea extemporáneo por haber transcurrido el plazo establecido en la presente Ley, a partir de la respuesta;  </w:t>
      </w: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 xml:space="preserve">II. Se esté tramitando ante el Poder Judicial de la Federación algún recurso o medio de defensa interpuesto por el recurrente;  </w:t>
      </w: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 xml:space="preserve">III. No actualice alguno de los supuestos previstos en la presente Ley;  </w:t>
      </w: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 xml:space="preserve">IV. No se haya desahogado la prevención en los términos establecidos en la presente Ley;  </w:t>
      </w: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 xml:space="preserve">V. Se impugne la veracidad de la información proporcionada;  </w:t>
      </w: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 xml:space="preserve">VI. Se trate de una consulta, o trámite en específico; y  </w:t>
      </w:r>
    </w:p>
    <w:p w:rsidR="00CE4C8E" w:rsidRPr="00AD2A55" w:rsidRDefault="00CE4C8E" w:rsidP="00CE4C8E">
      <w:pPr>
        <w:pStyle w:val="Prrafodelista"/>
        <w:autoSpaceDE w:val="0"/>
        <w:autoSpaceDN w:val="0"/>
        <w:adjustRightInd w:val="0"/>
        <w:ind w:right="850"/>
        <w:jc w:val="both"/>
        <w:rPr>
          <w:rFonts w:ascii="Palatino Linotype" w:hAnsi="Palatino Linotype" w:cs="Arial"/>
          <w:i/>
        </w:rPr>
      </w:pPr>
      <w:r w:rsidRPr="00AD2A55">
        <w:rPr>
          <w:rFonts w:ascii="Palatino Linotype" w:hAnsi="Palatino Linotype" w:cs="Arial"/>
          <w:i/>
        </w:rPr>
        <w:t>VII. El recurrente amplíe su solicitud en el recurso de revisión, únicamente respecto de los nuevos contenidos.”</w:t>
      </w:r>
    </w:p>
    <w:p w:rsidR="00CE4C8E" w:rsidRPr="00AD2A55" w:rsidRDefault="00CE4C8E" w:rsidP="00CE4C8E">
      <w:pPr>
        <w:pStyle w:val="Prrafodelista"/>
        <w:autoSpaceDE w:val="0"/>
        <w:autoSpaceDN w:val="0"/>
        <w:adjustRightInd w:val="0"/>
        <w:spacing w:line="360" w:lineRule="auto"/>
        <w:ind w:right="850"/>
        <w:jc w:val="both"/>
        <w:rPr>
          <w:rFonts w:ascii="Palatino Linotype" w:hAnsi="Palatino Linotype" w:cs="Arial"/>
          <w:i/>
        </w:rPr>
      </w:pPr>
    </w:p>
    <w:p w:rsidR="00CE4C8E" w:rsidRPr="00AD2A55" w:rsidRDefault="00CE4C8E" w:rsidP="00CE4C8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sidRPr="00AD2A55">
        <w:rPr>
          <w:rFonts w:ascii="Palatino Linotype" w:hAnsi="Palatino Linotype" w:cs="Arial"/>
          <w:sz w:val="24"/>
          <w:szCs w:val="24"/>
        </w:rPr>
        <w:t>l</w:t>
      </w:r>
      <w:r>
        <w:rPr>
          <w:rFonts w:ascii="Palatino Linotype" w:hAnsi="Palatino Linotype" w:cs="Arial"/>
          <w:sz w:val="24"/>
          <w:szCs w:val="24"/>
        </w:rPr>
        <w:t>a</w:t>
      </w:r>
      <w:r w:rsidRPr="00AD2A55">
        <w:rPr>
          <w:rFonts w:ascii="Palatino Linotype" w:hAnsi="Palatino Linotype" w:cs="Arial"/>
          <w:sz w:val="24"/>
          <w:szCs w:val="24"/>
        </w:rPr>
        <w:t xml:space="preserve"> recurrente amplíe su solicitud en el recurso de revisión, por lo que </w:t>
      </w:r>
      <w:r w:rsidRPr="00AD2A55">
        <w:rPr>
          <w:rFonts w:ascii="Palatino Linotype" w:hAnsi="Palatino Linotype" w:cs="Arial"/>
          <w:sz w:val="24"/>
          <w:szCs w:val="24"/>
        </w:rPr>
        <w:lastRenderedPageBreak/>
        <w:t>al no existir causas de improcedencia invocadas por las partes ni advertidas de oficio, este Órgano Garante de la Transparencia se avoca al análisis del fondo del asunto que nos ocupa.</w:t>
      </w:r>
    </w:p>
    <w:p w:rsidR="00CE4C8E" w:rsidRPr="00AD2A55" w:rsidRDefault="00CE4C8E" w:rsidP="00CE4C8E">
      <w:pPr>
        <w:autoSpaceDE w:val="0"/>
        <w:autoSpaceDN w:val="0"/>
        <w:adjustRightInd w:val="0"/>
        <w:spacing w:after="0" w:line="360" w:lineRule="auto"/>
        <w:jc w:val="both"/>
        <w:rPr>
          <w:rFonts w:ascii="Palatino Linotype" w:hAnsi="Palatino Linotype" w:cs="Arial"/>
          <w:sz w:val="24"/>
          <w:szCs w:val="24"/>
        </w:rPr>
      </w:pPr>
    </w:p>
    <w:p w:rsidR="00CE4C8E" w:rsidRDefault="00CE4C8E" w:rsidP="00CE4C8E">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CE4C8E" w:rsidRDefault="00CE4C8E" w:rsidP="00CE4C8E">
      <w:pPr>
        <w:pStyle w:val="Prrafodelista"/>
        <w:autoSpaceDE w:val="0"/>
        <w:autoSpaceDN w:val="0"/>
        <w:adjustRightInd w:val="0"/>
        <w:spacing w:line="360" w:lineRule="auto"/>
        <w:ind w:left="0"/>
        <w:jc w:val="both"/>
        <w:rPr>
          <w:rFonts w:ascii="Palatino Linotype" w:hAnsi="Palatino Linotype" w:cs="Arial"/>
        </w:rPr>
      </w:pPr>
    </w:p>
    <w:p w:rsidR="00CE4C8E" w:rsidRPr="00AD2A55" w:rsidRDefault="00CE4C8E" w:rsidP="00CE4C8E">
      <w:pPr>
        <w:pStyle w:val="Prrafodelista"/>
        <w:autoSpaceDE w:val="0"/>
        <w:autoSpaceDN w:val="0"/>
        <w:adjustRightInd w:val="0"/>
        <w:spacing w:line="360" w:lineRule="auto"/>
        <w:ind w:left="0"/>
        <w:jc w:val="both"/>
        <w:rPr>
          <w:rFonts w:ascii="Palatino Linotype" w:hAnsi="Palatino Linotype" w:cs="Arial"/>
        </w:rPr>
      </w:pPr>
      <w:r w:rsidRPr="00835D4A">
        <w:rPr>
          <w:rFonts w:ascii="Palatino Linotype" w:hAnsi="Palatino Linotype" w:cs="Arial"/>
          <w:b/>
          <w:sz w:val="28"/>
          <w:szCs w:val="28"/>
        </w:rPr>
        <w:t>CUARTO</w:t>
      </w:r>
      <w:r w:rsidRPr="00835D4A">
        <w:rPr>
          <w:rFonts w:ascii="Palatino Linotype" w:hAnsi="Palatino Linotype" w:cs="Arial"/>
          <w:b/>
        </w:rPr>
        <w:t>. Del estudio y resolución del asunto.</w:t>
      </w:r>
      <w:r w:rsidRPr="00AD2A55">
        <w:rPr>
          <w:rFonts w:ascii="Palatino Linotype" w:hAnsi="Palatino Linotype" w:cs="Arial"/>
        </w:rPr>
        <w:t xml:space="preserve"> </w:t>
      </w:r>
    </w:p>
    <w:p w:rsidR="00CE4C8E" w:rsidRPr="00AD2A55" w:rsidRDefault="00CE4C8E" w:rsidP="00CE4C8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E4C8E" w:rsidRPr="00AD2A55" w:rsidRDefault="00CE4C8E" w:rsidP="00CE4C8E">
      <w:pPr>
        <w:autoSpaceDE w:val="0"/>
        <w:autoSpaceDN w:val="0"/>
        <w:adjustRightInd w:val="0"/>
        <w:spacing w:after="0" w:line="360" w:lineRule="auto"/>
        <w:jc w:val="both"/>
        <w:rPr>
          <w:rFonts w:ascii="Palatino Linotype" w:hAnsi="Palatino Linotype" w:cs="Arial"/>
          <w:sz w:val="24"/>
          <w:szCs w:val="24"/>
        </w:rPr>
      </w:pPr>
    </w:p>
    <w:p w:rsidR="00CE4C8E" w:rsidRPr="00DE1E01" w:rsidRDefault="00CE4C8E" w:rsidP="00CE4C8E">
      <w:pPr>
        <w:spacing w:after="0" w:line="360" w:lineRule="auto"/>
        <w:ind w:right="141"/>
        <w:jc w:val="both"/>
        <w:rPr>
          <w:rFonts w:ascii="Palatino Linotype" w:hAnsi="Palatino Linotype"/>
          <w:color w:val="000000"/>
          <w:sz w:val="24"/>
          <w:szCs w:val="24"/>
        </w:rPr>
      </w:pPr>
      <w:r w:rsidRPr="00DE1E01">
        <w:rPr>
          <w:rFonts w:ascii="Palatino Linotype" w:hAnsi="Palatino Linotype"/>
          <w:sz w:val="24"/>
          <w:szCs w:val="24"/>
          <w:lang w:eastAsia="es-MX"/>
        </w:rPr>
        <w:t>Por ello tenemos que los requerimientos solicitados fueron los siguientes:</w:t>
      </w:r>
      <w:r w:rsidR="000B4614" w:rsidRPr="00DE1E01">
        <w:rPr>
          <w:rFonts w:ascii="Palatino Linotype" w:hAnsi="Palatino Linotype"/>
          <w:sz w:val="24"/>
          <w:szCs w:val="24"/>
          <w:lang w:eastAsia="es-MX"/>
        </w:rPr>
        <w:t xml:space="preserve"> “</w:t>
      </w:r>
      <w:r w:rsidR="000B4614" w:rsidRPr="00DE1E01">
        <w:rPr>
          <w:rFonts w:ascii="Palatino Linotype" w:hAnsi="Palatino Linotype"/>
          <w:i/>
          <w:color w:val="000000"/>
          <w:sz w:val="24"/>
          <w:szCs w:val="24"/>
        </w:rPr>
        <w:t xml:space="preserve">Solicito la información de cualquier solicitud o trámite existente incluyendo toda la documentación adjunta, del predio ubicado en </w:t>
      </w:r>
      <w:r w:rsidR="003D530C">
        <w:rPr>
          <w:rFonts w:ascii="Palatino Linotype" w:hAnsi="Palatino Linotype"/>
          <w:i/>
          <w:color w:val="000000"/>
          <w:sz w:val="24"/>
          <w:szCs w:val="24"/>
        </w:rPr>
        <w:t>XXXXXXXXXXXXXXXXXXXXXXXXXXXXXXXXXXXXXXXXXX</w:t>
      </w:r>
      <w:r w:rsidR="000B4614" w:rsidRPr="00DE1E01">
        <w:rPr>
          <w:rFonts w:ascii="Palatino Linotype" w:hAnsi="Palatino Linotype"/>
          <w:i/>
          <w:color w:val="000000"/>
          <w:sz w:val="24"/>
          <w:szCs w:val="24"/>
        </w:rPr>
        <w:t xml:space="preserve"> que posea la Dirección General de Desarrollo Urbano Sustentable.” (Sic).</w:t>
      </w:r>
      <w:r w:rsidR="000B4614" w:rsidRPr="00DE1E01">
        <w:rPr>
          <w:rFonts w:ascii="Palatino Linotype" w:hAnsi="Palatino Linotype"/>
          <w:color w:val="000000"/>
          <w:sz w:val="24"/>
          <w:szCs w:val="24"/>
        </w:rPr>
        <w:t xml:space="preserve"> </w:t>
      </w:r>
      <w:proofErr w:type="gramStart"/>
      <w:r w:rsidR="000B4614" w:rsidRPr="00DE1E01">
        <w:rPr>
          <w:rFonts w:ascii="Palatino Linotype" w:hAnsi="Palatino Linotype"/>
          <w:color w:val="000000"/>
          <w:sz w:val="24"/>
          <w:szCs w:val="24"/>
        </w:rPr>
        <w:t>en</w:t>
      </w:r>
      <w:proofErr w:type="gramEnd"/>
      <w:r w:rsidR="000B4614" w:rsidRPr="00DE1E01">
        <w:rPr>
          <w:rFonts w:ascii="Palatino Linotype" w:hAnsi="Palatino Linotype"/>
          <w:color w:val="000000"/>
          <w:sz w:val="24"/>
          <w:szCs w:val="24"/>
        </w:rPr>
        <w:t xml:space="preserve"> respuesta el Sujeto Obligado remitió cuatro archivos distintos, mismos que ya fueron </w:t>
      </w:r>
      <w:r w:rsidR="00560778" w:rsidRPr="00DE1E01">
        <w:rPr>
          <w:rFonts w:ascii="Palatino Linotype" w:hAnsi="Palatino Linotype"/>
          <w:color w:val="000000"/>
          <w:sz w:val="24"/>
          <w:szCs w:val="24"/>
        </w:rPr>
        <w:t xml:space="preserve">descritos en los </w:t>
      </w:r>
      <w:r w:rsidR="00560778" w:rsidRPr="00DE1E01">
        <w:rPr>
          <w:rFonts w:ascii="Palatino Linotype" w:hAnsi="Palatino Linotype"/>
          <w:color w:val="000000"/>
          <w:sz w:val="24"/>
          <w:szCs w:val="24"/>
        </w:rPr>
        <w:lastRenderedPageBreak/>
        <w:t>antecedentes, no obstante la ahora Recurrente no consideró satisfactoria</w:t>
      </w:r>
      <w:r w:rsidR="003154F2" w:rsidRPr="00DE1E01">
        <w:rPr>
          <w:rFonts w:ascii="Palatino Linotype" w:hAnsi="Palatino Linotype"/>
          <w:color w:val="000000"/>
          <w:sz w:val="24"/>
          <w:szCs w:val="24"/>
        </w:rPr>
        <w:t xml:space="preserve"> dicha respuesta</w:t>
      </w:r>
      <w:r w:rsidR="00560778" w:rsidRPr="00DE1E01">
        <w:rPr>
          <w:rFonts w:ascii="Palatino Linotype" w:hAnsi="Palatino Linotype"/>
          <w:color w:val="000000"/>
          <w:sz w:val="24"/>
          <w:szCs w:val="24"/>
        </w:rPr>
        <w:t xml:space="preserve">, por lo que interpuso recurso de revisión </w:t>
      </w:r>
      <w:r w:rsidR="003154F2" w:rsidRPr="00DE1E01">
        <w:rPr>
          <w:rFonts w:ascii="Palatino Linotype" w:hAnsi="Palatino Linotype"/>
          <w:color w:val="000000"/>
          <w:sz w:val="24"/>
          <w:szCs w:val="24"/>
        </w:rPr>
        <w:t>doliéndose manifesta</w:t>
      </w:r>
      <w:r w:rsidR="00EF23DE">
        <w:rPr>
          <w:rFonts w:ascii="Palatino Linotype" w:hAnsi="Palatino Linotype"/>
          <w:color w:val="000000"/>
          <w:sz w:val="24"/>
          <w:szCs w:val="24"/>
        </w:rPr>
        <w:t>ndo</w:t>
      </w:r>
      <w:r w:rsidR="003154F2" w:rsidRPr="00DE1E01">
        <w:rPr>
          <w:rFonts w:ascii="Palatino Linotype" w:hAnsi="Palatino Linotype"/>
          <w:color w:val="000000"/>
          <w:sz w:val="24"/>
          <w:szCs w:val="24"/>
        </w:rPr>
        <w:t xml:space="preserve"> que se le envió documentación testada.</w:t>
      </w:r>
    </w:p>
    <w:p w:rsidR="003154F2" w:rsidRDefault="003154F2" w:rsidP="00CE4C8E">
      <w:pPr>
        <w:spacing w:after="0" w:line="360" w:lineRule="auto"/>
        <w:ind w:right="141"/>
        <w:jc w:val="both"/>
        <w:rPr>
          <w:rFonts w:ascii="Palatino Linotype" w:hAnsi="Palatino Linotype"/>
          <w:color w:val="000000"/>
        </w:rPr>
      </w:pPr>
    </w:p>
    <w:p w:rsidR="003154F2" w:rsidRPr="000B74B3" w:rsidRDefault="003154F2" w:rsidP="00CE4C8E">
      <w:pPr>
        <w:spacing w:after="0" w:line="360" w:lineRule="auto"/>
        <w:ind w:right="141"/>
        <w:jc w:val="both"/>
        <w:rPr>
          <w:rFonts w:ascii="Palatino Linotype" w:hAnsi="Palatino Linotype"/>
          <w:color w:val="000000"/>
          <w:sz w:val="24"/>
          <w:szCs w:val="24"/>
        </w:rPr>
      </w:pPr>
      <w:r w:rsidRPr="000B74B3">
        <w:rPr>
          <w:rFonts w:ascii="Palatino Linotype" w:hAnsi="Palatino Linotype"/>
          <w:color w:val="000000"/>
          <w:sz w:val="24"/>
          <w:szCs w:val="24"/>
        </w:rPr>
        <w:t xml:space="preserve">Posteriormente el Sujeto Obligado, remitió </w:t>
      </w:r>
      <w:r w:rsidR="00DE1E01" w:rsidRPr="000B74B3">
        <w:rPr>
          <w:rFonts w:ascii="Palatino Linotype" w:hAnsi="Palatino Linotype"/>
          <w:color w:val="000000"/>
          <w:sz w:val="24"/>
          <w:szCs w:val="24"/>
        </w:rPr>
        <w:t>más</w:t>
      </w:r>
      <w:r w:rsidRPr="000B74B3">
        <w:rPr>
          <w:rFonts w:ascii="Palatino Linotype" w:hAnsi="Palatino Linotype"/>
          <w:color w:val="000000"/>
          <w:sz w:val="24"/>
          <w:szCs w:val="24"/>
        </w:rPr>
        <w:t xml:space="preserve"> documentación en versión pública que será analizada </w:t>
      </w:r>
      <w:r w:rsidR="00DE1E01" w:rsidRPr="000B74B3">
        <w:rPr>
          <w:rFonts w:ascii="Palatino Linotype" w:hAnsi="Palatino Linotype"/>
          <w:color w:val="000000"/>
          <w:sz w:val="24"/>
          <w:szCs w:val="24"/>
        </w:rPr>
        <w:t>más</w:t>
      </w:r>
      <w:r w:rsidRPr="000B74B3">
        <w:rPr>
          <w:rFonts w:ascii="Palatino Linotype" w:hAnsi="Palatino Linotype"/>
          <w:color w:val="000000"/>
          <w:sz w:val="24"/>
          <w:szCs w:val="24"/>
        </w:rPr>
        <w:t xml:space="preserve"> adelante.</w:t>
      </w:r>
    </w:p>
    <w:p w:rsidR="003154F2" w:rsidRPr="000B74B3" w:rsidRDefault="003154F2" w:rsidP="00CE4C8E">
      <w:pPr>
        <w:spacing w:after="0" w:line="360" w:lineRule="auto"/>
        <w:ind w:right="141"/>
        <w:jc w:val="both"/>
        <w:rPr>
          <w:rFonts w:ascii="Palatino Linotype" w:hAnsi="Palatino Linotype"/>
          <w:color w:val="000000"/>
          <w:sz w:val="24"/>
          <w:szCs w:val="24"/>
        </w:rPr>
      </w:pPr>
    </w:p>
    <w:p w:rsidR="003154F2" w:rsidRDefault="003154F2" w:rsidP="00CE4C8E">
      <w:pPr>
        <w:spacing w:after="0" w:line="360" w:lineRule="auto"/>
        <w:ind w:right="141"/>
        <w:jc w:val="both"/>
        <w:rPr>
          <w:rFonts w:ascii="Palatino Linotype" w:hAnsi="Palatino Linotype"/>
          <w:color w:val="000000"/>
          <w:sz w:val="24"/>
          <w:szCs w:val="24"/>
        </w:rPr>
      </w:pPr>
      <w:r w:rsidRPr="000B74B3">
        <w:rPr>
          <w:rFonts w:ascii="Palatino Linotype" w:hAnsi="Palatino Linotype"/>
          <w:color w:val="000000"/>
          <w:sz w:val="24"/>
          <w:szCs w:val="24"/>
        </w:rPr>
        <w:t xml:space="preserve">En este sentido </w:t>
      </w:r>
      <w:r w:rsidR="00DE1E01" w:rsidRPr="000B74B3">
        <w:rPr>
          <w:rFonts w:ascii="Palatino Linotype" w:hAnsi="Palatino Linotype"/>
          <w:color w:val="000000"/>
          <w:sz w:val="24"/>
          <w:szCs w:val="24"/>
        </w:rPr>
        <w:t>nuestro estudio versará en determinar si con la información remitida mediante respuesta e informe justificado, queda colmado el derecho de acceso a la información o bien en su caso determinar lo conducente</w:t>
      </w:r>
      <w:r w:rsidR="00EF23DE" w:rsidRPr="000B74B3">
        <w:rPr>
          <w:rFonts w:ascii="Palatino Linotype" w:hAnsi="Palatino Linotype"/>
          <w:color w:val="000000"/>
          <w:sz w:val="24"/>
          <w:szCs w:val="24"/>
        </w:rPr>
        <w:t xml:space="preserve"> y en su caso calificar los motivos de inconformidad</w:t>
      </w:r>
      <w:r w:rsidR="00DE1E01" w:rsidRPr="000B74B3">
        <w:rPr>
          <w:rFonts w:ascii="Palatino Linotype" w:hAnsi="Palatino Linotype"/>
          <w:color w:val="000000"/>
          <w:sz w:val="24"/>
          <w:szCs w:val="24"/>
        </w:rPr>
        <w:t>.</w:t>
      </w:r>
    </w:p>
    <w:p w:rsidR="00DE1E01" w:rsidRDefault="00DE1E01" w:rsidP="00CE4C8E">
      <w:pPr>
        <w:spacing w:after="0" w:line="360" w:lineRule="auto"/>
        <w:ind w:right="141"/>
        <w:jc w:val="both"/>
        <w:rPr>
          <w:rFonts w:ascii="Palatino Linotype" w:hAnsi="Palatino Linotype"/>
          <w:color w:val="000000"/>
          <w:sz w:val="24"/>
          <w:szCs w:val="24"/>
        </w:rPr>
      </w:pPr>
    </w:p>
    <w:p w:rsidR="00DE1E01" w:rsidRDefault="00DE1E01" w:rsidP="00CE4C8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Recordemos que en respuesta el Sujeto Obligado remitió diez archivos de los cuales</w:t>
      </w:r>
      <w:r w:rsidR="000405B2">
        <w:rPr>
          <w:rFonts w:ascii="Palatino Linotype" w:hAnsi="Palatino Linotype"/>
          <w:color w:val="000000"/>
          <w:sz w:val="24"/>
          <w:szCs w:val="24"/>
        </w:rPr>
        <w:t>; dos a</w:t>
      </w:r>
      <w:r>
        <w:rPr>
          <w:rFonts w:ascii="Palatino Linotype" w:hAnsi="Palatino Linotype"/>
          <w:color w:val="000000"/>
          <w:sz w:val="24"/>
          <w:szCs w:val="24"/>
        </w:rPr>
        <w:t xml:space="preserve">rchivos corresponden a un formato único </w:t>
      </w:r>
      <w:r w:rsidR="000405B2">
        <w:rPr>
          <w:rFonts w:ascii="Palatino Linotype" w:hAnsi="Palatino Linotype"/>
          <w:color w:val="000000"/>
          <w:sz w:val="24"/>
          <w:szCs w:val="24"/>
        </w:rPr>
        <w:t>de solicitud en versión pública, tres archivos corresponde al mismo documento integro es decir sin testar datos personales, dos corresponden con un oficio signado por la Dirección de Desarrollo Urbano Sustentable en versión pública, y los ultimo tres archivos corresponden al mismo documento antes descrito, solo que con los datos personales sin testar.</w:t>
      </w:r>
    </w:p>
    <w:p w:rsidR="00EF23DE" w:rsidRDefault="00EF23DE" w:rsidP="00CE4C8E">
      <w:pPr>
        <w:spacing w:after="0" w:line="360" w:lineRule="auto"/>
        <w:ind w:right="141"/>
        <w:jc w:val="both"/>
        <w:rPr>
          <w:rFonts w:ascii="Palatino Linotype" w:hAnsi="Palatino Linotype"/>
          <w:color w:val="000000"/>
          <w:sz w:val="24"/>
          <w:szCs w:val="24"/>
        </w:rPr>
      </w:pPr>
    </w:p>
    <w:p w:rsidR="00EF23DE" w:rsidRDefault="00EF23DE" w:rsidP="00CE4C8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Es importante mencionar que en los motivos de inconformidad vertidos por la Recurrente, manifiesta que se le entrega información testada, si bien es cierto que toda información en poder de los Sujeto obligados es pública, también es cierto </w:t>
      </w:r>
      <w:r>
        <w:rPr>
          <w:rFonts w:ascii="Palatino Linotype" w:hAnsi="Palatino Linotype"/>
          <w:color w:val="000000"/>
          <w:sz w:val="24"/>
          <w:szCs w:val="24"/>
        </w:rPr>
        <w:lastRenderedPageBreak/>
        <w:t>que existen excepciones, como lo establece el artículo 4 de la Ley de Transparencia y Acceso a la Información Pública del Estado de México y Municipios.</w:t>
      </w:r>
    </w:p>
    <w:p w:rsidR="00EF23DE" w:rsidRDefault="00EF23DE" w:rsidP="00CE4C8E">
      <w:pPr>
        <w:spacing w:after="0" w:line="360" w:lineRule="auto"/>
        <w:ind w:right="141"/>
        <w:jc w:val="both"/>
        <w:rPr>
          <w:rFonts w:ascii="Palatino Linotype" w:hAnsi="Palatino Linotype"/>
          <w:color w:val="000000"/>
          <w:sz w:val="24"/>
          <w:szCs w:val="24"/>
        </w:rPr>
      </w:pPr>
    </w:p>
    <w:p w:rsidR="00EF23DE" w:rsidRPr="00EF23DE" w:rsidRDefault="00EF23DE" w:rsidP="00EF23DE">
      <w:pPr>
        <w:tabs>
          <w:tab w:val="left" w:pos="8222"/>
        </w:tabs>
        <w:spacing w:after="0" w:line="240" w:lineRule="auto"/>
        <w:ind w:left="851" w:right="567"/>
        <w:jc w:val="both"/>
        <w:rPr>
          <w:rFonts w:ascii="Palatino Linotype" w:hAnsi="Palatino Linotype"/>
          <w:i/>
        </w:rPr>
      </w:pPr>
      <w:r w:rsidRPr="00EF23DE">
        <w:rPr>
          <w:rFonts w:ascii="Palatino Linotype" w:hAnsi="Palatino Linotype"/>
          <w:i/>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EF23DE" w:rsidRDefault="00EF23DE" w:rsidP="00EF23DE">
      <w:pPr>
        <w:tabs>
          <w:tab w:val="left" w:pos="8222"/>
        </w:tabs>
        <w:spacing w:after="0" w:line="240" w:lineRule="auto"/>
        <w:ind w:left="851" w:right="567"/>
        <w:jc w:val="both"/>
        <w:rPr>
          <w:rFonts w:ascii="Palatino Linotype" w:hAnsi="Palatino Linotype"/>
          <w:i/>
        </w:rPr>
      </w:pPr>
      <w:r w:rsidRPr="00EF23DE">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F23DE" w:rsidRPr="00EF23DE" w:rsidRDefault="00EF23DE" w:rsidP="00EF23DE">
      <w:pPr>
        <w:tabs>
          <w:tab w:val="left" w:pos="8222"/>
        </w:tabs>
        <w:spacing w:after="0" w:line="240" w:lineRule="auto"/>
        <w:ind w:left="851" w:right="567"/>
        <w:jc w:val="both"/>
        <w:rPr>
          <w:rFonts w:ascii="Palatino Linotype" w:hAnsi="Palatino Linotype"/>
          <w:i/>
          <w:color w:val="000000"/>
        </w:rPr>
      </w:pPr>
      <w:r>
        <w:rPr>
          <w:rFonts w:ascii="Palatino Linotype" w:hAnsi="Palatino Linotype"/>
          <w:i/>
        </w:rPr>
        <w:t>…</w:t>
      </w:r>
    </w:p>
    <w:p w:rsidR="000405B2" w:rsidRDefault="000405B2" w:rsidP="00CE4C8E">
      <w:pPr>
        <w:spacing w:after="0" w:line="360" w:lineRule="auto"/>
        <w:ind w:right="141"/>
        <w:jc w:val="both"/>
        <w:rPr>
          <w:rFonts w:ascii="Palatino Linotype" w:hAnsi="Palatino Linotype"/>
          <w:color w:val="000000"/>
          <w:sz w:val="24"/>
          <w:szCs w:val="24"/>
        </w:rPr>
      </w:pPr>
    </w:p>
    <w:p w:rsidR="00EF23DE" w:rsidRDefault="00EF23DE" w:rsidP="00CE4C8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En este tenor</w:t>
      </w:r>
      <w:r w:rsidR="000A488C">
        <w:rPr>
          <w:rFonts w:ascii="Palatino Linotype" w:hAnsi="Palatino Linotype"/>
          <w:color w:val="000000"/>
          <w:sz w:val="24"/>
          <w:szCs w:val="24"/>
        </w:rPr>
        <w:t>, dentro de</w:t>
      </w:r>
      <w:r>
        <w:rPr>
          <w:rFonts w:ascii="Palatino Linotype" w:hAnsi="Palatino Linotype"/>
          <w:color w:val="000000"/>
          <w:sz w:val="24"/>
          <w:szCs w:val="24"/>
        </w:rPr>
        <w:t xml:space="preserve"> las obligaciones de los Sujetos Obligados es cumplir con lo que mandata </w:t>
      </w:r>
      <w:r w:rsidR="000A488C">
        <w:rPr>
          <w:rFonts w:ascii="Palatino Linotype" w:hAnsi="Palatino Linotype"/>
          <w:color w:val="000000"/>
          <w:sz w:val="24"/>
          <w:szCs w:val="24"/>
        </w:rPr>
        <w:t>las leyes en la materia, por lo que el artículo 24 fracción VI, 47 cuarto párrafo, del ordenamiento jurídico antes mencionado establece:</w:t>
      </w:r>
    </w:p>
    <w:p w:rsidR="000A488C" w:rsidRDefault="000A488C" w:rsidP="00CE4C8E">
      <w:pPr>
        <w:spacing w:after="0" w:line="360" w:lineRule="auto"/>
        <w:ind w:right="141"/>
        <w:jc w:val="both"/>
        <w:rPr>
          <w:rFonts w:ascii="Palatino Linotype" w:hAnsi="Palatino Linotype"/>
          <w:color w:val="000000"/>
          <w:sz w:val="24"/>
          <w:szCs w:val="24"/>
        </w:rPr>
      </w:pPr>
    </w:p>
    <w:p w:rsidR="000A488C" w:rsidRPr="000A488C" w:rsidRDefault="000A488C" w:rsidP="000A488C">
      <w:pPr>
        <w:spacing w:after="0" w:line="240" w:lineRule="auto"/>
        <w:ind w:left="851" w:right="567"/>
        <w:jc w:val="both"/>
        <w:rPr>
          <w:rFonts w:ascii="Palatino Linotype" w:hAnsi="Palatino Linotype"/>
          <w:i/>
        </w:rPr>
      </w:pPr>
      <w:r w:rsidRPr="000A488C">
        <w:rPr>
          <w:rFonts w:ascii="Palatino Linotype" w:hAnsi="Palatino Linotype"/>
          <w:b/>
          <w:i/>
        </w:rPr>
        <w:t>Artículo 24.</w:t>
      </w:r>
      <w:r w:rsidRPr="000A488C">
        <w:rPr>
          <w:rFonts w:ascii="Palatino Linotype" w:hAnsi="Palatino Linotype"/>
          <w:i/>
        </w:rPr>
        <w:t xml:space="preserve"> Para el cumplimiento de los objetivos de esta Ley, los sujetos obligados deberán cumplir con las siguientes obligaciones, según corresponda, de acuerdo a su naturaleza:</w:t>
      </w:r>
    </w:p>
    <w:p w:rsidR="000A488C" w:rsidRPr="000A488C" w:rsidRDefault="000A488C" w:rsidP="000A488C">
      <w:pPr>
        <w:spacing w:after="0" w:line="240" w:lineRule="auto"/>
        <w:ind w:left="851" w:right="567"/>
        <w:jc w:val="both"/>
        <w:rPr>
          <w:rFonts w:ascii="Palatino Linotype" w:hAnsi="Palatino Linotype"/>
          <w:i/>
        </w:rPr>
      </w:pPr>
      <w:r w:rsidRPr="000A488C">
        <w:rPr>
          <w:rFonts w:ascii="Palatino Linotype" w:hAnsi="Palatino Linotype"/>
          <w:i/>
        </w:rPr>
        <w:t>…</w:t>
      </w:r>
    </w:p>
    <w:p w:rsidR="000A488C" w:rsidRPr="000A488C" w:rsidRDefault="000A488C" w:rsidP="000A488C">
      <w:pPr>
        <w:spacing w:after="0" w:line="240" w:lineRule="auto"/>
        <w:ind w:left="851" w:right="567"/>
        <w:jc w:val="both"/>
        <w:rPr>
          <w:rFonts w:ascii="Palatino Linotype" w:hAnsi="Palatino Linotype"/>
          <w:b/>
          <w:i/>
        </w:rPr>
      </w:pPr>
      <w:r w:rsidRPr="000A488C">
        <w:rPr>
          <w:rFonts w:ascii="Palatino Linotype" w:hAnsi="Palatino Linotype"/>
          <w:b/>
          <w:i/>
        </w:rPr>
        <w:t>VI. Proteger y resguardar la información clasificada como reservada o confidencial;</w:t>
      </w:r>
    </w:p>
    <w:p w:rsidR="000A488C" w:rsidRDefault="000A488C" w:rsidP="000A488C">
      <w:pPr>
        <w:spacing w:after="0" w:line="240" w:lineRule="auto"/>
        <w:ind w:left="851" w:right="567"/>
        <w:jc w:val="both"/>
        <w:rPr>
          <w:rFonts w:ascii="Palatino Linotype" w:hAnsi="Palatino Linotype"/>
          <w:i/>
        </w:rPr>
      </w:pPr>
      <w:r w:rsidRPr="000A488C">
        <w:rPr>
          <w:rFonts w:ascii="Palatino Linotype" w:hAnsi="Palatino Linotype"/>
          <w:i/>
        </w:rPr>
        <w:t>…</w:t>
      </w:r>
    </w:p>
    <w:p w:rsidR="000A488C" w:rsidRPr="000A488C" w:rsidRDefault="000A488C" w:rsidP="000A488C">
      <w:pPr>
        <w:spacing w:after="0" w:line="240" w:lineRule="auto"/>
        <w:ind w:left="851" w:right="567"/>
        <w:jc w:val="both"/>
        <w:rPr>
          <w:rFonts w:ascii="Palatino Linotype" w:hAnsi="Palatino Linotype"/>
          <w:i/>
        </w:rPr>
      </w:pPr>
      <w:r w:rsidRPr="000A488C">
        <w:rPr>
          <w:rFonts w:ascii="Palatino Linotype" w:hAnsi="Palatino Linotype"/>
          <w:b/>
          <w:i/>
        </w:rPr>
        <w:t>Artículo 47</w:t>
      </w:r>
      <w:r w:rsidRPr="000A488C">
        <w:rPr>
          <w:rFonts w:ascii="Palatino Linotype" w:hAnsi="Palatino Linotype"/>
          <w:i/>
        </w:rPr>
        <w:t>. El Comité de Transparencia será la autoridad máxima al interior del sujeto obligado en materia del derecho de acceso a la información.</w:t>
      </w:r>
    </w:p>
    <w:p w:rsidR="000A488C" w:rsidRPr="000A488C" w:rsidRDefault="000A488C" w:rsidP="000A488C">
      <w:pPr>
        <w:spacing w:after="0" w:line="240" w:lineRule="auto"/>
        <w:ind w:left="851" w:right="567"/>
        <w:jc w:val="both"/>
        <w:rPr>
          <w:rFonts w:ascii="Palatino Linotype" w:hAnsi="Palatino Linotype"/>
          <w:i/>
        </w:rPr>
      </w:pPr>
      <w:r w:rsidRPr="000A488C">
        <w:rPr>
          <w:rFonts w:ascii="Palatino Linotype" w:hAnsi="Palatino Linotype"/>
          <w:i/>
        </w:rPr>
        <w:t>…</w:t>
      </w:r>
    </w:p>
    <w:p w:rsidR="000A488C" w:rsidRPr="000A488C" w:rsidRDefault="000A488C" w:rsidP="000A488C">
      <w:pPr>
        <w:spacing w:after="0" w:line="240" w:lineRule="auto"/>
        <w:ind w:left="851" w:right="567"/>
        <w:jc w:val="both"/>
        <w:rPr>
          <w:rFonts w:ascii="Palatino Linotype" w:hAnsi="Palatino Linotype"/>
          <w:i/>
        </w:rPr>
      </w:pPr>
      <w:r w:rsidRPr="000A488C">
        <w:rPr>
          <w:rFonts w:ascii="Palatino Linotype" w:hAnsi="Palatino Linotype"/>
          <w:i/>
        </w:rPr>
        <w:t xml:space="preserve">Los integrantes del </w:t>
      </w:r>
      <w:r w:rsidRPr="000A488C">
        <w:rPr>
          <w:rFonts w:ascii="Palatino Linotype" w:hAnsi="Palatino Linotype"/>
          <w:b/>
          <w:i/>
        </w:rPr>
        <w:t>Comité de Transparencia tendrán acceso a la información para determinar su clasificación</w:t>
      </w:r>
      <w:r w:rsidRPr="000A488C">
        <w:rPr>
          <w:rFonts w:ascii="Palatino Linotype" w:hAnsi="Palatino Linotype"/>
          <w:i/>
        </w:rPr>
        <w:t>, conforme a la normatividad aplicable previamente establecida por los sujetos obligados para el resguardo o salvaguarda de la información.</w:t>
      </w:r>
    </w:p>
    <w:p w:rsidR="000A488C" w:rsidRPr="000A488C" w:rsidRDefault="000A488C" w:rsidP="000A488C">
      <w:pPr>
        <w:spacing w:after="0" w:line="240" w:lineRule="auto"/>
        <w:ind w:left="851" w:right="567"/>
        <w:jc w:val="both"/>
        <w:rPr>
          <w:rFonts w:ascii="Palatino Linotype" w:hAnsi="Palatino Linotype"/>
          <w:i/>
        </w:rPr>
      </w:pPr>
      <w:r w:rsidRPr="000A488C">
        <w:rPr>
          <w:rFonts w:ascii="Palatino Linotype" w:hAnsi="Palatino Linotype"/>
          <w:i/>
        </w:rPr>
        <w:lastRenderedPageBreak/>
        <w:t>…</w:t>
      </w:r>
    </w:p>
    <w:p w:rsidR="000A488C" w:rsidRDefault="000A488C" w:rsidP="00CE4C8E">
      <w:pPr>
        <w:spacing w:after="0" w:line="360" w:lineRule="auto"/>
        <w:ind w:right="141"/>
        <w:jc w:val="both"/>
        <w:rPr>
          <w:rFonts w:ascii="Palatino Linotype" w:hAnsi="Palatino Linotype"/>
          <w:color w:val="000000"/>
          <w:sz w:val="24"/>
          <w:szCs w:val="24"/>
        </w:rPr>
      </w:pPr>
    </w:p>
    <w:p w:rsidR="000A488C" w:rsidRDefault="000A488C" w:rsidP="00CE4C8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Acorde a lo anterior, se sustenta que en efecto los Sujeto Obligados, están constreñidos a resguardar la información confidencial y </w:t>
      </w:r>
      <w:r w:rsidR="005056D0">
        <w:rPr>
          <w:rFonts w:ascii="Palatino Linotype" w:hAnsi="Palatino Linotype"/>
          <w:color w:val="000000"/>
          <w:sz w:val="24"/>
          <w:szCs w:val="24"/>
        </w:rPr>
        <w:t xml:space="preserve">a través del </w:t>
      </w:r>
      <w:r>
        <w:rPr>
          <w:rFonts w:ascii="Palatino Linotype" w:hAnsi="Palatino Linotype"/>
          <w:color w:val="000000"/>
          <w:sz w:val="24"/>
          <w:szCs w:val="24"/>
        </w:rPr>
        <w:t>Comité de Transparencia se podrá acordar la clasificación de la información cuando así proceda, con base en lo anterior, es indispensable dejar en claro que cuando los particulares desean acceder a información confidencial de un tercero, el Sujeto Obligado estará en la obligación de clasificar la información, de acuerdo a la normatividad vigente en la materia para el resguardo de datos personales.</w:t>
      </w:r>
    </w:p>
    <w:p w:rsidR="000E0E8D" w:rsidRDefault="000E0E8D" w:rsidP="00CE4C8E">
      <w:pPr>
        <w:spacing w:after="0" w:line="360" w:lineRule="auto"/>
        <w:ind w:right="141"/>
        <w:jc w:val="both"/>
        <w:rPr>
          <w:rFonts w:ascii="Palatino Linotype" w:hAnsi="Palatino Linotype"/>
          <w:color w:val="000000"/>
          <w:sz w:val="24"/>
          <w:szCs w:val="24"/>
        </w:rPr>
      </w:pPr>
    </w:p>
    <w:p w:rsidR="000E0E8D" w:rsidRPr="000E0E8D" w:rsidRDefault="000E0E8D" w:rsidP="000E0E8D">
      <w:pPr>
        <w:spacing w:after="0" w:line="360" w:lineRule="auto"/>
        <w:ind w:right="141"/>
        <w:jc w:val="both"/>
        <w:rPr>
          <w:rFonts w:ascii="Palatino Linotype" w:hAnsi="Palatino Linotype"/>
          <w:sz w:val="24"/>
          <w:szCs w:val="24"/>
        </w:rPr>
      </w:pPr>
      <w:r w:rsidRPr="000E0E8D">
        <w:rPr>
          <w:rFonts w:ascii="Palatino Linotype" w:hAnsi="Palatino Linotype"/>
          <w:color w:val="000000"/>
          <w:sz w:val="24"/>
          <w:szCs w:val="24"/>
        </w:rPr>
        <w:t xml:space="preserve">Ahora bien, para el caso de que el particular desee acceder a los documentos de manea integra, tendrá que hacer uso de sus </w:t>
      </w:r>
      <w:r w:rsidRPr="000E0E8D">
        <w:rPr>
          <w:rFonts w:ascii="Palatino Linotype" w:hAnsi="Palatino Linotype"/>
          <w:sz w:val="24"/>
          <w:szCs w:val="24"/>
        </w:rPr>
        <w:t xml:space="preserve">derechos ARCO, el cual se hará efectivo una vez que el Titular de los derechos o su representante legal, acrediten su identidad o representación; lo cual no ocurrió en la especie, ya que el </w:t>
      </w:r>
      <w:r w:rsidRPr="000E0E8D">
        <w:rPr>
          <w:rFonts w:ascii="Palatino Linotype" w:hAnsi="Palatino Linotype"/>
          <w:b/>
          <w:sz w:val="24"/>
          <w:szCs w:val="24"/>
        </w:rPr>
        <w:t xml:space="preserve">recurrente </w:t>
      </w:r>
      <w:r w:rsidRPr="000E0E8D">
        <w:rPr>
          <w:rFonts w:ascii="Palatino Linotype" w:hAnsi="Palatino Linotype"/>
          <w:sz w:val="24"/>
          <w:szCs w:val="24"/>
        </w:rPr>
        <w:t xml:space="preserve">no manifiesta querer acceder a sus datos personales, puesto que no adjuntó documento alguno que acredite su titularidad al momento de realizar su solicitud de acceso a la información o bien a datos personales, ni al interponer su recurso de revisión, incumpliendo con lo establecido en los artículos </w:t>
      </w:r>
      <w:r w:rsidRPr="000E0E8D">
        <w:rPr>
          <w:rFonts w:ascii="Palatino Linotype" w:hAnsi="Palatino Linotype" w:cs="Arial"/>
          <w:sz w:val="24"/>
          <w:szCs w:val="24"/>
        </w:rPr>
        <w:t>artículo 97, 106 párrafo tercero y 130 fracción VI de la Ley de Protección de Datos Personales en Posesión de Sujetos Obligados del Estado de México y Municipios, los que se citan a continuación:</w:t>
      </w:r>
    </w:p>
    <w:p w:rsidR="000E0E8D" w:rsidRPr="000E0E8D" w:rsidRDefault="000E0E8D" w:rsidP="000E0E8D">
      <w:pPr>
        <w:pStyle w:val="Textoindependiente"/>
        <w:spacing w:line="360" w:lineRule="auto"/>
        <w:ind w:right="49"/>
        <w:jc w:val="both"/>
        <w:rPr>
          <w:rFonts w:ascii="Palatino Linotype" w:hAnsi="Palatino Linotype" w:cs="Arial"/>
          <w:sz w:val="24"/>
          <w:szCs w:val="24"/>
        </w:rPr>
      </w:pPr>
    </w:p>
    <w:p w:rsidR="000E0E8D" w:rsidRPr="000E0E8D" w:rsidRDefault="000E0E8D" w:rsidP="000E0E8D">
      <w:pPr>
        <w:pStyle w:val="Textoindependiente"/>
        <w:spacing w:line="240" w:lineRule="auto"/>
        <w:ind w:left="851" w:right="567"/>
        <w:jc w:val="both"/>
        <w:rPr>
          <w:rFonts w:ascii="Palatino Linotype" w:hAnsi="Palatino Linotype" w:cs="Arial"/>
          <w:i/>
        </w:rPr>
      </w:pPr>
      <w:r w:rsidRPr="000E0E8D">
        <w:rPr>
          <w:rFonts w:ascii="Palatino Linotype" w:hAnsi="Palatino Linotype" w:cs="Arial"/>
          <w:i/>
        </w:rPr>
        <w:t>“</w:t>
      </w:r>
      <w:r w:rsidRPr="000E0E8D">
        <w:rPr>
          <w:rFonts w:ascii="Palatino Linotype" w:hAnsi="Palatino Linotype" w:cs="Arial"/>
          <w:b/>
          <w:i/>
        </w:rPr>
        <w:t>Artículo 97.</w:t>
      </w:r>
      <w:r w:rsidRPr="000E0E8D">
        <w:rPr>
          <w:rFonts w:ascii="Palatino Linotype" w:hAnsi="Palatino Linotype" w:cs="Arial"/>
          <w:i/>
        </w:rPr>
        <w:t xml:space="preserve"> Los derechos de acceso, rectificación, cancelación y oposición de datos personales son derechos independientes. El ejercicio de cualquiera de ellos no es requisito previo no impide el ejercicio de otro. </w:t>
      </w:r>
      <w:r w:rsidRPr="000E0E8D">
        <w:rPr>
          <w:rFonts w:ascii="Palatino Linotype" w:hAnsi="Palatino Linotype" w:cs="Arial"/>
          <w:b/>
          <w:i/>
          <w:u w:val="single"/>
        </w:rPr>
        <w:t xml:space="preserve">La procedencia de estos derechos, </w:t>
      </w:r>
      <w:r w:rsidRPr="000E0E8D">
        <w:rPr>
          <w:rFonts w:ascii="Palatino Linotype" w:hAnsi="Palatino Linotype" w:cs="Arial"/>
          <w:b/>
          <w:i/>
          <w:u w:val="single"/>
        </w:rPr>
        <w:lastRenderedPageBreak/>
        <w:t>en su caso, se hará efectiva una vez que el titular o su representante legal acrediten su identidad o representación, respectivamente.</w:t>
      </w:r>
    </w:p>
    <w:p w:rsidR="000E0E8D" w:rsidRPr="000E0E8D" w:rsidRDefault="000E0E8D" w:rsidP="000E0E8D">
      <w:pPr>
        <w:pStyle w:val="Textoindependiente"/>
        <w:spacing w:line="240" w:lineRule="auto"/>
        <w:ind w:left="851" w:right="567"/>
        <w:jc w:val="both"/>
        <w:rPr>
          <w:rFonts w:ascii="Palatino Linotype" w:hAnsi="Palatino Linotype" w:cs="Arial"/>
          <w:i/>
        </w:rPr>
      </w:pPr>
      <w:r w:rsidRPr="000E0E8D">
        <w:rPr>
          <w:rFonts w:ascii="Palatino Linotype" w:hAnsi="Palatino Linotype" w:cs="Arial"/>
          <w:i/>
        </w:rPr>
        <w:t>En ningún caso el acceso a los datos personales de un titular podrá afectar los derechos y libertades de otros.</w:t>
      </w:r>
    </w:p>
    <w:p w:rsidR="000E0E8D" w:rsidRPr="000E0E8D" w:rsidRDefault="000E0E8D" w:rsidP="000E0E8D">
      <w:pPr>
        <w:pStyle w:val="Textoindependiente"/>
        <w:spacing w:line="240" w:lineRule="auto"/>
        <w:ind w:left="851" w:right="567"/>
        <w:jc w:val="both"/>
        <w:rPr>
          <w:rFonts w:ascii="Palatino Linotype" w:hAnsi="Palatino Linotype" w:cs="Arial"/>
          <w:i/>
        </w:rPr>
      </w:pPr>
      <w:r w:rsidRPr="000E0E8D">
        <w:rPr>
          <w:rFonts w:ascii="Palatino Linotype" w:hAnsi="Palatino Linotype" w:cs="Arial"/>
          <w:i/>
        </w:rPr>
        <w:t>El ejercicio de cualquiera de los derechos ARCO, forma parte de las garantías primarias del derecho a la protección de datos personales.</w:t>
      </w:r>
    </w:p>
    <w:p w:rsidR="000E0E8D" w:rsidRPr="000E0E8D" w:rsidRDefault="000E0E8D" w:rsidP="000E0E8D">
      <w:pPr>
        <w:pStyle w:val="Textoindependiente"/>
        <w:spacing w:line="240" w:lineRule="auto"/>
        <w:ind w:left="851" w:right="567"/>
        <w:jc w:val="both"/>
        <w:rPr>
          <w:rFonts w:ascii="Palatino Linotype" w:hAnsi="Palatino Linotype" w:cs="Arial"/>
          <w:i/>
        </w:rPr>
      </w:pPr>
    </w:p>
    <w:p w:rsidR="000E0E8D" w:rsidRPr="000E0E8D" w:rsidRDefault="000E0E8D" w:rsidP="000E0E8D">
      <w:pPr>
        <w:pStyle w:val="Textoindependiente"/>
        <w:spacing w:line="240" w:lineRule="auto"/>
        <w:ind w:left="851" w:right="567"/>
        <w:jc w:val="both"/>
        <w:rPr>
          <w:rFonts w:ascii="Palatino Linotype" w:hAnsi="Palatino Linotype"/>
          <w:i/>
        </w:rPr>
      </w:pPr>
      <w:r w:rsidRPr="000E0E8D">
        <w:rPr>
          <w:rFonts w:ascii="Palatino Linotype" w:hAnsi="Palatino Linotype"/>
          <w:b/>
          <w:i/>
        </w:rPr>
        <w:t>Artículo 106</w:t>
      </w:r>
      <w:r w:rsidRPr="000E0E8D">
        <w:rPr>
          <w:rFonts w:ascii="Palatino Linotype" w:hAnsi="Palatino Linotype"/>
          <w:i/>
        </w:rPr>
        <w:t>. …</w:t>
      </w:r>
    </w:p>
    <w:p w:rsidR="000E0E8D" w:rsidRPr="000E0E8D" w:rsidRDefault="000E0E8D" w:rsidP="000E0E8D">
      <w:pPr>
        <w:pStyle w:val="Textoindependiente"/>
        <w:spacing w:line="240" w:lineRule="auto"/>
        <w:ind w:left="851" w:right="567"/>
        <w:jc w:val="both"/>
        <w:rPr>
          <w:rFonts w:ascii="Palatino Linotype" w:hAnsi="Palatino Linotype"/>
          <w:i/>
        </w:rPr>
      </w:pPr>
      <w:r w:rsidRPr="000E0E8D">
        <w:rPr>
          <w:rFonts w:ascii="Palatino Linotype" w:hAnsi="Palatino Linotype"/>
          <w:b/>
          <w:i/>
          <w:u w:val="single"/>
        </w:rPr>
        <w:t xml:space="preserve">Para el ejercicio de los derechos ARCO solicitados será necesario acreditar la identidad de titular y en su caso la identidad y personalidad con la que actúe el representante. </w:t>
      </w:r>
      <w:r w:rsidRPr="000E0E8D">
        <w:rPr>
          <w:rFonts w:ascii="Palatino Linotype" w:hAnsi="Palatino Linotype"/>
          <w:i/>
        </w:rPr>
        <w:t>(…)</w:t>
      </w:r>
    </w:p>
    <w:p w:rsidR="000E0E8D" w:rsidRPr="000E0E8D" w:rsidRDefault="000E0E8D" w:rsidP="000E0E8D">
      <w:pPr>
        <w:pStyle w:val="Textoindependiente"/>
        <w:spacing w:line="240" w:lineRule="auto"/>
        <w:ind w:left="851" w:right="567"/>
        <w:jc w:val="both"/>
        <w:rPr>
          <w:rFonts w:ascii="Palatino Linotype" w:hAnsi="Palatino Linotype"/>
          <w:b/>
          <w:i/>
        </w:rPr>
      </w:pPr>
    </w:p>
    <w:p w:rsidR="000E0E8D" w:rsidRPr="000E0E8D" w:rsidRDefault="000E0E8D" w:rsidP="000E0E8D">
      <w:pPr>
        <w:pStyle w:val="Textoindependiente"/>
        <w:spacing w:line="240" w:lineRule="auto"/>
        <w:ind w:left="851" w:right="567"/>
        <w:jc w:val="both"/>
        <w:rPr>
          <w:rFonts w:ascii="Palatino Linotype" w:hAnsi="Palatino Linotype"/>
          <w:i/>
        </w:rPr>
      </w:pPr>
      <w:r w:rsidRPr="000E0E8D">
        <w:rPr>
          <w:rFonts w:ascii="Palatino Linotype" w:hAnsi="Palatino Linotype"/>
          <w:b/>
          <w:i/>
        </w:rPr>
        <w:t>Artículo 130.</w:t>
      </w:r>
      <w:r w:rsidRPr="000E0E8D">
        <w:rPr>
          <w:rFonts w:ascii="Palatino Linotype" w:hAnsi="Palatino Linotype"/>
          <w:i/>
        </w:rPr>
        <w:t xml:space="preserve"> Los únicos </w:t>
      </w:r>
      <w:r w:rsidRPr="000E0E8D">
        <w:rPr>
          <w:rFonts w:ascii="Palatino Linotype" w:hAnsi="Palatino Linotype"/>
          <w:b/>
          <w:i/>
          <w:u w:val="single"/>
        </w:rPr>
        <w:t>requisitos exigibles en el escrito de interposición del recurso de revisión</w:t>
      </w:r>
      <w:r w:rsidRPr="000E0E8D">
        <w:rPr>
          <w:rFonts w:ascii="Palatino Linotype" w:hAnsi="Palatino Linotype"/>
          <w:i/>
        </w:rPr>
        <w:t xml:space="preserve"> serán los siguientes:</w:t>
      </w:r>
    </w:p>
    <w:p w:rsidR="000E0E8D" w:rsidRPr="000E0E8D" w:rsidRDefault="000E0E8D" w:rsidP="000E0E8D">
      <w:pPr>
        <w:pStyle w:val="Textoindependiente"/>
        <w:spacing w:line="240" w:lineRule="auto"/>
        <w:ind w:left="851" w:right="567"/>
        <w:jc w:val="both"/>
        <w:rPr>
          <w:rFonts w:ascii="Palatino Linotype" w:hAnsi="Palatino Linotype"/>
          <w:i/>
        </w:rPr>
      </w:pPr>
      <w:r w:rsidRPr="000E0E8D">
        <w:rPr>
          <w:rFonts w:ascii="Palatino Linotype" w:hAnsi="Palatino Linotype"/>
          <w:b/>
          <w:i/>
        </w:rPr>
        <w:t>(…</w:t>
      </w:r>
      <w:r w:rsidRPr="000E0E8D">
        <w:rPr>
          <w:rFonts w:ascii="Palatino Linotype" w:hAnsi="Palatino Linotype"/>
          <w:i/>
        </w:rPr>
        <w:t>)</w:t>
      </w:r>
    </w:p>
    <w:p w:rsidR="000E0E8D" w:rsidRPr="000E0E8D" w:rsidRDefault="000E0E8D" w:rsidP="000E0E8D">
      <w:pPr>
        <w:pStyle w:val="Textoindependiente"/>
        <w:spacing w:line="240" w:lineRule="auto"/>
        <w:ind w:left="851" w:right="567"/>
        <w:jc w:val="both"/>
        <w:rPr>
          <w:rFonts w:ascii="Palatino Linotype" w:hAnsi="Palatino Linotype"/>
          <w:i/>
          <w:u w:val="single"/>
        </w:rPr>
      </w:pPr>
      <w:r w:rsidRPr="000E0E8D">
        <w:rPr>
          <w:rFonts w:ascii="Palatino Linotype" w:hAnsi="Palatino Linotype"/>
          <w:b/>
          <w:i/>
        </w:rPr>
        <w:t>VI</w:t>
      </w:r>
      <w:r w:rsidRPr="000E0E8D">
        <w:rPr>
          <w:rFonts w:ascii="Palatino Linotype" w:hAnsi="Palatino Linotype"/>
          <w:i/>
        </w:rPr>
        <w:t xml:space="preserve">. </w:t>
      </w:r>
      <w:r w:rsidRPr="000E0E8D">
        <w:rPr>
          <w:rFonts w:ascii="Palatino Linotype" w:hAnsi="Palatino Linotype"/>
          <w:i/>
          <w:u w:val="single"/>
        </w:rPr>
        <w:t>Los documentos que acrediten la identidad del titular y en su caso, la personalidad e identidad de su representante.</w:t>
      </w:r>
      <w:r w:rsidRPr="000E0E8D">
        <w:rPr>
          <w:rFonts w:ascii="Palatino Linotype" w:hAnsi="Palatino Linotype"/>
          <w:i/>
          <w:u w:val="single"/>
        </w:rPr>
        <w:cr/>
      </w:r>
    </w:p>
    <w:p w:rsidR="000E0E8D" w:rsidRPr="000E0E8D" w:rsidRDefault="000E0E8D" w:rsidP="000E0E8D">
      <w:pPr>
        <w:pStyle w:val="Textoindependiente"/>
        <w:widowControl w:val="0"/>
        <w:spacing w:after="0" w:line="360" w:lineRule="auto"/>
        <w:ind w:right="49"/>
        <w:jc w:val="both"/>
        <w:rPr>
          <w:rFonts w:ascii="Palatino Linotype" w:hAnsi="Palatino Linotype"/>
          <w:color w:val="000000"/>
          <w:sz w:val="24"/>
          <w:szCs w:val="24"/>
        </w:rPr>
      </w:pPr>
      <w:r w:rsidRPr="000E0E8D">
        <w:rPr>
          <w:rFonts w:ascii="Palatino Linotype" w:hAnsi="Palatino Linotype"/>
          <w:sz w:val="24"/>
          <w:szCs w:val="24"/>
        </w:rPr>
        <w:t xml:space="preserve">En este sentido se sustenta que este Instituto es Protector de Datos Personales, y en aras de garantizar los derechos ARCO, para el caso de que el Recurrente desee acceder de manera integra a los documentos solicitados deberá acreditar su titularidad, </w:t>
      </w:r>
      <w:r w:rsidRPr="000E0E8D">
        <w:rPr>
          <w:rFonts w:ascii="Palatino Linotype" w:hAnsi="Palatino Linotype"/>
          <w:sz w:val="24"/>
          <w:szCs w:val="24"/>
          <w:lang w:val="es-ES"/>
        </w:rPr>
        <w:t>en apego al 121 de la Ley de Protección de Datos Personales en Posesión de Sujetos Obligados del Estado de México y Municipios.</w:t>
      </w:r>
    </w:p>
    <w:p w:rsidR="000A488C" w:rsidRDefault="000A488C" w:rsidP="00CE4C8E">
      <w:pPr>
        <w:spacing w:after="0" w:line="360" w:lineRule="auto"/>
        <w:ind w:right="141"/>
        <w:jc w:val="both"/>
        <w:rPr>
          <w:rFonts w:ascii="Palatino Linotype" w:hAnsi="Palatino Linotype"/>
          <w:color w:val="000000"/>
          <w:sz w:val="24"/>
          <w:szCs w:val="24"/>
        </w:rPr>
      </w:pPr>
    </w:p>
    <w:p w:rsidR="000A488C" w:rsidRDefault="000A488C" w:rsidP="00CE4C8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Es así como concluimos que los motivos de inconformidad aludidos por l</w:t>
      </w:r>
      <w:r w:rsidR="00900727">
        <w:rPr>
          <w:rFonts w:ascii="Palatino Linotype" w:hAnsi="Palatino Linotype"/>
          <w:color w:val="000000"/>
          <w:sz w:val="24"/>
          <w:szCs w:val="24"/>
        </w:rPr>
        <w:t>a</w:t>
      </w:r>
      <w:r>
        <w:rPr>
          <w:rFonts w:ascii="Palatino Linotype" w:hAnsi="Palatino Linotype"/>
          <w:color w:val="000000"/>
          <w:sz w:val="24"/>
          <w:szCs w:val="24"/>
        </w:rPr>
        <w:t xml:space="preserve"> particular resultan parcialmente fundados, ya que </w:t>
      </w:r>
      <w:r w:rsidR="00900727">
        <w:rPr>
          <w:rFonts w:ascii="Palatino Linotype" w:hAnsi="Palatino Linotype"/>
          <w:color w:val="000000"/>
          <w:sz w:val="24"/>
          <w:szCs w:val="24"/>
        </w:rPr>
        <w:t>es incorrecta su apreciación de calificar errónea la información remitida por el Sujeto Obligado.</w:t>
      </w:r>
    </w:p>
    <w:p w:rsidR="00900727" w:rsidRDefault="00900727" w:rsidP="00CE4C8E">
      <w:pPr>
        <w:spacing w:after="0" w:line="360" w:lineRule="auto"/>
        <w:ind w:right="141"/>
        <w:jc w:val="both"/>
        <w:rPr>
          <w:rFonts w:ascii="Palatino Linotype" w:hAnsi="Palatino Linotype"/>
          <w:color w:val="000000"/>
          <w:sz w:val="24"/>
          <w:szCs w:val="24"/>
        </w:rPr>
      </w:pPr>
    </w:p>
    <w:p w:rsidR="000A488C" w:rsidRDefault="00900727" w:rsidP="00CE4C8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Ahora bien, se incide que son parcialmente fundados, en razón de que la información remitida en respuesta en efecto no cumple con los parámetros mínimos, para considerar que se está colmado el derecho de acceso a la información solicitado por el particular. </w:t>
      </w:r>
    </w:p>
    <w:p w:rsidR="000A488C" w:rsidRDefault="000A488C" w:rsidP="00CE4C8E">
      <w:pPr>
        <w:spacing w:after="0" w:line="360" w:lineRule="auto"/>
        <w:ind w:right="141"/>
        <w:jc w:val="both"/>
        <w:rPr>
          <w:rFonts w:ascii="Palatino Linotype" w:hAnsi="Palatino Linotype"/>
          <w:color w:val="000000"/>
          <w:sz w:val="24"/>
          <w:szCs w:val="24"/>
        </w:rPr>
      </w:pPr>
    </w:p>
    <w:p w:rsidR="000405B2" w:rsidRDefault="000405B2" w:rsidP="00CE4C8E">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En este tenor debemos hacer </w:t>
      </w:r>
      <w:r w:rsidR="00A26642">
        <w:rPr>
          <w:rFonts w:ascii="Palatino Linotype" w:hAnsi="Palatino Linotype"/>
          <w:color w:val="000000"/>
          <w:sz w:val="24"/>
          <w:szCs w:val="24"/>
        </w:rPr>
        <w:t>hincapié</w:t>
      </w:r>
      <w:r>
        <w:rPr>
          <w:rFonts w:ascii="Palatino Linotype" w:hAnsi="Palatino Linotype"/>
          <w:color w:val="000000"/>
          <w:sz w:val="24"/>
          <w:szCs w:val="24"/>
        </w:rPr>
        <w:t xml:space="preserve"> en </w:t>
      </w:r>
      <w:r w:rsidR="007A244F">
        <w:rPr>
          <w:rFonts w:ascii="Palatino Linotype" w:hAnsi="Palatino Linotype"/>
          <w:color w:val="000000"/>
          <w:sz w:val="24"/>
          <w:szCs w:val="24"/>
        </w:rPr>
        <w:t xml:space="preserve">un </w:t>
      </w:r>
      <w:r>
        <w:rPr>
          <w:rFonts w:ascii="Palatino Linotype" w:hAnsi="Palatino Linotype"/>
          <w:color w:val="000000"/>
          <w:sz w:val="24"/>
          <w:szCs w:val="24"/>
        </w:rPr>
        <w:t xml:space="preserve">aspecto importante, el Sujeto Obligado adjunto </w:t>
      </w:r>
      <w:r w:rsidR="00900727">
        <w:rPr>
          <w:rFonts w:ascii="Palatino Linotype" w:hAnsi="Palatino Linotype"/>
          <w:color w:val="000000"/>
          <w:sz w:val="24"/>
          <w:szCs w:val="24"/>
        </w:rPr>
        <w:t xml:space="preserve">los mismos </w:t>
      </w:r>
      <w:r>
        <w:rPr>
          <w:rFonts w:ascii="Palatino Linotype" w:hAnsi="Palatino Linotype"/>
          <w:color w:val="000000"/>
          <w:sz w:val="24"/>
          <w:szCs w:val="24"/>
        </w:rPr>
        <w:t>archivos</w:t>
      </w:r>
      <w:r w:rsidR="00900727">
        <w:rPr>
          <w:rFonts w:ascii="Palatino Linotype" w:hAnsi="Palatino Linotype"/>
          <w:color w:val="000000"/>
          <w:sz w:val="24"/>
          <w:szCs w:val="24"/>
        </w:rPr>
        <w:t>, en dos formatos distintos es decir un documento en versión pública y otro totalmente integro, es decir</w:t>
      </w:r>
      <w:r>
        <w:rPr>
          <w:rFonts w:ascii="Palatino Linotype" w:hAnsi="Palatino Linotype"/>
          <w:color w:val="000000"/>
          <w:sz w:val="24"/>
          <w:szCs w:val="24"/>
        </w:rPr>
        <w:t xml:space="preserve"> con datos personales, a los cuales el particular </w:t>
      </w:r>
      <w:r w:rsidR="00A26642">
        <w:rPr>
          <w:rFonts w:ascii="Palatino Linotype" w:hAnsi="Palatino Linotype"/>
          <w:color w:val="000000"/>
          <w:sz w:val="24"/>
          <w:szCs w:val="24"/>
        </w:rPr>
        <w:t xml:space="preserve">ya tuvo acceso puesto que fueron remitidos mediante respuesta, dejando en estado de indefensión a un tercero, pues no se testaron los datos personales, como </w:t>
      </w:r>
      <w:r w:rsidR="007B2970">
        <w:rPr>
          <w:rFonts w:ascii="Palatino Linotype" w:hAnsi="Palatino Linotype"/>
          <w:color w:val="000000"/>
          <w:sz w:val="24"/>
          <w:szCs w:val="24"/>
        </w:rPr>
        <w:t>los datos de propietario, datos del perito responsable de la obra y firmas.</w:t>
      </w:r>
    </w:p>
    <w:p w:rsidR="00A26642" w:rsidRDefault="00A26642" w:rsidP="00CE4C8E">
      <w:pPr>
        <w:spacing w:after="0" w:line="360" w:lineRule="auto"/>
        <w:ind w:right="141"/>
        <w:jc w:val="both"/>
        <w:rPr>
          <w:rFonts w:ascii="Palatino Linotype" w:hAnsi="Palatino Linotype"/>
          <w:color w:val="000000"/>
          <w:sz w:val="24"/>
          <w:szCs w:val="24"/>
        </w:rPr>
      </w:pPr>
    </w:p>
    <w:p w:rsidR="00A26642" w:rsidRPr="00A424DD" w:rsidRDefault="00A26642" w:rsidP="00A26642">
      <w:pPr>
        <w:autoSpaceDE w:val="0"/>
        <w:autoSpaceDN w:val="0"/>
        <w:adjustRightInd w:val="0"/>
        <w:spacing w:after="0" w:line="360" w:lineRule="auto"/>
        <w:ind w:right="-91"/>
        <w:jc w:val="both"/>
        <w:rPr>
          <w:rFonts w:ascii="Palatino Linotype" w:hAnsi="Palatino Linotype"/>
          <w:sz w:val="24"/>
          <w:szCs w:val="24"/>
        </w:rPr>
      </w:pPr>
      <w:r>
        <w:rPr>
          <w:rFonts w:ascii="Palatino Linotype" w:hAnsi="Palatino Linotype" w:cs="Arial"/>
          <w:sz w:val="24"/>
          <w:szCs w:val="24"/>
        </w:rPr>
        <w:t>Por lo tanto</w:t>
      </w:r>
      <w:r w:rsidRPr="00A424DD">
        <w:rPr>
          <w:rFonts w:ascii="Palatino Linotype" w:hAnsi="Palatino Linotype"/>
          <w:sz w:val="24"/>
          <w:szCs w:val="24"/>
        </w:rPr>
        <w:t>, es conveniente señalar la fracción X, del artículo 36, de la Ley de Transparencia y Acceso a la Información Pública del Estado de México y Municipios, que establece:</w:t>
      </w:r>
    </w:p>
    <w:p w:rsidR="00A26642" w:rsidRPr="00A424DD" w:rsidRDefault="00A26642" w:rsidP="00A26642">
      <w:pPr>
        <w:tabs>
          <w:tab w:val="left" w:pos="709"/>
        </w:tabs>
        <w:spacing w:after="0" w:line="360" w:lineRule="auto"/>
        <w:jc w:val="both"/>
        <w:rPr>
          <w:rFonts w:ascii="Palatino Linotype" w:hAnsi="Palatino Linotype"/>
          <w:sz w:val="24"/>
          <w:szCs w:val="24"/>
        </w:rPr>
      </w:pP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A26642" w:rsidRPr="00A424DD" w:rsidRDefault="00A26642" w:rsidP="00A26642">
      <w:pPr>
        <w:tabs>
          <w:tab w:val="left" w:pos="709"/>
        </w:tabs>
        <w:spacing w:after="0" w:line="360" w:lineRule="auto"/>
        <w:jc w:val="both"/>
        <w:rPr>
          <w:rFonts w:ascii="Palatino Linotype" w:hAnsi="Palatino Linotype"/>
          <w:sz w:val="24"/>
          <w:szCs w:val="24"/>
        </w:rPr>
      </w:pPr>
    </w:p>
    <w:p w:rsidR="00A26642" w:rsidRPr="00A424DD" w:rsidRDefault="00A26642" w:rsidP="00A2664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305970">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w:t>
      </w:r>
      <w:r w:rsidRPr="00A424DD">
        <w:rPr>
          <w:rFonts w:ascii="Palatino Linotype" w:hAnsi="Palatino Linotype"/>
          <w:sz w:val="24"/>
          <w:szCs w:val="24"/>
        </w:rPr>
        <w:lastRenderedPageBreak/>
        <w:t>procedimiento diferente al recurso de revisión, lo cual se encuentra previsto en la Ley de Transparencia Acceso a la Información Pública del Estado de México y Municipios específicamente en sus artículos 190, 222 y 223 que señalan lo siguiente:</w:t>
      </w:r>
    </w:p>
    <w:p w:rsidR="00A26642" w:rsidRPr="00A424DD" w:rsidRDefault="00A26642" w:rsidP="00A26642">
      <w:pPr>
        <w:tabs>
          <w:tab w:val="left" w:pos="709"/>
        </w:tabs>
        <w:spacing w:after="0" w:line="360" w:lineRule="auto"/>
        <w:jc w:val="both"/>
        <w:rPr>
          <w:rFonts w:ascii="Palatino Linotype" w:hAnsi="Palatino Linotype"/>
          <w:sz w:val="24"/>
          <w:szCs w:val="24"/>
        </w:rPr>
      </w:pP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A26642" w:rsidRPr="00A424DD" w:rsidRDefault="00A26642" w:rsidP="00A2664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A26642" w:rsidRPr="009B04C6" w:rsidRDefault="00A26642" w:rsidP="00A26642">
      <w:pPr>
        <w:autoSpaceDE w:val="0"/>
        <w:autoSpaceDN w:val="0"/>
        <w:adjustRightInd w:val="0"/>
        <w:spacing w:after="0" w:line="360" w:lineRule="auto"/>
        <w:ind w:right="-91"/>
        <w:jc w:val="both"/>
        <w:rPr>
          <w:rFonts w:ascii="Palatino Linotype" w:hAnsi="Palatino Linotype" w:cs="Arial"/>
          <w:sz w:val="24"/>
          <w:szCs w:val="24"/>
        </w:rPr>
      </w:pPr>
    </w:p>
    <w:p w:rsidR="003A36FD" w:rsidRDefault="007A244F" w:rsidP="00CE4C8E">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Posteriormente </w:t>
      </w:r>
      <w:r w:rsidR="003A36FD">
        <w:rPr>
          <w:rFonts w:ascii="Palatino Linotype" w:hAnsi="Palatino Linotype"/>
          <w:sz w:val="24"/>
          <w:szCs w:val="24"/>
          <w:lang w:eastAsia="es-MX"/>
        </w:rPr>
        <w:t>el Sujeto Obligado remitió mediante la etapa de manifestaciones su  informe justificado, dentro del cual encontramos la siguiente información</w:t>
      </w:r>
      <w:r w:rsidR="002B7828">
        <w:rPr>
          <w:rFonts w:ascii="Palatino Linotype" w:hAnsi="Palatino Linotype"/>
          <w:sz w:val="24"/>
          <w:szCs w:val="24"/>
          <w:lang w:eastAsia="es-MX"/>
        </w:rPr>
        <w:t>.</w:t>
      </w:r>
    </w:p>
    <w:p w:rsidR="002B7828" w:rsidRPr="000B4614" w:rsidRDefault="002B7828" w:rsidP="002B7828">
      <w:pPr>
        <w:pStyle w:val="Prrafodelista"/>
        <w:numPr>
          <w:ilvl w:val="0"/>
          <w:numId w:val="22"/>
        </w:numPr>
        <w:spacing w:line="360" w:lineRule="auto"/>
        <w:jc w:val="both"/>
        <w:rPr>
          <w:rFonts w:ascii="Palatino Linotype" w:hAnsi="Palatino Linotype" w:cs="Arial"/>
        </w:rPr>
      </w:pPr>
      <w:r w:rsidRPr="000B4614">
        <w:rPr>
          <w:rFonts w:ascii="Palatino Linotype" w:hAnsi="Palatino Linotype" w:cs="Arial"/>
        </w:rPr>
        <w:t>El archivo que contiene el documento que soporta la clasificación de información con carácter de confidencial y versión pública con número COMIT/18-18/2017-2018, cabe señalar que el acuerdo no cuenta con el totalidad de las firmas de los integrantes del Comité de Transparencia.</w:t>
      </w:r>
    </w:p>
    <w:p w:rsidR="002B7828" w:rsidRPr="001030AE" w:rsidRDefault="00D955E1" w:rsidP="0078514C">
      <w:pPr>
        <w:pStyle w:val="Prrafodelista"/>
        <w:numPr>
          <w:ilvl w:val="0"/>
          <w:numId w:val="22"/>
        </w:numPr>
        <w:spacing w:line="360" w:lineRule="auto"/>
        <w:jc w:val="both"/>
        <w:rPr>
          <w:rFonts w:ascii="Palatino Linotype" w:hAnsi="Palatino Linotype" w:cs="Arial"/>
        </w:rPr>
      </w:pPr>
      <w:r w:rsidRPr="001030AE">
        <w:rPr>
          <w:rFonts w:ascii="Palatino Linotype" w:hAnsi="Palatino Linotype" w:cs="Arial"/>
        </w:rPr>
        <w:lastRenderedPageBreak/>
        <w:t>Un oficio signado por</w:t>
      </w:r>
      <w:r w:rsidR="002B7828" w:rsidRPr="001030AE">
        <w:rPr>
          <w:rFonts w:ascii="Palatino Linotype" w:hAnsi="Palatino Linotype" w:cs="Arial"/>
        </w:rPr>
        <w:t xml:space="preserve"> el Director General de Desarrollo Urbano Sustentable, </w:t>
      </w:r>
      <w:r w:rsidRPr="001030AE">
        <w:rPr>
          <w:rFonts w:ascii="Palatino Linotype" w:hAnsi="Palatino Linotype" w:cs="Arial"/>
        </w:rPr>
        <w:t xml:space="preserve">en el que remite documentación con la finalidad de que se elabora su versión pública, la documentación consta de: </w:t>
      </w:r>
    </w:p>
    <w:p w:rsidR="007802B3" w:rsidRPr="007802B3" w:rsidRDefault="007802B3" w:rsidP="007802B3">
      <w:pPr>
        <w:pStyle w:val="Prrafodelista"/>
        <w:numPr>
          <w:ilvl w:val="0"/>
          <w:numId w:val="26"/>
        </w:numPr>
        <w:spacing w:line="360" w:lineRule="auto"/>
        <w:ind w:left="1134" w:hanging="283"/>
        <w:jc w:val="both"/>
        <w:rPr>
          <w:rFonts w:ascii="Palatino Linotype" w:hAnsi="Palatino Linotype" w:cs="Arial"/>
        </w:rPr>
      </w:pPr>
      <w:r w:rsidRPr="007802B3">
        <w:rPr>
          <w:rFonts w:ascii="Palatino Linotype" w:hAnsi="Palatino Linotype" w:cs="Arial"/>
        </w:rPr>
        <w:t>Formato único de solicitud, con fecha de recepción por parte de la Dirección General de Desarrollo Urbano y Sustentable, primero de junio de dos mil dieciocho;</w:t>
      </w:r>
    </w:p>
    <w:p w:rsidR="007802B3" w:rsidRPr="006C002A" w:rsidRDefault="007802B3" w:rsidP="007802B3">
      <w:pPr>
        <w:pStyle w:val="Prrafodelista"/>
        <w:numPr>
          <w:ilvl w:val="0"/>
          <w:numId w:val="25"/>
        </w:numPr>
        <w:spacing w:line="276" w:lineRule="auto"/>
        <w:ind w:left="1134" w:hanging="283"/>
        <w:jc w:val="both"/>
        <w:rPr>
          <w:rFonts w:ascii="Palatino Linotype" w:hAnsi="Palatino Linotype" w:cs="Arial"/>
        </w:rPr>
      </w:pPr>
      <w:r w:rsidRPr="006C002A">
        <w:rPr>
          <w:rFonts w:ascii="Palatino Linotype" w:hAnsi="Palatino Linotype" w:cs="Arial"/>
        </w:rPr>
        <w:t>Licencia de uso de suel</w:t>
      </w:r>
      <w:r>
        <w:rPr>
          <w:rFonts w:ascii="Palatino Linotype" w:hAnsi="Palatino Linotype" w:cs="Arial"/>
        </w:rPr>
        <w:t>o con número de folio 0335/2017;</w:t>
      </w:r>
    </w:p>
    <w:p w:rsidR="007802B3" w:rsidRPr="006C002A" w:rsidRDefault="007802B3" w:rsidP="007802B3">
      <w:pPr>
        <w:pStyle w:val="Prrafodelista"/>
        <w:numPr>
          <w:ilvl w:val="0"/>
          <w:numId w:val="25"/>
        </w:numPr>
        <w:spacing w:line="276" w:lineRule="auto"/>
        <w:ind w:left="1134" w:hanging="283"/>
        <w:jc w:val="both"/>
        <w:rPr>
          <w:rFonts w:ascii="Palatino Linotype" w:hAnsi="Palatino Linotype" w:cs="Arial"/>
        </w:rPr>
      </w:pPr>
      <w:r w:rsidRPr="006C002A">
        <w:rPr>
          <w:rFonts w:ascii="Palatino Linotype" w:hAnsi="Palatino Linotype" w:cs="Arial"/>
        </w:rPr>
        <w:t>Formato de alineamiento y número oficia</w:t>
      </w:r>
      <w:r>
        <w:rPr>
          <w:rFonts w:ascii="Palatino Linotype" w:hAnsi="Palatino Linotype" w:cs="Arial"/>
        </w:rPr>
        <w:t>l con número de folio 0475/2017;</w:t>
      </w:r>
      <w:r w:rsidRPr="006C002A">
        <w:rPr>
          <w:rFonts w:ascii="Palatino Linotype" w:hAnsi="Palatino Linotype" w:cs="Arial"/>
        </w:rPr>
        <w:t xml:space="preserve"> </w:t>
      </w:r>
    </w:p>
    <w:p w:rsidR="007802B3" w:rsidRPr="006C002A" w:rsidRDefault="007802B3" w:rsidP="007802B3">
      <w:pPr>
        <w:pStyle w:val="Prrafodelista"/>
        <w:numPr>
          <w:ilvl w:val="0"/>
          <w:numId w:val="25"/>
        </w:numPr>
        <w:spacing w:line="276" w:lineRule="auto"/>
        <w:ind w:left="1134" w:hanging="283"/>
        <w:jc w:val="both"/>
        <w:rPr>
          <w:rFonts w:ascii="Palatino Linotype" w:hAnsi="Palatino Linotype" w:cs="Arial"/>
        </w:rPr>
      </w:pPr>
      <w:r w:rsidRPr="006C002A">
        <w:rPr>
          <w:rFonts w:ascii="Palatino Linotype" w:hAnsi="Palatino Linotype" w:cs="Arial"/>
        </w:rPr>
        <w:t>Orden d</w:t>
      </w:r>
      <w:r>
        <w:rPr>
          <w:rFonts w:ascii="Palatino Linotype" w:hAnsi="Palatino Linotype" w:cs="Arial"/>
        </w:rPr>
        <w:t>e pago número de folio 60049;</w:t>
      </w:r>
    </w:p>
    <w:p w:rsidR="007802B3" w:rsidRPr="000E0E8D" w:rsidRDefault="007802B3" w:rsidP="007802B3">
      <w:pPr>
        <w:pStyle w:val="Prrafodelista"/>
        <w:numPr>
          <w:ilvl w:val="0"/>
          <w:numId w:val="25"/>
        </w:numPr>
        <w:spacing w:line="276" w:lineRule="auto"/>
        <w:ind w:left="1134" w:hanging="283"/>
        <w:jc w:val="both"/>
        <w:rPr>
          <w:rFonts w:ascii="Palatino Linotype" w:hAnsi="Palatino Linotype" w:cs="Arial"/>
        </w:rPr>
      </w:pPr>
      <w:r w:rsidRPr="000E0E8D">
        <w:rPr>
          <w:rFonts w:ascii="Palatino Linotype" w:hAnsi="Palatino Linotype" w:cs="Arial"/>
        </w:rPr>
        <w:t>Recibo de pago de licencia de uso de suelo;</w:t>
      </w:r>
    </w:p>
    <w:p w:rsidR="007802B3" w:rsidRPr="00BF4DC7" w:rsidRDefault="007802B3" w:rsidP="007802B3">
      <w:pPr>
        <w:pStyle w:val="Prrafodelista"/>
        <w:numPr>
          <w:ilvl w:val="0"/>
          <w:numId w:val="25"/>
        </w:numPr>
        <w:spacing w:line="276" w:lineRule="auto"/>
        <w:ind w:left="1134" w:hanging="283"/>
        <w:jc w:val="both"/>
        <w:rPr>
          <w:rFonts w:ascii="Palatino Linotype" w:hAnsi="Palatino Linotype" w:cs="Arial"/>
        </w:rPr>
      </w:pPr>
      <w:r w:rsidRPr="00BF4DC7">
        <w:rPr>
          <w:rFonts w:ascii="Palatino Linotype" w:hAnsi="Palatino Linotype" w:cs="Arial"/>
        </w:rPr>
        <w:t>Formato único de solicitud con fecha de recepción por parte de la Dirección General de Desarrollo Urbano y Sustentable, dieciocho de octubre de dos mil diecisiete;</w:t>
      </w:r>
    </w:p>
    <w:p w:rsidR="007802B3" w:rsidRPr="006C002A" w:rsidRDefault="007802B3" w:rsidP="007802B3">
      <w:pPr>
        <w:pStyle w:val="Prrafodelista"/>
        <w:numPr>
          <w:ilvl w:val="0"/>
          <w:numId w:val="25"/>
        </w:numPr>
        <w:spacing w:line="276" w:lineRule="auto"/>
        <w:ind w:left="1134" w:hanging="283"/>
        <w:jc w:val="both"/>
        <w:rPr>
          <w:rFonts w:ascii="Palatino Linotype" w:hAnsi="Palatino Linotype" w:cs="Arial"/>
        </w:rPr>
      </w:pPr>
      <w:r>
        <w:rPr>
          <w:rFonts w:ascii="Palatino Linotype" w:hAnsi="Palatino Linotype" w:cs="Arial"/>
        </w:rPr>
        <w:t>Línea de captura para pago de predial;</w:t>
      </w:r>
    </w:p>
    <w:p w:rsidR="007802B3" w:rsidRPr="006C002A" w:rsidRDefault="007802B3" w:rsidP="007802B3">
      <w:pPr>
        <w:pStyle w:val="Prrafodelista"/>
        <w:numPr>
          <w:ilvl w:val="0"/>
          <w:numId w:val="25"/>
        </w:numPr>
        <w:spacing w:line="276" w:lineRule="auto"/>
        <w:ind w:left="1134" w:hanging="283"/>
        <w:jc w:val="both"/>
        <w:rPr>
          <w:rFonts w:ascii="Palatino Linotype" w:hAnsi="Palatino Linotype" w:cs="Arial"/>
        </w:rPr>
      </w:pPr>
      <w:r w:rsidRPr="006C002A">
        <w:rPr>
          <w:rFonts w:ascii="Palatino Linotype" w:hAnsi="Palatino Linotype" w:cs="Arial"/>
        </w:rPr>
        <w:t xml:space="preserve">Comprobante de recibo </w:t>
      </w:r>
      <w:r>
        <w:rPr>
          <w:rFonts w:ascii="Palatino Linotype" w:hAnsi="Palatino Linotype" w:cs="Arial"/>
        </w:rPr>
        <w:t>d</w:t>
      </w:r>
      <w:r w:rsidRPr="006C002A">
        <w:rPr>
          <w:rFonts w:ascii="Palatino Linotype" w:hAnsi="Palatino Linotype" w:cs="Arial"/>
        </w:rPr>
        <w:t>e pago del sistema de pago del sistema de aguas de Huixquilucan con número de folio 323680</w:t>
      </w:r>
    </w:p>
    <w:p w:rsidR="007802B3" w:rsidRPr="006C002A" w:rsidRDefault="007802B3" w:rsidP="007802B3">
      <w:pPr>
        <w:pStyle w:val="Prrafodelista"/>
        <w:numPr>
          <w:ilvl w:val="0"/>
          <w:numId w:val="25"/>
        </w:numPr>
        <w:spacing w:line="276" w:lineRule="auto"/>
        <w:ind w:left="1134" w:hanging="283"/>
        <w:jc w:val="both"/>
        <w:rPr>
          <w:rFonts w:ascii="Palatino Linotype" w:hAnsi="Palatino Linotype" w:cs="Arial"/>
        </w:rPr>
      </w:pPr>
      <w:r w:rsidRPr="006C002A">
        <w:rPr>
          <w:rFonts w:ascii="Palatino Linotype" w:hAnsi="Palatino Linotype" w:cs="Arial"/>
        </w:rPr>
        <w:t xml:space="preserve">Aviso de privacidad </w:t>
      </w:r>
    </w:p>
    <w:p w:rsidR="002B7828" w:rsidRPr="00B229D2" w:rsidRDefault="002B7828" w:rsidP="002B7828">
      <w:pPr>
        <w:spacing w:after="0" w:line="360" w:lineRule="auto"/>
        <w:jc w:val="both"/>
        <w:rPr>
          <w:rFonts w:ascii="Palatino Linotype" w:hAnsi="Palatino Linotype" w:cs="Arial"/>
          <w:sz w:val="24"/>
          <w:szCs w:val="24"/>
        </w:rPr>
      </w:pPr>
    </w:p>
    <w:p w:rsidR="002B7828" w:rsidRDefault="00D955E1" w:rsidP="002B7828">
      <w:pPr>
        <w:pStyle w:val="Prrafodelista"/>
        <w:numPr>
          <w:ilvl w:val="0"/>
          <w:numId w:val="23"/>
        </w:numPr>
        <w:spacing w:line="360" w:lineRule="auto"/>
        <w:jc w:val="both"/>
        <w:rPr>
          <w:rFonts w:ascii="Palatino Linotype" w:hAnsi="Palatino Linotype" w:cs="Arial"/>
        </w:rPr>
      </w:pPr>
      <w:r>
        <w:rPr>
          <w:rFonts w:ascii="Palatino Linotype" w:hAnsi="Palatino Linotype" w:cs="Arial"/>
        </w:rPr>
        <w:t>I</w:t>
      </w:r>
      <w:r w:rsidR="002B7828" w:rsidRPr="000B4614">
        <w:rPr>
          <w:rFonts w:ascii="Palatino Linotype" w:hAnsi="Palatino Linotype" w:cs="Arial"/>
        </w:rPr>
        <w:t xml:space="preserve">nforme justificado, en donde el titular de la unidad de </w:t>
      </w:r>
      <w:r>
        <w:rPr>
          <w:rFonts w:ascii="Palatino Linotype" w:hAnsi="Palatino Linotype" w:cs="Arial"/>
        </w:rPr>
        <w:t>hace del conocimiento que se</w:t>
      </w:r>
      <w:r w:rsidR="002B7828" w:rsidRPr="000B4614">
        <w:rPr>
          <w:rFonts w:ascii="Palatino Linotype" w:hAnsi="Palatino Linotype" w:cs="Arial"/>
        </w:rPr>
        <w:t xml:space="preserve"> adjuntan oficios emitidos por la Dirección General de Desarrollo Urbano Sustentable.</w:t>
      </w:r>
    </w:p>
    <w:p w:rsidR="00D955E1" w:rsidRDefault="00D955E1" w:rsidP="00D955E1">
      <w:pPr>
        <w:pStyle w:val="Prrafodelista"/>
        <w:spacing w:line="360" w:lineRule="auto"/>
        <w:jc w:val="both"/>
        <w:rPr>
          <w:rFonts w:ascii="Palatino Linotype" w:hAnsi="Palatino Linotype" w:cs="Arial"/>
        </w:rPr>
      </w:pPr>
    </w:p>
    <w:p w:rsidR="00D955E1" w:rsidRPr="000B4614" w:rsidRDefault="00D955E1" w:rsidP="00D955E1">
      <w:pPr>
        <w:pStyle w:val="Prrafodelista"/>
        <w:numPr>
          <w:ilvl w:val="0"/>
          <w:numId w:val="23"/>
        </w:numPr>
        <w:spacing w:line="360" w:lineRule="auto"/>
        <w:jc w:val="both"/>
        <w:rPr>
          <w:rFonts w:ascii="Palatino Linotype" w:hAnsi="Palatino Linotype" w:cs="Arial"/>
        </w:rPr>
      </w:pPr>
      <w:r w:rsidRPr="000B4614">
        <w:rPr>
          <w:rFonts w:ascii="Palatino Linotype" w:hAnsi="Palatino Linotype" w:cs="Arial"/>
        </w:rPr>
        <w:t xml:space="preserve">El </w:t>
      </w:r>
      <w:r>
        <w:rPr>
          <w:rFonts w:ascii="Palatino Linotype" w:hAnsi="Palatino Linotype" w:cs="Arial"/>
        </w:rPr>
        <w:t xml:space="preserve">oficio remitido por </w:t>
      </w:r>
      <w:r w:rsidRPr="000B4614">
        <w:rPr>
          <w:rFonts w:ascii="Palatino Linotype" w:hAnsi="Palatino Linotype" w:cs="Arial"/>
        </w:rPr>
        <w:t>la titular de la unidad de transparencia en donde se solicita remita la información necesaria para elaborar el informe justificado.</w:t>
      </w:r>
    </w:p>
    <w:p w:rsidR="00D955E1" w:rsidRDefault="00D955E1" w:rsidP="00D955E1">
      <w:pPr>
        <w:spacing w:after="0" w:line="360" w:lineRule="auto"/>
        <w:jc w:val="both"/>
        <w:rPr>
          <w:rFonts w:ascii="Palatino Linotype" w:hAnsi="Palatino Linotype" w:cs="Arial"/>
          <w:sz w:val="24"/>
          <w:szCs w:val="24"/>
        </w:rPr>
      </w:pPr>
    </w:p>
    <w:p w:rsidR="00D955E1" w:rsidRPr="000B4614" w:rsidRDefault="00D955E1" w:rsidP="00D955E1">
      <w:pPr>
        <w:pStyle w:val="Prrafodelista"/>
        <w:numPr>
          <w:ilvl w:val="0"/>
          <w:numId w:val="23"/>
        </w:numPr>
        <w:spacing w:line="360" w:lineRule="auto"/>
        <w:jc w:val="both"/>
        <w:rPr>
          <w:rFonts w:ascii="Palatino Linotype" w:hAnsi="Palatino Linotype" w:cs="Arial"/>
        </w:rPr>
      </w:pPr>
      <w:r w:rsidRPr="000B4614">
        <w:rPr>
          <w:rFonts w:ascii="Palatino Linotype" w:hAnsi="Palatino Linotype" w:cs="Arial"/>
        </w:rPr>
        <w:t xml:space="preserve">El acta de la décimo octava sesión ordinaria del comité de transparencia  con número COMIT/ACT/18/2016-2018, en donde se aprueba la clasificación de información como confidencia y versión pública de la documentación del predio </w:t>
      </w:r>
      <w:r w:rsidRPr="000B4614">
        <w:rPr>
          <w:rFonts w:ascii="Palatino Linotype" w:hAnsi="Palatino Linotype" w:cs="Arial"/>
        </w:rPr>
        <w:lastRenderedPageBreak/>
        <w:t>con ubicación señalada en la solicitud de información, cabe señalar que el acta no contiene la totalidad de las firmas de los integrantes del comité de transparencia.</w:t>
      </w:r>
    </w:p>
    <w:p w:rsidR="002B7828" w:rsidRDefault="002B7828" w:rsidP="002B7828">
      <w:pPr>
        <w:spacing w:after="0" w:line="360" w:lineRule="auto"/>
        <w:jc w:val="both"/>
        <w:rPr>
          <w:rFonts w:ascii="Palatino Linotype" w:hAnsi="Palatino Linotype" w:cs="Arial"/>
          <w:sz w:val="24"/>
          <w:szCs w:val="24"/>
        </w:rPr>
      </w:pPr>
    </w:p>
    <w:p w:rsidR="002B7828" w:rsidRDefault="002B7828" w:rsidP="002B7828">
      <w:pPr>
        <w:pStyle w:val="Prrafodelista"/>
        <w:numPr>
          <w:ilvl w:val="0"/>
          <w:numId w:val="23"/>
        </w:numPr>
        <w:spacing w:line="360" w:lineRule="auto"/>
        <w:jc w:val="both"/>
        <w:rPr>
          <w:rFonts w:ascii="Palatino Linotype" w:hAnsi="Palatino Linotype" w:cs="Arial"/>
        </w:rPr>
      </w:pPr>
      <w:r w:rsidRPr="000B4614">
        <w:rPr>
          <w:rFonts w:ascii="Palatino Linotype" w:hAnsi="Palatino Linotype" w:cs="Arial"/>
        </w:rPr>
        <w:t xml:space="preserve">El archivo con el nombre: </w:t>
      </w:r>
      <w:r w:rsidRPr="000B4614">
        <w:rPr>
          <w:rFonts w:ascii="Palatino Linotype" w:hAnsi="Palatino Linotype" w:cs="Arial"/>
          <w:b/>
        </w:rPr>
        <w:t xml:space="preserve">TESTADO </w:t>
      </w:r>
      <w:proofErr w:type="spellStart"/>
      <w:r w:rsidRPr="000B4614">
        <w:rPr>
          <w:rFonts w:ascii="Palatino Linotype" w:hAnsi="Palatino Linotype" w:cs="Arial"/>
          <w:b/>
        </w:rPr>
        <w:t>INFORMACIÓN,pdf</w:t>
      </w:r>
      <w:proofErr w:type="spellEnd"/>
      <w:r w:rsidRPr="000B4614">
        <w:rPr>
          <w:rFonts w:ascii="Palatino Linotype" w:hAnsi="Palatino Linotype" w:cs="Arial"/>
          <w:b/>
        </w:rPr>
        <w:t xml:space="preserve">, </w:t>
      </w:r>
      <w:r w:rsidRPr="000B4614">
        <w:rPr>
          <w:rFonts w:ascii="Palatino Linotype" w:hAnsi="Palatino Linotype" w:cs="Arial"/>
        </w:rPr>
        <w:t>contiene diversos documentos en versión públic</w:t>
      </w:r>
      <w:r w:rsidR="0008670A">
        <w:rPr>
          <w:rFonts w:ascii="Palatino Linotype" w:hAnsi="Palatino Linotype" w:cs="Arial"/>
        </w:rPr>
        <w:t>a, los cuales se describen a continuación:</w:t>
      </w:r>
    </w:p>
    <w:p w:rsidR="0008670A" w:rsidRPr="0008670A" w:rsidRDefault="0008670A" w:rsidP="0008670A">
      <w:pPr>
        <w:pStyle w:val="Prrafodelista"/>
        <w:rPr>
          <w:rFonts w:ascii="Palatino Linotype" w:hAnsi="Palatino Linotype" w:cs="Arial"/>
        </w:rPr>
      </w:pPr>
    </w:p>
    <w:p w:rsidR="00895E3D" w:rsidRPr="00895E3D" w:rsidRDefault="0008670A" w:rsidP="00895E3D">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Oficio DGDUS/1580/SGU/JDL/302/2018 de fecha doce de julio de dos mil dieciocho, en donde el Director General de Desarrollo Urbano Sustentable hace del conocimiento de un particular que es necesario presentar más documentación, en versión pública, cabe señalar que este documento ya fue remitido en respuesta y por la información contenida, se advierte que </w:t>
      </w:r>
      <w:r w:rsidR="00DA2F6A">
        <w:rPr>
          <w:rFonts w:ascii="Palatino Linotype" w:hAnsi="Palatino Linotype" w:cs="Arial"/>
        </w:rPr>
        <w:t>el documento</w:t>
      </w:r>
      <w:r w:rsidR="00895E3D">
        <w:rPr>
          <w:rFonts w:ascii="Palatino Linotype" w:hAnsi="Palatino Linotype" w:cs="Arial"/>
        </w:rPr>
        <w:t xml:space="preserve"> corresponde a la ubicación señalada en la solicitud de información, por lo tanto corresponde a la información solicitada, cabe señalar que se está tentando los datos de la persona a la que va dirigido el documento y la dirección.</w:t>
      </w:r>
    </w:p>
    <w:p w:rsidR="0008670A" w:rsidRDefault="00895E3D" w:rsidP="0008670A">
      <w:pPr>
        <w:pStyle w:val="Prrafodelista"/>
        <w:numPr>
          <w:ilvl w:val="0"/>
          <w:numId w:val="24"/>
        </w:numPr>
        <w:spacing w:line="360" w:lineRule="auto"/>
        <w:jc w:val="both"/>
        <w:rPr>
          <w:rFonts w:ascii="Palatino Linotype" w:hAnsi="Palatino Linotype" w:cs="Arial"/>
        </w:rPr>
      </w:pPr>
      <w:r>
        <w:rPr>
          <w:rFonts w:ascii="Palatino Linotype" w:hAnsi="Palatino Linotype" w:cs="Arial"/>
        </w:rPr>
        <w:t>Un formato único de solicitud, documento que también fue remitido en respuesta en su formato integro, por lo que podemos advertir que igualmente corresponde al predio solicitado, se advierte que en esta ocasión si viene en versión pública, la segunda página de este documento corresponde a un plano que también se encuentra testado</w:t>
      </w:r>
      <w:r w:rsidR="00BE496B">
        <w:rPr>
          <w:rFonts w:ascii="Palatino Linotype" w:hAnsi="Palatino Linotype" w:cs="Arial"/>
        </w:rPr>
        <w:t>, con fecha de ingreso a la Dirección de Desarrollo Urbano Sustentable, de primero de junio de dos mil dieciocho y con folio de ingreso 001517.</w:t>
      </w:r>
    </w:p>
    <w:p w:rsidR="001948DE" w:rsidRDefault="00895E3D" w:rsidP="001948DE">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Licencia de uso de suelo </w:t>
      </w:r>
      <w:r w:rsidR="00404393">
        <w:rPr>
          <w:rFonts w:ascii="Palatino Linotype" w:hAnsi="Palatino Linotype" w:cs="Arial"/>
        </w:rPr>
        <w:t xml:space="preserve">número DGDUS/095/LUS/0335/2017 </w:t>
      </w:r>
      <w:r>
        <w:rPr>
          <w:rFonts w:ascii="Palatino Linotype" w:hAnsi="Palatino Linotype" w:cs="Arial"/>
        </w:rPr>
        <w:t xml:space="preserve">en versión pública, </w:t>
      </w:r>
      <w:r w:rsidR="00AA25CE">
        <w:rPr>
          <w:rFonts w:ascii="Palatino Linotype" w:hAnsi="Palatino Linotype" w:cs="Arial"/>
        </w:rPr>
        <w:t>cabe señalar que este document</w:t>
      </w:r>
      <w:r w:rsidR="001948DE">
        <w:rPr>
          <w:rFonts w:ascii="Palatino Linotype" w:hAnsi="Palatino Linotype" w:cs="Arial"/>
        </w:rPr>
        <w:t>o solo es remitido en esta etapa</w:t>
      </w:r>
      <w:r>
        <w:rPr>
          <w:rFonts w:ascii="Palatino Linotype" w:hAnsi="Palatino Linotype" w:cs="Arial"/>
        </w:rPr>
        <w:t xml:space="preserve"> </w:t>
      </w:r>
      <w:r w:rsidR="001948DE">
        <w:rPr>
          <w:rFonts w:ascii="Palatino Linotype" w:hAnsi="Palatino Linotype" w:cs="Arial"/>
        </w:rPr>
        <w:t>y se testan los datos referentes a su ubicación.</w:t>
      </w:r>
    </w:p>
    <w:p w:rsidR="001948DE" w:rsidRDefault="001948DE" w:rsidP="001948DE">
      <w:pPr>
        <w:pStyle w:val="Prrafodelista"/>
        <w:numPr>
          <w:ilvl w:val="0"/>
          <w:numId w:val="24"/>
        </w:numPr>
        <w:spacing w:line="360" w:lineRule="auto"/>
        <w:jc w:val="both"/>
        <w:rPr>
          <w:rFonts w:ascii="Palatino Linotype" w:hAnsi="Palatino Linotype" w:cs="Arial"/>
        </w:rPr>
      </w:pPr>
      <w:r>
        <w:rPr>
          <w:rFonts w:ascii="Palatino Linotype" w:hAnsi="Palatino Linotype" w:cs="Arial"/>
        </w:rPr>
        <w:lastRenderedPageBreak/>
        <w:t>Alineamiento y número oficial</w:t>
      </w:r>
      <w:r w:rsidR="00404393">
        <w:rPr>
          <w:rFonts w:ascii="Palatino Linotype" w:hAnsi="Palatino Linotype" w:cs="Arial"/>
        </w:rPr>
        <w:t xml:space="preserve"> con numero de constancia DGDUS/095/CMAYNO/0475/2017</w:t>
      </w:r>
      <w:r>
        <w:rPr>
          <w:rFonts w:ascii="Palatino Linotype" w:hAnsi="Palatino Linotype" w:cs="Arial"/>
        </w:rPr>
        <w:t>.</w:t>
      </w:r>
    </w:p>
    <w:p w:rsidR="001948DE" w:rsidRDefault="001948DE" w:rsidP="001948DE">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Recibo de pago 60049 emitido por la tesorería municipal, </w:t>
      </w:r>
      <w:r w:rsidR="00523C58">
        <w:rPr>
          <w:rFonts w:ascii="Palatino Linotype" w:hAnsi="Palatino Linotype" w:cs="Arial"/>
        </w:rPr>
        <w:t>por el pago de derechos por licencia de uso de suelo y alineamiento, este documento esta insertado dos veces.</w:t>
      </w:r>
    </w:p>
    <w:p w:rsidR="00523C58" w:rsidRDefault="00523C58" w:rsidP="001948DE">
      <w:pPr>
        <w:pStyle w:val="Prrafodelista"/>
        <w:numPr>
          <w:ilvl w:val="0"/>
          <w:numId w:val="24"/>
        </w:numPr>
        <w:spacing w:line="360" w:lineRule="auto"/>
        <w:jc w:val="both"/>
        <w:rPr>
          <w:rFonts w:ascii="Palatino Linotype" w:hAnsi="Palatino Linotype" w:cs="Arial"/>
        </w:rPr>
      </w:pPr>
      <w:r>
        <w:rPr>
          <w:rFonts w:ascii="Palatino Linotype" w:hAnsi="Palatino Linotype" w:cs="Arial"/>
        </w:rPr>
        <w:t>Un documento que indica la línea de captura</w:t>
      </w:r>
      <w:r w:rsidR="00404393">
        <w:rPr>
          <w:rFonts w:ascii="Palatino Linotype" w:hAnsi="Palatino Linotype" w:cs="Arial"/>
        </w:rPr>
        <w:t xml:space="preserve"> </w:t>
      </w:r>
      <w:r w:rsidR="001030AE">
        <w:rPr>
          <w:rFonts w:ascii="Palatino Linotype" w:hAnsi="Palatino Linotype" w:cs="Arial"/>
        </w:rPr>
        <w:t>número</w:t>
      </w:r>
      <w:r w:rsidR="00404393">
        <w:rPr>
          <w:rFonts w:ascii="Palatino Linotype" w:hAnsi="Palatino Linotype" w:cs="Arial"/>
        </w:rPr>
        <w:t xml:space="preserve"> 201746014412</w:t>
      </w:r>
      <w:r>
        <w:rPr>
          <w:rFonts w:ascii="Palatino Linotype" w:hAnsi="Palatino Linotype" w:cs="Arial"/>
        </w:rPr>
        <w:t xml:space="preserve"> para pago</w:t>
      </w:r>
      <w:r w:rsidR="00BE496B">
        <w:rPr>
          <w:rFonts w:ascii="Palatino Linotype" w:hAnsi="Palatino Linotype" w:cs="Arial"/>
        </w:rPr>
        <w:t xml:space="preserve"> de fecha catorce de diciembre de dos mil diecisiete</w:t>
      </w:r>
      <w:r>
        <w:rPr>
          <w:rFonts w:ascii="Palatino Linotype" w:hAnsi="Palatino Linotype" w:cs="Arial"/>
        </w:rPr>
        <w:t>, emitido por el Sujeto y el ticket del depósito.</w:t>
      </w:r>
    </w:p>
    <w:p w:rsidR="00BE496B" w:rsidRDefault="00BE496B" w:rsidP="00BE496B">
      <w:pPr>
        <w:pStyle w:val="Prrafodelista"/>
        <w:numPr>
          <w:ilvl w:val="0"/>
          <w:numId w:val="24"/>
        </w:numPr>
        <w:spacing w:line="360" w:lineRule="auto"/>
        <w:jc w:val="both"/>
        <w:rPr>
          <w:rFonts w:ascii="Palatino Linotype" w:hAnsi="Palatino Linotype" w:cs="Arial"/>
        </w:rPr>
      </w:pPr>
      <w:r>
        <w:rPr>
          <w:rFonts w:ascii="Palatino Linotype" w:hAnsi="Palatino Linotype" w:cs="Arial"/>
        </w:rPr>
        <w:t>Un formato único de solicitud, en versión pública, la segunda página de este documento corresponde a un plano que también se encuentra testado, con fecha de ingreso a la Dirección de Desarrollo Urbano Sustentable, de dieciocho de octubre de dos mil diecisiete y con folio de ingreso 002615.</w:t>
      </w:r>
    </w:p>
    <w:p w:rsidR="00BE496B" w:rsidRDefault="00BE496B" w:rsidP="00BE496B">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Un documento que indica la línea de captura para pago </w:t>
      </w:r>
      <w:r w:rsidR="00EC67FF">
        <w:rPr>
          <w:rFonts w:ascii="Palatino Linotype" w:hAnsi="Palatino Linotype" w:cs="Arial"/>
        </w:rPr>
        <w:t>de predio por un importe de $15,692.00</w:t>
      </w:r>
      <w:r>
        <w:rPr>
          <w:rFonts w:ascii="Palatino Linotype" w:hAnsi="Palatino Linotype" w:cs="Arial"/>
        </w:rPr>
        <w:t>, emitido por el Sujeto y el ticket del depósito.</w:t>
      </w:r>
    </w:p>
    <w:p w:rsidR="00523C58" w:rsidRDefault="00BE496B" w:rsidP="001948DE">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Comprobante de pago </w:t>
      </w:r>
      <w:r w:rsidR="00EC67FF">
        <w:rPr>
          <w:rFonts w:ascii="Palatino Linotype" w:hAnsi="Palatino Linotype" w:cs="Arial"/>
        </w:rPr>
        <w:t xml:space="preserve">con número 323680, </w:t>
      </w:r>
      <w:r>
        <w:rPr>
          <w:rFonts w:ascii="Palatino Linotype" w:hAnsi="Palatino Linotype" w:cs="Arial"/>
        </w:rPr>
        <w:t>emitido por el Organismo Público Descentralizado “Sistema de Aguas Huixquilucan” de fecha diecisiete d</w:t>
      </w:r>
      <w:r w:rsidR="001030AE">
        <w:rPr>
          <w:rFonts w:ascii="Palatino Linotype" w:hAnsi="Palatino Linotype" w:cs="Arial"/>
        </w:rPr>
        <w:t>e octubre de dos mil diecisiete</w:t>
      </w:r>
      <w:r w:rsidR="00D11EA5">
        <w:rPr>
          <w:rFonts w:ascii="Palatino Linotype" w:hAnsi="Palatino Linotype" w:cs="Arial"/>
        </w:rPr>
        <w:t>.</w:t>
      </w:r>
    </w:p>
    <w:p w:rsidR="002B7828" w:rsidRDefault="00D11EA5" w:rsidP="00D11EA5">
      <w:pPr>
        <w:pStyle w:val="Prrafodelista"/>
        <w:numPr>
          <w:ilvl w:val="0"/>
          <w:numId w:val="24"/>
        </w:numPr>
        <w:spacing w:line="360" w:lineRule="auto"/>
        <w:jc w:val="both"/>
        <w:rPr>
          <w:rFonts w:ascii="Palatino Linotype" w:hAnsi="Palatino Linotype" w:cs="Arial"/>
        </w:rPr>
      </w:pPr>
      <w:r>
        <w:rPr>
          <w:rFonts w:ascii="Palatino Linotype" w:hAnsi="Palatino Linotype" w:cs="Arial"/>
        </w:rPr>
        <w:t>Aviso de privacidad de los datos recabados por la Dirección de Desarrollo Urbano Sustentable, en donde se menciona que los datos solo serán utilizados con fines estadísticos</w:t>
      </w:r>
      <w:r w:rsidR="002515D6">
        <w:rPr>
          <w:rFonts w:ascii="Palatino Linotype" w:hAnsi="Palatino Linotype" w:cs="Arial"/>
        </w:rPr>
        <w:t>.</w:t>
      </w:r>
    </w:p>
    <w:p w:rsidR="000642B9" w:rsidRPr="000B74B3" w:rsidRDefault="000642B9" w:rsidP="002515D6">
      <w:pPr>
        <w:spacing w:line="360" w:lineRule="auto"/>
        <w:jc w:val="both"/>
        <w:rPr>
          <w:rFonts w:ascii="Palatino Linotype" w:hAnsi="Palatino Linotype" w:cs="Arial"/>
          <w:sz w:val="24"/>
          <w:szCs w:val="24"/>
        </w:rPr>
      </w:pPr>
    </w:p>
    <w:p w:rsidR="000642B9" w:rsidRPr="00C0597F" w:rsidRDefault="001030AE" w:rsidP="000642B9">
      <w:pPr>
        <w:spacing w:line="360" w:lineRule="auto"/>
        <w:jc w:val="both"/>
        <w:rPr>
          <w:rFonts w:ascii="Palatino Linotype" w:hAnsi="Palatino Linotype" w:cs="Arial"/>
          <w:sz w:val="24"/>
          <w:szCs w:val="24"/>
        </w:rPr>
      </w:pPr>
      <w:r w:rsidRPr="000B74B3">
        <w:rPr>
          <w:rFonts w:ascii="Palatino Linotype" w:hAnsi="Palatino Linotype" w:cs="Arial"/>
          <w:sz w:val="24"/>
          <w:szCs w:val="24"/>
        </w:rPr>
        <w:t>Bajo esta óptica podemos advertir que la información remitida</w:t>
      </w:r>
      <w:r>
        <w:rPr>
          <w:rFonts w:ascii="Palatino Linotype" w:hAnsi="Palatino Linotype" w:cs="Arial"/>
          <w:sz w:val="24"/>
          <w:szCs w:val="24"/>
        </w:rPr>
        <w:t xml:space="preserve"> </w:t>
      </w:r>
      <w:r w:rsidR="007A244F">
        <w:rPr>
          <w:rFonts w:ascii="Palatino Linotype" w:hAnsi="Palatino Linotype" w:cs="Arial"/>
          <w:sz w:val="24"/>
          <w:szCs w:val="24"/>
        </w:rPr>
        <w:t xml:space="preserve">por el Sujeto Obligado </w:t>
      </w:r>
      <w:r w:rsidR="000642B9">
        <w:rPr>
          <w:rFonts w:ascii="Palatino Linotype" w:hAnsi="Palatino Linotype" w:cs="Arial"/>
          <w:sz w:val="24"/>
          <w:szCs w:val="24"/>
        </w:rPr>
        <w:t>complementa el requerimiento solicitado, aunado a ello el artículo 24</w:t>
      </w:r>
      <w:r w:rsidR="000642B9">
        <w:rPr>
          <w:rStyle w:val="Refdenotaalpie"/>
          <w:rFonts w:ascii="Palatino Linotype" w:hAnsi="Palatino Linotype" w:cs="Arial"/>
          <w:sz w:val="24"/>
          <w:szCs w:val="24"/>
        </w:rPr>
        <w:footnoteReference w:id="1"/>
      </w:r>
      <w:r w:rsidR="000642B9">
        <w:rPr>
          <w:rFonts w:ascii="Palatino Linotype" w:hAnsi="Palatino Linotype" w:cs="Arial"/>
          <w:sz w:val="24"/>
          <w:szCs w:val="24"/>
        </w:rPr>
        <w:t xml:space="preserve"> de </w:t>
      </w:r>
      <w:r w:rsidR="000642B9">
        <w:rPr>
          <w:rFonts w:ascii="Palatino Linotype" w:hAnsi="Palatino Linotype" w:cs="Arial"/>
          <w:sz w:val="24"/>
          <w:szCs w:val="24"/>
        </w:rPr>
        <w:lastRenderedPageBreak/>
        <w:t xml:space="preserve">la Ley de Transparencia Local establece que todo acto realizado por los Sujetos obligados deberá estar sustentado de acuerdo a sus atribuciones inherentes, por lo tanto si el Sujeto Obligado </w:t>
      </w:r>
      <w:r w:rsidR="000E0E8D">
        <w:rPr>
          <w:rFonts w:ascii="Palatino Linotype" w:hAnsi="Palatino Linotype" w:cs="Arial"/>
          <w:sz w:val="24"/>
          <w:szCs w:val="24"/>
        </w:rPr>
        <w:t>remitió</w:t>
      </w:r>
      <w:r w:rsidR="000642B9">
        <w:rPr>
          <w:rFonts w:ascii="Palatino Linotype" w:hAnsi="Palatino Linotype" w:cs="Arial"/>
          <w:sz w:val="24"/>
          <w:szCs w:val="24"/>
        </w:rPr>
        <w:t xml:space="preserve"> información adicional en la etapa de manifestaciones sustentando que los documentos remitidos corresponden al predio referido en la solicitud de información, en este entendido ante</w:t>
      </w:r>
      <w:r w:rsidR="000642B9">
        <w:rPr>
          <w:rFonts w:ascii="Palatino Linotype" w:eastAsia="Times New Roman" w:hAnsi="Palatino Linotype" w:cs="Times New Roman"/>
          <w:sz w:val="24"/>
          <w:szCs w:val="24"/>
          <w:lang w:eastAsia="es-MX"/>
        </w:rPr>
        <w:t xml:space="preserve"> el pronunciamiento por parte del Sujeto Obligado, es dable señalar que los actos que realicen los servidores públicos, se realizan apegados a la atribuciones conferidas en los manuales y reglamentos que al efecto se expidan por lo tanto</w:t>
      </w:r>
      <w:r w:rsidR="000642B9" w:rsidRPr="00C0597F">
        <w:rPr>
          <w:rFonts w:ascii="Palatino Linotype" w:hAnsi="Palatino Linotype"/>
          <w:color w:val="000000"/>
          <w:sz w:val="24"/>
          <w:szCs w:val="24"/>
        </w:rPr>
        <w:t>, este</w:t>
      </w:r>
      <w:r w:rsidR="000642B9" w:rsidRPr="00C0597F">
        <w:rPr>
          <w:rFonts w:ascii="Palatino Linotype" w:hAnsi="Palatino Linotype"/>
          <w:sz w:val="24"/>
          <w:szCs w:val="24"/>
        </w:rPr>
        <w:t xml:space="preserve"> Órgano de Transparencia no cuenta con las facultades para dudar de la veracidad de la información que manifiesta el Sujeto Obligado, </w:t>
      </w:r>
      <w:r w:rsidR="000642B9" w:rsidRPr="00C0597F">
        <w:rPr>
          <w:rFonts w:ascii="Palatino Linotype" w:hAnsi="Palatino Linotype" w:cs="Arial"/>
          <w:sz w:val="24"/>
          <w:szCs w:val="24"/>
        </w:rPr>
        <w:t xml:space="preserve">por analogía el criterio </w:t>
      </w:r>
      <w:r w:rsidR="000642B9" w:rsidRPr="00C0597F">
        <w:rPr>
          <w:rFonts w:ascii="Palatino Linotype" w:hAnsi="Palatino Linotype" w:cs="Arial"/>
          <w:b/>
          <w:sz w:val="24"/>
          <w:szCs w:val="24"/>
        </w:rPr>
        <w:t>31/10</w:t>
      </w:r>
      <w:r w:rsidR="000642B9"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0642B9" w:rsidRPr="00183325" w:rsidRDefault="000642B9" w:rsidP="000642B9">
      <w:pPr>
        <w:spacing w:line="360" w:lineRule="auto"/>
        <w:jc w:val="both"/>
        <w:rPr>
          <w:rFonts w:ascii="Palatino Linotype" w:hAnsi="Palatino Linotype" w:cs="Arial"/>
          <w:sz w:val="12"/>
        </w:rPr>
      </w:pPr>
    </w:p>
    <w:p w:rsidR="000642B9" w:rsidRPr="009454DD" w:rsidRDefault="000642B9" w:rsidP="000642B9">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E3EE7" w:rsidRDefault="000642B9" w:rsidP="000642B9">
      <w:pPr>
        <w:spacing w:line="360" w:lineRule="auto"/>
        <w:rPr>
          <w:rFonts w:ascii="Palatino Linotype" w:hAnsi="Palatino Linotype" w:cs="Arial"/>
          <w:sz w:val="24"/>
          <w:szCs w:val="24"/>
        </w:rPr>
      </w:pPr>
      <w:r w:rsidRPr="000642B9">
        <w:rPr>
          <w:rFonts w:ascii="Palatino Linotype" w:hAnsi="Palatino Linotype"/>
          <w:sz w:val="24"/>
          <w:szCs w:val="24"/>
        </w:rPr>
        <w:lastRenderedPageBreak/>
        <w:t xml:space="preserve">Ahora es el punto </w:t>
      </w:r>
      <w:r w:rsidR="00CE3EE7" w:rsidRPr="000642B9">
        <w:rPr>
          <w:rFonts w:ascii="Palatino Linotype" w:hAnsi="Palatino Linotype" w:cs="Arial"/>
          <w:sz w:val="24"/>
          <w:szCs w:val="24"/>
        </w:rPr>
        <w:t>correspond</w:t>
      </w:r>
      <w:r w:rsidRPr="000642B9">
        <w:rPr>
          <w:rFonts w:ascii="Palatino Linotype" w:hAnsi="Palatino Linotype" w:cs="Arial"/>
          <w:sz w:val="24"/>
          <w:szCs w:val="24"/>
        </w:rPr>
        <w:t>iente</w:t>
      </w:r>
      <w:r>
        <w:rPr>
          <w:rFonts w:ascii="Palatino Linotype" w:hAnsi="Palatino Linotype" w:cs="Arial"/>
          <w:sz w:val="24"/>
          <w:szCs w:val="24"/>
        </w:rPr>
        <w:t xml:space="preserve"> para analizar e</w:t>
      </w:r>
      <w:r w:rsidR="00CE3EE7">
        <w:rPr>
          <w:rFonts w:ascii="Palatino Linotype" w:hAnsi="Palatino Linotype" w:cs="Arial"/>
          <w:sz w:val="24"/>
          <w:szCs w:val="24"/>
        </w:rPr>
        <w:t>l acuerdo de clasificación, el cual se muestra a continuación:</w:t>
      </w:r>
    </w:p>
    <w:p w:rsidR="000642B9" w:rsidRDefault="003D530C" w:rsidP="006E5EF7">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5191850" cy="6439799"/>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 11.png"/>
                    <pic:cNvPicPr/>
                  </pic:nvPicPr>
                  <pic:blipFill>
                    <a:blip r:embed="rId10">
                      <a:extLst>
                        <a:ext uri="{28A0092B-C50C-407E-A947-70E740481C1C}">
                          <a14:useLocalDpi xmlns:a14="http://schemas.microsoft.com/office/drawing/2010/main" val="0"/>
                        </a:ext>
                      </a:extLst>
                    </a:blip>
                    <a:stretch>
                      <a:fillRect/>
                    </a:stretch>
                  </pic:blipFill>
                  <pic:spPr>
                    <a:xfrm>
                      <a:off x="0" y="0"/>
                      <a:ext cx="5191850" cy="6439799"/>
                    </a:xfrm>
                    <a:prstGeom prst="rect">
                      <a:avLst/>
                    </a:prstGeom>
                  </pic:spPr>
                </pic:pic>
              </a:graphicData>
            </a:graphic>
          </wp:inline>
        </w:drawing>
      </w:r>
    </w:p>
    <w:p w:rsidR="00CE3EE7" w:rsidRDefault="000642B9" w:rsidP="006E5EF7">
      <w:pPr>
        <w:spacing w:line="360" w:lineRule="auto"/>
        <w:jc w:val="center"/>
        <w:rPr>
          <w:rFonts w:ascii="Palatino Linotype" w:hAnsi="Palatino Linotype" w:cs="Arial"/>
          <w:sz w:val="24"/>
          <w:szCs w:val="24"/>
        </w:rPr>
      </w:pPr>
      <w:r>
        <w:rPr>
          <w:noProof/>
          <w:lang w:eastAsia="es-MX"/>
        </w:rPr>
        <w:lastRenderedPageBreak/>
        <w:drawing>
          <wp:inline distT="0" distB="0" distL="0" distR="0" wp14:anchorId="438A3187" wp14:editId="115F07BF">
            <wp:extent cx="4778734" cy="6022784"/>
            <wp:effectExtent l="190500" t="190500" r="193675" b="1879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14" t="12410" r="33605" b="10335"/>
                    <a:stretch/>
                  </pic:blipFill>
                  <pic:spPr bwMode="auto">
                    <a:xfrm>
                      <a:off x="0" y="0"/>
                      <a:ext cx="4783535" cy="60288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42B9" w:rsidRDefault="003D530C" w:rsidP="006E5EF7">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581015" cy="7042150"/>
            <wp:effectExtent l="0" t="0" r="63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 12.png"/>
                    <pic:cNvPicPr/>
                  </pic:nvPicPr>
                  <pic:blipFill>
                    <a:blip r:embed="rId12">
                      <a:extLst>
                        <a:ext uri="{28A0092B-C50C-407E-A947-70E740481C1C}">
                          <a14:useLocalDpi xmlns:a14="http://schemas.microsoft.com/office/drawing/2010/main" val="0"/>
                        </a:ext>
                      </a:extLst>
                    </a:blip>
                    <a:stretch>
                      <a:fillRect/>
                    </a:stretch>
                  </pic:blipFill>
                  <pic:spPr>
                    <a:xfrm>
                      <a:off x="0" y="0"/>
                      <a:ext cx="5581015" cy="7042150"/>
                    </a:xfrm>
                    <a:prstGeom prst="rect">
                      <a:avLst/>
                    </a:prstGeom>
                  </pic:spPr>
                </pic:pic>
              </a:graphicData>
            </a:graphic>
          </wp:inline>
        </w:drawing>
      </w:r>
    </w:p>
    <w:p w:rsidR="00CE3EE7" w:rsidRDefault="00664037" w:rsidP="006E5EF7">
      <w:pPr>
        <w:spacing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403215" cy="676893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 título 14.png"/>
                    <pic:cNvPicPr/>
                  </pic:nvPicPr>
                  <pic:blipFill rotWithShape="1">
                    <a:blip r:embed="rId13">
                      <a:extLst>
                        <a:ext uri="{28A0092B-C50C-407E-A947-70E740481C1C}">
                          <a14:useLocalDpi xmlns:a14="http://schemas.microsoft.com/office/drawing/2010/main" val="0"/>
                        </a:ext>
                      </a:extLst>
                    </a:blip>
                    <a:srcRect r="3185" b="2382"/>
                    <a:stretch/>
                  </pic:blipFill>
                  <pic:spPr bwMode="auto">
                    <a:xfrm>
                      <a:off x="0" y="0"/>
                      <a:ext cx="5403272" cy="6769006"/>
                    </a:xfrm>
                    <a:prstGeom prst="rect">
                      <a:avLst/>
                    </a:prstGeom>
                    <a:ln>
                      <a:noFill/>
                    </a:ln>
                    <a:extLst>
                      <a:ext uri="{53640926-AAD7-44D8-BBD7-CCE9431645EC}">
                        <a14:shadowObscured xmlns:a14="http://schemas.microsoft.com/office/drawing/2010/main"/>
                      </a:ext>
                    </a:extLst>
                  </pic:spPr>
                </pic:pic>
              </a:graphicData>
            </a:graphic>
          </wp:inline>
        </w:drawing>
      </w:r>
    </w:p>
    <w:p w:rsidR="002515D6" w:rsidRDefault="003D530C" w:rsidP="006E5EF7">
      <w:pPr>
        <w:tabs>
          <w:tab w:val="left" w:pos="1843"/>
        </w:tabs>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5153660" cy="6507678"/>
            <wp:effectExtent l="0" t="0" r="889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 13.png"/>
                    <pic:cNvPicPr/>
                  </pic:nvPicPr>
                  <pic:blipFill rotWithShape="1">
                    <a:blip r:embed="rId14">
                      <a:extLst>
                        <a:ext uri="{28A0092B-C50C-407E-A947-70E740481C1C}">
                          <a14:useLocalDpi xmlns:a14="http://schemas.microsoft.com/office/drawing/2010/main" val="0"/>
                        </a:ext>
                      </a:extLst>
                    </a:blip>
                    <a:srcRect r="7653" b="7585"/>
                    <a:stretch/>
                  </pic:blipFill>
                  <pic:spPr bwMode="auto">
                    <a:xfrm>
                      <a:off x="0" y="0"/>
                      <a:ext cx="5153890" cy="6507968"/>
                    </a:xfrm>
                    <a:prstGeom prst="rect">
                      <a:avLst/>
                    </a:prstGeom>
                    <a:ln>
                      <a:noFill/>
                    </a:ln>
                    <a:extLst>
                      <a:ext uri="{53640926-AAD7-44D8-BBD7-CCE9431645EC}">
                        <a14:shadowObscured xmlns:a14="http://schemas.microsoft.com/office/drawing/2010/main"/>
                      </a:ext>
                    </a:extLst>
                  </pic:spPr>
                </pic:pic>
              </a:graphicData>
            </a:graphic>
          </wp:inline>
        </w:drawing>
      </w:r>
    </w:p>
    <w:p w:rsidR="000642B9" w:rsidRDefault="00664037" w:rsidP="006E5EF7">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5153025" cy="647109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 título 15.png"/>
                    <pic:cNvPicPr/>
                  </pic:nvPicPr>
                  <pic:blipFill rotWithShape="1">
                    <a:blip r:embed="rId15">
                      <a:extLst>
                        <a:ext uri="{28A0092B-C50C-407E-A947-70E740481C1C}">
                          <a14:useLocalDpi xmlns:a14="http://schemas.microsoft.com/office/drawing/2010/main" val="0"/>
                        </a:ext>
                      </a:extLst>
                    </a:blip>
                    <a:srcRect l="2979" t="2570" r="4674" b="4093"/>
                    <a:stretch/>
                  </pic:blipFill>
                  <pic:spPr bwMode="auto">
                    <a:xfrm>
                      <a:off x="0" y="0"/>
                      <a:ext cx="5153875" cy="6472166"/>
                    </a:xfrm>
                    <a:prstGeom prst="rect">
                      <a:avLst/>
                    </a:prstGeom>
                    <a:ln>
                      <a:noFill/>
                    </a:ln>
                    <a:extLst>
                      <a:ext uri="{53640926-AAD7-44D8-BBD7-CCE9431645EC}">
                        <a14:shadowObscured xmlns:a14="http://schemas.microsoft.com/office/drawing/2010/main"/>
                      </a:ext>
                    </a:extLst>
                  </pic:spPr>
                </pic:pic>
              </a:graphicData>
            </a:graphic>
          </wp:inline>
        </w:drawing>
      </w:r>
    </w:p>
    <w:p w:rsidR="000642B9" w:rsidRDefault="000642B9" w:rsidP="006E5EF7">
      <w:pPr>
        <w:spacing w:line="360" w:lineRule="auto"/>
        <w:jc w:val="center"/>
        <w:rPr>
          <w:rFonts w:ascii="Palatino Linotype" w:hAnsi="Palatino Linotype" w:cs="Arial"/>
        </w:rPr>
      </w:pPr>
      <w:r>
        <w:rPr>
          <w:noProof/>
          <w:lang w:eastAsia="es-MX"/>
        </w:rPr>
        <w:lastRenderedPageBreak/>
        <w:drawing>
          <wp:inline distT="0" distB="0" distL="0" distR="0" wp14:anchorId="4C80CFB8" wp14:editId="2B7DBE93">
            <wp:extent cx="4876797" cy="6130455"/>
            <wp:effectExtent l="190500" t="190500" r="191135" b="1943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18" t="10132" r="33609" b="10595"/>
                    <a:stretch/>
                  </pic:blipFill>
                  <pic:spPr bwMode="auto">
                    <a:xfrm>
                      <a:off x="0" y="0"/>
                      <a:ext cx="4884873" cy="61406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42B9" w:rsidRPr="002515D6" w:rsidRDefault="000642B9" w:rsidP="006E5EF7">
      <w:pPr>
        <w:spacing w:line="360" w:lineRule="auto"/>
        <w:jc w:val="center"/>
        <w:rPr>
          <w:rFonts w:ascii="Palatino Linotype" w:hAnsi="Palatino Linotype" w:cs="Arial"/>
        </w:rPr>
      </w:pPr>
      <w:r>
        <w:rPr>
          <w:noProof/>
          <w:lang w:eastAsia="es-MX"/>
        </w:rPr>
        <w:lastRenderedPageBreak/>
        <w:drawing>
          <wp:inline distT="0" distB="0" distL="0" distR="0" wp14:anchorId="36371C46" wp14:editId="177EBAEB">
            <wp:extent cx="5039784" cy="4937760"/>
            <wp:effectExtent l="190500" t="190500" r="199390" b="1866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87" t="13171" r="33316" b="25526"/>
                    <a:stretch/>
                  </pic:blipFill>
                  <pic:spPr bwMode="auto">
                    <a:xfrm>
                      <a:off x="0" y="0"/>
                      <a:ext cx="5052157" cy="49498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F54DF" w:rsidRPr="00AA7049" w:rsidRDefault="00CE3EE7" w:rsidP="00EF70B8">
      <w:pPr>
        <w:spacing w:after="0" w:line="360" w:lineRule="auto"/>
        <w:ind w:right="141"/>
        <w:jc w:val="both"/>
        <w:rPr>
          <w:rFonts w:ascii="Palatino Linotype" w:hAnsi="Palatino Linotype" w:cs="Arial"/>
          <w:sz w:val="24"/>
          <w:szCs w:val="24"/>
        </w:rPr>
      </w:pPr>
      <w:r>
        <w:rPr>
          <w:rFonts w:ascii="Palatino Linotype" w:hAnsi="Palatino Linotype"/>
          <w:sz w:val="24"/>
          <w:szCs w:val="24"/>
          <w:lang w:eastAsia="es-MX"/>
        </w:rPr>
        <w:t xml:space="preserve">Del acuerdo inserto podemos observar primeramente que carece de </w:t>
      </w:r>
      <w:r w:rsidR="00FF54DF">
        <w:rPr>
          <w:rFonts w:ascii="Palatino Linotype" w:hAnsi="Palatino Linotype"/>
          <w:sz w:val="24"/>
          <w:szCs w:val="24"/>
          <w:lang w:eastAsia="es-MX"/>
        </w:rPr>
        <w:t xml:space="preserve">motivación, cabe señalar que para realizar el acuerdo de clasificación </w:t>
      </w:r>
      <w:r w:rsidR="00F21962" w:rsidRPr="00AA7049">
        <w:rPr>
          <w:rFonts w:ascii="Palatino Linotype" w:hAnsi="Palatino Linotype"/>
          <w:sz w:val="24"/>
          <w:szCs w:val="24"/>
          <w:lang w:eastAsia="es-MX"/>
        </w:rPr>
        <w:t xml:space="preserve">todos los sujetos obligados deben </w:t>
      </w:r>
      <w:r w:rsidR="00FF54DF" w:rsidRPr="00AA7049">
        <w:rPr>
          <w:rFonts w:ascii="Palatino Linotype" w:hAnsi="Palatino Linotype" w:cs="Arial"/>
          <w:sz w:val="24"/>
          <w:szCs w:val="24"/>
        </w:rPr>
        <w:t xml:space="preserve">expresar los preceptos jurídicos aplicables al asunto motivo del acto y las razones o argumentos de su </w:t>
      </w:r>
      <w:r w:rsidR="00EF70B8" w:rsidRPr="00AA7049">
        <w:rPr>
          <w:rFonts w:ascii="Palatino Linotype" w:hAnsi="Palatino Linotype" w:cs="Arial"/>
          <w:sz w:val="24"/>
          <w:szCs w:val="24"/>
        </w:rPr>
        <w:t>clasificación.</w:t>
      </w:r>
    </w:p>
    <w:p w:rsidR="00EF70B8" w:rsidRPr="00AA7049" w:rsidRDefault="00EF70B8" w:rsidP="00EF70B8">
      <w:pPr>
        <w:spacing w:after="0" w:line="360" w:lineRule="auto"/>
        <w:ind w:right="141"/>
        <w:jc w:val="both"/>
        <w:rPr>
          <w:rFonts w:ascii="Palatino Linotype" w:hAnsi="Palatino Linotype" w:cs="Arial"/>
          <w:sz w:val="24"/>
          <w:szCs w:val="24"/>
        </w:rPr>
      </w:pPr>
    </w:p>
    <w:p w:rsidR="00FF54DF" w:rsidRPr="00AA7049" w:rsidRDefault="00FF54DF" w:rsidP="00FF54DF">
      <w:pPr>
        <w:spacing w:after="120" w:line="360" w:lineRule="auto"/>
        <w:ind w:right="49"/>
        <w:contextualSpacing/>
        <w:jc w:val="both"/>
        <w:rPr>
          <w:rFonts w:ascii="Palatino Linotype" w:hAnsi="Palatino Linotype" w:cs="Arial"/>
          <w:sz w:val="24"/>
          <w:szCs w:val="24"/>
        </w:rPr>
      </w:pPr>
      <w:r w:rsidRPr="00AA7049">
        <w:rPr>
          <w:rFonts w:ascii="Palatino Linotype" w:hAnsi="Palatino Linotype" w:cs="Arial"/>
          <w:sz w:val="24"/>
          <w:szCs w:val="24"/>
        </w:rPr>
        <w:lastRenderedPageBreak/>
        <w:t>Al respecto, el máximo tribunal del país ha establecido jurisprudencia respecto a qué debe entenderse por fundamentación y motivación, en los siguientes términos:</w:t>
      </w:r>
    </w:p>
    <w:p w:rsidR="00FF54DF" w:rsidRPr="00AA7049" w:rsidRDefault="00FF54DF" w:rsidP="00FF54DF">
      <w:pPr>
        <w:pStyle w:val="Textoindependiente2"/>
        <w:spacing w:before="120" w:line="240" w:lineRule="auto"/>
        <w:ind w:left="567" w:right="900"/>
        <w:contextualSpacing/>
        <w:jc w:val="both"/>
        <w:rPr>
          <w:rFonts w:ascii="Palatino Linotype" w:hAnsi="Palatino Linotype" w:cs="Arial"/>
          <w:i/>
          <w:sz w:val="22"/>
          <w:szCs w:val="22"/>
        </w:rPr>
      </w:pPr>
      <w:r w:rsidRPr="00AA7049">
        <w:rPr>
          <w:rFonts w:ascii="Palatino Linotype" w:hAnsi="Palatino Linotype" w:cs="Arial"/>
          <w:i/>
          <w:sz w:val="22"/>
          <w:szCs w:val="22"/>
        </w:rPr>
        <w:t>“</w:t>
      </w:r>
      <w:r w:rsidRPr="00AA7049">
        <w:rPr>
          <w:rFonts w:ascii="Palatino Linotype" w:hAnsi="Palatino Linotype" w:cs="Arial"/>
          <w:b/>
          <w:i/>
          <w:sz w:val="22"/>
          <w:szCs w:val="22"/>
        </w:rPr>
        <w:t xml:space="preserve">FUNDAMENTACION Y MOTIVACION. </w:t>
      </w:r>
      <w:r w:rsidRPr="00AA7049">
        <w:rPr>
          <w:rFonts w:ascii="Palatino Linotype" w:hAnsi="Palatino Linotype" w:cs="Arial"/>
          <w:i/>
          <w:sz w:val="22"/>
          <w:szCs w:val="22"/>
        </w:rPr>
        <w:t xml:space="preserve">La </w:t>
      </w:r>
      <w:r w:rsidRPr="00AA704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A7049">
        <w:rPr>
          <w:rFonts w:ascii="Palatino Linotype" w:hAnsi="Palatino Linotype" w:cs="Arial"/>
          <w:i/>
          <w:sz w:val="22"/>
          <w:szCs w:val="22"/>
        </w:rPr>
        <w:t>.</w:t>
      </w:r>
    </w:p>
    <w:p w:rsidR="00FF54DF" w:rsidRDefault="00FF54DF" w:rsidP="00FF54DF">
      <w:pPr>
        <w:pStyle w:val="Textoindependiente2"/>
        <w:spacing w:before="120" w:line="240" w:lineRule="auto"/>
        <w:ind w:left="567" w:right="900"/>
        <w:contextualSpacing/>
        <w:jc w:val="both"/>
        <w:rPr>
          <w:rFonts w:ascii="Palatino Linotype" w:hAnsi="Palatino Linotype" w:cs="Arial"/>
          <w:i/>
          <w:sz w:val="22"/>
          <w:szCs w:val="22"/>
        </w:rPr>
      </w:pPr>
      <w:r w:rsidRPr="00AA7049">
        <w:rPr>
          <w:rFonts w:ascii="Palatino Linotype" w:hAnsi="Palatino Linotype" w:cs="Arial"/>
          <w:b/>
          <w:i/>
          <w:sz w:val="22"/>
          <w:szCs w:val="22"/>
        </w:rPr>
        <w:t xml:space="preserve">…” </w:t>
      </w:r>
      <w:r w:rsidRPr="00AA7049">
        <w:rPr>
          <w:rFonts w:ascii="Palatino Linotype" w:hAnsi="Palatino Linotype" w:cs="Arial"/>
          <w:i/>
          <w:sz w:val="22"/>
          <w:szCs w:val="22"/>
        </w:rPr>
        <w:t>(Sic)</w:t>
      </w:r>
    </w:p>
    <w:p w:rsidR="00AA7049" w:rsidRPr="00AA7049" w:rsidRDefault="00AA7049" w:rsidP="00FF54DF">
      <w:pPr>
        <w:pStyle w:val="Textoindependiente2"/>
        <w:spacing w:before="120" w:line="240" w:lineRule="auto"/>
        <w:ind w:left="567" w:right="900"/>
        <w:contextualSpacing/>
        <w:jc w:val="both"/>
        <w:rPr>
          <w:rFonts w:ascii="Palatino Linotype" w:hAnsi="Palatino Linotype" w:cs="Arial"/>
          <w:i/>
          <w:sz w:val="22"/>
          <w:szCs w:val="22"/>
        </w:rPr>
      </w:pPr>
    </w:p>
    <w:p w:rsidR="00FF54DF" w:rsidRDefault="00EF70B8" w:rsidP="00AA7049">
      <w:pPr>
        <w:spacing w:after="0" w:line="360" w:lineRule="auto"/>
        <w:ind w:right="51"/>
        <w:jc w:val="both"/>
        <w:rPr>
          <w:rFonts w:ascii="Palatino Linotype" w:hAnsi="Palatino Linotype" w:cs="Arial"/>
          <w:sz w:val="24"/>
          <w:szCs w:val="24"/>
        </w:rPr>
      </w:pPr>
      <w:r w:rsidRPr="00AA7049">
        <w:rPr>
          <w:rFonts w:ascii="Palatino Linotype" w:hAnsi="Palatino Linotype" w:cs="Arial"/>
          <w:sz w:val="24"/>
          <w:szCs w:val="24"/>
        </w:rPr>
        <w:t>Por lo tanto</w:t>
      </w:r>
      <w:r w:rsidR="00FF54DF" w:rsidRPr="00AA7049">
        <w:rPr>
          <w:rFonts w:ascii="Palatino Linotype" w:hAnsi="Palatino Linotype" w:cs="Arial"/>
          <w:sz w:val="24"/>
          <w:szCs w:val="24"/>
        </w:rPr>
        <w:t xml:space="preserve"> </w:t>
      </w:r>
      <w:r w:rsidR="00F21962" w:rsidRPr="00AA7049">
        <w:rPr>
          <w:rFonts w:ascii="Palatino Linotype" w:hAnsi="Palatino Linotype" w:cs="Arial"/>
          <w:sz w:val="24"/>
          <w:szCs w:val="24"/>
        </w:rPr>
        <w:t xml:space="preserve">los sujetos obligados deben realizar una </w:t>
      </w:r>
      <w:r w:rsidR="00FF54DF" w:rsidRPr="00AA7049">
        <w:rPr>
          <w:rFonts w:ascii="Palatino Linotype" w:hAnsi="Palatino Linotype" w:cs="Arial"/>
          <w:sz w:val="24"/>
          <w:szCs w:val="24"/>
        </w:rPr>
        <w:t>debida fundamentación</w:t>
      </w:r>
      <w:r w:rsidR="00F21962" w:rsidRPr="00AA7049">
        <w:rPr>
          <w:rFonts w:ascii="Palatino Linotype" w:hAnsi="Palatino Linotype" w:cs="Arial"/>
          <w:sz w:val="24"/>
          <w:szCs w:val="24"/>
        </w:rPr>
        <w:t xml:space="preserve"> mediante la</w:t>
      </w:r>
      <w:r w:rsidR="00FF54DF" w:rsidRPr="00AA7049">
        <w:rPr>
          <w:rFonts w:ascii="Palatino Linotype" w:hAnsi="Palatino Linotype" w:cs="Arial"/>
          <w:sz w:val="24"/>
          <w:szCs w:val="24"/>
        </w:rPr>
        <w:t xml:space="preserve"> cita </w:t>
      </w:r>
      <w:r w:rsidR="00F21962" w:rsidRPr="00AA7049">
        <w:rPr>
          <w:rFonts w:ascii="Palatino Linotype" w:hAnsi="Palatino Linotype" w:cs="Arial"/>
          <w:sz w:val="24"/>
          <w:szCs w:val="24"/>
        </w:rPr>
        <w:t>d</w:t>
      </w:r>
      <w:r w:rsidR="00FF54DF" w:rsidRPr="00AA7049">
        <w:rPr>
          <w:rFonts w:ascii="Palatino Linotype" w:hAnsi="Palatino Linotype" w:cs="Arial"/>
          <w:sz w:val="24"/>
          <w:szCs w:val="24"/>
        </w:rPr>
        <w:t>el precepto legal aplicable al caso concreto y la debida motivación cuando se expresan las razones, motivos o circunstancias que tomó en cuenta la autoridad para adecuar el hecho a los fundamentos de derecho.</w:t>
      </w:r>
    </w:p>
    <w:p w:rsidR="00AA7049" w:rsidRPr="00AA7049" w:rsidRDefault="00AA7049" w:rsidP="00AA7049">
      <w:pPr>
        <w:spacing w:after="0" w:line="360" w:lineRule="auto"/>
        <w:ind w:right="51"/>
        <w:jc w:val="both"/>
        <w:rPr>
          <w:rFonts w:ascii="Palatino Linotype" w:hAnsi="Palatino Linotype" w:cs="Arial"/>
          <w:sz w:val="24"/>
          <w:szCs w:val="24"/>
        </w:rPr>
      </w:pPr>
    </w:p>
    <w:p w:rsidR="00FF54DF" w:rsidRDefault="00FF54DF" w:rsidP="00AA7049">
      <w:pPr>
        <w:spacing w:after="0" w:line="360" w:lineRule="auto"/>
        <w:ind w:right="51"/>
        <w:jc w:val="both"/>
        <w:rPr>
          <w:rFonts w:ascii="Palatino Linotype" w:hAnsi="Palatino Linotype" w:cs="Arial"/>
          <w:sz w:val="24"/>
          <w:szCs w:val="24"/>
        </w:rPr>
      </w:pPr>
      <w:r w:rsidRPr="00AA7049">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AA7049" w:rsidRDefault="00AA7049" w:rsidP="00FF54DF">
      <w:pPr>
        <w:pStyle w:val="Textoindependiente2"/>
        <w:spacing w:before="120" w:line="240" w:lineRule="auto"/>
        <w:ind w:left="567" w:right="900"/>
        <w:contextualSpacing/>
        <w:jc w:val="both"/>
        <w:rPr>
          <w:rFonts w:ascii="Palatino Linotype" w:hAnsi="Palatino Linotype" w:cs="Arial"/>
          <w:b/>
          <w:i/>
          <w:sz w:val="22"/>
          <w:szCs w:val="22"/>
        </w:rPr>
      </w:pPr>
    </w:p>
    <w:p w:rsidR="00FF54DF" w:rsidRDefault="00FF54DF" w:rsidP="00FF54DF">
      <w:pPr>
        <w:pStyle w:val="Textoindependiente2"/>
        <w:spacing w:before="120" w:line="240" w:lineRule="auto"/>
        <w:ind w:left="567" w:right="900"/>
        <w:contextualSpacing/>
        <w:jc w:val="both"/>
        <w:rPr>
          <w:rFonts w:ascii="Palatino Linotype" w:hAnsi="Palatino Linotype" w:cs="Arial"/>
          <w:i/>
          <w:sz w:val="22"/>
          <w:szCs w:val="22"/>
        </w:rPr>
      </w:pPr>
      <w:r w:rsidRPr="00AA704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AA7049">
        <w:rPr>
          <w:rFonts w:ascii="Palatino Linotype" w:hAnsi="Palatino Linotype" w:cs="Arial"/>
          <w:i/>
          <w:sz w:val="22"/>
          <w:szCs w:val="22"/>
        </w:rPr>
        <w:t xml:space="preserve">. El contenido formal de la garantía de legalidad prevista en el artículo 16 constitucional relativa a la </w:t>
      </w:r>
      <w:r w:rsidRPr="00AA704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A7049">
        <w:rPr>
          <w:rFonts w:ascii="Palatino Linotype" w:hAnsi="Palatino Linotype" w:cs="Arial"/>
          <w:i/>
          <w:sz w:val="22"/>
          <w:szCs w:val="22"/>
        </w:rPr>
        <w:t xml:space="preserve">. Por tanto, </w:t>
      </w:r>
      <w:r w:rsidRPr="00AA7049">
        <w:rPr>
          <w:rFonts w:ascii="Palatino Linotype" w:hAnsi="Palatino Linotype" w:cs="Arial"/>
          <w:b/>
          <w:i/>
          <w:sz w:val="22"/>
          <w:szCs w:val="22"/>
          <w:u w:val="single"/>
        </w:rPr>
        <w:t>no basta que el acto de autoridad apenas observe una motivación pro forma pero de una manera incongruente, insuficiente o imprecisa</w:t>
      </w:r>
      <w:r w:rsidRPr="00AA7049">
        <w:rPr>
          <w:rFonts w:ascii="Palatino Linotype" w:hAnsi="Palatino Linotype" w:cs="Arial"/>
          <w:i/>
          <w:sz w:val="22"/>
          <w:szCs w:val="22"/>
        </w:rPr>
        <w:t xml:space="preserve">, que impida la finalidad del conocimiento, </w:t>
      </w:r>
      <w:r w:rsidRPr="00AA7049">
        <w:rPr>
          <w:rFonts w:ascii="Palatino Linotype" w:hAnsi="Palatino Linotype" w:cs="Arial"/>
          <w:i/>
          <w:sz w:val="22"/>
          <w:szCs w:val="22"/>
        </w:rPr>
        <w:lastRenderedPageBreak/>
        <w:t>comprobación y defensa pertinente</w:t>
      </w:r>
      <w:r w:rsidRPr="00AA704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A7049">
        <w:rPr>
          <w:rFonts w:ascii="Palatino Linotype" w:hAnsi="Palatino Linotype" w:cs="Arial"/>
          <w:i/>
          <w:sz w:val="22"/>
          <w:szCs w:val="22"/>
        </w:rPr>
        <w:t>.”</w:t>
      </w:r>
      <w:r w:rsidRPr="00AA7049">
        <w:t xml:space="preserve"> </w:t>
      </w:r>
      <w:r w:rsidRPr="00AA7049">
        <w:rPr>
          <w:rFonts w:ascii="Palatino Linotype" w:hAnsi="Palatino Linotype" w:cs="Arial"/>
          <w:i/>
          <w:sz w:val="22"/>
          <w:szCs w:val="22"/>
        </w:rPr>
        <w:t>(Sic)</w:t>
      </w:r>
    </w:p>
    <w:p w:rsidR="00AA7049" w:rsidRPr="00AA7049" w:rsidRDefault="00AA7049" w:rsidP="00FF54DF">
      <w:pPr>
        <w:pStyle w:val="Textoindependiente2"/>
        <w:spacing w:before="120" w:line="240" w:lineRule="auto"/>
        <w:ind w:left="567" w:right="900"/>
        <w:contextualSpacing/>
        <w:jc w:val="both"/>
        <w:rPr>
          <w:rFonts w:ascii="Palatino Linotype" w:hAnsi="Palatino Linotype" w:cs="Arial"/>
          <w:i/>
          <w:sz w:val="22"/>
          <w:szCs w:val="22"/>
        </w:rPr>
      </w:pPr>
    </w:p>
    <w:p w:rsidR="00AA7049" w:rsidRPr="00AA7049" w:rsidRDefault="00FF54DF" w:rsidP="00AA7049">
      <w:pPr>
        <w:spacing w:after="0" w:line="360" w:lineRule="auto"/>
        <w:ind w:right="49"/>
        <w:jc w:val="both"/>
        <w:rPr>
          <w:rFonts w:ascii="Palatino Linotype" w:hAnsi="Palatino Linotype" w:cs="Arial"/>
          <w:sz w:val="24"/>
          <w:szCs w:val="24"/>
        </w:rPr>
      </w:pPr>
      <w:r w:rsidRPr="00AA7049">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r w:rsidR="00AA7049" w:rsidRPr="00AA7049">
        <w:rPr>
          <w:rFonts w:ascii="Palatino Linotype" w:hAnsi="Palatino Linotype" w:cs="Arial"/>
          <w:sz w:val="24"/>
          <w:szCs w:val="24"/>
        </w:rPr>
        <w:t>.</w:t>
      </w:r>
    </w:p>
    <w:p w:rsidR="00AA7049" w:rsidRPr="00AA7049" w:rsidRDefault="00AA7049" w:rsidP="00AA7049">
      <w:pPr>
        <w:spacing w:after="0" w:line="360" w:lineRule="auto"/>
        <w:ind w:right="49"/>
        <w:jc w:val="both"/>
        <w:rPr>
          <w:rFonts w:ascii="Palatino Linotype" w:hAnsi="Palatino Linotype" w:cs="Arial"/>
          <w:sz w:val="24"/>
          <w:szCs w:val="24"/>
        </w:rPr>
      </w:pPr>
    </w:p>
    <w:p w:rsidR="00FF54DF" w:rsidRPr="00AA7049" w:rsidRDefault="00F21962" w:rsidP="00AA7049">
      <w:pPr>
        <w:spacing w:after="0" w:line="360" w:lineRule="auto"/>
        <w:ind w:right="49"/>
        <w:jc w:val="both"/>
        <w:rPr>
          <w:rFonts w:ascii="Palatino Linotype" w:hAnsi="Palatino Linotype" w:cs="Arial"/>
          <w:sz w:val="24"/>
          <w:szCs w:val="24"/>
        </w:rPr>
      </w:pPr>
      <w:r w:rsidRPr="00AA7049">
        <w:rPr>
          <w:rFonts w:ascii="Palatino Linotype" w:hAnsi="Palatino Linotype" w:cs="Arial"/>
          <w:sz w:val="24"/>
          <w:szCs w:val="24"/>
        </w:rPr>
        <w:t>En este entendido y al analizar el acuerdo de clasificación emitido se advierte que</w:t>
      </w:r>
      <w:r w:rsidR="00FF54DF" w:rsidRPr="00AA7049">
        <w:rPr>
          <w:rFonts w:ascii="Palatino Linotype" w:hAnsi="Palatino Linotype" w:cs="Arial"/>
          <w:sz w:val="24"/>
          <w:szCs w:val="24"/>
        </w:rPr>
        <w:t xml:space="preserve"> no se cumple el requisito de fundar y motivar debidamente la resolución </w:t>
      </w:r>
      <w:r w:rsidR="00AA7049" w:rsidRPr="00AA7049">
        <w:rPr>
          <w:rFonts w:ascii="Palatino Linotype" w:hAnsi="Palatino Linotype" w:cs="Arial"/>
          <w:sz w:val="24"/>
          <w:szCs w:val="24"/>
        </w:rPr>
        <w:t>para clasificar la información.</w:t>
      </w:r>
    </w:p>
    <w:p w:rsidR="00AA7049" w:rsidRPr="00AA7049" w:rsidRDefault="00AA7049" w:rsidP="00AA7049">
      <w:pPr>
        <w:spacing w:after="0" w:line="360" w:lineRule="auto"/>
        <w:ind w:right="49"/>
        <w:jc w:val="both"/>
        <w:rPr>
          <w:rFonts w:ascii="Palatino Linotype" w:hAnsi="Palatino Linotype" w:cs="Arial"/>
          <w:sz w:val="24"/>
          <w:szCs w:val="24"/>
        </w:rPr>
      </w:pPr>
    </w:p>
    <w:p w:rsidR="00AA7049" w:rsidRPr="00AA7049" w:rsidRDefault="00AA7049" w:rsidP="00AA7049">
      <w:pPr>
        <w:spacing w:after="0" w:line="360" w:lineRule="auto"/>
        <w:ind w:right="49"/>
        <w:jc w:val="both"/>
        <w:rPr>
          <w:rFonts w:ascii="Palatino Linotype" w:hAnsi="Palatino Linotype" w:cs="Arial"/>
          <w:sz w:val="24"/>
          <w:szCs w:val="24"/>
        </w:rPr>
      </w:pPr>
      <w:r w:rsidRPr="00AA7049">
        <w:rPr>
          <w:rFonts w:ascii="Palatino Linotype" w:hAnsi="Palatino Linotype" w:cs="Arial"/>
          <w:sz w:val="24"/>
          <w:szCs w:val="24"/>
        </w:rPr>
        <w:t>Adicionalmente dicho documento no cuenta con la firmas de los integrantes del Comité de Transparencia, para este punto se debe contar con las firmas en su totalidad, con la finalidad de que este acuerdo fue sustentado y por el comité de transparencia.</w:t>
      </w:r>
    </w:p>
    <w:p w:rsidR="00FF54DF" w:rsidRPr="00AA7049" w:rsidRDefault="00FF54DF" w:rsidP="00AA7049">
      <w:pPr>
        <w:spacing w:after="0" w:line="360" w:lineRule="auto"/>
        <w:ind w:right="141"/>
        <w:jc w:val="both"/>
        <w:rPr>
          <w:rFonts w:ascii="Palatino Linotype" w:hAnsi="Palatino Linotype"/>
          <w:sz w:val="24"/>
          <w:szCs w:val="24"/>
          <w:lang w:eastAsia="es-MX"/>
        </w:rPr>
      </w:pPr>
    </w:p>
    <w:p w:rsidR="00CE4C8E" w:rsidRPr="00835647" w:rsidRDefault="00CE4C8E" w:rsidP="00CE4C8E">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parcialmente </w:t>
      </w:r>
      <w:r>
        <w:rPr>
          <w:rFonts w:ascii="Palatino Linotype" w:hAnsi="Palatino Linotype"/>
          <w:noProof/>
          <w:lang w:eastAsia="es-MX"/>
        </w:rPr>
        <w:t>fundados los</w:t>
      </w:r>
      <w:r w:rsidRPr="00892269">
        <w:rPr>
          <w:rFonts w:ascii="Palatino Linotype" w:hAnsi="Palatino Linotype"/>
          <w:noProof/>
          <w:lang w:eastAsia="es-MX"/>
        </w:rPr>
        <w:t xml:space="preserve"> motivos de inconformidad que arguye el recurrente en su medio de impugnación que fue materia de esudio, </w:t>
      </w:r>
      <w:r w:rsidRPr="00892269">
        <w:rPr>
          <w:rFonts w:ascii="Palatino Linotype" w:hAnsi="Palatino Linotype" w:cs="Arial"/>
        </w:rPr>
        <w:t xml:space="preserve">por ello con fundamento en el artículo 186, fracción </w:t>
      </w:r>
      <w:r>
        <w:rPr>
          <w:rFonts w:ascii="Palatino Linotype" w:hAnsi="Palatino Linotype" w:cs="Arial"/>
        </w:rPr>
        <w:t>III,</w:t>
      </w:r>
      <w:r w:rsidRPr="00892269">
        <w:rPr>
          <w:rFonts w:ascii="Palatino Linotype" w:hAnsi="Palatino Linotype" w:cs="Arial"/>
        </w:rPr>
        <w:t xml:space="preserve"> de la Ley de Transparencia y Acceso a la Información Pública del Estado de México y Municipios, se modifica el recurso de revisión </w:t>
      </w:r>
      <w:r w:rsidRPr="00892269">
        <w:rPr>
          <w:rFonts w:ascii="Palatino Linotype" w:hAnsi="Palatino Linotype"/>
          <w:b/>
          <w:lang w:val="es-ES_tradnl"/>
        </w:rPr>
        <w:t>02</w:t>
      </w:r>
      <w:r w:rsidR="008E1821">
        <w:rPr>
          <w:rFonts w:ascii="Palatino Linotype" w:hAnsi="Palatino Linotype"/>
          <w:b/>
          <w:lang w:val="es-ES_tradnl"/>
        </w:rPr>
        <w:t>895</w:t>
      </w:r>
      <w:r w:rsidRPr="00892269">
        <w:rPr>
          <w:rFonts w:ascii="Palatino Linotype" w:hAnsi="Palatino Linotype"/>
          <w:b/>
          <w:lang w:val="es-ES_tradnl"/>
        </w:rPr>
        <w:t>/INFOEM/IP/RR/2018</w:t>
      </w:r>
      <w:r w:rsidRPr="00892269">
        <w:rPr>
          <w:rFonts w:ascii="Palatino Linotype" w:hAnsi="Palatino Linotype"/>
          <w:lang w:val="es-ES_tradnl"/>
        </w:rPr>
        <w:t>,</w:t>
      </w:r>
      <w:r w:rsidRPr="00892269">
        <w:rPr>
          <w:rFonts w:ascii="Palatino Linotype" w:hAnsi="Palatino Linotype"/>
          <w:b/>
          <w:lang w:val="es-ES_tradnl"/>
        </w:rPr>
        <w:t xml:space="preserve"> </w:t>
      </w:r>
      <w:r w:rsidRPr="00892269">
        <w:rPr>
          <w:rFonts w:ascii="Palatino Linotype" w:hAnsi="Palatino Linotype" w:cs="Arial"/>
          <w:bCs/>
          <w:lang w:eastAsia="es-MX"/>
        </w:rPr>
        <w:t>que ha sido materia del presente fallo.</w:t>
      </w:r>
    </w:p>
    <w:p w:rsidR="00CE4C8E" w:rsidRDefault="00CE4C8E" w:rsidP="00CE4C8E">
      <w:pPr>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lastRenderedPageBreak/>
        <w:t>SE    RESUELVE</w:t>
      </w:r>
    </w:p>
    <w:p w:rsidR="00CE4C8E" w:rsidRPr="002C6934" w:rsidRDefault="00CE4C8E" w:rsidP="00EA57E8">
      <w:pPr>
        <w:spacing w:after="0" w:line="360" w:lineRule="auto"/>
        <w:ind w:left="284" w:hanging="426"/>
        <w:jc w:val="center"/>
        <w:rPr>
          <w:rFonts w:ascii="Palatino Linotype" w:eastAsia="Times New Roman" w:hAnsi="Palatino Linotype"/>
          <w:b/>
          <w:bCs/>
          <w:spacing w:val="60"/>
          <w:sz w:val="24"/>
          <w:szCs w:val="24"/>
          <w:lang w:val="es-ES_tradnl"/>
        </w:rPr>
      </w:pPr>
    </w:p>
    <w:p w:rsidR="00CE4C8E" w:rsidRPr="00D428DB" w:rsidRDefault="00CE4C8E" w:rsidP="00CE4C8E">
      <w:pPr>
        <w:spacing w:after="0" w:line="360" w:lineRule="auto"/>
        <w:jc w:val="both"/>
        <w:rPr>
          <w:rFonts w:ascii="Palatino Linotype" w:hAnsi="Palatino Linotype" w:cs="Arial"/>
          <w:b/>
          <w:bCs/>
          <w:sz w:val="24"/>
          <w:szCs w:val="24"/>
          <w:shd w:val="clear" w:color="auto" w:fill="FFFFFF"/>
        </w:rPr>
      </w:pPr>
      <w:r w:rsidRPr="00892269">
        <w:rPr>
          <w:rFonts w:ascii="Palatino Linotype" w:eastAsia="Times New Roman" w:hAnsi="Palatino Linotype" w:cs="Arial"/>
          <w:b/>
          <w:sz w:val="28"/>
          <w:szCs w:val="28"/>
        </w:rPr>
        <w:t>PRIMERO.</w:t>
      </w:r>
      <w:r>
        <w:rPr>
          <w:rFonts w:ascii="Palatino Linotype" w:eastAsia="Times New Roman" w:hAnsi="Palatino Linotype" w:cs="Arial"/>
          <w:b/>
          <w:sz w:val="24"/>
          <w:szCs w:val="24"/>
        </w:rPr>
        <w:t xml:space="preserve"> </w:t>
      </w:r>
      <w:r w:rsidRPr="00D428DB">
        <w:rPr>
          <w:rFonts w:ascii="Palatino Linotype" w:eastAsia="Times New Roman" w:hAnsi="Palatino Linotype" w:cs="Arial"/>
          <w:sz w:val="24"/>
          <w:szCs w:val="24"/>
        </w:rPr>
        <w:t xml:space="preserve">Resultan </w:t>
      </w:r>
      <w:r>
        <w:rPr>
          <w:rFonts w:ascii="Palatino Linotype" w:eastAsia="Times New Roman" w:hAnsi="Palatino Linotype" w:cs="Arial"/>
          <w:sz w:val="24"/>
          <w:szCs w:val="24"/>
        </w:rPr>
        <w:t xml:space="preserve">parcialmente </w:t>
      </w:r>
      <w:r w:rsidRPr="00D428DB">
        <w:rPr>
          <w:rFonts w:ascii="Palatino Linotype" w:eastAsia="Times New Roman" w:hAnsi="Palatino Linotype" w:cs="Arial"/>
          <w:sz w:val="24"/>
          <w:szCs w:val="24"/>
        </w:rPr>
        <w:t>fundadas las razones o motivos de inconformidad hechos valer por l</w:t>
      </w:r>
      <w:r>
        <w:rPr>
          <w:rFonts w:ascii="Palatino Linotype" w:eastAsia="Times New Roman" w:hAnsi="Palatino Linotype" w:cs="Arial"/>
          <w:sz w:val="24"/>
          <w:szCs w:val="24"/>
        </w:rPr>
        <w:t>a</w:t>
      </w:r>
      <w:r w:rsidRPr="00D428DB">
        <w:rPr>
          <w:rFonts w:ascii="Palatino Linotype" w:eastAsia="Times New Roman" w:hAnsi="Palatino Linotype" w:cs="Arial"/>
          <w:sz w:val="24"/>
          <w:szCs w:val="24"/>
        </w:rPr>
        <w:t xml:space="preserve"> Recurrente</w:t>
      </w:r>
      <w:r>
        <w:rPr>
          <w:rFonts w:ascii="Palatino Linotype" w:eastAsia="Times New Roman" w:hAnsi="Palatino Linotype" w:cs="Arial"/>
          <w:sz w:val="24"/>
          <w:szCs w:val="24"/>
        </w:rPr>
        <w:t xml:space="preserve"> en términos del considerando cuarto de la presente resolución.</w:t>
      </w:r>
      <w:r w:rsidRPr="00D428DB">
        <w:rPr>
          <w:rFonts w:ascii="Palatino Linotype" w:hAnsi="Palatino Linotype" w:cs="Arial"/>
          <w:b/>
          <w:bCs/>
          <w:sz w:val="24"/>
          <w:szCs w:val="24"/>
          <w:shd w:val="clear" w:color="auto" w:fill="FFFFFF"/>
        </w:rPr>
        <w:t xml:space="preserve"> </w:t>
      </w:r>
    </w:p>
    <w:p w:rsidR="00CE4C8E" w:rsidRDefault="00CE4C8E" w:rsidP="00CE4C8E">
      <w:pPr>
        <w:spacing w:after="0" w:line="360" w:lineRule="auto"/>
        <w:jc w:val="both"/>
        <w:rPr>
          <w:rFonts w:ascii="Palatino Linotype" w:hAnsi="Palatino Linotype" w:cs="Arial"/>
          <w:b/>
          <w:bCs/>
          <w:sz w:val="28"/>
          <w:szCs w:val="28"/>
          <w:shd w:val="clear" w:color="auto" w:fill="FFFFFF"/>
        </w:rPr>
      </w:pPr>
    </w:p>
    <w:p w:rsidR="00CE4C8E" w:rsidRDefault="00CE4C8E" w:rsidP="00CE4C8E">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892269">
        <w:rPr>
          <w:rFonts w:ascii="Palatino Linotype" w:hAnsi="Palatino Linotype" w:cs="Arial"/>
          <w:sz w:val="24"/>
          <w:szCs w:val="24"/>
        </w:rPr>
        <w:t>Se</w:t>
      </w:r>
      <w:r w:rsidRPr="00892269">
        <w:rPr>
          <w:rFonts w:ascii="Palatino Linotype" w:hAnsi="Palatino Linotype" w:cs="Arial"/>
          <w:b/>
          <w:sz w:val="24"/>
          <w:szCs w:val="24"/>
        </w:rPr>
        <w:t xml:space="preserve"> modifica </w:t>
      </w:r>
      <w:r w:rsidRPr="00892269">
        <w:rPr>
          <w:rFonts w:ascii="Palatino Linotype" w:hAnsi="Palatino Linotype" w:cs="Arial"/>
          <w:sz w:val="24"/>
          <w:szCs w:val="24"/>
        </w:rPr>
        <w:t>la respuesta del Sujeto Obligado</w:t>
      </w:r>
      <w:r w:rsidRPr="00892269">
        <w:rPr>
          <w:rFonts w:ascii="Palatino Linotype" w:eastAsia="Times New Roman" w:hAnsi="Palatino Linotype" w:cs="Arial"/>
          <w:sz w:val="24"/>
          <w:szCs w:val="24"/>
        </w:rPr>
        <w:t xml:space="preserve">, en términos del considerando cuarto de esta resolución y </w:t>
      </w:r>
      <w:r>
        <w:rPr>
          <w:rFonts w:ascii="Palatino Linotype" w:eastAsia="Times New Roman" w:hAnsi="Palatino Linotype" w:cs="Arial"/>
          <w:sz w:val="24"/>
          <w:szCs w:val="24"/>
        </w:rPr>
        <w:t xml:space="preserve">se ordena </w:t>
      </w:r>
      <w:r w:rsidRPr="00892269">
        <w:rPr>
          <w:rFonts w:ascii="Palatino Linotype" w:eastAsia="Times New Roman" w:hAnsi="Palatino Linotype" w:cs="Arial"/>
          <w:sz w:val="24"/>
          <w:szCs w:val="24"/>
        </w:rPr>
        <w:t>haga entrega vía SAIMEX</w:t>
      </w:r>
      <w:r w:rsidRPr="00892269">
        <w:rPr>
          <w:rFonts w:ascii="Palatino Linotype" w:hAnsi="Palatino Linotype" w:cs="Arial"/>
          <w:sz w:val="24"/>
          <w:szCs w:val="24"/>
        </w:rPr>
        <w:t>, lo siguiente:</w:t>
      </w:r>
    </w:p>
    <w:p w:rsidR="00CE4C8E" w:rsidRPr="00271D0C" w:rsidRDefault="00CE4C8E" w:rsidP="00CE4C8E">
      <w:pPr>
        <w:spacing w:after="0" w:line="360" w:lineRule="auto"/>
        <w:jc w:val="both"/>
        <w:rPr>
          <w:rFonts w:ascii="Palatino Linotype" w:eastAsia="Times New Roman" w:hAnsi="Palatino Linotype" w:cs="Arial"/>
          <w:sz w:val="24"/>
          <w:szCs w:val="24"/>
        </w:rPr>
      </w:pPr>
    </w:p>
    <w:p w:rsidR="00CE4C8E" w:rsidRPr="0026197F" w:rsidRDefault="00CE4C8E" w:rsidP="002E4198">
      <w:pPr>
        <w:pStyle w:val="Prrafodelista"/>
        <w:numPr>
          <w:ilvl w:val="0"/>
          <w:numId w:val="27"/>
        </w:numPr>
        <w:tabs>
          <w:tab w:val="left" w:pos="8364"/>
        </w:tabs>
        <w:spacing w:line="360" w:lineRule="auto"/>
        <w:ind w:right="141"/>
        <w:jc w:val="both"/>
        <w:rPr>
          <w:rFonts w:ascii="Palatino Linotype" w:hAnsi="Palatino Linotype"/>
          <w:lang w:eastAsia="es-MX"/>
        </w:rPr>
      </w:pPr>
      <w:r w:rsidRPr="0026197F">
        <w:rPr>
          <w:rFonts w:ascii="Palatino Linotype" w:hAnsi="Palatino Linotype"/>
          <w:i/>
        </w:rPr>
        <w:t>El acuerdo de clasificación</w:t>
      </w:r>
      <w:r w:rsidR="0026197F">
        <w:rPr>
          <w:rFonts w:ascii="Palatino Linotype" w:hAnsi="Palatino Linotype"/>
          <w:i/>
        </w:rPr>
        <w:t xml:space="preserve"> debidamente fundado y motivado, </w:t>
      </w:r>
      <w:r w:rsidRPr="0026197F">
        <w:rPr>
          <w:rFonts w:ascii="Palatino Linotype" w:hAnsi="Palatino Linotype"/>
          <w:i/>
        </w:rPr>
        <w:t xml:space="preserve">que respalde la versión pública </w:t>
      </w:r>
      <w:r w:rsidR="0026197F" w:rsidRPr="0026197F">
        <w:rPr>
          <w:rFonts w:ascii="Palatino Linotype" w:hAnsi="Palatino Linotype"/>
          <w:i/>
        </w:rPr>
        <w:t>de la información remitida en informe justificado</w:t>
      </w:r>
      <w:r w:rsidR="0026197F">
        <w:rPr>
          <w:rFonts w:ascii="Palatino Linotype" w:hAnsi="Palatino Linotype"/>
          <w:i/>
        </w:rPr>
        <w:t>.</w:t>
      </w:r>
    </w:p>
    <w:p w:rsidR="0026197F" w:rsidRPr="0026197F" w:rsidRDefault="0026197F" w:rsidP="0026197F">
      <w:pPr>
        <w:pStyle w:val="Prrafodelista"/>
        <w:tabs>
          <w:tab w:val="left" w:pos="8364"/>
        </w:tabs>
        <w:spacing w:line="360" w:lineRule="auto"/>
        <w:ind w:right="141"/>
        <w:jc w:val="both"/>
        <w:rPr>
          <w:rFonts w:ascii="Palatino Linotype" w:hAnsi="Palatino Linotype"/>
          <w:lang w:eastAsia="es-MX"/>
        </w:rPr>
      </w:pPr>
    </w:p>
    <w:p w:rsidR="00CE4C8E" w:rsidRPr="004209CE" w:rsidRDefault="00CE4C8E" w:rsidP="00CE4C8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CE4C8E" w:rsidRDefault="00CE4C8E" w:rsidP="00CE4C8E">
      <w:pPr>
        <w:spacing w:after="0" w:line="360" w:lineRule="auto"/>
        <w:jc w:val="both"/>
        <w:rPr>
          <w:rFonts w:ascii="Palatino Linotype" w:eastAsia="Times New Roman" w:hAnsi="Palatino Linotype" w:cs="Arial"/>
        </w:rPr>
      </w:pPr>
    </w:p>
    <w:p w:rsidR="00CE4C8E" w:rsidRDefault="00CE4C8E" w:rsidP="00CE4C8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2E79B0">
        <w:rPr>
          <w:rFonts w:ascii="Palatino Linotype" w:hAnsi="Palatino Linotype" w:cs="Arial"/>
          <w:b/>
          <w:sz w:val="24"/>
          <w:szCs w:val="24"/>
        </w:rPr>
        <w:t>Notifíquese</w:t>
      </w:r>
      <w:r w:rsidRPr="004209CE">
        <w:rPr>
          <w:rFonts w:ascii="Palatino Linotype" w:hAnsi="Palatino Linotype" w:cs="Arial"/>
          <w:sz w:val="24"/>
          <w:szCs w:val="24"/>
        </w:rPr>
        <w:t xml:space="preserve"> </w:t>
      </w:r>
      <w:r w:rsidRPr="004209CE">
        <w:rPr>
          <w:rFonts w:ascii="Palatino Linotype" w:hAnsi="Palatino Linotype" w:cs="Arial"/>
          <w:bCs/>
          <w:sz w:val="24"/>
          <w:szCs w:val="24"/>
        </w:rPr>
        <w:t>a la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 xml:space="preserve">la presente resolución; y hágase de su conocimiento, que podrá impugnarla vía Juicio de Amparo en los términos de las </w:t>
      </w:r>
      <w:r w:rsidRPr="004209CE">
        <w:rPr>
          <w:rFonts w:ascii="Palatino Linotype" w:hAnsi="Palatino Linotype" w:cs="Arial"/>
          <w:bCs/>
          <w:sz w:val="24"/>
          <w:szCs w:val="24"/>
        </w:rPr>
        <w:lastRenderedPageBreak/>
        <w:t>leyes aplicables, de conformidad con lo establecido en el artículo 196 de la Ley de Transparencia y Acceso a la Información Pública del Estado de México y Municipios.</w:t>
      </w:r>
    </w:p>
    <w:p w:rsidR="00EC67FF" w:rsidRDefault="00EC67FF" w:rsidP="00CE4C8E">
      <w:pPr>
        <w:spacing w:after="0" w:line="360" w:lineRule="auto"/>
        <w:jc w:val="both"/>
        <w:rPr>
          <w:rFonts w:ascii="Palatino Linotype" w:hAnsi="Palatino Linotype" w:cs="Arial"/>
          <w:bCs/>
          <w:sz w:val="24"/>
          <w:szCs w:val="24"/>
        </w:rPr>
      </w:pPr>
    </w:p>
    <w:p w:rsidR="00EC67FF" w:rsidRDefault="00EC67FF" w:rsidP="00EC67FF">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EC67FF" w:rsidRDefault="00EC67FF" w:rsidP="00CE4C8E">
      <w:pPr>
        <w:spacing w:after="0" w:line="360" w:lineRule="auto"/>
        <w:jc w:val="both"/>
        <w:rPr>
          <w:rFonts w:ascii="Palatino Linotype" w:hAnsi="Palatino Linotype" w:cs="Arial"/>
          <w:bCs/>
          <w:sz w:val="24"/>
          <w:szCs w:val="24"/>
        </w:rPr>
      </w:pP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Pr="007D53C0">
        <w:rPr>
          <w:rFonts w:ascii="Palatino Linotype" w:hAnsi="Palatino Linotype" w:cs="Arial"/>
          <w:sz w:val="24"/>
          <w:szCs w:val="24"/>
        </w:rPr>
        <w:t>JAVIER MARTÍNEZ CRUZ</w:t>
      </w:r>
      <w:r w:rsidR="00EC67FF">
        <w:rPr>
          <w:rFonts w:ascii="Palatino Linotype" w:hAnsi="Palatino Linotype" w:cs="Arial"/>
          <w:sz w:val="24"/>
          <w:szCs w:val="24"/>
        </w:rPr>
        <w:t xml:space="preserve"> Y LUIS GUSTAVO PARRA NORIEGA</w:t>
      </w:r>
      <w:r w:rsidRPr="007D53C0">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310A97">
        <w:rPr>
          <w:rFonts w:ascii="Palatino Linotype" w:hAnsi="Palatino Linotype" w:cs="Arial"/>
          <w:sz w:val="24"/>
          <w:szCs w:val="24"/>
        </w:rPr>
        <w:t>TRIGÉSIMA SEXTA</w:t>
      </w:r>
      <w:r w:rsidR="002729A0">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310A97">
        <w:rPr>
          <w:rFonts w:ascii="Palatino Linotype" w:hAnsi="Palatino Linotype" w:cs="Arial"/>
          <w:sz w:val="24"/>
          <w:szCs w:val="24"/>
        </w:rPr>
        <w:t>TRES DE OCTUBRE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B0677C">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3A3A32" w:rsidRPr="00152075" w:rsidRDefault="003A3A32" w:rsidP="003A3A32">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393" w:rsidRDefault="00404393" w:rsidP="003A3A32">
                            <w:pPr>
                              <w:spacing w:after="0" w:line="240" w:lineRule="auto"/>
                              <w:jc w:val="center"/>
                              <w:rPr>
                                <w:rFonts w:ascii="Palatino Linotype" w:hAnsi="Palatino Linotype"/>
                                <w:sz w:val="24"/>
                                <w:szCs w:val="24"/>
                              </w:rPr>
                            </w:pPr>
                          </w:p>
                          <w:p w:rsidR="00404393" w:rsidRPr="00EF2FC0" w:rsidRDefault="004043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04393" w:rsidRDefault="00404393"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0439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Pr="00016AF3" w:rsidRDefault="00404393"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404393" w:rsidRDefault="00404393" w:rsidP="003A3A32">
                      <w:pPr>
                        <w:spacing w:after="0" w:line="240" w:lineRule="auto"/>
                        <w:jc w:val="center"/>
                        <w:rPr>
                          <w:rFonts w:ascii="Palatino Linotype" w:hAnsi="Palatino Linotype"/>
                          <w:sz w:val="24"/>
                          <w:szCs w:val="24"/>
                        </w:rPr>
                      </w:pPr>
                    </w:p>
                    <w:p w:rsidR="00404393" w:rsidRPr="00EF2FC0" w:rsidRDefault="004043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404393" w:rsidRDefault="00404393"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0439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Pr="00016AF3" w:rsidRDefault="00404393"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3A3A32">
      <w:pPr>
        <w:spacing w:after="0" w:line="360" w:lineRule="auto"/>
        <w:jc w:val="center"/>
        <w:rPr>
          <w:rFonts w:ascii="Palatino Linotype" w:hAnsi="Palatino Linotype"/>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sz w:val="4"/>
        </w:rPr>
      </w:pPr>
    </w:p>
    <w:p w:rsidR="003A3A32" w:rsidRPr="00152075" w:rsidRDefault="003A3A32" w:rsidP="003A3A32">
      <w:pPr>
        <w:spacing w:after="0" w:line="360" w:lineRule="auto"/>
        <w:rPr>
          <w:rFonts w:ascii="Palatino Linotype" w:hAnsi="Palatino Linotype"/>
          <w:b/>
          <w:sz w:val="16"/>
        </w:rPr>
      </w:pP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393" w:rsidRPr="00EF2FC0" w:rsidRDefault="00404393"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04393" w:rsidRDefault="004043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C67FF" w:rsidRDefault="00EC67FF" w:rsidP="00EC67F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Default="00404393" w:rsidP="003A3A32">
                            <w:pPr>
                              <w:spacing w:after="0" w:line="240" w:lineRule="auto"/>
                              <w:jc w:val="center"/>
                              <w:rPr>
                                <w:rFonts w:ascii="Palatino Linotype" w:hAnsi="Palatino Linotype"/>
                                <w:b/>
                                <w:sz w:val="24"/>
                                <w:szCs w:val="24"/>
                              </w:rPr>
                            </w:pPr>
                          </w:p>
                          <w:p w:rsidR="00404393" w:rsidRPr="00797B31" w:rsidRDefault="00404393"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404393" w:rsidRPr="00EF2FC0" w:rsidRDefault="00404393"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04393" w:rsidRDefault="004043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C67FF" w:rsidRDefault="00EC67FF" w:rsidP="00EC67F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Default="00404393" w:rsidP="003A3A32">
                      <w:pPr>
                        <w:spacing w:after="0" w:line="240" w:lineRule="auto"/>
                        <w:jc w:val="center"/>
                        <w:rPr>
                          <w:rFonts w:ascii="Palatino Linotype" w:hAnsi="Palatino Linotype"/>
                          <w:b/>
                          <w:sz w:val="24"/>
                          <w:szCs w:val="24"/>
                        </w:rPr>
                      </w:pPr>
                    </w:p>
                    <w:p w:rsidR="00404393" w:rsidRPr="00797B31" w:rsidRDefault="00404393"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393" w:rsidRPr="00EF2FC0" w:rsidRDefault="00404393"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404393" w:rsidRPr="00EF2FC0" w:rsidRDefault="004043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0439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Default="00404393" w:rsidP="003A3A32">
                            <w:pPr>
                              <w:spacing w:after="0" w:line="240" w:lineRule="auto"/>
                              <w:jc w:val="center"/>
                              <w:rPr>
                                <w:rFonts w:ascii="Palatino Linotype" w:hAnsi="Palatino Linotype"/>
                                <w:b/>
                                <w:sz w:val="24"/>
                                <w:szCs w:val="24"/>
                              </w:rPr>
                            </w:pPr>
                          </w:p>
                          <w:p w:rsidR="00404393" w:rsidRDefault="00404393"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404393" w:rsidRPr="00EF2FC0" w:rsidRDefault="00404393"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404393" w:rsidRPr="00EF2FC0" w:rsidRDefault="004043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40439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Default="00404393" w:rsidP="003A3A32">
                      <w:pPr>
                        <w:spacing w:after="0" w:line="240" w:lineRule="auto"/>
                        <w:jc w:val="center"/>
                        <w:rPr>
                          <w:rFonts w:ascii="Palatino Linotype" w:hAnsi="Palatino Linotype"/>
                          <w:b/>
                          <w:sz w:val="24"/>
                          <w:szCs w:val="24"/>
                        </w:rPr>
                      </w:pPr>
                    </w:p>
                    <w:p w:rsidR="00404393" w:rsidRDefault="00404393"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9351A3" w:rsidRDefault="003A3A32"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EC67FF" w:rsidP="003A3A32">
      <w:pPr>
        <w:spacing w:after="0" w:line="360" w:lineRule="auto"/>
        <w:rPr>
          <w:rFonts w:ascii="Palatino Linotype" w:hAnsi="Palatino Linotype"/>
          <w:b/>
          <w:sz w:val="18"/>
          <w:szCs w:val="18"/>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38FA0E3E" wp14:editId="6C0120E2">
                <wp:simplePos x="0" y="0"/>
                <wp:positionH relativeFrom="margin">
                  <wp:align>right</wp:align>
                </wp:positionH>
                <wp:positionV relativeFrom="paragraph">
                  <wp:posOffset>123968</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67FF" w:rsidRPr="00EF2FC0" w:rsidRDefault="00EC67FF" w:rsidP="00EC67FF">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C67FF" w:rsidRPr="00EF2FC0" w:rsidRDefault="00EC67FF" w:rsidP="00EC67F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C67FF" w:rsidRDefault="00EC67FF" w:rsidP="00EC67F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C67FF" w:rsidRDefault="00EC67FF" w:rsidP="00EC6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0E3E" id="Cuadro de texto 4" o:spid="_x0000_s1029" type="#_x0000_t202" style="position:absolute;margin-left:116.8pt;margin-top:9.75pt;width:168pt;height:1in;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" fillcolor="white [3201]" strokecolor="white [3212]" strokeweight=".5pt">
                <v:textbox>
                  <w:txbxContent>
                    <w:p w:rsidR="00EC67FF" w:rsidRPr="00EF2FC0" w:rsidRDefault="00EC67FF" w:rsidP="00EC67FF">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C67FF" w:rsidRPr="00EF2FC0" w:rsidRDefault="00EC67FF" w:rsidP="00EC67F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C67FF" w:rsidRDefault="00EC67FF" w:rsidP="00EC67F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C67FF" w:rsidRDefault="00EC67FF" w:rsidP="00EC67FF"/>
                  </w:txbxContent>
                </v:textbox>
                <w10:wrap anchorx="margin"/>
              </v:shape>
            </w:pict>
          </mc:Fallback>
        </mc:AlternateContent>
      </w:r>
      <w:r w:rsidR="003A3A32"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102187</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393" w:rsidRPr="00EF2FC0" w:rsidRDefault="004043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04393" w:rsidRPr="00EF2FC0" w:rsidRDefault="004043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439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Default="00404393"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8.05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" fillcolor="white [3201]" strokecolor="white [3212]" strokeweight=".5pt">
                <v:textbox>
                  <w:txbxContent>
                    <w:p w:rsidR="00404393" w:rsidRPr="00EF2FC0" w:rsidRDefault="004043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04393" w:rsidRPr="00EF2FC0" w:rsidRDefault="004043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439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04393" w:rsidRDefault="00404393" w:rsidP="003A3A32"/>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3A3A32" w:rsidRDefault="003A3A32"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4393" w:rsidRPr="007F613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04393" w:rsidRDefault="00404393"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04393" w:rsidRPr="00EF2FC0" w:rsidRDefault="00404393" w:rsidP="003A3A32">
                            <w:pPr>
                              <w:jc w:val="center"/>
                              <w:rPr>
                                <w:rFonts w:ascii="Palatino Linotype" w:hAnsi="Palatino Linotype"/>
                                <w:sz w:val="24"/>
                                <w:szCs w:val="24"/>
                              </w:rPr>
                            </w:pPr>
                            <w:r>
                              <w:rPr>
                                <w:rFonts w:ascii="Palatino Linotype" w:hAnsi="Palatino Linotype"/>
                                <w:b/>
                                <w:sz w:val="24"/>
                                <w:szCs w:val="24"/>
                              </w:rPr>
                              <w:t>(Rúbrica).</w:t>
                            </w:r>
                          </w:p>
                          <w:p w:rsidR="00404393" w:rsidRDefault="00404393"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404393" w:rsidRPr="007F6133" w:rsidRDefault="00404393"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04393" w:rsidRDefault="00404393"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04393" w:rsidRPr="00EF2FC0" w:rsidRDefault="00404393" w:rsidP="003A3A32">
                      <w:pPr>
                        <w:jc w:val="center"/>
                        <w:rPr>
                          <w:rFonts w:ascii="Palatino Linotype" w:hAnsi="Palatino Linotype"/>
                          <w:sz w:val="24"/>
                          <w:szCs w:val="24"/>
                        </w:rPr>
                      </w:pPr>
                      <w:r>
                        <w:rPr>
                          <w:rFonts w:ascii="Palatino Linotype" w:hAnsi="Palatino Linotype"/>
                          <w:b/>
                          <w:sz w:val="24"/>
                          <w:szCs w:val="24"/>
                        </w:rPr>
                        <w:t>(Rúbrica).</w:t>
                      </w:r>
                    </w:p>
                    <w:p w:rsidR="00404393" w:rsidRDefault="00404393" w:rsidP="003A3A32"/>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 w:val="20"/>
          <w:szCs w:val="20"/>
        </w:rPr>
      </w:pPr>
    </w:p>
    <w:p w:rsidR="003A3A32" w:rsidRPr="00152075" w:rsidRDefault="003A3A32" w:rsidP="003A3A32">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fecha </w:t>
      </w:r>
      <w:r w:rsidR="00310A97">
        <w:rPr>
          <w:rFonts w:ascii="Palatino Linotype" w:hAnsi="Palatino Linotype" w:cs="Arial"/>
          <w:sz w:val="20"/>
          <w:szCs w:val="20"/>
        </w:rPr>
        <w:t>tres de octubre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A80C68">
        <w:rPr>
          <w:rFonts w:ascii="Palatino Linotype" w:hAnsi="Palatino Linotype" w:cs="Arial"/>
          <w:bCs/>
          <w:sz w:val="20"/>
          <w:szCs w:val="20"/>
          <w:lang w:eastAsia="es-MX"/>
        </w:rPr>
        <w:t>2</w:t>
      </w:r>
      <w:r w:rsidR="00EC67FF">
        <w:rPr>
          <w:rFonts w:ascii="Palatino Linotype" w:hAnsi="Palatino Linotype" w:cs="Arial"/>
          <w:bCs/>
          <w:sz w:val="20"/>
          <w:szCs w:val="20"/>
          <w:lang w:eastAsia="es-MX"/>
        </w:rPr>
        <w:t>895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Pr="00721F45" w:rsidRDefault="003A3A32" w:rsidP="003A3A32">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BB5301">
      <w:pPr>
        <w:spacing w:after="0" w:line="360" w:lineRule="auto"/>
        <w:jc w:val="both"/>
        <w:rPr>
          <w:rFonts w:ascii="Palatino Linotype" w:hAnsi="Palatino Linotype" w:cs="Arial"/>
          <w:sz w:val="24"/>
          <w:szCs w:val="24"/>
        </w:rPr>
      </w:pPr>
    </w:p>
    <w:sectPr w:rsidR="003A3A32" w:rsidSect="00F56426">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107" w:rsidRDefault="00D40107" w:rsidP="00F2498E">
      <w:pPr>
        <w:spacing w:after="0" w:line="240" w:lineRule="auto"/>
      </w:pPr>
      <w:r>
        <w:separator/>
      </w:r>
    </w:p>
  </w:endnote>
  <w:endnote w:type="continuationSeparator" w:id="0">
    <w:p w:rsidR="00D40107" w:rsidRDefault="00D40107"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93" w:rsidRPr="000B69FA" w:rsidRDefault="0040439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4F7F">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4F7F">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93" w:rsidRPr="000B69FA" w:rsidRDefault="0040439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4F7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4F7F">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107" w:rsidRDefault="00D40107" w:rsidP="00F2498E">
      <w:pPr>
        <w:spacing w:after="0" w:line="240" w:lineRule="auto"/>
      </w:pPr>
      <w:r>
        <w:separator/>
      </w:r>
    </w:p>
  </w:footnote>
  <w:footnote w:type="continuationSeparator" w:id="0">
    <w:p w:rsidR="00D40107" w:rsidRDefault="00D40107" w:rsidP="00F2498E">
      <w:pPr>
        <w:spacing w:after="0" w:line="240" w:lineRule="auto"/>
      </w:pPr>
      <w:r>
        <w:continuationSeparator/>
      </w:r>
    </w:p>
  </w:footnote>
  <w:footnote w:id="1">
    <w:p w:rsidR="000642B9" w:rsidRDefault="000642B9" w:rsidP="000642B9">
      <w:pPr>
        <w:pStyle w:val="Textonotapie"/>
        <w:jc w:val="both"/>
      </w:pPr>
      <w:r w:rsidRPr="000642B9">
        <w:rPr>
          <w:rStyle w:val="Refdenotaalpie"/>
          <w:rFonts w:ascii="Palatino Linotype" w:hAnsi="Palatino Linotype"/>
          <w:b/>
          <w:sz w:val="18"/>
          <w:szCs w:val="18"/>
        </w:rPr>
        <w:footnoteRef/>
      </w:r>
      <w:r w:rsidRPr="000642B9">
        <w:rPr>
          <w:rFonts w:ascii="Palatino Linotype" w:hAnsi="Palatino Linotype"/>
          <w:b/>
          <w:sz w:val="18"/>
          <w:szCs w:val="18"/>
        </w:rPr>
        <w:t xml:space="preserve"> </w:t>
      </w:r>
      <w:r>
        <w:t>Artículo 24. Para el cumplimiento de los objetivos de esta Ley, los sujetos obligados deberán cumplir con las siguientes obligaciones, según corresponda, de acuerdo a su naturaleza:</w:t>
      </w:r>
    </w:p>
    <w:p w:rsidR="000642B9" w:rsidRDefault="000642B9" w:rsidP="000642B9">
      <w:pPr>
        <w:pStyle w:val="Textonotapie"/>
        <w:jc w:val="both"/>
      </w:pPr>
      <w:r>
        <w:t>…</w:t>
      </w:r>
    </w:p>
    <w:p w:rsidR="000642B9" w:rsidRDefault="000642B9" w:rsidP="000642B9">
      <w:pPr>
        <w:pStyle w:val="Textonotapie"/>
        <w:jc w:val="both"/>
      </w:pPr>
      <w:r>
        <w:t>Los sujetos obligados solo proporcionarán la información pública que generen, administren o posean en el ejercicio de sus atribuciones.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93" w:rsidRDefault="00404393">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404393" w:rsidRPr="00B4142F" w:rsidTr="00F56426">
      <w:trPr>
        <w:trHeight w:val="227"/>
      </w:trPr>
      <w:tc>
        <w:tcPr>
          <w:tcW w:w="5529" w:type="dxa"/>
          <w:hideMark/>
        </w:tcPr>
        <w:p w:rsidR="00404393" w:rsidRDefault="004043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404393" w:rsidRPr="00B4142F" w:rsidRDefault="00404393" w:rsidP="00B77F7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02895/INFOEM/IP/RR/2018.</w:t>
          </w:r>
        </w:p>
      </w:tc>
    </w:tr>
    <w:tr w:rsidR="00404393" w:rsidTr="00F56426">
      <w:trPr>
        <w:trHeight w:val="242"/>
      </w:trPr>
      <w:tc>
        <w:tcPr>
          <w:tcW w:w="5529" w:type="dxa"/>
          <w:vAlign w:val="center"/>
          <w:hideMark/>
        </w:tcPr>
        <w:p w:rsidR="00404393" w:rsidRDefault="004043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404393" w:rsidRDefault="00404393" w:rsidP="007A5B2E">
          <w:pPr>
            <w:spacing w:after="0" w:line="257" w:lineRule="auto"/>
            <w:ind w:left="74" w:right="74"/>
            <w:jc w:val="right"/>
            <w:rPr>
              <w:rFonts w:ascii="Palatino Linotype" w:hAnsi="Palatino Linotype" w:cs="Arial"/>
              <w:szCs w:val="20"/>
            </w:rPr>
          </w:pPr>
          <w:r>
            <w:rPr>
              <w:rFonts w:ascii="Palatino Linotype" w:hAnsi="Palatino Linotype" w:cs="Arial"/>
              <w:szCs w:val="20"/>
            </w:rPr>
            <w:t>Ayuntamiento de Huixquilucan.</w:t>
          </w:r>
        </w:p>
      </w:tc>
    </w:tr>
    <w:tr w:rsidR="00404393" w:rsidTr="00F56426">
      <w:trPr>
        <w:trHeight w:val="342"/>
      </w:trPr>
      <w:tc>
        <w:tcPr>
          <w:tcW w:w="5529" w:type="dxa"/>
          <w:hideMark/>
        </w:tcPr>
        <w:p w:rsidR="00404393" w:rsidRDefault="00404393"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404393" w:rsidRDefault="00404393"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404393" w:rsidRDefault="004043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404393" w:rsidTr="000C2D59">
      <w:trPr>
        <w:trHeight w:val="227"/>
      </w:trPr>
      <w:tc>
        <w:tcPr>
          <w:tcW w:w="5949" w:type="dxa"/>
          <w:hideMark/>
        </w:tcPr>
        <w:p w:rsidR="00404393" w:rsidRDefault="004043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404393" w:rsidRPr="00B4142F" w:rsidRDefault="00404393" w:rsidP="00B77F7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02895/INFOEM/IP/RR/2018.</w:t>
          </w:r>
        </w:p>
      </w:tc>
    </w:tr>
    <w:tr w:rsidR="00404393" w:rsidTr="000C2D59">
      <w:trPr>
        <w:trHeight w:val="196"/>
      </w:trPr>
      <w:tc>
        <w:tcPr>
          <w:tcW w:w="5949" w:type="dxa"/>
          <w:hideMark/>
        </w:tcPr>
        <w:p w:rsidR="00404393" w:rsidRDefault="004043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404393" w:rsidRPr="00F06FED" w:rsidRDefault="00C83DFF" w:rsidP="007A5B2E">
          <w:pPr>
            <w:spacing w:after="120" w:line="256" w:lineRule="auto"/>
            <w:ind w:left="-486" w:firstLine="486"/>
            <w:jc w:val="right"/>
            <w:rPr>
              <w:rFonts w:ascii="Palatino Linotype" w:hAnsi="Palatino Linotype" w:cs="Arial"/>
            </w:rPr>
          </w:pPr>
          <w:r>
            <w:rPr>
              <w:rFonts w:ascii="Palatino Linotype" w:hAnsi="Palatino Linotype" w:cs="Arial"/>
            </w:rPr>
            <w:t>XXXXXXXXXXXXXXXXX</w:t>
          </w:r>
        </w:p>
      </w:tc>
    </w:tr>
    <w:tr w:rsidR="00404393" w:rsidTr="000C2D59">
      <w:trPr>
        <w:trHeight w:val="242"/>
      </w:trPr>
      <w:tc>
        <w:tcPr>
          <w:tcW w:w="5949" w:type="dxa"/>
          <w:vAlign w:val="center"/>
          <w:hideMark/>
        </w:tcPr>
        <w:p w:rsidR="00404393" w:rsidRDefault="004043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404393" w:rsidRDefault="00404393" w:rsidP="000C2D59">
          <w:pPr>
            <w:spacing w:after="0" w:line="257" w:lineRule="auto"/>
            <w:ind w:left="74" w:right="74"/>
            <w:jc w:val="right"/>
            <w:rPr>
              <w:rFonts w:ascii="Palatino Linotype" w:hAnsi="Palatino Linotype" w:cs="Arial"/>
              <w:szCs w:val="20"/>
            </w:rPr>
          </w:pPr>
          <w:r>
            <w:rPr>
              <w:rFonts w:ascii="Palatino Linotype" w:hAnsi="Palatino Linotype" w:cs="Arial"/>
              <w:szCs w:val="20"/>
            </w:rPr>
            <w:t>Ayuntamiento de Huixquilucan.</w:t>
          </w:r>
        </w:p>
      </w:tc>
    </w:tr>
    <w:tr w:rsidR="00404393" w:rsidTr="000C2D59">
      <w:trPr>
        <w:trHeight w:val="342"/>
      </w:trPr>
      <w:tc>
        <w:tcPr>
          <w:tcW w:w="5949" w:type="dxa"/>
          <w:hideMark/>
        </w:tcPr>
        <w:p w:rsidR="00404393" w:rsidRDefault="00404393"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404393" w:rsidRDefault="00404393"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404393" w:rsidRDefault="004043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EE1A54"/>
    <w:multiLevelType w:val="hybridMultilevel"/>
    <w:tmpl w:val="84A88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EF7665"/>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C71149"/>
    <w:multiLevelType w:val="hybridMultilevel"/>
    <w:tmpl w:val="7E2CE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AC4C2A"/>
    <w:multiLevelType w:val="hybridMultilevel"/>
    <w:tmpl w:val="43821D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EA261C"/>
    <w:multiLevelType w:val="hybridMultilevel"/>
    <w:tmpl w:val="680E7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461849"/>
    <w:multiLevelType w:val="hybridMultilevel"/>
    <w:tmpl w:val="C866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6AD1EF9"/>
    <w:multiLevelType w:val="hybridMultilevel"/>
    <w:tmpl w:val="5E4263EC"/>
    <w:lvl w:ilvl="0" w:tplc="3558DF98">
      <w:start w:val="1"/>
      <w:numFmt w:val="upperRoman"/>
      <w:lvlText w:val="%1."/>
      <w:lvlJc w:val="right"/>
      <w:pPr>
        <w:ind w:left="721" w:hanging="360"/>
      </w:pPr>
      <w:rPr>
        <w:b/>
      </w:rPr>
    </w:lvl>
    <w:lvl w:ilvl="1" w:tplc="080A0019" w:tentative="1">
      <w:start w:val="1"/>
      <w:numFmt w:val="lowerLetter"/>
      <w:lvlText w:val="%2."/>
      <w:lvlJc w:val="left"/>
      <w:pPr>
        <w:ind w:left="1441" w:hanging="360"/>
      </w:pPr>
    </w:lvl>
    <w:lvl w:ilvl="2" w:tplc="080A001B" w:tentative="1">
      <w:start w:val="1"/>
      <w:numFmt w:val="lowerRoman"/>
      <w:lvlText w:val="%3."/>
      <w:lvlJc w:val="right"/>
      <w:pPr>
        <w:ind w:left="2161" w:hanging="180"/>
      </w:pPr>
    </w:lvl>
    <w:lvl w:ilvl="3" w:tplc="080A000F" w:tentative="1">
      <w:start w:val="1"/>
      <w:numFmt w:val="decimal"/>
      <w:lvlText w:val="%4."/>
      <w:lvlJc w:val="left"/>
      <w:pPr>
        <w:ind w:left="2881" w:hanging="360"/>
      </w:pPr>
    </w:lvl>
    <w:lvl w:ilvl="4" w:tplc="080A0019" w:tentative="1">
      <w:start w:val="1"/>
      <w:numFmt w:val="lowerLetter"/>
      <w:lvlText w:val="%5."/>
      <w:lvlJc w:val="left"/>
      <w:pPr>
        <w:ind w:left="3601" w:hanging="360"/>
      </w:pPr>
    </w:lvl>
    <w:lvl w:ilvl="5" w:tplc="080A001B" w:tentative="1">
      <w:start w:val="1"/>
      <w:numFmt w:val="lowerRoman"/>
      <w:lvlText w:val="%6."/>
      <w:lvlJc w:val="right"/>
      <w:pPr>
        <w:ind w:left="4321" w:hanging="180"/>
      </w:pPr>
    </w:lvl>
    <w:lvl w:ilvl="6" w:tplc="080A000F" w:tentative="1">
      <w:start w:val="1"/>
      <w:numFmt w:val="decimal"/>
      <w:lvlText w:val="%7."/>
      <w:lvlJc w:val="left"/>
      <w:pPr>
        <w:ind w:left="5041" w:hanging="360"/>
      </w:pPr>
    </w:lvl>
    <w:lvl w:ilvl="7" w:tplc="080A0019" w:tentative="1">
      <w:start w:val="1"/>
      <w:numFmt w:val="lowerLetter"/>
      <w:lvlText w:val="%8."/>
      <w:lvlJc w:val="left"/>
      <w:pPr>
        <w:ind w:left="5761" w:hanging="360"/>
      </w:pPr>
    </w:lvl>
    <w:lvl w:ilvl="8" w:tplc="080A001B" w:tentative="1">
      <w:start w:val="1"/>
      <w:numFmt w:val="lowerRoman"/>
      <w:lvlText w:val="%9."/>
      <w:lvlJc w:val="right"/>
      <w:pPr>
        <w:ind w:left="6481" w:hanging="180"/>
      </w:pPr>
    </w:lvl>
  </w:abstractNum>
  <w:abstractNum w:abstractNumId="25">
    <w:nsid w:val="7A6C6396"/>
    <w:multiLevelType w:val="hybridMultilevel"/>
    <w:tmpl w:val="6FCEA6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CFF14F7"/>
    <w:multiLevelType w:val="hybridMultilevel"/>
    <w:tmpl w:val="E93E72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5"/>
  </w:num>
  <w:num w:numId="2">
    <w:abstractNumId w:val="20"/>
  </w:num>
  <w:num w:numId="3">
    <w:abstractNumId w:val="14"/>
  </w:num>
  <w:num w:numId="4">
    <w:abstractNumId w:val="0"/>
  </w:num>
  <w:num w:numId="5">
    <w:abstractNumId w:val="8"/>
  </w:num>
  <w:num w:numId="6">
    <w:abstractNumId w:val="9"/>
  </w:num>
  <w:num w:numId="7">
    <w:abstractNumId w:val="23"/>
  </w:num>
  <w:num w:numId="8">
    <w:abstractNumId w:val="17"/>
  </w:num>
  <w:num w:numId="9">
    <w:abstractNumId w:val="11"/>
  </w:num>
  <w:num w:numId="10">
    <w:abstractNumId w:val="6"/>
  </w:num>
  <w:num w:numId="11">
    <w:abstractNumId w:val="10"/>
  </w:num>
  <w:num w:numId="12">
    <w:abstractNumId w:val="7"/>
  </w:num>
  <w:num w:numId="13">
    <w:abstractNumId w:val="21"/>
  </w:num>
  <w:num w:numId="14">
    <w:abstractNumId w:val="22"/>
  </w:num>
  <w:num w:numId="15">
    <w:abstractNumId w:val="19"/>
  </w:num>
  <w:num w:numId="16">
    <w:abstractNumId w:val="16"/>
  </w:num>
  <w:num w:numId="17">
    <w:abstractNumId w:val="26"/>
  </w:num>
  <w:num w:numId="18">
    <w:abstractNumId w:val="2"/>
  </w:num>
  <w:num w:numId="19">
    <w:abstractNumId w:val="13"/>
  </w:num>
  <w:num w:numId="20">
    <w:abstractNumId w:val="4"/>
  </w:num>
  <w:num w:numId="21">
    <w:abstractNumId w:val="1"/>
  </w:num>
  <w:num w:numId="22">
    <w:abstractNumId w:val="25"/>
  </w:num>
  <w:num w:numId="23">
    <w:abstractNumId w:val="12"/>
  </w:num>
  <w:num w:numId="24">
    <w:abstractNumId w:val="27"/>
  </w:num>
  <w:num w:numId="25">
    <w:abstractNumId w:val="18"/>
  </w:num>
  <w:num w:numId="26">
    <w:abstractNumId w:val="15"/>
  </w:num>
  <w:num w:numId="27">
    <w:abstractNumId w:val="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33562"/>
    <w:rsid w:val="000405B2"/>
    <w:rsid w:val="00041670"/>
    <w:rsid w:val="000642B9"/>
    <w:rsid w:val="000666B3"/>
    <w:rsid w:val="0007107B"/>
    <w:rsid w:val="000802BA"/>
    <w:rsid w:val="0008670A"/>
    <w:rsid w:val="000A488C"/>
    <w:rsid w:val="000B4614"/>
    <w:rsid w:val="000B74B3"/>
    <w:rsid w:val="000C2D59"/>
    <w:rsid w:val="000C51AF"/>
    <w:rsid w:val="000D5634"/>
    <w:rsid w:val="000E0E8D"/>
    <w:rsid w:val="000E1FD4"/>
    <w:rsid w:val="001030AE"/>
    <w:rsid w:val="001050A9"/>
    <w:rsid w:val="00116F6B"/>
    <w:rsid w:val="0012628E"/>
    <w:rsid w:val="00131F2D"/>
    <w:rsid w:val="001509C0"/>
    <w:rsid w:val="00155F53"/>
    <w:rsid w:val="001568D5"/>
    <w:rsid w:val="0016339A"/>
    <w:rsid w:val="001948DE"/>
    <w:rsid w:val="001957E6"/>
    <w:rsid w:val="00195845"/>
    <w:rsid w:val="001A0AFD"/>
    <w:rsid w:val="001A0E96"/>
    <w:rsid w:val="001A3C5F"/>
    <w:rsid w:val="001A6849"/>
    <w:rsid w:val="001B6C2D"/>
    <w:rsid w:val="001C2C72"/>
    <w:rsid w:val="001C7697"/>
    <w:rsid w:val="001D3EE2"/>
    <w:rsid w:val="001F408E"/>
    <w:rsid w:val="00205FAC"/>
    <w:rsid w:val="0023118D"/>
    <w:rsid w:val="00232A7A"/>
    <w:rsid w:val="0023573F"/>
    <w:rsid w:val="0024141F"/>
    <w:rsid w:val="002432E1"/>
    <w:rsid w:val="00244405"/>
    <w:rsid w:val="002515D6"/>
    <w:rsid w:val="00256CE0"/>
    <w:rsid w:val="0026197F"/>
    <w:rsid w:val="002710B5"/>
    <w:rsid w:val="002729A0"/>
    <w:rsid w:val="002A5ADD"/>
    <w:rsid w:val="002A6FCE"/>
    <w:rsid w:val="002B7828"/>
    <w:rsid w:val="002C4718"/>
    <w:rsid w:val="002C7EC4"/>
    <w:rsid w:val="002E1484"/>
    <w:rsid w:val="002E72F0"/>
    <w:rsid w:val="002F368E"/>
    <w:rsid w:val="00302BF3"/>
    <w:rsid w:val="00310A97"/>
    <w:rsid w:val="003154F2"/>
    <w:rsid w:val="00340B09"/>
    <w:rsid w:val="00341178"/>
    <w:rsid w:val="00345708"/>
    <w:rsid w:val="003467CD"/>
    <w:rsid w:val="003839F9"/>
    <w:rsid w:val="00392022"/>
    <w:rsid w:val="003A0B24"/>
    <w:rsid w:val="003A36FD"/>
    <w:rsid w:val="003A3A32"/>
    <w:rsid w:val="003A59A6"/>
    <w:rsid w:val="003D530C"/>
    <w:rsid w:val="003E468A"/>
    <w:rsid w:val="003E6E17"/>
    <w:rsid w:val="003F2491"/>
    <w:rsid w:val="003F5D5C"/>
    <w:rsid w:val="00400915"/>
    <w:rsid w:val="00404393"/>
    <w:rsid w:val="00406610"/>
    <w:rsid w:val="004232C6"/>
    <w:rsid w:val="0044286B"/>
    <w:rsid w:val="00445853"/>
    <w:rsid w:val="00447A90"/>
    <w:rsid w:val="00453687"/>
    <w:rsid w:val="00460684"/>
    <w:rsid w:val="004728C4"/>
    <w:rsid w:val="00474C35"/>
    <w:rsid w:val="004750A1"/>
    <w:rsid w:val="00480D99"/>
    <w:rsid w:val="00484C7F"/>
    <w:rsid w:val="004862AD"/>
    <w:rsid w:val="00494D7B"/>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056D0"/>
    <w:rsid w:val="00510870"/>
    <w:rsid w:val="00523C58"/>
    <w:rsid w:val="00542CDB"/>
    <w:rsid w:val="00544306"/>
    <w:rsid w:val="005449D0"/>
    <w:rsid w:val="00560778"/>
    <w:rsid w:val="0056402C"/>
    <w:rsid w:val="00564DDB"/>
    <w:rsid w:val="00566380"/>
    <w:rsid w:val="00572C2A"/>
    <w:rsid w:val="00587E84"/>
    <w:rsid w:val="00597018"/>
    <w:rsid w:val="005B6FFD"/>
    <w:rsid w:val="005E24C2"/>
    <w:rsid w:val="005E2A54"/>
    <w:rsid w:val="0060244C"/>
    <w:rsid w:val="00613401"/>
    <w:rsid w:val="006168EB"/>
    <w:rsid w:val="00616DEB"/>
    <w:rsid w:val="006263D3"/>
    <w:rsid w:val="0062694E"/>
    <w:rsid w:val="00636EB3"/>
    <w:rsid w:val="00640E61"/>
    <w:rsid w:val="00664037"/>
    <w:rsid w:val="00665A8F"/>
    <w:rsid w:val="0067157E"/>
    <w:rsid w:val="00691C06"/>
    <w:rsid w:val="006A7CE2"/>
    <w:rsid w:val="006B4CA4"/>
    <w:rsid w:val="006B6498"/>
    <w:rsid w:val="006C002A"/>
    <w:rsid w:val="006C52D3"/>
    <w:rsid w:val="006D1EC8"/>
    <w:rsid w:val="006E20F9"/>
    <w:rsid w:val="006E5EF7"/>
    <w:rsid w:val="006F04A3"/>
    <w:rsid w:val="0070414A"/>
    <w:rsid w:val="00704693"/>
    <w:rsid w:val="007054D8"/>
    <w:rsid w:val="00736F47"/>
    <w:rsid w:val="00744F7F"/>
    <w:rsid w:val="0075799A"/>
    <w:rsid w:val="00764010"/>
    <w:rsid w:val="0077455A"/>
    <w:rsid w:val="007802B3"/>
    <w:rsid w:val="00781849"/>
    <w:rsid w:val="00781B6F"/>
    <w:rsid w:val="00791C7A"/>
    <w:rsid w:val="00791D59"/>
    <w:rsid w:val="007A244F"/>
    <w:rsid w:val="007A5B2E"/>
    <w:rsid w:val="007B2970"/>
    <w:rsid w:val="007D07B3"/>
    <w:rsid w:val="007D1B1E"/>
    <w:rsid w:val="007F1538"/>
    <w:rsid w:val="00800EF1"/>
    <w:rsid w:val="00802AC9"/>
    <w:rsid w:val="00810E97"/>
    <w:rsid w:val="0082049D"/>
    <w:rsid w:val="00825C20"/>
    <w:rsid w:val="0082691A"/>
    <w:rsid w:val="00831D6C"/>
    <w:rsid w:val="008341ED"/>
    <w:rsid w:val="00836BA0"/>
    <w:rsid w:val="00841963"/>
    <w:rsid w:val="008523FA"/>
    <w:rsid w:val="008529E6"/>
    <w:rsid w:val="00852CDD"/>
    <w:rsid w:val="008575E1"/>
    <w:rsid w:val="00863328"/>
    <w:rsid w:val="00864D6E"/>
    <w:rsid w:val="008710F8"/>
    <w:rsid w:val="008853EC"/>
    <w:rsid w:val="00895E3D"/>
    <w:rsid w:val="008A1645"/>
    <w:rsid w:val="008A7EF2"/>
    <w:rsid w:val="008C5658"/>
    <w:rsid w:val="008D41FC"/>
    <w:rsid w:val="008E1821"/>
    <w:rsid w:val="00900727"/>
    <w:rsid w:val="00914DFE"/>
    <w:rsid w:val="00933540"/>
    <w:rsid w:val="00946522"/>
    <w:rsid w:val="009520FE"/>
    <w:rsid w:val="00960C91"/>
    <w:rsid w:val="00961AEB"/>
    <w:rsid w:val="0096624D"/>
    <w:rsid w:val="00970C38"/>
    <w:rsid w:val="00971614"/>
    <w:rsid w:val="00982494"/>
    <w:rsid w:val="009845F3"/>
    <w:rsid w:val="009A473C"/>
    <w:rsid w:val="009B41F0"/>
    <w:rsid w:val="009D0BC2"/>
    <w:rsid w:val="009E4D91"/>
    <w:rsid w:val="00A14320"/>
    <w:rsid w:val="00A26642"/>
    <w:rsid w:val="00A31101"/>
    <w:rsid w:val="00A42629"/>
    <w:rsid w:val="00A45454"/>
    <w:rsid w:val="00A60841"/>
    <w:rsid w:val="00A63700"/>
    <w:rsid w:val="00A67625"/>
    <w:rsid w:val="00A72325"/>
    <w:rsid w:val="00A80C68"/>
    <w:rsid w:val="00A855BE"/>
    <w:rsid w:val="00A9222E"/>
    <w:rsid w:val="00A92DD2"/>
    <w:rsid w:val="00A94751"/>
    <w:rsid w:val="00A95B2A"/>
    <w:rsid w:val="00AA1BBB"/>
    <w:rsid w:val="00AA25CE"/>
    <w:rsid w:val="00AA7049"/>
    <w:rsid w:val="00AC59F0"/>
    <w:rsid w:val="00AC6797"/>
    <w:rsid w:val="00AD1EAE"/>
    <w:rsid w:val="00AD2280"/>
    <w:rsid w:val="00B04F50"/>
    <w:rsid w:val="00B0677C"/>
    <w:rsid w:val="00B229D2"/>
    <w:rsid w:val="00B23256"/>
    <w:rsid w:val="00B269CE"/>
    <w:rsid w:val="00B32B21"/>
    <w:rsid w:val="00B435F8"/>
    <w:rsid w:val="00B63807"/>
    <w:rsid w:val="00B75683"/>
    <w:rsid w:val="00B7667D"/>
    <w:rsid w:val="00B77F7E"/>
    <w:rsid w:val="00B934BE"/>
    <w:rsid w:val="00BA6707"/>
    <w:rsid w:val="00BA7C0B"/>
    <w:rsid w:val="00BB1940"/>
    <w:rsid w:val="00BB5301"/>
    <w:rsid w:val="00BB7349"/>
    <w:rsid w:val="00BC219A"/>
    <w:rsid w:val="00BD034D"/>
    <w:rsid w:val="00BD780A"/>
    <w:rsid w:val="00BE496B"/>
    <w:rsid w:val="00BE635E"/>
    <w:rsid w:val="00BE6364"/>
    <w:rsid w:val="00BF4DC7"/>
    <w:rsid w:val="00BF6362"/>
    <w:rsid w:val="00C07EC8"/>
    <w:rsid w:val="00C13C38"/>
    <w:rsid w:val="00C14933"/>
    <w:rsid w:val="00C238FB"/>
    <w:rsid w:val="00C536D2"/>
    <w:rsid w:val="00C559CD"/>
    <w:rsid w:val="00C72F35"/>
    <w:rsid w:val="00C83DFF"/>
    <w:rsid w:val="00CA39B7"/>
    <w:rsid w:val="00CB2149"/>
    <w:rsid w:val="00CB4BBD"/>
    <w:rsid w:val="00CD30FC"/>
    <w:rsid w:val="00CE3EE7"/>
    <w:rsid w:val="00CE4A28"/>
    <w:rsid w:val="00CE4C8E"/>
    <w:rsid w:val="00CF4099"/>
    <w:rsid w:val="00D01DCF"/>
    <w:rsid w:val="00D11EA5"/>
    <w:rsid w:val="00D2237A"/>
    <w:rsid w:val="00D24BD1"/>
    <w:rsid w:val="00D278F0"/>
    <w:rsid w:val="00D3511F"/>
    <w:rsid w:val="00D40107"/>
    <w:rsid w:val="00D4515E"/>
    <w:rsid w:val="00D52933"/>
    <w:rsid w:val="00D65159"/>
    <w:rsid w:val="00D738D2"/>
    <w:rsid w:val="00D94F27"/>
    <w:rsid w:val="00D955E1"/>
    <w:rsid w:val="00D95B37"/>
    <w:rsid w:val="00DA1F2A"/>
    <w:rsid w:val="00DA2F6A"/>
    <w:rsid w:val="00DC4957"/>
    <w:rsid w:val="00DC63B3"/>
    <w:rsid w:val="00DE1E01"/>
    <w:rsid w:val="00DE3218"/>
    <w:rsid w:val="00DF06C4"/>
    <w:rsid w:val="00DF0E5B"/>
    <w:rsid w:val="00DF7B01"/>
    <w:rsid w:val="00E14BA9"/>
    <w:rsid w:val="00E30C9A"/>
    <w:rsid w:val="00E6392A"/>
    <w:rsid w:val="00E75386"/>
    <w:rsid w:val="00E77015"/>
    <w:rsid w:val="00E807E8"/>
    <w:rsid w:val="00E8267D"/>
    <w:rsid w:val="00E8653F"/>
    <w:rsid w:val="00E93F35"/>
    <w:rsid w:val="00EA4C1F"/>
    <w:rsid w:val="00EA57E8"/>
    <w:rsid w:val="00EB2CC4"/>
    <w:rsid w:val="00EC1362"/>
    <w:rsid w:val="00EC2EEA"/>
    <w:rsid w:val="00EC67FF"/>
    <w:rsid w:val="00EC6ABB"/>
    <w:rsid w:val="00ED30A9"/>
    <w:rsid w:val="00ED5476"/>
    <w:rsid w:val="00EE1465"/>
    <w:rsid w:val="00EE26AD"/>
    <w:rsid w:val="00EE2C69"/>
    <w:rsid w:val="00EE34DD"/>
    <w:rsid w:val="00EE47C6"/>
    <w:rsid w:val="00EE4D84"/>
    <w:rsid w:val="00EF23DE"/>
    <w:rsid w:val="00EF6F58"/>
    <w:rsid w:val="00EF70B8"/>
    <w:rsid w:val="00EF7935"/>
    <w:rsid w:val="00F12FB0"/>
    <w:rsid w:val="00F204D3"/>
    <w:rsid w:val="00F21962"/>
    <w:rsid w:val="00F2498E"/>
    <w:rsid w:val="00F56426"/>
    <w:rsid w:val="00FA5D15"/>
    <w:rsid w:val="00FD78B8"/>
    <w:rsid w:val="00FF299D"/>
    <w:rsid w:val="00FF32F4"/>
    <w:rsid w:val="00FF54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E8D"/>
  </w:style>
  <w:style w:type="paragraph" w:styleId="Ttulo1">
    <w:name w:val="heading 1"/>
    <w:basedOn w:val="Normal"/>
    <w:next w:val="Normal"/>
    <w:link w:val="Ttulo1Car"/>
    <w:uiPriority w:val="9"/>
    <w:qFormat/>
    <w:rsid w:val="000E0E8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E0E8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E0E8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E0E8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E0E8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E0E8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E0E8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E0E8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E0E8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498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locked/>
    <w:rsid w:val="00F2498E"/>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0E0E8D"/>
    <w:pPr>
      <w:spacing w:after="0" w:line="240" w:lineRule="auto"/>
    </w:pPr>
  </w:style>
  <w:style w:type="character" w:customStyle="1" w:styleId="SinespaciadoCar">
    <w:name w:val="Sin espaciado Car"/>
    <w:aliases w:val="Francesa Car"/>
    <w:link w:val="Sinespaciado"/>
    <w:uiPriority w:val="1"/>
    <w:locked/>
    <w:rsid w:val="008D41FC"/>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FF54D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FF54D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E0E8D"/>
    <w:pPr>
      <w:spacing w:after="120"/>
    </w:pPr>
  </w:style>
  <w:style w:type="character" w:customStyle="1" w:styleId="TextoindependienteCar">
    <w:name w:val="Texto independiente Car"/>
    <w:basedOn w:val="Fuentedeprrafopredeter"/>
    <w:link w:val="Textoindependiente"/>
    <w:uiPriority w:val="99"/>
    <w:rsid w:val="000E0E8D"/>
  </w:style>
  <w:style w:type="character" w:customStyle="1" w:styleId="Ttulo1Car">
    <w:name w:val="Título 1 Car"/>
    <w:basedOn w:val="Fuentedeprrafopredeter"/>
    <w:link w:val="Ttulo1"/>
    <w:uiPriority w:val="9"/>
    <w:rsid w:val="000E0E8D"/>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E0E8D"/>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E0E8D"/>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E0E8D"/>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E0E8D"/>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E0E8D"/>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E0E8D"/>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E0E8D"/>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E0E8D"/>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E0E8D"/>
    <w:pPr>
      <w:spacing w:line="240" w:lineRule="auto"/>
    </w:pPr>
    <w:rPr>
      <w:b/>
      <w:bCs/>
      <w:smallCaps/>
      <w:color w:val="44546A" w:themeColor="text2"/>
    </w:rPr>
  </w:style>
  <w:style w:type="paragraph" w:styleId="Puesto">
    <w:name w:val="Title"/>
    <w:basedOn w:val="Normal"/>
    <w:next w:val="Normal"/>
    <w:link w:val="PuestoCar"/>
    <w:uiPriority w:val="10"/>
    <w:qFormat/>
    <w:rsid w:val="000E0E8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E0E8D"/>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E0E8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E0E8D"/>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E0E8D"/>
    <w:rPr>
      <w:b/>
      <w:bCs/>
    </w:rPr>
  </w:style>
  <w:style w:type="character" w:styleId="nfasis">
    <w:name w:val="Emphasis"/>
    <w:basedOn w:val="Fuentedeprrafopredeter"/>
    <w:uiPriority w:val="20"/>
    <w:qFormat/>
    <w:rsid w:val="000E0E8D"/>
    <w:rPr>
      <w:i/>
      <w:iCs/>
    </w:rPr>
  </w:style>
  <w:style w:type="paragraph" w:styleId="Cita">
    <w:name w:val="Quote"/>
    <w:basedOn w:val="Normal"/>
    <w:next w:val="Normal"/>
    <w:link w:val="CitaCar"/>
    <w:uiPriority w:val="29"/>
    <w:qFormat/>
    <w:rsid w:val="000E0E8D"/>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E0E8D"/>
    <w:rPr>
      <w:color w:val="44546A" w:themeColor="text2"/>
      <w:sz w:val="24"/>
      <w:szCs w:val="24"/>
    </w:rPr>
  </w:style>
  <w:style w:type="paragraph" w:styleId="Citadestacada">
    <w:name w:val="Intense Quote"/>
    <w:basedOn w:val="Normal"/>
    <w:next w:val="Normal"/>
    <w:link w:val="CitadestacadaCar"/>
    <w:uiPriority w:val="30"/>
    <w:qFormat/>
    <w:rsid w:val="000E0E8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E0E8D"/>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E0E8D"/>
    <w:rPr>
      <w:i/>
      <w:iCs/>
      <w:color w:val="595959" w:themeColor="text1" w:themeTint="A6"/>
    </w:rPr>
  </w:style>
  <w:style w:type="character" w:styleId="nfasisintenso">
    <w:name w:val="Intense Emphasis"/>
    <w:basedOn w:val="Fuentedeprrafopredeter"/>
    <w:uiPriority w:val="21"/>
    <w:qFormat/>
    <w:rsid w:val="000E0E8D"/>
    <w:rPr>
      <w:b/>
      <w:bCs/>
      <w:i/>
      <w:iCs/>
    </w:rPr>
  </w:style>
  <w:style w:type="character" w:styleId="Referenciasutil">
    <w:name w:val="Subtle Reference"/>
    <w:basedOn w:val="Fuentedeprrafopredeter"/>
    <w:uiPriority w:val="31"/>
    <w:qFormat/>
    <w:rsid w:val="000E0E8D"/>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E0E8D"/>
    <w:rPr>
      <w:b/>
      <w:bCs/>
      <w:smallCaps/>
      <w:color w:val="44546A" w:themeColor="text2"/>
      <w:u w:val="single"/>
    </w:rPr>
  </w:style>
  <w:style w:type="character" w:styleId="Ttulodellibro">
    <w:name w:val="Book Title"/>
    <w:basedOn w:val="Fuentedeprrafopredeter"/>
    <w:uiPriority w:val="33"/>
    <w:qFormat/>
    <w:rsid w:val="000E0E8D"/>
    <w:rPr>
      <w:b/>
      <w:bCs/>
      <w:smallCaps/>
      <w:spacing w:val="10"/>
    </w:rPr>
  </w:style>
  <w:style w:type="paragraph" w:styleId="TtulodeTDC">
    <w:name w:val="TOC Heading"/>
    <w:basedOn w:val="Ttulo1"/>
    <w:next w:val="Normal"/>
    <w:uiPriority w:val="39"/>
    <w:semiHidden/>
    <w:unhideWhenUsed/>
    <w:qFormat/>
    <w:rsid w:val="000E0E8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373C1-B1C3-458D-83C4-495A41F99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6346</Words>
  <Characters>34907</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2018-10-03T15:34:00Z</cp:lastPrinted>
  <dcterms:created xsi:type="dcterms:W3CDTF">2018-10-09T16:15:00Z</dcterms:created>
  <dcterms:modified xsi:type="dcterms:W3CDTF">2019-02-07T19:01:00Z</dcterms:modified>
</cp:coreProperties>
</file>