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BEE" w:rsidRPr="005E7CFC" w:rsidRDefault="00A2780F" w:rsidP="0076736E">
      <w:pPr>
        <w:spacing w:before="240" w:after="240" w:line="360" w:lineRule="auto"/>
        <w:jc w:val="both"/>
        <w:rPr>
          <w:rFonts w:ascii="Palatino Linotype" w:hAnsi="Palatino Linotype"/>
        </w:rPr>
      </w:pPr>
      <w:r w:rsidRPr="005E7CFC">
        <w:rPr>
          <w:rFonts w:ascii="Palatino Linotype" w:hAnsi="Palatino Linotype"/>
        </w:rPr>
        <w:t>Resolución</w:t>
      </w:r>
      <w:r w:rsidR="001F6EC4" w:rsidRPr="005E7CFC">
        <w:rPr>
          <w:rFonts w:ascii="Palatino Linotype" w:hAnsi="Palatino Linotype"/>
        </w:rPr>
        <w:t xml:space="preserve"> </w:t>
      </w:r>
      <w:r w:rsidRPr="005E7CFC">
        <w:rPr>
          <w:rFonts w:ascii="Palatino Linotype" w:hAnsi="Palatino Linotype"/>
        </w:rPr>
        <w:t>del</w:t>
      </w:r>
      <w:r w:rsidR="001F6EC4" w:rsidRPr="005E7CFC">
        <w:rPr>
          <w:rFonts w:ascii="Palatino Linotype" w:hAnsi="Palatino Linotype"/>
        </w:rPr>
        <w:t xml:space="preserve"> </w:t>
      </w:r>
      <w:r w:rsidRPr="005E7CFC">
        <w:rPr>
          <w:rFonts w:ascii="Palatino Linotype" w:hAnsi="Palatino Linotype"/>
        </w:rPr>
        <w:t>Pleno</w:t>
      </w:r>
      <w:r w:rsidR="001F6EC4" w:rsidRPr="005E7CFC">
        <w:rPr>
          <w:rFonts w:ascii="Palatino Linotype" w:hAnsi="Palatino Linotype"/>
        </w:rPr>
        <w:t xml:space="preserve"> </w:t>
      </w:r>
      <w:r w:rsidRPr="005E7CFC">
        <w:rPr>
          <w:rFonts w:ascii="Palatino Linotype" w:hAnsi="Palatino Linotype"/>
        </w:rPr>
        <w:t>del</w:t>
      </w:r>
      <w:r w:rsidR="001F6EC4" w:rsidRPr="005E7CFC">
        <w:rPr>
          <w:rFonts w:ascii="Palatino Linotype" w:hAnsi="Palatino Linotype"/>
        </w:rPr>
        <w:t xml:space="preserve"> </w:t>
      </w:r>
      <w:r w:rsidRPr="005E7CFC">
        <w:rPr>
          <w:rFonts w:ascii="Palatino Linotype" w:hAnsi="Palatino Linotype"/>
        </w:rPr>
        <w:t>Instituto</w:t>
      </w:r>
      <w:r w:rsidR="001F6EC4" w:rsidRPr="005E7CFC">
        <w:rPr>
          <w:rFonts w:ascii="Palatino Linotype" w:hAnsi="Palatino Linotype"/>
        </w:rPr>
        <w:t xml:space="preserve"> </w:t>
      </w:r>
      <w:r w:rsidRPr="005E7CFC">
        <w:rPr>
          <w:rFonts w:ascii="Palatino Linotype" w:hAnsi="Palatino Linotype"/>
        </w:rPr>
        <w:t>de</w:t>
      </w:r>
      <w:r w:rsidR="001F6EC4" w:rsidRPr="005E7CFC">
        <w:rPr>
          <w:rFonts w:ascii="Palatino Linotype" w:hAnsi="Palatino Linotype"/>
        </w:rPr>
        <w:t xml:space="preserve"> </w:t>
      </w:r>
      <w:r w:rsidRPr="005E7CFC">
        <w:rPr>
          <w:rFonts w:ascii="Palatino Linotype" w:hAnsi="Palatino Linotype"/>
        </w:rPr>
        <w:t>Transparencia,</w:t>
      </w:r>
      <w:r w:rsidR="001F6EC4" w:rsidRPr="005E7CFC">
        <w:rPr>
          <w:rFonts w:ascii="Palatino Linotype" w:hAnsi="Palatino Linotype"/>
        </w:rPr>
        <w:t xml:space="preserve"> </w:t>
      </w:r>
      <w:r w:rsidRPr="005E7CFC">
        <w:rPr>
          <w:rFonts w:ascii="Palatino Linotype" w:hAnsi="Palatino Linotype"/>
        </w:rPr>
        <w:t>Acceso</w:t>
      </w:r>
      <w:r w:rsidR="001F6EC4" w:rsidRPr="005E7CFC">
        <w:rPr>
          <w:rFonts w:ascii="Palatino Linotype" w:hAnsi="Palatino Linotype"/>
        </w:rPr>
        <w:t xml:space="preserve"> </w:t>
      </w:r>
      <w:r w:rsidRPr="005E7CFC">
        <w:rPr>
          <w:rFonts w:ascii="Palatino Linotype" w:hAnsi="Palatino Linotype"/>
        </w:rPr>
        <w:t>a</w:t>
      </w:r>
      <w:r w:rsidR="001F6EC4" w:rsidRPr="005E7CFC">
        <w:rPr>
          <w:rFonts w:ascii="Palatino Linotype" w:hAnsi="Palatino Linotype"/>
        </w:rPr>
        <w:t xml:space="preserve"> </w:t>
      </w:r>
      <w:r w:rsidRPr="005E7CFC">
        <w:rPr>
          <w:rFonts w:ascii="Palatino Linotype" w:hAnsi="Palatino Linotype"/>
        </w:rPr>
        <w:t>la</w:t>
      </w:r>
      <w:r w:rsidR="001F6EC4" w:rsidRPr="005E7CFC">
        <w:rPr>
          <w:rFonts w:ascii="Palatino Linotype" w:hAnsi="Palatino Linotype"/>
        </w:rPr>
        <w:t xml:space="preserve"> </w:t>
      </w:r>
      <w:r w:rsidRPr="005E7CFC">
        <w:rPr>
          <w:rFonts w:ascii="Palatino Linotype" w:hAnsi="Palatino Linotype"/>
        </w:rPr>
        <w:t>Información</w:t>
      </w:r>
      <w:r w:rsidR="001F6EC4" w:rsidRPr="005E7CFC">
        <w:rPr>
          <w:rFonts w:ascii="Palatino Linotype" w:hAnsi="Palatino Linotype"/>
        </w:rPr>
        <w:t xml:space="preserve"> </w:t>
      </w:r>
      <w:r w:rsidRPr="005E7CFC">
        <w:rPr>
          <w:rFonts w:ascii="Palatino Linotype" w:hAnsi="Palatino Linotype"/>
        </w:rPr>
        <w:t>Pública</w:t>
      </w:r>
      <w:r w:rsidR="001F6EC4" w:rsidRPr="005E7CFC">
        <w:rPr>
          <w:rFonts w:ascii="Palatino Linotype" w:hAnsi="Palatino Linotype"/>
        </w:rPr>
        <w:t xml:space="preserve"> </w:t>
      </w:r>
      <w:r w:rsidRPr="005E7CFC">
        <w:rPr>
          <w:rFonts w:ascii="Palatino Linotype" w:hAnsi="Palatino Linotype"/>
        </w:rPr>
        <w:t>y</w:t>
      </w:r>
      <w:r w:rsidR="001F6EC4" w:rsidRPr="005E7CFC">
        <w:rPr>
          <w:rFonts w:ascii="Palatino Linotype" w:hAnsi="Palatino Linotype"/>
        </w:rPr>
        <w:t xml:space="preserve"> </w:t>
      </w:r>
      <w:r w:rsidRPr="005E7CFC">
        <w:rPr>
          <w:rFonts w:ascii="Palatino Linotype" w:hAnsi="Palatino Linotype"/>
        </w:rPr>
        <w:t>Protección</w:t>
      </w:r>
      <w:r w:rsidR="001F6EC4" w:rsidRPr="005E7CFC">
        <w:rPr>
          <w:rFonts w:ascii="Palatino Linotype" w:hAnsi="Palatino Linotype"/>
        </w:rPr>
        <w:t xml:space="preserve"> </w:t>
      </w:r>
      <w:r w:rsidRPr="005E7CFC">
        <w:rPr>
          <w:rFonts w:ascii="Palatino Linotype" w:hAnsi="Palatino Linotype"/>
        </w:rPr>
        <w:t>de</w:t>
      </w:r>
      <w:r w:rsidR="001F6EC4" w:rsidRPr="005E7CFC">
        <w:rPr>
          <w:rFonts w:ascii="Palatino Linotype" w:hAnsi="Palatino Linotype"/>
        </w:rPr>
        <w:t xml:space="preserve"> </w:t>
      </w:r>
      <w:r w:rsidRPr="005E7CFC">
        <w:rPr>
          <w:rFonts w:ascii="Palatino Linotype" w:hAnsi="Palatino Linotype"/>
        </w:rPr>
        <w:t>Datos</w:t>
      </w:r>
      <w:r w:rsidR="001F6EC4" w:rsidRPr="005E7CFC">
        <w:rPr>
          <w:rFonts w:ascii="Palatino Linotype" w:hAnsi="Palatino Linotype"/>
        </w:rPr>
        <w:t xml:space="preserve"> </w:t>
      </w:r>
      <w:r w:rsidRPr="005E7CFC">
        <w:rPr>
          <w:rFonts w:ascii="Palatino Linotype" w:hAnsi="Palatino Linotype"/>
        </w:rPr>
        <w:t>Personales</w:t>
      </w:r>
      <w:r w:rsidR="001F6EC4" w:rsidRPr="005E7CFC">
        <w:rPr>
          <w:rFonts w:ascii="Palatino Linotype" w:hAnsi="Palatino Linotype"/>
        </w:rPr>
        <w:t xml:space="preserve"> </w:t>
      </w:r>
      <w:r w:rsidRPr="005E7CFC">
        <w:rPr>
          <w:rFonts w:ascii="Palatino Linotype" w:hAnsi="Palatino Linotype"/>
        </w:rPr>
        <w:t>del</w:t>
      </w:r>
      <w:r w:rsidR="001F6EC4" w:rsidRPr="005E7CFC">
        <w:rPr>
          <w:rFonts w:ascii="Palatino Linotype" w:hAnsi="Palatino Linotype"/>
        </w:rPr>
        <w:t xml:space="preserve"> </w:t>
      </w:r>
      <w:r w:rsidRPr="005E7CFC">
        <w:rPr>
          <w:rFonts w:ascii="Palatino Linotype" w:hAnsi="Palatino Linotype"/>
        </w:rPr>
        <w:t>Estado</w:t>
      </w:r>
      <w:r w:rsidR="001F6EC4" w:rsidRPr="005E7CFC">
        <w:rPr>
          <w:rFonts w:ascii="Palatino Linotype" w:hAnsi="Palatino Linotype"/>
        </w:rPr>
        <w:t xml:space="preserve"> </w:t>
      </w:r>
      <w:r w:rsidRPr="005E7CFC">
        <w:rPr>
          <w:rFonts w:ascii="Palatino Linotype" w:hAnsi="Palatino Linotype"/>
        </w:rPr>
        <w:t>de</w:t>
      </w:r>
      <w:r w:rsidR="001F6EC4" w:rsidRPr="005E7CFC">
        <w:rPr>
          <w:rFonts w:ascii="Palatino Linotype" w:hAnsi="Palatino Linotype"/>
        </w:rPr>
        <w:t xml:space="preserve"> </w:t>
      </w:r>
      <w:r w:rsidRPr="005E7CFC">
        <w:rPr>
          <w:rFonts w:ascii="Palatino Linotype" w:hAnsi="Palatino Linotype"/>
        </w:rPr>
        <w:t>México</w:t>
      </w:r>
      <w:r w:rsidR="001F6EC4" w:rsidRPr="005E7CFC">
        <w:rPr>
          <w:rFonts w:ascii="Palatino Linotype" w:hAnsi="Palatino Linotype"/>
        </w:rPr>
        <w:t xml:space="preserve"> </w:t>
      </w:r>
      <w:r w:rsidRPr="005E7CFC">
        <w:rPr>
          <w:rFonts w:ascii="Palatino Linotype" w:hAnsi="Palatino Linotype"/>
        </w:rPr>
        <w:t>y</w:t>
      </w:r>
      <w:r w:rsidR="001F6EC4" w:rsidRPr="005E7CFC">
        <w:rPr>
          <w:rFonts w:ascii="Palatino Linotype" w:hAnsi="Palatino Linotype"/>
        </w:rPr>
        <w:t xml:space="preserve"> </w:t>
      </w:r>
      <w:r w:rsidRPr="005E7CFC">
        <w:rPr>
          <w:rFonts w:ascii="Palatino Linotype" w:hAnsi="Palatino Linotype"/>
        </w:rPr>
        <w:t>Municipios,</w:t>
      </w:r>
      <w:r w:rsidR="001F6EC4" w:rsidRPr="005E7CFC">
        <w:rPr>
          <w:rFonts w:ascii="Palatino Linotype" w:hAnsi="Palatino Linotype"/>
        </w:rPr>
        <w:t xml:space="preserve"> </w:t>
      </w:r>
      <w:r w:rsidRPr="005E7CFC">
        <w:rPr>
          <w:rFonts w:ascii="Palatino Linotype" w:hAnsi="Palatino Linotype"/>
        </w:rPr>
        <w:t>con</w:t>
      </w:r>
      <w:r w:rsidR="001F6EC4" w:rsidRPr="005E7CFC">
        <w:rPr>
          <w:rFonts w:ascii="Palatino Linotype" w:hAnsi="Palatino Linotype"/>
        </w:rPr>
        <w:t xml:space="preserve"> </w:t>
      </w:r>
      <w:r w:rsidRPr="005E7CFC">
        <w:rPr>
          <w:rFonts w:ascii="Palatino Linotype" w:hAnsi="Palatino Linotype"/>
        </w:rPr>
        <w:t>domicilio</w:t>
      </w:r>
      <w:r w:rsidR="001F6EC4" w:rsidRPr="005E7CFC">
        <w:rPr>
          <w:rFonts w:ascii="Palatino Linotype" w:hAnsi="Palatino Linotype"/>
        </w:rPr>
        <w:t xml:space="preserve"> </w:t>
      </w:r>
      <w:r w:rsidRPr="005E7CFC">
        <w:rPr>
          <w:rFonts w:ascii="Palatino Linotype" w:hAnsi="Palatino Linotype"/>
        </w:rPr>
        <w:t>en</w:t>
      </w:r>
      <w:r w:rsidR="001F6EC4" w:rsidRPr="005E7CFC">
        <w:rPr>
          <w:rFonts w:ascii="Palatino Linotype" w:hAnsi="Palatino Linotype"/>
        </w:rPr>
        <w:t xml:space="preserve"> </w:t>
      </w:r>
      <w:r w:rsidRPr="005E7CFC">
        <w:rPr>
          <w:rFonts w:ascii="Palatino Linotype" w:hAnsi="Palatino Linotype"/>
        </w:rPr>
        <w:t>Metepec,</w:t>
      </w:r>
      <w:r w:rsidR="001F6EC4" w:rsidRPr="005E7CFC">
        <w:rPr>
          <w:rFonts w:ascii="Palatino Linotype" w:hAnsi="Palatino Linotype"/>
        </w:rPr>
        <w:t xml:space="preserve"> </w:t>
      </w:r>
      <w:r w:rsidRPr="005E7CFC">
        <w:rPr>
          <w:rFonts w:ascii="Palatino Linotype" w:hAnsi="Palatino Linotype"/>
        </w:rPr>
        <w:t>Estado</w:t>
      </w:r>
      <w:r w:rsidR="001F6EC4" w:rsidRPr="005E7CFC">
        <w:rPr>
          <w:rFonts w:ascii="Palatino Linotype" w:hAnsi="Palatino Linotype"/>
        </w:rPr>
        <w:t xml:space="preserve"> </w:t>
      </w:r>
      <w:r w:rsidRPr="005E7CFC">
        <w:rPr>
          <w:rFonts w:ascii="Palatino Linotype" w:hAnsi="Palatino Linotype"/>
        </w:rPr>
        <w:t>de</w:t>
      </w:r>
      <w:r w:rsidR="001F6EC4" w:rsidRPr="005E7CFC">
        <w:rPr>
          <w:rFonts w:ascii="Palatino Linotype" w:hAnsi="Palatino Linotype"/>
        </w:rPr>
        <w:t xml:space="preserve"> </w:t>
      </w:r>
      <w:r w:rsidRPr="005E7CFC">
        <w:rPr>
          <w:rFonts w:ascii="Palatino Linotype" w:hAnsi="Palatino Linotype"/>
        </w:rPr>
        <w:t>México,</w:t>
      </w:r>
      <w:r w:rsidR="001F6EC4" w:rsidRPr="005E7CFC">
        <w:rPr>
          <w:rFonts w:ascii="Palatino Linotype" w:hAnsi="Palatino Linotype"/>
        </w:rPr>
        <w:t xml:space="preserve"> </w:t>
      </w:r>
      <w:r w:rsidRPr="005E7CFC">
        <w:rPr>
          <w:rFonts w:ascii="Palatino Linotype" w:hAnsi="Palatino Linotype"/>
        </w:rPr>
        <w:t>de</w:t>
      </w:r>
      <w:r w:rsidR="001F6EC4" w:rsidRPr="005E7CFC">
        <w:rPr>
          <w:rFonts w:ascii="Palatino Linotype" w:hAnsi="Palatino Linotype"/>
        </w:rPr>
        <w:t xml:space="preserve"> </w:t>
      </w:r>
      <w:r w:rsidRPr="005E7CFC">
        <w:rPr>
          <w:rFonts w:ascii="Palatino Linotype" w:hAnsi="Palatino Linotype"/>
        </w:rPr>
        <w:t>fecha</w:t>
      </w:r>
      <w:r w:rsidR="001F6EC4" w:rsidRPr="005E7CFC">
        <w:rPr>
          <w:rFonts w:ascii="Palatino Linotype" w:hAnsi="Palatino Linotype"/>
        </w:rPr>
        <w:t xml:space="preserve"> </w:t>
      </w:r>
      <w:r w:rsidR="0073503E" w:rsidRPr="005E7CFC">
        <w:rPr>
          <w:rFonts w:ascii="Palatino Linotype" w:hAnsi="Palatino Linotype"/>
        </w:rPr>
        <w:t>veintiséis</w:t>
      </w:r>
      <w:r w:rsidR="002450A7" w:rsidRPr="005E7CFC">
        <w:rPr>
          <w:rFonts w:ascii="Palatino Linotype" w:hAnsi="Palatino Linotype"/>
        </w:rPr>
        <w:t xml:space="preserve"> de septiembre</w:t>
      </w:r>
      <w:r w:rsidR="00580C7C" w:rsidRPr="005E7CFC">
        <w:rPr>
          <w:rFonts w:ascii="Palatino Linotype" w:hAnsi="Palatino Linotype"/>
        </w:rPr>
        <w:t xml:space="preserve"> </w:t>
      </w:r>
      <w:r w:rsidR="008F0748" w:rsidRPr="005E7CFC">
        <w:rPr>
          <w:rFonts w:ascii="Palatino Linotype" w:hAnsi="Palatino Linotype"/>
        </w:rPr>
        <w:t xml:space="preserve">de dos mil </w:t>
      </w:r>
      <w:r w:rsidR="001327AE" w:rsidRPr="005E7CFC">
        <w:rPr>
          <w:rFonts w:ascii="Palatino Linotype" w:hAnsi="Palatino Linotype"/>
        </w:rPr>
        <w:t>dieciocho.</w:t>
      </w:r>
    </w:p>
    <w:p w:rsidR="00F413DE" w:rsidRPr="005E7CFC" w:rsidRDefault="00F413DE" w:rsidP="0076736E">
      <w:pPr>
        <w:spacing w:before="240" w:after="240" w:line="360" w:lineRule="auto"/>
        <w:jc w:val="both"/>
        <w:rPr>
          <w:rFonts w:ascii="Palatino Linotype" w:hAnsi="Palatino Linotype"/>
        </w:rPr>
      </w:pPr>
      <w:r w:rsidRPr="005E7CFC">
        <w:rPr>
          <w:rFonts w:ascii="Palatino Linotype" w:hAnsi="Palatino Linotype"/>
        </w:rPr>
        <w:t>VISTO</w:t>
      </w:r>
      <w:r w:rsidR="001F6EC4" w:rsidRPr="005E7CFC">
        <w:rPr>
          <w:rFonts w:ascii="Palatino Linotype" w:hAnsi="Palatino Linotype"/>
        </w:rPr>
        <w:t xml:space="preserve"> </w:t>
      </w:r>
      <w:r w:rsidR="00DD5205" w:rsidRPr="005E7CFC">
        <w:rPr>
          <w:rFonts w:ascii="Palatino Linotype" w:hAnsi="Palatino Linotype"/>
        </w:rPr>
        <w:t>el</w:t>
      </w:r>
      <w:r w:rsidR="001F6EC4" w:rsidRPr="005E7CFC">
        <w:rPr>
          <w:rFonts w:ascii="Palatino Linotype" w:hAnsi="Palatino Linotype"/>
        </w:rPr>
        <w:t xml:space="preserve"> </w:t>
      </w:r>
      <w:r w:rsidRPr="005E7CFC">
        <w:rPr>
          <w:rFonts w:ascii="Palatino Linotype" w:hAnsi="Palatino Linotype"/>
        </w:rPr>
        <w:t>expediente</w:t>
      </w:r>
      <w:r w:rsidR="001F6EC4" w:rsidRPr="005E7CFC">
        <w:rPr>
          <w:rFonts w:ascii="Palatino Linotype" w:hAnsi="Palatino Linotype"/>
        </w:rPr>
        <w:t xml:space="preserve"> </w:t>
      </w:r>
      <w:r w:rsidRPr="005E7CFC">
        <w:rPr>
          <w:rFonts w:ascii="Palatino Linotype" w:hAnsi="Palatino Linotype"/>
        </w:rPr>
        <w:t>formado</w:t>
      </w:r>
      <w:r w:rsidR="001F6EC4" w:rsidRPr="005E7CFC">
        <w:rPr>
          <w:rFonts w:ascii="Palatino Linotype" w:hAnsi="Palatino Linotype"/>
        </w:rPr>
        <w:t xml:space="preserve"> </w:t>
      </w:r>
      <w:r w:rsidRPr="005E7CFC">
        <w:rPr>
          <w:rFonts w:ascii="Palatino Linotype" w:hAnsi="Palatino Linotype"/>
        </w:rPr>
        <w:t>con</w:t>
      </w:r>
      <w:r w:rsidR="001F6EC4" w:rsidRPr="005E7CFC">
        <w:rPr>
          <w:rFonts w:ascii="Palatino Linotype" w:hAnsi="Palatino Linotype"/>
        </w:rPr>
        <w:t xml:space="preserve"> </w:t>
      </w:r>
      <w:r w:rsidRPr="005E7CFC">
        <w:rPr>
          <w:rFonts w:ascii="Palatino Linotype" w:hAnsi="Palatino Linotype"/>
        </w:rPr>
        <w:t>motivo</w:t>
      </w:r>
      <w:r w:rsidR="001F6EC4" w:rsidRPr="005E7CFC">
        <w:rPr>
          <w:rFonts w:ascii="Palatino Linotype" w:hAnsi="Palatino Linotype"/>
        </w:rPr>
        <w:t xml:space="preserve"> </w:t>
      </w:r>
      <w:r w:rsidRPr="005E7CFC">
        <w:rPr>
          <w:rFonts w:ascii="Palatino Linotype" w:hAnsi="Palatino Linotype"/>
        </w:rPr>
        <w:t>de</w:t>
      </w:r>
      <w:r w:rsidR="00DD5205" w:rsidRPr="005E7CFC">
        <w:rPr>
          <w:rFonts w:ascii="Palatino Linotype" w:hAnsi="Palatino Linotype"/>
        </w:rPr>
        <w:t>l</w:t>
      </w:r>
      <w:r w:rsidR="001F6EC4" w:rsidRPr="005E7CFC">
        <w:rPr>
          <w:rFonts w:ascii="Palatino Linotype" w:hAnsi="Palatino Linotype"/>
        </w:rPr>
        <w:t xml:space="preserve"> </w:t>
      </w:r>
      <w:r w:rsidRPr="005E7CFC">
        <w:rPr>
          <w:rFonts w:ascii="Palatino Linotype" w:hAnsi="Palatino Linotype"/>
        </w:rPr>
        <w:t>recurso</w:t>
      </w:r>
      <w:r w:rsidR="001F6EC4" w:rsidRPr="005E7CFC">
        <w:rPr>
          <w:rFonts w:ascii="Palatino Linotype" w:hAnsi="Palatino Linotype"/>
        </w:rPr>
        <w:t xml:space="preserve"> </w:t>
      </w:r>
      <w:r w:rsidRPr="005E7CFC">
        <w:rPr>
          <w:rFonts w:ascii="Palatino Linotype" w:hAnsi="Palatino Linotype"/>
        </w:rPr>
        <w:t>de</w:t>
      </w:r>
      <w:r w:rsidR="001F6EC4" w:rsidRPr="005E7CFC">
        <w:rPr>
          <w:rFonts w:ascii="Palatino Linotype" w:hAnsi="Palatino Linotype"/>
        </w:rPr>
        <w:t xml:space="preserve"> </w:t>
      </w:r>
      <w:r w:rsidRPr="005E7CFC">
        <w:rPr>
          <w:rFonts w:ascii="Palatino Linotype" w:hAnsi="Palatino Linotype"/>
        </w:rPr>
        <w:t>revisión</w:t>
      </w:r>
      <w:r w:rsidR="002F0A1D" w:rsidRPr="005E7CFC">
        <w:rPr>
          <w:rFonts w:ascii="Palatino Linotype" w:hAnsi="Palatino Linotype"/>
        </w:rPr>
        <w:t xml:space="preserve"> </w:t>
      </w:r>
      <w:r w:rsidR="00670A57" w:rsidRPr="005E7CFC">
        <w:rPr>
          <w:rFonts w:ascii="Palatino Linotype" w:hAnsi="Palatino Linotype"/>
          <w:b/>
        </w:rPr>
        <w:t xml:space="preserve"> </w:t>
      </w:r>
      <w:r w:rsidR="002450A7" w:rsidRPr="005E7CFC">
        <w:rPr>
          <w:rFonts w:ascii="Palatino Linotype" w:hAnsi="Palatino Linotype"/>
          <w:b/>
        </w:rPr>
        <w:t>02897/INFOEM/IP/RR/2018</w:t>
      </w:r>
      <w:r w:rsidRPr="005E7CFC">
        <w:rPr>
          <w:rFonts w:ascii="Palatino Linotype" w:hAnsi="Palatino Linotype"/>
        </w:rPr>
        <w:t>,</w:t>
      </w:r>
      <w:r w:rsidR="001F6EC4" w:rsidRPr="005E7CFC">
        <w:rPr>
          <w:rFonts w:ascii="Palatino Linotype" w:hAnsi="Palatino Linotype"/>
        </w:rPr>
        <w:t xml:space="preserve"> </w:t>
      </w:r>
      <w:r w:rsidRPr="005E7CFC">
        <w:rPr>
          <w:rFonts w:ascii="Palatino Linotype" w:hAnsi="Palatino Linotype"/>
        </w:rPr>
        <w:t>promovido</w:t>
      </w:r>
      <w:r w:rsidR="001F6EC4" w:rsidRPr="005E7CFC">
        <w:rPr>
          <w:rFonts w:ascii="Palatino Linotype" w:hAnsi="Palatino Linotype"/>
        </w:rPr>
        <w:t xml:space="preserve"> </w:t>
      </w:r>
      <w:r w:rsidRPr="005E7CFC">
        <w:rPr>
          <w:rFonts w:ascii="Palatino Linotype" w:hAnsi="Palatino Linotype"/>
        </w:rPr>
        <w:t>por</w:t>
      </w:r>
      <w:r w:rsidR="001F6EC4" w:rsidRPr="005E7CFC">
        <w:rPr>
          <w:rFonts w:ascii="Palatino Linotype" w:hAnsi="Palatino Linotype"/>
        </w:rPr>
        <w:t xml:space="preserve"> </w:t>
      </w:r>
      <w:r w:rsidR="00670A57" w:rsidRPr="005E7CFC">
        <w:rPr>
          <w:rFonts w:ascii="Palatino Linotype" w:hAnsi="Palatino Linotype"/>
        </w:rPr>
        <w:t>l</w:t>
      </w:r>
      <w:r w:rsidR="002450A7" w:rsidRPr="005E7CFC">
        <w:rPr>
          <w:rFonts w:ascii="Palatino Linotype" w:hAnsi="Palatino Linotype"/>
        </w:rPr>
        <w:t>a</w:t>
      </w:r>
      <w:r w:rsidR="001F6EC4" w:rsidRPr="005E7CFC">
        <w:rPr>
          <w:rFonts w:ascii="Palatino Linotype" w:hAnsi="Palatino Linotype"/>
        </w:rPr>
        <w:t xml:space="preserve"> </w:t>
      </w:r>
      <w:r w:rsidR="00741570" w:rsidRPr="005E7CFC">
        <w:rPr>
          <w:rFonts w:ascii="Palatino Linotype" w:hAnsi="Palatino Linotype"/>
          <w:b/>
        </w:rPr>
        <w:t>C.</w:t>
      </w:r>
      <w:r w:rsidR="00580C7C" w:rsidRPr="005E7CFC">
        <w:rPr>
          <w:rFonts w:ascii="Palatino Linotype" w:hAnsi="Palatino Linotype"/>
          <w:b/>
        </w:rPr>
        <w:t xml:space="preserve"> </w:t>
      </w:r>
      <w:r w:rsidR="00135441">
        <w:rPr>
          <w:rFonts w:ascii="Palatino Linotype" w:hAnsi="Palatino Linotype"/>
          <w:b/>
        </w:rPr>
        <w:t>XXXXXX</w:t>
      </w:r>
      <w:r w:rsidR="002450A7" w:rsidRPr="005E7CFC">
        <w:rPr>
          <w:rFonts w:ascii="Palatino Linotype" w:hAnsi="Palatino Linotype"/>
          <w:b/>
          <w:lang w:val="es-ES_tradnl"/>
        </w:rPr>
        <w:t xml:space="preserve"> </w:t>
      </w:r>
      <w:r w:rsidR="00135441">
        <w:rPr>
          <w:rFonts w:ascii="Palatino Linotype" w:hAnsi="Palatino Linotype"/>
          <w:b/>
          <w:lang w:val="es-ES_tradnl"/>
        </w:rPr>
        <w:t>XXXXXXXXXX</w:t>
      </w:r>
      <w:r w:rsidR="002450A7" w:rsidRPr="005E7CFC">
        <w:rPr>
          <w:rFonts w:ascii="Palatino Linotype" w:hAnsi="Palatino Linotype"/>
          <w:b/>
          <w:lang w:val="es-ES_tradnl"/>
        </w:rPr>
        <w:t xml:space="preserve"> </w:t>
      </w:r>
      <w:r w:rsidR="00135441">
        <w:rPr>
          <w:rFonts w:ascii="Palatino Linotype" w:hAnsi="Palatino Linotype"/>
          <w:b/>
          <w:lang w:val="es-ES_tradnl"/>
        </w:rPr>
        <w:t>XXXXXXX</w:t>
      </w:r>
      <w:r w:rsidRPr="005E7CFC">
        <w:rPr>
          <w:rFonts w:ascii="Palatino Linotype" w:hAnsi="Palatino Linotype"/>
        </w:rPr>
        <w:t>,</w:t>
      </w:r>
      <w:r w:rsidR="002F0A1D" w:rsidRPr="005E7CFC">
        <w:rPr>
          <w:rFonts w:ascii="Palatino Linotype" w:hAnsi="Palatino Linotype"/>
        </w:rPr>
        <w:t xml:space="preserve"> en</w:t>
      </w:r>
      <w:r w:rsidR="001F6EC4" w:rsidRPr="005E7CFC">
        <w:rPr>
          <w:rFonts w:ascii="Palatino Linotype" w:hAnsi="Palatino Linotype"/>
        </w:rPr>
        <w:t xml:space="preserve"> </w:t>
      </w:r>
      <w:r w:rsidRPr="005E7CFC">
        <w:rPr>
          <w:rFonts w:ascii="Palatino Linotype" w:hAnsi="Palatino Linotype"/>
        </w:rPr>
        <w:t>lo</w:t>
      </w:r>
      <w:r w:rsidR="001F6EC4" w:rsidRPr="005E7CFC">
        <w:rPr>
          <w:rFonts w:ascii="Palatino Linotype" w:hAnsi="Palatino Linotype"/>
        </w:rPr>
        <w:t xml:space="preserve"> </w:t>
      </w:r>
      <w:r w:rsidRPr="005E7CFC">
        <w:rPr>
          <w:rFonts w:ascii="Palatino Linotype" w:hAnsi="Palatino Linotype"/>
        </w:rPr>
        <w:t>sucesivo</w:t>
      </w:r>
      <w:r w:rsidR="001F6EC4" w:rsidRPr="005E7CFC">
        <w:rPr>
          <w:rFonts w:ascii="Palatino Linotype" w:hAnsi="Palatino Linotype"/>
        </w:rPr>
        <w:t xml:space="preserve"> </w:t>
      </w:r>
      <w:r w:rsidR="00670A57" w:rsidRPr="005E7CFC">
        <w:rPr>
          <w:rFonts w:ascii="Palatino Linotype" w:hAnsi="Palatino Linotype"/>
          <w:b/>
        </w:rPr>
        <w:t>L</w:t>
      </w:r>
      <w:r w:rsidR="002450A7" w:rsidRPr="005E7CFC">
        <w:rPr>
          <w:rFonts w:ascii="Palatino Linotype" w:hAnsi="Palatino Linotype"/>
          <w:b/>
        </w:rPr>
        <w:t>A</w:t>
      </w:r>
      <w:r w:rsidR="00DC2F57" w:rsidRPr="005E7CFC">
        <w:rPr>
          <w:rFonts w:ascii="Palatino Linotype" w:hAnsi="Palatino Linotype"/>
          <w:b/>
        </w:rPr>
        <w:t xml:space="preserve"> RECURRENTE</w:t>
      </w:r>
      <w:r w:rsidRPr="005E7CFC">
        <w:rPr>
          <w:rFonts w:ascii="Palatino Linotype" w:hAnsi="Palatino Linotype"/>
        </w:rPr>
        <w:t>,</w:t>
      </w:r>
      <w:r w:rsidR="001F6EC4" w:rsidRPr="005E7CFC">
        <w:rPr>
          <w:rFonts w:ascii="Palatino Linotype" w:hAnsi="Palatino Linotype"/>
        </w:rPr>
        <w:t xml:space="preserve"> </w:t>
      </w:r>
      <w:r w:rsidRPr="005E7CFC">
        <w:rPr>
          <w:rFonts w:ascii="Palatino Linotype" w:hAnsi="Palatino Linotype"/>
        </w:rPr>
        <w:t>en</w:t>
      </w:r>
      <w:r w:rsidR="001F6EC4" w:rsidRPr="005E7CFC">
        <w:rPr>
          <w:rFonts w:ascii="Palatino Linotype" w:hAnsi="Palatino Linotype"/>
        </w:rPr>
        <w:t xml:space="preserve"> </w:t>
      </w:r>
      <w:r w:rsidRPr="005E7CFC">
        <w:rPr>
          <w:rFonts w:ascii="Palatino Linotype" w:hAnsi="Palatino Linotype"/>
        </w:rPr>
        <w:t>contra</w:t>
      </w:r>
      <w:r w:rsidR="001F6EC4" w:rsidRPr="005E7CFC">
        <w:rPr>
          <w:rFonts w:ascii="Palatino Linotype" w:hAnsi="Palatino Linotype"/>
        </w:rPr>
        <w:t xml:space="preserve"> </w:t>
      </w:r>
      <w:r w:rsidRPr="005E7CFC">
        <w:rPr>
          <w:rFonts w:ascii="Palatino Linotype" w:hAnsi="Palatino Linotype"/>
        </w:rPr>
        <w:t>de</w:t>
      </w:r>
      <w:r w:rsidR="001F6EC4" w:rsidRPr="005E7CFC">
        <w:rPr>
          <w:rFonts w:ascii="Palatino Linotype" w:hAnsi="Palatino Linotype"/>
        </w:rPr>
        <w:t xml:space="preserve"> </w:t>
      </w:r>
      <w:r w:rsidRPr="005E7CFC">
        <w:rPr>
          <w:rFonts w:ascii="Palatino Linotype" w:hAnsi="Palatino Linotype"/>
        </w:rPr>
        <w:t>la</w:t>
      </w:r>
      <w:r w:rsidR="004873B9" w:rsidRPr="005E7CFC">
        <w:rPr>
          <w:rFonts w:ascii="Palatino Linotype" w:hAnsi="Palatino Linotype"/>
        </w:rPr>
        <w:t xml:space="preserve"> </w:t>
      </w:r>
      <w:r w:rsidRPr="005E7CFC">
        <w:rPr>
          <w:rFonts w:ascii="Palatino Linotype" w:hAnsi="Palatino Linotype"/>
        </w:rPr>
        <w:t>respuesta</w:t>
      </w:r>
      <w:r w:rsidR="001F6EC4" w:rsidRPr="005E7CFC">
        <w:rPr>
          <w:rFonts w:ascii="Palatino Linotype" w:hAnsi="Palatino Linotype"/>
        </w:rPr>
        <w:t xml:space="preserve"> </w:t>
      </w:r>
      <w:r w:rsidRPr="005E7CFC">
        <w:rPr>
          <w:rFonts w:ascii="Palatino Linotype" w:hAnsi="Palatino Linotype"/>
        </w:rPr>
        <w:t>emitida</w:t>
      </w:r>
      <w:r w:rsidR="001F6EC4" w:rsidRPr="005E7CFC">
        <w:rPr>
          <w:rFonts w:ascii="Palatino Linotype" w:hAnsi="Palatino Linotype"/>
        </w:rPr>
        <w:t xml:space="preserve"> </w:t>
      </w:r>
      <w:r w:rsidRPr="005E7CFC">
        <w:rPr>
          <w:rFonts w:ascii="Palatino Linotype" w:hAnsi="Palatino Linotype"/>
        </w:rPr>
        <w:t>por</w:t>
      </w:r>
      <w:r w:rsidR="00FF0BC8" w:rsidRPr="005E7CFC">
        <w:rPr>
          <w:rFonts w:ascii="Palatino Linotype" w:hAnsi="Palatino Linotype"/>
        </w:rPr>
        <w:t xml:space="preserve"> </w:t>
      </w:r>
      <w:r w:rsidR="00964D09" w:rsidRPr="005E7CFC">
        <w:rPr>
          <w:rFonts w:ascii="Palatino Linotype" w:hAnsi="Palatino Linotype"/>
        </w:rPr>
        <w:t>el</w:t>
      </w:r>
      <w:r w:rsidR="00CE05D3" w:rsidRPr="005E7CFC">
        <w:rPr>
          <w:rFonts w:ascii="Palatino Linotype" w:hAnsi="Palatino Linotype"/>
        </w:rPr>
        <w:t xml:space="preserve"> </w:t>
      </w:r>
      <w:r w:rsidR="002450A7" w:rsidRPr="005E7CFC">
        <w:rPr>
          <w:rFonts w:ascii="Palatino Linotype" w:hAnsi="Palatino Linotype"/>
          <w:b/>
        </w:rPr>
        <w:t>Instituto de Seguridad Social del Estado de México y Municipios</w:t>
      </w:r>
      <w:r w:rsidR="001327AE" w:rsidRPr="005E7CFC">
        <w:rPr>
          <w:rFonts w:ascii="Palatino Linotype" w:hAnsi="Palatino Linotype"/>
        </w:rPr>
        <w:t xml:space="preserve">, </w:t>
      </w:r>
      <w:r w:rsidRPr="005E7CFC">
        <w:rPr>
          <w:rFonts w:ascii="Palatino Linotype" w:hAnsi="Palatino Linotype"/>
        </w:rPr>
        <w:t>en</w:t>
      </w:r>
      <w:r w:rsidR="001F6EC4" w:rsidRPr="005E7CFC">
        <w:rPr>
          <w:rFonts w:ascii="Palatino Linotype" w:hAnsi="Palatino Linotype"/>
        </w:rPr>
        <w:t xml:space="preserve"> </w:t>
      </w:r>
      <w:r w:rsidRPr="005E7CFC">
        <w:rPr>
          <w:rFonts w:ascii="Palatino Linotype" w:hAnsi="Palatino Linotype"/>
        </w:rPr>
        <w:t>lo</w:t>
      </w:r>
      <w:r w:rsidR="001F6EC4" w:rsidRPr="005E7CFC">
        <w:rPr>
          <w:rFonts w:ascii="Palatino Linotype" w:hAnsi="Palatino Linotype"/>
        </w:rPr>
        <w:t xml:space="preserve"> </w:t>
      </w:r>
      <w:r w:rsidR="00006424" w:rsidRPr="005E7CFC">
        <w:rPr>
          <w:rFonts w:ascii="Palatino Linotype" w:hAnsi="Palatino Linotype"/>
        </w:rPr>
        <w:t>subsecuente</w:t>
      </w:r>
      <w:r w:rsidR="001F6EC4" w:rsidRPr="005E7CFC">
        <w:rPr>
          <w:rFonts w:ascii="Palatino Linotype" w:hAnsi="Palatino Linotype"/>
        </w:rPr>
        <w:t xml:space="preserve"> </w:t>
      </w:r>
      <w:r w:rsidRPr="005E7CFC">
        <w:rPr>
          <w:rFonts w:ascii="Palatino Linotype" w:hAnsi="Palatino Linotype"/>
          <w:b/>
        </w:rPr>
        <w:t>EL</w:t>
      </w:r>
      <w:r w:rsidR="001F6EC4" w:rsidRPr="005E7CFC">
        <w:rPr>
          <w:rFonts w:ascii="Palatino Linotype" w:hAnsi="Palatino Linotype"/>
          <w:b/>
        </w:rPr>
        <w:t xml:space="preserve"> </w:t>
      </w:r>
      <w:r w:rsidRPr="005E7CFC">
        <w:rPr>
          <w:rFonts w:ascii="Palatino Linotype" w:hAnsi="Palatino Linotype"/>
          <w:b/>
        </w:rPr>
        <w:t>SUJETO</w:t>
      </w:r>
      <w:r w:rsidR="001F6EC4" w:rsidRPr="005E7CFC">
        <w:rPr>
          <w:rFonts w:ascii="Palatino Linotype" w:hAnsi="Palatino Linotype"/>
          <w:b/>
        </w:rPr>
        <w:t xml:space="preserve"> </w:t>
      </w:r>
      <w:r w:rsidRPr="005E7CFC">
        <w:rPr>
          <w:rFonts w:ascii="Palatino Linotype" w:hAnsi="Palatino Linotype"/>
          <w:b/>
        </w:rPr>
        <w:t>OBLIGADO</w:t>
      </w:r>
      <w:r w:rsidRPr="005E7CFC">
        <w:rPr>
          <w:rFonts w:ascii="Palatino Linotype" w:hAnsi="Palatino Linotype"/>
        </w:rPr>
        <w:t>,</w:t>
      </w:r>
      <w:r w:rsidR="001F6EC4" w:rsidRPr="005E7CFC">
        <w:rPr>
          <w:rFonts w:ascii="Palatino Linotype" w:hAnsi="Palatino Linotype"/>
        </w:rPr>
        <w:t xml:space="preserve"> </w:t>
      </w:r>
      <w:r w:rsidRPr="005E7CFC">
        <w:rPr>
          <w:rFonts w:ascii="Palatino Linotype" w:hAnsi="Palatino Linotype"/>
        </w:rPr>
        <w:t>se</w:t>
      </w:r>
      <w:r w:rsidR="001F6EC4" w:rsidRPr="005E7CFC">
        <w:rPr>
          <w:rFonts w:ascii="Palatino Linotype" w:hAnsi="Palatino Linotype"/>
        </w:rPr>
        <w:t xml:space="preserve"> </w:t>
      </w:r>
      <w:r w:rsidRPr="005E7CFC">
        <w:rPr>
          <w:rFonts w:ascii="Palatino Linotype" w:hAnsi="Palatino Linotype"/>
        </w:rPr>
        <w:t>procede</w:t>
      </w:r>
      <w:r w:rsidR="001F6EC4" w:rsidRPr="005E7CFC">
        <w:rPr>
          <w:rFonts w:ascii="Palatino Linotype" w:hAnsi="Palatino Linotype"/>
        </w:rPr>
        <w:t xml:space="preserve"> </w:t>
      </w:r>
      <w:r w:rsidRPr="005E7CFC">
        <w:rPr>
          <w:rFonts w:ascii="Palatino Linotype" w:hAnsi="Palatino Linotype"/>
        </w:rPr>
        <w:t>a</w:t>
      </w:r>
      <w:r w:rsidR="001F6EC4" w:rsidRPr="005E7CFC">
        <w:rPr>
          <w:rFonts w:ascii="Palatino Linotype" w:hAnsi="Palatino Linotype"/>
        </w:rPr>
        <w:t xml:space="preserve"> </w:t>
      </w:r>
      <w:r w:rsidRPr="005E7CFC">
        <w:rPr>
          <w:rFonts w:ascii="Palatino Linotype" w:hAnsi="Palatino Linotype"/>
        </w:rPr>
        <w:t>dictar</w:t>
      </w:r>
      <w:r w:rsidR="001F6EC4" w:rsidRPr="005E7CFC">
        <w:rPr>
          <w:rFonts w:ascii="Palatino Linotype" w:hAnsi="Palatino Linotype"/>
        </w:rPr>
        <w:t xml:space="preserve"> </w:t>
      </w:r>
      <w:r w:rsidRPr="005E7CFC">
        <w:rPr>
          <w:rFonts w:ascii="Palatino Linotype" w:hAnsi="Palatino Linotype"/>
        </w:rPr>
        <w:t>la</w:t>
      </w:r>
      <w:r w:rsidR="001F6EC4" w:rsidRPr="005E7CFC">
        <w:rPr>
          <w:rFonts w:ascii="Palatino Linotype" w:hAnsi="Palatino Linotype"/>
        </w:rPr>
        <w:t xml:space="preserve"> </w:t>
      </w:r>
      <w:r w:rsidRPr="005E7CFC">
        <w:rPr>
          <w:rFonts w:ascii="Palatino Linotype" w:hAnsi="Palatino Linotype"/>
        </w:rPr>
        <w:t>presente</w:t>
      </w:r>
      <w:r w:rsidR="001F6EC4" w:rsidRPr="005E7CFC">
        <w:rPr>
          <w:rFonts w:ascii="Palatino Linotype" w:hAnsi="Palatino Linotype"/>
        </w:rPr>
        <w:t xml:space="preserve"> </w:t>
      </w:r>
      <w:r w:rsidRPr="005E7CFC">
        <w:rPr>
          <w:rFonts w:ascii="Palatino Linotype" w:hAnsi="Palatino Linotype"/>
        </w:rPr>
        <w:t>resolución</w:t>
      </w:r>
      <w:r w:rsidR="001F6EC4" w:rsidRPr="005E7CFC">
        <w:rPr>
          <w:rFonts w:ascii="Palatino Linotype" w:hAnsi="Palatino Linotype"/>
        </w:rPr>
        <w:t xml:space="preserve"> </w:t>
      </w:r>
      <w:r w:rsidRPr="005E7CFC">
        <w:rPr>
          <w:rFonts w:ascii="Palatino Linotype" w:hAnsi="Palatino Linotype"/>
        </w:rPr>
        <w:t>con</w:t>
      </w:r>
      <w:r w:rsidR="001F6EC4" w:rsidRPr="005E7CFC">
        <w:rPr>
          <w:rFonts w:ascii="Palatino Linotype" w:hAnsi="Palatino Linotype"/>
        </w:rPr>
        <w:t xml:space="preserve"> </w:t>
      </w:r>
      <w:r w:rsidRPr="005E7CFC">
        <w:rPr>
          <w:rFonts w:ascii="Palatino Linotype" w:hAnsi="Palatino Linotype"/>
        </w:rPr>
        <w:t>base</w:t>
      </w:r>
      <w:r w:rsidR="001F6EC4" w:rsidRPr="005E7CFC">
        <w:rPr>
          <w:rFonts w:ascii="Palatino Linotype" w:hAnsi="Palatino Linotype"/>
        </w:rPr>
        <w:t xml:space="preserve"> </w:t>
      </w:r>
      <w:r w:rsidRPr="005E7CFC">
        <w:rPr>
          <w:rFonts w:ascii="Palatino Linotype" w:hAnsi="Palatino Linotype"/>
        </w:rPr>
        <w:t>en</w:t>
      </w:r>
      <w:r w:rsidR="001F6EC4" w:rsidRPr="005E7CFC">
        <w:rPr>
          <w:rFonts w:ascii="Palatino Linotype" w:hAnsi="Palatino Linotype"/>
        </w:rPr>
        <w:t xml:space="preserve"> </w:t>
      </w:r>
      <w:r w:rsidRPr="005E7CFC">
        <w:rPr>
          <w:rFonts w:ascii="Palatino Linotype" w:hAnsi="Palatino Linotype"/>
        </w:rPr>
        <w:t>lo</w:t>
      </w:r>
      <w:r w:rsidR="001F6EC4" w:rsidRPr="005E7CFC">
        <w:rPr>
          <w:rFonts w:ascii="Palatino Linotype" w:hAnsi="Palatino Linotype"/>
        </w:rPr>
        <w:t xml:space="preserve"> </w:t>
      </w:r>
      <w:r w:rsidRPr="005E7CFC">
        <w:rPr>
          <w:rFonts w:ascii="Palatino Linotype" w:hAnsi="Palatino Linotype"/>
        </w:rPr>
        <w:t>siguiente:</w:t>
      </w:r>
      <w:r w:rsidR="001F6EC4" w:rsidRPr="005E7CFC">
        <w:rPr>
          <w:rFonts w:ascii="Palatino Linotype" w:hAnsi="Palatino Linotype"/>
        </w:rPr>
        <w:t xml:space="preserve"> </w:t>
      </w:r>
    </w:p>
    <w:p w:rsidR="00A2780F" w:rsidRPr="005E7CFC" w:rsidRDefault="00A2780F" w:rsidP="0076736E">
      <w:pPr>
        <w:spacing w:before="240" w:after="240" w:line="360" w:lineRule="auto"/>
        <w:jc w:val="center"/>
        <w:rPr>
          <w:rFonts w:ascii="Palatino Linotype" w:hAnsi="Palatino Linotype"/>
          <w:b/>
          <w:bCs/>
          <w:spacing w:val="60"/>
          <w:sz w:val="28"/>
          <w:szCs w:val="28"/>
        </w:rPr>
      </w:pPr>
      <w:r w:rsidRPr="005E7CFC">
        <w:rPr>
          <w:rFonts w:ascii="Palatino Linotype" w:hAnsi="Palatino Linotype"/>
          <w:b/>
          <w:bCs/>
          <w:spacing w:val="60"/>
          <w:sz w:val="28"/>
          <w:szCs w:val="28"/>
        </w:rPr>
        <w:t>RESULTANDO</w:t>
      </w:r>
    </w:p>
    <w:p w:rsidR="003C718E" w:rsidRPr="005E7CFC" w:rsidRDefault="00E922C1" w:rsidP="0076736E">
      <w:pPr>
        <w:pStyle w:val="Prrafodelista"/>
        <w:spacing w:before="240" w:after="240" w:line="360" w:lineRule="auto"/>
        <w:ind w:left="0"/>
        <w:jc w:val="both"/>
        <w:rPr>
          <w:rFonts w:ascii="Palatino Linotype" w:hAnsi="Palatino Linotype" w:cs="Arial"/>
        </w:rPr>
      </w:pPr>
      <w:r w:rsidRPr="005E7CFC">
        <w:rPr>
          <w:rFonts w:ascii="Palatino Linotype" w:hAnsi="Palatino Linotype"/>
          <w:b/>
          <w:sz w:val="28"/>
          <w:szCs w:val="28"/>
        </w:rPr>
        <w:t>I.</w:t>
      </w:r>
      <w:r w:rsidRPr="005E7CFC">
        <w:rPr>
          <w:rFonts w:ascii="Palatino Linotype" w:hAnsi="Palatino Linotype"/>
          <w:b/>
        </w:rPr>
        <w:t xml:space="preserve"> </w:t>
      </w:r>
      <w:r w:rsidR="00995EFF" w:rsidRPr="005E7CFC">
        <w:rPr>
          <w:rFonts w:ascii="Palatino Linotype" w:hAnsi="Palatino Linotype"/>
        </w:rPr>
        <w:t xml:space="preserve">El </w:t>
      </w:r>
      <w:r w:rsidR="002450A7" w:rsidRPr="005E7CFC">
        <w:rPr>
          <w:rFonts w:ascii="Palatino Linotype" w:hAnsi="Palatino Linotype"/>
        </w:rPr>
        <w:t>treinta de julio</w:t>
      </w:r>
      <w:r w:rsidR="00845933" w:rsidRPr="005E7CFC">
        <w:rPr>
          <w:rFonts w:ascii="Palatino Linotype" w:hAnsi="Palatino Linotype"/>
        </w:rPr>
        <w:t xml:space="preserve"> de dos mil dieciocho</w:t>
      </w:r>
      <w:r w:rsidR="003C718E" w:rsidRPr="005E7CFC">
        <w:rPr>
          <w:rFonts w:ascii="Palatino Linotype" w:hAnsi="Palatino Linotype"/>
        </w:rPr>
        <w:t xml:space="preserve">, </w:t>
      </w:r>
      <w:r w:rsidR="00670A57" w:rsidRPr="005E7CFC">
        <w:rPr>
          <w:rFonts w:ascii="Palatino Linotype" w:hAnsi="Palatino Linotype"/>
          <w:b/>
        </w:rPr>
        <w:t>L</w:t>
      </w:r>
      <w:r w:rsidR="002450A7" w:rsidRPr="005E7CFC">
        <w:rPr>
          <w:rFonts w:ascii="Palatino Linotype" w:hAnsi="Palatino Linotype"/>
          <w:b/>
        </w:rPr>
        <w:t>A</w:t>
      </w:r>
      <w:r w:rsidR="00DC2F57" w:rsidRPr="005E7CFC">
        <w:rPr>
          <w:rFonts w:ascii="Palatino Linotype" w:hAnsi="Palatino Linotype"/>
          <w:b/>
        </w:rPr>
        <w:t xml:space="preserve"> RECURRENTE</w:t>
      </w:r>
      <w:r w:rsidR="003C718E" w:rsidRPr="005E7CFC">
        <w:rPr>
          <w:rFonts w:ascii="Palatino Linotype" w:hAnsi="Palatino Linotype"/>
        </w:rPr>
        <w:t xml:space="preserve"> presentó a través del Sistema de </w:t>
      </w:r>
      <w:r w:rsidR="003C718E" w:rsidRPr="005E7CFC">
        <w:rPr>
          <w:rFonts w:ascii="Palatino Linotype" w:hAnsi="Palatino Linotype" w:cs="Arial"/>
        </w:rPr>
        <w:t>Acceso</w:t>
      </w:r>
      <w:r w:rsidR="003C718E" w:rsidRPr="005E7CFC">
        <w:rPr>
          <w:rFonts w:ascii="Palatino Linotype" w:hAnsi="Palatino Linotype"/>
        </w:rPr>
        <w:t xml:space="preserve"> a la Información Mexiquense, en lo subsecuente</w:t>
      </w:r>
      <w:r w:rsidR="002076E5" w:rsidRPr="005E7CFC">
        <w:rPr>
          <w:rFonts w:ascii="Palatino Linotype" w:hAnsi="Palatino Linotype"/>
        </w:rPr>
        <w:t xml:space="preserve"> el </w:t>
      </w:r>
      <w:r w:rsidR="003C718E" w:rsidRPr="005E7CFC">
        <w:rPr>
          <w:rFonts w:ascii="Palatino Linotype" w:hAnsi="Palatino Linotype"/>
          <w:b/>
        </w:rPr>
        <w:t>SAIMEX</w:t>
      </w:r>
      <w:r w:rsidR="009F1AB6" w:rsidRPr="005E7CFC">
        <w:rPr>
          <w:rFonts w:ascii="Palatino Linotype" w:hAnsi="Palatino Linotype"/>
        </w:rPr>
        <w:t>,</w:t>
      </w:r>
      <w:r w:rsidR="003C718E" w:rsidRPr="005E7CFC">
        <w:rPr>
          <w:rFonts w:ascii="Palatino Linotype" w:hAnsi="Palatino Linotype"/>
        </w:rPr>
        <w:t xml:space="preserve"> ante </w:t>
      </w:r>
      <w:r w:rsidR="003C718E" w:rsidRPr="005E7CFC">
        <w:rPr>
          <w:rFonts w:ascii="Palatino Linotype" w:hAnsi="Palatino Linotype"/>
          <w:b/>
        </w:rPr>
        <w:t>EL SUJETO OBLIGADO</w:t>
      </w:r>
      <w:r w:rsidR="003C718E" w:rsidRPr="005E7CFC">
        <w:rPr>
          <w:rFonts w:ascii="Palatino Linotype" w:hAnsi="Palatino Linotype"/>
        </w:rPr>
        <w:t xml:space="preserve">, la solicitud de acceso a información pública, </w:t>
      </w:r>
      <w:r w:rsidR="00F836BA" w:rsidRPr="005E7CFC">
        <w:rPr>
          <w:rFonts w:ascii="Palatino Linotype" w:hAnsi="Palatino Linotype"/>
        </w:rPr>
        <w:t xml:space="preserve">a la que se le </w:t>
      </w:r>
      <w:r w:rsidR="003C718E" w:rsidRPr="005E7CFC">
        <w:rPr>
          <w:rFonts w:ascii="Palatino Linotype" w:hAnsi="Palatino Linotype"/>
        </w:rPr>
        <w:t>asign</w:t>
      </w:r>
      <w:r w:rsidR="00F836BA" w:rsidRPr="005E7CFC">
        <w:rPr>
          <w:rFonts w:ascii="Palatino Linotype" w:hAnsi="Palatino Linotype"/>
        </w:rPr>
        <w:t>ó</w:t>
      </w:r>
      <w:r w:rsidR="003C718E" w:rsidRPr="005E7CFC">
        <w:rPr>
          <w:rFonts w:ascii="Palatino Linotype" w:hAnsi="Palatino Linotype"/>
        </w:rPr>
        <w:t xml:space="preserve"> el número </w:t>
      </w:r>
      <w:r w:rsidR="002450A7" w:rsidRPr="005E7CFC">
        <w:rPr>
          <w:rFonts w:ascii="Palatino Linotype" w:hAnsi="Palatino Linotype"/>
          <w:b/>
          <w:bCs/>
        </w:rPr>
        <w:t>00402/ISSEMYM/IP/2018</w:t>
      </w:r>
      <w:r w:rsidR="00006424" w:rsidRPr="005E7CFC">
        <w:rPr>
          <w:rFonts w:ascii="Palatino Linotype" w:hAnsi="Palatino Linotype"/>
        </w:rPr>
        <w:t>, mediante la cual solicitó</w:t>
      </w:r>
      <w:r w:rsidR="007E36A0" w:rsidRPr="005E7CFC">
        <w:rPr>
          <w:rFonts w:ascii="Palatino Linotype" w:hAnsi="Palatino Linotype"/>
        </w:rPr>
        <w:t>:</w:t>
      </w:r>
    </w:p>
    <w:p w:rsidR="000A1149" w:rsidRPr="005E7CFC" w:rsidRDefault="00741570" w:rsidP="0076736E">
      <w:pPr>
        <w:spacing w:before="120" w:after="120"/>
        <w:ind w:left="851" w:right="902"/>
        <w:jc w:val="both"/>
        <w:rPr>
          <w:rFonts w:ascii="Palatino Linotype" w:hAnsi="Palatino Linotype"/>
          <w:i/>
          <w:sz w:val="22"/>
          <w:szCs w:val="22"/>
        </w:rPr>
      </w:pPr>
      <w:r w:rsidRPr="005E7CFC">
        <w:rPr>
          <w:rFonts w:ascii="Palatino Linotype" w:hAnsi="Palatino Linotype" w:cs="Arial"/>
          <w:i/>
          <w:sz w:val="22"/>
          <w:szCs w:val="22"/>
        </w:rPr>
        <w:t>“</w:t>
      </w:r>
      <w:r w:rsidR="002450A7" w:rsidRPr="005E7CFC">
        <w:rPr>
          <w:rFonts w:ascii="Palatino Linotype" w:hAnsi="Palatino Linotype" w:cs="Arial"/>
          <w:i/>
          <w:sz w:val="22"/>
          <w:szCs w:val="22"/>
        </w:rPr>
        <w:t>Me interesa saber cuáles fueron las reformas a la ley del ISSEMYM del año 2002, en materia de pensiones, así como el o los artículos en que vienen estipuladas dichas modificaciones, adicional; requiero conocer cuáles han sido las reformas que se han realizado a la ley del ISSEMY posteriores al ejercicio 2002, por último, necesito información respecto de la reforma actual a la Ley, adjuntando la nueva ley y su reglamento.</w:t>
      </w:r>
      <w:r w:rsidRPr="005E7CFC">
        <w:rPr>
          <w:rFonts w:ascii="Palatino Linotype" w:hAnsi="Palatino Linotype" w:cs="Arial"/>
          <w:i/>
          <w:sz w:val="22"/>
          <w:szCs w:val="22"/>
        </w:rPr>
        <w:t>”</w:t>
      </w:r>
      <w:r w:rsidR="00775764" w:rsidRPr="005E7CFC">
        <w:rPr>
          <w:rFonts w:ascii="Palatino Linotype" w:hAnsi="Palatino Linotype" w:cs="Arial"/>
          <w:i/>
          <w:sz w:val="22"/>
          <w:szCs w:val="22"/>
        </w:rPr>
        <w:t xml:space="preserve"> </w:t>
      </w:r>
      <w:r w:rsidR="0075370C" w:rsidRPr="005E7CFC">
        <w:rPr>
          <w:rFonts w:ascii="Palatino Linotype" w:hAnsi="Palatino Linotype"/>
          <w:i/>
          <w:sz w:val="22"/>
          <w:szCs w:val="22"/>
        </w:rPr>
        <w:t>(Sic</w:t>
      </w:r>
      <w:r w:rsidR="008A26B4" w:rsidRPr="005E7CFC">
        <w:rPr>
          <w:rFonts w:ascii="Palatino Linotype" w:hAnsi="Palatino Linotype"/>
          <w:i/>
          <w:sz w:val="22"/>
          <w:szCs w:val="22"/>
        </w:rPr>
        <w:t>)</w:t>
      </w:r>
    </w:p>
    <w:p w:rsidR="00006424" w:rsidRPr="005E7CFC" w:rsidRDefault="00006424" w:rsidP="0076736E">
      <w:pPr>
        <w:spacing w:before="240" w:after="240" w:line="360" w:lineRule="auto"/>
        <w:ind w:right="616"/>
        <w:jc w:val="both"/>
        <w:rPr>
          <w:rFonts w:ascii="Palatino Linotype" w:hAnsi="Palatino Linotype"/>
        </w:rPr>
      </w:pPr>
      <w:r w:rsidRPr="005E7CFC">
        <w:rPr>
          <w:rFonts w:ascii="Palatino Linotype" w:hAnsi="Palatino Linotype"/>
          <w:b/>
        </w:rPr>
        <w:t>Modalidad de Entrega:</w:t>
      </w:r>
      <w:r w:rsidRPr="005E7CFC">
        <w:rPr>
          <w:rFonts w:ascii="Palatino Linotype" w:hAnsi="Palatino Linotype"/>
        </w:rPr>
        <w:t xml:space="preserve"> </w:t>
      </w:r>
      <w:r w:rsidR="008219D8" w:rsidRPr="005E7CFC">
        <w:rPr>
          <w:rFonts w:ascii="Palatino Linotype" w:hAnsi="Palatino Linotype"/>
        </w:rPr>
        <w:t>A través de</w:t>
      </w:r>
      <w:r w:rsidR="00F73244" w:rsidRPr="005E7CFC">
        <w:rPr>
          <w:rFonts w:ascii="Palatino Linotype" w:hAnsi="Palatino Linotype"/>
        </w:rPr>
        <w:t>l</w:t>
      </w:r>
      <w:r w:rsidR="00C7486F" w:rsidRPr="005E7CFC">
        <w:rPr>
          <w:rFonts w:ascii="Palatino Linotype" w:hAnsi="Palatino Linotype"/>
        </w:rPr>
        <w:t xml:space="preserve"> </w:t>
      </w:r>
      <w:r w:rsidR="00F73244" w:rsidRPr="005E7CFC">
        <w:rPr>
          <w:rFonts w:ascii="Palatino Linotype" w:hAnsi="Palatino Linotype"/>
          <w:b/>
        </w:rPr>
        <w:t>SAIMEX</w:t>
      </w:r>
      <w:r w:rsidR="008219D8" w:rsidRPr="005E7CFC">
        <w:rPr>
          <w:rFonts w:ascii="Palatino Linotype" w:hAnsi="Palatino Linotype"/>
        </w:rPr>
        <w:t>.</w:t>
      </w:r>
    </w:p>
    <w:p w:rsidR="00670A57" w:rsidRPr="005E7CFC" w:rsidRDefault="009B338A" w:rsidP="00670A57">
      <w:pPr>
        <w:spacing w:before="240" w:after="240" w:line="360" w:lineRule="auto"/>
        <w:jc w:val="both"/>
        <w:rPr>
          <w:rFonts w:ascii="Palatino Linotype" w:hAnsi="Palatino Linotype" w:cs="Arial"/>
          <w:lang w:val="es-ES_tradnl"/>
        </w:rPr>
      </w:pPr>
      <w:r w:rsidRPr="005E7CFC">
        <w:rPr>
          <w:rFonts w:ascii="Palatino Linotype" w:hAnsi="Palatino Linotype"/>
          <w:b/>
          <w:sz w:val="28"/>
          <w:szCs w:val="28"/>
        </w:rPr>
        <w:t>II.</w:t>
      </w:r>
      <w:r w:rsidRPr="005E7CFC">
        <w:rPr>
          <w:rFonts w:ascii="Palatino Linotype" w:hAnsi="Palatino Linotype"/>
          <w:b/>
        </w:rPr>
        <w:t xml:space="preserve"> </w:t>
      </w:r>
      <w:r w:rsidR="00363E21" w:rsidRPr="005E7CFC">
        <w:rPr>
          <w:rFonts w:ascii="Palatino Linotype" w:hAnsi="Palatino Linotype" w:cs="Arial"/>
          <w:lang w:val="es-ES_tradnl"/>
        </w:rPr>
        <w:t>En cumplimiento al artículo 162 de la Ley de Transparencia y Acceso a la Información Pública del Estado de México y Municipios, e</w:t>
      </w:r>
      <w:r w:rsidR="00CE05D3" w:rsidRPr="005E7CFC">
        <w:rPr>
          <w:rFonts w:ascii="Palatino Linotype" w:hAnsi="Palatino Linotype" w:cs="Arial"/>
          <w:lang w:val="es-ES_tradnl"/>
        </w:rPr>
        <w:t xml:space="preserve">l </w:t>
      </w:r>
      <w:r w:rsidR="002450A7" w:rsidRPr="005E7CFC">
        <w:rPr>
          <w:rFonts w:ascii="Palatino Linotype" w:hAnsi="Palatino Linotype" w:cs="Arial"/>
          <w:lang w:val="es-ES_tradnl"/>
        </w:rPr>
        <w:t>treinta de julio</w:t>
      </w:r>
      <w:r w:rsidR="00CE05D3" w:rsidRPr="005E7CFC">
        <w:rPr>
          <w:rFonts w:ascii="Palatino Linotype" w:hAnsi="Palatino Linotype" w:cs="Arial"/>
          <w:lang w:val="es-ES_tradnl"/>
        </w:rPr>
        <w:t xml:space="preserve"> </w:t>
      </w:r>
      <w:r w:rsidR="00363E21" w:rsidRPr="005E7CFC">
        <w:rPr>
          <w:rFonts w:ascii="Palatino Linotype" w:hAnsi="Palatino Linotype" w:cs="Arial"/>
          <w:lang w:val="es-ES_tradnl"/>
        </w:rPr>
        <w:t xml:space="preserve">de dos mil </w:t>
      </w:r>
      <w:r w:rsidR="00363E21" w:rsidRPr="005E7CFC">
        <w:rPr>
          <w:rFonts w:ascii="Palatino Linotype" w:hAnsi="Palatino Linotype" w:cs="Arial"/>
          <w:lang w:val="es-ES_tradnl"/>
        </w:rPr>
        <w:lastRenderedPageBreak/>
        <w:t xml:space="preserve">dieciocho, </w:t>
      </w:r>
      <w:r w:rsidR="00363E21" w:rsidRPr="005E7CFC">
        <w:rPr>
          <w:rFonts w:ascii="Palatino Linotype" w:hAnsi="Palatino Linotype" w:cs="Arial"/>
          <w:b/>
          <w:lang w:val="es-ES_tradnl"/>
        </w:rPr>
        <w:t>EL SUJETO OBLIGADO</w:t>
      </w:r>
      <w:r w:rsidR="00363E21" w:rsidRPr="005E7CFC">
        <w:rPr>
          <w:rFonts w:ascii="Palatino Linotype" w:hAnsi="Palatino Linotype" w:cs="Arial"/>
          <w:lang w:val="es-ES_tradnl"/>
        </w:rPr>
        <w:t xml:space="preserve"> turnó </w:t>
      </w:r>
      <w:r w:rsidR="00B9668C" w:rsidRPr="005E7CFC">
        <w:rPr>
          <w:rFonts w:ascii="Palatino Linotype" w:hAnsi="Palatino Linotype" w:cs="Arial"/>
          <w:lang w:val="es-ES_tradnl"/>
        </w:rPr>
        <w:t xml:space="preserve">la solicitud de información </w:t>
      </w:r>
      <w:r w:rsidR="00363E21" w:rsidRPr="005E7CFC">
        <w:rPr>
          <w:rFonts w:ascii="Palatino Linotype" w:hAnsi="Palatino Linotype" w:cs="Arial"/>
          <w:lang w:val="es-ES_tradnl"/>
        </w:rPr>
        <w:t>a</w:t>
      </w:r>
      <w:r w:rsidR="00670A57" w:rsidRPr="005E7CFC">
        <w:rPr>
          <w:rFonts w:ascii="Palatino Linotype" w:hAnsi="Palatino Linotype" w:cs="Arial"/>
          <w:lang w:val="es-ES_tradnl"/>
        </w:rPr>
        <w:t>l</w:t>
      </w:r>
      <w:r w:rsidR="000453B6" w:rsidRPr="005E7CFC">
        <w:rPr>
          <w:rFonts w:ascii="Palatino Linotype" w:hAnsi="Palatino Linotype" w:cs="Arial"/>
          <w:lang w:val="es-ES_tradnl"/>
        </w:rPr>
        <w:t xml:space="preserve"> </w:t>
      </w:r>
      <w:r w:rsidR="00363E21" w:rsidRPr="005E7CFC">
        <w:rPr>
          <w:rFonts w:ascii="Palatino Linotype" w:hAnsi="Palatino Linotype" w:cs="Arial"/>
          <w:lang w:val="es-ES_tradnl"/>
        </w:rPr>
        <w:t>Servidor Público Habilitado</w:t>
      </w:r>
      <w:r w:rsidR="000453B6" w:rsidRPr="005E7CFC">
        <w:rPr>
          <w:rFonts w:ascii="Palatino Linotype" w:hAnsi="Palatino Linotype" w:cs="Arial"/>
          <w:lang w:val="es-ES_tradnl"/>
        </w:rPr>
        <w:t xml:space="preserve"> que consideró competente</w:t>
      </w:r>
      <w:r w:rsidR="00363E21" w:rsidRPr="005E7CFC">
        <w:rPr>
          <w:rFonts w:ascii="Palatino Linotype" w:hAnsi="Palatino Linotype" w:cs="Arial"/>
          <w:lang w:val="es-ES_tradnl"/>
        </w:rPr>
        <w:t>, a efecto de que realizara la búsqueda y localización de la información</w:t>
      </w:r>
      <w:r w:rsidR="00955FE0" w:rsidRPr="005E7CFC">
        <w:rPr>
          <w:rFonts w:ascii="Palatino Linotype" w:hAnsi="Palatino Linotype" w:cs="Arial"/>
          <w:lang w:val="es-ES_tradnl"/>
        </w:rPr>
        <w:t>,</w:t>
      </w:r>
      <w:r w:rsidR="00363E21" w:rsidRPr="005E7CFC">
        <w:rPr>
          <w:rFonts w:ascii="Palatino Linotype" w:hAnsi="Palatino Linotype" w:cs="Arial"/>
          <w:lang w:val="es-ES_tradnl"/>
        </w:rPr>
        <w:t xml:space="preserve"> tal como se desprende en la siguiente imagen: </w:t>
      </w:r>
    </w:p>
    <w:p w:rsidR="00F96F07" w:rsidRPr="005E7CFC" w:rsidRDefault="002450A7" w:rsidP="00670A57">
      <w:pPr>
        <w:spacing w:before="240" w:after="240" w:line="360" w:lineRule="auto"/>
        <w:jc w:val="both"/>
        <w:rPr>
          <w:rFonts w:ascii="Palatino Linotype" w:hAnsi="Palatino Linotype"/>
          <w:b/>
          <w:sz w:val="28"/>
          <w:szCs w:val="28"/>
        </w:rPr>
      </w:pPr>
      <w:r w:rsidRPr="005E7CFC">
        <w:rPr>
          <w:noProof/>
          <w:lang w:eastAsia="es-MX"/>
        </w:rPr>
        <w:drawing>
          <wp:inline distT="0" distB="0" distL="0" distR="0" wp14:anchorId="1B6EFA7F" wp14:editId="42B7CC74">
            <wp:extent cx="5790080" cy="753465"/>
            <wp:effectExtent l="0" t="0" r="127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44" t="37495" r="3342" b="48584"/>
                    <a:stretch/>
                  </pic:blipFill>
                  <pic:spPr bwMode="auto">
                    <a:xfrm>
                      <a:off x="0" y="0"/>
                      <a:ext cx="5878771" cy="765006"/>
                    </a:xfrm>
                    <a:prstGeom prst="rect">
                      <a:avLst/>
                    </a:prstGeom>
                    <a:ln>
                      <a:noFill/>
                    </a:ln>
                    <a:extLst>
                      <a:ext uri="{53640926-AAD7-44D8-BBD7-CCE9431645EC}">
                        <a14:shadowObscured xmlns:a14="http://schemas.microsoft.com/office/drawing/2010/main"/>
                      </a:ext>
                    </a:extLst>
                  </pic:spPr>
                </pic:pic>
              </a:graphicData>
            </a:graphic>
          </wp:inline>
        </w:drawing>
      </w:r>
    </w:p>
    <w:p w:rsidR="00383F57" w:rsidRPr="005E7CFC" w:rsidRDefault="00363E21" w:rsidP="00670A57">
      <w:pPr>
        <w:spacing w:before="240" w:after="240" w:line="360" w:lineRule="auto"/>
        <w:jc w:val="both"/>
        <w:rPr>
          <w:rFonts w:ascii="Palatino Linotype" w:hAnsi="Palatino Linotype"/>
        </w:rPr>
      </w:pPr>
      <w:r w:rsidRPr="005E7CFC">
        <w:rPr>
          <w:rFonts w:ascii="Palatino Linotype" w:hAnsi="Palatino Linotype"/>
          <w:b/>
          <w:sz w:val="28"/>
          <w:szCs w:val="28"/>
        </w:rPr>
        <w:t>III.</w:t>
      </w:r>
      <w:r w:rsidRPr="005E7CFC">
        <w:rPr>
          <w:rFonts w:ascii="Palatino Linotype" w:hAnsi="Palatino Linotype"/>
        </w:rPr>
        <w:t xml:space="preserve"> </w:t>
      </w:r>
      <w:r w:rsidR="00383F57" w:rsidRPr="005E7CFC">
        <w:rPr>
          <w:rFonts w:ascii="Palatino Linotype" w:hAnsi="Palatino Linotype"/>
        </w:rPr>
        <w:t xml:space="preserve">De las constancias que obran en el expediente electrónico, se advierte que en fecha </w:t>
      </w:r>
      <w:r w:rsidR="002450A7" w:rsidRPr="005E7CFC">
        <w:rPr>
          <w:rFonts w:ascii="Palatino Linotype" w:hAnsi="Palatino Linotype"/>
        </w:rPr>
        <w:t>dieciséis de agosto</w:t>
      </w:r>
      <w:r w:rsidR="00383F57" w:rsidRPr="005E7CFC">
        <w:rPr>
          <w:rFonts w:ascii="Palatino Linotype" w:hAnsi="Palatino Linotype"/>
        </w:rPr>
        <w:t xml:space="preserve"> de dos mil dieciocho, </w:t>
      </w:r>
      <w:r w:rsidR="00383F57" w:rsidRPr="005E7CFC">
        <w:rPr>
          <w:rFonts w:ascii="Palatino Linotype" w:hAnsi="Palatino Linotype"/>
          <w:b/>
        </w:rPr>
        <w:t xml:space="preserve">EL SUJETO OBLIGADO </w:t>
      </w:r>
      <w:r w:rsidR="00383F57" w:rsidRPr="005E7CFC">
        <w:rPr>
          <w:rFonts w:ascii="Palatino Linotype" w:hAnsi="Palatino Linotype"/>
        </w:rPr>
        <w:t xml:space="preserve">dio respuesta a la solicitud de acceso a la información pública requerida por </w:t>
      </w:r>
      <w:r w:rsidR="00670A57" w:rsidRPr="005E7CFC">
        <w:rPr>
          <w:rFonts w:ascii="Palatino Linotype" w:hAnsi="Palatino Linotype"/>
          <w:b/>
        </w:rPr>
        <w:t>L</w:t>
      </w:r>
      <w:r w:rsidR="002450A7" w:rsidRPr="005E7CFC">
        <w:rPr>
          <w:rFonts w:ascii="Palatino Linotype" w:hAnsi="Palatino Linotype"/>
          <w:b/>
        </w:rPr>
        <w:t>A</w:t>
      </w:r>
      <w:r w:rsidR="00383F57" w:rsidRPr="005E7CFC">
        <w:rPr>
          <w:rFonts w:ascii="Palatino Linotype" w:hAnsi="Palatino Linotype"/>
          <w:b/>
        </w:rPr>
        <w:t xml:space="preserve"> RECURRENTE</w:t>
      </w:r>
      <w:r w:rsidR="00383F57" w:rsidRPr="005E7CFC">
        <w:rPr>
          <w:rFonts w:ascii="Palatino Linotype" w:hAnsi="Palatino Linotype"/>
        </w:rPr>
        <w:t xml:space="preserve">, como se aprecia a continuación: </w:t>
      </w:r>
    </w:p>
    <w:p w:rsidR="002450A7" w:rsidRPr="005E7CFC" w:rsidRDefault="00383F57" w:rsidP="002450A7">
      <w:pPr>
        <w:spacing w:before="120" w:after="120"/>
        <w:ind w:left="851" w:right="902"/>
        <w:jc w:val="right"/>
        <w:rPr>
          <w:rFonts w:ascii="Palatino Linotype" w:hAnsi="Palatino Linotype" w:cs="Arial"/>
          <w:i/>
          <w:sz w:val="22"/>
          <w:szCs w:val="22"/>
        </w:rPr>
      </w:pPr>
      <w:r w:rsidRPr="005E7CFC">
        <w:rPr>
          <w:rFonts w:ascii="Palatino Linotype" w:hAnsi="Palatino Linotype" w:cs="Arial"/>
          <w:i/>
        </w:rPr>
        <w:t>“</w:t>
      </w:r>
      <w:r w:rsidR="002450A7" w:rsidRPr="005E7CFC">
        <w:rPr>
          <w:rFonts w:ascii="Palatino Linotype" w:hAnsi="Palatino Linotype" w:cs="Arial"/>
          <w:i/>
          <w:sz w:val="22"/>
          <w:szCs w:val="22"/>
        </w:rPr>
        <w:t>Metepec, México a 16 de Agosto de 2018</w:t>
      </w:r>
    </w:p>
    <w:p w:rsidR="002450A7" w:rsidRPr="005E7CFC" w:rsidRDefault="002450A7" w:rsidP="002450A7">
      <w:pPr>
        <w:spacing w:before="120" w:after="120"/>
        <w:ind w:left="851" w:right="902"/>
        <w:jc w:val="right"/>
        <w:rPr>
          <w:rFonts w:ascii="Palatino Linotype" w:hAnsi="Palatino Linotype" w:cs="Arial"/>
          <w:i/>
          <w:sz w:val="22"/>
          <w:szCs w:val="22"/>
        </w:rPr>
      </w:pPr>
      <w:r w:rsidRPr="005E7CFC">
        <w:rPr>
          <w:rFonts w:ascii="Palatino Linotype" w:hAnsi="Palatino Linotype" w:cs="Arial"/>
          <w:i/>
          <w:sz w:val="22"/>
          <w:szCs w:val="22"/>
        </w:rPr>
        <w:t xml:space="preserve">Nombre del solicitante: </w:t>
      </w:r>
      <w:r w:rsidR="00135441">
        <w:rPr>
          <w:rFonts w:ascii="Palatino Linotype" w:hAnsi="Palatino Linotype" w:cs="Arial"/>
          <w:i/>
          <w:sz w:val="22"/>
          <w:szCs w:val="22"/>
        </w:rPr>
        <w:t>XXXXXX</w:t>
      </w:r>
      <w:r w:rsidRPr="005E7CFC">
        <w:rPr>
          <w:rFonts w:ascii="Palatino Linotype" w:hAnsi="Palatino Linotype" w:cs="Arial"/>
          <w:i/>
          <w:sz w:val="22"/>
          <w:szCs w:val="22"/>
        </w:rPr>
        <w:t xml:space="preserve"> </w:t>
      </w:r>
      <w:r w:rsidR="00135441">
        <w:rPr>
          <w:rFonts w:ascii="Palatino Linotype" w:hAnsi="Palatino Linotype" w:cs="Arial"/>
          <w:i/>
          <w:sz w:val="22"/>
          <w:szCs w:val="22"/>
        </w:rPr>
        <w:t>XXXXXXXXXX</w:t>
      </w:r>
      <w:r w:rsidRPr="005E7CFC">
        <w:rPr>
          <w:rFonts w:ascii="Palatino Linotype" w:hAnsi="Palatino Linotype" w:cs="Arial"/>
          <w:i/>
          <w:sz w:val="22"/>
          <w:szCs w:val="22"/>
        </w:rPr>
        <w:t xml:space="preserve"> </w:t>
      </w:r>
      <w:r w:rsidR="00135441">
        <w:rPr>
          <w:rFonts w:ascii="Palatino Linotype" w:hAnsi="Palatino Linotype" w:cs="Arial"/>
          <w:i/>
          <w:sz w:val="22"/>
          <w:szCs w:val="22"/>
        </w:rPr>
        <w:t>XXXXXXX</w:t>
      </w:r>
    </w:p>
    <w:p w:rsidR="002450A7" w:rsidRPr="005E7CFC" w:rsidRDefault="002450A7" w:rsidP="002450A7">
      <w:pPr>
        <w:spacing w:before="120" w:after="120"/>
        <w:ind w:left="851" w:right="902"/>
        <w:jc w:val="right"/>
        <w:rPr>
          <w:rFonts w:ascii="Palatino Linotype" w:hAnsi="Palatino Linotype" w:cs="Arial"/>
          <w:i/>
          <w:sz w:val="22"/>
          <w:szCs w:val="22"/>
        </w:rPr>
      </w:pPr>
      <w:r w:rsidRPr="005E7CFC">
        <w:rPr>
          <w:rFonts w:ascii="Palatino Linotype" w:hAnsi="Palatino Linotype" w:cs="Arial"/>
          <w:i/>
          <w:sz w:val="22"/>
          <w:szCs w:val="22"/>
        </w:rPr>
        <w:t>Folio de la solicitud: 00402/ISSEMYM/IP/2018</w:t>
      </w:r>
    </w:p>
    <w:p w:rsidR="002450A7" w:rsidRPr="005E7CFC" w:rsidRDefault="002450A7" w:rsidP="002450A7">
      <w:pPr>
        <w:spacing w:before="120" w:after="120"/>
        <w:ind w:left="851" w:right="902"/>
        <w:jc w:val="both"/>
        <w:rPr>
          <w:rFonts w:ascii="Palatino Linotype" w:hAnsi="Palatino Linotype" w:cs="Arial"/>
          <w:i/>
          <w:sz w:val="22"/>
          <w:szCs w:val="22"/>
        </w:rPr>
      </w:pPr>
      <w:r w:rsidRPr="005E7CFC">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450A7" w:rsidRPr="005E7CFC" w:rsidRDefault="002450A7" w:rsidP="002450A7">
      <w:pPr>
        <w:spacing w:before="120" w:after="120"/>
        <w:ind w:left="851" w:right="902"/>
        <w:jc w:val="both"/>
        <w:rPr>
          <w:rFonts w:ascii="Palatino Linotype" w:hAnsi="Palatino Linotype" w:cs="Arial"/>
          <w:i/>
          <w:sz w:val="22"/>
          <w:szCs w:val="22"/>
        </w:rPr>
      </w:pPr>
      <w:r w:rsidRPr="005E7CFC">
        <w:rPr>
          <w:rFonts w:ascii="Palatino Linotype" w:hAnsi="Palatino Linotype" w:cs="Arial"/>
          <w:i/>
          <w:sz w:val="22"/>
          <w:szCs w:val="22"/>
        </w:rPr>
        <w:t>Como archivo adjunto, encontrará el oficio que dará respuesta a su solicitud de información. Para cualquier duda o aclaración respecto a la presente respuesta, nos ponemos a sus órdenes en el teléfono (01722) 2261900 extensiones 1151 y 1177.</w:t>
      </w:r>
    </w:p>
    <w:p w:rsidR="002450A7" w:rsidRPr="005E7CFC" w:rsidRDefault="002450A7" w:rsidP="002450A7">
      <w:pPr>
        <w:spacing w:before="120" w:after="120"/>
        <w:ind w:left="851" w:right="902"/>
        <w:jc w:val="both"/>
        <w:rPr>
          <w:rFonts w:ascii="Palatino Linotype" w:hAnsi="Palatino Linotype" w:cs="Arial"/>
          <w:i/>
          <w:sz w:val="22"/>
          <w:szCs w:val="22"/>
        </w:rPr>
      </w:pPr>
      <w:r w:rsidRPr="005E7CFC">
        <w:rPr>
          <w:rFonts w:ascii="Palatino Linotype" w:hAnsi="Palatino Linotype" w:cs="Arial"/>
          <w:i/>
          <w:sz w:val="22"/>
          <w:szCs w:val="22"/>
        </w:rPr>
        <w:t>ATENTAMENTE</w:t>
      </w:r>
    </w:p>
    <w:p w:rsidR="00383F57" w:rsidRPr="005E7CFC" w:rsidRDefault="002450A7" w:rsidP="002450A7">
      <w:pPr>
        <w:spacing w:before="120" w:after="120"/>
        <w:ind w:left="851" w:right="902"/>
        <w:jc w:val="both"/>
        <w:rPr>
          <w:rFonts w:ascii="Palatino Linotype" w:hAnsi="Palatino Linotype" w:cs="Arial"/>
          <w:i/>
          <w:sz w:val="22"/>
          <w:szCs w:val="22"/>
        </w:rPr>
      </w:pPr>
      <w:r w:rsidRPr="005E7CFC">
        <w:rPr>
          <w:rFonts w:ascii="Palatino Linotype" w:hAnsi="Palatino Linotype" w:cs="Arial"/>
          <w:i/>
          <w:sz w:val="22"/>
          <w:szCs w:val="22"/>
        </w:rPr>
        <w:t>DR. EN E. OSCAR SÁNCHEZ GARCÍA</w:t>
      </w:r>
      <w:r w:rsidR="00383F57" w:rsidRPr="005E7CFC">
        <w:rPr>
          <w:rFonts w:ascii="Palatino Linotype" w:hAnsi="Palatino Linotype" w:cs="Arial"/>
          <w:i/>
          <w:sz w:val="22"/>
          <w:szCs w:val="22"/>
        </w:rPr>
        <w:t>” (Sic)</w:t>
      </w:r>
    </w:p>
    <w:p w:rsidR="002450A7" w:rsidRPr="005E7CFC" w:rsidRDefault="005358D9" w:rsidP="004B1275">
      <w:pPr>
        <w:spacing w:before="240" w:after="240" w:line="360" w:lineRule="auto"/>
        <w:jc w:val="both"/>
        <w:rPr>
          <w:rFonts w:ascii="Palatino Linotype" w:hAnsi="Palatino Linotype"/>
        </w:rPr>
      </w:pPr>
      <w:r w:rsidRPr="005E7CFC">
        <w:rPr>
          <w:rFonts w:ascii="Palatino Linotype" w:hAnsi="Palatino Linotype"/>
          <w:noProof/>
          <w:lang w:eastAsia="es-MX"/>
        </w:rPr>
        <mc:AlternateContent>
          <mc:Choice Requires="wps">
            <w:drawing>
              <wp:anchor distT="0" distB="0" distL="114300" distR="114300" simplePos="0" relativeHeight="251660288" behindDoc="0" locked="0" layoutInCell="1" allowOverlap="1">
                <wp:simplePos x="0" y="0"/>
                <wp:positionH relativeFrom="column">
                  <wp:posOffset>202400</wp:posOffset>
                </wp:positionH>
                <wp:positionV relativeFrom="paragraph">
                  <wp:posOffset>668275</wp:posOffset>
                </wp:positionV>
                <wp:extent cx="5706094" cy="967839"/>
                <wp:effectExtent l="38100" t="38100" r="66675" b="80010"/>
                <wp:wrapNone/>
                <wp:docPr id="2" name="Conector recto 2"/>
                <wp:cNvGraphicFramePr/>
                <a:graphic xmlns:a="http://schemas.openxmlformats.org/drawingml/2006/main">
                  <a:graphicData uri="http://schemas.microsoft.com/office/word/2010/wordprocessingShape">
                    <wps:wsp>
                      <wps:cNvCnPr/>
                      <wps:spPr>
                        <a:xfrm>
                          <a:off x="0" y="0"/>
                          <a:ext cx="5706094" cy="967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8EA2378"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95pt,52.6pt" to="465.25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" strokecolor="black [3200]" strokeweight="2pt">
                <v:shadow on="t" color="black" opacity="24903f" origin=",.5" offset="0,.55556mm"/>
              </v:line>
            </w:pict>
          </mc:Fallback>
        </mc:AlternateContent>
      </w:r>
      <w:r w:rsidR="004B1275" w:rsidRPr="005E7CFC">
        <w:rPr>
          <w:rFonts w:ascii="Palatino Linotype" w:hAnsi="Palatino Linotype"/>
        </w:rPr>
        <w:t xml:space="preserve">Cabe señalar, que </w:t>
      </w:r>
      <w:r w:rsidR="004B1275" w:rsidRPr="005E7CFC">
        <w:rPr>
          <w:rFonts w:ascii="Palatino Linotype" w:hAnsi="Palatino Linotype"/>
          <w:b/>
        </w:rPr>
        <w:t xml:space="preserve">EL SUJETO OBLIGADO </w:t>
      </w:r>
      <w:r w:rsidR="004B1275" w:rsidRPr="005E7CFC">
        <w:rPr>
          <w:rFonts w:ascii="Palatino Linotype" w:hAnsi="Palatino Linotype"/>
        </w:rPr>
        <w:t xml:space="preserve">adjuntó a su respuesta </w:t>
      </w:r>
      <w:r w:rsidR="00670A57" w:rsidRPr="005E7CFC">
        <w:rPr>
          <w:rFonts w:ascii="Palatino Linotype" w:hAnsi="Palatino Linotype"/>
        </w:rPr>
        <w:t>el</w:t>
      </w:r>
      <w:r w:rsidR="004B1275" w:rsidRPr="005E7CFC">
        <w:rPr>
          <w:rFonts w:ascii="Palatino Linotype" w:hAnsi="Palatino Linotype"/>
        </w:rPr>
        <w:t xml:space="preserve"> archivo electrónico denominado “</w:t>
      </w:r>
      <w:r w:rsidR="002450A7" w:rsidRPr="005E7CFC">
        <w:rPr>
          <w:rFonts w:ascii="Palatino Linotype" w:hAnsi="Palatino Linotype"/>
          <w:b/>
          <w:i/>
        </w:rPr>
        <w:t>402.IP - copia.pdf</w:t>
      </w:r>
      <w:r w:rsidR="004B1275" w:rsidRPr="005E7CFC">
        <w:rPr>
          <w:rFonts w:ascii="Palatino Linotype" w:hAnsi="Palatino Linotype"/>
        </w:rPr>
        <w:t xml:space="preserve">”, </w:t>
      </w:r>
      <w:r w:rsidR="008D3B8C" w:rsidRPr="005E7CFC">
        <w:rPr>
          <w:rFonts w:ascii="Palatino Linotype" w:hAnsi="Palatino Linotype"/>
        </w:rPr>
        <w:t xml:space="preserve">el cual </w:t>
      </w:r>
      <w:r w:rsidR="002450A7" w:rsidRPr="005E7CFC">
        <w:rPr>
          <w:rFonts w:ascii="Palatino Linotype" w:hAnsi="Palatino Linotype"/>
        </w:rPr>
        <w:t>contiene lo siguiente:</w:t>
      </w:r>
    </w:p>
    <w:p w:rsidR="004B1275" w:rsidRPr="005E7CFC" w:rsidRDefault="00135441" w:rsidP="004B1275">
      <w:pPr>
        <w:spacing w:before="240" w:after="240" w:line="360" w:lineRule="auto"/>
        <w:jc w:val="both"/>
        <w:rPr>
          <w:rFonts w:ascii="Palatino Linotype" w:hAnsi="Palatino Linotype"/>
        </w:rPr>
      </w:pPr>
      <w:bookmarkStart w:id="0" w:name="_GoBack"/>
      <w:r>
        <w:rPr>
          <w:noProof/>
          <w:lang w:eastAsia="es-MX"/>
        </w:rPr>
        <w:lastRenderedPageBreak/>
        <w:drawing>
          <wp:inline distT="0" distB="0" distL="0" distR="0" wp14:anchorId="4DFE08FF" wp14:editId="0388344C">
            <wp:extent cx="5773003" cy="7614709"/>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524" t="15917" r="36493" b="16636"/>
                    <a:stretch/>
                  </pic:blipFill>
                  <pic:spPr bwMode="auto">
                    <a:xfrm>
                      <a:off x="0" y="0"/>
                      <a:ext cx="5783493" cy="7628546"/>
                    </a:xfrm>
                    <a:prstGeom prst="rect">
                      <a:avLst/>
                    </a:prstGeom>
                    <a:ln>
                      <a:noFill/>
                    </a:ln>
                    <a:extLst>
                      <a:ext uri="{53640926-AAD7-44D8-BBD7-CCE9431645EC}">
                        <a14:shadowObscured xmlns:a14="http://schemas.microsoft.com/office/drawing/2010/main"/>
                      </a:ext>
                    </a:extLst>
                  </pic:spPr>
                </pic:pic>
              </a:graphicData>
            </a:graphic>
          </wp:inline>
        </w:drawing>
      </w:r>
      <w:bookmarkEnd w:id="0"/>
      <w:r w:rsidR="004B1275" w:rsidRPr="005E7CFC">
        <w:rPr>
          <w:rFonts w:ascii="Palatino Linotype" w:hAnsi="Palatino Linotype"/>
        </w:rPr>
        <w:t xml:space="preserve"> </w:t>
      </w:r>
    </w:p>
    <w:p w:rsidR="002450A7" w:rsidRPr="005E7CFC" w:rsidRDefault="002450A7" w:rsidP="004B1275">
      <w:pPr>
        <w:spacing w:before="240" w:after="240" w:line="360" w:lineRule="auto"/>
        <w:jc w:val="both"/>
        <w:rPr>
          <w:rFonts w:ascii="Palatino Linotype" w:hAnsi="Palatino Linotype"/>
          <w:b/>
          <w:i/>
        </w:rPr>
      </w:pPr>
      <w:r w:rsidRPr="005E7CFC">
        <w:rPr>
          <w:noProof/>
          <w:lang w:eastAsia="es-MX"/>
        </w:rPr>
        <w:lastRenderedPageBreak/>
        <w:drawing>
          <wp:inline distT="0" distB="0" distL="0" distR="0" wp14:anchorId="5B1EFC30" wp14:editId="6A136BFB">
            <wp:extent cx="5807710" cy="7476134"/>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439" t="15043" r="31279" b="7266"/>
                    <a:stretch/>
                  </pic:blipFill>
                  <pic:spPr bwMode="auto">
                    <a:xfrm>
                      <a:off x="0" y="0"/>
                      <a:ext cx="5823027" cy="7495852"/>
                    </a:xfrm>
                    <a:prstGeom prst="rect">
                      <a:avLst/>
                    </a:prstGeom>
                    <a:ln>
                      <a:noFill/>
                    </a:ln>
                    <a:extLst>
                      <a:ext uri="{53640926-AAD7-44D8-BBD7-CCE9431645EC}">
                        <a14:shadowObscured xmlns:a14="http://schemas.microsoft.com/office/drawing/2010/main"/>
                      </a:ext>
                    </a:extLst>
                  </pic:spPr>
                </pic:pic>
              </a:graphicData>
            </a:graphic>
          </wp:inline>
        </w:drawing>
      </w:r>
    </w:p>
    <w:p w:rsidR="002450A7" w:rsidRPr="005E7CFC" w:rsidRDefault="002450A7" w:rsidP="004B1275">
      <w:pPr>
        <w:spacing w:before="240" w:after="240" w:line="360" w:lineRule="auto"/>
        <w:jc w:val="both"/>
        <w:rPr>
          <w:rFonts w:ascii="Palatino Linotype" w:hAnsi="Palatino Linotype"/>
          <w:b/>
          <w:i/>
        </w:rPr>
      </w:pPr>
      <w:r w:rsidRPr="005E7CFC">
        <w:rPr>
          <w:noProof/>
          <w:lang w:eastAsia="es-MX"/>
        </w:rPr>
        <w:lastRenderedPageBreak/>
        <w:drawing>
          <wp:inline distT="0" distB="0" distL="0" distR="0" wp14:anchorId="67C43B10" wp14:editId="6D8D77DF">
            <wp:extent cx="5632392" cy="4959705"/>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544" t="22452" r="29519" b="8841"/>
                    <a:stretch/>
                  </pic:blipFill>
                  <pic:spPr bwMode="auto">
                    <a:xfrm>
                      <a:off x="0" y="0"/>
                      <a:ext cx="5642481" cy="4968589"/>
                    </a:xfrm>
                    <a:prstGeom prst="rect">
                      <a:avLst/>
                    </a:prstGeom>
                    <a:ln>
                      <a:noFill/>
                    </a:ln>
                    <a:extLst>
                      <a:ext uri="{53640926-AAD7-44D8-BBD7-CCE9431645EC}">
                        <a14:shadowObscured xmlns:a14="http://schemas.microsoft.com/office/drawing/2010/main"/>
                      </a:ext>
                    </a:extLst>
                  </pic:spPr>
                </pic:pic>
              </a:graphicData>
            </a:graphic>
          </wp:inline>
        </w:drawing>
      </w:r>
    </w:p>
    <w:p w:rsidR="00AC0D91" w:rsidRPr="005E7CFC" w:rsidRDefault="0076736E" w:rsidP="0076736E">
      <w:pPr>
        <w:spacing w:before="240" w:after="240" w:line="360" w:lineRule="auto"/>
        <w:ind w:right="51"/>
        <w:jc w:val="both"/>
        <w:rPr>
          <w:rFonts w:ascii="Palatino Linotype" w:hAnsi="Palatino Linotype" w:cs="Arial"/>
          <w:i/>
          <w:lang w:eastAsia="es-MX"/>
        </w:rPr>
      </w:pPr>
      <w:r w:rsidRPr="005E7CFC">
        <w:rPr>
          <w:rFonts w:ascii="Palatino Linotype" w:hAnsi="Palatino Linotype" w:cs="Arial"/>
          <w:b/>
          <w:sz w:val="28"/>
          <w:szCs w:val="28"/>
        </w:rPr>
        <w:t>I</w:t>
      </w:r>
      <w:r w:rsidR="00383F57" w:rsidRPr="005E7CFC">
        <w:rPr>
          <w:rFonts w:ascii="Palatino Linotype" w:hAnsi="Palatino Linotype" w:cs="Arial"/>
          <w:b/>
          <w:sz w:val="28"/>
          <w:szCs w:val="28"/>
        </w:rPr>
        <w:t>V.</w:t>
      </w:r>
      <w:r w:rsidR="00383F57" w:rsidRPr="005E7CFC">
        <w:rPr>
          <w:rFonts w:ascii="Palatino Linotype" w:hAnsi="Palatino Linotype" w:cs="Arial"/>
          <w:b/>
        </w:rPr>
        <w:t xml:space="preserve"> </w:t>
      </w:r>
      <w:r w:rsidR="00067E06" w:rsidRPr="005E7CFC">
        <w:rPr>
          <w:rFonts w:ascii="Palatino Linotype" w:hAnsi="Palatino Linotype" w:cs="Arial"/>
        </w:rPr>
        <w:t xml:space="preserve">Inconforme con la </w:t>
      </w:r>
      <w:r w:rsidR="00AC0D91" w:rsidRPr="005E7CFC">
        <w:rPr>
          <w:rFonts w:ascii="Palatino Linotype" w:hAnsi="Palatino Linotype" w:cs="Arial"/>
        </w:rPr>
        <w:t xml:space="preserve">respuesta, el </w:t>
      </w:r>
      <w:r w:rsidR="002450A7" w:rsidRPr="005E7CFC">
        <w:rPr>
          <w:rFonts w:ascii="Palatino Linotype" w:hAnsi="Palatino Linotype" w:cs="Arial"/>
        </w:rPr>
        <w:t>diecisiete de agosto</w:t>
      </w:r>
      <w:r w:rsidR="00AC0D91" w:rsidRPr="005E7CFC">
        <w:rPr>
          <w:rFonts w:ascii="Palatino Linotype" w:hAnsi="Palatino Linotype" w:cs="Arial"/>
        </w:rPr>
        <w:t xml:space="preserve"> de dos mil dieciocho, </w:t>
      </w:r>
      <w:r w:rsidR="008D3B8C" w:rsidRPr="005E7CFC">
        <w:rPr>
          <w:rFonts w:ascii="Palatino Linotype" w:hAnsi="Palatino Linotype" w:cs="Arial"/>
          <w:b/>
          <w:color w:val="000000"/>
        </w:rPr>
        <w:t>L</w:t>
      </w:r>
      <w:r w:rsidR="002450A7" w:rsidRPr="005E7CFC">
        <w:rPr>
          <w:rFonts w:ascii="Palatino Linotype" w:hAnsi="Palatino Linotype" w:cs="Arial"/>
          <w:b/>
          <w:color w:val="000000"/>
        </w:rPr>
        <w:t>A</w:t>
      </w:r>
      <w:r w:rsidR="00AC0D91" w:rsidRPr="005E7CFC">
        <w:rPr>
          <w:rFonts w:ascii="Palatino Linotype" w:hAnsi="Palatino Linotype" w:cs="Arial"/>
          <w:b/>
          <w:color w:val="000000"/>
        </w:rPr>
        <w:t xml:space="preserve"> RECURRENTE</w:t>
      </w:r>
      <w:r w:rsidR="00AC0D91" w:rsidRPr="005E7CFC">
        <w:rPr>
          <w:rFonts w:ascii="Palatino Linotype" w:hAnsi="Palatino Linotype" w:cs="Arial"/>
          <w:color w:val="000000"/>
        </w:rPr>
        <w:t xml:space="preserve"> </w:t>
      </w:r>
      <w:r w:rsidR="00AC0D91" w:rsidRPr="005E7CFC">
        <w:rPr>
          <w:rFonts w:ascii="Palatino Linotype" w:hAnsi="Palatino Linotype" w:cs="Arial"/>
        </w:rPr>
        <w:t>interpuso recurso de revisión, el cual fue registrado en el</w:t>
      </w:r>
      <w:r w:rsidR="00AC0D91" w:rsidRPr="005E7CFC">
        <w:rPr>
          <w:rFonts w:ascii="Palatino Linotype" w:eastAsia="Arial Unicode MS" w:hAnsi="Palatino Linotype" w:cs="Arial"/>
          <w:b/>
        </w:rPr>
        <w:t xml:space="preserve"> SAIMEX</w:t>
      </w:r>
      <w:r w:rsidR="00AC0D91" w:rsidRPr="005E7CFC">
        <w:rPr>
          <w:rFonts w:ascii="Palatino Linotype" w:hAnsi="Palatino Linotype" w:cs="Arial"/>
        </w:rPr>
        <w:t xml:space="preserve"> y se le</w:t>
      </w:r>
      <w:r w:rsidR="00AB4235" w:rsidRPr="005E7CFC">
        <w:rPr>
          <w:rFonts w:ascii="Palatino Linotype" w:hAnsi="Palatino Linotype" w:cs="Arial"/>
        </w:rPr>
        <w:t xml:space="preserve"> asignó el número de expediente </w:t>
      </w:r>
      <w:r w:rsidR="008D3B8C" w:rsidRPr="005E7CFC">
        <w:rPr>
          <w:rFonts w:ascii="Palatino Linotype" w:hAnsi="Palatino Linotype" w:cs="Arial"/>
          <w:b/>
        </w:rPr>
        <w:t>0</w:t>
      </w:r>
      <w:r w:rsidR="002450A7" w:rsidRPr="005E7CFC">
        <w:rPr>
          <w:rFonts w:ascii="Palatino Linotype" w:hAnsi="Palatino Linotype" w:cs="Arial"/>
          <w:b/>
        </w:rPr>
        <w:t>2897</w:t>
      </w:r>
      <w:r w:rsidR="008D3B8C" w:rsidRPr="005E7CFC">
        <w:rPr>
          <w:rFonts w:ascii="Palatino Linotype" w:hAnsi="Palatino Linotype" w:cs="Arial"/>
          <w:b/>
        </w:rPr>
        <w:t>/INFOEM/IP/RR/2018</w:t>
      </w:r>
      <w:r w:rsidR="00AC0D91" w:rsidRPr="005E7CFC">
        <w:rPr>
          <w:rFonts w:ascii="Palatino Linotype" w:hAnsi="Palatino Linotype" w:cs="Arial"/>
        </w:rPr>
        <w:t xml:space="preserve">, en el que expresó como acto impugnado: </w:t>
      </w:r>
    </w:p>
    <w:p w:rsidR="00EF3E64" w:rsidRPr="005E7CFC" w:rsidRDefault="00EF3E64" w:rsidP="0076736E">
      <w:pPr>
        <w:spacing w:before="120" w:after="120"/>
        <w:ind w:left="851" w:right="902"/>
        <w:jc w:val="both"/>
        <w:rPr>
          <w:rFonts w:ascii="Palatino Linotype" w:hAnsi="Palatino Linotype" w:cs="Arial"/>
          <w:i/>
          <w:sz w:val="22"/>
          <w:szCs w:val="22"/>
          <w:lang w:eastAsia="es-MX"/>
        </w:rPr>
      </w:pPr>
      <w:r w:rsidRPr="005E7CFC">
        <w:rPr>
          <w:rFonts w:ascii="Palatino Linotype" w:hAnsi="Palatino Linotype" w:cs="Arial"/>
          <w:i/>
          <w:sz w:val="22"/>
          <w:szCs w:val="22"/>
          <w:lang w:eastAsia="es-MX"/>
        </w:rPr>
        <w:t>“</w:t>
      </w:r>
      <w:r w:rsidR="002450A7" w:rsidRPr="005E7CFC">
        <w:rPr>
          <w:rFonts w:ascii="Palatino Linotype" w:hAnsi="Palatino Linotype" w:cs="Arial"/>
          <w:i/>
          <w:sz w:val="22"/>
          <w:szCs w:val="22"/>
          <w:lang w:eastAsia="es-MX"/>
        </w:rPr>
        <w:t xml:space="preserve">No puedo </w:t>
      </w:r>
      <w:proofErr w:type="spellStart"/>
      <w:r w:rsidR="002450A7" w:rsidRPr="005E7CFC">
        <w:rPr>
          <w:rFonts w:ascii="Palatino Linotype" w:hAnsi="Palatino Linotype" w:cs="Arial"/>
          <w:i/>
          <w:sz w:val="22"/>
          <w:szCs w:val="22"/>
          <w:lang w:eastAsia="es-MX"/>
        </w:rPr>
        <w:t>accesar</w:t>
      </w:r>
      <w:proofErr w:type="spellEnd"/>
      <w:r w:rsidR="002450A7" w:rsidRPr="005E7CFC">
        <w:rPr>
          <w:rFonts w:ascii="Palatino Linotype" w:hAnsi="Palatino Linotype" w:cs="Arial"/>
          <w:i/>
          <w:sz w:val="22"/>
          <w:szCs w:val="22"/>
          <w:lang w:eastAsia="es-MX"/>
        </w:rPr>
        <w:t xml:space="preserve"> a la normatividad mediante la liga estipulada.</w:t>
      </w:r>
      <w:r w:rsidRPr="005E7CFC">
        <w:rPr>
          <w:rFonts w:ascii="Palatino Linotype" w:hAnsi="Palatino Linotype" w:cs="Arial"/>
          <w:i/>
          <w:sz w:val="22"/>
          <w:szCs w:val="22"/>
          <w:lang w:eastAsia="es-MX"/>
        </w:rPr>
        <w:t>”</w:t>
      </w:r>
      <w:r w:rsidR="00C94182" w:rsidRPr="005E7CFC">
        <w:rPr>
          <w:rFonts w:ascii="Palatino Linotype" w:hAnsi="Palatino Linotype" w:cs="Arial"/>
          <w:i/>
          <w:sz w:val="22"/>
          <w:szCs w:val="22"/>
          <w:lang w:eastAsia="es-MX"/>
        </w:rPr>
        <w:t xml:space="preserve"> </w:t>
      </w:r>
      <w:r w:rsidR="00C134BD" w:rsidRPr="005E7CFC">
        <w:rPr>
          <w:rFonts w:ascii="Palatino Linotype" w:hAnsi="Palatino Linotype" w:cs="Arial"/>
          <w:i/>
          <w:sz w:val="22"/>
          <w:szCs w:val="22"/>
          <w:lang w:eastAsia="es-MX"/>
        </w:rPr>
        <w:t>(</w:t>
      </w:r>
      <w:r w:rsidR="00A30EA4" w:rsidRPr="005E7CFC">
        <w:rPr>
          <w:rFonts w:ascii="Palatino Linotype" w:hAnsi="Palatino Linotype" w:cs="Arial"/>
          <w:i/>
          <w:sz w:val="22"/>
          <w:szCs w:val="22"/>
          <w:lang w:eastAsia="es-MX"/>
        </w:rPr>
        <w:t>Sic</w:t>
      </w:r>
      <w:r w:rsidR="00C134BD" w:rsidRPr="005E7CFC">
        <w:rPr>
          <w:rFonts w:ascii="Palatino Linotype" w:hAnsi="Palatino Linotype" w:cs="Arial"/>
          <w:i/>
          <w:sz w:val="22"/>
          <w:szCs w:val="22"/>
          <w:lang w:eastAsia="es-MX"/>
        </w:rPr>
        <w:t>)</w:t>
      </w:r>
    </w:p>
    <w:p w:rsidR="00EF3E64" w:rsidRPr="005E7CFC" w:rsidRDefault="00EF3E64" w:rsidP="0076736E">
      <w:pPr>
        <w:pStyle w:val="Prrafodelista"/>
        <w:spacing w:before="240" w:after="240" w:line="360" w:lineRule="auto"/>
        <w:ind w:left="0"/>
        <w:jc w:val="both"/>
        <w:rPr>
          <w:rFonts w:ascii="Palatino Linotype" w:hAnsi="Palatino Linotype"/>
        </w:rPr>
      </w:pPr>
      <w:r w:rsidRPr="005E7CFC">
        <w:rPr>
          <w:rFonts w:ascii="Palatino Linotype" w:hAnsi="Palatino Linotype"/>
        </w:rPr>
        <w:t>Asimismo,</w:t>
      </w:r>
      <w:r w:rsidR="001F6EC4" w:rsidRPr="005E7CFC">
        <w:rPr>
          <w:rFonts w:ascii="Palatino Linotype" w:hAnsi="Palatino Linotype"/>
        </w:rPr>
        <w:t xml:space="preserve"> </w:t>
      </w:r>
      <w:r w:rsidR="008D3B8C" w:rsidRPr="005E7CFC">
        <w:rPr>
          <w:rFonts w:ascii="Palatino Linotype" w:hAnsi="Palatino Linotype" w:cs="Arial"/>
          <w:b/>
        </w:rPr>
        <w:t>L</w:t>
      </w:r>
      <w:r w:rsidR="002450A7" w:rsidRPr="005E7CFC">
        <w:rPr>
          <w:rFonts w:ascii="Palatino Linotype" w:hAnsi="Palatino Linotype" w:cs="Arial"/>
          <w:b/>
        </w:rPr>
        <w:t>A</w:t>
      </w:r>
      <w:r w:rsidR="00DC2F57" w:rsidRPr="005E7CFC">
        <w:rPr>
          <w:rFonts w:ascii="Palatino Linotype" w:hAnsi="Palatino Linotype" w:cs="Arial"/>
          <w:b/>
        </w:rPr>
        <w:t xml:space="preserve"> RECURRENTE</w:t>
      </w:r>
      <w:r w:rsidR="001F6EC4" w:rsidRPr="005E7CFC">
        <w:rPr>
          <w:rFonts w:ascii="Palatino Linotype" w:hAnsi="Palatino Linotype"/>
        </w:rPr>
        <w:t xml:space="preserve"> </w:t>
      </w:r>
      <w:r w:rsidR="00493F71" w:rsidRPr="005E7CFC">
        <w:rPr>
          <w:rFonts w:ascii="Palatino Linotype" w:hAnsi="Palatino Linotype"/>
        </w:rPr>
        <w:t>manifestó</w:t>
      </w:r>
      <w:r w:rsidR="001F6EC4" w:rsidRPr="005E7CFC">
        <w:rPr>
          <w:rFonts w:ascii="Palatino Linotype" w:hAnsi="Palatino Linotype"/>
        </w:rPr>
        <w:t xml:space="preserve"> </w:t>
      </w:r>
      <w:r w:rsidRPr="005E7CFC">
        <w:rPr>
          <w:rFonts w:ascii="Palatino Linotype" w:hAnsi="Palatino Linotype"/>
        </w:rPr>
        <w:t>como</w:t>
      </w:r>
      <w:r w:rsidR="001F6EC4" w:rsidRPr="005E7CFC">
        <w:rPr>
          <w:rFonts w:ascii="Palatino Linotype" w:hAnsi="Palatino Linotype"/>
        </w:rPr>
        <w:t xml:space="preserve"> </w:t>
      </w:r>
      <w:r w:rsidRPr="005E7CFC">
        <w:rPr>
          <w:rFonts w:ascii="Palatino Linotype" w:hAnsi="Palatino Linotype"/>
        </w:rPr>
        <w:t>razones</w:t>
      </w:r>
      <w:r w:rsidR="001F6EC4" w:rsidRPr="005E7CFC">
        <w:rPr>
          <w:rFonts w:ascii="Palatino Linotype" w:hAnsi="Palatino Linotype"/>
        </w:rPr>
        <w:t xml:space="preserve"> </w:t>
      </w:r>
      <w:r w:rsidRPr="005E7CFC">
        <w:rPr>
          <w:rFonts w:ascii="Palatino Linotype" w:hAnsi="Palatino Linotype"/>
        </w:rPr>
        <w:t>o</w:t>
      </w:r>
      <w:r w:rsidR="001F6EC4" w:rsidRPr="005E7CFC">
        <w:rPr>
          <w:rFonts w:ascii="Palatino Linotype" w:hAnsi="Palatino Linotype"/>
        </w:rPr>
        <w:t xml:space="preserve"> </w:t>
      </w:r>
      <w:r w:rsidRPr="005E7CFC">
        <w:rPr>
          <w:rFonts w:ascii="Palatino Linotype" w:hAnsi="Palatino Linotype"/>
        </w:rPr>
        <w:t>motivos</w:t>
      </w:r>
      <w:r w:rsidR="001F6EC4" w:rsidRPr="005E7CFC">
        <w:rPr>
          <w:rFonts w:ascii="Palatino Linotype" w:hAnsi="Palatino Linotype"/>
        </w:rPr>
        <w:t xml:space="preserve"> </w:t>
      </w:r>
      <w:r w:rsidRPr="005E7CFC">
        <w:rPr>
          <w:rFonts w:ascii="Palatino Linotype" w:hAnsi="Palatino Linotype"/>
        </w:rPr>
        <w:t>de</w:t>
      </w:r>
      <w:r w:rsidR="001F6EC4" w:rsidRPr="005E7CFC">
        <w:rPr>
          <w:rFonts w:ascii="Palatino Linotype" w:hAnsi="Palatino Linotype"/>
        </w:rPr>
        <w:t xml:space="preserve"> </w:t>
      </w:r>
      <w:r w:rsidR="00A3119A" w:rsidRPr="005E7CFC">
        <w:rPr>
          <w:rFonts w:ascii="Palatino Linotype" w:hAnsi="Palatino Linotype"/>
        </w:rPr>
        <w:t xml:space="preserve">la </w:t>
      </w:r>
      <w:r w:rsidRPr="005E7CFC">
        <w:rPr>
          <w:rFonts w:ascii="Palatino Linotype" w:hAnsi="Palatino Linotype"/>
        </w:rPr>
        <w:t>inconformidad:</w:t>
      </w:r>
      <w:r w:rsidR="0043395D" w:rsidRPr="005E7CFC">
        <w:rPr>
          <w:rFonts w:ascii="Palatino Linotype" w:hAnsi="Palatino Linotype"/>
        </w:rPr>
        <w:t xml:space="preserve"> </w:t>
      </w:r>
    </w:p>
    <w:p w:rsidR="00EF3E64" w:rsidRPr="005E7CFC" w:rsidRDefault="00EF3E64" w:rsidP="0076736E">
      <w:pPr>
        <w:spacing w:before="120" w:after="120"/>
        <w:ind w:left="851" w:right="902"/>
        <w:jc w:val="both"/>
        <w:rPr>
          <w:rFonts w:ascii="Palatino Linotype" w:hAnsi="Palatino Linotype" w:cs="Arial"/>
          <w:i/>
          <w:spacing w:val="-6"/>
          <w:sz w:val="22"/>
          <w:szCs w:val="22"/>
          <w:lang w:eastAsia="es-MX"/>
        </w:rPr>
      </w:pPr>
      <w:r w:rsidRPr="005E7CFC">
        <w:rPr>
          <w:rFonts w:ascii="Palatino Linotype" w:hAnsi="Palatino Linotype" w:cs="Arial"/>
          <w:i/>
          <w:spacing w:val="-6"/>
          <w:sz w:val="22"/>
          <w:szCs w:val="22"/>
          <w:lang w:eastAsia="es-MX"/>
        </w:rPr>
        <w:lastRenderedPageBreak/>
        <w:t>“</w:t>
      </w:r>
      <w:r w:rsidR="002450A7" w:rsidRPr="005E7CFC">
        <w:rPr>
          <w:rFonts w:ascii="Palatino Linotype" w:hAnsi="Palatino Linotype" w:cs="Arial"/>
          <w:i/>
          <w:spacing w:val="-6"/>
          <w:sz w:val="22"/>
          <w:szCs w:val="22"/>
          <w:lang w:eastAsia="es-MX"/>
        </w:rPr>
        <w:t xml:space="preserve">No puedo </w:t>
      </w:r>
      <w:proofErr w:type="spellStart"/>
      <w:r w:rsidR="002450A7" w:rsidRPr="005E7CFC">
        <w:rPr>
          <w:rFonts w:ascii="Palatino Linotype" w:hAnsi="Palatino Linotype" w:cs="Arial"/>
          <w:i/>
          <w:spacing w:val="-6"/>
          <w:sz w:val="22"/>
          <w:szCs w:val="22"/>
          <w:lang w:eastAsia="es-MX"/>
        </w:rPr>
        <w:t>accesar</w:t>
      </w:r>
      <w:proofErr w:type="spellEnd"/>
      <w:r w:rsidR="002450A7" w:rsidRPr="005E7CFC">
        <w:rPr>
          <w:rFonts w:ascii="Palatino Linotype" w:hAnsi="Palatino Linotype" w:cs="Arial"/>
          <w:i/>
          <w:spacing w:val="-6"/>
          <w:sz w:val="22"/>
          <w:szCs w:val="22"/>
          <w:lang w:eastAsia="es-MX"/>
        </w:rPr>
        <w:t xml:space="preserve"> a la página de la normatividad solicitada, por lo que es necesario remitan ley y reglamento de la Ley del ISSEMYM, correspondiente a la reforma del presente año. </w:t>
      </w:r>
      <w:r w:rsidR="00A30EA4" w:rsidRPr="005E7CFC">
        <w:rPr>
          <w:rFonts w:ascii="Palatino Linotype" w:hAnsi="Palatino Linotype" w:cs="Arial"/>
          <w:i/>
          <w:spacing w:val="-6"/>
          <w:sz w:val="22"/>
          <w:szCs w:val="22"/>
          <w:lang w:eastAsia="es-MX"/>
        </w:rPr>
        <w:t>“</w:t>
      </w:r>
      <w:r w:rsidR="003C222D" w:rsidRPr="005E7CFC">
        <w:rPr>
          <w:rFonts w:ascii="Palatino Linotype" w:hAnsi="Palatino Linotype" w:cs="Arial"/>
          <w:i/>
          <w:spacing w:val="-6"/>
          <w:sz w:val="22"/>
          <w:szCs w:val="22"/>
          <w:lang w:eastAsia="es-MX"/>
        </w:rPr>
        <w:t>(Sic)</w:t>
      </w:r>
    </w:p>
    <w:p w:rsidR="006E462E" w:rsidRPr="005E7CFC" w:rsidRDefault="006E462E" w:rsidP="006E462E">
      <w:pPr>
        <w:spacing w:before="120" w:after="120" w:line="360" w:lineRule="auto"/>
        <w:ind w:right="49"/>
        <w:jc w:val="both"/>
        <w:rPr>
          <w:rFonts w:ascii="Palatino Linotype" w:hAnsi="Palatino Linotype" w:cs="Arial"/>
        </w:rPr>
      </w:pPr>
      <w:r w:rsidRPr="005E7CFC">
        <w:rPr>
          <w:rFonts w:ascii="Palatino Linotype" w:hAnsi="Palatino Linotype" w:cs="Arial"/>
        </w:rPr>
        <w:t xml:space="preserve">Precisando que la particular adjuntó el archivo denominado </w:t>
      </w:r>
      <w:r w:rsidR="00FC3D3A" w:rsidRPr="005E7CFC">
        <w:rPr>
          <w:rFonts w:ascii="Palatino Linotype" w:hAnsi="Palatino Linotype" w:cs="Arial"/>
        </w:rPr>
        <w:t>“</w:t>
      </w:r>
      <w:r w:rsidRPr="005E7CFC">
        <w:rPr>
          <w:rFonts w:ascii="Palatino Linotype" w:hAnsi="Palatino Linotype" w:cs="Arial"/>
          <w:b/>
          <w:i/>
        </w:rPr>
        <w:t>LEGISLACION.jpg</w:t>
      </w:r>
      <w:r w:rsidR="00FC3D3A" w:rsidRPr="005E7CFC">
        <w:rPr>
          <w:rFonts w:ascii="Palatino Linotype" w:hAnsi="Palatino Linotype" w:cs="Arial"/>
          <w:i/>
        </w:rPr>
        <w:t>”</w:t>
      </w:r>
      <w:r w:rsidRPr="005E7CFC">
        <w:rPr>
          <w:rFonts w:ascii="Palatino Linotype" w:hAnsi="Palatino Linotype" w:cs="Arial"/>
        </w:rPr>
        <w:t xml:space="preserve"> el cual contiene lo siguiente:</w:t>
      </w:r>
    </w:p>
    <w:p w:rsidR="006E462E" w:rsidRPr="005E7CFC" w:rsidRDefault="006E462E" w:rsidP="006E462E">
      <w:pPr>
        <w:spacing w:before="120" w:after="120"/>
        <w:ind w:right="49"/>
        <w:jc w:val="both"/>
        <w:rPr>
          <w:rFonts w:ascii="Palatino Linotype" w:hAnsi="Palatino Linotype" w:cs="Arial"/>
        </w:rPr>
      </w:pPr>
      <w:r w:rsidRPr="005E7CFC">
        <w:rPr>
          <w:noProof/>
          <w:lang w:eastAsia="es-MX"/>
        </w:rPr>
        <w:drawing>
          <wp:inline distT="0" distB="0" distL="0" distR="0" wp14:anchorId="4FE2126D" wp14:editId="653C00DB">
            <wp:extent cx="5646255" cy="397215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346" t="8980" r="35446" b="34662"/>
                    <a:stretch/>
                  </pic:blipFill>
                  <pic:spPr bwMode="auto">
                    <a:xfrm>
                      <a:off x="0" y="0"/>
                      <a:ext cx="5665842" cy="3985933"/>
                    </a:xfrm>
                    <a:prstGeom prst="rect">
                      <a:avLst/>
                    </a:prstGeom>
                    <a:ln>
                      <a:noFill/>
                    </a:ln>
                    <a:extLst>
                      <a:ext uri="{53640926-AAD7-44D8-BBD7-CCE9431645EC}">
                        <a14:shadowObscured xmlns:a14="http://schemas.microsoft.com/office/drawing/2010/main"/>
                      </a:ext>
                    </a:extLst>
                  </pic:spPr>
                </pic:pic>
              </a:graphicData>
            </a:graphic>
          </wp:inline>
        </w:drawing>
      </w:r>
    </w:p>
    <w:p w:rsidR="00B51F55" w:rsidRPr="005E7CFC" w:rsidRDefault="00AF6FAA" w:rsidP="0076736E">
      <w:pPr>
        <w:pStyle w:val="Prrafodelista"/>
        <w:spacing w:before="240" w:after="240" w:line="360" w:lineRule="auto"/>
        <w:ind w:left="0"/>
        <w:jc w:val="both"/>
        <w:rPr>
          <w:rFonts w:ascii="Palatino Linotype" w:hAnsi="Palatino Linotype" w:cs="Arial"/>
        </w:rPr>
      </w:pPr>
      <w:r w:rsidRPr="005E7CFC">
        <w:rPr>
          <w:rFonts w:ascii="Palatino Linotype" w:hAnsi="Palatino Linotype" w:cs="Arial"/>
          <w:b/>
          <w:sz w:val="28"/>
          <w:szCs w:val="28"/>
        </w:rPr>
        <w:t>V.</w:t>
      </w:r>
      <w:r w:rsidRPr="005E7CFC">
        <w:rPr>
          <w:rFonts w:ascii="Palatino Linotype" w:hAnsi="Palatino Linotype" w:cs="Arial"/>
          <w:b/>
        </w:rPr>
        <w:t xml:space="preserve"> </w:t>
      </w:r>
      <w:r w:rsidR="00392DDD" w:rsidRPr="005E7CFC">
        <w:rPr>
          <w:rFonts w:ascii="Palatino Linotype" w:hAnsi="Palatino Linotype" w:cs="Arial"/>
        </w:rPr>
        <w:t xml:space="preserve">El </w:t>
      </w:r>
      <w:r w:rsidR="002450A7" w:rsidRPr="005E7CFC">
        <w:rPr>
          <w:rFonts w:ascii="Palatino Linotype" w:hAnsi="Palatino Linotype" w:cs="Arial"/>
        </w:rPr>
        <w:t>diecisiete de agosto</w:t>
      </w:r>
      <w:r w:rsidR="004B63B2" w:rsidRPr="005E7CFC">
        <w:rPr>
          <w:rFonts w:ascii="Palatino Linotype" w:hAnsi="Palatino Linotype" w:cs="Arial"/>
        </w:rPr>
        <w:t xml:space="preserve"> </w:t>
      </w:r>
      <w:r w:rsidR="009F4334" w:rsidRPr="005E7CFC">
        <w:rPr>
          <w:rFonts w:ascii="Palatino Linotype" w:hAnsi="Palatino Linotype" w:cs="Arial"/>
        </w:rPr>
        <w:t>de dos mil dieciocho</w:t>
      </w:r>
      <w:r w:rsidR="003B0E36" w:rsidRPr="005E7CFC">
        <w:rPr>
          <w:rFonts w:ascii="Palatino Linotype" w:hAnsi="Palatino Linotype" w:cs="Arial"/>
        </w:rPr>
        <w:t>,</w:t>
      </w:r>
      <w:r w:rsidR="00392DDD" w:rsidRPr="005E7CFC">
        <w:rPr>
          <w:rFonts w:ascii="Palatino Linotype" w:hAnsi="Palatino Linotype" w:cs="Arial"/>
        </w:rPr>
        <w:t xml:space="preserve"> e</w:t>
      </w:r>
      <w:r w:rsidR="00120ADA" w:rsidRPr="005E7CFC">
        <w:rPr>
          <w:rFonts w:ascii="Palatino Linotype" w:hAnsi="Palatino Linotype" w:cs="Arial"/>
        </w:rPr>
        <w:t xml:space="preserve">l </w:t>
      </w:r>
      <w:r w:rsidR="00B51F55" w:rsidRPr="005E7CFC">
        <w:rPr>
          <w:rFonts w:ascii="Palatino Linotype" w:hAnsi="Palatino Linotype" w:cs="Arial"/>
        </w:rPr>
        <w:t>recurso</w:t>
      </w:r>
      <w:r w:rsidR="001F6EC4" w:rsidRPr="005E7CFC">
        <w:rPr>
          <w:rFonts w:ascii="Palatino Linotype" w:hAnsi="Palatino Linotype" w:cs="Arial"/>
        </w:rPr>
        <w:t xml:space="preserve"> </w:t>
      </w:r>
      <w:r w:rsidR="00B51F55" w:rsidRPr="005E7CFC">
        <w:rPr>
          <w:rFonts w:ascii="Palatino Linotype" w:hAnsi="Palatino Linotype" w:cs="Arial"/>
        </w:rPr>
        <w:t>de</w:t>
      </w:r>
      <w:r w:rsidR="001F6EC4" w:rsidRPr="005E7CFC">
        <w:rPr>
          <w:rFonts w:ascii="Palatino Linotype" w:hAnsi="Palatino Linotype" w:cs="Arial"/>
        </w:rPr>
        <w:t xml:space="preserve"> </w:t>
      </w:r>
      <w:r w:rsidR="00B51F55" w:rsidRPr="005E7CFC">
        <w:rPr>
          <w:rFonts w:ascii="Palatino Linotype" w:hAnsi="Palatino Linotype" w:cs="Arial"/>
        </w:rPr>
        <w:t>que</w:t>
      </w:r>
      <w:r w:rsidR="001F6EC4" w:rsidRPr="005E7CFC">
        <w:rPr>
          <w:rFonts w:ascii="Palatino Linotype" w:hAnsi="Palatino Linotype" w:cs="Arial"/>
        </w:rPr>
        <w:t xml:space="preserve"> </w:t>
      </w:r>
      <w:r w:rsidR="00B51F55" w:rsidRPr="005E7CFC">
        <w:rPr>
          <w:rFonts w:ascii="Palatino Linotype" w:hAnsi="Palatino Linotype" w:cs="Arial"/>
        </w:rPr>
        <w:t>se</w:t>
      </w:r>
      <w:r w:rsidR="001F6EC4" w:rsidRPr="005E7CFC">
        <w:rPr>
          <w:rFonts w:ascii="Palatino Linotype" w:hAnsi="Palatino Linotype" w:cs="Arial"/>
        </w:rPr>
        <w:t xml:space="preserve"> </w:t>
      </w:r>
      <w:r w:rsidR="00B51F55" w:rsidRPr="005E7CFC">
        <w:rPr>
          <w:rFonts w:ascii="Palatino Linotype" w:hAnsi="Palatino Linotype" w:cs="Arial"/>
        </w:rPr>
        <w:t>trata</w:t>
      </w:r>
      <w:r w:rsidR="001F6EC4" w:rsidRPr="005E7CFC">
        <w:rPr>
          <w:rFonts w:ascii="Palatino Linotype" w:hAnsi="Palatino Linotype" w:cs="Arial"/>
        </w:rPr>
        <w:t xml:space="preserve"> </w:t>
      </w:r>
      <w:r w:rsidR="00B51F55" w:rsidRPr="005E7CFC">
        <w:rPr>
          <w:rFonts w:ascii="Palatino Linotype" w:hAnsi="Palatino Linotype" w:cs="Arial"/>
        </w:rPr>
        <w:t>se</w:t>
      </w:r>
      <w:r w:rsidR="001F6EC4" w:rsidRPr="005E7CFC">
        <w:rPr>
          <w:rFonts w:ascii="Palatino Linotype" w:hAnsi="Palatino Linotype" w:cs="Arial"/>
        </w:rPr>
        <w:t xml:space="preserve"> </w:t>
      </w:r>
      <w:r w:rsidR="00B51F55" w:rsidRPr="005E7CFC">
        <w:rPr>
          <w:rFonts w:ascii="Palatino Linotype" w:hAnsi="Palatino Linotype" w:cs="Arial"/>
        </w:rPr>
        <w:t>envi</w:t>
      </w:r>
      <w:r w:rsidR="00943778" w:rsidRPr="005E7CFC">
        <w:rPr>
          <w:rFonts w:ascii="Palatino Linotype" w:hAnsi="Palatino Linotype" w:cs="Arial"/>
        </w:rPr>
        <w:t>ó</w:t>
      </w:r>
      <w:r w:rsidR="001F6EC4" w:rsidRPr="005E7CFC">
        <w:rPr>
          <w:rFonts w:ascii="Palatino Linotype" w:hAnsi="Palatino Linotype" w:cs="Arial"/>
        </w:rPr>
        <w:t xml:space="preserve"> </w:t>
      </w:r>
      <w:r w:rsidR="00B51F55" w:rsidRPr="005E7CFC">
        <w:rPr>
          <w:rFonts w:ascii="Palatino Linotype" w:hAnsi="Palatino Linotype" w:cs="Arial"/>
        </w:rPr>
        <w:t>electrónicamente</w:t>
      </w:r>
      <w:r w:rsidR="001F6EC4" w:rsidRPr="005E7CFC">
        <w:rPr>
          <w:rFonts w:ascii="Palatino Linotype" w:hAnsi="Palatino Linotype" w:cs="Arial"/>
        </w:rPr>
        <w:t xml:space="preserve"> </w:t>
      </w:r>
      <w:r w:rsidR="00B51F55" w:rsidRPr="005E7CFC">
        <w:rPr>
          <w:rFonts w:ascii="Palatino Linotype" w:hAnsi="Palatino Linotype" w:cs="Arial"/>
        </w:rPr>
        <w:t>al</w:t>
      </w:r>
      <w:r w:rsidR="001F6EC4" w:rsidRPr="005E7CFC">
        <w:rPr>
          <w:rFonts w:ascii="Palatino Linotype" w:hAnsi="Palatino Linotype" w:cs="Arial"/>
        </w:rPr>
        <w:t xml:space="preserve"> </w:t>
      </w:r>
      <w:r w:rsidR="00B51F55" w:rsidRPr="005E7CFC">
        <w:rPr>
          <w:rFonts w:ascii="Palatino Linotype" w:hAnsi="Palatino Linotype" w:cs="Arial"/>
        </w:rPr>
        <w:t>Instituto</w:t>
      </w:r>
      <w:r w:rsidR="001F6EC4" w:rsidRPr="005E7CFC">
        <w:rPr>
          <w:rFonts w:ascii="Palatino Linotype" w:hAnsi="Palatino Linotype" w:cs="Arial"/>
        </w:rPr>
        <w:t xml:space="preserve"> </w:t>
      </w:r>
      <w:r w:rsidR="00B51F55" w:rsidRPr="005E7CFC">
        <w:rPr>
          <w:rFonts w:ascii="Palatino Linotype" w:hAnsi="Palatino Linotype" w:cs="Arial"/>
        </w:rPr>
        <w:t>de</w:t>
      </w:r>
      <w:r w:rsidR="001F6EC4" w:rsidRPr="005E7CFC">
        <w:rPr>
          <w:rFonts w:ascii="Palatino Linotype" w:hAnsi="Palatino Linotype" w:cs="Arial"/>
        </w:rPr>
        <w:t xml:space="preserve"> </w:t>
      </w:r>
      <w:r w:rsidR="00B51F55" w:rsidRPr="005E7CFC">
        <w:rPr>
          <w:rFonts w:ascii="Palatino Linotype" w:eastAsia="Arial Unicode MS" w:hAnsi="Palatino Linotype" w:cs="Arial"/>
        </w:rPr>
        <w:t>Transparencia</w:t>
      </w:r>
      <w:r w:rsidR="00B51F55" w:rsidRPr="005E7CFC">
        <w:rPr>
          <w:rFonts w:ascii="Palatino Linotype" w:hAnsi="Palatino Linotype" w:cs="Arial"/>
        </w:rPr>
        <w:t>,</w:t>
      </w:r>
      <w:r w:rsidR="001F6EC4" w:rsidRPr="005E7CFC">
        <w:rPr>
          <w:rFonts w:ascii="Palatino Linotype" w:hAnsi="Palatino Linotype" w:cs="Arial"/>
        </w:rPr>
        <w:t xml:space="preserve"> </w:t>
      </w:r>
      <w:r w:rsidR="00B51F55" w:rsidRPr="005E7CFC">
        <w:rPr>
          <w:rFonts w:ascii="Palatino Linotype" w:hAnsi="Palatino Linotype" w:cs="Arial"/>
        </w:rPr>
        <w:t>Acceso</w:t>
      </w:r>
      <w:r w:rsidR="001F6EC4" w:rsidRPr="005E7CFC">
        <w:rPr>
          <w:rFonts w:ascii="Palatino Linotype" w:hAnsi="Palatino Linotype" w:cs="Arial"/>
        </w:rPr>
        <w:t xml:space="preserve"> </w:t>
      </w:r>
      <w:r w:rsidR="00B51F55" w:rsidRPr="005E7CFC">
        <w:rPr>
          <w:rFonts w:ascii="Palatino Linotype" w:hAnsi="Palatino Linotype" w:cs="Arial"/>
        </w:rPr>
        <w:t>a</w:t>
      </w:r>
      <w:r w:rsidR="001F6EC4" w:rsidRPr="005E7CFC">
        <w:rPr>
          <w:rFonts w:ascii="Palatino Linotype" w:hAnsi="Palatino Linotype" w:cs="Arial"/>
        </w:rPr>
        <w:t xml:space="preserve"> </w:t>
      </w:r>
      <w:r w:rsidR="00B51F55" w:rsidRPr="005E7CFC">
        <w:rPr>
          <w:rFonts w:ascii="Palatino Linotype" w:hAnsi="Palatino Linotype" w:cs="Arial"/>
        </w:rPr>
        <w:t>la</w:t>
      </w:r>
      <w:r w:rsidR="001F6EC4" w:rsidRPr="005E7CFC">
        <w:rPr>
          <w:rFonts w:ascii="Palatino Linotype" w:hAnsi="Palatino Linotype" w:cs="Arial"/>
        </w:rPr>
        <w:t xml:space="preserve"> </w:t>
      </w:r>
      <w:r w:rsidR="00B51F55" w:rsidRPr="005E7CFC">
        <w:rPr>
          <w:rFonts w:ascii="Palatino Linotype" w:hAnsi="Palatino Linotype" w:cs="Arial"/>
        </w:rPr>
        <w:t>Información</w:t>
      </w:r>
      <w:r w:rsidR="001F6EC4" w:rsidRPr="005E7CFC">
        <w:rPr>
          <w:rFonts w:ascii="Palatino Linotype" w:hAnsi="Palatino Linotype" w:cs="Arial"/>
        </w:rPr>
        <w:t xml:space="preserve"> </w:t>
      </w:r>
      <w:r w:rsidR="00B51F55" w:rsidRPr="005E7CFC">
        <w:rPr>
          <w:rFonts w:ascii="Palatino Linotype" w:hAnsi="Palatino Linotype" w:cs="Arial"/>
        </w:rPr>
        <w:t>Pública</w:t>
      </w:r>
      <w:r w:rsidR="001F6EC4" w:rsidRPr="005E7CFC">
        <w:rPr>
          <w:rFonts w:ascii="Palatino Linotype" w:hAnsi="Palatino Linotype" w:cs="Arial"/>
        </w:rPr>
        <w:t xml:space="preserve"> </w:t>
      </w:r>
      <w:r w:rsidR="00B51F55" w:rsidRPr="005E7CFC">
        <w:rPr>
          <w:rFonts w:ascii="Palatino Linotype" w:hAnsi="Palatino Linotype" w:cs="Arial"/>
        </w:rPr>
        <w:t>y</w:t>
      </w:r>
      <w:r w:rsidR="001F6EC4" w:rsidRPr="005E7CFC">
        <w:rPr>
          <w:rFonts w:ascii="Palatino Linotype" w:hAnsi="Palatino Linotype" w:cs="Arial"/>
        </w:rPr>
        <w:t xml:space="preserve"> </w:t>
      </w:r>
      <w:r w:rsidR="00B51F55" w:rsidRPr="005E7CFC">
        <w:rPr>
          <w:rFonts w:ascii="Palatino Linotype" w:hAnsi="Palatino Linotype" w:cs="Arial"/>
        </w:rPr>
        <w:t>Protección</w:t>
      </w:r>
      <w:r w:rsidR="001F6EC4" w:rsidRPr="005E7CFC">
        <w:rPr>
          <w:rFonts w:ascii="Palatino Linotype" w:hAnsi="Palatino Linotype" w:cs="Arial"/>
        </w:rPr>
        <w:t xml:space="preserve"> </w:t>
      </w:r>
      <w:r w:rsidR="00B51F55" w:rsidRPr="005E7CFC">
        <w:rPr>
          <w:rFonts w:ascii="Palatino Linotype" w:hAnsi="Palatino Linotype" w:cs="Arial"/>
        </w:rPr>
        <w:t>de</w:t>
      </w:r>
      <w:r w:rsidR="001F6EC4" w:rsidRPr="005E7CFC">
        <w:rPr>
          <w:rFonts w:ascii="Palatino Linotype" w:hAnsi="Palatino Linotype" w:cs="Arial"/>
        </w:rPr>
        <w:t xml:space="preserve"> </w:t>
      </w:r>
      <w:r w:rsidR="00B51F55" w:rsidRPr="005E7CFC">
        <w:rPr>
          <w:rFonts w:ascii="Palatino Linotype" w:hAnsi="Palatino Linotype" w:cs="Arial"/>
        </w:rPr>
        <w:t>Datos</w:t>
      </w:r>
      <w:r w:rsidR="001F6EC4" w:rsidRPr="005E7CFC">
        <w:rPr>
          <w:rFonts w:ascii="Palatino Linotype" w:hAnsi="Palatino Linotype" w:cs="Arial"/>
        </w:rPr>
        <w:t xml:space="preserve"> </w:t>
      </w:r>
      <w:r w:rsidR="00B51F55" w:rsidRPr="005E7CFC">
        <w:rPr>
          <w:rFonts w:ascii="Palatino Linotype" w:hAnsi="Palatino Linotype" w:cs="Arial"/>
        </w:rPr>
        <w:t>Personales</w:t>
      </w:r>
      <w:r w:rsidR="001F6EC4" w:rsidRPr="005E7CFC">
        <w:rPr>
          <w:rFonts w:ascii="Palatino Linotype" w:hAnsi="Palatino Linotype" w:cs="Arial"/>
        </w:rPr>
        <w:t xml:space="preserve"> </w:t>
      </w:r>
      <w:r w:rsidR="00B51F55" w:rsidRPr="005E7CFC">
        <w:rPr>
          <w:rFonts w:ascii="Palatino Linotype" w:hAnsi="Palatino Linotype" w:cs="Arial"/>
        </w:rPr>
        <w:t>del</w:t>
      </w:r>
      <w:r w:rsidR="001F6EC4" w:rsidRPr="005E7CFC">
        <w:rPr>
          <w:rFonts w:ascii="Palatino Linotype" w:hAnsi="Palatino Linotype" w:cs="Arial"/>
        </w:rPr>
        <w:t xml:space="preserve"> </w:t>
      </w:r>
      <w:r w:rsidR="00B51F55" w:rsidRPr="005E7CFC">
        <w:rPr>
          <w:rFonts w:ascii="Palatino Linotype" w:hAnsi="Palatino Linotype" w:cs="Arial"/>
        </w:rPr>
        <w:t>Estado</w:t>
      </w:r>
      <w:r w:rsidR="001F6EC4" w:rsidRPr="005E7CFC">
        <w:rPr>
          <w:rFonts w:ascii="Palatino Linotype" w:hAnsi="Palatino Linotype" w:cs="Arial"/>
        </w:rPr>
        <w:t xml:space="preserve"> </w:t>
      </w:r>
      <w:r w:rsidR="00B51F55" w:rsidRPr="005E7CFC">
        <w:rPr>
          <w:rFonts w:ascii="Palatino Linotype" w:hAnsi="Palatino Linotype" w:cs="Arial"/>
        </w:rPr>
        <w:t>de</w:t>
      </w:r>
      <w:r w:rsidR="001F6EC4" w:rsidRPr="005E7CFC">
        <w:rPr>
          <w:rFonts w:ascii="Palatino Linotype" w:hAnsi="Palatino Linotype" w:cs="Arial"/>
        </w:rPr>
        <w:t xml:space="preserve"> </w:t>
      </w:r>
      <w:r w:rsidR="00B51F55" w:rsidRPr="005E7CFC">
        <w:rPr>
          <w:rFonts w:ascii="Palatino Linotype" w:hAnsi="Palatino Linotype" w:cs="Arial"/>
        </w:rPr>
        <w:t>México</w:t>
      </w:r>
      <w:r w:rsidR="001F6EC4" w:rsidRPr="005E7CFC">
        <w:rPr>
          <w:rFonts w:ascii="Palatino Linotype" w:hAnsi="Palatino Linotype" w:cs="Arial"/>
        </w:rPr>
        <w:t xml:space="preserve"> </w:t>
      </w:r>
      <w:r w:rsidR="00B51F55" w:rsidRPr="005E7CFC">
        <w:rPr>
          <w:rFonts w:ascii="Palatino Linotype" w:hAnsi="Palatino Linotype" w:cs="Arial"/>
        </w:rPr>
        <w:t>y</w:t>
      </w:r>
      <w:r w:rsidR="001F6EC4" w:rsidRPr="005E7CFC">
        <w:rPr>
          <w:rFonts w:ascii="Palatino Linotype" w:hAnsi="Palatino Linotype" w:cs="Arial"/>
        </w:rPr>
        <w:t xml:space="preserve"> </w:t>
      </w:r>
      <w:r w:rsidR="00B51F55" w:rsidRPr="005E7CFC">
        <w:rPr>
          <w:rFonts w:ascii="Palatino Linotype" w:hAnsi="Palatino Linotype" w:cs="Arial"/>
        </w:rPr>
        <w:t>Municipios</w:t>
      </w:r>
      <w:r w:rsidR="001F6EC4" w:rsidRPr="005E7CFC">
        <w:rPr>
          <w:rFonts w:ascii="Palatino Linotype" w:hAnsi="Palatino Linotype" w:cs="Arial"/>
        </w:rPr>
        <w:t xml:space="preserve"> </w:t>
      </w:r>
      <w:r w:rsidR="00B51F55" w:rsidRPr="005E7CFC">
        <w:rPr>
          <w:rFonts w:ascii="Palatino Linotype" w:hAnsi="Palatino Linotype" w:cs="Arial"/>
        </w:rPr>
        <w:t>y</w:t>
      </w:r>
      <w:r w:rsidR="001F6EC4" w:rsidRPr="005E7CFC">
        <w:rPr>
          <w:rFonts w:ascii="Palatino Linotype" w:hAnsi="Palatino Linotype" w:cs="Arial"/>
        </w:rPr>
        <w:t xml:space="preserve"> </w:t>
      </w:r>
      <w:r w:rsidR="00B51F55" w:rsidRPr="005E7CFC">
        <w:rPr>
          <w:rFonts w:ascii="Palatino Linotype" w:hAnsi="Palatino Linotype" w:cs="Arial"/>
        </w:rPr>
        <w:t>con</w:t>
      </w:r>
      <w:r w:rsidR="001F6EC4" w:rsidRPr="005E7CFC">
        <w:rPr>
          <w:rFonts w:ascii="Palatino Linotype" w:hAnsi="Palatino Linotype" w:cs="Arial"/>
        </w:rPr>
        <w:t xml:space="preserve"> </w:t>
      </w:r>
      <w:r w:rsidR="00B51F55" w:rsidRPr="005E7CFC">
        <w:rPr>
          <w:rFonts w:ascii="Palatino Linotype" w:hAnsi="Palatino Linotype" w:cs="Arial"/>
        </w:rPr>
        <w:t>fundamento</w:t>
      </w:r>
      <w:r w:rsidR="001F6EC4" w:rsidRPr="005E7CFC">
        <w:rPr>
          <w:rFonts w:ascii="Palatino Linotype" w:hAnsi="Palatino Linotype" w:cs="Arial"/>
        </w:rPr>
        <w:t xml:space="preserve"> </w:t>
      </w:r>
      <w:r w:rsidR="00B51F55" w:rsidRPr="005E7CFC">
        <w:rPr>
          <w:rFonts w:ascii="Palatino Linotype" w:hAnsi="Palatino Linotype" w:cs="Arial"/>
        </w:rPr>
        <w:t>en</w:t>
      </w:r>
      <w:r w:rsidR="001F6EC4" w:rsidRPr="005E7CFC">
        <w:rPr>
          <w:rFonts w:ascii="Palatino Linotype" w:hAnsi="Palatino Linotype" w:cs="Arial"/>
        </w:rPr>
        <w:t xml:space="preserve"> </w:t>
      </w:r>
      <w:r w:rsidR="00B51F55" w:rsidRPr="005E7CFC">
        <w:rPr>
          <w:rFonts w:ascii="Palatino Linotype" w:hAnsi="Palatino Linotype" w:cs="Arial"/>
        </w:rPr>
        <w:t>el</w:t>
      </w:r>
      <w:r w:rsidR="001F6EC4" w:rsidRPr="005E7CFC">
        <w:rPr>
          <w:rFonts w:ascii="Palatino Linotype" w:hAnsi="Palatino Linotype" w:cs="Arial"/>
        </w:rPr>
        <w:t xml:space="preserve"> </w:t>
      </w:r>
      <w:r w:rsidR="00B51F55" w:rsidRPr="005E7CFC">
        <w:rPr>
          <w:rFonts w:ascii="Palatino Linotype" w:hAnsi="Palatino Linotype" w:cs="Arial"/>
        </w:rPr>
        <w:t>artículo</w:t>
      </w:r>
      <w:r w:rsidR="001F6EC4" w:rsidRPr="005E7CFC">
        <w:rPr>
          <w:rFonts w:ascii="Palatino Linotype" w:hAnsi="Palatino Linotype" w:cs="Arial"/>
        </w:rPr>
        <w:t xml:space="preserve"> </w:t>
      </w:r>
      <w:r w:rsidR="00B51F55" w:rsidRPr="005E7CFC">
        <w:rPr>
          <w:rFonts w:ascii="Palatino Linotype" w:hAnsi="Palatino Linotype" w:cs="Arial"/>
        </w:rPr>
        <w:t>185</w:t>
      </w:r>
      <w:r w:rsidR="001F6EC4" w:rsidRPr="005E7CFC">
        <w:rPr>
          <w:rFonts w:ascii="Palatino Linotype" w:hAnsi="Palatino Linotype" w:cs="Arial"/>
        </w:rPr>
        <w:t xml:space="preserve"> </w:t>
      </w:r>
      <w:r w:rsidR="00B51F55" w:rsidRPr="005E7CFC">
        <w:rPr>
          <w:rFonts w:ascii="Palatino Linotype" w:hAnsi="Palatino Linotype" w:cs="Arial"/>
        </w:rPr>
        <w:t>fracción</w:t>
      </w:r>
      <w:r w:rsidR="001F6EC4" w:rsidRPr="005E7CFC">
        <w:rPr>
          <w:rFonts w:ascii="Palatino Linotype" w:hAnsi="Palatino Linotype" w:cs="Arial"/>
        </w:rPr>
        <w:t xml:space="preserve"> </w:t>
      </w:r>
      <w:r w:rsidR="00B51F55" w:rsidRPr="005E7CFC">
        <w:rPr>
          <w:rFonts w:ascii="Palatino Linotype" w:hAnsi="Palatino Linotype" w:cs="Arial"/>
        </w:rPr>
        <w:t>I</w:t>
      </w:r>
      <w:r w:rsidR="001F6EC4" w:rsidRPr="005E7CFC">
        <w:rPr>
          <w:rFonts w:ascii="Palatino Linotype" w:hAnsi="Palatino Linotype" w:cs="Arial"/>
        </w:rPr>
        <w:t xml:space="preserve"> </w:t>
      </w:r>
      <w:r w:rsidR="00B51F55" w:rsidRPr="005E7CFC">
        <w:rPr>
          <w:rFonts w:ascii="Palatino Linotype" w:hAnsi="Palatino Linotype" w:cs="Arial"/>
        </w:rPr>
        <w:t>de</w:t>
      </w:r>
      <w:r w:rsidR="001F6EC4" w:rsidRPr="005E7CFC">
        <w:rPr>
          <w:rFonts w:ascii="Palatino Linotype" w:hAnsi="Palatino Linotype" w:cs="Arial"/>
        </w:rPr>
        <w:t xml:space="preserve"> </w:t>
      </w:r>
      <w:r w:rsidR="00B51F55" w:rsidRPr="005E7CFC">
        <w:rPr>
          <w:rFonts w:ascii="Palatino Linotype" w:hAnsi="Palatino Linotype" w:cs="Arial"/>
        </w:rPr>
        <w:t>la</w:t>
      </w:r>
      <w:r w:rsidR="001F6EC4" w:rsidRPr="005E7CFC">
        <w:rPr>
          <w:rFonts w:ascii="Palatino Linotype" w:hAnsi="Palatino Linotype" w:cs="Arial"/>
        </w:rPr>
        <w:t xml:space="preserve"> </w:t>
      </w:r>
      <w:r w:rsidR="00B51F55" w:rsidRPr="005E7CFC">
        <w:rPr>
          <w:rFonts w:ascii="Palatino Linotype" w:hAnsi="Palatino Linotype"/>
        </w:rPr>
        <w:t>Ley</w:t>
      </w:r>
      <w:r w:rsidR="001F6EC4" w:rsidRPr="005E7CFC">
        <w:rPr>
          <w:rFonts w:ascii="Palatino Linotype" w:hAnsi="Palatino Linotype"/>
        </w:rPr>
        <w:t xml:space="preserve"> </w:t>
      </w:r>
      <w:r w:rsidR="00B51F55" w:rsidRPr="005E7CFC">
        <w:rPr>
          <w:rFonts w:ascii="Palatino Linotype" w:hAnsi="Palatino Linotype"/>
        </w:rPr>
        <w:t>de</w:t>
      </w:r>
      <w:r w:rsidR="001F6EC4" w:rsidRPr="005E7CFC">
        <w:rPr>
          <w:rFonts w:ascii="Palatino Linotype" w:hAnsi="Palatino Linotype"/>
        </w:rPr>
        <w:t xml:space="preserve"> </w:t>
      </w:r>
      <w:r w:rsidR="00B51F55" w:rsidRPr="005E7CFC">
        <w:rPr>
          <w:rFonts w:ascii="Palatino Linotype" w:hAnsi="Palatino Linotype"/>
        </w:rPr>
        <w:t>Transparencia</w:t>
      </w:r>
      <w:r w:rsidR="001F6EC4" w:rsidRPr="005E7CFC">
        <w:rPr>
          <w:rFonts w:ascii="Palatino Linotype" w:hAnsi="Palatino Linotype"/>
        </w:rPr>
        <w:t xml:space="preserve"> </w:t>
      </w:r>
      <w:r w:rsidR="00B51F55" w:rsidRPr="005E7CFC">
        <w:rPr>
          <w:rFonts w:ascii="Palatino Linotype" w:hAnsi="Palatino Linotype"/>
        </w:rPr>
        <w:t>y</w:t>
      </w:r>
      <w:r w:rsidR="001F6EC4" w:rsidRPr="005E7CFC">
        <w:rPr>
          <w:rFonts w:ascii="Palatino Linotype" w:hAnsi="Palatino Linotype"/>
        </w:rPr>
        <w:t xml:space="preserve"> </w:t>
      </w:r>
      <w:r w:rsidR="00B51F55" w:rsidRPr="005E7CFC">
        <w:rPr>
          <w:rFonts w:ascii="Palatino Linotype" w:hAnsi="Palatino Linotype"/>
        </w:rPr>
        <w:t>Acceso</w:t>
      </w:r>
      <w:r w:rsidR="001F6EC4" w:rsidRPr="005E7CFC">
        <w:rPr>
          <w:rFonts w:ascii="Palatino Linotype" w:hAnsi="Palatino Linotype"/>
        </w:rPr>
        <w:t xml:space="preserve"> </w:t>
      </w:r>
      <w:r w:rsidR="00B51F55" w:rsidRPr="005E7CFC">
        <w:rPr>
          <w:rFonts w:ascii="Palatino Linotype" w:hAnsi="Palatino Linotype"/>
        </w:rPr>
        <w:t>a</w:t>
      </w:r>
      <w:r w:rsidR="001F6EC4" w:rsidRPr="005E7CFC">
        <w:rPr>
          <w:rFonts w:ascii="Palatino Linotype" w:hAnsi="Palatino Linotype"/>
        </w:rPr>
        <w:t xml:space="preserve"> </w:t>
      </w:r>
      <w:r w:rsidR="00B51F55" w:rsidRPr="005E7CFC">
        <w:rPr>
          <w:rFonts w:ascii="Palatino Linotype" w:hAnsi="Palatino Linotype"/>
        </w:rPr>
        <w:t>la</w:t>
      </w:r>
      <w:r w:rsidR="001F6EC4" w:rsidRPr="005E7CFC">
        <w:rPr>
          <w:rFonts w:ascii="Palatino Linotype" w:hAnsi="Palatino Linotype"/>
        </w:rPr>
        <w:t xml:space="preserve"> </w:t>
      </w:r>
      <w:r w:rsidR="00B51F55" w:rsidRPr="005E7CFC">
        <w:rPr>
          <w:rFonts w:ascii="Palatino Linotype" w:hAnsi="Palatino Linotype"/>
        </w:rPr>
        <w:t>Información</w:t>
      </w:r>
      <w:r w:rsidR="001F6EC4" w:rsidRPr="005E7CFC">
        <w:rPr>
          <w:rFonts w:ascii="Palatino Linotype" w:hAnsi="Palatino Linotype"/>
        </w:rPr>
        <w:t xml:space="preserve"> </w:t>
      </w:r>
      <w:r w:rsidR="00B51F55" w:rsidRPr="005E7CFC">
        <w:rPr>
          <w:rFonts w:ascii="Palatino Linotype" w:hAnsi="Palatino Linotype"/>
        </w:rPr>
        <w:t>Pública</w:t>
      </w:r>
      <w:r w:rsidR="001F6EC4" w:rsidRPr="005E7CFC">
        <w:rPr>
          <w:rFonts w:ascii="Palatino Linotype" w:hAnsi="Palatino Linotype"/>
        </w:rPr>
        <w:t xml:space="preserve"> </w:t>
      </w:r>
      <w:r w:rsidR="00B51F55" w:rsidRPr="005E7CFC">
        <w:rPr>
          <w:rFonts w:ascii="Palatino Linotype" w:hAnsi="Palatino Linotype"/>
        </w:rPr>
        <w:t>del</w:t>
      </w:r>
      <w:r w:rsidR="001F6EC4" w:rsidRPr="005E7CFC">
        <w:rPr>
          <w:rFonts w:ascii="Palatino Linotype" w:hAnsi="Palatino Linotype"/>
        </w:rPr>
        <w:t xml:space="preserve"> </w:t>
      </w:r>
      <w:r w:rsidR="00B51F55" w:rsidRPr="005E7CFC">
        <w:rPr>
          <w:rFonts w:ascii="Palatino Linotype" w:hAnsi="Palatino Linotype"/>
        </w:rPr>
        <w:t>Estado</w:t>
      </w:r>
      <w:r w:rsidR="001F6EC4" w:rsidRPr="005E7CFC">
        <w:rPr>
          <w:rFonts w:ascii="Palatino Linotype" w:hAnsi="Palatino Linotype"/>
        </w:rPr>
        <w:t xml:space="preserve"> </w:t>
      </w:r>
      <w:r w:rsidR="00B51F55" w:rsidRPr="005E7CFC">
        <w:rPr>
          <w:rFonts w:ascii="Palatino Linotype" w:hAnsi="Palatino Linotype"/>
        </w:rPr>
        <w:t>de</w:t>
      </w:r>
      <w:r w:rsidR="001F6EC4" w:rsidRPr="005E7CFC">
        <w:rPr>
          <w:rFonts w:ascii="Palatino Linotype" w:hAnsi="Palatino Linotype"/>
        </w:rPr>
        <w:t xml:space="preserve"> </w:t>
      </w:r>
      <w:r w:rsidR="00B51F55" w:rsidRPr="005E7CFC">
        <w:rPr>
          <w:rFonts w:ascii="Palatino Linotype" w:hAnsi="Palatino Linotype"/>
        </w:rPr>
        <w:t>México</w:t>
      </w:r>
      <w:r w:rsidR="001F6EC4" w:rsidRPr="005E7CFC">
        <w:rPr>
          <w:rFonts w:ascii="Palatino Linotype" w:hAnsi="Palatino Linotype"/>
        </w:rPr>
        <w:t xml:space="preserve"> </w:t>
      </w:r>
      <w:r w:rsidR="00B51F55" w:rsidRPr="005E7CFC">
        <w:rPr>
          <w:rFonts w:ascii="Palatino Linotype" w:hAnsi="Palatino Linotype"/>
        </w:rPr>
        <w:t>y</w:t>
      </w:r>
      <w:r w:rsidR="001F6EC4" w:rsidRPr="005E7CFC">
        <w:rPr>
          <w:rFonts w:ascii="Palatino Linotype" w:hAnsi="Palatino Linotype"/>
        </w:rPr>
        <w:t xml:space="preserve"> </w:t>
      </w:r>
      <w:r w:rsidR="00B51F55" w:rsidRPr="005E7CFC">
        <w:rPr>
          <w:rFonts w:ascii="Palatino Linotype" w:hAnsi="Palatino Linotype"/>
        </w:rPr>
        <w:t>Municipios</w:t>
      </w:r>
      <w:r w:rsidR="00B51F55" w:rsidRPr="005E7CFC">
        <w:rPr>
          <w:rFonts w:ascii="Palatino Linotype" w:hAnsi="Palatino Linotype" w:cs="Arial"/>
        </w:rPr>
        <w:t>,</w:t>
      </w:r>
      <w:r w:rsidR="001F6EC4" w:rsidRPr="005E7CFC">
        <w:rPr>
          <w:rFonts w:ascii="Palatino Linotype" w:hAnsi="Palatino Linotype" w:cs="Arial"/>
        </w:rPr>
        <w:t xml:space="preserve"> </w:t>
      </w:r>
      <w:r w:rsidR="00B51F55" w:rsidRPr="005E7CFC">
        <w:rPr>
          <w:rFonts w:ascii="Palatino Linotype" w:hAnsi="Palatino Linotype" w:cs="Arial"/>
        </w:rPr>
        <w:t>se</w:t>
      </w:r>
      <w:r w:rsidR="001F6EC4" w:rsidRPr="005E7CFC">
        <w:rPr>
          <w:rFonts w:ascii="Palatino Linotype" w:hAnsi="Palatino Linotype" w:cs="Arial"/>
        </w:rPr>
        <w:t xml:space="preserve"> </w:t>
      </w:r>
      <w:r w:rsidR="00B51F55" w:rsidRPr="005E7CFC">
        <w:rPr>
          <w:rFonts w:ascii="Palatino Linotype" w:hAnsi="Palatino Linotype" w:cs="Arial"/>
        </w:rPr>
        <w:t>turn</w:t>
      </w:r>
      <w:r w:rsidR="00943778" w:rsidRPr="005E7CFC">
        <w:rPr>
          <w:rFonts w:ascii="Palatino Linotype" w:hAnsi="Palatino Linotype" w:cs="Arial"/>
        </w:rPr>
        <w:t>ó,</w:t>
      </w:r>
      <w:r w:rsidR="001F6EC4" w:rsidRPr="005E7CFC">
        <w:rPr>
          <w:rFonts w:ascii="Palatino Linotype" w:hAnsi="Palatino Linotype" w:cs="Arial"/>
        </w:rPr>
        <w:t xml:space="preserve"> </w:t>
      </w:r>
      <w:r w:rsidR="00B51F55" w:rsidRPr="005E7CFC">
        <w:rPr>
          <w:rFonts w:ascii="Palatino Linotype" w:hAnsi="Palatino Linotype" w:cs="Arial"/>
        </w:rPr>
        <w:t>a</w:t>
      </w:r>
      <w:r w:rsidR="001F6EC4" w:rsidRPr="005E7CFC">
        <w:rPr>
          <w:rFonts w:ascii="Palatino Linotype" w:hAnsi="Palatino Linotype" w:cs="Arial"/>
        </w:rPr>
        <w:t xml:space="preserve"> </w:t>
      </w:r>
      <w:r w:rsidR="00B51F55" w:rsidRPr="005E7CFC">
        <w:rPr>
          <w:rFonts w:ascii="Palatino Linotype" w:hAnsi="Palatino Linotype" w:cs="Arial"/>
        </w:rPr>
        <w:t>través</w:t>
      </w:r>
      <w:r w:rsidR="001F6EC4" w:rsidRPr="005E7CFC">
        <w:rPr>
          <w:rFonts w:ascii="Palatino Linotype" w:hAnsi="Palatino Linotype" w:cs="Arial"/>
        </w:rPr>
        <w:t xml:space="preserve"> </w:t>
      </w:r>
      <w:r w:rsidR="00B51F55" w:rsidRPr="005E7CFC">
        <w:rPr>
          <w:rFonts w:ascii="Palatino Linotype" w:hAnsi="Palatino Linotype" w:cs="Arial"/>
        </w:rPr>
        <w:t>del</w:t>
      </w:r>
      <w:r w:rsidR="001F6EC4" w:rsidRPr="005E7CFC">
        <w:rPr>
          <w:rFonts w:ascii="Palatino Linotype" w:eastAsia="Arial Unicode MS" w:hAnsi="Palatino Linotype" w:cs="Arial"/>
        </w:rPr>
        <w:t xml:space="preserve"> </w:t>
      </w:r>
      <w:r w:rsidR="00B51F55" w:rsidRPr="005E7CFC">
        <w:rPr>
          <w:rFonts w:ascii="Palatino Linotype" w:eastAsia="Arial Unicode MS" w:hAnsi="Palatino Linotype" w:cs="Arial"/>
          <w:b/>
        </w:rPr>
        <w:t>SAIMEX</w:t>
      </w:r>
      <w:r w:rsidR="00B51F55" w:rsidRPr="005E7CFC">
        <w:rPr>
          <w:rFonts w:ascii="Palatino Linotype" w:hAnsi="Palatino Linotype"/>
        </w:rPr>
        <w:t>,</w:t>
      </w:r>
      <w:r w:rsidR="001F6EC4" w:rsidRPr="005E7CFC">
        <w:rPr>
          <w:rFonts w:ascii="Palatino Linotype" w:hAnsi="Palatino Linotype"/>
        </w:rPr>
        <w:t xml:space="preserve"> </w:t>
      </w:r>
      <w:r w:rsidR="00B51F55" w:rsidRPr="005E7CFC">
        <w:rPr>
          <w:rFonts w:ascii="Palatino Linotype" w:hAnsi="Palatino Linotype"/>
        </w:rPr>
        <w:t>a</w:t>
      </w:r>
      <w:r w:rsidR="007E050D" w:rsidRPr="005E7CFC">
        <w:rPr>
          <w:rFonts w:ascii="Palatino Linotype" w:hAnsi="Palatino Linotype"/>
        </w:rPr>
        <w:t xml:space="preserve"> </w:t>
      </w:r>
      <w:r w:rsidR="00943778" w:rsidRPr="005E7CFC">
        <w:rPr>
          <w:rFonts w:ascii="Palatino Linotype" w:hAnsi="Palatino Linotype"/>
        </w:rPr>
        <w:t>l</w:t>
      </w:r>
      <w:r w:rsidR="007E050D" w:rsidRPr="005E7CFC">
        <w:rPr>
          <w:rFonts w:ascii="Palatino Linotype" w:hAnsi="Palatino Linotype"/>
        </w:rPr>
        <w:t>a</w:t>
      </w:r>
      <w:r w:rsidR="001F6EC4" w:rsidRPr="005E7CFC">
        <w:rPr>
          <w:rFonts w:ascii="Palatino Linotype" w:hAnsi="Palatino Linotype"/>
        </w:rPr>
        <w:t xml:space="preserve"> </w:t>
      </w:r>
      <w:r w:rsidR="00B51F55" w:rsidRPr="005E7CFC">
        <w:rPr>
          <w:rFonts w:ascii="Palatino Linotype" w:hAnsi="Palatino Linotype" w:cs="Arial"/>
        </w:rPr>
        <w:t>Comisionad</w:t>
      </w:r>
      <w:r w:rsidR="007E050D" w:rsidRPr="005E7CFC">
        <w:rPr>
          <w:rFonts w:ascii="Palatino Linotype" w:hAnsi="Palatino Linotype" w:cs="Arial"/>
        </w:rPr>
        <w:t>a</w:t>
      </w:r>
      <w:r w:rsidR="000F54D4" w:rsidRPr="005E7CFC">
        <w:rPr>
          <w:rFonts w:ascii="Palatino Linotype" w:hAnsi="Palatino Linotype" w:cs="Arial"/>
        </w:rPr>
        <w:t xml:space="preserve"> </w:t>
      </w:r>
      <w:r w:rsidR="007E050D" w:rsidRPr="005E7CFC">
        <w:rPr>
          <w:rFonts w:ascii="Palatino Linotype" w:hAnsi="Palatino Linotype" w:cs="Arial"/>
          <w:b/>
        </w:rPr>
        <w:t>EVA ABAID YAPUR</w:t>
      </w:r>
      <w:r w:rsidR="00B51F55" w:rsidRPr="005E7CFC">
        <w:rPr>
          <w:rFonts w:ascii="Palatino Linotype" w:hAnsi="Palatino Linotype" w:cs="Arial"/>
        </w:rPr>
        <w:t>,</w:t>
      </w:r>
      <w:r w:rsidR="001F6EC4" w:rsidRPr="005E7CFC">
        <w:rPr>
          <w:rFonts w:ascii="Palatino Linotype" w:hAnsi="Palatino Linotype" w:cs="Arial"/>
        </w:rPr>
        <w:t xml:space="preserve"> </w:t>
      </w:r>
      <w:r w:rsidR="00B51F55" w:rsidRPr="005E7CFC">
        <w:rPr>
          <w:rFonts w:ascii="Palatino Linotype" w:hAnsi="Palatino Linotype" w:cs="Arial"/>
        </w:rPr>
        <w:t>a</w:t>
      </w:r>
      <w:r w:rsidR="001F6EC4" w:rsidRPr="005E7CFC">
        <w:rPr>
          <w:rFonts w:ascii="Palatino Linotype" w:hAnsi="Palatino Linotype" w:cs="Arial"/>
        </w:rPr>
        <w:t xml:space="preserve"> </w:t>
      </w:r>
      <w:r w:rsidR="00B51F55" w:rsidRPr="005E7CFC">
        <w:rPr>
          <w:rFonts w:ascii="Palatino Linotype" w:hAnsi="Palatino Linotype" w:cs="Arial"/>
        </w:rPr>
        <w:t>efecto</w:t>
      </w:r>
      <w:r w:rsidR="001F6EC4" w:rsidRPr="005E7CFC">
        <w:rPr>
          <w:rFonts w:ascii="Palatino Linotype" w:hAnsi="Palatino Linotype" w:cs="Arial"/>
        </w:rPr>
        <w:t xml:space="preserve"> </w:t>
      </w:r>
      <w:r w:rsidR="00B51F55" w:rsidRPr="005E7CFC">
        <w:rPr>
          <w:rFonts w:ascii="Palatino Linotype" w:hAnsi="Palatino Linotype" w:cs="Arial"/>
        </w:rPr>
        <w:t>de</w:t>
      </w:r>
      <w:r w:rsidR="001F6EC4" w:rsidRPr="005E7CFC">
        <w:rPr>
          <w:rFonts w:ascii="Palatino Linotype" w:hAnsi="Palatino Linotype" w:cs="Arial"/>
        </w:rPr>
        <w:t xml:space="preserve"> </w:t>
      </w:r>
      <w:r w:rsidR="00B51F55" w:rsidRPr="005E7CFC">
        <w:rPr>
          <w:rFonts w:ascii="Palatino Linotype" w:hAnsi="Palatino Linotype" w:cs="Arial"/>
        </w:rPr>
        <w:t>que</w:t>
      </w:r>
      <w:r w:rsidR="001F6EC4" w:rsidRPr="005E7CFC">
        <w:rPr>
          <w:rFonts w:ascii="Palatino Linotype" w:hAnsi="Palatino Linotype" w:cs="Arial"/>
        </w:rPr>
        <w:t xml:space="preserve"> </w:t>
      </w:r>
      <w:r w:rsidR="00B51F55" w:rsidRPr="005E7CFC">
        <w:rPr>
          <w:rFonts w:ascii="Palatino Linotype" w:hAnsi="Palatino Linotype" w:cs="Arial"/>
        </w:rPr>
        <w:t>decretara</w:t>
      </w:r>
      <w:r w:rsidR="001F6EC4" w:rsidRPr="005E7CFC">
        <w:rPr>
          <w:rFonts w:ascii="Palatino Linotype" w:hAnsi="Palatino Linotype" w:cs="Arial"/>
        </w:rPr>
        <w:t xml:space="preserve"> </w:t>
      </w:r>
      <w:r w:rsidR="00B51F55" w:rsidRPr="005E7CFC">
        <w:rPr>
          <w:rFonts w:ascii="Palatino Linotype" w:hAnsi="Palatino Linotype" w:cs="Arial"/>
        </w:rPr>
        <w:t>su</w:t>
      </w:r>
      <w:r w:rsidR="001F6EC4" w:rsidRPr="005E7CFC">
        <w:rPr>
          <w:rFonts w:ascii="Palatino Linotype" w:hAnsi="Palatino Linotype" w:cs="Arial"/>
        </w:rPr>
        <w:t xml:space="preserve"> </w:t>
      </w:r>
      <w:r w:rsidR="00B51F55" w:rsidRPr="005E7CFC">
        <w:rPr>
          <w:rFonts w:ascii="Palatino Linotype" w:hAnsi="Palatino Linotype" w:cs="Arial"/>
        </w:rPr>
        <w:t>admisión</w:t>
      </w:r>
      <w:r w:rsidR="001F6EC4" w:rsidRPr="005E7CFC">
        <w:rPr>
          <w:rFonts w:ascii="Palatino Linotype" w:hAnsi="Palatino Linotype" w:cs="Arial"/>
        </w:rPr>
        <w:t xml:space="preserve"> </w:t>
      </w:r>
      <w:r w:rsidR="00B51F55" w:rsidRPr="005E7CFC">
        <w:rPr>
          <w:rFonts w:ascii="Palatino Linotype" w:hAnsi="Palatino Linotype" w:cs="Arial"/>
        </w:rPr>
        <w:t>o</w:t>
      </w:r>
      <w:r w:rsidR="001F6EC4" w:rsidRPr="005E7CFC">
        <w:rPr>
          <w:rFonts w:ascii="Palatino Linotype" w:hAnsi="Palatino Linotype" w:cs="Arial"/>
        </w:rPr>
        <w:t xml:space="preserve"> </w:t>
      </w:r>
      <w:r w:rsidR="00B51F55" w:rsidRPr="005E7CFC">
        <w:rPr>
          <w:rFonts w:ascii="Palatino Linotype" w:hAnsi="Palatino Linotype" w:cs="Arial"/>
        </w:rPr>
        <w:t>desechamiento.</w:t>
      </w:r>
    </w:p>
    <w:p w:rsidR="00EB14B6" w:rsidRPr="005E7CFC" w:rsidRDefault="00AF6FAA" w:rsidP="0076736E">
      <w:pPr>
        <w:pStyle w:val="Prrafodelista"/>
        <w:spacing w:before="240" w:after="240" w:line="360" w:lineRule="auto"/>
        <w:ind w:left="0"/>
        <w:jc w:val="both"/>
        <w:rPr>
          <w:rFonts w:ascii="Palatino Linotype" w:hAnsi="Palatino Linotype" w:cs="Arial"/>
        </w:rPr>
      </w:pPr>
      <w:r w:rsidRPr="005E7CFC">
        <w:rPr>
          <w:rFonts w:ascii="Palatino Linotype" w:hAnsi="Palatino Linotype" w:cs="Arial"/>
          <w:b/>
          <w:sz w:val="28"/>
          <w:szCs w:val="28"/>
        </w:rPr>
        <w:lastRenderedPageBreak/>
        <w:t>V</w:t>
      </w:r>
      <w:r w:rsidR="002A61EE" w:rsidRPr="005E7CFC">
        <w:rPr>
          <w:rFonts w:ascii="Palatino Linotype" w:hAnsi="Palatino Linotype" w:cs="Arial"/>
          <w:b/>
          <w:sz w:val="28"/>
          <w:szCs w:val="28"/>
        </w:rPr>
        <w:t>I</w:t>
      </w:r>
      <w:r w:rsidRPr="005E7CFC">
        <w:rPr>
          <w:rFonts w:ascii="Palatino Linotype" w:hAnsi="Palatino Linotype" w:cs="Arial"/>
          <w:b/>
          <w:sz w:val="28"/>
          <w:szCs w:val="28"/>
        </w:rPr>
        <w:t>.</w:t>
      </w:r>
      <w:r w:rsidRPr="005E7CFC">
        <w:rPr>
          <w:rFonts w:ascii="Palatino Linotype" w:hAnsi="Palatino Linotype" w:cs="Arial"/>
          <w:b/>
        </w:rPr>
        <w:t xml:space="preserve"> </w:t>
      </w:r>
      <w:r w:rsidR="00AB1847" w:rsidRPr="005E7CFC">
        <w:rPr>
          <w:rFonts w:ascii="Palatino Linotype" w:hAnsi="Palatino Linotype" w:cs="Arial"/>
        </w:rPr>
        <w:t>E</w:t>
      </w:r>
      <w:r w:rsidR="00567661" w:rsidRPr="005E7CFC">
        <w:rPr>
          <w:rFonts w:ascii="Palatino Linotype" w:hAnsi="Palatino Linotype" w:cs="Arial"/>
        </w:rPr>
        <w:t xml:space="preserve">l </w:t>
      </w:r>
      <w:r w:rsidR="002450A7" w:rsidRPr="005E7CFC">
        <w:rPr>
          <w:rFonts w:ascii="Palatino Linotype" w:hAnsi="Palatino Linotype" w:cs="Arial"/>
        </w:rPr>
        <w:t>veintitrés de agosto</w:t>
      </w:r>
      <w:r w:rsidR="00B42AA7" w:rsidRPr="005E7CFC">
        <w:rPr>
          <w:rFonts w:ascii="Palatino Linotype" w:hAnsi="Palatino Linotype" w:cs="Arial"/>
        </w:rPr>
        <w:t xml:space="preserve"> de dos mil dieciocho</w:t>
      </w:r>
      <w:r w:rsidR="00AB1847" w:rsidRPr="005E7CFC">
        <w:rPr>
          <w:rFonts w:ascii="Palatino Linotype" w:hAnsi="Palatino Linotype" w:cs="Arial"/>
        </w:rPr>
        <w:t>,</w:t>
      </w:r>
      <w:r w:rsidR="001F6EC4" w:rsidRPr="005E7CFC">
        <w:rPr>
          <w:rFonts w:ascii="Palatino Linotype" w:hAnsi="Palatino Linotype" w:cs="Arial"/>
        </w:rPr>
        <w:t xml:space="preserve"> </w:t>
      </w:r>
      <w:r w:rsidR="00AB1847" w:rsidRPr="005E7CFC">
        <w:rPr>
          <w:rFonts w:ascii="Palatino Linotype" w:hAnsi="Palatino Linotype" w:cs="Arial"/>
        </w:rPr>
        <w:t>atento</w:t>
      </w:r>
      <w:r w:rsidR="001F6EC4" w:rsidRPr="005E7CFC">
        <w:rPr>
          <w:rFonts w:ascii="Palatino Linotype" w:hAnsi="Palatino Linotype" w:cs="Arial"/>
        </w:rPr>
        <w:t xml:space="preserve"> </w:t>
      </w:r>
      <w:r w:rsidR="00AB1847" w:rsidRPr="005E7CFC">
        <w:rPr>
          <w:rFonts w:ascii="Palatino Linotype" w:hAnsi="Palatino Linotype" w:cs="Arial"/>
        </w:rPr>
        <w:t>a</w:t>
      </w:r>
      <w:r w:rsidR="001F6EC4" w:rsidRPr="005E7CFC">
        <w:rPr>
          <w:rFonts w:ascii="Palatino Linotype" w:hAnsi="Palatino Linotype" w:cs="Arial"/>
        </w:rPr>
        <w:t xml:space="preserve"> </w:t>
      </w:r>
      <w:r w:rsidR="00AB1847" w:rsidRPr="005E7CFC">
        <w:rPr>
          <w:rFonts w:ascii="Palatino Linotype" w:hAnsi="Palatino Linotype" w:cs="Arial"/>
        </w:rPr>
        <w:t>lo</w:t>
      </w:r>
      <w:r w:rsidR="001F6EC4" w:rsidRPr="005E7CFC">
        <w:rPr>
          <w:rFonts w:ascii="Palatino Linotype" w:hAnsi="Palatino Linotype" w:cs="Arial"/>
        </w:rPr>
        <w:t xml:space="preserve"> </w:t>
      </w:r>
      <w:r w:rsidR="00AB1847" w:rsidRPr="005E7CFC">
        <w:rPr>
          <w:rFonts w:ascii="Palatino Linotype" w:hAnsi="Palatino Linotype" w:cs="Arial"/>
        </w:rPr>
        <w:t>dispuesto</w:t>
      </w:r>
      <w:r w:rsidR="001F6EC4" w:rsidRPr="005E7CFC">
        <w:rPr>
          <w:rFonts w:ascii="Palatino Linotype" w:hAnsi="Palatino Linotype" w:cs="Arial"/>
        </w:rPr>
        <w:t xml:space="preserve"> </w:t>
      </w:r>
      <w:r w:rsidR="00AB1847" w:rsidRPr="005E7CFC">
        <w:rPr>
          <w:rFonts w:ascii="Palatino Linotype" w:hAnsi="Palatino Linotype" w:cs="Arial"/>
        </w:rPr>
        <w:t>en</w:t>
      </w:r>
      <w:r w:rsidR="001F6EC4" w:rsidRPr="005E7CFC">
        <w:rPr>
          <w:rFonts w:ascii="Palatino Linotype" w:hAnsi="Palatino Linotype" w:cs="Arial"/>
        </w:rPr>
        <w:t xml:space="preserve"> </w:t>
      </w:r>
      <w:r w:rsidR="00AB1847" w:rsidRPr="005E7CFC">
        <w:rPr>
          <w:rFonts w:ascii="Palatino Linotype" w:hAnsi="Palatino Linotype" w:cs="Arial"/>
        </w:rPr>
        <w:t>el</w:t>
      </w:r>
      <w:r w:rsidR="001F6EC4" w:rsidRPr="005E7CFC">
        <w:rPr>
          <w:rFonts w:ascii="Palatino Linotype" w:hAnsi="Palatino Linotype" w:cs="Arial"/>
        </w:rPr>
        <w:t xml:space="preserve"> </w:t>
      </w:r>
      <w:r w:rsidR="00AB1847" w:rsidRPr="005E7CFC">
        <w:rPr>
          <w:rFonts w:ascii="Palatino Linotype" w:hAnsi="Palatino Linotype" w:cs="Arial"/>
        </w:rPr>
        <w:t>artículo</w:t>
      </w:r>
      <w:r w:rsidR="001F6EC4" w:rsidRPr="005E7CFC">
        <w:rPr>
          <w:rFonts w:ascii="Palatino Linotype" w:hAnsi="Palatino Linotype" w:cs="Arial"/>
        </w:rPr>
        <w:t xml:space="preserve"> </w:t>
      </w:r>
      <w:r w:rsidR="00AB1847" w:rsidRPr="005E7CFC">
        <w:rPr>
          <w:rFonts w:ascii="Palatino Linotype" w:hAnsi="Palatino Linotype" w:cs="Arial"/>
        </w:rPr>
        <w:t>185</w:t>
      </w:r>
      <w:r w:rsidR="001F6EC4" w:rsidRPr="005E7CFC">
        <w:rPr>
          <w:rFonts w:ascii="Palatino Linotype" w:hAnsi="Palatino Linotype" w:cs="Arial"/>
        </w:rPr>
        <w:t xml:space="preserve"> </w:t>
      </w:r>
      <w:r w:rsidR="00AB1847" w:rsidRPr="005E7CFC">
        <w:rPr>
          <w:rFonts w:ascii="Palatino Linotype" w:hAnsi="Palatino Linotype" w:cs="Arial"/>
        </w:rPr>
        <w:t>fracciones</w:t>
      </w:r>
      <w:r w:rsidR="001F6EC4" w:rsidRPr="005E7CFC">
        <w:rPr>
          <w:rFonts w:ascii="Palatino Linotype" w:hAnsi="Palatino Linotype" w:cs="Arial"/>
        </w:rPr>
        <w:t xml:space="preserve"> </w:t>
      </w:r>
      <w:r w:rsidR="00AB1847" w:rsidRPr="005E7CFC">
        <w:rPr>
          <w:rFonts w:ascii="Palatino Linotype" w:hAnsi="Palatino Linotype" w:cs="Arial"/>
        </w:rPr>
        <w:t>I,</w:t>
      </w:r>
      <w:r w:rsidR="001F6EC4" w:rsidRPr="005E7CFC">
        <w:rPr>
          <w:rFonts w:ascii="Palatino Linotype" w:hAnsi="Palatino Linotype" w:cs="Arial"/>
        </w:rPr>
        <w:t xml:space="preserve"> </w:t>
      </w:r>
      <w:r w:rsidR="00AB1847" w:rsidRPr="005E7CFC">
        <w:rPr>
          <w:rFonts w:ascii="Palatino Linotype" w:hAnsi="Palatino Linotype" w:cs="Arial"/>
        </w:rPr>
        <w:t>II</w:t>
      </w:r>
      <w:r w:rsidR="001F6EC4" w:rsidRPr="005E7CFC">
        <w:rPr>
          <w:rFonts w:ascii="Palatino Linotype" w:hAnsi="Palatino Linotype" w:cs="Arial"/>
        </w:rPr>
        <w:t xml:space="preserve"> </w:t>
      </w:r>
      <w:r w:rsidR="00AB1847" w:rsidRPr="005E7CFC">
        <w:rPr>
          <w:rFonts w:ascii="Palatino Linotype" w:hAnsi="Palatino Linotype" w:cs="Arial"/>
        </w:rPr>
        <w:t>y</w:t>
      </w:r>
      <w:r w:rsidR="001F6EC4" w:rsidRPr="005E7CFC">
        <w:rPr>
          <w:rFonts w:ascii="Palatino Linotype" w:hAnsi="Palatino Linotype" w:cs="Arial"/>
        </w:rPr>
        <w:t xml:space="preserve"> </w:t>
      </w:r>
      <w:r w:rsidR="00AB1847" w:rsidRPr="005E7CFC">
        <w:rPr>
          <w:rFonts w:ascii="Palatino Linotype" w:hAnsi="Palatino Linotype" w:cs="Arial"/>
        </w:rPr>
        <w:t>IV</w:t>
      </w:r>
      <w:r w:rsidR="001F6EC4" w:rsidRPr="005E7CFC">
        <w:rPr>
          <w:rFonts w:ascii="Palatino Linotype" w:hAnsi="Palatino Linotype" w:cs="Arial"/>
        </w:rPr>
        <w:t xml:space="preserve"> </w:t>
      </w:r>
      <w:r w:rsidR="00AB1847" w:rsidRPr="005E7CFC">
        <w:rPr>
          <w:rFonts w:ascii="Palatino Linotype" w:hAnsi="Palatino Linotype" w:cs="Arial"/>
        </w:rPr>
        <w:t>de</w:t>
      </w:r>
      <w:r w:rsidR="001F6EC4" w:rsidRPr="005E7CFC">
        <w:rPr>
          <w:rFonts w:ascii="Palatino Linotype" w:hAnsi="Palatino Linotype" w:cs="Arial"/>
        </w:rPr>
        <w:t xml:space="preserve"> </w:t>
      </w:r>
      <w:r w:rsidR="00AB1847" w:rsidRPr="005E7CFC">
        <w:rPr>
          <w:rFonts w:ascii="Palatino Linotype" w:hAnsi="Palatino Linotype" w:cs="Arial"/>
        </w:rPr>
        <w:t>la</w:t>
      </w:r>
      <w:r w:rsidR="001F6EC4" w:rsidRPr="005E7CFC">
        <w:rPr>
          <w:rFonts w:ascii="Palatino Linotype" w:hAnsi="Palatino Linotype" w:cs="Arial"/>
        </w:rPr>
        <w:t xml:space="preserve"> </w:t>
      </w:r>
      <w:r w:rsidR="00AB1847" w:rsidRPr="005E7CFC">
        <w:rPr>
          <w:rFonts w:ascii="Palatino Linotype" w:hAnsi="Palatino Linotype"/>
        </w:rPr>
        <w:t>Ley</w:t>
      </w:r>
      <w:r w:rsidR="001F6EC4" w:rsidRPr="005E7CFC">
        <w:rPr>
          <w:rFonts w:ascii="Palatino Linotype" w:hAnsi="Palatino Linotype"/>
        </w:rPr>
        <w:t xml:space="preserve"> </w:t>
      </w:r>
      <w:r w:rsidR="00AB1847" w:rsidRPr="005E7CFC">
        <w:rPr>
          <w:rFonts w:ascii="Palatino Linotype" w:hAnsi="Palatino Linotype"/>
        </w:rPr>
        <w:t>de</w:t>
      </w:r>
      <w:r w:rsidR="001F6EC4" w:rsidRPr="005E7CFC">
        <w:rPr>
          <w:rFonts w:ascii="Palatino Linotype" w:hAnsi="Palatino Linotype"/>
        </w:rPr>
        <w:t xml:space="preserve"> </w:t>
      </w:r>
      <w:r w:rsidR="00AB1847" w:rsidRPr="005E7CFC">
        <w:rPr>
          <w:rFonts w:ascii="Palatino Linotype" w:hAnsi="Palatino Linotype"/>
        </w:rPr>
        <w:t>Transparencia</w:t>
      </w:r>
      <w:r w:rsidR="001F6EC4" w:rsidRPr="005E7CFC">
        <w:rPr>
          <w:rFonts w:ascii="Palatino Linotype" w:hAnsi="Palatino Linotype"/>
        </w:rPr>
        <w:t xml:space="preserve"> </w:t>
      </w:r>
      <w:r w:rsidR="00AB1847" w:rsidRPr="005E7CFC">
        <w:rPr>
          <w:rFonts w:ascii="Palatino Linotype" w:hAnsi="Palatino Linotype"/>
        </w:rPr>
        <w:t>y</w:t>
      </w:r>
      <w:r w:rsidR="001F6EC4" w:rsidRPr="005E7CFC">
        <w:rPr>
          <w:rFonts w:ascii="Palatino Linotype" w:hAnsi="Palatino Linotype"/>
        </w:rPr>
        <w:t xml:space="preserve"> </w:t>
      </w:r>
      <w:r w:rsidR="00AB1847" w:rsidRPr="005E7CFC">
        <w:rPr>
          <w:rFonts w:ascii="Palatino Linotype" w:hAnsi="Palatino Linotype"/>
        </w:rPr>
        <w:t>Acceso</w:t>
      </w:r>
      <w:r w:rsidR="001F6EC4" w:rsidRPr="005E7CFC">
        <w:rPr>
          <w:rFonts w:ascii="Palatino Linotype" w:hAnsi="Palatino Linotype"/>
        </w:rPr>
        <w:t xml:space="preserve"> </w:t>
      </w:r>
      <w:r w:rsidR="00AB1847" w:rsidRPr="005E7CFC">
        <w:rPr>
          <w:rFonts w:ascii="Palatino Linotype" w:hAnsi="Palatino Linotype"/>
        </w:rPr>
        <w:t>a</w:t>
      </w:r>
      <w:r w:rsidR="001F6EC4" w:rsidRPr="005E7CFC">
        <w:rPr>
          <w:rFonts w:ascii="Palatino Linotype" w:hAnsi="Palatino Linotype"/>
        </w:rPr>
        <w:t xml:space="preserve"> </w:t>
      </w:r>
      <w:r w:rsidR="00AB1847" w:rsidRPr="005E7CFC">
        <w:rPr>
          <w:rFonts w:ascii="Palatino Linotype" w:hAnsi="Palatino Linotype"/>
        </w:rPr>
        <w:t>la</w:t>
      </w:r>
      <w:r w:rsidR="001F6EC4" w:rsidRPr="005E7CFC">
        <w:rPr>
          <w:rFonts w:ascii="Palatino Linotype" w:hAnsi="Palatino Linotype"/>
        </w:rPr>
        <w:t xml:space="preserve"> </w:t>
      </w:r>
      <w:r w:rsidR="00AB1847" w:rsidRPr="005E7CFC">
        <w:rPr>
          <w:rFonts w:ascii="Palatino Linotype" w:hAnsi="Palatino Linotype"/>
        </w:rPr>
        <w:t>Información</w:t>
      </w:r>
      <w:r w:rsidR="001F6EC4" w:rsidRPr="005E7CFC">
        <w:rPr>
          <w:rFonts w:ascii="Palatino Linotype" w:hAnsi="Palatino Linotype"/>
        </w:rPr>
        <w:t xml:space="preserve"> </w:t>
      </w:r>
      <w:r w:rsidR="00AB1847" w:rsidRPr="005E7CFC">
        <w:rPr>
          <w:rFonts w:ascii="Palatino Linotype" w:hAnsi="Palatino Linotype"/>
        </w:rPr>
        <w:t>Pública</w:t>
      </w:r>
      <w:r w:rsidR="001F6EC4" w:rsidRPr="005E7CFC">
        <w:rPr>
          <w:rFonts w:ascii="Palatino Linotype" w:hAnsi="Palatino Linotype"/>
        </w:rPr>
        <w:t xml:space="preserve"> </w:t>
      </w:r>
      <w:r w:rsidR="00AB1847" w:rsidRPr="005E7CFC">
        <w:rPr>
          <w:rFonts w:ascii="Palatino Linotype" w:hAnsi="Palatino Linotype"/>
        </w:rPr>
        <w:t>del</w:t>
      </w:r>
      <w:r w:rsidR="001F6EC4" w:rsidRPr="005E7CFC">
        <w:rPr>
          <w:rFonts w:ascii="Palatino Linotype" w:hAnsi="Palatino Linotype"/>
        </w:rPr>
        <w:t xml:space="preserve"> </w:t>
      </w:r>
      <w:r w:rsidR="00AB1847" w:rsidRPr="005E7CFC">
        <w:rPr>
          <w:rFonts w:ascii="Palatino Linotype" w:hAnsi="Palatino Linotype"/>
        </w:rPr>
        <w:t>Estado</w:t>
      </w:r>
      <w:r w:rsidR="001F6EC4" w:rsidRPr="005E7CFC">
        <w:rPr>
          <w:rFonts w:ascii="Palatino Linotype" w:hAnsi="Palatino Linotype"/>
        </w:rPr>
        <w:t xml:space="preserve"> </w:t>
      </w:r>
      <w:r w:rsidR="00AB1847" w:rsidRPr="005E7CFC">
        <w:rPr>
          <w:rFonts w:ascii="Palatino Linotype" w:hAnsi="Palatino Linotype"/>
        </w:rPr>
        <w:t>de</w:t>
      </w:r>
      <w:r w:rsidR="001F6EC4" w:rsidRPr="005E7CFC">
        <w:rPr>
          <w:rFonts w:ascii="Palatino Linotype" w:hAnsi="Palatino Linotype"/>
        </w:rPr>
        <w:t xml:space="preserve"> </w:t>
      </w:r>
      <w:r w:rsidR="00AB1847" w:rsidRPr="005E7CFC">
        <w:rPr>
          <w:rFonts w:ascii="Palatino Linotype" w:hAnsi="Palatino Linotype"/>
        </w:rPr>
        <w:t>México</w:t>
      </w:r>
      <w:r w:rsidR="001F6EC4" w:rsidRPr="005E7CFC">
        <w:rPr>
          <w:rFonts w:ascii="Palatino Linotype" w:hAnsi="Palatino Linotype"/>
        </w:rPr>
        <w:t xml:space="preserve"> </w:t>
      </w:r>
      <w:r w:rsidR="00AB1847" w:rsidRPr="005E7CFC">
        <w:rPr>
          <w:rFonts w:ascii="Palatino Linotype" w:hAnsi="Palatino Linotype"/>
        </w:rPr>
        <w:t>y</w:t>
      </w:r>
      <w:r w:rsidR="001F6EC4" w:rsidRPr="005E7CFC">
        <w:rPr>
          <w:rFonts w:ascii="Palatino Linotype" w:hAnsi="Palatino Linotype"/>
        </w:rPr>
        <w:t xml:space="preserve"> </w:t>
      </w:r>
      <w:r w:rsidR="00AB1847" w:rsidRPr="005E7CFC">
        <w:rPr>
          <w:rFonts w:ascii="Palatino Linotype" w:hAnsi="Palatino Linotype"/>
        </w:rPr>
        <w:t>Municipios,</w:t>
      </w:r>
      <w:r w:rsidR="001F6EC4" w:rsidRPr="005E7CFC">
        <w:rPr>
          <w:rFonts w:ascii="Palatino Linotype" w:hAnsi="Palatino Linotype"/>
        </w:rPr>
        <w:t xml:space="preserve"> </w:t>
      </w:r>
      <w:r w:rsidR="009012A7" w:rsidRPr="005E7CFC">
        <w:rPr>
          <w:rFonts w:ascii="Palatino Linotype" w:hAnsi="Palatino Linotype"/>
        </w:rPr>
        <w:t>se</w:t>
      </w:r>
      <w:r w:rsidR="001F6EC4" w:rsidRPr="005E7CFC">
        <w:rPr>
          <w:rFonts w:ascii="Palatino Linotype" w:hAnsi="Palatino Linotype"/>
        </w:rPr>
        <w:t xml:space="preserve"> </w:t>
      </w:r>
      <w:r w:rsidR="00AB1847" w:rsidRPr="005E7CFC">
        <w:rPr>
          <w:rFonts w:ascii="Palatino Linotype" w:hAnsi="Palatino Linotype"/>
        </w:rPr>
        <w:t>a</w:t>
      </w:r>
      <w:r w:rsidR="00AB1847" w:rsidRPr="005E7CFC">
        <w:rPr>
          <w:rFonts w:ascii="Palatino Linotype" w:hAnsi="Palatino Linotype" w:cs="Arial"/>
        </w:rPr>
        <w:t>cordó</w:t>
      </w:r>
      <w:r w:rsidR="001F6EC4" w:rsidRPr="005E7CFC">
        <w:rPr>
          <w:rFonts w:ascii="Palatino Linotype" w:hAnsi="Palatino Linotype" w:cs="Arial"/>
        </w:rPr>
        <w:t xml:space="preserve"> </w:t>
      </w:r>
      <w:r w:rsidR="00AB1847" w:rsidRPr="005E7CFC">
        <w:rPr>
          <w:rFonts w:ascii="Palatino Linotype" w:hAnsi="Palatino Linotype" w:cs="Arial"/>
        </w:rPr>
        <w:t>la</w:t>
      </w:r>
      <w:r w:rsidR="001F6EC4" w:rsidRPr="005E7CFC">
        <w:rPr>
          <w:rFonts w:ascii="Palatino Linotype" w:hAnsi="Palatino Linotype" w:cs="Arial"/>
        </w:rPr>
        <w:t xml:space="preserve"> </w:t>
      </w:r>
      <w:r w:rsidR="00AB1847" w:rsidRPr="005E7CFC">
        <w:rPr>
          <w:rFonts w:ascii="Palatino Linotype" w:hAnsi="Palatino Linotype" w:cs="Arial"/>
        </w:rPr>
        <w:t>admisión</w:t>
      </w:r>
      <w:r w:rsidR="001F6EC4" w:rsidRPr="005E7CFC">
        <w:rPr>
          <w:rFonts w:ascii="Palatino Linotype" w:hAnsi="Palatino Linotype" w:cs="Arial"/>
        </w:rPr>
        <w:t xml:space="preserve"> </w:t>
      </w:r>
      <w:r w:rsidR="00AB1847" w:rsidRPr="005E7CFC">
        <w:rPr>
          <w:rFonts w:ascii="Palatino Linotype" w:hAnsi="Palatino Linotype" w:cs="Arial"/>
        </w:rPr>
        <w:t>a</w:t>
      </w:r>
      <w:r w:rsidR="001F6EC4" w:rsidRPr="005E7CFC">
        <w:rPr>
          <w:rFonts w:ascii="Palatino Linotype" w:hAnsi="Palatino Linotype" w:cs="Arial"/>
        </w:rPr>
        <w:t xml:space="preserve"> </w:t>
      </w:r>
      <w:r w:rsidR="00AB1847" w:rsidRPr="005E7CFC">
        <w:rPr>
          <w:rFonts w:ascii="Palatino Linotype" w:hAnsi="Palatino Linotype" w:cs="Arial"/>
        </w:rPr>
        <w:t>trámite</w:t>
      </w:r>
      <w:r w:rsidR="001F6EC4" w:rsidRPr="005E7CFC">
        <w:rPr>
          <w:rFonts w:ascii="Palatino Linotype" w:hAnsi="Palatino Linotype" w:cs="Arial"/>
        </w:rPr>
        <w:t xml:space="preserve"> </w:t>
      </w:r>
      <w:r w:rsidR="00AB1847" w:rsidRPr="005E7CFC">
        <w:rPr>
          <w:rFonts w:ascii="Palatino Linotype" w:hAnsi="Palatino Linotype" w:cs="Arial"/>
        </w:rPr>
        <w:t>de</w:t>
      </w:r>
      <w:r w:rsidR="00943778" w:rsidRPr="005E7CFC">
        <w:rPr>
          <w:rFonts w:ascii="Palatino Linotype" w:hAnsi="Palatino Linotype" w:cs="Arial"/>
        </w:rPr>
        <w:t>l</w:t>
      </w:r>
      <w:r w:rsidR="001F6EC4" w:rsidRPr="005E7CFC">
        <w:rPr>
          <w:rFonts w:ascii="Palatino Linotype" w:hAnsi="Palatino Linotype" w:cs="Arial"/>
        </w:rPr>
        <w:t xml:space="preserve"> </w:t>
      </w:r>
      <w:r w:rsidR="00AB1847" w:rsidRPr="005E7CFC">
        <w:rPr>
          <w:rFonts w:ascii="Palatino Linotype" w:hAnsi="Palatino Linotype" w:cs="Arial"/>
        </w:rPr>
        <w:t>referido</w:t>
      </w:r>
      <w:r w:rsidR="001F6EC4" w:rsidRPr="005E7CFC">
        <w:rPr>
          <w:rFonts w:ascii="Palatino Linotype" w:hAnsi="Palatino Linotype" w:cs="Arial"/>
        </w:rPr>
        <w:t xml:space="preserve"> </w:t>
      </w:r>
      <w:r w:rsidR="00AB1847" w:rsidRPr="005E7CFC">
        <w:rPr>
          <w:rFonts w:ascii="Palatino Linotype" w:hAnsi="Palatino Linotype" w:cs="Arial"/>
        </w:rPr>
        <w:t>recurso</w:t>
      </w:r>
      <w:r w:rsidR="001F6EC4" w:rsidRPr="005E7CFC">
        <w:rPr>
          <w:rFonts w:ascii="Palatino Linotype" w:hAnsi="Palatino Linotype" w:cs="Arial"/>
        </w:rPr>
        <w:t xml:space="preserve"> </w:t>
      </w:r>
      <w:r w:rsidR="00AB1847" w:rsidRPr="005E7CFC">
        <w:rPr>
          <w:rFonts w:ascii="Palatino Linotype" w:hAnsi="Palatino Linotype" w:cs="Arial"/>
        </w:rPr>
        <w:t>de</w:t>
      </w:r>
      <w:r w:rsidR="001F6EC4" w:rsidRPr="005E7CFC">
        <w:rPr>
          <w:rFonts w:ascii="Palatino Linotype" w:hAnsi="Palatino Linotype" w:cs="Arial"/>
        </w:rPr>
        <w:t xml:space="preserve"> </w:t>
      </w:r>
      <w:r w:rsidR="00AB1847" w:rsidRPr="005E7CFC">
        <w:rPr>
          <w:rFonts w:ascii="Palatino Linotype" w:hAnsi="Palatino Linotype" w:cs="Arial"/>
        </w:rPr>
        <w:t>revisión,</w:t>
      </w:r>
      <w:r w:rsidR="001F6EC4" w:rsidRPr="005E7CFC">
        <w:rPr>
          <w:rFonts w:ascii="Palatino Linotype" w:hAnsi="Palatino Linotype" w:cs="Arial"/>
        </w:rPr>
        <w:t xml:space="preserve"> </w:t>
      </w:r>
      <w:r w:rsidR="00AB1847" w:rsidRPr="005E7CFC">
        <w:rPr>
          <w:rFonts w:ascii="Palatino Linotype" w:hAnsi="Palatino Linotype" w:cs="Arial"/>
        </w:rPr>
        <w:t>así</w:t>
      </w:r>
      <w:r w:rsidR="001F6EC4" w:rsidRPr="005E7CFC">
        <w:rPr>
          <w:rFonts w:ascii="Palatino Linotype" w:hAnsi="Palatino Linotype" w:cs="Arial"/>
        </w:rPr>
        <w:t xml:space="preserve"> </w:t>
      </w:r>
      <w:r w:rsidR="00AB1847" w:rsidRPr="005E7CFC">
        <w:rPr>
          <w:rFonts w:ascii="Palatino Linotype" w:hAnsi="Palatino Linotype" w:cs="Arial"/>
        </w:rPr>
        <w:t>como</w:t>
      </w:r>
      <w:r w:rsidR="001F6EC4" w:rsidRPr="005E7CFC">
        <w:rPr>
          <w:rFonts w:ascii="Palatino Linotype" w:hAnsi="Palatino Linotype" w:cs="Arial"/>
        </w:rPr>
        <w:t xml:space="preserve"> </w:t>
      </w:r>
      <w:r w:rsidR="00AB1847" w:rsidRPr="005E7CFC">
        <w:rPr>
          <w:rFonts w:ascii="Palatino Linotype" w:hAnsi="Palatino Linotype" w:cs="Arial"/>
        </w:rPr>
        <w:t>la</w:t>
      </w:r>
      <w:r w:rsidR="001F6EC4" w:rsidRPr="005E7CFC">
        <w:rPr>
          <w:rFonts w:ascii="Palatino Linotype" w:hAnsi="Palatino Linotype" w:cs="Arial"/>
        </w:rPr>
        <w:t xml:space="preserve"> </w:t>
      </w:r>
      <w:r w:rsidR="00AB1847" w:rsidRPr="005E7CFC">
        <w:rPr>
          <w:rFonts w:ascii="Palatino Linotype" w:hAnsi="Palatino Linotype" w:cs="Arial"/>
        </w:rPr>
        <w:t>integración</w:t>
      </w:r>
      <w:r w:rsidR="001F6EC4" w:rsidRPr="005E7CFC">
        <w:rPr>
          <w:rFonts w:ascii="Palatino Linotype" w:hAnsi="Palatino Linotype" w:cs="Arial"/>
        </w:rPr>
        <w:t xml:space="preserve"> </w:t>
      </w:r>
      <w:r w:rsidR="00AB1847" w:rsidRPr="005E7CFC">
        <w:rPr>
          <w:rFonts w:ascii="Palatino Linotype" w:hAnsi="Palatino Linotype" w:cs="Arial"/>
        </w:rPr>
        <w:t>de</w:t>
      </w:r>
      <w:r w:rsidR="00943778" w:rsidRPr="005E7CFC">
        <w:rPr>
          <w:rFonts w:ascii="Palatino Linotype" w:hAnsi="Palatino Linotype" w:cs="Arial"/>
        </w:rPr>
        <w:t>l</w:t>
      </w:r>
      <w:r w:rsidR="001F6EC4" w:rsidRPr="005E7CFC">
        <w:rPr>
          <w:rFonts w:ascii="Palatino Linotype" w:hAnsi="Palatino Linotype" w:cs="Arial"/>
        </w:rPr>
        <w:t xml:space="preserve"> </w:t>
      </w:r>
      <w:r w:rsidR="00AB1847" w:rsidRPr="005E7CFC">
        <w:rPr>
          <w:rFonts w:ascii="Palatino Linotype" w:hAnsi="Palatino Linotype" w:cs="Arial"/>
        </w:rPr>
        <w:t>expediente</w:t>
      </w:r>
      <w:r w:rsidR="001F6EC4" w:rsidRPr="005E7CFC">
        <w:rPr>
          <w:rFonts w:ascii="Palatino Linotype" w:hAnsi="Palatino Linotype" w:cs="Arial"/>
        </w:rPr>
        <w:t xml:space="preserve"> </w:t>
      </w:r>
      <w:r w:rsidR="00AB1847" w:rsidRPr="005E7CFC">
        <w:rPr>
          <w:rFonts w:ascii="Palatino Linotype" w:hAnsi="Palatino Linotype" w:cs="Arial"/>
        </w:rPr>
        <w:t>respectivo,</w:t>
      </w:r>
      <w:r w:rsidR="001F6EC4" w:rsidRPr="005E7CFC">
        <w:rPr>
          <w:rFonts w:ascii="Palatino Linotype" w:hAnsi="Palatino Linotype" w:cs="Arial"/>
        </w:rPr>
        <w:t xml:space="preserve"> </w:t>
      </w:r>
      <w:r w:rsidR="00AB1847" w:rsidRPr="005E7CFC">
        <w:rPr>
          <w:rFonts w:ascii="Palatino Linotype" w:hAnsi="Palatino Linotype" w:cs="Arial"/>
        </w:rPr>
        <w:t>mismo</w:t>
      </w:r>
      <w:r w:rsidR="001F6EC4" w:rsidRPr="005E7CFC">
        <w:rPr>
          <w:rFonts w:ascii="Palatino Linotype" w:hAnsi="Palatino Linotype" w:cs="Arial"/>
        </w:rPr>
        <w:t xml:space="preserve"> </w:t>
      </w:r>
      <w:r w:rsidR="00AB1847" w:rsidRPr="005E7CFC">
        <w:rPr>
          <w:rFonts w:ascii="Palatino Linotype" w:hAnsi="Palatino Linotype" w:cs="Arial"/>
        </w:rPr>
        <w:t>que</w:t>
      </w:r>
      <w:r w:rsidR="001F6EC4" w:rsidRPr="005E7CFC">
        <w:rPr>
          <w:rFonts w:ascii="Palatino Linotype" w:hAnsi="Palatino Linotype" w:cs="Arial"/>
        </w:rPr>
        <w:t xml:space="preserve"> </w:t>
      </w:r>
      <w:r w:rsidR="00AB1847" w:rsidRPr="005E7CFC">
        <w:rPr>
          <w:rFonts w:ascii="Palatino Linotype" w:hAnsi="Palatino Linotype" w:cs="Arial"/>
        </w:rPr>
        <w:t>se</w:t>
      </w:r>
      <w:r w:rsidR="001F6EC4" w:rsidRPr="005E7CFC">
        <w:rPr>
          <w:rFonts w:ascii="Palatino Linotype" w:hAnsi="Palatino Linotype" w:cs="Arial"/>
        </w:rPr>
        <w:t xml:space="preserve"> </w:t>
      </w:r>
      <w:r w:rsidR="00AB1847" w:rsidRPr="005E7CFC">
        <w:rPr>
          <w:rFonts w:ascii="Palatino Linotype" w:hAnsi="Palatino Linotype" w:cs="Arial"/>
        </w:rPr>
        <w:t>pus</w:t>
      </w:r>
      <w:r w:rsidR="00943778" w:rsidRPr="005E7CFC">
        <w:rPr>
          <w:rFonts w:ascii="Palatino Linotype" w:hAnsi="Palatino Linotype" w:cs="Arial"/>
        </w:rPr>
        <w:t>o</w:t>
      </w:r>
      <w:r w:rsidR="001F6EC4" w:rsidRPr="005E7CFC">
        <w:rPr>
          <w:rFonts w:ascii="Palatino Linotype" w:hAnsi="Palatino Linotype" w:cs="Arial"/>
        </w:rPr>
        <w:t xml:space="preserve"> </w:t>
      </w:r>
      <w:r w:rsidR="00AB1847" w:rsidRPr="005E7CFC">
        <w:rPr>
          <w:rFonts w:ascii="Palatino Linotype" w:hAnsi="Palatino Linotype" w:cs="Arial"/>
        </w:rPr>
        <w:t>a</w:t>
      </w:r>
      <w:r w:rsidR="001F6EC4" w:rsidRPr="005E7CFC">
        <w:rPr>
          <w:rFonts w:ascii="Palatino Linotype" w:hAnsi="Palatino Linotype" w:cs="Arial"/>
        </w:rPr>
        <w:t xml:space="preserve"> </w:t>
      </w:r>
      <w:r w:rsidR="00AB1847" w:rsidRPr="005E7CFC">
        <w:rPr>
          <w:rFonts w:ascii="Palatino Linotype" w:hAnsi="Palatino Linotype" w:cs="Arial"/>
        </w:rPr>
        <w:t>disposición</w:t>
      </w:r>
      <w:r w:rsidR="001F6EC4" w:rsidRPr="005E7CFC">
        <w:rPr>
          <w:rFonts w:ascii="Palatino Linotype" w:hAnsi="Palatino Linotype" w:cs="Arial"/>
        </w:rPr>
        <w:t xml:space="preserve"> </w:t>
      </w:r>
      <w:r w:rsidR="00AB1847" w:rsidRPr="005E7CFC">
        <w:rPr>
          <w:rFonts w:ascii="Palatino Linotype" w:hAnsi="Palatino Linotype" w:cs="Arial"/>
        </w:rPr>
        <w:t>de</w:t>
      </w:r>
      <w:r w:rsidR="001F6EC4" w:rsidRPr="005E7CFC">
        <w:rPr>
          <w:rFonts w:ascii="Palatino Linotype" w:hAnsi="Palatino Linotype" w:cs="Arial"/>
        </w:rPr>
        <w:t xml:space="preserve"> </w:t>
      </w:r>
      <w:r w:rsidR="00AB1847" w:rsidRPr="005E7CFC">
        <w:rPr>
          <w:rFonts w:ascii="Palatino Linotype" w:hAnsi="Palatino Linotype" w:cs="Arial"/>
        </w:rPr>
        <w:t>las</w:t>
      </w:r>
      <w:r w:rsidR="001F6EC4" w:rsidRPr="005E7CFC">
        <w:rPr>
          <w:rFonts w:ascii="Palatino Linotype" w:hAnsi="Palatino Linotype" w:cs="Arial"/>
        </w:rPr>
        <w:t xml:space="preserve"> </w:t>
      </w:r>
      <w:r w:rsidR="00AB1847" w:rsidRPr="005E7CFC">
        <w:rPr>
          <w:rFonts w:ascii="Palatino Linotype" w:hAnsi="Palatino Linotype" w:cs="Arial"/>
        </w:rPr>
        <w:t>partes,</w:t>
      </w:r>
      <w:r w:rsidR="001F6EC4" w:rsidRPr="005E7CFC">
        <w:rPr>
          <w:rFonts w:ascii="Palatino Linotype" w:hAnsi="Palatino Linotype" w:cs="Arial"/>
        </w:rPr>
        <w:t xml:space="preserve"> </w:t>
      </w:r>
      <w:r w:rsidR="00AB1847" w:rsidRPr="005E7CFC">
        <w:rPr>
          <w:rFonts w:ascii="Palatino Linotype" w:hAnsi="Palatino Linotype" w:cs="Arial"/>
        </w:rPr>
        <w:t>para</w:t>
      </w:r>
      <w:r w:rsidR="001F6EC4" w:rsidRPr="005E7CFC">
        <w:rPr>
          <w:rFonts w:ascii="Palatino Linotype" w:hAnsi="Palatino Linotype" w:cs="Arial"/>
        </w:rPr>
        <w:t xml:space="preserve"> </w:t>
      </w:r>
      <w:r w:rsidR="00AB1847" w:rsidRPr="005E7CFC">
        <w:rPr>
          <w:rFonts w:ascii="Palatino Linotype" w:hAnsi="Palatino Linotype" w:cs="Arial"/>
        </w:rPr>
        <w:t>que</w:t>
      </w:r>
      <w:r w:rsidR="00E70A61" w:rsidRPr="005E7CFC">
        <w:rPr>
          <w:rFonts w:ascii="Palatino Linotype" w:hAnsi="Palatino Linotype" w:cs="Arial"/>
        </w:rPr>
        <w:t>,</w:t>
      </w:r>
      <w:r w:rsidR="001F6EC4" w:rsidRPr="005E7CFC">
        <w:rPr>
          <w:rFonts w:ascii="Palatino Linotype" w:hAnsi="Palatino Linotype" w:cs="Arial"/>
        </w:rPr>
        <w:t xml:space="preserve"> </w:t>
      </w:r>
      <w:r w:rsidR="00E70A61" w:rsidRPr="005E7CFC">
        <w:rPr>
          <w:rFonts w:ascii="Palatino Linotype" w:hAnsi="Palatino Linotype" w:cs="Arial"/>
        </w:rPr>
        <w:t>de</w:t>
      </w:r>
      <w:r w:rsidR="001F6EC4" w:rsidRPr="005E7CFC">
        <w:rPr>
          <w:rFonts w:ascii="Palatino Linotype" w:hAnsi="Palatino Linotype" w:cs="Arial"/>
        </w:rPr>
        <w:t xml:space="preserve"> </w:t>
      </w:r>
      <w:r w:rsidR="00E70A61" w:rsidRPr="005E7CFC">
        <w:rPr>
          <w:rFonts w:ascii="Palatino Linotype" w:hAnsi="Palatino Linotype" w:cs="Arial"/>
        </w:rPr>
        <w:t>considerarlo</w:t>
      </w:r>
      <w:r w:rsidR="001F6EC4" w:rsidRPr="005E7CFC">
        <w:rPr>
          <w:rFonts w:ascii="Palatino Linotype" w:hAnsi="Palatino Linotype" w:cs="Arial"/>
        </w:rPr>
        <w:t xml:space="preserve"> </w:t>
      </w:r>
      <w:r w:rsidR="00E70A61" w:rsidRPr="005E7CFC">
        <w:rPr>
          <w:rFonts w:ascii="Palatino Linotype" w:hAnsi="Palatino Linotype" w:cs="Arial"/>
        </w:rPr>
        <w:t>conveniente,</w:t>
      </w:r>
      <w:r w:rsidR="001F6EC4" w:rsidRPr="005E7CFC">
        <w:rPr>
          <w:rFonts w:ascii="Palatino Linotype" w:hAnsi="Palatino Linotype" w:cs="Arial"/>
        </w:rPr>
        <w:t xml:space="preserve"> </w:t>
      </w:r>
      <w:r w:rsidR="00AB1847" w:rsidRPr="005E7CFC">
        <w:rPr>
          <w:rFonts w:ascii="Palatino Linotype" w:hAnsi="Palatino Linotype" w:cs="Arial"/>
        </w:rPr>
        <w:t>en</w:t>
      </w:r>
      <w:r w:rsidR="001F6EC4" w:rsidRPr="005E7CFC">
        <w:rPr>
          <w:rFonts w:ascii="Palatino Linotype" w:hAnsi="Palatino Linotype" w:cs="Arial"/>
        </w:rPr>
        <w:t xml:space="preserve"> </w:t>
      </w:r>
      <w:r w:rsidR="00E70A61" w:rsidRPr="005E7CFC">
        <w:rPr>
          <w:rFonts w:ascii="Palatino Linotype" w:hAnsi="Palatino Linotype" w:cs="Arial"/>
        </w:rPr>
        <w:t>el</w:t>
      </w:r>
      <w:r w:rsidR="001F6EC4" w:rsidRPr="005E7CFC">
        <w:rPr>
          <w:rFonts w:ascii="Palatino Linotype" w:hAnsi="Palatino Linotype" w:cs="Arial"/>
        </w:rPr>
        <w:t xml:space="preserve"> </w:t>
      </w:r>
      <w:r w:rsidR="00AB1847" w:rsidRPr="005E7CFC">
        <w:rPr>
          <w:rFonts w:ascii="Palatino Linotype" w:hAnsi="Palatino Linotype" w:cs="Arial"/>
        </w:rPr>
        <w:t>plazo</w:t>
      </w:r>
      <w:r w:rsidR="001F6EC4" w:rsidRPr="005E7CFC">
        <w:rPr>
          <w:rFonts w:ascii="Palatino Linotype" w:hAnsi="Palatino Linotype" w:cs="Arial"/>
        </w:rPr>
        <w:t xml:space="preserve"> </w:t>
      </w:r>
      <w:r w:rsidR="00AB1847" w:rsidRPr="005E7CFC">
        <w:rPr>
          <w:rFonts w:ascii="Palatino Linotype" w:hAnsi="Palatino Linotype" w:cs="Arial"/>
        </w:rPr>
        <w:t>máximo</w:t>
      </w:r>
      <w:r w:rsidR="001F6EC4" w:rsidRPr="005E7CFC">
        <w:rPr>
          <w:rFonts w:ascii="Palatino Linotype" w:hAnsi="Palatino Linotype" w:cs="Arial"/>
        </w:rPr>
        <w:t xml:space="preserve"> </w:t>
      </w:r>
      <w:r w:rsidR="00AB1847" w:rsidRPr="005E7CFC">
        <w:rPr>
          <w:rFonts w:ascii="Palatino Linotype" w:hAnsi="Palatino Linotype" w:cs="Arial"/>
        </w:rPr>
        <w:t>de</w:t>
      </w:r>
      <w:r w:rsidR="001F6EC4" w:rsidRPr="005E7CFC">
        <w:rPr>
          <w:rFonts w:ascii="Palatino Linotype" w:hAnsi="Palatino Linotype" w:cs="Arial"/>
        </w:rPr>
        <w:t xml:space="preserve"> </w:t>
      </w:r>
      <w:r w:rsidR="00AB1847" w:rsidRPr="005E7CFC">
        <w:rPr>
          <w:rFonts w:ascii="Palatino Linotype" w:hAnsi="Palatino Linotype" w:cs="Arial"/>
        </w:rPr>
        <w:t>siete</w:t>
      </w:r>
      <w:r w:rsidR="001F6EC4" w:rsidRPr="005E7CFC">
        <w:rPr>
          <w:rFonts w:ascii="Palatino Linotype" w:hAnsi="Palatino Linotype" w:cs="Arial"/>
        </w:rPr>
        <w:t xml:space="preserve"> </w:t>
      </w:r>
      <w:r w:rsidR="00AB1847" w:rsidRPr="005E7CFC">
        <w:rPr>
          <w:rFonts w:ascii="Palatino Linotype" w:hAnsi="Palatino Linotype" w:cs="Arial"/>
        </w:rPr>
        <w:t>días</w:t>
      </w:r>
      <w:r w:rsidR="001F6EC4" w:rsidRPr="005E7CFC">
        <w:rPr>
          <w:rFonts w:ascii="Palatino Linotype" w:hAnsi="Palatino Linotype" w:cs="Arial"/>
        </w:rPr>
        <w:t xml:space="preserve"> </w:t>
      </w:r>
      <w:r w:rsidR="00AB1847" w:rsidRPr="005E7CFC">
        <w:rPr>
          <w:rFonts w:ascii="Palatino Linotype" w:hAnsi="Palatino Linotype" w:cs="Arial"/>
        </w:rPr>
        <w:t>hábiles</w:t>
      </w:r>
      <w:r w:rsidR="0025472A" w:rsidRPr="005E7CFC">
        <w:rPr>
          <w:rFonts w:ascii="Palatino Linotype" w:hAnsi="Palatino Linotype" w:cs="Arial"/>
        </w:rPr>
        <w:t>,</w:t>
      </w:r>
      <w:r w:rsidR="001F6EC4" w:rsidRPr="005E7CFC">
        <w:rPr>
          <w:rFonts w:ascii="Palatino Linotype" w:hAnsi="Palatino Linotype" w:cs="Arial"/>
        </w:rPr>
        <w:t xml:space="preserve"> </w:t>
      </w:r>
      <w:r w:rsidR="008D3B8C" w:rsidRPr="005E7CFC">
        <w:rPr>
          <w:rFonts w:ascii="Palatino Linotype" w:hAnsi="Palatino Linotype" w:cs="Arial"/>
          <w:b/>
        </w:rPr>
        <w:t>L</w:t>
      </w:r>
      <w:r w:rsidR="002450A7" w:rsidRPr="005E7CFC">
        <w:rPr>
          <w:rFonts w:ascii="Palatino Linotype" w:hAnsi="Palatino Linotype" w:cs="Arial"/>
          <w:b/>
        </w:rPr>
        <w:t>A</w:t>
      </w:r>
      <w:r w:rsidR="00DC2F57" w:rsidRPr="005E7CFC">
        <w:rPr>
          <w:rFonts w:ascii="Palatino Linotype" w:hAnsi="Palatino Linotype" w:cs="Arial"/>
          <w:b/>
        </w:rPr>
        <w:t xml:space="preserve"> RECURRENTE</w:t>
      </w:r>
      <w:r w:rsidR="001F6EC4" w:rsidRPr="005E7CFC">
        <w:rPr>
          <w:rFonts w:ascii="Palatino Linotype" w:hAnsi="Palatino Linotype" w:cs="Arial"/>
        </w:rPr>
        <w:t xml:space="preserve"> </w:t>
      </w:r>
      <w:r w:rsidR="0025472A" w:rsidRPr="005E7CFC">
        <w:rPr>
          <w:rFonts w:ascii="Palatino Linotype" w:hAnsi="Palatino Linotype" w:cs="Arial"/>
        </w:rPr>
        <w:t>realizara</w:t>
      </w:r>
      <w:r w:rsidR="001F6EC4" w:rsidRPr="005E7CFC">
        <w:rPr>
          <w:rFonts w:ascii="Palatino Linotype" w:hAnsi="Palatino Linotype" w:cs="Arial"/>
        </w:rPr>
        <w:t xml:space="preserve"> </w:t>
      </w:r>
      <w:r w:rsidR="00AB1847" w:rsidRPr="005E7CFC">
        <w:rPr>
          <w:rFonts w:ascii="Palatino Linotype" w:hAnsi="Palatino Linotype" w:cs="Arial"/>
        </w:rPr>
        <w:t>manifestaciones</w:t>
      </w:r>
      <w:r w:rsidR="001F6EC4" w:rsidRPr="005E7CFC">
        <w:rPr>
          <w:rFonts w:ascii="Palatino Linotype" w:hAnsi="Palatino Linotype" w:cs="Arial"/>
        </w:rPr>
        <w:t xml:space="preserve"> </w:t>
      </w:r>
      <w:r w:rsidR="004E5727" w:rsidRPr="005E7CFC">
        <w:rPr>
          <w:rFonts w:ascii="Palatino Linotype" w:hAnsi="Palatino Linotype" w:cs="Arial"/>
        </w:rPr>
        <w:t>y</w:t>
      </w:r>
      <w:r w:rsidR="001F6EC4" w:rsidRPr="005E7CFC">
        <w:rPr>
          <w:rFonts w:ascii="Palatino Linotype" w:hAnsi="Palatino Linotype" w:cs="Arial"/>
        </w:rPr>
        <w:t xml:space="preserve"> </w:t>
      </w:r>
      <w:r w:rsidR="00E70A61" w:rsidRPr="005E7CFC">
        <w:rPr>
          <w:rFonts w:ascii="Palatino Linotype" w:hAnsi="Palatino Linotype" w:cs="Arial"/>
        </w:rPr>
        <w:t>alegatos</w:t>
      </w:r>
      <w:r w:rsidR="0025472A" w:rsidRPr="005E7CFC">
        <w:rPr>
          <w:rFonts w:ascii="Palatino Linotype" w:hAnsi="Palatino Linotype" w:cs="Arial"/>
        </w:rPr>
        <w:t>,</w:t>
      </w:r>
      <w:r w:rsidR="001F6EC4" w:rsidRPr="005E7CFC">
        <w:rPr>
          <w:rFonts w:ascii="Palatino Linotype" w:hAnsi="Palatino Linotype" w:cs="Arial"/>
        </w:rPr>
        <w:t xml:space="preserve"> </w:t>
      </w:r>
      <w:r w:rsidR="0025472A" w:rsidRPr="005E7CFC">
        <w:rPr>
          <w:rFonts w:ascii="Palatino Linotype" w:hAnsi="Palatino Linotype" w:cs="Arial"/>
        </w:rPr>
        <w:t>así</w:t>
      </w:r>
      <w:r w:rsidR="001F6EC4" w:rsidRPr="005E7CFC">
        <w:rPr>
          <w:rFonts w:ascii="Palatino Linotype" w:hAnsi="Palatino Linotype" w:cs="Arial"/>
        </w:rPr>
        <w:t xml:space="preserve"> </w:t>
      </w:r>
      <w:r w:rsidR="0025472A" w:rsidRPr="005E7CFC">
        <w:rPr>
          <w:rFonts w:ascii="Palatino Linotype" w:hAnsi="Palatino Linotype" w:cs="Arial"/>
        </w:rPr>
        <w:t>como</w:t>
      </w:r>
      <w:r w:rsidR="001F6EC4" w:rsidRPr="005E7CFC">
        <w:rPr>
          <w:rFonts w:ascii="Palatino Linotype" w:hAnsi="Palatino Linotype" w:cs="Arial"/>
        </w:rPr>
        <w:t xml:space="preserve"> </w:t>
      </w:r>
      <w:r w:rsidR="004E5727" w:rsidRPr="005E7CFC">
        <w:rPr>
          <w:rFonts w:ascii="Palatino Linotype" w:hAnsi="Palatino Linotype" w:cs="Arial"/>
        </w:rPr>
        <w:t>ofrec</w:t>
      </w:r>
      <w:r w:rsidR="0025472A" w:rsidRPr="005E7CFC">
        <w:rPr>
          <w:rFonts w:ascii="Palatino Linotype" w:hAnsi="Palatino Linotype" w:cs="Arial"/>
        </w:rPr>
        <w:t>iera</w:t>
      </w:r>
      <w:r w:rsidR="001F6EC4" w:rsidRPr="005E7CFC">
        <w:rPr>
          <w:rFonts w:ascii="Palatino Linotype" w:hAnsi="Palatino Linotype" w:cs="Arial"/>
        </w:rPr>
        <w:t xml:space="preserve"> </w:t>
      </w:r>
      <w:r w:rsidR="004E5727" w:rsidRPr="005E7CFC">
        <w:rPr>
          <w:rFonts w:ascii="Palatino Linotype" w:hAnsi="Palatino Linotype" w:cs="Arial"/>
        </w:rPr>
        <w:t>las</w:t>
      </w:r>
      <w:r w:rsidR="001F6EC4" w:rsidRPr="005E7CFC">
        <w:rPr>
          <w:rFonts w:ascii="Palatino Linotype" w:hAnsi="Palatino Linotype" w:cs="Arial"/>
        </w:rPr>
        <w:t xml:space="preserve"> </w:t>
      </w:r>
      <w:r w:rsidR="004E5727" w:rsidRPr="005E7CFC">
        <w:rPr>
          <w:rFonts w:ascii="Palatino Linotype" w:hAnsi="Palatino Linotype" w:cs="Arial"/>
        </w:rPr>
        <w:t>pruebas</w:t>
      </w:r>
      <w:r w:rsidR="001F6EC4" w:rsidRPr="005E7CFC">
        <w:rPr>
          <w:rFonts w:ascii="Palatino Linotype" w:hAnsi="Palatino Linotype" w:cs="Arial"/>
        </w:rPr>
        <w:t xml:space="preserve"> </w:t>
      </w:r>
      <w:r w:rsidR="00E70A61" w:rsidRPr="005E7CFC">
        <w:rPr>
          <w:rFonts w:ascii="Palatino Linotype" w:hAnsi="Palatino Linotype" w:cs="Arial"/>
        </w:rPr>
        <w:t>que</w:t>
      </w:r>
      <w:r w:rsidR="001F6EC4" w:rsidRPr="005E7CFC">
        <w:rPr>
          <w:rFonts w:ascii="Palatino Linotype" w:hAnsi="Palatino Linotype" w:cs="Arial"/>
        </w:rPr>
        <w:t xml:space="preserve"> </w:t>
      </w:r>
      <w:r w:rsidR="00E70A61" w:rsidRPr="005E7CFC">
        <w:rPr>
          <w:rFonts w:ascii="Palatino Linotype" w:hAnsi="Palatino Linotype" w:cs="Arial"/>
        </w:rPr>
        <w:t>a</w:t>
      </w:r>
      <w:r w:rsidR="001F6EC4" w:rsidRPr="005E7CFC">
        <w:rPr>
          <w:rFonts w:ascii="Palatino Linotype" w:hAnsi="Palatino Linotype" w:cs="Arial"/>
        </w:rPr>
        <w:t xml:space="preserve"> </w:t>
      </w:r>
      <w:r w:rsidR="00E70A61" w:rsidRPr="005E7CFC">
        <w:rPr>
          <w:rFonts w:ascii="Palatino Linotype" w:hAnsi="Palatino Linotype" w:cs="Arial"/>
        </w:rPr>
        <w:t>su</w:t>
      </w:r>
      <w:r w:rsidR="001F6EC4" w:rsidRPr="005E7CFC">
        <w:rPr>
          <w:rFonts w:ascii="Palatino Linotype" w:hAnsi="Palatino Linotype" w:cs="Arial"/>
        </w:rPr>
        <w:t xml:space="preserve"> </w:t>
      </w:r>
      <w:r w:rsidR="00E70A61" w:rsidRPr="005E7CFC">
        <w:rPr>
          <w:rFonts w:ascii="Palatino Linotype" w:hAnsi="Palatino Linotype" w:cs="Arial"/>
        </w:rPr>
        <w:t>derecho</w:t>
      </w:r>
      <w:r w:rsidR="001F6EC4" w:rsidRPr="005E7CFC">
        <w:rPr>
          <w:rFonts w:ascii="Palatino Linotype" w:hAnsi="Palatino Linotype" w:cs="Arial"/>
        </w:rPr>
        <w:t xml:space="preserve"> </w:t>
      </w:r>
      <w:r w:rsidR="00E70A61" w:rsidRPr="005E7CFC">
        <w:rPr>
          <w:rFonts w:ascii="Palatino Linotype" w:hAnsi="Palatino Linotype" w:cs="Arial"/>
        </w:rPr>
        <w:t>conviniera</w:t>
      </w:r>
      <w:r w:rsidR="001F6EC4" w:rsidRPr="005E7CFC">
        <w:rPr>
          <w:rFonts w:ascii="Palatino Linotype" w:hAnsi="Palatino Linotype" w:cs="Arial"/>
        </w:rPr>
        <w:t xml:space="preserve"> </w:t>
      </w:r>
      <w:r w:rsidR="0025472A" w:rsidRPr="005E7CFC">
        <w:rPr>
          <w:rFonts w:ascii="Palatino Linotype" w:hAnsi="Palatino Linotype" w:cs="Arial"/>
        </w:rPr>
        <w:t>y,</w:t>
      </w:r>
      <w:r w:rsidR="001F6EC4" w:rsidRPr="005E7CFC">
        <w:rPr>
          <w:rFonts w:ascii="Palatino Linotype" w:hAnsi="Palatino Linotype" w:cs="Arial"/>
        </w:rPr>
        <w:t xml:space="preserve"> </w:t>
      </w:r>
      <w:r w:rsidR="0025472A" w:rsidRPr="005E7CFC">
        <w:rPr>
          <w:rFonts w:ascii="Palatino Linotype" w:hAnsi="Palatino Linotype" w:cs="Arial"/>
        </w:rPr>
        <w:t>en</w:t>
      </w:r>
      <w:r w:rsidR="001F6EC4" w:rsidRPr="005E7CFC">
        <w:rPr>
          <w:rFonts w:ascii="Palatino Linotype" w:hAnsi="Palatino Linotype" w:cs="Arial"/>
        </w:rPr>
        <w:t xml:space="preserve"> </w:t>
      </w:r>
      <w:r w:rsidR="0025472A" w:rsidRPr="005E7CFC">
        <w:rPr>
          <w:rFonts w:ascii="Palatino Linotype" w:hAnsi="Palatino Linotype" w:cs="Arial"/>
        </w:rPr>
        <w:t>el</w:t>
      </w:r>
      <w:r w:rsidR="001F6EC4" w:rsidRPr="005E7CFC">
        <w:rPr>
          <w:rFonts w:ascii="Palatino Linotype" w:hAnsi="Palatino Linotype" w:cs="Arial"/>
        </w:rPr>
        <w:t xml:space="preserve"> </w:t>
      </w:r>
      <w:r w:rsidR="0025472A" w:rsidRPr="005E7CFC">
        <w:rPr>
          <w:rFonts w:ascii="Palatino Linotype" w:hAnsi="Palatino Linotype" w:cs="Arial"/>
        </w:rPr>
        <w:t>caso</w:t>
      </w:r>
      <w:r w:rsidR="001F6EC4" w:rsidRPr="005E7CFC">
        <w:rPr>
          <w:rFonts w:ascii="Palatino Linotype" w:hAnsi="Palatino Linotype" w:cs="Arial"/>
        </w:rPr>
        <w:t xml:space="preserve"> </w:t>
      </w:r>
      <w:r w:rsidR="0025472A" w:rsidRPr="005E7CFC">
        <w:rPr>
          <w:rFonts w:ascii="Palatino Linotype" w:hAnsi="Palatino Linotype" w:cs="Arial"/>
        </w:rPr>
        <w:t>del</w:t>
      </w:r>
      <w:r w:rsidR="001F6EC4" w:rsidRPr="005E7CFC">
        <w:rPr>
          <w:rFonts w:ascii="Palatino Linotype" w:hAnsi="Palatino Linotype" w:cs="Arial"/>
          <w:b/>
        </w:rPr>
        <w:t xml:space="preserve"> </w:t>
      </w:r>
      <w:r w:rsidR="0025472A" w:rsidRPr="005E7CFC">
        <w:rPr>
          <w:rFonts w:ascii="Palatino Linotype" w:hAnsi="Palatino Linotype" w:cs="Arial"/>
          <w:b/>
        </w:rPr>
        <w:t>SUJETO</w:t>
      </w:r>
      <w:r w:rsidR="001F6EC4" w:rsidRPr="005E7CFC">
        <w:rPr>
          <w:rFonts w:ascii="Palatino Linotype" w:hAnsi="Palatino Linotype" w:cs="Arial"/>
          <w:b/>
        </w:rPr>
        <w:t xml:space="preserve"> </w:t>
      </w:r>
      <w:r w:rsidR="0025472A" w:rsidRPr="005E7CFC">
        <w:rPr>
          <w:rFonts w:ascii="Palatino Linotype" w:hAnsi="Palatino Linotype" w:cs="Arial"/>
          <w:b/>
        </w:rPr>
        <w:t>OBLIGADO</w:t>
      </w:r>
      <w:r w:rsidR="001F6EC4" w:rsidRPr="005E7CFC">
        <w:rPr>
          <w:rFonts w:ascii="Palatino Linotype" w:hAnsi="Palatino Linotype" w:cs="Arial"/>
        </w:rPr>
        <w:t xml:space="preserve"> </w:t>
      </w:r>
      <w:r w:rsidR="0025472A" w:rsidRPr="005E7CFC">
        <w:rPr>
          <w:rFonts w:ascii="Palatino Linotype" w:hAnsi="Palatino Linotype" w:cs="Arial"/>
        </w:rPr>
        <w:t>exhibiera</w:t>
      </w:r>
      <w:r w:rsidR="001F6EC4" w:rsidRPr="005E7CFC">
        <w:rPr>
          <w:rFonts w:ascii="Palatino Linotype" w:hAnsi="Palatino Linotype" w:cs="Arial"/>
        </w:rPr>
        <w:t xml:space="preserve"> </w:t>
      </w:r>
      <w:r w:rsidR="001E38B1" w:rsidRPr="005E7CFC">
        <w:rPr>
          <w:rFonts w:ascii="Palatino Linotype" w:hAnsi="Palatino Linotype" w:cs="Arial"/>
        </w:rPr>
        <w:t>el</w:t>
      </w:r>
      <w:r w:rsidR="001F6EC4" w:rsidRPr="005E7CFC">
        <w:rPr>
          <w:rFonts w:ascii="Palatino Linotype" w:hAnsi="Palatino Linotype" w:cs="Arial"/>
        </w:rPr>
        <w:t xml:space="preserve"> </w:t>
      </w:r>
      <w:r w:rsidR="001B2536" w:rsidRPr="005E7CFC">
        <w:rPr>
          <w:rFonts w:ascii="Palatino Linotype" w:hAnsi="Palatino Linotype" w:cs="Arial"/>
        </w:rPr>
        <w:t>Informe Justificado</w:t>
      </w:r>
      <w:r w:rsidR="00AB1847" w:rsidRPr="005E7CFC">
        <w:rPr>
          <w:rFonts w:ascii="Palatino Linotype" w:hAnsi="Palatino Linotype" w:cs="Arial"/>
        </w:rPr>
        <w:t>.</w:t>
      </w:r>
      <w:r w:rsidR="0078534B" w:rsidRPr="005E7CFC">
        <w:rPr>
          <w:rFonts w:ascii="Palatino Linotype" w:hAnsi="Palatino Linotype" w:cs="Arial"/>
        </w:rPr>
        <w:t xml:space="preserve"> </w:t>
      </w:r>
    </w:p>
    <w:p w:rsidR="00777B9A" w:rsidRPr="005E7CFC" w:rsidRDefault="004C1220" w:rsidP="0076736E">
      <w:pPr>
        <w:pStyle w:val="Prrafodelista"/>
        <w:spacing w:before="240" w:after="240" w:line="360" w:lineRule="auto"/>
        <w:ind w:left="0"/>
        <w:jc w:val="both"/>
        <w:rPr>
          <w:rFonts w:ascii="Palatino Linotype" w:hAnsi="Palatino Linotype" w:cs="Arial"/>
        </w:rPr>
      </w:pPr>
      <w:r w:rsidRPr="005E7CFC">
        <w:rPr>
          <w:rFonts w:ascii="Palatino Linotype" w:hAnsi="Palatino Linotype" w:cs="Arial"/>
          <w:b/>
          <w:sz w:val="28"/>
          <w:szCs w:val="28"/>
        </w:rPr>
        <w:t>V</w:t>
      </w:r>
      <w:r w:rsidR="0076736E" w:rsidRPr="005E7CFC">
        <w:rPr>
          <w:rFonts w:ascii="Palatino Linotype" w:hAnsi="Palatino Linotype" w:cs="Arial"/>
          <w:b/>
          <w:sz w:val="28"/>
          <w:szCs w:val="28"/>
        </w:rPr>
        <w:t>II</w:t>
      </w:r>
      <w:r w:rsidRPr="005E7CFC">
        <w:rPr>
          <w:rFonts w:ascii="Palatino Linotype" w:hAnsi="Palatino Linotype" w:cs="Arial"/>
          <w:b/>
          <w:sz w:val="28"/>
          <w:szCs w:val="28"/>
        </w:rPr>
        <w:t>.</w:t>
      </w:r>
      <w:r w:rsidRPr="005E7CFC">
        <w:rPr>
          <w:rFonts w:ascii="Palatino Linotype" w:hAnsi="Palatino Linotype" w:cs="Arial"/>
          <w:b/>
        </w:rPr>
        <w:t xml:space="preserve"> </w:t>
      </w:r>
      <w:r w:rsidR="00296342" w:rsidRPr="005E7CFC">
        <w:rPr>
          <w:rFonts w:ascii="Palatino Linotype" w:hAnsi="Palatino Linotype" w:cs="Arial"/>
        </w:rPr>
        <w:t xml:space="preserve">De las constancias que obran en el </w:t>
      </w:r>
      <w:r w:rsidR="00296342" w:rsidRPr="005E7CFC">
        <w:rPr>
          <w:rFonts w:ascii="Palatino Linotype" w:hAnsi="Palatino Linotype" w:cs="Arial"/>
          <w:b/>
        </w:rPr>
        <w:t>SAIMEX</w:t>
      </w:r>
      <w:r w:rsidR="00296342" w:rsidRPr="005E7CFC">
        <w:rPr>
          <w:rFonts w:ascii="Palatino Linotype" w:hAnsi="Palatino Linotype" w:cs="Arial"/>
        </w:rPr>
        <w:t>, se advierte que</w:t>
      </w:r>
      <w:r w:rsidR="00296342" w:rsidRPr="005E7CFC">
        <w:rPr>
          <w:rFonts w:ascii="Palatino Linotype" w:hAnsi="Palatino Linotype" w:cs="Arial"/>
          <w:b/>
        </w:rPr>
        <w:t xml:space="preserve"> </w:t>
      </w:r>
      <w:r w:rsidR="008D3B8C" w:rsidRPr="005E7CFC">
        <w:rPr>
          <w:rFonts w:ascii="Palatino Linotype" w:hAnsi="Palatino Linotype" w:cs="Arial"/>
          <w:b/>
        </w:rPr>
        <w:t>L</w:t>
      </w:r>
      <w:r w:rsidR="002450A7" w:rsidRPr="005E7CFC">
        <w:rPr>
          <w:rFonts w:ascii="Palatino Linotype" w:hAnsi="Palatino Linotype" w:cs="Arial"/>
          <w:b/>
        </w:rPr>
        <w:t>A</w:t>
      </w:r>
      <w:r w:rsidR="00296342" w:rsidRPr="005E7CFC">
        <w:rPr>
          <w:rFonts w:ascii="Palatino Linotype" w:hAnsi="Palatino Linotype" w:cs="Arial"/>
          <w:b/>
        </w:rPr>
        <w:t xml:space="preserve"> RECURRENTE </w:t>
      </w:r>
      <w:r w:rsidR="00296342" w:rsidRPr="005E7CFC">
        <w:rPr>
          <w:rFonts w:ascii="Palatino Linotype" w:hAnsi="Palatino Linotype" w:cs="Arial"/>
        </w:rPr>
        <w:t>fue omis</w:t>
      </w:r>
      <w:r w:rsidR="002450A7" w:rsidRPr="005E7CFC">
        <w:rPr>
          <w:rFonts w:ascii="Palatino Linotype" w:hAnsi="Palatino Linotype" w:cs="Arial"/>
        </w:rPr>
        <w:t>a</w:t>
      </w:r>
      <w:r w:rsidR="00296342" w:rsidRPr="005E7CFC">
        <w:rPr>
          <w:rFonts w:ascii="Palatino Linotype" w:hAnsi="Palatino Linotype" w:cs="Arial"/>
        </w:rPr>
        <w:t xml:space="preserve"> en presentar manifestaciones y alegatos, ni ofreció los medios de prueba que a su derecho conviniera, así como que </w:t>
      </w:r>
      <w:r w:rsidR="00AC0D91" w:rsidRPr="005E7CFC">
        <w:rPr>
          <w:rFonts w:ascii="Palatino Linotype" w:hAnsi="Palatino Linotype" w:cs="Arial"/>
          <w:b/>
          <w:lang w:val="es-ES_tradnl"/>
        </w:rPr>
        <w:t>EL SUJETO OBLIGADO</w:t>
      </w:r>
      <w:r w:rsidR="00AC0D91" w:rsidRPr="005E7CFC">
        <w:rPr>
          <w:rFonts w:ascii="Palatino Linotype" w:hAnsi="Palatino Linotype" w:cs="Arial"/>
          <w:lang w:val="es-ES_tradnl"/>
        </w:rPr>
        <w:t xml:space="preserve"> </w:t>
      </w:r>
      <w:r w:rsidR="00CE05D3" w:rsidRPr="005E7CFC">
        <w:rPr>
          <w:rFonts w:ascii="Palatino Linotype" w:hAnsi="Palatino Linotype" w:cs="Arial"/>
          <w:lang w:val="es-ES_tradnl"/>
        </w:rPr>
        <w:t xml:space="preserve">el </w:t>
      </w:r>
      <w:r w:rsidR="00917881" w:rsidRPr="005E7CFC">
        <w:rPr>
          <w:rFonts w:ascii="Palatino Linotype" w:hAnsi="Palatino Linotype" w:cs="Arial"/>
          <w:lang w:val="es-ES_tradnl"/>
        </w:rPr>
        <w:t>treinta de agosto</w:t>
      </w:r>
      <w:r w:rsidR="00CE05D3" w:rsidRPr="005E7CFC">
        <w:rPr>
          <w:rFonts w:ascii="Palatino Linotype" w:hAnsi="Palatino Linotype" w:cs="Arial"/>
          <w:lang w:val="es-ES_tradnl"/>
        </w:rPr>
        <w:t xml:space="preserve"> de dos mil dieciocho</w:t>
      </w:r>
      <w:r w:rsidR="00480B4D" w:rsidRPr="005E7CFC">
        <w:rPr>
          <w:rFonts w:ascii="Palatino Linotype" w:hAnsi="Palatino Linotype" w:cs="Arial"/>
          <w:lang w:val="es-ES_tradnl"/>
        </w:rPr>
        <w:t>,</w:t>
      </w:r>
      <w:r w:rsidR="00CE05D3" w:rsidRPr="005E7CFC">
        <w:rPr>
          <w:rFonts w:ascii="Palatino Linotype" w:hAnsi="Palatino Linotype" w:cs="Arial"/>
          <w:lang w:val="es-ES_tradnl"/>
        </w:rPr>
        <w:t xml:space="preserve"> </w:t>
      </w:r>
      <w:r w:rsidR="0017532F" w:rsidRPr="005E7CFC">
        <w:rPr>
          <w:rFonts w:ascii="Palatino Linotype" w:hAnsi="Palatino Linotype" w:cs="Arial"/>
          <w:lang w:val="es-ES_tradnl"/>
        </w:rPr>
        <w:t>rindió su Informe Justificado</w:t>
      </w:r>
      <w:r w:rsidR="003D1B21" w:rsidRPr="005E7CFC">
        <w:rPr>
          <w:rFonts w:ascii="Palatino Linotype" w:hAnsi="Palatino Linotype" w:cs="Arial"/>
          <w:lang w:val="es-ES_tradnl"/>
        </w:rPr>
        <w:t xml:space="preserve">, </w:t>
      </w:r>
      <w:r w:rsidR="00777B9A" w:rsidRPr="005E7CFC">
        <w:rPr>
          <w:rFonts w:ascii="Palatino Linotype" w:hAnsi="Palatino Linotype" w:cs="Arial"/>
        </w:rPr>
        <w:t>como se advierte enseguida:</w:t>
      </w:r>
    </w:p>
    <w:p w:rsidR="00917881" w:rsidRPr="005E7CFC" w:rsidRDefault="00917881" w:rsidP="00917881">
      <w:pPr>
        <w:pStyle w:val="Prrafodelista"/>
        <w:spacing w:before="240" w:after="240" w:line="360" w:lineRule="auto"/>
        <w:ind w:left="0"/>
        <w:jc w:val="center"/>
        <w:rPr>
          <w:rFonts w:ascii="Palatino Linotype" w:hAnsi="Palatino Linotype" w:cs="Arial"/>
        </w:rPr>
      </w:pPr>
      <w:r w:rsidRPr="005E7CFC">
        <w:rPr>
          <w:noProof/>
          <w:lang w:eastAsia="es-MX"/>
        </w:rPr>
        <w:drawing>
          <wp:inline distT="0" distB="0" distL="0" distR="0" wp14:anchorId="362F5AE4" wp14:editId="15B49E92">
            <wp:extent cx="4827292" cy="212140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689" t="15941" r="18387" b="34123"/>
                    <a:stretch/>
                  </pic:blipFill>
                  <pic:spPr bwMode="auto">
                    <a:xfrm>
                      <a:off x="0" y="0"/>
                      <a:ext cx="4843441" cy="2128505"/>
                    </a:xfrm>
                    <a:prstGeom prst="rect">
                      <a:avLst/>
                    </a:prstGeom>
                    <a:ln>
                      <a:noFill/>
                    </a:ln>
                    <a:extLst>
                      <a:ext uri="{53640926-AAD7-44D8-BBD7-CCE9431645EC}">
                        <a14:shadowObscured xmlns:a14="http://schemas.microsoft.com/office/drawing/2010/main"/>
                      </a:ext>
                    </a:extLst>
                  </pic:spPr>
                </pic:pic>
              </a:graphicData>
            </a:graphic>
          </wp:inline>
        </w:drawing>
      </w:r>
    </w:p>
    <w:p w:rsidR="0060781E" w:rsidRPr="005E7CFC" w:rsidRDefault="00532AE9" w:rsidP="00917881">
      <w:pPr>
        <w:pStyle w:val="Prrafodelista"/>
        <w:spacing w:before="240" w:after="240" w:line="360" w:lineRule="auto"/>
        <w:ind w:left="0"/>
        <w:jc w:val="both"/>
        <w:rPr>
          <w:rFonts w:ascii="Palatino Linotype" w:eastAsia="Arial Unicode MS" w:hAnsi="Palatino Linotype" w:cs="Arial"/>
        </w:rPr>
      </w:pPr>
      <w:r w:rsidRPr="005E7CFC">
        <w:rPr>
          <w:rFonts w:ascii="Palatino Linotype" w:hAnsi="Palatino Linotype" w:cs="Arial"/>
        </w:rPr>
        <w:t xml:space="preserve">Cabe señalar, que </w:t>
      </w:r>
      <w:r w:rsidR="00621185" w:rsidRPr="005E7CFC">
        <w:rPr>
          <w:rFonts w:ascii="Palatino Linotype" w:hAnsi="Palatino Linotype" w:cs="Arial"/>
        </w:rPr>
        <w:t xml:space="preserve">en razón de que </w:t>
      </w:r>
      <w:r w:rsidR="008D3B8C" w:rsidRPr="005E7CFC">
        <w:rPr>
          <w:rFonts w:ascii="Palatino Linotype" w:hAnsi="Palatino Linotype" w:cs="Arial"/>
        </w:rPr>
        <w:t>el</w:t>
      </w:r>
      <w:r w:rsidR="00621185" w:rsidRPr="005E7CFC">
        <w:rPr>
          <w:rFonts w:ascii="Palatino Linotype" w:hAnsi="Palatino Linotype" w:cs="Arial"/>
        </w:rPr>
        <w:t xml:space="preserve"> </w:t>
      </w:r>
      <w:r w:rsidRPr="005E7CFC">
        <w:rPr>
          <w:rFonts w:ascii="Palatino Linotype" w:eastAsia="Arial Unicode MS" w:hAnsi="Palatino Linotype" w:cs="Arial"/>
        </w:rPr>
        <w:t xml:space="preserve">Informe Justificado presentado por </w:t>
      </w:r>
      <w:r w:rsidRPr="005E7CFC">
        <w:rPr>
          <w:rFonts w:ascii="Palatino Linotype" w:eastAsia="Arial Unicode MS" w:hAnsi="Palatino Linotype" w:cs="Arial"/>
          <w:b/>
        </w:rPr>
        <w:t>EL</w:t>
      </w:r>
      <w:r w:rsidRPr="005E7CFC">
        <w:rPr>
          <w:rFonts w:ascii="Palatino Linotype" w:eastAsia="Arial Unicode MS" w:hAnsi="Palatino Linotype" w:cs="Arial"/>
        </w:rPr>
        <w:t xml:space="preserve"> </w:t>
      </w:r>
      <w:r w:rsidRPr="005E7CFC">
        <w:rPr>
          <w:rFonts w:ascii="Palatino Linotype" w:eastAsia="Arial Unicode MS" w:hAnsi="Palatino Linotype" w:cs="Arial"/>
          <w:b/>
        </w:rPr>
        <w:t>SUJETO OBLIGADO</w:t>
      </w:r>
      <w:r w:rsidR="009A266C" w:rsidRPr="005E7CFC">
        <w:rPr>
          <w:rFonts w:ascii="Palatino Linotype" w:eastAsia="Arial Unicode MS" w:hAnsi="Palatino Linotype" w:cs="Arial"/>
        </w:rPr>
        <w:t xml:space="preserve"> </w:t>
      </w:r>
      <w:r w:rsidR="009B6666" w:rsidRPr="005E7CFC">
        <w:rPr>
          <w:rFonts w:ascii="Palatino Linotype" w:eastAsia="Arial Unicode MS" w:hAnsi="Palatino Linotype" w:cs="Arial"/>
        </w:rPr>
        <w:t xml:space="preserve">empero únicamente por cuanto hace a los archivos denominados </w:t>
      </w:r>
      <w:r w:rsidR="009B6666" w:rsidRPr="005E7CFC">
        <w:rPr>
          <w:rFonts w:ascii="Palatino Linotype" w:eastAsia="Arial Unicode MS" w:hAnsi="Palatino Linotype" w:cs="Arial"/>
          <w:b/>
          <w:i/>
        </w:rPr>
        <w:t>INFORME JUST 402.IP.pdf</w:t>
      </w:r>
      <w:r w:rsidR="009B6666" w:rsidRPr="005E7CFC">
        <w:rPr>
          <w:rFonts w:ascii="Palatino Linotype" w:eastAsia="Arial Unicode MS" w:hAnsi="Palatino Linotype" w:cs="Arial"/>
        </w:rPr>
        <w:t xml:space="preserve"> y </w:t>
      </w:r>
      <w:r w:rsidR="009B6666" w:rsidRPr="005E7CFC">
        <w:rPr>
          <w:rFonts w:ascii="Palatino Linotype" w:eastAsia="Arial Unicode MS" w:hAnsi="Palatino Linotype" w:cs="Arial"/>
          <w:b/>
          <w:i/>
        </w:rPr>
        <w:t>LEY ISSEMYM 2018.pdf</w:t>
      </w:r>
      <w:r w:rsidR="009B6666" w:rsidRPr="005E7CFC">
        <w:rPr>
          <w:rFonts w:ascii="Palatino Linotype" w:eastAsia="Arial Unicode MS" w:hAnsi="Palatino Linotype" w:cs="Arial"/>
        </w:rPr>
        <w:t xml:space="preserve">, </w:t>
      </w:r>
      <w:r w:rsidR="00B03C72" w:rsidRPr="005E7CFC">
        <w:rPr>
          <w:rFonts w:ascii="Palatino Linotype" w:eastAsia="Arial Unicode MS" w:hAnsi="Palatino Linotype" w:cs="Arial"/>
        </w:rPr>
        <w:t xml:space="preserve">se </w:t>
      </w:r>
      <w:r w:rsidR="00621185" w:rsidRPr="005E7CFC">
        <w:rPr>
          <w:rFonts w:ascii="Palatino Linotype" w:eastAsia="Arial Unicode MS" w:hAnsi="Palatino Linotype" w:cs="Arial"/>
        </w:rPr>
        <w:t>encontr</w:t>
      </w:r>
      <w:r w:rsidR="008D3B8C" w:rsidRPr="005E7CFC">
        <w:rPr>
          <w:rFonts w:ascii="Palatino Linotype" w:eastAsia="Arial Unicode MS" w:hAnsi="Palatino Linotype" w:cs="Arial"/>
        </w:rPr>
        <w:t>ó</w:t>
      </w:r>
      <w:r w:rsidR="00296342" w:rsidRPr="005E7CFC">
        <w:rPr>
          <w:rFonts w:ascii="Palatino Linotype" w:eastAsia="Arial Unicode MS" w:hAnsi="Palatino Linotype" w:cs="Arial"/>
        </w:rPr>
        <w:t xml:space="preserve"> </w:t>
      </w:r>
      <w:r w:rsidR="00621185" w:rsidRPr="005E7CFC">
        <w:rPr>
          <w:rFonts w:ascii="Palatino Linotype" w:eastAsia="Arial Unicode MS" w:hAnsi="Palatino Linotype" w:cs="Arial"/>
        </w:rPr>
        <w:t xml:space="preserve">en el supuesto </w:t>
      </w:r>
      <w:r w:rsidRPr="005E7CFC">
        <w:rPr>
          <w:rFonts w:ascii="Palatino Linotype" w:eastAsia="Arial Unicode MS" w:hAnsi="Palatino Linotype" w:cs="Arial"/>
        </w:rPr>
        <w:lastRenderedPageBreak/>
        <w:t>establecido en la fracción III del artículo 185 de la Ley de Transparencia y Acceso a la Información Pública del Estado de México y Municipios</w:t>
      </w:r>
      <w:r w:rsidR="00621185" w:rsidRPr="005E7CFC">
        <w:rPr>
          <w:rFonts w:ascii="Palatino Linotype" w:eastAsia="Arial Unicode MS" w:hAnsi="Palatino Linotype" w:cs="Arial"/>
        </w:rPr>
        <w:t xml:space="preserve">, el </w:t>
      </w:r>
      <w:r w:rsidR="00917881" w:rsidRPr="005E7CFC">
        <w:rPr>
          <w:rFonts w:ascii="Palatino Linotype" w:eastAsia="Arial Unicode MS" w:hAnsi="Palatino Linotype" w:cs="Arial"/>
        </w:rPr>
        <w:t>cinco de septiembre</w:t>
      </w:r>
      <w:r w:rsidR="00621185" w:rsidRPr="005E7CFC">
        <w:rPr>
          <w:rFonts w:ascii="Palatino Linotype" w:eastAsia="Arial Unicode MS" w:hAnsi="Palatino Linotype" w:cs="Arial"/>
        </w:rPr>
        <w:t xml:space="preserve"> de dos mil dieciocho</w:t>
      </w:r>
      <w:r w:rsidR="00296342" w:rsidRPr="005E7CFC">
        <w:rPr>
          <w:rFonts w:ascii="Palatino Linotype" w:eastAsia="Arial Unicode MS" w:hAnsi="Palatino Linotype" w:cs="Arial"/>
        </w:rPr>
        <w:t>, la Comisionada Ponente,</w:t>
      </w:r>
      <w:r w:rsidR="00621185" w:rsidRPr="005E7CFC">
        <w:rPr>
          <w:rFonts w:ascii="Palatino Linotype" w:eastAsia="Arial Unicode MS" w:hAnsi="Palatino Linotype" w:cs="Arial"/>
        </w:rPr>
        <w:t xml:space="preserve"> puso a disposición de</w:t>
      </w:r>
      <w:r w:rsidR="00917881" w:rsidRPr="005E7CFC">
        <w:rPr>
          <w:rFonts w:ascii="Palatino Linotype" w:eastAsia="Arial Unicode MS" w:hAnsi="Palatino Linotype" w:cs="Arial"/>
        </w:rPr>
        <w:t xml:space="preserve"> </w:t>
      </w:r>
      <w:r w:rsidR="00917881" w:rsidRPr="005E7CFC">
        <w:rPr>
          <w:rFonts w:ascii="Palatino Linotype" w:eastAsia="Arial Unicode MS" w:hAnsi="Palatino Linotype" w:cs="Arial"/>
          <w:b/>
        </w:rPr>
        <w:t>LA</w:t>
      </w:r>
      <w:r w:rsidR="00621185" w:rsidRPr="005E7CFC">
        <w:rPr>
          <w:rFonts w:ascii="Palatino Linotype" w:eastAsia="Arial Unicode MS" w:hAnsi="Palatino Linotype" w:cs="Arial"/>
        </w:rPr>
        <w:t xml:space="preserve"> </w:t>
      </w:r>
      <w:r w:rsidR="00621185" w:rsidRPr="005E7CFC">
        <w:rPr>
          <w:rFonts w:ascii="Palatino Linotype" w:eastAsia="Arial Unicode MS" w:hAnsi="Palatino Linotype" w:cs="Arial"/>
          <w:b/>
          <w:color w:val="000000"/>
          <w:lang w:eastAsia="es-MX"/>
        </w:rPr>
        <w:t>RECURRENTE</w:t>
      </w:r>
      <w:r w:rsidR="00621185" w:rsidRPr="005E7CFC">
        <w:rPr>
          <w:rFonts w:ascii="Palatino Linotype" w:eastAsia="Arial Unicode MS" w:hAnsi="Palatino Linotype" w:cs="Arial"/>
        </w:rPr>
        <w:t xml:space="preserve"> </w:t>
      </w:r>
      <w:r w:rsidR="004A38FC" w:rsidRPr="005E7CFC">
        <w:rPr>
          <w:rFonts w:ascii="Palatino Linotype" w:eastAsia="Arial Unicode MS" w:hAnsi="Palatino Linotype" w:cs="Arial"/>
        </w:rPr>
        <w:t>dicho Informe Justificado,</w:t>
      </w:r>
      <w:r w:rsidR="00917881" w:rsidRPr="005E7CFC">
        <w:rPr>
          <w:rFonts w:ascii="Palatino Linotype" w:eastAsia="Arial Unicode MS" w:hAnsi="Palatino Linotype" w:cs="Arial"/>
        </w:rPr>
        <w:t xml:space="preserve"> </w:t>
      </w:r>
      <w:r w:rsidR="00621185" w:rsidRPr="005E7CFC">
        <w:rPr>
          <w:rFonts w:ascii="Palatino Linotype" w:eastAsia="Arial Unicode MS" w:hAnsi="Palatino Linotype" w:cs="Arial"/>
        </w:rPr>
        <w:t xml:space="preserve">a efecto de que manifestara lo que a su derecho correspondiera, </w:t>
      </w:r>
      <w:r w:rsidR="00F27993" w:rsidRPr="005E7CFC">
        <w:rPr>
          <w:rFonts w:ascii="Palatino Linotype" w:eastAsia="Arial Unicode MS" w:hAnsi="Palatino Linotype" w:cs="Arial"/>
        </w:rPr>
        <w:t>sin que de autos s</w:t>
      </w:r>
      <w:r w:rsidR="008D3B8C" w:rsidRPr="005E7CFC">
        <w:rPr>
          <w:rFonts w:ascii="Palatino Linotype" w:eastAsia="Arial Unicode MS" w:hAnsi="Palatino Linotype" w:cs="Arial"/>
        </w:rPr>
        <w:t xml:space="preserve">e advierta que </w:t>
      </w:r>
      <w:r w:rsidR="005358D9" w:rsidRPr="005E7CFC">
        <w:rPr>
          <w:rFonts w:ascii="Palatino Linotype" w:eastAsia="Arial Unicode MS" w:hAnsi="Palatino Linotype" w:cs="Arial"/>
        </w:rPr>
        <w:t>la</w:t>
      </w:r>
      <w:r w:rsidR="00296342" w:rsidRPr="005E7CFC">
        <w:rPr>
          <w:rFonts w:ascii="Palatino Linotype" w:eastAsia="Arial Unicode MS" w:hAnsi="Palatino Linotype" w:cs="Arial"/>
        </w:rPr>
        <w:t xml:space="preserve"> particular haya realizado manifestación alguna, como se observa </w:t>
      </w:r>
      <w:r w:rsidR="00917881" w:rsidRPr="005E7CFC">
        <w:rPr>
          <w:rFonts w:ascii="Palatino Linotype" w:eastAsia="Arial Unicode MS" w:hAnsi="Palatino Linotype" w:cs="Arial"/>
        </w:rPr>
        <w:t xml:space="preserve">de la imagen antes inserta, no así por lo que concierne a los archivos Respuesta 402.IP.pdf, SOLICITUD 402 IP.pdf  y RECURSO DE REVISIÓN 02897_INFOEM_IP_RR_2018.pdf, al ser el oficio de respuesta número 203F 80000-UT-711/2018, solicitud de información número 00402/ISSEMYM/IP/2018 y Formato de recurso de revisión registrado con el número 02897/INFOEM/IP/RR/2018, respectivamente al ser los documentos presentados tanto por la particular como por </w:t>
      </w:r>
      <w:r w:rsidR="00917881" w:rsidRPr="005E7CFC">
        <w:rPr>
          <w:rFonts w:ascii="Palatino Linotype" w:eastAsia="Arial Unicode MS" w:hAnsi="Palatino Linotype" w:cs="Arial"/>
          <w:b/>
        </w:rPr>
        <w:t xml:space="preserve">EL SUJETO OBLIGADO </w:t>
      </w:r>
      <w:r w:rsidR="00917881" w:rsidRPr="005E7CFC">
        <w:rPr>
          <w:rFonts w:ascii="Palatino Linotype" w:eastAsia="Arial Unicode MS" w:hAnsi="Palatino Linotype" w:cs="Arial"/>
        </w:rPr>
        <w:t>y ser del conocimiento de las partes en obvio de repeticiones innecesarias.</w:t>
      </w:r>
    </w:p>
    <w:p w:rsidR="00EB28CE" w:rsidRPr="005E7CFC" w:rsidRDefault="0076736E" w:rsidP="00296342">
      <w:pPr>
        <w:pStyle w:val="Prrafodelista"/>
        <w:spacing w:before="240" w:after="240" w:line="360" w:lineRule="auto"/>
        <w:ind w:left="0"/>
        <w:jc w:val="both"/>
        <w:rPr>
          <w:rFonts w:ascii="Palatino Linotype" w:hAnsi="Palatino Linotype" w:cs="Arial"/>
        </w:rPr>
      </w:pPr>
      <w:r w:rsidRPr="005E7CFC">
        <w:rPr>
          <w:rFonts w:ascii="Palatino Linotype" w:hAnsi="Palatino Linotype" w:cs="Arial"/>
          <w:b/>
          <w:sz w:val="28"/>
          <w:szCs w:val="28"/>
        </w:rPr>
        <w:t>VIII</w:t>
      </w:r>
      <w:r w:rsidR="00AF6FAA" w:rsidRPr="005E7CFC">
        <w:rPr>
          <w:rFonts w:ascii="Palatino Linotype" w:hAnsi="Palatino Linotype" w:cs="Arial"/>
          <w:b/>
          <w:sz w:val="28"/>
          <w:szCs w:val="28"/>
        </w:rPr>
        <w:t>.</w:t>
      </w:r>
      <w:r w:rsidR="00AF6FAA" w:rsidRPr="005E7CFC">
        <w:rPr>
          <w:rFonts w:ascii="Palatino Linotype" w:hAnsi="Palatino Linotype" w:cs="Arial"/>
          <w:b/>
        </w:rPr>
        <w:t xml:space="preserve"> </w:t>
      </w:r>
      <w:r w:rsidR="006D2CA2" w:rsidRPr="005E7CFC">
        <w:rPr>
          <w:rFonts w:ascii="Palatino Linotype" w:hAnsi="Palatino Linotype" w:cs="Arial"/>
        </w:rPr>
        <w:t>Transcurrido el plazo señalado en el párrafo anterior y, u</w:t>
      </w:r>
      <w:r w:rsidR="004234DA" w:rsidRPr="005E7CFC">
        <w:rPr>
          <w:rFonts w:ascii="Palatino Linotype" w:hAnsi="Palatino Linotype" w:cs="Arial"/>
        </w:rPr>
        <w:t xml:space="preserve">na vez analizado el estado procesal que guardaba el expediente, </w:t>
      </w:r>
      <w:r w:rsidR="006F7BEE" w:rsidRPr="005E7CFC">
        <w:rPr>
          <w:rFonts w:ascii="Palatino Linotype" w:hAnsi="Palatino Linotype" w:cs="Arial"/>
        </w:rPr>
        <w:t xml:space="preserve">el </w:t>
      </w:r>
      <w:r w:rsidR="00917881" w:rsidRPr="005E7CFC">
        <w:rPr>
          <w:rFonts w:ascii="Palatino Linotype" w:hAnsi="Palatino Linotype" w:cs="Arial"/>
        </w:rPr>
        <w:t>doce de septiembre</w:t>
      </w:r>
      <w:r w:rsidR="006F7BEE" w:rsidRPr="005E7CFC">
        <w:rPr>
          <w:rFonts w:ascii="Palatino Linotype" w:hAnsi="Palatino Linotype" w:cs="Arial"/>
        </w:rPr>
        <w:t xml:space="preserve"> </w:t>
      </w:r>
      <w:r w:rsidR="004234DA" w:rsidRPr="005E7CFC">
        <w:rPr>
          <w:rFonts w:ascii="Palatino Linotype" w:hAnsi="Palatino Linotype" w:cs="Arial"/>
        </w:rPr>
        <w:t xml:space="preserve">de dos mil </w:t>
      </w:r>
      <w:r w:rsidR="00DF0298" w:rsidRPr="005E7CFC">
        <w:rPr>
          <w:rFonts w:ascii="Palatino Linotype" w:hAnsi="Palatino Linotype" w:cs="Arial"/>
        </w:rPr>
        <w:t>dieciocho</w:t>
      </w:r>
      <w:r w:rsidR="004234DA" w:rsidRPr="005E7CFC">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w:t>
      </w:r>
      <w:r w:rsidR="00805221" w:rsidRPr="005E7CFC">
        <w:rPr>
          <w:rFonts w:ascii="Palatino Linotype" w:hAnsi="Palatino Linotype" w:cs="Arial"/>
        </w:rPr>
        <w:t xml:space="preserve"> Estado de México y Municipios</w:t>
      </w:r>
      <w:r w:rsidR="00F22455" w:rsidRPr="005E7CFC">
        <w:rPr>
          <w:rFonts w:ascii="Palatino Linotype" w:hAnsi="Palatino Linotype" w:cs="Arial"/>
        </w:rPr>
        <w:t>; y</w:t>
      </w:r>
    </w:p>
    <w:p w:rsidR="004B4CB8" w:rsidRPr="005E7CFC" w:rsidRDefault="004B4CB8" w:rsidP="0076736E">
      <w:pPr>
        <w:spacing w:before="240" w:after="240" w:line="360" w:lineRule="auto"/>
        <w:jc w:val="center"/>
        <w:rPr>
          <w:rFonts w:ascii="Palatino Linotype" w:hAnsi="Palatino Linotype"/>
          <w:b/>
          <w:bCs/>
          <w:spacing w:val="60"/>
          <w:sz w:val="28"/>
          <w:szCs w:val="28"/>
        </w:rPr>
      </w:pPr>
      <w:r w:rsidRPr="005E7CFC">
        <w:rPr>
          <w:rFonts w:ascii="Palatino Linotype" w:hAnsi="Palatino Linotype"/>
          <w:b/>
          <w:bCs/>
          <w:spacing w:val="60"/>
          <w:sz w:val="28"/>
          <w:szCs w:val="28"/>
        </w:rPr>
        <w:t>CONSIDERANDO</w:t>
      </w:r>
    </w:p>
    <w:p w:rsidR="00AB4B9D" w:rsidRPr="005E7CFC" w:rsidRDefault="009801F3" w:rsidP="0076736E">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E7CFC">
        <w:rPr>
          <w:rFonts w:ascii="Palatino Linotype" w:hAnsi="Palatino Linotype"/>
          <w:b/>
          <w:sz w:val="28"/>
          <w:szCs w:val="28"/>
        </w:rPr>
        <w:t>PRIMERO.</w:t>
      </w:r>
      <w:r w:rsidRPr="005E7CFC">
        <w:rPr>
          <w:rFonts w:ascii="Palatino Linotype" w:hAnsi="Palatino Linotype"/>
          <w:b/>
        </w:rPr>
        <w:t xml:space="preserve"> </w:t>
      </w:r>
      <w:r w:rsidR="00AB4B9D" w:rsidRPr="005E7CFC">
        <w:rPr>
          <w:rFonts w:ascii="Palatino Linotype" w:hAnsi="Palatino Linotype"/>
          <w:b/>
        </w:rPr>
        <w:t>Competencia</w:t>
      </w:r>
      <w:r w:rsidR="00AB4B9D" w:rsidRPr="005E7CFC">
        <w:rPr>
          <w:rFonts w:ascii="Palatino Linotype" w:hAnsi="Palatino Linotype"/>
        </w:rPr>
        <w:t>.</w:t>
      </w:r>
      <w:r w:rsidR="00AB4B9D" w:rsidRPr="005E7CFC">
        <w:rPr>
          <w:rFonts w:ascii="Palatino Linotype" w:hAnsi="Palatino Linotype"/>
          <w:b/>
        </w:rPr>
        <w:t xml:space="preserve"> </w:t>
      </w:r>
      <w:r w:rsidR="00AB4B9D" w:rsidRPr="005E7CFC">
        <w:rPr>
          <w:rFonts w:ascii="Palatino Linotype" w:hAnsi="Palatino Linotype"/>
        </w:rPr>
        <w:t xml:space="preserve">Este Instituto de Transparencia, Acceso a la Información Pública y Protección de Datos Personales del Estado de México y Municipios, es </w:t>
      </w:r>
      <w:r w:rsidR="00AB4B9D" w:rsidRPr="005E7CFC">
        <w:rPr>
          <w:rFonts w:ascii="Palatino Linotype" w:hAnsi="Palatino Linotype"/>
        </w:rPr>
        <w:lastRenderedPageBreak/>
        <w:t xml:space="preserve">competente para conocer y resolver el presente recurso, conforme a lo dispuesto en los artículos 6, Apartado A de la Constitución Política de los Estados Unidos Mexicanos; 5, párrafos </w:t>
      </w:r>
      <w:r w:rsidRPr="005E7CFC">
        <w:rPr>
          <w:rFonts w:ascii="Palatino Linotype" w:hAnsi="Palatino Linotype"/>
        </w:rPr>
        <w:t>vigésimo, vigésimo primero y vigésimo segundo fracciones IV y V</w:t>
      </w:r>
      <w:r w:rsidR="00AB4B9D" w:rsidRPr="005E7CFC">
        <w:rPr>
          <w:rFonts w:ascii="Palatino Linotype" w:hAnsi="Palatino Linotype"/>
        </w:rPr>
        <w:t xml:space="preserve"> de la Constitución Política del Estado Libre y Soberano de México; 2</w:t>
      </w:r>
      <w:r w:rsidR="005358D9" w:rsidRPr="005E7CFC">
        <w:rPr>
          <w:rFonts w:ascii="Palatino Linotype" w:hAnsi="Palatino Linotype"/>
        </w:rPr>
        <w:t>,</w:t>
      </w:r>
      <w:r w:rsidR="00AB4B9D" w:rsidRPr="005E7CFC">
        <w:rPr>
          <w:rFonts w:ascii="Palatino Linotype" w:hAnsi="Palatino Linotype"/>
        </w:rPr>
        <w:t xml:space="preserve"> fracción II, 13, 29, 36</w:t>
      </w:r>
      <w:r w:rsidR="005358D9" w:rsidRPr="005E7CFC">
        <w:rPr>
          <w:rFonts w:ascii="Palatino Linotype" w:hAnsi="Palatino Linotype"/>
        </w:rPr>
        <w:t>,</w:t>
      </w:r>
      <w:r w:rsidR="00AB4B9D" w:rsidRPr="005E7CFC">
        <w:rPr>
          <w:rFonts w:ascii="Palatino Linotype" w:hAnsi="Palatino Linotype"/>
        </w:rPr>
        <w:t xml:space="preserve"> fracciones I y II, 176, 178, 179, 181</w:t>
      </w:r>
      <w:r w:rsidR="005358D9" w:rsidRPr="005E7CFC">
        <w:rPr>
          <w:rFonts w:ascii="Palatino Linotype" w:hAnsi="Palatino Linotype"/>
        </w:rPr>
        <w:t>,</w:t>
      </w:r>
      <w:r w:rsidR="00AB4B9D" w:rsidRPr="005E7CFC">
        <w:rPr>
          <w:rFonts w:ascii="Palatino Linotype" w:hAnsi="Palatino Linotype"/>
        </w:rPr>
        <w:t xml:space="preserve"> párrafo tercero y 185 de la Ley de Transparencia y Acceso a la Información Pública del Estado de México y Municipios</w:t>
      </w:r>
      <w:r w:rsidR="00AB4B9D" w:rsidRPr="005E7CFC">
        <w:rPr>
          <w:rFonts w:ascii="Palatino Linotype" w:hAnsi="Palatino Linotype" w:cs="Arial"/>
        </w:rPr>
        <w:t xml:space="preserve">; y </w:t>
      </w:r>
      <w:r w:rsidR="00686869" w:rsidRPr="005E7CFC">
        <w:rPr>
          <w:rFonts w:ascii="Palatino Linotype" w:hAnsi="Palatino Linotype" w:cs="Arial"/>
        </w:rPr>
        <w:t>9</w:t>
      </w:r>
      <w:r w:rsidR="00AB4B9D" w:rsidRPr="005E7CFC">
        <w:rPr>
          <w:rFonts w:ascii="Palatino Linotype" w:hAnsi="Palatino Linotype" w:cs="Arial"/>
        </w:rPr>
        <w:t xml:space="preserve">, fracciones I y </w:t>
      </w:r>
      <w:r w:rsidR="00686869" w:rsidRPr="005E7CFC">
        <w:rPr>
          <w:rFonts w:ascii="Palatino Linotype" w:hAnsi="Palatino Linotype" w:cs="Arial"/>
        </w:rPr>
        <w:t>XXI</w:t>
      </w:r>
      <w:r w:rsidR="00AB4B9D" w:rsidRPr="005E7CFC">
        <w:rPr>
          <w:rFonts w:ascii="Palatino Linotype" w:hAnsi="Palatino Linotype" w:cs="Arial"/>
        </w:rPr>
        <w:t>V</w:t>
      </w:r>
      <w:r w:rsidR="00686869" w:rsidRPr="005E7CFC">
        <w:rPr>
          <w:rFonts w:ascii="Palatino Linotype" w:hAnsi="Palatino Linotype" w:cs="Arial"/>
        </w:rPr>
        <w:t xml:space="preserve"> y 11</w:t>
      </w:r>
      <w:r w:rsidR="00AB4B9D" w:rsidRPr="005E7CFC">
        <w:rPr>
          <w:rFonts w:ascii="Palatino Linotype" w:hAnsi="Palatino Linotype" w:cs="Arial"/>
        </w:rPr>
        <w:t xml:space="preserve"> del Reglamento Interior del Instituto de Transparencia, Acceso a la Información Pública y Protección de Datos Personales del Estado de México y Municipios.</w:t>
      </w:r>
    </w:p>
    <w:p w:rsidR="00AB4B9D" w:rsidRPr="005E7CFC" w:rsidRDefault="009801F3" w:rsidP="0076736E">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E7CFC">
        <w:rPr>
          <w:rFonts w:ascii="Palatino Linotype" w:hAnsi="Palatino Linotype" w:cs="Arial"/>
          <w:b/>
          <w:sz w:val="28"/>
          <w:szCs w:val="28"/>
        </w:rPr>
        <w:t>SEGUNDO.</w:t>
      </w:r>
      <w:r w:rsidRPr="005E7CFC">
        <w:rPr>
          <w:rFonts w:ascii="Palatino Linotype" w:hAnsi="Palatino Linotype" w:cs="Arial"/>
          <w:b/>
        </w:rPr>
        <w:t xml:space="preserve"> </w:t>
      </w:r>
      <w:r w:rsidR="00AB4B9D" w:rsidRPr="005E7CFC">
        <w:rPr>
          <w:rFonts w:ascii="Palatino Linotype" w:hAnsi="Palatino Linotype" w:cs="Arial"/>
          <w:b/>
        </w:rPr>
        <w:t>Interés.</w:t>
      </w:r>
      <w:r w:rsidR="00AB4B9D" w:rsidRPr="005E7CFC">
        <w:rPr>
          <w:rFonts w:ascii="Palatino Linotype" w:hAnsi="Palatino Linotype" w:cs="Arial"/>
        </w:rPr>
        <w:t xml:space="preserve"> El recurso de revisión fue interpuesto por parte legítima en atención a que fue presentado por </w:t>
      </w:r>
      <w:r w:rsidR="00C10FEC" w:rsidRPr="005E7CFC">
        <w:rPr>
          <w:rFonts w:ascii="Palatino Linotype" w:hAnsi="Palatino Linotype" w:cs="Arial"/>
          <w:b/>
        </w:rPr>
        <w:t>L</w:t>
      </w:r>
      <w:r w:rsidR="009B6666" w:rsidRPr="005E7CFC">
        <w:rPr>
          <w:rFonts w:ascii="Palatino Linotype" w:hAnsi="Palatino Linotype" w:cs="Arial"/>
          <w:b/>
        </w:rPr>
        <w:t>A</w:t>
      </w:r>
      <w:r w:rsidR="00DC2F57" w:rsidRPr="005E7CFC">
        <w:rPr>
          <w:rFonts w:ascii="Palatino Linotype" w:hAnsi="Palatino Linotype" w:cs="Arial"/>
          <w:b/>
        </w:rPr>
        <w:t xml:space="preserve"> RECURRENTE</w:t>
      </w:r>
      <w:r w:rsidR="00AB4B9D" w:rsidRPr="005E7CFC">
        <w:rPr>
          <w:rFonts w:ascii="Palatino Linotype" w:hAnsi="Palatino Linotype" w:cs="Arial"/>
          <w:snapToGrid w:val="0"/>
        </w:rPr>
        <w:t xml:space="preserve">, quien </w:t>
      </w:r>
      <w:r w:rsidR="001564A8" w:rsidRPr="005E7CFC">
        <w:rPr>
          <w:rFonts w:ascii="Palatino Linotype" w:hAnsi="Palatino Linotype" w:cs="Arial"/>
          <w:snapToGrid w:val="0"/>
        </w:rPr>
        <w:t>es</w:t>
      </w:r>
      <w:r w:rsidR="00AB4B9D" w:rsidRPr="005E7CFC">
        <w:rPr>
          <w:rFonts w:ascii="Palatino Linotype" w:hAnsi="Palatino Linotype" w:cs="Arial"/>
          <w:snapToGrid w:val="0"/>
        </w:rPr>
        <w:t xml:space="preserve"> la misma persona que formuló la </w:t>
      </w:r>
      <w:r w:rsidR="00AB4B9D" w:rsidRPr="005E7CFC">
        <w:rPr>
          <w:rFonts w:ascii="Palatino Linotype" w:hAnsi="Palatino Linotype" w:cs="Arial"/>
        </w:rPr>
        <w:t>solicitud</w:t>
      </w:r>
      <w:r w:rsidR="00AB4B9D" w:rsidRPr="005E7CFC">
        <w:rPr>
          <w:rFonts w:ascii="Palatino Linotype" w:hAnsi="Palatino Linotype" w:cs="Arial"/>
          <w:snapToGrid w:val="0"/>
        </w:rPr>
        <w:t xml:space="preserve"> de información pública al</w:t>
      </w:r>
      <w:r w:rsidR="00AB4B9D" w:rsidRPr="005E7CFC">
        <w:rPr>
          <w:rFonts w:ascii="Palatino Linotype" w:hAnsi="Palatino Linotype" w:cs="Arial"/>
          <w:b/>
          <w:snapToGrid w:val="0"/>
        </w:rPr>
        <w:t xml:space="preserve"> SUJETO OBLIGADO</w:t>
      </w:r>
      <w:r w:rsidR="00AB4B9D" w:rsidRPr="005E7CFC">
        <w:rPr>
          <w:rFonts w:ascii="Palatino Linotype" w:hAnsi="Palatino Linotype" w:cs="Arial"/>
        </w:rPr>
        <w:t>.</w:t>
      </w:r>
    </w:p>
    <w:p w:rsidR="002A1F75" w:rsidRPr="005E7CFC" w:rsidRDefault="003B4CCD" w:rsidP="0076736E">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E7CFC">
        <w:rPr>
          <w:rFonts w:ascii="Palatino Linotype" w:hAnsi="Palatino Linotype" w:cs="Arial"/>
          <w:b/>
          <w:sz w:val="28"/>
          <w:szCs w:val="28"/>
        </w:rPr>
        <w:t>TERCERO.</w:t>
      </w:r>
      <w:r w:rsidRPr="005E7CFC">
        <w:rPr>
          <w:rFonts w:ascii="Palatino Linotype" w:hAnsi="Palatino Linotype" w:cs="Arial"/>
          <w:b/>
        </w:rPr>
        <w:t xml:space="preserve"> </w:t>
      </w:r>
      <w:r w:rsidR="002A1F75" w:rsidRPr="005E7CFC">
        <w:rPr>
          <w:rFonts w:ascii="Palatino Linotype" w:hAnsi="Palatino Linotype"/>
          <w:b/>
        </w:rPr>
        <w:t>Oportunidad</w:t>
      </w:r>
      <w:r w:rsidR="002A1F75" w:rsidRPr="005E7CFC">
        <w:rPr>
          <w:rFonts w:ascii="Palatino Linotype" w:hAnsi="Palatino Linotype"/>
        </w:rPr>
        <w:t xml:space="preserve">. </w:t>
      </w:r>
      <w:r w:rsidR="002A1F75" w:rsidRPr="005E7CFC">
        <w:rPr>
          <w:rFonts w:ascii="Palatino Linotype" w:hAnsi="Palatino Linotype" w:cs="Arial"/>
        </w:rPr>
        <w:t xml:space="preserve">El </w:t>
      </w:r>
      <w:r w:rsidR="002A1F75" w:rsidRPr="005E7CFC">
        <w:rPr>
          <w:rFonts w:ascii="Palatino Linotype" w:hAnsi="Palatino Linotype"/>
        </w:rPr>
        <w:t>recurso</w:t>
      </w:r>
      <w:r w:rsidR="002A1F75" w:rsidRPr="005E7CFC">
        <w:rPr>
          <w:rFonts w:ascii="Palatino Linotype" w:hAnsi="Palatino Linotype" w:cs="Arial"/>
        </w:rPr>
        <w:t xml:space="preserve"> de revisión fue interpuesto dentro del plazo de quince días hábiles contados a partir del día siguiente a aquel en que </w:t>
      </w:r>
      <w:r w:rsidR="00C10FEC" w:rsidRPr="005E7CFC">
        <w:rPr>
          <w:rFonts w:ascii="Palatino Linotype" w:hAnsi="Palatino Linotype" w:cs="Arial"/>
          <w:b/>
        </w:rPr>
        <w:t>L</w:t>
      </w:r>
      <w:r w:rsidR="009B6666" w:rsidRPr="005E7CFC">
        <w:rPr>
          <w:rFonts w:ascii="Palatino Linotype" w:hAnsi="Palatino Linotype" w:cs="Arial"/>
          <w:b/>
        </w:rPr>
        <w:t>A</w:t>
      </w:r>
      <w:r w:rsidR="002A1F75" w:rsidRPr="005E7CFC">
        <w:rPr>
          <w:rFonts w:ascii="Palatino Linotype" w:hAnsi="Palatino Linotype" w:cs="Arial"/>
          <w:b/>
        </w:rPr>
        <w:t xml:space="preserve"> RECURRENTE </w:t>
      </w:r>
      <w:r w:rsidR="002A1F75" w:rsidRPr="005E7CFC">
        <w:rPr>
          <w:rFonts w:ascii="Palatino Linotype" w:hAnsi="Palatino Linotype" w:cs="Arial"/>
        </w:rPr>
        <w:t xml:space="preserve">tuvo conocimiento de la respuesta impugnada, </w:t>
      </w:r>
      <w:r w:rsidR="002A1F75" w:rsidRPr="005E7CFC">
        <w:rPr>
          <w:rFonts w:ascii="Palatino Linotype" w:hAnsi="Palatino Linotype" w:cs="Arial"/>
          <w:snapToGrid w:val="0"/>
        </w:rPr>
        <w:t>tal</w:t>
      </w:r>
      <w:r w:rsidR="002A1F75" w:rsidRPr="005E7CFC">
        <w:rPr>
          <w:rFonts w:ascii="Palatino Linotype" w:hAnsi="Palatino Linotype" w:cs="Arial"/>
        </w:rPr>
        <w:t xml:space="preserve"> y como lo prevé el artículo 178 de la Ley de Transparencia y Acceso a la Información Pública del Estado de México y Municipios, que establece: </w:t>
      </w:r>
    </w:p>
    <w:p w:rsidR="002A1F75" w:rsidRPr="005E7CFC" w:rsidRDefault="002A1F75" w:rsidP="0076736E">
      <w:pPr>
        <w:spacing w:before="120" w:after="120"/>
        <w:ind w:left="851" w:right="902"/>
        <w:jc w:val="both"/>
        <w:rPr>
          <w:rFonts w:ascii="Palatino Linotype" w:hAnsi="Palatino Linotype" w:cs="Arial"/>
          <w:i/>
          <w:sz w:val="22"/>
          <w:szCs w:val="22"/>
        </w:rPr>
      </w:pPr>
      <w:r w:rsidRPr="005E7CFC">
        <w:rPr>
          <w:rFonts w:ascii="Palatino Linotype" w:hAnsi="Palatino Linotype" w:cs="Arial"/>
          <w:i/>
          <w:sz w:val="22"/>
          <w:szCs w:val="22"/>
        </w:rPr>
        <w:t>“</w:t>
      </w:r>
      <w:r w:rsidRPr="005E7CFC">
        <w:rPr>
          <w:rFonts w:ascii="Palatino Linotype" w:hAnsi="Palatino Linotype" w:cs="Arial"/>
          <w:b/>
          <w:i/>
          <w:sz w:val="22"/>
          <w:szCs w:val="22"/>
        </w:rPr>
        <w:t>Artículo 178.</w:t>
      </w:r>
      <w:r w:rsidRPr="005E7CFC">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A1F75" w:rsidRPr="005E7CFC" w:rsidRDefault="002A1F75" w:rsidP="0076736E">
      <w:pPr>
        <w:spacing w:before="120" w:after="120"/>
        <w:ind w:left="851" w:right="899"/>
        <w:jc w:val="both"/>
        <w:rPr>
          <w:rFonts w:ascii="Palatino Linotype" w:hAnsi="Palatino Linotype" w:cs="Arial"/>
          <w:i/>
          <w:sz w:val="22"/>
          <w:szCs w:val="22"/>
        </w:rPr>
      </w:pPr>
      <w:r w:rsidRPr="005E7CFC">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A1F75" w:rsidRPr="005E7CFC" w:rsidRDefault="002A1F75" w:rsidP="0076736E">
      <w:pPr>
        <w:spacing w:before="120" w:after="120"/>
        <w:ind w:left="851" w:right="899"/>
        <w:jc w:val="both"/>
        <w:rPr>
          <w:rFonts w:ascii="Palatino Linotype" w:hAnsi="Palatino Linotype" w:cs="Arial"/>
          <w:b/>
          <w:i/>
          <w:sz w:val="22"/>
          <w:szCs w:val="22"/>
        </w:rPr>
      </w:pPr>
      <w:r w:rsidRPr="005E7CFC">
        <w:rPr>
          <w:rFonts w:ascii="Palatino Linotype" w:hAnsi="Palatino Linotype" w:cs="Arial"/>
          <w:i/>
          <w:sz w:val="22"/>
          <w:szCs w:val="22"/>
        </w:rPr>
        <w:lastRenderedPageBreak/>
        <w:t>En el caso de que se interponga ante la Unidad de Transparencia, ésta deberá remitir el recurso de revisión al Instituto a más tardar al día siguiente de haberlo recibido.”</w:t>
      </w:r>
      <w:r w:rsidR="000833C7" w:rsidRPr="005E7CFC">
        <w:rPr>
          <w:rFonts w:ascii="Palatino Linotype" w:hAnsi="Palatino Linotype" w:cs="Arial"/>
          <w:i/>
          <w:sz w:val="22"/>
          <w:szCs w:val="22"/>
        </w:rPr>
        <w:t xml:space="preserve"> (Sic)</w:t>
      </w:r>
    </w:p>
    <w:p w:rsidR="00CD481E" w:rsidRPr="005E7CFC" w:rsidRDefault="002A1F75" w:rsidP="0076736E">
      <w:pPr>
        <w:spacing w:before="240" w:after="240" w:line="360" w:lineRule="auto"/>
        <w:jc w:val="both"/>
        <w:rPr>
          <w:rFonts w:ascii="Palatino Linotype" w:hAnsi="Palatino Linotype"/>
        </w:rPr>
      </w:pPr>
      <w:r w:rsidRPr="005E7CFC">
        <w:rPr>
          <w:rFonts w:ascii="Palatino Linotype" w:hAnsi="Palatino Linotype" w:cs="Arial"/>
        </w:rPr>
        <w:t xml:space="preserve">En efecto, atendiendo a que </w:t>
      </w:r>
      <w:r w:rsidRPr="005E7CFC">
        <w:rPr>
          <w:rFonts w:ascii="Palatino Linotype" w:hAnsi="Palatino Linotype" w:cs="Arial"/>
          <w:b/>
        </w:rPr>
        <w:t>EL SUJETO OBLIGADO</w:t>
      </w:r>
      <w:r w:rsidRPr="005E7CFC">
        <w:rPr>
          <w:rFonts w:ascii="Palatino Linotype" w:hAnsi="Palatino Linotype" w:cs="Arial"/>
        </w:rPr>
        <w:t xml:space="preserve"> notificó la respuesta a la solicitud de información pública el día </w:t>
      </w:r>
      <w:r w:rsidR="009B6666" w:rsidRPr="005E7CFC">
        <w:rPr>
          <w:rFonts w:ascii="Palatino Linotype" w:hAnsi="Palatino Linotype" w:cs="Arial"/>
          <w:b/>
        </w:rPr>
        <w:t>dieciséis de agosto</w:t>
      </w:r>
      <w:r w:rsidRPr="005E7CFC">
        <w:rPr>
          <w:rFonts w:ascii="Palatino Linotype" w:hAnsi="Palatino Linotype" w:cs="Arial"/>
          <w:b/>
        </w:rPr>
        <w:t xml:space="preserve"> de dos mil dieciocho</w:t>
      </w:r>
      <w:r w:rsidRPr="005E7CFC">
        <w:rPr>
          <w:rFonts w:ascii="Palatino Linotype" w:hAnsi="Palatino Linotype" w:cs="Arial"/>
        </w:rPr>
        <w:t>, el plazo de quince días hábiles que el artículo 178 d</w:t>
      </w:r>
      <w:r w:rsidR="009B6666" w:rsidRPr="005E7CFC">
        <w:rPr>
          <w:rFonts w:ascii="Palatino Linotype" w:hAnsi="Palatino Linotype" w:cs="Arial"/>
        </w:rPr>
        <w:t>e la ley de la materia otorga a</w:t>
      </w:r>
      <w:r w:rsidR="009B6666" w:rsidRPr="005E7CFC">
        <w:t xml:space="preserve"> </w:t>
      </w:r>
      <w:r w:rsidR="009B6666" w:rsidRPr="005E7CFC">
        <w:rPr>
          <w:b/>
        </w:rPr>
        <w:t>LA</w:t>
      </w:r>
      <w:r w:rsidRPr="005E7CFC">
        <w:rPr>
          <w:rFonts w:ascii="Palatino Linotype" w:hAnsi="Palatino Linotype" w:cs="Arial"/>
          <w:b/>
        </w:rPr>
        <w:t xml:space="preserve"> RECURRENTE</w:t>
      </w:r>
      <w:r w:rsidRPr="005E7CFC">
        <w:rPr>
          <w:rFonts w:ascii="Palatino Linotype" w:hAnsi="Palatino Linotype" w:cs="Arial"/>
        </w:rPr>
        <w:t xml:space="preserve"> para presentar el recurso de revisión, transcurrió del </w:t>
      </w:r>
      <w:r w:rsidR="009B6666" w:rsidRPr="005E7CFC">
        <w:rPr>
          <w:rFonts w:ascii="Palatino Linotype" w:hAnsi="Palatino Linotype" w:cs="Arial"/>
          <w:b/>
        </w:rPr>
        <w:t>diecisiete de agosto</w:t>
      </w:r>
      <w:r w:rsidR="00C10FEC" w:rsidRPr="005E7CFC">
        <w:rPr>
          <w:rFonts w:ascii="Palatino Linotype" w:hAnsi="Palatino Linotype" w:cs="Arial"/>
          <w:b/>
        </w:rPr>
        <w:t xml:space="preserve"> al </w:t>
      </w:r>
      <w:r w:rsidR="000C4157" w:rsidRPr="005E7CFC">
        <w:rPr>
          <w:rFonts w:ascii="Palatino Linotype" w:hAnsi="Palatino Linotype" w:cs="Arial"/>
          <w:b/>
        </w:rPr>
        <w:t xml:space="preserve">seis de </w:t>
      </w:r>
      <w:proofErr w:type="spellStart"/>
      <w:r w:rsidR="000C4157" w:rsidRPr="005E7CFC">
        <w:rPr>
          <w:rFonts w:ascii="Palatino Linotype" w:hAnsi="Palatino Linotype" w:cs="Arial"/>
          <w:b/>
        </w:rPr>
        <w:t>eptiembre</w:t>
      </w:r>
      <w:proofErr w:type="spellEnd"/>
      <w:r w:rsidR="004A38FC" w:rsidRPr="005E7CFC">
        <w:rPr>
          <w:rFonts w:ascii="Palatino Linotype" w:hAnsi="Palatino Linotype" w:cs="Arial"/>
          <w:b/>
        </w:rPr>
        <w:t xml:space="preserve"> </w:t>
      </w:r>
      <w:r w:rsidRPr="005E7CFC">
        <w:rPr>
          <w:rFonts w:ascii="Palatino Linotype" w:hAnsi="Palatino Linotype" w:cs="Arial"/>
          <w:b/>
        </w:rPr>
        <w:t>de dos mil dieciocho</w:t>
      </w:r>
      <w:r w:rsidRPr="005E7CFC">
        <w:rPr>
          <w:rFonts w:ascii="Palatino Linotype" w:hAnsi="Palatino Linotype" w:cs="Arial"/>
        </w:rPr>
        <w:t>, sin contemplar en el cómputo los días</w:t>
      </w:r>
      <w:r w:rsidR="006B5EE6" w:rsidRPr="005E7CFC">
        <w:rPr>
          <w:rFonts w:ascii="Palatino Linotype" w:hAnsi="Palatino Linotype" w:cs="Arial"/>
        </w:rPr>
        <w:t xml:space="preserve"> </w:t>
      </w:r>
      <w:r w:rsidR="000C4157" w:rsidRPr="005E7CFC">
        <w:rPr>
          <w:rFonts w:ascii="Palatino Linotype" w:hAnsi="Palatino Linotype" w:cs="Arial"/>
        </w:rPr>
        <w:t xml:space="preserve">dieciocho, diecinueve, veinticinco, veintiséis de agosto, así como el uno y dos de septiembre </w:t>
      </w:r>
      <w:r w:rsidRPr="005E7CFC">
        <w:rPr>
          <w:rFonts w:ascii="Palatino Linotype" w:hAnsi="Palatino Linotype" w:cs="Arial"/>
        </w:rPr>
        <w:t xml:space="preserve"> del año en curso por corresponder a sábados y domingos</w:t>
      </w:r>
      <w:r w:rsidR="00F27993" w:rsidRPr="005E7CFC">
        <w:rPr>
          <w:rFonts w:ascii="Palatino Linotype" w:hAnsi="Palatino Linotype" w:cs="Arial"/>
        </w:rPr>
        <w:t>,</w:t>
      </w:r>
      <w:r w:rsidR="004A38FC" w:rsidRPr="005E7CFC">
        <w:rPr>
          <w:rFonts w:ascii="Palatino Linotype" w:hAnsi="Palatino Linotype" w:cs="Arial"/>
        </w:rPr>
        <w:t xml:space="preserve"> de conformidad con el </w:t>
      </w:r>
      <w:r w:rsidRPr="005E7CFC">
        <w:rPr>
          <w:rFonts w:ascii="Palatino Linotype" w:hAnsi="Palatino Linotype" w:cs="Arial"/>
        </w:rPr>
        <w:t xml:space="preserve">artículo 3 fracción X de la </w:t>
      </w:r>
      <w:r w:rsidRPr="005E7CFC">
        <w:rPr>
          <w:rFonts w:ascii="Palatino Linotype" w:hAnsi="Palatino Linotype"/>
        </w:rPr>
        <w:t>Ley de Transparencia y Acceso a la Información Pública del</w:t>
      </w:r>
      <w:r w:rsidR="004A38FC" w:rsidRPr="005E7CFC">
        <w:rPr>
          <w:rFonts w:ascii="Palatino Linotype" w:hAnsi="Palatino Linotype"/>
        </w:rPr>
        <w:t xml:space="preserve"> Estado de México y Municipios y </w:t>
      </w:r>
      <w:r w:rsidR="00CD481E" w:rsidRPr="005E7CFC">
        <w:rPr>
          <w:rFonts w:ascii="Palatino Linotype" w:hAnsi="Palatino Linotype"/>
        </w:rPr>
        <w:t xml:space="preserve">en términos del Calendario Oficial de este Instituto, publicado en el Periódico Oficial del Estado Libre y Soberano de México “Gaceta del Gobierno”, el </w:t>
      </w:r>
      <w:r w:rsidR="00532AE9" w:rsidRPr="005E7CFC">
        <w:rPr>
          <w:rFonts w:ascii="Palatino Linotype" w:hAnsi="Palatino Linotype"/>
        </w:rPr>
        <w:t>veinte</w:t>
      </w:r>
      <w:r w:rsidR="00CD481E" w:rsidRPr="005E7CFC">
        <w:rPr>
          <w:rFonts w:ascii="Palatino Linotype" w:hAnsi="Palatino Linotype"/>
        </w:rPr>
        <w:t xml:space="preserve"> de diciembre del año dos mil diecis</w:t>
      </w:r>
      <w:r w:rsidR="00532AE9" w:rsidRPr="005E7CFC">
        <w:rPr>
          <w:rFonts w:ascii="Palatino Linotype" w:hAnsi="Palatino Linotype"/>
        </w:rPr>
        <w:t>iete.</w:t>
      </w:r>
    </w:p>
    <w:p w:rsidR="002A1F75" w:rsidRPr="005E7CFC" w:rsidRDefault="002A1F75" w:rsidP="0076736E">
      <w:pPr>
        <w:spacing w:before="240" w:after="240" w:line="360" w:lineRule="auto"/>
        <w:jc w:val="both"/>
        <w:rPr>
          <w:rFonts w:ascii="Palatino Linotype" w:hAnsi="Palatino Linotype" w:cs="Arial"/>
        </w:rPr>
      </w:pPr>
      <w:r w:rsidRPr="005E7CFC">
        <w:rPr>
          <w:rFonts w:ascii="Palatino Linotype" w:hAnsi="Palatino Linotype" w:cs="Arial"/>
        </w:rPr>
        <w:t>En ese tenor, si el recurso de revisión que nos ocupa, se interpuso el</w:t>
      </w:r>
      <w:r w:rsidRPr="005E7CFC">
        <w:rPr>
          <w:rFonts w:ascii="Palatino Linotype" w:hAnsi="Palatino Linotype" w:cs="Arial"/>
          <w:b/>
        </w:rPr>
        <w:t xml:space="preserve"> </w:t>
      </w:r>
      <w:r w:rsidR="000C4157" w:rsidRPr="005E7CFC">
        <w:rPr>
          <w:rFonts w:ascii="Palatino Linotype" w:hAnsi="Palatino Linotype" w:cs="Arial"/>
          <w:b/>
          <w:u w:val="single"/>
        </w:rPr>
        <w:t>diecisiete de agosto</w:t>
      </w:r>
      <w:r w:rsidR="009A266C" w:rsidRPr="005E7CFC">
        <w:rPr>
          <w:rFonts w:ascii="Palatino Linotype" w:hAnsi="Palatino Linotype" w:cs="Arial"/>
          <w:b/>
          <w:u w:val="single"/>
        </w:rPr>
        <w:t xml:space="preserve"> </w:t>
      </w:r>
      <w:r w:rsidRPr="005E7CFC">
        <w:rPr>
          <w:rFonts w:ascii="Palatino Linotype" w:hAnsi="Palatino Linotype" w:cs="Arial"/>
          <w:b/>
          <w:u w:val="single"/>
        </w:rPr>
        <w:t>del año dos mil dieciocho</w:t>
      </w:r>
      <w:r w:rsidRPr="005E7CFC">
        <w:rPr>
          <w:rFonts w:ascii="Palatino Linotype" w:hAnsi="Palatino Linotype" w:cs="Arial"/>
        </w:rPr>
        <w:t>, éste se encuentra dentro de los márgenes temporales previstos en el precepto legal anteriormente citado y, por tanto, su interposición se considera oportuna.</w:t>
      </w:r>
    </w:p>
    <w:p w:rsidR="00E338B9" w:rsidRPr="005E7CFC" w:rsidRDefault="00E338B9" w:rsidP="0076736E">
      <w:pPr>
        <w:spacing w:before="240" w:after="240" w:line="360" w:lineRule="auto"/>
        <w:jc w:val="both"/>
        <w:rPr>
          <w:rFonts w:ascii="Palatino Linotype" w:hAnsi="Palatino Linotype"/>
        </w:rPr>
      </w:pPr>
      <w:r w:rsidRPr="005E7CFC">
        <w:rPr>
          <w:rFonts w:ascii="Palatino Linotype" w:hAnsi="Palatino Linotype" w:cs="Arial"/>
          <w:b/>
          <w:sz w:val="28"/>
          <w:szCs w:val="28"/>
        </w:rPr>
        <w:t>CUARTO.</w:t>
      </w:r>
      <w:r w:rsidRPr="005E7CFC">
        <w:rPr>
          <w:rFonts w:ascii="Palatino Linotype" w:hAnsi="Palatino Linotype" w:cs="Arial"/>
          <w:b/>
        </w:rPr>
        <w:t xml:space="preserve"> </w:t>
      </w:r>
      <w:proofErr w:type="spellStart"/>
      <w:r w:rsidRPr="005E7CFC">
        <w:rPr>
          <w:rFonts w:ascii="Palatino Linotype" w:hAnsi="Palatino Linotype" w:cs="Arial"/>
          <w:b/>
        </w:rPr>
        <w:t>Procedibilidad</w:t>
      </w:r>
      <w:proofErr w:type="spellEnd"/>
      <w:r w:rsidRPr="005E7CFC">
        <w:rPr>
          <w:rFonts w:ascii="Palatino Linotype" w:hAnsi="Palatino Linotype" w:cs="Arial"/>
          <w:b/>
        </w:rPr>
        <w:t xml:space="preserve">. </w:t>
      </w:r>
      <w:r w:rsidRPr="005E7CFC">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5E7CFC">
        <w:rPr>
          <w:rFonts w:ascii="Palatino Linotype" w:hAnsi="Palatino Linotype" w:cs="Arial"/>
          <w:lang w:val="es-ES_tradnl"/>
        </w:rPr>
        <w:t xml:space="preserve">de la </w:t>
      </w:r>
      <w:r w:rsidRPr="005E7CFC">
        <w:rPr>
          <w:rFonts w:ascii="Palatino Linotype" w:hAnsi="Palatino Linotype"/>
        </w:rPr>
        <w:t>Ley de Transparencia y Acceso a la Información Pública del Estado de México y Municipios, en atención a que fue presentado mediante el formato visible en el</w:t>
      </w:r>
      <w:r w:rsidRPr="005E7CFC">
        <w:rPr>
          <w:rFonts w:ascii="Palatino Linotype" w:hAnsi="Palatino Linotype"/>
          <w:b/>
        </w:rPr>
        <w:t xml:space="preserve"> SAIMEX</w:t>
      </w:r>
      <w:r w:rsidRPr="005E7CFC">
        <w:rPr>
          <w:rFonts w:ascii="Palatino Linotype" w:hAnsi="Palatino Linotype"/>
        </w:rPr>
        <w:t>.</w:t>
      </w:r>
    </w:p>
    <w:p w:rsidR="008B71C0" w:rsidRPr="005E7CFC" w:rsidRDefault="008B71C0" w:rsidP="001D50AE">
      <w:pPr>
        <w:spacing w:before="240" w:after="240" w:line="360" w:lineRule="auto"/>
        <w:jc w:val="both"/>
        <w:rPr>
          <w:rFonts w:ascii="Palatino Linotype" w:hAnsi="Palatino Linotype"/>
          <w:b/>
        </w:rPr>
      </w:pPr>
      <w:r w:rsidRPr="005E7CFC">
        <w:rPr>
          <w:rFonts w:ascii="Palatino Linotype" w:hAnsi="Palatino Linotype"/>
          <w:b/>
          <w:sz w:val="28"/>
          <w:szCs w:val="28"/>
        </w:rPr>
        <w:lastRenderedPageBreak/>
        <w:t>QUINTO</w:t>
      </w:r>
      <w:r w:rsidRPr="005E7CFC">
        <w:rPr>
          <w:rFonts w:ascii="Palatino Linotype" w:hAnsi="Palatino Linotype"/>
          <w:b/>
        </w:rPr>
        <w:t xml:space="preserve">. </w:t>
      </w:r>
      <w:r w:rsidR="007E5F61" w:rsidRPr="005E7CFC">
        <w:rPr>
          <w:rFonts w:ascii="Palatino Linotype" w:hAnsi="Palatino Linotype" w:cs="Arial"/>
          <w:b/>
          <w:color w:val="000000"/>
        </w:rPr>
        <w:t>Análisis del Informe Justificado y de las causales de sobreseimiento.</w:t>
      </w:r>
      <w:r w:rsidRPr="005E7CFC">
        <w:rPr>
          <w:rFonts w:ascii="Palatino Linotype" w:hAnsi="Palatino Linotype" w:cs="Arial"/>
          <w:b/>
        </w:rPr>
        <w:t xml:space="preserve"> </w:t>
      </w:r>
      <w:r w:rsidR="001D50AE" w:rsidRPr="005E7CFC">
        <w:rPr>
          <w:rFonts w:ascii="Palatino Linotype" w:hAnsi="Palatino Linotype" w:cs="Arial"/>
        </w:rPr>
        <w:t xml:space="preserve">Tal y como quedó asentado en </w:t>
      </w:r>
      <w:r w:rsidR="00830158" w:rsidRPr="005E7CFC">
        <w:rPr>
          <w:rFonts w:ascii="Palatino Linotype" w:hAnsi="Palatino Linotype" w:cs="Arial"/>
        </w:rPr>
        <w:t>el</w:t>
      </w:r>
      <w:r w:rsidR="001D50AE" w:rsidRPr="005E7CFC">
        <w:rPr>
          <w:rFonts w:ascii="Palatino Linotype" w:hAnsi="Palatino Linotype" w:cs="Arial"/>
        </w:rPr>
        <w:t xml:space="preserve"> Resultando I, </w:t>
      </w:r>
      <w:r w:rsidR="0008783E" w:rsidRPr="005E7CFC">
        <w:rPr>
          <w:rFonts w:ascii="Palatino Linotype" w:hAnsi="Palatino Linotype" w:cs="Arial"/>
        </w:rPr>
        <w:t>la</w:t>
      </w:r>
      <w:r w:rsidR="001D50AE" w:rsidRPr="005E7CFC">
        <w:rPr>
          <w:rFonts w:ascii="Palatino Linotype" w:hAnsi="Palatino Linotype" w:cs="Arial"/>
        </w:rPr>
        <w:t xml:space="preserve"> particular le requirió al </w:t>
      </w:r>
      <w:r w:rsidR="001D50AE" w:rsidRPr="005E7CFC">
        <w:rPr>
          <w:rFonts w:ascii="Palatino Linotype" w:hAnsi="Palatino Linotype" w:cs="Arial"/>
          <w:b/>
        </w:rPr>
        <w:t xml:space="preserve">SUJETO OBLIGADO </w:t>
      </w:r>
      <w:r w:rsidR="001D50AE" w:rsidRPr="005E7CFC">
        <w:rPr>
          <w:rFonts w:ascii="Palatino Linotype" w:hAnsi="Palatino Linotype" w:cs="Arial"/>
        </w:rPr>
        <w:t xml:space="preserve">lo </w:t>
      </w:r>
      <w:r w:rsidR="00830158" w:rsidRPr="005E7CFC">
        <w:rPr>
          <w:rFonts w:ascii="Palatino Linotype" w:hAnsi="Palatino Linotype" w:cs="Arial"/>
        </w:rPr>
        <w:t>siguiente</w:t>
      </w:r>
      <w:r w:rsidRPr="005E7CFC">
        <w:rPr>
          <w:rFonts w:ascii="Palatino Linotype" w:hAnsi="Palatino Linotype" w:cs="Arial"/>
        </w:rPr>
        <w:t>:</w:t>
      </w:r>
    </w:p>
    <w:p w:rsidR="008B71C0" w:rsidRPr="005E7CFC" w:rsidRDefault="008B71C0" w:rsidP="008B71C0">
      <w:pPr>
        <w:ind w:left="567" w:right="618"/>
        <w:jc w:val="both"/>
        <w:rPr>
          <w:rFonts w:ascii="Palatino Linotype" w:hAnsi="Palatino Linotype"/>
          <w:sz w:val="22"/>
        </w:rPr>
      </w:pPr>
      <w:r w:rsidRPr="005E7CFC">
        <w:rPr>
          <w:rFonts w:ascii="Palatino Linotype" w:hAnsi="Palatino Linotype" w:cs="Arial"/>
          <w:i/>
          <w:sz w:val="22"/>
        </w:rPr>
        <w:t>“</w:t>
      </w:r>
      <w:r w:rsidR="00E6119A" w:rsidRPr="005E7CFC">
        <w:rPr>
          <w:rFonts w:ascii="Palatino Linotype" w:hAnsi="Palatino Linotype" w:cs="Arial"/>
          <w:i/>
          <w:sz w:val="22"/>
        </w:rPr>
        <w:t>Me interesa saber cuáles fueron las reformas a la ley del ISSEMYM del año 2002, en materia de pensiones, así como el o los artículos en que vienen estipuladas dichas modificaciones, adicional; requiero conocer cuáles han sido las reformas que se han realizado a la ley del ISSEMY posteriores al ejercicio 2002, por último, necesito información respecto de la reforma actual a la Ley, adjuntando la nueva ley y su reglamento.</w:t>
      </w:r>
      <w:r w:rsidRPr="005E7CFC">
        <w:rPr>
          <w:rFonts w:ascii="Palatino Linotype" w:hAnsi="Palatino Linotype" w:cs="Arial"/>
          <w:i/>
          <w:sz w:val="22"/>
        </w:rPr>
        <w:t xml:space="preserve">” </w:t>
      </w:r>
      <w:r w:rsidR="00861B33" w:rsidRPr="005E7CFC">
        <w:rPr>
          <w:rFonts w:ascii="Palatino Linotype" w:hAnsi="Palatino Linotype"/>
          <w:sz w:val="22"/>
        </w:rPr>
        <w:t>(Sic)</w:t>
      </w:r>
    </w:p>
    <w:p w:rsidR="008F48E3" w:rsidRPr="005E7CFC" w:rsidRDefault="008B71C0" w:rsidP="00C71E1E">
      <w:pPr>
        <w:spacing w:before="240" w:after="240" w:line="360" w:lineRule="auto"/>
        <w:ind w:right="49"/>
        <w:jc w:val="both"/>
        <w:rPr>
          <w:rFonts w:ascii="Palatino Linotype" w:hAnsi="Palatino Linotype" w:cs="Arial"/>
        </w:rPr>
      </w:pPr>
      <w:r w:rsidRPr="005E7CFC">
        <w:rPr>
          <w:rFonts w:ascii="Palatino Linotype" w:hAnsi="Palatino Linotype" w:cs="Arial"/>
        </w:rPr>
        <w:t xml:space="preserve">Así tenemos que, </w:t>
      </w:r>
      <w:r w:rsidRPr="005E7CFC">
        <w:rPr>
          <w:rFonts w:ascii="Palatino Linotype" w:hAnsi="Palatino Linotype" w:cs="Arial"/>
          <w:b/>
        </w:rPr>
        <w:t>EL SUJETO OBLIGADO</w:t>
      </w:r>
      <w:r w:rsidRPr="005E7CFC">
        <w:rPr>
          <w:rFonts w:ascii="Palatino Linotype" w:hAnsi="Palatino Linotype" w:cs="Arial"/>
        </w:rPr>
        <w:t xml:space="preserve"> </w:t>
      </w:r>
      <w:r w:rsidR="00E6119A" w:rsidRPr="005E7CFC">
        <w:rPr>
          <w:rFonts w:ascii="Palatino Linotype" w:hAnsi="Palatino Linotype" w:cs="Arial"/>
        </w:rPr>
        <w:t>señal</w:t>
      </w:r>
      <w:r w:rsidR="0007318C" w:rsidRPr="005E7CFC">
        <w:rPr>
          <w:rFonts w:ascii="Palatino Linotype" w:hAnsi="Palatino Linotype" w:cs="Arial"/>
        </w:rPr>
        <w:t>ó en su respuesta las reformas que ha tenido la ley del ISSEMYM del año 2002, en materia de pensiones, y por cuanto hace a la reforma del año 2018</w:t>
      </w:r>
      <w:r w:rsidR="00461884" w:rsidRPr="005E7CFC">
        <w:rPr>
          <w:rFonts w:ascii="Palatino Linotype" w:hAnsi="Palatino Linotype" w:cs="Arial"/>
        </w:rPr>
        <w:t xml:space="preserve"> señaló en link en donde se encuentra la información requerida.</w:t>
      </w:r>
    </w:p>
    <w:p w:rsidR="00461884" w:rsidRPr="005E7CFC" w:rsidRDefault="00461884" w:rsidP="001D50AE">
      <w:pPr>
        <w:spacing w:before="240" w:after="240" w:line="360" w:lineRule="auto"/>
        <w:ind w:right="49"/>
        <w:jc w:val="both"/>
        <w:rPr>
          <w:rFonts w:ascii="Palatino Linotype" w:hAnsi="Palatino Linotype" w:cs="Arial"/>
        </w:rPr>
      </w:pPr>
      <w:r w:rsidRPr="005E7CFC">
        <w:rPr>
          <w:rFonts w:ascii="Palatino Linotype" w:hAnsi="Palatino Linotype" w:cs="Arial"/>
        </w:rPr>
        <w:t>Inconforme con dicha respuesta</w:t>
      </w:r>
      <w:r w:rsidRPr="005E7CFC">
        <w:rPr>
          <w:rFonts w:ascii="Palatino Linotype" w:hAnsi="Palatino Linotype" w:cs="Arial"/>
          <w:b/>
        </w:rPr>
        <w:t xml:space="preserve"> LA RECURRENTE</w:t>
      </w:r>
      <w:r w:rsidRPr="005E7CFC">
        <w:rPr>
          <w:rFonts w:ascii="Palatino Linotype" w:hAnsi="Palatino Linotype" w:cs="Arial"/>
        </w:rPr>
        <w:t xml:space="preserve">, procedió a interponer el presente recurso de revisión, señalando como acto impugnado y como razones o motivos de inconformidad, lo referido en el Resultando IV de la presente resolución y, que se tienen por insertos en obvio de repeticiones innecesarias.    </w:t>
      </w:r>
    </w:p>
    <w:p w:rsidR="001D50AE" w:rsidRPr="005E7CFC" w:rsidRDefault="001D50AE" w:rsidP="001D50AE">
      <w:pPr>
        <w:spacing w:before="240" w:after="240" w:line="360" w:lineRule="auto"/>
        <w:ind w:right="49"/>
        <w:jc w:val="both"/>
        <w:rPr>
          <w:rFonts w:ascii="Palatino Linotype" w:hAnsi="Palatino Linotype" w:cs="Arial"/>
          <w:color w:val="000000" w:themeColor="text1"/>
        </w:rPr>
      </w:pPr>
      <w:r w:rsidRPr="005E7CFC">
        <w:rPr>
          <w:rFonts w:ascii="Palatino Linotype" w:hAnsi="Palatino Linotype" w:cs="Arial"/>
        </w:rPr>
        <w:t xml:space="preserve">Por otra parte, </w:t>
      </w:r>
      <w:r w:rsidR="00830158" w:rsidRPr="005E7CFC">
        <w:rPr>
          <w:rFonts w:ascii="Palatino Linotype" w:hAnsi="Palatino Linotype" w:cs="Arial"/>
        </w:rPr>
        <w:t xml:space="preserve">es toral señalar que </w:t>
      </w:r>
      <w:r w:rsidRPr="005E7CFC">
        <w:rPr>
          <w:rFonts w:ascii="Palatino Linotype" w:hAnsi="Palatino Linotype" w:cs="Arial"/>
        </w:rPr>
        <w:t xml:space="preserve">de las constancias que obran en el </w:t>
      </w:r>
      <w:r w:rsidRPr="005E7CFC">
        <w:rPr>
          <w:rFonts w:ascii="Palatino Linotype" w:hAnsi="Palatino Linotype" w:cs="Arial"/>
          <w:b/>
        </w:rPr>
        <w:t>SAIMEX,</w:t>
      </w:r>
      <w:r w:rsidRPr="005E7CFC">
        <w:rPr>
          <w:rFonts w:ascii="Palatino Linotype" w:hAnsi="Palatino Linotype" w:cs="Arial"/>
        </w:rPr>
        <w:t xml:space="preserve"> </w:t>
      </w:r>
      <w:r w:rsidR="00830158" w:rsidRPr="005E7CFC">
        <w:rPr>
          <w:rFonts w:ascii="Palatino Linotype" w:hAnsi="Palatino Linotype" w:cs="Arial"/>
        </w:rPr>
        <w:t xml:space="preserve">se advierte </w:t>
      </w:r>
      <w:r w:rsidRPr="005E7CFC">
        <w:rPr>
          <w:rFonts w:ascii="Palatino Linotype" w:hAnsi="Palatino Linotype" w:cs="Arial"/>
        </w:rPr>
        <w:t xml:space="preserve">que </w:t>
      </w:r>
      <w:r w:rsidR="00374289" w:rsidRPr="005E7CFC">
        <w:rPr>
          <w:rFonts w:ascii="Palatino Linotype" w:hAnsi="Palatino Linotype" w:cs="Arial"/>
          <w:b/>
        </w:rPr>
        <w:t>L</w:t>
      </w:r>
      <w:r w:rsidR="00461884" w:rsidRPr="005E7CFC">
        <w:rPr>
          <w:rFonts w:ascii="Palatino Linotype" w:hAnsi="Palatino Linotype" w:cs="Arial"/>
          <w:b/>
        </w:rPr>
        <w:t>A</w:t>
      </w:r>
      <w:r w:rsidRPr="005E7CFC">
        <w:rPr>
          <w:rFonts w:ascii="Palatino Linotype" w:hAnsi="Palatino Linotype" w:cs="Arial"/>
          <w:b/>
        </w:rPr>
        <w:t xml:space="preserve"> RECURRENTE</w:t>
      </w:r>
      <w:r w:rsidRPr="005E7CFC">
        <w:rPr>
          <w:rFonts w:ascii="Palatino Linotype" w:hAnsi="Palatino Linotype" w:cs="Arial"/>
        </w:rPr>
        <w:t xml:space="preserve"> omitió presentar las manifestaciones y alegatos que a su derecho conviniera.</w:t>
      </w:r>
      <w:r w:rsidRPr="005E7CFC">
        <w:rPr>
          <w:rFonts w:ascii="Palatino Linotype" w:hAnsi="Palatino Linotype" w:cs="Arial"/>
          <w:color w:val="000000" w:themeColor="text1"/>
        </w:rPr>
        <w:t xml:space="preserve"> </w:t>
      </w:r>
    </w:p>
    <w:p w:rsidR="008B71C0" w:rsidRPr="005E7CFC" w:rsidRDefault="000A4EF4" w:rsidP="008B71C0">
      <w:pPr>
        <w:spacing w:before="240" w:after="240" w:line="360" w:lineRule="auto"/>
        <w:jc w:val="both"/>
        <w:rPr>
          <w:rFonts w:ascii="Palatino Linotype" w:hAnsi="Palatino Linotype" w:cs="Arial"/>
          <w:lang w:eastAsia="es-MX"/>
        </w:rPr>
      </w:pPr>
      <w:r w:rsidRPr="005E7CFC">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148819</wp:posOffset>
                </wp:positionH>
                <wp:positionV relativeFrom="paragraph">
                  <wp:posOffset>629767</wp:posOffset>
                </wp:positionV>
                <wp:extent cx="5515660" cy="1177747"/>
                <wp:effectExtent l="38100" t="38100" r="66040" b="80010"/>
                <wp:wrapNone/>
                <wp:docPr id="18" name="Conector recto 18"/>
                <wp:cNvGraphicFramePr/>
                <a:graphic xmlns:a="http://schemas.openxmlformats.org/drawingml/2006/main">
                  <a:graphicData uri="http://schemas.microsoft.com/office/word/2010/wordprocessingShape">
                    <wps:wsp>
                      <wps:cNvCnPr/>
                      <wps:spPr>
                        <a:xfrm>
                          <a:off x="0" y="0"/>
                          <a:ext cx="5515660" cy="117774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555B15B" id="Conector recto 1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7pt,49.6pt" to="446pt,1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" strokecolor="black [3200]" strokeweight="2pt">
                <v:shadow on="t" color="black" opacity="24903f" origin=",.5" offset="0,.55556mm"/>
              </v:line>
            </w:pict>
          </mc:Fallback>
        </mc:AlternateContent>
      </w:r>
      <w:r w:rsidR="008B71C0" w:rsidRPr="005E7CFC">
        <w:rPr>
          <w:rFonts w:ascii="Palatino Linotype" w:hAnsi="Palatino Linotype" w:cs="Arial"/>
          <w:lang w:eastAsia="es-MX"/>
        </w:rPr>
        <w:t xml:space="preserve">Así pues, </w:t>
      </w:r>
      <w:r w:rsidR="008B71C0" w:rsidRPr="005E7CFC">
        <w:rPr>
          <w:rFonts w:ascii="Palatino Linotype" w:hAnsi="Palatino Linotype" w:cs="Arial"/>
          <w:b/>
          <w:lang w:eastAsia="es-MX"/>
        </w:rPr>
        <w:t>EL SUJETO OBLIGADO</w:t>
      </w:r>
      <w:r w:rsidR="008B71C0" w:rsidRPr="005E7CFC">
        <w:rPr>
          <w:rFonts w:ascii="Palatino Linotype" w:hAnsi="Palatino Linotype" w:cs="Arial"/>
          <w:lang w:eastAsia="es-MX"/>
        </w:rPr>
        <w:t xml:space="preserve"> al rendir el Informe Justificado, </w:t>
      </w:r>
      <w:r w:rsidR="005358D9" w:rsidRPr="005E7CFC">
        <w:rPr>
          <w:rFonts w:ascii="Palatino Linotype" w:hAnsi="Palatino Linotype" w:cs="Arial"/>
          <w:lang w:eastAsia="es-MX"/>
        </w:rPr>
        <w:t>respecto de la liga electrónica pr</w:t>
      </w:r>
      <w:r w:rsidR="00461884" w:rsidRPr="005E7CFC">
        <w:rPr>
          <w:rFonts w:ascii="Palatino Linotype" w:hAnsi="Palatino Linotype" w:cs="Arial"/>
          <w:lang w:eastAsia="es-MX"/>
        </w:rPr>
        <w:t xml:space="preserve">oporcionado en respuesta, </w:t>
      </w:r>
      <w:r w:rsidR="008B71C0" w:rsidRPr="005E7CFC">
        <w:rPr>
          <w:rFonts w:ascii="Palatino Linotype" w:hAnsi="Palatino Linotype" w:cs="Arial"/>
          <w:lang w:eastAsia="es-MX"/>
        </w:rPr>
        <w:t>manifestó lo siguiente:</w:t>
      </w:r>
    </w:p>
    <w:p w:rsidR="00461884" w:rsidRPr="005E7CFC" w:rsidRDefault="00461884" w:rsidP="00461884">
      <w:pPr>
        <w:spacing w:before="120" w:after="120" w:line="360" w:lineRule="auto"/>
        <w:jc w:val="center"/>
        <w:rPr>
          <w:rFonts w:ascii="Palatino Linotype" w:hAnsi="Palatino Linotype"/>
        </w:rPr>
      </w:pPr>
      <w:r w:rsidRPr="005E7CFC">
        <w:rPr>
          <w:noProof/>
          <w:lang w:eastAsia="es-MX"/>
        </w:rPr>
        <w:lastRenderedPageBreak/>
        <w:drawing>
          <wp:inline distT="0" distB="0" distL="0" distR="0" wp14:anchorId="35418582" wp14:editId="4444A5EE">
            <wp:extent cx="5272824" cy="348635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432" t="11899" r="19905" b="14448"/>
                    <a:stretch/>
                  </pic:blipFill>
                  <pic:spPr bwMode="auto">
                    <a:xfrm>
                      <a:off x="0" y="0"/>
                      <a:ext cx="5292737" cy="3499516"/>
                    </a:xfrm>
                    <a:prstGeom prst="rect">
                      <a:avLst/>
                    </a:prstGeom>
                    <a:ln>
                      <a:noFill/>
                    </a:ln>
                    <a:extLst>
                      <a:ext uri="{53640926-AAD7-44D8-BBD7-CCE9431645EC}">
                        <a14:shadowObscured xmlns:a14="http://schemas.microsoft.com/office/drawing/2010/main"/>
                      </a:ext>
                    </a:extLst>
                  </pic:spPr>
                </pic:pic>
              </a:graphicData>
            </a:graphic>
          </wp:inline>
        </w:drawing>
      </w:r>
    </w:p>
    <w:p w:rsidR="00461884" w:rsidRPr="005E7CFC" w:rsidRDefault="00461884" w:rsidP="004B4667">
      <w:pPr>
        <w:spacing w:before="120" w:after="120" w:line="360" w:lineRule="auto"/>
        <w:jc w:val="center"/>
        <w:rPr>
          <w:rFonts w:ascii="Palatino Linotype" w:hAnsi="Palatino Linotype"/>
        </w:rPr>
      </w:pPr>
      <w:r w:rsidRPr="005E7CFC">
        <w:rPr>
          <w:noProof/>
          <w:lang w:eastAsia="es-MX"/>
        </w:rPr>
        <w:drawing>
          <wp:inline distT="0" distB="0" distL="0" distR="0" wp14:anchorId="5269B8BC" wp14:editId="7750DB3D">
            <wp:extent cx="5551937" cy="2165299"/>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442" t="39291" r="14604" b="10417"/>
                    <a:stretch/>
                  </pic:blipFill>
                  <pic:spPr bwMode="auto">
                    <a:xfrm>
                      <a:off x="0" y="0"/>
                      <a:ext cx="5573201" cy="2173592"/>
                    </a:xfrm>
                    <a:prstGeom prst="rect">
                      <a:avLst/>
                    </a:prstGeom>
                    <a:ln>
                      <a:noFill/>
                    </a:ln>
                    <a:extLst>
                      <a:ext uri="{53640926-AAD7-44D8-BBD7-CCE9431645EC}">
                        <a14:shadowObscured xmlns:a14="http://schemas.microsoft.com/office/drawing/2010/main"/>
                      </a:ext>
                    </a:extLst>
                  </pic:spPr>
                </pic:pic>
              </a:graphicData>
            </a:graphic>
          </wp:inline>
        </w:drawing>
      </w:r>
    </w:p>
    <w:p w:rsidR="00C15C92" w:rsidRPr="005E7CFC" w:rsidRDefault="00C15C92" w:rsidP="00C15C92">
      <w:pPr>
        <w:spacing w:before="240" w:after="240" w:line="360" w:lineRule="auto"/>
        <w:jc w:val="both"/>
        <w:rPr>
          <w:rFonts w:ascii="Palatino Linotype" w:hAnsi="Palatino Linotype" w:cs="Arial"/>
          <w:color w:val="222222"/>
        </w:rPr>
      </w:pPr>
      <w:r w:rsidRPr="005E7CFC">
        <w:rPr>
          <w:rFonts w:ascii="Palatino Linotype" w:hAnsi="Palatino Linotype" w:cs="Arial"/>
          <w:lang w:eastAsia="es-MX"/>
        </w:rPr>
        <w:t xml:space="preserve">Primeramente, es de considerar que </w:t>
      </w:r>
      <w:r w:rsidRPr="005E7CFC">
        <w:rPr>
          <w:rFonts w:ascii="Palatino Linotype" w:hAnsi="Palatino Linotype"/>
          <w:b/>
        </w:rPr>
        <w:t>LA RECURRENTE</w:t>
      </w:r>
      <w:r w:rsidRPr="005E7CFC">
        <w:rPr>
          <w:rFonts w:ascii="Palatino Linotype" w:hAnsi="Palatino Linotype"/>
        </w:rPr>
        <w:t xml:space="preserve"> </w:t>
      </w:r>
      <w:r w:rsidRPr="005E7CFC">
        <w:rPr>
          <w:rFonts w:ascii="Palatino Linotype" w:hAnsi="Palatino Linotype" w:cs="Arial"/>
        </w:rPr>
        <w:t xml:space="preserve">no impugnó toda la información proporcionada por parte del </w:t>
      </w:r>
      <w:r w:rsidRPr="005E7CFC">
        <w:rPr>
          <w:rFonts w:ascii="Palatino Linotype" w:hAnsi="Palatino Linotype" w:cs="Arial"/>
          <w:b/>
        </w:rPr>
        <w:t>SUJETO OBLIGADO</w:t>
      </w:r>
      <w:r w:rsidRPr="005E7CFC">
        <w:rPr>
          <w:rFonts w:ascii="Palatino Linotype" w:hAnsi="Palatino Linotype" w:cs="Arial"/>
        </w:rPr>
        <w:t xml:space="preserve">, en la respuesta, ya que sólo se inconformó respecto de que no podía acceder a la liga proporcionada por </w:t>
      </w:r>
      <w:r w:rsidRPr="005E7CFC">
        <w:rPr>
          <w:rFonts w:ascii="Palatino Linotype" w:hAnsi="Palatino Linotype" w:cs="Arial"/>
          <w:b/>
        </w:rPr>
        <w:t xml:space="preserve">EL SUJETO OBLIGADO </w:t>
      </w:r>
      <w:r w:rsidRPr="005E7CFC">
        <w:rPr>
          <w:rFonts w:ascii="Palatino Linotype" w:hAnsi="Palatino Linotype" w:cs="Arial"/>
        </w:rPr>
        <w:t xml:space="preserve">por tal motivo, la respuesta, respecto a los rubros no combatidos y que sí fueron atendidos por </w:t>
      </w:r>
      <w:r w:rsidRPr="005E7CFC">
        <w:rPr>
          <w:rFonts w:ascii="Palatino Linotype" w:hAnsi="Palatino Linotype" w:cs="Arial"/>
          <w:b/>
        </w:rPr>
        <w:t>EL SUJETO OBLIGADO</w:t>
      </w:r>
      <w:r w:rsidRPr="005E7CFC">
        <w:rPr>
          <w:rFonts w:ascii="Palatino Linotype" w:hAnsi="Palatino Linotype" w:cs="Arial"/>
        </w:rPr>
        <w:t xml:space="preserve">, quedan firmes </w:t>
      </w:r>
      <w:r w:rsidRPr="005E7CFC">
        <w:rPr>
          <w:rFonts w:ascii="Palatino Linotype" w:hAnsi="Palatino Linotype" w:cs="Arial"/>
        </w:rPr>
        <w:lastRenderedPageBreak/>
        <w:t xml:space="preserve">ante la falta de impugnación en específico, pues se entiende que </w:t>
      </w:r>
      <w:r w:rsidRPr="005E7CFC">
        <w:rPr>
          <w:rFonts w:ascii="Palatino Linotype" w:hAnsi="Palatino Linotype" w:cs="Arial"/>
          <w:b/>
        </w:rPr>
        <w:t>LA RECURRENTE</w:t>
      </w:r>
      <w:r w:rsidRPr="005E7CFC">
        <w:rPr>
          <w:rFonts w:ascii="Palatino Linotype" w:hAnsi="Palatino Linotype" w:cs="Arial"/>
        </w:rPr>
        <w:t xml:space="preserve"> ésta conforme con la información entregada al no contravenir la misma. </w:t>
      </w:r>
      <w:r w:rsidRPr="005E7CFC">
        <w:rPr>
          <w:rFonts w:ascii="Palatino Linotype" w:hAnsi="Palatino Linotype" w:cs="Arial"/>
          <w:color w:val="222222"/>
        </w:rPr>
        <w:t> </w:t>
      </w:r>
    </w:p>
    <w:p w:rsidR="00C15C92" w:rsidRPr="005E7CFC" w:rsidRDefault="00C15C92" w:rsidP="00C15C92">
      <w:pPr>
        <w:shd w:val="clear" w:color="auto" w:fill="FFFFFF"/>
        <w:spacing w:before="240" w:after="240" w:line="360" w:lineRule="auto"/>
        <w:ind w:right="49"/>
        <w:jc w:val="both"/>
        <w:rPr>
          <w:rFonts w:ascii="Palatino Linotype" w:hAnsi="Palatino Linotype" w:cs="Arial"/>
          <w:color w:val="222222"/>
        </w:rPr>
      </w:pPr>
      <w:r w:rsidRPr="005E7CFC">
        <w:rPr>
          <w:rFonts w:ascii="Palatino Linotype" w:hAnsi="Palatino Linotype" w:cs="Arial"/>
          <w:color w:val="222222"/>
        </w:rPr>
        <w:t>Sirve de sustento a lo anterior, por analogía la tesis jurisprudencial número VI.3o.C. J/60, publicada en el Semanario Judicial de la Federación y su Gaceta bajo el número de registro 176,608 que a la letra dice:</w:t>
      </w:r>
    </w:p>
    <w:p w:rsidR="00C15C92" w:rsidRPr="005E7CFC" w:rsidRDefault="00C15C92" w:rsidP="00C15C92">
      <w:pPr>
        <w:shd w:val="clear" w:color="auto" w:fill="FFFFFF"/>
        <w:spacing w:before="120" w:after="120"/>
        <w:ind w:left="851" w:right="902"/>
        <w:jc w:val="both"/>
        <w:rPr>
          <w:rFonts w:ascii="Palatino Linotype" w:hAnsi="Palatino Linotype" w:cs="Arial"/>
          <w:color w:val="222222"/>
          <w:sz w:val="22"/>
          <w:szCs w:val="22"/>
        </w:rPr>
      </w:pPr>
      <w:r w:rsidRPr="005E7CFC">
        <w:rPr>
          <w:rFonts w:ascii="Palatino Linotype" w:hAnsi="Palatino Linotype" w:cs="Arial"/>
          <w:color w:val="222222"/>
          <w:sz w:val="22"/>
          <w:szCs w:val="22"/>
        </w:rPr>
        <w:t> </w:t>
      </w:r>
      <w:r w:rsidRPr="005E7CFC">
        <w:rPr>
          <w:rFonts w:ascii="Palatino Linotype" w:hAnsi="Palatino Linotype" w:cs="Arial"/>
          <w:b/>
          <w:bCs/>
          <w:i/>
          <w:iCs/>
          <w:color w:val="222222"/>
          <w:sz w:val="22"/>
          <w:szCs w:val="22"/>
        </w:rPr>
        <w:t>“ACTOS CONSENTIDOS. SON LOS QUE NO SE IMPUGNAN MEDIANTE EL RECURSO IDÓNEO.</w:t>
      </w:r>
      <w:r w:rsidRPr="005E7CFC">
        <w:rPr>
          <w:rStyle w:val="apple-converted-space"/>
          <w:rFonts w:ascii="Palatino Linotype" w:hAnsi="Palatino Linotype" w:cs="Arial"/>
          <w:b/>
          <w:bCs/>
          <w:i/>
          <w:iCs/>
          <w:color w:val="222222"/>
          <w:sz w:val="22"/>
          <w:szCs w:val="22"/>
        </w:rPr>
        <w:t> </w:t>
      </w:r>
      <w:r w:rsidRPr="005E7CFC">
        <w:rPr>
          <w:rFonts w:ascii="Palatino Linotype" w:hAnsi="Palatino Linotype" w:cs="Arial"/>
          <w:i/>
          <w:iCs/>
          <w:color w:val="222222"/>
          <w:sz w:val="22"/>
          <w:szCs w:val="22"/>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w:t>
      </w:r>
      <w:r w:rsidRPr="005E7CFC">
        <w:rPr>
          <w:rFonts w:ascii="Palatino Linotype" w:hAnsi="Palatino Linotype" w:cs="Arial"/>
          <w:bCs/>
          <w:i/>
          <w:noProof/>
          <w:sz w:val="22"/>
          <w:szCs w:val="22"/>
        </w:rPr>
        <w:t>(Sic)</w:t>
      </w:r>
    </w:p>
    <w:p w:rsidR="00C15C92" w:rsidRPr="005E7CFC" w:rsidRDefault="00C15C92" w:rsidP="00C15C92">
      <w:pPr>
        <w:shd w:val="clear" w:color="auto" w:fill="FFFFFF"/>
        <w:spacing w:before="240" w:after="240" w:line="360" w:lineRule="auto"/>
        <w:jc w:val="both"/>
        <w:rPr>
          <w:rFonts w:ascii="Palatino Linotype" w:hAnsi="Palatino Linotype" w:cs="Arial"/>
          <w:color w:val="222222"/>
        </w:rPr>
      </w:pPr>
      <w:r w:rsidRPr="005E7CFC">
        <w:rPr>
          <w:rFonts w:ascii="Palatino Linotype" w:hAnsi="Palatino Linotype" w:cs="Arial"/>
          <w:color w:val="222222"/>
        </w:rPr>
        <w:t> Lo anterior es así, debido a que, cuando</w:t>
      </w:r>
      <w:r w:rsidRPr="005E7CFC">
        <w:rPr>
          <w:rStyle w:val="apple-converted-space"/>
          <w:rFonts w:ascii="Palatino Linotype" w:hAnsi="Palatino Linotype" w:cs="Arial"/>
          <w:color w:val="222222"/>
        </w:rPr>
        <w:t> </w:t>
      </w:r>
      <w:r w:rsidRPr="005E7CFC">
        <w:rPr>
          <w:rFonts w:ascii="Palatino Linotype" w:hAnsi="Palatino Linotype" w:cs="Arial"/>
          <w:b/>
          <w:bCs/>
          <w:color w:val="222222"/>
        </w:rPr>
        <w:t>LA RECURRENTE</w:t>
      </w:r>
      <w:r w:rsidRPr="005E7CFC">
        <w:rPr>
          <w:rStyle w:val="apple-converted-space"/>
          <w:rFonts w:ascii="Palatino Linotype" w:hAnsi="Palatino Linotype" w:cs="Arial"/>
          <w:b/>
          <w:bCs/>
          <w:color w:val="222222"/>
        </w:rPr>
        <w:t> </w:t>
      </w:r>
      <w:r w:rsidRPr="005E7CFC">
        <w:rPr>
          <w:rFonts w:ascii="Palatino Linotype" w:hAnsi="Palatino Linotype" w:cs="Arial"/>
          <w:color w:val="222222"/>
        </w:rPr>
        <w:t>impugnó la respuesta del</w:t>
      </w:r>
      <w:r w:rsidRPr="005E7CFC">
        <w:rPr>
          <w:rStyle w:val="apple-converted-space"/>
          <w:rFonts w:ascii="Palatino Linotype" w:hAnsi="Palatino Linotype" w:cs="Arial"/>
          <w:color w:val="222222"/>
        </w:rPr>
        <w:t> </w:t>
      </w:r>
      <w:r w:rsidRPr="005E7CFC">
        <w:rPr>
          <w:rFonts w:ascii="Palatino Linotype" w:hAnsi="Palatino Linotype" w:cs="Arial"/>
          <w:b/>
          <w:bCs/>
          <w:color w:val="222222"/>
        </w:rPr>
        <w:t>SUJETO OBLIGADO</w:t>
      </w:r>
      <w:r w:rsidRPr="005E7CFC">
        <w:rPr>
          <w:rFonts w:ascii="Palatino Linotype" w:hAnsi="Palatino Linotype" w:cs="Arial"/>
          <w:color w:val="222222"/>
        </w:rPr>
        <w:t>, no expresó razón o motivo de inconformidad en contra de las reformas a la citada Ley del ISSEMYM en materia de pensiones, dichos rubros deben declararse atendidos, pues se entiende que la particular está conforme con la información entregada al no contravenir la misma.</w:t>
      </w:r>
    </w:p>
    <w:p w:rsidR="00C15C92" w:rsidRPr="005E7CFC" w:rsidRDefault="00C15C92" w:rsidP="00C15C92">
      <w:pPr>
        <w:shd w:val="clear" w:color="auto" w:fill="FFFFFF"/>
        <w:spacing w:before="240" w:after="240" w:line="360" w:lineRule="auto"/>
        <w:ind w:right="49"/>
        <w:jc w:val="both"/>
        <w:rPr>
          <w:rFonts w:ascii="Palatino Linotype" w:eastAsia="Arial Unicode MS" w:hAnsi="Palatino Linotype" w:cs="Arial"/>
        </w:rPr>
      </w:pPr>
      <w:r w:rsidRPr="005E7CFC">
        <w:rPr>
          <w:rFonts w:ascii="Palatino Linotype" w:eastAsia="Arial Unicode MS" w:hAnsi="Palatino Linotype" w:cs="Arial"/>
        </w:rPr>
        <w:t xml:space="preserve">Consecuentemente, la parte de la respuesta que no fue impugnada debe declararse consentida por </w:t>
      </w:r>
      <w:r w:rsidRPr="005E7CFC">
        <w:rPr>
          <w:rFonts w:ascii="Palatino Linotype" w:eastAsia="Arial Unicode MS" w:hAnsi="Palatino Linotype" w:cs="Arial"/>
          <w:b/>
        </w:rPr>
        <w:t>LA RECURRENTE</w:t>
      </w:r>
      <w:r w:rsidRPr="005E7CFC">
        <w:rPr>
          <w:rFonts w:ascii="Palatino Linotype" w:eastAsia="Arial Unicode MS" w:hAnsi="Palatino Linotype" w:cs="Arial"/>
        </w:rPr>
        <w:t>, toda vez que no realizó manifestaciones de inconformidad; por lo que, no pueden producirse efectos jurídicos tendentes a revocar, confirmar o modificar el acto reclamado ya que se infiere su consentimiento ante la falta de impugnación eficaz.</w:t>
      </w:r>
    </w:p>
    <w:p w:rsidR="00C15C92" w:rsidRPr="005E7CFC" w:rsidRDefault="00C15C92" w:rsidP="00C15C92">
      <w:pPr>
        <w:shd w:val="clear" w:color="auto" w:fill="FFFFFF"/>
        <w:spacing w:before="240" w:after="240" w:line="360" w:lineRule="auto"/>
        <w:ind w:right="49"/>
        <w:jc w:val="both"/>
        <w:rPr>
          <w:rFonts w:ascii="Palatino Linotype" w:hAnsi="Palatino Linotype" w:cs="Arial"/>
          <w:color w:val="222222"/>
        </w:rPr>
      </w:pPr>
      <w:r w:rsidRPr="005E7CFC">
        <w:rPr>
          <w:rFonts w:ascii="Palatino Linotype" w:hAnsi="Palatino Linotype" w:cs="Arial"/>
          <w:color w:val="222222"/>
        </w:rPr>
        <w:t>Sirve de apoyo a lo anterior, por analogía, la Tesis Jurisprudencial Número 3ª./J.7/91, Publicada en el Semanario Judicial de la Federación y su Gaceta bajo el número de registro 174,177, que establece lo siguiente:</w:t>
      </w:r>
    </w:p>
    <w:p w:rsidR="00C15C92" w:rsidRPr="005E7CFC" w:rsidRDefault="00C15C92" w:rsidP="00C15C92">
      <w:pPr>
        <w:shd w:val="clear" w:color="auto" w:fill="FFFFFF"/>
        <w:spacing w:before="120" w:after="120"/>
        <w:ind w:left="851" w:right="902"/>
        <w:jc w:val="both"/>
        <w:rPr>
          <w:rFonts w:ascii="Palatino Linotype" w:hAnsi="Palatino Linotype" w:cs="Arial"/>
          <w:color w:val="222222"/>
          <w:sz w:val="22"/>
          <w:szCs w:val="22"/>
        </w:rPr>
      </w:pPr>
      <w:r w:rsidRPr="005E7CFC">
        <w:rPr>
          <w:rFonts w:ascii="Palatino Linotype" w:hAnsi="Palatino Linotype" w:cs="Arial"/>
          <w:color w:val="222222"/>
        </w:rPr>
        <w:lastRenderedPageBreak/>
        <w:t> </w:t>
      </w:r>
      <w:r w:rsidRPr="005E7CFC">
        <w:rPr>
          <w:rFonts w:ascii="Palatino Linotype" w:hAnsi="Palatino Linotype" w:cs="Arial"/>
          <w:bCs/>
          <w:i/>
          <w:iCs/>
          <w:color w:val="222222"/>
          <w:sz w:val="22"/>
          <w:szCs w:val="22"/>
        </w:rPr>
        <w:t>“</w:t>
      </w:r>
      <w:r w:rsidRPr="005E7CFC">
        <w:rPr>
          <w:rFonts w:ascii="Palatino Linotype" w:hAnsi="Palatino Linotype" w:cs="Arial"/>
          <w:b/>
          <w:bCs/>
          <w:i/>
          <w:iCs/>
          <w:color w:val="222222"/>
          <w:sz w:val="22"/>
          <w:szCs w:val="22"/>
        </w:rPr>
        <w:t>REVISIÓN EN AMPARO. LOS RESOLUTIVOS NO COMBATIDOS DEBEN DECLARARSE FIRMES.</w:t>
      </w:r>
      <w:r w:rsidRPr="005E7CFC">
        <w:rPr>
          <w:rStyle w:val="apple-converted-space"/>
          <w:rFonts w:ascii="Palatino Linotype" w:hAnsi="Palatino Linotype" w:cs="Arial"/>
          <w:b/>
          <w:bCs/>
          <w:i/>
          <w:iCs/>
          <w:color w:val="222222"/>
          <w:sz w:val="22"/>
          <w:szCs w:val="22"/>
        </w:rPr>
        <w:t> </w:t>
      </w:r>
      <w:r w:rsidRPr="005E7CFC">
        <w:rPr>
          <w:rFonts w:ascii="Palatino Linotype" w:hAnsi="Palatino Linotype" w:cs="Arial"/>
          <w:i/>
          <w:iCs/>
          <w:color w:val="222222"/>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w:t>
      </w:r>
      <w:r w:rsidRPr="005E7CFC">
        <w:rPr>
          <w:rStyle w:val="apple-converted-space"/>
          <w:rFonts w:ascii="Palatino Linotype" w:hAnsi="Palatino Linotype" w:cs="Arial"/>
          <w:i/>
          <w:iCs/>
          <w:color w:val="222222"/>
          <w:sz w:val="22"/>
          <w:szCs w:val="22"/>
        </w:rPr>
        <w:t> </w:t>
      </w:r>
      <w:r w:rsidRPr="005E7CFC">
        <w:rPr>
          <w:rFonts w:ascii="Palatino Linotype" w:hAnsi="Palatino Linotype" w:cs="Arial"/>
          <w:i/>
          <w:iCs/>
          <w:color w:val="222222"/>
          <w:sz w:val="22"/>
          <w:szCs w:val="22"/>
        </w:rPr>
        <w:t>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 (Sic)</w:t>
      </w:r>
    </w:p>
    <w:p w:rsidR="00E60944" w:rsidRPr="005E7CFC" w:rsidRDefault="00045EB7" w:rsidP="00830158">
      <w:pPr>
        <w:spacing w:before="240" w:after="240" w:line="360" w:lineRule="auto"/>
        <w:jc w:val="both"/>
        <w:rPr>
          <w:rFonts w:ascii="Palatino Linotype" w:hAnsi="Palatino Linotype"/>
          <w:color w:val="000000" w:themeColor="text1"/>
        </w:rPr>
      </w:pPr>
      <w:r w:rsidRPr="005E7CFC">
        <w:rPr>
          <w:rFonts w:ascii="Palatino Linotype" w:hAnsi="Palatino Linotype" w:cs="Arial"/>
        </w:rPr>
        <w:t>Es así que</w:t>
      </w:r>
      <w:r w:rsidR="00830158" w:rsidRPr="005E7CFC">
        <w:rPr>
          <w:rFonts w:ascii="Palatino Linotype" w:hAnsi="Palatino Linotype" w:cs="Arial"/>
        </w:rPr>
        <w:t>,</w:t>
      </w:r>
      <w:r w:rsidRPr="005E7CFC">
        <w:rPr>
          <w:rFonts w:ascii="Palatino Linotype" w:hAnsi="Palatino Linotype" w:cs="Arial"/>
        </w:rPr>
        <w:t xml:space="preserve"> tomando como base la solicitud de información, la respuesta y el Informe Justificado del</w:t>
      </w:r>
      <w:r w:rsidRPr="005E7CFC">
        <w:rPr>
          <w:rFonts w:ascii="Palatino Linotype" w:hAnsi="Palatino Linotype" w:cs="Arial"/>
          <w:b/>
        </w:rPr>
        <w:t xml:space="preserve"> SUJETO OBLIGADO</w:t>
      </w:r>
      <w:r w:rsidRPr="005E7CFC">
        <w:rPr>
          <w:rFonts w:ascii="Palatino Linotype" w:hAnsi="Palatino Linotype" w:cs="Arial"/>
        </w:rPr>
        <w:t xml:space="preserve">, </w:t>
      </w:r>
      <w:r w:rsidRPr="005E7CFC">
        <w:rPr>
          <w:rFonts w:ascii="Palatino Linotype" w:hAnsi="Palatino Linotype" w:cs="Arial"/>
          <w:color w:val="000000"/>
        </w:rPr>
        <w:t xml:space="preserve">para </w:t>
      </w:r>
      <w:r w:rsidR="00E60944" w:rsidRPr="005E7CFC">
        <w:rPr>
          <w:rFonts w:ascii="Palatino Linotype" w:hAnsi="Palatino Linotype" w:cs="Arial"/>
          <w:color w:val="000000"/>
        </w:rPr>
        <w:t>é</w:t>
      </w:r>
      <w:r w:rsidR="00E60944" w:rsidRPr="005E7CFC">
        <w:rPr>
          <w:rFonts w:ascii="Palatino Linotype" w:hAnsi="Palatino Linotype"/>
          <w:color w:val="000000" w:themeColor="text1"/>
        </w:rPr>
        <w:t xml:space="preserve">ste Órgano Colegiado </w:t>
      </w:r>
      <w:r w:rsidRPr="005E7CFC">
        <w:rPr>
          <w:rFonts w:ascii="Palatino Linotype" w:hAnsi="Palatino Linotype"/>
          <w:color w:val="000000" w:themeColor="text1"/>
        </w:rPr>
        <w:t xml:space="preserve">en el caso en particular, se </w:t>
      </w:r>
      <w:r w:rsidR="00E60944" w:rsidRPr="005E7CFC">
        <w:rPr>
          <w:rFonts w:ascii="Palatino Linotype" w:hAnsi="Palatino Linotype"/>
          <w:color w:val="000000" w:themeColor="text1"/>
        </w:rPr>
        <w:t>advierte que se actualiza</w:t>
      </w:r>
      <w:r w:rsidR="00F84D94" w:rsidRPr="005E7CFC">
        <w:rPr>
          <w:rFonts w:ascii="Palatino Linotype" w:hAnsi="Palatino Linotype"/>
          <w:color w:val="000000" w:themeColor="text1"/>
        </w:rPr>
        <w:t>n</w:t>
      </w:r>
      <w:r w:rsidR="00E60944" w:rsidRPr="005E7CFC">
        <w:rPr>
          <w:rFonts w:ascii="Palatino Linotype" w:hAnsi="Palatino Linotype"/>
          <w:color w:val="000000" w:themeColor="text1"/>
        </w:rPr>
        <w:t xml:space="preserve"> la</w:t>
      </w:r>
      <w:r w:rsidR="00F84D94" w:rsidRPr="005E7CFC">
        <w:rPr>
          <w:rFonts w:ascii="Palatino Linotype" w:hAnsi="Palatino Linotype"/>
          <w:color w:val="000000" w:themeColor="text1"/>
        </w:rPr>
        <w:t>s</w:t>
      </w:r>
      <w:r w:rsidR="00E60944" w:rsidRPr="005E7CFC">
        <w:rPr>
          <w:rFonts w:ascii="Palatino Linotype" w:hAnsi="Palatino Linotype"/>
          <w:color w:val="000000" w:themeColor="text1"/>
        </w:rPr>
        <w:t xml:space="preserve"> causal</w:t>
      </w:r>
      <w:r w:rsidR="00F84D94" w:rsidRPr="005E7CFC">
        <w:rPr>
          <w:rFonts w:ascii="Palatino Linotype" w:hAnsi="Palatino Linotype"/>
          <w:color w:val="000000" w:themeColor="text1"/>
        </w:rPr>
        <w:t>es</w:t>
      </w:r>
      <w:r w:rsidR="00E60944" w:rsidRPr="005E7CFC">
        <w:rPr>
          <w:rFonts w:ascii="Palatino Linotype" w:hAnsi="Palatino Linotype"/>
          <w:color w:val="000000" w:themeColor="text1"/>
        </w:rPr>
        <w:t xml:space="preserve"> de sobreseimiento prevista</w:t>
      </w:r>
      <w:r w:rsidR="00F84D94" w:rsidRPr="005E7CFC">
        <w:rPr>
          <w:rFonts w:ascii="Palatino Linotype" w:hAnsi="Palatino Linotype"/>
          <w:color w:val="000000" w:themeColor="text1"/>
        </w:rPr>
        <w:t>s</w:t>
      </w:r>
      <w:r w:rsidR="00E60944" w:rsidRPr="005E7CFC">
        <w:rPr>
          <w:rFonts w:ascii="Palatino Linotype" w:hAnsi="Palatino Linotype"/>
          <w:color w:val="000000" w:themeColor="text1"/>
        </w:rPr>
        <w:t xml:space="preserve"> en el artículo 192</w:t>
      </w:r>
      <w:r w:rsidR="00914B4C" w:rsidRPr="005E7CFC">
        <w:rPr>
          <w:rFonts w:ascii="Palatino Linotype" w:hAnsi="Palatino Linotype"/>
          <w:color w:val="000000" w:themeColor="text1"/>
        </w:rPr>
        <w:t>,</w:t>
      </w:r>
      <w:r w:rsidR="00E60944" w:rsidRPr="005E7CFC">
        <w:rPr>
          <w:rFonts w:ascii="Palatino Linotype" w:hAnsi="Palatino Linotype"/>
          <w:color w:val="000000" w:themeColor="text1"/>
        </w:rPr>
        <w:t xml:space="preserve"> </w:t>
      </w:r>
      <w:r w:rsidR="00F84D94" w:rsidRPr="005E7CFC">
        <w:rPr>
          <w:rFonts w:ascii="Palatino Linotype" w:hAnsi="Palatino Linotype"/>
          <w:color w:val="000000" w:themeColor="text1"/>
        </w:rPr>
        <w:t>fracciones</w:t>
      </w:r>
      <w:r w:rsidR="00E60944" w:rsidRPr="005E7CFC">
        <w:rPr>
          <w:rFonts w:ascii="Palatino Linotype" w:hAnsi="Palatino Linotype"/>
          <w:color w:val="000000" w:themeColor="text1"/>
        </w:rPr>
        <w:t xml:space="preserve"> </w:t>
      </w:r>
      <w:r w:rsidRPr="005E7CFC">
        <w:rPr>
          <w:rFonts w:ascii="Palatino Linotype" w:hAnsi="Palatino Linotype"/>
          <w:color w:val="000000" w:themeColor="text1"/>
        </w:rPr>
        <w:t>III</w:t>
      </w:r>
      <w:r w:rsidR="00F84D94" w:rsidRPr="005E7CFC">
        <w:rPr>
          <w:rFonts w:ascii="Palatino Linotype" w:hAnsi="Palatino Linotype"/>
          <w:color w:val="000000" w:themeColor="text1"/>
        </w:rPr>
        <w:t xml:space="preserve"> y V</w:t>
      </w:r>
      <w:r w:rsidR="00E60944" w:rsidRPr="005E7CFC">
        <w:rPr>
          <w:rFonts w:ascii="Palatino Linotype" w:hAnsi="Palatino Linotype"/>
          <w:color w:val="000000" w:themeColor="text1"/>
        </w:rPr>
        <w:t xml:space="preserve"> de la Ley de Transparencia y Acceso a la Información Pública del Estado de México y Municipios, que dispone lo siguiente:</w:t>
      </w:r>
    </w:p>
    <w:p w:rsidR="00E60944" w:rsidRPr="005E7CFC" w:rsidRDefault="00E60944" w:rsidP="0076736E">
      <w:pPr>
        <w:spacing w:before="120" w:after="120"/>
        <w:ind w:left="851" w:right="899"/>
        <w:jc w:val="both"/>
        <w:rPr>
          <w:rFonts w:ascii="Palatino Linotype" w:hAnsi="Palatino Linotype" w:cs="Arial"/>
          <w:i/>
          <w:sz w:val="22"/>
          <w:szCs w:val="22"/>
        </w:rPr>
      </w:pPr>
      <w:r w:rsidRPr="005E7CFC">
        <w:rPr>
          <w:rFonts w:ascii="Palatino Linotype" w:hAnsi="Palatino Linotype" w:cs="Arial"/>
          <w:i/>
          <w:sz w:val="22"/>
          <w:szCs w:val="22"/>
        </w:rPr>
        <w:t>“</w:t>
      </w:r>
      <w:r w:rsidRPr="005E7CFC">
        <w:rPr>
          <w:rFonts w:ascii="Palatino Linotype" w:hAnsi="Palatino Linotype" w:cs="Arial"/>
          <w:b/>
          <w:i/>
          <w:sz w:val="22"/>
          <w:szCs w:val="22"/>
        </w:rPr>
        <w:t>Artículo 192.</w:t>
      </w:r>
      <w:r w:rsidRPr="005E7CFC">
        <w:rPr>
          <w:rFonts w:ascii="Palatino Linotype" w:hAnsi="Palatino Linotype" w:cs="Arial"/>
          <w:i/>
          <w:sz w:val="22"/>
          <w:szCs w:val="22"/>
        </w:rPr>
        <w:t xml:space="preserve"> El recurso será sobreseído, en todo o en parte, cuando una vez admitido, se actualicen alguno de los siguientes supuestos:</w:t>
      </w:r>
    </w:p>
    <w:p w:rsidR="00E60944" w:rsidRPr="005E7CFC" w:rsidRDefault="00E60944" w:rsidP="0076736E">
      <w:pPr>
        <w:spacing w:before="120" w:after="120"/>
        <w:ind w:left="851" w:right="899"/>
        <w:jc w:val="both"/>
        <w:rPr>
          <w:rFonts w:ascii="Palatino Linotype" w:hAnsi="Palatino Linotype" w:cs="Arial"/>
          <w:i/>
          <w:sz w:val="22"/>
          <w:szCs w:val="22"/>
        </w:rPr>
      </w:pPr>
      <w:r w:rsidRPr="005E7CFC">
        <w:rPr>
          <w:rFonts w:ascii="Palatino Linotype" w:hAnsi="Palatino Linotype" w:cs="Arial"/>
          <w:b/>
          <w:i/>
          <w:sz w:val="22"/>
          <w:szCs w:val="22"/>
        </w:rPr>
        <w:t>(…</w:t>
      </w:r>
      <w:r w:rsidRPr="005E7CFC">
        <w:rPr>
          <w:rFonts w:ascii="Palatino Linotype" w:hAnsi="Palatino Linotype" w:cs="Arial"/>
          <w:i/>
          <w:sz w:val="22"/>
          <w:szCs w:val="22"/>
        </w:rPr>
        <w:t>)</w:t>
      </w:r>
    </w:p>
    <w:p w:rsidR="00E60944" w:rsidRPr="005E7CFC" w:rsidRDefault="00045EB7" w:rsidP="0076736E">
      <w:pPr>
        <w:spacing w:before="120" w:after="120"/>
        <w:ind w:left="851" w:right="899"/>
        <w:jc w:val="both"/>
        <w:rPr>
          <w:rFonts w:ascii="Palatino Linotype" w:hAnsi="Palatino Linotype" w:cs="Arial"/>
          <w:b/>
          <w:i/>
          <w:sz w:val="22"/>
          <w:szCs w:val="22"/>
        </w:rPr>
      </w:pPr>
      <w:r w:rsidRPr="005E7CFC">
        <w:rPr>
          <w:rFonts w:ascii="Palatino Linotype" w:hAnsi="Palatino Linotype" w:cs="Arial"/>
          <w:b/>
          <w:i/>
          <w:sz w:val="22"/>
          <w:szCs w:val="22"/>
        </w:rPr>
        <w:t>III. El sujeto obligado responsable del acto lo modifique o revoque de tal manera que el recurso de revisión quede sin materia</w:t>
      </w:r>
      <w:r w:rsidR="00E60944" w:rsidRPr="005E7CFC">
        <w:rPr>
          <w:rFonts w:ascii="Palatino Linotype" w:hAnsi="Palatino Linotype" w:cs="Arial"/>
          <w:b/>
          <w:i/>
          <w:sz w:val="22"/>
          <w:szCs w:val="22"/>
        </w:rPr>
        <w:t>;</w:t>
      </w:r>
    </w:p>
    <w:p w:rsidR="00F84D94" w:rsidRPr="005E7CFC" w:rsidRDefault="00E60944" w:rsidP="0076736E">
      <w:pPr>
        <w:spacing w:before="120" w:after="120"/>
        <w:ind w:left="851" w:right="899"/>
        <w:jc w:val="both"/>
        <w:rPr>
          <w:rFonts w:ascii="Palatino Linotype" w:hAnsi="Palatino Linotype" w:cs="Arial"/>
          <w:i/>
          <w:sz w:val="22"/>
          <w:szCs w:val="22"/>
        </w:rPr>
      </w:pPr>
      <w:r w:rsidRPr="005E7CFC">
        <w:rPr>
          <w:rFonts w:ascii="Palatino Linotype" w:hAnsi="Palatino Linotype" w:cs="Arial"/>
          <w:b/>
          <w:i/>
          <w:sz w:val="22"/>
          <w:szCs w:val="22"/>
        </w:rPr>
        <w:t>(…</w:t>
      </w:r>
      <w:r w:rsidRPr="005E7CFC">
        <w:rPr>
          <w:rFonts w:ascii="Palatino Linotype" w:hAnsi="Palatino Linotype" w:cs="Arial"/>
          <w:i/>
          <w:sz w:val="22"/>
          <w:szCs w:val="22"/>
        </w:rPr>
        <w:t>)</w:t>
      </w:r>
    </w:p>
    <w:p w:rsidR="00E60944" w:rsidRPr="005E7CFC" w:rsidRDefault="00F84D94" w:rsidP="0076736E">
      <w:pPr>
        <w:spacing w:before="120" w:after="120"/>
        <w:ind w:left="851" w:right="899"/>
        <w:jc w:val="both"/>
        <w:rPr>
          <w:rFonts w:ascii="Palatino Linotype" w:hAnsi="Palatino Linotype" w:cs="Arial"/>
          <w:i/>
          <w:sz w:val="22"/>
          <w:szCs w:val="22"/>
        </w:rPr>
      </w:pPr>
      <w:r w:rsidRPr="005E7CFC">
        <w:rPr>
          <w:rFonts w:ascii="Palatino Linotype" w:hAnsi="Palatino Linotype" w:cs="Arial"/>
          <w:b/>
          <w:i/>
          <w:sz w:val="22"/>
          <w:szCs w:val="22"/>
        </w:rPr>
        <w:t>V. Cuando por cualquier motivo quede sin materia el recurso.</w:t>
      </w:r>
      <w:r w:rsidR="00E60944" w:rsidRPr="005E7CFC">
        <w:rPr>
          <w:rFonts w:ascii="Palatino Linotype" w:hAnsi="Palatino Linotype" w:cs="Arial"/>
          <w:b/>
          <w:i/>
          <w:sz w:val="22"/>
          <w:szCs w:val="22"/>
        </w:rPr>
        <w:t>”</w:t>
      </w:r>
      <w:r w:rsidR="00E60944" w:rsidRPr="005E7CFC">
        <w:rPr>
          <w:rFonts w:ascii="Palatino Linotype" w:hAnsi="Palatino Linotype" w:cs="Arial"/>
          <w:i/>
          <w:sz w:val="22"/>
          <w:szCs w:val="22"/>
        </w:rPr>
        <w:t xml:space="preserve"> (Sic)</w:t>
      </w:r>
    </w:p>
    <w:p w:rsidR="00E60944" w:rsidRPr="005E7CFC" w:rsidRDefault="00E60944" w:rsidP="0076736E">
      <w:pPr>
        <w:spacing w:before="240" w:after="240" w:line="360" w:lineRule="auto"/>
        <w:jc w:val="both"/>
        <w:rPr>
          <w:rFonts w:ascii="Palatino Linotype" w:hAnsi="Palatino Linotype" w:cs="Arial"/>
        </w:rPr>
      </w:pPr>
      <w:r w:rsidRPr="005E7CFC">
        <w:rPr>
          <w:rFonts w:ascii="Palatino Linotype" w:hAnsi="Palatino Linotype" w:cs="Arial"/>
        </w:rPr>
        <w:t>Luego, conforme a la transcripción que antecede conviene desglosar los elementos de la disposición enunciada:</w:t>
      </w:r>
    </w:p>
    <w:p w:rsidR="00E60944" w:rsidRPr="005E7CFC" w:rsidRDefault="00E60944" w:rsidP="0076736E">
      <w:pPr>
        <w:spacing w:before="240" w:after="240" w:line="360" w:lineRule="auto"/>
        <w:ind w:left="708"/>
        <w:jc w:val="both"/>
        <w:rPr>
          <w:rFonts w:ascii="Palatino Linotype" w:hAnsi="Palatino Linotype" w:cs="Arial"/>
        </w:rPr>
      </w:pPr>
      <w:r w:rsidRPr="005E7CFC">
        <w:rPr>
          <w:rFonts w:ascii="Palatino Linotype" w:hAnsi="Palatino Linotype" w:cs="Arial"/>
        </w:rPr>
        <w:t xml:space="preserve">1.- El sujeto obligado responsable; </w:t>
      </w:r>
    </w:p>
    <w:p w:rsidR="00E60944" w:rsidRPr="005E7CFC" w:rsidRDefault="00E60944" w:rsidP="0076736E">
      <w:pPr>
        <w:spacing w:before="240" w:after="240" w:line="360" w:lineRule="auto"/>
        <w:ind w:left="708"/>
        <w:jc w:val="both"/>
        <w:rPr>
          <w:rFonts w:ascii="Palatino Linotype" w:hAnsi="Palatino Linotype" w:cs="Arial"/>
        </w:rPr>
      </w:pPr>
      <w:r w:rsidRPr="005E7CFC">
        <w:rPr>
          <w:rFonts w:ascii="Palatino Linotype" w:hAnsi="Palatino Linotype" w:cs="Arial"/>
        </w:rPr>
        <w:t>2.- Acto;</w:t>
      </w:r>
    </w:p>
    <w:p w:rsidR="00E60944" w:rsidRPr="005E7CFC" w:rsidRDefault="00E60944" w:rsidP="0076736E">
      <w:pPr>
        <w:spacing w:before="240" w:after="240" w:line="360" w:lineRule="auto"/>
        <w:ind w:left="708"/>
        <w:jc w:val="both"/>
        <w:rPr>
          <w:rFonts w:ascii="Palatino Linotype" w:hAnsi="Palatino Linotype" w:cs="Arial"/>
        </w:rPr>
      </w:pPr>
      <w:r w:rsidRPr="005E7CFC">
        <w:rPr>
          <w:rFonts w:ascii="Palatino Linotype" w:hAnsi="Palatino Linotype" w:cs="Arial"/>
        </w:rPr>
        <w:t>3.- Que se modifique o revoque; y</w:t>
      </w:r>
    </w:p>
    <w:p w:rsidR="00E60944" w:rsidRPr="005E7CFC" w:rsidRDefault="00E60944" w:rsidP="0076736E">
      <w:pPr>
        <w:spacing w:before="240" w:after="240" w:line="360" w:lineRule="auto"/>
        <w:ind w:left="708"/>
        <w:jc w:val="both"/>
        <w:rPr>
          <w:rFonts w:ascii="Palatino Linotype" w:hAnsi="Palatino Linotype" w:cs="Arial"/>
        </w:rPr>
      </w:pPr>
      <w:r w:rsidRPr="005E7CFC">
        <w:rPr>
          <w:rFonts w:ascii="Palatino Linotype" w:hAnsi="Palatino Linotype" w:cs="Arial"/>
        </w:rPr>
        <w:lastRenderedPageBreak/>
        <w:t>4.- De tal manera que el medio de impugnación quede sin efecto o materia.</w:t>
      </w:r>
    </w:p>
    <w:p w:rsidR="00E60944" w:rsidRPr="005E7CFC" w:rsidRDefault="00E60944" w:rsidP="0076736E">
      <w:pPr>
        <w:spacing w:before="240" w:after="240" w:line="360" w:lineRule="auto"/>
        <w:jc w:val="both"/>
        <w:rPr>
          <w:rFonts w:ascii="Palatino Linotype" w:hAnsi="Palatino Linotype" w:cs="Arial"/>
        </w:rPr>
      </w:pPr>
      <w:r w:rsidRPr="005E7CFC">
        <w:rPr>
          <w:rFonts w:ascii="Palatino Linotype" w:hAnsi="Palatino Linotype" w:cs="Arial"/>
        </w:rPr>
        <w:t xml:space="preserve">El primer elemento normativo, se actualiza ya que </w:t>
      </w:r>
      <w:r w:rsidRPr="005E7CFC">
        <w:rPr>
          <w:rFonts w:ascii="Palatino Linotype" w:hAnsi="Palatino Linotype" w:cs="Arial"/>
          <w:b/>
        </w:rPr>
        <w:t xml:space="preserve">EL SUJETO OBLIGADO </w:t>
      </w:r>
      <w:r w:rsidRPr="005E7CFC">
        <w:rPr>
          <w:rFonts w:ascii="Palatino Linotype" w:hAnsi="Palatino Linotype" w:cs="Arial"/>
        </w:rPr>
        <w:t xml:space="preserve">responsable, es el </w:t>
      </w:r>
      <w:r w:rsidR="00461884" w:rsidRPr="005E7CFC">
        <w:rPr>
          <w:rFonts w:ascii="Palatino Linotype" w:hAnsi="Palatino Linotype" w:cs="Arial"/>
        </w:rPr>
        <w:t>Instituto de Seguridad Social del Estado de México y Municipios</w:t>
      </w:r>
      <w:r w:rsidRPr="005E7CFC">
        <w:rPr>
          <w:rFonts w:ascii="Palatino Linotype" w:hAnsi="Palatino Linotype" w:cs="Arial"/>
        </w:rPr>
        <w:t>.</w:t>
      </w:r>
    </w:p>
    <w:p w:rsidR="00E60944" w:rsidRPr="005E7CFC" w:rsidRDefault="00E60944" w:rsidP="0076736E">
      <w:pPr>
        <w:spacing w:before="240" w:after="240" w:line="360" w:lineRule="auto"/>
        <w:jc w:val="both"/>
        <w:rPr>
          <w:rFonts w:ascii="Palatino Linotype" w:hAnsi="Palatino Linotype" w:cs="Arial"/>
        </w:rPr>
      </w:pPr>
      <w:r w:rsidRPr="005E7CFC">
        <w:rPr>
          <w:rFonts w:ascii="Palatino Linotype" w:hAnsi="Palatino Linotype" w:cs="Arial"/>
        </w:rPr>
        <w:t xml:space="preserve">El segundo elemento normativo, es la existencia de un acto, en el caso en concreto que nos ocupa se actualiza con la existencia de la respuesta del </w:t>
      </w:r>
      <w:r w:rsidRPr="005E7CFC">
        <w:rPr>
          <w:rFonts w:ascii="Palatino Linotype" w:hAnsi="Palatino Linotype" w:cs="Arial"/>
          <w:b/>
        </w:rPr>
        <w:t>SUJETO OBLIGADO</w:t>
      </w:r>
      <w:r w:rsidRPr="005E7CFC">
        <w:rPr>
          <w:rFonts w:ascii="Palatino Linotype" w:hAnsi="Palatino Linotype" w:cs="Arial"/>
        </w:rPr>
        <w:t>, la cual precisamente es la que se impugna.</w:t>
      </w:r>
    </w:p>
    <w:p w:rsidR="00E60944" w:rsidRPr="005E7CFC" w:rsidRDefault="00E60944" w:rsidP="0076736E">
      <w:pPr>
        <w:spacing w:before="240" w:after="240" w:line="360" w:lineRule="auto"/>
        <w:jc w:val="both"/>
        <w:rPr>
          <w:rFonts w:ascii="Palatino Linotype" w:hAnsi="Palatino Linotype" w:cs="Arial"/>
        </w:rPr>
      </w:pPr>
      <w:r w:rsidRPr="005E7CFC">
        <w:rPr>
          <w:rFonts w:ascii="Palatino Linotype" w:hAnsi="Palatino Linotype" w:cs="Arial"/>
        </w:rPr>
        <w:t xml:space="preserve">Cabe destacar que la respuesta que da </w:t>
      </w:r>
      <w:r w:rsidRPr="005E7CFC">
        <w:rPr>
          <w:rFonts w:ascii="Palatino Linotype" w:hAnsi="Palatino Linotype" w:cs="Arial"/>
          <w:b/>
        </w:rPr>
        <w:t>EL SUJETO OBLIGADO</w:t>
      </w:r>
      <w:r w:rsidRPr="005E7CFC">
        <w:rPr>
          <w:rFonts w:ascii="Palatino Linotype" w:hAnsi="Palatino Linotype" w:cs="Arial"/>
        </w:rPr>
        <w:t xml:space="preserve">, el precepto normativo en estudio, lo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w:t>
      </w:r>
      <w:r w:rsidRPr="005E7CFC">
        <w:rPr>
          <w:rFonts w:ascii="Palatino Linotype" w:hAnsi="Palatino Linotype" w:cs="Arial"/>
          <w:b/>
        </w:rPr>
        <w:t>SUJETO OBLIGADO</w:t>
      </w:r>
      <w:r w:rsidRPr="005E7CFC">
        <w:rPr>
          <w:rFonts w:ascii="Palatino Linotype" w:hAnsi="Palatino Linotype" w:cs="Arial"/>
        </w:rPr>
        <w:t xml:space="preserve"> se observa a través de sus actos que necesariamente ejecuta y con las que ejerce sus atribuciones legalmente conferidas. </w:t>
      </w:r>
    </w:p>
    <w:p w:rsidR="00E60944" w:rsidRPr="005E7CFC" w:rsidRDefault="00E60944" w:rsidP="0015632D">
      <w:pPr>
        <w:spacing w:before="240" w:after="240" w:line="360" w:lineRule="auto"/>
        <w:jc w:val="both"/>
        <w:rPr>
          <w:rFonts w:ascii="Palatino Linotype" w:hAnsi="Palatino Linotype" w:cs="Arial"/>
        </w:rPr>
      </w:pPr>
      <w:r w:rsidRPr="005E7CFC">
        <w:rPr>
          <w:rFonts w:ascii="Palatino Linotype" w:hAnsi="Palatino Linotype" w:cs="Arial"/>
        </w:rPr>
        <w:t xml:space="preserve">La naturaleza jurídica de los actos que emiten los Sujetos Obligados están delimitados por la misma Ley antes aludida, ya que el hecho de emitir actos no previstos en el marco normativo que en transparencia rige su actuar, serían ilegales de estricto derecho, </w:t>
      </w:r>
      <w:r w:rsidR="0015632D" w:rsidRPr="005E7CFC">
        <w:rPr>
          <w:rFonts w:ascii="Palatino Linotype" w:hAnsi="Palatino Linotype" w:cs="Arial"/>
        </w:rPr>
        <w:t xml:space="preserve">en razón de que conformidad con el numeral 143 de la Constitución Política del Estado Libre y Soberano de México, las autoridades del Estado sólo tienen las facultades que expresamente les confieren las leyes y otros ordenamientos jurídicos; </w:t>
      </w:r>
      <w:r w:rsidRPr="005E7CFC">
        <w:rPr>
          <w:rFonts w:ascii="Palatino Linotype" w:hAnsi="Palatino Linotype" w:cs="Arial"/>
        </w:rPr>
        <w:t>por lo que los “actos” a que se refiere esta fracción están contenidos en la Ley en cita, en específico, en el artículo 53 que a la letra dice:</w:t>
      </w:r>
    </w:p>
    <w:p w:rsidR="00E60944" w:rsidRPr="005E7CFC" w:rsidRDefault="00E60944" w:rsidP="0076736E">
      <w:pPr>
        <w:spacing w:before="120" w:after="120"/>
        <w:ind w:left="851" w:right="902"/>
        <w:jc w:val="both"/>
        <w:rPr>
          <w:rFonts w:ascii="Palatino Linotype" w:hAnsi="Palatino Linotype" w:cs="Arial"/>
          <w:i/>
          <w:sz w:val="22"/>
          <w:szCs w:val="22"/>
        </w:rPr>
      </w:pPr>
      <w:r w:rsidRPr="005E7CFC">
        <w:rPr>
          <w:rFonts w:ascii="Palatino Linotype" w:hAnsi="Palatino Linotype" w:cs="Arial"/>
          <w:i/>
          <w:sz w:val="22"/>
          <w:szCs w:val="22"/>
        </w:rPr>
        <w:t>“</w:t>
      </w:r>
      <w:r w:rsidRPr="005E7CFC">
        <w:rPr>
          <w:rFonts w:ascii="Palatino Linotype" w:hAnsi="Palatino Linotype" w:cs="Arial"/>
          <w:b/>
          <w:i/>
          <w:sz w:val="22"/>
          <w:szCs w:val="22"/>
        </w:rPr>
        <w:t>Artículo 53</w:t>
      </w:r>
      <w:r w:rsidRPr="005E7CFC">
        <w:rPr>
          <w:rFonts w:ascii="Palatino Linotype" w:hAnsi="Palatino Linotype" w:cs="Arial"/>
          <w:i/>
          <w:sz w:val="22"/>
          <w:szCs w:val="22"/>
        </w:rPr>
        <w:t xml:space="preserve">. Las Unidades de Transparencia tendrán las siguientes funciones: </w:t>
      </w:r>
    </w:p>
    <w:p w:rsidR="00E60944" w:rsidRPr="005E7CFC" w:rsidRDefault="00E60944" w:rsidP="0076736E">
      <w:pPr>
        <w:spacing w:before="120" w:after="120"/>
        <w:ind w:left="851" w:right="902"/>
        <w:jc w:val="both"/>
        <w:rPr>
          <w:rFonts w:ascii="Palatino Linotype" w:hAnsi="Palatino Linotype" w:cs="Arial"/>
          <w:i/>
          <w:sz w:val="22"/>
          <w:szCs w:val="22"/>
        </w:rPr>
      </w:pPr>
      <w:r w:rsidRPr="005E7CFC">
        <w:rPr>
          <w:rFonts w:ascii="Palatino Linotype" w:hAnsi="Palatino Linotype" w:cs="Arial"/>
          <w:i/>
          <w:sz w:val="22"/>
          <w:szCs w:val="22"/>
        </w:rPr>
        <w:lastRenderedPageBreak/>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E60944" w:rsidRPr="005E7CFC" w:rsidRDefault="00E60944" w:rsidP="0076736E">
      <w:pPr>
        <w:spacing w:before="120" w:after="120"/>
        <w:ind w:left="851" w:right="902"/>
        <w:jc w:val="both"/>
        <w:rPr>
          <w:rFonts w:ascii="Palatino Linotype" w:hAnsi="Palatino Linotype" w:cs="Arial"/>
          <w:i/>
          <w:sz w:val="22"/>
          <w:szCs w:val="22"/>
        </w:rPr>
      </w:pPr>
      <w:r w:rsidRPr="005E7CFC">
        <w:rPr>
          <w:rFonts w:ascii="Palatino Linotype" w:hAnsi="Palatino Linotype" w:cs="Arial"/>
          <w:i/>
          <w:sz w:val="22"/>
          <w:szCs w:val="22"/>
        </w:rPr>
        <w:t xml:space="preserve">II. Recibir, tramitar y dar respuesta a las solicitudes de acceso a la información; </w:t>
      </w:r>
    </w:p>
    <w:p w:rsidR="00E60944" w:rsidRPr="005E7CFC" w:rsidRDefault="00E60944" w:rsidP="0076736E">
      <w:pPr>
        <w:spacing w:before="120" w:after="120"/>
        <w:ind w:left="851" w:right="902"/>
        <w:jc w:val="both"/>
        <w:rPr>
          <w:rFonts w:ascii="Palatino Linotype" w:hAnsi="Palatino Linotype" w:cs="Arial"/>
          <w:i/>
          <w:sz w:val="22"/>
          <w:szCs w:val="22"/>
        </w:rPr>
      </w:pPr>
      <w:r w:rsidRPr="005E7CFC">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E60944" w:rsidRPr="005E7CFC" w:rsidRDefault="00E60944" w:rsidP="0076736E">
      <w:pPr>
        <w:spacing w:before="120" w:after="120"/>
        <w:ind w:left="851" w:right="902"/>
        <w:jc w:val="both"/>
        <w:rPr>
          <w:rFonts w:ascii="Palatino Linotype" w:hAnsi="Palatino Linotype" w:cs="Arial"/>
          <w:i/>
          <w:sz w:val="22"/>
          <w:szCs w:val="22"/>
        </w:rPr>
      </w:pPr>
      <w:r w:rsidRPr="005E7CFC">
        <w:rPr>
          <w:rFonts w:ascii="Palatino Linotype" w:hAnsi="Palatino Linotype" w:cs="Arial"/>
          <w:i/>
          <w:sz w:val="22"/>
          <w:szCs w:val="22"/>
        </w:rPr>
        <w:t xml:space="preserve">IV. Realizar, con efectividad, los trámites internos necesarios para la atención de las solicitudes de acceso a la información; </w:t>
      </w:r>
    </w:p>
    <w:p w:rsidR="00E60944" w:rsidRPr="005E7CFC" w:rsidRDefault="00E60944" w:rsidP="0076736E">
      <w:pPr>
        <w:spacing w:before="120" w:after="120"/>
        <w:ind w:left="851" w:right="902"/>
        <w:jc w:val="both"/>
        <w:rPr>
          <w:rFonts w:ascii="Palatino Linotype" w:hAnsi="Palatino Linotype" w:cs="Arial"/>
          <w:i/>
          <w:sz w:val="22"/>
          <w:szCs w:val="22"/>
        </w:rPr>
      </w:pPr>
      <w:r w:rsidRPr="005E7CFC">
        <w:rPr>
          <w:rFonts w:ascii="Palatino Linotype" w:hAnsi="Palatino Linotype" w:cs="Arial"/>
          <w:i/>
          <w:sz w:val="22"/>
          <w:szCs w:val="22"/>
        </w:rPr>
        <w:t xml:space="preserve">V. Entregar, en su caso, a los particulares la información solicitada; </w:t>
      </w:r>
    </w:p>
    <w:p w:rsidR="00E60944" w:rsidRPr="005E7CFC" w:rsidRDefault="00E60944" w:rsidP="0076736E">
      <w:pPr>
        <w:spacing w:before="120" w:after="120"/>
        <w:ind w:left="851" w:right="902"/>
        <w:jc w:val="both"/>
        <w:rPr>
          <w:rFonts w:ascii="Palatino Linotype" w:hAnsi="Palatino Linotype" w:cs="Arial"/>
          <w:i/>
          <w:sz w:val="22"/>
          <w:szCs w:val="22"/>
        </w:rPr>
      </w:pPr>
      <w:r w:rsidRPr="005E7CFC">
        <w:rPr>
          <w:rFonts w:ascii="Palatino Linotype" w:hAnsi="Palatino Linotype" w:cs="Arial"/>
          <w:i/>
          <w:sz w:val="22"/>
          <w:szCs w:val="22"/>
        </w:rPr>
        <w:t xml:space="preserve">VI. Efectuar las notificaciones a los solicitantes; </w:t>
      </w:r>
    </w:p>
    <w:p w:rsidR="00E60944" w:rsidRPr="005E7CFC" w:rsidRDefault="00E60944" w:rsidP="0076736E">
      <w:pPr>
        <w:spacing w:before="120" w:after="120"/>
        <w:ind w:left="851" w:right="902"/>
        <w:jc w:val="both"/>
        <w:rPr>
          <w:rFonts w:ascii="Palatino Linotype" w:hAnsi="Palatino Linotype" w:cs="Arial"/>
          <w:i/>
          <w:sz w:val="22"/>
          <w:szCs w:val="22"/>
        </w:rPr>
      </w:pPr>
      <w:r w:rsidRPr="005E7CFC">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E60944" w:rsidRPr="005E7CFC" w:rsidRDefault="00E60944" w:rsidP="0076736E">
      <w:pPr>
        <w:spacing w:before="120" w:after="120"/>
        <w:ind w:left="851" w:right="902"/>
        <w:jc w:val="both"/>
        <w:rPr>
          <w:rFonts w:ascii="Palatino Linotype" w:hAnsi="Palatino Linotype" w:cs="Arial"/>
          <w:i/>
          <w:sz w:val="22"/>
          <w:szCs w:val="22"/>
        </w:rPr>
      </w:pPr>
      <w:r w:rsidRPr="005E7CFC">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E60944" w:rsidRPr="005E7CFC" w:rsidRDefault="00E60944" w:rsidP="0076736E">
      <w:pPr>
        <w:spacing w:before="120" w:after="120"/>
        <w:ind w:left="851" w:right="902"/>
        <w:jc w:val="both"/>
        <w:rPr>
          <w:rFonts w:ascii="Palatino Linotype" w:hAnsi="Palatino Linotype" w:cs="Arial"/>
          <w:i/>
          <w:sz w:val="22"/>
          <w:szCs w:val="22"/>
        </w:rPr>
      </w:pPr>
      <w:r w:rsidRPr="005E7CFC">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E60944" w:rsidRPr="005E7CFC" w:rsidRDefault="00E60944" w:rsidP="0076736E">
      <w:pPr>
        <w:spacing w:before="120" w:after="120"/>
        <w:ind w:left="851" w:right="902"/>
        <w:jc w:val="both"/>
        <w:rPr>
          <w:rFonts w:ascii="Palatino Linotype" w:hAnsi="Palatino Linotype" w:cs="Arial"/>
          <w:i/>
          <w:sz w:val="22"/>
          <w:szCs w:val="22"/>
        </w:rPr>
      </w:pPr>
      <w:r w:rsidRPr="005E7CFC">
        <w:rPr>
          <w:rFonts w:ascii="Palatino Linotype" w:hAnsi="Palatino Linotype" w:cs="Arial"/>
          <w:i/>
          <w:sz w:val="22"/>
          <w:szCs w:val="22"/>
        </w:rPr>
        <w:t xml:space="preserve">X. Presentar ante el Comité, el proyecto de clasificación de información; </w:t>
      </w:r>
    </w:p>
    <w:p w:rsidR="00E60944" w:rsidRPr="005E7CFC" w:rsidRDefault="00E60944" w:rsidP="0076736E">
      <w:pPr>
        <w:spacing w:before="120" w:after="120"/>
        <w:ind w:left="851" w:right="902"/>
        <w:jc w:val="both"/>
        <w:rPr>
          <w:rFonts w:ascii="Palatino Linotype" w:hAnsi="Palatino Linotype" w:cs="Arial"/>
          <w:i/>
          <w:sz w:val="22"/>
          <w:szCs w:val="22"/>
        </w:rPr>
      </w:pPr>
      <w:r w:rsidRPr="005E7CFC">
        <w:rPr>
          <w:rFonts w:ascii="Palatino Linotype" w:hAnsi="Palatino Linotype" w:cs="Arial"/>
          <w:i/>
          <w:sz w:val="22"/>
          <w:szCs w:val="22"/>
        </w:rPr>
        <w:t xml:space="preserve">XI. Promover e implementar políticas de transparencia proactiva procurando su accesibilidad; </w:t>
      </w:r>
    </w:p>
    <w:p w:rsidR="00E60944" w:rsidRPr="005E7CFC" w:rsidRDefault="00E60944" w:rsidP="0076736E">
      <w:pPr>
        <w:spacing w:before="120" w:after="120"/>
        <w:ind w:left="851" w:right="902"/>
        <w:jc w:val="both"/>
        <w:rPr>
          <w:rFonts w:ascii="Palatino Linotype" w:hAnsi="Palatino Linotype" w:cs="Arial"/>
          <w:i/>
          <w:sz w:val="22"/>
          <w:szCs w:val="22"/>
        </w:rPr>
      </w:pPr>
      <w:r w:rsidRPr="005E7CFC">
        <w:rPr>
          <w:rFonts w:ascii="Palatino Linotype" w:hAnsi="Palatino Linotype" w:cs="Arial"/>
          <w:i/>
          <w:sz w:val="22"/>
          <w:szCs w:val="22"/>
        </w:rPr>
        <w:t xml:space="preserve">XII. Fomentar la transparencia y accesibilidad al interior del sujeto obligado; </w:t>
      </w:r>
    </w:p>
    <w:p w:rsidR="00E60944" w:rsidRPr="005E7CFC" w:rsidRDefault="00E60944" w:rsidP="0076736E">
      <w:pPr>
        <w:spacing w:before="120" w:after="120"/>
        <w:ind w:left="851" w:right="902"/>
        <w:jc w:val="both"/>
        <w:rPr>
          <w:rFonts w:ascii="Palatino Linotype" w:hAnsi="Palatino Linotype" w:cs="Arial"/>
          <w:i/>
          <w:sz w:val="22"/>
          <w:szCs w:val="22"/>
        </w:rPr>
      </w:pPr>
      <w:r w:rsidRPr="005E7CFC">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E60944" w:rsidRPr="005E7CFC" w:rsidRDefault="00E60944" w:rsidP="0076736E">
      <w:pPr>
        <w:spacing w:before="120" w:after="120"/>
        <w:ind w:left="851" w:right="902"/>
        <w:jc w:val="both"/>
        <w:rPr>
          <w:rFonts w:ascii="Palatino Linotype" w:hAnsi="Palatino Linotype" w:cs="Arial"/>
          <w:b/>
          <w:i/>
          <w:sz w:val="22"/>
          <w:szCs w:val="22"/>
        </w:rPr>
      </w:pPr>
      <w:r w:rsidRPr="005E7CFC">
        <w:rPr>
          <w:rFonts w:ascii="Palatino Linotype" w:hAnsi="Palatino Linotype" w:cs="Arial"/>
          <w:i/>
          <w:sz w:val="22"/>
          <w:szCs w:val="22"/>
        </w:rPr>
        <w:t xml:space="preserve">XIV. Las demás que resulten necesarias para facilitar el acceso a la información y aquellas que se desprenden de la presente Ley y demás disposiciones jurídicas aplicables.” </w:t>
      </w:r>
      <w:r w:rsidR="00CD5A41" w:rsidRPr="005E7CFC">
        <w:rPr>
          <w:rFonts w:ascii="Palatino Linotype" w:hAnsi="Palatino Linotype" w:cs="Arial"/>
          <w:i/>
          <w:sz w:val="22"/>
          <w:szCs w:val="22"/>
        </w:rPr>
        <w:t>(Sic)</w:t>
      </w:r>
    </w:p>
    <w:p w:rsidR="00E60944" w:rsidRPr="005E7CFC" w:rsidRDefault="00E60944" w:rsidP="0076736E">
      <w:pPr>
        <w:spacing w:before="240" w:after="240" w:line="360" w:lineRule="auto"/>
        <w:ind w:right="49"/>
        <w:jc w:val="both"/>
        <w:rPr>
          <w:rFonts w:ascii="Palatino Linotype" w:hAnsi="Palatino Linotype" w:cs="Arial"/>
        </w:rPr>
      </w:pPr>
      <w:r w:rsidRPr="005E7CFC">
        <w:rPr>
          <w:rFonts w:ascii="Palatino Linotype" w:hAnsi="Palatino Linotype" w:cs="Arial"/>
        </w:rPr>
        <w:t>Es decir, la impugnación de</w:t>
      </w:r>
      <w:r w:rsidR="00461884" w:rsidRPr="005E7CFC">
        <w:rPr>
          <w:rFonts w:ascii="Palatino Linotype" w:hAnsi="Palatino Linotype" w:cs="Arial"/>
        </w:rPr>
        <w:t xml:space="preserve"> </w:t>
      </w:r>
      <w:r w:rsidR="00461884" w:rsidRPr="005E7CFC">
        <w:rPr>
          <w:rFonts w:ascii="Palatino Linotype" w:hAnsi="Palatino Linotype" w:cs="Arial"/>
          <w:b/>
        </w:rPr>
        <w:t>LA</w:t>
      </w:r>
      <w:r w:rsidR="00ED344D" w:rsidRPr="005E7CFC">
        <w:rPr>
          <w:rFonts w:ascii="Palatino Linotype" w:hAnsi="Palatino Linotype" w:cs="Arial"/>
        </w:rPr>
        <w:t xml:space="preserve"> </w:t>
      </w:r>
      <w:r w:rsidRPr="005E7CFC">
        <w:rPr>
          <w:rFonts w:ascii="Palatino Linotype" w:hAnsi="Palatino Linotype" w:cs="Arial"/>
          <w:b/>
        </w:rPr>
        <w:t>RECURRENTE</w:t>
      </w:r>
      <w:r w:rsidRPr="005E7CFC">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5E7CFC">
        <w:rPr>
          <w:rFonts w:ascii="Palatino Linotype" w:hAnsi="Palatino Linotype" w:cs="Arial"/>
          <w:b/>
        </w:rPr>
        <w:t>EL SUJETO OBLIGADO</w:t>
      </w:r>
      <w:r w:rsidRPr="005E7CFC">
        <w:rPr>
          <w:rFonts w:ascii="Palatino Linotype" w:hAnsi="Palatino Linotype" w:cs="Arial"/>
        </w:rPr>
        <w:t>.</w:t>
      </w:r>
    </w:p>
    <w:p w:rsidR="00E60944" w:rsidRPr="005E7CFC" w:rsidRDefault="00E60944" w:rsidP="0076736E">
      <w:pPr>
        <w:spacing w:before="240" w:after="240" w:line="360" w:lineRule="auto"/>
        <w:jc w:val="both"/>
        <w:rPr>
          <w:rFonts w:ascii="Palatino Linotype" w:hAnsi="Palatino Linotype" w:cs="Arial"/>
        </w:rPr>
      </w:pPr>
      <w:r w:rsidRPr="005E7CFC">
        <w:rPr>
          <w:rFonts w:ascii="Palatino Linotype" w:hAnsi="Palatino Linotype" w:cs="Arial"/>
        </w:rPr>
        <w:lastRenderedPageBreak/>
        <w:t xml:space="preserve">Ahora bien, por cuanto hace al tercer elemento normativo, es en esencia una condicional, consistente en que la dependencia o entidad responsable del acto o </w:t>
      </w:r>
      <w:r w:rsidR="00E35932" w:rsidRPr="005E7CFC">
        <w:rPr>
          <w:rFonts w:ascii="Palatino Linotype" w:hAnsi="Palatino Linotype" w:cs="Arial"/>
        </w:rPr>
        <w:t xml:space="preserve">la </w:t>
      </w:r>
      <w:r w:rsidRPr="005E7CFC">
        <w:rPr>
          <w:rFonts w:ascii="Palatino Linotype" w:hAnsi="Palatino Linotype" w:cs="Arial"/>
        </w:rPr>
        <w:t xml:space="preserve">resolución impugnada </w:t>
      </w:r>
      <w:r w:rsidRPr="005E7CFC">
        <w:rPr>
          <w:rFonts w:ascii="Palatino Linotype" w:hAnsi="Palatino Linotype" w:cs="Arial"/>
          <w:b/>
        </w:rPr>
        <w:t>la modifique o revoque</w:t>
      </w:r>
      <w:r w:rsidRPr="005E7CFC">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E60944" w:rsidRPr="005E7CFC" w:rsidRDefault="00E60944" w:rsidP="0076736E">
      <w:pPr>
        <w:spacing w:before="240" w:after="240" w:line="360" w:lineRule="auto"/>
        <w:jc w:val="both"/>
        <w:rPr>
          <w:rFonts w:ascii="Palatino Linotype" w:hAnsi="Palatino Linotype" w:cs="Arial"/>
        </w:rPr>
      </w:pPr>
      <w:r w:rsidRPr="005E7CFC">
        <w:rPr>
          <w:rFonts w:ascii="Palatino Linotype" w:hAnsi="Palatino Linotype" w:cs="Arial"/>
        </w:rPr>
        <w:t>Por cuanto hace a la revocación, a diferencia de la modificación, ocurre cuando la dependencia o entidad responsable (</w:t>
      </w:r>
      <w:r w:rsidRPr="005E7CFC">
        <w:rPr>
          <w:rFonts w:ascii="Palatino Linotype" w:hAnsi="Palatino Linotype" w:cs="Arial"/>
          <w:b/>
        </w:rPr>
        <w:t>SUJETO OBLIGADO</w:t>
      </w:r>
      <w:r w:rsidRPr="005E7CFC">
        <w:rPr>
          <w:rFonts w:ascii="Palatino Linotype" w:hAnsi="Palatino Linotype" w:cs="Arial"/>
        </w:rPr>
        <w:t>) del acto o resolución impugnada, suprime, elimina o cancela la totalidad de su respuesta y emite otra en su lugar dejando sin efecto lo que en un principio respondió.</w:t>
      </w:r>
    </w:p>
    <w:p w:rsidR="00E60944" w:rsidRPr="005E7CFC" w:rsidRDefault="00E60944" w:rsidP="0076736E">
      <w:pPr>
        <w:spacing w:before="240" w:after="240" w:line="360" w:lineRule="auto"/>
        <w:jc w:val="both"/>
        <w:rPr>
          <w:rFonts w:ascii="Palatino Linotype" w:hAnsi="Palatino Linotype" w:cs="Arial"/>
        </w:rPr>
      </w:pPr>
      <w:r w:rsidRPr="005E7CFC">
        <w:rPr>
          <w:rFonts w:ascii="Palatino Linotype" w:hAnsi="Palatino Linotype" w:cs="Arial"/>
        </w:rPr>
        <w:t>En ese tenor, un acto impugnado queda sin efectos, cuando aun existiendo jurídicamente (esto es, que no se ha modificado, ni revocado) ya no genera ninguna consecuencia legal.</w:t>
      </w:r>
    </w:p>
    <w:p w:rsidR="00E60944" w:rsidRPr="005E7CFC" w:rsidRDefault="00E60944" w:rsidP="003B61DE">
      <w:pPr>
        <w:spacing w:before="240" w:after="240" w:line="360" w:lineRule="auto"/>
        <w:jc w:val="both"/>
        <w:rPr>
          <w:rFonts w:ascii="Palatino Linotype" w:hAnsi="Palatino Linotype" w:cs="Arial"/>
        </w:rPr>
      </w:pPr>
      <w:r w:rsidRPr="005E7CFC">
        <w:rPr>
          <w:rFonts w:ascii="Palatino Linotype" w:hAnsi="Palatino Linotype" w:cs="Arial"/>
        </w:rPr>
        <w:t xml:space="preserve">En tanto que, un acto impugnado queda sin materia, cuando mediante un acto posterior a su respuesta </w:t>
      </w:r>
      <w:r w:rsidRPr="005E7CFC">
        <w:rPr>
          <w:rFonts w:ascii="Palatino Linotype" w:hAnsi="Palatino Linotype" w:cs="Arial"/>
          <w:b/>
        </w:rPr>
        <w:t xml:space="preserve">EL SUJETO OBLIGADO </w:t>
      </w:r>
      <w:r w:rsidRPr="005E7CFC">
        <w:rPr>
          <w:rFonts w:ascii="Palatino Linotype" w:hAnsi="Palatino Linotype" w:cs="Arial"/>
        </w:rPr>
        <w:t>adiciona información</w:t>
      </w:r>
      <w:r w:rsidR="00DE38B7" w:rsidRPr="005E7CFC">
        <w:rPr>
          <w:rFonts w:ascii="Palatino Linotype" w:hAnsi="Palatino Linotype" w:cs="Arial"/>
        </w:rPr>
        <w:t>.</w:t>
      </w:r>
    </w:p>
    <w:p w:rsidR="00DE38B7" w:rsidRPr="005E7CFC" w:rsidRDefault="00DE38B7" w:rsidP="00DE38B7">
      <w:pPr>
        <w:spacing w:before="240" w:after="240" w:line="360" w:lineRule="auto"/>
        <w:jc w:val="both"/>
        <w:rPr>
          <w:rFonts w:ascii="Palatino Linotype" w:hAnsi="Palatino Linotype" w:cs="Arial"/>
        </w:rPr>
      </w:pPr>
      <w:r w:rsidRPr="005E7CFC">
        <w:rPr>
          <w:rFonts w:ascii="Palatino Linotype" w:hAnsi="Palatino Linotype" w:cs="Arial"/>
        </w:rPr>
        <w:t xml:space="preserve">Bajo esas consideraciones, se afirma que en el recurso de revisión sujeto a estudio, se actualiza la hipótesis jurídica citada en tercer término, toda vez que quedó probado que </w:t>
      </w:r>
      <w:r w:rsidRPr="005E7CFC">
        <w:rPr>
          <w:rFonts w:ascii="Palatino Linotype" w:hAnsi="Palatino Linotype" w:cs="Arial"/>
          <w:b/>
        </w:rPr>
        <w:t>EL SUJETO OBLIGADO</w:t>
      </w:r>
      <w:r w:rsidRPr="005E7CFC">
        <w:rPr>
          <w:rFonts w:ascii="Palatino Linotype" w:hAnsi="Palatino Linotype" w:cs="Arial"/>
        </w:rPr>
        <w:t xml:space="preserve"> mediante un acto posterior a su respuesta, como lo fue con el Informe Justificado adicionó información con lo cual dejó sin materia el presente recurso. </w:t>
      </w:r>
    </w:p>
    <w:p w:rsidR="00DE38B7" w:rsidRPr="005E7CFC" w:rsidRDefault="00DE38B7" w:rsidP="00DE38B7">
      <w:pPr>
        <w:autoSpaceDE w:val="0"/>
        <w:autoSpaceDN w:val="0"/>
        <w:adjustRightInd w:val="0"/>
        <w:spacing w:before="240" w:after="240" w:line="360" w:lineRule="auto"/>
        <w:jc w:val="both"/>
        <w:rPr>
          <w:rFonts w:ascii="Palatino Linotype" w:hAnsi="Palatino Linotype" w:cs="Arial"/>
        </w:rPr>
      </w:pPr>
      <w:r w:rsidRPr="005E7CFC">
        <w:rPr>
          <w:rFonts w:ascii="Palatino Linotype" w:hAnsi="Palatino Linotype" w:cs="Arial"/>
        </w:rPr>
        <w:lastRenderedPageBreak/>
        <w:t xml:space="preserve">A fin de corroborar lo anterior, es preciso señalar que </w:t>
      </w:r>
      <w:r w:rsidRPr="005E7CFC">
        <w:rPr>
          <w:rFonts w:ascii="Palatino Linotype" w:hAnsi="Palatino Linotype" w:cs="Arial"/>
          <w:b/>
        </w:rPr>
        <w:t>L</w:t>
      </w:r>
      <w:r w:rsidR="00461884" w:rsidRPr="005E7CFC">
        <w:rPr>
          <w:rFonts w:ascii="Palatino Linotype" w:hAnsi="Palatino Linotype" w:cs="Arial"/>
          <w:b/>
        </w:rPr>
        <w:t>A</w:t>
      </w:r>
      <w:r w:rsidRPr="005E7CFC">
        <w:rPr>
          <w:rFonts w:ascii="Palatino Linotype" w:hAnsi="Palatino Linotype" w:cs="Arial"/>
          <w:b/>
        </w:rPr>
        <w:t xml:space="preserve"> RECURRENTE</w:t>
      </w:r>
      <w:r w:rsidRPr="005E7CFC">
        <w:rPr>
          <w:rFonts w:ascii="Palatino Linotype" w:hAnsi="Palatino Linotype" w:cs="Arial"/>
        </w:rPr>
        <w:t xml:space="preserve"> pidió en su  solicitud de acceso a la información pública lo siguiente:</w:t>
      </w:r>
      <w:r w:rsidR="00461884" w:rsidRPr="005E7CFC">
        <w:rPr>
          <w:rFonts w:ascii="Palatino Linotype" w:hAnsi="Palatino Linotype" w:cs="Arial"/>
        </w:rPr>
        <w:t xml:space="preserve"> </w:t>
      </w:r>
    </w:p>
    <w:p w:rsidR="00461884" w:rsidRPr="005E7CFC" w:rsidRDefault="00461884" w:rsidP="00FF7228">
      <w:pPr>
        <w:spacing w:before="240" w:after="240" w:line="360" w:lineRule="auto"/>
        <w:jc w:val="both"/>
        <w:rPr>
          <w:rFonts w:ascii="Palatino Linotype" w:hAnsi="Palatino Linotype" w:cs="Arial"/>
          <w:i/>
          <w:lang w:eastAsia="es-MX"/>
        </w:rPr>
      </w:pPr>
      <w:r w:rsidRPr="005E7CFC">
        <w:rPr>
          <w:rFonts w:ascii="Palatino Linotype" w:hAnsi="Palatino Linotype" w:cs="Arial"/>
          <w:i/>
          <w:lang w:eastAsia="es-MX"/>
        </w:rPr>
        <w:t xml:space="preserve">“… cuáles fueron las reformas a la ley del ISSEMYM del año 2002, en materia de pensiones, así como el o los artículos en que vienen estipuladas dichas modificaciones, adicional; requiero conocer cuáles han sido las reformas que se han realizado a la ley del ISSEMY posteriores al ejercicio 2002, por último, necesito información respecto de la reforma actual a la Ley, adjuntando la nueva ley y su reglamento…” </w:t>
      </w:r>
      <w:r w:rsidR="003D7F35" w:rsidRPr="005E7CFC">
        <w:rPr>
          <w:rFonts w:ascii="Palatino Linotype" w:hAnsi="Palatino Linotype" w:cs="Arial"/>
          <w:i/>
          <w:lang w:eastAsia="es-MX"/>
        </w:rPr>
        <w:t>(Sic)</w:t>
      </w:r>
    </w:p>
    <w:p w:rsidR="003D7F35" w:rsidRPr="005E7CFC" w:rsidRDefault="004D3B38" w:rsidP="00FF7228">
      <w:pPr>
        <w:spacing w:before="240" w:after="240" w:line="360" w:lineRule="auto"/>
        <w:jc w:val="both"/>
        <w:rPr>
          <w:rFonts w:ascii="Palatino Linotype" w:hAnsi="Palatino Linotype" w:cs="Arial"/>
          <w:lang w:eastAsia="es-MX"/>
        </w:rPr>
      </w:pPr>
      <w:r>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34289</wp:posOffset>
                </wp:positionH>
                <wp:positionV relativeFrom="paragraph">
                  <wp:posOffset>1325244</wp:posOffset>
                </wp:positionV>
                <wp:extent cx="5705475" cy="3400425"/>
                <wp:effectExtent l="38100" t="19050" r="66675" b="85725"/>
                <wp:wrapNone/>
                <wp:docPr id="3" name="Conector recto 3"/>
                <wp:cNvGraphicFramePr/>
                <a:graphic xmlns:a="http://schemas.openxmlformats.org/drawingml/2006/main">
                  <a:graphicData uri="http://schemas.microsoft.com/office/word/2010/wordprocessingShape">
                    <wps:wsp>
                      <wps:cNvCnPr/>
                      <wps:spPr>
                        <a:xfrm>
                          <a:off x="0" y="0"/>
                          <a:ext cx="5705475" cy="3400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91CD72C" id="Conector recto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7pt,104.35pt" to="451.95pt,3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" strokecolor="#4f81bd [3204]" strokeweight="2pt">
                <v:shadow on="t" color="black" opacity="24903f" origin=",.5" offset="0,.55556mm"/>
              </v:line>
            </w:pict>
          </mc:Fallback>
        </mc:AlternateContent>
      </w:r>
      <w:r w:rsidR="00DE38B7" w:rsidRPr="005E7CFC">
        <w:rPr>
          <w:rFonts w:ascii="Palatino Linotype" w:hAnsi="Palatino Linotype" w:cs="Arial"/>
          <w:lang w:eastAsia="es-MX"/>
        </w:rPr>
        <w:t xml:space="preserve">Así tenemos que, </w:t>
      </w:r>
      <w:r w:rsidR="00DE38B7" w:rsidRPr="005E7CFC">
        <w:rPr>
          <w:rFonts w:ascii="Palatino Linotype" w:hAnsi="Palatino Linotype" w:cs="Arial"/>
          <w:b/>
          <w:lang w:eastAsia="es-MX"/>
        </w:rPr>
        <w:t>EL SUJETO OBLIGADO</w:t>
      </w:r>
      <w:r w:rsidR="00DE38B7" w:rsidRPr="005E7CFC">
        <w:rPr>
          <w:rFonts w:ascii="Palatino Linotype" w:hAnsi="Palatino Linotype" w:cs="Arial"/>
          <w:lang w:eastAsia="es-MX"/>
        </w:rPr>
        <w:t xml:space="preserve"> </w:t>
      </w:r>
      <w:r w:rsidR="00461884" w:rsidRPr="005E7CFC">
        <w:rPr>
          <w:rFonts w:ascii="Palatino Linotype" w:hAnsi="Palatino Linotype" w:cs="Arial"/>
          <w:lang w:eastAsia="es-MX"/>
        </w:rPr>
        <w:t>a través del Informe Justificado remitió el ordenamiento requerido por la particular, es decir, la Ley de</w:t>
      </w:r>
      <w:r w:rsidR="003D7F35" w:rsidRPr="005E7CFC">
        <w:rPr>
          <w:rFonts w:ascii="Palatino Linotype" w:hAnsi="Palatino Linotype" w:cs="Arial"/>
          <w:lang w:eastAsia="es-MX"/>
        </w:rPr>
        <w:t xml:space="preserve"> Seguridad Social para los Servidores Públicos del Estado de México y Municipios</w:t>
      </w:r>
      <w:r w:rsidR="00FF7228" w:rsidRPr="005E7CFC">
        <w:rPr>
          <w:rFonts w:ascii="Palatino Linotype" w:hAnsi="Palatino Linotype" w:cs="Arial"/>
          <w:lang w:eastAsia="es-MX"/>
        </w:rPr>
        <w:t>,</w:t>
      </w:r>
      <w:r w:rsidR="00A27AD6" w:rsidRPr="005E7CFC">
        <w:rPr>
          <w:rFonts w:ascii="Palatino Linotype" w:hAnsi="Palatino Linotype" w:cs="Arial"/>
          <w:lang w:eastAsia="es-MX"/>
        </w:rPr>
        <w:t xml:space="preserve"> </w:t>
      </w:r>
      <w:r w:rsidR="003D7F35" w:rsidRPr="005E7CFC">
        <w:rPr>
          <w:rFonts w:ascii="Palatino Linotype" w:hAnsi="Palatino Linotype" w:cs="Arial"/>
          <w:lang w:eastAsia="es-MX"/>
        </w:rPr>
        <w:t>y que a manera de ilustración se insertan las dos primeras páginas del citado documento a continuación:</w:t>
      </w:r>
    </w:p>
    <w:p w:rsidR="003D7F35" w:rsidRPr="005E7CFC" w:rsidRDefault="003D7F35" w:rsidP="003D7F35">
      <w:pPr>
        <w:autoSpaceDE w:val="0"/>
        <w:autoSpaceDN w:val="0"/>
        <w:adjustRightInd w:val="0"/>
        <w:spacing w:before="240" w:after="240" w:line="360" w:lineRule="auto"/>
        <w:jc w:val="center"/>
        <w:rPr>
          <w:rFonts w:ascii="Palatino Linotype" w:hAnsi="Palatino Linotype" w:cs="Arial"/>
          <w:lang w:eastAsia="es-MX"/>
        </w:rPr>
      </w:pPr>
      <w:r w:rsidRPr="005E7CFC">
        <w:rPr>
          <w:noProof/>
          <w:lang w:eastAsia="es-MX"/>
        </w:rPr>
        <w:lastRenderedPageBreak/>
        <w:drawing>
          <wp:inline distT="0" distB="0" distL="0" distR="0" wp14:anchorId="31D5F678" wp14:editId="34F7018D">
            <wp:extent cx="5303520" cy="669340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449" t="9880" r="32930" b="5021"/>
                    <a:stretch/>
                  </pic:blipFill>
                  <pic:spPr bwMode="auto">
                    <a:xfrm>
                      <a:off x="0" y="0"/>
                      <a:ext cx="5320737" cy="6715138"/>
                    </a:xfrm>
                    <a:prstGeom prst="rect">
                      <a:avLst/>
                    </a:prstGeom>
                    <a:ln>
                      <a:noFill/>
                    </a:ln>
                    <a:extLst>
                      <a:ext uri="{53640926-AAD7-44D8-BBD7-CCE9431645EC}">
                        <a14:shadowObscured xmlns:a14="http://schemas.microsoft.com/office/drawing/2010/main"/>
                      </a:ext>
                    </a:extLst>
                  </pic:spPr>
                </pic:pic>
              </a:graphicData>
            </a:graphic>
          </wp:inline>
        </w:drawing>
      </w:r>
    </w:p>
    <w:p w:rsidR="009B10E6" w:rsidRPr="005E7CFC" w:rsidRDefault="009B10E6" w:rsidP="0076736E">
      <w:pPr>
        <w:autoSpaceDE w:val="0"/>
        <w:autoSpaceDN w:val="0"/>
        <w:adjustRightInd w:val="0"/>
        <w:spacing w:before="240" w:after="240" w:line="360" w:lineRule="auto"/>
        <w:jc w:val="both"/>
        <w:rPr>
          <w:rFonts w:ascii="Palatino Linotype" w:hAnsi="Palatino Linotype" w:cs="Arial"/>
          <w:i/>
          <w:lang w:eastAsia="es-MX"/>
        </w:rPr>
      </w:pPr>
      <w:r w:rsidRPr="005E7CFC">
        <w:rPr>
          <w:rFonts w:ascii="Palatino Linotype" w:hAnsi="Palatino Linotype" w:cs="Arial"/>
          <w:lang w:eastAsia="es-MX"/>
        </w:rPr>
        <w:lastRenderedPageBreak/>
        <w:t xml:space="preserve"> </w:t>
      </w:r>
      <w:r w:rsidR="003D7F35" w:rsidRPr="005E7CFC">
        <w:rPr>
          <w:noProof/>
          <w:lang w:eastAsia="es-MX"/>
        </w:rPr>
        <w:drawing>
          <wp:inline distT="0" distB="0" distL="0" distR="0" wp14:anchorId="370AD976" wp14:editId="4F27F692">
            <wp:extent cx="5574182" cy="7464177"/>
            <wp:effectExtent l="0" t="0" r="762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954" t="12348" r="33049" b="4348"/>
                    <a:stretch/>
                  </pic:blipFill>
                  <pic:spPr bwMode="auto">
                    <a:xfrm>
                      <a:off x="0" y="0"/>
                      <a:ext cx="5587432" cy="7481919"/>
                    </a:xfrm>
                    <a:prstGeom prst="rect">
                      <a:avLst/>
                    </a:prstGeom>
                    <a:ln>
                      <a:noFill/>
                    </a:ln>
                    <a:extLst>
                      <a:ext uri="{53640926-AAD7-44D8-BBD7-CCE9431645EC}">
                        <a14:shadowObscured xmlns:a14="http://schemas.microsoft.com/office/drawing/2010/main"/>
                      </a:ext>
                    </a:extLst>
                  </pic:spPr>
                </pic:pic>
              </a:graphicData>
            </a:graphic>
          </wp:inline>
        </w:drawing>
      </w:r>
    </w:p>
    <w:p w:rsidR="003D7F35" w:rsidRPr="005E7CFC" w:rsidRDefault="003D7F35" w:rsidP="00FF7228">
      <w:pPr>
        <w:spacing w:before="240" w:after="240" w:line="360" w:lineRule="auto"/>
        <w:jc w:val="both"/>
        <w:rPr>
          <w:rFonts w:ascii="Palatino Linotype" w:hAnsi="Palatino Linotype" w:cs="Arial"/>
          <w:color w:val="000000"/>
        </w:rPr>
      </w:pPr>
      <w:r w:rsidRPr="005E7CFC">
        <w:rPr>
          <w:rFonts w:ascii="Palatino Linotype" w:hAnsi="Palatino Linotype" w:cs="Arial"/>
          <w:color w:val="000000"/>
        </w:rPr>
        <w:lastRenderedPageBreak/>
        <w:t>Con lo anterior, queda colmada la pretensión de la particular, por lo que concierne al ordenamiento requerido.</w:t>
      </w:r>
    </w:p>
    <w:p w:rsidR="003D7F35" w:rsidRPr="005E7CFC" w:rsidRDefault="003D7F35" w:rsidP="00FF7228">
      <w:pPr>
        <w:spacing w:before="240" w:after="240" w:line="360" w:lineRule="auto"/>
        <w:jc w:val="both"/>
        <w:rPr>
          <w:rFonts w:ascii="Palatino Linotype" w:hAnsi="Palatino Linotype" w:cs="Arial"/>
          <w:lang w:eastAsia="es-MX"/>
        </w:rPr>
      </w:pPr>
      <w:r w:rsidRPr="005E7CFC">
        <w:rPr>
          <w:rFonts w:ascii="Palatino Linotype" w:hAnsi="Palatino Linotype" w:cs="Arial"/>
          <w:color w:val="000000"/>
        </w:rPr>
        <w:t xml:space="preserve">Ahora bien, es de considerar que de igual forma </w:t>
      </w:r>
      <w:r w:rsidRPr="005E7CFC">
        <w:rPr>
          <w:rFonts w:ascii="Palatino Linotype" w:hAnsi="Palatino Linotype" w:cs="Arial"/>
          <w:b/>
          <w:color w:val="000000"/>
        </w:rPr>
        <w:t xml:space="preserve">LA RECURRENTE </w:t>
      </w:r>
      <w:r w:rsidRPr="005E7CFC">
        <w:rPr>
          <w:rFonts w:ascii="Palatino Linotype" w:hAnsi="Palatino Linotype" w:cs="Arial"/>
          <w:color w:val="000000"/>
        </w:rPr>
        <w:t xml:space="preserve">en su solicitud de información precisó que requería el reglamento de la citada </w:t>
      </w:r>
      <w:r w:rsidRPr="005E7CFC">
        <w:rPr>
          <w:rFonts w:ascii="Palatino Linotype" w:hAnsi="Palatino Linotype" w:cs="Arial"/>
          <w:lang w:eastAsia="es-MX"/>
        </w:rPr>
        <w:t>Ley de Seguridad Social para los Servidores Públicos del Estado de México y Municipios</w:t>
      </w:r>
      <w:r w:rsidR="00B650BD" w:rsidRPr="005E7CFC">
        <w:rPr>
          <w:rFonts w:ascii="Palatino Linotype" w:hAnsi="Palatino Linotype" w:cs="Arial"/>
          <w:lang w:eastAsia="es-MX"/>
        </w:rPr>
        <w:t>, derivado de la reforma de este año.</w:t>
      </w:r>
    </w:p>
    <w:p w:rsidR="00626F30" w:rsidRPr="005E7CFC" w:rsidRDefault="00B650BD" w:rsidP="00FF7228">
      <w:pPr>
        <w:spacing w:before="240" w:after="240" w:line="360" w:lineRule="auto"/>
        <w:jc w:val="both"/>
        <w:rPr>
          <w:rFonts w:ascii="Palatino Linotype" w:hAnsi="Palatino Linotype" w:cs="Arial"/>
          <w:lang w:eastAsia="es-MX"/>
        </w:rPr>
      </w:pPr>
      <w:r w:rsidRPr="005E7CFC">
        <w:rPr>
          <w:rFonts w:ascii="Palatino Linotype" w:hAnsi="Palatino Linotype" w:cs="Arial"/>
          <w:lang w:eastAsia="es-MX"/>
        </w:rPr>
        <w:t xml:space="preserve">Así tenemos, que del mismo modo </w:t>
      </w:r>
      <w:r w:rsidRPr="005E7CFC">
        <w:rPr>
          <w:rFonts w:ascii="Palatino Linotype" w:hAnsi="Palatino Linotype" w:cs="Arial"/>
          <w:b/>
          <w:lang w:eastAsia="es-MX"/>
        </w:rPr>
        <w:t xml:space="preserve">EL SUJETO OBLIGADO </w:t>
      </w:r>
      <w:r w:rsidRPr="005E7CFC">
        <w:rPr>
          <w:rFonts w:ascii="Palatino Linotype" w:hAnsi="Palatino Linotype" w:cs="Arial"/>
          <w:lang w:eastAsia="es-MX"/>
        </w:rPr>
        <w:t xml:space="preserve">se pronunció al respecto vía Informe Justificado, argumentado que </w:t>
      </w:r>
      <w:r w:rsidR="00626F30" w:rsidRPr="005E7CFC">
        <w:rPr>
          <w:rFonts w:ascii="Palatino Linotype" w:hAnsi="Palatino Linotype" w:cs="Arial"/>
          <w:lang w:eastAsia="es-MX"/>
        </w:rPr>
        <w:t>el mismo, no se remite en virtud de que éste se publicará hasta que entre en vigor la citada ley.</w:t>
      </w:r>
    </w:p>
    <w:p w:rsidR="00BA6900" w:rsidRPr="005E7CFC" w:rsidRDefault="00626F30" w:rsidP="00FF7228">
      <w:pPr>
        <w:spacing w:before="240" w:after="240" w:line="360" w:lineRule="auto"/>
        <w:jc w:val="both"/>
        <w:rPr>
          <w:rFonts w:ascii="Palatino Linotype" w:hAnsi="Palatino Linotype" w:cs="Arial"/>
          <w:lang w:eastAsia="es-MX"/>
        </w:rPr>
      </w:pPr>
      <w:r w:rsidRPr="005E7CFC">
        <w:rPr>
          <w:rFonts w:ascii="Palatino Linotype" w:hAnsi="Palatino Linotype" w:cs="Arial"/>
          <w:lang w:eastAsia="es-MX"/>
        </w:rPr>
        <w:t xml:space="preserve">En atención al citado argumento del </w:t>
      </w:r>
      <w:r w:rsidRPr="005E7CFC">
        <w:rPr>
          <w:rFonts w:ascii="Palatino Linotype" w:hAnsi="Palatino Linotype" w:cs="Arial"/>
          <w:b/>
          <w:lang w:eastAsia="es-MX"/>
        </w:rPr>
        <w:t xml:space="preserve">SUJETO OBLIGADO </w:t>
      </w:r>
      <w:r w:rsidR="00BA6900" w:rsidRPr="005E7CFC">
        <w:rPr>
          <w:rFonts w:ascii="Palatino Linotype" w:hAnsi="Palatino Linotype" w:cs="Arial"/>
          <w:lang w:eastAsia="es-MX"/>
        </w:rPr>
        <w:t xml:space="preserve">resulta necesario citar el contenido del segundo </w:t>
      </w:r>
      <w:r w:rsidR="002934D5" w:rsidRPr="005E7CFC">
        <w:rPr>
          <w:rFonts w:ascii="Palatino Linotype" w:hAnsi="Palatino Linotype" w:cs="Arial"/>
          <w:lang w:eastAsia="es-MX"/>
        </w:rPr>
        <w:t>y</w:t>
      </w:r>
      <w:r w:rsidR="00FA4D5F" w:rsidRPr="005E7CFC">
        <w:rPr>
          <w:rFonts w:ascii="Palatino Linotype" w:hAnsi="Palatino Linotype" w:cs="Arial"/>
          <w:lang w:eastAsia="es-MX"/>
        </w:rPr>
        <w:t xml:space="preserve"> cuarto</w:t>
      </w:r>
      <w:r w:rsidR="002934D5" w:rsidRPr="005E7CFC">
        <w:rPr>
          <w:rFonts w:ascii="Palatino Linotype" w:hAnsi="Palatino Linotype" w:cs="Arial"/>
          <w:lang w:eastAsia="es-MX"/>
        </w:rPr>
        <w:t xml:space="preserve"> </w:t>
      </w:r>
      <w:r w:rsidR="00BA6900" w:rsidRPr="005E7CFC">
        <w:rPr>
          <w:rFonts w:ascii="Palatino Linotype" w:hAnsi="Palatino Linotype" w:cs="Arial"/>
          <w:lang w:eastAsia="es-MX"/>
        </w:rPr>
        <w:t>transitorio de la Ley en Mención</w:t>
      </w:r>
      <w:r w:rsidR="00FA4D5F" w:rsidRPr="005E7CFC">
        <w:rPr>
          <w:rFonts w:ascii="Palatino Linotype" w:hAnsi="Palatino Linotype" w:cs="Arial"/>
          <w:lang w:eastAsia="es-MX"/>
        </w:rPr>
        <w:t>,</w:t>
      </w:r>
      <w:r w:rsidR="00BA6900" w:rsidRPr="005E7CFC">
        <w:rPr>
          <w:rFonts w:ascii="Palatino Linotype" w:hAnsi="Palatino Linotype" w:cs="Arial"/>
          <w:lang w:eastAsia="es-MX"/>
        </w:rPr>
        <w:t xml:space="preserve"> que </w:t>
      </w:r>
      <w:r w:rsidR="006D00E4" w:rsidRPr="005E7CFC">
        <w:rPr>
          <w:rFonts w:ascii="Palatino Linotype" w:hAnsi="Palatino Linotype" w:cs="Arial"/>
          <w:lang w:eastAsia="es-MX"/>
        </w:rPr>
        <w:t>son</w:t>
      </w:r>
      <w:r w:rsidR="00BA6900" w:rsidRPr="005E7CFC">
        <w:rPr>
          <w:rFonts w:ascii="Palatino Linotype" w:hAnsi="Palatino Linotype" w:cs="Arial"/>
          <w:lang w:eastAsia="es-MX"/>
        </w:rPr>
        <w:t xml:space="preserve"> del tenor siguiente:</w:t>
      </w:r>
    </w:p>
    <w:p w:rsidR="00626F30" w:rsidRPr="005E7CFC" w:rsidRDefault="002934D5" w:rsidP="00731E67">
      <w:pPr>
        <w:spacing w:before="240" w:after="240"/>
        <w:ind w:left="851" w:right="902"/>
        <w:jc w:val="both"/>
        <w:rPr>
          <w:rFonts w:ascii="Palatino Linotype" w:hAnsi="Palatino Linotype" w:cs="Arial"/>
          <w:i/>
          <w:sz w:val="22"/>
          <w:szCs w:val="22"/>
          <w:lang w:eastAsia="es-MX"/>
        </w:rPr>
      </w:pPr>
      <w:r w:rsidRPr="005E7CFC">
        <w:rPr>
          <w:rFonts w:ascii="Palatino Linotype" w:hAnsi="Palatino Linotype"/>
          <w:i/>
          <w:sz w:val="22"/>
          <w:szCs w:val="22"/>
        </w:rPr>
        <w:t>“</w:t>
      </w:r>
      <w:r w:rsidR="00B83493" w:rsidRPr="005E7CFC">
        <w:rPr>
          <w:rFonts w:ascii="Palatino Linotype" w:hAnsi="Palatino Linotype"/>
          <w:b/>
          <w:i/>
          <w:sz w:val="22"/>
          <w:szCs w:val="22"/>
        </w:rPr>
        <w:t>SEGUNDO</w:t>
      </w:r>
      <w:r w:rsidR="00B83493" w:rsidRPr="005E7CFC">
        <w:rPr>
          <w:rFonts w:ascii="Palatino Linotype" w:hAnsi="Palatino Linotype"/>
          <w:i/>
          <w:sz w:val="22"/>
          <w:szCs w:val="22"/>
        </w:rPr>
        <w:t>.- La presente Ley entrará en vigor el día 1° de enero de dos mil diecinueve.</w:t>
      </w:r>
      <w:r w:rsidR="00BA6900" w:rsidRPr="005E7CFC">
        <w:rPr>
          <w:rFonts w:ascii="Palatino Linotype" w:hAnsi="Palatino Linotype" w:cs="Arial"/>
          <w:i/>
          <w:sz w:val="22"/>
          <w:szCs w:val="22"/>
          <w:lang w:eastAsia="es-MX"/>
        </w:rPr>
        <w:t xml:space="preserve"> </w:t>
      </w:r>
    </w:p>
    <w:p w:rsidR="002934D5" w:rsidRPr="005E7CFC" w:rsidRDefault="002934D5" w:rsidP="00731E67">
      <w:pPr>
        <w:spacing w:before="240" w:after="240"/>
        <w:ind w:left="851" w:right="902"/>
        <w:jc w:val="both"/>
        <w:rPr>
          <w:rFonts w:ascii="Palatino Linotype" w:hAnsi="Palatino Linotype" w:cs="Arial"/>
          <w:i/>
          <w:sz w:val="22"/>
          <w:szCs w:val="22"/>
          <w:lang w:eastAsia="es-MX"/>
        </w:rPr>
      </w:pPr>
      <w:r w:rsidRPr="005E7CFC">
        <w:rPr>
          <w:rFonts w:ascii="Palatino Linotype" w:hAnsi="Palatino Linotype" w:cs="Arial"/>
          <w:b/>
          <w:i/>
          <w:sz w:val="22"/>
          <w:szCs w:val="22"/>
          <w:lang w:eastAsia="es-MX"/>
        </w:rPr>
        <w:t>CUARTO</w:t>
      </w:r>
      <w:r w:rsidRPr="005E7CFC">
        <w:rPr>
          <w:rFonts w:ascii="Palatino Linotype" w:hAnsi="Palatino Linotype" w:cs="Arial"/>
          <w:i/>
          <w:sz w:val="22"/>
          <w:szCs w:val="22"/>
          <w:lang w:eastAsia="es-MX"/>
        </w:rPr>
        <w:t>.- Se mantendrán en vigor todas las disposiciones reglamentarias y administrativas que no se opongan a la presente Ley, hasta en tanto el Gobernador del Estado y/o el Consejo Directivo del Instituto expidan las normas relativas al presente ordenamiento, según corresponda.” (Sic)</w:t>
      </w:r>
    </w:p>
    <w:p w:rsidR="00C0473F" w:rsidRPr="005E7CFC" w:rsidRDefault="009D37D3" w:rsidP="0076736E">
      <w:pPr>
        <w:spacing w:before="240" w:after="240" w:line="360" w:lineRule="auto"/>
        <w:jc w:val="both"/>
        <w:rPr>
          <w:rFonts w:ascii="Palatino Linotype" w:hAnsi="Palatino Linotype" w:cs="Arial"/>
        </w:rPr>
      </w:pPr>
      <w:r w:rsidRPr="005E7CFC">
        <w:rPr>
          <w:rFonts w:ascii="Palatino Linotype" w:hAnsi="Palatino Linotype" w:cs="Arial"/>
        </w:rPr>
        <w:t xml:space="preserve">Lo </w:t>
      </w:r>
      <w:r w:rsidR="00E60944" w:rsidRPr="005E7CFC">
        <w:rPr>
          <w:rFonts w:ascii="Palatino Linotype" w:hAnsi="Palatino Linotype" w:cs="Arial"/>
        </w:rPr>
        <w:t>que</w:t>
      </w:r>
      <w:r w:rsidRPr="005E7CFC">
        <w:rPr>
          <w:rFonts w:ascii="Palatino Linotype" w:hAnsi="Palatino Linotype" w:cs="Arial"/>
        </w:rPr>
        <w:t xml:space="preserve">, nos permite concluir que si bien es cierto que </w:t>
      </w:r>
      <w:r w:rsidRPr="005E7CFC">
        <w:rPr>
          <w:rFonts w:ascii="Palatino Linotype" w:hAnsi="Palatino Linotype" w:cs="Arial"/>
          <w:b/>
        </w:rPr>
        <w:t>EL SUJETO OBLIGADO</w:t>
      </w:r>
      <w:r w:rsidRPr="005E7CFC">
        <w:rPr>
          <w:rFonts w:ascii="Palatino Linotype" w:hAnsi="Palatino Linotype" w:cs="Arial"/>
        </w:rPr>
        <w:t xml:space="preserve"> en su respuesta </w:t>
      </w:r>
      <w:r w:rsidR="00EC3ABF" w:rsidRPr="005E7CFC">
        <w:rPr>
          <w:rFonts w:ascii="Palatino Linotype" w:hAnsi="Palatino Linotype" w:cs="Arial"/>
        </w:rPr>
        <w:t xml:space="preserve">únicamente remitió </w:t>
      </w:r>
      <w:r w:rsidR="00FF7228" w:rsidRPr="005E7CFC">
        <w:rPr>
          <w:rFonts w:ascii="Palatino Linotype" w:hAnsi="Palatino Linotype" w:cs="Arial"/>
        </w:rPr>
        <w:t xml:space="preserve">parte de la información requerida, </w:t>
      </w:r>
      <w:r w:rsidR="00EC3ABF" w:rsidRPr="005E7CFC">
        <w:rPr>
          <w:rFonts w:ascii="Palatino Linotype" w:hAnsi="Palatino Linotype" w:cs="Arial"/>
        </w:rPr>
        <w:t xml:space="preserve">por ser lo que posee, genera y administra, </w:t>
      </w:r>
      <w:r w:rsidRPr="005E7CFC">
        <w:rPr>
          <w:rFonts w:ascii="Palatino Linotype" w:hAnsi="Palatino Linotype" w:cs="Arial"/>
        </w:rPr>
        <w:t xml:space="preserve">también lo es, que mediante Informe Justificado </w:t>
      </w:r>
      <w:r w:rsidR="00B83493" w:rsidRPr="005E7CFC">
        <w:rPr>
          <w:rFonts w:ascii="Palatino Linotype" w:hAnsi="Palatino Linotype" w:cs="Arial"/>
        </w:rPr>
        <w:t xml:space="preserve">adjuntó la </w:t>
      </w:r>
      <w:r w:rsidR="00597A11" w:rsidRPr="005E7CFC">
        <w:rPr>
          <w:rFonts w:ascii="Palatino Linotype" w:hAnsi="Palatino Linotype" w:cs="Arial"/>
          <w:lang w:eastAsia="es-MX"/>
        </w:rPr>
        <w:t>Ley de Seguridad Social para los Servidores Públicos del Estado de México y Municipios</w:t>
      </w:r>
      <w:r w:rsidR="0068266F" w:rsidRPr="005E7CFC">
        <w:rPr>
          <w:rFonts w:ascii="Palatino Linotype" w:hAnsi="Palatino Linotype" w:cs="Arial"/>
        </w:rPr>
        <w:t xml:space="preserve">, </w:t>
      </w:r>
      <w:r w:rsidR="0087521F" w:rsidRPr="005E7CFC">
        <w:rPr>
          <w:rFonts w:ascii="Palatino Linotype" w:hAnsi="Palatino Linotype" w:cs="Arial"/>
        </w:rPr>
        <w:t xml:space="preserve">y </w:t>
      </w:r>
      <w:r w:rsidR="008E7DF8" w:rsidRPr="005E7CFC">
        <w:rPr>
          <w:rFonts w:ascii="Palatino Linotype" w:hAnsi="Palatino Linotype" w:cs="Arial"/>
        </w:rPr>
        <w:t xml:space="preserve">precisó que por cuanto hace al reglamento de la citada Ley, no la remite porque no ha </w:t>
      </w:r>
      <w:r w:rsidR="008E7DF8" w:rsidRPr="005E7CFC">
        <w:rPr>
          <w:rFonts w:ascii="Palatino Linotype" w:hAnsi="Palatino Linotype" w:cs="Arial"/>
        </w:rPr>
        <w:lastRenderedPageBreak/>
        <w:t>entrado en vigor la norma principal, lo que nos permite advertir que no la posee, genera o administra</w:t>
      </w:r>
      <w:r w:rsidR="00C0473F" w:rsidRPr="005E7CFC">
        <w:rPr>
          <w:rFonts w:ascii="Palatino Linotype" w:hAnsi="Palatino Linotype" w:cs="Arial"/>
        </w:rPr>
        <w:t xml:space="preserve">. </w:t>
      </w:r>
    </w:p>
    <w:p w:rsidR="00FA4D5F" w:rsidRPr="005E7CFC" w:rsidRDefault="00FA4D5F" w:rsidP="0076736E">
      <w:pPr>
        <w:spacing w:before="240" w:after="240" w:line="360" w:lineRule="auto"/>
        <w:jc w:val="both"/>
        <w:rPr>
          <w:rFonts w:ascii="Palatino Linotype" w:hAnsi="Palatino Linotype" w:cs="Arial"/>
        </w:rPr>
      </w:pPr>
      <w:r w:rsidRPr="005E7CFC">
        <w:rPr>
          <w:rFonts w:ascii="Palatino Linotype" w:hAnsi="Palatino Linotype" w:cs="Arial"/>
        </w:rPr>
        <w:t>En ese tenor, resulta necesario traer a colación el contenido del artículo 77 fracción IV de la Constitución Política del Estado Libre y Soberano de México, en la parte aplicable al presente caso, que es el siguiente:</w:t>
      </w:r>
    </w:p>
    <w:p w:rsidR="00FA4D5F" w:rsidRPr="005E7CFC" w:rsidRDefault="00FA4D5F" w:rsidP="00FA4D5F">
      <w:pPr>
        <w:spacing w:before="240" w:after="240"/>
        <w:ind w:left="851" w:right="899"/>
        <w:jc w:val="both"/>
        <w:rPr>
          <w:rFonts w:ascii="Palatino Linotype" w:hAnsi="Palatino Linotype"/>
          <w:i/>
          <w:sz w:val="22"/>
          <w:szCs w:val="22"/>
        </w:rPr>
      </w:pPr>
      <w:r w:rsidRPr="005E7CFC">
        <w:rPr>
          <w:rFonts w:ascii="Palatino Linotype" w:hAnsi="Palatino Linotype"/>
          <w:i/>
          <w:sz w:val="22"/>
          <w:szCs w:val="22"/>
        </w:rPr>
        <w:t>“</w:t>
      </w:r>
      <w:r w:rsidRPr="005E7CFC">
        <w:rPr>
          <w:rFonts w:ascii="Palatino Linotype" w:hAnsi="Palatino Linotype"/>
          <w:b/>
          <w:i/>
          <w:sz w:val="22"/>
          <w:szCs w:val="22"/>
        </w:rPr>
        <w:t>Artículo 77</w:t>
      </w:r>
      <w:r w:rsidRPr="005E7CFC">
        <w:rPr>
          <w:rFonts w:ascii="Palatino Linotype" w:hAnsi="Palatino Linotype"/>
          <w:i/>
          <w:sz w:val="22"/>
          <w:szCs w:val="22"/>
        </w:rPr>
        <w:t xml:space="preserve">.- Son facultades y obligaciones del </w:t>
      </w:r>
      <w:r w:rsidRPr="005E7CFC">
        <w:rPr>
          <w:rFonts w:ascii="Palatino Linotype" w:hAnsi="Palatino Linotype"/>
          <w:b/>
          <w:i/>
          <w:sz w:val="22"/>
          <w:szCs w:val="22"/>
          <w:u w:val="single"/>
        </w:rPr>
        <w:t>Gobernador del Estado</w:t>
      </w:r>
      <w:r w:rsidRPr="005E7CFC">
        <w:rPr>
          <w:rFonts w:ascii="Palatino Linotype" w:hAnsi="Palatino Linotype"/>
          <w:i/>
          <w:sz w:val="22"/>
          <w:szCs w:val="22"/>
        </w:rPr>
        <w:t>:</w:t>
      </w:r>
    </w:p>
    <w:p w:rsidR="00FA4D5F" w:rsidRPr="005E7CFC" w:rsidRDefault="00FA4D5F" w:rsidP="00FA4D5F">
      <w:pPr>
        <w:spacing w:before="240" w:after="240"/>
        <w:ind w:left="851" w:right="899"/>
        <w:jc w:val="both"/>
        <w:rPr>
          <w:rFonts w:ascii="Palatino Linotype" w:hAnsi="Palatino Linotype"/>
          <w:i/>
          <w:sz w:val="22"/>
          <w:szCs w:val="22"/>
        </w:rPr>
      </w:pPr>
      <w:r w:rsidRPr="005E7CFC">
        <w:rPr>
          <w:rFonts w:ascii="Palatino Linotype" w:hAnsi="Palatino Linotype"/>
          <w:i/>
          <w:sz w:val="22"/>
          <w:szCs w:val="22"/>
        </w:rPr>
        <w:t>…</w:t>
      </w:r>
    </w:p>
    <w:p w:rsidR="00FA4D5F" w:rsidRPr="005E7CFC" w:rsidRDefault="00FA4D5F" w:rsidP="00FA4D5F">
      <w:pPr>
        <w:spacing w:before="240" w:after="240"/>
        <w:ind w:left="851" w:right="899"/>
        <w:jc w:val="both"/>
        <w:rPr>
          <w:rFonts w:ascii="Palatino Linotype" w:hAnsi="Palatino Linotype"/>
          <w:b/>
          <w:i/>
          <w:sz w:val="22"/>
          <w:szCs w:val="22"/>
          <w:u w:val="single"/>
        </w:rPr>
      </w:pPr>
      <w:r w:rsidRPr="005E7CFC">
        <w:rPr>
          <w:rFonts w:ascii="Palatino Linotype" w:hAnsi="Palatino Linotype"/>
          <w:b/>
          <w:i/>
          <w:sz w:val="22"/>
          <w:szCs w:val="22"/>
          <w:u w:val="single"/>
        </w:rPr>
        <w:t>IV. Expedir los reglamentos necesarios para la ejecución y cumplimiento de las leyes y decretos expedidos por la Legislatura.</w:t>
      </w:r>
    </w:p>
    <w:p w:rsidR="00FA4D5F" w:rsidRPr="005E7CFC" w:rsidRDefault="00FA4D5F" w:rsidP="00FA4D5F">
      <w:pPr>
        <w:spacing w:before="240" w:after="240"/>
        <w:ind w:left="851" w:right="899"/>
        <w:jc w:val="both"/>
        <w:rPr>
          <w:rFonts w:ascii="Palatino Linotype" w:hAnsi="Palatino Linotype"/>
          <w:i/>
          <w:sz w:val="22"/>
          <w:szCs w:val="22"/>
        </w:rPr>
      </w:pPr>
      <w:r w:rsidRPr="005E7CFC">
        <w:rPr>
          <w:rFonts w:ascii="Palatino Linotype" w:hAnsi="Palatino Linotype"/>
          <w:i/>
          <w:sz w:val="22"/>
          <w:szCs w:val="22"/>
        </w:rPr>
        <w:t>…” (Sic)</w:t>
      </w:r>
    </w:p>
    <w:p w:rsidR="00FA4D5F" w:rsidRPr="005E7CFC" w:rsidRDefault="00FA4D5F" w:rsidP="00C0473F">
      <w:pPr>
        <w:spacing w:before="240" w:after="240" w:line="360" w:lineRule="auto"/>
        <w:jc w:val="both"/>
        <w:rPr>
          <w:rFonts w:ascii="Palatino Linotype" w:eastAsia="Arial Unicode MS" w:hAnsi="Palatino Linotype" w:cs="Arial"/>
        </w:rPr>
      </w:pPr>
      <w:r w:rsidRPr="005E7CFC">
        <w:rPr>
          <w:rFonts w:ascii="Palatino Linotype" w:eastAsia="Arial Unicode MS" w:hAnsi="Palatino Linotype" w:cs="Arial"/>
        </w:rPr>
        <w:t>De lo transcrito, se tiene que es competencia y atribución del Gobernador del Estado de México, expedir, en su caso el reglamento de la citada Ley.</w:t>
      </w:r>
    </w:p>
    <w:p w:rsidR="008C5E8F" w:rsidRPr="005E7CFC" w:rsidRDefault="00CD5A41" w:rsidP="00C0473F">
      <w:pPr>
        <w:spacing w:before="240" w:after="240" w:line="360" w:lineRule="auto"/>
        <w:jc w:val="both"/>
        <w:rPr>
          <w:rFonts w:ascii="Palatino Linotype" w:hAnsi="Palatino Linotype" w:cs="Arial"/>
        </w:rPr>
      </w:pPr>
      <w:r w:rsidRPr="005E7CFC">
        <w:rPr>
          <w:rFonts w:ascii="Palatino Linotype" w:eastAsia="Arial Unicode MS" w:hAnsi="Palatino Linotype" w:cs="Arial"/>
        </w:rPr>
        <w:t xml:space="preserve">Así tenemos que, </w:t>
      </w:r>
      <w:r w:rsidR="006A46AF" w:rsidRPr="005E7CFC">
        <w:rPr>
          <w:rFonts w:ascii="Palatino Linotype" w:eastAsia="Arial Unicode MS" w:hAnsi="Palatino Linotype" w:cs="Arial"/>
        </w:rPr>
        <w:t xml:space="preserve">el pronunciamiento del </w:t>
      </w:r>
      <w:r w:rsidR="008C5E8F" w:rsidRPr="005E7CFC">
        <w:rPr>
          <w:rFonts w:ascii="Palatino Linotype" w:hAnsi="Palatino Linotype" w:cs="Arial"/>
          <w:b/>
        </w:rPr>
        <w:t>SUJETO OBLIGADO</w:t>
      </w:r>
      <w:r w:rsidR="008C5E8F" w:rsidRPr="005E7CFC">
        <w:rPr>
          <w:rFonts w:ascii="Palatino Linotype" w:hAnsi="Palatino Linotype"/>
        </w:rPr>
        <w:t xml:space="preserve">, </w:t>
      </w:r>
      <w:r w:rsidR="006A46AF" w:rsidRPr="005E7CFC">
        <w:rPr>
          <w:rFonts w:ascii="Palatino Linotype" w:hAnsi="Palatino Linotype"/>
        </w:rPr>
        <w:t xml:space="preserve">por lo que constriñe al reglamento de la norma principal, </w:t>
      </w:r>
      <w:r w:rsidR="008C5E8F" w:rsidRPr="005E7CFC">
        <w:rPr>
          <w:rFonts w:ascii="Palatino Linotype" w:hAnsi="Palatino Linotype"/>
        </w:rPr>
        <w:t>constituye un argumento en s</w:t>
      </w:r>
      <w:r w:rsidR="00FF7228" w:rsidRPr="005E7CFC">
        <w:rPr>
          <w:rFonts w:ascii="Palatino Linotype" w:hAnsi="Palatino Linotype"/>
        </w:rPr>
        <w:t>entido negativo</w:t>
      </w:r>
      <w:r w:rsidR="00C0473F" w:rsidRPr="005E7CFC">
        <w:rPr>
          <w:rFonts w:ascii="Palatino Linotype" w:hAnsi="Palatino Linotype"/>
        </w:rPr>
        <w:t xml:space="preserve">. </w:t>
      </w:r>
      <w:r w:rsidR="008C5E8F" w:rsidRPr="005E7CFC">
        <w:rPr>
          <w:rFonts w:ascii="Palatino Linotype" w:hAnsi="Palatino Linotype"/>
        </w:rPr>
        <w:t xml:space="preserve">Así, </w:t>
      </w:r>
      <w:r w:rsidR="008C5E8F" w:rsidRPr="005E7CFC">
        <w:rPr>
          <w:rFonts w:ascii="Palatino Linotype" w:hAnsi="Palatino Linotype" w:cs="Arial"/>
        </w:rPr>
        <w:t xml:space="preserve">si se considera el hecho negativo, es obvio que éste no puede fácticamente obrar en los archivos del </w:t>
      </w:r>
      <w:r w:rsidR="008C5E8F" w:rsidRPr="005E7CFC">
        <w:rPr>
          <w:rFonts w:ascii="Palatino Linotype" w:hAnsi="Palatino Linotype" w:cs="Arial"/>
          <w:b/>
        </w:rPr>
        <w:t>SUJETO OBLIGADO</w:t>
      </w:r>
      <w:r w:rsidR="008C5E8F" w:rsidRPr="005E7CFC">
        <w:rPr>
          <w:rFonts w:ascii="Palatino Linotype" w:hAnsi="Palatino Linotype" w:cs="Arial"/>
        </w:rPr>
        <w:t>, ya que no puede probarse por ser lógica y materialmente imposible.</w:t>
      </w:r>
    </w:p>
    <w:p w:rsidR="008C5E8F" w:rsidRPr="005E7CFC" w:rsidRDefault="008C5E8F" w:rsidP="0076736E">
      <w:pPr>
        <w:spacing w:before="240" w:after="240" w:line="360" w:lineRule="auto"/>
        <w:jc w:val="both"/>
        <w:rPr>
          <w:rFonts w:ascii="Palatino Linotype" w:hAnsi="Palatino Linotype" w:cs="Arial"/>
        </w:rPr>
      </w:pPr>
      <w:r w:rsidRPr="005E7CFC">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8C5E8F" w:rsidRPr="005E7CFC" w:rsidRDefault="008C5E8F" w:rsidP="0076736E">
      <w:pPr>
        <w:spacing w:before="240" w:after="240" w:line="360" w:lineRule="auto"/>
        <w:jc w:val="both"/>
        <w:rPr>
          <w:rFonts w:ascii="Palatino Linotype" w:hAnsi="Palatino Linotype"/>
        </w:rPr>
      </w:pPr>
      <w:r w:rsidRPr="005E7CFC">
        <w:rPr>
          <w:rFonts w:ascii="Palatino Linotype" w:hAnsi="Palatino Linotype"/>
        </w:rPr>
        <w:t xml:space="preserve">Al mismo tiempo, y de conformidad con lo establecido en el artículo 12 de la Ley de Transparencia y Acceso a la Información Pública del Estado de México y Municipios, </w:t>
      </w:r>
      <w:r w:rsidRPr="005E7CFC">
        <w:rPr>
          <w:rFonts w:ascii="Palatino Linotype" w:hAnsi="Palatino Linotype"/>
          <w:b/>
        </w:rPr>
        <w:lastRenderedPageBreak/>
        <w:t>EL SUJETO OBLIGADO</w:t>
      </w:r>
      <w:r w:rsidRPr="005E7CFC">
        <w:rPr>
          <w:rFonts w:ascii="Palatino Linotype" w:hAnsi="Palatino Linotype"/>
        </w:rPr>
        <w:t xml:space="preserve"> sólo proporcionará la información que obr</w:t>
      </w:r>
      <w:r w:rsidR="00D56E3F" w:rsidRPr="005E7CFC">
        <w:rPr>
          <w:rFonts w:ascii="Palatino Linotype" w:hAnsi="Palatino Linotype"/>
        </w:rPr>
        <w:t>e</w:t>
      </w:r>
      <w:r w:rsidRPr="005E7CFC">
        <w:rPr>
          <w:rFonts w:ascii="Palatino Linotype" w:hAnsi="Palatino Linotype"/>
        </w:rPr>
        <w:t xml:space="preserve"> en sus archivos, lo que a</w:t>
      </w:r>
      <w:r w:rsidRPr="005E7CFC">
        <w:rPr>
          <w:rFonts w:ascii="Palatino Linotype" w:hAnsi="Palatino Linotype"/>
          <w:i/>
        </w:rPr>
        <w:t xml:space="preserve"> contrario sensu</w:t>
      </w:r>
      <w:r w:rsidRPr="005E7CFC">
        <w:rPr>
          <w:rFonts w:ascii="Palatino Linotype" w:hAnsi="Palatino Linotype"/>
        </w:rPr>
        <w:t xml:space="preserve"> significa que no se está obligado a proporcionar lo que no </w:t>
      </w:r>
      <w:r w:rsidR="00D56E3F" w:rsidRPr="005E7CFC">
        <w:rPr>
          <w:rFonts w:ascii="Palatino Linotype" w:hAnsi="Palatino Linotype"/>
        </w:rPr>
        <w:t>conste en los mismos.</w:t>
      </w:r>
    </w:p>
    <w:p w:rsidR="008C5E8F" w:rsidRPr="005E7CFC" w:rsidRDefault="008C5E8F" w:rsidP="0076736E">
      <w:pPr>
        <w:spacing w:before="240" w:after="240" w:line="360" w:lineRule="auto"/>
        <w:jc w:val="both"/>
        <w:rPr>
          <w:rFonts w:ascii="Palatino Linotype" w:hAnsi="Palatino Linotype"/>
        </w:rPr>
      </w:pPr>
      <w:r w:rsidRPr="005E7CFC">
        <w:rPr>
          <w:rFonts w:ascii="Palatino Linotype" w:hAnsi="Palatino Linotype"/>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8C5E8F" w:rsidRPr="005E7CFC" w:rsidRDefault="008C5E8F" w:rsidP="00FE20E6">
      <w:pPr>
        <w:spacing w:before="120" w:after="120"/>
        <w:ind w:left="851" w:right="902"/>
        <w:jc w:val="both"/>
        <w:rPr>
          <w:rFonts w:ascii="Palatino Linotype" w:hAnsi="Palatino Linotype"/>
          <w:b/>
          <w:i/>
          <w:sz w:val="22"/>
          <w:szCs w:val="22"/>
        </w:rPr>
      </w:pPr>
      <w:r w:rsidRPr="005E7CFC">
        <w:rPr>
          <w:rFonts w:ascii="Palatino Linotype" w:hAnsi="Palatino Linotype"/>
          <w:i/>
          <w:sz w:val="22"/>
          <w:szCs w:val="22"/>
        </w:rPr>
        <w:t>“</w:t>
      </w:r>
      <w:r w:rsidRPr="005E7CFC">
        <w:rPr>
          <w:rFonts w:ascii="Palatino Linotype" w:hAnsi="Palatino Linotype"/>
          <w:b/>
          <w:i/>
          <w:sz w:val="22"/>
          <w:szCs w:val="22"/>
        </w:rPr>
        <w:t xml:space="preserve">HECHOS NEGATIVOS, NO SON SUSCEPTIBLES DE DEMOSTRACIÓN. </w:t>
      </w:r>
    </w:p>
    <w:p w:rsidR="008C5E8F" w:rsidRPr="005E7CFC" w:rsidRDefault="008C5E8F" w:rsidP="00FE20E6">
      <w:pPr>
        <w:spacing w:before="120" w:after="120"/>
        <w:ind w:left="851" w:right="902"/>
        <w:jc w:val="both"/>
        <w:rPr>
          <w:rFonts w:ascii="Palatino Linotype" w:hAnsi="Palatino Linotype"/>
          <w:i/>
          <w:sz w:val="22"/>
          <w:szCs w:val="22"/>
        </w:rPr>
      </w:pPr>
      <w:r w:rsidRPr="005E7CFC">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rsidR="008C5E8F" w:rsidRPr="005E7CFC" w:rsidRDefault="008C5E8F" w:rsidP="00FE20E6">
      <w:pPr>
        <w:spacing w:before="120" w:after="120"/>
        <w:ind w:left="851" w:right="902"/>
        <w:jc w:val="both"/>
        <w:rPr>
          <w:rFonts w:ascii="Palatino Linotype" w:hAnsi="Palatino Linotype"/>
          <w:i/>
          <w:sz w:val="22"/>
          <w:szCs w:val="22"/>
        </w:rPr>
      </w:pPr>
      <w:r w:rsidRPr="005E7CFC">
        <w:rPr>
          <w:rFonts w:ascii="Palatino Linotype" w:hAnsi="Palatino Linotype"/>
          <w:i/>
          <w:sz w:val="22"/>
          <w:szCs w:val="22"/>
        </w:rPr>
        <w:t>Amparo en revisión 2022/61. José García Florín (Menor). 9 de octubre de 1961. Cinco votos. Ponente: José Rivera Pérez Campos.” (Sic)</w:t>
      </w:r>
    </w:p>
    <w:p w:rsidR="008C5E8F" w:rsidRPr="005E7CFC" w:rsidRDefault="008C5E8F" w:rsidP="0076736E">
      <w:pPr>
        <w:autoSpaceDE w:val="0"/>
        <w:autoSpaceDN w:val="0"/>
        <w:adjustRightInd w:val="0"/>
        <w:spacing w:before="240" w:after="240" w:line="360" w:lineRule="auto"/>
        <w:ind w:right="49"/>
        <w:jc w:val="both"/>
        <w:rPr>
          <w:rFonts w:ascii="Palatino Linotype" w:hAnsi="Palatino Linotype" w:cs="Arial"/>
        </w:rPr>
      </w:pPr>
      <w:r w:rsidRPr="005E7CFC">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8C5E8F" w:rsidRPr="005E7CFC" w:rsidRDefault="008C5E8F" w:rsidP="0076736E">
      <w:pPr>
        <w:pStyle w:val="Default"/>
        <w:spacing w:before="240" w:after="240" w:line="360" w:lineRule="auto"/>
        <w:jc w:val="both"/>
        <w:rPr>
          <w:rFonts w:ascii="Palatino Linotype" w:hAnsi="Palatino Linotype"/>
        </w:rPr>
      </w:pPr>
      <w:r w:rsidRPr="005E7CFC">
        <w:rPr>
          <w:rFonts w:ascii="Palatino Linotype" w:eastAsia="Arial Unicode MS" w:hAnsi="Palatino Linotype"/>
        </w:rPr>
        <w:t>Por otro lado</w:t>
      </w:r>
      <w:r w:rsidRPr="005E7CFC">
        <w:rPr>
          <w:rFonts w:ascii="Palatino Linotype" w:hAnsi="Palatino Linotype"/>
        </w:rPr>
        <w:t xml:space="preserve">, este Instituto considera necesario dejar claro que, al haber existido un pronunciamiento por parte del </w:t>
      </w:r>
      <w:r w:rsidRPr="005E7CFC">
        <w:rPr>
          <w:rFonts w:ascii="Palatino Linotype" w:hAnsi="Palatino Linotype"/>
          <w:b/>
        </w:rPr>
        <w:t>SUJETO OBLIGADO</w:t>
      </w:r>
      <w:r w:rsidRPr="005E7CFC">
        <w:rPr>
          <w:rFonts w:ascii="Palatino Linotype" w:hAnsi="Palatino Linotype"/>
        </w:rPr>
        <w:t>, a fin de atender la solicitud planteada, no está facultado para pronunciarse sobre la veracidad de la información proporcionada, pues no existe precepto legal alguno en la Ley de la Materia que permita que, vía recurso de revisión, se pronuncie al respecto. Sirve de apoyo a lo anterior</w:t>
      </w:r>
      <w:r w:rsidR="005358D9" w:rsidRPr="005E7CFC">
        <w:rPr>
          <w:rFonts w:ascii="Palatino Linotype" w:hAnsi="Palatino Linotype"/>
        </w:rPr>
        <w:t>,</w:t>
      </w:r>
      <w:r w:rsidRPr="005E7CFC">
        <w:rPr>
          <w:rFonts w:ascii="Palatino Linotype" w:hAnsi="Palatino Linotype"/>
        </w:rPr>
        <w:t xml:space="preserve"> por analogía el criterio 31-10 emitido por el entonces Instituto Federal de Acceso a la Información y Protección de Datos, ahora </w:t>
      </w:r>
      <w:r w:rsidRPr="005E7CFC">
        <w:rPr>
          <w:rFonts w:ascii="Palatino Linotype" w:eastAsia="Arial Unicode MS" w:hAnsi="Palatino Linotype"/>
        </w:rPr>
        <w:t xml:space="preserve">Instituto Nacional de </w:t>
      </w:r>
      <w:r w:rsidRPr="005E7CFC">
        <w:rPr>
          <w:rFonts w:ascii="Palatino Linotype" w:eastAsia="Arial Unicode MS" w:hAnsi="Palatino Linotype"/>
        </w:rPr>
        <w:lastRenderedPageBreak/>
        <w:t>Transparencia, Acceso a la Información y Protección de Datos Personales</w:t>
      </w:r>
      <w:r w:rsidRPr="005E7CFC">
        <w:rPr>
          <w:rFonts w:ascii="Palatino Linotype" w:hAnsi="Palatino Linotype"/>
        </w:rPr>
        <w:t xml:space="preserve"> (INAI) que a la letra dice:</w:t>
      </w:r>
    </w:p>
    <w:p w:rsidR="008C5E8F" w:rsidRPr="005E7CFC" w:rsidRDefault="008C5E8F" w:rsidP="00FE20E6">
      <w:pPr>
        <w:spacing w:before="120" w:after="120"/>
        <w:ind w:left="851" w:right="902"/>
        <w:jc w:val="both"/>
        <w:rPr>
          <w:rFonts w:ascii="Palatino Linotype" w:hAnsi="Palatino Linotype"/>
          <w:b/>
          <w:i/>
          <w:sz w:val="22"/>
          <w:szCs w:val="22"/>
        </w:rPr>
      </w:pPr>
      <w:r w:rsidRPr="005E7CFC">
        <w:rPr>
          <w:rFonts w:ascii="Palatino Linotype" w:hAnsi="Palatino Linotype"/>
          <w:i/>
          <w:sz w:val="22"/>
          <w:szCs w:val="22"/>
        </w:rPr>
        <w:t>“</w:t>
      </w:r>
      <w:r w:rsidRPr="005E7CFC">
        <w:rPr>
          <w:rFonts w:ascii="Palatino Linotype" w:hAnsi="Palatino Linotype"/>
          <w:b/>
          <w:i/>
          <w:sz w:val="22"/>
          <w:szCs w:val="22"/>
        </w:rPr>
        <w:t xml:space="preserve">El Instituto Federal de Acceso a la Información y Protección de Datos no cuenta con facultades para pronunciarse respecto de la veracidad de los documentos proporcionados por los sujetos obligados. </w:t>
      </w:r>
      <w:r w:rsidRPr="005E7CFC">
        <w:rPr>
          <w:rFonts w:ascii="Palatino Linotype" w:hAnsi="Palatino Linotype"/>
          <w:i/>
          <w:sz w:val="22"/>
          <w:szCs w:val="22"/>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5E7CFC">
        <w:rPr>
          <w:rFonts w:ascii="Palatino Linotype" w:hAnsi="Palatino Linotype" w:cs="Arial"/>
          <w:i/>
          <w:sz w:val="22"/>
          <w:szCs w:val="22"/>
        </w:rPr>
        <w:t>información</w:t>
      </w:r>
      <w:r w:rsidRPr="005E7CFC">
        <w:rPr>
          <w:rFonts w:ascii="Palatino Linotype" w:hAnsi="Palatino Linotype"/>
          <w:i/>
          <w:sz w:val="22"/>
          <w:szCs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8C5E8F" w:rsidRPr="005E7CFC" w:rsidRDefault="008C5E8F" w:rsidP="0076736E">
      <w:pPr>
        <w:spacing w:before="240" w:after="240" w:line="360" w:lineRule="auto"/>
        <w:jc w:val="both"/>
        <w:rPr>
          <w:rFonts w:ascii="Palatino Linotype" w:hAnsi="Palatino Linotype"/>
        </w:rPr>
      </w:pPr>
      <w:r w:rsidRPr="005E7CFC">
        <w:rPr>
          <w:rFonts w:ascii="Palatino Linotype" w:hAnsi="Palatino Linotype"/>
        </w:rPr>
        <w:t>De igual forma, es de señalar que los Sujetos Obligados sólo tienen el deber de proporcionar la información conforme fue generada, por lo tanto, no estarán obligados a procesarla, resumirla, efectuar cálculos o practicar investigaciones, es decir, no tiene el deber jurídico de adecuar la información que haya generado o posea, conforme a la solicitud planteada, por lo tanto, no está obligado a elaborar un documento “</w:t>
      </w:r>
      <w:r w:rsidRPr="005E7CFC">
        <w:rPr>
          <w:rFonts w:ascii="Palatino Linotype" w:hAnsi="Palatino Linotype"/>
          <w:b/>
          <w:i/>
        </w:rPr>
        <w:t>Ad hoc</w:t>
      </w:r>
      <w:r w:rsidRPr="005E7CFC">
        <w:rPr>
          <w:rFonts w:ascii="Palatino Linotype" w:hAnsi="Palatino Linotype"/>
        </w:rPr>
        <w:t>” para satisfacer la solicitud de información al grado de detalle pedido.</w:t>
      </w:r>
    </w:p>
    <w:p w:rsidR="008C5E8F" w:rsidRPr="005E7CFC" w:rsidRDefault="008C5E8F" w:rsidP="0076736E">
      <w:pPr>
        <w:spacing w:before="240" w:after="240" w:line="360" w:lineRule="auto"/>
        <w:jc w:val="both"/>
        <w:rPr>
          <w:rFonts w:ascii="Palatino Linotype" w:hAnsi="Palatino Linotype" w:cs="Arial"/>
          <w:lang w:eastAsia="en-US"/>
        </w:rPr>
      </w:pPr>
      <w:r w:rsidRPr="005E7CFC">
        <w:rPr>
          <w:rFonts w:ascii="Palatino Linotype" w:hAnsi="Palatino Linotype"/>
        </w:rPr>
        <w:t xml:space="preserve">Lo anterior, tiene sustento en lo dispuesto por el artículo 12 </w:t>
      </w:r>
      <w:r w:rsidR="00532C6A" w:rsidRPr="005E7CFC">
        <w:rPr>
          <w:rFonts w:ascii="Palatino Linotype" w:hAnsi="Palatino Linotype"/>
        </w:rPr>
        <w:t xml:space="preserve">ya referido </w:t>
      </w:r>
      <w:r w:rsidRPr="005E7CFC">
        <w:rPr>
          <w:rFonts w:ascii="Palatino Linotype" w:hAnsi="Palatino Linotype"/>
        </w:rPr>
        <w:t>de la Ley de Transparencia y Acceso a la Información Pública del Estado de México y Municipios, que establece:</w:t>
      </w:r>
    </w:p>
    <w:p w:rsidR="008C5E8F" w:rsidRPr="005E7CFC" w:rsidRDefault="008C5E8F" w:rsidP="00FE20E6">
      <w:pPr>
        <w:pStyle w:val="Prrafodelista"/>
        <w:spacing w:before="120" w:after="120"/>
        <w:ind w:left="851" w:right="902"/>
        <w:jc w:val="both"/>
        <w:rPr>
          <w:rFonts w:ascii="Palatino Linotype" w:hAnsi="Palatino Linotype" w:cs="Arial"/>
          <w:i/>
          <w:sz w:val="22"/>
          <w:szCs w:val="22"/>
        </w:rPr>
      </w:pPr>
      <w:r w:rsidRPr="005E7CFC">
        <w:rPr>
          <w:rFonts w:ascii="Palatino Linotype" w:hAnsi="Palatino Linotype" w:cs="Arial"/>
          <w:i/>
          <w:sz w:val="22"/>
          <w:szCs w:val="22"/>
        </w:rPr>
        <w:t>“</w:t>
      </w:r>
      <w:r w:rsidRPr="005E7CFC">
        <w:rPr>
          <w:rFonts w:ascii="Palatino Linotype" w:hAnsi="Palatino Linotype" w:cs="Arial"/>
          <w:b/>
          <w:i/>
          <w:sz w:val="22"/>
          <w:szCs w:val="22"/>
        </w:rPr>
        <w:t>Artículo 12.</w:t>
      </w:r>
      <w:r w:rsidRPr="005E7CFC">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8C5E8F" w:rsidRPr="005E7CFC" w:rsidRDefault="008C5E8F" w:rsidP="00FE20E6">
      <w:pPr>
        <w:pStyle w:val="Prrafodelista"/>
        <w:spacing w:before="120" w:after="120"/>
        <w:ind w:left="851" w:right="902"/>
        <w:jc w:val="both"/>
        <w:rPr>
          <w:rFonts w:ascii="Palatino Linotype" w:hAnsi="Palatino Linotype" w:cs="Arial"/>
          <w:b/>
          <w:i/>
          <w:sz w:val="22"/>
          <w:szCs w:val="22"/>
        </w:rPr>
      </w:pPr>
      <w:r w:rsidRPr="005E7CFC">
        <w:rPr>
          <w:rFonts w:ascii="Palatino Linotype" w:hAnsi="Palatino Linotype" w:cs="Arial"/>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8C5E8F" w:rsidRPr="005E7CFC" w:rsidRDefault="008C5E8F" w:rsidP="0076736E">
      <w:pPr>
        <w:spacing w:before="240" w:after="240" w:line="360" w:lineRule="auto"/>
        <w:jc w:val="both"/>
        <w:rPr>
          <w:rFonts w:ascii="Palatino Linotype" w:hAnsi="Palatino Linotype"/>
        </w:rPr>
      </w:pPr>
      <w:r w:rsidRPr="005E7CFC">
        <w:rPr>
          <w:rFonts w:ascii="Palatino Linotype" w:hAnsi="Palatino Linotype"/>
        </w:rPr>
        <w:t xml:space="preserve">Como apoyo a lo </w:t>
      </w:r>
      <w:r w:rsidR="00DB0723" w:rsidRPr="005E7CFC">
        <w:rPr>
          <w:rFonts w:ascii="Palatino Linotype" w:hAnsi="Palatino Linotype"/>
        </w:rPr>
        <w:t>asentado</w:t>
      </w:r>
      <w:r w:rsidRPr="005E7CFC">
        <w:rPr>
          <w:rFonts w:ascii="Palatino Linotype" w:hAnsi="Palatino Linotype"/>
        </w:rPr>
        <w:t xml:space="preserve">, es aplicable por analogía el Criterio 03-17, emitido por </w:t>
      </w:r>
      <w:r w:rsidRPr="005E7CFC">
        <w:rPr>
          <w:rFonts w:ascii="Palatino Linotype" w:eastAsia="Arial Unicode MS" w:hAnsi="Palatino Linotype" w:cs="Arial"/>
        </w:rPr>
        <w:t xml:space="preserve">el Instituto Nacional de Transparencia, Acceso a la Información y Protección de Datos Personales, </w:t>
      </w:r>
      <w:r w:rsidRPr="005E7CFC">
        <w:rPr>
          <w:rFonts w:ascii="Palatino Linotype" w:hAnsi="Palatino Linotype"/>
        </w:rPr>
        <w:t xml:space="preserve">que dice: </w:t>
      </w:r>
    </w:p>
    <w:p w:rsidR="008C5E8F" w:rsidRPr="005E7CFC" w:rsidRDefault="008C5E8F" w:rsidP="00FE20E6">
      <w:pPr>
        <w:pStyle w:val="Prrafodelista"/>
        <w:spacing w:before="120" w:after="120"/>
        <w:ind w:left="851" w:right="902"/>
        <w:jc w:val="both"/>
        <w:rPr>
          <w:rFonts w:ascii="Palatino Linotype" w:hAnsi="Palatino Linotype" w:cs="Arial"/>
          <w:i/>
          <w:sz w:val="22"/>
          <w:szCs w:val="22"/>
        </w:rPr>
      </w:pPr>
      <w:r w:rsidRPr="005E7CFC">
        <w:rPr>
          <w:rFonts w:ascii="Palatino Linotype" w:hAnsi="Palatino Linotype" w:cs="Arial"/>
          <w:i/>
          <w:sz w:val="22"/>
          <w:szCs w:val="22"/>
        </w:rPr>
        <w:t>“</w:t>
      </w:r>
      <w:r w:rsidRPr="005E7CFC">
        <w:rPr>
          <w:rFonts w:ascii="Palatino Linotype" w:hAnsi="Palatino Linotype" w:cs="Arial"/>
          <w:b/>
          <w:i/>
          <w:sz w:val="22"/>
          <w:szCs w:val="22"/>
        </w:rPr>
        <w:t xml:space="preserve">No existe obligación de elaborar documentos ad hoc para atender las solicitudes de acceso a la información. </w:t>
      </w:r>
      <w:r w:rsidRPr="005E7CFC">
        <w:rPr>
          <w:rFonts w:ascii="Palatino Linotype" w:hAnsi="Palatino Linotype" w:cs="Arial"/>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8C5E8F" w:rsidRPr="005E7CFC" w:rsidRDefault="008C5E8F" w:rsidP="00FE20E6">
      <w:pPr>
        <w:pStyle w:val="Prrafodelista"/>
        <w:spacing w:before="120" w:after="120"/>
        <w:ind w:left="851" w:right="902"/>
        <w:jc w:val="both"/>
        <w:rPr>
          <w:rFonts w:ascii="Palatino Linotype" w:hAnsi="Palatino Linotype" w:cs="Arial"/>
          <w:i/>
          <w:sz w:val="22"/>
          <w:szCs w:val="22"/>
        </w:rPr>
      </w:pPr>
      <w:r w:rsidRPr="005E7CFC">
        <w:rPr>
          <w:rFonts w:ascii="Palatino Linotype" w:hAnsi="Palatino Linotype" w:cs="Arial"/>
          <w:i/>
          <w:sz w:val="22"/>
          <w:szCs w:val="22"/>
        </w:rPr>
        <w:t>Resoluciones:</w:t>
      </w:r>
    </w:p>
    <w:p w:rsidR="008C5E8F" w:rsidRPr="005E7CFC" w:rsidRDefault="008C5E8F" w:rsidP="00FE20E6">
      <w:pPr>
        <w:pStyle w:val="Prrafodelista"/>
        <w:spacing w:before="120" w:after="120"/>
        <w:ind w:left="851" w:right="902"/>
        <w:jc w:val="both"/>
        <w:rPr>
          <w:rFonts w:ascii="Palatino Linotype" w:hAnsi="Palatino Linotype" w:cs="Arial"/>
          <w:i/>
          <w:sz w:val="22"/>
          <w:szCs w:val="22"/>
        </w:rPr>
      </w:pPr>
      <w:r w:rsidRPr="005E7CFC">
        <w:rPr>
          <w:rFonts w:ascii="Palatino Linotype" w:hAnsi="Palatino Linotype" w:cs="Arial"/>
          <w:i/>
          <w:sz w:val="22"/>
          <w:szCs w:val="22"/>
        </w:rPr>
        <w:t>•</w:t>
      </w:r>
      <w:r w:rsidRPr="005E7CFC">
        <w:rPr>
          <w:rFonts w:ascii="Palatino Linotype" w:hAnsi="Palatino Linotype" w:cs="Arial"/>
          <w:i/>
          <w:sz w:val="22"/>
          <w:szCs w:val="22"/>
        </w:rPr>
        <w:tab/>
        <w:t>RRA 0050/16. Instituto Nacional para la Evaluación de la Educación. 13 julio de 2016. Por unanimidad. Comisionado Ponente: Francisco Javier Acuña Llamas.</w:t>
      </w:r>
    </w:p>
    <w:p w:rsidR="008C5E8F" w:rsidRPr="005E7CFC" w:rsidRDefault="008C5E8F" w:rsidP="00FE20E6">
      <w:pPr>
        <w:pStyle w:val="Prrafodelista"/>
        <w:spacing w:before="120" w:after="120"/>
        <w:ind w:left="851" w:right="902"/>
        <w:jc w:val="both"/>
        <w:rPr>
          <w:rFonts w:ascii="Palatino Linotype" w:hAnsi="Palatino Linotype" w:cs="Arial"/>
          <w:i/>
          <w:sz w:val="22"/>
          <w:szCs w:val="22"/>
        </w:rPr>
      </w:pPr>
      <w:r w:rsidRPr="005E7CFC">
        <w:rPr>
          <w:rFonts w:ascii="Palatino Linotype" w:hAnsi="Palatino Linotype" w:cs="Arial"/>
          <w:i/>
          <w:sz w:val="22"/>
          <w:szCs w:val="22"/>
        </w:rPr>
        <w:t>•</w:t>
      </w:r>
      <w:r w:rsidRPr="005E7CFC">
        <w:rPr>
          <w:rFonts w:ascii="Palatino Linotype" w:hAnsi="Palatino Linotype" w:cs="Arial"/>
          <w:i/>
          <w:sz w:val="22"/>
          <w:szCs w:val="22"/>
        </w:rPr>
        <w:tab/>
        <w:t>RRA 0310/16. Instituto Nacional de Transparencia, Acceso a la Información y Protección de Datos Personales. 10 de agosto de 2016. Por unanimidad. Comisionada Ponente. Areli Cano Guadiana.</w:t>
      </w:r>
    </w:p>
    <w:p w:rsidR="008C5E8F" w:rsidRPr="005E7CFC" w:rsidRDefault="008C5E8F" w:rsidP="00FE20E6">
      <w:pPr>
        <w:pStyle w:val="Prrafodelista"/>
        <w:spacing w:before="120" w:after="120"/>
        <w:ind w:left="851" w:right="902"/>
        <w:jc w:val="both"/>
        <w:rPr>
          <w:rFonts w:ascii="Palatino Linotype" w:hAnsi="Palatino Linotype" w:cs="Arial"/>
          <w:i/>
          <w:sz w:val="22"/>
          <w:szCs w:val="22"/>
        </w:rPr>
      </w:pPr>
      <w:r w:rsidRPr="005E7CFC">
        <w:rPr>
          <w:rFonts w:ascii="Palatino Linotype" w:hAnsi="Palatino Linotype" w:cs="Arial"/>
          <w:i/>
          <w:sz w:val="22"/>
          <w:szCs w:val="22"/>
        </w:rPr>
        <w:t>•</w:t>
      </w:r>
      <w:r w:rsidRPr="005E7CFC">
        <w:rPr>
          <w:rFonts w:ascii="Palatino Linotype" w:hAnsi="Palatino Linotype" w:cs="Arial"/>
          <w:i/>
          <w:sz w:val="22"/>
          <w:szCs w:val="22"/>
        </w:rPr>
        <w:tab/>
        <w:t>RRA 1889/16. Secretaría de Hacienda y Crédito Público. 05 de octubre de 2016. Por unanimidad. Comisionada Ponente. Ximena Puente de la Mora.” (Sic)</w:t>
      </w:r>
    </w:p>
    <w:p w:rsidR="00C0473F" w:rsidRPr="005E7CFC" w:rsidRDefault="00C0473F" w:rsidP="00C0473F">
      <w:pPr>
        <w:spacing w:before="240" w:after="240" w:line="360" w:lineRule="auto"/>
        <w:jc w:val="both"/>
        <w:rPr>
          <w:rFonts w:ascii="Palatino Linotype" w:eastAsia="Arial Unicode MS" w:hAnsi="Palatino Linotype" w:cs="Arial"/>
        </w:rPr>
      </w:pPr>
      <w:r w:rsidRPr="005E7CFC">
        <w:rPr>
          <w:rFonts w:ascii="Palatino Linotype" w:eastAsia="Arial Unicode MS" w:hAnsi="Palatino Linotype" w:cs="Arial"/>
        </w:rPr>
        <w:t xml:space="preserve">Así como que, la respuesta otorgada mediante el Sistema del </w:t>
      </w:r>
      <w:r w:rsidRPr="005E7CFC">
        <w:rPr>
          <w:rFonts w:ascii="Palatino Linotype" w:eastAsia="Arial Unicode MS" w:hAnsi="Palatino Linotype" w:cs="Arial"/>
          <w:b/>
        </w:rPr>
        <w:t xml:space="preserve">SAIMEX, </w:t>
      </w:r>
      <w:r w:rsidRPr="005E7CFC">
        <w:rPr>
          <w:rFonts w:ascii="Palatino Linotype" w:eastAsia="Arial Unicode MS" w:hAnsi="Palatino Linotype" w:cs="Arial"/>
        </w:rPr>
        <w:t xml:space="preserve">es un acto administrativo que al ser realizado por un servidor público en ejercicio de sus funciones de derecho público, en términos del artículo 57 del Código de Procedimientos Administrativos del Estado de México, supletorio a la de la Ley de </w:t>
      </w:r>
      <w:r w:rsidRPr="005E7CFC">
        <w:rPr>
          <w:rFonts w:ascii="Palatino Linotype" w:eastAsia="Arial Unicode MS" w:hAnsi="Palatino Linotype" w:cs="Arial"/>
        </w:rPr>
        <w:lastRenderedPageBreak/>
        <w:t>Transparencia y Acceso a la Información Pública del Estado de México y Municipios, y con fundamento en sus artículos 18 y 195, dicho acto se presume legal, como se aprecia a continuación de la literalidad de los artículos citados:</w:t>
      </w:r>
    </w:p>
    <w:p w:rsidR="00C0473F" w:rsidRPr="005E7CFC" w:rsidRDefault="00C0473F" w:rsidP="00C0473F">
      <w:pPr>
        <w:spacing w:before="120" w:after="120"/>
        <w:ind w:left="851" w:right="899"/>
        <w:jc w:val="center"/>
        <w:rPr>
          <w:rFonts w:ascii="Palatino Linotype" w:hAnsi="Palatino Linotype"/>
          <w:b/>
          <w:i/>
          <w:sz w:val="22"/>
          <w:szCs w:val="22"/>
        </w:rPr>
      </w:pPr>
      <w:r w:rsidRPr="005E7CFC">
        <w:rPr>
          <w:rFonts w:ascii="Palatino Linotype" w:hAnsi="Palatino Linotype"/>
          <w:i/>
          <w:sz w:val="22"/>
          <w:szCs w:val="22"/>
        </w:rPr>
        <w:t>“</w:t>
      </w:r>
      <w:r w:rsidRPr="005E7CFC">
        <w:rPr>
          <w:rFonts w:ascii="Palatino Linotype" w:hAnsi="Palatino Linotype"/>
          <w:b/>
          <w:i/>
          <w:sz w:val="22"/>
          <w:szCs w:val="22"/>
        </w:rPr>
        <w:t>CÓDIGO DE PROCEDIMIENTOS ADMINISTRATIVOS DEL ESTADO DE MÉXICO</w:t>
      </w:r>
    </w:p>
    <w:p w:rsidR="00C0473F" w:rsidRPr="005E7CFC" w:rsidRDefault="00C0473F" w:rsidP="00C0473F">
      <w:pPr>
        <w:spacing w:before="120" w:after="120"/>
        <w:ind w:left="851" w:right="899"/>
        <w:jc w:val="both"/>
        <w:rPr>
          <w:rFonts w:ascii="Palatino Linotype" w:hAnsi="Palatino Linotype"/>
          <w:i/>
          <w:sz w:val="22"/>
          <w:szCs w:val="22"/>
        </w:rPr>
      </w:pPr>
      <w:r w:rsidRPr="005E7CFC">
        <w:rPr>
          <w:rFonts w:ascii="Palatino Linotype" w:hAnsi="Palatino Linotype"/>
          <w:b/>
          <w:i/>
          <w:sz w:val="22"/>
          <w:szCs w:val="22"/>
        </w:rPr>
        <w:t>Artículo 57.-</w:t>
      </w:r>
      <w:r w:rsidRPr="005E7CFC">
        <w:rPr>
          <w:rFonts w:ascii="Palatino Linotype" w:hAnsi="Palatino Linotype"/>
          <w:i/>
          <w:sz w:val="22"/>
          <w:szCs w:val="22"/>
        </w:rPr>
        <w:t xml:space="preserve"> </w:t>
      </w:r>
      <w:r w:rsidRPr="005E7CFC">
        <w:rPr>
          <w:rFonts w:ascii="Palatino Linotype" w:hAnsi="Palatino Linotype"/>
          <w:b/>
          <w:i/>
          <w:sz w:val="22"/>
          <w:szCs w:val="22"/>
          <w:u w:val="single"/>
        </w:rPr>
        <w:t>Son documentos públicos aquéllos</w:t>
      </w:r>
      <w:r w:rsidRPr="005E7CFC">
        <w:rPr>
          <w:rFonts w:ascii="Palatino Linotype" w:hAnsi="Palatino Linotype"/>
          <w:i/>
          <w:sz w:val="22"/>
          <w:szCs w:val="22"/>
        </w:rPr>
        <w:t xml:space="preserve"> cuya formulación está encomendada por ley, dentro de los límites de sus facultades, a las personas dotadas de fe pública y los</w:t>
      </w:r>
      <w:r w:rsidRPr="005E7CFC">
        <w:rPr>
          <w:rFonts w:ascii="Palatino Linotype" w:hAnsi="Palatino Linotype"/>
          <w:b/>
          <w:i/>
          <w:sz w:val="22"/>
          <w:szCs w:val="22"/>
          <w:u w:val="single"/>
        </w:rPr>
        <w:t xml:space="preserve"> expedidos por servidores públicos en el ejercicio de sus funciones. </w:t>
      </w:r>
      <w:r w:rsidRPr="005E7CFC">
        <w:rPr>
          <w:rFonts w:ascii="Palatino Linotype" w:hAnsi="Palatino Linotype"/>
          <w:i/>
          <w:sz w:val="22"/>
          <w:szCs w:val="22"/>
        </w:rPr>
        <w:t>La calidad de públicos se demuestra por la existencia regular, sobre los documentos, de sellos, firmas u otros signos exteriores que, en su caso, prevengan las leyes, salvo prueba en contrario.</w:t>
      </w:r>
    </w:p>
    <w:p w:rsidR="00C0473F" w:rsidRPr="005E7CFC" w:rsidRDefault="00C0473F" w:rsidP="00C0473F">
      <w:pPr>
        <w:spacing w:before="120" w:after="120"/>
        <w:ind w:left="851" w:right="899"/>
        <w:jc w:val="center"/>
        <w:rPr>
          <w:rFonts w:ascii="Palatino Linotype" w:hAnsi="Palatino Linotype"/>
          <w:b/>
          <w:i/>
          <w:sz w:val="22"/>
          <w:szCs w:val="22"/>
        </w:rPr>
      </w:pPr>
      <w:r w:rsidRPr="005E7CFC">
        <w:rPr>
          <w:rFonts w:ascii="Palatino Linotype" w:hAnsi="Palatino Linotype"/>
          <w:b/>
          <w:i/>
          <w:sz w:val="22"/>
          <w:szCs w:val="22"/>
        </w:rPr>
        <w:t>LEY DE TRANSPARENCIA Y ACCESO A LA INFORMACIÓN PÚBLICA DEL ESTADO DE MÉXICO Y MUNICIPIOS</w:t>
      </w:r>
    </w:p>
    <w:p w:rsidR="00C0473F" w:rsidRPr="005E7CFC" w:rsidRDefault="00C0473F" w:rsidP="00C0473F">
      <w:pPr>
        <w:spacing w:before="120" w:after="120"/>
        <w:ind w:left="851" w:right="899"/>
        <w:jc w:val="both"/>
        <w:rPr>
          <w:rFonts w:ascii="Palatino Linotype" w:hAnsi="Palatino Linotype"/>
          <w:i/>
          <w:sz w:val="22"/>
          <w:szCs w:val="22"/>
        </w:rPr>
      </w:pPr>
      <w:r w:rsidRPr="005E7CFC">
        <w:rPr>
          <w:rFonts w:ascii="Palatino Linotype" w:hAnsi="Palatino Linotype"/>
          <w:b/>
          <w:i/>
          <w:sz w:val="22"/>
          <w:szCs w:val="22"/>
        </w:rPr>
        <w:t>Artículo 18.</w:t>
      </w:r>
      <w:r w:rsidRPr="005E7CFC">
        <w:rPr>
          <w:rFonts w:ascii="Palatino Linotype" w:hAnsi="Palatino Linotype"/>
          <w:i/>
          <w:sz w:val="22"/>
          <w:szCs w:val="22"/>
        </w:rPr>
        <w:t xml:space="preserve"> </w:t>
      </w:r>
      <w:r w:rsidRPr="005E7CFC">
        <w:rPr>
          <w:rFonts w:ascii="Palatino Linotype" w:hAnsi="Palatino Linotype"/>
          <w:i/>
          <w:sz w:val="22"/>
          <w:szCs w:val="22"/>
          <w:u w:val="single"/>
        </w:rPr>
        <w:t>Los sujetos obligados deberán documentar todo acto que derive del ejercicio de sus facultades, competencias o funciones</w:t>
      </w:r>
      <w:r w:rsidRPr="005E7CFC">
        <w:rPr>
          <w:rFonts w:ascii="Palatino Linotype" w:hAnsi="Palatino Linotype"/>
          <w:i/>
          <w:sz w:val="22"/>
          <w:szCs w:val="22"/>
        </w:rPr>
        <w:t>, considerando desde su origen la eventual publicidad y reutilización de la información que generen.</w:t>
      </w:r>
    </w:p>
    <w:p w:rsidR="00C0473F" w:rsidRPr="005E7CFC" w:rsidRDefault="00C0473F" w:rsidP="00C0473F">
      <w:pPr>
        <w:spacing w:before="120" w:after="120"/>
        <w:ind w:left="851" w:right="899"/>
        <w:jc w:val="both"/>
        <w:rPr>
          <w:rFonts w:ascii="Palatino Linotype" w:hAnsi="Palatino Linotype"/>
          <w:b/>
          <w:i/>
          <w:sz w:val="22"/>
          <w:szCs w:val="22"/>
        </w:rPr>
      </w:pPr>
      <w:r w:rsidRPr="005E7CFC">
        <w:rPr>
          <w:rFonts w:ascii="Palatino Linotype" w:hAnsi="Palatino Linotype"/>
          <w:b/>
          <w:i/>
          <w:sz w:val="22"/>
          <w:szCs w:val="22"/>
        </w:rPr>
        <w:t>Artículo 195.</w:t>
      </w:r>
      <w:r w:rsidRPr="005E7CFC">
        <w:rPr>
          <w:rFonts w:ascii="Palatino Linotype" w:hAnsi="Palatino Linotype"/>
          <w:i/>
          <w:sz w:val="22"/>
          <w:szCs w:val="22"/>
        </w:rPr>
        <w:t xml:space="preserve"> </w:t>
      </w:r>
      <w:r w:rsidRPr="005E7CFC">
        <w:rPr>
          <w:rFonts w:ascii="Palatino Linotype" w:hAnsi="Palatino Linotype"/>
          <w:i/>
          <w:sz w:val="22"/>
          <w:szCs w:val="22"/>
          <w:u w:val="single"/>
        </w:rPr>
        <w:t>En la tramitación del recurso de revisión se aplicarán supletoriamente las disposiciones contenidas en el Código de Procedimientos Administrativos del Estado de México</w:t>
      </w:r>
      <w:r w:rsidRPr="005E7CFC">
        <w:rPr>
          <w:rFonts w:ascii="Palatino Linotype" w:hAnsi="Palatino Linotype"/>
          <w:i/>
          <w:sz w:val="22"/>
          <w:szCs w:val="22"/>
        </w:rPr>
        <w:t>.” (</w:t>
      </w:r>
      <w:r w:rsidR="00252068" w:rsidRPr="005E7CFC">
        <w:rPr>
          <w:rFonts w:ascii="Palatino Linotype" w:hAnsi="Palatino Linotype"/>
          <w:i/>
          <w:sz w:val="22"/>
          <w:szCs w:val="22"/>
        </w:rPr>
        <w:t>Sic</w:t>
      </w:r>
      <w:r w:rsidRPr="005E7CFC">
        <w:rPr>
          <w:rFonts w:ascii="Palatino Linotype" w:hAnsi="Palatino Linotype"/>
          <w:i/>
          <w:sz w:val="22"/>
          <w:szCs w:val="22"/>
        </w:rPr>
        <w:t>)</w:t>
      </w:r>
    </w:p>
    <w:p w:rsidR="00C0473F" w:rsidRPr="005E7CFC" w:rsidRDefault="00C0473F" w:rsidP="00C0473F">
      <w:pPr>
        <w:spacing w:before="240" w:after="240" w:line="360" w:lineRule="auto"/>
        <w:ind w:right="49"/>
        <w:jc w:val="both"/>
        <w:rPr>
          <w:rFonts w:ascii="Palatino Linotype" w:hAnsi="Palatino Linotype" w:cs="Arial"/>
          <w:color w:val="000000" w:themeColor="text1"/>
        </w:rPr>
      </w:pPr>
      <w:r w:rsidRPr="005E7CFC">
        <w:rPr>
          <w:rFonts w:ascii="Palatino Linotype" w:hAnsi="Palatino Linotype" w:cs="Arial"/>
          <w:lang w:eastAsia="es-MX"/>
        </w:rPr>
        <w:t xml:space="preserve">En ese sentido, debemos partir de </w:t>
      </w:r>
      <w:r w:rsidRPr="005E7CFC">
        <w:rPr>
          <w:rFonts w:ascii="Palatino Linotype" w:hAnsi="Palatino Linotype" w:cs="Arial"/>
          <w:color w:val="000000" w:themeColor="text1"/>
        </w:rPr>
        <w:t xml:space="preserve">que la obligación de acceso a la información se tendrá por cumplida cuando el solicitante tenga a su disposición la información requerida, o cuando realice su consulta en el lugar que ésta se localice, conforme al artículo 166 </w:t>
      </w:r>
      <w:r w:rsidRPr="005E7CFC">
        <w:rPr>
          <w:rFonts w:ascii="Palatino Linotype" w:hAnsi="Palatino Linotype" w:cs="Arial"/>
          <w:bCs/>
          <w:color w:val="000000" w:themeColor="text1"/>
        </w:rPr>
        <w:t>de la Ley de Transparencia y Acceso a la Información Pública del Estado de México y Municipios, que literalmente señala</w:t>
      </w:r>
      <w:r w:rsidRPr="005E7CFC">
        <w:rPr>
          <w:rFonts w:ascii="Palatino Linotype" w:hAnsi="Palatino Linotype" w:cs="Arial"/>
          <w:color w:val="000000" w:themeColor="text1"/>
        </w:rPr>
        <w:t>:</w:t>
      </w:r>
    </w:p>
    <w:p w:rsidR="00C0473F" w:rsidRPr="005E7CFC" w:rsidRDefault="00C0473F" w:rsidP="00C0473F">
      <w:pPr>
        <w:spacing w:before="120" w:after="120"/>
        <w:ind w:left="851" w:right="899"/>
        <w:jc w:val="both"/>
        <w:rPr>
          <w:rFonts w:ascii="Palatino Linotype" w:hAnsi="Palatino Linotype" w:cs="Arial"/>
          <w:i/>
          <w:color w:val="000000" w:themeColor="text1"/>
          <w:sz w:val="22"/>
          <w:szCs w:val="22"/>
          <w:u w:val="single"/>
        </w:rPr>
      </w:pPr>
      <w:r w:rsidRPr="005E7CFC">
        <w:rPr>
          <w:rFonts w:ascii="Palatino Linotype" w:hAnsi="Palatino Linotype" w:cs="Arial"/>
          <w:bCs/>
          <w:i/>
          <w:color w:val="000000" w:themeColor="text1"/>
          <w:sz w:val="22"/>
          <w:szCs w:val="22"/>
        </w:rPr>
        <w:t>“</w:t>
      </w:r>
      <w:r w:rsidRPr="005E7CFC">
        <w:rPr>
          <w:rFonts w:ascii="Palatino Linotype" w:hAnsi="Palatino Linotype" w:cs="Arial"/>
          <w:b/>
          <w:i/>
          <w:color w:val="000000" w:themeColor="text1"/>
          <w:sz w:val="22"/>
          <w:szCs w:val="22"/>
          <w:u w:val="single"/>
        </w:rPr>
        <w:t>Artículo 166</w:t>
      </w:r>
      <w:r w:rsidRPr="005E7CFC">
        <w:rPr>
          <w:rFonts w:ascii="Palatino Linotype" w:hAnsi="Palatino Linotype" w:cs="Arial"/>
          <w:i/>
          <w:color w:val="000000" w:themeColor="text1"/>
          <w:sz w:val="22"/>
          <w:szCs w:val="22"/>
          <w:u w:val="single"/>
        </w:rPr>
        <w:t xml:space="preserve">. La obligación de acceso a la información pública </w:t>
      </w:r>
      <w:r w:rsidRPr="005E7CFC">
        <w:rPr>
          <w:rFonts w:ascii="Palatino Linotype" w:hAnsi="Palatino Linotype" w:cs="Arial"/>
          <w:b/>
          <w:i/>
          <w:color w:val="000000" w:themeColor="text1"/>
          <w:sz w:val="22"/>
          <w:szCs w:val="22"/>
          <w:u w:val="single"/>
        </w:rPr>
        <w:t>se tendrá por cumplida cuando el solicitante tenga a su disposición la información requerida, o cuando realice la consulta de la misma en el lugar en el que ésta se localice</w:t>
      </w:r>
      <w:r w:rsidRPr="005E7CFC">
        <w:rPr>
          <w:rFonts w:ascii="Palatino Linotype" w:hAnsi="Palatino Linotype" w:cs="Arial"/>
          <w:i/>
          <w:color w:val="000000" w:themeColor="text1"/>
          <w:sz w:val="22"/>
          <w:szCs w:val="22"/>
          <w:u w:val="single"/>
        </w:rPr>
        <w:t>. (</w:t>
      </w:r>
      <w:r w:rsidR="00252068" w:rsidRPr="005E7CFC">
        <w:rPr>
          <w:rFonts w:ascii="Palatino Linotype" w:hAnsi="Palatino Linotype" w:cs="Arial"/>
          <w:i/>
          <w:color w:val="000000" w:themeColor="text1"/>
          <w:sz w:val="22"/>
          <w:szCs w:val="22"/>
          <w:u w:val="single"/>
        </w:rPr>
        <w:t>Sic</w:t>
      </w:r>
      <w:r w:rsidRPr="005E7CFC">
        <w:rPr>
          <w:rFonts w:ascii="Palatino Linotype" w:hAnsi="Palatino Linotype" w:cs="Arial"/>
          <w:i/>
          <w:color w:val="000000" w:themeColor="text1"/>
          <w:sz w:val="22"/>
          <w:szCs w:val="22"/>
          <w:u w:val="single"/>
        </w:rPr>
        <w:t>)</w:t>
      </w:r>
    </w:p>
    <w:p w:rsidR="001D50AE" w:rsidRPr="005E7CFC" w:rsidRDefault="008C5E8F" w:rsidP="0076736E">
      <w:pPr>
        <w:spacing w:before="240" w:after="240" w:line="360" w:lineRule="auto"/>
        <w:jc w:val="both"/>
        <w:rPr>
          <w:rFonts w:ascii="Palatino Linotype" w:hAnsi="Palatino Linotype" w:cs="Arial"/>
        </w:rPr>
      </w:pPr>
      <w:r w:rsidRPr="005E7CFC">
        <w:rPr>
          <w:rFonts w:ascii="Palatino Linotype" w:hAnsi="Palatino Linotype" w:cs="Arial"/>
        </w:rPr>
        <w:lastRenderedPageBreak/>
        <w:t>Lo que nos permite concluir que con</w:t>
      </w:r>
      <w:r w:rsidR="00FF7228" w:rsidRPr="005E7CFC">
        <w:rPr>
          <w:rFonts w:ascii="Palatino Linotype" w:hAnsi="Palatino Linotype" w:cs="Arial"/>
        </w:rPr>
        <w:t xml:space="preserve"> la precisión realizada en el Informe Justificado, </w:t>
      </w:r>
      <w:r w:rsidR="0050134C" w:rsidRPr="005E7CFC">
        <w:rPr>
          <w:rFonts w:ascii="Palatino Linotype" w:hAnsi="Palatino Linotype" w:cs="Arial"/>
        </w:rPr>
        <w:t xml:space="preserve">por el Servidor Público Habilitado competente, </w:t>
      </w:r>
      <w:r w:rsidRPr="005E7CFC">
        <w:rPr>
          <w:rFonts w:ascii="Palatino Linotype" w:hAnsi="Palatino Linotype" w:cs="Arial"/>
        </w:rPr>
        <w:t xml:space="preserve">a criterio de este Órgano Garante; es suficiente para que se proceda al </w:t>
      </w:r>
      <w:r w:rsidRPr="005E7CFC">
        <w:rPr>
          <w:rFonts w:ascii="Palatino Linotype" w:hAnsi="Palatino Linotype" w:cs="Arial"/>
          <w:b/>
        </w:rPr>
        <w:t>sobreseimiento</w:t>
      </w:r>
      <w:r w:rsidRPr="005E7CFC">
        <w:rPr>
          <w:rFonts w:ascii="Palatino Linotype" w:hAnsi="Palatino Linotype" w:cs="Arial"/>
        </w:rPr>
        <w:t xml:space="preserve"> del presente recurso</w:t>
      </w:r>
      <w:r w:rsidR="001D50AE" w:rsidRPr="005E7CFC">
        <w:rPr>
          <w:rFonts w:ascii="Palatino Linotype" w:hAnsi="Palatino Linotype" w:cs="Arial"/>
        </w:rPr>
        <w:t xml:space="preserve">, toda vez que quedó probado que </w:t>
      </w:r>
      <w:r w:rsidR="001D50AE" w:rsidRPr="005E7CFC">
        <w:rPr>
          <w:rFonts w:ascii="Palatino Linotype" w:hAnsi="Palatino Linotype" w:cs="Arial"/>
          <w:b/>
        </w:rPr>
        <w:t>EL SUJETO OBLIGADO</w:t>
      </w:r>
      <w:r w:rsidR="001D50AE" w:rsidRPr="005E7CFC">
        <w:rPr>
          <w:rFonts w:ascii="Palatino Linotype" w:hAnsi="Palatino Linotype" w:cs="Arial"/>
        </w:rPr>
        <w:t xml:space="preserve"> mediante un acto posterior a su respuesta, como lo fue el Informe Justificado adicionó información con lo cual dejó sin materia el presente recurso</w:t>
      </w:r>
      <w:r w:rsidR="00532C6A" w:rsidRPr="005E7CFC">
        <w:rPr>
          <w:rFonts w:ascii="Palatino Linotype" w:hAnsi="Palatino Linotype" w:cs="Arial"/>
        </w:rPr>
        <w:t xml:space="preserve">, otorgando certeza jurídica para la parte ahora </w:t>
      </w:r>
      <w:r w:rsidR="00DB0723" w:rsidRPr="005E7CFC">
        <w:rPr>
          <w:rFonts w:ascii="Palatino Linotype" w:hAnsi="Palatino Linotype" w:cs="Arial"/>
          <w:b/>
        </w:rPr>
        <w:t>RECURRENTE</w:t>
      </w:r>
      <w:r w:rsidR="001D50AE" w:rsidRPr="005E7CFC">
        <w:rPr>
          <w:rFonts w:ascii="Palatino Linotype" w:hAnsi="Palatino Linotype" w:cs="Arial"/>
        </w:rPr>
        <w:t xml:space="preserve">. </w:t>
      </w:r>
    </w:p>
    <w:p w:rsidR="001F3A0C" w:rsidRPr="005E7CFC" w:rsidRDefault="001F3A0C" w:rsidP="0076736E">
      <w:pPr>
        <w:widowControl w:val="0"/>
        <w:autoSpaceDE w:val="0"/>
        <w:autoSpaceDN w:val="0"/>
        <w:adjustRightInd w:val="0"/>
        <w:spacing w:before="240" w:after="240" w:line="360" w:lineRule="auto"/>
        <w:jc w:val="both"/>
        <w:rPr>
          <w:rFonts w:ascii="Palatino Linotype" w:eastAsia="Calibri" w:hAnsi="Palatino Linotype" w:cs="Arial"/>
        </w:rPr>
      </w:pPr>
      <w:r w:rsidRPr="005E7CFC">
        <w:rPr>
          <w:rFonts w:ascii="Palatino Linotype" w:eastAsia="Calibri" w:hAnsi="Palatino Linotype" w:cs="Arial"/>
        </w:rPr>
        <w:t xml:space="preserve">Así, con </w:t>
      </w:r>
      <w:r w:rsidRPr="005E7CFC">
        <w:rPr>
          <w:rFonts w:ascii="Palatino Linotype" w:hAnsi="Palatino Linotype" w:cs="Arial"/>
        </w:rPr>
        <w:t>fundamento</w:t>
      </w:r>
      <w:r w:rsidRPr="005E7CFC">
        <w:rPr>
          <w:rFonts w:ascii="Palatino Linotype" w:eastAsia="Calibri" w:hAnsi="Palatino Linotype" w:cs="Arial"/>
        </w:rPr>
        <w:t xml:space="preserve"> en lo prescrito en los artículos 5</w:t>
      </w:r>
      <w:r w:rsidR="00C15C92" w:rsidRPr="005E7CFC">
        <w:rPr>
          <w:rFonts w:ascii="Palatino Linotype" w:eastAsia="Calibri" w:hAnsi="Palatino Linotype" w:cs="Arial"/>
        </w:rPr>
        <w:t>,</w:t>
      </w:r>
      <w:r w:rsidRPr="005E7CFC">
        <w:rPr>
          <w:rFonts w:ascii="Palatino Linotype" w:eastAsia="Calibri" w:hAnsi="Palatino Linotype" w:cs="Arial"/>
        </w:rPr>
        <w:t xml:space="preserve"> párrafos </w:t>
      </w:r>
      <w:r w:rsidRPr="005E7CFC">
        <w:rPr>
          <w:rFonts w:ascii="Palatino Linotype" w:hAnsi="Palatino Linotype"/>
        </w:rPr>
        <w:t>vigésimo, vigésimo primero y vigésimo segundo</w:t>
      </w:r>
      <w:r w:rsidR="00C15C92" w:rsidRPr="005E7CFC">
        <w:rPr>
          <w:rFonts w:ascii="Palatino Linotype" w:hAnsi="Palatino Linotype"/>
        </w:rPr>
        <w:t>,</w:t>
      </w:r>
      <w:r w:rsidRPr="005E7CFC">
        <w:rPr>
          <w:rFonts w:ascii="Palatino Linotype" w:hAnsi="Palatino Linotype"/>
        </w:rPr>
        <w:t xml:space="preserve"> fracciones IV y V</w:t>
      </w:r>
      <w:r w:rsidRPr="005E7CFC">
        <w:rPr>
          <w:rFonts w:ascii="Palatino Linotype" w:eastAsia="Calibri" w:hAnsi="Palatino Linotype" w:cs="Arial"/>
        </w:rPr>
        <w:t xml:space="preserve"> de la Constitución Política del Estado Libre y Soberano de México; </w:t>
      </w:r>
      <w:r w:rsidRPr="005E7CFC">
        <w:rPr>
          <w:rFonts w:ascii="Palatino Linotype" w:hAnsi="Palatino Linotype"/>
        </w:rPr>
        <w:t>2</w:t>
      </w:r>
      <w:r w:rsidR="00C15C92" w:rsidRPr="005E7CFC">
        <w:rPr>
          <w:rFonts w:ascii="Palatino Linotype" w:hAnsi="Palatino Linotype"/>
        </w:rPr>
        <w:t>,</w:t>
      </w:r>
      <w:r w:rsidRPr="005E7CFC">
        <w:rPr>
          <w:rFonts w:ascii="Palatino Linotype" w:hAnsi="Palatino Linotype"/>
        </w:rPr>
        <w:t xml:space="preserve"> fracción II, </w:t>
      </w:r>
      <w:r w:rsidR="00532C6A" w:rsidRPr="005E7CFC">
        <w:rPr>
          <w:rFonts w:ascii="Palatino Linotype" w:hAnsi="Palatino Linotype"/>
        </w:rPr>
        <w:t xml:space="preserve">9, </w:t>
      </w:r>
      <w:r w:rsidRPr="005E7CFC">
        <w:rPr>
          <w:rFonts w:ascii="Palatino Linotype" w:hAnsi="Palatino Linotype"/>
        </w:rPr>
        <w:t>29, 36</w:t>
      </w:r>
      <w:r w:rsidR="00C15C92" w:rsidRPr="005E7CFC">
        <w:rPr>
          <w:rFonts w:ascii="Palatino Linotype" w:hAnsi="Palatino Linotype"/>
        </w:rPr>
        <w:t>,</w:t>
      </w:r>
      <w:r w:rsidRPr="005E7CFC">
        <w:rPr>
          <w:rFonts w:ascii="Palatino Linotype" w:hAnsi="Palatino Linotype"/>
        </w:rPr>
        <w:t xml:space="preserve"> fracciones I y II, 176, 178, 179, 181, 185</w:t>
      </w:r>
      <w:r w:rsidR="00C15C92" w:rsidRPr="005E7CFC">
        <w:rPr>
          <w:rFonts w:ascii="Palatino Linotype" w:hAnsi="Palatino Linotype"/>
        </w:rPr>
        <w:t>,</w:t>
      </w:r>
      <w:r w:rsidRPr="005E7CFC">
        <w:rPr>
          <w:rFonts w:ascii="Palatino Linotype" w:hAnsi="Palatino Linotype"/>
        </w:rPr>
        <w:t xml:space="preserve"> fracción I, 186 y 188</w:t>
      </w:r>
      <w:r w:rsidRPr="005E7CFC">
        <w:rPr>
          <w:rFonts w:ascii="Palatino Linotype" w:eastAsia="Calibri" w:hAnsi="Palatino Linotype" w:cs="Arial"/>
        </w:rPr>
        <w:t xml:space="preserve"> de la Ley de Transparencia y Acceso a la Información Pública del Estado de México y Municipios, este Pleno:</w:t>
      </w:r>
    </w:p>
    <w:p w:rsidR="00337225" w:rsidRPr="005E7CFC" w:rsidRDefault="004E2B73" w:rsidP="00761C7A">
      <w:pPr>
        <w:spacing w:before="240" w:after="240" w:line="360" w:lineRule="auto"/>
        <w:jc w:val="center"/>
        <w:rPr>
          <w:rFonts w:ascii="Palatino Linotype" w:hAnsi="Palatino Linotype"/>
          <w:b/>
          <w:spacing w:val="60"/>
          <w:sz w:val="28"/>
          <w:szCs w:val="28"/>
        </w:rPr>
      </w:pPr>
      <w:r w:rsidRPr="005E7CFC">
        <w:rPr>
          <w:rFonts w:ascii="Palatino Linotype" w:hAnsi="Palatino Linotype"/>
          <w:b/>
          <w:spacing w:val="60"/>
          <w:sz w:val="28"/>
          <w:szCs w:val="28"/>
        </w:rPr>
        <w:t>RESUELV</w:t>
      </w:r>
      <w:r w:rsidR="00337225" w:rsidRPr="005E7CFC">
        <w:rPr>
          <w:rFonts w:ascii="Palatino Linotype" w:hAnsi="Palatino Linotype"/>
          <w:b/>
          <w:spacing w:val="60"/>
          <w:sz w:val="28"/>
          <w:szCs w:val="28"/>
        </w:rPr>
        <w:t>E</w:t>
      </w:r>
    </w:p>
    <w:p w:rsidR="00CD5A41" w:rsidRPr="005E7CFC" w:rsidRDefault="00CD5A41" w:rsidP="0076736E">
      <w:pPr>
        <w:spacing w:before="240" w:after="240" w:line="360" w:lineRule="auto"/>
        <w:jc w:val="both"/>
        <w:rPr>
          <w:rFonts w:ascii="Palatino Linotype" w:hAnsi="Palatino Linotype" w:cs="Arial"/>
          <w:bCs/>
        </w:rPr>
      </w:pPr>
      <w:r w:rsidRPr="005E7CFC">
        <w:rPr>
          <w:rFonts w:ascii="Palatino Linotype" w:hAnsi="Palatino Linotype" w:cs="Arial"/>
          <w:b/>
          <w:sz w:val="28"/>
          <w:szCs w:val="28"/>
          <w:lang w:val="es-ES_tradnl"/>
        </w:rPr>
        <w:t>PRIMERO.</w:t>
      </w:r>
      <w:r w:rsidRPr="005E7CFC">
        <w:rPr>
          <w:rFonts w:ascii="Palatino Linotype" w:hAnsi="Palatino Linotype" w:cs="Arial"/>
          <w:lang w:val="es-ES_tradnl"/>
        </w:rPr>
        <w:t xml:space="preserve"> </w:t>
      </w:r>
      <w:r w:rsidRPr="005E7CFC">
        <w:rPr>
          <w:rFonts w:ascii="Palatino Linotype" w:hAnsi="Palatino Linotype" w:cs="Arial"/>
          <w:bCs/>
        </w:rPr>
        <w:t xml:space="preserve">Se </w:t>
      </w:r>
      <w:r w:rsidRPr="005E7CFC">
        <w:rPr>
          <w:rFonts w:ascii="Palatino Linotype" w:hAnsi="Palatino Linotype" w:cs="Arial"/>
          <w:b/>
          <w:bCs/>
        </w:rPr>
        <w:t>SOBRESEE</w:t>
      </w:r>
      <w:r w:rsidRPr="005E7CFC">
        <w:rPr>
          <w:rFonts w:ascii="Palatino Linotype" w:hAnsi="Palatino Linotype" w:cs="Arial"/>
          <w:bCs/>
        </w:rPr>
        <w:t xml:space="preserve"> el </w:t>
      </w:r>
      <w:r w:rsidR="00126876" w:rsidRPr="005E7CFC">
        <w:rPr>
          <w:rFonts w:ascii="Palatino Linotype" w:hAnsi="Palatino Linotype" w:cs="Arial"/>
          <w:bCs/>
        </w:rPr>
        <w:t>recurso de</w:t>
      </w:r>
      <w:r w:rsidRPr="005E7CFC">
        <w:rPr>
          <w:rFonts w:ascii="Palatino Linotype" w:hAnsi="Palatino Linotype" w:cs="Arial"/>
          <w:bCs/>
        </w:rPr>
        <w:t xml:space="preserve"> revisión </w:t>
      </w:r>
      <w:r w:rsidR="00126876" w:rsidRPr="005E7CFC">
        <w:rPr>
          <w:rFonts w:ascii="Palatino Linotype" w:hAnsi="Palatino Linotype" w:cs="Arial"/>
          <w:bCs/>
        </w:rPr>
        <w:t xml:space="preserve">número </w:t>
      </w:r>
      <w:r w:rsidR="00126876" w:rsidRPr="005E7CFC">
        <w:rPr>
          <w:rFonts w:ascii="Palatino Linotype" w:hAnsi="Palatino Linotype"/>
          <w:lang w:val="es-ES_tradnl"/>
        </w:rPr>
        <w:t>0</w:t>
      </w:r>
      <w:r w:rsidR="00B83493" w:rsidRPr="005E7CFC">
        <w:rPr>
          <w:rFonts w:ascii="Palatino Linotype" w:hAnsi="Palatino Linotype"/>
          <w:lang w:val="es-ES_tradnl"/>
        </w:rPr>
        <w:t>2897</w:t>
      </w:r>
      <w:r w:rsidR="00126876" w:rsidRPr="005E7CFC">
        <w:rPr>
          <w:rFonts w:ascii="Palatino Linotype" w:hAnsi="Palatino Linotype"/>
          <w:lang w:val="es-ES_tradnl"/>
        </w:rPr>
        <w:t>/INFOEM/IP/RR/2018,</w:t>
      </w:r>
      <w:r w:rsidR="00126876" w:rsidRPr="005E7CFC">
        <w:rPr>
          <w:rFonts w:ascii="Palatino Linotype" w:hAnsi="Palatino Linotype"/>
          <w:b/>
          <w:lang w:val="es-ES_tradnl"/>
        </w:rPr>
        <w:t xml:space="preserve"> </w:t>
      </w:r>
      <w:r w:rsidR="00126876" w:rsidRPr="005E7CFC">
        <w:rPr>
          <w:rFonts w:ascii="Palatino Linotype" w:hAnsi="Palatino Linotype"/>
          <w:lang w:val="es-ES_tradnl"/>
        </w:rPr>
        <w:t xml:space="preserve">porque al modificar la respuesta el recurso de revisión quedó sin materia </w:t>
      </w:r>
      <w:r w:rsidRPr="005E7CFC">
        <w:rPr>
          <w:rFonts w:ascii="Palatino Linotype" w:hAnsi="Palatino Linotype" w:cs="Arial"/>
          <w:bCs/>
        </w:rPr>
        <w:t xml:space="preserve">en términos del Considerando </w:t>
      </w:r>
      <w:r w:rsidRPr="005E7CFC">
        <w:rPr>
          <w:rFonts w:ascii="Palatino Linotype" w:hAnsi="Palatino Linotype" w:cs="Arial"/>
          <w:b/>
          <w:bCs/>
        </w:rPr>
        <w:t>QUINTO</w:t>
      </w:r>
      <w:r w:rsidRPr="005E7CFC">
        <w:rPr>
          <w:rFonts w:ascii="Palatino Linotype" w:hAnsi="Palatino Linotype" w:cs="Arial"/>
          <w:bCs/>
        </w:rPr>
        <w:t xml:space="preserve"> de la presente resolución.</w:t>
      </w:r>
    </w:p>
    <w:p w:rsidR="00CD5A41" w:rsidRPr="005E7CFC" w:rsidRDefault="00CD5A41" w:rsidP="0076736E">
      <w:pPr>
        <w:spacing w:before="240" w:after="240" w:line="360" w:lineRule="auto"/>
        <w:jc w:val="both"/>
        <w:rPr>
          <w:rFonts w:ascii="Palatino Linotype" w:hAnsi="Palatino Linotype" w:cs="Arial"/>
          <w:color w:val="222222"/>
          <w:shd w:val="clear" w:color="auto" w:fill="FFFFFF"/>
        </w:rPr>
      </w:pPr>
      <w:r w:rsidRPr="005E7CFC">
        <w:rPr>
          <w:rFonts w:ascii="Palatino Linotype" w:hAnsi="Palatino Linotype" w:cs="Arial"/>
          <w:b/>
          <w:sz w:val="28"/>
          <w:szCs w:val="28"/>
        </w:rPr>
        <w:t>SEGUNDO.</w:t>
      </w:r>
      <w:r w:rsidRPr="005E7CFC">
        <w:rPr>
          <w:rFonts w:ascii="Palatino Linotype" w:hAnsi="Palatino Linotype" w:cs="Arial"/>
          <w:b/>
        </w:rPr>
        <w:t xml:space="preserve"> </w:t>
      </w:r>
      <w:r w:rsidRPr="005E7CFC">
        <w:rPr>
          <w:rFonts w:ascii="Palatino Linotype" w:hAnsi="Palatino Linotype" w:cs="Arial"/>
          <w:b/>
          <w:lang w:val="es-ES_tradnl"/>
        </w:rPr>
        <w:t>Notifíquese</w:t>
      </w:r>
      <w:r w:rsidRPr="005E7CFC">
        <w:rPr>
          <w:rFonts w:ascii="Palatino Linotype" w:hAnsi="Palatino Linotype" w:cs="Arial"/>
          <w:lang w:val="es-ES_tradnl"/>
        </w:rPr>
        <w:t xml:space="preserve"> la presente resolución al Titular de la Unidad de Transparencia del </w:t>
      </w:r>
      <w:r w:rsidRPr="005E7CFC">
        <w:rPr>
          <w:rFonts w:ascii="Palatino Linotype" w:hAnsi="Palatino Linotype" w:cs="Arial"/>
          <w:b/>
          <w:lang w:val="es-ES_tradnl"/>
        </w:rPr>
        <w:t xml:space="preserve">SUJETO OBLIGADO </w:t>
      </w:r>
      <w:r w:rsidRPr="005E7CFC">
        <w:rPr>
          <w:rFonts w:ascii="Palatino Linotype" w:hAnsi="Palatino Linotype" w:cs="Arial"/>
          <w:lang w:val="es-ES_tradnl"/>
        </w:rPr>
        <w:t>para</w:t>
      </w:r>
      <w:r w:rsidRPr="005E7CFC">
        <w:rPr>
          <w:rFonts w:ascii="Palatino Linotype" w:hAnsi="Palatino Linotype" w:cs="Arial"/>
          <w:b/>
          <w:lang w:val="es-ES_tradnl"/>
        </w:rPr>
        <w:t xml:space="preserve"> </w:t>
      </w:r>
      <w:r w:rsidRPr="005E7CFC">
        <w:rPr>
          <w:rFonts w:ascii="Palatino Linotype" w:hAnsi="Palatino Linotype" w:cs="Arial"/>
          <w:lang w:val="es-ES_tradnl"/>
        </w:rPr>
        <w:t>su conocimiento.</w:t>
      </w:r>
    </w:p>
    <w:p w:rsidR="00CD5A41" w:rsidRPr="005E7CFC" w:rsidRDefault="00CD5A41" w:rsidP="0076736E">
      <w:pPr>
        <w:spacing w:before="240" w:after="240" w:line="360" w:lineRule="auto"/>
        <w:jc w:val="both"/>
        <w:rPr>
          <w:rFonts w:ascii="Palatino Linotype" w:hAnsi="Palatino Linotype"/>
          <w:color w:val="222222"/>
          <w:lang w:eastAsia="es-ES_tradnl"/>
        </w:rPr>
      </w:pPr>
      <w:r w:rsidRPr="005E7CFC">
        <w:rPr>
          <w:rFonts w:ascii="Palatino Linotype" w:hAnsi="Palatino Linotype" w:cs="Arial"/>
          <w:b/>
          <w:sz w:val="28"/>
          <w:szCs w:val="28"/>
        </w:rPr>
        <w:t>TERCERO.</w:t>
      </w:r>
      <w:r w:rsidRPr="005E7CFC">
        <w:rPr>
          <w:rFonts w:ascii="Palatino Linotype" w:hAnsi="Palatino Linotype" w:cs="Arial"/>
          <w:b/>
        </w:rPr>
        <w:t xml:space="preserve"> </w:t>
      </w:r>
      <w:r w:rsidRPr="005E7CFC">
        <w:rPr>
          <w:rFonts w:ascii="Palatino Linotype" w:hAnsi="Palatino Linotype" w:cs="Arial"/>
          <w:b/>
          <w:color w:val="222222"/>
          <w:shd w:val="clear" w:color="auto" w:fill="FFFFFF"/>
        </w:rPr>
        <w:t>Notifíquese</w:t>
      </w:r>
      <w:r w:rsidRPr="005E7CFC">
        <w:rPr>
          <w:rStyle w:val="apple-converted-space"/>
          <w:rFonts w:ascii="Palatino Linotype" w:hAnsi="Palatino Linotype" w:cs="Arial"/>
          <w:i/>
          <w:color w:val="222222"/>
          <w:shd w:val="clear" w:color="auto" w:fill="FFFFFF"/>
        </w:rPr>
        <w:t> </w:t>
      </w:r>
      <w:r w:rsidRPr="005E7CFC">
        <w:rPr>
          <w:rFonts w:ascii="Palatino Linotype" w:hAnsi="Palatino Linotype" w:cs="Arial"/>
          <w:color w:val="222222"/>
          <w:shd w:val="clear" w:color="auto" w:fill="FFFFFF"/>
        </w:rPr>
        <w:t>a</w:t>
      </w:r>
      <w:r w:rsidR="00417614" w:rsidRPr="005E7CFC">
        <w:rPr>
          <w:rFonts w:ascii="Palatino Linotype" w:hAnsi="Palatino Linotype" w:cs="Arial"/>
          <w:color w:val="222222"/>
          <w:shd w:val="clear" w:color="auto" w:fill="FFFFFF"/>
        </w:rPr>
        <w:t xml:space="preserve"> </w:t>
      </w:r>
      <w:r w:rsidR="00417614" w:rsidRPr="005E7CFC">
        <w:rPr>
          <w:rFonts w:ascii="Palatino Linotype" w:hAnsi="Palatino Linotype" w:cs="Arial"/>
          <w:b/>
          <w:color w:val="222222"/>
          <w:shd w:val="clear" w:color="auto" w:fill="FFFFFF"/>
        </w:rPr>
        <w:t xml:space="preserve">LA </w:t>
      </w:r>
      <w:r w:rsidRPr="005E7CFC">
        <w:rPr>
          <w:rFonts w:ascii="Palatino Linotype" w:hAnsi="Palatino Linotype"/>
          <w:b/>
          <w:color w:val="222222"/>
          <w:lang w:eastAsia="es-ES_tradnl"/>
        </w:rPr>
        <w:t>RECURRENTE</w:t>
      </w:r>
      <w:r w:rsidRPr="005E7CFC">
        <w:rPr>
          <w:rFonts w:ascii="Palatino Linotype" w:hAnsi="Palatino Linotype"/>
          <w:color w:val="222222"/>
          <w:lang w:eastAsia="es-ES_tradnl"/>
        </w:rPr>
        <w:t xml:space="preserve"> la presente resolución.</w:t>
      </w:r>
    </w:p>
    <w:p w:rsidR="00CD5A41" w:rsidRPr="005F19E5" w:rsidRDefault="00CD5A41" w:rsidP="0076736E">
      <w:pPr>
        <w:spacing w:before="240" w:after="240" w:line="360" w:lineRule="auto"/>
        <w:jc w:val="both"/>
        <w:rPr>
          <w:rFonts w:ascii="Palatino Linotype" w:hAnsi="Palatino Linotype"/>
          <w:b/>
          <w:color w:val="222222"/>
          <w:lang w:eastAsia="es-ES_tradnl"/>
        </w:rPr>
      </w:pPr>
      <w:r w:rsidRPr="005E7CFC">
        <w:rPr>
          <w:rFonts w:ascii="Palatino Linotype" w:hAnsi="Palatino Linotype"/>
          <w:b/>
          <w:color w:val="222222"/>
          <w:sz w:val="28"/>
          <w:szCs w:val="28"/>
          <w:lang w:eastAsia="es-ES_tradnl"/>
        </w:rPr>
        <w:t>CUARTO.</w:t>
      </w:r>
      <w:r w:rsidRPr="005E7CFC">
        <w:rPr>
          <w:rFonts w:ascii="Palatino Linotype" w:hAnsi="Palatino Linotype"/>
          <w:b/>
          <w:color w:val="222222"/>
          <w:lang w:eastAsia="es-ES_tradnl"/>
        </w:rPr>
        <w:t xml:space="preserve"> Hágase del conocimiento</w:t>
      </w:r>
      <w:r w:rsidRPr="005E7CFC">
        <w:rPr>
          <w:rFonts w:ascii="Palatino Linotype" w:hAnsi="Palatino Linotype"/>
          <w:color w:val="222222"/>
          <w:lang w:eastAsia="es-ES_tradnl"/>
        </w:rPr>
        <w:t xml:space="preserve"> de</w:t>
      </w:r>
      <w:r w:rsidR="00417614" w:rsidRPr="005E7CFC">
        <w:rPr>
          <w:rFonts w:ascii="Palatino Linotype" w:hAnsi="Palatino Linotype"/>
          <w:color w:val="222222"/>
          <w:lang w:eastAsia="es-ES_tradnl"/>
        </w:rPr>
        <w:t xml:space="preserve"> </w:t>
      </w:r>
      <w:r w:rsidR="00417614" w:rsidRPr="005E7CFC">
        <w:rPr>
          <w:rFonts w:ascii="Palatino Linotype" w:hAnsi="Palatino Linotype"/>
          <w:b/>
          <w:color w:val="222222"/>
          <w:lang w:eastAsia="es-ES_tradnl"/>
        </w:rPr>
        <w:t xml:space="preserve">LA </w:t>
      </w:r>
      <w:r w:rsidRPr="005E7CFC">
        <w:rPr>
          <w:rFonts w:ascii="Palatino Linotype" w:hAnsi="Palatino Linotype"/>
          <w:b/>
          <w:color w:val="222222"/>
          <w:lang w:eastAsia="es-ES_tradnl"/>
        </w:rPr>
        <w:t xml:space="preserve">RECURRENTE </w:t>
      </w:r>
      <w:r w:rsidRPr="005E7CFC">
        <w:rPr>
          <w:rFonts w:ascii="Palatino Linotype" w:hAnsi="Palatino Linotype"/>
          <w:color w:val="222222"/>
          <w:lang w:eastAsia="es-ES_tradnl"/>
        </w:rPr>
        <w:t xml:space="preserve">que de conformidad con lo establecido en el artículo 196 de la Ley de Transparencia y Acceso a la Información </w:t>
      </w:r>
      <w:r w:rsidRPr="005E7CFC">
        <w:rPr>
          <w:rFonts w:ascii="Palatino Linotype" w:hAnsi="Palatino Linotype"/>
          <w:color w:val="222222"/>
          <w:lang w:eastAsia="es-ES_tradnl"/>
        </w:rPr>
        <w:lastRenderedPageBreak/>
        <w:t xml:space="preserve">Pública del Estado de México y Municipios, podrá impugnarla vía Juicio de Amparo en los términos de las </w:t>
      </w:r>
      <w:r w:rsidRPr="005F19E5">
        <w:rPr>
          <w:rFonts w:ascii="Palatino Linotype" w:hAnsi="Palatino Linotype"/>
          <w:color w:val="222222"/>
          <w:lang w:eastAsia="es-ES_tradnl"/>
        </w:rPr>
        <w:t>leyes aplicables.</w:t>
      </w:r>
    </w:p>
    <w:p w:rsidR="00D86BE5" w:rsidRDefault="00D86BE5" w:rsidP="00D86BE5">
      <w:pPr>
        <w:spacing w:before="240" w:after="240" w:line="360" w:lineRule="auto"/>
        <w:ind w:right="49"/>
        <w:jc w:val="both"/>
        <w:rPr>
          <w:rFonts w:ascii="Palatino Linotype" w:hAnsi="Palatino Linotype" w:cs="Arial"/>
        </w:rPr>
      </w:pPr>
      <w:r w:rsidRPr="005F19E5">
        <w:rPr>
          <w:rFonts w:ascii="Palatino Linotype" w:hAnsi="Palatino Linotype" w:cs="Arial"/>
        </w:rPr>
        <w:t>ASÍ LO RESUELVE, POR UNANIMIDAD DE VOTOS, EL PLENO DEL</w:t>
      </w:r>
      <w:r w:rsidRPr="005F19E5">
        <w:rPr>
          <w:rFonts w:ascii="Palatino Linotype" w:eastAsia="Arial Unicode MS" w:hAnsi="Palatino Linotype" w:cs="Arial"/>
        </w:rPr>
        <w:t xml:space="preserve"> INSTITUTO DE TRANSPARENCIA, ACCESO A LA INFORMACIÓN PÚBLICA Y PROTECCIÓN DE DATOS PERSONALES DEL ESTADO DE MÉXICO Y MUNICIPIOS</w:t>
      </w:r>
      <w:r w:rsidRPr="005F19E5">
        <w:rPr>
          <w:rFonts w:ascii="Palatino Linotype" w:hAnsi="Palatino Linotype" w:cs="Arial"/>
        </w:rPr>
        <w:t>, CONFORMADO POR LOS COMISIONADOS ZULEMA MARTÍNEZ SÁNCHEZ; EVA ABAID YAPUR; JOSÉ GUADALUPE LUNA HER</w:t>
      </w:r>
      <w:r w:rsidR="005358D9" w:rsidRPr="005F19E5">
        <w:rPr>
          <w:rFonts w:ascii="Palatino Linotype" w:hAnsi="Palatino Linotype" w:cs="Arial"/>
        </w:rPr>
        <w:t>NÁNDEZ</w:t>
      </w:r>
      <w:r w:rsidR="005F19E5">
        <w:rPr>
          <w:rFonts w:ascii="Palatino Linotype" w:hAnsi="Palatino Linotype" w:cs="Arial"/>
        </w:rPr>
        <w:t xml:space="preserve"> EMITIENDO VOTO PARTICULAR</w:t>
      </w:r>
      <w:r w:rsidR="005358D9" w:rsidRPr="005F19E5">
        <w:rPr>
          <w:rFonts w:ascii="Palatino Linotype" w:hAnsi="Palatino Linotype" w:cs="Arial"/>
        </w:rPr>
        <w:t>; JAVIER MARTÍNEZ CRUZ Y</w:t>
      </w:r>
      <w:r w:rsidRPr="005F19E5">
        <w:rPr>
          <w:rFonts w:ascii="Palatino Linotype" w:hAnsi="Palatino Linotype" w:cs="Arial"/>
        </w:rPr>
        <w:t xml:space="preserve"> LUIS GUSTAVO PARRA NORIEGA, EN LA TRIGÉSIMA </w:t>
      </w:r>
      <w:r w:rsidR="005358D9" w:rsidRPr="005F19E5">
        <w:rPr>
          <w:rFonts w:ascii="Palatino Linotype" w:hAnsi="Palatino Linotype" w:cs="Arial"/>
        </w:rPr>
        <w:t>QUINTA</w:t>
      </w:r>
      <w:r w:rsidRPr="005F19E5">
        <w:rPr>
          <w:rFonts w:ascii="Palatino Linotype" w:hAnsi="Palatino Linotype" w:cs="Arial"/>
        </w:rPr>
        <w:t xml:space="preserve"> SESIÓN ORDINARIA CELEBRADA EL </w:t>
      </w:r>
      <w:r w:rsidR="005358D9" w:rsidRPr="005F19E5">
        <w:rPr>
          <w:rFonts w:ascii="Palatino Linotype" w:hAnsi="Palatino Linotype" w:cs="Arial"/>
        </w:rPr>
        <w:t>VEINTISÉIS</w:t>
      </w:r>
      <w:r w:rsidRPr="005F19E5">
        <w:rPr>
          <w:rFonts w:ascii="Palatino Linotype" w:hAnsi="Palatino Linotype" w:cs="Arial"/>
        </w:rPr>
        <w:t xml:space="preserve"> DE SEPTIEMBRE</w:t>
      </w:r>
      <w:r w:rsidRPr="005F19E5">
        <w:rPr>
          <w:rFonts w:ascii="Palatino Linotype" w:hAnsi="Palatino Linotype"/>
          <w:lang w:val="es-ES_tradnl"/>
        </w:rPr>
        <w:t xml:space="preserve"> </w:t>
      </w:r>
      <w:r w:rsidRPr="005F19E5">
        <w:rPr>
          <w:rFonts w:ascii="Palatino Linotype" w:hAnsi="Palatino Linotype" w:cs="Arial"/>
        </w:rPr>
        <w:t xml:space="preserve">DE DOS MIL DIECIOCHO, ANTE EL SECRETARIO TÉCNICO DEL PLENO, </w:t>
      </w:r>
      <w:r w:rsidRPr="005F19E5">
        <w:rPr>
          <w:rFonts w:ascii="Palatino Linotype" w:hAnsi="Palatino Linotype"/>
          <w:lang w:val="es-ES_tradnl"/>
        </w:rPr>
        <w:t>ALEXIS TAPIA RAMÍREZ</w:t>
      </w:r>
      <w:r w:rsidRPr="005F19E5">
        <w:rPr>
          <w:rFonts w:ascii="Palatino Linotype" w:hAnsi="Palatino Linotype" w:cs="Arial"/>
        </w:rPr>
        <w:t>.</w:t>
      </w:r>
    </w:p>
    <w:p w:rsidR="00C15C92" w:rsidRDefault="00C15C92" w:rsidP="00D86BE5">
      <w:pPr>
        <w:spacing w:before="240" w:after="240" w:line="360" w:lineRule="auto"/>
        <w:ind w:right="49"/>
        <w:jc w:val="both"/>
        <w:rPr>
          <w:rFonts w:ascii="Palatino Linotype" w:hAnsi="Palatino Linotype" w:cs="Arial"/>
        </w:rPr>
      </w:pPr>
    </w:p>
    <w:tbl>
      <w:tblPr>
        <w:tblW w:w="0" w:type="dxa"/>
        <w:jc w:val="center"/>
        <w:tblLayout w:type="fixed"/>
        <w:tblLook w:val="04A0" w:firstRow="1" w:lastRow="0" w:firstColumn="1" w:lastColumn="0" w:noHBand="0" w:noVBand="1"/>
      </w:tblPr>
      <w:tblGrid>
        <w:gridCol w:w="5182"/>
        <w:gridCol w:w="5183"/>
      </w:tblGrid>
      <w:tr w:rsidR="00D86BE5" w:rsidTr="00E9657F">
        <w:trPr>
          <w:jc w:val="center"/>
        </w:trPr>
        <w:tc>
          <w:tcPr>
            <w:tcW w:w="10365" w:type="dxa"/>
            <w:gridSpan w:val="2"/>
          </w:tcPr>
          <w:p w:rsidR="005F19E5" w:rsidRDefault="005F19E5" w:rsidP="00E9657F">
            <w:pPr>
              <w:spacing w:line="256" w:lineRule="auto"/>
              <w:jc w:val="center"/>
              <w:rPr>
                <w:rFonts w:ascii="Palatino Linotype" w:hAnsi="Palatino Linotype" w:cs="Arial"/>
                <w:b/>
                <w:lang w:val="es-ES_tradnl"/>
              </w:rPr>
            </w:pPr>
          </w:p>
          <w:p w:rsidR="005F19E5" w:rsidRDefault="005F19E5" w:rsidP="00E9657F">
            <w:pPr>
              <w:spacing w:line="256" w:lineRule="auto"/>
              <w:jc w:val="center"/>
              <w:rPr>
                <w:rFonts w:ascii="Palatino Linotype" w:hAnsi="Palatino Linotype" w:cs="Arial"/>
                <w:b/>
                <w:lang w:val="es-ES_tradnl"/>
              </w:rPr>
            </w:pPr>
          </w:p>
          <w:p w:rsidR="005F19E5" w:rsidRDefault="005F19E5" w:rsidP="00E9657F">
            <w:pPr>
              <w:spacing w:line="256" w:lineRule="auto"/>
              <w:jc w:val="center"/>
              <w:rPr>
                <w:rFonts w:ascii="Palatino Linotype" w:hAnsi="Palatino Linotype" w:cs="Arial"/>
                <w:b/>
                <w:lang w:val="es-ES_tradnl"/>
              </w:rPr>
            </w:pPr>
          </w:p>
          <w:p w:rsidR="00D86BE5" w:rsidRDefault="00D86BE5" w:rsidP="00E9657F">
            <w:pPr>
              <w:spacing w:line="256" w:lineRule="auto"/>
              <w:jc w:val="center"/>
              <w:rPr>
                <w:rFonts w:ascii="Palatino Linotype" w:hAnsi="Palatino Linotype" w:cs="Arial"/>
                <w:b/>
                <w:lang w:val="es-ES_tradnl"/>
              </w:rPr>
            </w:pPr>
            <w:r>
              <w:rPr>
                <w:rFonts w:ascii="Palatino Linotype" w:hAnsi="Palatino Linotype" w:cs="Arial"/>
                <w:b/>
                <w:lang w:val="es-ES_tradnl"/>
              </w:rPr>
              <w:t>Zulema Martínez Sánchez</w:t>
            </w:r>
          </w:p>
          <w:p w:rsidR="00D86BE5" w:rsidRDefault="00D86BE5" w:rsidP="00E9657F">
            <w:pPr>
              <w:spacing w:line="256" w:lineRule="auto"/>
              <w:jc w:val="center"/>
              <w:rPr>
                <w:rFonts w:ascii="Palatino Linotype" w:hAnsi="Palatino Linotype" w:cs="Arial"/>
                <w:b/>
                <w:lang w:val="es-ES_tradnl"/>
              </w:rPr>
            </w:pPr>
            <w:r>
              <w:rPr>
                <w:rFonts w:ascii="Palatino Linotype" w:hAnsi="Palatino Linotype" w:cs="Arial"/>
                <w:lang w:val="es-ES_tradnl"/>
              </w:rPr>
              <w:t>Comisionada Presidenta</w:t>
            </w:r>
          </w:p>
          <w:p w:rsidR="00D86BE5" w:rsidRPr="00921D6E" w:rsidRDefault="00D86BE5" w:rsidP="00E9657F">
            <w:pPr>
              <w:spacing w:line="256" w:lineRule="auto"/>
              <w:jc w:val="center"/>
              <w:rPr>
                <w:rFonts w:ascii="Palatino Linotype" w:hAnsi="Palatino Linotype" w:cs="Arial"/>
                <w:b/>
                <w:color w:val="FFFFFF" w:themeColor="background1"/>
                <w:lang w:val="es-ES_tradnl"/>
              </w:rPr>
            </w:pPr>
            <w:r w:rsidRPr="00921D6E">
              <w:rPr>
                <w:rFonts w:ascii="Palatino Linotype" w:hAnsi="Palatino Linotype" w:cs="Arial"/>
                <w:b/>
                <w:color w:val="FFFFFF" w:themeColor="background1"/>
                <w:lang w:val="es-ES_tradnl"/>
              </w:rPr>
              <w:t xml:space="preserve">(RÚBRICA) </w:t>
            </w:r>
          </w:p>
          <w:p w:rsidR="00C15C92" w:rsidRDefault="00C15C92" w:rsidP="00E9657F">
            <w:pPr>
              <w:spacing w:line="256" w:lineRule="auto"/>
              <w:jc w:val="center"/>
              <w:rPr>
                <w:rFonts w:ascii="Palatino Linotype" w:hAnsi="Palatino Linotype" w:cs="Arial"/>
                <w:b/>
                <w:lang w:val="es-ES_tradnl"/>
              </w:rPr>
            </w:pPr>
          </w:p>
          <w:p w:rsidR="00C15C92" w:rsidRDefault="00C15C92" w:rsidP="00E9657F">
            <w:pPr>
              <w:spacing w:line="256" w:lineRule="auto"/>
              <w:jc w:val="center"/>
              <w:rPr>
                <w:rFonts w:ascii="Palatino Linotype" w:hAnsi="Palatino Linotype" w:cs="Arial"/>
                <w:b/>
                <w:lang w:val="es-ES_tradnl"/>
              </w:rPr>
            </w:pPr>
          </w:p>
          <w:p w:rsidR="00C15C92" w:rsidRDefault="00C15C92" w:rsidP="00E9657F">
            <w:pPr>
              <w:spacing w:line="256" w:lineRule="auto"/>
              <w:jc w:val="center"/>
              <w:rPr>
                <w:rFonts w:ascii="Palatino Linotype" w:hAnsi="Palatino Linotype" w:cs="Arial"/>
                <w:b/>
                <w:lang w:val="es-ES_tradnl"/>
              </w:rPr>
            </w:pPr>
          </w:p>
          <w:p w:rsidR="00C15C92" w:rsidRDefault="00C15C92" w:rsidP="00E9657F">
            <w:pPr>
              <w:spacing w:line="256" w:lineRule="auto"/>
              <w:jc w:val="center"/>
              <w:rPr>
                <w:rFonts w:ascii="Palatino Linotype" w:hAnsi="Palatino Linotype" w:cs="Arial"/>
                <w:b/>
                <w:lang w:val="es-ES_tradnl"/>
              </w:rPr>
            </w:pPr>
          </w:p>
        </w:tc>
      </w:tr>
      <w:tr w:rsidR="00D86BE5" w:rsidTr="00E9657F">
        <w:trPr>
          <w:jc w:val="center"/>
        </w:trPr>
        <w:tc>
          <w:tcPr>
            <w:tcW w:w="5182" w:type="dxa"/>
          </w:tcPr>
          <w:p w:rsidR="00D86BE5" w:rsidRDefault="00D86BE5" w:rsidP="00E9657F">
            <w:pPr>
              <w:spacing w:line="256" w:lineRule="auto"/>
              <w:jc w:val="center"/>
              <w:rPr>
                <w:rFonts w:ascii="Palatino Linotype" w:hAnsi="Palatino Linotype" w:cs="Arial"/>
                <w:b/>
                <w:lang w:val="es-ES_tradnl"/>
              </w:rPr>
            </w:pPr>
          </w:p>
          <w:p w:rsidR="00D86BE5" w:rsidRDefault="00D86BE5" w:rsidP="00E9657F">
            <w:pPr>
              <w:spacing w:line="256" w:lineRule="auto"/>
              <w:jc w:val="center"/>
              <w:rPr>
                <w:rFonts w:ascii="Palatino Linotype" w:hAnsi="Palatino Linotype" w:cs="Arial"/>
                <w:b/>
                <w:lang w:val="es-ES_tradnl"/>
              </w:rPr>
            </w:pPr>
          </w:p>
          <w:p w:rsidR="00D86BE5" w:rsidRDefault="00D86BE5" w:rsidP="00E9657F">
            <w:pPr>
              <w:spacing w:line="256" w:lineRule="auto"/>
              <w:jc w:val="center"/>
              <w:rPr>
                <w:rFonts w:ascii="Palatino Linotype" w:hAnsi="Palatino Linotype" w:cs="Arial"/>
                <w:b/>
                <w:lang w:val="es-ES_tradnl"/>
              </w:rPr>
            </w:pPr>
            <w:r>
              <w:rPr>
                <w:rFonts w:ascii="Palatino Linotype" w:hAnsi="Palatino Linotype" w:cs="Arial"/>
                <w:b/>
                <w:lang w:val="es-ES_tradnl"/>
              </w:rPr>
              <w:t>Eva Abaid Yapur</w:t>
            </w:r>
          </w:p>
          <w:p w:rsidR="00D86BE5" w:rsidRDefault="00D86BE5" w:rsidP="00E9657F">
            <w:pPr>
              <w:spacing w:line="256" w:lineRule="auto"/>
              <w:jc w:val="center"/>
              <w:rPr>
                <w:rFonts w:ascii="Palatino Linotype" w:hAnsi="Palatino Linotype" w:cs="Arial"/>
                <w:lang w:val="es-ES_tradnl"/>
              </w:rPr>
            </w:pPr>
            <w:r>
              <w:rPr>
                <w:rFonts w:ascii="Palatino Linotype" w:hAnsi="Palatino Linotype" w:cs="Arial"/>
                <w:lang w:val="es-ES_tradnl"/>
              </w:rPr>
              <w:t>Comisionada</w:t>
            </w:r>
          </w:p>
          <w:p w:rsidR="00D86BE5" w:rsidRDefault="00D86BE5" w:rsidP="00E9657F">
            <w:pPr>
              <w:spacing w:line="256" w:lineRule="auto"/>
              <w:jc w:val="center"/>
              <w:rPr>
                <w:rFonts w:ascii="Palatino Linotype" w:hAnsi="Palatino Linotype" w:cs="Arial"/>
                <w:b/>
                <w:lang w:val="es-ES_tradnl"/>
              </w:rPr>
            </w:pPr>
            <w:r w:rsidRPr="00921D6E">
              <w:rPr>
                <w:rFonts w:ascii="Palatino Linotype" w:hAnsi="Palatino Linotype" w:cs="Arial"/>
                <w:b/>
                <w:color w:val="FFFFFF" w:themeColor="background1"/>
                <w:lang w:val="es-ES_tradnl"/>
              </w:rPr>
              <w:t>(RÚBRICA)</w:t>
            </w:r>
          </w:p>
        </w:tc>
        <w:tc>
          <w:tcPr>
            <w:tcW w:w="5183" w:type="dxa"/>
          </w:tcPr>
          <w:p w:rsidR="00D86BE5" w:rsidRDefault="00D86BE5" w:rsidP="00E9657F">
            <w:pPr>
              <w:spacing w:line="256" w:lineRule="auto"/>
              <w:jc w:val="center"/>
              <w:rPr>
                <w:rFonts w:ascii="Palatino Linotype" w:hAnsi="Palatino Linotype" w:cs="Arial"/>
                <w:b/>
                <w:lang w:val="es-ES_tradnl"/>
              </w:rPr>
            </w:pPr>
          </w:p>
          <w:p w:rsidR="00D86BE5" w:rsidRDefault="00D86BE5" w:rsidP="00E9657F">
            <w:pPr>
              <w:spacing w:line="256" w:lineRule="auto"/>
              <w:jc w:val="center"/>
              <w:rPr>
                <w:rFonts w:ascii="Palatino Linotype" w:hAnsi="Palatino Linotype" w:cs="Arial"/>
                <w:b/>
                <w:lang w:val="es-ES_tradnl"/>
              </w:rPr>
            </w:pPr>
          </w:p>
          <w:p w:rsidR="00D86BE5" w:rsidRDefault="00D86BE5" w:rsidP="00E9657F">
            <w:pPr>
              <w:spacing w:line="256" w:lineRule="auto"/>
              <w:jc w:val="center"/>
              <w:rPr>
                <w:rFonts w:ascii="Palatino Linotype" w:hAnsi="Palatino Linotype" w:cs="Arial"/>
                <w:b/>
                <w:lang w:val="es-ES_tradnl"/>
              </w:rPr>
            </w:pPr>
            <w:r>
              <w:rPr>
                <w:rFonts w:ascii="Palatino Linotype" w:hAnsi="Palatino Linotype" w:cs="Arial"/>
                <w:b/>
                <w:lang w:val="es-ES_tradnl"/>
              </w:rPr>
              <w:t>José Guadalupe Luna Hernández</w:t>
            </w:r>
          </w:p>
          <w:p w:rsidR="00D86BE5" w:rsidRDefault="00D86BE5" w:rsidP="00E9657F">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D86BE5" w:rsidRPr="00921D6E" w:rsidRDefault="00D86BE5" w:rsidP="00E9657F">
            <w:pPr>
              <w:spacing w:line="256" w:lineRule="auto"/>
              <w:jc w:val="center"/>
              <w:rPr>
                <w:rFonts w:ascii="Palatino Linotype" w:hAnsi="Palatino Linotype" w:cs="Arial"/>
                <w:b/>
                <w:color w:val="FFFFFF" w:themeColor="background1"/>
                <w:lang w:val="es-ES_tradnl"/>
              </w:rPr>
            </w:pPr>
            <w:r w:rsidRPr="00921D6E">
              <w:rPr>
                <w:rFonts w:ascii="Palatino Linotype" w:hAnsi="Palatino Linotype" w:cs="Arial"/>
                <w:b/>
                <w:color w:val="FFFFFF" w:themeColor="background1"/>
                <w:lang w:val="es-ES_tradnl"/>
              </w:rPr>
              <w:t>(RÚBRICA)</w:t>
            </w:r>
          </w:p>
          <w:p w:rsidR="00C15C92" w:rsidRDefault="00C15C92" w:rsidP="00E9657F">
            <w:pPr>
              <w:spacing w:line="256" w:lineRule="auto"/>
              <w:jc w:val="center"/>
              <w:rPr>
                <w:rFonts w:ascii="Palatino Linotype" w:hAnsi="Palatino Linotype" w:cs="Arial"/>
                <w:b/>
                <w:lang w:val="es-ES_tradnl"/>
              </w:rPr>
            </w:pPr>
          </w:p>
          <w:p w:rsidR="00C15C92" w:rsidRDefault="00C15C92" w:rsidP="00E9657F">
            <w:pPr>
              <w:spacing w:line="256" w:lineRule="auto"/>
              <w:jc w:val="center"/>
              <w:rPr>
                <w:rFonts w:ascii="Palatino Linotype" w:hAnsi="Palatino Linotype" w:cs="Arial"/>
                <w:b/>
                <w:lang w:val="es-ES_tradnl"/>
              </w:rPr>
            </w:pPr>
          </w:p>
          <w:p w:rsidR="00C15C92" w:rsidRDefault="00C15C92" w:rsidP="00E9657F">
            <w:pPr>
              <w:spacing w:line="256" w:lineRule="auto"/>
              <w:jc w:val="center"/>
              <w:rPr>
                <w:rFonts w:ascii="Palatino Linotype" w:hAnsi="Palatino Linotype" w:cs="Arial"/>
                <w:b/>
                <w:lang w:val="es-ES_tradnl"/>
              </w:rPr>
            </w:pPr>
          </w:p>
        </w:tc>
      </w:tr>
      <w:tr w:rsidR="00D86BE5" w:rsidTr="00E9657F">
        <w:trPr>
          <w:jc w:val="center"/>
        </w:trPr>
        <w:tc>
          <w:tcPr>
            <w:tcW w:w="5182" w:type="dxa"/>
          </w:tcPr>
          <w:p w:rsidR="00D86BE5" w:rsidRDefault="00D86BE5" w:rsidP="00E9657F">
            <w:pPr>
              <w:spacing w:line="256" w:lineRule="auto"/>
              <w:jc w:val="center"/>
              <w:rPr>
                <w:rFonts w:ascii="Palatino Linotype" w:hAnsi="Palatino Linotype" w:cs="Arial"/>
                <w:b/>
                <w:lang w:val="es-ES_tradnl"/>
              </w:rPr>
            </w:pPr>
          </w:p>
          <w:p w:rsidR="00D86BE5" w:rsidRDefault="00D86BE5" w:rsidP="00E9657F">
            <w:pPr>
              <w:spacing w:line="256" w:lineRule="auto"/>
              <w:jc w:val="center"/>
              <w:rPr>
                <w:rFonts w:ascii="Palatino Linotype" w:hAnsi="Palatino Linotype" w:cs="Arial"/>
                <w:b/>
                <w:lang w:val="es-ES_tradnl"/>
              </w:rPr>
            </w:pPr>
          </w:p>
          <w:p w:rsidR="005F19E5" w:rsidRDefault="005F19E5" w:rsidP="00E9657F">
            <w:pPr>
              <w:spacing w:line="256" w:lineRule="auto"/>
              <w:jc w:val="center"/>
              <w:rPr>
                <w:rFonts w:ascii="Palatino Linotype" w:hAnsi="Palatino Linotype" w:cs="Arial"/>
                <w:b/>
                <w:lang w:val="es-ES_tradnl"/>
              </w:rPr>
            </w:pPr>
          </w:p>
          <w:p w:rsidR="005F19E5" w:rsidRDefault="005F19E5" w:rsidP="00E9657F">
            <w:pPr>
              <w:spacing w:line="256" w:lineRule="auto"/>
              <w:jc w:val="center"/>
              <w:rPr>
                <w:rFonts w:ascii="Palatino Linotype" w:hAnsi="Palatino Linotype" w:cs="Arial"/>
                <w:b/>
                <w:lang w:val="es-ES_tradnl"/>
              </w:rPr>
            </w:pPr>
          </w:p>
          <w:p w:rsidR="00D86BE5" w:rsidRDefault="00D86BE5" w:rsidP="00E9657F">
            <w:pPr>
              <w:spacing w:line="256" w:lineRule="auto"/>
              <w:jc w:val="center"/>
              <w:rPr>
                <w:rFonts w:ascii="Palatino Linotype" w:hAnsi="Palatino Linotype" w:cs="Arial"/>
                <w:b/>
                <w:lang w:val="es-ES_tradnl"/>
              </w:rPr>
            </w:pPr>
            <w:r>
              <w:rPr>
                <w:rFonts w:ascii="Palatino Linotype" w:hAnsi="Palatino Linotype" w:cs="Arial"/>
                <w:b/>
                <w:lang w:val="es-ES_tradnl"/>
              </w:rPr>
              <w:t>Javier Martínez Cruz</w:t>
            </w:r>
          </w:p>
          <w:p w:rsidR="00D86BE5" w:rsidRDefault="00D86BE5" w:rsidP="00E9657F">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D86BE5" w:rsidRDefault="00D86BE5" w:rsidP="00E9657F">
            <w:pPr>
              <w:spacing w:line="256" w:lineRule="auto"/>
              <w:jc w:val="center"/>
              <w:rPr>
                <w:rFonts w:ascii="Palatino Linotype" w:hAnsi="Palatino Linotype" w:cs="Arial"/>
                <w:lang w:val="es-ES_tradnl"/>
              </w:rPr>
            </w:pPr>
            <w:r w:rsidRPr="00921D6E">
              <w:rPr>
                <w:rFonts w:ascii="Palatino Linotype" w:hAnsi="Palatino Linotype" w:cs="Arial"/>
                <w:b/>
                <w:color w:val="FFFFFF" w:themeColor="background1"/>
                <w:lang w:val="es-ES_tradnl"/>
              </w:rPr>
              <w:t>(RÚBRICA)</w:t>
            </w:r>
          </w:p>
        </w:tc>
        <w:tc>
          <w:tcPr>
            <w:tcW w:w="5183" w:type="dxa"/>
          </w:tcPr>
          <w:p w:rsidR="00D86BE5" w:rsidRDefault="00D86BE5" w:rsidP="00E9657F">
            <w:pPr>
              <w:spacing w:line="256" w:lineRule="auto"/>
              <w:jc w:val="center"/>
              <w:rPr>
                <w:rFonts w:ascii="Palatino Linotype" w:hAnsi="Palatino Linotype" w:cs="Arial"/>
                <w:b/>
                <w:lang w:val="es-ES_tradnl"/>
              </w:rPr>
            </w:pPr>
          </w:p>
          <w:p w:rsidR="00D86BE5" w:rsidRDefault="00D86BE5" w:rsidP="00E9657F">
            <w:pPr>
              <w:spacing w:line="256" w:lineRule="auto"/>
              <w:jc w:val="center"/>
              <w:rPr>
                <w:rFonts w:ascii="Palatino Linotype" w:hAnsi="Palatino Linotype" w:cs="Arial"/>
                <w:b/>
                <w:lang w:val="es-ES_tradnl"/>
              </w:rPr>
            </w:pPr>
          </w:p>
          <w:p w:rsidR="005F19E5" w:rsidRDefault="005F19E5" w:rsidP="00E9657F">
            <w:pPr>
              <w:spacing w:line="256" w:lineRule="auto"/>
              <w:jc w:val="center"/>
              <w:rPr>
                <w:rFonts w:ascii="Palatino Linotype" w:hAnsi="Palatino Linotype" w:cs="Arial"/>
                <w:b/>
                <w:lang w:val="es-ES_tradnl"/>
              </w:rPr>
            </w:pPr>
          </w:p>
          <w:p w:rsidR="005F19E5" w:rsidRDefault="005F19E5" w:rsidP="00E9657F">
            <w:pPr>
              <w:spacing w:line="256" w:lineRule="auto"/>
              <w:jc w:val="center"/>
              <w:rPr>
                <w:rFonts w:ascii="Palatino Linotype" w:hAnsi="Palatino Linotype" w:cs="Arial"/>
                <w:b/>
                <w:lang w:val="es-ES_tradnl"/>
              </w:rPr>
            </w:pPr>
          </w:p>
          <w:p w:rsidR="00D86BE5" w:rsidRDefault="00D86BE5" w:rsidP="00E9657F">
            <w:pPr>
              <w:spacing w:line="256" w:lineRule="auto"/>
              <w:jc w:val="center"/>
              <w:rPr>
                <w:rFonts w:ascii="Palatino Linotype" w:hAnsi="Palatino Linotype" w:cs="Arial"/>
                <w:b/>
                <w:lang w:val="es-ES_tradnl"/>
              </w:rPr>
            </w:pPr>
            <w:r>
              <w:rPr>
                <w:rFonts w:ascii="Palatino Linotype" w:hAnsi="Palatino Linotype" w:cs="Arial"/>
                <w:b/>
                <w:lang w:val="es-ES_tradnl"/>
              </w:rPr>
              <w:t>Luis Gustavo Parra Noriega</w:t>
            </w:r>
          </w:p>
          <w:p w:rsidR="00D86BE5" w:rsidRDefault="00D86BE5" w:rsidP="00E9657F">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D86BE5" w:rsidRPr="00921D6E" w:rsidRDefault="00D86BE5" w:rsidP="00E9657F">
            <w:pPr>
              <w:spacing w:line="256" w:lineRule="auto"/>
              <w:jc w:val="center"/>
              <w:rPr>
                <w:rFonts w:ascii="Palatino Linotype" w:hAnsi="Palatino Linotype" w:cs="Arial"/>
                <w:b/>
                <w:color w:val="FFFFFF" w:themeColor="background1"/>
                <w:lang w:val="es-ES_tradnl"/>
              </w:rPr>
            </w:pPr>
            <w:r w:rsidRPr="00921D6E">
              <w:rPr>
                <w:rFonts w:ascii="Palatino Linotype" w:hAnsi="Palatino Linotype" w:cs="Arial"/>
                <w:b/>
                <w:color w:val="FFFFFF" w:themeColor="background1"/>
                <w:lang w:val="es-ES_tradnl"/>
              </w:rPr>
              <w:t>(RÚBRICA)</w:t>
            </w:r>
          </w:p>
          <w:p w:rsidR="00C15C92" w:rsidRDefault="00C15C92" w:rsidP="00E9657F">
            <w:pPr>
              <w:spacing w:line="256" w:lineRule="auto"/>
              <w:jc w:val="center"/>
              <w:rPr>
                <w:rFonts w:ascii="Palatino Linotype" w:hAnsi="Palatino Linotype" w:cs="Arial"/>
                <w:b/>
                <w:lang w:val="es-ES_tradnl"/>
              </w:rPr>
            </w:pPr>
          </w:p>
          <w:p w:rsidR="00C15C92" w:rsidRDefault="00C15C92" w:rsidP="00E9657F">
            <w:pPr>
              <w:spacing w:line="256" w:lineRule="auto"/>
              <w:jc w:val="center"/>
              <w:rPr>
                <w:rFonts w:ascii="Palatino Linotype" w:hAnsi="Palatino Linotype" w:cs="Arial"/>
                <w:b/>
                <w:lang w:val="es-ES_tradnl"/>
              </w:rPr>
            </w:pPr>
          </w:p>
        </w:tc>
      </w:tr>
      <w:tr w:rsidR="00D86BE5" w:rsidTr="00E9657F">
        <w:trPr>
          <w:jc w:val="center"/>
        </w:trPr>
        <w:tc>
          <w:tcPr>
            <w:tcW w:w="10365" w:type="dxa"/>
            <w:gridSpan w:val="2"/>
          </w:tcPr>
          <w:p w:rsidR="00D86BE5" w:rsidRDefault="00D86BE5" w:rsidP="00E9657F">
            <w:pPr>
              <w:spacing w:line="256" w:lineRule="auto"/>
              <w:jc w:val="center"/>
              <w:rPr>
                <w:rFonts w:ascii="Palatino Linotype" w:hAnsi="Palatino Linotype" w:cs="Arial"/>
                <w:b/>
                <w:lang w:val="es-ES_tradnl"/>
              </w:rPr>
            </w:pPr>
          </w:p>
          <w:p w:rsidR="005F19E5" w:rsidRDefault="005F19E5" w:rsidP="00E9657F">
            <w:pPr>
              <w:spacing w:line="256" w:lineRule="auto"/>
              <w:jc w:val="center"/>
              <w:rPr>
                <w:rFonts w:ascii="Palatino Linotype" w:hAnsi="Palatino Linotype" w:cs="Arial"/>
                <w:b/>
                <w:lang w:val="es-ES_tradnl"/>
              </w:rPr>
            </w:pPr>
          </w:p>
          <w:p w:rsidR="005F19E5" w:rsidRDefault="005F19E5" w:rsidP="00E9657F">
            <w:pPr>
              <w:spacing w:line="256" w:lineRule="auto"/>
              <w:jc w:val="center"/>
              <w:rPr>
                <w:rFonts w:ascii="Palatino Linotype" w:hAnsi="Palatino Linotype" w:cs="Arial"/>
                <w:b/>
                <w:lang w:val="es-ES_tradnl"/>
              </w:rPr>
            </w:pPr>
          </w:p>
          <w:p w:rsidR="005F19E5" w:rsidRDefault="005F19E5" w:rsidP="00E9657F">
            <w:pPr>
              <w:spacing w:line="256" w:lineRule="auto"/>
              <w:jc w:val="center"/>
              <w:rPr>
                <w:rFonts w:ascii="Palatino Linotype" w:hAnsi="Palatino Linotype" w:cs="Arial"/>
                <w:b/>
                <w:lang w:val="es-ES_tradnl"/>
              </w:rPr>
            </w:pPr>
          </w:p>
          <w:p w:rsidR="00D86BE5" w:rsidRDefault="00D86BE5" w:rsidP="00E9657F">
            <w:pPr>
              <w:spacing w:line="256" w:lineRule="auto"/>
              <w:jc w:val="center"/>
              <w:rPr>
                <w:rFonts w:ascii="Palatino Linotype" w:hAnsi="Palatino Linotype" w:cs="Arial"/>
                <w:b/>
                <w:lang w:val="es-ES_tradnl"/>
              </w:rPr>
            </w:pPr>
            <w:r>
              <w:rPr>
                <w:rFonts w:ascii="Palatino Linotype" w:hAnsi="Palatino Linotype" w:cs="Arial"/>
                <w:b/>
                <w:lang w:val="es-ES_tradnl"/>
              </w:rPr>
              <w:t>Alexis Tapia Ramírez</w:t>
            </w:r>
          </w:p>
          <w:p w:rsidR="00D86BE5" w:rsidRDefault="00D86BE5" w:rsidP="00E9657F">
            <w:pPr>
              <w:spacing w:line="256" w:lineRule="auto"/>
              <w:jc w:val="center"/>
              <w:rPr>
                <w:rFonts w:ascii="Palatino Linotype" w:hAnsi="Palatino Linotype" w:cs="Arial"/>
                <w:lang w:val="es-ES_tradnl"/>
              </w:rPr>
            </w:pPr>
            <w:r>
              <w:rPr>
                <w:rFonts w:ascii="Palatino Linotype" w:hAnsi="Palatino Linotype" w:cs="Arial"/>
                <w:lang w:val="es-ES_tradnl"/>
              </w:rPr>
              <w:t>Secretario Técnico del Pleno</w:t>
            </w:r>
          </w:p>
          <w:p w:rsidR="00D86BE5" w:rsidRPr="00921D6E" w:rsidRDefault="00D86BE5" w:rsidP="00E9657F">
            <w:pPr>
              <w:spacing w:line="256" w:lineRule="auto"/>
              <w:jc w:val="center"/>
              <w:rPr>
                <w:rFonts w:ascii="Palatino Linotype" w:hAnsi="Palatino Linotype" w:cs="Arial"/>
                <w:color w:val="FFFFFF" w:themeColor="background1"/>
                <w:lang w:val="es-ES_tradnl"/>
              </w:rPr>
            </w:pPr>
            <w:r w:rsidRPr="00921D6E">
              <w:rPr>
                <w:rFonts w:ascii="Palatino Linotype" w:hAnsi="Palatino Linotype" w:cs="Arial"/>
                <w:b/>
                <w:color w:val="FFFFFF" w:themeColor="background1"/>
                <w:lang w:val="es-ES_tradnl"/>
              </w:rPr>
              <w:t>(RÚBRICA)</w:t>
            </w:r>
            <w:r w:rsidRPr="00921D6E">
              <w:rPr>
                <w:rFonts w:ascii="Palatino Linotype" w:hAnsi="Palatino Linotype" w:cs="Arial"/>
                <w:color w:val="FFFFFF" w:themeColor="background1"/>
                <w:lang w:val="es-ES_tradnl"/>
              </w:rPr>
              <w:t xml:space="preserve"> </w:t>
            </w:r>
          </w:p>
          <w:p w:rsidR="00C15C92" w:rsidRDefault="00C15C92" w:rsidP="00E9657F">
            <w:pPr>
              <w:spacing w:line="256" w:lineRule="auto"/>
              <w:jc w:val="center"/>
              <w:rPr>
                <w:rFonts w:ascii="Palatino Linotype" w:hAnsi="Palatino Linotype" w:cs="Arial"/>
                <w:lang w:val="es-ES_tradnl"/>
              </w:rPr>
            </w:pPr>
          </w:p>
          <w:p w:rsidR="00C15C92" w:rsidRDefault="00C15C92" w:rsidP="00E9657F">
            <w:pPr>
              <w:spacing w:line="256" w:lineRule="auto"/>
              <w:jc w:val="center"/>
              <w:rPr>
                <w:rFonts w:ascii="Palatino Linotype" w:hAnsi="Palatino Linotype" w:cs="Arial"/>
                <w:lang w:val="es-ES_tradnl"/>
              </w:rPr>
            </w:pPr>
          </w:p>
          <w:p w:rsidR="00C15C92" w:rsidRDefault="00C15C92" w:rsidP="00E9657F">
            <w:pPr>
              <w:spacing w:line="256" w:lineRule="auto"/>
              <w:jc w:val="center"/>
              <w:rPr>
                <w:rFonts w:ascii="Palatino Linotype" w:hAnsi="Palatino Linotype" w:cs="Arial"/>
                <w:lang w:val="es-ES_tradnl"/>
              </w:rPr>
            </w:pPr>
          </w:p>
        </w:tc>
      </w:tr>
    </w:tbl>
    <w:p w:rsidR="005F19E5" w:rsidRDefault="005F19E5" w:rsidP="00D86BE5">
      <w:pPr>
        <w:jc w:val="both"/>
        <w:rPr>
          <w:rFonts w:ascii="Palatino Linotype" w:hAnsi="Palatino Linotype"/>
          <w:sz w:val="22"/>
          <w:szCs w:val="22"/>
          <w:lang w:val="es-ES_tradnl"/>
        </w:rPr>
      </w:pPr>
    </w:p>
    <w:p w:rsidR="005F19E5" w:rsidRDefault="005F19E5" w:rsidP="00D86BE5">
      <w:pPr>
        <w:jc w:val="both"/>
        <w:rPr>
          <w:rFonts w:ascii="Palatino Linotype" w:hAnsi="Palatino Linotype"/>
          <w:sz w:val="22"/>
          <w:szCs w:val="22"/>
          <w:lang w:val="es-ES_tradnl"/>
        </w:rPr>
      </w:pPr>
    </w:p>
    <w:p w:rsidR="005F19E5" w:rsidRDefault="005F19E5" w:rsidP="00D86BE5">
      <w:pPr>
        <w:jc w:val="both"/>
        <w:rPr>
          <w:rFonts w:ascii="Palatino Linotype" w:hAnsi="Palatino Linotype"/>
          <w:sz w:val="22"/>
          <w:szCs w:val="22"/>
          <w:lang w:val="es-ES_tradnl"/>
        </w:rPr>
      </w:pPr>
    </w:p>
    <w:p w:rsidR="005F19E5" w:rsidRDefault="005F19E5" w:rsidP="00D86BE5">
      <w:pPr>
        <w:jc w:val="both"/>
        <w:rPr>
          <w:rFonts w:ascii="Palatino Linotype" w:hAnsi="Palatino Linotype"/>
          <w:sz w:val="22"/>
          <w:szCs w:val="22"/>
          <w:lang w:val="es-ES_tradnl"/>
        </w:rPr>
      </w:pPr>
    </w:p>
    <w:p w:rsidR="005F19E5" w:rsidRDefault="005F19E5" w:rsidP="00D86BE5">
      <w:pPr>
        <w:jc w:val="both"/>
        <w:rPr>
          <w:rFonts w:ascii="Palatino Linotype" w:hAnsi="Palatino Linotype"/>
          <w:sz w:val="22"/>
          <w:szCs w:val="22"/>
          <w:lang w:val="es-ES_tradnl"/>
        </w:rPr>
      </w:pPr>
    </w:p>
    <w:p w:rsidR="005F19E5" w:rsidRDefault="005F19E5" w:rsidP="00D86BE5">
      <w:pPr>
        <w:jc w:val="both"/>
        <w:rPr>
          <w:rFonts w:ascii="Palatino Linotype" w:hAnsi="Palatino Linotype"/>
          <w:sz w:val="22"/>
          <w:szCs w:val="22"/>
          <w:lang w:val="es-ES_tradnl"/>
        </w:rPr>
      </w:pPr>
    </w:p>
    <w:p w:rsidR="005F19E5" w:rsidRDefault="005F19E5" w:rsidP="00D86BE5">
      <w:pPr>
        <w:jc w:val="both"/>
        <w:rPr>
          <w:rFonts w:ascii="Palatino Linotype" w:hAnsi="Palatino Linotype"/>
          <w:sz w:val="22"/>
          <w:szCs w:val="22"/>
          <w:lang w:val="es-ES_tradnl"/>
        </w:rPr>
      </w:pPr>
    </w:p>
    <w:p w:rsidR="005F19E5" w:rsidRDefault="005F19E5" w:rsidP="00D86BE5">
      <w:pPr>
        <w:jc w:val="both"/>
        <w:rPr>
          <w:rFonts w:ascii="Palatino Linotype" w:hAnsi="Palatino Linotype"/>
          <w:sz w:val="22"/>
          <w:szCs w:val="22"/>
          <w:lang w:val="es-ES_tradnl"/>
        </w:rPr>
      </w:pPr>
    </w:p>
    <w:p w:rsidR="005F19E5" w:rsidRDefault="005F19E5" w:rsidP="00D86BE5">
      <w:pPr>
        <w:jc w:val="both"/>
        <w:rPr>
          <w:rFonts w:ascii="Palatino Linotype" w:hAnsi="Palatino Linotype"/>
          <w:sz w:val="22"/>
          <w:szCs w:val="22"/>
          <w:lang w:val="es-ES_tradnl"/>
        </w:rPr>
      </w:pPr>
    </w:p>
    <w:p w:rsidR="005F19E5" w:rsidRDefault="005F19E5" w:rsidP="00D86BE5">
      <w:pPr>
        <w:jc w:val="both"/>
        <w:rPr>
          <w:rFonts w:ascii="Palatino Linotype" w:hAnsi="Palatino Linotype"/>
          <w:sz w:val="22"/>
          <w:szCs w:val="22"/>
          <w:lang w:val="es-ES_tradnl"/>
        </w:rPr>
      </w:pPr>
    </w:p>
    <w:p w:rsidR="00D86BE5" w:rsidRPr="00C15C92" w:rsidRDefault="00D86BE5" w:rsidP="00D86BE5">
      <w:pPr>
        <w:jc w:val="both"/>
        <w:rPr>
          <w:rFonts w:ascii="Palatino Linotype" w:hAnsi="Palatino Linotype"/>
          <w:sz w:val="22"/>
          <w:szCs w:val="22"/>
          <w:lang w:val="es-ES_tradnl"/>
        </w:rPr>
      </w:pPr>
      <w:r w:rsidRPr="00C15C92">
        <w:rPr>
          <w:rFonts w:ascii="Palatino Linotype" w:hAnsi="Palatino Linotype"/>
          <w:sz w:val="22"/>
          <w:szCs w:val="22"/>
          <w:lang w:val="es-ES_tradnl"/>
        </w:rPr>
        <w:t xml:space="preserve">Esta hoja corresponde a la resolución de </w:t>
      </w:r>
      <w:r w:rsidR="005358D9" w:rsidRPr="00C15C92">
        <w:rPr>
          <w:rFonts w:ascii="Palatino Linotype" w:hAnsi="Palatino Linotype"/>
          <w:sz w:val="22"/>
          <w:szCs w:val="22"/>
          <w:lang w:val="es-ES_tradnl"/>
        </w:rPr>
        <w:t>veintiséis</w:t>
      </w:r>
      <w:r w:rsidRPr="00C15C92">
        <w:rPr>
          <w:rFonts w:ascii="Palatino Linotype" w:hAnsi="Palatino Linotype"/>
          <w:sz w:val="22"/>
          <w:szCs w:val="22"/>
          <w:lang w:val="es-ES_tradnl"/>
        </w:rPr>
        <w:t xml:space="preserve"> de septiembre de dos mil dieciocho, emitida en el recurso de revisión número 02897/INFOEM/IP/RR/2018.</w:t>
      </w:r>
    </w:p>
    <w:p w:rsidR="00337225" w:rsidRPr="00FE20E6" w:rsidRDefault="00D86BE5" w:rsidP="005F19E5">
      <w:pPr>
        <w:tabs>
          <w:tab w:val="center" w:pos="4560"/>
        </w:tabs>
        <w:jc w:val="both"/>
        <w:rPr>
          <w:rFonts w:ascii="Palatino Linotype" w:hAnsi="Palatino Linotype"/>
          <w:sz w:val="22"/>
          <w:szCs w:val="22"/>
          <w:lang w:val="es-ES_tradnl"/>
        </w:rPr>
      </w:pPr>
      <w:r w:rsidRPr="00C15C92">
        <w:rPr>
          <w:rFonts w:ascii="Palatino Linotype" w:hAnsi="Palatino Linotype"/>
          <w:sz w:val="22"/>
          <w:szCs w:val="22"/>
          <w:lang w:val="es-ES_tradnl"/>
        </w:rPr>
        <w:t>YSM/PAG</w:t>
      </w:r>
    </w:p>
    <w:sectPr w:rsidR="00337225" w:rsidRPr="00FE20E6" w:rsidSect="00235AC2">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009" w:rsidRDefault="00F02009" w:rsidP="00C80F8C">
      <w:r>
        <w:separator/>
      </w:r>
    </w:p>
  </w:endnote>
  <w:endnote w:type="continuationSeparator" w:id="0">
    <w:p w:rsidR="00F02009" w:rsidRDefault="00F0200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D3" w:rsidRPr="00A2780F" w:rsidRDefault="004929D3"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35441">
      <w:rPr>
        <w:rFonts w:ascii="Arial" w:hAnsi="Arial" w:cs="Arial"/>
        <w:b/>
        <w:bCs/>
        <w:noProof/>
        <w:sz w:val="20"/>
        <w:szCs w:val="20"/>
      </w:rPr>
      <w:t>20</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35441">
      <w:rPr>
        <w:rFonts w:ascii="Arial" w:hAnsi="Arial" w:cs="Arial"/>
        <w:b/>
        <w:bCs/>
        <w:noProof/>
        <w:sz w:val="20"/>
        <w:szCs w:val="20"/>
      </w:rPr>
      <w:t>29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D3" w:rsidRPr="00070856" w:rsidRDefault="004929D3"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35441">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35441">
      <w:rPr>
        <w:rFonts w:ascii="Arial" w:hAnsi="Arial" w:cs="Arial"/>
        <w:b/>
        <w:bCs/>
        <w:noProof/>
        <w:sz w:val="20"/>
        <w:szCs w:val="20"/>
      </w:rPr>
      <w:t>29</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009" w:rsidRDefault="00F02009" w:rsidP="00C80F8C">
      <w:r>
        <w:separator/>
      </w:r>
    </w:p>
  </w:footnote>
  <w:footnote w:type="continuationSeparator" w:id="0">
    <w:p w:rsidR="00F02009" w:rsidRDefault="00F02009"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Ind w:w="-142" w:type="dxa"/>
      <w:tblLayout w:type="fixed"/>
      <w:tblLook w:val="04A0" w:firstRow="1" w:lastRow="0" w:firstColumn="1" w:lastColumn="0" w:noHBand="0" w:noVBand="1"/>
    </w:tblPr>
    <w:tblGrid>
      <w:gridCol w:w="3539"/>
      <w:gridCol w:w="2552"/>
      <w:gridCol w:w="3260"/>
    </w:tblGrid>
    <w:tr w:rsidR="004929D3" w:rsidRPr="008F2CCC" w:rsidTr="00235AC2">
      <w:tc>
        <w:tcPr>
          <w:tcW w:w="3539"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260" w:type="dxa"/>
          <w:shd w:val="clear" w:color="auto" w:fill="auto"/>
          <w:vAlign w:val="center"/>
        </w:tcPr>
        <w:p w:rsidR="004929D3" w:rsidRPr="00664658" w:rsidRDefault="002450A7" w:rsidP="00835AEB">
          <w:pPr>
            <w:jc w:val="both"/>
            <w:rPr>
              <w:rFonts w:ascii="Palatino Linotype" w:hAnsi="Palatino Linotype"/>
              <w:b/>
              <w:sz w:val="22"/>
              <w:szCs w:val="22"/>
              <w:lang w:val="es-ES_tradnl"/>
            </w:rPr>
          </w:pPr>
          <w:r w:rsidRPr="002450A7">
            <w:rPr>
              <w:rFonts w:ascii="Palatino Linotype" w:hAnsi="Palatino Linotype"/>
              <w:b/>
              <w:sz w:val="22"/>
              <w:szCs w:val="22"/>
              <w:lang w:val="es-ES_tradnl"/>
            </w:rPr>
            <w:t>02897/INFOEM/IP/RR/2018</w:t>
          </w:r>
        </w:p>
      </w:tc>
    </w:tr>
    <w:tr w:rsidR="004929D3" w:rsidRPr="008F2CCC" w:rsidTr="00235AC2">
      <w:tc>
        <w:tcPr>
          <w:tcW w:w="3539"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260" w:type="dxa"/>
          <w:shd w:val="clear" w:color="auto" w:fill="auto"/>
          <w:vAlign w:val="center"/>
        </w:tcPr>
        <w:p w:rsidR="004929D3" w:rsidRPr="00664658" w:rsidRDefault="002450A7" w:rsidP="00835AEB">
          <w:pPr>
            <w:jc w:val="both"/>
            <w:rPr>
              <w:rFonts w:ascii="Palatino Linotype" w:hAnsi="Palatino Linotype"/>
              <w:b/>
              <w:sz w:val="22"/>
              <w:szCs w:val="22"/>
              <w:lang w:val="es-ES_tradnl"/>
            </w:rPr>
          </w:pPr>
          <w:r w:rsidRPr="002450A7">
            <w:rPr>
              <w:rFonts w:ascii="Palatino Linotype" w:hAnsi="Palatino Linotype"/>
              <w:b/>
              <w:sz w:val="22"/>
              <w:szCs w:val="22"/>
            </w:rPr>
            <w:t>Instituto de Seguridad Social del Estado de México y Municipios</w:t>
          </w:r>
        </w:p>
      </w:tc>
    </w:tr>
    <w:tr w:rsidR="004929D3" w:rsidRPr="008F2CCC" w:rsidTr="00235AC2">
      <w:trPr>
        <w:trHeight w:val="228"/>
      </w:trPr>
      <w:tc>
        <w:tcPr>
          <w:tcW w:w="3539"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260" w:type="dxa"/>
          <w:shd w:val="clear" w:color="auto" w:fill="auto"/>
        </w:tcPr>
        <w:p w:rsidR="004929D3" w:rsidRPr="00664658" w:rsidRDefault="004929D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4929D3" w:rsidRPr="001779E0" w:rsidRDefault="004929D3"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Ind w:w="-142" w:type="dxa"/>
      <w:tblLayout w:type="fixed"/>
      <w:tblLook w:val="04A0" w:firstRow="1" w:lastRow="0" w:firstColumn="1" w:lastColumn="0" w:noHBand="0" w:noVBand="1"/>
    </w:tblPr>
    <w:tblGrid>
      <w:gridCol w:w="3539"/>
      <w:gridCol w:w="2552"/>
      <w:gridCol w:w="3260"/>
    </w:tblGrid>
    <w:tr w:rsidR="004929D3" w:rsidRPr="008F2CCC" w:rsidTr="00544DF4">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260" w:type="dxa"/>
          <w:shd w:val="clear" w:color="auto" w:fill="auto"/>
          <w:vAlign w:val="center"/>
        </w:tcPr>
        <w:p w:rsidR="004929D3" w:rsidRPr="00664658" w:rsidRDefault="002450A7" w:rsidP="00544DF4">
          <w:pPr>
            <w:jc w:val="both"/>
            <w:rPr>
              <w:rFonts w:ascii="Palatino Linotype" w:hAnsi="Palatino Linotype"/>
              <w:b/>
              <w:sz w:val="22"/>
              <w:szCs w:val="22"/>
              <w:lang w:val="es-ES_tradnl"/>
            </w:rPr>
          </w:pPr>
          <w:r w:rsidRPr="002450A7">
            <w:rPr>
              <w:rFonts w:ascii="Palatino Linotype" w:hAnsi="Palatino Linotype"/>
              <w:b/>
              <w:sz w:val="22"/>
              <w:szCs w:val="22"/>
              <w:lang w:val="es-ES_tradnl"/>
            </w:rPr>
            <w:t>02897/INFOEM/IP/RR/2018</w:t>
          </w:r>
        </w:p>
      </w:tc>
    </w:tr>
    <w:tr w:rsidR="004929D3" w:rsidRPr="008F2CCC" w:rsidTr="00544DF4">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0" w:type="dxa"/>
          <w:shd w:val="clear" w:color="auto" w:fill="auto"/>
          <w:vAlign w:val="center"/>
        </w:tcPr>
        <w:p w:rsidR="004929D3" w:rsidRPr="00FF0BC8" w:rsidRDefault="00135441" w:rsidP="002450A7">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2450A7">
            <w:rPr>
              <w:rFonts w:ascii="Palatino Linotype" w:hAnsi="Palatino Linotype"/>
              <w:b/>
              <w:sz w:val="22"/>
              <w:szCs w:val="22"/>
              <w:lang w:val="es-ES_tradnl"/>
            </w:rPr>
            <w:t xml:space="preserve"> </w:t>
          </w:r>
          <w:r>
            <w:rPr>
              <w:rFonts w:ascii="Palatino Linotype" w:hAnsi="Palatino Linotype"/>
              <w:b/>
              <w:sz w:val="22"/>
              <w:szCs w:val="22"/>
              <w:lang w:val="es-ES_tradnl"/>
            </w:rPr>
            <w:t>XXXXXXXXXX</w:t>
          </w:r>
          <w:r w:rsidR="002450A7">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4929D3" w:rsidRPr="008F2CCC" w:rsidTr="00544DF4">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260" w:type="dxa"/>
          <w:shd w:val="clear" w:color="auto" w:fill="auto"/>
          <w:vAlign w:val="center"/>
        </w:tcPr>
        <w:p w:rsidR="004929D3" w:rsidRPr="00664658" w:rsidRDefault="002450A7" w:rsidP="00544DF4">
          <w:pPr>
            <w:jc w:val="both"/>
            <w:rPr>
              <w:rFonts w:ascii="Palatino Linotype" w:hAnsi="Palatino Linotype"/>
              <w:b/>
              <w:sz w:val="22"/>
              <w:szCs w:val="22"/>
              <w:lang w:val="es-ES_tradnl"/>
            </w:rPr>
          </w:pPr>
          <w:r w:rsidRPr="002450A7">
            <w:rPr>
              <w:rFonts w:ascii="Palatino Linotype" w:hAnsi="Palatino Linotype"/>
              <w:b/>
              <w:sz w:val="22"/>
              <w:szCs w:val="22"/>
            </w:rPr>
            <w:t>Instituto de Seguridad Social del Estado de México y Municipios</w:t>
          </w:r>
        </w:p>
      </w:tc>
    </w:tr>
    <w:tr w:rsidR="004929D3" w:rsidRPr="008F2CCC" w:rsidTr="00544DF4">
      <w:trPr>
        <w:trHeight w:val="228"/>
      </w:trPr>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260" w:type="dxa"/>
          <w:shd w:val="clear" w:color="auto" w:fill="auto"/>
        </w:tcPr>
        <w:p w:rsidR="004929D3" w:rsidRPr="00664658" w:rsidRDefault="004929D3" w:rsidP="00544DF4">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4929D3" w:rsidRPr="009F1AB6" w:rsidRDefault="004929D3">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37C8EC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8A57A5"/>
    <w:multiLevelType w:val="hybridMultilevel"/>
    <w:tmpl w:val="65B8D3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D86D8E"/>
    <w:multiLevelType w:val="hybridMultilevel"/>
    <w:tmpl w:val="1C229F9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36773372"/>
    <w:multiLevelType w:val="hybridMultilevel"/>
    <w:tmpl w:val="5DB200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95C4FB7"/>
    <w:multiLevelType w:val="hybridMultilevel"/>
    <w:tmpl w:val="E61A3B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F961777"/>
    <w:multiLevelType w:val="hybridMultilevel"/>
    <w:tmpl w:val="4F9A318A"/>
    <w:lvl w:ilvl="0" w:tplc="331057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0BA68E0"/>
    <w:multiLevelType w:val="hybridMultilevel"/>
    <w:tmpl w:val="65B8D3D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4AA9716E"/>
    <w:multiLevelType w:val="hybridMultilevel"/>
    <w:tmpl w:val="149E66A8"/>
    <w:lvl w:ilvl="0" w:tplc="0BCE1A82">
      <w:start w:val="1"/>
      <w:numFmt w:val="lowerLetter"/>
      <w:lvlText w:val="%1)"/>
      <w:lvlJc w:val="left"/>
      <w:pPr>
        <w:ind w:left="360" w:hanging="360"/>
      </w:pPr>
      <w:rPr>
        <w:b/>
      </w:rPr>
    </w:lvl>
    <w:lvl w:ilvl="1" w:tplc="CDD040D4">
      <w:start w:val="1"/>
      <w:numFmt w:val="decimal"/>
      <w:lvlText w:val="%2)"/>
      <w:lvlJc w:val="left"/>
      <w:pPr>
        <w:ind w:left="1080" w:hanging="360"/>
      </w:pPr>
      <w:rPr>
        <w:rFonts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AB12A29"/>
    <w:multiLevelType w:val="hybridMultilevel"/>
    <w:tmpl w:val="155833B4"/>
    <w:lvl w:ilvl="0" w:tplc="C6E002CE">
      <w:start w:val="1"/>
      <w:numFmt w:val="lowerLetter"/>
      <w:lvlText w:val="%1)"/>
      <w:lvlJc w:val="left"/>
      <w:pPr>
        <w:ind w:left="1429" w:hanging="720"/>
      </w:pPr>
      <w:rPr>
        <w:rFonts w:ascii="Arial" w:eastAsia="Times New Roman"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nsid w:val="7CAA6718"/>
    <w:multiLevelType w:val="hybridMultilevel"/>
    <w:tmpl w:val="731C63A0"/>
    <w:lvl w:ilvl="0" w:tplc="63289584">
      <w:start w:val="1"/>
      <w:numFmt w:val="lowerLetter"/>
      <w:lvlText w:val="%1)"/>
      <w:lvlJc w:val="left"/>
      <w:pPr>
        <w:ind w:left="267" w:hanging="360"/>
      </w:pPr>
      <w:rPr>
        <w:rFonts w:cs="Arial" w:hint="default"/>
      </w:rPr>
    </w:lvl>
    <w:lvl w:ilvl="1" w:tplc="080A0019" w:tentative="1">
      <w:start w:val="1"/>
      <w:numFmt w:val="lowerLetter"/>
      <w:lvlText w:val="%2."/>
      <w:lvlJc w:val="left"/>
      <w:pPr>
        <w:ind w:left="987" w:hanging="360"/>
      </w:pPr>
    </w:lvl>
    <w:lvl w:ilvl="2" w:tplc="080A001B" w:tentative="1">
      <w:start w:val="1"/>
      <w:numFmt w:val="lowerRoman"/>
      <w:lvlText w:val="%3."/>
      <w:lvlJc w:val="right"/>
      <w:pPr>
        <w:ind w:left="1707" w:hanging="180"/>
      </w:pPr>
    </w:lvl>
    <w:lvl w:ilvl="3" w:tplc="080A000F" w:tentative="1">
      <w:start w:val="1"/>
      <w:numFmt w:val="decimal"/>
      <w:lvlText w:val="%4."/>
      <w:lvlJc w:val="left"/>
      <w:pPr>
        <w:ind w:left="2427" w:hanging="360"/>
      </w:pPr>
    </w:lvl>
    <w:lvl w:ilvl="4" w:tplc="080A0019" w:tentative="1">
      <w:start w:val="1"/>
      <w:numFmt w:val="lowerLetter"/>
      <w:lvlText w:val="%5."/>
      <w:lvlJc w:val="left"/>
      <w:pPr>
        <w:ind w:left="3147" w:hanging="360"/>
      </w:pPr>
    </w:lvl>
    <w:lvl w:ilvl="5" w:tplc="080A001B" w:tentative="1">
      <w:start w:val="1"/>
      <w:numFmt w:val="lowerRoman"/>
      <w:lvlText w:val="%6."/>
      <w:lvlJc w:val="right"/>
      <w:pPr>
        <w:ind w:left="3867" w:hanging="180"/>
      </w:pPr>
    </w:lvl>
    <w:lvl w:ilvl="6" w:tplc="080A000F" w:tentative="1">
      <w:start w:val="1"/>
      <w:numFmt w:val="decimal"/>
      <w:lvlText w:val="%7."/>
      <w:lvlJc w:val="left"/>
      <w:pPr>
        <w:ind w:left="4587" w:hanging="360"/>
      </w:pPr>
    </w:lvl>
    <w:lvl w:ilvl="7" w:tplc="080A0019" w:tentative="1">
      <w:start w:val="1"/>
      <w:numFmt w:val="lowerLetter"/>
      <w:lvlText w:val="%8."/>
      <w:lvlJc w:val="left"/>
      <w:pPr>
        <w:ind w:left="5307" w:hanging="360"/>
      </w:pPr>
    </w:lvl>
    <w:lvl w:ilvl="8" w:tplc="080A001B" w:tentative="1">
      <w:start w:val="1"/>
      <w:numFmt w:val="lowerRoman"/>
      <w:lvlText w:val="%9."/>
      <w:lvlJc w:val="right"/>
      <w:pPr>
        <w:ind w:left="6027" w:hanging="180"/>
      </w:pPr>
    </w:lvl>
  </w:abstractNum>
  <w:num w:numId="1">
    <w:abstractNumId w:val="0"/>
  </w:num>
  <w:num w:numId="2">
    <w:abstractNumId w:val="4"/>
  </w:num>
  <w:num w:numId="3">
    <w:abstractNumId w:val="3"/>
  </w:num>
  <w:num w:numId="4">
    <w:abstractNumId w:val="11"/>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7"/>
  </w:num>
  <w:num w:numId="8">
    <w:abstractNumId w:val="10"/>
  </w:num>
  <w:num w:numId="9">
    <w:abstractNumId w:val="9"/>
  </w:num>
  <w:num w:numId="10">
    <w:abstractNumId w:val="1"/>
  </w:num>
  <w:num w:numId="11">
    <w:abstractNumId w:val="8"/>
  </w:num>
  <w:num w:numId="12">
    <w:abstractNumId w:val="5"/>
  </w:num>
  <w:num w:numId="13">
    <w:abstractNumId w:val="2"/>
  </w:num>
  <w:num w:numId="14">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28"/>
    <w:rsid w:val="000008A5"/>
    <w:rsid w:val="00000C70"/>
    <w:rsid w:val="00000EAF"/>
    <w:rsid w:val="00000F63"/>
    <w:rsid w:val="0000104E"/>
    <w:rsid w:val="000014C3"/>
    <w:rsid w:val="00002203"/>
    <w:rsid w:val="0000258A"/>
    <w:rsid w:val="000025F0"/>
    <w:rsid w:val="0000265E"/>
    <w:rsid w:val="000029CD"/>
    <w:rsid w:val="00002A00"/>
    <w:rsid w:val="0000328A"/>
    <w:rsid w:val="000038C5"/>
    <w:rsid w:val="0000404A"/>
    <w:rsid w:val="000044B7"/>
    <w:rsid w:val="00004C94"/>
    <w:rsid w:val="0000633D"/>
    <w:rsid w:val="00006424"/>
    <w:rsid w:val="00006BCD"/>
    <w:rsid w:val="00006EC0"/>
    <w:rsid w:val="00006F2F"/>
    <w:rsid w:val="0000720F"/>
    <w:rsid w:val="000075A8"/>
    <w:rsid w:val="00007FD8"/>
    <w:rsid w:val="00010DE5"/>
    <w:rsid w:val="000113C7"/>
    <w:rsid w:val="000123CB"/>
    <w:rsid w:val="00012CDA"/>
    <w:rsid w:val="00012F36"/>
    <w:rsid w:val="00013023"/>
    <w:rsid w:val="000141CB"/>
    <w:rsid w:val="000142C0"/>
    <w:rsid w:val="00014B20"/>
    <w:rsid w:val="00015A69"/>
    <w:rsid w:val="00015B35"/>
    <w:rsid w:val="00015D8E"/>
    <w:rsid w:val="000160C6"/>
    <w:rsid w:val="0001796B"/>
    <w:rsid w:val="00017DE6"/>
    <w:rsid w:val="00017EBE"/>
    <w:rsid w:val="00020BD7"/>
    <w:rsid w:val="00020C9F"/>
    <w:rsid w:val="000214DC"/>
    <w:rsid w:val="00022DCF"/>
    <w:rsid w:val="00023081"/>
    <w:rsid w:val="0002471C"/>
    <w:rsid w:val="00024A5F"/>
    <w:rsid w:val="000254C2"/>
    <w:rsid w:val="00025584"/>
    <w:rsid w:val="000257FE"/>
    <w:rsid w:val="00025DB0"/>
    <w:rsid w:val="0002685C"/>
    <w:rsid w:val="0002690E"/>
    <w:rsid w:val="00026A3C"/>
    <w:rsid w:val="00026F57"/>
    <w:rsid w:val="0002773F"/>
    <w:rsid w:val="00027888"/>
    <w:rsid w:val="0003033D"/>
    <w:rsid w:val="0003076D"/>
    <w:rsid w:val="00030B10"/>
    <w:rsid w:val="000310B4"/>
    <w:rsid w:val="0003134F"/>
    <w:rsid w:val="0003138B"/>
    <w:rsid w:val="0003153C"/>
    <w:rsid w:val="00031692"/>
    <w:rsid w:val="00031ACF"/>
    <w:rsid w:val="00031C70"/>
    <w:rsid w:val="00032403"/>
    <w:rsid w:val="000336D0"/>
    <w:rsid w:val="000337B3"/>
    <w:rsid w:val="000339B9"/>
    <w:rsid w:val="00033C79"/>
    <w:rsid w:val="00033E94"/>
    <w:rsid w:val="000345DE"/>
    <w:rsid w:val="000353A1"/>
    <w:rsid w:val="00035CC9"/>
    <w:rsid w:val="00036921"/>
    <w:rsid w:val="00036CC0"/>
    <w:rsid w:val="000373F2"/>
    <w:rsid w:val="000376CD"/>
    <w:rsid w:val="00037DDE"/>
    <w:rsid w:val="000403CE"/>
    <w:rsid w:val="00040F51"/>
    <w:rsid w:val="0004120D"/>
    <w:rsid w:val="000415DD"/>
    <w:rsid w:val="00041959"/>
    <w:rsid w:val="000423AF"/>
    <w:rsid w:val="00042714"/>
    <w:rsid w:val="00042A23"/>
    <w:rsid w:val="00042F6A"/>
    <w:rsid w:val="00042FC3"/>
    <w:rsid w:val="00043943"/>
    <w:rsid w:val="00044351"/>
    <w:rsid w:val="000446CF"/>
    <w:rsid w:val="00044D0E"/>
    <w:rsid w:val="00044E72"/>
    <w:rsid w:val="000453B6"/>
    <w:rsid w:val="00045EB7"/>
    <w:rsid w:val="000464A3"/>
    <w:rsid w:val="00047111"/>
    <w:rsid w:val="00047E38"/>
    <w:rsid w:val="00047E9E"/>
    <w:rsid w:val="00050068"/>
    <w:rsid w:val="00050EDA"/>
    <w:rsid w:val="00051ADD"/>
    <w:rsid w:val="00051C9C"/>
    <w:rsid w:val="00051EBF"/>
    <w:rsid w:val="0005265B"/>
    <w:rsid w:val="00052E1B"/>
    <w:rsid w:val="00053197"/>
    <w:rsid w:val="0005363B"/>
    <w:rsid w:val="00053A25"/>
    <w:rsid w:val="00053FA9"/>
    <w:rsid w:val="00055200"/>
    <w:rsid w:val="00055F51"/>
    <w:rsid w:val="00057716"/>
    <w:rsid w:val="00057795"/>
    <w:rsid w:val="00060131"/>
    <w:rsid w:val="000604AC"/>
    <w:rsid w:val="000604AF"/>
    <w:rsid w:val="000606B4"/>
    <w:rsid w:val="00060D23"/>
    <w:rsid w:val="000613E3"/>
    <w:rsid w:val="000618EE"/>
    <w:rsid w:val="00061A50"/>
    <w:rsid w:val="00061E9B"/>
    <w:rsid w:val="0006249A"/>
    <w:rsid w:val="00062501"/>
    <w:rsid w:val="00062C16"/>
    <w:rsid w:val="000632BC"/>
    <w:rsid w:val="0006335A"/>
    <w:rsid w:val="000636CD"/>
    <w:rsid w:val="00063AEF"/>
    <w:rsid w:val="00064245"/>
    <w:rsid w:val="00065179"/>
    <w:rsid w:val="000657CC"/>
    <w:rsid w:val="00065B50"/>
    <w:rsid w:val="0006626B"/>
    <w:rsid w:val="00066D71"/>
    <w:rsid w:val="00067651"/>
    <w:rsid w:val="00067E06"/>
    <w:rsid w:val="00070856"/>
    <w:rsid w:val="00070FD8"/>
    <w:rsid w:val="0007180F"/>
    <w:rsid w:val="00071EB8"/>
    <w:rsid w:val="0007231D"/>
    <w:rsid w:val="000725D3"/>
    <w:rsid w:val="0007261F"/>
    <w:rsid w:val="0007318C"/>
    <w:rsid w:val="000734E9"/>
    <w:rsid w:val="00073A2F"/>
    <w:rsid w:val="000740ED"/>
    <w:rsid w:val="00075A3C"/>
    <w:rsid w:val="00075B49"/>
    <w:rsid w:val="00075EA3"/>
    <w:rsid w:val="000760EE"/>
    <w:rsid w:val="000773DC"/>
    <w:rsid w:val="00077B79"/>
    <w:rsid w:val="00077BB8"/>
    <w:rsid w:val="0008027A"/>
    <w:rsid w:val="00081B66"/>
    <w:rsid w:val="00082884"/>
    <w:rsid w:val="0008338D"/>
    <w:rsid w:val="000833C7"/>
    <w:rsid w:val="00084079"/>
    <w:rsid w:val="00084A7C"/>
    <w:rsid w:val="0008542A"/>
    <w:rsid w:val="00085656"/>
    <w:rsid w:val="00085973"/>
    <w:rsid w:val="00086017"/>
    <w:rsid w:val="00086938"/>
    <w:rsid w:val="00086980"/>
    <w:rsid w:val="0008726C"/>
    <w:rsid w:val="000874B5"/>
    <w:rsid w:val="0008783E"/>
    <w:rsid w:val="000903F0"/>
    <w:rsid w:val="00090CC8"/>
    <w:rsid w:val="00091295"/>
    <w:rsid w:val="000922B0"/>
    <w:rsid w:val="00092543"/>
    <w:rsid w:val="00092789"/>
    <w:rsid w:val="00092892"/>
    <w:rsid w:val="00092893"/>
    <w:rsid w:val="00092F37"/>
    <w:rsid w:val="000938B5"/>
    <w:rsid w:val="00093DD8"/>
    <w:rsid w:val="00094F77"/>
    <w:rsid w:val="00095302"/>
    <w:rsid w:val="00095345"/>
    <w:rsid w:val="0009541B"/>
    <w:rsid w:val="00095950"/>
    <w:rsid w:val="00095A69"/>
    <w:rsid w:val="0009628B"/>
    <w:rsid w:val="00096656"/>
    <w:rsid w:val="00096D57"/>
    <w:rsid w:val="00097B14"/>
    <w:rsid w:val="00097C34"/>
    <w:rsid w:val="000A0195"/>
    <w:rsid w:val="000A0625"/>
    <w:rsid w:val="000A1149"/>
    <w:rsid w:val="000A2B2B"/>
    <w:rsid w:val="000A3D63"/>
    <w:rsid w:val="000A43AE"/>
    <w:rsid w:val="000A4664"/>
    <w:rsid w:val="000A4AAE"/>
    <w:rsid w:val="000A4EF4"/>
    <w:rsid w:val="000A5939"/>
    <w:rsid w:val="000A5A68"/>
    <w:rsid w:val="000A5D6E"/>
    <w:rsid w:val="000A5F6A"/>
    <w:rsid w:val="000A66D7"/>
    <w:rsid w:val="000B0411"/>
    <w:rsid w:val="000B0994"/>
    <w:rsid w:val="000B0B10"/>
    <w:rsid w:val="000B11B2"/>
    <w:rsid w:val="000B17FD"/>
    <w:rsid w:val="000B20AC"/>
    <w:rsid w:val="000B2AA5"/>
    <w:rsid w:val="000B3DC6"/>
    <w:rsid w:val="000B3FFD"/>
    <w:rsid w:val="000B4379"/>
    <w:rsid w:val="000B5A14"/>
    <w:rsid w:val="000B61F5"/>
    <w:rsid w:val="000B624F"/>
    <w:rsid w:val="000B633D"/>
    <w:rsid w:val="000B676D"/>
    <w:rsid w:val="000B68DF"/>
    <w:rsid w:val="000B6A10"/>
    <w:rsid w:val="000B7784"/>
    <w:rsid w:val="000C0462"/>
    <w:rsid w:val="000C1077"/>
    <w:rsid w:val="000C11CD"/>
    <w:rsid w:val="000C1753"/>
    <w:rsid w:val="000C1C1F"/>
    <w:rsid w:val="000C1C25"/>
    <w:rsid w:val="000C2214"/>
    <w:rsid w:val="000C2832"/>
    <w:rsid w:val="000C2900"/>
    <w:rsid w:val="000C2C6F"/>
    <w:rsid w:val="000C2FB4"/>
    <w:rsid w:val="000C4127"/>
    <w:rsid w:val="000C4157"/>
    <w:rsid w:val="000C43BF"/>
    <w:rsid w:val="000C4453"/>
    <w:rsid w:val="000C4806"/>
    <w:rsid w:val="000C4C3F"/>
    <w:rsid w:val="000C4DFA"/>
    <w:rsid w:val="000C521C"/>
    <w:rsid w:val="000C53F2"/>
    <w:rsid w:val="000C5D37"/>
    <w:rsid w:val="000C617F"/>
    <w:rsid w:val="000C625E"/>
    <w:rsid w:val="000C69D0"/>
    <w:rsid w:val="000C6CE6"/>
    <w:rsid w:val="000C76EF"/>
    <w:rsid w:val="000C7D67"/>
    <w:rsid w:val="000D1888"/>
    <w:rsid w:val="000D1B2D"/>
    <w:rsid w:val="000D21C4"/>
    <w:rsid w:val="000D2C57"/>
    <w:rsid w:val="000D447F"/>
    <w:rsid w:val="000D5D68"/>
    <w:rsid w:val="000D6414"/>
    <w:rsid w:val="000D6ADD"/>
    <w:rsid w:val="000D6BA3"/>
    <w:rsid w:val="000D6C46"/>
    <w:rsid w:val="000D6D88"/>
    <w:rsid w:val="000D75A0"/>
    <w:rsid w:val="000E06D1"/>
    <w:rsid w:val="000E07B7"/>
    <w:rsid w:val="000E0930"/>
    <w:rsid w:val="000E0D35"/>
    <w:rsid w:val="000E100D"/>
    <w:rsid w:val="000E140F"/>
    <w:rsid w:val="000E1D9A"/>
    <w:rsid w:val="000E29D3"/>
    <w:rsid w:val="000E2A81"/>
    <w:rsid w:val="000E4173"/>
    <w:rsid w:val="000E4D5A"/>
    <w:rsid w:val="000E4E87"/>
    <w:rsid w:val="000E558F"/>
    <w:rsid w:val="000E5C93"/>
    <w:rsid w:val="000E68DA"/>
    <w:rsid w:val="000E6C51"/>
    <w:rsid w:val="000E6ED1"/>
    <w:rsid w:val="000E7182"/>
    <w:rsid w:val="000E71A3"/>
    <w:rsid w:val="000E72D5"/>
    <w:rsid w:val="000E74AC"/>
    <w:rsid w:val="000F0F1C"/>
    <w:rsid w:val="000F2185"/>
    <w:rsid w:val="000F22FE"/>
    <w:rsid w:val="000F2B5F"/>
    <w:rsid w:val="000F2DAA"/>
    <w:rsid w:val="000F2FDE"/>
    <w:rsid w:val="000F33D2"/>
    <w:rsid w:val="000F37FD"/>
    <w:rsid w:val="000F4300"/>
    <w:rsid w:val="000F4AC2"/>
    <w:rsid w:val="000F4BBD"/>
    <w:rsid w:val="000F4C20"/>
    <w:rsid w:val="000F54D4"/>
    <w:rsid w:val="000F55B8"/>
    <w:rsid w:val="000F55EC"/>
    <w:rsid w:val="000F67B3"/>
    <w:rsid w:val="000F7133"/>
    <w:rsid w:val="000F73EF"/>
    <w:rsid w:val="000F76CB"/>
    <w:rsid w:val="000F7903"/>
    <w:rsid w:val="000F79EA"/>
    <w:rsid w:val="0010050F"/>
    <w:rsid w:val="001005DB"/>
    <w:rsid w:val="00100BC0"/>
    <w:rsid w:val="0010119D"/>
    <w:rsid w:val="00101BFD"/>
    <w:rsid w:val="001027DA"/>
    <w:rsid w:val="001028C2"/>
    <w:rsid w:val="00102BE0"/>
    <w:rsid w:val="001030D5"/>
    <w:rsid w:val="001041C7"/>
    <w:rsid w:val="00104BFE"/>
    <w:rsid w:val="00106268"/>
    <w:rsid w:val="001063BB"/>
    <w:rsid w:val="00106B68"/>
    <w:rsid w:val="001070C0"/>
    <w:rsid w:val="00107123"/>
    <w:rsid w:val="00107250"/>
    <w:rsid w:val="001106DF"/>
    <w:rsid w:val="00110A02"/>
    <w:rsid w:val="00111DBB"/>
    <w:rsid w:val="00111F07"/>
    <w:rsid w:val="0011260D"/>
    <w:rsid w:val="00112988"/>
    <w:rsid w:val="00112BCC"/>
    <w:rsid w:val="00113015"/>
    <w:rsid w:val="00113629"/>
    <w:rsid w:val="0011364A"/>
    <w:rsid w:val="001136D3"/>
    <w:rsid w:val="001149CC"/>
    <w:rsid w:val="00114CC0"/>
    <w:rsid w:val="0011502F"/>
    <w:rsid w:val="0011507B"/>
    <w:rsid w:val="00116272"/>
    <w:rsid w:val="00116376"/>
    <w:rsid w:val="00116706"/>
    <w:rsid w:val="00116D62"/>
    <w:rsid w:val="00116DD8"/>
    <w:rsid w:val="00120385"/>
    <w:rsid w:val="00120ADA"/>
    <w:rsid w:val="00120C4B"/>
    <w:rsid w:val="00120D8D"/>
    <w:rsid w:val="00121773"/>
    <w:rsid w:val="00121BB3"/>
    <w:rsid w:val="00121CB5"/>
    <w:rsid w:val="00121F50"/>
    <w:rsid w:val="00122866"/>
    <w:rsid w:val="00122DAC"/>
    <w:rsid w:val="001237E9"/>
    <w:rsid w:val="00124065"/>
    <w:rsid w:val="00124543"/>
    <w:rsid w:val="00124622"/>
    <w:rsid w:val="001246A7"/>
    <w:rsid w:val="001246D6"/>
    <w:rsid w:val="0012495B"/>
    <w:rsid w:val="00124D4A"/>
    <w:rsid w:val="00124F52"/>
    <w:rsid w:val="001250BB"/>
    <w:rsid w:val="00125330"/>
    <w:rsid w:val="001258DC"/>
    <w:rsid w:val="00126876"/>
    <w:rsid w:val="00127558"/>
    <w:rsid w:val="00127D0C"/>
    <w:rsid w:val="00127F25"/>
    <w:rsid w:val="00130303"/>
    <w:rsid w:val="00130849"/>
    <w:rsid w:val="00131178"/>
    <w:rsid w:val="00131466"/>
    <w:rsid w:val="001326DB"/>
    <w:rsid w:val="001327AE"/>
    <w:rsid w:val="001327CF"/>
    <w:rsid w:val="00133004"/>
    <w:rsid w:val="00133607"/>
    <w:rsid w:val="00133679"/>
    <w:rsid w:val="0013370D"/>
    <w:rsid w:val="00133C6B"/>
    <w:rsid w:val="00133D6C"/>
    <w:rsid w:val="00134CAA"/>
    <w:rsid w:val="00134D8E"/>
    <w:rsid w:val="00135441"/>
    <w:rsid w:val="0013622C"/>
    <w:rsid w:val="001371A5"/>
    <w:rsid w:val="00137487"/>
    <w:rsid w:val="001378F0"/>
    <w:rsid w:val="00137AEE"/>
    <w:rsid w:val="0014016F"/>
    <w:rsid w:val="001402B3"/>
    <w:rsid w:val="001406EB"/>
    <w:rsid w:val="00140BE0"/>
    <w:rsid w:val="00140EF5"/>
    <w:rsid w:val="00141019"/>
    <w:rsid w:val="00141EE7"/>
    <w:rsid w:val="00142234"/>
    <w:rsid w:val="001425F5"/>
    <w:rsid w:val="00143252"/>
    <w:rsid w:val="001433DD"/>
    <w:rsid w:val="00144BB9"/>
    <w:rsid w:val="00145EB3"/>
    <w:rsid w:val="00145F32"/>
    <w:rsid w:val="00146D8A"/>
    <w:rsid w:val="00147667"/>
    <w:rsid w:val="001478C2"/>
    <w:rsid w:val="00147BD2"/>
    <w:rsid w:val="00150BAE"/>
    <w:rsid w:val="00151AF2"/>
    <w:rsid w:val="00151C8C"/>
    <w:rsid w:val="001523F1"/>
    <w:rsid w:val="00152BA0"/>
    <w:rsid w:val="0015349A"/>
    <w:rsid w:val="001543EC"/>
    <w:rsid w:val="001554A0"/>
    <w:rsid w:val="001559CB"/>
    <w:rsid w:val="00155AC2"/>
    <w:rsid w:val="0015632D"/>
    <w:rsid w:val="001564A8"/>
    <w:rsid w:val="00156A82"/>
    <w:rsid w:val="00156BC3"/>
    <w:rsid w:val="00156ECA"/>
    <w:rsid w:val="00160171"/>
    <w:rsid w:val="0016023D"/>
    <w:rsid w:val="00160C20"/>
    <w:rsid w:val="00161318"/>
    <w:rsid w:val="00161664"/>
    <w:rsid w:val="0016188E"/>
    <w:rsid w:val="00161908"/>
    <w:rsid w:val="00161A65"/>
    <w:rsid w:val="00161F2F"/>
    <w:rsid w:val="00163AFB"/>
    <w:rsid w:val="00163E4C"/>
    <w:rsid w:val="001642E9"/>
    <w:rsid w:val="00164482"/>
    <w:rsid w:val="00164718"/>
    <w:rsid w:val="0016493E"/>
    <w:rsid w:val="00165069"/>
    <w:rsid w:val="001657E8"/>
    <w:rsid w:val="00165DF7"/>
    <w:rsid w:val="001667E2"/>
    <w:rsid w:val="00166F44"/>
    <w:rsid w:val="00167D9D"/>
    <w:rsid w:val="0017085E"/>
    <w:rsid w:val="0017174F"/>
    <w:rsid w:val="00171E23"/>
    <w:rsid w:val="00172612"/>
    <w:rsid w:val="00172EDA"/>
    <w:rsid w:val="00173B76"/>
    <w:rsid w:val="00173CD8"/>
    <w:rsid w:val="00173D3B"/>
    <w:rsid w:val="00173EBD"/>
    <w:rsid w:val="0017532F"/>
    <w:rsid w:val="001756AB"/>
    <w:rsid w:val="0017578D"/>
    <w:rsid w:val="001757B6"/>
    <w:rsid w:val="00175CC8"/>
    <w:rsid w:val="00176279"/>
    <w:rsid w:val="001763D1"/>
    <w:rsid w:val="00176C51"/>
    <w:rsid w:val="001779E0"/>
    <w:rsid w:val="00177BBD"/>
    <w:rsid w:val="00177E7F"/>
    <w:rsid w:val="00180098"/>
    <w:rsid w:val="00181250"/>
    <w:rsid w:val="00181D67"/>
    <w:rsid w:val="00181E8A"/>
    <w:rsid w:val="00182009"/>
    <w:rsid w:val="001821FD"/>
    <w:rsid w:val="001825CC"/>
    <w:rsid w:val="001826A7"/>
    <w:rsid w:val="00182BA6"/>
    <w:rsid w:val="001830EE"/>
    <w:rsid w:val="00183CB1"/>
    <w:rsid w:val="001843A7"/>
    <w:rsid w:val="00184A2B"/>
    <w:rsid w:val="00184A75"/>
    <w:rsid w:val="00184D6C"/>
    <w:rsid w:val="0018535A"/>
    <w:rsid w:val="001854E0"/>
    <w:rsid w:val="00185B0F"/>
    <w:rsid w:val="00187047"/>
    <w:rsid w:val="0018736B"/>
    <w:rsid w:val="00187682"/>
    <w:rsid w:val="00187B60"/>
    <w:rsid w:val="00190005"/>
    <w:rsid w:val="001900D7"/>
    <w:rsid w:val="00190155"/>
    <w:rsid w:val="00190C6F"/>
    <w:rsid w:val="00190DB2"/>
    <w:rsid w:val="00191524"/>
    <w:rsid w:val="0019186B"/>
    <w:rsid w:val="00191B29"/>
    <w:rsid w:val="00192453"/>
    <w:rsid w:val="00195288"/>
    <w:rsid w:val="0019536A"/>
    <w:rsid w:val="00195548"/>
    <w:rsid w:val="00195662"/>
    <w:rsid w:val="001956D6"/>
    <w:rsid w:val="00195F6E"/>
    <w:rsid w:val="001962AC"/>
    <w:rsid w:val="001A0054"/>
    <w:rsid w:val="001A116A"/>
    <w:rsid w:val="001A1DC4"/>
    <w:rsid w:val="001A280D"/>
    <w:rsid w:val="001A2917"/>
    <w:rsid w:val="001A30A1"/>
    <w:rsid w:val="001A328E"/>
    <w:rsid w:val="001A43AC"/>
    <w:rsid w:val="001A4549"/>
    <w:rsid w:val="001A4680"/>
    <w:rsid w:val="001A46B9"/>
    <w:rsid w:val="001A474B"/>
    <w:rsid w:val="001A5211"/>
    <w:rsid w:val="001A57AD"/>
    <w:rsid w:val="001A59B8"/>
    <w:rsid w:val="001A5E99"/>
    <w:rsid w:val="001A7015"/>
    <w:rsid w:val="001A7D92"/>
    <w:rsid w:val="001B0541"/>
    <w:rsid w:val="001B125C"/>
    <w:rsid w:val="001B15F4"/>
    <w:rsid w:val="001B1ABC"/>
    <w:rsid w:val="001B2536"/>
    <w:rsid w:val="001B2EFD"/>
    <w:rsid w:val="001B3698"/>
    <w:rsid w:val="001B3C5C"/>
    <w:rsid w:val="001B45CB"/>
    <w:rsid w:val="001B522E"/>
    <w:rsid w:val="001B5A4E"/>
    <w:rsid w:val="001B61B0"/>
    <w:rsid w:val="001B6B21"/>
    <w:rsid w:val="001C02EC"/>
    <w:rsid w:val="001C0EEC"/>
    <w:rsid w:val="001C21AE"/>
    <w:rsid w:val="001C2264"/>
    <w:rsid w:val="001C26E5"/>
    <w:rsid w:val="001C285A"/>
    <w:rsid w:val="001C3224"/>
    <w:rsid w:val="001C3A97"/>
    <w:rsid w:val="001C3FB7"/>
    <w:rsid w:val="001C4449"/>
    <w:rsid w:val="001C4AE5"/>
    <w:rsid w:val="001C55E0"/>
    <w:rsid w:val="001C57F4"/>
    <w:rsid w:val="001C6036"/>
    <w:rsid w:val="001C60DC"/>
    <w:rsid w:val="001C7515"/>
    <w:rsid w:val="001C76EC"/>
    <w:rsid w:val="001C7A37"/>
    <w:rsid w:val="001C7CE3"/>
    <w:rsid w:val="001D0333"/>
    <w:rsid w:val="001D0D4A"/>
    <w:rsid w:val="001D1147"/>
    <w:rsid w:val="001D1592"/>
    <w:rsid w:val="001D197C"/>
    <w:rsid w:val="001D2764"/>
    <w:rsid w:val="001D308C"/>
    <w:rsid w:val="001D3704"/>
    <w:rsid w:val="001D42AE"/>
    <w:rsid w:val="001D477A"/>
    <w:rsid w:val="001D4AA3"/>
    <w:rsid w:val="001D4F82"/>
    <w:rsid w:val="001D50AE"/>
    <w:rsid w:val="001D533E"/>
    <w:rsid w:val="001D55E8"/>
    <w:rsid w:val="001D5716"/>
    <w:rsid w:val="001D61F9"/>
    <w:rsid w:val="001D6F14"/>
    <w:rsid w:val="001D73B2"/>
    <w:rsid w:val="001D7A27"/>
    <w:rsid w:val="001D7A36"/>
    <w:rsid w:val="001D7B27"/>
    <w:rsid w:val="001D7C26"/>
    <w:rsid w:val="001D7D05"/>
    <w:rsid w:val="001E0458"/>
    <w:rsid w:val="001E09D5"/>
    <w:rsid w:val="001E0E85"/>
    <w:rsid w:val="001E0F01"/>
    <w:rsid w:val="001E1048"/>
    <w:rsid w:val="001E141A"/>
    <w:rsid w:val="001E1DDD"/>
    <w:rsid w:val="001E1FAD"/>
    <w:rsid w:val="001E1FBA"/>
    <w:rsid w:val="001E2265"/>
    <w:rsid w:val="001E273F"/>
    <w:rsid w:val="001E2888"/>
    <w:rsid w:val="001E2AF3"/>
    <w:rsid w:val="001E30DB"/>
    <w:rsid w:val="001E33CF"/>
    <w:rsid w:val="001E3434"/>
    <w:rsid w:val="001E38B1"/>
    <w:rsid w:val="001E3F74"/>
    <w:rsid w:val="001E3FB1"/>
    <w:rsid w:val="001E43ED"/>
    <w:rsid w:val="001E47C1"/>
    <w:rsid w:val="001E4855"/>
    <w:rsid w:val="001E5047"/>
    <w:rsid w:val="001E5B3E"/>
    <w:rsid w:val="001E5F4D"/>
    <w:rsid w:val="001E6266"/>
    <w:rsid w:val="001E644B"/>
    <w:rsid w:val="001E7550"/>
    <w:rsid w:val="001E7B88"/>
    <w:rsid w:val="001F0238"/>
    <w:rsid w:val="001F0E59"/>
    <w:rsid w:val="001F0FE7"/>
    <w:rsid w:val="001F10AD"/>
    <w:rsid w:val="001F12BB"/>
    <w:rsid w:val="001F1598"/>
    <w:rsid w:val="001F1F43"/>
    <w:rsid w:val="001F1FF5"/>
    <w:rsid w:val="001F2251"/>
    <w:rsid w:val="001F24E2"/>
    <w:rsid w:val="001F2772"/>
    <w:rsid w:val="001F2C8A"/>
    <w:rsid w:val="001F3A0C"/>
    <w:rsid w:val="001F429F"/>
    <w:rsid w:val="001F4BE7"/>
    <w:rsid w:val="001F5512"/>
    <w:rsid w:val="001F5AC5"/>
    <w:rsid w:val="001F5D54"/>
    <w:rsid w:val="001F5FD5"/>
    <w:rsid w:val="001F6233"/>
    <w:rsid w:val="001F6409"/>
    <w:rsid w:val="001F6B06"/>
    <w:rsid w:val="001F6EC4"/>
    <w:rsid w:val="001F6F43"/>
    <w:rsid w:val="001F7F0F"/>
    <w:rsid w:val="001F7FB1"/>
    <w:rsid w:val="0020099D"/>
    <w:rsid w:val="0020113E"/>
    <w:rsid w:val="00201538"/>
    <w:rsid w:val="002015C4"/>
    <w:rsid w:val="00201927"/>
    <w:rsid w:val="00201CA4"/>
    <w:rsid w:val="00201D11"/>
    <w:rsid w:val="00202781"/>
    <w:rsid w:val="002034BD"/>
    <w:rsid w:val="002046FA"/>
    <w:rsid w:val="00204A7C"/>
    <w:rsid w:val="00204DE3"/>
    <w:rsid w:val="00204FDF"/>
    <w:rsid w:val="002052A4"/>
    <w:rsid w:val="00205430"/>
    <w:rsid w:val="00205684"/>
    <w:rsid w:val="00205726"/>
    <w:rsid w:val="00205F9C"/>
    <w:rsid w:val="002061AA"/>
    <w:rsid w:val="00206414"/>
    <w:rsid w:val="00206510"/>
    <w:rsid w:val="0020685A"/>
    <w:rsid w:val="00206EF4"/>
    <w:rsid w:val="002076E5"/>
    <w:rsid w:val="002077FE"/>
    <w:rsid w:val="00211E16"/>
    <w:rsid w:val="00211E55"/>
    <w:rsid w:val="00212AD4"/>
    <w:rsid w:val="00212B62"/>
    <w:rsid w:val="00212E8D"/>
    <w:rsid w:val="00213125"/>
    <w:rsid w:val="002135D6"/>
    <w:rsid w:val="002141DB"/>
    <w:rsid w:val="0021443C"/>
    <w:rsid w:val="002145B1"/>
    <w:rsid w:val="00214A64"/>
    <w:rsid w:val="00214FB8"/>
    <w:rsid w:val="0021511B"/>
    <w:rsid w:val="002156E0"/>
    <w:rsid w:val="002157F8"/>
    <w:rsid w:val="00215B45"/>
    <w:rsid w:val="00215C9B"/>
    <w:rsid w:val="00215DCB"/>
    <w:rsid w:val="00215F03"/>
    <w:rsid w:val="00216410"/>
    <w:rsid w:val="0021699C"/>
    <w:rsid w:val="00216AFF"/>
    <w:rsid w:val="00216D95"/>
    <w:rsid w:val="002176D1"/>
    <w:rsid w:val="00217B49"/>
    <w:rsid w:val="0022088C"/>
    <w:rsid w:val="00220940"/>
    <w:rsid w:val="00220B7B"/>
    <w:rsid w:val="00220EA0"/>
    <w:rsid w:val="00221482"/>
    <w:rsid w:val="002228CE"/>
    <w:rsid w:val="00222C0C"/>
    <w:rsid w:val="00222D8C"/>
    <w:rsid w:val="002235D2"/>
    <w:rsid w:val="00223740"/>
    <w:rsid w:val="002248D9"/>
    <w:rsid w:val="00224B2C"/>
    <w:rsid w:val="00224F53"/>
    <w:rsid w:val="00225163"/>
    <w:rsid w:val="002252BA"/>
    <w:rsid w:val="002255E0"/>
    <w:rsid w:val="0022588D"/>
    <w:rsid w:val="00225A03"/>
    <w:rsid w:val="00226145"/>
    <w:rsid w:val="00226195"/>
    <w:rsid w:val="00226698"/>
    <w:rsid w:val="00227731"/>
    <w:rsid w:val="0022780C"/>
    <w:rsid w:val="00227C99"/>
    <w:rsid w:val="00227F49"/>
    <w:rsid w:val="00227FFD"/>
    <w:rsid w:val="00230127"/>
    <w:rsid w:val="00230439"/>
    <w:rsid w:val="00230597"/>
    <w:rsid w:val="0023279B"/>
    <w:rsid w:val="00233ECF"/>
    <w:rsid w:val="00233F58"/>
    <w:rsid w:val="002342F1"/>
    <w:rsid w:val="00234622"/>
    <w:rsid w:val="0023487A"/>
    <w:rsid w:val="002355BF"/>
    <w:rsid w:val="00235730"/>
    <w:rsid w:val="00235AC2"/>
    <w:rsid w:val="00235B34"/>
    <w:rsid w:val="002362D3"/>
    <w:rsid w:val="002369C5"/>
    <w:rsid w:val="00237043"/>
    <w:rsid w:val="002373B0"/>
    <w:rsid w:val="002401C1"/>
    <w:rsid w:val="0024046B"/>
    <w:rsid w:val="00240D29"/>
    <w:rsid w:val="00240FCE"/>
    <w:rsid w:val="002419F3"/>
    <w:rsid w:val="00241C56"/>
    <w:rsid w:val="00241C6F"/>
    <w:rsid w:val="00242562"/>
    <w:rsid w:val="00242F07"/>
    <w:rsid w:val="00243353"/>
    <w:rsid w:val="00243D0B"/>
    <w:rsid w:val="002440A1"/>
    <w:rsid w:val="00244AB6"/>
    <w:rsid w:val="002450A7"/>
    <w:rsid w:val="0024567F"/>
    <w:rsid w:val="00245D9B"/>
    <w:rsid w:val="002460C9"/>
    <w:rsid w:val="002467A3"/>
    <w:rsid w:val="002471D4"/>
    <w:rsid w:val="0024732B"/>
    <w:rsid w:val="00247FF9"/>
    <w:rsid w:val="00250F99"/>
    <w:rsid w:val="00252068"/>
    <w:rsid w:val="00252AFC"/>
    <w:rsid w:val="00252F32"/>
    <w:rsid w:val="0025331C"/>
    <w:rsid w:val="00253DE8"/>
    <w:rsid w:val="00253F98"/>
    <w:rsid w:val="00254045"/>
    <w:rsid w:val="00254130"/>
    <w:rsid w:val="002542FC"/>
    <w:rsid w:val="002546CA"/>
    <w:rsid w:val="0025472A"/>
    <w:rsid w:val="00254A6E"/>
    <w:rsid w:val="002552B3"/>
    <w:rsid w:val="00255F02"/>
    <w:rsid w:val="00256CEB"/>
    <w:rsid w:val="00257594"/>
    <w:rsid w:val="00257688"/>
    <w:rsid w:val="0025785D"/>
    <w:rsid w:val="00257E6D"/>
    <w:rsid w:val="00257FDC"/>
    <w:rsid w:val="002608E0"/>
    <w:rsid w:val="00260C82"/>
    <w:rsid w:val="00260CB4"/>
    <w:rsid w:val="00261AD7"/>
    <w:rsid w:val="00262C0F"/>
    <w:rsid w:val="00263BFE"/>
    <w:rsid w:val="002643A0"/>
    <w:rsid w:val="00264C3A"/>
    <w:rsid w:val="00265CEC"/>
    <w:rsid w:val="00265D9D"/>
    <w:rsid w:val="00270180"/>
    <w:rsid w:val="002702BD"/>
    <w:rsid w:val="0027061C"/>
    <w:rsid w:val="00270723"/>
    <w:rsid w:val="00270964"/>
    <w:rsid w:val="00270B96"/>
    <w:rsid w:val="002718BD"/>
    <w:rsid w:val="00271AD4"/>
    <w:rsid w:val="002721BA"/>
    <w:rsid w:val="00272490"/>
    <w:rsid w:val="00272629"/>
    <w:rsid w:val="002727DA"/>
    <w:rsid w:val="002727E6"/>
    <w:rsid w:val="00272BE2"/>
    <w:rsid w:val="002739E2"/>
    <w:rsid w:val="002740AF"/>
    <w:rsid w:val="002743A2"/>
    <w:rsid w:val="00274468"/>
    <w:rsid w:val="002747B1"/>
    <w:rsid w:val="00274E55"/>
    <w:rsid w:val="00275106"/>
    <w:rsid w:val="002760F6"/>
    <w:rsid w:val="002766F9"/>
    <w:rsid w:val="00277295"/>
    <w:rsid w:val="00277316"/>
    <w:rsid w:val="002778C5"/>
    <w:rsid w:val="00277DD9"/>
    <w:rsid w:val="0028019C"/>
    <w:rsid w:val="0028167B"/>
    <w:rsid w:val="00281AA4"/>
    <w:rsid w:val="002823F5"/>
    <w:rsid w:val="00282679"/>
    <w:rsid w:val="002826EB"/>
    <w:rsid w:val="00283F32"/>
    <w:rsid w:val="002843D9"/>
    <w:rsid w:val="002851DA"/>
    <w:rsid w:val="002857A1"/>
    <w:rsid w:val="00286162"/>
    <w:rsid w:val="00286B88"/>
    <w:rsid w:val="002903C0"/>
    <w:rsid w:val="00290904"/>
    <w:rsid w:val="00290C11"/>
    <w:rsid w:val="002910B6"/>
    <w:rsid w:val="00291CD6"/>
    <w:rsid w:val="00292081"/>
    <w:rsid w:val="0029279A"/>
    <w:rsid w:val="002930AD"/>
    <w:rsid w:val="002930F8"/>
    <w:rsid w:val="002931EA"/>
    <w:rsid w:val="002934D5"/>
    <w:rsid w:val="002935FA"/>
    <w:rsid w:val="0029397F"/>
    <w:rsid w:val="00293E0F"/>
    <w:rsid w:val="00293F4A"/>
    <w:rsid w:val="0029440F"/>
    <w:rsid w:val="00294872"/>
    <w:rsid w:val="00294EE7"/>
    <w:rsid w:val="00295E76"/>
    <w:rsid w:val="00296342"/>
    <w:rsid w:val="00296F09"/>
    <w:rsid w:val="00296F69"/>
    <w:rsid w:val="00297165"/>
    <w:rsid w:val="00297798"/>
    <w:rsid w:val="00297AEA"/>
    <w:rsid w:val="002A02BA"/>
    <w:rsid w:val="002A0A30"/>
    <w:rsid w:val="002A0DD8"/>
    <w:rsid w:val="002A1156"/>
    <w:rsid w:val="002A1348"/>
    <w:rsid w:val="002A157A"/>
    <w:rsid w:val="002A1F75"/>
    <w:rsid w:val="002A2814"/>
    <w:rsid w:val="002A3240"/>
    <w:rsid w:val="002A325A"/>
    <w:rsid w:val="002A3ABB"/>
    <w:rsid w:val="002A462C"/>
    <w:rsid w:val="002A4F48"/>
    <w:rsid w:val="002A5D33"/>
    <w:rsid w:val="002A616A"/>
    <w:rsid w:val="002A61EE"/>
    <w:rsid w:val="002A6240"/>
    <w:rsid w:val="002A68C5"/>
    <w:rsid w:val="002A707F"/>
    <w:rsid w:val="002A7406"/>
    <w:rsid w:val="002A7ADC"/>
    <w:rsid w:val="002B0232"/>
    <w:rsid w:val="002B124A"/>
    <w:rsid w:val="002B1257"/>
    <w:rsid w:val="002B1EFF"/>
    <w:rsid w:val="002B2832"/>
    <w:rsid w:val="002B285A"/>
    <w:rsid w:val="002B29D7"/>
    <w:rsid w:val="002B2AF8"/>
    <w:rsid w:val="002B2F18"/>
    <w:rsid w:val="002B30F6"/>
    <w:rsid w:val="002B323A"/>
    <w:rsid w:val="002B5472"/>
    <w:rsid w:val="002B572F"/>
    <w:rsid w:val="002B578D"/>
    <w:rsid w:val="002B5A3A"/>
    <w:rsid w:val="002B5B5C"/>
    <w:rsid w:val="002B5E13"/>
    <w:rsid w:val="002B6A8D"/>
    <w:rsid w:val="002B7094"/>
    <w:rsid w:val="002B7129"/>
    <w:rsid w:val="002B7D32"/>
    <w:rsid w:val="002B7ECF"/>
    <w:rsid w:val="002C04D7"/>
    <w:rsid w:val="002C14C8"/>
    <w:rsid w:val="002C18C0"/>
    <w:rsid w:val="002C2C2C"/>
    <w:rsid w:val="002C33B2"/>
    <w:rsid w:val="002C3A02"/>
    <w:rsid w:val="002C3E04"/>
    <w:rsid w:val="002C451D"/>
    <w:rsid w:val="002C4F5D"/>
    <w:rsid w:val="002C55A1"/>
    <w:rsid w:val="002C56C9"/>
    <w:rsid w:val="002C6521"/>
    <w:rsid w:val="002C6779"/>
    <w:rsid w:val="002C6F21"/>
    <w:rsid w:val="002C756A"/>
    <w:rsid w:val="002C79B8"/>
    <w:rsid w:val="002D062B"/>
    <w:rsid w:val="002D068F"/>
    <w:rsid w:val="002D0B4D"/>
    <w:rsid w:val="002D12D0"/>
    <w:rsid w:val="002D2177"/>
    <w:rsid w:val="002D2928"/>
    <w:rsid w:val="002D2BA1"/>
    <w:rsid w:val="002D2D55"/>
    <w:rsid w:val="002D334A"/>
    <w:rsid w:val="002D4A4A"/>
    <w:rsid w:val="002D51F7"/>
    <w:rsid w:val="002D5962"/>
    <w:rsid w:val="002D69DA"/>
    <w:rsid w:val="002D6A56"/>
    <w:rsid w:val="002D6F9C"/>
    <w:rsid w:val="002D7159"/>
    <w:rsid w:val="002D7607"/>
    <w:rsid w:val="002D79D3"/>
    <w:rsid w:val="002E0326"/>
    <w:rsid w:val="002E05C8"/>
    <w:rsid w:val="002E10EF"/>
    <w:rsid w:val="002E1112"/>
    <w:rsid w:val="002E1338"/>
    <w:rsid w:val="002E1339"/>
    <w:rsid w:val="002E1819"/>
    <w:rsid w:val="002E1BB7"/>
    <w:rsid w:val="002E2C96"/>
    <w:rsid w:val="002E3112"/>
    <w:rsid w:val="002E45A1"/>
    <w:rsid w:val="002E47A4"/>
    <w:rsid w:val="002E4948"/>
    <w:rsid w:val="002E528B"/>
    <w:rsid w:val="002E570A"/>
    <w:rsid w:val="002E5E0D"/>
    <w:rsid w:val="002F09FD"/>
    <w:rsid w:val="002F0A1D"/>
    <w:rsid w:val="002F0C82"/>
    <w:rsid w:val="002F0E65"/>
    <w:rsid w:val="002F0E6C"/>
    <w:rsid w:val="002F18E7"/>
    <w:rsid w:val="002F1A7D"/>
    <w:rsid w:val="002F274B"/>
    <w:rsid w:val="002F281F"/>
    <w:rsid w:val="002F2B99"/>
    <w:rsid w:val="002F359B"/>
    <w:rsid w:val="002F42EF"/>
    <w:rsid w:val="002F4B04"/>
    <w:rsid w:val="002F4C16"/>
    <w:rsid w:val="002F59FA"/>
    <w:rsid w:val="002F60DF"/>
    <w:rsid w:val="002F6259"/>
    <w:rsid w:val="002F62F1"/>
    <w:rsid w:val="002F6432"/>
    <w:rsid w:val="002F69BB"/>
    <w:rsid w:val="002F6E11"/>
    <w:rsid w:val="002F7564"/>
    <w:rsid w:val="002F7A42"/>
    <w:rsid w:val="00301082"/>
    <w:rsid w:val="003010C6"/>
    <w:rsid w:val="00302146"/>
    <w:rsid w:val="0030219F"/>
    <w:rsid w:val="0030269B"/>
    <w:rsid w:val="00302E87"/>
    <w:rsid w:val="003038D3"/>
    <w:rsid w:val="00303AF8"/>
    <w:rsid w:val="00303F9F"/>
    <w:rsid w:val="003044B2"/>
    <w:rsid w:val="00304BA5"/>
    <w:rsid w:val="00304CEC"/>
    <w:rsid w:val="00304D41"/>
    <w:rsid w:val="0030569E"/>
    <w:rsid w:val="003056B1"/>
    <w:rsid w:val="003058B7"/>
    <w:rsid w:val="00305F6C"/>
    <w:rsid w:val="0030641B"/>
    <w:rsid w:val="00306BCD"/>
    <w:rsid w:val="00307005"/>
    <w:rsid w:val="003075AC"/>
    <w:rsid w:val="003109E6"/>
    <w:rsid w:val="00310EF9"/>
    <w:rsid w:val="0031132E"/>
    <w:rsid w:val="003115D4"/>
    <w:rsid w:val="0031165B"/>
    <w:rsid w:val="0031182B"/>
    <w:rsid w:val="0031228D"/>
    <w:rsid w:val="00312517"/>
    <w:rsid w:val="0031305F"/>
    <w:rsid w:val="00313499"/>
    <w:rsid w:val="003135FC"/>
    <w:rsid w:val="0031406E"/>
    <w:rsid w:val="003149CD"/>
    <w:rsid w:val="00315203"/>
    <w:rsid w:val="00315489"/>
    <w:rsid w:val="003154CE"/>
    <w:rsid w:val="00316435"/>
    <w:rsid w:val="00316C42"/>
    <w:rsid w:val="00317419"/>
    <w:rsid w:val="00317674"/>
    <w:rsid w:val="00317B8E"/>
    <w:rsid w:val="00317EC0"/>
    <w:rsid w:val="00320139"/>
    <w:rsid w:val="003204FC"/>
    <w:rsid w:val="003205D0"/>
    <w:rsid w:val="00320CD2"/>
    <w:rsid w:val="00321325"/>
    <w:rsid w:val="00321698"/>
    <w:rsid w:val="00321FFC"/>
    <w:rsid w:val="003226EE"/>
    <w:rsid w:val="00322B03"/>
    <w:rsid w:val="00322CE3"/>
    <w:rsid w:val="00322E21"/>
    <w:rsid w:val="00323046"/>
    <w:rsid w:val="00323088"/>
    <w:rsid w:val="0032322B"/>
    <w:rsid w:val="00323280"/>
    <w:rsid w:val="0032361C"/>
    <w:rsid w:val="00323810"/>
    <w:rsid w:val="00324949"/>
    <w:rsid w:val="00324D82"/>
    <w:rsid w:val="0032537E"/>
    <w:rsid w:val="0032570C"/>
    <w:rsid w:val="00326BB0"/>
    <w:rsid w:val="00326E8E"/>
    <w:rsid w:val="00326F37"/>
    <w:rsid w:val="0032740E"/>
    <w:rsid w:val="0032785A"/>
    <w:rsid w:val="00331A1A"/>
    <w:rsid w:val="00331D29"/>
    <w:rsid w:val="00332179"/>
    <w:rsid w:val="00332460"/>
    <w:rsid w:val="00332D1B"/>
    <w:rsid w:val="00332DDD"/>
    <w:rsid w:val="00333D84"/>
    <w:rsid w:val="00333FCA"/>
    <w:rsid w:val="003347AD"/>
    <w:rsid w:val="00334B15"/>
    <w:rsid w:val="00335814"/>
    <w:rsid w:val="00335BA7"/>
    <w:rsid w:val="00335D6D"/>
    <w:rsid w:val="00335DCF"/>
    <w:rsid w:val="00335EB8"/>
    <w:rsid w:val="00336276"/>
    <w:rsid w:val="00336C29"/>
    <w:rsid w:val="003370FA"/>
    <w:rsid w:val="00337225"/>
    <w:rsid w:val="00337F2D"/>
    <w:rsid w:val="0034032A"/>
    <w:rsid w:val="003416A0"/>
    <w:rsid w:val="003421CC"/>
    <w:rsid w:val="00342818"/>
    <w:rsid w:val="00342F46"/>
    <w:rsid w:val="003434BE"/>
    <w:rsid w:val="0034385C"/>
    <w:rsid w:val="003442CD"/>
    <w:rsid w:val="0034474B"/>
    <w:rsid w:val="003455EA"/>
    <w:rsid w:val="003457CD"/>
    <w:rsid w:val="003464F8"/>
    <w:rsid w:val="00346A13"/>
    <w:rsid w:val="00346D8C"/>
    <w:rsid w:val="00347341"/>
    <w:rsid w:val="00347469"/>
    <w:rsid w:val="003474DE"/>
    <w:rsid w:val="00347FCF"/>
    <w:rsid w:val="0035095D"/>
    <w:rsid w:val="003518B2"/>
    <w:rsid w:val="00351F0F"/>
    <w:rsid w:val="00351FF5"/>
    <w:rsid w:val="0035209F"/>
    <w:rsid w:val="003524B2"/>
    <w:rsid w:val="00352D8A"/>
    <w:rsid w:val="00353134"/>
    <w:rsid w:val="0035481E"/>
    <w:rsid w:val="00354CDD"/>
    <w:rsid w:val="003552BF"/>
    <w:rsid w:val="003561CB"/>
    <w:rsid w:val="00356E5D"/>
    <w:rsid w:val="003576E8"/>
    <w:rsid w:val="00357994"/>
    <w:rsid w:val="00357D47"/>
    <w:rsid w:val="003604F7"/>
    <w:rsid w:val="003605BA"/>
    <w:rsid w:val="0036104C"/>
    <w:rsid w:val="003617FC"/>
    <w:rsid w:val="003628F4"/>
    <w:rsid w:val="00362C83"/>
    <w:rsid w:val="00362C96"/>
    <w:rsid w:val="0036306A"/>
    <w:rsid w:val="003635A6"/>
    <w:rsid w:val="00363B54"/>
    <w:rsid w:val="00363E21"/>
    <w:rsid w:val="00364BC7"/>
    <w:rsid w:val="00365921"/>
    <w:rsid w:val="00365DB3"/>
    <w:rsid w:val="00366317"/>
    <w:rsid w:val="003663F5"/>
    <w:rsid w:val="00366DDB"/>
    <w:rsid w:val="003677F2"/>
    <w:rsid w:val="0036781E"/>
    <w:rsid w:val="00367DBB"/>
    <w:rsid w:val="00367DDA"/>
    <w:rsid w:val="00370A22"/>
    <w:rsid w:val="00371F4F"/>
    <w:rsid w:val="00372479"/>
    <w:rsid w:val="00372D1A"/>
    <w:rsid w:val="003733D9"/>
    <w:rsid w:val="0037348F"/>
    <w:rsid w:val="003734EC"/>
    <w:rsid w:val="00373E0C"/>
    <w:rsid w:val="00374289"/>
    <w:rsid w:val="003745A3"/>
    <w:rsid w:val="00374B8F"/>
    <w:rsid w:val="00374CA1"/>
    <w:rsid w:val="00374D7E"/>
    <w:rsid w:val="0037521E"/>
    <w:rsid w:val="00375835"/>
    <w:rsid w:val="00375D8B"/>
    <w:rsid w:val="00375FFB"/>
    <w:rsid w:val="00376731"/>
    <w:rsid w:val="0037796A"/>
    <w:rsid w:val="00377F80"/>
    <w:rsid w:val="003800BE"/>
    <w:rsid w:val="003801C2"/>
    <w:rsid w:val="003807A8"/>
    <w:rsid w:val="00381D38"/>
    <w:rsid w:val="00382A1D"/>
    <w:rsid w:val="00383658"/>
    <w:rsid w:val="00383839"/>
    <w:rsid w:val="00383ACB"/>
    <w:rsid w:val="00383D4A"/>
    <w:rsid w:val="00383F57"/>
    <w:rsid w:val="00384274"/>
    <w:rsid w:val="00384F18"/>
    <w:rsid w:val="00385020"/>
    <w:rsid w:val="00385A54"/>
    <w:rsid w:val="0038692F"/>
    <w:rsid w:val="00386BC4"/>
    <w:rsid w:val="0038708D"/>
    <w:rsid w:val="0039131A"/>
    <w:rsid w:val="003917FA"/>
    <w:rsid w:val="00391E18"/>
    <w:rsid w:val="003921AF"/>
    <w:rsid w:val="003923F1"/>
    <w:rsid w:val="00392921"/>
    <w:rsid w:val="00392A69"/>
    <w:rsid w:val="00392DDD"/>
    <w:rsid w:val="003937C6"/>
    <w:rsid w:val="00393881"/>
    <w:rsid w:val="003943AD"/>
    <w:rsid w:val="0039481C"/>
    <w:rsid w:val="00394A80"/>
    <w:rsid w:val="00394C6A"/>
    <w:rsid w:val="00395B29"/>
    <w:rsid w:val="00396D14"/>
    <w:rsid w:val="00397407"/>
    <w:rsid w:val="00397B0D"/>
    <w:rsid w:val="003A0067"/>
    <w:rsid w:val="003A0091"/>
    <w:rsid w:val="003A021D"/>
    <w:rsid w:val="003A04C3"/>
    <w:rsid w:val="003A10A9"/>
    <w:rsid w:val="003A1C98"/>
    <w:rsid w:val="003A2943"/>
    <w:rsid w:val="003A3149"/>
    <w:rsid w:val="003A393E"/>
    <w:rsid w:val="003A3FBF"/>
    <w:rsid w:val="003A5096"/>
    <w:rsid w:val="003A52A9"/>
    <w:rsid w:val="003A546B"/>
    <w:rsid w:val="003A59D8"/>
    <w:rsid w:val="003A63E4"/>
    <w:rsid w:val="003A6401"/>
    <w:rsid w:val="003A6BD8"/>
    <w:rsid w:val="003A71DD"/>
    <w:rsid w:val="003A79AE"/>
    <w:rsid w:val="003A7A3C"/>
    <w:rsid w:val="003A7F6E"/>
    <w:rsid w:val="003B0DD9"/>
    <w:rsid w:val="003B0E36"/>
    <w:rsid w:val="003B1B5F"/>
    <w:rsid w:val="003B2694"/>
    <w:rsid w:val="003B2730"/>
    <w:rsid w:val="003B356D"/>
    <w:rsid w:val="003B38D9"/>
    <w:rsid w:val="003B443B"/>
    <w:rsid w:val="003B4C16"/>
    <w:rsid w:val="003B4CCD"/>
    <w:rsid w:val="003B5491"/>
    <w:rsid w:val="003B5716"/>
    <w:rsid w:val="003B5C71"/>
    <w:rsid w:val="003B5C9D"/>
    <w:rsid w:val="003B5E4F"/>
    <w:rsid w:val="003B61DE"/>
    <w:rsid w:val="003B7133"/>
    <w:rsid w:val="003B72A1"/>
    <w:rsid w:val="003B7AA0"/>
    <w:rsid w:val="003B7C7D"/>
    <w:rsid w:val="003C04E5"/>
    <w:rsid w:val="003C05F0"/>
    <w:rsid w:val="003C0C03"/>
    <w:rsid w:val="003C0C4B"/>
    <w:rsid w:val="003C0F0A"/>
    <w:rsid w:val="003C20B9"/>
    <w:rsid w:val="003C222D"/>
    <w:rsid w:val="003C22CD"/>
    <w:rsid w:val="003C2568"/>
    <w:rsid w:val="003C2996"/>
    <w:rsid w:val="003C3640"/>
    <w:rsid w:val="003C3ACE"/>
    <w:rsid w:val="003C3D09"/>
    <w:rsid w:val="003C492A"/>
    <w:rsid w:val="003C549A"/>
    <w:rsid w:val="003C5BE8"/>
    <w:rsid w:val="003C5E78"/>
    <w:rsid w:val="003C5FA2"/>
    <w:rsid w:val="003C6285"/>
    <w:rsid w:val="003C65F0"/>
    <w:rsid w:val="003C718E"/>
    <w:rsid w:val="003D0F59"/>
    <w:rsid w:val="003D0F71"/>
    <w:rsid w:val="003D1122"/>
    <w:rsid w:val="003D18EF"/>
    <w:rsid w:val="003D1B21"/>
    <w:rsid w:val="003D254E"/>
    <w:rsid w:val="003D2AD5"/>
    <w:rsid w:val="003D2E78"/>
    <w:rsid w:val="003D2F4B"/>
    <w:rsid w:val="003D31D8"/>
    <w:rsid w:val="003D355C"/>
    <w:rsid w:val="003D392A"/>
    <w:rsid w:val="003D3A0C"/>
    <w:rsid w:val="003D3EC8"/>
    <w:rsid w:val="003D4277"/>
    <w:rsid w:val="003D4F06"/>
    <w:rsid w:val="003D4F80"/>
    <w:rsid w:val="003D53DD"/>
    <w:rsid w:val="003D544E"/>
    <w:rsid w:val="003D5A25"/>
    <w:rsid w:val="003D64B5"/>
    <w:rsid w:val="003D6B0A"/>
    <w:rsid w:val="003D7B12"/>
    <w:rsid w:val="003D7F35"/>
    <w:rsid w:val="003E0AA9"/>
    <w:rsid w:val="003E0AF8"/>
    <w:rsid w:val="003E147F"/>
    <w:rsid w:val="003E18CD"/>
    <w:rsid w:val="003E1926"/>
    <w:rsid w:val="003E2C19"/>
    <w:rsid w:val="003E3014"/>
    <w:rsid w:val="003E350F"/>
    <w:rsid w:val="003E35CD"/>
    <w:rsid w:val="003E3681"/>
    <w:rsid w:val="003E374C"/>
    <w:rsid w:val="003E3AFA"/>
    <w:rsid w:val="003E3FBC"/>
    <w:rsid w:val="003E4232"/>
    <w:rsid w:val="003E5906"/>
    <w:rsid w:val="003E728E"/>
    <w:rsid w:val="003E77DB"/>
    <w:rsid w:val="003E7D00"/>
    <w:rsid w:val="003F012C"/>
    <w:rsid w:val="003F01CE"/>
    <w:rsid w:val="003F05C0"/>
    <w:rsid w:val="003F1036"/>
    <w:rsid w:val="003F1D4C"/>
    <w:rsid w:val="003F1FF7"/>
    <w:rsid w:val="003F216F"/>
    <w:rsid w:val="003F23C3"/>
    <w:rsid w:val="003F266B"/>
    <w:rsid w:val="003F2F1A"/>
    <w:rsid w:val="003F38D6"/>
    <w:rsid w:val="003F4254"/>
    <w:rsid w:val="003F4BAB"/>
    <w:rsid w:val="003F5487"/>
    <w:rsid w:val="003F5489"/>
    <w:rsid w:val="003F5AED"/>
    <w:rsid w:val="003F614E"/>
    <w:rsid w:val="003F623D"/>
    <w:rsid w:val="003F7253"/>
    <w:rsid w:val="003F74BE"/>
    <w:rsid w:val="004005B5"/>
    <w:rsid w:val="00400628"/>
    <w:rsid w:val="00400D07"/>
    <w:rsid w:val="00401AFF"/>
    <w:rsid w:val="00401B23"/>
    <w:rsid w:val="00402A09"/>
    <w:rsid w:val="00402F3F"/>
    <w:rsid w:val="00402FAA"/>
    <w:rsid w:val="00403127"/>
    <w:rsid w:val="00403183"/>
    <w:rsid w:val="004044F7"/>
    <w:rsid w:val="0040454A"/>
    <w:rsid w:val="00404DE2"/>
    <w:rsid w:val="00404E42"/>
    <w:rsid w:val="0040561A"/>
    <w:rsid w:val="004057A1"/>
    <w:rsid w:val="0040599D"/>
    <w:rsid w:val="00406028"/>
    <w:rsid w:val="0040615F"/>
    <w:rsid w:val="00406EEC"/>
    <w:rsid w:val="00407744"/>
    <w:rsid w:val="004100A5"/>
    <w:rsid w:val="00410E81"/>
    <w:rsid w:val="00410EAE"/>
    <w:rsid w:val="00410FAE"/>
    <w:rsid w:val="0041135E"/>
    <w:rsid w:val="004116A8"/>
    <w:rsid w:val="00412C3E"/>
    <w:rsid w:val="004130E0"/>
    <w:rsid w:val="00413361"/>
    <w:rsid w:val="0041391C"/>
    <w:rsid w:val="00414A19"/>
    <w:rsid w:val="00414EB0"/>
    <w:rsid w:val="0041542A"/>
    <w:rsid w:val="00416281"/>
    <w:rsid w:val="004168F8"/>
    <w:rsid w:val="00417614"/>
    <w:rsid w:val="00417988"/>
    <w:rsid w:val="00417FB2"/>
    <w:rsid w:val="00420876"/>
    <w:rsid w:val="00420F39"/>
    <w:rsid w:val="0042167C"/>
    <w:rsid w:val="004220F3"/>
    <w:rsid w:val="004222D4"/>
    <w:rsid w:val="00422477"/>
    <w:rsid w:val="00422715"/>
    <w:rsid w:val="004234DA"/>
    <w:rsid w:val="004246A4"/>
    <w:rsid w:val="00424A2E"/>
    <w:rsid w:val="00424C87"/>
    <w:rsid w:val="00424E6C"/>
    <w:rsid w:val="004251B6"/>
    <w:rsid w:val="0042596D"/>
    <w:rsid w:val="00426368"/>
    <w:rsid w:val="00426DC8"/>
    <w:rsid w:val="00430A73"/>
    <w:rsid w:val="00430CB1"/>
    <w:rsid w:val="00430DA8"/>
    <w:rsid w:val="0043163B"/>
    <w:rsid w:val="004318BE"/>
    <w:rsid w:val="00431E10"/>
    <w:rsid w:val="004325CE"/>
    <w:rsid w:val="00432DE2"/>
    <w:rsid w:val="0043308B"/>
    <w:rsid w:val="004330F6"/>
    <w:rsid w:val="0043310A"/>
    <w:rsid w:val="0043373B"/>
    <w:rsid w:val="0043395D"/>
    <w:rsid w:val="00433CF2"/>
    <w:rsid w:val="00434493"/>
    <w:rsid w:val="00434C7F"/>
    <w:rsid w:val="00434E40"/>
    <w:rsid w:val="00434EC8"/>
    <w:rsid w:val="0043508A"/>
    <w:rsid w:val="004359DE"/>
    <w:rsid w:val="00435CB4"/>
    <w:rsid w:val="004360B6"/>
    <w:rsid w:val="00436EAA"/>
    <w:rsid w:val="0043728B"/>
    <w:rsid w:val="00440391"/>
    <w:rsid w:val="00440475"/>
    <w:rsid w:val="00440F4A"/>
    <w:rsid w:val="00441D14"/>
    <w:rsid w:val="0044223C"/>
    <w:rsid w:val="004429B3"/>
    <w:rsid w:val="00442CA8"/>
    <w:rsid w:val="004435D7"/>
    <w:rsid w:val="00443FDB"/>
    <w:rsid w:val="00444662"/>
    <w:rsid w:val="0044466E"/>
    <w:rsid w:val="00444BD8"/>
    <w:rsid w:val="00445D59"/>
    <w:rsid w:val="004460D0"/>
    <w:rsid w:val="0044747C"/>
    <w:rsid w:val="00447744"/>
    <w:rsid w:val="00447789"/>
    <w:rsid w:val="004479AC"/>
    <w:rsid w:val="00447C55"/>
    <w:rsid w:val="00451515"/>
    <w:rsid w:val="00452B35"/>
    <w:rsid w:val="0045460F"/>
    <w:rsid w:val="00454DB1"/>
    <w:rsid w:val="0045502C"/>
    <w:rsid w:val="00455350"/>
    <w:rsid w:val="00456EDA"/>
    <w:rsid w:val="00457A14"/>
    <w:rsid w:val="00460083"/>
    <w:rsid w:val="00460213"/>
    <w:rsid w:val="004608C9"/>
    <w:rsid w:val="00460A6E"/>
    <w:rsid w:val="00460C7F"/>
    <w:rsid w:val="00460F6A"/>
    <w:rsid w:val="00461884"/>
    <w:rsid w:val="00462595"/>
    <w:rsid w:val="004631D8"/>
    <w:rsid w:val="00464E47"/>
    <w:rsid w:val="0046557C"/>
    <w:rsid w:val="004656C4"/>
    <w:rsid w:val="00465C4E"/>
    <w:rsid w:val="00466005"/>
    <w:rsid w:val="00466052"/>
    <w:rsid w:val="00466931"/>
    <w:rsid w:val="00466EA7"/>
    <w:rsid w:val="0046733D"/>
    <w:rsid w:val="004678F1"/>
    <w:rsid w:val="0047064C"/>
    <w:rsid w:val="00470E1B"/>
    <w:rsid w:val="00471C89"/>
    <w:rsid w:val="00472173"/>
    <w:rsid w:val="004726BA"/>
    <w:rsid w:val="00472B2F"/>
    <w:rsid w:val="00472EEC"/>
    <w:rsid w:val="004731AE"/>
    <w:rsid w:val="0047320D"/>
    <w:rsid w:val="00473992"/>
    <w:rsid w:val="004746D0"/>
    <w:rsid w:val="00476440"/>
    <w:rsid w:val="0047651B"/>
    <w:rsid w:val="00480259"/>
    <w:rsid w:val="00480967"/>
    <w:rsid w:val="00480B4D"/>
    <w:rsid w:val="00480FD0"/>
    <w:rsid w:val="004810CC"/>
    <w:rsid w:val="00481491"/>
    <w:rsid w:val="00481579"/>
    <w:rsid w:val="00481E81"/>
    <w:rsid w:val="00482B20"/>
    <w:rsid w:val="004831FC"/>
    <w:rsid w:val="004836DF"/>
    <w:rsid w:val="00483AF3"/>
    <w:rsid w:val="004857CA"/>
    <w:rsid w:val="00486015"/>
    <w:rsid w:val="0048603B"/>
    <w:rsid w:val="004864D1"/>
    <w:rsid w:val="0048694F"/>
    <w:rsid w:val="00486F62"/>
    <w:rsid w:val="004873B9"/>
    <w:rsid w:val="004873C3"/>
    <w:rsid w:val="00491998"/>
    <w:rsid w:val="004929D3"/>
    <w:rsid w:val="00492B3B"/>
    <w:rsid w:val="00492D24"/>
    <w:rsid w:val="00493077"/>
    <w:rsid w:val="004935D2"/>
    <w:rsid w:val="00493E3D"/>
    <w:rsid w:val="00493F71"/>
    <w:rsid w:val="004943D2"/>
    <w:rsid w:val="004943E7"/>
    <w:rsid w:val="004944C0"/>
    <w:rsid w:val="00494C4F"/>
    <w:rsid w:val="00495278"/>
    <w:rsid w:val="004954C4"/>
    <w:rsid w:val="00495C0E"/>
    <w:rsid w:val="00495E84"/>
    <w:rsid w:val="00495F3F"/>
    <w:rsid w:val="004968CA"/>
    <w:rsid w:val="004974EE"/>
    <w:rsid w:val="00497801"/>
    <w:rsid w:val="004A087A"/>
    <w:rsid w:val="004A088B"/>
    <w:rsid w:val="004A0D70"/>
    <w:rsid w:val="004A16EA"/>
    <w:rsid w:val="004A198A"/>
    <w:rsid w:val="004A2FA4"/>
    <w:rsid w:val="004A322D"/>
    <w:rsid w:val="004A38FC"/>
    <w:rsid w:val="004A42CD"/>
    <w:rsid w:val="004A45F9"/>
    <w:rsid w:val="004A4A3B"/>
    <w:rsid w:val="004A506A"/>
    <w:rsid w:val="004A61CA"/>
    <w:rsid w:val="004A6BB5"/>
    <w:rsid w:val="004A6CD2"/>
    <w:rsid w:val="004A7400"/>
    <w:rsid w:val="004A74E4"/>
    <w:rsid w:val="004A781F"/>
    <w:rsid w:val="004A7AEE"/>
    <w:rsid w:val="004B0594"/>
    <w:rsid w:val="004B1275"/>
    <w:rsid w:val="004B1A91"/>
    <w:rsid w:val="004B2C2F"/>
    <w:rsid w:val="004B2E59"/>
    <w:rsid w:val="004B358D"/>
    <w:rsid w:val="004B3782"/>
    <w:rsid w:val="004B3B51"/>
    <w:rsid w:val="004B3DAC"/>
    <w:rsid w:val="004B423A"/>
    <w:rsid w:val="004B4667"/>
    <w:rsid w:val="004B4CB8"/>
    <w:rsid w:val="004B4D86"/>
    <w:rsid w:val="004B5AC6"/>
    <w:rsid w:val="004B5C82"/>
    <w:rsid w:val="004B5C8D"/>
    <w:rsid w:val="004B5D0B"/>
    <w:rsid w:val="004B5EA2"/>
    <w:rsid w:val="004B60B8"/>
    <w:rsid w:val="004B63B2"/>
    <w:rsid w:val="004B6890"/>
    <w:rsid w:val="004B705B"/>
    <w:rsid w:val="004B70E7"/>
    <w:rsid w:val="004B7409"/>
    <w:rsid w:val="004B7CDC"/>
    <w:rsid w:val="004B7EE9"/>
    <w:rsid w:val="004C060B"/>
    <w:rsid w:val="004C0E32"/>
    <w:rsid w:val="004C10D4"/>
    <w:rsid w:val="004C1220"/>
    <w:rsid w:val="004C1AE2"/>
    <w:rsid w:val="004C4245"/>
    <w:rsid w:val="004C45EE"/>
    <w:rsid w:val="004C4A69"/>
    <w:rsid w:val="004C4E7B"/>
    <w:rsid w:val="004C4F87"/>
    <w:rsid w:val="004C5233"/>
    <w:rsid w:val="004C5EF5"/>
    <w:rsid w:val="004C6049"/>
    <w:rsid w:val="004C64C2"/>
    <w:rsid w:val="004C652E"/>
    <w:rsid w:val="004C658B"/>
    <w:rsid w:val="004C7E4A"/>
    <w:rsid w:val="004D06D1"/>
    <w:rsid w:val="004D0A26"/>
    <w:rsid w:val="004D166D"/>
    <w:rsid w:val="004D1AB2"/>
    <w:rsid w:val="004D233D"/>
    <w:rsid w:val="004D2AAD"/>
    <w:rsid w:val="004D34CD"/>
    <w:rsid w:val="004D3B38"/>
    <w:rsid w:val="004D4861"/>
    <w:rsid w:val="004D4B19"/>
    <w:rsid w:val="004D546C"/>
    <w:rsid w:val="004D5D80"/>
    <w:rsid w:val="004D5EF3"/>
    <w:rsid w:val="004D61AA"/>
    <w:rsid w:val="004D6483"/>
    <w:rsid w:val="004E0611"/>
    <w:rsid w:val="004E19F6"/>
    <w:rsid w:val="004E2892"/>
    <w:rsid w:val="004E2B1A"/>
    <w:rsid w:val="004E2B73"/>
    <w:rsid w:val="004E2E1D"/>
    <w:rsid w:val="004E2FC6"/>
    <w:rsid w:val="004E3057"/>
    <w:rsid w:val="004E3429"/>
    <w:rsid w:val="004E38AF"/>
    <w:rsid w:val="004E4332"/>
    <w:rsid w:val="004E49DF"/>
    <w:rsid w:val="004E4BB7"/>
    <w:rsid w:val="004E54B5"/>
    <w:rsid w:val="004E5727"/>
    <w:rsid w:val="004E5A11"/>
    <w:rsid w:val="004E6445"/>
    <w:rsid w:val="004E6C22"/>
    <w:rsid w:val="004E7738"/>
    <w:rsid w:val="004F1FE0"/>
    <w:rsid w:val="004F2412"/>
    <w:rsid w:val="004F255A"/>
    <w:rsid w:val="004F28E5"/>
    <w:rsid w:val="004F4002"/>
    <w:rsid w:val="004F412C"/>
    <w:rsid w:val="004F4C74"/>
    <w:rsid w:val="004F542F"/>
    <w:rsid w:val="004F57ED"/>
    <w:rsid w:val="004F60AE"/>
    <w:rsid w:val="004F6508"/>
    <w:rsid w:val="004F73FB"/>
    <w:rsid w:val="004F768B"/>
    <w:rsid w:val="004F7C7E"/>
    <w:rsid w:val="00500D84"/>
    <w:rsid w:val="0050134C"/>
    <w:rsid w:val="005017C0"/>
    <w:rsid w:val="00501E66"/>
    <w:rsid w:val="0050209E"/>
    <w:rsid w:val="0050218E"/>
    <w:rsid w:val="0050260E"/>
    <w:rsid w:val="00502DA2"/>
    <w:rsid w:val="00502E1B"/>
    <w:rsid w:val="00502F43"/>
    <w:rsid w:val="005036CF"/>
    <w:rsid w:val="005038DE"/>
    <w:rsid w:val="005045D8"/>
    <w:rsid w:val="00506111"/>
    <w:rsid w:val="005071D8"/>
    <w:rsid w:val="00507EFE"/>
    <w:rsid w:val="0051056F"/>
    <w:rsid w:val="005107B7"/>
    <w:rsid w:val="00510BE7"/>
    <w:rsid w:val="00512195"/>
    <w:rsid w:val="005129B6"/>
    <w:rsid w:val="005134D5"/>
    <w:rsid w:val="005135F1"/>
    <w:rsid w:val="0051376A"/>
    <w:rsid w:val="005140EF"/>
    <w:rsid w:val="00514973"/>
    <w:rsid w:val="00514BB3"/>
    <w:rsid w:val="005154C2"/>
    <w:rsid w:val="005158A1"/>
    <w:rsid w:val="005163D9"/>
    <w:rsid w:val="0051693B"/>
    <w:rsid w:val="00517128"/>
    <w:rsid w:val="00521EE0"/>
    <w:rsid w:val="00521FBA"/>
    <w:rsid w:val="00522396"/>
    <w:rsid w:val="005229E9"/>
    <w:rsid w:val="00522A1D"/>
    <w:rsid w:val="00522BF2"/>
    <w:rsid w:val="00522BF9"/>
    <w:rsid w:val="0052391C"/>
    <w:rsid w:val="00523F5B"/>
    <w:rsid w:val="00524649"/>
    <w:rsid w:val="00525242"/>
    <w:rsid w:val="005259D6"/>
    <w:rsid w:val="00525D52"/>
    <w:rsid w:val="00525ED0"/>
    <w:rsid w:val="00526268"/>
    <w:rsid w:val="00527D00"/>
    <w:rsid w:val="00527D17"/>
    <w:rsid w:val="00530750"/>
    <w:rsid w:val="005313A1"/>
    <w:rsid w:val="00532191"/>
    <w:rsid w:val="00532293"/>
    <w:rsid w:val="00532583"/>
    <w:rsid w:val="00532734"/>
    <w:rsid w:val="00532AE9"/>
    <w:rsid w:val="00532C6A"/>
    <w:rsid w:val="00533289"/>
    <w:rsid w:val="00534533"/>
    <w:rsid w:val="00534597"/>
    <w:rsid w:val="0053469A"/>
    <w:rsid w:val="005349EA"/>
    <w:rsid w:val="00534A4F"/>
    <w:rsid w:val="005356F6"/>
    <w:rsid w:val="005357D1"/>
    <w:rsid w:val="005358D9"/>
    <w:rsid w:val="00537422"/>
    <w:rsid w:val="005377CF"/>
    <w:rsid w:val="005406A4"/>
    <w:rsid w:val="00540822"/>
    <w:rsid w:val="00540CDA"/>
    <w:rsid w:val="00540F26"/>
    <w:rsid w:val="005417B8"/>
    <w:rsid w:val="00541A1C"/>
    <w:rsid w:val="00542236"/>
    <w:rsid w:val="005424CA"/>
    <w:rsid w:val="00542A86"/>
    <w:rsid w:val="00542CBE"/>
    <w:rsid w:val="00544581"/>
    <w:rsid w:val="005446F5"/>
    <w:rsid w:val="00544DF4"/>
    <w:rsid w:val="005456DB"/>
    <w:rsid w:val="00545A2E"/>
    <w:rsid w:val="00546094"/>
    <w:rsid w:val="0054616B"/>
    <w:rsid w:val="00546C2E"/>
    <w:rsid w:val="00547D0B"/>
    <w:rsid w:val="00547EE8"/>
    <w:rsid w:val="00550CBD"/>
    <w:rsid w:val="00550E43"/>
    <w:rsid w:val="0055126C"/>
    <w:rsid w:val="00551613"/>
    <w:rsid w:val="00552159"/>
    <w:rsid w:val="0055235E"/>
    <w:rsid w:val="005529BF"/>
    <w:rsid w:val="0055375E"/>
    <w:rsid w:val="00553BA3"/>
    <w:rsid w:val="00553FB2"/>
    <w:rsid w:val="00554210"/>
    <w:rsid w:val="005559D0"/>
    <w:rsid w:val="00555F0D"/>
    <w:rsid w:val="005560E0"/>
    <w:rsid w:val="0055647C"/>
    <w:rsid w:val="00557640"/>
    <w:rsid w:val="0055797E"/>
    <w:rsid w:val="00557A5F"/>
    <w:rsid w:val="00557B6A"/>
    <w:rsid w:val="00557BAE"/>
    <w:rsid w:val="0056084C"/>
    <w:rsid w:val="00560EBD"/>
    <w:rsid w:val="00561278"/>
    <w:rsid w:val="0056137D"/>
    <w:rsid w:val="00561B68"/>
    <w:rsid w:val="00561C62"/>
    <w:rsid w:val="00561E7E"/>
    <w:rsid w:val="00561FDC"/>
    <w:rsid w:val="00562849"/>
    <w:rsid w:val="0056290A"/>
    <w:rsid w:val="005639BF"/>
    <w:rsid w:val="005641DF"/>
    <w:rsid w:val="00564773"/>
    <w:rsid w:val="0056486B"/>
    <w:rsid w:val="0056625C"/>
    <w:rsid w:val="0056699A"/>
    <w:rsid w:val="00567661"/>
    <w:rsid w:val="00567C4D"/>
    <w:rsid w:val="00570C82"/>
    <w:rsid w:val="00571B8B"/>
    <w:rsid w:val="00571E44"/>
    <w:rsid w:val="00571E5C"/>
    <w:rsid w:val="0057216D"/>
    <w:rsid w:val="00572D72"/>
    <w:rsid w:val="0057305F"/>
    <w:rsid w:val="0057399D"/>
    <w:rsid w:val="00573C88"/>
    <w:rsid w:val="00573C9A"/>
    <w:rsid w:val="005743E7"/>
    <w:rsid w:val="00574A7B"/>
    <w:rsid w:val="00576B1B"/>
    <w:rsid w:val="00576BEF"/>
    <w:rsid w:val="00576C21"/>
    <w:rsid w:val="00576E86"/>
    <w:rsid w:val="005774DB"/>
    <w:rsid w:val="00577656"/>
    <w:rsid w:val="00577849"/>
    <w:rsid w:val="00577B4B"/>
    <w:rsid w:val="00577F5C"/>
    <w:rsid w:val="005806E5"/>
    <w:rsid w:val="00580C7C"/>
    <w:rsid w:val="00583CBF"/>
    <w:rsid w:val="00583FFA"/>
    <w:rsid w:val="005843A2"/>
    <w:rsid w:val="00584500"/>
    <w:rsid w:val="00584DD5"/>
    <w:rsid w:val="00586A9F"/>
    <w:rsid w:val="00587C28"/>
    <w:rsid w:val="00587D53"/>
    <w:rsid w:val="00590436"/>
    <w:rsid w:val="005905BE"/>
    <w:rsid w:val="00591538"/>
    <w:rsid w:val="00591EBB"/>
    <w:rsid w:val="005920FA"/>
    <w:rsid w:val="005925F3"/>
    <w:rsid w:val="0059283C"/>
    <w:rsid w:val="00592B6C"/>
    <w:rsid w:val="0059325B"/>
    <w:rsid w:val="005933D6"/>
    <w:rsid w:val="00593535"/>
    <w:rsid w:val="00593E83"/>
    <w:rsid w:val="0059401A"/>
    <w:rsid w:val="005942DF"/>
    <w:rsid w:val="00594446"/>
    <w:rsid w:val="00594C1D"/>
    <w:rsid w:val="005960E8"/>
    <w:rsid w:val="0059663D"/>
    <w:rsid w:val="00596B37"/>
    <w:rsid w:val="00596BF0"/>
    <w:rsid w:val="00596EA0"/>
    <w:rsid w:val="00596F2F"/>
    <w:rsid w:val="00597A11"/>
    <w:rsid w:val="00597B1E"/>
    <w:rsid w:val="005A0DD9"/>
    <w:rsid w:val="005A0FA3"/>
    <w:rsid w:val="005A1885"/>
    <w:rsid w:val="005A1AEB"/>
    <w:rsid w:val="005A1B66"/>
    <w:rsid w:val="005A1F9F"/>
    <w:rsid w:val="005A4252"/>
    <w:rsid w:val="005A555B"/>
    <w:rsid w:val="005A58BE"/>
    <w:rsid w:val="005A5D7B"/>
    <w:rsid w:val="005A71A5"/>
    <w:rsid w:val="005A7E33"/>
    <w:rsid w:val="005B0ADF"/>
    <w:rsid w:val="005B0AE8"/>
    <w:rsid w:val="005B12C5"/>
    <w:rsid w:val="005B1BAB"/>
    <w:rsid w:val="005B20AC"/>
    <w:rsid w:val="005B2330"/>
    <w:rsid w:val="005B23C8"/>
    <w:rsid w:val="005B2786"/>
    <w:rsid w:val="005B2E77"/>
    <w:rsid w:val="005B325E"/>
    <w:rsid w:val="005B331F"/>
    <w:rsid w:val="005B3728"/>
    <w:rsid w:val="005B463A"/>
    <w:rsid w:val="005B4B3C"/>
    <w:rsid w:val="005B56C9"/>
    <w:rsid w:val="005B5DFF"/>
    <w:rsid w:val="005B674E"/>
    <w:rsid w:val="005B6913"/>
    <w:rsid w:val="005B6C71"/>
    <w:rsid w:val="005B7034"/>
    <w:rsid w:val="005B7AD1"/>
    <w:rsid w:val="005C1FEE"/>
    <w:rsid w:val="005C21E7"/>
    <w:rsid w:val="005C27AD"/>
    <w:rsid w:val="005C295E"/>
    <w:rsid w:val="005C3141"/>
    <w:rsid w:val="005C411B"/>
    <w:rsid w:val="005C44C1"/>
    <w:rsid w:val="005C47EF"/>
    <w:rsid w:val="005C5151"/>
    <w:rsid w:val="005C54BB"/>
    <w:rsid w:val="005C57AE"/>
    <w:rsid w:val="005C6109"/>
    <w:rsid w:val="005C6463"/>
    <w:rsid w:val="005C6980"/>
    <w:rsid w:val="005C7151"/>
    <w:rsid w:val="005C71FF"/>
    <w:rsid w:val="005C748D"/>
    <w:rsid w:val="005C78FB"/>
    <w:rsid w:val="005C7B8A"/>
    <w:rsid w:val="005D0128"/>
    <w:rsid w:val="005D0FD8"/>
    <w:rsid w:val="005D1B56"/>
    <w:rsid w:val="005D2190"/>
    <w:rsid w:val="005D28A9"/>
    <w:rsid w:val="005D2966"/>
    <w:rsid w:val="005D2990"/>
    <w:rsid w:val="005D29CB"/>
    <w:rsid w:val="005D3B89"/>
    <w:rsid w:val="005D4B10"/>
    <w:rsid w:val="005D5829"/>
    <w:rsid w:val="005D5EC5"/>
    <w:rsid w:val="005D615C"/>
    <w:rsid w:val="005D64DA"/>
    <w:rsid w:val="005D7558"/>
    <w:rsid w:val="005D76CD"/>
    <w:rsid w:val="005D78FB"/>
    <w:rsid w:val="005D7AAD"/>
    <w:rsid w:val="005E0559"/>
    <w:rsid w:val="005E094C"/>
    <w:rsid w:val="005E0B7F"/>
    <w:rsid w:val="005E0DF3"/>
    <w:rsid w:val="005E0E7A"/>
    <w:rsid w:val="005E1D28"/>
    <w:rsid w:val="005E2AA2"/>
    <w:rsid w:val="005E2E8A"/>
    <w:rsid w:val="005E3AB6"/>
    <w:rsid w:val="005E3F95"/>
    <w:rsid w:val="005E4388"/>
    <w:rsid w:val="005E4D3C"/>
    <w:rsid w:val="005E53C0"/>
    <w:rsid w:val="005E63B2"/>
    <w:rsid w:val="005E67A0"/>
    <w:rsid w:val="005E6947"/>
    <w:rsid w:val="005E6B40"/>
    <w:rsid w:val="005E6E3C"/>
    <w:rsid w:val="005E6F95"/>
    <w:rsid w:val="005E7228"/>
    <w:rsid w:val="005E78AF"/>
    <w:rsid w:val="005E7CFC"/>
    <w:rsid w:val="005E7F68"/>
    <w:rsid w:val="005F0031"/>
    <w:rsid w:val="005F02F1"/>
    <w:rsid w:val="005F0962"/>
    <w:rsid w:val="005F0D7B"/>
    <w:rsid w:val="005F0E0A"/>
    <w:rsid w:val="005F19E5"/>
    <w:rsid w:val="005F1C83"/>
    <w:rsid w:val="005F28D3"/>
    <w:rsid w:val="005F2A5D"/>
    <w:rsid w:val="005F3299"/>
    <w:rsid w:val="005F3B15"/>
    <w:rsid w:val="005F447B"/>
    <w:rsid w:val="005F4570"/>
    <w:rsid w:val="005F4830"/>
    <w:rsid w:val="005F4A88"/>
    <w:rsid w:val="005F50D7"/>
    <w:rsid w:val="005F53B9"/>
    <w:rsid w:val="005F54BC"/>
    <w:rsid w:val="005F56AF"/>
    <w:rsid w:val="005F5BD5"/>
    <w:rsid w:val="005F60F2"/>
    <w:rsid w:val="005F7532"/>
    <w:rsid w:val="005F7C7F"/>
    <w:rsid w:val="005F7F9B"/>
    <w:rsid w:val="006015E4"/>
    <w:rsid w:val="006017E2"/>
    <w:rsid w:val="006028F5"/>
    <w:rsid w:val="00602F26"/>
    <w:rsid w:val="0060419B"/>
    <w:rsid w:val="00604AE6"/>
    <w:rsid w:val="00605265"/>
    <w:rsid w:val="00605895"/>
    <w:rsid w:val="00605BD5"/>
    <w:rsid w:val="00605C59"/>
    <w:rsid w:val="0060628C"/>
    <w:rsid w:val="00606759"/>
    <w:rsid w:val="006070C9"/>
    <w:rsid w:val="0060781E"/>
    <w:rsid w:val="006079D6"/>
    <w:rsid w:val="00607C55"/>
    <w:rsid w:val="00610B32"/>
    <w:rsid w:val="0061105D"/>
    <w:rsid w:val="00611085"/>
    <w:rsid w:val="00611280"/>
    <w:rsid w:val="0061150B"/>
    <w:rsid w:val="00612E97"/>
    <w:rsid w:val="00613AB3"/>
    <w:rsid w:val="00613DEA"/>
    <w:rsid w:val="00613E66"/>
    <w:rsid w:val="00613E98"/>
    <w:rsid w:val="006141AF"/>
    <w:rsid w:val="00614B17"/>
    <w:rsid w:val="00615369"/>
    <w:rsid w:val="00615999"/>
    <w:rsid w:val="0061607B"/>
    <w:rsid w:val="006160FE"/>
    <w:rsid w:val="006164FE"/>
    <w:rsid w:val="006170DA"/>
    <w:rsid w:val="0061732F"/>
    <w:rsid w:val="0061758F"/>
    <w:rsid w:val="006206AF"/>
    <w:rsid w:val="006207D0"/>
    <w:rsid w:val="00620A2B"/>
    <w:rsid w:val="00621185"/>
    <w:rsid w:val="0062169C"/>
    <w:rsid w:val="00621A53"/>
    <w:rsid w:val="00622B61"/>
    <w:rsid w:val="00623138"/>
    <w:rsid w:val="0062346D"/>
    <w:rsid w:val="00623604"/>
    <w:rsid w:val="0062454D"/>
    <w:rsid w:val="006245D7"/>
    <w:rsid w:val="00624FE2"/>
    <w:rsid w:val="006255E7"/>
    <w:rsid w:val="00625C76"/>
    <w:rsid w:val="00625D6F"/>
    <w:rsid w:val="00626073"/>
    <w:rsid w:val="006269D2"/>
    <w:rsid w:val="00626F30"/>
    <w:rsid w:val="0063015E"/>
    <w:rsid w:val="00630876"/>
    <w:rsid w:val="00631622"/>
    <w:rsid w:val="00631B28"/>
    <w:rsid w:val="0063355C"/>
    <w:rsid w:val="00633759"/>
    <w:rsid w:val="00633E5D"/>
    <w:rsid w:val="006340C7"/>
    <w:rsid w:val="00634485"/>
    <w:rsid w:val="00634511"/>
    <w:rsid w:val="00634890"/>
    <w:rsid w:val="00635154"/>
    <w:rsid w:val="00635182"/>
    <w:rsid w:val="00635BB0"/>
    <w:rsid w:val="00635E0E"/>
    <w:rsid w:val="00636140"/>
    <w:rsid w:val="00636BE9"/>
    <w:rsid w:val="00637B8D"/>
    <w:rsid w:val="00637D80"/>
    <w:rsid w:val="00637FE7"/>
    <w:rsid w:val="00640222"/>
    <w:rsid w:val="0064155A"/>
    <w:rsid w:val="00643765"/>
    <w:rsid w:val="00645212"/>
    <w:rsid w:val="006457A5"/>
    <w:rsid w:val="006460D4"/>
    <w:rsid w:val="00646C14"/>
    <w:rsid w:val="00646DD0"/>
    <w:rsid w:val="00647405"/>
    <w:rsid w:val="0064743A"/>
    <w:rsid w:val="00650174"/>
    <w:rsid w:val="006502D0"/>
    <w:rsid w:val="00650445"/>
    <w:rsid w:val="006505CC"/>
    <w:rsid w:val="006509D6"/>
    <w:rsid w:val="00651831"/>
    <w:rsid w:val="00651963"/>
    <w:rsid w:val="00651987"/>
    <w:rsid w:val="0065218E"/>
    <w:rsid w:val="00652941"/>
    <w:rsid w:val="00653CF4"/>
    <w:rsid w:val="00654050"/>
    <w:rsid w:val="00654175"/>
    <w:rsid w:val="006541A0"/>
    <w:rsid w:val="006553C2"/>
    <w:rsid w:val="00655403"/>
    <w:rsid w:val="00655BA2"/>
    <w:rsid w:val="00655C20"/>
    <w:rsid w:val="0065631D"/>
    <w:rsid w:val="006565E2"/>
    <w:rsid w:val="00656976"/>
    <w:rsid w:val="00657679"/>
    <w:rsid w:val="00657E2B"/>
    <w:rsid w:val="00660118"/>
    <w:rsid w:val="00660136"/>
    <w:rsid w:val="0066224A"/>
    <w:rsid w:val="00662929"/>
    <w:rsid w:val="00662A81"/>
    <w:rsid w:val="00662AC1"/>
    <w:rsid w:val="00662E7F"/>
    <w:rsid w:val="00663B88"/>
    <w:rsid w:val="00663EFB"/>
    <w:rsid w:val="00664658"/>
    <w:rsid w:val="00665A47"/>
    <w:rsid w:val="00665B9B"/>
    <w:rsid w:val="0066646B"/>
    <w:rsid w:val="0066688F"/>
    <w:rsid w:val="00666AEF"/>
    <w:rsid w:val="006673CA"/>
    <w:rsid w:val="00667C5C"/>
    <w:rsid w:val="00670A10"/>
    <w:rsid w:val="00670A57"/>
    <w:rsid w:val="00670CC2"/>
    <w:rsid w:val="00670FB6"/>
    <w:rsid w:val="006711CB"/>
    <w:rsid w:val="0067124E"/>
    <w:rsid w:val="006717FE"/>
    <w:rsid w:val="00671B0E"/>
    <w:rsid w:val="00672136"/>
    <w:rsid w:val="00672182"/>
    <w:rsid w:val="0067335C"/>
    <w:rsid w:val="00673E2D"/>
    <w:rsid w:val="006750BA"/>
    <w:rsid w:val="00675509"/>
    <w:rsid w:val="00676933"/>
    <w:rsid w:val="006774B4"/>
    <w:rsid w:val="0067768F"/>
    <w:rsid w:val="00677828"/>
    <w:rsid w:val="0067797F"/>
    <w:rsid w:val="00677D71"/>
    <w:rsid w:val="006808E7"/>
    <w:rsid w:val="00681861"/>
    <w:rsid w:val="00681BBD"/>
    <w:rsid w:val="00681D62"/>
    <w:rsid w:val="00682156"/>
    <w:rsid w:val="00682357"/>
    <w:rsid w:val="0068264A"/>
    <w:rsid w:val="0068266F"/>
    <w:rsid w:val="00682EA5"/>
    <w:rsid w:val="00682F53"/>
    <w:rsid w:val="006836CA"/>
    <w:rsid w:val="00683A04"/>
    <w:rsid w:val="00684367"/>
    <w:rsid w:val="006848EC"/>
    <w:rsid w:val="00684A1C"/>
    <w:rsid w:val="0068512F"/>
    <w:rsid w:val="00686102"/>
    <w:rsid w:val="0068627F"/>
    <w:rsid w:val="006862BA"/>
    <w:rsid w:val="0068633E"/>
    <w:rsid w:val="00686869"/>
    <w:rsid w:val="006868B0"/>
    <w:rsid w:val="006872BD"/>
    <w:rsid w:val="006876AA"/>
    <w:rsid w:val="006901B5"/>
    <w:rsid w:val="00690986"/>
    <w:rsid w:val="006926F9"/>
    <w:rsid w:val="00692885"/>
    <w:rsid w:val="00692975"/>
    <w:rsid w:val="00693878"/>
    <w:rsid w:val="00693E86"/>
    <w:rsid w:val="006951A6"/>
    <w:rsid w:val="006957B1"/>
    <w:rsid w:val="00695999"/>
    <w:rsid w:val="00695D67"/>
    <w:rsid w:val="00696111"/>
    <w:rsid w:val="006961B7"/>
    <w:rsid w:val="006966E6"/>
    <w:rsid w:val="00697028"/>
    <w:rsid w:val="00697C3B"/>
    <w:rsid w:val="00697C7A"/>
    <w:rsid w:val="00697E10"/>
    <w:rsid w:val="00697E4F"/>
    <w:rsid w:val="006A02F2"/>
    <w:rsid w:val="006A0D0E"/>
    <w:rsid w:val="006A0DC7"/>
    <w:rsid w:val="006A1854"/>
    <w:rsid w:val="006A1A26"/>
    <w:rsid w:val="006A1BFC"/>
    <w:rsid w:val="006A341D"/>
    <w:rsid w:val="006A3D09"/>
    <w:rsid w:val="006A40A3"/>
    <w:rsid w:val="006A46AF"/>
    <w:rsid w:val="006A497F"/>
    <w:rsid w:val="006A4C1A"/>
    <w:rsid w:val="006A56EF"/>
    <w:rsid w:val="006A5B63"/>
    <w:rsid w:val="006A5CDE"/>
    <w:rsid w:val="006A5FFD"/>
    <w:rsid w:val="006A6BEF"/>
    <w:rsid w:val="006A6E0F"/>
    <w:rsid w:val="006A6F23"/>
    <w:rsid w:val="006A70EE"/>
    <w:rsid w:val="006A71F6"/>
    <w:rsid w:val="006A7765"/>
    <w:rsid w:val="006B03BE"/>
    <w:rsid w:val="006B0914"/>
    <w:rsid w:val="006B0962"/>
    <w:rsid w:val="006B0FB9"/>
    <w:rsid w:val="006B19F5"/>
    <w:rsid w:val="006B1DC7"/>
    <w:rsid w:val="006B235C"/>
    <w:rsid w:val="006B2616"/>
    <w:rsid w:val="006B26FE"/>
    <w:rsid w:val="006B298B"/>
    <w:rsid w:val="006B3EB8"/>
    <w:rsid w:val="006B3F4F"/>
    <w:rsid w:val="006B51F8"/>
    <w:rsid w:val="006B5668"/>
    <w:rsid w:val="006B5EE6"/>
    <w:rsid w:val="006B6FAA"/>
    <w:rsid w:val="006B7EE2"/>
    <w:rsid w:val="006C0CFD"/>
    <w:rsid w:val="006C2EF9"/>
    <w:rsid w:val="006C5127"/>
    <w:rsid w:val="006C66AC"/>
    <w:rsid w:val="006C7581"/>
    <w:rsid w:val="006C767D"/>
    <w:rsid w:val="006C7B12"/>
    <w:rsid w:val="006D00E4"/>
    <w:rsid w:val="006D071E"/>
    <w:rsid w:val="006D0C2A"/>
    <w:rsid w:val="006D0E52"/>
    <w:rsid w:val="006D0EE5"/>
    <w:rsid w:val="006D10F4"/>
    <w:rsid w:val="006D1522"/>
    <w:rsid w:val="006D1589"/>
    <w:rsid w:val="006D1B0A"/>
    <w:rsid w:val="006D1D4F"/>
    <w:rsid w:val="006D2023"/>
    <w:rsid w:val="006D2625"/>
    <w:rsid w:val="006D2CA2"/>
    <w:rsid w:val="006D2D7F"/>
    <w:rsid w:val="006D402F"/>
    <w:rsid w:val="006D42AA"/>
    <w:rsid w:val="006D43D1"/>
    <w:rsid w:val="006D4A76"/>
    <w:rsid w:val="006D4D7E"/>
    <w:rsid w:val="006D5342"/>
    <w:rsid w:val="006D5B86"/>
    <w:rsid w:val="006D5DC5"/>
    <w:rsid w:val="006D6201"/>
    <w:rsid w:val="006D6245"/>
    <w:rsid w:val="006D6246"/>
    <w:rsid w:val="006D6435"/>
    <w:rsid w:val="006D6D77"/>
    <w:rsid w:val="006D7087"/>
    <w:rsid w:val="006E01F5"/>
    <w:rsid w:val="006E0AB0"/>
    <w:rsid w:val="006E16F1"/>
    <w:rsid w:val="006E1976"/>
    <w:rsid w:val="006E1BB0"/>
    <w:rsid w:val="006E206E"/>
    <w:rsid w:val="006E25DA"/>
    <w:rsid w:val="006E3855"/>
    <w:rsid w:val="006E410B"/>
    <w:rsid w:val="006E4335"/>
    <w:rsid w:val="006E462E"/>
    <w:rsid w:val="006E4B35"/>
    <w:rsid w:val="006E4CDE"/>
    <w:rsid w:val="006E6389"/>
    <w:rsid w:val="006E6873"/>
    <w:rsid w:val="006E68E3"/>
    <w:rsid w:val="006E6CFD"/>
    <w:rsid w:val="006E79EA"/>
    <w:rsid w:val="006E79F3"/>
    <w:rsid w:val="006F16E5"/>
    <w:rsid w:val="006F1B1E"/>
    <w:rsid w:val="006F2F8F"/>
    <w:rsid w:val="006F30F8"/>
    <w:rsid w:val="006F3599"/>
    <w:rsid w:val="006F3D42"/>
    <w:rsid w:val="006F3F86"/>
    <w:rsid w:val="006F4369"/>
    <w:rsid w:val="006F55F2"/>
    <w:rsid w:val="006F5A76"/>
    <w:rsid w:val="006F5AB6"/>
    <w:rsid w:val="006F5AD6"/>
    <w:rsid w:val="006F5F90"/>
    <w:rsid w:val="006F61D7"/>
    <w:rsid w:val="006F7279"/>
    <w:rsid w:val="006F7BEE"/>
    <w:rsid w:val="007003AA"/>
    <w:rsid w:val="00700436"/>
    <w:rsid w:val="007004CA"/>
    <w:rsid w:val="00700CBB"/>
    <w:rsid w:val="00701189"/>
    <w:rsid w:val="00701A18"/>
    <w:rsid w:val="00701BF0"/>
    <w:rsid w:val="0070224A"/>
    <w:rsid w:val="00703689"/>
    <w:rsid w:val="00703B6A"/>
    <w:rsid w:val="00703C28"/>
    <w:rsid w:val="00704051"/>
    <w:rsid w:val="007043C1"/>
    <w:rsid w:val="007047FD"/>
    <w:rsid w:val="00705741"/>
    <w:rsid w:val="0070578B"/>
    <w:rsid w:val="00705EF4"/>
    <w:rsid w:val="00710016"/>
    <w:rsid w:val="00710255"/>
    <w:rsid w:val="007107BB"/>
    <w:rsid w:val="0071117D"/>
    <w:rsid w:val="00711731"/>
    <w:rsid w:val="0071192B"/>
    <w:rsid w:val="0071255C"/>
    <w:rsid w:val="00712A44"/>
    <w:rsid w:val="00712EE0"/>
    <w:rsid w:val="00714D09"/>
    <w:rsid w:val="00716505"/>
    <w:rsid w:val="00717401"/>
    <w:rsid w:val="0071779A"/>
    <w:rsid w:val="0072206B"/>
    <w:rsid w:val="007220B8"/>
    <w:rsid w:val="007221C6"/>
    <w:rsid w:val="00722691"/>
    <w:rsid w:val="00722EB4"/>
    <w:rsid w:val="0072346E"/>
    <w:rsid w:val="00723612"/>
    <w:rsid w:val="00723616"/>
    <w:rsid w:val="00723C97"/>
    <w:rsid w:val="00723D0D"/>
    <w:rsid w:val="0072452F"/>
    <w:rsid w:val="00724577"/>
    <w:rsid w:val="00724C18"/>
    <w:rsid w:val="00724EC4"/>
    <w:rsid w:val="00725583"/>
    <w:rsid w:val="007255AA"/>
    <w:rsid w:val="007257BF"/>
    <w:rsid w:val="00726088"/>
    <w:rsid w:val="007263FB"/>
    <w:rsid w:val="00726A39"/>
    <w:rsid w:val="00726D8F"/>
    <w:rsid w:val="007304F5"/>
    <w:rsid w:val="00730974"/>
    <w:rsid w:val="007312A1"/>
    <w:rsid w:val="007314B7"/>
    <w:rsid w:val="00731E67"/>
    <w:rsid w:val="0073228B"/>
    <w:rsid w:val="007328BA"/>
    <w:rsid w:val="00732C67"/>
    <w:rsid w:val="00732FA0"/>
    <w:rsid w:val="007339F1"/>
    <w:rsid w:val="00734E53"/>
    <w:rsid w:val="0073503E"/>
    <w:rsid w:val="007366D1"/>
    <w:rsid w:val="00736C06"/>
    <w:rsid w:val="00740238"/>
    <w:rsid w:val="00740494"/>
    <w:rsid w:val="00740AFD"/>
    <w:rsid w:val="00741046"/>
    <w:rsid w:val="00741570"/>
    <w:rsid w:val="007416A3"/>
    <w:rsid w:val="00741D90"/>
    <w:rsid w:val="00742EDD"/>
    <w:rsid w:val="007439A7"/>
    <w:rsid w:val="00743F63"/>
    <w:rsid w:val="00745354"/>
    <w:rsid w:val="007465F0"/>
    <w:rsid w:val="00746FF7"/>
    <w:rsid w:val="00747261"/>
    <w:rsid w:val="00747331"/>
    <w:rsid w:val="00747F64"/>
    <w:rsid w:val="00750D6F"/>
    <w:rsid w:val="00751071"/>
    <w:rsid w:val="00751099"/>
    <w:rsid w:val="00752138"/>
    <w:rsid w:val="00752248"/>
    <w:rsid w:val="0075370C"/>
    <w:rsid w:val="00753CB4"/>
    <w:rsid w:val="0075402C"/>
    <w:rsid w:val="007540E2"/>
    <w:rsid w:val="00754149"/>
    <w:rsid w:val="00754369"/>
    <w:rsid w:val="007548F0"/>
    <w:rsid w:val="00754ECB"/>
    <w:rsid w:val="0075667F"/>
    <w:rsid w:val="007566BA"/>
    <w:rsid w:val="00756A16"/>
    <w:rsid w:val="00756B7E"/>
    <w:rsid w:val="00756CD3"/>
    <w:rsid w:val="00756CF1"/>
    <w:rsid w:val="00756F19"/>
    <w:rsid w:val="007571CA"/>
    <w:rsid w:val="007575DF"/>
    <w:rsid w:val="00757974"/>
    <w:rsid w:val="00757FCD"/>
    <w:rsid w:val="00760650"/>
    <w:rsid w:val="00760E6C"/>
    <w:rsid w:val="00761619"/>
    <w:rsid w:val="00761C7A"/>
    <w:rsid w:val="00762EBE"/>
    <w:rsid w:val="00763167"/>
    <w:rsid w:val="007631BF"/>
    <w:rsid w:val="007631D9"/>
    <w:rsid w:val="00763C13"/>
    <w:rsid w:val="007641B9"/>
    <w:rsid w:val="00764F54"/>
    <w:rsid w:val="0076554E"/>
    <w:rsid w:val="00765F40"/>
    <w:rsid w:val="007666C7"/>
    <w:rsid w:val="00766985"/>
    <w:rsid w:val="0076736E"/>
    <w:rsid w:val="00767441"/>
    <w:rsid w:val="00767B3E"/>
    <w:rsid w:val="007701BD"/>
    <w:rsid w:val="007707A0"/>
    <w:rsid w:val="0077134D"/>
    <w:rsid w:val="00771858"/>
    <w:rsid w:val="007719EB"/>
    <w:rsid w:val="007721CD"/>
    <w:rsid w:val="00772EB1"/>
    <w:rsid w:val="007731FC"/>
    <w:rsid w:val="00773E88"/>
    <w:rsid w:val="0077429D"/>
    <w:rsid w:val="00774904"/>
    <w:rsid w:val="00774E92"/>
    <w:rsid w:val="00775764"/>
    <w:rsid w:val="00775786"/>
    <w:rsid w:val="00775B56"/>
    <w:rsid w:val="00775DA6"/>
    <w:rsid w:val="00775F47"/>
    <w:rsid w:val="0077675A"/>
    <w:rsid w:val="00776F91"/>
    <w:rsid w:val="00777972"/>
    <w:rsid w:val="00777B9A"/>
    <w:rsid w:val="00777CC7"/>
    <w:rsid w:val="00777F9D"/>
    <w:rsid w:val="0078008A"/>
    <w:rsid w:val="00780BA2"/>
    <w:rsid w:val="007811A7"/>
    <w:rsid w:val="007815A9"/>
    <w:rsid w:val="00781CF8"/>
    <w:rsid w:val="007825C5"/>
    <w:rsid w:val="00782CD2"/>
    <w:rsid w:val="007835F2"/>
    <w:rsid w:val="00784453"/>
    <w:rsid w:val="007848D0"/>
    <w:rsid w:val="00784BCA"/>
    <w:rsid w:val="00784E64"/>
    <w:rsid w:val="00785175"/>
    <w:rsid w:val="0078534B"/>
    <w:rsid w:val="007856DD"/>
    <w:rsid w:val="00785735"/>
    <w:rsid w:val="00785923"/>
    <w:rsid w:val="0078687F"/>
    <w:rsid w:val="007912AC"/>
    <w:rsid w:val="00791348"/>
    <w:rsid w:val="00791782"/>
    <w:rsid w:val="0079244C"/>
    <w:rsid w:val="007925D7"/>
    <w:rsid w:val="00792819"/>
    <w:rsid w:val="007928BC"/>
    <w:rsid w:val="00792979"/>
    <w:rsid w:val="007929E1"/>
    <w:rsid w:val="0079303B"/>
    <w:rsid w:val="007930FE"/>
    <w:rsid w:val="007931E7"/>
    <w:rsid w:val="00793438"/>
    <w:rsid w:val="00793619"/>
    <w:rsid w:val="007943FF"/>
    <w:rsid w:val="007946C7"/>
    <w:rsid w:val="00794EE3"/>
    <w:rsid w:val="00794FB7"/>
    <w:rsid w:val="00795087"/>
    <w:rsid w:val="00795322"/>
    <w:rsid w:val="00795AF8"/>
    <w:rsid w:val="00795DB8"/>
    <w:rsid w:val="0079606B"/>
    <w:rsid w:val="00796569"/>
    <w:rsid w:val="0079734A"/>
    <w:rsid w:val="007A09B0"/>
    <w:rsid w:val="007A0DB4"/>
    <w:rsid w:val="007A1171"/>
    <w:rsid w:val="007A1532"/>
    <w:rsid w:val="007A2245"/>
    <w:rsid w:val="007A227B"/>
    <w:rsid w:val="007A24E7"/>
    <w:rsid w:val="007A28DF"/>
    <w:rsid w:val="007A2F02"/>
    <w:rsid w:val="007A30B1"/>
    <w:rsid w:val="007A3822"/>
    <w:rsid w:val="007A39BA"/>
    <w:rsid w:val="007A4A82"/>
    <w:rsid w:val="007A4D52"/>
    <w:rsid w:val="007A5684"/>
    <w:rsid w:val="007A5E71"/>
    <w:rsid w:val="007A6142"/>
    <w:rsid w:val="007A675D"/>
    <w:rsid w:val="007A6841"/>
    <w:rsid w:val="007A7982"/>
    <w:rsid w:val="007A7FA6"/>
    <w:rsid w:val="007B01E2"/>
    <w:rsid w:val="007B0311"/>
    <w:rsid w:val="007B0375"/>
    <w:rsid w:val="007B0443"/>
    <w:rsid w:val="007B0AF0"/>
    <w:rsid w:val="007B0B8B"/>
    <w:rsid w:val="007B141A"/>
    <w:rsid w:val="007B1AEE"/>
    <w:rsid w:val="007B1DCE"/>
    <w:rsid w:val="007B1E73"/>
    <w:rsid w:val="007B261B"/>
    <w:rsid w:val="007B2928"/>
    <w:rsid w:val="007B2B6A"/>
    <w:rsid w:val="007B314D"/>
    <w:rsid w:val="007B3498"/>
    <w:rsid w:val="007B3A70"/>
    <w:rsid w:val="007B3CAD"/>
    <w:rsid w:val="007B467A"/>
    <w:rsid w:val="007B4A30"/>
    <w:rsid w:val="007B4B06"/>
    <w:rsid w:val="007B4C03"/>
    <w:rsid w:val="007B564E"/>
    <w:rsid w:val="007B5C61"/>
    <w:rsid w:val="007B6867"/>
    <w:rsid w:val="007B6A1B"/>
    <w:rsid w:val="007B6FCF"/>
    <w:rsid w:val="007C1493"/>
    <w:rsid w:val="007C182A"/>
    <w:rsid w:val="007C1FBE"/>
    <w:rsid w:val="007C212D"/>
    <w:rsid w:val="007C2410"/>
    <w:rsid w:val="007C250D"/>
    <w:rsid w:val="007C2BC5"/>
    <w:rsid w:val="007C2C4B"/>
    <w:rsid w:val="007C2EBF"/>
    <w:rsid w:val="007C3D95"/>
    <w:rsid w:val="007C43C9"/>
    <w:rsid w:val="007C46D7"/>
    <w:rsid w:val="007C47C4"/>
    <w:rsid w:val="007C4AA6"/>
    <w:rsid w:val="007C4AE9"/>
    <w:rsid w:val="007C5DFA"/>
    <w:rsid w:val="007C644A"/>
    <w:rsid w:val="007C64DA"/>
    <w:rsid w:val="007C6664"/>
    <w:rsid w:val="007C6E51"/>
    <w:rsid w:val="007C71E4"/>
    <w:rsid w:val="007C744C"/>
    <w:rsid w:val="007C74F6"/>
    <w:rsid w:val="007C7DB0"/>
    <w:rsid w:val="007C7E2B"/>
    <w:rsid w:val="007D055D"/>
    <w:rsid w:val="007D0F53"/>
    <w:rsid w:val="007D151C"/>
    <w:rsid w:val="007D1D94"/>
    <w:rsid w:val="007D2170"/>
    <w:rsid w:val="007D2BC3"/>
    <w:rsid w:val="007D3CE4"/>
    <w:rsid w:val="007D3D1F"/>
    <w:rsid w:val="007D4428"/>
    <w:rsid w:val="007D4CCD"/>
    <w:rsid w:val="007D4FF9"/>
    <w:rsid w:val="007D5250"/>
    <w:rsid w:val="007D5300"/>
    <w:rsid w:val="007D5FCF"/>
    <w:rsid w:val="007D64A9"/>
    <w:rsid w:val="007D6583"/>
    <w:rsid w:val="007D6C01"/>
    <w:rsid w:val="007D6C89"/>
    <w:rsid w:val="007D6D1F"/>
    <w:rsid w:val="007D6E4E"/>
    <w:rsid w:val="007D7B8B"/>
    <w:rsid w:val="007D7E2B"/>
    <w:rsid w:val="007E050D"/>
    <w:rsid w:val="007E091B"/>
    <w:rsid w:val="007E11B5"/>
    <w:rsid w:val="007E1641"/>
    <w:rsid w:val="007E1D9D"/>
    <w:rsid w:val="007E24D5"/>
    <w:rsid w:val="007E25F6"/>
    <w:rsid w:val="007E2DEB"/>
    <w:rsid w:val="007E31BE"/>
    <w:rsid w:val="007E341D"/>
    <w:rsid w:val="007E36A0"/>
    <w:rsid w:val="007E3E3F"/>
    <w:rsid w:val="007E4B86"/>
    <w:rsid w:val="007E4CB2"/>
    <w:rsid w:val="007E4CE9"/>
    <w:rsid w:val="007E4FC7"/>
    <w:rsid w:val="007E552B"/>
    <w:rsid w:val="007E5962"/>
    <w:rsid w:val="007E5F61"/>
    <w:rsid w:val="007E7264"/>
    <w:rsid w:val="007E75A5"/>
    <w:rsid w:val="007E7685"/>
    <w:rsid w:val="007E76A2"/>
    <w:rsid w:val="007F0189"/>
    <w:rsid w:val="007F109C"/>
    <w:rsid w:val="007F165C"/>
    <w:rsid w:val="007F1A76"/>
    <w:rsid w:val="007F2591"/>
    <w:rsid w:val="007F3C4C"/>
    <w:rsid w:val="007F3D2B"/>
    <w:rsid w:val="007F4329"/>
    <w:rsid w:val="007F4DA5"/>
    <w:rsid w:val="007F4F57"/>
    <w:rsid w:val="007F502F"/>
    <w:rsid w:val="007F548D"/>
    <w:rsid w:val="007F5AB7"/>
    <w:rsid w:val="007F6688"/>
    <w:rsid w:val="00801960"/>
    <w:rsid w:val="00802451"/>
    <w:rsid w:val="0080273A"/>
    <w:rsid w:val="00802AC8"/>
    <w:rsid w:val="0080310D"/>
    <w:rsid w:val="0080380F"/>
    <w:rsid w:val="00804212"/>
    <w:rsid w:val="00804442"/>
    <w:rsid w:val="00804B03"/>
    <w:rsid w:val="00805221"/>
    <w:rsid w:val="00805451"/>
    <w:rsid w:val="00805A5B"/>
    <w:rsid w:val="008064F4"/>
    <w:rsid w:val="00806C71"/>
    <w:rsid w:val="00806D9B"/>
    <w:rsid w:val="00807547"/>
    <w:rsid w:val="00807559"/>
    <w:rsid w:val="00811E51"/>
    <w:rsid w:val="00813D2A"/>
    <w:rsid w:val="0081501A"/>
    <w:rsid w:val="00815DC6"/>
    <w:rsid w:val="00815F8D"/>
    <w:rsid w:val="0081677C"/>
    <w:rsid w:val="0081688A"/>
    <w:rsid w:val="008170E4"/>
    <w:rsid w:val="008170FC"/>
    <w:rsid w:val="008175CE"/>
    <w:rsid w:val="008178E3"/>
    <w:rsid w:val="00817F88"/>
    <w:rsid w:val="00820488"/>
    <w:rsid w:val="008205CE"/>
    <w:rsid w:val="00820B9B"/>
    <w:rsid w:val="00820D1B"/>
    <w:rsid w:val="008219D8"/>
    <w:rsid w:val="0082293F"/>
    <w:rsid w:val="00824389"/>
    <w:rsid w:val="008245DA"/>
    <w:rsid w:val="008256D6"/>
    <w:rsid w:val="0082576A"/>
    <w:rsid w:val="00825B69"/>
    <w:rsid w:val="0082633E"/>
    <w:rsid w:val="008265AD"/>
    <w:rsid w:val="00826BA0"/>
    <w:rsid w:val="00826BFD"/>
    <w:rsid w:val="0082710A"/>
    <w:rsid w:val="00827366"/>
    <w:rsid w:val="00827A68"/>
    <w:rsid w:val="00827C29"/>
    <w:rsid w:val="00830158"/>
    <w:rsid w:val="008302A8"/>
    <w:rsid w:val="008303CB"/>
    <w:rsid w:val="00830640"/>
    <w:rsid w:val="008306AF"/>
    <w:rsid w:val="00830A28"/>
    <w:rsid w:val="00830EC9"/>
    <w:rsid w:val="00831601"/>
    <w:rsid w:val="00831D36"/>
    <w:rsid w:val="00831DA4"/>
    <w:rsid w:val="00831F92"/>
    <w:rsid w:val="00831FA8"/>
    <w:rsid w:val="008320A5"/>
    <w:rsid w:val="00832810"/>
    <w:rsid w:val="00832E1E"/>
    <w:rsid w:val="00832E2C"/>
    <w:rsid w:val="00833070"/>
    <w:rsid w:val="00834459"/>
    <w:rsid w:val="008345ED"/>
    <w:rsid w:val="0083492A"/>
    <w:rsid w:val="00834AEC"/>
    <w:rsid w:val="00835927"/>
    <w:rsid w:val="00835AEB"/>
    <w:rsid w:val="008367EE"/>
    <w:rsid w:val="00836EA5"/>
    <w:rsid w:val="00837B71"/>
    <w:rsid w:val="00840312"/>
    <w:rsid w:val="008403E9"/>
    <w:rsid w:val="008404D4"/>
    <w:rsid w:val="0084074D"/>
    <w:rsid w:val="008407BA"/>
    <w:rsid w:val="008408E9"/>
    <w:rsid w:val="00840B86"/>
    <w:rsid w:val="008417C3"/>
    <w:rsid w:val="00841E4A"/>
    <w:rsid w:val="008422EC"/>
    <w:rsid w:val="00842C7F"/>
    <w:rsid w:val="008437E7"/>
    <w:rsid w:val="008440FC"/>
    <w:rsid w:val="00844279"/>
    <w:rsid w:val="008448E0"/>
    <w:rsid w:val="00845933"/>
    <w:rsid w:val="00845969"/>
    <w:rsid w:val="00845DDB"/>
    <w:rsid w:val="00845FA1"/>
    <w:rsid w:val="008465C6"/>
    <w:rsid w:val="008467B8"/>
    <w:rsid w:val="00846D51"/>
    <w:rsid w:val="00847359"/>
    <w:rsid w:val="0084748D"/>
    <w:rsid w:val="008475DC"/>
    <w:rsid w:val="00847C74"/>
    <w:rsid w:val="00850321"/>
    <w:rsid w:val="008505AA"/>
    <w:rsid w:val="0085064A"/>
    <w:rsid w:val="008526EF"/>
    <w:rsid w:val="00853187"/>
    <w:rsid w:val="00853491"/>
    <w:rsid w:val="00853AB4"/>
    <w:rsid w:val="008542F2"/>
    <w:rsid w:val="00854377"/>
    <w:rsid w:val="00854AA7"/>
    <w:rsid w:val="008556EF"/>
    <w:rsid w:val="00855F9F"/>
    <w:rsid w:val="00855FA9"/>
    <w:rsid w:val="00856033"/>
    <w:rsid w:val="008564C8"/>
    <w:rsid w:val="00856541"/>
    <w:rsid w:val="0085683B"/>
    <w:rsid w:val="00856C65"/>
    <w:rsid w:val="00856D00"/>
    <w:rsid w:val="008570AA"/>
    <w:rsid w:val="008572E4"/>
    <w:rsid w:val="008577A8"/>
    <w:rsid w:val="00857A12"/>
    <w:rsid w:val="008602B6"/>
    <w:rsid w:val="008603DA"/>
    <w:rsid w:val="0086062A"/>
    <w:rsid w:val="00861AD8"/>
    <w:rsid w:val="00861B33"/>
    <w:rsid w:val="008620E7"/>
    <w:rsid w:val="008625E1"/>
    <w:rsid w:val="00862750"/>
    <w:rsid w:val="0086294D"/>
    <w:rsid w:val="00863141"/>
    <w:rsid w:val="008632C9"/>
    <w:rsid w:val="008635A5"/>
    <w:rsid w:val="00863F1C"/>
    <w:rsid w:val="00864429"/>
    <w:rsid w:val="008648F0"/>
    <w:rsid w:val="00864B2D"/>
    <w:rsid w:val="00864BAF"/>
    <w:rsid w:val="00864D4B"/>
    <w:rsid w:val="008652F0"/>
    <w:rsid w:val="00865318"/>
    <w:rsid w:val="00865519"/>
    <w:rsid w:val="00865B44"/>
    <w:rsid w:val="008661A4"/>
    <w:rsid w:val="00866BB3"/>
    <w:rsid w:val="00866F59"/>
    <w:rsid w:val="00870190"/>
    <w:rsid w:val="00870DC0"/>
    <w:rsid w:val="00871372"/>
    <w:rsid w:val="008718F3"/>
    <w:rsid w:val="00871A0A"/>
    <w:rsid w:val="00872A08"/>
    <w:rsid w:val="0087324A"/>
    <w:rsid w:val="00873643"/>
    <w:rsid w:val="008736E0"/>
    <w:rsid w:val="0087379A"/>
    <w:rsid w:val="00874102"/>
    <w:rsid w:val="008744AE"/>
    <w:rsid w:val="0087506E"/>
    <w:rsid w:val="0087521F"/>
    <w:rsid w:val="00875406"/>
    <w:rsid w:val="00876046"/>
    <w:rsid w:val="00876DDF"/>
    <w:rsid w:val="00876E9D"/>
    <w:rsid w:val="00877DA5"/>
    <w:rsid w:val="008817A6"/>
    <w:rsid w:val="00881E3D"/>
    <w:rsid w:val="00881F95"/>
    <w:rsid w:val="008831C0"/>
    <w:rsid w:val="0088335C"/>
    <w:rsid w:val="008833F7"/>
    <w:rsid w:val="00883602"/>
    <w:rsid w:val="00883D86"/>
    <w:rsid w:val="008851BF"/>
    <w:rsid w:val="0088649D"/>
    <w:rsid w:val="00886768"/>
    <w:rsid w:val="008867DF"/>
    <w:rsid w:val="008876FD"/>
    <w:rsid w:val="00890136"/>
    <w:rsid w:val="00890AE5"/>
    <w:rsid w:val="00890E62"/>
    <w:rsid w:val="00891350"/>
    <w:rsid w:val="0089147D"/>
    <w:rsid w:val="0089181D"/>
    <w:rsid w:val="0089193E"/>
    <w:rsid w:val="00892AFC"/>
    <w:rsid w:val="00893561"/>
    <w:rsid w:val="00894468"/>
    <w:rsid w:val="00895B8B"/>
    <w:rsid w:val="00896039"/>
    <w:rsid w:val="008966C3"/>
    <w:rsid w:val="00896CDA"/>
    <w:rsid w:val="008978A4"/>
    <w:rsid w:val="00897BE9"/>
    <w:rsid w:val="00897C9E"/>
    <w:rsid w:val="00897E40"/>
    <w:rsid w:val="008A1390"/>
    <w:rsid w:val="008A13B6"/>
    <w:rsid w:val="008A17A9"/>
    <w:rsid w:val="008A1A66"/>
    <w:rsid w:val="008A1FD4"/>
    <w:rsid w:val="008A25E3"/>
    <w:rsid w:val="008A26B4"/>
    <w:rsid w:val="008A2C94"/>
    <w:rsid w:val="008A3331"/>
    <w:rsid w:val="008A3B8A"/>
    <w:rsid w:val="008A3C14"/>
    <w:rsid w:val="008A3D4C"/>
    <w:rsid w:val="008A4037"/>
    <w:rsid w:val="008A4488"/>
    <w:rsid w:val="008A4873"/>
    <w:rsid w:val="008A57DC"/>
    <w:rsid w:val="008A597A"/>
    <w:rsid w:val="008A5B0A"/>
    <w:rsid w:val="008A60F6"/>
    <w:rsid w:val="008A622A"/>
    <w:rsid w:val="008A62E3"/>
    <w:rsid w:val="008A6446"/>
    <w:rsid w:val="008A737F"/>
    <w:rsid w:val="008A78C5"/>
    <w:rsid w:val="008A79D8"/>
    <w:rsid w:val="008B0484"/>
    <w:rsid w:val="008B0908"/>
    <w:rsid w:val="008B0F80"/>
    <w:rsid w:val="008B11CC"/>
    <w:rsid w:val="008B1DD6"/>
    <w:rsid w:val="008B21A2"/>
    <w:rsid w:val="008B23DC"/>
    <w:rsid w:val="008B2966"/>
    <w:rsid w:val="008B34DD"/>
    <w:rsid w:val="008B5001"/>
    <w:rsid w:val="008B5F7F"/>
    <w:rsid w:val="008B63C9"/>
    <w:rsid w:val="008B7042"/>
    <w:rsid w:val="008B71C0"/>
    <w:rsid w:val="008B743A"/>
    <w:rsid w:val="008B76F1"/>
    <w:rsid w:val="008C01A1"/>
    <w:rsid w:val="008C0894"/>
    <w:rsid w:val="008C0C32"/>
    <w:rsid w:val="008C201B"/>
    <w:rsid w:val="008C2D98"/>
    <w:rsid w:val="008C2DDE"/>
    <w:rsid w:val="008C3FD5"/>
    <w:rsid w:val="008C473A"/>
    <w:rsid w:val="008C48E7"/>
    <w:rsid w:val="008C4C27"/>
    <w:rsid w:val="008C51D0"/>
    <w:rsid w:val="008C5E8F"/>
    <w:rsid w:val="008C5F71"/>
    <w:rsid w:val="008C737C"/>
    <w:rsid w:val="008C74F9"/>
    <w:rsid w:val="008C7D57"/>
    <w:rsid w:val="008D0B3A"/>
    <w:rsid w:val="008D1526"/>
    <w:rsid w:val="008D15E0"/>
    <w:rsid w:val="008D1E64"/>
    <w:rsid w:val="008D2354"/>
    <w:rsid w:val="008D2B26"/>
    <w:rsid w:val="008D2FDC"/>
    <w:rsid w:val="008D325A"/>
    <w:rsid w:val="008D3B8C"/>
    <w:rsid w:val="008D5131"/>
    <w:rsid w:val="008D535D"/>
    <w:rsid w:val="008D564E"/>
    <w:rsid w:val="008D589C"/>
    <w:rsid w:val="008D5E09"/>
    <w:rsid w:val="008D5FAD"/>
    <w:rsid w:val="008D6050"/>
    <w:rsid w:val="008D6898"/>
    <w:rsid w:val="008D68C3"/>
    <w:rsid w:val="008D6B21"/>
    <w:rsid w:val="008D773B"/>
    <w:rsid w:val="008D7748"/>
    <w:rsid w:val="008D7EDA"/>
    <w:rsid w:val="008D7FA9"/>
    <w:rsid w:val="008E009A"/>
    <w:rsid w:val="008E0597"/>
    <w:rsid w:val="008E06FC"/>
    <w:rsid w:val="008E0942"/>
    <w:rsid w:val="008E154D"/>
    <w:rsid w:val="008E1A1B"/>
    <w:rsid w:val="008E1A2B"/>
    <w:rsid w:val="008E1B4E"/>
    <w:rsid w:val="008E1CFD"/>
    <w:rsid w:val="008E1DE7"/>
    <w:rsid w:val="008E2703"/>
    <w:rsid w:val="008E2D60"/>
    <w:rsid w:val="008E3D18"/>
    <w:rsid w:val="008E4388"/>
    <w:rsid w:val="008E43D6"/>
    <w:rsid w:val="008E4FBA"/>
    <w:rsid w:val="008E53F1"/>
    <w:rsid w:val="008E540F"/>
    <w:rsid w:val="008E5500"/>
    <w:rsid w:val="008E5682"/>
    <w:rsid w:val="008E6A33"/>
    <w:rsid w:val="008E7111"/>
    <w:rsid w:val="008E7DF8"/>
    <w:rsid w:val="008F0748"/>
    <w:rsid w:val="008F0CD9"/>
    <w:rsid w:val="008F0E0F"/>
    <w:rsid w:val="008F1368"/>
    <w:rsid w:val="008F18E2"/>
    <w:rsid w:val="008F25E3"/>
    <w:rsid w:val="008F28E0"/>
    <w:rsid w:val="008F2E51"/>
    <w:rsid w:val="008F35D8"/>
    <w:rsid w:val="008F437C"/>
    <w:rsid w:val="008F48E3"/>
    <w:rsid w:val="008F4A3B"/>
    <w:rsid w:val="008F4E04"/>
    <w:rsid w:val="008F5255"/>
    <w:rsid w:val="008F5667"/>
    <w:rsid w:val="008F5901"/>
    <w:rsid w:val="008F5EEB"/>
    <w:rsid w:val="008F65A4"/>
    <w:rsid w:val="008F6AB1"/>
    <w:rsid w:val="008F6D3A"/>
    <w:rsid w:val="008F7458"/>
    <w:rsid w:val="008F7CF7"/>
    <w:rsid w:val="00900F9F"/>
    <w:rsid w:val="009012A7"/>
    <w:rsid w:val="009022B6"/>
    <w:rsid w:val="00902A0B"/>
    <w:rsid w:val="00902CD7"/>
    <w:rsid w:val="00903B60"/>
    <w:rsid w:val="00904657"/>
    <w:rsid w:val="00904A2E"/>
    <w:rsid w:val="00904C79"/>
    <w:rsid w:val="00904E0D"/>
    <w:rsid w:val="00905581"/>
    <w:rsid w:val="00905C69"/>
    <w:rsid w:val="00906A4D"/>
    <w:rsid w:val="0090705B"/>
    <w:rsid w:val="00910E70"/>
    <w:rsid w:val="00910EFB"/>
    <w:rsid w:val="00911CEA"/>
    <w:rsid w:val="00911D17"/>
    <w:rsid w:val="00911DC2"/>
    <w:rsid w:val="009123D8"/>
    <w:rsid w:val="00912424"/>
    <w:rsid w:val="00912DF0"/>
    <w:rsid w:val="009131E6"/>
    <w:rsid w:val="00913E2D"/>
    <w:rsid w:val="0091420B"/>
    <w:rsid w:val="0091479C"/>
    <w:rsid w:val="00914AB9"/>
    <w:rsid w:val="00914B4C"/>
    <w:rsid w:val="00914BE4"/>
    <w:rsid w:val="00914BF8"/>
    <w:rsid w:val="00914C1D"/>
    <w:rsid w:val="00914EEA"/>
    <w:rsid w:val="0091506B"/>
    <w:rsid w:val="009157C0"/>
    <w:rsid w:val="0091629C"/>
    <w:rsid w:val="009164CA"/>
    <w:rsid w:val="00916A02"/>
    <w:rsid w:val="00916E15"/>
    <w:rsid w:val="00917881"/>
    <w:rsid w:val="009178DB"/>
    <w:rsid w:val="009204F1"/>
    <w:rsid w:val="00920590"/>
    <w:rsid w:val="00920678"/>
    <w:rsid w:val="00921702"/>
    <w:rsid w:val="00921D6E"/>
    <w:rsid w:val="00921E04"/>
    <w:rsid w:val="0092226E"/>
    <w:rsid w:val="00922BAC"/>
    <w:rsid w:val="0092330A"/>
    <w:rsid w:val="00923A87"/>
    <w:rsid w:val="00924107"/>
    <w:rsid w:val="00925CD6"/>
    <w:rsid w:val="00925DD4"/>
    <w:rsid w:val="009262E2"/>
    <w:rsid w:val="00926554"/>
    <w:rsid w:val="00926DDC"/>
    <w:rsid w:val="00927577"/>
    <w:rsid w:val="00927AFB"/>
    <w:rsid w:val="00927BD5"/>
    <w:rsid w:val="009309A9"/>
    <w:rsid w:val="00931112"/>
    <w:rsid w:val="00931194"/>
    <w:rsid w:val="009314F4"/>
    <w:rsid w:val="009317DB"/>
    <w:rsid w:val="00933440"/>
    <w:rsid w:val="009334C8"/>
    <w:rsid w:val="0093359C"/>
    <w:rsid w:val="00933D0D"/>
    <w:rsid w:val="00934200"/>
    <w:rsid w:val="0093427C"/>
    <w:rsid w:val="00934835"/>
    <w:rsid w:val="0093497C"/>
    <w:rsid w:val="00935165"/>
    <w:rsid w:val="0093517B"/>
    <w:rsid w:val="00935657"/>
    <w:rsid w:val="00935C47"/>
    <w:rsid w:val="00936042"/>
    <w:rsid w:val="00936134"/>
    <w:rsid w:val="00936631"/>
    <w:rsid w:val="00936A0D"/>
    <w:rsid w:val="00936B14"/>
    <w:rsid w:val="00936C1A"/>
    <w:rsid w:val="00936EED"/>
    <w:rsid w:val="00936F5B"/>
    <w:rsid w:val="00937ACC"/>
    <w:rsid w:val="00937DB0"/>
    <w:rsid w:val="00937DB8"/>
    <w:rsid w:val="0094024E"/>
    <w:rsid w:val="009414DB"/>
    <w:rsid w:val="009418EA"/>
    <w:rsid w:val="0094215F"/>
    <w:rsid w:val="0094327C"/>
    <w:rsid w:val="00943778"/>
    <w:rsid w:val="009437EF"/>
    <w:rsid w:val="00943BBB"/>
    <w:rsid w:val="0094430C"/>
    <w:rsid w:val="00944D4B"/>
    <w:rsid w:val="00944F4A"/>
    <w:rsid w:val="009452B6"/>
    <w:rsid w:val="00946543"/>
    <w:rsid w:val="00946719"/>
    <w:rsid w:val="00947C72"/>
    <w:rsid w:val="00947EE6"/>
    <w:rsid w:val="009507C2"/>
    <w:rsid w:val="009530C0"/>
    <w:rsid w:val="00953838"/>
    <w:rsid w:val="00953A6E"/>
    <w:rsid w:val="00954EBC"/>
    <w:rsid w:val="00955F29"/>
    <w:rsid w:val="00955FE0"/>
    <w:rsid w:val="0095659C"/>
    <w:rsid w:val="0095674F"/>
    <w:rsid w:val="00956858"/>
    <w:rsid w:val="00956C21"/>
    <w:rsid w:val="00956D3F"/>
    <w:rsid w:val="00957927"/>
    <w:rsid w:val="0096038F"/>
    <w:rsid w:val="00960DC7"/>
    <w:rsid w:val="00961CA2"/>
    <w:rsid w:val="00961DB2"/>
    <w:rsid w:val="00962209"/>
    <w:rsid w:val="009624D8"/>
    <w:rsid w:val="0096290D"/>
    <w:rsid w:val="00962A1E"/>
    <w:rsid w:val="00962B7C"/>
    <w:rsid w:val="00963C5B"/>
    <w:rsid w:val="0096401D"/>
    <w:rsid w:val="00964038"/>
    <w:rsid w:val="0096443F"/>
    <w:rsid w:val="00964A5C"/>
    <w:rsid w:val="00964D09"/>
    <w:rsid w:val="00964F0C"/>
    <w:rsid w:val="009654E8"/>
    <w:rsid w:val="0096752B"/>
    <w:rsid w:val="00967750"/>
    <w:rsid w:val="00967D46"/>
    <w:rsid w:val="00967D92"/>
    <w:rsid w:val="00970125"/>
    <w:rsid w:val="00970496"/>
    <w:rsid w:val="00970AB2"/>
    <w:rsid w:val="00970E84"/>
    <w:rsid w:val="00970EA0"/>
    <w:rsid w:val="00970F89"/>
    <w:rsid w:val="00971376"/>
    <w:rsid w:val="00971A90"/>
    <w:rsid w:val="0097283E"/>
    <w:rsid w:val="00972B3C"/>
    <w:rsid w:val="00972F05"/>
    <w:rsid w:val="009731CF"/>
    <w:rsid w:val="00973670"/>
    <w:rsid w:val="009739DD"/>
    <w:rsid w:val="00973BFF"/>
    <w:rsid w:val="00973D02"/>
    <w:rsid w:val="00973D56"/>
    <w:rsid w:val="009749E3"/>
    <w:rsid w:val="00974D21"/>
    <w:rsid w:val="00974DE0"/>
    <w:rsid w:val="00975399"/>
    <w:rsid w:val="00975616"/>
    <w:rsid w:val="0097580B"/>
    <w:rsid w:val="00975CB5"/>
    <w:rsid w:val="00975EB9"/>
    <w:rsid w:val="00976156"/>
    <w:rsid w:val="009774C2"/>
    <w:rsid w:val="009776B8"/>
    <w:rsid w:val="00977813"/>
    <w:rsid w:val="00977935"/>
    <w:rsid w:val="009801F3"/>
    <w:rsid w:val="00980563"/>
    <w:rsid w:val="009805B5"/>
    <w:rsid w:val="00980E78"/>
    <w:rsid w:val="009813F7"/>
    <w:rsid w:val="009823F1"/>
    <w:rsid w:val="0098313A"/>
    <w:rsid w:val="00983A82"/>
    <w:rsid w:val="00983C07"/>
    <w:rsid w:val="009840D9"/>
    <w:rsid w:val="0098434B"/>
    <w:rsid w:val="009847A7"/>
    <w:rsid w:val="00984DC5"/>
    <w:rsid w:val="00985011"/>
    <w:rsid w:val="00985616"/>
    <w:rsid w:val="00985DC3"/>
    <w:rsid w:val="00985DD6"/>
    <w:rsid w:val="009861A9"/>
    <w:rsid w:val="0098667C"/>
    <w:rsid w:val="00986D7B"/>
    <w:rsid w:val="00986F93"/>
    <w:rsid w:val="00987D07"/>
    <w:rsid w:val="00990BC0"/>
    <w:rsid w:val="00990E33"/>
    <w:rsid w:val="00990F9E"/>
    <w:rsid w:val="00990FB1"/>
    <w:rsid w:val="00991261"/>
    <w:rsid w:val="0099157D"/>
    <w:rsid w:val="00992037"/>
    <w:rsid w:val="009930AB"/>
    <w:rsid w:val="009930B4"/>
    <w:rsid w:val="009941A8"/>
    <w:rsid w:val="00994C1A"/>
    <w:rsid w:val="00995EFF"/>
    <w:rsid w:val="0099621E"/>
    <w:rsid w:val="00996441"/>
    <w:rsid w:val="0099763E"/>
    <w:rsid w:val="009979DE"/>
    <w:rsid w:val="00997A76"/>
    <w:rsid w:val="00997B5E"/>
    <w:rsid w:val="00997CE9"/>
    <w:rsid w:val="009A0245"/>
    <w:rsid w:val="009A1C6B"/>
    <w:rsid w:val="009A266C"/>
    <w:rsid w:val="009A274E"/>
    <w:rsid w:val="009A2DAC"/>
    <w:rsid w:val="009A30EF"/>
    <w:rsid w:val="009A3CAE"/>
    <w:rsid w:val="009A415B"/>
    <w:rsid w:val="009A42A4"/>
    <w:rsid w:val="009A4337"/>
    <w:rsid w:val="009A5A47"/>
    <w:rsid w:val="009A5B1D"/>
    <w:rsid w:val="009A5F95"/>
    <w:rsid w:val="009A633F"/>
    <w:rsid w:val="009A66BD"/>
    <w:rsid w:val="009A67C5"/>
    <w:rsid w:val="009A6A35"/>
    <w:rsid w:val="009A729F"/>
    <w:rsid w:val="009A7391"/>
    <w:rsid w:val="009A7BD9"/>
    <w:rsid w:val="009B000D"/>
    <w:rsid w:val="009B0B6A"/>
    <w:rsid w:val="009B0C1D"/>
    <w:rsid w:val="009B10E6"/>
    <w:rsid w:val="009B1FA7"/>
    <w:rsid w:val="009B2269"/>
    <w:rsid w:val="009B2851"/>
    <w:rsid w:val="009B2ABF"/>
    <w:rsid w:val="009B2CF7"/>
    <w:rsid w:val="009B2DFD"/>
    <w:rsid w:val="009B338A"/>
    <w:rsid w:val="009B3728"/>
    <w:rsid w:val="009B4827"/>
    <w:rsid w:val="009B506E"/>
    <w:rsid w:val="009B5BC1"/>
    <w:rsid w:val="009B6666"/>
    <w:rsid w:val="009B756F"/>
    <w:rsid w:val="009C0424"/>
    <w:rsid w:val="009C0DF7"/>
    <w:rsid w:val="009C1422"/>
    <w:rsid w:val="009C1CDE"/>
    <w:rsid w:val="009C2362"/>
    <w:rsid w:val="009C2BF8"/>
    <w:rsid w:val="009C34D3"/>
    <w:rsid w:val="009C36D2"/>
    <w:rsid w:val="009C410B"/>
    <w:rsid w:val="009C4C3B"/>
    <w:rsid w:val="009C4EB4"/>
    <w:rsid w:val="009C5BF9"/>
    <w:rsid w:val="009C6744"/>
    <w:rsid w:val="009C73F5"/>
    <w:rsid w:val="009D00C1"/>
    <w:rsid w:val="009D0422"/>
    <w:rsid w:val="009D0ED6"/>
    <w:rsid w:val="009D1058"/>
    <w:rsid w:val="009D1267"/>
    <w:rsid w:val="009D1831"/>
    <w:rsid w:val="009D27E2"/>
    <w:rsid w:val="009D2EC8"/>
    <w:rsid w:val="009D3479"/>
    <w:rsid w:val="009D374B"/>
    <w:rsid w:val="009D37D3"/>
    <w:rsid w:val="009D3EC7"/>
    <w:rsid w:val="009D462E"/>
    <w:rsid w:val="009D5934"/>
    <w:rsid w:val="009D5C26"/>
    <w:rsid w:val="009D5E0D"/>
    <w:rsid w:val="009D60EF"/>
    <w:rsid w:val="009D617D"/>
    <w:rsid w:val="009D6335"/>
    <w:rsid w:val="009D6580"/>
    <w:rsid w:val="009D6B1C"/>
    <w:rsid w:val="009D6B5A"/>
    <w:rsid w:val="009D71A8"/>
    <w:rsid w:val="009D74E9"/>
    <w:rsid w:val="009D7579"/>
    <w:rsid w:val="009D7717"/>
    <w:rsid w:val="009D79B3"/>
    <w:rsid w:val="009E0403"/>
    <w:rsid w:val="009E1058"/>
    <w:rsid w:val="009E18CD"/>
    <w:rsid w:val="009E19E7"/>
    <w:rsid w:val="009E1AC9"/>
    <w:rsid w:val="009E1D80"/>
    <w:rsid w:val="009E27B3"/>
    <w:rsid w:val="009E29DE"/>
    <w:rsid w:val="009E3254"/>
    <w:rsid w:val="009E32E8"/>
    <w:rsid w:val="009E356A"/>
    <w:rsid w:val="009E37B2"/>
    <w:rsid w:val="009E3BCD"/>
    <w:rsid w:val="009E3EB1"/>
    <w:rsid w:val="009E44AB"/>
    <w:rsid w:val="009E4748"/>
    <w:rsid w:val="009E4E1F"/>
    <w:rsid w:val="009E4F38"/>
    <w:rsid w:val="009E6ABE"/>
    <w:rsid w:val="009E7309"/>
    <w:rsid w:val="009E7C12"/>
    <w:rsid w:val="009F07E0"/>
    <w:rsid w:val="009F0863"/>
    <w:rsid w:val="009F0961"/>
    <w:rsid w:val="009F0D06"/>
    <w:rsid w:val="009F0EA8"/>
    <w:rsid w:val="009F1738"/>
    <w:rsid w:val="009F1AB6"/>
    <w:rsid w:val="009F1CCE"/>
    <w:rsid w:val="009F2705"/>
    <w:rsid w:val="009F2CCB"/>
    <w:rsid w:val="009F2FA1"/>
    <w:rsid w:val="009F40B2"/>
    <w:rsid w:val="009F4334"/>
    <w:rsid w:val="009F46FB"/>
    <w:rsid w:val="009F4A10"/>
    <w:rsid w:val="009F546D"/>
    <w:rsid w:val="009F65C8"/>
    <w:rsid w:val="009F68BC"/>
    <w:rsid w:val="009F6B7A"/>
    <w:rsid w:val="009F6BD2"/>
    <w:rsid w:val="009F6E60"/>
    <w:rsid w:val="009F6F9F"/>
    <w:rsid w:val="009F74FF"/>
    <w:rsid w:val="00A016BC"/>
    <w:rsid w:val="00A01E11"/>
    <w:rsid w:val="00A0253F"/>
    <w:rsid w:val="00A025D4"/>
    <w:rsid w:val="00A02787"/>
    <w:rsid w:val="00A02D00"/>
    <w:rsid w:val="00A033DA"/>
    <w:rsid w:val="00A03510"/>
    <w:rsid w:val="00A03C4E"/>
    <w:rsid w:val="00A04D60"/>
    <w:rsid w:val="00A051E5"/>
    <w:rsid w:val="00A05703"/>
    <w:rsid w:val="00A05730"/>
    <w:rsid w:val="00A058DA"/>
    <w:rsid w:val="00A05A72"/>
    <w:rsid w:val="00A05FFA"/>
    <w:rsid w:val="00A060F8"/>
    <w:rsid w:val="00A06167"/>
    <w:rsid w:val="00A06CFE"/>
    <w:rsid w:val="00A10C7E"/>
    <w:rsid w:val="00A11BE0"/>
    <w:rsid w:val="00A11C34"/>
    <w:rsid w:val="00A11EFC"/>
    <w:rsid w:val="00A124D4"/>
    <w:rsid w:val="00A12647"/>
    <w:rsid w:val="00A127A1"/>
    <w:rsid w:val="00A127A4"/>
    <w:rsid w:val="00A127D0"/>
    <w:rsid w:val="00A139D8"/>
    <w:rsid w:val="00A14A4E"/>
    <w:rsid w:val="00A14EF5"/>
    <w:rsid w:val="00A15C59"/>
    <w:rsid w:val="00A163C6"/>
    <w:rsid w:val="00A163E7"/>
    <w:rsid w:val="00A166EE"/>
    <w:rsid w:val="00A16ACA"/>
    <w:rsid w:val="00A16D9E"/>
    <w:rsid w:val="00A17B17"/>
    <w:rsid w:val="00A2014B"/>
    <w:rsid w:val="00A20B97"/>
    <w:rsid w:val="00A20EF5"/>
    <w:rsid w:val="00A21103"/>
    <w:rsid w:val="00A21711"/>
    <w:rsid w:val="00A21B39"/>
    <w:rsid w:val="00A21CFC"/>
    <w:rsid w:val="00A2220E"/>
    <w:rsid w:val="00A223A5"/>
    <w:rsid w:val="00A2270F"/>
    <w:rsid w:val="00A22725"/>
    <w:rsid w:val="00A2318E"/>
    <w:rsid w:val="00A2325A"/>
    <w:rsid w:val="00A239FD"/>
    <w:rsid w:val="00A23E37"/>
    <w:rsid w:val="00A240DB"/>
    <w:rsid w:val="00A243A0"/>
    <w:rsid w:val="00A24A09"/>
    <w:rsid w:val="00A250D9"/>
    <w:rsid w:val="00A25744"/>
    <w:rsid w:val="00A25ADE"/>
    <w:rsid w:val="00A25DB5"/>
    <w:rsid w:val="00A264D3"/>
    <w:rsid w:val="00A2674B"/>
    <w:rsid w:val="00A2682E"/>
    <w:rsid w:val="00A26B73"/>
    <w:rsid w:val="00A26E3A"/>
    <w:rsid w:val="00A274FC"/>
    <w:rsid w:val="00A2780F"/>
    <w:rsid w:val="00A27AD6"/>
    <w:rsid w:val="00A30B8D"/>
    <w:rsid w:val="00A30EA4"/>
    <w:rsid w:val="00A3119A"/>
    <w:rsid w:val="00A3120A"/>
    <w:rsid w:val="00A315CF"/>
    <w:rsid w:val="00A317FC"/>
    <w:rsid w:val="00A3183F"/>
    <w:rsid w:val="00A318F1"/>
    <w:rsid w:val="00A31908"/>
    <w:rsid w:val="00A32702"/>
    <w:rsid w:val="00A32CBB"/>
    <w:rsid w:val="00A33C9D"/>
    <w:rsid w:val="00A34E44"/>
    <w:rsid w:val="00A351C9"/>
    <w:rsid w:val="00A35445"/>
    <w:rsid w:val="00A3562B"/>
    <w:rsid w:val="00A35638"/>
    <w:rsid w:val="00A35FAE"/>
    <w:rsid w:val="00A3617A"/>
    <w:rsid w:val="00A40452"/>
    <w:rsid w:val="00A40899"/>
    <w:rsid w:val="00A41067"/>
    <w:rsid w:val="00A41149"/>
    <w:rsid w:val="00A41CEF"/>
    <w:rsid w:val="00A43382"/>
    <w:rsid w:val="00A43ED6"/>
    <w:rsid w:val="00A44239"/>
    <w:rsid w:val="00A4459E"/>
    <w:rsid w:val="00A44768"/>
    <w:rsid w:val="00A44DC1"/>
    <w:rsid w:val="00A451D0"/>
    <w:rsid w:val="00A45B8F"/>
    <w:rsid w:val="00A462EE"/>
    <w:rsid w:val="00A463A6"/>
    <w:rsid w:val="00A464E2"/>
    <w:rsid w:val="00A46BEB"/>
    <w:rsid w:val="00A47503"/>
    <w:rsid w:val="00A50948"/>
    <w:rsid w:val="00A5104E"/>
    <w:rsid w:val="00A51621"/>
    <w:rsid w:val="00A51681"/>
    <w:rsid w:val="00A51E31"/>
    <w:rsid w:val="00A525E0"/>
    <w:rsid w:val="00A52DF0"/>
    <w:rsid w:val="00A52F1C"/>
    <w:rsid w:val="00A535FE"/>
    <w:rsid w:val="00A53FA3"/>
    <w:rsid w:val="00A54F59"/>
    <w:rsid w:val="00A56129"/>
    <w:rsid w:val="00A56AE1"/>
    <w:rsid w:val="00A57C21"/>
    <w:rsid w:val="00A57CBA"/>
    <w:rsid w:val="00A57EAE"/>
    <w:rsid w:val="00A60552"/>
    <w:rsid w:val="00A60D7F"/>
    <w:rsid w:val="00A60EE1"/>
    <w:rsid w:val="00A61873"/>
    <w:rsid w:val="00A620E8"/>
    <w:rsid w:val="00A62787"/>
    <w:rsid w:val="00A6283E"/>
    <w:rsid w:val="00A62F19"/>
    <w:rsid w:val="00A6338B"/>
    <w:rsid w:val="00A635DE"/>
    <w:rsid w:val="00A63958"/>
    <w:rsid w:val="00A63CD4"/>
    <w:rsid w:val="00A63FB0"/>
    <w:rsid w:val="00A640E4"/>
    <w:rsid w:val="00A6429F"/>
    <w:rsid w:val="00A642A7"/>
    <w:rsid w:val="00A65054"/>
    <w:rsid w:val="00A651C5"/>
    <w:rsid w:val="00A6548D"/>
    <w:rsid w:val="00A66037"/>
    <w:rsid w:val="00A668E9"/>
    <w:rsid w:val="00A66E61"/>
    <w:rsid w:val="00A67B3E"/>
    <w:rsid w:val="00A72439"/>
    <w:rsid w:val="00A725AA"/>
    <w:rsid w:val="00A72FE9"/>
    <w:rsid w:val="00A7350D"/>
    <w:rsid w:val="00A7454F"/>
    <w:rsid w:val="00A74636"/>
    <w:rsid w:val="00A75489"/>
    <w:rsid w:val="00A75EE0"/>
    <w:rsid w:val="00A76C84"/>
    <w:rsid w:val="00A76DA1"/>
    <w:rsid w:val="00A770A2"/>
    <w:rsid w:val="00A77A85"/>
    <w:rsid w:val="00A80F7B"/>
    <w:rsid w:val="00A81140"/>
    <w:rsid w:val="00A81258"/>
    <w:rsid w:val="00A81414"/>
    <w:rsid w:val="00A81C65"/>
    <w:rsid w:val="00A82DB1"/>
    <w:rsid w:val="00A83045"/>
    <w:rsid w:val="00A84060"/>
    <w:rsid w:val="00A84169"/>
    <w:rsid w:val="00A846BC"/>
    <w:rsid w:val="00A84790"/>
    <w:rsid w:val="00A84AC9"/>
    <w:rsid w:val="00A84D7E"/>
    <w:rsid w:val="00A85061"/>
    <w:rsid w:val="00A8527E"/>
    <w:rsid w:val="00A85CA7"/>
    <w:rsid w:val="00A85CB9"/>
    <w:rsid w:val="00A85EFA"/>
    <w:rsid w:val="00A85F36"/>
    <w:rsid w:val="00A86773"/>
    <w:rsid w:val="00A86AAA"/>
    <w:rsid w:val="00A87E89"/>
    <w:rsid w:val="00A903D4"/>
    <w:rsid w:val="00A905D7"/>
    <w:rsid w:val="00A9084F"/>
    <w:rsid w:val="00A90A3C"/>
    <w:rsid w:val="00A90F3B"/>
    <w:rsid w:val="00A913EB"/>
    <w:rsid w:val="00A91766"/>
    <w:rsid w:val="00A91863"/>
    <w:rsid w:val="00A91DEC"/>
    <w:rsid w:val="00A9247A"/>
    <w:rsid w:val="00A92E17"/>
    <w:rsid w:val="00A931CE"/>
    <w:rsid w:val="00A938D9"/>
    <w:rsid w:val="00A9392A"/>
    <w:rsid w:val="00A94D28"/>
    <w:rsid w:val="00A9538C"/>
    <w:rsid w:val="00A95467"/>
    <w:rsid w:val="00A95556"/>
    <w:rsid w:val="00A957B8"/>
    <w:rsid w:val="00A957C8"/>
    <w:rsid w:val="00A95AF4"/>
    <w:rsid w:val="00AA0062"/>
    <w:rsid w:val="00AA034F"/>
    <w:rsid w:val="00AA0A8A"/>
    <w:rsid w:val="00AA1022"/>
    <w:rsid w:val="00AA140F"/>
    <w:rsid w:val="00AA1ED9"/>
    <w:rsid w:val="00AA2ABC"/>
    <w:rsid w:val="00AA2C8B"/>
    <w:rsid w:val="00AA3C87"/>
    <w:rsid w:val="00AA3DDA"/>
    <w:rsid w:val="00AA3ED1"/>
    <w:rsid w:val="00AA48A5"/>
    <w:rsid w:val="00AA4D8C"/>
    <w:rsid w:val="00AA53AA"/>
    <w:rsid w:val="00AA5C2A"/>
    <w:rsid w:val="00AA5F13"/>
    <w:rsid w:val="00AA6C3A"/>
    <w:rsid w:val="00AA6EBE"/>
    <w:rsid w:val="00AA7019"/>
    <w:rsid w:val="00AA766D"/>
    <w:rsid w:val="00AA7DC6"/>
    <w:rsid w:val="00AB0425"/>
    <w:rsid w:val="00AB05F8"/>
    <w:rsid w:val="00AB0613"/>
    <w:rsid w:val="00AB159D"/>
    <w:rsid w:val="00AB1847"/>
    <w:rsid w:val="00AB20BF"/>
    <w:rsid w:val="00AB2547"/>
    <w:rsid w:val="00AB2802"/>
    <w:rsid w:val="00AB2C19"/>
    <w:rsid w:val="00AB2C63"/>
    <w:rsid w:val="00AB2EA8"/>
    <w:rsid w:val="00AB37D2"/>
    <w:rsid w:val="00AB4235"/>
    <w:rsid w:val="00AB4361"/>
    <w:rsid w:val="00AB456A"/>
    <w:rsid w:val="00AB47D3"/>
    <w:rsid w:val="00AB4B9D"/>
    <w:rsid w:val="00AB4BC3"/>
    <w:rsid w:val="00AB4D70"/>
    <w:rsid w:val="00AB51FD"/>
    <w:rsid w:val="00AB5291"/>
    <w:rsid w:val="00AB5702"/>
    <w:rsid w:val="00AB63BF"/>
    <w:rsid w:val="00AB64B8"/>
    <w:rsid w:val="00AB661B"/>
    <w:rsid w:val="00AB6C73"/>
    <w:rsid w:val="00AB7563"/>
    <w:rsid w:val="00AC03BF"/>
    <w:rsid w:val="00AC045A"/>
    <w:rsid w:val="00AC0987"/>
    <w:rsid w:val="00AC0BB8"/>
    <w:rsid w:val="00AC0BEA"/>
    <w:rsid w:val="00AC0C4F"/>
    <w:rsid w:val="00AC0D91"/>
    <w:rsid w:val="00AC10FF"/>
    <w:rsid w:val="00AC151A"/>
    <w:rsid w:val="00AC1844"/>
    <w:rsid w:val="00AC1F74"/>
    <w:rsid w:val="00AC2B9D"/>
    <w:rsid w:val="00AC3048"/>
    <w:rsid w:val="00AC3B98"/>
    <w:rsid w:val="00AC3EFF"/>
    <w:rsid w:val="00AC45BA"/>
    <w:rsid w:val="00AC4B5C"/>
    <w:rsid w:val="00AC4F7E"/>
    <w:rsid w:val="00AC50B6"/>
    <w:rsid w:val="00AC5434"/>
    <w:rsid w:val="00AC5545"/>
    <w:rsid w:val="00AC56B7"/>
    <w:rsid w:val="00AC597F"/>
    <w:rsid w:val="00AC5DA7"/>
    <w:rsid w:val="00AC5DE9"/>
    <w:rsid w:val="00AC6A06"/>
    <w:rsid w:val="00AC6C98"/>
    <w:rsid w:val="00AC7B97"/>
    <w:rsid w:val="00AC7C43"/>
    <w:rsid w:val="00AD0311"/>
    <w:rsid w:val="00AD0AEB"/>
    <w:rsid w:val="00AD0B01"/>
    <w:rsid w:val="00AD18F9"/>
    <w:rsid w:val="00AD1F41"/>
    <w:rsid w:val="00AD27FA"/>
    <w:rsid w:val="00AD2F55"/>
    <w:rsid w:val="00AD3356"/>
    <w:rsid w:val="00AD33DF"/>
    <w:rsid w:val="00AD370C"/>
    <w:rsid w:val="00AD3CF3"/>
    <w:rsid w:val="00AD52C6"/>
    <w:rsid w:val="00AD66B5"/>
    <w:rsid w:val="00AD6970"/>
    <w:rsid w:val="00AD743B"/>
    <w:rsid w:val="00AD7D27"/>
    <w:rsid w:val="00AE00B2"/>
    <w:rsid w:val="00AE18D5"/>
    <w:rsid w:val="00AE20C7"/>
    <w:rsid w:val="00AE281B"/>
    <w:rsid w:val="00AE2CB5"/>
    <w:rsid w:val="00AE3CBD"/>
    <w:rsid w:val="00AE3DC4"/>
    <w:rsid w:val="00AE4585"/>
    <w:rsid w:val="00AE4B07"/>
    <w:rsid w:val="00AE4E43"/>
    <w:rsid w:val="00AE5F75"/>
    <w:rsid w:val="00AE6F5F"/>
    <w:rsid w:val="00AE6FC3"/>
    <w:rsid w:val="00AE7F1F"/>
    <w:rsid w:val="00AF0113"/>
    <w:rsid w:val="00AF028A"/>
    <w:rsid w:val="00AF0B02"/>
    <w:rsid w:val="00AF1159"/>
    <w:rsid w:val="00AF1B03"/>
    <w:rsid w:val="00AF2427"/>
    <w:rsid w:val="00AF2575"/>
    <w:rsid w:val="00AF28C1"/>
    <w:rsid w:val="00AF320B"/>
    <w:rsid w:val="00AF40D8"/>
    <w:rsid w:val="00AF4243"/>
    <w:rsid w:val="00AF4936"/>
    <w:rsid w:val="00AF5032"/>
    <w:rsid w:val="00AF52D4"/>
    <w:rsid w:val="00AF5801"/>
    <w:rsid w:val="00AF5EF6"/>
    <w:rsid w:val="00AF6A92"/>
    <w:rsid w:val="00AF6C24"/>
    <w:rsid w:val="00AF6D2C"/>
    <w:rsid w:val="00AF6F2A"/>
    <w:rsid w:val="00AF6FAA"/>
    <w:rsid w:val="00AF76B3"/>
    <w:rsid w:val="00AF7A0B"/>
    <w:rsid w:val="00AF7B90"/>
    <w:rsid w:val="00B0078D"/>
    <w:rsid w:val="00B020EB"/>
    <w:rsid w:val="00B0244B"/>
    <w:rsid w:val="00B02D12"/>
    <w:rsid w:val="00B031BD"/>
    <w:rsid w:val="00B03C72"/>
    <w:rsid w:val="00B03E19"/>
    <w:rsid w:val="00B040E3"/>
    <w:rsid w:val="00B04104"/>
    <w:rsid w:val="00B0443C"/>
    <w:rsid w:val="00B045AD"/>
    <w:rsid w:val="00B04F69"/>
    <w:rsid w:val="00B05390"/>
    <w:rsid w:val="00B0677A"/>
    <w:rsid w:val="00B073C8"/>
    <w:rsid w:val="00B076B3"/>
    <w:rsid w:val="00B07CC9"/>
    <w:rsid w:val="00B10086"/>
    <w:rsid w:val="00B1093A"/>
    <w:rsid w:val="00B10ED1"/>
    <w:rsid w:val="00B11130"/>
    <w:rsid w:val="00B1168D"/>
    <w:rsid w:val="00B117F2"/>
    <w:rsid w:val="00B11DEE"/>
    <w:rsid w:val="00B11E98"/>
    <w:rsid w:val="00B11F86"/>
    <w:rsid w:val="00B12535"/>
    <w:rsid w:val="00B12C19"/>
    <w:rsid w:val="00B12F0F"/>
    <w:rsid w:val="00B13AD8"/>
    <w:rsid w:val="00B1458C"/>
    <w:rsid w:val="00B14AC4"/>
    <w:rsid w:val="00B15DD2"/>
    <w:rsid w:val="00B15F43"/>
    <w:rsid w:val="00B162E4"/>
    <w:rsid w:val="00B16B12"/>
    <w:rsid w:val="00B17371"/>
    <w:rsid w:val="00B17B0D"/>
    <w:rsid w:val="00B17BDF"/>
    <w:rsid w:val="00B20387"/>
    <w:rsid w:val="00B206FC"/>
    <w:rsid w:val="00B208D0"/>
    <w:rsid w:val="00B20BC5"/>
    <w:rsid w:val="00B21711"/>
    <w:rsid w:val="00B21987"/>
    <w:rsid w:val="00B2226C"/>
    <w:rsid w:val="00B2247C"/>
    <w:rsid w:val="00B23010"/>
    <w:rsid w:val="00B233FD"/>
    <w:rsid w:val="00B238A4"/>
    <w:rsid w:val="00B23FC9"/>
    <w:rsid w:val="00B24071"/>
    <w:rsid w:val="00B24DBF"/>
    <w:rsid w:val="00B2544D"/>
    <w:rsid w:val="00B257FC"/>
    <w:rsid w:val="00B259C8"/>
    <w:rsid w:val="00B2622D"/>
    <w:rsid w:val="00B26674"/>
    <w:rsid w:val="00B271AA"/>
    <w:rsid w:val="00B277B4"/>
    <w:rsid w:val="00B30593"/>
    <w:rsid w:val="00B3074B"/>
    <w:rsid w:val="00B30B2F"/>
    <w:rsid w:val="00B310EE"/>
    <w:rsid w:val="00B313B7"/>
    <w:rsid w:val="00B31734"/>
    <w:rsid w:val="00B326AC"/>
    <w:rsid w:val="00B32746"/>
    <w:rsid w:val="00B32FE2"/>
    <w:rsid w:val="00B33EC7"/>
    <w:rsid w:val="00B34C7B"/>
    <w:rsid w:val="00B35AE6"/>
    <w:rsid w:val="00B3687C"/>
    <w:rsid w:val="00B369F3"/>
    <w:rsid w:val="00B36DCE"/>
    <w:rsid w:val="00B3704E"/>
    <w:rsid w:val="00B37B00"/>
    <w:rsid w:val="00B403B0"/>
    <w:rsid w:val="00B40B8E"/>
    <w:rsid w:val="00B41D98"/>
    <w:rsid w:val="00B420C4"/>
    <w:rsid w:val="00B424CE"/>
    <w:rsid w:val="00B4296F"/>
    <w:rsid w:val="00B42AA7"/>
    <w:rsid w:val="00B43884"/>
    <w:rsid w:val="00B444BC"/>
    <w:rsid w:val="00B44ED7"/>
    <w:rsid w:val="00B45091"/>
    <w:rsid w:val="00B4520E"/>
    <w:rsid w:val="00B4556B"/>
    <w:rsid w:val="00B45B35"/>
    <w:rsid w:val="00B46087"/>
    <w:rsid w:val="00B47F2A"/>
    <w:rsid w:val="00B47F53"/>
    <w:rsid w:val="00B50419"/>
    <w:rsid w:val="00B508C4"/>
    <w:rsid w:val="00B50A2D"/>
    <w:rsid w:val="00B50BBE"/>
    <w:rsid w:val="00B51B64"/>
    <w:rsid w:val="00B51D25"/>
    <w:rsid w:val="00B51F55"/>
    <w:rsid w:val="00B52542"/>
    <w:rsid w:val="00B52646"/>
    <w:rsid w:val="00B52E43"/>
    <w:rsid w:val="00B539F4"/>
    <w:rsid w:val="00B53DDD"/>
    <w:rsid w:val="00B56A98"/>
    <w:rsid w:val="00B56D10"/>
    <w:rsid w:val="00B57653"/>
    <w:rsid w:val="00B57A7A"/>
    <w:rsid w:val="00B57D62"/>
    <w:rsid w:val="00B604CA"/>
    <w:rsid w:val="00B6118A"/>
    <w:rsid w:val="00B61A8A"/>
    <w:rsid w:val="00B61C6C"/>
    <w:rsid w:val="00B61F92"/>
    <w:rsid w:val="00B6203F"/>
    <w:rsid w:val="00B626DA"/>
    <w:rsid w:val="00B62A7E"/>
    <w:rsid w:val="00B62C45"/>
    <w:rsid w:val="00B64959"/>
    <w:rsid w:val="00B650BD"/>
    <w:rsid w:val="00B653D3"/>
    <w:rsid w:val="00B65923"/>
    <w:rsid w:val="00B660D2"/>
    <w:rsid w:val="00B660E4"/>
    <w:rsid w:val="00B661B4"/>
    <w:rsid w:val="00B66639"/>
    <w:rsid w:val="00B6672B"/>
    <w:rsid w:val="00B66D4D"/>
    <w:rsid w:val="00B66F32"/>
    <w:rsid w:val="00B67149"/>
    <w:rsid w:val="00B6792B"/>
    <w:rsid w:val="00B67F6B"/>
    <w:rsid w:val="00B7008A"/>
    <w:rsid w:val="00B70133"/>
    <w:rsid w:val="00B7136F"/>
    <w:rsid w:val="00B71859"/>
    <w:rsid w:val="00B724CF"/>
    <w:rsid w:val="00B72644"/>
    <w:rsid w:val="00B735BB"/>
    <w:rsid w:val="00B74E84"/>
    <w:rsid w:val="00B75029"/>
    <w:rsid w:val="00B7536D"/>
    <w:rsid w:val="00B76130"/>
    <w:rsid w:val="00B764AE"/>
    <w:rsid w:val="00B76548"/>
    <w:rsid w:val="00B76B27"/>
    <w:rsid w:val="00B77A3F"/>
    <w:rsid w:val="00B77C4F"/>
    <w:rsid w:val="00B814E9"/>
    <w:rsid w:val="00B81C6A"/>
    <w:rsid w:val="00B81F05"/>
    <w:rsid w:val="00B820BE"/>
    <w:rsid w:val="00B82511"/>
    <w:rsid w:val="00B827BD"/>
    <w:rsid w:val="00B83493"/>
    <w:rsid w:val="00B8484A"/>
    <w:rsid w:val="00B849A7"/>
    <w:rsid w:val="00B8598F"/>
    <w:rsid w:val="00B86264"/>
    <w:rsid w:val="00B86279"/>
    <w:rsid w:val="00B87376"/>
    <w:rsid w:val="00B87B31"/>
    <w:rsid w:val="00B909A7"/>
    <w:rsid w:val="00B90BF5"/>
    <w:rsid w:val="00B913B9"/>
    <w:rsid w:val="00B91454"/>
    <w:rsid w:val="00B91B9B"/>
    <w:rsid w:val="00B931AE"/>
    <w:rsid w:val="00B93C07"/>
    <w:rsid w:val="00B93D63"/>
    <w:rsid w:val="00B94EB1"/>
    <w:rsid w:val="00B94F29"/>
    <w:rsid w:val="00B95B96"/>
    <w:rsid w:val="00B95F19"/>
    <w:rsid w:val="00B95FBB"/>
    <w:rsid w:val="00B9668C"/>
    <w:rsid w:val="00B966F1"/>
    <w:rsid w:val="00B96714"/>
    <w:rsid w:val="00B96E7A"/>
    <w:rsid w:val="00B97192"/>
    <w:rsid w:val="00B97360"/>
    <w:rsid w:val="00BA169C"/>
    <w:rsid w:val="00BA1C82"/>
    <w:rsid w:val="00BA2445"/>
    <w:rsid w:val="00BA2582"/>
    <w:rsid w:val="00BA2714"/>
    <w:rsid w:val="00BA2B28"/>
    <w:rsid w:val="00BA3CD8"/>
    <w:rsid w:val="00BA4760"/>
    <w:rsid w:val="00BA50B1"/>
    <w:rsid w:val="00BA5204"/>
    <w:rsid w:val="00BA6900"/>
    <w:rsid w:val="00BA6D06"/>
    <w:rsid w:val="00BA6F0F"/>
    <w:rsid w:val="00BA7149"/>
    <w:rsid w:val="00BA723D"/>
    <w:rsid w:val="00BB0998"/>
    <w:rsid w:val="00BB1EE1"/>
    <w:rsid w:val="00BB2104"/>
    <w:rsid w:val="00BB253A"/>
    <w:rsid w:val="00BB26F1"/>
    <w:rsid w:val="00BB35EE"/>
    <w:rsid w:val="00BB3883"/>
    <w:rsid w:val="00BB3C9D"/>
    <w:rsid w:val="00BB4428"/>
    <w:rsid w:val="00BB46DF"/>
    <w:rsid w:val="00BB4778"/>
    <w:rsid w:val="00BB499D"/>
    <w:rsid w:val="00BB4EB9"/>
    <w:rsid w:val="00BB4EC6"/>
    <w:rsid w:val="00BB57A0"/>
    <w:rsid w:val="00BB5F7D"/>
    <w:rsid w:val="00BB6241"/>
    <w:rsid w:val="00BB6569"/>
    <w:rsid w:val="00BB6AB8"/>
    <w:rsid w:val="00BB6ADF"/>
    <w:rsid w:val="00BB79B4"/>
    <w:rsid w:val="00BB79CF"/>
    <w:rsid w:val="00BB7B57"/>
    <w:rsid w:val="00BB7FFB"/>
    <w:rsid w:val="00BC00A8"/>
    <w:rsid w:val="00BC020A"/>
    <w:rsid w:val="00BC07F0"/>
    <w:rsid w:val="00BC0A60"/>
    <w:rsid w:val="00BC0D25"/>
    <w:rsid w:val="00BC15E1"/>
    <w:rsid w:val="00BC1BB3"/>
    <w:rsid w:val="00BC22E3"/>
    <w:rsid w:val="00BC2A6E"/>
    <w:rsid w:val="00BC3E85"/>
    <w:rsid w:val="00BC3F7E"/>
    <w:rsid w:val="00BC45B2"/>
    <w:rsid w:val="00BC5979"/>
    <w:rsid w:val="00BC5B31"/>
    <w:rsid w:val="00BC6735"/>
    <w:rsid w:val="00BC6788"/>
    <w:rsid w:val="00BC6820"/>
    <w:rsid w:val="00BC6FCD"/>
    <w:rsid w:val="00BC72FF"/>
    <w:rsid w:val="00BD00C7"/>
    <w:rsid w:val="00BD05CA"/>
    <w:rsid w:val="00BD0F19"/>
    <w:rsid w:val="00BD15D7"/>
    <w:rsid w:val="00BD1780"/>
    <w:rsid w:val="00BD1E82"/>
    <w:rsid w:val="00BD2733"/>
    <w:rsid w:val="00BD3020"/>
    <w:rsid w:val="00BD3825"/>
    <w:rsid w:val="00BD38C6"/>
    <w:rsid w:val="00BD3913"/>
    <w:rsid w:val="00BD3D97"/>
    <w:rsid w:val="00BD4441"/>
    <w:rsid w:val="00BD44FE"/>
    <w:rsid w:val="00BD47C6"/>
    <w:rsid w:val="00BD4F5C"/>
    <w:rsid w:val="00BD539C"/>
    <w:rsid w:val="00BD5937"/>
    <w:rsid w:val="00BD5D75"/>
    <w:rsid w:val="00BD6296"/>
    <w:rsid w:val="00BD7483"/>
    <w:rsid w:val="00BD7B7B"/>
    <w:rsid w:val="00BE0399"/>
    <w:rsid w:val="00BE039C"/>
    <w:rsid w:val="00BE067D"/>
    <w:rsid w:val="00BE0740"/>
    <w:rsid w:val="00BE0A23"/>
    <w:rsid w:val="00BE1239"/>
    <w:rsid w:val="00BE1584"/>
    <w:rsid w:val="00BE173C"/>
    <w:rsid w:val="00BE1EE1"/>
    <w:rsid w:val="00BE215C"/>
    <w:rsid w:val="00BE23FC"/>
    <w:rsid w:val="00BE2C8E"/>
    <w:rsid w:val="00BE2C9B"/>
    <w:rsid w:val="00BE2E57"/>
    <w:rsid w:val="00BE2FEC"/>
    <w:rsid w:val="00BE3446"/>
    <w:rsid w:val="00BE3752"/>
    <w:rsid w:val="00BE48D7"/>
    <w:rsid w:val="00BE4A7E"/>
    <w:rsid w:val="00BE533E"/>
    <w:rsid w:val="00BE54C8"/>
    <w:rsid w:val="00BE6432"/>
    <w:rsid w:val="00BE6516"/>
    <w:rsid w:val="00BE6CA4"/>
    <w:rsid w:val="00BE7E7B"/>
    <w:rsid w:val="00BF04BB"/>
    <w:rsid w:val="00BF0D56"/>
    <w:rsid w:val="00BF242E"/>
    <w:rsid w:val="00BF26E9"/>
    <w:rsid w:val="00BF2738"/>
    <w:rsid w:val="00BF3279"/>
    <w:rsid w:val="00BF3B96"/>
    <w:rsid w:val="00BF402A"/>
    <w:rsid w:val="00BF4087"/>
    <w:rsid w:val="00BF460B"/>
    <w:rsid w:val="00BF477B"/>
    <w:rsid w:val="00BF520E"/>
    <w:rsid w:val="00BF5610"/>
    <w:rsid w:val="00BF5623"/>
    <w:rsid w:val="00BF5803"/>
    <w:rsid w:val="00BF5F4D"/>
    <w:rsid w:val="00BF6B76"/>
    <w:rsid w:val="00BF6E95"/>
    <w:rsid w:val="00BF77F3"/>
    <w:rsid w:val="00BF780D"/>
    <w:rsid w:val="00BF7837"/>
    <w:rsid w:val="00BF7944"/>
    <w:rsid w:val="00C003F2"/>
    <w:rsid w:val="00C00590"/>
    <w:rsid w:val="00C005BE"/>
    <w:rsid w:val="00C00901"/>
    <w:rsid w:val="00C009D4"/>
    <w:rsid w:val="00C00FF8"/>
    <w:rsid w:val="00C011C7"/>
    <w:rsid w:val="00C01B08"/>
    <w:rsid w:val="00C02182"/>
    <w:rsid w:val="00C02547"/>
    <w:rsid w:val="00C029AD"/>
    <w:rsid w:val="00C02EFB"/>
    <w:rsid w:val="00C03040"/>
    <w:rsid w:val="00C03110"/>
    <w:rsid w:val="00C0358C"/>
    <w:rsid w:val="00C0385B"/>
    <w:rsid w:val="00C03F7A"/>
    <w:rsid w:val="00C0458C"/>
    <w:rsid w:val="00C0473F"/>
    <w:rsid w:val="00C0486E"/>
    <w:rsid w:val="00C052B7"/>
    <w:rsid w:val="00C0543D"/>
    <w:rsid w:val="00C057DB"/>
    <w:rsid w:val="00C0585D"/>
    <w:rsid w:val="00C05862"/>
    <w:rsid w:val="00C06F89"/>
    <w:rsid w:val="00C0785D"/>
    <w:rsid w:val="00C10812"/>
    <w:rsid w:val="00C108DF"/>
    <w:rsid w:val="00C10E6A"/>
    <w:rsid w:val="00C10FEC"/>
    <w:rsid w:val="00C1152A"/>
    <w:rsid w:val="00C11D3D"/>
    <w:rsid w:val="00C12A80"/>
    <w:rsid w:val="00C12B56"/>
    <w:rsid w:val="00C12D95"/>
    <w:rsid w:val="00C134BD"/>
    <w:rsid w:val="00C136DF"/>
    <w:rsid w:val="00C13E64"/>
    <w:rsid w:val="00C14A98"/>
    <w:rsid w:val="00C14B05"/>
    <w:rsid w:val="00C150C9"/>
    <w:rsid w:val="00C1585A"/>
    <w:rsid w:val="00C15B7A"/>
    <w:rsid w:val="00C15C58"/>
    <w:rsid w:val="00C15C92"/>
    <w:rsid w:val="00C162C5"/>
    <w:rsid w:val="00C171C5"/>
    <w:rsid w:val="00C17D4F"/>
    <w:rsid w:val="00C20366"/>
    <w:rsid w:val="00C20432"/>
    <w:rsid w:val="00C2054E"/>
    <w:rsid w:val="00C2059F"/>
    <w:rsid w:val="00C209EB"/>
    <w:rsid w:val="00C225E6"/>
    <w:rsid w:val="00C23C70"/>
    <w:rsid w:val="00C24971"/>
    <w:rsid w:val="00C24FE9"/>
    <w:rsid w:val="00C261D3"/>
    <w:rsid w:val="00C266A8"/>
    <w:rsid w:val="00C26DD8"/>
    <w:rsid w:val="00C27064"/>
    <w:rsid w:val="00C27156"/>
    <w:rsid w:val="00C2731F"/>
    <w:rsid w:val="00C2737B"/>
    <w:rsid w:val="00C2795E"/>
    <w:rsid w:val="00C27E14"/>
    <w:rsid w:val="00C32263"/>
    <w:rsid w:val="00C33807"/>
    <w:rsid w:val="00C3529B"/>
    <w:rsid w:val="00C355C2"/>
    <w:rsid w:val="00C360E8"/>
    <w:rsid w:val="00C3698C"/>
    <w:rsid w:val="00C36ABA"/>
    <w:rsid w:val="00C37D77"/>
    <w:rsid w:val="00C40542"/>
    <w:rsid w:val="00C40603"/>
    <w:rsid w:val="00C4098D"/>
    <w:rsid w:val="00C416A1"/>
    <w:rsid w:val="00C41741"/>
    <w:rsid w:val="00C41B10"/>
    <w:rsid w:val="00C41F05"/>
    <w:rsid w:val="00C421C2"/>
    <w:rsid w:val="00C43A6E"/>
    <w:rsid w:val="00C441CD"/>
    <w:rsid w:val="00C4500B"/>
    <w:rsid w:val="00C4587A"/>
    <w:rsid w:val="00C45C4C"/>
    <w:rsid w:val="00C45FE0"/>
    <w:rsid w:val="00C469FA"/>
    <w:rsid w:val="00C472AF"/>
    <w:rsid w:val="00C50696"/>
    <w:rsid w:val="00C507F4"/>
    <w:rsid w:val="00C50AFB"/>
    <w:rsid w:val="00C51BDD"/>
    <w:rsid w:val="00C5291F"/>
    <w:rsid w:val="00C52B72"/>
    <w:rsid w:val="00C53361"/>
    <w:rsid w:val="00C5359C"/>
    <w:rsid w:val="00C536F2"/>
    <w:rsid w:val="00C53C4A"/>
    <w:rsid w:val="00C54D72"/>
    <w:rsid w:val="00C54DBF"/>
    <w:rsid w:val="00C56191"/>
    <w:rsid w:val="00C56390"/>
    <w:rsid w:val="00C569C1"/>
    <w:rsid w:val="00C56E89"/>
    <w:rsid w:val="00C574EA"/>
    <w:rsid w:val="00C579F5"/>
    <w:rsid w:val="00C57B73"/>
    <w:rsid w:val="00C57DE6"/>
    <w:rsid w:val="00C60507"/>
    <w:rsid w:val="00C60F50"/>
    <w:rsid w:val="00C61F59"/>
    <w:rsid w:val="00C63735"/>
    <w:rsid w:val="00C63AE0"/>
    <w:rsid w:val="00C649F1"/>
    <w:rsid w:val="00C658BF"/>
    <w:rsid w:val="00C66C21"/>
    <w:rsid w:val="00C672A0"/>
    <w:rsid w:val="00C673CF"/>
    <w:rsid w:val="00C70049"/>
    <w:rsid w:val="00C7020B"/>
    <w:rsid w:val="00C70810"/>
    <w:rsid w:val="00C7153B"/>
    <w:rsid w:val="00C71E1E"/>
    <w:rsid w:val="00C72393"/>
    <w:rsid w:val="00C724A7"/>
    <w:rsid w:val="00C72FC7"/>
    <w:rsid w:val="00C73084"/>
    <w:rsid w:val="00C732F7"/>
    <w:rsid w:val="00C733DB"/>
    <w:rsid w:val="00C73437"/>
    <w:rsid w:val="00C73BAC"/>
    <w:rsid w:val="00C7486F"/>
    <w:rsid w:val="00C748B8"/>
    <w:rsid w:val="00C74B09"/>
    <w:rsid w:val="00C7587E"/>
    <w:rsid w:val="00C75A16"/>
    <w:rsid w:val="00C75EC5"/>
    <w:rsid w:val="00C76184"/>
    <w:rsid w:val="00C779AF"/>
    <w:rsid w:val="00C801B1"/>
    <w:rsid w:val="00C80F8C"/>
    <w:rsid w:val="00C81379"/>
    <w:rsid w:val="00C81C38"/>
    <w:rsid w:val="00C8219A"/>
    <w:rsid w:val="00C82AD3"/>
    <w:rsid w:val="00C8326D"/>
    <w:rsid w:val="00C835BF"/>
    <w:rsid w:val="00C83685"/>
    <w:rsid w:val="00C8430A"/>
    <w:rsid w:val="00C850E2"/>
    <w:rsid w:val="00C857D8"/>
    <w:rsid w:val="00C85A3C"/>
    <w:rsid w:val="00C87924"/>
    <w:rsid w:val="00C87976"/>
    <w:rsid w:val="00C9040D"/>
    <w:rsid w:val="00C91071"/>
    <w:rsid w:val="00C919C5"/>
    <w:rsid w:val="00C91E7D"/>
    <w:rsid w:val="00C92FC4"/>
    <w:rsid w:val="00C93102"/>
    <w:rsid w:val="00C932CA"/>
    <w:rsid w:val="00C93BAB"/>
    <w:rsid w:val="00C93D5F"/>
    <w:rsid w:val="00C93FD5"/>
    <w:rsid w:val="00C94129"/>
    <w:rsid w:val="00C94182"/>
    <w:rsid w:val="00C949A4"/>
    <w:rsid w:val="00C950DC"/>
    <w:rsid w:val="00C9571F"/>
    <w:rsid w:val="00CA05D3"/>
    <w:rsid w:val="00CA0FFF"/>
    <w:rsid w:val="00CA113C"/>
    <w:rsid w:val="00CA13FF"/>
    <w:rsid w:val="00CA1401"/>
    <w:rsid w:val="00CA1AF4"/>
    <w:rsid w:val="00CA1F76"/>
    <w:rsid w:val="00CA2D89"/>
    <w:rsid w:val="00CA30EB"/>
    <w:rsid w:val="00CA3C57"/>
    <w:rsid w:val="00CA40D9"/>
    <w:rsid w:val="00CA4231"/>
    <w:rsid w:val="00CA4F76"/>
    <w:rsid w:val="00CA538C"/>
    <w:rsid w:val="00CA58DD"/>
    <w:rsid w:val="00CA5994"/>
    <w:rsid w:val="00CA5C7C"/>
    <w:rsid w:val="00CA5F76"/>
    <w:rsid w:val="00CA6041"/>
    <w:rsid w:val="00CA64BB"/>
    <w:rsid w:val="00CA7129"/>
    <w:rsid w:val="00CA7AC5"/>
    <w:rsid w:val="00CA7F00"/>
    <w:rsid w:val="00CB042D"/>
    <w:rsid w:val="00CB05B4"/>
    <w:rsid w:val="00CB05C2"/>
    <w:rsid w:val="00CB0700"/>
    <w:rsid w:val="00CB14A3"/>
    <w:rsid w:val="00CB22AE"/>
    <w:rsid w:val="00CB280C"/>
    <w:rsid w:val="00CB2F37"/>
    <w:rsid w:val="00CB3007"/>
    <w:rsid w:val="00CB3D1F"/>
    <w:rsid w:val="00CB4447"/>
    <w:rsid w:val="00CB4EC6"/>
    <w:rsid w:val="00CB50C6"/>
    <w:rsid w:val="00CB51FB"/>
    <w:rsid w:val="00CB541F"/>
    <w:rsid w:val="00CB5590"/>
    <w:rsid w:val="00CB5833"/>
    <w:rsid w:val="00CB5C5D"/>
    <w:rsid w:val="00CB6118"/>
    <w:rsid w:val="00CB6556"/>
    <w:rsid w:val="00CB65A0"/>
    <w:rsid w:val="00CB6976"/>
    <w:rsid w:val="00CB75B4"/>
    <w:rsid w:val="00CB7D0E"/>
    <w:rsid w:val="00CC0C98"/>
    <w:rsid w:val="00CC1351"/>
    <w:rsid w:val="00CC2167"/>
    <w:rsid w:val="00CC2ADC"/>
    <w:rsid w:val="00CC2AEE"/>
    <w:rsid w:val="00CC36F1"/>
    <w:rsid w:val="00CC3E12"/>
    <w:rsid w:val="00CC4AB6"/>
    <w:rsid w:val="00CC4D5D"/>
    <w:rsid w:val="00CC53DC"/>
    <w:rsid w:val="00CC56D5"/>
    <w:rsid w:val="00CC5CB4"/>
    <w:rsid w:val="00CC5E19"/>
    <w:rsid w:val="00CC5EFA"/>
    <w:rsid w:val="00CC6254"/>
    <w:rsid w:val="00CC6ADF"/>
    <w:rsid w:val="00CC6BCA"/>
    <w:rsid w:val="00CC6FEC"/>
    <w:rsid w:val="00CC7872"/>
    <w:rsid w:val="00CC7DF1"/>
    <w:rsid w:val="00CD0754"/>
    <w:rsid w:val="00CD1030"/>
    <w:rsid w:val="00CD22B6"/>
    <w:rsid w:val="00CD22CF"/>
    <w:rsid w:val="00CD2DE8"/>
    <w:rsid w:val="00CD39AB"/>
    <w:rsid w:val="00CD3AEA"/>
    <w:rsid w:val="00CD3DDA"/>
    <w:rsid w:val="00CD4055"/>
    <w:rsid w:val="00CD481E"/>
    <w:rsid w:val="00CD4BF1"/>
    <w:rsid w:val="00CD53BE"/>
    <w:rsid w:val="00CD5472"/>
    <w:rsid w:val="00CD5A41"/>
    <w:rsid w:val="00CD5C5E"/>
    <w:rsid w:val="00CD5EA2"/>
    <w:rsid w:val="00CD663F"/>
    <w:rsid w:val="00CD6E82"/>
    <w:rsid w:val="00CD6FCD"/>
    <w:rsid w:val="00CD7624"/>
    <w:rsid w:val="00CE00CC"/>
    <w:rsid w:val="00CE05D3"/>
    <w:rsid w:val="00CE089D"/>
    <w:rsid w:val="00CE094D"/>
    <w:rsid w:val="00CE0C8A"/>
    <w:rsid w:val="00CE0EA7"/>
    <w:rsid w:val="00CE14A0"/>
    <w:rsid w:val="00CE1648"/>
    <w:rsid w:val="00CE2064"/>
    <w:rsid w:val="00CE343F"/>
    <w:rsid w:val="00CE37E4"/>
    <w:rsid w:val="00CE495A"/>
    <w:rsid w:val="00CE4ADB"/>
    <w:rsid w:val="00CE4CA7"/>
    <w:rsid w:val="00CE5266"/>
    <w:rsid w:val="00CE562A"/>
    <w:rsid w:val="00CE577F"/>
    <w:rsid w:val="00CE6328"/>
    <w:rsid w:val="00CE720B"/>
    <w:rsid w:val="00CE7A02"/>
    <w:rsid w:val="00CE7A2C"/>
    <w:rsid w:val="00CF04AE"/>
    <w:rsid w:val="00CF08B0"/>
    <w:rsid w:val="00CF0C23"/>
    <w:rsid w:val="00CF175F"/>
    <w:rsid w:val="00CF1933"/>
    <w:rsid w:val="00CF19BD"/>
    <w:rsid w:val="00CF1D8A"/>
    <w:rsid w:val="00CF212D"/>
    <w:rsid w:val="00CF23B8"/>
    <w:rsid w:val="00CF268C"/>
    <w:rsid w:val="00CF26F9"/>
    <w:rsid w:val="00CF28CE"/>
    <w:rsid w:val="00CF30B2"/>
    <w:rsid w:val="00CF38A8"/>
    <w:rsid w:val="00CF3BA6"/>
    <w:rsid w:val="00CF49B6"/>
    <w:rsid w:val="00CF4C8D"/>
    <w:rsid w:val="00CF5A72"/>
    <w:rsid w:val="00CF5B6A"/>
    <w:rsid w:val="00CF6421"/>
    <w:rsid w:val="00CF65F8"/>
    <w:rsid w:val="00CF7515"/>
    <w:rsid w:val="00CF7531"/>
    <w:rsid w:val="00CF7755"/>
    <w:rsid w:val="00CF7C5F"/>
    <w:rsid w:val="00CF7E84"/>
    <w:rsid w:val="00D00664"/>
    <w:rsid w:val="00D00A64"/>
    <w:rsid w:val="00D00B6E"/>
    <w:rsid w:val="00D014AE"/>
    <w:rsid w:val="00D0152F"/>
    <w:rsid w:val="00D01A43"/>
    <w:rsid w:val="00D01D8E"/>
    <w:rsid w:val="00D034AE"/>
    <w:rsid w:val="00D054F7"/>
    <w:rsid w:val="00D10325"/>
    <w:rsid w:val="00D10920"/>
    <w:rsid w:val="00D10BB0"/>
    <w:rsid w:val="00D11907"/>
    <w:rsid w:val="00D119F3"/>
    <w:rsid w:val="00D11A2C"/>
    <w:rsid w:val="00D11BD6"/>
    <w:rsid w:val="00D12C93"/>
    <w:rsid w:val="00D1422D"/>
    <w:rsid w:val="00D148A0"/>
    <w:rsid w:val="00D14A1A"/>
    <w:rsid w:val="00D159D4"/>
    <w:rsid w:val="00D16391"/>
    <w:rsid w:val="00D16488"/>
    <w:rsid w:val="00D164A2"/>
    <w:rsid w:val="00D16559"/>
    <w:rsid w:val="00D16CAB"/>
    <w:rsid w:val="00D17402"/>
    <w:rsid w:val="00D20212"/>
    <w:rsid w:val="00D205A3"/>
    <w:rsid w:val="00D20A11"/>
    <w:rsid w:val="00D212DF"/>
    <w:rsid w:val="00D220CC"/>
    <w:rsid w:val="00D22638"/>
    <w:rsid w:val="00D23136"/>
    <w:rsid w:val="00D23C5B"/>
    <w:rsid w:val="00D23F73"/>
    <w:rsid w:val="00D2486D"/>
    <w:rsid w:val="00D24FDC"/>
    <w:rsid w:val="00D255A8"/>
    <w:rsid w:val="00D25763"/>
    <w:rsid w:val="00D25D8E"/>
    <w:rsid w:val="00D26144"/>
    <w:rsid w:val="00D2619B"/>
    <w:rsid w:val="00D26A9A"/>
    <w:rsid w:val="00D30461"/>
    <w:rsid w:val="00D304A1"/>
    <w:rsid w:val="00D30C1B"/>
    <w:rsid w:val="00D31DB2"/>
    <w:rsid w:val="00D32548"/>
    <w:rsid w:val="00D339B0"/>
    <w:rsid w:val="00D33F64"/>
    <w:rsid w:val="00D3409D"/>
    <w:rsid w:val="00D34690"/>
    <w:rsid w:val="00D348AC"/>
    <w:rsid w:val="00D34FEF"/>
    <w:rsid w:val="00D36721"/>
    <w:rsid w:val="00D367CB"/>
    <w:rsid w:val="00D36C25"/>
    <w:rsid w:val="00D36CAC"/>
    <w:rsid w:val="00D375BF"/>
    <w:rsid w:val="00D37826"/>
    <w:rsid w:val="00D3798B"/>
    <w:rsid w:val="00D40A46"/>
    <w:rsid w:val="00D422A1"/>
    <w:rsid w:val="00D424BC"/>
    <w:rsid w:val="00D42E93"/>
    <w:rsid w:val="00D43343"/>
    <w:rsid w:val="00D43787"/>
    <w:rsid w:val="00D43869"/>
    <w:rsid w:val="00D43A22"/>
    <w:rsid w:val="00D440CC"/>
    <w:rsid w:val="00D4474E"/>
    <w:rsid w:val="00D44C70"/>
    <w:rsid w:val="00D4518A"/>
    <w:rsid w:val="00D45399"/>
    <w:rsid w:val="00D455AD"/>
    <w:rsid w:val="00D4624B"/>
    <w:rsid w:val="00D46933"/>
    <w:rsid w:val="00D46EFB"/>
    <w:rsid w:val="00D47E46"/>
    <w:rsid w:val="00D5022C"/>
    <w:rsid w:val="00D50504"/>
    <w:rsid w:val="00D50AE3"/>
    <w:rsid w:val="00D50BB3"/>
    <w:rsid w:val="00D50C8F"/>
    <w:rsid w:val="00D51725"/>
    <w:rsid w:val="00D51D7D"/>
    <w:rsid w:val="00D52450"/>
    <w:rsid w:val="00D526C7"/>
    <w:rsid w:val="00D53168"/>
    <w:rsid w:val="00D53E8C"/>
    <w:rsid w:val="00D53FB7"/>
    <w:rsid w:val="00D5480B"/>
    <w:rsid w:val="00D54AF1"/>
    <w:rsid w:val="00D5519F"/>
    <w:rsid w:val="00D55B77"/>
    <w:rsid w:val="00D56530"/>
    <w:rsid w:val="00D56E3F"/>
    <w:rsid w:val="00D57CB6"/>
    <w:rsid w:val="00D60074"/>
    <w:rsid w:val="00D60251"/>
    <w:rsid w:val="00D611EE"/>
    <w:rsid w:val="00D61554"/>
    <w:rsid w:val="00D62A02"/>
    <w:rsid w:val="00D63141"/>
    <w:rsid w:val="00D63C73"/>
    <w:rsid w:val="00D64054"/>
    <w:rsid w:val="00D64204"/>
    <w:rsid w:val="00D642C4"/>
    <w:rsid w:val="00D6463B"/>
    <w:rsid w:val="00D648D2"/>
    <w:rsid w:val="00D64A3F"/>
    <w:rsid w:val="00D65070"/>
    <w:rsid w:val="00D655EB"/>
    <w:rsid w:val="00D65A8D"/>
    <w:rsid w:val="00D65AEB"/>
    <w:rsid w:val="00D665C1"/>
    <w:rsid w:val="00D66DEF"/>
    <w:rsid w:val="00D67297"/>
    <w:rsid w:val="00D67B93"/>
    <w:rsid w:val="00D70AEA"/>
    <w:rsid w:val="00D70CE1"/>
    <w:rsid w:val="00D71480"/>
    <w:rsid w:val="00D71745"/>
    <w:rsid w:val="00D7177B"/>
    <w:rsid w:val="00D71A02"/>
    <w:rsid w:val="00D71ADA"/>
    <w:rsid w:val="00D71D2D"/>
    <w:rsid w:val="00D72689"/>
    <w:rsid w:val="00D7271E"/>
    <w:rsid w:val="00D72A7D"/>
    <w:rsid w:val="00D72E97"/>
    <w:rsid w:val="00D73BF9"/>
    <w:rsid w:val="00D73F30"/>
    <w:rsid w:val="00D750EB"/>
    <w:rsid w:val="00D75113"/>
    <w:rsid w:val="00D75F1C"/>
    <w:rsid w:val="00D774E5"/>
    <w:rsid w:val="00D77A78"/>
    <w:rsid w:val="00D77DC9"/>
    <w:rsid w:val="00D812BF"/>
    <w:rsid w:val="00D81D53"/>
    <w:rsid w:val="00D81FA7"/>
    <w:rsid w:val="00D8226F"/>
    <w:rsid w:val="00D82847"/>
    <w:rsid w:val="00D832AA"/>
    <w:rsid w:val="00D8363F"/>
    <w:rsid w:val="00D83902"/>
    <w:rsid w:val="00D83EA1"/>
    <w:rsid w:val="00D8429A"/>
    <w:rsid w:val="00D8460B"/>
    <w:rsid w:val="00D84D6B"/>
    <w:rsid w:val="00D84F12"/>
    <w:rsid w:val="00D85BA3"/>
    <w:rsid w:val="00D8682D"/>
    <w:rsid w:val="00D86BE5"/>
    <w:rsid w:val="00D86DB5"/>
    <w:rsid w:val="00D906C9"/>
    <w:rsid w:val="00D9080E"/>
    <w:rsid w:val="00D90844"/>
    <w:rsid w:val="00D90F34"/>
    <w:rsid w:val="00D91286"/>
    <w:rsid w:val="00D91438"/>
    <w:rsid w:val="00D91725"/>
    <w:rsid w:val="00D9186C"/>
    <w:rsid w:val="00D91E6A"/>
    <w:rsid w:val="00D9206C"/>
    <w:rsid w:val="00D922BF"/>
    <w:rsid w:val="00D92984"/>
    <w:rsid w:val="00D92BD7"/>
    <w:rsid w:val="00D93144"/>
    <w:rsid w:val="00D93810"/>
    <w:rsid w:val="00D9389A"/>
    <w:rsid w:val="00D944B5"/>
    <w:rsid w:val="00D94B2E"/>
    <w:rsid w:val="00D952FA"/>
    <w:rsid w:val="00D953CC"/>
    <w:rsid w:val="00D9736C"/>
    <w:rsid w:val="00D9765D"/>
    <w:rsid w:val="00D977AF"/>
    <w:rsid w:val="00DA015F"/>
    <w:rsid w:val="00DA0234"/>
    <w:rsid w:val="00DA0392"/>
    <w:rsid w:val="00DA0BFF"/>
    <w:rsid w:val="00DA111D"/>
    <w:rsid w:val="00DA23F1"/>
    <w:rsid w:val="00DA25AC"/>
    <w:rsid w:val="00DA2987"/>
    <w:rsid w:val="00DA3028"/>
    <w:rsid w:val="00DA32A0"/>
    <w:rsid w:val="00DA3DCE"/>
    <w:rsid w:val="00DA3FB6"/>
    <w:rsid w:val="00DA4036"/>
    <w:rsid w:val="00DA4230"/>
    <w:rsid w:val="00DA4CD1"/>
    <w:rsid w:val="00DA5165"/>
    <w:rsid w:val="00DA569C"/>
    <w:rsid w:val="00DA6336"/>
    <w:rsid w:val="00DA6C7E"/>
    <w:rsid w:val="00DA6E19"/>
    <w:rsid w:val="00DA7160"/>
    <w:rsid w:val="00DA7E3E"/>
    <w:rsid w:val="00DA7FB8"/>
    <w:rsid w:val="00DB0723"/>
    <w:rsid w:val="00DB07A9"/>
    <w:rsid w:val="00DB1380"/>
    <w:rsid w:val="00DB1878"/>
    <w:rsid w:val="00DB18CD"/>
    <w:rsid w:val="00DB1F38"/>
    <w:rsid w:val="00DB20B1"/>
    <w:rsid w:val="00DB26B9"/>
    <w:rsid w:val="00DB2967"/>
    <w:rsid w:val="00DB2AF1"/>
    <w:rsid w:val="00DB2B7A"/>
    <w:rsid w:val="00DB2C3C"/>
    <w:rsid w:val="00DB3683"/>
    <w:rsid w:val="00DB38FF"/>
    <w:rsid w:val="00DB3C3B"/>
    <w:rsid w:val="00DB4197"/>
    <w:rsid w:val="00DB4FA7"/>
    <w:rsid w:val="00DB5EC6"/>
    <w:rsid w:val="00DB63E0"/>
    <w:rsid w:val="00DB6554"/>
    <w:rsid w:val="00DB66E4"/>
    <w:rsid w:val="00DB69B4"/>
    <w:rsid w:val="00DB70F1"/>
    <w:rsid w:val="00DB7976"/>
    <w:rsid w:val="00DB7B10"/>
    <w:rsid w:val="00DB7ED8"/>
    <w:rsid w:val="00DC044F"/>
    <w:rsid w:val="00DC09C5"/>
    <w:rsid w:val="00DC0D3F"/>
    <w:rsid w:val="00DC1A69"/>
    <w:rsid w:val="00DC1D35"/>
    <w:rsid w:val="00DC2108"/>
    <w:rsid w:val="00DC2F57"/>
    <w:rsid w:val="00DC32D0"/>
    <w:rsid w:val="00DC3590"/>
    <w:rsid w:val="00DC41C8"/>
    <w:rsid w:val="00DC492F"/>
    <w:rsid w:val="00DC4CA2"/>
    <w:rsid w:val="00DC4E59"/>
    <w:rsid w:val="00DC4FD1"/>
    <w:rsid w:val="00DC5D75"/>
    <w:rsid w:val="00DC6D2F"/>
    <w:rsid w:val="00DC70DE"/>
    <w:rsid w:val="00DC7579"/>
    <w:rsid w:val="00DC7645"/>
    <w:rsid w:val="00DC77D1"/>
    <w:rsid w:val="00DC79CF"/>
    <w:rsid w:val="00DC7B79"/>
    <w:rsid w:val="00DD01E6"/>
    <w:rsid w:val="00DD022B"/>
    <w:rsid w:val="00DD024F"/>
    <w:rsid w:val="00DD03D9"/>
    <w:rsid w:val="00DD0A94"/>
    <w:rsid w:val="00DD0BEA"/>
    <w:rsid w:val="00DD0E22"/>
    <w:rsid w:val="00DD0F68"/>
    <w:rsid w:val="00DD1CC3"/>
    <w:rsid w:val="00DD1F9E"/>
    <w:rsid w:val="00DD1FFC"/>
    <w:rsid w:val="00DD2369"/>
    <w:rsid w:val="00DD273F"/>
    <w:rsid w:val="00DD2B60"/>
    <w:rsid w:val="00DD3673"/>
    <w:rsid w:val="00DD3F82"/>
    <w:rsid w:val="00DD5205"/>
    <w:rsid w:val="00DD5703"/>
    <w:rsid w:val="00DD589B"/>
    <w:rsid w:val="00DD642E"/>
    <w:rsid w:val="00DD674E"/>
    <w:rsid w:val="00DD6881"/>
    <w:rsid w:val="00DD7161"/>
    <w:rsid w:val="00DD72E4"/>
    <w:rsid w:val="00DD739D"/>
    <w:rsid w:val="00DE0132"/>
    <w:rsid w:val="00DE0691"/>
    <w:rsid w:val="00DE0781"/>
    <w:rsid w:val="00DE0AAE"/>
    <w:rsid w:val="00DE11C7"/>
    <w:rsid w:val="00DE121A"/>
    <w:rsid w:val="00DE143F"/>
    <w:rsid w:val="00DE2AAD"/>
    <w:rsid w:val="00DE3177"/>
    <w:rsid w:val="00DE31FE"/>
    <w:rsid w:val="00DE38B7"/>
    <w:rsid w:val="00DE3E34"/>
    <w:rsid w:val="00DE43CA"/>
    <w:rsid w:val="00DE4856"/>
    <w:rsid w:val="00DE5140"/>
    <w:rsid w:val="00DE63FD"/>
    <w:rsid w:val="00DE6DC2"/>
    <w:rsid w:val="00DE7175"/>
    <w:rsid w:val="00DE75D3"/>
    <w:rsid w:val="00DE777B"/>
    <w:rsid w:val="00DF0034"/>
    <w:rsid w:val="00DF0298"/>
    <w:rsid w:val="00DF0908"/>
    <w:rsid w:val="00DF1D8C"/>
    <w:rsid w:val="00DF2858"/>
    <w:rsid w:val="00DF2862"/>
    <w:rsid w:val="00DF2D90"/>
    <w:rsid w:val="00DF306F"/>
    <w:rsid w:val="00DF3808"/>
    <w:rsid w:val="00DF3AE3"/>
    <w:rsid w:val="00DF4780"/>
    <w:rsid w:val="00DF4EA3"/>
    <w:rsid w:val="00DF4F3B"/>
    <w:rsid w:val="00DF59B4"/>
    <w:rsid w:val="00DF658F"/>
    <w:rsid w:val="00DF6933"/>
    <w:rsid w:val="00DF6D85"/>
    <w:rsid w:val="00DF7353"/>
    <w:rsid w:val="00DF73B1"/>
    <w:rsid w:val="00DF7AD5"/>
    <w:rsid w:val="00DF7CD7"/>
    <w:rsid w:val="00DF7D14"/>
    <w:rsid w:val="00DF7FC7"/>
    <w:rsid w:val="00E00101"/>
    <w:rsid w:val="00E003F7"/>
    <w:rsid w:val="00E0085B"/>
    <w:rsid w:val="00E00DB4"/>
    <w:rsid w:val="00E00FA3"/>
    <w:rsid w:val="00E0101F"/>
    <w:rsid w:val="00E01355"/>
    <w:rsid w:val="00E01B1E"/>
    <w:rsid w:val="00E01B94"/>
    <w:rsid w:val="00E01D16"/>
    <w:rsid w:val="00E0279C"/>
    <w:rsid w:val="00E02F72"/>
    <w:rsid w:val="00E03B27"/>
    <w:rsid w:val="00E03EE7"/>
    <w:rsid w:val="00E044F7"/>
    <w:rsid w:val="00E057CF"/>
    <w:rsid w:val="00E0755D"/>
    <w:rsid w:val="00E149D8"/>
    <w:rsid w:val="00E14FC1"/>
    <w:rsid w:val="00E15BE0"/>
    <w:rsid w:val="00E15F30"/>
    <w:rsid w:val="00E16208"/>
    <w:rsid w:val="00E16B06"/>
    <w:rsid w:val="00E16DE2"/>
    <w:rsid w:val="00E17435"/>
    <w:rsid w:val="00E1761A"/>
    <w:rsid w:val="00E17712"/>
    <w:rsid w:val="00E17EFF"/>
    <w:rsid w:val="00E2034B"/>
    <w:rsid w:val="00E20628"/>
    <w:rsid w:val="00E20649"/>
    <w:rsid w:val="00E20750"/>
    <w:rsid w:val="00E20CC6"/>
    <w:rsid w:val="00E20CF0"/>
    <w:rsid w:val="00E2108A"/>
    <w:rsid w:val="00E22056"/>
    <w:rsid w:val="00E225F7"/>
    <w:rsid w:val="00E23838"/>
    <w:rsid w:val="00E239F7"/>
    <w:rsid w:val="00E23D31"/>
    <w:rsid w:val="00E24AFB"/>
    <w:rsid w:val="00E258CC"/>
    <w:rsid w:val="00E25B9B"/>
    <w:rsid w:val="00E25BCA"/>
    <w:rsid w:val="00E26180"/>
    <w:rsid w:val="00E26508"/>
    <w:rsid w:val="00E266B1"/>
    <w:rsid w:val="00E27E55"/>
    <w:rsid w:val="00E27F7A"/>
    <w:rsid w:val="00E303B8"/>
    <w:rsid w:val="00E30B7B"/>
    <w:rsid w:val="00E30BC9"/>
    <w:rsid w:val="00E314FE"/>
    <w:rsid w:val="00E321C4"/>
    <w:rsid w:val="00E3286E"/>
    <w:rsid w:val="00E328E4"/>
    <w:rsid w:val="00E32ADE"/>
    <w:rsid w:val="00E32AF2"/>
    <w:rsid w:val="00E32D5B"/>
    <w:rsid w:val="00E32DB2"/>
    <w:rsid w:val="00E32EC8"/>
    <w:rsid w:val="00E32F4E"/>
    <w:rsid w:val="00E334A3"/>
    <w:rsid w:val="00E33726"/>
    <w:rsid w:val="00E338B9"/>
    <w:rsid w:val="00E33E6D"/>
    <w:rsid w:val="00E341E9"/>
    <w:rsid w:val="00E3421B"/>
    <w:rsid w:val="00E34344"/>
    <w:rsid w:val="00E35932"/>
    <w:rsid w:val="00E3594C"/>
    <w:rsid w:val="00E35AEC"/>
    <w:rsid w:val="00E35B34"/>
    <w:rsid w:val="00E35DC0"/>
    <w:rsid w:val="00E377BA"/>
    <w:rsid w:val="00E37C88"/>
    <w:rsid w:val="00E37D1E"/>
    <w:rsid w:val="00E4075E"/>
    <w:rsid w:val="00E40CD6"/>
    <w:rsid w:val="00E41A1C"/>
    <w:rsid w:val="00E422A0"/>
    <w:rsid w:val="00E42905"/>
    <w:rsid w:val="00E42F1E"/>
    <w:rsid w:val="00E44599"/>
    <w:rsid w:val="00E44BB3"/>
    <w:rsid w:val="00E451F3"/>
    <w:rsid w:val="00E453F8"/>
    <w:rsid w:val="00E463ED"/>
    <w:rsid w:val="00E468BF"/>
    <w:rsid w:val="00E468F5"/>
    <w:rsid w:val="00E4702B"/>
    <w:rsid w:val="00E475D2"/>
    <w:rsid w:val="00E4783B"/>
    <w:rsid w:val="00E47C5C"/>
    <w:rsid w:val="00E47D01"/>
    <w:rsid w:val="00E47E04"/>
    <w:rsid w:val="00E47F88"/>
    <w:rsid w:val="00E501C2"/>
    <w:rsid w:val="00E504E1"/>
    <w:rsid w:val="00E50B0A"/>
    <w:rsid w:val="00E50CDB"/>
    <w:rsid w:val="00E50D58"/>
    <w:rsid w:val="00E51622"/>
    <w:rsid w:val="00E520E0"/>
    <w:rsid w:val="00E52DD5"/>
    <w:rsid w:val="00E52DD7"/>
    <w:rsid w:val="00E53410"/>
    <w:rsid w:val="00E53498"/>
    <w:rsid w:val="00E53861"/>
    <w:rsid w:val="00E5412A"/>
    <w:rsid w:val="00E54228"/>
    <w:rsid w:val="00E5460E"/>
    <w:rsid w:val="00E5559D"/>
    <w:rsid w:val="00E5676C"/>
    <w:rsid w:val="00E56948"/>
    <w:rsid w:val="00E56A18"/>
    <w:rsid w:val="00E56E8D"/>
    <w:rsid w:val="00E56EE0"/>
    <w:rsid w:val="00E5793A"/>
    <w:rsid w:val="00E57C9B"/>
    <w:rsid w:val="00E6016C"/>
    <w:rsid w:val="00E606FA"/>
    <w:rsid w:val="00E60944"/>
    <w:rsid w:val="00E6119A"/>
    <w:rsid w:val="00E612B9"/>
    <w:rsid w:val="00E62167"/>
    <w:rsid w:val="00E62BB2"/>
    <w:rsid w:val="00E63217"/>
    <w:rsid w:val="00E6340C"/>
    <w:rsid w:val="00E636BB"/>
    <w:rsid w:val="00E63CFD"/>
    <w:rsid w:val="00E64308"/>
    <w:rsid w:val="00E650AB"/>
    <w:rsid w:val="00E654F2"/>
    <w:rsid w:val="00E65E3A"/>
    <w:rsid w:val="00E66083"/>
    <w:rsid w:val="00E67294"/>
    <w:rsid w:val="00E6742C"/>
    <w:rsid w:val="00E67739"/>
    <w:rsid w:val="00E67DC4"/>
    <w:rsid w:val="00E70366"/>
    <w:rsid w:val="00E7065A"/>
    <w:rsid w:val="00E70A61"/>
    <w:rsid w:val="00E70CA3"/>
    <w:rsid w:val="00E714FC"/>
    <w:rsid w:val="00E7174F"/>
    <w:rsid w:val="00E71A52"/>
    <w:rsid w:val="00E71C44"/>
    <w:rsid w:val="00E72C63"/>
    <w:rsid w:val="00E72E0F"/>
    <w:rsid w:val="00E736AA"/>
    <w:rsid w:val="00E73A3B"/>
    <w:rsid w:val="00E73A86"/>
    <w:rsid w:val="00E73C22"/>
    <w:rsid w:val="00E74417"/>
    <w:rsid w:val="00E76B3A"/>
    <w:rsid w:val="00E76BC6"/>
    <w:rsid w:val="00E7725D"/>
    <w:rsid w:val="00E779FA"/>
    <w:rsid w:val="00E77D7A"/>
    <w:rsid w:val="00E808C7"/>
    <w:rsid w:val="00E80FE1"/>
    <w:rsid w:val="00E81128"/>
    <w:rsid w:val="00E8224E"/>
    <w:rsid w:val="00E82955"/>
    <w:rsid w:val="00E830DE"/>
    <w:rsid w:val="00E83238"/>
    <w:rsid w:val="00E832F8"/>
    <w:rsid w:val="00E84715"/>
    <w:rsid w:val="00E848B6"/>
    <w:rsid w:val="00E849C9"/>
    <w:rsid w:val="00E84EE1"/>
    <w:rsid w:val="00E8570B"/>
    <w:rsid w:val="00E85BE5"/>
    <w:rsid w:val="00E8666F"/>
    <w:rsid w:val="00E86E4F"/>
    <w:rsid w:val="00E87645"/>
    <w:rsid w:val="00E87935"/>
    <w:rsid w:val="00E90681"/>
    <w:rsid w:val="00E9096E"/>
    <w:rsid w:val="00E91764"/>
    <w:rsid w:val="00E920B6"/>
    <w:rsid w:val="00E922C1"/>
    <w:rsid w:val="00E92585"/>
    <w:rsid w:val="00E925FB"/>
    <w:rsid w:val="00E92EDB"/>
    <w:rsid w:val="00E93C1A"/>
    <w:rsid w:val="00E9470A"/>
    <w:rsid w:val="00E947D0"/>
    <w:rsid w:val="00E95961"/>
    <w:rsid w:val="00E959BD"/>
    <w:rsid w:val="00E95A59"/>
    <w:rsid w:val="00E95E71"/>
    <w:rsid w:val="00E96194"/>
    <w:rsid w:val="00E96568"/>
    <w:rsid w:val="00E9689C"/>
    <w:rsid w:val="00E96CDD"/>
    <w:rsid w:val="00E96D3E"/>
    <w:rsid w:val="00E96E87"/>
    <w:rsid w:val="00E96EA4"/>
    <w:rsid w:val="00E97392"/>
    <w:rsid w:val="00E97696"/>
    <w:rsid w:val="00EA0F34"/>
    <w:rsid w:val="00EA1079"/>
    <w:rsid w:val="00EA131F"/>
    <w:rsid w:val="00EA1A4B"/>
    <w:rsid w:val="00EA1D3D"/>
    <w:rsid w:val="00EA1EE4"/>
    <w:rsid w:val="00EA2F4B"/>
    <w:rsid w:val="00EA36BB"/>
    <w:rsid w:val="00EA36C3"/>
    <w:rsid w:val="00EA4351"/>
    <w:rsid w:val="00EA4469"/>
    <w:rsid w:val="00EA4949"/>
    <w:rsid w:val="00EA4B56"/>
    <w:rsid w:val="00EA4BDA"/>
    <w:rsid w:val="00EA50AB"/>
    <w:rsid w:val="00EA5229"/>
    <w:rsid w:val="00EA52F7"/>
    <w:rsid w:val="00EA57A9"/>
    <w:rsid w:val="00EA5899"/>
    <w:rsid w:val="00EA5992"/>
    <w:rsid w:val="00EA652B"/>
    <w:rsid w:val="00EA706D"/>
    <w:rsid w:val="00EA729E"/>
    <w:rsid w:val="00EA759C"/>
    <w:rsid w:val="00EB0013"/>
    <w:rsid w:val="00EB14B6"/>
    <w:rsid w:val="00EB1565"/>
    <w:rsid w:val="00EB19AF"/>
    <w:rsid w:val="00EB2419"/>
    <w:rsid w:val="00EB26E9"/>
    <w:rsid w:val="00EB28CE"/>
    <w:rsid w:val="00EB2D23"/>
    <w:rsid w:val="00EB2EB6"/>
    <w:rsid w:val="00EB2F9D"/>
    <w:rsid w:val="00EB3302"/>
    <w:rsid w:val="00EB333D"/>
    <w:rsid w:val="00EB52E4"/>
    <w:rsid w:val="00EB5645"/>
    <w:rsid w:val="00EB6371"/>
    <w:rsid w:val="00EB64EB"/>
    <w:rsid w:val="00EB6691"/>
    <w:rsid w:val="00EB6711"/>
    <w:rsid w:val="00EB6A83"/>
    <w:rsid w:val="00EB6FA9"/>
    <w:rsid w:val="00EB7686"/>
    <w:rsid w:val="00EB7894"/>
    <w:rsid w:val="00EB7F61"/>
    <w:rsid w:val="00EC04D8"/>
    <w:rsid w:val="00EC0A88"/>
    <w:rsid w:val="00EC1280"/>
    <w:rsid w:val="00EC210D"/>
    <w:rsid w:val="00EC29E9"/>
    <w:rsid w:val="00EC3861"/>
    <w:rsid w:val="00EC3ABF"/>
    <w:rsid w:val="00EC4496"/>
    <w:rsid w:val="00EC509C"/>
    <w:rsid w:val="00EC5301"/>
    <w:rsid w:val="00EC64B5"/>
    <w:rsid w:val="00EC715C"/>
    <w:rsid w:val="00EC761D"/>
    <w:rsid w:val="00ED0EDB"/>
    <w:rsid w:val="00ED18CD"/>
    <w:rsid w:val="00ED1BE0"/>
    <w:rsid w:val="00ED1F48"/>
    <w:rsid w:val="00ED2327"/>
    <w:rsid w:val="00ED2644"/>
    <w:rsid w:val="00ED344D"/>
    <w:rsid w:val="00ED360F"/>
    <w:rsid w:val="00ED5486"/>
    <w:rsid w:val="00ED6B01"/>
    <w:rsid w:val="00ED6B2D"/>
    <w:rsid w:val="00ED72CB"/>
    <w:rsid w:val="00ED7A92"/>
    <w:rsid w:val="00EE0CD9"/>
    <w:rsid w:val="00EE0FBD"/>
    <w:rsid w:val="00EE1C1E"/>
    <w:rsid w:val="00EE1C42"/>
    <w:rsid w:val="00EE1C70"/>
    <w:rsid w:val="00EE1EE0"/>
    <w:rsid w:val="00EE2AB3"/>
    <w:rsid w:val="00EE3398"/>
    <w:rsid w:val="00EE4936"/>
    <w:rsid w:val="00EE4CD3"/>
    <w:rsid w:val="00EE5A06"/>
    <w:rsid w:val="00EE6C45"/>
    <w:rsid w:val="00EE76EB"/>
    <w:rsid w:val="00EE778D"/>
    <w:rsid w:val="00EE77DC"/>
    <w:rsid w:val="00EE7A5A"/>
    <w:rsid w:val="00EE7D99"/>
    <w:rsid w:val="00EE7F79"/>
    <w:rsid w:val="00EF06BF"/>
    <w:rsid w:val="00EF0A4B"/>
    <w:rsid w:val="00EF0B40"/>
    <w:rsid w:val="00EF1601"/>
    <w:rsid w:val="00EF1C96"/>
    <w:rsid w:val="00EF2A92"/>
    <w:rsid w:val="00EF34D5"/>
    <w:rsid w:val="00EF377C"/>
    <w:rsid w:val="00EF3E64"/>
    <w:rsid w:val="00EF56B7"/>
    <w:rsid w:val="00EF5C07"/>
    <w:rsid w:val="00EF5FEF"/>
    <w:rsid w:val="00EF645C"/>
    <w:rsid w:val="00EF6BE6"/>
    <w:rsid w:val="00EF7512"/>
    <w:rsid w:val="00EF7A1B"/>
    <w:rsid w:val="00EF7AE9"/>
    <w:rsid w:val="00F004F0"/>
    <w:rsid w:val="00F0091F"/>
    <w:rsid w:val="00F00CBB"/>
    <w:rsid w:val="00F0149C"/>
    <w:rsid w:val="00F01DBA"/>
    <w:rsid w:val="00F02009"/>
    <w:rsid w:val="00F025F3"/>
    <w:rsid w:val="00F0282E"/>
    <w:rsid w:val="00F02ADE"/>
    <w:rsid w:val="00F03506"/>
    <w:rsid w:val="00F0389E"/>
    <w:rsid w:val="00F03C53"/>
    <w:rsid w:val="00F045B2"/>
    <w:rsid w:val="00F05998"/>
    <w:rsid w:val="00F05C39"/>
    <w:rsid w:val="00F05FE2"/>
    <w:rsid w:val="00F067FC"/>
    <w:rsid w:val="00F06A5E"/>
    <w:rsid w:val="00F06BEB"/>
    <w:rsid w:val="00F06D75"/>
    <w:rsid w:val="00F071B6"/>
    <w:rsid w:val="00F076B0"/>
    <w:rsid w:val="00F07E2C"/>
    <w:rsid w:val="00F113C7"/>
    <w:rsid w:val="00F113D7"/>
    <w:rsid w:val="00F11E14"/>
    <w:rsid w:val="00F11EA0"/>
    <w:rsid w:val="00F12282"/>
    <w:rsid w:val="00F128EA"/>
    <w:rsid w:val="00F13472"/>
    <w:rsid w:val="00F13C31"/>
    <w:rsid w:val="00F13CEA"/>
    <w:rsid w:val="00F13D3C"/>
    <w:rsid w:val="00F14D7D"/>
    <w:rsid w:val="00F1505B"/>
    <w:rsid w:val="00F15864"/>
    <w:rsid w:val="00F15FC2"/>
    <w:rsid w:val="00F16CE6"/>
    <w:rsid w:val="00F16EDF"/>
    <w:rsid w:val="00F16FD8"/>
    <w:rsid w:val="00F17345"/>
    <w:rsid w:val="00F17AC9"/>
    <w:rsid w:val="00F208A5"/>
    <w:rsid w:val="00F218FF"/>
    <w:rsid w:val="00F2222D"/>
    <w:rsid w:val="00F2244C"/>
    <w:rsid w:val="00F22455"/>
    <w:rsid w:val="00F22B15"/>
    <w:rsid w:val="00F2315D"/>
    <w:rsid w:val="00F235BC"/>
    <w:rsid w:val="00F23B06"/>
    <w:rsid w:val="00F24195"/>
    <w:rsid w:val="00F25B23"/>
    <w:rsid w:val="00F261E6"/>
    <w:rsid w:val="00F26A99"/>
    <w:rsid w:val="00F26F4D"/>
    <w:rsid w:val="00F2734C"/>
    <w:rsid w:val="00F27831"/>
    <w:rsid w:val="00F27993"/>
    <w:rsid w:val="00F27ADA"/>
    <w:rsid w:val="00F30154"/>
    <w:rsid w:val="00F30238"/>
    <w:rsid w:val="00F30B2E"/>
    <w:rsid w:val="00F31120"/>
    <w:rsid w:val="00F31281"/>
    <w:rsid w:val="00F31533"/>
    <w:rsid w:val="00F31E00"/>
    <w:rsid w:val="00F33560"/>
    <w:rsid w:val="00F337C0"/>
    <w:rsid w:val="00F33BDD"/>
    <w:rsid w:val="00F3460E"/>
    <w:rsid w:val="00F349EE"/>
    <w:rsid w:val="00F36BCE"/>
    <w:rsid w:val="00F3712D"/>
    <w:rsid w:val="00F40167"/>
    <w:rsid w:val="00F407CB"/>
    <w:rsid w:val="00F408A1"/>
    <w:rsid w:val="00F40912"/>
    <w:rsid w:val="00F413DE"/>
    <w:rsid w:val="00F41917"/>
    <w:rsid w:val="00F42727"/>
    <w:rsid w:val="00F452B7"/>
    <w:rsid w:val="00F456AB"/>
    <w:rsid w:val="00F45F9A"/>
    <w:rsid w:val="00F46EF1"/>
    <w:rsid w:val="00F47585"/>
    <w:rsid w:val="00F478CD"/>
    <w:rsid w:val="00F50049"/>
    <w:rsid w:val="00F50057"/>
    <w:rsid w:val="00F504D2"/>
    <w:rsid w:val="00F50CA7"/>
    <w:rsid w:val="00F50E53"/>
    <w:rsid w:val="00F50EB0"/>
    <w:rsid w:val="00F51C47"/>
    <w:rsid w:val="00F51CE9"/>
    <w:rsid w:val="00F51E1C"/>
    <w:rsid w:val="00F52042"/>
    <w:rsid w:val="00F52126"/>
    <w:rsid w:val="00F521B2"/>
    <w:rsid w:val="00F52A37"/>
    <w:rsid w:val="00F52CBC"/>
    <w:rsid w:val="00F5331E"/>
    <w:rsid w:val="00F540C0"/>
    <w:rsid w:val="00F541E1"/>
    <w:rsid w:val="00F54FA5"/>
    <w:rsid w:val="00F5583B"/>
    <w:rsid w:val="00F567DB"/>
    <w:rsid w:val="00F574F5"/>
    <w:rsid w:val="00F575DD"/>
    <w:rsid w:val="00F57ACC"/>
    <w:rsid w:val="00F57E17"/>
    <w:rsid w:val="00F6197F"/>
    <w:rsid w:val="00F61A74"/>
    <w:rsid w:val="00F6315F"/>
    <w:rsid w:val="00F63352"/>
    <w:rsid w:val="00F640FB"/>
    <w:rsid w:val="00F64131"/>
    <w:rsid w:val="00F6490D"/>
    <w:rsid w:val="00F64B57"/>
    <w:rsid w:val="00F64B73"/>
    <w:rsid w:val="00F64DA7"/>
    <w:rsid w:val="00F64F8E"/>
    <w:rsid w:val="00F65075"/>
    <w:rsid w:val="00F65093"/>
    <w:rsid w:val="00F659B2"/>
    <w:rsid w:val="00F66025"/>
    <w:rsid w:val="00F663C4"/>
    <w:rsid w:val="00F66C2B"/>
    <w:rsid w:val="00F66C5F"/>
    <w:rsid w:val="00F66CDA"/>
    <w:rsid w:val="00F673F5"/>
    <w:rsid w:val="00F708A4"/>
    <w:rsid w:val="00F70F41"/>
    <w:rsid w:val="00F710AB"/>
    <w:rsid w:val="00F7149E"/>
    <w:rsid w:val="00F71583"/>
    <w:rsid w:val="00F71D98"/>
    <w:rsid w:val="00F71FE6"/>
    <w:rsid w:val="00F72831"/>
    <w:rsid w:val="00F73129"/>
    <w:rsid w:val="00F73244"/>
    <w:rsid w:val="00F7376A"/>
    <w:rsid w:val="00F745D1"/>
    <w:rsid w:val="00F74E4E"/>
    <w:rsid w:val="00F75C16"/>
    <w:rsid w:val="00F75F32"/>
    <w:rsid w:val="00F77F54"/>
    <w:rsid w:val="00F80202"/>
    <w:rsid w:val="00F8044C"/>
    <w:rsid w:val="00F80644"/>
    <w:rsid w:val="00F80C33"/>
    <w:rsid w:val="00F81E0C"/>
    <w:rsid w:val="00F81FCF"/>
    <w:rsid w:val="00F831D4"/>
    <w:rsid w:val="00F836BA"/>
    <w:rsid w:val="00F83C8E"/>
    <w:rsid w:val="00F83EA1"/>
    <w:rsid w:val="00F842A4"/>
    <w:rsid w:val="00F84A29"/>
    <w:rsid w:val="00F84D94"/>
    <w:rsid w:val="00F8531B"/>
    <w:rsid w:val="00F859B2"/>
    <w:rsid w:val="00F85FB2"/>
    <w:rsid w:val="00F8702D"/>
    <w:rsid w:val="00F8715B"/>
    <w:rsid w:val="00F87384"/>
    <w:rsid w:val="00F87891"/>
    <w:rsid w:val="00F90B9A"/>
    <w:rsid w:val="00F915EF"/>
    <w:rsid w:val="00F91A00"/>
    <w:rsid w:val="00F9454F"/>
    <w:rsid w:val="00F9477D"/>
    <w:rsid w:val="00F95A90"/>
    <w:rsid w:val="00F95AF4"/>
    <w:rsid w:val="00F96277"/>
    <w:rsid w:val="00F96A53"/>
    <w:rsid w:val="00F96A5D"/>
    <w:rsid w:val="00F96A68"/>
    <w:rsid w:val="00F96EF1"/>
    <w:rsid w:val="00F96F07"/>
    <w:rsid w:val="00F97C9A"/>
    <w:rsid w:val="00FA0690"/>
    <w:rsid w:val="00FA0B9A"/>
    <w:rsid w:val="00FA1A30"/>
    <w:rsid w:val="00FA1E7B"/>
    <w:rsid w:val="00FA22CC"/>
    <w:rsid w:val="00FA259E"/>
    <w:rsid w:val="00FA3A48"/>
    <w:rsid w:val="00FA4D5F"/>
    <w:rsid w:val="00FA500C"/>
    <w:rsid w:val="00FA61B8"/>
    <w:rsid w:val="00FA6254"/>
    <w:rsid w:val="00FA6B36"/>
    <w:rsid w:val="00FA6E9C"/>
    <w:rsid w:val="00FB080F"/>
    <w:rsid w:val="00FB090F"/>
    <w:rsid w:val="00FB0B00"/>
    <w:rsid w:val="00FB0B2F"/>
    <w:rsid w:val="00FB0EA0"/>
    <w:rsid w:val="00FB11A3"/>
    <w:rsid w:val="00FB12B8"/>
    <w:rsid w:val="00FB131E"/>
    <w:rsid w:val="00FB1916"/>
    <w:rsid w:val="00FB19A8"/>
    <w:rsid w:val="00FB271D"/>
    <w:rsid w:val="00FB294F"/>
    <w:rsid w:val="00FB3456"/>
    <w:rsid w:val="00FB3ECF"/>
    <w:rsid w:val="00FB4253"/>
    <w:rsid w:val="00FB48D6"/>
    <w:rsid w:val="00FB4CDF"/>
    <w:rsid w:val="00FB509D"/>
    <w:rsid w:val="00FB5365"/>
    <w:rsid w:val="00FB5C39"/>
    <w:rsid w:val="00FB6039"/>
    <w:rsid w:val="00FB6851"/>
    <w:rsid w:val="00FB6B8E"/>
    <w:rsid w:val="00FB7FFC"/>
    <w:rsid w:val="00FC09B1"/>
    <w:rsid w:val="00FC0D3F"/>
    <w:rsid w:val="00FC0D78"/>
    <w:rsid w:val="00FC0FCE"/>
    <w:rsid w:val="00FC1687"/>
    <w:rsid w:val="00FC241F"/>
    <w:rsid w:val="00FC28DB"/>
    <w:rsid w:val="00FC3358"/>
    <w:rsid w:val="00FC3D3A"/>
    <w:rsid w:val="00FC4A45"/>
    <w:rsid w:val="00FC52D9"/>
    <w:rsid w:val="00FC5C23"/>
    <w:rsid w:val="00FC675E"/>
    <w:rsid w:val="00FC682F"/>
    <w:rsid w:val="00FC6A68"/>
    <w:rsid w:val="00FC6BD0"/>
    <w:rsid w:val="00FC721D"/>
    <w:rsid w:val="00FC794B"/>
    <w:rsid w:val="00FC7F7A"/>
    <w:rsid w:val="00FD0248"/>
    <w:rsid w:val="00FD13BA"/>
    <w:rsid w:val="00FD230D"/>
    <w:rsid w:val="00FD271C"/>
    <w:rsid w:val="00FD3384"/>
    <w:rsid w:val="00FD3408"/>
    <w:rsid w:val="00FD355C"/>
    <w:rsid w:val="00FD387E"/>
    <w:rsid w:val="00FD3CA5"/>
    <w:rsid w:val="00FD40CA"/>
    <w:rsid w:val="00FD41F6"/>
    <w:rsid w:val="00FD50ED"/>
    <w:rsid w:val="00FD5206"/>
    <w:rsid w:val="00FD521C"/>
    <w:rsid w:val="00FD5A53"/>
    <w:rsid w:val="00FD6506"/>
    <w:rsid w:val="00FD6ABD"/>
    <w:rsid w:val="00FD6F87"/>
    <w:rsid w:val="00FD736A"/>
    <w:rsid w:val="00FE0800"/>
    <w:rsid w:val="00FE0883"/>
    <w:rsid w:val="00FE0DF7"/>
    <w:rsid w:val="00FE1BC3"/>
    <w:rsid w:val="00FE1CCC"/>
    <w:rsid w:val="00FE1E4F"/>
    <w:rsid w:val="00FE20E6"/>
    <w:rsid w:val="00FE23AD"/>
    <w:rsid w:val="00FE285E"/>
    <w:rsid w:val="00FE2949"/>
    <w:rsid w:val="00FE2A59"/>
    <w:rsid w:val="00FE2F48"/>
    <w:rsid w:val="00FE4145"/>
    <w:rsid w:val="00FE435E"/>
    <w:rsid w:val="00FE49AC"/>
    <w:rsid w:val="00FE4EC9"/>
    <w:rsid w:val="00FE4FB6"/>
    <w:rsid w:val="00FE52F3"/>
    <w:rsid w:val="00FE556C"/>
    <w:rsid w:val="00FE570C"/>
    <w:rsid w:val="00FE575F"/>
    <w:rsid w:val="00FE7EE8"/>
    <w:rsid w:val="00FF05CE"/>
    <w:rsid w:val="00FF0832"/>
    <w:rsid w:val="00FF08B7"/>
    <w:rsid w:val="00FF0BC8"/>
    <w:rsid w:val="00FF0F5E"/>
    <w:rsid w:val="00FF14A6"/>
    <w:rsid w:val="00FF1A93"/>
    <w:rsid w:val="00FF2126"/>
    <w:rsid w:val="00FF2316"/>
    <w:rsid w:val="00FF2783"/>
    <w:rsid w:val="00FF315F"/>
    <w:rsid w:val="00FF40E7"/>
    <w:rsid w:val="00FF4412"/>
    <w:rsid w:val="00FF5232"/>
    <w:rsid w:val="00FF53A5"/>
    <w:rsid w:val="00FF5F6B"/>
    <w:rsid w:val="00FF62F6"/>
    <w:rsid w:val="00FF7228"/>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A070A30-E280-42DB-B5AA-111A1C20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8620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character" w:customStyle="1" w:styleId="m1553324590483875794gmail-m8993139698400752374gmail-apple-converted-space">
    <w:name w:val="m_1553324590483875794gmail-m_8993139698400752374gmail-apple-converted-space"/>
    <w:basedOn w:val="Fuentedeprrafopredeter"/>
    <w:rsid w:val="00B57653"/>
  </w:style>
  <w:style w:type="paragraph" w:customStyle="1" w:styleId="m-7204890757234896547gmail-msolistparagraph">
    <w:name w:val="m_-7204890757234896547gmail-msolistparagraph"/>
    <w:basedOn w:val="Normal"/>
    <w:rsid w:val="00E27F7A"/>
    <w:pPr>
      <w:spacing w:before="100" w:beforeAutospacing="1" w:after="100" w:afterAutospacing="1"/>
    </w:pPr>
    <w:rPr>
      <w:lang w:eastAsia="es-MX"/>
    </w:rPr>
  </w:style>
  <w:style w:type="character" w:customStyle="1" w:styleId="Ttulo1Car">
    <w:name w:val="Título 1 Car"/>
    <w:basedOn w:val="Fuentedeprrafopredeter"/>
    <w:link w:val="Ttulo1"/>
    <w:uiPriority w:val="9"/>
    <w:rsid w:val="008620E7"/>
    <w:rPr>
      <w:rFonts w:asciiTheme="majorHAnsi" w:eastAsiaTheme="majorEastAsia" w:hAnsiTheme="majorHAnsi" w:cstheme="majorBidi"/>
      <w:color w:val="365F91" w:themeColor="accent1" w:themeShade="BF"/>
      <w:sz w:val="32"/>
      <w:szCs w:val="32"/>
      <w:lang w:val="es-MX"/>
    </w:rPr>
  </w:style>
  <w:style w:type="paragraph" w:styleId="Lista">
    <w:name w:val="List"/>
    <w:basedOn w:val="Normal"/>
    <w:uiPriority w:val="99"/>
    <w:unhideWhenUsed/>
    <w:rsid w:val="008620E7"/>
    <w:pPr>
      <w:ind w:left="283" w:hanging="283"/>
      <w:contextualSpacing/>
    </w:pPr>
  </w:style>
  <w:style w:type="paragraph" w:styleId="Lista2">
    <w:name w:val="List 2"/>
    <w:basedOn w:val="Normal"/>
    <w:uiPriority w:val="99"/>
    <w:unhideWhenUsed/>
    <w:rsid w:val="008620E7"/>
    <w:pPr>
      <w:ind w:left="566" w:hanging="283"/>
      <w:contextualSpacing/>
    </w:pPr>
  </w:style>
  <w:style w:type="paragraph" w:styleId="Lista3">
    <w:name w:val="List 3"/>
    <w:basedOn w:val="Normal"/>
    <w:uiPriority w:val="99"/>
    <w:unhideWhenUsed/>
    <w:rsid w:val="008620E7"/>
    <w:pPr>
      <w:ind w:left="849" w:hanging="283"/>
      <w:contextualSpacing/>
    </w:pPr>
  </w:style>
  <w:style w:type="paragraph" w:styleId="Lista4">
    <w:name w:val="List 4"/>
    <w:basedOn w:val="Normal"/>
    <w:uiPriority w:val="99"/>
    <w:unhideWhenUsed/>
    <w:rsid w:val="008620E7"/>
    <w:pPr>
      <w:ind w:left="1132" w:hanging="283"/>
      <w:contextualSpacing/>
    </w:pPr>
  </w:style>
  <w:style w:type="paragraph" w:styleId="Saludo">
    <w:name w:val="Salutation"/>
    <w:basedOn w:val="Normal"/>
    <w:next w:val="Normal"/>
    <w:link w:val="SaludoCar"/>
    <w:uiPriority w:val="99"/>
    <w:unhideWhenUsed/>
    <w:rsid w:val="008620E7"/>
  </w:style>
  <w:style w:type="character" w:customStyle="1" w:styleId="SaludoCar">
    <w:name w:val="Saludo Car"/>
    <w:basedOn w:val="Fuentedeprrafopredeter"/>
    <w:link w:val="Saludo"/>
    <w:uiPriority w:val="99"/>
    <w:rsid w:val="008620E7"/>
    <w:rPr>
      <w:rFonts w:ascii="Times New Roman" w:eastAsia="Times New Roman" w:hAnsi="Times New Roman" w:cs="Times New Roman"/>
      <w:lang w:val="es-MX"/>
    </w:rPr>
  </w:style>
  <w:style w:type="paragraph" w:styleId="Listaconvietas2">
    <w:name w:val="List Bullet 2"/>
    <w:basedOn w:val="Normal"/>
    <w:uiPriority w:val="99"/>
    <w:unhideWhenUsed/>
    <w:rsid w:val="008620E7"/>
    <w:pPr>
      <w:numPr>
        <w:numId w:val="1"/>
      </w:numPr>
      <w:contextualSpacing/>
    </w:pPr>
  </w:style>
  <w:style w:type="paragraph" w:styleId="Textoindependiente">
    <w:name w:val="Body Text"/>
    <w:basedOn w:val="Normal"/>
    <w:link w:val="TextoindependienteCar"/>
    <w:uiPriority w:val="99"/>
    <w:unhideWhenUsed/>
    <w:rsid w:val="008620E7"/>
    <w:pPr>
      <w:spacing w:after="120"/>
    </w:pPr>
  </w:style>
  <w:style w:type="character" w:customStyle="1" w:styleId="TextoindependienteCar">
    <w:name w:val="Texto independiente Car"/>
    <w:basedOn w:val="Fuentedeprrafopredeter"/>
    <w:link w:val="Textoindependiente"/>
    <w:uiPriority w:val="99"/>
    <w:rsid w:val="008620E7"/>
    <w:rPr>
      <w:rFonts w:ascii="Times New Roman" w:eastAsia="Times New Roman" w:hAnsi="Times New Roman" w:cs="Times New Roman"/>
      <w:lang w:val="es-MX"/>
    </w:rPr>
  </w:style>
  <w:style w:type="paragraph" w:styleId="Sangradetextonormal">
    <w:name w:val="Body Text Indent"/>
    <w:basedOn w:val="Normal"/>
    <w:link w:val="SangradetextonormalCar"/>
    <w:uiPriority w:val="99"/>
    <w:unhideWhenUsed/>
    <w:rsid w:val="008620E7"/>
    <w:pPr>
      <w:spacing w:after="120"/>
      <w:ind w:left="283"/>
    </w:pPr>
  </w:style>
  <w:style w:type="character" w:customStyle="1" w:styleId="SangradetextonormalCar">
    <w:name w:val="Sangría de texto normal Car"/>
    <w:basedOn w:val="Fuentedeprrafopredeter"/>
    <w:link w:val="Sangradetextonormal"/>
    <w:uiPriority w:val="99"/>
    <w:rsid w:val="008620E7"/>
    <w:rPr>
      <w:rFonts w:ascii="Times New Roman" w:eastAsia="Times New Roman" w:hAnsi="Times New Roman" w:cs="Times New Roman"/>
      <w:lang w:val="es-MX"/>
    </w:rPr>
  </w:style>
  <w:style w:type="paragraph" w:styleId="Textoindependienteprimerasangra2">
    <w:name w:val="Body Text First Indent 2"/>
    <w:basedOn w:val="Sangradetextonormal"/>
    <w:link w:val="Textoindependienteprimerasangra2Car"/>
    <w:uiPriority w:val="99"/>
    <w:unhideWhenUsed/>
    <w:rsid w:val="008620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620E7"/>
    <w:rPr>
      <w:rFonts w:ascii="Times New Roman" w:eastAsia="Times New Roman" w:hAnsi="Times New Roman" w:cs="Times New Roman"/>
      <w:lang w:val="es-MX"/>
    </w:rPr>
  </w:style>
  <w:style w:type="paragraph" w:customStyle="1" w:styleId="ROMANOS">
    <w:name w:val="ROMANOS"/>
    <w:basedOn w:val="Normal"/>
    <w:link w:val="ROMANOSCar"/>
    <w:rsid w:val="0067782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77828"/>
    <w:rPr>
      <w:rFonts w:ascii="Arial" w:eastAsia="Times New Roman" w:hAnsi="Arial" w:cs="Arial"/>
      <w:sz w:val="18"/>
      <w:szCs w:val="18"/>
      <w:lang w:val="es-ES"/>
    </w:rPr>
  </w:style>
  <w:style w:type="character" w:customStyle="1" w:styleId="Ninguno">
    <w:name w:val="Ninguno"/>
    <w:rsid w:val="00677828"/>
    <w:rPr>
      <w:lang w:val="es-ES_tradnl"/>
    </w:rPr>
  </w:style>
  <w:style w:type="paragraph" w:customStyle="1" w:styleId="Cuerpo">
    <w:name w:val="Cuerpo"/>
    <w:rsid w:val="0067782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677828"/>
    <w:pPr>
      <w:numPr>
        <w:numId w:val="2"/>
      </w:numPr>
    </w:pPr>
  </w:style>
  <w:style w:type="numbering" w:customStyle="1" w:styleId="Estiloimportado1">
    <w:name w:val="Estilo importado 1"/>
    <w:rsid w:val="00677828"/>
    <w:pPr>
      <w:numPr>
        <w:numId w:val="3"/>
      </w:numPr>
    </w:pPr>
  </w:style>
  <w:style w:type="character" w:customStyle="1" w:styleId="normaltextrun">
    <w:name w:val="normaltextrun"/>
    <w:basedOn w:val="Fuentedeprrafopredeter"/>
    <w:rsid w:val="00677828"/>
  </w:style>
  <w:style w:type="paragraph" w:customStyle="1" w:styleId="INCISO">
    <w:name w:val="INCISO"/>
    <w:basedOn w:val="Normal"/>
    <w:rsid w:val="00677828"/>
    <w:pPr>
      <w:spacing w:after="101" w:line="216" w:lineRule="exact"/>
      <w:ind w:left="1080" w:hanging="360"/>
      <w:jc w:val="both"/>
    </w:pPr>
    <w:rPr>
      <w:rFonts w:ascii="Arial" w:hAnsi="Arial" w:cs="Arial"/>
      <w:sz w:val="18"/>
      <w:szCs w:val="18"/>
      <w:lang w:val="es-ES" w:eastAsia="es-MX"/>
    </w:rPr>
  </w:style>
  <w:style w:type="paragraph" w:customStyle="1" w:styleId="p">
    <w:name w:val="p"/>
    <w:basedOn w:val="Normal"/>
    <w:rsid w:val="002F42EF"/>
    <w:pPr>
      <w:spacing w:before="100" w:beforeAutospacing="1" w:after="100" w:afterAutospacing="1"/>
    </w:pPr>
    <w:rPr>
      <w:lang w:eastAsia="es-MX"/>
    </w:rPr>
  </w:style>
  <w:style w:type="paragraph" w:customStyle="1" w:styleId="n2">
    <w:name w:val="n2"/>
    <w:basedOn w:val="Normal"/>
    <w:rsid w:val="002F42EF"/>
    <w:pPr>
      <w:spacing w:before="100" w:beforeAutospacing="1" w:after="100" w:afterAutospacing="1"/>
    </w:pPr>
    <w:rPr>
      <w:lang w:eastAsia="es-MX"/>
    </w:rPr>
  </w:style>
  <w:style w:type="paragraph" w:customStyle="1" w:styleId="j">
    <w:name w:val="j"/>
    <w:basedOn w:val="Normal"/>
    <w:rsid w:val="002F42EF"/>
    <w:pPr>
      <w:spacing w:before="100" w:beforeAutospacing="1" w:after="100" w:afterAutospacing="1"/>
    </w:pPr>
    <w:rPr>
      <w:lang w:eastAsia="es-MX"/>
    </w:rPr>
  </w:style>
  <w:style w:type="character" w:customStyle="1" w:styleId="a">
    <w:name w:val="a"/>
    <w:basedOn w:val="Fuentedeprrafopredeter"/>
    <w:rsid w:val="002F42EF"/>
  </w:style>
  <w:style w:type="character" w:customStyle="1" w:styleId="g">
    <w:name w:val="g"/>
    <w:basedOn w:val="Fuentedeprrafopredeter"/>
    <w:rsid w:val="002F42EF"/>
  </w:style>
  <w:style w:type="character" w:customStyle="1" w:styleId="c">
    <w:name w:val="c"/>
    <w:basedOn w:val="Fuentedeprrafopredeter"/>
    <w:rsid w:val="002F42EF"/>
  </w:style>
  <w:style w:type="character" w:customStyle="1" w:styleId="n">
    <w:name w:val="n"/>
    <w:basedOn w:val="Fuentedeprrafopredeter"/>
    <w:rsid w:val="002F42EF"/>
  </w:style>
  <w:style w:type="paragraph" w:customStyle="1" w:styleId="FAFunotente1">
    <w:name w:val="FA Fu?notente1"/>
    <w:basedOn w:val="Normal"/>
    <w:next w:val="Textonotapie"/>
    <w:uiPriority w:val="99"/>
    <w:unhideWhenUsed/>
    <w:rsid w:val="009530C0"/>
    <w:rPr>
      <w:rFonts w:asciiTheme="minorHAnsi" w:eastAsia="Cambria" w:hAnsiTheme="minorHAnsi" w:cstheme="minorBidi"/>
      <w:sz w:val="20"/>
      <w:szCs w:val="20"/>
      <w:lang w:eastAsia="en-US"/>
    </w:rPr>
  </w:style>
  <w:style w:type="paragraph" w:styleId="z-Principiodelformulario">
    <w:name w:val="HTML Top of Form"/>
    <w:basedOn w:val="Normal"/>
    <w:next w:val="Normal"/>
    <w:link w:val="z-PrincipiodelformularioCar"/>
    <w:hidden/>
    <w:uiPriority w:val="99"/>
    <w:semiHidden/>
    <w:unhideWhenUsed/>
    <w:rsid w:val="0029634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296342"/>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29634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296342"/>
    <w:rPr>
      <w:rFonts w:ascii="Arial" w:eastAsia="Times New Roman" w:hAnsi="Arial" w:cs="Arial"/>
      <w:vanish/>
      <w:sz w:val="16"/>
      <w:szCs w:val="16"/>
      <w:lang w:val="es-MX" w:eastAsia="es-MX"/>
    </w:rPr>
  </w:style>
  <w:style w:type="character" w:customStyle="1" w:styleId="azul">
    <w:name w:val="azul"/>
    <w:basedOn w:val="Fuentedeprrafopredeter"/>
    <w:rsid w:val="00670A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6959">
      <w:bodyDiv w:val="1"/>
      <w:marLeft w:val="0"/>
      <w:marRight w:val="0"/>
      <w:marTop w:val="0"/>
      <w:marBottom w:val="0"/>
      <w:divBdr>
        <w:top w:val="none" w:sz="0" w:space="0" w:color="auto"/>
        <w:left w:val="none" w:sz="0" w:space="0" w:color="auto"/>
        <w:bottom w:val="none" w:sz="0" w:space="0" w:color="auto"/>
        <w:right w:val="none" w:sz="0" w:space="0" w:color="auto"/>
      </w:divBdr>
    </w:div>
    <w:div w:id="24868812">
      <w:bodyDiv w:val="1"/>
      <w:marLeft w:val="0"/>
      <w:marRight w:val="0"/>
      <w:marTop w:val="0"/>
      <w:marBottom w:val="0"/>
      <w:divBdr>
        <w:top w:val="none" w:sz="0" w:space="0" w:color="auto"/>
        <w:left w:val="none" w:sz="0" w:space="0" w:color="auto"/>
        <w:bottom w:val="none" w:sz="0" w:space="0" w:color="auto"/>
        <w:right w:val="none" w:sz="0" w:space="0" w:color="auto"/>
      </w:divBdr>
    </w:div>
    <w:div w:id="37900400">
      <w:bodyDiv w:val="1"/>
      <w:marLeft w:val="0"/>
      <w:marRight w:val="0"/>
      <w:marTop w:val="0"/>
      <w:marBottom w:val="0"/>
      <w:divBdr>
        <w:top w:val="none" w:sz="0" w:space="0" w:color="auto"/>
        <w:left w:val="none" w:sz="0" w:space="0" w:color="auto"/>
        <w:bottom w:val="none" w:sz="0" w:space="0" w:color="auto"/>
        <w:right w:val="none" w:sz="0" w:space="0" w:color="auto"/>
      </w:divBdr>
      <w:divsChild>
        <w:div w:id="481430196">
          <w:marLeft w:val="0"/>
          <w:marRight w:val="0"/>
          <w:marTop w:val="0"/>
          <w:marBottom w:val="0"/>
          <w:divBdr>
            <w:top w:val="none" w:sz="0" w:space="0" w:color="auto"/>
            <w:left w:val="none" w:sz="0" w:space="0" w:color="auto"/>
            <w:bottom w:val="none" w:sz="0" w:space="0" w:color="auto"/>
            <w:right w:val="none" w:sz="0" w:space="0" w:color="auto"/>
          </w:divBdr>
          <w:divsChild>
            <w:div w:id="885029300">
              <w:marLeft w:val="0"/>
              <w:marRight w:val="0"/>
              <w:marTop w:val="0"/>
              <w:marBottom w:val="0"/>
              <w:divBdr>
                <w:top w:val="none" w:sz="0" w:space="0" w:color="auto"/>
                <w:left w:val="none" w:sz="0" w:space="0" w:color="auto"/>
                <w:bottom w:val="none" w:sz="0" w:space="0" w:color="auto"/>
                <w:right w:val="none" w:sz="0" w:space="0" w:color="auto"/>
              </w:divBdr>
              <w:divsChild>
                <w:div w:id="1180195090">
                  <w:marLeft w:val="0"/>
                  <w:marRight w:val="0"/>
                  <w:marTop w:val="0"/>
                  <w:marBottom w:val="0"/>
                  <w:divBdr>
                    <w:top w:val="none" w:sz="0" w:space="0" w:color="auto"/>
                    <w:left w:val="none" w:sz="0" w:space="0" w:color="auto"/>
                    <w:bottom w:val="none" w:sz="0" w:space="0" w:color="auto"/>
                    <w:right w:val="none" w:sz="0" w:space="0" w:color="auto"/>
                  </w:divBdr>
                </w:div>
              </w:divsChild>
            </w:div>
            <w:div w:id="531960861">
              <w:marLeft w:val="-15"/>
              <w:marRight w:val="0"/>
              <w:marTop w:val="0"/>
              <w:marBottom w:val="0"/>
              <w:divBdr>
                <w:top w:val="none" w:sz="0" w:space="0" w:color="auto"/>
                <w:left w:val="none" w:sz="0" w:space="0" w:color="auto"/>
                <w:bottom w:val="none" w:sz="0" w:space="0" w:color="auto"/>
                <w:right w:val="none" w:sz="0" w:space="0" w:color="auto"/>
              </w:divBdr>
            </w:div>
            <w:div w:id="730616191">
              <w:marLeft w:val="0"/>
              <w:marRight w:val="0"/>
              <w:marTop w:val="0"/>
              <w:marBottom w:val="0"/>
              <w:divBdr>
                <w:top w:val="none" w:sz="0" w:space="0" w:color="auto"/>
                <w:left w:val="none" w:sz="0" w:space="0" w:color="auto"/>
                <w:bottom w:val="none" w:sz="0" w:space="0" w:color="auto"/>
                <w:right w:val="none" w:sz="0" w:space="0" w:color="auto"/>
              </w:divBdr>
            </w:div>
            <w:div w:id="412705583">
              <w:marLeft w:val="75"/>
              <w:marRight w:val="0"/>
              <w:marTop w:val="0"/>
              <w:marBottom w:val="0"/>
              <w:divBdr>
                <w:top w:val="none" w:sz="0" w:space="0" w:color="auto"/>
                <w:left w:val="none" w:sz="0" w:space="0" w:color="auto"/>
                <w:bottom w:val="none" w:sz="0" w:space="0" w:color="auto"/>
                <w:right w:val="none" w:sz="0" w:space="0" w:color="auto"/>
              </w:divBdr>
            </w:div>
          </w:divsChild>
        </w:div>
        <w:div w:id="1091899416">
          <w:marLeft w:val="0"/>
          <w:marRight w:val="225"/>
          <w:marTop w:val="75"/>
          <w:marBottom w:val="0"/>
          <w:divBdr>
            <w:top w:val="none" w:sz="0" w:space="0" w:color="auto"/>
            <w:left w:val="none" w:sz="0" w:space="0" w:color="auto"/>
            <w:bottom w:val="none" w:sz="0" w:space="0" w:color="auto"/>
            <w:right w:val="none" w:sz="0" w:space="0" w:color="auto"/>
          </w:divBdr>
          <w:divsChild>
            <w:div w:id="1967925095">
              <w:marLeft w:val="0"/>
              <w:marRight w:val="0"/>
              <w:marTop w:val="0"/>
              <w:marBottom w:val="0"/>
              <w:divBdr>
                <w:top w:val="none" w:sz="0" w:space="0" w:color="auto"/>
                <w:left w:val="none" w:sz="0" w:space="0" w:color="auto"/>
                <w:bottom w:val="none" w:sz="0" w:space="0" w:color="auto"/>
                <w:right w:val="none" w:sz="0" w:space="0" w:color="auto"/>
              </w:divBdr>
              <w:divsChild>
                <w:div w:id="156925730">
                  <w:marLeft w:val="0"/>
                  <w:marRight w:val="0"/>
                  <w:marTop w:val="0"/>
                  <w:marBottom w:val="0"/>
                  <w:divBdr>
                    <w:top w:val="none" w:sz="0" w:space="0" w:color="auto"/>
                    <w:left w:val="none" w:sz="0" w:space="0" w:color="auto"/>
                    <w:bottom w:val="none" w:sz="0" w:space="0" w:color="auto"/>
                    <w:right w:val="none" w:sz="0" w:space="0" w:color="auto"/>
                  </w:divBdr>
                  <w:divsChild>
                    <w:div w:id="480315359">
                      <w:marLeft w:val="0"/>
                      <w:marRight w:val="0"/>
                      <w:marTop w:val="0"/>
                      <w:marBottom w:val="0"/>
                      <w:divBdr>
                        <w:top w:val="none" w:sz="0" w:space="0" w:color="auto"/>
                        <w:left w:val="none" w:sz="0" w:space="0" w:color="auto"/>
                        <w:bottom w:val="none" w:sz="0" w:space="0" w:color="auto"/>
                        <w:right w:val="none" w:sz="0" w:space="0" w:color="auto"/>
                      </w:divBdr>
                      <w:divsChild>
                        <w:div w:id="3425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58251">
      <w:bodyDiv w:val="1"/>
      <w:marLeft w:val="0"/>
      <w:marRight w:val="0"/>
      <w:marTop w:val="0"/>
      <w:marBottom w:val="0"/>
      <w:divBdr>
        <w:top w:val="none" w:sz="0" w:space="0" w:color="auto"/>
        <w:left w:val="none" w:sz="0" w:space="0" w:color="auto"/>
        <w:bottom w:val="none" w:sz="0" w:space="0" w:color="auto"/>
        <w:right w:val="none" w:sz="0" w:space="0" w:color="auto"/>
      </w:divBdr>
    </w:div>
    <w:div w:id="68043117">
      <w:bodyDiv w:val="1"/>
      <w:marLeft w:val="0"/>
      <w:marRight w:val="0"/>
      <w:marTop w:val="0"/>
      <w:marBottom w:val="0"/>
      <w:divBdr>
        <w:top w:val="none" w:sz="0" w:space="0" w:color="auto"/>
        <w:left w:val="none" w:sz="0" w:space="0" w:color="auto"/>
        <w:bottom w:val="none" w:sz="0" w:space="0" w:color="auto"/>
        <w:right w:val="none" w:sz="0" w:space="0" w:color="auto"/>
      </w:divBdr>
    </w:div>
    <w:div w:id="73358947">
      <w:bodyDiv w:val="1"/>
      <w:marLeft w:val="0"/>
      <w:marRight w:val="0"/>
      <w:marTop w:val="0"/>
      <w:marBottom w:val="0"/>
      <w:divBdr>
        <w:top w:val="none" w:sz="0" w:space="0" w:color="auto"/>
        <w:left w:val="none" w:sz="0" w:space="0" w:color="auto"/>
        <w:bottom w:val="none" w:sz="0" w:space="0" w:color="auto"/>
        <w:right w:val="none" w:sz="0" w:space="0" w:color="auto"/>
      </w:divBdr>
    </w:div>
    <w:div w:id="74861507">
      <w:bodyDiv w:val="1"/>
      <w:marLeft w:val="0"/>
      <w:marRight w:val="0"/>
      <w:marTop w:val="0"/>
      <w:marBottom w:val="0"/>
      <w:divBdr>
        <w:top w:val="none" w:sz="0" w:space="0" w:color="auto"/>
        <w:left w:val="none" w:sz="0" w:space="0" w:color="auto"/>
        <w:bottom w:val="none" w:sz="0" w:space="0" w:color="auto"/>
        <w:right w:val="none" w:sz="0" w:space="0" w:color="auto"/>
      </w:divBdr>
    </w:div>
    <w:div w:id="85735115">
      <w:bodyDiv w:val="1"/>
      <w:marLeft w:val="0"/>
      <w:marRight w:val="0"/>
      <w:marTop w:val="0"/>
      <w:marBottom w:val="0"/>
      <w:divBdr>
        <w:top w:val="none" w:sz="0" w:space="0" w:color="auto"/>
        <w:left w:val="none" w:sz="0" w:space="0" w:color="auto"/>
        <w:bottom w:val="none" w:sz="0" w:space="0" w:color="auto"/>
        <w:right w:val="none" w:sz="0" w:space="0" w:color="auto"/>
      </w:divBdr>
    </w:div>
    <w:div w:id="90010748">
      <w:bodyDiv w:val="1"/>
      <w:marLeft w:val="0"/>
      <w:marRight w:val="0"/>
      <w:marTop w:val="0"/>
      <w:marBottom w:val="0"/>
      <w:divBdr>
        <w:top w:val="none" w:sz="0" w:space="0" w:color="auto"/>
        <w:left w:val="none" w:sz="0" w:space="0" w:color="auto"/>
        <w:bottom w:val="none" w:sz="0" w:space="0" w:color="auto"/>
        <w:right w:val="none" w:sz="0" w:space="0" w:color="auto"/>
      </w:divBdr>
    </w:div>
    <w:div w:id="10015486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4443642">
      <w:bodyDiv w:val="1"/>
      <w:marLeft w:val="0"/>
      <w:marRight w:val="0"/>
      <w:marTop w:val="0"/>
      <w:marBottom w:val="0"/>
      <w:divBdr>
        <w:top w:val="none" w:sz="0" w:space="0" w:color="auto"/>
        <w:left w:val="none" w:sz="0" w:space="0" w:color="auto"/>
        <w:bottom w:val="none" w:sz="0" w:space="0" w:color="auto"/>
        <w:right w:val="none" w:sz="0" w:space="0" w:color="auto"/>
      </w:divBdr>
    </w:div>
    <w:div w:id="123473249">
      <w:bodyDiv w:val="1"/>
      <w:marLeft w:val="0"/>
      <w:marRight w:val="0"/>
      <w:marTop w:val="0"/>
      <w:marBottom w:val="0"/>
      <w:divBdr>
        <w:top w:val="none" w:sz="0" w:space="0" w:color="auto"/>
        <w:left w:val="none" w:sz="0" w:space="0" w:color="auto"/>
        <w:bottom w:val="none" w:sz="0" w:space="0" w:color="auto"/>
        <w:right w:val="none" w:sz="0" w:space="0" w:color="auto"/>
      </w:divBdr>
    </w:div>
    <w:div w:id="130905499">
      <w:bodyDiv w:val="1"/>
      <w:marLeft w:val="0"/>
      <w:marRight w:val="0"/>
      <w:marTop w:val="0"/>
      <w:marBottom w:val="0"/>
      <w:divBdr>
        <w:top w:val="none" w:sz="0" w:space="0" w:color="auto"/>
        <w:left w:val="none" w:sz="0" w:space="0" w:color="auto"/>
        <w:bottom w:val="none" w:sz="0" w:space="0" w:color="auto"/>
        <w:right w:val="none" w:sz="0" w:space="0" w:color="auto"/>
      </w:divBdr>
    </w:div>
    <w:div w:id="133303124">
      <w:bodyDiv w:val="1"/>
      <w:marLeft w:val="0"/>
      <w:marRight w:val="0"/>
      <w:marTop w:val="0"/>
      <w:marBottom w:val="0"/>
      <w:divBdr>
        <w:top w:val="none" w:sz="0" w:space="0" w:color="auto"/>
        <w:left w:val="none" w:sz="0" w:space="0" w:color="auto"/>
        <w:bottom w:val="none" w:sz="0" w:space="0" w:color="auto"/>
        <w:right w:val="none" w:sz="0" w:space="0" w:color="auto"/>
      </w:divBdr>
    </w:div>
    <w:div w:id="146094053">
      <w:bodyDiv w:val="1"/>
      <w:marLeft w:val="0"/>
      <w:marRight w:val="0"/>
      <w:marTop w:val="0"/>
      <w:marBottom w:val="0"/>
      <w:divBdr>
        <w:top w:val="none" w:sz="0" w:space="0" w:color="auto"/>
        <w:left w:val="none" w:sz="0" w:space="0" w:color="auto"/>
        <w:bottom w:val="none" w:sz="0" w:space="0" w:color="auto"/>
        <w:right w:val="none" w:sz="0" w:space="0" w:color="auto"/>
      </w:divBdr>
    </w:div>
    <w:div w:id="180094740">
      <w:bodyDiv w:val="1"/>
      <w:marLeft w:val="0"/>
      <w:marRight w:val="0"/>
      <w:marTop w:val="0"/>
      <w:marBottom w:val="0"/>
      <w:divBdr>
        <w:top w:val="none" w:sz="0" w:space="0" w:color="auto"/>
        <w:left w:val="none" w:sz="0" w:space="0" w:color="auto"/>
        <w:bottom w:val="none" w:sz="0" w:space="0" w:color="auto"/>
        <w:right w:val="none" w:sz="0" w:space="0" w:color="auto"/>
      </w:divBdr>
    </w:div>
    <w:div w:id="194465163">
      <w:bodyDiv w:val="1"/>
      <w:marLeft w:val="0"/>
      <w:marRight w:val="0"/>
      <w:marTop w:val="0"/>
      <w:marBottom w:val="0"/>
      <w:divBdr>
        <w:top w:val="none" w:sz="0" w:space="0" w:color="auto"/>
        <w:left w:val="none" w:sz="0" w:space="0" w:color="auto"/>
        <w:bottom w:val="none" w:sz="0" w:space="0" w:color="auto"/>
        <w:right w:val="none" w:sz="0" w:space="0" w:color="auto"/>
      </w:divBdr>
    </w:div>
    <w:div w:id="215120551">
      <w:bodyDiv w:val="1"/>
      <w:marLeft w:val="0"/>
      <w:marRight w:val="0"/>
      <w:marTop w:val="0"/>
      <w:marBottom w:val="0"/>
      <w:divBdr>
        <w:top w:val="none" w:sz="0" w:space="0" w:color="auto"/>
        <w:left w:val="none" w:sz="0" w:space="0" w:color="auto"/>
        <w:bottom w:val="none" w:sz="0" w:space="0" w:color="auto"/>
        <w:right w:val="none" w:sz="0" w:space="0" w:color="auto"/>
      </w:divBdr>
    </w:div>
    <w:div w:id="219295368">
      <w:bodyDiv w:val="1"/>
      <w:marLeft w:val="0"/>
      <w:marRight w:val="0"/>
      <w:marTop w:val="0"/>
      <w:marBottom w:val="0"/>
      <w:divBdr>
        <w:top w:val="none" w:sz="0" w:space="0" w:color="auto"/>
        <w:left w:val="none" w:sz="0" w:space="0" w:color="auto"/>
        <w:bottom w:val="none" w:sz="0" w:space="0" w:color="auto"/>
        <w:right w:val="none" w:sz="0" w:space="0" w:color="auto"/>
      </w:divBdr>
    </w:div>
    <w:div w:id="229929671">
      <w:bodyDiv w:val="1"/>
      <w:marLeft w:val="0"/>
      <w:marRight w:val="0"/>
      <w:marTop w:val="0"/>
      <w:marBottom w:val="0"/>
      <w:divBdr>
        <w:top w:val="none" w:sz="0" w:space="0" w:color="auto"/>
        <w:left w:val="none" w:sz="0" w:space="0" w:color="auto"/>
        <w:bottom w:val="none" w:sz="0" w:space="0" w:color="auto"/>
        <w:right w:val="none" w:sz="0" w:space="0" w:color="auto"/>
      </w:divBdr>
    </w:div>
    <w:div w:id="230309003">
      <w:bodyDiv w:val="1"/>
      <w:marLeft w:val="0"/>
      <w:marRight w:val="0"/>
      <w:marTop w:val="0"/>
      <w:marBottom w:val="0"/>
      <w:divBdr>
        <w:top w:val="none" w:sz="0" w:space="0" w:color="auto"/>
        <w:left w:val="none" w:sz="0" w:space="0" w:color="auto"/>
        <w:bottom w:val="none" w:sz="0" w:space="0" w:color="auto"/>
        <w:right w:val="none" w:sz="0" w:space="0" w:color="auto"/>
      </w:divBdr>
    </w:div>
    <w:div w:id="23848927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7520780">
      <w:bodyDiv w:val="1"/>
      <w:marLeft w:val="0"/>
      <w:marRight w:val="0"/>
      <w:marTop w:val="0"/>
      <w:marBottom w:val="0"/>
      <w:divBdr>
        <w:top w:val="none" w:sz="0" w:space="0" w:color="auto"/>
        <w:left w:val="none" w:sz="0" w:space="0" w:color="auto"/>
        <w:bottom w:val="none" w:sz="0" w:space="0" w:color="auto"/>
        <w:right w:val="none" w:sz="0" w:space="0" w:color="auto"/>
      </w:divBdr>
    </w:div>
    <w:div w:id="296226416">
      <w:bodyDiv w:val="1"/>
      <w:marLeft w:val="0"/>
      <w:marRight w:val="0"/>
      <w:marTop w:val="0"/>
      <w:marBottom w:val="0"/>
      <w:divBdr>
        <w:top w:val="none" w:sz="0" w:space="0" w:color="auto"/>
        <w:left w:val="none" w:sz="0" w:space="0" w:color="auto"/>
        <w:bottom w:val="none" w:sz="0" w:space="0" w:color="auto"/>
        <w:right w:val="none" w:sz="0" w:space="0" w:color="auto"/>
      </w:divBdr>
    </w:div>
    <w:div w:id="33071577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27798">
      <w:bodyDiv w:val="1"/>
      <w:marLeft w:val="0"/>
      <w:marRight w:val="0"/>
      <w:marTop w:val="0"/>
      <w:marBottom w:val="0"/>
      <w:divBdr>
        <w:top w:val="none" w:sz="0" w:space="0" w:color="auto"/>
        <w:left w:val="none" w:sz="0" w:space="0" w:color="auto"/>
        <w:bottom w:val="none" w:sz="0" w:space="0" w:color="auto"/>
        <w:right w:val="none" w:sz="0" w:space="0" w:color="auto"/>
      </w:divBdr>
    </w:div>
    <w:div w:id="374549995">
      <w:bodyDiv w:val="1"/>
      <w:marLeft w:val="0"/>
      <w:marRight w:val="0"/>
      <w:marTop w:val="0"/>
      <w:marBottom w:val="0"/>
      <w:divBdr>
        <w:top w:val="none" w:sz="0" w:space="0" w:color="auto"/>
        <w:left w:val="none" w:sz="0" w:space="0" w:color="auto"/>
        <w:bottom w:val="none" w:sz="0" w:space="0" w:color="auto"/>
        <w:right w:val="none" w:sz="0" w:space="0" w:color="auto"/>
      </w:divBdr>
    </w:div>
    <w:div w:id="375815994">
      <w:bodyDiv w:val="1"/>
      <w:marLeft w:val="0"/>
      <w:marRight w:val="0"/>
      <w:marTop w:val="0"/>
      <w:marBottom w:val="0"/>
      <w:divBdr>
        <w:top w:val="none" w:sz="0" w:space="0" w:color="auto"/>
        <w:left w:val="none" w:sz="0" w:space="0" w:color="auto"/>
        <w:bottom w:val="none" w:sz="0" w:space="0" w:color="auto"/>
        <w:right w:val="none" w:sz="0" w:space="0" w:color="auto"/>
      </w:divBdr>
    </w:div>
    <w:div w:id="390882505">
      <w:bodyDiv w:val="1"/>
      <w:marLeft w:val="0"/>
      <w:marRight w:val="0"/>
      <w:marTop w:val="0"/>
      <w:marBottom w:val="0"/>
      <w:divBdr>
        <w:top w:val="none" w:sz="0" w:space="0" w:color="auto"/>
        <w:left w:val="none" w:sz="0" w:space="0" w:color="auto"/>
        <w:bottom w:val="none" w:sz="0" w:space="0" w:color="auto"/>
        <w:right w:val="none" w:sz="0" w:space="0" w:color="auto"/>
      </w:divBdr>
    </w:div>
    <w:div w:id="398553377">
      <w:bodyDiv w:val="1"/>
      <w:marLeft w:val="0"/>
      <w:marRight w:val="0"/>
      <w:marTop w:val="0"/>
      <w:marBottom w:val="0"/>
      <w:divBdr>
        <w:top w:val="none" w:sz="0" w:space="0" w:color="auto"/>
        <w:left w:val="none" w:sz="0" w:space="0" w:color="auto"/>
        <w:bottom w:val="none" w:sz="0" w:space="0" w:color="auto"/>
        <w:right w:val="none" w:sz="0" w:space="0" w:color="auto"/>
      </w:divBdr>
    </w:div>
    <w:div w:id="398983936">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61581028">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9662290">
      <w:bodyDiv w:val="1"/>
      <w:marLeft w:val="0"/>
      <w:marRight w:val="0"/>
      <w:marTop w:val="0"/>
      <w:marBottom w:val="0"/>
      <w:divBdr>
        <w:top w:val="none" w:sz="0" w:space="0" w:color="auto"/>
        <w:left w:val="none" w:sz="0" w:space="0" w:color="auto"/>
        <w:bottom w:val="none" w:sz="0" w:space="0" w:color="auto"/>
        <w:right w:val="none" w:sz="0" w:space="0" w:color="auto"/>
      </w:divBdr>
    </w:div>
    <w:div w:id="508179725">
      <w:bodyDiv w:val="1"/>
      <w:marLeft w:val="0"/>
      <w:marRight w:val="0"/>
      <w:marTop w:val="0"/>
      <w:marBottom w:val="0"/>
      <w:divBdr>
        <w:top w:val="none" w:sz="0" w:space="0" w:color="auto"/>
        <w:left w:val="none" w:sz="0" w:space="0" w:color="auto"/>
        <w:bottom w:val="none" w:sz="0" w:space="0" w:color="auto"/>
        <w:right w:val="none" w:sz="0" w:space="0" w:color="auto"/>
      </w:divBdr>
    </w:div>
    <w:div w:id="510990721">
      <w:bodyDiv w:val="1"/>
      <w:marLeft w:val="0"/>
      <w:marRight w:val="0"/>
      <w:marTop w:val="0"/>
      <w:marBottom w:val="0"/>
      <w:divBdr>
        <w:top w:val="none" w:sz="0" w:space="0" w:color="auto"/>
        <w:left w:val="none" w:sz="0" w:space="0" w:color="auto"/>
        <w:bottom w:val="none" w:sz="0" w:space="0" w:color="auto"/>
        <w:right w:val="none" w:sz="0" w:space="0" w:color="auto"/>
      </w:divBdr>
    </w:div>
    <w:div w:id="51500172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82296981">
      <w:bodyDiv w:val="1"/>
      <w:marLeft w:val="0"/>
      <w:marRight w:val="0"/>
      <w:marTop w:val="0"/>
      <w:marBottom w:val="0"/>
      <w:divBdr>
        <w:top w:val="none" w:sz="0" w:space="0" w:color="auto"/>
        <w:left w:val="none" w:sz="0" w:space="0" w:color="auto"/>
        <w:bottom w:val="none" w:sz="0" w:space="0" w:color="auto"/>
        <w:right w:val="none" w:sz="0" w:space="0" w:color="auto"/>
      </w:divBdr>
    </w:div>
    <w:div w:id="594360576">
      <w:bodyDiv w:val="1"/>
      <w:marLeft w:val="0"/>
      <w:marRight w:val="0"/>
      <w:marTop w:val="0"/>
      <w:marBottom w:val="0"/>
      <w:divBdr>
        <w:top w:val="none" w:sz="0" w:space="0" w:color="auto"/>
        <w:left w:val="none" w:sz="0" w:space="0" w:color="auto"/>
        <w:bottom w:val="none" w:sz="0" w:space="0" w:color="auto"/>
        <w:right w:val="none" w:sz="0" w:space="0" w:color="auto"/>
      </w:divBdr>
    </w:div>
    <w:div w:id="60184504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9453754">
      <w:bodyDiv w:val="1"/>
      <w:marLeft w:val="0"/>
      <w:marRight w:val="0"/>
      <w:marTop w:val="0"/>
      <w:marBottom w:val="0"/>
      <w:divBdr>
        <w:top w:val="none" w:sz="0" w:space="0" w:color="auto"/>
        <w:left w:val="none" w:sz="0" w:space="0" w:color="auto"/>
        <w:bottom w:val="none" w:sz="0" w:space="0" w:color="auto"/>
        <w:right w:val="none" w:sz="0" w:space="0" w:color="auto"/>
      </w:divBdr>
    </w:div>
    <w:div w:id="620109304">
      <w:bodyDiv w:val="1"/>
      <w:marLeft w:val="0"/>
      <w:marRight w:val="0"/>
      <w:marTop w:val="0"/>
      <w:marBottom w:val="0"/>
      <w:divBdr>
        <w:top w:val="none" w:sz="0" w:space="0" w:color="auto"/>
        <w:left w:val="none" w:sz="0" w:space="0" w:color="auto"/>
        <w:bottom w:val="none" w:sz="0" w:space="0" w:color="auto"/>
        <w:right w:val="none" w:sz="0" w:space="0" w:color="auto"/>
      </w:divBdr>
    </w:div>
    <w:div w:id="623316105">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6107074">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00209764">
      <w:bodyDiv w:val="1"/>
      <w:marLeft w:val="0"/>
      <w:marRight w:val="0"/>
      <w:marTop w:val="0"/>
      <w:marBottom w:val="0"/>
      <w:divBdr>
        <w:top w:val="none" w:sz="0" w:space="0" w:color="auto"/>
        <w:left w:val="none" w:sz="0" w:space="0" w:color="auto"/>
        <w:bottom w:val="none" w:sz="0" w:space="0" w:color="auto"/>
        <w:right w:val="none" w:sz="0" w:space="0" w:color="auto"/>
      </w:divBdr>
    </w:div>
    <w:div w:id="71076372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31004878">
      <w:bodyDiv w:val="1"/>
      <w:marLeft w:val="0"/>
      <w:marRight w:val="0"/>
      <w:marTop w:val="0"/>
      <w:marBottom w:val="0"/>
      <w:divBdr>
        <w:top w:val="none" w:sz="0" w:space="0" w:color="auto"/>
        <w:left w:val="none" w:sz="0" w:space="0" w:color="auto"/>
        <w:bottom w:val="none" w:sz="0" w:space="0" w:color="auto"/>
        <w:right w:val="none" w:sz="0" w:space="0" w:color="auto"/>
      </w:divBdr>
    </w:div>
    <w:div w:id="742292296">
      <w:bodyDiv w:val="1"/>
      <w:marLeft w:val="0"/>
      <w:marRight w:val="0"/>
      <w:marTop w:val="0"/>
      <w:marBottom w:val="0"/>
      <w:divBdr>
        <w:top w:val="none" w:sz="0" w:space="0" w:color="auto"/>
        <w:left w:val="none" w:sz="0" w:space="0" w:color="auto"/>
        <w:bottom w:val="none" w:sz="0" w:space="0" w:color="auto"/>
        <w:right w:val="none" w:sz="0" w:space="0" w:color="auto"/>
      </w:divBdr>
    </w:div>
    <w:div w:id="751632501">
      <w:bodyDiv w:val="1"/>
      <w:marLeft w:val="0"/>
      <w:marRight w:val="0"/>
      <w:marTop w:val="0"/>
      <w:marBottom w:val="0"/>
      <w:divBdr>
        <w:top w:val="none" w:sz="0" w:space="0" w:color="auto"/>
        <w:left w:val="none" w:sz="0" w:space="0" w:color="auto"/>
        <w:bottom w:val="none" w:sz="0" w:space="0" w:color="auto"/>
        <w:right w:val="none" w:sz="0" w:space="0" w:color="auto"/>
      </w:divBdr>
    </w:div>
    <w:div w:id="782186073">
      <w:bodyDiv w:val="1"/>
      <w:marLeft w:val="0"/>
      <w:marRight w:val="0"/>
      <w:marTop w:val="0"/>
      <w:marBottom w:val="0"/>
      <w:divBdr>
        <w:top w:val="none" w:sz="0" w:space="0" w:color="auto"/>
        <w:left w:val="none" w:sz="0" w:space="0" w:color="auto"/>
        <w:bottom w:val="none" w:sz="0" w:space="0" w:color="auto"/>
        <w:right w:val="none" w:sz="0" w:space="0" w:color="auto"/>
      </w:divBdr>
    </w:div>
    <w:div w:id="788401247">
      <w:bodyDiv w:val="1"/>
      <w:marLeft w:val="0"/>
      <w:marRight w:val="0"/>
      <w:marTop w:val="0"/>
      <w:marBottom w:val="0"/>
      <w:divBdr>
        <w:top w:val="none" w:sz="0" w:space="0" w:color="auto"/>
        <w:left w:val="none" w:sz="0" w:space="0" w:color="auto"/>
        <w:bottom w:val="none" w:sz="0" w:space="0" w:color="auto"/>
        <w:right w:val="none" w:sz="0" w:space="0" w:color="auto"/>
      </w:divBdr>
    </w:div>
    <w:div w:id="789470384">
      <w:bodyDiv w:val="1"/>
      <w:marLeft w:val="0"/>
      <w:marRight w:val="0"/>
      <w:marTop w:val="0"/>
      <w:marBottom w:val="0"/>
      <w:divBdr>
        <w:top w:val="none" w:sz="0" w:space="0" w:color="auto"/>
        <w:left w:val="none" w:sz="0" w:space="0" w:color="auto"/>
        <w:bottom w:val="none" w:sz="0" w:space="0" w:color="auto"/>
        <w:right w:val="none" w:sz="0" w:space="0" w:color="auto"/>
      </w:divBdr>
    </w:div>
    <w:div w:id="80766875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160093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853875">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3547027">
      <w:bodyDiv w:val="1"/>
      <w:marLeft w:val="0"/>
      <w:marRight w:val="0"/>
      <w:marTop w:val="0"/>
      <w:marBottom w:val="0"/>
      <w:divBdr>
        <w:top w:val="none" w:sz="0" w:space="0" w:color="auto"/>
        <w:left w:val="none" w:sz="0" w:space="0" w:color="auto"/>
        <w:bottom w:val="none" w:sz="0" w:space="0" w:color="auto"/>
        <w:right w:val="none" w:sz="0" w:space="0" w:color="auto"/>
      </w:divBdr>
    </w:div>
    <w:div w:id="897515597">
      <w:bodyDiv w:val="1"/>
      <w:marLeft w:val="0"/>
      <w:marRight w:val="0"/>
      <w:marTop w:val="0"/>
      <w:marBottom w:val="0"/>
      <w:divBdr>
        <w:top w:val="none" w:sz="0" w:space="0" w:color="auto"/>
        <w:left w:val="none" w:sz="0" w:space="0" w:color="auto"/>
        <w:bottom w:val="none" w:sz="0" w:space="0" w:color="auto"/>
        <w:right w:val="none" w:sz="0" w:space="0" w:color="auto"/>
      </w:divBdr>
    </w:div>
    <w:div w:id="898396496">
      <w:bodyDiv w:val="1"/>
      <w:marLeft w:val="0"/>
      <w:marRight w:val="0"/>
      <w:marTop w:val="0"/>
      <w:marBottom w:val="0"/>
      <w:divBdr>
        <w:top w:val="none" w:sz="0" w:space="0" w:color="auto"/>
        <w:left w:val="none" w:sz="0" w:space="0" w:color="auto"/>
        <w:bottom w:val="none" w:sz="0" w:space="0" w:color="auto"/>
        <w:right w:val="none" w:sz="0" w:space="0" w:color="auto"/>
      </w:divBdr>
    </w:div>
    <w:div w:id="903678854">
      <w:bodyDiv w:val="1"/>
      <w:marLeft w:val="0"/>
      <w:marRight w:val="0"/>
      <w:marTop w:val="0"/>
      <w:marBottom w:val="0"/>
      <w:divBdr>
        <w:top w:val="none" w:sz="0" w:space="0" w:color="auto"/>
        <w:left w:val="none" w:sz="0" w:space="0" w:color="auto"/>
        <w:bottom w:val="none" w:sz="0" w:space="0" w:color="auto"/>
        <w:right w:val="none" w:sz="0" w:space="0" w:color="auto"/>
      </w:divBdr>
    </w:div>
    <w:div w:id="915941485">
      <w:bodyDiv w:val="1"/>
      <w:marLeft w:val="0"/>
      <w:marRight w:val="0"/>
      <w:marTop w:val="0"/>
      <w:marBottom w:val="0"/>
      <w:divBdr>
        <w:top w:val="none" w:sz="0" w:space="0" w:color="auto"/>
        <w:left w:val="none" w:sz="0" w:space="0" w:color="auto"/>
        <w:bottom w:val="none" w:sz="0" w:space="0" w:color="auto"/>
        <w:right w:val="none" w:sz="0" w:space="0" w:color="auto"/>
      </w:divBdr>
    </w:div>
    <w:div w:id="919295354">
      <w:bodyDiv w:val="1"/>
      <w:marLeft w:val="0"/>
      <w:marRight w:val="0"/>
      <w:marTop w:val="0"/>
      <w:marBottom w:val="0"/>
      <w:divBdr>
        <w:top w:val="none" w:sz="0" w:space="0" w:color="auto"/>
        <w:left w:val="none" w:sz="0" w:space="0" w:color="auto"/>
        <w:bottom w:val="none" w:sz="0" w:space="0" w:color="auto"/>
        <w:right w:val="none" w:sz="0" w:space="0" w:color="auto"/>
      </w:divBdr>
    </w:div>
    <w:div w:id="921527697">
      <w:bodyDiv w:val="1"/>
      <w:marLeft w:val="0"/>
      <w:marRight w:val="0"/>
      <w:marTop w:val="0"/>
      <w:marBottom w:val="0"/>
      <w:divBdr>
        <w:top w:val="none" w:sz="0" w:space="0" w:color="auto"/>
        <w:left w:val="none" w:sz="0" w:space="0" w:color="auto"/>
        <w:bottom w:val="none" w:sz="0" w:space="0" w:color="auto"/>
        <w:right w:val="none" w:sz="0" w:space="0" w:color="auto"/>
      </w:divBdr>
    </w:div>
    <w:div w:id="928776938">
      <w:bodyDiv w:val="1"/>
      <w:marLeft w:val="0"/>
      <w:marRight w:val="0"/>
      <w:marTop w:val="0"/>
      <w:marBottom w:val="0"/>
      <w:divBdr>
        <w:top w:val="none" w:sz="0" w:space="0" w:color="auto"/>
        <w:left w:val="none" w:sz="0" w:space="0" w:color="auto"/>
        <w:bottom w:val="none" w:sz="0" w:space="0" w:color="auto"/>
        <w:right w:val="none" w:sz="0" w:space="0" w:color="auto"/>
      </w:divBdr>
    </w:div>
    <w:div w:id="972253485">
      <w:bodyDiv w:val="1"/>
      <w:marLeft w:val="0"/>
      <w:marRight w:val="0"/>
      <w:marTop w:val="0"/>
      <w:marBottom w:val="0"/>
      <w:divBdr>
        <w:top w:val="none" w:sz="0" w:space="0" w:color="auto"/>
        <w:left w:val="none" w:sz="0" w:space="0" w:color="auto"/>
        <w:bottom w:val="none" w:sz="0" w:space="0" w:color="auto"/>
        <w:right w:val="none" w:sz="0" w:space="0" w:color="auto"/>
      </w:divBdr>
    </w:div>
    <w:div w:id="97380214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038689">
      <w:bodyDiv w:val="1"/>
      <w:marLeft w:val="0"/>
      <w:marRight w:val="0"/>
      <w:marTop w:val="0"/>
      <w:marBottom w:val="0"/>
      <w:divBdr>
        <w:top w:val="none" w:sz="0" w:space="0" w:color="auto"/>
        <w:left w:val="none" w:sz="0" w:space="0" w:color="auto"/>
        <w:bottom w:val="none" w:sz="0" w:space="0" w:color="auto"/>
        <w:right w:val="none" w:sz="0" w:space="0" w:color="auto"/>
      </w:divBdr>
    </w:div>
    <w:div w:id="1009599320">
      <w:bodyDiv w:val="1"/>
      <w:marLeft w:val="0"/>
      <w:marRight w:val="0"/>
      <w:marTop w:val="0"/>
      <w:marBottom w:val="0"/>
      <w:divBdr>
        <w:top w:val="none" w:sz="0" w:space="0" w:color="auto"/>
        <w:left w:val="none" w:sz="0" w:space="0" w:color="auto"/>
        <w:bottom w:val="none" w:sz="0" w:space="0" w:color="auto"/>
        <w:right w:val="none" w:sz="0" w:space="0" w:color="auto"/>
      </w:divBdr>
    </w:div>
    <w:div w:id="1027174438">
      <w:bodyDiv w:val="1"/>
      <w:marLeft w:val="0"/>
      <w:marRight w:val="0"/>
      <w:marTop w:val="0"/>
      <w:marBottom w:val="0"/>
      <w:divBdr>
        <w:top w:val="none" w:sz="0" w:space="0" w:color="auto"/>
        <w:left w:val="none" w:sz="0" w:space="0" w:color="auto"/>
        <w:bottom w:val="none" w:sz="0" w:space="0" w:color="auto"/>
        <w:right w:val="none" w:sz="0" w:space="0" w:color="auto"/>
      </w:divBdr>
    </w:div>
    <w:div w:id="1030687601">
      <w:bodyDiv w:val="1"/>
      <w:marLeft w:val="0"/>
      <w:marRight w:val="0"/>
      <w:marTop w:val="0"/>
      <w:marBottom w:val="0"/>
      <w:divBdr>
        <w:top w:val="none" w:sz="0" w:space="0" w:color="auto"/>
        <w:left w:val="none" w:sz="0" w:space="0" w:color="auto"/>
        <w:bottom w:val="none" w:sz="0" w:space="0" w:color="auto"/>
        <w:right w:val="none" w:sz="0" w:space="0" w:color="auto"/>
      </w:divBdr>
    </w:div>
    <w:div w:id="1033457221">
      <w:bodyDiv w:val="1"/>
      <w:marLeft w:val="0"/>
      <w:marRight w:val="0"/>
      <w:marTop w:val="0"/>
      <w:marBottom w:val="0"/>
      <w:divBdr>
        <w:top w:val="none" w:sz="0" w:space="0" w:color="auto"/>
        <w:left w:val="none" w:sz="0" w:space="0" w:color="auto"/>
        <w:bottom w:val="none" w:sz="0" w:space="0" w:color="auto"/>
        <w:right w:val="none" w:sz="0" w:space="0" w:color="auto"/>
      </w:divBdr>
    </w:div>
    <w:div w:id="1035420585">
      <w:bodyDiv w:val="1"/>
      <w:marLeft w:val="0"/>
      <w:marRight w:val="0"/>
      <w:marTop w:val="0"/>
      <w:marBottom w:val="0"/>
      <w:divBdr>
        <w:top w:val="none" w:sz="0" w:space="0" w:color="auto"/>
        <w:left w:val="none" w:sz="0" w:space="0" w:color="auto"/>
        <w:bottom w:val="none" w:sz="0" w:space="0" w:color="auto"/>
        <w:right w:val="none" w:sz="0" w:space="0" w:color="auto"/>
      </w:divBdr>
    </w:div>
    <w:div w:id="1052457603">
      <w:bodyDiv w:val="1"/>
      <w:marLeft w:val="0"/>
      <w:marRight w:val="0"/>
      <w:marTop w:val="0"/>
      <w:marBottom w:val="0"/>
      <w:divBdr>
        <w:top w:val="none" w:sz="0" w:space="0" w:color="auto"/>
        <w:left w:val="none" w:sz="0" w:space="0" w:color="auto"/>
        <w:bottom w:val="none" w:sz="0" w:space="0" w:color="auto"/>
        <w:right w:val="none" w:sz="0" w:space="0" w:color="auto"/>
      </w:divBdr>
    </w:div>
    <w:div w:id="105423671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8109970">
      <w:bodyDiv w:val="1"/>
      <w:marLeft w:val="0"/>
      <w:marRight w:val="0"/>
      <w:marTop w:val="0"/>
      <w:marBottom w:val="0"/>
      <w:divBdr>
        <w:top w:val="none" w:sz="0" w:space="0" w:color="auto"/>
        <w:left w:val="none" w:sz="0" w:space="0" w:color="auto"/>
        <w:bottom w:val="none" w:sz="0" w:space="0" w:color="auto"/>
        <w:right w:val="none" w:sz="0" w:space="0" w:color="auto"/>
      </w:divBdr>
    </w:div>
    <w:div w:id="1083532495">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717732">
      <w:bodyDiv w:val="1"/>
      <w:marLeft w:val="0"/>
      <w:marRight w:val="0"/>
      <w:marTop w:val="0"/>
      <w:marBottom w:val="0"/>
      <w:divBdr>
        <w:top w:val="none" w:sz="0" w:space="0" w:color="auto"/>
        <w:left w:val="none" w:sz="0" w:space="0" w:color="auto"/>
        <w:bottom w:val="none" w:sz="0" w:space="0" w:color="auto"/>
        <w:right w:val="none" w:sz="0" w:space="0" w:color="auto"/>
      </w:divBdr>
    </w:div>
    <w:div w:id="1112481454">
      <w:bodyDiv w:val="1"/>
      <w:marLeft w:val="0"/>
      <w:marRight w:val="0"/>
      <w:marTop w:val="0"/>
      <w:marBottom w:val="0"/>
      <w:divBdr>
        <w:top w:val="none" w:sz="0" w:space="0" w:color="auto"/>
        <w:left w:val="none" w:sz="0" w:space="0" w:color="auto"/>
        <w:bottom w:val="none" w:sz="0" w:space="0" w:color="auto"/>
        <w:right w:val="none" w:sz="0" w:space="0" w:color="auto"/>
      </w:divBdr>
    </w:div>
    <w:div w:id="1142232960">
      <w:bodyDiv w:val="1"/>
      <w:marLeft w:val="0"/>
      <w:marRight w:val="0"/>
      <w:marTop w:val="0"/>
      <w:marBottom w:val="0"/>
      <w:divBdr>
        <w:top w:val="none" w:sz="0" w:space="0" w:color="auto"/>
        <w:left w:val="none" w:sz="0" w:space="0" w:color="auto"/>
        <w:bottom w:val="none" w:sz="0" w:space="0" w:color="auto"/>
        <w:right w:val="none" w:sz="0" w:space="0" w:color="auto"/>
      </w:divBdr>
    </w:div>
    <w:div w:id="1149052799">
      <w:bodyDiv w:val="1"/>
      <w:marLeft w:val="0"/>
      <w:marRight w:val="0"/>
      <w:marTop w:val="0"/>
      <w:marBottom w:val="0"/>
      <w:divBdr>
        <w:top w:val="none" w:sz="0" w:space="0" w:color="auto"/>
        <w:left w:val="none" w:sz="0" w:space="0" w:color="auto"/>
        <w:bottom w:val="none" w:sz="0" w:space="0" w:color="auto"/>
        <w:right w:val="none" w:sz="0" w:space="0" w:color="auto"/>
      </w:divBdr>
    </w:div>
    <w:div w:id="1168786496">
      <w:bodyDiv w:val="1"/>
      <w:marLeft w:val="0"/>
      <w:marRight w:val="0"/>
      <w:marTop w:val="0"/>
      <w:marBottom w:val="0"/>
      <w:divBdr>
        <w:top w:val="none" w:sz="0" w:space="0" w:color="auto"/>
        <w:left w:val="none" w:sz="0" w:space="0" w:color="auto"/>
        <w:bottom w:val="none" w:sz="0" w:space="0" w:color="auto"/>
        <w:right w:val="none" w:sz="0" w:space="0" w:color="auto"/>
      </w:divBdr>
    </w:div>
    <w:div w:id="1177963796">
      <w:bodyDiv w:val="1"/>
      <w:marLeft w:val="0"/>
      <w:marRight w:val="0"/>
      <w:marTop w:val="0"/>
      <w:marBottom w:val="0"/>
      <w:divBdr>
        <w:top w:val="none" w:sz="0" w:space="0" w:color="auto"/>
        <w:left w:val="none" w:sz="0" w:space="0" w:color="auto"/>
        <w:bottom w:val="none" w:sz="0" w:space="0" w:color="auto"/>
        <w:right w:val="none" w:sz="0" w:space="0" w:color="auto"/>
      </w:divBdr>
    </w:div>
    <w:div w:id="1192720090">
      <w:bodyDiv w:val="1"/>
      <w:marLeft w:val="0"/>
      <w:marRight w:val="0"/>
      <w:marTop w:val="0"/>
      <w:marBottom w:val="0"/>
      <w:divBdr>
        <w:top w:val="none" w:sz="0" w:space="0" w:color="auto"/>
        <w:left w:val="none" w:sz="0" w:space="0" w:color="auto"/>
        <w:bottom w:val="none" w:sz="0" w:space="0" w:color="auto"/>
        <w:right w:val="none" w:sz="0" w:space="0" w:color="auto"/>
      </w:divBdr>
    </w:div>
    <w:div w:id="1197040828">
      <w:bodyDiv w:val="1"/>
      <w:marLeft w:val="0"/>
      <w:marRight w:val="0"/>
      <w:marTop w:val="0"/>
      <w:marBottom w:val="0"/>
      <w:divBdr>
        <w:top w:val="none" w:sz="0" w:space="0" w:color="auto"/>
        <w:left w:val="none" w:sz="0" w:space="0" w:color="auto"/>
        <w:bottom w:val="none" w:sz="0" w:space="0" w:color="auto"/>
        <w:right w:val="none" w:sz="0" w:space="0" w:color="auto"/>
      </w:divBdr>
    </w:div>
    <w:div w:id="1208954176">
      <w:bodyDiv w:val="1"/>
      <w:marLeft w:val="0"/>
      <w:marRight w:val="0"/>
      <w:marTop w:val="0"/>
      <w:marBottom w:val="0"/>
      <w:divBdr>
        <w:top w:val="none" w:sz="0" w:space="0" w:color="auto"/>
        <w:left w:val="none" w:sz="0" w:space="0" w:color="auto"/>
        <w:bottom w:val="none" w:sz="0" w:space="0" w:color="auto"/>
        <w:right w:val="none" w:sz="0" w:space="0" w:color="auto"/>
      </w:divBdr>
    </w:div>
    <w:div w:id="1216160713">
      <w:bodyDiv w:val="1"/>
      <w:marLeft w:val="0"/>
      <w:marRight w:val="0"/>
      <w:marTop w:val="0"/>
      <w:marBottom w:val="0"/>
      <w:divBdr>
        <w:top w:val="none" w:sz="0" w:space="0" w:color="auto"/>
        <w:left w:val="none" w:sz="0" w:space="0" w:color="auto"/>
        <w:bottom w:val="none" w:sz="0" w:space="0" w:color="auto"/>
        <w:right w:val="none" w:sz="0" w:space="0" w:color="auto"/>
      </w:divBdr>
    </w:div>
    <w:div w:id="121642947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44601991">
      <w:bodyDiv w:val="1"/>
      <w:marLeft w:val="0"/>
      <w:marRight w:val="0"/>
      <w:marTop w:val="0"/>
      <w:marBottom w:val="0"/>
      <w:divBdr>
        <w:top w:val="none" w:sz="0" w:space="0" w:color="auto"/>
        <w:left w:val="none" w:sz="0" w:space="0" w:color="auto"/>
        <w:bottom w:val="none" w:sz="0" w:space="0" w:color="auto"/>
        <w:right w:val="none" w:sz="0" w:space="0" w:color="auto"/>
      </w:divBdr>
    </w:div>
    <w:div w:id="1246181213">
      <w:bodyDiv w:val="1"/>
      <w:marLeft w:val="0"/>
      <w:marRight w:val="0"/>
      <w:marTop w:val="0"/>
      <w:marBottom w:val="0"/>
      <w:divBdr>
        <w:top w:val="none" w:sz="0" w:space="0" w:color="auto"/>
        <w:left w:val="none" w:sz="0" w:space="0" w:color="auto"/>
        <w:bottom w:val="none" w:sz="0" w:space="0" w:color="auto"/>
        <w:right w:val="none" w:sz="0" w:space="0" w:color="auto"/>
      </w:divBdr>
    </w:div>
    <w:div w:id="1247374453">
      <w:bodyDiv w:val="1"/>
      <w:marLeft w:val="0"/>
      <w:marRight w:val="0"/>
      <w:marTop w:val="0"/>
      <w:marBottom w:val="0"/>
      <w:divBdr>
        <w:top w:val="none" w:sz="0" w:space="0" w:color="auto"/>
        <w:left w:val="none" w:sz="0" w:space="0" w:color="auto"/>
        <w:bottom w:val="none" w:sz="0" w:space="0" w:color="auto"/>
        <w:right w:val="none" w:sz="0" w:space="0" w:color="auto"/>
      </w:divBdr>
    </w:div>
    <w:div w:id="1268345958">
      <w:bodyDiv w:val="1"/>
      <w:marLeft w:val="0"/>
      <w:marRight w:val="0"/>
      <w:marTop w:val="0"/>
      <w:marBottom w:val="0"/>
      <w:divBdr>
        <w:top w:val="none" w:sz="0" w:space="0" w:color="auto"/>
        <w:left w:val="none" w:sz="0" w:space="0" w:color="auto"/>
        <w:bottom w:val="none" w:sz="0" w:space="0" w:color="auto"/>
        <w:right w:val="none" w:sz="0" w:space="0" w:color="auto"/>
      </w:divBdr>
    </w:div>
    <w:div w:id="1276525624">
      <w:bodyDiv w:val="1"/>
      <w:marLeft w:val="0"/>
      <w:marRight w:val="0"/>
      <w:marTop w:val="0"/>
      <w:marBottom w:val="0"/>
      <w:divBdr>
        <w:top w:val="none" w:sz="0" w:space="0" w:color="auto"/>
        <w:left w:val="none" w:sz="0" w:space="0" w:color="auto"/>
        <w:bottom w:val="none" w:sz="0" w:space="0" w:color="auto"/>
        <w:right w:val="none" w:sz="0" w:space="0" w:color="auto"/>
      </w:divBdr>
    </w:div>
    <w:div w:id="1301615672">
      <w:bodyDiv w:val="1"/>
      <w:marLeft w:val="0"/>
      <w:marRight w:val="0"/>
      <w:marTop w:val="0"/>
      <w:marBottom w:val="0"/>
      <w:divBdr>
        <w:top w:val="none" w:sz="0" w:space="0" w:color="auto"/>
        <w:left w:val="none" w:sz="0" w:space="0" w:color="auto"/>
        <w:bottom w:val="none" w:sz="0" w:space="0" w:color="auto"/>
        <w:right w:val="none" w:sz="0" w:space="0" w:color="auto"/>
      </w:divBdr>
    </w:div>
    <w:div w:id="1327590757">
      <w:bodyDiv w:val="1"/>
      <w:marLeft w:val="0"/>
      <w:marRight w:val="0"/>
      <w:marTop w:val="0"/>
      <w:marBottom w:val="0"/>
      <w:divBdr>
        <w:top w:val="none" w:sz="0" w:space="0" w:color="auto"/>
        <w:left w:val="none" w:sz="0" w:space="0" w:color="auto"/>
        <w:bottom w:val="none" w:sz="0" w:space="0" w:color="auto"/>
        <w:right w:val="none" w:sz="0" w:space="0" w:color="auto"/>
      </w:divBdr>
    </w:div>
    <w:div w:id="1330132639">
      <w:bodyDiv w:val="1"/>
      <w:marLeft w:val="0"/>
      <w:marRight w:val="0"/>
      <w:marTop w:val="0"/>
      <w:marBottom w:val="0"/>
      <w:divBdr>
        <w:top w:val="none" w:sz="0" w:space="0" w:color="auto"/>
        <w:left w:val="none" w:sz="0" w:space="0" w:color="auto"/>
        <w:bottom w:val="none" w:sz="0" w:space="0" w:color="auto"/>
        <w:right w:val="none" w:sz="0" w:space="0" w:color="auto"/>
      </w:divBdr>
    </w:div>
    <w:div w:id="1332684571">
      <w:bodyDiv w:val="1"/>
      <w:marLeft w:val="0"/>
      <w:marRight w:val="0"/>
      <w:marTop w:val="0"/>
      <w:marBottom w:val="0"/>
      <w:divBdr>
        <w:top w:val="none" w:sz="0" w:space="0" w:color="auto"/>
        <w:left w:val="none" w:sz="0" w:space="0" w:color="auto"/>
        <w:bottom w:val="none" w:sz="0" w:space="0" w:color="auto"/>
        <w:right w:val="none" w:sz="0" w:space="0" w:color="auto"/>
      </w:divBdr>
    </w:div>
    <w:div w:id="1351224427">
      <w:bodyDiv w:val="1"/>
      <w:marLeft w:val="0"/>
      <w:marRight w:val="0"/>
      <w:marTop w:val="0"/>
      <w:marBottom w:val="0"/>
      <w:divBdr>
        <w:top w:val="none" w:sz="0" w:space="0" w:color="auto"/>
        <w:left w:val="none" w:sz="0" w:space="0" w:color="auto"/>
        <w:bottom w:val="none" w:sz="0" w:space="0" w:color="auto"/>
        <w:right w:val="none" w:sz="0" w:space="0" w:color="auto"/>
      </w:divBdr>
    </w:div>
    <w:div w:id="1377583892">
      <w:bodyDiv w:val="1"/>
      <w:marLeft w:val="0"/>
      <w:marRight w:val="0"/>
      <w:marTop w:val="0"/>
      <w:marBottom w:val="0"/>
      <w:divBdr>
        <w:top w:val="none" w:sz="0" w:space="0" w:color="auto"/>
        <w:left w:val="none" w:sz="0" w:space="0" w:color="auto"/>
        <w:bottom w:val="none" w:sz="0" w:space="0" w:color="auto"/>
        <w:right w:val="none" w:sz="0" w:space="0" w:color="auto"/>
      </w:divBdr>
    </w:div>
    <w:div w:id="1381637589">
      <w:bodyDiv w:val="1"/>
      <w:marLeft w:val="0"/>
      <w:marRight w:val="0"/>
      <w:marTop w:val="0"/>
      <w:marBottom w:val="0"/>
      <w:divBdr>
        <w:top w:val="none" w:sz="0" w:space="0" w:color="auto"/>
        <w:left w:val="none" w:sz="0" w:space="0" w:color="auto"/>
        <w:bottom w:val="none" w:sz="0" w:space="0" w:color="auto"/>
        <w:right w:val="none" w:sz="0" w:space="0" w:color="auto"/>
      </w:divBdr>
      <w:divsChild>
        <w:div w:id="106317302">
          <w:marLeft w:val="0"/>
          <w:marRight w:val="0"/>
          <w:marTop w:val="0"/>
          <w:marBottom w:val="0"/>
          <w:divBdr>
            <w:top w:val="none" w:sz="0" w:space="0" w:color="auto"/>
            <w:left w:val="none" w:sz="0" w:space="0" w:color="auto"/>
            <w:bottom w:val="none" w:sz="0" w:space="0" w:color="auto"/>
            <w:right w:val="none" w:sz="0" w:space="0" w:color="auto"/>
          </w:divBdr>
        </w:div>
      </w:divsChild>
    </w:div>
    <w:div w:id="1399742861">
      <w:bodyDiv w:val="1"/>
      <w:marLeft w:val="0"/>
      <w:marRight w:val="0"/>
      <w:marTop w:val="0"/>
      <w:marBottom w:val="0"/>
      <w:divBdr>
        <w:top w:val="none" w:sz="0" w:space="0" w:color="auto"/>
        <w:left w:val="none" w:sz="0" w:space="0" w:color="auto"/>
        <w:bottom w:val="none" w:sz="0" w:space="0" w:color="auto"/>
        <w:right w:val="none" w:sz="0" w:space="0" w:color="auto"/>
      </w:divBdr>
    </w:div>
    <w:div w:id="1408504274">
      <w:bodyDiv w:val="1"/>
      <w:marLeft w:val="0"/>
      <w:marRight w:val="0"/>
      <w:marTop w:val="0"/>
      <w:marBottom w:val="0"/>
      <w:divBdr>
        <w:top w:val="none" w:sz="0" w:space="0" w:color="auto"/>
        <w:left w:val="none" w:sz="0" w:space="0" w:color="auto"/>
        <w:bottom w:val="none" w:sz="0" w:space="0" w:color="auto"/>
        <w:right w:val="none" w:sz="0" w:space="0" w:color="auto"/>
      </w:divBdr>
    </w:div>
    <w:div w:id="140968760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5904964">
      <w:bodyDiv w:val="1"/>
      <w:marLeft w:val="0"/>
      <w:marRight w:val="0"/>
      <w:marTop w:val="0"/>
      <w:marBottom w:val="0"/>
      <w:divBdr>
        <w:top w:val="none" w:sz="0" w:space="0" w:color="auto"/>
        <w:left w:val="none" w:sz="0" w:space="0" w:color="auto"/>
        <w:bottom w:val="none" w:sz="0" w:space="0" w:color="auto"/>
        <w:right w:val="none" w:sz="0" w:space="0" w:color="auto"/>
      </w:divBdr>
    </w:div>
    <w:div w:id="1445807918">
      <w:bodyDiv w:val="1"/>
      <w:marLeft w:val="0"/>
      <w:marRight w:val="0"/>
      <w:marTop w:val="0"/>
      <w:marBottom w:val="0"/>
      <w:divBdr>
        <w:top w:val="none" w:sz="0" w:space="0" w:color="auto"/>
        <w:left w:val="none" w:sz="0" w:space="0" w:color="auto"/>
        <w:bottom w:val="none" w:sz="0" w:space="0" w:color="auto"/>
        <w:right w:val="none" w:sz="0" w:space="0" w:color="auto"/>
      </w:divBdr>
    </w:div>
    <w:div w:id="1463575078">
      <w:bodyDiv w:val="1"/>
      <w:marLeft w:val="0"/>
      <w:marRight w:val="0"/>
      <w:marTop w:val="0"/>
      <w:marBottom w:val="0"/>
      <w:divBdr>
        <w:top w:val="none" w:sz="0" w:space="0" w:color="auto"/>
        <w:left w:val="none" w:sz="0" w:space="0" w:color="auto"/>
        <w:bottom w:val="none" w:sz="0" w:space="0" w:color="auto"/>
        <w:right w:val="none" w:sz="0" w:space="0" w:color="auto"/>
      </w:divBdr>
    </w:div>
    <w:div w:id="1474325726">
      <w:bodyDiv w:val="1"/>
      <w:marLeft w:val="0"/>
      <w:marRight w:val="0"/>
      <w:marTop w:val="0"/>
      <w:marBottom w:val="0"/>
      <w:divBdr>
        <w:top w:val="none" w:sz="0" w:space="0" w:color="auto"/>
        <w:left w:val="none" w:sz="0" w:space="0" w:color="auto"/>
        <w:bottom w:val="none" w:sz="0" w:space="0" w:color="auto"/>
        <w:right w:val="none" w:sz="0" w:space="0" w:color="auto"/>
      </w:divBdr>
    </w:div>
    <w:div w:id="1492210202">
      <w:bodyDiv w:val="1"/>
      <w:marLeft w:val="0"/>
      <w:marRight w:val="0"/>
      <w:marTop w:val="0"/>
      <w:marBottom w:val="0"/>
      <w:divBdr>
        <w:top w:val="none" w:sz="0" w:space="0" w:color="auto"/>
        <w:left w:val="none" w:sz="0" w:space="0" w:color="auto"/>
        <w:bottom w:val="none" w:sz="0" w:space="0" w:color="auto"/>
        <w:right w:val="none" w:sz="0" w:space="0" w:color="auto"/>
      </w:divBdr>
    </w:div>
    <w:div w:id="1524634189">
      <w:bodyDiv w:val="1"/>
      <w:marLeft w:val="0"/>
      <w:marRight w:val="0"/>
      <w:marTop w:val="0"/>
      <w:marBottom w:val="0"/>
      <w:divBdr>
        <w:top w:val="none" w:sz="0" w:space="0" w:color="auto"/>
        <w:left w:val="none" w:sz="0" w:space="0" w:color="auto"/>
        <w:bottom w:val="none" w:sz="0" w:space="0" w:color="auto"/>
        <w:right w:val="none" w:sz="0" w:space="0" w:color="auto"/>
      </w:divBdr>
    </w:div>
    <w:div w:id="1525437777">
      <w:bodyDiv w:val="1"/>
      <w:marLeft w:val="0"/>
      <w:marRight w:val="0"/>
      <w:marTop w:val="0"/>
      <w:marBottom w:val="0"/>
      <w:divBdr>
        <w:top w:val="none" w:sz="0" w:space="0" w:color="auto"/>
        <w:left w:val="none" w:sz="0" w:space="0" w:color="auto"/>
        <w:bottom w:val="none" w:sz="0" w:space="0" w:color="auto"/>
        <w:right w:val="none" w:sz="0" w:space="0" w:color="auto"/>
      </w:divBdr>
    </w:div>
    <w:div w:id="153191429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51653957">
      <w:bodyDiv w:val="1"/>
      <w:marLeft w:val="0"/>
      <w:marRight w:val="0"/>
      <w:marTop w:val="0"/>
      <w:marBottom w:val="0"/>
      <w:divBdr>
        <w:top w:val="none" w:sz="0" w:space="0" w:color="auto"/>
        <w:left w:val="none" w:sz="0" w:space="0" w:color="auto"/>
        <w:bottom w:val="none" w:sz="0" w:space="0" w:color="auto"/>
        <w:right w:val="none" w:sz="0" w:space="0" w:color="auto"/>
      </w:divBdr>
    </w:div>
    <w:div w:id="1577857856">
      <w:bodyDiv w:val="1"/>
      <w:marLeft w:val="0"/>
      <w:marRight w:val="0"/>
      <w:marTop w:val="0"/>
      <w:marBottom w:val="0"/>
      <w:divBdr>
        <w:top w:val="none" w:sz="0" w:space="0" w:color="auto"/>
        <w:left w:val="none" w:sz="0" w:space="0" w:color="auto"/>
        <w:bottom w:val="none" w:sz="0" w:space="0" w:color="auto"/>
        <w:right w:val="none" w:sz="0" w:space="0" w:color="auto"/>
      </w:divBdr>
    </w:div>
    <w:div w:id="1592082976">
      <w:bodyDiv w:val="1"/>
      <w:marLeft w:val="0"/>
      <w:marRight w:val="0"/>
      <w:marTop w:val="0"/>
      <w:marBottom w:val="0"/>
      <w:divBdr>
        <w:top w:val="none" w:sz="0" w:space="0" w:color="auto"/>
        <w:left w:val="none" w:sz="0" w:space="0" w:color="auto"/>
        <w:bottom w:val="none" w:sz="0" w:space="0" w:color="auto"/>
        <w:right w:val="none" w:sz="0" w:space="0" w:color="auto"/>
      </w:divBdr>
    </w:div>
    <w:div w:id="1600093702">
      <w:bodyDiv w:val="1"/>
      <w:marLeft w:val="0"/>
      <w:marRight w:val="0"/>
      <w:marTop w:val="0"/>
      <w:marBottom w:val="0"/>
      <w:divBdr>
        <w:top w:val="none" w:sz="0" w:space="0" w:color="auto"/>
        <w:left w:val="none" w:sz="0" w:space="0" w:color="auto"/>
        <w:bottom w:val="none" w:sz="0" w:space="0" w:color="auto"/>
        <w:right w:val="none" w:sz="0" w:space="0" w:color="auto"/>
      </w:divBdr>
    </w:div>
    <w:div w:id="1611274129">
      <w:bodyDiv w:val="1"/>
      <w:marLeft w:val="0"/>
      <w:marRight w:val="0"/>
      <w:marTop w:val="0"/>
      <w:marBottom w:val="0"/>
      <w:divBdr>
        <w:top w:val="none" w:sz="0" w:space="0" w:color="auto"/>
        <w:left w:val="none" w:sz="0" w:space="0" w:color="auto"/>
        <w:bottom w:val="none" w:sz="0" w:space="0" w:color="auto"/>
        <w:right w:val="none" w:sz="0" w:space="0" w:color="auto"/>
      </w:divBdr>
    </w:div>
    <w:div w:id="1620604021">
      <w:bodyDiv w:val="1"/>
      <w:marLeft w:val="0"/>
      <w:marRight w:val="0"/>
      <w:marTop w:val="0"/>
      <w:marBottom w:val="0"/>
      <w:divBdr>
        <w:top w:val="none" w:sz="0" w:space="0" w:color="auto"/>
        <w:left w:val="none" w:sz="0" w:space="0" w:color="auto"/>
        <w:bottom w:val="none" w:sz="0" w:space="0" w:color="auto"/>
        <w:right w:val="none" w:sz="0" w:space="0" w:color="auto"/>
      </w:divBdr>
    </w:div>
    <w:div w:id="1670130456">
      <w:bodyDiv w:val="1"/>
      <w:marLeft w:val="0"/>
      <w:marRight w:val="0"/>
      <w:marTop w:val="0"/>
      <w:marBottom w:val="0"/>
      <w:divBdr>
        <w:top w:val="none" w:sz="0" w:space="0" w:color="auto"/>
        <w:left w:val="none" w:sz="0" w:space="0" w:color="auto"/>
        <w:bottom w:val="none" w:sz="0" w:space="0" w:color="auto"/>
        <w:right w:val="none" w:sz="0" w:space="0" w:color="auto"/>
      </w:divBdr>
    </w:div>
    <w:div w:id="1681198643">
      <w:bodyDiv w:val="1"/>
      <w:marLeft w:val="0"/>
      <w:marRight w:val="0"/>
      <w:marTop w:val="0"/>
      <w:marBottom w:val="0"/>
      <w:divBdr>
        <w:top w:val="none" w:sz="0" w:space="0" w:color="auto"/>
        <w:left w:val="none" w:sz="0" w:space="0" w:color="auto"/>
        <w:bottom w:val="none" w:sz="0" w:space="0" w:color="auto"/>
        <w:right w:val="none" w:sz="0" w:space="0" w:color="auto"/>
      </w:divBdr>
    </w:div>
    <w:div w:id="1681856180">
      <w:bodyDiv w:val="1"/>
      <w:marLeft w:val="0"/>
      <w:marRight w:val="0"/>
      <w:marTop w:val="0"/>
      <w:marBottom w:val="0"/>
      <w:divBdr>
        <w:top w:val="none" w:sz="0" w:space="0" w:color="auto"/>
        <w:left w:val="none" w:sz="0" w:space="0" w:color="auto"/>
        <w:bottom w:val="none" w:sz="0" w:space="0" w:color="auto"/>
        <w:right w:val="none" w:sz="0" w:space="0" w:color="auto"/>
      </w:divBdr>
    </w:div>
    <w:div w:id="169229714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9695131">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955645">
      <w:bodyDiv w:val="1"/>
      <w:marLeft w:val="0"/>
      <w:marRight w:val="0"/>
      <w:marTop w:val="0"/>
      <w:marBottom w:val="0"/>
      <w:divBdr>
        <w:top w:val="none" w:sz="0" w:space="0" w:color="auto"/>
        <w:left w:val="none" w:sz="0" w:space="0" w:color="auto"/>
        <w:bottom w:val="none" w:sz="0" w:space="0" w:color="auto"/>
        <w:right w:val="none" w:sz="0" w:space="0" w:color="auto"/>
      </w:divBdr>
    </w:div>
    <w:div w:id="1751929502">
      <w:bodyDiv w:val="1"/>
      <w:marLeft w:val="0"/>
      <w:marRight w:val="0"/>
      <w:marTop w:val="0"/>
      <w:marBottom w:val="0"/>
      <w:divBdr>
        <w:top w:val="none" w:sz="0" w:space="0" w:color="auto"/>
        <w:left w:val="none" w:sz="0" w:space="0" w:color="auto"/>
        <w:bottom w:val="none" w:sz="0" w:space="0" w:color="auto"/>
        <w:right w:val="none" w:sz="0" w:space="0" w:color="auto"/>
      </w:divBdr>
    </w:div>
    <w:div w:id="1766262220">
      <w:bodyDiv w:val="1"/>
      <w:marLeft w:val="0"/>
      <w:marRight w:val="0"/>
      <w:marTop w:val="0"/>
      <w:marBottom w:val="0"/>
      <w:divBdr>
        <w:top w:val="none" w:sz="0" w:space="0" w:color="auto"/>
        <w:left w:val="none" w:sz="0" w:space="0" w:color="auto"/>
        <w:bottom w:val="none" w:sz="0" w:space="0" w:color="auto"/>
        <w:right w:val="none" w:sz="0" w:space="0" w:color="auto"/>
      </w:divBdr>
    </w:div>
    <w:div w:id="179216607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15683495">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324596">
      <w:bodyDiv w:val="1"/>
      <w:marLeft w:val="0"/>
      <w:marRight w:val="0"/>
      <w:marTop w:val="0"/>
      <w:marBottom w:val="0"/>
      <w:divBdr>
        <w:top w:val="none" w:sz="0" w:space="0" w:color="auto"/>
        <w:left w:val="none" w:sz="0" w:space="0" w:color="auto"/>
        <w:bottom w:val="none" w:sz="0" w:space="0" w:color="auto"/>
        <w:right w:val="none" w:sz="0" w:space="0" w:color="auto"/>
      </w:divBdr>
    </w:div>
    <w:div w:id="1853564623">
      <w:bodyDiv w:val="1"/>
      <w:marLeft w:val="0"/>
      <w:marRight w:val="0"/>
      <w:marTop w:val="0"/>
      <w:marBottom w:val="0"/>
      <w:divBdr>
        <w:top w:val="none" w:sz="0" w:space="0" w:color="auto"/>
        <w:left w:val="none" w:sz="0" w:space="0" w:color="auto"/>
        <w:bottom w:val="none" w:sz="0" w:space="0" w:color="auto"/>
        <w:right w:val="none" w:sz="0" w:space="0" w:color="auto"/>
      </w:divBdr>
    </w:div>
    <w:div w:id="1896743031">
      <w:bodyDiv w:val="1"/>
      <w:marLeft w:val="0"/>
      <w:marRight w:val="0"/>
      <w:marTop w:val="0"/>
      <w:marBottom w:val="0"/>
      <w:divBdr>
        <w:top w:val="none" w:sz="0" w:space="0" w:color="auto"/>
        <w:left w:val="none" w:sz="0" w:space="0" w:color="auto"/>
        <w:bottom w:val="none" w:sz="0" w:space="0" w:color="auto"/>
        <w:right w:val="none" w:sz="0" w:space="0" w:color="auto"/>
      </w:divBdr>
    </w:div>
    <w:div w:id="1901818981">
      <w:bodyDiv w:val="1"/>
      <w:marLeft w:val="0"/>
      <w:marRight w:val="0"/>
      <w:marTop w:val="0"/>
      <w:marBottom w:val="0"/>
      <w:divBdr>
        <w:top w:val="none" w:sz="0" w:space="0" w:color="auto"/>
        <w:left w:val="none" w:sz="0" w:space="0" w:color="auto"/>
        <w:bottom w:val="none" w:sz="0" w:space="0" w:color="auto"/>
        <w:right w:val="none" w:sz="0" w:space="0" w:color="auto"/>
      </w:divBdr>
    </w:div>
    <w:div w:id="1953241930">
      <w:bodyDiv w:val="1"/>
      <w:marLeft w:val="0"/>
      <w:marRight w:val="0"/>
      <w:marTop w:val="0"/>
      <w:marBottom w:val="0"/>
      <w:divBdr>
        <w:top w:val="none" w:sz="0" w:space="0" w:color="auto"/>
        <w:left w:val="none" w:sz="0" w:space="0" w:color="auto"/>
        <w:bottom w:val="none" w:sz="0" w:space="0" w:color="auto"/>
        <w:right w:val="none" w:sz="0" w:space="0" w:color="auto"/>
      </w:divBdr>
    </w:div>
    <w:div w:id="1959870726">
      <w:bodyDiv w:val="1"/>
      <w:marLeft w:val="0"/>
      <w:marRight w:val="0"/>
      <w:marTop w:val="0"/>
      <w:marBottom w:val="0"/>
      <w:divBdr>
        <w:top w:val="none" w:sz="0" w:space="0" w:color="auto"/>
        <w:left w:val="none" w:sz="0" w:space="0" w:color="auto"/>
        <w:bottom w:val="none" w:sz="0" w:space="0" w:color="auto"/>
        <w:right w:val="none" w:sz="0" w:space="0" w:color="auto"/>
      </w:divBdr>
    </w:div>
    <w:div w:id="19705535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90598747">
      <w:bodyDiv w:val="1"/>
      <w:marLeft w:val="0"/>
      <w:marRight w:val="0"/>
      <w:marTop w:val="0"/>
      <w:marBottom w:val="0"/>
      <w:divBdr>
        <w:top w:val="none" w:sz="0" w:space="0" w:color="auto"/>
        <w:left w:val="none" w:sz="0" w:space="0" w:color="auto"/>
        <w:bottom w:val="none" w:sz="0" w:space="0" w:color="auto"/>
        <w:right w:val="none" w:sz="0" w:space="0" w:color="auto"/>
      </w:divBdr>
    </w:div>
    <w:div w:id="1995449867">
      <w:bodyDiv w:val="1"/>
      <w:marLeft w:val="0"/>
      <w:marRight w:val="0"/>
      <w:marTop w:val="0"/>
      <w:marBottom w:val="0"/>
      <w:divBdr>
        <w:top w:val="none" w:sz="0" w:space="0" w:color="auto"/>
        <w:left w:val="none" w:sz="0" w:space="0" w:color="auto"/>
        <w:bottom w:val="none" w:sz="0" w:space="0" w:color="auto"/>
        <w:right w:val="none" w:sz="0" w:space="0" w:color="auto"/>
      </w:divBdr>
    </w:div>
    <w:div w:id="2009743672">
      <w:bodyDiv w:val="1"/>
      <w:marLeft w:val="0"/>
      <w:marRight w:val="0"/>
      <w:marTop w:val="0"/>
      <w:marBottom w:val="0"/>
      <w:divBdr>
        <w:top w:val="none" w:sz="0" w:space="0" w:color="auto"/>
        <w:left w:val="none" w:sz="0" w:space="0" w:color="auto"/>
        <w:bottom w:val="none" w:sz="0" w:space="0" w:color="auto"/>
        <w:right w:val="none" w:sz="0" w:space="0" w:color="auto"/>
      </w:divBdr>
    </w:div>
    <w:div w:id="2026516610">
      <w:bodyDiv w:val="1"/>
      <w:marLeft w:val="0"/>
      <w:marRight w:val="0"/>
      <w:marTop w:val="0"/>
      <w:marBottom w:val="0"/>
      <w:divBdr>
        <w:top w:val="none" w:sz="0" w:space="0" w:color="auto"/>
        <w:left w:val="none" w:sz="0" w:space="0" w:color="auto"/>
        <w:bottom w:val="none" w:sz="0" w:space="0" w:color="auto"/>
        <w:right w:val="none" w:sz="0" w:space="0" w:color="auto"/>
      </w:divBdr>
    </w:div>
    <w:div w:id="2031493228">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494081">
      <w:bodyDiv w:val="1"/>
      <w:marLeft w:val="0"/>
      <w:marRight w:val="0"/>
      <w:marTop w:val="0"/>
      <w:marBottom w:val="0"/>
      <w:divBdr>
        <w:top w:val="none" w:sz="0" w:space="0" w:color="auto"/>
        <w:left w:val="none" w:sz="0" w:space="0" w:color="auto"/>
        <w:bottom w:val="none" w:sz="0" w:space="0" w:color="auto"/>
        <w:right w:val="none" w:sz="0" w:space="0" w:color="auto"/>
      </w:divBdr>
    </w:div>
    <w:div w:id="2111967297">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4300901">
      <w:bodyDiv w:val="1"/>
      <w:marLeft w:val="0"/>
      <w:marRight w:val="0"/>
      <w:marTop w:val="0"/>
      <w:marBottom w:val="0"/>
      <w:divBdr>
        <w:top w:val="none" w:sz="0" w:space="0" w:color="auto"/>
        <w:left w:val="none" w:sz="0" w:space="0" w:color="auto"/>
        <w:bottom w:val="none" w:sz="0" w:space="0" w:color="auto"/>
        <w:right w:val="none" w:sz="0" w:space="0" w:color="auto"/>
      </w:divBdr>
    </w:div>
    <w:div w:id="2133621823">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1D2B1-3F44-459D-98BD-16DD01E08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29</Pages>
  <Words>5514</Words>
  <Characters>30328</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2018-10-04T15:38:00Z</cp:lastPrinted>
  <dcterms:created xsi:type="dcterms:W3CDTF">2018-09-21T01:43:00Z</dcterms:created>
  <dcterms:modified xsi:type="dcterms:W3CDTF">2018-10-17T22:23:00Z</dcterms:modified>
</cp:coreProperties>
</file>