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836071">
        <w:rPr>
          <w:rFonts w:ascii="Palatino Linotype" w:hAnsi="Palatino Linotype" w:cs="Arial"/>
        </w:rPr>
        <w:t xml:space="preserve">diecisiete </w:t>
      </w:r>
      <w:r w:rsidRPr="00FA0F51">
        <w:rPr>
          <w:rFonts w:ascii="Palatino Linotype" w:hAnsi="Palatino Linotype" w:cs="Arial"/>
        </w:rPr>
        <w:t xml:space="preserve">de </w:t>
      </w:r>
      <w:r w:rsidR="007940BD">
        <w:rPr>
          <w:rFonts w:ascii="Palatino Linotype" w:hAnsi="Palatino Linotype" w:cs="Arial"/>
        </w:rPr>
        <w:t>octubre</w:t>
      </w:r>
      <w:r w:rsidR="00A3601E">
        <w:rPr>
          <w:rFonts w:ascii="Palatino Linotype" w:hAnsi="Palatino Linotype" w:cs="Arial"/>
        </w:rPr>
        <w:t xml:space="preserve"> </w:t>
      </w:r>
      <w:r w:rsidRPr="00FA0F51">
        <w:rPr>
          <w:rFonts w:ascii="Palatino Linotype" w:hAnsi="Palatino Linotype" w:cs="Arial"/>
        </w:rPr>
        <w:t>de dos mil dieci</w:t>
      </w:r>
      <w:r w:rsidR="009C1179">
        <w:rPr>
          <w:rFonts w:ascii="Palatino Linotype" w:hAnsi="Palatino Linotype" w:cs="Arial"/>
        </w:rPr>
        <w:t>ocho</w:t>
      </w:r>
      <w:r w:rsidRPr="00FA0F51">
        <w:rPr>
          <w:rFonts w:ascii="Palatino Linotype" w:hAnsi="Palatino Linotype" w:cs="Arial"/>
        </w:rPr>
        <w:t xml:space="preserve">. </w:t>
      </w:r>
    </w:p>
    <w:p w:rsidR="00D06012" w:rsidRPr="00FA0F51" w:rsidRDefault="00D06012" w:rsidP="009143B4">
      <w:pPr>
        <w:spacing w:before="240" w:after="240" w:line="360" w:lineRule="auto"/>
        <w:jc w:val="both"/>
        <w:rPr>
          <w:rFonts w:ascii="Palatino Linotype" w:hAnsi="Palatino Linotype" w:cs="Arial"/>
        </w:rPr>
      </w:pPr>
      <w:r w:rsidRPr="00800E29">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7940BD" w:rsidRPr="007940BD">
        <w:rPr>
          <w:rFonts w:ascii="Palatino Linotype" w:hAnsi="Palatino Linotype" w:cs="Arial"/>
          <w:b/>
        </w:rPr>
        <w:t>02934/INFOEM/IP</w:t>
      </w:r>
      <w:bookmarkStart w:id="0" w:name="_GoBack"/>
      <w:bookmarkEnd w:id="0"/>
      <w:r w:rsidR="007940BD" w:rsidRPr="007940BD">
        <w:rPr>
          <w:rFonts w:ascii="Palatino Linotype" w:hAnsi="Palatino Linotype" w:cs="Arial"/>
          <w:b/>
        </w:rPr>
        <w:t>/RR/2018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7670CE" w:rsidRPr="007670CE">
        <w:rPr>
          <w:rFonts w:ascii="Palatino Linotype" w:hAnsi="Palatino Linotype" w:cs="Arial"/>
          <w:b/>
        </w:rPr>
        <w:t>XXXXXX  XXXXXXX XXXXXXXXX</w:t>
      </w:r>
      <w:r w:rsidR="00000739" w:rsidRPr="00FA0F51">
        <w:rPr>
          <w:rFonts w:ascii="Palatino Linotype" w:hAnsi="Palatino Linotype" w:cs="Arial"/>
        </w:rPr>
        <w:t>,</w:t>
      </w:r>
      <w:r w:rsidR="00167758">
        <w:rPr>
          <w:rFonts w:ascii="Palatino Linotype" w:hAnsi="Palatino Linotype" w:cs="Arial"/>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9262BE">
        <w:rPr>
          <w:rFonts w:ascii="Palatino Linotype" w:hAnsi="Palatino Linotype" w:cs="Arial"/>
        </w:rPr>
        <w:t xml:space="preserve"> </w:t>
      </w:r>
      <w:r w:rsidR="007940BD">
        <w:rPr>
          <w:rFonts w:ascii="Palatino Linotype" w:hAnsi="Palatino Linotype" w:cs="Arial"/>
        </w:rPr>
        <w:t>el</w:t>
      </w:r>
      <w:r w:rsidR="001F1158">
        <w:rPr>
          <w:rFonts w:ascii="Palatino Linotype" w:hAnsi="Palatino Linotype" w:cs="Arial"/>
        </w:rPr>
        <w:t xml:space="preserve"> </w:t>
      </w:r>
      <w:r w:rsidR="001F1158" w:rsidRPr="004072A7">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566944">
        <w:rPr>
          <w:rFonts w:ascii="Palatino Linotype" w:hAnsi="Palatino Linotype" w:cs="Arial"/>
        </w:rPr>
        <w:t>l</w:t>
      </w:r>
      <w:r w:rsidR="00556A6C">
        <w:rPr>
          <w:rFonts w:ascii="Palatino Linotype" w:hAnsi="Palatino Linotype" w:cs="Arial"/>
        </w:rPr>
        <w:t>a</w:t>
      </w:r>
      <w:r w:rsidR="00566944">
        <w:rPr>
          <w:rFonts w:ascii="Palatino Linotype" w:hAnsi="Palatino Linotype" w:cs="Arial"/>
        </w:rPr>
        <w:t xml:space="preserve"> </w:t>
      </w:r>
      <w:r w:rsidR="007940BD">
        <w:rPr>
          <w:rFonts w:ascii="Palatino Linotype" w:hAnsi="Palatino Linotype" w:cs="Arial"/>
          <w:b/>
        </w:rPr>
        <w:t>Secretaría General de Gobierno</w:t>
      </w:r>
      <w:r w:rsidR="00556A6C">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800E29">
        <w:rPr>
          <w:rFonts w:ascii="Palatino Linotype" w:hAnsi="Palatino Linotype" w:cs="Arial"/>
        </w:rPr>
        <w:t xml:space="preserve"> </w:t>
      </w:r>
      <w:r w:rsidR="007940BD">
        <w:rPr>
          <w:rFonts w:ascii="Palatino Linotype" w:hAnsi="Palatino Linotype" w:cs="Arial"/>
          <w:b/>
        </w:rPr>
        <w:t>treinta de julio de dos mil dieciocho</w:t>
      </w:r>
      <w:r w:rsidR="00A3601E">
        <w:rPr>
          <w:rFonts w:ascii="Palatino Linotype" w:hAnsi="Palatino Linotype" w:cs="Arial"/>
          <w:b/>
        </w:rPr>
        <w:t xml:space="preserve">, </w:t>
      </w:r>
      <w:r w:rsidR="00D06012" w:rsidRPr="00FA0F51">
        <w:rPr>
          <w:rFonts w:ascii="Palatino Linotype" w:hAnsi="Palatino Linotype" w:cs="Arial"/>
        </w:rPr>
        <w:t xml:space="preserve"> </w:t>
      </w:r>
      <w:r w:rsidR="007940BD">
        <w:rPr>
          <w:rFonts w:ascii="Palatino Linotype" w:hAnsi="Palatino Linotype" w:cs="Arial"/>
        </w:rPr>
        <w:t>el</w:t>
      </w:r>
      <w:r w:rsidR="001F1158">
        <w:rPr>
          <w:rFonts w:ascii="Palatino Linotype" w:hAnsi="Palatino Linotype" w:cs="Arial"/>
        </w:rPr>
        <w:t xml:space="preserve"> </w:t>
      </w:r>
      <w:r w:rsidR="001F1158" w:rsidRPr="004072A7">
        <w:rPr>
          <w:rFonts w:ascii="Palatino Linotype" w:hAnsi="Palatino Linotype" w:cs="Arial"/>
          <w:b/>
        </w:rPr>
        <w:t>RECURRENTE</w:t>
      </w:r>
      <w:r w:rsidR="00000739" w:rsidRPr="00FA0F51">
        <w:rPr>
          <w:rFonts w:ascii="Palatino Linotype" w:hAnsi="Palatino Linotype" w:cs="Arial"/>
          <w:b/>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w:t>
      </w:r>
      <w:r w:rsidR="00A84EA1">
        <w:rPr>
          <w:rFonts w:ascii="Palatino Linotype" w:hAnsi="Palatino Linotype" w:cs="Arial"/>
        </w:rPr>
        <w:t xml:space="preserve"> </w:t>
      </w:r>
      <w:r w:rsidR="00D06012" w:rsidRPr="00FA0F51">
        <w:rPr>
          <w:rFonts w:ascii="Palatino Linotype" w:hAnsi="Palatino Linotype" w:cs="Arial"/>
        </w:rPr>
        <w:t>pública, 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7940BD" w:rsidRPr="007940BD">
        <w:rPr>
          <w:rFonts w:ascii="Palatino Linotype" w:hAnsi="Palatino Linotype" w:cs="Arial"/>
          <w:b/>
        </w:rPr>
        <w:t>00141/SEGEGOB/IP/2018</w:t>
      </w:r>
      <w:r w:rsidR="00B41D37">
        <w:rPr>
          <w:rFonts w:ascii="Palatino Linotype" w:hAnsi="Palatino Linotype" w:cs="Arial"/>
          <w:b/>
        </w:rPr>
        <w:t>,</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D85A5D">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FA0F51" w:rsidRDefault="00EA1279" w:rsidP="009143B4">
      <w:pPr>
        <w:spacing w:before="240" w:after="240" w:line="276" w:lineRule="auto"/>
        <w:ind w:left="851" w:right="901"/>
        <w:jc w:val="both"/>
        <w:rPr>
          <w:rFonts w:ascii="Palatino Linotype" w:hAnsi="Palatino Linotype" w:cs="Arial"/>
          <w:b/>
        </w:rPr>
      </w:pPr>
      <w:r w:rsidRPr="00FA0F51">
        <w:rPr>
          <w:rFonts w:ascii="Palatino Linotype" w:hAnsi="Palatino Linotype" w:cs="Arial"/>
          <w:i/>
          <w:sz w:val="22"/>
          <w:szCs w:val="22"/>
          <w:lang w:eastAsia="es-MX"/>
        </w:rPr>
        <w:t xml:space="preserve"> </w:t>
      </w:r>
      <w:r w:rsidR="00354DB7" w:rsidRPr="00FA0F51">
        <w:rPr>
          <w:rFonts w:ascii="Palatino Linotype" w:hAnsi="Palatino Linotype" w:cs="Arial"/>
          <w:i/>
          <w:sz w:val="22"/>
          <w:szCs w:val="22"/>
          <w:lang w:eastAsia="es-MX"/>
        </w:rPr>
        <w:t>“</w:t>
      </w:r>
      <w:r w:rsidR="007940BD" w:rsidRPr="007940BD">
        <w:rPr>
          <w:rFonts w:ascii="Palatino Linotype" w:hAnsi="Palatino Linotype" w:cs="Arial"/>
          <w:i/>
          <w:sz w:val="22"/>
          <w:szCs w:val="22"/>
          <w:lang w:eastAsia="es-MX"/>
        </w:rPr>
        <w:t xml:space="preserve">Versión pública del </w:t>
      </w:r>
      <w:proofErr w:type="spellStart"/>
      <w:r w:rsidR="007940BD" w:rsidRPr="007940BD">
        <w:rPr>
          <w:rFonts w:ascii="Palatino Linotype" w:hAnsi="Palatino Linotype" w:cs="Arial"/>
          <w:i/>
          <w:sz w:val="22"/>
          <w:szCs w:val="22"/>
          <w:lang w:eastAsia="es-MX"/>
        </w:rPr>
        <w:t>expendiente</w:t>
      </w:r>
      <w:proofErr w:type="spellEnd"/>
      <w:r w:rsidR="007940BD" w:rsidRPr="007940BD">
        <w:rPr>
          <w:rFonts w:ascii="Palatino Linotype" w:hAnsi="Palatino Linotype" w:cs="Arial"/>
          <w:i/>
          <w:sz w:val="22"/>
          <w:szCs w:val="22"/>
          <w:lang w:eastAsia="es-MX"/>
        </w:rPr>
        <w:t xml:space="preserve"> CV-040/2005 que obra en los archivos de la coordinación general de protección civil del estado de México así proporcione información de </w:t>
      </w:r>
      <w:proofErr w:type="spellStart"/>
      <w:r w:rsidR="007940BD" w:rsidRPr="007940BD">
        <w:rPr>
          <w:rFonts w:ascii="Palatino Linotype" w:hAnsi="Palatino Linotype" w:cs="Arial"/>
          <w:i/>
          <w:sz w:val="22"/>
          <w:szCs w:val="22"/>
          <w:lang w:eastAsia="es-MX"/>
        </w:rPr>
        <w:t>cuales</w:t>
      </w:r>
      <w:proofErr w:type="spellEnd"/>
      <w:r w:rsidR="007940BD" w:rsidRPr="007940BD">
        <w:rPr>
          <w:rFonts w:ascii="Palatino Linotype" w:hAnsi="Palatino Linotype" w:cs="Arial"/>
          <w:i/>
          <w:sz w:val="22"/>
          <w:szCs w:val="22"/>
          <w:lang w:eastAsia="es-MX"/>
        </w:rPr>
        <w:t xml:space="preserve"> son las sustancias peligrosas que maneja la empresas que rodean al conjunto habitacional ángeles San José y/o Hacienda San José ubicado en avenida San José 120 fraccionamiento industrial la presa Tlalnepantla estado de México y cuáles serán las afectaciones físicas a la infraestructura del conjunto antes mencionado derivadas de la aplicación del acto de autoridad ordenado en el oficio SGG/CGPC/O-5847/2018 emitido por Arturo Vilchis Esquivel Coordinador general de protección civil estatal, que informe todas y cada una de las consecuencias de su actuar documentadas en su área y que tengan relación con el conjunto urbano antes descrito.</w:t>
      </w:r>
      <w:r w:rsidR="00C807EF">
        <w:rPr>
          <w:rFonts w:ascii="Palatino Linotype" w:hAnsi="Palatino Linotype" w:cs="Arial"/>
          <w:i/>
          <w:sz w:val="22"/>
          <w:szCs w:val="22"/>
          <w:lang w:eastAsia="es-MX"/>
        </w:rPr>
        <w:t>”</w:t>
      </w:r>
      <w:r w:rsidR="007B5CDE">
        <w:rPr>
          <w:rFonts w:ascii="Palatino Linotype" w:hAnsi="Palatino Linotype" w:cs="Arial"/>
          <w:i/>
          <w:sz w:val="22"/>
          <w:szCs w:val="22"/>
          <w:lang w:eastAsia="es-MX"/>
        </w:rPr>
        <w:t xml:space="preserve"> </w:t>
      </w:r>
      <w:r w:rsidR="00CB3F2A">
        <w:rPr>
          <w:rFonts w:ascii="Palatino Linotype" w:hAnsi="Palatino Linotype" w:cs="Arial"/>
          <w:sz w:val="22"/>
          <w:szCs w:val="22"/>
          <w:lang w:eastAsia="es-MX"/>
        </w:rPr>
        <w:t>(</w:t>
      </w:r>
      <w:proofErr w:type="gramStart"/>
      <w:r w:rsidR="00CB3F2A">
        <w:rPr>
          <w:rFonts w:ascii="Palatino Linotype" w:hAnsi="Palatino Linotype" w:cs="Arial"/>
          <w:sz w:val="22"/>
          <w:szCs w:val="22"/>
          <w:lang w:eastAsia="es-MX"/>
        </w:rPr>
        <w:t>s</w:t>
      </w:r>
      <w:r w:rsidR="00F43ABE" w:rsidRPr="004072A7">
        <w:rPr>
          <w:rFonts w:ascii="Palatino Linotype" w:hAnsi="Palatino Linotype" w:cs="Arial"/>
          <w:sz w:val="22"/>
          <w:szCs w:val="22"/>
          <w:lang w:eastAsia="es-MX"/>
        </w:rPr>
        <w:t>ic</w:t>
      </w:r>
      <w:proofErr w:type="gramEnd"/>
      <w:r w:rsidR="00F43ABE" w:rsidRPr="004072A7">
        <w:rPr>
          <w:rFonts w:ascii="Palatino Linotype" w:hAnsi="Palatino Linotype" w:cs="Arial"/>
          <w:sz w:val="22"/>
          <w:szCs w:val="22"/>
          <w:lang w:eastAsia="es-MX"/>
        </w:rPr>
        <w:t>)</w:t>
      </w:r>
    </w:p>
    <w:p w:rsidR="00036D2F" w:rsidRDefault="00036D2F" w:rsidP="009143B4">
      <w:pPr>
        <w:spacing w:before="240" w:after="240" w:line="360" w:lineRule="auto"/>
        <w:jc w:val="both"/>
        <w:rPr>
          <w:rFonts w:ascii="Palatino Linotype" w:hAnsi="Palatino Linotype" w:cs="Arial"/>
        </w:rPr>
      </w:pPr>
      <w:r>
        <w:rPr>
          <w:rFonts w:ascii="Palatino Linotype" w:hAnsi="Palatino Linotype" w:cs="Arial"/>
          <w:b/>
          <w:sz w:val="28"/>
          <w:szCs w:val="28"/>
        </w:rPr>
        <w:t>Modalidad de entrega de</w:t>
      </w:r>
      <w:r w:rsidR="000E497A">
        <w:rPr>
          <w:rFonts w:ascii="Palatino Linotype" w:hAnsi="Palatino Linotype" w:cs="Arial"/>
          <w:b/>
          <w:sz w:val="28"/>
          <w:szCs w:val="28"/>
        </w:rPr>
        <w:t xml:space="preserve"> </w:t>
      </w:r>
      <w:r>
        <w:rPr>
          <w:rFonts w:ascii="Palatino Linotype" w:hAnsi="Palatino Linotype" w:cs="Arial"/>
          <w:b/>
          <w:sz w:val="28"/>
          <w:szCs w:val="28"/>
        </w:rPr>
        <w:t xml:space="preserve">la Información: </w:t>
      </w:r>
      <w:r w:rsidR="000E497A">
        <w:rPr>
          <w:rFonts w:ascii="Palatino Linotype" w:hAnsi="Palatino Linotype" w:cs="Arial"/>
        </w:rPr>
        <w:t>A través del SAIMEX</w:t>
      </w:r>
      <w:r w:rsidRPr="00036D2F">
        <w:rPr>
          <w:rFonts w:ascii="Palatino Linotype" w:hAnsi="Palatino Linotype" w:cs="Arial"/>
        </w:rPr>
        <w:t xml:space="preserve">. </w:t>
      </w:r>
    </w:p>
    <w:p w:rsidR="00036D2F" w:rsidRDefault="00036D2F" w:rsidP="009143B4">
      <w:pPr>
        <w:spacing w:before="240" w:after="240" w:line="360" w:lineRule="auto"/>
        <w:jc w:val="both"/>
        <w:rPr>
          <w:rFonts w:ascii="Palatino Linotype" w:hAnsi="Palatino Linotype" w:cs="Arial"/>
        </w:rPr>
      </w:pPr>
      <w:r w:rsidRPr="00036D2F">
        <w:rPr>
          <w:rFonts w:ascii="Palatino Linotype" w:hAnsi="Palatino Linotype" w:cs="Arial"/>
          <w:b/>
          <w:sz w:val="28"/>
          <w:szCs w:val="28"/>
        </w:rPr>
        <w:lastRenderedPageBreak/>
        <w:t>Documentos anexos:</w:t>
      </w:r>
      <w:r>
        <w:rPr>
          <w:rFonts w:ascii="Palatino Linotype" w:hAnsi="Palatino Linotype" w:cs="Arial"/>
        </w:rPr>
        <w:t xml:space="preserve"> Ninguno </w:t>
      </w:r>
    </w:p>
    <w:p w:rsidR="00994DE1" w:rsidRDefault="00A7068D" w:rsidP="009143B4">
      <w:pPr>
        <w:spacing w:before="240" w:after="240" w:line="360" w:lineRule="auto"/>
        <w:jc w:val="both"/>
        <w:rPr>
          <w:rFonts w:ascii="Palatino Linotype" w:hAnsi="Palatino Linotype" w:cs="Arial"/>
          <w:b/>
          <w:sz w:val="28"/>
          <w:szCs w:val="28"/>
        </w:rPr>
      </w:pPr>
      <w:r w:rsidRPr="00A7068D">
        <w:rPr>
          <w:rFonts w:ascii="Palatino Linotype" w:hAnsi="Palatino Linotype" w:cs="Arial"/>
          <w:b/>
          <w:sz w:val="28"/>
          <w:szCs w:val="28"/>
        </w:rPr>
        <w:t xml:space="preserve">Archivos adjuntos: </w:t>
      </w:r>
      <w:r w:rsidR="00994DE1" w:rsidRPr="00994DE1">
        <w:rPr>
          <w:rFonts w:ascii="Palatino Linotype" w:hAnsi="Palatino Linotype" w:cs="Arial"/>
        </w:rPr>
        <w:t>Ninguno</w:t>
      </w:r>
    </w:p>
    <w:p w:rsidR="00582ABA" w:rsidRDefault="009F7616" w:rsidP="00CB3F2A">
      <w:pPr>
        <w:spacing w:before="240" w:after="240" w:line="360" w:lineRule="auto"/>
        <w:jc w:val="both"/>
        <w:rPr>
          <w:rFonts w:ascii="Palatino Linotype" w:hAnsi="Palatino Linotype"/>
        </w:rPr>
      </w:pPr>
      <w:r w:rsidRPr="00FA0F51">
        <w:rPr>
          <w:rFonts w:ascii="Palatino Linotype" w:hAnsi="Palatino Linotype" w:cs="Arial"/>
          <w:b/>
          <w:sz w:val="28"/>
          <w:szCs w:val="28"/>
        </w:rPr>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BD48BB">
        <w:rPr>
          <w:rFonts w:ascii="Palatino Linotype" w:hAnsi="Palatino Linotype"/>
        </w:rPr>
        <w:t xml:space="preserve"> </w:t>
      </w:r>
      <w:r w:rsidR="00B04713" w:rsidRPr="00582ABA">
        <w:rPr>
          <w:rFonts w:ascii="Palatino Linotype" w:hAnsi="Palatino Linotype"/>
          <w:b/>
        </w:rPr>
        <w:t>dieciséis</w:t>
      </w:r>
      <w:r w:rsidR="00B04713">
        <w:rPr>
          <w:rFonts w:ascii="Palatino Linotype" w:hAnsi="Palatino Linotype"/>
          <w:b/>
        </w:rPr>
        <w:t xml:space="preserve"> de agosto</w:t>
      </w:r>
      <w:r w:rsidR="00994DE1">
        <w:rPr>
          <w:rFonts w:ascii="Palatino Linotype" w:hAnsi="Palatino Linotype"/>
          <w:b/>
        </w:rPr>
        <w:t xml:space="preserve"> dos mil dieciocho</w:t>
      </w:r>
      <w:r w:rsidR="009C54A8" w:rsidRPr="00FA0F51">
        <w:rPr>
          <w:rFonts w:ascii="Palatino Linotype" w:hAnsi="Palatino Linotype"/>
        </w:rPr>
        <w:t>,</w:t>
      </w:r>
      <w:r w:rsidR="00895784">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E223AB">
        <w:rPr>
          <w:rFonts w:ascii="Palatino Linotype" w:hAnsi="Palatino Linotype"/>
        </w:rPr>
        <w:t>vía el SAIMEX</w:t>
      </w:r>
      <w:r w:rsidR="00582ABA">
        <w:rPr>
          <w:rFonts w:ascii="Palatino Linotype" w:hAnsi="Palatino Linotype"/>
        </w:rPr>
        <w:t xml:space="preserve"> manifestando:</w:t>
      </w:r>
    </w:p>
    <w:p w:rsidR="00895784" w:rsidRPr="00582ABA" w:rsidRDefault="00582ABA" w:rsidP="00582ABA">
      <w:pPr>
        <w:spacing w:before="240" w:after="240" w:line="360" w:lineRule="auto"/>
        <w:ind w:left="851" w:right="900"/>
        <w:jc w:val="both"/>
        <w:rPr>
          <w:rFonts w:ascii="Palatino Linotype" w:hAnsi="Palatino Linotype" w:cs="Arial"/>
          <w:i/>
          <w:sz w:val="22"/>
          <w:szCs w:val="22"/>
        </w:rPr>
      </w:pPr>
      <w:r w:rsidRPr="00582ABA">
        <w:rPr>
          <w:rFonts w:ascii="Palatino Linotype" w:hAnsi="Palatino Linotype"/>
          <w:sz w:val="22"/>
          <w:szCs w:val="22"/>
        </w:rPr>
        <w:t>“… SE ANEXA RESPUESTA EN ARCHIVO ADJUNTO. …”</w:t>
      </w:r>
    </w:p>
    <w:p w:rsidR="00CB3F2A" w:rsidRDefault="001829AA" w:rsidP="008042EF">
      <w:pPr>
        <w:spacing w:line="360" w:lineRule="auto"/>
        <w:jc w:val="both"/>
        <w:rPr>
          <w:rFonts w:ascii="Palatino Linotype" w:hAnsi="Palatino Linotype" w:cs="Arial"/>
        </w:rPr>
      </w:pPr>
      <w:r>
        <w:rPr>
          <w:rFonts w:ascii="Palatino Linotype" w:hAnsi="Palatino Linotype" w:cs="Arial"/>
          <w:b/>
          <w:sz w:val="28"/>
          <w:szCs w:val="28"/>
        </w:rPr>
        <w:t>Archivo</w:t>
      </w:r>
      <w:r w:rsidR="00846174" w:rsidRPr="00846174">
        <w:rPr>
          <w:rFonts w:ascii="Palatino Linotype" w:hAnsi="Palatino Linotype" w:cs="Arial"/>
          <w:b/>
          <w:sz w:val="28"/>
          <w:szCs w:val="28"/>
        </w:rPr>
        <w:t xml:space="preserve"> adjunto</w:t>
      </w:r>
      <w:r w:rsidR="00F93BF6">
        <w:rPr>
          <w:rFonts w:ascii="Palatino Linotype" w:hAnsi="Palatino Linotype" w:cs="Arial"/>
          <w:b/>
          <w:sz w:val="28"/>
          <w:szCs w:val="28"/>
        </w:rPr>
        <w:t>.</w:t>
      </w:r>
      <w:r w:rsidR="00846174" w:rsidRPr="00846174">
        <w:rPr>
          <w:rFonts w:ascii="Palatino Linotype" w:hAnsi="Palatino Linotype" w:cs="Arial"/>
          <w:b/>
          <w:sz w:val="28"/>
          <w:szCs w:val="28"/>
        </w:rPr>
        <w:t xml:space="preserve"> </w:t>
      </w:r>
      <w:r w:rsidR="00CB3F2A">
        <w:rPr>
          <w:rFonts w:ascii="Palatino Linotype" w:hAnsi="Palatino Linotype" w:cs="Arial"/>
        </w:rPr>
        <w:t xml:space="preserve">A su respuesta, el </w:t>
      </w:r>
      <w:r w:rsidR="00CB3F2A">
        <w:rPr>
          <w:rFonts w:ascii="Palatino Linotype" w:hAnsi="Palatino Linotype" w:cs="Arial"/>
          <w:b/>
        </w:rPr>
        <w:t>SUJETO OBLIGADO</w:t>
      </w:r>
      <w:r w:rsidR="00CB3F2A">
        <w:rPr>
          <w:rFonts w:ascii="Palatino Linotype" w:hAnsi="Palatino Linotype" w:cs="Arial"/>
        </w:rPr>
        <w:t xml:space="preserve"> </w:t>
      </w:r>
      <w:r>
        <w:rPr>
          <w:rFonts w:ascii="Palatino Linotype" w:hAnsi="Palatino Linotype" w:cs="Arial"/>
        </w:rPr>
        <w:t xml:space="preserve">adjuntó el archivo </w:t>
      </w:r>
      <w:r w:rsidRPr="001829AA">
        <w:rPr>
          <w:rFonts w:ascii="Palatino Linotype" w:hAnsi="Palatino Linotype" w:cs="Arial"/>
          <w:b/>
        </w:rPr>
        <w:t>Resp_Rpta.00141-2018.pdf</w:t>
      </w:r>
      <w:r>
        <w:rPr>
          <w:rFonts w:ascii="Palatino Linotype" w:hAnsi="Palatino Linotype" w:cs="Arial"/>
        </w:rPr>
        <w:t xml:space="preserve"> el cual co</w:t>
      </w:r>
      <w:r w:rsidR="008042EF">
        <w:rPr>
          <w:rFonts w:ascii="Palatino Linotype" w:hAnsi="Palatino Linotype" w:cs="Arial"/>
        </w:rPr>
        <w:t xml:space="preserve">ntiene un oficio sin número, </w:t>
      </w:r>
      <w:r>
        <w:rPr>
          <w:rFonts w:ascii="Palatino Linotype" w:hAnsi="Palatino Linotype" w:cs="Arial"/>
        </w:rPr>
        <w:t>de fecha quince de agosto de dos mil dieciocho</w:t>
      </w:r>
      <w:r w:rsidR="000F323E">
        <w:rPr>
          <w:rFonts w:ascii="Palatino Linotype" w:hAnsi="Palatino Linotype" w:cs="Arial"/>
        </w:rPr>
        <w:t xml:space="preserve">, signado por la </w:t>
      </w:r>
      <w:r w:rsidR="000F323E" w:rsidRPr="006A0575">
        <w:rPr>
          <w:rFonts w:ascii="Palatino Linotype" w:hAnsi="Palatino Linotype" w:cs="Arial"/>
        </w:rPr>
        <w:t>Directora General</w:t>
      </w:r>
      <w:r w:rsidR="006A0575">
        <w:rPr>
          <w:rFonts w:ascii="Palatino Linotype" w:hAnsi="Palatino Linotype" w:cs="Arial"/>
        </w:rPr>
        <w:t xml:space="preserve">  de la Coordinación de Planeación y Apoyo Técnico, dependiente de la Dirección General de Información, Planeación y Evaluación de la Secretaría General de Gobierno</w:t>
      </w:r>
      <w:r w:rsidR="000F323E">
        <w:rPr>
          <w:rFonts w:ascii="Palatino Linotype" w:hAnsi="Palatino Linotype" w:cs="Arial"/>
        </w:rPr>
        <w:t xml:space="preserve">, </w:t>
      </w:r>
      <w:r>
        <w:rPr>
          <w:rFonts w:ascii="Palatino Linotype" w:hAnsi="Palatino Linotype" w:cs="Arial"/>
        </w:rPr>
        <w:t xml:space="preserve"> </w:t>
      </w:r>
      <w:r w:rsidR="000F323E">
        <w:rPr>
          <w:rFonts w:ascii="Palatino Linotype" w:hAnsi="Palatino Linotype" w:cs="Arial"/>
        </w:rPr>
        <w:t>dirigido al C. Solicitante</w:t>
      </w:r>
      <w:r w:rsidR="008042EF">
        <w:rPr>
          <w:rFonts w:ascii="Palatino Linotype" w:hAnsi="Palatino Linotype" w:cs="Arial"/>
        </w:rPr>
        <w:t xml:space="preserve">, </w:t>
      </w:r>
      <w:r w:rsidR="00CB3F2A">
        <w:rPr>
          <w:rFonts w:ascii="Palatino Linotype" w:hAnsi="Palatino Linotype" w:cs="Arial"/>
        </w:rPr>
        <w:t>que en sustancia señala:</w:t>
      </w:r>
    </w:p>
    <w:p w:rsidR="00CB3F2A" w:rsidRDefault="00CB3F2A" w:rsidP="00CB3F2A">
      <w:pPr>
        <w:pStyle w:val="Prrafodelista"/>
        <w:spacing w:line="360" w:lineRule="auto"/>
        <w:jc w:val="both"/>
        <w:rPr>
          <w:rFonts w:ascii="Palatino Linotype" w:hAnsi="Palatino Linotype" w:cs="Arial"/>
        </w:rPr>
      </w:pPr>
    </w:p>
    <w:p w:rsidR="00CA33FB" w:rsidRDefault="00CB3F2A" w:rsidP="008042EF">
      <w:pPr>
        <w:pStyle w:val="Prrafodelista"/>
        <w:ind w:left="851" w:right="900"/>
        <w:jc w:val="both"/>
        <w:rPr>
          <w:rFonts w:ascii="Palatino Linotype" w:hAnsi="Palatino Linotype" w:cs="Arial"/>
          <w:i/>
          <w:sz w:val="22"/>
          <w:szCs w:val="22"/>
          <w:lang w:eastAsia="es-MX"/>
        </w:rPr>
      </w:pPr>
      <w:r w:rsidRPr="00FA0F51">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00460642">
        <w:rPr>
          <w:rFonts w:ascii="Palatino Linotype" w:hAnsi="Palatino Linotype" w:cs="Arial"/>
          <w:i/>
          <w:sz w:val="22"/>
          <w:szCs w:val="22"/>
          <w:lang w:eastAsia="es-MX"/>
        </w:rPr>
        <w:t>Su solicitud de información fue turnada al Servidor Público</w:t>
      </w:r>
      <w:r w:rsidR="006A0575">
        <w:rPr>
          <w:rFonts w:ascii="Palatino Linotype" w:hAnsi="Palatino Linotype" w:cs="Arial"/>
          <w:i/>
          <w:sz w:val="22"/>
          <w:szCs w:val="22"/>
          <w:lang w:eastAsia="es-MX"/>
        </w:rPr>
        <w:t xml:space="preserve"> </w:t>
      </w:r>
      <w:r w:rsidR="00460642">
        <w:rPr>
          <w:rFonts w:ascii="Palatino Linotype" w:hAnsi="Palatino Linotype" w:cs="Arial"/>
          <w:i/>
          <w:sz w:val="22"/>
          <w:szCs w:val="22"/>
          <w:lang w:eastAsia="es-MX"/>
        </w:rPr>
        <w:t xml:space="preserve">Habilitado de la Coordinación General de Protección Civil, mismo que </w:t>
      </w:r>
      <w:r w:rsidR="00F569FD">
        <w:rPr>
          <w:rFonts w:ascii="Palatino Linotype" w:hAnsi="Palatino Linotype" w:cs="Arial"/>
          <w:i/>
          <w:sz w:val="22"/>
          <w:szCs w:val="22"/>
          <w:lang w:eastAsia="es-MX"/>
        </w:rPr>
        <w:t xml:space="preserve">mediante oficio número SGG/CGPC/O-6485/2018 de fecha 6 de agosto del año en curso, remite la respuesta a esta Dirección </w:t>
      </w:r>
      <w:r w:rsidR="00F569FD">
        <w:rPr>
          <w:rFonts w:ascii="Palatino Linotype" w:hAnsi="Palatino Linotype" w:cs="Arial"/>
          <w:i/>
          <w:sz w:val="22"/>
          <w:szCs w:val="22"/>
          <w:lang w:eastAsia="es-MX"/>
        </w:rPr>
        <w:br/>
        <w:t>General, solicitando someter a consideración del Comité de Transparencia la Clasificación de Información como Reservada en su totalidad del Expediente número CV-040/2005, por los motivos que expone en dicha respuesta.</w:t>
      </w:r>
    </w:p>
    <w:p w:rsidR="00F569FD" w:rsidRDefault="00F569FD" w:rsidP="008042EF">
      <w:pPr>
        <w:pStyle w:val="Prrafodelista"/>
        <w:ind w:left="851" w:right="900"/>
        <w:jc w:val="both"/>
        <w:rPr>
          <w:rFonts w:ascii="Palatino Linotype" w:hAnsi="Palatino Linotype" w:cs="Arial"/>
          <w:i/>
          <w:sz w:val="22"/>
          <w:szCs w:val="22"/>
          <w:lang w:eastAsia="es-MX"/>
        </w:rPr>
      </w:pPr>
    </w:p>
    <w:p w:rsidR="00F569FD" w:rsidRDefault="00F569FD"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Por lo anterior, se presentó a consideración del Comité de Transparencia lo sigu</w:t>
      </w:r>
      <w:r w:rsidR="006E1C71">
        <w:rPr>
          <w:rFonts w:ascii="Palatino Linotype" w:hAnsi="Palatino Linotype" w:cs="Arial"/>
          <w:i/>
          <w:sz w:val="22"/>
          <w:szCs w:val="22"/>
          <w:lang w:eastAsia="es-MX"/>
        </w:rPr>
        <w:t>i</w:t>
      </w:r>
      <w:r>
        <w:rPr>
          <w:rFonts w:ascii="Palatino Linotype" w:hAnsi="Palatino Linotype" w:cs="Arial"/>
          <w:i/>
          <w:sz w:val="22"/>
          <w:szCs w:val="22"/>
          <w:lang w:eastAsia="es-MX"/>
        </w:rPr>
        <w:t>ente:</w:t>
      </w:r>
    </w:p>
    <w:p w:rsidR="00F569FD" w:rsidRDefault="00F569FD" w:rsidP="008042EF">
      <w:pPr>
        <w:pStyle w:val="Prrafodelista"/>
        <w:ind w:left="851" w:right="900"/>
        <w:jc w:val="both"/>
        <w:rPr>
          <w:rFonts w:ascii="Palatino Linotype" w:hAnsi="Palatino Linotype" w:cs="Arial"/>
          <w:i/>
          <w:sz w:val="22"/>
          <w:szCs w:val="22"/>
          <w:lang w:eastAsia="es-MX"/>
        </w:rPr>
      </w:pPr>
    </w:p>
    <w:p w:rsidR="006E1C71" w:rsidRDefault="00F569FD"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Visto el </w:t>
      </w:r>
      <w:r w:rsidR="006E1C71">
        <w:rPr>
          <w:rFonts w:ascii="Palatino Linotype" w:hAnsi="Palatino Linotype" w:cs="Arial"/>
          <w:i/>
          <w:sz w:val="22"/>
          <w:szCs w:val="22"/>
          <w:lang w:eastAsia="es-MX"/>
        </w:rPr>
        <w:t xml:space="preserve">acuerdo SGG/CT/EX/50/01/2018, dictado en la Quincuagésima Sesión Extraordinaria del Comité de Transparencia de la Secretaría General de Gobierno, de fecha 9 de agosto de 2018, con motivo de la solicitud de información número 00141/SEGOGOB/IP/2018, ingresada a este Sujeto Obligado…, con base en los siguientes </w:t>
      </w:r>
    </w:p>
    <w:p w:rsidR="006E1C71" w:rsidRDefault="006E1C71"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“A N T E C E D E N T E </w:t>
      </w:r>
      <w:proofErr w:type="gramStart"/>
      <w:r>
        <w:rPr>
          <w:rFonts w:ascii="Palatino Linotype" w:hAnsi="Palatino Linotype" w:cs="Arial"/>
          <w:i/>
          <w:sz w:val="22"/>
          <w:szCs w:val="22"/>
          <w:lang w:eastAsia="es-MX"/>
        </w:rPr>
        <w:t>S :</w:t>
      </w:r>
      <w:proofErr w:type="gramEnd"/>
    </w:p>
    <w:p w:rsidR="006E1C71" w:rsidRDefault="006E1C71"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6E1C71" w:rsidRDefault="006E1C71"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II. Que en fecha 30 de julio de 2018 se envió requerimiento de información al Servidor Público Habilitado de la Coordinación de Protección Civil. </w:t>
      </w:r>
    </w:p>
    <w:p w:rsidR="006A0575" w:rsidRDefault="006A0575" w:rsidP="008042EF">
      <w:pPr>
        <w:pStyle w:val="Prrafodelista"/>
        <w:ind w:left="851" w:right="900"/>
        <w:jc w:val="both"/>
        <w:rPr>
          <w:rFonts w:ascii="Palatino Linotype" w:hAnsi="Palatino Linotype" w:cs="Arial"/>
          <w:i/>
          <w:sz w:val="22"/>
          <w:szCs w:val="22"/>
          <w:lang w:eastAsia="es-MX"/>
        </w:rPr>
      </w:pPr>
    </w:p>
    <w:p w:rsidR="006E1C71" w:rsidRDefault="006E1C71"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III. Que en fecha 6 de agosto de 2018 mediante oficio número SGG/CGPC/O-6485/2018, el Servidor Público Habilitado de la Coordinación General de Protección Civil, solicitó se sometiera a consideración del Comité de Transparencia de la dependencia, la reserva de la información por un periodo de 5 años, o hasta que haya causado Estado el expediente mencionado, toda vez que é</w:t>
      </w:r>
      <w:r w:rsidR="00016054">
        <w:rPr>
          <w:rFonts w:ascii="Palatino Linotype" w:hAnsi="Palatino Linotype" w:cs="Arial"/>
          <w:i/>
          <w:sz w:val="22"/>
          <w:szCs w:val="22"/>
          <w:lang w:eastAsia="es-MX"/>
        </w:rPr>
        <w:t>ste se encuentra inmerso en un Juicio Administrativo número 775/2009 acumulado al 08/2010 y 09/2010, ante la Tercera Sala Regional de Tlalnepantla del Tribunal de Justicia Administrativa del Estado de México …</w:t>
      </w:r>
    </w:p>
    <w:p w:rsidR="00016054" w:rsidRDefault="00016054" w:rsidP="008042EF">
      <w:pPr>
        <w:pStyle w:val="Prrafodelista"/>
        <w:ind w:left="851" w:right="900"/>
        <w:jc w:val="both"/>
        <w:rPr>
          <w:rFonts w:ascii="Palatino Linotype" w:hAnsi="Palatino Linotype" w:cs="Arial"/>
          <w:i/>
          <w:sz w:val="22"/>
          <w:szCs w:val="22"/>
          <w:lang w:eastAsia="es-MX"/>
        </w:rPr>
      </w:pPr>
    </w:p>
    <w:p w:rsidR="00016054" w:rsidRDefault="00016054"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A R G U M E N T O S:</w:t>
      </w:r>
    </w:p>
    <w:p w:rsidR="00016054" w:rsidRDefault="00016054" w:rsidP="008042EF">
      <w:pPr>
        <w:pStyle w:val="Prrafodelista"/>
        <w:ind w:left="851" w:right="900"/>
        <w:jc w:val="both"/>
        <w:rPr>
          <w:rFonts w:ascii="Palatino Linotype" w:hAnsi="Palatino Linotype" w:cs="Arial"/>
          <w:i/>
          <w:sz w:val="22"/>
          <w:szCs w:val="22"/>
          <w:lang w:eastAsia="es-MX"/>
        </w:rPr>
      </w:pPr>
    </w:p>
    <w:p w:rsidR="00016054" w:rsidRDefault="00016054"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documentos que requiere el particular, contienen información susceptible de protegerse en razón de que recaen en los supuestos de reserva de la información, contenidos en la Ley de Transparencia y Acceso a la Información Pública del Estado de México y Municipios, por </w:t>
      </w:r>
      <w:proofErr w:type="gramStart"/>
      <w:r>
        <w:rPr>
          <w:rFonts w:ascii="Palatino Linotype" w:hAnsi="Palatino Linotype" w:cs="Arial"/>
          <w:i/>
          <w:sz w:val="22"/>
          <w:szCs w:val="22"/>
          <w:lang w:eastAsia="es-MX"/>
        </w:rPr>
        <w:t>lo …</w:t>
      </w:r>
      <w:proofErr w:type="gramEnd"/>
      <w:r>
        <w:rPr>
          <w:rFonts w:ascii="Palatino Linotype" w:hAnsi="Palatino Linotype" w:cs="Arial"/>
          <w:i/>
          <w:sz w:val="22"/>
          <w:szCs w:val="22"/>
          <w:lang w:eastAsia="es-MX"/>
        </w:rPr>
        <w:t xml:space="preserve"> el uso de la voz de la Servidora Pública Habilitada Suplente de la Coordinación General de Protección Civil… manifiesta:</w:t>
      </w:r>
    </w:p>
    <w:p w:rsidR="00016054" w:rsidRDefault="00016054" w:rsidP="008042EF">
      <w:pPr>
        <w:pStyle w:val="Prrafodelista"/>
        <w:ind w:left="851" w:right="900"/>
        <w:jc w:val="both"/>
        <w:rPr>
          <w:rFonts w:ascii="Palatino Linotype" w:hAnsi="Palatino Linotype" w:cs="Arial"/>
          <w:i/>
          <w:sz w:val="22"/>
          <w:szCs w:val="22"/>
          <w:lang w:eastAsia="es-MX"/>
        </w:rPr>
      </w:pPr>
    </w:p>
    <w:p w:rsidR="00016054" w:rsidRDefault="00016054"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“Amablemente solicito a la Unidad de Transparencia de la Secretaría General de Gobierno, la clasificación de la información relacionado con el expediente CV-040/2005 como reservada, ya que se encuentra inmerso en un juicio administrativo…” </w:t>
      </w:r>
    </w:p>
    <w:p w:rsidR="00016054" w:rsidRDefault="00016054" w:rsidP="008042EF">
      <w:pPr>
        <w:pStyle w:val="Prrafodelista"/>
        <w:ind w:left="851" w:right="900"/>
        <w:jc w:val="both"/>
        <w:rPr>
          <w:rFonts w:ascii="Palatino Linotype" w:hAnsi="Palatino Linotype" w:cs="Arial"/>
          <w:i/>
          <w:sz w:val="22"/>
          <w:szCs w:val="22"/>
          <w:lang w:eastAsia="es-MX"/>
        </w:rPr>
      </w:pPr>
    </w:p>
    <w:p w:rsidR="00016054" w:rsidRDefault="00016054"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En razón de lo manifestado… se hace del conocimiento a este Comité lo siguiente:</w:t>
      </w:r>
    </w:p>
    <w:p w:rsidR="00016054" w:rsidRDefault="00016054" w:rsidP="008042EF">
      <w:pPr>
        <w:pStyle w:val="Prrafodelista"/>
        <w:ind w:left="851" w:right="900"/>
        <w:jc w:val="both"/>
        <w:rPr>
          <w:rFonts w:ascii="Palatino Linotype" w:hAnsi="Palatino Linotype" w:cs="Arial"/>
          <w:i/>
          <w:sz w:val="22"/>
          <w:szCs w:val="22"/>
          <w:lang w:eastAsia="es-MX"/>
        </w:rPr>
      </w:pPr>
    </w:p>
    <w:p w:rsidR="00016054" w:rsidRDefault="00016054"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En nuestro sistema constitucional, el derecho de acceso a la información encuentra en lo dispuesto por el artículo 6°, apartado A de la Constitución Política de los Estados Unidos Mexicanos, que dispone que toda información en posesión autoridad, entidad, órgano y organismo de los Poderes Ejecutivo, Legislativo y Judicial, órganos autónomos, partidos políticos, fideicomisos y fondos públicos, así como de cualquier persona f</w:t>
      </w:r>
      <w:r w:rsidR="005D567F">
        <w:rPr>
          <w:rFonts w:ascii="Palatino Linotype" w:hAnsi="Palatino Linotype" w:cs="Arial"/>
          <w:i/>
          <w:sz w:val="22"/>
          <w:szCs w:val="22"/>
          <w:lang w:eastAsia="es-MX"/>
        </w:rPr>
        <w:t>ísica, moral o sindicato que reciba y ejerza recursos público o realice actos de autoridad en el ámbito federal, estatal y municipal, es pública y, por ende, es susceptible de ser conocido por todos, no obstante, en la fracción I, también establece que el acceso a la información o puede caracterizarse como de contenido absoluto, sino que su ejercicio está acotado en función de ciertas excepciones a la regla de ser pública, como en los casos de reserva de información.</w:t>
      </w:r>
    </w:p>
    <w:p w:rsidR="005D567F" w:rsidRDefault="005D567F" w:rsidP="008042EF">
      <w:pPr>
        <w:pStyle w:val="Prrafodelista"/>
        <w:ind w:left="851" w:right="900"/>
        <w:jc w:val="both"/>
        <w:rPr>
          <w:rFonts w:ascii="Palatino Linotype" w:hAnsi="Palatino Linotype" w:cs="Arial"/>
          <w:i/>
          <w:sz w:val="22"/>
          <w:szCs w:val="22"/>
          <w:lang w:eastAsia="es-MX"/>
        </w:rPr>
      </w:pPr>
    </w:p>
    <w:p w:rsidR="004B0B9F" w:rsidRDefault="005D567F"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Ahora bien, en atención al artículo constitucional antes referido, se obtiene que la información que tienen bajo su resguardo los sujetos obligados del Estado se encuentra como excepción aquélla que sea </w:t>
      </w:r>
      <w:r>
        <w:rPr>
          <w:rFonts w:ascii="Palatino Linotype" w:hAnsi="Palatino Linotype" w:cs="Arial"/>
          <w:i/>
          <w:sz w:val="22"/>
          <w:szCs w:val="22"/>
          <w:u w:val="single"/>
          <w:lang w:eastAsia="es-MX"/>
        </w:rPr>
        <w:t>temporalmente reservada</w:t>
      </w:r>
      <w:r>
        <w:rPr>
          <w:rFonts w:ascii="Palatino Linotype" w:hAnsi="Palatino Linotype" w:cs="Arial"/>
          <w:i/>
          <w:sz w:val="22"/>
          <w:szCs w:val="22"/>
          <w:lang w:eastAsia="es-MX"/>
        </w:rPr>
        <w:t xml:space="preserve"> o confidencial en los términos establecidos por el legislador federal o local, cuando de su propagación pueda derivarse perjuicio por causa de interés público y seg</w:t>
      </w:r>
      <w:r w:rsidR="004B0B9F">
        <w:rPr>
          <w:rFonts w:ascii="Palatino Linotype" w:hAnsi="Palatino Linotype" w:cs="Arial"/>
          <w:i/>
          <w:sz w:val="22"/>
          <w:szCs w:val="22"/>
          <w:lang w:eastAsia="es-MX"/>
        </w:rPr>
        <w:t>uridad nacional…</w:t>
      </w:r>
    </w:p>
    <w:p w:rsidR="004B0B9F" w:rsidRDefault="004B0B9F" w:rsidP="008042EF">
      <w:pPr>
        <w:pStyle w:val="Prrafodelista"/>
        <w:ind w:left="851" w:right="900"/>
        <w:jc w:val="both"/>
        <w:rPr>
          <w:rFonts w:ascii="Palatino Linotype" w:hAnsi="Palatino Linotype" w:cs="Arial"/>
          <w:i/>
          <w:sz w:val="22"/>
          <w:szCs w:val="22"/>
          <w:lang w:eastAsia="es-MX"/>
        </w:rPr>
      </w:pPr>
    </w:p>
    <w:p w:rsidR="004B0B9F" w:rsidRDefault="004B0B9F"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DAÑO PROBABLE:</w:t>
      </w:r>
    </w:p>
    <w:p w:rsidR="004B0B9F" w:rsidRDefault="004B0B9F"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De acuerdo con el alcance de la cusa de reserva prevista en el artículo 140, fracciones VI, VIII y X de la Ley de Transparencia y Acceso a la Información Pública del Estado de México y Municipios, se estima que existe la posibilidad de que se materialice un efecto nocivo en la conducción de un expediente administrativo previamente a que cause estado, lo cual ocurre con la divulgación del expediente CV-040/2005, referente a trámites solicitados ante la Coordinación General de Protección Civil. </w:t>
      </w:r>
    </w:p>
    <w:p w:rsidR="004B0B9F" w:rsidRDefault="004B0B9F" w:rsidP="008042EF">
      <w:pPr>
        <w:pStyle w:val="Prrafodelista"/>
        <w:ind w:left="851" w:right="900"/>
        <w:jc w:val="both"/>
        <w:rPr>
          <w:rFonts w:ascii="Palatino Linotype" w:hAnsi="Palatino Linotype" w:cs="Arial"/>
          <w:i/>
          <w:sz w:val="22"/>
          <w:szCs w:val="22"/>
          <w:lang w:eastAsia="es-MX"/>
        </w:rPr>
      </w:pPr>
    </w:p>
    <w:p w:rsidR="004B0B9F" w:rsidRDefault="004B0B9F"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DAÑO ESPECÍFICO:</w:t>
      </w:r>
    </w:p>
    <w:p w:rsidR="004B0B9F" w:rsidRDefault="004B0B9F"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El hacer pública la información que contiene el mencionado expediente se puede modificar, influir, manipular, o alterar las negociaciones dentro del mismo, toda vez que conllevaría un riesgo real en la dinámica del debido proceso para las partes, frente a lo cual necesariamente debe rendirse el interés público en el acceso a cierta información, toda vez que en daño de la divulgación de la información sería mayor al interés público de conocerla. </w:t>
      </w:r>
    </w:p>
    <w:p w:rsidR="004B0B9F" w:rsidRDefault="004B0B9F" w:rsidP="008042EF">
      <w:pPr>
        <w:pStyle w:val="Prrafodelista"/>
        <w:ind w:left="851" w:right="900"/>
        <w:jc w:val="both"/>
        <w:rPr>
          <w:rFonts w:ascii="Palatino Linotype" w:hAnsi="Palatino Linotype" w:cs="Arial"/>
          <w:i/>
          <w:sz w:val="22"/>
          <w:szCs w:val="22"/>
          <w:lang w:eastAsia="es-MX"/>
        </w:rPr>
      </w:pPr>
    </w:p>
    <w:p w:rsidR="004B0B9F" w:rsidRDefault="004B0B9F"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B0B9F" w:rsidRDefault="004B0B9F" w:rsidP="008042EF">
      <w:pPr>
        <w:pStyle w:val="Prrafodelista"/>
        <w:ind w:left="851" w:right="900"/>
        <w:jc w:val="both"/>
        <w:rPr>
          <w:rFonts w:ascii="Palatino Linotype" w:hAnsi="Palatino Linotype" w:cs="Arial"/>
          <w:i/>
          <w:sz w:val="22"/>
          <w:szCs w:val="22"/>
          <w:lang w:eastAsia="es-MX"/>
        </w:rPr>
      </w:pPr>
    </w:p>
    <w:p w:rsidR="004B0B9F" w:rsidRDefault="004B0B9F"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A C U E R D </w:t>
      </w:r>
      <w:proofErr w:type="gramStart"/>
      <w:r>
        <w:rPr>
          <w:rFonts w:ascii="Palatino Linotype" w:hAnsi="Palatino Linotype" w:cs="Arial"/>
          <w:i/>
          <w:sz w:val="22"/>
          <w:szCs w:val="22"/>
          <w:lang w:eastAsia="es-MX"/>
        </w:rPr>
        <w:t>O :</w:t>
      </w:r>
      <w:proofErr w:type="gramEnd"/>
    </w:p>
    <w:p w:rsidR="004B0B9F" w:rsidRDefault="004B0B9F" w:rsidP="008042EF">
      <w:pPr>
        <w:pStyle w:val="Prrafodelista"/>
        <w:ind w:left="851" w:right="900"/>
        <w:jc w:val="both"/>
        <w:rPr>
          <w:rFonts w:ascii="Palatino Linotype" w:hAnsi="Palatino Linotype" w:cs="Arial"/>
          <w:i/>
          <w:sz w:val="22"/>
          <w:szCs w:val="22"/>
          <w:lang w:eastAsia="es-MX"/>
        </w:rPr>
      </w:pPr>
    </w:p>
    <w:p w:rsidR="004B0B9F" w:rsidRPr="004B0B9F" w:rsidRDefault="004B0B9F" w:rsidP="008042EF">
      <w:pPr>
        <w:pStyle w:val="Prrafodelista"/>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PRIMERO.- SGG/CT/EX/50/01/2018. Se aprueba por unanimidad la Clasificación Total como Reservada del Expediente n</w:t>
      </w:r>
      <w:r w:rsidR="006A0575">
        <w:rPr>
          <w:rFonts w:ascii="Palatino Linotype" w:hAnsi="Palatino Linotype" w:cs="Arial"/>
          <w:i/>
          <w:sz w:val="22"/>
          <w:szCs w:val="22"/>
          <w:lang w:eastAsia="es-MX"/>
        </w:rPr>
        <w:t xml:space="preserve">úmero CV-040/2005, por un período de 5 años o hasta que cause estado, en términos de lo dispuesto por el artículo 140, fracciones VI, VIII y X de la Ley de Transparencia y Acceso a la Información Pública del Estado de México y Municipios, y se solicita a la Titular de la Unidad de Transparencia, notifíquese al particular el presente acuerdo. </w:t>
      </w:r>
    </w:p>
    <w:p w:rsidR="006E1C71" w:rsidRDefault="006E1C71" w:rsidP="008042EF">
      <w:pPr>
        <w:pStyle w:val="Prrafodelista"/>
        <w:ind w:left="851" w:right="900"/>
        <w:jc w:val="both"/>
        <w:rPr>
          <w:rFonts w:ascii="Palatino Linotype" w:hAnsi="Palatino Linotype" w:cs="Arial"/>
          <w:i/>
          <w:sz w:val="22"/>
          <w:szCs w:val="22"/>
          <w:lang w:eastAsia="es-MX"/>
        </w:rPr>
      </w:pPr>
    </w:p>
    <w:p w:rsidR="00CB3F2A" w:rsidRDefault="006A0575" w:rsidP="008042EF">
      <w:pPr>
        <w:pStyle w:val="Prrafodelista"/>
        <w:ind w:left="851" w:right="900"/>
        <w:jc w:val="both"/>
        <w:rPr>
          <w:rFonts w:ascii="Palatino Linotype" w:hAnsi="Palatino Linotype" w:cs="Arial"/>
          <w:sz w:val="22"/>
          <w:szCs w:val="22"/>
          <w:lang w:eastAsia="es-MX"/>
        </w:rPr>
      </w:pPr>
      <w:r>
        <w:rPr>
          <w:rFonts w:ascii="Palatino Linotype" w:hAnsi="Palatino Linotype" w:cs="Arial"/>
          <w:i/>
          <w:sz w:val="22"/>
          <w:szCs w:val="22"/>
          <w:lang w:eastAsia="es-MX"/>
        </w:rPr>
        <w:t>ASÍ LO RESOLVIÓ EL COMITÉ DE TRANSPARENCIA DE LA SECRETARÍA GENERAL DE GOBIERNO, EL DÍA 9 DE AGOSTO DE 2018.”</w:t>
      </w:r>
      <w:r w:rsidR="00CA33FB">
        <w:rPr>
          <w:rFonts w:ascii="Palatino Linotype" w:hAnsi="Palatino Linotype" w:cs="Arial"/>
          <w:i/>
          <w:sz w:val="22"/>
          <w:szCs w:val="22"/>
          <w:lang w:eastAsia="es-MX"/>
        </w:rPr>
        <w:t xml:space="preserve">…” </w:t>
      </w:r>
      <w:r w:rsidR="00CB3F2A" w:rsidRPr="004072A7">
        <w:rPr>
          <w:rFonts w:ascii="Palatino Linotype" w:hAnsi="Palatino Linotype" w:cs="Arial"/>
          <w:sz w:val="22"/>
          <w:szCs w:val="22"/>
          <w:lang w:eastAsia="es-MX"/>
        </w:rPr>
        <w:t>(</w:t>
      </w:r>
      <w:proofErr w:type="gramStart"/>
      <w:r w:rsidR="002D6A47">
        <w:rPr>
          <w:rFonts w:ascii="Palatino Linotype" w:hAnsi="Palatino Linotype" w:cs="Arial"/>
          <w:sz w:val="22"/>
          <w:szCs w:val="22"/>
          <w:lang w:eastAsia="es-MX"/>
        </w:rPr>
        <w:t>s</w:t>
      </w:r>
      <w:r w:rsidR="00CB3F2A" w:rsidRPr="004072A7">
        <w:rPr>
          <w:rFonts w:ascii="Palatino Linotype" w:hAnsi="Palatino Linotype" w:cs="Arial"/>
          <w:sz w:val="22"/>
          <w:szCs w:val="22"/>
          <w:lang w:eastAsia="es-MX"/>
        </w:rPr>
        <w:t>ic</w:t>
      </w:r>
      <w:proofErr w:type="gramEnd"/>
      <w:r w:rsidR="00CB3F2A" w:rsidRPr="004072A7">
        <w:rPr>
          <w:rFonts w:ascii="Palatino Linotype" w:hAnsi="Palatino Linotype" w:cs="Arial"/>
          <w:sz w:val="22"/>
          <w:szCs w:val="22"/>
          <w:lang w:eastAsia="es-MX"/>
        </w:rPr>
        <w:t>)</w:t>
      </w:r>
    </w:p>
    <w:p w:rsidR="00D55B5D" w:rsidRDefault="00D55B5D" w:rsidP="00CB3F2A">
      <w:pPr>
        <w:pStyle w:val="Prrafodelista"/>
        <w:spacing w:line="360" w:lineRule="auto"/>
        <w:ind w:left="851" w:right="900"/>
        <w:jc w:val="both"/>
        <w:rPr>
          <w:rFonts w:ascii="Palatino Linotype" w:hAnsi="Palatino Linotype" w:cs="Arial"/>
        </w:rPr>
      </w:pPr>
    </w:p>
    <w:p w:rsidR="00CB3F2A" w:rsidRDefault="008042EF" w:rsidP="008042EF">
      <w:pPr>
        <w:pStyle w:val="Prrafodelista"/>
        <w:spacing w:line="360" w:lineRule="auto"/>
        <w:jc w:val="both"/>
        <w:rPr>
          <w:rFonts w:ascii="Palatino Linotype" w:hAnsi="Palatino Linotype" w:cs="Arial"/>
        </w:rPr>
      </w:pPr>
      <w:r>
        <w:rPr>
          <w:rFonts w:ascii="Palatino Linotype" w:hAnsi="Palatino Linotype" w:cs="Arial"/>
        </w:rPr>
        <w:t xml:space="preserve">En el mismo archivo adjunto el </w:t>
      </w:r>
      <w:r w:rsidR="006A0575" w:rsidRPr="008042EF">
        <w:rPr>
          <w:rFonts w:ascii="Palatino Linotype" w:hAnsi="Palatino Linotype" w:cs="Arial"/>
          <w:b/>
        </w:rPr>
        <w:t>Oficio SGG/CGPC/O-6485/2018</w:t>
      </w:r>
      <w:r>
        <w:rPr>
          <w:rFonts w:ascii="Palatino Linotype" w:hAnsi="Palatino Linotype" w:cs="Arial"/>
        </w:rPr>
        <w:t xml:space="preserve"> del día </w:t>
      </w:r>
      <w:r w:rsidR="006A0575">
        <w:rPr>
          <w:rFonts w:ascii="Palatino Linotype" w:hAnsi="Palatino Linotype" w:cs="Arial"/>
        </w:rPr>
        <w:t>6 de agosto de 2018</w:t>
      </w:r>
      <w:r>
        <w:rPr>
          <w:rFonts w:ascii="Palatino Linotype" w:hAnsi="Palatino Linotype" w:cs="Arial"/>
        </w:rPr>
        <w:t xml:space="preserve">, suscrito por el Coordinador General de Protección Civil, </w:t>
      </w:r>
      <w:r w:rsidR="006A0575">
        <w:rPr>
          <w:rFonts w:ascii="Palatino Linotype" w:hAnsi="Palatino Linotype" w:cs="Arial"/>
        </w:rPr>
        <w:t>dirigido a la Directora General de Información, Planeación y Evaluación de la Secretaría Gen</w:t>
      </w:r>
      <w:r w:rsidR="00D54CD2">
        <w:rPr>
          <w:rFonts w:ascii="Palatino Linotype" w:hAnsi="Palatino Linotype" w:cs="Arial"/>
        </w:rPr>
        <w:t xml:space="preserve">eral de Gobierno, </w:t>
      </w:r>
      <w:r>
        <w:rPr>
          <w:rFonts w:ascii="Palatino Linotype" w:hAnsi="Palatino Linotype" w:cs="Arial"/>
        </w:rPr>
        <w:t xml:space="preserve">en el </w:t>
      </w:r>
      <w:r w:rsidR="002D6A47">
        <w:rPr>
          <w:rFonts w:ascii="Palatino Linotype" w:hAnsi="Palatino Linotype" w:cs="Arial"/>
        </w:rPr>
        <w:t>que medularmente refi</w:t>
      </w:r>
      <w:r>
        <w:rPr>
          <w:rFonts w:ascii="Palatino Linotype" w:hAnsi="Palatino Linotype" w:cs="Arial"/>
        </w:rPr>
        <w:t>rió</w:t>
      </w:r>
      <w:r w:rsidR="002D6A47">
        <w:rPr>
          <w:rFonts w:ascii="Palatino Linotype" w:hAnsi="Palatino Linotype" w:cs="Arial"/>
        </w:rPr>
        <w:t>:</w:t>
      </w:r>
    </w:p>
    <w:p w:rsidR="002D6A47" w:rsidRDefault="002D6A47" w:rsidP="002D6A47">
      <w:pPr>
        <w:pStyle w:val="Prrafodelista"/>
        <w:spacing w:line="360" w:lineRule="auto"/>
        <w:jc w:val="both"/>
        <w:rPr>
          <w:rFonts w:ascii="Palatino Linotype" w:hAnsi="Palatino Linotype" w:cs="Arial"/>
        </w:rPr>
      </w:pPr>
    </w:p>
    <w:p w:rsidR="002D6A47" w:rsidRPr="00CB3F2A" w:rsidRDefault="002D6A47" w:rsidP="008042EF">
      <w:pPr>
        <w:pStyle w:val="Prrafodelista"/>
        <w:ind w:left="851" w:right="902"/>
        <w:jc w:val="both"/>
        <w:rPr>
          <w:rFonts w:ascii="Palatino Linotype" w:hAnsi="Palatino Linotype" w:cs="Arial"/>
        </w:rPr>
      </w:pPr>
      <w:r w:rsidRPr="00FA0F51">
        <w:rPr>
          <w:rFonts w:ascii="Palatino Linotype" w:hAnsi="Palatino Linotype" w:cs="Arial"/>
          <w:i/>
          <w:sz w:val="22"/>
          <w:szCs w:val="22"/>
          <w:lang w:eastAsia="es-MX"/>
        </w:rPr>
        <w:t>“</w:t>
      </w:r>
      <w:r w:rsidR="00D54CD2">
        <w:rPr>
          <w:rFonts w:ascii="Palatino Linotype" w:hAnsi="Palatino Linotype" w:cs="Arial"/>
          <w:i/>
          <w:sz w:val="22"/>
          <w:szCs w:val="22"/>
          <w:lang w:eastAsia="es-MX"/>
        </w:rPr>
        <w:t xml:space="preserve">En respuesta al Requerimiento de Información Pública número 00141/SEGEGOB/IP/2018… al respecto me permito solicitar se someta a consideración del Comité de Transparencia, la reserva de la información por un periodo de 5 años, o bien hasta </w:t>
      </w:r>
      <w:r w:rsidR="00D54CD2">
        <w:rPr>
          <w:rFonts w:ascii="Palatino Linotype" w:hAnsi="Palatino Linotype" w:cs="Arial"/>
          <w:i/>
          <w:sz w:val="22"/>
          <w:szCs w:val="22"/>
          <w:lang w:eastAsia="es-MX"/>
        </w:rPr>
        <w:lastRenderedPageBreak/>
        <w:t>que haya causado estado, en razón de que lo que requiere el particular se encuentra inmerso Juicio Administrativo con número 775/2009 acumulado al 08/2010 y 09/2010, ante la Tercera Sala Regional Tlalnepantla del Tribunal de Justicia Administrativa del Estado de México, por lo tanto no es posible hacer la entrega de ésta, toda vez que al ser proporcionada se pudiera afectar o vulnerar la conducción del debido proceso, esto en términos de lo dispuesto por el artículo 140 fracción VIII de la Ley de Transparencia y Acceso a la Información Pública del Estado de México y Municipios. Por lo anterior, anexo al presente el formato para clasificación de información..</w:t>
      </w:r>
      <w:r>
        <w:rPr>
          <w:rFonts w:ascii="Palatino Linotype" w:hAnsi="Palatino Linotype" w:cs="Arial"/>
          <w:i/>
          <w:sz w:val="22"/>
          <w:szCs w:val="22"/>
          <w:lang w:eastAsia="es-MX"/>
        </w:rPr>
        <w:t xml:space="preserve">.” </w:t>
      </w:r>
      <w:r w:rsidRPr="004072A7">
        <w:rPr>
          <w:rFonts w:ascii="Palatino Linotype" w:hAnsi="Palatino Linotype" w:cs="Arial"/>
          <w:sz w:val="22"/>
          <w:szCs w:val="22"/>
          <w:lang w:eastAsia="es-MX"/>
        </w:rPr>
        <w:t>(Sic)</w:t>
      </w:r>
    </w:p>
    <w:p w:rsidR="00671A8E" w:rsidRDefault="00CE437F" w:rsidP="00CE437F">
      <w:pPr>
        <w:spacing w:line="360" w:lineRule="auto"/>
        <w:jc w:val="both"/>
        <w:rPr>
          <w:rFonts w:ascii="Palatino Linotype" w:hAnsi="Palatino Linotype" w:cs="Arial"/>
        </w:rPr>
      </w:pPr>
      <w:r>
        <w:rPr>
          <w:rFonts w:ascii="Palatino Linotype" w:hAnsi="Palatino Linotype" w:cs="Arial"/>
        </w:rPr>
        <w:t xml:space="preserve"> </w:t>
      </w:r>
    </w:p>
    <w:p w:rsidR="00D54CD2" w:rsidRPr="00D54CD2" w:rsidRDefault="009361B7" w:rsidP="009361B7">
      <w:pPr>
        <w:pStyle w:val="Prrafodelista"/>
        <w:spacing w:line="360" w:lineRule="auto"/>
        <w:jc w:val="both"/>
        <w:rPr>
          <w:rFonts w:ascii="Palatino Linotype" w:hAnsi="Palatino Linotype" w:cs="Arial"/>
        </w:rPr>
      </w:pPr>
      <w:r>
        <w:rPr>
          <w:rFonts w:ascii="Palatino Linotype" w:hAnsi="Palatino Linotype" w:cs="Arial"/>
        </w:rPr>
        <w:t xml:space="preserve">Asimismo, adjunto el </w:t>
      </w:r>
      <w:r w:rsidR="00D54CD2">
        <w:rPr>
          <w:rFonts w:ascii="Palatino Linotype" w:hAnsi="Palatino Linotype" w:cs="Arial"/>
        </w:rPr>
        <w:t xml:space="preserve">Formato </w:t>
      </w:r>
      <w:r w:rsidR="00D54CD2" w:rsidRPr="009361B7">
        <w:rPr>
          <w:rFonts w:ascii="Palatino Linotype" w:hAnsi="Palatino Linotype" w:cs="Arial"/>
          <w:b/>
        </w:rPr>
        <w:t>“PROPUESTA DE CLASIFICACIÓN DE LA INFORMACIÓN RESERVADA”</w:t>
      </w:r>
      <w:r w:rsidR="00D54CD2">
        <w:rPr>
          <w:rFonts w:ascii="Palatino Linotype" w:hAnsi="Palatino Linotype" w:cs="Arial"/>
        </w:rPr>
        <w:t xml:space="preserve"> </w:t>
      </w:r>
      <w:r w:rsidR="00445CD9">
        <w:rPr>
          <w:rFonts w:ascii="Palatino Linotype" w:hAnsi="Palatino Linotype" w:cs="Arial"/>
        </w:rPr>
        <w:t xml:space="preserve">de </w:t>
      </w:r>
      <w:r w:rsidR="00D54CD2">
        <w:rPr>
          <w:rFonts w:ascii="Palatino Linotype" w:hAnsi="Palatino Linotype" w:cs="Arial"/>
        </w:rPr>
        <w:t>la Coordinación General de Protección Civil</w:t>
      </w:r>
      <w:r w:rsidR="00445CD9">
        <w:rPr>
          <w:rFonts w:ascii="Palatino Linotype" w:hAnsi="Palatino Linotype" w:cs="Arial"/>
        </w:rPr>
        <w:t xml:space="preserve">, </w:t>
      </w:r>
      <w:r w:rsidR="00D54CD2">
        <w:rPr>
          <w:rFonts w:ascii="Palatino Linotype" w:hAnsi="Palatino Linotype" w:cs="Arial"/>
        </w:rPr>
        <w:t xml:space="preserve"> con fecha </w:t>
      </w:r>
      <w:r>
        <w:rPr>
          <w:rFonts w:ascii="Palatino Linotype" w:hAnsi="Palatino Linotype" w:cs="Arial"/>
        </w:rPr>
        <w:t xml:space="preserve">de </w:t>
      </w:r>
      <w:r w:rsidR="00D54CD2">
        <w:rPr>
          <w:rFonts w:ascii="Palatino Linotype" w:hAnsi="Palatino Linotype" w:cs="Arial"/>
        </w:rPr>
        <w:t>propuesta del 6 de agosto de 2018, signado por Servidor Público Habilitado Titular, la Servidor Público Habilitado Suplente y el Responsable de la Elaboraci</w:t>
      </w:r>
      <w:r w:rsidR="00A612AF">
        <w:rPr>
          <w:rFonts w:ascii="Palatino Linotype" w:hAnsi="Palatino Linotype" w:cs="Arial"/>
        </w:rPr>
        <w:t xml:space="preserve">ón, </w:t>
      </w:r>
      <w:r w:rsidR="00BC723E">
        <w:rPr>
          <w:rFonts w:ascii="Palatino Linotype" w:hAnsi="Palatino Linotype" w:cs="Arial"/>
        </w:rPr>
        <w:t>con información dispuesta en columnas, con los rubros: “N</w:t>
      </w:r>
      <w:r w:rsidR="00A612AF">
        <w:rPr>
          <w:rFonts w:ascii="Palatino Linotype" w:hAnsi="Palatino Linotype" w:cs="Arial"/>
        </w:rPr>
        <w:t>ombre de la información a reservar</w:t>
      </w:r>
      <w:r w:rsidR="00BC723E">
        <w:rPr>
          <w:rFonts w:ascii="Palatino Linotype" w:hAnsi="Palatino Linotype" w:cs="Arial"/>
        </w:rPr>
        <w:t>”</w:t>
      </w:r>
      <w:r w:rsidR="00A612AF">
        <w:rPr>
          <w:rFonts w:ascii="Palatino Linotype" w:hAnsi="Palatino Linotype" w:cs="Arial"/>
        </w:rPr>
        <w:t xml:space="preserve">, </w:t>
      </w:r>
      <w:r w:rsidR="00BC723E">
        <w:rPr>
          <w:rFonts w:ascii="Palatino Linotype" w:hAnsi="Palatino Linotype" w:cs="Arial"/>
        </w:rPr>
        <w:t>“M</w:t>
      </w:r>
      <w:r w:rsidR="00A612AF">
        <w:rPr>
          <w:rFonts w:ascii="Palatino Linotype" w:hAnsi="Palatino Linotype" w:cs="Arial"/>
        </w:rPr>
        <w:t>edio en que se tiene la información</w:t>
      </w:r>
      <w:r w:rsidR="00BC723E">
        <w:rPr>
          <w:rFonts w:ascii="Palatino Linotype" w:hAnsi="Palatino Linotype" w:cs="Arial"/>
        </w:rPr>
        <w:t>”</w:t>
      </w:r>
      <w:r w:rsidR="00A612AF">
        <w:rPr>
          <w:rFonts w:ascii="Palatino Linotype" w:hAnsi="Palatino Linotype" w:cs="Arial"/>
        </w:rPr>
        <w:t xml:space="preserve">, </w:t>
      </w:r>
      <w:r w:rsidR="00BC723E">
        <w:rPr>
          <w:rFonts w:ascii="Palatino Linotype" w:hAnsi="Palatino Linotype" w:cs="Arial"/>
        </w:rPr>
        <w:t>“O</w:t>
      </w:r>
      <w:r w:rsidR="00A612AF">
        <w:rPr>
          <w:rFonts w:ascii="Palatino Linotype" w:hAnsi="Palatino Linotype" w:cs="Arial"/>
        </w:rPr>
        <w:t>ficina de resguardo</w:t>
      </w:r>
      <w:r w:rsidR="00BC723E">
        <w:rPr>
          <w:rFonts w:ascii="Palatino Linotype" w:hAnsi="Palatino Linotype" w:cs="Arial"/>
        </w:rPr>
        <w:t>”</w:t>
      </w:r>
      <w:r w:rsidR="00A612AF">
        <w:rPr>
          <w:rFonts w:ascii="Palatino Linotype" w:hAnsi="Palatino Linotype" w:cs="Arial"/>
        </w:rPr>
        <w:t xml:space="preserve">, </w:t>
      </w:r>
      <w:r w:rsidR="00BC723E">
        <w:rPr>
          <w:rFonts w:ascii="Palatino Linotype" w:hAnsi="Palatino Linotype" w:cs="Arial"/>
        </w:rPr>
        <w:t>“C</w:t>
      </w:r>
      <w:r w:rsidR="00A612AF">
        <w:rPr>
          <w:rFonts w:ascii="Palatino Linotype" w:hAnsi="Palatino Linotype" w:cs="Arial"/>
        </w:rPr>
        <w:t>lave el expediente donde se encuentra la información</w:t>
      </w:r>
      <w:r w:rsidR="00BC723E">
        <w:rPr>
          <w:rFonts w:ascii="Palatino Linotype" w:hAnsi="Palatino Linotype" w:cs="Arial"/>
        </w:rPr>
        <w:t>”</w:t>
      </w:r>
      <w:r w:rsidR="00A612AF">
        <w:rPr>
          <w:rFonts w:ascii="Palatino Linotype" w:hAnsi="Palatino Linotype" w:cs="Arial"/>
        </w:rPr>
        <w:t xml:space="preserve">, </w:t>
      </w:r>
      <w:r w:rsidR="00BC723E">
        <w:rPr>
          <w:rFonts w:ascii="Palatino Linotype" w:hAnsi="Palatino Linotype" w:cs="Arial"/>
        </w:rPr>
        <w:t>“F</w:t>
      </w:r>
      <w:r w:rsidR="00A612AF">
        <w:rPr>
          <w:rFonts w:ascii="Palatino Linotype" w:hAnsi="Palatino Linotype" w:cs="Arial"/>
        </w:rPr>
        <w:t>undamento legal de la clasificación</w:t>
      </w:r>
      <w:r w:rsidR="00BC723E">
        <w:rPr>
          <w:rFonts w:ascii="Palatino Linotype" w:hAnsi="Palatino Linotype" w:cs="Arial"/>
        </w:rPr>
        <w:t>”</w:t>
      </w:r>
      <w:r w:rsidR="00A612AF">
        <w:rPr>
          <w:rFonts w:ascii="Palatino Linotype" w:hAnsi="Palatino Linotype" w:cs="Arial"/>
        </w:rPr>
        <w:t xml:space="preserve">, </w:t>
      </w:r>
      <w:r w:rsidR="00BC723E">
        <w:rPr>
          <w:rFonts w:ascii="Palatino Linotype" w:hAnsi="Palatino Linotype" w:cs="Arial"/>
        </w:rPr>
        <w:t>“M</w:t>
      </w:r>
      <w:r w:rsidR="00A612AF">
        <w:rPr>
          <w:rFonts w:ascii="Palatino Linotype" w:hAnsi="Palatino Linotype" w:cs="Arial"/>
        </w:rPr>
        <w:t>otivo legal de la clasificación</w:t>
      </w:r>
      <w:r w:rsidR="00BC723E">
        <w:rPr>
          <w:rFonts w:ascii="Palatino Linotype" w:hAnsi="Palatino Linotype" w:cs="Arial"/>
        </w:rPr>
        <w:t>”</w:t>
      </w:r>
      <w:r w:rsidR="00A612AF">
        <w:rPr>
          <w:rFonts w:ascii="Palatino Linotype" w:hAnsi="Palatino Linotype" w:cs="Arial"/>
        </w:rPr>
        <w:t xml:space="preserve"> y </w:t>
      </w:r>
      <w:r w:rsidR="00BC723E">
        <w:rPr>
          <w:rFonts w:ascii="Palatino Linotype" w:hAnsi="Palatino Linotype" w:cs="Arial"/>
        </w:rPr>
        <w:t>“P</w:t>
      </w:r>
      <w:r w:rsidR="00A612AF">
        <w:rPr>
          <w:rFonts w:ascii="Palatino Linotype" w:hAnsi="Palatino Linotype" w:cs="Arial"/>
        </w:rPr>
        <w:t>eriodo de reserva</w:t>
      </w:r>
      <w:r w:rsidR="00BC723E">
        <w:rPr>
          <w:rFonts w:ascii="Palatino Linotype" w:hAnsi="Palatino Linotype" w:cs="Arial"/>
        </w:rPr>
        <w:t>”</w:t>
      </w:r>
      <w:r w:rsidR="00A612AF">
        <w:rPr>
          <w:rFonts w:ascii="Palatino Linotype" w:hAnsi="Palatino Linotype" w:cs="Arial"/>
        </w:rPr>
        <w:t xml:space="preserve">. </w:t>
      </w:r>
    </w:p>
    <w:p w:rsidR="00623511" w:rsidRDefault="00D902B8" w:rsidP="009143B4">
      <w:pPr>
        <w:spacing w:before="240" w:after="240" w:line="360" w:lineRule="auto"/>
        <w:jc w:val="both"/>
        <w:rPr>
          <w:rFonts w:ascii="Palatino Linotype" w:hAnsi="Palatino Linotype" w:cs="Arial"/>
        </w:rPr>
      </w:pPr>
      <w:r w:rsidRPr="001661D2">
        <w:rPr>
          <w:rFonts w:ascii="Palatino Linotype" w:hAnsi="Palatino Linotype" w:cs="Arial"/>
          <w:b/>
          <w:sz w:val="28"/>
          <w:szCs w:val="28"/>
        </w:rPr>
        <w:t>3</w:t>
      </w:r>
      <w:r w:rsidR="009F7616" w:rsidRPr="001661D2">
        <w:rPr>
          <w:rFonts w:ascii="Palatino Linotype" w:hAnsi="Palatino Linotype" w:cs="Arial"/>
          <w:b/>
          <w:sz w:val="28"/>
          <w:szCs w:val="28"/>
        </w:rPr>
        <w:t>. Integración y trámite de</w:t>
      </w:r>
      <w:r w:rsidR="00994894" w:rsidRPr="001661D2">
        <w:rPr>
          <w:rFonts w:ascii="Palatino Linotype" w:hAnsi="Palatino Linotype" w:cs="Arial"/>
          <w:b/>
          <w:sz w:val="28"/>
          <w:szCs w:val="28"/>
        </w:rPr>
        <w:t xml:space="preserve">l </w:t>
      </w:r>
      <w:r w:rsidR="009F7616" w:rsidRPr="001661D2">
        <w:rPr>
          <w:rFonts w:ascii="Palatino Linotype" w:hAnsi="Palatino Linotype" w:cs="Arial"/>
          <w:b/>
          <w:sz w:val="28"/>
          <w:szCs w:val="28"/>
        </w:rPr>
        <w:t>recurso de revisión.</w:t>
      </w:r>
      <w:r w:rsidR="009F7616" w:rsidRPr="001661D2">
        <w:rPr>
          <w:rFonts w:ascii="Palatino Linotype" w:hAnsi="Palatino Linotype" w:cs="Arial"/>
          <w:b/>
        </w:rPr>
        <w:t xml:space="preserve"> </w:t>
      </w:r>
      <w:r w:rsidR="00D06012" w:rsidRPr="001661D2">
        <w:rPr>
          <w:rFonts w:ascii="Palatino Linotype" w:hAnsi="Palatino Linotype" w:cs="Arial"/>
        </w:rPr>
        <w:t xml:space="preserve">Inconforme con </w:t>
      </w:r>
      <w:r w:rsidR="004B0F19" w:rsidRPr="001661D2">
        <w:rPr>
          <w:rFonts w:ascii="Palatino Linotype" w:hAnsi="Palatino Linotype" w:cs="Arial"/>
        </w:rPr>
        <w:t>la</w:t>
      </w:r>
      <w:r w:rsidR="00335DA7" w:rsidRPr="001661D2">
        <w:rPr>
          <w:rFonts w:ascii="Palatino Linotype" w:hAnsi="Palatino Linotype" w:cs="Arial"/>
        </w:rPr>
        <w:t xml:space="preserve"> </w:t>
      </w:r>
      <w:r w:rsidR="00D06012" w:rsidRPr="001661D2">
        <w:rPr>
          <w:rFonts w:ascii="Palatino Linotype" w:hAnsi="Palatino Linotype" w:cs="Arial"/>
        </w:rPr>
        <w:t xml:space="preserve">respuesta, </w:t>
      </w:r>
      <w:r w:rsidR="00021B71">
        <w:rPr>
          <w:rFonts w:ascii="Palatino Linotype" w:hAnsi="Palatino Linotype" w:cs="Arial"/>
        </w:rPr>
        <w:t>el</w:t>
      </w:r>
      <w:r w:rsidR="001F1158">
        <w:rPr>
          <w:rFonts w:ascii="Palatino Linotype" w:hAnsi="Palatino Linotype" w:cs="Arial"/>
        </w:rPr>
        <w:t xml:space="preserve"> </w:t>
      </w:r>
      <w:r w:rsidR="001F1158" w:rsidRPr="003C1A80">
        <w:rPr>
          <w:rFonts w:ascii="Palatino Linotype" w:hAnsi="Palatino Linotype" w:cs="Arial"/>
          <w:b/>
        </w:rPr>
        <w:t>RECURRENTE</w:t>
      </w:r>
      <w:r w:rsidR="00000739" w:rsidRPr="001661D2">
        <w:rPr>
          <w:rFonts w:ascii="Palatino Linotype" w:hAnsi="Palatino Linotype" w:cs="Arial"/>
        </w:rPr>
        <w:t xml:space="preserve"> </w:t>
      </w:r>
      <w:r w:rsidR="00D06012" w:rsidRPr="001661D2">
        <w:rPr>
          <w:rFonts w:ascii="Palatino Linotype" w:hAnsi="Palatino Linotype" w:cs="Arial"/>
        </w:rPr>
        <w:t xml:space="preserve">interpuso </w:t>
      </w:r>
      <w:r w:rsidR="00994894" w:rsidRPr="001661D2">
        <w:rPr>
          <w:rFonts w:ascii="Palatino Linotype" w:hAnsi="Palatino Linotype" w:cs="Arial"/>
        </w:rPr>
        <w:t xml:space="preserve">el </w:t>
      </w:r>
      <w:r w:rsidR="00D06012" w:rsidRPr="001661D2">
        <w:rPr>
          <w:rFonts w:ascii="Palatino Linotype" w:hAnsi="Palatino Linotype" w:cs="Arial"/>
        </w:rPr>
        <w:t xml:space="preserve">recurso de revisión </w:t>
      </w:r>
      <w:r w:rsidR="00DC7A93" w:rsidRPr="001661D2">
        <w:rPr>
          <w:rFonts w:ascii="Palatino Linotype" w:hAnsi="Palatino Linotype" w:cs="Arial"/>
        </w:rPr>
        <w:t>materia del presente estudio</w:t>
      </w:r>
      <w:r w:rsidR="00994894" w:rsidRPr="001661D2">
        <w:rPr>
          <w:rFonts w:ascii="Palatino Linotype" w:hAnsi="Palatino Linotype" w:cs="Arial"/>
        </w:rPr>
        <w:t xml:space="preserve"> el día </w:t>
      </w:r>
      <w:r w:rsidR="00021B71">
        <w:rPr>
          <w:rFonts w:ascii="Palatino Linotype" w:hAnsi="Palatino Linotype" w:cs="Arial"/>
          <w:b/>
        </w:rPr>
        <w:t>veint</w:t>
      </w:r>
      <w:r w:rsidR="00BC723E">
        <w:rPr>
          <w:rFonts w:ascii="Palatino Linotype" w:hAnsi="Palatino Linotype" w:cs="Arial"/>
          <w:b/>
        </w:rPr>
        <w:t xml:space="preserve">iuno </w:t>
      </w:r>
      <w:r w:rsidR="00021B71">
        <w:rPr>
          <w:rFonts w:ascii="Palatino Linotype" w:hAnsi="Palatino Linotype" w:cs="Arial"/>
          <w:b/>
        </w:rPr>
        <w:t>de agosto</w:t>
      </w:r>
      <w:r w:rsidR="00CE437F">
        <w:rPr>
          <w:rFonts w:ascii="Palatino Linotype" w:hAnsi="Palatino Linotype" w:cs="Arial"/>
          <w:b/>
        </w:rPr>
        <w:t xml:space="preserve"> de </w:t>
      </w:r>
      <w:r w:rsidR="00B52A22">
        <w:rPr>
          <w:rFonts w:ascii="Palatino Linotype" w:hAnsi="Palatino Linotype" w:cs="Arial"/>
          <w:b/>
        </w:rPr>
        <w:t>dos mil dieciocho</w:t>
      </w:r>
      <w:r w:rsidR="00C848D9" w:rsidRPr="001661D2">
        <w:rPr>
          <w:rFonts w:ascii="Palatino Linotype" w:hAnsi="Palatino Linotype" w:cs="Arial"/>
        </w:rPr>
        <w:t>,</w:t>
      </w:r>
      <w:r w:rsidR="00C848D9" w:rsidRPr="001661D2">
        <w:rPr>
          <w:rFonts w:ascii="Palatino Linotype" w:hAnsi="Palatino Linotype" w:cs="Arial"/>
          <w:b/>
        </w:rPr>
        <w:t xml:space="preserve"> </w:t>
      </w:r>
      <w:r w:rsidR="00994894" w:rsidRPr="001661D2">
        <w:rPr>
          <w:rFonts w:ascii="Palatino Linotype" w:hAnsi="Palatino Linotype" w:cs="Arial"/>
        </w:rPr>
        <w:t xml:space="preserve">en </w:t>
      </w:r>
      <w:r w:rsidR="001F1E4F" w:rsidRPr="001661D2">
        <w:rPr>
          <w:rFonts w:ascii="Palatino Linotype" w:hAnsi="Palatino Linotype" w:cs="Arial"/>
        </w:rPr>
        <w:t xml:space="preserve">el </w:t>
      </w:r>
      <w:r w:rsidR="00994894" w:rsidRPr="001661D2">
        <w:rPr>
          <w:rFonts w:ascii="Palatino Linotype" w:hAnsi="Palatino Linotype" w:cs="Arial"/>
        </w:rPr>
        <w:t xml:space="preserve">que </w:t>
      </w:r>
      <w:r w:rsidR="00335DA7" w:rsidRPr="001661D2">
        <w:rPr>
          <w:rFonts w:ascii="Palatino Linotype" w:hAnsi="Palatino Linotype" w:cs="Arial"/>
        </w:rPr>
        <w:t>señaló</w:t>
      </w:r>
      <w:r w:rsidR="00623511" w:rsidRPr="001661D2">
        <w:rPr>
          <w:rFonts w:ascii="Palatino Linotype" w:hAnsi="Palatino Linotype" w:cs="Arial"/>
        </w:rPr>
        <w:t>:</w:t>
      </w:r>
      <w:r w:rsidR="00623511">
        <w:rPr>
          <w:rFonts w:ascii="Palatino Linotype" w:hAnsi="Palatino Linotype" w:cs="Arial"/>
        </w:rPr>
        <w:t xml:space="preserve"> </w:t>
      </w:r>
    </w:p>
    <w:p w:rsidR="00335DA7" w:rsidRPr="00FA0F51" w:rsidRDefault="00623511" w:rsidP="00BB36C1">
      <w:pPr>
        <w:jc w:val="both"/>
        <w:rPr>
          <w:rFonts w:ascii="Palatino Linotype" w:hAnsi="Palatino Linotype" w:cs="Arial"/>
        </w:rPr>
      </w:pPr>
      <w:r>
        <w:rPr>
          <w:rFonts w:ascii="Palatino Linotype" w:hAnsi="Palatino Linotype" w:cs="Arial"/>
          <w:b/>
        </w:rPr>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297161" w:rsidRPr="00FA0F51" w:rsidRDefault="00623511" w:rsidP="00BB36C1">
      <w:pPr>
        <w:ind w:left="851" w:right="900"/>
        <w:jc w:val="both"/>
        <w:rPr>
          <w:rFonts w:ascii="Palatino Linotype" w:hAnsi="Palatino Linotype" w:cs="Arial"/>
          <w:i/>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021B71" w:rsidRPr="00021B71">
        <w:rPr>
          <w:rFonts w:ascii="Palatino Linotype" w:hAnsi="Palatino Linotype" w:cs="Arial"/>
          <w:i/>
          <w:sz w:val="22"/>
          <w:szCs w:val="22"/>
          <w:lang w:eastAsia="es-MX"/>
        </w:rPr>
        <w:t>La negativa a proporcionar una versión pública la entrega parcial de información los actos que dieron origen a la indebida clasificación del expediente Violación al debido proceso</w:t>
      </w:r>
      <w:proofErr w:type="gramStart"/>
      <w:r w:rsidR="00297161" w:rsidRPr="00FA0F51">
        <w:rPr>
          <w:rFonts w:ascii="Palatino Linotype" w:hAnsi="Palatino Linotype" w:cs="Arial"/>
          <w:i/>
          <w:sz w:val="22"/>
          <w:szCs w:val="22"/>
          <w:lang w:eastAsia="es-MX"/>
        </w:rPr>
        <w:t>”</w:t>
      </w:r>
      <w:r w:rsidR="00297161" w:rsidRPr="003C1A80">
        <w:rPr>
          <w:rFonts w:ascii="Palatino Linotype" w:hAnsi="Palatino Linotype" w:cs="Arial"/>
          <w:sz w:val="22"/>
          <w:szCs w:val="22"/>
          <w:lang w:eastAsia="es-MX"/>
        </w:rPr>
        <w:t>(</w:t>
      </w:r>
      <w:proofErr w:type="gramEnd"/>
      <w:r w:rsidR="00297161" w:rsidRPr="003C1A80">
        <w:rPr>
          <w:rFonts w:ascii="Palatino Linotype" w:hAnsi="Palatino Linotype" w:cs="Arial"/>
          <w:sz w:val="22"/>
          <w:szCs w:val="22"/>
          <w:lang w:eastAsia="es-MX"/>
        </w:rPr>
        <w:t>sic)</w:t>
      </w:r>
    </w:p>
    <w:p w:rsidR="00297161" w:rsidRPr="0005190D" w:rsidRDefault="001F1E4F" w:rsidP="009143B4">
      <w:pPr>
        <w:spacing w:before="240" w:after="240" w:line="360" w:lineRule="auto"/>
        <w:jc w:val="both"/>
        <w:rPr>
          <w:rFonts w:ascii="Palatino Linotype" w:hAnsi="Palatino Linotype" w:cs="Arial"/>
        </w:rPr>
      </w:pPr>
      <w:r w:rsidRPr="0005190D">
        <w:rPr>
          <w:rFonts w:ascii="Palatino Linotype" w:hAnsi="Palatino Linotype" w:cs="Arial"/>
          <w:b/>
        </w:rPr>
        <w:t xml:space="preserve">Y </w:t>
      </w:r>
      <w:r w:rsidR="0083770F" w:rsidRPr="0005190D">
        <w:rPr>
          <w:rFonts w:ascii="Palatino Linotype" w:hAnsi="Palatino Linotype" w:cs="Arial"/>
          <w:b/>
        </w:rPr>
        <w:t xml:space="preserve"> </w:t>
      </w:r>
      <w:r w:rsidRPr="0005190D">
        <w:rPr>
          <w:rFonts w:ascii="Palatino Linotype" w:hAnsi="Palatino Linotype" w:cs="Arial"/>
          <w:b/>
        </w:rPr>
        <w:t>R</w:t>
      </w:r>
      <w:r w:rsidR="0054779A" w:rsidRPr="0005190D">
        <w:rPr>
          <w:rFonts w:ascii="Palatino Linotype" w:hAnsi="Palatino Linotype" w:cs="Arial"/>
          <w:b/>
        </w:rPr>
        <w:t>azones o motivos de inconformidad</w:t>
      </w:r>
      <w:r w:rsidR="0083770F" w:rsidRPr="0005190D">
        <w:rPr>
          <w:rFonts w:ascii="Palatino Linotype" w:hAnsi="Palatino Linotype" w:cs="Arial"/>
        </w:rPr>
        <w:t>:</w:t>
      </w:r>
    </w:p>
    <w:p w:rsidR="00297161" w:rsidRDefault="001F1E4F" w:rsidP="001F1E4F">
      <w:pPr>
        <w:spacing w:before="240" w:after="240"/>
        <w:ind w:left="851" w:right="900"/>
        <w:jc w:val="both"/>
        <w:rPr>
          <w:rFonts w:ascii="Palatino Linotype" w:hAnsi="Palatino Linotype" w:cs="Arial"/>
          <w:i/>
          <w:sz w:val="22"/>
          <w:szCs w:val="22"/>
          <w:lang w:eastAsia="es-MX"/>
        </w:rPr>
      </w:pPr>
      <w:r w:rsidRPr="00CA287B">
        <w:rPr>
          <w:rFonts w:ascii="Palatino Linotype" w:hAnsi="Palatino Linotype" w:cs="Arial"/>
          <w:i/>
          <w:sz w:val="22"/>
          <w:szCs w:val="22"/>
          <w:lang w:eastAsia="es-MX"/>
        </w:rPr>
        <w:t xml:space="preserve"> </w:t>
      </w:r>
      <w:r w:rsidR="00297161" w:rsidRPr="00CA287B">
        <w:rPr>
          <w:rFonts w:ascii="Palatino Linotype" w:hAnsi="Palatino Linotype" w:cs="Arial"/>
          <w:i/>
          <w:sz w:val="22"/>
          <w:szCs w:val="22"/>
          <w:lang w:eastAsia="es-MX"/>
        </w:rPr>
        <w:t>“</w:t>
      </w:r>
      <w:r w:rsidR="00021B71" w:rsidRPr="00021B71">
        <w:rPr>
          <w:rFonts w:ascii="Palatino Linotype" w:hAnsi="Palatino Linotype" w:cs="Arial"/>
          <w:i/>
          <w:sz w:val="22"/>
          <w:szCs w:val="22"/>
          <w:lang w:eastAsia="es-MX"/>
        </w:rPr>
        <w:t xml:space="preserve">La negativa a proporcionar una versión pública para una comunidad donde 420 familias desconocemos absolutamente cual es la causa de que protección civil haya afectado nuestro patrimonio. Así como la entrega parcial de información clasificada para ocultar por cinco años </w:t>
      </w:r>
      <w:r w:rsidR="00021B71" w:rsidRPr="00021B71">
        <w:rPr>
          <w:rFonts w:ascii="Palatino Linotype" w:hAnsi="Palatino Linotype" w:cs="Arial"/>
          <w:i/>
          <w:sz w:val="22"/>
          <w:szCs w:val="22"/>
          <w:lang w:eastAsia="es-MX"/>
        </w:rPr>
        <w:lastRenderedPageBreak/>
        <w:t>actos jurídicos de gobierno posiblemente constitutivos de delito que no podrán ser sancionados si no se tiene una versión pública de quienes son los responsables de que la corte hubiese tomado tales determinaciones en materia de protección civil en torno al conjunto urbano ángeles San José mejor conocido como Hacienda San José. Así como todos los actos que dieron de manera irregular origen a la indebida clasificación del expediente como confidencial por 5 años Violación al debido proceso</w:t>
      </w:r>
      <w:r w:rsidR="00297161" w:rsidRPr="00F96939">
        <w:rPr>
          <w:rFonts w:ascii="Palatino Linotype" w:hAnsi="Palatino Linotype" w:cs="Arial"/>
          <w:i/>
          <w:sz w:val="22"/>
          <w:szCs w:val="22"/>
          <w:lang w:eastAsia="es-MX"/>
        </w:rPr>
        <w:t>”</w:t>
      </w:r>
      <w:r w:rsidR="00297161" w:rsidRPr="003C1A80">
        <w:rPr>
          <w:rFonts w:ascii="Palatino Linotype" w:hAnsi="Palatino Linotype" w:cs="Arial"/>
          <w:sz w:val="22"/>
          <w:szCs w:val="22"/>
          <w:lang w:eastAsia="es-MX"/>
        </w:rPr>
        <w:t>(sic)</w:t>
      </w:r>
    </w:p>
    <w:p w:rsidR="00C848D9" w:rsidRDefault="00C92FBE" w:rsidP="0066331A">
      <w:pPr>
        <w:spacing w:line="360" w:lineRule="auto"/>
        <w:ind w:right="49"/>
        <w:jc w:val="both"/>
        <w:rPr>
          <w:rFonts w:ascii="Palatino Linotype" w:hAnsi="Palatino Linotype" w:cs="Arial"/>
        </w:rPr>
      </w:pPr>
      <w:r>
        <w:rPr>
          <w:rFonts w:ascii="Palatino Linotype" w:hAnsi="Palatino Linotype" w:cs="Arial"/>
          <w:b/>
          <w:sz w:val="28"/>
          <w:szCs w:val="28"/>
        </w:rPr>
        <w:t>Documentos a</w:t>
      </w:r>
      <w:r w:rsidR="0066331A" w:rsidRPr="00676B88">
        <w:rPr>
          <w:rFonts w:ascii="Palatino Linotype" w:hAnsi="Palatino Linotype" w:cs="Arial"/>
          <w:b/>
          <w:sz w:val="28"/>
          <w:szCs w:val="28"/>
        </w:rPr>
        <w:t>nexo</w:t>
      </w:r>
      <w:r>
        <w:rPr>
          <w:rFonts w:ascii="Palatino Linotype" w:hAnsi="Palatino Linotype" w:cs="Arial"/>
          <w:b/>
          <w:sz w:val="28"/>
          <w:szCs w:val="28"/>
        </w:rPr>
        <w:t>s</w:t>
      </w:r>
      <w:r w:rsidR="0066331A" w:rsidRPr="00676B88">
        <w:rPr>
          <w:rFonts w:ascii="Palatino Linotype" w:hAnsi="Palatino Linotype" w:cs="Arial"/>
          <w:b/>
          <w:sz w:val="28"/>
          <w:szCs w:val="28"/>
        </w:rPr>
        <w:t>.</w:t>
      </w:r>
      <w:r w:rsidR="0066331A">
        <w:rPr>
          <w:rFonts w:ascii="Palatino Linotype" w:hAnsi="Palatino Linotype" w:cs="Arial"/>
          <w:b/>
        </w:rPr>
        <w:t xml:space="preserve"> </w:t>
      </w:r>
      <w:r w:rsidR="00676B88">
        <w:rPr>
          <w:rFonts w:ascii="Palatino Linotype" w:hAnsi="Palatino Linotype" w:cs="Arial"/>
        </w:rPr>
        <w:t>Ninguno.</w:t>
      </w:r>
    </w:p>
    <w:p w:rsidR="005A0FB9" w:rsidRDefault="005A0FB9" w:rsidP="0066331A">
      <w:pPr>
        <w:spacing w:line="360" w:lineRule="auto"/>
        <w:ind w:right="49"/>
        <w:jc w:val="both"/>
        <w:rPr>
          <w:rFonts w:ascii="Palatino Linotype" w:hAnsi="Palatino Linotype" w:cs="Arial"/>
        </w:rPr>
      </w:pPr>
      <w:r w:rsidRPr="005A0FB9">
        <w:rPr>
          <w:rFonts w:ascii="Palatino Linotype" w:hAnsi="Palatino Linotype" w:cs="Arial"/>
          <w:b/>
          <w:sz w:val="28"/>
          <w:szCs w:val="28"/>
        </w:rPr>
        <w:t>Archivos adjuntos.</w:t>
      </w:r>
      <w:r>
        <w:rPr>
          <w:rFonts w:ascii="Palatino Linotype" w:hAnsi="Palatino Linotype" w:cs="Arial"/>
        </w:rPr>
        <w:t xml:space="preserve"> Ninguno.</w:t>
      </w:r>
    </w:p>
    <w:p w:rsidR="00DD28EB" w:rsidRPr="00DD28EB" w:rsidRDefault="00DD28EB" w:rsidP="00DD28EB">
      <w:pPr>
        <w:ind w:right="49"/>
        <w:jc w:val="both"/>
        <w:rPr>
          <w:rFonts w:ascii="Palatino Linotype" w:hAnsi="Palatino Linotype" w:cs="Arial"/>
          <w:sz w:val="16"/>
          <w:szCs w:val="16"/>
        </w:rPr>
      </w:pPr>
    </w:p>
    <w:p w:rsidR="00F5055E" w:rsidRPr="00F5055E" w:rsidRDefault="00247204" w:rsidP="00F5055E">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b/>
          <w:sz w:val="28"/>
          <w:szCs w:val="28"/>
        </w:rPr>
        <w:t>4</w:t>
      </w:r>
      <w:r w:rsidR="002426FE" w:rsidRPr="00FA0F51">
        <w:rPr>
          <w:rFonts w:ascii="Palatino Linotype" w:hAnsi="Palatino Linotype" w:cs="Arial"/>
          <w:b/>
          <w:sz w:val="28"/>
          <w:szCs w:val="28"/>
        </w:rPr>
        <w:t xml:space="preserve">. </w:t>
      </w:r>
      <w:r w:rsidR="002426FE"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De conformidad con el artículo 185</w:t>
      </w:r>
      <w:r w:rsidR="00A33487">
        <w:rPr>
          <w:rFonts w:ascii="Palatino Linotype" w:eastAsia="Calibri" w:hAnsi="Palatino Linotype" w:cs="Arial"/>
        </w:rPr>
        <w:t xml:space="preserve">, </w:t>
      </w:r>
      <w:r w:rsidR="00F5055E" w:rsidRPr="00426AE5">
        <w:rPr>
          <w:rFonts w:ascii="Palatino Linotype" w:eastAsia="Calibri" w:hAnsi="Palatino Linotype" w:cs="Arial"/>
        </w:rPr>
        <w:t>fracción I</w:t>
      </w:r>
      <w:r w:rsidR="00F5055E" w:rsidRPr="00F5055E">
        <w:rPr>
          <w:rFonts w:ascii="Palatino Linotype" w:eastAsia="Calibri" w:hAnsi="Palatino Linotype" w:cs="Arial"/>
        </w:rPr>
        <w:t xml:space="preserve">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F5055E" w:rsidRPr="000C0C5D" w:rsidRDefault="00F5055E"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247204"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00F5055E" w:rsidRPr="00F5055E">
        <w:rPr>
          <w:rFonts w:ascii="Palatino Linotype" w:hAnsi="Palatino Linotype" w:cs="Arial"/>
          <w:b/>
          <w:sz w:val="28"/>
          <w:szCs w:val="28"/>
        </w:rPr>
        <w:t>.</w:t>
      </w:r>
      <w:r w:rsidR="00F5055E" w:rsidRPr="00F5055E">
        <w:rPr>
          <w:rFonts w:ascii="Palatino Linotype" w:hAnsi="Palatino Linotype" w:cs="Arial"/>
          <w:b/>
          <w:i/>
          <w:sz w:val="28"/>
          <w:szCs w:val="28"/>
        </w:rPr>
        <w:t xml:space="preserve"> </w:t>
      </w:r>
      <w:r w:rsidR="00F5055E" w:rsidRPr="00F5055E">
        <w:rPr>
          <w:rFonts w:ascii="Palatino Linotype" w:hAnsi="Palatino Linotype" w:cs="Arial"/>
          <w:b/>
          <w:sz w:val="28"/>
          <w:szCs w:val="28"/>
        </w:rPr>
        <w:t>Admisión del Recurso.</w:t>
      </w:r>
      <w:r w:rsidR="00F5055E" w:rsidRPr="00F5055E">
        <w:rPr>
          <w:rFonts w:ascii="Palatino Linotype" w:hAnsi="Palatino Linotype" w:cs="Arial"/>
          <w:sz w:val="28"/>
          <w:szCs w:val="28"/>
        </w:rPr>
        <w:t xml:space="preserve"> </w:t>
      </w:r>
      <w:r w:rsidR="00F5055E" w:rsidRPr="00F5055E">
        <w:rPr>
          <w:rFonts w:ascii="Palatino Linotype" w:hAnsi="Palatino Linotype" w:cs="Arial"/>
        </w:rPr>
        <w:t>El día</w:t>
      </w:r>
      <w:r w:rsidR="00F5055E" w:rsidRPr="00F5055E">
        <w:rPr>
          <w:rFonts w:ascii="Palatino Linotype" w:hAnsi="Palatino Linotype" w:cs="Arial"/>
          <w:b/>
        </w:rPr>
        <w:t xml:space="preserve"> </w:t>
      </w:r>
      <w:r w:rsidR="00B4391D">
        <w:rPr>
          <w:rFonts w:ascii="Palatino Linotype" w:hAnsi="Palatino Linotype" w:cs="Arial"/>
          <w:b/>
        </w:rPr>
        <w:t>veintisiete de agosto</w:t>
      </w:r>
      <w:r w:rsidR="005A1E8D">
        <w:rPr>
          <w:rFonts w:ascii="Palatino Linotype" w:hAnsi="Palatino Linotype" w:cs="Arial"/>
          <w:b/>
        </w:rPr>
        <w:t xml:space="preserve"> </w:t>
      </w:r>
      <w:r w:rsidR="00C16CD0">
        <w:rPr>
          <w:rFonts w:ascii="Palatino Linotype" w:hAnsi="Palatino Linotype" w:cs="Arial"/>
          <w:b/>
        </w:rPr>
        <w:t xml:space="preserve">de dos mil dieciocho </w:t>
      </w:r>
      <w:r w:rsidR="00F5055E" w:rsidRPr="00F5055E">
        <w:rPr>
          <w:rFonts w:ascii="Palatino Linotype" w:hAnsi="Palatino Linotype" w:cs="Arial"/>
        </w:rPr>
        <w:t>se admitió a trámite el presente recurso de revisión a efecto de integrar el expediente respectivo; fue puesto</w:t>
      </w:r>
      <w:r w:rsidR="007D394D">
        <w:rPr>
          <w:rFonts w:ascii="Palatino Linotype" w:hAnsi="Palatino Linotype" w:cs="Arial"/>
        </w:rPr>
        <w:t xml:space="preserve"> </w:t>
      </w:r>
      <w:r w:rsidR="00F5055E" w:rsidRPr="00F5055E">
        <w:rPr>
          <w:rFonts w:ascii="Palatino Linotype" w:hAnsi="Palatino Linotype" w:cs="Arial"/>
        </w:rPr>
        <w:t>a disposición de las partes por siete días hábiles para que o</w:t>
      </w:r>
      <w:r w:rsidR="006B59A1">
        <w:rPr>
          <w:rFonts w:ascii="Palatino Linotype" w:hAnsi="Palatino Linotype" w:cs="Arial"/>
        </w:rPr>
        <w:t>frecieran pruebas y  manifestará</w:t>
      </w:r>
      <w:r w:rsidR="00F5055E" w:rsidRPr="00F5055E">
        <w:rPr>
          <w:rFonts w:ascii="Palatino Linotype" w:hAnsi="Palatino Linotype" w:cs="Arial"/>
        </w:rPr>
        <w:t xml:space="preserve">n lo que a su derecho convenga, plazo que transcurrió del día </w:t>
      </w:r>
      <w:r w:rsidR="006B59A1" w:rsidRPr="006B59A1">
        <w:rPr>
          <w:rFonts w:ascii="Palatino Linotype" w:hAnsi="Palatino Linotype" w:cs="Arial"/>
          <w:b/>
        </w:rPr>
        <w:t xml:space="preserve">veintiocho de agosto </w:t>
      </w:r>
      <w:r w:rsidR="00BA2D04" w:rsidRPr="006B59A1">
        <w:rPr>
          <w:rFonts w:ascii="Palatino Linotype" w:hAnsi="Palatino Linotype" w:cs="Arial"/>
          <w:b/>
        </w:rPr>
        <w:t xml:space="preserve">al </w:t>
      </w:r>
      <w:r w:rsidR="006B59A1" w:rsidRPr="006B59A1">
        <w:rPr>
          <w:rFonts w:ascii="Palatino Linotype" w:hAnsi="Palatino Linotype" w:cs="Arial"/>
          <w:b/>
        </w:rPr>
        <w:t xml:space="preserve">cinco de septiembre </w:t>
      </w:r>
      <w:r w:rsidR="005A1E8D" w:rsidRPr="006B59A1">
        <w:rPr>
          <w:rFonts w:ascii="Palatino Linotype" w:hAnsi="Palatino Linotype" w:cs="Arial"/>
          <w:b/>
        </w:rPr>
        <w:t xml:space="preserve">del presente año, </w:t>
      </w:r>
      <w:r w:rsidR="00676B88" w:rsidRPr="006B59A1">
        <w:rPr>
          <w:rFonts w:ascii="Palatino Linotype" w:hAnsi="Palatino Linotype" w:cs="Arial"/>
        </w:rPr>
        <w:t>sin contabilizar los</w:t>
      </w:r>
      <w:r w:rsidR="00F96939" w:rsidRPr="006B59A1">
        <w:rPr>
          <w:rFonts w:ascii="Palatino Linotype" w:hAnsi="Palatino Linotype" w:cs="Arial"/>
        </w:rPr>
        <w:t xml:space="preserve"> días</w:t>
      </w:r>
      <w:r w:rsidR="006B59A1" w:rsidRPr="006B59A1">
        <w:rPr>
          <w:rFonts w:ascii="Palatino Linotype" w:hAnsi="Palatino Linotype" w:cs="Arial"/>
        </w:rPr>
        <w:t xml:space="preserve"> uno y dos de septiembre del año en curso </w:t>
      </w:r>
      <w:r w:rsidR="00F5055E" w:rsidRPr="006B59A1">
        <w:rPr>
          <w:rFonts w:ascii="Palatino Linotype" w:hAnsi="Palatino Linotype" w:cs="Arial"/>
        </w:rPr>
        <w:t>por corresponder</w:t>
      </w:r>
      <w:r w:rsidR="00F55B3A" w:rsidRPr="006B59A1">
        <w:rPr>
          <w:rFonts w:ascii="Palatino Linotype" w:hAnsi="Palatino Linotype" w:cs="Arial"/>
        </w:rPr>
        <w:t xml:space="preserve"> a </w:t>
      </w:r>
      <w:r w:rsidR="00B7165B" w:rsidRPr="006B59A1">
        <w:rPr>
          <w:rFonts w:ascii="Palatino Linotype" w:hAnsi="Palatino Linotype" w:cs="Arial"/>
        </w:rPr>
        <w:t xml:space="preserve">los días </w:t>
      </w:r>
      <w:r w:rsidR="00F55B3A" w:rsidRPr="006B59A1">
        <w:rPr>
          <w:rFonts w:ascii="Palatino Linotype" w:hAnsi="Palatino Linotype" w:cs="Arial"/>
        </w:rPr>
        <w:t xml:space="preserve">sábados y domingos </w:t>
      </w:r>
      <w:r w:rsidR="00F5055E" w:rsidRPr="006B59A1">
        <w:rPr>
          <w:rFonts w:ascii="Palatino Linotype" w:hAnsi="Palatino Linotype" w:cs="Arial"/>
        </w:rPr>
        <w:t>conforme</w:t>
      </w:r>
      <w:r w:rsidR="00F5055E" w:rsidRPr="00F5055E">
        <w:rPr>
          <w:rFonts w:ascii="Palatino Linotype" w:hAnsi="Palatino Linotype" w:cs="Arial"/>
        </w:rPr>
        <w:t xml:space="preserve"> al calendario oficial aprobado por el Pleno de este Instituto. </w:t>
      </w:r>
    </w:p>
    <w:p w:rsidR="00C54295" w:rsidRDefault="00C54295" w:rsidP="00F5055E">
      <w:pPr>
        <w:widowControl w:val="0"/>
        <w:autoSpaceDE w:val="0"/>
        <w:autoSpaceDN w:val="0"/>
        <w:adjustRightInd w:val="0"/>
        <w:spacing w:line="360" w:lineRule="auto"/>
        <w:jc w:val="both"/>
        <w:rPr>
          <w:rFonts w:ascii="Palatino Linotype" w:hAnsi="Palatino Linotype" w:cs="Arial"/>
        </w:rPr>
      </w:pPr>
    </w:p>
    <w:p w:rsidR="001F1158" w:rsidRPr="001F1158" w:rsidRDefault="00026342" w:rsidP="001F1158">
      <w:pPr>
        <w:widowControl w:val="0"/>
        <w:autoSpaceDE w:val="0"/>
        <w:autoSpaceDN w:val="0"/>
        <w:adjustRightInd w:val="0"/>
        <w:spacing w:line="360" w:lineRule="auto"/>
        <w:jc w:val="both"/>
        <w:rPr>
          <w:rFonts w:ascii="Palatino Linotype" w:eastAsia="Calibri" w:hAnsi="Palatino Linotype" w:cs="Arial"/>
          <w:b/>
          <w:i/>
          <w:lang w:val="es-MX" w:eastAsia="en-US"/>
        </w:rPr>
      </w:pPr>
      <w:r>
        <w:rPr>
          <w:rFonts w:ascii="Palatino Linotype" w:hAnsi="Palatino Linotype" w:cs="Arial"/>
          <w:b/>
          <w:sz w:val="28"/>
          <w:szCs w:val="28"/>
        </w:rPr>
        <w:t>6</w:t>
      </w:r>
      <w:r w:rsidR="002426FE" w:rsidRPr="00A96F28">
        <w:rPr>
          <w:rFonts w:ascii="Palatino Linotype" w:hAnsi="Palatino Linotype" w:cs="Arial"/>
          <w:b/>
          <w:sz w:val="28"/>
          <w:szCs w:val="28"/>
        </w:rPr>
        <w:t xml:space="preserve">. </w:t>
      </w:r>
      <w:r w:rsidR="0078210C">
        <w:rPr>
          <w:rFonts w:ascii="Palatino Linotype" w:hAnsi="Palatino Linotype" w:cs="Arial"/>
          <w:b/>
          <w:sz w:val="28"/>
          <w:szCs w:val="28"/>
        </w:rPr>
        <w:t xml:space="preserve">Informe Justificado. </w:t>
      </w:r>
      <w:r w:rsidR="001F1158" w:rsidRPr="001F1158">
        <w:rPr>
          <w:rFonts w:ascii="Palatino Linotype" w:eastAsia="Calibri" w:hAnsi="Palatino Linotype" w:cs="Arial"/>
          <w:lang w:val="es-MX" w:eastAsia="en-US"/>
        </w:rPr>
        <w:t xml:space="preserve">En fecha </w:t>
      </w:r>
      <w:r w:rsidR="00AD36E7" w:rsidRPr="006B59A1">
        <w:rPr>
          <w:rFonts w:ascii="Palatino Linotype" w:eastAsia="Calibri" w:hAnsi="Palatino Linotype" w:cs="Arial"/>
          <w:b/>
          <w:lang w:val="es-MX" w:eastAsia="en-US"/>
        </w:rPr>
        <w:t>veintiocho de agosto</w:t>
      </w:r>
      <w:r w:rsidR="00665619">
        <w:rPr>
          <w:rFonts w:ascii="Palatino Linotype" w:eastAsia="Calibri" w:hAnsi="Palatino Linotype" w:cs="Arial"/>
          <w:b/>
          <w:lang w:val="es-MX" w:eastAsia="en-US"/>
        </w:rPr>
        <w:t xml:space="preserve"> de dos mil dieciocho</w:t>
      </w:r>
      <w:r w:rsidR="001F1158" w:rsidRPr="001F1158">
        <w:rPr>
          <w:rFonts w:ascii="Palatino Linotype" w:eastAsia="Calibri" w:hAnsi="Palatino Linotype" w:cs="Arial"/>
          <w:lang w:val="es-MX" w:eastAsia="en-US"/>
        </w:rPr>
        <w:t xml:space="preserve">, el </w:t>
      </w:r>
      <w:r w:rsidR="001F1158" w:rsidRPr="001F1158">
        <w:rPr>
          <w:rFonts w:ascii="Palatino Linotype" w:eastAsia="Calibri" w:hAnsi="Palatino Linotype" w:cs="Arial"/>
          <w:b/>
          <w:lang w:val="es-MX" w:eastAsia="en-US"/>
        </w:rPr>
        <w:t>SUJETO OBLIGADO</w:t>
      </w:r>
      <w:r w:rsidR="001F1158" w:rsidRPr="001F1158">
        <w:rPr>
          <w:rFonts w:ascii="Palatino Linotype" w:eastAsia="Calibri" w:hAnsi="Palatino Linotype" w:cs="Arial"/>
          <w:lang w:val="es-MX" w:eastAsia="en-US"/>
        </w:rPr>
        <w:t xml:space="preserve"> a través del SAIMEX, adjuntó el </w:t>
      </w:r>
      <w:r w:rsidR="001F1158" w:rsidRPr="008A1D18">
        <w:rPr>
          <w:rFonts w:ascii="Palatino Linotype" w:eastAsia="Calibri" w:hAnsi="Palatino Linotype" w:cs="Arial"/>
          <w:lang w:val="es-MX" w:eastAsia="en-US"/>
        </w:rPr>
        <w:t xml:space="preserve">archivo </w:t>
      </w:r>
      <w:r w:rsidR="001F1158" w:rsidRPr="008A1D18">
        <w:rPr>
          <w:rFonts w:ascii="Palatino Linotype" w:eastAsia="Calibri" w:hAnsi="Palatino Linotype" w:cs="Arial"/>
          <w:b/>
          <w:i/>
          <w:lang w:val="es-MX" w:eastAsia="en-US"/>
        </w:rPr>
        <w:t>“</w:t>
      </w:r>
      <w:r w:rsidR="005537A2" w:rsidRPr="008A1D18">
        <w:rPr>
          <w:rFonts w:ascii="Palatino Linotype" w:eastAsia="Calibri" w:hAnsi="Palatino Linotype" w:cs="Arial"/>
          <w:b/>
          <w:i/>
          <w:lang w:val="es-MX" w:eastAsia="en-US"/>
        </w:rPr>
        <w:t>IJ.00141-2018</w:t>
      </w:r>
      <w:r w:rsidR="006B59A1" w:rsidRPr="008A1D18">
        <w:rPr>
          <w:rFonts w:ascii="Palatino Linotype" w:eastAsia="Calibri" w:hAnsi="Palatino Linotype" w:cs="Arial"/>
          <w:b/>
          <w:i/>
          <w:lang w:val="es-MX" w:eastAsia="en-US"/>
        </w:rPr>
        <w:t>.PDF</w:t>
      </w:r>
      <w:r w:rsidR="001F1158" w:rsidRPr="008A1D18">
        <w:rPr>
          <w:rFonts w:ascii="Palatino Linotype" w:eastAsia="Calibri" w:hAnsi="Palatino Linotype" w:cs="Arial"/>
          <w:b/>
          <w:i/>
          <w:lang w:val="es-MX" w:eastAsia="en-US"/>
        </w:rPr>
        <w:t>”</w:t>
      </w:r>
      <w:r w:rsidR="001F1158" w:rsidRPr="008A1D18">
        <w:rPr>
          <w:rFonts w:ascii="Palatino Linotype" w:eastAsia="Calibri" w:hAnsi="Palatino Linotype" w:cs="Arial"/>
          <w:lang w:val="es-MX" w:eastAsia="en-US"/>
        </w:rPr>
        <w:t>, que</w:t>
      </w:r>
      <w:r w:rsidR="001F1158" w:rsidRPr="001F1158">
        <w:rPr>
          <w:rFonts w:ascii="Palatino Linotype" w:eastAsia="Calibri" w:hAnsi="Palatino Linotype" w:cs="Arial"/>
          <w:lang w:val="es-MX" w:eastAsia="en-US"/>
        </w:rPr>
        <w:t xml:space="preserve"> </w:t>
      </w:r>
      <w:r w:rsidR="00665619" w:rsidRPr="00665619">
        <w:rPr>
          <w:rFonts w:ascii="Palatino Linotype" w:eastAsia="Calibri" w:hAnsi="Palatino Linotype" w:cs="Arial"/>
          <w:lang w:val="es-MX" w:eastAsia="en-US"/>
        </w:rPr>
        <w:t xml:space="preserve">en </w:t>
      </w:r>
      <w:r w:rsidR="005537A2">
        <w:rPr>
          <w:rFonts w:ascii="Palatino Linotype" w:eastAsia="Calibri" w:hAnsi="Palatino Linotype" w:cs="Arial"/>
          <w:lang w:val="es-MX" w:eastAsia="en-US"/>
        </w:rPr>
        <w:t xml:space="preserve">cuarenta y </w:t>
      </w:r>
      <w:r w:rsidR="005537A2">
        <w:rPr>
          <w:rFonts w:ascii="Palatino Linotype" w:eastAsia="Calibri" w:hAnsi="Palatino Linotype" w:cs="Arial"/>
          <w:lang w:val="es-MX" w:eastAsia="en-US"/>
        </w:rPr>
        <w:lastRenderedPageBreak/>
        <w:t>un</w:t>
      </w:r>
      <w:r w:rsidR="00665619" w:rsidRPr="00665619">
        <w:rPr>
          <w:rFonts w:ascii="Palatino Linotype" w:eastAsia="Calibri" w:hAnsi="Palatino Linotype" w:cs="Arial"/>
          <w:lang w:val="es-MX" w:eastAsia="en-US"/>
        </w:rPr>
        <w:t xml:space="preserve"> páginas contiene el </w:t>
      </w:r>
      <w:r w:rsidR="005537A2">
        <w:rPr>
          <w:rFonts w:ascii="Palatino Linotype" w:eastAsia="Calibri" w:hAnsi="Palatino Linotype" w:cs="Arial"/>
          <w:lang w:val="es-MX" w:eastAsia="en-US"/>
        </w:rPr>
        <w:t>Informe Justifica</w:t>
      </w:r>
      <w:r w:rsidR="006B59A1">
        <w:rPr>
          <w:rFonts w:ascii="Palatino Linotype" w:eastAsia="Calibri" w:hAnsi="Palatino Linotype" w:cs="Arial"/>
          <w:lang w:val="es-MX" w:eastAsia="en-US"/>
        </w:rPr>
        <w:t xml:space="preserve">do del </w:t>
      </w:r>
      <w:r w:rsidR="006B59A1" w:rsidRPr="006B59A1">
        <w:rPr>
          <w:rFonts w:ascii="Palatino Linotype" w:eastAsia="Calibri" w:hAnsi="Palatino Linotype" w:cs="Arial"/>
          <w:b/>
          <w:lang w:val="es-MX" w:eastAsia="en-US"/>
        </w:rPr>
        <w:t>SUJETO OBLIGADO</w:t>
      </w:r>
      <w:r w:rsidR="001F1158" w:rsidRPr="001F1158">
        <w:rPr>
          <w:rFonts w:ascii="Palatino Linotype" w:eastAsia="Calibri" w:hAnsi="Palatino Linotype" w:cs="Arial"/>
          <w:lang w:val="es-MX" w:eastAsia="en-US"/>
        </w:rPr>
        <w:t xml:space="preserve">, en el que </w:t>
      </w:r>
      <w:r w:rsidR="006B59A1">
        <w:rPr>
          <w:rFonts w:ascii="Palatino Linotype" w:eastAsia="Calibri" w:hAnsi="Palatino Linotype" w:cs="Arial"/>
          <w:lang w:val="es-MX" w:eastAsia="en-US"/>
        </w:rPr>
        <w:t>r</w:t>
      </w:r>
      <w:r w:rsidR="001F1158" w:rsidRPr="001F1158">
        <w:rPr>
          <w:rFonts w:ascii="Palatino Linotype" w:eastAsia="Calibri" w:hAnsi="Palatino Linotype" w:cs="Arial"/>
          <w:lang w:val="es-MX" w:eastAsia="en-US"/>
        </w:rPr>
        <w:t xml:space="preserve">efirió los antecedentes del asunto y </w:t>
      </w:r>
      <w:r w:rsidR="006B59A1">
        <w:rPr>
          <w:rFonts w:ascii="Palatino Linotype" w:eastAsia="Calibri" w:hAnsi="Palatino Linotype" w:cs="Arial"/>
          <w:lang w:val="es-MX" w:eastAsia="en-US"/>
        </w:rPr>
        <w:t xml:space="preserve">en lo que interesa al presente </w:t>
      </w:r>
      <w:r w:rsidR="00445CD9">
        <w:rPr>
          <w:rFonts w:ascii="Palatino Linotype" w:eastAsia="Calibri" w:hAnsi="Palatino Linotype" w:cs="Arial"/>
          <w:lang w:val="es-MX" w:eastAsia="en-US"/>
        </w:rPr>
        <w:t xml:space="preserve">estudio, </w:t>
      </w:r>
      <w:r w:rsidR="006B59A1">
        <w:rPr>
          <w:rFonts w:ascii="Palatino Linotype" w:eastAsia="Calibri" w:hAnsi="Palatino Linotype" w:cs="Arial"/>
          <w:lang w:val="es-MX" w:eastAsia="en-US"/>
        </w:rPr>
        <w:t xml:space="preserve"> sustancialmente manifestó</w:t>
      </w:r>
      <w:r w:rsidR="001F1158" w:rsidRPr="001F1158">
        <w:rPr>
          <w:rFonts w:ascii="Palatino Linotype" w:eastAsia="Calibri" w:hAnsi="Palatino Linotype" w:cs="Arial"/>
          <w:lang w:val="es-MX" w:eastAsia="en-US"/>
        </w:rPr>
        <w:t xml:space="preserve">:    </w:t>
      </w:r>
    </w:p>
    <w:p w:rsidR="001F1158" w:rsidRPr="001F1158" w:rsidRDefault="001F1158" w:rsidP="001F1158">
      <w:pPr>
        <w:widowControl w:val="0"/>
        <w:autoSpaceDE w:val="0"/>
        <w:autoSpaceDN w:val="0"/>
        <w:adjustRightInd w:val="0"/>
        <w:spacing w:line="360" w:lineRule="auto"/>
        <w:jc w:val="both"/>
        <w:rPr>
          <w:rFonts w:ascii="Palatino Linotype" w:hAnsi="Palatino Linotype" w:cs="Arial"/>
          <w:sz w:val="22"/>
        </w:rPr>
      </w:pPr>
    </w:p>
    <w:p w:rsidR="00665619" w:rsidRDefault="001F1158"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1F1158">
        <w:rPr>
          <w:rFonts w:ascii="Palatino Linotype" w:eastAsia="Calibri" w:hAnsi="Palatino Linotype" w:cs="Arial"/>
          <w:i/>
          <w:sz w:val="22"/>
          <w:szCs w:val="22"/>
          <w:lang w:val="es-MX" w:eastAsia="en-US"/>
        </w:rPr>
        <w:t xml:space="preserve">“ </w:t>
      </w:r>
      <w:r w:rsidR="00665619">
        <w:rPr>
          <w:rFonts w:ascii="Palatino Linotype" w:eastAsia="Calibri" w:hAnsi="Palatino Linotype" w:cs="Arial"/>
          <w:i/>
          <w:sz w:val="22"/>
          <w:szCs w:val="22"/>
          <w:lang w:val="es-MX" w:eastAsia="en-US"/>
        </w:rPr>
        <w:t xml:space="preserve">… </w:t>
      </w:r>
    </w:p>
    <w:p w:rsidR="005537A2" w:rsidRPr="00445CD9" w:rsidRDefault="005537A2" w:rsidP="001F1158">
      <w:pPr>
        <w:widowControl w:val="0"/>
        <w:autoSpaceDE w:val="0"/>
        <w:autoSpaceDN w:val="0"/>
        <w:adjustRightInd w:val="0"/>
        <w:ind w:left="851" w:right="900"/>
        <w:jc w:val="both"/>
        <w:rPr>
          <w:rFonts w:ascii="Palatino Linotype" w:eastAsia="Calibri" w:hAnsi="Palatino Linotype" w:cs="Arial"/>
          <w:b/>
          <w:i/>
          <w:sz w:val="22"/>
          <w:szCs w:val="22"/>
          <w:lang w:val="es-MX" w:eastAsia="en-US"/>
        </w:rPr>
      </w:pPr>
      <w:r w:rsidRPr="00445CD9">
        <w:rPr>
          <w:rFonts w:ascii="Palatino Linotype" w:eastAsia="Calibri" w:hAnsi="Palatino Linotype" w:cs="Arial"/>
          <w:b/>
          <w:i/>
          <w:sz w:val="22"/>
          <w:szCs w:val="22"/>
          <w:lang w:val="es-MX" w:eastAsia="en-US"/>
        </w:rPr>
        <w:t>III. OBJECIÓN AL ACTO IMPUGNADO</w:t>
      </w:r>
    </w:p>
    <w:p w:rsidR="005537A2" w:rsidRDefault="005537A2"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445CD9" w:rsidRDefault="005537A2"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445CD9">
        <w:rPr>
          <w:rFonts w:ascii="Palatino Linotype" w:eastAsia="Calibri" w:hAnsi="Palatino Linotype" w:cs="Arial"/>
          <w:b/>
          <w:i/>
          <w:sz w:val="22"/>
          <w:szCs w:val="22"/>
          <w:lang w:val="es-MX" w:eastAsia="en-US"/>
        </w:rPr>
        <w:t>PRIMERO</w:t>
      </w:r>
      <w:r>
        <w:rPr>
          <w:rFonts w:ascii="Palatino Linotype" w:eastAsia="Calibri" w:hAnsi="Palatino Linotype" w:cs="Arial"/>
          <w:i/>
          <w:sz w:val="22"/>
          <w:szCs w:val="22"/>
          <w:lang w:val="es-MX" w:eastAsia="en-US"/>
        </w:rPr>
        <w:t>: La respuesta fue enviada al particular en tiempo y forma, de conformidad con lo que establecen el artículo 163 de la Ley de Transparencia y Acceso a la Información Pública del Estado de México y Municipios, lo que se puede apreciar con el documento</w:t>
      </w:r>
      <w:r w:rsidR="00445CD9">
        <w:rPr>
          <w:rFonts w:ascii="Palatino Linotype" w:eastAsia="Calibri" w:hAnsi="Palatino Linotype" w:cs="Arial"/>
          <w:i/>
          <w:sz w:val="22"/>
          <w:szCs w:val="22"/>
          <w:lang w:val="es-MX" w:eastAsia="en-US"/>
        </w:rPr>
        <w:t xml:space="preserve"> “acuse” que emite el … (SAIMEX, y que se plasma en el cuerpo del presente documento.</w:t>
      </w:r>
    </w:p>
    <w:p w:rsidR="00445CD9" w:rsidRDefault="00445CD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C0AE9" w:rsidRDefault="005537A2"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445CD9">
        <w:rPr>
          <w:rFonts w:ascii="Palatino Linotype" w:eastAsia="Calibri" w:hAnsi="Palatino Linotype" w:cs="Arial"/>
          <w:b/>
          <w:i/>
          <w:sz w:val="22"/>
          <w:szCs w:val="22"/>
          <w:lang w:val="es-MX" w:eastAsia="en-US"/>
        </w:rPr>
        <w:t>SEGUNDO:</w:t>
      </w:r>
      <w:r>
        <w:rPr>
          <w:rFonts w:ascii="Palatino Linotype" w:eastAsia="Calibri" w:hAnsi="Palatino Linotype" w:cs="Arial"/>
          <w:i/>
          <w:sz w:val="22"/>
          <w:szCs w:val="22"/>
          <w:lang w:val="es-MX" w:eastAsia="en-US"/>
        </w:rPr>
        <w:t xml:space="preserve"> El particular manifiesta que este Sujeto Obligado se niega a entregar la versión pública del expediente solicitado, en este sentido es importante hacer del conoci</w:t>
      </w:r>
      <w:r w:rsidR="00BC0AE9">
        <w:rPr>
          <w:rFonts w:ascii="Palatino Linotype" w:eastAsia="Calibri" w:hAnsi="Palatino Linotype" w:cs="Arial"/>
          <w:i/>
          <w:sz w:val="22"/>
          <w:szCs w:val="22"/>
          <w:lang w:val="es-MX" w:eastAsia="en-US"/>
        </w:rPr>
        <w:t>miento del</w:t>
      </w:r>
      <w:r>
        <w:rPr>
          <w:rFonts w:ascii="Palatino Linotype" w:eastAsia="Calibri" w:hAnsi="Palatino Linotype" w:cs="Arial"/>
          <w:i/>
          <w:sz w:val="22"/>
          <w:szCs w:val="22"/>
          <w:lang w:val="es-MX" w:eastAsia="en-US"/>
        </w:rPr>
        <w:t>… (INFOEM), que después de haber realizado la prueba de daño que establece la Ley en la materia, el Comité de Transparencia de la Secretaría General de Gobierno, comprobó que al hacer versiones públicas de los documentos que constituyen la totalidad del expediente, se estar</w:t>
      </w:r>
      <w:r w:rsidR="00BC0AE9">
        <w:rPr>
          <w:rFonts w:ascii="Palatino Linotype" w:eastAsia="Calibri" w:hAnsi="Palatino Linotype" w:cs="Arial"/>
          <w:i/>
          <w:sz w:val="22"/>
          <w:szCs w:val="22"/>
          <w:lang w:val="es-MX" w:eastAsia="en-US"/>
        </w:rPr>
        <w:t>ía manipulando el mismo</w:t>
      </w:r>
      <w:r w:rsidR="00445CD9">
        <w:rPr>
          <w:rFonts w:ascii="Palatino Linotype" w:eastAsia="Calibri" w:hAnsi="Palatino Linotype" w:cs="Arial"/>
          <w:i/>
          <w:sz w:val="22"/>
          <w:szCs w:val="22"/>
          <w:lang w:val="es-MX" w:eastAsia="en-US"/>
        </w:rPr>
        <w:t xml:space="preserve">, de tal forma  que se ventilaría información que pudiera poner en riesgo el debido proceso administrativo seguido en forma de juicio que se está llevando a cabo ante la Tercera Sala Regional el Tribunal de Justicia Administrativa del Estado de México. </w:t>
      </w:r>
    </w:p>
    <w:p w:rsidR="00445CD9" w:rsidRDefault="00445CD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445CD9">
        <w:rPr>
          <w:rFonts w:ascii="Palatino Linotype" w:eastAsia="Calibri" w:hAnsi="Palatino Linotype" w:cs="Arial"/>
          <w:b/>
          <w:i/>
          <w:sz w:val="22"/>
          <w:szCs w:val="22"/>
          <w:lang w:val="es-MX" w:eastAsia="en-US"/>
        </w:rPr>
        <w:t>TERCERO</w:t>
      </w:r>
      <w:r>
        <w:rPr>
          <w:rFonts w:ascii="Palatino Linotype" w:eastAsia="Calibri" w:hAnsi="Palatino Linotype" w:cs="Arial"/>
          <w:i/>
          <w:sz w:val="22"/>
          <w:szCs w:val="22"/>
          <w:lang w:val="es-MX" w:eastAsia="en-US"/>
        </w:rPr>
        <w:t>: En este sentido, se comenta a esta ponencia que los Lineamientos Generales en Materia de Clasificación y Desclasificación de la Información, así como para la Elaboración de Versiones Públicas, en sus numerales Trigésimo y Trigésimo Tercero, establecen:</w:t>
      </w:r>
    </w:p>
    <w:p w:rsidR="00445CD9" w:rsidRDefault="00445CD9" w:rsidP="00445CD9">
      <w:pPr>
        <w:widowControl w:val="0"/>
        <w:autoSpaceDE w:val="0"/>
        <w:autoSpaceDN w:val="0"/>
        <w:adjustRightInd w:val="0"/>
        <w:ind w:left="851" w:right="900"/>
        <w:jc w:val="center"/>
        <w:rPr>
          <w:rFonts w:ascii="Palatino Linotype" w:eastAsia="Calibri" w:hAnsi="Palatino Linotype" w:cs="Arial"/>
          <w:sz w:val="22"/>
          <w:szCs w:val="22"/>
          <w:lang w:val="es-MX" w:eastAsia="en-US"/>
        </w:rPr>
      </w:pPr>
    </w:p>
    <w:p w:rsidR="00445CD9" w:rsidRPr="00445CD9" w:rsidRDefault="00445CD9" w:rsidP="00445CD9">
      <w:pPr>
        <w:widowControl w:val="0"/>
        <w:autoSpaceDE w:val="0"/>
        <w:autoSpaceDN w:val="0"/>
        <w:adjustRightInd w:val="0"/>
        <w:ind w:left="851" w:right="900"/>
        <w:jc w:val="center"/>
        <w:rPr>
          <w:rFonts w:ascii="Palatino Linotype" w:eastAsia="Calibri" w:hAnsi="Palatino Linotype" w:cs="Arial"/>
          <w:sz w:val="22"/>
          <w:szCs w:val="22"/>
          <w:lang w:val="es-MX" w:eastAsia="en-US"/>
        </w:rPr>
      </w:pPr>
      <w:r w:rsidRPr="00445CD9">
        <w:rPr>
          <w:rFonts w:ascii="Palatino Linotype" w:eastAsia="Calibri" w:hAnsi="Palatino Linotype" w:cs="Arial"/>
          <w:sz w:val="22"/>
          <w:szCs w:val="22"/>
          <w:lang w:val="es-MX" w:eastAsia="en-US"/>
        </w:rPr>
        <w:t>(Transcribió</w:t>
      </w:r>
      <w:r>
        <w:rPr>
          <w:rFonts w:ascii="Palatino Linotype" w:eastAsia="Calibri" w:hAnsi="Palatino Linotype" w:cs="Arial"/>
          <w:sz w:val="22"/>
          <w:szCs w:val="22"/>
          <w:lang w:val="es-MX" w:eastAsia="en-US"/>
        </w:rPr>
        <w:t xml:space="preserve"> </w:t>
      </w:r>
      <w:r w:rsidRPr="00445CD9">
        <w:rPr>
          <w:rFonts w:ascii="Palatino Linotype" w:eastAsia="Calibri" w:hAnsi="Palatino Linotype" w:cs="Arial"/>
          <w:sz w:val="22"/>
          <w:szCs w:val="22"/>
          <w:lang w:val="es-MX" w:eastAsia="en-US"/>
        </w:rPr>
        <w:t>los numerales citados)</w:t>
      </w: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Situación que se comprobó con la respuesta proporcionada por el Servidor Público Habilitado de la Coordinación General de Protección Civil.</w:t>
      </w: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 xml:space="preserve">Asimismo, como se puede apreciar en la respuesta que le fue proporcionada al particular, la Unidad de Transparencia presentó ante el Comité los requerimientos necesarios que establece la normatividad en la materia para clasificar como reservado en su totalidad el expediente </w:t>
      </w:r>
      <w:r w:rsidR="00FA2A47">
        <w:rPr>
          <w:rFonts w:ascii="Palatino Linotype" w:eastAsia="Calibri" w:hAnsi="Palatino Linotype" w:cs="Arial"/>
          <w:i/>
          <w:sz w:val="22"/>
          <w:szCs w:val="22"/>
          <w:lang w:val="es-MX" w:eastAsia="en-US"/>
        </w:rPr>
        <w:t xml:space="preserve">    </w:t>
      </w:r>
      <w:r>
        <w:rPr>
          <w:rFonts w:ascii="Palatino Linotype" w:eastAsia="Calibri" w:hAnsi="Palatino Linotype" w:cs="Arial"/>
          <w:i/>
          <w:sz w:val="22"/>
          <w:szCs w:val="22"/>
          <w:lang w:val="es-MX" w:eastAsia="en-US"/>
        </w:rPr>
        <w:t>CV-040/2005</w:t>
      </w:r>
      <w:r w:rsidR="00FA2A47">
        <w:rPr>
          <w:rFonts w:ascii="Palatino Linotype" w:eastAsia="Calibri" w:hAnsi="Palatino Linotype" w:cs="Arial"/>
          <w:i/>
          <w:sz w:val="22"/>
          <w:szCs w:val="22"/>
          <w:lang w:val="es-MX" w:eastAsia="en-US"/>
        </w:rPr>
        <w:t xml:space="preserve">, tales como: </w:t>
      </w:r>
      <w:r>
        <w:rPr>
          <w:rFonts w:ascii="Palatino Linotype" w:eastAsia="Calibri" w:hAnsi="Palatino Linotype" w:cs="Arial"/>
          <w:i/>
          <w:sz w:val="22"/>
          <w:szCs w:val="22"/>
          <w:lang w:val="es-MX" w:eastAsia="en-US"/>
        </w:rPr>
        <w:t>…</w:t>
      </w: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 xml:space="preserve">Por lo que, tomando como base lo expuesto el Comité de Transparencia de este Sujeto Obligado, aprueba la clasificación total del expediente como reservado por el tiempo que establece la Ley </w:t>
      </w:r>
      <w:r>
        <w:rPr>
          <w:rFonts w:ascii="Palatino Linotype" w:eastAsia="Calibri" w:hAnsi="Palatino Linotype" w:cs="Arial"/>
          <w:i/>
          <w:sz w:val="22"/>
          <w:szCs w:val="22"/>
          <w:lang w:val="es-MX" w:eastAsia="en-US"/>
        </w:rPr>
        <w:lastRenderedPageBreak/>
        <w:t xml:space="preserve">en la materia, por un periodo de 5 años o bien, hasta que el juicio en el que se encuentra inmerso el mencionado expediente haya causado estado, lo que le fue notificado al particular en su momento. </w:t>
      </w: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FA2A47">
        <w:rPr>
          <w:rFonts w:ascii="Palatino Linotype" w:eastAsia="Calibri" w:hAnsi="Palatino Linotype" w:cs="Arial"/>
          <w:b/>
          <w:i/>
          <w:sz w:val="22"/>
          <w:szCs w:val="22"/>
          <w:lang w:val="es-MX" w:eastAsia="en-US"/>
        </w:rPr>
        <w:t>CUARTO</w:t>
      </w:r>
      <w:r>
        <w:rPr>
          <w:rFonts w:ascii="Palatino Linotype" w:eastAsia="Calibri" w:hAnsi="Palatino Linotype" w:cs="Arial"/>
          <w:i/>
          <w:sz w:val="22"/>
          <w:szCs w:val="22"/>
          <w:lang w:val="es-MX" w:eastAsia="en-US"/>
        </w:rPr>
        <w:t>: En este orden de ideas, resulta aplicable la tesis de la décima Época, con registro 2003017, emitida por la Primera Sala de la Suprema Corte de Justicia de la Nación</w:t>
      </w:r>
      <w:r w:rsidR="00FA2A47">
        <w:rPr>
          <w:rFonts w:ascii="Palatino Linotype" w:eastAsia="Calibri" w:hAnsi="Palatino Linotype" w:cs="Arial"/>
          <w:i/>
          <w:sz w:val="22"/>
          <w:szCs w:val="22"/>
          <w:lang w:val="es-MX" w:eastAsia="en-US"/>
        </w:rPr>
        <w:t xml:space="preserve">, consultable en el Semanario  Judicial de la Federación y su Gaceta, Libro XVIII, Marzo de 2013, tomo 1, materia Constitucional, Tesis: 1ª. LXXV/2013 (10ª) y página, 881, cuyo rubro y texto se insertan: </w:t>
      </w:r>
    </w:p>
    <w:p w:rsidR="00FA2A47" w:rsidRDefault="00FA2A47"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FA2A47" w:rsidRPr="00FA2A47" w:rsidRDefault="00FA2A47" w:rsidP="00FA2A47">
      <w:pPr>
        <w:widowControl w:val="0"/>
        <w:autoSpaceDE w:val="0"/>
        <w:autoSpaceDN w:val="0"/>
        <w:adjustRightInd w:val="0"/>
        <w:ind w:left="851" w:right="900"/>
        <w:jc w:val="center"/>
        <w:rPr>
          <w:rFonts w:ascii="Palatino Linotype" w:eastAsia="Calibri" w:hAnsi="Palatino Linotype" w:cs="Arial"/>
          <w:b/>
          <w:i/>
          <w:sz w:val="22"/>
          <w:szCs w:val="22"/>
          <w:lang w:val="es-MX" w:eastAsia="en-US"/>
        </w:rPr>
      </w:pPr>
      <w:r w:rsidRPr="00FA2A47">
        <w:rPr>
          <w:rFonts w:ascii="Palatino Linotype" w:eastAsia="Calibri" w:hAnsi="Palatino Linotype" w:cs="Arial"/>
          <w:b/>
          <w:i/>
          <w:sz w:val="22"/>
          <w:szCs w:val="22"/>
          <w:lang w:val="es-MX" w:eastAsia="en-US"/>
        </w:rPr>
        <w:t>“DERECHO AL DEBIDO PROCESO, SU CONTENIDO. …”</w:t>
      </w:r>
    </w:p>
    <w:p w:rsidR="00FA2A47" w:rsidRPr="00FA2A47" w:rsidRDefault="00FA2A47" w:rsidP="00FA2A47">
      <w:pPr>
        <w:widowControl w:val="0"/>
        <w:autoSpaceDE w:val="0"/>
        <w:autoSpaceDN w:val="0"/>
        <w:adjustRightInd w:val="0"/>
        <w:ind w:left="851" w:right="900"/>
        <w:jc w:val="center"/>
        <w:rPr>
          <w:rFonts w:ascii="Palatino Linotype" w:eastAsia="Calibri" w:hAnsi="Palatino Linotype" w:cs="Arial"/>
          <w:b/>
          <w:sz w:val="22"/>
          <w:szCs w:val="22"/>
          <w:lang w:val="es-MX" w:eastAsia="en-US"/>
        </w:rPr>
      </w:pPr>
    </w:p>
    <w:p w:rsidR="00FA2A47" w:rsidRPr="00FA2A47" w:rsidRDefault="00FA2A47" w:rsidP="00FA2A47">
      <w:pPr>
        <w:widowControl w:val="0"/>
        <w:autoSpaceDE w:val="0"/>
        <w:autoSpaceDN w:val="0"/>
        <w:adjustRightInd w:val="0"/>
        <w:ind w:left="851" w:right="900"/>
        <w:jc w:val="center"/>
        <w:rPr>
          <w:rFonts w:ascii="Palatino Linotype" w:eastAsia="Calibri" w:hAnsi="Palatino Linotype" w:cs="Arial"/>
          <w:sz w:val="22"/>
          <w:szCs w:val="22"/>
          <w:lang w:val="es-MX" w:eastAsia="en-US"/>
        </w:rPr>
      </w:pPr>
      <w:r>
        <w:rPr>
          <w:rFonts w:ascii="Palatino Linotype" w:eastAsia="Calibri" w:hAnsi="Palatino Linotype" w:cs="Arial"/>
          <w:sz w:val="22"/>
          <w:szCs w:val="22"/>
          <w:lang w:val="es-MX" w:eastAsia="en-US"/>
        </w:rPr>
        <w:t>(T</w:t>
      </w:r>
      <w:r w:rsidRPr="00FA2A47">
        <w:rPr>
          <w:rFonts w:ascii="Palatino Linotype" w:eastAsia="Calibri" w:hAnsi="Palatino Linotype" w:cs="Arial"/>
          <w:sz w:val="22"/>
          <w:szCs w:val="22"/>
          <w:lang w:val="es-MX" w:eastAsia="en-US"/>
        </w:rPr>
        <w:t>ranscribió el texto de la tesis)</w:t>
      </w:r>
    </w:p>
    <w:p w:rsidR="00FA2A47" w:rsidRDefault="00FA2A47"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FA2A47" w:rsidRDefault="00FA2A47"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C0AE9" w:rsidRDefault="00BC0A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Por lo anterior, la ponderación de los intereses en conflicto por un lado es garantizar que en los juicios administrativos y judiciales en los que se encuentra inmerso el expediente CV-040/2005,  se respeten y observen las garantías del debido proceso y por el otro, garantizar el acceso a la información, si se pone a disposición del particular el multicitado expediente, se vulneraría la re</w:t>
      </w:r>
      <w:r w:rsidR="003510E9">
        <w:rPr>
          <w:rFonts w:ascii="Palatino Linotype" w:eastAsia="Calibri" w:hAnsi="Palatino Linotype" w:cs="Arial"/>
          <w:i/>
          <w:sz w:val="22"/>
          <w:szCs w:val="22"/>
          <w:lang w:val="es-MX" w:eastAsia="en-US"/>
        </w:rPr>
        <w:t xml:space="preserve">visión a cargo de las autoridades administrativas y judiciales correspondientes, lesionando el equilibrio procesal de las partes, motivo por el cual se debe mantener la información en su carácter de reservada, a fin de salvaguardar la objetividad e imparcialidad en las resoluciones de los mencionados procesos. </w:t>
      </w:r>
    </w:p>
    <w:p w:rsidR="003510E9" w:rsidRDefault="003510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3510E9" w:rsidRDefault="003510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FA2A47">
        <w:rPr>
          <w:rFonts w:ascii="Palatino Linotype" w:eastAsia="Calibri" w:hAnsi="Palatino Linotype" w:cs="Arial"/>
          <w:b/>
          <w:i/>
          <w:sz w:val="22"/>
          <w:szCs w:val="22"/>
          <w:lang w:val="es-MX" w:eastAsia="en-US"/>
        </w:rPr>
        <w:t>QUINTO</w:t>
      </w:r>
      <w:r>
        <w:rPr>
          <w:rFonts w:ascii="Palatino Linotype" w:eastAsia="Calibri" w:hAnsi="Palatino Linotype" w:cs="Arial"/>
          <w:i/>
          <w:sz w:val="22"/>
          <w:szCs w:val="22"/>
          <w:lang w:val="es-MX" w:eastAsia="en-US"/>
        </w:rPr>
        <w:t xml:space="preserve">: No obstante lo anterior, este Sujeto Obligado informa al Servidor Público Habilitado de la Coordinación General de Protección Civil, la inconformidad que hace valer el solicitante. </w:t>
      </w:r>
    </w:p>
    <w:p w:rsidR="003510E9" w:rsidRDefault="003510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3510E9" w:rsidRDefault="003510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 xml:space="preserve">Por lo anterior… mediante oficio número </w:t>
      </w:r>
      <w:r w:rsidRPr="00FA2A47">
        <w:rPr>
          <w:rFonts w:ascii="Palatino Linotype" w:eastAsia="Calibri" w:hAnsi="Palatino Linotype" w:cs="Arial"/>
          <w:b/>
          <w:i/>
          <w:sz w:val="22"/>
          <w:szCs w:val="22"/>
          <w:lang w:val="es-MX" w:eastAsia="en-US"/>
        </w:rPr>
        <w:t>SGG/CGPC/O-6990/2018</w:t>
      </w:r>
      <w:r>
        <w:rPr>
          <w:rFonts w:ascii="Palatino Linotype" w:eastAsia="Calibri" w:hAnsi="Palatino Linotype" w:cs="Arial"/>
          <w:i/>
          <w:sz w:val="22"/>
          <w:szCs w:val="22"/>
          <w:lang w:val="es-MX" w:eastAsia="en-US"/>
        </w:rPr>
        <w:t xml:space="preserve"> de fecha 24 de agosto del año en curso, aporta la información que avala su dicho… </w:t>
      </w:r>
    </w:p>
    <w:p w:rsidR="003510E9" w:rsidRDefault="003510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3510E9" w:rsidRDefault="003510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FA2A47">
        <w:rPr>
          <w:rFonts w:ascii="Palatino Linotype" w:eastAsia="Calibri" w:hAnsi="Palatino Linotype" w:cs="Arial"/>
          <w:b/>
          <w:i/>
          <w:sz w:val="22"/>
          <w:szCs w:val="22"/>
          <w:lang w:val="es-MX" w:eastAsia="en-US"/>
        </w:rPr>
        <w:t>SEXTO:</w:t>
      </w:r>
      <w:r>
        <w:rPr>
          <w:rFonts w:ascii="Palatino Linotype" w:eastAsia="Calibri" w:hAnsi="Palatino Linotype" w:cs="Arial"/>
          <w:i/>
          <w:sz w:val="22"/>
          <w:szCs w:val="22"/>
          <w:lang w:val="es-MX" w:eastAsia="en-US"/>
        </w:rPr>
        <w:t xml:space="preserve"> Ahora bien, de los argumentos que remite el Servidor Público Habilitado de la Coordinación General de Protección Civil, se desprende que, después de haber desahogado la respuesta de la Solicitud de Información Pública número 00141/SEGEGOB/IP/2018, esa Coordinación General, recibió notificación de que se presentó una demanda de Amparo Directo en contra del Coordinador General de Protección Civil del Estado de México y otras autoridades señaladas como responsables, al cual le fue asignado Juicio de amparo 1222/2018-2, radicado en el Juzgado Octavo de Distrito en el Estado de México, en fecha 16 de agosto del año en curso, el cual al día de la fecha de su escrito arriba plasmado, se encuentra Sub-Judice. </w:t>
      </w:r>
    </w:p>
    <w:p w:rsidR="003510E9" w:rsidRDefault="003510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3510E9" w:rsidRDefault="003510E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lastRenderedPageBreak/>
        <w:t>Con lo anterior, se r</w:t>
      </w:r>
      <w:r w:rsidR="00D63AC6">
        <w:rPr>
          <w:rFonts w:ascii="Palatino Linotype" w:eastAsia="Calibri" w:hAnsi="Palatino Linotype" w:cs="Arial"/>
          <w:i/>
          <w:sz w:val="22"/>
          <w:szCs w:val="22"/>
          <w:lang w:val="es-MX" w:eastAsia="en-US"/>
        </w:rPr>
        <w:t>efuerza la clasificación total del expediente número CV-040/2005 que el Comité de Transparencia de este Sujeto Obligado clasificó como Reservado en su totalidad, por el periodo de 5 años, o bien hasta que dichos procesos administrativos y judiciales causen estado</w:t>
      </w:r>
      <w:r w:rsidR="003C2C59">
        <w:rPr>
          <w:rFonts w:ascii="Palatino Linotype" w:eastAsia="Calibri" w:hAnsi="Palatino Linotype" w:cs="Arial"/>
          <w:i/>
          <w:sz w:val="22"/>
          <w:szCs w:val="22"/>
          <w:lang w:val="es-MX" w:eastAsia="en-US"/>
        </w:rPr>
        <w:t>.</w:t>
      </w:r>
    </w:p>
    <w:p w:rsidR="003C2C59" w:rsidRDefault="003C2C59"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rsidR="00D63AC6" w:rsidRDefault="00D63AC6" w:rsidP="001F1158">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1F1158" w:rsidRPr="001F1158" w:rsidRDefault="00D63AC6" w:rsidP="003C2C59">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Como se advierte, esta Unidad de Transparencia no incurrió en ninguna falta que diera origen a la inconformidad del particular, toda vez que este Sujeto Obligado entregó la respuesta en tiempo y forma y conforme a los ordenamientos jurídicos y principios  legales aplicables</w:t>
      </w:r>
      <w:proofErr w:type="gramStart"/>
      <w:r>
        <w:rPr>
          <w:rFonts w:ascii="Palatino Linotype" w:eastAsia="Calibri" w:hAnsi="Palatino Linotype" w:cs="Arial"/>
          <w:i/>
          <w:sz w:val="22"/>
          <w:szCs w:val="22"/>
          <w:lang w:val="es-MX" w:eastAsia="en-US"/>
        </w:rPr>
        <w:t>,</w:t>
      </w:r>
      <w:r w:rsidR="003C2C59">
        <w:rPr>
          <w:rFonts w:ascii="Palatino Linotype" w:eastAsia="Calibri" w:hAnsi="Palatino Linotype" w:cs="Arial"/>
          <w:i/>
          <w:sz w:val="22"/>
          <w:szCs w:val="22"/>
          <w:lang w:val="es-MX" w:eastAsia="en-US"/>
        </w:rPr>
        <w:t xml:space="preserve"> …”</w:t>
      </w:r>
      <w:proofErr w:type="gramEnd"/>
      <w:r w:rsidR="001F1158" w:rsidRPr="001F1158">
        <w:rPr>
          <w:rFonts w:ascii="Palatino Linotype" w:eastAsia="Calibri" w:hAnsi="Palatino Linotype" w:cs="Arial"/>
          <w:i/>
          <w:sz w:val="22"/>
          <w:szCs w:val="22"/>
          <w:lang w:val="es-MX" w:eastAsia="en-US"/>
        </w:rPr>
        <w:t xml:space="preserve"> </w:t>
      </w:r>
    </w:p>
    <w:p w:rsidR="001F1158" w:rsidRPr="001F1158" w:rsidRDefault="001F1158" w:rsidP="00AD5517">
      <w:pPr>
        <w:widowControl w:val="0"/>
        <w:autoSpaceDE w:val="0"/>
        <w:autoSpaceDN w:val="0"/>
        <w:adjustRightInd w:val="0"/>
        <w:spacing w:line="360" w:lineRule="auto"/>
        <w:ind w:left="851" w:right="900"/>
        <w:jc w:val="both"/>
        <w:rPr>
          <w:rFonts w:ascii="Palatino Linotype" w:eastAsia="Calibri" w:hAnsi="Palatino Linotype" w:cs="Arial"/>
          <w:i/>
          <w:sz w:val="22"/>
          <w:szCs w:val="22"/>
          <w:lang w:val="es-MX" w:eastAsia="en-US"/>
        </w:rPr>
      </w:pPr>
    </w:p>
    <w:p w:rsidR="00582FC3" w:rsidRDefault="003C2C59" w:rsidP="00AD5517">
      <w:pPr>
        <w:widowControl w:val="0"/>
        <w:autoSpaceDE w:val="0"/>
        <w:autoSpaceDN w:val="0"/>
        <w:adjustRightInd w:val="0"/>
        <w:spacing w:line="360" w:lineRule="auto"/>
        <w:ind w:right="49"/>
        <w:jc w:val="both"/>
        <w:rPr>
          <w:rFonts w:ascii="Palatino Linotype" w:hAnsi="Palatino Linotype" w:cs="Arial"/>
          <w:sz w:val="22"/>
          <w:szCs w:val="22"/>
        </w:rPr>
      </w:pPr>
      <w:r>
        <w:rPr>
          <w:rFonts w:ascii="Palatino Linotype" w:hAnsi="Palatino Linotype" w:cs="Arial"/>
          <w:sz w:val="22"/>
          <w:szCs w:val="22"/>
        </w:rPr>
        <w:t>Asimismo</w:t>
      </w:r>
      <w:r w:rsidR="009F7370">
        <w:rPr>
          <w:rFonts w:ascii="Palatino Linotype" w:hAnsi="Palatino Linotype" w:cs="Arial"/>
          <w:sz w:val="22"/>
          <w:szCs w:val="22"/>
        </w:rPr>
        <w:t xml:space="preserve">, </w:t>
      </w:r>
      <w:r>
        <w:rPr>
          <w:rFonts w:ascii="Palatino Linotype" w:hAnsi="Palatino Linotype" w:cs="Arial"/>
          <w:sz w:val="22"/>
          <w:szCs w:val="22"/>
        </w:rPr>
        <w:t xml:space="preserve">el </w:t>
      </w:r>
      <w:r w:rsidRPr="003C2C59">
        <w:rPr>
          <w:rFonts w:ascii="Palatino Linotype" w:hAnsi="Palatino Linotype" w:cs="Arial"/>
          <w:b/>
          <w:sz w:val="22"/>
          <w:szCs w:val="22"/>
        </w:rPr>
        <w:t>SUJETO OBLIGADO</w:t>
      </w:r>
      <w:r>
        <w:rPr>
          <w:rFonts w:ascii="Palatino Linotype" w:hAnsi="Palatino Linotype" w:cs="Arial"/>
          <w:sz w:val="22"/>
          <w:szCs w:val="22"/>
        </w:rPr>
        <w:t xml:space="preserve"> </w:t>
      </w:r>
      <w:r w:rsidR="009F7370">
        <w:rPr>
          <w:rFonts w:ascii="Palatino Linotype" w:hAnsi="Palatino Linotype" w:cs="Arial"/>
          <w:sz w:val="22"/>
          <w:szCs w:val="22"/>
        </w:rPr>
        <w:t xml:space="preserve">incorporó el Oficio </w:t>
      </w:r>
      <w:r w:rsidR="009F7370" w:rsidRPr="003C2C59">
        <w:rPr>
          <w:rFonts w:ascii="Palatino Linotype" w:hAnsi="Palatino Linotype" w:cs="Arial"/>
          <w:b/>
          <w:sz w:val="22"/>
          <w:szCs w:val="22"/>
        </w:rPr>
        <w:t>SGG/CGPC/O-6990/2018</w:t>
      </w:r>
      <w:r w:rsidR="009F7370">
        <w:rPr>
          <w:rFonts w:ascii="Palatino Linotype" w:hAnsi="Palatino Linotype" w:cs="Arial"/>
          <w:sz w:val="22"/>
          <w:szCs w:val="22"/>
        </w:rPr>
        <w:t xml:space="preserve"> </w:t>
      </w:r>
      <w:r>
        <w:rPr>
          <w:rFonts w:ascii="Palatino Linotype" w:hAnsi="Palatino Linotype" w:cs="Arial"/>
          <w:sz w:val="22"/>
          <w:szCs w:val="22"/>
        </w:rPr>
        <w:t xml:space="preserve">del día </w:t>
      </w:r>
      <w:r w:rsidR="009F7370">
        <w:rPr>
          <w:rFonts w:ascii="Palatino Linotype" w:hAnsi="Palatino Linotype" w:cs="Arial"/>
          <w:sz w:val="22"/>
          <w:szCs w:val="22"/>
        </w:rPr>
        <w:t xml:space="preserve">24 de agosto del 2018, </w:t>
      </w:r>
      <w:r w:rsidR="003E2EE7">
        <w:rPr>
          <w:rFonts w:ascii="Palatino Linotype" w:hAnsi="Palatino Linotype" w:cs="Arial"/>
          <w:sz w:val="22"/>
          <w:szCs w:val="22"/>
        </w:rPr>
        <w:t xml:space="preserve">suscrito por  el Coordinador General de Protección Civil, </w:t>
      </w:r>
      <w:r w:rsidR="009F7370">
        <w:rPr>
          <w:rFonts w:ascii="Palatino Linotype" w:hAnsi="Palatino Linotype" w:cs="Arial"/>
          <w:sz w:val="22"/>
          <w:szCs w:val="22"/>
        </w:rPr>
        <w:t xml:space="preserve">dirigido a la Directora General de Información, Planeación y Evaluación, </w:t>
      </w:r>
      <w:r w:rsidR="003E2EE7">
        <w:rPr>
          <w:rFonts w:ascii="Palatino Linotype" w:hAnsi="Palatino Linotype" w:cs="Arial"/>
          <w:sz w:val="22"/>
          <w:szCs w:val="22"/>
        </w:rPr>
        <w:t xml:space="preserve">en el cual </w:t>
      </w:r>
      <w:r w:rsidR="009F7370">
        <w:rPr>
          <w:rFonts w:ascii="Palatino Linotype" w:hAnsi="Palatino Linotype" w:cs="Arial"/>
          <w:sz w:val="22"/>
          <w:szCs w:val="22"/>
        </w:rPr>
        <w:t>sustancia</w:t>
      </w:r>
      <w:r w:rsidR="003E2EE7">
        <w:rPr>
          <w:rFonts w:ascii="Palatino Linotype" w:hAnsi="Palatino Linotype" w:cs="Arial"/>
          <w:sz w:val="22"/>
          <w:szCs w:val="22"/>
        </w:rPr>
        <w:t xml:space="preserve">lmente </w:t>
      </w:r>
      <w:r w:rsidR="009F7370">
        <w:rPr>
          <w:rFonts w:ascii="Palatino Linotype" w:hAnsi="Palatino Linotype" w:cs="Arial"/>
          <w:sz w:val="22"/>
          <w:szCs w:val="22"/>
        </w:rPr>
        <w:t>refi</w:t>
      </w:r>
      <w:r w:rsidR="003E2EE7">
        <w:rPr>
          <w:rFonts w:ascii="Palatino Linotype" w:hAnsi="Palatino Linotype" w:cs="Arial"/>
          <w:sz w:val="22"/>
          <w:szCs w:val="22"/>
        </w:rPr>
        <w:t xml:space="preserve">rió. </w:t>
      </w:r>
    </w:p>
    <w:p w:rsidR="009F7370" w:rsidRDefault="009F7370" w:rsidP="009F7370">
      <w:pPr>
        <w:widowControl w:val="0"/>
        <w:autoSpaceDE w:val="0"/>
        <w:autoSpaceDN w:val="0"/>
        <w:adjustRightInd w:val="0"/>
        <w:ind w:right="902"/>
        <w:jc w:val="both"/>
        <w:rPr>
          <w:rFonts w:ascii="Palatino Linotype" w:hAnsi="Palatino Linotype" w:cs="Arial"/>
          <w:sz w:val="22"/>
          <w:szCs w:val="22"/>
        </w:rPr>
      </w:pPr>
    </w:p>
    <w:p w:rsidR="009F7370" w:rsidRDefault="009F7370" w:rsidP="009F7370">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“En relación a la solicitud de información pública número 00141/SEGEGOB/IP/2018… y al recurso de revisión… número 02934/INFOEM</w:t>
      </w:r>
      <w:r w:rsidR="002C24C3">
        <w:rPr>
          <w:rFonts w:ascii="Palatino Linotype" w:eastAsia="Calibri" w:hAnsi="Palatino Linotype" w:cs="Arial"/>
          <w:i/>
          <w:sz w:val="22"/>
          <w:szCs w:val="22"/>
          <w:lang w:val="es-MX" w:eastAsia="en-US"/>
        </w:rPr>
        <w:t>/IP/2018… al respecto, me permito comunicarle que en el caso que nos ocupa, esta Coordinación General fue llamada a juicio en calidad de autoridad vinculada, mismo que no ha concluido, más aún, los actos administrativos a que refiere en el requerimiento de información derivado de la Solicitud de Información Pública antes mencionada, particularmente al acuerdo contenido en el oficio SGG/CGPC/O-8547/2018, cuyo destinatario es una persona jurídico colectiva, le comento que dicha acción se generó en cumplimiento al proveído de fecha catorce marzo de dos mil dieciocho en los recursos de revisión 961/2010, 964/2010, 998/2010, 1</w:t>
      </w:r>
      <w:r w:rsidR="00DC1882">
        <w:rPr>
          <w:rFonts w:ascii="Palatino Linotype" w:eastAsia="Calibri" w:hAnsi="Palatino Linotype" w:cs="Arial"/>
          <w:i/>
          <w:sz w:val="22"/>
          <w:szCs w:val="22"/>
          <w:lang w:val="es-MX" w:eastAsia="en-US"/>
        </w:rPr>
        <w:t xml:space="preserve">055/2010, 1057/2010, 1059/2010, </w:t>
      </w:r>
      <w:r w:rsidR="002C24C3">
        <w:rPr>
          <w:rFonts w:ascii="Palatino Linotype" w:eastAsia="Calibri" w:hAnsi="Palatino Linotype" w:cs="Arial"/>
          <w:i/>
          <w:sz w:val="22"/>
          <w:szCs w:val="22"/>
          <w:lang w:val="es-MX" w:eastAsia="en-US"/>
        </w:rPr>
        <w:t>1060/2010, 1061/2010 y 1067/2010, radicados en la Segunda Sección de la Sala Superior del Tribunal de Justicia Administrativa del Estado de México, derivada de la resolución recaída en el Recurso de Inconformidad 367/2017 de fecha quince de noviembre de dos mil diecisiete, dictada por la Segunda Sala de la Suprema Corte de Justicia de la Nación en el expediente número 22/2015, formado con motivo de los juicios de amparo directo 484/2013, 524/2013 y 523/2013, mediante oficio SGG/CGPC/O-5847/2018, se emitió cumplimiento a la ejecutoria de amparo por parte de esta autoridad que es la competente para regular las acciones en materia de protección civil en el Estado de México</w:t>
      </w:r>
      <w:r w:rsidR="00CD1CC3">
        <w:rPr>
          <w:rFonts w:ascii="Palatino Linotype" w:eastAsia="Calibri" w:hAnsi="Palatino Linotype" w:cs="Arial"/>
          <w:i/>
          <w:sz w:val="22"/>
          <w:szCs w:val="22"/>
          <w:lang w:val="es-MX" w:eastAsia="en-US"/>
        </w:rPr>
        <w:t xml:space="preserve">, teniendo  como actividades primordiales la prevención, auxilio y recuperación de la población en caso de riesgo y desastre, de conformidad con lo establecido en los artículos </w:t>
      </w:r>
      <w:r w:rsidR="002C24C3">
        <w:rPr>
          <w:rFonts w:ascii="Palatino Linotype" w:eastAsia="Calibri" w:hAnsi="Palatino Linotype" w:cs="Arial"/>
          <w:i/>
          <w:sz w:val="22"/>
          <w:szCs w:val="22"/>
          <w:lang w:val="es-MX" w:eastAsia="en-US"/>
        </w:rPr>
        <w:t>…</w:t>
      </w:r>
    </w:p>
    <w:p w:rsidR="002C24C3" w:rsidRDefault="002C24C3" w:rsidP="009F7370">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2C24C3" w:rsidRDefault="002C24C3" w:rsidP="002C24C3">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 xml:space="preserve">Más aún, en fecha dieciséis del mes y año en curso se notificó a esta Coordinación General, la interposición de demanda de amparo indirecto, en contra actos del Coordinador General de Protección Civil del Estado de México y otras autoridades señaladas como responsables, al cual fue asignado juicio de amparo 1222/2018-2, radicado en el Juzgado Octavo de Distrito en el </w:t>
      </w:r>
      <w:r>
        <w:rPr>
          <w:rFonts w:ascii="Palatino Linotype" w:eastAsia="Calibri" w:hAnsi="Palatino Linotype" w:cs="Arial"/>
          <w:i/>
          <w:sz w:val="22"/>
          <w:szCs w:val="22"/>
          <w:lang w:val="es-MX" w:eastAsia="en-US"/>
        </w:rPr>
        <w:lastRenderedPageBreak/>
        <w:t>Estado de México, mismo que al día de la fecha se encuentra sub-</w:t>
      </w:r>
      <w:proofErr w:type="spellStart"/>
      <w:r>
        <w:rPr>
          <w:rFonts w:ascii="Palatino Linotype" w:eastAsia="Calibri" w:hAnsi="Palatino Linotype" w:cs="Arial"/>
          <w:i/>
          <w:sz w:val="22"/>
          <w:szCs w:val="22"/>
          <w:lang w:val="es-MX" w:eastAsia="en-US"/>
        </w:rPr>
        <w:t>juice</w:t>
      </w:r>
      <w:proofErr w:type="spellEnd"/>
      <w:r>
        <w:rPr>
          <w:rFonts w:ascii="Palatino Linotype" w:eastAsia="Calibri" w:hAnsi="Palatino Linotype" w:cs="Arial"/>
          <w:i/>
          <w:sz w:val="22"/>
          <w:szCs w:val="22"/>
          <w:lang w:val="es-MX" w:eastAsia="en-US"/>
        </w:rPr>
        <w:t>. Acción que aconteció posterior a la fecha de requerimiento y desahogo de solicitud de información</w:t>
      </w:r>
      <w:r w:rsidR="00357C2B">
        <w:rPr>
          <w:rFonts w:ascii="Palatino Linotype" w:eastAsia="Calibri" w:hAnsi="Palatino Linotype" w:cs="Arial"/>
          <w:i/>
          <w:sz w:val="22"/>
          <w:szCs w:val="22"/>
          <w:lang w:val="es-MX" w:eastAsia="en-US"/>
        </w:rPr>
        <w:t xml:space="preserve"> 00141/SEGEGOB/IP/2018.</w:t>
      </w:r>
    </w:p>
    <w:p w:rsidR="009F7370" w:rsidRPr="009F7370" w:rsidRDefault="002C24C3" w:rsidP="009F7370">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Por lo anterior, ratificamos la clasificación total del Expediente CV-040/2015 como reservado por un período de cinco años o hasta que los procesos judiciales en los cuales se encuentra inmerso éste, causen estado</w:t>
      </w:r>
      <w:r w:rsidR="00357C2B">
        <w:rPr>
          <w:rFonts w:ascii="Palatino Linotype" w:eastAsia="Calibri" w:hAnsi="Palatino Linotype" w:cs="Arial"/>
          <w:i/>
          <w:sz w:val="22"/>
          <w:szCs w:val="22"/>
          <w:lang w:val="es-MX" w:eastAsia="en-US"/>
        </w:rPr>
        <w:t>.</w:t>
      </w:r>
      <w:r w:rsidR="009F7370">
        <w:rPr>
          <w:rFonts w:ascii="Palatino Linotype" w:eastAsia="Calibri" w:hAnsi="Palatino Linotype" w:cs="Arial"/>
          <w:i/>
          <w:sz w:val="22"/>
          <w:szCs w:val="22"/>
          <w:lang w:val="es-MX" w:eastAsia="en-US"/>
        </w:rPr>
        <w:t xml:space="preserve">” </w:t>
      </w:r>
      <w:r w:rsidR="009F7370">
        <w:rPr>
          <w:rFonts w:ascii="Palatino Linotype" w:eastAsia="Calibri" w:hAnsi="Palatino Linotype" w:cs="Arial"/>
          <w:sz w:val="22"/>
          <w:szCs w:val="22"/>
          <w:lang w:val="es-MX" w:eastAsia="en-US"/>
        </w:rPr>
        <w:t>(</w:t>
      </w:r>
      <w:proofErr w:type="gramStart"/>
      <w:r w:rsidR="009F7370">
        <w:rPr>
          <w:rFonts w:ascii="Palatino Linotype" w:eastAsia="Calibri" w:hAnsi="Palatino Linotype" w:cs="Arial"/>
          <w:sz w:val="22"/>
          <w:szCs w:val="22"/>
          <w:lang w:val="es-MX" w:eastAsia="en-US"/>
        </w:rPr>
        <w:t>sic</w:t>
      </w:r>
      <w:proofErr w:type="gramEnd"/>
      <w:r w:rsidR="009F7370">
        <w:rPr>
          <w:rFonts w:ascii="Palatino Linotype" w:eastAsia="Calibri" w:hAnsi="Palatino Linotype" w:cs="Arial"/>
          <w:sz w:val="22"/>
          <w:szCs w:val="22"/>
          <w:lang w:val="es-MX" w:eastAsia="en-US"/>
        </w:rPr>
        <w:t>)</w:t>
      </w:r>
    </w:p>
    <w:p w:rsidR="009F7370" w:rsidRPr="00AD5517" w:rsidRDefault="009F7370" w:rsidP="00AD5517">
      <w:pPr>
        <w:widowControl w:val="0"/>
        <w:autoSpaceDE w:val="0"/>
        <w:autoSpaceDN w:val="0"/>
        <w:adjustRightInd w:val="0"/>
        <w:spacing w:line="360" w:lineRule="auto"/>
        <w:ind w:right="49"/>
        <w:jc w:val="both"/>
        <w:rPr>
          <w:rFonts w:ascii="Palatino Linotype" w:hAnsi="Palatino Linotype" w:cs="Arial"/>
          <w:szCs w:val="22"/>
        </w:rPr>
      </w:pPr>
    </w:p>
    <w:p w:rsidR="00EE782E" w:rsidRPr="005E6509" w:rsidRDefault="009638E1" w:rsidP="00AD5517">
      <w:pPr>
        <w:widowControl w:val="0"/>
        <w:autoSpaceDE w:val="0"/>
        <w:autoSpaceDN w:val="0"/>
        <w:adjustRightInd w:val="0"/>
        <w:spacing w:line="360" w:lineRule="auto"/>
        <w:ind w:right="49"/>
        <w:jc w:val="both"/>
        <w:rPr>
          <w:rFonts w:ascii="Palatino Linotype" w:eastAsia="Calibri" w:hAnsi="Palatino Linotype" w:cs="Arial"/>
          <w:sz w:val="28"/>
          <w:szCs w:val="28"/>
          <w:lang w:val="es-MX" w:eastAsia="en-US"/>
        </w:rPr>
      </w:pPr>
      <w:r>
        <w:rPr>
          <w:rFonts w:ascii="Palatino Linotype" w:eastAsia="Calibri" w:hAnsi="Palatino Linotype" w:cs="Arial"/>
          <w:b/>
          <w:sz w:val="28"/>
          <w:szCs w:val="28"/>
          <w:lang w:val="es-MX" w:eastAsia="en-US"/>
        </w:rPr>
        <w:t xml:space="preserve">7. </w:t>
      </w:r>
      <w:r w:rsidRPr="00E029E0">
        <w:rPr>
          <w:rFonts w:ascii="Palatino Linotype" w:eastAsia="Calibri" w:hAnsi="Palatino Linotype" w:cs="Arial"/>
          <w:b/>
          <w:sz w:val="28"/>
          <w:szCs w:val="28"/>
          <w:lang w:val="es-MX" w:eastAsia="en-US"/>
        </w:rPr>
        <w:t xml:space="preserve">Información puesta a disposición del Recurrente. </w:t>
      </w:r>
      <w:r w:rsidRPr="00E029E0">
        <w:rPr>
          <w:rFonts w:ascii="Palatino Linotype" w:eastAsia="Calibri" w:hAnsi="Palatino Linotype" w:cs="Arial"/>
          <w:lang w:val="es-MX" w:eastAsia="en-US"/>
        </w:rPr>
        <w:t>En  fecha</w:t>
      </w:r>
      <w:r w:rsidRPr="00BF2FC8">
        <w:rPr>
          <w:rFonts w:ascii="Palatino Linotype" w:eastAsia="Calibri" w:hAnsi="Palatino Linotype" w:cs="Arial"/>
          <w:b/>
          <w:lang w:val="es-MX" w:eastAsia="en-US"/>
        </w:rPr>
        <w:t xml:space="preserve"> </w:t>
      </w:r>
      <w:r w:rsidRPr="009638E1">
        <w:rPr>
          <w:rFonts w:ascii="Palatino Linotype" w:eastAsia="Calibri" w:hAnsi="Palatino Linotype" w:cs="Arial"/>
          <w:b/>
          <w:lang w:val="es-MX" w:eastAsia="en-US"/>
        </w:rPr>
        <w:t>cuatro de septiembre de dos mil dieciocho</w:t>
      </w:r>
      <w:r w:rsidRPr="00BF2FC8">
        <w:rPr>
          <w:rFonts w:ascii="Palatino Linotype" w:eastAsia="Calibri" w:hAnsi="Palatino Linotype" w:cs="Arial"/>
          <w:lang w:val="es-MX" w:eastAsia="en-US"/>
        </w:rPr>
        <w:t xml:space="preserve">, la información descrita en apartado inmediato anterior fue puesta a disposición del </w:t>
      </w:r>
      <w:r w:rsidRPr="00BF2FC8">
        <w:rPr>
          <w:rFonts w:ascii="Palatino Linotype" w:eastAsia="Calibri" w:hAnsi="Palatino Linotype" w:cs="Arial"/>
          <w:b/>
          <w:lang w:val="es-MX" w:eastAsia="en-US"/>
        </w:rPr>
        <w:t>RECURRENTE</w:t>
      </w:r>
      <w:r w:rsidRPr="00BF2FC8">
        <w:rPr>
          <w:rFonts w:ascii="Palatino Linotype" w:eastAsia="Calibri" w:hAnsi="Palatino Linotype" w:cs="Arial"/>
          <w:lang w:val="es-MX" w:eastAsia="en-US"/>
        </w:rPr>
        <w:t xml:space="preserve"> para que en el plazo de tres días hábiles siguientes a la fecha señalada, expresara lo que a su derecho convenga, plazo que transcurrió del día</w:t>
      </w:r>
      <w:r>
        <w:rPr>
          <w:rFonts w:ascii="Palatino Linotype" w:eastAsia="Calibri" w:hAnsi="Palatino Linotype" w:cs="Arial"/>
          <w:lang w:val="es-MX" w:eastAsia="en-US"/>
        </w:rPr>
        <w:t xml:space="preserve"> dieciocho al </w:t>
      </w:r>
      <w:r w:rsidRPr="005E6509">
        <w:rPr>
          <w:rFonts w:ascii="Palatino Linotype" w:eastAsia="Calibri" w:hAnsi="Palatino Linotype" w:cs="Arial"/>
          <w:lang w:val="es-MX" w:eastAsia="en-US"/>
        </w:rPr>
        <w:t>veinte de septiembre del mismo mes y año,  sin que el particular emitiera manifestación alguna.</w:t>
      </w:r>
      <w:r w:rsidRPr="005E6509">
        <w:rPr>
          <w:rFonts w:ascii="Palatino Linotype" w:eastAsia="Calibri" w:hAnsi="Palatino Linotype" w:cs="Arial"/>
          <w:sz w:val="28"/>
          <w:szCs w:val="28"/>
          <w:lang w:val="es-MX" w:eastAsia="en-US"/>
        </w:rPr>
        <w:t xml:space="preserve">  </w:t>
      </w:r>
    </w:p>
    <w:p w:rsidR="009638E1" w:rsidRPr="00193F53" w:rsidRDefault="009638E1" w:rsidP="00193F53">
      <w:pPr>
        <w:widowControl w:val="0"/>
        <w:autoSpaceDE w:val="0"/>
        <w:autoSpaceDN w:val="0"/>
        <w:adjustRightInd w:val="0"/>
        <w:ind w:right="49"/>
        <w:jc w:val="both"/>
        <w:rPr>
          <w:rFonts w:ascii="Palatino Linotype" w:hAnsi="Palatino Linotype" w:cs="Arial"/>
          <w:sz w:val="16"/>
          <w:szCs w:val="16"/>
        </w:rPr>
      </w:pPr>
    </w:p>
    <w:p w:rsidR="00006E4A" w:rsidRPr="005E6509" w:rsidRDefault="009638E1" w:rsidP="00006E4A">
      <w:pPr>
        <w:spacing w:before="240" w:after="240" w:line="360" w:lineRule="auto"/>
        <w:jc w:val="both"/>
        <w:rPr>
          <w:rFonts w:ascii="Palatino Linotype" w:eastAsia="Calibri" w:hAnsi="Palatino Linotype" w:cs="Arial"/>
        </w:rPr>
      </w:pPr>
      <w:r w:rsidRPr="005E6509">
        <w:rPr>
          <w:rFonts w:ascii="Palatino Linotype" w:hAnsi="Palatino Linotype" w:cs="Arial"/>
          <w:b/>
          <w:sz w:val="28"/>
          <w:szCs w:val="22"/>
        </w:rPr>
        <w:t xml:space="preserve">8. </w:t>
      </w:r>
      <w:r w:rsidR="00AD5517" w:rsidRPr="005E6509">
        <w:rPr>
          <w:rFonts w:ascii="Palatino Linotype" w:hAnsi="Palatino Linotype" w:cs="Arial"/>
          <w:b/>
          <w:sz w:val="28"/>
          <w:szCs w:val="22"/>
        </w:rPr>
        <w:t>Ampliación del Plazo.</w:t>
      </w:r>
      <w:r w:rsidR="00AD5517" w:rsidRPr="005E6509">
        <w:rPr>
          <w:rFonts w:ascii="Palatino Linotype" w:hAnsi="Palatino Linotype" w:cs="Arial"/>
          <w:b/>
          <w:szCs w:val="22"/>
        </w:rPr>
        <w:t xml:space="preserve"> </w:t>
      </w:r>
      <w:r w:rsidR="00006E4A" w:rsidRPr="005E6509">
        <w:rPr>
          <w:rFonts w:ascii="Palatino Linotype" w:hAnsi="Palatino Linotype" w:cs="Arial"/>
        </w:rPr>
        <w:t xml:space="preserve">En fecha </w:t>
      </w:r>
      <w:r w:rsidR="00523CD0" w:rsidRPr="005E6509">
        <w:rPr>
          <w:rFonts w:ascii="Palatino Linotype" w:hAnsi="Palatino Linotype" w:cs="Arial"/>
          <w:b/>
        </w:rPr>
        <w:t xml:space="preserve">ocho </w:t>
      </w:r>
      <w:r w:rsidR="00006E4A" w:rsidRPr="005E6509">
        <w:rPr>
          <w:rFonts w:ascii="Palatino Linotype" w:hAnsi="Palatino Linotype" w:cs="Arial"/>
          <w:b/>
        </w:rPr>
        <w:t>de octubre de dos mil dieciocho</w:t>
      </w:r>
      <w:r w:rsidR="00006E4A" w:rsidRPr="005E6509">
        <w:rPr>
          <w:rFonts w:ascii="Palatino Linotype" w:hAnsi="Palatino Linotype" w:cs="Arial"/>
        </w:rPr>
        <w:t xml:space="preserve">, </w:t>
      </w:r>
      <w:r w:rsidR="00006E4A" w:rsidRPr="005E6509">
        <w:rPr>
          <w:rFonts w:ascii="Palatino Linotype" w:eastAsia="Calibri" w:hAnsi="Palatino Linotype"/>
          <w:szCs w:val="22"/>
        </w:rPr>
        <w:t xml:space="preserve">este Instituto con fundamento en </w:t>
      </w:r>
      <w:r w:rsidR="00006E4A" w:rsidRPr="005E6509">
        <w:rPr>
          <w:rFonts w:ascii="Palatino Linotype" w:eastAsia="Calibri" w:hAnsi="Palatino Linotype" w:cs="Arial"/>
        </w:rPr>
        <w:t>e</w:t>
      </w:r>
      <w:r w:rsidR="00006E4A" w:rsidRPr="005E6509">
        <w:rPr>
          <w:rFonts w:ascii="Palatino Linotype" w:eastAsia="Calibri" w:hAnsi="Palatino Linotype"/>
          <w:szCs w:val="22"/>
        </w:rPr>
        <w:t xml:space="preserve">l artículo 181, párrafo tercero, de la </w:t>
      </w:r>
      <w:r w:rsidR="00006E4A" w:rsidRPr="005E6509">
        <w:rPr>
          <w:rFonts w:ascii="Palatino Linotype" w:eastAsia="Calibri" w:hAnsi="Palatino Linotype" w:cs="Arial"/>
        </w:rPr>
        <w:t>Ley de Transparencia y Acceso a la Información Pública del Estado de México y Municipios,</w:t>
      </w:r>
      <w:r w:rsidR="00006E4A" w:rsidRPr="005E6509">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006E4A" w:rsidRPr="005E6509">
        <w:rPr>
          <w:rFonts w:ascii="Palatino Linotype" w:eastAsia="Calibri" w:hAnsi="Palatino Linotype" w:cs="Arial"/>
        </w:rPr>
        <w:t xml:space="preserve">. </w:t>
      </w:r>
    </w:p>
    <w:p w:rsidR="00AD5517" w:rsidRPr="005E6509" w:rsidRDefault="00AD5517" w:rsidP="00AD5517">
      <w:pPr>
        <w:widowControl w:val="0"/>
        <w:autoSpaceDE w:val="0"/>
        <w:autoSpaceDN w:val="0"/>
        <w:adjustRightInd w:val="0"/>
        <w:spacing w:line="360" w:lineRule="auto"/>
        <w:ind w:right="49"/>
        <w:jc w:val="both"/>
        <w:rPr>
          <w:rFonts w:ascii="Palatino Linotype" w:hAnsi="Palatino Linotype" w:cs="Arial"/>
          <w:szCs w:val="22"/>
        </w:rPr>
      </w:pPr>
    </w:p>
    <w:p w:rsidR="00583052" w:rsidRPr="00FA0F51" w:rsidRDefault="00A2554E" w:rsidP="00881FFD">
      <w:pPr>
        <w:widowControl w:val="0"/>
        <w:autoSpaceDE w:val="0"/>
        <w:autoSpaceDN w:val="0"/>
        <w:adjustRightInd w:val="0"/>
        <w:spacing w:line="360" w:lineRule="auto"/>
        <w:jc w:val="both"/>
        <w:rPr>
          <w:rFonts w:ascii="Palatino Linotype" w:hAnsi="Palatino Linotype" w:cs="Arial"/>
          <w:b/>
          <w:sz w:val="28"/>
          <w:szCs w:val="28"/>
        </w:rPr>
      </w:pPr>
      <w:r w:rsidRPr="005E6509">
        <w:rPr>
          <w:rFonts w:ascii="Palatino Linotype" w:hAnsi="Palatino Linotype" w:cs="Arial"/>
          <w:b/>
          <w:sz w:val="28"/>
          <w:szCs w:val="28"/>
        </w:rPr>
        <w:t>9</w:t>
      </w:r>
      <w:r w:rsidR="00DE19ED" w:rsidRPr="005E6509">
        <w:rPr>
          <w:rFonts w:ascii="Palatino Linotype" w:hAnsi="Palatino Linotype" w:cs="Arial"/>
          <w:b/>
          <w:sz w:val="28"/>
          <w:szCs w:val="28"/>
        </w:rPr>
        <w:t xml:space="preserve">. </w:t>
      </w:r>
      <w:r w:rsidR="00583052" w:rsidRPr="005E6509">
        <w:rPr>
          <w:rFonts w:ascii="Palatino Linotype" w:hAnsi="Palatino Linotype" w:cs="Arial"/>
          <w:b/>
          <w:sz w:val="28"/>
          <w:szCs w:val="28"/>
        </w:rPr>
        <w:t>Cierre de Instrucción</w:t>
      </w:r>
      <w:r w:rsidR="00583052" w:rsidRPr="005E6509">
        <w:rPr>
          <w:rFonts w:ascii="Palatino Linotype" w:hAnsi="Palatino Linotype"/>
          <w:b/>
          <w:sz w:val="28"/>
          <w:szCs w:val="28"/>
        </w:rPr>
        <w:t xml:space="preserve">. </w:t>
      </w:r>
      <w:r w:rsidR="00583052" w:rsidRPr="005E6509">
        <w:rPr>
          <w:rFonts w:ascii="Palatino Linotype" w:hAnsi="Palatino Linotype"/>
        </w:rPr>
        <w:t xml:space="preserve">En fecha </w:t>
      </w:r>
      <w:r w:rsidRPr="005E6509">
        <w:rPr>
          <w:rFonts w:ascii="Palatino Linotype" w:hAnsi="Palatino Linotype"/>
          <w:b/>
        </w:rPr>
        <w:t xml:space="preserve">once de octubre </w:t>
      </w:r>
      <w:r w:rsidR="009F15E6" w:rsidRPr="005E6509">
        <w:rPr>
          <w:rFonts w:ascii="Palatino Linotype" w:hAnsi="Palatino Linotype"/>
          <w:b/>
        </w:rPr>
        <w:t xml:space="preserve">de </w:t>
      </w:r>
      <w:r w:rsidR="00583052" w:rsidRPr="005E6509">
        <w:rPr>
          <w:rFonts w:ascii="Palatino Linotype" w:hAnsi="Palatino Linotype"/>
          <w:b/>
        </w:rPr>
        <w:t>dos mil dieci</w:t>
      </w:r>
      <w:r w:rsidR="007E1029" w:rsidRPr="005E6509">
        <w:rPr>
          <w:rFonts w:ascii="Palatino Linotype" w:hAnsi="Palatino Linotype"/>
          <w:b/>
        </w:rPr>
        <w:t>ocho</w:t>
      </w:r>
      <w:r w:rsidR="00583052" w:rsidRPr="005E6509">
        <w:rPr>
          <w:rFonts w:ascii="Palatino Linotype" w:hAnsi="Palatino Linotype"/>
        </w:rPr>
        <w:t xml:space="preserve">, este Instituto notificó a las partes el acuerdo de cierre de instrucción </w:t>
      </w:r>
      <w:r w:rsidR="00583052" w:rsidRPr="005E6509">
        <w:rPr>
          <w:rFonts w:ascii="Palatino Linotype" w:hAnsi="Palatino Linotype" w:cs="Arial"/>
        </w:rPr>
        <w:t xml:space="preserve">en </w:t>
      </w:r>
      <w:r w:rsidR="002940E9" w:rsidRPr="005E6509">
        <w:rPr>
          <w:rFonts w:ascii="Palatino Linotype" w:hAnsi="Palatino Linotype" w:cs="Arial"/>
        </w:rPr>
        <w:t xml:space="preserve">el </w:t>
      </w:r>
      <w:r w:rsidR="00583052" w:rsidRPr="005E6509">
        <w:rPr>
          <w:rFonts w:ascii="Palatino Linotype" w:hAnsi="Palatino Linotype" w:cs="Arial"/>
        </w:rPr>
        <w:t>presente medio de impugnación</w:t>
      </w:r>
      <w:r w:rsidR="00583052" w:rsidRPr="009330A9">
        <w:rPr>
          <w:rFonts w:ascii="Palatino Linotype" w:hAnsi="Palatino Linotype" w:cs="Arial"/>
        </w:rPr>
        <w:t>,</w:t>
      </w:r>
      <w:r w:rsidR="00F7603A" w:rsidRPr="009330A9">
        <w:rPr>
          <w:rFonts w:ascii="Palatino Linotype" w:hAnsi="Palatino Linotype" w:cs="Arial"/>
        </w:rPr>
        <w:t xml:space="preserve"> </w:t>
      </w:r>
      <w:r w:rsidR="00583052" w:rsidRPr="009330A9">
        <w:rPr>
          <w:rFonts w:ascii="Palatino Linotype" w:hAnsi="Palatino Linotype" w:cs="Arial"/>
        </w:rPr>
        <w:t>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8E1367" w:rsidP="009F15E6">
      <w:pPr>
        <w:spacing w:before="240" w:after="240" w:line="360" w:lineRule="auto"/>
        <w:jc w:val="both"/>
        <w:rPr>
          <w:rFonts w:ascii="Palatino Linotype" w:hAnsi="Palatino Linotype"/>
          <w:color w:val="222222"/>
          <w:shd w:val="clear" w:color="auto" w:fill="FFFFFF"/>
        </w:rPr>
      </w:pPr>
      <w:r w:rsidRPr="00FA0F51">
        <w:rPr>
          <w:rFonts w:ascii="Palatino Linotype" w:hAnsi="Palatino Linotype" w:cs="Arial"/>
          <w:b/>
          <w:sz w:val="28"/>
          <w:szCs w:val="28"/>
        </w:rPr>
        <w:t>1</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y resolver </w:t>
      </w:r>
      <w:r w:rsidR="009F15E6" w:rsidRPr="009F15E6">
        <w:rPr>
          <w:rFonts w:ascii="Palatino Linotype" w:hAnsi="Palatino Linotype"/>
          <w:color w:val="222222"/>
          <w:shd w:val="clear" w:color="auto" w:fill="FFFFFF"/>
        </w:rPr>
        <w:lastRenderedPageBreak/>
        <w:t>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C03E2" w:rsidRPr="00DC777F" w:rsidRDefault="008E1367" w:rsidP="002C03E2">
      <w:pPr>
        <w:spacing w:before="240" w:after="240" w:line="360" w:lineRule="auto"/>
        <w:jc w:val="both"/>
        <w:rPr>
          <w:rFonts w:ascii="Palatino Linotype" w:hAnsi="Palatino Linotype" w:cs="Arial"/>
        </w:rPr>
      </w:pPr>
      <w:r w:rsidRPr="00FA0F51">
        <w:rPr>
          <w:rFonts w:ascii="Palatino Linotype" w:hAnsi="Palatino Linotype" w:cs="Arial"/>
          <w:b/>
          <w:sz w:val="28"/>
          <w:szCs w:val="28"/>
        </w:rPr>
        <w:t>2</w:t>
      </w:r>
      <w:r w:rsidR="00D06012" w:rsidRPr="00FA0F51">
        <w:rPr>
          <w:rFonts w:ascii="Palatino Linotype" w:hAnsi="Palatino Linotype" w:cs="Arial"/>
          <w:b/>
          <w:sz w:val="28"/>
          <w:szCs w:val="28"/>
          <w:lang w:val="es-MX"/>
        </w:rPr>
        <w:t xml:space="preserve">. </w:t>
      </w:r>
      <w:r w:rsidR="002C03E2" w:rsidRPr="00FA0F51">
        <w:rPr>
          <w:rFonts w:ascii="Palatino Linotype" w:hAnsi="Palatino Linotype" w:cs="Arial"/>
          <w:b/>
          <w:sz w:val="28"/>
          <w:szCs w:val="28"/>
        </w:rPr>
        <w:t xml:space="preserve">Oportunidad y </w:t>
      </w:r>
      <w:proofErr w:type="spellStart"/>
      <w:r w:rsidR="002C03E2" w:rsidRPr="00FA0F51">
        <w:rPr>
          <w:rFonts w:ascii="Palatino Linotype" w:hAnsi="Palatino Linotype" w:cs="Arial"/>
          <w:b/>
          <w:sz w:val="28"/>
          <w:szCs w:val="28"/>
        </w:rPr>
        <w:t>Procedibilidad</w:t>
      </w:r>
      <w:proofErr w:type="spellEnd"/>
      <w:r w:rsidR="002C03E2" w:rsidRPr="00FA0F51">
        <w:rPr>
          <w:rFonts w:ascii="Palatino Linotype" w:hAnsi="Palatino Linotype" w:cs="Arial"/>
          <w:b/>
          <w:sz w:val="28"/>
          <w:szCs w:val="28"/>
        </w:rPr>
        <w:t xml:space="preserve"> de</w:t>
      </w:r>
      <w:r w:rsidR="00A47E1D">
        <w:rPr>
          <w:rFonts w:ascii="Palatino Linotype" w:hAnsi="Palatino Linotype" w:cs="Arial"/>
          <w:b/>
          <w:sz w:val="28"/>
          <w:szCs w:val="28"/>
        </w:rPr>
        <w:t xml:space="preserve">l </w:t>
      </w:r>
      <w:r w:rsidR="002C03E2" w:rsidRPr="00FA0F51">
        <w:rPr>
          <w:rFonts w:ascii="Palatino Linotype" w:hAnsi="Palatino Linotype" w:cs="Arial"/>
          <w:b/>
          <w:sz w:val="28"/>
          <w:szCs w:val="28"/>
        </w:rPr>
        <w:t>Recurso de Revisión.</w:t>
      </w:r>
      <w:r w:rsidR="002C03E2" w:rsidRPr="00FA0F51">
        <w:rPr>
          <w:rFonts w:ascii="Palatino Linotype" w:hAnsi="Palatino Linotype" w:cs="Arial"/>
          <w:b/>
        </w:rPr>
        <w:t xml:space="preserve"> </w:t>
      </w:r>
      <w:r w:rsidR="002C03E2" w:rsidRPr="00FA0F51">
        <w:rPr>
          <w:rFonts w:ascii="Palatino Linotype" w:hAnsi="Palatino Linotype" w:cs="Arial"/>
        </w:rPr>
        <w:t>De conformidad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párrafo primero de la </w:t>
      </w:r>
      <w:r w:rsidR="002C03E2" w:rsidRPr="00FA0F51">
        <w:rPr>
          <w:rFonts w:ascii="Palatino Linotype" w:hAnsi="Palatino Linotype" w:cs="Arial"/>
          <w:lang w:eastAsia="es-MX"/>
        </w:rPr>
        <w:t xml:space="preserve">Ley de Transparencia y Acceso a la Información Pública del Estado de México y Municipios vigente, en la especie se advierte que </w:t>
      </w:r>
      <w:r w:rsidR="00A47E1D">
        <w:rPr>
          <w:rFonts w:ascii="Palatino Linotype" w:hAnsi="Palatino Linotype" w:cs="Arial"/>
          <w:lang w:eastAsia="es-MX"/>
        </w:rPr>
        <w:t xml:space="preserve">el </w:t>
      </w:r>
      <w:r w:rsidR="002C03E2" w:rsidRPr="00FA0F51">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FA0F51">
        <w:rPr>
          <w:rFonts w:ascii="Palatino Linotype" w:hAnsi="Palatino Linotype" w:cs="Arial"/>
          <w:b/>
          <w:lang w:eastAsia="es-MX"/>
        </w:rPr>
        <w:t>SUJETO OBLIGADO</w:t>
      </w:r>
      <w:r w:rsidR="002C03E2" w:rsidRPr="00FA0F51">
        <w:rPr>
          <w:rFonts w:ascii="Palatino Linotype" w:hAnsi="Palatino Linotype" w:cs="Arial"/>
          <w:lang w:eastAsia="es-MX"/>
        </w:rPr>
        <w:t xml:space="preserve"> emitió su respuesta </w:t>
      </w:r>
      <w:r w:rsidR="006D7B1B">
        <w:rPr>
          <w:rFonts w:ascii="Palatino Linotype" w:hAnsi="Palatino Linotype" w:cs="Arial"/>
          <w:lang w:eastAsia="es-MX"/>
        </w:rPr>
        <w:t xml:space="preserve">el día </w:t>
      </w:r>
      <w:r w:rsidR="009251A5">
        <w:rPr>
          <w:rFonts w:ascii="Palatino Linotype" w:hAnsi="Palatino Linotype" w:cs="Arial"/>
          <w:b/>
          <w:lang w:eastAsia="es-MX"/>
        </w:rPr>
        <w:t xml:space="preserve">dieciséis de agosto </w:t>
      </w:r>
      <w:r w:rsidR="006B0EEF">
        <w:rPr>
          <w:rFonts w:ascii="Palatino Linotype" w:hAnsi="Palatino Linotype" w:cs="Arial"/>
          <w:b/>
          <w:lang w:eastAsia="es-MX"/>
        </w:rPr>
        <w:t xml:space="preserve"> de dos mil dieciocho</w:t>
      </w:r>
      <w:r w:rsidR="002C03E2" w:rsidRPr="00FA0F51">
        <w:rPr>
          <w:rFonts w:ascii="Palatino Linotype" w:hAnsi="Palatino Linotype" w:cs="Arial"/>
          <w:lang w:eastAsia="es-MX"/>
        </w:rPr>
        <w:t xml:space="preserve">, mientras que el solicitante presentó su recurso de revisión </w:t>
      </w:r>
      <w:r w:rsidR="00A47E1D">
        <w:rPr>
          <w:rFonts w:ascii="Palatino Linotype" w:hAnsi="Palatino Linotype" w:cs="Arial"/>
          <w:lang w:eastAsia="es-MX"/>
        </w:rPr>
        <w:t xml:space="preserve">el </w:t>
      </w:r>
      <w:r w:rsidR="00BF659B">
        <w:rPr>
          <w:rFonts w:ascii="Palatino Linotype" w:hAnsi="Palatino Linotype" w:cs="Arial"/>
          <w:lang w:eastAsia="es-MX"/>
        </w:rPr>
        <w:t xml:space="preserve">día </w:t>
      </w:r>
      <w:r w:rsidR="009251A5">
        <w:rPr>
          <w:rFonts w:ascii="Palatino Linotype" w:hAnsi="Palatino Linotype" w:cs="Arial"/>
          <w:b/>
          <w:lang w:eastAsia="es-MX"/>
        </w:rPr>
        <w:t xml:space="preserve">veintiuno de agosto </w:t>
      </w:r>
      <w:r w:rsidR="00EA58F1" w:rsidRPr="00EA58F1">
        <w:rPr>
          <w:rFonts w:ascii="Palatino Linotype" w:hAnsi="Palatino Linotype" w:cs="Arial"/>
          <w:b/>
          <w:lang w:eastAsia="es-MX"/>
        </w:rPr>
        <w:t>de dos mil dieciocho</w:t>
      </w:r>
      <w:r w:rsidR="002C03E2" w:rsidRPr="00FA0F51">
        <w:rPr>
          <w:rFonts w:ascii="Palatino Linotype" w:hAnsi="Palatino Linotype" w:cs="Arial"/>
          <w:lang w:eastAsia="es-MX"/>
        </w:rPr>
        <w:t xml:space="preserve">, esto es, al </w:t>
      </w:r>
      <w:r w:rsidR="006B0EEF">
        <w:rPr>
          <w:rFonts w:ascii="Palatino Linotype" w:hAnsi="Palatino Linotype" w:cs="Arial"/>
          <w:lang w:eastAsia="es-MX"/>
        </w:rPr>
        <w:t xml:space="preserve">tercer </w:t>
      </w:r>
      <w:r w:rsidR="00A47E1D">
        <w:rPr>
          <w:rFonts w:ascii="Palatino Linotype" w:hAnsi="Palatino Linotype" w:cs="Arial"/>
          <w:lang w:eastAsia="es-MX"/>
        </w:rPr>
        <w:t>d</w:t>
      </w:r>
      <w:r w:rsidR="002C03E2" w:rsidRPr="00FA0F51">
        <w:rPr>
          <w:rFonts w:ascii="Palatino Linotype" w:hAnsi="Palatino Linotype" w:cs="Arial"/>
          <w:lang w:eastAsia="es-MX"/>
        </w:rPr>
        <w:t>ía hábil</w:t>
      </w:r>
      <w:r w:rsidR="00BF659B">
        <w:rPr>
          <w:rFonts w:ascii="Palatino Linotype" w:hAnsi="Palatino Linotype" w:cs="Arial"/>
          <w:lang w:eastAsia="es-MX"/>
        </w:rPr>
        <w:t xml:space="preserve"> siguiente</w:t>
      </w:r>
      <w:r w:rsidR="00A47E1D">
        <w:rPr>
          <w:rFonts w:ascii="Palatino Linotype" w:hAnsi="Palatino Linotype" w:cs="Arial"/>
          <w:lang w:eastAsia="es-MX"/>
        </w:rPr>
        <w:t xml:space="preserve"> </w:t>
      </w:r>
      <w:r w:rsidR="002C03E2" w:rsidRPr="00FA0F51">
        <w:rPr>
          <w:rFonts w:ascii="Palatino Linotype" w:hAnsi="Palatino Linotype" w:cs="Arial"/>
          <w:lang w:eastAsia="es-MX"/>
        </w:rPr>
        <w:t>en que tuvo conocim</w:t>
      </w:r>
      <w:r w:rsidR="00A47E1D">
        <w:rPr>
          <w:rFonts w:ascii="Palatino Linotype" w:hAnsi="Palatino Linotype" w:cs="Arial"/>
          <w:lang w:eastAsia="es-MX"/>
        </w:rPr>
        <w:t>iento de la respuesta impugnada, d</w:t>
      </w:r>
      <w:r w:rsidR="00EA645D">
        <w:rPr>
          <w:rFonts w:ascii="Palatino Linotype" w:hAnsi="Palatino Linotype" w:cs="Arial"/>
          <w:lang w:eastAsia="es-MX"/>
        </w:rPr>
        <w:t>e</w:t>
      </w:r>
      <w:r w:rsidR="00782395" w:rsidRPr="00FA0F51">
        <w:rPr>
          <w:rFonts w:ascii="Palatino Linotype" w:hAnsi="Palatino Linotype" w:cs="Arial"/>
          <w:lang w:eastAsia="es-MX"/>
        </w:rPr>
        <w:t xml:space="preserve"> tal forma, </w:t>
      </w:r>
      <w:r w:rsidR="002C03E2" w:rsidRPr="00FA0F51">
        <w:rPr>
          <w:rFonts w:ascii="Palatino Linotype" w:hAnsi="Palatino Linotype" w:cs="Arial"/>
          <w:lang w:eastAsia="es-MX"/>
        </w:rPr>
        <w:t>se considera que la interposición de</w:t>
      </w:r>
      <w:r w:rsidR="00A47E1D">
        <w:rPr>
          <w:rFonts w:ascii="Palatino Linotype" w:hAnsi="Palatino Linotype" w:cs="Arial"/>
          <w:lang w:eastAsia="es-MX"/>
        </w:rPr>
        <w:t xml:space="preserve">l presente medio de impugnación </w:t>
      </w:r>
      <w:r w:rsidR="002C03E2" w:rsidRPr="00FA0F51">
        <w:rPr>
          <w:rFonts w:ascii="Palatino Linotype" w:hAnsi="Palatino Linotype" w:cs="Arial"/>
          <w:lang w:eastAsia="es-MX"/>
        </w:rPr>
        <w:t>se</w:t>
      </w:r>
      <w:r w:rsidR="002C03E2" w:rsidRPr="00FA0F51">
        <w:rPr>
          <w:rFonts w:ascii="Palatino Linotype" w:hAnsi="Palatino Linotype" w:cs="Arial"/>
        </w:rPr>
        <w:t xml:space="preserve"> </w:t>
      </w:r>
      <w:r w:rsidR="00EA645D" w:rsidRPr="00FA0F51">
        <w:rPr>
          <w:rFonts w:ascii="Palatino Linotype" w:hAnsi="Palatino Linotype" w:cs="Arial"/>
        </w:rPr>
        <w:t>encuentra</w:t>
      </w:r>
      <w:r w:rsidR="002C03E2" w:rsidRPr="00FA0F51">
        <w:rPr>
          <w:rFonts w:ascii="Palatino Linotype" w:hAnsi="Palatino Linotype" w:cs="Arial"/>
        </w:rPr>
        <w:t xml:space="preserve"> dentro de los márgenes temporales previstos en </w:t>
      </w:r>
      <w:r w:rsidR="002C03E2" w:rsidRPr="00DC777F">
        <w:rPr>
          <w:rFonts w:ascii="Palatino Linotype" w:hAnsi="Palatino Linotype" w:cs="Arial"/>
        </w:rPr>
        <w:t>el citado precepto legal.</w:t>
      </w:r>
    </w:p>
    <w:p w:rsidR="001661D2" w:rsidRPr="009A1FFE" w:rsidRDefault="001661D2" w:rsidP="001661D2">
      <w:pPr>
        <w:spacing w:line="360" w:lineRule="auto"/>
        <w:ind w:right="-150"/>
        <w:jc w:val="both"/>
        <w:textAlignment w:val="baseline"/>
        <w:rPr>
          <w:rFonts w:ascii="Segoe UI" w:hAnsi="Segoe UI" w:cs="Segoe UI"/>
          <w:lang w:val="es-MX" w:eastAsia="es-MX"/>
        </w:rPr>
      </w:pPr>
      <w:r w:rsidRPr="009A1FFE">
        <w:rPr>
          <w:rFonts w:ascii="Palatino Linotype" w:hAnsi="Palatino Linotype" w:cs="Arial"/>
          <w:lang w:val="es-MX" w:eastAsia="es-MX"/>
        </w:rPr>
        <w:t xml:space="preserve">Así también, por cuanto hace a la </w:t>
      </w:r>
      <w:proofErr w:type="spellStart"/>
      <w:r w:rsidRPr="009A1FFE">
        <w:rPr>
          <w:rFonts w:ascii="Palatino Linotype" w:hAnsi="Palatino Linotype" w:cs="Arial"/>
          <w:lang w:val="es-MX" w:eastAsia="es-MX"/>
        </w:rPr>
        <w:t>procedibilidad</w:t>
      </w:r>
      <w:proofErr w:type="spellEnd"/>
      <w:r w:rsidRPr="009A1FFE">
        <w:rPr>
          <w:rFonts w:ascii="Palatino Linotype" w:hAnsi="Palatino Linotype" w:cs="Arial"/>
          <w:lang w:val="es-MX" w:eastAsia="es-MX"/>
        </w:rPr>
        <w:t xml:space="preserve"> del recurso de revisión, una vez realizado el análisis del formato de interposición</w:t>
      </w:r>
      <w:r w:rsidRPr="009A1FFE">
        <w:rPr>
          <w:rFonts w:ascii="Palatino Linotype" w:hAnsi="Palatino Linotype" w:cs="Segoe UI"/>
          <w:lang w:val="es-MX" w:eastAsia="es-MX"/>
        </w:rPr>
        <w:t>, se corrobora que acredita los elementos formales exigidos por el artículo 180 de la</w:t>
      </w:r>
      <w:r w:rsidRPr="009A1FFE">
        <w:rPr>
          <w:rFonts w:ascii="Palatino Linotype" w:eastAsia="Cambria" w:hAnsi="Palatino Linotype" w:cs="Segoe UI"/>
          <w:lang w:val="es-MX" w:eastAsia="es-MX"/>
        </w:rPr>
        <w:t> </w:t>
      </w:r>
      <w:r w:rsidRPr="009A1FFE">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9A1FFE">
        <w:rPr>
          <w:rFonts w:ascii="Palatino Linotype" w:eastAsia="Cambria" w:hAnsi="Palatino Linotype" w:cs="Segoe UI"/>
          <w:lang w:val="es-MX" w:eastAsia="es-MX"/>
        </w:rPr>
        <w:t> </w:t>
      </w:r>
      <w:r w:rsidRPr="009A1FFE">
        <w:rPr>
          <w:rFonts w:ascii="Palatino Linotype" w:hAnsi="Palatino Linotype" w:cs="Segoe UI"/>
          <w:bCs/>
          <w:lang w:val="es-MX" w:eastAsia="es-MX"/>
        </w:rPr>
        <w:t>el</w:t>
      </w:r>
      <w:r w:rsidRPr="009A1FFE">
        <w:rPr>
          <w:rFonts w:ascii="Palatino Linotype" w:hAnsi="Palatino Linotype" w:cs="Segoe UI"/>
          <w:b/>
          <w:bCs/>
          <w:lang w:val="es-MX" w:eastAsia="es-MX"/>
        </w:rPr>
        <w:t xml:space="preserve"> </w:t>
      </w:r>
      <w:r w:rsidRPr="009A1FFE">
        <w:rPr>
          <w:rFonts w:ascii="Palatino Linotype" w:hAnsi="Palatino Linotype" w:cs="Segoe UI"/>
          <w:b/>
          <w:bCs/>
          <w:lang w:val="es-MX" w:eastAsia="es-MX"/>
        </w:rPr>
        <w:lastRenderedPageBreak/>
        <w:t>SAIMEX</w:t>
      </w:r>
      <w:r w:rsidRPr="009A1FFE">
        <w:rPr>
          <w:rFonts w:ascii="Palatino Linotype" w:hAnsi="Palatino Linotype" w:cs="Segoe UI"/>
          <w:lang w:val="es-MX" w:eastAsia="es-MX"/>
        </w:rPr>
        <w:t>; asimismo, se advierte que resulta procedente su interposición en términos del artículo</w:t>
      </w:r>
      <w:r w:rsidRPr="009A1FFE">
        <w:rPr>
          <w:rFonts w:ascii="Palatino Linotype" w:eastAsia="Cambria" w:hAnsi="Palatino Linotype" w:cs="Segoe UI"/>
          <w:lang w:val="es-MX" w:eastAsia="es-MX"/>
        </w:rPr>
        <w:t> 1</w:t>
      </w:r>
      <w:r>
        <w:rPr>
          <w:rFonts w:ascii="Palatino Linotype" w:hAnsi="Palatino Linotype" w:cs="Segoe UI"/>
          <w:lang w:val="es-MX" w:eastAsia="es-MX"/>
        </w:rPr>
        <w:t>79</w:t>
      </w:r>
      <w:r w:rsidR="009251A5">
        <w:rPr>
          <w:rFonts w:ascii="Palatino Linotype" w:hAnsi="Palatino Linotype" w:cs="Segoe UI"/>
          <w:lang w:val="es-MX" w:eastAsia="es-MX"/>
        </w:rPr>
        <w:t xml:space="preserve">, </w:t>
      </w:r>
      <w:r>
        <w:rPr>
          <w:rFonts w:ascii="Palatino Linotype" w:hAnsi="Palatino Linotype" w:cs="Segoe UI"/>
          <w:lang w:val="es-MX" w:eastAsia="es-MX"/>
        </w:rPr>
        <w:t>fracci</w:t>
      </w:r>
      <w:r w:rsidR="009251A5">
        <w:rPr>
          <w:rFonts w:ascii="Palatino Linotype" w:hAnsi="Palatino Linotype" w:cs="Segoe UI"/>
          <w:lang w:val="es-MX" w:eastAsia="es-MX"/>
        </w:rPr>
        <w:t xml:space="preserve">ones </w:t>
      </w:r>
      <w:r>
        <w:rPr>
          <w:rFonts w:ascii="Palatino Linotype" w:hAnsi="Palatino Linotype" w:cs="Segoe UI"/>
          <w:lang w:val="es-MX" w:eastAsia="es-MX"/>
        </w:rPr>
        <w:t>I</w:t>
      </w:r>
      <w:r w:rsidR="009251A5">
        <w:rPr>
          <w:rFonts w:ascii="Palatino Linotype" w:hAnsi="Palatino Linotype" w:cs="Segoe UI"/>
          <w:lang w:val="es-MX" w:eastAsia="es-MX"/>
        </w:rPr>
        <w:t xml:space="preserve"> y II</w:t>
      </w:r>
      <w:r w:rsidRPr="009A1FFE">
        <w:rPr>
          <w:rFonts w:ascii="Palatino Linotype" w:hAnsi="Palatino Linotype" w:cs="Segoe UI"/>
          <w:lang w:val="es-MX" w:eastAsia="es-MX"/>
        </w:rPr>
        <w:t xml:space="preserve"> del ordenamiento legal citado, que a la letra dicen:</w:t>
      </w:r>
    </w:p>
    <w:p w:rsidR="00386827" w:rsidRDefault="001661D2" w:rsidP="00386827">
      <w:pPr>
        <w:spacing w:before="240" w:after="240"/>
        <w:ind w:left="993" w:right="900"/>
        <w:jc w:val="both"/>
        <w:textAlignment w:val="baseline"/>
        <w:rPr>
          <w:rFonts w:ascii="Palatino Linotype" w:eastAsia="Cambria" w:hAnsi="Palatino Linotype" w:cs="Segoe UI"/>
          <w:i/>
          <w:iCs/>
          <w:sz w:val="22"/>
          <w:szCs w:val="22"/>
          <w:lang w:val="es-MX" w:eastAsia="es-MX"/>
        </w:rPr>
      </w:pPr>
      <w:r w:rsidRPr="00B00E49">
        <w:rPr>
          <w:rFonts w:ascii="Palatino Linotype" w:hAnsi="Palatino Linotype" w:cs="Segoe UI"/>
          <w:bCs/>
          <w:i/>
          <w:iCs/>
          <w:sz w:val="22"/>
          <w:szCs w:val="22"/>
          <w:lang w:val="es-MX" w:eastAsia="es-MX"/>
        </w:rPr>
        <w:t>“</w:t>
      </w:r>
      <w:r w:rsidRPr="009A1FFE">
        <w:rPr>
          <w:rFonts w:ascii="Palatino Linotype" w:hAnsi="Palatino Linotype" w:cs="Segoe UI"/>
          <w:b/>
          <w:bCs/>
          <w:sz w:val="22"/>
          <w:szCs w:val="22"/>
          <w:lang w:val="es-MX" w:eastAsia="es-MX"/>
        </w:rPr>
        <w:t>Artículo 179.</w:t>
      </w:r>
      <w:r w:rsidRPr="009A1FFE">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9251A5" w:rsidRPr="009251A5" w:rsidRDefault="001661D2" w:rsidP="009251A5">
      <w:pPr>
        <w:pStyle w:val="Prrafodelista"/>
        <w:numPr>
          <w:ilvl w:val="0"/>
          <w:numId w:val="45"/>
        </w:numPr>
        <w:spacing w:before="240" w:after="240"/>
        <w:ind w:right="1041"/>
        <w:jc w:val="both"/>
        <w:textAlignment w:val="baseline"/>
        <w:rPr>
          <w:rFonts w:ascii="Palatino Linotype" w:hAnsi="Palatino Linotype" w:cs="Segoe UI"/>
          <w:i/>
          <w:sz w:val="22"/>
          <w:szCs w:val="22"/>
          <w:lang w:val="es-MX" w:eastAsia="es-MX"/>
        </w:rPr>
      </w:pPr>
      <w:r w:rsidRPr="009251A5">
        <w:rPr>
          <w:rFonts w:ascii="Palatino Linotype" w:hAnsi="Palatino Linotype" w:cs="Segoe UI"/>
          <w:i/>
          <w:sz w:val="22"/>
          <w:szCs w:val="22"/>
          <w:lang w:val="es-MX" w:eastAsia="es-MX"/>
        </w:rPr>
        <w:t xml:space="preserve">La </w:t>
      </w:r>
      <w:r w:rsidR="00B00E49" w:rsidRPr="009251A5">
        <w:rPr>
          <w:rFonts w:ascii="Palatino Linotype" w:hAnsi="Palatino Linotype" w:cs="Segoe UI"/>
          <w:i/>
          <w:sz w:val="22"/>
          <w:szCs w:val="22"/>
          <w:lang w:val="es-MX" w:eastAsia="es-MX"/>
        </w:rPr>
        <w:t>negativa a la información solicitada;</w:t>
      </w:r>
    </w:p>
    <w:p w:rsidR="001661D2" w:rsidRPr="009251A5" w:rsidRDefault="009251A5" w:rsidP="009251A5">
      <w:pPr>
        <w:pStyle w:val="Prrafodelista"/>
        <w:numPr>
          <w:ilvl w:val="0"/>
          <w:numId w:val="45"/>
        </w:numPr>
        <w:spacing w:before="240" w:after="240"/>
        <w:ind w:right="1041"/>
        <w:jc w:val="both"/>
        <w:textAlignment w:val="baseline"/>
        <w:rPr>
          <w:rFonts w:ascii="Palatino Linotype" w:hAnsi="Palatino Linotype" w:cs="Segoe UI"/>
          <w:i/>
          <w:sz w:val="22"/>
          <w:szCs w:val="22"/>
          <w:lang w:val="es-MX" w:eastAsia="es-MX"/>
        </w:rPr>
      </w:pPr>
      <w:r>
        <w:rPr>
          <w:rFonts w:ascii="Palatino Linotype" w:hAnsi="Palatino Linotype" w:cs="Segoe UI"/>
          <w:i/>
          <w:sz w:val="22"/>
          <w:szCs w:val="22"/>
          <w:lang w:val="es-MX" w:eastAsia="es-MX"/>
        </w:rPr>
        <w:t>La clasificación de la información;</w:t>
      </w:r>
      <w:r w:rsidR="00B00E49" w:rsidRPr="009251A5">
        <w:rPr>
          <w:rFonts w:ascii="Palatino Linotype" w:hAnsi="Palatino Linotype" w:cs="Segoe UI"/>
          <w:i/>
          <w:sz w:val="22"/>
          <w:szCs w:val="22"/>
          <w:lang w:val="es-MX" w:eastAsia="es-MX"/>
        </w:rPr>
        <w:t xml:space="preserve"> </w:t>
      </w:r>
    </w:p>
    <w:p w:rsidR="001661D2" w:rsidRDefault="001661D2" w:rsidP="001661D2">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r w:rsidRPr="009A1FFE">
        <w:rPr>
          <w:rFonts w:ascii="Palatino Linotype" w:hAnsi="Palatino Linotype" w:cs="Segoe UI"/>
          <w:i/>
          <w:sz w:val="22"/>
          <w:szCs w:val="22"/>
          <w:lang w:val="es-MX" w:eastAsia="es-MX"/>
        </w:rPr>
        <w:t xml:space="preserve">… </w:t>
      </w:r>
      <w:r w:rsidRPr="009A1FFE">
        <w:rPr>
          <w:rFonts w:ascii="Palatino Linotype" w:hAnsi="Palatino Linotype" w:cs="Segoe UI"/>
          <w:bCs/>
          <w:i/>
          <w:iCs/>
          <w:sz w:val="22"/>
          <w:szCs w:val="22"/>
          <w:lang w:val="es-MX" w:eastAsia="es-MX"/>
        </w:rPr>
        <w:t>”</w:t>
      </w:r>
      <w:r w:rsidRPr="009A1FFE">
        <w:rPr>
          <w:rFonts w:ascii="Palatino Linotype" w:eastAsia="MS Gothic" w:hAnsi="Palatino Linotype" w:cs="Segoe UI"/>
          <w:i/>
          <w:sz w:val="22"/>
          <w:szCs w:val="22"/>
          <w:lang w:val="es-MX" w:eastAsia="es-MX"/>
        </w:rPr>
        <w:t> </w:t>
      </w:r>
    </w:p>
    <w:p w:rsidR="00386827" w:rsidRPr="00FD1D4C" w:rsidRDefault="00386827" w:rsidP="001661D2">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326AA2" w:rsidRPr="00326AA2" w:rsidRDefault="00326AA2" w:rsidP="00326AA2">
      <w:pPr>
        <w:spacing w:before="240" w:after="240" w:line="360" w:lineRule="auto"/>
        <w:jc w:val="both"/>
        <w:rPr>
          <w:rFonts w:ascii="Palatino Linotype" w:hAnsi="Palatino Linotype" w:cs="Arial"/>
        </w:rPr>
      </w:pPr>
      <w:r w:rsidRPr="00326AA2">
        <w:rPr>
          <w:rFonts w:ascii="Palatino Linotype" w:hAnsi="Palatino Linotype"/>
          <w:b/>
          <w:sz w:val="28"/>
          <w:szCs w:val="28"/>
        </w:rPr>
        <w:t>3. Materia de la revisión.</w:t>
      </w:r>
      <w:r w:rsidRPr="00326AA2">
        <w:rPr>
          <w:rFonts w:ascii="Palatino Linotype" w:hAnsi="Palatino Linotype"/>
          <w:b/>
        </w:rPr>
        <w:t xml:space="preserve"> </w:t>
      </w:r>
      <w:r w:rsidRPr="00326AA2">
        <w:rPr>
          <w:rFonts w:ascii="Palatino Linotype" w:hAnsi="Palatino Linotype" w:cs="Arial"/>
        </w:rPr>
        <w:t>Con base en las constancias que obran en el expediente en el que</w:t>
      </w:r>
      <w:r w:rsidR="00AD4900">
        <w:rPr>
          <w:rFonts w:ascii="Palatino Linotype" w:hAnsi="Palatino Linotype" w:cs="Arial"/>
        </w:rPr>
        <w:t xml:space="preserve"> </w:t>
      </w:r>
      <w:r w:rsidRPr="00326AA2">
        <w:rPr>
          <w:rFonts w:ascii="Palatino Linotype" w:hAnsi="Palatino Linotype" w:cs="Arial"/>
        </w:rPr>
        <w:t xml:space="preserve">se actúa, este Instituto tiene la convicción de que la presente resolución tiene como objetivo central </w:t>
      </w:r>
      <w:r w:rsidRPr="005072F7">
        <w:rPr>
          <w:rFonts w:ascii="Palatino Linotype" w:hAnsi="Palatino Linotype" w:cs="Arial"/>
        </w:rPr>
        <w:t>determinar si la respuesta</w:t>
      </w:r>
      <w:r w:rsidR="00303C8F">
        <w:rPr>
          <w:rFonts w:ascii="Palatino Linotype" w:hAnsi="Palatino Linotype" w:cs="Arial"/>
        </w:rPr>
        <w:t xml:space="preserve"> e </w:t>
      </w:r>
      <w:r w:rsidR="0032524C" w:rsidRPr="005072F7">
        <w:rPr>
          <w:rFonts w:ascii="Palatino Linotype" w:hAnsi="Palatino Linotype" w:cs="Arial"/>
        </w:rPr>
        <w:t>informe justificado</w:t>
      </w:r>
      <w:r w:rsidR="00784C2A">
        <w:rPr>
          <w:rFonts w:ascii="Palatino Linotype" w:hAnsi="Palatino Linotype" w:cs="Arial"/>
        </w:rPr>
        <w:t xml:space="preserve"> </w:t>
      </w:r>
      <w:r w:rsidR="00303C8F">
        <w:rPr>
          <w:rFonts w:ascii="Palatino Linotype" w:hAnsi="Palatino Linotype" w:cs="Arial"/>
        </w:rPr>
        <w:t>e</w:t>
      </w:r>
      <w:r w:rsidR="00784C2A">
        <w:rPr>
          <w:rFonts w:ascii="Palatino Linotype" w:hAnsi="Palatino Linotype" w:cs="Arial"/>
        </w:rPr>
        <w:t>nviad</w:t>
      </w:r>
      <w:r w:rsidR="00303C8F">
        <w:rPr>
          <w:rFonts w:ascii="Palatino Linotype" w:hAnsi="Palatino Linotype" w:cs="Arial"/>
        </w:rPr>
        <w:t xml:space="preserve">os </w:t>
      </w:r>
      <w:r w:rsidR="00784C2A">
        <w:rPr>
          <w:rFonts w:ascii="Palatino Linotype" w:hAnsi="Palatino Linotype" w:cs="Arial"/>
        </w:rPr>
        <w:t xml:space="preserve">por el </w:t>
      </w:r>
      <w:r w:rsidRPr="005072F7">
        <w:rPr>
          <w:rFonts w:ascii="Palatino Linotype" w:hAnsi="Palatino Linotype" w:cs="Arial"/>
          <w:b/>
        </w:rPr>
        <w:t>SUJETO OBLIGADO</w:t>
      </w:r>
      <w:r w:rsidRPr="005072F7">
        <w:rPr>
          <w:rFonts w:ascii="Palatino Linotype" w:hAnsi="Palatino Linotype" w:cs="Arial"/>
        </w:rPr>
        <w:t>, satisface</w:t>
      </w:r>
      <w:r w:rsidR="0032524C" w:rsidRPr="005072F7">
        <w:rPr>
          <w:rFonts w:ascii="Palatino Linotype" w:hAnsi="Palatino Linotype" w:cs="Arial"/>
        </w:rPr>
        <w:t>n</w:t>
      </w:r>
      <w:r w:rsidRPr="005072F7">
        <w:rPr>
          <w:rFonts w:ascii="Palatino Linotype" w:hAnsi="Palatino Linotype" w:cs="Arial"/>
        </w:rPr>
        <w:t xml:space="preserve"> el derecho de acceso a la información pública d</w:t>
      </w:r>
      <w:r w:rsidR="001F14D8">
        <w:rPr>
          <w:rFonts w:ascii="Palatino Linotype" w:hAnsi="Palatino Linotype" w:cs="Arial"/>
        </w:rPr>
        <w:t xml:space="preserve">el </w:t>
      </w:r>
      <w:r w:rsidR="001F1158" w:rsidRPr="001F14D8">
        <w:rPr>
          <w:rFonts w:ascii="Palatino Linotype" w:hAnsi="Palatino Linotype" w:cs="Arial"/>
          <w:b/>
        </w:rPr>
        <w:t>RECURRENTE</w:t>
      </w:r>
      <w:r w:rsidRPr="005072F7">
        <w:rPr>
          <w:rFonts w:ascii="Palatino Linotype" w:hAnsi="Palatino Linotype" w:cs="Arial"/>
        </w:rPr>
        <w:t xml:space="preserve">; en caso contrario y de ser procedente, </w:t>
      </w:r>
      <w:r w:rsidR="00380CA0">
        <w:rPr>
          <w:rFonts w:ascii="Palatino Linotype" w:hAnsi="Palatino Linotype" w:cs="Arial"/>
        </w:rPr>
        <w:t xml:space="preserve">se ordenará </w:t>
      </w:r>
      <w:r w:rsidRPr="005072F7">
        <w:rPr>
          <w:rFonts w:ascii="Palatino Linotype" w:hAnsi="Palatino Linotype" w:cs="Arial"/>
        </w:rPr>
        <w:t xml:space="preserve">la expedición de la </w:t>
      </w:r>
      <w:r w:rsidR="0032524C" w:rsidRPr="005072F7">
        <w:rPr>
          <w:rFonts w:ascii="Palatino Linotype" w:hAnsi="Palatino Linotype" w:cs="Arial"/>
        </w:rPr>
        <w:t>información</w:t>
      </w:r>
      <w:r w:rsidRPr="005072F7">
        <w:rPr>
          <w:rFonts w:ascii="Palatino Linotype" w:hAnsi="Palatino Linotype" w:cs="Arial"/>
        </w:rPr>
        <w:t xml:space="preserve"> </w:t>
      </w:r>
      <w:r w:rsidR="001F14D8">
        <w:rPr>
          <w:rFonts w:ascii="Palatino Linotype" w:hAnsi="Palatino Linotype" w:cs="Arial"/>
        </w:rPr>
        <w:t>procedente.</w:t>
      </w:r>
      <w:r w:rsidRPr="00326AA2">
        <w:rPr>
          <w:rFonts w:ascii="Palatino Linotype" w:hAnsi="Palatino Linotype" w:cs="Arial"/>
        </w:rPr>
        <w:t xml:space="preserve"> </w:t>
      </w:r>
    </w:p>
    <w:p w:rsidR="00BE32AE" w:rsidRDefault="00375618" w:rsidP="003C1DD3">
      <w:pPr>
        <w:spacing w:before="240" w:after="240" w:line="360" w:lineRule="auto"/>
        <w:jc w:val="both"/>
        <w:rPr>
          <w:rFonts w:ascii="Palatino Linotype" w:hAnsi="Palatino Linotype"/>
          <w:i/>
        </w:rPr>
      </w:pPr>
      <w:r w:rsidRPr="00F37FDA">
        <w:rPr>
          <w:rFonts w:ascii="Palatino Linotype" w:hAnsi="Palatino Linotype"/>
          <w:b/>
          <w:sz w:val="28"/>
        </w:rPr>
        <w:t xml:space="preserve">4. Estudio del asunto. </w:t>
      </w:r>
      <w:r w:rsidRPr="00F37FDA">
        <w:rPr>
          <w:rFonts w:ascii="Palatino Linotype" w:hAnsi="Palatino Linotype"/>
        </w:rPr>
        <w:t>Previo al análisis de</w:t>
      </w:r>
      <w:r w:rsidR="00C3336A" w:rsidRPr="00F37FDA">
        <w:rPr>
          <w:rFonts w:ascii="Palatino Linotype" w:hAnsi="Palatino Linotype"/>
        </w:rPr>
        <w:t xml:space="preserve">l </w:t>
      </w:r>
      <w:r w:rsidRPr="00F37FDA">
        <w:rPr>
          <w:rFonts w:ascii="Palatino Linotype" w:hAnsi="Palatino Linotype"/>
        </w:rPr>
        <w:t>recurso de revisión materia del presente estudio, es pertinente recapitular</w:t>
      </w:r>
      <w:r w:rsidR="00453EC3" w:rsidRPr="00F37FDA">
        <w:rPr>
          <w:rFonts w:ascii="Palatino Linotype" w:hAnsi="Palatino Linotype"/>
        </w:rPr>
        <w:t xml:space="preserve"> que el particular solicitó</w:t>
      </w:r>
      <w:r w:rsidR="00BE32AE">
        <w:rPr>
          <w:rFonts w:ascii="Palatino Linotype" w:hAnsi="Palatino Linotype"/>
        </w:rPr>
        <w:t xml:space="preserve"> a </w:t>
      </w:r>
      <w:r w:rsidR="00BE32AE" w:rsidRPr="00BE32AE">
        <w:rPr>
          <w:rFonts w:ascii="Palatino Linotype" w:hAnsi="Palatino Linotype"/>
          <w:b/>
        </w:rPr>
        <w:t>SUJETO OBLIGADO</w:t>
      </w:r>
      <w:r w:rsidR="00BE32AE">
        <w:rPr>
          <w:rFonts w:ascii="Palatino Linotype" w:hAnsi="Palatino Linotype"/>
        </w:rPr>
        <w:t xml:space="preserve">, la </w:t>
      </w:r>
      <w:r w:rsidR="00453EC3" w:rsidRPr="00F37FDA">
        <w:rPr>
          <w:rFonts w:ascii="Palatino Linotype" w:hAnsi="Palatino Linotype"/>
        </w:rPr>
        <w:t xml:space="preserve"> </w:t>
      </w:r>
      <w:r w:rsidR="00BE32AE" w:rsidRPr="00BE32AE">
        <w:rPr>
          <w:rFonts w:ascii="Palatino Linotype" w:hAnsi="Palatino Linotype"/>
          <w:i/>
        </w:rPr>
        <w:t>“Versión pública del expediente número CV-040/2005 que obra en los archivos de la Coordinación General de Protección Civil del Estado de México así proporcione información de cuáles son las sustancias peligrosas que maneja la empresas que rodean al conjunto habitacional ángeles San José y/o Hacienda San José ubicado en avenida San José 120 fraccionamiento industrial la presa Tlalnepantla estado de México y cuáles serán las afectaciones físicas a la infraestructura del conjunto antes mencionado derivadas de la aplicación del acto de autoridad ordenado en el oficio SGG/CGPC/O-5847/2018 emitido por Arturo Vilchis Esquivel Coordinador general de protección civil estatal, que informe todas y cada una de las consecuencias de su actuar documentadas en su área y que tengan relación con el conjunto urbano antes descrito.</w:t>
      </w:r>
      <w:r w:rsidR="00BE32AE">
        <w:rPr>
          <w:rFonts w:ascii="Palatino Linotype" w:hAnsi="Palatino Linotype"/>
          <w:i/>
        </w:rPr>
        <w:t>”</w:t>
      </w:r>
    </w:p>
    <w:p w:rsidR="009B07EA" w:rsidRPr="009B07EA" w:rsidRDefault="00453EC3" w:rsidP="009B07EA">
      <w:pPr>
        <w:spacing w:before="240" w:after="240" w:line="360" w:lineRule="auto"/>
        <w:jc w:val="both"/>
        <w:rPr>
          <w:rFonts w:ascii="Palatino Linotype" w:hAnsi="Palatino Linotype"/>
          <w:lang w:val="es-MX" w:eastAsia="es-MX"/>
        </w:rPr>
      </w:pPr>
      <w:r>
        <w:rPr>
          <w:rFonts w:ascii="Palatino Linotype" w:hAnsi="Palatino Linotype"/>
          <w:lang w:val="es-MX" w:eastAsia="es-MX"/>
        </w:rPr>
        <w:lastRenderedPageBreak/>
        <w:t xml:space="preserve">El </w:t>
      </w:r>
      <w:r w:rsidRPr="00950DF6">
        <w:rPr>
          <w:rFonts w:ascii="Palatino Linotype" w:hAnsi="Palatino Linotype"/>
          <w:b/>
          <w:lang w:val="es-MX" w:eastAsia="es-MX"/>
        </w:rPr>
        <w:t>SUJETO OBLIGADO</w:t>
      </w:r>
      <w:r>
        <w:rPr>
          <w:rFonts w:ascii="Palatino Linotype" w:hAnsi="Palatino Linotype"/>
          <w:lang w:val="es-MX" w:eastAsia="es-MX"/>
        </w:rPr>
        <w:t xml:space="preserve"> </w:t>
      </w:r>
      <w:r w:rsidR="00BE32AE">
        <w:rPr>
          <w:rFonts w:ascii="Palatino Linotype" w:hAnsi="Palatino Linotype"/>
          <w:lang w:val="es-MX" w:eastAsia="es-MX"/>
        </w:rPr>
        <w:t xml:space="preserve">sustancialmente </w:t>
      </w:r>
      <w:r w:rsidR="00C47343">
        <w:rPr>
          <w:rFonts w:ascii="Palatino Linotype" w:hAnsi="Palatino Linotype"/>
          <w:lang w:val="es-MX" w:eastAsia="es-MX"/>
        </w:rPr>
        <w:t xml:space="preserve">respondió que </w:t>
      </w:r>
      <w:r w:rsidR="001656DC">
        <w:rPr>
          <w:rFonts w:ascii="Palatino Linotype" w:hAnsi="Palatino Linotype"/>
          <w:lang w:val="es-MX" w:eastAsia="es-MX"/>
        </w:rPr>
        <w:t xml:space="preserve">la </w:t>
      </w:r>
      <w:r w:rsidR="009B07EA" w:rsidRPr="009B07EA">
        <w:rPr>
          <w:rFonts w:ascii="Palatino Linotype" w:hAnsi="Palatino Linotype"/>
          <w:lang w:val="es-MX" w:eastAsia="es-MX"/>
        </w:rPr>
        <w:t>solicitud de información fue turnada al Servidor Público</w:t>
      </w:r>
      <w:r w:rsidR="009B07EA">
        <w:rPr>
          <w:rFonts w:ascii="Palatino Linotype" w:hAnsi="Palatino Linotype"/>
          <w:lang w:val="es-MX" w:eastAsia="es-MX"/>
        </w:rPr>
        <w:t xml:space="preserve"> </w:t>
      </w:r>
      <w:r w:rsidR="009B07EA" w:rsidRPr="009B07EA">
        <w:rPr>
          <w:rFonts w:ascii="Palatino Linotype" w:hAnsi="Palatino Linotype"/>
          <w:lang w:val="es-MX" w:eastAsia="es-MX"/>
        </w:rPr>
        <w:t>Habilitado de la Coordinación General de Protección Civil, mismo que mediante oficio número SGG/CGPC/</w:t>
      </w:r>
      <w:r w:rsidR="009B07EA">
        <w:rPr>
          <w:rFonts w:ascii="Palatino Linotype" w:hAnsi="Palatino Linotype"/>
          <w:lang w:val="es-MX" w:eastAsia="es-MX"/>
        </w:rPr>
        <w:t>O</w:t>
      </w:r>
      <w:r w:rsidR="009B07EA" w:rsidRPr="009B07EA">
        <w:rPr>
          <w:rFonts w:ascii="Palatino Linotype" w:hAnsi="Palatino Linotype"/>
          <w:lang w:val="es-MX" w:eastAsia="es-MX"/>
        </w:rPr>
        <w:t xml:space="preserve">-6485/2018 de fecha 6 </w:t>
      </w:r>
      <w:r w:rsidR="009B07EA">
        <w:rPr>
          <w:rFonts w:ascii="Palatino Linotype" w:hAnsi="Palatino Linotype"/>
          <w:lang w:val="es-MX" w:eastAsia="es-MX"/>
        </w:rPr>
        <w:t>d</w:t>
      </w:r>
      <w:r w:rsidR="009B07EA" w:rsidRPr="009B07EA">
        <w:rPr>
          <w:rFonts w:ascii="Palatino Linotype" w:hAnsi="Palatino Linotype"/>
          <w:lang w:val="es-MX" w:eastAsia="es-MX"/>
        </w:rPr>
        <w:t>e agosto del año en curso, remit</w:t>
      </w:r>
      <w:r w:rsidR="009B07EA">
        <w:rPr>
          <w:rFonts w:ascii="Palatino Linotype" w:hAnsi="Palatino Linotype"/>
          <w:lang w:val="es-MX" w:eastAsia="es-MX"/>
        </w:rPr>
        <w:t xml:space="preserve">ió </w:t>
      </w:r>
      <w:r w:rsidR="009B07EA" w:rsidRPr="009B07EA">
        <w:rPr>
          <w:rFonts w:ascii="Palatino Linotype" w:hAnsi="Palatino Linotype"/>
          <w:lang w:val="es-MX" w:eastAsia="es-MX"/>
        </w:rPr>
        <w:t>la respuesta a</w:t>
      </w:r>
      <w:r w:rsidR="009B07EA">
        <w:rPr>
          <w:rFonts w:ascii="Palatino Linotype" w:hAnsi="Palatino Linotype"/>
          <w:lang w:val="es-MX" w:eastAsia="es-MX"/>
        </w:rPr>
        <w:t xml:space="preserve"> la </w:t>
      </w:r>
      <w:r w:rsidR="009B07EA" w:rsidRPr="009B07EA">
        <w:rPr>
          <w:rFonts w:ascii="Palatino Linotype" w:hAnsi="Palatino Linotype"/>
          <w:lang w:val="es-MX" w:eastAsia="es-MX"/>
        </w:rPr>
        <w:t>Dirección General</w:t>
      </w:r>
      <w:r w:rsidR="009B07EA">
        <w:rPr>
          <w:rFonts w:ascii="Palatino Linotype" w:hAnsi="Palatino Linotype"/>
          <w:lang w:val="es-MX" w:eastAsia="es-MX"/>
        </w:rPr>
        <w:t xml:space="preserve"> de Información Planeación y Evaluación</w:t>
      </w:r>
      <w:r w:rsidR="009B07EA" w:rsidRPr="009B07EA">
        <w:rPr>
          <w:rFonts w:ascii="Palatino Linotype" w:hAnsi="Palatino Linotype"/>
          <w:lang w:val="es-MX" w:eastAsia="es-MX"/>
        </w:rPr>
        <w:t>, solicitando someter a consideración del Comité de Transparencia</w:t>
      </w:r>
      <w:r w:rsidR="009B07EA">
        <w:rPr>
          <w:rFonts w:ascii="Palatino Linotype" w:hAnsi="Palatino Linotype"/>
          <w:lang w:val="es-MX" w:eastAsia="es-MX"/>
        </w:rPr>
        <w:t xml:space="preserve">, </w:t>
      </w:r>
      <w:r w:rsidR="009B07EA" w:rsidRPr="009B07EA">
        <w:rPr>
          <w:rFonts w:ascii="Palatino Linotype" w:hAnsi="Palatino Linotype"/>
          <w:lang w:val="es-MX" w:eastAsia="es-MX"/>
        </w:rPr>
        <w:t>la Clasificación de Información como Reservada en su totalidad del Expediente número CV-040/2005</w:t>
      </w:r>
      <w:r w:rsidR="009B07EA">
        <w:rPr>
          <w:rFonts w:ascii="Palatino Linotype" w:hAnsi="Palatino Linotype"/>
          <w:lang w:val="es-MX" w:eastAsia="es-MX"/>
        </w:rPr>
        <w:t xml:space="preserve">. </w:t>
      </w:r>
      <w:r w:rsidR="009B07EA" w:rsidRPr="009B07EA">
        <w:rPr>
          <w:rFonts w:ascii="Palatino Linotype" w:hAnsi="Palatino Linotype"/>
          <w:lang w:val="es-MX" w:eastAsia="es-MX"/>
        </w:rPr>
        <w:t xml:space="preserve"> </w:t>
      </w:r>
    </w:p>
    <w:p w:rsidR="00BE32AE" w:rsidRDefault="009B07EA" w:rsidP="009B07EA">
      <w:pPr>
        <w:spacing w:before="240" w:after="240" w:line="360" w:lineRule="auto"/>
        <w:jc w:val="both"/>
        <w:rPr>
          <w:rFonts w:ascii="Palatino Linotype" w:hAnsi="Palatino Linotype"/>
          <w:lang w:val="es-MX" w:eastAsia="es-MX"/>
        </w:rPr>
      </w:pPr>
      <w:r>
        <w:rPr>
          <w:rFonts w:ascii="Palatino Linotype" w:hAnsi="Palatino Linotype"/>
          <w:lang w:val="es-MX" w:eastAsia="es-MX"/>
        </w:rPr>
        <w:t>Asimismo, manifestó que v</w:t>
      </w:r>
      <w:r w:rsidRPr="009B07EA">
        <w:rPr>
          <w:rFonts w:ascii="Palatino Linotype" w:hAnsi="Palatino Linotype"/>
          <w:lang w:val="es-MX" w:eastAsia="es-MX"/>
        </w:rPr>
        <w:t>isto el acuerdo SGG/CT/EX/50/01/2018, dictado en la Quincuagésima Sesión Extraordina</w:t>
      </w:r>
      <w:r>
        <w:rPr>
          <w:rFonts w:ascii="Palatino Linotype" w:hAnsi="Palatino Linotype"/>
          <w:lang w:val="es-MX" w:eastAsia="es-MX"/>
        </w:rPr>
        <w:t>r</w:t>
      </w:r>
      <w:r w:rsidRPr="009B07EA">
        <w:rPr>
          <w:rFonts w:ascii="Palatino Linotype" w:hAnsi="Palatino Linotype"/>
          <w:lang w:val="es-MX" w:eastAsia="es-MX"/>
        </w:rPr>
        <w:t>ia del Comité de Transparencia de la Secretaría General de Gobierno, de fecha 9 de agosto de 2018, con motivo de la solicitud de información número 00141/SEGEGOB/IP/2018, se procedió a dictar la resolución</w:t>
      </w:r>
      <w:r>
        <w:rPr>
          <w:rFonts w:ascii="Palatino Linotype" w:hAnsi="Palatino Linotype"/>
          <w:lang w:val="es-MX" w:eastAsia="es-MX"/>
        </w:rPr>
        <w:t xml:space="preserve"> citada</w:t>
      </w:r>
      <w:r w:rsidRPr="009B07EA">
        <w:rPr>
          <w:rFonts w:ascii="Palatino Linotype" w:hAnsi="Palatino Linotype"/>
          <w:lang w:val="es-MX" w:eastAsia="es-MX"/>
        </w:rPr>
        <w:t xml:space="preserve">, </w:t>
      </w:r>
      <w:r>
        <w:rPr>
          <w:rFonts w:ascii="Palatino Linotype" w:hAnsi="Palatino Linotype"/>
          <w:lang w:val="es-MX" w:eastAsia="es-MX"/>
        </w:rPr>
        <w:t xml:space="preserve">insertando los “Antecedentes”, “Considerandos”, “Fundamentos” y “Argumentos” para la emisión de Acuerdo </w:t>
      </w:r>
      <w:r w:rsidR="00F33E3E" w:rsidRPr="00F33E3E">
        <w:rPr>
          <w:rFonts w:ascii="Palatino Linotype" w:hAnsi="Palatino Linotype"/>
          <w:b/>
          <w:lang w:val="es-MX" w:eastAsia="es-MX"/>
        </w:rPr>
        <w:t>SGG/CT/EX/50/01/2018</w:t>
      </w:r>
      <w:r w:rsidR="00F33E3E">
        <w:rPr>
          <w:rFonts w:ascii="Palatino Linotype" w:hAnsi="Palatino Linotype"/>
          <w:lang w:val="es-MX" w:eastAsia="es-MX"/>
        </w:rPr>
        <w:t xml:space="preserve"> por el que se </w:t>
      </w:r>
      <w:r w:rsidR="00F33E3E" w:rsidRPr="00F33E3E">
        <w:rPr>
          <w:rFonts w:ascii="Palatino Linotype" w:hAnsi="Palatino Linotype"/>
          <w:lang w:val="es-MX" w:eastAsia="es-MX"/>
        </w:rPr>
        <w:t>aprueba por unanimidad</w:t>
      </w:r>
      <w:r w:rsidR="00F33E3E">
        <w:rPr>
          <w:rFonts w:ascii="Palatino Linotype" w:hAnsi="Palatino Linotype"/>
          <w:lang w:val="es-MX" w:eastAsia="es-MX"/>
        </w:rPr>
        <w:t>,</w:t>
      </w:r>
      <w:r w:rsidR="00F33E3E" w:rsidRPr="00F33E3E">
        <w:rPr>
          <w:rFonts w:ascii="Palatino Linotype" w:hAnsi="Palatino Linotype"/>
          <w:lang w:val="es-MX" w:eastAsia="es-MX"/>
        </w:rPr>
        <w:t xml:space="preserve"> la Clasificación Total como Reservada del Expediente número CV-040/2005, por un periodo de 5 años o hasta que cause estado, en términos de lo dispuesto por el artículo 140, fracciones VI, VIII y X de la Ley de Transparencia y Acceso a la Información Pública del Estado de México y Municipios, </w:t>
      </w:r>
      <w:r w:rsidR="00F33E3E">
        <w:rPr>
          <w:rFonts w:ascii="Palatino Linotype" w:hAnsi="Palatino Linotype"/>
          <w:lang w:val="es-MX" w:eastAsia="es-MX"/>
        </w:rPr>
        <w:t xml:space="preserve">solicitando a </w:t>
      </w:r>
      <w:r w:rsidR="00F33E3E" w:rsidRPr="00F33E3E">
        <w:rPr>
          <w:rFonts w:ascii="Palatino Linotype" w:hAnsi="Palatino Linotype"/>
          <w:lang w:val="es-MX" w:eastAsia="es-MX"/>
        </w:rPr>
        <w:t>la Titular de la Unidad de Transparencia, notifique al particular el acuerdo</w:t>
      </w:r>
      <w:r w:rsidR="00F33E3E">
        <w:rPr>
          <w:rFonts w:ascii="Palatino Linotype" w:hAnsi="Palatino Linotype"/>
          <w:lang w:val="es-MX" w:eastAsia="es-MX"/>
        </w:rPr>
        <w:t xml:space="preserve"> mencionado</w:t>
      </w:r>
      <w:r w:rsidR="00F33E3E" w:rsidRPr="00F33E3E">
        <w:rPr>
          <w:rFonts w:ascii="Palatino Linotype" w:hAnsi="Palatino Linotype"/>
          <w:lang w:val="es-MX" w:eastAsia="es-MX"/>
        </w:rPr>
        <w:t>.</w:t>
      </w:r>
    </w:p>
    <w:p w:rsidR="00FD6F36" w:rsidRDefault="003C1DD3" w:rsidP="003C1DD3">
      <w:pPr>
        <w:spacing w:before="240" w:after="240" w:line="360" w:lineRule="auto"/>
        <w:jc w:val="both"/>
        <w:rPr>
          <w:rFonts w:ascii="Palatino Linotype" w:hAnsi="Palatino Linotype"/>
          <w:lang w:val="es-MX" w:eastAsia="es-MX"/>
        </w:rPr>
      </w:pPr>
      <w:r w:rsidRPr="005E6509">
        <w:rPr>
          <w:rFonts w:ascii="Palatino Linotype" w:hAnsi="Palatino Linotype"/>
          <w:lang w:val="es-MX" w:eastAsia="es-MX"/>
        </w:rPr>
        <w:t xml:space="preserve">Inconforme con </w:t>
      </w:r>
      <w:r w:rsidR="00C46ABF" w:rsidRPr="005E6509">
        <w:rPr>
          <w:rFonts w:ascii="Palatino Linotype" w:hAnsi="Palatino Linotype"/>
          <w:lang w:val="es-MX" w:eastAsia="es-MX"/>
        </w:rPr>
        <w:t xml:space="preserve">la </w:t>
      </w:r>
      <w:r w:rsidRPr="005E6509">
        <w:rPr>
          <w:rFonts w:ascii="Palatino Linotype" w:hAnsi="Palatino Linotype"/>
          <w:lang w:val="es-MX" w:eastAsia="es-MX"/>
        </w:rPr>
        <w:t>respuesta</w:t>
      </w:r>
      <w:r w:rsidR="00074309" w:rsidRPr="005E6509">
        <w:rPr>
          <w:rFonts w:ascii="Palatino Linotype" w:hAnsi="Palatino Linotype"/>
          <w:lang w:val="es-MX" w:eastAsia="es-MX"/>
        </w:rPr>
        <w:t>,</w:t>
      </w:r>
      <w:r w:rsidR="00C75585" w:rsidRPr="005E6509">
        <w:rPr>
          <w:rFonts w:ascii="Palatino Linotype" w:hAnsi="Palatino Linotype"/>
          <w:lang w:val="es-MX" w:eastAsia="es-MX"/>
        </w:rPr>
        <w:t xml:space="preserve"> </w:t>
      </w:r>
      <w:r w:rsidR="001F1158" w:rsidRPr="005E6509">
        <w:rPr>
          <w:rFonts w:ascii="Palatino Linotype" w:hAnsi="Palatino Linotype"/>
          <w:lang w:val="es-MX" w:eastAsia="es-MX"/>
        </w:rPr>
        <w:t xml:space="preserve">la </w:t>
      </w:r>
      <w:r w:rsidR="001F1158" w:rsidRPr="005E6509">
        <w:rPr>
          <w:rFonts w:ascii="Palatino Linotype" w:hAnsi="Palatino Linotype"/>
          <w:b/>
          <w:lang w:val="es-MX" w:eastAsia="es-MX"/>
        </w:rPr>
        <w:t>RECURRENTE</w:t>
      </w:r>
      <w:r w:rsidRPr="005E6509">
        <w:rPr>
          <w:rFonts w:ascii="Palatino Linotype" w:hAnsi="Palatino Linotype"/>
          <w:lang w:val="es-MX" w:eastAsia="es-MX"/>
        </w:rPr>
        <w:t xml:space="preserve"> procedió a través del recurso de revisión ma</w:t>
      </w:r>
      <w:r w:rsidR="00035621" w:rsidRPr="005E6509">
        <w:rPr>
          <w:rFonts w:ascii="Palatino Linotype" w:hAnsi="Palatino Linotype"/>
          <w:lang w:val="es-MX" w:eastAsia="es-MX"/>
        </w:rPr>
        <w:t xml:space="preserve">teria de la presente resolución, señalando como </w:t>
      </w:r>
      <w:r w:rsidR="00035621" w:rsidRPr="005E6509">
        <w:rPr>
          <w:rFonts w:ascii="Palatino Linotype" w:hAnsi="Palatino Linotype"/>
          <w:b/>
          <w:lang w:val="es-MX" w:eastAsia="es-MX"/>
        </w:rPr>
        <w:t>acto impugnado</w:t>
      </w:r>
      <w:r w:rsidR="00B702D2" w:rsidRPr="005E6509">
        <w:rPr>
          <w:rFonts w:ascii="Palatino Linotype" w:hAnsi="Palatino Linotype"/>
          <w:lang w:val="es-MX" w:eastAsia="es-MX"/>
        </w:rPr>
        <w:t xml:space="preserve"> </w:t>
      </w:r>
      <w:r w:rsidR="00991FD9" w:rsidRPr="005E6509">
        <w:rPr>
          <w:rFonts w:ascii="Palatino Linotype" w:hAnsi="Palatino Linotype"/>
          <w:lang w:val="es-MX" w:eastAsia="es-MX"/>
        </w:rPr>
        <w:t xml:space="preserve">la negativa a proporcionar una versión pública, entrega parcial y la indebida clasificación del expediente </w:t>
      </w:r>
      <w:r w:rsidR="00B702D2" w:rsidRPr="005E6509">
        <w:rPr>
          <w:rFonts w:ascii="Palatino Linotype" w:hAnsi="Palatino Linotype"/>
          <w:lang w:val="es-MX" w:eastAsia="es-MX"/>
        </w:rPr>
        <w:t>y como</w:t>
      </w:r>
      <w:r w:rsidR="00B702D2" w:rsidRPr="00C73DBB">
        <w:rPr>
          <w:rFonts w:ascii="Palatino Linotype" w:hAnsi="Palatino Linotype"/>
          <w:lang w:val="es-MX" w:eastAsia="es-MX"/>
        </w:rPr>
        <w:t xml:space="preserve"> </w:t>
      </w:r>
      <w:r w:rsidR="00035621" w:rsidRPr="00C73DBB">
        <w:rPr>
          <w:rFonts w:ascii="Palatino Linotype" w:hAnsi="Palatino Linotype"/>
          <w:b/>
          <w:lang w:val="es-MX" w:eastAsia="es-MX"/>
        </w:rPr>
        <w:t>motivo de inconformidad</w:t>
      </w:r>
      <w:r w:rsidR="00FC56E7" w:rsidRPr="00C73DBB">
        <w:rPr>
          <w:rFonts w:ascii="Palatino Linotype" w:hAnsi="Palatino Linotype"/>
          <w:lang w:val="es-MX" w:eastAsia="es-MX"/>
        </w:rPr>
        <w:t xml:space="preserve"> </w:t>
      </w:r>
      <w:r w:rsidR="00FD6F36" w:rsidRPr="00C73DBB">
        <w:rPr>
          <w:rFonts w:ascii="Palatino Linotype" w:hAnsi="Palatino Linotype"/>
          <w:lang w:val="es-MX" w:eastAsia="es-MX"/>
        </w:rPr>
        <w:t xml:space="preserve">arguyó </w:t>
      </w:r>
      <w:r w:rsidR="00991FD9">
        <w:rPr>
          <w:rFonts w:ascii="Palatino Linotype" w:hAnsi="Palatino Linotype"/>
          <w:lang w:val="es-MX" w:eastAsia="es-MX"/>
        </w:rPr>
        <w:t xml:space="preserve">la negativa a proporcionar una versión pública, la entrega parcial de la información clasificada por cinco años. </w:t>
      </w:r>
    </w:p>
    <w:p w:rsidR="00332CFA" w:rsidRDefault="003C1DD3" w:rsidP="00332CFA">
      <w:pPr>
        <w:spacing w:before="240" w:after="240" w:line="360" w:lineRule="auto"/>
        <w:jc w:val="both"/>
        <w:rPr>
          <w:rFonts w:ascii="Palatino Linotype" w:hAnsi="Palatino Linotype"/>
          <w:lang w:val="es-MX" w:eastAsia="es-MX"/>
        </w:rPr>
      </w:pPr>
      <w:r w:rsidRPr="001D20C2">
        <w:rPr>
          <w:rFonts w:ascii="Palatino Linotype" w:hAnsi="Palatino Linotype"/>
          <w:lang w:val="es-MX" w:eastAsia="es-MX"/>
        </w:rPr>
        <w:lastRenderedPageBreak/>
        <w:t xml:space="preserve">Por su parte, el </w:t>
      </w:r>
      <w:r w:rsidRPr="001D20C2">
        <w:rPr>
          <w:rFonts w:ascii="Palatino Linotype" w:hAnsi="Palatino Linotype"/>
          <w:b/>
          <w:lang w:val="es-MX" w:eastAsia="es-MX"/>
        </w:rPr>
        <w:t>SUJETO OBLIGADO</w:t>
      </w:r>
      <w:r w:rsidR="008C15B8" w:rsidRPr="001D20C2">
        <w:rPr>
          <w:rFonts w:ascii="Palatino Linotype" w:hAnsi="Palatino Linotype"/>
          <w:lang w:val="es-MX" w:eastAsia="es-MX"/>
        </w:rPr>
        <w:t xml:space="preserve"> </w:t>
      </w:r>
      <w:r w:rsidRPr="001D20C2">
        <w:rPr>
          <w:rFonts w:ascii="Palatino Linotype" w:hAnsi="Palatino Linotype"/>
          <w:lang w:val="es-MX" w:eastAsia="es-MX"/>
        </w:rPr>
        <w:t>e</w:t>
      </w:r>
      <w:r w:rsidR="00C46ABF" w:rsidRPr="001D20C2">
        <w:rPr>
          <w:rFonts w:ascii="Palatino Linotype" w:hAnsi="Palatino Linotype"/>
          <w:lang w:val="es-MX" w:eastAsia="es-MX"/>
        </w:rPr>
        <w:t xml:space="preserve">n vía de </w:t>
      </w:r>
      <w:r w:rsidR="007E4841" w:rsidRPr="001D20C2">
        <w:rPr>
          <w:rFonts w:ascii="Palatino Linotype" w:hAnsi="Palatino Linotype"/>
          <w:lang w:val="es-MX" w:eastAsia="es-MX"/>
        </w:rPr>
        <w:t>informe justificado</w:t>
      </w:r>
      <w:r w:rsidR="00C46ABF" w:rsidRPr="001D20C2">
        <w:rPr>
          <w:rFonts w:ascii="Palatino Linotype" w:hAnsi="Palatino Linotype"/>
          <w:lang w:val="es-MX" w:eastAsia="es-MX"/>
        </w:rPr>
        <w:t xml:space="preserve"> </w:t>
      </w:r>
      <w:r w:rsidR="00074309" w:rsidRPr="001D20C2">
        <w:rPr>
          <w:rFonts w:ascii="Palatino Linotype" w:hAnsi="Palatino Linotype"/>
          <w:lang w:val="es-MX" w:eastAsia="es-MX"/>
        </w:rPr>
        <w:t>refirió los antecedentes del pre</w:t>
      </w:r>
      <w:r w:rsidR="005E452F" w:rsidRPr="001D20C2">
        <w:rPr>
          <w:rFonts w:ascii="Palatino Linotype" w:hAnsi="Palatino Linotype"/>
          <w:lang w:val="es-MX" w:eastAsia="es-MX"/>
        </w:rPr>
        <w:t>sente asunto</w:t>
      </w:r>
      <w:r w:rsidR="00991FD9">
        <w:rPr>
          <w:rFonts w:ascii="Palatino Linotype" w:hAnsi="Palatino Linotype"/>
          <w:lang w:val="es-MX" w:eastAsia="es-MX"/>
        </w:rPr>
        <w:t xml:space="preserve">, insertó el contenido de su respuesta </w:t>
      </w:r>
      <w:r w:rsidR="005E452F" w:rsidRPr="001D20C2">
        <w:rPr>
          <w:rFonts w:ascii="Palatino Linotype" w:hAnsi="Palatino Linotype"/>
          <w:lang w:val="es-MX" w:eastAsia="es-MX"/>
        </w:rPr>
        <w:t xml:space="preserve">y </w:t>
      </w:r>
      <w:r w:rsidR="00991FD9">
        <w:rPr>
          <w:rFonts w:ascii="Palatino Linotype" w:hAnsi="Palatino Linotype"/>
          <w:lang w:val="es-MX" w:eastAsia="es-MX"/>
        </w:rPr>
        <w:t xml:space="preserve">adjuntó el oficio </w:t>
      </w:r>
      <w:r w:rsidR="008212DC">
        <w:rPr>
          <w:rFonts w:ascii="Palatino Linotype" w:hAnsi="Palatino Linotype"/>
          <w:lang w:val="es-MX" w:eastAsia="es-MX"/>
        </w:rPr>
        <w:t xml:space="preserve">SGG/CGPC/O-6990/2018 del Coordinador General de Protección Civil </w:t>
      </w:r>
      <w:r w:rsidR="00332CFA">
        <w:rPr>
          <w:rFonts w:ascii="Palatino Linotype" w:hAnsi="Palatino Linotype"/>
          <w:lang w:val="es-MX" w:eastAsia="es-MX"/>
        </w:rPr>
        <w:t xml:space="preserve">en el que sustancialmente mencionó que  la </w:t>
      </w:r>
      <w:r w:rsidR="00332CFA" w:rsidRPr="00332CFA">
        <w:rPr>
          <w:rFonts w:ascii="Palatino Linotype" w:hAnsi="Palatino Linotype"/>
          <w:lang w:val="es-MX" w:eastAsia="es-MX"/>
        </w:rPr>
        <w:t>Coordinación General fue llamada a juicio en calidad de autoridad vinculada, mismo que no ha concluido</w:t>
      </w:r>
      <w:r w:rsidR="00332CFA">
        <w:rPr>
          <w:rFonts w:ascii="Palatino Linotype" w:hAnsi="Palatino Linotype"/>
          <w:lang w:val="es-MX" w:eastAsia="es-MX"/>
        </w:rPr>
        <w:t xml:space="preserve">; que </w:t>
      </w:r>
      <w:r w:rsidR="00332CFA" w:rsidRPr="00332CFA">
        <w:rPr>
          <w:rFonts w:ascii="Palatino Linotype" w:hAnsi="Palatino Linotype"/>
          <w:lang w:val="es-MX" w:eastAsia="es-MX"/>
        </w:rPr>
        <w:t>los actos administrativos a que refiere en el requerimiento de información</w:t>
      </w:r>
      <w:r w:rsidR="00332CFA">
        <w:rPr>
          <w:rFonts w:ascii="Palatino Linotype" w:hAnsi="Palatino Linotype"/>
          <w:lang w:val="es-MX" w:eastAsia="es-MX"/>
        </w:rPr>
        <w:t xml:space="preserve">, </w:t>
      </w:r>
      <w:r w:rsidR="00332CFA" w:rsidRPr="00332CFA">
        <w:rPr>
          <w:rFonts w:ascii="Palatino Linotype" w:hAnsi="Palatino Linotype"/>
          <w:lang w:val="es-MX" w:eastAsia="es-MX"/>
        </w:rPr>
        <w:t xml:space="preserve">particularmente el correspondiente al acuerdo contenido en el oficio SGG/CGPC/O-O-8547 /2018, cuyo destinatario es una persona jurídico colectiva, se generó en cumplimiento al proveído de fecha catorce de marzo de dos mil dieciocho en los recursos de revisión 961/2010, 964/2010, 998/2010, 1055/2010, 1057/2010, 1059/2010, 1060/2010, 1061/2010 y 1067/2010, radicados en la Segunda Sección de la Sala Superior del Tribunal de Justicia Administrativa del Estado de México, derivada de la resolución recaída en el Recurso de Inconformidad 367 /2017 de fecha quince de noviembre de dos mil diecisiete, dictada por la Segunda Sala de la Suprema Corte de Justicia de la Nación, en el expediente número 22/2015, formado con motivo de los juicios de amparo directo 484/2013, 524/2013 y 523/2013, mediante oficio </w:t>
      </w:r>
      <w:r w:rsidR="00332CFA" w:rsidRPr="00332CFA">
        <w:rPr>
          <w:rFonts w:ascii="Palatino Linotype" w:hAnsi="Palatino Linotype"/>
          <w:b/>
          <w:lang w:val="es-MX" w:eastAsia="es-MX"/>
        </w:rPr>
        <w:t>SGG/CGPC/O-5847/2018</w:t>
      </w:r>
      <w:r w:rsidR="00332CFA" w:rsidRPr="00332CFA">
        <w:rPr>
          <w:rFonts w:ascii="Palatino Linotype" w:hAnsi="Palatino Linotype"/>
          <w:lang w:val="es-MX" w:eastAsia="es-MX"/>
        </w:rPr>
        <w:t>, se emitió cumplimiento a la ejecutoria de amparo por parte de esta autoridad que es la competente para regular las acciones en materia de protección civil en el Estado de México, teniendo como actividades primordiales, la prevención, auxilio y recuperación de la poblaci</w:t>
      </w:r>
      <w:r w:rsidR="00332CFA">
        <w:rPr>
          <w:rFonts w:ascii="Palatino Linotype" w:hAnsi="Palatino Linotype"/>
          <w:lang w:val="es-MX" w:eastAsia="es-MX"/>
        </w:rPr>
        <w:t>ón en caso de riesgo y desastre; que e</w:t>
      </w:r>
      <w:r w:rsidR="00332CFA" w:rsidRPr="00332CFA">
        <w:rPr>
          <w:rFonts w:ascii="Palatino Linotype" w:hAnsi="Palatino Linotype"/>
          <w:lang w:val="es-MX" w:eastAsia="es-MX"/>
        </w:rPr>
        <w:t>n fecha dieciséis del mes y año en curso se notificó a esta Coordinación General, la interposición de demanda de amparo indirecto, en contra actos del Coordinador General de Protección Civil del Estado de México y otras autoridades señaladas como responsables</w:t>
      </w:r>
      <w:r w:rsidR="00332CFA">
        <w:rPr>
          <w:rFonts w:ascii="Palatino Linotype" w:hAnsi="Palatino Linotype"/>
          <w:lang w:val="es-MX" w:eastAsia="es-MX"/>
        </w:rPr>
        <w:t xml:space="preserve">, </w:t>
      </w:r>
      <w:r w:rsidR="00332CFA" w:rsidRPr="00332CFA">
        <w:rPr>
          <w:rFonts w:ascii="Palatino Linotype" w:hAnsi="Palatino Linotype"/>
          <w:lang w:val="es-MX" w:eastAsia="es-MX"/>
        </w:rPr>
        <w:t>al cual le fue asignado juicio de amparo 1222/2018-2, radicado en el Juzgado Octavo de Distrito en el Estado de México, mismo que al día de la fecha se encuentra sub-judice. Acción que aconteció, posterior a la fecha de requerimiento y desahogo de solicitud de info</w:t>
      </w:r>
      <w:r w:rsidR="00332CFA">
        <w:rPr>
          <w:rFonts w:ascii="Palatino Linotype" w:hAnsi="Palatino Linotype"/>
          <w:lang w:val="es-MX" w:eastAsia="es-MX"/>
        </w:rPr>
        <w:t xml:space="preserve">rmación 00141 /SEGEGOB/IP/2018, por lo que </w:t>
      </w:r>
      <w:r w:rsidR="00332CFA" w:rsidRPr="00332CFA">
        <w:rPr>
          <w:rFonts w:ascii="Palatino Linotype" w:hAnsi="Palatino Linotype"/>
          <w:lang w:val="es-MX" w:eastAsia="es-MX"/>
        </w:rPr>
        <w:lastRenderedPageBreak/>
        <w:t>ratific</w:t>
      </w:r>
      <w:r w:rsidR="00332CFA">
        <w:rPr>
          <w:rFonts w:ascii="Palatino Linotype" w:hAnsi="Palatino Linotype"/>
          <w:lang w:val="es-MX" w:eastAsia="es-MX"/>
        </w:rPr>
        <w:t xml:space="preserve">ó </w:t>
      </w:r>
      <w:r w:rsidR="00332CFA" w:rsidRPr="00332CFA">
        <w:rPr>
          <w:rFonts w:ascii="Palatino Linotype" w:hAnsi="Palatino Linotype"/>
          <w:lang w:val="es-MX" w:eastAsia="es-MX"/>
        </w:rPr>
        <w:t>la clasificación total del Expediente CV-040/2015 como reservado por un período de cinco años o hasta que los procesos judiciales en los cuales se encuentra inmerso causen estado.</w:t>
      </w:r>
    </w:p>
    <w:p w:rsidR="009F4E13" w:rsidRPr="006A5EC5" w:rsidRDefault="009F4E13" w:rsidP="009F4E13">
      <w:pPr>
        <w:spacing w:before="240" w:after="240" w:line="360" w:lineRule="auto"/>
        <w:jc w:val="both"/>
        <w:rPr>
          <w:rFonts w:ascii="Palatino Linotype" w:hAnsi="Palatino Linotype"/>
          <w:lang w:val="es-MX" w:eastAsia="es-MX"/>
        </w:rPr>
      </w:pPr>
      <w:r w:rsidRPr="006A5EC5">
        <w:rPr>
          <w:rFonts w:ascii="Palatino Linotype" w:hAnsi="Palatino Linotype"/>
        </w:rPr>
        <w:t xml:space="preserve">De lo expuesto, se advierte que el </w:t>
      </w:r>
      <w:r w:rsidRPr="006A5EC5">
        <w:rPr>
          <w:rFonts w:ascii="Palatino Linotype" w:hAnsi="Palatino Linotype"/>
          <w:b/>
        </w:rPr>
        <w:t>SUJETO OBLIGADO</w:t>
      </w:r>
      <w:r w:rsidRPr="006A5EC5">
        <w:rPr>
          <w:rFonts w:ascii="Palatino Linotype" w:hAnsi="Palatino Linotype"/>
        </w:rPr>
        <w:t xml:space="preserve"> atendió y otorgó respuesta a la solicitud de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rsidR="009F4E13" w:rsidRPr="006A5EC5" w:rsidRDefault="009F4E13" w:rsidP="009F4E13">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6A5EC5">
        <w:rPr>
          <w:rFonts w:ascii="Palatino Linotype" w:eastAsia="MS Mincho" w:hAnsi="Palatino Linotype" w:cs="Bookman Old Style,Bold"/>
          <w:bCs/>
          <w:i/>
          <w:sz w:val="22"/>
          <w:szCs w:val="22"/>
          <w:lang w:val="es-MX" w:eastAsia="es-MX"/>
        </w:rPr>
        <w:t>“</w:t>
      </w:r>
      <w:r w:rsidRPr="006A5EC5">
        <w:rPr>
          <w:rFonts w:ascii="Palatino Linotype" w:eastAsia="MS Mincho" w:hAnsi="Palatino Linotype" w:cs="Bookman Old Style,Bold"/>
          <w:b/>
          <w:bCs/>
          <w:i/>
          <w:sz w:val="22"/>
          <w:szCs w:val="22"/>
          <w:lang w:val="es-MX" w:eastAsia="es-MX"/>
        </w:rPr>
        <w:t xml:space="preserve">Artículo 4. </w:t>
      </w:r>
      <w:r w:rsidRPr="006A5EC5">
        <w:rPr>
          <w:rFonts w:ascii="Palatino Linotype" w:eastAsia="MS Mincho" w:hAnsi="Palatino Linotype" w:cs="Bookman Old Style,Bold"/>
          <w:bCs/>
          <w:i/>
          <w:sz w:val="22"/>
          <w:szCs w:val="22"/>
          <w:lang w:val="es-MX" w:eastAsia="es-MX"/>
        </w:rPr>
        <w:t>…</w:t>
      </w:r>
    </w:p>
    <w:p w:rsidR="009F4E13" w:rsidRPr="006A5EC5" w:rsidRDefault="009F4E13" w:rsidP="009F4E13">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9F4E13" w:rsidRPr="006A5EC5" w:rsidRDefault="009F4E13" w:rsidP="009F4E13">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6A5EC5">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F4E13" w:rsidRPr="006A5EC5" w:rsidRDefault="009F4E13" w:rsidP="009F4E13">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
          <w:i/>
          <w:sz w:val="22"/>
          <w:szCs w:val="22"/>
          <w:lang w:val="es-MX" w:eastAsia="es-MX"/>
        </w:rPr>
        <w:t>…”</w:t>
      </w:r>
    </w:p>
    <w:p w:rsidR="009F4E13" w:rsidRPr="006A5EC5" w:rsidRDefault="009F4E13" w:rsidP="009F4E13">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9F4E13" w:rsidRPr="006A5EC5" w:rsidRDefault="009F4E13" w:rsidP="009F4E13">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Bold"/>
          <w:bCs/>
          <w:i/>
          <w:sz w:val="22"/>
          <w:szCs w:val="22"/>
          <w:lang w:val="es-MX" w:eastAsia="es-MX"/>
        </w:rPr>
        <w:t>“</w:t>
      </w:r>
      <w:r w:rsidRPr="006A5EC5">
        <w:rPr>
          <w:rFonts w:ascii="Palatino Linotype" w:eastAsia="MS Mincho" w:hAnsi="Palatino Linotype" w:cs="Bookman Old Style,Bold"/>
          <w:b/>
          <w:bCs/>
          <w:i/>
          <w:sz w:val="22"/>
          <w:szCs w:val="22"/>
          <w:lang w:val="es-MX" w:eastAsia="es-MX"/>
        </w:rPr>
        <w:t xml:space="preserve">Artículo 12. </w:t>
      </w:r>
      <w:r w:rsidRPr="006A5EC5">
        <w:rPr>
          <w:rFonts w:ascii="Palatino Linotype" w:eastAsia="MS Mincho" w:hAnsi="Palatino Linotype" w:cs="Bookman Old Style"/>
          <w:i/>
          <w:sz w:val="22"/>
          <w:szCs w:val="22"/>
          <w:lang w:val="es-MX" w:eastAsia="es-MX"/>
        </w:rPr>
        <w:t>(…)</w:t>
      </w:r>
    </w:p>
    <w:p w:rsidR="009F4E13" w:rsidRPr="006A5EC5" w:rsidRDefault="009F4E13" w:rsidP="009F4E13">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9F4E13" w:rsidRPr="006A5EC5" w:rsidRDefault="009F4E13" w:rsidP="009F4E13">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6A5EC5">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F4E13" w:rsidRPr="006A5EC5" w:rsidRDefault="009F4E13" w:rsidP="009F4E13">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9F4E13" w:rsidRPr="006A5EC5" w:rsidRDefault="009F4E13" w:rsidP="009F4E13">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Bold"/>
          <w:bCs/>
          <w:i/>
          <w:sz w:val="22"/>
          <w:szCs w:val="22"/>
          <w:lang w:val="es-MX" w:eastAsia="es-MX"/>
        </w:rPr>
        <w:t>“</w:t>
      </w:r>
      <w:r w:rsidRPr="006A5EC5">
        <w:rPr>
          <w:rFonts w:ascii="Palatino Linotype" w:eastAsia="MS Mincho" w:hAnsi="Palatino Linotype" w:cs="Bookman Old Style,Bold"/>
          <w:b/>
          <w:bCs/>
          <w:i/>
          <w:sz w:val="22"/>
          <w:szCs w:val="22"/>
          <w:lang w:val="es-MX" w:eastAsia="es-MX"/>
        </w:rPr>
        <w:t xml:space="preserve">Artículo 163. </w:t>
      </w:r>
      <w:r w:rsidRPr="006A5EC5">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6A5EC5">
        <w:rPr>
          <w:rFonts w:ascii="Palatino Linotype" w:eastAsia="MS Mincho" w:hAnsi="Palatino Linotype" w:cs="Bookman Old Style"/>
          <w:i/>
          <w:sz w:val="22"/>
          <w:szCs w:val="22"/>
          <w:lang w:val="es-MX" w:eastAsia="es-MX"/>
        </w:rPr>
        <w:t xml:space="preserve">, que </w:t>
      </w:r>
      <w:r w:rsidRPr="006A5EC5">
        <w:rPr>
          <w:rFonts w:ascii="Palatino Linotype" w:eastAsia="MS Mincho" w:hAnsi="Palatino Linotype" w:cs="Bookman Old Style"/>
          <w:i/>
          <w:sz w:val="22"/>
          <w:szCs w:val="22"/>
          <w:u w:val="single"/>
          <w:lang w:val="es-MX" w:eastAsia="es-MX"/>
        </w:rPr>
        <w:t>no podrá exceder de quince días hábiles</w:t>
      </w:r>
      <w:r w:rsidRPr="006A5EC5">
        <w:rPr>
          <w:rFonts w:ascii="Palatino Linotype" w:eastAsia="MS Mincho" w:hAnsi="Palatino Linotype" w:cs="Bookman Old Style"/>
          <w:i/>
          <w:sz w:val="22"/>
          <w:szCs w:val="22"/>
          <w:lang w:val="es-MX" w:eastAsia="es-MX"/>
        </w:rPr>
        <w:t>, contados a partir del día siguiente a la presentación de aquélla. “</w:t>
      </w:r>
    </w:p>
    <w:p w:rsidR="009F4E13" w:rsidRPr="006A5EC5" w:rsidRDefault="009F4E13" w:rsidP="009F4E13">
      <w:pPr>
        <w:autoSpaceDE w:val="0"/>
        <w:autoSpaceDN w:val="0"/>
        <w:adjustRightInd w:val="0"/>
        <w:ind w:left="851" w:right="900"/>
        <w:jc w:val="both"/>
        <w:rPr>
          <w:rFonts w:ascii="Palatino Linotype" w:hAnsi="Palatino Linotype"/>
          <w:i/>
          <w:sz w:val="22"/>
          <w:szCs w:val="22"/>
        </w:rPr>
      </w:pPr>
      <w:r w:rsidRPr="006A5EC5">
        <w:rPr>
          <w:rFonts w:ascii="Palatino Linotype" w:hAnsi="Palatino Linotype"/>
          <w:i/>
          <w:sz w:val="22"/>
          <w:szCs w:val="22"/>
        </w:rPr>
        <w:t>“</w:t>
      </w:r>
      <w:r w:rsidRPr="006A5EC5">
        <w:rPr>
          <w:rFonts w:ascii="Palatino Linotype" w:hAnsi="Palatino Linotype"/>
          <w:b/>
          <w:i/>
          <w:sz w:val="22"/>
          <w:szCs w:val="22"/>
        </w:rPr>
        <w:t>Artículo 166</w:t>
      </w:r>
      <w:r w:rsidRPr="006A5EC5">
        <w:rPr>
          <w:rFonts w:ascii="Palatino Linotype" w:hAnsi="Palatino Linotype"/>
          <w:i/>
          <w:sz w:val="22"/>
          <w:szCs w:val="22"/>
        </w:rPr>
        <w:t xml:space="preserve">. </w:t>
      </w:r>
      <w:r w:rsidRPr="006A5EC5">
        <w:rPr>
          <w:rFonts w:ascii="Palatino Linotype" w:hAnsi="Palatino Linotype"/>
          <w:i/>
          <w:sz w:val="22"/>
          <w:szCs w:val="22"/>
          <w:u w:val="single"/>
        </w:rPr>
        <w:t>La obligación de acceso a la información pública se tendrá por cumplida cuando el solicitante tenga a su disposición la información requerida</w:t>
      </w:r>
      <w:r w:rsidRPr="006A5EC5">
        <w:rPr>
          <w:rFonts w:ascii="Palatino Linotype" w:hAnsi="Palatino Linotype"/>
          <w:i/>
          <w:sz w:val="22"/>
          <w:szCs w:val="22"/>
        </w:rPr>
        <w:t>, o cuando realice la consulta de la misma en el lugar en el que ésta se localice.</w:t>
      </w:r>
    </w:p>
    <w:p w:rsidR="009F4E13" w:rsidRPr="006A5EC5" w:rsidRDefault="009F4E13" w:rsidP="009F4E13">
      <w:pPr>
        <w:autoSpaceDE w:val="0"/>
        <w:autoSpaceDN w:val="0"/>
        <w:adjustRightInd w:val="0"/>
        <w:ind w:left="851" w:right="900"/>
        <w:jc w:val="both"/>
        <w:rPr>
          <w:rFonts w:ascii="Palatino Linotype" w:hAnsi="Palatino Linotype"/>
          <w:i/>
          <w:sz w:val="22"/>
          <w:szCs w:val="22"/>
        </w:rPr>
      </w:pPr>
      <w:r w:rsidRPr="006A5EC5">
        <w:rPr>
          <w:rFonts w:ascii="Palatino Linotype" w:hAnsi="Palatino Linotype"/>
          <w:i/>
          <w:sz w:val="22"/>
          <w:szCs w:val="22"/>
        </w:rPr>
        <w:lastRenderedPageBreak/>
        <w:t>…”</w:t>
      </w:r>
    </w:p>
    <w:p w:rsidR="009F4E13" w:rsidRPr="006A5EC5" w:rsidRDefault="009F4E13" w:rsidP="009F4E13">
      <w:pPr>
        <w:autoSpaceDE w:val="0"/>
        <w:autoSpaceDN w:val="0"/>
        <w:adjustRightInd w:val="0"/>
        <w:ind w:left="851" w:right="900"/>
        <w:jc w:val="both"/>
        <w:rPr>
          <w:rFonts w:ascii="Palatino Linotype" w:hAnsi="Palatino Linotype"/>
          <w:i/>
          <w:sz w:val="22"/>
          <w:szCs w:val="22"/>
        </w:rPr>
      </w:pPr>
      <w:r w:rsidRPr="006A5EC5">
        <w:rPr>
          <w:rFonts w:ascii="Palatino Linotype" w:hAnsi="Palatino Linotype"/>
          <w:i/>
          <w:sz w:val="22"/>
          <w:szCs w:val="22"/>
        </w:rPr>
        <w:t>(Énfasis añadido)</w:t>
      </w:r>
    </w:p>
    <w:p w:rsidR="009F4E13" w:rsidRPr="006A5EC5" w:rsidRDefault="009F4E13" w:rsidP="009F4E13">
      <w:pPr>
        <w:autoSpaceDE w:val="0"/>
        <w:autoSpaceDN w:val="0"/>
        <w:adjustRightInd w:val="0"/>
        <w:spacing w:line="360" w:lineRule="auto"/>
        <w:ind w:right="49"/>
        <w:jc w:val="both"/>
        <w:rPr>
          <w:rFonts w:ascii="Palatino Linotype" w:hAnsi="Palatino Linotype"/>
          <w:sz w:val="22"/>
          <w:szCs w:val="22"/>
        </w:rPr>
      </w:pPr>
    </w:p>
    <w:p w:rsidR="009F4E13" w:rsidRPr="006A5EC5" w:rsidRDefault="009F4E13" w:rsidP="009F4E13">
      <w:pPr>
        <w:autoSpaceDE w:val="0"/>
        <w:autoSpaceDN w:val="0"/>
        <w:adjustRightInd w:val="0"/>
        <w:spacing w:line="360" w:lineRule="auto"/>
        <w:ind w:right="49"/>
        <w:jc w:val="both"/>
        <w:rPr>
          <w:rFonts w:ascii="Palatino Linotype" w:eastAsia="MS Mincho" w:hAnsi="Palatino Linotype" w:cs="Bookman Old Style"/>
          <w:lang w:val="es-MX" w:eastAsia="es-MX"/>
        </w:rPr>
      </w:pPr>
      <w:r w:rsidRPr="006A5EC5">
        <w:rPr>
          <w:rFonts w:ascii="Palatino Linotype" w:hAnsi="Palatino Linotype"/>
        </w:rPr>
        <w:t xml:space="preserve">De los numerales transcritos se colige que la respuesta de todo </w:t>
      </w:r>
      <w:r w:rsidRPr="006A5EC5">
        <w:rPr>
          <w:rFonts w:ascii="Palatino Linotype" w:hAnsi="Palatino Linotype"/>
          <w:b/>
        </w:rPr>
        <w:t>SUJETO OBLIGADO</w:t>
      </w:r>
      <w:r w:rsidRPr="006A5EC5">
        <w:rPr>
          <w:rFonts w:ascii="Palatino Linotype" w:hAnsi="Palatino Linotype"/>
        </w:rPr>
        <w:t xml:space="preserve"> deberá emitirse en el menor tiempo posible y no podrá exceder de quince días hábiles, plazo dentro del cual deberá expedir la información que se les requiera y obre en sus archivos, </w:t>
      </w:r>
      <w:r w:rsidRPr="006A5EC5">
        <w:rPr>
          <w:rFonts w:ascii="Palatino Linotype" w:hAnsi="Palatino Linotype"/>
          <w:u w:val="single"/>
        </w:rPr>
        <w:t>siempre y cuando haya sido generada, obtenida, adquirida, transformada, administrada y se encuentre en posesión de éstos,</w:t>
      </w:r>
      <w:r w:rsidRPr="006A5EC5">
        <w:rPr>
          <w:rFonts w:ascii="Palatino Linotype" w:hAnsi="Palatino Linotype"/>
        </w:rPr>
        <w:t xml:space="preserve"> la cual es pública y accesible de manera permanente a cualquier persona, </w:t>
      </w:r>
      <w:r w:rsidRPr="000C079E">
        <w:rPr>
          <w:rFonts w:ascii="Palatino Linotype" w:hAnsi="Palatino Linotype"/>
          <w:u w:val="single"/>
        </w:rPr>
        <w:t xml:space="preserve">información que </w:t>
      </w:r>
      <w:r w:rsidRPr="000C079E">
        <w:rPr>
          <w:rFonts w:ascii="Palatino Linotype" w:eastAsia="MS Mincho" w:hAnsi="Palatino Linotype" w:cs="Bookman Old Style"/>
          <w:u w:val="sing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r w:rsidRPr="006A5EC5">
        <w:rPr>
          <w:rFonts w:ascii="Palatino Linotype" w:eastAsia="MS Mincho" w:hAnsi="Palatino Linotype" w:cs="Bookman Old Style"/>
          <w:lang w:val="es-MX" w:eastAsia="es-MX"/>
        </w:rPr>
        <w:t>.</w:t>
      </w:r>
    </w:p>
    <w:p w:rsidR="009F4E13" w:rsidRPr="006A5EC5" w:rsidRDefault="009F4E13" w:rsidP="009F4E13">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9F4E13" w:rsidRPr="006A5EC5" w:rsidRDefault="009F4E13" w:rsidP="009F4E13">
      <w:pPr>
        <w:autoSpaceDE w:val="0"/>
        <w:autoSpaceDN w:val="0"/>
        <w:adjustRightInd w:val="0"/>
        <w:spacing w:line="360" w:lineRule="auto"/>
        <w:ind w:right="49"/>
        <w:jc w:val="both"/>
        <w:rPr>
          <w:rFonts w:ascii="Palatino Linotype" w:eastAsia="MS Mincho" w:hAnsi="Palatino Linotype" w:cs="Bookman Old Style"/>
          <w:lang w:val="es-MX" w:eastAsia="es-MX"/>
        </w:rPr>
      </w:pPr>
      <w:r w:rsidRPr="006A5EC5">
        <w:rPr>
          <w:rFonts w:ascii="Palatino Linotype" w:eastAsia="MS Mincho" w:hAnsi="Palatino Linotype" w:cs="Bookman Old Style"/>
          <w:lang w:val="es-MX" w:eastAsia="es-MX"/>
        </w:rPr>
        <w:t xml:space="preserve">Luego entonces, si en el caso concreto el </w:t>
      </w:r>
      <w:r w:rsidRPr="006A5EC5">
        <w:rPr>
          <w:rFonts w:ascii="Palatino Linotype" w:eastAsia="MS Mincho" w:hAnsi="Palatino Linotype" w:cs="Bookman Old Style"/>
          <w:b/>
          <w:lang w:val="es-MX" w:eastAsia="es-MX"/>
        </w:rPr>
        <w:t xml:space="preserve">SUJETO OBLIGADO </w:t>
      </w:r>
      <w:r w:rsidRPr="006A5EC5">
        <w:rPr>
          <w:rFonts w:ascii="Palatino Linotype" w:eastAsia="MS Mincho" w:hAnsi="Palatino Linotype" w:cs="Bookman Old Style"/>
          <w:lang w:val="es-MX" w:eastAsia="es-MX"/>
        </w:rPr>
        <w:t xml:space="preserve">otorgó respuesta al </w:t>
      </w:r>
      <w:r w:rsidR="000C079E">
        <w:rPr>
          <w:rFonts w:ascii="Palatino Linotype" w:eastAsia="MS Mincho" w:hAnsi="Palatino Linotype" w:cs="Bookman Old Style"/>
          <w:lang w:val="es-MX" w:eastAsia="es-MX"/>
        </w:rPr>
        <w:t xml:space="preserve">décimo tercer </w:t>
      </w:r>
      <w:r w:rsidRPr="006A5EC5">
        <w:rPr>
          <w:rFonts w:ascii="Palatino Linotype" w:eastAsia="MS Mincho" w:hAnsi="Palatino Linotype" w:cs="Bookman Old Style"/>
          <w:lang w:val="es-MX" w:eastAsia="es-MX"/>
        </w:rPr>
        <w:t>día hábil posterior al ingreso de la solicitud en los términos descrito con antelación, con ello proporcionó la respuesta pertinente a lo peticionado por la particular.</w:t>
      </w:r>
    </w:p>
    <w:p w:rsidR="009F4E13" w:rsidRPr="006A5EC5" w:rsidRDefault="009F4E13" w:rsidP="009F4E13">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9F4E13" w:rsidRPr="006A5EC5" w:rsidRDefault="009F4E13" w:rsidP="009F4E13">
      <w:pPr>
        <w:autoSpaceDE w:val="0"/>
        <w:autoSpaceDN w:val="0"/>
        <w:adjustRightInd w:val="0"/>
        <w:spacing w:line="360" w:lineRule="auto"/>
        <w:ind w:right="49"/>
        <w:jc w:val="both"/>
        <w:rPr>
          <w:rFonts w:ascii="Palatino Linotype" w:eastAsia="MS Mincho" w:hAnsi="Palatino Linotype" w:cs="Bookman Old Style"/>
          <w:lang w:val="es-MX" w:eastAsia="es-MX"/>
        </w:rPr>
      </w:pPr>
      <w:r w:rsidRPr="006A5EC5">
        <w:rPr>
          <w:rFonts w:ascii="Palatino Linotype" w:eastAsia="MS Mincho" w:hAnsi="Palatino Linotype" w:cs="Bookman Old Style"/>
          <w:lang w:val="es-MX" w:eastAsia="es-MX"/>
        </w:rPr>
        <w:t>Adicional a lo expuesto, se destaca que la respuesta aludida fue hecha del conocimiento del hoy inconforme, fue puesta a su disposición y finalmente fue recurrida a través del presente medio de impugnación materia del presente análisis.</w:t>
      </w:r>
    </w:p>
    <w:p w:rsidR="000C079E" w:rsidRPr="000C079E" w:rsidRDefault="000C079E" w:rsidP="000C079E">
      <w:pPr>
        <w:spacing w:after="160" w:line="360" w:lineRule="auto"/>
        <w:contextualSpacing/>
        <w:rPr>
          <w:rFonts w:ascii="Palatino Linotype" w:hAnsi="Palatino Linotype"/>
          <w:sz w:val="16"/>
          <w:szCs w:val="16"/>
          <w:lang w:val="es-MX" w:eastAsia="es-MX"/>
        </w:rPr>
      </w:pPr>
    </w:p>
    <w:p w:rsidR="00CD31AD" w:rsidRDefault="000C079E" w:rsidP="005F65C9">
      <w:pPr>
        <w:spacing w:after="160" w:line="360" w:lineRule="auto"/>
        <w:contextualSpacing/>
        <w:jc w:val="both"/>
        <w:rPr>
          <w:rFonts w:ascii="Palatino Linotype" w:eastAsia="Calibri" w:hAnsi="Palatino Linotype" w:cs="Arial"/>
        </w:rPr>
      </w:pPr>
      <w:r>
        <w:rPr>
          <w:rFonts w:ascii="Palatino Linotype" w:hAnsi="Palatino Linotype"/>
          <w:lang w:val="es-MX" w:eastAsia="es-MX"/>
        </w:rPr>
        <w:t xml:space="preserve">Ahora bien, </w:t>
      </w:r>
      <w:r w:rsidR="00426F98">
        <w:rPr>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4059473</wp:posOffset>
                </wp:positionH>
                <wp:positionV relativeFrom="paragraph">
                  <wp:posOffset>6478531</wp:posOffset>
                </wp:positionV>
                <wp:extent cx="1475319" cy="229979"/>
                <wp:effectExtent l="0" t="114300" r="10795" b="55880"/>
                <wp:wrapNone/>
                <wp:docPr id="14" name="Conector recto de flecha 14"/>
                <wp:cNvGraphicFramePr/>
                <a:graphic xmlns:a="http://schemas.openxmlformats.org/drawingml/2006/main">
                  <a:graphicData uri="http://schemas.microsoft.com/office/word/2010/wordprocessingShape">
                    <wps:wsp>
                      <wps:cNvCnPr/>
                      <wps:spPr>
                        <a:xfrm flipH="1" flipV="1">
                          <a:off x="0" y="0"/>
                          <a:ext cx="1475319" cy="229979"/>
                        </a:xfrm>
                        <a:prstGeom prst="straightConnector1">
                          <a:avLst/>
                        </a:prstGeom>
                        <a:ln w="76200">
                          <a:solidFill>
                            <a:srgbClr val="FF000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721F51" id="_x0000_t32" coordsize="21600,21600" o:spt="32" o:oned="t" path="m,l21600,21600e" filled="f">
                <v:path arrowok="t" fillok="f" o:connecttype="none"/>
                <o:lock v:ext="edit" shapetype="t"/>
              </v:shapetype>
              <v:shape id="Conector recto de flecha 14" o:spid="_x0000_s1026" type="#_x0000_t32" style="position:absolute;margin-left:319.65pt;margin-top:510.1pt;width:116.15pt;height:18.1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" strokecolor="red" strokeweight="6pt">
                <v:stroke endarrow="block"/>
              </v:shape>
            </w:pict>
          </mc:Fallback>
        </mc:AlternateContent>
      </w:r>
      <w:r w:rsidR="00426F98">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5624611</wp:posOffset>
                </wp:positionH>
                <wp:positionV relativeFrom="paragraph">
                  <wp:posOffset>3454840</wp:posOffset>
                </wp:positionV>
                <wp:extent cx="599861" cy="1363185"/>
                <wp:effectExtent l="57150" t="19050" r="29210" b="46990"/>
                <wp:wrapNone/>
                <wp:docPr id="7" name="Conector recto de flecha 7"/>
                <wp:cNvGraphicFramePr/>
                <a:graphic xmlns:a="http://schemas.openxmlformats.org/drawingml/2006/main">
                  <a:graphicData uri="http://schemas.microsoft.com/office/word/2010/wordprocessingShape">
                    <wps:wsp>
                      <wps:cNvCnPr/>
                      <wps:spPr>
                        <a:xfrm flipH="1">
                          <a:off x="0" y="0"/>
                          <a:ext cx="599861" cy="1363185"/>
                        </a:xfrm>
                        <a:prstGeom prst="straightConnector1">
                          <a:avLst/>
                        </a:prstGeom>
                        <a:ln w="76200">
                          <a:solidFill>
                            <a:srgbClr val="FF000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93460" id="Conector recto de flecha 7" o:spid="_x0000_s1026" type="#_x0000_t32" style="position:absolute;margin-left:442.9pt;margin-top:272.05pt;width:47.25pt;height:107.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" strokecolor="red" strokeweight="6pt">
                <v:stroke endarrow="block"/>
              </v:shape>
            </w:pict>
          </mc:Fallback>
        </mc:AlternateContent>
      </w:r>
      <w:r w:rsidR="00426F98">
        <w:rPr>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603827</wp:posOffset>
                </wp:positionH>
                <wp:positionV relativeFrom="paragraph">
                  <wp:posOffset>5131645</wp:posOffset>
                </wp:positionV>
                <wp:extent cx="2339293" cy="6140"/>
                <wp:effectExtent l="0" t="0" r="23495" b="32385"/>
                <wp:wrapNone/>
                <wp:docPr id="13" name="Conector recto 13"/>
                <wp:cNvGraphicFramePr/>
                <a:graphic xmlns:a="http://schemas.openxmlformats.org/drawingml/2006/main">
                  <a:graphicData uri="http://schemas.microsoft.com/office/word/2010/wordprocessingShape">
                    <wps:wsp>
                      <wps:cNvCnPr/>
                      <wps:spPr>
                        <a:xfrm>
                          <a:off x="0" y="0"/>
                          <a:ext cx="2339293" cy="614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A2F1C" id="Conector recto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5pt,404.05pt" to="231.75pt,4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" strokecolor="black [3213]"/>
            </w:pict>
          </mc:Fallback>
        </mc:AlternateContent>
      </w:r>
      <w:r w:rsidR="00426F98">
        <w:rPr>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598217</wp:posOffset>
                </wp:positionH>
                <wp:positionV relativeFrom="paragraph">
                  <wp:posOffset>5036808</wp:posOffset>
                </wp:positionV>
                <wp:extent cx="4987126" cy="0"/>
                <wp:effectExtent l="0" t="0" r="23495" b="19050"/>
                <wp:wrapNone/>
                <wp:docPr id="12" name="Conector recto 12"/>
                <wp:cNvGraphicFramePr/>
                <a:graphic xmlns:a="http://schemas.openxmlformats.org/drawingml/2006/main">
                  <a:graphicData uri="http://schemas.microsoft.com/office/word/2010/wordprocessingShape">
                    <wps:wsp>
                      <wps:cNvCnPr/>
                      <wps:spPr>
                        <a:xfrm>
                          <a:off x="0" y="0"/>
                          <a:ext cx="4987126"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8A3CA1" id="Conector recto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1pt,396.6pt" to="439.8pt,3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" strokecolor="black [3213]" strokeweight="1pt"/>
            </w:pict>
          </mc:Fallback>
        </mc:AlternateContent>
      </w:r>
      <w:r w:rsidR="00426F98">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1288223</wp:posOffset>
                </wp:positionH>
                <wp:positionV relativeFrom="paragraph">
                  <wp:posOffset>4941441</wp:posOffset>
                </wp:positionV>
                <wp:extent cx="4061507" cy="0"/>
                <wp:effectExtent l="0" t="0" r="34290" b="19050"/>
                <wp:wrapNone/>
                <wp:docPr id="11" name="Conector recto 11"/>
                <wp:cNvGraphicFramePr/>
                <a:graphic xmlns:a="http://schemas.openxmlformats.org/drawingml/2006/main">
                  <a:graphicData uri="http://schemas.microsoft.com/office/word/2010/wordprocessingShape">
                    <wps:wsp>
                      <wps:cNvCnPr/>
                      <wps:spPr>
                        <a:xfrm>
                          <a:off x="0" y="0"/>
                          <a:ext cx="4061507" cy="0"/>
                        </a:xfrm>
                        <a:prstGeom prst="line">
                          <a:avLst/>
                        </a:prstGeom>
                        <a:ln w="1270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65174CF" id="Conector recto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1.45pt,389.1pt" to="421.25pt,3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" strokecolor="black [3200]" strokeweight="1pt"/>
            </w:pict>
          </mc:Fallback>
        </mc:AlternateContent>
      </w:r>
      <w:r w:rsidR="00426F98">
        <w:rPr>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564558</wp:posOffset>
                </wp:positionH>
                <wp:positionV relativeFrom="paragraph">
                  <wp:posOffset>4834855</wp:posOffset>
                </wp:positionV>
                <wp:extent cx="5183470" cy="330979"/>
                <wp:effectExtent l="0" t="0" r="17780" b="12065"/>
                <wp:wrapNone/>
                <wp:docPr id="10" name="Rectángulo redondeado 10"/>
                <wp:cNvGraphicFramePr/>
                <a:graphic xmlns:a="http://schemas.openxmlformats.org/drawingml/2006/main">
                  <a:graphicData uri="http://schemas.microsoft.com/office/word/2010/wordprocessingShape">
                    <wps:wsp>
                      <wps:cNvSpPr/>
                      <wps:spPr>
                        <a:xfrm>
                          <a:off x="0" y="0"/>
                          <a:ext cx="5183470" cy="330979"/>
                        </a:xfrm>
                        <a:prstGeom prst="roundRect">
                          <a:avLst/>
                        </a:prstGeom>
                        <a:noFill/>
                        <a:ln>
                          <a:solidFill>
                            <a:srgbClr val="FF0000"/>
                          </a:solidFill>
                        </a:ln>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996412" id="Rectángulo redondeado 10" o:spid="_x0000_s1026" style="position:absolute;margin-left:44.45pt;margin-top:380.7pt;width:408.15pt;height:26.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" filled="f" strokecolor="red" strokeweight="2pt"/>
            </w:pict>
          </mc:Fallback>
        </mc:AlternateContent>
      </w:r>
      <w:r w:rsidR="00E5369F">
        <w:rPr>
          <w:rFonts w:ascii="Palatino Linotype" w:hAnsi="Palatino Linotype"/>
          <w:lang w:val="es-MX" w:eastAsia="es-MX"/>
        </w:rPr>
        <w:t xml:space="preserve">considerando la </w:t>
      </w:r>
      <w:r w:rsidR="00CD31AD">
        <w:rPr>
          <w:rFonts w:ascii="Palatino Linotype" w:hAnsi="Palatino Linotype"/>
          <w:lang w:val="es-MX" w:eastAsia="es-MX"/>
        </w:rPr>
        <w:t xml:space="preserve">respuesta </w:t>
      </w:r>
      <w:r w:rsidR="00E5369F">
        <w:rPr>
          <w:rFonts w:ascii="Palatino Linotype" w:hAnsi="Palatino Linotype"/>
          <w:lang w:val="es-MX" w:eastAsia="es-MX"/>
        </w:rPr>
        <w:t xml:space="preserve">del </w:t>
      </w:r>
      <w:r w:rsidR="00E5369F" w:rsidRPr="00CD31AD">
        <w:rPr>
          <w:rFonts w:ascii="Palatino Linotype" w:hAnsi="Palatino Linotype"/>
          <w:b/>
          <w:lang w:val="es-MX" w:eastAsia="es-MX"/>
        </w:rPr>
        <w:t>SUJETO OBLIGADO</w:t>
      </w:r>
      <w:r>
        <w:rPr>
          <w:rFonts w:ascii="Palatino Linotype" w:hAnsi="Palatino Linotype"/>
          <w:lang w:val="es-MX" w:eastAsia="es-MX"/>
        </w:rPr>
        <w:t xml:space="preserve">, así como de su informe justificado, </w:t>
      </w:r>
      <w:r w:rsidR="00E5369F" w:rsidRPr="003A4842">
        <w:rPr>
          <w:rFonts w:ascii="Palatino Linotype" w:hAnsi="Palatino Linotype"/>
          <w:lang w:val="es-MX" w:eastAsia="es-MX"/>
        </w:rPr>
        <w:t xml:space="preserve"> </w:t>
      </w:r>
      <w:r w:rsidR="00CD31AD" w:rsidRPr="003A4842">
        <w:rPr>
          <w:rFonts w:ascii="Palatino Linotype" w:eastAsia="Calibri" w:hAnsi="Palatino Linotype" w:cs="Arial"/>
          <w:bCs/>
        </w:rPr>
        <w:t>es de señalar que no niega la existencia de la información solicitada, sino por el contrario, al manifestar</w:t>
      </w:r>
      <w:r>
        <w:rPr>
          <w:rFonts w:ascii="Palatino Linotype" w:eastAsia="Calibri" w:hAnsi="Palatino Linotype" w:cs="Arial"/>
          <w:bCs/>
        </w:rPr>
        <w:t xml:space="preserve"> en su respuesta que la Dirección General sometió a consideración del Comité de Transparencia la Clasificación de Información como reservada en su totalidad del expediente número </w:t>
      </w:r>
      <w:r w:rsidRPr="000C079E">
        <w:rPr>
          <w:rFonts w:ascii="Palatino Linotype" w:eastAsia="Calibri" w:hAnsi="Palatino Linotype" w:cs="Arial"/>
          <w:b/>
          <w:bCs/>
        </w:rPr>
        <w:t>CV-040/2005</w:t>
      </w:r>
      <w:r>
        <w:rPr>
          <w:rFonts w:ascii="Palatino Linotype" w:eastAsia="Calibri" w:hAnsi="Palatino Linotype" w:cs="Arial"/>
          <w:bCs/>
        </w:rPr>
        <w:t>,</w:t>
      </w:r>
      <w:r w:rsidR="005F65C9">
        <w:rPr>
          <w:rFonts w:ascii="Palatino Linotype" w:eastAsia="Calibri" w:hAnsi="Palatino Linotype" w:cs="Arial"/>
          <w:bCs/>
        </w:rPr>
        <w:t xml:space="preserve"> toda vez que se inmerso en el Juicio Administrativo número 775/2009 acumulado al 08/2010 y 09/2010, ante la Tercera Sala regional Tlalnepantla del </w:t>
      </w:r>
      <w:r w:rsidR="005F65C9">
        <w:rPr>
          <w:rFonts w:ascii="Palatino Linotype" w:eastAsia="Calibri" w:hAnsi="Palatino Linotype" w:cs="Arial"/>
          <w:bCs/>
        </w:rPr>
        <w:lastRenderedPageBreak/>
        <w:t xml:space="preserve">Tribunal de Justicia Administrativa del Estado de México, </w:t>
      </w:r>
      <w:r w:rsidR="00CD31AD" w:rsidRPr="003A4842">
        <w:rPr>
          <w:rFonts w:ascii="Palatino Linotype" w:eastAsia="Calibri" w:hAnsi="Palatino Linotype" w:cs="Arial"/>
          <w:bCs/>
        </w:rPr>
        <w:t xml:space="preserve">con ello </w:t>
      </w:r>
      <w:r w:rsidR="00CD31AD" w:rsidRPr="003A4842">
        <w:rPr>
          <w:rFonts w:ascii="Palatino Linotype" w:eastAsia="Calibri" w:hAnsi="Palatino Linotype" w:cs="Arial"/>
        </w:rPr>
        <w:t xml:space="preserve">asevera su existencia, por lo que el estudio de la naturaleza jurídica de la información solicitada, en el caso concreto, se obvia. </w:t>
      </w:r>
    </w:p>
    <w:p w:rsidR="000C079E" w:rsidRPr="000C079E" w:rsidRDefault="000C079E" w:rsidP="000C079E">
      <w:pPr>
        <w:spacing w:after="160"/>
        <w:contextualSpacing/>
        <w:rPr>
          <w:rFonts w:ascii="Palatino Linotype" w:eastAsia="Calibri" w:hAnsi="Palatino Linotype" w:cs="Arial"/>
          <w:sz w:val="16"/>
          <w:szCs w:val="16"/>
        </w:rPr>
      </w:pPr>
    </w:p>
    <w:p w:rsidR="00E105FE" w:rsidRDefault="00CD31AD" w:rsidP="00CD31AD">
      <w:pPr>
        <w:widowControl w:val="0"/>
        <w:autoSpaceDE w:val="0"/>
        <w:autoSpaceDN w:val="0"/>
        <w:adjustRightInd w:val="0"/>
        <w:spacing w:before="240" w:after="240" w:line="360" w:lineRule="auto"/>
        <w:jc w:val="both"/>
        <w:rPr>
          <w:rFonts w:ascii="Palatino Linotype" w:eastAsia="Arial Unicode MS" w:hAnsi="Palatino Linotype" w:cs="Arial"/>
          <w:b/>
        </w:rPr>
      </w:pPr>
      <w:r w:rsidRPr="00CD31AD">
        <w:rPr>
          <w:rFonts w:ascii="Palatino Linotype" w:eastAsia="Calibri" w:hAnsi="Palatino Linotype" w:cs="Arial"/>
        </w:rPr>
        <w:t>Lo anterior es así, ya que e</w:t>
      </w:r>
      <w:r w:rsidRPr="00CD31AD">
        <w:rPr>
          <w:rFonts w:ascii="Palatino Linotype" w:eastAsia="Arial Unicode MS" w:hAnsi="Palatino Linotype" w:cs="Arial"/>
        </w:rPr>
        <w:t xml:space="preserve">l estudio enunciado tiene por objeto determinar si el </w:t>
      </w:r>
      <w:r w:rsidRPr="00CD31AD">
        <w:rPr>
          <w:rFonts w:ascii="Palatino Linotype" w:eastAsia="Arial Unicode MS" w:hAnsi="Palatino Linotype" w:cs="Arial"/>
          <w:b/>
        </w:rPr>
        <w:t>SUJETO OBLIGADO</w:t>
      </w:r>
      <w:r w:rsidRPr="00CD31AD">
        <w:rPr>
          <w:rFonts w:ascii="Palatino Linotype" w:eastAsia="Arial Unicode MS" w:hAnsi="Palatino Linotype" w:cs="Arial"/>
        </w:rPr>
        <w:t xml:space="preserve"> genera, posee o administra  la información solicitada</w:t>
      </w:r>
      <w:r w:rsidRPr="00CD31AD">
        <w:rPr>
          <w:rFonts w:ascii="Palatino Linotype" w:eastAsia="Arial Unicode MS" w:hAnsi="Palatino Linotype" w:cs="Arial"/>
          <w:color w:val="000000"/>
        </w:rPr>
        <w:t>;</w:t>
      </w:r>
      <w:r w:rsidRPr="00CD31AD">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w:t>
      </w:r>
      <w:r w:rsidR="00E105FE">
        <w:rPr>
          <w:rFonts w:ascii="Palatino Linotype" w:eastAsia="Arial Unicode MS" w:hAnsi="Palatino Linotype" w:cs="Arial"/>
        </w:rPr>
        <w:t xml:space="preserve"> </w:t>
      </w:r>
      <w:r w:rsidRPr="00CD31AD">
        <w:rPr>
          <w:rFonts w:ascii="Palatino Linotype" w:eastAsia="Arial Unicode MS" w:hAnsi="Palatino Linotype" w:cs="Arial"/>
        </w:rPr>
        <w:t xml:space="preserve">fue asumida por el </w:t>
      </w:r>
      <w:r w:rsidRPr="00CD31AD">
        <w:rPr>
          <w:rFonts w:ascii="Palatino Linotype" w:eastAsia="Arial Unicode MS" w:hAnsi="Palatino Linotype" w:cs="Arial"/>
          <w:b/>
        </w:rPr>
        <w:t>SUJETO OBLIGADO</w:t>
      </w:r>
      <w:r w:rsidR="00E105FE">
        <w:rPr>
          <w:rFonts w:ascii="Palatino Linotype" w:eastAsia="Arial Unicode MS" w:hAnsi="Palatino Linotype" w:cs="Arial"/>
          <w:b/>
        </w:rPr>
        <w:t xml:space="preserve">. </w:t>
      </w:r>
    </w:p>
    <w:p w:rsidR="00354B61" w:rsidRDefault="00354B61" w:rsidP="00CD31AD">
      <w:pPr>
        <w:widowControl w:val="0"/>
        <w:autoSpaceDE w:val="0"/>
        <w:autoSpaceDN w:val="0"/>
        <w:adjustRightInd w:val="0"/>
        <w:spacing w:before="240" w:after="240" w:line="360" w:lineRule="auto"/>
        <w:jc w:val="both"/>
        <w:rPr>
          <w:rFonts w:ascii="Palatino Linotype" w:eastAsia="Arial Unicode MS" w:hAnsi="Palatino Linotype" w:cs="Arial"/>
          <w:highlight w:val="cyan"/>
        </w:rPr>
      </w:pPr>
      <w:r w:rsidRPr="005E6509">
        <w:rPr>
          <w:rFonts w:ascii="Palatino Linotype" w:eastAsia="Arial Unicode MS" w:hAnsi="Palatino Linotype" w:cs="Arial"/>
        </w:rPr>
        <w:t xml:space="preserve">No obstante lo anterior, es pertinente mencionar </w:t>
      </w:r>
      <w:r w:rsidR="008528AE" w:rsidRPr="005E6509">
        <w:rPr>
          <w:rFonts w:ascii="Palatino Linotype" w:eastAsia="Arial Unicode MS" w:hAnsi="Palatino Linotype" w:cs="Arial"/>
        </w:rPr>
        <w:t xml:space="preserve">lo dispuesto en los artículos </w:t>
      </w:r>
      <w:r w:rsidR="00FE416F" w:rsidRPr="005E6509">
        <w:rPr>
          <w:rFonts w:ascii="Palatino Linotype" w:eastAsia="Arial Unicode MS" w:hAnsi="Palatino Linotype" w:cs="Arial"/>
        </w:rPr>
        <w:t xml:space="preserve">21 fracción XV, </w:t>
      </w:r>
      <w:r w:rsidR="0038249F" w:rsidRPr="005E6509">
        <w:rPr>
          <w:rFonts w:ascii="Palatino Linotype" w:eastAsia="Arial Unicode MS" w:hAnsi="Palatino Linotype" w:cs="Arial"/>
        </w:rPr>
        <w:t xml:space="preserve">de la </w:t>
      </w:r>
      <w:r w:rsidR="00983A58" w:rsidRPr="005E6509">
        <w:rPr>
          <w:rFonts w:ascii="Palatino Linotype" w:eastAsia="Arial Unicode MS" w:hAnsi="Palatino Linotype" w:cs="Arial"/>
        </w:rPr>
        <w:t>“</w:t>
      </w:r>
      <w:r w:rsidR="0038249F" w:rsidRPr="005E6509">
        <w:rPr>
          <w:rFonts w:ascii="Palatino Linotype" w:eastAsia="Arial Unicode MS" w:hAnsi="Palatino Linotype" w:cs="Arial"/>
        </w:rPr>
        <w:t>Ley Orgánica de la Administración Pública del Estado de México</w:t>
      </w:r>
      <w:r w:rsidR="00983A58" w:rsidRPr="005E6509">
        <w:rPr>
          <w:rFonts w:ascii="Palatino Linotype" w:eastAsia="Arial Unicode MS" w:hAnsi="Palatino Linotype" w:cs="Arial"/>
        </w:rPr>
        <w:t>”</w:t>
      </w:r>
      <w:r w:rsidR="0038249F" w:rsidRPr="005E6509">
        <w:rPr>
          <w:rFonts w:ascii="Palatino Linotype" w:eastAsia="Arial Unicode MS" w:hAnsi="Palatino Linotype" w:cs="Arial"/>
        </w:rPr>
        <w:t>; 6.4, 6.24</w:t>
      </w:r>
      <w:r w:rsidR="00983A58" w:rsidRPr="005E6509">
        <w:rPr>
          <w:rFonts w:ascii="Palatino Linotype" w:eastAsia="Arial Unicode MS" w:hAnsi="Palatino Linotype" w:cs="Arial"/>
        </w:rPr>
        <w:t>, 6.32 y 6.33</w:t>
      </w:r>
      <w:r w:rsidR="0038249F" w:rsidRPr="005E6509">
        <w:rPr>
          <w:rFonts w:ascii="Palatino Linotype" w:eastAsia="Arial Unicode MS" w:hAnsi="Palatino Linotype" w:cs="Arial"/>
        </w:rPr>
        <w:t xml:space="preserve"> del </w:t>
      </w:r>
      <w:r w:rsidR="00983A58" w:rsidRPr="005E6509">
        <w:rPr>
          <w:rFonts w:ascii="Palatino Linotype" w:eastAsia="Arial Unicode MS" w:hAnsi="Palatino Linotype" w:cs="Arial"/>
        </w:rPr>
        <w:t>“</w:t>
      </w:r>
      <w:r w:rsidR="0038249F" w:rsidRPr="005E6509">
        <w:rPr>
          <w:rFonts w:ascii="Palatino Linotype" w:eastAsia="Arial Unicode MS" w:hAnsi="Palatino Linotype" w:cs="Arial"/>
        </w:rPr>
        <w:t>Código Administrativo del Estado de México</w:t>
      </w:r>
      <w:r w:rsidR="00983A58" w:rsidRPr="005E6509">
        <w:rPr>
          <w:rFonts w:ascii="Palatino Linotype" w:eastAsia="Arial Unicode MS" w:hAnsi="Palatino Linotype" w:cs="Arial"/>
        </w:rPr>
        <w:t>”</w:t>
      </w:r>
      <w:r w:rsidR="0038249F" w:rsidRPr="005E6509">
        <w:rPr>
          <w:rFonts w:ascii="Palatino Linotype" w:eastAsia="Arial Unicode MS" w:hAnsi="Palatino Linotype" w:cs="Arial"/>
        </w:rPr>
        <w:t xml:space="preserve">; </w:t>
      </w:r>
      <w:r w:rsidR="00983A58" w:rsidRPr="005E6509">
        <w:rPr>
          <w:rFonts w:ascii="Palatino Linotype" w:eastAsia="Arial Unicode MS" w:hAnsi="Palatino Linotype" w:cs="Arial"/>
        </w:rPr>
        <w:t>relacionados con los diversos  27 Bis, fracciones XVIII y XIX del “Reglamento Interior</w:t>
      </w:r>
      <w:r w:rsidR="00983A58" w:rsidRPr="00983A58">
        <w:rPr>
          <w:rFonts w:ascii="Palatino Linotype" w:eastAsia="Arial Unicode MS" w:hAnsi="Palatino Linotype" w:cs="Arial"/>
        </w:rPr>
        <w:t xml:space="preserve"> de la Secretaría General de Gobierno</w:t>
      </w:r>
      <w:r w:rsidR="00983A58">
        <w:rPr>
          <w:rFonts w:ascii="Palatino Linotype" w:eastAsia="Arial Unicode MS" w:hAnsi="Palatino Linotype" w:cs="Arial"/>
        </w:rPr>
        <w:t xml:space="preserve">” que ordenan: </w:t>
      </w:r>
      <w:r w:rsidR="00983A58">
        <w:rPr>
          <w:rFonts w:ascii="Palatino Linotype" w:eastAsia="Arial Unicode MS" w:hAnsi="Palatino Linotype" w:cs="Arial"/>
          <w:highlight w:val="cyan"/>
        </w:rPr>
        <w:t xml:space="preserve"> </w:t>
      </w:r>
    </w:p>
    <w:p w:rsidR="0038249F" w:rsidRDefault="0038249F" w:rsidP="00983A58">
      <w:pPr>
        <w:widowControl w:val="0"/>
        <w:autoSpaceDE w:val="0"/>
        <w:autoSpaceDN w:val="0"/>
        <w:adjustRightInd w:val="0"/>
        <w:ind w:left="851" w:right="902"/>
        <w:jc w:val="both"/>
        <w:rPr>
          <w:rFonts w:ascii="Palatino Linotype" w:hAnsi="Palatino Linotype"/>
          <w:b/>
          <w:i/>
          <w:sz w:val="22"/>
          <w:szCs w:val="22"/>
        </w:rPr>
      </w:pPr>
      <w:r w:rsidRPr="0038249F">
        <w:rPr>
          <w:rFonts w:ascii="Palatino Linotype" w:hAnsi="Palatino Linotype"/>
          <w:b/>
          <w:i/>
          <w:sz w:val="22"/>
          <w:szCs w:val="22"/>
        </w:rPr>
        <w:t xml:space="preserve">De la Ley Orgánica de la Administración Pública vigente en el estado. </w:t>
      </w:r>
    </w:p>
    <w:p w:rsidR="00983A58" w:rsidRPr="0038249F" w:rsidRDefault="00983A58" w:rsidP="00983A58">
      <w:pPr>
        <w:widowControl w:val="0"/>
        <w:autoSpaceDE w:val="0"/>
        <w:autoSpaceDN w:val="0"/>
        <w:adjustRightInd w:val="0"/>
        <w:ind w:left="851" w:right="902"/>
        <w:jc w:val="both"/>
        <w:rPr>
          <w:rFonts w:ascii="Palatino Linotype" w:hAnsi="Palatino Linotype"/>
          <w:b/>
          <w:i/>
          <w:sz w:val="22"/>
          <w:szCs w:val="22"/>
        </w:rPr>
      </w:pPr>
    </w:p>
    <w:p w:rsidR="008528AE" w:rsidRDefault="00FE416F" w:rsidP="00983A58">
      <w:pPr>
        <w:widowControl w:val="0"/>
        <w:autoSpaceDE w:val="0"/>
        <w:autoSpaceDN w:val="0"/>
        <w:adjustRightInd w:val="0"/>
        <w:ind w:left="851" w:right="902"/>
        <w:jc w:val="both"/>
        <w:rPr>
          <w:rFonts w:ascii="Palatino Linotype" w:hAnsi="Palatino Linotype"/>
          <w:i/>
          <w:sz w:val="22"/>
          <w:szCs w:val="22"/>
        </w:rPr>
      </w:pPr>
      <w:r>
        <w:rPr>
          <w:rFonts w:ascii="Palatino Linotype" w:hAnsi="Palatino Linotype"/>
          <w:i/>
          <w:sz w:val="22"/>
          <w:szCs w:val="22"/>
        </w:rPr>
        <w:t>“</w:t>
      </w:r>
      <w:r w:rsidRPr="00FE416F">
        <w:rPr>
          <w:rFonts w:ascii="Palatino Linotype" w:hAnsi="Palatino Linotype"/>
          <w:b/>
          <w:i/>
          <w:sz w:val="22"/>
          <w:szCs w:val="22"/>
        </w:rPr>
        <w:t>Artículo 21</w:t>
      </w:r>
      <w:r w:rsidRPr="00FE416F">
        <w:rPr>
          <w:rFonts w:ascii="Palatino Linotype" w:hAnsi="Palatino Linotype"/>
          <w:i/>
          <w:sz w:val="22"/>
          <w:szCs w:val="22"/>
        </w:rPr>
        <w:t>.- A la Secretaría General de Gobierno corresponde el despacho de los asuntos siguientes:</w:t>
      </w:r>
    </w:p>
    <w:p w:rsidR="00FE416F" w:rsidRPr="00FE416F" w:rsidRDefault="00FE416F" w:rsidP="00983A58">
      <w:pPr>
        <w:widowControl w:val="0"/>
        <w:autoSpaceDE w:val="0"/>
        <w:autoSpaceDN w:val="0"/>
        <w:adjustRightInd w:val="0"/>
        <w:ind w:left="851" w:right="902"/>
        <w:jc w:val="both"/>
        <w:rPr>
          <w:rFonts w:ascii="Palatino Linotype" w:hAnsi="Palatino Linotype"/>
          <w:i/>
          <w:sz w:val="22"/>
          <w:szCs w:val="22"/>
        </w:rPr>
      </w:pPr>
      <w:r>
        <w:rPr>
          <w:rFonts w:ascii="Palatino Linotype" w:hAnsi="Palatino Linotype"/>
          <w:i/>
          <w:sz w:val="22"/>
          <w:szCs w:val="22"/>
        </w:rPr>
        <w:t>…</w:t>
      </w:r>
    </w:p>
    <w:p w:rsidR="00FE416F" w:rsidRDefault="00FE416F" w:rsidP="00983A58">
      <w:pPr>
        <w:widowControl w:val="0"/>
        <w:autoSpaceDE w:val="0"/>
        <w:autoSpaceDN w:val="0"/>
        <w:adjustRightInd w:val="0"/>
        <w:ind w:left="851" w:right="902"/>
        <w:jc w:val="both"/>
        <w:rPr>
          <w:rFonts w:ascii="Palatino Linotype" w:hAnsi="Palatino Linotype"/>
          <w:i/>
          <w:sz w:val="22"/>
          <w:szCs w:val="22"/>
        </w:rPr>
      </w:pPr>
      <w:r w:rsidRPr="00FE416F">
        <w:rPr>
          <w:rFonts w:ascii="Palatino Linotype" w:hAnsi="Palatino Linotype"/>
          <w:b/>
          <w:i/>
          <w:sz w:val="22"/>
          <w:szCs w:val="22"/>
        </w:rPr>
        <w:t>XV.</w:t>
      </w:r>
      <w:r w:rsidRPr="00FE416F">
        <w:rPr>
          <w:rFonts w:ascii="Palatino Linotype" w:hAnsi="Palatino Linotype"/>
          <w:i/>
          <w:sz w:val="22"/>
          <w:szCs w:val="22"/>
        </w:rPr>
        <w:t xml:space="preserve"> Coordinar y supervisar las acciones en materia de protección civil, así como administrar en el ámbito de su competencia, la aplicación de recursos destinados a la atención de desastres y siniestros ambientales o antropogénicos;</w:t>
      </w:r>
    </w:p>
    <w:p w:rsidR="00FE416F" w:rsidRDefault="00FE416F" w:rsidP="00983A58">
      <w:pPr>
        <w:widowControl w:val="0"/>
        <w:autoSpaceDE w:val="0"/>
        <w:autoSpaceDN w:val="0"/>
        <w:adjustRightInd w:val="0"/>
        <w:ind w:left="851" w:right="902"/>
        <w:jc w:val="both"/>
        <w:rPr>
          <w:rFonts w:ascii="Palatino Linotype" w:hAnsi="Palatino Linotype"/>
          <w:i/>
          <w:sz w:val="22"/>
          <w:szCs w:val="22"/>
        </w:rPr>
      </w:pPr>
      <w:r>
        <w:rPr>
          <w:rFonts w:ascii="Palatino Linotype" w:hAnsi="Palatino Linotype"/>
          <w:i/>
          <w:sz w:val="22"/>
          <w:szCs w:val="22"/>
        </w:rPr>
        <w:t>…”</w:t>
      </w:r>
    </w:p>
    <w:p w:rsidR="00983A58" w:rsidRDefault="00983A58" w:rsidP="00983A58">
      <w:pPr>
        <w:widowControl w:val="0"/>
        <w:autoSpaceDE w:val="0"/>
        <w:autoSpaceDN w:val="0"/>
        <w:adjustRightInd w:val="0"/>
        <w:ind w:left="851" w:right="902"/>
        <w:jc w:val="both"/>
        <w:rPr>
          <w:rFonts w:ascii="Palatino Linotype" w:hAnsi="Palatino Linotype"/>
          <w:b/>
          <w:i/>
          <w:sz w:val="22"/>
          <w:szCs w:val="22"/>
        </w:rPr>
      </w:pPr>
    </w:p>
    <w:p w:rsidR="0038249F" w:rsidRDefault="0038249F" w:rsidP="00983A58">
      <w:pPr>
        <w:widowControl w:val="0"/>
        <w:autoSpaceDE w:val="0"/>
        <w:autoSpaceDN w:val="0"/>
        <w:adjustRightInd w:val="0"/>
        <w:ind w:left="851" w:right="902"/>
        <w:jc w:val="both"/>
        <w:rPr>
          <w:rFonts w:ascii="Palatino Linotype" w:hAnsi="Palatino Linotype"/>
          <w:b/>
          <w:i/>
          <w:sz w:val="22"/>
          <w:szCs w:val="22"/>
        </w:rPr>
      </w:pPr>
      <w:r w:rsidRPr="0038249F">
        <w:rPr>
          <w:rFonts w:ascii="Palatino Linotype" w:hAnsi="Palatino Linotype"/>
          <w:b/>
          <w:i/>
          <w:sz w:val="22"/>
          <w:szCs w:val="22"/>
        </w:rPr>
        <w:t>Del Código Administrativo de la entidad.</w:t>
      </w:r>
    </w:p>
    <w:p w:rsidR="00983A58" w:rsidRPr="0038249F" w:rsidRDefault="00983A58" w:rsidP="00983A58">
      <w:pPr>
        <w:widowControl w:val="0"/>
        <w:autoSpaceDE w:val="0"/>
        <w:autoSpaceDN w:val="0"/>
        <w:adjustRightInd w:val="0"/>
        <w:ind w:left="851" w:right="902"/>
        <w:jc w:val="both"/>
        <w:rPr>
          <w:rFonts w:ascii="Palatino Linotype" w:hAnsi="Palatino Linotype"/>
          <w:b/>
          <w:i/>
          <w:sz w:val="22"/>
          <w:szCs w:val="22"/>
        </w:rPr>
      </w:pPr>
    </w:p>
    <w:p w:rsidR="0038249F" w:rsidRDefault="0038249F" w:rsidP="00983A58">
      <w:pPr>
        <w:widowControl w:val="0"/>
        <w:autoSpaceDE w:val="0"/>
        <w:autoSpaceDN w:val="0"/>
        <w:adjustRightInd w:val="0"/>
        <w:ind w:left="851" w:right="902"/>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r w:rsidRPr="0038249F">
        <w:rPr>
          <w:rFonts w:ascii="Palatino Linotype" w:eastAsia="Arial Unicode MS" w:hAnsi="Palatino Linotype" w:cs="Arial"/>
          <w:b/>
          <w:i/>
          <w:sz w:val="22"/>
          <w:szCs w:val="22"/>
        </w:rPr>
        <w:t>Artículo 6.4</w:t>
      </w:r>
      <w:r w:rsidRPr="0038249F">
        <w:rPr>
          <w:rFonts w:ascii="Palatino Linotype" w:eastAsia="Arial Unicode MS" w:hAnsi="Palatino Linotype" w:cs="Arial"/>
          <w:i/>
          <w:sz w:val="22"/>
          <w:szCs w:val="22"/>
        </w:rPr>
        <w:t>.- Son autoridades en materia de protección civil, la Secretaría General de Gobierno, la</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Coordinación General de Protección Civil y los ayuntamientos con las atribuciones que les otorga este</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Libro.</w:t>
      </w:r>
      <w:r>
        <w:rPr>
          <w:rFonts w:ascii="Palatino Linotype" w:eastAsia="Arial Unicode MS" w:hAnsi="Palatino Linotype" w:cs="Arial"/>
          <w:i/>
          <w:sz w:val="22"/>
          <w:szCs w:val="22"/>
        </w:rPr>
        <w:t>”</w:t>
      </w:r>
    </w:p>
    <w:p w:rsidR="00983A58" w:rsidRDefault="00983A58" w:rsidP="00983A58">
      <w:pPr>
        <w:widowControl w:val="0"/>
        <w:autoSpaceDE w:val="0"/>
        <w:autoSpaceDN w:val="0"/>
        <w:adjustRightInd w:val="0"/>
        <w:ind w:left="851" w:right="902"/>
        <w:jc w:val="both"/>
        <w:rPr>
          <w:rFonts w:ascii="Palatino Linotype" w:eastAsia="Arial Unicode MS" w:hAnsi="Palatino Linotype" w:cs="Arial"/>
          <w:i/>
          <w:sz w:val="22"/>
          <w:szCs w:val="22"/>
        </w:rPr>
      </w:pPr>
    </w:p>
    <w:p w:rsidR="0038249F" w:rsidRPr="0038249F" w:rsidRDefault="0038249F" w:rsidP="00983A58">
      <w:pPr>
        <w:widowControl w:val="0"/>
        <w:autoSpaceDE w:val="0"/>
        <w:autoSpaceDN w:val="0"/>
        <w:adjustRightInd w:val="0"/>
        <w:ind w:left="851" w:right="902"/>
        <w:jc w:val="both"/>
        <w:rPr>
          <w:rFonts w:ascii="Palatino Linotype" w:eastAsia="Arial Unicode MS" w:hAnsi="Palatino Linotype" w:cs="Arial"/>
          <w:i/>
          <w:sz w:val="22"/>
          <w:szCs w:val="22"/>
        </w:rPr>
      </w:pPr>
      <w:r>
        <w:rPr>
          <w:rFonts w:ascii="Palatino Linotype" w:eastAsia="Arial Unicode MS" w:hAnsi="Palatino Linotype" w:cs="Arial"/>
          <w:i/>
          <w:sz w:val="22"/>
          <w:szCs w:val="22"/>
        </w:rPr>
        <w:lastRenderedPageBreak/>
        <w:t>“</w:t>
      </w:r>
      <w:r w:rsidRPr="0038249F">
        <w:rPr>
          <w:rFonts w:ascii="Palatino Linotype" w:eastAsia="Arial Unicode MS" w:hAnsi="Palatino Linotype" w:cs="Arial"/>
          <w:b/>
          <w:i/>
          <w:sz w:val="22"/>
          <w:szCs w:val="22"/>
        </w:rPr>
        <w:t>Artículo 6.24</w:t>
      </w:r>
      <w:r w:rsidRPr="0038249F">
        <w:rPr>
          <w:rFonts w:ascii="Palatino Linotype" w:eastAsia="Arial Unicode MS" w:hAnsi="Palatino Linotype" w:cs="Arial"/>
          <w:i/>
          <w:sz w:val="22"/>
          <w:szCs w:val="22"/>
        </w:rPr>
        <w:t>. La Secretaría General de Gobierno, a través de la Coordinación General de Protección</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Civil emitirá la evaluación técnica de factibilidad de protección civil, en los casos previstos en el</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artículo 5.35 de este Código, y conforme a las disposiciones de carácter técnico en materia de</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protección civil que sean aplicables al tipo de construcción y uso que se le dé a la edificación, en</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términos de los reglamentos del Libro Quinto y Sexto de este Código.</w:t>
      </w:r>
    </w:p>
    <w:p w:rsidR="00FE416F" w:rsidRDefault="0038249F" w:rsidP="00983A58">
      <w:pPr>
        <w:widowControl w:val="0"/>
        <w:autoSpaceDE w:val="0"/>
        <w:autoSpaceDN w:val="0"/>
        <w:adjustRightInd w:val="0"/>
        <w:ind w:left="851" w:right="902"/>
        <w:jc w:val="both"/>
        <w:rPr>
          <w:rFonts w:ascii="Palatino Linotype" w:eastAsia="Arial Unicode MS" w:hAnsi="Palatino Linotype" w:cs="Arial"/>
          <w:i/>
          <w:sz w:val="22"/>
          <w:szCs w:val="22"/>
        </w:rPr>
      </w:pPr>
      <w:r w:rsidRPr="0038249F">
        <w:rPr>
          <w:rFonts w:ascii="Palatino Linotype" w:eastAsia="Arial Unicode MS" w:hAnsi="Palatino Linotype" w:cs="Arial"/>
          <w:i/>
          <w:sz w:val="22"/>
          <w:szCs w:val="22"/>
        </w:rPr>
        <w:t>Una vez concluidas las construcciones derivadas del uso del suelo a que se refiere el párrafo anterior,</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para el inicio de las operaciones se requerirá la autorización de la Secretaría General de Gobierno a</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través de la Coordinación General de Protección Civil.</w:t>
      </w:r>
      <w:r>
        <w:rPr>
          <w:rFonts w:ascii="Palatino Linotype" w:eastAsia="Arial Unicode MS" w:hAnsi="Palatino Linotype" w:cs="Arial"/>
          <w:i/>
          <w:sz w:val="22"/>
          <w:szCs w:val="22"/>
        </w:rPr>
        <w:t>”</w:t>
      </w:r>
    </w:p>
    <w:p w:rsidR="00983A58" w:rsidRDefault="00983A58" w:rsidP="00983A58">
      <w:pPr>
        <w:widowControl w:val="0"/>
        <w:autoSpaceDE w:val="0"/>
        <w:autoSpaceDN w:val="0"/>
        <w:adjustRightInd w:val="0"/>
        <w:ind w:left="851" w:right="902"/>
        <w:jc w:val="both"/>
        <w:rPr>
          <w:rFonts w:ascii="Palatino Linotype" w:eastAsia="Arial Unicode MS" w:hAnsi="Palatino Linotype" w:cs="Arial"/>
          <w:i/>
          <w:sz w:val="22"/>
          <w:szCs w:val="22"/>
        </w:rPr>
      </w:pPr>
    </w:p>
    <w:p w:rsidR="0051101F" w:rsidRDefault="0038249F" w:rsidP="00983A58">
      <w:pPr>
        <w:widowControl w:val="0"/>
        <w:autoSpaceDE w:val="0"/>
        <w:autoSpaceDN w:val="0"/>
        <w:adjustRightInd w:val="0"/>
        <w:ind w:left="851" w:right="902"/>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r w:rsidRPr="0038249F">
        <w:rPr>
          <w:rFonts w:ascii="Palatino Linotype" w:eastAsia="Arial Unicode MS" w:hAnsi="Palatino Linotype" w:cs="Arial"/>
          <w:b/>
          <w:i/>
          <w:sz w:val="22"/>
          <w:szCs w:val="22"/>
        </w:rPr>
        <w:t>Artículo 6.32.</w:t>
      </w:r>
      <w:r w:rsidRPr="0038249F">
        <w:rPr>
          <w:rFonts w:ascii="Palatino Linotype" w:eastAsia="Arial Unicode MS" w:hAnsi="Palatino Linotype" w:cs="Arial"/>
          <w:i/>
          <w:sz w:val="22"/>
          <w:szCs w:val="22"/>
        </w:rPr>
        <w:t>- Corresponde a la Secretaría General de Gobierno, a través de la Coordinación</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General de Protección Civil, el ejercicio de las atribuciones de vigilancia y aplicación de medidas de</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seguridad y sanciones, tratándose de generadores de mediano y alto riesgo. Corresponde a los</w:t>
      </w:r>
      <w:r>
        <w:rPr>
          <w:rFonts w:ascii="Palatino Linotype" w:eastAsia="Arial Unicode MS" w:hAnsi="Palatino Linotype" w:cs="Arial"/>
          <w:i/>
          <w:sz w:val="22"/>
          <w:szCs w:val="22"/>
        </w:rPr>
        <w:t xml:space="preserve"> </w:t>
      </w:r>
      <w:r w:rsidRPr="0038249F">
        <w:rPr>
          <w:rFonts w:ascii="Palatino Linotype" w:eastAsia="Arial Unicode MS" w:hAnsi="Palatino Linotype" w:cs="Arial"/>
          <w:i/>
          <w:sz w:val="22"/>
          <w:szCs w:val="22"/>
        </w:rPr>
        <w:t>municipios los de bajo riesgo.</w:t>
      </w:r>
      <w:r>
        <w:rPr>
          <w:rFonts w:ascii="Palatino Linotype" w:eastAsia="Arial Unicode MS" w:hAnsi="Palatino Linotype" w:cs="Arial"/>
          <w:i/>
          <w:sz w:val="22"/>
          <w:szCs w:val="22"/>
        </w:rPr>
        <w:t>”</w:t>
      </w:r>
    </w:p>
    <w:p w:rsidR="00983A58" w:rsidRDefault="00983A58" w:rsidP="00983A58">
      <w:pPr>
        <w:widowControl w:val="0"/>
        <w:autoSpaceDE w:val="0"/>
        <w:autoSpaceDN w:val="0"/>
        <w:adjustRightInd w:val="0"/>
        <w:ind w:left="851" w:right="902"/>
        <w:jc w:val="both"/>
        <w:rPr>
          <w:rFonts w:ascii="Palatino Linotype" w:eastAsia="Arial Unicode MS" w:hAnsi="Palatino Linotype" w:cs="Arial"/>
          <w:i/>
          <w:sz w:val="22"/>
          <w:szCs w:val="22"/>
        </w:rPr>
      </w:pPr>
    </w:p>
    <w:p w:rsidR="009B2E54" w:rsidRDefault="009B2E54" w:rsidP="00983A58">
      <w:pPr>
        <w:widowControl w:val="0"/>
        <w:autoSpaceDE w:val="0"/>
        <w:autoSpaceDN w:val="0"/>
        <w:adjustRightInd w:val="0"/>
        <w:ind w:left="851" w:right="902"/>
        <w:jc w:val="both"/>
        <w:rPr>
          <w:rFonts w:ascii="Palatino Linotype" w:eastAsia="Arial Unicode MS" w:hAnsi="Palatino Linotype" w:cs="Arial"/>
          <w:i/>
          <w:sz w:val="22"/>
          <w:szCs w:val="22"/>
        </w:rPr>
      </w:pPr>
    </w:p>
    <w:p w:rsidR="00246EA3" w:rsidRDefault="0051101F" w:rsidP="00983A58">
      <w:pPr>
        <w:widowControl w:val="0"/>
        <w:autoSpaceDE w:val="0"/>
        <w:autoSpaceDN w:val="0"/>
        <w:adjustRightInd w:val="0"/>
        <w:ind w:left="851" w:right="902"/>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r w:rsidRPr="0051101F">
        <w:rPr>
          <w:rFonts w:ascii="Palatino Linotype" w:eastAsia="Arial Unicode MS" w:hAnsi="Palatino Linotype" w:cs="Arial"/>
          <w:b/>
          <w:i/>
          <w:sz w:val="22"/>
          <w:szCs w:val="22"/>
        </w:rPr>
        <w:t>Artículo 6.33</w:t>
      </w:r>
      <w:r w:rsidRPr="0051101F">
        <w:rPr>
          <w:rFonts w:ascii="Palatino Linotype" w:eastAsia="Arial Unicode MS" w:hAnsi="Palatino Linotype" w:cs="Arial"/>
          <w:i/>
          <w:sz w:val="22"/>
          <w:szCs w:val="22"/>
        </w:rPr>
        <w:t>.- En caso de riesgo inminente, sin perjuicio de la declaratoria de emergencia, la</w:t>
      </w:r>
      <w:r>
        <w:rPr>
          <w:rFonts w:ascii="Palatino Linotype" w:eastAsia="Arial Unicode MS" w:hAnsi="Palatino Linotype" w:cs="Arial"/>
          <w:i/>
          <w:sz w:val="22"/>
          <w:szCs w:val="22"/>
        </w:rPr>
        <w:t xml:space="preserve"> </w:t>
      </w:r>
      <w:r w:rsidRPr="0051101F">
        <w:rPr>
          <w:rFonts w:ascii="Palatino Linotype" w:eastAsia="Arial Unicode MS" w:hAnsi="Palatino Linotype" w:cs="Arial"/>
          <w:i/>
          <w:sz w:val="22"/>
          <w:szCs w:val="22"/>
        </w:rPr>
        <w:t>Secretaría General de Gobierno, la Coordinación General de Protección Civil y los municipios,</w:t>
      </w:r>
      <w:r>
        <w:rPr>
          <w:rFonts w:ascii="Palatino Linotype" w:eastAsia="Arial Unicode MS" w:hAnsi="Palatino Linotype" w:cs="Arial"/>
          <w:i/>
          <w:sz w:val="22"/>
          <w:szCs w:val="22"/>
        </w:rPr>
        <w:t xml:space="preserve"> </w:t>
      </w:r>
      <w:r w:rsidRPr="0051101F">
        <w:rPr>
          <w:rFonts w:ascii="Palatino Linotype" w:eastAsia="Arial Unicode MS" w:hAnsi="Palatino Linotype" w:cs="Arial"/>
          <w:i/>
          <w:sz w:val="22"/>
          <w:szCs w:val="22"/>
        </w:rPr>
        <w:t>dictarán de inmediato las medidas de seguridad conducentes a efecto de proteger la vida de la</w:t>
      </w:r>
      <w:r>
        <w:rPr>
          <w:rFonts w:ascii="Palatino Linotype" w:eastAsia="Arial Unicode MS" w:hAnsi="Palatino Linotype" w:cs="Arial"/>
          <w:i/>
          <w:sz w:val="22"/>
          <w:szCs w:val="22"/>
        </w:rPr>
        <w:t xml:space="preserve"> </w:t>
      </w:r>
      <w:r w:rsidRPr="0051101F">
        <w:rPr>
          <w:rFonts w:ascii="Palatino Linotype" w:eastAsia="Arial Unicode MS" w:hAnsi="Palatino Linotype" w:cs="Arial"/>
          <w:i/>
          <w:sz w:val="22"/>
          <w:szCs w:val="22"/>
        </w:rPr>
        <w:t>población y sus bienes, la planta productiva y el ambiente, así como para garantizar el</w:t>
      </w:r>
      <w:r>
        <w:rPr>
          <w:rFonts w:ascii="Palatino Linotype" w:eastAsia="Arial Unicode MS" w:hAnsi="Palatino Linotype" w:cs="Arial"/>
          <w:i/>
          <w:sz w:val="22"/>
          <w:szCs w:val="22"/>
        </w:rPr>
        <w:t xml:space="preserve"> </w:t>
      </w:r>
      <w:r w:rsidRPr="0051101F">
        <w:rPr>
          <w:rFonts w:ascii="Palatino Linotype" w:eastAsia="Arial Unicode MS" w:hAnsi="Palatino Linotype" w:cs="Arial"/>
          <w:i/>
          <w:sz w:val="22"/>
          <w:szCs w:val="22"/>
        </w:rPr>
        <w:t>funcionamiento de los servicios esenciales de la comunidad. El Secretario General de Gobierno,</w:t>
      </w:r>
      <w:r>
        <w:rPr>
          <w:rFonts w:ascii="Palatino Linotype" w:eastAsia="Arial Unicode MS" w:hAnsi="Palatino Linotype" w:cs="Arial"/>
          <w:i/>
          <w:sz w:val="22"/>
          <w:szCs w:val="22"/>
        </w:rPr>
        <w:t xml:space="preserve"> </w:t>
      </w:r>
      <w:r w:rsidRPr="0051101F">
        <w:rPr>
          <w:rFonts w:ascii="Palatino Linotype" w:eastAsia="Arial Unicode MS" w:hAnsi="Palatino Linotype" w:cs="Arial"/>
          <w:i/>
          <w:sz w:val="22"/>
          <w:szCs w:val="22"/>
        </w:rPr>
        <w:t>informará de manera inmediata al Titular del Ejecutivo, las medidas de seguridad que fueron</w:t>
      </w:r>
      <w:r>
        <w:rPr>
          <w:rFonts w:ascii="Palatino Linotype" w:eastAsia="Arial Unicode MS" w:hAnsi="Palatino Linotype" w:cs="Arial"/>
          <w:i/>
          <w:sz w:val="22"/>
          <w:szCs w:val="22"/>
        </w:rPr>
        <w:t xml:space="preserve"> </w:t>
      </w:r>
      <w:r w:rsidRPr="0051101F">
        <w:rPr>
          <w:rFonts w:ascii="Palatino Linotype" w:eastAsia="Arial Unicode MS" w:hAnsi="Palatino Linotype" w:cs="Arial"/>
          <w:i/>
          <w:sz w:val="22"/>
          <w:szCs w:val="22"/>
        </w:rPr>
        <w:t>aplicadas.</w:t>
      </w:r>
      <w:r>
        <w:rPr>
          <w:rFonts w:ascii="Palatino Linotype" w:eastAsia="Arial Unicode MS" w:hAnsi="Palatino Linotype" w:cs="Arial"/>
          <w:i/>
          <w:sz w:val="22"/>
          <w:szCs w:val="22"/>
        </w:rPr>
        <w:t>”</w:t>
      </w:r>
    </w:p>
    <w:p w:rsidR="00246EA3" w:rsidRDefault="00246EA3" w:rsidP="00983A58">
      <w:pPr>
        <w:widowControl w:val="0"/>
        <w:autoSpaceDE w:val="0"/>
        <w:autoSpaceDN w:val="0"/>
        <w:adjustRightInd w:val="0"/>
        <w:ind w:left="851" w:right="902"/>
        <w:jc w:val="both"/>
        <w:rPr>
          <w:rFonts w:ascii="Palatino Linotype" w:eastAsia="Arial Unicode MS" w:hAnsi="Palatino Linotype" w:cs="Arial"/>
          <w:b/>
          <w:i/>
          <w:sz w:val="22"/>
          <w:szCs w:val="22"/>
        </w:rPr>
      </w:pPr>
    </w:p>
    <w:p w:rsidR="00246EA3" w:rsidRPr="00246EA3" w:rsidRDefault="00246EA3" w:rsidP="00983A58">
      <w:pPr>
        <w:widowControl w:val="0"/>
        <w:autoSpaceDE w:val="0"/>
        <w:autoSpaceDN w:val="0"/>
        <w:adjustRightInd w:val="0"/>
        <w:ind w:left="851" w:right="902"/>
        <w:jc w:val="both"/>
        <w:rPr>
          <w:rFonts w:ascii="Palatino Linotype" w:eastAsia="Arial Unicode MS" w:hAnsi="Palatino Linotype" w:cs="Arial"/>
          <w:b/>
          <w:i/>
          <w:sz w:val="22"/>
          <w:szCs w:val="22"/>
        </w:rPr>
      </w:pPr>
      <w:r w:rsidRPr="00246EA3">
        <w:rPr>
          <w:rFonts w:ascii="Palatino Linotype" w:eastAsia="Arial Unicode MS" w:hAnsi="Palatino Linotype" w:cs="Arial"/>
          <w:b/>
          <w:i/>
          <w:sz w:val="22"/>
          <w:szCs w:val="22"/>
        </w:rPr>
        <w:t xml:space="preserve">Del Reglamento Interior de la Secretaría </w:t>
      </w:r>
      <w:r>
        <w:rPr>
          <w:rFonts w:ascii="Palatino Linotype" w:eastAsia="Arial Unicode MS" w:hAnsi="Palatino Linotype" w:cs="Arial"/>
          <w:b/>
          <w:i/>
          <w:sz w:val="22"/>
          <w:szCs w:val="22"/>
        </w:rPr>
        <w:t xml:space="preserve">General </w:t>
      </w:r>
      <w:r w:rsidRPr="00246EA3">
        <w:rPr>
          <w:rFonts w:ascii="Palatino Linotype" w:eastAsia="Arial Unicode MS" w:hAnsi="Palatino Linotype" w:cs="Arial"/>
          <w:b/>
          <w:i/>
          <w:sz w:val="22"/>
          <w:szCs w:val="22"/>
        </w:rPr>
        <w:t>de Gobierno</w:t>
      </w:r>
      <w:r w:rsidR="00983A58">
        <w:rPr>
          <w:rFonts w:ascii="Palatino Linotype" w:eastAsia="Arial Unicode MS" w:hAnsi="Palatino Linotype" w:cs="Arial"/>
          <w:b/>
          <w:i/>
          <w:sz w:val="22"/>
          <w:szCs w:val="22"/>
        </w:rPr>
        <w:t>.</w:t>
      </w:r>
    </w:p>
    <w:p w:rsidR="00246EA3" w:rsidRDefault="0038249F" w:rsidP="00983A58">
      <w:pPr>
        <w:widowControl w:val="0"/>
        <w:autoSpaceDE w:val="0"/>
        <w:autoSpaceDN w:val="0"/>
        <w:adjustRightInd w:val="0"/>
        <w:ind w:left="851" w:right="902"/>
        <w:jc w:val="both"/>
        <w:rPr>
          <w:rFonts w:ascii="Palatino Linotype" w:eastAsia="Arial Unicode MS" w:hAnsi="Palatino Linotype" w:cs="Arial"/>
          <w:i/>
          <w:sz w:val="22"/>
          <w:szCs w:val="22"/>
        </w:rPr>
      </w:pPr>
      <w:r w:rsidRPr="0038249F">
        <w:rPr>
          <w:rFonts w:ascii="Palatino Linotype" w:eastAsia="Arial Unicode MS" w:hAnsi="Palatino Linotype" w:cs="Arial"/>
          <w:i/>
          <w:sz w:val="22"/>
          <w:szCs w:val="22"/>
        </w:rPr>
        <w:cr/>
      </w:r>
      <w:r w:rsidR="00246EA3" w:rsidRPr="00246EA3">
        <w:t xml:space="preserve"> </w:t>
      </w:r>
      <w:r w:rsidR="00246EA3">
        <w:t>“</w:t>
      </w:r>
      <w:r w:rsidR="00246EA3" w:rsidRPr="00246EA3">
        <w:rPr>
          <w:rFonts w:ascii="Palatino Linotype" w:eastAsia="Arial Unicode MS" w:hAnsi="Palatino Linotype" w:cs="Arial"/>
          <w:b/>
          <w:i/>
          <w:sz w:val="22"/>
          <w:szCs w:val="22"/>
        </w:rPr>
        <w:t>Artículo 27 Bis</w:t>
      </w:r>
      <w:r w:rsidR="00246EA3" w:rsidRPr="00246EA3">
        <w:rPr>
          <w:rFonts w:ascii="Palatino Linotype" w:eastAsia="Arial Unicode MS" w:hAnsi="Palatino Linotype" w:cs="Arial"/>
          <w:i/>
          <w:sz w:val="22"/>
          <w:szCs w:val="22"/>
        </w:rPr>
        <w:t>. Corresponden a la Coordinación General de Protección Civil, las atribuciones</w:t>
      </w:r>
      <w:r w:rsidR="00246EA3">
        <w:rPr>
          <w:rFonts w:ascii="Palatino Linotype" w:eastAsia="Arial Unicode MS" w:hAnsi="Palatino Linotype" w:cs="Arial"/>
          <w:i/>
          <w:sz w:val="22"/>
          <w:szCs w:val="22"/>
        </w:rPr>
        <w:t xml:space="preserve"> </w:t>
      </w:r>
      <w:r w:rsidR="00246EA3" w:rsidRPr="00246EA3">
        <w:rPr>
          <w:rFonts w:ascii="Palatino Linotype" w:eastAsia="Arial Unicode MS" w:hAnsi="Palatino Linotype" w:cs="Arial"/>
          <w:i/>
          <w:sz w:val="22"/>
          <w:szCs w:val="22"/>
        </w:rPr>
        <w:t>siguientes:</w:t>
      </w:r>
    </w:p>
    <w:p w:rsidR="00246EA3" w:rsidRDefault="00246EA3" w:rsidP="00983A58">
      <w:pPr>
        <w:widowControl w:val="0"/>
        <w:autoSpaceDE w:val="0"/>
        <w:autoSpaceDN w:val="0"/>
        <w:adjustRightInd w:val="0"/>
        <w:ind w:left="851" w:right="902"/>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p>
    <w:p w:rsidR="00246EA3" w:rsidRDefault="00246EA3" w:rsidP="00983A58">
      <w:pPr>
        <w:widowControl w:val="0"/>
        <w:autoSpaceDE w:val="0"/>
        <w:autoSpaceDN w:val="0"/>
        <w:adjustRightInd w:val="0"/>
        <w:ind w:left="851" w:right="902"/>
        <w:jc w:val="both"/>
        <w:rPr>
          <w:rFonts w:ascii="Palatino Linotype" w:eastAsia="Arial Unicode MS" w:hAnsi="Palatino Linotype" w:cs="Arial"/>
          <w:i/>
          <w:sz w:val="22"/>
          <w:szCs w:val="22"/>
        </w:rPr>
      </w:pPr>
      <w:r w:rsidRPr="00246EA3">
        <w:rPr>
          <w:rFonts w:ascii="Palatino Linotype" w:eastAsia="Arial Unicode MS" w:hAnsi="Palatino Linotype" w:cs="Arial"/>
          <w:i/>
          <w:sz w:val="22"/>
          <w:szCs w:val="22"/>
        </w:rPr>
        <w:cr/>
      </w:r>
      <w:r w:rsidRPr="00246EA3">
        <w:t xml:space="preserve"> </w:t>
      </w:r>
      <w:r w:rsidRPr="00246EA3">
        <w:rPr>
          <w:rFonts w:ascii="Palatino Linotype" w:eastAsia="Arial Unicode MS" w:hAnsi="Palatino Linotype" w:cs="Arial"/>
          <w:i/>
          <w:sz w:val="22"/>
          <w:szCs w:val="22"/>
        </w:rPr>
        <w:t>XVIII. Evaluar, supervisar y verificar en términos de la normatividad aplicable, las condiciones de</w:t>
      </w:r>
      <w:r>
        <w:rPr>
          <w:rFonts w:ascii="Palatino Linotype" w:eastAsia="Arial Unicode MS" w:hAnsi="Palatino Linotype" w:cs="Arial"/>
          <w:i/>
          <w:sz w:val="22"/>
          <w:szCs w:val="22"/>
        </w:rPr>
        <w:t xml:space="preserve"> </w:t>
      </w:r>
      <w:r w:rsidRPr="00246EA3">
        <w:rPr>
          <w:rFonts w:ascii="Palatino Linotype" w:eastAsia="Arial Unicode MS" w:hAnsi="Palatino Linotype" w:cs="Arial"/>
          <w:i/>
          <w:sz w:val="22"/>
          <w:szCs w:val="22"/>
        </w:rPr>
        <w:t>seguridad en instalaciones industriales, comerciales y de servicios fijos y móviles, que permitan el</w:t>
      </w:r>
      <w:r>
        <w:rPr>
          <w:rFonts w:ascii="Palatino Linotype" w:eastAsia="Arial Unicode MS" w:hAnsi="Palatino Linotype" w:cs="Arial"/>
          <w:i/>
          <w:sz w:val="22"/>
          <w:szCs w:val="22"/>
        </w:rPr>
        <w:t xml:space="preserve"> </w:t>
      </w:r>
      <w:r w:rsidRPr="00246EA3">
        <w:rPr>
          <w:rFonts w:ascii="Palatino Linotype" w:eastAsia="Arial Unicode MS" w:hAnsi="Palatino Linotype" w:cs="Arial"/>
          <w:i/>
          <w:sz w:val="22"/>
          <w:szCs w:val="22"/>
        </w:rPr>
        <w:t>manejo adecuado de materiales y residuos peligrosos, así como de maquinarias y equipos de uso</w:t>
      </w:r>
      <w:r>
        <w:rPr>
          <w:rFonts w:ascii="Palatino Linotype" w:eastAsia="Arial Unicode MS" w:hAnsi="Palatino Linotype" w:cs="Arial"/>
          <w:i/>
          <w:sz w:val="22"/>
          <w:szCs w:val="22"/>
        </w:rPr>
        <w:t xml:space="preserve"> </w:t>
      </w:r>
      <w:r w:rsidRPr="00246EA3">
        <w:rPr>
          <w:rFonts w:ascii="Palatino Linotype" w:eastAsia="Arial Unicode MS" w:hAnsi="Palatino Linotype" w:cs="Arial"/>
          <w:i/>
          <w:sz w:val="22"/>
          <w:szCs w:val="22"/>
        </w:rPr>
        <w:t>restringido, con la finalidad de prevenir accidentes de emergencias y desastres y</w:t>
      </w:r>
      <w:r w:rsidR="002F725F">
        <w:rPr>
          <w:rFonts w:ascii="Palatino Linotype" w:eastAsia="Arial Unicode MS" w:hAnsi="Palatino Linotype" w:cs="Arial"/>
          <w:i/>
          <w:sz w:val="22"/>
          <w:szCs w:val="22"/>
        </w:rPr>
        <w:t xml:space="preserve"> </w:t>
      </w:r>
      <w:r w:rsidRPr="00246EA3">
        <w:rPr>
          <w:rFonts w:ascii="Palatino Linotype" w:eastAsia="Arial Unicode MS" w:hAnsi="Palatino Linotype" w:cs="Arial"/>
          <w:i/>
          <w:sz w:val="22"/>
          <w:szCs w:val="22"/>
        </w:rPr>
        <w:t>aplicar, en su caso,</w:t>
      </w:r>
      <w:r>
        <w:rPr>
          <w:rFonts w:ascii="Palatino Linotype" w:eastAsia="Arial Unicode MS" w:hAnsi="Palatino Linotype" w:cs="Arial"/>
          <w:i/>
          <w:sz w:val="22"/>
          <w:szCs w:val="22"/>
        </w:rPr>
        <w:t xml:space="preserve"> </w:t>
      </w:r>
      <w:r w:rsidRPr="00246EA3">
        <w:rPr>
          <w:rFonts w:ascii="Palatino Linotype" w:eastAsia="Arial Unicode MS" w:hAnsi="Palatino Linotype" w:cs="Arial"/>
          <w:i/>
          <w:sz w:val="22"/>
          <w:szCs w:val="22"/>
        </w:rPr>
        <w:t>las sanciones que correspondan por las infracciones establecidas en la legislación de la materia.</w:t>
      </w:r>
    </w:p>
    <w:p w:rsidR="009B2E54" w:rsidRPr="00246EA3" w:rsidRDefault="009B2E54" w:rsidP="00983A58">
      <w:pPr>
        <w:widowControl w:val="0"/>
        <w:autoSpaceDE w:val="0"/>
        <w:autoSpaceDN w:val="0"/>
        <w:adjustRightInd w:val="0"/>
        <w:ind w:left="851" w:right="902"/>
        <w:jc w:val="both"/>
        <w:rPr>
          <w:rFonts w:ascii="Palatino Linotype" w:eastAsia="Arial Unicode MS" w:hAnsi="Palatino Linotype" w:cs="Arial"/>
          <w:i/>
          <w:sz w:val="22"/>
          <w:szCs w:val="22"/>
        </w:rPr>
      </w:pPr>
    </w:p>
    <w:p w:rsidR="0038249F" w:rsidRDefault="00246EA3" w:rsidP="00983A58">
      <w:pPr>
        <w:widowControl w:val="0"/>
        <w:autoSpaceDE w:val="0"/>
        <w:autoSpaceDN w:val="0"/>
        <w:adjustRightInd w:val="0"/>
        <w:ind w:left="851" w:right="902"/>
        <w:jc w:val="both"/>
        <w:rPr>
          <w:rFonts w:ascii="Palatino Linotype" w:eastAsia="Arial Unicode MS" w:hAnsi="Palatino Linotype" w:cs="Arial"/>
          <w:i/>
          <w:sz w:val="22"/>
          <w:szCs w:val="22"/>
        </w:rPr>
      </w:pPr>
      <w:r w:rsidRPr="00246EA3">
        <w:rPr>
          <w:rFonts w:ascii="Palatino Linotype" w:eastAsia="Arial Unicode MS" w:hAnsi="Palatino Linotype" w:cs="Arial"/>
          <w:i/>
          <w:sz w:val="22"/>
          <w:szCs w:val="22"/>
        </w:rPr>
        <w:t>XIX. Verificar las condiciones de seguridad de los inmuebles, instalaciones públicas y privadas así</w:t>
      </w:r>
      <w:r>
        <w:rPr>
          <w:rFonts w:ascii="Palatino Linotype" w:eastAsia="Arial Unicode MS" w:hAnsi="Palatino Linotype" w:cs="Arial"/>
          <w:i/>
          <w:sz w:val="22"/>
          <w:szCs w:val="22"/>
        </w:rPr>
        <w:t xml:space="preserve"> </w:t>
      </w:r>
      <w:r w:rsidRPr="00246EA3">
        <w:rPr>
          <w:rFonts w:ascii="Palatino Linotype" w:eastAsia="Arial Unicode MS" w:hAnsi="Palatino Linotype" w:cs="Arial"/>
          <w:i/>
          <w:sz w:val="22"/>
          <w:szCs w:val="22"/>
        </w:rPr>
        <w:t>como eventos públicos donde acuda la población y emitir los dictámenes correspondientes,</w:t>
      </w:r>
      <w:r>
        <w:rPr>
          <w:rFonts w:ascii="Palatino Linotype" w:eastAsia="Arial Unicode MS" w:hAnsi="Palatino Linotype" w:cs="Arial"/>
          <w:i/>
          <w:sz w:val="22"/>
          <w:szCs w:val="22"/>
        </w:rPr>
        <w:t xml:space="preserve"> </w:t>
      </w:r>
      <w:r w:rsidRPr="00246EA3">
        <w:rPr>
          <w:rFonts w:ascii="Palatino Linotype" w:eastAsia="Arial Unicode MS" w:hAnsi="Palatino Linotype" w:cs="Arial"/>
          <w:i/>
          <w:sz w:val="22"/>
          <w:szCs w:val="22"/>
        </w:rPr>
        <w:t>así como</w:t>
      </w:r>
      <w:r>
        <w:rPr>
          <w:rFonts w:ascii="Palatino Linotype" w:eastAsia="Arial Unicode MS" w:hAnsi="Palatino Linotype" w:cs="Arial"/>
          <w:i/>
          <w:sz w:val="22"/>
          <w:szCs w:val="22"/>
        </w:rPr>
        <w:t xml:space="preserve"> </w:t>
      </w:r>
      <w:r w:rsidRPr="00246EA3">
        <w:rPr>
          <w:rFonts w:ascii="Palatino Linotype" w:eastAsia="Arial Unicode MS" w:hAnsi="Palatino Linotype" w:cs="Arial"/>
          <w:i/>
          <w:sz w:val="22"/>
          <w:szCs w:val="22"/>
        </w:rPr>
        <w:t>aplicar, en su caso, las sanciones que correspondan por las infracciones establecidas en la legislación</w:t>
      </w:r>
      <w:r>
        <w:rPr>
          <w:rFonts w:ascii="Palatino Linotype" w:eastAsia="Arial Unicode MS" w:hAnsi="Palatino Linotype" w:cs="Arial"/>
          <w:i/>
          <w:sz w:val="22"/>
          <w:szCs w:val="22"/>
        </w:rPr>
        <w:t xml:space="preserve"> </w:t>
      </w:r>
      <w:r w:rsidRPr="00246EA3">
        <w:rPr>
          <w:rFonts w:ascii="Palatino Linotype" w:eastAsia="Arial Unicode MS" w:hAnsi="Palatino Linotype" w:cs="Arial"/>
          <w:i/>
          <w:sz w:val="22"/>
          <w:szCs w:val="22"/>
        </w:rPr>
        <w:t>de la materia.</w:t>
      </w:r>
    </w:p>
    <w:p w:rsidR="00246EA3" w:rsidRDefault="00246EA3" w:rsidP="00983A58">
      <w:pPr>
        <w:widowControl w:val="0"/>
        <w:autoSpaceDE w:val="0"/>
        <w:autoSpaceDN w:val="0"/>
        <w:adjustRightInd w:val="0"/>
        <w:ind w:left="851" w:right="902"/>
        <w:jc w:val="both"/>
        <w:rPr>
          <w:rFonts w:ascii="Palatino Linotype" w:eastAsia="Arial Unicode MS" w:hAnsi="Palatino Linotype" w:cs="Arial"/>
          <w:i/>
          <w:sz w:val="22"/>
          <w:szCs w:val="22"/>
        </w:rPr>
      </w:pPr>
      <w:r>
        <w:rPr>
          <w:rFonts w:ascii="Palatino Linotype" w:eastAsia="Arial Unicode MS" w:hAnsi="Palatino Linotype" w:cs="Arial"/>
          <w:i/>
          <w:sz w:val="22"/>
          <w:szCs w:val="22"/>
        </w:rPr>
        <w:lastRenderedPageBreak/>
        <w:t>…”</w:t>
      </w:r>
    </w:p>
    <w:p w:rsidR="002F725F" w:rsidRPr="002F725F" w:rsidRDefault="002F725F" w:rsidP="002F725F">
      <w:pPr>
        <w:jc w:val="both"/>
        <w:rPr>
          <w:rFonts w:ascii="Palatino Linotype" w:eastAsia="Calibri" w:hAnsi="Palatino Linotype"/>
          <w:sz w:val="16"/>
          <w:szCs w:val="16"/>
          <w:lang w:val="es-MX" w:eastAsia="en-US"/>
        </w:rPr>
      </w:pPr>
    </w:p>
    <w:p w:rsidR="002F725F" w:rsidRPr="002F725F" w:rsidRDefault="002F725F" w:rsidP="002F725F">
      <w:pPr>
        <w:spacing w:after="160" w:line="360" w:lineRule="auto"/>
        <w:jc w:val="both"/>
        <w:rPr>
          <w:rFonts w:ascii="Palatino Linotype" w:eastAsia="Calibri" w:hAnsi="Palatino Linotype"/>
          <w:lang w:val="es-MX" w:eastAsia="en-US"/>
        </w:rPr>
      </w:pPr>
      <w:r w:rsidRPr="002F725F">
        <w:rPr>
          <w:rFonts w:ascii="Palatino Linotype" w:eastAsia="Calibri" w:hAnsi="Palatino Linotype"/>
          <w:lang w:val="es-MX" w:eastAsia="en-US"/>
        </w:rPr>
        <w:t>De los artículos transcritos, se colige que corresponde a la Secretaría General de Gobierno, a través de la Coordinación General de Protección Civil, ambas en calidad de autoridades en materia de Protección civil, emitir la evaluación técnica de factibilidad de protección civil en los casos previstos en el artículo 5.35 del mismo Código Administrativo, a saber</w:t>
      </w:r>
      <w:r>
        <w:rPr>
          <w:rFonts w:ascii="Palatino Linotype" w:eastAsia="Calibri" w:hAnsi="Palatino Linotype"/>
          <w:lang w:val="es-MX" w:eastAsia="en-US"/>
        </w:rPr>
        <w:t>,</w:t>
      </w:r>
      <w:r w:rsidRPr="002F725F">
        <w:rPr>
          <w:rFonts w:ascii="Palatino Linotype" w:eastAsia="Calibri" w:hAnsi="Palatino Linotype"/>
          <w:lang w:val="es-MX" w:eastAsia="en-US"/>
        </w:rPr>
        <w:t xml:space="preserve"> en caso del uso diferente al de habitación, gaseras, gasolineras y otras plantas para el almacenamiento, procesamiento o</w:t>
      </w:r>
      <w:r>
        <w:rPr>
          <w:rFonts w:ascii="Palatino Linotype" w:eastAsia="Calibri" w:hAnsi="Palatino Linotype"/>
          <w:lang w:val="es-MX" w:eastAsia="en-US"/>
        </w:rPr>
        <w:t xml:space="preserve"> distribución de combustibles; h</w:t>
      </w:r>
      <w:r w:rsidRPr="002F725F">
        <w:rPr>
          <w:rFonts w:ascii="Palatino Linotype" w:eastAsia="Calibri" w:hAnsi="Palatino Linotype"/>
          <w:lang w:val="es-MX" w:eastAsia="en-US"/>
        </w:rPr>
        <w:t xml:space="preserve">elipuertos, aeródromos civiles y aeropuertos; usos de suelo de impacto urbano, conjuntos urbanos, condominios, treinta o más viviendas, entre otras. </w:t>
      </w:r>
    </w:p>
    <w:p w:rsidR="00246EA3" w:rsidRDefault="002F725F" w:rsidP="002F725F">
      <w:pPr>
        <w:widowControl w:val="0"/>
        <w:autoSpaceDE w:val="0"/>
        <w:autoSpaceDN w:val="0"/>
        <w:adjustRightInd w:val="0"/>
        <w:spacing w:before="240" w:after="240" w:line="360" w:lineRule="auto"/>
        <w:ind w:right="49"/>
        <w:jc w:val="both"/>
        <w:rPr>
          <w:rFonts w:ascii="Palatino Linotype" w:eastAsia="Arial Unicode MS" w:hAnsi="Palatino Linotype" w:cs="Arial"/>
          <w:i/>
          <w:sz w:val="22"/>
          <w:szCs w:val="22"/>
        </w:rPr>
      </w:pPr>
      <w:r w:rsidRPr="002F725F">
        <w:rPr>
          <w:rFonts w:ascii="Palatino Linotype" w:eastAsia="Calibri" w:hAnsi="Palatino Linotype"/>
          <w:lang w:val="es-MX" w:eastAsia="en-US"/>
        </w:rPr>
        <w:t>De igual forma, corresponde a la Coordinación General de Protección Civil, evaluar, supervisar y verificar en términos de la normatividad aplicable, las condiciones de seguridad en instalaciones industriales, comerciales y de servicios fijos y móviles que permitan el manejo adecuado de materiales y residuos peligrosos con la finalidad de prevenir accidentes</w:t>
      </w:r>
      <w:r>
        <w:rPr>
          <w:rFonts w:ascii="Palatino Linotype" w:eastAsia="Calibri" w:hAnsi="Palatino Linotype"/>
          <w:lang w:val="es-MX" w:eastAsia="en-US"/>
        </w:rPr>
        <w:t xml:space="preserve">, </w:t>
      </w:r>
      <w:r w:rsidRPr="002F725F">
        <w:rPr>
          <w:rFonts w:ascii="Palatino Linotype" w:eastAsia="Calibri" w:hAnsi="Palatino Linotype"/>
          <w:lang w:val="es-MX" w:eastAsia="en-US"/>
        </w:rPr>
        <w:t xml:space="preserve">emergencias y desastres y aplicar, en su caso, las sanciones que correspondan; verificar las condiciones de seguridad de los inmuebles, instalaciones públicas y privadas así como eventos públicos donde acuda la población y emitir los dictámenes correspondientes, entre otras.   </w:t>
      </w:r>
    </w:p>
    <w:p w:rsidR="00CD31AD" w:rsidRDefault="00E105FE" w:rsidP="00CD31AD">
      <w:pPr>
        <w:widowControl w:val="0"/>
        <w:autoSpaceDE w:val="0"/>
        <w:autoSpaceDN w:val="0"/>
        <w:adjustRightInd w:val="0"/>
        <w:spacing w:before="240" w:after="240" w:line="360" w:lineRule="auto"/>
        <w:jc w:val="both"/>
        <w:rPr>
          <w:rFonts w:ascii="Palatino Linotype" w:eastAsia="Arial Unicode MS" w:hAnsi="Palatino Linotype" w:cs="Arial"/>
        </w:rPr>
      </w:pPr>
      <w:r w:rsidRPr="00B34084">
        <w:rPr>
          <w:rFonts w:ascii="Palatino Linotype" w:eastAsia="Arial Unicode MS" w:hAnsi="Palatino Linotype" w:cs="Arial"/>
        </w:rPr>
        <w:t>Al respecto, es importante dilucidar, que el expediente CV-040/2005 solicitado, así como los requerimientos referentes a las sustancias peligrosa que manejan las empresas que rodean el conjunto habitacional mencionado en la solicitud; la</w:t>
      </w:r>
      <w:r w:rsidR="005F65C9" w:rsidRPr="00B34084">
        <w:rPr>
          <w:rFonts w:ascii="Palatino Linotype" w:eastAsia="Arial Unicode MS" w:hAnsi="Palatino Linotype" w:cs="Arial"/>
        </w:rPr>
        <w:t>s</w:t>
      </w:r>
      <w:r w:rsidRPr="00B34084">
        <w:rPr>
          <w:rFonts w:ascii="Palatino Linotype" w:eastAsia="Arial Unicode MS" w:hAnsi="Palatino Linotype" w:cs="Arial"/>
        </w:rPr>
        <w:t xml:space="preserve"> afectaciones físicas a la infraestructura del mismo</w:t>
      </w:r>
      <w:r w:rsidR="005F65C9" w:rsidRPr="00B34084">
        <w:rPr>
          <w:rFonts w:ascii="Palatino Linotype" w:eastAsia="Arial Unicode MS" w:hAnsi="Palatino Linotype" w:cs="Arial"/>
        </w:rPr>
        <w:t>,</w:t>
      </w:r>
      <w:r w:rsidRPr="00B34084">
        <w:rPr>
          <w:rFonts w:ascii="Palatino Linotype" w:eastAsia="Arial Unicode MS" w:hAnsi="Palatino Linotype" w:cs="Arial"/>
        </w:rPr>
        <w:t xml:space="preserve"> derivadas del acto de autoridad ordenado en el oficio SGG/CGPC/O-5847/2018 emitido por el Coordinador General de Protección Civil estatal, así  como las consecuencias de su actuar documentadas en su área y que tengan relación con el conjunto urbano </w:t>
      </w:r>
      <w:r w:rsidR="005F65C9" w:rsidRPr="00B34084">
        <w:rPr>
          <w:rFonts w:ascii="Palatino Linotype" w:eastAsia="Arial Unicode MS" w:hAnsi="Palatino Linotype" w:cs="Arial"/>
        </w:rPr>
        <w:t xml:space="preserve">multicitado, se encuentran relacionados con </w:t>
      </w:r>
      <w:r w:rsidR="002F725F" w:rsidRPr="00B34084">
        <w:rPr>
          <w:rFonts w:ascii="Palatino Linotype" w:eastAsia="Arial Unicode MS" w:hAnsi="Palatino Linotype" w:cs="Arial"/>
        </w:rPr>
        <w:t>las atribuciones de</w:t>
      </w:r>
      <w:r w:rsidR="00B34084">
        <w:rPr>
          <w:rFonts w:ascii="Palatino Linotype" w:eastAsia="Arial Unicode MS" w:hAnsi="Palatino Linotype" w:cs="Arial"/>
        </w:rPr>
        <w:t xml:space="preserve"> la Secretaría General de Gobierno de la </w:t>
      </w:r>
      <w:r w:rsidR="00B34084">
        <w:rPr>
          <w:rFonts w:ascii="Palatino Linotype" w:eastAsia="Arial Unicode MS" w:hAnsi="Palatino Linotype" w:cs="Arial"/>
        </w:rPr>
        <w:lastRenderedPageBreak/>
        <w:t xml:space="preserve">entidad, </w:t>
      </w:r>
      <w:r w:rsidR="000B59E9" w:rsidRPr="00B34084">
        <w:rPr>
          <w:rFonts w:ascii="Palatino Linotype" w:eastAsia="Arial Unicode MS" w:hAnsi="Palatino Linotype" w:cs="Arial"/>
        </w:rPr>
        <w:t xml:space="preserve">por lo que éste </w:t>
      </w:r>
      <w:r w:rsidR="00E838B0" w:rsidRPr="00B34084">
        <w:rPr>
          <w:rFonts w:ascii="Palatino Linotype" w:eastAsia="Arial Unicode MS" w:hAnsi="Palatino Linotype" w:cs="Arial"/>
        </w:rPr>
        <w:t>tiene la posibilidad de otorgar satisfacción a l</w:t>
      </w:r>
      <w:r w:rsidR="00636A50" w:rsidRPr="00B34084">
        <w:rPr>
          <w:rFonts w:ascii="Palatino Linotype" w:eastAsia="Arial Unicode MS" w:hAnsi="Palatino Linotype" w:cs="Arial"/>
        </w:rPr>
        <w:t>a información</w:t>
      </w:r>
      <w:r w:rsidR="00636A50">
        <w:rPr>
          <w:rFonts w:ascii="Palatino Linotype" w:eastAsia="Arial Unicode MS" w:hAnsi="Palatino Linotype" w:cs="Arial"/>
        </w:rPr>
        <w:t xml:space="preserve"> requerida por </w:t>
      </w:r>
      <w:r w:rsidR="00E838B0" w:rsidRPr="00E838B0">
        <w:rPr>
          <w:rFonts w:ascii="Palatino Linotype" w:eastAsia="Arial Unicode MS" w:hAnsi="Palatino Linotype" w:cs="Arial"/>
        </w:rPr>
        <w:t>el particular.</w:t>
      </w:r>
      <w:r w:rsidR="002C3E4A" w:rsidRPr="00E838B0">
        <w:rPr>
          <w:rFonts w:ascii="Palatino Linotype" w:eastAsia="Arial Unicode MS" w:hAnsi="Palatino Linotype" w:cs="Arial"/>
        </w:rPr>
        <w:t xml:space="preserve"> </w:t>
      </w:r>
      <w:r w:rsidR="00CD31AD" w:rsidRPr="00E838B0">
        <w:rPr>
          <w:rFonts w:ascii="Palatino Linotype" w:eastAsia="Arial Unicode MS" w:hAnsi="Palatino Linotype" w:cs="Arial"/>
        </w:rPr>
        <w:t xml:space="preserve"> </w:t>
      </w:r>
    </w:p>
    <w:p w:rsidR="00B73E2B" w:rsidRDefault="00B34084" w:rsidP="00CD31AD">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Adicional a lo expuesto, es pertinente resaltar que si bien el </w:t>
      </w:r>
      <w:r w:rsidRPr="00B34084">
        <w:rPr>
          <w:rFonts w:ascii="Palatino Linotype" w:eastAsia="Arial Unicode MS" w:hAnsi="Palatino Linotype" w:cs="Arial"/>
          <w:b/>
        </w:rPr>
        <w:t>SUJETO OBLIGADO</w:t>
      </w:r>
      <w:r>
        <w:rPr>
          <w:rFonts w:ascii="Palatino Linotype" w:eastAsia="Arial Unicode MS" w:hAnsi="Palatino Linotype" w:cs="Arial"/>
        </w:rPr>
        <w:t xml:space="preserve"> </w:t>
      </w:r>
      <w:r w:rsidR="00980460">
        <w:rPr>
          <w:rFonts w:ascii="Palatino Linotype" w:eastAsia="Arial Unicode MS" w:hAnsi="Palatino Linotype" w:cs="Arial"/>
        </w:rPr>
        <w:t xml:space="preserve">proporcionó </w:t>
      </w:r>
      <w:r>
        <w:rPr>
          <w:rFonts w:ascii="Palatino Linotype" w:eastAsia="Arial Unicode MS" w:hAnsi="Palatino Linotype" w:cs="Arial"/>
        </w:rPr>
        <w:t xml:space="preserve">respuesta a la solicitud de información del particular, lo cierto es que </w:t>
      </w:r>
      <w:r w:rsidR="00980460">
        <w:rPr>
          <w:rFonts w:ascii="Palatino Linotype" w:eastAsia="Arial Unicode MS" w:hAnsi="Palatino Linotype" w:cs="Arial"/>
        </w:rPr>
        <w:t xml:space="preserve">ésta no otorgó satisfacción al requerimiento, </w:t>
      </w:r>
      <w:r w:rsidR="00124429">
        <w:rPr>
          <w:rFonts w:ascii="Palatino Linotype" w:eastAsia="Arial Unicode MS" w:hAnsi="Palatino Linotype" w:cs="Arial"/>
        </w:rPr>
        <w:t>toda vez que solicitó a la Unidad de Transparencia la clasificación de la información  como reservada en su totalidad, del expediente número CV-040/2005, por encontrarse inmerso en un juicio administrativo, por lo que al proporcionar la información solicitada, se podría afectar el buen desarrollo del juicio en comento,</w:t>
      </w:r>
      <w:r w:rsidR="004B3D36">
        <w:rPr>
          <w:rFonts w:ascii="Palatino Linotype" w:eastAsia="Arial Unicode MS" w:hAnsi="Palatino Linotype" w:cs="Arial"/>
        </w:rPr>
        <w:t xml:space="preserve"> </w:t>
      </w:r>
      <w:r w:rsidR="00124429">
        <w:rPr>
          <w:rFonts w:ascii="Palatino Linotype" w:eastAsia="Arial Unicode MS" w:hAnsi="Palatino Linotype" w:cs="Arial"/>
        </w:rPr>
        <w:t>exponiendo los antecedente</w:t>
      </w:r>
      <w:r w:rsidR="004B3D36">
        <w:rPr>
          <w:rFonts w:ascii="Palatino Linotype" w:eastAsia="Arial Unicode MS" w:hAnsi="Palatino Linotype" w:cs="Arial"/>
        </w:rPr>
        <w:t>s, fundamentos y</w:t>
      </w:r>
      <w:r w:rsidR="00124429">
        <w:rPr>
          <w:rFonts w:ascii="Palatino Linotype" w:eastAsia="Arial Unicode MS" w:hAnsi="Palatino Linotype" w:cs="Arial"/>
        </w:rPr>
        <w:t xml:space="preserve"> argumentos</w:t>
      </w:r>
      <w:r w:rsidR="004B3D36">
        <w:rPr>
          <w:rFonts w:ascii="Palatino Linotype" w:eastAsia="Arial Unicode MS" w:hAnsi="Palatino Linotype" w:cs="Arial"/>
        </w:rPr>
        <w:t xml:space="preserve"> respectivos, transcribiendo además, el resolutivo Primero del acuerdo </w:t>
      </w:r>
      <w:r w:rsidR="004B3D36" w:rsidRPr="00B73E2B">
        <w:rPr>
          <w:rFonts w:ascii="Palatino Linotype" w:eastAsia="Arial Unicode MS" w:hAnsi="Palatino Linotype" w:cs="Arial"/>
          <w:b/>
        </w:rPr>
        <w:t>SGG/CT/EX/50/01/2018</w:t>
      </w:r>
      <w:r w:rsidR="004B3D36">
        <w:rPr>
          <w:rFonts w:ascii="Palatino Linotype" w:eastAsia="Arial Unicode MS" w:hAnsi="Palatino Linotype" w:cs="Arial"/>
        </w:rPr>
        <w:t>,</w:t>
      </w:r>
      <w:r w:rsidR="00B73E2B">
        <w:rPr>
          <w:rFonts w:ascii="Palatino Linotype" w:eastAsia="Arial Unicode MS" w:hAnsi="Palatino Linotype" w:cs="Arial"/>
        </w:rPr>
        <w:t xml:space="preserve"> documento que </w:t>
      </w:r>
      <w:r w:rsidR="004B3D36">
        <w:rPr>
          <w:rFonts w:ascii="Palatino Linotype" w:eastAsia="Arial Unicode MS" w:hAnsi="Palatino Linotype" w:cs="Arial"/>
        </w:rPr>
        <w:t>omitió proporcionar al particular</w:t>
      </w:r>
      <w:r w:rsidR="00B73E2B">
        <w:rPr>
          <w:rFonts w:ascii="Palatino Linotype" w:eastAsia="Arial Unicode MS" w:hAnsi="Palatino Linotype" w:cs="Arial"/>
        </w:rPr>
        <w:t xml:space="preserve">, lo que trae como consecuencia </w:t>
      </w:r>
      <w:r w:rsidR="004B3D36">
        <w:rPr>
          <w:rFonts w:ascii="Palatino Linotype" w:eastAsia="Arial Unicode MS" w:hAnsi="Palatino Linotype" w:cs="Arial"/>
        </w:rPr>
        <w:t>la no satisfacción del derecho humano de acceso a la información del p</w:t>
      </w:r>
      <w:r w:rsidR="00B73E2B">
        <w:rPr>
          <w:rFonts w:ascii="Palatino Linotype" w:eastAsia="Arial Unicode MS" w:hAnsi="Palatino Linotype" w:cs="Arial"/>
        </w:rPr>
        <w:t>eticionario.</w:t>
      </w:r>
    </w:p>
    <w:p w:rsidR="00E43198" w:rsidRPr="005A0530" w:rsidRDefault="009179EC" w:rsidP="00E43198">
      <w:pPr>
        <w:spacing w:line="360" w:lineRule="auto"/>
        <w:jc w:val="both"/>
        <w:rPr>
          <w:rFonts w:ascii="Palatino Linotype" w:hAnsi="Palatino Linotype"/>
        </w:rPr>
      </w:pPr>
      <w:r>
        <w:rPr>
          <w:rFonts w:ascii="Palatino Linotype" w:eastAsia="Arial Unicode MS" w:hAnsi="Palatino Linotype" w:cs="Arial"/>
        </w:rPr>
        <w:t xml:space="preserve">Ahora bien, </w:t>
      </w:r>
      <w:r w:rsidRPr="005A0530">
        <w:rPr>
          <w:rFonts w:ascii="Palatino Linotype" w:eastAsia="Arial Unicode MS" w:hAnsi="Palatino Linotype" w:cs="Arial"/>
        </w:rPr>
        <w:t xml:space="preserve">por cuanto a los argumentos vertidos por el </w:t>
      </w:r>
      <w:r w:rsidRPr="005A0530">
        <w:rPr>
          <w:rFonts w:ascii="Palatino Linotype" w:eastAsia="Arial Unicode MS" w:hAnsi="Palatino Linotype" w:cs="Arial"/>
          <w:b/>
        </w:rPr>
        <w:t>SUJETO OBLIGADO</w:t>
      </w:r>
      <w:r w:rsidRPr="005A0530">
        <w:rPr>
          <w:rFonts w:ascii="Palatino Linotype" w:eastAsia="Arial Unicode MS" w:hAnsi="Palatino Linotype" w:cs="Arial"/>
        </w:rPr>
        <w:t xml:space="preserve"> </w:t>
      </w:r>
      <w:r w:rsidR="00B07340" w:rsidRPr="005A0530">
        <w:rPr>
          <w:rFonts w:ascii="Palatino Linotype" w:eastAsia="Arial Unicode MS" w:hAnsi="Palatino Linotype" w:cs="Arial"/>
        </w:rPr>
        <w:t xml:space="preserve">con motivo de la clasificación de reserva de la información peticionada, se destaca que estos  son deficientes para acreditar la pretendida reserva, toda vez que  </w:t>
      </w:r>
      <w:r w:rsidR="00E43198" w:rsidRPr="005A0530">
        <w:rPr>
          <w:rFonts w:ascii="Palatino Linotype" w:hAnsi="Palatino Linotype"/>
        </w:rPr>
        <w:t xml:space="preserve">en el caso concreto no se acredita el supuesto de la fracción VI del artículo 140  de la Ley de Transparencia aplicable en la entidad argüido por el </w:t>
      </w:r>
      <w:r w:rsidR="00E43198" w:rsidRPr="005A0530">
        <w:rPr>
          <w:rFonts w:ascii="Palatino Linotype" w:hAnsi="Palatino Linotype"/>
          <w:b/>
        </w:rPr>
        <w:t>SUJETO OBLIGADO</w:t>
      </w:r>
      <w:r w:rsidR="00E43198" w:rsidRPr="005A0530">
        <w:rPr>
          <w:rFonts w:ascii="Palatino Linotype" w:hAnsi="Palatino Linotype"/>
        </w:rPr>
        <w:t xml:space="preserve">, cuya hipótesis establece:    </w:t>
      </w:r>
    </w:p>
    <w:p w:rsidR="00E43198" w:rsidRPr="00E43198" w:rsidRDefault="00E43198" w:rsidP="00E43198">
      <w:pPr>
        <w:spacing w:line="360" w:lineRule="auto"/>
        <w:jc w:val="both"/>
        <w:rPr>
          <w:rFonts w:ascii="Palatino Linotype" w:hAnsi="Palatino Linotype"/>
        </w:rPr>
      </w:pPr>
    </w:p>
    <w:p w:rsidR="00E43198" w:rsidRPr="00E43198" w:rsidRDefault="00E43198" w:rsidP="00E43198">
      <w:pPr>
        <w:ind w:left="851" w:right="900"/>
        <w:jc w:val="both"/>
        <w:rPr>
          <w:rFonts w:ascii="Palatino Linotype" w:hAnsi="Palatino Linotype"/>
          <w:i/>
          <w:sz w:val="22"/>
          <w:szCs w:val="22"/>
        </w:rPr>
      </w:pPr>
      <w:r w:rsidRPr="00E43198">
        <w:rPr>
          <w:rFonts w:ascii="Palatino Linotype" w:hAnsi="Palatino Linotype"/>
          <w:i/>
          <w:sz w:val="22"/>
          <w:szCs w:val="22"/>
        </w:rPr>
        <w:t>“</w:t>
      </w:r>
      <w:r w:rsidRPr="00E43198">
        <w:rPr>
          <w:rFonts w:ascii="Palatino Linotype" w:hAnsi="Palatino Linotype"/>
          <w:b/>
          <w:i/>
          <w:sz w:val="22"/>
          <w:szCs w:val="22"/>
        </w:rPr>
        <w:t>Artículo 140</w:t>
      </w:r>
      <w:r w:rsidRPr="00E43198">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rsidR="00E43198" w:rsidRPr="00E43198" w:rsidRDefault="00E43198" w:rsidP="00E43198">
      <w:pPr>
        <w:ind w:left="851" w:right="900"/>
        <w:jc w:val="both"/>
        <w:rPr>
          <w:rFonts w:ascii="Palatino Linotype" w:hAnsi="Palatino Linotype"/>
          <w:i/>
          <w:sz w:val="22"/>
          <w:szCs w:val="22"/>
        </w:rPr>
      </w:pPr>
      <w:r w:rsidRPr="00E43198">
        <w:rPr>
          <w:rFonts w:ascii="Palatino Linotype" w:hAnsi="Palatino Linotype"/>
          <w:i/>
          <w:sz w:val="22"/>
          <w:szCs w:val="22"/>
        </w:rPr>
        <w:t>…</w:t>
      </w:r>
    </w:p>
    <w:p w:rsidR="00E43198" w:rsidRPr="00E43198" w:rsidRDefault="00E43198" w:rsidP="00E43198">
      <w:pPr>
        <w:ind w:left="851" w:right="900"/>
        <w:jc w:val="both"/>
        <w:rPr>
          <w:rFonts w:ascii="Palatino Linotype" w:hAnsi="Palatino Linotype"/>
          <w:i/>
          <w:sz w:val="22"/>
          <w:szCs w:val="22"/>
        </w:rPr>
      </w:pPr>
      <w:r w:rsidRPr="00E43198">
        <w:rPr>
          <w:rFonts w:ascii="Palatino Linotype" w:hAnsi="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E43198">
        <w:rPr>
          <w:rFonts w:ascii="Palatino Linotype" w:hAnsi="Palatino Linotype"/>
          <w:i/>
          <w:sz w:val="22"/>
          <w:szCs w:val="22"/>
        </w:rPr>
        <w:lastRenderedPageBreak/>
        <w:t>querellante o testigo, así como sus familias, en los términos de las disposiciones jurídicas aplicables;</w:t>
      </w:r>
    </w:p>
    <w:p w:rsidR="00E43198" w:rsidRPr="00E43198" w:rsidRDefault="00E43198" w:rsidP="00E43198">
      <w:pPr>
        <w:ind w:left="851" w:right="900"/>
        <w:jc w:val="both"/>
        <w:rPr>
          <w:rFonts w:ascii="Palatino Linotype" w:hAnsi="Palatino Linotype"/>
          <w:i/>
          <w:sz w:val="22"/>
          <w:szCs w:val="22"/>
        </w:rPr>
      </w:pPr>
      <w:r w:rsidRPr="00E43198">
        <w:rPr>
          <w:rFonts w:ascii="Palatino Linotype" w:hAnsi="Palatino Linotype"/>
          <w:i/>
          <w:sz w:val="22"/>
          <w:szCs w:val="22"/>
        </w:rPr>
        <w:t>…”</w:t>
      </w:r>
    </w:p>
    <w:p w:rsidR="00E43198" w:rsidRPr="00E43198" w:rsidRDefault="00E43198" w:rsidP="00E43198">
      <w:pPr>
        <w:ind w:right="900"/>
        <w:jc w:val="both"/>
        <w:rPr>
          <w:rFonts w:ascii="Palatino Linotype" w:hAnsi="Palatino Linotype"/>
          <w:i/>
          <w:sz w:val="22"/>
          <w:szCs w:val="22"/>
        </w:rPr>
      </w:pPr>
    </w:p>
    <w:p w:rsidR="00E43198" w:rsidRPr="00E43198" w:rsidRDefault="00E43198" w:rsidP="00E43198">
      <w:pPr>
        <w:ind w:right="900"/>
        <w:jc w:val="both"/>
        <w:rPr>
          <w:rFonts w:ascii="Palatino Linotype" w:hAnsi="Palatino Linotype"/>
          <w:i/>
          <w:sz w:val="22"/>
          <w:szCs w:val="22"/>
        </w:rPr>
      </w:pPr>
    </w:p>
    <w:p w:rsidR="00E43198" w:rsidRPr="00E43198" w:rsidRDefault="00E43198" w:rsidP="00E43198">
      <w:pPr>
        <w:spacing w:line="360" w:lineRule="auto"/>
        <w:jc w:val="both"/>
        <w:rPr>
          <w:rFonts w:ascii="Palatino Linotype" w:hAnsi="Palatino Linotype" w:cs="Arial"/>
          <w:color w:val="222222"/>
          <w:lang w:val="es-ES_tradnl" w:eastAsia="es-MX"/>
        </w:rPr>
      </w:pPr>
      <w:r w:rsidRPr="00E43198">
        <w:rPr>
          <w:rFonts w:ascii="Palatino Linotype" w:hAnsi="Palatino Linotype" w:cs="Arial"/>
        </w:rPr>
        <w:t xml:space="preserve">Al respecto, este Instituto determina que  la fracción invoca por el </w:t>
      </w:r>
      <w:r w:rsidRPr="00E43198">
        <w:rPr>
          <w:rFonts w:ascii="Palatino Linotype" w:hAnsi="Palatino Linotype" w:cs="Arial"/>
          <w:b/>
        </w:rPr>
        <w:t>SUJETO OBLIGADO</w:t>
      </w:r>
      <w:r w:rsidRPr="00E43198">
        <w:rPr>
          <w:rFonts w:ascii="Palatino Linotype" w:hAnsi="Palatino Linotype" w:cs="Arial"/>
        </w:rPr>
        <w:t xml:space="preserve"> es infundada, toda vez que la causal de reserva pretendida se acredita cuando la información de que se trate, está relacionada </w:t>
      </w:r>
      <w:r w:rsidRPr="00E43198">
        <w:rPr>
          <w:rFonts w:ascii="Palatino Linotype" w:hAnsi="Palatino Linotype" w:cs="Arial"/>
          <w:color w:val="222222"/>
          <w:lang w:val="es-ES_tradnl" w:eastAsia="es-MX"/>
        </w:rPr>
        <w:t xml:space="preserve">con algún procedimiento tendiente la prevención o persecución de delitos, altere una investigación, vulnere derechos del debido proceso en procedimientos judiciales o administrativos  en tanto no hayan quedado firmes, siempre y cuando el </w:t>
      </w:r>
      <w:r w:rsidRPr="00E43198">
        <w:rPr>
          <w:rFonts w:ascii="Palatino Linotype" w:hAnsi="Palatino Linotype" w:cs="Arial"/>
          <w:b/>
          <w:color w:val="222222"/>
          <w:lang w:val="es-ES_tradnl" w:eastAsia="es-MX"/>
        </w:rPr>
        <w:t>SUJETO OBLIGADO</w:t>
      </w:r>
      <w:r w:rsidRPr="00E43198">
        <w:rPr>
          <w:rFonts w:ascii="Palatino Linotype" w:hAnsi="Palatino Linotype" w:cs="Arial"/>
          <w:color w:val="222222"/>
          <w:lang w:val="es-ES_tradnl" w:eastAsia="es-MX"/>
        </w:rPr>
        <w:t xml:space="preserve"> fuese la autoridad competente ante quien se instauro dichos procedimientos. </w:t>
      </w:r>
    </w:p>
    <w:p w:rsidR="00E43198" w:rsidRPr="00E43198" w:rsidRDefault="00E43198" w:rsidP="00E43198">
      <w:pPr>
        <w:shd w:val="clear" w:color="auto" w:fill="FFFFFF"/>
        <w:spacing w:line="360" w:lineRule="auto"/>
        <w:contextualSpacing/>
        <w:jc w:val="both"/>
        <w:rPr>
          <w:rFonts w:ascii="Palatino Linotype" w:hAnsi="Palatino Linotype" w:cs="Arial"/>
          <w:color w:val="222222"/>
          <w:lang w:val="es-ES_tradnl" w:eastAsia="es-MX"/>
        </w:rPr>
      </w:pPr>
    </w:p>
    <w:p w:rsidR="00E43198" w:rsidRPr="00E43198" w:rsidRDefault="00E43198" w:rsidP="00E43198">
      <w:pPr>
        <w:shd w:val="clear" w:color="auto" w:fill="FFFFFF"/>
        <w:spacing w:line="360" w:lineRule="auto"/>
        <w:contextualSpacing/>
        <w:jc w:val="both"/>
        <w:rPr>
          <w:rFonts w:ascii="Palatino Linotype" w:hAnsi="Palatino Linotype" w:cs="Arial"/>
          <w:color w:val="222222"/>
          <w:lang w:val="es-ES_tradnl" w:eastAsia="es-MX"/>
        </w:rPr>
      </w:pPr>
      <w:r w:rsidRPr="00E43198">
        <w:rPr>
          <w:rFonts w:ascii="Palatino Linotype" w:hAnsi="Palatino Linotype" w:cs="Arial"/>
          <w:color w:val="222222"/>
          <w:lang w:val="es-ES_tradnl" w:eastAsia="es-MX"/>
        </w:rPr>
        <w:t xml:space="preserve">Ante ello, es necesario considerar que los sujetos obligados no pueden invocar la actualización de la hipótesis de reserva correspondiente a los procedimientos en trámite cuando no son la autoridad ante la cual se ventila el procedimiento, tal y como en la especie acontece, ello en virtud de que corresponde al tribunal o autoridad encargada de dirimir la controversia el evitar el acceso no permitido a la información correspondiente a los procesos o procedimientos en trámite, por lo que en este caso, el </w:t>
      </w:r>
      <w:r w:rsidRPr="00E43198">
        <w:rPr>
          <w:rFonts w:ascii="Palatino Linotype" w:hAnsi="Palatino Linotype" w:cs="Arial"/>
          <w:b/>
          <w:color w:val="222222"/>
          <w:lang w:val="es-ES_tradnl" w:eastAsia="es-MX"/>
        </w:rPr>
        <w:t>SUJETO OBLIGADO</w:t>
      </w:r>
      <w:r w:rsidRPr="00E43198">
        <w:rPr>
          <w:rFonts w:ascii="Palatino Linotype" w:hAnsi="Palatino Linotype" w:cs="Arial"/>
          <w:color w:val="222222"/>
          <w:lang w:val="es-ES_tradnl" w:eastAsia="es-MX"/>
        </w:rPr>
        <w:t xml:space="preserve"> carece de legitimación para reservar un procedimiento que no se encuentra bajo su regulación.</w:t>
      </w:r>
    </w:p>
    <w:p w:rsidR="00E43198" w:rsidRPr="00E43198" w:rsidRDefault="00E43198" w:rsidP="00E43198">
      <w:pPr>
        <w:spacing w:line="360" w:lineRule="auto"/>
        <w:jc w:val="both"/>
        <w:rPr>
          <w:rFonts w:ascii="Palatino Linotype" w:hAnsi="Palatino Linotype" w:cs="Arial"/>
        </w:rPr>
      </w:pPr>
    </w:p>
    <w:p w:rsidR="00E43198" w:rsidRPr="00E43198" w:rsidRDefault="00E43198" w:rsidP="00E43198">
      <w:pPr>
        <w:spacing w:line="360" w:lineRule="auto"/>
        <w:jc w:val="both"/>
        <w:rPr>
          <w:rFonts w:ascii="Palatino Linotype" w:hAnsi="Palatino Linotype" w:cs="Arial"/>
        </w:rPr>
      </w:pPr>
      <w:r w:rsidRPr="00E43198">
        <w:rPr>
          <w:rFonts w:ascii="Palatino Linotype" w:hAnsi="Palatino Linotype" w:cs="Arial"/>
        </w:rPr>
        <w:t xml:space="preserve">Adicional a lo anterior, se destaca que </w:t>
      </w:r>
      <w:r w:rsidR="0090220E" w:rsidRPr="005A0530">
        <w:rPr>
          <w:rFonts w:ascii="Palatino Linotype" w:hAnsi="Palatino Linotype" w:cs="Arial"/>
        </w:rPr>
        <w:t xml:space="preserve">en los argumentos vertidos por el SUJETO OBLIGADO </w:t>
      </w:r>
      <w:r w:rsidRPr="00E43198">
        <w:rPr>
          <w:rFonts w:ascii="Palatino Linotype" w:hAnsi="Palatino Linotype" w:cs="Arial"/>
        </w:rPr>
        <w:t>en su respuesta, no incluye los elementos objetivos</w:t>
      </w:r>
      <w:r w:rsidR="006C0744" w:rsidRPr="005A0530">
        <w:rPr>
          <w:rFonts w:ascii="Palatino Linotype" w:hAnsi="Palatino Linotype" w:cs="Arial"/>
        </w:rPr>
        <w:t xml:space="preserve"> y la relación intrínseca</w:t>
      </w:r>
      <w:r w:rsidRPr="00E43198">
        <w:rPr>
          <w:rFonts w:ascii="Palatino Linotype" w:hAnsi="Palatino Linotype" w:cs="Arial"/>
        </w:rPr>
        <w:t xml:space="preserve"> que permiten determinar que la difusión de la información solicitada causa un daño presente, probable y específico a los intereses jurídicos tutelados en los supuestos de excepción previstos en la Ley (elementos de la </w:t>
      </w:r>
      <w:r w:rsidRPr="00E43198">
        <w:rPr>
          <w:rFonts w:ascii="Palatino Linotype" w:hAnsi="Palatino Linotype" w:cs="Arial"/>
          <w:b/>
          <w:i/>
        </w:rPr>
        <w:t>prueba de daño</w:t>
      </w:r>
      <w:r w:rsidRPr="00E43198">
        <w:rPr>
          <w:rFonts w:ascii="Palatino Linotype" w:hAnsi="Palatino Linotype" w:cs="Arial"/>
        </w:rPr>
        <w:t xml:space="preserve">). </w:t>
      </w:r>
    </w:p>
    <w:p w:rsidR="00E43198" w:rsidRPr="00E43198" w:rsidRDefault="00E43198" w:rsidP="00E43198">
      <w:pPr>
        <w:spacing w:line="360" w:lineRule="auto"/>
        <w:jc w:val="both"/>
        <w:rPr>
          <w:rFonts w:ascii="Palatino Linotype" w:hAnsi="Palatino Linotype" w:cs="Arial"/>
        </w:rPr>
      </w:pPr>
    </w:p>
    <w:p w:rsidR="00E43198" w:rsidRPr="00E43198" w:rsidRDefault="00E43198" w:rsidP="00E43198">
      <w:pPr>
        <w:autoSpaceDE w:val="0"/>
        <w:autoSpaceDN w:val="0"/>
        <w:adjustRightInd w:val="0"/>
        <w:spacing w:line="360" w:lineRule="auto"/>
        <w:ind w:right="-93"/>
        <w:jc w:val="both"/>
        <w:rPr>
          <w:rFonts w:ascii="Palatino Linotype" w:hAnsi="Palatino Linotype" w:cs="Arial"/>
        </w:rPr>
      </w:pPr>
      <w:r w:rsidRPr="00E43198">
        <w:rPr>
          <w:rFonts w:ascii="Palatino Linotype" w:hAnsi="Palatino Linotype" w:cs="Arial"/>
        </w:rPr>
        <w:lastRenderedPageBreak/>
        <w:t xml:space="preserve">Por lo tanto, es necesario precisar que en caso de publicarse la información solicitada, puede causarse un daño a los intereses jurídicos protegidos por los ordenamientos legales, daño que </w:t>
      </w:r>
      <w:r w:rsidRPr="00E43198">
        <w:rPr>
          <w:rFonts w:ascii="Palatino Linotype" w:hAnsi="Palatino Linotype" w:cs="Arial"/>
          <w:u w:val="single"/>
        </w:rPr>
        <w:t>no puede ser un supuesto o posibilidad</w:t>
      </w:r>
      <w:r w:rsidRPr="00E43198">
        <w:rPr>
          <w:rFonts w:ascii="Palatino Linotype" w:hAnsi="Palatino Linotype" w:cs="Arial"/>
        </w:rPr>
        <w:t>, sino que debe ser objetivo y específico; es decir, a quién se le generará el daño, en qué consiste el daño que se pueda generar, así como el tiempo por el cual se considera que existe el riesgo que de darse a conocer la información se causaría el daño (tiempo de reserva).</w:t>
      </w:r>
    </w:p>
    <w:p w:rsidR="00E43198" w:rsidRPr="00E43198" w:rsidRDefault="00E43198" w:rsidP="00E43198">
      <w:pPr>
        <w:autoSpaceDE w:val="0"/>
        <w:autoSpaceDN w:val="0"/>
        <w:adjustRightInd w:val="0"/>
        <w:spacing w:line="360" w:lineRule="auto"/>
        <w:ind w:right="-93"/>
        <w:jc w:val="both"/>
        <w:rPr>
          <w:rFonts w:ascii="Palatino Linotype" w:hAnsi="Palatino Linotype" w:cs="Arial"/>
        </w:rPr>
      </w:pPr>
    </w:p>
    <w:p w:rsidR="00E43198" w:rsidRDefault="00E43198" w:rsidP="00E43198">
      <w:pPr>
        <w:autoSpaceDE w:val="0"/>
        <w:autoSpaceDN w:val="0"/>
        <w:adjustRightInd w:val="0"/>
        <w:spacing w:line="360" w:lineRule="auto"/>
        <w:ind w:right="-93"/>
        <w:jc w:val="both"/>
        <w:rPr>
          <w:rFonts w:ascii="Palatino Linotype" w:hAnsi="Palatino Linotype" w:cs="Arial"/>
        </w:rPr>
      </w:pPr>
      <w:r w:rsidRPr="00E43198">
        <w:rPr>
          <w:rFonts w:ascii="Palatino Linotype" w:hAnsi="Palatino Linotype" w:cs="Arial"/>
        </w:rPr>
        <w:t xml:space="preserve">Bajo ese contexto, es claro que </w:t>
      </w:r>
      <w:r w:rsidR="006C0744" w:rsidRPr="005A0530">
        <w:rPr>
          <w:rFonts w:ascii="Palatino Linotype" w:hAnsi="Palatino Linotype" w:cs="Arial"/>
        </w:rPr>
        <w:t>la pretendida c</w:t>
      </w:r>
      <w:r w:rsidRPr="00E43198">
        <w:rPr>
          <w:rFonts w:ascii="Palatino Linotype" w:hAnsi="Palatino Linotype" w:cs="Arial"/>
        </w:rPr>
        <w:t>lasificación</w:t>
      </w:r>
      <w:r w:rsidR="006C0744" w:rsidRPr="005A0530">
        <w:rPr>
          <w:rFonts w:ascii="Palatino Linotype" w:hAnsi="Palatino Linotype" w:cs="Arial"/>
        </w:rPr>
        <w:t xml:space="preserve"> de información reservada  argüida </w:t>
      </w:r>
      <w:r w:rsidRPr="00E43198">
        <w:rPr>
          <w:rFonts w:ascii="Palatino Linotype" w:hAnsi="Palatino Linotype" w:cs="Arial"/>
        </w:rPr>
        <w:t xml:space="preserve"> por el </w:t>
      </w:r>
      <w:r w:rsidRPr="00E43198">
        <w:rPr>
          <w:rFonts w:ascii="Palatino Linotype" w:hAnsi="Palatino Linotype" w:cs="Arial"/>
          <w:b/>
          <w:lang w:val="es-MX" w:eastAsia="es-MX"/>
        </w:rPr>
        <w:t>SUJETO OBLIGADO</w:t>
      </w:r>
      <w:r w:rsidRPr="00E43198">
        <w:rPr>
          <w:rFonts w:ascii="Palatino Linotype" w:hAnsi="Palatino Linotype" w:cs="Arial"/>
        </w:rPr>
        <w:t xml:space="preserve"> no expresa de manera clara las razones por las cuales la información solicitada por el </w:t>
      </w:r>
      <w:r w:rsidRPr="00E43198">
        <w:rPr>
          <w:rFonts w:ascii="Palatino Linotype" w:hAnsi="Palatino Linotype" w:cs="Arial"/>
          <w:b/>
          <w:lang w:val="es-MX" w:eastAsia="es-MX"/>
        </w:rPr>
        <w:t>RECURRENTE</w:t>
      </w:r>
      <w:r w:rsidRPr="00E43198">
        <w:rPr>
          <w:rFonts w:ascii="Palatino Linotype" w:hAnsi="Palatino Linotype" w:cs="Arial"/>
        </w:rPr>
        <w:t xml:space="preserve">, encuadra en la hipótesis de reserva de información que establece la Ley Sustantiva. </w:t>
      </w:r>
    </w:p>
    <w:p w:rsidR="00E258C4" w:rsidRPr="00E258C4" w:rsidRDefault="00E258C4" w:rsidP="00E258C4">
      <w:pPr>
        <w:pStyle w:val="Sinespaciado"/>
        <w:spacing w:before="240" w:after="240" w:line="360" w:lineRule="auto"/>
        <w:jc w:val="both"/>
        <w:rPr>
          <w:rFonts w:ascii="Palatino Linotype" w:hAnsi="Palatino Linotype" w:cs="Arial"/>
        </w:rPr>
      </w:pPr>
      <w:r>
        <w:rPr>
          <w:rFonts w:ascii="Palatino Linotype" w:hAnsi="Palatino Linotype" w:cs="Arial"/>
        </w:rPr>
        <w:t xml:space="preserve">En ese tenor, es necesario mencionar que </w:t>
      </w:r>
      <w:r w:rsidRPr="00E258C4">
        <w:rPr>
          <w:rFonts w:ascii="Palatino Linotype" w:hAnsi="Palatino Linotype"/>
          <w:lang w:val="es-ES"/>
        </w:rPr>
        <w:t xml:space="preserve">si en el caso concreto la información peticionada es considerada por el </w:t>
      </w:r>
      <w:r w:rsidRPr="00E258C4">
        <w:rPr>
          <w:rFonts w:ascii="Palatino Linotype" w:hAnsi="Palatino Linotype"/>
          <w:b/>
          <w:lang w:val="es-ES"/>
        </w:rPr>
        <w:t>SUJETO OBLIGADO</w:t>
      </w:r>
      <w:r w:rsidRPr="00E258C4">
        <w:rPr>
          <w:rFonts w:ascii="Palatino Linotype" w:hAnsi="Palatino Linotype"/>
          <w:lang w:val="es-ES"/>
        </w:rPr>
        <w:t xml:space="preserve"> como reservada, éste deberá emitir </w:t>
      </w:r>
      <w:r w:rsidRPr="00E258C4">
        <w:rPr>
          <w:rFonts w:ascii="Palatino Linotype" w:hAnsi="Palatino Linotype" w:cs="Arial"/>
        </w:rPr>
        <w:t xml:space="preserve">el Acuerdo de Clasificación correspondiente debidamente fundado y motivado, por virtud del cual sustente la reserva de la información materia del presente asunto. </w:t>
      </w:r>
    </w:p>
    <w:p w:rsidR="00E258C4" w:rsidRPr="00E258C4" w:rsidRDefault="00E258C4" w:rsidP="00E258C4">
      <w:pPr>
        <w:spacing w:before="240" w:after="240" w:line="360" w:lineRule="auto"/>
        <w:jc w:val="both"/>
        <w:rPr>
          <w:rFonts w:ascii="Palatino Linotype" w:hAnsi="Palatino Linotype" w:cs="Arial"/>
          <w:lang w:val="es-MX"/>
        </w:rPr>
      </w:pPr>
      <w:r w:rsidRPr="00E258C4">
        <w:rPr>
          <w:rFonts w:ascii="Palatino Linotype" w:hAnsi="Palatino Linotype" w:cs="Arial"/>
          <w:lang w:val="es-MX"/>
        </w:rPr>
        <w:t xml:space="preserve">El referido acuerdo deberá cumplir cabalmente las formalidades previstas en los artículos 47, último párrafo,  </w:t>
      </w:r>
      <w:r w:rsidRPr="00E258C4">
        <w:rPr>
          <w:rFonts w:ascii="Palatino Linotype" w:hAnsi="Palatino Linotype"/>
          <w:lang w:val="es-MX"/>
        </w:rPr>
        <w:t>49, fracción VIII, 122, 125, 128, 129, 131, 132, 133, 140 y 141 de la Ley de Transparencia y Acceso a la Información Pública del Estado de México y Municipios, que se transcriben a continuación:</w:t>
      </w:r>
    </w:p>
    <w:p w:rsidR="00E258C4" w:rsidRPr="00E258C4" w:rsidRDefault="00E258C4" w:rsidP="00E258C4">
      <w:pPr>
        <w:autoSpaceDE w:val="0"/>
        <w:autoSpaceDN w:val="0"/>
        <w:adjustRightInd w:val="0"/>
        <w:ind w:left="567" w:right="335"/>
        <w:jc w:val="both"/>
        <w:rPr>
          <w:rFonts w:ascii="Palatino Linotype" w:hAnsi="Palatino Linotype"/>
          <w:b/>
          <w:i/>
          <w:sz w:val="22"/>
        </w:rPr>
      </w:pPr>
      <w:r w:rsidRPr="00E258C4">
        <w:rPr>
          <w:rFonts w:ascii="Palatino Linotype" w:hAnsi="Palatino Linotype"/>
          <w:i/>
          <w:sz w:val="22"/>
        </w:rPr>
        <w:t>“</w:t>
      </w:r>
      <w:r w:rsidRPr="00E258C4">
        <w:rPr>
          <w:rFonts w:ascii="Palatino Linotype" w:hAnsi="Palatino Linotype" w:cs="Arial"/>
          <w:b/>
          <w:bCs/>
          <w:i/>
          <w:sz w:val="22"/>
          <w:szCs w:val="22"/>
          <w:lang w:val="es-MX"/>
        </w:rPr>
        <w:t xml:space="preserve">Artículo 47. </w:t>
      </w:r>
      <w:r w:rsidRPr="00E258C4">
        <w:rPr>
          <w:rFonts w:ascii="Palatino Linotype" w:hAnsi="Palatino Linotype" w:cs="Arial"/>
          <w:i/>
          <w:sz w:val="22"/>
          <w:szCs w:val="22"/>
          <w:lang w:val="es-MX"/>
        </w:rPr>
        <w:t>El Comité de Transparencia será la autoridad máxima al interior del sujeto obligado en materia del derecho de acceso a la información.</w:t>
      </w:r>
    </w:p>
    <w:p w:rsidR="00E258C4" w:rsidRPr="00E258C4" w:rsidRDefault="00E258C4" w:rsidP="00E258C4">
      <w:pPr>
        <w:autoSpaceDE w:val="0"/>
        <w:autoSpaceDN w:val="0"/>
        <w:adjustRightInd w:val="0"/>
        <w:ind w:left="567"/>
        <w:jc w:val="both"/>
        <w:rPr>
          <w:rFonts w:ascii="Palatino Linotype" w:hAnsi="Palatino Linotype"/>
          <w:b/>
          <w:i/>
          <w:sz w:val="22"/>
        </w:rPr>
      </w:pPr>
      <w:r w:rsidRPr="00E258C4">
        <w:rPr>
          <w:rFonts w:ascii="Palatino Linotype" w:hAnsi="Palatino Linotype" w:cs="Arial"/>
          <w:b/>
          <w:i/>
          <w:sz w:val="22"/>
          <w:szCs w:val="22"/>
          <w:lang w:val="es-MX"/>
        </w:rPr>
        <w:t>Los titulares de las unidades administrativas que propongan la reserva, confidencialidad o declaren la inexistencia de información, acudirán a las sesiones de dicho Comité donde se discuta la propuesta correspondiente</w:t>
      </w:r>
      <w:r w:rsidRPr="00E258C4">
        <w:rPr>
          <w:rFonts w:ascii="Arial" w:hAnsi="Arial" w:cs="Arial"/>
          <w:b/>
          <w:sz w:val="18"/>
          <w:szCs w:val="18"/>
          <w:lang w:val="es-MX"/>
        </w:rPr>
        <w:t>.</w:t>
      </w:r>
    </w:p>
    <w:p w:rsidR="00E258C4" w:rsidRPr="00E258C4" w:rsidRDefault="00E258C4" w:rsidP="00E258C4">
      <w:pPr>
        <w:autoSpaceDE w:val="0"/>
        <w:autoSpaceDN w:val="0"/>
        <w:adjustRightInd w:val="0"/>
        <w:ind w:left="567" w:right="335"/>
        <w:jc w:val="both"/>
        <w:rPr>
          <w:rFonts w:ascii="Palatino Linotype" w:hAnsi="Palatino Linotype"/>
          <w:i/>
          <w:sz w:val="22"/>
        </w:rPr>
      </w:pPr>
    </w:p>
    <w:p w:rsidR="00E258C4" w:rsidRPr="00E258C4" w:rsidRDefault="00E258C4" w:rsidP="00E258C4">
      <w:pPr>
        <w:autoSpaceDE w:val="0"/>
        <w:autoSpaceDN w:val="0"/>
        <w:adjustRightInd w:val="0"/>
        <w:ind w:left="567" w:right="335"/>
        <w:jc w:val="both"/>
        <w:rPr>
          <w:rFonts w:ascii="Palatino Linotype" w:hAnsi="Palatino Linotype"/>
          <w:i/>
          <w:sz w:val="22"/>
        </w:rPr>
      </w:pPr>
      <w:r w:rsidRPr="00E258C4">
        <w:rPr>
          <w:rFonts w:ascii="Palatino Linotype" w:hAnsi="Palatino Linotype"/>
          <w:b/>
          <w:i/>
          <w:sz w:val="22"/>
        </w:rPr>
        <w:lastRenderedPageBreak/>
        <w:t>Artículo 49.</w:t>
      </w:r>
      <w:r w:rsidRPr="00E258C4">
        <w:rPr>
          <w:rFonts w:ascii="Palatino Linotype" w:hAnsi="Palatino Linotype"/>
          <w:i/>
          <w:sz w:val="22"/>
        </w:rPr>
        <w:t xml:space="preserve"> Los Comités de Transparencia tendrán las siguientes atribuciones:</w:t>
      </w:r>
    </w:p>
    <w:p w:rsidR="00E258C4" w:rsidRPr="00E258C4" w:rsidRDefault="00E258C4" w:rsidP="00E258C4">
      <w:pPr>
        <w:autoSpaceDE w:val="0"/>
        <w:autoSpaceDN w:val="0"/>
        <w:adjustRightInd w:val="0"/>
        <w:ind w:left="567" w:right="335"/>
        <w:jc w:val="both"/>
        <w:rPr>
          <w:rFonts w:ascii="Palatino Linotype" w:hAnsi="Palatino Linotype"/>
          <w:i/>
          <w:sz w:val="22"/>
        </w:rPr>
      </w:pPr>
      <w:r w:rsidRPr="00E258C4">
        <w:rPr>
          <w:rFonts w:ascii="Palatino Linotype" w:hAnsi="Palatino Linotype"/>
          <w:i/>
          <w:sz w:val="22"/>
        </w:rPr>
        <w:t>…</w:t>
      </w:r>
    </w:p>
    <w:p w:rsidR="00E258C4" w:rsidRPr="00E258C4" w:rsidRDefault="00E258C4" w:rsidP="00E258C4">
      <w:pPr>
        <w:autoSpaceDE w:val="0"/>
        <w:autoSpaceDN w:val="0"/>
        <w:adjustRightInd w:val="0"/>
        <w:ind w:left="567" w:right="335"/>
        <w:jc w:val="both"/>
        <w:rPr>
          <w:rFonts w:ascii="Palatino Linotype" w:hAnsi="Palatino Linotype"/>
          <w:b/>
          <w:i/>
          <w:sz w:val="22"/>
        </w:rPr>
      </w:pPr>
      <w:r w:rsidRPr="00E258C4">
        <w:rPr>
          <w:rFonts w:ascii="Palatino Linotype" w:hAnsi="Palatino Linotype"/>
          <w:b/>
          <w:i/>
          <w:sz w:val="22"/>
        </w:rPr>
        <w:t xml:space="preserve">VIII. </w:t>
      </w:r>
      <w:r w:rsidRPr="00E258C4">
        <w:rPr>
          <w:rFonts w:ascii="Palatino Linotype" w:hAnsi="Palatino Linotype"/>
          <w:b/>
          <w:i/>
          <w:sz w:val="22"/>
          <w:lang w:val="es-MX"/>
        </w:rPr>
        <w:t>Aprobar, modificar o revocar la clasificación de la información;</w:t>
      </w:r>
    </w:p>
    <w:p w:rsidR="00E258C4" w:rsidRPr="00E258C4" w:rsidRDefault="00E258C4" w:rsidP="00E258C4">
      <w:pPr>
        <w:autoSpaceDE w:val="0"/>
        <w:autoSpaceDN w:val="0"/>
        <w:adjustRightInd w:val="0"/>
        <w:ind w:left="567" w:right="335"/>
        <w:jc w:val="both"/>
        <w:rPr>
          <w:rFonts w:ascii="Palatino Linotype" w:hAnsi="Palatino Linotype"/>
          <w:i/>
          <w:sz w:val="22"/>
        </w:rPr>
      </w:pPr>
      <w:r w:rsidRPr="00E258C4">
        <w:rPr>
          <w:rFonts w:ascii="Palatino Linotype" w:hAnsi="Palatino Linotype"/>
          <w:i/>
          <w:sz w:val="22"/>
        </w:rPr>
        <w:t>…</w:t>
      </w:r>
    </w:p>
    <w:p w:rsidR="00E258C4" w:rsidRPr="00E258C4" w:rsidRDefault="00E258C4" w:rsidP="00E258C4">
      <w:pPr>
        <w:autoSpaceDE w:val="0"/>
        <w:autoSpaceDN w:val="0"/>
        <w:adjustRightInd w:val="0"/>
        <w:ind w:left="567" w:right="335"/>
        <w:jc w:val="both"/>
        <w:rPr>
          <w:rFonts w:ascii="Palatino Linotype" w:hAnsi="Palatino Linotype"/>
          <w:b/>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Artículo 122. </w:t>
      </w:r>
      <w:r w:rsidRPr="00E258C4">
        <w:rPr>
          <w:rFonts w:ascii="Palatino Linotype" w:hAnsi="Palatino Linotype"/>
          <w:b/>
          <w:i/>
          <w:sz w:val="22"/>
          <w:lang w:val="es-MX"/>
        </w:rPr>
        <w:t xml:space="preserve">La clasificación es el proceso mediante el cual el sujeto obligado determina que la información en su poder </w:t>
      </w:r>
      <w:proofErr w:type="spellStart"/>
      <w:r w:rsidRPr="00E258C4">
        <w:rPr>
          <w:rFonts w:ascii="Palatino Linotype" w:hAnsi="Palatino Linotype"/>
          <w:b/>
          <w:i/>
          <w:sz w:val="22"/>
          <w:lang w:val="es-MX"/>
        </w:rPr>
        <w:t>actualiza</w:t>
      </w:r>
      <w:proofErr w:type="spellEnd"/>
      <w:r w:rsidRPr="00E258C4">
        <w:rPr>
          <w:rFonts w:ascii="Palatino Linotype" w:hAnsi="Palatino Linotype"/>
          <w:b/>
          <w:i/>
          <w:sz w:val="22"/>
          <w:lang w:val="es-MX"/>
        </w:rPr>
        <w:t xml:space="preserve"> alguno de los supuestos de reserva</w:t>
      </w:r>
      <w:r w:rsidRPr="00E258C4">
        <w:rPr>
          <w:rFonts w:ascii="Palatino Linotype" w:hAnsi="Palatino Linotype"/>
          <w:i/>
          <w:sz w:val="22"/>
          <w:lang w:val="es-MX"/>
        </w:rPr>
        <w:t xml:space="preserve"> o confidencialidad, de conformidad con lo dispuesto en el presente título.</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
          <w:i/>
          <w:sz w:val="22"/>
          <w:lang w:val="es-MX"/>
        </w:rPr>
      </w:pPr>
      <w:r w:rsidRPr="00E258C4">
        <w:rPr>
          <w:rFonts w:ascii="Palatino Linotype" w:hAnsi="Palatino Linotype"/>
          <w:b/>
          <w:i/>
          <w:sz w:val="22"/>
          <w:lang w:val="es-MX"/>
        </w:rPr>
        <w:t>Los supuestos de reserva</w:t>
      </w:r>
      <w:r w:rsidRPr="00E258C4">
        <w:rPr>
          <w:rFonts w:ascii="Palatino Linotype" w:hAnsi="Palatino Linotype"/>
          <w:i/>
          <w:sz w:val="22"/>
          <w:lang w:val="es-MX"/>
        </w:rPr>
        <w:t xml:space="preserve"> o confidencialidad previstos en las leyes </w:t>
      </w:r>
      <w:r w:rsidRPr="00E258C4">
        <w:rPr>
          <w:rFonts w:ascii="Palatino Linotype" w:hAnsi="Palatino Linotype"/>
          <w:b/>
          <w:i/>
          <w:sz w:val="22"/>
          <w:lang w:val="es-MX"/>
        </w:rPr>
        <w:t>deberán ser acordes con las bases, principios y disposiciones establecidos en la Ley General y, en ningún caso, podrán contravenirla.</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i/>
          <w:sz w:val="22"/>
          <w:lang w:val="es-MX"/>
        </w:rPr>
        <w:t>Los titulares de las áreas de los sujetos obligados serán los responsables de clasificar la información, de conformidad con lo dispuesto en la presente Ley y demás disposiciones jurídicas aplicables.</w:t>
      </w:r>
    </w:p>
    <w:p w:rsidR="00E258C4" w:rsidRPr="00E258C4" w:rsidRDefault="00E258C4" w:rsidP="00E258C4">
      <w:pPr>
        <w:autoSpaceDE w:val="0"/>
        <w:autoSpaceDN w:val="0"/>
        <w:adjustRightInd w:val="0"/>
        <w:ind w:left="567" w:right="335"/>
        <w:jc w:val="both"/>
        <w:rPr>
          <w:rFonts w:ascii="Palatino Linotype" w:hAnsi="Palatino Linotype"/>
          <w:b/>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Artículo 125. </w:t>
      </w:r>
      <w:r w:rsidRPr="00E258C4">
        <w:rPr>
          <w:rFonts w:ascii="Palatino Linotype" w:hAnsi="Palatino Linotype"/>
          <w:b/>
          <w:i/>
          <w:sz w:val="22"/>
          <w:lang w:val="es-MX"/>
        </w:rPr>
        <w:t>La información clasificada como reservada, de acuerdo a lo establecido en esta Ley podrá permanecer con tal carácter hasta por un periodo de cinco años, contados a partir de su clasificación,</w:t>
      </w:r>
      <w:r w:rsidRPr="00E258C4">
        <w:rPr>
          <w:rFonts w:ascii="Palatino Linotype" w:hAnsi="Palatino Linotype"/>
          <w:i/>
          <w:sz w:val="22"/>
          <w:lang w:val="es-MX"/>
        </w:rPr>
        <w:t xml:space="preserve"> salvo que antes del cumplimiento del periodo de restricción, dejaran de existir los motivos de su reserva.</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i/>
          <w:sz w:val="22"/>
          <w:lang w:val="es-MX"/>
        </w:rPr>
        <w:t xml:space="preserve">Los titulares de las áreas deberán determinar que el plazo de reserva </w:t>
      </w:r>
      <w:r w:rsidRPr="00E258C4">
        <w:rPr>
          <w:rFonts w:ascii="Palatino Linotype" w:hAnsi="Palatino Linotype"/>
          <w:i/>
          <w:sz w:val="22"/>
          <w:lang w:val="es-MX"/>
        </w:rPr>
        <w:t>sea el estrictamente necesario para proteger la información mientras subsistan las causas que dieron origen a la clasificación, salvaguardando el interés público protegido y tomarán en cuenta las razones que justifican el periodo de reserva establecido.</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i/>
          <w:sz w:val="22"/>
          <w:lang w:val="es-MX"/>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i/>
          <w:sz w:val="22"/>
          <w:lang w:val="es-MX"/>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Artículo 128. </w:t>
      </w:r>
      <w:r w:rsidRPr="00E258C4">
        <w:rPr>
          <w:rFonts w:ascii="Palatino Linotype" w:hAnsi="Palatino Linotype"/>
          <w:i/>
          <w:sz w:val="22"/>
          <w:lang w:val="es-MX"/>
        </w:rPr>
        <w:t>En los casos en que se niegue el acceso a la información, por actualizarse alguno de los supuestos de clasificación, el Comité de Transparencia deberá confirmar, modificar o revocar la decisión.</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
          <w:i/>
          <w:sz w:val="22"/>
          <w:lang w:val="es-MX"/>
        </w:rPr>
      </w:pPr>
      <w:r w:rsidRPr="00E258C4">
        <w:rPr>
          <w:rFonts w:ascii="Palatino Linotype" w:hAnsi="Palatino Linotype"/>
          <w:b/>
          <w:i/>
          <w:sz w:val="22"/>
          <w:lang w:val="es-MX"/>
        </w:rPr>
        <w:t>Para motivar la clasificación de la información</w:t>
      </w:r>
      <w:r w:rsidRPr="00E258C4">
        <w:rPr>
          <w:rFonts w:ascii="Palatino Linotype" w:hAnsi="Palatino Linotype"/>
          <w:i/>
          <w:sz w:val="22"/>
          <w:lang w:val="es-MX"/>
        </w:rPr>
        <w:t xml:space="preserve"> y la ampliación del plazo de reserva, </w:t>
      </w:r>
      <w:r w:rsidRPr="00E258C4">
        <w:rPr>
          <w:rFonts w:ascii="Palatino Linotype" w:hAnsi="Palatino Linotype"/>
          <w:b/>
          <w:i/>
          <w:sz w:val="22"/>
          <w:lang w:val="es-MX"/>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E258C4" w:rsidRPr="00E258C4" w:rsidRDefault="00E258C4" w:rsidP="00E258C4">
      <w:pPr>
        <w:autoSpaceDE w:val="0"/>
        <w:autoSpaceDN w:val="0"/>
        <w:adjustRightInd w:val="0"/>
        <w:ind w:left="567" w:right="335"/>
        <w:jc w:val="both"/>
        <w:rPr>
          <w:rFonts w:ascii="Palatino Linotype" w:hAnsi="Palatino Linotype"/>
          <w:b/>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
          <w:i/>
          <w:sz w:val="22"/>
          <w:lang w:val="es-MX"/>
        </w:rPr>
      </w:pPr>
      <w:r w:rsidRPr="00E258C4">
        <w:rPr>
          <w:rFonts w:ascii="Palatino Linotype" w:hAnsi="Palatino Linotype"/>
          <w:b/>
          <w:i/>
          <w:sz w:val="22"/>
          <w:lang w:val="es-MX"/>
        </w:rPr>
        <w:t>Tratándose de aquélla información que actualice los supuestos de clasificación, deberá señalarse el plazo al que estará sujeto la reserva.</w:t>
      </w:r>
    </w:p>
    <w:p w:rsidR="00E258C4" w:rsidRPr="00E258C4" w:rsidRDefault="00E258C4" w:rsidP="00E258C4">
      <w:pPr>
        <w:autoSpaceDE w:val="0"/>
        <w:autoSpaceDN w:val="0"/>
        <w:adjustRightInd w:val="0"/>
        <w:ind w:left="567" w:right="335"/>
        <w:jc w:val="both"/>
        <w:rPr>
          <w:rFonts w:ascii="Palatino Linotype" w:hAnsi="Palatino Linotype"/>
          <w:b/>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Artículo 129. </w:t>
      </w:r>
      <w:r w:rsidRPr="00E258C4">
        <w:rPr>
          <w:rFonts w:ascii="Palatino Linotype" w:hAnsi="Palatino Linotype"/>
          <w:i/>
          <w:sz w:val="22"/>
          <w:lang w:val="es-MX"/>
        </w:rPr>
        <w:t>En la aplicación de la prueba de daño, el sujeto obligado deberá precisar las razones objetivas por las que la apertura de la información generaría una afectación, justificando que:</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I. </w:t>
      </w:r>
      <w:r w:rsidRPr="00E258C4">
        <w:rPr>
          <w:rFonts w:ascii="Palatino Linotype" w:hAnsi="Palatino Linotype"/>
          <w:i/>
          <w:sz w:val="22"/>
          <w:lang w:val="es-MX"/>
        </w:rPr>
        <w:t>La divulgación de la información representa un riesgo real, demostrable e identificable del perjuicio significativo al interés público o a la seguridad pública;</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II. </w:t>
      </w:r>
      <w:r w:rsidRPr="00E258C4">
        <w:rPr>
          <w:rFonts w:ascii="Palatino Linotype" w:hAnsi="Palatino Linotype"/>
          <w:i/>
          <w:sz w:val="22"/>
          <w:lang w:val="es-MX"/>
        </w:rPr>
        <w:t>El riesgo de perjuicio que supondría la divulgación supera el interés público general de que se difunda; y</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III. </w:t>
      </w:r>
      <w:r w:rsidRPr="00E258C4">
        <w:rPr>
          <w:rFonts w:ascii="Palatino Linotype" w:hAnsi="Palatino Linotype"/>
          <w:i/>
          <w:sz w:val="22"/>
          <w:lang w:val="es-MX"/>
        </w:rPr>
        <w:t>La limitación se adecua al principio de proporcionalidad y representa el medio menos restrictivo disponible representa el medio menos restrictivo disponible para evitar el perjuicio.</w:t>
      </w:r>
    </w:p>
    <w:p w:rsidR="00E258C4" w:rsidRPr="00E258C4" w:rsidRDefault="00E258C4" w:rsidP="00E258C4">
      <w:pPr>
        <w:autoSpaceDE w:val="0"/>
        <w:autoSpaceDN w:val="0"/>
        <w:adjustRightInd w:val="0"/>
        <w:ind w:left="567" w:right="335"/>
        <w:jc w:val="both"/>
        <w:rPr>
          <w:rFonts w:ascii="Palatino Linotype" w:hAnsi="Palatino Linotype"/>
          <w:i/>
          <w:sz w:val="22"/>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Artículo 131. </w:t>
      </w:r>
      <w:r w:rsidRPr="00E258C4">
        <w:rPr>
          <w:rFonts w:ascii="Palatino Linotype" w:hAnsi="Palatino Linotype"/>
          <w:i/>
          <w:sz w:val="22"/>
          <w:lang w:val="es-MX"/>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E258C4" w:rsidRPr="00E258C4" w:rsidRDefault="00E258C4" w:rsidP="00E258C4">
      <w:pPr>
        <w:autoSpaceDE w:val="0"/>
        <w:autoSpaceDN w:val="0"/>
        <w:adjustRightInd w:val="0"/>
        <w:ind w:left="567" w:right="335"/>
        <w:jc w:val="both"/>
        <w:rPr>
          <w:rFonts w:ascii="Palatino Linotype" w:hAnsi="Palatino Linotype"/>
          <w:b/>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Artículo 132. </w:t>
      </w:r>
      <w:r w:rsidRPr="00E258C4">
        <w:rPr>
          <w:rFonts w:ascii="Palatino Linotype" w:hAnsi="Palatino Linotype"/>
          <w:i/>
          <w:sz w:val="22"/>
          <w:lang w:val="es-MX"/>
        </w:rPr>
        <w:t>La clasificación de la información se llevará a cabo en el momento en que:</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 xml:space="preserve">I. </w:t>
      </w:r>
      <w:r w:rsidRPr="00E258C4">
        <w:rPr>
          <w:rFonts w:ascii="Palatino Linotype" w:hAnsi="Palatino Linotype"/>
          <w:bCs/>
          <w:i/>
          <w:sz w:val="22"/>
          <w:lang w:val="es-MX"/>
        </w:rPr>
        <w:t>Se reciba una solicitud de acceso a la información;</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II.</w:t>
      </w:r>
      <w:r w:rsidRPr="00E258C4">
        <w:rPr>
          <w:rFonts w:ascii="Palatino Linotype" w:hAnsi="Palatino Linotype"/>
          <w:bCs/>
          <w:i/>
          <w:sz w:val="22"/>
          <w:lang w:val="es-MX"/>
        </w:rPr>
        <w:t xml:space="preserve"> Se determine mediante resolución de autoridad competente; o</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 xml:space="preserve">III. </w:t>
      </w:r>
      <w:r w:rsidRPr="00E258C4">
        <w:rPr>
          <w:rFonts w:ascii="Palatino Linotype" w:hAnsi="Palatino Linotype"/>
          <w:bCs/>
          <w:i/>
          <w:sz w:val="22"/>
          <w:lang w:val="es-MX"/>
        </w:rPr>
        <w:t>Se generen versiones públicas para dar cumplimiento a las obligaciones de transparencia previstas en esta Ley.</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Cs/>
          <w:i/>
          <w:sz w:val="22"/>
          <w:lang w:val="es-MX"/>
        </w:rPr>
        <w:t>Tratándose de información reservada, los titulares de las áreas deberán revisar la clasificación al momento de la recepción de una solicitud, para verificar si subsisten las causas que le dieron origen.</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
          <w:i/>
          <w:sz w:val="22"/>
          <w:lang w:val="es-MX"/>
        </w:rPr>
      </w:pPr>
      <w:r w:rsidRPr="00E258C4">
        <w:rPr>
          <w:rFonts w:ascii="Palatino Linotype" w:hAnsi="Palatino Linotype"/>
          <w:b/>
          <w:bCs/>
          <w:i/>
          <w:sz w:val="22"/>
          <w:lang w:val="es-MX"/>
        </w:rPr>
        <w:t xml:space="preserve">Artículo 133. </w:t>
      </w:r>
      <w:r w:rsidRPr="00E258C4">
        <w:rPr>
          <w:rFonts w:ascii="Palatino Linotype" w:hAnsi="Palatino Linotype"/>
          <w:b/>
          <w:i/>
          <w:sz w:val="22"/>
          <w:lang w:val="es-MX"/>
        </w:rPr>
        <w:t>Los documentos clasificados total</w:t>
      </w:r>
      <w:r w:rsidRPr="00E258C4">
        <w:rPr>
          <w:rFonts w:ascii="Palatino Linotype" w:hAnsi="Palatino Linotype"/>
          <w:i/>
          <w:sz w:val="22"/>
          <w:lang w:val="es-MX"/>
        </w:rPr>
        <w:t xml:space="preserve"> o parcialmente </w:t>
      </w:r>
      <w:r w:rsidRPr="00E258C4">
        <w:rPr>
          <w:rFonts w:ascii="Palatino Linotype" w:hAnsi="Palatino Linotype"/>
          <w:b/>
          <w:i/>
          <w:sz w:val="22"/>
          <w:lang w:val="es-MX"/>
        </w:rPr>
        <w:t>deberán llevar una leyenda que indique tal carácter, la fecha de clasificación, el fundamento legal y, en su caso, el periodo de reserva.</w:t>
      </w: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Artículo 140. </w:t>
      </w:r>
      <w:r w:rsidRPr="00E258C4">
        <w:rPr>
          <w:rFonts w:ascii="Palatino Linotype" w:hAnsi="Palatino Linotype"/>
          <w:i/>
          <w:sz w:val="22"/>
          <w:lang w:val="es-MX"/>
        </w:rPr>
        <w:t>El acceso a la información pública será restringido excepcionalmente, cuando por razones de interés público, ésta sea clasificada como reservada, conforme a los criterios siguientes:</w:t>
      </w:r>
    </w:p>
    <w:p w:rsidR="00E258C4" w:rsidRPr="00E258C4" w:rsidRDefault="00E258C4" w:rsidP="00E258C4">
      <w:pPr>
        <w:autoSpaceDE w:val="0"/>
        <w:autoSpaceDN w:val="0"/>
        <w:adjustRightInd w:val="0"/>
        <w:ind w:left="567" w:right="335"/>
        <w:jc w:val="both"/>
        <w:rPr>
          <w:rFonts w:ascii="Palatino Linotype" w:hAnsi="Palatino Linotype"/>
          <w:b/>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lastRenderedPageBreak/>
        <w:t>I.</w:t>
      </w:r>
      <w:r w:rsidRPr="00E258C4">
        <w:rPr>
          <w:rFonts w:ascii="Palatino Linotype" w:hAnsi="Palatino Linotype"/>
          <w:bCs/>
          <w:i/>
          <w:sz w:val="22"/>
          <w:lang w:val="es-MX"/>
        </w:rPr>
        <w:t xml:space="preserve"> Comprometa la seguridad pública y cuente con un propósito genuino y un efecto demostrable;</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II</w:t>
      </w:r>
      <w:r w:rsidRPr="00E258C4">
        <w:rPr>
          <w:rFonts w:ascii="Palatino Linotype" w:hAnsi="Palatino Linotype"/>
          <w:bCs/>
          <w:i/>
          <w:sz w:val="22"/>
          <w:lang w:val="es-MX"/>
        </w:rPr>
        <w:t>. Pueda menoscabar la conducción de las negociaciones y relaciones internacionales;</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III</w:t>
      </w:r>
      <w:r w:rsidRPr="00E258C4">
        <w:rPr>
          <w:rFonts w:ascii="Palatino Linotype" w:hAnsi="Palatino Linotype"/>
          <w:bCs/>
          <w:i/>
          <w:sz w:val="22"/>
          <w:lang w:val="es-MX"/>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IV</w:t>
      </w:r>
      <w:r w:rsidRPr="00E258C4">
        <w:rPr>
          <w:rFonts w:ascii="Palatino Linotype" w:hAnsi="Palatino Linotype"/>
          <w:bCs/>
          <w:i/>
          <w:sz w:val="22"/>
          <w:lang w:val="es-MX"/>
        </w:rPr>
        <w:t>. Ponga en riesgo la vida, la seguridad o la salud de una persona física;</w:t>
      </w:r>
    </w:p>
    <w:p w:rsidR="00E258C4" w:rsidRPr="00E258C4" w:rsidRDefault="00E258C4" w:rsidP="00E258C4">
      <w:pPr>
        <w:autoSpaceDE w:val="0"/>
        <w:autoSpaceDN w:val="0"/>
        <w:adjustRightInd w:val="0"/>
        <w:ind w:left="567" w:right="335"/>
        <w:jc w:val="both"/>
        <w:rPr>
          <w:rFonts w:ascii="Palatino Linotype" w:hAnsi="Palatino Linotype"/>
          <w:b/>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 xml:space="preserve">V. </w:t>
      </w:r>
      <w:r w:rsidRPr="00E258C4">
        <w:rPr>
          <w:rFonts w:ascii="Palatino Linotype" w:hAnsi="Palatino Linotype"/>
          <w:bCs/>
          <w:i/>
          <w:sz w:val="22"/>
          <w:lang w:val="es-MX"/>
        </w:rPr>
        <w:t>Aquella cuya divulgación obstruya o pueda causar un serio perjuicio a:</w:t>
      </w:r>
    </w:p>
    <w:p w:rsidR="00E258C4" w:rsidRPr="00E258C4" w:rsidRDefault="00E258C4" w:rsidP="00E258C4">
      <w:pPr>
        <w:autoSpaceDE w:val="0"/>
        <w:autoSpaceDN w:val="0"/>
        <w:adjustRightInd w:val="0"/>
        <w:ind w:left="1560" w:right="335"/>
        <w:jc w:val="both"/>
        <w:rPr>
          <w:rFonts w:ascii="Palatino Linotype" w:hAnsi="Palatino Linotype"/>
          <w:bCs/>
          <w:i/>
          <w:sz w:val="22"/>
          <w:lang w:val="es-MX"/>
        </w:rPr>
      </w:pPr>
      <w:r w:rsidRPr="00E258C4">
        <w:rPr>
          <w:rFonts w:ascii="Palatino Linotype" w:hAnsi="Palatino Linotype"/>
          <w:bCs/>
          <w:i/>
          <w:sz w:val="22"/>
          <w:lang w:val="es-MX"/>
        </w:rPr>
        <w:t>1. Las actividades de fiscalización, verificación, inspección, comprobación y auditoría</w:t>
      </w:r>
    </w:p>
    <w:p w:rsidR="00E258C4" w:rsidRPr="00E258C4" w:rsidRDefault="00E258C4" w:rsidP="00E258C4">
      <w:pPr>
        <w:autoSpaceDE w:val="0"/>
        <w:autoSpaceDN w:val="0"/>
        <w:adjustRightInd w:val="0"/>
        <w:ind w:left="1701" w:right="335"/>
        <w:jc w:val="both"/>
        <w:rPr>
          <w:rFonts w:ascii="Palatino Linotype" w:hAnsi="Palatino Linotype"/>
          <w:bCs/>
          <w:i/>
          <w:sz w:val="22"/>
          <w:lang w:val="es-MX"/>
        </w:rPr>
      </w:pPr>
      <w:proofErr w:type="gramStart"/>
      <w:r w:rsidRPr="00E258C4">
        <w:rPr>
          <w:rFonts w:ascii="Palatino Linotype" w:hAnsi="Palatino Linotype"/>
          <w:bCs/>
          <w:i/>
          <w:sz w:val="22"/>
          <w:lang w:val="es-MX"/>
        </w:rPr>
        <w:t>sobre</w:t>
      </w:r>
      <w:proofErr w:type="gramEnd"/>
      <w:r w:rsidRPr="00E258C4">
        <w:rPr>
          <w:rFonts w:ascii="Palatino Linotype" w:hAnsi="Palatino Linotype"/>
          <w:bCs/>
          <w:i/>
          <w:sz w:val="22"/>
          <w:lang w:val="es-MX"/>
        </w:rPr>
        <w:t xml:space="preserve"> el cumplimiento de las Leyes; o</w:t>
      </w:r>
    </w:p>
    <w:p w:rsidR="00E258C4" w:rsidRPr="00E258C4" w:rsidRDefault="00E258C4" w:rsidP="00E258C4">
      <w:pPr>
        <w:autoSpaceDE w:val="0"/>
        <w:autoSpaceDN w:val="0"/>
        <w:adjustRightInd w:val="0"/>
        <w:ind w:left="1560" w:right="335"/>
        <w:jc w:val="both"/>
        <w:rPr>
          <w:rFonts w:ascii="Palatino Linotype" w:hAnsi="Palatino Linotype"/>
          <w:bCs/>
          <w:i/>
          <w:sz w:val="22"/>
          <w:lang w:val="es-MX"/>
        </w:rPr>
      </w:pPr>
      <w:r w:rsidRPr="00E258C4">
        <w:rPr>
          <w:rFonts w:ascii="Palatino Linotype" w:hAnsi="Palatino Linotype"/>
          <w:bCs/>
          <w:i/>
          <w:sz w:val="22"/>
          <w:lang w:val="es-MX"/>
        </w:rPr>
        <w:t>2. La recaudación de las contribuciones.</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 xml:space="preserve">VI. </w:t>
      </w:r>
      <w:r w:rsidRPr="00E258C4">
        <w:rPr>
          <w:rFonts w:ascii="Palatino Linotype" w:hAnsi="Palatino Linotype"/>
          <w:bCs/>
          <w:i/>
          <w:sz w:val="22"/>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
          <w:bCs/>
          <w:i/>
          <w:sz w:val="22"/>
          <w:lang w:val="es-MX"/>
        </w:rPr>
      </w:pPr>
      <w:r w:rsidRPr="00E258C4">
        <w:rPr>
          <w:rFonts w:ascii="Palatino Linotype" w:hAnsi="Palatino Linotype"/>
          <w:b/>
          <w:bCs/>
          <w:i/>
          <w:sz w:val="22"/>
          <w:lang w:val="es-MX"/>
        </w:rPr>
        <w:t xml:space="preserve">VII. </w:t>
      </w:r>
      <w:r w:rsidRPr="00E258C4">
        <w:rPr>
          <w:rFonts w:ascii="Palatino Linotype" w:hAnsi="Palatino Linotype"/>
          <w:bCs/>
          <w:i/>
          <w:sz w:val="22"/>
          <w:lang w:val="es-MX"/>
        </w:rPr>
        <w:t>La que contengan las opiniones, recomendaciones o puntos de vista que formen parte del proceso deliberativo de los servidores públicos, hasta en tanto sea adoptada la decisión definitiva, la cual deberá estar documentada</w:t>
      </w:r>
      <w:r w:rsidRPr="00E258C4">
        <w:rPr>
          <w:rFonts w:ascii="Palatino Linotype" w:hAnsi="Palatino Linotype"/>
          <w:b/>
          <w:bCs/>
          <w:i/>
          <w:sz w:val="22"/>
          <w:lang w:val="es-MX"/>
        </w:rPr>
        <w:t>;</w:t>
      </w:r>
    </w:p>
    <w:p w:rsidR="00E258C4" w:rsidRPr="00E258C4" w:rsidRDefault="00E258C4" w:rsidP="00E258C4">
      <w:pPr>
        <w:autoSpaceDE w:val="0"/>
        <w:autoSpaceDN w:val="0"/>
        <w:adjustRightInd w:val="0"/>
        <w:ind w:left="567" w:right="335"/>
        <w:jc w:val="both"/>
        <w:rPr>
          <w:rFonts w:ascii="Palatino Linotype" w:hAnsi="Palatino Linotype"/>
          <w:b/>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 xml:space="preserve">VIII. </w:t>
      </w:r>
      <w:r w:rsidRPr="00E258C4">
        <w:rPr>
          <w:rFonts w:ascii="Palatino Linotype" w:hAnsi="Palatino Linotype"/>
          <w:bCs/>
          <w:i/>
          <w:sz w:val="22"/>
          <w:lang w:val="es-MX"/>
        </w:rPr>
        <w:t xml:space="preserve">Vulnere la conducción de los expedientes judiciales o de los procedimientos administrativos seguidos en forma de juicio, en tanto no hayan quedado firmes; </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 xml:space="preserve">IX. </w:t>
      </w:r>
      <w:r w:rsidRPr="00E258C4">
        <w:rPr>
          <w:rFonts w:ascii="Palatino Linotype" w:hAnsi="Palatino Linotype"/>
          <w:bCs/>
          <w:i/>
          <w:sz w:val="22"/>
          <w:lang w:val="es-MX"/>
        </w:rPr>
        <w:t>Se encuentre contenida dentro de las investigaciones de hechos que la Ley señale como delitos y se tramiten ante el Ministerio Público;</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t xml:space="preserve">X. </w:t>
      </w:r>
      <w:r w:rsidRPr="00E258C4">
        <w:rPr>
          <w:rFonts w:ascii="Palatino Linotype" w:hAnsi="Palatino Linotype"/>
          <w:bCs/>
          <w:i/>
          <w:sz w:val="22"/>
          <w:lang w:val="es-MX"/>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Cs/>
          <w:i/>
          <w:sz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r w:rsidRPr="00E258C4">
        <w:rPr>
          <w:rFonts w:ascii="Palatino Linotype" w:hAnsi="Palatino Linotype"/>
          <w:b/>
          <w:bCs/>
          <w:i/>
          <w:sz w:val="22"/>
          <w:lang w:val="es-MX"/>
        </w:rPr>
        <w:lastRenderedPageBreak/>
        <w:t xml:space="preserve">XI. </w:t>
      </w:r>
      <w:r w:rsidRPr="00E258C4">
        <w:rPr>
          <w:rFonts w:ascii="Palatino Linotype" w:hAnsi="Palatino Linotype"/>
          <w:bCs/>
          <w:i/>
          <w:sz w:val="22"/>
          <w:lang w:val="es-MX"/>
        </w:rPr>
        <w:t>Las que por disposición expresa de una ley tengan tal carácter, siempre que sean acordes con las bases, principios y disposiciones establecidos en esta Ley y no la contravengan; así como las previstas en tratados internacionales.</w:t>
      </w:r>
    </w:p>
    <w:p w:rsidR="00E258C4" w:rsidRPr="00E258C4" w:rsidRDefault="00E258C4" w:rsidP="00E258C4">
      <w:pPr>
        <w:autoSpaceDE w:val="0"/>
        <w:autoSpaceDN w:val="0"/>
        <w:adjustRightInd w:val="0"/>
        <w:ind w:left="567" w:right="335"/>
        <w:jc w:val="both"/>
        <w:rPr>
          <w:rFonts w:ascii="Palatino Linotype" w:hAnsi="Palatino Linotype"/>
          <w:bCs/>
          <w:i/>
          <w:sz w:val="22"/>
          <w:lang w:val="es-MX"/>
        </w:rPr>
      </w:pPr>
    </w:p>
    <w:p w:rsidR="00E258C4" w:rsidRPr="00E258C4" w:rsidRDefault="00E258C4" w:rsidP="00E258C4">
      <w:pPr>
        <w:autoSpaceDE w:val="0"/>
        <w:autoSpaceDN w:val="0"/>
        <w:adjustRightInd w:val="0"/>
        <w:ind w:left="567" w:right="335"/>
        <w:jc w:val="both"/>
        <w:rPr>
          <w:rFonts w:ascii="Palatino Linotype" w:hAnsi="Palatino Linotype"/>
          <w:i/>
          <w:sz w:val="22"/>
          <w:lang w:val="es-MX"/>
        </w:rPr>
      </w:pPr>
      <w:r w:rsidRPr="00E258C4">
        <w:rPr>
          <w:rFonts w:ascii="Palatino Linotype" w:hAnsi="Palatino Linotype"/>
          <w:b/>
          <w:bCs/>
          <w:i/>
          <w:sz w:val="22"/>
          <w:lang w:val="es-MX"/>
        </w:rPr>
        <w:t xml:space="preserve">Artículo 141. </w:t>
      </w:r>
      <w:r w:rsidRPr="00E258C4">
        <w:rPr>
          <w:rFonts w:ascii="Palatino Linotype" w:hAnsi="Palatino Linotype"/>
          <w:i/>
          <w:sz w:val="22"/>
          <w:lang w:val="es-MX"/>
        </w:rPr>
        <w:t>Las causales de reserva previstas en este Capítulo se deberán fundar y motivar, a través de la aplicación de la prueba de daño a la que se hace referencia en el presente Título.</w:t>
      </w:r>
    </w:p>
    <w:p w:rsidR="00E258C4" w:rsidRPr="00E258C4" w:rsidRDefault="00E258C4" w:rsidP="00E258C4">
      <w:pPr>
        <w:autoSpaceDE w:val="0"/>
        <w:autoSpaceDN w:val="0"/>
        <w:adjustRightInd w:val="0"/>
        <w:spacing w:before="240" w:after="240" w:line="360" w:lineRule="auto"/>
        <w:ind w:left="567" w:right="334"/>
        <w:rPr>
          <w:rFonts w:ascii="Palatino Linotype" w:hAnsi="Palatino Linotype"/>
          <w:b/>
          <w:i/>
          <w:sz w:val="22"/>
        </w:rPr>
      </w:pPr>
      <w:r w:rsidRPr="00E258C4">
        <w:rPr>
          <w:rFonts w:ascii="Palatino Linotype" w:hAnsi="Palatino Linotype"/>
          <w:b/>
          <w:i/>
          <w:sz w:val="22"/>
        </w:rPr>
        <w:t>(</w:t>
      </w:r>
      <w:r w:rsidRPr="00E258C4">
        <w:rPr>
          <w:rFonts w:ascii="Palatino Linotype" w:hAnsi="Palatino Linotype"/>
          <w:i/>
          <w:sz w:val="22"/>
        </w:rPr>
        <w:t>Énfasis añadido)</w:t>
      </w:r>
    </w:p>
    <w:p w:rsidR="00E258C4" w:rsidRPr="00E258C4" w:rsidRDefault="00E258C4" w:rsidP="00E258C4">
      <w:pPr>
        <w:spacing w:line="360" w:lineRule="auto"/>
        <w:ind w:right="51"/>
        <w:jc w:val="both"/>
        <w:rPr>
          <w:rFonts w:ascii="Palatino Linotype" w:hAnsi="Palatino Linotype"/>
        </w:rPr>
      </w:pPr>
      <w:r w:rsidRPr="00E258C4">
        <w:rPr>
          <w:rFonts w:ascii="Palatino Linotype" w:hAnsi="Palatino Linotype"/>
        </w:rPr>
        <w:t xml:space="preserve">De la interpretación sistemática de los artículos citados, se advierte que el Sujeto Obligado debe realizar la debida reserva de la información por seguir en trámite el procedimiento aludido, siguiendo los requisitos expuestos: </w:t>
      </w:r>
    </w:p>
    <w:p w:rsidR="00E258C4" w:rsidRPr="00E258C4" w:rsidRDefault="00E258C4" w:rsidP="00E258C4">
      <w:pPr>
        <w:spacing w:line="360" w:lineRule="auto"/>
        <w:ind w:right="51"/>
        <w:jc w:val="both"/>
        <w:rPr>
          <w:rFonts w:ascii="Palatino Linotype" w:hAnsi="Palatino Linotype"/>
        </w:rPr>
      </w:pPr>
    </w:p>
    <w:p w:rsidR="00E258C4" w:rsidRPr="00E258C4" w:rsidRDefault="00E258C4" w:rsidP="00E258C4">
      <w:pPr>
        <w:numPr>
          <w:ilvl w:val="0"/>
          <w:numId w:val="49"/>
        </w:numPr>
        <w:ind w:left="851" w:right="900" w:firstLine="0"/>
        <w:jc w:val="both"/>
        <w:rPr>
          <w:rFonts w:ascii="Palatino Linotype" w:hAnsi="Palatino Linotype"/>
          <w:b/>
          <w:i/>
          <w:sz w:val="22"/>
          <w:szCs w:val="22"/>
          <w:lang w:val="es-MX" w:eastAsia="en-US"/>
        </w:rPr>
      </w:pPr>
      <w:r w:rsidRPr="00E258C4">
        <w:rPr>
          <w:rFonts w:ascii="Palatino Linotype" w:hAnsi="Palatino Linotype"/>
          <w:b/>
          <w:i/>
          <w:sz w:val="22"/>
          <w:szCs w:val="22"/>
          <w:lang w:val="es-MX" w:eastAsia="en-US"/>
        </w:rPr>
        <w:t>La divulgación de la información representa un riesgo real, demostrable e identificable del perjuicio significativo al interés público o a la seguridad pública;</w:t>
      </w:r>
    </w:p>
    <w:p w:rsidR="00E258C4" w:rsidRPr="00E258C4" w:rsidRDefault="00E258C4" w:rsidP="00E258C4">
      <w:pPr>
        <w:numPr>
          <w:ilvl w:val="0"/>
          <w:numId w:val="49"/>
        </w:numPr>
        <w:tabs>
          <w:tab w:val="left" w:pos="709"/>
        </w:tabs>
        <w:ind w:left="851" w:right="900" w:firstLine="0"/>
        <w:jc w:val="both"/>
        <w:rPr>
          <w:rFonts w:ascii="Palatino Linotype" w:hAnsi="Palatino Linotype" w:cs="Arial"/>
          <w:b/>
          <w:i/>
          <w:sz w:val="22"/>
          <w:szCs w:val="22"/>
          <w:lang w:val="es-MX" w:eastAsia="en-US"/>
        </w:rPr>
      </w:pPr>
      <w:r w:rsidRPr="00E258C4">
        <w:rPr>
          <w:rFonts w:ascii="Palatino Linotype" w:hAnsi="Palatino Linotype"/>
          <w:b/>
          <w:i/>
          <w:sz w:val="22"/>
          <w:szCs w:val="22"/>
          <w:lang w:val="es-MX" w:eastAsia="en-US"/>
        </w:rPr>
        <w:t>El riesgo de perjuicio que supondría la divulgación supera el interés público general de que se difunda; y</w:t>
      </w:r>
    </w:p>
    <w:p w:rsidR="00E258C4" w:rsidRPr="00E258C4" w:rsidRDefault="00E258C4" w:rsidP="00E258C4">
      <w:pPr>
        <w:numPr>
          <w:ilvl w:val="0"/>
          <w:numId w:val="49"/>
        </w:numPr>
        <w:tabs>
          <w:tab w:val="left" w:pos="709"/>
        </w:tabs>
        <w:ind w:left="851" w:right="900" w:firstLine="0"/>
        <w:jc w:val="both"/>
        <w:rPr>
          <w:rFonts w:ascii="Palatino Linotype" w:hAnsi="Palatino Linotype" w:cs="Arial"/>
          <w:b/>
          <w:i/>
          <w:sz w:val="22"/>
          <w:szCs w:val="22"/>
          <w:lang w:val="es-MX" w:eastAsia="en-US"/>
        </w:rPr>
      </w:pPr>
      <w:r w:rsidRPr="00E258C4">
        <w:rPr>
          <w:rFonts w:ascii="Palatino Linotype" w:hAnsi="Palatino Linotype"/>
          <w:b/>
          <w:i/>
          <w:sz w:val="22"/>
          <w:szCs w:val="22"/>
          <w:lang w:val="es-MX" w:eastAsia="en-US"/>
        </w:rPr>
        <w:t>La limitación se adecua al principio de proporcionalidad y representa el medio menos restrictivo disponible representa el medio menos restrictivo disponible para evitar el perjuicio.</w:t>
      </w:r>
    </w:p>
    <w:p w:rsidR="00E258C4" w:rsidRPr="00E258C4" w:rsidRDefault="00E258C4" w:rsidP="00E258C4">
      <w:pPr>
        <w:spacing w:line="360" w:lineRule="auto"/>
        <w:ind w:right="51"/>
        <w:jc w:val="both"/>
        <w:rPr>
          <w:rFonts w:ascii="Palatino Linotype" w:hAnsi="Palatino Linotype"/>
        </w:rPr>
      </w:pPr>
    </w:p>
    <w:p w:rsidR="00E258C4" w:rsidRPr="00E258C4" w:rsidRDefault="00E258C4" w:rsidP="00E258C4">
      <w:pPr>
        <w:spacing w:line="360" w:lineRule="auto"/>
        <w:ind w:right="51"/>
        <w:jc w:val="both"/>
        <w:rPr>
          <w:rFonts w:ascii="Palatino Linotype" w:hAnsi="Palatino Linotype"/>
        </w:rPr>
      </w:pPr>
      <w:r w:rsidRPr="00E258C4">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E258C4" w:rsidRPr="00E258C4" w:rsidRDefault="00E258C4" w:rsidP="00E258C4">
      <w:pPr>
        <w:spacing w:line="360" w:lineRule="auto"/>
        <w:ind w:right="51"/>
        <w:jc w:val="both"/>
        <w:rPr>
          <w:rFonts w:ascii="Palatino Linotype" w:hAnsi="Palatino Linotype"/>
        </w:rPr>
      </w:pPr>
    </w:p>
    <w:p w:rsidR="00E258C4" w:rsidRPr="00E258C4" w:rsidRDefault="00E258C4" w:rsidP="00E258C4">
      <w:pPr>
        <w:ind w:left="851" w:right="902"/>
        <w:jc w:val="both"/>
        <w:rPr>
          <w:rFonts w:ascii="Palatino Linotype" w:hAnsi="Palatino Linotype"/>
          <w:b/>
          <w:bCs/>
          <w:i/>
          <w:sz w:val="22"/>
          <w:szCs w:val="22"/>
          <w:lang w:eastAsia="es-MX"/>
        </w:rPr>
      </w:pPr>
      <w:r w:rsidRPr="00E258C4">
        <w:rPr>
          <w:rFonts w:ascii="Palatino Linotype" w:hAnsi="Palatino Linotype"/>
          <w:b/>
          <w:bCs/>
          <w:i/>
          <w:sz w:val="22"/>
          <w:szCs w:val="22"/>
          <w:lang w:eastAsia="es-MX"/>
        </w:rPr>
        <w:t>FUNDAMENTACIÓN Y MOTIVACIÓN. EL ASPECTO FORMAL DE LA GARANTÍA Y SU FINALIDAD SE TRADUCEN EN EXPLICAR, JUSTIFICAR, POSIBILITAR LA DEFENSA Y COMUNICAR LA DECISIÓN.</w:t>
      </w:r>
    </w:p>
    <w:p w:rsidR="00E258C4" w:rsidRPr="00E258C4" w:rsidRDefault="00E258C4" w:rsidP="00E258C4">
      <w:pPr>
        <w:ind w:left="851" w:right="902"/>
        <w:jc w:val="both"/>
        <w:rPr>
          <w:rFonts w:ascii="Palatino Linotype" w:hAnsi="Palatino Linotype"/>
          <w:i/>
          <w:sz w:val="22"/>
          <w:szCs w:val="22"/>
          <w:lang w:eastAsia="es-MX"/>
        </w:rPr>
      </w:pPr>
      <w:r w:rsidRPr="00E258C4">
        <w:rPr>
          <w:rFonts w:ascii="Palatino Linotype" w:hAnsi="Palatino Linotype"/>
          <w:i/>
          <w:sz w:val="22"/>
          <w:szCs w:val="22"/>
          <w:lang w:eastAsia="es-MX"/>
        </w:rPr>
        <w:br/>
        <w:t>El contenido formal de la garantía de legalidad prevista en el artículo </w:t>
      </w:r>
      <w:hyperlink r:id="rId8" w:history="1">
        <w:r w:rsidRPr="00E258C4">
          <w:rPr>
            <w:rFonts w:ascii="Palatino Linotype" w:hAnsi="Palatino Linotype"/>
            <w:i/>
            <w:sz w:val="22"/>
            <w:szCs w:val="22"/>
            <w:lang w:eastAsia="es-MX"/>
          </w:rPr>
          <w:t>16 constitucional</w:t>
        </w:r>
      </w:hyperlink>
      <w:r w:rsidRPr="00E258C4">
        <w:rPr>
          <w:rFonts w:ascii="Palatino Linotype" w:hAnsi="Palatino Linotype"/>
          <w:i/>
          <w:sz w:val="22"/>
          <w:szCs w:val="22"/>
          <w:lang w:eastAsia="es-MX"/>
        </w:rPr>
        <w:t xml:space="preserve"> relativa a la fundamentación y motivación tiene como propósito primordial y ratio que el justiciable conozca el "para qué" de la conducta de la autoridad, lo que se traduce </w:t>
      </w:r>
      <w:r w:rsidRPr="00E258C4">
        <w:rPr>
          <w:rFonts w:ascii="Palatino Linotype" w:hAnsi="Palatino Linotype"/>
          <w:i/>
          <w:sz w:val="22"/>
          <w:szCs w:val="22"/>
          <w:lang w:eastAsia="es-MX"/>
        </w:rPr>
        <w:lastRenderedPageBreak/>
        <w:t>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E258C4" w:rsidRPr="00E258C4" w:rsidRDefault="00E258C4" w:rsidP="00E258C4">
      <w:pPr>
        <w:spacing w:after="120" w:line="360" w:lineRule="auto"/>
        <w:ind w:right="49"/>
        <w:contextualSpacing/>
        <w:jc w:val="both"/>
        <w:rPr>
          <w:rFonts w:ascii="Palatino Linotype" w:eastAsia="SimSun" w:hAnsi="Palatino Linotype"/>
        </w:rPr>
      </w:pPr>
    </w:p>
    <w:p w:rsidR="00E258C4" w:rsidRPr="00E258C4" w:rsidRDefault="00E258C4" w:rsidP="00E258C4">
      <w:pPr>
        <w:spacing w:after="120" w:line="360" w:lineRule="auto"/>
        <w:ind w:right="49"/>
        <w:contextualSpacing/>
        <w:jc w:val="both"/>
        <w:rPr>
          <w:rFonts w:ascii="Palatino Linotype" w:hAnsi="Palatino Linotype"/>
        </w:rPr>
      </w:pPr>
      <w:r w:rsidRPr="00E258C4">
        <w:rPr>
          <w:rFonts w:ascii="Palatino Linotype" w:eastAsia="SimSun" w:hAnsi="Palatino Linotype"/>
        </w:rPr>
        <w:t>Lo anterior es así, toda vez que no se debe perder de vista que para clasificar como reservada la información se debe desarrollar  la prueba de daño que debe de ser acorde a lo establecido por la ley aplicable y debe ser de acuerdo a un razonamiento lógico jurídico que justifique la hipótesis de la pretendida clasificación, y acompañar el respectivo acuerdo de clasificación.</w:t>
      </w:r>
    </w:p>
    <w:p w:rsidR="00E258C4" w:rsidRPr="00E258C4" w:rsidRDefault="00E258C4" w:rsidP="00E258C4">
      <w:pPr>
        <w:ind w:left="708"/>
        <w:rPr>
          <w:rFonts w:ascii="Palatino Linotype" w:eastAsia="SimSun" w:hAnsi="Palatino Linotype"/>
          <w:sz w:val="22"/>
          <w:szCs w:val="22"/>
          <w:lang w:val="es-MX" w:eastAsia="en-US"/>
        </w:rPr>
      </w:pPr>
    </w:p>
    <w:p w:rsidR="00E258C4" w:rsidRPr="00E258C4" w:rsidRDefault="00E258C4" w:rsidP="00E258C4">
      <w:pPr>
        <w:spacing w:after="120" w:line="360" w:lineRule="auto"/>
        <w:ind w:right="49"/>
        <w:contextualSpacing/>
        <w:jc w:val="both"/>
        <w:rPr>
          <w:rFonts w:ascii="Palatino Linotype" w:eastAsia="Calibri" w:hAnsi="Palatino Linotype" w:cs="Arial"/>
        </w:rPr>
      </w:pPr>
      <w:r w:rsidRPr="00E258C4">
        <w:rPr>
          <w:rFonts w:ascii="Palatino Linotype" w:eastAsia="SimSun" w:hAnsi="Palatino Linotype"/>
        </w:rPr>
        <w:t xml:space="preserve">Siendo que la prueba de daño es aquella argumentación fundada y motivada que deberán realizar los Sujetos Obligados tendientes a acreditar que la divulgación de información lesiona el interés jurídico protegido por la normatividad aplicable y que el daño que puede producirse con la publicidad de la información es mayor que el interés de conocerla, dicha prueba </w:t>
      </w:r>
      <w:r w:rsidRPr="00E258C4">
        <w:rPr>
          <w:rFonts w:ascii="Palatino Linotype" w:eastAsia="Calibri" w:hAnsi="Palatino Linotype" w:cs="Arial"/>
        </w:rPr>
        <w:t>pretende ser una garantía para impedir la reserva discrecional de la información.</w:t>
      </w:r>
    </w:p>
    <w:p w:rsidR="00E258C4" w:rsidRPr="00E258C4" w:rsidRDefault="00E258C4" w:rsidP="00E258C4">
      <w:pPr>
        <w:spacing w:before="240" w:after="240" w:line="360" w:lineRule="auto"/>
        <w:jc w:val="both"/>
        <w:rPr>
          <w:rFonts w:ascii="Palatino Linotype" w:hAnsi="Palatino Linotype"/>
          <w:b/>
          <w:bCs/>
          <w:lang w:eastAsia="es-MX"/>
        </w:rPr>
      </w:pPr>
      <w:r w:rsidRPr="00E258C4">
        <w:rPr>
          <w:rFonts w:ascii="Palatino Linotype" w:hAnsi="Palatino Linotype"/>
          <w:lang w:eastAsia="es-MX"/>
        </w:rPr>
        <w:t xml:space="preserve">En efecto, generalmente se concede que no basta que un documento verse, por ejemplo, sobre seguridad nacional para que éste pueda ser automáticamente reservado del conocimiento público, se debe demostrar además que la divulgación de ese documento genera o puede generar un daño específico al valor jurídicamente protegido. En otras palabras, se requiere de una ponderación de los valores en conflicto —en este caso publicidad contra seguridad— para </w:t>
      </w:r>
      <w:r w:rsidRPr="00E258C4">
        <w:rPr>
          <w:rFonts w:ascii="Palatino Linotype" w:hAnsi="Palatino Linotype"/>
          <w:lang w:eastAsia="es-MX"/>
        </w:rPr>
        <w:lastRenderedPageBreak/>
        <w:t>poder determinar de manera cierta que la primera pone en riesgo a la segunda, y que por ello procede una reserva temporal del documento, a esto se le conoce como la "prueba de daño".</w:t>
      </w:r>
    </w:p>
    <w:p w:rsidR="00E258C4" w:rsidRPr="00E258C4" w:rsidRDefault="00E258C4" w:rsidP="00E258C4">
      <w:pPr>
        <w:spacing w:before="240" w:after="240" w:line="360" w:lineRule="auto"/>
        <w:jc w:val="both"/>
        <w:rPr>
          <w:rFonts w:ascii="Palatino Linotype" w:hAnsi="Palatino Linotype"/>
          <w:lang w:eastAsia="es-MX"/>
        </w:rPr>
      </w:pPr>
      <w:r w:rsidRPr="00E258C4">
        <w:rPr>
          <w:rFonts w:ascii="Palatino Linotype" w:hAnsi="Palatino Linotype"/>
          <w:lang w:eastAsia="es-MX"/>
        </w:rPr>
        <w:t xml:space="preserve">En esta tesitura, la prueba de daño en el presente asunto debe precisarse que a través de los "Lineamiento generales para la clasificación y desclasificación de la información de las dependencias y entidades de la Administración Pública establecen con toda claridad que al clasificar información </w:t>
      </w:r>
      <w:proofErr w:type="spellStart"/>
      <w:r w:rsidRPr="00E258C4">
        <w:rPr>
          <w:rFonts w:ascii="Palatino Linotype" w:hAnsi="Palatino Linotype"/>
          <w:lang w:eastAsia="es-MX"/>
        </w:rPr>
        <w:t>resultaa</w:t>
      </w:r>
      <w:proofErr w:type="spellEnd"/>
      <w:r w:rsidRPr="00E258C4">
        <w:rPr>
          <w:rFonts w:ascii="Palatino Linotype" w:hAnsi="Palatino Linotype"/>
          <w:lang w:eastAsia="es-MX"/>
        </w:rPr>
        <w:t xml:space="preserve"> necesario considerar "la existencia de elementos objetivos que permitieran determinar si la difusión de la información causaría un </w:t>
      </w:r>
      <w:r w:rsidRPr="00E258C4">
        <w:rPr>
          <w:rFonts w:ascii="Palatino Linotype" w:hAnsi="Palatino Linotype"/>
          <w:i/>
          <w:iCs/>
          <w:lang w:eastAsia="es-MX"/>
        </w:rPr>
        <w:t xml:space="preserve">daño presente, probable y específico </w:t>
      </w:r>
      <w:r w:rsidRPr="00E258C4">
        <w:rPr>
          <w:rFonts w:ascii="Palatino Linotype" w:hAnsi="Palatino Linotype"/>
          <w:lang w:eastAsia="es-MX"/>
        </w:rPr>
        <w:t>a los intereses jurídicos tutelados por dicho precepto.</w:t>
      </w:r>
    </w:p>
    <w:p w:rsidR="00E258C4" w:rsidRPr="00E258C4" w:rsidRDefault="00E258C4" w:rsidP="00E258C4">
      <w:pPr>
        <w:spacing w:before="240" w:after="240" w:line="360" w:lineRule="auto"/>
        <w:jc w:val="both"/>
        <w:rPr>
          <w:rFonts w:ascii="Palatino Linotype" w:hAnsi="Palatino Linotype"/>
          <w:lang w:eastAsia="es-MX"/>
        </w:rPr>
      </w:pPr>
      <w:r w:rsidRPr="00E258C4">
        <w:rPr>
          <w:rFonts w:ascii="Palatino Linotype" w:hAnsi="Palatino Linotype"/>
          <w:lang w:eastAsia="es-MX"/>
        </w:rPr>
        <w:t>Finalmente, es pertinente mencionar que lo expuesto, determina la carga de la prueba prevista en el artículo 131 de la Ley de Transparencia vigente en la entidad, por lo que en el caso concreto el Sujeto Obligado, deberá acreditar de manera fehaciente que al proporcionar la información materia del presente asunto el daño que se causaría es presente, probable y específico.</w:t>
      </w:r>
    </w:p>
    <w:p w:rsidR="00E94D04" w:rsidRDefault="00E258C4" w:rsidP="00CD31AD">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Por otro lado, e</w:t>
      </w:r>
      <w:r w:rsidR="004E1175">
        <w:rPr>
          <w:rFonts w:ascii="Palatino Linotype" w:eastAsia="Arial Unicode MS" w:hAnsi="Palatino Linotype" w:cs="Arial"/>
        </w:rPr>
        <w:t xml:space="preserve">s importante resaltar  que en el caso concreto, pudiese existir una posible afectación al interés público de los habitantes del conjunto habitacional descrito en la solicitud de información, toda vez que por manifestación del requirente, </w:t>
      </w:r>
      <w:r w:rsidR="00E94D04">
        <w:rPr>
          <w:rFonts w:ascii="Palatino Linotype" w:eastAsia="Arial Unicode MS" w:hAnsi="Palatino Linotype" w:cs="Arial"/>
        </w:rPr>
        <w:t xml:space="preserve">aquel se encuentra rodeado de empresas que manejan sustancias peligrosas, lo que podría causar afectaciones físicas  la infraestructura del conjunto habitacional mencionado. </w:t>
      </w:r>
    </w:p>
    <w:p w:rsidR="00E94D04" w:rsidRPr="00E94D04" w:rsidRDefault="00E94D04" w:rsidP="00E94D04">
      <w:pPr>
        <w:widowControl w:val="0"/>
        <w:autoSpaceDE w:val="0"/>
        <w:autoSpaceDN w:val="0"/>
        <w:adjustRightInd w:val="0"/>
        <w:spacing w:before="240" w:after="240" w:line="360" w:lineRule="auto"/>
        <w:jc w:val="both"/>
        <w:rPr>
          <w:rFonts w:ascii="Palatino Linotype" w:hAnsi="Palatino Linotype" w:cs="Arial"/>
          <w:lang w:val="es-MX" w:eastAsia="es-MX"/>
        </w:rPr>
      </w:pPr>
      <w:r>
        <w:rPr>
          <w:rFonts w:ascii="Palatino Linotype" w:eastAsia="Arial Unicode MS" w:hAnsi="Palatino Linotype" w:cs="Arial"/>
        </w:rPr>
        <w:t xml:space="preserve">En ese tenor, es pertinente mencionar, como ha sido </w:t>
      </w:r>
      <w:r w:rsidRPr="00E94D04">
        <w:rPr>
          <w:rFonts w:ascii="Palatino Linotype" w:hAnsi="Palatino Linotype" w:cs="Arial"/>
          <w:lang w:val="x-none" w:eastAsia="es-MX"/>
        </w:rPr>
        <w:t xml:space="preserve">expuesto, </w:t>
      </w:r>
      <w:r>
        <w:rPr>
          <w:rFonts w:ascii="Palatino Linotype" w:hAnsi="Palatino Linotype" w:cs="Arial"/>
          <w:lang w:val="es-MX" w:eastAsia="es-MX"/>
        </w:rPr>
        <w:t xml:space="preserve"> que </w:t>
      </w:r>
      <w:r w:rsidRPr="00E94D04">
        <w:rPr>
          <w:rFonts w:ascii="Palatino Linotype" w:hAnsi="Palatino Linotype" w:cs="Arial"/>
          <w:lang w:val="x-none" w:eastAsia="es-MX"/>
        </w:rPr>
        <w:t>lo esencial en el derecho</w:t>
      </w:r>
      <w:r w:rsidRPr="00E94D04">
        <w:rPr>
          <w:rFonts w:ascii="Palatino Linotype" w:hAnsi="Palatino Linotype" w:cs="Arial"/>
          <w:lang w:val="es-MX" w:eastAsia="es-MX"/>
        </w:rPr>
        <w:t xml:space="preserve"> de acceso </w:t>
      </w:r>
      <w:r w:rsidRPr="00E94D04">
        <w:rPr>
          <w:rFonts w:ascii="Palatino Linotype" w:hAnsi="Palatino Linotype" w:cs="Arial"/>
          <w:lang w:val="x-none" w:eastAsia="es-MX"/>
        </w:rPr>
        <w:t xml:space="preserve"> a la información pública, </w:t>
      </w:r>
      <w:r w:rsidRPr="00E94D04">
        <w:rPr>
          <w:rFonts w:ascii="Palatino Linotype" w:hAnsi="Palatino Linotype" w:cs="Arial"/>
          <w:lang w:val="es-MX" w:eastAsia="es-MX"/>
        </w:rPr>
        <w:t>por</w:t>
      </w:r>
      <w:r w:rsidRPr="00E94D04">
        <w:rPr>
          <w:rFonts w:ascii="Palatino Linotype" w:hAnsi="Palatino Linotype" w:cs="Arial"/>
          <w:lang w:val="x-none" w:eastAsia="es-MX"/>
        </w:rPr>
        <w:t xml:space="preserve"> regla general debe ser </w:t>
      </w:r>
      <w:r w:rsidRPr="00E94D04">
        <w:rPr>
          <w:rFonts w:ascii="Palatino Linotype" w:hAnsi="Palatino Linotype" w:cs="Arial"/>
          <w:b/>
          <w:lang w:val="x-none" w:eastAsia="es-MX"/>
        </w:rPr>
        <w:t>el acceso y máxima publicidad de la información</w:t>
      </w:r>
      <w:r w:rsidRPr="00E94D04">
        <w:rPr>
          <w:rFonts w:ascii="Palatino Linotype" w:hAnsi="Palatino Linotype" w:cs="Arial"/>
          <w:lang w:val="x-none" w:eastAsia="es-MX"/>
        </w:rPr>
        <w:t xml:space="preserve">; sin embargo, la regla general presenta algunas excepciones, las cuales, por mandato constitucional, deben estar previstas en </w:t>
      </w:r>
      <w:r>
        <w:rPr>
          <w:rFonts w:ascii="Palatino Linotype" w:hAnsi="Palatino Linotype" w:cs="Arial"/>
          <w:lang w:val="es-MX" w:eastAsia="es-MX"/>
        </w:rPr>
        <w:t>la ley</w:t>
      </w:r>
      <w:r w:rsidRPr="00E94D04">
        <w:rPr>
          <w:rFonts w:ascii="Palatino Linotype" w:hAnsi="Palatino Linotype" w:cs="Arial"/>
          <w:lang w:val="x-none" w:eastAsia="es-MX"/>
        </w:rPr>
        <w:t>. Una de estas excepciones es el caso de</w:t>
      </w:r>
      <w:r w:rsidRPr="00E94D04">
        <w:rPr>
          <w:rFonts w:ascii="Palatino Linotype" w:hAnsi="Palatino Linotype" w:cs="Arial"/>
          <w:lang w:val="es-MX" w:eastAsia="es-MX"/>
        </w:rPr>
        <w:t xml:space="preserve"> los expedientes de los procedimientos administrativos seguidos en forma de juicio, en tanto no hayan quedado firmes</w:t>
      </w:r>
      <w:r w:rsidRPr="00E94D04">
        <w:rPr>
          <w:rFonts w:ascii="Palatino Linotype" w:hAnsi="Palatino Linotype" w:cs="Arial"/>
          <w:lang w:val="x-none" w:eastAsia="es-MX"/>
        </w:rPr>
        <w:t>, cuyo contenido debe considerarse como “estrictamente reservado”,</w:t>
      </w:r>
      <w:r w:rsidRPr="00E94D04">
        <w:rPr>
          <w:rFonts w:ascii="Palatino Linotype" w:hAnsi="Palatino Linotype" w:cs="Arial"/>
          <w:lang w:val="es-MX" w:eastAsia="es-MX"/>
        </w:rPr>
        <w:t xml:space="preserve"> de </w:t>
      </w:r>
      <w:r w:rsidRPr="00E94D04">
        <w:rPr>
          <w:rFonts w:ascii="Palatino Linotype" w:hAnsi="Palatino Linotype" w:cs="Arial"/>
          <w:lang w:val="es-MX" w:eastAsia="es-MX"/>
        </w:rPr>
        <w:lastRenderedPageBreak/>
        <w:t xml:space="preserve">acuerdo a la fracción VIII del numeral 140 de la </w:t>
      </w:r>
      <w:r w:rsidRPr="00E94D04">
        <w:rPr>
          <w:rFonts w:ascii="Palatino Linotype" w:hAnsi="Palatino Linotype"/>
          <w:lang w:val="x-none" w:eastAsia="es-MX"/>
        </w:rPr>
        <w:t>Ley de Transparencia y Acceso a la Información Pública del Estado de México y Municipios</w:t>
      </w:r>
      <w:r w:rsidRPr="00E94D04">
        <w:rPr>
          <w:rFonts w:ascii="Palatino Linotype" w:hAnsi="Palatino Linotype"/>
          <w:lang w:val="es-MX" w:eastAsia="es-MX"/>
        </w:rPr>
        <w:t>.</w:t>
      </w:r>
    </w:p>
    <w:p w:rsidR="00E94D04" w:rsidRPr="00E94D04" w:rsidRDefault="00E94D04" w:rsidP="00E94D04">
      <w:pPr>
        <w:shd w:val="clear" w:color="auto" w:fill="FFFFFF"/>
        <w:spacing w:line="360" w:lineRule="auto"/>
        <w:jc w:val="both"/>
        <w:rPr>
          <w:rFonts w:ascii="Arial" w:hAnsi="Arial" w:cs="Arial"/>
          <w:lang w:val="x-none" w:eastAsia="es-MX"/>
        </w:rPr>
      </w:pPr>
    </w:p>
    <w:p w:rsidR="00E94D04" w:rsidRPr="00E94D04" w:rsidRDefault="00E94D04" w:rsidP="00E94D04">
      <w:pPr>
        <w:shd w:val="clear" w:color="auto" w:fill="FFFFFF"/>
        <w:spacing w:line="360" w:lineRule="auto"/>
        <w:jc w:val="both"/>
        <w:rPr>
          <w:rFonts w:ascii="Palatino Linotype" w:hAnsi="Palatino Linotype" w:cs="Arial"/>
          <w:b/>
          <w:lang w:val="es-MX" w:eastAsia="es-MX"/>
        </w:rPr>
      </w:pPr>
      <w:r w:rsidRPr="00E94D04">
        <w:rPr>
          <w:rFonts w:ascii="Palatino Linotype" w:hAnsi="Palatino Linotype" w:cs="Arial"/>
          <w:lang w:val="x-none" w:eastAsia="es-MX"/>
        </w:rPr>
        <w:t>Ahora bien, esta limitante tampoco puede considerarse como absoluta y presenta  excepcion</w:t>
      </w:r>
      <w:r w:rsidRPr="00E94D04">
        <w:rPr>
          <w:rFonts w:ascii="Palatino Linotype" w:hAnsi="Palatino Linotype" w:cs="Arial"/>
          <w:lang w:val="es-MX" w:eastAsia="es-MX"/>
        </w:rPr>
        <w:t>es</w:t>
      </w:r>
      <w:r w:rsidRPr="00E94D04">
        <w:rPr>
          <w:rFonts w:ascii="Palatino Linotype" w:hAnsi="Palatino Linotype" w:cs="Arial"/>
          <w:lang w:val="x-none" w:eastAsia="es-MX"/>
        </w:rPr>
        <w:t xml:space="preserve"> –de modo que estamos ante una excepción a la excepción– consistente en que, de conformidad con lo dispuesto en el último párrafo del artículo 14</w:t>
      </w:r>
      <w:r w:rsidRPr="00E94D04">
        <w:rPr>
          <w:rFonts w:ascii="Palatino Linotype" w:hAnsi="Palatino Linotype" w:cs="Arial"/>
          <w:lang w:val="es-MX" w:eastAsia="es-MX"/>
        </w:rPr>
        <w:t>2</w:t>
      </w:r>
      <w:r w:rsidRPr="00E94D04">
        <w:rPr>
          <w:rFonts w:ascii="Palatino Linotype" w:hAnsi="Palatino Linotype" w:cs="Arial"/>
          <w:lang w:val="x-none" w:eastAsia="es-MX"/>
        </w:rPr>
        <w:t xml:space="preserve"> de la </w:t>
      </w:r>
      <w:r w:rsidRPr="00E94D04">
        <w:rPr>
          <w:rFonts w:ascii="Palatino Linotype" w:hAnsi="Palatino Linotype" w:cs="Arial"/>
          <w:lang w:val="es-MX" w:eastAsia="es-MX"/>
        </w:rPr>
        <w:t xml:space="preserve"> </w:t>
      </w:r>
      <w:r w:rsidRPr="00E94D04">
        <w:rPr>
          <w:rFonts w:ascii="Palatino Linotype" w:hAnsi="Palatino Linotype"/>
          <w:lang w:val="x-none" w:eastAsia="es-MX"/>
        </w:rPr>
        <w:t>Ley de Transparencia y Acceso a la Información Pública del Estado de México y Municipios</w:t>
      </w:r>
      <w:r w:rsidRPr="00E94D04">
        <w:rPr>
          <w:rFonts w:ascii="Palatino Linotype" w:hAnsi="Palatino Linotype" w:cs="Arial"/>
          <w:lang w:val="x-none" w:eastAsia="es-MX"/>
        </w:rPr>
        <w:t xml:space="preserve">, </w:t>
      </w:r>
      <w:r w:rsidRPr="00E94D04">
        <w:rPr>
          <w:rFonts w:ascii="Palatino Linotype" w:hAnsi="Palatino Linotype" w:cs="Arial"/>
          <w:b/>
          <w:lang w:val="x-none" w:eastAsia="es-MX"/>
        </w:rPr>
        <w:t>no puede alegarse el carácter de reservado cuando</w:t>
      </w:r>
      <w:r w:rsidRPr="00E94D04">
        <w:rPr>
          <w:rFonts w:ascii="Palatino Linotype" w:hAnsi="Palatino Linotype" w:cs="Arial"/>
          <w:b/>
          <w:lang w:val="es-MX" w:eastAsia="es-MX"/>
        </w:rPr>
        <w:t>:</w:t>
      </w:r>
      <w:r w:rsidRPr="00E94D04">
        <w:rPr>
          <w:rFonts w:ascii="Palatino Linotype" w:hAnsi="Palatino Linotype" w:cs="Arial"/>
          <w:b/>
          <w:lang w:val="x-none" w:eastAsia="es-MX"/>
        </w:rPr>
        <w:t xml:space="preserve"> se trate de violaciones graves de derechos humanos</w:t>
      </w:r>
      <w:r w:rsidRPr="00E94D04">
        <w:rPr>
          <w:rFonts w:ascii="Palatino Linotype" w:hAnsi="Palatino Linotype" w:cs="Arial"/>
          <w:b/>
          <w:lang w:val="es-MX" w:eastAsia="es-MX"/>
        </w:rPr>
        <w:t>; delitos de lesa humanidad; o  se trate de información relacionada con actos de corrupción.</w:t>
      </w:r>
    </w:p>
    <w:p w:rsidR="00E94D04" w:rsidRPr="00E94D04" w:rsidRDefault="00E94D04" w:rsidP="00E94D04">
      <w:pPr>
        <w:shd w:val="clear" w:color="auto" w:fill="FFFFFF"/>
        <w:spacing w:line="360" w:lineRule="auto"/>
        <w:jc w:val="both"/>
        <w:rPr>
          <w:rFonts w:ascii="Palatino Linotype" w:hAnsi="Palatino Linotype" w:cs="Arial"/>
          <w:b/>
          <w:lang w:val="x-none" w:eastAsia="es-MX"/>
        </w:rPr>
      </w:pPr>
    </w:p>
    <w:p w:rsidR="00E94D04" w:rsidRPr="00E94D04" w:rsidRDefault="00E94D04" w:rsidP="00E94D04">
      <w:pPr>
        <w:shd w:val="clear" w:color="auto" w:fill="FFFFFF"/>
        <w:spacing w:line="360" w:lineRule="auto"/>
        <w:jc w:val="both"/>
        <w:rPr>
          <w:rFonts w:ascii="Palatino Linotype" w:hAnsi="Palatino Linotype" w:cs="Arial"/>
          <w:lang w:val="es-MX" w:eastAsia="es-MX"/>
        </w:rPr>
      </w:pPr>
      <w:r w:rsidRPr="00E94D04">
        <w:rPr>
          <w:rFonts w:ascii="Palatino Linotype" w:hAnsi="Palatino Linotype" w:cs="Arial"/>
          <w:lang w:val="es-MX" w:eastAsia="es-MX"/>
        </w:rPr>
        <w:t>En esta lógica, también existe la posibilidad de que se realice una excepción a la restricción y se pueda acceder a información pública que ha sido clasificada como reservada</w:t>
      </w:r>
      <w:r w:rsidRPr="00E94D04">
        <w:rPr>
          <w:rFonts w:ascii="Palatino Linotype" w:hAnsi="Palatino Linotype"/>
          <w:lang w:val="es-MX" w:eastAsia="es-MX"/>
        </w:rPr>
        <w:t>; esto es</w:t>
      </w:r>
      <w:r w:rsidRPr="00E94D04">
        <w:rPr>
          <w:rFonts w:ascii="Palatino Linotype" w:hAnsi="Palatino Linotype"/>
          <w:b/>
          <w:lang w:val="es-MX" w:eastAsia="es-MX"/>
        </w:rPr>
        <w:t xml:space="preserve">, cuando la naturaleza de la información sea tal, que su publicidad más que causar un daño, produzca un beneficio generalizado en la sociedad, </w:t>
      </w:r>
      <w:r w:rsidRPr="00E94D04">
        <w:rPr>
          <w:rFonts w:ascii="Palatino Linotype" w:hAnsi="Palatino Linotype"/>
          <w:lang w:val="es-MX" w:eastAsia="es-MX"/>
        </w:rPr>
        <w:t>hipótesis sostenida en la jurisprudencia P./J.45/2007, emitida por el Pleno de la Suprema Corte de Justicia de Nación, cuyo texto y rubro refiere:</w:t>
      </w:r>
      <w:r w:rsidRPr="00E94D04">
        <w:rPr>
          <w:rFonts w:ascii="Palatino Linotype" w:hAnsi="Palatino Linotype"/>
          <w:b/>
          <w:lang w:val="es-MX" w:eastAsia="es-MX"/>
        </w:rPr>
        <w:t xml:space="preserve"> </w:t>
      </w:r>
    </w:p>
    <w:p w:rsidR="00E94D04" w:rsidRPr="00E94D04" w:rsidRDefault="00E94D04" w:rsidP="00E94D04">
      <w:pPr>
        <w:shd w:val="clear" w:color="auto" w:fill="FFFFFF"/>
        <w:spacing w:line="360" w:lineRule="auto"/>
        <w:jc w:val="both"/>
        <w:rPr>
          <w:rFonts w:ascii="Palatino Linotype" w:hAnsi="Palatino Linotype" w:cs="Arial"/>
          <w:lang w:val="x-none" w:eastAsia="es-MX"/>
        </w:rPr>
      </w:pPr>
    </w:p>
    <w:p w:rsidR="00E94D04" w:rsidRPr="00E94D04" w:rsidRDefault="00E94D04" w:rsidP="00F44064">
      <w:pPr>
        <w:shd w:val="clear" w:color="auto" w:fill="FFFFFF"/>
        <w:ind w:left="851" w:right="900"/>
        <w:jc w:val="both"/>
        <w:rPr>
          <w:rFonts w:ascii="Palatino Linotype" w:hAnsi="Palatino Linotype"/>
          <w:i/>
          <w:sz w:val="22"/>
          <w:szCs w:val="22"/>
          <w:lang w:val="x-none" w:eastAsia="es-MX"/>
        </w:rPr>
      </w:pPr>
      <w:r w:rsidRPr="00E94D04">
        <w:rPr>
          <w:rFonts w:ascii="Palatino Linotype" w:hAnsi="Palatino Linotype"/>
          <w:b/>
          <w:i/>
          <w:sz w:val="22"/>
          <w:szCs w:val="22"/>
          <w:lang w:val="x-none" w:eastAsia="es-MX"/>
        </w:rPr>
        <w:t>INFORMACIÓN RESERVADA. EXCEPCIÓN A LA PROHIBICIÓN DE SU DIVULGACIÓN</w:t>
      </w:r>
      <w:r w:rsidRPr="00E94D04">
        <w:rPr>
          <w:rFonts w:ascii="Palatino Linotype" w:hAnsi="Palatino Linotype"/>
          <w:i/>
          <w:sz w:val="22"/>
          <w:szCs w:val="22"/>
          <w:lang w:val="x-none" w:eastAsia="es-MX"/>
        </w:rPr>
        <w:t xml:space="preserve">. En términos de las fracciones IV y VI del artículo 14 de la Ley Federal de Transparencia y Acceso a la Información Pública Gubernamental, tanto los expedientes judiciales que no hayan causado estado, como las opiniones, recomendaciones o puntos de vista que formen parte del proceso deliberativo de los servidores públicos, mientras no sea adoptada la decisión definitiva, constituyen </w:t>
      </w:r>
      <w:r w:rsidRPr="00E94D04">
        <w:rPr>
          <w:rFonts w:ascii="Palatino Linotype" w:hAnsi="Palatino Linotype"/>
          <w:b/>
          <w:i/>
          <w:sz w:val="22"/>
          <w:szCs w:val="22"/>
          <w:lang w:val="x-none" w:eastAsia="es-MX"/>
        </w:rPr>
        <w:t>información reservada</w:t>
      </w:r>
      <w:r w:rsidRPr="00E94D04">
        <w:rPr>
          <w:rFonts w:ascii="Palatino Linotype" w:hAnsi="Palatino Linotype"/>
          <w:i/>
          <w:sz w:val="22"/>
          <w:szCs w:val="22"/>
          <w:lang w:val="x-none" w:eastAsia="es-MX"/>
        </w:rPr>
        <w:t xml:space="preserve">. </w:t>
      </w:r>
      <w:r w:rsidRPr="00E94D04">
        <w:rPr>
          <w:rFonts w:ascii="Palatino Linotype" w:hAnsi="Palatino Linotype"/>
          <w:b/>
          <w:i/>
          <w:sz w:val="22"/>
          <w:szCs w:val="22"/>
          <w:lang w:val="x-none" w:eastAsia="es-MX"/>
        </w:rPr>
        <w:t xml:space="preserve">No obstante la imposibilidad de acceder a dicha información no puede considerarse como una regla absoluta, porque en aquellos supuestos en los cuales su difusión producirá </w:t>
      </w:r>
      <w:r w:rsidRPr="00E94D04">
        <w:rPr>
          <w:rFonts w:ascii="Palatino Linotype" w:hAnsi="Palatino Linotype"/>
          <w:b/>
          <w:i/>
          <w:sz w:val="22"/>
          <w:szCs w:val="22"/>
          <w:u w:val="single"/>
          <w:lang w:val="x-none" w:eastAsia="es-MX"/>
        </w:rPr>
        <w:t xml:space="preserve">mayores beneficios para la sociedad </w:t>
      </w:r>
      <w:r w:rsidRPr="00E94D04">
        <w:rPr>
          <w:rFonts w:ascii="Palatino Linotype" w:hAnsi="Palatino Linotype"/>
          <w:b/>
          <w:i/>
          <w:sz w:val="22"/>
          <w:szCs w:val="22"/>
          <w:lang w:val="x-none" w:eastAsia="es-MX"/>
        </w:rPr>
        <w:t>que los daños que pudieran provocarse con su divulgación, debe hacerse una excepción a la regla general</w:t>
      </w:r>
      <w:r w:rsidRPr="00E94D04">
        <w:rPr>
          <w:rFonts w:ascii="Palatino Linotype" w:hAnsi="Palatino Linotype"/>
          <w:i/>
          <w:sz w:val="22"/>
          <w:szCs w:val="22"/>
          <w:lang w:val="x-none" w:eastAsia="es-MX"/>
        </w:rPr>
        <w:t>, privilegiando la transparencia y difusión de la información respectiva.</w:t>
      </w:r>
    </w:p>
    <w:p w:rsidR="00E94D04" w:rsidRPr="00E94D04" w:rsidRDefault="00E94D04" w:rsidP="00F44064">
      <w:pPr>
        <w:shd w:val="clear" w:color="auto" w:fill="FFFFFF"/>
        <w:ind w:left="851" w:right="900"/>
        <w:jc w:val="both"/>
        <w:rPr>
          <w:rFonts w:ascii="Palatino Linotype" w:hAnsi="Palatino Linotype"/>
          <w:i/>
          <w:sz w:val="22"/>
          <w:szCs w:val="22"/>
          <w:lang w:val="x-none" w:eastAsia="es-MX"/>
        </w:rPr>
      </w:pPr>
    </w:p>
    <w:p w:rsidR="00E94D04" w:rsidRPr="00E94D04" w:rsidRDefault="00E94D04" w:rsidP="00F44064">
      <w:pPr>
        <w:shd w:val="clear" w:color="auto" w:fill="FFFFFF"/>
        <w:ind w:left="851" w:right="900"/>
        <w:jc w:val="both"/>
        <w:rPr>
          <w:rFonts w:ascii="Palatino Linotype" w:hAnsi="Palatino Linotype"/>
          <w:i/>
          <w:sz w:val="22"/>
          <w:szCs w:val="22"/>
          <w:lang w:val="x-none" w:eastAsia="es-MX"/>
        </w:rPr>
      </w:pPr>
      <w:r w:rsidRPr="00E94D04">
        <w:rPr>
          <w:rFonts w:ascii="Palatino Linotype" w:hAnsi="Palatino Linotype"/>
          <w:i/>
          <w:sz w:val="22"/>
          <w:szCs w:val="22"/>
          <w:lang w:val="x-none" w:eastAsia="es-MX"/>
        </w:rPr>
        <w:lastRenderedPageBreak/>
        <w:t xml:space="preserve">Acción de inconstitucionalidad 26/2006. Senadores integrantes de la Quincuagésima Novena Legislatura del Congreso de la Unión. 7 de junio de 2007. Unanimidad de nueve votos. Ausente: José de Jesús Gudiño Pelayo. Impedido: José Ramón Cossío Díaz. Ponente: Sergio Salvador Aguirre Anguiano. Secretarias: Andrea Zambrana Castañeda, Lourdes Ferrer </w:t>
      </w:r>
      <w:proofErr w:type="spellStart"/>
      <w:r w:rsidRPr="00E94D04">
        <w:rPr>
          <w:rFonts w:ascii="Palatino Linotype" w:hAnsi="Palatino Linotype"/>
          <w:i/>
          <w:sz w:val="22"/>
          <w:szCs w:val="22"/>
          <w:lang w:val="x-none" w:eastAsia="es-MX"/>
        </w:rPr>
        <w:t>MacGregor</w:t>
      </w:r>
      <w:proofErr w:type="spellEnd"/>
      <w:r w:rsidRPr="00E94D04">
        <w:rPr>
          <w:rFonts w:ascii="Palatino Linotype" w:hAnsi="Palatino Linotype"/>
          <w:i/>
          <w:sz w:val="22"/>
          <w:szCs w:val="22"/>
          <w:lang w:val="x-none" w:eastAsia="es-MX"/>
        </w:rPr>
        <w:t xml:space="preserve"> </w:t>
      </w:r>
      <w:proofErr w:type="spellStart"/>
      <w:r w:rsidRPr="00E94D04">
        <w:rPr>
          <w:rFonts w:ascii="Palatino Linotype" w:hAnsi="Palatino Linotype"/>
          <w:i/>
          <w:sz w:val="22"/>
          <w:szCs w:val="22"/>
          <w:lang w:val="x-none" w:eastAsia="es-MX"/>
        </w:rPr>
        <w:t>Poisot</w:t>
      </w:r>
      <w:proofErr w:type="spellEnd"/>
      <w:r w:rsidRPr="00E94D04">
        <w:rPr>
          <w:rFonts w:ascii="Palatino Linotype" w:hAnsi="Palatino Linotype"/>
          <w:i/>
          <w:sz w:val="22"/>
          <w:szCs w:val="22"/>
          <w:lang w:val="x-none" w:eastAsia="es-MX"/>
        </w:rPr>
        <w:t xml:space="preserve"> y María Estela Ferrer Mac </w:t>
      </w:r>
      <w:proofErr w:type="spellStart"/>
      <w:r w:rsidRPr="00E94D04">
        <w:rPr>
          <w:rFonts w:ascii="Palatino Linotype" w:hAnsi="Palatino Linotype"/>
          <w:i/>
          <w:sz w:val="22"/>
          <w:szCs w:val="22"/>
          <w:lang w:val="x-none" w:eastAsia="es-MX"/>
        </w:rPr>
        <w:t>Gregor</w:t>
      </w:r>
      <w:proofErr w:type="spellEnd"/>
      <w:r w:rsidRPr="00E94D04">
        <w:rPr>
          <w:rFonts w:ascii="Palatino Linotype" w:hAnsi="Palatino Linotype"/>
          <w:i/>
          <w:sz w:val="22"/>
          <w:szCs w:val="22"/>
          <w:lang w:val="x-none" w:eastAsia="es-MX"/>
        </w:rPr>
        <w:t xml:space="preserve"> </w:t>
      </w:r>
      <w:proofErr w:type="spellStart"/>
      <w:r w:rsidRPr="00E94D04">
        <w:rPr>
          <w:rFonts w:ascii="Palatino Linotype" w:hAnsi="Palatino Linotype"/>
          <w:i/>
          <w:sz w:val="22"/>
          <w:szCs w:val="22"/>
          <w:lang w:val="x-none" w:eastAsia="es-MX"/>
        </w:rPr>
        <w:t>Poisot</w:t>
      </w:r>
      <w:proofErr w:type="spellEnd"/>
      <w:r w:rsidRPr="00E94D04">
        <w:rPr>
          <w:rFonts w:ascii="Palatino Linotype" w:hAnsi="Palatino Linotype"/>
          <w:i/>
          <w:sz w:val="22"/>
          <w:szCs w:val="22"/>
          <w:lang w:val="x-none" w:eastAsia="es-MX"/>
        </w:rPr>
        <w:t xml:space="preserve">. </w:t>
      </w:r>
    </w:p>
    <w:p w:rsidR="00E94D04" w:rsidRPr="00E94D04" w:rsidRDefault="00E94D04" w:rsidP="00F44064">
      <w:pPr>
        <w:shd w:val="clear" w:color="auto" w:fill="FFFFFF"/>
        <w:ind w:left="851" w:right="900"/>
        <w:jc w:val="both"/>
        <w:rPr>
          <w:rFonts w:ascii="Palatino Linotype" w:hAnsi="Palatino Linotype"/>
          <w:i/>
          <w:sz w:val="22"/>
          <w:szCs w:val="22"/>
          <w:lang w:val="x-none" w:eastAsia="es-MX"/>
        </w:rPr>
      </w:pPr>
    </w:p>
    <w:p w:rsidR="00E94D04" w:rsidRPr="00E94D04" w:rsidRDefault="00E94D04" w:rsidP="00F44064">
      <w:pPr>
        <w:shd w:val="clear" w:color="auto" w:fill="FFFFFF"/>
        <w:ind w:left="851" w:right="900"/>
        <w:jc w:val="both"/>
        <w:rPr>
          <w:rFonts w:ascii="Palatino Linotype" w:hAnsi="Palatino Linotype"/>
          <w:i/>
          <w:sz w:val="22"/>
          <w:szCs w:val="22"/>
          <w:lang w:val="x-none" w:eastAsia="es-MX"/>
        </w:rPr>
      </w:pPr>
      <w:r w:rsidRPr="00E94D04">
        <w:rPr>
          <w:rFonts w:ascii="Palatino Linotype" w:hAnsi="Palatino Linotype"/>
          <w:i/>
          <w:sz w:val="22"/>
          <w:szCs w:val="22"/>
          <w:lang w:val="x-none" w:eastAsia="es-MX"/>
        </w:rPr>
        <w:t>El Tribunal Pleno, el quince de octubre en curso, aprobó, con el número 45/2007, la tesis jurisprudencial que antecede. México, Distrito Federal, a quince de octubre de dos mil siete.</w:t>
      </w:r>
    </w:p>
    <w:p w:rsidR="00E94D04" w:rsidRPr="00E94D04" w:rsidRDefault="00E94D04" w:rsidP="00F44064">
      <w:pPr>
        <w:shd w:val="clear" w:color="auto" w:fill="FFFFFF"/>
        <w:ind w:left="851" w:right="900"/>
        <w:jc w:val="both"/>
        <w:rPr>
          <w:rFonts w:ascii="Palatino Linotype" w:hAnsi="Palatino Linotype"/>
          <w:i/>
          <w:sz w:val="22"/>
          <w:szCs w:val="22"/>
          <w:lang w:val="x-none" w:eastAsia="es-MX"/>
        </w:rPr>
      </w:pPr>
    </w:p>
    <w:p w:rsidR="00E94D04" w:rsidRPr="00E94D04" w:rsidRDefault="00E94D04" w:rsidP="00E94D04">
      <w:pPr>
        <w:shd w:val="clear" w:color="auto" w:fill="FFFFFF"/>
        <w:spacing w:line="360" w:lineRule="auto"/>
        <w:ind w:right="49"/>
        <w:jc w:val="both"/>
        <w:rPr>
          <w:rFonts w:ascii="Palatino Linotype" w:hAnsi="Palatino Linotype"/>
          <w:lang w:val="es-MX" w:eastAsia="es-MX"/>
        </w:rPr>
      </w:pPr>
    </w:p>
    <w:p w:rsidR="00E94D04" w:rsidRPr="00E94D04" w:rsidRDefault="00E94D04" w:rsidP="00E94D04">
      <w:pPr>
        <w:shd w:val="clear" w:color="auto" w:fill="FFFFFF"/>
        <w:spacing w:line="360" w:lineRule="auto"/>
        <w:ind w:right="49"/>
        <w:jc w:val="both"/>
        <w:rPr>
          <w:rFonts w:ascii="Palatino Linotype" w:hAnsi="Palatino Linotype"/>
          <w:lang w:val="es-MX" w:eastAsia="es-MX"/>
        </w:rPr>
      </w:pPr>
      <w:r w:rsidRPr="00E94D04">
        <w:rPr>
          <w:rFonts w:ascii="Palatino Linotype" w:hAnsi="Palatino Linotype"/>
          <w:lang w:val="es-MX" w:eastAsia="es-MX"/>
        </w:rPr>
        <w:t>Por lo anterior, podemos señalar que no basta</w:t>
      </w:r>
      <w:r w:rsidR="00F44064" w:rsidRPr="00E258C4">
        <w:rPr>
          <w:rFonts w:ascii="Palatino Linotype" w:hAnsi="Palatino Linotype"/>
          <w:lang w:val="es-MX" w:eastAsia="es-MX"/>
        </w:rPr>
        <w:t xml:space="preserve"> q</w:t>
      </w:r>
      <w:r w:rsidRPr="00E94D04">
        <w:rPr>
          <w:rFonts w:ascii="Palatino Linotype" w:hAnsi="Palatino Linotype"/>
          <w:lang w:val="es-MX" w:eastAsia="es-MX"/>
        </w:rPr>
        <w:t xml:space="preserve">ue un caso en concreto encuentre fundamento legal en alguna fracción por medio de la cual se clasifique como reservada la información solicitada, </w:t>
      </w:r>
      <w:r w:rsidRPr="00E94D04">
        <w:rPr>
          <w:rFonts w:ascii="Palatino Linotype" w:hAnsi="Palatino Linotype"/>
          <w:b/>
          <w:lang w:val="es-MX" w:eastAsia="es-MX"/>
        </w:rPr>
        <w:t>se requiere  de un análisis casuístico</w:t>
      </w:r>
      <w:r w:rsidRPr="00E94D04">
        <w:rPr>
          <w:rFonts w:ascii="Palatino Linotype" w:hAnsi="Palatino Linotype"/>
          <w:lang w:val="es-MX" w:eastAsia="es-MX"/>
        </w:rPr>
        <w:t xml:space="preserve"> para poder de</w:t>
      </w:r>
      <w:r w:rsidR="00F44064" w:rsidRPr="00E258C4">
        <w:rPr>
          <w:rFonts w:ascii="Palatino Linotype" w:hAnsi="Palatino Linotype"/>
          <w:lang w:val="es-MX" w:eastAsia="es-MX"/>
        </w:rPr>
        <w:t xml:space="preserve">terminar </w:t>
      </w:r>
      <w:r w:rsidRPr="00E94D04">
        <w:rPr>
          <w:rFonts w:ascii="Palatino Linotype" w:hAnsi="Palatino Linotype"/>
          <w:lang w:val="es-MX" w:eastAsia="es-MX"/>
        </w:rPr>
        <w:t xml:space="preserve">si la información que se intenta reservar de alguna manera es de transcendencia social, y si la divulgación de la misma encuentra un </w:t>
      </w:r>
      <w:r w:rsidRPr="00E94D04">
        <w:rPr>
          <w:rFonts w:ascii="Palatino Linotype" w:hAnsi="Palatino Linotype"/>
          <w:b/>
          <w:i/>
          <w:lang w:val="es-MX" w:eastAsia="es-MX"/>
        </w:rPr>
        <w:t>interés público en conocerla</w:t>
      </w:r>
      <w:r w:rsidRPr="00E94D04">
        <w:rPr>
          <w:rFonts w:ascii="Palatino Linotype" w:hAnsi="Palatino Linotype"/>
          <w:lang w:val="es-MX" w:eastAsia="es-MX"/>
        </w:rPr>
        <w:t>, que sobre pase el interés  de clasificar como reservada la información  o un mero requerimiento individual.</w:t>
      </w:r>
    </w:p>
    <w:p w:rsidR="00E94D04" w:rsidRPr="00E94D04" w:rsidRDefault="00E94D04" w:rsidP="001F5B94">
      <w:pPr>
        <w:shd w:val="clear" w:color="auto" w:fill="FFFFFF"/>
        <w:ind w:right="1041"/>
        <w:jc w:val="both"/>
        <w:rPr>
          <w:rFonts w:ascii="Palatino Linotype" w:hAnsi="Palatino Linotype"/>
          <w:sz w:val="16"/>
          <w:szCs w:val="16"/>
          <w:lang w:val="es-MX" w:eastAsia="es-MX"/>
        </w:rPr>
      </w:pPr>
    </w:p>
    <w:p w:rsidR="00E94D04" w:rsidRPr="00E94D04" w:rsidRDefault="00E94D04" w:rsidP="00E94D04">
      <w:pPr>
        <w:shd w:val="clear" w:color="auto" w:fill="FFFFFF"/>
        <w:tabs>
          <w:tab w:val="left" w:pos="8647"/>
        </w:tabs>
        <w:spacing w:line="360" w:lineRule="auto"/>
        <w:ind w:right="49"/>
        <w:jc w:val="both"/>
        <w:rPr>
          <w:rFonts w:ascii="Palatino Linotype" w:hAnsi="Palatino Linotype"/>
          <w:lang w:val="es-MX" w:eastAsia="es-MX"/>
        </w:rPr>
      </w:pPr>
      <w:r w:rsidRPr="00E94D04">
        <w:rPr>
          <w:rFonts w:ascii="Palatino Linotype" w:hAnsi="Palatino Linotype"/>
          <w:lang w:val="es-MX" w:eastAsia="es-MX"/>
        </w:rPr>
        <w:t>Lo anterior, obliga  a la realización de un análisis de los inter</w:t>
      </w:r>
      <w:r w:rsidR="00F44064" w:rsidRPr="00E258C4">
        <w:rPr>
          <w:rFonts w:ascii="Palatino Linotype" w:hAnsi="Palatino Linotype"/>
          <w:lang w:val="es-MX" w:eastAsia="es-MX"/>
        </w:rPr>
        <w:t xml:space="preserve">eses jurídicamente tutelados, pues </w:t>
      </w:r>
      <w:r w:rsidRPr="00E94D04">
        <w:rPr>
          <w:rFonts w:ascii="Palatino Linotype" w:hAnsi="Palatino Linotype"/>
          <w:lang w:val="es-MX" w:eastAsia="es-MX"/>
        </w:rPr>
        <w:t xml:space="preserve">dicha determinación no puede realizarse de forma arbitral, tal y como lo ha sostenido el ministro Gutiérrez Ortiz Mena, al señalar que </w:t>
      </w:r>
      <w:r w:rsidRPr="00E94D04">
        <w:rPr>
          <w:rFonts w:ascii="Palatino Linotype" w:hAnsi="Palatino Linotype"/>
          <w:lang w:val="x-none" w:eastAsia="es-MX"/>
        </w:rPr>
        <w:t>“</w:t>
      </w:r>
      <w:r w:rsidRPr="00E94D04">
        <w:rPr>
          <w:rFonts w:ascii="Palatino Linotype" w:hAnsi="Palatino Linotype"/>
          <w:b/>
          <w:lang w:val="x-none" w:eastAsia="es-MX"/>
        </w:rPr>
        <w:t xml:space="preserve">no puede ejercerse un derecho fundamental en perjuicio de otro derecho si no media una </w:t>
      </w:r>
      <w:r w:rsidRPr="00E94D04">
        <w:rPr>
          <w:rFonts w:ascii="Palatino Linotype" w:hAnsi="Palatino Linotype"/>
          <w:b/>
          <w:u w:val="single"/>
          <w:lang w:val="x-none" w:eastAsia="es-MX"/>
        </w:rPr>
        <w:t>causa proporcionada idónea</w:t>
      </w:r>
      <w:r w:rsidRPr="00E94D04">
        <w:rPr>
          <w:rFonts w:ascii="Palatino Linotype" w:hAnsi="Palatino Linotype"/>
          <w:b/>
          <w:lang w:val="x-none" w:eastAsia="es-MX"/>
        </w:rPr>
        <w:t xml:space="preserve"> que así lo justifique</w:t>
      </w:r>
      <w:r w:rsidRPr="00E94D04">
        <w:rPr>
          <w:rFonts w:ascii="Palatino Linotype" w:hAnsi="Palatino Linotype"/>
          <w:lang w:val="x-none" w:eastAsia="es-MX"/>
        </w:rPr>
        <w:t>”.</w:t>
      </w:r>
    </w:p>
    <w:p w:rsidR="00E94D04" w:rsidRPr="00E94D04" w:rsidRDefault="00E94D04" w:rsidP="00E94D04">
      <w:pPr>
        <w:shd w:val="clear" w:color="auto" w:fill="FFFFFF"/>
        <w:tabs>
          <w:tab w:val="left" w:pos="8647"/>
        </w:tabs>
        <w:spacing w:line="360" w:lineRule="auto"/>
        <w:ind w:right="49"/>
        <w:jc w:val="both"/>
        <w:rPr>
          <w:rFonts w:ascii="Palatino Linotype" w:hAnsi="Palatino Linotype"/>
          <w:lang w:val="x-none" w:eastAsia="es-MX"/>
        </w:rPr>
      </w:pPr>
    </w:p>
    <w:p w:rsidR="00E94D04" w:rsidRPr="00E94D04" w:rsidRDefault="00E94D04" w:rsidP="00E94D04">
      <w:pPr>
        <w:shd w:val="clear" w:color="auto" w:fill="FFFFFF"/>
        <w:tabs>
          <w:tab w:val="left" w:pos="8647"/>
        </w:tabs>
        <w:spacing w:line="360" w:lineRule="auto"/>
        <w:ind w:right="49"/>
        <w:jc w:val="both"/>
        <w:rPr>
          <w:rFonts w:ascii="Palatino Linotype" w:hAnsi="Palatino Linotype"/>
          <w:lang w:val="es-MX" w:eastAsia="es-MX"/>
        </w:rPr>
      </w:pPr>
      <w:r w:rsidRPr="00E94D04">
        <w:rPr>
          <w:rFonts w:ascii="Palatino Linotype" w:hAnsi="Palatino Linotype"/>
          <w:lang w:val="x-none" w:eastAsia="es-MX"/>
        </w:rPr>
        <w:t>Esto significa que,</w:t>
      </w:r>
      <w:r w:rsidRPr="00E94D04">
        <w:rPr>
          <w:rFonts w:ascii="Palatino Linotype" w:hAnsi="Palatino Linotype"/>
          <w:lang w:val="es-MX" w:eastAsia="es-MX"/>
        </w:rPr>
        <w:t xml:space="preserve"> </w:t>
      </w:r>
      <w:r w:rsidRPr="00E94D04">
        <w:rPr>
          <w:rFonts w:ascii="Palatino Linotype" w:hAnsi="Palatino Linotype"/>
          <w:lang w:val="x-none" w:eastAsia="es-MX"/>
        </w:rPr>
        <w:t>de encontrarse esa “</w:t>
      </w:r>
      <w:r w:rsidRPr="00E94D04">
        <w:rPr>
          <w:rFonts w:ascii="Palatino Linotype" w:hAnsi="Palatino Linotype"/>
          <w:b/>
          <w:lang w:val="x-none" w:eastAsia="es-MX"/>
        </w:rPr>
        <w:t>causa proporcionada</w:t>
      </w:r>
      <w:r w:rsidRPr="00E94D04">
        <w:rPr>
          <w:rFonts w:ascii="Palatino Linotype" w:hAnsi="Palatino Linotype"/>
          <w:b/>
          <w:lang w:val="es-MX" w:eastAsia="es-MX"/>
        </w:rPr>
        <w:t xml:space="preserve"> idónea</w:t>
      </w:r>
      <w:r w:rsidRPr="00E94D04">
        <w:rPr>
          <w:rFonts w:ascii="Palatino Linotype" w:hAnsi="Palatino Linotype"/>
          <w:lang w:val="x-none" w:eastAsia="es-MX"/>
        </w:rPr>
        <w:t>” que amerite conocer la información que se clasificó como reservada, ésta podría</w:t>
      </w:r>
      <w:r w:rsidRPr="00E94D04">
        <w:rPr>
          <w:rFonts w:ascii="Palatino Linotype" w:hAnsi="Palatino Linotype"/>
          <w:u w:val="single"/>
          <w:lang w:val="x-none" w:eastAsia="es-MX"/>
        </w:rPr>
        <w:t xml:space="preserve"> </w:t>
      </w:r>
      <w:r w:rsidRPr="00E94D04">
        <w:rPr>
          <w:rFonts w:ascii="Palatino Linotype" w:hAnsi="Palatino Linotype"/>
          <w:b/>
          <w:u w:val="single"/>
          <w:lang w:val="x-none" w:eastAsia="es-MX"/>
        </w:rPr>
        <w:t>reclasificarse como pública</w:t>
      </w:r>
      <w:r w:rsidRPr="00E94D04">
        <w:rPr>
          <w:rFonts w:ascii="Palatino Linotype" w:hAnsi="Palatino Linotype"/>
          <w:lang w:val="x-none" w:eastAsia="es-MX"/>
        </w:rPr>
        <w:t xml:space="preserve"> y, por ende, accesible para quien la considere necesaria y útil para evaluar el desempeño de la función pública</w:t>
      </w:r>
      <w:r w:rsidRPr="00E94D04">
        <w:rPr>
          <w:rFonts w:ascii="Palatino Linotype" w:hAnsi="Palatino Linotype"/>
          <w:lang w:val="es-MX" w:eastAsia="es-MX"/>
        </w:rPr>
        <w:t>.</w:t>
      </w:r>
    </w:p>
    <w:p w:rsidR="00E94D04" w:rsidRPr="00E94D04" w:rsidRDefault="00E94D04" w:rsidP="00E94D04">
      <w:pPr>
        <w:shd w:val="clear" w:color="auto" w:fill="FFFFFF"/>
        <w:tabs>
          <w:tab w:val="left" w:pos="8647"/>
        </w:tabs>
        <w:spacing w:line="360" w:lineRule="auto"/>
        <w:ind w:right="49"/>
        <w:jc w:val="both"/>
        <w:rPr>
          <w:rFonts w:ascii="Palatino Linotype" w:hAnsi="Palatino Linotype"/>
          <w:lang w:val="es-MX" w:eastAsia="es-MX"/>
        </w:rPr>
      </w:pPr>
    </w:p>
    <w:p w:rsidR="00E94D04" w:rsidRPr="00E94D04" w:rsidRDefault="00E94D04" w:rsidP="00E94D04">
      <w:pPr>
        <w:shd w:val="clear" w:color="auto" w:fill="FFFFFF"/>
        <w:spacing w:line="360" w:lineRule="auto"/>
        <w:jc w:val="both"/>
        <w:rPr>
          <w:rFonts w:ascii="Palatino Linotype" w:hAnsi="Palatino Linotype" w:cs="Arial"/>
          <w:lang w:val="es-MX" w:eastAsia="es-MX"/>
        </w:rPr>
      </w:pPr>
      <w:r w:rsidRPr="00E94D04">
        <w:rPr>
          <w:rFonts w:ascii="Palatino Linotype" w:hAnsi="Palatino Linotype" w:cs="Arial"/>
          <w:lang w:val="es-MX" w:eastAsia="es-MX"/>
        </w:rPr>
        <w:lastRenderedPageBreak/>
        <w:t xml:space="preserve">En razón de lo anterior, el </w:t>
      </w:r>
      <w:r w:rsidR="00647A49" w:rsidRPr="00E258C4">
        <w:rPr>
          <w:rFonts w:ascii="Palatino Linotype" w:hAnsi="Palatino Linotype" w:cs="Arial"/>
          <w:b/>
          <w:lang w:val="es-MX" w:eastAsia="es-MX"/>
        </w:rPr>
        <w:t>SUJETO OBLIGADO</w:t>
      </w:r>
      <w:r w:rsidR="00647A49" w:rsidRPr="00E258C4">
        <w:rPr>
          <w:rFonts w:ascii="Palatino Linotype" w:hAnsi="Palatino Linotype" w:cs="Arial"/>
          <w:lang w:val="es-MX" w:eastAsia="es-MX"/>
        </w:rPr>
        <w:t xml:space="preserve"> </w:t>
      </w:r>
      <w:r w:rsidRPr="00E94D04">
        <w:rPr>
          <w:rFonts w:ascii="Palatino Linotype" w:hAnsi="Palatino Linotype"/>
          <w:lang w:val="es-ES_tradnl" w:eastAsia="es-MX"/>
        </w:rPr>
        <w:t>deberá</w:t>
      </w:r>
      <w:r w:rsidRPr="00E94D04">
        <w:rPr>
          <w:rFonts w:ascii="Palatino Linotype" w:hAnsi="Palatino Linotype"/>
          <w:b/>
          <w:lang w:val="es-ES_tradnl" w:eastAsia="es-MX"/>
        </w:rPr>
        <w:t xml:space="preserve"> </w:t>
      </w:r>
      <w:r w:rsidRPr="00E94D04">
        <w:rPr>
          <w:rFonts w:ascii="Palatino Linotype" w:hAnsi="Palatino Linotype" w:cs="Arial"/>
          <w:lang w:val="es-MX" w:eastAsia="es-MX"/>
        </w:rPr>
        <w:t xml:space="preserve">valorar de nueva cuenta a través de criterios </w:t>
      </w:r>
      <w:r w:rsidRPr="00E94D04">
        <w:rPr>
          <w:rFonts w:ascii="Palatino Linotype" w:hAnsi="Palatino Linotype" w:cs="Arial"/>
          <w:b/>
          <w:lang w:val="es-MX" w:eastAsia="es-MX"/>
        </w:rPr>
        <w:t>razonables y ponderables</w:t>
      </w:r>
      <w:r w:rsidRPr="00E94D04">
        <w:rPr>
          <w:rFonts w:ascii="Palatino Linotype" w:hAnsi="Palatino Linotype" w:cs="Arial"/>
          <w:lang w:val="es-MX" w:eastAsia="es-MX"/>
        </w:rPr>
        <w:t xml:space="preserve"> el  </w:t>
      </w:r>
      <w:r w:rsidRPr="00E94D04">
        <w:rPr>
          <w:rFonts w:ascii="Palatino Linotype" w:hAnsi="Palatino Linotype" w:cs="Arial"/>
          <w:b/>
          <w:lang w:val="es-MX" w:eastAsia="es-MX"/>
        </w:rPr>
        <w:t>interés público</w:t>
      </w:r>
      <w:r w:rsidRPr="00E94D04">
        <w:rPr>
          <w:rFonts w:ascii="Palatino Linotype" w:hAnsi="Palatino Linotype" w:cs="Arial"/>
          <w:lang w:val="es-MX" w:eastAsia="es-MX"/>
        </w:rPr>
        <w:t xml:space="preserve"> para que el particular pueda acceder a la información, </w:t>
      </w:r>
      <w:r w:rsidRPr="00E94D04">
        <w:rPr>
          <w:rFonts w:ascii="Palatino Linotype" w:hAnsi="Palatino Linotype" w:cs="Arial"/>
          <w:b/>
          <w:u w:val="single"/>
          <w:lang w:val="es-MX" w:eastAsia="es-MX"/>
        </w:rPr>
        <w:t>y determinar si este interés público resulta  suficiente, para restringir la necesidad de clasificar la información como reservada,</w:t>
      </w:r>
      <w:r w:rsidRPr="00E94D04">
        <w:rPr>
          <w:rFonts w:ascii="Palatino Linotype" w:hAnsi="Palatino Linotype" w:cs="Arial"/>
          <w:lang w:val="es-MX" w:eastAsia="es-MX"/>
        </w:rPr>
        <w:t xml:space="preserve"> o en su defecto</w:t>
      </w:r>
      <w:r w:rsidR="00647A49" w:rsidRPr="00E258C4">
        <w:rPr>
          <w:rFonts w:ascii="Palatino Linotype" w:hAnsi="Palatino Linotype" w:cs="Arial"/>
          <w:lang w:val="es-MX" w:eastAsia="es-MX"/>
        </w:rPr>
        <w:t>,</w:t>
      </w:r>
      <w:r w:rsidRPr="00E94D04">
        <w:rPr>
          <w:rFonts w:ascii="Palatino Linotype" w:hAnsi="Palatino Linotype" w:cs="Arial"/>
          <w:lang w:val="es-MX" w:eastAsia="es-MX"/>
        </w:rPr>
        <w:t xml:space="preserve"> determinar si prevalece más el sigilo de la información.</w:t>
      </w:r>
    </w:p>
    <w:p w:rsidR="00E94D04" w:rsidRPr="00E94D04" w:rsidRDefault="00E94D04" w:rsidP="00E94D04">
      <w:pPr>
        <w:shd w:val="clear" w:color="auto" w:fill="FFFFFF"/>
        <w:spacing w:line="360" w:lineRule="auto"/>
        <w:jc w:val="both"/>
        <w:rPr>
          <w:rFonts w:ascii="Palatino Linotype" w:hAnsi="Palatino Linotype" w:cs="Arial"/>
          <w:lang w:val="es-MX" w:eastAsia="es-MX"/>
        </w:rPr>
      </w:pPr>
    </w:p>
    <w:p w:rsidR="00E94D04" w:rsidRPr="00E94D04" w:rsidRDefault="00E94D04" w:rsidP="00E94D04">
      <w:pPr>
        <w:shd w:val="clear" w:color="auto" w:fill="FFFFFF"/>
        <w:spacing w:line="360" w:lineRule="auto"/>
        <w:jc w:val="both"/>
        <w:rPr>
          <w:rFonts w:ascii="Palatino Linotype" w:hAnsi="Palatino Linotype" w:cs="Arial"/>
          <w:lang w:val="x-none" w:eastAsia="es-MX"/>
        </w:rPr>
      </w:pPr>
      <w:r w:rsidRPr="00E94D04">
        <w:rPr>
          <w:rFonts w:ascii="Palatino Linotype" w:hAnsi="Palatino Linotype" w:cs="Arial"/>
          <w:lang w:val="es-MX" w:eastAsia="es-MX"/>
        </w:rPr>
        <w:t xml:space="preserve">En este sentido, resulta importante definir lo que dispone </w:t>
      </w:r>
      <w:r w:rsidR="00647A49" w:rsidRPr="00E258C4">
        <w:rPr>
          <w:rFonts w:ascii="Palatino Linotype" w:hAnsi="Palatino Linotype" w:cs="Arial"/>
          <w:lang w:val="es-MX" w:eastAsia="es-MX"/>
        </w:rPr>
        <w:t xml:space="preserve">el artículo 3, </w:t>
      </w:r>
      <w:r w:rsidRPr="00E94D04">
        <w:rPr>
          <w:rFonts w:ascii="Palatino Linotype" w:hAnsi="Palatino Linotype" w:cs="Arial"/>
          <w:lang w:val="es-MX" w:eastAsia="es-MX"/>
        </w:rPr>
        <w:t xml:space="preserve">fracción XII de la Ley General de Transparencia y Acceso a la Información Pública, </w:t>
      </w:r>
      <w:r w:rsidRPr="00E94D04">
        <w:rPr>
          <w:rFonts w:ascii="Palatino Linotype" w:hAnsi="Palatino Linotype" w:cs="Arial"/>
          <w:b/>
          <w:lang w:val="es-MX" w:eastAsia="es-MX"/>
        </w:rPr>
        <w:t>por interés público</w:t>
      </w:r>
      <w:r w:rsidRPr="00E94D04">
        <w:rPr>
          <w:rFonts w:ascii="Palatino Linotype" w:hAnsi="Palatino Linotype" w:cs="Arial"/>
          <w:lang w:val="es-MX" w:eastAsia="es-MX"/>
        </w:rPr>
        <w:t xml:space="preserve"> debemos entender aquella </w:t>
      </w:r>
      <w:r w:rsidRPr="00E94D04">
        <w:rPr>
          <w:rFonts w:ascii="Palatino Linotype" w:hAnsi="Palatino Linotype" w:cs="Arial"/>
          <w:b/>
          <w:lang w:val="es-MX" w:eastAsia="es-MX"/>
        </w:rPr>
        <w:t>“información que resulta relevante o beneficiosa para la sociedad y no simplemente de interés individual</w:t>
      </w:r>
      <w:r w:rsidRPr="00E94D04">
        <w:rPr>
          <w:rFonts w:ascii="Palatino Linotype" w:hAnsi="Palatino Linotype" w:cs="Arial"/>
          <w:lang w:val="es-MX" w:eastAsia="es-MX"/>
        </w:rPr>
        <w:t>, cuya divulgación resulta útil para que el público comprenda las actividades que llevan a cabo los Sujeto Obligados”</w:t>
      </w:r>
      <w:r w:rsidRPr="00E94D04">
        <w:rPr>
          <w:rFonts w:ascii="Palatino Linotype" w:hAnsi="Palatino Linotype" w:cs="Arial"/>
          <w:lang w:val="x-none" w:eastAsia="es-MX"/>
        </w:rPr>
        <w:t xml:space="preserve"> </w:t>
      </w:r>
    </w:p>
    <w:p w:rsidR="00E94D04" w:rsidRPr="00E94D04" w:rsidRDefault="00E94D04" w:rsidP="00E94D04">
      <w:pPr>
        <w:shd w:val="clear" w:color="auto" w:fill="FFFFFF"/>
        <w:spacing w:line="360" w:lineRule="auto"/>
        <w:jc w:val="both"/>
        <w:rPr>
          <w:rFonts w:ascii="Palatino Linotype" w:hAnsi="Palatino Linotype" w:cs="Arial"/>
          <w:lang w:val="es-MX" w:eastAsia="es-MX"/>
        </w:rPr>
      </w:pPr>
    </w:p>
    <w:p w:rsidR="00E94D04" w:rsidRPr="00E94D04" w:rsidRDefault="00E94D04" w:rsidP="00E94D04">
      <w:pPr>
        <w:shd w:val="clear" w:color="auto" w:fill="FFFFFF"/>
        <w:spacing w:line="360" w:lineRule="auto"/>
        <w:jc w:val="both"/>
        <w:rPr>
          <w:rFonts w:ascii="Palatino Linotype" w:hAnsi="Palatino Linotype" w:cs="Arial"/>
          <w:lang w:val="es-MX" w:eastAsia="es-MX"/>
        </w:rPr>
      </w:pPr>
      <w:r w:rsidRPr="00E94D04">
        <w:rPr>
          <w:rFonts w:ascii="Palatino Linotype" w:hAnsi="Palatino Linotype" w:cs="Arial"/>
          <w:lang w:val="es-MX" w:eastAsia="es-MX"/>
        </w:rPr>
        <w:t xml:space="preserve">Frente a esta definición,  se insiste que el </w:t>
      </w:r>
      <w:r w:rsidR="00647A49" w:rsidRPr="00E258C4">
        <w:rPr>
          <w:rFonts w:ascii="Palatino Linotype" w:hAnsi="Palatino Linotype" w:cs="Arial"/>
          <w:b/>
          <w:lang w:val="es-MX" w:eastAsia="es-MX"/>
        </w:rPr>
        <w:t>SUJETO OBLIGADO</w:t>
      </w:r>
      <w:r w:rsidR="00647A49" w:rsidRPr="00E258C4">
        <w:rPr>
          <w:rFonts w:ascii="Palatino Linotype" w:hAnsi="Palatino Linotype" w:cs="Arial"/>
          <w:lang w:val="es-MX" w:eastAsia="es-MX"/>
        </w:rPr>
        <w:t xml:space="preserve"> </w:t>
      </w:r>
      <w:r w:rsidRPr="00E94D04">
        <w:rPr>
          <w:rFonts w:ascii="Palatino Linotype" w:hAnsi="Palatino Linotype" w:cs="Arial"/>
          <w:lang w:val="es-MX" w:eastAsia="es-MX"/>
        </w:rPr>
        <w:t>deberá reflexionar si el particular, al intentar acceder a la información requerida tiene un mero interés individual o dada la atención que han generado estos acontecimientos, es posible que el que el ahora recurrente acceda a la información resulte beneficioso no únicamente para él, sino para la sociedad en su conjunto.</w:t>
      </w:r>
    </w:p>
    <w:p w:rsidR="00E94D04" w:rsidRPr="00E94D04" w:rsidRDefault="00E94D04" w:rsidP="00E94D04">
      <w:pPr>
        <w:shd w:val="clear" w:color="auto" w:fill="FFFFFF"/>
        <w:spacing w:line="360" w:lineRule="auto"/>
        <w:jc w:val="both"/>
        <w:rPr>
          <w:rFonts w:ascii="Palatino Linotype" w:hAnsi="Palatino Linotype" w:cs="Arial"/>
          <w:lang w:val="es-MX" w:eastAsia="es-MX"/>
        </w:rPr>
      </w:pPr>
    </w:p>
    <w:p w:rsidR="00E94D04" w:rsidRPr="00E94D04" w:rsidRDefault="00E94D04" w:rsidP="00E94D04">
      <w:pPr>
        <w:shd w:val="clear" w:color="auto" w:fill="FFFFFF"/>
        <w:spacing w:line="360" w:lineRule="auto"/>
        <w:jc w:val="both"/>
        <w:rPr>
          <w:rFonts w:ascii="Palatino Linotype" w:hAnsi="Palatino Linotype" w:cs="Arial"/>
          <w:b/>
          <w:u w:val="single"/>
          <w:lang w:val="es-MX" w:eastAsia="es-MX"/>
        </w:rPr>
      </w:pPr>
      <w:r w:rsidRPr="00E94D04">
        <w:rPr>
          <w:rFonts w:ascii="Palatino Linotype" w:hAnsi="Palatino Linotype"/>
          <w:lang w:val="x-none" w:eastAsia="es-MX"/>
        </w:rPr>
        <w:t>En el ejercicio de</w:t>
      </w:r>
      <w:r w:rsidRPr="00E94D04">
        <w:rPr>
          <w:rFonts w:ascii="Palatino Linotype" w:hAnsi="Palatino Linotype"/>
          <w:lang w:val="es-MX" w:eastAsia="es-MX"/>
        </w:rPr>
        <w:t xml:space="preserve"> esta</w:t>
      </w:r>
      <w:r w:rsidRPr="00E94D04">
        <w:rPr>
          <w:rFonts w:ascii="Palatino Linotype" w:hAnsi="Palatino Linotype"/>
          <w:lang w:val="x-none" w:eastAsia="es-MX"/>
        </w:rPr>
        <w:t xml:space="preserve"> valoración de los beneficios o perjuicios de la divulgación </w:t>
      </w:r>
      <w:r w:rsidRPr="00E94D04">
        <w:rPr>
          <w:rFonts w:ascii="Palatino Linotype" w:hAnsi="Palatino Linotype"/>
          <w:lang w:val="es-MX" w:eastAsia="es-MX"/>
        </w:rPr>
        <w:t xml:space="preserve">señalada, </w:t>
      </w:r>
      <w:r w:rsidRPr="00E94D04">
        <w:rPr>
          <w:rFonts w:ascii="Palatino Linotype" w:hAnsi="Palatino Linotype"/>
          <w:lang w:val="x-none" w:eastAsia="es-MX"/>
        </w:rPr>
        <w:t xml:space="preserve">debe fundarse en las consecuencias concretas que, potencialmente, resulten de la publicidad de la información, </w:t>
      </w:r>
      <w:r w:rsidRPr="00E94D04">
        <w:rPr>
          <w:rFonts w:ascii="Palatino Linotype" w:hAnsi="Palatino Linotype"/>
          <w:b/>
          <w:lang w:val="x-none" w:eastAsia="es-MX"/>
        </w:rPr>
        <w:t>se deberá ponderar</w:t>
      </w:r>
      <w:r w:rsidRPr="00E94D04">
        <w:rPr>
          <w:rFonts w:ascii="Palatino Linotype" w:hAnsi="Palatino Linotype"/>
          <w:lang w:val="x-none" w:eastAsia="es-MX"/>
        </w:rPr>
        <w:t xml:space="preserve">  si la publicidad de la información  tienen una </w:t>
      </w:r>
      <w:r w:rsidRPr="00E94D04">
        <w:rPr>
          <w:rFonts w:ascii="Palatino Linotype" w:hAnsi="Palatino Linotype"/>
          <w:b/>
          <w:lang w:val="x-none" w:eastAsia="es-MX"/>
        </w:rPr>
        <w:t>trascendencia social</w:t>
      </w:r>
      <w:r w:rsidRPr="00E94D04">
        <w:rPr>
          <w:rFonts w:ascii="Palatino Linotype" w:hAnsi="Palatino Linotype"/>
          <w:b/>
          <w:lang w:val="es-MX" w:eastAsia="es-MX"/>
        </w:rPr>
        <w:t xml:space="preserve"> </w:t>
      </w:r>
      <w:r w:rsidRPr="00E94D04">
        <w:rPr>
          <w:rFonts w:ascii="Palatino Linotype" w:hAnsi="Palatino Linotype"/>
          <w:b/>
          <w:lang w:val="x-none" w:eastAsia="es-MX"/>
        </w:rPr>
        <w:t>en función de aspectos medibles o cuantificables</w:t>
      </w:r>
      <w:r w:rsidRPr="00E94D04">
        <w:rPr>
          <w:rFonts w:ascii="Palatino Linotype" w:hAnsi="Palatino Linotype"/>
          <w:b/>
          <w:lang w:val="es-MX" w:eastAsia="es-MX"/>
        </w:rPr>
        <w:t>.</w:t>
      </w:r>
    </w:p>
    <w:p w:rsidR="00E94D04" w:rsidRPr="00E94D04" w:rsidRDefault="00E94D04" w:rsidP="00E94D04">
      <w:pPr>
        <w:shd w:val="clear" w:color="auto" w:fill="FFFFFF"/>
        <w:spacing w:line="360" w:lineRule="auto"/>
        <w:jc w:val="both"/>
        <w:rPr>
          <w:rFonts w:ascii="Palatino Linotype" w:hAnsi="Palatino Linotype" w:cs="Arial"/>
          <w:b/>
          <w:u w:val="single"/>
          <w:lang w:val="es-MX" w:eastAsia="es-MX"/>
        </w:rPr>
      </w:pPr>
    </w:p>
    <w:p w:rsidR="00E94D04" w:rsidRPr="00E94D04" w:rsidRDefault="00E94D04" w:rsidP="00E94D04">
      <w:pPr>
        <w:shd w:val="clear" w:color="auto" w:fill="FFFFFF"/>
        <w:spacing w:line="360" w:lineRule="auto"/>
        <w:jc w:val="both"/>
        <w:rPr>
          <w:rFonts w:ascii="Palatino Linotype" w:hAnsi="Palatino Linotype" w:cs="Arial"/>
          <w:b/>
          <w:lang w:val="es-MX" w:eastAsia="es-MX"/>
        </w:rPr>
      </w:pPr>
      <w:r w:rsidRPr="00E94D04">
        <w:rPr>
          <w:rFonts w:ascii="Palatino Linotype" w:hAnsi="Palatino Linotype" w:cs="Arial"/>
          <w:lang w:val="x-none" w:eastAsia="es-MX"/>
        </w:rPr>
        <w:lastRenderedPageBreak/>
        <w:t>Ent</w:t>
      </w:r>
      <w:r w:rsidRPr="00E94D04">
        <w:rPr>
          <w:rFonts w:ascii="Palatino Linotype" w:hAnsi="Palatino Linotype" w:cs="Arial"/>
          <w:lang w:val="es-MX" w:eastAsia="es-MX"/>
        </w:rPr>
        <w:t>endiendo</w:t>
      </w:r>
      <w:r w:rsidRPr="00E94D04">
        <w:rPr>
          <w:rFonts w:ascii="Palatino Linotype" w:hAnsi="Palatino Linotype" w:cs="Arial"/>
          <w:lang w:val="x-none" w:eastAsia="es-MX"/>
        </w:rPr>
        <w:t xml:space="preserve"> que el problema no es sencillo, porque, entre otras cosas, </w:t>
      </w:r>
      <w:r w:rsidRPr="00E94D04">
        <w:rPr>
          <w:rFonts w:ascii="Palatino Linotype" w:hAnsi="Palatino Linotype" w:cs="Arial"/>
          <w:b/>
          <w:lang w:val="x-none" w:eastAsia="es-MX"/>
        </w:rPr>
        <w:t xml:space="preserve">se trata de medir racionalmente </w:t>
      </w:r>
      <w:r w:rsidR="00647A49" w:rsidRPr="00E258C4">
        <w:rPr>
          <w:rFonts w:ascii="Palatino Linotype" w:hAnsi="Palatino Linotype" w:cs="Arial"/>
          <w:b/>
          <w:lang w:val="es-MX" w:eastAsia="es-MX"/>
        </w:rPr>
        <w:t>qué</w:t>
      </w:r>
      <w:r w:rsidRPr="00E94D04">
        <w:rPr>
          <w:rFonts w:ascii="Palatino Linotype" w:hAnsi="Palatino Linotype" w:cs="Arial"/>
          <w:b/>
          <w:lang w:val="es-MX" w:eastAsia="es-MX"/>
        </w:rPr>
        <w:t xml:space="preserve"> bien va a prevalecer en sacrificio del otro</w:t>
      </w:r>
      <w:r w:rsidRPr="00E94D04">
        <w:rPr>
          <w:rFonts w:ascii="Arial" w:hAnsi="Arial" w:cs="Arial"/>
          <w:b/>
          <w:sz w:val="28"/>
          <w:szCs w:val="28"/>
          <w:lang w:val="es-MX" w:eastAsia="es-MX"/>
        </w:rPr>
        <w:t xml:space="preserve">, </w:t>
      </w:r>
      <w:r w:rsidRPr="00E94D04">
        <w:rPr>
          <w:rFonts w:ascii="Palatino Linotype" w:hAnsi="Palatino Linotype"/>
          <w:b/>
          <w:lang w:val="es-MX" w:eastAsia="es-MX"/>
        </w:rPr>
        <w:t xml:space="preserve">lo que de la mano de </w:t>
      </w:r>
      <w:proofErr w:type="spellStart"/>
      <w:r w:rsidRPr="00E94D04">
        <w:rPr>
          <w:rFonts w:ascii="Palatino Linotype" w:hAnsi="Palatino Linotype"/>
          <w:b/>
          <w:lang w:val="es-MX" w:eastAsia="es-MX"/>
        </w:rPr>
        <w:t>Riccardo</w:t>
      </w:r>
      <w:proofErr w:type="spellEnd"/>
      <w:r w:rsidRPr="00E94D04">
        <w:rPr>
          <w:rFonts w:ascii="Palatino Linotype" w:hAnsi="Palatino Linotype"/>
          <w:b/>
          <w:lang w:val="es-MX" w:eastAsia="es-MX"/>
        </w:rPr>
        <w:t xml:space="preserve"> </w:t>
      </w:r>
      <w:proofErr w:type="spellStart"/>
      <w:r w:rsidRPr="00E94D04">
        <w:rPr>
          <w:rFonts w:ascii="Palatino Linotype" w:hAnsi="Palatino Linotype"/>
          <w:b/>
          <w:lang w:val="es-MX" w:eastAsia="es-MX"/>
        </w:rPr>
        <w:t>Guastini</w:t>
      </w:r>
      <w:proofErr w:type="spellEnd"/>
      <w:r w:rsidRPr="00E94D04">
        <w:rPr>
          <w:rFonts w:ascii="Palatino Linotype" w:hAnsi="Palatino Linotype"/>
          <w:b/>
          <w:lang w:val="es-MX" w:eastAsia="es-MX"/>
        </w:rPr>
        <w:t xml:space="preserve"> se puede concebir como  “</w:t>
      </w:r>
      <w:r w:rsidRPr="00E94D04">
        <w:rPr>
          <w:rFonts w:ascii="Palatino Linotype" w:hAnsi="Palatino Linotype"/>
          <w:lang w:val="x-none" w:eastAsia="es-MX"/>
        </w:rPr>
        <w:t xml:space="preserve">La ponderación, por tanto, no es una “conciliación”. No consiste en “poner de acuerdo” los dos principios en conflicto, o en encontrar un punto de “equilibrio” entre ellos. No consiste en la aplicación o en el sacrificio parcial de dos principios. </w:t>
      </w:r>
      <w:r w:rsidRPr="00E94D04">
        <w:rPr>
          <w:rFonts w:ascii="Palatino Linotype" w:hAnsi="Palatino Linotype"/>
          <w:b/>
          <w:lang w:val="x-none" w:eastAsia="es-MX"/>
        </w:rPr>
        <w:t>Uno de los dos principios es aplicado, el otro es ciertamente acantonado.</w:t>
      </w:r>
      <w:r w:rsidRPr="00E94D04">
        <w:rPr>
          <w:rFonts w:ascii="Palatino Linotype" w:hAnsi="Palatino Linotype"/>
          <w:b/>
          <w:lang w:val="es-MX" w:eastAsia="es-MX"/>
        </w:rPr>
        <w:t xml:space="preserve">” </w:t>
      </w:r>
      <w:r w:rsidRPr="00E94D04">
        <w:rPr>
          <w:rFonts w:ascii="Palatino Linotype" w:hAnsi="Palatino Linotype"/>
          <w:lang w:val="es-MX" w:eastAsia="es-MX"/>
        </w:rPr>
        <w:t>y continua</w:t>
      </w:r>
      <w:r w:rsidRPr="00E94D04">
        <w:rPr>
          <w:rFonts w:ascii="Palatino Linotype" w:hAnsi="Palatino Linotype"/>
          <w:b/>
          <w:lang w:val="es-MX" w:eastAsia="es-MX"/>
        </w:rPr>
        <w:t>, “</w:t>
      </w:r>
      <w:r w:rsidRPr="00E94D04">
        <w:rPr>
          <w:rFonts w:ascii="Palatino Linotype" w:hAnsi="Palatino Linotype"/>
          <w:lang w:val="x-none" w:eastAsia="es-MX"/>
        </w:rPr>
        <w:t xml:space="preserve">Mediante la ponderación se establece una jerarquía axiológica entre los principios en conflicto, la cual consiste en una relación valorativa establecida por el intérprete a través de un juicio de valor, y </w:t>
      </w:r>
      <w:r w:rsidRPr="00E94D04">
        <w:rPr>
          <w:rFonts w:ascii="Palatino Linotype" w:hAnsi="Palatino Linotype"/>
          <w:b/>
          <w:lang w:val="x-none" w:eastAsia="es-MX"/>
        </w:rPr>
        <w:t>como resultado de la valoración, el principio considerado superior en dicha jerarquía valorativa, desplaza al otro y resulta aplicable</w:t>
      </w:r>
      <w:r w:rsidRPr="00E94D04">
        <w:rPr>
          <w:rFonts w:ascii="Palatino Linotype" w:hAnsi="Palatino Linotype"/>
          <w:lang w:val="es-MX" w:eastAsia="es-MX"/>
        </w:rPr>
        <w:t>.”</w:t>
      </w:r>
    </w:p>
    <w:p w:rsidR="00E94D04" w:rsidRPr="00C40BF7" w:rsidRDefault="00E94D04" w:rsidP="00E94D04">
      <w:pPr>
        <w:shd w:val="clear" w:color="auto" w:fill="FFFFFF"/>
        <w:spacing w:before="100" w:beforeAutospacing="1" w:after="100" w:afterAutospacing="1" w:line="360" w:lineRule="auto"/>
        <w:jc w:val="both"/>
        <w:rPr>
          <w:rFonts w:ascii="Palatino Linotype" w:hAnsi="Palatino Linotype" w:cs="Arial"/>
        </w:rPr>
      </w:pPr>
      <w:r w:rsidRPr="00E94D04">
        <w:rPr>
          <w:rFonts w:ascii="Palatino Linotype" w:hAnsi="Palatino Linotype" w:cs="Arial"/>
        </w:rPr>
        <w:t xml:space="preserve">En este sentido, en el caso en concreto el </w:t>
      </w:r>
      <w:r w:rsidR="00647A49" w:rsidRPr="00E258C4">
        <w:rPr>
          <w:rFonts w:ascii="Palatino Linotype" w:hAnsi="Palatino Linotype" w:cs="Arial"/>
          <w:b/>
        </w:rPr>
        <w:t>SUJETO OBLIGADO</w:t>
      </w:r>
      <w:r w:rsidR="00647A49" w:rsidRPr="00E258C4">
        <w:rPr>
          <w:rFonts w:ascii="Palatino Linotype" w:hAnsi="Palatino Linotype" w:cs="Arial"/>
        </w:rPr>
        <w:t xml:space="preserve">  </w:t>
      </w:r>
      <w:r w:rsidRPr="00E94D04">
        <w:rPr>
          <w:rFonts w:ascii="Palatino Linotype" w:hAnsi="Palatino Linotype" w:cs="Arial"/>
        </w:rPr>
        <w:t xml:space="preserve">a través del ejercicio de ponderación </w:t>
      </w:r>
      <w:r w:rsidRPr="00E94D04">
        <w:rPr>
          <w:rFonts w:ascii="Palatino Linotype" w:hAnsi="Palatino Linotype" w:cs="Arial"/>
          <w:b/>
        </w:rPr>
        <w:t>de los valores en conflicto, en este caso publicidad contra la Administración de Justicia</w:t>
      </w:r>
      <w:r w:rsidRPr="00E258C4">
        <w:rPr>
          <w:rFonts w:ascii="Palatino Linotype" w:hAnsi="Palatino Linotype" w:cs="Arial"/>
          <w:vertAlign w:val="superscript"/>
        </w:rPr>
        <w:footnoteReference w:id="1"/>
      </w:r>
      <w:r w:rsidRPr="00E94D04">
        <w:rPr>
          <w:rFonts w:ascii="Palatino Linotype" w:hAnsi="Palatino Linotype" w:cs="Arial"/>
        </w:rPr>
        <w:t xml:space="preserve">, obtendrá como resultado dos supuestos posibles: </w:t>
      </w:r>
      <w:r w:rsidRPr="00E94D04">
        <w:rPr>
          <w:rFonts w:ascii="Palatino Linotype" w:hAnsi="Palatino Linotype" w:cs="Arial"/>
          <w:b/>
        </w:rPr>
        <w:t>a)</w:t>
      </w:r>
      <w:r w:rsidRPr="00E94D04">
        <w:rPr>
          <w:rFonts w:ascii="Palatino Linotype" w:hAnsi="Palatino Linotype" w:cs="Arial"/>
        </w:rPr>
        <w:t xml:space="preserve"> que  el primer valor  ponga en riesgo al segundo, obteniendo como resultado “</w:t>
      </w:r>
      <w:r w:rsidRPr="00E94D04">
        <w:rPr>
          <w:rFonts w:ascii="Palatino Linotype" w:hAnsi="Palatino Linotype" w:cs="Arial"/>
          <w:b/>
        </w:rPr>
        <w:t>reserva de la información</w:t>
      </w:r>
      <w:r w:rsidRPr="00E94D04">
        <w:rPr>
          <w:rFonts w:ascii="Palatino Linotype" w:hAnsi="Palatino Linotype" w:cs="Arial"/>
        </w:rPr>
        <w:t xml:space="preserve">”, o </w:t>
      </w:r>
      <w:r w:rsidRPr="00E94D04">
        <w:rPr>
          <w:rFonts w:ascii="Palatino Linotype" w:hAnsi="Palatino Linotype" w:cs="Arial"/>
          <w:b/>
        </w:rPr>
        <w:t>b)</w:t>
      </w:r>
      <w:r w:rsidRPr="00E94D04">
        <w:rPr>
          <w:rFonts w:ascii="Palatino Linotype" w:hAnsi="Palatino Linotype" w:cs="Arial"/>
        </w:rPr>
        <w:t xml:space="preserve">  que la </w:t>
      </w:r>
      <w:r w:rsidRPr="00E94D04">
        <w:rPr>
          <w:rFonts w:ascii="Palatino Linotype" w:hAnsi="Palatino Linotype" w:cs="Arial"/>
        </w:rPr>
        <w:lastRenderedPageBreak/>
        <w:t xml:space="preserve">publicidad de la información tenga una trascendencia tal que valga la pena el sacrificio del </w:t>
      </w:r>
      <w:r w:rsidRPr="00C40BF7">
        <w:rPr>
          <w:rFonts w:ascii="Palatino Linotype" w:hAnsi="Palatino Linotype" w:cs="Arial"/>
        </w:rPr>
        <w:t>segundo de los valores en juego , resultado “</w:t>
      </w:r>
      <w:r w:rsidRPr="00C40BF7">
        <w:rPr>
          <w:rFonts w:ascii="Palatino Linotype" w:hAnsi="Palatino Linotype" w:cs="Arial"/>
          <w:b/>
        </w:rPr>
        <w:t>publicidad de la información”.</w:t>
      </w:r>
    </w:p>
    <w:p w:rsidR="001352FA" w:rsidRPr="00E258C4" w:rsidRDefault="00647A49" w:rsidP="00CD31AD">
      <w:pPr>
        <w:widowControl w:val="0"/>
        <w:autoSpaceDE w:val="0"/>
        <w:autoSpaceDN w:val="0"/>
        <w:adjustRightInd w:val="0"/>
        <w:spacing w:before="240" w:after="240" w:line="360" w:lineRule="auto"/>
        <w:jc w:val="both"/>
        <w:rPr>
          <w:rFonts w:ascii="Palatino Linotype" w:eastAsia="Arial Unicode MS" w:hAnsi="Palatino Linotype" w:cs="Arial"/>
        </w:rPr>
      </w:pPr>
      <w:r w:rsidRPr="00C40BF7">
        <w:rPr>
          <w:rFonts w:ascii="Palatino Linotype" w:eastAsia="Arial Unicode MS" w:hAnsi="Palatino Linotype" w:cs="Arial"/>
        </w:rPr>
        <w:t xml:space="preserve">Consideraciones de hecho y de derecho por los que </w:t>
      </w:r>
      <w:r w:rsidR="001352FA" w:rsidRPr="00C40BF7">
        <w:rPr>
          <w:rFonts w:ascii="Palatino Linotype" w:eastAsia="Arial Unicode MS" w:hAnsi="Palatino Linotype" w:cs="Arial"/>
        </w:rPr>
        <w:t>resultan parcialmente fundados los motivos de inconformidad argüidos por el particular, por lo que resu</w:t>
      </w:r>
      <w:r w:rsidR="002C3E4A" w:rsidRPr="00C40BF7">
        <w:rPr>
          <w:rFonts w:ascii="Palatino Linotype" w:eastAsia="Arial Unicode MS" w:hAnsi="Palatino Linotype" w:cs="Arial"/>
        </w:rPr>
        <w:t xml:space="preserve">lta procedente </w:t>
      </w:r>
      <w:r w:rsidR="002C3E4A" w:rsidRPr="00C40BF7">
        <w:rPr>
          <w:rFonts w:ascii="Palatino Linotype" w:eastAsia="Arial Unicode MS" w:hAnsi="Palatino Linotype" w:cs="Arial"/>
          <w:b/>
        </w:rPr>
        <w:t>REVOCAR</w:t>
      </w:r>
      <w:r w:rsidR="002C3E4A" w:rsidRPr="00C40BF7">
        <w:rPr>
          <w:rFonts w:ascii="Palatino Linotype" w:eastAsia="Arial Unicode MS" w:hAnsi="Palatino Linotype" w:cs="Arial"/>
        </w:rPr>
        <w:t xml:space="preserve"> la respuesta del </w:t>
      </w:r>
      <w:r w:rsidR="002C3E4A" w:rsidRPr="00C40BF7">
        <w:rPr>
          <w:rFonts w:ascii="Palatino Linotype" w:eastAsia="Arial Unicode MS" w:hAnsi="Palatino Linotype" w:cs="Arial"/>
          <w:b/>
        </w:rPr>
        <w:t xml:space="preserve">SUJETO OBLIGADO </w:t>
      </w:r>
      <w:r w:rsidR="002C3E4A" w:rsidRPr="00C40BF7">
        <w:rPr>
          <w:rFonts w:ascii="Palatino Linotype" w:eastAsia="Arial Unicode MS" w:hAnsi="Palatino Linotype" w:cs="Arial"/>
        </w:rPr>
        <w:t xml:space="preserve">y ordenar entregue al </w:t>
      </w:r>
      <w:r w:rsidR="002C3E4A" w:rsidRPr="00C40BF7">
        <w:rPr>
          <w:rFonts w:ascii="Palatino Linotype" w:eastAsia="Arial Unicode MS" w:hAnsi="Palatino Linotype" w:cs="Arial"/>
          <w:b/>
        </w:rPr>
        <w:t>RECURRENTE</w:t>
      </w:r>
      <w:r w:rsidR="002C3E4A" w:rsidRPr="00C40BF7">
        <w:rPr>
          <w:rFonts w:ascii="Palatino Linotype" w:eastAsia="Arial Unicode MS" w:hAnsi="Palatino Linotype" w:cs="Arial"/>
        </w:rPr>
        <w:t>, la información que omitió expedir,</w:t>
      </w:r>
      <w:r w:rsidRPr="00C40BF7">
        <w:rPr>
          <w:rFonts w:ascii="Palatino Linotype" w:eastAsia="Arial Unicode MS" w:hAnsi="Palatino Linotype" w:cs="Arial"/>
        </w:rPr>
        <w:t xml:space="preserve"> en su caso en versión pública</w:t>
      </w:r>
      <w:r w:rsidR="00E5679E" w:rsidRPr="00C40BF7">
        <w:rPr>
          <w:rFonts w:ascii="Palatino Linotype" w:eastAsia="Arial Unicode MS" w:hAnsi="Palatino Linotype" w:cs="Arial"/>
        </w:rPr>
        <w:t>.</w:t>
      </w:r>
      <w:r w:rsidR="00E5679E" w:rsidRPr="00E258C4">
        <w:rPr>
          <w:rFonts w:ascii="Palatino Linotype" w:eastAsia="Arial Unicode MS" w:hAnsi="Palatino Linotype" w:cs="Arial"/>
        </w:rPr>
        <w:t xml:space="preserve"> </w:t>
      </w:r>
      <w:r w:rsidR="002C3E4A" w:rsidRPr="00E258C4">
        <w:rPr>
          <w:rFonts w:ascii="Palatino Linotype" w:eastAsia="Arial Unicode MS" w:hAnsi="Palatino Linotype" w:cs="Arial"/>
        </w:rPr>
        <w:t xml:space="preserve"> </w:t>
      </w:r>
    </w:p>
    <w:p w:rsidR="00E258C4" w:rsidRPr="00E258C4" w:rsidRDefault="00E258C4" w:rsidP="00E258C4">
      <w:pPr>
        <w:spacing w:line="360" w:lineRule="auto"/>
        <w:ind w:right="49"/>
        <w:jc w:val="both"/>
        <w:rPr>
          <w:rFonts w:ascii="Palatino Linotype" w:eastAsia="Arial Unicode MS" w:hAnsi="Palatino Linotype" w:cs="Arial"/>
        </w:rPr>
      </w:pPr>
      <w:r w:rsidRPr="00E258C4">
        <w:rPr>
          <w:rFonts w:ascii="Palatino Linotype" w:hAnsi="Palatino Linotype" w:cs="Arial"/>
          <w:b/>
          <w:sz w:val="28"/>
          <w:szCs w:val="28"/>
        </w:rPr>
        <w:t xml:space="preserve">Elaboración de versión pública. </w:t>
      </w:r>
      <w:r w:rsidRPr="00E258C4">
        <w:rPr>
          <w:rFonts w:ascii="Palatino Linotype" w:hAnsi="Palatino Linotype" w:cs="Arial"/>
          <w:bCs/>
        </w:rPr>
        <w:t xml:space="preserve">Como fue debidamente apuntado, el </w:t>
      </w:r>
      <w:r w:rsidRPr="00E258C4">
        <w:rPr>
          <w:rFonts w:ascii="Palatino Linotype" w:hAnsi="Palatino Linotype" w:cs="Arial"/>
          <w:b/>
          <w:bCs/>
        </w:rPr>
        <w:t>SUJETO OBLIGADO</w:t>
      </w:r>
      <w:r w:rsidRPr="00E258C4">
        <w:rPr>
          <w:rFonts w:ascii="Palatino Linotype" w:hAnsi="Palatino Linotype" w:cs="Arial"/>
          <w:bCs/>
        </w:rPr>
        <w:t xml:space="preserve"> debe satisfacer la solicitud de acceso a la información del peticionario; sin embargo, por cuanto hace la documentación que en todo caso entregará al </w:t>
      </w:r>
      <w:r w:rsidRPr="00E258C4">
        <w:rPr>
          <w:rFonts w:ascii="Palatino Linotype" w:hAnsi="Palatino Linotype" w:cs="Arial"/>
          <w:b/>
          <w:bCs/>
        </w:rPr>
        <w:t>RECURRENTE,</w:t>
      </w:r>
      <w:r w:rsidRPr="00E258C4">
        <w:rPr>
          <w:rFonts w:ascii="Palatino Linotype" w:hAnsi="Palatino Linotype" w:cs="Arial"/>
          <w:bCs/>
        </w:rPr>
        <w:t xml:space="preserve"> deberá hacerse</w:t>
      </w:r>
      <w:r w:rsidRPr="00E258C4">
        <w:rPr>
          <w:rFonts w:ascii="Palatino Linotype" w:eastAsia="Arial Unicode MS" w:hAnsi="Palatino Linotype" w:cs="Arial"/>
        </w:rPr>
        <w:t xml:space="preserve"> en </w:t>
      </w:r>
      <w:r w:rsidRPr="00E258C4">
        <w:rPr>
          <w:rFonts w:ascii="Palatino Linotype" w:eastAsia="Arial Unicode MS" w:hAnsi="Palatino Linotype" w:cs="Arial"/>
          <w:b/>
          <w:u w:val="single"/>
        </w:rPr>
        <w:t>versión pública</w:t>
      </w:r>
      <w:r w:rsidRPr="00E258C4">
        <w:rPr>
          <w:rFonts w:ascii="Palatino Linotype" w:eastAsia="Arial Unicode MS" w:hAnsi="Palatino Linotype" w:cs="Arial"/>
        </w:rPr>
        <w:t>, esto es, omitirá, eliminará o suprimirá la información personal de los funcionarios públicos referidos, e</w:t>
      </w:r>
      <w:r w:rsidRPr="00E258C4">
        <w:rPr>
          <w:rFonts w:ascii="Palatino Linotype" w:hAnsi="Palatino Linotype"/>
        </w:rPr>
        <w:t xml:space="preserve">n caso específico en dichos documentos, obran datos que son considerados confidenciales, cuyo acceso debe ser restringido, los cuales </w:t>
      </w:r>
      <w:r w:rsidRPr="00E258C4">
        <w:rPr>
          <w:rFonts w:ascii="Palatino Linotype" w:hAnsi="Palatino Linotype" w:cs="Arial"/>
        </w:rPr>
        <w:t xml:space="preserve">deben testarse al momento de la elaboración de versiones públicas, como es el caso del </w:t>
      </w:r>
      <w:r w:rsidRPr="00E258C4">
        <w:rPr>
          <w:rFonts w:ascii="Palatino Linotype" w:hAnsi="Palatino Linotype" w:cs="Arial"/>
          <w:b/>
        </w:rPr>
        <w:t>Registro Federal de Contribuyentes</w:t>
      </w:r>
      <w:r w:rsidRPr="00E258C4">
        <w:rPr>
          <w:rFonts w:ascii="Palatino Linotype" w:hAnsi="Palatino Linotype" w:cs="Arial"/>
        </w:rPr>
        <w:t xml:space="preserve"> (RFC), la </w:t>
      </w:r>
      <w:r w:rsidRPr="00E258C4">
        <w:rPr>
          <w:rFonts w:ascii="Palatino Linotype" w:hAnsi="Palatino Linotype" w:cs="Arial"/>
          <w:b/>
        </w:rPr>
        <w:t>Clave Única de Registro de Población</w:t>
      </w:r>
      <w:r w:rsidRPr="00E258C4">
        <w:rPr>
          <w:rFonts w:ascii="Palatino Linotype" w:hAnsi="Palatino Linotype" w:cs="Arial"/>
        </w:rPr>
        <w:t xml:space="preserve"> (CURP), la </w:t>
      </w:r>
      <w:r w:rsidRPr="00E258C4">
        <w:rPr>
          <w:rFonts w:ascii="Palatino Linotype" w:hAnsi="Palatino Linotype" w:cs="Arial"/>
          <w:b/>
        </w:rPr>
        <w:t>Clave de cualquier tipo de seguridad social</w:t>
      </w:r>
      <w:r w:rsidRPr="00E258C4">
        <w:rPr>
          <w:rFonts w:ascii="Palatino Linotype" w:hAnsi="Palatino Linotype" w:cs="Arial"/>
        </w:rPr>
        <w:t xml:space="preserve"> (ISSEMYM), así como, los </w:t>
      </w:r>
      <w:r w:rsidRPr="00E258C4">
        <w:rPr>
          <w:rFonts w:ascii="Palatino Linotype" w:hAnsi="Palatino Linotype" w:cs="Arial"/>
          <w:b/>
        </w:rPr>
        <w:t>préstamos o descuentos</w:t>
      </w:r>
      <w:r w:rsidRPr="00E258C4">
        <w:rPr>
          <w:rFonts w:ascii="Palatino Linotype" w:hAnsi="Palatino Linotype" w:cs="Arial"/>
        </w:rPr>
        <w:t xml:space="preserve"> que se le hagan a la persona y que no tengan relación con los impuestos o la cuota por seguridad social, así como las </w:t>
      </w:r>
      <w:r w:rsidRPr="00E258C4">
        <w:rPr>
          <w:rFonts w:ascii="Palatino Linotype" w:hAnsi="Palatino Linotype" w:cs="Arial"/>
          <w:b/>
        </w:rPr>
        <w:t>Cadenas Originales del Sellos</w:t>
      </w:r>
      <w:r w:rsidRPr="00E258C4">
        <w:rPr>
          <w:rFonts w:ascii="Palatino Linotype" w:hAnsi="Palatino Linotype" w:cs="Arial"/>
        </w:rPr>
        <w:t xml:space="preserve"> </w:t>
      </w:r>
      <w:r w:rsidRPr="00E258C4">
        <w:rPr>
          <w:rFonts w:ascii="Palatino Linotype" w:hAnsi="Palatino Linotype" w:cs="Arial"/>
          <w:b/>
        </w:rPr>
        <w:t>Digitales</w:t>
      </w:r>
      <w:r w:rsidRPr="00E258C4">
        <w:rPr>
          <w:rFonts w:ascii="Palatino Linotype" w:hAnsi="Palatino Linotype" w:cs="Arial"/>
        </w:rPr>
        <w:t xml:space="preserve"> y los </w:t>
      </w:r>
      <w:r w:rsidRPr="00E258C4">
        <w:rPr>
          <w:rFonts w:ascii="Palatino Linotype" w:hAnsi="Palatino Linotype" w:cs="Arial"/>
          <w:b/>
        </w:rPr>
        <w:t>Códigos Bidimensionales</w:t>
      </w:r>
      <w:r w:rsidRPr="00E258C4">
        <w:rPr>
          <w:rFonts w:ascii="Palatino Linotype" w:hAnsi="Palatino Linotype" w:cs="Arial"/>
        </w:rPr>
        <w:t xml:space="preserve">, también denominados </w:t>
      </w:r>
      <w:r w:rsidRPr="00E258C4">
        <w:rPr>
          <w:rFonts w:ascii="Palatino Linotype" w:hAnsi="Palatino Linotype" w:cs="Arial"/>
          <w:b/>
        </w:rPr>
        <w:t>Códigos QR</w:t>
      </w:r>
      <w:r w:rsidRPr="00E258C4">
        <w:rPr>
          <w:rFonts w:ascii="Palatino Linotype" w:hAnsi="Palatino Linotype" w:cs="Arial"/>
        </w:rPr>
        <w:t>.</w:t>
      </w:r>
    </w:p>
    <w:p w:rsidR="00E258C4" w:rsidRPr="00E258C4" w:rsidRDefault="00E258C4" w:rsidP="00E258C4">
      <w:pPr>
        <w:autoSpaceDE w:val="0"/>
        <w:autoSpaceDN w:val="0"/>
        <w:adjustRightInd w:val="0"/>
        <w:spacing w:line="360" w:lineRule="auto"/>
        <w:jc w:val="both"/>
        <w:rPr>
          <w:rFonts w:ascii="Palatino Linotype" w:hAnsi="Palatino Linotype" w:cs="Arial"/>
        </w:rPr>
      </w:pPr>
    </w:p>
    <w:p w:rsidR="00E258C4" w:rsidRPr="00E258C4" w:rsidRDefault="00E258C4" w:rsidP="00E258C4">
      <w:pPr>
        <w:autoSpaceDE w:val="0"/>
        <w:autoSpaceDN w:val="0"/>
        <w:adjustRightInd w:val="0"/>
        <w:spacing w:line="360" w:lineRule="auto"/>
        <w:ind w:right="-91"/>
        <w:jc w:val="both"/>
        <w:rPr>
          <w:rFonts w:ascii="Palatino Linotype" w:hAnsi="Palatino Linotype"/>
        </w:rPr>
      </w:pPr>
      <w:r w:rsidRPr="00E258C4">
        <w:rPr>
          <w:rFonts w:ascii="Palatino Linotype" w:hAnsi="Palatino Linotype" w:cs="Arial"/>
          <w:lang w:eastAsia="es-MX"/>
        </w:rPr>
        <w:t xml:space="preserve">Por cuanto hace al </w:t>
      </w:r>
      <w:r w:rsidRPr="00E258C4">
        <w:rPr>
          <w:rFonts w:ascii="Palatino Linotype" w:hAnsi="Palatino Linotype" w:cs="Arial"/>
          <w:b/>
          <w:lang w:eastAsia="es-MX"/>
        </w:rPr>
        <w:t>Registro Federal de Contribuyentes</w:t>
      </w:r>
      <w:r w:rsidRPr="00E258C4">
        <w:rPr>
          <w:rFonts w:ascii="Palatino Linotype" w:hAnsi="Palatino Linotype" w:cs="Arial"/>
          <w:lang w:eastAsia="es-MX"/>
        </w:rPr>
        <w:t xml:space="preserve"> </w:t>
      </w:r>
      <w:r w:rsidRPr="00E258C4">
        <w:rPr>
          <w:rFonts w:ascii="Palatino Linotype" w:hAnsi="Palatino Linotype" w:cs="Arial"/>
          <w:b/>
          <w:lang w:eastAsia="es-MX"/>
        </w:rPr>
        <w:t>de las personas físicas</w:t>
      </w:r>
      <w:r w:rsidRPr="00E258C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w:t>
      </w:r>
      <w:r w:rsidRPr="00E258C4">
        <w:rPr>
          <w:rFonts w:ascii="Palatino Linotype" w:hAnsi="Palatino Linotype" w:cs="Arial"/>
          <w:lang w:eastAsia="es-MX"/>
        </w:rPr>
        <w:lastRenderedPageBreak/>
        <w:t>primera letra del segundo apellido y por último la primera letra del nombre, posterior la fecha de nacimiento año/mes/día</w:t>
      </w:r>
      <w:r w:rsidRPr="00E258C4">
        <w:rPr>
          <w:rFonts w:ascii="Palatino Linotype" w:hAnsi="Palatino Linotype"/>
        </w:rPr>
        <w:t xml:space="preserve"> y finalmente la homoclave; la cual para su obtención es necesario acreditar personalidad, fecha de nacimiento entre otros con documentos oficiales.</w:t>
      </w:r>
    </w:p>
    <w:p w:rsidR="00E258C4" w:rsidRPr="00E258C4" w:rsidRDefault="00E258C4" w:rsidP="00E258C4">
      <w:pPr>
        <w:autoSpaceDE w:val="0"/>
        <w:autoSpaceDN w:val="0"/>
        <w:adjustRightInd w:val="0"/>
        <w:spacing w:line="360" w:lineRule="auto"/>
        <w:ind w:right="-91"/>
        <w:jc w:val="both"/>
        <w:rPr>
          <w:rFonts w:ascii="Palatino Linotype" w:hAnsi="Palatino Linotype"/>
        </w:rPr>
      </w:pPr>
    </w:p>
    <w:p w:rsidR="00E258C4" w:rsidRPr="00E258C4" w:rsidRDefault="00E258C4" w:rsidP="00E258C4">
      <w:pPr>
        <w:spacing w:line="360" w:lineRule="auto"/>
        <w:ind w:right="-91"/>
        <w:jc w:val="both"/>
        <w:rPr>
          <w:rFonts w:ascii="Palatino Linotype" w:hAnsi="Palatino Linotype" w:cs="Arial"/>
          <w:lang w:eastAsia="es-MX"/>
        </w:rPr>
      </w:pPr>
      <w:r w:rsidRPr="00E258C4">
        <w:rPr>
          <w:rFonts w:ascii="Palatino Linotype" w:hAnsi="Palatino Linotype" w:cs="Arial"/>
          <w:lang w:eastAsia="es-MX"/>
        </w:rPr>
        <w:t>Al respecto, el Instituto Nacional de Transparencia, Acceso a la Información y Protección de Datos Personales (INAI) a través del Criterio 19/17, señala literalmente lo siguiente:</w:t>
      </w:r>
    </w:p>
    <w:p w:rsidR="00E258C4" w:rsidRPr="00E258C4" w:rsidRDefault="00E258C4" w:rsidP="00E258C4">
      <w:pPr>
        <w:spacing w:line="360" w:lineRule="auto"/>
        <w:ind w:right="-91"/>
        <w:jc w:val="both"/>
        <w:rPr>
          <w:rFonts w:ascii="Palatino Linotype" w:hAnsi="Palatino Linotype" w:cs="Arial"/>
          <w:sz w:val="16"/>
          <w:szCs w:val="16"/>
          <w:lang w:eastAsia="es-MX"/>
        </w:rPr>
      </w:pPr>
    </w:p>
    <w:p w:rsidR="00E258C4" w:rsidRPr="00E258C4" w:rsidRDefault="00E258C4" w:rsidP="00E258C4">
      <w:pPr>
        <w:ind w:left="851" w:right="902"/>
        <w:jc w:val="both"/>
        <w:rPr>
          <w:rFonts w:ascii="Palatino Linotype" w:hAnsi="Palatino Linotype" w:cs="Arial"/>
          <w:b/>
          <w:bCs/>
          <w:i/>
          <w:sz w:val="22"/>
        </w:rPr>
      </w:pPr>
      <w:r w:rsidRPr="00E258C4">
        <w:rPr>
          <w:rFonts w:ascii="Palatino Linotype" w:hAnsi="Palatino Linotype" w:cs="Arial"/>
          <w:b/>
          <w:bCs/>
          <w:i/>
          <w:sz w:val="22"/>
        </w:rPr>
        <w:t xml:space="preserve">“Registro Federal de Contribuyentes (RFC) de personas físicas. </w:t>
      </w:r>
      <w:r w:rsidRPr="00E258C4">
        <w:rPr>
          <w:rFonts w:ascii="Palatino Linotype" w:hAnsi="Palatino Linotype" w:cs="Arial"/>
          <w:bCs/>
          <w:i/>
          <w:sz w:val="22"/>
        </w:rPr>
        <w:t xml:space="preserve">El RFC es una clave de carácter fiscal, </w:t>
      </w:r>
      <w:proofErr w:type="gramStart"/>
      <w:r w:rsidRPr="00E258C4">
        <w:rPr>
          <w:rFonts w:ascii="Palatino Linotype" w:hAnsi="Palatino Linotype" w:cs="Arial"/>
          <w:bCs/>
          <w:i/>
          <w:sz w:val="22"/>
        </w:rPr>
        <w:t>única</w:t>
      </w:r>
      <w:proofErr w:type="gramEnd"/>
      <w:r w:rsidRPr="00E258C4">
        <w:rPr>
          <w:rFonts w:ascii="Palatino Linotype" w:hAnsi="Palatino Linotype" w:cs="Arial"/>
          <w:bCs/>
          <w:i/>
          <w:sz w:val="22"/>
        </w:rPr>
        <w:t xml:space="preserve"> e irrepetible, que permite identificar al titular, su edad y fecha de nacimiento, por lo que es un dato personal de carácter confidencial.</w:t>
      </w:r>
    </w:p>
    <w:p w:rsidR="00E258C4" w:rsidRPr="00E258C4" w:rsidRDefault="00E258C4" w:rsidP="00E258C4">
      <w:pPr>
        <w:ind w:left="851" w:right="902"/>
        <w:jc w:val="both"/>
        <w:rPr>
          <w:rFonts w:ascii="Palatino Linotype" w:hAnsi="Palatino Linotype" w:cs="Arial"/>
          <w:b/>
          <w:bCs/>
          <w:i/>
          <w:sz w:val="22"/>
        </w:rPr>
      </w:pPr>
    </w:p>
    <w:p w:rsidR="00E258C4" w:rsidRPr="00E258C4" w:rsidRDefault="00E258C4" w:rsidP="00E258C4">
      <w:pPr>
        <w:ind w:left="851" w:right="902"/>
        <w:jc w:val="both"/>
        <w:rPr>
          <w:rFonts w:ascii="Palatino Linotype" w:hAnsi="Palatino Linotype" w:cs="Arial"/>
          <w:b/>
          <w:bCs/>
          <w:i/>
          <w:sz w:val="22"/>
        </w:rPr>
      </w:pPr>
      <w:r w:rsidRPr="00E258C4">
        <w:rPr>
          <w:rFonts w:ascii="Palatino Linotype" w:hAnsi="Palatino Linotype" w:cs="Arial"/>
          <w:b/>
          <w:bCs/>
          <w:i/>
          <w:sz w:val="22"/>
        </w:rPr>
        <w:t>Resoluciones:</w:t>
      </w:r>
    </w:p>
    <w:p w:rsidR="00E258C4" w:rsidRPr="00E258C4" w:rsidRDefault="00E258C4" w:rsidP="00E258C4">
      <w:pPr>
        <w:ind w:left="851" w:right="902"/>
        <w:jc w:val="both"/>
        <w:rPr>
          <w:rFonts w:ascii="Palatino Linotype" w:hAnsi="Palatino Linotype" w:cs="Arial"/>
          <w:bCs/>
          <w:i/>
          <w:sz w:val="22"/>
        </w:rPr>
      </w:pPr>
      <w:r w:rsidRPr="00E258C4">
        <w:rPr>
          <w:rFonts w:ascii="Palatino Linotype" w:hAnsi="Palatino Linotype" w:cs="Arial"/>
          <w:b/>
          <w:bCs/>
          <w:i/>
          <w:sz w:val="22"/>
        </w:rPr>
        <w:t>•</w:t>
      </w:r>
      <w:r w:rsidRPr="00E258C4">
        <w:rPr>
          <w:rFonts w:ascii="Palatino Linotype" w:hAnsi="Palatino Linotype" w:cs="Arial"/>
          <w:b/>
          <w:bCs/>
          <w:i/>
          <w:sz w:val="22"/>
        </w:rPr>
        <w:tab/>
        <w:t xml:space="preserve">RRA 0189/17. </w:t>
      </w:r>
      <w:r w:rsidRPr="00E258C4">
        <w:rPr>
          <w:rFonts w:ascii="Palatino Linotype" w:hAnsi="Palatino Linotype" w:cs="Arial"/>
          <w:bCs/>
          <w:i/>
          <w:sz w:val="22"/>
        </w:rPr>
        <w:t>Morena. 08 de febrero de 2017. Por unanimidad. Comisionado Ponente Joel Salas Suárez.</w:t>
      </w:r>
    </w:p>
    <w:p w:rsidR="00E258C4" w:rsidRPr="00E258C4" w:rsidRDefault="00E258C4" w:rsidP="00E258C4">
      <w:pPr>
        <w:ind w:left="851" w:right="902"/>
        <w:jc w:val="both"/>
        <w:rPr>
          <w:rFonts w:ascii="Palatino Linotype" w:hAnsi="Palatino Linotype" w:cs="Arial"/>
          <w:b/>
          <w:bCs/>
          <w:i/>
          <w:sz w:val="22"/>
        </w:rPr>
      </w:pPr>
      <w:r w:rsidRPr="00E258C4">
        <w:rPr>
          <w:rFonts w:ascii="Palatino Linotype" w:hAnsi="Palatino Linotype" w:cs="Arial"/>
          <w:b/>
          <w:bCs/>
          <w:i/>
          <w:sz w:val="22"/>
        </w:rPr>
        <w:t>•</w:t>
      </w:r>
      <w:r w:rsidRPr="00E258C4">
        <w:rPr>
          <w:rFonts w:ascii="Palatino Linotype" w:hAnsi="Palatino Linotype" w:cs="Arial"/>
          <w:b/>
          <w:bCs/>
          <w:i/>
          <w:sz w:val="22"/>
        </w:rPr>
        <w:tab/>
        <w:t xml:space="preserve">RRA 0677/17. </w:t>
      </w:r>
      <w:r w:rsidRPr="00E258C4">
        <w:rPr>
          <w:rFonts w:ascii="Palatino Linotype" w:hAnsi="Palatino Linotype" w:cs="Arial"/>
          <w:bCs/>
          <w:i/>
          <w:sz w:val="22"/>
        </w:rPr>
        <w:t xml:space="preserve">Universidad Nacional Autónoma de México. 08 de marzo de 2017. Por unanimidad. Comisionado Ponente </w:t>
      </w:r>
      <w:proofErr w:type="spellStart"/>
      <w:r w:rsidRPr="00E258C4">
        <w:rPr>
          <w:rFonts w:ascii="Palatino Linotype" w:hAnsi="Palatino Linotype" w:cs="Arial"/>
          <w:bCs/>
          <w:i/>
          <w:sz w:val="22"/>
        </w:rPr>
        <w:t>Rosendoevgueni</w:t>
      </w:r>
      <w:proofErr w:type="spellEnd"/>
      <w:r w:rsidRPr="00E258C4">
        <w:rPr>
          <w:rFonts w:ascii="Palatino Linotype" w:hAnsi="Palatino Linotype" w:cs="Arial"/>
          <w:bCs/>
          <w:i/>
          <w:sz w:val="22"/>
        </w:rPr>
        <w:t xml:space="preserve"> Monterrey </w:t>
      </w:r>
      <w:proofErr w:type="spellStart"/>
      <w:r w:rsidRPr="00E258C4">
        <w:rPr>
          <w:rFonts w:ascii="Palatino Linotype" w:hAnsi="Palatino Linotype" w:cs="Arial"/>
          <w:bCs/>
          <w:i/>
          <w:sz w:val="22"/>
        </w:rPr>
        <w:t>Chepov</w:t>
      </w:r>
      <w:proofErr w:type="spellEnd"/>
      <w:r w:rsidRPr="00E258C4">
        <w:rPr>
          <w:rFonts w:ascii="Palatino Linotype" w:hAnsi="Palatino Linotype" w:cs="Arial"/>
          <w:bCs/>
          <w:i/>
          <w:sz w:val="22"/>
        </w:rPr>
        <w:t>.</w:t>
      </w:r>
      <w:r w:rsidRPr="00E258C4">
        <w:rPr>
          <w:rFonts w:ascii="Palatino Linotype" w:hAnsi="Palatino Linotype" w:cs="Arial"/>
          <w:b/>
          <w:bCs/>
          <w:i/>
          <w:sz w:val="22"/>
        </w:rPr>
        <w:t xml:space="preserve"> </w:t>
      </w:r>
    </w:p>
    <w:p w:rsidR="00E258C4" w:rsidRPr="00E258C4" w:rsidRDefault="00E258C4" w:rsidP="00E258C4">
      <w:pPr>
        <w:ind w:left="851" w:right="902"/>
        <w:jc w:val="both"/>
        <w:rPr>
          <w:rFonts w:ascii="Palatino Linotype" w:hAnsi="Palatino Linotype" w:cs="Arial"/>
          <w:i/>
          <w:sz w:val="22"/>
          <w:szCs w:val="22"/>
        </w:rPr>
      </w:pPr>
      <w:r w:rsidRPr="00E258C4">
        <w:rPr>
          <w:rFonts w:ascii="Palatino Linotype" w:hAnsi="Palatino Linotype" w:cs="Arial"/>
          <w:b/>
          <w:bCs/>
          <w:i/>
          <w:sz w:val="22"/>
        </w:rPr>
        <w:t>•</w:t>
      </w:r>
      <w:r w:rsidRPr="00E258C4">
        <w:rPr>
          <w:rFonts w:ascii="Palatino Linotype" w:hAnsi="Palatino Linotype" w:cs="Arial"/>
          <w:b/>
          <w:bCs/>
          <w:i/>
          <w:sz w:val="22"/>
        </w:rPr>
        <w:tab/>
        <w:t xml:space="preserve">RRA 1564/17. </w:t>
      </w:r>
      <w:r w:rsidRPr="00E258C4">
        <w:rPr>
          <w:rFonts w:ascii="Palatino Linotype" w:hAnsi="Palatino Linotype" w:cs="Arial"/>
          <w:bCs/>
          <w:i/>
          <w:sz w:val="22"/>
        </w:rPr>
        <w:t>Tribunal Electoral del Poder Judicial de la Federación. 26 de abril de 2017. Por unanimidad. Comisionado Ponente Oscar Mauricio Guerra Ford</w:t>
      </w:r>
      <w:r w:rsidRPr="00E258C4">
        <w:rPr>
          <w:rFonts w:ascii="Palatino Linotype" w:hAnsi="Palatino Linotype" w:cs="Arial"/>
          <w:i/>
          <w:sz w:val="22"/>
          <w:szCs w:val="22"/>
        </w:rPr>
        <w:t>.”</w:t>
      </w:r>
    </w:p>
    <w:p w:rsidR="00E258C4" w:rsidRPr="00E258C4" w:rsidRDefault="00E258C4" w:rsidP="00E258C4">
      <w:pPr>
        <w:spacing w:line="360" w:lineRule="auto"/>
        <w:ind w:left="851" w:right="900"/>
        <w:jc w:val="both"/>
        <w:rPr>
          <w:rFonts w:ascii="Palatino Linotype" w:hAnsi="Palatino Linotype" w:cs="Arial"/>
          <w:szCs w:val="20"/>
          <w:lang w:val="es-MX" w:eastAsia="es-MX"/>
        </w:rPr>
      </w:pPr>
    </w:p>
    <w:p w:rsidR="00E258C4" w:rsidRPr="00E258C4" w:rsidRDefault="00E258C4" w:rsidP="00E258C4">
      <w:pPr>
        <w:spacing w:line="360" w:lineRule="auto"/>
        <w:jc w:val="both"/>
        <w:rPr>
          <w:rFonts w:ascii="Palatino Linotype" w:hAnsi="Palatino Linotype" w:cs="Arial"/>
          <w:lang w:val="es-MX" w:eastAsia="es-MX"/>
        </w:rPr>
      </w:pPr>
      <w:r w:rsidRPr="00E258C4">
        <w:rPr>
          <w:rFonts w:ascii="Palatino Linotype" w:hAnsi="Palatino Linotype" w:cs="Arial"/>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258C4" w:rsidRPr="00E258C4" w:rsidRDefault="00E258C4" w:rsidP="00E258C4">
      <w:pPr>
        <w:spacing w:line="360" w:lineRule="auto"/>
        <w:ind w:right="-93"/>
        <w:jc w:val="both"/>
        <w:rPr>
          <w:rFonts w:ascii="Palatino Linotype" w:hAnsi="Palatino Linotype" w:cs="Arial"/>
          <w:lang w:eastAsia="es-MX"/>
        </w:rPr>
      </w:pPr>
    </w:p>
    <w:p w:rsidR="00E258C4" w:rsidRPr="00E258C4" w:rsidRDefault="00E258C4" w:rsidP="00E258C4">
      <w:pPr>
        <w:spacing w:line="360" w:lineRule="auto"/>
        <w:ind w:right="-93"/>
        <w:jc w:val="both"/>
        <w:rPr>
          <w:rFonts w:ascii="Palatino Linotype" w:hAnsi="Palatino Linotype" w:cs="Arial"/>
          <w:lang w:eastAsia="es-MX"/>
        </w:rPr>
      </w:pPr>
      <w:r w:rsidRPr="00E258C4">
        <w:rPr>
          <w:rFonts w:ascii="Palatino Linotype" w:hAnsi="Palatino Linotype" w:cs="Arial"/>
          <w:lang w:eastAsia="es-MX"/>
        </w:rPr>
        <w:t xml:space="preserve">De igual manera la </w:t>
      </w:r>
      <w:r w:rsidRPr="00E258C4">
        <w:rPr>
          <w:rFonts w:ascii="Palatino Linotype" w:hAnsi="Palatino Linotype" w:cs="Arial"/>
          <w:b/>
        </w:rPr>
        <w:t xml:space="preserve">Clave Única de Registro de Población, </w:t>
      </w:r>
      <w:r w:rsidRPr="00E258C4">
        <w:rPr>
          <w:rFonts w:ascii="Palatino Linotype" w:hAnsi="Palatino Linotype" w:cs="Arial"/>
          <w:lang w:eastAsia="es-MX"/>
        </w:rPr>
        <w:t xml:space="preserve">constituye un dato personal, ya que tiene como finalidad registrar a cada una de las personas que integran la población del país, con </w:t>
      </w:r>
      <w:r w:rsidRPr="00E258C4">
        <w:rPr>
          <w:rFonts w:ascii="Palatino Linotype" w:hAnsi="Palatino Linotype" w:cs="Arial"/>
          <w:lang w:eastAsia="es-MX"/>
        </w:rPr>
        <w:lastRenderedPageBreak/>
        <w:t>los datos que permitan certificar y acreditar fehacientemente su identidad, la cual servirá para identificarla de manera individual.</w:t>
      </w:r>
    </w:p>
    <w:p w:rsidR="00E258C4" w:rsidRPr="00E258C4" w:rsidRDefault="00E258C4" w:rsidP="00E258C4">
      <w:pPr>
        <w:spacing w:line="360" w:lineRule="auto"/>
        <w:ind w:right="-93"/>
        <w:jc w:val="both"/>
        <w:rPr>
          <w:rFonts w:ascii="Palatino Linotype" w:hAnsi="Palatino Linotype" w:cs="Arial"/>
          <w:lang w:eastAsia="es-MX"/>
        </w:rPr>
      </w:pPr>
    </w:p>
    <w:p w:rsidR="00E258C4" w:rsidRPr="00E258C4" w:rsidRDefault="00E258C4" w:rsidP="00E258C4">
      <w:pPr>
        <w:spacing w:line="360" w:lineRule="auto"/>
        <w:ind w:right="-93"/>
        <w:jc w:val="both"/>
        <w:rPr>
          <w:rFonts w:ascii="Palatino Linotype" w:hAnsi="Palatino Linotype" w:cs="Arial"/>
          <w:lang w:eastAsia="es-MX"/>
        </w:rPr>
      </w:pPr>
      <w:r w:rsidRPr="00E258C4">
        <w:rPr>
          <w:rFonts w:ascii="Palatino Linotype" w:hAnsi="Palatino Linotype" w:cs="Arial"/>
          <w:lang w:eastAsia="es-MX"/>
        </w:rPr>
        <w:t>Lo anterior, tiene sustento en los artículos 86 y 91 de la Ley General de Población, la cual señala lo siguiente:</w:t>
      </w:r>
    </w:p>
    <w:p w:rsidR="00E258C4" w:rsidRPr="00E258C4" w:rsidRDefault="00E258C4" w:rsidP="00E258C4">
      <w:pPr>
        <w:spacing w:before="120" w:after="120" w:line="276" w:lineRule="auto"/>
        <w:ind w:left="709" w:right="709"/>
        <w:jc w:val="both"/>
        <w:rPr>
          <w:rFonts w:ascii="Palatino Linotype" w:hAnsi="Palatino Linotype" w:cs="Arial"/>
          <w:i/>
          <w:sz w:val="22"/>
          <w:lang w:eastAsia="es-MX"/>
        </w:rPr>
      </w:pPr>
      <w:r w:rsidRPr="00E258C4">
        <w:rPr>
          <w:rFonts w:ascii="Palatino Linotype" w:hAnsi="Palatino Linotype" w:cs="Arial,Bold"/>
          <w:b/>
          <w:bCs/>
          <w:i/>
          <w:sz w:val="22"/>
          <w:lang w:eastAsia="es-MX"/>
        </w:rPr>
        <w:t xml:space="preserve">“Artículo 86. </w:t>
      </w:r>
      <w:r w:rsidRPr="00E258C4">
        <w:rPr>
          <w:rFonts w:ascii="Palatino Linotype" w:hAnsi="Palatino Linotype" w:cs="Arial"/>
          <w:i/>
          <w:sz w:val="22"/>
          <w:lang w:eastAsia="es-MX"/>
        </w:rPr>
        <w:t xml:space="preserve">El </w:t>
      </w:r>
      <w:r w:rsidRPr="00E258C4">
        <w:rPr>
          <w:rFonts w:ascii="Palatino Linotype" w:hAnsi="Palatino Linotype" w:cs="Arial"/>
          <w:i/>
          <w:sz w:val="22"/>
          <w:szCs w:val="22"/>
        </w:rPr>
        <w:t>Registro</w:t>
      </w:r>
      <w:r w:rsidRPr="00E258C4">
        <w:rPr>
          <w:rFonts w:ascii="Palatino Linotype" w:hAnsi="Palatino Linotype" w:cs="Arial"/>
          <w:i/>
          <w:sz w:val="22"/>
          <w:lang w:eastAsia="es-MX"/>
        </w:rPr>
        <w:t xml:space="preserve"> Nacional </w:t>
      </w:r>
      <w:r w:rsidRPr="00E258C4">
        <w:rPr>
          <w:rFonts w:ascii="Palatino Linotype" w:hAnsi="Palatino Linotype" w:cs="Arial"/>
          <w:i/>
          <w:sz w:val="22"/>
        </w:rPr>
        <w:t>de</w:t>
      </w:r>
      <w:r w:rsidRPr="00E258C4">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E258C4" w:rsidRPr="00E258C4" w:rsidRDefault="00E258C4" w:rsidP="00E258C4">
      <w:pPr>
        <w:spacing w:before="120" w:after="120" w:line="276" w:lineRule="auto"/>
        <w:ind w:left="709" w:right="709"/>
        <w:jc w:val="both"/>
        <w:rPr>
          <w:rFonts w:ascii="Palatino Linotype" w:hAnsi="Palatino Linotype" w:cs="Arial"/>
          <w:i/>
          <w:sz w:val="22"/>
          <w:lang w:eastAsia="es-MX"/>
        </w:rPr>
      </w:pPr>
      <w:r w:rsidRPr="00E258C4">
        <w:rPr>
          <w:rFonts w:ascii="Palatino Linotype" w:hAnsi="Palatino Linotype" w:cs="Arial,Bold"/>
          <w:b/>
          <w:bCs/>
          <w:i/>
          <w:sz w:val="22"/>
          <w:lang w:eastAsia="es-MX"/>
        </w:rPr>
        <w:t xml:space="preserve">Artículo 91. </w:t>
      </w:r>
      <w:r w:rsidRPr="00E258C4">
        <w:rPr>
          <w:rFonts w:ascii="Palatino Linotype" w:hAnsi="Palatino Linotype" w:cs="Arial"/>
          <w:i/>
          <w:sz w:val="22"/>
          <w:lang w:eastAsia="es-MX"/>
        </w:rPr>
        <w:t xml:space="preserve">Al incorporar a una persona en el Registro Nacional de Población, se le asignará una clave que se denominará </w:t>
      </w:r>
      <w:r w:rsidRPr="00E258C4">
        <w:rPr>
          <w:rFonts w:ascii="Palatino Linotype" w:hAnsi="Palatino Linotype" w:cs="Arial"/>
          <w:i/>
          <w:sz w:val="22"/>
          <w:szCs w:val="22"/>
        </w:rPr>
        <w:t>Clave</w:t>
      </w:r>
      <w:r w:rsidRPr="00E258C4">
        <w:rPr>
          <w:rFonts w:ascii="Palatino Linotype" w:hAnsi="Palatino Linotype" w:cs="Arial"/>
          <w:i/>
          <w:sz w:val="22"/>
          <w:lang w:eastAsia="es-MX"/>
        </w:rPr>
        <w:t xml:space="preserve"> Única de Registro de Población. Esta servirá para registrarla e identificarla en forma </w:t>
      </w:r>
      <w:r w:rsidRPr="00E258C4">
        <w:rPr>
          <w:rFonts w:ascii="Palatino Linotype" w:hAnsi="Palatino Linotype" w:cs="Arial"/>
          <w:i/>
          <w:sz w:val="22"/>
        </w:rPr>
        <w:t>individual</w:t>
      </w:r>
      <w:r w:rsidRPr="00E258C4">
        <w:rPr>
          <w:rFonts w:ascii="Palatino Linotype" w:hAnsi="Palatino Linotype" w:cs="Arial"/>
          <w:i/>
          <w:sz w:val="22"/>
          <w:lang w:eastAsia="es-MX"/>
        </w:rPr>
        <w:t>.”</w:t>
      </w:r>
    </w:p>
    <w:p w:rsidR="00E258C4" w:rsidRPr="00E258C4" w:rsidRDefault="00E258C4" w:rsidP="00E258C4">
      <w:pPr>
        <w:shd w:val="clear" w:color="auto" w:fill="FFFFFF"/>
        <w:spacing w:line="360" w:lineRule="auto"/>
        <w:jc w:val="both"/>
        <w:rPr>
          <w:rFonts w:ascii="Palatino Linotype" w:hAnsi="Palatino Linotype"/>
          <w:lang w:eastAsia="es-MX"/>
        </w:rPr>
      </w:pPr>
    </w:p>
    <w:p w:rsidR="00E258C4" w:rsidRPr="00E258C4" w:rsidRDefault="00E258C4" w:rsidP="00E258C4">
      <w:pPr>
        <w:shd w:val="clear" w:color="auto" w:fill="FFFFFF"/>
        <w:spacing w:line="360" w:lineRule="auto"/>
        <w:jc w:val="both"/>
        <w:rPr>
          <w:rFonts w:ascii="Palatino Linotype" w:hAnsi="Palatino Linotype"/>
          <w:lang w:eastAsia="es-MX"/>
        </w:rPr>
      </w:pPr>
      <w:r w:rsidRPr="00E258C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E258C4">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E258C4">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E258C4" w:rsidRPr="00E258C4" w:rsidRDefault="00E258C4" w:rsidP="00E258C4">
      <w:pPr>
        <w:spacing w:line="360" w:lineRule="auto"/>
        <w:ind w:right="-91"/>
        <w:jc w:val="both"/>
        <w:rPr>
          <w:rFonts w:ascii="Palatino Linotype" w:hAnsi="Palatino Linotype" w:cs="Arial"/>
          <w:lang w:eastAsia="es-MX"/>
        </w:rPr>
      </w:pPr>
    </w:p>
    <w:p w:rsidR="00E258C4" w:rsidRPr="00E258C4" w:rsidRDefault="00E258C4" w:rsidP="00E258C4">
      <w:pPr>
        <w:spacing w:line="360" w:lineRule="auto"/>
        <w:ind w:right="-91"/>
        <w:jc w:val="both"/>
        <w:rPr>
          <w:rFonts w:ascii="Palatino Linotype" w:hAnsi="Palatino Linotype" w:cs="Arial"/>
          <w:lang w:eastAsia="es-MX"/>
        </w:rPr>
      </w:pPr>
      <w:r w:rsidRPr="00E258C4">
        <w:rPr>
          <w:rFonts w:ascii="Palatino Linotype" w:hAnsi="Palatino Linotype" w:cs="Arial"/>
          <w:lang w:eastAsia="es-MX"/>
        </w:rPr>
        <w:t>Al respecto, el INAI a través del Criterio 18/17, señala literalmente lo siguiente:</w:t>
      </w:r>
    </w:p>
    <w:p w:rsidR="00E258C4" w:rsidRPr="00E258C4" w:rsidRDefault="00E258C4" w:rsidP="00E258C4">
      <w:pPr>
        <w:spacing w:before="120" w:after="120"/>
        <w:ind w:left="851" w:right="900"/>
        <w:jc w:val="both"/>
        <w:rPr>
          <w:rFonts w:ascii="Palatino Linotype" w:hAnsi="Palatino Linotype" w:cs="Arial"/>
          <w:i/>
          <w:sz w:val="22"/>
          <w:lang w:eastAsia="es-MX"/>
        </w:rPr>
      </w:pPr>
      <w:r w:rsidRPr="00E258C4">
        <w:rPr>
          <w:rFonts w:ascii="Palatino Linotype" w:hAnsi="Palatino Linotype" w:cs="Arial"/>
          <w:b/>
          <w:bCs/>
          <w:i/>
          <w:sz w:val="22"/>
          <w:lang w:eastAsia="es-MX"/>
        </w:rPr>
        <w:t>“Clave Única de Registro de Población (CURP)</w:t>
      </w:r>
      <w:r w:rsidRPr="00E258C4">
        <w:rPr>
          <w:rFonts w:ascii="Palatino Linotype" w:hAnsi="Palatino Linotype" w:cs="Arial"/>
          <w:i/>
          <w:sz w:val="22"/>
          <w:lang w:eastAsia="es-MX"/>
        </w:rPr>
        <w:t xml:space="preserve">. La Clave Única de Registro de Población se integra por datos personales que sólo conciernen al particular titular de la misma, como lo son su nombre, apellidos, fecha de nacimiento, lugar de nacimiento y sexo. Dichos datos, </w:t>
      </w:r>
      <w:r w:rsidRPr="00E258C4">
        <w:rPr>
          <w:rFonts w:ascii="Palatino Linotype" w:hAnsi="Palatino Linotype" w:cs="Arial"/>
          <w:i/>
          <w:sz w:val="22"/>
          <w:lang w:eastAsia="es-MX"/>
        </w:rPr>
        <w:lastRenderedPageBreak/>
        <w:t>constituyen información que distingue plenamente a una persona física del resto de los habitantes del país, por lo que la CURP está considerada como información confidencial.</w:t>
      </w:r>
    </w:p>
    <w:p w:rsidR="00E258C4" w:rsidRPr="00E258C4" w:rsidRDefault="00E258C4" w:rsidP="00E258C4">
      <w:pPr>
        <w:spacing w:before="120" w:after="120"/>
        <w:ind w:left="851" w:right="900"/>
        <w:jc w:val="both"/>
        <w:rPr>
          <w:rFonts w:ascii="Palatino Linotype" w:hAnsi="Palatino Linotype" w:cs="Arial"/>
          <w:i/>
          <w:sz w:val="22"/>
          <w:lang w:eastAsia="es-MX"/>
        </w:rPr>
      </w:pPr>
    </w:p>
    <w:p w:rsidR="00E258C4" w:rsidRPr="00E258C4" w:rsidRDefault="00E258C4" w:rsidP="00E258C4">
      <w:pPr>
        <w:spacing w:before="120" w:after="120"/>
        <w:ind w:left="851" w:right="900"/>
        <w:jc w:val="both"/>
        <w:rPr>
          <w:rFonts w:ascii="Palatino Linotype" w:hAnsi="Palatino Linotype" w:cs="Arial"/>
          <w:b/>
          <w:i/>
          <w:sz w:val="22"/>
          <w:lang w:eastAsia="es-MX"/>
        </w:rPr>
      </w:pPr>
      <w:r w:rsidRPr="00E258C4">
        <w:rPr>
          <w:rFonts w:ascii="Palatino Linotype" w:hAnsi="Palatino Linotype" w:cs="Arial"/>
          <w:b/>
          <w:i/>
          <w:sz w:val="22"/>
          <w:lang w:eastAsia="es-MX"/>
        </w:rPr>
        <w:t>Resoluciones:</w:t>
      </w:r>
    </w:p>
    <w:p w:rsidR="00E258C4" w:rsidRPr="00E258C4" w:rsidRDefault="00E258C4" w:rsidP="00E258C4">
      <w:pPr>
        <w:spacing w:before="120" w:after="120"/>
        <w:ind w:left="851" w:right="900"/>
        <w:jc w:val="both"/>
        <w:rPr>
          <w:rFonts w:ascii="Palatino Linotype" w:hAnsi="Palatino Linotype" w:cs="Arial"/>
          <w:i/>
          <w:sz w:val="22"/>
          <w:lang w:eastAsia="es-MX"/>
        </w:rPr>
      </w:pPr>
      <w:r w:rsidRPr="00E258C4">
        <w:rPr>
          <w:rFonts w:ascii="Palatino Linotype" w:hAnsi="Palatino Linotype" w:cs="Arial"/>
          <w:i/>
          <w:sz w:val="22"/>
          <w:lang w:eastAsia="es-MX"/>
        </w:rPr>
        <w:t>•</w:t>
      </w:r>
      <w:r w:rsidRPr="00E258C4">
        <w:rPr>
          <w:rFonts w:ascii="Palatino Linotype" w:hAnsi="Palatino Linotype" w:cs="Arial"/>
          <w:i/>
          <w:sz w:val="22"/>
          <w:lang w:eastAsia="es-MX"/>
        </w:rPr>
        <w:tab/>
      </w:r>
      <w:r w:rsidRPr="00E258C4">
        <w:rPr>
          <w:rFonts w:ascii="Palatino Linotype" w:hAnsi="Palatino Linotype" w:cs="Arial"/>
          <w:b/>
          <w:i/>
          <w:sz w:val="22"/>
          <w:lang w:eastAsia="es-MX"/>
        </w:rPr>
        <w:t>RRA 3995/16</w:t>
      </w:r>
      <w:r w:rsidRPr="00E258C4">
        <w:rPr>
          <w:rFonts w:ascii="Palatino Linotype" w:hAnsi="Palatino Linotype" w:cs="Arial"/>
          <w:i/>
          <w:sz w:val="22"/>
          <w:lang w:eastAsia="es-MX"/>
        </w:rPr>
        <w:t xml:space="preserve">. Secretaría de la Defensa Nacional. 1 de febrero de 2017. Por unanimidad. Comisionado Ponente </w:t>
      </w:r>
      <w:proofErr w:type="spellStart"/>
      <w:r w:rsidRPr="00E258C4">
        <w:rPr>
          <w:rFonts w:ascii="Palatino Linotype" w:hAnsi="Palatino Linotype" w:cs="Arial"/>
          <w:i/>
          <w:sz w:val="22"/>
          <w:lang w:eastAsia="es-MX"/>
        </w:rPr>
        <w:t>Rosendoevgueni</w:t>
      </w:r>
      <w:proofErr w:type="spellEnd"/>
      <w:r w:rsidRPr="00E258C4">
        <w:rPr>
          <w:rFonts w:ascii="Palatino Linotype" w:hAnsi="Palatino Linotype" w:cs="Arial"/>
          <w:i/>
          <w:sz w:val="22"/>
          <w:lang w:eastAsia="es-MX"/>
        </w:rPr>
        <w:t xml:space="preserve"> Monterrey </w:t>
      </w:r>
      <w:proofErr w:type="spellStart"/>
      <w:r w:rsidRPr="00E258C4">
        <w:rPr>
          <w:rFonts w:ascii="Palatino Linotype" w:hAnsi="Palatino Linotype" w:cs="Arial"/>
          <w:i/>
          <w:sz w:val="22"/>
          <w:lang w:eastAsia="es-MX"/>
        </w:rPr>
        <w:t>Chepov</w:t>
      </w:r>
      <w:proofErr w:type="spellEnd"/>
      <w:r w:rsidRPr="00E258C4">
        <w:rPr>
          <w:rFonts w:ascii="Palatino Linotype" w:hAnsi="Palatino Linotype" w:cs="Arial"/>
          <w:i/>
          <w:sz w:val="22"/>
          <w:lang w:eastAsia="es-MX"/>
        </w:rPr>
        <w:t>.</w:t>
      </w:r>
    </w:p>
    <w:p w:rsidR="00E258C4" w:rsidRPr="00E258C4" w:rsidRDefault="00E258C4" w:rsidP="00E258C4">
      <w:pPr>
        <w:spacing w:before="120" w:after="120"/>
        <w:ind w:left="851" w:right="900"/>
        <w:jc w:val="both"/>
        <w:rPr>
          <w:rFonts w:ascii="Palatino Linotype" w:hAnsi="Palatino Linotype" w:cs="Arial"/>
          <w:i/>
          <w:sz w:val="22"/>
          <w:lang w:eastAsia="es-MX"/>
        </w:rPr>
      </w:pPr>
      <w:r w:rsidRPr="00E258C4">
        <w:rPr>
          <w:rFonts w:ascii="Palatino Linotype" w:hAnsi="Palatino Linotype" w:cs="Arial"/>
          <w:i/>
          <w:sz w:val="22"/>
          <w:lang w:eastAsia="es-MX"/>
        </w:rPr>
        <w:t>•</w:t>
      </w:r>
      <w:r w:rsidRPr="00E258C4">
        <w:rPr>
          <w:rFonts w:ascii="Palatino Linotype" w:hAnsi="Palatino Linotype" w:cs="Arial"/>
          <w:i/>
          <w:sz w:val="22"/>
          <w:lang w:eastAsia="es-MX"/>
        </w:rPr>
        <w:tab/>
      </w:r>
      <w:r w:rsidRPr="00E258C4">
        <w:rPr>
          <w:rFonts w:ascii="Palatino Linotype" w:hAnsi="Palatino Linotype" w:cs="Arial"/>
          <w:b/>
          <w:i/>
          <w:sz w:val="22"/>
          <w:lang w:eastAsia="es-MX"/>
        </w:rPr>
        <w:t>RRA 0937/17</w:t>
      </w:r>
      <w:r w:rsidRPr="00E258C4">
        <w:rPr>
          <w:rFonts w:ascii="Palatino Linotype" w:hAnsi="Palatino Linotype" w:cs="Arial"/>
          <w:i/>
          <w:sz w:val="22"/>
          <w:lang w:eastAsia="es-MX"/>
        </w:rPr>
        <w:t xml:space="preserve">. Senado de la República. 15 de marzo de 2017. Por unanimidad. Comisionada Ponente Ximena Puente de la Mora. </w:t>
      </w:r>
    </w:p>
    <w:p w:rsidR="00E258C4" w:rsidRPr="00E258C4" w:rsidRDefault="00E258C4" w:rsidP="00E258C4">
      <w:pPr>
        <w:spacing w:before="120" w:after="120"/>
        <w:ind w:left="851" w:right="900"/>
        <w:jc w:val="both"/>
        <w:rPr>
          <w:rFonts w:ascii="Palatino Linotype" w:hAnsi="Palatino Linotype" w:cs="Arial"/>
          <w:sz w:val="22"/>
          <w:lang w:eastAsia="es-MX"/>
        </w:rPr>
      </w:pPr>
      <w:r w:rsidRPr="00E258C4">
        <w:rPr>
          <w:rFonts w:ascii="Palatino Linotype" w:hAnsi="Palatino Linotype" w:cs="Arial"/>
          <w:i/>
          <w:sz w:val="22"/>
          <w:lang w:eastAsia="es-MX"/>
        </w:rPr>
        <w:t>•</w:t>
      </w:r>
      <w:r w:rsidRPr="00E258C4">
        <w:rPr>
          <w:rFonts w:ascii="Palatino Linotype" w:hAnsi="Palatino Linotype" w:cs="Arial"/>
          <w:i/>
          <w:sz w:val="22"/>
          <w:lang w:eastAsia="es-MX"/>
        </w:rPr>
        <w:tab/>
      </w:r>
      <w:r w:rsidRPr="00E258C4">
        <w:rPr>
          <w:rFonts w:ascii="Palatino Linotype" w:hAnsi="Palatino Linotype" w:cs="Arial"/>
          <w:b/>
          <w:i/>
          <w:sz w:val="22"/>
          <w:lang w:eastAsia="es-MX"/>
        </w:rPr>
        <w:t>RRA 0478/17</w:t>
      </w:r>
      <w:r w:rsidRPr="00E258C4">
        <w:rPr>
          <w:rFonts w:ascii="Palatino Linotype" w:hAnsi="Palatino Linotype" w:cs="Arial"/>
          <w:i/>
          <w:sz w:val="22"/>
          <w:lang w:eastAsia="es-MX"/>
        </w:rPr>
        <w:t>. Secretaría de Relaciones Exteriores. 26 de abril de 2017. Por unanimidad. Comisionada Ponente Areli Cano Guadiana.</w:t>
      </w:r>
      <w:r w:rsidRPr="00E258C4">
        <w:rPr>
          <w:rFonts w:ascii="Palatino Linotype" w:hAnsi="Palatino Linotype" w:cs="Arial"/>
          <w:i/>
          <w:sz w:val="22"/>
          <w:szCs w:val="22"/>
        </w:rPr>
        <w:t>”</w:t>
      </w:r>
    </w:p>
    <w:p w:rsidR="00E258C4" w:rsidRPr="00E258C4" w:rsidRDefault="00E258C4" w:rsidP="00E258C4">
      <w:pPr>
        <w:spacing w:line="360" w:lineRule="auto"/>
        <w:ind w:left="851" w:right="900"/>
        <w:jc w:val="both"/>
        <w:rPr>
          <w:rFonts w:ascii="Palatino Linotype" w:hAnsi="Palatino Linotype" w:cs="Arial"/>
          <w:lang w:eastAsia="es-MX"/>
        </w:rPr>
      </w:pPr>
    </w:p>
    <w:p w:rsidR="00E258C4" w:rsidRPr="00E258C4" w:rsidRDefault="00E258C4" w:rsidP="00E258C4">
      <w:pPr>
        <w:spacing w:line="360" w:lineRule="auto"/>
        <w:ind w:right="-93"/>
        <w:jc w:val="both"/>
        <w:rPr>
          <w:rFonts w:ascii="Palatino Linotype" w:hAnsi="Palatino Linotype" w:cs="Arial"/>
          <w:lang w:eastAsia="es-MX"/>
        </w:rPr>
      </w:pPr>
      <w:r w:rsidRPr="00E258C4">
        <w:rPr>
          <w:rFonts w:ascii="Palatino Linotype" w:hAnsi="Palatino Linotype" w:cs="Arial"/>
          <w:lang w:eastAsia="es-MX"/>
        </w:rPr>
        <w:t xml:space="preserve">De lo anterior, se desprende que la </w:t>
      </w:r>
      <w:r w:rsidRPr="00E258C4">
        <w:rPr>
          <w:rFonts w:ascii="Palatino Linotype" w:hAnsi="Palatino Linotype"/>
          <w:lang w:eastAsia="es-MX"/>
        </w:rPr>
        <w:t xml:space="preserve">Clave Única de Registro de Población, </w:t>
      </w:r>
      <w:r w:rsidRPr="00E258C4">
        <w:rPr>
          <w:rFonts w:ascii="Palatino Linotype" w:hAnsi="Palatino Linotype" w:cs="Arial"/>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258C4" w:rsidRPr="00E258C4" w:rsidRDefault="00E258C4" w:rsidP="00E258C4">
      <w:pPr>
        <w:spacing w:line="360" w:lineRule="auto"/>
        <w:ind w:right="-93"/>
        <w:jc w:val="both"/>
        <w:rPr>
          <w:rFonts w:ascii="Palatino Linotype" w:hAnsi="Palatino Linotype" w:cs="Arial"/>
          <w:lang w:eastAsia="es-MX"/>
        </w:rPr>
      </w:pPr>
    </w:p>
    <w:p w:rsidR="00E258C4" w:rsidRPr="00E258C4" w:rsidRDefault="00E258C4" w:rsidP="00E258C4">
      <w:pPr>
        <w:spacing w:line="360" w:lineRule="auto"/>
        <w:ind w:right="-93"/>
        <w:jc w:val="both"/>
        <w:rPr>
          <w:rFonts w:ascii="Palatino Linotype" w:hAnsi="Palatino Linotype" w:cs="Arial"/>
          <w:lang w:eastAsia="es-MX"/>
        </w:rPr>
      </w:pPr>
      <w:r w:rsidRPr="00E258C4">
        <w:rPr>
          <w:rFonts w:ascii="Palatino Linotype" w:hAnsi="Palatino Linotype" w:cs="Arial"/>
          <w:lang w:eastAsia="es-MX"/>
        </w:rPr>
        <w:t xml:space="preserve">Por cuanto hace a la </w:t>
      </w:r>
      <w:r w:rsidRPr="00E258C4">
        <w:rPr>
          <w:rFonts w:ascii="Palatino Linotype" w:hAnsi="Palatino Linotype" w:cs="Arial"/>
          <w:b/>
        </w:rPr>
        <w:t>Clave de cualquier tipo de seguridad social</w:t>
      </w:r>
      <w:r w:rsidRPr="00E258C4">
        <w:rPr>
          <w:rFonts w:ascii="Palatino Linotype" w:hAnsi="Palatino Linotype" w:cs="Arial"/>
        </w:rPr>
        <w:t xml:space="preserve"> (ISSEMYM, u otros), está integrada por una </w:t>
      </w:r>
      <w:r w:rsidRPr="00E258C4">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258C4">
        <w:rPr>
          <w:rFonts w:ascii="Palatino Linotype" w:hAnsi="Palatino Linotype" w:cs="Arial"/>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F2274" w:rsidRPr="00E258C4" w:rsidRDefault="00AF2274" w:rsidP="00EF759E">
      <w:pPr>
        <w:tabs>
          <w:tab w:val="left" w:pos="7088"/>
        </w:tabs>
        <w:autoSpaceDE w:val="0"/>
        <w:autoSpaceDN w:val="0"/>
        <w:adjustRightInd w:val="0"/>
        <w:spacing w:line="360" w:lineRule="auto"/>
        <w:ind w:right="49"/>
        <w:jc w:val="both"/>
        <w:rPr>
          <w:rFonts w:ascii="Palatino Linotype" w:eastAsia="Arial Unicode MS" w:hAnsi="Palatino Linotype" w:cs="Arial"/>
          <w:sz w:val="16"/>
          <w:szCs w:val="16"/>
        </w:rPr>
      </w:pPr>
    </w:p>
    <w:p w:rsidR="00E258C4" w:rsidRPr="00E258C4" w:rsidRDefault="00E258C4" w:rsidP="00E258C4">
      <w:pPr>
        <w:spacing w:line="360" w:lineRule="auto"/>
        <w:jc w:val="both"/>
        <w:rPr>
          <w:rFonts w:ascii="Palatino Linotype" w:hAnsi="Palatino Linotype" w:cs="Arial"/>
        </w:rPr>
      </w:pPr>
      <w:r w:rsidRPr="00E258C4">
        <w:rPr>
          <w:rFonts w:ascii="Palatino Linotype" w:hAnsi="Palatino Linotype" w:cs="Arial"/>
          <w:lang w:val="es-ES_tradnl"/>
        </w:rPr>
        <w:t xml:space="preserve">Por lo que respecta a </w:t>
      </w:r>
      <w:r w:rsidRPr="00E258C4">
        <w:rPr>
          <w:rFonts w:ascii="Palatino Linotype" w:hAnsi="Palatino Linotype" w:cs="Arial"/>
        </w:rPr>
        <w:t xml:space="preserve">las </w:t>
      </w:r>
      <w:r w:rsidRPr="00E258C4">
        <w:rPr>
          <w:rFonts w:ascii="Palatino Linotype" w:hAnsi="Palatino Linotype" w:cs="Arial"/>
          <w:b/>
        </w:rPr>
        <w:t>Cadenas Originales de los Sellos</w:t>
      </w:r>
      <w:r w:rsidRPr="00E258C4">
        <w:rPr>
          <w:rFonts w:ascii="Palatino Linotype" w:hAnsi="Palatino Linotype" w:cs="Arial"/>
        </w:rPr>
        <w:t xml:space="preserve"> </w:t>
      </w:r>
      <w:r w:rsidRPr="00E258C4">
        <w:rPr>
          <w:rFonts w:ascii="Palatino Linotype" w:hAnsi="Palatino Linotype" w:cs="Arial"/>
          <w:b/>
        </w:rPr>
        <w:t>Digitales</w:t>
      </w:r>
      <w:r w:rsidRPr="00E258C4">
        <w:rPr>
          <w:rFonts w:ascii="Palatino Linotype" w:hAnsi="Palatino Linotype" w:cs="Arial"/>
        </w:rPr>
        <w:t xml:space="preserve">, éstos forman parte del </w:t>
      </w:r>
      <w:r w:rsidRPr="00E258C4">
        <w:rPr>
          <w:rFonts w:ascii="Palatino Linotype" w:hAnsi="Palatino Linotype" w:cs="Arial"/>
          <w:lang w:val="es-ES_tradnl"/>
        </w:rPr>
        <w:t xml:space="preserve">certificado de sello digital, los cuales </w:t>
      </w:r>
      <w:r w:rsidRPr="00E258C4">
        <w:rPr>
          <w:rFonts w:ascii="Palatino Linotype" w:hAnsi="Palatino Linotype" w:cs="Arial"/>
        </w:rPr>
        <w:t xml:space="preserve">son documentos electrónicos, mismos que de conformidad con el artículo 17-G y 29 del Código Fiscal de la Federación le permiten a la autoridad hacendaria federal garantizar una </w:t>
      </w:r>
      <w:r w:rsidRPr="00E258C4">
        <w:rPr>
          <w:rFonts w:ascii="Palatino Linotype" w:hAnsi="Palatino Linotype" w:cs="Arial"/>
          <w:b/>
          <w:u w:val="single"/>
        </w:rPr>
        <w:t xml:space="preserve">vinculación </w:t>
      </w:r>
      <w:r w:rsidRPr="00E258C4">
        <w:rPr>
          <w:rFonts w:ascii="Palatino Linotype" w:hAnsi="Palatino Linotype" w:cs="Arial"/>
        </w:rPr>
        <w:t xml:space="preserve">entre la </w:t>
      </w:r>
      <w:r w:rsidRPr="00E258C4">
        <w:rPr>
          <w:rFonts w:ascii="Palatino Linotype" w:hAnsi="Palatino Linotype" w:cs="Arial"/>
          <w:b/>
          <w:u w:val="single"/>
        </w:rPr>
        <w:t>identidad de un sujeto o entidad</w:t>
      </w:r>
      <w:r w:rsidRPr="00E258C4">
        <w:rPr>
          <w:rFonts w:ascii="Palatino Linotype" w:hAnsi="Palatino Linotype" w:cs="Arial"/>
        </w:rPr>
        <w:t xml:space="preserve"> con su clave pública, lo hace identificable a una persona o entidad, además de que dichos certificados tienen como finalidad o propósito específico firmar digitalmente las facturas electrónicas para acreditar la autoría de los comprobantes fiscales. En ese tenor se transcriben los artículos señalados con antelación para mejor ilustración:</w:t>
      </w:r>
    </w:p>
    <w:p w:rsidR="00E258C4" w:rsidRPr="00E258C4" w:rsidRDefault="00E258C4" w:rsidP="00E258C4">
      <w:pPr>
        <w:spacing w:before="120" w:after="120" w:line="276" w:lineRule="auto"/>
        <w:ind w:left="709" w:right="709"/>
        <w:jc w:val="both"/>
        <w:rPr>
          <w:rFonts w:ascii="Palatino Linotype" w:hAnsi="Palatino Linotype" w:cs="Arial"/>
          <w:bCs/>
          <w:i/>
          <w:noProof/>
          <w:sz w:val="22"/>
        </w:rPr>
      </w:pPr>
      <w:r w:rsidRPr="00E258C4">
        <w:rPr>
          <w:rFonts w:ascii="Palatino Linotype" w:hAnsi="Palatino Linotype" w:cs="Arial"/>
          <w:bCs/>
          <w:noProof/>
          <w:sz w:val="22"/>
        </w:rPr>
        <w:t>“</w:t>
      </w:r>
      <w:r w:rsidRPr="00E258C4">
        <w:rPr>
          <w:rFonts w:ascii="Palatino Linotype" w:hAnsi="Palatino Linotype" w:cs="Arial"/>
          <w:b/>
          <w:bCs/>
          <w:noProof/>
          <w:sz w:val="22"/>
        </w:rPr>
        <w:t>Artículo 17-G</w:t>
      </w:r>
      <w:r w:rsidRPr="00E258C4">
        <w:rPr>
          <w:rFonts w:ascii="Palatino Linotype" w:hAnsi="Palatino Linotype" w:cs="Arial"/>
          <w:bCs/>
          <w:i/>
          <w:noProof/>
          <w:sz w:val="22"/>
        </w:rPr>
        <w:t xml:space="preserve">.- </w:t>
      </w:r>
      <w:r w:rsidRPr="00E258C4">
        <w:rPr>
          <w:rFonts w:ascii="Palatino Linotype" w:hAnsi="Palatino Linotype" w:cs="Arial"/>
          <w:bCs/>
          <w:i/>
          <w:noProof/>
          <w:sz w:val="22"/>
          <w:u w:val="single"/>
        </w:rPr>
        <w:t>Los certificados que emita el Servicio de Administración Tributaria para ser considerados válidos deberán contener los datos siguientes</w:t>
      </w:r>
      <w:r w:rsidRPr="00E258C4">
        <w:rPr>
          <w:rFonts w:ascii="Palatino Linotype" w:hAnsi="Palatino Linotype" w:cs="Arial"/>
          <w:bCs/>
          <w:i/>
          <w:noProof/>
          <w:sz w:val="22"/>
        </w:rPr>
        <w:t xml:space="preserve">: </w:t>
      </w:r>
    </w:p>
    <w:p w:rsidR="00E258C4" w:rsidRPr="00E258C4" w:rsidRDefault="00E258C4" w:rsidP="00E258C4">
      <w:pPr>
        <w:numPr>
          <w:ilvl w:val="0"/>
          <w:numId w:val="15"/>
        </w:numPr>
        <w:spacing w:before="120" w:after="120" w:line="276" w:lineRule="auto"/>
        <w:ind w:right="709"/>
        <w:jc w:val="both"/>
        <w:rPr>
          <w:rFonts w:ascii="Palatino Linotype" w:hAnsi="Palatino Linotype" w:cs="Arial"/>
          <w:bCs/>
          <w:i/>
          <w:noProof/>
          <w:sz w:val="22"/>
        </w:rPr>
      </w:pPr>
      <w:r w:rsidRPr="00E258C4">
        <w:rPr>
          <w:rFonts w:ascii="Palatino Linotype" w:hAnsi="Palatino Linotype" w:cs="Arial"/>
          <w:bCs/>
          <w:i/>
          <w:noProof/>
          <w:sz w:val="22"/>
          <w:u w:val="single"/>
        </w:rPr>
        <w:t>La mención de que se expiden como tales</w:t>
      </w:r>
      <w:r w:rsidRPr="00E258C4">
        <w:rPr>
          <w:rFonts w:ascii="Palatino Linotype" w:hAnsi="Palatino Linotype" w:cs="Arial"/>
          <w:bCs/>
          <w:i/>
          <w:noProof/>
          <w:sz w:val="22"/>
        </w:rPr>
        <w:t xml:space="preserve">. </w:t>
      </w:r>
      <w:r w:rsidRPr="00E258C4">
        <w:rPr>
          <w:rFonts w:ascii="Palatino Linotype" w:hAnsi="Palatino Linotype" w:cs="Arial"/>
          <w:bCs/>
          <w:i/>
          <w:noProof/>
          <w:sz w:val="22"/>
          <w:u w:val="single"/>
        </w:rPr>
        <w:t>Tratándose de certificados de sellos digitales, se deberán especificar las limitantes que tengan para su uso</w:t>
      </w:r>
      <w:r w:rsidRPr="00E258C4">
        <w:rPr>
          <w:rFonts w:ascii="Palatino Linotype" w:hAnsi="Palatino Linotype" w:cs="Arial"/>
          <w:bCs/>
          <w:i/>
          <w:noProof/>
          <w:sz w:val="22"/>
        </w:rPr>
        <w:t>.</w:t>
      </w:r>
    </w:p>
    <w:p w:rsidR="00E258C4" w:rsidRPr="00E258C4" w:rsidRDefault="00E258C4" w:rsidP="00E258C4">
      <w:pPr>
        <w:spacing w:before="120" w:after="120" w:line="276" w:lineRule="auto"/>
        <w:ind w:left="709" w:right="709"/>
        <w:jc w:val="both"/>
        <w:rPr>
          <w:rFonts w:ascii="Palatino Linotype" w:hAnsi="Palatino Linotype" w:cs="Arial"/>
          <w:bCs/>
          <w:i/>
          <w:noProof/>
          <w:sz w:val="22"/>
        </w:rPr>
      </w:pPr>
      <w:r w:rsidRPr="00E258C4">
        <w:rPr>
          <w:rFonts w:ascii="Palatino Linotype" w:hAnsi="Palatino Linotype" w:cs="Arial"/>
          <w:bCs/>
          <w:i/>
          <w:noProof/>
          <w:sz w:val="22"/>
        </w:rPr>
        <w:t>…”</w:t>
      </w:r>
    </w:p>
    <w:p w:rsidR="00E258C4" w:rsidRPr="00E258C4" w:rsidRDefault="00E258C4" w:rsidP="00E258C4">
      <w:pPr>
        <w:spacing w:before="120" w:after="120" w:line="276" w:lineRule="auto"/>
        <w:ind w:left="709" w:right="709"/>
        <w:jc w:val="both"/>
        <w:rPr>
          <w:rFonts w:ascii="Palatino Linotype" w:hAnsi="Palatino Linotype" w:cs="Arial"/>
          <w:b/>
          <w:bCs/>
          <w:i/>
          <w:noProof/>
          <w:sz w:val="22"/>
          <w:u w:val="single"/>
        </w:rPr>
      </w:pPr>
    </w:p>
    <w:p w:rsidR="00E258C4" w:rsidRPr="00E258C4" w:rsidRDefault="00E258C4" w:rsidP="00E258C4">
      <w:pPr>
        <w:spacing w:before="120" w:after="120" w:line="276" w:lineRule="auto"/>
        <w:ind w:left="709" w:right="709"/>
        <w:jc w:val="both"/>
        <w:rPr>
          <w:rFonts w:ascii="Palatino Linotype" w:hAnsi="Palatino Linotype" w:cs="Arial"/>
          <w:bCs/>
          <w:i/>
          <w:noProof/>
          <w:sz w:val="22"/>
        </w:rPr>
      </w:pPr>
      <w:r w:rsidRPr="00E258C4">
        <w:rPr>
          <w:rFonts w:ascii="Palatino Linotype" w:hAnsi="Palatino Linotype" w:cs="Arial"/>
          <w:bCs/>
          <w:i/>
          <w:noProof/>
          <w:sz w:val="22"/>
          <w:u w:val="single"/>
        </w:rPr>
        <w:t>“</w:t>
      </w:r>
      <w:r w:rsidRPr="00E258C4">
        <w:rPr>
          <w:rFonts w:ascii="Palatino Linotype" w:hAnsi="Palatino Linotype" w:cs="Arial"/>
          <w:b/>
          <w:bCs/>
          <w:i/>
          <w:noProof/>
          <w:sz w:val="22"/>
          <w:u w:val="single"/>
        </w:rPr>
        <w:t>Artículo 29</w:t>
      </w:r>
      <w:r w:rsidRPr="00E258C4">
        <w:rPr>
          <w:rFonts w:ascii="Palatino Linotype" w:hAnsi="Palatino Linotype" w:cs="Arial"/>
          <w:bCs/>
          <w:i/>
          <w:noProof/>
          <w:sz w:val="22"/>
          <w:u w:val="single"/>
        </w:rPr>
        <w:t>. Cuando las leyes fiscales establezcan la obligación de expedir comprobantes fiscales por los actos o actividades que realicen</w:t>
      </w:r>
      <w:r w:rsidRPr="00E258C4">
        <w:rPr>
          <w:rFonts w:ascii="Palatino Linotype" w:hAnsi="Palatino Linotype" w:cs="Arial"/>
          <w:bCs/>
          <w:i/>
          <w:noProof/>
          <w:sz w:val="22"/>
        </w:rPr>
        <w:t xml:space="preserve">, por los ingresos que se perciban o por las retenciones de contribuciones que efectúen, </w:t>
      </w:r>
      <w:r w:rsidRPr="00E258C4">
        <w:rPr>
          <w:rFonts w:ascii="Palatino Linotype" w:hAnsi="Palatino Linotype" w:cs="Arial"/>
          <w:bCs/>
          <w:i/>
          <w:noProof/>
          <w:sz w:val="22"/>
          <w:u w:val="single"/>
        </w:rPr>
        <w:t>los contribuyentes deberán emitirlos mediante documentos digitales</w:t>
      </w:r>
      <w:r w:rsidRPr="00E258C4">
        <w:rPr>
          <w:rFonts w:ascii="Palatino Linotype" w:hAnsi="Palatino Linotype" w:cs="Arial"/>
          <w:bCs/>
          <w:i/>
          <w:noProof/>
          <w:sz w:val="22"/>
        </w:rPr>
        <w:t xml:space="preserve">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E258C4" w:rsidRPr="00E258C4" w:rsidRDefault="00E258C4" w:rsidP="00E258C4">
      <w:pPr>
        <w:spacing w:before="120" w:after="120" w:line="276" w:lineRule="auto"/>
        <w:ind w:left="709" w:right="709"/>
        <w:jc w:val="both"/>
        <w:rPr>
          <w:rFonts w:ascii="Palatino Linotype" w:hAnsi="Palatino Linotype" w:cs="Arial"/>
          <w:bCs/>
          <w:i/>
          <w:noProof/>
          <w:sz w:val="22"/>
        </w:rPr>
      </w:pPr>
      <w:r w:rsidRPr="00E258C4">
        <w:rPr>
          <w:rFonts w:ascii="Palatino Linotype" w:hAnsi="Palatino Linotype" w:cs="Arial"/>
          <w:bCs/>
          <w:i/>
          <w:noProof/>
          <w:sz w:val="22"/>
          <w:u w:val="single"/>
        </w:rPr>
        <w:t>Los contribuyentes a que se refiere el párrafo anterior deberán cumplir con las obligaciones siguientes</w:t>
      </w:r>
      <w:r w:rsidRPr="00E258C4">
        <w:rPr>
          <w:rFonts w:ascii="Palatino Linotype" w:hAnsi="Palatino Linotype" w:cs="Arial"/>
          <w:bCs/>
          <w:i/>
          <w:noProof/>
          <w:sz w:val="22"/>
        </w:rPr>
        <w:t>:</w:t>
      </w:r>
    </w:p>
    <w:p w:rsidR="00E258C4" w:rsidRPr="00E258C4" w:rsidRDefault="00E258C4" w:rsidP="00E258C4">
      <w:pPr>
        <w:spacing w:before="120" w:after="120" w:line="276" w:lineRule="auto"/>
        <w:ind w:left="709" w:right="709"/>
        <w:jc w:val="both"/>
        <w:rPr>
          <w:rFonts w:ascii="Palatino Linotype" w:hAnsi="Palatino Linotype" w:cs="Arial"/>
          <w:bCs/>
          <w:i/>
          <w:noProof/>
          <w:sz w:val="22"/>
        </w:rPr>
      </w:pPr>
      <w:r w:rsidRPr="00E258C4">
        <w:rPr>
          <w:rFonts w:ascii="Palatino Linotype" w:hAnsi="Palatino Linotype" w:cs="Arial"/>
          <w:bCs/>
          <w:i/>
          <w:noProof/>
          <w:sz w:val="22"/>
        </w:rPr>
        <w:t xml:space="preserve">I. </w:t>
      </w:r>
      <w:r w:rsidRPr="00E258C4">
        <w:rPr>
          <w:rFonts w:ascii="Palatino Linotype" w:hAnsi="Palatino Linotype" w:cs="Arial"/>
          <w:bCs/>
          <w:i/>
          <w:noProof/>
          <w:sz w:val="22"/>
        </w:rPr>
        <w:tab/>
        <w:t>…</w:t>
      </w:r>
    </w:p>
    <w:p w:rsidR="00E258C4" w:rsidRPr="00E258C4" w:rsidRDefault="00E258C4" w:rsidP="00E258C4">
      <w:pPr>
        <w:spacing w:before="120" w:after="120" w:line="276" w:lineRule="auto"/>
        <w:ind w:left="709" w:right="709"/>
        <w:jc w:val="both"/>
        <w:rPr>
          <w:rFonts w:ascii="Palatino Linotype" w:hAnsi="Palatino Linotype" w:cs="Arial"/>
          <w:bCs/>
          <w:i/>
          <w:noProof/>
          <w:sz w:val="22"/>
        </w:rPr>
      </w:pPr>
      <w:r w:rsidRPr="00E258C4">
        <w:rPr>
          <w:rFonts w:ascii="Palatino Linotype" w:hAnsi="Palatino Linotype" w:cs="Arial"/>
          <w:bCs/>
          <w:i/>
          <w:noProof/>
          <w:sz w:val="22"/>
        </w:rPr>
        <w:t xml:space="preserve">II. </w:t>
      </w:r>
      <w:r w:rsidRPr="00E258C4">
        <w:rPr>
          <w:rFonts w:ascii="Palatino Linotype" w:hAnsi="Palatino Linotype" w:cs="Arial"/>
          <w:bCs/>
          <w:i/>
          <w:noProof/>
          <w:sz w:val="22"/>
        </w:rPr>
        <w:tab/>
      </w:r>
      <w:r w:rsidRPr="00E258C4">
        <w:rPr>
          <w:rFonts w:ascii="Palatino Linotype" w:hAnsi="Palatino Linotype" w:cs="Arial"/>
          <w:bCs/>
          <w:i/>
          <w:noProof/>
          <w:sz w:val="22"/>
          <w:u w:val="single"/>
        </w:rPr>
        <w:t>Tramitar ante el Servicio de Administración Tributaria el certificado para el uso de los sellos digitales</w:t>
      </w:r>
      <w:r w:rsidRPr="00E258C4">
        <w:rPr>
          <w:rFonts w:ascii="Palatino Linotype" w:hAnsi="Palatino Linotype" w:cs="Arial"/>
          <w:bCs/>
          <w:i/>
          <w:noProof/>
          <w:sz w:val="22"/>
        </w:rPr>
        <w:t>.</w:t>
      </w:r>
    </w:p>
    <w:p w:rsidR="00E258C4" w:rsidRPr="00E258C4" w:rsidRDefault="00E258C4" w:rsidP="00E258C4">
      <w:pPr>
        <w:spacing w:before="120" w:after="120" w:line="276" w:lineRule="auto"/>
        <w:ind w:left="709" w:right="709"/>
        <w:jc w:val="both"/>
        <w:rPr>
          <w:rFonts w:ascii="Palatino Linotype" w:hAnsi="Palatino Linotype" w:cs="Arial"/>
          <w:bCs/>
          <w:i/>
          <w:noProof/>
          <w:sz w:val="22"/>
        </w:rPr>
      </w:pPr>
      <w:r w:rsidRPr="00E258C4">
        <w:rPr>
          <w:rFonts w:ascii="Palatino Linotype" w:hAnsi="Palatino Linotype" w:cs="Arial"/>
          <w:bCs/>
          <w:i/>
          <w:noProof/>
          <w:sz w:val="22"/>
        </w:rPr>
        <w:lastRenderedPageBreak/>
        <w:t xml:space="preserve">Los contribuyentes podrán optar por el uso de uno o más certificados de sellos digitales que se utilizarán exclusivamente para la expedición de los comprobantes fiscales mediante documentos digitales. </w:t>
      </w:r>
      <w:r w:rsidRPr="00E258C4">
        <w:rPr>
          <w:rFonts w:ascii="Palatino Linotype" w:hAnsi="Palatino Linotype" w:cs="Arial"/>
          <w:bCs/>
          <w:i/>
          <w:noProof/>
          <w:sz w:val="22"/>
          <w:u w:val="single"/>
        </w:rPr>
        <w:t>El sello digital permitirá acreditar la autoría de los comprobantes fiscales digitales</w:t>
      </w:r>
      <w:r w:rsidRPr="00E258C4">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rsidR="00E258C4" w:rsidRPr="00E258C4" w:rsidRDefault="00E258C4" w:rsidP="00E258C4">
      <w:pPr>
        <w:spacing w:before="120" w:after="120" w:line="276" w:lineRule="auto"/>
        <w:ind w:left="709" w:right="709"/>
        <w:jc w:val="both"/>
        <w:rPr>
          <w:rFonts w:ascii="Palatino Linotype" w:hAnsi="Palatino Linotype" w:cs="Arial"/>
          <w:bCs/>
          <w:i/>
          <w:noProof/>
          <w:sz w:val="22"/>
        </w:rPr>
      </w:pPr>
      <w:r w:rsidRPr="00E258C4">
        <w:rPr>
          <w:rFonts w:ascii="Palatino Linotype" w:hAnsi="Palatino Linotype" w:cs="Arial"/>
          <w:bCs/>
          <w:i/>
          <w:noProof/>
          <w:sz w:val="22"/>
        </w:rPr>
        <w:t>… ”</w:t>
      </w:r>
    </w:p>
    <w:p w:rsidR="00E258C4" w:rsidRPr="00E258C4" w:rsidRDefault="00E258C4" w:rsidP="00E258C4">
      <w:pPr>
        <w:spacing w:line="360" w:lineRule="auto"/>
        <w:jc w:val="both"/>
        <w:rPr>
          <w:rFonts w:ascii="Palatino Linotype" w:hAnsi="Palatino Linotype" w:cs="Arial"/>
        </w:rPr>
      </w:pPr>
    </w:p>
    <w:p w:rsidR="00E258C4" w:rsidRPr="00E258C4" w:rsidRDefault="00E258C4" w:rsidP="00E258C4">
      <w:pPr>
        <w:spacing w:line="360" w:lineRule="auto"/>
        <w:jc w:val="both"/>
        <w:rPr>
          <w:rFonts w:ascii="Palatino Linotype" w:hAnsi="Palatino Linotype" w:cs="Arial"/>
        </w:rPr>
      </w:pPr>
      <w:r w:rsidRPr="00E258C4">
        <w:rPr>
          <w:rFonts w:ascii="Palatino Linotype" w:hAnsi="Palatino Linotype" w:cs="Arial"/>
        </w:rPr>
        <w:t xml:space="preserve">Finalmente respecto de los </w:t>
      </w:r>
      <w:r w:rsidRPr="00E258C4">
        <w:rPr>
          <w:rFonts w:ascii="Palatino Linotype" w:hAnsi="Palatino Linotype" w:cs="Arial"/>
          <w:b/>
        </w:rPr>
        <w:t>Códigos Bidimensionales</w:t>
      </w:r>
      <w:r w:rsidRPr="00E258C4">
        <w:rPr>
          <w:rFonts w:ascii="Palatino Linotype" w:hAnsi="Palatino Linotype" w:cs="Arial"/>
        </w:rPr>
        <w:t xml:space="preserve">, también denominados </w:t>
      </w:r>
      <w:r w:rsidRPr="00E258C4">
        <w:rPr>
          <w:rFonts w:ascii="Palatino Linotype" w:hAnsi="Palatino Linotype" w:cs="Arial"/>
          <w:b/>
        </w:rPr>
        <w:t>Códigos QR</w:t>
      </w:r>
      <w:r w:rsidRPr="00E258C4">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sidRPr="00E258C4">
        <w:rPr>
          <w:rFonts w:ascii="Palatino Linotype" w:hAnsi="Palatino Linotype" w:cs="Arial"/>
          <w:b/>
        </w:rPr>
        <w:t>Registro Federal de Contribuyentes</w:t>
      </w:r>
      <w:r w:rsidRPr="00E258C4">
        <w:rPr>
          <w:rFonts w:ascii="Palatino Linotype" w:hAnsi="Palatino Linotype" w:cs="Arial"/>
        </w:rPr>
        <w:t xml:space="preserve"> (RFC) y la </w:t>
      </w:r>
      <w:r w:rsidRPr="00E258C4">
        <w:rPr>
          <w:rFonts w:ascii="Palatino Linotype" w:hAnsi="Palatino Linotype" w:cs="Arial"/>
          <w:b/>
        </w:rPr>
        <w:t>Clave Única de Registro de Población</w:t>
      </w:r>
      <w:r w:rsidRPr="00E258C4">
        <w:rPr>
          <w:rFonts w:ascii="Palatino Linotype" w:hAnsi="Palatino Linotype" w:cs="Arial"/>
        </w:rPr>
        <w:t xml:space="preserve"> (CURP).</w:t>
      </w:r>
    </w:p>
    <w:p w:rsidR="00E258C4" w:rsidRPr="00E258C4" w:rsidRDefault="00E258C4" w:rsidP="00E258C4">
      <w:pPr>
        <w:spacing w:line="360" w:lineRule="auto"/>
        <w:jc w:val="both"/>
        <w:rPr>
          <w:rFonts w:ascii="Palatino Linotype" w:hAnsi="Palatino Linotype" w:cs="Arial"/>
          <w:lang w:val="es-ES_tradnl"/>
        </w:rPr>
      </w:pPr>
    </w:p>
    <w:p w:rsidR="00E258C4" w:rsidRPr="00E258C4" w:rsidRDefault="00E258C4" w:rsidP="00E258C4">
      <w:pPr>
        <w:spacing w:line="360" w:lineRule="auto"/>
        <w:jc w:val="both"/>
        <w:rPr>
          <w:rFonts w:ascii="Palatino Linotype" w:hAnsi="Palatino Linotype" w:cs="Arial"/>
          <w:lang w:val="es-ES_tradnl"/>
        </w:rPr>
      </w:pPr>
      <w:r w:rsidRPr="00E258C4">
        <w:rPr>
          <w:rFonts w:ascii="Palatino Linotype" w:hAnsi="Palatino Linotype" w:cs="Arial"/>
          <w:lang w:val="es-ES_tradnl"/>
        </w:rPr>
        <w:t xml:space="preserve">Por ende, en el presente caso, </w:t>
      </w:r>
      <w:r w:rsidRPr="00E258C4">
        <w:rPr>
          <w:rFonts w:ascii="Palatino Linotype" w:hAnsi="Palatino Linotype" w:cs="Arial"/>
          <w:b/>
          <w:lang w:val="es-ES_tradnl"/>
        </w:rPr>
        <w:t>EL SUJETO OBLIGADO</w:t>
      </w:r>
      <w:r w:rsidRPr="00E258C4">
        <w:rPr>
          <w:rFonts w:ascii="Palatino Linotype" w:hAnsi="Palatino Linotype" w:cs="Arial"/>
          <w:lang w:val="es-ES_tradnl"/>
        </w:rPr>
        <w:t xml:space="preserve"> deberá testar los datos referidos con antelación, sin pasar por alto que la clasificación respectiva tiene que cumplirse mediante la forma y formalidades que la ley impone; </w:t>
      </w:r>
      <w:r w:rsidRPr="00E258C4">
        <w:rPr>
          <w:rFonts w:ascii="Palatino Linotype" w:hAnsi="Palatino Linotype" w:cs="Arial"/>
        </w:rPr>
        <w:t>es</w:t>
      </w:r>
      <w:r w:rsidRPr="00E258C4">
        <w:rPr>
          <w:rFonts w:ascii="Palatino Linotype" w:hAnsi="Palatino Linotype" w:cs="Arial"/>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w:t>
      </w:r>
      <w:r w:rsidRPr="00E258C4">
        <w:rPr>
          <w:rFonts w:ascii="Palatino Linotype" w:hAnsi="Palatino Linotype" w:cs="Arial"/>
          <w:b/>
          <w:i/>
          <w:sz w:val="22"/>
          <w:szCs w:val="22"/>
          <w:lang w:val="es-MX" w:eastAsia="es-MX"/>
        </w:rPr>
        <w:t xml:space="preserve">Artículo 49. </w:t>
      </w:r>
      <w:r w:rsidRPr="00E258C4">
        <w:rPr>
          <w:rFonts w:ascii="Palatino Linotype" w:hAnsi="Palatino Linotype" w:cs="Arial"/>
          <w:i/>
          <w:sz w:val="22"/>
          <w:szCs w:val="22"/>
          <w:lang w:val="es-MX" w:eastAsia="es-MX"/>
        </w:rPr>
        <w:t xml:space="preserve">Los </w:t>
      </w:r>
      <w:r w:rsidRPr="00E258C4">
        <w:rPr>
          <w:rFonts w:ascii="Palatino Linotype" w:hAnsi="Palatino Linotype" w:cs="Arial"/>
          <w:i/>
          <w:sz w:val="22"/>
        </w:rPr>
        <w:t>Comités</w:t>
      </w:r>
      <w:r w:rsidRPr="00E258C4">
        <w:rPr>
          <w:rFonts w:ascii="Palatino Linotype" w:hAnsi="Palatino Linotype" w:cs="Arial"/>
          <w:i/>
          <w:sz w:val="22"/>
          <w:szCs w:val="22"/>
          <w:lang w:val="es-MX" w:eastAsia="es-MX"/>
        </w:rPr>
        <w:t xml:space="preserve"> de Transparencia tendrán las siguientes atribuciones:</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VIII.</w:t>
      </w:r>
      <w:r w:rsidRPr="00E258C4">
        <w:rPr>
          <w:rFonts w:ascii="Palatino Linotype" w:hAnsi="Palatino Linotype" w:cs="Arial"/>
          <w:i/>
          <w:sz w:val="22"/>
          <w:szCs w:val="22"/>
          <w:lang w:val="es-MX" w:eastAsia="es-MX"/>
        </w:rPr>
        <w:t xml:space="preserve"> Aprobar, </w:t>
      </w:r>
      <w:r w:rsidRPr="00E258C4">
        <w:rPr>
          <w:rFonts w:ascii="Palatino Linotype" w:hAnsi="Palatino Linotype" w:cs="Arial"/>
          <w:i/>
          <w:sz w:val="22"/>
        </w:rPr>
        <w:t>modificar</w:t>
      </w:r>
      <w:r w:rsidRPr="00E258C4">
        <w:rPr>
          <w:rFonts w:ascii="Palatino Linotype" w:hAnsi="Palatino Linotype" w:cs="Arial"/>
          <w:i/>
          <w:sz w:val="22"/>
          <w:szCs w:val="22"/>
          <w:lang w:val="es-MX" w:eastAsia="es-MX"/>
        </w:rPr>
        <w:t xml:space="preserve"> o revocar la clasificación de la información;</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lastRenderedPageBreak/>
        <w:t>…”</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w:t>
      </w:r>
      <w:r w:rsidRPr="00E258C4">
        <w:rPr>
          <w:rFonts w:ascii="Palatino Linotype" w:hAnsi="Palatino Linotype" w:cs="Arial"/>
          <w:b/>
          <w:i/>
          <w:sz w:val="22"/>
          <w:szCs w:val="22"/>
          <w:lang w:val="es-MX" w:eastAsia="es-MX"/>
        </w:rPr>
        <w:t>Artículo 132.</w:t>
      </w:r>
      <w:r w:rsidRPr="00E258C4">
        <w:rPr>
          <w:rFonts w:ascii="Palatino Linotype" w:hAnsi="Palatino Linotype" w:cs="Arial"/>
          <w:i/>
          <w:sz w:val="22"/>
          <w:szCs w:val="22"/>
          <w:lang w:val="es-MX" w:eastAsia="es-MX"/>
        </w:rPr>
        <w:t xml:space="preserve"> La </w:t>
      </w:r>
      <w:r w:rsidRPr="00E258C4">
        <w:rPr>
          <w:rFonts w:ascii="Palatino Linotype" w:hAnsi="Palatino Linotype" w:cs="Arial"/>
          <w:i/>
          <w:sz w:val="22"/>
        </w:rPr>
        <w:t>clasificación</w:t>
      </w:r>
      <w:r w:rsidRPr="00E258C4">
        <w:rPr>
          <w:rFonts w:ascii="Palatino Linotype" w:hAnsi="Palatino Linotype" w:cs="Arial"/>
          <w:i/>
          <w:sz w:val="22"/>
          <w:szCs w:val="22"/>
          <w:lang w:val="es-MX" w:eastAsia="es-MX"/>
        </w:rPr>
        <w:t xml:space="preserve"> de la información se llevará a cabo en el momento en que:</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II.</w:t>
      </w:r>
      <w:r w:rsidRPr="00E258C4">
        <w:rPr>
          <w:rFonts w:ascii="Palatino Linotype" w:hAnsi="Palatino Linotype" w:cs="Arial"/>
          <w:i/>
          <w:sz w:val="22"/>
          <w:szCs w:val="22"/>
          <w:lang w:val="es-MX" w:eastAsia="es-MX"/>
        </w:rPr>
        <w:t xml:space="preserve"> Se determine </w:t>
      </w:r>
      <w:r w:rsidRPr="00E258C4">
        <w:rPr>
          <w:rFonts w:ascii="Palatino Linotype" w:hAnsi="Palatino Linotype" w:cs="Arial"/>
          <w:i/>
          <w:sz w:val="22"/>
        </w:rPr>
        <w:t>mediante</w:t>
      </w:r>
      <w:r w:rsidRPr="00E258C4">
        <w:rPr>
          <w:rFonts w:ascii="Palatino Linotype" w:hAnsi="Palatino Linotype" w:cs="Arial"/>
          <w:i/>
          <w:sz w:val="22"/>
          <w:szCs w:val="22"/>
          <w:lang w:val="es-MX" w:eastAsia="es-MX"/>
        </w:rPr>
        <w:t xml:space="preserve"> resolución de autoridad competente; o</w:t>
      </w:r>
    </w:p>
    <w:p w:rsidR="00E258C4" w:rsidRPr="00E258C4" w:rsidRDefault="00E258C4" w:rsidP="00E258C4">
      <w:pPr>
        <w:spacing w:before="120" w:after="120" w:line="276" w:lineRule="auto"/>
        <w:ind w:left="709" w:right="709"/>
        <w:jc w:val="both"/>
        <w:rPr>
          <w:rFonts w:ascii="Palatino Linotype" w:hAnsi="Palatino Linotype" w:cs="Arial"/>
          <w:b/>
          <w:i/>
          <w:sz w:val="22"/>
          <w:szCs w:val="22"/>
          <w:lang w:val="es-MX" w:eastAsia="es-MX"/>
        </w:rPr>
      </w:pPr>
      <w:r w:rsidRPr="00E258C4">
        <w:rPr>
          <w:rFonts w:ascii="Palatino Linotype" w:hAnsi="Palatino Linotype" w:cs="Arial"/>
          <w:b/>
          <w:i/>
          <w:sz w:val="22"/>
          <w:szCs w:val="22"/>
          <w:lang w:val="es-MX" w:eastAsia="es-MX"/>
        </w:rPr>
        <w:t>III.</w:t>
      </w:r>
      <w:r w:rsidRPr="00E258C4">
        <w:rPr>
          <w:rFonts w:ascii="Palatino Linotype" w:hAnsi="Palatino Linotype" w:cs="Arial"/>
          <w:i/>
          <w:sz w:val="22"/>
          <w:szCs w:val="22"/>
          <w:lang w:val="es-MX" w:eastAsia="es-MX"/>
        </w:rPr>
        <w:t xml:space="preserve"> Se generen </w:t>
      </w:r>
      <w:r w:rsidRPr="00E258C4">
        <w:rPr>
          <w:rFonts w:ascii="Palatino Linotype" w:hAnsi="Palatino Linotype" w:cs="Arial"/>
          <w:i/>
          <w:sz w:val="22"/>
        </w:rPr>
        <w:t>versiones</w:t>
      </w:r>
      <w:r w:rsidRPr="00E258C4">
        <w:rPr>
          <w:rFonts w:ascii="Palatino Linotype" w:hAnsi="Palatino Linotype" w:cs="Arial"/>
          <w:i/>
          <w:sz w:val="22"/>
          <w:szCs w:val="22"/>
          <w:lang w:val="es-MX" w:eastAsia="es-MX"/>
        </w:rPr>
        <w:t xml:space="preserve"> públicas para dar cumplimiento a las obligaciones de transparencia previstas en esta Ley.</w:t>
      </w:r>
      <w:r w:rsidRPr="00E258C4">
        <w:rPr>
          <w:rFonts w:ascii="Palatino Linotype" w:hAnsi="Palatino Linotype" w:cs="Arial"/>
          <w:b/>
          <w:i/>
          <w:sz w:val="22"/>
          <w:szCs w:val="22"/>
          <w:lang w:val="es-MX" w:eastAsia="es-MX"/>
        </w:rPr>
        <w:t>”</w:t>
      </w:r>
    </w:p>
    <w:p w:rsidR="00E258C4" w:rsidRPr="00E258C4" w:rsidRDefault="00E258C4" w:rsidP="00E258C4">
      <w:pPr>
        <w:spacing w:before="120" w:after="120" w:line="276" w:lineRule="auto"/>
        <w:ind w:left="709" w:right="709"/>
        <w:jc w:val="both"/>
        <w:rPr>
          <w:rFonts w:ascii="Palatino Linotype" w:hAnsi="Palatino Linotype" w:cs="Arial"/>
          <w:b/>
          <w:i/>
          <w:sz w:val="22"/>
          <w:szCs w:val="22"/>
          <w:lang w:val="es-MX" w:eastAsia="es-MX"/>
        </w:rPr>
      </w:pP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“Segundo.-</w:t>
      </w:r>
      <w:r w:rsidRPr="00E258C4">
        <w:rPr>
          <w:rFonts w:ascii="Palatino Linotype" w:hAnsi="Palatino Linotype" w:cs="Arial"/>
          <w:i/>
          <w:sz w:val="22"/>
          <w:szCs w:val="22"/>
          <w:lang w:val="es-MX" w:eastAsia="es-MX"/>
        </w:rPr>
        <w:t xml:space="preserve"> Para efectos de los </w:t>
      </w:r>
      <w:r w:rsidRPr="00E258C4">
        <w:rPr>
          <w:rFonts w:ascii="Palatino Linotype" w:hAnsi="Palatino Linotype" w:cs="Arial"/>
          <w:i/>
          <w:sz w:val="22"/>
        </w:rPr>
        <w:t>presentes</w:t>
      </w:r>
      <w:r w:rsidRPr="00E258C4">
        <w:rPr>
          <w:rFonts w:ascii="Palatino Linotype" w:hAnsi="Palatino Linotype" w:cs="Arial"/>
          <w:i/>
          <w:sz w:val="22"/>
          <w:szCs w:val="22"/>
          <w:lang w:val="es-MX" w:eastAsia="es-MX"/>
        </w:rPr>
        <w:t xml:space="preserve"> Lineamientos Generales, se entenderá por:</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XVIII.</w:t>
      </w:r>
      <w:r w:rsidRPr="00E258C4">
        <w:rPr>
          <w:rFonts w:ascii="Palatino Linotype" w:hAnsi="Palatino Linotype" w:cs="Arial"/>
          <w:i/>
          <w:sz w:val="22"/>
          <w:szCs w:val="22"/>
          <w:lang w:val="es-MX" w:eastAsia="es-MX"/>
        </w:rPr>
        <w:t xml:space="preserve"> </w:t>
      </w:r>
      <w:r w:rsidRPr="00E258C4">
        <w:rPr>
          <w:rFonts w:ascii="Palatino Linotype" w:hAnsi="Palatino Linotype" w:cs="Arial"/>
          <w:b/>
          <w:i/>
          <w:sz w:val="22"/>
          <w:szCs w:val="22"/>
          <w:lang w:val="es-MX" w:eastAsia="es-MX"/>
        </w:rPr>
        <w:t>Versión pública:</w:t>
      </w:r>
      <w:r w:rsidRPr="00E258C4">
        <w:rPr>
          <w:rFonts w:ascii="Palatino Linotype" w:hAnsi="Palatino Linotype" w:cs="Arial"/>
          <w:i/>
          <w:sz w:val="22"/>
          <w:szCs w:val="22"/>
          <w:lang w:val="es-MX" w:eastAsia="es-MX"/>
        </w:rPr>
        <w:t xml:space="preserve"> El </w:t>
      </w:r>
      <w:r w:rsidRPr="00E258C4">
        <w:rPr>
          <w:rFonts w:ascii="Palatino Linotype" w:hAnsi="Palatino Linotype" w:cs="Arial"/>
          <w:i/>
          <w:sz w:val="22"/>
        </w:rPr>
        <w:t>documento</w:t>
      </w:r>
      <w:r w:rsidRPr="00E258C4">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Cuarto.</w:t>
      </w:r>
      <w:r w:rsidRPr="00E258C4">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E258C4">
        <w:rPr>
          <w:rFonts w:ascii="Palatino Linotype" w:hAnsi="Palatino Linotype" w:cs="Arial"/>
          <w:i/>
          <w:sz w:val="22"/>
        </w:rPr>
        <w:t>obligado</w:t>
      </w:r>
      <w:r w:rsidRPr="00E258C4">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E258C4">
        <w:rPr>
          <w:rFonts w:ascii="Palatino Linotype" w:hAnsi="Palatino Linotype" w:cs="Arial"/>
          <w:i/>
          <w:sz w:val="22"/>
        </w:rPr>
        <w:t>podrán</w:t>
      </w:r>
      <w:r w:rsidRPr="00E258C4">
        <w:rPr>
          <w:rFonts w:ascii="Palatino Linotype" w:hAnsi="Palatino Linotype" w:cs="Arial"/>
          <w:i/>
          <w:sz w:val="22"/>
          <w:szCs w:val="22"/>
          <w:lang w:val="es-MX" w:eastAsia="es-MX"/>
        </w:rPr>
        <w:t xml:space="preserve"> invocarlas cuando acrediten su procedencia.</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Quinto.</w:t>
      </w:r>
      <w:r w:rsidRPr="00E258C4">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E258C4">
        <w:rPr>
          <w:rFonts w:ascii="Palatino Linotype" w:hAnsi="Palatino Linotype" w:cs="Arial"/>
          <w:i/>
          <w:sz w:val="22"/>
        </w:rPr>
        <w:t>corresponderá</w:t>
      </w:r>
      <w:r w:rsidRPr="00E258C4">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Sexto.</w:t>
      </w:r>
      <w:r w:rsidRPr="00E258C4">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E258C4">
        <w:rPr>
          <w:rFonts w:ascii="Palatino Linotype" w:hAnsi="Palatino Linotype" w:cs="Arial"/>
          <w:i/>
          <w:sz w:val="22"/>
          <w:szCs w:val="22"/>
          <w:lang w:val="es-MX" w:eastAsia="es-MX"/>
        </w:rPr>
        <w:t>doc</w:t>
      </w:r>
      <w:proofErr w:type="spellEnd"/>
      <w:r w:rsidRPr="00E258C4">
        <w:rPr>
          <w:rFonts w:ascii="Palatino Linotype" w:hAnsi="Palatino Linotype" w:cs="Arial"/>
          <w:i/>
          <w:sz w:val="22"/>
        </w:rPr>
        <w:t>u</w:t>
      </w:r>
      <w:proofErr w:type="spellStart"/>
      <w:r w:rsidRPr="00E258C4">
        <w:rPr>
          <w:rFonts w:ascii="Palatino Linotype" w:hAnsi="Palatino Linotype" w:cs="Arial"/>
          <w:i/>
          <w:sz w:val="22"/>
          <w:szCs w:val="22"/>
          <w:lang w:val="es-MX" w:eastAsia="es-MX"/>
        </w:rPr>
        <w:t>mentos</w:t>
      </w:r>
      <w:proofErr w:type="spellEnd"/>
      <w:r w:rsidRPr="00E258C4">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lastRenderedPageBreak/>
        <w:t xml:space="preserve">La clasificación de </w:t>
      </w:r>
      <w:r w:rsidRPr="00E258C4">
        <w:rPr>
          <w:rFonts w:ascii="Palatino Linotype" w:hAnsi="Palatino Linotype" w:cs="Arial"/>
          <w:i/>
          <w:sz w:val="22"/>
        </w:rPr>
        <w:t>información</w:t>
      </w:r>
      <w:r w:rsidRPr="00E258C4">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Séptimo.</w:t>
      </w:r>
      <w:r w:rsidRPr="00E258C4">
        <w:rPr>
          <w:rFonts w:ascii="Palatino Linotype" w:hAnsi="Palatino Linotype" w:cs="Arial"/>
          <w:i/>
          <w:sz w:val="22"/>
          <w:szCs w:val="22"/>
          <w:lang w:val="es-MX" w:eastAsia="es-MX"/>
        </w:rPr>
        <w:t xml:space="preserve"> La clasificación de la </w:t>
      </w:r>
      <w:r w:rsidRPr="00E258C4">
        <w:rPr>
          <w:rFonts w:ascii="Palatino Linotype" w:hAnsi="Palatino Linotype" w:cs="Arial"/>
          <w:i/>
          <w:sz w:val="22"/>
        </w:rPr>
        <w:t>información</w:t>
      </w:r>
      <w:r w:rsidRPr="00E258C4">
        <w:rPr>
          <w:rFonts w:ascii="Palatino Linotype" w:hAnsi="Palatino Linotype" w:cs="Arial"/>
          <w:i/>
          <w:sz w:val="22"/>
          <w:szCs w:val="22"/>
          <w:lang w:val="es-MX" w:eastAsia="es-MX"/>
        </w:rPr>
        <w:t xml:space="preserve"> se llevará a cabo en el momento en que:</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I.</w:t>
      </w:r>
      <w:r w:rsidRPr="00E258C4">
        <w:rPr>
          <w:rFonts w:ascii="Palatino Linotype" w:hAnsi="Palatino Linotype" w:cs="Arial"/>
          <w:i/>
          <w:sz w:val="22"/>
          <w:szCs w:val="22"/>
          <w:lang w:val="es-MX" w:eastAsia="es-MX"/>
        </w:rPr>
        <w:t xml:space="preserve"> Se reciba una </w:t>
      </w:r>
      <w:r w:rsidRPr="00E258C4">
        <w:rPr>
          <w:rFonts w:ascii="Palatino Linotype" w:hAnsi="Palatino Linotype" w:cs="Arial"/>
          <w:i/>
          <w:sz w:val="22"/>
        </w:rPr>
        <w:t>solicitud</w:t>
      </w:r>
      <w:r w:rsidRPr="00E258C4">
        <w:rPr>
          <w:rFonts w:ascii="Palatino Linotype" w:hAnsi="Palatino Linotype" w:cs="Arial"/>
          <w:i/>
          <w:sz w:val="22"/>
          <w:szCs w:val="22"/>
          <w:lang w:val="es-MX" w:eastAsia="es-MX"/>
        </w:rPr>
        <w:t xml:space="preserve"> de acceso a la información;</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II.</w:t>
      </w:r>
      <w:r w:rsidRPr="00E258C4">
        <w:rPr>
          <w:rFonts w:ascii="Palatino Linotype" w:hAnsi="Palatino Linotype" w:cs="Arial"/>
          <w:i/>
          <w:sz w:val="22"/>
          <w:szCs w:val="22"/>
          <w:lang w:val="es-MX" w:eastAsia="es-MX"/>
        </w:rPr>
        <w:t xml:space="preserve"> Se determine </w:t>
      </w:r>
      <w:r w:rsidRPr="00E258C4">
        <w:rPr>
          <w:rFonts w:ascii="Palatino Linotype" w:hAnsi="Palatino Linotype" w:cs="Arial"/>
          <w:i/>
          <w:sz w:val="22"/>
        </w:rPr>
        <w:t>mediante</w:t>
      </w:r>
      <w:r w:rsidRPr="00E258C4">
        <w:rPr>
          <w:rFonts w:ascii="Palatino Linotype" w:hAnsi="Palatino Linotype" w:cs="Arial"/>
          <w:i/>
          <w:sz w:val="22"/>
          <w:szCs w:val="22"/>
          <w:lang w:val="es-MX" w:eastAsia="es-MX"/>
        </w:rPr>
        <w:t xml:space="preserve"> resolución de autoridad competente, o</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III.</w:t>
      </w:r>
      <w:r w:rsidRPr="00E258C4">
        <w:rPr>
          <w:rFonts w:ascii="Palatino Linotype" w:hAnsi="Palatino Linotype" w:cs="Arial"/>
          <w:i/>
          <w:sz w:val="22"/>
          <w:szCs w:val="22"/>
          <w:lang w:val="es-MX" w:eastAsia="es-MX"/>
        </w:rPr>
        <w:t xml:space="preserve"> Se generen </w:t>
      </w:r>
      <w:r w:rsidRPr="00E258C4">
        <w:rPr>
          <w:rFonts w:ascii="Palatino Linotype" w:hAnsi="Palatino Linotype" w:cs="Arial"/>
          <w:i/>
          <w:sz w:val="22"/>
        </w:rPr>
        <w:t>versiones</w:t>
      </w:r>
      <w:r w:rsidRPr="00E258C4">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Octavo.</w:t>
      </w:r>
      <w:r w:rsidRPr="00E258C4">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E258C4">
        <w:rPr>
          <w:rFonts w:ascii="Palatino Linotype" w:hAnsi="Palatino Linotype" w:cs="Arial"/>
          <w:i/>
          <w:sz w:val="22"/>
        </w:rPr>
        <w:t>que</w:t>
      </w:r>
      <w:r w:rsidRPr="00E258C4">
        <w:rPr>
          <w:rFonts w:ascii="Palatino Linotype" w:hAnsi="Palatino Linotype" w:cs="Arial"/>
          <w:i/>
          <w:sz w:val="22"/>
          <w:szCs w:val="22"/>
          <w:lang w:val="es-MX" w:eastAsia="es-MX"/>
        </w:rPr>
        <w:t xml:space="preserve"> el caso particular se ajusta al supuesto previsto por la norma legal invocada como fundamento.</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Noveno.</w:t>
      </w:r>
      <w:r w:rsidRPr="00E258C4">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Décimo.</w:t>
      </w:r>
      <w:r w:rsidRPr="00E258C4">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E258C4">
        <w:rPr>
          <w:rFonts w:ascii="Palatino Linotype" w:hAnsi="Palatino Linotype" w:cs="Arial"/>
          <w:i/>
          <w:sz w:val="22"/>
        </w:rPr>
        <w:t>documentos</w:t>
      </w:r>
      <w:r w:rsidRPr="00E258C4">
        <w:rPr>
          <w:rFonts w:ascii="Palatino Linotype" w:hAnsi="Palatino Linotype" w:cs="Arial"/>
          <w:i/>
          <w:sz w:val="22"/>
          <w:szCs w:val="22"/>
          <w:lang w:val="es-MX" w:eastAsia="es-MX"/>
        </w:rPr>
        <w:t xml:space="preserve"> clasificados. Asimismo, deberán asegurarse de que dicho personal cuente con los conocimientos técnicos y legales que le </w:t>
      </w:r>
      <w:r w:rsidRPr="00E258C4">
        <w:rPr>
          <w:rFonts w:ascii="Palatino Linotype" w:hAnsi="Palatino Linotype" w:cs="Arial"/>
          <w:i/>
          <w:sz w:val="22"/>
          <w:szCs w:val="22"/>
          <w:lang w:val="es-MX" w:eastAsia="es-MX"/>
        </w:rPr>
        <w:lastRenderedPageBreak/>
        <w:t>permitan manejar adecuadamente la información clasificada, en los términos de los Lineamientos para la Organización y Conservación de Archivos.</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E258C4">
        <w:rPr>
          <w:rFonts w:ascii="Palatino Linotype" w:hAnsi="Palatino Linotype" w:cs="Arial"/>
          <w:i/>
          <w:sz w:val="22"/>
        </w:rPr>
        <w:t>que</w:t>
      </w:r>
      <w:r w:rsidRPr="00E258C4">
        <w:rPr>
          <w:rFonts w:ascii="Palatino Linotype" w:hAnsi="Palatino Linotype" w:cs="Arial"/>
          <w:i/>
          <w:sz w:val="22"/>
          <w:szCs w:val="22"/>
          <w:lang w:val="es-MX" w:eastAsia="es-MX"/>
        </w:rPr>
        <w:t xml:space="preserve"> rija la actuación del sujeto obligado.</w:t>
      </w:r>
    </w:p>
    <w:p w:rsidR="00E258C4" w:rsidRPr="00E258C4" w:rsidRDefault="00E258C4" w:rsidP="00E258C4">
      <w:pPr>
        <w:spacing w:before="120" w:after="120" w:line="276" w:lineRule="auto"/>
        <w:ind w:left="709" w:right="709"/>
        <w:jc w:val="both"/>
        <w:rPr>
          <w:rFonts w:ascii="Palatino Linotype" w:hAnsi="Palatino Linotype" w:cs="Arial"/>
          <w:i/>
          <w:sz w:val="22"/>
          <w:szCs w:val="22"/>
          <w:lang w:val="es-MX" w:eastAsia="es-MX"/>
        </w:rPr>
      </w:pPr>
      <w:r w:rsidRPr="00E258C4">
        <w:rPr>
          <w:rFonts w:ascii="Palatino Linotype" w:hAnsi="Palatino Linotype" w:cs="Arial"/>
          <w:b/>
          <w:i/>
          <w:sz w:val="22"/>
          <w:szCs w:val="22"/>
          <w:lang w:val="es-MX" w:eastAsia="es-MX"/>
        </w:rPr>
        <w:t>Décimo primero.</w:t>
      </w:r>
      <w:r w:rsidRPr="00E258C4">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258C4" w:rsidRPr="00E258C4" w:rsidRDefault="00E258C4" w:rsidP="00E258C4">
      <w:pPr>
        <w:spacing w:line="360" w:lineRule="auto"/>
        <w:jc w:val="both"/>
        <w:rPr>
          <w:rFonts w:ascii="Palatino Linotype" w:hAnsi="Palatino Linotype" w:cs="Arial"/>
        </w:rPr>
      </w:pPr>
      <w:r w:rsidRPr="00E258C4">
        <w:rPr>
          <w:rFonts w:ascii="Palatino Linotype" w:hAnsi="Palatino Linotype" w:cs="Arial"/>
        </w:rPr>
        <w:t xml:space="preserve">Por lo tanto, la entrega de documentos en su </w:t>
      </w:r>
      <w:r w:rsidRPr="00E258C4">
        <w:rPr>
          <w:rFonts w:ascii="Palatino Linotype" w:hAnsi="Palatino Linotype" w:cs="Arial"/>
          <w:b/>
        </w:rPr>
        <w:t>versión pública</w:t>
      </w:r>
      <w:r w:rsidRPr="00E258C4">
        <w:rPr>
          <w:rFonts w:ascii="Palatino Linotype" w:hAnsi="Palatino Linotype" w:cs="Arial"/>
        </w:rPr>
        <w:t xml:space="preserve"> debe acompañarse necesariamente del Acuerdo del Comité de Transparencia del </w:t>
      </w:r>
      <w:r w:rsidRPr="00E258C4">
        <w:rPr>
          <w:rFonts w:ascii="Palatino Linotype" w:hAnsi="Palatino Linotype" w:cs="Arial"/>
          <w:b/>
        </w:rPr>
        <w:t xml:space="preserve">SUJETO OBLIGADO </w:t>
      </w:r>
      <w:r w:rsidRPr="00E258C4">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E258C4" w:rsidRPr="00E258C4" w:rsidRDefault="00E258C4" w:rsidP="00E258C4">
      <w:pPr>
        <w:spacing w:after="160" w:line="259" w:lineRule="auto"/>
        <w:rPr>
          <w:rFonts w:ascii="Calibri" w:eastAsia="Calibri" w:hAnsi="Calibri"/>
          <w:sz w:val="22"/>
          <w:szCs w:val="22"/>
          <w:lang w:val="es-MX" w:eastAsia="en-US"/>
        </w:rPr>
      </w:pPr>
    </w:p>
    <w:p w:rsidR="00926591" w:rsidRPr="00926591" w:rsidRDefault="00926591" w:rsidP="00926591">
      <w:pPr>
        <w:spacing w:line="360" w:lineRule="auto"/>
        <w:jc w:val="both"/>
        <w:rPr>
          <w:rFonts w:ascii="Palatino Linotype" w:eastAsia="Calibri" w:hAnsi="Palatino Linotype" w:cs="Arial"/>
        </w:rPr>
      </w:pPr>
      <w:r w:rsidRPr="00926591">
        <w:rPr>
          <w:rFonts w:ascii="Palatino Linotype" w:eastAsia="Calibri" w:hAnsi="Palatino Linotype" w:cs="Arial"/>
        </w:rPr>
        <w:t xml:space="preserve">Así, con fundamento en lo prescrito en los artículos 5 párrafos </w:t>
      </w:r>
      <w:r w:rsidR="00C50608">
        <w:rPr>
          <w:rFonts w:ascii="Palatino Linotype" w:eastAsia="Calibri" w:hAnsi="Palatino Linotype" w:cs="Arial"/>
        </w:rPr>
        <w:t xml:space="preserve">vigésimo, vigésimo primero y vigésimo segundo, </w:t>
      </w:r>
      <w:r w:rsidRPr="00926591">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926591" w:rsidRDefault="00926591" w:rsidP="00926591">
      <w:pPr>
        <w:spacing w:before="240" w:after="240" w:line="360" w:lineRule="auto"/>
        <w:jc w:val="center"/>
        <w:rPr>
          <w:rFonts w:ascii="Palatino Linotype" w:hAnsi="Palatino Linotype"/>
          <w:b/>
          <w:bCs/>
          <w:spacing w:val="60"/>
          <w:lang w:val="es-ES_tradnl"/>
        </w:rPr>
      </w:pPr>
      <w:r w:rsidRPr="00926591">
        <w:rPr>
          <w:rFonts w:ascii="Palatino Linotype" w:hAnsi="Palatino Linotype"/>
          <w:b/>
          <w:bCs/>
          <w:spacing w:val="60"/>
          <w:lang w:val="es-ES_tradnl"/>
        </w:rPr>
        <w:t>RESUELVE</w:t>
      </w:r>
    </w:p>
    <w:p w:rsidR="00FC604B" w:rsidRDefault="00926591" w:rsidP="00FC604B">
      <w:pPr>
        <w:spacing w:after="200" w:line="360" w:lineRule="auto"/>
        <w:ind w:right="49"/>
        <w:jc w:val="both"/>
        <w:rPr>
          <w:rFonts w:ascii="Palatino Linotype" w:hAnsi="Palatino Linotype" w:cs="Arial"/>
          <w:b/>
          <w:bCs/>
          <w:sz w:val="28"/>
          <w:szCs w:val="28"/>
          <w:shd w:val="clear" w:color="auto" w:fill="FFFFFF"/>
        </w:rPr>
      </w:pPr>
      <w:r w:rsidRPr="00926591">
        <w:rPr>
          <w:rFonts w:ascii="Palatino Linotype" w:hAnsi="Palatino Linotype" w:cs="Arial"/>
          <w:b/>
          <w:sz w:val="28"/>
          <w:szCs w:val="28"/>
        </w:rPr>
        <w:lastRenderedPageBreak/>
        <w:t>Primero</w:t>
      </w:r>
      <w:r w:rsidRPr="00926591">
        <w:rPr>
          <w:rFonts w:ascii="Palatino Linotype" w:hAnsi="Palatino Linotype" w:cs="Arial"/>
          <w:sz w:val="28"/>
          <w:szCs w:val="28"/>
        </w:rPr>
        <w:t>.</w:t>
      </w:r>
      <w:r w:rsidRPr="00926591">
        <w:rPr>
          <w:rFonts w:ascii="Palatino Linotype" w:hAnsi="Palatino Linotype" w:cs="Arial"/>
        </w:rPr>
        <w:t xml:space="preserve"> </w:t>
      </w:r>
      <w:r w:rsidR="00FC604B" w:rsidRPr="00FC604B">
        <w:rPr>
          <w:rFonts w:ascii="Palatino Linotype" w:hAnsi="Palatino Linotype" w:cs="Arial"/>
          <w:lang w:val="es-MX" w:eastAsia="en-US"/>
        </w:rPr>
        <w:t>Resulta</w:t>
      </w:r>
      <w:r w:rsidR="00AB2231">
        <w:rPr>
          <w:rFonts w:ascii="Palatino Linotype" w:hAnsi="Palatino Linotype" w:cs="Arial"/>
          <w:lang w:val="es-MX" w:eastAsia="en-US"/>
        </w:rPr>
        <w:t>n</w:t>
      </w:r>
      <w:r w:rsidR="00FC604B" w:rsidRPr="00FC604B">
        <w:rPr>
          <w:rFonts w:ascii="Palatino Linotype" w:hAnsi="Palatino Linotype" w:cs="Arial"/>
          <w:lang w:val="es-MX" w:eastAsia="en-US"/>
        </w:rPr>
        <w:t xml:space="preserve"> </w:t>
      </w:r>
      <w:r w:rsidR="0046727B">
        <w:rPr>
          <w:rFonts w:ascii="Palatino Linotype" w:hAnsi="Palatino Linotype" w:cs="Arial"/>
          <w:lang w:val="es-MX" w:eastAsia="en-US"/>
        </w:rPr>
        <w:t xml:space="preserve">parcialmente </w:t>
      </w:r>
      <w:r w:rsidR="00FC604B" w:rsidRPr="00FC604B">
        <w:rPr>
          <w:rFonts w:ascii="Palatino Linotype" w:hAnsi="Palatino Linotype" w:cs="Arial"/>
          <w:lang w:val="es-MX" w:eastAsia="en-US"/>
        </w:rPr>
        <w:t>fundado</w:t>
      </w:r>
      <w:r w:rsidR="00AB2231">
        <w:rPr>
          <w:rFonts w:ascii="Palatino Linotype" w:hAnsi="Palatino Linotype" w:cs="Arial"/>
          <w:lang w:val="es-MX" w:eastAsia="en-US"/>
        </w:rPr>
        <w:t xml:space="preserve">s los </w:t>
      </w:r>
      <w:r w:rsidR="00FC604B" w:rsidRPr="00FC604B">
        <w:rPr>
          <w:rFonts w:ascii="Palatino Linotype" w:hAnsi="Palatino Linotype" w:cs="Arial"/>
          <w:lang w:val="es-MX" w:eastAsia="en-US"/>
        </w:rPr>
        <w:t>motivo</w:t>
      </w:r>
      <w:r w:rsidR="00AB2231">
        <w:rPr>
          <w:rFonts w:ascii="Palatino Linotype" w:hAnsi="Palatino Linotype" w:cs="Arial"/>
          <w:lang w:val="es-MX" w:eastAsia="en-US"/>
        </w:rPr>
        <w:t>s</w:t>
      </w:r>
      <w:r w:rsidR="00FC604B" w:rsidRPr="00FC604B">
        <w:rPr>
          <w:rFonts w:ascii="Palatino Linotype" w:hAnsi="Palatino Linotype" w:cs="Arial"/>
          <w:lang w:val="es-MX" w:eastAsia="en-US"/>
        </w:rPr>
        <w:t xml:space="preserve"> de inconformidad hecho</w:t>
      </w:r>
      <w:r w:rsidR="00AB2231">
        <w:rPr>
          <w:rFonts w:ascii="Palatino Linotype" w:hAnsi="Palatino Linotype" w:cs="Arial"/>
          <w:lang w:val="es-MX" w:eastAsia="en-US"/>
        </w:rPr>
        <w:t>s</w:t>
      </w:r>
      <w:r w:rsidR="00FC604B" w:rsidRPr="00FC604B">
        <w:rPr>
          <w:rFonts w:ascii="Palatino Linotype" w:hAnsi="Palatino Linotype" w:cs="Arial"/>
          <w:lang w:val="es-MX" w:eastAsia="en-US"/>
        </w:rPr>
        <w:t xml:space="preserve"> valer por </w:t>
      </w:r>
      <w:r w:rsidR="00951A90">
        <w:rPr>
          <w:rFonts w:ascii="Palatino Linotype" w:hAnsi="Palatino Linotype" w:cs="Arial"/>
          <w:lang w:val="es-MX" w:eastAsia="en-US"/>
        </w:rPr>
        <w:t>el</w:t>
      </w:r>
      <w:r w:rsidR="001F1158">
        <w:rPr>
          <w:rFonts w:ascii="Palatino Linotype" w:hAnsi="Palatino Linotype" w:cs="Arial"/>
          <w:lang w:val="es-MX" w:eastAsia="en-US"/>
        </w:rPr>
        <w:t xml:space="preserve"> </w:t>
      </w:r>
      <w:r w:rsidR="001F1158" w:rsidRPr="00951A90">
        <w:rPr>
          <w:rFonts w:ascii="Palatino Linotype" w:hAnsi="Palatino Linotype" w:cs="Arial"/>
          <w:b/>
          <w:lang w:val="es-MX" w:eastAsia="en-US"/>
        </w:rPr>
        <w:t>RECURRENTE</w:t>
      </w:r>
      <w:r w:rsidR="00FC604B" w:rsidRPr="00FC604B">
        <w:rPr>
          <w:rFonts w:ascii="Palatino Linotype" w:hAnsi="Palatino Linotype" w:cs="Arial"/>
          <w:b/>
          <w:lang w:val="es-MX" w:eastAsia="en-US"/>
        </w:rPr>
        <w:t xml:space="preserve">, </w:t>
      </w:r>
      <w:r w:rsidR="00FC604B" w:rsidRPr="00FC604B">
        <w:rPr>
          <w:rFonts w:ascii="Palatino Linotype" w:hAnsi="Palatino Linotype" w:cs="Arial"/>
          <w:lang w:val="es-MX" w:eastAsia="en-US"/>
        </w:rPr>
        <w:t>por lo que se</w:t>
      </w:r>
      <w:r w:rsidR="0046727B">
        <w:rPr>
          <w:rFonts w:ascii="Palatino Linotype" w:hAnsi="Palatino Linotype" w:cs="Arial"/>
          <w:b/>
          <w:lang w:val="es-MX" w:eastAsia="en-US"/>
        </w:rPr>
        <w:t xml:space="preserve"> </w:t>
      </w:r>
      <w:r w:rsidR="001F5B94">
        <w:rPr>
          <w:rFonts w:ascii="Palatino Linotype" w:hAnsi="Palatino Linotype" w:cs="Arial"/>
          <w:b/>
          <w:lang w:val="es-MX" w:eastAsia="en-US"/>
        </w:rPr>
        <w:t>REVOCA</w:t>
      </w:r>
      <w:r w:rsidR="0046727B">
        <w:rPr>
          <w:rFonts w:ascii="Palatino Linotype" w:hAnsi="Palatino Linotype" w:cs="Arial"/>
          <w:b/>
          <w:lang w:val="es-MX" w:eastAsia="en-US"/>
        </w:rPr>
        <w:t xml:space="preserve"> </w:t>
      </w:r>
      <w:r w:rsidR="00695D9B" w:rsidRPr="00695D9B">
        <w:rPr>
          <w:rFonts w:ascii="Palatino Linotype" w:hAnsi="Palatino Linotype" w:cs="Arial"/>
          <w:lang w:val="es-MX" w:eastAsia="en-US"/>
        </w:rPr>
        <w:t>l</w:t>
      </w:r>
      <w:r w:rsidR="00FC604B" w:rsidRPr="00FC604B">
        <w:rPr>
          <w:rFonts w:ascii="Palatino Linotype" w:hAnsi="Palatino Linotype" w:cs="Arial"/>
          <w:lang w:val="es-MX" w:eastAsia="en-US"/>
        </w:rPr>
        <w:t xml:space="preserve">a </w:t>
      </w:r>
      <w:r w:rsidR="00FC604B" w:rsidRPr="00FC604B">
        <w:rPr>
          <w:rFonts w:ascii="Palatino Linotype" w:hAnsi="Palatino Linotype" w:cs="Arial"/>
          <w:b/>
          <w:lang w:val="es-MX" w:eastAsia="en-US"/>
        </w:rPr>
        <w:t xml:space="preserve">RESPUESTA </w:t>
      </w:r>
      <w:r w:rsidR="00FC604B" w:rsidRPr="00FC604B">
        <w:rPr>
          <w:rFonts w:ascii="Palatino Linotype" w:hAnsi="Palatino Linotype" w:cs="Arial"/>
          <w:lang w:val="es-MX" w:eastAsia="en-US"/>
        </w:rPr>
        <w:t xml:space="preserve">del </w:t>
      </w:r>
      <w:r w:rsidR="00FC604B" w:rsidRPr="00FC604B">
        <w:rPr>
          <w:rFonts w:ascii="Palatino Linotype" w:hAnsi="Palatino Linotype" w:cs="Arial"/>
          <w:b/>
          <w:lang w:val="es-MX" w:eastAsia="en-US"/>
        </w:rPr>
        <w:t xml:space="preserve">SUJETO OBLIGADO </w:t>
      </w:r>
      <w:r w:rsidR="00FC604B" w:rsidRPr="00FC604B">
        <w:rPr>
          <w:rFonts w:ascii="Palatino Linotype" w:eastAsia="Calibri" w:hAnsi="Palatino Linotype" w:cs="Arial"/>
          <w:lang w:val="es-MX" w:eastAsia="en-US"/>
        </w:rPr>
        <w:t xml:space="preserve">en </w:t>
      </w:r>
      <w:r w:rsidR="00FC604B">
        <w:rPr>
          <w:rFonts w:ascii="Palatino Linotype" w:eastAsia="Calibri" w:hAnsi="Palatino Linotype" w:cs="Arial"/>
          <w:lang w:val="es-MX" w:eastAsia="en-US"/>
        </w:rPr>
        <w:t xml:space="preserve">términos del Considerando cuarto </w:t>
      </w:r>
      <w:r w:rsidR="00FC604B" w:rsidRPr="00FC604B">
        <w:rPr>
          <w:rFonts w:ascii="Palatino Linotype" w:eastAsia="Calibri" w:hAnsi="Palatino Linotype" w:cs="Arial"/>
          <w:lang w:val="es-MX" w:eastAsia="en-US"/>
        </w:rPr>
        <w:t>de la presente resolución.</w:t>
      </w:r>
      <w:r w:rsidR="00FC604B" w:rsidRPr="00FC604B">
        <w:rPr>
          <w:rFonts w:ascii="Palatino Linotype" w:hAnsi="Palatino Linotype" w:cs="Arial"/>
          <w:b/>
          <w:bCs/>
          <w:sz w:val="28"/>
          <w:szCs w:val="28"/>
          <w:shd w:val="clear" w:color="auto" w:fill="FFFFFF"/>
        </w:rPr>
        <w:t xml:space="preserve"> </w:t>
      </w:r>
    </w:p>
    <w:p w:rsidR="008714AA" w:rsidRPr="00761675" w:rsidRDefault="009D2D72" w:rsidP="008714AA">
      <w:pPr>
        <w:spacing w:before="240" w:after="240" w:line="360" w:lineRule="auto"/>
        <w:jc w:val="both"/>
        <w:rPr>
          <w:rFonts w:ascii="Palatino Linotype" w:hAnsi="Palatino Linotype" w:cs="Arial"/>
          <w:lang w:val="es-MX"/>
        </w:rPr>
      </w:pPr>
      <w:r w:rsidRPr="00072101">
        <w:rPr>
          <w:rFonts w:ascii="Palatino Linotype" w:hAnsi="Palatino Linotype" w:cs="Arial"/>
          <w:b/>
          <w:bCs/>
          <w:sz w:val="28"/>
          <w:szCs w:val="28"/>
          <w:shd w:val="clear" w:color="auto" w:fill="FFFFFF"/>
        </w:rPr>
        <w:t>Segundo.</w:t>
      </w:r>
      <w:r w:rsidRPr="00072101">
        <w:rPr>
          <w:rFonts w:ascii="Palatino Linotype" w:hAnsi="Palatino Linotype" w:cs="Arial"/>
          <w:b/>
          <w:bCs/>
          <w:sz w:val="19"/>
          <w:szCs w:val="19"/>
          <w:shd w:val="clear" w:color="auto" w:fill="FFFFFF"/>
        </w:rPr>
        <w:t xml:space="preserve"> </w:t>
      </w:r>
      <w:r w:rsidR="008714AA" w:rsidRPr="007E6CF6">
        <w:rPr>
          <w:rFonts w:ascii="Palatino Linotype" w:hAnsi="Palatino Linotype" w:cs="Arial"/>
          <w:lang w:val="es-MX"/>
        </w:rPr>
        <w:t xml:space="preserve">Se </w:t>
      </w:r>
      <w:r w:rsidR="008714AA" w:rsidRPr="007E6CF6">
        <w:rPr>
          <w:rFonts w:ascii="Palatino Linotype" w:hAnsi="Palatino Linotype" w:cs="Arial"/>
          <w:b/>
          <w:lang w:val="es-MX"/>
        </w:rPr>
        <w:t>ORDENA</w:t>
      </w:r>
      <w:r w:rsidR="008714AA" w:rsidRPr="007E6CF6">
        <w:rPr>
          <w:rFonts w:ascii="Palatino Linotype" w:hAnsi="Palatino Linotype" w:cs="Arial"/>
          <w:lang w:val="es-MX"/>
        </w:rPr>
        <w:t xml:space="preserve"> al </w:t>
      </w:r>
      <w:r w:rsidR="008714AA" w:rsidRPr="007E6CF6">
        <w:rPr>
          <w:rFonts w:ascii="Palatino Linotype" w:hAnsi="Palatino Linotype" w:cs="Arial"/>
          <w:b/>
          <w:lang w:val="es-MX"/>
        </w:rPr>
        <w:t>SUJETO OBLIGADO</w:t>
      </w:r>
      <w:r w:rsidR="008714AA" w:rsidRPr="007E6CF6">
        <w:rPr>
          <w:rFonts w:ascii="Palatino Linotype" w:hAnsi="Palatino Linotype" w:cs="Arial"/>
          <w:lang w:val="es-MX"/>
        </w:rPr>
        <w:t xml:space="preserve"> atender la solicitud de información </w:t>
      </w:r>
      <w:r w:rsidR="008714AA" w:rsidRPr="007E6CF6">
        <w:rPr>
          <w:rFonts w:ascii="Palatino Linotype" w:hAnsi="Palatino Linotype"/>
          <w:b/>
          <w:bCs/>
          <w:lang w:val="es-MX" w:eastAsia="es-MX"/>
        </w:rPr>
        <w:t>00</w:t>
      </w:r>
      <w:r w:rsidR="001F5B94">
        <w:rPr>
          <w:rFonts w:ascii="Palatino Linotype" w:hAnsi="Palatino Linotype"/>
          <w:b/>
          <w:bCs/>
          <w:lang w:val="es-MX" w:eastAsia="es-MX"/>
        </w:rPr>
        <w:t>141</w:t>
      </w:r>
      <w:r w:rsidR="008A1070">
        <w:rPr>
          <w:rFonts w:ascii="Palatino Linotype" w:hAnsi="Palatino Linotype"/>
          <w:b/>
          <w:bCs/>
          <w:lang w:val="es-MX" w:eastAsia="es-MX"/>
        </w:rPr>
        <w:t>/</w:t>
      </w:r>
      <w:r w:rsidR="001F5B94">
        <w:rPr>
          <w:rFonts w:ascii="Palatino Linotype" w:hAnsi="Palatino Linotype"/>
          <w:b/>
          <w:bCs/>
          <w:lang w:val="es-MX" w:eastAsia="es-MX"/>
        </w:rPr>
        <w:t>SEGEGOB</w:t>
      </w:r>
      <w:r w:rsidR="008A1070">
        <w:rPr>
          <w:rFonts w:ascii="Palatino Linotype" w:hAnsi="Palatino Linotype"/>
          <w:b/>
          <w:bCs/>
          <w:lang w:val="es-MX" w:eastAsia="es-MX"/>
        </w:rPr>
        <w:t>/</w:t>
      </w:r>
      <w:r w:rsidR="001F5B94">
        <w:rPr>
          <w:rFonts w:ascii="Palatino Linotype" w:hAnsi="Palatino Linotype"/>
          <w:b/>
          <w:bCs/>
          <w:lang w:val="es-MX" w:eastAsia="es-MX"/>
        </w:rPr>
        <w:t>IP/</w:t>
      </w:r>
      <w:r w:rsidR="008A1070">
        <w:rPr>
          <w:rFonts w:ascii="Palatino Linotype" w:hAnsi="Palatino Linotype"/>
          <w:b/>
          <w:bCs/>
          <w:lang w:val="es-MX" w:eastAsia="es-MX"/>
        </w:rPr>
        <w:t>2018</w:t>
      </w:r>
      <w:r w:rsidR="008714AA" w:rsidRPr="007E6CF6">
        <w:rPr>
          <w:rFonts w:ascii="Palatino Linotype" w:hAnsi="Palatino Linotype"/>
          <w:b/>
          <w:bCs/>
          <w:lang w:val="es-MX" w:eastAsia="es-MX"/>
        </w:rPr>
        <w:t xml:space="preserve">, </w:t>
      </w:r>
      <w:r w:rsidR="008714AA" w:rsidRPr="007E6CF6">
        <w:rPr>
          <w:rFonts w:ascii="Palatino Linotype" w:hAnsi="Palatino Linotype" w:cs="Arial"/>
          <w:lang w:val="es-MX"/>
        </w:rPr>
        <w:t xml:space="preserve">para que en términos del Considerando </w:t>
      </w:r>
      <w:r w:rsidR="008714AA">
        <w:rPr>
          <w:rFonts w:ascii="Palatino Linotype" w:hAnsi="Palatino Linotype" w:cs="Arial"/>
          <w:lang w:val="es-MX"/>
        </w:rPr>
        <w:t xml:space="preserve">cuarto </w:t>
      </w:r>
      <w:r w:rsidR="008714AA" w:rsidRPr="007E6CF6">
        <w:rPr>
          <w:rFonts w:ascii="Palatino Linotype" w:hAnsi="Palatino Linotype" w:cs="Arial"/>
          <w:lang w:val="es-MX"/>
        </w:rPr>
        <w:t xml:space="preserve">de la presente resolución, entregue </w:t>
      </w:r>
      <w:r w:rsidR="008714AA" w:rsidRPr="002778FE">
        <w:rPr>
          <w:rFonts w:ascii="Palatino Linotype" w:hAnsi="Palatino Linotype" w:cs="Arial"/>
          <w:lang w:val="es-MX"/>
        </w:rPr>
        <w:t>a través del SAIMEX</w:t>
      </w:r>
      <w:r w:rsidR="008714AA">
        <w:rPr>
          <w:rFonts w:ascii="Palatino Linotype" w:hAnsi="Palatino Linotype" w:cs="Arial"/>
          <w:lang w:val="es-MX"/>
        </w:rPr>
        <w:t xml:space="preserve">, </w:t>
      </w:r>
      <w:r w:rsidR="001F5B94">
        <w:rPr>
          <w:rFonts w:ascii="Palatino Linotype" w:hAnsi="Palatino Linotype" w:cs="Arial"/>
          <w:lang w:val="es-MX"/>
        </w:rPr>
        <w:t xml:space="preserve"> de ser el caso en versión pública, el soporte documental </w:t>
      </w:r>
      <w:r w:rsidR="008A1070" w:rsidRPr="00761675">
        <w:rPr>
          <w:rFonts w:ascii="Palatino Linotype" w:hAnsi="Palatino Linotype" w:cs="Arial"/>
          <w:lang w:val="es-MX"/>
        </w:rPr>
        <w:t xml:space="preserve"> en</w:t>
      </w:r>
      <w:r w:rsidR="001F5B94">
        <w:rPr>
          <w:rFonts w:ascii="Palatino Linotype" w:hAnsi="Palatino Linotype" w:cs="Arial"/>
          <w:lang w:val="es-MX"/>
        </w:rPr>
        <w:t xml:space="preserve"> donde conste lo siguiente: </w:t>
      </w:r>
      <w:r w:rsidR="008A1070" w:rsidRPr="00761675">
        <w:rPr>
          <w:rFonts w:ascii="Palatino Linotype" w:hAnsi="Palatino Linotype" w:cs="Arial"/>
          <w:lang w:val="es-MX"/>
        </w:rPr>
        <w:t xml:space="preserve"> </w:t>
      </w:r>
    </w:p>
    <w:p w:rsidR="001F5B94" w:rsidRPr="001F5B94" w:rsidRDefault="001F5B94" w:rsidP="00761675">
      <w:pPr>
        <w:pStyle w:val="Prrafodelista"/>
        <w:numPr>
          <w:ilvl w:val="0"/>
          <w:numId w:val="42"/>
        </w:numPr>
        <w:tabs>
          <w:tab w:val="left" w:pos="7088"/>
        </w:tabs>
        <w:autoSpaceDE w:val="0"/>
        <w:autoSpaceDN w:val="0"/>
        <w:adjustRightInd w:val="0"/>
        <w:spacing w:line="276" w:lineRule="auto"/>
        <w:ind w:right="49"/>
        <w:jc w:val="both"/>
        <w:rPr>
          <w:rFonts w:ascii="Palatino Linotype" w:eastAsia="Arial Unicode MS" w:hAnsi="Palatino Linotype" w:cs="Arial"/>
          <w:b/>
          <w:i/>
        </w:rPr>
      </w:pPr>
      <w:r>
        <w:rPr>
          <w:rFonts w:ascii="Palatino Linotype" w:hAnsi="Palatino Linotype" w:cs="Arial"/>
          <w:b/>
          <w:i/>
          <w:lang w:val="es-MX"/>
        </w:rPr>
        <w:t>El expediente CV-040/2005, que en todo caso posea, genere o administre la Coordinación General de Protección Civil.</w:t>
      </w:r>
    </w:p>
    <w:p w:rsidR="001F5B94" w:rsidRPr="001F5B94" w:rsidRDefault="001F5B94" w:rsidP="001F5B94">
      <w:pPr>
        <w:pStyle w:val="Prrafodelista"/>
        <w:tabs>
          <w:tab w:val="left" w:pos="7088"/>
        </w:tabs>
        <w:autoSpaceDE w:val="0"/>
        <w:autoSpaceDN w:val="0"/>
        <w:adjustRightInd w:val="0"/>
        <w:spacing w:line="276" w:lineRule="auto"/>
        <w:ind w:right="49"/>
        <w:jc w:val="both"/>
        <w:rPr>
          <w:rFonts w:ascii="Palatino Linotype" w:eastAsia="Arial Unicode MS" w:hAnsi="Palatino Linotype" w:cs="Arial"/>
          <w:b/>
          <w:i/>
        </w:rPr>
      </w:pPr>
    </w:p>
    <w:p w:rsidR="0020753F" w:rsidRDefault="001F5B94" w:rsidP="001E153D">
      <w:pPr>
        <w:pStyle w:val="Prrafodelista"/>
        <w:numPr>
          <w:ilvl w:val="0"/>
          <w:numId w:val="42"/>
        </w:numPr>
        <w:tabs>
          <w:tab w:val="left" w:pos="7088"/>
        </w:tabs>
        <w:autoSpaceDE w:val="0"/>
        <w:autoSpaceDN w:val="0"/>
        <w:adjustRightInd w:val="0"/>
        <w:spacing w:line="276" w:lineRule="auto"/>
        <w:ind w:right="49"/>
        <w:jc w:val="both"/>
        <w:rPr>
          <w:rFonts w:ascii="Palatino Linotype" w:eastAsia="Arial Unicode MS" w:hAnsi="Palatino Linotype" w:cs="Arial"/>
          <w:b/>
          <w:i/>
        </w:rPr>
      </w:pPr>
      <w:r w:rsidRPr="00DC5121">
        <w:rPr>
          <w:rFonts w:ascii="Palatino Linotype" w:eastAsia="Arial Unicode MS" w:hAnsi="Palatino Linotype" w:cs="Arial"/>
          <w:b/>
          <w:i/>
        </w:rPr>
        <w:t xml:space="preserve">Las sustancias peligrosas que manejan las empresas </w:t>
      </w:r>
      <w:r w:rsidR="00DC5121" w:rsidRPr="00DC5121">
        <w:rPr>
          <w:rFonts w:ascii="Palatino Linotype" w:eastAsia="Arial Unicode MS" w:hAnsi="Palatino Linotype" w:cs="Arial"/>
          <w:b/>
          <w:i/>
        </w:rPr>
        <w:t xml:space="preserve">que rodean el conjunto habitacional señalado en la solicitud de información. </w:t>
      </w:r>
    </w:p>
    <w:p w:rsidR="00DC5121" w:rsidRPr="00DC5121" w:rsidRDefault="00DC5121" w:rsidP="00DC5121">
      <w:pPr>
        <w:pStyle w:val="Prrafodelista"/>
        <w:rPr>
          <w:rFonts w:ascii="Palatino Linotype" w:eastAsia="Arial Unicode MS" w:hAnsi="Palatino Linotype" w:cs="Arial"/>
          <w:b/>
          <w:i/>
        </w:rPr>
      </w:pPr>
    </w:p>
    <w:p w:rsidR="0020753F" w:rsidRPr="00761675" w:rsidRDefault="0020753F" w:rsidP="00761675">
      <w:pPr>
        <w:pStyle w:val="Prrafodelista"/>
        <w:numPr>
          <w:ilvl w:val="0"/>
          <w:numId w:val="42"/>
        </w:numPr>
        <w:tabs>
          <w:tab w:val="left" w:pos="7088"/>
        </w:tabs>
        <w:autoSpaceDE w:val="0"/>
        <w:autoSpaceDN w:val="0"/>
        <w:adjustRightInd w:val="0"/>
        <w:spacing w:line="276" w:lineRule="auto"/>
        <w:ind w:right="49"/>
        <w:jc w:val="both"/>
        <w:rPr>
          <w:rFonts w:ascii="Palatino Linotype" w:eastAsia="Arial Unicode MS" w:hAnsi="Palatino Linotype" w:cs="Arial"/>
          <w:b/>
          <w:i/>
        </w:rPr>
      </w:pPr>
      <w:r w:rsidRPr="00761675">
        <w:rPr>
          <w:rFonts w:ascii="Palatino Linotype" w:eastAsia="Arial Unicode MS" w:hAnsi="Palatino Linotype" w:cs="Arial"/>
          <w:b/>
          <w:i/>
        </w:rPr>
        <w:t xml:space="preserve">Las </w:t>
      </w:r>
      <w:r w:rsidR="00DC5121">
        <w:rPr>
          <w:rFonts w:ascii="Palatino Linotype" w:eastAsia="Arial Unicode MS" w:hAnsi="Palatino Linotype" w:cs="Arial"/>
          <w:b/>
          <w:i/>
        </w:rPr>
        <w:t>afectaciones a la infraestructura del conjunto habitacional referido derivado del acto de autoridad ordenado en el ofic</w:t>
      </w:r>
      <w:r w:rsidR="00F114D8">
        <w:rPr>
          <w:rFonts w:ascii="Palatino Linotype" w:eastAsia="Arial Unicode MS" w:hAnsi="Palatino Linotype" w:cs="Arial"/>
          <w:b/>
          <w:i/>
        </w:rPr>
        <w:t>i</w:t>
      </w:r>
      <w:r w:rsidR="00DC5121">
        <w:rPr>
          <w:rFonts w:ascii="Palatino Linotype" w:eastAsia="Arial Unicode MS" w:hAnsi="Palatino Linotype" w:cs="Arial"/>
          <w:b/>
          <w:i/>
        </w:rPr>
        <w:t>o SGG/CGPC/O-5847/2018.</w:t>
      </w:r>
    </w:p>
    <w:p w:rsidR="0020753F" w:rsidRPr="00761675" w:rsidRDefault="0020753F" w:rsidP="00761675">
      <w:pPr>
        <w:tabs>
          <w:tab w:val="left" w:pos="7088"/>
        </w:tabs>
        <w:autoSpaceDE w:val="0"/>
        <w:autoSpaceDN w:val="0"/>
        <w:adjustRightInd w:val="0"/>
        <w:spacing w:line="276" w:lineRule="auto"/>
        <w:ind w:right="49"/>
        <w:jc w:val="both"/>
        <w:rPr>
          <w:rFonts w:ascii="Palatino Linotype" w:eastAsia="Arial Unicode MS" w:hAnsi="Palatino Linotype" w:cs="Arial"/>
          <w:b/>
          <w:i/>
        </w:rPr>
      </w:pPr>
    </w:p>
    <w:p w:rsidR="0020753F" w:rsidRDefault="0047711B" w:rsidP="00761675">
      <w:pPr>
        <w:pStyle w:val="Prrafodelista"/>
        <w:numPr>
          <w:ilvl w:val="0"/>
          <w:numId w:val="42"/>
        </w:numPr>
        <w:tabs>
          <w:tab w:val="left" w:pos="7088"/>
        </w:tabs>
        <w:autoSpaceDE w:val="0"/>
        <w:autoSpaceDN w:val="0"/>
        <w:adjustRightInd w:val="0"/>
        <w:spacing w:line="276" w:lineRule="auto"/>
        <w:ind w:right="49"/>
        <w:jc w:val="both"/>
        <w:rPr>
          <w:rFonts w:ascii="Palatino Linotype" w:eastAsia="Arial Unicode MS" w:hAnsi="Palatino Linotype" w:cs="Arial"/>
          <w:b/>
          <w:i/>
        </w:rPr>
      </w:pPr>
      <w:r>
        <w:rPr>
          <w:rFonts w:ascii="Palatino Linotype" w:eastAsia="Arial Unicode MS" w:hAnsi="Palatino Linotype" w:cs="Arial"/>
          <w:b/>
          <w:i/>
        </w:rPr>
        <w:t>Lo</w:t>
      </w:r>
      <w:r w:rsidR="00DC5121">
        <w:rPr>
          <w:rFonts w:ascii="Palatino Linotype" w:eastAsia="Arial Unicode MS" w:hAnsi="Palatino Linotype" w:cs="Arial"/>
          <w:b/>
          <w:i/>
        </w:rPr>
        <w:t>s actos de autoridad</w:t>
      </w:r>
      <w:r>
        <w:rPr>
          <w:rFonts w:ascii="Palatino Linotype" w:eastAsia="Arial Unicode MS" w:hAnsi="Palatino Linotype" w:cs="Arial"/>
          <w:b/>
          <w:i/>
        </w:rPr>
        <w:t xml:space="preserve"> del Coordinador General de Protección Civil, </w:t>
      </w:r>
      <w:r w:rsidR="00DC5121">
        <w:rPr>
          <w:rFonts w:ascii="Palatino Linotype" w:eastAsia="Arial Unicode MS" w:hAnsi="Palatino Linotype" w:cs="Arial"/>
          <w:b/>
          <w:i/>
        </w:rPr>
        <w:t>relacionados con el conjunto habitacional mencionado.</w:t>
      </w:r>
    </w:p>
    <w:p w:rsidR="00DC5121" w:rsidRPr="00DC5121" w:rsidRDefault="00DC5121" w:rsidP="00DC5121">
      <w:pPr>
        <w:pStyle w:val="Prrafodelista"/>
        <w:rPr>
          <w:rFonts w:ascii="Palatino Linotype" w:eastAsia="Arial Unicode MS" w:hAnsi="Palatino Linotype" w:cs="Arial"/>
          <w:b/>
          <w:i/>
        </w:rPr>
      </w:pPr>
    </w:p>
    <w:p w:rsidR="00DC5121" w:rsidRPr="00DC5121" w:rsidRDefault="00DC5121" w:rsidP="00DC5121">
      <w:pPr>
        <w:ind w:left="426"/>
        <w:jc w:val="both"/>
        <w:rPr>
          <w:rFonts w:ascii="Palatino Linotype" w:hAnsi="Palatino Linotype"/>
          <w:lang w:val="es-MX" w:eastAsia="es-MX"/>
        </w:rPr>
      </w:pPr>
      <w:r w:rsidRPr="00DC5121">
        <w:rPr>
          <w:rFonts w:ascii="Palatino Linotype" w:hAnsi="Palatino Linotype"/>
          <w:lang w:val="es-MX" w:eastAsia="es-MX"/>
        </w:rPr>
        <w:t>Asimismo, el Sujeto Obligado</w:t>
      </w:r>
      <w:r w:rsidRPr="00DC5121">
        <w:rPr>
          <w:rFonts w:ascii="Palatino Linotype" w:hAnsi="Palatino Linotype"/>
          <w:b/>
          <w:lang w:val="es-MX" w:eastAsia="es-MX"/>
        </w:rPr>
        <w:t xml:space="preserve"> </w:t>
      </w:r>
      <w:r w:rsidRPr="00DC5121">
        <w:rPr>
          <w:rFonts w:ascii="Palatino Linotype" w:hAnsi="Palatino Linotype" w:cs="Arial"/>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DC5121" w:rsidRPr="00761675" w:rsidRDefault="00DC5121" w:rsidP="00DC5121">
      <w:pPr>
        <w:pStyle w:val="Prrafodelista"/>
        <w:tabs>
          <w:tab w:val="left" w:pos="7088"/>
        </w:tabs>
        <w:autoSpaceDE w:val="0"/>
        <w:autoSpaceDN w:val="0"/>
        <w:adjustRightInd w:val="0"/>
        <w:spacing w:line="276" w:lineRule="auto"/>
        <w:ind w:left="426" w:right="49"/>
        <w:jc w:val="both"/>
        <w:rPr>
          <w:rFonts w:ascii="Palatino Linotype" w:eastAsia="Arial Unicode MS" w:hAnsi="Palatino Linotype" w:cs="Arial"/>
          <w:b/>
          <w:i/>
        </w:rPr>
      </w:pPr>
    </w:p>
    <w:p w:rsidR="00B04C48" w:rsidRPr="0020753F" w:rsidRDefault="00DC5121" w:rsidP="00B04C48">
      <w:pPr>
        <w:tabs>
          <w:tab w:val="left" w:pos="7088"/>
        </w:tabs>
        <w:autoSpaceDE w:val="0"/>
        <w:autoSpaceDN w:val="0"/>
        <w:adjustRightInd w:val="0"/>
        <w:ind w:left="426" w:right="49"/>
        <w:jc w:val="both"/>
        <w:rPr>
          <w:rFonts w:ascii="Palatino Linotype" w:eastAsia="Calibri" w:hAnsi="Palatino Linotype" w:cs="Arial"/>
        </w:rPr>
      </w:pPr>
      <w:r>
        <w:rPr>
          <w:rFonts w:ascii="Palatino Linotype" w:eastAsia="Calibri" w:hAnsi="Palatino Linotype" w:cs="Arial"/>
        </w:rPr>
        <w:t xml:space="preserve">En caso de que el Sujeto Obligado considere que la información que se ordena entregar actualice alguna de las hipótesis previstas en el artículo </w:t>
      </w:r>
      <w:r w:rsidR="00B04C48">
        <w:rPr>
          <w:rFonts w:ascii="Palatino Linotype" w:eastAsia="Calibri" w:hAnsi="Palatino Linotype" w:cs="Arial"/>
        </w:rPr>
        <w:t>140 de la Ley de Transparencia y Acceso a la Información Pública del Estado de México y Municipios, deberá entregar al particular el Acuerdo de Clasificación de Información, conforme al considerando cuarto de</w:t>
      </w:r>
      <w:r w:rsidR="00317B0F">
        <w:rPr>
          <w:rFonts w:ascii="Palatino Linotype" w:eastAsia="Calibri" w:hAnsi="Palatino Linotype" w:cs="Arial"/>
        </w:rPr>
        <w:t xml:space="preserve"> </w:t>
      </w:r>
      <w:r w:rsidR="00B04C48">
        <w:rPr>
          <w:rFonts w:ascii="Palatino Linotype" w:eastAsia="Calibri" w:hAnsi="Palatino Linotype" w:cs="Arial"/>
        </w:rPr>
        <w:t xml:space="preserve">la presente resolución. </w:t>
      </w:r>
    </w:p>
    <w:p w:rsidR="002760DB" w:rsidRPr="0020753F" w:rsidRDefault="002760DB" w:rsidP="002760DB">
      <w:pPr>
        <w:jc w:val="both"/>
        <w:rPr>
          <w:rFonts w:ascii="Palatino Linotype" w:eastAsia="Calibri" w:hAnsi="Palatino Linotype" w:cs="Arial"/>
        </w:rPr>
      </w:pPr>
    </w:p>
    <w:p w:rsidR="008714AA" w:rsidRDefault="00926591" w:rsidP="008714AA">
      <w:pPr>
        <w:spacing w:before="240" w:after="240" w:line="360" w:lineRule="auto"/>
        <w:jc w:val="both"/>
        <w:rPr>
          <w:rFonts w:ascii="Palatino Linotype" w:hAnsi="Palatino Linotype"/>
          <w:shd w:val="clear" w:color="auto" w:fill="FFFFFF"/>
        </w:rPr>
      </w:pPr>
      <w:r w:rsidRPr="00926591">
        <w:rPr>
          <w:rFonts w:ascii="Palatino Linotype" w:hAnsi="Palatino Linotype" w:cs="Arial"/>
          <w:b/>
          <w:bCs/>
          <w:sz w:val="28"/>
          <w:szCs w:val="28"/>
          <w:shd w:val="clear" w:color="auto" w:fill="FFFFFF"/>
        </w:rPr>
        <w:t>Tercero.</w:t>
      </w:r>
      <w:r w:rsidRPr="00926591">
        <w:rPr>
          <w:rFonts w:ascii="Palatino Linotype" w:hAnsi="Palatino Linotype" w:cs="Arial"/>
          <w:b/>
          <w:bCs/>
          <w:sz w:val="19"/>
          <w:szCs w:val="19"/>
          <w:shd w:val="clear" w:color="auto" w:fill="FFFFFF"/>
        </w:rPr>
        <w:t xml:space="preserve"> </w:t>
      </w:r>
      <w:r w:rsidR="008714AA" w:rsidRPr="00347F70">
        <w:rPr>
          <w:rFonts w:ascii="Palatino Linotype" w:hAnsi="Palatino Linotype" w:cs="Arial"/>
          <w:b/>
          <w:bCs/>
          <w:shd w:val="clear" w:color="auto" w:fill="FFFFFF"/>
        </w:rPr>
        <w:t>Remítase</w:t>
      </w:r>
      <w:r w:rsidR="008714AA" w:rsidRPr="00347F70">
        <w:rPr>
          <w:rFonts w:ascii="Palatino Linotype" w:hAnsi="Palatino Linotype" w:cs="Arial"/>
          <w:b/>
          <w:bCs/>
          <w:i/>
          <w:iCs/>
          <w:shd w:val="clear" w:color="auto" w:fill="FFFFFF"/>
        </w:rPr>
        <w:t> </w:t>
      </w:r>
      <w:r w:rsidR="008714AA" w:rsidRPr="00347F70">
        <w:rPr>
          <w:rFonts w:ascii="Palatino Linotype" w:hAnsi="Palatino Linotype"/>
          <w:shd w:val="clear" w:color="auto" w:fill="FFFFFF"/>
        </w:rPr>
        <w:t>al Responsable de la Unidad de Transparencia del</w:t>
      </w:r>
      <w:r w:rsidR="008714AA" w:rsidRPr="00347F70">
        <w:rPr>
          <w:rFonts w:ascii="Palatino Linotype" w:hAnsi="Palatino Linotype"/>
          <w:bCs/>
          <w:shd w:val="clear" w:color="auto" w:fill="FFFFFF"/>
        </w:rPr>
        <w:t> Sujeto Obligado</w:t>
      </w:r>
      <w:r w:rsidR="008714AA" w:rsidRPr="00347F70">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A4648" w:rsidRPr="00FA4648" w:rsidRDefault="008714AA" w:rsidP="00FA4648">
      <w:pPr>
        <w:spacing w:before="240" w:after="240" w:line="360" w:lineRule="auto"/>
        <w:jc w:val="both"/>
        <w:rPr>
          <w:rFonts w:ascii="Palatino Linotype" w:hAnsi="Palatino Linotype" w:cs="Arial"/>
        </w:rPr>
      </w:pPr>
      <w:r w:rsidRPr="00653F71">
        <w:rPr>
          <w:rFonts w:ascii="Palatino Linotype" w:hAnsi="Palatino Linotype" w:cs="Arial"/>
          <w:b/>
          <w:sz w:val="28"/>
          <w:szCs w:val="28"/>
        </w:rPr>
        <w:t>Cuarto.</w:t>
      </w:r>
      <w:r w:rsidRPr="009B450E">
        <w:rPr>
          <w:rFonts w:ascii="Palatino Linotype" w:hAnsi="Palatino Linotype" w:cs="Arial"/>
          <w:b/>
        </w:rPr>
        <w:t xml:space="preserve">  </w:t>
      </w:r>
      <w:r w:rsidR="00FA4648" w:rsidRPr="00FA4648">
        <w:rPr>
          <w:rFonts w:ascii="Palatino Linotype" w:hAnsi="Palatino Linotype" w:cs="Arial"/>
          <w:b/>
        </w:rPr>
        <w:t xml:space="preserve">Notifíquese </w:t>
      </w:r>
      <w:r w:rsidR="00FA4648" w:rsidRPr="00FA4648">
        <w:rPr>
          <w:rFonts w:ascii="Palatino Linotype" w:hAnsi="Palatino Linotype" w:cs="Arial"/>
        </w:rPr>
        <w:t xml:space="preserve">al </w:t>
      </w:r>
      <w:r w:rsidR="00FA4648" w:rsidRPr="00FA4648">
        <w:rPr>
          <w:rFonts w:ascii="Palatino Linotype" w:hAnsi="Palatino Linotype" w:cs="Arial"/>
          <w:b/>
        </w:rPr>
        <w:t>RECURRENTE</w:t>
      </w:r>
      <w:r w:rsidR="00FA4648" w:rsidRPr="00FA4648">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8714AA" w:rsidRPr="00FA0F51" w:rsidRDefault="00F41306" w:rsidP="008714AA">
      <w:pPr>
        <w:spacing w:before="240" w:after="240" w:line="360" w:lineRule="auto"/>
        <w:jc w:val="both"/>
        <w:rPr>
          <w:rFonts w:ascii="Palatino Linotype" w:hAnsi="Palatino Linotype" w:cs="Arial"/>
        </w:rPr>
      </w:pPr>
      <w:r w:rsidRPr="00FA0F51">
        <w:rPr>
          <w:rFonts w:ascii="Palatino Linotype" w:hAnsi="Palatino Linotype" w:cs="Arial"/>
        </w:rPr>
        <w:t xml:space="preserve">ASÍ LO RESUELVE, POR </w:t>
      </w:r>
      <w:r w:rsidR="00A77F5E">
        <w:rPr>
          <w:rFonts w:ascii="Palatino Linotype" w:hAnsi="Palatino Linotype" w:cs="Arial"/>
        </w:rPr>
        <w:t>UNANIMIDAD</w:t>
      </w:r>
      <w:r w:rsidR="000806B8" w:rsidRPr="00FA0F51">
        <w:rPr>
          <w:rFonts w:ascii="Palatino Linotype" w:hAnsi="Palatino Linotype" w:cs="Arial"/>
        </w:rPr>
        <w:t xml:space="preserve"> </w:t>
      </w:r>
      <w:r w:rsidRPr="00FA0F51">
        <w:rPr>
          <w:rFonts w:ascii="Palatino Linotype" w:hAnsi="Palatino Linotype" w:cs="Arial"/>
        </w:rPr>
        <w:t>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xml:space="preserve">, CONFORMADO POR LOS COMISIONADOS </w:t>
      </w:r>
      <w:r w:rsidR="000120EF" w:rsidRPr="00FA0F51">
        <w:rPr>
          <w:rFonts w:ascii="Palatino Linotype" w:hAnsi="Palatino Linotype" w:cs="Arial"/>
        </w:rPr>
        <w:t>ZULEMA MARTÍNEZ SÁNCHEZ</w:t>
      </w:r>
      <w:r w:rsidR="00197A65" w:rsidRPr="00FA0F51">
        <w:rPr>
          <w:rFonts w:ascii="Palatino Linotype" w:hAnsi="Palatino Linotype" w:cs="Arial"/>
        </w:rPr>
        <w:t>,</w:t>
      </w:r>
      <w:r w:rsidR="005C5920">
        <w:rPr>
          <w:rFonts w:ascii="Palatino Linotype" w:hAnsi="Palatino Linotype" w:cs="Arial"/>
        </w:rPr>
        <w:t xml:space="preserve"> QUIÉN EMITIÓ VOTO PARTICULAR; </w:t>
      </w:r>
      <w:r w:rsidRPr="00FA0F51">
        <w:rPr>
          <w:rFonts w:ascii="Palatino Linotype" w:hAnsi="Palatino Linotype" w:cs="Arial"/>
        </w:rPr>
        <w:t>EVA ABAID YAPUR</w:t>
      </w:r>
      <w:r w:rsidR="003A5139">
        <w:rPr>
          <w:rFonts w:ascii="Palatino Linotype" w:hAnsi="Palatino Linotype" w:cs="Arial"/>
        </w:rPr>
        <w:t>,</w:t>
      </w:r>
      <w:r w:rsidR="005C5920">
        <w:rPr>
          <w:rFonts w:ascii="Palatino Linotype" w:hAnsi="Palatino Linotype" w:cs="Arial"/>
        </w:rPr>
        <w:t xml:space="preserve"> </w:t>
      </w:r>
      <w:r w:rsidRPr="00FA0F51">
        <w:rPr>
          <w:rFonts w:ascii="Palatino Linotype" w:hAnsi="Palatino Linotype" w:cs="Arial"/>
        </w:rPr>
        <w:t>JOSÉ GUADALUPE LUNA HERNÁNDEZ</w:t>
      </w:r>
      <w:r w:rsidR="004B33F8">
        <w:rPr>
          <w:rFonts w:ascii="Palatino Linotype" w:hAnsi="Palatino Linotype" w:cs="Arial"/>
        </w:rPr>
        <w:t>, EMITIENDO VOTO PARTICULAR</w:t>
      </w:r>
      <w:r w:rsidR="005C5920">
        <w:rPr>
          <w:rFonts w:ascii="Palatino Linotype" w:hAnsi="Palatino Linotype" w:cs="Arial"/>
        </w:rPr>
        <w:t xml:space="preserve">; </w:t>
      </w:r>
      <w:r w:rsidR="00691797">
        <w:rPr>
          <w:rFonts w:ascii="Palatino Linotype" w:hAnsi="Palatino Linotype" w:cs="Arial"/>
        </w:rPr>
        <w:t>JAVIER MARTÍNEZ CRUZ</w:t>
      </w:r>
      <w:r w:rsidR="005C5920">
        <w:rPr>
          <w:rFonts w:ascii="Palatino Linotype" w:hAnsi="Palatino Linotype" w:cs="Arial"/>
        </w:rPr>
        <w:t xml:space="preserve"> Y LUIS GUSTAVO PARRA NORIEGA</w:t>
      </w:r>
      <w:r w:rsidR="000806B8" w:rsidRPr="00FA0F51">
        <w:rPr>
          <w:rFonts w:ascii="Palatino Linotype" w:hAnsi="Palatino Linotype" w:cs="Arial"/>
        </w:rPr>
        <w:t xml:space="preserve"> </w:t>
      </w:r>
      <w:r w:rsidR="005C5920" w:rsidRPr="00FA0F51">
        <w:rPr>
          <w:rFonts w:ascii="Palatino Linotype" w:hAnsi="Palatino Linotype" w:cs="Arial"/>
        </w:rPr>
        <w:t>EN LA</w:t>
      </w:r>
      <w:r w:rsidR="005C5920">
        <w:rPr>
          <w:rFonts w:ascii="Palatino Linotype" w:hAnsi="Palatino Linotype" w:cs="Arial"/>
        </w:rPr>
        <w:softHyphen/>
      </w:r>
      <w:r w:rsidR="005C5920">
        <w:rPr>
          <w:rFonts w:ascii="Palatino Linotype" w:hAnsi="Palatino Linotype" w:cs="Arial"/>
        </w:rPr>
        <w:softHyphen/>
      </w:r>
      <w:r w:rsidR="005C5920">
        <w:rPr>
          <w:rFonts w:ascii="Palatino Linotype" w:hAnsi="Palatino Linotype" w:cs="Arial"/>
        </w:rPr>
        <w:softHyphen/>
      </w:r>
      <w:r w:rsidR="005C5920">
        <w:rPr>
          <w:rFonts w:ascii="Palatino Linotype" w:hAnsi="Palatino Linotype" w:cs="Arial"/>
        </w:rPr>
        <w:softHyphen/>
        <w:t xml:space="preserve"> TRIGÉSIMA OCTAVA </w:t>
      </w:r>
      <w:r w:rsidR="005C5920" w:rsidRPr="00FA0F51">
        <w:rPr>
          <w:rFonts w:ascii="Palatino Linotype" w:hAnsi="Palatino Linotype" w:cs="Arial"/>
        </w:rPr>
        <w:t xml:space="preserve">SESIÓN ORDINARIA CELEBRADA EL </w:t>
      </w:r>
      <w:r w:rsidR="005C5920">
        <w:rPr>
          <w:rFonts w:ascii="Palatino Linotype" w:hAnsi="Palatino Linotype" w:cs="Arial"/>
        </w:rPr>
        <w:t xml:space="preserve">DIECISIETE DE OCTUBRE DE </w:t>
      </w:r>
      <w:r w:rsidR="005C5920" w:rsidRPr="00FA0F51">
        <w:rPr>
          <w:rFonts w:ascii="Palatino Linotype" w:hAnsi="Palatino Linotype" w:cs="Arial"/>
        </w:rPr>
        <w:t>DOS MIL DIECI</w:t>
      </w:r>
      <w:r w:rsidR="005C5920">
        <w:rPr>
          <w:rFonts w:ascii="Palatino Linotype" w:hAnsi="Palatino Linotype" w:cs="Arial"/>
        </w:rPr>
        <w:t>OCHO</w:t>
      </w:r>
      <w:r w:rsidR="005C5920" w:rsidRPr="00FA0F51">
        <w:rPr>
          <w:rFonts w:ascii="Palatino Linotype" w:hAnsi="Palatino Linotype" w:cs="Arial"/>
        </w:rPr>
        <w:t>, ANTE</w:t>
      </w:r>
      <w:r w:rsidR="005C5920"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14AA" w:rsidRPr="00FA0F51" w:rsidTr="005A20A8">
        <w:trPr>
          <w:jc w:val="center"/>
        </w:trPr>
        <w:tc>
          <w:tcPr>
            <w:tcW w:w="10365" w:type="dxa"/>
            <w:gridSpan w:val="2"/>
            <w:shd w:val="clear" w:color="auto" w:fill="auto"/>
          </w:tcPr>
          <w:p w:rsidR="008714AA" w:rsidRDefault="008714AA" w:rsidP="005A20A8">
            <w:pPr>
              <w:jc w:val="center"/>
              <w:rPr>
                <w:rFonts w:ascii="Palatino Linotype" w:hAnsi="Palatino Linotype" w:cs="Arial"/>
                <w:b/>
                <w:lang w:val="es-ES_tradnl"/>
              </w:rPr>
            </w:pPr>
          </w:p>
          <w:p w:rsidR="00867C83" w:rsidRDefault="00867C83"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Pr>
                <w:rFonts w:ascii="Palatino Linotype" w:hAnsi="Palatino Linotype" w:cs="Arial"/>
                <w:b/>
                <w:lang w:val="es-ES_tradnl"/>
              </w:rPr>
              <w:t xml:space="preserve">Zulema Martínez Sánchez </w:t>
            </w: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lang w:val="es-ES_tradnl"/>
              </w:rPr>
              <w:t>Comisionada Presidenta</w:t>
            </w:r>
          </w:p>
          <w:p w:rsidR="008714AA" w:rsidRPr="00FA0F51" w:rsidRDefault="008714AA" w:rsidP="005A20A8">
            <w:pPr>
              <w:jc w:val="center"/>
              <w:rPr>
                <w:rFonts w:ascii="Palatino Linotype" w:hAnsi="Palatino Linotype" w:cs="Arial"/>
                <w:lang w:val="es-ES_tradnl"/>
              </w:rPr>
            </w:pPr>
          </w:p>
        </w:tc>
      </w:tr>
      <w:tr w:rsidR="008714AA" w:rsidRPr="00FA0F51" w:rsidTr="005A20A8">
        <w:trPr>
          <w:trHeight w:val="2327"/>
          <w:jc w:val="center"/>
        </w:trPr>
        <w:tc>
          <w:tcPr>
            <w:tcW w:w="5182" w:type="dxa"/>
            <w:shd w:val="clear" w:color="auto" w:fill="auto"/>
          </w:tcPr>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380EC5" w:rsidRDefault="00380EC5"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b/>
                <w:lang w:val="es-ES_tradnl"/>
              </w:rPr>
              <w:t>Eva Abaid Yapur</w:t>
            </w:r>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Comisionada</w:t>
            </w:r>
          </w:p>
          <w:p w:rsidR="008714AA" w:rsidRPr="00FA0F51" w:rsidRDefault="008714AA" w:rsidP="005A20A8">
            <w:pPr>
              <w:jc w:val="center"/>
              <w:rPr>
                <w:rFonts w:ascii="Palatino Linotype" w:hAnsi="Palatino Linotype" w:cs="Arial"/>
                <w:b/>
                <w:lang w:val="es-ES_tradnl"/>
              </w:rPr>
            </w:pPr>
          </w:p>
        </w:tc>
        <w:tc>
          <w:tcPr>
            <w:tcW w:w="5183" w:type="dxa"/>
            <w:shd w:val="clear" w:color="auto" w:fill="auto"/>
          </w:tcPr>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380EC5" w:rsidRDefault="00380EC5"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b/>
                <w:lang w:val="es-ES_tradnl"/>
              </w:rPr>
              <w:t>José Guadalupe Luna Hernández</w:t>
            </w:r>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Comisionado</w:t>
            </w:r>
          </w:p>
          <w:p w:rsidR="008714AA" w:rsidRPr="00FA0F51" w:rsidRDefault="008714AA" w:rsidP="005A20A8">
            <w:pPr>
              <w:jc w:val="center"/>
              <w:rPr>
                <w:rFonts w:ascii="Palatino Linotype" w:hAnsi="Palatino Linotype" w:cs="Arial"/>
                <w:b/>
                <w:lang w:val="es-ES_tradnl"/>
              </w:rPr>
            </w:pPr>
          </w:p>
        </w:tc>
      </w:tr>
      <w:tr w:rsidR="008714AA" w:rsidRPr="00FA0F51" w:rsidTr="005A20A8">
        <w:trPr>
          <w:jc w:val="center"/>
        </w:trPr>
        <w:tc>
          <w:tcPr>
            <w:tcW w:w="5182" w:type="dxa"/>
            <w:shd w:val="clear" w:color="auto" w:fill="auto"/>
          </w:tcPr>
          <w:p w:rsidR="008714AA" w:rsidRPr="00FA0F51" w:rsidRDefault="008714AA" w:rsidP="005A20A8">
            <w:pPr>
              <w:jc w:val="center"/>
              <w:rPr>
                <w:rFonts w:ascii="Palatino Linotype" w:hAnsi="Palatino Linotype" w:cs="Arial"/>
                <w:b/>
                <w:lang w:val="es-ES_tradnl"/>
              </w:rPr>
            </w:pPr>
          </w:p>
        </w:tc>
        <w:tc>
          <w:tcPr>
            <w:tcW w:w="5183" w:type="dxa"/>
            <w:shd w:val="clear" w:color="auto" w:fill="auto"/>
          </w:tcPr>
          <w:p w:rsidR="008714AA" w:rsidRPr="00FA0F51" w:rsidRDefault="008714AA" w:rsidP="005A20A8">
            <w:pPr>
              <w:jc w:val="center"/>
              <w:rPr>
                <w:rFonts w:ascii="Palatino Linotype" w:hAnsi="Palatino Linotype" w:cs="Arial"/>
                <w:b/>
                <w:lang w:val="es-ES_tradnl"/>
              </w:rPr>
            </w:pPr>
          </w:p>
        </w:tc>
      </w:tr>
      <w:tr w:rsidR="008714AA" w:rsidRPr="00FA0F51" w:rsidTr="005A20A8">
        <w:trPr>
          <w:trHeight w:val="3845"/>
          <w:jc w:val="center"/>
        </w:trPr>
        <w:tc>
          <w:tcPr>
            <w:tcW w:w="10365" w:type="dxa"/>
            <w:gridSpan w:val="2"/>
            <w:shd w:val="clear" w:color="auto" w:fill="auto"/>
          </w:tcPr>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5C5920" w:rsidRPr="00014D7B" w:rsidTr="00AC6649">
              <w:trPr>
                <w:trHeight w:val="2148"/>
                <w:jc w:val="center"/>
              </w:trPr>
              <w:tc>
                <w:tcPr>
                  <w:tcW w:w="3874" w:type="dxa"/>
                  <w:shd w:val="clear" w:color="auto" w:fill="auto"/>
                  <w:vAlign w:val="center"/>
                </w:tcPr>
                <w:p w:rsidR="005C5920" w:rsidRPr="00014D7B" w:rsidRDefault="005C5920" w:rsidP="005C5920">
                  <w:pPr>
                    <w:ind w:left="-74"/>
                    <w:jc w:val="center"/>
                    <w:rPr>
                      <w:rFonts w:ascii="Palatino Linotype" w:hAnsi="Palatino Linotype"/>
                      <w:b/>
                    </w:rPr>
                  </w:pPr>
                </w:p>
                <w:p w:rsidR="005C5920" w:rsidRPr="00014D7B" w:rsidRDefault="005C5920" w:rsidP="005C5920">
                  <w:pPr>
                    <w:ind w:left="-74"/>
                    <w:jc w:val="center"/>
                    <w:rPr>
                      <w:rFonts w:ascii="Palatino Linotype" w:hAnsi="Palatino Linotype"/>
                      <w:b/>
                    </w:rPr>
                  </w:pPr>
                </w:p>
                <w:p w:rsidR="005C5920" w:rsidRPr="00014D7B" w:rsidRDefault="005C5920" w:rsidP="005C5920">
                  <w:pPr>
                    <w:ind w:left="-74"/>
                    <w:jc w:val="center"/>
                    <w:rPr>
                      <w:rFonts w:ascii="Palatino Linotype" w:hAnsi="Palatino Linotype"/>
                      <w:b/>
                    </w:rPr>
                  </w:pPr>
                  <w:r w:rsidRPr="00014D7B">
                    <w:rPr>
                      <w:rFonts w:ascii="Palatino Linotype" w:hAnsi="Palatino Linotype"/>
                      <w:b/>
                    </w:rPr>
                    <w:t>Javier Martínez Cruz</w:t>
                  </w:r>
                </w:p>
                <w:p w:rsidR="005C5920" w:rsidRPr="00014D7B" w:rsidRDefault="005C5920" w:rsidP="005C5920">
                  <w:pPr>
                    <w:ind w:left="-74"/>
                    <w:jc w:val="center"/>
                    <w:rPr>
                      <w:rFonts w:ascii="Palatino Linotype" w:hAnsi="Palatino Linotype"/>
                    </w:rPr>
                  </w:pPr>
                  <w:r w:rsidRPr="00014D7B">
                    <w:rPr>
                      <w:rFonts w:ascii="Palatino Linotype" w:hAnsi="Palatino Linotype"/>
                    </w:rPr>
                    <w:t>Comisionado</w:t>
                  </w:r>
                </w:p>
                <w:p w:rsidR="005C5920" w:rsidRPr="00014D7B" w:rsidRDefault="005C5920" w:rsidP="005C5920">
                  <w:pPr>
                    <w:ind w:left="-74"/>
                    <w:jc w:val="center"/>
                    <w:rPr>
                      <w:rFonts w:ascii="Palatino Linotype" w:hAnsi="Palatino Linotype"/>
                    </w:rPr>
                  </w:pPr>
                </w:p>
              </w:tc>
              <w:tc>
                <w:tcPr>
                  <w:tcW w:w="4820" w:type="dxa"/>
                  <w:shd w:val="clear" w:color="auto" w:fill="auto"/>
                  <w:vAlign w:val="center"/>
                </w:tcPr>
                <w:p w:rsidR="005C5920" w:rsidRPr="00014D7B" w:rsidRDefault="005C5920" w:rsidP="005C5920">
                  <w:pPr>
                    <w:jc w:val="center"/>
                    <w:rPr>
                      <w:rFonts w:ascii="Palatino Linotype" w:hAnsi="Palatino Linotype"/>
                      <w:b/>
                    </w:rPr>
                  </w:pPr>
                </w:p>
                <w:p w:rsidR="005C5920" w:rsidRPr="00014D7B" w:rsidRDefault="005C5920" w:rsidP="005C5920">
                  <w:pPr>
                    <w:ind w:left="1013"/>
                    <w:jc w:val="center"/>
                    <w:rPr>
                      <w:rFonts w:ascii="Palatino Linotype" w:hAnsi="Palatino Linotype"/>
                      <w:b/>
                    </w:rPr>
                  </w:pPr>
                </w:p>
                <w:p w:rsidR="005C5920" w:rsidRPr="00014D7B" w:rsidRDefault="005C5920" w:rsidP="005C5920">
                  <w:pPr>
                    <w:ind w:left="1013"/>
                    <w:jc w:val="center"/>
                    <w:rPr>
                      <w:rFonts w:ascii="Palatino Linotype" w:hAnsi="Palatino Linotype"/>
                      <w:b/>
                    </w:rPr>
                  </w:pPr>
                  <w:r w:rsidRPr="00014D7B">
                    <w:rPr>
                      <w:rFonts w:ascii="Palatino Linotype" w:hAnsi="Palatino Linotype"/>
                      <w:b/>
                    </w:rPr>
                    <w:t xml:space="preserve">Luis Gustavo Parra Noriega </w:t>
                  </w:r>
                </w:p>
                <w:p w:rsidR="005C5920" w:rsidRPr="00014D7B" w:rsidRDefault="005C5920" w:rsidP="005C5920">
                  <w:pPr>
                    <w:ind w:left="1155"/>
                    <w:jc w:val="center"/>
                    <w:rPr>
                      <w:rFonts w:ascii="Palatino Linotype" w:hAnsi="Palatino Linotype"/>
                    </w:rPr>
                  </w:pPr>
                  <w:r w:rsidRPr="00014D7B">
                    <w:rPr>
                      <w:rFonts w:ascii="Palatino Linotype" w:hAnsi="Palatino Linotype"/>
                    </w:rPr>
                    <w:t>Comisionado</w:t>
                  </w:r>
                </w:p>
                <w:p w:rsidR="005C5920" w:rsidRPr="00014D7B" w:rsidRDefault="005C5920" w:rsidP="005C5920">
                  <w:pPr>
                    <w:ind w:left="1155"/>
                    <w:jc w:val="center"/>
                    <w:rPr>
                      <w:rFonts w:ascii="Palatino Linotype" w:hAnsi="Palatino Linotype"/>
                    </w:rPr>
                  </w:pPr>
                </w:p>
              </w:tc>
            </w:tr>
          </w:tbl>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380EC5" w:rsidRDefault="00380EC5" w:rsidP="005A20A8">
            <w:pPr>
              <w:jc w:val="center"/>
              <w:rPr>
                <w:rFonts w:ascii="Palatino Linotype" w:hAnsi="Palatino Linotype" w:cs="Arial"/>
                <w:b/>
                <w:lang w:val="es-ES_tradnl"/>
              </w:rPr>
            </w:pPr>
          </w:p>
          <w:p w:rsidR="0053687F" w:rsidRDefault="0053687F" w:rsidP="005A20A8">
            <w:pPr>
              <w:jc w:val="center"/>
              <w:rPr>
                <w:rFonts w:ascii="Palatino Linotype" w:hAnsi="Palatino Linotype" w:cs="Arial"/>
                <w:b/>
                <w:lang w:val="es-ES_tradnl"/>
              </w:rPr>
            </w:pPr>
          </w:p>
          <w:p w:rsidR="008714AA" w:rsidRPr="006D38AB" w:rsidRDefault="008714AA" w:rsidP="005A20A8">
            <w:pPr>
              <w:jc w:val="center"/>
              <w:rPr>
                <w:rFonts w:ascii="Palatino Linotype" w:hAnsi="Palatino Linotype" w:cs="Arial"/>
                <w:b/>
                <w:lang w:val="es-ES_tradnl"/>
              </w:rPr>
            </w:pPr>
            <w:r w:rsidRPr="006D38AB">
              <w:rPr>
                <w:rFonts w:ascii="Palatino Linotype" w:hAnsi="Palatino Linotype" w:cs="Arial"/>
                <w:b/>
                <w:lang w:val="es-ES_tradnl"/>
              </w:rPr>
              <w:t>Alexis Tapia Ramírez.</w:t>
            </w:r>
          </w:p>
          <w:p w:rsidR="008714AA" w:rsidRPr="006D38AB" w:rsidRDefault="008714AA" w:rsidP="005A20A8">
            <w:pPr>
              <w:jc w:val="center"/>
              <w:rPr>
                <w:rFonts w:ascii="Palatino Linotype" w:hAnsi="Palatino Linotype" w:cs="Arial"/>
                <w:lang w:val="es-ES_tradnl"/>
              </w:rPr>
            </w:pPr>
            <w:r w:rsidRPr="006D38AB">
              <w:rPr>
                <w:rFonts w:ascii="Palatino Linotype" w:hAnsi="Palatino Linotype" w:cs="Arial"/>
                <w:lang w:val="es-ES_tradnl"/>
              </w:rPr>
              <w:t>Secretario Técnico del Pleno</w:t>
            </w:r>
          </w:p>
          <w:p w:rsidR="008714AA" w:rsidRPr="00FA0F51" w:rsidRDefault="008714AA" w:rsidP="005A20A8">
            <w:pPr>
              <w:jc w:val="center"/>
              <w:rPr>
                <w:rFonts w:ascii="Palatino Linotype" w:hAnsi="Palatino Linotype" w:cs="Arial"/>
                <w:lang w:val="es-ES_tradnl"/>
              </w:rPr>
            </w:pPr>
          </w:p>
        </w:tc>
      </w:tr>
    </w:tbl>
    <w:p w:rsidR="008714AA" w:rsidRPr="00FA0F51" w:rsidRDefault="008714AA" w:rsidP="008714AA">
      <w:pPr>
        <w:jc w:val="both"/>
        <w:rPr>
          <w:rFonts w:ascii="Palatino Linotype" w:hAnsi="Palatino Linotype" w:cs="Arial"/>
          <w:sz w:val="22"/>
          <w:szCs w:val="22"/>
          <w:lang w:val="es-ES_tradnl"/>
        </w:rPr>
      </w:pPr>
    </w:p>
    <w:p w:rsidR="00DA3A94" w:rsidRDefault="00DA3A94" w:rsidP="00AD2E7E">
      <w:pPr>
        <w:jc w:val="both"/>
        <w:rPr>
          <w:rFonts w:ascii="Palatino Linotype" w:hAnsi="Palatino Linotype" w:cs="Arial"/>
          <w:sz w:val="20"/>
          <w:szCs w:val="20"/>
          <w:lang w:val="es-ES_tradnl"/>
        </w:rPr>
      </w:pPr>
    </w:p>
    <w:p w:rsidR="00DA3A94" w:rsidRDefault="00DA3A94" w:rsidP="00AD2E7E">
      <w:pPr>
        <w:jc w:val="both"/>
        <w:rPr>
          <w:rFonts w:ascii="Palatino Linotype" w:hAnsi="Palatino Linotype" w:cs="Arial"/>
          <w:sz w:val="20"/>
          <w:szCs w:val="20"/>
          <w:lang w:val="es-ES_tradnl"/>
        </w:rPr>
      </w:pPr>
    </w:p>
    <w:p w:rsidR="00F14395" w:rsidRDefault="00D06012" w:rsidP="00AD2E7E">
      <w:pPr>
        <w:jc w:val="both"/>
        <w:rPr>
          <w:rFonts w:ascii="Palatino Linotype" w:hAnsi="Palatino Linotype" w:cs="Arial"/>
          <w:sz w:val="22"/>
          <w:szCs w:val="22"/>
          <w:lang w:val="es-ES_tradnl"/>
        </w:rPr>
      </w:pPr>
      <w:r w:rsidRPr="00FA0F51">
        <w:rPr>
          <w:rFonts w:ascii="Palatino Linotype" w:hAnsi="Palatino Linotype" w:cs="Arial"/>
          <w:sz w:val="20"/>
          <w:szCs w:val="20"/>
          <w:lang w:val="es-ES_tradnl"/>
        </w:rPr>
        <w:t>Esta hoja correspond</w:t>
      </w:r>
      <w:r w:rsidR="005130BC">
        <w:rPr>
          <w:rFonts w:ascii="Palatino Linotype" w:hAnsi="Palatino Linotype" w:cs="Arial"/>
          <w:sz w:val="20"/>
          <w:szCs w:val="20"/>
          <w:lang w:val="es-ES_tradnl"/>
        </w:rPr>
        <w:t xml:space="preserve">e a la resolución de </w:t>
      </w:r>
      <w:r w:rsidR="0053687F">
        <w:rPr>
          <w:rFonts w:ascii="Palatino Linotype" w:hAnsi="Palatino Linotype" w:cs="Arial"/>
          <w:sz w:val="20"/>
          <w:szCs w:val="20"/>
          <w:lang w:val="es-ES_tradnl"/>
        </w:rPr>
        <w:t xml:space="preserve">diecisiete </w:t>
      </w:r>
      <w:r w:rsidR="00630330">
        <w:rPr>
          <w:rFonts w:ascii="Palatino Linotype" w:hAnsi="Palatino Linotype" w:cs="Arial"/>
          <w:sz w:val="20"/>
          <w:szCs w:val="20"/>
          <w:lang w:val="es-ES_tradnl"/>
        </w:rPr>
        <w:t xml:space="preserve">de </w:t>
      </w:r>
      <w:r w:rsidR="00427D9D">
        <w:rPr>
          <w:rFonts w:ascii="Palatino Linotype" w:hAnsi="Palatino Linotype" w:cs="Arial"/>
          <w:sz w:val="20"/>
          <w:szCs w:val="20"/>
          <w:lang w:val="es-ES_tradnl"/>
        </w:rPr>
        <w:t xml:space="preserve">octubre </w:t>
      </w:r>
      <w:r w:rsidRPr="00FA0F51">
        <w:rPr>
          <w:rFonts w:ascii="Palatino Linotype" w:hAnsi="Palatino Linotype" w:cs="Arial"/>
          <w:sz w:val="20"/>
          <w:szCs w:val="20"/>
          <w:lang w:val="es-ES_tradnl"/>
        </w:rPr>
        <w:t>de dos mil dieci</w:t>
      </w:r>
      <w:r w:rsidR="00BD56D1">
        <w:rPr>
          <w:rFonts w:ascii="Palatino Linotype" w:hAnsi="Palatino Linotype" w:cs="Arial"/>
          <w:sz w:val="20"/>
          <w:szCs w:val="20"/>
          <w:lang w:val="es-ES_tradnl"/>
        </w:rPr>
        <w:t>ocho</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427D9D">
        <w:rPr>
          <w:rFonts w:ascii="Palatino Linotype" w:hAnsi="Palatino Linotype" w:cs="Arial"/>
          <w:sz w:val="20"/>
          <w:szCs w:val="20"/>
          <w:lang w:val="es-ES_tradnl"/>
        </w:rPr>
        <w:t>2934</w:t>
      </w:r>
      <w:r w:rsidRPr="00FA0F51">
        <w:rPr>
          <w:rFonts w:ascii="Palatino Linotype" w:hAnsi="Palatino Linotype" w:cs="Arial"/>
          <w:sz w:val="20"/>
          <w:szCs w:val="20"/>
          <w:lang w:val="es-ES_tradnl"/>
        </w:rPr>
        <w:t>/INFOEM/IP/RR/201</w:t>
      </w:r>
      <w:r w:rsidR="008714AA">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9"/>
      <w:footerReference w:type="default" r:id="rId10"/>
      <w:headerReference w:type="first" r:id="rId11"/>
      <w:footerReference w:type="first" r:id="rId12"/>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9D1" w:rsidRDefault="003449D1" w:rsidP="00C80F8C">
      <w:r>
        <w:separator/>
      </w:r>
    </w:p>
  </w:endnote>
  <w:endnote w:type="continuationSeparator" w:id="0">
    <w:p w:rsidR="003449D1" w:rsidRDefault="003449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4" w:rsidRPr="00F12350" w:rsidRDefault="001F5B9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956FE">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956FE">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rsidR="001F5B94" w:rsidRDefault="001F5B9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4" w:rsidRPr="00F12350" w:rsidRDefault="001F5B9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956F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956FE">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rsidR="001F5B94" w:rsidRDefault="001F5B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9D1" w:rsidRDefault="003449D1" w:rsidP="00C80F8C">
      <w:r>
        <w:separator/>
      </w:r>
    </w:p>
  </w:footnote>
  <w:footnote w:type="continuationSeparator" w:id="0">
    <w:p w:rsidR="003449D1" w:rsidRDefault="003449D1" w:rsidP="00C80F8C">
      <w:r>
        <w:continuationSeparator/>
      </w:r>
    </w:p>
  </w:footnote>
  <w:footnote w:id="1">
    <w:p w:rsidR="001F5B94" w:rsidRPr="00836071" w:rsidRDefault="001F5B94" w:rsidP="00E94D04">
      <w:pPr>
        <w:pStyle w:val="Textonotapie"/>
        <w:jc w:val="both"/>
        <w:rPr>
          <w:rFonts w:ascii="Palatino Linotype" w:hAnsi="Palatino Linotype"/>
          <w:i/>
        </w:rPr>
      </w:pPr>
      <w:r>
        <w:rPr>
          <w:rStyle w:val="Refdenotaalpie"/>
        </w:rPr>
        <w:footnoteRef/>
      </w:r>
      <w:r>
        <w:t xml:space="preserve"> </w:t>
      </w:r>
      <w:r w:rsidRPr="00836071">
        <w:rPr>
          <w:rFonts w:ascii="Palatino Linotype" w:hAnsi="Palatino Linotype"/>
          <w:i/>
        </w:rPr>
        <w:t xml:space="preserve">ADMINISTRACIÓN DE JUSTICIA. EL ARTÍCULO 17 DE LA CONSTITUCIÓN POLÍTICA DE LOS ESTADOS UNIDOS MEXICANOS ESTABLECE DIVERSOS PRINCIPIOS QUE INTEGRAN AQUEL DERECHO PÚBLICO SUBJETIVO, A CUYA OBSERVANCIA ESTÁN OBLIGADAS LAS AUTORIDADES QUE REALIZAN ACTOS MATERIALMENTE JURISDICCIONALES. </w:t>
      </w:r>
    </w:p>
    <w:p w:rsidR="001F5B94" w:rsidRPr="00836071" w:rsidRDefault="001F5B94" w:rsidP="00E94D04">
      <w:pPr>
        <w:pStyle w:val="Textonotapie"/>
        <w:jc w:val="both"/>
        <w:rPr>
          <w:rFonts w:ascii="Palatino Linotype" w:hAnsi="Palatino Linotype"/>
          <w:i/>
        </w:rPr>
      </w:pPr>
      <w:r w:rsidRPr="00836071">
        <w:rPr>
          <w:rFonts w:ascii="Palatino Linotype" w:hAnsi="Palatino Linotype"/>
          <w:i/>
        </w:rPr>
        <w:t xml:space="preserve">La garantía individual o el derecho público subjetivo de acceso a la impartición de justicia, consagra a favor de los gobernados los siguientes principios: </w:t>
      </w:r>
      <w:r w:rsidRPr="00836071">
        <w:rPr>
          <w:rFonts w:ascii="Palatino Linotype" w:hAnsi="Palatino Linotype"/>
          <w:b/>
          <w:i/>
        </w:rPr>
        <w:t>1. Justicia pronta</w:t>
      </w:r>
      <w:r w:rsidRPr="00836071">
        <w:rPr>
          <w:rFonts w:ascii="Palatino Linotype" w:hAnsi="Palatino Linotype"/>
          <w:i/>
        </w:rPr>
        <w:t>, que se traduce en la obligación de las autoridades encargadas de su impartición, de resolver las controversias ante ellas planteadas, dentro de los términos y plazos que para tal efecto se establezcan en las leyes</w:t>
      </w:r>
      <w:r w:rsidRPr="00836071">
        <w:rPr>
          <w:rFonts w:ascii="Palatino Linotype" w:hAnsi="Palatino Linotype"/>
          <w:b/>
          <w:i/>
        </w:rPr>
        <w:t>; 2. Justicia completa</w:t>
      </w:r>
      <w:r w:rsidRPr="00836071">
        <w:rPr>
          <w:rFonts w:ascii="Palatino Linotype" w:hAnsi="Palatino Linotype"/>
          <w:i/>
        </w:rPr>
        <w:t xml:space="preserve">, consistente en que la autoridad que conoce del asunto emita pronunciamiento respecto de todos y cada uno de los aspectos debatidos, cuyo estudio sea necesario; y garantice al gobernado la obtención de una resolución en la que, mediante la aplicación de la ley al caso concreto, se resuelva si le asiste o no la razón sobre los derechos que le garanticen la tutela jurisdiccional que ha solicitado; </w:t>
      </w:r>
      <w:r w:rsidRPr="00836071">
        <w:rPr>
          <w:rFonts w:ascii="Palatino Linotype" w:hAnsi="Palatino Linotype"/>
          <w:b/>
          <w:i/>
        </w:rPr>
        <w:t>3. Justicia imparcial, que significa que el juzgador emita una resolución, no sólo apegada a derecho, sino, fundamentalmente, que no dé lugar a que pueda considerarse que existió favoritismo respecto de alguna de las partes o arbitrariedad en su sentido</w:t>
      </w:r>
      <w:r w:rsidRPr="00836071">
        <w:rPr>
          <w:rFonts w:ascii="Palatino Linotype" w:hAnsi="Palatino Linotype"/>
          <w:i/>
        </w:rPr>
        <w:t>; y 4. Justicia gratuita, que estriba en que los órganos del Estado encargados de su impartición, así como los servidores públicos a quienes se les encomienda dicha función, no cobrarán a las partes en conflicto emolumento alguno por la prestación de ese servicio público.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4" w:rsidRDefault="001F5B94"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1F5B94" w:rsidRPr="008A510F" w:rsidTr="00535D4A">
      <w:tc>
        <w:tcPr>
          <w:tcW w:w="2489" w:type="dxa"/>
          <w:shd w:val="clear" w:color="auto" w:fill="auto"/>
        </w:tcPr>
        <w:p w:rsidR="001F5B94" w:rsidRPr="008A510F" w:rsidRDefault="001F5B9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1F5B94" w:rsidRPr="008A510F" w:rsidRDefault="001F5B94" w:rsidP="00556A6C">
          <w:pPr>
            <w:ind w:left="-108"/>
            <w:rPr>
              <w:rFonts w:ascii="Palatino Linotype" w:hAnsi="Palatino Linotype"/>
              <w:b/>
              <w:sz w:val="22"/>
              <w:szCs w:val="22"/>
              <w:lang w:val="es-ES_tradnl"/>
            </w:rPr>
          </w:pPr>
          <w:r w:rsidRPr="00CA4EA5">
            <w:rPr>
              <w:rFonts w:ascii="Palatino Linotype" w:hAnsi="Palatino Linotype"/>
              <w:b/>
              <w:sz w:val="22"/>
              <w:szCs w:val="22"/>
              <w:lang w:val="es-ES_tradnl"/>
            </w:rPr>
            <w:t>02934/INFOEM/IP/RR/2018</w:t>
          </w:r>
        </w:p>
      </w:tc>
    </w:tr>
    <w:tr w:rsidR="001F5B94" w:rsidRPr="008A510F" w:rsidTr="00535D4A">
      <w:trPr>
        <w:trHeight w:val="228"/>
      </w:trPr>
      <w:tc>
        <w:tcPr>
          <w:tcW w:w="2489" w:type="dxa"/>
          <w:shd w:val="clear" w:color="auto" w:fill="auto"/>
          <w:vAlign w:val="center"/>
        </w:tcPr>
        <w:p w:rsidR="001F5B94" w:rsidRPr="008A510F" w:rsidRDefault="001F5B94"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1F5B94" w:rsidRPr="00927A01" w:rsidRDefault="001F5B94" w:rsidP="004072A7">
          <w:pPr>
            <w:ind w:left="-108"/>
            <w:rPr>
              <w:rFonts w:ascii="Palatino Linotype" w:hAnsi="Palatino Linotype"/>
              <w:b/>
              <w:sz w:val="22"/>
              <w:szCs w:val="22"/>
              <w:lang w:val="es-ES_tradnl"/>
            </w:rPr>
          </w:pPr>
          <w:r w:rsidRPr="00CA4EA5">
            <w:rPr>
              <w:rFonts w:ascii="Palatino Linotype" w:hAnsi="Palatino Linotype"/>
              <w:b/>
              <w:sz w:val="22"/>
              <w:szCs w:val="22"/>
              <w:lang w:val="es-ES_tradnl"/>
            </w:rPr>
            <w:t>Secretaría General de Gobierno</w:t>
          </w:r>
        </w:p>
      </w:tc>
    </w:tr>
    <w:tr w:rsidR="001F5B94" w:rsidRPr="008A510F" w:rsidTr="00535D4A">
      <w:tc>
        <w:tcPr>
          <w:tcW w:w="2489" w:type="dxa"/>
          <w:shd w:val="clear" w:color="auto" w:fill="auto"/>
          <w:vAlign w:val="center"/>
        </w:tcPr>
        <w:p w:rsidR="001F5B94" w:rsidRPr="008A510F" w:rsidRDefault="001F5B94"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1F5B94" w:rsidRPr="008A510F" w:rsidRDefault="001F5B94"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F5B94" w:rsidRDefault="001F5B9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1F5B94" w:rsidRPr="005A5E02" w:rsidTr="00535D4A">
      <w:tc>
        <w:tcPr>
          <w:tcW w:w="2551" w:type="dxa"/>
          <w:shd w:val="clear" w:color="auto" w:fill="auto"/>
          <w:vAlign w:val="center"/>
        </w:tcPr>
        <w:p w:rsidR="001F5B94" w:rsidRPr="005A5E02" w:rsidRDefault="001F5B9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1F5B94" w:rsidRPr="005A5E02" w:rsidRDefault="001F5B94" w:rsidP="004072A7">
          <w:pPr>
            <w:tabs>
              <w:tab w:val="left" w:pos="3153"/>
            </w:tabs>
            <w:ind w:left="-45"/>
            <w:rPr>
              <w:rFonts w:ascii="Palatino Linotype" w:hAnsi="Palatino Linotype"/>
              <w:b/>
              <w:sz w:val="22"/>
              <w:szCs w:val="22"/>
              <w:lang w:val="es-ES_tradnl"/>
            </w:rPr>
          </w:pPr>
          <w:r w:rsidRPr="00CA4EA5">
            <w:rPr>
              <w:rFonts w:ascii="Palatino Linotype" w:hAnsi="Palatino Linotype"/>
              <w:b/>
              <w:sz w:val="22"/>
              <w:szCs w:val="22"/>
              <w:lang w:val="es-ES_tradnl"/>
            </w:rPr>
            <w:t>02934/INFOEM/IP/RR/2018</w:t>
          </w:r>
        </w:p>
      </w:tc>
    </w:tr>
    <w:tr w:rsidR="001F5B94" w:rsidRPr="005A5E02" w:rsidTr="00535D4A">
      <w:tc>
        <w:tcPr>
          <w:tcW w:w="2551" w:type="dxa"/>
          <w:shd w:val="clear" w:color="auto" w:fill="auto"/>
          <w:vAlign w:val="center"/>
        </w:tcPr>
        <w:p w:rsidR="001F5B94" w:rsidRPr="005A5E02" w:rsidRDefault="001F5B9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1F5B94" w:rsidRPr="00927A01" w:rsidRDefault="007670CE" w:rsidP="00B956FE">
          <w:pPr>
            <w:rPr>
              <w:rFonts w:ascii="Palatino Linotype" w:hAnsi="Palatino Linotype"/>
              <w:b/>
              <w:sz w:val="22"/>
              <w:szCs w:val="22"/>
              <w:lang w:val="es-ES_tradnl"/>
            </w:rPr>
          </w:pPr>
          <w:r>
            <w:rPr>
              <w:rFonts w:ascii="Palatino Linotype" w:hAnsi="Palatino Linotype"/>
              <w:b/>
              <w:sz w:val="22"/>
              <w:szCs w:val="22"/>
              <w:lang w:val="es-ES_tradnl"/>
            </w:rPr>
            <w:t xml:space="preserve">XXXXXX </w:t>
          </w:r>
          <w:r w:rsidR="001F5B94">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1F5B94">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1F5B94">
            <w:rPr>
              <w:rFonts w:ascii="Palatino Linotype" w:hAnsi="Palatino Linotype"/>
              <w:b/>
              <w:sz w:val="22"/>
              <w:szCs w:val="22"/>
              <w:lang w:val="es-ES_tradnl"/>
            </w:rPr>
            <w:t xml:space="preserve"> </w:t>
          </w:r>
        </w:p>
      </w:tc>
    </w:tr>
    <w:tr w:rsidR="001F5B94" w:rsidRPr="005A5E02" w:rsidTr="00535D4A">
      <w:trPr>
        <w:trHeight w:val="228"/>
      </w:trPr>
      <w:tc>
        <w:tcPr>
          <w:tcW w:w="2551" w:type="dxa"/>
          <w:shd w:val="clear" w:color="auto" w:fill="auto"/>
          <w:vAlign w:val="center"/>
        </w:tcPr>
        <w:p w:rsidR="001F5B94" w:rsidRPr="005A5E02" w:rsidRDefault="001F5B9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1F5B94" w:rsidRPr="00927A01" w:rsidRDefault="001F5B94" w:rsidP="00556A6C">
          <w:pPr>
            <w:ind w:left="-45" w:right="176"/>
            <w:jc w:val="both"/>
            <w:rPr>
              <w:rFonts w:ascii="Palatino Linotype" w:hAnsi="Palatino Linotype"/>
              <w:b/>
              <w:sz w:val="22"/>
              <w:szCs w:val="22"/>
              <w:lang w:val="es-ES_tradnl"/>
            </w:rPr>
          </w:pPr>
          <w:r w:rsidRPr="00CA4EA5">
            <w:rPr>
              <w:rFonts w:ascii="Palatino Linotype" w:hAnsi="Palatino Linotype"/>
              <w:b/>
              <w:sz w:val="22"/>
              <w:szCs w:val="22"/>
              <w:lang w:val="es-ES_tradnl"/>
            </w:rPr>
            <w:t>Secretaría General de Gobierno</w:t>
          </w:r>
        </w:p>
      </w:tc>
    </w:tr>
    <w:tr w:rsidR="001F5B94" w:rsidRPr="005A5E02" w:rsidTr="00535D4A">
      <w:tc>
        <w:tcPr>
          <w:tcW w:w="2551" w:type="dxa"/>
          <w:shd w:val="clear" w:color="auto" w:fill="auto"/>
          <w:vAlign w:val="center"/>
        </w:tcPr>
        <w:p w:rsidR="001F5B94" w:rsidRPr="005A5E02" w:rsidRDefault="001F5B9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1F5B94" w:rsidRPr="005A5E02" w:rsidRDefault="001F5B94"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F5B94" w:rsidRDefault="001F5B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6CB4791"/>
    <w:multiLevelType w:val="hybridMultilevel"/>
    <w:tmpl w:val="66508C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48401A"/>
    <w:multiLevelType w:val="hybridMultilevel"/>
    <w:tmpl w:val="B0BC9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04834C6"/>
    <w:multiLevelType w:val="hybridMultilevel"/>
    <w:tmpl w:val="58AC1FC8"/>
    <w:lvl w:ilvl="0" w:tplc="B874E078">
      <w:start w:val="1"/>
      <w:numFmt w:val="bullet"/>
      <w:lvlText w:val=""/>
      <w:lvlJc w:val="left"/>
      <w:pPr>
        <w:ind w:left="720" w:hanging="360"/>
      </w:pPr>
      <w:rPr>
        <w:rFonts w:ascii="Symbol" w:hAnsi="Symbol" w:hint="default"/>
      </w:rPr>
    </w:lvl>
    <w:lvl w:ilvl="1" w:tplc="CA325A56">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57388"/>
    <w:multiLevelType w:val="hybridMultilevel"/>
    <w:tmpl w:val="23B8A290"/>
    <w:lvl w:ilvl="0" w:tplc="7AA698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796906"/>
    <w:multiLevelType w:val="hybridMultilevel"/>
    <w:tmpl w:val="C5EC78C0"/>
    <w:lvl w:ilvl="0" w:tplc="080A0001">
      <w:start w:val="1"/>
      <w:numFmt w:val="bullet"/>
      <w:lvlText w:val=""/>
      <w:lvlJc w:val="left"/>
      <w:pPr>
        <w:ind w:left="904" w:hanging="360"/>
      </w:pPr>
      <w:rPr>
        <w:rFonts w:ascii="Symbol" w:hAnsi="Symbol" w:hint="default"/>
      </w:rPr>
    </w:lvl>
    <w:lvl w:ilvl="1" w:tplc="080A0003" w:tentative="1">
      <w:start w:val="1"/>
      <w:numFmt w:val="bullet"/>
      <w:lvlText w:val="o"/>
      <w:lvlJc w:val="left"/>
      <w:pPr>
        <w:ind w:left="1624" w:hanging="360"/>
      </w:pPr>
      <w:rPr>
        <w:rFonts w:ascii="Courier New" w:hAnsi="Courier New" w:cs="Courier New" w:hint="default"/>
      </w:rPr>
    </w:lvl>
    <w:lvl w:ilvl="2" w:tplc="080A0005" w:tentative="1">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3064" w:hanging="360"/>
      </w:pPr>
      <w:rPr>
        <w:rFonts w:ascii="Symbol" w:hAnsi="Symbol" w:hint="default"/>
      </w:rPr>
    </w:lvl>
    <w:lvl w:ilvl="4" w:tplc="080A0003" w:tentative="1">
      <w:start w:val="1"/>
      <w:numFmt w:val="bullet"/>
      <w:lvlText w:val="o"/>
      <w:lvlJc w:val="left"/>
      <w:pPr>
        <w:ind w:left="3784" w:hanging="360"/>
      </w:pPr>
      <w:rPr>
        <w:rFonts w:ascii="Courier New" w:hAnsi="Courier New" w:cs="Courier New" w:hint="default"/>
      </w:rPr>
    </w:lvl>
    <w:lvl w:ilvl="5" w:tplc="080A0005" w:tentative="1">
      <w:start w:val="1"/>
      <w:numFmt w:val="bullet"/>
      <w:lvlText w:val=""/>
      <w:lvlJc w:val="left"/>
      <w:pPr>
        <w:ind w:left="4504" w:hanging="360"/>
      </w:pPr>
      <w:rPr>
        <w:rFonts w:ascii="Wingdings" w:hAnsi="Wingdings" w:hint="default"/>
      </w:rPr>
    </w:lvl>
    <w:lvl w:ilvl="6" w:tplc="080A0001" w:tentative="1">
      <w:start w:val="1"/>
      <w:numFmt w:val="bullet"/>
      <w:lvlText w:val=""/>
      <w:lvlJc w:val="left"/>
      <w:pPr>
        <w:ind w:left="5224" w:hanging="360"/>
      </w:pPr>
      <w:rPr>
        <w:rFonts w:ascii="Symbol" w:hAnsi="Symbol" w:hint="default"/>
      </w:rPr>
    </w:lvl>
    <w:lvl w:ilvl="7" w:tplc="080A0003" w:tentative="1">
      <w:start w:val="1"/>
      <w:numFmt w:val="bullet"/>
      <w:lvlText w:val="o"/>
      <w:lvlJc w:val="left"/>
      <w:pPr>
        <w:ind w:left="5944" w:hanging="360"/>
      </w:pPr>
      <w:rPr>
        <w:rFonts w:ascii="Courier New" w:hAnsi="Courier New" w:cs="Courier New" w:hint="default"/>
      </w:rPr>
    </w:lvl>
    <w:lvl w:ilvl="8" w:tplc="080A0005" w:tentative="1">
      <w:start w:val="1"/>
      <w:numFmt w:val="bullet"/>
      <w:lvlText w:val=""/>
      <w:lvlJc w:val="left"/>
      <w:pPr>
        <w:ind w:left="6664" w:hanging="360"/>
      </w:pPr>
      <w:rPr>
        <w:rFonts w:ascii="Wingdings" w:hAnsi="Wingdings" w:hint="default"/>
      </w:rPr>
    </w:lvl>
  </w:abstractNum>
  <w:abstractNum w:abstractNumId="11"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7187949"/>
    <w:multiLevelType w:val="hybridMultilevel"/>
    <w:tmpl w:val="7D78C0AC"/>
    <w:lvl w:ilvl="0" w:tplc="C5806DEC">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481001"/>
    <w:multiLevelType w:val="hybridMultilevel"/>
    <w:tmpl w:val="4CE8C786"/>
    <w:lvl w:ilvl="0" w:tplc="C826E2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762B4C"/>
    <w:multiLevelType w:val="hybridMultilevel"/>
    <w:tmpl w:val="93BAB6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136711B"/>
    <w:multiLevelType w:val="hybridMultilevel"/>
    <w:tmpl w:val="31F866D0"/>
    <w:lvl w:ilvl="0" w:tplc="01F69E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41690B1A"/>
    <w:multiLevelType w:val="hybridMultilevel"/>
    <w:tmpl w:val="D25C9D6C"/>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45010956"/>
    <w:multiLevelType w:val="hybridMultilevel"/>
    <w:tmpl w:val="1660C9FC"/>
    <w:lvl w:ilvl="0" w:tplc="5242287A">
      <w:numFmt w:val="bullet"/>
      <w:lvlText w:val="-"/>
      <w:lvlJc w:val="left"/>
      <w:pPr>
        <w:ind w:left="1211" w:hanging="360"/>
      </w:pPr>
      <w:rPr>
        <w:rFonts w:ascii="Palatino Linotype" w:eastAsia="Times New Roman" w:hAnsi="Palatino Linotype" w:cs="Arial" w:hint="default"/>
        <w:i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1" w15:restartNumberingAfterBreak="0">
    <w:nsid w:val="4FAC4FBA"/>
    <w:multiLevelType w:val="hybridMultilevel"/>
    <w:tmpl w:val="9BB883C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545101C0"/>
    <w:multiLevelType w:val="hybridMultilevel"/>
    <w:tmpl w:val="59523512"/>
    <w:lvl w:ilvl="0" w:tplc="4162C5D0">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15:restartNumberingAfterBreak="0">
    <w:nsid w:val="57E83903"/>
    <w:multiLevelType w:val="hybridMultilevel"/>
    <w:tmpl w:val="2DAA58EE"/>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3172B5"/>
    <w:multiLevelType w:val="hybridMultilevel"/>
    <w:tmpl w:val="00EA4B1A"/>
    <w:lvl w:ilvl="0" w:tplc="BF48D402">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7"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2" w15:restartNumberingAfterBreak="0">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43"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4"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5"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6" w15:restartNumberingAfterBreak="0">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1"/>
  </w:num>
  <w:num w:numId="3">
    <w:abstractNumId w:val="23"/>
  </w:num>
  <w:num w:numId="4">
    <w:abstractNumId w:val="16"/>
  </w:num>
  <w:num w:numId="5">
    <w:abstractNumId w:val="3"/>
  </w:num>
  <w:num w:numId="6">
    <w:abstractNumId w:val="39"/>
  </w:num>
  <w:num w:numId="7">
    <w:abstractNumId w:val="4"/>
  </w:num>
  <w:num w:numId="8">
    <w:abstractNumId w:val="48"/>
  </w:num>
  <w:num w:numId="9">
    <w:abstractNumId w:val="6"/>
  </w:num>
  <w:num w:numId="10">
    <w:abstractNumId w:val="17"/>
  </w:num>
  <w:num w:numId="11">
    <w:abstractNumId w:val="34"/>
  </w:num>
  <w:num w:numId="12">
    <w:abstractNumId w:val="37"/>
  </w:num>
  <w:num w:numId="13">
    <w:abstractNumId w:val="15"/>
  </w:num>
  <w:num w:numId="14">
    <w:abstractNumId w:val="28"/>
  </w:num>
  <w:num w:numId="15">
    <w:abstractNumId w:val="25"/>
  </w:num>
  <w:num w:numId="16">
    <w:abstractNumId w:val="43"/>
  </w:num>
  <w:num w:numId="17">
    <w:abstractNumId w:val="45"/>
  </w:num>
  <w:num w:numId="18">
    <w:abstractNumId w:val="47"/>
  </w:num>
  <w:num w:numId="19">
    <w:abstractNumId w:val="20"/>
  </w:num>
  <w:num w:numId="20">
    <w:abstractNumId w:val="44"/>
  </w:num>
  <w:num w:numId="21">
    <w:abstractNumId w:val="38"/>
  </w:num>
  <w:num w:numId="22">
    <w:abstractNumId w:val="7"/>
  </w:num>
  <w:num w:numId="23">
    <w:abstractNumId w:val="11"/>
  </w:num>
  <w:num w:numId="24">
    <w:abstractNumId w:val="0"/>
  </w:num>
  <w:num w:numId="25">
    <w:abstractNumId w:val="12"/>
  </w:num>
  <w:num w:numId="26">
    <w:abstractNumId w:val="21"/>
  </w:num>
  <w:num w:numId="27">
    <w:abstractNumId w:val="24"/>
  </w:num>
  <w:num w:numId="28">
    <w:abstractNumId w:val="30"/>
  </w:num>
  <w:num w:numId="29">
    <w:abstractNumId w:val="1"/>
  </w:num>
  <w:num w:numId="30">
    <w:abstractNumId w:val="10"/>
  </w:num>
  <w:num w:numId="31">
    <w:abstractNumId w:val="32"/>
  </w:num>
  <w:num w:numId="32">
    <w:abstractNumId w:val="22"/>
  </w:num>
  <w:num w:numId="33">
    <w:abstractNumId w:val="29"/>
  </w:num>
  <w:num w:numId="34">
    <w:abstractNumId w:val="8"/>
  </w:num>
  <w:num w:numId="35">
    <w:abstractNumId w:val="31"/>
  </w:num>
  <w:num w:numId="36">
    <w:abstractNumId w:val="35"/>
  </w:num>
  <w:num w:numId="37">
    <w:abstractNumId w:val="5"/>
  </w:num>
  <w:num w:numId="38">
    <w:abstractNumId w:val="9"/>
  </w:num>
  <w:num w:numId="39">
    <w:abstractNumId w:val="27"/>
  </w:num>
  <w:num w:numId="40">
    <w:abstractNumId w:val="19"/>
  </w:num>
  <w:num w:numId="41">
    <w:abstractNumId w:val="26"/>
  </w:num>
  <w:num w:numId="42">
    <w:abstractNumId w:val="33"/>
  </w:num>
  <w:num w:numId="43">
    <w:abstractNumId w:val="18"/>
  </w:num>
  <w:num w:numId="44">
    <w:abstractNumId w:val="13"/>
  </w:num>
  <w:num w:numId="45">
    <w:abstractNumId w:val="36"/>
  </w:num>
  <w:num w:numId="46">
    <w:abstractNumId w:val="42"/>
  </w:num>
  <w:num w:numId="47">
    <w:abstractNumId w:val="46"/>
  </w:num>
  <w:num w:numId="48">
    <w:abstractNumId w:val="1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D12"/>
    <w:rsid w:val="000023E2"/>
    <w:rsid w:val="00003F5B"/>
    <w:rsid w:val="00004981"/>
    <w:rsid w:val="00005EBB"/>
    <w:rsid w:val="00006E4A"/>
    <w:rsid w:val="00006FA8"/>
    <w:rsid w:val="0000766A"/>
    <w:rsid w:val="00007870"/>
    <w:rsid w:val="00010809"/>
    <w:rsid w:val="0001176F"/>
    <w:rsid w:val="000120EF"/>
    <w:rsid w:val="000121F1"/>
    <w:rsid w:val="00014147"/>
    <w:rsid w:val="00014682"/>
    <w:rsid w:val="000147F4"/>
    <w:rsid w:val="0001594F"/>
    <w:rsid w:val="00016054"/>
    <w:rsid w:val="00016170"/>
    <w:rsid w:val="00017DEC"/>
    <w:rsid w:val="00021550"/>
    <w:rsid w:val="00021A61"/>
    <w:rsid w:val="00021B71"/>
    <w:rsid w:val="00022392"/>
    <w:rsid w:val="000223A3"/>
    <w:rsid w:val="00022ECC"/>
    <w:rsid w:val="00023A52"/>
    <w:rsid w:val="00024543"/>
    <w:rsid w:val="00025298"/>
    <w:rsid w:val="00025F0D"/>
    <w:rsid w:val="00026342"/>
    <w:rsid w:val="00026E3B"/>
    <w:rsid w:val="000306DD"/>
    <w:rsid w:val="000314BD"/>
    <w:rsid w:val="00032007"/>
    <w:rsid w:val="00032108"/>
    <w:rsid w:val="00032E4B"/>
    <w:rsid w:val="00033820"/>
    <w:rsid w:val="00035621"/>
    <w:rsid w:val="00035D48"/>
    <w:rsid w:val="00035FA1"/>
    <w:rsid w:val="0003681E"/>
    <w:rsid w:val="00036A62"/>
    <w:rsid w:val="00036D2F"/>
    <w:rsid w:val="00037B9D"/>
    <w:rsid w:val="00037D55"/>
    <w:rsid w:val="000406F3"/>
    <w:rsid w:val="000408E6"/>
    <w:rsid w:val="00044302"/>
    <w:rsid w:val="0004485B"/>
    <w:rsid w:val="000451D8"/>
    <w:rsid w:val="000470FE"/>
    <w:rsid w:val="000473AA"/>
    <w:rsid w:val="00050A81"/>
    <w:rsid w:val="000518B2"/>
    <w:rsid w:val="0005190D"/>
    <w:rsid w:val="000530F8"/>
    <w:rsid w:val="0005382D"/>
    <w:rsid w:val="0005418A"/>
    <w:rsid w:val="00057B34"/>
    <w:rsid w:val="00060F8A"/>
    <w:rsid w:val="00065029"/>
    <w:rsid w:val="000650FA"/>
    <w:rsid w:val="00066BAA"/>
    <w:rsid w:val="00067149"/>
    <w:rsid w:val="00067D83"/>
    <w:rsid w:val="0007007A"/>
    <w:rsid w:val="0007069D"/>
    <w:rsid w:val="00071CBC"/>
    <w:rsid w:val="00072BF3"/>
    <w:rsid w:val="00074309"/>
    <w:rsid w:val="00074B17"/>
    <w:rsid w:val="00074C97"/>
    <w:rsid w:val="00074D94"/>
    <w:rsid w:val="00074E94"/>
    <w:rsid w:val="00075CD7"/>
    <w:rsid w:val="00076C85"/>
    <w:rsid w:val="00077B7C"/>
    <w:rsid w:val="00077F29"/>
    <w:rsid w:val="000806B8"/>
    <w:rsid w:val="00082287"/>
    <w:rsid w:val="00082AFC"/>
    <w:rsid w:val="00083486"/>
    <w:rsid w:val="00083976"/>
    <w:rsid w:val="0008542A"/>
    <w:rsid w:val="00085D4A"/>
    <w:rsid w:val="00085F4B"/>
    <w:rsid w:val="00086C1F"/>
    <w:rsid w:val="00087120"/>
    <w:rsid w:val="00087C28"/>
    <w:rsid w:val="000905D6"/>
    <w:rsid w:val="0009099D"/>
    <w:rsid w:val="000914B2"/>
    <w:rsid w:val="000917F3"/>
    <w:rsid w:val="000925BC"/>
    <w:rsid w:val="000926CE"/>
    <w:rsid w:val="000957AA"/>
    <w:rsid w:val="0009584B"/>
    <w:rsid w:val="00096029"/>
    <w:rsid w:val="0009710B"/>
    <w:rsid w:val="000A010A"/>
    <w:rsid w:val="000A02C3"/>
    <w:rsid w:val="000A1D24"/>
    <w:rsid w:val="000A31D0"/>
    <w:rsid w:val="000A3465"/>
    <w:rsid w:val="000A3698"/>
    <w:rsid w:val="000A4ED3"/>
    <w:rsid w:val="000A5A50"/>
    <w:rsid w:val="000A5ED9"/>
    <w:rsid w:val="000A6682"/>
    <w:rsid w:val="000A6B77"/>
    <w:rsid w:val="000A6FC1"/>
    <w:rsid w:val="000A7741"/>
    <w:rsid w:val="000B202F"/>
    <w:rsid w:val="000B27D5"/>
    <w:rsid w:val="000B282E"/>
    <w:rsid w:val="000B3FFD"/>
    <w:rsid w:val="000B440F"/>
    <w:rsid w:val="000B59E9"/>
    <w:rsid w:val="000B5F0E"/>
    <w:rsid w:val="000B6B38"/>
    <w:rsid w:val="000B7258"/>
    <w:rsid w:val="000B7486"/>
    <w:rsid w:val="000C079D"/>
    <w:rsid w:val="000C079E"/>
    <w:rsid w:val="000C0BB1"/>
    <w:rsid w:val="000C0C5D"/>
    <w:rsid w:val="000C18A6"/>
    <w:rsid w:val="000C2B11"/>
    <w:rsid w:val="000C30D9"/>
    <w:rsid w:val="000C39AC"/>
    <w:rsid w:val="000C3ADF"/>
    <w:rsid w:val="000C4453"/>
    <w:rsid w:val="000C4E8F"/>
    <w:rsid w:val="000C770D"/>
    <w:rsid w:val="000C7BF2"/>
    <w:rsid w:val="000D03E1"/>
    <w:rsid w:val="000D06E4"/>
    <w:rsid w:val="000D13AF"/>
    <w:rsid w:val="000D1792"/>
    <w:rsid w:val="000D287A"/>
    <w:rsid w:val="000D2D89"/>
    <w:rsid w:val="000D2E1A"/>
    <w:rsid w:val="000D45A0"/>
    <w:rsid w:val="000D4F1A"/>
    <w:rsid w:val="000D5790"/>
    <w:rsid w:val="000D6FA7"/>
    <w:rsid w:val="000D7202"/>
    <w:rsid w:val="000E2974"/>
    <w:rsid w:val="000E2FAC"/>
    <w:rsid w:val="000E3DD1"/>
    <w:rsid w:val="000E4151"/>
    <w:rsid w:val="000E4499"/>
    <w:rsid w:val="000E45AB"/>
    <w:rsid w:val="000E497A"/>
    <w:rsid w:val="000E543D"/>
    <w:rsid w:val="000E55C2"/>
    <w:rsid w:val="000E5DC2"/>
    <w:rsid w:val="000E60EF"/>
    <w:rsid w:val="000E7A44"/>
    <w:rsid w:val="000F0C13"/>
    <w:rsid w:val="000F0FF5"/>
    <w:rsid w:val="000F104D"/>
    <w:rsid w:val="000F323E"/>
    <w:rsid w:val="000F32FD"/>
    <w:rsid w:val="000F33FF"/>
    <w:rsid w:val="000F3B3D"/>
    <w:rsid w:val="000F3DC5"/>
    <w:rsid w:val="000F6049"/>
    <w:rsid w:val="000F6127"/>
    <w:rsid w:val="000F65B7"/>
    <w:rsid w:val="000F684B"/>
    <w:rsid w:val="000F6DD8"/>
    <w:rsid w:val="00101AEB"/>
    <w:rsid w:val="00103A50"/>
    <w:rsid w:val="00104A6B"/>
    <w:rsid w:val="0010592C"/>
    <w:rsid w:val="00106E4F"/>
    <w:rsid w:val="001075B4"/>
    <w:rsid w:val="00111668"/>
    <w:rsid w:val="00111F66"/>
    <w:rsid w:val="0011254C"/>
    <w:rsid w:val="0011276E"/>
    <w:rsid w:val="00113E6D"/>
    <w:rsid w:val="00114C41"/>
    <w:rsid w:val="00114F1C"/>
    <w:rsid w:val="00115142"/>
    <w:rsid w:val="00117056"/>
    <w:rsid w:val="001170DB"/>
    <w:rsid w:val="00117259"/>
    <w:rsid w:val="00117585"/>
    <w:rsid w:val="001200BC"/>
    <w:rsid w:val="00121B9D"/>
    <w:rsid w:val="001221A8"/>
    <w:rsid w:val="00122389"/>
    <w:rsid w:val="00124429"/>
    <w:rsid w:val="00127E22"/>
    <w:rsid w:val="00130D2D"/>
    <w:rsid w:val="00131681"/>
    <w:rsid w:val="00132A8A"/>
    <w:rsid w:val="00132E57"/>
    <w:rsid w:val="0013347A"/>
    <w:rsid w:val="0013363C"/>
    <w:rsid w:val="0013381E"/>
    <w:rsid w:val="001338F3"/>
    <w:rsid w:val="001352FA"/>
    <w:rsid w:val="00136D1B"/>
    <w:rsid w:val="0013733D"/>
    <w:rsid w:val="00140FA7"/>
    <w:rsid w:val="00141476"/>
    <w:rsid w:val="00141ED5"/>
    <w:rsid w:val="0014486E"/>
    <w:rsid w:val="001452F8"/>
    <w:rsid w:val="001462C0"/>
    <w:rsid w:val="001467C1"/>
    <w:rsid w:val="001469DE"/>
    <w:rsid w:val="00147A67"/>
    <w:rsid w:val="00147FF3"/>
    <w:rsid w:val="00152AD8"/>
    <w:rsid w:val="001530B5"/>
    <w:rsid w:val="00155944"/>
    <w:rsid w:val="00156179"/>
    <w:rsid w:val="0015644E"/>
    <w:rsid w:val="00157758"/>
    <w:rsid w:val="00157A60"/>
    <w:rsid w:val="00157E73"/>
    <w:rsid w:val="00157E82"/>
    <w:rsid w:val="00160A11"/>
    <w:rsid w:val="00161360"/>
    <w:rsid w:val="00162F2A"/>
    <w:rsid w:val="00163426"/>
    <w:rsid w:val="001642F2"/>
    <w:rsid w:val="00165265"/>
    <w:rsid w:val="001656DC"/>
    <w:rsid w:val="00165C15"/>
    <w:rsid w:val="001660DF"/>
    <w:rsid w:val="001661D2"/>
    <w:rsid w:val="00166877"/>
    <w:rsid w:val="00166A53"/>
    <w:rsid w:val="00167758"/>
    <w:rsid w:val="00167905"/>
    <w:rsid w:val="00170571"/>
    <w:rsid w:val="00173064"/>
    <w:rsid w:val="001730B8"/>
    <w:rsid w:val="0017417A"/>
    <w:rsid w:val="00174945"/>
    <w:rsid w:val="001754D3"/>
    <w:rsid w:val="00175AD2"/>
    <w:rsid w:val="001774A1"/>
    <w:rsid w:val="0018031F"/>
    <w:rsid w:val="001811B7"/>
    <w:rsid w:val="001824E9"/>
    <w:rsid w:val="001829AA"/>
    <w:rsid w:val="00183FFE"/>
    <w:rsid w:val="001848C8"/>
    <w:rsid w:val="001857E8"/>
    <w:rsid w:val="001863D8"/>
    <w:rsid w:val="00187141"/>
    <w:rsid w:val="00190558"/>
    <w:rsid w:val="001909D4"/>
    <w:rsid w:val="00191133"/>
    <w:rsid w:val="0019356D"/>
    <w:rsid w:val="001938EE"/>
    <w:rsid w:val="00193F53"/>
    <w:rsid w:val="0019412A"/>
    <w:rsid w:val="00194135"/>
    <w:rsid w:val="00194CB9"/>
    <w:rsid w:val="0019545D"/>
    <w:rsid w:val="001954BC"/>
    <w:rsid w:val="00196177"/>
    <w:rsid w:val="00197A65"/>
    <w:rsid w:val="00197CE4"/>
    <w:rsid w:val="001A13AD"/>
    <w:rsid w:val="001A16CF"/>
    <w:rsid w:val="001A242F"/>
    <w:rsid w:val="001A49E2"/>
    <w:rsid w:val="001A4E88"/>
    <w:rsid w:val="001A600E"/>
    <w:rsid w:val="001A6F14"/>
    <w:rsid w:val="001A7540"/>
    <w:rsid w:val="001A7A84"/>
    <w:rsid w:val="001B012F"/>
    <w:rsid w:val="001B0383"/>
    <w:rsid w:val="001B06D3"/>
    <w:rsid w:val="001B0B12"/>
    <w:rsid w:val="001B137C"/>
    <w:rsid w:val="001B205E"/>
    <w:rsid w:val="001B648C"/>
    <w:rsid w:val="001B7B15"/>
    <w:rsid w:val="001C0465"/>
    <w:rsid w:val="001C1BC4"/>
    <w:rsid w:val="001C27D1"/>
    <w:rsid w:val="001C3650"/>
    <w:rsid w:val="001C4B57"/>
    <w:rsid w:val="001C4C72"/>
    <w:rsid w:val="001C59BF"/>
    <w:rsid w:val="001C5E3D"/>
    <w:rsid w:val="001C623B"/>
    <w:rsid w:val="001C6A6B"/>
    <w:rsid w:val="001D020A"/>
    <w:rsid w:val="001D20C2"/>
    <w:rsid w:val="001D2D91"/>
    <w:rsid w:val="001D40B4"/>
    <w:rsid w:val="001D4C87"/>
    <w:rsid w:val="001D4F22"/>
    <w:rsid w:val="001D611D"/>
    <w:rsid w:val="001D6661"/>
    <w:rsid w:val="001D7D15"/>
    <w:rsid w:val="001E0562"/>
    <w:rsid w:val="001E0CED"/>
    <w:rsid w:val="001E17AE"/>
    <w:rsid w:val="001E2837"/>
    <w:rsid w:val="001E2D79"/>
    <w:rsid w:val="001E370B"/>
    <w:rsid w:val="001E4271"/>
    <w:rsid w:val="001E43FD"/>
    <w:rsid w:val="001E600F"/>
    <w:rsid w:val="001E7FB3"/>
    <w:rsid w:val="001F1158"/>
    <w:rsid w:val="001F14D8"/>
    <w:rsid w:val="001F1E4F"/>
    <w:rsid w:val="001F2869"/>
    <w:rsid w:val="001F2FC0"/>
    <w:rsid w:val="001F3491"/>
    <w:rsid w:val="001F419B"/>
    <w:rsid w:val="001F4BD6"/>
    <w:rsid w:val="001F5B94"/>
    <w:rsid w:val="001F5D61"/>
    <w:rsid w:val="001F64CE"/>
    <w:rsid w:val="001F65B0"/>
    <w:rsid w:val="001F6AA4"/>
    <w:rsid w:val="001F73EE"/>
    <w:rsid w:val="001F777C"/>
    <w:rsid w:val="001F791F"/>
    <w:rsid w:val="00200A01"/>
    <w:rsid w:val="0020146C"/>
    <w:rsid w:val="002014B8"/>
    <w:rsid w:val="002021C7"/>
    <w:rsid w:val="00202417"/>
    <w:rsid w:val="002026C8"/>
    <w:rsid w:val="00203566"/>
    <w:rsid w:val="0020370D"/>
    <w:rsid w:val="00203A9B"/>
    <w:rsid w:val="00203E98"/>
    <w:rsid w:val="002050B7"/>
    <w:rsid w:val="00205FC0"/>
    <w:rsid w:val="00206351"/>
    <w:rsid w:val="002065A7"/>
    <w:rsid w:val="00206CB9"/>
    <w:rsid w:val="0020753F"/>
    <w:rsid w:val="00207B3C"/>
    <w:rsid w:val="00207F97"/>
    <w:rsid w:val="00210136"/>
    <w:rsid w:val="00211EF7"/>
    <w:rsid w:val="0021485C"/>
    <w:rsid w:val="00214FBD"/>
    <w:rsid w:val="00215990"/>
    <w:rsid w:val="00215EAB"/>
    <w:rsid w:val="00216AB9"/>
    <w:rsid w:val="002218A8"/>
    <w:rsid w:val="00221E77"/>
    <w:rsid w:val="002223DE"/>
    <w:rsid w:val="00222854"/>
    <w:rsid w:val="00222868"/>
    <w:rsid w:val="00223A03"/>
    <w:rsid w:val="00224DCF"/>
    <w:rsid w:val="00224DE7"/>
    <w:rsid w:val="0022511E"/>
    <w:rsid w:val="00225381"/>
    <w:rsid w:val="0022582C"/>
    <w:rsid w:val="002262E3"/>
    <w:rsid w:val="0022637C"/>
    <w:rsid w:val="00226B9C"/>
    <w:rsid w:val="002279C2"/>
    <w:rsid w:val="00230E91"/>
    <w:rsid w:val="0023132D"/>
    <w:rsid w:val="0023271C"/>
    <w:rsid w:val="002341C6"/>
    <w:rsid w:val="002344E7"/>
    <w:rsid w:val="00234A27"/>
    <w:rsid w:val="00234F68"/>
    <w:rsid w:val="00235F37"/>
    <w:rsid w:val="00237024"/>
    <w:rsid w:val="002374FD"/>
    <w:rsid w:val="00237661"/>
    <w:rsid w:val="00241FCD"/>
    <w:rsid w:val="002426FE"/>
    <w:rsid w:val="00242BB4"/>
    <w:rsid w:val="00242F46"/>
    <w:rsid w:val="002434FE"/>
    <w:rsid w:val="0024350E"/>
    <w:rsid w:val="00244A1E"/>
    <w:rsid w:val="002457D5"/>
    <w:rsid w:val="00246EA3"/>
    <w:rsid w:val="00247204"/>
    <w:rsid w:val="00247FF9"/>
    <w:rsid w:val="00250117"/>
    <w:rsid w:val="00251CAD"/>
    <w:rsid w:val="00251D0D"/>
    <w:rsid w:val="00253991"/>
    <w:rsid w:val="00254B64"/>
    <w:rsid w:val="0025594A"/>
    <w:rsid w:val="00256A73"/>
    <w:rsid w:val="002571EE"/>
    <w:rsid w:val="00257425"/>
    <w:rsid w:val="00257AD7"/>
    <w:rsid w:val="00260989"/>
    <w:rsid w:val="00260CA8"/>
    <w:rsid w:val="00260FD2"/>
    <w:rsid w:val="002610FE"/>
    <w:rsid w:val="002616BB"/>
    <w:rsid w:val="002622C8"/>
    <w:rsid w:val="002632BA"/>
    <w:rsid w:val="002659AF"/>
    <w:rsid w:val="00265E69"/>
    <w:rsid w:val="002663AC"/>
    <w:rsid w:val="00267C03"/>
    <w:rsid w:val="00267C2B"/>
    <w:rsid w:val="00270539"/>
    <w:rsid w:val="00271166"/>
    <w:rsid w:val="002711FB"/>
    <w:rsid w:val="00271DA0"/>
    <w:rsid w:val="00271EBE"/>
    <w:rsid w:val="00275BED"/>
    <w:rsid w:val="00275DC7"/>
    <w:rsid w:val="002760DB"/>
    <w:rsid w:val="00276C15"/>
    <w:rsid w:val="00276CA7"/>
    <w:rsid w:val="00277CA3"/>
    <w:rsid w:val="002804AF"/>
    <w:rsid w:val="00280AEB"/>
    <w:rsid w:val="00280DAF"/>
    <w:rsid w:val="00281B47"/>
    <w:rsid w:val="00286655"/>
    <w:rsid w:val="0028694D"/>
    <w:rsid w:val="00287B2A"/>
    <w:rsid w:val="00290191"/>
    <w:rsid w:val="00291786"/>
    <w:rsid w:val="00291E09"/>
    <w:rsid w:val="00291F6A"/>
    <w:rsid w:val="002940E9"/>
    <w:rsid w:val="00294493"/>
    <w:rsid w:val="002944C8"/>
    <w:rsid w:val="00294D96"/>
    <w:rsid w:val="00295F22"/>
    <w:rsid w:val="00296164"/>
    <w:rsid w:val="00297161"/>
    <w:rsid w:val="002971D3"/>
    <w:rsid w:val="0029791A"/>
    <w:rsid w:val="002A082E"/>
    <w:rsid w:val="002A0AE8"/>
    <w:rsid w:val="002A0B9D"/>
    <w:rsid w:val="002A1343"/>
    <w:rsid w:val="002A1AD9"/>
    <w:rsid w:val="002A258F"/>
    <w:rsid w:val="002A2620"/>
    <w:rsid w:val="002A3BE8"/>
    <w:rsid w:val="002A5B17"/>
    <w:rsid w:val="002A68BD"/>
    <w:rsid w:val="002B0929"/>
    <w:rsid w:val="002B28C8"/>
    <w:rsid w:val="002B3198"/>
    <w:rsid w:val="002B3ADE"/>
    <w:rsid w:val="002B3C22"/>
    <w:rsid w:val="002B7EB1"/>
    <w:rsid w:val="002C00DB"/>
    <w:rsid w:val="002C03E2"/>
    <w:rsid w:val="002C24C3"/>
    <w:rsid w:val="002C3E4A"/>
    <w:rsid w:val="002C5A08"/>
    <w:rsid w:val="002C633A"/>
    <w:rsid w:val="002C69A6"/>
    <w:rsid w:val="002D0581"/>
    <w:rsid w:val="002D0DFA"/>
    <w:rsid w:val="002D265E"/>
    <w:rsid w:val="002D32E8"/>
    <w:rsid w:val="002D44A7"/>
    <w:rsid w:val="002D5A45"/>
    <w:rsid w:val="002D6782"/>
    <w:rsid w:val="002D6A47"/>
    <w:rsid w:val="002E05B2"/>
    <w:rsid w:val="002E2493"/>
    <w:rsid w:val="002E2F86"/>
    <w:rsid w:val="002E2FAF"/>
    <w:rsid w:val="002E33DB"/>
    <w:rsid w:val="002E34B9"/>
    <w:rsid w:val="002E4773"/>
    <w:rsid w:val="002E55EA"/>
    <w:rsid w:val="002E5693"/>
    <w:rsid w:val="002E57BC"/>
    <w:rsid w:val="002E6C47"/>
    <w:rsid w:val="002E6F4E"/>
    <w:rsid w:val="002F176A"/>
    <w:rsid w:val="002F2AD1"/>
    <w:rsid w:val="002F2B5F"/>
    <w:rsid w:val="002F47F4"/>
    <w:rsid w:val="002F5A29"/>
    <w:rsid w:val="002F725F"/>
    <w:rsid w:val="003013A4"/>
    <w:rsid w:val="00303C8F"/>
    <w:rsid w:val="003047A7"/>
    <w:rsid w:val="003048BC"/>
    <w:rsid w:val="003070F8"/>
    <w:rsid w:val="003105ED"/>
    <w:rsid w:val="00310781"/>
    <w:rsid w:val="00310CFF"/>
    <w:rsid w:val="003114FB"/>
    <w:rsid w:val="003117FF"/>
    <w:rsid w:val="00312C25"/>
    <w:rsid w:val="00312E0F"/>
    <w:rsid w:val="003155D8"/>
    <w:rsid w:val="0031613C"/>
    <w:rsid w:val="00316B60"/>
    <w:rsid w:val="00317B0F"/>
    <w:rsid w:val="00321089"/>
    <w:rsid w:val="00322B25"/>
    <w:rsid w:val="0032301D"/>
    <w:rsid w:val="0032350A"/>
    <w:rsid w:val="003238D3"/>
    <w:rsid w:val="00323DB7"/>
    <w:rsid w:val="00324883"/>
    <w:rsid w:val="0032524C"/>
    <w:rsid w:val="003269BC"/>
    <w:rsid w:val="00326AA2"/>
    <w:rsid w:val="0033077B"/>
    <w:rsid w:val="00332CFA"/>
    <w:rsid w:val="00333856"/>
    <w:rsid w:val="00333865"/>
    <w:rsid w:val="00333947"/>
    <w:rsid w:val="003345CD"/>
    <w:rsid w:val="00334BF4"/>
    <w:rsid w:val="00335192"/>
    <w:rsid w:val="00335DA7"/>
    <w:rsid w:val="00337111"/>
    <w:rsid w:val="003377E0"/>
    <w:rsid w:val="00337E4F"/>
    <w:rsid w:val="00337E62"/>
    <w:rsid w:val="003411BA"/>
    <w:rsid w:val="00342E84"/>
    <w:rsid w:val="00342FFD"/>
    <w:rsid w:val="00343706"/>
    <w:rsid w:val="00344532"/>
    <w:rsid w:val="00344852"/>
    <w:rsid w:val="003449D1"/>
    <w:rsid w:val="003451BB"/>
    <w:rsid w:val="00345760"/>
    <w:rsid w:val="00347480"/>
    <w:rsid w:val="003510E9"/>
    <w:rsid w:val="00351A8C"/>
    <w:rsid w:val="00351DA8"/>
    <w:rsid w:val="003523CD"/>
    <w:rsid w:val="00352920"/>
    <w:rsid w:val="003538C9"/>
    <w:rsid w:val="00354B61"/>
    <w:rsid w:val="00354DB7"/>
    <w:rsid w:val="00354F6D"/>
    <w:rsid w:val="003551F4"/>
    <w:rsid w:val="00356016"/>
    <w:rsid w:val="00356E6C"/>
    <w:rsid w:val="00356EDD"/>
    <w:rsid w:val="00357C2B"/>
    <w:rsid w:val="00357F86"/>
    <w:rsid w:val="00360137"/>
    <w:rsid w:val="0036055E"/>
    <w:rsid w:val="00360CD8"/>
    <w:rsid w:val="00363AEC"/>
    <w:rsid w:val="00363D84"/>
    <w:rsid w:val="00363F51"/>
    <w:rsid w:val="00365263"/>
    <w:rsid w:val="00366C57"/>
    <w:rsid w:val="003673D9"/>
    <w:rsid w:val="0037054A"/>
    <w:rsid w:val="00370BC3"/>
    <w:rsid w:val="003711E8"/>
    <w:rsid w:val="00371B35"/>
    <w:rsid w:val="00373E21"/>
    <w:rsid w:val="00374252"/>
    <w:rsid w:val="00374393"/>
    <w:rsid w:val="00375618"/>
    <w:rsid w:val="00377275"/>
    <w:rsid w:val="00377D3D"/>
    <w:rsid w:val="00380BAD"/>
    <w:rsid w:val="00380CA0"/>
    <w:rsid w:val="00380EC5"/>
    <w:rsid w:val="00380F69"/>
    <w:rsid w:val="0038249F"/>
    <w:rsid w:val="003829E3"/>
    <w:rsid w:val="00384411"/>
    <w:rsid w:val="00384DA5"/>
    <w:rsid w:val="00385A01"/>
    <w:rsid w:val="00386827"/>
    <w:rsid w:val="00387425"/>
    <w:rsid w:val="00387EF6"/>
    <w:rsid w:val="00387F3A"/>
    <w:rsid w:val="003915AD"/>
    <w:rsid w:val="003920EA"/>
    <w:rsid w:val="00392945"/>
    <w:rsid w:val="003930A7"/>
    <w:rsid w:val="003930C3"/>
    <w:rsid w:val="0039396A"/>
    <w:rsid w:val="00393CD2"/>
    <w:rsid w:val="00393CEF"/>
    <w:rsid w:val="003A0E65"/>
    <w:rsid w:val="003A1324"/>
    <w:rsid w:val="003A178E"/>
    <w:rsid w:val="003A1EF4"/>
    <w:rsid w:val="003A4842"/>
    <w:rsid w:val="003A5139"/>
    <w:rsid w:val="003A675A"/>
    <w:rsid w:val="003B169E"/>
    <w:rsid w:val="003B195A"/>
    <w:rsid w:val="003B26DC"/>
    <w:rsid w:val="003B3D47"/>
    <w:rsid w:val="003B4618"/>
    <w:rsid w:val="003B573B"/>
    <w:rsid w:val="003B618F"/>
    <w:rsid w:val="003C07F7"/>
    <w:rsid w:val="003C0955"/>
    <w:rsid w:val="003C1A80"/>
    <w:rsid w:val="003C1DD3"/>
    <w:rsid w:val="003C23F2"/>
    <w:rsid w:val="003C25A2"/>
    <w:rsid w:val="003C2683"/>
    <w:rsid w:val="003C2BE5"/>
    <w:rsid w:val="003C2C59"/>
    <w:rsid w:val="003C3073"/>
    <w:rsid w:val="003C44B5"/>
    <w:rsid w:val="003C7602"/>
    <w:rsid w:val="003C7726"/>
    <w:rsid w:val="003D1B5F"/>
    <w:rsid w:val="003D3608"/>
    <w:rsid w:val="003D37C6"/>
    <w:rsid w:val="003D47BF"/>
    <w:rsid w:val="003D573A"/>
    <w:rsid w:val="003D6152"/>
    <w:rsid w:val="003D69C6"/>
    <w:rsid w:val="003D6B5A"/>
    <w:rsid w:val="003D6F07"/>
    <w:rsid w:val="003D707F"/>
    <w:rsid w:val="003E0AB7"/>
    <w:rsid w:val="003E1A04"/>
    <w:rsid w:val="003E2EE7"/>
    <w:rsid w:val="003E3E8B"/>
    <w:rsid w:val="003E4458"/>
    <w:rsid w:val="003E4D59"/>
    <w:rsid w:val="003E535A"/>
    <w:rsid w:val="003E5663"/>
    <w:rsid w:val="003E5CE4"/>
    <w:rsid w:val="003E6319"/>
    <w:rsid w:val="003E79B4"/>
    <w:rsid w:val="003E7B97"/>
    <w:rsid w:val="003F059F"/>
    <w:rsid w:val="003F063F"/>
    <w:rsid w:val="003F217E"/>
    <w:rsid w:val="003F277B"/>
    <w:rsid w:val="003F2F40"/>
    <w:rsid w:val="003F3C6B"/>
    <w:rsid w:val="003F4415"/>
    <w:rsid w:val="003F4693"/>
    <w:rsid w:val="003F6ED1"/>
    <w:rsid w:val="0040006B"/>
    <w:rsid w:val="004000EE"/>
    <w:rsid w:val="00402840"/>
    <w:rsid w:val="00404265"/>
    <w:rsid w:val="004071F0"/>
    <w:rsid w:val="004072A7"/>
    <w:rsid w:val="00407341"/>
    <w:rsid w:val="00407D2F"/>
    <w:rsid w:val="00410F2A"/>
    <w:rsid w:val="00413ACD"/>
    <w:rsid w:val="0041782E"/>
    <w:rsid w:val="00420CB0"/>
    <w:rsid w:val="00420D15"/>
    <w:rsid w:val="0042338A"/>
    <w:rsid w:val="00424651"/>
    <w:rsid w:val="00424FDF"/>
    <w:rsid w:val="004258CB"/>
    <w:rsid w:val="00426AE5"/>
    <w:rsid w:val="00426F98"/>
    <w:rsid w:val="004277B4"/>
    <w:rsid w:val="00427B48"/>
    <w:rsid w:val="00427D9D"/>
    <w:rsid w:val="004310D1"/>
    <w:rsid w:val="00431692"/>
    <w:rsid w:val="0043232C"/>
    <w:rsid w:val="004330AB"/>
    <w:rsid w:val="00433777"/>
    <w:rsid w:val="004338CF"/>
    <w:rsid w:val="00433FE2"/>
    <w:rsid w:val="0043445C"/>
    <w:rsid w:val="00434E97"/>
    <w:rsid w:val="0043571E"/>
    <w:rsid w:val="00435F8E"/>
    <w:rsid w:val="004371F1"/>
    <w:rsid w:val="004374F8"/>
    <w:rsid w:val="00437B88"/>
    <w:rsid w:val="00437EAA"/>
    <w:rsid w:val="00437F05"/>
    <w:rsid w:val="00441BF5"/>
    <w:rsid w:val="0044236D"/>
    <w:rsid w:val="0044350E"/>
    <w:rsid w:val="00444DF2"/>
    <w:rsid w:val="00444EA6"/>
    <w:rsid w:val="0044543E"/>
    <w:rsid w:val="00445CD9"/>
    <w:rsid w:val="00445E65"/>
    <w:rsid w:val="00447075"/>
    <w:rsid w:val="0045042A"/>
    <w:rsid w:val="00450A3C"/>
    <w:rsid w:val="00450C63"/>
    <w:rsid w:val="00450ECE"/>
    <w:rsid w:val="00453310"/>
    <w:rsid w:val="00453EC3"/>
    <w:rsid w:val="004564C5"/>
    <w:rsid w:val="00456A96"/>
    <w:rsid w:val="00456EE2"/>
    <w:rsid w:val="00457F66"/>
    <w:rsid w:val="00460642"/>
    <w:rsid w:val="00460856"/>
    <w:rsid w:val="004615E4"/>
    <w:rsid w:val="00463CEC"/>
    <w:rsid w:val="004646A0"/>
    <w:rsid w:val="00464B80"/>
    <w:rsid w:val="00465F7C"/>
    <w:rsid w:val="0046727B"/>
    <w:rsid w:val="00470AA5"/>
    <w:rsid w:val="004714B1"/>
    <w:rsid w:val="00473493"/>
    <w:rsid w:val="004758F1"/>
    <w:rsid w:val="0047646D"/>
    <w:rsid w:val="00476727"/>
    <w:rsid w:val="0047675A"/>
    <w:rsid w:val="0047711B"/>
    <w:rsid w:val="00477DAA"/>
    <w:rsid w:val="004802F3"/>
    <w:rsid w:val="004811E6"/>
    <w:rsid w:val="0048280F"/>
    <w:rsid w:val="00482B0E"/>
    <w:rsid w:val="004846F3"/>
    <w:rsid w:val="00484937"/>
    <w:rsid w:val="00486AE2"/>
    <w:rsid w:val="00487321"/>
    <w:rsid w:val="004901B0"/>
    <w:rsid w:val="00490A87"/>
    <w:rsid w:val="00495198"/>
    <w:rsid w:val="0049561C"/>
    <w:rsid w:val="0049584C"/>
    <w:rsid w:val="00495B06"/>
    <w:rsid w:val="004969CB"/>
    <w:rsid w:val="00496A9A"/>
    <w:rsid w:val="004A06DB"/>
    <w:rsid w:val="004A1D92"/>
    <w:rsid w:val="004A212C"/>
    <w:rsid w:val="004A2E4D"/>
    <w:rsid w:val="004A3380"/>
    <w:rsid w:val="004A434C"/>
    <w:rsid w:val="004A48C3"/>
    <w:rsid w:val="004A49F8"/>
    <w:rsid w:val="004A6090"/>
    <w:rsid w:val="004A6568"/>
    <w:rsid w:val="004A6839"/>
    <w:rsid w:val="004A69D9"/>
    <w:rsid w:val="004B0B9F"/>
    <w:rsid w:val="004B0F19"/>
    <w:rsid w:val="004B1173"/>
    <w:rsid w:val="004B1946"/>
    <w:rsid w:val="004B33F8"/>
    <w:rsid w:val="004B3924"/>
    <w:rsid w:val="004B3D36"/>
    <w:rsid w:val="004B3F2C"/>
    <w:rsid w:val="004B4BE0"/>
    <w:rsid w:val="004B6618"/>
    <w:rsid w:val="004B7A4A"/>
    <w:rsid w:val="004B7CC0"/>
    <w:rsid w:val="004C09A0"/>
    <w:rsid w:val="004C0AD0"/>
    <w:rsid w:val="004C2FB4"/>
    <w:rsid w:val="004C3C01"/>
    <w:rsid w:val="004C3D6E"/>
    <w:rsid w:val="004C6ACC"/>
    <w:rsid w:val="004D0572"/>
    <w:rsid w:val="004D0955"/>
    <w:rsid w:val="004D0A26"/>
    <w:rsid w:val="004D367F"/>
    <w:rsid w:val="004D48A0"/>
    <w:rsid w:val="004D5DC9"/>
    <w:rsid w:val="004D5FB7"/>
    <w:rsid w:val="004D6A13"/>
    <w:rsid w:val="004D7414"/>
    <w:rsid w:val="004E1175"/>
    <w:rsid w:val="004E1E8C"/>
    <w:rsid w:val="004E2594"/>
    <w:rsid w:val="004E3036"/>
    <w:rsid w:val="004E41D9"/>
    <w:rsid w:val="004E4355"/>
    <w:rsid w:val="004E443E"/>
    <w:rsid w:val="004E4443"/>
    <w:rsid w:val="004E53E5"/>
    <w:rsid w:val="004E6201"/>
    <w:rsid w:val="004E64AA"/>
    <w:rsid w:val="004F070D"/>
    <w:rsid w:val="004F0E70"/>
    <w:rsid w:val="004F1236"/>
    <w:rsid w:val="004F12EE"/>
    <w:rsid w:val="004F2121"/>
    <w:rsid w:val="004F2A1E"/>
    <w:rsid w:val="004F2B34"/>
    <w:rsid w:val="004F456F"/>
    <w:rsid w:val="004F4E97"/>
    <w:rsid w:val="004F7DA3"/>
    <w:rsid w:val="00500521"/>
    <w:rsid w:val="0050251C"/>
    <w:rsid w:val="00506BAC"/>
    <w:rsid w:val="005072F7"/>
    <w:rsid w:val="0051101F"/>
    <w:rsid w:val="005111F1"/>
    <w:rsid w:val="00512B66"/>
    <w:rsid w:val="00512E30"/>
    <w:rsid w:val="005130BC"/>
    <w:rsid w:val="00513A37"/>
    <w:rsid w:val="00513BDB"/>
    <w:rsid w:val="005143BA"/>
    <w:rsid w:val="00514A19"/>
    <w:rsid w:val="005152DF"/>
    <w:rsid w:val="005156AF"/>
    <w:rsid w:val="00516AB7"/>
    <w:rsid w:val="00517441"/>
    <w:rsid w:val="005175BD"/>
    <w:rsid w:val="00517894"/>
    <w:rsid w:val="00517FDE"/>
    <w:rsid w:val="0052063E"/>
    <w:rsid w:val="00520949"/>
    <w:rsid w:val="00522D9A"/>
    <w:rsid w:val="00523013"/>
    <w:rsid w:val="005232A4"/>
    <w:rsid w:val="00523CD0"/>
    <w:rsid w:val="00524632"/>
    <w:rsid w:val="005270BD"/>
    <w:rsid w:val="005273DB"/>
    <w:rsid w:val="0053002D"/>
    <w:rsid w:val="00530512"/>
    <w:rsid w:val="005311E5"/>
    <w:rsid w:val="005319B2"/>
    <w:rsid w:val="00532CC6"/>
    <w:rsid w:val="005336D6"/>
    <w:rsid w:val="005338FB"/>
    <w:rsid w:val="005339EB"/>
    <w:rsid w:val="0053414F"/>
    <w:rsid w:val="005355D8"/>
    <w:rsid w:val="00535A08"/>
    <w:rsid w:val="00535D4A"/>
    <w:rsid w:val="00535ED7"/>
    <w:rsid w:val="0053612B"/>
    <w:rsid w:val="0053687F"/>
    <w:rsid w:val="00536DF8"/>
    <w:rsid w:val="00540626"/>
    <w:rsid w:val="00540714"/>
    <w:rsid w:val="00540C2E"/>
    <w:rsid w:val="00541EB7"/>
    <w:rsid w:val="00542AB5"/>
    <w:rsid w:val="005442F7"/>
    <w:rsid w:val="00546414"/>
    <w:rsid w:val="005469FA"/>
    <w:rsid w:val="0054733D"/>
    <w:rsid w:val="005473D5"/>
    <w:rsid w:val="0054779A"/>
    <w:rsid w:val="005514E6"/>
    <w:rsid w:val="0055244C"/>
    <w:rsid w:val="00552780"/>
    <w:rsid w:val="005537A2"/>
    <w:rsid w:val="00554779"/>
    <w:rsid w:val="005553FC"/>
    <w:rsid w:val="00555A5C"/>
    <w:rsid w:val="00555B0C"/>
    <w:rsid w:val="00556A6C"/>
    <w:rsid w:val="005577E6"/>
    <w:rsid w:val="00557E0B"/>
    <w:rsid w:val="00557F8A"/>
    <w:rsid w:val="005604EC"/>
    <w:rsid w:val="00560B85"/>
    <w:rsid w:val="00560E5B"/>
    <w:rsid w:val="0056189E"/>
    <w:rsid w:val="005618AF"/>
    <w:rsid w:val="00561B94"/>
    <w:rsid w:val="0056286E"/>
    <w:rsid w:val="005630BA"/>
    <w:rsid w:val="0056541A"/>
    <w:rsid w:val="00565889"/>
    <w:rsid w:val="00566944"/>
    <w:rsid w:val="00566AD4"/>
    <w:rsid w:val="00566EAF"/>
    <w:rsid w:val="00570584"/>
    <w:rsid w:val="00572E5B"/>
    <w:rsid w:val="005734CC"/>
    <w:rsid w:val="00574219"/>
    <w:rsid w:val="005746F5"/>
    <w:rsid w:val="0057521D"/>
    <w:rsid w:val="005762AC"/>
    <w:rsid w:val="0057753B"/>
    <w:rsid w:val="0058095E"/>
    <w:rsid w:val="005821C2"/>
    <w:rsid w:val="00582ABA"/>
    <w:rsid w:val="00582FC3"/>
    <w:rsid w:val="00583052"/>
    <w:rsid w:val="005861B6"/>
    <w:rsid w:val="00586DE6"/>
    <w:rsid w:val="0058711B"/>
    <w:rsid w:val="00590E33"/>
    <w:rsid w:val="0059380E"/>
    <w:rsid w:val="00593849"/>
    <w:rsid w:val="00593D7A"/>
    <w:rsid w:val="00593F82"/>
    <w:rsid w:val="005950A8"/>
    <w:rsid w:val="005957C3"/>
    <w:rsid w:val="0059594C"/>
    <w:rsid w:val="0059667A"/>
    <w:rsid w:val="0059689F"/>
    <w:rsid w:val="005970EF"/>
    <w:rsid w:val="005972DF"/>
    <w:rsid w:val="005A0530"/>
    <w:rsid w:val="005A0848"/>
    <w:rsid w:val="005A0FB9"/>
    <w:rsid w:val="005A1376"/>
    <w:rsid w:val="005A1718"/>
    <w:rsid w:val="005A1E8D"/>
    <w:rsid w:val="005A20A8"/>
    <w:rsid w:val="005A286C"/>
    <w:rsid w:val="005A3B20"/>
    <w:rsid w:val="005A42CC"/>
    <w:rsid w:val="005A46E1"/>
    <w:rsid w:val="005A4729"/>
    <w:rsid w:val="005A5199"/>
    <w:rsid w:val="005A5E02"/>
    <w:rsid w:val="005A5F60"/>
    <w:rsid w:val="005A6322"/>
    <w:rsid w:val="005B0C3D"/>
    <w:rsid w:val="005B0CBA"/>
    <w:rsid w:val="005B0CEF"/>
    <w:rsid w:val="005B1736"/>
    <w:rsid w:val="005B2AB2"/>
    <w:rsid w:val="005B2B4B"/>
    <w:rsid w:val="005B4407"/>
    <w:rsid w:val="005B4CB5"/>
    <w:rsid w:val="005B5192"/>
    <w:rsid w:val="005B5CA1"/>
    <w:rsid w:val="005B6FFA"/>
    <w:rsid w:val="005C01D1"/>
    <w:rsid w:val="005C1583"/>
    <w:rsid w:val="005C17FF"/>
    <w:rsid w:val="005C26B3"/>
    <w:rsid w:val="005C5353"/>
    <w:rsid w:val="005C5920"/>
    <w:rsid w:val="005C633E"/>
    <w:rsid w:val="005C7207"/>
    <w:rsid w:val="005D1062"/>
    <w:rsid w:val="005D1175"/>
    <w:rsid w:val="005D1700"/>
    <w:rsid w:val="005D22C5"/>
    <w:rsid w:val="005D2AEA"/>
    <w:rsid w:val="005D40EE"/>
    <w:rsid w:val="005D4972"/>
    <w:rsid w:val="005D5105"/>
    <w:rsid w:val="005D567F"/>
    <w:rsid w:val="005D5E3D"/>
    <w:rsid w:val="005E0E3E"/>
    <w:rsid w:val="005E0E75"/>
    <w:rsid w:val="005E106F"/>
    <w:rsid w:val="005E1B00"/>
    <w:rsid w:val="005E209F"/>
    <w:rsid w:val="005E3B88"/>
    <w:rsid w:val="005E452F"/>
    <w:rsid w:val="005E5A37"/>
    <w:rsid w:val="005E6509"/>
    <w:rsid w:val="005E7689"/>
    <w:rsid w:val="005F3303"/>
    <w:rsid w:val="005F3535"/>
    <w:rsid w:val="005F3538"/>
    <w:rsid w:val="005F4709"/>
    <w:rsid w:val="005F4994"/>
    <w:rsid w:val="005F625C"/>
    <w:rsid w:val="005F65C9"/>
    <w:rsid w:val="005F6FB2"/>
    <w:rsid w:val="005F7528"/>
    <w:rsid w:val="005F77BD"/>
    <w:rsid w:val="005F7843"/>
    <w:rsid w:val="005F7CC1"/>
    <w:rsid w:val="005F7CE4"/>
    <w:rsid w:val="00602297"/>
    <w:rsid w:val="00602673"/>
    <w:rsid w:val="006027DA"/>
    <w:rsid w:val="00602F70"/>
    <w:rsid w:val="00604BD9"/>
    <w:rsid w:val="006057A0"/>
    <w:rsid w:val="00606D04"/>
    <w:rsid w:val="00607995"/>
    <w:rsid w:val="006114FC"/>
    <w:rsid w:val="00611771"/>
    <w:rsid w:val="0061199A"/>
    <w:rsid w:val="00612ED2"/>
    <w:rsid w:val="0061349A"/>
    <w:rsid w:val="00613B83"/>
    <w:rsid w:val="00613EFF"/>
    <w:rsid w:val="00614810"/>
    <w:rsid w:val="00615060"/>
    <w:rsid w:val="006168F7"/>
    <w:rsid w:val="00617659"/>
    <w:rsid w:val="00617B86"/>
    <w:rsid w:val="006202E0"/>
    <w:rsid w:val="006216FD"/>
    <w:rsid w:val="00621A69"/>
    <w:rsid w:val="00621EEF"/>
    <w:rsid w:val="006232DE"/>
    <w:rsid w:val="006234E6"/>
    <w:rsid w:val="00623511"/>
    <w:rsid w:val="0062420D"/>
    <w:rsid w:val="00626EF5"/>
    <w:rsid w:val="00630094"/>
    <w:rsid w:val="00630330"/>
    <w:rsid w:val="0063044F"/>
    <w:rsid w:val="00631159"/>
    <w:rsid w:val="0063130F"/>
    <w:rsid w:val="00631EF8"/>
    <w:rsid w:val="00632405"/>
    <w:rsid w:val="00632664"/>
    <w:rsid w:val="00633945"/>
    <w:rsid w:val="00633EC7"/>
    <w:rsid w:val="00634485"/>
    <w:rsid w:val="006347CF"/>
    <w:rsid w:val="00636106"/>
    <w:rsid w:val="00636A50"/>
    <w:rsid w:val="00637247"/>
    <w:rsid w:val="00637BAB"/>
    <w:rsid w:val="00640A3A"/>
    <w:rsid w:val="0064154A"/>
    <w:rsid w:val="0064351D"/>
    <w:rsid w:val="0064382E"/>
    <w:rsid w:val="00643C40"/>
    <w:rsid w:val="00643CCD"/>
    <w:rsid w:val="00643FB6"/>
    <w:rsid w:val="00644013"/>
    <w:rsid w:val="00646069"/>
    <w:rsid w:val="00646353"/>
    <w:rsid w:val="00647A49"/>
    <w:rsid w:val="00651F8F"/>
    <w:rsid w:val="006524B7"/>
    <w:rsid w:val="006546AE"/>
    <w:rsid w:val="0065522F"/>
    <w:rsid w:val="00657CC8"/>
    <w:rsid w:val="006626FB"/>
    <w:rsid w:val="0066331A"/>
    <w:rsid w:val="00663A59"/>
    <w:rsid w:val="006643F7"/>
    <w:rsid w:val="00664699"/>
    <w:rsid w:val="00665004"/>
    <w:rsid w:val="00665352"/>
    <w:rsid w:val="00665619"/>
    <w:rsid w:val="006656D8"/>
    <w:rsid w:val="00665D5C"/>
    <w:rsid w:val="00665F0C"/>
    <w:rsid w:val="006668C1"/>
    <w:rsid w:val="00666BC2"/>
    <w:rsid w:val="00670403"/>
    <w:rsid w:val="00670E03"/>
    <w:rsid w:val="00671A8E"/>
    <w:rsid w:val="00671AB5"/>
    <w:rsid w:val="006721C0"/>
    <w:rsid w:val="00673E16"/>
    <w:rsid w:val="00675444"/>
    <w:rsid w:val="00675474"/>
    <w:rsid w:val="00675D55"/>
    <w:rsid w:val="00676B88"/>
    <w:rsid w:val="006778CF"/>
    <w:rsid w:val="00680C0A"/>
    <w:rsid w:val="00680EB1"/>
    <w:rsid w:val="006817C6"/>
    <w:rsid w:val="00682BE6"/>
    <w:rsid w:val="00682C9C"/>
    <w:rsid w:val="00684CF9"/>
    <w:rsid w:val="00685BB9"/>
    <w:rsid w:val="006879C4"/>
    <w:rsid w:val="00690E77"/>
    <w:rsid w:val="00691797"/>
    <w:rsid w:val="006920D2"/>
    <w:rsid w:val="00692676"/>
    <w:rsid w:val="006926A2"/>
    <w:rsid w:val="006944D7"/>
    <w:rsid w:val="006959BE"/>
    <w:rsid w:val="00695D9B"/>
    <w:rsid w:val="0069601C"/>
    <w:rsid w:val="0069665A"/>
    <w:rsid w:val="00697742"/>
    <w:rsid w:val="006A0575"/>
    <w:rsid w:val="006A13CF"/>
    <w:rsid w:val="006A1829"/>
    <w:rsid w:val="006A1C6F"/>
    <w:rsid w:val="006A2138"/>
    <w:rsid w:val="006A24CC"/>
    <w:rsid w:val="006A3DA1"/>
    <w:rsid w:val="006A3FAD"/>
    <w:rsid w:val="006A429C"/>
    <w:rsid w:val="006A5A7E"/>
    <w:rsid w:val="006A68BB"/>
    <w:rsid w:val="006A7348"/>
    <w:rsid w:val="006A7D91"/>
    <w:rsid w:val="006B02D3"/>
    <w:rsid w:val="006B0E07"/>
    <w:rsid w:val="006B0EEF"/>
    <w:rsid w:val="006B2FEC"/>
    <w:rsid w:val="006B51D2"/>
    <w:rsid w:val="006B5283"/>
    <w:rsid w:val="006B59A1"/>
    <w:rsid w:val="006B5FBB"/>
    <w:rsid w:val="006B705C"/>
    <w:rsid w:val="006B72E7"/>
    <w:rsid w:val="006B7F8B"/>
    <w:rsid w:val="006C0744"/>
    <w:rsid w:val="006C0828"/>
    <w:rsid w:val="006C1311"/>
    <w:rsid w:val="006C27D7"/>
    <w:rsid w:val="006C4EEB"/>
    <w:rsid w:val="006C5E58"/>
    <w:rsid w:val="006C65CC"/>
    <w:rsid w:val="006C7E81"/>
    <w:rsid w:val="006D08F4"/>
    <w:rsid w:val="006D0A70"/>
    <w:rsid w:val="006D0F38"/>
    <w:rsid w:val="006D2373"/>
    <w:rsid w:val="006D2650"/>
    <w:rsid w:val="006D299D"/>
    <w:rsid w:val="006D33CF"/>
    <w:rsid w:val="006D5846"/>
    <w:rsid w:val="006D67EF"/>
    <w:rsid w:val="006D7B05"/>
    <w:rsid w:val="006D7B1B"/>
    <w:rsid w:val="006E0A92"/>
    <w:rsid w:val="006E0C40"/>
    <w:rsid w:val="006E0D87"/>
    <w:rsid w:val="006E0F15"/>
    <w:rsid w:val="006E1C71"/>
    <w:rsid w:val="006E293D"/>
    <w:rsid w:val="006E3027"/>
    <w:rsid w:val="006E33ED"/>
    <w:rsid w:val="006E4958"/>
    <w:rsid w:val="006E4966"/>
    <w:rsid w:val="006E4E10"/>
    <w:rsid w:val="006E50D5"/>
    <w:rsid w:val="006E545D"/>
    <w:rsid w:val="006E6389"/>
    <w:rsid w:val="006E6A8B"/>
    <w:rsid w:val="006E6C5C"/>
    <w:rsid w:val="006E6DE8"/>
    <w:rsid w:val="006F0C06"/>
    <w:rsid w:val="006F0E96"/>
    <w:rsid w:val="006F2D57"/>
    <w:rsid w:val="006F30F8"/>
    <w:rsid w:val="006F5BB0"/>
    <w:rsid w:val="006F63F1"/>
    <w:rsid w:val="006F7E05"/>
    <w:rsid w:val="007029FB"/>
    <w:rsid w:val="00703444"/>
    <w:rsid w:val="00703CC3"/>
    <w:rsid w:val="007049AA"/>
    <w:rsid w:val="00704E7C"/>
    <w:rsid w:val="00705D56"/>
    <w:rsid w:val="00706109"/>
    <w:rsid w:val="00706343"/>
    <w:rsid w:val="00706BF4"/>
    <w:rsid w:val="0070703E"/>
    <w:rsid w:val="00707983"/>
    <w:rsid w:val="007104A0"/>
    <w:rsid w:val="00711E44"/>
    <w:rsid w:val="00712768"/>
    <w:rsid w:val="00713013"/>
    <w:rsid w:val="00713EDB"/>
    <w:rsid w:val="007141B8"/>
    <w:rsid w:val="00715E7C"/>
    <w:rsid w:val="00716A17"/>
    <w:rsid w:val="00716CFB"/>
    <w:rsid w:val="007171AE"/>
    <w:rsid w:val="007173AE"/>
    <w:rsid w:val="007174FB"/>
    <w:rsid w:val="0071759D"/>
    <w:rsid w:val="00720150"/>
    <w:rsid w:val="00720AAC"/>
    <w:rsid w:val="007241AA"/>
    <w:rsid w:val="00725206"/>
    <w:rsid w:val="007254AD"/>
    <w:rsid w:val="00726EA5"/>
    <w:rsid w:val="007276B9"/>
    <w:rsid w:val="00730610"/>
    <w:rsid w:val="00730B88"/>
    <w:rsid w:val="00731793"/>
    <w:rsid w:val="00733652"/>
    <w:rsid w:val="007336E7"/>
    <w:rsid w:val="00733B7F"/>
    <w:rsid w:val="00734DA4"/>
    <w:rsid w:val="0073551B"/>
    <w:rsid w:val="0073580B"/>
    <w:rsid w:val="007359EB"/>
    <w:rsid w:val="00736C06"/>
    <w:rsid w:val="007373A9"/>
    <w:rsid w:val="007403AD"/>
    <w:rsid w:val="007410CB"/>
    <w:rsid w:val="00742D38"/>
    <w:rsid w:val="00743468"/>
    <w:rsid w:val="00745ACE"/>
    <w:rsid w:val="007471DF"/>
    <w:rsid w:val="00747EDE"/>
    <w:rsid w:val="00750E0A"/>
    <w:rsid w:val="0075210E"/>
    <w:rsid w:val="007540EC"/>
    <w:rsid w:val="00755178"/>
    <w:rsid w:val="0075539E"/>
    <w:rsid w:val="007573DE"/>
    <w:rsid w:val="0076061E"/>
    <w:rsid w:val="00760B47"/>
    <w:rsid w:val="00761675"/>
    <w:rsid w:val="00762FD7"/>
    <w:rsid w:val="0076338D"/>
    <w:rsid w:val="00763A7B"/>
    <w:rsid w:val="00763F87"/>
    <w:rsid w:val="007649E0"/>
    <w:rsid w:val="007653FF"/>
    <w:rsid w:val="00765EDE"/>
    <w:rsid w:val="00766C05"/>
    <w:rsid w:val="007670CE"/>
    <w:rsid w:val="00767FDF"/>
    <w:rsid w:val="0077277F"/>
    <w:rsid w:val="007728DF"/>
    <w:rsid w:val="00772A8E"/>
    <w:rsid w:val="00772CEC"/>
    <w:rsid w:val="00772F5D"/>
    <w:rsid w:val="00772FF8"/>
    <w:rsid w:val="00773F61"/>
    <w:rsid w:val="00774988"/>
    <w:rsid w:val="0077503C"/>
    <w:rsid w:val="00775470"/>
    <w:rsid w:val="00776C9C"/>
    <w:rsid w:val="00776D3B"/>
    <w:rsid w:val="0077737C"/>
    <w:rsid w:val="0077751E"/>
    <w:rsid w:val="0078210C"/>
    <w:rsid w:val="0078234C"/>
    <w:rsid w:val="00782395"/>
    <w:rsid w:val="007824BA"/>
    <w:rsid w:val="00782AE8"/>
    <w:rsid w:val="0078425E"/>
    <w:rsid w:val="007844EE"/>
    <w:rsid w:val="00784515"/>
    <w:rsid w:val="00784C2A"/>
    <w:rsid w:val="00786D82"/>
    <w:rsid w:val="007900DF"/>
    <w:rsid w:val="00793399"/>
    <w:rsid w:val="007940BD"/>
    <w:rsid w:val="0079415C"/>
    <w:rsid w:val="007941D5"/>
    <w:rsid w:val="00794871"/>
    <w:rsid w:val="00794F58"/>
    <w:rsid w:val="007958D3"/>
    <w:rsid w:val="00795BAB"/>
    <w:rsid w:val="00796A18"/>
    <w:rsid w:val="007A0350"/>
    <w:rsid w:val="007A0A39"/>
    <w:rsid w:val="007A0CAC"/>
    <w:rsid w:val="007A1102"/>
    <w:rsid w:val="007A3EF4"/>
    <w:rsid w:val="007A59C7"/>
    <w:rsid w:val="007A5B4C"/>
    <w:rsid w:val="007A69FC"/>
    <w:rsid w:val="007A7743"/>
    <w:rsid w:val="007B017E"/>
    <w:rsid w:val="007B09E3"/>
    <w:rsid w:val="007B0F57"/>
    <w:rsid w:val="007B14E6"/>
    <w:rsid w:val="007B168A"/>
    <w:rsid w:val="007B187A"/>
    <w:rsid w:val="007B2DE7"/>
    <w:rsid w:val="007B2EB8"/>
    <w:rsid w:val="007B34D6"/>
    <w:rsid w:val="007B3A16"/>
    <w:rsid w:val="007B5291"/>
    <w:rsid w:val="007B5884"/>
    <w:rsid w:val="007B5CDE"/>
    <w:rsid w:val="007B78E2"/>
    <w:rsid w:val="007B7E50"/>
    <w:rsid w:val="007B7E68"/>
    <w:rsid w:val="007C03EE"/>
    <w:rsid w:val="007C0454"/>
    <w:rsid w:val="007C06A0"/>
    <w:rsid w:val="007C1115"/>
    <w:rsid w:val="007C1B36"/>
    <w:rsid w:val="007C2074"/>
    <w:rsid w:val="007C367D"/>
    <w:rsid w:val="007C47AF"/>
    <w:rsid w:val="007C4E50"/>
    <w:rsid w:val="007C4F14"/>
    <w:rsid w:val="007C550C"/>
    <w:rsid w:val="007C627A"/>
    <w:rsid w:val="007C6EEC"/>
    <w:rsid w:val="007C6F72"/>
    <w:rsid w:val="007C7BF8"/>
    <w:rsid w:val="007D0ABD"/>
    <w:rsid w:val="007D0B19"/>
    <w:rsid w:val="007D3928"/>
    <w:rsid w:val="007D394D"/>
    <w:rsid w:val="007D4B44"/>
    <w:rsid w:val="007D5F4A"/>
    <w:rsid w:val="007D6CEB"/>
    <w:rsid w:val="007D6D70"/>
    <w:rsid w:val="007D73EC"/>
    <w:rsid w:val="007E0C21"/>
    <w:rsid w:val="007E0D90"/>
    <w:rsid w:val="007E0E21"/>
    <w:rsid w:val="007E1029"/>
    <w:rsid w:val="007E1FF4"/>
    <w:rsid w:val="007E335F"/>
    <w:rsid w:val="007E3596"/>
    <w:rsid w:val="007E376C"/>
    <w:rsid w:val="007E3E08"/>
    <w:rsid w:val="007E4089"/>
    <w:rsid w:val="007E4841"/>
    <w:rsid w:val="007E5F96"/>
    <w:rsid w:val="007E6263"/>
    <w:rsid w:val="007E629D"/>
    <w:rsid w:val="007E7321"/>
    <w:rsid w:val="007E79BE"/>
    <w:rsid w:val="007E7A3E"/>
    <w:rsid w:val="007F183E"/>
    <w:rsid w:val="007F42AA"/>
    <w:rsid w:val="007F4453"/>
    <w:rsid w:val="007F518C"/>
    <w:rsid w:val="007F5EDC"/>
    <w:rsid w:val="00800275"/>
    <w:rsid w:val="00800904"/>
    <w:rsid w:val="00800D6B"/>
    <w:rsid w:val="00800E29"/>
    <w:rsid w:val="00801497"/>
    <w:rsid w:val="008015FC"/>
    <w:rsid w:val="00801A1B"/>
    <w:rsid w:val="00802863"/>
    <w:rsid w:val="008028C2"/>
    <w:rsid w:val="00802B57"/>
    <w:rsid w:val="0080342F"/>
    <w:rsid w:val="00803B0F"/>
    <w:rsid w:val="008042EF"/>
    <w:rsid w:val="00804853"/>
    <w:rsid w:val="00807E7F"/>
    <w:rsid w:val="00811078"/>
    <w:rsid w:val="008110D0"/>
    <w:rsid w:val="00811849"/>
    <w:rsid w:val="00811A88"/>
    <w:rsid w:val="0081346D"/>
    <w:rsid w:val="008152DE"/>
    <w:rsid w:val="00816BD1"/>
    <w:rsid w:val="008212DC"/>
    <w:rsid w:val="00821362"/>
    <w:rsid w:val="00821A44"/>
    <w:rsid w:val="00821CA4"/>
    <w:rsid w:val="00821D2B"/>
    <w:rsid w:val="00822C5B"/>
    <w:rsid w:val="00823057"/>
    <w:rsid w:val="00824102"/>
    <w:rsid w:val="0082655F"/>
    <w:rsid w:val="00826763"/>
    <w:rsid w:val="00830FA0"/>
    <w:rsid w:val="00831597"/>
    <w:rsid w:val="008324F6"/>
    <w:rsid w:val="008336E9"/>
    <w:rsid w:val="00835BAB"/>
    <w:rsid w:val="00835CB2"/>
    <w:rsid w:val="00836071"/>
    <w:rsid w:val="0083770F"/>
    <w:rsid w:val="0084018C"/>
    <w:rsid w:val="00841974"/>
    <w:rsid w:val="00841F45"/>
    <w:rsid w:val="0084607D"/>
    <w:rsid w:val="00846174"/>
    <w:rsid w:val="0084639D"/>
    <w:rsid w:val="00846504"/>
    <w:rsid w:val="00851591"/>
    <w:rsid w:val="00851B28"/>
    <w:rsid w:val="008528AE"/>
    <w:rsid w:val="00852F8E"/>
    <w:rsid w:val="00854827"/>
    <w:rsid w:val="00854E15"/>
    <w:rsid w:val="00855EDE"/>
    <w:rsid w:val="0085626D"/>
    <w:rsid w:val="00856793"/>
    <w:rsid w:val="00856CB0"/>
    <w:rsid w:val="008608C0"/>
    <w:rsid w:val="00861CF9"/>
    <w:rsid w:val="00861D7D"/>
    <w:rsid w:val="00862F3F"/>
    <w:rsid w:val="00865AEE"/>
    <w:rsid w:val="008663D1"/>
    <w:rsid w:val="00867542"/>
    <w:rsid w:val="00867C83"/>
    <w:rsid w:val="0087082F"/>
    <w:rsid w:val="00870B66"/>
    <w:rsid w:val="00870CCA"/>
    <w:rsid w:val="008714AA"/>
    <w:rsid w:val="008718F3"/>
    <w:rsid w:val="008723CE"/>
    <w:rsid w:val="008726C5"/>
    <w:rsid w:val="00873A02"/>
    <w:rsid w:val="00875110"/>
    <w:rsid w:val="00876B51"/>
    <w:rsid w:val="00877159"/>
    <w:rsid w:val="0087719B"/>
    <w:rsid w:val="00877437"/>
    <w:rsid w:val="0087749B"/>
    <w:rsid w:val="008774EF"/>
    <w:rsid w:val="00877682"/>
    <w:rsid w:val="00877941"/>
    <w:rsid w:val="00881D2E"/>
    <w:rsid w:val="00881FFD"/>
    <w:rsid w:val="00882044"/>
    <w:rsid w:val="00882429"/>
    <w:rsid w:val="008829C9"/>
    <w:rsid w:val="00883A75"/>
    <w:rsid w:val="008846E7"/>
    <w:rsid w:val="00885DFC"/>
    <w:rsid w:val="00886308"/>
    <w:rsid w:val="00886F62"/>
    <w:rsid w:val="008906AA"/>
    <w:rsid w:val="0089215C"/>
    <w:rsid w:val="00892341"/>
    <w:rsid w:val="00892AFC"/>
    <w:rsid w:val="00893A79"/>
    <w:rsid w:val="00895784"/>
    <w:rsid w:val="00895D85"/>
    <w:rsid w:val="00896F98"/>
    <w:rsid w:val="00897C05"/>
    <w:rsid w:val="00897EFB"/>
    <w:rsid w:val="008A07E0"/>
    <w:rsid w:val="008A0AE3"/>
    <w:rsid w:val="008A0EEB"/>
    <w:rsid w:val="008A1070"/>
    <w:rsid w:val="008A115E"/>
    <w:rsid w:val="008A13F3"/>
    <w:rsid w:val="008A19AF"/>
    <w:rsid w:val="008A1D18"/>
    <w:rsid w:val="008A2946"/>
    <w:rsid w:val="008A2F3A"/>
    <w:rsid w:val="008A3F13"/>
    <w:rsid w:val="008A4058"/>
    <w:rsid w:val="008A4658"/>
    <w:rsid w:val="008A46E9"/>
    <w:rsid w:val="008A52C1"/>
    <w:rsid w:val="008A532F"/>
    <w:rsid w:val="008A53AE"/>
    <w:rsid w:val="008A5824"/>
    <w:rsid w:val="008A5DAB"/>
    <w:rsid w:val="008A60A5"/>
    <w:rsid w:val="008A7A3F"/>
    <w:rsid w:val="008B0246"/>
    <w:rsid w:val="008B0918"/>
    <w:rsid w:val="008B0A54"/>
    <w:rsid w:val="008B0C8C"/>
    <w:rsid w:val="008B220C"/>
    <w:rsid w:val="008B3201"/>
    <w:rsid w:val="008B3C42"/>
    <w:rsid w:val="008B3D17"/>
    <w:rsid w:val="008B4B2D"/>
    <w:rsid w:val="008B4DF2"/>
    <w:rsid w:val="008B554A"/>
    <w:rsid w:val="008B6015"/>
    <w:rsid w:val="008B658E"/>
    <w:rsid w:val="008B6E97"/>
    <w:rsid w:val="008B72C9"/>
    <w:rsid w:val="008C0927"/>
    <w:rsid w:val="008C15B8"/>
    <w:rsid w:val="008C334C"/>
    <w:rsid w:val="008C3AF2"/>
    <w:rsid w:val="008C45C8"/>
    <w:rsid w:val="008C4907"/>
    <w:rsid w:val="008C5BAB"/>
    <w:rsid w:val="008C6078"/>
    <w:rsid w:val="008D0663"/>
    <w:rsid w:val="008D1526"/>
    <w:rsid w:val="008D1716"/>
    <w:rsid w:val="008D27A8"/>
    <w:rsid w:val="008D2F51"/>
    <w:rsid w:val="008D3629"/>
    <w:rsid w:val="008D3C96"/>
    <w:rsid w:val="008D413B"/>
    <w:rsid w:val="008D44A6"/>
    <w:rsid w:val="008D4AD2"/>
    <w:rsid w:val="008D4E1F"/>
    <w:rsid w:val="008D600F"/>
    <w:rsid w:val="008D601C"/>
    <w:rsid w:val="008D6429"/>
    <w:rsid w:val="008E07BB"/>
    <w:rsid w:val="008E1367"/>
    <w:rsid w:val="008E1D06"/>
    <w:rsid w:val="008E2AB3"/>
    <w:rsid w:val="008E31C6"/>
    <w:rsid w:val="008E48A4"/>
    <w:rsid w:val="008E523B"/>
    <w:rsid w:val="008E5E66"/>
    <w:rsid w:val="008E6594"/>
    <w:rsid w:val="008F0DFF"/>
    <w:rsid w:val="008F1FE5"/>
    <w:rsid w:val="008F2CCB"/>
    <w:rsid w:val="008F2FB3"/>
    <w:rsid w:val="008F3235"/>
    <w:rsid w:val="008F33F2"/>
    <w:rsid w:val="008F7691"/>
    <w:rsid w:val="008F7AC9"/>
    <w:rsid w:val="008F7BD3"/>
    <w:rsid w:val="00901529"/>
    <w:rsid w:val="009020E8"/>
    <w:rsid w:val="0090220E"/>
    <w:rsid w:val="009030A4"/>
    <w:rsid w:val="00905E52"/>
    <w:rsid w:val="00906621"/>
    <w:rsid w:val="009072A8"/>
    <w:rsid w:val="009112B9"/>
    <w:rsid w:val="00913440"/>
    <w:rsid w:val="00913973"/>
    <w:rsid w:val="009143B4"/>
    <w:rsid w:val="0091642B"/>
    <w:rsid w:val="009166BC"/>
    <w:rsid w:val="00916849"/>
    <w:rsid w:val="009179EC"/>
    <w:rsid w:val="00920893"/>
    <w:rsid w:val="00920B62"/>
    <w:rsid w:val="00921378"/>
    <w:rsid w:val="00921D03"/>
    <w:rsid w:val="009220FF"/>
    <w:rsid w:val="00922DDC"/>
    <w:rsid w:val="00922F31"/>
    <w:rsid w:val="00922FEA"/>
    <w:rsid w:val="00923896"/>
    <w:rsid w:val="00924578"/>
    <w:rsid w:val="0092515E"/>
    <w:rsid w:val="009251A5"/>
    <w:rsid w:val="00925F06"/>
    <w:rsid w:val="00926246"/>
    <w:rsid w:val="009262BE"/>
    <w:rsid w:val="00926591"/>
    <w:rsid w:val="009267FE"/>
    <w:rsid w:val="00927159"/>
    <w:rsid w:val="00927AA9"/>
    <w:rsid w:val="009301DF"/>
    <w:rsid w:val="00930AD4"/>
    <w:rsid w:val="00930D4A"/>
    <w:rsid w:val="0093144E"/>
    <w:rsid w:val="00931506"/>
    <w:rsid w:val="009320A9"/>
    <w:rsid w:val="0093253F"/>
    <w:rsid w:val="009330A9"/>
    <w:rsid w:val="00934B71"/>
    <w:rsid w:val="0093540B"/>
    <w:rsid w:val="009355D3"/>
    <w:rsid w:val="009356A3"/>
    <w:rsid w:val="009361B7"/>
    <w:rsid w:val="00937174"/>
    <w:rsid w:val="00937D02"/>
    <w:rsid w:val="00937E9F"/>
    <w:rsid w:val="00941100"/>
    <w:rsid w:val="00942235"/>
    <w:rsid w:val="00942279"/>
    <w:rsid w:val="00943B51"/>
    <w:rsid w:val="00944B64"/>
    <w:rsid w:val="0094525E"/>
    <w:rsid w:val="00947805"/>
    <w:rsid w:val="009503C8"/>
    <w:rsid w:val="00950DF6"/>
    <w:rsid w:val="00951A90"/>
    <w:rsid w:val="00952D91"/>
    <w:rsid w:val="009533C6"/>
    <w:rsid w:val="00953CC5"/>
    <w:rsid w:val="00954604"/>
    <w:rsid w:val="0095496A"/>
    <w:rsid w:val="00954E86"/>
    <w:rsid w:val="009555E2"/>
    <w:rsid w:val="009566A9"/>
    <w:rsid w:val="00957037"/>
    <w:rsid w:val="0096089A"/>
    <w:rsid w:val="00960E56"/>
    <w:rsid w:val="00961185"/>
    <w:rsid w:val="00961D80"/>
    <w:rsid w:val="00963724"/>
    <w:rsid w:val="009638E1"/>
    <w:rsid w:val="00963A3E"/>
    <w:rsid w:val="00963D3F"/>
    <w:rsid w:val="0096495C"/>
    <w:rsid w:val="00964E5D"/>
    <w:rsid w:val="009653CE"/>
    <w:rsid w:val="00965BC4"/>
    <w:rsid w:val="00966999"/>
    <w:rsid w:val="009678AC"/>
    <w:rsid w:val="00967DB1"/>
    <w:rsid w:val="00972A01"/>
    <w:rsid w:val="0097428A"/>
    <w:rsid w:val="009744AA"/>
    <w:rsid w:val="00975EB9"/>
    <w:rsid w:val="009760EC"/>
    <w:rsid w:val="009769F9"/>
    <w:rsid w:val="00976BFE"/>
    <w:rsid w:val="00977207"/>
    <w:rsid w:val="00977A93"/>
    <w:rsid w:val="009802E2"/>
    <w:rsid w:val="00980460"/>
    <w:rsid w:val="00980617"/>
    <w:rsid w:val="009817C6"/>
    <w:rsid w:val="00981EDF"/>
    <w:rsid w:val="0098263F"/>
    <w:rsid w:val="00982B08"/>
    <w:rsid w:val="00982C45"/>
    <w:rsid w:val="00983762"/>
    <w:rsid w:val="00983A58"/>
    <w:rsid w:val="00983EE2"/>
    <w:rsid w:val="009856A3"/>
    <w:rsid w:val="009861B5"/>
    <w:rsid w:val="00986CBF"/>
    <w:rsid w:val="00987103"/>
    <w:rsid w:val="009903C1"/>
    <w:rsid w:val="00991753"/>
    <w:rsid w:val="00991D13"/>
    <w:rsid w:val="00991FD9"/>
    <w:rsid w:val="009922CE"/>
    <w:rsid w:val="009927D8"/>
    <w:rsid w:val="00992D5E"/>
    <w:rsid w:val="009932D8"/>
    <w:rsid w:val="00994894"/>
    <w:rsid w:val="00994B66"/>
    <w:rsid w:val="00994DE1"/>
    <w:rsid w:val="00994FED"/>
    <w:rsid w:val="009951B9"/>
    <w:rsid w:val="00996154"/>
    <w:rsid w:val="00996678"/>
    <w:rsid w:val="00996BF5"/>
    <w:rsid w:val="009A034B"/>
    <w:rsid w:val="009A09DB"/>
    <w:rsid w:val="009A0D99"/>
    <w:rsid w:val="009A21AC"/>
    <w:rsid w:val="009A31B9"/>
    <w:rsid w:val="009A44CE"/>
    <w:rsid w:val="009A4620"/>
    <w:rsid w:val="009A5E05"/>
    <w:rsid w:val="009A618A"/>
    <w:rsid w:val="009A632D"/>
    <w:rsid w:val="009A7CA4"/>
    <w:rsid w:val="009B07EA"/>
    <w:rsid w:val="009B0A5A"/>
    <w:rsid w:val="009B1E76"/>
    <w:rsid w:val="009B237C"/>
    <w:rsid w:val="009B2E54"/>
    <w:rsid w:val="009B30C1"/>
    <w:rsid w:val="009B31EE"/>
    <w:rsid w:val="009B32D5"/>
    <w:rsid w:val="009B64FC"/>
    <w:rsid w:val="009C0912"/>
    <w:rsid w:val="009C0C14"/>
    <w:rsid w:val="009C0CA8"/>
    <w:rsid w:val="009C1179"/>
    <w:rsid w:val="009C11F5"/>
    <w:rsid w:val="009C26BF"/>
    <w:rsid w:val="009C3B06"/>
    <w:rsid w:val="009C54A8"/>
    <w:rsid w:val="009C5887"/>
    <w:rsid w:val="009C5F79"/>
    <w:rsid w:val="009C62A2"/>
    <w:rsid w:val="009C7155"/>
    <w:rsid w:val="009D00F3"/>
    <w:rsid w:val="009D0F3F"/>
    <w:rsid w:val="009D2D72"/>
    <w:rsid w:val="009D5F0D"/>
    <w:rsid w:val="009D724A"/>
    <w:rsid w:val="009D7ED2"/>
    <w:rsid w:val="009E00B2"/>
    <w:rsid w:val="009E10F2"/>
    <w:rsid w:val="009E1199"/>
    <w:rsid w:val="009E213B"/>
    <w:rsid w:val="009E2487"/>
    <w:rsid w:val="009E251D"/>
    <w:rsid w:val="009E2BFF"/>
    <w:rsid w:val="009E2FF0"/>
    <w:rsid w:val="009E3A65"/>
    <w:rsid w:val="009E5783"/>
    <w:rsid w:val="009E67B6"/>
    <w:rsid w:val="009F01AC"/>
    <w:rsid w:val="009F15E6"/>
    <w:rsid w:val="009F2924"/>
    <w:rsid w:val="009F3409"/>
    <w:rsid w:val="009F4804"/>
    <w:rsid w:val="009F4E13"/>
    <w:rsid w:val="009F4E5B"/>
    <w:rsid w:val="009F5271"/>
    <w:rsid w:val="009F5A47"/>
    <w:rsid w:val="009F6334"/>
    <w:rsid w:val="009F6CC3"/>
    <w:rsid w:val="009F7370"/>
    <w:rsid w:val="009F7616"/>
    <w:rsid w:val="009F7B96"/>
    <w:rsid w:val="00A00AB8"/>
    <w:rsid w:val="00A01CCB"/>
    <w:rsid w:val="00A04193"/>
    <w:rsid w:val="00A05621"/>
    <w:rsid w:val="00A06FD2"/>
    <w:rsid w:val="00A073D3"/>
    <w:rsid w:val="00A07787"/>
    <w:rsid w:val="00A10EB2"/>
    <w:rsid w:val="00A112E9"/>
    <w:rsid w:val="00A1270C"/>
    <w:rsid w:val="00A131BF"/>
    <w:rsid w:val="00A140EE"/>
    <w:rsid w:val="00A16154"/>
    <w:rsid w:val="00A16314"/>
    <w:rsid w:val="00A167AF"/>
    <w:rsid w:val="00A16D1A"/>
    <w:rsid w:val="00A16E2A"/>
    <w:rsid w:val="00A16E5C"/>
    <w:rsid w:val="00A21AFF"/>
    <w:rsid w:val="00A21C88"/>
    <w:rsid w:val="00A238EB"/>
    <w:rsid w:val="00A24585"/>
    <w:rsid w:val="00A24E6F"/>
    <w:rsid w:val="00A2541D"/>
    <w:rsid w:val="00A2554E"/>
    <w:rsid w:val="00A25CD7"/>
    <w:rsid w:val="00A25F9D"/>
    <w:rsid w:val="00A26AEE"/>
    <w:rsid w:val="00A3117F"/>
    <w:rsid w:val="00A3139C"/>
    <w:rsid w:val="00A318A6"/>
    <w:rsid w:val="00A31F73"/>
    <w:rsid w:val="00A3255A"/>
    <w:rsid w:val="00A32659"/>
    <w:rsid w:val="00A3331B"/>
    <w:rsid w:val="00A33487"/>
    <w:rsid w:val="00A34626"/>
    <w:rsid w:val="00A350B3"/>
    <w:rsid w:val="00A3564A"/>
    <w:rsid w:val="00A356D3"/>
    <w:rsid w:val="00A3601E"/>
    <w:rsid w:val="00A36CC5"/>
    <w:rsid w:val="00A37301"/>
    <w:rsid w:val="00A37EE1"/>
    <w:rsid w:val="00A40CE3"/>
    <w:rsid w:val="00A41786"/>
    <w:rsid w:val="00A41F9C"/>
    <w:rsid w:val="00A435CE"/>
    <w:rsid w:val="00A46B50"/>
    <w:rsid w:val="00A474D8"/>
    <w:rsid w:val="00A47E1D"/>
    <w:rsid w:val="00A5009F"/>
    <w:rsid w:val="00A50AF3"/>
    <w:rsid w:val="00A517B6"/>
    <w:rsid w:val="00A5417F"/>
    <w:rsid w:val="00A556D8"/>
    <w:rsid w:val="00A5622C"/>
    <w:rsid w:val="00A60959"/>
    <w:rsid w:val="00A612AF"/>
    <w:rsid w:val="00A62A99"/>
    <w:rsid w:val="00A62B87"/>
    <w:rsid w:val="00A62FE2"/>
    <w:rsid w:val="00A63CC6"/>
    <w:rsid w:val="00A6484E"/>
    <w:rsid w:val="00A6538E"/>
    <w:rsid w:val="00A67831"/>
    <w:rsid w:val="00A67D96"/>
    <w:rsid w:val="00A7004E"/>
    <w:rsid w:val="00A700FC"/>
    <w:rsid w:val="00A7068D"/>
    <w:rsid w:val="00A732CA"/>
    <w:rsid w:val="00A73ABD"/>
    <w:rsid w:val="00A73D79"/>
    <w:rsid w:val="00A74E1E"/>
    <w:rsid w:val="00A769C4"/>
    <w:rsid w:val="00A76A19"/>
    <w:rsid w:val="00A778E6"/>
    <w:rsid w:val="00A77F5E"/>
    <w:rsid w:val="00A8001A"/>
    <w:rsid w:val="00A8008F"/>
    <w:rsid w:val="00A800A4"/>
    <w:rsid w:val="00A81140"/>
    <w:rsid w:val="00A8328A"/>
    <w:rsid w:val="00A84EA1"/>
    <w:rsid w:val="00A85E67"/>
    <w:rsid w:val="00A86882"/>
    <w:rsid w:val="00A86B2A"/>
    <w:rsid w:val="00A87537"/>
    <w:rsid w:val="00A9002D"/>
    <w:rsid w:val="00A90441"/>
    <w:rsid w:val="00A90814"/>
    <w:rsid w:val="00A90942"/>
    <w:rsid w:val="00A92491"/>
    <w:rsid w:val="00A92C94"/>
    <w:rsid w:val="00A930F0"/>
    <w:rsid w:val="00A93563"/>
    <w:rsid w:val="00A94529"/>
    <w:rsid w:val="00A95FAE"/>
    <w:rsid w:val="00A96F28"/>
    <w:rsid w:val="00AA326A"/>
    <w:rsid w:val="00AA4B36"/>
    <w:rsid w:val="00AA5641"/>
    <w:rsid w:val="00AA605C"/>
    <w:rsid w:val="00AA63BD"/>
    <w:rsid w:val="00AA649C"/>
    <w:rsid w:val="00AA66ED"/>
    <w:rsid w:val="00AA7088"/>
    <w:rsid w:val="00AB140D"/>
    <w:rsid w:val="00AB2231"/>
    <w:rsid w:val="00AB6165"/>
    <w:rsid w:val="00AB6A81"/>
    <w:rsid w:val="00AB7A6B"/>
    <w:rsid w:val="00AC03F9"/>
    <w:rsid w:val="00AC0AEE"/>
    <w:rsid w:val="00AC1EF9"/>
    <w:rsid w:val="00AC404E"/>
    <w:rsid w:val="00AC486A"/>
    <w:rsid w:val="00AC4A9E"/>
    <w:rsid w:val="00AC5283"/>
    <w:rsid w:val="00AC537E"/>
    <w:rsid w:val="00AC6C93"/>
    <w:rsid w:val="00AC7BC6"/>
    <w:rsid w:val="00AD023C"/>
    <w:rsid w:val="00AD129B"/>
    <w:rsid w:val="00AD2010"/>
    <w:rsid w:val="00AD22C3"/>
    <w:rsid w:val="00AD2E7E"/>
    <w:rsid w:val="00AD36E7"/>
    <w:rsid w:val="00AD4900"/>
    <w:rsid w:val="00AD5517"/>
    <w:rsid w:val="00AD56DC"/>
    <w:rsid w:val="00AD7EFA"/>
    <w:rsid w:val="00AE1162"/>
    <w:rsid w:val="00AE20CD"/>
    <w:rsid w:val="00AE2513"/>
    <w:rsid w:val="00AE3A3A"/>
    <w:rsid w:val="00AE3E6A"/>
    <w:rsid w:val="00AE4A5A"/>
    <w:rsid w:val="00AE4D95"/>
    <w:rsid w:val="00AE7149"/>
    <w:rsid w:val="00AF1165"/>
    <w:rsid w:val="00AF14E4"/>
    <w:rsid w:val="00AF1E09"/>
    <w:rsid w:val="00AF2274"/>
    <w:rsid w:val="00AF2539"/>
    <w:rsid w:val="00AF2BD0"/>
    <w:rsid w:val="00AF3D11"/>
    <w:rsid w:val="00B00A3B"/>
    <w:rsid w:val="00B00E49"/>
    <w:rsid w:val="00B01E0E"/>
    <w:rsid w:val="00B0257D"/>
    <w:rsid w:val="00B03859"/>
    <w:rsid w:val="00B03881"/>
    <w:rsid w:val="00B04713"/>
    <w:rsid w:val="00B04C48"/>
    <w:rsid w:val="00B07340"/>
    <w:rsid w:val="00B074D3"/>
    <w:rsid w:val="00B079B8"/>
    <w:rsid w:val="00B13EF5"/>
    <w:rsid w:val="00B1434A"/>
    <w:rsid w:val="00B14F1A"/>
    <w:rsid w:val="00B178AD"/>
    <w:rsid w:val="00B20463"/>
    <w:rsid w:val="00B21252"/>
    <w:rsid w:val="00B215CB"/>
    <w:rsid w:val="00B21DCC"/>
    <w:rsid w:val="00B22733"/>
    <w:rsid w:val="00B23F09"/>
    <w:rsid w:val="00B242A7"/>
    <w:rsid w:val="00B242D6"/>
    <w:rsid w:val="00B24896"/>
    <w:rsid w:val="00B262D3"/>
    <w:rsid w:val="00B263AC"/>
    <w:rsid w:val="00B269E3"/>
    <w:rsid w:val="00B274E3"/>
    <w:rsid w:val="00B303EE"/>
    <w:rsid w:val="00B30AA1"/>
    <w:rsid w:val="00B30E0D"/>
    <w:rsid w:val="00B31846"/>
    <w:rsid w:val="00B31FDC"/>
    <w:rsid w:val="00B32380"/>
    <w:rsid w:val="00B34084"/>
    <w:rsid w:val="00B34EC9"/>
    <w:rsid w:val="00B35BCB"/>
    <w:rsid w:val="00B36538"/>
    <w:rsid w:val="00B365A7"/>
    <w:rsid w:val="00B36616"/>
    <w:rsid w:val="00B366B2"/>
    <w:rsid w:val="00B40189"/>
    <w:rsid w:val="00B40655"/>
    <w:rsid w:val="00B4084B"/>
    <w:rsid w:val="00B40921"/>
    <w:rsid w:val="00B41D37"/>
    <w:rsid w:val="00B41F34"/>
    <w:rsid w:val="00B41FB3"/>
    <w:rsid w:val="00B4262E"/>
    <w:rsid w:val="00B4391D"/>
    <w:rsid w:val="00B43BC5"/>
    <w:rsid w:val="00B444C6"/>
    <w:rsid w:val="00B448C7"/>
    <w:rsid w:val="00B45BD6"/>
    <w:rsid w:val="00B50AD4"/>
    <w:rsid w:val="00B50BD5"/>
    <w:rsid w:val="00B5180B"/>
    <w:rsid w:val="00B52A22"/>
    <w:rsid w:val="00B52D5C"/>
    <w:rsid w:val="00B54945"/>
    <w:rsid w:val="00B5548B"/>
    <w:rsid w:val="00B5589C"/>
    <w:rsid w:val="00B5745C"/>
    <w:rsid w:val="00B618FF"/>
    <w:rsid w:val="00B61ABF"/>
    <w:rsid w:val="00B62FD5"/>
    <w:rsid w:val="00B63943"/>
    <w:rsid w:val="00B63EE5"/>
    <w:rsid w:val="00B659A4"/>
    <w:rsid w:val="00B65BF6"/>
    <w:rsid w:val="00B661A8"/>
    <w:rsid w:val="00B662D7"/>
    <w:rsid w:val="00B666B4"/>
    <w:rsid w:val="00B701A2"/>
    <w:rsid w:val="00B702D2"/>
    <w:rsid w:val="00B713BD"/>
    <w:rsid w:val="00B7165B"/>
    <w:rsid w:val="00B71AA6"/>
    <w:rsid w:val="00B71DEC"/>
    <w:rsid w:val="00B73D15"/>
    <w:rsid w:val="00B73E2B"/>
    <w:rsid w:val="00B75D8D"/>
    <w:rsid w:val="00B76AC6"/>
    <w:rsid w:val="00B7706D"/>
    <w:rsid w:val="00B80068"/>
    <w:rsid w:val="00B8032F"/>
    <w:rsid w:val="00B81F75"/>
    <w:rsid w:val="00B829FB"/>
    <w:rsid w:val="00B832DE"/>
    <w:rsid w:val="00B83455"/>
    <w:rsid w:val="00B83890"/>
    <w:rsid w:val="00B85B21"/>
    <w:rsid w:val="00B85C7C"/>
    <w:rsid w:val="00B85FCA"/>
    <w:rsid w:val="00B868EC"/>
    <w:rsid w:val="00B90EC1"/>
    <w:rsid w:val="00B91E66"/>
    <w:rsid w:val="00B9271F"/>
    <w:rsid w:val="00B92CBA"/>
    <w:rsid w:val="00B931E5"/>
    <w:rsid w:val="00B94C63"/>
    <w:rsid w:val="00B94C94"/>
    <w:rsid w:val="00B956FE"/>
    <w:rsid w:val="00B95C8C"/>
    <w:rsid w:val="00B9768C"/>
    <w:rsid w:val="00B97792"/>
    <w:rsid w:val="00B97D94"/>
    <w:rsid w:val="00B97EB4"/>
    <w:rsid w:val="00B97F79"/>
    <w:rsid w:val="00BA0656"/>
    <w:rsid w:val="00BA0C1A"/>
    <w:rsid w:val="00BA22EC"/>
    <w:rsid w:val="00BA2771"/>
    <w:rsid w:val="00BA2D04"/>
    <w:rsid w:val="00BA5058"/>
    <w:rsid w:val="00BA5E2D"/>
    <w:rsid w:val="00BA64DE"/>
    <w:rsid w:val="00BA7472"/>
    <w:rsid w:val="00BB1547"/>
    <w:rsid w:val="00BB2539"/>
    <w:rsid w:val="00BB36C1"/>
    <w:rsid w:val="00BB3AE1"/>
    <w:rsid w:val="00BB4CBF"/>
    <w:rsid w:val="00BB5513"/>
    <w:rsid w:val="00BB60E4"/>
    <w:rsid w:val="00BB79C7"/>
    <w:rsid w:val="00BC06B1"/>
    <w:rsid w:val="00BC0AE9"/>
    <w:rsid w:val="00BC11BB"/>
    <w:rsid w:val="00BC281E"/>
    <w:rsid w:val="00BC3A7F"/>
    <w:rsid w:val="00BC4597"/>
    <w:rsid w:val="00BC470A"/>
    <w:rsid w:val="00BC4C33"/>
    <w:rsid w:val="00BC4D41"/>
    <w:rsid w:val="00BC59DC"/>
    <w:rsid w:val="00BC6A55"/>
    <w:rsid w:val="00BC723E"/>
    <w:rsid w:val="00BD11CB"/>
    <w:rsid w:val="00BD246C"/>
    <w:rsid w:val="00BD251B"/>
    <w:rsid w:val="00BD48BB"/>
    <w:rsid w:val="00BD4F74"/>
    <w:rsid w:val="00BD53B9"/>
    <w:rsid w:val="00BD56D1"/>
    <w:rsid w:val="00BD58D9"/>
    <w:rsid w:val="00BD6BAE"/>
    <w:rsid w:val="00BD7483"/>
    <w:rsid w:val="00BE09C7"/>
    <w:rsid w:val="00BE0AED"/>
    <w:rsid w:val="00BE16BA"/>
    <w:rsid w:val="00BE2055"/>
    <w:rsid w:val="00BE251C"/>
    <w:rsid w:val="00BE32AE"/>
    <w:rsid w:val="00BE46FC"/>
    <w:rsid w:val="00BE4B6A"/>
    <w:rsid w:val="00BE59FA"/>
    <w:rsid w:val="00BE5A67"/>
    <w:rsid w:val="00BE6418"/>
    <w:rsid w:val="00BE6815"/>
    <w:rsid w:val="00BF1DE1"/>
    <w:rsid w:val="00BF4D96"/>
    <w:rsid w:val="00BF659B"/>
    <w:rsid w:val="00BF664A"/>
    <w:rsid w:val="00BF7493"/>
    <w:rsid w:val="00BF7ABD"/>
    <w:rsid w:val="00C002B0"/>
    <w:rsid w:val="00C01C3D"/>
    <w:rsid w:val="00C01C91"/>
    <w:rsid w:val="00C03111"/>
    <w:rsid w:val="00C03B18"/>
    <w:rsid w:val="00C06E55"/>
    <w:rsid w:val="00C06FC6"/>
    <w:rsid w:val="00C12CB1"/>
    <w:rsid w:val="00C13458"/>
    <w:rsid w:val="00C1589A"/>
    <w:rsid w:val="00C15E53"/>
    <w:rsid w:val="00C15F11"/>
    <w:rsid w:val="00C1696F"/>
    <w:rsid w:val="00C16CD0"/>
    <w:rsid w:val="00C1782F"/>
    <w:rsid w:val="00C20078"/>
    <w:rsid w:val="00C20365"/>
    <w:rsid w:val="00C21143"/>
    <w:rsid w:val="00C21C69"/>
    <w:rsid w:val="00C21EAE"/>
    <w:rsid w:val="00C22AA8"/>
    <w:rsid w:val="00C246D7"/>
    <w:rsid w:val="00C268CC"/>
    <w:rsid w:val="00C27D01"/>
    <w:rsid w:val="00C30087"/>
    <w:rsid w:val="00C30E59"/>
    <w:rsid w:val="00C3336A"/>
    <w:rsid w:val="00C355CD"/>
    <w:rsid w:val="00C37360"/>
    <w:rsid w:val="00C37BA7"/>
    <w:rsid w:val="00C37D60"/>
    <w:rsid w:val="00C37E07"/>
    <w:rsid w:val="00C404F5"/>
    <w:rsid w:val="00C40566"/>
    <w:rsid w:val="00C40BF7"/>
    <w:rsid w:val="00C4240D"/>
    <w:rsid w:val="00C42F91"/>
    <w:rsid w:val="00C44990"/>
    <w:rsid w:val="00C4690D"/>
    <w:rsid w:val="00C46ABF"/>
    <w:rsid w:val="00C47343"/>
    <w:rsid w:val="00C47AED"/>
    <w:rsid w:val="00C5026D"/>
    <w:rsid w:val="00C50312"/>
    <w:rsid w:val="00C50608"/>
    <w:rsid w:val="00C529D9"/>
    <w:rsid w:val="00C535E4"/>
    <w:rsid w:val="00C54295"/>
    <w:rsid w:val="00C5458D"/>
    <w:rsid w:val="00C5491A"/>
    <w:rsid w:val="00C553A1"/>
    <w:rsid w:val="00C55966"/>
    <w:rsid w:val="00C562B8"/>
    <w:rsid w:val="00C56BCB"/>
    <w:rsid w:val="00C62BFC"/>
    <w:rsid w:val="00C650E1"/>
    <w:rsid w:val="00C665CD"/>
    <w:rsid w:val="00C6695A"/>
    <w:rsid w:val="00C66A96"/>
    <w:rsid w:val="00C66B65"/>
    <w:rsid w:val="00C6749F"/>
    <w:rsid w:val="00C70A80"/>
    <w:rsid w:val="00C710C2"/>
    <w:rsid w:val="00C713E4"/>
    <w:rsid w:val="00C71DA7"/>
    <w:rsid w:val="00C7227B"/>
    <w:rsid w:val="00C72494"/>
    <w:rsid w:val="00C72F27"/>
    <w:rsid w:val="00C7350D"/>
    <w:rsid w:val="00C73725"/>
    <w:rsid w:val="00C737BD"/>
    <w:rsid w:val="00C73DBB"/>
    <w:rsid w:val="00C74759"/>
    <w:rsid w:val="00C75350"/>
    <w:rsid w:val="00C75585"/>
    <w:rsid w:val="00C75786"/>
    <w:rsid w:val="00C7596C"/>
    <w:rsid w:val="00C75C19"/>
    <w:rsid w:val="00C75E98"/>
    <w:rsid w:val="00C75F02"/>
    <w:rsid w:val="00C7676A"/>
    <w:rsid w:val="00C767F5"/>
    <w:rsid w:val="00C77A50"/>
    <w:rsid w:val="00C80312"/>
    <w:rsid w:val="00C806E1"/>
    <w:rsid w:val="00C807EF"/>
    <w:rsid w:val="00C80C0D"/>
    <w:rsid w:val="00C80EF0"/>
    <w:rsid w:val="00C80F8C"/>
    <w:rsid w:val="00C82AF4"/>
    <w:rsid w:val="00C8392F"/>
    <w:rsid w:val="00C83D6D"/>
    <w:rsid w:val="00C83DDD"/>
    <w:rsid w:val="00C848D9"/>
    <w:rsid w:val="00C85C73"/>
    <w:rsid w:val="00C85FD2"/>
    <w:rsid w:val="00C86E7B"/>
    <w:rsid w:val="00C90A04"/>
    <w:rsid w:val="00C90E84"/>
    <w:rsid w:val="00C917B4"/>
    <w:rsid w:val="00C91FCD"/>
    <w:rsid w:val="00C921F8"/>
    <w:rsid w:val="00C92238"/>
    <w:rsid w:val="00C92FBE"/>
    <w:rsid w:val="00C93230"/>
    <w:rsid w:val="00C94444"/>
    <w:rsid w:val="00C95675"/>
    <w:rsid w:val="00C95F8E"/>
    <w:rsid w:val="00C967AB"/>
    <w:rsid w:val="00C96B49"/>
    <w:rsid w:val="00C96DA2"/>
    <w:rsid w:val="00C9784F"/>
    <w:rsid w:val="00CA1F37"/>
    <w:rsid w:val="00CA21A0"/>
    <w:rsid w:val="00CA23F8"/>
    <w:rsid w:val="00CA287B"/>
    <w:rsid w:val="00CA31A8"/>
    <w:rsid w:val="00CA33FB"/>
    <w:rsid w:val="00CA4EA5"/>
    <w:rsid w:val="00CA5356"/>
    <w:rsid w:val="00CA535D"/>
    <w:rsid w:val="00CA6125"/>
    <w:rsid w:val="00CA7CFF"/>
    <w:rsid w:val="00CB032B"/>
    <w:rsid w:val="00CB06FE"/>
    <w:rsid w:val="00CB1EF4"/>
    <w:rsid w:val="00CB3F2A"/>
    <w:rsid w:val="00CB4792"/>
    <w:rsid w:val="00CB6C19"/>
    <w:rsid w:val="00CB719A"/>
    <w:rsid w:val="00CB7546"/>
    <w:rsid w:val="00CB77F7"/>
    <w:rsid w:val="00CB7845"/>
    <w:rsid w:val="00CC07F4"/>
    <w:rsid w:val="00CC16C7"/>
    <w:rsid w:val="00CC229A"/>
    <w:rsid w:val="00CC254A"/>
    <w:rsid w:val="00CC27FE"/>
    <w:rsid w:val="00CC2D12"/>
    <w:rsid w:val="00CC54F8"/>
    <w:rsid w:val="00CC5A44"/>
    <w:rsid w:val="00CC5AEE"/>
    <w:rsid w:val="00CC730D"/>
    <w:rsid w:val="00CC7704"/>
    <w:rsid w:val="00CD04B7"/>
    <w:rsid w:val="00CD0EF8"/>
    <w:rsid w:val="00CD123D"/>
    <w:rsid w:val="00CD1B5F"/>
    <w:rsid w:val="00CD1CC3"/>
    <w:rsid w:val="00CD20FF"/>
    <w:rsid w:val="00CD289E"/>
    <w:rsid w:val="00CD31AD"/>
    <w:rsid w:val="00CD515B"/>
    <w:rsid w:val="00CD68E5"/>
    <w:rsid w:val="00CD6CF9"/>
    <w:rsid w:val="00CD7859"/>
    <w:rsid w:val="00CD7977"/>
    <w:rsid w:val="00CD7EF2"/>
    <w:rsid w:val="00CE0843"/>
    <w:rsid w:val="00CE0C07"/>
    <w:rsid w:val="00CE145F"/>
    <w:rsid w:val="00CE1795"/>
    <w:rsid w:val="00CE2970"/>
    <w:rsid w:val="00CE437F"/>
    <w:rsid w:val="00CE5567"/>
    <w:rsid w:val="00CE7752"/>
    <w:rsid w:val="00CE7A73"/>
    <w:rsid w:val="00CF0275"/>
    <w:rsid w:val="00CF0593"/>
    <w:rsid w:val="00CF1285"/>
    <w:rsid w:val="00CF205A"/>
    <w:rsid w:val="00CF25A8"/>
    <w:rsid w:val="00CF30E7"/>
    <w:rsid w:val="00CF38C5"/>
    <w:rsid w:val="00CF3F05"/>
    <w:rsid w:val="00CF449F"/>
    <w:rsid w:val="00CF4864"/>
    <w:rsid w:val="00CF5C70"/>
    <w:rsid w:val="00CF78B7"/>
    <w:rsid w:val="00CF7FF9"/>
    <w:rsid w:val="00D01A3E"/>
    <w:rsid w:val="00D0200D"/>
    <w:rsid w:val="00D02109"/>
    <w:rsid w:val="00D02B6A"/>
    <w:rsid w:val="00D0551B"/>
    <w:rsid w:val="00D06012"/>
    <w:rsid w:val="00D06D17"/>
    <w:rsid w:val="00D07B2A"/>
    <w:rsid w:val="00D10ACF"/>
    <w:rsid w:val="00D11BA3"/>
    <w:rsid w:val="00D12181"/>
    <w:rsid w:val="00D1238E"/>
    <w:rsid w:val="00D12AAE"/>
    <w:rsid w:val="00D134E8"/>
    <w:rsid w:val="00D14586"/>
    <w:rsid w:val="00D155EB"/>
    <w:rsid w:val="00D16CF3"/>
    <w:rsid w:val="00D16EFA"/>
    <w:rsid w:val="00D170AD"/>
    <w:rsid w:val="00D206DD"/>
    <w:rsid w:val="00D236AC"/>
    <w:rsid w:val="00D24C89"/>
    <w:rsid w:val="00D267C9"/>
    <w:rsid w:val="00D26D7A"/>
    <w:rsid w:val="00D27C96"/>
    <w:rsid w:val="00D3013E"/>
    <w:rsid w:val="00D31C21"/>
    <w:rsid w:val="00D3218E"/>
    <w:rsid w:val="00D32943"/>
    <w:rsid w:val="00D3399A"/>
    <w:rsid w:val="00D35466"/>
    <w:rsid w:val="00D35DCB"/>
    <w:rsid w:val="00D3614A"/>
    <w:rsid w:val="00D37842"/>
    <w:rsid w:val="00D41B47"/>
    <w:rsid w:val="00D45815"/>
    <w:rsid w:val="00D45B76"/>
    <w:rsid w:val="00D45B7F"/>
    <w:rsid w:val="00D46C9D"/>
    <w:rsid w:val="00D47585"/>
    <w:rsid w:val="00D51877"/>
    <w:rsid w:val="00D51C1E"/>
    <w:rsid w:val="00D51CC6"/>
    <w:rsid w:val="00D51FD2"/>
    <w:rsid w:val="00D52DA6"/>
    <w:rsid w:val="00D53BBF"/>
    <w:rsid w:val="00D53C6D"/>
    <w:rsid w:val="00D53D42"/>
    <w:rsid w:val="00D53D9A"/>
    <w:rsid w:val="00D54CD2"/>
    <w:rsid w:val="00D551CD"/>
    <w:rsid w:val="00D55337"/>
    <w:rsid w:val="00D55350"/>
    <w:rsid w:val="00D55B5D"/>
    <w:rsid w:val="00D55C15"/>
    <w:rsid w:val="00D56865"/>
    <w:rsid w:val="00D5728B"/>
    <w:rsid w:val="00D609BC"/>
    <w:rsid w:val="00D6135A"/>
    <w:rsid w:val="00D6191F"/>
    <w:rsid w:val="00D63218"/>
    <w:rsid w:val="00D63AC6"/>
    <w:rsid w:val="00D63E82"/>
    <w:rsid w:val="00D63FB4"/>
    <w:rsid w:val="00D645CB"/>
    <w:rsid w:val="00D64895"/>
    <w:rsid w:val="00D64C6D"/>
    <w:rsid w:val="00D650A8"/>
    <w:rsid w:val="00D653ED"/>
    <w:rsid w:val="00D6546D"/>
    <w:rsid w:val="00D65BDB"/>
    <w:rsid w:val="00D66F39"/>
    <w:rsid w:val="00D725FC"/>
    <w:rsid w:val="00D727B9"/>
    <w:rsid w:val="00D7321B"/>
    <w:rsid w:val="00D73B09"/>
    <w:rsid w:val="00D75B34"/>
    <w:rsid w:val="00D75BA1"/>
    <w:rsid w:val="00D75C92"/>
    <w:rsid w:val="00D75D05"/>
    <w:rsid w:val="00D76E2D"/>
    <w:rsid w:val="00D81B40"/>
    <w:rsid w:val="00D843FE"/>
    <w:rsid w:val="00D84442"/>
    <w:rsid w:val="00D8456D"/>
    <w:rsid w:val="00D8532D"/>
    <w:rsid w:val="00D85A5D"/>
    <w:rsid w:val="00D865E0"/>
    <w:rsid w:val="00D8755D"/>
    <w:rsid w:val="00D8755E"/>
    <w:rsid w:val="00D8761B"/>
    <w:rsid w:val="00D8777A"/>
    <w:rsid w:val="00D902B8"/>
    <w:rsid w:val="00D91AA1"/>
    <w:rsid w:val="00D92A0F"/>
    <w:rsid w:val="00D92E1A"/>
    <w:rsid w:val="00D92F47"/>
    <w:rsid w:val="00D93E85"/>
    <w:rsid w:val="00D94F2C"/>
    <w:rsid w:val="00D95827"/>
    <w:rsid w:val="00D96886"/>
    <w:rsid w:val="00D96998"/>
    <w:rsid w:val="00DA0C0D"/>
    <w:rsid w:val="00DA1666"/>
    <w:rsid w:val="00DA31A1"/>
    <w:rsid w:val="00DA3A94"/>
    <w:rsid w:val="00DA3AF3"/>
    <w:rsid w:val="00DA3FF8"/>
    <w:rsid w:val="00DA402E"/>
    <w:rsid w:val="00DA40A0"/>
    <w:rsid w:val="00DA41E3"/>
    <w:rsid w:val="00DA50F5"/>
    <w:rsid w:val="00DA728E"/>
    <w:rsid w:val="00DB0D60"/>
    <w:rsid w:val="00DB2AF8"/>
    <w:rsid w:val="00DB47B2"/>
    <w:rsid w:val="00DB4E5C"/>
    <w:rsid w:val="00DB515B"/>
    <w:rsid w:val="00DB64BD"/>
    <w:rsid w:val="00DB7B3C"/>
    <w:rsid w:val="00DC104B"/>
    <w:rsid w:val="00DC1692"/>
    <w:rsid w:val="00DC1882"/>
    <w:rsid w:val="00DC1BFC"/>
    <w:rsid w:val="00DC21CF"/>
    <w:rsid w:val="00DC26EF"/>
    <w:rsid w:val="00DC34A3"/>
    <w:rsid w:val="00DC3962"/>
    <w:rsid w:val="00DC404C"/>
    <w:rsid w:val="00DC4820"/>
    <w:rsid w:val="00DC5121"/>
    <w:rsid w:val="00DC581C"/>
    <w:rsid w:val="00DC777F"/>
    <w:rsid w:val="00DC7A93"/>
    <w:rsid w:val="00DD19FA"/>
    <w:rsid w:val="00DD28EB"/>
    <w:rsid w:val="00DD2B32"/>
    <w:rsid w:val="00DD2BD6"/>
    <w:rsid w:val="00DD3824"/>
    <w:rsid w:val="00DD3870"/>
    <w:rsid w:val="00DD3AF0"/>
    <w:rsid w:val="00DD3BBA"/>
    <w:rsid w:val="00DD4333"/>
    <w:rsid w:val="00DD4734"/>
    <w:rsid w:val="00DD779E"/>
    <w:rsid w:val="00DE0B33"/>
    <w:rsid w:val="00DE1509"/>
    <w:rsid w:val="00DE1938"/>
    <w:rsid w:val="00DE19ED"/>
    <w:rsid w:val="00DE1A74"/>
    <w:rsid w:val="00DE1A7F"/>
    <w:rsid w:val="00DE1BB4"/>
    <w:rsid w:val="00DE1DD8"/>
    <w:rsid w:val="00DE2FE4"/>
    <w:rsid w:val="00DE3DEC"/>
    <w:rsid w:val="00DE4DF8"/>
    <w:rsid w:val="00DE4FB9"/>
    <w:rsid w:val="00DE4FD4"/>
    <w:rsid w:val="00DF002A"/>
    <w:rsid w:val="00DF009A"/>
    <w:rsid w:val="00DF0528"/>
    <w:rsid w:val="00DF0851"/>
    <w:rsid w:val="00DF08B9"/>
    <w:rsid w:val="00DF1849"/>
    <w:rsid w:val="00DF1975"/>
    <w:rsid w:val="00DF1C01"/>
    <w:rsid w:val="00DF218C"/>
    <w:rsid w:val="00DF357E"/>
    <w:rsid w:val="00DF538C"/>
    <w:rsid w:val="00DF592F"/>
    <w:rsid w:val="00DF5CFE"/>
    <w:rsid w:val="00DF62C9"/>
    <w:rsid w:val="00DF6E04"/>
    <w:rsid w:val="00DF7200"/>
    <w:rsid w:val="00E00CB0"/>
    <w:rsid w:val="00E01506"/>
    <w:rsid w:val="00E01F1B"/>
    <w:rsid w:val="00E0410A"/>
    <w:rsid w:val="00E043D4"/>
    <w:rsid w:val="00E04E3B"/>
    <w:rsid w:val="00E051E5"/>
    <w:rsid w:val="00E065F0"/>
    <w:rsid w:val="00E068FC"/>
    <w:rsid w:val="00E07049"/>
    <w:rsid w:val="00E105FE"/>
    <w:rsid w:val="00E11317"/>
    <w:rsid w:val="00E11FBE"/>
    <w:rsid w:val="00E142DE"/>
    <w:rsid w:val="00E1605B"/>
    <w:rsid w:val="00E162C1"/>
    <w:rsid w:val="00E16643"/>
    <w:rsid w:val="00E16E21"/>
    <w:rsid w:val="00E20681"/>
    <w:rsid w:val="00E20D2E"/>
    <w:rsid w:val="00E21818"/>
    <w:rsid w:val="00E223AB"/>
    <w:rsid w:val="00E22EBE"/>
    <w:rsid w:val="00E236AD"/>
    <w:rsid w:val="00E239A5"/>
    <w:rsid w:val="00E24630"/>
    <w:rsid w:val="00E258AE"/>
    <w:rsid w:val="00E258C4"/>
    <w:rsid w:val="00E26306"/>
    <w:rsid w:val="00E26DF8"/>
    <w:rsid w:val="00E26F94"/>
    <w:rsid w:val="00E30092"/>
    <w:rsid w:val="00E30709"/>
    <w:rsid w:val="00E30AB4"/>
    <w:rsid w:val="00E311F4"/>
    <w:rsid w:val="00E32810"/>
    <w:rsid w:val="00E32BED"/>
    <w:rsid w:val="00E34849"/>
    <w:rsid w:val="00E35BC6"/>
    <w:rsid w:val="00E36EA6"/>
    <w:rsid w:val="00E37A3C"/>
    <w:rsid w:val="00E40561"/>
    <w:rsid w:val="00E4111C"/>
    <w:rsid w:val="00E41A2B"/>
    <w:rsid w:val="00E41D58"/>
    <w:rsid w:val="00E41F81"/>
    <w:rsid w:val="00E42D84"/>
    <w:rsid w:val="00E42E49"/>
    <w:rsid w:val="00E43198"/>
    <w:rsid w:val="00E434BC"/>
    <w:rsid w:val="00E4411B"/>
    <w:rsid w:val="00E455EB"/>
    <w:rsid w:val="00E456E8"/>
    <w:rsid w:val="00E456E9"/>
    <w:rsid w:val="00E46091"/>
    <w:rsid w:val="00E469C3"/>
    <w:rsid w:val="00E5124D"/>
    <w:rsid w:val="00E51FA6"/>
    <w:rsid w:val="00E52B09"/>
    <w:rsid w:val="00E5369F"/>
    <w:rsid w:val="00E53DF3"/>
    <w:rsid w:val="00E55CC7"/>
    <w:rsid w:val="00E561ED"/>
    <w:rsid w:val="00E5679E"/>
    <w:rsid w:val="00E57C2D"/>
    <w:rsid w:val="00E60461"/>
    <w:rsid w:val="00E61CFD"/>
    <w:rsid w:val="00E61F2A"/>
    <w:rsid w:val="00E621C9"/>
    <w:rsid w:val="00E623A5"/>
    <w:rsid w:val="00E624DC"/>
    <w:rsid w:val="00E6408C"/>
    <w:rsid w:val="00E6553F"/>
    <w:rsid w:val="00E66754"/>
    <w:rsid w:val="00E66C69"/>
    <w:rsid w:val="00E67CCD"/>
    <w:rsid w:val="00E705AC"/>
    <w:rsid w:val="00E71314"/>
    <w:rsid w:val="00E727A9"/>
    <w:rsid w:val="00E75CA7"/>
    <w:rsid w:val="00E76550"/>
    <w:rsid w:val="00E76940"/>
    <w:rsid w:val="00E77045"/>
    <w:rsid w:val="00E77CE0"/>
    <w:rsid w:val="00E77DAB"/>
    <w:rsid w:val="00E80323"/>
    <w:rsid w:val="00E805C0"/>
    <w:rsid w:val="00E80EDD"/>
    <w:rsid w:val="00E818DF"/>
    <w:rsid w:val="00E81B4A"/>
    <w:rsid w:val="00E82102"/>
    <w:rsid w:val="00E827FE"/>
    <w:rsid w:val="00E83145"/>
    <w:rsid w:val="00E836B1"/>
    <w:rsid w:val="00E838B0"/>
    <w:rsid w:val="00E8645C"/>
    <w:rsid w:val="00E86596"/>
    <w:rsid w:val="00E86855"/>
    <w:rsid w:val="00E86E4F"/>
    <w:rsid w:val="00E877DB"/>
    <w:rsid w:val="00E90915"/>
    <w:rsid w:val="00E927D6"/>
    <w:rsid w:val="00E92995"/>
    <w:rsid w:val="00E929B1"/>
    <w:rsid w:val="00E92A63"/>
    <w:rsid w:val="00E92AB3"/>
    <w:rsid w:val="00E92AC2"/>
    <w:rsid w:val="00E94D04"/>
    <w:rsid w:val="00E951A5"/>
    <w:rsid w:val="00E95BF6"/>
    <w:rsid w:val="00E9691F"/>
    <w:rsid w:val="00E97C2E"/>
    <w:rsid w:val="00EA01EC"/>
    <w:rsid w:val="00EA1279"/>
    <w:rsid w:val="00EA13CA"/>
    <w:rsid w:val="00EA2BC4"/>
    <w:rsid w:val="00EA2EBB"/>
    <w:rsid w:val="00EA3021"/>
    <w:rsid w:val="00EA3328"/>
    <w:rsid w:val="00EA3844"/>
    <w:rsid w:val="00EA4784"/>
    <w:rsid w:val="00EA55A1"/>
    <w:rsid w:val="00EA585B"/>
    <w:rsid w:val="00EA58F1"/>
    <w:rsid w:val="00EA5C33"/>
    <w:rsid w:val="00EA645D"/>
    <w:rsid w:val="00EA6A6D"/>
    <w:rsid w:val="00EA7063"/>
    <w:rsid w:val="00EA7740"/>
    <w:rsid w:val="00EB16BA"/>
    <w:rsid w:val="00EB1D5C"/>
    <w:rsid w:val="00EB2B2B"/>
    <w:rsid w:val="00EB396A"/>
    <w:rsid w:val="00EB3C89"/>
    <w:rsid w:val="00EB404F"/>
    <w:rsid w:val="00EB4C66"/>
    <w:rsid w:val="00EB502C"/>
    <w:rsid w:val="00EB5451"/>
    <w:rsid w:val="00EB5B6D"/>
    <w:rsid w:val="00EB617F"/>
    <w:rsid w:val="00EB646F"/>
    <w:rsid w:val="00EB6FC0"/>
    <w:rsid w:val="00EB78DD"/>
    <w:rsid w:val="00EC0D38"/>
    <w:rsid w:val="00EC0F3E"/>
    <w:rsid w:val="00EC12E0"/>
    <w:rsid w:val="00EC2387"/>
    <w:rsid w:val="00EC3E73"/>
    <w:rsid w:val="00EC44A5"/>
    <w:rsid w:val="00EC59EE"/>
    <w:rsid w:val="00EC5B09"/>
    <w:rsid w:val="00ED17F6"/>
    <w:rsid w:val="00ED3200"/>
    <w:rsid w:val="00ED5C1D"/>
    <w:rsid w:val="00ED5F0C"/>
    <w:rsid w:val="00ED5FA7"/>
    <w:rsid w:val="00ED6877"/>
    <w:rsid w:val="00ED72EB"/>
    <w:rsid w:val="00ED7585"/>
    <w:rsid w:val="00ED7839"/>
    <w:rsid w:val="00EE0D7C"/>
    <w:rsid w:val="00EE1F32"/>
    <w:rsid w:val="00EE4023"/>
    <w:rsid w:val="00EE4107"/>
    <w:rsid w:val="00EE482D"/>
    <w:rsid w:val="00EE4A8B"/>
    <w:rsid w:val="00EE544D"/>
    <w:rsid w:val="00EE77A9"/>
    <w:rsid w:val="00EE782E"/>
    <w:rsid w:val="00EF02B5"/>
    <w:rsid w:val="00EF156C"/>
    <w:rsid w:val="00EF16A8"/>
    <w:rsid w:val="00EF2B23"/>
    <w:rsid w:val="00EF2EE0"/>
    <w:rsid w:val="00EF40FE"/>
    <w:rsid w:val="00EF41CC"/>
    <w:rsid w:val="00EF427F"/>
    <w:rsid w:val="00EF445C"/>
    <w:rsid w:val="00EF5C85"/>
    <w:rsid w:val="00EF6CE2"/>
    <w:rsid w:val="00EF6E07"/>
    <w:rsid w:val="00EF6FA2"/>
    <w:rsid w:val="00EF759E"/>
    <w:rsid w:val="00EF7A33"/>
    <w:rsid w:val="00F005E7"/>
    <w:rsid w:val="00F04365"/>
    <w:rsid w:val="00F049A4"/>
    <w:rsid w:val="00F0568B"/>
    <w:rsid w:val="00F056F0"/>
    <w:rsid w:val="00F058D7"/>
    <w:rsid w:val="00F05BCA"/>
    <w:rsid w:val="00F0644C"/>
    <w:rsid w:val="00F06D2E"/>
    <w:rsid w:val="00F070A0"/>
    <w:rsid w:val="00F070E5"/>
    <w:rsid w:val="00F077F3"/>
    <w:rsid w:val="00F07802"/>
    <w:rsid w:val="00F079CE"/>
    <w:rsid w:val="00F1065B"/>
    <w:rsid w:val="00F114D8"/>
    <w:rsid w:val="00F12299"/>
    <w:rsid w:val="00F12350"/>
    <w:rsid w:val="00F12FFA"/>
    <w:rsid w:val="00F13EDD"/>
    <w:rsid w:val="00F14395"/>
    <w:rsid w:val="00F14630"/>
    <w:rsid w:val="00F15D38"/>
    <w:rsid w:val="00F16E7C"/>
    <w:rsid w:val="00F17F38"/>
    <w:rsid w:val="00F20507"/>
    <w:rsid w:val="00F227C5"/>
    <w:rsid w:val="00F23828"/>
    <w:rsid w:val="00F24F35"/>
    <w:rsid w:val="00F2523B"/>
    <w:rsid w:val="00F25760"/>
    <w:rsid w:val="00F260F7"/>
    <w:rsid w:val="00F261FD"/>
    <w:rsid w:val="00F264B5"/>
    <w:rsid w:val="00F3092B"/>
    <w:rsid w:val="00F3094C"/>
    <w:rsid w:val="00F31824"/>
    <w:rsid w:val="00F31B09"/>
    <w:rsid w:val="00F320B8"/>
    <w:rsid w:val="00F32C81"/>
    <w:rsid w:val="00F339B7"/>
    <w:rsid w:val="00F33C02"/>
    <w:rsid w:val="00F33E3E"/>
    <w:rsid w:val="00F34BC1"/>
    <w:rsid w:val="00F34DFA"/>
    <w:rsid w:val="00F369CB"/>
    <w:rsid w:val="00F36DAE"/>
    <w:rsid w:val="00F37FDA"/>
    <w:rsid w:val="00F40494"/>
    <w:rsid w:val="00F405F5"/>
    <w:rsid w:val="00F40BB3"/>
    <w:rsid w:val="00F40C1A"/>
    <w:rsid w:val="00F41306"/>
    <w:rsid w:val="00F421CB"/>
    <w:rsid w:val="00F430A0"/>
    <w:rsid w:val="00F43ABE"/>
    <w:rsid w:val="00F44064"/>
    <w:rsid w:val="00F442EF"/>
    <w:rsid w:val="00F45839"/>
    <w:rsid w:val="00F46705"/>
    <w:rsid w:val="00F46D8A"/>
    <w:rsid w:val="00F473B1"/>
    <w:rsid w:val="00F50088"/>
    <w:rsid w:val="00F5055E"/>
    <w:rsid w:val="00F508D9"/>
    <w:rsid w:val="00F524C4"/>
    <w:rsid w:val="00F538FA"/>
    <w:rsid w:val="00F54C2C"/>
    <w:rsid w:val="00F55B3A"/>
    <w:rsid w:val="00F569FD"/>
    <w:rsid w:val="00F57A00"/>
    <w:rsid w:val="00F60121"/>
    <w:rsid w:val="00F608BC"/>
    <w:rsid w:val="00F619CA"/>
    <w:rsid w:val="00F61CF5"/>
    <w:rsid w:val="00F6229D"/>
    <w:rsid w:val="00F63019"/>
    <w:rsid w:val="00F6360E"/>
    <w:rsid w:val="00F638A6"/>
    <w:rsid w:val="00F6586F"/>
    <w:rsid w:val="00F660E7"/>
    <w:rsid w:val="00F67432"/>
    <w:rsid w:val="00F70FB7"/>
    <w:rsid w:val="00F72434"/>
    <w:rsid w:val="00F7278D"/>
    <w:rsid w:val="00F73F82"/>
    <w:rsid w:val="00F742CD"/>
    <w:rsid w:val="00F74AE4"/>
    <w:rsid w:val="00F7603A"/>
    <w:rsid w:val="00F77B9C"/>
    <w:rsid w:val="00F81607"/>
    <w:rsid w:val="00F81CCF"/>
    <w:rsid w:val="00F82D31"/>
    <w:rsid w:val="00F83F2E"/>
    <w:rsid w:val="00F84B92"/>
    <w:rsid w:val="00F8520E"/>
    <w:rsid w:val="00F87384"/>
    <w:rsid w:val="00F87F69"/>
    <w:rsid w:val="00F9083A"/>
    <w:rsid w:val="00F91457"/>
    <w:rsid w:val="00F9174B"/>
    <w:rsid w:val="00F926CA"/>
    <w:rsid w:val="00F92C10"/>
    <w:rsid w:val="00F937D9"/>
    <w:rsid w:val="00F93BF6"/>
    <w:rsid w:val="00F963EC"/>
    <w:rsid w:val="00F96645"/>
    <w:rsid w:val="00F96939"/>
    <w:rsid w:val="00F97449"/>
    <w:rsid w:val="00F97FB3"/>
    <w:rsid w:val="00FA0DE9"/>
    <w:rsid w:val="00FA0F51"/>
    <w:rsid w:val="00FA1590"/>
    <w:rsid w:val="00FA1EE9"/>
    <w:rsid w:val="00FA22E7"/>
    <w:rsid w:val="00FA2791"/>
    <w:rsid w:val="00FA2A47"/>
    <w:rsid w:val="00FA2BA0"/>
    <w:rsid w:val="00FA4648"/>
    <w:rsid w:val="00FA556C"/>
    <w:rsid w:val="00FA7209"/>
    <w:rsid w:val="00FA7746"/>
    <w:rsid w:val="00FA7932"/>
    <w:rsid w:val="00FB07BE"/>
    <w:rsid w:val="00FB182F"/>
    <w:rsid w:val="00FB1850"/>
    <w:rsid w:val="00FB1C92"/>
    <w:rsid w:val="00FB23DA"/>
    <w:rsid w:val="00FB2F4C"/>
    <w:rsid w:val="00FB476C"/>
    <w:rsid w:val="00FB48D6"/>
    <w:rsid w:val="00FB61C4"/>
    <w:rsid w:val="00FB661E"/>
    <w:rsid w:val="00FB6F69"/>
    <w:rsid w:val="00FB7C2E"/>
    <w:rsid w:val="00FC0983"/>
    <w:rsid w:val="00FC10E1"/>
    <w:rsid w:val="00FC13AE"/>
    <w:rsid w:val="00FC1BE4"/>
    <w:rsid w:val="00FC2111"/>
    <w:rsid w:val="00FC22D7"/>
    <w:rsid w:val="00FC25C4"/>
    <w:rsid w:val="00FC2995"/>
    <w:rsid w:val="00FC3025"/>
    <w:rsid w:val="00FC3FC0"/>
    <w:rsid w:val="00FC4106"/>
    <w:rsid w:val="00FC49B9"/>
    <w:rsid w:val="00FC52D3"/>
    <w:rsid w:val="00FC55E0"/>
    <w:rsid w:val="00FC56E7"/>
    <w:rsid w:val="00FC5FD4"/>
    <w:rsid w:val="00FC604B"/>
    <w:rsid w:val="00FC6AC9"/>
    <w:rsid w:val="00FC7152"/>
    <w:rsid w:val="00FC79F9"/>
    <w:rsid w:val="00FD06A0"/>
    <w:rsid w:val="00FD0EB6"/>
    <w:rsid w:val="00FD1D4C"/>
    <w:rsid w:val="00FD2A38"/>
    <w:rsid w:val="00FD2B89"/>
    <w:rsid w:val="00FD3659"/>
    <w:rsid w:val="00FD3950"/>
    <w:rsid w:val="00FD5292"/>
    <w:rsid w:val="00FD5715"/>
    <w:rsid w:val="00FD60FB"/>
    <w:rsid w:val="00FD627A"/>
    <w:rsid w:val="00FD654F"/>
    <w:rsid w:val="00FD6F36"/>
    <w:rsid w:val="00FD6FC4"/>
    <w:rsid w:val="00FD73A4"/>
    <w:rsid w:val="00FD7554"/>
    <w:rsid w:val="00FD7589"/>
    <w:rsid w:val="00FE19A2"/>
    <w:rsid w:val="00FE1A42"/>
    <w:rsid w:val="00FE3578"/>
    <w:rsid w:val="00FE396A"/>
    <w:rsid w:val="00FE416F"/>
    <w:rsid w:val="00FE4618"/>
    <w:rsid w:val="00FE548D"/>
    <w:rsid w:val="00FE5928"/>
    <w:rsid w:val="00FE6273"/>
    <w:rsid w:val="00FE6563"/>
    <w:rsid w:val="00FE6A4F"/>
    <w:rsid w:val="00FE6BFD"/>
    <w:rsid w:val="00FE7109"/>
    <w:rsid w:val="00FE76F3"/>
    <w:rsid w:val="00FE78BF"/>
    <w:rsid w:val="00FF0057"/>
    <w:rsid w:val="00FF0085"/>
    <w:rsid w:val="00FF1922"/>
    <w:rsid w:val="00FF1C43"/>
    <w:rsid w:val="00FF2C2B"/>
    <w:rsid w:val="00FF3477"/>
    <w:rsid w:val="00FF4919"/>
    <w:rsid w:val="00FF4B27"/>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BB"/>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852E-1EA5-48CD-AE90-A8C9DA16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44</Pages>
  <Words>13368</Words>
  <Characters>73524</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68</cp:revision>
  <cp:lastPrinted>2018-10-11T21:47:00Z</cp:lastPrinted>
  <dcterms:created xsi:type="dcterms:W3CDTF">2018-10-11T14:34:00Z</dcterms:created>
  <dcterms:modified xsi:type="dcterms:W3CDTF">2019-01-10T00:16:00Z</dcterms:modified>
</cp:coreProperties>
</file>