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2207BD" w:rsidRDefault="006168E4" w:rsidP="002207BD">
      <w:pPr>
        <w:shd w:val="clear" w:color="auto" w:fill="FFFFFF"/>
        <w:spacing w:before="240" w:after="240" w:line="360" w:lineRule="auto"/>
        <w:jc w:val="both"/>
        <w:rPr>
          <w:rFonts w:ascii="Palatino Linotype" w:eastAsia="Times New Roman" w:hAnsi="Palatino Linotype" w:cs="Arial"/>
          <w:color w:val="000000"/>
          <w:sz w:val="24"/>
          <w:szCs w:val="24"/>
          <w:lang w:eastAsia="es-MX"/>
        </w:rPr>
      </w:pPr>
      <w:r w:rsidRPr="002207B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A251C7">
        <w:rPr>
          <w:rFonts w:ascii="Palatino Linotype" w:eastAsia="Times New Roman" w:hAnsi="Palatino Linotype" w:cs="Arial"/>
          <w:color w:val="000000"/>
          <w:sz w:val="24"/>
          <w:szCs w:val="24"/>
          <w:lang w:eastAsia="es-MX"/>
        </w:rPr>
        <w:t xml:space="preserve">a </w:t>
      </w:r>
      <w:r w:rsidR="00991B7A">
        <w:rPr>
          <w:rFonts w:ascii="Palatino Linotype" w:eastAsia="Times New Roman" w:hAnsi="Palatino Linotype" w:cs="Arial"/>
          <w:color w:val="000000"/>
          <w:sz w:val="24"/>
          <w:szCs w:val="24"/>
          <w:lang w:eastAsia="es-MX"/>
        </w:rPr>
        <w:t>veinticuatro de octubre</w:t>
      </w:r>
      <w:r w:rsidR="006B3AB3">
        <w:rPr>
          <w:rFonts w:ascii="Palatino Linotype" w:eastAsia="Times New Roman" w:hAnsi="Palatino Linotype" w:cs="Arial"/>
          <w:color w:val="000000"/>
          <w:sz w:val="24"/>
          <w:szCs w:val="24"/>
          <w:lang w:eastAsia="es-MX"/>
        </w:rPr>
        <w:t xml:space="preserve"> </w:t>
      </w:r>
      <w:r w:rsidR="00D06CA0" w:rsidRPr="00A251C7">
        <w:rPr>
          <w:rFonts w:ascii="Palatino Linotype" w:eastAsia="Times New Roman" w:hAnsi="Palatino Linotype" w:cs="Arial"/>
          <w:color w:val="000000"/>
          <w:sz w:val="24"/>
          <w:szCs w:val="24"/>
          <w:lang w:eastAsia="es-MX"/>
        </w:rPr>
        <w:t xml:space="preserve">de </w:t>
      </w:r>
      <w:r w:rsidRPr="00A251C7">
        <w:rPr>
          <w:rFonts w:ascii="Palatino Linotype" w:eastAsia="Times New Roman" w:hAnsi="Palatino Linotype" w:cs="Arial"/>
          <w:color w:val="000000"/>
          <w:sz w:val="24"/>
          <w:szCs w:val="24"/>
          <w:lang w:eastAsia="es-MX"/>
        </w:rPr>
        <w:t>dos mil dieci</w:t>
      </w:r>
      <w:r w:rsidR="00B1546B" w:rsidRPr="00A251C7">
        <w:rPr>
          <w:rFonts w:ascii="Palatino Linotype" w:eastAsia="Times New Roman" w:hAnsi="Palatino Linotype" w:cs="Arial"/>
          <w:color w:val="000000"/>
          <w:sz w:val="24"/>
          <w:szCs w:val="24"/>
          <w:lang w:eastAsia="es-MX"/>
        </w:rPr>
        <w:t>ocho</w:t>
      </w:r>
      <w:r w:rsidRPr="00A251C7">
        <w:rPr>
          <w:rFonts w:ascii="Palatino Linotype" w:eastAsia="Times New Roman" w:hAnsi="Palatino Linotype" w:cs="Arial"/>
          <w:color w:val="000000"/>
          <w:sz w:val="24"/>
          <w:szCs w:val="24"/>
          <w:lang w:eastAsia="es-MX"/>
        </w:rPr>
        <w:t>.</w:t>
      </w:r>
    </w:p>
    <w:p w:rsidR="006168E4" w:rsidRPr="002207BD" w:rsidRDefault="006168E4" w:rsidP="002207BD">
      <w:pPr>
        <w:tabs>
          <w:tab w:val="left" w:pos="1701"/>
        </w:tabs>
        <w:spacing w:before="240" w:after="240" w:line="360" w:lineRule="auto"/>
        <w:jc w:val="both"/>
        <w:rPr>
          <w:rFonts w:ascii="Palatino Linotype" w:hAnsi="Palatino Linotype" w:cs="Arial"/>
          <w:sz w:val="24"/>
          <w:szCs w:val="24"/>
        </w:rPr>
      </w:pPr>
      <w:r w:rsidRPr="002207BD">
        <w:rPr>
          <w:rFonts w:ascii="Palatino Linotype" w:hAnsi="Palatino Linotype" w:cs="Arial"/>
          <w:b/>
          <w:sz w:val="24"/>
          <w:szCs w:val="24"/>
        </w:rPr>
        <w:t>VISTO</w:t>
      </w:r>
      <w:r w:rsidR="00555012" w:rsidRPr="002207BD">
        <w:rPr>
          <w:rFonts w:ascii="Palatino Linotype" w:hAnsi="Palatino Linotype" w:cs="Arial"/>
          <w:b/>
          <w:sz w:val="24"/>
          <w:szCs w:val="24"/>
        </w:rPr>
        <w:t xml:space="preserve">S </w:t>
      </w:r>
      <w:r w:rsidR="00B1546B" w:rsidRPr="002207BD">
        <w:rPr>
          <w:rFonts w:ascii="Palatino Linotype" w:hAnsi="Palatino Linotype" w:cs="Arial"/>
          <w:b/>
          <w:sz w:val="24"/>
          <w:szCs w:val="24"/>
        </w:rPr>
        <w:t>e</w:t>
      </w:r>
      <w:r w:rsidR="00555012" w:rsidRPr="002207BD">
        <w:rPr>
          <w:rFonts w:ascii="Palatino Linotype" w:hAnsi="Palatino Linotype" w:cs="Arial"/>
          <w:sz w:val="24"/>
          <w:szCs w:val="24"/>
        </w:rPr>
        <w:t xml:space="preserve">l </w:t>
      </w:r>
      <w:r w:rsidRPr="002207BD">
        <w:rPr>
          <w:rFonts w:ascii="Palatino Linotype" w:hAnsi="Palatino Linotype" w:cs="Arial"/>
          <w:sz w:val="24"/>
          <w:szCs w:val="24"/>
        </w:rPr>
        <w:t>expediente electrónico formado con motivo del recurso de revisión número</w:t>
      </w:r>
      <w:r w:rsidR="00BD24DD" w:rsidRPr="002207BD">
        <w:rPr>
          <w:rFonts w:ascii="Palatino Linotype" w:hAnsi="Palatino Linotype" w:cs="Arial"/>
          <w:sz w:val="24"/>
          <w:szCs w:val="24"/>
        </w:rPr>
        <w:t xml:space="preserve"> </w:t>
      </w:r>
      <w:r w:rsidR="0069045D" w:rsidRPr="002207BD">
        <w:rPr>
          <w:rFonts w:ascii="Palatino Linotype" w:hAnsi="Palatino Linotype" w:cs="Arial"/>
          <w:b/>
          <w:sz w:val="24"/>
          <w:szCs w:val="24"/>
        </w:rPr>
        <w:t>0</w:t>
      </w:r>
      <w:r w:rsidR="00DA0FE1">
        <w:rPr>
          <w:rFonts w:ascii="Palatino Linotype" w:hAnsi="Palatino Linotype" w:cs="Arial"/>
          <w:b/>
          <w:sz w:val="24"/>
          <w:szCs w:val="24"/>
        </w:rPr>
        <w:t>2</w:t>
      </w:r>
      <w:r w:rsidR="0067036F">
        <w:rPr>
          <w:rFonts w:ascii="Palatino Linotype" w:hAnsi="Palatino Linotype" w:cs="Arial"/>
          <w:b/>
          <w:sz w:val="24"/>
          <w:szCs w:val="24"/>
        </w:rPr>
        <w:t>981</w:t>
      </w:r>
      <w:r w:rsidR="00D06CA0" w:rsidRPr="002207BD">
        <w:rPr>
          <w:rFonts w:ascii="Palatino Linotype" w:hAnsi="Palatino Linotype" w:cs="Arial"/>
          <w:b/>
          <w:bCs/>
          <w:sz w:val="24"/>
          <w:szCs w:val="24"/>
          <w:lang w:eastAsia="es-MX"/>
        </w:rPr>
        <w:t>/INFOEM/IP/RR/201</w:t>
      </w:r>
      <w:r w:rsidR="00B22296" w:rsidRPr="002207BD">
        <w:rPr>
          <w:rFonts w:ascii="Palatino Linotype" w:hAnsi="Palatino Linotype" w:cs="Arial"/>
          <w:b/>
          <w:bCs/>
          <w:sz w:val="24"/>
          <w:szCs w:val="24"/>
          <w:lang w:eastAsia="es-MX"/>
        </w:rPr>
        <w:t>8</w:t>
      </w:r>
      <w:r w:rsidRPr="002207BD">
        <w:rPr>
          <w:rFonts w:ascii="Palatino Linotype" w:hAnsi="Palatino Linotype" w:cs="Arial"/>
          <w:sz w:val="24"/>
          <w:szCs w:val="24"/>
        </w:rPr>
        <w:t>, interpuesto</w:t>
      </w:r>
      <w:r w:rsidR="008B6B4F" w:rsidRPr="002207BD">
        <w:rPr>
          <w:rFonts w:ascii="Palatino Linotype" w:hAnsi="Palatino Linotype" w:cs="Arial"/>
          <w:sz w:val="24"/>
          <w:szCs w:val="24"/>
        </w:rPr>
        <w:t>s</w:t>
      </w:r>
      <w:r w:rsidRPr="002207BD">
        <w:rPr>
          <w:rFonts w:ascii="Palatino Linotype" w:hAnsi="Palatino Linotype" w:cs="Arial"/>
          <w:sz w:val="24"/>
          <w:szCs w:val="24"/>
        </w:rPr>
        <w:t xml:space="preserve"> por </w:t>
      </w:r>
      <w:r w:rsidR="00D459B4">
        <w:rPr>
          <w:rFonts w:ascii="Palatino Linotype" w:hAnsi="Palatino Linotype" w:cs="Arial"/>
          <w:sz w:val="24"/>
          <w:szCs w:val="24"/>
        </w:rPr>
        <w:t>e</w:t>
      </w:r>
      <w:r w:rsidRPr="002207BD">
        <w:rPr>
          <w:rFonts w:ascii="Palatino Linotype" w:hAnsi="Palatino Linotype" w:cs="Arial"/>
          <w:sz w:val="24"/>
          <w:szCs w:val="24"/>
        </w:rPr>
        <w:t xml:space="preserve">l </w:t>
      </w:r>
      <w:r w:rsidRPr="002207BD">
        <w:rPr>
          <w:rFonts w:ascii="Palatino Linotype" w:hAnsi="Palatino Linotype" w:cs="Arial"/>
          <w:b/>
          <w:sz w:val="24"/>
          <w:szCs w:val="24"/>
        </w:rPr>
        <w:t xml:space="preserve">C. </w:t>
      </w:r>
      <w:r w:rsidR="001B0251">
        <w:rPr>
          <w:rFonts w:ascii="Palatino Linotype" w:hAnsi="Palatino Linotype" w:cs="Arial"/>
          <w:b/>
          <w:color w:val="000000" w:themeColor="text1"/>
          <w:sz w:val="24"/>
          <w:szCs w:val="24"/>
        </w:rPr>
        <w:t>XXXXXXXXXXXXXXXXXX</w:t>
      </w:r>
      <w:r w:rsidR="00447E36">
        <w:rPr>
          <w:rFonts w:ascii="Palatino Linotype" w:hAnsi="Palatino Linotype" w:cs="Arial"/>
          <w:color w:val="000000" w:themeColor="text1"/>
          <w:sz w:val="24"/>
          <w:szCs w:val="24"/>
        </w:rPr>
        <w:t>,</w:t>
      </w:r>
      <w:r w:rsidR="00BA6499" w:rsidRPr="002207BD">
        <w:rPr>
          <w:rFonts w:ascii="Palatino Linotype" w:hAnsi="Palatino Linotype" w:cs="Arial"/>
          <w:b/>
          <w:color w:val="000000" w:themeColor="text1"/>
          <w:sz w:val="24"/>
          <w:szCs w:val="24"/>
        </w:rPr>
        <w:t xml:space="preserve"> </w:t>
      </w:r>
      <w:r w:rsidRPr="002207BD">
        <w:rPr>
          <w:rFonts w:ascii="Palatino Linotype" w:hAnsi="Palatino Linotype" w:cs="Arial"/>
          <w:sz w:val="24"/>
          <w:szCs w:val="24"/>
        </w:rPr>
        <w:t xml:space="preserve">en lo sucesivo </w:t>
      </w:r>
      <w:r w:rsidR="00D459B4">
        <w:rPr>
          <w:rFonts w:ascii="Palatino Linotype" w:hAnsi="Palatino Linotype" w:cs="Arial"/>
          <w:sz w:val="24"/>
          <w:szCs w:val="24"/>
        </w:rPr>
        <w:t>e</w:t>
      </w:r>
      <w:r w:rsidR="00447E36">
        <w:rPr>
          <w:rFonts w:ascii="Palatino Linotype" w:hAnsi="Palatino Linotype" w:cs="Arial"/>
          <w:sz w:val="24"/>
          <w:szCs w:val="24"/>
        </w:rPr>
        <w:t>l</w:t>
      </w:r>
      <w:r w:rsidRPr="002207BD">
        <w:rPr>
          <w:rFonts w:ascii="Palatino Linotype" w:hAnsi="Palatino Linotype" w:cs="Arial"/>
          <w:b/>
          <w:sz w:val="24"/>
          <w:szCs w:val="24"/>
        </w:rPr>
        <w:t xml:space="preserve"> Recurrente</w:t>
      </w:r>
      <w:r w:rsidRPr="002207BD">
        <w:rPr>
          <w:rFonts w:ascii="Palatino Linotype" w:hAnsi="Palatino Linotype" w:cs="Arial"/>
          <w:sz w:val="24"/>
          <w:szCs w:val="24"/>
        </w:rPr>
        <w:t>, en contra de la respuesta de</w:t>
      </w:r>
      <w:r w:rsidR="00447E36">
        <w:rPr>
          <w:rFonts w:ascii="Palatino Linotype" w:hAnsi="Palatino Linotype" w:cs="Arial"/>
          <w:sz w:val="24"/>
          <w:szCs w:val="24"/>
        </w:rPr>
        <w:t xml:space="preserve">l </w:t>
      </w:r>
      <w:r w:rsidR="00DA0FE1">
        <w:rPr>
          <w:rFonts w:ascii="Palatino Linotype" w:hAnsi="Palatino Linotype" w:cs="Arial"/>
          <w:b/>
          <w:sz w:val="24"/>
          <w:szCs w:val="24"/>
        </w:rPr>
        <w:t xml:space="preserve">Ayuntamiento de </w:t>
      </w:r>
      <w:r w:rsidR="0067036F">
        <w:rPr>
          <w:rFonts w:ascii="Palatino Linotype" w:hAnsi="Palatino Linotype" w:cs="Arial"/>
          <w:b/>
          <w:sz w:val="24"/>
          <w:szCs w:val="24"/>
        </w:rPr>
        <w:t>Otzolotepec</w:t>
      </w:r>
      <w:r w:rsidRPr="002207BD">
        <w:rPr>
          <w:rFonts w:ascii="Palatino Linotype" w:hAnsi="Palatino Linotype" w:cs="Arial"/>
          <w:sz w:val="24"/>
          <w:szCs w:val="24"/>
        </w:rPr>
        <w:t>, en lo subsecuente</w:t>
      </w:r>
      <w:r w:rsidRPr="002207BD">
        <w:rPr>
          <w:rFonts w:ascii="Palatino Linotype" w:hAnsi="Palatino Linotype" w:cs="Arial"/>
          <w:b/>
          <w:sz w:val="24"/>
          <w:szCs w:val="24"/>
        </w:rPr>
        <w:t xml:space="preserve"> </w:t>
      </w:r>
      <w:r w:rsidR="00A61DB9" w:rsidRPr="00A61DB9">
        <w:rPr>
          <w:rFonts w:ascii="Palatino Linotype" w:hAnsi="Palatino Linotype" w:cs="Arial"/>
          <w:sz w:val="24"/>
          <w:szCs w:val="24"/>
        </w:rPr>
        <w:t>el</w:t>
      </w:r>
      <w:r w:rsidRPr="002207BD">
        <w:rPr>
          <w:rFonts w:ascii="Palatino Linotype" w:hAnsi="Palatino Linotype" w:cs="Arial"/>
          <w:b/>
          <w:sz w:val="24"/>
          <w:szCs w:val="24"/>
        </w:rPr>
        <w:t xml:space="preserve"> Sujeto Obligado, </w:t>
      </w:r>
      <w:r w:rsidRPr="002207BD">
        <w:rPr>
          <w:rFonts w:ascii="Palatino Linotype" w:hAnsi="Palatino Linotype" w:cs="Arial"/>
          <w:sz w:val="24"/>
          <w:szCs w:val="24"/>
        </w:rPr>
        <w:t>se procede a dictar la presente resolución.</w:t>
      </w:r>
    </w:p>
    <w:p w:rsidR="005A68D6" w:rsidRPr="002207BD" w:rsidRDefault="005A68D6" w:rsidP="002207BD">
      <w:pPr>
        <w:tabs>
          <w:tab w:val="left" w:pos="1701"/>
        </w:tabs>
        <w:spacing w:before="240" w:after="240" w:line="360" w:lineRule="auto"/>
        <w:jc w:val="both"/>
        <w:rPr>
          <w:rFonts w:ascii="Palatino Linotype" w:hAnsi="Palatino Linotype" w:cs="Arial"/>
          <w:sz w:val="24"/>
          <w:szCs w:val="24"/>
        </w:rPr>
      </w:pPr>
    </w:p>
    <w:p w:rsidR="006168E4" w:rsidRPr="002207BD" w:rsidRDefault="006168E4" w:rsidP="002207BD">
      <w:pPr>
        <w:spacing w:before="240" w:after="240" w:line="360" w:lineRule="auto"/>
        <w:jc w:val="center"/>
        <w:rPr>
          <w:rFonts w:ascii="Palatino Linotype" w:hAnsi="Palatino Linotype"/>
          <w:b/>
          <w:sz w:val="24"/>
          <w:szCs w:val="24"/>
        </w:rPr>
      </w:pPr>
      <w:r w:rsidRPr="002207BD">
        <w:rPr>
          <w:rFonts w:ascii="Palatino Linotype" w:hAnsi="Palatino Linotype"/>
          <w:b/>
          <w:sz w:val="24"/>
          <w:szCs w:val="24"/>
        </w:rPr>
        <w:t>A N T E C E D E N T E S   D E L   A S U N T O</w:t>
      </w:r>
    </w:p>
    <w:p w:rsidR="00607A73" w:rsidRPr="002207BD" w:rsidRDefault="00607A73" w:rsidP="002207BD">
      <w:pPr>
        <w:spacing w:before="240" w:after="240" w:line="360" w:lineRule="auto"/>
        <w:jc w:val="both"/>
        <w:rPr>
          <w:rFonts w:ascii="Palatino Linotype" w:hAnsi="Palatino Linotype" w:cs="Arial"/>
          <w:b/>
          <w:sz w:val="24"/>
          <w:szCs w:val="24"/>
        </w:rPr>
      </w:pPr>
    </w:p>
    <w:p w:rsidR="006168E4" w:rsidRPr="002207BD" w:rsidRDefault="006168E4" w:rsidP="002207BD">
      <w:pPr>
        <w:spacing w:before="240" w:after="240" w:line="360" w:lineRule="auto"/>
        <w:jc w:val="both"/>
        <w:rPr>
          <w:rFonts w:ascii="Palatino Linotype" w:hAnsi="Palatino Linotype"/>
          <w:sz w:val="24"/>
          <w:szCs w:val="24"/>
        </w:rPr>
      </w:pPr>
      <w:r w:rsidRPr="002207BD">
        <w:rPr>
          <w:rFonts w:ascii="Palatino Linotype" w:hAnsi="Palatino Linotype" w:cs="Arial"/>
          <w:b/>
          <w:sz w:val="24"/>
          <w:szCs w:val="24"/>
        </w:rPr>
        <w:t>PRIMERO.</w:t>
      </w:r>
      <w:r w:rsidRPr="002207BD">
        <w:rPr>
          <w:rFonts w:ascii="Palatino Linotype" w:hAnsi="Palatino Linotype" w:cs="Arial"/>
          <w:sz w:val="24"/>
          <w:szCs w:val="24"/>
        </w:rPr>
        <w:t xml:space="preserve"> </w:t>
      </w:r>
      <w:r w:rsidRPr="002207BD">
        <w:rPr>
          <w:rFonts w:ascii="Palatino Linotype" w:hAnsi="Palatino Linotype"/>
          <w:b/>
          <w:sz w:val="24"/>
          <w:szCs w:val="24"/>
        </w:rPr>
        <w:t>De la Solicitud de Información.</w:t>
      </w:r>
    </w:p>
    <w:p w:rsidR="006168E4" w:rsidRPr="002207BD" w:rsidRDefault="006168E4" w:rsidP="002207BD">
      <w:pPr>
        <w:spacing w:before="240" w:after="240" w:line="360" w:lineRule="auto"/>
        <w:jc w:val="both"/>
        <w:rPr>
          <w:rFonts w:ascii="Palatino Linotype" w:hAnsi="Palatino Linotype" w:cs="Arial"/>
          <w:sz w:val="24"/>
          <w:szCs w:val="24"/>
        </w:rPr>
      </w:pPr>
      <w:r w:rsidRPr="002207BD">
        <w:rPr>
          <w:rFonts w:ascii="Palatino Linotype" w:hAnsi="Palatino Linotype" w:cs="Arial"/>
          <w:sz w:val="24"/>
          <w:szCs w:val="24"/>
        </w:rPr>
        <w:t xml:space="preserve">Con fecha </w:t>
      </w:r>
      <w:r w:rsidR="00C0666D">
        <w:rPr>
          <w:rFonts w:ascii="Palatino Linotype" w:hAnsi="Palatino Linotype" w:cs="Arial"/>
          <w:sz w:val="24"/>
          <w:szCs w:val="24"/>
        </w:rPr>
        <w:t xml:space="preserve">nueve de julio </w:t>
      </w:r>
      <w:r w:rsidR="001948C2" w:rsidRPr="002207BD">
        <w:rPr>
          <w:rFonts w:ascii="Palatino Linotype" w:hAnsi="Palatino Linotype" w:cs="Arial"/>
          <w:sz w:val="24"/>
          <w:szCs w:val="24"/>
        </w:rPr>
        <w:t>de</w:t>
      </w:r>
      <w:r w:rsidR="00B91140" w:rsidRPr="002207BD">
        <w:rPr>
          <w:rFonts w:ascii="Palatino Linotype" w:hAnsi="Palatino Linotype" w:cs="Arial"/>
          <w:sz w:val="24"/>
          <w:szCs w:val="24"/>
        </w:rPr>
        <w:t xml:space="preserve"> </w:t>
      </w:r>
      <w:r w:rsidRPr="002207BD">
        <w:rPr>
          <w:rFonts w:ascii="Palatino Linotype" w:hAnsi="Palatino Linotype" w:cs="Arial"/>
          <w:sz w:val="24"/>
          <w:szCs w:val="24"/>
        </w:rPr>
        <w:t>dos mil dieci</w:t>
      </w:r>
      <w:r w:rsidR="001948C2" w:rsidRPr="002207BD">
        <w:rPr>
          <w:rFonts w:ascii="Palatino Linotype" w:hAnsi="Palatino Linotype" w:cs="Arial"/>
          <w:sz w:val="24"/>
          <w:szCs w:val="24"/>
        </w:rPr>
        <w:t>ocho</w:t>
      </w:r>
      <w:r w:rsidRPr="002207BD">
        <w:rPr>
          <w:rFonts w:ascii="Palatino Linotype" w:hAnsi="Palatino Linotype" w:cs="Arial"/>
          <w:sz w:val="24"/>
          <w:szCs w:val="24"/>
        </w:rPr>
        <w:t xml:space="preserve">, </w:t>
      </w:r>
      <w:r w:rsidR="00C0666D">
        <w:rPr>
          <w:rFonts w:ascii="Palatino Linotype" w:hAnsi="Palatino Linotype" w:cs="Arial"/>
          <w:sz w:val="24"/>
          <w:szCs w:val="24"/>
        </w:rPr>
        <w:t>e</w:t>
      </w:r>
      <w:r w:rsidR="001948C2" w:rsidRPr="008068F7">
        <w:rPr>
          <w:rFonts w:ascii="Palatino Linotype" w:hAnsi="Palatino Linotype" w:cs="Arial"/>
          <w:sz w:val="24"/>
          <w:szCs w:val="24"/>
        </w:rPr>
        <w:t>l</w:t>
      </w:r>
      <w:r w:rsidRPr="002207BD">
        <w:rPr>
          <w:rFonts w:ascii="Palatino Linotype" w:hAnsi="Palatino Linotype" w:cs="Arial"/>
          <w:b/>
          <w:sz w:val="24"/>
          <w:szCs w:val="24"/>
        </w:rPr>
        <w:t xml:space="preserve"> Recurrente</w:t>
      </w:r>
      <w:r w:rsidRPr="002207BD">
        <w:rPr>
          <w:rFonts w:ascii="Palatino Linotype" w:hAnsi="Palatino Linotype" w:cs="Arial"/>
          <w:sz w:val="24"/>
          <w:szCs w:val="24"/>
        </w:rPr>
        <w:t xml:space="preserve">, presentó </w:t>
      </w:r>
      <w:r w:rsidR="002C2643" w:rsidRPr="002207BD">
        <w:rPr>
          <w:rFonts w:ascii="Palatino Linotype" w:eastAsia="Times New Roman" w:hAnsi="Palatino Linotype" w:cs="Arial"/>
          <w:sz w:val="24"/>
          <w:szCs w:val="24"/>
          <w:lang w:val="es-ES" w:eastAsia="es-ES"/>
        </w:rPr>
        <w:t xml:space="preserve">su solicitud de acceso a la información a través de </w:t>
      </w:r>
      <w:r w:rsidR="008068F7" w:rsidRPr="008152AB">
        <w:rPr>
          <w:rFonts w:ascii="Palatino Linotype" w:hAnsi="Palatino Linotype"/>
          <w:sz w:val="24"/>
          <w:szCs w:val="24"/>
        </w:rPr>
        <w:t xml:space="preserve">Sistema de Acceso a la Información Mexiquense </w:t>
      </w:r>
      <w:r w:rsidR="0034144D">
        <w:rPr>
          <w:rFonts w:ascii="Palatino Linotype" w:hAnsi="Palatino Linotype"/>
          <w:sz w:val="24"/>
          <w:szCs w:val="24"/>
        </w:rPr>
        <w:t>(</w:t>
      </w:r>
      <w:r w:rsidR="008068F7">
        <w:rPr>
          <w:rFonts w:ascii="Palatino Linotype" w:hAnsi="Palatino Linotype"/>
          <w:sz w:val="24"/>
          <w:szCs w:val="24"/>
        </w:rPr>
        <w:t xml:space="preserve">en lo subsecuente </w:t>
      </w:r>
      <w:r w:rsidR="008068F7" w:rsidRPr="008152AB">
        <w:rPr>
          <w:rFonts w:ascii="Palatino Linotype" w:hAnsi="Palatino Linotype"/>
          <w:b/>
          <w:sz w:val="24"/>
          <w:szCs w:val="24"/>
        </w:rPr>
        <w:t>SAIMEX</w:t>
      </w:r>
      <w:r w:rsidR="0034144D" w:rsidRPr="0034144D">
        <w:rPr>
          <w:rFonts w:ascii="Palatino Linotype" w:hAnsi="Palatino Linotype"/>
          <w:sz w:val="24"/>
          <w:szCs w:val="24"/>
        </w:rPr>
        <w:t>)</w:t>
      </w:r>
      <w:r w:rsidR="00970B3D">
        <w:rPr>
          <w:rFonts w:ascii="Palatino Linotype" w:hAnsi="Palatino Linotype"/>
          <w:sz w:val="24"/>
          <w:szCs w:val="24"/>
        </w:rPr>
        <w:t>,</w:t>
      </w:r>
      <w:r w:rsidR="002C2643" w:rsidRPr="002207BD">
        <w:rPr>
          <w:rFonts w:ascii="Palatino Linotype" w:hAnsi="Palatino Linotype" w:cs="Arial"/>
          <w:sz w:val="24"/>
          <w:szCs w:val="24"/>
        </w:rPr>
        <w:t xml:space="preserve"> </w:t>
      </w:r>
      <w:r w:rsidRPr="002207BD">
        <w:rPr>
          <w:rFonts w:ascii="Palatino Linotype" w:hAnsi="Palatino Linotype" w:cs="Arial"/>
          <w:sz w:val="24"/>
          <w:szCs w:val="24"/>
        </w:rPr>
        <w:t xml:space="preserve">ante </w:t>
      </w:r>
      <w:r w:rsidR="00D5722D" w:rsidRPr="00D5722D">
        <w:rPr>
          <w:rFonts w:ascii="Palatino Linotype" w:hAnsi="Palatino Linotype" w:cs="Arial"/>
          <w:sz w:val="24"/>
          <w:szCs w:val="24"/>
        </w:rPr>
        <w:t>el</w:t>
      </w:r>
      <w:r w:rsidRPr="002207BD">
        <w:rPr>
          <w:rFonts w:ascii="Palatino Linotype" w:hAnsi="Palatino Linotype" w:cs="Arial"/>
          <w:b/>
          <w:sz w:val="24"/>
          <w:szCs w:val="24"/>
        </w:rPr>
        <w:t xml:space="preserve"> Sujeto Obligado</w:t>
      </w:r>
      <w:r w:rsidRPr="002207BD">
        <w:rPr>
          <w:rFonts w:ascii="Palatino Linotype" w:hAnsi="Palatino Linotype" w:cs="Arial"/>
          <w:sz w:val="24"/>
          <w:szCs w:val="24"/>
        </w:rPr>
        <w:t xml:space="preserve">, </w:t>
      </w:r>
      <w:r w:rsidR="00F64BEB" w:rsidRPr="002207BD">
        <w:rPr>
          <w:rFonts w:ascii="Palatino Linotype" w:hAnsi="Palatino Linotype" w:cs="Arial"/>
          <w:sz w:val="24"/>
          <w:szCs w:val="24"/>
        </w:rPr>
        <w:t xml:space="preserve">solicitud de acceso a la información pública registrada bajo </w:t>
      </w:r>
      <w:r w:rsidR="001948C2" w:rsidRPr="002207BD">
        <w:rPr>
          <w:rFonts w:ascii="Palatino Linotype" w:hAnsi="Palatino Linotype" w:cs="Arial"/>
          <w:sz w:val="24"/>
          <w:szCs w:val="24"/>
        </w:rPr>
        <w:t>e</w:t>
      </w:r>
      <w:r w:rsidR="00F64BEB" w:rsidRPr="002207BD">
        <w:rPr>
          <w:rFonts w:ascii="Palatino Linotype" w:hAnsi="Palatino Linotype" w:cs="Arial"/>
          <w:sz w:val="24"/>
          <w:szCs w:val="24"/>
        </w:rPr>
        <w:t>l número de expediente</w:t>
      </w:r>
      <w:r w:rsidRPr="002207BD">
        <w:rPr>
          <w:rFonts w:ascii="Palatino Linotype" w:hAnsi="Palatino Linotype" w:cs="Arial"/>
          <w:b/>
          <w:sz w:val="24"/>
          <w:szCs w:val="24"/>
        </w:rPr>
        <w:t xml:space="preserve"> </w:t>
      </w:r>
      <w:r w:rsidR="00F075E6" w:rsidRPr="002207BD">
        <w:rPr>
          <w:rFonts w:ascii="Palatino Linotype" w:hAnsi="Palatino Linotype" w:cs="Arial"/>
          <w:b/>
          <w:sz w:val="24"/>
          <w:szCs w:val="24"/>
        </w:rPr>
        <w:t>00</w:t>
      </w:r>
      <w:r w:rsidR="001948C2" w:rsidRPr="002207BD">
        <w:rPr>
          <w:rFonts w:ascii="Palatino Linotype" w:hAnsi="Palatino Linotype" w:cs="Arial"/>
          <w:b/>
          <w:sz w:val="24"/>
          <w:szCs w:val="24"/>
        </w:rPr>
        <w:t>0</w:t>
      </w:r>
      <w:r w:rsidR="00C0666D">
        <w:rPr>
          <w:rFonts w:ascii="Palatino Linotype" w:hAnsi="Palatino Linotype" w:cs="Arial"/>
          <w:b/>
          <w:sz w:val="24"/>
          <w:szCs w:val="24"/>
        </w:rPr>
        <w:t>4</w:t>
      </w:r>
      <w:r w:rsidR="0067036F">
        <w:rPr>
          <w:rFonts w:ascii="Palatino Linotype" w:hAnsi="Palatino Linotype" w:cs="Arial"/>
          <w:b/>
          <w:sz w:val="24"/>
          <w:szCs w:val="24"/>
        </w:rPr>
        <w:t>4</w:t>
      </w:r>
      <w:r w:rsidR="00F075E6" w:rsidRPr="002207BD">
        <w:rPr>
          <w:rFonts w:ascii="Palatino Linotype" w:hAnsi="Palatino Linotype" w:cs="Arial"/>
          <w:b/>
          <w:sz w:val="24"/>
          <w:szCs w:val="24"/>
        </w:rPr>
        <w:t>/</w:t>
      </w:r>
      <w:r w:rsidR="0067036F">
        <w:rPr>
          <w:rFonts w:ascii="Palatino Linotype" w:hAnsi="Palatino Linotype" w:cs="Arial"/>
          <w:b/>
          <w:sz w:val="24"/>
          <w:szCs w:val="24"/>
        </w:rPr>
        <w:t>OTZOLOTE</w:t>
      </w:r>
      <w:r w:rsidR="00F075E6" w:rsidRPr="002207BD">
        <w:rPr>
          <w:rFonts w:ascii="Palatino Linotype" w:hAnsi="Palatino Linotype" w:cs="Arial"/>
          <w:b/>
          <w:sz w:val="24"/>
          <w:szCs w:val="24"/>
        </w:rPr>
        <w:t>/IP/201</w:t>
      </w:r>
      <w:r w:rsidR="001948C2" w:rsidRPr="002207BD">
        <w:rPr>
          <w:rFonts w:ascii="Palatino Linotype" w:hAnsi="Palatino Linotype" w:cs="Arial"/>
          <w:b/>
          <w:sz w:val="24"/>
          <w:szCs w:val="24"/>
        </w:rPr>
        <w:t>8</w:t>
      </w:r>
      <w:r w:rsidR="00D476FE" w:rsidRPr="002207BD">
        <w:rPr>
          <w:rFonts w:ascii="Palatino Linotype" w:hAnsi="Palatino Linotype" w:cs="Arial"/>
          <w:b/>
          <w:sz w:val="24"/>
          <w:szCs w:val="24"/>
        </w:rPr>
        <w:t xml:space="preserve">, </w:t>
      </w:r>
      <w:r w:rsidRPr="002207BD">
        <w:rPr>
          <w:rFonts w:ascii="Palatino Linotype" w:hAnsi="Palatino Linotype" w:cs="Arial"/>
          <w:sz w:val="24"/>
          <w:szCs w:val="24"/>
        </w:rPr>
        <w:t xml:space="preserve">mediante </w:t>
      </w:r>
      <w:r w:rsidR="001948C2" w:rsidRPr="002207BD">
        <w:rPr>
          <w:rFonts w:ascii="Palatino Linotype" w:hAnsi="Palatino Linotype" w:cs="Arial"/>
          <w:sz w:val="24"/>
          <w:szCs w:val="24"/>
        </w:rPr>
        <w:t>e</w:t>
      </w:r>
      <w:r w:rsidRPr="002207BD">
        <w:rPr>
          <w:rFonts w:ascii="Palatino Linotype" w:hAnsi="Palatino Linotype" w:cs="Arial"/>
          <w:sz w:val="24"/>
          <w:szCs w:val="24"/>
        </w:rPr>
        <w:t>l</w:t>
      </w:r>
      <w:r w:rsidR="006C62D0" w:rsidRPr="002207BD">
        <w:rPr>
          <w:rFonts w:ascii="Palatino Linotype" w:hAnsi="Palatino Linotype" w:cs="Arial"/>
          <w:sz w:val="24"/>
          <w:szCs w:val="24"/>
        </w:rPr>
        <w:t xml:space="preserve"> cual </w:t>
      </w:r>
      <w:r w:rsidRPr="002207BD">
        <w:rPr>
          <w:rFonts w:ascii="Palatino Linotype" w:hAnsi="Palatino Linotype" w:cs="Arial"/>
          <w:sz w:val="24"/>
          <w:szCs w:val="24"/>
        </w:rPr>
        <w:t>solicitó información en el tenor siguiente:</w:t>
      </w:r>
    </w:p>
    <w:p w:rsidR="003974CC" w:rsidRPr="008068F7" w:rsidRDefault="008068F7" w:rsidP="008068F7">
      <w:pPr>
        <w:spacing w:before="240" w:after="240" w:line="240" w:lineRule="auto"/>
        <w:ind w:left="567" w:right="567"/>
        <w:jc w:val="both"/>
        <w:rPr>
          <w:rFonts w:ascii="Palatino Linotype" w:eastAsia="Times New Roman" w:hAnsi="Palatino Linotype" w:cs="Times New Roman"/>
          <w:i/>
          <w:sz w:val="24"/>
          <w:szCs w:val="24"/>
          <w:lang w:val="es-ES_tradnl" w:eastAsia="es-ES"/>
        </w:rPr>
      </w:pPr>
      <w:r w:rsidRPr="008068F7">
        <w:rPr>
          <w:rFonts w:ascii="Palatino Linotype" w:eastAsia="Times New Roman" w:hAnsi="Palatino Linotype" w:cs="Times New Roman"/>
          <w:i/>
          <w:sz w:val="24"/>
          <w:szCs w:val="24"/>
          <w:lang w:eastAsia="es-ES"/>
        </w:rPr>
        <w:t>“</w:t>
      </w:r>
      <w:r w:rsidR="0045586B" w:rsidRPr="0045586B">
        <w:rPr>
          <w:rFonts w:ascii="Palatino Linotype" w:eastAsia="Times New Roman" w:hAnsi="Palatino Linotype" w:cs="Times New Roman"/>
          <w:i/>
          <w:sz w:val="24"/>
          <w:szCs w:val="24"/>
          <w:lang w:eastAsia="es-ES"/>
        </w:rPr>
        <w:t xml:space="preserve">LISTADO DONDE APAREZCA NOMBRE Y APELLIDOS, CÉDULA PROFESIONAL DE TODOS LOS CONTADORES , ADMINISTRADOS Y ABOGADOS QUE LES PAGA EL AYUNTAMIENTO DE </w:t>
      </w:r>
      <w:r w:rsidR="0045586B" w:rsidRPr="0045586B">
        <w:rPr>
          <w:rFonts w:ascii="Palatino Linotype" w:eastAsia="Times New Roman" w:hAnsi="Palatino Linotype" w:cs="Times New Roman"/>
          <w:i/>
          <w:sz w:val="24"/>
          <w:szCs w:val="24"/>
          <w:lang w:eastAsia="es-ES"/>
        </w:rPr>
        <w:lastRenderedPageBreak/>
        <w:t>OTZOLOTEPEC,CARGO Y FUNCIONES Y CANTIDAD QUE COBRAN DEL AÑO 2017 Y 2018 QUE ESTÉN DADOS DE ALTA POR DICHO AYUNTAMIENTO</w:t>
      </w:r>
      <w:r w:rsidRPr="008068F7">
        <w:rPr>
          <w:rFonts w:ascii="Palatino Linotype" w:eastAsia="Times New Roman" w:hAnsi="Palatino Linotype" w:cs="Times New Roman"/>
          <w:i/>
          <w:sz w:val="24"/>
          <w:szCs w:val="24"/>
          <w:lang w:eastAsia="es-ES"/>
        </w:rPr>
        <w:t xml:space="preserve">” </w:t>
      </w:r>
      <w:r w:rsidRPr="008068F7">
        <w:rPr>
          <w:rFonts w:ascii="Palatino Linotype" w:hAnsi="Palatino Linotype" w:cs="Arial"/>
          <w:i/>
          <w:sz w:val="24"/>
          <w:szCs w:val="24"/>
        </w:rPr>
        <w:t>[Sic]</w:t>
      </w:r>
    </w:p>
    <w:p w:rsidR="007635C6" w:rsidRPr="00162BD0" w:rsidRDefault="007635C6" w:rsidP="007635C6">
      <w:pPr>
        <w:spacing w:before="240" w:after="240" w:line="360" w:lineRule="auto"/>
        <w:jc w:val="both"/>
        <w:rPr>
          <w:rFonts w:ascii="Palatino Linotype" w:hAnsi="Palatino Linotype" w:cs="Arial"/>
          <w:sz w:val="24"/>
          <w:szCs w:val="24"/>
        </w:rPr>
      </w:pPr>
      <w:r w:rsidRPr="002207BD">
        <w:rPr>
          <w:rFonts w:ascii="Palatino Linotype" w:hAnsi="Palatino Linotype" w:cs="Arial"/>
          <w:sz w:val="24"/>
          <w:szCs w:val="24"/>
        </w:rPr>
        <w:t xml:space="preserve">Haciéndose constar que del acuse de solicitud de información contenida en el expediente electrónico del </w:t>
      </w:r>
      <w:r w:rsidRPr="008068F7">
        <w:rPr>
          <w:rFonts w:ascii="Palatino Linotype" w:hAnsi="Palatino Linotype" w:cs="Arial"/>
          <w:b/>
          <w:sz w:val="24"/>
          <w:szCs w:val="24"/>
        </w:rPr>
        <w:t>SAIMEX</w:t>
      </w:r>
      <w:r w:rsidRPr="002207BD">
        <w:rPr>
          <w:rFonts w:ascii="Palatino Linotype" w:hAnsi="Palatino Linotype" w:cs="Arial"/>
          <w:sz w:val="24"/>
          <w:szCs w:val="24"/>
        </w:rPr>
        <w:t>, se aprecia que</w:t>
      </w:r>
      <w:r>
        <w:rPr>
          <w:rFonts w:ascii="Palatino Linotype" w:hAnsi="Palatino Linotype" w:cs="Arial"/>
          <w:sz w:val="24"/>
          <w:szCs w:val="24"/>
        </w:rPr>
        <w:t xml:space="preserve"> el</w:t>
      </w:r>
      <w:r w:rsidRPr="002207BD">
        <w:rPr>
          <w:rFonts w:ascii="Palatino Linotype" w:hAnsi="Palatino Linotype" w:cs="Arial"/>
          <w:sz w:val="24"/>
          <w:szCs w:val="24"/>
        </w:rPr>
        <w:t xml:space="preserve"> </w:t>
      </w:r>
      <w:r w:rsidRPr="002207BD">
        <w:rPr>
          <w:rFonts w:ascii="Palatino Linotype" w:hAnsi="Palatino Linotype" w:cs="Arial"/>
          <w:b/>
          <w:sz w:val="24"/>
          <w:szCs w:val="24"/>
        </w:rPr>
        <w:t>Recurrente</w:t>
      </w:r>
      <w:r w:rsidRPr="002207BD">
        <w:rPr>
          <w:rFonts w:ascii="Palatino Linotype" w:hAnsi="Palatino Linotype" w:cs="Arial"/>
          <w:sz w:val="24"/>
          <w:szCs w:val="24"/>
        </w:rPr>
        <w:t xml:space="preserve"> eligió como modalidad de entrega </w:t>
      </w:r>
      <w:r w:rsidRPr="00970B3D">
        <w:rPr>
          <w:rFonts w:ascii="Palatino Linotype" w:hAnsi="Palatino Linotype" w:cs="Arial"/>
          <w:i/>
          <w:sz w:val="24"/>
          <w:szCs w:val="24"/>
        </w:rPr>
        <w:t>“a través del SAIMEX”</w:t>
      </w:r>
      <w:r>
        <w:rPr>
          <w:rFonts w:ascii="Palatino Linotype" w:hAnsi="Palatino Linotype" w:cs="Arial"/>
          <w:sz w:val="24"/>
          <w:szCs w:val="24"/>
        </w:rPr>
        <w:t>.</w:t>
      </w:r>
    </w:p>
    <w:p w:rsidR="00162BD0" w:rsidRDefault="00162BD0" w:rsidP="002207BD">
      <w:pPr>
        <w:spacing w:before="240" w:after="240" w:line="360" w:lineRule="auto"/>
        <w:rPr>
          <w:rFonts w:ascii="Palatino Linotype" w:hAnsi="Palatino Linotype" w:cs="Arial"/>
          <w:b/>
          <w:sz w:val="24"/>
          <w:szCs w:val="24"/>
        </w:rPr>
      </w:pPr>
    </w:p>
    <w:p w:rsidR="00162BD0" w:rsidRPr="002207BD" w:rsidRDefault="006168E4" w:rsidP="00162BD0">
      <w:pPr>
        <w:spacing w:before="240" w:after="240" w:line="360" w:lineRule="auto"/>
        <w:jc w:val="both"/>
        <w:rPr>
          <w:rFonts w:ascii="Palatino Linotype" w:hAnsi="Palatino Linotype" w:cs="Arial"/>
          <w:b/>
          <w:sz w:val="24"/>
          <w:szCs w:val="24"/>
        </w:rPr>
      </w:pPr>
      <w:r w:rsidRPr="002207BD">
        <w:rPr>
          <w:rFonts w:ascii="Palatino Linotype" w:hAnsi="Palatino Linotype" w:cs="Arial"/>
          <w:b/>
          <w:sz w:val="24"/>
          <w:szCs w:val="24"/>
        </w:rPr>
        <w:t>SEGUNDO.</w:t>
      </w:r>
      <w:r w:rsidR="00162BD0">
        <w:rPr>
          <w:rFonts w:ascii="Palatino Linotype" w:hAnsi="Palatino Linotype" w:cs="Arial"/>
          <w:b/>
          <w:sz w:val="24"/>
          <w:szCs w:val="24"/>
        </w:rPr>
        <w:t xml:space="preserve"> </w:t>
      </w:r>
      <w:r w:rsidR="00162BD0" w:rsidRPr="002207BD">
        <w:rPr>
          <w:rFonts w:ascii="Palatino Linotype" w:hAnsi="Palatino Linotype" w:cs="Arial"/>
          <w:b/>
          <w:sz w:val="24"/>
          <w:szCs w:val="24"/>
        </w:rPr>
        <w:t>De la respuesta del Sujeto Obligado.</w:t>
      </w:r>
    </w:p>
    <w:p w:rsidR="00C0666D" w:rsidRDefault="001F0794" w:rsidP="002207BD">
      <w:pPr>
        <w:spacing w:before="240" w:after="240" w:line="360" w:lineRule="auto"/>
        <w:jc w:val="both"/>
        <w:rPr>
          <w:rFonts w:ascii="Palatino Linotype" w:hAnsi="Palatino Linotype" w:cs="Arial"/>
          <w:sz w:val="24"/>
          <w:szCs w:val="24"/>
        </w:rPr>
      </w:pPr>
      <w:r w:rsidRPr="002207BD">
        <w:rPr>
          <w:rFonts w:ascii="Palatino Linotype" w:hAnsi="Palatino Linotype" w:cs="Arial"/>
          <w:sz w:val="24"/>
          <w:szCs w:val="24"/>
        </w:rPr>
        <w:t xml:space="preserve">En el expediente electrónico formado en el sistema </w:t>
      </w:r>
      <w:r w:rsidRPr="002207BD">
        <w:rPr>
          <w:rFonts w:ascii="Palatino Linotype" w:hAnsi="Palatino Linotype" w:cs="Arial"/>
          <w:b/>
          <w:sz w:val="24"/>
          <w:szCs w:val="24"/>
        </w:rPr>
        <w:t>SAIMEX</w:t>
      </w:r>
      <w:r w:rsidRPr="002207BD">
        <w:rPr>
          <w:rFonts w:ascii="Palatino Linotype" w:hAnsi="Palatino Linotype" w:cs="Arial"/>
          <w:sz w:val="24"/>
          <w:szCs w:val="24"/>
        </w:rPr>
        <w:t>, se aprecia que e</w:t>
      </w:r>
      <w:r w:rsidR="00970B3D">
        <w:rPr>
          <w:rFonts w:ascii="Palatino Linotype" w:hAnsi="Palatino Linotype" w:cs="Arial"/>
          <w:sz w:val="24"/>
          <w:szCs w:val="24"/>
        </w:rPr>
        <w:t xml:space="preserve">l </w:t>
      </w:r>
      <w:r w:rsidR="0045586B">
        <w:rPr>
          <w:rFonts w:ascii="Palatino Linotype" w:hAnsi="Palatino Linotype" w:cs="Arial"/>
          <w:sz w:val="24"/>
          <w:szCs w:val="24"/>
        </w:rPr>
        <w:t xml:space="preserve">trece de agosto </w:t>
      </w:r>
      <w:r w:rsidRPr="002207BD">
        <w:rPr>
          <w:rFonts w:ascii="Palatino Linotype" w:hAnsi="Palatino Linotype" w:cs="Arial"/>
          <w:sz w:val="24"/>
          <w:szCs w:val="24"/>
        </w:rPr>
        <w:t xml:space="preserve">de dos mil dieciocho </w:t>
      </w:r>
      <w:r w:rsidRPr="00162BD0">
        <w:rPr>
          <w:rFonts w:ascii="Palatino Linotype" w:hAnsi="Palatino Linotype" w:cs="Arial"/>
          <w:sz w:val="24"/>
          <w:szCs w:val="24"/>
        </w:rPr>
        <w:t>el</w:t>
      </w:r>
      <w:r w:rsidRPr="002207BD">
        <w:rPr>
          <w:rFonts w:ascii="Palatino Linotype" w:hAnsi="Palatino Linotype" w:cs="Arial"/>
          <w:sz w:val="24"/>
          <w:szCs w:val="24"/>
        </w:rPr>
        <w:t xml:space="preserve"> </w:t>
      </w:r>
      <w:r w:rsidR="00481EF5" w:rsidRPr="002207BD">
        <w:rPr>
          <w:rFonts w:ascii="Palatino Linotype" w:hAnsi="Palatino Linotype" w:cs="Arial"/>
          <w:b/>
          <w:sz w:val="24"/>
          <w:szCs w:val="24"/>
        </w:rPr>
        <w:t>Sujeto Obligado</w:t>
      </w:r>
      <w:r w:rsidRPr="002207BD">
        <w:rPr>
          <w:rFonts w:ascii="Palatino Linotype" w:hAnsi="Palatino Linotype" w:cs="Arial"/>
          <w:sz w:val="24"/>
          <w:szCs w:val="24"/>
        </w:rPr>
        <w:t xml:space="preserve"> </w:t>
      </w:r>
      <w:r w:rsidR="00C0666D">
        <w:rPr>
          <w:rFonts w:ascii="Palatino Linotype" w:hAnsi="Palatino Linotype" w:cs="Arial"/>
          <w:sz w:val="24"/>
          <w:szCs w:val="24"/>
        </w:rPr>
        <w:t>expuso como respuesta l</w:t>
      </w:r>
      <w:r w:rsidR="0045586B">
        <w:rPr>
          <w:rFonts w:ascii="Palatino Linotype" w:hAnsi="Palatino Linotype" w:cs="Arial"/>
          <w:sz w:val="24"/>
          <w:szCs w:val="24"/>
        </w:rPr>
        <w:t>os</w:t>
      </w:r>
      <w:r w:rsidR="00C0666D">
        <w:rPr>
          <w:rFonts w:ascii="Palatino Linotype" w:hAnsi="Palatino Linotype" w:cs="Arial"/>
          <w:sz w:val="24"/>
          <w:szCs w:val="24"/>
        </w:rPr>
        <w:t xml:space="preserve"> archivo</w:t>
      </w:r>
      <w:r w:rsidR="0045586B">
        <w:rPr>
          <w:rFonts w:ascii="Palatino Linotype" w:hAnsi="Palatino Linotype" w:cs="Arial"/>
          <w:sz w:val="24"/>
          <w:szCs w:val="24"/>
        </w:rPr>
        <w:t>s</w:t>
      </w:r>
      <w:r w:rsidR="00C0666D">
        <w:rPr>
          <w:rFonts w:ascii="Palatino Linotype" w:hAnsi="Palatino Linotype" w:cs="Arial"/>
          <w:sz w:val="24"/>
          <w:szCs w:val="24"/>
        </w:rPr>
        <w:t xml:space="preserve"> electrónico</w:t>
      </w:r>
      <w:r w:rsidR="0045586B">
        <w:rPr>
          <w:rFonts w:ascii="Palatino Linotype" w:hAnsi="Palatino Linotype" w:cs="Arial"/>
          <w:sz w:val="24"/>
          <w:szCs w:val="24"/>
        </w:rPr>
        <w:t>s</w:t>
      </w:r>
      <w:r w:rsidR="00C0666D">
        <w:rPr>
          <w:rFonts w:ascii="Palatino Linotype" w:hAnsi="Palatino Linotype" w:cs="Arial"/>
          <w:sz w:val="24"/>
          <w:szCs w:val="24"/>
        </w:rPr>
        <w:t xml:space="preserve"> denominado</w:t>
      </w:r>
      <w:r w:rsidR="0045586B">
        <w:rPr>
          <w:rFonts w:ascii="Palatino Linotype" w:hAnsi="Palatino Linotype" w:cs="Arial"/>
          <w:sz w:val="24"/>
          <w:szCs w:val="24"/>
        </w:rPr>
        <w:t>s</w:t>
      </w:r>
      <w:r w:rsidR="00C0666D">
        <w:rPr>
          <w:rFonts w:ascii="Palatino Linotype" w:hAnsi="Palatino Linotype" w:cs="Arial"/>
          <w:sz w:val="24"/>
          <w:szCs w:val="24"/>
        </w:rPr>
        <w:t xml:space="preserve"> </w:t>
      </w:r>
      <w:r w:rsidR="0045586B" w:rsidRPr="0045586B">
        <w:rPr>
          <w:rFonts w:ascii="Palatino Linotype" w:hAnsi="Palatino Linotype" w:cs="Arial"/>
          <w:b/>
          <w:sz w:val="24"/>
          <w:szCs w:val="24"/>
        </w:rPr>
        <w:t>“</w:t>
      </w:r>
      <w:hyperlink r:id="rId8" w:tgtFrame="_blank" w:history="1">
        <w:r w:rsidR="0045586B">
          <w:rPr>
            <w:rStyle w:val="Hipervnculo"/>
            <w:rFonts w:ascii="Palatino Linotype" w:hAnsi="Palatino Linotype" w:cs="Arial"/>
            <w:b/>
            <w:bCs/>
            <w:i/>
            <w:color w:val="000000" w:themeColor="text1"/>
            <w:sz w:val="24"/>
            <w:szCs w:val="24"/>
            <w:u w:val="none"/>
          </w:rPr>
          <w:t>img0003.pdf”</w:t>
        </w:r>
      </w:hyperlink>
      <w:r w:rsidR="0045586B">
        <w:rPr>
          <w:rStyle w:val="Hipervnculo"/>
          <w:rFonts w:ascii="Palatino Linotype" w:hAnsi="Palatino Linotype" w:cs="Arial"/>
          <w:b/>
          <w:bCs/>
          <w:i/>
          <w:color w:val="000000" w:themeColor="text1"/>
          <w:sz w:val="24"/>
          <w:szCs w:val="24"/>
          <w:u w:val="none"/>
        </w:rPr>
        <w:t xml:space="preserve"> </w:t>
      </w:r>
      <w:r w:rsidR="0045586B" w:rsidRPr="0045586B">
        <w:rPr>
          <w:rStyle w:val="Hipervnculo"/>
          <w:rFonts w:ascii="Palatino Linotype" w:hAnsi="Palatino Linotype" w:cs="Arial"/>
          <w:bCs/>
          <w:i/>
          <w:color w:val="000000" w:themeColor="text1"/>
          <w:sz w:val="24"/>
          <w:szCs w:val="24"/>
          <w:u w:val="none"/>
        </w:rPr>
        <w:t>e</w:t>
      </w:r>
      <w:r w:rsidR="0045586B">
        <w:rPr>
          <w:rStyle w:val="Hipervnculo"/>
          <w:rFonts w:ascii="Palatino Linotype" w:hAnsi="Palatino Linotype" w:cs="Arial"/>
          <w:b/>
          <w:bCs/>
          <w:i/>
          <w:color w:val="000000" w:themeColor="text1"/>
          <w:sz w:val="24"/>
          <w:szCs w:val="24"/>
          <w:u w:val="none"/>
        </w:rPr>
        <w:t xml:space="preserve"> “img0005.pdf”</w:t>
      </w:r>
      <w:r w:rsidR="00C0666D">
        <w:rPr>
          <w:rFonts w:ascii="Palatino Linotype" w:hAnsi="Palatino Linotype" w:cs="Arial"/>
          <w:i/>
          <w:color w:val="000000" w:themeColor="text1"/>
          <w:sz w:val="24"/>
          <w:szCs w:val="24"/>
        </w:rPr>
        <w:t>,</w:t>
      </w:r>
      <w:r w:rsidR="00C0666D">
        <w:rPr>
          <w:rFonts w:ascii="Palatino Linotype" w:hAnsi="Palatino Linotype" w:cs="Arial"/>
          <w:sz w:val="24"/>
          <w:szCs w:val="24"/>
        </w:rPr>
        <w:t xml:space="preserve"> </w:t>
      </w:r>
      <w:r w:rsidR="0045586B">
        <w:rPr>
          <w:rFonts w:ascii="Palatino Linotype" w:hAnsi="Palatino Linotype" w:cs="Arial"/>
          <w:sz w:val="24"/>
          <w:szCs w:val="24"/>
        </w:rPr>
        <w:t>los cuales no se insertan por ser de conocimiento de las partes, máxime serán objeto de estudio de la presente resolución</w:t>
      </w:r>
      <w:r w:rsidR="00C0666D" w:rsidRPr="00C0666D">
        <w:rPr>
          <w:rFonts w:ascii="Palatino Linotype" w:hAnsi="Palatino Linotype" w:cs="Arial"/>
          <w:sz w:val="24"/>
          <w:szCs w:val="24"/>
        </w:rPr>
        <w:t>.</w:t>
      </w:r>
    </w:p>
    <w:p w:rsidR="00FB50F5" w:rsidRDefault="00FB50F5" w:rsidP="002207BD">
      <w:pPr>
        <w:spacing w:before="240" w:after="240" w:line="360" w:lineRule="auto"/>
        <w:jc w:val="both"/>
        <w:rPr>
          <w:rFonts w:ascii="Palatino Linotype" w:hAnsi="Palatino Linotype" w:cs="Arial"/>
          <w:b/>
          <w:sz w:val="24"/>
          <w:szCs w:val="24"/>
        </w:rPr>
      </w:pPr>
    </w:p>
    <w:p w:rsidR="00076C8D" w:rsidRPr="002207BD" w:rsidRDefault="004E2ECF" w:rsidP="002207BD">
      <w:pPr>
        <w:spacing w:before="240" w:after="240" w:line="360" w:lineRule="auto"/>
        <w:jc w:val="both"/>
        <w:rPr>
          <w:rFonts w:ascii="Palatino Linotype" w:hAnsi="Palatino Linotype"/>
          <w:b/>
          <w:sz w:val="24"/>
          <w:szCs w:val="24"/>
        </w:rPr>
      </w:pPr>
      <w:r w:rsidRPr="002207BD">
        <w:rPr>
          <w:rFonts w:ascii="Palatino Linotype" w:hAnsi="Palatino Linotype" w:cs="Arial"/>
          <w:b/>
          <w:sz w:val="24"/>
          <w:szCs w:val="24"/>
        </w:rPr>
        <w:t>TERCERO</w:t>
      </w:r>
      <w:r w:rsidR="00076C8D" w:rsidRPr="002207BD">
        <w:rPr>
          <w:rFonts w:ascii="Palatino Linotype" w:hAnsi="Palatino Linotype" w:cs="Arial"/>
          <w:b/>
          <w:sz w:val="24"/>
          <w:szCs w:val="24"/>
        </w:rPr>
        <w:t xml:space="preserve">. </w:t>
      </w:r>
      <w:r w:rsidR="00076C8D" w:rsidRPr="002207BD">
        <w:rPr>
          <w:rFonts w:ascii="Palatino Linotype" w:hAnsi="Palatino Linotype"/>
          <w:b/>
          <w:sz w:val="24"/>
          <w:szCs w:val="24"/>
        </w:rPr>
        <w:t>Del recurso de revisión.</w:t>
      </w:r>
    </w:p>
    <w:p w:rsidR="00076C8D" w:rsidRPr="002207BD" w:rsidRDefault="00D23944" w:rsidP="002207BD">
      <w:pPr>
        <w:spacing w:before="240" w:after="240" w:line="360" w:lineRule="auto"/>
        <w:jc w:val="both"/>
        <w:rPr>
          <w:rFonts w:ascii="Palatino Linotype" w:hAnsi="Palatino Linotype" w:cs="Arial"/>
          <w:sz w:val="24"/>
          <w:szCs w:val="24"/>
        </w:rPr>
      </w:pPr>
      <w:r w:rsidRPr="002207BD">
        <w:rPr>
          <w:rFonts w:ascii="Palatino Linotype" w:hAnsi="Palatino Linotype" w:cs="Arial"/>
          <w:sz w:val="24"/>
          <w:szCs w:val="24"/>
        </w:rPr>
        <w:t xml:space="preserve">Inconforme con la respuesta notificada por </w:t>
      </w:r>
      <w:r w:rsidRPr="00162BD0">
        <w:rPr>
          <w:rFonts w:ascii="Palatino Linotype" w:hAnsi="Palatino Linotype" w:cs="Arial"/>
          <w:sz w:val="24"/>
          <w:szCs w:val="24"/>
        </w:rPr>
        <w:t>el</w:t>
      </w:r>
      <w:r w:rsidRPr="002207BD">
        <w:rPr>
          <w:rFonts w:ascii="Palatino Linotype" w:hAnsi="Palatino Linotype" w:cs="Arial"/>
          <w:sz w:val="24"/>
          <w:szCs w:val="24"/>
        </w:rPr>
        <w:t xml:space="preserve"> </w:t>
      </w:r>
      <w:r w:rsidR="003C2B64" w:rsidRPr="002207BD">
        <w:rPr>
          <w:rFonts w:ascii="Palatino Linotype" w:hAnsi="Palatino Linotype" w:cs="Arial"/>
          <w:b/>
          <w:sz w:val="24"/>
          <w:szCs w:val="24"/>
        </w:rPr>
        <w:t>Sujeto Obligado</w:t>
      </w:r>
      <w:r w:rsidRPr="002207BD">
        <w:rPr>
          <w:rFonts w:ascii="Palatino Linotype" w:hAnsi="Palatino Linotype" w:cs="Arial"/>
          <w:sz w:val="24"/>
          <w:szCs w:val="24"/>
        </w:rPr>
        <w:t xml:space="preserve">, </w:t>
      </w:r>
      <w:r w:rsidR="00076C8D" w:rsidRPr="002207BD">
        <w:rPr>
          <w:rFonts w:ascii="Palatino Linotype" w:hAnsi="Palatino Linotype" w:cs="Arial"/>
          <w:sz w:val="24"/>
          <w:szCs w:val="24"/>
        </w:rPr>
        <w:t>en</w:t>
      </w:r>
      <w:r w:rsidR="00894047" w:rsidRPr="002207BD">
        <w:rPr>
          <w:rFonts w:ascii="Palatino Linotype" w:hAnsi="Palatino Linotype" w:cs="Arial"/>
          <w:sz w:val="24"/>
          <w:szCs w:val="24"/>
        </w:rPr>
        <w:t xml:space="preserve"> fecha </w:t>
      </w:r>
      <w:r w:rsidR="00BB58BE">
        <w:rPr>
          <w:rFonts w:ascii="Palatino Linotype" w:hAnsi="Palatino Linotype" w:cs="Arial"/>
          <w:sz w:val="24"/>
          <w:szCs w:val="24"/>
        </w:rPr>
        <w:t>veintidós de agosto</w:t>
      </w:r>
      <w:r w:rsidR="00FB50F5">
        <w:rPr>
          <w:rFonts w:ascii="Palatino Linotype" w:hAnsi="Palatino Linotype" w:cs="Arial"/>
          <w:sz w:val="24"/>
          <w:szCs w:val="24"/>
        </w:rPr>
        <w:t xml:space="preserve"> del </w:t>
      </w:r>
      <w:r w:rsidR="00894047" w:rsidRPr="002207BD">
        <w:rPr>
          <w:rFonts w:ascii="Palatino Linotype" w:hAnsi="Palatino Linotype" w:cs="Arial"/>
          <w:sz w:val="24"/>
          <w:szCs w:val="24"/>
        </w:rPr>
        <w:t>año en curso</w:t>
      </w:r>
      <w:r w:rsidR="005230A8" w:rsidRPr="002207BD">
        <w:rPr>
          <w:rFonts w:ascii="Palatino Linotype" w:hAnsi="Palatino Linotype" w:cs="Arial"/>
          <w:sz w:val="24"/>
          <w:szCs w:val="24"/>
        </w:rPr>
        <w:t xml:space="preserve">, </w:t>
      </w:r>
      <w:r w:rsidR="00D5415F">
        <w:rPr>
          <w:rFonts w:ascii="Palatino Linotype" w:hAnsi="Palatino Linotype" w:cs="Arial"/>
          <w:sz w:val="24"/>
          <w:szCs w:val="24"/>
        </w:rPr>
        <w:t>e</w:t>
      </w:r>
      <w:r w:rsidR="003C2B64" w:rsidRPr="00162BD0">
        <w:rPr>
          <w:rFonts w:ascii="Palatino Linotype" w:hAnsi="Palatino Linotype" w:cs="Arial"/>
          <w:sz w:val="24"/>
          <w:szCs w:val="24"/>
        </w:rPr>
        <w:t>l</w:t>
      </w:r>
      <w:r w:rsidR="003C2B64" w:rsidRPr="002207BD">
        <w:rPr>
          <w:rFonts w:ascii="Palatino Linotype" w:hAnsi="Palatino Linotype" w:cs="Arial"/>
          <w:b/>
          <w:sz w:val="24"/>
          <w:szCs w:val="24"/>
        </w:rPr>
        <w:t xml:space="preserve"> Recurrente</w:t>
      </w:r>
      <w:r w:rsidR="005230A8" w:rsidRPr="002207BD">
        <w:rPr>
          <w:rFonts w:ascii="Palatino Linotype" w:hAnsi="Palatino Linotype" w:cs="Arial"/>
          <w:sz w:val="24"/>
          <w:szCs w:val="24"/>
        </w:rPr>
        <w:t xml:space="preserve"> </w:t>
      </w:r>
      <w:r w:rsidR="00076C8D" w:rsidRPr="002207BD">
        <w:rPr>
          <w:rFonts w:ascii="Palatino Linotype" w:hAnsi="Palatino Linotype" w:cs="Arial"/>
          <w:sz w:val="24"/>
          <w:szCs w:val="24"/>
        </w:rPr>
        <w:t xml:space="preserve">interpuso recurso de revisión </w:t>
      </w:r>
      <w:r w:rsidR="00894047" w:rsidRPr="002207BD">
        <w:rPr>
          <w:rFonts w:ascii="Palatino Linotype" w:hAnsi="Palatino Linotype" w:cs="Arial"/>
          <w:sz w:val="24"/>
          <w:szCs w:val="24"/>
        </w:rPr>
        <w:t>e</w:t>
      </w:r>
      <w:r w:rsidR="00076C8D" w:rsidRPr="002207BD">
        <w:rPr>
          <w:rFonts w:ascii="Palatino Linotype" w:hAnsi="Palatino Linotype" w:cs="Arial"/>
          <w:sz w:val="24"/>
          <w:szCs w:val="24"/>
        </w:rPr>
        <w:t xml:space="preserve">l cual fue registrado en el </w:t>
      </w:r>
      <w:r w:rsidR="00076C8D" w:rsidRPr="002207BD">
        <w:rPr>
          <w:rFonts w:ascii="Palatino Linotype" w:hAnsi="Palatino Linotype" w:cs="Arial"/>
          <w:b/>
          <w:sz w:val="24"/>
          <w:szCs w:val="24"/>
        </w:rPr>
        <w:t>SAIMEX</w:t>
      </w:r>
      <w:r w:rsidR="00076C8D" w:rsidRPr="002207BD">
        <w:rPr>
          <w:rFonts w:ascii="Palatino Linotype" w:hAnsi="Palatino Linotype" w:cs="Arial"/>
          <w:sz w:val="24"/>
          <w:szCs w:val="24"/>
        </w:rPr>
        <w:t xml:space="preserve"> con </w:t>
      </w:r>
      <w:r w:rsidR="00894047" w:rsidRPr="002207BD">
        <w:rPr>
          <w:rFonts w:ascii="Palatino Linotype" w:hAnsi="Palatino Linotype" w:cs="Arial"/>
          <w:sz w:val="24"/>
          <w:szCs w:val="24"/>
        </w:rPr>
        <w:t>e</w:t>
      </w:r>
      <w:r w:rsidR="00076C8D" w:rsidRPr="002207BD">
        <w:rPr>
          <w:rFonts w:ascii="Palatino Linotype" w:hAnsi="Palatino Linotype" w:cs="Arial"/>
          <w:sz w:val="24"/>
          <w:szCs w:val="24"/>
        </w:rPr>
        <w:t xml:space="preserve">l expediente número </w:t>
      </w:r>
      <w:r w:rsidR="00076C8D" w:rsidRPr="002207BD">
        <w:rPr>
          <w:rFonts w:ascii="Palatino Linotype" w:hAnsi="Palatino Linotype" w:cs="Arial"/>
          <w:b/>
          <w:sz w:val="24"/>
          <w:szCs w:val="24"/>
        </w:rPr>
        <w:t>0</w:t>
      </w:r>
      <w:r w:rsidR="004D5015">
        <w:rPr>
          <w:rFonts w:ascii="Palatino Linotype" w:hAnsi="Palatino Linotype" w:cs="Arial"/>
          <w:b/>
          <w:sz w:val="24"/>
          <w:szCs w:val="24"/>
        </w:rPr>
        <w:t>2</w:t>
      </w:r>
      <w:r w:rsidR="00BB58BE">
        <w:rPr>
          <w:rFonts w:ascii="Palatino Linotype" w:hAnsi="Palatino Linotype" w:cs="Arial"/>
          <w:b/>
          <w:sz w:val="24"/>
          <w:szCs w:val="24"/>
        </w:rPr>
        <w:t>981</w:t>
      </w:r>
      <w:r w:rsidR="00076C8D" w:rsidRPr="002207BD">
        <w:rPr>
          <w:rFonts w:ascii="Palatino Linotype" w:hAnsi="Palatino Linotype" w:cs="Arial"/>
          <w:b/>
          <w:sz w:val="24"/>
          <w:szCs w:val="24"/>
        </w:rPr>
        <w:t>/INFOEM/IP/RR/201</w:t>
      </w:r>
      <w:r w:rsidR="00894047" w:rsidRPr="002207BD">
        <w:rPr>
          <w:rFonts w:ascii="Palatino Linotype" w:hAnsi="Palatino Linotype" w:cs="Arial"/>
          <w:b/>
          <w:sz w:val="24"/>
          <w:szCs w:val="24"/>
        </w:rPr>
        <w:t>8</w:t>
      </w:r>
      <w:r w:rsidR="00076C8D" w:rsidRPr="002207BD">
        <w:rPr>
          <w:rFonts w:ascii="Palatino Linotype" w:hAnsi="Palatino Linotype" w:cs="Arial"/>
          <w:sz w:val="24"/>
          <w:szCs w:val="24"/>
        </w:rPr>
        <w:t xml:space="preserve">, en </w:t>
      </w:r>
      <w:r w:rsidR="00894047" w:rsidRPr="002207BD">
        <w:rPr>
          <w:rFonts w:ascii="Palatino Linotype" w:hAnsi="Palatino Linotype" w:cs="Arial"/>
          <w:sz w:val="24"/>
          <w:szCs w:val="24"/>
        </w:rPr>
        <w:t>e</w:t>
      </w:r>
      <w:r w:rsidR="00076C8D" w:rsidRPr="002207BD">
        <w:rPr>
          <w:rFonts w:ascii="Palatino Linotype" w:hAnsi="Palatino Linotype" w:cs="Arial"/>
          <w:sz w:val="24"/>
          <w:szCs w:val="24"/>
        </w:rPr>
        <w:t xml:space="preserve">l cual </w:t>
      </w:r>
      <w:r w:rsidR="002B183F" w:rsidRPr="002207BD">
        <w:rPr>
          <w:rFonts w:ascii="Palatino Linotype" w:hAnsi="Palatino Linotype" w:cs="Arial"/>
          <w:sz w:val="24"/>
          <w:szCs w:val="24"/>
        </w:rPr>
        <w:t>manifiesta lo</w:t>
      </w:r>
      <w:r w:rsidR="00076C8D" w:rsidRPr="002207BD">
        <w:rPr>
          <w:rFonts w:ascii="Palatino Linotype" w:hAnsi="Palatino Linotype" w:cs="Arial"/>
          <w:sz w:val="24"/>
          <w:szCs w:val="24"/>
        </w:rPr>
        <w:t xml:space="preserve"> siguiente:</w:t>
      </w:r>
    </w:p>
    <w:p w:rsidR="00076C8D" w:rsidRPr="002207BD" w:rsidRDefault="00076C8D" w:rsidP="002207BD">
      <w:pPr>
        <w:spacing w:before="240" w:after="240" w:line="360" w:lineRule="auto"/>
        <w:jc w:val="both"/>
        <w:rPr>
          <w:rFonts w:ascii="Palatino Linotype" w:hAnsi="Palatino Linotype" w:cs="Arial"/>
          <w:b/>
          <w:sz w:val="24"/>
          <w:szCs w:val="24"/>
        </w:rPr>
      </w:pPr>
      <w:r w:rsidRPr="002207BD">
        <w:rPr>
          <w:rFonts w:ascii="Palatino Linotype" w:hAnsi="Palatino Linotype" w:cs="Arial"/>
          <w:b/>
          <w:sz w:val="24"/>
          <w:szCs w:val="24"/>
        </w:rPr>
        <w:t>Acto Impugnado:</w:t>
      </w:r>
    </w:p>
    <w:p w:rsidR="00076C8D" w:rsidRPr="002207BD" w:rsidRDefault="00076C8D" w:rsidP="00780ABB">
      <w:pPr>
        <w:spacing w:before="240" w:after="240" w:line="240" w:lineRule="auto"/>
        <w:ind w:left="567" w:right="709"/>
        <w:jc w:val="both"/>
        <w:rPr>
          <w:rFonts w:ascii="Palatino Linotype" w:hAnsi="Palatino Linotype" w:cs="Arial"/>
          <w:i/>
          <w:sz w:val="24"/>
          <w:szCs w:val="24"/>
        </w:rPr>
      </w:pPr>
      <w:r w:rsidRPr="002207BD">
        <w:rPr>
          <w:rFonts w:ascii="Palatino Linotype" w:hAnsi="Palatino Linotype" w:cs="Arial"/>
          <w:i/>
          <w:sz w:val="24"/>
          <w:szCs w:val="24"/>
        </w:rPr>
        <w:t>“</w:t>
      </w:r>
      <w:r w:rsidR="00BB58BE" w:rsidRPr="00BB58BE">
        <w:rPr>
          <w:rFonts w:ascii="Palatino Linotype" w:hAnsi="Palatino Linotype" w:cs="Arial"/>
          <w:i/>
          <w:sz w:val="24"/>
          <w:szCs w:val="24"/>
        </w:rPr>
        <w:t>NO PROPORCIONA TODA LA INFORMACION REQUERIDA</w:t>
      </w:r>
      <w:r w:rsidRPr="002207BD">
        <w:rPr>
          <w:rFonts w:ascii="Palatino Linotype" w:hAnsi="Palatino Linotype" w:cs="Arial"/>
          <w:i/>
          <w:sz w:val="24"/>
          <w:szCs w:val="24"/>
        </w:rPr>
        <w:t>" [Sic]</w:t>
      </w:r>
    </w:p>
    <w:p w:rsidR="00076C8D" w:rsidRPr="002207BD" w:rsidRDefault="00076C8D" w:rsidP="002207BD">
      <w:pPr>
        <w:spacing w:before="240" w:after="240" w:line="360" w:lineRule="auto"/>
        <w:jc w:val="both"/>
        <w:rPr>
          <w:rFonts w:ascii="Palatino Linotype" w:hAnsi="Palatino Linotype" w:cs="Arial"/>
          <w:sz w:val="24"/>
          <w:szCs w:val="24"/>
        </w:rPr>
      </w:pPr>
      <w:r w:rsidRPr="002207BD">
        <w:rPr>
          <w:rFonts w:ascii="Palatino Linotype" w:hAnsi="Palatino Linotype" w:cs="Arial"/>
          <w:b/>
          <w:sz w:val="24"/>
          <w:szCs w:val="24"/>
        </w:rPr>
        <w:lastRenderedPageBreak/>
        <w:t>Razones o Motivos de Inconformidad</w:t>
      </w:r>
      <w:r w:rsidRPr="002207BD">
        <w:rPr>
          <w:rFonts w:ascii="Palatino Linotype" w:hAnsi="Palatino Linotype" w:cs="Arial"/>
          <w:sz w:val="24"/>
          <w:szCs w:val="24"/>
        </w:rPr>
        <w:t xml:space="preserve">: </w:t>
      </w:r>
    </w:p>
    <w:p w:rsidR="00076C8D" w:rsidRPr="002207BD" w:rsidRDefault="00076C8D" w:rsidP="00780ABB">
      <w:pPr>
        <w:spacing w:before="240" w:after="240" w:line="240" w:lineRule="auto"/>
        <w:ind w:left="567" w:right="709"/>
        <w:jc w:val="both"/>
        <w:rPr>
          <w:rFonts w:ascii="Palatino Linotype" w:hAnsi="Palatino Linotype" w:cs="Arial"/>
          <w:i/>
          <w:sz w:val="24"/>
          <w:szCs w:val="24"/>
        </w:rPr>
      </w:pPr>
      <w:r w:rsidRPr="002207BD">
        <w:rPr>
          <w:rFonts w:ascii="Palatino Linotype" w:hAnsi="Palatino Linotype" w:cs="Arial"/>
          <w:i/>
          <w:sz w:val="24"/>
          <w:szCs w:val="24"/>
        </w:rPr>
        <w:t>“</w:t>
      </w:r>
      <w:r w:rsidR="00BB58BE" w:rsidRPr="00BB58BE">
        <w:rPr>
          <w:rFonts w:ascii="Palatino Linotype" w:hAnsi="Palatino Linotype" w:cs="Arial"/>
          <w:i/>
          <w:sz w:val="24"/>
          <w:szCs w:val="24"/>
        </w:rPr>
        <w:t>NO PROPORCIONA TODA LA INFORMACION REQUERIDA</w:t>
      </w:r>
      <w:r w:rsidRPr="002207BD">
        <w:rPr>
          <w:rFonts w:ascii="Palatino Linotype" w:hAnsi="Palatino Linotype" w:cs="Arial"/>
          <w:i/>
          <w:sz w:val="24"/>
          <w:szCs w:val="24"/>
        </w:rPr>
        <w:t>” [Sic]</w:t>
      </w:r>
    </w:p>
    <w:p w:rsidR="007A684A" w:rsidRPr="007A684A" w:rsidRDefault="007A684A" w:rsidP="007A684A">
      <w:pPr>
        <w:spacing w:before="240" w:after="240" w:line="360" w:lineRule="auto"/>
        <w:jc w:val="both"/>
        <w:rPr>
          <w:rFonts w:ascii="Palatino Linotype" w:hAnsi="Palatino Linotype" w:cs="Arial"/>
          <w:sz w:val="24"/>
          <w:szCs w:val="24"/>
        </w:rPr>
      </w:pPr>
    </w:p>
    <w:p w:rsidR="00076C8D" w:rsidRPr="002207BD" w:rsidRDefault="004E2ECF" w:rsidP="002207BD">
      <w:pPr>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CUARTO</w:t>
      </w:r>
      <w:r w:rsidR="00076C8D" w:rsidRPr="002207BD">
        <w:rPr>
          <w:rFonts w:ascii="Palatino Linotype" w:hAnsi="Palatino Linotype" w:cs="Arial"/>
          <w:b/>
          <w:sz w:val="24"/>
          <w:szCs w:val="24"/>
        </w:rPr>
        <w:t>. Del turno del recurso de revisión.</w:t>
      </w:r>
    </w:p>
    <w:p w:rsidR="00076C8D" w:rsidRPr="002207BD" w:rsidRDefault="00927CA1" w:rsidP="002207BD">
      <w:pPr>
        <w:spacing w:before="240" w:after="240" w:line="360" w:lineRule="auto"/>
        <w:jc w:val="both"/>
        <w:rPr>
          <w:rFonts w:ascii="Palatino Linotype" w:hAnsi="Palatino Linotype" w:cs="Arial"/>
          <w:sz w:val="24"/>
          <w:szCs w:val="24"/>
        </w:rPr>
      </w:pPr>
      <w:r w:rsidRPr="002207BD">
        <w:rPr>
          <w:rFonts w:ascii="Palatino Linotype" w:hAnsi="Palatino Linotype" w:cs="Arial"/>
          <w:sz w:val="24"/>
          <w:szCs w:val="24"/>
        </w:rPr>
        <w:t>El</w:t>
      </w:r>
      <w:r w:rsidR="00076C8D" w:rsidRPr="002207BD">
        <w:rPr>
          <w:rFonts w:ascii="Palatino Linotype" w:hAnsi="Palatino Linotype" w:cs="Arial"/>
          <w:b/>
          <w:sz w:val="24"/>
          <w:szCs w:val="24"/>
        </w:rPr>
        <w:t xml:space="preserve"> </w:t>
      </w:r>
      <w:r w:rsidR="00076C8D" w:rsidRPr="002207BD">
        <w:rPr>
          <w:rFonts w:ascii="Palatino Linotype" w:hAnsi="Palatino Linotype" w:cs="Arial"/>
          <w:sz w:val="24"/>
          <w:szCs w:val="24"/>
        </w:rPr>
        <w:t>medio de impugnación fue turnado a</w:t>
      </w:r>
      <w:r w:rsidRPr="002207BD">
        <w:rPr>
          <w:rFonts w:ascii="Palatino Linotype" w:hAnsi="Palatino Linotype" w:cs="Arial"/>
          <w:sz w:val="24"/>
          <w:szCs w:val="24"/>
        </w:rPr>
        <w:t xml:space="preserve"> </w:t>
      </w:r>
      <w:r w:rsidR="00076C8D" w:rsidRPr="002207BD">
        <w:rPr>
          <w:rFonts w:ascii="Palatino Linotype" w:hAnsi="Palatino Linotype" w:cs="Arial"/>
          <w:sz w:val="24"/>
          <w:szCs w:val="24"/>
        </w:rPr>
        <w:t>l</w:t>
      </w:r>
      <w:r w:rsidRPr="002207BD">
        <w:rPr>
          <w:rFonts w:ascii="Palatino Linotype" w:hAnsi="Palatino Linotype" w:cs="Arial"/>
          <w:sz w:val="24"/>
          <w:szCs w:val="24"/>
        </w:rPr>
        <w:t>a</w:t>
      </w:r>
      <w:r w:rsidR="00076C8D" w:rsidRPr="002207BD">
        <w:rPr>
          <w:rFonts w:ascii="Palatino Linotype" w:hAnsi="Palatino Linotype" w:cs="Arial"/>
          <w:sz w:val="24"/>
          <w:szCs w:val="24"/>
        </w:rPr>
        <w:t xml:space="preserve"> </w:t>
      </w:r>
      <w:r w:rsidR="00076C8D" w:rsidRPr="002207BD">
        <w:rPr>
          <w:rFonts w:ascii="Palatino Linotype" w:hAnsi="Palatino Linotype" w:cs="Arial"/>
          <w:b/>
          <w:sz w:val="24"/>
          <w:szCs w:val="24"/>
        </w:rPr>
        <w:t>Comisi</w:t>
      </w:r>
      <w:r w:rsidR="002B423F" w:rsidRPr="002207BD">
        <w:rPr>
          <w:rFonts w:ascii="Palatino Linotype" w:hAnsi="Palatino Linotype" w:cs="Arial"/>
          <w:b/>
          <w:sz w:val="24"/>
          <w:szCs w:val="24"/>
        </w:rPr>
        <w:t>onad</w:t>
      </w:r>
      <w:r w:rsidRPr="002207BD">
        <w:rPr>
          <w:rFonts w:ascii="Palatino Linotype" w:hAnsi="Palatino Linotype" w:cs="Arial"/>
          <w:b/>
          <w:sz w:val="24"/>
          <w:szCs w:val="24"/>
        </w:rPr>
        <w:t>a</w:t>
      </w:r>
      <w:r w:rsidR="002B423F" w:rsidRPr="002207BD">
        <w:rPr>
          <w:rFonts w:ascii="Palatino Linotype" w:hAnsi="Palatino Linotype" w:cs="Arial"/>
          <w:b/>
          <w:sz w:val="24"/>
          <w:szCs w:val="24"/>
        </w:rPr>
        <w:t xml:space="preserve"> Zulema Martínez Sánchez</w:t>
      </w:r>
      <w:r w:rsidR="00076C8D" w:rsidRPr="002207BD">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BB58BE">
        <w:rPr>
          <w:rFonts w:ascii="Palatino Linotype" w:hAnsi="Palatino Linotype" w:cs="Arial"/>
          <w:sz w:val="24"/>
          <w:szCs w:val="24"/>
        </w:rPr>
        <w:t>veintiocho</w:t>
      </w:r>
      <w:r w:rsidR="00FB50F5">
        <w:rPr>
          <w:rFonts w:ascii="Palatino Linotype" w:hAnsi="Palatino Linotype" w:cs="Arial"/>
          <w:sz w:val="24"/>
          <w:szCs w:val="24"/>
        </w:rPr>
        <w:t xml:space="preserve"> de </w:t>
      </w:r>
      <w:r w:rsidR="00F21E4B">
        <w:rPr>
          <w:rFonts w:ascii="Palatino Linotype" w:hAnsi="Palatino Linotype" w:cs="Arial"/>
          <w:sz w:val="24"/>
          <w:szCs w:val="24"/>
        </w:rPr>
        <w:t>agosto</w:t>
      </w:r>
      <w:r w:rsidR="00076C8D" w:rsidRPr="002207BD">
        <w:rPr>
          <w:rFonts w:ascii="Palatino Linotype" w:hAnsi="Palatino Linotype" w:cs="Arial"/>
          <w:sz w:val="24"/>
          <w:szCs w:val="24"/>
        </w:rPr>
        <w:t xml:space="preserve"> </w:t>
      </w:r>
      <w:r w:rsidR="00FB50F5">
        <w:rPr>
          <w:rFonts w:ascii="Palatino Linotype" w:hAnsi="Palatino Linotype" w:cs="Arial"/>
          <w:sz w:val="24"/>
          <w:szCs w:val="24"/>
        </w:rPr>
        <w:t>de</w:t>
      </w:r>
      <w:r w:rsidR="00076C8D" w:rsidRPr="002207BD">
        <w:rPr>
          <w:rFonts w:ascii="Palatino Linotype" w:hAnsi="Palatino Linotype" w:cs="Arial"/>
          <w:sz w:val="24"/>
          <w:szCs w:val="24"/>
        </w:rPr>
        <w:t xml:space="preserve"> dos mil dieci</w:t>
      </w:r>
      <w:r w:rsidR="004116DA" w:rsidRPr="002207BD">
        <w:rPr>
          <w:rFonts w:ascii="Palatino Linotype" w:hAnsi="Palatino Linotype" w:cs="Arial"/>
          <w:sz w:val="24"/>
          <w:szCs w:val="24"/>
        </w:rPr>
        <w:t>ocho</w:t>
      </w:r>
      <w:r w:rsidR="00076C8D" w:rsidRPr="002207BD">
        <w:rPr>
          <w:rFonts w:ascii="Palatino Linotype" w:hAnsi="Palatino Linotype" w:cs="Arial"/>
          <w:sz w:val="24"/>
          <w:szCs w:val="24"/>
        </w:rPr>
        <w:t xml:space="preserve"> se admiti</w:t>
      </w:r>
      <w:r w:rsidR="004116DA" w:rsidRPr="002207BD">
        <w:rPr>
          <w:rFonts w:ascii="Palatino Linotype" w:hAnsi="Palatino Linotype" w:cs="Arial"/>
          <w:sz w:val="24"/>
          <w:szCs w:val="24"/>
        </w:rPr>
        <w:t>ó</w:t>
      </w:r>
      <w:r w:rsidR="00076C8D" w:rsidRPr="002207BD">
        <w:rPr>
          <w:rFonts w:ascii="Palatino Linotype" w:hAnsi="Palatino Linotype" w:cs="Arial"/>
          <w:sz w:val="24"/>
          <w:szCs w:val="24"/>
        </w:rPr>
        <w:t xml:space="preserve"> en la vía interpuesta, poniendo </w:t>
      </w:r>
      <w:r w:rsidR="004116DA" w:rsidRPr="002207BD">
        <w:rPr>
          <w:rFonts w:ascii="Palatino Linotype" w:hAnsi="Palatino Linotype" w:cs="Arial"/>
          <w:sz w:val="24"/>
          <w:szCs w:val="24"/>
        </w:rPr>
        <w:t>e</w:t>
      </w:r>
      <w:r w:rsidR="00076C8D" w:rsidRPr="002207BD">
        <w:rPr>
          <w:rFonts w:ascii="Palatino Linotype" w:hAnsi="Palatino Linotype" w:cs="Arial"/>
          <w:sz w:val="24"/>
          <w:szCs w:val="24"/>
        </w:rPr>
        <w:t>l expediente a disposición de las partes para que en un plazo máximo de siete días, manifestaran lo que a su derecho corresponda</w:t>
      </w:r>
      <w:r w:rsidR="00A105CD">
        <w:rPr>
          <w:rFonts w:ascii="Palatino Linotype" w:hAnsi="Palatino Linotype" w:cs="Arial"/>
          <w:sz w:val="24"/>
          <w:szCs w:val="24"/>
        </w:rPr>
        <w:t>,</w:t>
      </w:r>
      <w:r w:rsidR="00076C8D" w:rsidRPr="002207BD">
        <w:rPr>
          <w:rFonts w:ascii="Palatino Linotype" w:hAnsi="Palatino Linotype" w:cs="Arial"/>
          <w:sz w:val="24"/>
          <w:szCs w:val="24"/>
        </w:rPr>
        <w:t xml:space="preserve"> ofrecer pruebas, informe justificado y presentar alegatos, con fundamento en el artículo 185 fracciones I, II y IV de la Ley de Transparencia y Acceso a la Información Pública del Estado de México y Municipios.</w:t>
      </w:r>
    </w:p>
    <w:p w:rsidR="00B40BB3" w:rsidRPr="002207BD" w:rsidRDefault="00B40BB3" w:rsidP="002207BD">
      <w:pPr>
        <w:spacing w:before="240" w:after="240" w:line="360" w:lineRule="auto"/>
        <w:jc w:val="both"/>
        <w:rPr>
          <w:rFonts w:ascii="Palatino Linotype" w:hAnsi="Palatino Linotype" w:cs="Arial"/>
          <w:b/>
          <w:sz w:val="24"/>
          <w:szCs w:val="24"/>
        </w:rPr>
      </w:pPr>
    </w:p>
    <w:p w:rsidR="00401D13" w:rsidRPr="002207BD" w:rsidRDefault="004E2ECF" w:rsidP="004E2ECF">
      <w:pPr>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QUINTO</w:t>
      </w:r>
      <w:r w:rsidR="00401D13" w:rsidRPr="002207BD">
        <w:rPr>
          <w:rFonts w:ascii="Palatino Linotype" w:hAnsi="Palatino Linotype" w:cs="Arial"/>
          <w:b/>
          <w:sz w:val="24"/>
          <w:szCs w:val="24"/>
        </w:rPr>
        <w:t>. De la etapa de instrucción.</w:t>
      </w:r>
    </w:p>
    <w:p w:rsidR="008F3BC9" w:rsidRDefault="005D4A99" w:rsidP="008623E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De</w:t>
      </w:r>
      <w:r w:rsidR="00BB58BE">
        <w:rPr>
          <w:rFonts w:ascii="Palatino Linotype" w:hAnsi="Palatino Linotype" w:cs="Arial"/>
          <w:sz w:val="24"/>
          <w:szCs w:val="24"/>
        </w:rPr>
        <w:t xml:space="preserve"> las constancias que obran en el presente expediente electrónico, </w:t>
      </w:r>
      <w:r w:rsidR="00401D13" w:rsidRPr="002207BD">
        <w:rPr>
          <w:rFonts w:ascii="Palatino Linotype" w:hAnsi="Palatino Linotype" w:cs="Arial"/>
          <w:sz w:val="24"/>
          <w:szCs w:val="24"/>
        </w:rPr>
        <w:t>se advierte que el</w:t>
      </w:r>
      <w:r w:rsidR="00401D13" w:rsidRPr="002207BD">
        <w:rPr>
          <w:rFonts w:ascii="Palatino Linotype" w:hAnsi="Palatino Linotype" w:cs="Arial"/>
          <w:b/>
          <w:sz w:val="24"/>
          <w:szCs w:val="24"/>
        </w:rPr>
        <w:t xml:space="preserve"> Sujeto Obligado</w:t>
      </w:r>
      <w:r w:rsidR="00BB58BE">
        <w:rPr>
          <w:rFonts w:ascii="Palatino Linotype" w:hAnsi="Palatino Linotype" w:cs="Arial"/>
          <w:b/>
          <w:sz w:val="24"/>
          <w:szCs w:val="24"/>
        </w:rPr>
        <w:t xml:space="preserve"> </w:t>
      </w:r>
      <w:r w:rsidR="00BB58BE">
        <w:rPr>
          <w:rFonts w:ascii="Palatino Linotype" w:hAnsi="Palatino Linotype" w:cs="Arial"/>
          <w:sz w:val="24"/>
          <w:szCs w:val="24"/>
        </w:rPr>
        <w:t>no</w:t>
      </w:r>
      <w:r w:rsidR="00BB58BE">
        <w:rPr>
          <w:rFonts w:ascii="Palatino Linotype" w:hAnsi="Palatino Linotype" w:cs="Arial"/>
          <w:b/>
          <w:sz w:val="24"/>
          <w:szCs w:val="24"/>
        </w:rPr>
        <w:t xml:space="preserve"> </w:t>
      </w:r>
      <w:r w:rsidR="008777A9">
        <w:rPr>
          <w:rFonts w:ascii="Palatino Linotype" w:hAnsi="Palatino Linotype" w:cs="Arial"/>
          <w:sz w:val="24"/>
          <w:szCs w:val="24"/>
        </w:rPr>
        <w:t>presentó su informe justificado</w:t>
      </w:r>
      <w:r w:rsidR="00FE4E1B">
        <w:rPr>
          <w:rFonts w:ascii="Palatino Linotype" w:hAnsi="Palatino Linotype" w:cs="Arial"/>
          <w:color w:val="000000" w:themeColor="text1"/>
          <w:sz w:val="24"/>
          <w:szCs w:val="24"/>
        </w:rPr>
        <w:t>;</w:t>
      </w:r>
      <w:r w:rsidR="008777A9">
        <w:rPr>
          <w:rFonts w:ascii="Palatino Linotype" w:hAnsi="Palatino Linotype" w:cs="Arial"/>
          <w:sz w:val="24"/>
          <w:szCs w:val="24"/>
        </w:rPr>
        <w:t xml:space="preserve"> </w:t>
      </w:r>
      <w:r>
        <w:rPr>
          <w:rFonts w:ascii="Palatino Linotype" w:hAnsi="Palatino Linotype" w:cs="Arial"/>
          <w:sz w:val="24"/>
          <w:szCs w:val="24"/>
        </w:rPr>
        <w:t xml:space="preserve">por otro lado, </w:t>
      </w:r>
      <w:r w:rsidR="00A63003">
        <w:rPr>
          <w:rFonts w:ascii="Palatino Linotype" w:hAnsi="Palatino Linotype" w:cs="Arial"/>
          <w:sz w:val="24"/>
          <w:szCs w:val="24"/>
        </w:rPr>
        <w:t>e</w:t>
      </w:r>
      <w:r w:rsidR="008777A9">
        <w:rPr>
          <w:rFonts w:ascii="Palatino Linotype" w:hAnsi="Palatino Linotype" w:cs="Arial"/>
          <w:sz w:val="24"/>
          <w:szCs w:val="24"/>
        </w:rPr>
        <w:t xml:space="preserve">l </w:t>
      </w:r>
      <w:r w:rsidR="008777A9" w:rsidRPr="001954CD">
        <w:rPr>
          <w:rFonts w:ascii="Palatino Linotype" w:hAnsi="Palatino Linotype" w:cs="Arial"/>
          <w:b/>
          <w:sz w:val="24"/>
          <w:szCs w:val="24"/>
        </w:rPr>
        <w:t>Recurrente</w:t>
      </w:r>
      <w:r w:rsidR="008777A9">
        <w:rPr>
          <w:rFonts w:ascii="Palatino Linotype" w:hAnsi="Palatino Linotype" w:cs="Arial"/>
          <w:sz w:val="24"/>
          <w:szCs w:val="24"/>
        </w:rPr>
        <w:t xml:space="preserve"> </w:t>
      </w:r>
      <w:r w:rsidR="00BB58BE">
        <w:rPr>
          <w:rFonts w:ascii="Palatino Linotype" w:hAnsi="Palatino Linotype" w:cs="Arial"/>
          <w:sz w:val="24"/>
          <w:szCs w:val="24"/>
        </w:rPr>
        <w:t xml:space="preserve">fue omiso en </w:t>
      </w:r>
      <w:r w:rsidR="00A63003">
        <w:rPr>
          <w:rFonts w:ascii="Palatino Linotype" w:hAnsi="Palatino Linotype" w:cs="Arial"/>
          <w:sz w:val="24"/>
          <w:szCs w:val="24"/>
        </w:rPr>
        <w:t>present</w:t>
      </w:r>
      <w:r w:rsidR="00BB58BE">
        <w:rPr>
          <w:rFonts w:ascii="Palatino Linotype" w:hAnsi="Palatino Linotype" w:cs="Arial"/>
          <w:sz w:val="24"/>
          <w:szCs w:val="24"/>
        </w:rPr>
        <w:t>ar</w:t>
      </w:r>
      <w:r w:rsidR="00A63003">
        <w:rPr>
          <w:rFonts w:ascii="Palatino Linotype" w:hAnsi="Palatino Linotype" w:cs="Arial"/>
          <w:sz w:val="24"/>
          <w:szCs w:val="24"/>
        </w:rPr>
        <w:t xml:space="preserve"> manifestaciones</w:t>
      </w:r>
      <w:r w:rsidR="008623E3">
        <w:rPr>
          <w:rFonts w:ascii="Palatino Linotype" w:hAnsi="Palatino Linotype" w:cs="Arial"/>
          <w:sz w:val="24"/>
          <w:szCs w:val="24"/>
        </w:rPr>
        <w:t>.</w:t>
      </w:r>
    </w:p>
    <w:p w:rsidR="001954CD" w:rsidRDefault="001954CD" w:rsidP="002207BD">
      <w:pPr>
        <w:spacing w:before="240" w:after="240" w:line="360" w:lineRule="auto"/>
        <w:jc w:val="both"/>
        <w:rPr>
          <w:rFonts w:ascii="Palatino Linotype" w:hAnsi="Palatino Linotype" w:cs="Arial"/>
          <w:sz w:val="24"/>
          <w:szCs w:val="24"/>
        </w:rPr>
      </w:pPr>
    </w:p>
    <w:p w:rsidR="00C44DA8" w:rsidRDefault="00C44DA8" w:rsidP="002207BD">
      <w:pPr>
        <w:spacing w:before="240" w:after="240" w:line="360" w:lineRule="auto"/>
        <w:jc w:val="both"/>
        <w:rPr>
          <w:rFonts w:ascii="Palatino Linotype" w:hAnsi="Palatino Linotype" w:cs="Arial"/>
          <w:sz w:val="24"/>
          <w:szCs w:val="24"/>
        </w:rPr>
      </w:pPr>
      <w:r w:rsidRPr="00C44DA8">
        <w:rPr>
          <w:rFonts w:ascii="Palatino Linotype" w:hAnsi="Palatino Linotype" w:cs="Arial"/>
          <w:b/>
          <w:sz w:val="24"/>
          <w:szCs w:val="24"/>
        </w:rPr>
        <w:t>SEXTO. De</w:t>
      </w:r>
      <w:r w:rsidR="00FE4E1B">
        <w:rPr>
          <w:rFonts w:ascii="Palatino Linotype" w:hAnsi="Palatino Linotype" w:cs="Arial"/>
          <w:b/>
          <w:sz w:val="24"/>
          <w:szCs w:val="24"/>
        </w:rPr>
        <w:t>l cierre del periodo de instrucción</w:t>
      </w:r>
      <w:r>
        <w:rPr>
          <w:rFonts w:ascii="Palatino Linotype" w:hAnsi="Palatino Linotype" w:cs="Arial"/>
          <w:b/>
          <w:sz w:val="24"/>
          <w:szCs w:val="24"/>
        </w:rPr>
        <w:t>.</w:t>
      </w:r>
      <w:r>
        <w:rPr>
          <w:rFonts w:ascii="Palatino Linotype" w:hAnsi="Palatino Linotype" w:cs="Arial"/>
          <w:sz w:val="24"/>
          <w:szCs w:val="24"/>
        </w:rPr>
        <w:t xml:space="preserve"> </w:t>
      </w:r>
    </w:p>
    <w:p w:rsidR="00076C8D" w:rsidRDefault="008623E3" w:rsidP="002207BD">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w:t>
      </w:r>
      <w:r w:rsidR="005A68D6" w:rsidRPr="002207BD">
        <w:rPr>
          <w:rFonts w:ascii="Palatino Linotype" w:hAnsi="Palatino Linotype" w:cs="Arial"/>
          <w:sz w:val="24"/>
          <w:szCs w:val="24"/>
        </w:rPr>
        <w:t xml:space="preserve">no habiendo prueba pendiente por desahogar, ni documentos que integrar al expediente electrónico, se decretó el cierre de instrucción con fecha </w:t>
      </w:r>
      <w:r w:rsidR="00BB58BE">
        <w:rPr>
          <w:rFonts w:ascii="Palatino Linotype" w:hAnsi="Palatino Linotype" w:cs="Arial"/>
          <w:sz w:val="24"/>
          <w:szCs w:val="24"/>
        </w:rPr>
        <w:t>siete</w:t>
      </w:r>
      <w:r w:rsidR="00A63003">
        <w:rPr>
          <w:rFonts w:ascii="Palatino Linotype" w:hAnsi="Palatino Linotype" w:cs="Arial"/>
          <w:sz w:val="24"/>
          <w:szCs w:val="24"/>
        </w:rPr>
        <w:t xml:space="preserve"> </w:t>
      </w:r>
      <w:r w:rsidR="00FE4E1B">
        <w:rPr>
          <w:rFonts w:ascii="Palatino Linotype" w:hAnsi="Palatino Linotype" w:cs="Arial"/>
          <w:sz w:val="24"/>
          <w:szCs w:val="24"/>
        </w:rPr>
        <w:t xml:space="preserve">de </w:t>
      </w:r>
      <w:r w:rsidR="00BB58BE">
        <w:rPr>
          <w:rFonts w:ascii="Palatino Linotype" w:hAnsi="Palatino Linotype" w:cs="Arial"/>
          <w:sz w:val="24"/>
          <w:szCs w:val="24"/>
        </w:rPr>
        <w:t>septiembre</w:t>
      </w:r>
      <w:r w:rsidR="00FE4E1B">
        <w:rPr>
          <w:rFonts w:ascii="Palatino Linotype" w:hAnsi="Palatino Linotype" w:cs="Arial"/>
          <w:sz w:val="24"/>
          <w:szCs w:val="24"/>
        </w:rPr>
        <w:t xml:space="preserve"> </w:t>
      </w:r>
      <w:r w:rsidR="005A68D6" w:rsidRPr="002207BD">
        <w:rPr>
          <w:rFonts w:ascii="Palatino Linotype" w:hAnsi="Palatino Linotype" w:cs="Arial"/>
          <w:sz w:val="24"/>
          <w:szCs w:val="24"/>
        </w:rPr>
        <w:t>de dos mil dieciocho, en términos del artículo 185 fracción VI de la Ley de Transparencia y Acceso a la Información Pública del Estado de México y Municipios, ordenándose turnar el expediente a la resolución que en derecho proceda y</w:t>
      </w:r>
    </w:p>
    <w:p w:rsidR="00CD107B" w:rsidRDefault="00CD107B" w:rsidP="00CD107B">
      <w:pPr>
        <w:spacing w:before="240" w:after="240" w:line="360" w:lineRule="auto"/>
        <w:jc w:val="both"/>
        <w:rPr>
          <w:rFonts w:ascii="Palatino Linotype" w:hAnsi="Palatino Linotype" w:cs="Arial"/>
          <w:b/>
          <w:bCs/>
          <w:sz w:val="28"/>
          <w:szCs w:val="28"/>
        </w:rPr>
      </w:pPr>
    </w:p>
    <w:p w:rsidR="00CD107B" w:rsidRPr="00DB5B6A" w:rsidRDefault="00CD107B" w:rsidP="00CD107B">
      <w:pPr>
        <w:spacing w:before="240" w:after="240" w:line="360" w:lineRule="auto"/>
        <w:jc w:val="both"/>
        <w:rPr>
          <w:rFonts w:ascii="Palatino Linotype" w:hAnsi="Palatino Linotype" w:cs="Arial"/>
          <w:sz w:val="24"/>
          <w:szCs w:val="24"/>
        </w:rPr>
      </w:pPr>
      <w:r w:rsidRPr="00DB5B6A">
        <w:rPr>
          <w:rFonts w:ascii="Palatino Linotype" w:hAnsi="Palatino Linotype" w:cs="Arial"/>
          <w:b/>
          <w:bCs/>
          <w:sz w:val="24"/>
          <w:szCs w:val="24"/>
        </w:rPr>
        <w:t>S</w:t>
      </w:r>
      <w:r w:rsidR="00DB5B6A">
        <w:rPr>
          <w:rFonts w:ascii="Palatino Linotype" w:hAnsi="Palatino Linotype" w:cs="Arial"/>
          <w:b/>
          <w:bCs/>
          <w:sz w:val="24"/>
          <w:szCs w:val="24"/>
        </w:rPr>
        <w:t>ÉPTIMO</w:t>
      </w:r>
      <w:r w:rsidRPr="00DB5B6A">
        <w:rPr>
          <w:rFonts w:ascii="Palatino Linotype" w:hAnsi="Palatino Linotype" w:cs="Arial"/>
          <w:b/>
          <w:bCs/>
          <w:sz w:val="24"/>
          <w:szCs w:val="24"/>
        </w:rPr>
        <w:t>. De la ampliación del término para resolver.</w:t>
      </w:r>
    </w:p>
    <w:p w:rsidR="00CD107B" w:rsidRDefault="00CD107B" w:rsidP="00CD107B">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En fecha veintinueve de octubre de dos mil dieciocho, se amplió el término para resolver el recurso de revisión en términos del artículo 181 párrafo tercero de la Ley de Transparencia y Acceso a la Información Pública del Estado de México y Municipios por un plazo de quince días hábiles; y</w:t>
      </w:r>
    </w:p>
    <w:p w:rsidR="00C06713" w:rsidRPr="002207BD" w:rsidRDefault="00C06713" w:rsidP="002207BD">
      <w:pPr>
        <w:spacing w:before="240" w:after="240" w:line="360" w:lineRule="auto"/>
        <w:jc w:val="both"/>
        <w:rPr>
          <w:rFonts w:ascii="Palatino Linotype" w:hAnsi="Palatino Linotype" w:cs="Arial"/>
          <w:sz w:val="24"/>
          <w:szCs w:val="24"/>
        </w:rPr>
      </w:pPr>
    </w:p>
    <w:p w:rsidR="00076C8D" w:rsidRPr="00CD107B" w:rsidRDefault="00076C8D" w:rsidP="002207BD">
      <w:pPr>
        <w:spacing w:before="240" w:after="240" w:line="360" w:lineRule="auto"/>
        <w:jc w:val="center"/>
        <w:rPr>
          <w:rFonts w:ascii="Palatino Linotype" w:hAnsi="Palatino Linotype" w:cs="Arial"/>
          <w:b/>
          <w:sz w:val="28"/>
          <w:szCs w:val="28"/>
        </w:rPr>
      </w:pPr>
      <w:r w:rsidRPr="00CD107B">
        <w:rPr>
          <w:rFonts w:ascii="Palatino Linotype" w:hAnsi="Palatino Linotype" w:cs="Arial"/>
          <w:b/>
          <w:sz w:val="28"/>
          <w:szCs w:val="28"/>
        </w:rPr>
        <w:t>C O N S I D E R A N D O</w:t>
      </w:r>
    </w:p>
    <w:p w:rsidR="00CD107B" w:rsidRDefault="00CD107B" w:rsidP="002207BD">
      <w:pPr>
        <w:spacing w:before="240" w:after="240" w:line="360" w:lineRule="auto"/>
        <w:jc w:val="both"/>
        <w:rPr>
          <w:rFonts w:ascii="Palatino Linotype" w:hAnsi="Palatino Linotype" w:cs="Arial"/>
          <w:b/>
          <w:sz w:val="24"/>
          <w:szCs w:val="24"/>
        </w:rPr>
      </w:pPr>
    </w:p>
    <w:p w:rsidR="00076C8D" w:rsidRPr="002207BD" w:rsidRDefault="00076C8D" w:rsidP="002207BD">
      <w:pPr>
        <w:spacing w:before="240" w:after="240" w:line="360" w:lineRule="auto"/>
        <w:jc w:val="both"/>
        <w:rPr>
          <w:rFonts w:ascii="Palatino Linotype" w:hAnsi="Palatino Linotype" w:cs="Arial"/>
          <w:sz w:val="24"/>
          <w:szCs w:val="24"/>
        </w:rPr>
      </w:pPr>
      <w:r w:rsidRPr="002207BD">
        <w:rPr>
          <w:rFonts w:ascii="Palatino Linotype" w:hAnsi="Palatino Linotype" w:cs="Arial"/>
          <w:b/>
          <w:sz w:val="24"/>
          <w:szCs w:val="24"/>
        </w:rPr>
        <w:t>PRIMERO. De la competencia</w:t>
      </w:r>
      <w:r w:rsidRPr="002207BD">
        <w:rPr>
          <w:rFonts w:ascii="Palatino Linotype" w:hAnsi="Palatino Linotype" w:cs="Arial"/>
          <w:sz w:val="24"/>
          <w:szCs w:val="24"/>
        </w:rPr>
        <w:t>.</w:t>
      </w:r>
    </w:p>
    <w:p w:rsidR="00076C8D" w:rsidRPr="002207BD" w:rsidRDefault="00076C8D" w:rsidP="002207BD">
      <w:pPr>
        <w:spacing w:before="240" w:after="240" w:line="360" w:lineRule="auto"/>
        <w:jc w:val="both"/>
        <w:rPr>
          <w:rFonts w:ascii="Palatino Linotype" w:hAnsi="Palatino Linotype" w:cs="Arial"/>
          <w:sz w:val="24"/>
          <w:szCs w:val="24"/>
        </w:rPr>
      </w:pPr>
      <w:r w:rsidRPr="002207BD">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de conformidad con los artículos: 6, fracción IV de la Constitución Política de los Estados Unidos Mexicanos; 5, párrafos </w:t>
      </w:r>
      <w:r w:rsidRPr="002207BD">
        <w:rPr>
          <w:rFonts w:ascii="Palatino Linotype" w:hAnsi="Palatino Linotype" w:cs="Arial"/>
          <w:sz w:val="24"/>
          <w:szCs w:val="24"/>
        </w:rPr>
        <w:lastRenderedPageBreak/>
        <w:t>vigésimo, vigésimo primero y vigésimo segundo,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076C8D" w:rsidRDefault="00076C8D" w:rsidP="002207BD">
      <w:pPr>
        <w:spacing w:before="240" w:after="240" w:line="360" w:lineRule="auto"/>
        <w:jc w:val="both"/>
        <w:rPr>
          <w:rFonts w:ascii="Palatino Linotype" w:hAnsi="Palatino Linotype" w:cs="Arial"/>
          <w:sz w:val="24"/>
          <w:szCs w:val="24"/>
        </w:rPr>
      </w:pPr>
    </w:p>
    <w:p w:rsidR="00076C8D" w:rsidRPr="002207BD" w:rsidRDefault="003749AD" w:rsidP="002207BD">
      <w:pPr>
        <w:pStyle w:val="Prrafodelista"/>
        <w:autoSpaceDE w:val="0"/>
        <w:autoSpaceDN w:val="0"/>
        <w:adjustRightInd w:val="0"/>
        <w:spacing w:before="240" w:after="240" w:line="360" w:lineRule="auto"/>
        <w:ind w:left="0"/>
        <w:jc w:val="both"/>
        <w:rPr>
          <w:rFonts w:ascii="Palatino Linotype" w:hAnsi="Palatino Linotype" w:cs="Arial"/>
          <w:b/>
        </w:rPr>
      </w:pPr>
      <w:r w:rsidRPr="002207BD">
        <w:rPr>
          <w:rFonts w:ascii="Palatino Linotype" w:hAnsi="Palatino Linotype" w:cs="Arial"/>
          <w:b/>
        </w:rPr>
        <w:t>SEGUNDO</w:t>
      </w:r>
      <w:r w:rsidR="00076C8D" w:rsidRPr="002207BD">
        <w:rPr>
          <w:rFonts w:ascii="Palatino Linotype" w:hAnsi="Palatino Linotype" w:cs="Arial"/>
          <w:b/>
        </w:rPr>
        <w:t>.</w:t>
      </w:r>
      <w:r w:rsidR="00E973BD">
        <w:rPr>
          <w:rFonts w:ascii="Palatino Linotype" w:hAnsi="Palatino Linotype" w:cs="Arial"/>
          <w:b/>
        </w:rPr>
        <w:t xml:space="preserve"> </w:t>
      </w:r>
      <w:r w:rsidR="00076C8D" w:rsidRPr="002207BD">
        <w:rPr>
          <w:rFonts w:ascii="Palatino Linotype" w:hAnsi="Palatino Linotype" w:cs="Arial"/>
          <w:b/>
        </w:rPr>
        <w:t xml:space="preserve">Sobre los alcances del recurso de revisión. </w:t>
      </w:r>
    </w:p>
    <w:p w:rsidR="00DC50BD" w:rsidRDefault="00DC50BD" w:rsidP="00DC50BD">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DC50BD" w:rsidRDefault="00DC50BD" w:rsidP="002207BD">
      <w:pPr>
        <w:pStyle w:val="Prrafodelista"/>
        <w:autoSpaceDE w:val="0"/>
        <w:autoSpaceDN w:val="0"/>
        <w:adjustRightInd w:val="0"/>
        <w:spacing w:before="240" w:after="240" w:line="360" w:lineRule="auto"/>
        <w:ind w:left="0"/>
        <w:jc w:val="both"/>
        <w:rPr>
          <w:rFonts w:ascii="Palatino Linotype" w:hAnsi="Palatino Linotype" w:cs="Arial"/>
          <w:b/>
        </w:rPr>
      </w:pPr>
    </w:p>
    <w:p w:rsidR="00FF61A8" w:rsidRPr="002207BD" w:rsidRDefault="00DC50BD" w:rsidP="002207BD">
      <w:pPr>
        <w:pStyle w:val="Prrafodelista"/>
        <w:autoSpaceDE w:val="0"/>
        <w:autoSpaceDN w:val="0"/>
        <w:adjustRightInd w:val="0"/>
        <w:spacing w:before="240" w:after="240" w:line="360" w:lineRule="auto"/>
        <w:ind w:left="0"/>
        <w:jc w:val="both"/>
        <w:rPr>
          <w:rFonts w:ascii="Palatino Linotype" w:hAnsi="Palatino Linotype" w:cs="Arial"/>
          <w:b/>
        </w:rPr>
      </w:pPr>
      <w:r>
        <w:rPr>
          <w:rFonts w:ascii="Palatino Linotype" w:hAnsi="Palatino Linotype" w:cs="Arial"/>
          <w:b/>
        </w:rPr>
        <w:t>TERCERO</w:t>
      </w:r>
      <w:r w:rsidR="00FF61A8" w:rsidRPr="002207BD">
        <w:rPr>
          <w:rFonts w:ascii="Palatino Linotype" w:hAnsi="Palatino Linotype" w:cs="Arial"/>
          <w:b/>
        </w:rPr>
        <w:t>. De las causas de improcedencia.</w:t>
      </w:r>
    </w:p>
    <w:p w:rsidR="00E865C5" w:rsidRPr="002207BD" w:rsidRDefault="00E865C5" w:rsidP="002207BD">
      <w:pPr>
        <w:pStyle w:val="Prrafodelista"/>
        <w:autoSpaceDE w:val="0"/>
        <w:autoSpaceDN w:val="0"/>
        <w:adjustRightInd w:val="0"/>
        <w:spacing w:before="240" w:after="240" w:line="360" w:lineRule="auto"/>
        <w:ind w:left="0"/>
        <w:jc w:val="both"/>
        <w:rPr>
          <w:rFonts w:ascii="Palatino Linotype" w:hAnsi="Palatino Linotype"/>
        </w:rPr>
      </w:pPr>
      <w:r w:rsidRPr="002207BD">
        <w:rPr>
          <w:rFonts w:ascii="Palatino Linotype" w:hAnsi="Palatino Linotype"/>
        </w:rPr>
        <w:t>En el procedimiento de acceso</w:t>
      </w:r>
      <w:r w:rsidR="00992B24">
        <w:rPr>
          <w:rFonts w:ascii="Palatino Linotype" w:hAnsi="Palatino Linotype"/>
        </w:rPr>
        <w:t xml:space="preserve">, cancelación y oposición al tratamiento de datos personales y </w:t>
      </w:r>
      <w:r w:rsidRPr="002207BD">
        <w:rPr>
          <w:rFonts w:ascii="Palatino Linotype" w:hAnsi="Palatino Linotype"/>
        </w:rPr>
        <w:t xml:space="preserve">de los medios de impugnación de la materia, se advierten diversos </w:t>
      </w:r>
      <w:r w:rsidRPr="002207BD">
        <w:rPr>
          <w:rFonts w:ascii="Palatino Linotype" w:hAnsi="Palatino Linotype"/>
        </w:rPr>
        <w:lastRenderedPageBreak/>
        <w:t>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865C5" w:rsidRPr="002207BD" w:rsidRDefault="00E865C5" w:rsidP="002207BD">
      <w:pPr>
        <w:pStyle w:val="Prrafodelista"/>
        <w:autoSpaceDE w:val="0"/>
        <w:autoSpaceDN w:val="0"/>
        <w:adjustRightInd w:val="0"/>
        <w:spacing w:before="240" w:after="240" w:line="360" w:lineRule="auto"/>
        <w:ind w:left="0"/>
        <w:jc w:val="both"/>
        <w:rPr>
          <w:rFonts w:ascii="Palatino Linotype" w:hAnsi="Palatino Linotype"/>
        </w:rPr>
      </w:pPr>
      <w:r w:rsidRPr="002207BD">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207BD">
        <w:rPr>
          <w:rFonts w:ascii="Palatino Linotype" w:hAnsi="Palatino Linotype"/>
          <w:vertAlign w:val="superscript"/>
        </w:rPr>
        <w:footnoteReference w:id="1"/>
      </w:r>
      <w:r w:rsidRPr="002207BD">
        <w:rPr>
          <w:rFonts w:ascii="Palatino Linotype" w:hAnsi="Palatino Linotype"/>
        </w:rPr>
        <w:t>.</w:t>
      </w:r>
    </w:p>
    <w:p w:rsidR="00B40BB3" w:rsidRPr="002207BD" w:rsidRDefault="00E865C5" w:rsidP="002207BD">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43376B" w:rsidRDefault="0043376B" w:rsidP="002207BD">
      <w:pPr>
        <w:pStyle w:val="Prrafodelista"/>
        <w:autoSpaceDE w:val="0"/>
        <w:autoSpaceDN w:val="0"/>
        <w:adjustRightInd w:val="0"/>
        <w:spacing w:before="240" w:after="240" w:line="360" w:lineRule="auto"/>
        <w:ind w:left="0"/>
        <w:jc w:val="both"/>
        <w:rPr>
          <w:rFonts w:ascii="Palatino Linotype" w:hAnsi="Palatino Linotype" w:cs="Arial"/>
          <w:b/>
        </w:rPr>
      </w:pPr>
    </w:p>
    <w:p w:rsidR="00FF61A8" w:rsidRPr="002207BD" w:rsidRDefault="00DC50BD" w:rsidP="002207BD">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b/>
        </w:rPr>
        <w:t>CUARTO</w:t>
      </w:r>
      <w:r w:rsidR="00FF61A8" w:rsidRPr="002207BD">
        <w:rPr>
          <w:rFonts w:ascii="Palatino Linotype" w:hAnsi="Palatino Linotype" w:cs="Arial"/>
          <w:b/>
        </w:rPr>
        <w:t>.</w:t>
      </w:r>
      <w:r w:rsidR="00FF61A8" w:rsidRPr="002207BD">
        <w:rPr>
          <w:rFonts w:ascii="Palatino Linotype" w:hAnsi="Palatino Linotype" w:cs="Arial"/>
        </w:rPr>
        <w:t xml:space="preserve"> </w:t>
      </w:r>
      <w:r w:rsidR="00FF61A8" w:rsidRPr="002207BD">
        <w:rPr>
          <w:rFonts w:ascii="Palatino Linotype" w:hAnsi="Palatino Linotype" w:cs="Arial"/>
          <w:b/>
        </w:rPr>
        <w:t>Estudio y resolución del asunto.</w:t>
      </w:r>
    </w:p>
    <w:p w:rsidR="00A06D55" w:rsidRPr="002207BD" w:rsidRDefault="00A06D55" w:rsidP="002207BD">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06D55" w:rsidRPr="002207BD" w:rsidRDefault="005B7E2D" w:rsidP="002207BD">
      <w:pPr>
        <w:pStyle w:val="Prrafodelista"/>
        <w:autoSpaceDE w:val="0"/>
        <w:autoSpaceDN w:val="0"/>
        <w:adjustRightInd w:val="0"/>
        <w:spacing w:before="240" w:after="240" w:line="360" w:lineRule="auto"/>
        <w:ind w:left="0"/>
        <w:jc w:val="both"/>
        <w:rPr>
          <w:rFonts w:ascii="Palatino Linotype" w:hAnsi="Palatino Linotype" w:cs="Arial"/>
          <w:color w:val="000000" w:themeColor="text1"/>
        </w:rPr>
      </w:pPr>
      <w:r w:rsidRPr="002207BD">
        <w:rPr>
          <w:rFonts w:ascii="Palatino Linotype" w:hAnsi="Palatino Linotype" w:cs="Arial"/>
          <w:color w:val="000000" w:themeColor="text1"/>
        </w:rPr>
        <w:t>Primeramente, c</w:t>
      </w:r>
      <w:r w:rsidR="00A06D55" w:rsidRPr="002207BD">
        <w:rPr>
          <w:rFonts w:ascii="Palatino Linotype" w:hAnsi="Palatino Linotype" w:cs="Arial"/>
          <w:color w:val="000000" w:themeColor="text1"/>
        </w:rPr>
        <w:t>omo se enunció en los antecedentes de la presente resolución, l</w:t>
      </w:r>
      <w:r w:rsidR="00944B9B">
        <w:rPr>
          <w:rFonts w:ascii="Palatino Linotype" w:hAnsi="Palatino Linotype" w:cs="Arial"/>
          <w:color w:val="000000" w:themeColor="text1"/>
        </w:rPr>
        <w:t xml:space="preserve">a </w:t>
      </w:r>
      <w:r w:rsidR="00944B9B" w:rsidRPr="003F2C47">
        <w:rPr>
          <w:rFonts w:ascii="Palatino Linotype" w:hAnsi="Palatino Linotype" w:cs="Arial"/>
          <w:b/>
          <w:color w:val="000000" w:themeColor="text1"/>
        </w:rPr>
        <w:t>Recurrente</w:t>
      </w:r>
      <w:r w:rsidR="00944B9B">
        <w:rPr>
          <w:rFonts w:ascii="Palatino Linotype" w:hAnsi="Palatino Linotype" w:cs="Arial"/>
          <w:color w:val="000000" w:themeColor="text1"/>
        </w:rPr>
        <w:t xml:space="preserve"> </w:t>
      </w:r>
      <w:r w:rsidR="00A06D55" w:rsidRPr="002207BD">
        <w:rPr>
          <w:rFonts w:ascii="Palatino Linotype" w:hAnsi="Palatino Linotype" w:cs="Arial"/>
          <w:color w:val="000000" w:themeColor="text1"/>
        </w:rPr>
        <w:t>solicit</w:t>
      </w:r>
      <w:r w:rsidR="00A13F72">
        <w:rPr>
          <w:rFonts w:ascii="Palatino Linotype" w:hAnsi="Palatino Linotype" w:cs="Arial"/>
          <w:color w:val="000000" w:themeColor="text1"/>
        </w:rPr>
        <w:t>o</w:t>
      </w:r>
      <w:r w:rsidR="00A06D55" w:rsidRPr="002207BD">
        <w:rPr>
          <w:rFonts w:ascii="Palatino Linotype" w:hAnsi="Palatino Linotype" w:cs="Arial"/>
          <w:color w:val="000000" w:themeColor="text1"/>
        </w:rPr>
        <w:t xml:space="preserve"> lo siguiente:</w:t>
      </w:r>
    </w:p>
    <w:p w:rsidR="005B7E2D" w:rsidRPr="005412B1" w:rsidRDefault="008F3BC9" w:rsidP="008F3BC9">
      <w:pPr>
        <w:autoSpaceDE w:val="0"/>
        <w:autoSpaceDN w:val="0"/>
        <w:adjustRightInd w:val="0"/>
        <w:spacing w:before="240" w:after="240" w:line="240" w:lineRule="auto"/>
        <w:ind w:left="567" w:right="566"/>
        <w:jc w:val="both"/>
        <w:rPr>
          <w:rFonts w:ascii="Palatino Linotype" w:hAnsi="Palatino Linotype" w:cs="Arial"/>
          <w:color w:val="000000" w:themeColor="text1"/>
          <w:sz w:val="24"/>
          <w:szCs w:val="24"/>
        </w:rPr>
      </w:pPr>
      <w:r w:rsidRPr="005412B1">
        <w:rPr>
          <w:rFonts w:ascii="Palatino Linotype" w:hAnsi="Palatino Linotype" w:cs="Arial"/>
          <w:i/>
          <w:color w:val="000000" w:themeColor="text1"/>
          <w:sz w:val="24"/>
          <w:szCs w:val="24"/>
        </w:rPr>
        <w:t>“</w:t>
      </w:r>
      <w:r w:rsidR="00BA3B40" w:rsidRPr="0045586B">
        <w:rPr>
          <w:rFonts w:ascii="Palatino Linotype" w:eastAsia="Times New Roman" w:hAnsi="Palatino Linotype" w:cs="Times New Roman"/>
          <w:i/>
          <w:sz w:val="24"/>
          <w:szCs w:val="24"/>
          <w:lang w:eastAsia="es-ES"/>
        </w:rPr>
        <w:t xml:space="preserve">LISTADO DONDE APAREZCA NOMBRE Y APELLIDOS, CÉDULA PROFESIONAL DE TODOS LOS CONTADORES , ADMINISTRADOS Y ABOGADOS QUE LES PAGA EL AYUNTAMIENTO DE OTZOLOTEPEC,CARGO Y FUNCIONES Y CANTIDAD QUE COBRAN </w:t>
      </w:r>
      <w:r w:rsidR="00BA3B40" w:rsidRPr="0045586B">
        <w:rPr>
          <w:rFonts w:ascii="Palatino Linotype" w:eastAsia="Times New Roman" w:hAnsi="Palatino Linotype" w:cs="Times New Roman"/>
          <w:i/>
          <w:sz w:val="24"/>
          <w:szCs w:val="24"/>
          <w:lang w:eastAsia="es-ES"/>
        </w:rPr>
        <w:lastRenderedPageBreak/>
        <w:t>DEL AÑO 2017 Y 2018 QUE ESTÉN DADOS DE ALTA POR DICHO AYUNTAMIENTO</w:t>
      </w:r>
      <w:r w:rsidR="00BA7BCA" w:rsidRPr="008068F7">
        <w:rPr>
          <w:rFonts w:ascii="Palatino Linotype" w:eastAsia="Times New Roman" w:hAnsi="Palatino Linotype" w:cs="Times New Roman"/>
          <w:i/>
          <w:sz w:val="24"/>
          <w:szCs w:val="24"/>
          <w:lang w:eastAsia="es-ES"/>
        </w:rPr>
        <w:t xml:space="preserve">” </w:t>
      </w:r>
      <w:r w:rsidR="00BA7BCA" w:rsidRPr="008068F7">
        <w:rPr>
          <w:rFonts w:ascii="Palatino Linotype" w:hAnsi="Palatino Linotype" w:cs="Arial"/>
          <w:i/>
          <w:sz w:val="24"/>
          <w:szCs w:val="24"/>
        </w:rPr>
        <w:t>[Sic]</w:t>
      </w:r>
    </w:p>
    <w:p w:rsidR="00EB1DF8" w:rsidRDefault="00BA3B40" w:rsidP="006F024B">
      <w:pPr>
        <w:spacing w:before="240" w:after="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w:t>
      </w:r>
      <w:r w:rsidR="00EB1DF8">
        <w:rPr>
          <w:rFonts w:ascii="Palatino Linotype" w:hAnsi="Palatino Linotype" w:cs="Arial"/>
          <w:color w:val="000000" w:themeColor="text1"/>
          <w:sz w:val="24"/>
          <w:szCs w:val="24"/>
        </w:rPr>
        <w:t>n síntesis</w:t>
      </w:r>
      <w:r>
        <w:rPr>
          <w:rFonts w:ascii="Palatino Linotype" w:hAnsi="Palatino Linotype" w:cs="Arial"/>
          <w:color w:val="000000" w:themeColor="text1"/>
          <w:sz w:val="24"/>
          <w:szCs w:val="24"/>
        </w:rPr>
        <w:t>,</w:t>
      </w:r>
      <w:r w:rsidR="00EB1DF8">
        <w:rPr>
          <w:rFonts w:ascii="Palatino Linotype" w:hAnsi="Palatino Linotype" w:cs="Arial"/>
          <w:color w:val="000000" w:themeColor="text1"/>
          <w:sz w:val="24"/>
          <w:szCs w:val="24"/>
        </w:rPr>
        <w:t xml:space="preserve"> se aprecia que el </w:t>
      </w:r>
      <w:r w:rsidR="00EB1DF8" w:rsidRPr="00EB1DF8">
        <w:rPr>
          <w:rFonts w:ascii="Palatino Linotype" w:hAnsi="Palatino Linotype" w:cs="Arial"/>
          <w:b/>
          <w:color w:val="000000" w:themeColor="text1"/>
          <w:sz w:val="24"/>
          <w:szCs w:val="24"/>
        </w:rPr>
        <w:t>Recurrente</w:t>
      </w:r>
      <w:r w:rsidR="00EB1DF8">
        <w:rPr>
          <w:rFonts w:ascii="Palatino Linotype" w:hAnsi="Palatino Linotype" w:cs="Arial"/>
          <w:color w:val="000000" w:themeColor="text1"/>
          <w:sz w:val="24"/>
          <w:szCs w:val="24"/>
        </w:rPr>
        <w:t xml:space="preserve"> solicita </w:t>
      </w:r>
      <w:r>
        <w:rPr>
          <w:rFonts w:ascii="Palatino Linotype" w:hAnsi="Palatino Linotype" w:cs="Arial"/>
          <w:color w:val="000000" w:themeColor="text1"/>
          <w:sz w:val="24"/>
          <w:szCs w:val="24"/>
        </w:rPr>
        <w:t xml:space="preserve">que de los trabajadores del </w:t>
      </w:r>
      <w:r w:rsidRPr="00BA3B40">
        <w:rPr>
          <w:rFonts w:ascii="Palatino Linotype" w:hAnsi="Palatino Linotype" w:cs="Arial"/>
          <w:b/>
          <w:color w:val="000000" w:themeColor="text1"/>
          <w:sz w:val="24"/>
          <w:szCs w:val="24"/>
        </w:rPr>
        <w:t>Sujeto Obligado</w:t>
      </w:r>
      <w:r>
        <w:rPr>
          <w:rFonts w:ascii="Palatino Linotype" w:hAnsi="Palatino Linotype" w:cs="Arial"/>
          <w:color w:val="000000" w:themeColor="text1"/>
          <w:sz w:val="24"/>
          <w:szCs w:val="24"/>
        </w:rPr>
        <w:t xml:space="preserve"> que tengan licenciatura en contaduría, administración y </w:t>
      </w:r>
      <w:r w:rsidR="007545E1">
        <w:rPr>
          <w:rFonts w:ascii="Palatino Linotype" w:hAnsi="Palatino Linotype" w:cs="Arial"/>
          <w:color w:val="000000" w:themeColor="text1"/>
          <w:sz w:val="24"/>
          <w:szCs w:val="24"/>
        </w:rPr>
        <w:t xml:space="preserve">abogado, </w:t>
      </w:r>
      <w:r>
        <w:rPr>
          <w:rFonts w:ascii="Palatino Linotype" w:hAnsi="Palatino Linotype" w:cs="Arial"/>
          <w:color w:val="000000" w:themeColor="text1"/>
          <w:sz w:val="24"/>
          <w:szCs w:val="24"/>
        </w:rPr>
        <w:t xml:space="preserve">se le proporcione el o los documentos donde conste </w:t>
      </w:r>
      <w:r w:rsidR="00EB1DF8">
        <w:rPr>
          <w:rFonts w:ascii="Palatino Linotype" w:hAnsi="Palatino Linotype" w:cs="Arial"/>
          <w:color w:val="000000" w:themeColor="text1"/>
          <w:sz w:val="24"/>
          <w:szCs w:val="24"/>
        </w:rPr>
        <w:t>lo siguiente:</w:t>
      </w:r>
    </w:p>
    <w:p w:rsidR="00B22E13" w:rsidRDefault="00B22E13" w:rsidP="00B22E13">
      <w:pPr>
        <w:pStyle w:val="Prrafodelista"/>
        <w:numPr>
          <w:ilvl w:val="0"/>
          <w:numId w:val="38"/>
        </w:numPr>
        <w:spacing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Nombre completo.</w:t>
      </w:r>
    </w:p>
    <w:p w:rsidR="00341162" w:rsidRDefault="00341162" w:rsidP="00B22E13">
      <w:pPr>
        <w:pStyle w:val="Prrafodelista"/>
        <w:numPr>
          <w:ilvl w:val="0"/>
          <w:numId w:val="38"/>
        </w:numPr>
        <w:spacing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Profesión</w:t>
      </w:r>
    </w:p>
    <w:p w:rsidR="00B22E13" w:rsidRDefault="00B22E13" w:rsidP="00B22E13">
      <w:pPr>
        <w:pStyle w:val="Prrafodelista"/>
        <w:numPr>
          <w:ilvl w:val="0"/>
          <w:numId w:val="38"/>
        </w:numPr>
        <w:spacing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 xml:space="preserve">Cédula profesional. </w:t>
      </w:r>
    </w:p>
    <w:p w:rsidR="00BA3B40" w:rsidRDefault="00BA3B40" w:rsidP="00B22E13">
      <w:pPr>
        <w:pStyle w:val="Prrafodelista"/>
        <w:numPr>
          <w:ilvl w:val="0"/>
          <w:numId w:val="38"/>
        </w:numPr>
        <w:spacing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Cargo.</w:t>
      </w:r>
    </w:p>
    <w:p w:rsidR="00BA3B40" w:rsidRDefault="00BA3B40" w:rsidP="00B22E13">
      <w:pPr>
        <w:pStyle w:val="Prrafodelista"/>
        <w:numPr>
          <w:ilvl w:val="0"/>
          <w:numId w:val="38"/>
        </w:numPr>
        <w:spacing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Funciones.</w:t>
      </w:r>
    </w:p>
    <w:p w:rsidR="00B22E13" w:rsidRDefault="00341162" w:rsidP="00B22E13">
      <w:pPr>
        <w:pStyle w:val="Prrafodelista"/>
        <w:numPr>
          <w:ilvl w:val="0"/>
          <w:numId w:val="38"/>
        </w:numPr>
        <w:spacing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Percepciones</w:t>
      </w:r>
      <w:r w:rsidR="00B22E13">
        <w:rPr>
          <w:rFonts w:ascii="Palatino Linotype" w:hAnsi="Palatino Linotype" w:cs="Arial"/>
          <w:color w:val="000000" w:themeColor="text1"/>
        </w:rPr>
        <w:t>.</w:t>
      </w:r>
    </w:p>
    <w:p w:rsidR="00B22E13" w:rsidRDefault="00B22E13" w:rsidP="006F024B">
      <w:pPr>
        <w:spacing w:before="240" w:after="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Lo anterior por el periodo que comprende del 1 de enero de 2017 al día de la presentación de la solicitud, es decir al 9 de julio de 2018.</w:t>
      </w:r>
    </w:p>
    <w:p w:rsidR="007545E1" w:rsidRDefault="007545E1" w:rsidP="006F024B">
      <w:pPr>
        <w:spacing w:before="240" w:after="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Primeramente, cabe hacer la precisión que para el presente caso, la figura de abogado deberá entenderse como licencia</w:t>
      </w:r>
      <w:r w:rsidR="00F8065C">
        <w:rPr>
          <w:rFonts w:ascii="Palatino Linotype" w:hAnsi="Palatino Linotype" w:cs="Arial"/>
          <w:color w:val="000000" w:themeColor="text1"/>
          <w:sz w:val="24"/>
          <w:szCs w:val="24"/>
        </w:rPr>
        <w:t>do</w:t>
      </w:r>
      <w:r>
        <w:rPr>
          <w:rFonts w:ascii="Palatino Linotype" w:hAnsi="Palatino Linotype" w:cs="Arial"/>
          <w:color w:val="000000" w:themeColor="text1"/>
          <w:sz w:val="24"/>
          <w:szCs w:val="24"/>
        </w:rPr>
        <w:t xml:space="preserve"> en Derecho, toda vez que es esta la profesión facultad</w:t>
      </w:r>
      <w:r w:rsidR="00F8065C">
        <w:rPr>
          <w:rFonts w:ascii="Palatino Linotype" w:hAnsi="Palatino Linotype" w:cs="Arial"/>
          <w:color w:val="000000" w:themeColor="text1"/>
          <w:sz w:val="24"/>
          <w:szCs w:val="24"/>
        </w:rPr>
        <w:t>a</w:t>
      </w:r>
      <w:r>
        <w:rPr>
          <w:rFonts w:ascii="Palatino Linotype" w:hAnsi="Palatino Linotype" w:cs="Arial"/>
          <w:color w:val="000000" w:themeColor="text1"/>
          <w:sz w:val="24"/>
          <w:szCs w:val="24"/>
        </w:rPr>
        <w:t xml:space="preserve"> para ejercer la abogacía. </w:t>
      </w:r>
    </w:p>
    <w:p w:rsidR="00073FF8" w:rsidRDefault="00D94C2A" w:rsidP="006F024B">
      <w:pPr>
        <w:spacing w:before="240" w:after="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Así, </w:t>
      </w:r>
      <w:r w:rsidR="003F03A7">
        <w:rPr>
          <w:rFonts w:ascii="Palatino Linotype" w:hAnsi="Palatino Linotype" w:cs="Arial"/>
          <w:color w:val="000000" w:themeColor="text1"/>
          <w:sz w:val="24"/>
          <w:szCs w:val="24"/>
        </w:rPr>
        <w:t xml:space="preserve">mediante </w:t>
      </w:r>
      <w:r w:rsidR="001E763F">
        <w:rPr>
          <w:rFonts w:ascii="Palatino Linotype" w:hAnsi="Palatino Linotype" w:cs="Arial"/>
          <w:color w:val="000000" w:themeColor="text1"/>
          <w:sz w:val="24"/>
          <w:szCs w:val="24"/>
        </w:rPr>
        <w:t xml:space="preserve">los </w:t>
      </w:r>
      <w:r w:rsidR="003F03A7">
        <w:rPr>
          <w:rFonts w:ascii="Palatino Linotype" w:hAnsi="Palatino Linotype" w:cs="Arial"/>
          <w:color w:val="000000" w:themeColor="text1"/>
          <w:sz w:val="24"/>
          <w:szCs w:val="24"/>
        </w:rPr>
        <w:t xml:space="preserve">oficio </w:t>
      </w:r>
      <w:r w:rsidR="00957D88">
        <w:rPr>
          <w:rFonts w:ascii="Palatino Linotype" w:hAnsi="Palatino Linotype" w:cs="Arial"/>
          <w:color w:val="000000" w:themeColor="text1"/>
          <w:sz w:val="24"/>
          <w:szCs w:val="24"/>
        </w:rPr>
        <w:t>OTZ/RH/393/2018</w:t>
      </w:r>
      <w:r w:rsidR="001E763F">
        <w:rPr>
          <w:rFonts w:ascii="Palatino Linotype" w:hAnsi="Palatino Linotype" w:cs="Arial"/>
          <w:color w:val="000000" w:themeColor="text1"/>
          <w:sz w:val="24"/>
          <w:szCs w:val="24"/>
        </w:rPr>
        <w:t xml:space="preserve"> (y anexos)</w:t>
      </w:r>
      <w:r w:rsidR="00957D88">
        <w:rPr>
          <w:rFonts w:ascii="Palatino Linotype" w:hAnsi="Palatino Linotype" w:cs="Arial"/>
          <w:color w:val="000000" w:themeColor="text1"/>
          <w:sz w:val="24"/>
          <w:szCs w:val="24"/>
        </w:rPr>
        <w:t xml:space="preserve"> </w:t>
      </w:r>
      <w:r w:rsidR="001E763F">
        <w:rPr>
          <w:rFonts w:ascii="Palatino Linotype" w:hAnsi="Palatino Linotype" w:cs="Arial"/>
          <w:color w:val="000000" w:themeColor="text1"/>
          <w:sz w:val="24"/>
          <w:szCs w:val="24"/>
        </w:rPr>
        <w:t xml:space="preserve">y OTZ/TM/1874/2018 (y anexo), </w:t>
      </w:r>
      <w:r w:rsidR="00AB5A20">
        <w:rPr>
          <w:rFonts w:ascii="Palatino Linotype" w:hAnsi="Palatino Linotype" w:cs="Arial"/>
          <w:color w:val="000000" w:themeColor="text1"/>
          <w:sz w:val="24"/>
          <w:szCs w:val="24"/>
        </w:rPr>
        <w:t xml:space="preserve">que fueron remitidos por </w:t>
      </w:r>
      <w:r w:rsidR="001E763F">
        <w:rPr>
          <w:rFonts w:ascii="Palatino Linotype" w:hAnsi="Palatino Linotype" w:cs="Arial"/>
          <w:color w:val="000000" w:themeColor="text1"/>
          <w:sz w:val="24"/>
          <w:szCs w:val="24"/>
        </w:rPr>
        <w:t xml:space="preserve">el </w:t>
      </w:r>
      <w:r w:rsidR="001E763F" w:rsidRPr="001E763F">
        <w:rPr>
          <w:rFonts w:ascii="Palatino Linotype" w:hAnsi="Palatino Linotype" w:cs="Arial"/>
          <w:b/>
          <w:color w:val="000000" w:themeColor="text1"/>
          <w:sz w:val="24"/>
          <w:szCs w:val="24"/>
        </w:rPr>
        <w:t>Sujeto Obligado</w:t>
      </w:r>
      <w:r w:rsidR="001E763F">
        <w:rPr>
          <w:rFonts w:ascii="Palatino Linotype" w:hAnsi="Palatino Linotype" w:cs="Arial"/>
          <w:color w:val="000000" w:themeColor="text1"/>
          <w:sz w:val="24"/>
          <w:szCs w:val="24"/>
        </w:rPr>
        <w:t xml:space="preserve"> a través de los archivos electrónicos </w:t>
      </w:r>
      <w:r w:rsidR="001E763F" w:rsidRPr="001E763F">
        <w:rPr>
          <w:rFonts w:ascii="Palatino Linotype" w:hAnsi="Palatino Linotype" w:cs="Arial"/>
          <w:i/>
          <w:color w:val="000000" w:themeColor="text1"/>
          <w:sz w:val="24"/>
          <w:szCs w:val="24"/>
        </w:rPr>
        <w:t>img0003.pdf</w:t>
      </w:r>
      <w:r w:rsidR="001E763F">
        <w:rPr>
          <w:rFonts w:ascii="Palatino Linotype" w:hAnsi="Palatino Linotype" w:cs="Arial"/>
          <w:color w:val="000000" w:themeColor="text1"/>
          <w:sz w:val="24"/>
          <w:szCs w:val="24"/>
        </w:rPr>
        <w:t xml:space="preserve"> e </w:t>
      </w:r>
      <w:r w:rsidR="001E763F" w:rsidRPr="001E763F">
        <w:rPr>
          <w:rFonts w:ascii="Palatino Linotype" w:hAnsi="Palatino Linotype" w:cs="Arial"/>
          <w:i/>
          <w:color w:val="000000" w:themeColor="text1"/>
          <w:sz w:val="24"/>
          <w:szCs w:val="24"/>
        </w:rPr>
        <w:t>img0005.pdf</w:t>
      </w:r>
      <w:r w:rsidR="001E763F">
        <w:rPr>
          <w:rFonts w:ascii="Palatino Linotype" w:hAnsi="Palatino Linotype" w:cs="Arial"/>
          <w:color w:val="000000" w:themeColor="text1"/>
          <w:sz w:val="24"/>
          <w:szCs w:val="24"/>
        </w:rPr>
        <w:t xml:space="preserve"> respectivamente, </w:t>
      </w:r>
      <w:r w:rsidR="00AB5A20">
        <w:rPr>
          <w:rFonts w:ascii="Palatino Linotype" w:hAnsi="Palatino Linotype" w:cs="Arial"/>
          <w:color w:val="000000" w:themeColor="text1"/>
          <w:sz w:val="24"/>
          <w:szCs w:val="24"/>
        </w:rPr>
        <w:t xml:space="preserve">se puede apreciar que </w:t>
      </w:r>
      <w:r w:rsidR="00073FF8">
        <w:rPr>
          <w:rFonts w:ascii="Palatino Linotype" w:hAnsi="Palatino Linotype" w:cs="Arial"/>
          <w:color w:val="000000" w:themeColor="text1"/>
          <w:sz w:val="24"/>
          <w:szCs w:val="24"/>
        </w:rPr>
        <w:t>la Jefa del Departamento de Recursos Humanos y la Tesorera Municipal dieron contestación a la solicitud de información.</w:t>
      </w:r>
    </w:p>
    <w:p w:rsidR="00140A3A" w:rsidRDefault="00073FF8" w:rsidP="00140A3A">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Consecuentemente, el </w:t>
      </w:r>
      <w:r w:rsidRPr="00073FF8">
        <w:rPr>
          <w:rFonts w:ascii="Palatino Linotype" w:hAnsi="Palatino Linotype"/>
          <w:b/>
          <w:sz w:val="24"/>
          <w:szCs w:val="24"/>
        </w:rPr>
        <w:t>Recurrente</w:t>
      </w:r>
      <w:r>
        <w:rPr>
          <w:rFonts w:ascii="Palatino Linotype" w:hAnsi="Palatino Linotype"/>
          <w:sz w:val="24"/>
          <w:szCs w:val="24"/>
        </w:rPr>
        <w:t xml:space="preserve"> presentó a través del presente recurso su inconformidad respecto de la información proporcionada por el </w:t>
      </w:r>
      <w:r w:rsidRPr="00D10488">
        <w:rPr>
          <w:rFonts w:ascii="Palatino Linotype" w:hAnsi="Palatino Linotype"/>
          <w:b/>
          <w:sz w:val="24"/>
          <w:szCs w:val="24"/>
        </w:rPr>
        <w:t>Sujeto Obligado</w:t>
      </w:r>
      <w:r>
        <w:rPr>
          <w:rFonts w:ascii="Palatino Linotype" w:hAnsi="Palatino Linotype"/>
          <w:sz w:val="24"/>
          <w:szCs w:val="24"/>
        </w:rPr>
        <w:t>, expresando como acto impugnado y razones o motivos de inconformidad lo siguiente:</w:t>
      </w:r>
    </w:p>
    <w:p w:rsidR="007B0C47" w:rsidRDefault="007B0C47" w:rsidP="007B0C47">
      <w:pPr>
        <w:spacing w:before="240" w:after="240" w:line="360" w:lineRule="auto"/>
        <w:ind w:left="567" w:right="566"/>
        <w:jc w:val="both"/>
        <w:rPr>
          <w:rFonts w:ascii="Palatino Linotype" w:hAnsi="Palatino Linotype"/>
          <w:i/>
          <w:sz w:val="24"/>
          <w:szCs w:val="24"/>
        </w:rPr>
      </w:pPr>
      <w:r w:rsidRPr="007B0C47">
        <w:rPr>
          <w:rFonts w:ascii="Palatino Linotype" w:hAnsi="Palatino Linotype"/>
          <w:i/>
          <w:sz w:val="24"/>
          <w:szCs w:val="24"/>
        </w:rPr>
        <w:t>“NO PROPORCIONA TODA LA INFORMACION REQUERIDA” [Sic]</w:t>
      </w:r>
    </w:p>
    <w:p w:rsidR="007B0C47" w:rsidRPr="007B0C47" w:rsidRDefault="007B0C47" w:rsidP="007B0C47">
      <w:pPr>
        <w:spacing w:before="240" w:after="240" w:line="360" w:lineRule="auto"/>
        <w:ind w:right="-1"/>
        <w:jc w:val="both"/>
        <w:rPr>
          <w:rFonts w:ascii="Palatino Linotype" w:hAnsi="Palatino Linotype"/>
          <w:sz w:val="24"/>
          <w:szCs w:val="24"/>
        </w:rPr>
      </w:pPr>
      <w:r w:rsidRPr="007B0C47">
        <w:rPr>
          <w:rFonts w:ascii="Palatino Linotype" w:hAnsi="Palatino Linotype"/>
          <w:sz w:val="24"/>
          <w:szCs w:val="24"/>
        </w:rPr>
        <w:t xml:space="preserve">Por lo anterior, </w:t>
      </w:r>
      <w:r>
        <w:rPr>
          <w:rFonts w:ascii="Palatino Linotype" w:hAnsi="Palatino Linotype"/>
          <w:sz w:val="24"/>
          <w:szCs w:val="24"/>
        </w:rPr>
        <w:t xml:space="preserve">la Litis en el presente asunto consistirá en determinar si la respuesta del </w:t>
      </w:r>
      <w:r w:rsidRPr="00CB7E62">
        <w:rPr>
          <w:rFonts w:ascii="Palatino Linotype" w:hAnsi="Palatino Linotype"/>
          <w:b/>
          <w:sz w:val="24"/>
          <w:szCs w:val="24"/>
        </w:rPr>
        <w:t>Sujeto Obligado</w:t>
      </w:r>
      <w:r>
        <w:rPr>
          <w:rFonts w:ascii="Palatino Linotype" w:hAnsi="Palatino Linotype"/>
          <w:sz w:val="24"/>
          <w:szCs w:val="24"/>
        </w:rPr>
        <w:t xml:space="preserve"> colma por completo la solicitud de información o en su defecto, se actualiza la fracción V</w:t>
      </w:r>
      <w:r w:rsidR="00241EFB">
        <w:rPr>
          <w:rFonts w:ascii="Palatino Linotype" w:hAnsi="Palatino Linotype"/>
          <w:sz w:val="24"/>
          <w:szCs w:val="24"/>
        </w:rPr>
        <w:t xml:space="preserve"> del artículo 179, de la Ley de Transparencia local que dice así:</w:t>
      </w:r>
    </w:p>
    <w:p w:rsidR="00DC50BD" w:rsidRPr="00723473" w:rsidRDefault="00140A3A" w:rsidP="00492E1C">
      <w:pPr>
        <w:autoSpaceDE w:val="0"/>
        <w:autoSpaceDN w:val="0"/>
        <w:adjustRightInd w:val="0"/>
        <w:spacing w:before="120" w:after="120" w:line="240" w:lineRule="auto"/>
        <w:ind w:left="567" w:right="567"/>
        <w:jc w:val="both"/>
        <w:rPr>
          <w:rFonts w:ascii="Palatino Linotype" w:hAnsi="Palatino Linotype" w:cs="Segoe UI"/>
          <w:bCs/>
          <w:i/>
          <w:iCs/>
          <w:sz w:val="24"/>
          <w:szCs w:val="24"/>
        </w:rPr>
      </w:pPr>
      <w:r w:rsidRPr="00723473">
        <w:rPr>
          <w:rStyle w:val="normaltextrun"/>
          <w:rFonts w:ascii="Palatino Linotype" w:hAnsi="Palatino Linotype" w:cs="Segoe UI"/>
          <w:bCs/>
          <w:i/>
          <w:iCs/>
          <w:sz w:val="24"/>
          <w:szCs w:val="24"/>
        </w:rPr>
        <w:t>“</w:t>
      </w:r>
      <w:r w:rsidR="00DC50BD" w:rsidRPr="00723473">
        <w:rPr>
          <w:rFonts w:ascii="Palatino Linotype" w:hAnsi="Palatino Linotype" w:cs="Segoe UI"/>
          <w:bCs/>
          <w:i/>
          <w:iCs/>
          <w:sz w:val="24"/>
          <w:szCs w:val="24"/>
        </w:rPr>
        <w:t xml:space="preserve">Artículo 179. </w:t>
      </w:r>
      <w:r w:rsidR="00DC50BD" w:rsidRPr="00464102">
        <w:rPr>
          <w:rFonts w:ascii="Palatino Linotype" w:hAnsi="Palatino Linotype" w:cs="Segoe UI"/>
          <w:b/>
          <w:bCs/>
          <w:i/>
          <w:iCs/>
          <w:sz w:val="24"/>
          <w:szCs w:val="24"/>
        </w:rPr>
        <w:t>El recurso de revisión es un medio de protección que la Ley otorga a los particulares, para</w:t>
      </w:r>
      <w:r w:rsidR="00241EFB">
        <w:rPr>
          <w:rFonts w:ascii="Palatino Linotype" w:hAnsi="Palatino Linotype" w:cs="Segoe UI"/>
          <w:b/>
          <w:bCs/>
          <w:i/>
          <w:iCs/>
          <w:sz w:val="24"/>
          <w:szCs w:val="24"/>
        </w:rPr>
        <w:t xml:space="preserve"> </w:t>
      </w:r>
      <w:r w:rsidR="00DC50BD" w:rsidRPr="00464102">
        <w:rPr>
          <w:rFonts w:ascii="Palatino Linotype" w:hAnsi="Palatino Linotype" w:cs="Segoe UI"/>
          <w:b/>
          <w:bCs/>
          <w:i/>
          <w:iCs/>
          <w:sz w:val="24"/>
          <w:szCs w:val="24"/>
        </w:rPr>
        <w:t>hacer valer su derecho de acceso a la información pública</w:t>
      </w:r>
      <w:r w:rsidR="00DC50BD" w:rsidRPr="00723473">
        <w:rPr>
          <w:rFonts w:ascii="Palatino Linotype" w:hAnsi="Palatino Linotype" w:cs="Segoe UI"/>
          <w:bCs/>
          <w:i/>
          <w:iCs/>
          <w:sz w:val="24"/>
          <w:szCs w:val="24"/>
        </w:rPr>
        <w:t xml:space="preserve">, y procederá en </w:t>
      </w:r>
      <w:r w:rsidR="00DC50BD" w:rsidRPr="00464102">
        <w:rPr>
          <w:rFonts w:ascii="Palatino Linotype" w:hAnsi="Palatino Linotype" w:cs="Segoe UI"/>
          <w:b/>
          <w:bCs/>
          <w:i/>
          <w:iCs/>
          <w:sz w:val="24"/>
          <w:szCs w:val="24"/>
        </w:rPr>
        <w:t>contra de las siguientes causas</w:t>
      </w:r>
      <w:r w:rsidR="00DC50BD" w:rsidRPr="00723473">
        <w:rPr>
          <w:rFonts w:ascii="Palatino Linotype" w:hAnsi="Palatino Linotype" w:cs="Segoe UI"/>
          <w:bCs/>
          <w:i/>
          <w:iCs/>
          <w:sz w:val="24"/>
          <w:szCs w:val="24"/>
        </w:rPr>
        <w:t xml:space="preserve">: </w:t>
      </w:r>
    </w:p>
    <w:p w:rsidR="00CC153A" w:rsidRDefault="00492E1C" w:rsidP="00492E1C">
      <w:pPr>
        <w:autoSpaceDE w:val="0"/>
        <w:autoSpaceDN w:val="0"/>
        <w:adjustRightInd w:val="0"/>
        <w:spacing w:before="120" w:after="120" w:line="240" w:lineRule="auto"/>
        <w:ind w:left="567" w:right="567"/>
        <w:jc w:val="both"/>
        <w:rPr>
          <w:rStyle w:val="normaltextrun"/>
          <w:rFonts w:ascii="Palatino Linotype" w:hAnsi="Palatino Linotype" w:cs="Segoe UI"/>
          <w:bCs/>
          <w:i/>
          <w:iCs/>
          <w:sz w:val="24"/>
          <w:szCs w:val="24"/>
        </w:rPr>
      </w:pPr>
      <w:r w:rsidRPr="00492E1C">
        <w:rPr>
          <w:rStyle w:val="normaltextrun"/>
          <w:rFonts w:ascii="Palatino Linotype" w:hAnsi="Palatino Linotype" w:cs="Segoe UI"/>
          <w:bCs/>
          <w:i/>
          <w:iCs/>
          <w:sz w:val="24"/>
          <w:szCs w:val="24"/>
        </w:rPr>
        <w:t>…</w:t>
      </w:r>
    </w:p>
    <w:p w:rsidR="00CC153A" w:rsidRDefault="00CC153A" w:rsidP="00492E1C">
      <w:pPr>
        <w:autoSpaceDE w:val="0"/>
        <w:autoSpaceDN w:val="0"/>
        <w:adjustRightInd w:val="0"/>
        <w:spacing w:before="120" w:after="120" w:line="240" w:lineRule="auto"/>
        <w:ind w:left="567" w:right="567"/>
        <w:jc w:val="both"/>
        <w:rPr>
          <w:rFonts w:ascii="Palatino Linotype" w:eastAsiaTheme="minorEastAsia" w:hAnsi="Palatino Linotype" w:cs="Bookman Old Style"/>
          <w:i/>
          <w:sz w:val="24"/>
          <w:szCs w:val="24"/>
        </w:rPr>
      </w:pPr>
      <w:r w:rsidRPr="00CE27BB">
        <w:rPr>
          <w:rFonts w:ascii="Palatino Linotype" w:eastAsiaTheme="minorEastAsia" w:hAnsi="Palatino Linotype" w:cs="Bookman Old Style"/>
          <w:i/>
          <w:sz w:val="24"/>
          <w:szCs w:val="24"/>
        </w:rPr>
        <w:t xml:space="preserve">V. </w:t>
      </w:r>
      <w:r w:rsidRPr="00464102">
        <w:rPr>
          <w:rFonts w:ascii="Palatino Linotype" w:eastAsiaTheme="minorEastAsia" w:hAnsi="Palatino Linotype" w:cs="Bookman Old Style"/>
          <w:b/>
          <w:i/>
          <w:sz w:val="24"/>
          <w:szCs w:val="24"/>
        </w:rPr>
        <w:t xml:space="preserve">La </w:t>
      </w:r>
      <w:r w:rsidR="00241EFB">
        <w:rPr>
          <w:rFonts w:ascii="Palatino Linotype" w:eastAsiaTheme="minorEastAsia" w:hAnsi="Palatino Linotype" w:cs="Bookman Old Style"/>
          <w:b/>
          <w:i/>
          <w:sz w:val="24"/>
          <w:szCs w:val="24"/>
        </w:rPr>
        <w:t>entrega de información incompleta</w:t>
      </w:r>
      <w:r w:rsidRPr="00CE27BB">
        <w:rPr>
          <w:rFonts w:ascii="Palatino Linotype" w:eastAsiaTheme="minorEastAsia" w:hAnsi="Palatino Linotype" w:cs="Bookman Old Style"/>
          <w:i/>
          <w:sz w:val="24"/>
          <w:szCs w:val="24"/>
        </w:rPr>
        <w:t>;</w:t>
      </w:r>
    </w:p>
    <w:p w:rsidR="00492E1C" w:rsidRPr="00492E1C" w:rsidRDefault="00CC153A" w:rsidP="00492E1C">
      <w:pPr>
        <w:autoSpaceDE w:val="0"/>
        <w:autoSpaceDN w:val="0"/>
        <w:adjustRightInd w:val="0"/>
        <w:spacing w:before="120" w:after="120" w:line="240" w:lineRule="auto"/>
        <w:ind w:left="567" w:right="567"/>
        <w:jc w:val="both"/>
        <w:rPr>
          <w:rStyle w:val="normaltextrun"/>
          <w:rFonts w:ascii="Palatino Linotype" w:hAnsi="Palatino Linotype" w:cs="Segoe UI"/>
          <w:bCs/>
          <w:i/>
          <w:iCs/>
          <w:sz w:val="24"/>
          <w:szCs w:val="24"/>
        </w:rPr>
      </w:pPr>
      <w:r>
        <w:rPr>
          <w:rFonts w:ascii="Palatino Linotype" w:eastAsiaTheme="minorEastAsia" w:hAnsi="Palatino Linotype" w:cs="Bookman Old Style"/>
          <w:i/>
          <w:sz w:val="24"/>
          <w:szCs w:val="24"/>
        </w:rPr>
        <w:t>…</w:t>
      </w:r>
      <w:r w:rsidR="00492E1C">
        <w:rPr>
          <w:rStyle w:val="normaltextrun"/>
          <w:rFonts w:ascii="Palatino Linotype" w:hAnsi="Palatino Linotype" w:cs="Segoe UI"/>
          <w:bCs/>
          <w:i/>
          <w:iCs/>
          <w:sz w:val="24"/>
          <w:szCs w:val="24"/>
        </w:rPr>
        <w:t>”</w:t>
      </w:r>
    </w:p>
    <w:p w:rsidR="00944B9B" w:rsidRDefault="009C7248" w:rsidP="009C7248">
      <w:pPr>
        <w:spacing w:before="240" w:after="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Siendo así, esta ponencia considera necesario estudiar en conjunto la</w:t>
      </w:r>
      <w:r w:rsidR="00D60303">
        <w:rPr>
          <w:rFonts w:ascii="Palatino Linotype" w:hAnsi="Palatino Linotype" w:cs="Arial"/>
          <w:color w:val="000000" w:themeColor="text1"/>
          <w:sz w:val="24"/>
          <w:szCs w:val="24"/>
        </w:rPr>
        <w:t xml:space="preserve">s actuaciones que obran en el expediente electrónico </w:t>
      </w:r>
      <w:r>
        <w:rPr>
          <w:rFonts w:ascii="Palatino Linotype" w:hAnsi="Palatino Linotype" w:cs="Arial"/>
          <w:color w:val="000000" w:themeColor="text1"/>
          <w:sz w:val="24"/>
          <w:szCs w:val="24"/>
        </w:rPr>
        <w:t xml:space="preserve">para así </w:t>
      </w:r>
      <w:r w:rsidR="00573F62">
        <w:rPr>
          <w:rFonts w:ascii="Palatino Linotype" w:hAnsi="Palatino Linotype" w:cs="Arial"/>
          <w:color w:val="000000" w:themeColor="text1"/>
          <w:sz w:val="24"/>
          <w:szCs w:val="24"/>
        </w:rPr>
        <w:t>de</w:t>
      </w:r>
      <w:r>
        <w:rPr>
          <w:rFonts w:ascii="Palatino Linotype" w:hAnsi="Palatino Linotype" w:cs="Arial"/>
          <w:color w:val="000000" w:themeColor="text1"/>
          <w:sz w:val="24"/>
          <w:szCs w:val="24"/>
        </w:rPr>
        <w:t xml:space="preserve">terminar si en efecto, la respuesta del </w:t>
      </w:r>
      <w:r w:rsidRPr="00D21F81">
        <w:rPr>
          <w:rFonts w:ascii="Palatino Linotype" w:hAnsi="Palatino Linotype" w:cs="Arial"/>
          <w:b/>
          <w:color w:val="000000" w:themeColor="text1"/>
          <w:sz w:val="24"/>
          <w:szCs w:val="24"/>
        </w:rPr>
        <w:t>Sujeto Obligado</w:t>
      </w:r>
      <w:r>
        <w:rPr>
          <w:rFonts w:ascii="Palatino Linotype" w:hAnsi="Palatino Linotype" w:cs="Arial"/>
          <w:color w:val="000000" w:themeColor="text1"/>
          <w:sz w:val="24"/>
          <w:szCs w:val="24"/>
        </w:rPr>
        <w:t xml:space="preserve"> </w:t>
      </w:r>
      <w:r w:rsidR="00D60303">
        <w:rPr>
          <w:rFonts w:ascii="Palatino Linotype" w:hAnsi="Palatino Linotype" w:cs="Arial"/>
          <w:color w:val="000000" w:themeColor="text1"/>
          <w:sz w:val="24"/>
          <w:szCs w:val="24"/>
        </w:rPr>
        <w:t xml:space="preserve">transgrede el derecho de </w:t>
      </w:r>
      <w:r w:rsidR="00A105CD">
        <w:rPr>
          <w:rFonts w:ascii="Palatino Linotype" w:hAnsi="Palatino Linotype" w:cs="Arial"/>
          <w:color w:val="000000" w:themeColor="text1"/>
          <w:sz w:val="24"/>
          <w:szCs w:val="24"/>
        </w:rPr>
        <w:t>acceso a la información de</w:t>
      </w:r>
      <w:r w:rsidR="00D60303">
        <w:rPr>
          <w:rFonts w:ascii="Palatino Linotype" w:hAnsi="Palatino Linotype" w:cs="Arial"/>
          <w:color w:val="000000" w:themeColor="text1"/>
          <w:sz w:val="24"/>
          <w:szCs w:val="24"/>
        </w:rPr>
        <w:t xml:space="preserve">l </w:t>
      </w:r>
      <w:r w:rsidR="00D60303" w:rsidRPr="00C06713">
        <w:rPr>
          <w:rFonts w:ascii="Palatino Linotype" w:hAnsi="Palatino Linotype" w:cs="Arial"/>
          <w:b/>
          <w:color w:val="000000" w:themeColor="text1"/>
          <w:sz w:val="24"/>
          <w:szCs w:val="24"/>
        </w:rPr>
        <w:t>Recurrente</w:t>
      </w:r>
      <w:r w:rsidR="00800EFB">
        <w:rPr>
          <w:rFonts w:ascii="Palatino Linotype" w:hAnsi="Palatino Linotype" w:cs="Arial"/>
          <w:color w:val="000000" w:themeColor="text1"/>
          <w:sz w:val="24"/>
          <w:szCs w:val="24"/>
        </w:rPr>
        <w:t xml:space="preserve">. </w:t>
      </w:r>
    </w:p>
    <w:p w:rsidR="007E251C" w:rsidRDefault="007E251C" w:rsidP="007E251C">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3F309F">
        <w:rPr>
          <w:rFonts w:ascii="Palatino Linotype" w:hAnsi="Palatino Linotype" w:cs="Arial"/>
          <w:color w:val="000000" w:themeColor="text1"/>
          <w:lang w:val="es-MX"/>
        </w:rPr>
        <w:t xml:space="preserve">Es de precisar que se obvia el análisis de la competencia por parte del </w:t>
      </w:r>
      <w:r w:rsidRPr="003F309F">
        <w:rPr>
          <w:rFonts w:ascii="Palatino Linotype" w:hAnsi="Palatino Linotype" w:cs="Arial"/>
          <w:b/>
          <w:color w:val="000000" w:themeColor="text1"/>
          <w:lang w:val="es-MX"/>
        </w:rPr>
        <w:t>Sujeto Obligado</w:t>
      </w:r>
      <w:r w:rsidRPr="003F309F">
        <w:rPr>
          <w:rFonts w:ascii="Palatino Linotype" w:hAnsi="Palatino Linotype" w:cs="Arial"/>
          <w:color w:val="000000" w:themeColor="text1"/>
          <w:lang w:val="es-MX"/>
        </w:rPr>
        <w:t xml:space="preserve"> para generar, administrar o poseer la información solicitada, dado que éste ha asumido la misma, en razón de que </w:t>
      </w:r>
      <w:r>
        <w:rPr>
          <w:rFonts w:ascii="Palatino Linotype" w:hAnsi="Palatino Linotype" w:cs="Arial"/>
          <w:color w:val="000000" w:themeColor="text1"/>
          <w:lang w:val="es-MX"/>
        </w:rPr>
        <w:t xml:space="preserve">existe un pronunciamiento expreso </w:t>
      </w:r>
      <w:r w:rsidRPr="003F309F">
        <w:rPr>
          <w:rFonts w:ascii="Palatino Linotype" w:hAnsi="Palatino Linotype" w:cs="Arial"/>
          <w:color w:val="000000" w:themeColor="text1"/>
          <w:lang w:val="es-MX"/>
        </w:rPr>
        <w:t xml:space="preserve">referente </w:t>
      </w:r>
      <w:r>
        <w:rPr>
          <w:rFonts w:ascii="Palatino Linotype" w:hAnsi="Palatino Linotype" w:cs="Arial"/>
          <w:color w:val="000000" w:themeColor="text1"/>
          <w:lang w:val="es-MX"/>
        </w:rPr>
        <w:t>a la información solicitada;</w:t>
      </w:r>
      <w:r w:rsidRPr="003F309F">
        <w:rPr>
          <w:rFonts w:ascii="Palatino Linotype" w:hAnsi="Palatino Linotype" w:cs="Arial"/>
          <w:color w:val="000000" w:themeColor="text1"/>
          <w:lang w:val="es-MX"/>
        </w:rPr>
        <w:t xml:space="preserve"> por lo tanto, el hecho de que </w:t>
      </w:r>
      <w:r>
        <w:rPr>
          <w:rFonts w:ascii="Palatino Linotype" w:hAnsi="Palatino Linotype" w:cs="Arial"/>
          <w:color w:val="000000" w:themeColor="text1"/>
          <w:lang w:val="es-MX"/>
        </w:rPr>
        <w:t>e</w:t>
      </w:r>
      <w:r w:rsidRPr="003F309F">
        <w:rPr>
          <w:rFonts w:ascii="Palatino Linotype" w:hAnsi="Palatino Linotype" w:cs="Arial"/>
          <w:color w:val="000000" w:themeColor="text1"/>
          <w:lang w:val="es-MX"/>
        </w:rPr>
        <w:t>l</w:t>
      </w:r>
      <w:r w:rsidRPr="003F309F">
        <w:rPr>
          <w:rFonts w:ascii="Palatino Linotype" w:hAnsi="Palatino Linotype" w:cs="Arial"/>
          <w:b/>
          <w:color w:val="000000" w:themeColor="text1"/>
          <w:lang w:val="es-MX"/>
        </w:rPr>
        <w:t xml:space="preserve"> Sujeto Obligado</w:t>
      </w:r>
      <w:r w:rsidRPr="003F309F">
        <w:rPr>
          <w:rFonts w:ascii="Palatino Linotype" w:hAnsi="Palatino Linotype" w:cs="Arial"/>
          <w:color w:val="000000" w:themeColor="text1"/>
          <w:lang w:val="es-MX"/>
        </w:rPr>
        <w:t xml:space="preserve"> haya </w:t>
      </w:r>
      <w:r>
        <w:rPr>
          <w:rFonts w:ascii="Palatino Linotype" w:hAnsi="Palatino Linotype" w:cs="Arial"/>
          <w:color w:val="000000" w:themeColor="text1"/>
          <w:lang w:val="es-MX"/>
        </w:rPr>
        <w:t xml:space="preserve">pretendido </w:t>
      </w:r>
      <w:r w:rsidRPr="003F309F">
        <w:rPr>
          <w:rFonts w:ascii="Palatino Linotype" w:hAnsi="Palatino Linotype" w:cs="Arial"/>
          <w:color w:val="000000" w:themeColor="text1"/>
          <w:lang w:val="es-MX"/>
        </w:rPr>
        <w:t>otorgar lo solicitado a</w:t>
      </w:r>
      <w:r>
        <w:rPr>
          <w:rFonts w:ascii="Palatino Linotype" w:hAnsi="Palatino Linotype" w:cs="Arial"/>
          <w:color w:val="000000" w:themeColor="text1"/>
          <w:lang w:val="es-MX"/>
        </w:rPr>
        <w:t>l</w:t>
      </w:r>
      <w:r w:rsidRPr="003F309F">
        <w:rPr>
          <w:rFonts w:ascii="Palatino Linotype" w:hAnsi="Palatino Linotype" w:cs="Arial"/>
          <w:b/>
          <w:color w:val="000000" w:themeColor="text1"/>
          <w:lang w:val="es-MX"/>
        </w:rPr>
        <w:t xml:space="preserve"> Recurrente</w:t>
      </w:r>
      <w:r w:rsidRPr="003F309F">
        <w:rPr>
          <w:rFonts w:ascii="Palatino Linotype" w:hAnsi="Palatino Linotype" w:cs="Arial"/>
          <w:color w:val="000000" w:themeColor="text1"/>
          <w:lang w:val="es-MX"/>
        </w:rPr>
        <w:t xml:space="preserve">, comprueba fehacientemente que </w:t>
      </w:r>
      <w:r w:rsidRPr="003F309F">
        <w:rPr>
          <w:rFonts w:ascii="Palatino Linotype" w:hAnsi="Palatino Linotype" w:cs="Arial"/>
          <w:color w:val="000000" w:themeColor="text1"/>
          <w:lang w:val="es-MX"/>
        </w:rPr>
        <w:lastRenderedPageBreak/>
        <w:t>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5E142B" w:rsidRDefault="007E251C" w:rsidP="007E251C">
      <w:pPr>
        <w:spacing w:before="240" w:after="240" w:line="360" w:lineRule="auto"/>
        <w:jc w:val="both"/>
        <w:rPr>
          <w:rFonts w:ascii="Palatino Linotype" w:hAnsi="Palatino Linotype" w:cs="Arial"/>
          <w:sz w:val="24"/>
          <w:szCs w:val="24"/>
        </w:rPr>
      </w:pPr>
      <w:r w:rsidRPr="006676E2">
        <w:rPr>
          <w:rFonts w:ascii="Palatino Linotype" w:hAnsi="Palatino Linotype"/>
          <w:sz w:val="24"/>
          <w:szCs w:val="24"/>
        </w:rPr>
        <w:t>De hecho el estudio de la naturaleza jurídica de la información pública solicitada, tiene por objeto determinar si ésta la genera, posee o adm</w:t>
      </w:r>
      <w:r>
        <w:rPr>
          <w:rFonts w:ascii="Palatino Linotype" w:hAnsi="Palatino Linotype"/>
          <w:sz w:val="24"/>
          <w:szCs w:val="24"/>
        </w:rPr>
        <w:t>inistra el</w:t>
      </w:r>
      <w:r w:rsidRPr="00E6099D">
        <w:rPr>
          <w:rFonts w:ascii="Palatino Linotype" w:hAnsi="Palatino Linotype"/>
          <w:b/>
          <w:sz w:val="24"/>
          <w:szCs w:val="24"/>
        </w:rPr>
        <w:t xml:space="preserve"> Sujeto Obligado</w:t>
      </w:r>
      <w:r w:rsidRPr="006676E2">
        <w:rPr>
          <w:rFonts w:ascii="Palatino Linotype" w:hAnsi="Palatino Linotype"/>
          <w:sz w:val="24"/>
          <w:szCs w:val="24"/>
        </w:rPr>
        <w:t>; sin embargo, en aquellos casos en que éste la asume, implica en automático que la genera, posee o administra; por consiguiente, a nada práctico nos conduciría su estudio, ya que se insiste la información pública solicitada, ya f</w:t>
      </w:r>
      <w:r>
        <w:rPr>
          <w:rFonts w:ascii="Palatino Linotype" w:hAnsi="Palatino Linotype"/>
          <w:sz w:val="24"/>
          <w:szCs w:val="24"/>
        </w:rPr>
        <w:t>ue asumida por el</w:t>
      </w:r>
      <w:r w:rsidRPr="00E6099D">
        <w:rPr>
          <w:rFonts w:ascii="Palatino Linotype" w:hAnsi="Palatino Linotype"/>
          <w:b/>
          <w:sz w:val="24"/>
          <w:szCs w:val="24"/>
        </w:rPr>
        <w:t xml:space="preserve"> Sujeto Obligado</w:t>
      </w:r>
      <w:r w:rsidRPr="006676E2">
        <w:rPr>
          <w:rFonts w:ascii="Palatino Linotype" w:hAnsi="Palatino Linotype"/>
          <w:sz w:val="24"/>
          <w:szCs w:val="24"/>
        </w:rPr>
        <w:t>.</w:t>
      </w:r>
    </w:p>
    <w:p w:rsidR="007E251C" w:rsidRDefault="007E251C" w:rsidP="003D0BF0">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De este modo</w:t>
      </w:r>
      <w:r w:rsidR="00241EFB">
        <w:rPr>
          <w:rFonts w:ascii="Palatino Linotype" w:hAnsi="Palatino Linotype" w:cs="Arial"/>
          <w:sz w:val="24"/>
          <w:szCs w:val="24"/>
        </w:rPr>
        <w:t xml:space="preserve">, se </w:t>
      </w:r>
      <w:r>
        <w:rPr>
          <w:rFonts w:ascii="Palatino Linotype" w:hAnsi="Palatino Linotype" w:cs="Arial"/>
          <w:sz w:val="24"/>
          <w:szCs w:val="24"/>
        </w:rPr>
        <w:t xml:space="preserve">procede al análisis de la información proporcionada por el </w:t>
      </w:r>
      <w:r w:rsidRPr="008F3CE2">
        <w:rPr>
          <w:rFonts w:ascii="Palatino Linotype" w:hAnsi="Palatino Linotype" w:cs="Arial"/>
          <w:b/>
          <w:sz w:val="24"/>
          <w:szCs w:val="24"/>
        </w:rPr>
        <w:t>Sujeto Obligado</w:t>
      </w:r>
      <w:r>
        <w:rPr>
          <w:rFonts w:ascii="Palatino Linotype" w:hAnsi="Palatino Linotype" w:cs="Arial"/>
          <w:sz w:val="24"/>
          <w:szCs w:val="24"/>
        </w:rPr>
        <w:t>.</w:t>
      </w:r>
    </w:p>
    <w:p w:rsidR="00600891" w:rsidRDefault="007E251C" w:rsidP="003D0BF0">
      <w:pPr>
        <w:spacing w:before="240" w:after="240" w:line="360" w:lineRule="auto"/>
        <w:jc w:val="both"/>
        <w:rPr>
          <w:rFonts w:ascii="Palatino Linotype" w:hAnsi="Palatino Linotype" w:cs="Arial"/>
          <w:color w:val="000000" w:themeColor="text1"/>
          <w:sz w:val="24"/>
          <w:szCs w:val="24"/>
        </w:rPr>
      </w:pPr>
      <w:r>
        <w:rPr>
          <w:rFonts w:ascii="Palatino Linotype" w:hAnsi="Palatino Linotype" w:cs="Arial"/>
          <w:sz w:val="24"/>
          <w:szCs w:val="24"/>
        </w:rPr>
        <w:t>Primeramente</w:t>
      </w:r>
      <w:r w:rsidR="005647B3">
        <w:rPr>
          <w:rFonts w:ascii="Palatino Linotype" w:hAnsi="Palatino Linotype" w:cs="Arial"/>
          <w:sz w:val="24"/>
          <w:szCs w:val="24"/>
        </w:rPr>
        <w:t>,</w:t>
      </w:r>
      <w:r>
        <w:rPr>
          <w:rFonts w:ascii="Palatino Linotype" w:hAnsi="Palatino Linotype" w:cs="Arial"/>
          <w:sz w:val="24"/>
          <w:szCs w:val="24"/>
        </w:rPr>
        <w:t xml:space="preserve"> </w:t>
      </w:r>
      <w:r w:rsidR="00600891">
        <w:rPr>
          <w:rFonts w:ascii="Palatino Linotype" w:hAnsi="Palatino Linotype" w:cs="Arial"/>
          <w:sz w:val="24"/>
          <w:szCs w:val="24"/>
        </w:rPr>
        <w:t xml:space="preserve">respecto a la información proporcionada a través del archivo electrónico denominado </w:t>
      </w:r>
      <w:r w:rsidR="00600891" w:rsidRPr="001E763F">
        <w:rPr>
          <w:rFonts w:ascii="Palatino Linotype" w:hAnsi="Palatino Linotype" w:cs="Arial"/>
          <w:i/>
          <w:color w:val="000000" w:themeColor="text1"/>
          <w:sz w:val="24"/>
          <w:szCs w:val="24"/>
        </w:rPr>
        <w:t>img0005.pdf</w:t>
      </w:r>
      <w:r w:rsidR="00FB3642">
        <w:rPr>
          <w:rFonts w:ascii="Palatino Linotype" w:hAnsi="Palatino Linotype" w:cs="Arial"/>
          <w:color w:val="000000" w:themeColor="text1"/>
          <w:sz w:val="24"/>
          <w:szCs w:val="24"/>
        </w:rPr>
        <w:t>, se aprecia que con esto el Sujeto Obligado pretendió colmar lo relativo a percepciones solicitadas; bajo ese tenor, resulta procedente su análisis para estar en posibilidad de determinar si la respuesta del Sujeto Obligado colma lo relativo a las percepciones solicitadas.</w:t>
      </w:r>
    </w:p>
    <w:p w:rsidR="00FB3642" w:rsidRDefault="00FB3642" w:rsidP="003D0BF0">
      <w:pPr>
        <w:spacing w:before="240" w:after="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Por lo anterior, cabe traer a contexto lo conducente del archivo </w:t>
      </w:r>
      <w:r w:rsidRPr="001E763F">
        <w:rPr>
          <w:rFonts w:ascii="Palatino Linotype" w:hAnsi="Palatino Linotype" w:cs="Arial"/>
          <w:i/>
          <w:color w:val="000000" w:themeColor="text1"/>
          <w:sz w:val="24"/>
          <w:szCs w:val="24"/>
        </w:rPr>
        <w:t>img0005.pdf</w:t>
      </w:r>
      <w:r>
        <w:rPr>
          <w:rFonts w:ascii="Palatino Linotype" w:hAnsi="Palatino Linotype" w:cs="Arial"/>
          <w:color w:val="000000" w:themeColor="text1"/>
          <w:sz w:val="24"/>
          <w:szCs w:val="24"/>
        </w:rPr>
        <w:t>, lo cual se puede apreciar en la siguiente imagen:</w:t>
      </w:r>
    </w:p>
    <w:p w:rsidR="00FB3642" w:rsidRPr="00FB3642" w:rsidRDefault="00FB3642" w:rsidP="00FB3642">
      <w:pPr>
        <w:spacing w:before="240" w:after="240" w:line="360" w:lineRule="auto"/>
        <w:ind w:firstLine="567"/>
        <w:jc w:val="both"/>
        <w:rPr>
          <w:rFonts w:ascii="Palatino Linotype" w:hAnsi="Palatino Linotype" w:cs="Arial"/>
          <w:sz w:val="24"/>
          <w:szCs w:val="24"/>
        </w:rPr>
      </w:pPr>
      <w:r>
        <w:rPr>
          <w:noProof/>
          <w:lang w:eastAsia="es-MX"/>
        </w:rPr>
        <w:lastRenderedPageBreak/>
        <w:drawing>
          <wp:inline distT="0" distB="0" distL="0" distR="0" wp14:anchorId="35A056DF" wp14:editId="594C5F92">
            <wp:extent cx="5019675" cy="298161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548" t="30758" r="27771" b="22059"/>
                    <a:stretch/>
                  </pic:blipFill>
                  <pic:spPr bwMode="auto">
                    <a:xfrm>
                      <a:off x="0" y="0"/>
                      <a:ext cx="5052750" cy="3001257"/>
                    </a:xfrm>
                    <a:prstGeom prst="rect">
                      <a:avLst/>
                    </a:prstGeom>
                    <a:ln>
                      <a:noFill/>
                    </a:ln>
                    <a:extLst>
                      <a:ext uri="{53640926-AAD7-44D8-BBD7-CCE9431645EC}">
                        <a14:shadowObscured xmlns:a14="http://schemas.microsoft.com/office/drawing/2010/main"/>
                      </a:ext>
                    </a:extLst>
                  </pic:spPr>
                </pic:pic>
              </a:graphicData>
            </a:graphic>
          </wp:inline>
        </w:drawing>
      </w:r>
    </w:p>
    <w:p w:rsidR="00FB3642" w:rsidRDefault="00FB3642" w:rsidP="005D7A67">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De la imagen insertada, se aprecia que el </w:t>
      </w:r>
      <w:r w:rsidRPr="00FB3642">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expone una relación de 8 servidores públicos que contiene de cada uno, el nombre completo, la profesión, el sueldo neto quincenal 2017 y el sueldo neto quincenal 2018.</w:t>
      </w:r>
    </w:p>
    <w:p w:rsidR="00FB3642" w:rsidRDefault="00FB3642" w:rsidP="005D7A67">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 </w:t>
      </w:r>
      <w:r w:rsidR="00FE040C">
        <w:rPr>
          <w:rFonts w:ascii="Palatino Linotype" w:hAnsi="Palatino Linotype" w:cs="Arial"/>
          <w:sz w:val="24"/>
          <w:szCs w:val="24"/>
          <w:lang w:eastAsia="es-MX"/>
        </w:rPr>
        <w:t>Primeramente, se considera oportuno exponer lo señalado en la fracción VIII del artículo 92 de la Ley de Transparencia local:</w:t>
      </w:r>
    </w:p>
    <w:p w:rsidR="00FE040C" w:rsidRPr="00E67B35" w:rsidRDefault="00E67B35" w:rsidP="00E67B35">
      <w:pPr>
        <w:spacing w:before="120" w:after="120" w:line="240" w:lineRule="auto"/>
        <w:ind w:left="567" w:right="567"/>
        <w:jc w:val="both"/>
        <w:rPr>
          <w:rFonts w:ascii="Palatino Linotype" w:hAnsi="Palatino Linotype" w:cs="Arial"/>
          <w:i/>
          <w:sz w:val="24"/>
          <w:szCs w:val="24"/>
          <w:lang w:eastAsia="es-MX"/>
        </w:rPr>
      </w:pPr>
      <w:r w:rsidRPr="00E67B35">
        <w:rPr>
          <w:rFonts w:ascii="Palatino Linotype" w:hAnsi="Palatino Linotype" w:cs="Arial"/>
          <w:i/>
          <w:sz w:val="24"/>
          <w:szCs w:val="24"/>
          <w:lang w:eastAsia="es-MX"/>
        </w:rPr>
        <w:t>“</w:t>
      </w:r>
      <w:r w:rsidR="00FE040C" w:rsidRPr="00E67B35">
        <w:rPr>
          <w:rFonts w:ascii="Palatino Linotype" w:hAnsi="Palatino Linotype" w:cs="Arial"/>
          <w:i/>
          <w:sz w:val="24"/>
          <w:szCs w:val="24"/>
          <w:lang w:eastAsia="es-MX"/>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E040C" w:rsidRPr="00E67B35" w:rsidRDefault="00FE040C" w:rsidP="00E67B35">
      <w:pPr>
        <w:spacing w:before="120" w:after="120" w:line="240" w:lineRule="auto"/>
        <w:ind w:left="567" w:right="567"/>
        <w:jc w:val="both"/>
        <w:rPr>
          <w:rFonts w:ascii="Palatino Linotype" w:hAnsi="Palatino Linotype" w:cs="Arial"/>
          <w:i/>
          <w:sz w:val="24"/>
          <w:szCs w:val="24"/>
          <w:lang w:eastAsia="es-MX"/>
        </w:rPr>
      </w:pPr>
      <w:r w:rsidRPr="00E67B35">
        <w:rPr>
          <w:rFonts w:ascii="Palatino Linotype" w:hAnsi="Palatino Linotype" w:cs="Arial"/>
          <w:i/>
          <w:sz w:val="24"/>
          <w:szCs w:val="24"/>
          <w:lang w:eastAsia="es-MX"/>
        </w:rPr>
        <w:t>…</w:t>
      </w:r>
    </w:p>
    <w:p w:rsidR="00FE040C" w:rsidRPr="00E67B35" w:rsidRDefault="00E67B35" w:rsidP="00E67B35">
      <w:pPr>
        <w:spacing w:before="120" w:after="120" w:line="240" w:lineRule="auto"/>
        <w:ind w:left="567" w:right="567"/>
        <w:jc w:val="both"/>
        <w:rPr>
          <w:rFonts w:ascii="Palatino Linotype" w:hAnsi="Palatino Linotype" w:cs="Arial"/>
          <w:i/>
          <w:sz w:val="24"/>
          <w:szCs w:val="24"/>
          <w:lang w:eastAsia="es-MX"/>
        </w:rPr>
      </w:pPr>
      <w:r w:rsidRPr="00E67B35">
        <w:rPr>
          <w:rFonts w:ascii="Palatino Linotype" w:hAnsi="Palatino Linotype" w:cs="Arial"/>
          <w:i/>
          <w:sz w:val="24"/>
          <w:szCs w:val="24"/>
          <w:lang w:eastAsia="es-MX"/>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E67B35" w:rsidRDefault="00E67B35" w:rsidP="00E67B35">
      <w:pPr>
        <w:spacing w:before="120" w:after="120" w:line="240" w:lineRule="auto"/>
        <w:ind w:left="567" w:right="567"/>
        <w:jc w:val="both"/>
        <w:rPr>
          <w:rFonts w:ascii="Palatino Linotype" w:hAnsi="Palatino Linotype" w:cs="Arial"/>
          <w:sz w:val="24"/>
          <w:szCs w:val="24"/>
          <w:lang w:eastAsia="es-MX"/>
        </w:rPr>
      </w:pPr>
      <w:r w:rsidRPr="00E67B35">
        <w:rPr>
          <w:rFonts w:ascii="Palatino Linotype" w:hAnsi="Palatino Linotype" w:cs="Arial"/>
          <w:i/>
          <w:sz w:val="24"/>
          <w:szCs w:val="24"/>
          <w:lang w:eastAsia="es-MX"/>
        </w:rPr>
        <w:lastRenderedPageBreak/>
        <w:t>…”</w:t>
      </w:r>
    </w:p>
    <w:p w:rsidR="00F320E5" w:rsidRDefault="00E67B35" w:rsidP="005D7A67">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Así, esta premisa indica que es fuente de obligación común de todos los sujeto</w:t>
      </w:r>
      <w:r w:rsidR="0073730F">
        <w:rPr>
          <w:rFonts w:ascii="Palatino Linotype" w:hAnsi="Palatino Linotype" w:cs="Arial"/>
          <w:sz w:val="24"/>
          <w:szCs w:val="24"/>
          <w:lang w:eastAsia="es-MX"/>
        </w:rPr>
        <w:t>s</w:t>
      </w:r>
      <w:r>
        <w:rPr>
          <w:rFonts w:ascii="Palatino Linotype" w:hAnsi="Palatino Linotype" w:cs="Arial"/>
          <w:sz w:val="24"/>
          <w:szCs w:val="24"/>
          <w:lang w:eastAsia="es-MX"/>
        </w:rPr>
        <w:t xml:space="preserve"> obligados, poner a disposición del público de manera permanente y actualizada lo relativo a la remuneración bruta y neta de todos los servidores públicos de base o de confianza, incluyendo todas las percepciones </w:t>
      </w:r>
      <w:r w:rsidRPr="00E67B35">
        <w:rPr>
          <w:rFonts w:ascii="Palatino Linotype" w:hAnsi="Palatino Linotype" w:cs="Arial"/>
          <w:sz w:val="24"/>
          <w:szCs w:val="24"/>
          <w:lang w:eastAsia="es-MX"/>
        </w:rPr>
        <w:t>sueldos, prestaciones, gratificaciones, primas, comisiones, dietas, bonos, estímulos, ingresos y sistemas de compensación</w:t>
      </w:r>
      <w:r>
        <w:rPr>
          <w:rFonts w:ascii="Palatino Linotype" w:hAnsi="Palatino Linotype" w:cs="Arial"/>
          <w:sz w:val="24"/>
          <w:szCs w:val="24"/>
          <w:lang w:eastAsia="es-MX"/>
        </w:rPr>
        <w:t xml:space="preserve">; de este modo, si el </w:t>
      </w:r>
      <w:r w:rsidRPr="0073730F">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solicitó entre otras casas saber las percepciones desde el 1 de enero de 2017</w:t>
      </w:r>
      <w:r w:rsidR="00872348">
        <w:rPr>
          <w:rFonts w:ascii="Palatino Linotype" w:hAnsi="Palatino Linotype" w:cs="Arial"/>
          <w:sz w:val="24"/>
          <w:szCs w:val="24"/>
          <w:lang w:eastAsia="es-MX"/>
        </w:rPr>
        <w:t xml:space="preserve"> hasta la fecha de solicitud de información, </w:t>
      </w:r>
      <w:r>
        <w:rPr>
          <w:rFonts w:ascii="Palatino Linotype" w:hAnsi="Palatino Linotype" w:cs="Arial"/>
          <w:sz w:val="24"/>
          <w:szCs w:val="24"/>
          <w:lang w:eastAsia="es-MX"/>
        </w:rPr>
        <w:t xml:space="preserve">se debe entender que para </w:t>
      </w:r>
      <w:r w:rsidR="00872348">
        <w:rPr>
          <w:rFonts w:ascii="Palatino Linotype" w:hAnsi="Palatino Linotype" w:cs="Arial"/>
          <w:sz w:val="24"/>
          <w:szCs w:val="24"/>
          <w:lang w:eastAsia="es-MX"/>
        </w:rPr>
        <w:t xml:space="preserve">su debida atención se debió proporcionar el o los documentos en donde consten </w:t>
      </w:r>
      <w:r w:rsidR="00F320E5">
        <w:rPr>
          <w:rFonts w:ascii="Palatino Linotype" w:hAnsi="Palatino Linotype" w:cs="Arial"/>
          <w:sz w:val="24"/>
          <w:szCs w:val="24"/>
          <w:lang w:eastAsia="es-MX"/>
        </w:rPr>
        <w:t xml:space="preserve">la remuneración bruta y neta de todas las percepciones en los términos de la referida </w:t>
      </w:r>
      <w:r w:rsidR="00872348">
        <w:rPr>
          <w:rFonts w:ascii="Palatino Linotype" w:hAnsi="Palatino Linotype" w:cs="Arial"/>
          <w:sz w:val="24"/>
          <w:szCs w:val="24"/>
          <w:lang w:eastAsia="es-MX"/>
        </w:rPr>
        <w:t>fracción VIII del artículo 92</w:t>
      </w:r>
      <w:r w:rsidR="00F320E5">
        <w:rPr>
          <w:rFonts w:ascii="Palatino Linotype" w:hAnsi="Palatino Linotype" w:cs="Arial"/>
          <w:sz w:val="24"/>
          <w:szCs w:val="24"/>
          <w:lang w:eastAsia="es-MX"/>
        </w:rPr>
        <w:t>.</w:t>
      </w:r>
    </w:p>
    <w:p w:rsidR="00F320E5" w:rsidRDefault="00F320E5" w:rsidP="005D7A67">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Bajo ese orden de ideas, en análisis del cuadro de percepciones remitido por el Sujeto Obligado, se puede apreciar que solamente se expuso lo relativo al sueldo neto quincenal en los años 2017 y 2018, información que resulta incompleta bajo las consideraciones vertidas con antelación. </w:t>
      </w:r>
    </w:p>
    <w:p w:rsidR="000B781D" w:rsidRDefault="00F320E5" w:rsidP="005D7A67">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De este modo, resulta procedente ordenar al </w:t>
      </w:r>
      <w:r w:rsidRPr="00E16F6B">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ponga a disposición del </w:t>
      </w:r>
      <w:r w:rsidR="00E16F6B" w:rsidRPr="00E16F6B">
        <w:rPr>
          <w:rFonts w:ascii="Palatino Linotype" w:hAnsi="Palatino Linotype" w:cs="Arial"/>
          <w:b/>
          <w:sz w:val="24"/>
          <w:szCs w:val="24"/>
          <w:lang w:eastAsia="es-MX"/>
        </w:rPr>
        <w:t>R</w:t>
      </w:r>
      <w:r w:rsidRPr="00E16F6B">
        <w:rPr>
          <w:rFonts w:ascii="Palatino Linotype" w:hAnsi="Palatino Linotype" w:cs="Arial"/>
          <w:b/>
          <w:sz w:val="24"/>
          <w:szCs w:val="24"/>
          <w:lang w:eastAsia="es-MX"/>
        </w:rPr>
        <w:t>ecurrente</w:t>
      </w:r>
      <w:r>
        <w:rPr>
          <w:rFonts w:ascii="Palatino Linotype" w:hAnsi="Palatino Linotype" w:cs="Arial"/>
          <w:sz w:val="24"/>
          <w:szCs w:val="24"/>
          <w:lang w:eastAsia="es-MX"/>
        </w:rPr>
        <w:t xml:space="preserve"> en versión pública él o los documentos donde consten la remuneración bruta y neta </w:t>
      </w:r>
      <w:r w:rsidR="00E16F6B">
        <w:rPr>
          <w:rFonts w:ascii="Palatino Linotype" w:hAnsi="Palatino Linotype" w:cs="Arial"/>
          <w:sz w:val="24"/>
          <w:szCs w:val="24"/>
          <w:lang w:eastAsia="es-MX"/>
        </w:rPr>
        <w:t xml:space="preserve">incluyendo </w:t>
      </w:r>
      <w:r w:rsidR="00E16F6B" w:rsidRPr="00E16F6B">
        <w:rPr>
          <w:rFonts w:ascii="Palatino Linotype" w:hAnsi="Palatino Linotype" w:cs="Arial"/>
          <w:sz w:val="24"/>
          <w:szCs w:val="24"/>
          <w:lang w:eastAsia="es-MX"/>
        </w:rPr>
        <w:t xml:space="preserve">sueldos, prestaciones, gratificaciones, primas, comisiones, dietas, bonos, estímulos, ingresos y sistemas de compensación </w:t>
      </w:r>
      <w:r w:rsidR="00E16F6B">
        <w:rPr>
          <w:rFonts w:ascii="Palatino Linotype" w:hAnsi="Palatino Linotype" w:cs="Arial"/>
          <w:sz w:val="24"/>
          <w:szCs w:val="24"/>
          <w:lang w:eastAsia="es-MX"/>
        </w:rPr>
        <w:t xml:space="preserve">de todos </w:t>
      </w:r>
      <w:r>
        <w:rPr>
          <w:rFonts w:ascii="Palatino Linotype" w:hAnsi="Palatino Linotype" w:cs="Arial"/>
          <w:sz w:val="24"/>
          <w:szCs w:val="24"/>
          <w:lang w:eastAsia="es-MX"/>
        </w:rPr>
        <w:t xml:space="preserve">de los servidores públicos que fueron exhibidos </w:t>
      </w:r>
      <w:r w:rsidR="00E16F6B">
        <w:rPr>
          <w:rFonts w:ascii="Palatino Linotype" w:hAnsi="Palatino Linotype" w:cs="Arial"/>
          <w:sz w:val="24"/>
          <w:szCs w:val="24"/>
          <w:lang w:eastAsia="es-MX"/>
        </w:rPr>
        <w:t>en la respuesta a la solicitud de información, por el periodo comprendido entre el 1 de enero de 2017 al 9 de julio de 2018.</w:t>
      </w:r>
    </w:p>
    <w:p w:rsidR="000B781D" w:rsidRPr="005A30A5" w:rsidRDefault="000B781D" w:rsidP="000B781D">
      <w:pPr>
        <w:autoSpaceDE w:val="0"/>
        <w:autoSpaceDN w:val="0"/>
        <w:adjustRightInd w:val="0"/>
        <w:spacing w:before="240" w:after="240" w:line="360" w:lineRule="auto"/>
        <w:jc w:val="both"/>
        <w:rPr>
          <w:rFonts w:ascii="Palatino Linotype" w:hAnsi="Palatino Linotype" w:cs="Arial"/>
          <w:sz w:val="24"/>
          <w:szCs w:val="24"/>
        </w:rPr>
      </w:pPr>
      <w:r w:rsidRPr="005A30A5">
        <w:rPr>
          <w:rFonts w:ascii="Palatino Linotype" w:hAnsi="Palatino Linotype" w:cs="Arial"/>
          <w:sz w:val="24"/>
          <w:szCs w:val="24"/>
        </w:rPr>
        <w:lastRenderedPageBreak/>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0B781D" w:rsidRPr="005A30A5" w:rsidRDefault="000B781D" w:rsidP="000B781D">
      <w:pPr>
        <w:autoSpaceDE w:val="0"/>
        <w:autoSpaceDN w:val="0"/>
        <w:adjustRightInd w:val="0"/>
        <w:spacing w:before="240" w:after="240" w:line="240" w:lineRule="auto"/>
        <w:ind w:left="567" w:right="567"/>
        <w:jc w:val="both"/>
        <w:rPr>
          <w:rFonts w:ascii="Palatino Linotype" w:hAnsi="Palatino Linotype" w:cs="Arial"/>
          <w:b/>
          <w:i/>
          <w:sz w:val="24"/>
          <w:szCs w:val="24"/>
        </w:rPr>
      </w:pPr>
      <w:r w:rsidRPr="005A30A5">
        <w:rPr>
          <w:rFonts w:ascii="Palatino Linotype" w:hAnsi="Palatino Linotype" w:cs="Arial"/>
          <w:i/>
          <w:sz w:val="24"/>
          <w:szCs w:val="24"/>
        </w:rPr>
        <w:t>“</w:t>
      </w:r>
      <w:r w:rsidRPr="005A30A5">
        <w:rPr>
          <w:rFonts w:ascii="Palatino Linotype" w:hAnsi="Palatino Linotype" w:cs="Arial"/>
          <w:b/>
          <w:i/>
          <w:sz w:val="24"/>
          <w:szCs w:val="24"/>
        </w:rPr>
        <w:t>Criterio 01/2003.</w:t>
      </w:r>
    </w:p>
    <w:p w:rsidR="000B781D" w:rsidRPr="005A30A5" w:rsidRDefault="000B781D" w:rsidP="000B781D">
      <w:pPr>
        <w:autoSpaceDE w:val="0"/>
        <w:autoSpaceDN w:val="0"/>
        <w:adjustRightInd w:val="0"/>
        <w:spacing w:before="240" w:after="240" w:line="240" w:lineRule="auto"/>
        <w:ind w:left="567" w:right="567"/>
        <w:jc w:val="both"/>
        <w:rPr>
          <w:rFonts w:ascii="Palatino Linotype" w:hAnsi="Palatino Linotype" w:cs="Arial"/>
          <w:i/>
          <w:sz w:val="24"/>
          <w:szCs w:val="24"/>
        </w:rPr>
      </w:pPr>
      <w:r w:rsidRPr="005A30A5">
        <w:rPr>
          <w:rFonts w:ascii="Palatino Linotype" w:hAnsi="Palatino Linotype" w:cs="Arial"/>
          <w:b/>
          <w:i/>
          <w:sz w:val="24"/>
          <w:szCs w:val="24"/>
        </w:rPr>
        <w:t>INGRESOS DE LOS SERVIDORES PÚBLICOS. CONSTITUYEN INFORMACIÓN PÚBLICA AÚN Y CUANDO SU DIFUSIÓN PUEDE AFECTAR LA VIDA O LA SEGURIDAD DE AQUELLOS.</w:t>
      </w:r>
      <w:r w:rsidRPr="005A30A5">
        <w:rPr>
          <w:rFonts w:ascii="Palatino Linotype" w:hAnsi="Palatino Linotype" w:cs="Arial"/>
          <w:i/>
          <w:sz w:val="24"/>
          <w:szCs w:val="24"/>
        </w:rPr>
        <w:t xml:space="preserve"> </w:t>
      </w:r>
      <w:r w:rsidRPr="005A30A5">
        <w:rPr>
          <w:rFonts w:ascii="Palatino Linotype" w:hAnsi="Palatino Linotype" w:cs="Arial"/>
          <w:i/>
          <w:sz w:val="24"/>
          <w:szCs w:val="24"/>
          <w:u w:val="single"/>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5A30A5">
        <w:rPr>
          <w:rFonts w:ascii="Palatino Linotype" w:hAnsi="Palatino Linotype" w:cs="Arial"/>
          <w:i/>
          <w:sz w:val="24"/>
          <w:szCs w:val="24"/>
        </w:rPr>
        <w:t xml:space="preserve"> ello no obsta para reconocer que el legislador estableció en el artículo 7 de ese mismo ordenamiento que la referida información, como una obligación de trasparencia, </w:t>
      </w:r>
      <w:r w:rsidRPr="005A30A5">
        <w:rPr>
          <w:rFonts w:ascii="Palatino Linotype" w:hAnsi="Palatino Linotype" w:cs="Arial"/>
          <w:b/>
          <w:i/>
          <w:sz w:val="24"/>
          <w:szCs w:val="24"/>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0B781D" w:rsidRPr="005A30A5" w:rsidRDefault="000B781D" w:rsidP="000B781D">
      <w:pPr>
        <w:autoSpaceDE w:val="0"/>
        <w:autoSpaceDN w:val="0"/>
        <w:adjustRightInd w:val="0"/>
        <w:spacing w:before="240" w:after="240" w:line="240" w:lineRule="auto"/>
        <w:ind w:left="567" w:right="567"/>
        <w:jc w:val="both"/>
        <w:rPr>
          <w:rFonts w:ascii="Palatino Linotype" w:hAnsi="Palatino Linotype" w:cs="Arial"/>
          <w:b/>
          <w:i/>
          <w:sz w:val="24"/>
          <w:szCs w:val="24"/>
        </w:rPr>
      </w:pPr>
      <w:r w:rsidRPr="005A30A5">
        <w:rPr>
          <w:rFonts w:ascii="Palatino Linotype" w:hAnsi="Palatino Linotype" w:cs="Arial"/>
          <w:i/>
          <w:sz w:val="24"/>
          <w:szCs w:val="24"/>
        </w:rPr>
        <w:t>“</w:t>
      </w:r>
      <w:r w:rsidRPr="005A30A5">
        <w:rPr>
          <w:rFonts w:ascii="Palatino Linotype" w:hAnsi="Palatino Linotype" w:cs="Arial"/>
          <w:b/>
          <w:i/>
          <w:sz w:val="24"/>
          <w:szCs w:val="24"/>
        </w:rPr>
        <w:t>Criterio 02/2003.</w:t>
      </w:r>
    </w:p>
    <w:p w:rsidR="000B781D" w:rsidRPr="005A30A5" w:rsidRDefault="000B781D" w:rsidP="000B781D">
      <w:pPr>
        <w:autoSpaceDE w:val="0"/>
        <w:autoSpaceDN w:val="0"/>
        <w:adjustRightInd w:val="0"/>
        <w:spacing w:before="240" w:after="240" w:line="240" w:lineRule="auto"/>
        <w:ind w:left="567" w:right="567"/>
        <w:jc w:val="both"/>
        <w:rPr>
          <w:rFonts w:ascii="Palatino Linotype" w:hAnsi="Palatino Linotype" w:cs="Arial"/>
          <w:i/>
          <w:sz w:val="24"/>
          <w:szCs w:val="24"/>
        </w:rPr>
      </w:pPr>
      <w:r w:rsidRPr="005A30A5">
        <w:rPr>
          <w:rFonts w:ascii="Palatino Linotype" w:hAnsi="Palatino Linotype" w:cs="Arial"/>
          <w:b/>
          <w:i/>
          <w:sz w:val="24"/>
          <w:szCs w:val="24"/>
        </w:rPr>
        <w:t>INGRESOS DE LOS SERVIDORES PÚBLICOS, SON INFORMACIÓN PÚBLICA AÚN Y CUANDO CONSTITUYEN DATOS PERSONALES QUE SE REFIEREN AL PATRIMONIO DE AQUÉLLOS.</w:t>
      </w:r>
      <w:r w:rsidRPr="005A30A5">
        <w:rPr>
          <w:rFonts w:ascii="Palatino Linotype" w:hAnsi="Palatino Linotype" w:cs="Arial"/>
          <w:i/>
          <w:sz w:val="24"/>
          <w:szCs w:val="24"/>
        </w:rPr>
        <w:t xml:space="preserve"> De la interpretación sistemática de lo previsto en los artículos 3º, fracción II; 7º, 9º y 18, fracción II, de la Ley Federal de Transparencia y Acceso a la Información Pública </w:t>
      </w:r>
      <w:r w:rsidRPr="005A30A5">
        <w:rPr>
          <w:rFonts w:ascii="Palatino Linotype" w:hAnsi="Palatino Linotype" w:cs="Arial"/>
          <w:i/>
          <w:sz w:val="24"/>
          <w:szCs w:val="24"/>
        </w:rPr>
        <w:lastRenderedPageBreak/>
        <w:t xml:space="preserve">Gubernamental </w:t>
      </w:r>
      <w:r w:rsidRPr="005A30A5">
        <w:rPr>
          <w:rFonts w:ascii="Palatino Linotype" w:hAnsi="Palatino Linotype" w:cs="Arial"/>
          <w:i/>
          <w:sz w:val="24"/>
          <w:szCs w:val="24"/>
          <w:u w:val="single"/>
        </w:rPr>
        <w:t>se advierte que no constituye información confidencial la relativa a los ingresos que reciben los servidores públicos, ya que aun y cuando se trata de datos personales relativos a su patrimonio</w:t>
      </w:r>
      <w:r w:rsidRPr="005A30A5">
        <w:rPr>
          <w:rFonts w:ascii="Palatino Linotype" w:hAnsi="Palatino Linotype" w:cs="Arial"/>
          <w:i/>
          <w:sz w:val="24"/>
          <w:szCs w:val="24"/>
        </w:rPr>
        <w:t xml:space="preserve">, para su difusión no se requiere consentimiento de aquellos, </w:t>
      </w:r>
      <w:r w:rsidRPr="005A30A5">
        <w:rPr>
          <w:rFonts w:ascii="Palatino Linotype" w:hAnsi="Palatino Linotype" w:cs="Arial"/>
          <w:b/>
          <w:i/>
          <w:sz w:val="24"/>
          <w:szCs w:val="24"/>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5A30A5">
        <w:rPr>
          <w:rFonts w:ascii="Palatino Linotype" w:hAnsi="Palatino Linotype" w:cs="Arial"/>
          <w:i/>
          <w:sz w:val="24"/>
          <w:szCs w:val="24"/>
        </w:rPr>
        <w:t>”</w:t>
      </w:r>
      <w:r>
        <w:rPr>
          <w:rFonts w:ascii="Palatino Linotype" w:hAnsi="Palatino Linotype" w:cs="Arial"/>
          <w:i/>
          <w:sz w:val="24"/>
          <w:szCs w:val="24"/>
        </w:rPr>
        <w:t xml:space="preserve"> </w:t>
      </w:r>
      <w:r w:rsidRPr="005A30A5">
        <w:rPr>
          <w:rFonts w:ascii="Palatino Linotype" w:hAnsi="Palatino Linotype" w:cs="Arial"/>
          <w:i/>
          <w:sz w:val="24"/>
          <w:szCs w:val="24"/>
        </w:rPr>
        <w:t>(Énfasis añadido)</w:t>
      </w:r>
    </w:p>
    <w:p w:rsidR="000B781D" w:rsidRPr="005A30A5" w:rsidRDefault="000B781D" w:rsidP="000B781D">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Ahora bien, hecho lo anterior, </w:t>
      </w:r>
      <w:r w:rsidR="004D238E">
        <w:rPr>
          <w:rFonts w:ascii="Palatino Linotype" w:hAnsi="Palatino Linotype" w:cs="Arial"/>
          <w:sz w:val="24"/>
          <w:szCs w:val="24"/>
        </w:rPr>
        <w:t xml:space="preserve">cabe indicar de manera enunciativa más no limitativa que los recibos de nómina podrían ser documentos idóneos para la satisfacción de los solicitado; al respecto, </w:t>
      </w:r>
      <w:r w:rsidRPr="005A30A5">
        <w:rPr>
          <w:rFonts w:ascii="Palatino Linotype" w:hAnsi="Palatino Linotype" w:cs="Arial"/>
          <w:sz w:val="24"/>
          <w:szCs w:val="24"/>
        </w:rPr>
        <w:t>debe precisarse que si bien es cierto, en nuestra legislación no existe como tal una definición de “recibos de nómina” como tal,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0B781D" w:rsidRPr="005A30A5" w:rsidRDefault="000B781D" w:rsidP="000B781D">
      <w:pPr>
        <w:pStyle w:val="Prrafodelista"/>
        <w:spacing w:before="120" w:after="120"/>
        <w:ind w:left="567" w:right="567"/>
        <w:jc w:val="both"/>
        <w:rPr>
          <w:rFonts w:ascii="Palatino Linotype" w:hAnsi="Palatino Linotype" w:cs="Arial"/>
          <w:i/>
        </w:rPr>
      </w:pPr>
      <w:r w:rsidRPr="005A30A5">
        <w:rPr>
          <w:rFonts w:ascii="Palatino Linotype" w:hAnsi="Palatino Linotype" w:cs="Arial"/>
          <w:i/>
        </w:rPr>
        <w:t>“</w:t>
      </w:r>
      <w:r w:rsidRPr="005A30A5">
        <w:rPr>
          <w:rFonts w:ascii="Palatino Linotype" w:hAnsi="Palatino Linotype" w:cs="Arial"/>
          <w:b/>
          <w:i/>
        </w:rPr>
        <w:t>NÓMINA</w:t>
      </w:r>
      <w:r w:rsidRPr="005A30A5">
        <w:rPr>
          <w:rFonts w:ascii="Palatino Linotype"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0B781D" w:rsidRPr="005A30A5" w:rsidRDefault="000B781D" w:rsidP="000B781D">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lastRenderedPageBreak/>
        <w:t xml:space="preserve">Aunado a lo anterior, debe destacarse que dicho término es mencionado en diferentes ordenamientos legales, tal es el caso del artículo 804 de la Ley Federal de Trabajo, fracción II que establece: </w:t>
      </w:r>
    </w:p>
    <w:p w:rsidR="000B781D" w:rsidRPr="005A30A5" w:rsidRDefault="000B781D" w:rsidP="000B781D">
      <w:pPr>
        <w:pStyle w:val="Textosinformato"/>
        <w:tabs>
          <w:tab w:val="right" w:leader="dot" w:pos="8505"/>
        </w:tabs>
        <w:spacing w:before="120" w:after="120"/>
        <w:ind w:left="567" w:right="567"/>
        <w:jc w:val="both"/>
        <w:rPr>
          <w:rFonts w:ascii="Palatino Linotype" w:eastAsia="MS Mincho" w:hAnsi="Palatino Linotype" w:cs="Arial"/>
          <w:b/>
          <w:i/>
          <w:sz w:val="24"/>
          <w:szCs w:val="24"/>
        </w:rPr>
      </w:pPr>
      <w:r w:rsidRPr="005A30A5">
        <w:rPr>
          <w:rFonts w:ascii="Palatino Linotype" w:eastAsia="MS Mincho" w:hAnsi="Palatino Linotype" w:cs="Arial"/>
          <w:b/>
          <w:bCs/>
          <w:i/>
          <w:sz w:val="24"/>
          <w:szCs w:val="24"/>
        </w:rPr>
        <w:t>“Artículo 804.-</w:t>
      </w:r>
      <w:r w:rsidRPr="005A30A5">
        <w:rPr>
          <w:rFonts w:ascii="Palatino Linotype" w:eastAsia="MS Mincho" w:hAnsi="Palatino Linotype" w:cs="Arial"/>
          <w:i/>
          <w:sz w:val="24"/>
          <w:szCs w:val="24"/>
        </w:rPr>
        <w:t xml:space="preserve"> </w:t>
      </w:r>
      <w:r w:rsidRPr="005A30A5">
        <w:rPr>
          <w:rFonts w:ascii="Palatino Linotype" w:eastAsia="MS Mincho" w:hAnsi="Palatino Linotype" w:cs="Arial"/>
          <w:b/>
          <w:i/>
          <w:sz w:val="24"/>
          <w:szCs w:val="24"/>
        </w:rPr>
        <w:t>El patrón tiene obligación de conservar y exhibir en juicio los documentos que a continuación se precisan:</w:t>
      </w:r>
    </w:p>
    <w:p w:rsidR="000B781D" w:rsidRPr="005A30A5" w:rsidRDefault="000B781D" w:rsidP="000B781D">
      <w:pPr>
        <w:pStyle w:val="Textosinformato"/>
        <w:tabs>
          <w:tab w:val="right" w:leader="dot" w:pos="8505"/>
        </w:tabs>
        <w:spacing w:before="120" w:after="120"/>
        <w:ind w:left="567" w:right="567"/>
        <w:jc w:val="both"/>
        <w:rPr>
          <w:rFonts w:ascii="Palatino Linotype" w:eastAsia="MS Mincho" w:hAnsi="Palatino Linotype" w:cs="Arial"/>
          <w:i/>
          <w:sz w:val="24"/>
          <w:szCs w:val="24"/>
        </w:rPr>
      </w:pPr>
      <w:r w:rsidRPr="005A30A5">
        <w:rPr>
          <w:rFonts w:ascii="Palatino Linotype" w:eastAsia="MS Mincho" w:hAnsi="Palatino Linotype" w:cs="Arial"/>
          <w:i/>
          <w:sz w:val="24"/>
          <w:szCs w:val="24"/>
        </w:rPr>
        <w:t>…</w:t>
      </w:r>
    </w:p>
    <w:p w:rsidR="000B781D" w:rsidRPr="005A30A5" w:rsidRDefault="000B781D" w:rsidP="000B781D">
      <w:pPr>
        <w:pStyle w:val="Textosinformato"/>
        <w:tabs>
          <w:tab w:val="right" w:leader="dot" w:pos="8505"/>
        </w:tabs>
        <w:spacing w:before="120" w:after="120"/>
        <w:ind w:left="567" w:right="567"/>
        <w:jc w:val="both"/>
        <w:rPr>
          <w:rFonts w:ascii="Palatino Linotype" w:eastAsia="MS Mincho" w:hAnsi="Palatino Linotype" w:cs="Arial"/>
          <w:i/>
          <w:sz w:val="24"/>
          <w:szCs w:val="24"/>
          <w:u w:val="single"/>
        </w:rPr>
      </w:pPr>
      <w:r w:rsidRPr="005A30A5">
        <w:rPr>
          <w:rFonts w:ascii="Palatino Linotype" w:eastAsia="MS Mincho" w:hAnsi="Palatino Linotype" w:cs="Arial"/>
          <w:b/>
          <w:i/>
          <w:sz w:val="24"/>
          <w:szCs w:val="24"/>
        </w:rPr>
        <w:t>II.</w:t>
      </w:r>
      <w:r w:rsidRPr="005A30A5">
        <w:rPr>
          <w:rFonts w:ascii="Palatino Linotype" w:eastAsia="MS Mincho" w:hAnsi="Palatino Linotype" w:cs="Arial"/>
          <w:i/>
          <w:sz w:val="24"/>
          <w:szCs w:val="24"/>
        </w:rPr>
        <w:t xml:space="preserve"> Listas</w:t>
      </w:r>
      <w:r w:rsidRPr="005A30A5">
        <w:rPr>
          <w:rFonts w:ascii="Palatino Linotype" w:eastAsia="MS Mincho" w:hAnsi="Palatino Linotype" w:cs="Arial"/>
          <w:b/>
          <w:i/>
          <w:sz w:val="24"/>
          <w:szCs w:val="24"/>
        </w:rPr>
        <w:t xml:space="preserve"> </w:t>
      </w:r>
      <w:r w:rsidRPr="005A30A5">
        <w:rPr>
          <w:rFonts w:ascii="Palatino Linotype" w:eastAsia="MS Mincho" w:hAnsi="Palatino Linotype" w:cs="Arial"/>
          <w:i/>
          <w:sz w:val="24"/>
          <w:szCs w:val="24"/>
        </w:rPr>
        <w:t xml:space="preserve">de raya o nómina de personal, cuando se lleven en el centro de trabajo; o </w:t>
      </w:r>
      <w:r w:rsidRPr="005A30A5">
        <w:rPr>
          <w:rFonts w:ascii="Palatino Linotype" w:eastAsia="MS Mincho" w:hAnsi="Palatino Linotype" w:cs="Arial"/>
          <w:b/>
          <w:i/>
          <w:sz w:val="24"/>
          <w:szCs w:val="24"/>
          <w:u w:val="single"/>
        </w:rPr>
        <w:t>recibos de pagos de salarios</w:t>
      </w:r>
      <w:r w:rsidRPr="005A30A5">
        <w:rPr>
          <w:rFonts w:ascii="Palatino Linotype" w:eastAsia="MS Mincho" w:hAnsi="Palatino Linotype" w:cs="Arial"/>
          <w:i/>
          <w:sz w:val="24"/>
          <w:szCs w:val="24"/>
          <w:u w:val="single"/>
        </w:rPr>
        <w:t>;</w:t>
      </w:r>
    </w:p>
    <w:p w:rsidR="000B781D" w:rsidRPr="005A30A5" w:rsidRDefault="000B781D" w:rsidP="000B781D">
      <w:pPr>
        <w:pStyle w:val="Textosinformato"/>
        <w:tabs>
          <w:tab w:val="right" w:leader="dot" w:pos="8505"/>
        </w:tabs>
        <w:spacing w:before="120" w:after="120"/>
        <w:ind w:left="567" w:right="567"/>
        <w:jc w:val="both"/>
        <w:rPr>
          <w:rFonts w:ascii="Palatino Linotype" w:eastAsia="MS Mincho" w:hAnsi="Palatino Linotype" w:cs="Arial"/>
          <w:i/>
          <w:sz w:val="24"/>
          <w:szCs w:val="24"/>
        </w:rPr>
      </w:pPr>
      <w:r w:rsidRPr="005A30A5">
        <w:rPr>
          <w:rFonts w:ascii="Palatino Linotype" w:eastAsia="MS Mincho" w:hAnsi="Palatino Linotype" w:cs="Arial"/>
          <w:i/>
          <w:sz w:val="24"/>
          <w:szCs w:val="24"/>
        </w:rPr>
        <w:t>…</w:t>
      </w:r>
    </w:p>
    <w:p w:rsidR="000B781D" w:rsidRPr="005A30A5" w:rsidRDefault="000B781D" w:rsidP="000B781D">
      <w:pPr>
        <w:pStyle w:val="Texto"/>
        <w:tabs>
          <w:tab w:val="right" w:leader="dot" w:pos="8505"/>
        </w:tabs>
        <w:spacing w:before="120" w:after="120" w:line="240" w:lineRule="auto"/>
        <w:ind w:left="567" w:right="567" w:firstLine="0"/>
        <w:rPr>
          <w:rFonts w:ascii="Palatino Linotype" w:hAnsi="Palatino Linotype"/>
          <w:i/>
          <w:sz w:val="24"/>
          <w:szCs w:val="24"/>
        </w:rPr>
      </w:pPr>
      <w:r w:rsidRPr="005A30A5">
        <w:rPr>
          <w:rFonts w:ascii="Palatino Linotype" w:hAnsi="Palatino Linotype"/>
          <w:i/>
          <w:sz w:val="24"/>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r>
        <w:rPr>
          <w:rFonts w:ascii="Palatino Linotype" w:hAnsi="Palatino Linotype"/>
          <w:i/>
          <w:sz w:val="24"/>
          <w:szCs w:val="24"/>
        </w:rPr>
        <w:t xml:space="preserve"> </w:t>
      </w:r>
      <w:r w:rsidRPr="005A30A5">
        <w:rPr>
          <w:rFonts w:ascii="Palatino Linotype" w:hAnsi="Palatino Linotype"/>
          <w:i/>
          <w:sz w:val="24"/>
          <w:szCs w:val="24"/>
        </w:rPr>
        <w:t>(Énfasis añadido)</w:t>
      </w:r>
    </w:p>
    <w:p w:rsidR="000B781D" w:rsidRPr="005A30A5" w:rsidRDefault="000B781D" w:rsidP="000B781D">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rsidR="000B781D" w:rsidRPr="005A30A5" w:rsidRDefault="000B781D" w:rsidP="000B781D">
      <w:pPr>
        <w:tabs>
          <w:tab w:val="left" w:pos="9072"/>
        </w:tabs>
        <w:spacing w:before="120" w:after="120" w:line="240" w:lineRule="auto"/>
        <w:ind w:left="567" w:right="567"/>
        <w:jc w:val="both"/>
        <w:rPr>
          <w:rFonts w:ascii="Palatino Linotype" w:eastAsia="Times New Roman" w:hAnsi="Palatino Linotype"/>
          <w:bCs/>
          <w:i/>
          <w:sz w:val="24"/>
          <w:szCs w:val="24"/>
        </w:rPr>
      </w:pPr>
      <w:r w:rsidRPr="005A30A5">
        <w:rPr>
          <w:rFonts w:ascii="Palatino Linotype" w:eastAsia="Times New Roman" w:hAnsi="Palatino Linotype"/>
          <w:b/>
          <w:bCs/>
          <w:i/>
          <w:sz w:val="24"/>
          <w:szCs w:val="24"/>
        </w:rPr>
        <w:t>“ARTÍCULO 220 K.-</w:t>
      </w:r>
      <w:r w:rsidRPr="005A30A5">
        <w:rPr>
          <w:rFonts w:ascii="Palatino Linotype" w:eastAsia="Times New Roman" w:hAnsi="Palatino Linotype"/>
          <w:bCs/>
          <w:i/>
          <w:sz w:val="24"/>
          <w:szCs w:val="24"/>
        </w:rPr>
        <w:t xml:space="preserve"> La institución o dependencia pública tiene la obligación de conservar y exhibir en el proceso los documentos que a continuación se precisan:</w:t>
      </w:r>
    </w:p>
    <w:p w:rsidR="000B781D" w:rsidRPr="005A30A5" w:rsidRDefault="000B781D" w:rsidP="000B781D">
      <w:pPr>
        <w:tabs>
          <w:tab w:val="left" w:pos="9072"/>
        </w:tabs>
        <w:spacing w:before="120" w:after="120" w:line="240" w:lineRule="auto"/>
        <w:ind w:left="567" w:right="567"/>
        <w:jc w:val="both"/>
        <w:rPr>
          <w:rFonts w:ascii="Palatino Linotype" w:eastAsia="Times New Roman" w:hAnsi="Palatino Linotype"/>
          <w:bCs/>
          <w:i/>
          <w:sz w:val="24"/>
          <w:szCs w:val="24"/>
        </w:rPr>
      </w:pPr>
      <w:r w:rsidRPr="005A30A5">
        <w:rPr>
          <w:rFonts w:ascii="Palatino Linotype" w:eastAsia="Times New Roman" w:hAnsi="Palatino Linotype"/>
          <w:b/>
          <w:bCs/>
          <w:i/>
          <w:sz w:val="24"/>
          <w:szCs w:val="24"/>
        </w:rPr>
        <w:t>(…</w:t>
      </w:r>
      <w:r w:rsidRPr="005A30A5">
        <w:rPr>
          <w:rFonts w:ascii="Palatino Linotype" w:eastAsia="Times New Roman" w:hAnsi="Palatino Linotype"/>
          <w:bCs/>
          <w:i/>
          <w:sz w:val="24"/>
          <w:szCs w:val="24"/>
        </w:rPr>
        <w:t>)</w:t>
      </w:r>
    </w:p>
    <w:p w:rsidR="000B781D" w:rsidRPr="005A30A5" w:rsidRDefault="000B781D" w:rsidP="000B781D">
      <w:pPr>
        <w:tabs>
          <w:tab w:val="left" w:pos="9072"/>
        </w:tabs>
        <w:spacing w:before="120" w:after="120" w:line="240" w:lineRule="auto"/>
        <w:ind w:left="567" w:right="567"/>
        <w:jc w:val="both"/>
        <w:rPr>
          <w:rFonts w:ascii="Palatino Linotype" w:eastAsia="Times New Roman" w:hAnsi="Palatino Linotype"/>
          <w:bCs/>
          <w:i/>
          <w:sz w:val="24"/>
          <w:szCs w:val="24"/>
        </w:rPr>
      </w:pPr>
      <w:r w:rsidRPr="005A30A5">
        <w:rPr>
          <w:rFonts w:ascii="Palatino Linotype" w:eastAsia="Times New Roman" w:hAnsi="Palatino Linotype"/>
          <w:b/>
          <w:bCs/>
          <w:i/>
          <w:sz w:val="24"/>
          <w:szCs w:val="24"/>
        </w:rPr>
        <w:t>II.</w:t>
      </w:r>
      <w:r w:rsidRPr="005A30A5">
        <w:rPr>
          <w:rFonts w:ascii="Palatino Linotype" w:eastAsia="Times New Roman" w:hAnsi="Palatino Linotype"/>
          <w:bCs/>
          <w:i/>
          <w:sz w:val="24"/>
          <w:szCs w:val="24"/>
        </w:rPr>
        <w:t xml:space="preserve"> </w:t>
      </w:r>
      <w:r w:rsidRPr="005A30A5">
        <w:rPr>
          <w:rFonts w:ascii="Palatino Linotype" w:eastAsia="Times New Roman" w:hAnsi="Palatino Linotype"/>
          <w:b/>
          <w:bCs/>
          <w:i/>
          <w:sz w:val="24"/>
          <w:szCs w:val="24"/>
        </w:rPr>
        <w:t>Recibos de pagos de salarios</w:t>
      </w:r>
      <w:r w:rsidRPr="005A30A5">
        <w:rPr>
          <w:rFonts w:ascii="Palatino Linotype" w:eastAsia="Times New Roman" w:hAnsi="Palatino Linotype"/>
          <w:bCs/>
          <w:i/>
          <w:sz w:val="24"/>
          <w:szCs w:val="24"/>
        </w:rPr>
        <w:t xml:space="preserve"> o las constancias documentales del pago de salario cuando sea por depósito o mediante información electrónica;</w:t>
      </w:r>
    </w:p>
    <w:p w:rsidR="000B781D" w:rsidRPr="005A30A5" w:rsidRDefault="000B781D" w:rsidP="000B781D">
      <w:pPr>
        <w:tabs>
          <w:tab w:val="left" w:pos="9072"/>
        </w:tabs>
        <w:spacing w:before="120" w:after="120" w:line="240" w:lineRule="auto"/>
        <w:ind w:left="567" w:right="567"/>
        <w:jc w:val="both"/>
        <w:rPr>
          <w:rFonts w:ascii="Palatino Linotype" w:eastAsia="Times New Roman" w:hAnsi="Palatino Linotype"/>
          <w:bCs/>
          <w:i/>
          <w:sz w:val="24"/>
          <w:szCs w:val="24"/>
        </w:rPr>
      </w:pPr>
      <w:r w:rsidRPr="005A30A5">
        <w:rPr>
          <w:rFonts w:ascii="Palatino Linotype" w:eastAsia="Times New Roman" w:hAnsi="Palatino Linotype"/>
          <w:b/>
          <w:bCs/>
          <w:i/>
          <w:sz w:val="24"/>
          <w:szCs w:val="24"/>
        </w:rPr>
        <w:t>(…)</w:t>
      </w:r>
    </w:p>
    <w:p w:rsidR="000B781D" w:rsidRPr="005A30A5" w:rsidRDefault="000B781D" w:rsidP="000B781D">
      <w:pPr>
        <w:tabs>
          <w:tab w:val="left" w:pos="9072"/>
        </w:tabs>
        <w:spacing w:before="120" w:after="120" w:line="240" w:lineRule="auto"/>
        <w:ind w:left="567" w:right="567"/>
        <w:jc w:val="both"/>
        <w:rPr>
          <w:rFonts w:ascii="Palatino Linotype" w:eastAsia="Times New Roman" w:hAnsi="Palatino Linotype"/>
          <w:b/>
          <w:bCs/>
          <w:i/>
          <w:sz w:val="24"/>
          <w:szCs w:val="24"/>
        </w:rPr>
      </w:pPr>
      <w:r w:rsidRPr="005A30A5">
        <w:rPr>
          <w:rFonts w:ascii="Palatino Linotype" w:eastAsia="Times New Roman" w:hAnsi="Palatino Linotype"/>
          <w:b/>
          <w:bCs/>
          <w:i/>
          <w:sz w:val="24"/>
          <w:szCs w:val="24"/>
        </w:rPr>
        <w:t>IV.</w:t>
      </w:r>
      <w:r w:rsidRPr="005A30A5">
        <w:rPr>
          <w:rFonts w:ascii="Palatino Linotype" w:eastAsia="Times New Roman" w:hAnsi="Palatino Linotype"/>
          <w:bCs/>
          <w:i/>
          <w:sz w:val="24"/>
          <w:szCs w:val="24"/>
        </w:rPr>
        <w:t xml:space="preserve"> </w:t>
      </w:r>
      <w:r w:rsidRPr="005A30A5">
        <w:rPr>
          <w:rFonts w:ascii="Palatino Linotype" w:eastAsia="Times New Roman"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rsidR="000B781D" w:rsidRPr="005A30A5" w:rsidRDefault="000B781D" w:rsidP="000B781D">
      <w:pPr>
        <w:tabs>
          <w:tab w:val="left" w:pos="9072"/>
        </w:tabs>
        <w:spacing w:before="120" w:after="120" w:line="240" w:lineRule="auto"/>
        <w:ind w:left="567" w:right="567"/>
        <w:jc w:val="both"/>
        <w:rPr>
          <w:rFonts w:ascii="Palatino Linotype" w:eastAsia="Times New Roman" w:hAnsi="Palatino Linotype"/>
          <w:bCs/>
          <w:i/>
          <w:sz w:val="24"/>
          <w:szCs w:val="24"/>
        </w:rPr>
      </w:pPr>
      <w:r w:rsidRPr="005A30A5">
        <w:rPr>
          <w:rFonts w:ascii="Palatino Linotype" w:eastAsia="Times New Roman" w:hAnsi="Palatino Linotype"/>
          <w:b/>
          <w:bCs/>
          <w:i/>
          <w:sz w:val="24"/>
          <w:szCs w:val="24"/>
        </w:rPr>
        <w:lastRenderedPageBreak/>
        <w:t>Los documentos señalados en la fracción I de este artículo, deberán conservarse mientras dure la relación laboral y hasta un año después;</w:t>
      </w:r>
      <w:r w:rsidRPr="005A30A5">
        <w:rPr>
          <w:rFonts w:ascii="Palatino Linotype" w:eastAsia="Times New Roman" w:hAnsi="Palatino Linotype"/>
          <w:bCs/>
          <w:i/>
          <w:sz w:val="24"/>
          <w:szCs w:val="24"/>
        </w:rPr>
        <w:t xml:space="preserve"> los señalados por las fracciones II, III, IV durante el último año y un año después de que se extinga la relación laboral, y los mencionados en la fracción V, conforme lo señalen las leyes que los rijan.</w:t>
      </w:r>
    </w:p>
    <w:p w:rsidR="000B781D" w:rsidRPr="005A30A5" w:rsidRDefault="000B781D" w:rsidP="000B781D">
      <w:pPr>
        <w:tabs>
          <w:tab w:val="left" w:pos="9072"/>
        </w:tabs>
        <w:spacing w:before="120" w:after="120" w:line="240" w:lineRule="auto"/>
        <w:ind w:left="567" w:right="567"/>
        <w:jc w:val="both"/>
        <w:rPr>
          <w:rFonts w:ascii="Palatino Linotype" w:eastAsia="Times New Roman" w:hAnsi="Palatino Linotype"/>
          <w:bCs/>
          <w:i/>
          <w:sz w:val="24"/>
          <w:szCs w:val="24"/>
        </w:rPr>
      </w:pPr>
      <w:r w:rsidRPr="005A30A5">
        <w:rPr>
          <w:rFonts w:ascii="Palatino Linotype" w:eastAsia="Times New Roman" w:hAnsi="Palatino Linotype"/>
          <w:bCs/>
          <w:i/>
          <w:sz w:val="24"/>
          <w:szCs w:val="24"/>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0B781D" w:rsidRPr="005A30A5" w:rsidRDefault="000B781D" w:rsidP="000B781D">
      <w:pPr>
        <w:spacing w:before="120" w:after="120" w:line="240" w:lineRule="auto"/>
        <w:ind w:left="567" w:right="567"/>
        <w:jc w:val="both"/>
        <w:rPr>
          <w:rFonts w:ascii="Palatino Linotype" w:hAnsi="Palatino Linotype"/>
          <w:i/>
          <w:sz w:val="24"/>
          <w:szCs w:val="24"/>
        </w:rPr>
      </w:pPr>
      <w:r w:rsidRPr="005A30A5">
        <w:rPr>
          <w:rFonts w:ascii="Palatino Linotype" w:eastAsia="Times New Roman" w:hAnsi="Palatino Linotype"/>
          <w:bCs/>
          <w:i/>
          <w:sz w:val="24"/>
          <w:szCs w:val="24"/>
        </w:rPr>
        <w:t>El incumplimiento por lo dispuesto por este artículo, establecerá la presunción de ser ciertos los hechos que el actor exprese en su demanda, en relación con tales documentos, salvo prueba en contrario.” (Sic)</w:t>
      </w:r>
      <w:r>
        <w:rPr>
          <w:rFonts w:ascii="Palatino Linotype" w:eastAsia="Times New Roman" w:hAnsi="Palatino Linotype"/>
          <w:bCs/>
          <w:i/>
          <w:sz w:val="24"/>
          <w:szCs w:val="24"/>
        </w:rPr>
        <w:t xml:space="preserve"> </w:t>
      </w:r>
      <w:r w:rsidRPr="005A30A5">
        <w:rPr>
          <w:rFonts w:ascii="Palatino Linotype" w:hAnsi="Palatino Linotype"/>
          <w:i/>
          <w:sz w:val="24"/>
          <w:szCs w:val="24"/>
        </w:rPr>
        <w:t>(Énfasis añadido).</w:t>
      </w:r>
    </w:p>
    <w:p w:rsidR="000B781D" w:rsidRPr="005A30A5" w:rsidRDefault="000B781D" w:rsidP="000B781D">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De lo anterior, se advierte que toda institución o dependencia pública del Estado de México </w:t>
      </w:r>
      <w:r w:rsidRPr="005A30A5">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5A30A5">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0B781D" w:rsidRPr="005A30A5" w:rsidRDefault="000B781D" w:rsidP="000B781D">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5A30A5">
        <w:rPr>
          <w:rFonts w:ascii="Palatino Linotype" w:hAnsi="Palatino Linotype" w:cs="Arial"/>
          <w:b/>
          <w:sz w:val="24"/>
          <w:szCs w:val="24"/>
        </w:rPr>
        <w:t>Sujeto Obligado</w:t>
      </w:r>
      <w:r w:rsidRPr="005A30A5">
        <w:rPr>
          <w:rFonts w:ascii="Palatino Linotype" w:hAnsi="Palatino Linotype" w:cs="Arial"/>
          <w:sz w:val="24"/>
          <w:szCs w:val="24"/>
        </w:rPr>
        <w:t xml:space="preserve"> acredita las remuneraciones al personal y que de acuerdo al uso implantado en la </w:t>
      </w:r>
      <w:r w:rsidRPr="005A30A5">
        <w:rPr>
          <w:rFonts w:ascii="Palatino Linotype" w:hAnsi="Palatino Linotype" w:cs="Arial"/>
          <w:sz w:val="24"/>
          <w:szCs w:val="24"/>
        </w:rPr>
        <w:lastRenderedPageBreak/>
        <w:t xml:space="preserve">colectividad se denominan “recibos de nómina”. Una vez puntualizado lo anterior, se colige que los recibos de nómina contienen la información relativa a las remuneraciones de los servidores públicos en este sentido. </w:t>
      </w:r>
    </w:p>
    <w:p w:rsidR="000B781D" w:rsidRPr="005A30A5" w:rsidRDefault="000B781D" w:rsidP="000B781D">
      <w:pPr>
        <w:autoSpaceDE w:val="0"/>
        <w:autoSpaceDN w:val="0"/>
        <w:adjustRightInd w:val="0"/>
        <w:spacing w:before="240" w:after="240" w:line="360" w:lineRule="auto"/>
        <w:jc w:val="both"/>
        <w:rPr>
          <w:rFonts w:ascii="Palatino Linotype" w:hAnsi="Palatino Linotype" w:cs="Arial"/>
          <w:sz w:val="24"/>
          <w:szCs w:val="24"/>
        </w:rPr>
      </w:pPr>
      <w:r w:rsidRPr="005A30A5">
        <w:rPr>
          <w:rFonts w:ascii="Palatino Linotype" w:hAnsi="Palatino Linotype" w:cs="Arial"/>
          <w:sz w:val="24"/>
          <w:szCs w:val="24"/>
        </w:rPr>
        <w:t xml:space="preserve">Además de lo anterior, conviene mencionar que de acuerdo a los Lineamientos para la elaboración y Presentación del Informe Mensual 2018, emitidos por el Órgano Superior de Fiscalización del Estado de México,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fiscalizable de que se trate, correspondiente a un periodo determinado; de tal manera, dichos formatos constituyen un soporte documental de que la información solicitada por la </w:t>
      </w:r>
      <w:r w:rsidRPr="005A30A5">
        <w:rPr>
          <w:rFonts w:ascii="Palatino Linotype" w:hAnsi="Palatino Linotype" w:cs="Arial"/>
          <w:b/>
          <w:sz w:val="24"/>
          <w:szCs w:val="24"/>
        </w:rPr>
        <w:t>Recurrente</w:t>
      </w:r>
      <w:r w:rsidRPr="005A30A5">
        <w:rPr>
          <w:rFonts w:ascii="Palatino Linotype" w:hAnsi="Palatino Linotype" w:cs="Arial"/>
          <w:sz w:val="24"/>
          <w:szCs w:val="24"/>
        </w:rPr>
        <w:t xml:space="preserve"> obra en los archivos del </w:t>
      </w:r>
      <w:r w:rsidRPr="005A30A5">
        <w:rPr>
          <w:rFonts w:ascii="Palatino Linotype" w:hAnsi="Palatino Linotype" w:cs="Arial"/>
          <w:b/>
          <w:sz w:val="24"/>
          <w:szCs w:val="24"/>
        </w:rPr>
        <w:t>Sujeto Obligado</w:t>
      </w:r>
      <w:r w:rsidRPr="005A30A5">
        <w:rPr>
          <w:rFonts w:ascii="Palatino Linotype" w:hAnsi="Palatino Linotype" w:cs="Arial"/>
          <w:sz w:val="24"/>
          <w:szCs w:val="24"/>
        </w:rPr>
        <w:t>, como se advierte a continuación:</w:t>
      </w:r>
    </w:p>
    <w:p w:rsidR="000B781D" w:rsidRPr="005A30A5" w:rsidRDefault="000B781D" w:rsidP="000B781D">
      <w:pPr>
        <w:autoSpaceDE w:val="0"/>
        <w:autoSpaceDN w:val="0"/>
        <w:adjustRightInd w:val="0"/>
        <w:spacing w:before="240" w:after="240" w:line="360" w:lineRule="auto"/>
        <w:jc w:val="both"/>
        <w:rPr>
          <w:rFonts w:ascii="Palatino Linotype" w:hAnsi="Palatino Linotype" w:cs="Arial"/>
          <w:sz w:val="24"/>
          <w:szCs w:val="24"/>
        </w:rPr>
      </w:pPr>
      <w:r w:rsidRPr="005A30A5">
        <w:rPr>
          <w:rFonts w:ascii="Palatino Linotype" w:hAnsi="Palatino Linotype" w:cs="Arial"/>
          <w:noProof/>
          <w:sz w:val="24"/>
          <w:szCs w:val="24"/>
          <w:lang w:eastAsia="es-MX"/>
        </w:rPr>
        <w:drawing>
          <wp:inline distT="0" distB="0" distL="0" distR="0" wp14:anchorId="469055C5" wp14:editId="2A3737CA">
            <wp:extent cx="5760720" cy="31419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3141980"/>
                    </a:xfrm>
                    <a:prstGeom prst="rect">
                      <a:avLst/>
                    </a:prstGeom>
                  </pic:spPr>
                </pic:pic>
              </a:graphicData>
            </a:graphic>
          </wp:inline>
        </w:drawing>
      </w:r>
    </w:p>
    <w:p w:rsidR="000B781D" w:rsidRPr="005A30A5" w:rsidRDefault="000B781D" w:rsidP="000B781D">
      <w:pPr>
        <w:autoSpaceDE w:val="0"/>
        <w:autoSpaceDN w:val="0"/>
        <w:adjustRightInd w:val="0"/>
        <w:spacing w:before="240" w:after="240" w:line="360" w:lineRule="auto"/>
        <w:jc w:val="both"/>
        <w:rPr>
          <w:rFonts w:ascii="Palatino Linotype" w:hAnsi="Palatino Linotype" w:cs="Arial"/>
          <w:sz w:val="24"/>
          <w:szCs w:val="24"/>
        </w:rPr>
      </w:pPr>
      <w:r w:rsidRPr="005A30A5">
        <w:rPr>
          <w:rFonts w:ascii="Palatino Linotype" w:hAnsi="Palatino Linotype" w:cs="Arial"/>
          <w:sz w:val="24"/>
          <w:szCs w:val="24"/>
        </w:rPr>
        <w:lastRenderedPageBreak/>
        <w:t>Asimismo, los LINEAMIENTOS DE CONTROL FINANCIERO Y ADMINISTRATIVO PARA LAS ENTIDADES FISCALIZABLES MUNICIPALES DEL ESTADO DE MÉXICO, emitidos por el Órgano Superior de Fiscalización del Estado de México, publicados en el Periódico Oficial del Gobierno del Estado Libre y Soberano de México “Gaceta del Gobierno” de fecha once de julio de dos mil trece, vigentes a partir de esa fecha, en su punto 69 establecen:</w:t>
      </w:r>
    </w:p>
    <w:p w:rsidR="000B781D" w:rsidRPr="005A30A5" w:rsidRDefault="000B781D" w:rsidP="000B781D">
      <w:pPr>
        <w:tabs>
          <w:tab w:val="left" w:pos="8647"/>
        </w:tabs>
        <w:spacing w:before="120" w:after="120" w:line="240" w:lineRule="auto"/>
        <w:ind w:left="567" w:right="284"/>
        <w:jc w:val="both"/>
        <w:rPr>
          <w:rFonts w:ascii="Palatino Linotype" w:eastAsia="Times New Roman" w:hAnsi="Palatino Linotype" w:cs="Arial"/>
          <w:b/>
          <w:i/>
          <w:sz w:val="24"/>
          <w:szCs w:val="24"/>
        </w:rPr>
      </w:pPr>
      <w:r w:rsidRPr="005A30A5">
        <w:rPr>
          <w:rFonts w:ascii="Palatino Linotype" w:eastAsia="Times New Roman" w:hAnsi="Palatino Linotype" w:cs="Arial"/>
          <w:b/>
          <w:i/>
          <w:sz w:val="24"/>
          <w:szCs w:val="24"/>
        </w:rPr>
        <w:t>SUELDOS Y SALARIOS POR PAGAR</w:t>
      </w:r>
    </w:p>
    <w:p w:rsidR="000B781D" w:rsidRPr="005A30A5" w:rsidRDefault="000B781D" w:rsidP="000B781D">
      <w:pPr>
        <w:tabs>
          <w:tab w:val="left" w:pos="8647"/>
        </w:tabs>
        <w:spacing w:before="120" w:after="120" w:line="240" w:lineRule="auto"/>
        <w:ind w:left="567" w:right="284"/>
        <w:jc w:val="both"/>
        <w:rPr>
          <w:rFonts w:ascii="Palatino Linotype" w:eastAsia="Times New Roman" w:hAnsi="Palatino Linotype" w:cs="Arial"/>
          <w:b/>
          <w:i/>
          <w:sz w:val="24"/>
          <w:szCs w:val="24"/>
        </w:rPr>
      </w:pPr>
      <w:r w:rsidRPr="005A30A5">
        <w:rPr>
          <w:rFonts w:ascii="Palatino Linotype" w:eastAsia="Times New Roman" w:hAnsi="Palatino Linotype" w:cs="Arial"/>
          <w:b/>
          <w:i/>
          <w:sz w:val="24"/>
          <w:szCs w:val="24"/>
        </w:rPr>
        <w:t>[…]</w:t>
      </w:r>
    </w:p>
    <w:p w:rsidR="000B781D" w:rsidRPr="005A30A5" w:rsidRDefault="000B781D" w:rsidP="000B781D">
      <w:pPr>
        <w:spacing w:before="120" w:after="120" w:line="240" w:lineRule="auto"/>
        <w:ind w:left="567" w:right="284"/>
        <w:jc w:val="both"/>
        <w:rPr>
          <w:rFonts w:ascii="Palatino Linotype" w:eastAsia="Times New Roman" w:hAnsi="Palatino Linotype" w:cs="Arial"/>
          <w:b/>
          <w:i/>
          <w:sz w:val="24"/>
          <w:szCs w:val="24"/>
        </w:rPr>
      </w:pPr>
      <w:r w:rsidRPr="005A30A5">
        <w:rPr>
          <w:rFonts w:ascii="Palatino Linotype" w:eastAsia="Times New Roman" w:hAnsi="Palatino Linotype" w:cs="Arial"/>
          <w:b/>
          <w:i/>
          <w:sz w:val="24"/>
          <w:szCs w:val="24"/>
        </w:rPr>
        <w:t>69.</w:t>
      </w:r>
      <w:r w:rsidRPr="005A30A5">
        <w:rPr>
          <w:rFonts w:ascii="Palatino Linotype" w:eastAsia="Times New Roman" w:hAnsi="Palatino Linotype" w:cs="Arial"/>
          <w:i/>
          <w:sz w:val="24"/>
          <w:szCs w:val="24"/>
        </w:rPr>
        <w:t xml:space="preserve"> </w:t>
      </w:r>
      <w:r w:rsidRPr="005A30A5">
        <w:rPr>
          <w:rFonts w:ascii="Palatino Linotype" w:eastAsia="Times New Roman" w:hAnsi="Palatino Linotype" w:cs="Arial"/>
          <w:b/>
          <w:i/>
          <w:sz w:val="24"/>
          <w:szCs w:val="24"/>
        </w:rPr>
        <w:t>El Tesorero</w:t>
      </w:r>
      <w:r w:rsidRPr="005A30A5">
        <w:rPr>
          <w:rFonts w:ascii="Palatino Linotype" w:eastAsia="Times New Roman" w:hAnsi="Palatino Linotype" w:cs="Arial"/>
          <w:i/>
          <w:sz w:val="24"/>
          <w:szCs w:val="24"/>
        </w:rPr>
        <w:t xml:space="preserve"> o en su caso, el titular del área administrativa, </w:t>
      </w:r>
      <w:r w:rsidRPr="005A30A5">
        <w:rPr>
          <w:rFonts w:ascii="Palatino Linotype" w:eastAsia="Times New Roman" w:hAnsi="Palatino Linotype" w:cs="Arial"/>
          <w:b/>
          <w:i/>
          <w:sz w:val="24"/>
          <w:szCs w:val="24"/>
        </w:rPr>
        <w:t xml:space="preserve">deberá cerciorarse que </w:t>
      </w:r>
      <w:r w:rsidRPr="005A30A5">
        <w:rPr>
          <w:rFonts w:ascii="Palatino Linotype" w:eastAsia="Times New Roman" w:hAnsi="Palatino Linotype" w:cs="Arial"/>
          <w:b/>
          <w:i/>
          <w:sz w:val="24"/>
          <w:szCs w:val="24"/>
          <w:u w:val="single"/>
        </w:rPr>
        <w:t>haya un recibo firmado</w:t>
      </w:r>
      <w:r w:rsidRPr="005A30A5">
        <w:rPr>
          <w:rFonts w:ascii="Palatino Linotype" w:eastAsia="Times New Roman" w:hAnsi="Palatino Linotype" w:cs="Arial"/>
          <w:b/>
          <w:i/>
          <w:sz w:val="24"/>
          <w:szCs w:val="24"/>
        </w:rPr>
        <w:t xml:space="preserve"> por cada pago de nómina, o cualquier pago relacionado con servicios personales, que se haga a los servidores públicos.</w:t>
      </w:r>
    </w:p>
    <w:p w:rsidR="000B781D" w:rsidRPr="005A30A5" w:rsidRDefault="000B781D" w:rsidP="000B781D">
      <w:pPr>
        <w:autoSpaceDE w:val="0"/>
        <w:autoSpaceDN w:val="0"/>
        <w:adjustRightInd w:val="0"/>
        <w:spacing w:before="120" w:after="120" w:line="240" w:lineRule="auto"/>
        <w:ind w:left="567" w:right="284"/>
        <w:jc w:val="both"/>
        <w:rPr>
          <w:rFonts w:ascii="Palatino Linotype" w:hAnsi="Palatino Linotype" w:cs="Arial"/>
          <w:sz w:val="24"/>
          <w:szCs w:val="24"/>
        </w:rPr>
      </w:pPr>
      <w:r w:rsidRPr="005A30A5">
        <w:rPr>
          <w:rFonts w:ascii="Palatino Linotype" w:eastAsia="Times New Roman" w:hAnsi="Palatino Linotype" w:cs="Arial"/>
          <w:i/>
          <w:sz w:val="24"/>
          <w:szCs w:val="24"/>
        </w:rPr>
        <w:t>(Énfasis añadido)</w:t>
      </w:r>
    </w:p>
    <w:p w:rsidR="008D3402" w:rsidRDefault="008D3402" w:rsidP="005D7A67">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Además, recordando que el </w:t>
      </w:r>
      <w:r w:rsidRPr="008D3402">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solicita saber quiénes son licenciados en contaduría, derecho o administración</w:t>
      </w:r>
      <w:r w:rsidR="00B278CD">
        <w:rPr>
          <w:rFonts w:ascii="Palatino Linotype" w:hAnsi="Palatino Linotype" w:cs="Arial"/>
          <w:sz w:val="24"/>
          <w:szCs w:val="24"/>
          <w:lang w:eastAsia="es-MX"/>
        </w:rPr>
        <w:t xml:space="preserve">; el </w:t>
      </w:r>
      <w:r>
        <w:rPr>
          <w:rFonts w:ascii="Palatino Linotype" w:hAnsi="Palatino Linotype" w:cs="Arial"/>
          <w:sz w:val="24"/>
          <w:szCs w:val="24"/>
          <w:lang w:eastAsia="es-MX"/>
        </w:rPr>
        <w:t xml:space="preserve">cuadro proporcionado por el </w:t>
      </w:r>
      <w:r w:rsidRPr="008D3402">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w:t>
      </w:r>
      <w:r w:rsidR="00B278CD">
        <w:rPr>
          <w:rFonts w:ascii="Palatino Linotype" w:hAnsi="Palatino Linotype" w:cs="Arial"/>
          <w:sz w:val="24"/>
          <w:szCs w:val="24"/>
          <w:lang w:eastAsia="es-MX"/>
        </w:rPr>
        <w:t xml:space="preserve">no muestra información precisa </w:t>
      </w:r>
      <w:r>
        <w:rPr>
          <w:rFonts w:ascii="Palatino Linotype" w:hAnsi="Palatino Linotype" w:cs="Arial"/>
          <w:sz w:val="24"/>
          <w:szCs w:val="24"/>
          <w:lang w:eastAsia="es-MX"/>
        </w:rPr>
        <w:t>del Servidor Público Rogelio Rodríguez Robles</w:t>
      </w:r>
      <w:r w:rsidR="00B278CD">
        <w:rPr>
          <w:rFonts w:ascii="Palatino Linotype" w:hAnsi="Palatino Linotype" w:cs="Arial"/>
          <w:sz w:val="24"/>
          <w:szCs w:val="24"/>
          <w:lang w:eastAsia="es-MX"/>
        </w:rPr>
        <w:t xml:space="preserve">, toda vez que solo se indica que es </w:t>
      </w:r>
      <w:r>
        <w:rPr>
          <w:rFonts w:ascii="Palatino Linotype" w:hAnsi="Palatino Linotype" w:cs="Arial"/>
          <w:sz w:val="24"/>
          <w:szCs w:val="24"/>
          <w:lang w:eastAsia="es-MX"/>
        </w:rPr>
        <w:t>licenciado</w:t>
      </w:r>
      <w:r w:rsidR="00B278CD">
        <w:rPr>
          <w:rFonts w:ascii="Palatino Linotype" w:hAnsi="Palatino Linotype" w:cs="Arial"/>
          <w:sz w:val="24"/>
          <w:szCs w:val="24"/>
          <w:lang w:eastAsia="es-MX"/>
        </w:rPr>
        <w:t xml:space="preserve"> pero sin indicar el tipo de profesionista.</w:t>
      </w:r>
    </w:p>
    <w:p w:rsidR="00B278CD" w:rsidRDefault="00B278CD" w:rsidP="00B278CD">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Consecuentemente, el ya referido 92, fracción XXI, de la Ley de Transparencia local nos indica que es fuente de obligación común de todos los sujetos obligados, poner a disposición del público de manera permanente y actualizada lo relativo a:</w:t>
      </w:r>
    </w:p>
    <w:p w:rsidR="00B278CD" w:rsidRPr="00E67B35" w:rsidRDefault="00B278CD" w:rsidP="00B278CD">
      <w:pPr>
        <w:spacing w:before="120" w:after="120" w:line="240" w:lineRule="auto"/>
        <w:ind w:left="567" w:right="567"/>
        <w:jc w:val="both"/>
        <w:rPr>
          <w:rFonts w:ascii="Palatino Linotype" w:hAnsi="Palatino Linotype" w:cs="Arial"/>
          <w:i/>
          <w:sz w:val="24"/>
          <w:szCs w:val="24"/>
          <w:lang w:eastAsia="es-MX"/>
        </w:rPr>
      </w:pPr>
      <w:r w:rsidRPr="00E67B35">
        <w:rPr>
          <w:rFonts w:ascii="Palatino Linotype" w:hAnsi="Palatino Linotype" w:cs="Arial"/>
          <w:i/>
          <w:sz w:val="24"/>
          <w:szCs w:val="24"/>
          <w:lang w:eastAsia="es-MX"/>
        </w:rPr>
        <w:t>“</w:t>
      </w:r>
      <w:r w:rsidRPr="00B278CD">
        <w:rPr>
          <w:rFonts w:ascii="Palatino Linotype" w:hAnsi="Palatino Linotype" w:cs="Arial"/>
          <w:i/>
          <w:sz w:val="24"/>
          <w:szCs w:val="24"/>
          <w:lang w:eastAsia="es-MX"/>
        </w:rPr>
        <w:t xml:space="preserve">XXI. </w:t>
      </w:r>
      <w:r w:rsidRPr="00B278CD">
        <w:rPr>
          <w:rFonts w:ascii="Palatino Linotype" w:hAnsi="Palatino Linotype" w:cs="Arial"/>
          <w:b/>
          <w:i/>
          <w:sz w:val="24"/>
          <w:szCs w:val="24"/>
          <w:lang w:eastAsia="es-MX"/>
        </w:rPr>
        <w:t>La información curricular</w:t>
      </w:r>
      <w:r w:rsidRPr="00B278CD">
        <w:rPr>
          <w:rFonts w:ascii="Palatino Linotype" w:hAnsi="Palatino Linotype" w:cs="Arial"/>
          <w:i/>
          <w:sz w:val="24"/>
          <w:szCs w:val="24"/>
          <w:lang w:eastAsia="es-MX"/>
        </w:rPr>
        <w:t>, desde el nivel de jefe de departamento o equivalente, hasta el titular del sujeto obligado, así como, en su caso, las sanciones administrativas de que haya sido objeto;</w:t>
      </w:r>
      <w:r>
        <w:rPr>
          <w:rFonts w:ascii="Palatino Linotype" w:hAnsi="Palatino Linotype" w:cs="Arial"/>
          <w:i/>
          <w:sz w:val="24"/>
          <w:szCs w:val="24"/>
          <w:lang w:eastAsia="es-MX"/>
        </w:rPr>
        <w:t>”</w:t>
      </w:r>
    </w:p>
    <w:p w:rsidR="00B278CD" w:rsidRDefault="00D05934" w:rsidP="005D7A67">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En  este sentido, para el caso de que el referido servidor público ostente un cargo de jefe de departamento, equivalente o superior, se deberá poner a disposición del Recurrente el o los documentos en donde conste la profesión de dicho servidor pública, pudiendo ser de manera enunciativa más no limitativa el currículum vitae en versión pública. </w:t>
      </w:r>
    </w:p>
    <w:p w:rsidR="00D05934" w:rsidRDefault="00D05934" w:rsidP="005D7A67">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Así, resulta procedente ordenar al </w:t>
      </w:r>
      <w:r w:rsidRPr="00D05934">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poner a disposición del </w:t>
      </w:r>
      <w:r w:rsidRPr="00D05934">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en versión pública de ser necesario el documento en el que conste la profesión del servidor público Rogelio Rodríguez Robles, acompañado para el caso de emitirse en versión pública, el respectivo acuerdo de clasificación debidamente fundado y motivado.</w:t>
      </w:r>
    </w:p>
    <w:p w:rsidR="005647B3" w:rsidRDefault="00A2005F" w:rsidP="005647B3">
      <w:pPr>
        <w:spacing w:before="240" w:after="240" w:line="360" w:lineRule="auto"/>
        <w:jc w:val="both"/>
        <w:rPr>
          <w:rFonts w:ascii="Palatino Linotype" w:hAnsi="Palatino Linotype" w:cs="Arial"/>
          <w:sz w:val="24"/>
          <w:szCs w:val="24"/>
        </w:rPr>
      </w:pPr>
      <w:r>
        <w:rPr>
          <w:rFonts w:ascii="Palatino Linotype" w:hAnsi="Palatino Linotype" w:cs="Arial"/>
          <w:sz w:val="24"/>
          <w:szCs w:val="24"/>
          <w:lang w:eastAsia="es-MX"/>
        </w:rPr>
        <w:t xml:space="preserve">Por otro lado, </w:t>
      </w:r>
      <w:r w:rsidR="005647B3">
        <w:rPr>
          <w:rFonts w:ascii="Palatino Linotype" w:hAnsi="Palatino Linotype" w:cs="Arial"/>
          <w:sz w:val="24"/>
          <w:szCs w:val="24"/>
        </w:rPr>
        <w:t xml:space="preserve">se observa que el archivo </w:t>
      </w:r>
      <w:r w:rsidR="005647B3" w:rsidRPr="008F3CE2">
        <w:rPr>
          <w:rFonts w:ascii="Palatino Linotype" w:hAnsi="Palatino Linotype" w:cs="Arial"/>
          <w:i/>
          <w:sz w:val="24"/>
          <w:szCs w:val="24"/>
        </w:rPr>
        <w:t>img0003.pdf</w:t>
      </w:r>
      <w:r w:rsidR="005647B3">
        <w:rPr>
          <w:rFonts w:ascii="Palatino Linotype" w:hAnsi="Palatino Linotype" w:cs="Arial"/>
          <w:sz w:val="24"/>
          <w:szCs w:val="24"/>
        </w:rPr>
        <w:t xml:space="preserve"> contiene entre otras cosas impresiones cédulas profesionales de servidores públicos; no obstante, esta información expuesta por el </w:t>
      </w:r>
      <w:r w:rsidR="005647B3" w:rsidRPr="005679AA">
        <w:rPr>
          <w:rFonts w:ascii="Palatino Linotype" w:hAnsi="Palatino Linotype" w:cs="Arial"/>
          <w:b/>
          <w:sz w:val="24"/>
          <w:szCs w:val="24"/>
        </w:rPr>
        <w:t>Sujeto Obligado</w:t>
      </w:r>
      <w:r w:rsidR="005647B3">
        <w:rPr>
          <w:rFonts w:ascii="Palatino Linotype" w:hAnsi="Palatino Linotype" w:cs="Arial"/>
          <w:sz w:val="24"/>
          <w:szCs w:val="24"/>
        </w:rPr>
        <w:t xml:space="preserve"> no puede adquirir validez toda vez que se aprecia testada, situación que vulnera los siguientes dispositivos legales de la Ley de Transparencia local:</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Pr>
          <w:rFonts w:ascii="Palatino Linotype" w:hAnsi="Palatino Linotype" w:cs="Arial"/>
          <w:i/>
          <w:lang w:val="es-MX"/>
        </w:rPr>
        <w:t>“</w:t>
      </w:r>
      <w:r w:rsidRPr="008963BF">
        <w:rPr>
          <w:rFonts w:ascii="Palatino Linotype" w:hAnsi="Palatino Linotype" w:cs="Arial"/>
          <w:i/>
          <w:lang w:val="es-MX"/>
        </w:rPr>
        <w:t>Artículo 3. Para los efectos de la presente Ley se entenderá por:</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IX. Datos personales: La información concerniente a una persona, identificada o identificable según lo dispuesto por la Ley de Protección de Datos Personales del Estado de México;</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 xml:space="preserve">XX. Información clasificada: Aquella considerada por la presente Ley como reservada o confidencial; </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XXIII. Información privada: La contenida en documentos públicos o privados que refiera a la vida privada y/o los datos personales, que no son de acceso público;</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rPr>
      </w:pPr>
      <w:r w:rsidRPr="008963BF">
        <w:rPr>
          <w:rFonts w:ascii="Palatino Linotype" w:hAnsi="Palatino Linotype" w:cs="Arial"/>
          <w:i/>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XXXII. Protección de Datos Personales: Derecho humano que tutela la privacidad de datos personales en poder de los sujetos obligados y sujetos particulares;</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 xml:space="preserve">XLV. </w:t>
      </w:r>
      <w:r w:rsidRPr="008963BF">
        <w:rPr>
          <w:rFonts w:ascii="Palatino Linotype" w:hAnsi="Palatino Linotype" w:cs="Arial"/>
          <w:b/>
          <w:i/>
          <w:lang w:val="es-MX"/>
        </w:rPr>
        <w:t>Versión pública: Documento en el que se elimine, suprime o borra la información clasificada como reservada o confidencial para permitir su acceso.</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Artículo 9. El Instituto deberá regir su funcionamiento de acuerdo a los siguientes principios:</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 xml:space="preserve">II. </w:t>
      </w:r>
      <w:r w:rsidRPr="008963BF">
        <w:rPr>
          <w:rFonts w:ascii="Palatino Linotype" w:hAnsi="Palatino Linotype" w:cs="Arial"/>
          <w:b/>
          <w:i/>
          <w:lang w:val="es-MX"/>
        </w:rPr>
        <w:t>Eficacia: Obligación del Instituto para tutelar, de manera efectiva, el derecho de acceso a la información;</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b/>
          <w:i/>
          <w:lang w:val="es-MX"/>
        </w:rPr>
      </w:pPr>
      <w:r w:rsidRPr="008963BF">
        <w:rPr>
          <w:rFonts w:ascii="Palatino Linotype" w:hAnsi="Palatino Linotype" w:cs="Arial"/>
          <w:i/>
          <w:lang w:val="es-MX"/>
        </w:rPr>
        <w:t xml:space="preserve">Artículo 10. </w:t>
      </w:r>
      <w:r w:rsidRPr="008963BF">
        <w:rPr>
          <w:rFonts w:ascii="Palatino Linotype" w:hAnsi="Palatino Linotype" w:cs="Arial"/>
          <w:b/>
          <w:i/>
          <w:lang w:val="es-MX"/>
        </w:rPr>
        <w:t>En el ejercicio, tramitación e interpretación de la presente Ley y demás normatividad aplicable, los sujetos obligados</w:t>
      </w:r>
      <w:r w:rsidRPr="008963BF">
        <w:rPr>
          <w:rFonts w:ascii="Palatino Linotype" w:hAnsi="Palatino Linotype" w:cs="Arial"/>
          <w:i/>
          <w:lang w:val="es-MX"/>
        </w:rPr>
        <w:t xml:space="preserve"> y el Instituto, </w:t>
      </w:r>
      <w:r w:rsidRPr="008963BF">
        <w:rPr>
          <w:rFonts w:ascii="Palatino Linotype" w:hAnsi="Palatino Linotype" w:cs="Arial"/>
          <w:b/>
          <w:i/>
          <w:lang w:val="es-MX"/>
        </w:rPr>
        <w:t>deberán atender a los principios señalados en el presente Capítulo.</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lastRenderedPageBreak/>
        <w:t xml:space="preserve">Artículo 12. Quienes generen, recopilen, administren, manejen, procesen, archiven o conserven información pública serán responsables de la misma en los términos de las disposiciones jurídicas aplicables. </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rPr>
      </w:pPr>
      <w:r w:rsidRPr="008963BF">
        <w:rPr>
          <w:rFonts w:ascii="Palatino Linotype" w:hAnsi="Palatino Linotype" w:cs="Arial"/>
          <w:i/>
          <w:lang w:val="es-MX"/>
        </w:rPr>
        <w:t>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rPr>
      </w:pPr>
      <w:r w:rsidRPr="008963BF">
        <w:rPr>
          <w:rFonts w:ascii="Palatino Linotype" w:hAnsi="Palatino Linotype" w:cs="Arial"/>
          <w:i/>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 xml:space="preserve">Artículo 23. </w:t>
      </w:r>
      <w:r w:rsidRPr="0031496E">
        <w:rPr>
          <w:rFonts w:ascii="Palatino Linotype" w:hAnsi="Palatino Linotype" w:cs="Arial"/>
          <w:b/>
          <w:i/>
          <w:lang w:val="es-MX"/>
        </w:rPr>
        <w:t>Son sujetos obligados</w:t>
      </w:r>
      <w:r w:rsidRPr="008963BF">
        <w:rPr>
          <w:rFonts w:ascii="Palatino Linotype" w:hAnsi="Palatino Linotype" w:cs="Arial"/>
          <w:i/>
          <w:lang w:val="es-MX"/>
        </w:rPr>
        <w:t xml:space="preserve"> a transparentar y permitir el acceso a su información y proteger los datos personales que obren en su poder:</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Pr>
          <w:rFonts w:ascii="Palatino Linotype" w:hAnsi="Palatino Linotype" w:cs="Arial"/>
          <w:i/>
          <w:lang w:val="es-MX"/>
        </w:rPr>
        <w:t>I</w:t>
      </w:r>
      <w:r w:rsidRPr="008963BF">
        <w:rPr>
          <w:rFonts w:ascii="Palatino Linotype" w:hAnsi="Palatino Linotype" w:cs="Arial"/>
          <w:i/>
          <w:lang w:val="es-MX"/>
        </w:rPr>
        <w:t xml:space="preserve">V. </w:t>
      </w:r>
      <w:r w:rsidRPr="0031496E">
        <w:rPr>
          <w:rFonts w:ascii="Palatino Linotype" w:hAnsi="Palatino Linotype" w:cs="Arial"/>
          <w:b/>
          <w:i/>
          <w:lang w:val="es-MX"/>
        </w:rPr>
        <w:t>Los ayuntamiento</w:t>
      </w:r>
      <w:r>
        <w:rPr>
          <w:rFonts w:ascii="Palatino Linotype" w:hAnsi="Palatino Linotype" w:cs="Arial"/>
          <w:b/>
          <w:i/>
          <w:lang w:val="es-MX"/>
        </w:rPr>
        <w:t>s</w:t>
      </w:r>
      <w:r>
        <w:rPr>
          <w:rFonts w:ascii="Palatino Linotype" w:hAnsi="Palatino Linotype" w:cs="Arial"/>
          <w:i/>
          <w:lang w:val="es-MX"/>
        </w:rPr>
        <w:t xml:space="preserve"> y las dependencias, organismos, órganos y entidades de la administración municipal;</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Artículo 24. Para el cumplimiento de los objetivos de esta Ley, los sujetos obligados deberán cumplir con las siguientes obligaciones, según corresponda, de acuerdo a su naturaleza:</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VI. Proteger y resguardar la información clasificada como reservada o confidencial;</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XIV. Asegurar la protección de los datos personales en su posesión, en términos de la Ley de Protección de Datos Personales del Estado de México;</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 xml:space="preserve">Artículo 49. </w:t>
      </w:r>
      <w:r w:rsidRPr="0031496E">
        <w:rPr>
          <w:rFonts w:ascii="Palatino Linotype" w:hAnsi="Palatino Linotype" w:cs="Arial"/>
          <w:b/>
          <w:i/>
          <w:lang w:val="es-MX"/>
        </w:rPr>
        <w:t>Los Comités de Transparencia tendrán las siguientes atribuciones</w:t>
      </w: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 xml:space="preserve">II. </w:t>
      </w:r>
      <w:r w:rsidRPr="0031496E">
        <w:rPr>
          <w:rFonts w:ascii="Palatino Linotype" w:hAnsi="Palatino Linotype" w:cs="Arial"/>
          <w:b/>
          <w:i/>
          <w:lang w:val="es-MX"/>
        </w:rPr>
        <w:t>Confirmar, modificar o revocar las determinaciones que en materia de</w:t>
      </w:r>
      <w:r w:rsidRPr="008963BF">
        <w:rPr>
          <w:rFonts w:ascii="Palatino Linotype" w:hAnsi="Palatino Linotype" w:cs="Arial"/>
          <w:i/>
          <w:lang w:val="es-MX"/>
        </w:rPr>
        <w:t xml:space="preserve"> ampliación del plazo de respuesta, </w:t>
      </w:r>
      <w:r w:rsidRPr="0031496E">
        <w:rPr>
          <w:rFonts w:ascii="Palatino Linotype" w:hAnsi="Palatino Linotype" w:cs="Arial"/>
          <w:b/>
          <w:i/>
          <w:lang w:val="es-MX"/>
        </w:rPr>
        <w:t>clasificación de la información</w:t>
      </w:r>
      <w:r w:rsidRPr="008963BF">
        <w:rPr>
          <w:rFonts w:ascii="Palatino Linotype" w:hAnsi="Palatino Linotype" w:cs="Arial"/>
          <w:i/>
          <w:lang w:val="es-MX"/>
        </w:rPr>
        <w:t xml:space="preserve"> y </w:t>
      </w:r>
      <w:r w:rsidRPr="008963BF">
        <w:rPr>
          <w:rFonts w:ascii="Palatino Linotype" w:hAnsi="Palatino Linotype" w:cs="Arial"/>
          <w:i/>
          <w:lang w:val="es-MX"/>
        </w:rPr>
        <w:lastRenderedPageBreak/>
        <w:t xml:space="preserve">declaración de inexistencia o de incompetencia </w:t>
      </w:r>
      <w:r w:rsidRPr="0031496E">
        <w:rPr>
          <w:rFonts w:ascii="Palatino Linotype" w:hAnsi="Palatino Linotype" w:cs="Arial"/>
          <w:b/>
          <w:i/>
          <w:lang w:val="es-MX"/>
        </w:rPr>
        <w:t>realicen los titulares de las áreas de los sujetos obligados</w:t>
      </w: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 xml:space="preserve">VIII. </w:t>
      </w:r>
      <w:r w:rsidRPr="0031496E">
        <w:rPr>
          <w:rFonts w:ascii="Palatino Linotype" w:hAnsi="Palatino Linotype" w:cs="Arial"/>
          <w:b/>
          <w:i/>
          <w:lang w:val="es-MX"/>
        </w:rPr>
        <w:t>Aprobar, modificar o revocar la clasificación de la información</w:t>
      </w: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XVI. Supervisar el cumplimiento de criterios y lineamientos en materia de información clasificada;</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 xml:space="preserve">Artículo 122. La clasificación es el proceso mediante el cual el sujeto obligado determina que la información en su poder actualiza alguno de los supuestos de reserva o confidencialidad, de conformidad con lo dispuesto en el presente título. </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 xml:space="preserve">Los supuestos de reserva o confidencialidad previstos en las leyes deberán ser acordes con las bases, principios y disposiciones establecidos en la Ley General y, en ningún caso, podrán contravenirla. </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Los titulares de las áreas de los sujetos obligados serán los responsables de clasificar la información, de conformidad con lo dispuesto en la presente Ley y demás disposiciones jurídicas aplicables.</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 xml:space="preserve">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 </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 xml:space="preserve">Artículo 132. La clasificación de la información se llevará a cabo en el momento en que: </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 xml:space="preserve">I. </w:t>
      </w:r>
      <w:r w:rsidRPr="008963BF">
        <w:rPr>
          <w:rFonts w:ascii="Palatino Linotype" w:hAnsi="Palatino Linotype" w:cs="Arial"/>
          <w:b/>
          <w:i/>
          <w:lang w:val="es-MX"/>
        </w:rPr>
        <w:t xml:space="preserve">Se reciba una solicitud de acceso a la información; </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 xml:space="preserve">II. Se determine mediante resolución de autoridad competente; o </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 xml:space="preserve">III. </w:t>
      </w:r>
      <w:r w:rsidRPr="008963BF">
        <w:rPr>
          <w:rFonts w:ascii="Palatino Linotype" w:hAnsi="Palatino Linotype" w:cs="Arial"/>
          <w:b/>
          <w:i/>
          <w:lang w:val="es-MX"/>
        </w:rPr>
        <w:t>Se generen versiones públicas para dar cumplimiento a las obligaciones de transparencia</w:t>
      </w:r>
      <w:r w:rsidRPr="008963BF">
        <w:rPr>
          <w:rFonts w:ascii="Palatino Linotype" w:hAnsi="Palatino Linotype" w:cs="Arial"/>
          <w:i/>
          <w:lang w:val="es-MX"/>
        </w:rPr>
        <w:t xml:space="preserve"> previstas en esta Ley.</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lastRenderedPageBreak/>
        <w:t xml:space="preserve">Artículo 137. </w:t>
      </w:r>
      <w:r w:rsidRPr="008963BF">
        <w:rPr>
          <w:rFonts w:ascii="Palatino Linotype" w:hAnsi="Palatino Linotype" w:cs="Arial"/>
          <w:b/>
          <w:i/>
          <w:lang w:val="es-MX"/>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w:t>
      </w:r>
      <w:r w:rsidRPr="008963BF">
        <w:rPr>
          <w:rFonts w:ascii="Palatino Linotype" w:hAnsi="Palatino Linotype" w:cs="Arial"/>
          <w:i/>
          <w:lang w:val="es-MX"/>
        </w:rPr>
        <w:t>, indicando su contenido de manera genérica y fundando y motivando su clasificación.</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 xml:space="preserve">Artículo 143. Para los efectos de esta Ley se considera información confidencial, la clasificada como tal, de manera permanente, por su naturaleza, cuando: </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lang w:val="es-MX"/>
        </w:rPr>
      </w:pPr>
      <w:r w:rsidRPr="008963BF">
        <w:rPr>
          <w:rFonts w:ascii="Palatino Linotype" w:hAnsi="Palatino Linotype" w:cs="Arial"/>
          <w:i/>
          <w:lang w:val="es-MX"/>
        </w:rPr>
        <w:t>I. Se refiera a la información privada y los datos personales concernientes a una persona física o jurídico colectiva identificada o identificable;</w:t>
      </w:r>
    </w:p>
    <w:p w:rsidR="005647B3" w:rsidRPr="008963BF" w:rsidRDefault="005647B3" w:rsidP="005647B3">
      <w:pPr>
        <w:pStyle w:val="Prrafodelista"/>
        <w:autoSpaceDE w:val="0"/>
        <w:autoSpaceDN w:val="0"/>
        <w:adjustRightInd w:val="0"/>
        <w:spacing w:before="120" w:after="120"/>
        <w:ind w:left="567" w:right="567"/>
        <w:jc w:val="both"/>
        <w:rPr>
          <w:rFonts w:ascii="Palatino Linotype" w:hAnsi="Palatino Linotype" w:cs="Arial"/>
          <w:i/>
        </w:rPr>
      </w:pPr>
      <w:r w:rsidRPr="008963BF">
        <w:rPr>
          <w:rFonts w:ascii="Palatino Linotype" w:hAnsi="Palatino Linotype" w:cs="Arial"/>
          <w:i/>
        </w:rPr>
        <w:t>…</w:t>
      </w:r>
    </w:p>
    <w:p w:rsidR="005647B3" w:rsidRDefault="005647B3" w:rsidP="005647B3">
      <w:pPr>
        <w:pStyle w:val="Prrafodelista"/>
        <w:autoSpaceDE w:val="0"/>
        <w:autoSpaceDN w:val="0"/>
        <w:adjustRightInd w:val="0"/>
        <w:spacing w:before="120" w:after="120"/>
        <w:ind w:left="567" w:right="567"/>
        <w:jc w:val="both"/>
        <w:rPr>
          <w:rFonts w:ascii="Palatino Linotype" w:hAnsi="Palatino Linotype" w:cs="Arial"/>
          <w:lang w:val="es-MX"/>
        </w:rPr>
      </w:pPr>
      <w:r w:rsidRPr="008963BF">
        <w:rPr>
          <w:rFonts w:ascii="Palatino Linotype" w:hAnsi="Palatino Linotype" w:cs="Arial"/>
          <w:i/>
          <w:lang w:val="es-MX"/>
        </w:rPr>
        <w:t>Artículo 149. El acuerdo que clasifique la información como confidencial deberá contener un razonamiento lógico en el que demuestre que la información se encuentra en alguna o algunas de las hipótesis previstas en la presente Ley.</w:t>
      </w:r>
      <w:r>
        <w:rPr>
          <w:rFonts w:ascii="Palatino Linotype" w:hAnsi="Palatino Linotype" w:cs="Arial"/>
          <w:lang w:val="es-MX"/>
        </w:rPr>
        <w:t>”</w:t>
      </w:r>
    </w:p>
    <w:p w:rsidR="005647B3" w:rsidRPr="008963BF" w:rsidRDefault="005647B3" w:rsidP="005647B3">
      <w:pPr>
        <w:pStyle w:val="Prrafodelista"/>
        <w:autoSpaceDE w:val="0"/>
        <w:autoSpaceDN w:val="0"/>
        <w:adjustRightInd w:val="0"/>
        <w:spacing w:before="120" w:after="240"/>
        <w:ind w:left="567" w:right="567"/>
        <w:jc w:val="right"/>
        <w:rPr>
          <w:rFonts w:ascii="Palatino Linotype" w:hAnsi="Palatino Linotype" w:cs="Arial"/>
        </w:rPr>
      </w:pPr>
      <w:r w:rsidRPr="008963BF">
        <w:rPr>
          <w:rFonts w:ascii="Palatino Linotype" w:hAnsi="Palatino Linotype" w:cs="Arial"/>
          <w:lang w:val="es-MX"/>
        </w:rPr>
        <w:t>(Énfasis Añadido)</w:t>
      </w:r>
    </w:p>
    <w:p w:rsidR="005647B3" w:rsidRPr="0031496E" w:rsidRDefault="005647B3" w:rsidP="005647B3">
      <w:pPr>
        <w:spacing w:before="240" w:after="240" w:line="360" w:lineRule="auto"/>
        <w:jc w:val="both"/>
        <w:rPr>
          <w:rFonts w:ascii="Palatino Linotype" w:hAnsi="Palatino Linotype" w:cs="Arial"/>
          <w:sz w:val="24"/>
          <w:szCs w:val="24"/>
        </w:rPr>
      </w:pPr>
      <w:r w:rsidRPr="0031496E">
        <w:rPr>
          <w:rFonts w:ascii="Palatino Linotype" w:hAnsi="Palatino Linotype" w:cs="Arial"/>
          <w:sz w:val="24"/>
          <w:szCs w:val="24"/>
        </w:rPr>
        <w:t xml:space="preserve">De este modo, se puede concluir que si bien es cierto los sujeto obligados deben proteger la información confidencial, también lo es que cuando un documento de carácter público contiene información confidencial, la Unidad de Transparencia del </w:t>
      </w:r>
      <w:r w:rsidRPr="0031496E">
        <w:rPr>
          <w:rFonts w:ascii="Palatino Linotype" w:hAnsi="Palatino Linotype" w:cs="Arial"/>
          <w:b/>
          <w:sz w:val="24"/>
          <w:szCs w:val="24"/>
        </w:rPr>
        <w:t>Sujeto Obligado</w:t>
      </w:r>
      <w:r w:rsidRPr="0031496E">
        <w:rPr>
          <w:rFonts w:ascii="Palatino Linotype" w:hAnsi="Palatino Linotype" w:cs="Arial"/>
          <w:sz w:val="24"/>
          <w:szCs w:val="24"/>
        </w:rPr>
        <w:t xml:space="preserve"> debe elaborar versiones públicas para atender debidamente las solicitudes de información, no sin antes someter a consideración de su Comité de Transparencia dichas versiones públicas.</w:t>
      </w:r>
    </w:p>
    <w:p w:rsidR="005647B3" w:rsidRDefault="005647B3" w:rsidP="005647B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Así, para que exista armonía entre el derecho de acceso a la información pública con el derecho a la protección de datos personales, nuestra ley prevé que cuando la documentación pública contiene información de carácter personal, existe la posibilidad de que los </w:t>
      </w:r>
      <w:r w:rsidRPr="00782C1B">
        <w:rPr>
          <w:rFonts w:ascii="Palatino Linotype" w:hAnsi="Palatino Linotype" w:cs="Arial"/>
          <w:sz w:val="24"/>
          <w:szCs w:val="24"/>
        </w:rPr>
        <w:t>Sujetos Obligados</w:t>
      </w:r>
      <w:r>
        <w:rPr>
          <w:rFonts w:ascii="Palatino Linotype" w:hAnsi="Palatino Linotype" w:cs="Arial"/>
          <w:sz w:val="24"/>
          <w:szCs w:val="24"/>
        </w:rPr>
        <w:t xml:space="preserve"> realicen versiones públicas en las que se pueda suprimir toda la información de carácter personal, para lo cual los comités de </w:t>
      </w:r>
      <w:r>
        <w:rPr>
          <w:rFonts w:ascii="Palatino Linotype" w:hAnsi="Palatino Linotype" w:cs="Arial"/>
          <w:sz w:val="24"/>
          <w:szCs w:val="24"/>
        </w:rPr>
        <w:lastRenderedPageBreak/>
        <w:t xml:space="preserve">transparencia de los Sujeto Obligados deben emitir su acuerdo de clasificación en el que se funde y motive la razón por la que se elimina o suprime información clasificada, acuerdo que debe hacerse del conocimiento del solicitante de información con la intención de que dicha versión pública adquiera valor informativo y no quede en simple documentación alterada, tachada o ilegible. </w:t>
      </w:r>
    </w:p>
    <w:p w:rsidR="005647B3" w:rsidRDefault="005647B3" w:rsidP="005647B3">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rPr>
        <w:t>B</w:t>
      </w:r>
      <w:r w:rsidRPr="00553076">
        <w:rPr>
          <w:rFonts w:ascii="Palatino Linotype" w:hAnsi="Palatino Linotype" w:cs="Arial"/>
          <w:sz w:val="24"/>
          <w:szCs w:val="24"/>
        </w:rPr>
        <w:t>ajo esa premisa</w:t>
      </w:r>
      <w:r>
        <w:rPr>
          <w:rFonts w:ascii="Palatino Linotype" w:hAnsi="Palatino Linotype" w:cs="Arial"/>
          <w:sz w:val="24"/>
          <w:szCs w:val="24"/>
        </w:rPr>
        <w:t xml:space="preserve"> y considerando que el </w:t>
      </w:r>
      <w:r w:rsidRPr="008F3CE2">
        <w:rPr>
          <w:rFonts w:ascii="Palatino Linotype" w:hAnsi="Palatino Linotype" w:cs="Arial"/>
          <w:b/>
          <w:sz w:val="24"/>
          <w:szCs w:val="24"/>
        </w:rPr>
        <w:t>Sujeto Obligado</w:t>
      </w:r>
      <w:r>
        <w:rPr>
          <w:rFonts w:ascii="Palatino Linotype" w:hAnsi="Palatino Linotype" w:cs="Arial"/>
          <w:sz w:val="24"/>
          <w:szCs w:val="24"/>
        </w:rPr>
        <w:t xml:space="preserve"> no expuso el respectivo acuerdo de clasificación</w:t>
      </w:r>
      <w:r w:rsidRPr="00553076">
        <w:rPr>
          <w:rFonts w:ascii="Palatino Linotype" w:hAnsi="Palatino Linotype" w:cs="Arial"/>
          <w:sz w:val="24"/>
          <w:szCs w:val="24"/>
        </w:rPr>
        <w:t xml:space="preserve">, resulta procedente ordenar al </w:t>
      </w:r>
      <w:r w:rsidRPr="00553076">
        <w:rPr>
          <w:rFonts w:ascii="Palatino Linotype" w:hAnsi="Palatino Linotype" w:cs="Arial"/>
          <w:b/>
          <w:sz w:val="24"/>
          <w:szCs w:val="24"/>
        </w:rPr>
        <w:t>Sujeto Obligado</w:t>
      </w:r>
      <w:r w:rsidRPr="00553076">
        <w:rPr>
          <w:rFonts w:ascii="Palatino Linotype" w:hAnsi="Palatino Linotype" w:cs="Arial"/>
          <w:sz w:val="24"/>
          <w:szCs w:val="24"/>
        </w:rPr>
        <w:t xml:space="preserve"> entregar en versión pública las </w:t>
      </w:r>
      <w:r>
        <w:rPr>
          <w:rFonts w:ascii="Palatino Linotype" w:hAnsi="Palatino Linotype" w:cs="Arial"/>
          <w:sz w:val="24"/>
          <w:szCs w:val="24"/>
        </w:rPr>
        <w:t>cédulas profesionales que fueron expuestas en su respuesta</w:t>
      </w:r>
      <w:r w:rsidRPr="00553076">
        <w:rPr>
          <w:rFonts w:ascii="Palatino Linotype" w:hAnsi="Palatino Linotype" w:cs="Arial"/>
          <w:sz w:val="24"/>
          <w:szCs w:val="24"/>
        </w:rPr>
        <w:t xml:space="preserve">, acompañando para tal efecto el acuerdo que emita el Comité de Transparencia del </w:t>
      </w:r>
      <w:r w:rsidRPr="00553076">
        <w:rPr>
          <w:rFonts w:ascii="Palatino Linotype" w:hAnsi="Palatino Linotype" w:cs="Arial"/>
          <w:b/>
          <w:sz w:val="24"/>
          <w:szCs w:val="24"/>
        </w:rPr>
        <w:t>Sujeto Obligado</w:t>
      </w:r>
      <w:r w:rsidRPr="00553076">
        <w:rPr>
          <w:rFonts w:ascii="Palatino Linotype" w:hAnsi="Palatino Linotype" w:cs="Arial"/>
          <w:sz w:val="24"/>
          <w:szCs w:val="24"/>
        </w:rPr>
        <w:t xml:space="preserve"> en el que </w:t>
      </w:r>
      <w:r>
        <w:rPr>
          <w:rFonts w:ascii="Palatino Linotype" w:hAnsi="Palatino Linotype" w:cs="Arial"/>
          <w:sz w:val="24"/>
          <w:szCs w:val="24"/>
        </w:rPr>
        <w:t xml:space="preserve">debidamente fundado y motivado </w:t>
      </w:r>
      <w:r w:rsidRPr="00553076">
        <w:rPr>
          <w:rFonts w:ascii="Palatino Linotype" w:hAnsi="Palatino Linotype" w:cs="Arial"/>
          <w:sz w:val="24"/>
          <w:szCs w:val="24"/>
        </w:rPr>
        <w:t>se apruebe la clasificación de l</w:t>
      </w:r>
      <w:r>
        <w:rPr>
          <w:rFonts w:ascii="Palatino Linotype" w:hAnsi="Palatino Linotype" w:cs="Arial"/>
          <w:sz w:val="24"/>
          <w:szCs w:val="24"/>
        </w:rPr>
        <w:t>os datos que se supriman</w:t>
      </w:r>
      <w:r w:rsidRPr="00553076">
        <w:rPr>
          <w:rFonts w:ascii="Palatino Linotype" w:hAnsi="Palatino Linotype" w:cs="Arial"/>
          <w:sz w:val="24"/>
          <w:szCs w:val="24"/>
        </w:rPr>
        <w:t>.</w:t>
      </w:r>
    </w:p>
    <w:p w:rsidR="003B49E2" w:rsidRDefault="005647B3" w:rsidP="005D7A67">
      <w:pPr>
        <w:spacing w:before="240" w:after="240" w:line="360" w:lineRule="auto"/>
        <w:jc w:val="both"/>
        <w:rPr>
          <w:rFonts w:ascii="Palatino Linotype" w:hAnsi="Palatino Linotype" w:cs="Arial"/>
          <w:sz w:val="24"/>
          <w:szCs w:val="24"/>
          <w:lang w:eastAsia="es-MX"/>
        </w:rPr>
      </w:pPr>
      <w:r w:rsidRPr="005647B3">
        <w:rPr>
          <w:rFonts w:ascii="Palatino Linotype" w:hAnsi="Palatino Linotype" w:cs="Arial"/>
          <w:sz w:val="24"/>
          <w:szCs w:val="24"/>
          <w:lang w:eastAsia="es-MX"/>
        </w:rPr>
        <w:t xml:space="preserve">Por otro lado, </w:t>
      </w:r>
      <w:r w:rsidR="003B49E2">
        <w:rPr>
          <w:rFonts w:ascii="Palatino Linotype" w:hAnsi="Palatino Linotype" w:cs="Arial"/>
          <w:sz w:val="24"/>
          <w:szCs w:val="24"/>
          <w:lang w:eastAsia="es-MX"/>
        </w:rPr>
        <w:t xml:space="preserve">a través del archivo </w:t>
      </w:r>
      <w:r w:rsidR="003B49E2" w:rsidRPr="00FF2BC7">
        <w:rPr>
          <w:rFonts w:ascii="Palatino Linotype" w:hAnsi="Palatino Linotype" w:cs="Arial"/>
          <w:i/>
          <w:sz w:val="24"/>
          <w:szCs w:val="24"/>
          <w:lang w:eastAsia="es-MX"/>
        </w:rPr>
        <w:t>img0003.pdf</w:t>
      </w:r>
      <w:r w:rsidR="003B49E2">
        <w:rPr>
          <w:rFonts w:ascii="Palatino Linotype" w:hAnsi="Palatino Linotype" w:cs="Arial"/>
          <w:sz w:val="24"/>
          <w:szCs w:val="24"/>
          <w:lang w:eastAsia="es-MX"/>
        </w:rPr>
        <w:t xml:space="preserve">, se puede apreciar que </w:t>
      </w:r>
      <w:r w:rsidR="00FF2BC7">
        <w:rPr>
          <w:rFonts w:ascii="Palatino Linotype" w:hAnsi="Palatino Linotype" w:cs="Arial"/>
          <w:sz w:val="24"/>
          <w:szCs w:val="24"/>
          <w:lang w:eastAsia="es-MX"/>
        </w:rPr>
        <w:t>se</w:t>
      </w:r>
      <w:r w:rsidR="003B49E2">
        <w:rPr>
          <w:rFonts w:ascii="Palatino Linotype" w:hAnsi="Palatino Linotype" w:cs="Arial"/>
          <w:sz w:val="24"/>
          <w:szCs w:val="24"/>
          <w:lang w:eastAsia="es-MX"/>
        </w:rPr>
        <w:t xml:space="preserve"> aporta información </w:t>
      </w:r>
      <w:r w:rsidR="00FF2BC7">
        <w:rPr>
          <w:rFonts w:ascii="Palatino Linotype" w:hAnsi="Palatino Linotype" w:cs="Arial"/>
          <w:sz w:val="24"/>
          <w:szCs w:val="24"/>
          <w:lang w:eastAsia="es-MX"/>
        </w:rPr>
        <w:t xml:space="preserve">diversa a la contenida en el cuadro del archivo </w:t>
      </w:r>
      <w:r w:rsidR="003B49E2" w:rsidRPr="00FF2BC7">
        <w:rPr>
          <w:rFonts w:ascii="Palatino Linotype" w:hAnsi="Palatino Linotype" w:cs="Arial"/>
          <w:i/>
          <w:sz w:val="24"/>
          <w:szCs w:val="24"/>
          <w:lang w:eastAsia="es-MX"/>
        </w:rPr>
        <w:t>img0005.pdf</w:t>
      </w:r>
      <w:r w:rsidR="003B49E2">
        <w:rPr>
          <w:rFonts w:ascii="Palatino Linotype" w:hAnsi="Palatino Linotype" w:cs="Arial"/>
          <w:sz w:val="24"/>
          <w:szCs w:val="24"/>
          <w:lang w:eastAsia="es-MX"/>
        </w:rPr>
        <w:t>;</w:t>
      </w:r>
      <w:r w:rsidR="00FF2BC7">
        <w:rPr>
          <w:rFonts w:ascii="Palatino Linotype" w:hAnsi="Palatino Linotype" w:cs="Arial"/>
          <w:sz w:val="24"/>
          <w:szCs w:val="24"/>
          <w:lang w:eastAsia="es-MX"/>
        </w:rPr>
        <w:t xml:space="preserve"> de este modo, se tiene que el archivo </w:t>
      </w:r>
      <w:r w:rsidR="00FF2BC7" w:rsidRPr="00FF2BC7">
        <w:rPr>
          <w:rFonts w:ascii="Palatino Linotype" w:hAnsi="Palatino Linotype" w:cs="Arial"/>
          <w:i/>
          <w:sz w:val="24"/>
          <w:szCs w:val="24"/>
          <w:lang w:eastAsia="es-MX"/>
        </w:rPr>
        <w:t>img0003.pdf</w:t>
      </w:r>
      <w:r w:rsidR="00FF2BC7">
        <w:rPr>
          <w:rFonts w:ascii="Palatino Linotype" w:hAnsi="Palatino Linotype" w:cs="Arial"/>
          <w:sz w:val="24"/>
          <w:szCs w:val="24"/>
          <w:lang w:eastAsia="es-MX"/>
        </w:rPr>
        <w:t xml:space="preserve"> refiere sobre lo siguiente:</w:t>
      </w:r>
    </w:p>
    <w:p w:rsidR="00FF2BC7" w:rsidRDefault="00FF2BC7" w:rsidP="00FF2BC7">
      <w:pPr>
        <w:pStyle w:val="Prrafodelista"/>
        <w:numPr>
          <w:ilvl w:val="0"/>
          <w:numId w:val="40"/>
        </w:numPr>
        <w:spacing w:before="240" w:after="240" w:line="360" w:lineRule="auto"/>
        <w:jc w:val="both"/>
        <w:rPr>
          <w:rFonts w:ascii="Palatino Linotype" w:hAnsi="Palatino Linotype" w:cs="Arial"/>
          <w:lang w:eastAsia="es-MX"/>
        </w:rPr>
      </w:pPr>
      <w:r>
        <w:rPr>
          <w:rFonts w:ascii="Palatino Linotype" w:hAnsi="Palatino Linotype" w:cs="Arial"/>
          <w:lang w:eastAsia="es-MX"/>
        </w:rPr>
        <w:t>Nombre, cargo, profesión y funciones de la Tesorera Municipal.</w:t>
      </w:r>
    </w:p>
    <w:p w:rsidR="00FF2BC7" w:rsidRDefault="00FF2BC7" w:rsidP="00FF2BC7">
      <w:pPr>
        <w:pStyle w:val="Prrafodelista"/>
        <w:numPr>
          <w:ilvl w:val="0"/>
          <w:numId w:val="40"/>
        </w:numPr>
        <w:spacing w:before="240" w:after="240" w:line="360" w:lineRule="auto"/>
        <w:jc w:val="both"/>
        <w:rPr>
          <w:rFonts w:ascii="Palatino Linotype" w:hAnsi="Palatino Linotype" w:cs="Arial"/>
          <w:lang w:eastAsia="es-MX"/>
        </w:rPr>
      </w:pPr>
      <w:r>
        <w:rPr>
          <w:rFonts w:ascii="Palatino Linotype" w:hAnsi="Palatino Linotype" w:cs="Arial"/>
          <w:lang w:eastAsia="es-MX"/>
        </w:rPr>
        <w:t>Descripción de funciones del Jefe de Egresos.</w:t>
      </w:r>
    </w:p>
    <w:p w:rsidR="00FF2BC7" w:rsidRDefault="007124F2" w:rsidP="00FF2BC7">
      <w:pPr>
        <w:pStyle w:val="Prrafodelista"/>
        <w:numPr>
          <w:ilvl w:val="0"/>
          <w:numId w:val="40"/>
        </w:numPr>
        <w:spacing w:before="240" w:after="240" w:line="360" w:lineRule="auto"/>
        <w:jc w:val="both"/>
        <w:rPr>
          <w:rFonts w:ascii="Palatino Linotype" w:hAnsi="Palatino Linotype" w:cs="Arial"/>
          <w:lang w:eastAsia="es-MX"/>
        </w:rPr>
      </w:pPr>
      <w:r>
        <w:rPr>
          <w:rFonts w:ascii="Palatino Linotype" w:hAnsi="Palatino Linotype" w:cs="Arial"/>
          <w:lang w:eastAsia="es-MX"/>
        </w:rPr>
        <w:t>F</w:t>
      </w:r>
      <w:r w:rsidR="00FF2BC7">
        <w:rPr>
          <w:rFonts w:ascii="Palatino Linotype" w:hAnsi="Palatino Linotype" w:cs="Arial"/>
          <w:lang w:eastAsia="es-MX"/>
        </w:rPr>
        <w:t>unciones del Auxiliar de Tesorería Josué Martínez Mártínez</w:t>
      </w:r>
      <w:r>
        <w:rPr>
          <w:rFonts w:ascii="Palatino Linotype" w:hAnsi="Palatino Linotype" w:cs="Arial"/>
          <w:lang w:eastAsia="es-MX"/>
        </w:rPr>
        <w:t>;</w:t>
      </w:r>
      <w:r w:rsidR="00FF2BC7">
        <w:rPr>
          <w:rFonts w:ascii="Palatino Linotype" w:hAnsi="Palatino Linotype" w:cs="Arial"/>
          <w:lang w:eastAsia="es-MX"/>
        </w:rPr>
        <w:t xml:space="preserve"> además, se expone de manera alterada su cédula profesional en la que se aprecia </w:t>
      </w:r>
      <w:r>
        <w:rPr>
          <w:rFonts w:ascii="Palatino Linotype" w:hAnsi="Palatino Linotype" w:cs="Arial"/>
          <w:lang w:eastAsia="es-MX"/>
        </w:rPr>
        <w:t>tiene la profesión de Licenciado en Administración; al respecto, cabe resaltar que incongruencia entre la cédula profesional y el recuadro del archivo img0005.pdf, toda vez que en el recuadro figura este servidor público como Contador y en la cédula figura como Licenciado en Administración.</w:t>
      </w:r>
    </w:p>
    <w:p w:rsidR="007124F2" w:rsidRDefault="007124F2" w:rsidP="00FF2BC7">
      <w:pPr>
        <w:pStyle w:val="Prrafodelista"/>
        <w:numPr>
          <w:ilvl w:val="0"/>
          <w:numId w:val="40"/>
        </w:numPr>
        <w:spacing w:before="240" w:after="240" w:line="360" w:lineRule="auto"/>
        <w:jc w:val="both"/>
        <w:rPr>
          <w:rFonts w:ascii="Palatino Linotype" w:hAnsi="Palatino Linotype" w:cs="Arial"/>
          <w:lang w:eastAsia="es-MX"/>
        </w:rPr>
      </w:pPr>
      <w:r>
        <w:rPr>
          <w:rFonts w:ascii="Palatino Linotype" w:hAnsi="Palatino Linotype" w:cs="Arial"/>
          <w:lang w:eastAsia="es-MX"/>
        </w:rPr>
        <w:lastRenderedPageBreak/>
        <w:t>Funciones del Auxiliar de Programas Federales Felipe Leónides Linares; además, se expone de manera alterada su cédula profesional en la que se aprecia tiene la profesión de Licenciado en Administración y Mercadotecnia; al respecto, cabe resaltar que incongruencia entre la cédula profesional y el recuadro del archivo img0005.pdf, toda vez que en el recuadro figura este servidor público como Contador y en la cédula figura como Licenciado en Administración y Mercadotecnia.</w:t>
      </w:r>
    </w:p>
    <w:p w:rsidR="007124F2" w:rsidRDefault="007124F2" w:rsidP="00FF2BC7">
      <w:pPr>
        <w:pStyle w:val="Prrafodelista"/>
        <w:numPr>
          <w:ilvl w:val="0"/>
          <w:numId w:val="40"/>
        </w:numPr>
        <w:spacing w:before="240" w:after="240" w:line="360" w:lineRule="auto"/>
        <w:jc w:val="both"/>
        <w:rPr>
          <w:rFonts w:ascii="Palatino Linotype" w:hAnsi="Palatino Linotype" w:cs="Arial"/>
          <w:lang w:eastAsia="es-MX"/>
        </w:rPr>
      </w:pPr>
      <w:r>
        <w:rPr>
          <w:rFonts w:ascii="Palatino Linotype" w:hAnsi="Palatino Linotype" w:cs="Arial"/>
          <w:lang w:eastAsia="es-MX"/>
        </w:rPr>
        <w:t>Funciones del Coordinador de Tesorería, Contador Público Mario Durán Guerrero; además, se expone de manera alterada su cédula profesional en la que se aprecia tiene la profesión de Licenciado en Administración.</w:t>
      </w:r>
    </w:p>
    <w:p w:rsidR="00936D68" w:rsidRDefault="00936D68" w:rsidP="00FF2BC7">
      <w:pPr>
        <w:pStyle w:val="Prrafodelista"/>
        <w:numPr>
          <w:ilvl w:val="0"/>
          <w:numId w:val="40"/>
        </w:numPr>
        <w:spacing w:before="240" w:after="240" w:line="360" w:lineRule="auto"/>
        <w:jc w:val="both"/>
        <w:rPr>
          <w:rFonts w:ascii="Palatino Linotype" w:hAnsi="Palatino Linotype" w:cs="Arial"/>
          <w:lang w:eastAsia="es-MX"/>
        </w:rPr>
      </w:pPr>
      <w:r>
        <w:rPr>
          <w:rFonts w:ascii="Palatino Linotype" w:hAnsi="Palatino Linotype" w:cs="Arial"/>
          <w:lang w:eastAsia="es-MX"/>
        </w:rPr>
        <w:t>Funciones de la Contadora Pública Genoveva Salgado Alonso, quien tiene el cargo de Coordinadora de Cuenta Pública, exponiéndose de manera alterada su cédula profesional.</w:t>
      </w:r>
    </w:p>
    <w:p w:rsidR="007124F2" w:rsidRDefault="00936D68" w:rsidP="00FF2BC7">
      <w:pPr>
        <w:pStyle w:val="Prrafodelista"/>
        <w:numPr>
          <w:ilvl w:val="0"/>
          <w:numId w:val="40"/>
        </w:numPr>
        <w:spacing w:before="240" w:after="240" w:line="360" w:lineRule="auto"/>
        <w:jc w:val="both"/>
        <w:rPr>
          <w:rFonts w:ascii="Palatino Linotype" w:hAnsi="Palatino Linotype" w:cs="Arial"/>
          <w:lang w:eastAsia="es-MX"/>
        </w:rPr>
      </w:pPr>
      <w:r>
        <w:rPr>
          <w:rFonts w:ascii="Palatino Linotype" w:hAnsi="Palatino Linotype" w:cs="Arial"/>
          <w:lang w:eastAsia="es-MX"/>
        </w:rPr>
        <w:t>Cédula alterada del Licenciado en Contabilidad Miguel Ángel de la Cruz Torres.</w:t>
      </w:r>
    </w:p>
    <w:p w:rsidR="00936D68" w:rsidRDefault="00936D68" w:rsidP="00FF2BC7">
      <w:pPr>
        <w:pStyle w:val="Prrafodelista"/>
        <w:numPr>
          <w:ilvl w:val="0"/>
          <w:numId w:val="40"/>
        </w:numPr>
        <w:spacing w:before="240" w:after="240" w:line="360" w:lineRule="auto"/>
        <w:jc w:val="both"/>
        <w:rPr>
          <w:rFonts w:ascii="Palatino Linotype" w:hAnsi="Palatino Linotype" w:cs="Arial"/>
          <w:lang w:eastAsia="es-MX"/>
        </w:rPr>
      </w:pPr>
      <w:r>
        <w:rPr>
          <w:rFonts w:ascii="Palatino Linotype" w:hAnsi="Palatino Linotype" w:cs="Arial"/>
          <w:lang w:eastAsia="es-MX"/>
        </w:rPr>
        <w:t>Funciones del Coordinador de Egresos.</w:t>
      </w:r>
    </w:p>
    <w:p w:rsidR="002A7B71" w:rsidRDefault="00936D68" w:rsidP="002A7B7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De lo anterior, se pueden apreciar incongruencia de información entre los archivos que expuso el </w:t>
      </w:r>
      <w:r w:rsidRPr="002A7B71">
        <w:rPr>
          <w:rFonts w:ascii="Palatino Linotype" w:hAnsi="Palatino Linotype" w:cs="Arial"/>
          <w:b/>
          <w:sz w:val="24"/>
          <w:szCs w:val="24"/>
        </w:rPr>
        <w:t>Sujeto Obli</w:t>
      </w:r>
      <w:r w:rsidR="002A7B71" w:rsidRPr="002A7B71">
        <w:rPr>
          <w:rFonts w:ascii="Palatino Linotype" w:hAnsi="Palatino Linotype" w:cs="Arial"/>
          <w:b/>
          <w:sz w:val="24"/>
          <w:szCs w:val="24"/>
        </w:rPr>
        <w:t>g</w:t>
      </w:r>
      <w:r w:rsidRPr="002A7B71">
        <w:rPr>
          <w:rFonts w:ascii="Palatino Linotype" w:hAnsi="Palatino Linotype" w:cs="Arial"/>
          <w:b/>
          <w:sz w:val="24"/>
          <w:szCs w:val="24"/>
        </w:rPr>
        <w:t>ado</w:t>
      </w:r>
      <w:r>
        <w:rPr>
          <w:rFonts w:ascii="Palatino Linotype" w:hAnsi="Palatino Linotype" w:cs="Arial"/>
          <w:sz w:val="24"/>
          <w:szCs w:val="24"/>
        </w:rPr>
        <w:t>, por tal razón, resulta necesario una comparación entre ambos archivos</w:t>
      </w:r>
      <w:r w:rsidR="002A7B71">
        <w:rPr>
          <w:rFonts w:ascii="Palatino Linotype" w:hAnsi="Palatino Linotype" w:cs="Arial"/>
          <w:sz w:val="24"/>
          <w:szCs w:val="24"/>
        </w:rPr>
        <w:t>:</w:t>
      </w:r>
    </w:p>
    <w:p w:rsidR="002A7B71" w:rsidRDefault="002A7B71" w:rsidP="002A7B7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De este modo se puede concluir que entre ambos archivos se tiene lo siguiente:</w:t>
      </w:r>
    </w:p>
    <w:p w:rsidR="002A7B71" w:rsidRDefault="009C0CB1" w:rsidP="00CD107B">
      <w:pPr>
        <w:pStyle w:val="Prrafodelista"/>
        <w:numPr>
          <w:ilvl w:val="0"/>
          <w:numId w:val="41"/>
        </w:numPr>
        <w:spacing w:before="240" w:after="240" w:line="360" w:lineRule="auto"/>
        <w:ind w:left="777" w:hanging="357"/>
        <w:jc w:val="both"/>
        <w:rPr>
          <w:rFonts w:ascii="Palatino Linotype" w:hAnsi="Palatino Linotype" w:cs="Arial"/>
        </w:rPr>
      </w:pPr>
      <w:r>
        <w:rPr>
          <w:rFonts w:ascii="Palatino Linotype" w:hAnsi="Palatino Linotype" w:cs="Arial"/>
        </w:rPr>
        <w:lastRenderedPageBreak/>
        <w:t xml:space="preserve">Del archivo el </w:t>
      </w:r>
      <w:r w:rsidRPr="00FF2BC7">
        <w:rPr>
          <w:rFonts w:ascii="Palatino Linotype" w:hAnsi="Palatino Linotype" w:cs="Arial"/>
          <w:i/>
          <w:lang w:eastAsia="es-MX"/>
        </w:rPr>
        <w:t>img000</w:t>
      </w:r>
      <w:r>
        <w:rPr>
          <w:rFonts w:ascii="Palatino Linotype" w:hAnsi="Palatino Linotype" w:cs="Arial"/>
          <w:i/>
          <w:lang w:eastAsia="es-MX"/>
        </w:rPr>
        <w:t>3</w:t>
      </w:r>
      <w:r w:rsidRPr="00FF2BC7">
        <w:rPr>
          <w:rFonts w:ascii="Palatino Linotype" w:hAnsi="Palatino Linotype" w:cs="Arial"/>
          <w:i/>
          <w:lang w:eastAsia="es-MX"/>
        </w:rPr>
        <w:t>.</w:t>
      </w:r>
      <w:r w:rsidRPr="009C0CB1">
        <w:rPr>
          <w:rFonts w:ascii="Palatino Linotype" w:hAnsi="Palatino Linotype" w:cs="Arial"/>
          <w:i/>
          <w:lang w:eastAsia="es-MX"/>
        </w:rPr>
        <w:t>pdf</w:t>
      </w:r>
      <w:r>
        <w:rPr>
          <w:rFonts w:ascii="Palatino Linotype" w:hAnsi="Palatino Linotype" w:cs="Arial"/>
          <w:lang w:eastAsia="es-MX"/>
        </w:rPr>
        <w:t xml:space="preserve">, se aprecia a la </w:t>
      </w:r>
      <w:r w:rsidR="002A7B71" w:rsidRPr="009C0CB1">
        <w:rPr>
          <w:rFonts w:ascii="Palatino Linotype" w:hAnsi="Palatino Linotype" w:cs="Arial"/>
        </w:rPr>
        <w:t>Contadora</w:t>
      </w:r>
      <w:r w:rsidR="002A7B71">
        <w:rPr>
          <w:rFonts w:ascii="Palatino Linotype" w:hAnsi="Palatino Linotype" w:cs="Arial"/>
        </w:rPr>
        <w:t xml:space="preserve"> Pública Reyna Robles Carmona </w:t>
      </w:r>
      <w:r>
        <w:rPr>
          <w:rFonts w:ascii="Palatino Linotype" w:hAnsi="Palatino Linotype" w:cs="Arial"/>
        </w:rPr>
        <w:t xml:space="preserve">como </w:t>
      </w:r>
      <w:r w:rsidR="002A7B71">
        <w:rPr>
          <w:rFonts w:ascii="Palatino Linotype" w:hAnsi="Palatino Linotype" w:cs="Arial"/>
        </w:rPr>
        <w:t>Tesorera Municipal y se exponen sus funciones; faltando percepciones y cédula profesional.</w:t>
      </w:r>
    </w:p>
    <w:p w:rsidR="00936D68" w:rsidRDefault="009C0CB1" w:rsidP="00CD107B">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cs="Arial"/>
        </w:rPr>
        <w:t xml:space="preserve">Del archivo el </w:t>
      </w:r>
      <w:r w:rsidRPr="00FF2BC7">
        <w:rPr>
          <w:rFonts w:ascii="Palatino Linotype" w:hAnsi="Palatino Linotype" w:cs="Arial"/>
          <w:i/>
          <w:lang w:eastAsia="es-MX"/>
        </w:rPr>
        <w:t>img000</w:t>
      </w:r>
      <w:r>
        <w:rPr>
          <w:rFonts w:ascii="Palatino Linotype" w:hAnsi="Palatino Linotype" w:cs="Arial"/>
          <w:i/>
          <w:lang w:eastAsia="es-MX"/>
        </w:rPr>
        <w:t>3</w:t>
      </w:r>
      <w:r w:rsidRPr="00FF2BC7">
        <w:rPr>
          <w:rFonts w:ascii="Palatino Linotype" w:hAnsi="Palatino Linotype" w:cs="Arial"/>
          <w:i/>
          <w:lang w:eastAsia="es-MX"/>
        </w:rPr>
        <w:t>.</w:t>
      </w:r>
      <w:r w:rsidRPr="009C0CB1">
        <w:rPr>
          <w:rFonts w:ascii="Palatino Linotype" w:hAnsi="Palatino Linotype" w:cs="Arial"/>
          <w:i/>
          <w:lang w:eastAsia="es-MX"/>
        </w:rPr>
        <w:t>pdf</w:t>
      </w:r>
      <w:r>
        <w:rPr>
          <w:rFonts w:ascii="Palatino Linotype" w:hAnsi="Palatino Linotype" w:cs="Arial"/>
        </w:rPr>
        <w:t>, s</w:t>
      </w:r>
      <w:r w:rsidR="002A7B71">
        <w:rPr>
          <w:rFonts w:ascii="Palatino Linotype" w:hAnsi="Palatino Linotype" w:cs="Arial"/>
        </w:rPr>
        <w:t>e aprecian las funciones del Jefe de Egresos pero no el nombre, profesión</w:t>
      </w:r>
      <w:r>
        <w:rPr>
          <w:rFonts w:ascii="Palatino Linotype" w:hAnsi="Palatino Linotype" w:cs="Arial"/>
        </w:rPr>
        <w:t>,</w:t>
      </w:r>
      <w:r w:rsidR="002A7B71">
        <w:rPr>
          <w:rFonts w:ascii="Palatino Linotype" w:hAnsi="Palatino Linotype" w:cs="Arial"/>
        </w:rPr>
        <w:t xml:space="preserve"> </w:t>
      </w:r>
      <w:r>
        <w:rPr>
          <w:rFonts w:ascii="Palatino Linotype" w:hAnsi="Palatino Linotype" w:cs="Arial"/>
        </w:rPr>
        <w:t xml:space="preserve">percepciones y cédula profesional. </w:t>
      </w:r>
    </w:p>
    <w:p w:rsidR="009C0CB1" w:rsidRDefault="009C0CB1" w:rsidP="00CD107B">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cs="Arial"/>
        </w:rPr>
        <w:t xml:space="preserve">Del archivo el </w:t>
      </w:r>
      <w:r w:rsidRPr="00FF2BC7">
        <w:rPr>
          <w:rFonts w:ascii="Palatino Linotype" w:hAnsi="Palatino Linotype" w:cs="Arial"/>
          <w:i/>
          <w:lang w:eastAsia="es-MX"/>
        </w:rPr>
        <w:t>img000</w:t>
      </w:r>
      <w:r>
        <w:rPr>
          <w:rFonts w:ascii="Palatino Linotype" w:hAnsi="Palatino Linotype" w:cs="Arial"/>
          <w:i/>
          <w:lang w:eastAsia="es-MX"/>
        </w:rPr>
        <w:t>5</w:t>
      </w:r>
      <w:r w:rsidRPr="00FF2BC7">
        <w:rPr>
          <w:rFonts w:ascii="Palatino Linotype" w:hAnsi="Palatino Linotype" w:cs="Arial"/>
          <w:i/>
          <w:lang w:eastAsia="es-MX"/>
        </w:rPr>
        <w:t>.</w:t>
      </w:r>
      <w:r w:rsidRPr="009C0CB1">
        <w:rPr>
          <w:rFonts w:ascii="Palatino Linotype" w:hAnsi="Palatino Linotype" w:cs="Arial"/>
          <w:i/>
          <w:lang w:eastAsia="es-MX"/>
        </w:rPr>
        <w:t>pdf</w:t>
      </w:r>
      <w:r>
        <w:rPr>
          <w:rFonts w:ascii="Palatino Linotype" w:hAnsi="Palatino Linotype" w:cs="Arial"/>
          <w:lang w:eastAsia="es-MX"/>
        </w:rPr>
        <w:t>, se aprecia a Rogelio Rodríguez Robles</w:t>
      </w:r>
      <w:r w:rsidR="000D7505">
        <w:rPr>
          <w:rFonts w:ascii="Palatino Linotype" w:hAnsi="Palatino Linotype" w:cs="Arial"/>
          <w:lang w:eastAsia="es-MX"/>
        </w:rPr>
        <w:t xml:space="preserve">; no obstante, </w:t>
      </w:r>
      <w:r>
        <w:rPr>
          <w:rFonts w:ascii="Palatino Linotype" w:hAnsi="Palatino Linotype" w:cs="Arial"/>
          <w:lang w:eastAsia="es-MX"/>
        </w:rPr>
        <w:t>no se expone su profesi</w:t>
      </w:r>
      <w:r w:rsidR="00341162">
        <w:rPr>
          <w:rFonts w:ascii="Palatino Linotype" w:hAnsi="Palatino Linotype" w:cs="Arial"/>
          <w:lang w:eastAsia="es-MX"/>
        </w:rPr>
        <w:t>ón</w:t>
      </w:r>
      <w:r w:rsidR="000D7505">
        <w:rPr>
          <w:rFonts w:ascii="Palatino Linotype" w:hAnsi="Palatino Linotype" w:cs="Arial"/>
          <w:lang w:eastAsia="es-MX"/>
        </w:rPr>
        <w:t xml:space="preserve">, </w:t>
      </w:r>
      <w:r>
        <w:rPr>
          <w:rFonts w:ascii="Palatino Linotype" w:hAnsi="Palatino Linotype" w:cs="Arial"/>
          <w:lang w:eastAsia="es-MX"/>
        </w:rPr>
        <w:t>cargo</w:t>
      </w:r>
      <w:r w:rsidR="000D7505">
        <w:rPr>
          <w:rFonts w:ascii="Palatino Linotype" w:hAnsi="Palatino Linotype" w:cs="Arial"/>
          <w:lang w:eastAsia="es-MX"/>
        </w:rPr>
        <w:t>,</w:t>
      </w:r>
      <w:r>
        <w:rPr>
          <w:rFonts w:ascii="Palatino Linotype" w:hAnsi="Palatino Linotype" w:cs="Arial"/>
          <w:lang w:eastAsia="es-MX"/>
        </w:rPr>
        <w:t xml:space="preserve"> funciones, cédula profesional y percepciones.</w:t>
      </w:r>
    </w:p>
    <w:p w:rsidR="009C0CB1" w:rsidRDefault="009C0CB1" w:rsidP="00CD107B">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cs="Arial"/>
        </w:rPr>
        <w:t xml:space="preserve">Del archivo el </w:t>
      </w:r>
      <w:r w:rsidRPr="00FF2BC7">
        <w:rPr>
          <w:rFonts w:ascii="Palatino Linotype" w:hAnsi="Palatino Linotype" w:cs="Arial"/>
          <w:i/>
          <w:lang w:eastAsia="es-MX"/>
        </w:rPr>
        <w:t>img000</w:t>
      </w:r>
      <w:r>
        <w:rPr>
          <w:rFonts w:ascii="Palatino Linotype" w:hAnsi="Palatino Linotype" w:cs="Arial"/>
          <w:i/>
          <w:lang w:eastAsia="es-MX"/>
        </w:rPr>
        <w:t>5</w:t>
      </w:r>
      <w:r w:rsidRPr="00FF2BC7">
        <w:rPr>
          <w:rFonts w:ascii="Palatino Linotype" w:hAnsi="Palatino Linotype" w:cs="Arial"/>
          <w:i/>
          <w:lang w:eastAsia="es-MX"/>
        </w:rPr>
        <w:t>.</w:t>
      </w:r>
      <w:r w:rsidRPr="009C0CB1">
        <w:rPr>
          <w:rFonts w:ascii="Palatino Linotype" w:hAnsi="Palatino Linotype" w:cs="Arial"/>
          <w:i/>
          <w:lang w:eastAsia="es-MX"/>
        </w:rPr>
        <w:t>pdf</w:t>
      </w:r>
      <w:r>
        <w:rPr>
          <w:rFonts w:ascii="Palatino Linotype" w:hAnsi="Palatino Linotype" w:cs="Arial"/>
          <w:lang w:eastAsia="es-MX"/>
        </w:rPr>
        <w:t xml:space="preserve">, </w:t>
      </w:r>
      <w:r w:rsidR="00CF1426">
        <w:rPr>
          <w:rFonts w:ascii="Palatino Linotype" w:hAnsi="Palatino Linotype" w:cs="Arial"/>
          <w:lang w:eastAsia="es-MX"/>
        </w:rPr>
        <w:t xml:space="preserve">se aprecia al </w:t>
      </w:r>
      <w:r w:rsidR="00204435">
        <w:rPr>
          <w:rFonts w:ascii="Palatino Linotype" w:hAnsi="Palatino Linotype" w:cs="Arial"/>
          <w:lang w:eastAsia="es-MX"/>
        </w:rPr>
        <w:t xml:space="preserve">Licenciado en Contabilidad </w:t>
      </w:r>
      <w:r w:rsidR="00CF1426">
        <w:rPr>
          <w:rFonts w:ascii="Palatino Linotype" w:hAnsi="Palatino Linotype" w:cs="Arial"/>
          <w:lang w:eastAsia="es-MX"/>
        </w:rPr>
        <w:t>Miguel Ángel de la Cruz Torres</w:t>
      </w:r>
      <w:r>
        <w:rPr>
          <w:rFonts w:ascii="Palatino Linotype" w:hAnsi="Palatino Linotype" w:cs="Arial"/>
          <w:lang w:eastAsia="es-MX"/>
        </w:rPr>
        <w:t xml:space="preserve">, pero no se expone su cargo, funciones, cédula profesional y percepciones; además, en el </w:t>
      </w:r>
      <w:r>
        <w:rPr>
          <w:rFonts w:ascii="Palatino Linotype" w:hAnsi="Palatino Linotype" w:cs="Arial"/>
        </w:rPr>
        <w:t xml:space="preserve">archivo el </w:t>
      </w:r>
      <w:r w:rsidRPr="00FF2BC7">
        <w:rPr>
          <w:rFonts w:ascii="Palatino Linotype" w:hAnsi="Palatino Linotype" w:cs="Arial"/>
          <w:i/>
          <w:lang w:eastAsia="es-MX"/>
        </w:rPr>
        <w:t>img000</w:t>
      </w:r>
      <w:r>
        <w:rPr>
          <w:rFonts w:ascii="Palatino Linotype" w:hAnsi="Palatino Linotype" w:cs="Arial"/>
          <w:i/>
          <w:lang w:eastAsia="es-MX"/>
        </w:rPr>
        <w:t>3</w:t>
      </w:r>
      <w:r w:rsidRPr="00FF2BC7">
        <w:rPr>
          <w:rFonts w:ascii="Palatino Linotype" w:hAnsi="Palatino Linotype" w:cs="Arial"/>
          <w:i/>
          <w:lang w:eastAsia="es-MX"/>
        </w:rPr>
        <w:t>.</w:t>
      </w:r>
      <w:r w:rsidRPr="009C0CB1">
        <w:rPr>
          <w:rFonts w:ascii="Palatino Linotype" w:hAnsi="Palatino Linotype" w:cs="Arial"/>
          <w:i/>
          <w:lang w:eastAsia="es-MX"/>
        </w:rPr>
        <w:t>pdf</w:t>
      </w:r>
      <w:r>
        <w:rPr>
          <w:rFonts w:ascii="Palatino Linotype" w:hAnsi="Palatino Linotype" w:cs="Arial"/>
          <w:lang w:eastAsia="es-MX"/>
        </w:rPr>
        <w:t xml:space="preserve">, se aprecia de manera alterada su Cédula Profesional </w:t>
      </w:r>
      <w:r w:rsidR="00CF1426">
        <w:rPr>
          <w:rFonts w:ascii="Palatino Linotype" w:hAnsi="Palatino Linotype" w:cs="Arial"/>
          <w:lang w:eastAsia="es-MX"/>
        </w:rPr>
        <w:t>como Licenciado en Contabilidad.</w:t>
      </w:r>
    </w:p>
    <w:p w:rsidR="00CF1426" w:rsidRDefault="00CF1426" w:rsidP="00CD107B">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cs="Arial"/>
        </w:rPr>
        <w:t xml:space="preserve">En el archivo el </w:t>
      </w:r>
      <w:r w:rsidRPr="00FF2BC7">
        <w:rPr>
          <w:rFonts w:ascii="Palatino Linotype" w:hAnsi="Palatino Linotype" w:cs="Arial"/>
          <w:i/>
          <w:lang w:eastAsia="es-MX"/>
        </w:rPr>
        <w:t>img000</w:t>
      </w:r>
      <w:r>
        <w:rPr>
          <w:rFonts w:ascii="Palatino Linotype" w:hAnsi="Palatino Linotype" w:cs="Arial"/>
          <w:i/>
          <w:lang w:eastAsia="es-MX"/>
        </w:rPr>
        <w:t>3</w:t>
      </w:r>
      <w:r w:rsidRPr="00FF2BC7">
        <w:rPr>
          <w:rFonts w:ascii="Palatino Linotype" w:hAnsi="Palatino Linotype" w:cs="Arial"/>
          <w:i/>
          <w:lang w:eastAsia="es-MX"/>
        </w:rPr>
        <w:t>.</w:t>
      </w:r>
      <w:r w:rsidRPr="009C0CB1">
        <w:rPr>
          <w:rFonts w:ascii="Palatino Linotype" w:hAnsi="Palatino Linotype" w:cs="Arial"/>
          <w:i/>
          <w:lang w:eastAsia="es-MX"/>
        </w:rPr>
        <w:t>pdf</w:t>
      </w:r>
      <w:r>
        <w:rPr>
          <w:rFonts w:ascii="Palatino Linotype" w:hAnsi="Palatino Linotype" w:cs="Arial"/>
          <w:lang w:eastAsia="es-MX"/>
        </w:rPr>
        <w:t>, se aprecia al Licenciado en Administración Josué Martínez Martínez como Auxiliar de Tesorería así como las funciones que realiza; no obstante, no se visualizan sus percepciones, y la debida versión pública de su cédula profesional, toda vez que se expone una versión alterada.</w:t>
      </w:r>
    </w:p>
    <w:p w:rsidR="00CF1426" w:rsidRDefault="00CF1426" w:rsidP="00CD107B">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cs="Arial"/>
        </w:rPr>
        <w:t xml:space="preserve">En el archivo el </w:t>
      </w:r>
      <w:r w:rsidRPr="00FF2BC7">
        <w:rPr>
          <w:rFonts w:ascii="Palatino Linotype" w:hAnsi="Palatino Linotype" w:cs="Arial"/>
          <w:i/>
          <w:lang w:eastAsia="es-MX"/>
        </w:rPr>
        <w:t>img000</w:t>
      </w:r>
      <w:r>
        <w:rPr>
          <w:rFonts w:ascii="Palatino Linotype" w:hAnsi="Palatino Linotype" w:cs="Arial"/>
          <w:i/>
          <w:lang w:eastAsia="es-MX"/>
        </w:rPr>
        <w:t>3</w:t>
      </w:r>
      <w:r w:rsidRPr="00FF2BC7">
        <w:rPr>
          <w:rFonts w:ascii="Palatino Linotype" w:hAnsi="Palatino Linotype" w:cs="Arial"/>
          <w:i/>
          <w:lang w:eastAsia="es-MX"/>
        </w:rPr>
        <w:t>.</w:t>
      </w:r>
      <w:r w:rsidRPr="009C0CB1">
        <w:rPr>
          <w:rFonts w:ascii="Palatino Linotype" w:hAnsi="Palatino Linotype" w:cs="Arial"/>
          <w:i/>
          <w:lang w:eastAsia="es-MX"/>
        </w:rPr>
        <w:t>pdf</w:t>
      </w:r>
      <w:r>
        <w:rPr>
          <w:rFonts w:ascii="Palatino Linotype" w:hAnsi="Palatino Linotype" w:cs="Arial"/>
          <w:lang w:eastAsia="es-MX"/>
        </w:rPr>
        <w:t xml:space="preserve">, se aprecia al Licenciado en Administración y Mercadotecnia Felipe Leónides Linares como Auxiliar de </w:t>
      </w:r>
      <w:r w:rsidR="000D7505">
        <w:rPr>
          <w:rFonts w:ascii="Palatino Linotype" w:hAnsi="Palatino Linotype" w:cs="Arial"/>
          <w:lang w:eastAsia="es-MX"/>
        </w:rPr>
        <w:t xml:space="preserve">Programas Federales </w:t>
      </w:r>
      <w:r>
        <w:rPr>
          <w:rFonts w:ascii="Palatino Linotype" w:hAnsi="Palatino Linotype" w:cs="Arial"/>
          <w:lang w:eastAsia="es-MX"/>
        </w:rPr>
        <w:t>así como las funciones que realiza; no obstante, no se visualizan sus percepciones, y la debida versión pública de su cédula profesional, toda vez que se expone una versión alterada.</w:t>
      </w:r>
    </w:p>
    <w:p w:rsidR="000D7505" w:rsidRDefault="000D7505" w:rsidP="00CD107B">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cs="Arial"/>
        </w:rPr>
        <w:lastRenderedPageBreak/>
        <w:t xml:space="preserve">En el archivo el </w:t>
      </w:r>
      <w:r w:rsidRPr="00FF2BC7">
        <w:rPr>
          <w:rFonts w:ascii="Palatino Linotype" w:hAnsi="Palatino Linotype" w:cs="Arial"/>
          <w:i/>
          <w:lang w:eastAsia="es-MX"/>
        </w:rPr>
        <w:t>img000</w:t>
      </w:r>
      <w:r>
        <w:rPr>
          <w:rFonts w:ascii="Palatino Linotype" w:hAnsi="Palatino Linotype" w:cs="Arial"/>
          <w:i/>
          <w:lang w:eastAsia="es-MX"/>
        </w:rPr>
        <w:t>3</w:t>
      </w:r>
      <w:r w:rsidRPr="00FF2BC7">
        <w:rPr>
          <w:rFonts w:ascii="Palatino Linotype" w:hAnsi="Palatino Linotype" w:cs="Arial"/>
          <w:i/>
          <w:lang w:eastAsia="es-MX"/>
        </w:rPr>
        <w:t>.</w:t>
      </w:r>
      <w:r w:rsidRPr="009C0CB1">
        <w:rPr>
          <w:rFonts w:ascii="Palatino Linotype" w:hAnsi="Palatino Linotype" w:cs="Arial"/>
          <w:i/>
          <w:lang w:eastAsia="es-MX"/>
        </w:rPr>
        <w:t>pdf</w:t>
      </w:r>
      <w:r>
        <w:rPr>
          <w:rFonts w:ascii="Palatino Linotype" w:hAnsi="Palatino Linotype" w:cs="Arial"/>
          <w:lang w:eastAsia="es-MX"/>
        </w:rPr>
        <w:t>, se aprecia al Contador Público Mario Durán Guerrero como Coordinador de Tesorería, así como las funciones que realiza; no obstante, no se visualizan sus percepciones, y la debida versión pública de su cédula profesional, toda vez que se expone una versión alterada.</w:t>
      </w:r>
    </w:p>
    <w:p w:rsidR="000D7505" w:rsidRDefault="000D7505" w:rsidP="00CD107B">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cs="Arial"/>
        </w:rPr>
        <w:t xml:space="preserve">En el archivo el </w:t>
      </w:r>
      <w:r w:rsidRPr="00FF2BC7">
        <w:rPr>
          <w:rFonts w:ascii="Palatino Linotype" w:hAnsi="Palatino Linotype" w:cs="Arial"/>
          <w:i/>
          <w:lang w:eastAsia="es-MX"/>
        </w:rPr>
        <w:t>img000</w:t>
      </w:r>
      <w:r>
        <w:rPr>
          <w:rFonts w:ascii="Palatino Linotype" w:hAnsi="Palatino Linotype" w:cs="Arial"/>
          <w:i/>
          <w:lang w:eastAsia="es-MX"/>
        </w:rPr>
        <w:t>3</w:t>
      </w:r>
      <w:r w:rsidRPr="00FF2BC7">
        <w:rPr>
          <w:rFonts w:ascii="Palatino Linotype" w:hAnsi="Palatino Linotype" w:cs="Arial"/>
          <w:i/>
          <w:lang w:eastAsia="es-MX"/>
        </w:rPr>
        <w:t>.</w:t>
      </w:r>
      <w:r w:rsidRPr="009C0CB1">
        <w:rPr>
          <w:rFonts w:ascii="Palatino Linotype" w:hAnsi="Palatino Linotype" w:cs="Arial"/>
          <w:i/>
          <w:lang w:eastAsia="es-MX"/>
        </w:rPr>
        <w:t>pdf</w:t>
      </w:r>
      <w:r>
        <w:rPr>
          <w:rFonts w:ascii="Palatino Linotype" w:hAnsi="Palatino Linotype" w:cs="Arial"/>
          <w:lang w:eastAsia="es-MX"/>
        </w:rPr>
        <w:t>, se aprecia a la Licenciada en Contabilidad Genoveva Salgado Alonso como Coordinadora de Cuenta Pública, así como las funciones que realiza; no obstante, no se visualizan sus percepciones, y la debida versión pública de su cédula profesional, toda vez que se expone una versión alterada.</w:t>
      </w:r>
    </w:p>
    <w:p w:rsidR="000D7505" w:rsidRDefault="000D7505" w:rsidP="00CD107B">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cs="Arial"/>
        </w:rPr>
        <w:t xml:space="preserve">En el archivo el </w:t>
      </w:r>
      <w:r w:rsidRPr="00FF2BC7">
        <w:rPr>
          <w:rFonts w:ascii="Palatino Linotype" w:hAnsi="Palatino Linotype" w:cs="Arial"/>
          <w:i/>
          <w:lang w:eastAsia="es-MX"/>
        </w:rPr>
        <w:t>img000</w:t>
      </w:r>
      <w:r>
        <w:rPr>
          <w:rFonts w:ascii="Palatino Linotype" w:hAnsi="Palatino Linotype" w:cs="Arial"/>
          <w:i/>
          <w:lang w:eastAsia="es-MX"/>
        </w:rPr>
        <w:t>3</w:t>
      </w:r>
      <w:r w:rsidRPr="00FF2BC7">
        <w:rPr>
          <w:rFonts w:ascii="Palatino Linotype" w:hAnsi="Palatino Linotype" w:cs="Arial"/>
          <w:i/>
          <w:lang w:eastAsia="es-MX"/>
        </w:rPr>
        <w:t>.</w:t>
      </w:r>
      <w:r w:rsidRPr="009C0CB1">
        <w:rPr>
          <w:rFonts w:ascii="Palatino Linotype" w:hAnsi="Palatino Linotype" w:cs="Arial"/>
          <w:i/>
          <w:lang w:eastAsia="es-MX"/>
        </w:rPr>
        <w:t>pdf</w:t>
      </w:r>
      <w:r>
        <w:rPr>
          <w:rFonts w:ascii="Palatino Linotype" w:hAnsi="Palatino Linotype" w:cs="Arial"/>
          <w:lang w:eastAsia="es-MX"/>
        </w:rPr>
        <w:t xml:space="preserve">, se aprecian las funciones del Coordinador de </w:t>
      </w:r>
      <w:r w:rsidR="002F7690">
        <w:rPr>
          <w:rFonts w:ascii="Palatino Linotype" w:hAnsi="Palatino Linotype" w:cs="Arial"/>
          <w:lang w:eastAsia="es-MX"/>
        </w:rPr>
        <w:t>In</w:t>
      </w:r>
      <w:r>
        <w:rPr>
          <w:rFonts w:ascii="Palatino Linotype" w:hAnsi="Palatino Linotype" w:cs="Arial"/>
          <w:lang w:eastAsia="es-MX"/>
        </w:rPr>
        <w:t>gresos pero no se expones el nombre, profesión, percepciones y cédula profesional de este servidor público.</w:t>
      </w:r>
    </w:p>
    <w:p w:rsidR="00341162" w:rsidRDefault="00341162" w:rsidP="00CD107B">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cs="Arial"/>
        </w:rPr>
        <w:t xml:space="preserve">Del archivo el </w:t>
      </w:r>
      <w:r w:rsidRPr="00FF2BC7">
        <w:rPr>
          <w:rFonts w:ascii="Palatino Linotype" w:hAnsi="Palatino Linotype" w:cs="Arial"/>
          <w:i/>
          <w:lang w:eastAsia="es-MX"/>
        </w:rPr>
        <w:t>img000</w:t>
      </w:r>
      <w:r>
        <w:rPr>
          <w:rFonts w:ascii="Palatino Linotype" w:hAnsi="Palatino Linotype" w:cs="Arial"/>
          <w:i/>
          <w:lang w:eastAsia="es-MX"/>
        </w:rPr>
        <w:t>5</w:t>
      </w:r>
      <w:r w:rsidRPr="00FF2BC7">
        <w:rPr>
          <w:rFonts w:ascii="Palatino Linotype" w:hAnsi="Palatino Linotype" w:cs="Arial"/>
          <w:i/>
          <w:lang w:eastAsia="es-MX"/>
        </w:rPr>
        <w:t>.</w:t>
      </w:r>
      <w:r w:rsidRPr="009C0CB1">
        <w:rPr>
          <w:rFonts w:ascii="Palatino Linotype" w:hAnsi="Palatino Linotype" w:cs="Arial"/>
          <w:i/>
          <w:lang w:eastAsia="es-MX"/>
        </w:rPr>
        <w:t>pdf</w:t>
      </w:r>
      <w:r>
        <w:rPr>
          <w:rFonts w:ascii="Palatino Linotype" w:hAnsi="Palatino Linotype" w:cs="Arial"/>
          <w:lang w:eastAsia="es-MX"/>
        </w:rPr>
        <w:t>, se aprecia al Contador Alejandro Izquierdo Vega; no obstante, no se expone su cargo, funciones, cédula profesional y percepciones.</w:t>
      </w:r>
    </w:p>
    <w:p w:rsidR="00341162" w:rsidRDefault="00341162" w:rsidP="00CD107B">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cs="Arial"/>
        </w:rPr>
        <w:t xml:space="preserve">Del archivo el </w:t>
      </w:r>
      <w:r w:rsidRPr="00FF2BC7">
        <w:rPr>
          <w:rFonts w:ascii="Palatino Linotype" w:hAnsi="Palatino Linotype" w:cs="Arial"/>
          <w:i/>
          <w:lang w:eastAsia="es-MX"/>
        </w:rPr>
        <w:t>img000</w:t>
      </w:r>
      <w:r>
        <w:rPr>
          <w:rFonts w:ascii="Palatino Linotype" w:hAnsi="Palatino Linotype" w:cs="Arial"/>
          <w:i/>
          <w:lang w:eastAsia="es-MX"/>
        </w:rPr>
        <w:t>5</w:t>
      </w:r>
      <w:r w:rsidRPr="00FF2BC7">
        <w:rPr>
          <w:rFonts w:ascii="Palatino Linotype" w:hAnsi="Palatino Linotype" w:cs="Arial"/>
          <w:i/>
          <w:lang w:eastAsia="es-MX"/>
        </w:rPr>
        <w:t>.</w:t>
      </w:r>
      <w:r w:rsidRPr="009C0CB1">
        <w:rPr>
          <w:rFonts w:ascii="Palatino Linotype" w:hAnsi="Palatino Linotype" w:cs="Arial"/>
          <w:i/>
          <w:lang w:eastAsia="es-MX"/>
        </w:rPr>
        <w:t>pdf</w:t>
      </w:r>
      <w:r>
        <w:rPr>
          <w:rFonts w:ascii="Palatino Linotype" w:hAnsi="Palatino Linotype" w:cs="Arial"/>
          <w:lang w:eastAsia="es-MX"/>
        </w:rPr>
        <w:t>, se aprecia a la Contadora Concepción Romero Acevedo; no obstante, no se expone su cargo, funciones, cédula profesional y percepciones.</w:t>
      </w:r>
    </w:p>
    <w:p w:rsidR="000D7505" w:rsidRDefault="00341162" w:rsidP="000D7505">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De manera sintetizada, la información materia de la solicitud de información se puede apreciar en el siguiente cuadro comparativo:</w:t>
      </w:r>
    </w:p>
    <w:tbl>
      <w:tblPr>
        <w:tblStyle w:val="Tablaconcuadrcula"/>
        <w:tblW w:w="0" w:type="auto"/>
        <w:tblLook w:val="04A0" w:firstRow="1" w:lastRow="0" w:firstColumn="1" w:lastColumn="0" w:noHBand="0" w:noVBand="1"/>
      </w:tblPr>
      <w:tblGrid>
        <w:gridCol w:w="450"/>
        <w:gridCol w:w="1672"/>
        <w:gridCol w:w="1417"/>
        <w:gridCol w:w="1562"/>
        <w:gridCol w:w="1273"/>
        <w:gridCol w:w="1273"/>
        <w:gridCol w:w="1273"/>
      </w:tblGrid>
      <w:tr w:rsidR="0029574F" w:rsidRPr="0004392E" w:rsidTr="00326BC5">
        <w:trPr>
          <w:cantSplit/>
          <w:tblHeader/>
        </w:trPr>
        <w:tc>
          <w:tcPr>
            <w:tcW w:w="8920" w:type="dxa"/>
            <w:gridSpan w:val="7"/>
            <w:shd w:val="clear" w:color="auto" w:fill="D9D9D9" w:themeFill="background1" w:themeFillShade="D9"/>
            <w:vAlign w:val="center"/>
          </w:tcPr>
          <w:p w:rsidR="0029574F" w:rsidRPr="0029574F" w:rsidRDefault="0029574F" w:rsidP="008F0990">
            <w:pPr>
              <w:jc w:val="center"/>
              <w:rPr>
                <w:rFonts w:ascii="Palatino Linotype" w:hAnsi="Palatino Linotype" w:cs="Arial"/>
                <w:b/>
                <w:sz w:val="20"/>
                <w:szCs w:val="20"/>
              </w:rPr>
            </w:pPr>
            <w:r w:rsidRPr="0029574F">
              <w:rPr>
                <w:rFonts w:ascii="Palatino Linotype" w:hAnsi="Palatino Linotype" w:cs="Arial"/>
                <w:b/>
                <w:sz w:val="20"/>
                <w:szCs w:val="20"/>
              </w:rPr>
              <w:lastRenderedPageBreak/>
              <w:t>ANÁLISIS DE LA INFORMACIÓN PROPORCIONADA POR EL SUJETO OBLIGADO</w:t>
            </w:r>
          </w:p>
        </w:tc>
      </w:tr>
      <w:tr w:rsidR="00341162" w:rsidRPr="0004392E" w:rsidTr="00142C50">
        <w:trPr>
          <w:cantSplit/>
          <w:tblHeader/>
        </w:trPr>
        <w:tc>
          <w:tcPr>
            <w:tcW w:w="450" w:type="dxa"/>
            <w:shd w:val="clear" w:color="auto" w:fill="D9D9D9" w:themeFill="background1" w:themeFillShade="D9"/>
            <w:vAlign w:val="center"/>
          </w:tcPr>
          <w:p w:rsidR="00341162" w:rsidRPr="0004392E" w:rsidRDefault="00341162" w:rsidP="008F0990">
            <w:pPr>
              <w:jc w:val="center"/>
              <w:rPr>
                <w:rFonts w:ascii="Palatino Linotype" w:hAnsi="Palatino Linotype" w:cs="Arial"/>
                <w:b/>
                <w:sz w:val="16"/>
                <w:szCs w:val="16"/>
              </w:rPr>
            </w:pPr>
            <w:r w:rsidRPr="0004392E">
              <w:rPr>
                <w:rFonts w:ascii="Palatino Linotype" w:hAnsi="Palatino Linotype" w:cs="Arial"/>
                <w:b/>
                <w:sz w:val="16"/>
                <w:szCs w:val="16"/>
              </w:rPr>
              <w:t>N°</w:t>
            </w:r>
          </w:p>
        </w:tc>
        <w:tc>
          <w:tcPr>
            <w:tcW w:w="1672" w:type="dxa"/>
            <w:shd w:val="clear" w:color="auto" w:fill="D9D9D9" w:themeFill="background1" w:themeFillShade="D9"/>
            <w:vAlign w:val="center"/>
          </w:tcPr>
          <w:p w:rsidR="00341162" w:rsidRPr="0004392E" w:rsidRDefault="008F0990" w:rsidP="008F0990">
            <w:pPr>
              <w:jc w:val="center"/>
              <w:rPr>
                <w:rFonts w:ascii="Palatino Linotype" w:hAnsi="Palatino Linotype" w:cs="Arial"/>
                <w:b/>
                <w:sz w:val="16"/>
                <w:szCs w:val="16"/>
              </w:rPr>
            </w:pPr>
            <w:r w:rsidRPr="0004392E">
              <w:rPr>
                <w:rFonts w:ascii="Palatino Linotype" w:hAnsi="Palatino Linotype" w:cs="Arial"/>
                <w:b/>
                <w:sz w:val="16"/>
                <w:szCs w:val="16"/>
              </w:rPr>
              <w:t xml:space="preserve">Nombre </w:t>
            </w:r>
          </w:p>
        </w:tc>
        <w:tc>
          <w:tcPr>
            <w:tcW w:w="1417" w:type="dxa"/>
            <w:shd w:val="clear" w:color="auto" w:fill="D9D9D9" w:themeFill="background1" w:themeFillShade="D9"/>
            <w:vAlign w:val="center"/>
          </w:tcPr>
          <w:p w:rsidR="00341162" w:rsidRPr="0004392E" w:rsidRDefault="00341162" w:rsidP="008F0990">
            <w:pPr>
              <w:jc w:val="center"/>
              <w:rPr>
                <w:rFonts w:ascii="Palatino Linotype" w:hAnsi="Palatino Linotype" w:cs="Arial"/>
                <w:b/>
                <w:sz w:val="16"/>
                <w:szCs w:val="16"/>
              </w:rPr>
            </w:pPr>
            <w:r w:rsidRPr="0004392E">
              <w:rPr>
                <w:rFonts w:ascii="Palatino Linotype" w:hAnsi="Palatino Linotype" w:cs="Arial"/>
                <w:b/>
                <w:sz w:val="16"/>
                <w:szCs w:val="16"/>
              </w:rPr>
              <w:t>Cargo</w:t>
            </w:r>
          </w:p>
        </w:tc>
        <w:tc>
          <w:tcPr>
            <w:tcW w:w="1562" w:type="dxa"/>
            <w:shd w:val="clear" w:color="auto" w:fill="D9D9D9" w:themeFill="background1" w:themeFillShade="D9"/>
            <w:vAlign w:val="center"/>
          </w:tcPr>
          <w:p w:rsidR="00341162" w:rsidRPr="0004392E" w:rsidRDefault="008F0990" w:rsidP="008F0990">
            <w:pPr>
              <w:jc w:val="center"/>
              <w:rPr>
                <w:rFonts w:ascii="Palatino Linotype" w:hAnsi="Palatino Linotype" w:cs="Arial"/>
                <w:b/>
                <w:sz w:val="16"/>
                <w:szCs w:val="16"/>
              </w:rPr>
            </w:pPr>
            <w:r w:rsidRPr="0004392E">
              <w:rPr>
                <w:rFonts w:ascii="Palatino Linotype" w:hAnsi="Palatino Linotype" w:cs="Arial"/>
                <w:b/>
                <w:sz w:val="16"/>
                <w:szCs w:val="16"/>
              </w:rPr>
              <w:t>Profesión</w:t>
            </w:r>
          </w:p>
        </w:tc>
        <w:tc>
          <w:tcPr>
            <w:tcW w:w="1273" w:type="dxa"/>
            <w:shd w:val="clear" w:color="auto" w:fill="D9D9D9" w:themeFill="background1" w:themeFillShade="D9"/>
            <w:vAlign w:val="center"/>
          </w:tcPr>
          <w:p w:rsidR="00341162" w:rsidRPr="0004392E" w:rsidRDefault="00341162" w:rsidP="008F0990">
            <w:pPr>
              <w:jc w:val="center"/>
              <w:rPr>
                <w:rFonts w:ascii="Palatino Linotype" w:hAnsi="Palatino Linotype" w:cs="Arial"/>
                <w:b/>
                <w:sz w:val="16"/>
                <w:szCs w:val="16"/>
              </w:rPr>
            </w:pPr>
            <w:r w:rsidRPr="0004392E">
              <w:rPr>
                <w:rFonts w:ascii="Palatino Linotype" w:hAnsi="Palatino Linotype" w:cs="Arial"/>
                <w:b/>
                <w:sz w:val="16"/>
                <w:szCs w:val="16"/>
              </w:rPr>
              <w:t>Funciones</w:t>
            </w:r>
          </w:p>
        </w:tc>
        <w:tc>
          <w:tcPr>
            <w:tcW w:w="1273" w:type="dxa"/>
            <w:shd w:val="clear" w:color="auto" w:fill="D9D9D9" w:themeFill="background1" w:themeFillShade="D9"/>
            <w:vAlign w:val="center"/>
          </w:tcPr>
          <w:p w:rsidR="00341162" w:rsidRPr="0004392E" w:rsidRDefault="00341162" w:rsidP="008F0990">
            <w:pPr>
              <w:jc w:val="center"/>
              <w:rPr>
                <w:rFonts w:ascii="Palatino Linotype" w:hAnsi="Palatino Linotype" w:cs="Arial"/>
                <w:b/>
                <w:sz w:val="16"/>
                <w:szCs w:val="16"/>
              </w:rPr>
            </w:pPr>
            <w:r>
              <w:rPr>
                <w:rFonts w:ascii="Palatino Linotype" w:hAnsi="Palatino Linotype" w:cs="Arial"/>
                <w:b/>
                <w:sz w:val="16"/>
                <w:szCs w:val="16"/>
              </w:rPr>
              <w:t>Percepciones</w:t>
            </w:r>
          </w:p>
        </w:tc>
        <w:tc>
          <w:tcPr>
            <w:tcW w:w="1273" w:type="dxa"/>
            <w:shd w:val="clear" w:color="auto" w:fill="D9D9D9" w:themeFill="background1" w:themeFillShade="D9"/>
          </w:tcPr>
          <w:p w:rsidR="00341162" w:rsidRDefault="00341162" w:rsidP="008F0990">
            <w:pPr>
              <w:jc w:val="center"/>
              <w:rPr>
                <w:rFonts w:ascii="Palatino Linotype" w:hAnsi="Palatino Linotype" w:cs="Arial"/>
                <w:b/>
                <w:sz w:val="16"/>
                <w:szCs w:val="16"/>
              </w:rPr>
            </w:pPr>
            <w:r>
              <w:rPr>
                <w:rFonts w:ascii="Palatino Linotype" w:hAnsi="Palatino Linotype" w:cs="Arial"/>
                <w:b/>
                <w:sz w:val="16"/>
                <w:szCs w:val="16"/>
              </w:rPr>
              <w:t>Cédula Profesional</w:t>
            </w:r>
          </w:p>
        </w:tc>
      </w:tr>
      <w:tr w:rsidR="00341162" w:rsidRPr="0004392E" w:rsidTr="008F0990">
        <w:tc>
          <w:tcPr>
            <w:tcW w:w="450" w:type="dxa"/>
            <w:vAlign w:val="center"/>
          </w:tcPr>
          <w:p w:rsidR="00341162" w:rsidRPr="0004392E" w:rsidRDefault="00341162" w:rsidP="008F0990">
            <w:pPr>
              <w:jc w:val="center"/>
              <w:rPr>
                <w:rFonts w:ascii="Palatino Linotype" w:hAnsi="Palatino Linotype" w:cs="Arial"/>
                <w:sz w:val="16"/>
                <w:szCs w:val="16"/>
              </w:rPr>
            </w:pPr>
            <w:r w:rsidRPr="0004392E">
              <w:rPr>
                <w:rFonts w:ascii="Palatino Linotype" w:hAnsi="Palatino Linotype" w:cs="Arial"/>
                <w:sz w:val="16"/>
                <w:szCs w:val="16"/>
              </w:rPr>
              <w:t>1</w:t>
            </w:r>
          </w:p>
        </w:tc>
        <w:tc>
          <w:tcPr>
            <w:tcW w:w="1672" w:type="dxa"/>
            <w:vAlign w:val="center"/>
          </w:tcPr>
          <w:p w:rsidR="00341162" w:rsidRPr="0004392E" w:rsidRDefault="008F0990" w:rsidP="008F0990">
            <w:pPr>
              <w:jc w:val="center"/>
              <w:rPr>
                <w:rFonts w:ascii="Palatino Linotype" w:hAnsi="Palatino Linotype" w:cs="Arial"/>
                <w:sz w:val="16"/>
                <w:szCs w:val="16"/>
              </w:rPr>
            </w:pPr>
            <w:r w:rsidRPr="0004392E">
              <w:rPr>
                <w:rFonts w:ascii="Palatino Linotype" w:hAnsi="Palatino Linotype" w:cs="Arial"/>
                <w:sz w:val="16"/>
                <w:szCs w:val="16"/>
              </w:rPr>
              <w:t>Reyna Robles Carmona</w:t>
            </w:r>
          </w:p>
        </w:tc>
        <w:tc>
          <w:tcPr>
            <w:tcW w:w="1417" w:type="dxa"/>
            <w:vAlign w:val="center"/>
          </w:tcPr>
          <w:p w:rsidR="00341162" w:rsidRPr="0004392E" w:rsidRDefault="00341162" w:rsidP="008F0990">
            <w:pPr>
              <w:jc w:val="center"/>
              <w:rPr>
                <w:rFonts w:ascii="Palatino Linotype" w:hAnsi="Palatino Linotype" w:cs="Arial"/>
                <w:sz w:val="16"/>
                <w:szCs w:val="16"/>
              </w:rPr>
            </w:pPr>
            <w:r w:rsidRPr="0004392E">
              <w:rPr>
                <w:rFonts w:ascii="Palatino Linotype" w:hAnsi="Palatino Linotype" w:cs="Arial"/>
                <w:sz w:val="16"/>
                <w:szCs w:val="16"/>
              </w:rPr>
              <w:t>Tesorera Municipal</w:t>
            </w:r>
          </w:p>
        </w:tc>
        <w:tc>
          <w:tcPr>
            <w:tcW w:w="1562" w:type="dxa"/>
            <w:vAlign w:val="center"/>
          </w:tcPr>
          <w:p w:rsidR="00341162" w:rsidRPr="0004392E" w:rsidRDefault="008F0990" w:rsidP="008F0990">
            <w:pPr>
              <w:jc w:val="both"/>
              <w:rPr>
                <w:rFonts w:ascii="Palatino Linotype" w:hAnsi="Palatino Linotype" w:cs="Arial"/>
                <w:sz w:val="16"/>
                <w:szCs w:val="16"/>
              </w:rPr>
            </w:pPr>
            <w:r>
              <w:rPr>
                <w:rFonts w:ascii="Palatino Linotype" w:hAnsi="Palatino Linotype" w:cs="Arial"/>
                <w:sz w:val="16"/>
                <w:szCs w:val="16"/>
              </w:rPr>
              <w:t>Contadora Pública</w:t>
            </w:r>
          </w:p>
        </w:tc>
        <w:tc>
          <w:tcPr>
            <w:tcW w:w="1273" w:type="dxa"/>
            <w:vAlign w:val="center"/>
          </w:tcPr>
          <w:p w:rsidR="00341162" w:rsidRPr="0004392E" w:rsidRDefault="00341162" w:rsidP="008F0990">
            <w:pPr>
              <w:jc w:val="center"/>
              <w:rPr>
                <w:rFonts w:ascii="Palatino Linotype" w:hAnsi="Palatino Linotype" w:cs="Arial"/>
                <w:sz w:val="16"/>
                <w:szCs w:val="16"/>
              </w:rPr>
            </w:pPr>
            <w:r w:rsidRPr="0004392E">
              <w:rPr>
                <w:rFonts w:ascii="Palatino Linotype" w:hAnsi="Palatino Linotype" w:cs="Arial"/>
                <w:sz w:val="16"/>
                <w:szCs w:val="16"/>
              </w:rPr>
              <w:t>Cumple</w:t>
            </w:r>
          </w:p>
        </w:tc>
        <w:tc>
          <w:tcPr>
            <w:tcW w:w="1273" w:type="dxa"/>
            <w:vAlign w:val="center"/>
          </w:tcPr>
          <w:p w:rsidR="00341162" w:rsidRPr="0004392E" w:rsidRDefault="00341162" w:rsidP="008F0990">
            <w:pPr>
              <w:jc w:val="center"/>
              <w:rPr>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c>
          <w:tcPr>
            <w:tcW w:w="1273" w:type="dxa"/>
          </w:tcPr>
          <w:p w:rsidR="00341162" w:rsidRPr="0004392E" w:rsidRDefault="00341162" w:rsidP="008F0990">
            <w:pPr>
              <w:jc w:val="center"/>
              <w:rPr>
                <w:rFonts w:ascii="Palatino Linotype" w:hAnsi="Palatino Linotype" w:cs="Arial"/>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r>
      <w:tr w:rsidR="00341162" w:rsidRPr="0004392E" w:rsidTr="008F0990">
        <w:tc>
          <w:tcPr>
            <w:tcW w:w="450" w:type="dxa"/>
            <w:vAlign w:val="center"/>
          </w:tcPr>
          <w:p w:rsidR="00341162" w:rsidRPr="0004392E" w:rsidRDefault="00341162" w:rsidP="008F0990">
            <w:pPr>
              <w:jc w:val="center"/>
              <w:rPr>
                <w:rFonts w:ascii="Palatino Linotype" w:hAnsi="Palatino Linotype" w:cs="Arial"/>
                <w:sz w:val="16"/>
                <w:szCs w:val="16"/>
              </w:rPr>
            </w:pPr>
            <w:r w:rsidRPr="0004392E">
              <w:rPr>
                <w:rFonts w:ascii="Palatino Linotype" w:hAnsi="Palatino Linotype" w:cs="Arial"/>
                <w:sz w:val="16"/>
                <w:szCs w:val="16"/>
              </w:rPr>
              <w:t>2</w:t>
            </w:r>
          </w:p>
        </w:tc>
        <w:tc>
          <w:tcPr>
            <w:tcW w:w="1672" w:type="dxa"/>
            <w:vAlign w:val="center"/>
          </w:tcPr>
          <w:p w:rsidR="00341162" w:rsidRPr="0004392E" w:rsidRDefault="00341162" w:rsidP="008F0990">
            <w:pPr>
              <w:jc w:val="center"/>
              <w:rPr>
                <w:sz w:val="16"/>
                <w:szCs w:val="16"/>
              </w:rPr>
            </w:pPr>
            <w:r w:rsidRPr="0004392E">
              <w:rPr>
                <w:rFonts w:ascii="Palatino Linotype" w:hAnsi="Palatino Linotype" w:cs="Arial"/>
                <w:sz w:val="16"/>
                <w:szCs w:val="16"/>
              </w:rPr>
              <w:t>No</w:t>
            </w:r>
            <w:r>
              <w:rPr>
                <w:rFonts w:ascii="Palatino Linotype" w:hAnsi="Palatino Linotype" w:cs="Arial"/>
                <w:sz w:val="16"/>
                <w:szCs w:val="16"/>
              </w:rPr>
              <w:t xml:space="preserve"> proporcionado </w:t>
            </w:r>
          </w:p>
        </w:tc>
        <w:tc>
          <w:tcPr>
            <w:tcW w:w="1417" w:type="dxa"/>
            <w:vAlign w:val="center"/>
          </w:tcPr>
          <w:p w:rsidR="00341162" w:rsidRPr="0004392E" w:rsidRDefault="00341162" w:rsidP="008F0990">
            <w:pPr>
              <w:jc w:val="center"/>
              <w:rPr>
                <w:rFonts w:ascii="Palatino Linotype" w:hAnsi="Palatino Linotype" w:cs="Arial"/>
                <w:sz w:val="16"/>
                <w:szCs w:val="16"/>
              </w:rPr>
            </w:pPr>
            <w:r w:rsidRPr="0004392E">
              <w:rPr>
                <w:rFonts w:ascii="Palatino Linotype" w:hAnsi="Palatino Linotype" w:cs="Arial"/>
                <w:sz w:val="16"/>
                <w:szCs w:val="16"/>
              </w:rPr>
              <w:t>Jefe de Egresos</w:t>
            </w:r>
          </w:p>
        </w:tc>
        <w:tc>
          <w:tcPr>
            <w:tcW w:w="1562" w:type="dxa"/>
            <w:vAlign w:val="center"/>
          </w:tcPr>
          <w:p w:rsidR="00341162" w:rsidRPr="0004392E" w:rsidRDefault="00341162" w:rsidP="008F0990">
            <w:pPr>
              <w:jc w:val="both"/>
              <w:rPr>
                <w:rFonts w:ascii="Palatino Linotype" w:hAnsi="Palatino Linotype" w:cs="Arial"/>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 xml:space="preserve">proporcionado </w:t>
            </w:r>
          </w:p>
        </w:tc>
        <w:tc>
          <w:tcPr>
            <w:tcW w:w="1273" w:type="dxa"/>
            <w:vAlign w:val="center"/>
          </w:tcPr>
          <w:p w:rsidR="00341162" w:rsidRPr="0004392E" w:rsidRDefault="00341162" w:rsidP="008F0990">
            <w:pPr>
              <w:jc w:val="center"/>
              <w:rPr>
                <w:rFonts w:ascii="Palatino Linotype" w:hAnsi="Palatino Linotype" w:cs="Arial"/>
                <w:sz w:val="16"/>
                <w:szCs w:val="16"/>
              </w:rPr>
            </w:pPr>
            <w:r w:rsidRPr="0004392E">
              <w:rPr>
                <w:rFonts w:ascii="Palatino Linotype" w:hAnsi="Palatino Linotype" w:cs="Arial"/>
                <w:sz w:val="16"/>
                <w:szCs w:val="16"/>
              </w:rPr>
              <w:t>Cumple</w:t>
            </w:r>
          </w:p>
        </w:tc>
        <w:tc>
          <w:tcPr>
            <w:tcW w:w="1273" w:type="dxa"/>
            <w:vAlign w:val="center"/>
          </w:tcPr>
          <w:p w:rsidR="00341162" w:rsidRPr="0004392E" w:rsidRDefault="00341162" w:rsidP="008F0990">
            <w:pPr>
              <w:jc w:val="center"/>
              <w:rPr>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c>
          <w:tcPr>
            <w:tcW w:w="1273" w:type="dxa"/>
          </w:tcPr>
          <w:p w:rsidR="00341162" w:rsidRPr="0004392E" w:rsidRDefault="008F0990" w:rsidP="008F0990">
            <w:pPr>
              <w:jc w:val="center"/>
              <w:rPr>
                <w:rFonts w:ascii="Palatino Linotype" w:hAnsi="Palatino Linotype" w:cs="Arial"/>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r>
      <w:tr w:rsidR="008F0990" w:rsidRPr="0004392E" w:rsidTr="008F0990">
        <w:tc>
          <w:tcPr>
            <w:tcW w:w="450" w:type="dxa"/>
            <w:vAlign w:val="center"/>
          </w:tcPr>
          <w:p w:rsidR="008F0990" w:rsidRPr="0004392E" w:rsidRDefault="008F0990" w:rsidP="008F0990">
            <w:pPr>
              <w:jc w:val="center"/>
              <w:rPr>
                <w:rFonts w:ascii="Palatino Linotype" w:hAnsi="Palatino Linotype" w:cs="Arial"/>
                <w:sz w:val="16"/>
                <w:szCs w:val="16"/>
              </w:rPr>
            </w:pPr>
            <w:r>
              <w:rPr>
                <w:rFonts w:ascii="Palatino Linotype" w:hAnsi="Palatino Linotype" w:cs="Arial"/>
                <w:sz w:val="16"/>
                <w:szCs w:val="16"/>
              </w:rPr>
              <w:t>3</w:t>
            </w:r>
          </w:p>
        </w:tc>
        <w:tc>
          <w:tcPr>
            <w:tcW w:w="1672" w:type="dxa"/>
            <w:vAlign w:val="center"/>
          </w:tcPr>
          <w:p w:rsidR="008F0990" w:rsidRPr="0004392E" w:rsidRDefault="008F0990" w:rsidP="008F0990">
            <w:pPr>
              <w:jc w:val="center"/>
              <w:rPr>
                <w:sz w:val="16"/>
                <w:szCs w:val="16"/>
              </w:rPr>
            </w:pPr>
            <w:r w:rsidRPr="0004392E">
              <w:rPr>
                <w:rFonts w:ascii="Palatino Linotype" w:hAnsi="Palatino Linotype" w:cs="Arial"/>
                <w:sz w:val="16"/>
                <w:szCs w:val="16"/>
              </w:rPr>
              <w:t xml:space="preserve">Rogelio Rodríguez Robles </w:t>
            </w:r>
          </w:p>
        </w:tc>
        <w:tc>
          <w:tcPr>
            <w:tcW w:w="1417" w:type="dxa"/>
            <w:vAlign w:val="center"/>
          </w:tcPr>
          <w:p w:rsidR="008F0990" w:rsidRPr="0004392E" w:rsidRDefault="008F0990" w:rsidP="008F0990">
            <w:pPr>
              <w:jc w:val="center"/>
              <w:rPr>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c>
          <w:tcPr>
            <w:tcW w:w="1562" w:type="dxa"/>
            <w:vAlign w:val="center"/>
          </w:tcPr>
          <w:p w:rsidR="008F0990" w:rsidRPr="0004392E" w:rsidRDefault="008F0990" w:rsidP="008F0990">
            <w:pPr>
              <w:jc w:val="both"/>
              <w:rPr>
                <w:rFonts w:ascii="Palatino Linotype" w:hAnsi="Palatino Linotype" w:cs="Arial"/>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c>
          <w:tcPr>
            <w:tcW w:w="1273" w:type="dxa"/>
            <w:vAlign w:val="center"/>
          </w:tcPr>
          <w:p w:rsidR="008F0990" w:rsidRPr="0004392E" w:rsidRDefault="008F0990" w:rsidP="008F0990">
            <w:pPr>
              <w:jc w:val="center"/>
              <w:rPr>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c>
          <w:tcPr>
            <w:tcW w:w="1273" w:type="dxa"/>
          </w:tcPr>
          <w:p w:rsidR="008F0990" w:rsidRDefault="008F0990" w:rsidP="008F0990">
            <w:pPr>
              <w:jc w:val="center"/>
            </w:pPr>
            <w:r w:rsidRPr="001A4A35">
              <w:rPr>
                <w:rFonts w:ascii="Palatino Linotype" w:hAnsi="Palatino Linotype" w:cs="Arial"/>
                <w:sz w:val="16"/>
                <w:szCs w:val="16"/>
              </w:rPr>
              <w:t>No proporcionado</w:t>
            </w:r>
          </w:p>
        </w:tc>
        <w:tc>
          <w:tcPr>
            <w:tcW w:w="1273" w:type="dxa"/>
          </w:tcPr>
          <w:p w:rsidR="008F0990" w:rsidRPr="0004392E" w:rsidRDefault="008F0990" w:rsidP="008F0990">
            <w:pPr>
              <w:jc w:val="center"/>
              <w:rPr>
                <w:rFonts w:ascii="Palatino Linotype" w:hAnsi="Palatino Linotype" w:cs="Arial"/>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r>
      <w:tr w:rsidR="00142C50" w:rsidRPr="0004392E" w:rsidTr="00142C50">
        <w:tc>
          <w:tcPr>
            <w:tcW w:w="450" w:type="dxa"/>
            <w:vAlign w:val="center"/>
          </w:tcPr>
          <w:p w:rsidR="00142C50" w:rsidRPr="0004392E" w:rsidRDefault="00142C50" w:rsidP="008F0990">
            <w:pPr>
              <w:jc w:val="center"/>
              <w:rPr>
                <w:rFonts w:ascii="Palatino Linotype" w:hAnsi="Palatino Linotype" w:cs="Arial"/>
                <w:sz w:val="16"/>
                <w:szCs w:val="16"/>
              </w:rPr>
            </w:pPr>
            <w:r>
              <w:rPr>
                <w:rFonts w:ascii="Palatino Linotype" w:hAnsi="Palatino Linotype" w:cs="Arial"/>
                <w:sz w:val="16"/>
                <w:szCs w:val="16"/>
              </w:rPr>
              <w:t>4</w:t>
            </w:r>
          </w:p>
        </w:tc>
        <w:tc>
          <w:tcPr>
            <w:tcW w:w="1672" w:type="dxa"/>
            <w:vAlign w:val="center"/>
          </w:tcPr>
          <w:p w:rsidR="00142C50" w:rsidRPr="0004392E" w:rsidRDefault="00142C50" w:rsidP="008F0990">
            <w:pPr>
              <w:jc w:val="center"/>
              <w:rPr>
                <w:rFonts w:ascii="Palatino Linotype" w:hAnsi="Palatino Linotype" w:cs="Arial"/>
                <w:sz w:val="16"/>
                <w:szCs w:val="16"/>
              </w:rPr>
            </w:pPr>
            <w:r w:rsidRPr="0004392E">
              <w:rPr>
                <w:rFonts w:ascii="Palatino Linotype" w:hAnsi="Palatino Linotype" w:cs="Arial"/>
                <w:sz w:val="16"/>
                <w:szCs w:val="16"/>
              </w:rPr>
              <w:t>Miguel Ángel de</w:t>
            </w:r>
            <w:r>
              <w:rPr>
                <w:rFonts w:ascii="Palatino Linotype" w:hAnsi="Palatino Linotype" w:cs="Arial"/>
                <w:sz w:val="16"/>
                <w:szCs w:val="16"/>
              </w:rPr>
              <w:t xml:space="preserve"> la</w:t>
            </w:r>
            <w:r w:rsidRPr="0004392E">
              <w:rPr>
                <w:rFonts w:ascii="Palatino Linotype" w:hAnsi="Palatino Linotype" w:cs="Arial"/>
                <w:sz w:val="16"/>
                <w:szCs w:val="16"/>
              </w:rPr>
              <w:t xml:space="preserve"> Cruz Torres </w:t>
            </w:r>
          </w:p>
        </w:tc>
        <w:tc>
          <w:tcPr>
            <w:tcW w:w="1417" w:type="dxa"/>
            <w:vAlign w:val="center"/>
          </w:tcPr>
          <w:p w:rsidR="00142C50" w:rsidRPr="0004392E" w:rsidRDefault="00142C50" w:rsidP="008F0990">
            <w:pPr>
              <w:jc w:val="center"/>
              <w:rPr>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c>
          <w:tcPr>
            <w:tcW w:w="1562" w:type="dxa"/>
            <w:vAlign w:val="center"/>
          </w:tcPr>
          <w:p w:rsidR="00142C50" w:rsidRPr="0004392E" w:rsidRDefault="00204435" w:rsidP="00204435">
            <w:pPr>
              <w:jc w:val="both"/>
              <w:rPr>
                <w:rFonts w:ascii="Palatino Linotype" w:hAnsi="Palatino Linotype" w:cs="Arial"/>
                <w:sz w:val="16"/>
                <w:szCs w:val="16"/>
              </w:rPr>
            </w:pPr>
            <w:r>
              <w:rPr>
                <w:rFonts w:ascii="Palatino Linotype" w:hAnsi="Palatino Linotype" w:cs="Arial"/>
                <w:sz w:val="16"/>
                <w:szCs w:val="16"/>
              </w:rPr>
              <w:t>Licenciado en Contabilidad</w:t>
            </w:r>
          </w:p>
        </w:tc>
        <w:tc>
          <w:tcPr>
            <w:tcW w:w="1273" w:type="dxa"/>
            <w:vAlign w:val="center"/>
          </w:tcPr>
          <w:p w:rsidR="00142C50" w:rsidRPr="0004392E" w:rsidRDefault="00142C50" w:rsidP="008F0990">
            <w:pPr>
              <w:jc w:val="center"/>
              <w:rPr>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c>
          <w:tcPr>
            <w:tcW w:w="1273" w:type="dxa"/>
          </w:tcPr>
          <w:p w:rsidR="00142C50" w:rsidRDefault="00142C50" w:rsidP="008F0990">
            <w:pPr>
              <w:jc w:val="center"/>
            </w:pPr>
            <w:r w:rsidRPr="001A4A35">
              <w:rPr>
                <w:rFonts w:ascii="Palatino Linotype" w:hAnsi="Palatino Linotype" w:cs="Arial"/>
                <w:sz w:val="16"/>
                <w:szCs w:val="16"/>
              </w:rPr>
              <w:t>No proporcionado</w:t>
            </w:r>
          </w:p>
        </w:tc>
        <w:tc>
          <w:tcPr>
            <w:tcW w:w="1273" w:type="dxa"/>
            <w:vMerge w:val="restart"/>
            <w:vAlign w:val="center"/>
          </w:tcPr>
          <w:p w:rsidR="00142C50" w:rsidRPr="0004392E" w:rsidRDefault="00142C50" w:rsidP="008F0990">
            <w:pPr>
              <w:jc w:val="center"/>
              <w:rPr>
                <w:rFonts w:ascii="Palatino Linotype" w:hAnsi="Palatino Linotype" w:cs="Arial"/>
                <w:sz w:val="16"/>
                <w:szCs w:val="16"/>
              </w:rPr>
            </w:pPr>
            <w:r>
              <w:rPr>
                <w:rFonts w:ascii="Palatino Linotype" w:hAnsi="Palatino Linotype" w:cs="Arial"/>
                <w:sz w:val="16"/>
                <w:szCs w:val="16"/>
              </w:rPr>
              <w:t>Proporciona versión alterada</w:t>
            </w:r>
          </w:p>
        </w:tc>
      </w:tr>
      <w:tr w:rsidR="00142C50" w:rsidRPr="0004392E" w:rsidTr="00BC07C4">
        <w:tc>
          <w:tcPr>
            <w:tcW w:w="450" w:type="dxa"/>
            <w:vAlign w:val="center"/>
          </w:tcPr>
          <w:p w:rsidR="00142C50" w:rsidRPr="0004392E" w:rsidRDefault="00142C50" w:rsidP="008F0990">
            <w:pPr>
              <w:jc w:val="center"/>
              <w:rPr>
                <w:rFonts w:ascii="Palatino Linotype" w:hAnsi="Palatino Linotype" w:cs="Arial"/>
                <w:sz w:val="16"/>
                <w:szCs w:val="16"/>
              </w:rPr>
            </w:pPr>
            <w:r>
              <w:rPr>
                <w:rFonts w:ascii="Palatino Linotype" w:hAnsi="Palatino Linotype" w:cs="Arial"/>
                <w:sz w:val="16"/>
                <w:szCs w:val="16"/>
              </w:rPr>
              <w:t>5</w:t>
            </w:r>
          </w:p>
        </w:tc>
        <w:tc>
          <w:tcPr>
            <w:tcW w:w="1672" w:type="dxa"/>
            <w:vAlign w:val="center"/>
          </w:tcPr>
          <w:p w:rsidR="00142C50" w:rsidRPr="0004392E" w:rsidRDefault="00142C50" w:rsidP="008F0990">
            <w:pPr>
              <w:jc w:val="center"/>
              <w:rPr>
                <w:rFonts w:ascii="Palatino Linotype" w:hAnsi="Palatino Linotype" w:cs="Arial"/>
                <w:sz w:val="16"/>
                <w:szCs w:val="16"/>
              </w:rPr>
            </w:pPr>
            <w:r w:rsidRPr="0004392E">
              <w:rPr>
                <w:rFonts w:ascii="Palatino Linotype" w:hAnsi="Palatino Linotype" w:cs="Arial"/>
                <w:sz w:val="16"/>
                <w:szCs w:val="16"/>
              </w:rPr>
              <w:t>Josué Martínez Martínez</w:t>
            </w:r>
          </w:p>
        </w:tc>
        <w:tc>
          <w:tcPr>
            <w:tcW w:w="1417" w:type="dxa"/>
            <w:vAlign w:val="center"/>
          </w:tcPr>
          <w:p w:rsidR="00142C50" w:rsidRPr="0004392E" w:rsidRDefault="00142C50" w:rsidP="008F0990">
            <w:pPr>
              <w:jc w:val="center"/>
              <w:rPr>
                <w:rFonts w:ascii="Palatino Linotype" w:hAnsi="Palatino Linotype" w:cs="Arial"/>
                <w:sz w:val="16"/>
                <w:szCs w:val="16"/>
              </w:rPr>
            </w:pPr>
            <w:r w:rsidRPr="0004392E">
              <w:rPr>
                <w:rFonts w:ascii="Palatino Linotype" w:hAnsi="Palatino Linotype" w:cs="Arial"/>
                <w:sz w:val="16"/>
                <w:szCs w:val="16"/>
              </w:rPr>
              <w:t>Auxiliar de Tesorería</w:t>
            </w:r>
          </w:p>
        </w:tc>
        <w:tc>
          <w:tcPr>
            <w:tcW w:w="1562" w:type="dxa"/>
            <w:vAlign w:val="center"/>
          </w:tcPr>
          <w:p w:rsidR="00142C50" w:rsidRPr="0004392E" w:rsidRDefault="00142C50" w:rsidP="008F0990">
            <w:pPr>
              <w:jc w:val="both"/>
              <w:rPr>
                <w:rFonts w:ascii="Palatino Linotype" w:hAnsi="Palatino Linotype" w:cs="Arial"/>
                <w:sz w:val="16"/>
                <w:szCs w:val="16"/>
              </w:rPr>
            </w:pPr>
            <w:r>
              <w:rPr>
                <w:rFonts w:ascii="Palatino Linotype" w:hAnsi="Palatino Linotype" w:cs="Arial"/>
                <w:sz w:val="16"/>
                <w:szCs w:val="16"/>
              </w:rPr>
              <w:t>Licenciado en Administración</w:t>
            </w:r>
          </w:p>
        </w:tc>
        <w:tc>
          <w:tcPr>
            <w:tcW w:w="1273" w:type="dxa"/>
            <w:vAlign w:val="center"/>
          </w:tcPr>
          <w:p w:rsidR="00142C50" w:rsidRPr="0004392E" w:rsidRDefault="00142C50" w:rsidP="008F0990">
            <w:pPr>
              <w:jc w:val="center"/>
              <w:rPr>
                <w:rFonts w:ascii="Palatino Linotype" w:hAnsi="Palatino Linotype" w:cs="Arial"/>
                <w:sz w:val="16"/>
                <w:szCs w:val="16"/>
              </w:rPr>
            </w:pPr>
            <w:r w:rsidRPr="0004392E">
              <w:rPr>
                <w:rFonts w:ascii="Palatino Linotype" w:hAnsi="Palatino Linotype" w:cs="Arial"/>
                <w:sz w:val="16"/>
                <w:szCs w:val="16"/>
              </w:rPr>
              <w:t>Cumple</w:t>
            </w:r>
          </w:p>
        </w:tc>
        <w:tc>
          <w:tcPr>
            <w:tcW w:w="1273" w:type="dxa"/>
          </w:tcPr>
          <w:p w:rsidR="00142C50" w:rsidRDefault="00142C50" w:rsidP="008F0990">
            <w:pPr>
              <w:jc w:val="center"/>
            </w:pPr>
            <w:r w:rsidRPr="001A4A35">
              <w:rPr>
                <w:rFonts w:ascii="Palatino Linotype" w:hAnsi="Palatino Linotype" w:cs="Arial"/>
                <w:sz w:val="16"/>
                <w:szCs w:val="16"/>
              </w:rPr>
              <w:t>No proporcionado</w:t>
            </w:r>
          </w:p>
        </w:tc>
        <w:tc>
          <w:tcPr>
            <w:tcW w:w="1273" w:type="dxa"/>
            <w:vMerge/>
            <w:vAlign w:val="center"/>
          </w:tcPr>
          <w:p w:rsidR="00142C50" w:rsidRPr="0004392E" w:rsidRDefault="00142C50" w:rsidP="008F0990">
            <w:pPr>
              <w:jc w:val="center"/>
              <w:rPr>
                <w:rFonts w:ascii="Palatino Linotype" w:hAnsi="Palatino Linotype" w:cs="Arial"/>
                <w:sz w:val="16"/>
                <w:szCs w:val="16"/>
              </w:rPr>
            </w:pPr>
          </w:p>
        </w:tc>
      </w:tr>
      <w:tr w:rsidR="00142C50" w:rsidRPr="0004392E" w:rsidTr="008F0990">
        <w:tc>
          <w:tcPr>
            <w:tcW w:w="450" w:type="dxa"/>
            <w:vAlign w:val="center"/>
          </w:tcPr>
          <w:p w:rsidR="00142C50" w:rsidRPr="0004392E" w:rsidRDefault="00142C50" w:rsidP="008F0990">
            <w:pPr>
              <w:jc w:val="center"/>
              <w:rPr>
                <w:rFonts w:ascii="Palatino Linotype" w:hAnsi="Palatino Linotype" w:cs="Arial"/>
                <w:sz w:val="16"/>
                <w:szCs w:val="16"/>
              </w:rPr>
            </w:pPr>
            <w:r>
              <w:rPr>
                <w:rFonts w:ascii="Palatino Linotype" w:hAnsi="Palatino Linotype" w:cs="Arial"/>
                <w:sz w:val="16"/>
                <w:szCs w:val="16"/>
              </w:rPr>
              <w:t>6</w:t>
            </w:r>
          </w:p>
        </w:tc>
        <w:tc>
          <w:tcPr>
            <w:tcW w:w="1672" w:type="dxa"/>
            <w:vAlign w:val="center"/>
          </w:tcPr>
          <w:p w:rsidR="00142C50" w:rsidRPr="0004392E" w:rsidRDefault="00142C50" w:rsidP="008F0990">
            <w:pPr>
              <w:jc w:val="center"/>
              <w:rPr>
                <w:rFonts w:ascii="Palatino Linotype" w:hAnsi="Palatino Linotype" w:cs="Arial"/>
                <w:sz w:val="16"/>
                <w:szCs w:val="16"/>
              </w:rPr>
            </w:pPr>
            <w:r w:rsidRPr="0004392E">
              <w:rPr>
                <w:rFonts w:ascii="Palatino Linotype" w:hAnsi="Palatino Linotype" w:cs="Arial"/>
                <w:sz w:val="16"/>
                <w:szCs w:val="16"/>
              </w:rPr>
              <w:t>Felipe Leónides Linares</w:t>
            </w:r>
          </w:p>
        </w:tc>
        <w:tc>
          <w:tcPr>
            <w:tcW w:w="1417" w:type="dxa"/>
            <w:vAlign w:val="center"/>
          </w:tcPr>
          <w:p w:rsidR="00142C50" w:rsidRPr="0004392E" w:rsidRDefault="00142C50" w:rsidP="008F0990">
            <w:pPr>
              <w:jc w:val="center"/>
              <w:rPr>
                <w:rFonts w:ascii="Palatino Linotype" w:hAnsi="Palatino Linotype" w:cs="Arial"/>
                <w:sz w:val="16"/>
                <w:szCs w:val="16"/>
              </w:rPr>
            </w:pPr>
            <w:r w:rsidRPr="0004392E">
              <w:rPr>
                <w:rFonts w:ascii="Palatino Linotype" w:hAnsi="Palatino Linotype" w:cs="Arial"/>
                <w:sz w:val="16"/>
                <w:szCs w:val="16"/>
              </w:rPr>
              <w:t>Auxiliar de Programas Federales</w:t>
            </w:r>
          </w:p>
        </w:tc>
        <w:tc>
          <w:tcPr>
            <w:tcW w:w="1562" w:type="dxa"/>
            <w:vAlign w:val="center"/>
          </w:tcPr>
          <w:p w:rsidR="00142C50" w:rsidRPr="0004392E" w:rsidRDefault="00142C50" w:rsidP="008F0990">
            <w:pPr>
              <w:jc w:val="both"/>
              <w:rPr>
                <w:rFonts w:ascii="Palatino Linotype" w:hAnsi="Palatino Linotype" w:cs="Arial"/>
                <w:sz w:val="16"/>
                <w:szCs w:val="16"/>
              </w:rPr>
            </w:pPr>
            <w:r>
              <w:rPr>
                <w:rFonts w:ascii="Palatino Linotype" w:hAnsi="Palatino Linotype" w:cs="Arial"/>
                <w:sz w:val="16"/>
                <w:szCs w:val="16"/>
              </w:rPr>
              <w:t>Licenciado en Administración y Mercadotecnia</w:t>
            </w:r>
          </w:p>
        </w:tc>
        <w:tc>
          <w:tcPr>
            <w:tcW w:w="1273" w:type="dxa"/>
            <w:vAlign w:val="center"/>
          </w:tcPr>
          <w:p w:rsidR="00142C50" w:rsidRPr="0004392E" w:rsidRDefault="00142C50" w:rsidP="008F0990">
            <w:pPr>
              <w:jc w:val="center"/>
              <w:rPr>
                <w:rFonts w:ascii="Palatino Linotype" w:hAnsi="Palatino Linotype" w:cs="Arial"/>
                <w:sz w:val="16"/>
                <w:szCs w:val="16"/>
              </w:rPr>
            </w:pPr>
            <w:r w:rsidRPr="0004392E">
              <w:rPr>
                <w:rFonts w:ascii="Palatino Linotype" w:hAnsi="Palatino Linotype" w:cs="Arial"/>
                <w:sz w:val="16"/>
                <w:szCs w:val="16"/>
              </w:rPr>
              <w:t>Cumple</w:t>
            </w:r>
          </w:p>
        </w:tc>
        <w:tc>
          <w:tcPr>
            <w:tcW w:w="1273" w:type="dxa"/>
          </w:tcPr>
          <w:p w:rsidR="00142C50" w:rsidRDefault="00142C50" w:rsidP="008F0990">
            <w:pPr>
              <w:jc w:val="center"/>
            </w:pPr>
            <w:r w:rsidRPr="001A4A35">
              <w:rPr>
                <w:rFonts w:ascii="Palatino Linotype" w:hAnsi="Palatino Linotype" w:cs="Arial"/>
                <w:sz w:val="16"/>
                <w:szCs w:val="16"/>
              </w:rPr>
              <w:t>No proporcionado</w:t>
            </w:r>
          </w:p>
        </w:tc>
        <w:tc>
          <w:tcPr>
            <w:tcW w:w="1273" w:type="dxa"/>
            <w:vMerge/>
          </w:tcPr>
          <w:p w:rsidR="00142C50" w:rsidRPr="0004392E" w:rsidRDefault="00142C50" w:rsidP="008F0990">
            <w:pPr>
              <w:jc w:val="center"/>
              <w:rPr>
                <w:rFonts w:ascii="Palatino Linotype" w:hAnsi="Palatino Linotype" w:cs="Arial"/>
                <w:sz w:val="16"/>
                <w:szCs w:val="16"/>
              </w:rPr>
            </w:pPr>
          </w:p>
        </w:tc>
      </w:tr>
      <w:tr w:rsidR="00142C50" w:rsidRPr="0004392E" w:rsidTr="008F0990">
        <w:tc>
          <w:tcPr>
            <w:tcW w:w="450" w:type="dxa"/>
            <w:vAlign w:val="center"/>
          </w:tcPr>
          <w:p w:rsidR="00142C50" w:rsidRPr="0004392E" w:rsidRDefault="00142C50" w:rsidP="008F0990">
            <w:pPr>
              <w:jc w:val="center"/>
              <w:rPr>
                <w:rFonts w:ascii="Palatino Linotype" w:hAnsi="Palatino Linotype" w:cs="Arial"/>
                <w:sz w:val="16"/>
                <w:szCs w:val="16"/>
              </w:rPr>
            </w:pPr>
            <w:r>
              <w:rPr>
                <w:rFonts w:ascii="Palatino Linotype" w:hAnsi="Palatino Linotype" w:cs="Arial"/>
                <w:sz w:val="16"/>
                <w:szCs w:val="16"/>
              </w:rPr>
              <w:t>7</w:t>
            </w:r>
          </w:p>
        </w:tc>
        <w:tc>
          <w:tcPr>
            <w:tcW w:w="1672" w:type="dxa"/>
            <w:vAlign w:val="center"/>
          </w:tcPr>
          <w:p w:rsidR="00142C50" w:rsidRPr="0004392E" w:rsidRDefault="00142C50" w:rsidP="008F0990">
            <w:pPr>
              <w:jc w:val="center"/>
              <w:rPr>
                <w:sz w:val="16"/>
                <w:szCs w:val="16"/>
              </w:rPr>
            </w:pPr>
            <w:r w:rsidRPr="0004392E">
              <w:rPr>
                <w:rFonts w:ascii="Palatino Linotype" w:hAnsi="Palatino Linotype" w:cs="Arial"/>
                <w:sz w:val="16"/>
                <w:szCs w:val="16"/>
              </w:rPr>
              <w:t>Mario Durán Guerrero</w:t>
            </w:r>
          </w:p>
        </w:tc>
        <w:tc>
          <w:tcPr>
            <w:tcW w:w="1417" w:type="dxa"/>
            <w:vAlign w:val="center"/>
          </w:tcPr>
          <w:p w:rsidR="00142C50" w:rsidRPr="0004392E" w:rsidRDefault="00142C50" w:rsidP="008F0990">
            <w:pPr>
              <w:jc w:val="center"/>
              <w:rPr>
                <w:rFonts w:ascii="Palatino Linotype" w:hAnsi="Palatino Linotype" w:cs="Arial"/>
                <w:sz w:val="16"/>
                <w:szCs w:val="16"/>
              </w:rPr>
            </w:pPr>
            <w:r w:rsidRPr="0004392E">
              <w:rPr>
                <w:rFonts w:ascii="Palatino Linotype" w:hAnsi="Palatino Linotype" w:cs="Arial"/>
                <w:sz w:val="16"/>
                <w:szCs w:val="16"/>
              </w:rPr>
              <w:t>Coordinador de Tesorería</w:t>
            </w:r>
          </w:p>
        </w:tc>
        <w:tc>
          <w:tcPr>
            <w:tcW w:w="1562" w:type="dxa"/>
            <w:vAlign w:val="center"/>
          </w:tcPr>
          <w:p w:rsidR="00142C50" w:rsidRPr="0004392E" w:rsidRDefault="00142C50" w:rsidP="008F0990">
            <w:pPr>
              <w:jc w:val="both"/>
              <w:rPr>
                <w:rFonts w:ascii="Palatino Linotype" w:hAnsi="Palatino Linotype" w:cs="Arial"/>
                <w:sz w:val="16"/>
                <w:szCs w:val="16"/>
              </w:rPr>
            </w:pPr>
            <w:r w:rsidRPr="0004392E">
              <w:rPr>
                <w:rFonts w:ascii="Palatino Linotype" w:hAnsi="Palatino Linotype" w:cs="Arial"/>
                <w:sz w:val="16"/>
                <w:szCs w:val="16"/>
              </w:rPr>
              <w:t>Contador</w:t>
            </w:r>
            <w:r>
              <w:rPr>
                <w:rFonts w:ascii="Palatino Linotype" w:hAnsi="Palatino Linotype" w:cs="Arial"/>
                <w:sz w:val="16"/>
                <w:szCs w:val="16"/>
              </w:rPr>
              <w:t xml:space="preserve"> Público</w:t>
            </w:r>
          </w:p>
        </w:tc>
        <w:tc>
          <w:tcPr>
            <w:tcW w:w="1273" w:type="dxa"/>
            <w:vAlign w:val="center"/>
          </w:tcPr>
          <w:p w:rsidR="00142C50" w:rsidRPr="0004392E" w:rsidRDefault="00142C50" w:rsidP="008F0990">
            <w:pPr>
              <w:jc w:val="center"/>
              <w:rPr>
                <w:rFonts w:ascii="Palatino Linotype" w:hAnsi="Palatino Linotype" w:cs="Arial"/>
                <w:sz w:val="16"/>
                <w:szCs w:val="16"/>
              </w:rPr>
            </w:pPr>
            <w:r w:rsidRPr="0004392E">
              <w:rPr>
                <w:rFonts w:ascii="Palatino Linotype" w:hAnsi="Palatino Linotype" w:cs="Arial"/>
                <w:sz w:val="16"/>
                <w:szCs w:val="16"/>
              </w:rPr>
              <w:t>Cumple</w:t>
            </w:r>
          </w:p>
        </w:tc>
        <w:tc>
          <w:tcPr>
            <w:tcW w:w="1273" w:type="dxa"/>
          </w:tcPr>
          <w:p w:rsidR="00142C50" w:rsidRDefault="00142C50" w:rsidP="008F0990">
            <w:pPr>
              <w:jc w:val="center"/>
            </w:pPr>
            <w:r w:rsidRPr="001A4A35">
              <w:rPr>
                <w:rFonts w:ascii="Palatino Linotype" w:hAnsi="Palatino Linotype" w:cs="Arial"/>
                <w:sz w:val="16"/>
                <w:szCs w:val="16"/>
              </w:rPr>
              <w:t>No proporcionado</w:t>
            </w:r>
          </w:p>
        </w:tc>
        <w:tc>
          <w:tcPr>
            <w:tcW w:w="1273" w:type="dxa"/>
            <w:vMerge/>
          </w:tcPr>
          <w:p w:rsidR="00142C50" w:rsidRPr="0004392E" w:rsidRDefault="00142C50" w:rsidP="008F0990">
            <w:pPr>
              <w:jc w:val="center"/>
              <w:rPr>
                <w:rFonts w:ascii="Palatino Linotype" w:hAnsi="Palatino Linotype" w:cs="Arial"/>
                <w:sz w:val="16"/>
                <w:szCs w:val="16"/>
              </w:rPr>
            </w:pPr>
          </w:p>
        </w:tc>
      </w:tr>
      <w:tr w:rsidR="00142C50" w:rsidRPr="0004392E" w:rsidTr="008F0990">
        <w:tc>
          <w:tcPr>
            <w:tcW w:w="450" w:type="dxa"/>
            <w:vAlign w:val="center"/>
          </w:tcPr>
          <w:p w:rsidR="00142C50" w:rsidRPr="0004392E" w:rsidRDefault="00142C50" w:rsidP="00BC07C4">
            <w:pPr>
              <w:jc w:val="center"/>
              <w:rPr>
                <w:rFonts w:ascii="Palatino Linotype" w:hAnsi="Palatino Linotype" w:cs="Arial"/>
                <w:sz w:val="16"/>
                <w:szCs w:val="16"/>
              </w:rPr>
            </w:pPr>
            <w:r>
              <w:rPr>
                <w:rFonts w:ascii="Palatino Linotype" w:hAnsi="Palatino Linotype" w:cs="Arial"/>
                <w:sz w:val="16"/>
                <w:szCs w:val="16"/>
              </w:rPr>
              <w:t>8</w:t>
            </w:r>
          </w:p>
        </w:tc>
        <w:tc>
          <w:tcPr>
            <w:tcW w:w="1672" w:type="dxa"/>
            <w:vAlign w:val="center"/>
          </w:tcPr>
          <w:p w:rsidR="00142C50" w:rsidRPr="0004392E" w:rsidRDefault="00142C50" w:rsidP="00BC07C4">
            <w:pPr>
              <w:jc w:val="both"/>
              <w:rPr>
                <w:rFonts w:ascii="Palatino Linotype" w:hAnsi="Palatino Linotype" w:cs="Arial"/>
                <w:sz w:val="16"/>
                <w:szCs w:val="16"/>
              </w:rPr>
            </w:pPr>
            <w:r w:rsidRPr="0004392E">
              <w:rPr>
                <w:rFonts w:ascii="Palatino Linotype" w:hAnsi="Palatino Linotype" w:cs="Arial"/>
                <w:sz w:val="16"/>
                <w:szCs w:val="16"/>
              </w:rPr>
              <w:t>Genoveva Salgado Alonso</w:t>
            </w:r>
          </w:p>
        </w:tc>
        <w:tc>
          <w:tcPr>
            <w:tcW w:w="1417" w:type="dxa"/>
            <w:vAlign w:val="center"/>
          </w:tcPr>
          <w:p w:rsidR="00142C50" w:rsidRPr="0004392E" w:rsidRDefault="00142C50" w:rsidP="00BC07C4">
            <w:pPr>
              <w:jc w:val="center"/>
              <w:rPr>
                <w:rFonts w:ascii="Palatino Linotype" w:hAnsi="Palatino Linotype" w:cs="Arial"/>
                <w:sz w:val="16"/>
                <w:szCs w:val="16"/>
              </w:rPr>
            </w:pPr>
            <w:r w:rsidRPr="0004392E">
              <w:rPr>
                <w:rFonts w:ascii="Palatino Linotype" w:hAnsi="Palatino Linotype" w:cs="Arial"/>
                <w:sz w:val="16"/>
                <w:szCs w:val="16"/>
              </w:rPr>
              <w:t>Coordinador</w:t>
            </w:r>
            <w:r w:rsidR="0029574F">
              <w:rPr>
                <w:rFonts w:ascii="Palatino Linotype" w:hAnsi="Palatino Linotype" w:cs="Arial"/>
                <w:sz w:val="16"/>
                <w:szCs w:val="16"/>
              </w:rPr>
              <w:t>a</w:t>
            </w:r>
            <w:r w:rsidRPr="0004392E">
              <w:rPr>
                <w:rFonts w:ascii="Palatino Linotype" w:hAnsi="Palatino Linotype" w:cs="Arial"/>
                <w:sz w:val="16"/>
                <w:szCs w:val="16"/>
              </w:rPr>
              <w:t xml:space="preserve"> Cuenta Pública</w:t>
            </w:r>
          </w:p>
        </w:tc>
        <w:tc>
          <w:tcPr>
            <w:tcW w:w="1562" w:type="dxa"/>
            <w:vAlign w:val="center"/>
          </w:tcPr>
          <w:p w:rsidR="00142C50" w:rsidRPr="0004392E" w:rsidRDefault="00142C50" w:rsidP="00BC07C4">
            <w:pPr>
              <w:jc w:val="both"/>
              <w:rPr>
                <w:rFonts w:ascii="Palatino Linotype" w:hAnsi="Palatino Linotype" w:cs="Arial"/>
                <w:sz w:val="16"/>
                <w:szCs w:val="16"/>
              </w:rPr>
            </w:pPr>
            <w:r>
              <w:rPr>
                <w:rFonts w:ascii="Palatino Linotype" w:hAnsi="Palatino Linotype" w:cs="Arial"/>
                <w:sz w:val="16"/>
                <w:szCs w:val="16"/>
              </w:rPr>
              <w:t>Licenciada en Contabilidad</w:t>
            </w:r>
          </w:p>
        </w:tc>
        <w:tc>
          <w:tcPr>
            <w:tcW w:w="1273" w:type="dxa"/>
            <w:vAlign w:val="center"/>
          </w:tcPr>
          <w:p w:rsidR="00142C50" w:rsidRPr="0004392E" w:rsidRDefault="00142C50" w:rsidP="00BC07C4">
            <w:pPr>
              <w:jc w:val="center"/>
              <w:rPr>
                <w:rFonts w:ascii="Palatino Linotype" w:hAnsi="Palatino Linotype" w:cs="Arial"/>
                <w:sz w:val="16"/>
                <w:szCs w:val="16"/>
              </w:rPr>
            </w:pPr>
            <w:r w:rsidRPr="0004392E">
              <w:rPr>
                <w:rFonts w:ascii="Palatino Linotype" w:hAnsi="Palatino Linotype" w:cs="Arial"/>
                <w:sz w:val="16"/>
                <w:szCs w:val="16"/>
              </w:rPr>
              <w:t>Cumple</w:t>
            </w:r>
          </w:p>
        </w:tc>
        <w:tc>
          <w:tcPr>
            <w:tcW w:w="1273" w:type="dxa"/>
          </w:tcPr>
          <w:p w:rsidR="00142C50" w:rsidRDefault="00142C50" w:rsidP="00BC07C4">
            <w:pPr>
              <w:jc w:val="center"/>
            </w:pPr>
            <w:r w:rsidRPr="001A4A35">
              <w:rPr>
                <w:rFonts w:ascii="Palatino Linotype" w:hAnsi="Palatino Linotype" w:cs="Arial"/>
                <w:sz w:val="16"/>
                <w:szCs w:val="16"/>
              </w:rPr>
              <w:t>No proporcionado</w:t>
            </w:r>
          </w:p>
        </w:tc>
        <w:tc>
          <w:tcPr>
            <w:tcW w:w="1273" w:type="dxa"/>
            <w:vMerge/>
          </w:tcPr>
          <w:p w:rsidR="00142C50" w:rsidRPr="0004392E" w:rsidRDefault="00142C50" w:rsidP="00BC07C4">
            <w:pPr>
              <w:jc w:val="center"/>
              <w:rPr>
                <w:rFonts w:ascii="Palatino Linotype" w:hAnsi="Palatino Linotype" w:cs="Arial"/>
                <w:sz w:val="16"/>
                <w:szCs w:val="16"/>
              </w:rPr>
            </w:pPr>
          </w:p>
        </w:tc>
      </w:tr>
      <w:tr w:rsidR="00BC07C4" w:rsidRPr="0004392E" w:rsidTr="008F0990">
        <w:tc>
          <w:tcPr>
            <w:tcW w:w="450" w:type="dxa"/>
            <w:vAlign w:val="center"/>
          </w:tcPr>
          <w:p w:rsidR="00BC07C4" w:rsidRPr="0004392E" w:rsidRDefault="00142C50" w:rsidP="00BC07C4">
            <w:pPr>
              <w:jc w:val="center"/>
              <w:rPr>
                <w:rFonts w:ascii="Palatino Linotype" w:hAnsi="Palatino Linotype" w:cs="Arial"/>
                <w:sz w:val="16"/>
                <w:szCs w:val="16"/>
              </w:rPr>
            </w:pPr>
            <w:r>
              <w:rPr>
                <w:rFonts w:ascii="Palatino Linotype" w:hAnsi="Palatino Linotype" w:cs="Arial"/>
                <w:sz w:val="16"/>
                <w:szCs w:val="16"/>
              </w:rPr>
              <w:t>9</w:t>
            </w:r>
          </w:p>
        </w:tc>
        <w:tc>
          <w:tcPr>
            <w:tcW w:w="1672" w:type="dxa"/>
            <w:vAlign w:val="center"/>
          </w:tcPr>
          <w:p w:rsidR="00BC07C4" w:rsidRPr="0004392E" w:rsidRDefault="00BC07C4" w:rsidP="00BC07C4">
            <w:pPr>
              <w:jc w:val="center"/>
              <w:rPr>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c>
          <w:tcPr>
            <w:tcW w:w="1417" w:type="dxa"/>
            <w:vAlign w:val="center"/>
          </w:tcPr>
          <w:p w:rsidR="00BC07C4" w:rsidRPr="0004392E" w:rsidRDefault="00BC07C4" w:rsidP="00BC07C4">
            <w:pPr>
              <w:jc w:val="center"/>
              <w:rPr>
                <w:rFonts w:ascii="Palatino Linotype" w:hAnsi="Palatino Linotype" w:cs="Arial"/>
                <w:sz w:val="16"/>
                <w:szCs w:val="16"/>
              </w:rPr>
            </w:pPr>
            <w:r w:rsidRPr="0004392E">
              <w:rPr>
                <w:rFonts w:ascii="Palatino Linotype" w:hAnsi="Palatino Linotype" w:cs="Arial"/>
                <w:sz w:val="16"/>
                <w:szCs w:val="16"/>
              </w:rPr>
              <w:t>Coordinador de Ingresos</w:t>
            </w:r>
          </w:p>
        </w:tc>
        <w:tc>
          <w:tcPr>
            <w:tcW w:w="1562" w:type="dxa"/>
            <w:vAlign w:val="center"/>
          </w:tcPr>
          <w:p w:rsidR="00BC07C4" w:rsidRPr="0004392E" w:rsidRDefault="00BC07C4" w:rsidP="00BC07C4">
            <w:pPr>
              <w:jc w:val="both"/>
              <w:rPr>
                <w:rFonts w:ascii="Palatino Linotype" w:hAnsi="Palatino Linotype" w:cs="Arial"/>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c>
          <w:tcPr>
            <w:tcW w:w="1273" w:type="dxa"/>
            <w:vAlign w:val="center"/>
          </w:tcPr>
          <w:p w:rsidR="00BC07C4" w:rsidRPr="0004392E" w:rsidRDefault="00BC07C4" w:rsidP="00BC07C4">
            <w:pPr>
              <w:jc w:val="center"/>
              <w:rPr>
                <w:rFonts w:ascii="Palatino Linotype" w:hAnsi="Palatino Linotype" w:cs="Arial"/>
                <w:sz w:val="16"/>
                <w:szCs w:val="16"/>
              </w:rPr>
            </w:pPr>
            <w:r w:rsidRPr="0004392E">
              <w:rPr>
                <w:rFonts w:ascii="Palatino Linotype" w:hAnsi="Palatino Linotype" w:cs="Arial"/>
                <w:sz w:val="16"/>
                <w:szCs w:val="16"/>
              </w:rPr>
              <w:t>Cumple</w:t>
            </w:r>
          </w:p>
        </w:tc>
        <w:tc>
          <w:tcPr>
            <w:tcW w:w="1273" w:type="dxa"/>
          </w:tcPr>
          <w:p w:rsidR="00BC07C4" w:rsidRDefault="00BC07C4" w:rsidP="00BC07C4">
            <w:pPr>
              <w:jc w:val="center"/>
            </w:pPr>
            <w:r w:rsidRPr="001A4A35">
              <w:rPr>
                <w:rFonts w:ascii="Palatino Linotype" w:hAnsi="Palatino Linotype" w:cs="Arial"/>
                <w:sz w:val="16"/>
                <w:szCs w:val="16"/>
              </w:rPr>
              <w:t>No proporcionado</w:t>
            </w:r>
          </w:p>
        </w:tc>
        <w:tc>
          <w:tcPr>
            <w:tcW w:w="1273" w:type="dxa"/>
          </w:tcPr>
          <w:p w:rsidR="00BC07C4" w:rsidRPr="0004392E" w:rsidRDefault="00BC07C4" w:rsidP="00BC07C4">
            <w:pPr>
              <w:jc w:val="center"/>
              <w:rPr>
                <w:rFonts w:ascii="Palatino Linotype" w:hAnsi="Palatino Linotype" w:cs="Arial"/>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r>
      <w:tr w:rsidR="00BC07C4" w:rsidRPr="0004392E" w:rsidTr="008F0990">
        <w:tc>
          <w:tcPr>
            <w:tcW w:w="450" w:type="dxa"/>
            <w:tcBorders>
              <w:bottom w:val="single" w:sz="4" w:space="0" w:color="auto"/>
            </w:tcBorders>
            <w:vAlign w:val="center"/>
          </w:tcPr>
          <w:p w:rsidR="00BC07C4" w:rsidRPr="0004392E" w:rsidRDefault="00142C50" w:rsidP="00BC07C4">
            <w:pPr>
              <w:jc w:val="center"/>
              <w:rPr>
                <w:rFonts w:ascii="Palatino Linotype" w:hAnsi="Palatino Linotype" w:cs="Arial"/>
                <w:sz w:val="16"/>
                <w:szCs w:val="16"/>
              </w:rPr>
            </w:pPr>
            <w:r>
              <w:rPr>
                <w:rFonts w:ascii="Palatino Linotype" w:hAnsi="Palatino Linotype" w:cs="Arial"/>
                <w:sz w:val="16"/>
                <w:szCs w:val="16"/>
              </w:rPr>
              <w:t>10</w:t>
            </w:r>
          </w:p>
        </w:tc>
        <w:tc>
          <w:tcPr>
            <w:tcW w:w="1672" w:type="dxa"/>
            <w:tcBorders>
              <w:bottom w:val="single" w:sz="4" w:space="0" w:color="auto"/>
            </w:tcBorders>
            <w:vAlign w:val="center"/>
          </w:tcPr>
          <w:p w:rsidR="00BC07C4" w:rsidRPr="0004392E" w:rsidRDefault="00142C50" w:rsidP="00BC07C4">
            <w:pPr>
              <w:jc w:val="center"/>
              <w:rPr>
                <w:sz w:val="16"/>
                <w:szCs w:val="16"/>
              </w:rPr>
            </w:pPr>
            <w:r w:rsidRPr="0004392E">
              <w:rPr>
                <w:rFonts w:ascii="Palatino Linotype" w:hAnsi="Palatino Linotype" w:cs="Arial"/>
                <w:sz w:val="16"/>
                <w:szCs w:val="16"/>
              </w:rPr>
              <w:t>Alejandro Izquierdo Vega</w:t>
            </w:r>
          </w:p>
        </w:tc>
        <w:tc>
          <w:tcPr>
            <w:tcW w:w="1417" w:type="dxa"/>
            <w:tcBorders>
              <w:bottom w:val="single" w:sz="4" w:space="0" w:color="auto"/>
            </w:tcBorders>
            <w:vAlign w:val="center"/>
          </w:tcPr>
          <w:p w:rsidR="00BC07C4" w:rsidRPr="0004392E" w:rsidRDefault="00BC07C4" w:rsidP="00BC07C4">
            <w:pPr>
              <w:jc w:val="center"/>
              <w:rPr>
                <w:rFonts w:ascii="Palatino Linotype" w:hAnsi="Palatino Linotype" w:cs="Arial"/>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c>
          <w:tcPr>
            <w:tcW w:w="1562" w:type="dxa"/>
            <w:tcBorders>
              <w:bottom w:val="single" w:sz="4" w:space="0" w:color="auto"/>
            </w:tcBorders>
            <w:vAlign w:val="center"/>
          </w:tcPr>
          <w:p w:rsidR="00BC07C4" w:rsidRPr="0004392E" w:rsidRDefault="00142C50" w:rsidP="00BC07C4">
            <w:pPr>
              <w:jc w:val="both"/>
              <w:rPr>
                <w:rFonts w:ascii="Palatino Linotype" w:hAnsi="Palatino Linotype" w:cs="Arial"/>
                <w:sz w:val="16"/>
                <w:szCs w:val="16"/>
              </w:rPr>
            </w:pPr>
            <w:r w:rsidRPr="0004392E">
              <w:rPr>
                <w:rFonts w:ascii="Palatino Linotype" w:hAnsi="Palatino Linotype" w:cs="Arial"/>
                <w:sz w:val="16"/>
                <w:szCs w:val="16"/>
              </w:rPr>
              <w:t>Contador</w:t>
            </w:r>
            <w:r>
              <w:rPr>
                <w:rFonts w:ascii="Palatino Linotype" w:hAnsi="Palatino Linotype" w:cs="Arial"/>
                <w:sz w:val="16"/>
                <w:szCs w:val="16"/>
              </w:rPr>
              <w:t xml:space="preserve"> Público</w:t>
            </w:r>
          </w:p>
        </w:tc>
        <w:tc>
          <w:tcPr>
            <w:tcW w:w="1273" w:type="dxa"/>
            <w:tcBorders>
              <w:bottom w:val="single" w:sz="4" w:space="0" w:color="auto"/>
            </w:tcBorders>
            <w:vAlign w:val="center"/>
          </w:tcPr>
          <w:p w:rsidR="00BC07C4" w:rsidRPr="0004392E" w:rsidRDefault="00BC07C4" w:rsidP="00BC07C4">
            <w:pPr>
              <w:jc w:val="center"/>
              <w:rPr>
                <w:rFonts w:ascii="Palatino Linotype" w:hAnsi="Palatino Linotype" w:cs="Arial"/>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c>
          <w:tcPr>
            <w:tcW w:w="1273" w:type="dxa"/>
            <w:tcBorders>
              <w:bottom w:val="single" w:sz="4" w:space="0" w:color="auto"/>
            </w:tcBorders>
          </w:tcPr>
          <w:p w:rsidR="00BC07C4" w:rsidRDefault="00BC07C4" w:rsidP="00BC07C4">
            <w:pPr>
              <w:jc w:val="center"/>
            </w:pPr>
            <w:r w:rsidRPr="001A4A35">
              <w:rPr>
                <w:rFonts w:ascii="Palatino Linotype" w:hAnsi="Palatino Linotype" w:cs="Arial"/>
                <w:sz w:val="16"/>
                <w:szCs w:val="16"/>
              </w:rPr>
              <w:t>No proporcionado</w:t>
            </w:r>
          </w:p>
        </w:tc>
        <w:tc>
          <w:tcPr>
            <w:tcW w:w="1273" w:type="dxa"/>
            <w:tcBorders>
              <w:bottom w:val="single" w:sz="4" w:space="0" w:color="auto"/>
            </w:tcBorders>
          </w:tcPr>
          <w:p w:rsidR="00BC07C4" w:rsidRPr="0004392E" w:rsidRDefault="00142C50" w:rsidP="00BC07C4">
            <w:pPr>
              <w:jc w:val="center"/>
              <w:rPr>
                <w:rFonts w:ascii="Palatino Linotype" w:hAnsi="Palatino Linotype" w:cs="Arial"/>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r>
      <w:tr w:rsidR="00BC07C4" w:rsidRPr="0004392E" w:rsidTr="008F0990">
        <w:tc>
          <w:tcPr>
            <w:tcW w:w="450" w:type="dxa"/>
            <w:tcBorders>
              <w:bottom w:val="single" w:sz="4" w:space="0" w:color="auto"/>
            </w:tcBorders>
            <w:vAlign w:val="center"/>
          </w:tcPr>
          <w:p w:rsidR="00BC07C4" w:rsidRPr="0004392E" w:rsidRDefault="00142C50" w:rsidP="00BC07C4">
            <w:pPr>
              <w:jc w:val="center"/>
              <w:rPr>
                <w:rFonts w:ascii="Palatino Linotype" w:hAnsi="Palatino Linotype" w:cs="Arial"/>
                <w:sz w:val="16"/>
                <w:szCs w:val="16"/>
              </w:rPr>
            </w:pPr>
            <w:r>
              <w:rPr>
                <w:rFonts w:ascii="Palatino Linotype" w:hAnsi="Palatino Linotype" w:cs="Arial"/>
                <w:sz w:val="16"/>
                <w:szCs w:val="16"/>
              </w:rPr>
              <w:t>11</w:t>
            </w:r>
          </w:p>
        </w:tc>
        <w:tc>
          <w:tcPr>
            <w:tcW w:w="1672" w:type="dxa"/>
            <w:tcBorders>
              <w:bottom w:val="single" w:sz="4" w:space="0" w:color="auto"/>
            </w:tcBorders>
            <w:vAlign w:val="center"/>
          </w:tcPr>
          <w:p w:rsidR="00BC07C4" w:rsidRPr="0004392E" w:rsidRDefault="00142C50" w:rsidP="00BC07C4">
            <w:pPr>
              <w:jc w:val="center"/>
              <w:rPr>
                <w:rFonts w:ascii="Palatino Linotype" w:hAnsi="Palatino Linotype" w:cs="Arial"/>
                <w:sz w:val="16"/>
                <w:szCs w:val="16"/>
              </w:rPr>
            </w:pPr>
            <w:r w:rsidRPr="0004392E">
              <w:rPr>
                <w:rFonts w:ascii="Palatino Linotype" w:hAnsi="Palatino Linotype" w:cs="Arial"/>
                <w:sz w:val="16"/>
                <w:szCs w:val="16"/>
              </w:rPr>
              <w:t>Concepción Romero Acebedo</w:t>
            </w:r>
          </w:p>
        </w:tc>
        <w:tc>
          <w:tcPr>
            <w:tcW w:w="1417" w:type="dxa"/>
            <w:tcBorders>
              <w:bottom w:val="single" w:sz="4" w:space="0" w:color="auto"/>
            </w:tcBorders>
            <w:vAlign w:val="center"/>
          </w:tcPr>
          <w:p w:rsidR="00BC07C4" w:rsidRPr="0004392E" w:rsidRDefault="00BC07C4" w:rsidP="00BC07C4">
            <w:pPr>
              <w:jc w:val="center"/>
              <w:rPr>
                <w:rFonts w:ascii="Palatino Linotype" w:hAnsi="Palatino Linotype" w:cs="Arial"/>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c>
          <w:tcPr>
            <w:tcW w:w="1562" w:type="dxa"/>
            <w:tcBorders>
              <w:bottom w:val="single" w:sz="4" w:space="0" w:color="auto"/>
            </w:tcBorders>
            <w:vAlign w:val="center"/>
          </w:tcPr>
          <w:p w:rsidR="00BC07C4" w:rsidRPr="0004392E" w:rsidRDefault="00142C50" w:rsidP="00BC07C4">
            <w:pPr>
              <w:jc w:val="both"/>
              <w:rPr>
                <w:rFonts w:ascii="Palatino Linotype" w:hAnsi="Palatino Linotype" w:cs="Arial"/>
                <w:sz w:val="16"/>
                <w:szCs w:val="16"/>
              </w:rPr>
            </w:pPr>
            <w:r w:rsidRPr="0004392E">
              <w:rPr>
                <w:rFonts w:ascii="Palatino Linotype" w:hAnsi="Palatino Linotype" w:cs="Arial"/>
                <w:sz w:val="16"/>
                <w:szCs w:val="16"/>
              </w:rPr>
              <w:t>Contador</w:t>
            </w:r>
            <w:r>
              <w:rPr>
                <w:rFonts w:ascii="Palatino Linotype" w:hAnsi="Palatino Linotype" w:cs="Arial"/>
                <w:sz w:val="16"/>
                <w:szCs w:val="16"/>
              </w:rPr>
              <w:t xml:space="preserve"> Público</w:t>
            </w:r>
          </w:p>
        </w:tc>
        <w:tc>
          <w:tcPr>
            <w:tcW w:w="1273" w:type="dxa"/>
            <w:tcBorders>
              <w:bottom w:val="single" w:sz="4" w:space="0" w:color="auto"/>
            </w:tcBorders>
            <w:vAlign w:val="center"/>
          </w:tcPr>
          <w:p w:rsidR="00BC07C4" w:rsidRPr="0004392E" w:rsidRDefault="00BC07C4" w:rsidP="00BC07C4">
            <w:pPr>
              <w:jc w:val="center"/>
              <w:rPr>
                <w:rFonts w:ascii="Palatino Linotype" w:hAnsi="Palatino Linotype" w:cs="Arial"/>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c>
          <w:tcPr>
            <w:tcW w:w="1273" w:type="dxa"/>
            <w:tcBorders>
              <w:bottom w:val="single" w:sz="4" w:space="0" w:color="auto"/>
            </w:tcBorders>
            <w:vAlign w:val="center"/>
          </w:tcPr>
          <w:p w:rsidR="00BC07C4" w:rsidRPr="0004392E" w:rsidRDefault="00BC07C4" w:rsidP="00BC07C4">
            <w:pPr>
              <w:jc w:val="center"/>
              <w:rPr>
                <w:rFonts w:ascii="Palatino Linotype" w:hAnsi="Palatino Linotype" w:cs="Arial"/>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r w:rsidRPr="0004392E">
              <w:rPr>
                <w:rFonts w:ascii="Palatino Linotype" w:hAnsi="Palatino Linotype" w:cs="Arial"/>
                <w:sz w:val="16"/>
                <w:szCs w:val="16"/>
              </w:rPr>
              <w:t xml:space="preserve"> </w:t>
            </w:r>
          </w:p>
        </w:tc>
        <w:tc>
          <w:tcPr>
            <w:tcW w:w="1273" w:type="dxa"/>
            <w:tcBorders>
              <w:bottom w:val="single" w:sz="4" w:space="0" w:color="auto"/>
            </w:tcBorders>
          </w:tcPr>
          <w:p w:rsidR="00BC07C4" w:rsidRPr="0004392E" w:rsidRDefault="00142C50" w:rsidP="00BC07C4">
            <w:pPr>
              <w:jc w:val="center"/>
              <w:rPr>
                <w:rFonts w:ascii="Palatino Linotype" w:hAnsi="Palatino Linotype" w:cs="Arial"/>
                <w:sz w:val="16"/>
                <w:szCs w:val="16"/>
              </w:rPr>
            </w:pPr>
            <w:r w:rsidRPr="0004392E">
              <w:rPr>
                <w:rFonts w:ascii="Palatino Linotype" w:hAnsi="Palatino Linotype" w:cs="Arial"/>
                <w:sz w:val="16"/>
                <w:szCs w:val="16"/>
              </w:rPr>
              <w:t xml:space="preserve">No </w:t>
            </w:r>
            <w:r>
              <w:rPr>
                <w:rFonts w:ascii="Palatino Linotype" w:hAnsi="Palatino Linotype" w:cs="Arial"/>
                <w:sz w:val="16"/>
                <w:szCs w:val="16"/>
              </w:rPr>
              <w:t>proporcionado</w:t>
            </w:r>
          </w:p>
        </w:tc>
      </w:tr>
    </w:tbl>
    <w:p w:rsidR="00190AFE" w:rsidRDefault="00190AFE" w:rsidP="00190AFE">
      <w:pPr>
        <w:pStyle w:val="Prrafodelista"/>
        <w:autoSpaceDE w:val="0"/>
        <w:autoSpaceDN w:val="0"/>
        <w:adjustRightInd w:val="0"/>
        <w:spacing w:before="240" w:after="160" w:line="360" w:lineRule="auto"/>
        <w:ind w:left="0"/>
        <w:jc w:val="both"/>
        <w:rPr>
          <w:rFonts w:ascii="Palatino Linotype" w:hAnsi="Palatino Linotype" w:cs="Arial"/>
          <w:color w:val="000000"/>
        </w:rPr>
      </w:pPr>
      <w:r>
        <w:rPr>
          <w:rFonts w:ascii="Palatino Linotype" w:hAnsi="Palatino Linotype" w:cs="Arial"/>
          <w:color w:val="000000" w:themeColor="text1"/>
        </w:rPr>
        <w:t xml:space="preserve">Por lo anterior, </w:t>
      </w:r>
      <w:r w:rsidRPr="009B3996">
        <w:rPr>
          <w:rFonts w:ascii="Palatino Linotype" w:hAnsi="Palatino Linotype" w:cs="Arial"/>
          <w:color w:val="000000"/>
        </w:rPr>
        <w:t>nuestra Carta Magna dispone que para el ejercicio del derecho de acceso a la información</w:t>
      </w:r>
      <w:r>
        <w:rPr>
          <w:rFonts w:ascii="Palatino Linotype" w:hAnsi="Palatino Linotype" w:cs="Arial"/>
          <w:color w:val="000000"/>
        </w:rPr>
        <w:t>,</w:t>
      </w:r>
      <w:r w:rsidRPr="009B3996">
        <w:rPr>
          <w:rFonts w:ascii="Palatino Linotype" w:hAnsi="Palatino Linotype" w:cs="Arial"/>
          <w:color w:val="000000"/>
        </w:rPr>
        <w:t xml:space="preserve">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190AFE" w:rsidRPr="009B3996" w:rsidRDefault="00190AFE" w:rsidP="00190AFE">
      <w:pPr>
        <w:spacing w:before="120" w:after="0" w:line="240" w:lineRule="auto"/>
        <w:ind w:left="567" w:right="567"/>
        <w:jc w:val="both"/>
        <w:rPr>
          <w:rFonts w:ascii="Palatino Linotype" w:hAnsi="Palatino Linotype" w:cs="Arial"/>
          <w:bCs/>
          <w:i/>
          <w:sz w:val="24"/>
          <w:szCs w:val="24"/>
        </w:rPr>
      </w:pPr>
      <w:r w:rsidRPr="009B3996">
        <w:rPr>
          <w:rFonts w:ascii="Palatino Linotype" w:hAnsi="Palatino Linotype" w:cs="Arial"/>
          <w:bCs/>
          <w:i/>
          <w:sz w:val="24"/>
          <w:szCs w:val="24"/>
        </w:rPr>
        <w:t>“</w:t>
      </w:r>
      <w:r w:rsidRPr="0007432B">
        <w:rPr>
          <w:rFonts w:ascii="Palatino Linotype" w:hAnsi="Palatino Linotype" w:cs="Arial"/>
          <w:b/>
          <w:bCs/>
          <w:i/>
          <w:sz w:val="24"/>
          <w:szCs w:val="24"/>
        </w:rPr>
        <w:t>Artículo 6</w:t>
      </w:r>
    </w:p>
    <w:p w:rsidR="00190AFE" w:rsidRPr="009B3996" w:rsidRDefault="00190AFE" w:rsidP="00190AFE">
      <w:pPr>
        <w:spacing w:before="120" w:after="0" w:line="240" w:lineRule="auto"/>
        <w:ind w:left="567" w:right="567"/>
        <w:jc w:val="both"/>
        <w:rPr>
          <w:rFonts w:ascii="Palatino Linotype" w:hAnsi="Palatino Linotype" w:cs="Arial"/>
          <w:bCs/>
          <w:i/>
          <w:sz w:val="24"/>
          <w:szCs w:val="24"/>
        </w:rPr>
      </w:pPr>
      <w:r w:rsidRPr="009B3996">
        <w:rPr>
          <w:rFonts w:ascii="Palatino Linotype" w:hAnsi="Palatino Linotype" w:cs="Arial"/>
          <w:bCs/>
          <w:i/>
          <w:sz w:val="24"/>
          <w:szCs w:val="24"/>
        </w:rPr>
        <w:t>…</w:t>
      </w:r>
    </w:p>
    <w:p w:rsidR="00190AFE" w:rsidRPr="009B3996" w:rsidRDefault="00190AFE" w:rsidP="00190AFE">
      <w:pPr>
        <w:spacing w:before="120" w:after="0" w:line="240" w:lineRule="auto"/>
        <w:ind w:left="567" w:right="567"/>
        <w:jc w:val="both"/>
        <w:rPr>
          <w:rFonts w:ascii="Palatino Linotype" w:hAnsi="Palatino Linotype" w:cs="Arial"/>
          <w:bCs/>
          <w:i/>
          <w:sz w:val="24"/>
          <w:szCs w:val="24"/>
        </w:rPr>
      </w:pPr>
      <w:r w:rsidRPr="009B3996">
        <w:rPr>
          <w:rFonts w:ascii="Palatino Linotype" w:hAnsi="Palatino Linotype" w:cs="Arial"/>
          <w:bCs/>
          <w:i/>
          <w:sz w:val="24"/>
          <w:szCs w:val="24"/>
        </w:rPr>
        <w:lastRenderedPageBreak/>
        <w:t>Para el ejercicio del derecho de acceso a la información, la Federación, los Estados y el Distrito Federal, en el ámbito de sus respectivas competencias, se regirán por los siguientes principios y bases:</w:t>
      </w:r>
    </w:p>
    <w:p w:rsidR="00190AFE" w:rsidRPr="009B3996" w:rsidRDefault="00190AFE" w:rsidP="00190AFE">
      <w:pPr>
        <w:tabs>
          <w:tab w:val="left" w:pos="709"/>
        </w:tabs>
        <w:spacing w:before="120" w:after="120" w:line="240" w:lineRule="auto"/>
        <w:ind w:left="567" w:right="567"/>
        <w:jc w:val="both"/>
        <w:rPr>
          <w:rFonts w:ascii="Palatino Linotype" w:hAnsi="Palatino Linotype" w:cs="Arial"/>
          <w:sz w:val="24"/>
          <w:szCs w:val="24"/>
        </w:rPr>
      </w:pPr>
      <w:r w:rsidRPr="009B3996">
        <w:rPr>
          <w:rFonts w:ascii="Palatino Linotype" w:hAnsi="Palatino Linotype" w:cs="Arial"/>
          <w:bCs/>
          <w:i/>
          <w:sz w:val="24"/>
          <w:szCs w:val="24"/>
        </w:rPr>
        <w:t xml:space="preserve">I. </w:t>
      </w:r>
      <w:r w:rsidRPr="009B3996">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90AFE" w:rsidRDefault="00190AFE" w:rsidP="00190AFE">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Además</w:t>
      </w:r>
      <w:r w:rsidRPr="009B3996">
        <w:rPr>
          <w:rFonts w:ascii="Palatino Linotype" w:hAnsi="Palatino Linotype" w:cs="Arial"/>
          <w:sz w:val="24"/>
          <w:szCs w:val="24"/>
        </w:rPr>
        <w:t xml:space="preserve">,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xml:space="preserve">, </w:t>
      </w:r>
      <w:r>
        <w:rPr>
          <w:rFonts w:ascii="Palatino Linotype" w:hAnsi="Palatino Linotype" w:cs="Arial"/>
          <w:sz w:val="24"/>
          <w:szCs w:val="24"/>
        </w:rPr>
        <w:t>indican lo</w:t>
      </w:r>
      <w:r w:rsidRPr="009B3996">
        <w:rPr>
          <w:rFonts w:ascii="Palatino Linotype" w:hAnsi="Palatino Linotype" w:cs="Arial"/>
          <w:sz w:val="24"/>
          <w:szCs w:val="24"/>
        </w:rPr>
        <w:t xml:space="preserve"> siguiente:</w:t>
      </w:r>
    </w:p>
    <w:p w:rsidR="00190AFE" w:rsidRPr="009B3996" w:rsidRDefault="00190AFE" w:rsidP="00190AFE">
      <w:pPr>
        <w:spacing w:before="120" w:after="120" w:line="240" w:lineRule="auto"/>
        <w:ind w:left="567" w:right="567"/>
        <w:jc w:val="both"/>
        <w:rPr>
          <w:rFonts w:ascii="Palatino Linotype" w:hAnsi="Palatino Linotype" w:cs="Arial"/>
          <w:i/>
          <w:sz w:val="24"/>
          <w:szCs w:val="24"/>
        </w:rPr>
      </w:pPr>
      <w:r w:rsidRPr="009B3996">
        <w:rPr>
          <w:rFonts w:ascii="Palatino Linotype" w:hAnsi="Palatino Linotype" w:cs="Arial"/>
          <w:b/>
          <w:bCs/>
          <w:i/>
          <w:sz w:val="24"/>
          <w:szCs w:val="24"/>
        </w:rPr>
        <w:t xml:space="preserve">“Artículo 3.- </w:t>
      </w:r>
      <w:r w:rsidRPr="009B3996">
        <w:rPr>
          <w:rFonts w:ascii="Palatino Linotype" w:hAnsi="Palatino Linotype" w:cs="Arial"/>
          <w:i/>
          <w:sz w:val="24"/>
          <w:szCs w:val="24"/>
        </w:rPr>
        <w:t>Para los efectos de la presente Ley se entenderá por:</w:t>
      </w:r>
    </w:p>
    <w:p w:rsidR="00190AFE" w:rsidRPr="009B3996" w:rsidRDefault="00190AFE" w:rsidP="00190AFE">
      <w:pPr>
        <w:spacing w:before="120" w:after="120" w:line="240" w:lineRule="auto"/>
        <w:ind w:left="567" w:right="567"/>
        <w:jc w:val="both"/>
        <w:rPr>
          <w:rFonts w:ascii="Palatino Linotype" w:hAnsi="Palatino Linotype" w:cs="Arial"/>
          <w:i/>
          <w:sz w:val="24"/>
          <w:szCs w:val="24"/>
        </w:rPr>
      </w:pPr>
      <w:r w:rsidRPr="009B3996">
        <w:rPr>
          <w:rFonts w:ascii="Palatino Linotype" w:hAnsi="Palatino Linotype" w:cs="Arial"/>
          <w:i/>
          <w:sz w:val="24"/>
          <w:szCs w:val="24"/>
        </w:rPr>
        <w:t>…</w:t>
      </w:r>
    </w:p>
    <w:p w:rsidR="00190AFE" w:rsidRPr="009B3996" w:rsidRDefault="00190AFE" w:rsidP="00190AFE">
      <w:pPr>
        <w:spacing w:before="120" w:after="120" w:line="240" w:lineRule="auto"/>
        <w:ind w:left="567" w:right="567"/>
        <w:jc w:val="both"/>
        <w:rPr>
          <w:rFonts w:ascii="Palatino Linotype" w:hAnsi="Palatino Linotype" w:cs="Arial"/>
          <w:i/>
          <w:sz w:val="24"/>
          <w:szCs w:val="24"/>
        </w:rPr>
      </w:pPr>
      <w:r w:rsidRPr="009B3996">
        <w:rPr>
          <w:rFonts w:ascii="Palatino Linotype" w:hAnsi="Palatino Linotype" w:cs="Arial"/>
          <w:b/>
          <w:i/>
          <w:sz w:val="24"/>
          <w:szCs w:val="24"/>
        </w:rPr>
        <w:t>XI.</w:t>
      </w:r>
      <w:r w:rsidRPr="009B3996">
        <w:rPr>
          <w:rFonts w:ascii="Palatino Linotype" w:hAnsi="Palatino Linotype" w:cs="Arial"/>
          <w:i/>
          <w:sz w:val="24"/>
          <w:szCs w:val="24"/>
        </w:rPr>
        <w:t xml:space="preserve"> </w:t>
      </w:r>
      <w:r w:rsidRPr="009B3996">
        <w:rPr>
          <w:rFonts w:ascii="Palatino Linotype" w:hAnsi="Palatino Linotype" w:cs="Arial"/>
          <w:b/>
          <w:i/>
          <w:sz w:val="24"/>
          <w:szCs w:val="24"/>
        </w:rPr>
        <w:t>Documento:</w:t>
      </w:r>
      <w:r w:rsidRPr="009B3996">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w:t>
      </w:r>
      <w:r w:rsidRPr="009B3996">
        <w:rPr>
          <w:rFonts w:ascii="Palatino Linotype" w:hAnsi="Palatino Linotype" w:cs="Arial"/>
          <w:b/>
          <w:i/>
          <w:sz w:val="24"/>
          <w:szCs w:val="24"/>
          <w:u w:val="single"/>
        </w:rPr>
        <w:t>cualquier otro registro que documente el ejercicio de las facultades, funciones y competencias de los sujetos obligados, sus servidores públicos e integrantes, sin importar su fuente o fecha de elaboración.</w:t>
      </w:r>
      <w:r w:rsidRPr="009B3996">
        <w:rPr>
          <w:rFonts w:ascii="Palatino Linotype" w:hAnsi="Palatino Linotype" w:cs="Arial"/>
          <w:i/>
          <w:sz w:val="24"/>
          <w:szCs w:val="24"/>
        </w:rPr>
        <w:t xml:space="preserve"> Los documentos podrán estar en cualquier medio, sea escrito, impreso, sonoro, visual, electrónico, informático u holográfico;</w:t>
      </w:r>
    </w:p>
    <w:p w:rsidR="00190AFE" w:rsidRPr="009B3996" w:rsidRDefault="00190AFE" w:rsidP="00190AFE">
      <w:pPr>
        <w:autoSpaceDE w:val="0"/>
        <w:autoSpaceDN w:val="0"/>
        <w:adjustRightInd w:val="0"/>
        <w:spacing w:before="120" w:after="120" w:line="240" w:lineRule="auto"/>
        <w:ind w:left="567" w:right="567"/>
        <w:jc w:val="both"/>
        <w:rPr>
          <w:rFonts w:ascii="Palatino Linotype" w:hAnsi="Palatino Linotype" w:cs="Arial"/>
          <w:bCs/>
          <w:i/>
          <w:sz w:val="24"/>
          <w:szCs w:val="24"/>
        </w:rPr>
      </w:pPr>
      <w:r w:rsidRPr="009B3996">
        <w:rPr>
          <w:rFonts w:ascii="Palatino Linotype" w:hAnsi="Palatino Linotype" w:cs="Arial"/>
          <w:b/>
          <w:bCs/>
          <w:i/>
          <w:sz w:val="24"/>
          <w:szCs w:val="24"/>
        </w:rPr>
        <w:t>Artículo 4.</w:t>
      </w:r>
      <w:r w:rsidRPr="009B3996">
        <w:rPr>
          <w:rFonts w:ascii="Palatino Linotype" w:hAnsi="Palatino Linotype" w:cs="Arial"/>
          <w:bCs/>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90AFE" w:rsidRPr="009B3996" w:rsidRDefault="00190AFE" w:rsidP="00190AFE">
      <w:pPr>
        <w:autoSpaceDE w:val="0"/>
        <w:autoSpaceDN w:val="0"/>
        <w:adjustRightInd w:val="0"/>
        <w:spacing w:before="120" w:after="120" w:line="240" w:lineRule="auto"/>
        <w:ind w:left="567" w:right="567"/>
        <w:jc w:val="both"/>
        <w:rPr>
          <w:rFonts w:ascii="Palatino Linotype" w:hAnsi="Palatino Linotype" w:cs="Arial"/>
          <w:bCs/>
          <w:i/>
          <w:sz w:val="24"/>
          <w:szCs w:val="24"/>
        </w:rPr>
      </w:pPr>
      <w:r w:rsidRPr="005473DC">
        <w:rPr>
          <w:rFonts w:ascii="Palatino Linotype" w:hAnsi="Palatino Linotype" w:cs="Arial"/>
          <w:b/>
          <w:bCs/>
          <w:i/>
          <w:sz w:val="24"/>
          <w:szCs w:val="24"/>
          <w:u w:val="single"/>
        </w:rPr>
        <w:t xml:space="preserve">Toda la información generada, obtenida, adquirida, transformada, administrada o en posesión de los sujetos obligados es pública y accesible </w:t>
      </w:r>
      <w:r w:rsidRPr="005473DC">
        <w:rPr>
          <w:rFonts w:ascii="Palatino Linotype" w:hAnsi="Palatino Linotype" w:cs="Arial"/>
          <w:b/>
          <w:bCs/>
          <w:i/>
          <w:sz w:val="24"/>
          <w:szCs w:val="24"/>
          <w:u w:val="single"/>
        </w:rPr>
        <w:lastRenderedPageBreak/>
        <w:t>de manera permanente a cualquier persona,</w:t>
      </w:r>
      <w:r w:rsidRPr="009B3996">
        <w:rPr>
          <w:rFonts w:ascii="Palatino Linotype" w:hAnsi="Palatino Linotype" w:cs="Arial"/>
          <w:bCs/>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90AFE" w:rsidRPr="009B3996" w:rsidRDefault="00190AFE" w:rsidP="00190AFE">
      <w:pPr>
        <w:autoSpaceDE w:val="0"/>
        <w:autoSpaceDN w:val="0"/>
        <w:adjustRightInd w:val="0"/>
        <w:spacing w:before="120" w:after="120" w:line="240" w:lineRule="auto"/>
        <w:ind w:left="567" w:right="567"/>
        <w:jc w:val="both"/>
        <w:rPr>
          <w:rFonts w:ascii="Palatino Linotype" w:hAnsi="Palatino Linotype" w:cs="Arial"/>
          <w:bCs/>
          <w:i/>
          <w:sz w:val="24"/>
          <w:szCs w:val="24"/>
        </w:rPr>
      </w:pPr>
      <w:r w:rsidRPr="009B3996">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190AFE" w:rsidRPr="009B3996" w:rsidRDefault="00190AFE" w:rsidP="00190AFE">
      <w:pPr>
        <w:spacing w:before="120" w:after="12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p>
    <w:p w:rsidR="00190AFE" w:rsidRDefault="00190AFE" w:rsidP="00190AFE">
      <w:pPr>
        <w:spacing w:before="120" w:after="120" w:line="240" w:lineRule="auto"/>
        <w:ind w:left="567" w:right="567"/>
        <w:jc w:val="both"/>
        <w:rPr>
          <w:rFonts w:ascii="Palatino Linotype" w:hAnsi="Palatino Linotype" w:cs="Arial"/>
          <w:b/>
          <w:i/>
          <w:sz w:val="24"/>
          <w:szCs w:val="24"/>
        </w:rPr>
      </w:pPr>
      <w:r w:rsidRPr="005A30A5">
        <w:rPr>
          <w:rFonts w:ascii="Palatino Linotype" w:hAnsi="Palatino Linotype" w:cs="Arial"/>
          <w:i/>
          <w:sz w:val="24"/>
          <w:szCs w:val="24"/>
        </w:rPr>
        <w:t>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190AFE" w:rsidRPr="00F33D6B" w:rsidRDefault="00190AFE" w:rsidP="00190AFE">
      <w:pPr>
        <w:spacing w:before="120" w:after="120" w:line="240" w:lineRule="auto"/>
        <w:ind w:left="567" w:right="567"/>
        <w:jc w:val="both"/>
        <w:rPr>
          <w:rFonts w:ascii="Palatino Linotype" w:hAnsi="Palatino Linotype" w:cs="Arial"/>
          <w:i/>
          <w:sz w:val="24"/>
          <w:szCs w:val="24"/>
        </w:rPr>
      </w:pPr>
      <w:r w:rsidRPr="00F33D6B">
        <w:rPr>
          <w:rFonts w:ascii="Palatino Linotype" w:hAnsi="Palatino Linotype" w:cs="Arial"/>
          <w:i/>
          <w:sz w:val="24"/>
          <w:szCs w:val="24"/>
        </w:rPr>
        <w:t>…</w:t>
      </w:r>
    </w:p>
    <w:p w:rsidR="00190AFE" w:rsidRDefault="00190AFE" w:rsidP="00190AFE">
      <w:pPr>
        <w:spacing w:before="120" w:after="120" w:line="240" w:lineRule="auto"/>
        <w:ind w:left="567" w:right="567"/>
        <w:jc w:val="both"/>
        <w:rPr>
          <w:rFonts w:ascii="Palatino Linotype" w:hAnsi="Palatino Linotype" w:cs="Arial"/>
          <w:b/>
          <w:i/>
          <w:sz w:val="24"/>
          <w:szCs w:val="24"/>
        </w:rPr>
      </w:pPr>
      <w:r w:rsidRPr="005A30A5">
        <w:rPr>
          <w:rFonts w:ascii="Palatino Linotype" w:hAnsi="Palatino Linotype" w:cs="Arial"/>
          <w:bCs/>
          <w:i/>
          <w:sz w:val="24"/>
          <w:szCs w:val="24"/>
        </w:rPr>
        <w:t xml:space="preserve">Artículo 11. </w:t>
      </w:r>
      <w:r w:rsidRPr="005A30A5">
        <w:rPr>
          <w:rFonts w:ascii="Palatino Linotype" w:hAnsi="Palatino Linotype" w:cs="Arial"/>
          <w:bCs/>
          <w:i/>
          <w:sz w:val="24"/>
          <w:szCs w:val="24"/>
          <w:u w:val="single"/>
        </w:rPr>
        <w:t>En la</w:t>
      </w:r>
      <w:r w:rsidRPr="005A30A5">
        <w:rPr>
          <w:rFonts w:ascii="Palatino Linotype" w:hAnsi="Palatino Linotype" w:cs="Arial"/>
          <w:bCs/>
          <w:i/>
          <w:sz w:val="24"/>
          <w:szCs w:val="24"/>
        </w:rPr>
        <w:t xml:space="preserve"> generación, publicación y </w:t>
      </w:r>
      <w:r w:rsidRPr="005A30A5">
        <w:rPr>
          <w:rFonts w:ascii="Palatino Linotype" w:hAnsi="Palatino Linotype" w:cs="Arial"/>
          <w:bCs/>
          <w:i/>
          <w:sz w:val="24"/>
          <w:szCs w:val="24"/>
          <w:u w:val="single"/>
        </w:rPr>
        <w:t>entrega de información se deberá garantizar que ésta sea</w:t>
      </w:r>
      <w:r w:rsidRPr="005A30A5">
        <w:rPr>
          <w:rFonts w:ascii="Palatino Linotype" w:hAnsi="Palatino Linotype" w:cs="Arial"/>
          <w:bCs/>
          <w:i/>
          <w:sz w:val="24"/>
          <w:szCs w:val="24"/>
        </w:rPr>
        <w:t xml:space="preserve"> accesible, </w:t>
      </w:r>
      <w:r w:rsidRPr="00F33D6B">
        <w:rPr>
          <w:rFonts w:ascii="Palatino Linotype" w:hAnsi="Palatino Linotype" w:cs="Arial"/>
          <w:bCs/>
          <w:i/>
          <w:sz w:val="24"/>
          <w:szCs w:val="24"/>
          <w:u w:val="single"/>
        </w:rPr>
        <w:t>actualizada</w:t>
      </w:r>
      <w:r w:rsidRPr="005A30A5">
        <w:rPr>
          <w:rFonts w:ascii="Palatino Linotype" w:hAnsi="Palatino Linotype" w:cs="Arial"/>
          <w:bCs/>
          <w:i/>
          <w:sz w:val="24"/>
          <w:szCs w:val="24"/>
        </w:rPr>
        <w:t>, completa,</w:t>
      </w:r>
      <w:r w:rsidRPr="00F33D6B">
        <w:rPr>
          <w:rFonts w:ascii="Palatino Linotype" w:hAnsi="Palatino Linotype" w:cs="Arial"/>
          <w:bCs/>
          <w:i/>
          <w:sz w:val="24"/>
          <w:szCs w:val="24"/>
        </w:rPr>
        <w:t xml:space="preserve"> congruente,</w:t>
      </w:r>
      <w:r w:rsidRPr="005A30A5">
        <w:rPr>
          <w:rFonts w:ascii="Palatino Linotype" w:hAnsi="Palatino Linotype" w:cs="Arial"/>
          <w:bCs/>
          <w:i/>
          <w:sz w:val="24"/>
          <w:szCs w:val="24"/>
        </w:rPr>
        <w:t xml:space="preserv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190AFE" w:rsidRPr="009B3996" w:rsidRDefault="00190AFE" w:rsidP="00190AFE">
      <w:pPr>
        <w:spacing w:before="120" w:after="120" w:line="240" w:lineRule="auto"/>
        <w:ind w:left="567" w:right="567"/>
        <w:jc w:val="both"/>
        <w:rPr>
          <w:rFonts w:ascii="Palatino Linotype" w:hAnsi="Palatino Linotype" w:cs="Arial"/>
          <w:i/>
          <w:sz w:val="24"/>
          <w:szCs w:val="24"/>
        </w:rPr>
      </w:pPr>
      <w:r w:rsidRPr="009B3996">
        <w:rPr>
          <w:rFonts w:ascii="Palatino Linotype" w:hAnsi="Palatino Linotype" w:cs="Arial"/>
          <w:b/>
          <w:i/>
          <w:sz w:val="24"/>
          <w:szCs w:val="24"/>
        </w:rPr>
        <w:t>Artículo 12.</w:t>
      </w:r>
      <w:r w:rsidRPr="009B3996">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w:t>
      </w:r>
    </w:p>
    <w:p w:rsidR="00190AFE" w:rsidRDefault="00190AFE" w:rsidP="00190AFE">
      <w:pPr>
        <w:spacing w:before="120" w:after="120" w:line="240" w:lineRule="auto"/>
        <w:ind w:left="567" w:right="567"/>
        <w:jc w:val="both"/>
        <w:rPr>
          <w:rFonts w:ascii="Palatino Linotype" w:hAnsi="Palatino Linotype" w:cs="Arial"/>
          <w:i/>
          <w:sz w:val="24"/>
          <w:szCs w:val="24"/>
        </w:rPr>
      </w:pPr>
      <w:r w:rsidRPr="005473DC">
        <w:rPr>
          <w:rFonts w:ascii="Palatino Linotype" w:hAnsi="Palatino Linotype" w:cs="Arial"/>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355FA">
        <w:rPr>
          <w:rFonts w:ascii="Palatino Linotype" w:hAnsi="Palatino Linotype" w:cs="Arial"/>
          <w:i/>
          <w:sz w:val="24"/>
          <w:szCs w:val="24"/>
        </w:rPr>
        <w:t>.</w:t>
      </w:r>
    </w:p>
    <w:p w:rsidR="00190AFE" w:rsidRDefault="00190AFE" w:rsidP="00190AFE">
      <w:pPr>
        <w:spacing w:before="120" w:after="120" w:line="240" w:lineRule="auto"/>
        <w:ind w:left="567" w:right="567"/>
        <w:jc w:val="both"/>
        <w:rPr>
          <w:rFonts w:ascii="Palatino Linotype" w:hAnsi="Palatino Linotype" w:cs="Arial"/>
          <w:i/>
          <w:sz w:val="24"/>
          <w:szCs w:val="24"/>
        </w:rPr>
      </w:pPr>
      <w:r>
        <w:rPr>
          <w:rFonts w:ascii="Palatino Linotype" w:hAnsi="Palatino Linotype" w:cs="Arial"/>
          <w:i/>
          <w:sz w:val="24"/>
          <w:szCs w:val="24"/>
        </w:rPr>
        <w:lastRenderedPageBreak/>
        <w:t>…</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Artículo 23. </w:t>
      </w:r>
      <w:r w:rsidRPr="005A30A5">
        <w:rPr>
          <w:rFonts w:ascii="Palatino Linotype" w:hAnsi="Palatino Linotype" w:cs="Arial"/>
          <w:bCs/>
          <w:i/>
          <w:sz w:val="24"/>
          <w:szCs w:val="24"/>
          <w:u w:val="single"/>
        </w:rPr>
        <w:t>Son sujetos obligados a transparentar y permitir el acceso a su información</w:t>
      </w:r>
      <w:r w:rsidRPr="005A30A5">
        <w:rPr>
          <w:rFonts w:ascii="Palatino Linotype" w:hAnsi="Palatino Linotype" w:cs="Arial"/>
          <w:bCs/>
          <w:i/>
          <w:sz w:val="24"/>
          <w:szCs w:val="24"/>
        </w:rPr>
        <w:t xml:space="preserve"> y proteger los datos personales que obren en su poder: </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IV. </w:t>
      </w:r>
      <w:r w:rsidRPr="005A30A5">
        <w:rPr>
          <w:rFonts w:ascii="Palatino Linotype" w:hAnsi="Palatino Linotype" w:cs="Arial"/>
          <w:bCs/>
          <w:i/>
          <w:sz w:val="24"/>
          <w:szCs w:val="24"/>
          <w:u w:val="single"/>
        </w:rPr>
        <w:t>Los ayuntamientos</w:t>
      </w:r>
      <w:r w:rsidRPr="005A30A5">
        <w:rPr>
          <w:rFonts w:ascii="Palatino Linotype" w:hAnsi="Palatino Linotype" w:cs="Arial"/>
          <w:bCs/>
          <w:i/>
          <w:sz w:val="24"/>
          <w:szCs w:val="24"/>
        </w:rPr>
        <w:t xml:space="preserve"> y las dependencias, organismos, órganos y entidades de la administración municipal;</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u w:val="single"/>
        </w:rPr>
        <w:t>Los sujetos obligados deberán hacer pública toda aquella información relativa a los montos y las personas a quienes entreguen, por cualquier motivo, recursos públicos,</w:t>
      </w:r>
      <w:r w:rsidRPr="005A30A5">
        <w:rPr>
          <w:rFonts w:ascii="Palatino Linotype" w:hAnsi="Palatino Linotype" w:cs="Arial"/>
          <w:bCs/>
          <w:i/>
          <w:sz w:val="24"/>
          <w:szCs w:val="24"/>
        </w:rPr>
        <w:t xml:space="preserve"> así como los informes que dichas personas les entreguen sobre el uso y destino de dichos recursos. </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u w:val="single"/>
        </w:rPr>
      </w:pPr>
      <w:r w:rsidRPr="005A30A5">
        <w:rPr>
          <w:rFonts w:ascii="Palatino Linotype" w:hAnsi="Palatino Linotype" w:cs="Arial"/>
          <w:bCs/>
          <w:i/>
          <w:sz w:val="24"/>
          <w:szCs w:val="24"/>
          <w:u w:val="single"/>
        </w:rPr>
        <w:t>Los servidores públicos deberán transparentar sus acciones así como garantizar y respetar el derecho de acceso a la información pública.</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Artículo 24. Para el cumplimiento de los objetivos de esta Ley, </w:t>
      </w:r>
      <w:r w:rsidRPr="005A30A5">
        <w:rPr>
          <w:rFonts w:ascii="Palatino Linotype" w:hAnsi="Palatino Linotype" w:cs="Arial"/>
          <w:bCs/>
          <w:i/>
          <w:sz w:val="24"/>
          <w:szCs w:val="24"/>
          <w:u w:val="single"/>
        </w:rPr>
        <w:t>los sujetos obligados deberán cumplir con las siguientes obligaciones</w:t>
      </w:r>
      <w:r w:rsidRPr="005A30A5">
        <w:rPr>
          <w:rFonts w:ascii="Palatino Linotype" w:hAnsi="Palatino Linotype" w:cs="Arial"/>
          <w:bCs/>
          <w:i/>
          <w:sz w:val="24"/>
          <w:szCs w:val="24"/>
        </w:rPr>
        <w:t xml:space="preserve">, según corresponda, de acuerdo a su naturaleza: </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XI. </w:t>
      </w:r>
      <w:r w:rsidRPr="005A30A5">
        <w:rPr>
          <w:rFonts w:ascii="Palatino Linotype" w:hAnsi="Palatino Linotype" w:cs="Arial"/>
          <w:bCs/>
          <w:i/>
          <w:sz w:val="24"/>
          <w:szCs w:val="24"/>
          <w:u w:val="single"/>
        </w:rPr>
        <w:t>Dar acceso a la información pública que le sea requerida</w:t>
      </w:r>
      <w:r w:rsidRPr="005A30A5">
        <w:rPr>
          <w:rFonts w:ascii="Palatino Linotype" w:hAnsi="Palatino Linotype" w:cs="Arial"/>
          <w:bCs/>
          <w:i/>
          <w:sz w:val="24"/>
          <w:szCs w:val="24"/>
        </w:rPr>
        <w:t xml:space="preserve">, en los términos de la Ley General, esta Ley y demás disposiciones jurídicas aplicables; </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XVIII. </w:t>
      </w:r>
      <w:r w:rsidRPr="005A30A5">
        <w:rPr>
          <w:rFonts w:ascii="Palatino Linotype" w:hAnsi="Palatino Linotype" w:cs="Arial"/>
          <w:bCs/>
          <w:i/>
          <w:sz w:val="24"/>
          <w:szCs w:val="24"/>
          <w:u w:val="single"/>
        </w:rPr>
        <w:t>Hacer pública toda aquella información relativa a los montos y las personas a quienes entreguen, por cualquier motivo, recursos públicos</w:t>
      </w:r>
      <w:r w:rsidRPr="005A30A5">
        <w:rPr>
          <w:rFonts w:ascii="Palatino Linotype" w:hAnsi="Palatino Linotype" w:cs="Arial"/>
          <w:bCs/>
          <w:i/>
          <w:sz w:val="24"/>
          <w:szCs w:val="24"/>
        </w:rPr>
        <w:t xml:space="preserve">, así como los informes que dichas personas les entreguen sobre el uso y destino de dichos recursos; </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XIX. </w:t>
      </w:r>
      <w:r w:rsidRPr="005A30A5">
        <w:rPr>
          <w:rFonts w:ascii="Palatino Linotype" w:hAnsi="Palatino Linotype" w:cs="Arial"/>
          <w:bCs/>
          <w:i/>
          <w:sz w:val="24"/>
          <w:szCs w:val="24"/>
          <w:u w:val="single"/>
        </w:rPr>
        <w:t>Transparentar sus acciones, así como garantizar y respetar el derecho a la información pública</w:t>
      </w:r>
      <w:r w:rsidRPr="005A30A5">
        <w:rPr>
          <w:rFonts w:ascii="Palatino Linotype" w:hAnsi="Palatino Linotype" w:cs="Arial"/>
          <w:bCs/>
          <w:i/>
          <w:sz w:val="24"/>
          <w:szCs w:val="24"/>
        </w:rPr>
        <w:t xml:space="preserve">; </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 </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XXII. </w:t>
      </w:r>
      <w:r w:rsidRPr="005A30A5">
        <w:rPr>
          <w:rFonts w:ascii="Palatino Linotype" w:hAnsi="Palatino Linotype" w:cs="Arial"/>
          <w:bCs/>
          <w:i/>
          <w:sz w:val="24"/>
          <w:szCs w:val="24"/>
          <w:u w:val="single"/>
        </w:rPr>
        <w:t>Documentar todo acto que derive del ejercicio de sus facultades, competencias o funciones y abstenerse de destruirlos u ocultarlos</w:t>
      </w:r>
      <w:r w:rsidRPr="005A30A5">
        <w:rPr>
          <w:rFonts w:ascii="Palatino Linotype" w:hAnsi="Palatino Linotype" w:cs="Arial"/>
          <w:bCs/>
          <w:i/>
          <w:sz w:val="24"/>
          <w:szCs w:val="24"/>
        </w:rPr>
        <w:t xml:space="preserve">, dentro de los que destacan los procesos deliberativos y de decisión definitiva; </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lastRenderedPageBreak/>
        <w:t>…</w:t>
      </w:r>
    </w:p>
    <w:p w:rsidR="00190AFE" w:rsidRPr="005A30A5" w:rsidRDefault="00190AFE" w:rsidP="00190AF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u w:val="single"/>
        </w:rPr>
        <w:t>En la administración, gestión y custodia de los archivos de información pública, los sujetos obligados, los servidores públicos habilitados y los servidores públicos en general, se ajustarán a lo establecido por la normatividad aplicable</w:t>
      </w:r>
      <w:r w:rsidRPr="005A30A5">
        <w:rPr>
          <w:rFonts w:ascii="Palatino Linotype" w:hAnsi="Palatino Linotype" w:cs="Arial"/>
          <w:bCs/>
          <w:i/>
          <w:sz w:val="24"/>
          <w:szCs w:val="24"/>
        </w:rPr>
        <w:t xml:space="preserve">. </w:t>
      </w:r>
    </w:p>
    <w:p w:rsidR="00190AFE" w:rsidRDefault="00190AFE" w:rsidP="00190AFE">
      <w:pPr>
        <w:spacing w:before="120" w:after="120" w:line="240" w:lineRule="auto"/>
        <w:ind w:left="567" w:right="567"/>
        <w:jc w:val="both"/>
        <w:rPr>
          <w:rFonts w:ascii="Palatino Linotype" w:hAnsi="Palatino Linotype" w:cs="Arial"/>
          <w:bCs/>
          <w:i/>
          <w:sz w:val="24"/>
          <w:szCs w:val="24"/>
          <w:u w:val="single"/>
        </w:rPr>
      </w:pPr>
      <w:r w:rsidRPr="005A30A5">
        <w:rPr>
          <w:rFonts w:ascii="Palatino Linotype" w:hAnsi="Palatino Linotype" w:cs="Arial"/>
          <w:bCs/>
          <w:i/>
          <w:sz w:val="24"/>
          <w:szCs w:val="24"/>
          <w:u w:val="single"/>
        </w:rPr>
        <w:t>Los sujetos obligados solo proporcionarán la información pública que generen, administren o posean en el ejercicio de sus atribuciones.</w:t>
      </w:r>
    </w:p>
    <w:p w:rsidR="00190AFE" w:rsidRDefault="00190AFE" w:rsidP="00190AFE">
      <w:pPr>
        <w:spacing w:before="120" w:after="120" w:line="240" w:lineRule="auto"/>
        <w:ind w:left="567" w:right="567"/>
        <w:jc w:val="both"/>
        <w:rPr>
          <w:rFonts w:ascii="Palatino Linotype" w:hAnsi="Palatino Linotype" w:cs="Arial"/>
          <w:bCs/>
          <w:i/>
          <w:sz w:val="24"/>
          <w:szCs w:val="24"/>
          <w:u w:val="single"/>
        </w:rPr>
      </w:pPr>
      <w:r>
        <w:rPr>
          <w:rFonts w:ascii="Palatino Linotype" w:hAnsi="Palatino Linotype" w:cs="Arial"/>
          <w:bCs/>
          <w:i/>
          <w:sz w:val="24"/>
          <w:szCs w:val="24"/>
          <w:u w:val="single"/>
        </w:rPr>
        <w:t>…</w:t>
      </w:r>
    </w:p>
    <w:p w:rsidR="00190AFE" w:rsidRDefault="00190AFE" w:rsidP="00190AFE">
      <w:pPr>
        <w:spacing w:before="120" w:after="120" w:line="240" w:lineRule="auto"/>
        <w:ind w:left="567" w:right="567"/>
        <w:jc w:val="both"/>
        <w:rPr>
          <w:rFonts w:ascii="Palatino Linotype" w:hAnsi="Palatino Linotype" w:cs="Arial"/>
          <w:i/>
          <w:sz w:val="24"/>
          <w:szCs w:val="24"/>
        </w:rPr>
      </w:pPr>
      <w:r>
        <w:rPr>
          <w:rFonts w:ascii="Palatino Linotype" w:hAnsi="Palatino Linotype" w:cs="Arial"/>
          <w:bCs/>
          <w:i/>
          <w:sz w:val="24"/>
          <w:szCs w:val="24"/>
          <w:u w:val="single"/>
        </w:rPr>
        <w:t>Artículo 166. La obligación de acceso a la información pública se tendrá por cumplida cuando el solicitante tenga a su disposición la información requerida</w:t>
      </w:r>
      <w:r w:rsidRPr="00D617D3">
        <w:rPr>
          <w:rFonts w:ascii="Palatino Linotype" w:hAnsi="Palatino Linotype" w:cs="Arial"/>
          <w:bCs/>
          <w:i/>
          <w:sz w:val="24"/>
          <w:szCs w:val="24"/>
        </w:rPr>
        <w:t>, o cuando realice la consulta de la misma en el lugar en el que ésta se localice.</w:t>
      </w:r>
      <w:r>
        <w:rPr>
          <w:rFonts w:ascii="Palatino Linotype" w:hAnsi="Palatino Linotype" w:cs="Arial"/>
          <w:i/>
          <w:sz w:val="24"/>
          <w:szCs w:val="24"/>
        </w:rPr>
        <w:t>”</w:t>
      </w:r>
    </w:p>
    <w:p w:rsidR="00190AFE" w:rsidRPr="007C58CA" w:rsidRDefault="00190AFE" w:rsidP="00190AFE">
      <w:pPr>
        <w:spacing w:before="120" w:after="120" w:line="240" w:lineRule="auto"/>
        <w:ind w:left="567" w:right="567"/>
        <w:jc w:val="right"/>
        <w:rPr>
          <w:rFonts w:ascii="Palatino Linotype" w:hAnsi="Palatino Linotype" w:cs="Arial"/>
          <w:i/>
          <w:sz w:val="24"/>
          <w:szCs w:val="24"/>
          <w:u w:val="single"/>
        </w:rPr>
      </w:pPr>
      <w:r w:rsidRPr="00D36FE8">
        <w:rPr>
          <w:rFonts w:ascii="Palatino Linotype" w:hAnsi="Palatino Linotype" w:cs="Arial"/>
          <w:sz w:val="24"/>
          <w:szCs w:val="24"/>
          <w:lang w:eastAsia="es-MX"/>
        </w:rPr>
        <w:t>(Énfasis Añadido)</w:t>
      </w:r>
    </w:p>
    <w:p w:rsidR="00190AFE" w:rsidRDefault="00190AFE" w:rsidP="00190AFE">
      <w:pPr>
        <w:spacing w:before="240" w:after="240" w:line="360" w:lineRule="auto"/>
        <w:jc w:val="both"/>
        <w:rPr>
          <w:rFonts w:ascii="Palatino Linotype" w:hAnsi="Palatino Linotype" w:cs="Arial"/>
          <w:sz w:val="24"/>
          <w:szCs w:val="24"/>
        </w:rPr>
      </w:pPr>
      <w:r w:rsidRPr="005355FA">
        <w:rPr>
          <w:rFonts w:ascii="Palatino Linotype" w:hAnsi="Palatino Linotype" w:cs="Arial"/>
          <w:sz w:val="24"/>
          <w:szCs w:val="24"/>
        </w:rPr>
        <w:t>De l</w:t>
      </w:r>
      <w:r>
        <w:rPr>
          <w:rFonts w:ascii="Palatino Linotype" w:hAnsi="Palatino Linotype" w:cs="Arial"/>
          <w:sz w:val="24"/>
          <w:szCs w:val="24"/>
        </w:rPr>
        <w:t>o anterior</w:t>
      </w:r>
      <w:r w:rsidRPr="005355FA">
        <w:rPr>
          <w:rFonts w:ascii="Palatino Linotype" w:hAnsi="Palatino Linotype" w:cs="Arial"/>
          <w:sz w:val="24"/>
          <w:szCs w:val="24"/>
        </w:rPr>
        <w:t xml:space="preserve">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190AFE" w:rsidRPr="00D36FE8" w:rsidRDefault="00190AFE" w:rsidP="00190AFE">
      <w:pPr>
        <w:spacing w:before="240" w:after="240" w:line="360" w:lineRule="auto"/>
        <w:jc w:val="both"/>
        <w:rPr>
          <w:rFonts w:ascii="Palatino Linotype" w:hAnsi="Palatino Linotype" w:cs="Arial"/>
          <w:color w:val="000000"/>
          <w:sz w:val="24"/>
          <w:szCs w:val="24"/>
        </w:rPr>
      </w:pPr>
      <w:r>
        <w:rPr>
          <w:rFonts w:ascii="Palatino Linotype" w:hAnsi="Palatino Linotype" w:cs="Arial"/>
          <w:sz w:val="24"/>
          <w:szCs w:val="24"/>
        </w:rPr>
        <w:t xml:space="preserve">Asimismo, </w:t>
      </w:r>
      <w:r w:rsidRPr="00D36FE8">
        <w:rPr>
          <w:rFonts w:ascii="Palatino Linotype" w:hAnsi="Palatino Linotype" w:cs="Arial"/>
          <w:color w:val="000000"/>
          <w:sz w:val="24"/>
          <w:szCs w:val="24"/>
        </w:rPr>
        <w:t>el derecho de acceso a la información pública se satisface en aquellos casos en que se entregue el soporte documental en que conste la información pública, toda vez que, los sujetos obligados</w:t>
      </w:r>
      <w:r w:rsidRPr="00D36FE8">
        <w:rPr>
          <w:rFonts w:ascii="Palatino Linotype" w:hAnsi="Palatino Linotype" w:cs="Arial"/>
          <w:b/>
          <w:color w:val="000000"/>
          <w:sz w:val="24"/>
          <w:szCs w:val="24"/>
        </w:rPr>
        <w:t xml:space="preserve"> </w:t>
      </w:r>
      <w:r w:rsidRPr="00D36FE8">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D36FE8">
        <w:rPr>
          <w:rFonts w:ascii="Palatino Linotype" w:hAnsi="Palatino Linotype" w:cs="Arial"/>
          <w:i/>
          <w:color w:val="000000"/>
          <w:sz w:val="24"/>
          <w:szCs w:val="24"/>
        </w:rPr>
        <w:t>ad hoc</w:t>
      </w:r>
      <w:r w:rsidRPr="00D36FE8">
        <w:rPr>
          <w:rFonts w:ascii="Palatino Linotype" w:hAnsi="Palatino Linotype" w:cs="Arial"/>
          <w:color w:val="000000"/>
          <w:sz w:val="24"/>
          <w:szCs w:val="24"/>
        </w:rPr>
        <w:t>, para satisfacer el derecho de acceso a la información pública.</w:t>
      </w:r>
    </w:p>
    <w:p w:rsidR="00190AFE" w:rsidRPr="00D36FE8" w:rsidRDefault="00190AFE" w:rsidP="00190AFE">
      <w:pPr>
        <w:spacing w:before="240" w:after="240" w:line="360" w:lineRule="auto"/>
        <w:jc w:val="both"/>
        <w:rPr>
          <w:rFonts w:ascii="Palatino Linotype" w:hAnsi="Palatino Linotype"/>
          <w:b/>
          <w:bCs/>
          <w:color w:val="000000"/>
          <w:sz w:val="24"/>
          <w:szCs w:val="24"/>
        </w:rPr>
      </w:pPr>
      <w:r w:rsidRPr="00D36FE8">
        <w:rPr>
          <w:rFonts w:ascii="Palatino Linotype" w:hAnsi="Palatino Linotype" w:cs="Arial"/>
          <w:color w:val="000000"/>
          <w:sz w:val="24"/>
          <w:szCs w:val="24"/>
        </w:rPr>
        <w:t xml:space="preserve">Como apoyo a lo anterior, es aplicable el Criterio 03-17, emitido por </w:t>
      </w:r>
      <w:r w:rsidRPr="00D36FE8">
        <w:rPr>
          <w:rFonts w:ascii="Palatino Linotype" w:eastAsia="Arial Unicode MS" w:hAnsi="Palatino Linotype" w:cs="Arial"/>
          <w:color w:val="000000"/>
          <w:sz w:val="24"/>
          <w:szCs w:val="24"/>
        </w:rPr>
        <w:t>el Instituto Nacional de Transparencia, Acceso a la Información y Protección de Datos Personales,</w:t>
      </w:r>
      <w:r w:rsidRPr="00D36FE8">
        <w:rPr>
          <w:rFonts w:ascii="Palatino Linotype" w:hAnsi="Palatino Linotype"/>
          <w:bCs/>
          <w:color w:val="000000"/>
          <w:sz w:val="24"/>
          <w:szCs w:val="24"/>
        </w:rPr>
        <w:t xml:space="preserve"> que dice:</w:t>
      </w:r>
      <w:r w:rsidRPr="00D36FE8">
        <w:rPr>
          <w:rFonts w:ascii="Palatino Linotype" w:hAnsi="Palatino Linotype"/>
          <w:b/>
          <w:bCs/>
          <w:color w:val="000000"/>
          <w:sz w:val="24"/>
          <w:szCs w:val="24"/>
        </w:rPr>
        <w:t xml:space="preserve"> </w:t>
      </w:r>
    </w:p>
    <w:p w:rsidR="00190AFE" w:rsidRPr="00D36FE8" w:rsidRDefault="00190AFE" w:rsidP="00190AFE">
      <w:pPr>
        <w:spacing w:before="120" w:after="120" w:line="240" w:lineRule="auto"/>
        <w:ind w:left="567" w:right="567"/>
        <w:jc w:val="both"/>
        <w:rPr>
          <w:rFonts w:ascii="Palatino Linotype" w:hAnsi="Palatino Linotype" w:cs="Arial"/>
          <w:i/>
          <w:color w:val="000000"/>
          <w:sz w:val="24"/>
          <w:szCs w:val="24"/>
        </w:rPr>
      </w:pPr>
      <w:r w:rsidRPr="00D36FE8">
        <w:rPr>
          <w:rFonts w:ascii="Palatino Linotype" w:hAnsi="Palatino Linotype" w:cs="Arial"/>
          <w:i/>
          <w:color w:val="000000"/>
          <w:sz w:val="24"/>
          <w:szCs w:val="24"/>
        </w:rPr>
        <w:lastRenderedPageBreak/>
        <w:t>“</w:t>
      </w:r>
      <w:r w:rsidRPr="00D36FE8">
        <w:rPr>
          <w:rFonts w:ascii="Palatino Linotype" w:hAnsi="Palatino Linotype" w:cs="Arial"/>
          <w:b/>
          <w:i/>
          <w:color w:val="000000"/>
          <w:sz w:val="24"/>
          <w:szCs w:val="24"/>
        </w:rPr>
        <w:t>No existe obligación de elaborar documentos ad hoc para atender las solicitudes de acceso a la información.</w:t>
      </w:r>
      <w:r w:rsidRPr="00D36FE8">
        <w:rPr>
          <w:rFonts w:ascii="Palatino Linotype" w:hAnsi="Palatino Linotype" w:cs="Arial"/>
          <w:i/>
          <w:color w:val="000000"/>
          <w:sz w:val="24"/>
          <w:szCs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190AFE" w:rsidRPr="00D36FE8" w:rsidRDefault="00190AFE" w:rsidP="00190AFE">
      <w:pPr>
        <w:spacing w:before="120" w:after="120" w:line="240" w:lineRule="auto"/>
        <w:ind w:left="567" w:right="567"/>
        <w:jc w:val="both"/>
        <w:rPr>
          <w:rFonts w:ascii="Palatino Linotype" w:hAnsi="Palatino Linotype" w:cs="Arial"/>
          <w:i/>
          <w:color w:val="000000"/>
          <w:sz w:val="24"/>
          <w:szCs w:val="24"/>
        </w:rPr>
      </w:pPr>
      <w:r w:rsidRPr="00D36FE8">
        <w:rPr>
          <w:rFonts w:ascii="Palatino Linotype" w:hAnsi="Palatino Linotype" w:cs="Arial"/>
          <w:i/>
          <w:color w:val="000000"/>
          <w:sz w:val="24"/>
          <w:szCs w:val="24"/>
        </w:rPr>
        <w:t xml:space="preserve">Resoluciones: </w:t>
      </w:r>
    </w:p>
    <w:p w:rsidR="00190AFE" w:rsidRPr="00D36FE8" w:rsidRDefault="00190AFE" w:rsidP="00190AFE">
      <w:pPr>
        <w:spacing w:before="120" w:after="120" w:line="240" w:lineRule="auto"/>
        <w:ind w:left="567" w:right="567"/>
        <w:jc w:val="both"/>
        <w:rPr>
          <w:rFonts w:ascii="Palatino Linotype" w:hAnsi="Palatino Linotype" w:cs="Arial"/>
          <w:i/>
          <w:color w:val="000000"/>
          <w:sz w:val="24"/>
          <w:szCs w:val="24"/>
        </w:rPr>
      </w:pPr>
      <w:r w:rsidRPr="00D36FE8">
        <w:rPr>
          <w:rFonts w:ascii="Palatino Linotype" w:hAnsi="Palatino Linotype" w:cs="Arial"/>
          <w:i/>
          <w:color w:val="000000"/>
          <w:sz w:val="24"/>
          <w:szCs w:val="24"/>
        </w:rPr>
        <w:sym w:font="Symbol" w:char="F0B7"/>
      </w:r>
      <w:r w:rsidRPr="00D36FE8">
        <w:rPr>
          <w:rFonts w:ascii="Palatino Linotype" w:hAnsi="Palatino Linotype" w:cs="Arial"/>
          <w:i/>
          <w:color w:val="000000"/>
          <w:sz w:val="24"/>
          <w:szCs w:val="24"/>
        </w:rPr>
        <w:t xml:space="preserve"> RRA 0050/16. Instituto Nacional para la Evaluación de la Educación. 13 julio de 2016. Por unanimidad. Comisionado Ponente: Francisco Javier Acuña Llamas.</w:t>
      </w:r>
    </w:p>
    <w:p w:rsidR="00190AFE" w:rsidRPr="00D36FE8" w:rsidRDefault="00190AFE" w:rsidP="00190AFE">
      <w:pPr>
        <w:spacing w:before="120" w:after="120" w:line="240" w:lineRule="auto"/>
        <w:ind w:left="567" w:right="567"/>
        <w:jc w:val="both"/>
        <w:rPr>
          <w:rFonts w:ascii="Palatino Linotype" w:hAnsi="Palatino Linotype" w:cs="Arial"/>
          <w:i/>
          <w:color w:val="000000"/>
          <w:sz w:val="24"/>
          <w:szCs w:val="24"/>
        </w:rPr>
      </w:pPr>
      <w:r w:rsidRPr="00D36FE8">
        <w:rPr>
          <w:rFonts w:ascii="Palatino Linotype" w:hAnsi="Palatino Linotype" w:cs="Arial"/>
          <w:i/>
          <w:color w:val="000000"/>
          <w:sz w:val="24"/>
          <w:szCs w:val="24"/>
        </w:rPr>
        <w:sym w:font="Symbol" w:char="F0B7"/>
      </w:r>
      <w:r w:rsidRPr="00D36FE8">
        <w:rPr>
          <w:rFonts w:ascii="Palatino Linotype" w:hAnsi="Palatino Linotype" w:cs="Arial"/>
          <w:i/>
          <w:color w:val="000000"/>
          <w:sz w:val="24"/>
          <w:szCs w:val="24"/>
        </w:rPr>
        <w:t xml:space="preserve"> RRA 0310/16. Instituto Nacional de Transparencia, Acceso a la Información y Protección de Datos Personales. 10 de agosto de 2016. Por unanimidad. Comisionada Ponente. Areli Cano Guadiana. </w:t>
      </w:r>
    </w:p>
    <w:p w:rsidR="00190AFE" w:rsidRPr="00D36FE8" w:rsidRDefault="00190AFE" w:rsidP="00190AFE">
      <w:pPr>
        <w:spacing w:before="120" w:after="120" w:line="240" w:lineRule="auto"/>
        <w:ind w:left="567" w:right="567"/>
        <w:jc w:val="both"/>
        <w:rPr>
          <w:rFonts w:ascii="Palatino Linotype" w:hAnsi="Palatino Linotype" w:cs="Arial"/>
          <w:i/>
          <w:color w:val="000000"/>
          <w:sz w:val="24"/>
          <w:szCs w:val="24"/>
        </w:rPr>
      </w:pPr>
      <w:r w:rsidRPr="00D36FE8">
        <w:rPr>
          <w:rFonts w:ascii="Palatino Linotype" w:hAnsi="Palatino Linotype" w:cs="Arial"/>
          <w:i/>
          <w:color w:val="000000"/>
          <w:sz w:val="24"/>
          <w:szCs w:val="24"/>
        </w:rPr>
        <w:sym w:font="Symbol" w:char="F0B7"/>
      </w:r>
      <w:r w:rsidRPr="00D36FE8">
        <w:rPr>
          <w:rFonts w:ascii="Palatino Linotype" w:hAnsi="Palatino Linotype" w:cs="Arial"/>
          <w:i/>
          <w:color w:val="000000"/>
          <w:sz w:val="24"/>
          <w:szCs w:val="24"/>
        </w:rPr>
        <w:t xml:space="preserve"> RRA 1889/16. Secretaría de Hacienda y Crédito Público. 05 de octubre de 2016. Por unanimidad. Comisionada Ponente. Ximena Puente de la Mora.”</w:t>
      </w:r>
    </w:p>
    <w:p w:rsidR="00190AFE" w:rsidRPr="00D36FE8" w:rsidRDefault="00190AFE" w:rsidP="00190AFE">
      <w:pPr>
        <w:spacing w:before="240" w:after="240" w:line="360" w:lineRule="auto"/>
        <w:jc w:val="both"/>
        <w:rPr>
          <w:rFonts w:ascii="Palatino Linotype" w:hAnsi="Palatino Linotype" w:cs="Arial"/>
          <w:color w:val="000000" w:themeColor="text1"/>
          <w:sz w:val="24"/>
          <w:szCs w:val="24"/>
        </w:rPr>
      </w:pPr>
      <w:r w:rsidRPr="00D36FE8">
        <w:rPr>
          <w:rFonts w:ascii="Palatino Linotype" w:hAnsi="Palatino Linotype" w:cs="Arial"/>
          <w:color w:val="000000" w:themeColor="text1"/>
          <w:sz w:val="24"/>
          <w:szCs w:val="24"/>
        </w:rPr>
        <w:t xml:space="preserve">Asimismo, los Sujetos Obligados sólo proporcionarán la información pública que </w:t>
      </w:r>
      <w:r w:rsidRPr="00D36FE8">
        <w:rPr>
          <w:rFonts w:ascii="Palatino Linotype" w:hAnsi="Palatino Linotype" w:cs="Arial"/>
          <w:sz w:val="24"/>
          <w:szCs w:val="24"/>
        </w:rPr>
        <w:t>generen</w:t>
      </w:r>
      <w:r w:rsidRPr="00D36FE8">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90AFE" w:rsidRPr="00D36FE8" w:rsidRDefault="00190AFE" w:rsidP="00190AFE">
      <w:pPr>
        <w:spacing w:before="240" w:after="240" w:line="360" w:lineRule="auto"/>
        <w:jc w:val="both"/>
        <w:rPr>
          <w:rFonts w:ascii="Palatino Linotype" w:hAnsi="Palatino Linotype" w:cs="Arial"/>
          <w:i/>
          <w:color w:val="000000"/>
          <w:sz w:val="24"/>
          <w:szCs w:val="24"/>
        </w:rPr>
      </w:pPr>
      <w:r w:rsidRPr="00D36FE8">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D36FE8">
        <w:rPr>
          <w:rFonts w:ascii="Palatino Linotype" w:hAnsi="Palatino Linotype" w:cs="Arial"/>
          <w:sz w:val="24"/>
          <w:szCs w:val="24"/>
        </w:rPr>
        <w:t xml:space="preserve">expedientes, reportes, estudios, actas, resoluciones, oficios, correspondencia, acuerdos, directivas, directrices, circulares, </w:t>
      </w:r>
      <w:r w:rsidRPr="00D36FE8">
        <w:rPr>
          <w:rFonts w:ascii="Palatino Linotype" w:hAnsi="Palatino Linotype" w:cs="Arial"/>
          <w:sz w:val="24"/>
          <w:szCs w:val="24"/>
        </w:rPr>
        <w:lastRenderedPageBreak/>
        <w:t>contratos, convenios, instructivos, notas, memorandos, estadísticas o bien, cualquier otro registro que documente el ejercicio de las facultades, funciones y competencias de los sujetos obligados</w:t>
      </w:r>
      <w:r w:rsidRPr="00D36FE8">
        <w:rPr>
          <w:rFonts w:ascii="Palatino Linotype" w:hAnsi="Palatino Linotype" w:cs="Arial"/>
          <w:color w:val="000000" w:themeColor="text1"/>
          <w:sz w:val="24"/>
          <w:szCs w:val="24"/>
        </w:rPr>
        <w:t xml:space="preserve">; los que, </w:t>
      </w:r>
      <w:r w:rsidRPr="00D36FE8">
        <w:rPr>
          <w:rFonts w:ascii="Palatino Linotype" w:hAnsi="Palatino Linotype" w:cs="Arial"/>
          <w:sz w:val="24"/>
          <w:szCs w:val="24"/>
        </w:rPr>
        <w:t>podrán estar en cualquier medio, sea escrito, impreso, sonoro, visual, electrónico, informático u holográfico</w:t>
      </w:r>
      <w:r>
        <w:rPr>
          <w:rFonts w:ascii="Palatino Linotype" w:hAnsi="Palatino Linotype" w:cs="Arial"/>
          <w:sz w:val="24"/>
          <w:szCs w:val="24"/>
        </w:rPr>
        <w:t>.</w:t>
      </w:r>
    </w:p>
    <w:p w:rsidR="00190AFE" w:rsidRPr="00D36FE8" w:rsidRDefault="00190AFE" w:rsidP="00190AFE">
      <w:pPr>
        <w:autoSpaceDE w:val="0"/>
        <w:autoSpaceDN w:val="0"/>
        <w:adjustRightInd w:val="0"/>
        <w:spacing w:before="240" w:after="240" w:line="360" w:lineRule="auto"/>
        <w:jc w:val="both"/>
        <w:rPr>
          <w:rFonts w:ascii="Palatino Linotype" w:hAnsi="Palatino Linotype" w:cs="Arial"/>
          <w:sz w:val="24"/>
          <w:szCs w:val="24"/>
        </w:rPr>
      </w:pPr>
      <w:r w:rsidRPr="00D36FE8">
        <w:rPr>
          <w:rFonts w:ascii="Palatino Linotype" w:hAnsi="Palatino Linotype" w:cs="Arial"/>
          <w:sz w:val="24"/>
          <w:szCs w:val="24"/>
        </w:rPr>
        <w:t xml:space="preserve">Siendo aplicable el criterio </w:t>
      </w:r>
      <w:r w:rsidRPr="00D36FE8">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36FE8">
        <w:rPr>
          <w:rFonts w:ascii="Palatino Linotype" w:hAnsi="Palatino Linotype" w:cs="Arial"/>
          <w:sz w:val="24"/>
          <w:szCs w:val="24"/>
        </w:rPr>
        <w:t>cuyo rubro y texto dispone:</w:t>
      </w:r>
    </w:p>
    <w:p w:rsidR="00190AFE" w:rsidRPr="00D36FE8" w:rsidRDefault="00190AFE" w:rsidP="00190AFE">
      <w:pPr>
        <w:spacing w:before="120" w:after="120" w:line="240" w:lineRule="auto"/>
        <w:ind w:left="567" w:right="567"/>
        <w:jc w:val="both"/>
        <w:rPr>
          <w:rFonts w:ascii="Palatino Linotype" w:hAnsi="Palatino Linotype" w:cs="Arial"/>
          <w:b/>
          <w:i/>
          <w:sz w:val="24"/>
          <w:szCs w:val="24"/>
          <w:lang w:eastAsia="es-MX"/>
        </w:rPr>
      </w:pPr>
      <w:r w:rsidRPr="00D36FE8">
        <w:rPr>
          <w:rFonts w:ascii="Palatino Linotype" w:hAnsi="Palatino Linotype" w:cs="Arial"/>
          <w:b/>
          <w:sz w:val="24"/>
          <w:szCs w:val="24"/>
          <w:lang w:eastAsia="es-MX"/>
        </w:rPr>
        <w:t>“</w:t>
      </w:r>
      <w:r w:rsidRPr="00D36FE8">
        <w:rPr>
          <w:rFonts w:ascii="Palatino Linotype" w:hAnsi="Palatino Linotype" w:cs="Arial"/>
          <w:b/>
          <w:i/>
          <w:sz w:val="24"/>
          <w:szCs w:val="24"/>
          <w:lang w:eastAsia="es-MX"/>
        </w:rPr>
        <w:t>CRITERIO 0002-11</w:t>
      </w:r>
    </w:p>
    <w:p w:rsidR="00190AFE" w:rsidRPr="00D36FE8" w:rsidRDefault="00190AFE" w:rsidP="00190AFE">
      <w:pPr>
        <w:spacing w:before="120" w:after="120" w:line="240" w:lineRule="auto"/>
        <w:ind w:left="567" w:right="567"/>
        <w:jc w:val="both"/>
        <w:rPr>
          <w:rFonts w:ascii="Palatino Linotype" w:hAnsi="Palatino Linotype" w:cs="Arial"/>
          <w:i/>
          <w:sz w:val="24"/>
          <w:szCs w:val="24"/>
          <w:lang w:eastAsia="es-MX"/>
        </w:rPr>
      </w:pPr>
      <w:r w:rsidRPr="00D36FE8">
        <w:rPr>
          <w:rFonts w:ascii="Palatino Linotype" w:hAnsi="Palatino Linotype" w:cs="Arial"/>
          <w:b/>
          <w:i/>
          <w:sz w:val="24"/>
          <w:szCs w:val="24"/>
          <w:u w:val="single"/>
          <w:lang w:eastAsia="es-MX"/>
        </w:rPr>
        <w:t xml:space="preserve">INFORMACIÓN PÚBLICA, CONCEPTO DE, EN MATERIA DE TRANSPARENCIA. INTERPRETACIÓN SISTEMÁTICA DE LOS ARTÍCULOS 2°, FRACCIÓN </w:t>
      </w:r>
      <w:r w:rsidRPr="00D36FE8">
        <w:rPr>
          <w:rFonts w:ascii="Palatino Linotype" w:hAnsi="Palatino Linotype" w:cs="Arial"/>
          <w:b/>
          <w:bCs/>
          <w:i/>
          <w:sz w:val="24"/>
          <w:szCs w:val="24"/>
          <w:u w:val="single"/>
          <w:lang w:eastAsia="es-MX"/>
        </w:rPr>
        <w:t xml:space="preserve">V, XV, Y XVI, </w:t>
      </w:r>
      <w:r w:rsidRPr="00D36FE8">
        <w:rPr>
          <w:rFonts w:ascii="Palatino Linotype" w:hAnsi="Palatino Linotype" w:cs="Arial"/>
          <w:b/>
          <w:i/>
          <w:sz w:val="24"/>
          <w:szCs w:val="24"/>
          <w:u w:val="single"/>
          <w:lang w:eastAsia="es-MX"/>
        </w:rPr>
        <w:t>3°, 4°, 11 Y 41.</w:t>
      </w:r>
      <w:r w:rsidRPr="00D36FE8">
        <w:rPr>
          <w:rFonts w:ascii="Palatino Linotype"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90AFE" w:rsidRPr="00D36FE8" w:rsidRDefault="00190AFE" w:rsidP="00190AFE">
      <w:pPr>
        <w:spacing w:before="120" w:after="120" w:line="240" w:lineRule="auto"/>
        <w:ind w:left="567" w:right="567"/>
        <w:jc w:val="both"/>
        <w:rPr>
          <w:rFonts w:ascii="Palatino Linotype" w:hAnsi="Palatino Linotype" w:cs="Arial"/>
          <w:i/>
          <w:sz w:val="24"/>
          <w:szCs w:val="24"/>
          <w:lang w:eastAsia="es-MX"/>
        </w:rPr>
      </w:pPr>
      <w:r w:rsidRPr="00D36FE8">
        <w:rPr>
          <w:rFonts w:ascii="Palatino Linotype" w:hAnsi="Palatino Linotype" w:cs="Arial"/>
          <w:i/>
          <w:sz w:val="24"/>
          <w:szCs w:val="24"/>
          <w:lang w:eastAsia="es-MX"/>
        </w:rPr>
        <w:t>En consecuencia el acceso a la información se refiere a que se cumplan cualquiera de los siguientes tres supuestos:</w:t>
      </w:r>
    </w:p>
    <w:p w:rsidR="00190AFE" w:rsidRPr="00D36FE8" w:rsidRDefault="00190AFE" w:rsidP="00190AFE">
      <w:pPr>
        <w:spacing w:before="120" w:after="120" w:line="240" w:lineRule="auto"/>
        <w:ind w:left="567" w:right="567"/>
        <w:jc w:val="both"/>
        <w:rPr>
          <w:rFonts w:ascii="Palatino Linotype" w:hAnsi="Palatino Linotype" w:cs="Arial"/>
          <w:b/>
          <w:i/>
          <w:sz w:val="24"/>
          <w:szCs w:val="24"/>
          <w:u w:val="single"/>
          <w:lang w:eastAsia="es-MX"/>
        </w:rPr>
      </w:pPr>
      <w:r w:rsidRPr="00D36FE8">
        <w:rPr>
          <w:rFonts w:ascii="Palatino Linotype" w:hAnsi="Palatino Linotype" w:cs="Arial"/>
          <w:b/>
          <w:i/>
          <w:sz w:val="24"/>
          <w:szCs w:val="24"/>
          <w:u w:val="single"/>
          <w:lang w:eastAsia="es-MX"/>
        </w:rPr>
        <w:t>1) Que se trate de información registrada en cualquier soporte documental, que en ejercicio de las atribuciones conferidas, sea generada por los Sujetos Obligados;</w:t>
      </w:r>
    </w:p>
    <w:p w:rsidR="00190AFE" w:rsidRPr="00D36FE8" w:rsidRDefault="00190AFE" w:rsidP="00190AFE">
      <w:pPr>
        <w:spacing w:before="120" w:after="120" w:line="240" w:lineRule="auto"/>
        <w:ind w:left="567" w:right="567"/>
        <w:jc w:val="both"/>
        <w:rPr>
          <w:rFonts w:ascii="Palatino Linotype" w:hAnsi="Palatino Linotype" w:cs="Arial"/>
          <w:i/>
          <w:sz w:val="24"/>
          <w:szCs w:val="24"/>
          <w:lang w:eastAsia="es-MX"/>
        </w:rPr>
      </w:pPr>
      <w:r w:rsidRPr="00D36FE8">
        <w:rPr>
          <w:rFonts w:ascii="Palatino Linotype" w:hAnsi="Palatino Linotype" w:cs="Arial"/>
          <w:i/>
          <w:sz w:val="24"/>
          <w:szCs w:val="24"/>
          <w:lang w:eastAsia="es-MX"/>
        </w:rPr>
        <w:t>2) Que se trate de información registrada en cualquier soporte documental, que en ejercicio de las atribuciones conferidas, sea administrada por los Sujetos Obligados, y</w:t>
      </w:r>
    </w:p>
    <w:p w:rsidR="00190AFE" w:rsidRDefault="00190AFE" w:rsidP="00190AFE">
      <w:pPr>
        <w:spacing w:before="120" w:after="120" w:line="240" w:lineRule="auto"/>
        <w:ind w:left="567" w:right="567"/>
        <w:jc w:val="both"/>
        <w:rPr>
          <w:rFonts w:ascii="Palatino Linotype" w:hAnsi="Palatino Linotype" w:cs="Arial"/>
          <w:sz w:val="24"/>
          <w:szCs w:val="24"/>
          <w:lang w:eastAsia="es-MX"/>
        </w:rPr>
      </w:pPr>
      <w:r w:rsidRPr="00D36FE8">
        <w:rPr>
          <w:rFonts w:ascii="Palatino Linotype" w:hAnsi="Palatino Linotype" w:cs="Arial"/>
          <w:i/>
          <w:sz w:val="24"/>
          <w:szCs w:val="24"/>
          <w:lang w:eastAsia="es-MX"/>
        </w:rPr>
        <w:lastRenderedPageBreak/>
        <w:t>3) Que se trate de información registrada en cualquier soporte documental, que en ejercicio de las atribuciones conferidas, se encuentre en posesión de los Sujetos Obligados.” (SIC)</w:t>
      </w:r>
      <w:r w:rsidRPr="00D36FE8">
        <w:rPr>
          <w:rFonts w:ascii="Palatino Linotype" w:hAnsi="Palatino Linotype" w:cs="Arial"/>
          <w:sz w:val="24"/>
          <w:szCs w:val="24"/>
          <w:lang w:eastAsia="es-MX"/>
        </w:rPr>
        <w:tab/>
      </w:r>
    </w:p>
    <w:p w:rsidR="00190AFE" w:rsidRDefault="00190AFE" w:rsidP="00190AFE">
      <w:pPr>
        <w:spacing w:before="120" w:after="120" w:line="240" w:lineRule="auto"/>
        <w:ind w:left="567" w:right="567"/>
        <w:jc w:val="right"/>
        <w:rPr>
          <w:rFonts w:ascii="Palatino Linotype" w:hAnsi="Palatino Linotype" w:cs="Arial"/>
          <w:sz w:val="24"/>
          <w:szCs w:val="24"/>
        </w:rPr>
      </w:pPr>
      <w:r w:rsidRPr="00D36FE8">
        <w:rPr>
          <w:rFonts w:ascii="Palatino Linotype" w:hAnsi="Palatino Linotype" w:cs="Arial"/>
          <w:sz w:val="24"/>
          <w:szCs w:val="24"/>
          <w:lang w:eastAsia="es-MX"/>
        </w:rPr>
        <w:t>(Énfasis Añadido)</w:t>
      </w:r>
    </w:p>
    <w:p w:rsidR="00190AFE" w:rsidRDefault="00190AFE" w:rsidP="00190AFE">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todo lo anteriormente planteado, se considera que para la debida atención a la solicitud de información de mérito, el </w:t>
      </w:r>
      <w:r w:rsidRPr="000341EF">
        <w:rPr>
          <w:rFonts w:ascii="Palatino Linotype" w:hAnsi="Palatino Linotype" w:cs="Arial"/>
          <w:b/>
          <w:sz w:val="24"/>
          <w:szCs w:val="24"/>
        </w:rPr>
        <w:t>Sujeto Obligado</w:t>
      </w:r>
      <w:r>
        <w:rPr>
          <w:rFonts w:ascii="Palatino Linotype" w:hAnsi="Palatino Linotype" w:cs="Arial"/>
          <w:sz w:val="24"/>
          <w:szCs w:val="24"/>
        </w:rPr>
        <w:t xml:space="preserve"> debe poner a disposición del </w:t>
      </w:r>
      <w:r w:rsidRPr="000341EF">
        <w:rPr>
          <w:rFonts w:ascii="Palatino Linotype" w:hAnsi="Palatino Linotype" w:cs="Arial"/>
          <w:b/>
          <w:sz w:val="24"/>
          <w:szCs w:val="24"/>
        </w:rPr>
        <w:t>Recurrente</w:t>
      </w:r>
      <w:r>
        <w:rPr>
          <w:rFonts w:ascii="Palatino Linotype" w:hAnsi="Palatino Linotype" w:cs="Arial"/>
          <w:sz w:val="24"/>
          <w:szCs w:val="24"/>
        </w:rPr>
        <w:t xml:space="preserve"> lo siguiente:</w:t>
      </w:r>
    </w:p>
    <w:p w:rsidR="00142C50" w:rsidRDefault="00364795" w:rsidP="00364795">
      <w:pPr>
        <w:pStyle w:val="Prrafodelista"/>
        <w:numPr>
          <w:ilvl w:val="0"/>
          <w:numId w:val="42"/>
        </w:numPr>
        <w:spacing w:before="240" w:after="240" w:line="360" w:lineRule="auto"/>
        <w:jc w:val="both"/>
        <w:rPr>
          <w:rFonts w:ascii="Palatino Linotype" w:hAnsi="Palatino Linotype" w:cs="Arial"/>
        </w:rPr>
      </w:pPr>
      <w:r w:rsidRPr="00364795">
        <w:rPr>
          <w:rFonts w:ascii="Palatino Linotype" w:hAnsi="Palatino Linotype" w:cs="Arial"/>
        </w:rPr>
        <w:t>L</w:t>
      </w:r>
      <w:r w:rsidR="00142C50" w:rsidRPr="00364795">
        <w:rPr>
          <w:rFonts w:ascii="Palatino Linotype" w:hAnsi="Palatino Linotype" w:cs="Arial"/>
        </w:rPr>
        <w:t>as cédulas profesionales</w:t>
      </w:r>
      <w:r w:rsidRPr="00364795">
        <w:rPr>
          <w:rFonts w:ascii="Palatino Linotype" w:hAnsi="Palatino Linotype" w:cs="Arial"/>
        </w:rPr>
        <w:t xml:space="preserve"> en versión pública de </w:t>
      </w:r>
      <w:r w:rsidRPr="00364795">
        <w:rPr>
          <w:rFonts w:ascii="Palatino Linotype" w:hAnsi="Palatino Linotype" w:cs="Arial"/>
          <w:lang w:eastAsia="es-MX"/>
        </w:rPr>
        <w:t>Miguel Ángel de la Cruz Torres, Josué Martínez Martínez, Felipe Leónides Linares, Mario Durán Guerrero y Genoveva Salgado Alonso</w:t>
      </w:r>
      <w:r w:rsidR="00142C50" w:rsidRPr="00364795">
        <w:rPr>
          <w:rFonts w:ascii="Palatino Linotype" w:hAnsi="Palatino Linotype" w:cs="Arial"/>
        </w:rPr>
        <w:t xml:space="preserve">, </w:t>
      </w:r>
      <w:r w:rsidRPr="00364795">
        <w:rPr>
          <w:rFonts w:ascii="Palatino Linotype" w:hAnsi="Palatino Linotype" w:cs="Arial"/>
        </w:rPr>
        <w:t xml:space="preserve">acompañando para tal efecto </w:t>
      </w:r>
      <w:r w:rsidR="00142C50" w:rsidRPr="00364795">
        <w:rPr>
          <w:rFonts w:ascii="Palatino Linotype" w:hAnsi="Palatino Linotype" w:cs="Arial"/>
        </w:rPr>
        <w:t xml:space="preserve">el acuerdo </w:t>
      </w:r>
      <w:r w:rsidRPr="00364795">
        <w:rPr>
          <w:rFonts w:ascii="Palatino Linotype" w:hAnsi="Palatino Linotype" w:cs="Arial"/>
        </w:rPr>
        <w:t>de clasificación debidamente fundado y motivado en el que se apruebe la versión pública.</w:t>
      </w:r>
    </w:p>
    <w:p w:rsidR="00364795" w:rsidRDefault="00F71E16" w:rsidP="00364795">
      <w:pPr>
        <w:pStyle w:val="Prrafodelista"/>
        <w:numPr>
          <w:ilvl w:val="0"/>
          <w:numId w:val="42"/>
        </w:numPr>
        <w:spacing w:before="240" w:after="240" w:line="360" w:lineRule="auto"/>
        <w:jc w:val="both"/>
        <w:rPr>
          <w:rFonts w:ascii="Palatino Linotype" w:hAnsi="Palatino Linotype" w:cs="Arial"/>
        </w:rPr>
      </w:pPr>
      <w:r>
        <w:rPr>
          <w:rFonts w:ascii="Palatino Linotype" w:hAnsi="Palatino Linotype" w:cs="Arial"/>
        </w:rPr>
        <w:t xml:space="preserve">El o los documentos donde consten las percepciones de </w:t>
      </w:r>
      <w:r w:rsidR="00204435">
        <w:rPr>
          <w:rFonts w:ascii="Palatino Linotype" w:hAnsi="Palatino Linotype" w:cs="Arial"/>
        </w:rPr>
        <w:t>Reyna Robles Carmona</w:t>
      </w:r>
      <w:r>
        <w:rPr>
          <w:rFonts w:ascii="Palatino Linotype" w:hAnsi="Palatino Linotype" w:cs="Arial"/>
        </w:rPr>
        <w:t xml:space="preserve">, </w:t>
      </w:r>
      <w:r>
        <w:rPr>
          <w:rFonts w:ascii="Palatino Linotype" w:hAnsi="Palatino Linotype" w:cs="Arial"/>
          <w:lang w:eastAsia="es-MX"/>
        </w:rPr>
        <w:t>Rogelio Rodríguez Robles, Miguel Ángel de la Cruz Torres,</w:t>
      </w:r>
      <w:r w:rsidR="00204435">
        <w:rPr>
          <w:rFonts w:ascii="Palatino Linotype" w:hAnsi="Palatino Linotype" w:cs="Arial"/>
          <w:lang w:eastAsia="es-MX"/>
        </w:rPr>
        <w:t xml:space="preserve"> Josué Martínez Martínez, Felipe Leónides Linares,</w:t>
      </w:r>
      <w:r w:rsidR="00204435" w:rsidRPr="00204435">
        <w:rPr>
          <w:rFonts w:ascii="Palatino Linotype" w:hAnsi="Palatino Linotype" w:cs="Arial"/>
          <w:lang w:eastAsia="es-MX"/>
        </w:rPr>
        <w:t xml:space="preserve"> </w:t>
      </w:r>
      <w:r w:rsidR="00204435">
        <w:rPr>
          <w:rFonts w:ascii="Palatino Linotype" w:hAnsi="Palatino Linotype" w:cs="Arial"/>
          <w:lang w:eastAsia="es-MX"/>
        </w:rPr>
        <w:t xml:space="preserve">Mario Durán Guerrero, Genoveva Salgado Alonso, Alejandro Izquierdo Vega y Concepción Romero Acevedo así como del </w:t>
      </w:r>
      <w:r w:rsidR="00204435">
        <w:rPr>
          <w:rFonts w:ascii="Palatino Linotype" w:hAnsi="Palatino Linotype" w:cs="Arial"/>
        </w:rPr>
        <w:t xml:space="preserve">Jefe de Egresos y el </w:t>
      </w:r>
      <w:r w:rsidR="00204435">
        <w:rPr>
          <w:rFonts w:ascii="Palatino Linotype" w:hAnsi="Palatino Linotype" w:cs="Arial"/>
          <w:lang w:eastAsia="es-MX"/>
        </w:rPr>
        <w:t xml:space="preserve">Coordinador de </w:t>
      </w:r>
      <w:r w:rsidR="002F7690">
        <w:rPr>
          <w:rFonts w:ascii="Palatino Linotype" w:hAnsi="Palatino Linotype" w:cs="Arial"/>
          <w:lang w:eastAsia="es-MX"/>
        </w:rPr>
        <w:t>In</w:t>
      </w:r>
      <w:r w:rsidR="00204435">
        <w:rPr>
          <w:rFonts w:ascii="Palatino Linotype" w:hAnsi="Palatino Linotype" w:cs="Arial"/>
          <w:lang w:eastAsia="es-MX"/>
        </w:rPr>
        <w:t>gresos</w:t>
      </w:r>
      <w:r w:rsidR="00DD4686">
        <w:rPr>
          <w:rFonts w:ascii="Palatino Linotype" w:hAnsi="Palatino Linotype" w:cs="Arial"/>
          <w:lang w:eastAsia="es-MX"/>
        </w:rPr>
        <w:t>, por el periodo comprendido del 1 de enero de 2017 al 9 de julio de 2018</w:t>
      </w:r>
      <w:r w:rsidR="00204435">
        <w:rPr>
          <w:rFonts w:ascii="Palatino Linotype" w:hAnsi="Palatino Linotype" w:cs="Arial"/>
          <w:lang w:eastAsia="es-MX"/>
        </w:rPr>
        <w:t>.</w:t>
      </w:r>
    </w:p>
    <w:p w:rsidR="00204435" w:rsidRDefault="00204435" w:rsidP="00364795">
      <w:pPr>
        <w:pStyle w:val="Prrafodelista"/>
        <w:numPr>
          <w:ilvl w:val="0"/>
          <w:numId w:val="42"/>
        </w:numPr>
        <w:spacing w:before="240" w:after="240" w:line="360" w:lineRule="auto"/>
        <w:jc w:val="both"/>
        <w:rPr>
          <w:rFonts w:ascii="Palatino Linotype" w:hAnsi="Palatino Linotype" w:cs="Arial"/>
        </w:rPr>
      </w:pPr>
      <w:r>
        <w:rPr>
          <w:rFonts w:ascii="Palatino Linotype" w:hAnsi="Palatino Linotype" w:cs="Arial"/>
        </w:rPr>
        <w:t xml:space="preserve">El o los Documentos donde consten las funciones de </w:t>
      </w:r>
      <w:r>
        <w:rPr>
          <w:rFonts w:ascii="Palatino Linotype" w:hAnsi="Palatino Linotype" w:cs="Arial"/>
          <w:lang w:eastAsia="es-MX"/>
        </w:rPr>
        <w:t>Rogelio Rodríguez Robles, Miguel Ángel de la Cruz Torres, Alejandro Izquierdo Vega y Concepción Romero Acevedo.</w:t>
      </w:r>
    </w:p>
    <w:p w:rsidR="00204435" w:rsidRDefault="00204435" w:rsidP="00364795">
      <w:pPr>
        <w:pStyle w:val="Prrafodelista"/>
        <w:numPr>
          <w:ilvl w:val="0"/>
          <w:numId w:val="42"/>
        </w:numPr>
        <w:spacing w:before="240" w:after="240" w:line="360" w:lineRule="auto"/>
        <w:jc w:val="both"/>
        <w:rPr>
          <w:rFonts w:ascii="Palatino Linotype" w:hAnsi="Palatino Linotype" w:cs="Arial"/>
        </w:rPr>
      </w:pPr>
      <w:r>
        <w:rPr>
          <w:rFonts w:ascii="Palatino Linotype" w:hAnsi="Palatino Linotype" w:cs="Arial"/>
        </w:rPr>
        <w:t>El o los documentos donde consten las profesiones de Rogelio Rodríguez Robles</w:t>
      </w:r>
      <w:r w:rsidRPr="00204435">
        <w:rPr>
          <w:rFonts w:ascii="Palatino Linotype" w:hAnsi="Palatino Linotype" w:cs="Arial"/>
          <w:lang w:eastAsia="es-MX"/>
        </w:rPr>
        <w:t xml:space="preserve"> </w:t>
      </w:r>
      <w:r>
        <w:rPr>
          <w:rFonts w:ascii="Palatino Linotype" w:hAnsi="Palatino Linotype" w:cs="Arial"/>
          <w:lang w:eastAsia="es-MX"/>
        </w:rPr>
        <w:t xml:space="preserve">así como del </w:t>
      </w:r>
      <w:r>
        <w:rPr>
          <w:rFonts w:ascii="Palatino Linotype" w:hAnsi="Palatino Linotype" w:cs="Arial"/>
        </w:rPr>
        <w:t xml:space="preserve">Jefe de Egresos y </w:t>
      </w:r>
      <w:r w:rsidR="00DE7263">
        <w:rPr>
          <w:rFonts w:ascii="Palatino Linotype" w:hAnsi="Palatino Linotype" w:cs="Arial"/>
        </w:rPr>
        <w:t>d</w:t>
      </w:r>
      <w:r>
        <w:rPr>
          <w:rFonts w:ascii="Palatino Linotype" w:hAnsi="Palatino Linotype" w:cs="Arial"/>
        </w:rPr>
        <w:t xml:space="preserve">el </w:t>
      </w:r>
      <w:r>
        <w:rPr>
          <w:rFonts w:ascii="Palatino Linotype" w:hAnsi="Palatino Linotype" w:cs="Arial"/>
          <w:lang w:eastAsia="es-MX"/>
        </w:rPr>
        <w:t xml:space="preserve">Coordinador de </w:t>
      </w:r>
      <w:r w:rsidR="002F7690">
        <w:rPr>
          <w:rFonts w:ascii="Palatino Linotype" w:hAnsi="Palatino Linotype" w:cs="Arial"/>
          <w:lang w:eastAsia="es-MX"/>
        </w:rPr>
        <w:t>In</w:t>
      </w:r>
      <w:r>
        <w:rPr>
          <w:rFonts w:ascii="Palatino Linotype" w:hAnsi="Palatino Linotype" w:cs="Arial"/>
          <w:lang w:eastAsia="es-MX"/>
        </w:rPr>
        <w:t>gresos.</w:t>
      </w:r>
    </w:p>
    <w:p w:rsidR="00204435" w:rsidRDefault="002F7690" w:rsidP="00364795">
      <w:pPr>
        <w:pStyle w:val="Prrafodelista"/>
        <w:numPr>
          <w:ilvl w:val="0"/>
          <w:numId w:val="42"/>
        </w:numPr>
        <w:spacing w:before="240" w:after="240" w:line="360" w:lineRule="auto"/>
        <w:jc w:val="both"/>
        <w:rPr>
          <w:rFonts w:ascii="Palatino Linotype" w:hAnsi="Palatino Linotype" w:cs="Arial"/>
        </w:rPr>
      </w:pPr>
      <w:r>
        <w:rPr>
          <w:rFonts w:ascii="Palatino Linotype" w:hAnsi="Palatino Linotype" w:cs="Arial"/>
        </w:rPr>
        <w:lastRenderedPageBreak/>
        <w:t xml:space="preserve">El o los documentos donde conste el cargo de Rogelio Rodríguez Robles, </w:t>
      </w:r>
      <w:r>
        <w:rPr>
          <w:rFonts w:ascii="Palatino Linotype" w:hAnsi="Palatino Linotype" w:cs="Arial"/>
          <w:lang w:eastAsia="es-MX"/>
        </w:rPr>
        <w:t>Miguel Ángel de la Cruz Torres, Alejandro Izquierdo Vega y Concepción Romero Acevedo.</w:t>
      </w:r>
      <w:r>
        <w:rPr>
          <w:rFonts w:ascii="Palatino Linotype" w:hAnsi="Palatino Linotype" w:cs="Arial"/>
        </w:rPr>
        <w:t xml:space="preserve"> </w:t>
      </w:r>
    </w:p>
    <w:p w:rsidR="002F7690" w:rsidRDefault="002F7690" w:rsidP="00364795">
      <w:pPr>
        <w:pStyle w:val="Prrafodelista"/>
        <w:numPr>
          <w:ilvl w:val="0"/>
          <w:numId w:val="42"/>
        </w:numPr>
        <w:spacing w:before="240" w:after="240" w:line="360" w:lineRule="auto"/>
        <w:jc w:val="both"/>
        <w:rPr>
          <w:rFonts w:ascii="Palatino Linotype" w:hAnsi="Palatino Linotype" w:cs="Arial"/>
        </w:rPr>
      </w:pPr>
      <w:r>
        <w:rPr>
          <w:rFonts w:ascii="Palatino Linotype" w:hAnsi="Palatino Linotype" w:cs="Arial"/>
        </w:rPr>
        <w:t xml:space="preserve">El o los documentos donde conste los nombres </w:t>
      </w:r>
      <w:r>
        <w:rPr>
          <w:rFonts w:ascii="Palatino Linotype" w:hAnsi="Palatino Linotype" w:cs="Arial"/>
          <w:lang w:eastAsia="es-MX"/>
        </w:rPr>
        <w:t xml:space="preserve">del </w:t>
      </w:r>
      <w:r>
        <w:rPr>
          <w:rFonts w:ascii="Palatino Linotype" w:hAnsi="Palatino Linotype" w:cs="Arial"/>
        </w:rPr>
        <w:t xml:space="preserve">Jefe de Egresos y </w:t>
      </w:r>
      <w:r w:rsidR="006811F2">
        <w:rPr>
          <w:rFonts w:ascii="Palatino Linotype" w:hAnsi="Palatino Linotype" w:cs="Arial"/>
        </w:rPr>
        <w:t>del</w:t>
      </w:r>
      <w:r>
        <w:rPr>
          <w:rFonts w:ascii="Palatino Linotype" w:hAnsi="Palatino Linotype" w:cs="Arial"/>
        </w:rPr>
        <w:t xml:space="preserve"> </w:t>
      </w:r>
      <w:r>
        <w:rPr>
          <w:rFonts w:ascii="Palatino Linotype" w:hAnsi="Palatino Linotype" w:cs="Arial"/>
          <w:lang w:eastAsia="es-MX"/>
        </w:rPr>
        <w:t>Coordinador de Ingresos.</w:t>
      </w:r>
    </w:p>
    <w:p w:rsidR="007F0097" w:rsidRDefault="00154CBE" w:rsidP="007F0097">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rPr>
        <w:t>Respecto al documento donde consten las funciones</w:t>
      </w:r>
      <w:r w:rsidRPr="00154CBE">
        <w:rPr>
          <w:rFonts w:ascii="Palatino Linotype" w:hAnsi="Palatino Linotype" w:cs="Arial"/>
          <w:sz w:val="24"/>
          <w:szCs w:val="24"/>
        </w:rPr>
        <w:t xml:space="preserve"> las funciones de </w:t>
      </w:r>
      <w:r w:rsidRPr="00154CBE">
        <w:rPr>
          <w:rFonts w:ascii="Palatino Linotype" w:hAnsi="Palatino Linotype" w:cs="Arial"/>
          <w:sz w:val="24"/>
          <w:szCs w:val="24"/>
          <w:lang w:eastAsia="es-MX"/>
        </w:rPr>
        <w:t>Rogelio Rodríguez Robles, Miguel Ángel de la Cruz Torres, Alejandro Izquierdo Vega y Concepción Romero Acevedo</w:t>
      </w:r>
      <w:r>
        <w:rPr>
          <w:rFonts w:ascii="Palatino Linotype" w:hAnsi="Palatino Linotype" w:cs="Arial"/>
          <w:sz w:val="24"/>
          <w:szCs w:val="24"/>
          <w:lang w:eastAsia="es-MX"/>
        </w:rPr>
        <w:t xml:space="preserve">, se indica de manera enunciativa más no limitativa que el </w:t>
      </w:r>
      <w:r w:rsidRPr="00154CBE">
        <w:rPr>
          <w:rFonts w:ascii="Palatino Linotype" w:hAnsi="Palatino Linotype" w:cs="Arial"/>
          <w:sz w:val="24"/>
          <w:szCs w:val="24"/>
          <w:lang w:eastAsia="es-MX"/>
        </w:rPr>
        <w:t>MANUAL GENERAL DE ORGANIZACIÓN DE LA ADMINISTRACIÓN PÚBLICA MUNICIPAL DE OTZOLOTEPEC 2016-2018</w:t>
      </w:r>
      <w:r>
        <w:rPr>
          <w:rFonts w:ascii="Palatino Linotype" w:hAnsi="Palatino Linotype" w:cs="Arial"/>
          <w:sz w:val="24"/>
          <w:szCs w:val="24"/>
          <w:lang w:eastAsia="es-MX"/>
        </w:rPr>
        <w:t xml:space="preserve"> podría ser el documento donde consten las funciones de dichos servidores públicos.</w:t>
      </w:r>
    </w:p>
    <w:p w:rsidR="00154CBE" w:rsidRDefault="00154CBE" w:rsidP="007F009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otro lado, </w:t>
      </w:r>
      <w:r w:rsidR="00B927E6">
        <w:rPr>
          <w:rFonts w:ascii="Palatino Linotype" w:hAnsi="Palatino Linotype" w:cs="Arial"/>
          <w:sz w:val="24"/>
          <w:szCs w:val="24"/>
        </w:rPr>
        <w:t>como ya se hizo saber con antelación los recibos de nómina contiene</w:t>
      </w:r>
      <w:r w:rsidR="00190AFE">
        <w:rPr>
          <w:rFonts w:ascii="Palatino Linotype" w:hAnsi="Palatino Linotype" w:cs="Arial"/>
          <w:sz w:val="24"/>
          <w:szCs w:val="24"/>
        </w:rPr>
        <w:t>n</w:t>
      </w:r>
      <w:r w:rsidR="00B927E6">
        <w:rPr>
          <w:rFonts w:ascii="Palatino Linotype" w:hAnsi="Palatino Linotype" w:cs="Arial"/>
          <w:sz w:val="24"/>
          <w:szCs w:val="24"/>
        </w:rPr>
        <w:t xml:space="preserve"> información que puede colma</w:t>
      </w:r>
      <w:r w:rsidR="00190AFE">
        <w:rPr>
          <w:rFonts w:ascii="Palatino Linotype" w:hAnsi="Palatino Linotype" w:cs="Arial"/>
          <w:sz w:val="24"/>
          <w:szCs w:val="24"/>
        </w:rPr>
        <w:t>r</w:t>
      </w:r>
      <w:r w:rsidR="00B927E6">
        <w:rPr>
          <w:rFonts w:ascii="Palatino Linotype" w:hAnsi="Palatino Linotype" w:cs="Arial"/>
          <w:sz w:val="24"/>
          <w:szCs w:val="24"/>
        </w:rPr>
        <w:t xml:space="preserve"> lo relativo a </w:t>
      </w:r>
      <w:r w:rsidR="00190AFE">
        <w:rPr>
          <w:rFonts w:ascii="Palatino Linotype" w:hAnsi="Palatino Linotype" w:cs="Arial"/>
          <w:sz w:val="24"/>
          <w:szCs w:val="24"/>
        </w:rPr>
        <w:t xml:space="preserve">percepciones totales, nombre y cargo, por eso, de manera enunciativa más no limitativa </w:t>
      </w:r>
      <w:r w:rsidRPr="00154CBE">
        <w:rPr>
          <w:rFonts w:ascii="Palatino Linotype" w:hAnsi="Palatino Linotype" w:cs="Arial"/>
          <w:sz w:val="24"/>
          <w:szCs w:val="24"/>
        </w:rPr>
        <w:t>el cargo de Rogelio Rodríguez Robles, Miguel Ángel de la Cruz Torres, Alejandro Izquierdo Vega y Concepción Romero Acevedo</w:t>
      </w:r>
      <w:r>
        <w:rPr>
          <w:rFonts w:ascii="Palatino Linotype" w:hAnsi="Palatino Linotype" w:cs="Arial"/>
          <w:sz w:val="24"/>
          <w:szCs w:val="24"/>
        </w:rPr>
        <w:t xml:space="preserve">, </w:t>
      </w:r>
      <w:r w:rsidR="00190AFE">
        <w:rPr>
          <w:rFonts w:ascii="Palatino Linotype" w:hAnsi="Palatino Linotype" w:cs="Arial"/>
          <w:sz w:val="24"/>
          <w:szCs w:val="24"/>
        </w:rPr>
        <w:t xml:space="preserve">pueden evidenciarse en sus respectivos recibos de nómina o bien, a través de sus </w:t>
      </w:r>
      <w:r>
        <w:rPr>
          <w:rFonts w:ascii="Palatino Linotype" w:hAnsi="Palatino Linotype" w:cs="Arial"/>
          <w:sz w:val="24"/>
          <w:szCs w:val="24"/>
        </w:rPr>
        <w:t>respectivos nombramientos, formatos únicos de movimientos de personal o contratos laborales</w:t>
      </w:r>
      <w:r w:rsidR="00190AFE">
        <w:rPr>
          <w:rFonts w:ascii="Palatino Linotype" w:hAnsi="Palatino Linotype" w:cs="Arial"/>
          <w:sz w:val="24"/>
          <w:szCs w:val="24"/>
        </w:rPr>
        <w:t xml:space="preserve"> según corresponda.</w:t>
      </w:r>
    </w:p>
    <w:p w:rsidR="00D869AF" w:rsidRDefault="00190AFE" w:rsidP="007F009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Respecto a las cédulas profesionales faltante, se ordena al </w:t>
      </w:r>
      <w:r w:rsidRPr="00D869AF">
        <w:rPr>
          <w:rFonts w:ascii="Palatino Linotype" w:hAnsi="Palatino Linotype" w:cs="Arial"/>
          <w:b/>
          <w:sz w:val="24"/>
          <w:szCs w:val="24"/>
        </w:rPr>
        <w:t>Sujeto Obligado</w:t>
      </w:r>
      <w:r>
        <w:rPr>
          <w:rFonts w:ascii="Palatino Linotype" w:hAnsi="Palatino Linotype" w:cs="Arial"/>
          <w:sz w:val="24"/>
          <w:szCs w:val="24"/>
        </w:rPr>
        <w:t xml:space="preserve"> relazar una búsqueda exhaustiva y razonable y poner a disposición del </w:t>
      </w:r>
      <w:r w:rsidRPr="00D61CD9">
        <w:rPr>
          <w:rFonts w:ascii="Palatino Linotype" w:hAnsi="Palatino Linotype" w:cs="Arial"/>
          <w:b/>
          <w:sz w:val="24"/>
          <w:szCs w:val="24"/>
        </w:rPr>
        <w:t>Recurrente</w:t>
      </w:r>
      <w:r>
        <w:rPr>
          <w:rFonts w:ascii="Palatino Linotype" w:hAnsi="Palatino Linotype" w:cs="Arial"/>
          <w:sz w:val="24"/>
          <w:szCs w:val="24"/>
        </w:rPr>
        <w:t xml:space="preserve"> en versión pública las que se localicen, para el caso de </w:t>
      </w:r>
      <w:r w:rsidR="00D61CD9">
        <w:rPr>
          <w:rFonts w:ascii="Palatino Linotype" w:hAnsi="Palatino Linotype" w:cs="Arial"/>
          <w:sz w:val="24"/>
          <w:szCs w:val="24"/>
        </w:rPr>
        <w:t xml:space="preserve">que no obren en sus archivos, </w:t>
      </w:r>
      <w:r>
        <w:rPr>
          <w:rFonts w:ascii="Palatino Linotype" w:hAnsi="Palatino Linotype" w:cs="Arial"/>
          <w:sz w:val="24"/>
          <w:szCs w:val="24"/>
        </w:rPr>
        <w:lastRenderedPageBreak/>
        <w:t xml:space="preserve">bastará con que hacerlo del conocimiento al </w:t>
      </w:r>
      <w:r w:rsidRPr="00D869AF">
        <w:rPr>
          <w:rFonts w:ascii="Palatino Linotype" w:hAnsi="Palatino Linotype" w:cs="Arial"/>
          <w:b/>
          <w:sz w:val="24"/>
          <w:szCs w:val="24"/>
        </w:rPr>
        <w:t>Recurrente</w:t>
      </w:r>
      <w:r>
        <w:rPr>
          <w:rFonts w:ascii="Palatino Linotype" w:hAnsi="Palatino Linotype" w:cs="Arial"/>
          <w:sz w:val="24"/>
          <w:szCs w:val="24"/>
        </w:rPr>
        <w:t xml:space="preserve">, expresando las </w:t>
      </w:r>
      <w:r w:rsidR="00D869AF">
        <w:rPr>
          <w:rFonts w:ascii="Palatino Linotype" w:hAnsi="Palatino Linotype" w:cs="Arial"/>
          <w:sz w:val="24"/>
          <w:szCs w:val="24"/>
        </w:rPr>
        <w:t>razones por las que no se tienen.</w:t>
      </w:r>
    </w:p>
    <w:p w:rsidR="00D869AF" w:rsidRDefault="00D869AF" w:rsidP="007F009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Sobre las </w:t>
      </w:r>
      <w:r>
        <w:rPr>
          <w:rFonts w:ascii="Palatino Linotype" w:hAnsi="Palatino Linotype" w:cs="Arial"/>
        </w:rPr>
        <w:t>profesiones de Rogelio Rodríguez Robles</w:t>
      </w:r>
      <w:r w:rsidRPr="00204435">
        <w:rPr>
          <w:rFonts w:ascii="Palatino Linotype" w:hAnsi="Palatino Linotype" w:cs="Arial"/>
          <w:lang w:eastAsia="es-MX"/>
        </w:rPr>
        <w:t xml:space="preserve"> </w:t>
      </w:r>
      <w:r>
        <w:rPr>
          <w:rFonts w:ascii="Palatino Linotype" w:hAnsi="Palatino Linotype" w:cs="Arial"/>
          <w:lang w:eastAsia="es-MX"/>
        </w:rPr>
        <w:t xml:space="preserve">así como del </w:t>
      </w:r>
      <w:r>
        <w:rPr>
          <w:rFonts w:ascii="Palatino Linotype" w:hAnsi="Palatino Linotype" w:cs="Arial"/>
        </w:rPr>
        <w:t xml:space="preserve">Jefe de Egresos y </w:t>
      </w:r>
      <w:r w:rsidR="00043AC0">
        <w:rPr>
          <w:rFonts w:ascii="Palatino Linotype" w:hAnsi="Palatino Linotype" w:cs="Arial"/>
        </w:rPr>
        <w:t>d</w:t>
      </w:r>
      <w:r>
        <w:rPr>
          <w:rFonts w:ascii="Palatino Linotype" w:hAnsi="Palatino Linotype" w:cs="Arial"/>
        </w:rPr>
        <w:t xml:space="preserve">el </w:t>
      </w:r>
      <w:r>
        <w:rPr>
          <w:rFonts w:ascii="Palatino Linotype" w:hAnsi="Palatino Linotype" w:cs="Arial"/>
          <w:lang w:eastAsia="es-MX"/>
        </w:rPr>
        <w:t>Coordinador de Ingresos</w:t>
      </w:r>
      <w:r>
        <w:rPr>
          <w:rFonts w:ascii="Palatino Linotype" w:hAnsi="Palatino Linotype" w:cs="Arial"/>
          <w:sz w:val="24"/>
          <w:szCs w:val="24"/>
        </w:rPr>
        <w:t>, como ya se indicó anteriormente, el documento que podría contener esta información podrían ser los respectivos currículum</w:t>
      </w:r>
      <w:r w:rsidR="00677A77">
        <w:rPr>
          <w:rFonts w:ascii="Palatino Linotype" w:hAnsi="Palatino Linotype" w:cs="Arial"/>
          <w:sz w:val="24"/>
          <w:szCs w:val="24"/>
        </w:rPr>
        <w:t>s</w:t>
      </w:r>
      <w:r>
        <w:rPr>
          <w:rFonts w:ascii="Palatino Linotype" w:hAnsi="Palatino Linotype" w:cs="Arial"/>
          <w:sz w:val="24"/>
          <w:szCs w:val="24"/>
        </w:rPr>
        <w:t xml:space="preserve"> vitae. </w:t>
      </w:r>
    </w:p>
    <w:p w:rsidR="00190AFE" w:rsidRDefault="00D869AF" w:rsidP="00A77BB3">
      <w:pPr>
        <w:spacing w:before="240" w:after="240" w:line="360" w:lineRule="auto"/>
        <w:jc w:val="both"/>
        <w:rPr>
          <w:rFonts w:ascii="Palatino Linotype" w:hAnsi="Palatino Linotype" w:cs="Arial"/>
          <w:sz w:val="24"/>
          <w:szCs w:val="24"/>
        </w:rPr>
      </w:pPr>
      <w:r w:rsidRPr="00D869AF">
        <w:rPr>
          <w:rFonts w:ascii="Palatino Linotype" w:hAnsi="Palatino Linotype" w:cs="Arial"/>
          <w:sz w:val="24"/>
          <w:szCs w:val="24"/>
          <w:lang w:val="es-ES_tradnl"/>
        </w:rPr>
        <w:t>Por otro lado</w:t>
      </w:r>
      <w:r w:rsidRPr="00D869AF">
        <w:rPr>
          <w:rFonts w:ascii="Palatino Linotype" w:hAnsi="Palatino Linotype" w:cs="Arial"/>
          <w:sz w:val="24"/>
          <w:szCs w:val="24"/>
        </w:rPr>
        <w:t>, no pasa inadvertido para esta Ponencia Resolutora el hecho de que</w:t>
      </w:r>
      <w:r w:rsidR="00A77BB3">
        <w:rPr>
          <w:rFonts w:ascii="Palatino Linotype" w:hAnsi="Palatino Linotype" w:cs="Arial"/>
          <w:sz w:val="24"/>
          <w:szCs w:val="24"/>
        </w:rPr>
        <w:t xml:space="preserve"> el</w:t>
      </w:r>
      <w:r w:rsidRPr="00D869AF">
        <w:rPr>
          <w:rFonts w:ascii="Palatino Linotype" w:hAnsi="Palatino Linotype" w:cs="Arial"/>
          <w:b/>
          <w:sz w:val="24"/>
          <w:szCs w:val="24"/>
        </w:rPr>
        <w:t xml:space="preserve"> Sujeto Obligado</w:t>
      </w:r>
      <w:r w:rsidRPr="00D869AF">
        <w:rPr>
          <w:rFonts w:ascii="Palatino Linotype" w:hAnsi="Palatino Linotype" w:cs="Arial"/>
          <w:sz w:val="24"/>
          <w:szCs w:val="24"/>
        </w:rPr>
        <w:t>, al momento de presentar en su respuesta en la documentación remitida, deja v</w:t>
      </w:r>
      <w:r w:rsidR="00A77BB3">
        <w:rPr>
          <w:rFonts w:ascii="Palatino Linotype" w:hAnsi="Palatino Linotype" w:cs="Arial"/>
          <w:sz w:val="24"/>
          <w:szCs w:val="24"/>
        </w:rPr>
        <w:t xml:space="preserve">ulnerables </w:t>
      </w:r>
      <w:r w:rsidRPr="00D869AF">
        <w:rPr>
          <w:rFonts w:ascii="Palatino Linotype" w:hAnsi="Palatino Linotype" w:cs="Arial"/>
          <w:sz w:val="24"/>
          <w:szCs w:val="24"/>
        </w:rPr>
        <w:t xml:space="preserve">datos que pueden considerarse información confidencial, 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sin embargo, si bien la imposición de medidas de apremio al Sujeto Obligado no es materia del presente medio de impugnación, también lo es que, de conformidad con lo establecido en el artículo 36 fracción X de la Ley de la materia, </w:t>
      </w:r>
      <w:r w:rsidRPr="00D869AF">
        <w:rPr>
          <w:rFonts w:ascii="Palatino Linotype" w:hAnsi="Palatino Linotype" w:cs="Arial"/>
          <w:b/>
          <w:bCs/>
          <w:sz w:val="24"/>
          <w:szCs w:val="24"/>
        </w:rPr>
        <w:t>se ordena dar vista al Titular de la Contraloría Interna y Órgano de Control y Vigilancia de este Instituto</w:t>
      </w:r>
      <w:r w:rsidRPr="00D869AF">
        <w:rPr>
          <w:rFonts w:ascii="Palatino Linotype" w:hAnsi="Palatino Linotype" w:cs="Arial"/>
          <w:sz w:val="24"/>
          <w:szCs w:val="24"/>
        </w:rPr>
        <w:t>, de conformidad con el artículo 190 de la Ley de Transparencia y Acceso a la Información Pública del Estado de México y Municipios, a efecto de que determine lo conducente.</w:t>
      </w:r>
      <w:r>
        <w:rPr>
          <w:rFonts w:ascii="Palatino Linotype" w:hAnsi="Palatino Linotype" w:cs="Arial"/>
          <w:sz w:val="24"/>
          <w:szCs w:val="24"/>
        </w:rPr>
        <w:t xml:space="preserve"> </w:t>
      </w:r>
    </w:p>
    <w:p w:rsidR="00B14D12" w:rsidRDefault="00B14D12" w:rsidP="00A77BB3">
      <w:pPr>
        <w:spacing w:before="240" w:after="240" w:line="360" w:lineRule="auto"/>
        <w:jc w:val="both"/>
        <w:rPr>
          <w:rFonts w:ascii="Palatino Linotype" w:hAnsi="Palatino Linotype" w:cs="Arial"/>
          <w:sz w:val="24"/>
          <w:szCs w:val="24"/>
        </w:rPr>
      </w:pPr>
    </w:p>
    <w:p w:rsidR="00983041" w:rsidRPr="00C56626" w:rsidRDefault="00983041" w:rsidP="00983041">
      <w:pPr>
        <w:pStyle w:val="Prrafodelista"/>
        <w:numPr>
          <w:ilvl w:val="0"/>
          <w:numId w:val="35"/>
        </w:numPr>
        <w:spacing w:before="240" w:after="240" w:line="360" w:lineRule="auto"/>
        <w:jc w:val="both"/>
        <w:rPr>
          <w:rFonts w:ascii="Palatino Linotype" w:hAnsi="Palatino Linotype" w:cs="Arial"/>
          <w:b/>
          <w:color w:val="000000" w:themeColor="text1"/>
        </w:rPr>
      </w:pPr>
      <w:r w:rsidRPr="00C56626">
        <w:rPr>
          <w:rFonts w:ascii="Palatino Linotype" w:hAnsi="Palatino Linotype" w:cs="Arial"/>
          <w:b/>
          <w:color w:val="000000" w:themeColor="text1"/>
        </w:rPr>
        <w:t>De la Versión Pública</w:t>
      </w:r>
    </w:p>
    <w:p w:rsidR="00CC1A76" w:rsidRPr="005A30A5" w:rsidRDefault="00CC1A76" w:rsidP="00CC1A76">
      <w:pPr>
        <w:autoSpaceDE w:val="0"/>
        <w:autoSpaceDN w:val="0"/>
        <w:adjustRightInd w:val="0"/>
        <w:spacing w:before="240" w:after="240" w:line="360" w:lineRule="auto"/>
        <w:jc w:val="both"/>
        <w:rPr>
          <w:rFonts w:ascii="Palatino Linotype" w:hAnsi="Palatino Linotype" w:cs="Arial"/>
          <w:sz w:val="24"/>
          <w:szCs w:val="24"/>
        </w:rPr>
      </w:pPr>
      <w:r w:rsidRPr="005A30A5">
        <w:rPr>
          <w:rFonts w:ascii="Palatino Linotype" w:hAnsi="Palatino Linotype" w:cs="Arial"/>
          <w:sz w:val="24"/>
          <w:szCs w:val="24"/>
        </w:rPr>
        <w:t xml:space="preserve">De lo anterior, es preciso señalar que en caso de ordenarse la entrega, se pudiera desprender que existieran documentos que contengan tanto información de interés </w:t>
      </w:r>
      <w:r w:rsidRPr="005A30A5">
        <w:rPr>
          <w:rFonts w:ascii="Palatino Linotype" w:hAnsi="Palatino Linotype" w:cs="Arial"/>
          <w:sz w:val="24"/>
          <w:szCs w:val="24"/>
        </w:rPr>
        <w:lastRenderedPageBreak/>
        <w:t xml:space="preserve">público como información que debe ser clasificada, se hará la entrega de los mismos, testando las secciones o datos que deban ser clasificados; por ende, el </w:t>
      </w:r>
      <w:r w:rsidRPr="005A30A5">
        <w:rPr>
          <w:rFonts w:ascii="Palatino Linotype" w:hAnsi="Palatino Linotype" w:cs="Arial"/>
          <w:b/>
          <w:sz w:val="24"/>
          <w:szCs w:val="24"/>
        </w:rPr>
        <w:t>Sujeto Obligado</w:t>
      </w:r>
      <w:r w:rsidRPr="005A30A5">
        <w:rPr>
          <w:rFonts w:ascii="Palatino Linotype" w:hAnsi="Palatino Linotype" w:cs="Arial"/>
          <w:sz w:val="24"/>
          <w:szCs w:val="24"/>
        </w:rPr>
        <w:t xml:space="preserve"> deberá proceder a testar los datos personales que se encuentren contenidos en los documentos a entregar por parte del </w:t>
      </w:r>
      <w:r w:rsidRPr="005A30A5">
        <w:rPr>
          <w:rFonts w:ascii="Palatino Linotype" w:hAnsi="Palatino Linotype" w:cs="Arial"/>
          <w:b/>
          <w:sz w:val="24"/>
          <w:szCs w:val="24"/>
        </w:rPr>
        <w:t>Sujeto Obligado</w:t>
      </w:r>
      <w:r w:rsidRPr="005A30A5">
        <w:rPr>
          <w:rFonts w:ascii="Palatino Linotype" w:hAnsi="Palatino Linotype" w:cs="Arial"/>
          <w:sz w:val="24"/>
          <w:szCs w:val="24"/>
        </w:rPr>
        <w:t xml:space="preserve"> para satisfacer el derecho de acceso a la información pública de la </w:t>
      </w:r>
      <w:r w:rsidRPr="005A30A5">
        <w:rPr>
          <w:rFonts w:ascii="Palatino Linotype" w:hAnsi="Palatino Linotype" w:cs="Arial"/>
          <w:b/>
          <w:sz w:val="24"/>
          <w:szCs w:val="24"/>
        </w:rPr>
        <w:t>Recurrente</w:t>
      </w:r>
      <w:r w:rsidRPr="005A30A5">
        <w:rPr>
          <w:rFonts w:ascii="Palatino Linotype" w:hAnsi="Palatino Linotype" w:cs="Arial"/>
          <w:sz w:val="24"/>
          <w:szCs w:val="24"/>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del Estado de México.</w:t>
      </w:r>
    </w:p>
    <w:p w:rsidR="00CC1A76" w:rsidRPr="005A30A5" w:rsidRDefault="00CC1A76" w:rsidP="00CC1A76">
      <w:pPr>
        <w:tabs>
          <w:tab w:val="left" w:pos="8647"/>
        </w:tabs>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CC1A76" w:rsidRPr="005A30A5" w:rsidRDefault="00CC1A76" w:rsidP="00CC1A76">
      <w:pPr>
        <w:tabs>
          <w:tab w:val="left" w:pos="8647"/>
        </w:tabs>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w:t>
      </w:r>
      <w:r w:rsidRPr="005A30A5">
        <w:rPr>
          <w:rFonts w:ascii="Palatino Linotype" w:hAnsi="Palatino Linotype" w:cs="Arial"/>
          <w:sz w:val="24"/>
          <w:szCs w:val="24"/>
        </w:rPr>
        <w:lastRenderedPageBreak/>
        <w:t>Ley de Protección de Datos Personales en Posesión de Sujetos Obligados del Estado de México y Municipios.</w:t>
      </w:r>
    </w:p>
    <w:p w:rsidR="00CC1A76" w:rsidRPr="005A30A5" w:rsidRDefault="00CC1A76" w:rsidP="00CC1A76">
      <w:pPr>
        <w:tabs>
          <w:tab w:val="left" w:pos="8647"/>
        </w:tabs>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C1A76" w:rsidRPr="005A30A5" w:rsidRDefault="00CC1A76" w:rsidP="00CC1A76">
      <w:pPr>
        <w:tabs>
          <w:tab w:val="left" w:pos="8647"/>
        </w:tabs>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5A30A5">
        <w:rPr>
          <w:rFonts w:ascii="Palatino Linotype" w:hAnsi="Palatino Linotype" w:cs="Arial"/>
          <w:b/>
          <w:sz w:val="24"/>
          <w:szCs w:val="24"/>
        </w:rPr>
        <w:t>Registro Federal de Contribuyentes</w:t>
      </w:r>
      <w:r w:rsidRPr="005A30A5">
        <w:rPr>
          <w:rFonts w:ascii="Palatino Linotype" w:hAnsi="Palatino Linotype" w:cs="Arial"/>
          <w:sz w:val="24"/>
          <w:szCs w:val="24"/>
        </w:rPr>
        <w:t xml:space="preserve"> (RFC) y la </w:t>
      </w:r>
      <w:r w:rsidRPr="005A30A5">
        <w:rPr>
          <w:rFonts w:ascii="Palatino Linotype" w:hAnsi="Palatino Linotype" w:cs="Arial"/>
          <w:b/>
          <w:sz w:val="24"/>
          <w:szCs w:val="24"/>
        </w:rPr>
        <w:t>Clave Única de Registro de Población</w:t>
      </w:r>
      <w:r w:rsidRPr="005A30A5">
        <w:rPr>
          <w:rFonts w:ascii="Palatino Linotype" w:hAnsi="Palatino Linotype" w:cs="Arial"/>
          <w:sz w:val="24"/>
          <w:szCs w:val="24"/>
        </w:rPr>
        <w:t xml:space="preserve"> (CURP).</w:t>
      </w:r>
    </w:p>
    <w:p w:rsidR="00CC1A76" w:rsidRPr="005A30A5" w:rsidRDefault="00CC1A76" w:rsidP="00CC1A76">
      <w:pPr>
        <w:tabs>
          <w:tab w:val="left" w:pos="8647"/>
        </w:tabs>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C1A76" w:rsidRPr="005A30A5" w:rsidRDefault="00CC1A76" w:rsidP="00CC1A76">
      <w:pPr>
        <w:tabs>
          <w:tab w:val="left" w:pos="8647"/>
        </w:tabs>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Lo anterior, es compartido por el entonces Instituto Federal de Acceso a la Información Protección de Datos (IFAI) a través del Criterio 19/17, el cual es del tenor siguiente:</w:t>
      </w:r>
    </w:p>
    <w:p w:rsidR="00CC1A76" w:rsidRPr="005A30A5" w:rsidRDefault="00CC1A76" w:rsidP="00CC1A76">
      <w:pPr>
        <w:tabs>
          <w:tab w:val="left" w:pos="8647"/>
        </w:tabs>
        <w:spacing w:before="120" w:after="120" w:line="240" w:lineRule="auto"/>
        <w:ind w:left="567" w:right="567"/>
        <w:jc w:val="both"/>
        <w:rPr>
          <w:rFonts w:ascii="Palatino Linotype" w:hAnsi="Palatino Linotype" w:cs="Arial"/>
          <w:b/>
          <w:bCs/>
          <w:i/>
          <w:sz w:val="24"/>
          <w:szCs w:val="24"/>
        </w:rPr>
      </w:pPr>
      <w:r w:rsidRPr="00430A0B">
        <w:rPr>
          <w:rFonts w:ascii="Palatino Linotype" w:hAnsi="Palatino Linotype" w:cs="Arial"/>
          <w:bCs/>
          <w:i/>
          <w:sz w:val="24"/>
          <w:szCs w:val="24"/>
        </w:rPr>
        <w:lastRenderedPageBreak/>
        <w:t>“</w:t>
      </w:r>
      <w:r w:rsidRPr="005A30A5">
        <w:rPr>
          <w:rFonts w:ascii="Palatino Linotype" w:hAnsi="Palatino Linotype" w:cs="Arial"/>
          <w:b/>
          <w:bCs/>
          <w:i/>
          <w:sz w:val="24"/>
          <w:szCs w:val="24"/>
        </w:rPr>
        <w:t xml:space="preserve">Registro Federal de Contribuyentes (RFC) de personas físicas. </w:t>
      </w:r>
      <w:r w:rsidRPr="005A30A5">
        <w:rPr>
          <w:rFonts w:ascii="Palatino Linotype" w:hAnsi="Palatino Linotype" w:cs="Arial"/>
          <w:bCs/>
          <w:i/>
          <w:sz w:val="24"/>
          <w:szCs w:val="24"/>
        </w:rPr>
        <w:t>El RFC es una clave de carácter fiscal, única e irrepetible, que permite identificar al titular, su edad y fecha de nacimiento, por lo que es un dato personal de carácter confidencial.</w:t>
      </w:r>
    </w:p>
    <w:p w:rsidR="00CC1A76" w:rsidRPr="005A30A5" w:rsidRDefault="00CC1A76" w:rsidP="00CC1A76">
      <w:pPr>
        <w:tabs>
          <w:tab w:val="left" w:pos="8647"/>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Resoluciones:</w:t>
      </w:r>
    </w:p>
    <w:p w:rsidR="00CC1A76" w:rsidRPr="005A30A5" w:rsidRDefault="00CC1A76" w:rsidP="00CC1A76">
      <w:pPr>
        <w:tabs>
          <w:tab w:val="left" w:pos="8647"/>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RRA 0189/17. Morena. 08 de febrero de 2017. Por unanimidad. Comisionado Ponente Joel Salas Suárez.</w:t>
      </w:r>
    </w:p>
    <w:p w:rsidR="00CC1A76" w:rsidRPr="005A30A5" w:rsidRDefault="00CC1A76" w:rsidP="00CC1A76">
      <w:pPr>
        <w:tabs>
          <w:tab w:val="left" w:pos="8647"/>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RRA 0677/17. Universidad Nacional Autónoma de México. 08 de marzo de 2017. Por unanimidad. Comisionado Ponente Rosendoevgueni Monterrey Chepov. </w:t>
      </w:r>
    </w:p>
    <w:p w:rsidR="00CC1A76" w:rsidRPr="005A30A5" w:rsidRDefault="00CC1A76" w:rsidP="00CC1A76">
      <w:pPr>
        <w:tabs>
          <w:tab w:val="left" w:pos="8647"/>
        </w:tabs>
        <w:spacing w:before="120" w:after="120" w:line="240" w:lineRule="auto"/>
        <w:ind w:left="567" w:right="567"/>
        <w:jc w:val="both"/>
        <w:rPr>
          <w:rFonts w:ascii="Palatino Linotype" w:hAnsi="Palatino Linotype" w:cs="Arial"/>
          <w:i/>
          <w:sz w:val="24"/>
          <w:szCs w:val="24"/>
        </w:rPr>
      </w:pPr>
      <w:r w:rsidRPr="005A30A5">
        <w:rPr>
          <w:rFonts w:ascii="Palatino Linotype" w:hAnsi="Palatino Linotype" w:cs="Arial"/>
          <w:bCs/>
          <w:i/>
          <w:sz w:val="24"/>
          <w:szCs w:val="24"/>
        </w:rPr>
        <w:t>RRA 1564/17. Tribunal Electoral del Poder Judicial de la Federación. 26 de abril de 2017. Por unanimidad. Comisionado Ponente Oscar Mauricio Guerra Ford.</w:t>
      </w:r>
      <w:r>
        <w:rPr>
          <w:rFonts w:ascii="Palatino Linotype" w:hAnsi="Palatino Linotype" w:cs="Arial"/>
          <w:bCs/>
          <w:i/>
          <w:sz w:val="24"/>
          <w:szCs w:val="24"/>
        </w:rPr>
        <w:t xml:space="preserve">” </w:t>
      </w:r>
      <w:r w:rsidRPr="005A30A5">
        <w:rPr>
          <w:rFonts w:ascii="Palatino Linotype" w:hAnsi="Palatino Linotype" w:cs="Arial"/>
          <w:i/>
          <w:sz w:val="24"/>
          <w:szCs w:val="24"/>
        </w:rPr>
        <w:t>(Énfasis añadido)</w:t>
      </w:r>
    </w:p>
    <w:p w:rsidR="00CC1A76" w:rsidRPr="005A30A5" w:rsidRDefault="00CC1A76" w:rsidP="00CC1A76">
      <w:pPr>
        <w:tabs>
          <w:tab w:val="left" w:pos="8647"/>
        </w:tabs>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C1A76" w:rsidRPr="005A30A5" w:rsidRDefault="00CC1A76" w:rsidP="00CC1A76">
      <w:pPr>
        <w:tabs>
          <w:tab w:val="left" w:pos="8647"/>
        </w:tabs>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CC1A76" w:rsidRPr="005A30A5" w:rsidRDefault="00CC1A76" w:rsidP="00CC1A76">
      <w:pPr>
        <w:tabs>
          <w:tab w:val="left" w:pos="8647"/>
        </w:tabs>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Argumento que es compartido por el entonces </w:t>
      </w:r>
      <w:r w:rsidRPr="005A30A5">
        <w:rPr>
          <w:rFonts w:ascii="Palatino Linotype" w:hAnsi="Palatino Linotype" w:cs="Arial"/>
          <w:b/>
          <w:bCs/>
          <w:sz w:val="24"/>
          <w:szCs w:val="24"/>
        </w:rPr>
        <w:t xml:space="preserve">Instituto Federal de Acceso a la Información y Protección de Datos (IFAI), conforme al </w:t>
      </w:r>
      <w:r w:rsidRPr="005A30A5">
        <w:rPr>
          <w:rFonts w:ascii="Palatino Linotype" w:hAnsi="Palatino Linotype" w:cs="Arial"/>
          <w:sz w:val="24"/>
          <w:szCs w:val="24"/>
        </w:rPr>
        <w:t xml:space="preserve">criterio número 18/17, el cual refiere: </w:t>
      </w:r>
    </w:p>
    <w:p w:rsidR="00CC1A76" w:rsidRPr="005A30A5" w:rsidRDefault="00CC1A76" w:rsidP="00CC1A76">
      <w:pPr>
        <w:tabs>
          <w:tab w:val="left" w:pos="8222"/>
        </w:tabs>
        <w:spacing w:before="120" w:after="120" w:line="240" w:lineRule="auto"/>
        <w:ind w:left="567" w:right="567"/>
        <w:jc w:val="both"/>
        <w:rPr>
          <w:rFonts w:ascii="Palatino Linotype" w:hAnsi="Palatino Linotype" w:cs="Arial"/>
          <w:b/>
          <w:bCs/>
          <w:i/>
          <w:sz w:val="24"/>
          <w:szCs w:val="24"/>
        </w:rPr>
      </w:pPr>
      <w:r w:rsidRPr="00430A0B">
        <w:rPr>
          <w:rFonts w:ascii="Palatino Linotype" w:hAnsi="Palatino Linotype" w:cs="Arial"/>
          <w:bCs/>
          <w:i/>
          <w:sz w:val="24"/>
          <w:szCs w:val="24"/>
        </w:rPr>
        <w:lastRenderedPageBreak/>
        <w:t>“</w:t>
      </w:r>
      <w:r w:rsidRPr="005A30A5">
        <w:rPr>
          <w:rFonts w:ascii="Palatino Linotype" w:hAnsi="Palatino Linotype" w:cs="Arial"/>
          <w:b/>
          <w:bCs/>
          <w:i/>
          <w:sz w:val="24"/>
          <w:szCs w:val="24"/>
        </w:rPr>
        <w:t xml:space="preserve">Clave Única de Registro de Población (CURP). </w:t>
      </w:r>
      <w:r w:rsidRPr="005A30A5">
        <w:rPr>
          <w:rFonts w:ascii="Palatino Linotype" w:hAnsi="Palatino Linotype" w:cs="Arial"/>
          <w:bCs/>
          <w:i/>
          <w:sz w:val="24"/>
          <w:szCs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C1A76" w:rsidRPr="005A30A5" w:rsidRDefault="00CC1A76" w:rsidP="00CC1A76">
      <w:pPr>
        <w:tabs>
          <w:tab w:val="left" w:pos="8222"/>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Resoluciones:</w:t>
      </w:r>
    </w:p>
    <w:p w:rsidR="00CC1A76" w:rsidRPr="005A30A5" w:rsidRDefault="00CC1A76" w:rsidP="00CC1A76">
      <w:pPr>
        <w:tabs>
          <w:tab w:val="left" w:pos="8222"/>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RRA 3995/16. Secretaría de la Defensa Nacional. 1 de febrero de 2017. Por unanimidad. Comisionado Ponente Rosendoevgueni Monterrey Chepov.</w:t>
      </w:r>
    </w:p>
    <w:p w:rsidR="00CC1A76" w:rsidRPr="005A30A5" w:rsidRDefault="00CC1A76" w:rsidP="00CC1A76">
      <w:pPr>
        <w:tabs>
          <w:tab w:val="left" w:pos="8222"/>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RRA 0937/17. Senado de la República. 15 de marzo de 2017. Por unanimidad. Comisionada Ponente Ximena Puente de la Mora. </w:t>
      </w:r>
    </w:p>
    <w:p w:rsidR="00CC1A76" w:rsidRPr="005A30A5" w:rsidRDefault="00CC1A76" w:rsidP="00CC1A76">
      <w:pPr>
        <w:tabs>
          <w:tab w:val="left" w:pos="8222"/>
        </w:tabs>
        <w:spacing w:before="120" w:after="120" w:line="240" w:lineRule="auto"/>
        <w:ind w:left="567" w:right="567"/>
        <w:jc w:val="both"/>
        <w:rPr>
          <w:rFonts w:ascii="Palatino Linotype" w:hAnsi="Palatino Linotype" w:cs="Arial"/>
          <w:i/>
          <w:sz w:val="24"/>
          <w:szCs w:val="24"/>
        </w:rPr>
      </w:pPr>
      <w:r w:rsidRPr="005A30A5">
        <w:rPr>
          <w:rFonts w:ascii="Palatino Linotype" w:hAnsi="Palatino Linotype" w:cs="Arial"/>
          <w:bCs/>
          <w:i/>
          <w:sz w:val="24"/>
          <w:szCs w:val="24"/>
        </w:rPr>
        <w:t>RRA 0478/17. Secretaría de Relaciones Exteriores. 26 de abril de 2017. Por unanimidad. Comisionada Ponente Areli Cano Guadiana.</w:t>
      </w:r>
      <w:r w:rsidRPr="005A30A5">
        <w:rPr>
          <w:rFonts w:ascii="Palatino Linotype" w:hAnsi="Palatino Linotype" w:cs="Arial"/>
          <w:i/>
          <w:sz w:val="24"/>
          <w:szCs w:val="24"/>
        </w:rPr>
        <w:t>” (Sic)</w:t>
      </w:r>
    </w:p>
    <w:p w:rsidR="00CC1A76" w:rsidRPr="005A30A5" w:rsidRDefault="00CC1A76" w:rsidP="00CC1A76">
      <w:pPr>
        <w:tabs>
          <w:tab w:val="left" w:pos="8647"/>
        </w:tabs>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CC1A76" w:rsidRPr="005A30A5" w:rsidRDefault="00CC1A76" w:rsidP="00CC1A76">
      <w:pPr>
        <w:tabs>
          <w:tab w:val="left" w:pos="8647"/>
        </w:tabs>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CC1A76" w:rsidRPr="005A30A5" w:rsidRDefault="00CC1A76" w:rsidP="00CC1A76">
      <w:pPr>
        <w:tabs>
          <w:tab w:val="left" w:pos="8647"/>
        </w:tabs>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CC1A76" w:rsidRPr="005A30A5" w:rsidRDefault="00CC1A76" w:rsidP="00CC1A76">
      <w:pPr>
        <w:tabs>
          <w:tab w:val="left" w:pos="8222"/>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w:t>
      </w:r>
      <w:r w:rsidRPr="005A30A5">
        <w:rPr>
          <w:rFonts w:ascii="Palatino Linotype" w:hAnsi="Palatino Linotype" w:cs="Arial"/>
          <w:b/>
          <w:bCs/>
          <w:i/>
          <w:sz w:val="24"/>
          <w:szCs w:val="24"/>
        </w:rPr>
        <w:t>Cuarto</w:t>
      </w:r>
      <w:r w:rsidRPr="005A30A5">
        <w:rPr>
          <w:rFonts w:ascii="Palatino Linotype" w:hAnsi="Palatino Linotype" w:cs="Arial"/>
          <w:bCs/>
          <w:i/>
          <w:sz w:val="24"/>
          <w:szCs w:val="24"/>
        </w:rPr>
        <w:t xml:space="preserve">. </w:t>
      </w:r>
      <w:r w:rsidRPr="005A30A5">
        <w:rPr>
          <w:rFonts w:ascii="Palatino Linotype" w:hAnsi="Palatino Linotype" w:cs="Arial"/>
          <w:b/>
          <w:bCs/>
          <w:i/>
          <w:sz w:val="24"/>
          <w:szCs w:val="24"/>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5A30A5">
        <w:rPr>
          <w:rFonts w:ascii="Palatino Linotype" w:hAnsi="Palatino Linotype" w:cs="Arial"/>
          <w:bCs/>
          <w:i/>
          <w:sz w:val="24"/>
          <w:szCs w:val="24"/>
        </w:rPr>
        <w:t>, en tanto estas últimas no contravengan lo dispuesto en la Ley General.</w:t>
      </w:r>
    </w:p>
    <w:p w:rsidR="00CC1A76" w:rsidRPr="005A30A5" w:rsidRDefault="00CC1A76" w:rsidP="00CC1A76">
      <w:pPr>
        <w:tabs>
          <w:tab w:val="left" w:pos="8222"/>
          <w:tab w:val="left" w:pos="8647"/>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rsidR="00CC1A76" w:rsidRPr="005A30A5" w:rsidRDefault="00CC1A76" w:rsidP="00CC1A76">
      <w:pPr>
        <w:tabs>
          <w:tab w:val="left" w:pos="8222"/>
          <w:tab w:val="left" w:pos="8647"/>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w:t>
      </w:r>
    </w:p>
    <w:p w:rsidR="00CC1A76" w:rsidRPr="005A30A5" w:rsidRDefault="00CC1A76" w:rsidP="00CC1A76">
      <w:pPr>
        <w:tabs>
          <w:tab w:val="left" w:pos="8222"/>
          <w:tab w:val="left" w:pos="8647"/>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
          <w:bCs/>
          <w:i/>
          <w:sz w:val="24"/>
          <w:szCs w:val="24"/>
        </w:rPr>
        <w:t>Quinto</w:t>
      </w:r>
      <w:r w:rsidRPr="005A30A5">
        <w:rPr>
          <w:rFonts w:ascii="Palatino Linotype" w:hAnsi="Palatino Linotype" w:cs="Arial"/>
          <w:bCs/>
          <w:i/>
          <w:sz w:val="24"/>
          <w:szCs w:val="24"/>
        </w:rPr>
        <w:t xml:space="preserve">. </w:t>
      </w:r>
      <w:r w:rsidRPr="005A30A5">
        <w:rPr>
          <w:rFonts w:ascii="Palatino Linotype" w:hAnsi="Palatino Linotype" w:cs="Arial"/>
          <w:b/>
          <w:bCs/>
          <w:i/>
          <w:sz w:val="24"/>
          <w:szCs w:val="24"/>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A30A5">
        <w:rPr>
          <w:rFonts w:ascii="Palatino Linotype" w:hAnsi="Palatino Linotype" w:cs="Arial"/>
          <w:bCs/>
          <w:i/>
          <w:sz w:val="24"/>
          <w:szCs w:val="24"/>
        </w:rPr>
        <w:t>, observando lo dispuesto en la Ley General y las demás disposiciones aplicables en la materia.</w:t>
      </w:r>
    </w:p>
    <w:p w:rsidR="00CC1A76" w:rsidRPr="00430A0B" w:rsidRDefault="00CC1A76" w:rsidP="00CC1A76">
      <w:pPr>
        <w:tabs>
          <w:tab w:val="left" w:pos="8222"/>
          <w:tab w:val="left" w:pos="8647"/>
        </w:tabs>
        <w:spacing w:before="120" w:after="120" w:line="240" w:lineRule="auto"/>
        <w:ind w:left="567" w:right="567"/>
        <w:jc w:val="both"/>
        <w:rPr>
          <w:rFonts w:ascii="Palatino Linotype" w:hAnsi="Palatino Linotype" w:cs="Arial"/>
          <w:bCs/>
          <w:i/>
          <w:sz w:val="24"/>
          <w:szCs w:val="24"/>
        </w:rPr>
      </w:pPr>
      <w:r w:rsidRPr="00430A0B">
        <w:rPr>
          <w:rFonts w:ascii="Palatino Linotype" w:hAnsi="Palatino Linotype" w:cs="Arial"/>
          <w:bCs/>
          <w:i/>
          <w:sz w:val="24"/>
          <w:szCs w:val="24"/>
        </w:rPr>
        <w:t>…</w:t>
      </w:r>
    </w:p>
    <w:p w:rsidR="00CC1A76" w:rsidRPr="005A30A5" w:rsidRDefault="00CC1A76" w:rsidP="00CC1A76">
      <w:pPr>
        <w:tabs>
          <w:tab w:val="left" w:pos="8222"/>
          <w:tab w:val="left" w:pos="8647"/>
        </w:tabs>
        <w:spacing w:before="120" w:after="120" w:line="240" w:lineRule="auto"/>
        <w:ind w:left="567" w:right="567"/>
        <w:jc w:val="both"/>
        <w:rPr>
          <w:rFonts w:ascii="Palatino Linotype" w:hAnsi="Palatino Linotype" w:cs="Arial"/>
          <w:b/>
          <w:bCs/>
          <w:i/>
          <w:sz w:val="24"/>
          <w:szCs w:val="24"/>
        </w:rPr>
      </w:pPr>
      <w:r w:rsidRPr="005A30A5">
        <w:rPr>
          <w:rFonts w:ascii="Palatino Linotype" w:hAnsi="Palatino Linotype" w:cs="Arial"/>
          <w:b/>
          <w:bCs/>
          <w:i/>
          <w:sz w:val="24"/>
          <w:szCs w:val="24"/>
        </w:rPr>
        <w:t>Octavo</w:t>
      </w:r>
      <w:r w:rsidRPr="005A30A5">
        <w:rPr>
          <w:rFonts w:ascii="Palatino Linotype" w:hAnsi="Palatino Linotype" w:cs="Arial"/>
          <w:bCs/>
          <w:i/>
          <w:sz w:val="24"/>
          <w:szCs w:val="24"/>
        </w:rPr>
        <w:t xml:space="preserve">. </w:t>
      </w:r>
      <w:r w:rsidRPr="005A30A5">
        <w:rPr>
          <w:rFonts w:ascii="Palatino Linotype" w:hAnsi="Palatino Linotype" w:cs="Arial"/>
          <w:b/>
          <w:bCs/>
          <w:i/>
          <w:sz w:val="24"/>
          <w:szCs w:val="24"/>
        </w:rPr>
        <w:t>Para fundar la clasificación de la información se debe señalar el artículo, fracción, inciso, párrafo o numeral de la ley o tratado internacional suscrito por el Estado mexicano que expresamente le otorga el carácter de reservada o confidencial.</w:t>
      </w:r>
    </w:p>
    <w:p w:rsidR="00CC1A76" w:rsidRPr="005A30A5" w:rsidRDefault="00CC1A76" w:rsidP="00CC1A76">
      <w:pPr>
        <w:tabs>
          <w:tab w:val="left" w:pos="8222"/>
          <w:tab w:val="left" w:pos="8647"/>
        </w:tabs>
        <w:spacing w:before="120" w:after="120" w:line="240" w:lineRule="auto"/>
        <w:ind w:left="567" w:right="567"/>
        <w:jc w:val="both"/>
        <w:rPr>
          <w:rFonts w:ascii="Palatino Linotype" w:hAnsi="Palatino Linotype" w:cs="Arial"/>
          <w:b/>
          <w:bCs/>
          <w:i/>
          <w:sz w:val="24"/>
          <w:szCs w:val="24"/>
        </w:rPr>
      </w:pPr>
      <w:r w:rsidRPr="005A30A5">
        <w:rPr>
          <w:rFonts w:ascii="Palatino Linotype" w:hAnsi="Palatino Linotype" w:cs="Arial"/>
          <w:b/>
          <w:bCs/>
          <w:i/>
          <w:sz w:val="24"/>
          <w:szCs w:val="24"/>
        </w:rPr>
        <w:t xml:space="preserve">Para motivar la clasificación se deberán señalar las razones o circunstancias especiales que lo llevaron a concluir que el caso particular </w:t>
      </w:r>
      <w:r w:rsidRPr="005A30A5">
        <w:rPr>
          <w:rFonts w:ascii="Palatino Linotype" w:hAnsi="Palatino Linotype" w:cs="Arial"/>
          <w:b/>
          <w:bCs/>
          <w:i/>
          <w:sz w:val="24"/>
          <w:szCs w:val="24"/>
        </w:rPr>
        <w:lastRenderedPageBreak/>
        <w:t>se ajusta al supuesto previsto por la norma legal invocada como fundamento.</w:t>
      </w:r>
    </w:p>
    <w:p w:rsidR="00CC1A76" w:rsidRPr="005A30A5" w:rsidRDefault="00CC1A76" w:rsidP="00CC1A76">
      <w:pPr>
        <w:tabs>
          <w:tab w:val="left" w:pos="8222"/>
          <w:tab w:val="left" w:pos="8647"/>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w:t>
      </w:r>
    </w:p>
    <w:p w:rsidR="00CC1A76" w:rsidRPr="005A30A5" w:rsidRDefault="00CC1A76" w:rsidP="00CC1A76">
      <w:pPr>
        <w:tabs>
          <w:tab w:val="left" w:pos="8222"/>
          <w:tab w:val="left" w:pos="8647"/>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DE LA INFORMACIÓN CONFIDENCIAL</w:t>
      </w:r>
    </w:p>
    <w:p w:rsidR="00CC1A76" w:rsidRPr="005A30A5" w:rsidRDefault="00CC1A76" w:rsidP="00CC1A76">
      <w:pPr>
        <w:tabs>
          <w:tab w:val="left" w:pos="8222"/>
          <w:tab w:val="left" w:pos="8647"/>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Trigésimo octavo. Se considera información confidencial:</w:t>
      </w:r>
    </w:p>
    <w:p w:rsidR="00CC1A76" w:rsidRPr="005A30A5" w:rsidRDefault="00CC1A76" w:rsidP="00CC1A76">
      <w:pPr>
        <w:tabs>
          <w:tab w:val="left" w:pos="8222"/>
          <w:tab w:val="left" w:pos="8647"/>
        </w:tabs>
        <w:spacing w:before="120" w:after="120" w:line="240" w:lineRule="auto"/>
        <w:ind w:left="567" w:right="567"/>
        <w:jc w:val="both"/>
        <w:rPr>
          <w:rFonts w:ascii="Palatino Linotype" w:hAnsi="Palatino Linotype" w:cs="Arial"/>
          <w:b/>
          <w:bCs/>
          <w:i/>
          <w:sz w:val="24"/>
          <w:szCs w:val="24"/>
        </w:rPr>
      </w:pPr>
      <w:r w:rsidRPr="005A30A5">
        <w:rPr>
          <w:rFonts w:ascii="Palatino Linotype" w:hAnsi="Palatino Linotype" w:cs="Arial"/>
          <w:bCs/>
          <w:i/>
          <w:sz w:val="24"/>
          <w:szCs w:val="24"/>
        </w:rPr>
        <w:t xml:space="preserve">I. </w:t>
      </w:r>
      <w:r w:rsidRPr="005A30A5">
        <w:rPr>
          <w:rFonts w:ascii="Palatino Linotype" w:hAnsi="Palatino Linotype" w:cs="Arial"/>
          <w:b/>
          <w:bCs/>
          <w:i/>
          <w:sz w:val="24"/>
          <w:szCs w:val="24"/>
        </w:rPr>
        <w:t>Los datos personales en los términos de la norma aplicable;</w:t>
      </w:r>
    </w:p>
    <w:p w:rsidR="00CC1A76" w:rsidRPr="005A30A5" w:rsidRDefault="00CC1A76" w:rsidP="00CC1A76">
      <w:pPr>
        <w:tabs>
          <w:tab w:val="left" w:pos="8222"/>
          <w:tab w:val="left" w:pos="8647"/>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C1A76" w:rsidRPr="005A30A5" w:rsidRDefault="00CC1A76" w:rsidP="00CC1A76">
      <w:pPr>
        <w:tabs>
          <w:tab w:val="left" w:pos="8222"/>
          <w:tab w:val="left" w:pos="8647"/>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III …</w:t>
      </w:r>
    </w:p>
    <w:p w:rsidR="00CC1A76" w:rsidRPr="005A30A5" w:rsidRDefault="00CC1A76" w:rsidP="00CC1A76">
      <w:pPr>
        <w:tabs>
          <w:tab w:val="left" w:pos="8222"/>
          <w:tab w:val="left" w:pos="8647"/>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r>
        <w:rPr>
          <w:rFonts w:ascii="Palatino Linotype" w:hAnsi="Palatino Linotype" w:cs="Arial"/>
          <w:bCs/>
          <w:i/>
          <w:sz w:val="24"/>
          <w:szCs w:val="24"/>
        </w:rPr>
        <w:t xml:space="preserve"> </w:t>
      </w:r>
      <w:r w:rsidRPr="005A30A5">
        <w:rPr>
          <w:rFonts w:ascii="Palatino Linotype" w:hAnsi="Palatino Linotype" w:cs="Arial"/>
          <w:bCs/>
          <w:i/>
          <w:sz w:val="24"/>
          <w:szCs w:val="24"/>
        </w:rPr>
        <w:t>(Énfasis añadido)</w:t>
      </w:r>
    </w:p>
    <w:p w:rsidR="00CC1A76" w:rsidRPr="005A30A5" w:rsidRDefault="00CC1A76" w:rsidP="00CC1A76">
      <w:pPr>
        <w:tabs>
          <w:tab w:val="left" w:pos="8647"/>
        </w:tabs>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CC1A76" w:rsidRPr="005A30A5" w:rsidRDefault="00CC1A76" w:rsidP="00CC1A76">
      <w:pPr>
        <w:tabs>
          <w:tab w:val="left" w:pos="8647"/>
        </w:tabs>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w:t>
      </w:r>
      <w:r w:rsidRPr="005A30A5">
        <w:rPr>
          <w:rFonts w:ascii="Palatino Linotype" w:hAnsi="Palatino Linotype" w:cs="Arial"/>
          <w:b/>
          <w:sz w:val="24"/>
          <w:szCs w:val="24"/>
        </w:rPr>
        <w:t>Sujeto Obligado</w:t>
      </w:r>
      <w:r w:rsidRPr="005A30A5">
        <w:rPr>
          <w:rFonts w:ascii="Palatino Linotype" w:hAnsi="Palatino Linotype" w:cs="Arial"/>
          <w:sz w:val="24"/>
          <w:szCs w:val="24"/>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w:t>
      </w:r>
      <w:r w:rsidRPr="005A30A5">
        <w:rPr>
          <w:rFonts w:ascii="Palatino Linotype" w:hAnsi="Palatino Linotype" w:cs="Arial"/>
          <w:sz w:val="24"/>
          <w:szCs w:val="24"/>
        </w:rPr>
        <w:lastRenderedPageBreak/>
        <w:t>no aparecen en la documentación respectiva, es decir, si no se exponen de manera puntual las razones de ello se estaría violentando desde un inicio el derecho de acceso a la información del solicitante.</w:t>
      </w:r>
    </w:p>
    <w:p w:rsidR="00983041" w:rsidRPr="00AE4E80" w:rsidRDefault="00CC1A76" w:rsidP="00CC1A76">
      <w:pPr>
        <w:spacing w:before="240" w:after="240" w:line="360" w:lineRule="auto"/>
        <w:jc w:val="both"/>
        <w:rPr>
          <w:rFonts w:ascii="Palatino Linotype" w:hAnsi="Palatino Linotype" w:cs="Arial"/>
          <w:sz w:val="24"/>
        </w:rPr>
      </w:pPr>
      <w:r w:rsidRPr="005A30A5">
        <w:rPr>
          <w:rFonts w:ascii="Palatino Linotype" w:hAnsi="Palatino Linotype" w:cs="Arial"/>
        </w:rPr>
        <w:t xml:space="preserve">Entonces, el </w:t>
      </w:r>
      <w:r w:rsidRPr="005A30A5">
        <w:rPr>
          <w:rFonts w:ascii="Palatino Linotype" w:hAnsi="Palatino Linotype" w:cs="Arial"/>
          <w:b/>
        </w:rPr>
        <w:t>Sujeto Obligado</w:t>
      </w:r>
      <w:r w:rsidRPr="005A30A5">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5A30A5">
        <w:rPr>
          <w:rFonts w:ascii="Palatino Linotype" w:hAnsi="Palatino Linotype" w:cs="Arial"/>
          <w:i/>
          <w:iCs/>
        </w:rPr>
        <w:t>.</w:t>
      </w:r>
    </w:p>
    <w:p w:rsidR="006B3AB3" w:rsidRPr="00631AAA" w:rsidRDefault="006B3AB3" w:rsidP="006B3AB3">
      <w:pPr>
        <w:spacing w:before="240" w:after="240" w:line="360" w:lineRule="auto"/>
        <w:jc w:val="both"/>
        <w:rPr>
          <w:rFonts w:ascii="Palatino Linotype" w:hAnsi="Palatino Linotype" w:cs="Arial"/>
          <w:sz w:val="24"/>
          <w:szCs w:val="24"/>
        </w:rPr>
      </w:pPr>
      <w:r w:rsidRPr="00631AAA">
        <w:rPr>
          <w:rFonts w:ascii="Palatino Linotype" w:hAnsi="Palatino Linotype" w:cs="Arial"/>
          <w:sz w:val="24"/>
          <w:szCs w:val="24"/>
        </w:rPr>
        <w:t xml:space="preserve">Así, </w:t>
      </w:r>
      <w:r w:rsidRPr="00631AAA">
        <w:rPr>
          <w:rFonts w:ascii="Palatino Linotype" w:hAnsi="Palatino Linotype" w:cs="Arial"/>
          <w:sz w:val="24"/>
        </w:rPr>
        <w:t>en mérito de lo expuesto en líneas anteriores</w:t>
      </w:r>
      <w:r w:rsidRPr="00631AAA">
        <w:rPr>
          <w:rFonts w:ascii="Palatino Linotype" w:hAnsi="Palatino Linotype" w:cs="Arial"/>
          <w:sz w:val="24"/>
          <w:szCs w:val="24"/>
        </w:rPr>
        <w:t xml:space="preserve"> </w:t>
      </w:r>
      <w:r w:rsidRPr="00631AAA">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631AAA">
        <w:rPr>
          <w:rFonts w:ascii="Palatino Linotype" w:hAnsi="Palatino Linotype"/>
          <w:noProof/>
          <w:sz w:val="24"/>
          <w:szCs w:val="24"/>
          <w:lang w:eastAsia="es-MX"/>
        </w:rPr>
        <w:t>fundadas las razones o motivos de inconformidad que arguye</w:t>
      </w:r>
      <w:r w:rsidR="00913DA3">
        <w:rPr>
          <w:rFonts w:ascii="Palatino Linotype" w:hAnsi="Palatino Linotype"/>
          <w:noProof/>
          <w:sz w:val="24"/>
          <w:szCs w:val="24"/>
          <w:lang w:eastAsia="es-MX"/>
        </w:rPr>
        <w:t xml:space="preserve"> el</w:t>
      </w:r>
      <w:r w:rsidRPr="00327FDE">
        <w:rPr>
          <w:rFonts w:ascii="Palatino Linotype" w:hAnsi="Palatino Linotype"/>
          <w:b/>
          <w:noProof/>
          <w:sz w:val="24"/>
          <w:szCs w:val="24"/>
          <w:lang w:eastAsia="es-MX"/>
        </w:rPr>
        <w:t xml:space="preserve"> Recurrente</w:t>
      </w:r>
      <w:r w:rsidRPr="00631AAA">
        <w:rPr>
          <w:rFonts w:ascii="Palatino Linotype" w:hAnsi="Palatino Linotype"/>
          <w:noProof/>
          <w:sz w:val="24"/>
          <w:szCs w:val="24"/>
          <w:lang w:eastAsia="es-MX"/>
        </w:rPr>
        <w:t xml:space="preserve">, </w:t>
      </w:r>
      <w:r w:rsidRPr="00631AAA">
        <w:rPr>
          <w:rFonts w:ascii="Palatino Linotype" w:hAnsi="Palatino Linotype" w:cs="Arial"/>
          <w:sz w:val="24"/>
        </w:rPr>
        <w:t>por ello con fundamento en l</w:t>
      </w:r>
      <w:r>
        <w:rPr>
          <w:rFonts w:ascii="Palatino Linotype" w:hAnsi="Palatino Linotype" w:cs="Arial"/>
          <w:sz w:val="24"/>
        </w:rPr>
        <w:t xml:space="preserve">a segunda hipótesis del </w:t>
      </w:r>
      <w:r w:rsidRPr="00631AAA">
        <w:rPr>
          <w:rFonts w:ascii="Palatino Linotype" w:hAnsi="Palatino Linotype" w:cs="Arial"/>
          <w:sz w:val="24"/>
        </w:rPr>
        <w:t>artículo 186 fracción II</w:t>
      </w:r>
      <w:r>
        <w:rPr>
          <w:rFonts w:ascii="Palatino Linotype" w:hAnsi="Palatino Linotype" w:cs="Arial"/>
          <w:sz w:val="24"/>
        </w:rPr>
        <w:t>I</w:t>
      </w:r>
      <w:r w:rsidRPr="00631AAA">
        <w:rPr>
          <w:rFonts w:ascii="Palatino Linotype" w:hAnsi="Palatino Linotype" w:cs="Arial"/>
          <w:sz w:val="24"/>
        </w:rPr>
        <w:t xml:space="preserve"> de la Ley de </w:t>
      </w:r>
      <w:r w:rsidRPr="00631AAA">
        <w:rPr>
          <w:rFonts w:ascii="Palatino Linotype" w:hAnsi="Palatino Linotype" w:cs="Arial"/>
          <w:sz w:val="24"/>
          <w:szCs w:val="24"/>
        </w:rPr>
        <w:t xml:space="preserve">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b/>
          <w:sz w:val="24"/>
          <w:szCs w:val="24"/>
        </w:rPr>
        <w:t xml:space="preserve">MODIFICA </w:t>
      </w:r>
      <w:r>
        <w:rPr>
          <w:rFonts w:ascii="Palatino Linotype" w:hAnsi="Palatino Linotype"/>
          <w:sz w:val="24"/>
          <w:szCs w:val="24"/>
        </w:rPr>
        <w:t xml:space="preserve">la respuesta del </w:t>
      </w:r>
      <w:r>
        <w:rPr>
          <w:rFonts w:ascii="Palatino Linotype" w:hAnsi="Palatino Linotype"/>
          <w:b/>
          <w:sz w:val="24"/>
          <w:szCs w:val="24"/>
        </w:rPr>
        <w:t xml:space="preserve">Sujeto Obligado </w:t>
      </w:r>
      <w:r>
        <w:rPr>
          <w:rFonts w:ascii="Palatino Linotype" w:hAnsi="Palatino Linotype"/>
          <w:sz w:val="24"/>
          <w:szCs w:val="24"/>
        </w:rPr>
        <w:t xml:space="preserve">y resulta procedente </w:t>
      </w:r>
      <w:r w:rsidRPr="00291377">
        <w:rPr>
          <w:rFonts w:ascii="Palatino Linotype" w:hAnsi="Palatino Linotype"/>
          <w:b/>
          <w:sz w:val="24"/>
          <w:szCs w:val="24"/>
        </w:rPr>
        <w:t>ORDENAR</w:t>
      </w:r>
      <w:r>
        <w:rPr>
          <w:rFonts w:ascii="Palatino Linotype" w:hAnsi="Palatino Linotype"/>
          <w:sz w:val="24"/>
          <w:szCs w:val="24"/>
        </w:rPr>
        <w:t xml:space="preserve"> la entrega al</w:t>
      </w:r>
      <w:r>
        <w:rPr>
          <w:rFonts w:ascii="Palatino Linotype" w:hAnsi="Palatino Linotype"/>
          <w:b/>
          <w:sz w:val="24"/>
          <w:szCs w:val="24"/>
        </w:rPr>
        <w:t xml:space="preserve"> Recurrente </w:t>
      </w:r>
      <w:r>
        <w:rPr>
          <w:rFonts w:ascii="Palatino Linotype" w:hAnsi="Palatino Linotype"/>
          <w:sz w:val="24"/>
          <w:szCs w:val="24"/>
        </w:rPr>
        <w:t xml:space="preserve">de la información que ha quedado precisada en </w:t>
      </w:r>
      <w:r w:rsidRPr="00F61056">
        <w:rPr>
          <w:rFonts w:ascii="Palatino Linotype" w:hAnsi="Palatino Linotype" w:cs="Arial"/>
          <w:sz w:val="24"/>
          <w:szCs w:val="24"/>
        </w:rPr>
        <w:t>el presente fallo</w:t>
      </w:r>
      <w:r>
        <w:rPr>
          <w:rFonts w:ascii="Palatino Linotype" w:hAnsi="Palatino Linotype" w:cs="Arial"/>
          <w:sz w:val="24"/>
          <w:szCs w:val="24"/>
        </w:rPr>
        <w:t>.</w:t>
      </w:r>
    </w:p>
    <w:p w:rsidR="006B3AB3" w:rsidRPr="003B785E" w:rsidRDefault="006B3AB3" w:rsidP="006B3AB3">
      <w:pPr>
        <w:autoSpaceDE w:val="0"/>
        <w:autoSpaceDN w:val="0"/>
        <w:adjustRightInd w:val="0"/>
        <w:spacing w:before="240" w:after="240" w:line="360" w:lineRule="auto"/>
        <w:ind w:right="-234"/>
        <w:jc w:val="both"/>
        <w:rPr>
          <w:rFonts w:ascii="Palatino Linotype" w:hAnsi="Palatino Linotype" w:cs="Arial"/>
          <w:sz w:val="24"/>
          <w:szCs w:val="24"/>
          <w:lang w:eastAsia="es-MX"/>
        </w:rPr>
      </w:pPr>
      <w:r w:rsidRPr="003B785E">
        <w:rPr>
          <w:rFonts w:ascii="Palatino Linotype" w:hAnsi="Palatino Linotype" w:cs="Arial"/>
          <w:sz w:val="24"/>
          <w:szCs w:val="24"/>
          <w:lang w:eastAsia="es-MX"/>
        </w:rPr>
        <w:t>Por lo antes expuesto y fundado es de resolverse y,</w:t>
      </w:r>
    </w:p>
    <w:p w:rsidR="00CC1A76" w:rsidRDefault="00CC1A76" w:rsidP="006B3AB3">
      <w:pPr>
        <w:spacing w:line="276" w:lineRule="auto"/>
        <w:ind w:right="-234" w:firstLine="567"/>
        <w:jc w:val="center"/>
        <w:rPr>
          <w:rFonts w:ascii="Palatino Linotype" w:hAnsi="Palatino Linotype"/>
          <w:b/>
          <w:sz w:val="28"/>
          <w:szCs w:val="24"/>
          <w:lang w:val="pt-BR"/>
        </w:rPr>
      </w:pPr>
    </w:p>
    <w:p w:rsidR="006B3AB3" w:rsidRDefault="006B3AB3" w:rsidP="006B3AB3">
      <w:pPr>
        <w:spacing w:line="276" w:lineRule="auto"/>
        <w:ind w:right="-234" w:firstLine="567"/>
        <w:jc w:val="center"/>
        <w:rPr>
          <w:rFonts w:ascii="Palatino Linotype" w:hAnsi="Palatino Linotype"/>
          <w:b/>
          <w:sz w:val="28"/>
          <w:szCs w:val="24"/>
          <w:lang w:val="pt-BR"/>
        </w:rPr>
      </w:pPr>
      <w:r w:rsidRPr="00C92FAC">
        <w:rPr>
          <w:rFonts w:ascii="Palatino Linotype" w:hAnsi="Palatino Linotype"/>
          <w:b/>
          <w:sz w:val="28"/>
          <w:szCs w:val="24"/>
          <w:lang w:val="pt-BR"/>
        </w:rPr>
        <w:t>SE   R E S U E L V E</w:t>
      </w:r>
    </w:p>
    <w:p w:rsidR="006535BA" w:rsidRPr="00C92FAC" w:rsidRDefault="006535BA" w:rsidP="006B3AB3">
      <w:pPr>
        <w:spacing w:line="276" w:lineRule="auto"/>
        <w:ind w:right="-234" w:firstLine="567"/>
        <w:jc w:val="center"/>
        <w:rPr>
          <w:rFonts w:ascii="Palatino Linotype" w:hAnsi="Palatino Linotype"/>
          <w:b/>
          <w:sz w:val="28"/>
          <w:szCs w:val="24"/>
          <w:lang w:val="pt-BR"/>
        </w:rPr>
      </w:pPr>
    </w:p>
    <w:p w:rsidR="006B3AB3" w:rsidRDefault="006B3AB3" w:rsidP="006B3AB3">
      <w:pPr>
        <w:tabs>
          <w:tab w:val="left" w:pos="8647"/>
        </w:tabs>
        <w:spacing w:after="0" w:line="360" w:lineRule="auto"/>
        <w:jc w:val="both"/>
        <w:rPr>
          <w:rFonts w:ascii="Palatino Linotype" w:hAnsi="Palatino Linotype" w:cs="Arial"/>
          <w:b/>
          <w:sz w:val="28"/>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sidRPr="00C51D6F">
        <w:rPr>
          <w:rFonts w:ascii="Palatino Linotype" w:hAnsi="Palatino Linotype" w:cs="Arial"/>
          <w:sz w:val="24"/>
          <w:szCs w:val="24"/>
        </w:rPr>
        <w:t>el</w:t>
      </w:r>
      <w:r>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Pr>
          <w:rFonts w:ascii="Palatino Linotype" w:hAnsi="Palatino Linotype" w:cs="Arial"/>
          <w:b/>
          <w:sz w:val="24"/>
        </w:rPr>
        <w:t>000</w:t>
      </w:r>
      <w:r w:rsidR="00316AD4">
        <w:rPr>
          <w:rFonts w:ascii="Palatino Linotype" w:hAnsi="Palatino Linotype" w:cs="Arial"/>
          <w:b/>
          <w:sz w:val="24"/>
        </w:rPr>
        <w:t>44</w:t>
      </w:r>
      <w:r>
        <w:rPr>
          <w:rFonts w:ascii="Palatino Linotype" w:hAnsi="Palatino Linotype" w:cs="Arial"/>
          <w:b/>
          <w:sz w:val="24"/>
        </w:rPr>
        <w:t>/</w:t>
      </w:r>
      <w:r w:rsidR="00316AD4">
        <w:rPr>
          <w:rFonts w:ascii="Palatino Linotype" w:hAnsi="Palatino Linotype" w:cs="Arial"/>
          <w:b/>
          <w:sz w:val="24"/>
        </w:rPr>
        <w:t>OTZOLOTE</w:t>
      </w:r>
      <w:r>
        <w:rPr>
          <w:rFonts w:ascii="Palatino Linotype" w:hAnsi="Palatino Linotype" w:cs="Arial"/>
          <w:b/>
          <w:sz w:val="24"/>
        </w:rPr>
        <w:t>/IP/2018</w:t>
      </w:r>
      <w:r w:rsidRPr="00894EE5">
        <w:rPr>
          <w:rFonts w:ascii="Palatino Linotype" w:hAnsi="Palatino Linotype" w:cs="Arial"/>
          <w:sz w:val="24"/>
        </w:rPr>
        <w:t>,</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w:t>
      </w:r>
      <w:r w:rsidR="003E055C">
        <w:rPr>
          <w:rFonts w:ascii="Palatino Linotype" w:hAnsi="Palatino Linotype" w:cs="Arial"/>
          <w:sz w:val="24"/>
        </w:rPr>
        <w:t>expresa e</w:t>
      </w:r>
      <w:r>
        <w:rPr>
          <w:rFonts w:ascii="Palatino Linotype" w:hAnsi="Palatino Linotype" w:cs="Arial"/>
          <w:sz w:val="24"/>
        </w:rPr>
        <w:t>l</w:t>
      </w:r>
      <w:r>
        <w:rPr>
          <w:rFonts w:ascii="Palatino Linotype" w:hAnsi="Palatino Linotype" w:cs="Arial"/>
          <w:b/>
          <w:sz w:val="24"/>
        </w:rPr>
        <w:t xml:space="preserve"> Recurrente</w:t>
      </w:r>
      <w:r w:rsidRPr="00894EE5">
        <w:rPr>
          <w:rFonts w:ascii="Palatino Linotype" w:hAnsi="Palatino Linotype" w:cs="Arial"/>
          <w:sz w:val="24"/>
        </w:rPr>
        <w:t>,</w:t>
      </w:r>
      <w:r>
        <w:rPr>
          <w:rFonts w:ascii="Palatino Linotype" w:hAnsi="Palatino Linotype" w:cs="Arial"/>
          <w:b/>
          <w:sz w:val="24"/>
        </w:rPr>
        <w:t xml:space="preserve"> </w:t>
      </w:r>
      <w:r>
        <w:rPr>
          <w:rFonts w:ascii="Palatino Linotype" w:hAnsi="Palatino Linotype" w:cs="Arial"/>
          <w:sz w:val="24"/>
        </w:rPr>
        <w:t xml:space="preserve">en términos del </w:t>
      </w:r>
      <w:r w:rsidRPr="0012305B">
        <w:rPr>
          <w:rFonts w:ascii="Palatino Linotype" w:hAnsi="Palatino Linotype" w:cs="Arial"/>
          <w:b/>
          <w:sz w:val="24"/>
        </w:rPr>
        <w:t>Considerando Cuarto</w:t>
      </w:r>
      <w:r>
        <w:rPr>
          <w:rFonts w:ascii="Palatino Linotype" w:hAnsi="Palatino Linotype" w:cs="Arial"/>
          <w:sz w:val="24"/>
        </w:rPr>
        <w:t xml:space="preserve"> de la presente resolución.</w:t>
      </w:r>
    </w:p>
    <w:p w:rsidR="00B82EE5" w:rsidRDefault="006B3AB3" w:rsidP="006535BA">
      <w:pPr>
        <w:spacing w:before="240" w:after="240" w:line="360" w:lineRule="auto"/>
        <w:jc w:val="both"/>
        <w:rPr>
          <w:rFonts w:ascii="Palatino Linotype" w:hAnsi="Palatino Linotype" w:cs="Arial"/>
          <w:sz w:val="24"/>
          <w:szCs w:val="24"/>
        </w:rPr>
      </w:pPr>
      <w:r>
        <w:rPr>
          <w:rFonts w:ascii="Palatino Linotype" w:hAnsi="Palatino Linotype" w:cs="Arial"/>
          <w:b/>
          <w:sz w:val="24"/>
          <w:szCs w:val="24"/>
        </w:rPr>
        <w:lastRenderedPageBreak/>
        <w:t xml:space="preserve">SEGUNDO. </w:t>
      </w:r>
      <w:r w:rsidR="002A53D0" w:rsidRPr="002A53D0">
        <w:rPr>
          <w:rFonts w:ascii="Palatino Linotype" w:hAnsi="Palatino Linotype" w:cs="Arial"/>
          <w:sz w:val="24"/>
          <w:szCs w:val="24"/>
        </w:rPr>
        <w:t>Previa búsqueda exhau</w:t>
      </w:r>
      <w:r w:rsidR="002A53D0">
        <w:rPr>
          <w:rFonts w:ascii="Palatino Linotype" w:hAnsi="Palatino Linotype" w:cs="Arial"/>
          <w:sz w:val="24"/>
          <w:szCs w:val="24"/>
        </w:rPr>
        <w:t>s</w:t>
      </w:r>
      <w:r w:rsidR="002A53D0" w:rsidRPr="002A53D0">
        <w:rPr>
          <w:rFonts w:ascii="Palatino Linotype" w:hAnsi="Palatino Linotype" w:cs="Arial"/>
          <w:sz w:val="24"/>
          <w:szCs w:val="24"/>
        </w:rPr>
        <w:t>tiva y razonable, s</w:t>
      </w:r>
      <w:r w:rsidR="00B82EE5">
        <w:rPr>
          <w:rFonts w:ascii="Palatino Linotype" w:hAnsi="Palatino Linotype" w:cs="Arial"/>
          <w:sz w:val="24"/>
          <w:szCs w:val="24"/>
        </w:rPr>
        <w:t xml:space="preserve">e </w:t>
      </w:r>
      <w:r w:rsidR="00B82EE5">
        <w:rPr>
          <w:rFonts w:ascii="Palatino Linotype" w:hAnsi="Palatino Linotype" w:cs="Arial"/>
          <w:b/>
          <w:sz w:val="24"/>
          <w:szCs w:val="24"/>
        </w:rPr>
        <w:t xml:space="preserve">ORDENA </w:t>
      </w:r>
      <w:r w:rsidR="00B82EE5">
        <w:rPr>
          <w:rFonts w:ascii="Palatino Linotype" w:hAnsi="Palatino Linotype" w:cs="Arial"/>
          <w:sz w:val="24"/>
          <w:szCs w:val="24"/>
        </w:rPr>
        <w:t xml:space="preserve">al </w:t>
      </w:r>
      <w:r w:rsidR="00B82EE5">
        <w:rPr>
          <w:rFonts w:ascii="Palatino Linotype" w:hAnsi="Palatino Linotype" w:cs="Arial"/>
          <w:b/>
          <w:sz w:val="24"/>
          <w:szCs w:val="24"/>
        </w:rPr>
        <w:t xml:space="preserve">Sujeto </w:t>
      </w:r>
      <w:r w:rsidR="00B82EE5" w:rsidRPr="00BA78A9">
        <w:rPr>
          <w:rFonts w:ascii="Palatino Linotype" w:hAnsi="Palatino Linotype" w:cs="Arial"/>
          <w:b/>
          <w:sz w:val="24"/>
          <w:szCs w:val="24"/>
        </w:rPr>
        <w:t>Obligado</w:t>
      </w:r>
      <w:r w:rsidR="00B82EE5">
        <w:rPr>
          <w:rFonts w:ascii="Palatino Linotype" w:hAnsi="Palatino Linotype" w:cs="Arial"/>
          <w:sz w:val="24"/>
          <w:szCs w:val="24"/>
        </w:rPr>
        <w:t>, que en términos del considerando CUARTO,</w:t>
      </w:r>
      <w:r w:rsidR="003E055C">
        <w:rPr>
          <w:rFonts w:ascii="Palatino Linotype" w:hAnsi="Palatino Linotype" w:cs="Arial"/>
          <w:sz w:val="24"/>
          <w:szCs w:val="24"/>
        </w:rPr>
        <w:t xml:space="preserve"> haga entrega al </w:t>
      </w:r>
      <w:r w:rsidR="00B82EE5">
        <w:rPr>
          <w:rFonts w:ascii="Palatino Linotype" w:hAnsi="Palatino Linotype" w:cs="Arial"/>
          <w:b/>
          <w:sz w:val="24"/>
          <w:szCs w:val="24"/>
        </w:rPr>
        <w:t xml:space="preserve">Recurrente, </w:t>
      </w:r>
      <w:r w:rsidR="00B82EE5">
        <w:rPr>
          <w:rFonts w:ascii="Palatino Linotype" w:hAnsi="Palatino Linotype" w:cs="Arial"/>
          <w:sz w:val="24"/>
          <w:szCs w:val="24"/>
        </w:rPr>
        <w:t xml:space="preserve">a través del </w:t>
      </w:r>
      <w:r w:rsidR="00B82EE5" w:rsidRPr="00677A77">
        <w:rPr>
          <w:rFonts w:ascii="Palatino Linotype" w:hAnsi="Palatino Linotype" w:cs="Arial"/>
          <w:sz w:val="24"/>
          <w:szCs w:val="24"/>
        </w:rPr>
        <w:t>SAIMEX</w:t>
      </w:r>
      <w:r w:rsidR="00913DA3" w:rsidRPr="00677A77">
        <w:rPr>
          <w:rFonts w:ascii="Palatino Linotype" w:hAnsi="Palatino Linotype" w:cs="Arial"/>
          <w:sz w:val="24"/>
          <w:szCs w:val="24"/>
        </w:rPr>
        <w:t xml:space="preserve"> y de ser necesario</w:t>
      </w:r>
      <w:r w:rsidR="00913DA3" w:rsidRPr="00426A12">
        <w:rPr>
          <w:rFonts w:ascii="Palatino Linotype" w:hAnsi="Palatino Linotype" w:cs="Arial"/>
          <w:sz w:val="24"/>
          <w:szCs w:val="24"/>
        </w:rPr>
        <w:t xml:space="preserve"> en versión pública,</w:t>
      </w:r>
      <w:r w:rsidR="00B82EE5">
        <w:rPr>
          <w:rFonts w:ascii="Palatino Linotype" w:hAnsi="Palatino Linotype" w:cs="Arial"/>
          <w:sz w:val="24"/>
          <w:szCs w:val="24"/>
        </w:rPr>
        <w:t xml:space="preserve"> de lo siguiente:</w:t>
      </w:r>
    </w:p>
    <w:p w:rsidR="002A3E7F" w:rsidRPr="00DD4686" w:rsidRDefault="00316AD4" w:rsidP="00913DA3">
      <w:pPr>
        <w:pStyle w:val="Prrafodelista"/>
        <w:numPr>
          <w:ilvl w:val="0"/>
          <w:numId w:val="36"/>
        </w:num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s="Arial"/>
          <w:color w:val="000000" w:themeColor="text1"/>
        </w:rPr>
        <w:t xml:space="preserve">Las cédulas profesionales </w:t>
      </w:r>
      <w:r w:rsidR="00561B94">
        <w:rPr>
          <w:rFonts w:ascii="Palatino Linotype" w:hAnsi="Palatino Linotype" w:cs="Arial"/>
          <w:color w:val="000000" w:themeColor="text1"/>
        </w:rPr>
        <w:t xml:space="preserve">que fueron expuestas por el </w:t>
      </w:r>
      <w:r w:rsidR="00561B94" w:rsidRPr="00561B94">
        <w:rPr>
          <w:rFonts w:ascii="Palatino Linotype" w:hAnsi="Palatino Linotype" w:cs="Arial"/>
          <w:b/>
          <w:color w:val="000000" w:themeColor="text1"/>
        </w:rPr>
        <w:t>Sujeto Obligado</w:t>
      </w:r>
      <w:r w:rsidR="00561B94">
        <w:rPr>
          <w:rFonts w:ascii="Palatino Linotype" w:hAnsi="Palatino Linotype" w:cs="Arial"/>
          <w:color w:val="000000" w:themeColor="text1"/>
        </w:rPr>
        <w:t xml:space="preserve"> en su respuesta a la solicitud de información </w:t>
      </w:r>
      <w:r w:rsidR="00561B94">
        <w:rPr>
          <w:rFonts w:ascii="Palatino Linotype" w:hAnsi="Palatino Linotype" w:cs="Arial"/>
          <w:b/>
        </w:rPr>
        <w:t>00044/OTZOLOTE/IP/2018</w:t>
      </w:r>
      <w:r w:rsidR="002A3E7F">
        <w:rPr>
          <w:rFonts w:ascii="Palatino Linotype" w:hAnsi="Palatino Linotype" w:cs="Arial"/>
          <w:color w:val="000000" w:themeColor="text1"/>
        </w:rPr>
        <w:t>.</w:t>
      </w:r>
    </w:p>
    <w:p w:rsidR="00DD4686" w:rsidRPr="00DD4686" w:rsidRDefault="00DD4686" w:rsidP="00913DA3">
      <w:pPr>
        <w:pStyle w:val="Prrafodelista"/>
        <w:numPr>
          <w:ilvl w:val="0"/>
          <w:numId w:val="36"/>
        </w:num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s="Arial"/>
        </w:rPr>
        <w:t xml:space="preserve">El o los documentos donde consten las percepciones de </w:t>
      </w:r>
      <w:r w:rsidR="00AF4626">
        <w:rPr>
          <w:rFonts w:ascii="Palatino Linotype" w:hAnsi="Palatino Linotype" w:cs="Arial"/>
        </w:rPr>
        <w:t>la Tesorera Municipal, del Jefe de Egresos, del Auxiliar de Tesorería, del Auxiliar de Programas Federales, del Coordinador de Tesorería, de la Coordinadora de Cuenta Pública, del Coordinador de Ingresos y de los servidores públicos referidos en los numerales 3, 4, 10 y 11 de la tabla</w:t>
      </w:r>
      <w:r w:rsidR="0029574F">
        <w:rPr>
          <w:rFonts w:ascii="Palatino Linotype" w:hAnsi="Palatino Linotype" w:cs="Arial"/>
        </w:rPr>
        <w:t xml:space="preserve"> denominada “</w:t>
      </w:r>
      <w:r w:rsidR="0029574F" w:rsidRPr="0029574F">
        <w:rPr>
          <w:rFonts w:ascii="Palatino Linotype" w:hAnsi="Palatino Linotype" w:cs="Arial"/>
          <w:i/>
        </w:rPr>
        <w:t>ANÁLISIS DE LA INFORMACIÓN PROPORCIONADA POR EL SUJETO OBLIGADO</w:t>
      </w:r>
      <w:r w:rsidR="0029574F">
        <w:rPr>
          <w:rFonts w:ascii="Palatino Linotype" w:hAnsi="Palatino Linotype" w:cs="Arial"/>
        </w:rPr>
        <w:t>” ubicada en la página 2</w:t>
      </w:r>
      <w:r w:rsidR="00CD107B">
        <w:rPr>
          <w:rFonts w:ascii="Palatino Linotype" w:hAnsi="Palatino Linotype" w:cs="Arial"/>
        </w:rPr>
        <w:t>8</w:t>
      </w:r>
      <w:r w:rsidR="0029574F">
        <w:rPr>
          <w:rFonts w:ascii="Palatino Linotype" w:hAnsi="Palatino Linotype" w:cs="Arial"/>
        </w:rPr>
        <w:t xml:space="preserve"> de la presente resolución</w:t>
      </w:r>
      <w:r w:rsidR="0029574F">
        <w:rPr>
          <w:rFonts w:ascii="Palatino Linotype" w:hAnsi="Palatino Linotype" w:cs="Arial"/>
          <w:lang w:eastAsia="es-MX"/>
        </w:rPr>
        <w:t xml:space="preserve">; lo anterior, </w:t>
      </w:r>
      <w:r>
        <w:rPr>
          <w:rFonts w:ascii="Palatino Linotype" w:hAnsi="Palatino Linotype" w:cs="Arial"/>
          <w:lang w:eastAsia="es-MX"/>
        </w:rPr>
        <w:t>por el periodo comprendido del 1 de enero de 2017 al 9 de julio de 2018.</w:t>
      </w:r>
    </w:p>
    <w:p w:rsidR="00827377" w:rsidRPr="00827377" w:rsidRDefault="00DE7263" w:rsidP="00913DA3">
      <w:pPr>
        <w:pStyle w:val="Prrafodelista"/>
        <w:numPr>
          <w:ilvl w:val="0"/>
          <w:numId w:val="36"/>
        </w:num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s="Arial"/>
        </w:rPr>
        <w:t xml:space="preserve">El o los Documentos donde consten </w:t>
      </w:r>
      <w:r w:rsidR="00827377">
        <w:rPr>
          <w:rFonts w:ascii="Palatino Linotype" w:hAnsi="Palatino Linotype" w:cs="Arial"/>
        </w:rPr>
        <w:t xml:space="preserve">el cargo y </w:t>
      </w:r>
      <w:r>
        <w:rPr>
          <w:rFonts w:ascii="Palatino Linotype" w:hAnsi="Palatino Linotype" w:cs="Arial"/>
        </w:rPr>
        <w:t xml:space="preserve">las funciones de </w:t>
      </w:r>
      <w:r w:rsidR="00827377">
        <w:rPr>
          <w:rFonts w:ascii="Palatino Linotype" w:hAnsi="Palatino Linotype" w:cs="Arial"/>
        </w:rPr>
        <w:t>los servidores públicos referidos en los numerales 3, 4, 10 y 11 de la tabla denominada “</w:t>
      </w:r>
      <w:r w:rsidR="00827377" w:rsidRPr="0029574F">
        <w:rPr>
          <w:rFonts w:ascii="Palatino Linotype" w:hAnsi="Palatino Linotype" w:cs="Arial"/>
          <w:i/>
        </w:rPr>
        <w:t>ANÁLISIS DE LA INFORMACIÓN PROPORCIONADA POR EL SUJETO OBLIGADO</w:t>
      </w:r>
      <w:r w:rsidR="00827377">
        <w:rPr>
          <w:rFonts w:ascii="Palatino Linotype" w:hAnsi="Palatino Linotype" w:cs="Arial"/>
        </w:rPr>
        <w:t>” ubicada en la página 2</w:t>
      </w:r>
      <w:r w:rsidR="00CD107B">
        <w:rPr>
          <w:rFonts w:ascii="Palatino Linotype" w:hAnsi="Palatino Linotype" w:cs="Arial"/>
        </w:rPr>
        <w:t>8</w:t>
      </w:r>
      <w:r w:rsidR="00827377">
        <w:rPr>
          <w:rFonts w:ascii="Palatino Linotype" w:hAnsi="Palatino Linotype" w:cs="Arial"/>
        </w:rPr>
        <w:t xml:space="preserve"> de la presente resolución.</w:t>
      </w:r>
    </w:p>
    <w:p w:rsidR="00DE7263" w:rsidRPr="00DE7263" w:rsidRDefault="00DE7263" w:rsidP="00913DA3">
      <w:pPr>
        <w:pStyle w:val="Prrafodelista"/>
        <w:numPr>
          <w:ilvl w:val="0"/>
          <w:numId w:val="36"/>
        </w:num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s="Arial"/>
        </w:rPr>
        <w:t xml:space="preserve">El o los documentos donde consten las profesiones </w:t>
      </w:r>
      <w:r>
        <w:rPr>
          <w:rFonts w:ascii="Palatino Linotype" w:hAnsi="Palatino Linotype" w:cs="Arial"/>
          <w:lang w:eastAsia="es-MX"/>
        </w:rPr>
        <w:t xml:space="preserve">del </w:t>
      </w:r>
      <w:r>
        <w:rPr>
          <w:rFonts w:ascii="Palatino Linotype" w:hAnsi="Palatino Linotype" w:cs="Arial"/>
        </w:rPr>
        <w:t>Jefe de Egresos</w:t>
      </w:r>
      <w:r w:rsidR="00827377">
        <w:rPr>
          <w:rFonts w:ascii="Palatino Linotype" w:hAnsi="Palatino Linotype" w:cs="Arial"/>
        </w:rPr>
        <w:t xml:space="preserve">, del </w:t>
      </w:r>
      <w:r>
        <w:rPr>
          <w:rFonts w:ascii="Palatino Linotype" w:hAnsi="Palatino Linotype" w:cs="Arial"/>
        </w:rPr>
        <w:t xml:space="preserve"> </w:t>
      </w:r>
      <w:r>
        <w:rPr>
          <w:rFonts w:ascii="Palatino Linotype" w:hAnsi="Palatino Linotype" w:cs="Arial"/>
          <w:lang w:eastAsia="es-MX"/>
        </w:rPr>
        <w:t>Coordinador de Ingresos</w:t>
      </w:r>
      <w:r w:rsidR="00827377">
        <w:rPr>
          <w:rFonts w:ascii="Palatino Linotype" w:hAnsi="Palatino Linotype" w:cs="Arial"/>
          <w:lang w:eastAsia="es-MX"/>
        </w:rPr>
        <w:t xml:space="preserve"> y de</w:t>
      </w:r>
      <w:r w:rsidR="00827377">
        <w:rPr>
          <w:rFonts w:ascii="Palatino Linotype" w:hAnsi="Palatino Linotype" w:cs="Arial"/>
        </w:rPr>
        <w:t xml:space="preserve"> servidor público referido en el numeral 3 de la tabla denominada “</w:t>
      </w:r>
      <w:r w:rsidR="00827377" w:rsidRPr="0029574F">
        <w:rPr>
          <w:rFonts w:ascii="Palatino Linotype" w:hAnsi="Palatino Linotype" w:cs="Arial"/>
          <w:i/>
        </w:rPr>
        <w:t>ANÁLISIS DE LA INFORMACIÓN PROPORCIONADA POR EL SUJETO OBLIGADO</w:t>
      </w:r>
      <w:r w:rsidR="00827377">
        <w:rPr>
          <w:rFonts w:ascii="Palatino Linotype" w:hAnsi="Palatino Linotype" w:cs="Arial"/>
        </w:rPr>
        <w:t>” ubicada en la página 2</w:t>
      </w:r>
      <w:r w:rsidR="00CD107B">
        <w:rPr>
          <w:rFonts w:ascii="Palatino Linotype" w:hAnsi="Palatino Linotype" w:cs="Arial"/>
        </w:rPr>
        <w:t>8</w:t>
      </w:r>
      <w:r w:rsidR="00827377">
        <w:rPr>
          <w:rFonts w:ascii="Palatino Linotype" w:hAnsi="Palatino Linotype" w:cs="Arial"/>
        </w:rPr>
        <w:t xml:space="preserve"> de la presente resolución</w:t>
      </w:r>
      <w:r>
        <w:rPr>
          <w:rFonts w:ascii="Palatino Linotype" w:hAnsi="Palatino Linotype" w:cs="Arial"/>
          <w:lang w:eastAsia="es-MX"/>
        </w:rPr>
        <w:t>.</w:t>
      </w:r>
    </w:p>
    <w:p w:rsidR="006811F2" w:rsidRPr="006811F2" w:rsidRDefault="006811F2" w:rsidP="006811F2">
      <w:pPr>
        <w:pStyle w:val="Prrafodelista"/>
        <w:numPr>
          <w:ilvl w:val="0"/>
          <w:numId w:val="36"/>
        </w:num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s="Arial"/>
        </w:rPr>
        <w:lastRenderedPageBreak/>
        <w:t>El o los documentos donde conste</w:t>
      </w:r>
      <w:r w:rsidR="00D61CD9">
        <w:rPr>
          <w:rFonts w:ascii="Palatino Linotype" w:hAnsi="Palatino Linotype" w:cs="Arial"/>
        </w:rPr>
        <w:t>n</w:t>
      </w:r>
      <w:r>
        <w:rPr>
          <w:rFonts w:ascii="Palatino Linotype" w:hAnsi="Palatino Linotype" w:cs="Arial"/>
        </w:rPr>
        <w:t xml:space="preserve"> los nombres </w:t>
      </w:r>
      <w:r>
        <w:rPr>
          <w:rFonts w:ascii="Palatino Linotype" w:hAnsi="Palatino Linotype" w:cs="Arial"/>
          <w:lang w:eastAsia="es-MX"/>
        </w:rPr>
        <w:t xml:space="preserve">del </w:t>
      </w:r>
      <w:r>
        <w:rPr>
          <w:rFonts w:ascii="Palatino Linotype" w:hAnsi="Palatino Linotype" w:cs="Arial"/>
        </w:rPr>
        <w:t xml:space="preserve">Jefe de Egresos y del </w:t>
      </w:r>
      <w:r>
        <w:rPr>
          <w:rFonts w:ascii="Palatino Linotype" w:hAnsi="Palatino Linotype" w:cs="Arial"/>
          <w:lang w:eastAsia="es-MX"/>
        </w:rPr>
        <w:t>Coordinador de Ingresos.</w:t>
      </w:r>
    </w:p>
    <w:p w:rsidR="00043AC0" w:rsidRDefault="00043AC0" w:rsidP="00043AC0">
      <w:pPr>
        <w:pStyle w:val="Prrafodelista"/>
        <w:numPr>
          <w:ilvl w:val="0"/>
          <w:numId w:val="36"/>
        </w:num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olor w:val="000000"/>
        </w:rPr>
        <w:t xml:space="preserve">Las cédulas profesionales </w:t>
      </w:r>
      <w:r w:rsidR="002A53D0">
        <w:rPr>
          <w:rFonts w:ascii="Palatino Linotype" w:hAnsi="Palatino Linotype"/>
          <w:color w:val="000000"/>
        </w:rPr>
        <w:t xml:space="preserve">de la Tesorera Municipal, del Jefe de Egresos, del Coordinador de Ingresos y de los servidores públicos </w:t>
      </w:r>
      <w:r w:rsidR="002A53D0">
        <w:rPr>
          <w:rFonts w:ascii="Palatino Linotype" w:hAnsi="Palatino Linotype" w:cs="Arial"/>
        </w:rPr>
        <w:t>referidos en los numerales 3, 10 y 11 de la tabla denominada “</w:t>
      </w:r>
      <w:r w:rsidR="002A53D0" w:rsidRPr="0029574F">
        <w:rPr>
          <w:rFonts w:ascii="Palatino Linotype" w:hAnsi="Palatino Linotype" w:cs="Arial"/>
          <w:i/>
        </w:rPr>
        <w:t>ANÁLISIS DE LA INFORMACIÓN PROPORCIONADA POR EL SUJETO OBLIGADO</w:t>
      </w:r>
      <w:r w:rsidR="002A53D0">
        <w:rPr>
          <w:rFonts w:ascii="Palatino Linotype" w:hAnsi="Palatino Linotype" w:cs="Arial"/>
        </w:rPr>
        <w:t>” ubicada en la página 2</w:t>
      </w:r>
      <w:r w:rsidR="00CD107B">
        <w:rPr>
          <w:rFonts w:ascii="Palatino Linotype" w:hAnsi="Palatino Linotype" w:cs="Arial"/>
        </w:rPr>
        <w:t>8</w:t>
      </w:r>
      <w:r w:rsidR="002A53D0">
        <w:rPr>
          <w:rFonts w:ascii="Palatino Linotype" w:hAnsi="Palatino Linotype" w:cs="Arial"/>
        </w:rPr>
        <w:t xml:space="preserve"> de la presente resolución.</w:t>
      </w:r>
    </w:p>
    <w:p w:rsidR="00B82EE5" w:rsidRDefault="00B82EE5" w:rsidP="00043AC0">
      <w:pPr>
        <w:autoSpaceDE w:val="0"/>
        <w:autoSpaceDN w:val="0"/>
        <w:adjustRightInd w:val="0"/>
        <w:spacing w:before="240" w:after="240" w:line="360" w:lineRule="auto"/>
        <w:ind w:left="360"/>
        <w:jc w:val="both"/>
        <w:rPr>
          <w:rFonts w:ascii="Palatino Linotype" w:hAnsi="Palatino Linotype"/>
          <w:color w:val="000000"/>
          <w:sz w:val="24"/>
          <w:szCs w:val="24"/>
        </w:rPr>
      </w:pPr>
      <w:r w:rsidRPr="00043AC0">
        <w:rPr>
          <w:rFonts w:ascii="Palatino Linotype" w:hAnsi="Palatino Linotype"/>
          <w:color w:val="000000"/>
          <w:sz w:val="24"/>
          <w:szCs w:val="24"/>
        </w:rPr>
        <w:t>Debi</w:t>
      </w:r>
      <w:r w:rsidR="00043AC0">
        <w:rPr>
          <w:rFonts w:ascii="Palatino Linotype" w:hAnsi="Palatino Linotype"/>
          <w:color w:val="000000"/>
          <w:sz w:val="24"/>
          <w:szCs w:val="24"/>
        </w:rPr>
        <w:t>e</w:t>
      </w:r>
      <w:r w:rsidRPr="00043AC0">
        <w:rPr>
          <w:rFonts w:ascii="Palatino Linotype" w:hAnsi="Palatino Linotype"/>
          <w:color w:val="000000"/>
          <w:sz w:val="24"/>
          <w:szCs w:val="24"/>
        </w:rPr>
        <w:t>ndo</w:t>
      </w:r>
      <w:r w:rsidR="00913DA3" w:rsidRPr="00043AC0">
        <w:rPr>
          <w:rFonts w:ascii="Palatino Linotype" w:hAnsi="Palatino Linotype"/>
          <w:color w:val="000000"/>
          <w:sz w:val="24"/>
          <w:szCs w:val="24"/>
        </w:rPr>
        <w:t xml:space="preserve"> en su caso</w:t>
      </w:r>
      <w:r w:rsidRPr="00043AC0">
        <w:rPr>
          <w:rFonts w:ascii="Palatino Linotype" w:hAnsi="Palatino Linotype"/>
          <w:color w:val="000000"/>
          <w:sz w:val="24"/>
          <w:szCs w:val="24"/>
        </w:rPr>
        <w:t xml:space="preserve"> emitir y adjuntar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043AC0">
        <w:rPr>
          <w:rFonts w:ascii="Palatino Linotype" w:hAnsi="Palatino Linotype"/>
          <w:b/>
          <w:color w:val="000000"/>
          <w:sz w:val="24"/>
          <w:szCs w:val="24"/>
        </w:rPr>
        <w:t>Recurrente</w:t>
      </w:r>
      <w:r w:rsidRPr="00043AC0">
        <w:rPr>
          <w:rFonts w:ascii="Palatino Linotype" w:hAnsi="Palatino Linotype"/>
          <w:color w:val="000000"/>
          <w:sz w:val="24"/>
          <w:szCs w:val="24"/>
        </w:rPr>
        <w:t>.</w:t>
      </w:r>
    </w:p>
    <w:p w:rsidR="002133C4" w:rsidRDefault="002133C4" w:rsidP="00043AC0">
      <w:pPr>
        <w:autoSpaceDE w:val="0"/>
        <w:autoSpaceDN w:val="0"/>
        <w:adjustRightInd w:val="0"/>
        <w:spacing w:before="240" w:after="240" w:line="360" w:lineRule="auto"/>
        <w:ind w:left="360"/>
        <w:jc w:val="both"/>
        <w:rPr>
          <w:rFonts w:ascii="Palatino Linotype" w:hAnsi="Palatino Linotype"/>
          <w:color w:val="000000"/>
          <w:sz w:val="24"/>
          <w:szCs w:val="24"/>
        </w:rPr>
      </w:pPr>
      <w:r>
        <w:rPr>
          <w:rFonts w:ascii="Palatino Linotype" w:hAnsi="Palatino Linotype" w:cs="Arial"/>
          <w:sz w:val="24"/>
          <w:szCs w:val="24"/>
        </w:rPr>
        <w:t xml:space="preserve">Para el caso </w:t>
      </w:r>
      <w:r w:rsidRPr="00982743">
        <w:rPr>
          <w:rFonts w:ascii="Palatino Linotype" w:hAnsi="Palatino Linotype" w:cs="Arial"/>
          <w:sz w:val="24"/>
          <w:szCs w:val="24"/>
        </w:rPr>
        <w:t>de</w:t>
      </w:r>
      <w:r>
        <w:rPr>
          <w:rFonts w:ascii="Palatino Linotype" w:hAnsi="Palatino Linotype" w:cs="Arial"/>
          <w:sz w:val="24"/>
          <w:szCs w:val="24"/>
        </w:rPr>
        <w:t xml:space="preserve"> </w:t>
      </w:r>
      <w:r w:rsidRPr="00982743">
        <w:rPr>
          <w:rFonts w:ascii="Palatino Linotype" w:hAnsi="Palatino Linotype" w:cs="Arial"/>
          <w:sz w:val="24"/>
          <w:szCs w:val="24"/>
        </w:rPr>
        <w:t xml:space="preserve">la información solicitada en el </w:t>
      </w:r>
      <w:r w:rsidRPr="002133C4">
        <w:rPr>
          <w:rFonts w:ascii="Palatino Linotype" w:hAnsi="Palatino Linotype" w:cs="Arial"/>
          <w:i/>
          <w:sz w:val="24"/>
          <w:szCs w:val="24"/>
        </w:rPr>
        <w:t xml:space="preserve">inciso </w:t>
      </w:r>
      <w:r w:rsidR="00D61CD9">
        <w:rPr>
          <w:rFonts w:ascii="Palatino Linotype" w:hAnsi="Palatino Linotype" w:cs="Arial"/>
          <w:i/>
          <w:sz w:val="24"/>
          <w:szCs w:val="24"/>
        </w:rPr>
        <w:t>f</w:t>
      </w:r>
      <w:r>
        <w:rPr>
          <w:rFonts w:ascii="Palatino Linotype" w:hAnsi="Palatino Linotype" w:cs="Arial"/>
          <w:sz w:val="24"/>
          <w:szCs w:val="24"/>
        </w:rPr>
        <w:t>;</w:t>
      </w:r>
      <w:r w:rsidRPr="00982743">
        <w:rPr>
          <w:rFonts w:ascii="Palatino Linotype" w:hAnsi="Palatino Linotype" w:cs="Arial"/>
          <w:sz w:val="24"/>
          <w:szCs w:val="24"/>
        </w:rPr>
        <w:t xml:space="preserve"> </w:t>
      </w:r>
      <w:r w:rsidRPr="00982743">
        <w:rPr>
          <w:rFonts w:ascii="Palatino Linotype" w:hAnsi="Palatino Linotype"/>
          <w:color w:val="000000"/>
          <w:sz w:val="24"/>
          <w:szCs w:val="24"/>
        </w:rPr>
        <w:t xml:space="preserve">si después de realizar la búsqueda exhaustiva y razonable no </w:t>
      </w:r>
      <w:r w:rsidR="00F157CA">
        <w:rPr>
          <w:rFonts w:ascii="Palatino Linotype" w:hAnsi="Palatino Linotype"/>
          <w:color w:val="000000"/>
          <w:sz w:val="24"/>
          <w:szCs w:val="24"/>
        </w:rPr>
        <w:t>obre en sus archivos</w:t>
      </w:r>
      <w:r>
        <w:rPr>
          <w:rFonts w:ascii="Palatino Linotype" w:hAnsi="Palatino Linotype"/>
          <w:color w:val="000000"/>
          <w:sz w:val="24"/>
          <w:szCs w:val="24"/>
        </w:rPr>
        <w:t xml:space="preserve">, bastará con hacerlo del conocimiento del </w:t>
      </w:r>
      <w:r w:rsidRPr="00982743">
        <w:rPr>
          <w:rFonts w:ascii="Palatino Linotype" w:hAnsi="Palatino Linotype"/>
          <w:b/>
          <w:color w:val="000000"/>
          <w:sz w:val="24"/>
          <w:szCs w:val="24"/>
        </w:rPr>
        <w:t>Recurrente</w:t>
      </w:r>
      <w:r>
        <w:rPr>
          <w:rFonts w:ascii="Palatino Linotype" w:hAnsi="Palatino Linotype"/>
          <w:color w:val="000000"/>
          <w:sz w:val="24"/>
          <w:szCs w:val="24"/>
        </w:rPr>
        <w:t xml:space="preserve">. </w:t>
      </w:r>
    </w:p>
    <w:p w:rsidR="006B3AB3" w:rsidRPr="0012305B" w:rsidRDefault="006B3AB3" w:rsidP="006B3AB3">
      <w:pPr>
        <w:spacing w:before="240" w:line="360" w:lineRule="auto"/>
        <w:jc w:val="both"/>
        <w:rPr>
          <w:rFonts w:ascii="Palatino Linotype" w:hAnsi="Palatino Linotype" w:cs="Arial"/>
          <w:sz w:val="24"/>
          <w:szCs w:val="24"/>
        </w:rPr>
      </w:pPr>
      <w:r w:rsidRPr="0012305B">
        <w:rPr>
          <w:rFonts w:ascii="Palatino Linotype" w:hAnsi="Palatino Linotype" w:cs="Arial"/>
          <w:b/>
          <w:sz w:val="24"/>
          <w:szCs w:val="24"/>
        </w:rPr>
        <w:t xml:space="preserve">TERCERO. </w:t>
      </w:r>
      <w:r w:rsidRPr="0012305B">
        <w:rPr>
          <w:rFonts w:ascii="Palatino Linotype" w:hAnsi="Palatino Linotype"/>
          <w:b/>
          <w:sz w:val="24"/>
          <w:szCs w:val="24"/>
          <w:lang w:eastAsia="es-ES_tradnl"/>
        </w:rPr>
        <w:t>Notifíquese</w:t>
      </w:r>
      <w:r w:rsidRPr="0012305B">
        <w:rPr>
          <w:rFonts w:ascii="Palatino Linotype" w:hAnsi="Palatino Linotype"/>
          <w:sz w:val="24"/>
          <w:szCs w:val="24"/>
          <w:lang w:eastAsia="es-ES_tradnl"/>
        </w:rPr>
        <w:t xml:space="preserve"> </w:t>
      </w:r>
      <w:r w:rsidRPr="0012305B">
        <w:rPr>
          <w:rFonts w:ascii="Palatino Linotype" w:hAnsi="Palatino Linotype"/>
          <w:sz w:val="24"/>
          <w:szCs w:val="24"/>
          <w:shd w:val="clear" w:color="auto" w:fill="FFFFFF"/>
        </w:rPr>
        <w:t>al Titular de la Unidad de Transparencia del</w:t>
      </w:r>
      <w:r w:rsidRPr="0012305B">
        <w:rPr>
          <w:rStyle w:val="apple-converted-space"/>
          <w:rFonts w:ascii="Palatino Linotype" w:hAnsi="Palatino Linotype"/>
          <w:b/>
          <w:shd w:val="clear" w:color="auto" w:fill="FFFFFF"/>
        </w:rPr>
        <w:t xml:space="preserve"> </w:t>
      </w:r>
      <w:r w:rsidRPr="0012305B">
        <w:rPr>
          <w:rFonts w:ascii="Palatino Linotype" w:hAnsi="Palatino Linotype"/>
          <w:b/>
          <w:sz w:val="24"/>
          <w:szCs w:val="24"/>
          <w:shd w:val="clear" w:color="auto" w:fill="FFFFFF"/>
        </w:rPr>
        <w:t>Sujeto Obligado</w:t>
      </w:r>
      <w:r w:rsidRPr="00894EE5">
        <w:rPr>
          <w:rFonts w:ascii="Palatino Linotype" w:hAnsi="Palatino Linotype"/>
          <w:sz w:val="24"/>
          <w:szCs w:val="24"/>
          <w:shd w:val="clear" w:color="auto" w:fill="FFFFFF"/>
        </w:rPr>
        <w:t>,</w:t>
      </w:r>
      <w:r w:rsidRPr="0012305B">
        <w:rPr>
          <w:rFonts w:ascii="Palatino Linotype" w:hAnsi="Palatino Linotype"/>
          <w:sz w:val="24"/>
          <w:szCs w:val="24"/>
          <w:shd w:val="clear" w:color="auto" w:fill="FFFFFF"/>
        </w:rPr>
        <w:t xml:space="preserve"> para que conforme a los artículos 186 último párrafo y 189 párrafo segundo de la Ley de Transparencia y Acceso a la Información Pública del Estado de México y Municipios, dé </w:t>
      </w:r>
      <w:r w:rsidRPr="0012305B">
        <w:rPr>
          <w:rFonts w:ascii="Palatino Linotype" w:hAnsi="Palatino Linotype" w:cs="Arial"/>
          <w:sz w:val="24"/>
          <w:szCs w:val="24"/>
        </w:rPr>
        <w:t>cumplimiento</w:t>
      </w:r>
      <w:r w:rsidRPr="0012305B">
        <w:rPr>
          <w:rFonts w:ascii="Palatino Linotype" w:hAnsi="Palatino Linotype"/>
          <w:sz w:val="24"/>
          <w:szCs w:val="24"/>
          <w:shd w:val="clear" w:color="auto" w:fill="FFFFFF"/>
        </w:rPr>
        <w:t xml:space="preserve"> a lo ordenado dentro del plazo de diez días hábiles, debiendo informar a este Instituto en un plazo </w:t>
      </w:r>
      <w:r w:rsidRPr="0012305B">
        <w:rPr>
          <w:rFonts w:ascii="Palatino Linotype" w:eastAsiaTheme="minorEastAsia" w:hAnsi="Palatino Linotype"/>
          <w:sz w:val="24"/>
          <w:szCs w:val="24"/>
          <w:lang w:eastAsia="es-ES_tradnl"/>
        </w:rPr>
        <w:t>de</w:t>
      </w:r>
      <w:r w:rsidRPr="0012305B">
        <w:rPr>
          <w:rFonts w:ascii="Palatino Linotype" w:hAnsi="Palatino Linotype"/>
          <w:sz w:val="24"/>
          <w:szCs w:val="24"/>
          <w:shd w:val="clear" w:color="auto" w:fill="FFFFFF"/>
        </w:rPr>
        <w:t xml:space="preserve"> tres días hábiles siguientes sobre el cumplimiento dado a la presente resolución.</w:t>
      </w:r>
    </w:p>
    <w:p w:rsidR="006B3AB3" w:rsidRDefault="006B3AB3" w:rsidP="006B3AB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lastRenderedPageBreak/>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w:t>
      </w:r>
      <w:r>
        <w:rPr>
          <w:rFonts w:ascii="Palatino Linotype" w:hAnsi="Palatino Linotype" w:cs="Arial"/>
          <w:sz w:val="24"/>
          <w:szCs w:val="24"/>
        </w:rPr>
        <w:t xml:space="preserve">la presente resolución al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Sistema de Acceso a la Información Mexiquense (SAIMEX). </w:t>
      </w:r>
    </w:p>
    <w:p w:rsidR="006B3AB3" w:rsidRDefault="006B3AB3" w:rsidP="00B82EE5">
      <w:pPr>
        <w:spacing w:before="240" w:after="240" w:line="360" w:lineRule="auto"/>
        <w:jc w:val="both"/>
        <w:rPr>
          <w:rFonts w:ascii="Palatino Linotype" w:hAnsi="Palatino Linotype" w:cs="Arial"/>
          <w:sz w:val="24"/>
          <w:szCs w:val="24"/>
        </w:rPr>
      </w:pPr>
      <w:r>
        <w:rPr>
          <w:rFonts w:ascii="Palatino Linotype" w:hAnsi="Palatino Linotype" w:cs="Arial"/>
          <w:b/>
          <w:sz w:val="24"/>
          <w:szCs w:val="24"/>
        </w:rPr>
        <w:t xml:space="preserve">QUINTO. </w:t>
      </w:r>
      <w:r>
        <w:rPr>
          <w:rFonts w:ascii="Palatino Linotype" w:hAnsi="Palatino Linotype" w:cs="Arial"/>
          <w:sz w:val="24"/>
          <w:szCs w:val="24"/>
        </w:rPr>
        <w:t xml:space="preserve">Se hace del conocimiento </w:t>
      </w:r>
      <w:r w:rsidRPr="00417CCD">
        <w:rPr>
          <w:rFonts w:ascii="Palatino Linotype" w:hAnsi="Palatino Linotype" w:cs="Arial"/>
          <w:sz w:val="24"/>
          <w:szCs w:val="24"/>
        </w:rPr>
        <w:t>del</w:t>
      </w:r>
      <w:r w:rsidR="00913DA3">
        <w:rPr>
          <w:rFonts w:ascii="Palatino Linotype" w:hAnsi="Palatino Linotype" w:cs="Arial"/>
          <w:sz w:val="24"/>
          <w:szCs w:val="24"/>
        </w:rPr>
        <w:t xml:space="preserve"> </w:t>
      </w:r>
      <w:r>
        <w:rPr>
          <w:rFonts w:ascii="Palatino Linotype" w:hAnsi="Palatino Linotype" w:cs="Arial"/>
          <w:b/>
          <w:sz w:val="24"/>
          <w:szCs w:val="24"/>
        </w:rPr>
        <w:t xml:space="preserve">Recurrente </w:t>
      </w:r>
      <w:r>
        <w:rPr>
          <w:rFonts w:ascii="Palatino Linotype" w:hAnsi="Palatino Linotype" w:cs="Arial"/>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132C5" w:rsidRDefault="007132C5" w:rsidP="00B82EE5">
      <w:pPr>
        <w:spacing w:before="240" w:after="240" w:line="360" w:lineRule="auto"/>
        <w:jc w:val="both"/>
        <w:rPr>
          <w:rFonts w:ascii="Palatino Linotype" w:hAnsi="Palatino Linotype" w:cs="Arial"/>
          <w:sz w:val="24"/>
          <w:szCs w:val="24"/>
        </w:rPr>
      </w:pPr>
      <w:r>
        <w:rPr>
          <w:rFonts w:ascii="Palatino Linotype" w:hAnsi="Palatino Linotype"/>
          <w:b/>
          <w:sz w:val="24"/>
          <w:szCs w:val="24"/>
          <w:lang w:eastAsia="es-ES_tradnl"/>
        </w:rPr>
        <w:t>SEXTO</w:t>
      </w:r>
      <w:r>
        <w:rPr>
          <w:rFonts w:ascii="Palatino Linotype" w:hAnsi="Palatino Linotype"/>
          <w:b/>
          <w:sz w:val="28"/>
          <w:lang w:eastAsia="es-ES_tradnl"/>
        </w:rPr>
        <w:t>.</w:t>
      </w:r>
      <w:r>
        <w:rPr>
          <w:rFonts w:ascii="Palatino Linotype" w:hAnsi="Palatino Linotype"/>
          <w:b/>
          <w:lang w:eastAsia="es-ES_tradnl"/>
        </w:rPr>
        <w:t xml:space="preserve"> </w:t>
      </w:r>
      <w:r w:rsidRPr="00F81C82">
        <w:rPr>
          <w:rFonts w:ascii="Palatino Linotype" w:hAnsi="Palatino Linotype"/>
          <w:b/>
          <w:sz w:val="24"/>
          <w:szCs w:val="24"/>
          <w:lang w:eastAsia="es-ES_tradnl"/>
        </w:rPr>
        <w:t>GÍRESE</w:t>
      </w:r>
      <w:r w:rsidRPr="00F81C82">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w:t>
      </w:r>
      <w:r w:rsidRPr="00F81C82">
        <w:rPr>
          <w:rFonts w:ascii="Palatino Linotype" w:hAnsi="Palatino Linotype" w:cs="Arial"/>
          <w:sz w:val="24"/>
          <w:szCs w:val="24"/>
        </w:rPr>
        <w:t>Transparencia</w:t>
      </w:r>
      <w:r w:rsidRPr="00F81C82">
        <w:rPr>
          <w:rFonts w:ascii="Palatino Linotype" w:hAnsi="Palatino Linotype"/>
          <w:sz w:val="24"/>
          <w:szCs w:val="24"/>
          <w:lang w:eastAsia="es-ES_tradnl"/>
        </w:rPr>
        <w:t xml:space="preserve"> y Acceso a la Información Pública del Estado de México y Municipios determine lo conducente, en términos del Considerando </w:t>
      </w:r>
      <w:r w:rsidRPr="00F81C82">
        <w:rPr>
          <w:rFonts w:ascii="Palatino Linotype" w:hAnsi="Palatino Linotype"/>
          <w:b/>
          <w:sz w:val="24"/>
          <w:szCs w:val="24"/>
          <w:lang w:eastAsia="es-ES_tradnl"/>
        </w:rPr>
        <w:t>CUARTO</w:t>
      </w:r>
      <w:r w:rsidRPr="00F81C82">
        <w:rPr>
          <w:rFonts w:ascii="Palatino Linotype" w:hAnsi="Palatino Linotype"/>
          <w:sz w:val="24"/>
          <w:szCs w:val="24"/>
          <w:lang w:eastAsia="es-ES_tradnl"/>
        </w:rPr>
        <w:t xml:space="preserve"> de la presente resolución.</w:t>
      </w:r>
    </w:p>
    <w:p w:rsidR="00E01A1A" w:rsidRDefault="00076C8D" w:rsidP="00D62BFD">
      <w:pPr>
        <w:spacing w:after="0" w:line="360" w:lineRule="auto"/>
        <w:jc w:val="both"/>
        <w:rPr>
          <w:rFonts w:ascii="Palatino Linotype" w:hAnsi="Palatino Linotype" w:cs="Arial"/>
          <w:sz w:val="24"/>
          <w:szCs w:val="24"/>
        </w:rPr>
      </w:pPr>
      <w:r w:rsidRPr="006101E4">
        <w:rPr>
          <w:rFonts w:ascii="Palatino Linotype" w:hAnsi="Palatino Linotype" w:cs="Arial"/>
          <w:sz w:val="24"/>
          <w:szCs w:val="24"/>
        </w:rPr>
        <w:t xml:space="preserve">ASÍ LO RESUELVE, </w:t>
      </w:r>
      <w:r w:rsidRPr="00DB5B6A">
        <w:rPr>
          <w:rFonts w:ascii="Palatino Linotype" w:hAnsi="Palatino Linotype" w:cs="Arial"/>
          <w:sz w:val="24"/>
          <w:szCs w:val="24"/>
        </w:rPr>
        <w:t>POR UNANIMIDAD</w:t>
      </w:r>
      <w:r w:rsidRPr="00CD6EA1">
        <w:rPr>
          <w:rFonts w:ascii="Palatino Linotype" w:hAnsi="Palatino Linotype" w:cs="Arial"/>
          <w:sz w:val="24"/>
          <w:szCs w:val="24"/>
        </w:rPr>
        <w:t xml:space="preserve"> DE</w:t>
      </w:r>
      <w:r w:rsidRPr="00B076B5">
        <w:rPr>
          <w:rFonts w:ascii="Palatino Linotype" w:hAnsi="Palatino Linotype" w:cs="Arial"/>
          <w:sz w:val="24"/>
          <w:szCs w:val="24"/>
        </w:rPr>
        <w:t xml:space="preserve"> VOTOS, EL</w:t>
      </w:r>
      <w:r w:rsidRPr="004D2BA2">
        <w:rPr>
          <w:rFonts w:ascii="Palatino Linotype" w:hAnsi="Palatino Linotype" w:cs="Arial"/>
          <w:sz w:val="24"/>
          <w:szCs w:val="24"/>
        </w:rPr>
        <w:t xml:space="preserve"> PLENO DEL</w:t>
      </w:r>
      <w:r w:rsidRPr="004D2BA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D2BA2">
        <w:rPr>
          <w:rFonts w:ascii="Palatino Linotype" w:hAnsi="Palatino Linotype" w:cs="Arial"/>
          <w:sz w:val="24"/>
          <w:szCs w:val="24"/>
        </w:rPr>
        <w:t xml:space="preserve">, CONFORMADO POR LOS COMISIONADOS </w:t>
      </w:r>
      <w:r w:rsidR="008C15D6" w:rsidRPr="004D2BA2">
        <w:rPr>
          <w:rFonts w:ascii="Palatino Linotype" w:hAnsi="Palatino Linotype" w:cs="Arial"/>
          <w:sz w:val="24"/>
          <w:szCs w:val="24"/>
        </w:rPr>
        <w:t>ZULEMA MARTÍNEZ SÁNCHEZ</w:t>
      </w:r>
      <w:r w:rsidRPr="004D2BA2">
        <w:rPr>
          <w:rFonts w:ascii="Palatino Linotype" w:hAnsi="Palatino Linotype" w:cs="Arial"/>
          <w:sz w:val="24"/>
          <w:szCs w:val="24"/>
        </w:rPr>
        <w:t>, EVA ABAID YAPUR</w:t>
      </w:r>
      <w:r w:rsidR="00DB5B6A">
        <w:rPr>
          <w:rFonts w:ascii="Palatino Linotype" w:hAnsi="Palatino Linotype" w:cs="Arial"/>
          <w:sz w:val="24"/>
          <w:szCs w:val="24"/>
        </w:rPr>
        <w:t xml:space="preserve"> (AUSENCIA JUSTIFICADA)</w:t>
      </w:r>
      <w:r w:rsidRPr="004D2BA2">
        <w:rPr>
          <w:rFonts w:ascii="Palatino Linotype" w:hAnsi="Palatino Linotype" w:cs="Arial"/>
          <w:sz w:val="24"/>
          <w:szCs w:val="24"/>
        </w:rPr>
        <w:t>, JOSÉ GUADALUPE LUNA HERNÁNDEZ</w:t>
      </w:r>
      <w:r w:rsidR="00DB5B6A">
        <w:rPr>
          <w:rFonts w:ascii="Palatino Linotype" w:hAnsi="Palatino Linotype" w:cs="Arial"/>
          <w:sz w:val="24"/>
          <w:szCs w:val="24"/>
        </w:rPr>
        <w:t xml:space="preserve"> (VOTO PARTICULAR CONCURRENTE)</w:t>
      </w:r>
      <w:r w:rsidR="00426A12">
        <w:rPr>
          <w:rFonts w:ascii="Palatino Linotype" w:hAnsi="Palatino Linotype" w:cs="Arial"/>
          <w:sz w:val="24"/>
          <w:szCs w:val="24"/>
        </w:rPr>
        <w:t xml:space="preserve">, </w:t>
      </w:r>
      <w:r w:rsidRPr="004D2BA2">
        <w:rPr>
          <w:rFonts w:ascii="Palatino Linotype" w:hAnsi="Palatino Linotype" w:cs="Arial"/>
          <w:sz w:val="24"/>
          <w:szCs w:val="24"/>
        </w:rPr>
        <w:t>JAVIER MARTÍNEZ CRU</w:t>
      </w:r>
      <w:r w:rsidRPr="00A251C7">
        <w:rPr>
          <w:rFonts w:ascii="Palatino Linotype" w:hAnsi="Palatino Linotype" w:cs="Arial"/>
          <w:sz w:val="24"/>
          <w:szCs w:val="24"/>
        </w:rPr>
        <w:t>Z</w:t>
      </w:r>
      <w:r w:rsidR="00DB5B6A">
        <w:rPr>
          <w:rFonts w:ascii="Palatino Linotype" w:hAnsi="Palatino Linotype" w:cs="Arial"/>
          <w:sz w:val="24"/>
          <w:szCs w:val="24"/>
        </w:rPr>
        <w:t xml:space="preserve"> (AUSENCIA JUSTIFICADA)</w:t>
      </w:r>
      <w:r w:rsidR="00426A12">
        <w:rPr>
          <w:rFonts w:ascii="Palatino Linotype" w:hAnsi="Palatino Linotype" w:cs="Arial"/>
          <w:sz w:val="24"/>
          <w:szCs w:val="24"/>
        </w:rPr>
        <w:t xml:space="preserve"> Y LUIS GUSTAVO PARRA NORIEGA</w:t>
      </w:r>
      <w:r w:rsidR="00DB5B6A">
        <w:rPr>
          <w:rFonts w:ascii="Palatino Linotype" w:hAnsi="Palatino Linotype" w:cs="Arial"/>
          <w:sz w:val="24"/>
          <w:szCs w:val="24"/>
        </w:rPr>
        <w:t xml:space="preserve"> (VOTO PARTICULAR CONCURRENTE)</w:t>
      </w:r>
      <w:r w:rsidRPr="00A251C7">
        <w:rPr>
          <w:rFonts w:ascii="Palatino Linotype" w:hAnsi="Palatino Linotype" w:cs="Arial"/>
          <w:sz w:val="24"/>
          <w:szCs w:val="24"/>
        </w:rPr>
        <w:t xml:space="preserve">, EN LA </w:t>
      </w:r>
      <w:r w:rsidR="006B3AB3">
        <w:rPr>
          <w:rFonts w:ascii="Palatino Linotype" w:hAnsi="Palatino Linotype" w:cs="Arial"/>
          <w:sz w:val="24"/>
          <w:szCs w:val="24"/>
        </w:rPr>
        <w:t xml:space="preserve">TRIGÉSIMA </w:t>
      </w:r>
      <w:r w:rsidR="003D4B68">
        <w:rPr>
          <w:rFonts w:ascii="Palatino Linotype" w:hAnsi="Palatino Linotype" w:cs="Arial"/>
          <w:sz w:val="24"/>
          <w:szCs w:val="24"/>
        </w:rPr>
        <w:t>NOVENA</w:t>
      </w:r>
      <w:r w:rsidR="00426A12">
        <w:rPr>
          <w:rFonts w:ascii="Palatino Linotype" w:hAnsi="Palatino Linotype" w:cs="Arial"/>
          <w:sz w:val="24"/>
          <w:szCs w:val="24"/>
        </w:rPr>
        <w:t xml:space="preserve"> </w:t>
      </w:r>
      <w:r w:rsidRPr="00A251C7">
        <w:rPr>
          <w:rFonts w:ascii="Palatino Linotype" w:hAnsi="Palatino Linotype" w:cs="Arial"/>
          <w:sz w:val="24"/>
          <w:szCs w:val="24"/>
        </w:rPr>
        <w:t>SESIÓN ORDINARIA CELEBRADA EL</w:t>
      </w:r>
      <w:r w:rsidR="00854E5D">
        <w:rPr>
          <w:rFonts w:ascii="Palatino Linotype" w:hAnsi="Palatino Linotype" w:cs="Arial"/>
          <w:sz w:val="24"/>
          <w:szCs w:val="24"/>
        </w:rPr>
        <w:t xml:space="preserve"> </w:t>
      </w:r>
      <w:r w:rsidR="003D4B68">
        <w:rPr>
          <w:rFonts w:ascii="Palatino Linotype" w:hAnsi="Palatino Linotype" w:cs="Arial"/>
          <w:sz w:val="24"/>
          <w:szCs w:val="24"/>
        </w:rPr>
        <w:t xml:space="preserve">VEINTICUATRO DE OCTUBRE </w:t>
      </w:r>
      <w:r w:rsidR="006B3AB3">
        <w:rPr>
          <w:rFonts w:ascii="Palatino Linotype" w:hAnsi="Palatino Linotype" w:cs="Arial"/>
          <w:sz w:val="24"/>
          <w:szCs w:val="24"/>
        </w:rPr>
        <w:t xml:space="preserve">DE </w:t>
      </w:r>
      <w:r w:rsidRPr="00A251C7">
        <w:rPr>
          <w:rFonts w:ascii="Palatino Linotype" w:hAnsi="Palatino Linotype" w:cs="Arial"/>
          <w:sz w:val="24"/>
          <w:szCs w:val="24"/>
        </w:rPr>
        <w:t>DOS MIL DIECI</w:t>
      </w:r>
      <w:r w:rsidR="00B22296" w:rsidRPr="00A251C7">
        <w:rPr>
          <w:rFonts w:ascii="Palatino Linotype" w:hAnsi="Palatino Linotype" w:cs="Arial"/>
          <w:sz w:val="24"/>
          <w:szCs w:val="24"/>
        </w:rPr>
        <w:t>OCHO</w:t>
      </w:r>
      <w:r w:rsidRPr="00A251C7">
        <w:rPr>
          <w:rFonts w:ascii="Palatino Linotype" w:hAnsi="Palatino Linotype" w:cs="Arial"/>
          <w:sz w:val="24"/>
          <w:szCs w:val="24"/>
        </w:rPr>
        <w:t xml:space="preserve">, ANTE </w:t>
      </w:r>
      <w:r w:rsidR="00755FC4" w:rsidRPr="00A251C7">
        <w:rPr>
          <w:rFonts w:ascii="Palatino Linotype" w:hAnsi="Palatino Linotype" w:cs="Arial"/>
          <w:sz w:val="24"/>
          <w:szCs w:val="24"/>
        </w:rPr>
        <w:t>E</w:t>
      </w:r>
      <w:r w:rsidRPr="00A251C7">
        <w:rPr>
          <w:rFonts w:ascii="Palatino Linotype" w:hAnsi="Palatino Linotype" w:cs="Arial"/>
          <w:sz w:val="24"/>
          <w:szCs w:val="24"/>
        </w:rPr>
        <w:t>L SECRETARI</w:t>
      </w:r>
      <w:r w:rsidR="00755FC4" w:rsidRPr="00A251C7">
        <w:rPr>
          <w:rFonts w:ascii="Palatino Linotype" w:hAnsi="Palatino Linotype" w:cs="Arial"/>
          <w:sz w:val="24"/>
          <w:szCs w:val="24"/>
        </w:rPr>
        <w:t>O</w:t>
      </w:r>
      <w:r w:rsidRPr="00A251C7">
        <w:rPr>
          <w:rFonts w:ascii="Palatino Linotype" w:hAnsi="Palatino Linotype" w:cs="Arial"/>
          <w:sz w:val="24"/>
          <w:szCs w:val="24"/>
        </w:rPr>
        <w:t xml:space="preserve"> TÉCNIC</w:t>
      </w:r>
      <w:r w:rsidR="00755FC4" w:rsidRPr="00A251C7">
        <w:rPr>
          <w:rFonts w:ascii="Palatino Linotype" w:hAnsi="Palatino Linotype" w:cs="Arial"/>
          <w:sz w:val="24"/>
          <w:szCs w:val="24"/>
        </w:rPr>
        <w:t>O</w:t>
      </w:r>
      <w:r w:rsidRPr="008C15D6">
        <w:rPr>
          <w:rFonts w:ascii="Palatino Linotype" w:hAnsi="Palatino Linotype" w:cs="Arial"/>
          <w:sz w:val="24"/>
          <w:szCs w:val="24"/>
        </w:rPr>
        <w:t xml:space="preserve"> DEL PLENO, </w:t>
      </w:r>
      <w:r w:rsidR="00755FC4">
        <w:rPr>
          <w:rFonts w:ascii="Palatino Linotype" w:hAnsi="Palatino Linotype" w:cs="Arial"/>
          <w:sz w:val="24"/>
          <w:szCs w:val="24"/>
        </w:rPr>
        <w:t>ALEXIS TAPIA RAMÍREZ</w:t>
      </w:r>
      <w:r w:rsidRPr="008C15D6">
        <w:rPr>
          <w:rFonts w:ascii="Palatino Linotype" w:hAnsi="Palatino Linotype" w:cs="Arial"/>
          <w:sz w:val="24"/>
          <w:szCs w:val="24"/>
        </w:rPr>
        <w:t>.</w:t>
      </w:r>
      <w:r w:rsidR="003F5B5A">
        <w:rPr>
          <w:rFonts w:ascii="Palatino Linotype" w:hAnsi="Palatino Linotype" w:cs="Arial"/>
          <w:sz w:val="24"/>
          <w:szCs w:val="24"/>
        </w:rPr>
        <w:t xml:space="preserve"> </w:t>
      </w:r>
      <w:r w:rsidR="004D2BA2">
        <w:rPr>
          <w:rFonts w:ascii="Palatino Linotype" w:hAnsi="Palatino Linotype" w:cs="Arial"/>
          <w:sz w:val="24"/>
          <w:szCs w:val="24"/>
        </w:rPr>
        <w:t>--------------------</w:t>
      </w:r>
      <w:r w:rsidR="00B14D12">
        <w:rPr>
          <w:rFonts w:ascii="Palatino Linotype" w:hAnsi="Palatino Linotype" w:cs="Arial"/>
          <w:sz w:val="24"/>
          <w:szCs w:val="24"/>
        </w:rPr>
        <w:t>-------------------------------------------------------</w:t>
      </w:r>
    </w:p>
    <w:p w:rsidR="007A40E5" w:rsidRDefault="007A40E5" w:rsidP="00504023">
      <w:pPr>
        <w:spacing w:after="0" w:line="360" w:lineRule="auto"/>
        <w:jc w:val="both"/>
        <w:rPr>
          <w:rFonts w:ascii="Palatino Linotype" w:hAnsi="Palatino Linotype"/>
          <w:sz w:val="24"/>
          <w:szCs w:val="24"/>
        </w:rPr>
      </w:pPr>
    </w:p>
    <w:p w:rsidR="006535BA" w:rsidRDefault="006535BA" w:rsidP="00504023">
      <w:pPr>
        <w:spacing w:after="0" w:line="360" w:lineRule="auto"/>
        <w:jc w:val="both"/>
        <w:rPr>
          <w:rFonts w:ascii="Palatino Linotype" w:hAnsi="Palatino Linotype"/>
          <w:sz w:val="24"/>
          <w:szCs w:val="24"/>
        </w:rPr>
      </w:pPr>
    </w:p>
    <w:bookmarkStart w:id="0" w:name="_GoBack"/>
    <w:bookmarkEnd w:id="0"/>
    <w:p w:rsidR="00076C8D" w:rsidRPr="007E1813" w:rsidRDefault="00076C8D" w:rsidP="00504023">
      <w:pPr>
        <w:spacing w:after="0" w:line="360" w:lineRule="auto"/>
        <w:jc w:val="both"/>
        <w:rPr>
          <w:rFonts w:ascii="Palatino Linotype" w:hAnsi="Palatino Linotype"/>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73600" behindDoc="0" locked="0" layoutInCell="1" allowOverlap="1" wp14:anchorId="30D3065D" wp14:editId="2AA7F24E">
                <wp:simplePos x="0" y="0"/>
                <wp:positionH relativeFrom="page">
                  <wp:posOffset>2600325</wp:posOffset>
                </wp:positionH>
                <wp:positionV relativeFrom="paragraph">
                  <wp:posOffset>209550</wp:posOffset>
                </wp:positionV>
                <wp:extent cx="2551430" cy="695325"/>
                <wp:effectExtent l="0" t="0" r="20320" b="28575"/>
                <wp:wrapNone/>
                <wp:docPr id="17" name="Cuadro de texto 17"/>
                <wp:cNvGraphicFramePr/>
                <a:graphic xmlns:a="http://schemas.openxmlformats.org/drawingml/2006/main">
                  <a:graphicData uri="http://schemas.microsoft.com/office/word/2010/wordprocessingShape">
                    <wps:wsp>
                      <wps:cNvSpPr txBox="1"/>
                      <wps:spPr>
                        <a:xfrm>
                          <a:off x="0" y="0"/>
                          <a:ext cx="2551430"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B5B6A" w:rsidRPr="00A43099" w:rsidRDefault="00DB5B6A" w:rsidP="00734975">
                            <w:pPr>
                              <w:spacing w:after="0" w:line="240" w:lineRule="auto"/>
                              <w:jc w:val="center"/>
                              <w:rPr>
                                <w:rFonts w:ascii="Palatino Linotype" w:hAnsi="Palatino Linotype"/>
                              </w:rPr>
                            </w:pPr>
                            <w:r w:rsidRPr="00A43099">
                              <w:rPr>
                                <w:rFonts w:ascii="Palatino Linotype" w:hAnsi="Palatino Linotype"/>
                                <w:b/>
                              </w:rPr>
                              <w:t>Zulema Martínez Sánchez</w:t>
                            </w:r>
                          </w:p>
                          <w:p w:rsidR="00DB5B6A" w:rsidRDefault="00DB5B6A" w:rsidP="00076C8D">
                            <w:pPr>
                              <w:spacing w:after="0" w:line="240" w:lineRule="auto"/>
                              <w:jc w:val="center"/>
                              <w:rPr>
                                <w:rFonts w:ascii="Palatino Linotype" w:hAnsi="Palatino Linotype"/>
                              </w:rPr>
                            </w:pPr>
                            <w:r w:rsidRPr="00A43099">
                              <w:rPr>
                                <w:rFonts w:ascii="Palatino Linotype" w:hAnsi="Palatino Linotype"/>
                              </w:rPr>
                              <w:t>Comisionada Presidenta</w:t>
                            </w:r>
                          </w:p>
                          <w:p w:rsidR="00DB5B6A" w:rsidRPr="00A43099" w:rsidRDefault="00DB5B6A" w:rsidP="00076C8D">
                            <w:pPr>
                              <w:spacing w:after="0" w:line="240" w:lineRule="auto"/>
                              <w:jc w:val="center"/>
                              <w:rPr>
                                <w:rFonts w:ascii="Palatino Linotype" w:hAnsi="Palatino Linotype"/>
                              </w:rPr>
                            </w:pPr>
                            <w:r>
                              <w:rPr>
                                <w:rFonts w:ascii="Palatino Linotype" w:hAnsi="Palatino Linotype"/>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3065D" id="_x0000_t202" coordsize="21600,21600" o:spt="202" path="m,l,21600r21600,l21600,xe">
                <v:stroke joinstyle="miter"/>
                <v:path gradientshapeok="t" o:connecttype="rect"/>
              </v:shapetype>
              <v:shape id="Cuadro de texto 17" o:spid="_x0000_s1026" type="#_x0000_t202" style="position:absolute;left:0;text-align:left;margin-left:204.75pt;margin-top:16.5pt;width:200.9pt;height:54.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JThlAIAALs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" fillcolor="white [3201]" strokecolor="white [3212]" strokeweight=".5pt">
                <v:textbox>
                  <w:txbxContent>
                    <w:p w:rsidR="00DB5B6A" w:rsidRPr="00A43099" w:rsidRDefault="00DB5B6A" w:rsidP="00734975">
                      <w:pPr>
                        <w:spacing w:after="0" w:line="240" w:lineRule="auto"/>
                        <w:jc w:val="center"/>
                        <w:rPr>
                          <w:rFonts w:ascii="Palatino Linotype" w:hAnsi="Palatino Linotype"/>
                        </w:rPr>
                      </w:pPr>
                      <w:r w:rsidRPr="00A43099">
                        <w:rPr>
                          <w:rFonts w:ascii="Palatino Linotype" w:hAnsi="Palatino Linotype"/>
                          <w:b/>
                        </w:rPr>
                        <w:t>Zulema Martínez Sánchez</w:t>
                      </w:r>
                    </w:p>
                    <w:p w:rsidR="00DB5B6A" w:rsidRDefault="00DB5B6A" w:rsidP="00076C8D">
                      <w:pPr>
                        <w:spacing w:after="0" w:line="240" w:lineRule="auto"/>
                        <w:jc w:val="center"/>
                        <w:rPr>
                          <w:rFonts w:ascii="Palatino Linotype" w:hAnsi="Palatino Linotype"/>
                        </w:rPr>
                      </w:pPr>
                      <w:r w:rsidRPr="00A43099">
                        <w:rPr>
                          <w:rFonts w:ascii="Palatino Linotype" w:hAnsi="Palatino Linotype"/>
                        </w:rPr>
                        <w:t>Comisionada Presidenta</w:t>
                      </w:r>
                    </w:p>
                    <w:p w:rsidR="00DB5B6A" w:rsidRPr="00A43099" w:rsidRDefault="00DB5B6A" w:rsidP="00076C8D">
                      <w:pPr>
                        <w:spacing w:after="0" w:line="240" w:lineRule="auto"/>
                        <w:jc w:val="center"/>
                        <w:rPr>
                          <w:rFonts w:ascii="Palatino Linotype" w:hAnsi="Palatino Linotype"/>
                        </w:rPr>
                      </w:pPr>
                      <w:r>
                        <w:rPr>
                          <w:rFonts w:ascii="Palatino Linotype" w:hAnsi="Palatino Linotype"/>
                        </w:rPr>
                        <w:t>(Rúbrica)</w:t>
                      </w:r>
                    </w:p>
                  </w:txbxContent>
                </v:textbox>
                <w10:wrap anchorx="page"/>
              </v:shape>
            </w:pict>
          </mc:Fallback>
        </mc:AlternateContent>
      </w:r>
    </w:p>
    <w:p w:rsidR="00076C8D" w:rsidRPr="007E1813" w:rsidRDefault="00076C8D" w:rsidP="00504023">
      <w:pPr>
        <w:spacing w:after="0" w:line="360" w:lineRule="auto"/>
        <w:jc w:val="both"/>
        <w:rPr>
          <w:rFonts w:ascii="Palatino Linotype" w:hAnsi="Palatino Linotype"/>
          <w:sz w:val="24"/>
          <w:szCs w:val="24"/>
        </w:rPr>
      </w:pPr>
    </w:p>
    <w:p w:rsidR="00076C8D" w:rsidRPr="007E1813" w:rsidRDefault="00076C8D" w:rsidP="00504023">
      <w:pPr>
        <w:spacing w:after="0" w:line="360" w:lineRule="auto"/>
        <w:jc w:val="center"/>
        <w:rPr>
          <w:rFonts w:ascii="Palatino Linotype" w:hAnsi="Palatino Linotype"/>
          <w:sz w:val="24"/>
          <w:szCs w:val="24"/>
        </w:rPr>
      </w:pPr>
    </w:p>
    <w:p w:rsidR="00E229C2" w:rsidRDefault="004D2BA2" w:rsidP="004D2BA2">
      <w:pPr>
        <w:tabs>
          <w:tab w:val="left" w:pos="1770"/>
        </w:tabs>
        <w:spacing w:after="0" w:line="360" w:lineRule="auto"/>
        <w:rPr>
          <w:rFonts w:ascii="Palatino Linotype" w:hAnsi="Palatino Linotype"/>
          <w:b/>
          <w:sz w:val="24"/>
          <w:szCs w:val="24"/>
        </w:rPr>
      </w:pPr>
      <w:r>
        <w:rPr>
          <w:rFonts w:ascii="Palatino Linotype" w:hAnsi="Palatino Linotype"/>
          <w:b/>
          <w:sz w:val="24"/>
          <w:szCs w:val="24"/>
        </w:rPr>
        <w:tab/>
      </w:r>
    </w:p>
    <w:p w:rsidR="004D2BA2" w:rsidRPr="007E1813" w:rsidRDefault="004D2BA2" w:rsidP="004D2BA2">
      <w:pPr>
        <w:tabs>
          <w:tab w:val="left" w:pos="1770"/>
        </w:tabs>
        <w:spacing w:after="0" w:line="360" w:lineRule="auto"/>
        <w:rPr>
          <w:rFonts w:ascii="Palatino Linotype" w:hAnsi="Palatino Linotype"/>
          <w:b/>
          <w:sz w:val="24"/>
          <w:szCs w:val="24"/>
        </w:rPr>
      </w:pPr>
    </w:p>
    <w:p w:rsidR="00076C8D" w:rsidRPr="007E1813" w:rsidRDefault="00DF7157" w:rsidP="00504023">
      <w:pPr>
        <w:spacing w:after="0" w:line="360" w:lineRule="auto"/>
        <w:rPr>
          <w:rFonts w:ascii="Palatino Linotype" w:hAnsi="Palatino Linotype"/>
          <w:b/>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75648" behindDoc="0" locked="0" layoutInCell="1" allowOverlap="1" wp14:anchorId="49DD3AAE" wp14:editId="4720FA7B">
                <wp:simplePos x="0" y="0"/>
                <wp:positionH relativeFrom="margin">
                  <wp:posOffset>3409646</wp:posOffset>
                </wp:positionH>
                <wp:positionV relativeFrom="paragraph">
                  <wp:posOffset>156458</wp:posOffset>
                </wp:positionV>
                <wp:extent cx="2320539" cy="895350"/>
                <wp:effectExtent l="0" t="0" r="22860" b="19050"/>
                <wp:wrapNone/>
                <wp:docPr id="18" name="Cuadro de texto 18"/>
                <wp:cNvGraphicFramePr/>
                <a:graphic xmlns:a="http://schemas.openxmlformats.org/drawingml/2006/main">
                  <a:graphicData uri="http://schemas.microsoft.com/office/word/2010/wordprocessingShape">
                    <wps:wsp>
                      <wps:cNvSpPr txBox="1"/>
                      <wps:spPr>
                        <a:xfrm>
                          <a:off x="0" y="0"/>
                          <a:ext cx="2320539"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B5B6A" w:rsidRPr="00A43099" w:rsidRDefault="00DB5B6A" w:rsidP="00076C8D">
                            <w:pPr>
                              <w:spacing w:after="0" w:line="240" w:lineRule="auto"/>
                              <w:jc w:val="center"/>
                              <w:rPr>
                                <w:rFonts w:ascii="Palatino Linotype" w:hAnsi="Palatino Linotype"/>
                              </w:rPr>
                            </w:pPr>
                            <w:r w:rsidRPr="00A43099">
                              <w:rPr>
                                <w:rFonts w:ascii="Palatino Linotype" w:hAnsi="Palatino Linotype"/>
                                <w:b/>
                              </w:rPr>
                              <w:t>José Guadalupe Luna Hernández</w:t>
                            </w:r>
                          </w:p>
                          <w:p w:rsidR="00DB5B6A" w:rsidRDefault="00DB5B6A" w:rsidP="00076C8D">
                            <w:pPr>
                              <w:spacing w:after="0" w:line="240" w:lineRule="auto"/>
                              <w:jc w:val="center"/>
                              <w:rPr>
                                <w:rFonts w:ascii="Palatino Linotype" w:hAnsi="Palatino Linotype"/>
                              </w:rPr>
                            </w:pPr>
                            <w:r w:rsidRPr="00A43099">
                              <w:rPr>
                                <w:rFonts w:ascii="Palatino Linotype" w:hAnsi="Palatino Linotype"/>
                              </w:rPr>
                              <w:t>Comisionado</w:t>
                            </w:r>
                          </w:p>
                          <w:p w:rsidR="00DB5B6A" w:rsidRPr="00A43099" w:rsidRDefault="00DB5B6A" w:rsidP="00DA0FE1">
                            <w:pPr>
                              <w:spacing w:after="0" w:line="240" w:lineRule="auto"/>
                              <w:jc w:val="center"/>
                              <w:rPr>
                                <w:rFonts w:ascii="Palatino Linotype" w:hAnsi="Palatino Linotype"/>
                              </w:rPr>
                            </w:pPr>
                            <w:r>
                              <w:rPr>
                                <w:rFonts w:ascii="Palatino Linotype" w:hAnsi="Palatino Linotype"/>
                              </w:rPr>
                              <w:t>(Rúbrica)</w:t>
                            </w:r>
                          </w:p>
                          <w:p w:rsidR="00DB5B6A" w:rsidRPr="00A43099" w:rsidRDefault="00DB5B6A" w:rsidP="00076C8D">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D3AAE" id="Cuadro de texto 18" o:spid="_x0000_s1027" type="#_x0000_t202" style="position:absolute;margin-left:268.5pt;margin-top:12.3pt;width:182.7pt;height:7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" fillcolor="white [3201]" strokecolor="white [3212]" strokeweight=".5pt">
                <v:textbox>
                  <w:txbxContent>
                    <w:p w:rsidR="00DB5B6A" w:rsidRPr="00A43099" w:rsidRDefault="00DB5B6A" w:rsidP="00076C8D">
                      <w:pPr>
                        <w:spacing w:after="0" w:line="240" w:lineRule="auto"/>
                        <w:jc w:val="center"/>
                        <w:rPr>
                          <w:rFonts w:ascii="Palatino Linotype" w:hAnsi="Palatino Linotype"/>
                        </w:rPr>
                      </w:pPr>
                      <w:r w:rsidRPr="00A43099">
                        <w:rPr>
                          <w:rFonts w:ascii="Palatino Linotype" w:hAnsi="Palatino Linotype"/>
                          <w:b/>
                        </w:rPr>
                        <w:t>José Guadalupe Luna Hernández</w:t>
                      </w:r>
                    </w:p>
                    <w:p w:rsidR="00DB5B6A" w:rsidRDefault="00DB5B6A" w:rsidP="00076C8D">
                      <w:pPr>
                        <w:spacing w:after="0" w:line="240" w:lineRule="auto"/>
                        <w:jc w:val="center"/>
                        <w:rPr>
                          <w:rFonts w:ascii="Palatino Linotype" w:hAnsi="Palatino Linotype"/>
                        </w:rPr>
                      </w:pPr>
                      <w:r w:rsidRPr="00A43099">
                        <w:rPr>
                          <w:rFonts w:ascii="Palatino Linotype" w:hAnsi="Palatino Linotype"/>
                        </w:rPr>
                        <w:t>Comisionado</w:t>
                      </w:r>
                    </w:p>
                    <w:p w:rsidR="00DB5B6A" w:rsidRPr="00A43099" w:rsidRDefault="00DB5B6A" w:rsidP="00DA0FE1">
                      <w:pPr>
                        <w:spacing w:after="0" w:line="240" w:lineRule="auto"/>
                        <w:jc w:val="center"/>
                        <w:rPr>
                          <w:rFonts w:ascii="Palatino Linotype" w:hAnsi="Palatino Linotype"/>
                        </w:rPr>
                      </w:pPr>
                      <w:r>
                        <w:rPr>
                          <w:rFonts w:ascii="Palatino Linotype" w:hAnsi="Palatino Linotype"/>
                        </w:rPr>
                        <w:t>(Rúbrica)</w:t>
                      </w:r>
                    </w:p>
                    <w:p w:rsidR="00DB5B6A" w:rsidRPr="00A43099" w:rsidRDefault="00DB5B6A" w:rsidP="00076C8D">
                      <w:pPr>
                        <w:spacing w:after="0" w:line="240" w:lineRule="auto"/>
                        <w:jc w:val="center"/>
                        <w:rPr>
                          <w:rFonts w:ascii="Palatino Linotype" w:hAnsi="Palatino Linotype"/>
                        </w:rPr>
                      </w:pPr>
                    </w:p>
                  </w:txbxContent>
                </v:textbox>
                <w10:wrap anchorx="margin"/>
              </v:shape>
            </w:pict>
          </mc:Fallback>
        </mc:AlternateContent>
      </w:r>
      <w:r w:rsidRPr="007E1813">
        <w:rPr>
          <w:rFonts w:ascii="Palatino Linotype" w:hAnsi="Palatino Linotype"/>
          <w:noProof/>
          <w:sz w:val="24"/>
          <w:szCs w:val="24"/>
          <w:lang w:eastAsia="es-MX"/>
        </w:rPr>
        <mc:AlternateContent>
          <mc:Choice Requires="wps">
            <w:drawing>
              <wp:anchor distT="0" distB="0" distL="114300" distR="114300" simplePos="0" relativeHeight="251674624" behindDoc="0" locked="0" layoutInCell="1" allowOverlap="1" wp14:anchorId="21875CE2" wp14:editId="6103090A">
                <wp:simplePos x="0" y="0"/>
                <wp:positionH relativeFrom="margin">
                  <wp:align>left</wp:align>
                </wp:positionH>
                <wp:positionV relativeFrom="paragraph">
                  <wp:posOffset>164410</wp:posOffset>
                </wp:positionV>
                <wp:extent cx="2623930" cy="971550"/>
                <wp:effectExtent l="0" t="0" r="24130" b="19050"/>
                <wp:wrapNone/>
                <wp:docPr id="19" name="Cuadro de texto 19"/>
                <wp:cNvGraphicFramePr/>
                <a:graphic xmlns:a="http://schemas.openxmlformats.org/drawingml/2006/main">
                  <a:graphicData uri="http://schemas.microsoft.com/office/word/2010/wordprocessingShape">
                    <wps:wsp>
                      <wps:cNvSpPr txBox="1"/>
                      <wps:spPr>
                        <a:xfrm>
                          <a:off x="0" y="0"/>
                          <a:ext cx="26239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B5B6A" w:rsidRPr="00A43099" w:rsidRDefault="00DB5B6A" w:rsidP="00076C8D">
                            <w:pPr>
                              <w:spacing w:after="0" w:line="240" w:lineRule="auto"/>
                              <w:jc w:val="center"/>
                              <w:rPr>
                                <w:rFonts w:ascii="Palatino Linotype" w:hAnsi="Palatino Linotype"/>
                                <w:b/>
                              </w:rPr>
                            </w:pPr>
                            <w:r w:rsidRPr="00A43099">
                              <w:rPr>
                                <w:rFonts w:ascii="Palatino Linotype" w:hAnsi="Palatino Linotype"/>
                                <w:b/>
                              </w:rPr>
                              <w:t>Eva Abaid Yapur</w:t>
                            </w:r>
                          </w:p>
                          <w:p w:rsidR="00DB5B6A" w:rsidRDefault="00DB5B6A" w:rsidP="00076C8D">
                            <w:pPr>
                              <w:spacing w:after="0" w:line="240" w:lineRule="auto"/>
                              <w:jc w:val="center"/>
                              <w:rPr>
                                <w:rFonts w:ascii="Palatino Linotype" w:hAnsi="Palatino Linotype"/>
                              </w:rPr>
                            </w:pPr>
                            <w:r w:rsidRPr="00A43099">
                              <w:rPr>
                                <w:rFonts w:ascii="Palatino Linotype" w:hAnsi="Palatino Linotype"/>
                              </w:rPr>
                              <w:t>Comisionada</w:t>
                            </w:r>
                          </w:p>
                          <w:p w:rsidR="00DB5B6A" w:rsidRPr="00A43099" w:rsidRDefault="00DB5B6A" w:rsidP="00DA0FE1">
                            <w:pPr>
                              <w:spacing w:after="0" w:line="240" w:lineRule="auto"/>
                              <w:jc w:val="center"/>
                              <w:rPr>
                                <w:rFonts w:ascii="Palatino Linotype" w:hAnsi="Palatino Linotype"/>
                              </w:rPr>
                            </w:pPr>
                            <w:r>
                              <w:rPr>
                                <w:rFonts w:ascii="Palatino Linotype" w:hAnsi="Palatino Linotype"/>
                              </w:rPr>
                              <w:t>(Ausencia Justificada)</w:t>
                            </w:r>
                          </w:p>
                          <w:p w:rsidR="00DB5B6A" w:rsidRPr="00A43099" w:rsidRDefault="00DB5B6A" w:rsidP="00076C8D">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75CE2" id="Cuadro de texto 19" o:spid="_x0000_s1028" type="#_x0000_t202" style="position:absolute;margin-left:0;margin-top:12.95pt;width:206.6pt;height:76.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" fillcolor="white [3201]" strokecolor="white [3212]" strokeweight=".5pt">
                <v:textbox>
                  <w:txbxContent>
                    <w:p w:rsidR="00DB5B6A" w:rsidRPr="00A43099" w:rsidRDefault="00DB5B6A" w:rsidP="00076C8D">
                      <w:pPr>
                        <w:spacing w:after="0" w:line="240" w:lineRule="auto"/>
                        <w:jc w:val="center"/>
                        <w:rPr>
                          <w:rFonts w:ascii="Palatino Linotype" w:hAnsi="Palatino Linotype"/>
                          <w:b/>
                        </w:rPr>
                      </w:pPr>
                      <w:r w:rsidRPr="00A43099">
                        <w:rPr>
                          <w:rFonts w:ascii="Palatino Linotype" w:hAnsi="Palatino Linotype"/>
                          <w:b/>
                        </w:rPr>
                        <w:t xml:space="preserve">Eva </w:t>
                      </w:r>
                      <w:proofErr w:type="spellStart"/>
                      <w:r w:rsidRPr="00A43099">
                        <w:rPr>
                          <w:rFonts w:ascii="Palatino Linotype" w:hAnsi="Palatino Linotype"/>
                          <w:b/>
                        </w:rPr>
                        <w:t>Abaid</w:t>
                      </w:r>
                      <w:proofErr w:type="spellEnd"/>
                      <w:r w:rsidRPr="00A43099">
                        <w:rPr>
                          <w:rFonts w:ascii="Palatino Linotype" w:hAnsi="Palatino Linotype"/>
                          <w:b/>
                        </w:rPr>
                        <w:t xml:space="preserve"> </w:t>
                      </w:r>
                      <w:proofErr w:type="spellStart"/>
                      <w:r w:rsidRPr="00A43099">
                        <w:rPr>
                          <w:rFonts w:ascii="Palatino Linotype" w:hAnsi="Palatino Linotype"/>
                          <w:b/>
                        </w:rPr>
                        <w:t>Yapur</w:t>
                      </w:r>
                      <w:proofErr w:type="spellEnd"/>
                    </w:p>
                    <w:p w:rsidR="00DB5B6A" w:rsidRDefault="00DB5B6A" w:rsidP="00076C8D">
                      <w:pPr>
                        <w:spacing w:after="0" w:line="240" w:lineRule="auto"/>
                        <w:jc w:val="center"/>
                        <w:rPr>
                          <w:rFonts w:ascii="Palatino Linotype" w:hAnsi="Palatino Linotype"/>
                        </w:rPr>
                      </w:pPr>
                      <w:r w:rsidRPr="00A43099">
                        <w:rPr>
                          <w:rFonts w:ascii="Palatino Linotype" w:hAnsi="Palatino Linotype"/>
                        </w:rPr>
                        <w:t>Comisionada</w:t>
                      </w:r>
                    </w:p>
                    <w:p w:rsidR="00DB5B6A" w:rsidRPr="00A43099" w:rsidRDefault="00DB5B6A" w:rsidP="00DA0FE1">
                      <w:pPr>
                        <w:spacing w:after="0" w:line="240" w:lineRule="auto"/>
                        <w:jc w:val="center"/>
                        <w:rPr>
                          <w:rFonts w:ascii="Palatino Linotype" w:hAnsi="Palatino Linotype"/>
                        </w:rPr>
                      </w:pPr>
                      <w:r>
                        <w:rPr>
                          <w:rFonts w:ascii="Palatino Linotype" w:hAnsi="Palatino Linotype"/>
                        </w:rPr>
                        <w:t>(Ausencia Justificada)</w:t>
                      </w:r>
                    </w:p>
                    <w:p w:rsidR="00DB5B6A" w:rsidRPr="00A43099" w:rsidRDefault="00DB5B6A" w:rsidP="00076C8D">
                      <w:pPr>
                        <w:spacing w:after="0" w:line="240" w:lineRule="auto"/>
                        <w:jc w:val="center"/>
                        <w:rPr>
                          <w:rFonts w:ascii="Palatino Linotype" w:hAnsi="Palatino Linotype"/>
                        </w:rPr>
                      </w:pPr>
                    </w:p>
                  </w:txbxContent>
                </v:textbox>
                <w10:wrap anchorx="margin"/>
              </v:shape>
            </w:pict>
          </mc:Fallback>
        </mc:AlternateContent>
      </w:r>
    </w:p>
    <w:p w:rsidR="00076C8D" w:rsidRPr="007E1813" w:rsidRDefault="00076C8D" w:rsidP="00504023">
      <w:pPr>
        <w:spacing w:after="0" w:line="360" w:lineRule="auto"/>
        <w:rPr>
          <w:rFonts w:ascii="Palatino Linotype" w:hAnsi="Palatino Linotype"/>
          <w:b/>
          <w:sz w:val="24"/>
          <w:szCs w:val="24"/>
        </w:rPr>
      </w:pPr>
    </w:p>
    <w:p w:rsidR="00076C8D" w:rsidRPr="007E1813" w:rsidRDefault="00076C8D" w:rsidP="00504023">
      <w:pPr>
        <w:spacing w:after="0" w:line="360" w:lineRule="auto"/>
        <w:rPr>
          <w:rFonts w:ascii="Palatino Linotype" w:hAnsi="Palatino Linotype"/>
          <w:b/>
          <w:sz w:val="24"/>
          <w:szCs w:val="24"/>
        </w:rPr>
      </w:pPr>
    </w:p>
    <w:p w:rsidR="00076C8D" w:rsidRDefault="00076C8D" w:rsidP="00504023">
      <w:pPr>
        <w:spacing w:after="0" w:line="360" w:lineRule="auto"/>
        <w:rPr>
          <w:rFonts w:ascii="Palatino Linotype" w:hAnsi="Palatino Linotype"/>
          <w:b/>
          <w:sz w:val="24"/>
          <w:szCs w:val="24"/>
        </w:rPr>
      </w:pPr>
    </w:p>
    <w:p w:rsidR="006535BA" w:rsidRPr="007E1813" w:rsidRDefault="006535BA" w:rsidP="00504023">
      <w:pPr>
        <w:spacing w:after="0" w:line="360" w:lineRule="auto"/>
        <w:rPr>
          <w:rFonts w:ascii="Palatino Linotype" w:hAnsi="Palatino Linotype"/>
          <w:b/>
          <w:sz w:val="24"/>
          <w:szCs w:val="24"/>
        </w:rPr>
      </w:pPr>
    </w:p>
    <w:p w:rsidR="00076C8D" w:rsidRPr="007E1813" w:rsidRDefault="00081D89" w:rsidP="00504023">
      <w:pPr>
        <w:spacing w:after="0" w:line="360" w:lineRule="auto"/>
        <w:rPr>
          <w:rFonts w:ascii="Palatino Linotype" w:hAnsi="Palatino Linotype"/>
          <w:b/>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78720" behindDoc="0" locked="0" layoutInCell="1" allowOverlap="1" wp14:anchorId="0F1925C7" wp14:editId="52CAEBFA">
                <wp:simplePos x="0" y="0"/>
                <wp:positionH relativeFrom="margin">
                  <wp:align>left</wp:align>
                </wp:positionH>
                <wp:positionV relativeFrom="paragraph">
                  <wp:posOffset>154856</wp:posOffset>
                </wp:positionV>
                <wp:extent cx="2569413" cy="914400"/>
                <wp:effectExtent l="0" t="0" r="21590" b="19050"/>
                <wp:wrapNone/>
                <wp:docPr id="25" name="Cuadro de texto 25"/>
                <wp:cNvGraphicFramePr/>
                <a:graphic xmlns:a="http://schemas.openxmlformats.org/drawingml/2006/main">
                  <a:graphicData uri="http://schemas.microsoft.com/office/word/2010/wordprocessingShape">
                    <wps:wsp>
                      <wps:cNvSpPr txBox="1"/>
                      <wps:spPr>
                        <a:xfrm>
                          <a:off x="0" y="0"/>
                          <a:ext cx="2569413"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B5B6A" w:rsidRPr="00A43099" w:rsidRDefault="00DB5B6A" w:rsidP="00076C8D">
                            <w:pPr>
                              <w:spacing w:after="0" w:line="240" w:lineRule="auto"/>
                              <w:jc w:val="center"/>
                              <w:rPr>
                                <w:rFonts w:ascii="Palatino Linotype" w:hAnsi="Palatino Linotype"/>
                              </w:rPr>
                            </w:pPr>
                            <w:r w:rsidRPr="00A43099">
                              <w:rPr>
                                <w:rFonts w:ascii="Palatino Linotype" w:hAnsi="Palatino Linotype"/>
                                <w:b/>
                              </w:rPr>
                              <w:t>Javier Martínez Cruz</w:t>
                            </w:r>
                          </w:p>
                          <w:p w:rsidR="00DB5B6A" w:rsidRDefault="00DB5B6A" w:rsidP="00076C8D">
                            <w:pPr>
                              <w:spacing w:after="0" w:line="240" w:lineRule="auto"/>
                              <w:jc w:val="center"/>
                              <w:rPr>
                                <w:rFonts w:ascii="Palatino Linotype" w:hAnsi="Palatino Linotype"/>
                              </w:rPr>
                            </w:pPr>
                            <w:r w:rsidRPr="00A43099">
                              <w:rPr>
                                <w:rFonts w:ascii="Palatino Linotype" w:hAnsi="Palatino Linotype"/>
                              </w:rPr>
                              <w:t>Comisionado</w:t>
                            </w:r>
                          </w:p>
                          <w:p w:rsidR="00DB5B6A" w:rsidRPr="00A43099" w:rsidRDefault="00DB5B6A" w:rsidP="00DA0FE1">
                            <w:pPr>
                              <w:spacing w:after="0" w:line="240" w:lineRule="auto"/>
                              <w:jc w:val="center"/>
                              <w:rPr>
                                <w:rFonts w:ascii="Palatino Linotype" w:hAnsi="Palatino Linotype"/>
                              </w:rPr>
                            </w:pPr>
                            <w:r>
                              <w:rPr>
                                <w:rFonts w:ascii="Palatino Linotype" w:hAnsi="Palatino Linotype"/>
                              </w:rPr>
                              <w:t>(Ausencia Justificada)</w:t>
                            </w:r>
                          </w:p>
                          <w:p w:rsidR="00DB5B6A" w:rsidRPr="00A43099" w:rsidRDefault="00DB5B6A" w:rsidP="00076C8D">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925C7" id="Cuadro de texto 25" o:spid="_x0000_s1029" type="#_x0000_t202" style="position:absolute;margin-left:0;margin-top:12.2pt;width:202.3pt;height:1in;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" fillcolor="white [3201]" strokecolor="white [3212]" strokeweight=".5pt">
                <v:textbox>
                  <w:txbxContent>
                    <w:p w:rsidR="00DB5B6A" w:rsidRPr="00A43099" w:rsidRDefault="00DB5B6A" w:rsidP="00076C8D">
                      <w:pPr>
                        <w:spacing w:after="0" w:line="240" w:lineRule="auto"/>
                        <w:jc w:val="center"/>
                        <w:rPr>
                          <w:rFonts w:ascii="Palatino Linotype" w:hAnsi="Palatino Linotype"/>
                        </w:rPr>
                      </w:pPr>
                      <w:r w:rsidRPr="00A43099">
                        <w:rPr>
                          <w:rFonts w:ascii="Palatino Linotype" w:hAnsi="Palatino Linotype"/>
                          <w:b/>
                        </w:rPr>
                        <w:t>Javier Martínez Cruz</w:t>
                      </w:r>
                    </w:p>
                    <w:p w:rsidR="00DB5B6A" w:rsidRDefault="00DB5B6A" w:rsidP="00076C8D">
                      <w:pPr>
                        <w:spacing w:after="0" w:line="240" w:lineRule="auto"/>
                        <w:jc w:val="center"/>
                        <w:rPr>
                          <w:rFonts w:ascii="Palatino Linotype" w:hAnsi="Palatino Linotype"/>
                        </w:rPr>
                      </w:pPr>
                      <w:r w:rsidRPr="00A43099">
                        <w:rPr>
                          <w:rFonts w:ascii="Palatino Linotype" w:hAnsi="Palatino Linotype"/>
                        </w:rPr>
                        <w:t>Comisionado</w:t>
                      </w:r>
                    </w:p>
                    <w:p w:rsidR="00DB5B6A" w:rsidRPr="00A43099" w:rsidRDefault="00DB5B6A" w:rsidP="00DA0FE1">
                      <w:pPr>
                        <w:spacing w:after="0" w:line="240" w:lineRule="auto"/>
                        <w:jc w:val="center"/>
                        <w:rPr>
                          <w:rFonts w:ascii="Palatino Linotype" w:hAnsi="Palatino Linotype"/>
                        </w:rPr>
                      </w:pPr>
                      <w:r>
                        <w:rPr>
                          <w:rFonts w:ascii="Palatino Linotype" w:hAnsi="Palatino Linotype"/>
                        </w:rPr>
                        <w:t>(Ausencia Justificada)</w:t>
                      </w:r>
                    </w:p>
                    <w:p w:rsidR="00DB5B6A" w:rsidRPr="00A43099" w:rsidRDefault="00DB5B6A" w:rsidP="00076C8D">
                      <w:pPr>
                        <w:spacing w:after="0" w:line="240" w:lineRule="auto"/>
                        <w:jc w:val="center"/>
                        <w:rPr>
                          <w:rFonts w:ascii="Palatino Linotype" w:hAnsi="Palatino Linotype"/>
                        </w:rPr>
                      </w:pPr>
                    </w:p>
                  </w:txbxContent>
                </v:textbox>
                <w10:wrap anchorx="margin"/>
              </v:shape>
            </w:pict>
          </mc:Fallback>
        </mc:AlternateContent>
      </w:r>
      <w:r w:rsidR="00A47E10" w:rsidRPr="007E1813">
        <w:rPr>
          <w:rFonts w:ascii="Palatino Linotype" w:hAnsi="Palatino Linotype"/>
          <w:noProof/>
          <w:sz w:val="24"/>
          <w:szCs w:val="24"/>
          <w:lang w:eastAsia="es-MX"/>
        </w:rPr>
        <mc:AlternateContent>
          <mc:Choice Requires="wps">
            <w:drawing>
              <wp:anchor distT="0" distB="0" distL="114300" distR="114300" simplePos="0" relativeHeight="251763712" behindDoc="0" locked="0" layoutInCell="1" allowOverlap="1" wp14:anchorId="14D4201F" wp14:editId="28E0F8F7">
                <wp:simplePos x="0" y="0"/>
                <wp:positionH relativeFrom="margin">
                  <wp:align>right</wp:align>
                </wp:positionH>
                <wp:positionV relativeFrom="paragraph">
                  <wp:posOffset>190500</wp:posOffset>
                </wp:positionV>
                <wp:extent cx="2133600" cy="685800"/>
                <wp:effectExtent l="0" t="0" r="19050" b="19050"/>
                <wp:wrapNone/>
                <wp:docPr id="6" name="Cuadro de texto 6"/>
                <wp:cNvGraphicFramePr/>
                <a:graphic xmlns:a="http://schemas.openxmlformats.org/drawingml/2006/main">
                  <a:graphicData uri="http://schemas.microsoft.com/office/word/2010/wordprocessingShape">
                    <wps:wsp>
                      <wps:cNvSpPr txBox="1"/>
                      <wps:spPr>
                        <a:xfrm>
                          <a:off x="0" y="0"/>
                          <a:ext cx="21336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B5B6A" w:rsidRPr="00A43099" w:rsidRDefault="00DB5B6A" w:rsidP="00A47E10">
                            <w:pPr>
                              <w:spacing w:after="0" w:line="240" w:lineRule="auto"/>
                              <w:jc w:val="center"/>
                              <w:rPr>
                                <w:rFonts w:ascii="Palatino Linotype" w:hAnsi="Palatino Linotype"/>
                              </w:rPr>
                            </w:pPr>
                            <w:r>
                              <w:rPr>
                                <w:rFonts w:ascii="Palatino Linotype" w:hAnsi="Palatino Linotype"/>
                                <w:b/>
                              </w:rPr>
                              <w:t>Luis Gustavo Parra Noriega</w:t>
                            </w:r>
                          </w:p>
                          <w:p w:rsidR="00DB5B6A" w:rsidRDefault="00DB5B6A" w:rsidP="00A47E10">
                            <w:pPr>
                              <w:spacing w:after="0" w:line="240" w:lineRule="auto"/>
                              <w:jc w:val="center"/>
                              <w:rPr>
                                <w:rFonts w:ascii="Palatino Linotype" w:hAnsi="Palatino Linotype"/>
                              </w:rPr>
                            </w:pPr>
                            <w:r w:rsidRPr="00A43099">
                              <w:rPr>
                                <w:rFonts w:ascii="Palatino Linotype" w:hAnsi="Palatino Linotype"/>
                              </w:rPr>
                              <w:t>Comisionado</w:t>
                            </w:r>
                          </w:p>
                          <w:p w:rsidR="00DB5B6A" w:rsidRPr="00A43099" w:rsidRDefault="00DB5B6A" w:rsidP="00A47E10">
                            <w:pPr>
                              <w:spacing w:after="0" w:line="240" w:lineRule="auto"/>
                              <w:jc w:val="center"/>
                              <w:rPr>
                                <w:rFonts w:ascii="Palatino Linotype" w:hAnsi="Palatino Linotype"/>
                              </w:rPr>
                            </w:pPr>
                            <w:r>
                              <w:rPr>
                                <w:rFonts w:ascii="Palatino Linotype" w:hAnsi="Palatino Linotype"/>
                              </w:rPr>
                              <w:t>(Rúbrica)</w:t>
                            </w:r>
                          </w:p>
                          <w:p w:rsidR="00DB5B6A" w:rsidRPr="00A43099" w:rsidRDefault="00DB5B6A" w:rsidP="00A47E10">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4201F" id="Cuadro de texto 6" o:spid="_x0000_s1030" type="#_x0000_t202" style="position:absolute;margin-left:116.8pt;margin-top:15pt;width:168pt;height:54pt;z-index:251763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" fillcolor="white [3201]" strokecolor="white [3212]" strokeweight=".5pt">
                <v:textbox>
                  <w:txbxContent>
                    <w:p w:rsidR="00DB5B6A" w:rsidRPr="00A43099" w:rsidRDefault="00DB5B6A" w:rsidP="00A47E10">
                      <w:pPr>
                        <w:spacing w:after="0" w:line="240" w:lineRule="auto"/>
                        <w:jc w:val="center"/>
                        <w:rPr>
                          <w:rFonts w:ascii="Palatino Linotype" w:hAnsi="Palatino Linotype"/>
                        </w:rPr>
                      </w:pPr>
                      <w:r>
                        <w:rPr>
                          <w:rFonts w:ascii="Palatino Linotype" w:hAnsi="Palatino Linotype"/>
                          <w:b/>
                        </w:rPr>
                        <w:t>Luis Gustavo Parra Noriega</w:t>
                      </w:r>
                    </w:p>
                    <w:p w:rsidR="00DB5B6A" w:rsidRDefault="00DB5B6A" w:rsidP="00A47E10">
                      <w:pPr>
                        <w:spacing w:after="0" w:line="240" w:lineRule="auto"/>
                        <w:jc w:val="center"/>
                        <w:rPr>
                          <w:rFonts w:ascii="Palatino Linotype" w:hAnsi="Palatino Linotype"/>
                        </w:rPr>
                      </w:pPr>
                      <w:r w:rsidRPr="00A43099">
                        <w:rPr>
                          <w:rFonts w:ascii="Palatino Linotype" w:hAnsi="Palatino Linotype"/>
                        </w:rPr>
                        <w:t>Comisionado</w:t>
                      </w:r>
                    </w:p>
                    <w:p w:rsidR="00DB5B6A" w:rsidRPr="00A43099" w:rsidRDefault="00DB5B6A" w:rsidP="00A47E10">
                      <w:pPr>
                        <w:spacing w:after="0" w:line="240" w:lineRule="auto"/>
                        <w:jc w:val="center"/>
                        <w:rPr>
                          <w:rFonts w:ascii="Palatino Linotype" w:hAnsi="Palatino Linotype"/>
                        </w:rPr>
                      </w:pPr>
                      <w:r>
                        <w:rPr>
                          <w:rFonts w:ascii="Palatino Linotype" w:hAnsi="Palatino Linotype"/>
                        </w:rPr>
                        <w:t>(Rúbrica)</w:t>
                      </w:r>
                    </w:p>
                    <w:p w:rsidR="00DB5B6A" w:rsidRPr="00A43099" w:rsidRDefault="00DB5B6A" w:rsidP="00A47E10">
                      <w:pPr>
                        <w:spacing w:after="0" w:line="240" w:lineRule="auto"/>
                        <w:jc w:val="center"/>
                        <w:rPr>
                          <w:rFonts w:ascii="Palatino Linotype" w:hAnsi="Palatino Linotype"/>
                        </w:rPr>
                      </w:pPr>
                    </w:p>
                  </w:txbxContent>
                </v:textbox>
                <w10:wrap anchorx="margin"/>
              </v:shape>
            </w:pict>
          </mc:Fallback>
        </mc:AlternateContent>
      </w:r>
    </w:p>
    <w:p w:rsidR="00076C8D" w:rsidRPr="007E1813" w:rsidRDefault="00076C8D" w:rsidP="00504023">
      <w:pPr>
        <w:spacing w:after="0" w:line="360" w:lineRule="auto"/>
        <w:rPr>
          <w:rFonts w:ascii="Palatino Linotype" w:hAnsi="Palatino Linotype"/>
          <w:b/>
          <w:sz w:val="24"/>
          <w:szCs w:val="24"/>
        </w:rPr>
      </w:pPr>
    </w:p>
    <w:p w:rsidR="00076C8D" w:rsidRPr="007E1813" w:rsidRDefault="00076C8D" w:rsidP="00504023">
      <w:pPr>
        <w:spacing w:after="0" w:line="360" w:lineRule="auto"/>
        <w:rPr>
          <w:rFonts w:ascii="Palatino Linotype" w:hAnsi="Palatino Linotype"/>
          <w:b/>
          <w:sz w:val="24"/>
          <w:szCs w:val="24"/>
        </w:rPr>
      </w:pPr>
    </w:p>
    <w:p w:rsidR="00E229C2" w:rsidRPr="007E1813" w:rsidRDefault="00E229C2" w:rsidP="00504023">
      <w:pPr>
        <w:spacing w:after="0" w:line="360" w:lineRule="auto"/>
        <w:rPr>
          <w:rFonts w:ascii="Palatino Linotype" w:hAnsi="Palatino Linotype"/>
          <w:b/>
          <w:sz w:val="24"/>
          <w:szCs w:val="24"/>
        </w:rPr>
      </w:pPr>
    </w:p>
    <w:p w:rsidR="00076C8D" w:rsidRDefault="00076C8D" w:rsidP="00504023">
      <w:pPr>
        <w:spacing w:after="0" w:line="360" w:lineRule="auto"/>
        <w:rPr>
          <w:rFonts w:ascii="Palatino Linotype" w:hAnsi="Palatino Linotype"/>
          <w:b/>
          <w:sz w:val="24"/>
          <w:szCs w:val="24"/>
        </w:rPr>
      </w:pPr>
    </w:p>
    <w:p w:rsidR="00076C8D" w:rsidRPr="007E1813" w:rsidRDefault="00076C8D" w:rsidP="00504023">
      <w:pPr>
        <w:spacing w:after="0" w:line="360" w:lineRule="auto"/>
        <w:rPr>
          <w:rFonts w:ascii="Palatino Linotype" w:hAnsi="Palatino Linotype" w:cs="Arial"/>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76672" behindDoc="0" locked="0" layoutInCell="1" allowOverlap="1" wp14:anchorId="4A5FD840" wp14:editId="59F7E365">
                <wp:simplePos x="0" y="0"/>
                <wp:positionH relativeFrom="page">
                  <wp:posOffset>2545307</wp:posOffset>
                </wp:positionH>
                <wp:positionV relativeFrom="paragraph">
                  <wp:posOffset>69869</wp:posOffset>
                </wp:positionV>
                <wp:extent cx="2906285" cy="730155"/>
                <wp:effectExtent l="0" t="0" r="27940" b="13335"/>
                <wp:wrapNone/>
                <wp:docPr id="27" name="Cuadro de texto 27"/>
                <wp:cNvGraphicFramePr/>
                <a:graphic xmlns:a="http://schemas.openxmlformats.org/drawingml/2006/main">
                  <a:graphicData uri="http://schemas.microsoft.com/office/word/2010/wordprocessingShape">
                    <wps:wsp>
                      <wps:cNvSpPr txBox="1"/>
                      <wps:spPr>
                        <a:xfrm>
                          <a:off x="0" y="0"/>
                          <a:ext cx="2906285" cy="7301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B5B6A" w:rsidRPr="00A43099" w:rsidRDefault="00DB5B6A" w:rsidP="00076C8D">
                            <w:pPr>
                              <w:spacing w:after="0" w:line="240" w:lineRule="auto"/>
                              <w:jc w:val="center"/>
                              <w:rPr>
                                <w:rFonts w:ascii="Palatino Linotype" w:hAnsi="Palatino Linotype"/>
                                <w:b/>
                              </w:rPr>
                            </w:pPr>
                            <w:r>
                              <w:rPr>
                                <w:rFonts w:ascii="Palatino Linotype" w:eastAsia="Calibri" w:hAnsi="Palatino Linotype" w:cs="Arial"/>
                                <w:b/>
                                <w:sz w:val="24"/>
                                <w:szCs w:val="25"/>
                                <w:lang w:val="es-ES" w:eastAsia="es-ES"/>
                              </w:rPr>
                              <w:t>Alexis Tapia Ramírez</w:t>
                            </w:r>
                          </w:p>
                          <w:p w:rsidR="00DB5B6A" w:rsidRDefault="00DB5B6A" w:rsidP="00076C8D">
                            <w:pPr>
                              <w:spacing w:after="0" w:line="240" w:lineRule="auto"/>
                              <w:jc w:val="center"/>
                              <w:rPr>
                                <w:rFonts w:ascii="Palatino Linotype" w:hAnsi="Palatino Linotype"/>
                              </w:rPr>
                            </w:pPr>
                            <w:r w:rsidRPr="00A43099">
                              <w:rPr>
                                <w:rFonts w:ascii="Palatino Linotype" w:hAnsi="Palatino Linotype"/>
                              </w:rPr>
                              <w:t>Secretari</w:t>
                            </w:r>
                            <w:r>
                              <w:rPr>
                                <w:rFonts w:ascii="Palatino Linotype" w:hAnsi="Palatino Linotype"/>
                              </w:rPr>
                              <w:t>o</w:t>
                            </w:r>
                            <w:r w:rsidRPr="00A43099">
                              <w:rPr>
                                <w:rFonts w:ascii="Palatino Linotype" w:hAnsi="Palatino Linotype"/>
                              </w:rPr>
                              <w:t xml:space="preserve"> Técnic</w:t>
                            </w:r>
                            <w:r>
                              <w:rPr>
                                <w:rFonts w:ascii="Palatino Linotype" w:hAnsi="Palatino Linotype"/>
                              </w:rPr>
                              <w:t>o</w:t>
                            </w:r>
                            <w:r w:rsidRPr="00A43099">
                              <w:rPr>
                                <w:rFonts w:ascii="Palatino Linotype" w:hAnsi="Palatino Linotype"/>
                              </w:rPr>
                              <w:t xml:space="preserve"> del Pleno</w:t>
                            </w:r>
                          </w:p>
                          <w:p w:rsidR="00DB5B6A" w:rsidRPr="00A43099" w:rsidRDefault="00DB5B6A" w:rsidP="00DA0FE1">
                            <w:pPr>
                              <w:spacing w:after="0" w:line="240" w:lineRule="auto"/>
                              <w:jc w:val="center"/>
                              <w:rPr>
                                <w:rFonts w:ascii="Palatino Linotype" w:hAnsi="Palatino Linotype"/>
                              </w:rPr>
                            </w:pPr>
                            <w:r>
                              <w:rPr>
                                <w:rFonts w:ascii="Palatino Linotype" w:hAnsi="Palatino Linotype"/>
                              </w:rPr>
                              <w:t>(Rúbrica)</w:t>
                            </w:r>
                          </w:p>
                          <w:p w:rsidR="00DB5B6A" w:rsidRPr="00A43099" w:rsidRDefault="00DB5B6A" w:rsidP="00076C8D">
                            <w:pPr>
                              <w:spacing w:after="0" w:line="240" w:lineRule="auto"/>
                              <w:jc w:val="center"/>
                              <w:rPr>
                                <w:rFonts w:ascii="Palatino Linotype" w:hAnsi="Palatino Linotype"/>
                              </w:rPr>
                            </w:pPr>
                            <w:r w:rsidRPr="00A43099">
                              <w:rPr>
                                <w:rFonts w:ascii="Palatino Linotype" w:hAnsi="Palatino Linotyp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FD840" id="Cuadro de texto 27" o:spid="_x0000_s1031" type="#_x0000_t202" style="position:absolute;margin-left:200.4pt;margin-top:5.5pt;width:228.85pt;height:5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" fillcolor="white [3201]" strokecolor="white [3212]" strokeweight=".5pt">
                <v:textbox>
                  <w:txbxContent>
                    <w:p w:rsidR="00DB5B6A" w:rsidRPr="00A43099" w:rsidRDefault="00DB5B6A" w:rsidP="00076C8D">
                      <w:pPr>
                        <w:spacing w:after="0" w:line="240" w:lineRule="auto"/>
                        <w:jc w:val="center"/>
                        <w:rPr>
                          <w:rFonts w:ascii="Palatino Linotype" w:hAnsi="Palatino Linotype"/>
                          <w:b/>
                        </w:rPr>
                      </w:pPr>
                      <w:r>
                        <w:rPr>
                          <w:rFonts w:ascii="Palatino Linotype" w:eastAsia="Calibri" w:hAnsi="Palatino Linotype" w:cs="Arial"/>
                          <w:b/>
                          <w:sz w:val="24"/>
                          <w:szCs w:val="25"/>
                          <w:lang w:val="es-ES" w:eastAsia="es-ES"/>
                        </w:rPr>
                        <w:t>Alexis Tapia Ramírez</w:t>
                      </w:r>
                    </w:p>
                    <w:p w:rsidR="00DB5B6A" w:rsidRDefault="00DB5B6A" w:rsidP="00076C8D">
                      <w:pPr>
                        <w:spacing w:after="0" w:line="240" w:lineRule="auto"/>
                        <w:jc w:val="center"/>
                        <w:rPr>
                          <w:rFonts w:ascii="Palatino Linotype" w:hAnsi="Palatino Linotype"/>
                        </w:rPr>
                      </w:pPr>
                      <w:r w:rsidRPr="00A43099">
                        <w:rPr>
                          <w:rFonts w:ascii="Palatino Linotype" w:hAnsi="Palatino Linotype"/>
                        </w:rPr>
                        <w:t>Secretari</w:t>
                      </w:r>
                      <w:r>
                        <w:rPr>
                          <w:rFonts w:ascii="Palatino Linotype" w:hAnsi="Palatino Linotype"/>
                        </w:rPr>
                        <w:t>o</w:t>
                      </w:r>
                      <w:r w:rsidRPr="00A43099">
                        <w:rPr>
                          <w:rFonts w:ascii="Palatino Linotype" w:hAnsi="Palatino Linotype"/>
                        </w:rPr>
                        <w:t xml:space="preserve"> Técnic</w:t>
                      </w:r>
                      <w:r>
                        <w:rPr>
                          <w:rFonts w:ascii="Palatino Linotype" w:hAnsi="Palatino Linotype"/>
                        </w:rPr>
                        <w:t>o</w:t>
                      </w:r>
                      <w:r w:rsidRPr="00A43099">
                        <w:rPr>
                          <w:rFonts w:ascii="Palatino Linotype" w:hAnsi="Palatino Linotype"/>
                        </w:rPr>
                        <w:t xml:space="preserve"> del Pleno</w:t>
                      </w:r>
                    </w:p>
                    <w:p w:rsidR="00DB5B6A" w:rsidRPr="00A43099" w:rsidRDefault="00DB5B6A" w:rsidP="00DA0FE1">
                      <w:pPr>
                        <w:spacing w:after="0" w:line="240" w:lineRule="auto"/>
                        <w:jc w:val="center"/>
                        <w:rPr>
                          <w:rFonts w:ascii="Palatino Linotype" w:hAnsi="Palatino Linotype"/>
                        </w:rPr>
                      </w:pPr>
                      <w:r>
                        <w:rPr>
                          <w:rFonts w:ascii="Palatino Linotype" w:hAnsi="Palatino Linotype"/>
                        </w:rPr>
                        <w:t>(Rúbrica)</w:t>
                      </w:r>
                    </w:p>
                    <w:p w:rsidR="00DB5B6A" w:rsidRPr="00A43099" w:rsidRDefault="00DB5B6A" w:rsidP="00076C8D">
                      <w:pPr>
                        <w:spacing w:after="0" w:line="240" w:lineRule="auto"/>
                        <w:jc w:val="center"/>
                        <w:rPr>
                          <w:rFonts w:ascii="Palatino Linotype" w:hAnsi="Palatino Linotype"/>
                        </w:rPr>
                      </w:pPr>
                      <w:r w:rsidRPr="00A43099">
                        <w:rPr>
                          <w:rFonts w:ascii="Palatino Linotype" w:hAnsi="Palatino Linotype"/>
                        </w:rPr>
                        <w:t xml:space="preserve"> </w:t>
                      </w:r>
                    </w:p>
                  </w:txbxContent>
                </v:textbox>
                <w10:wrap anchorx="page"/>
              </v:shape>
            </w:pict>
          </mc:Fallback>
        </mc:AlternateContent>
      </w:r>
    </w:p>
    <w:p w:rsidR="00076C8D" w:rsidRPr="007E1813" w:rsidRDefault="00076C8D" w:rsidP="00504023">
      <w:pPr>
        <w:spacing w:after="0" w:line="360" w:lineRule="auto"/>
        <w:jc w:val="both"/>
        <w:rPr>
          <w:rFonts w:ascii="Palatino Linotype" w:hAnsi="Palatino Linotype" w:cs="Arial"/>
          <w:sz w:val="24"/>
          <w:szCs w:val="24"/>
        </w:rPr>
      </w:pPr>
    </w:p>
    <w:p w:rsidR="00076C8D" w:rsidRDefault="00076C8D" w:rsidP="00504023">
      <w:pPr>
        <w:spacing w:after="0" w:line="360" w:lineRule="auto"/>
        <w:jc w:val="both"/>
        <w:rPr>
          <w:rFonts w:ascii="Palatino Linotype" w:hAnsi="Palatino Linotype" w:cs="Arial"/>
          <w:sz w:val="18"/>
          <w:szCs w:val="24"/>
        </w:rPr>
      </w:pPr>
    </w:p>
    <w:p w:rsidR="004D2BA2" w:rsidRDefault="004D2BA2" w:rsidP="00504023">
      <w:pPr>
        <w:spacing w:after="0" w:line="360" w:lineRule="auto"/>
        <w:jc w:val="both"/>
        <w:rPr>
          <w:rFonts w:ascii="Palatino Linotype" w:hAnsi="Palatino Linotype" w:cs="Arial"/>
          <w:szCs w:val="24"/>
        </w:rPr>
      </w:pPr>
    </w:p>
    <w:p w:rsidR="00076C8D" w:rsidRPr="00F9119C" w:rsidRDefault="00076C8D" w:rsidP="00504023">
      <w:pPr>
        <w:spacing w:after="0" w:line="360" w:lineRule="auto"/>
        <w:jc w:val="both"/>
        <w:rPr>
          <w:rFonts w:ascii="Palatino Linotype" w:hAnsi="Palatino Linotype" w:cs="Arial"/>
          <w:szCs w:val="24"/>
        </w:rPr>
      </w:pPr>
      <w:r w:rsidRPr="00F9119C">
        <w:rPr>
          <w:rFonts w:ascii="Palatino Linotype" w:hAnsi="Palatino Linotype" w:cs="Arial"/>
          <w:szCs w:val="24"/>
        </w:rPr>
        <w:t xml:space="preserve">Esta hoja corresponde a la resolución </w:t>
      </w:r>
      <w:r w:rsidRPr="004D2BA2">
        <w:rPr>
          <w:rFonts w:ascii="Palatino Linotype" w:hAnsi="Palatino Linotype" w:cs="Arial"/>
          <w:szCs w:val="24"/>
        </w:rPr>
        <w:t>de fecha</w:t>
      </w:r>
      <w:r w:rsidR="00A47E10">
        <w:rPr>
          <w:rFonts w:ascii="Palatino Linotype" w:hAnsi="Palatino Linotype" w:cs="Arial"/>
          <w:szCs w:val="24"/>
        </w:rPr>
        <w:t xml:space="preserve"> </w:t>
      </w:r>
      <w:r w:rsidR="00991B7A">
        <w:rPr>
          <w:rFonts w:ascii="Palatino Linotype" w:hAnsi="Palatino Linotype" w:cs="Arial"/>
          <w:szCs w:val="24"/>
        </w:rPr>
        <w:t>veinticuatro de octubre</w:t>
      </w:r>
      <w:r w:rsidR="006B3AB3">
        <w:rPr>
          <w:rFonts w:ascii="Palatino Linotype" w:hAnsi="Palatino Linotype" w:cs="Arial"/>
          <w:szCs w:val="24"/>
        </w:rPr>
        <w:t xml:space="preserve"> </w:t>
      </w:r>
      <w:r w:rsidR="00A251C7">
        <w:rPr>
          <w:rFonts w:ascii="Palatino Linotype" w:hAnsi="Palatino Linotype" w:cs="Arial"/>
          <w:szCs w:val="24"/>
        </w:rPr>
        <w:t>de</w:t>
      </w:r>
      <w:r w:rsidRPr="00A251C7">
        <w:rPr>
          <w:rFonts w:ascii="Palatino Linotype" w:hAnsi="Palatino Linotype" w:cs="Arial"/>
          <w:szCs w:val="24"/>
        </w:rPr>
        <w:t xml:space="preserve"> dos mil dieci</w:t>
      </w:r>
      <w:r w:rsidR="00B22296" w:rsidRPr="00A251C7">
        <w:rPr>
          <w:rFonts w:ascii="Palatino Linotype" w:hAnsi="Palatino Linotype" w:cs="Arial"/>
          <w:szCs w:val="24"/>
        </w:rPr>
        <w:t>ocho</w:t>
      </w:r>
      <w:r w:rsidRPr="00A251C7">
        <w:rPr>
          <w:rFonts w:ascii="Palatino Linotype" w:hAnsi="Palatino Linotype" w:cs="Arial"/>
          <w:szCs w:val="24"/>
        </w:rPr>
        <w:t>, emitida en</w:t>
      </w:r>
      <w:r w:rsidRPr="00F9119C">
        <w:rPr>
          <w:rFonts w:ascii="Palatino Linotype" w:hAnsi="Palatino Linotype" w:cs="Arial"/>
          <w:szCs w:val="24"/>
        </w:rPr>
        <w:t xml:space="preserve"> el recurso de revisión </w:t>
      </w:r>
      <w:r>
        <w:rPr>
          <w:rFonts w:ascii="Palatino Linotype" w:hAnsi="Palatino Linotype" w:cs="Arial"/>
          <w:b/>
          <w:szCs w:val="24"/>
        </w:rPr>
        <w:t>0</w:t>
      </w:r>
      <w:r w:rsidR="00DA0FE1">
        <w:rPr>
          <w:rFonts w:ascii="Palatino Linotype" w:hAnsi="Palatino Linotype" w:cs="Arial"/>
          <w:b/>
          <w:szCs w:val="24"/>
        </w:rPr>
        <w:t>2</w:t>
      </w:r>
      <w:r w:rsidR="0067036F">
        <w:rPr>
          <w:rFonts w:ascii="Palatino Linotype" w:hAnsi="Palatino Linotype" w:cs="Arial"/>
          <w:b/>
          <w:szCs w:val="24"/>
        </w:rPr>
        <w:t>981</w:t>
      </w:r>
      <w:r w:rsidRPr="00F9119C">
        <w:rPr>
          <w:rFonts w:ascii="Palatino Linotype" w:hAnsi="Palatino Linotype" w:cs="Arial"/>
          <w:b/>
          <w:szCs w:val="24"/>
        </w:rPr>
        <w:t>/INFOEM/IP/RR/201</w:t>
      </w:r>
      <w:r w:rsidR="00755FC4">
        <w:rPr>
          <w:rFonts w:ascii="Palatino Linotype" w:hAnsi="Palatino Linotype" w:cs="Arial"/>
          <w:b/>
          <w:szCs w:val="24"/>
        </w:rPr>
        <w:t>8</w:t>
      </w:r>
      <w:r w:rsidRPr="00F9119C">
        <w:rPr>
          <w:rFonts w:ascii="Palatino Linotype" w:hAnsi="Palatino Linotype" w:cs="Arial"/>
          <w:szCs w:val="24"/>
        </w:rPr>
        <w:t>.</w:t>
      </w:r>
    </w:p>
    <w:p w:rsidR="004D2BA2" w:rsidRDefault="004D2BA2" w:rsidP="00504023">
      <w:pPr>
        <w:spacing w:after="0" w:line="360" w:lineRule="auto"/>
        <w:jc w:val="both"/>
        <w:rPr>
          <w:rFonts w:ascii="Palatino Linotype" w:hAnsi="Palatino Linotype" w:cs="Arial"/>
          <w:szCs w:val="24"/>
        </w:rPr>
      </w:pPr>
    </w:p>
    <w:p w:rsidR="00426F5F" w:rsidRDefault="00076C8D" w:rsidP="005B7E2D">
      <w:pPr>
        <w:spacing w:after="0" w:line="360" w:lineRule="auto"/>
        <w:jc w:val="both"/>
        <w:rPr>
          <w:rFonts w:ascii="Palatino Linotype" w:hAnsi="Palatino Linotype" w:cs="Arial"/>
          <w:szCs w:val="24"/>
        </w:rPr>
      </w:pPr>
      <w:r>
        <w:rPr>
          <w:rFonts w:ascii="Palatino Linotype" w:hAnsi="Palatino Linotype" w:cs="Arial"/>
          <w:szCs w:val="24"/>
        </w:rPr>
        <w:t>OSAM</w:t>
      </w:r>
      <w:r w:rsidR="002300A1">
        <w:rPr>
          <w:rFonts w:ascii="Palatino Linotype" w:hAnsi="Palatino Linotype" w:cs="Arial"/>
          <w:szCs w:val="24"/>
        </w:rPr>
        <w:t>/aemp</w:t>
      </w:r>
    </w:p>
    <w:sectPr w:rsidR="00426F5F" w:rsidSect="00721F2D">
      <w:headerReference w:type="default" r:id="rId11"/>
      <w:footerReference w:type="default" r:id="rId12"/>
      <w:headerReference w:type="first" r:id="rId13"/>
      <w:footerReference w:type="first" r:id="rId14"/>
      <w:pgSz w:w="12240" w:h="15840"/>
      <w:pgMar w:top="1417" w:right="1467" w:bottom="1417"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5AA" w:rsidRDefault="000945AA" w:rsidP="006168E4">
      <w:pPr>
        <w:spacing w:after="0" w:line="240" w:lineRule="auto"/>
      </w:pPr>
      <w:r>
        <w:separator/>
      </w:r>
    </w:p>
  </w:endnote>
  <w:endnote w:type="continuationSeparator" w:id="0">
    <w:p w:rsidR="000945AA" w:rsidRDefault="000945A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6A" w:rsidRPr="000B69FA" w:rsidRDefault="00DB5B6A" w:rsidP="00AC33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0251">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0251">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6A" w:rsidRPr="000B69FA" w:rsidRDefault="00DB5B6A" w:rsidP="00AC33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025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0251">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5AA" w:rsidRDefault="000945AA" w:rsidP="006168E4">
      <w:pPr>
        <w:spacing w:after="0" w:line="240" w:lineRule="auto"/>
      </w:pPr>
      <w:r>
        <w:separator/>
      </w:r>
    </w:p>
  </w:footnote>
  <w:footnote w:type="continuationSeparator" w:id="0">
    <w:p w:rsidR="000945AA" w:rsidRDefault="000945AA" w:rsidP="006168E4">
      <w:pPr>
        <w:spacing w:after="0" w:line="240" w:lineRule="auto"/>
      </w:pPr>
      <w:r>
        <w:continuationSeparator/>
      </w:r>
    </w:p>
  </w:footnote>
  <w:footnote w:id="1">
    <w:p w:rsidR="00DB5B6A" w:rsidRPr="00946E1F" w:rsidRDefault="00DB5B6A" w:rsidP="00E865C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DB5B6A" w:rsidRPr="00946E1F" w:rsidRDefault="00DB5B6A" w:rsidP="00E865C5">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6A" w:rsidRDefault="00DB5B6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B5B6A" w:rsidTr="00AC3351">
      <w:trPr>
        <w:trHeight w:val="227"/>
      </w:trPr>
      <w:tc>
        <w:tcPr>
          <w:tcW w:w="5529" w:type="dxa"/>
          <w:hideMark/>
        </w:tcPr>
        <w:p w:rsidR="00DB5B6A" w:rsidRDefault="00DB5B6A" w:rsidP="00AC335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B5B6A" w:rsidRDefault="00DB5B6A" w:rsidP="0067036F">
          <w:pPr>
            <w:spacing w:after="120" w:line="256" w:lineRule="auto"/>
            <w:ind w:left="497" w:right="214"/>
            <w:jc w:val="both"/>
            <w:rPr>
              <w:rFonts w:ascii="Palatino Linotype" w:hAnsi="Palatino Linotype" w:cs="Arial"/>
              <w:szCs w:val="20"/>
            </w:rPr>
          </w:pPr>
          <w:r>
            <w:rPr>
              <w:rFonts w:ascii="Palatino Linotype" w:hAnsi="Palatino Linotype" w:cs="Arial"/>
              <w:bCs/>
              <w:sz w:val="24"/>
              <w:lang w:eastAsia="es-MX"/>
            </w:rPr>
            <w:t xml:space="preserve">02981/INFOEM/IP/RR/2018 </w:t>
          </w:r>
        </w:p>
      </w:tc>
    </w:tr>
    <w:tr w:rsidR="00DB5B6A" w:rsidTr="00AC3351">
      <w:trPr>
        <w:trHeight w:val="242"/>
      </w:trPr>
      <w:tc>
        <w:tcPr>
          <w:tcW w:w="5529" w:type="dxa"/>
          <w:hideMark/>
        </w:tcPr>
        <w:p w:rsidR="00DB5B6A" w:rsidRDefault="00DB5B6A" w:rsidP="00AC33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B5B6A" w:rsidRDefault="00DB5B6A" w:rsidP="0067036F">
          <w:pPr>
            <w:spacing w:after="120" w:line="256" w:lineRule="auto"/>
            <w:ind w:left="497" w:right="214"/>
            <w:jc w:val="both"/>
            <w:rPr>
              <w:rFonts w:ascii="Palatino Linotype" w:hAnsi="Palatino Linotype" w:cs="Arial"/>
              <w:szCs w:val="20"/>
            </w:rPr>
          </w:pPr>
          <w:r>
            <w:rPr>
              <w:rFonts w:ascii="Palatino Linotype" w:hAnsi="Palatino Linotype" w:cs="Arial"/>
              <w:szCs w:val="20"/>
            </w:rPr>
            <w:t>Ayuntamiento de Otzolotepec</w:t>
          </w:r>
        </w:p>
      </w:tc>
    </w:tr>
    <w:tr w:rsidR="00DB5B6A" w:rsidTr="00AC3351">
      <w:trPr>
        <w:trHeight w:val="342"/>
      </w:trPr>
      <w:tc>
        <w:tcPr>
          <w:tcW w:w="5529" w:type="dxa"/>
          <w:hideMark/>
        </w:tcPr>
        <w:p w:rsidR="00DB5B6A" w:rsidRDefault="00DB5B6A" w:rsidP="00AC33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B5B6A" w:rsidRDefault="00DB5B6A" w:rsidP="007D1F15">
          <w:pPr>
            <w:spacing w:after="120" w:line="256" w:lineRule="auto"/>
            <w:ind w:left="497" w:right="214"/>
            <w:jc w:val="both"/>
            <w:rPr>
              <w:rFonts w:ascii="Palatino Linotype" w:hAnsi="Palatino Linotype" w:cs="Arial"/>
              <w:szCs w:val="20"/>
            </w:rPr>
          </w:pPr>
          <w:r>
            <w:rPr>
              <w:rFonts w:ascii="Palatino Linotype" w:hAnsi="Palatino Linotype" w:cs="Arial"/>
              <w:szCs w:val="20"/>
            </w:rPr>
            <w:t>Zulema Martínez Sánchez</w:t>
          </w:r>
        </w:p>
      </w:tc>
    </w:tr>
  </w:tbl>
  <w:p w:rsidR="00DB5B6A" w:rsidRDefault="00DB5B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B5B6A" w:rsidTr="00AC3351">
      <w:trPr>
        <w:trHeight w:val="227"/>
      </w:trPr>
      <w:tc>
        <w:tcPr>
          <w:tcW w:w="5529" w:type="dxa"/>
          <w:hideMark/>
        </w:tcPr>
        <w:p w:rsidR="00DB5B6A" w:rsidRDefault="00DB5B6A" w:rsidP="00AC335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B5B6A" w:rsidRPr="00BD24DD" w:rsidRDefault="00DB5B6A" w:rsidP="0067036F">
          <w:pPr>
            <w:spacing w:after="120" w:line="256"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 xml:space="preserve">02981/INFOEM/IP/RR/2018 </w:t>
          </w:r>
        </w:p>
      </w:tc>
    </w:tr>
    <w:tr w:rsidR="00DB5B6A" w:rsidTr="00AC3351">
      <w:trPr>
        <w:trHeight w:val="196"/>
      </w:trPr>
      <w:tc>
        <w:tcPr>
          <w:tcW w:w="5529" w:type="dxa"/>
          <w:hideMark/>
        </w:tcPr>
        <w:p w:rsidR="00DB5B6A" w:rsidRDefault="00DB5B6A" w:rsidP="00AC335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DB5B6A" w:rsidRPr="000E6FB8" w:rsidRDefault="001B0251" w:rsidP="0034144D">
          <w:pPr>
            <w:spacing w:after="120" w:line="256" w:lineRule="auto"/>
            <w:ind w:left="639" w:right="214"/>
            <w:jc w:val="both"/>
            <w:rPr>
              <w:rFonts w:ascii="Palatino Linotype" w:hAnsi="Palatino Linotype" w:cs="Arial"/>
            </w:rPr>
          </w:pPr>
          <w:r>
            <w:rPr>
              <w:rFonts w:ascii="Palatino Linotype" w:hAnsi="Palatino Linotype" w:cs="Arial"/>
            </w:rPr>
            <w:t>XXXXXXXXXXXXXXXXX</w:t>
          </w:r>
        </w:p>
      </w:tc>
    </w:tr>
    <w:tr w:rsidR="00DB5B6A" w:rsidTr="00AC3351">
      <w:trPr>
        <w:trHeight w:val="242"/>
      </w:trPr>
      <w:tc>
        <w:tcPr>
          <w:tcW w:w="5529" w:type="dxa"/>
          <w:hideMark/>
        </w:tcPr>
        <w:p w:rsidR="00DB5B6A" w:rsidRDefault="00DB5B6A" w:rsidP="00AC33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B5B6A" w:rsidRDefault="00DB5B6A" w:rsidP="0067036F">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Otzolotepec</w:t>
          </w:r>
        </w:p>
      </w:tc>
    </w:tr>
    <w:tr w:rsidR="00DB5B6A" w:rsidTr="00AC3351">
      <w:trPr>
        <w:trHeight w:val="342"/>
      </w:trPr>
      <w:tc>
        <w:tcPr>
          <w:tcW w:w="5529" w:type="dxa"/>
          <w:hideMark/>
        </w:tcPr>
        <w:p w:rsidR="00DB5B6A" w:rsidRDefault="00DB5B6A" w:rsidP="00AC33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B5B6A" w:rsidRDefault="00DB5B6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DB5B6A" w:rsidRDefault="00DB5B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102" w:hanging="288"/>
      </w:pPr>
      <w:rPr>
        <w:rFonts w:ascii="Arial" w:hAnsi="Arial" w:cs="Arial"/>
        <w:b/>
        <w:bCs/>
        <w:w w:val="100"/>
        <w:sz w:val="22"/>
        <w:szCs w:val="22"/>
      </w:rPr>
    </w:lvl>
    <w:lvl w:ilvl="1">
      <w:numFmt w:val="bullet"/>
      <w:lvlText w:val="•"/>
      <w:lvlJc w:val="left"/>
      <w:pPr>
        <w:ind w:left="996" w:hanging="288"/>
      </w:pPr>
    </w:lvl>
    <w:lvl w:ilvl="2">
      <w:numFmt w:val="bullet"/>
      <w:lvlText w:val="•"/>
      <w:lvlJc w:val="left"/>
      <w:pPr>
        <w:ind w:left="1892" w:hanging="288"/>
      </w:pPr>
    </w:lvl>
    <w:lvl w:ilvl="3">
      <w:numFmt w:val="bullet"/>
      <w:lvlText w:val="•"/>
      <w:lvlJc w:val="left"/>
      <w:pPr>
        <w:ind w:left="2788" w:hanging="288"/>
      </w:pPr>
    </w:lvl>
    <w:lvl w:ilvl="4">
      <w:numFmt w:val="bullet"/>
      <w:lvlText w:val="•"/>
      <w:lvlJc w:val="left"/>
      <w:pPr>
        <w:ind w:left="3684" w:hanging="288"/>
      </w:pPr>
    </w:lvl>
    <w:lvl w:ilvl="5">
      <w:numFmt w:val="bullet"/>
      <w:lvlText w:val="•"/>
      <w:lvlJc w:val="left"/>
      <w:pPr>
        <w:ind w:left="4580" w:hanging="288"/>
      </w:pPr>
    </w:lvl>
    <w:lvl w:ilvl="6">
      <w:numFmt w:val="bullet"/>
      <w:lvlText w:val="•"/>
      <w:lvlJc w:val="left"/>
      <w:pPr>
        <w:ind w:left="5476" w:hanging="288"/>
      </w:pPr>
    </w:lvl>
    <w:lvl w:ilvl="7">
      <w:numFmt w:val="bullet"/>
      <w:lvlText w:val="•"/>
      <w:lvlJc w:val="left"/>
      <w:pPr>
        <w:ind w:left="6372" w:hanging="288"/>
      </w:pPr>
    </w:lvl>
    <w:lvl w:ilvl="8">
      <w:numFmt w:val="bullet"/>
      <w:lvlText w:val="•"/>
      <w:lvlJc w:val="left"/>
      <w:pPr>
        <w:ind w:left="7268" w:hanging="288"/>
      </w:pPr>
    </w:lvl>
  </w:abstractNum>
  <w:abstractNum w:abstractNumId="1" w15:restartNumberingAfterBreak="0">
    <w:nsid w:val="00000403"/>
    <w:multiLevelType w:val="multilevel"/>
    <w:tmpl w:val="00000886"/>
    <w:lvl w:ilvl="0">
      <w:start w:val="19"/>
      <w:numFmt w:val="decimal"/>
      <w:lvlText w:val="%1."/>
      <w:lvlJc w:val="left"/>
      <w:pPr>
        <w:ind w:left="102" w:hanging="377"/>
      </w:pPr>
      <w:rPr>
        <w:rFonts w:ascii="Arial" w:hAnsi="Arial" w:cs="Arial"/>
        <w:b/>
        <w:bCs/>
        <w:w w:val="100"/>
        <w:sz w:val="22"/>
        <w:szCs w:val="22"/>
      </w:rPr>
    </w:lvl>
    <w:lvl w:ilvl="1">
      <w:numFmt w:val="bullet"/>
      <w:lvlText w:val="•"/>
      <w:lvlJc w:val="left"/>
      <w:pPr>
        <w:ind w:left="996" w:hanging="377"/>
      </w:pPr>
    </w:lvl>
    <w:lvl w:ilvl="2">
      <w:numFmt w:val="bullet"/>
      <w:lvlText w:val="•"/>
      <w:lvlJc w:val="left"/>
      <w:pPr>
        <w:ind w:left="1892" w:hanging="377"/>
      </w:pPr>
    </w:lvl>
    <w:lvl w:ilvl="3">
      <w:numFmt w:val="bullet"/>
      <w:lvlText w:val="•"/>
      <w:lvlJc w:val="left"/>
      <w:pPr>
        <w:ind w:left="2788" w:hanging="377"/>
      </w:pPr>
    </w:lvl>
    <w:lvl w:ilvl="4">
      <w:numFmt w:val="bullet"/>
      <w:lvlText w:val="•"/>
      <w:lvlJc w:val="left"/>
      <w:pPr>
        <w:ind w:left="3684" w:hanging="377"/>
      </w:pPr>
    </w:lvl>
    <w:lvl w:ilvl="5">
      <w:numFmt w:val="bullet"/>
      <w:lvlText w:val="•"/>
      <w:lvlJc w:val="left"/>
      <w:pPr>
        <w:ind w:left="4580" w:hanging="377"/>
      </w:pPr>
    </w:lvl>
    <w:lvl w:ilvl="6">
      <w:numFmt w:val="bullet"/>
      <w:lvlText w:val="•"/>
      <w:lvlJc w:val="left"/>
      <w:pPr>
        <w:ind w:left="5476" w:hanging="377"/>
      </w:pPr>
    </w:lvl>
    <w:lvl w:ilvl="7">
      <w:numFmt w:val="bullet"/>
      <w:lvlText w:val="•"/>
      <w:lvlJc w:val="left"/>
      <w:pPr>
        <w:ind w:left="6372" w:hanging="377"/>
      </w:pPr>
    </w:lvl>
    <w:lvl w:ilvl="8">
      <w:numFmt w:val="bullet"/>
      <w:lvlText w:val="•"/>
      <w:lvlJc w:val="left"/>
      <w:pPr>
        <w:ind w:left="7268" w:hanging="377"/>
      </w:pPr>
    </w:lvl>
  </w:abstractNum>
  <w:abstractNum w:abstractNumId="2" w15:restartNumberingAfterBreak="0">
    <w:nsid w:val="007837B1"/>
    <w:multiLevelType w:val="hybridMultilevel"/>
    <w:tmpl w:val="907ED874"/>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3" w15:restartNumberingAfterBreak="0">
    <w:nsid w:val="020A57AF"/>
    <w:multiLevelType w:val="hybridMultilevel"/>
    <w:tmpl w:val="3098C1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26412F"/>
    <w:multiLevelType w:val="hybridMultilevel"/>
    <w:tmpl w:val="EDC05C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8369AE"/>
    <w:multiLevelType w:val="hybridMultilevel"/>
    <w:tmpl w:val="0AC0C6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7C35A7"/>
    <w:multiLevelType w:val="hybridMultilevel"/>
    <w:tmpl w:val="049E6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C06669"/>
    <w:multiLevelType w:val="hybridMultilevel"/>
    <w:tmpl w:val="506803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B9203D5"/>
    <w:multiLevelType w:val="hybridMultilevel"/>
    <w:tmpl w:val="CB8669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881CE9"/>
    <w:multiLevelType w:val="hybridMultilevel"/>
    <w:tmpl w:val="7E7E2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2A74A31"/>
    <w:multiLevelType w:val="multilevel"/>
    <w:tmpl w:val="00000885"/>
    <w:lvl w:ilvl="0">
      <w:start w:val="1"/>
      <w:numFmt w:val="decimal"/>
      <w:lvlText w:val="%1."/>
      <w:lvlJc w:val="left"/>
      <w:pPr>
        <w:ind w:left="102" w:hanging="288"/>
      </w:pPr>
      <w:rPr>
        <w:rFonts w:ascii="Arial" w:hAnsi="Arial" w:cs="Arial"/>
        <w:b/>
        <w:bCs/>
        <w:w w:val="100"/>
        <w:sz w:val="22"/>
        <w:szCs w:val="22"/>
      </w:rPr>
    </w:lvl>
    <w:lvl w:ilvl="1">
      <w:numFmt w:val="bullet"/>
      <w:lvlText w:val="•"/>
      <w:lvlJc w:val="left"/>
      <w:pPr>
        <w:ind w:left="996" w:hanging="288"/>
      </w:pPr>
    </w:lvl>
    <w:lvl w:ilvl="2">
      <w:numFmt w:val="bullet"/>
      <w:lvlText w:val="•"/>
      <w:lvlJc w:val="left"/>
      <w:pPr>
        <w:ind w:left="1892" w:hanging="288"/>
      </w:pPr>
    </w:lvl>
    <w:lvl w:ilvl="3">
      <w:numFmt w:val="bullet"/>
      <w:lvlText w:val="•"/>
      <w:lvlJc w:val="left"/>
      <w:pPr>
        <w:ind w:left="2788" w:hanging="288"/>
      </w:pPr>
    </w:lvl>
    <w:lvl w:ilvl="4">
      <w:numFmt w:val="bullet"/>
      <w:lvlText w:val="•"/>
      <w:lvlJc w:val="left"/>
      <w:pPr>
        <w:ind w:left="3684" w:hanging="288"/>
      </w:pPr>
    </w:lvl>
    <w:lvl w:ilvl="5">
      <w:numFmt w:val="bullet"/>
      <w:lvlText w:val="•"/>
      <w:lvlJc w:val="left"/>
      <w:pPr>
        <w:ind w:left="4580" w:hanging="288"/>
      </w:pPr>
    </w:lvl>
    <w:lvl w:ilvl="6">
      <w:numFmt w:val="bullet"/>
      <w:lvlText w:val="•"/>
      <w:lvlJc w:val="left"/>
      <w:pPr>
        <w:ind w:left="5476" w:hanging="288"/>
      </w:pPr>
    </w:lvl>
    <w:lvl w:ilvl="7">
      <w:numFmt w:val="bullet"/>
      <w:lvlText w:val="•"/>
      <w:lvlJc w:val="left"/>
      <w:pPr>
        <w:ind w:left="6372" w:hanging="288"/>
      </w:pPr>
    </w:lvl>
    <w:lvl w:ilvl="8">
      <w:numFmt w:val="bullet"/>
      <w:lvlText w:val="•"/>
      <w:lvlJc w:val="left"/>
      <w:pPr>
        <w:ind w:left="7268" w:hanging="288"/>
      </w:pPr>
    </w:lvl>
  </w:abstractNum>
  <w:abstractNum w:abstractNumId="1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652F82"/>
    <w:multiLevelType w:val="hybridMultilevel"/>
    <w:tmpl w:val="AAAAC0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8D66E69"/>
    <w:multiLevelType w:val="hybridMultilevel"/>
    <w:tmpl w:val="92845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ABF56E5"/>
    <w:multiLevelType w:val="multilevel"/>
    <w:tmpl w:val="C9AC757A"/>
    <w:lvl w:ilvl="0">
      <w:start w:val="22"/>
      <w:numFmt w:val="decimal"/>
      <w:lvlText w:val="%1."/>
      <w:lvlJc w:val="left"/>
      <w:pPr>
        <w:ind w:left="102" w:hanging="288"/>
      </w:pPr>
      <w:rPr>
        <w:rFonts w:ascii="Arial" w:hAnsi="Arial" w:cs="Arial" w:hint="default"/>
        <w:b/>
        <w:bCs/>
        <w:w w:val="100"/>
        <w:sz w:val="22"/>
        <w:szCs w:val="22"/>
      </w:rPr>
    </w:lvl>
    <w:lvl w:ilvl="1">
      <w:numFmt w:val="bullet"/>
      <w:lvlText w:val="•"/>
      <w:lvlJc w:val="left"/>
      <w:pPr>
        <w:ind w:left="996" w:hanging="288"/>
      </w:pPr>
      <w:rPr>
        <w:rFonts w:hint="default"/>
      </w:rPr>
    </w:lvl>
    <w:lvl w:ilvl="2">
      <w:numFmt w:val="bullet"/>
      <w:lvlText w:val="•"/>
      <w:lvlJc w:val="left"/>
      <w:pPr>
        <w:ind w:left="1892" w:hanging="288"/>
      </w:pPr>
      <w:rPr>
        <w:rFonts w:hint="default"/>
      </w:rPr>
    </w:lvl>
    <w:lvl w:ilvl="3">
      <w:numFmt w:val="bullet"/>
      <w:lvlText w:val="•"/>
      <w:lvlJc w:val="left"/>
      <w:pPr>
        <w:ind w:left="2788" w:hanging="288"/>
      </w:pPr>
      <w:rPr>
        <w:rFonts w:hint="default"/>
      </w:rPr>
    </w:lvl>
    <w:lvl w:ilvl="4">
      <w:numFmt w:val="bullet"/>
      <w:lvlText w:val="•"/>
      <w:lvlJc w:val="left"/>
      <w:pPr>
        <w:ind w:left="3684" w:hanging="288"/>
      </w:pPr>
      <w:rPr>
        <w:rFonts w:hint="default"/>
      </w:rPr>
    </w:lvl>
    <w:lvl w:ilvl="5">
      <w:numFmt w:val="bullet"/>
      <w:lvlText w:val="•"/>
      <w:lvlJc w:val="left"/>
      <w:pPr>
        <w:ind w:left="4580" w:hanging="288"/>
      </w:pPr>
      <w:rPr>
        <w:rFonts w:hint="default"/>
      </w:rPr>
    </w:lvl>
    <w:lvl w:ilvl="6">
      <w:numFmt w:val="bullet"/>
      <w:lvlText w:val="•"/>
      <w:lvlJc w:val="left"/>
      <w:pPr>
        <w:ind w:left="5476" w:hanging="288"/>
      </w:pPr>
      <w:rPr>
        <w:rFonts w:hint="default"/>
      </w:rPr>
    </w:lvl>
    <w:lvl w:ilvl="7">
      <w:numFmt w:val="bullet"/>
      <w:lvlText w:val="•"/>
      <w:lvlJc w:val="left"/>
      <w:pPr>
        <w:ind w:left="6372" w:hanging="288"/>
      </w:pPr>
      <w:rPr>
        <w:rFonts w:hint="default"/>
      </w:rPr>
    </w:lvl>
    <w:lvl w:ilvl="8">
      <w:numFmt w:val="bullet"/>
      <w:lvlText w:val="•"/>
      <w:lvlJc w:val="left"/>
      <w:pPr>
        <w:ind w:left="7268" w:hanging="288"/>
      </w:pPr>
      <w:rPr>
        <w:rFonts w:hint="default"/>
      </w:rPr>
    </w:lvl>
  </w:abstractNum>
  <w:abstractNum w:abstractNumId="16" w15:restartNumberingAfterBreak="0">
    <w:nsid w:val="1C3F5545"/>
    <w:multiLevelType w:val="hybridMultilevel"/>
    <w:tmpl w:val="FB8EF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24C641F"/>
    <w:multiLevelType w:val="multilevel"/>
    <w:tmpl w:val="AE88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DC2696"/>
    <w:multiLevelType w:val="hybridMultilevel"/>
    <w:tmpl w:val="758AA51C"/>
    <w:lvl w:ilvl="0" w:tplc="C0589D78">
      <w:start w:val="1"/>
      <w:numFmt w:val="upperRoman"/>
      <w:lvlText w:val="%1."/>
      <w:lvlJc w:val="left"/>
      <w:pPr>
        <w:ind w:left="1470" w:hanging="720"/>
      </w:pPr>
      <w:rPr>
        <w:rFonts w:hint="default"/>
        <w:b/>
      </w:rPr>
    </w:lvl>
    <w:lvl w:ilvl="1" w:tplc="080A0019" w:tentative="1">
      <w:start w:val="1"/>
      <w:numFmt w:val="lowerLetter"/>
      <w:lvlText w:val="%2."/>
      <w:lvlJc w:val="left"/>
      <w:pPr>
        <w:ind w:left="1830" w:hanging="360"/>
      </w:pPr>
    </w:lvl>
    <w:lvl w:ilvl="2" w:tplc="080A001B" w:tentative="1">
      <w:start w:val="1"/>
      <w:numFmt w:val="lowerRoman"/>
      <w:lvlText w:val="%3."/>
      <w:lvlJc w:val="right"/>
      <w:pPr>
        <w:ind w:left="2550" w:hanging="180"/>
      </w:pPr>
    </w:lvl>
    <w:lvl w:ilvl="3" w:tplc="080A000F" w:tentative="1">
      <w:start w:val="1"/>
      <w:numFmt w:val="decimal"/>
      <w:lvlText w:val="%4."/>
      <w:lvlJc w:val="left"/>
      <w:pPr>
        <w:ind w:left="3270" w:hanging="360"/>
      </w:pPr>
    </w:lvl>
    <w:lvl w:ilvl="4" w:tplc="080A0019" w:tentative="1">
      <w:start w:val="1"/>
      <w:numFmt w:val="lowerLetter"/>
      <w:lvlText w:val="%5."/>
      <w:lvlJc w:val="left"/>
      <w:pPr>
        <w:ind w:left="3990" w:hanging="360"/>
      </w:pPr>
    </w:lvl>
    <w:lvl w:ilvl="5" w:tplc="080A001B" w:tentative="1">
      <w:start w:val="1"/>
      <w:numFmt w:val="lowerRoman"/>
      <w:lvlText w:val="%6."/>
      <w:lvlJc w:val="right"/>
      <w:pPr>
        <w:ind w:left="4710" w:hanging="180"/>
      </w:pPr>
    </w:lvl>
    <w:lvl w:ilvl="6" w:tplc="080A000F" w:tentative="1">
      <w:start w:val="1"/>
      <w:numFmt w:val="decimal"/>
      <w:lvlText w:val="%7."/>
      <w:lvlJc w:val="left"/>
      <w:pPr>
        <w:ind w:left="5430" w:hanging="360"/>
      </w:pPr>
    </w:lvl>
    <w:lvl w:ilvl="7" w:tplc="080A0019" w:tentative="1">
      <w:start w:val="1"/>
      <w:numFmt w:val="lowerLetter"/>
      <w:lvlText w:val="%8."/>
      <w:lvlJc w:val="left"/>
      <w:pPr>
        <w:ind w:left="6150" w:hanging="360"/>
      </w:pPr>
    </w:lvl>
    <w:lvl w:ilvl="8" w:tplc="080A001B" w:tentative="1">
      <w:start w:val="1"/>
      <w:numFmt w:val="lowerRoman"/>
      <w:lvlText w:val="%9."/>
      <w:lvlJc w:val="right"/>
      <w:pPr>
        <w:ind w:left="6870" w:hanging="180"/>
      </w:pPr>
    </w:lvl>
  </w:abstractNum>
  <w:abstractNum w:abstractNumId="20" w15:restartNumberingAfterBreak="0">
    <w:nsid w:val="32731963"/>
    <w:multiLevelType w:val="hybridMultilevel"/>
    <w:tmpl w:val="2210288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1" w15:restartNumberingAfterBreak="0">
    <w:nsid w:val="34317490"/>
    <w:multiLevelType w:val="hybridMultilevel"/>
    <w:tmpl w:val="5B624EE2"/>
    <w:lvl w:ilvl="0" w:tplc="B824BBB8">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93309A"/>
    <w:multiLevelType w:val="hybridMultilevel"/>
    <w:tmpl w:val="92845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48447C"/>
    <w:multiLevelType w:val="hybridMultilevel"/>
    <w:tmpl w:val="FB6016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CC5EDE"/>
    <w:multiLevelType w:val="hybridMultilevel"/>
    <w:tmpl w:val="7C8CA064"/>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5"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887631"/>
    <w:multiLevelType w:val="hybridMultilevel"/>
    <w:tmpl w:val="31D87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1662A51"/>
    <w:multiLevelType w:val="multilevel"/>
    <w:tmpl w:val="79AE8BE0"/>
    <w:lvl w:ilvl="0">
      <w:start w:val="21"/>
      <w:numFmt w:val="decimal"/>
      <w:lvlText w:val="%1."/>
      <w:lvlJc w:val="left"/>
      <w:pPr>
        <w:ind w:left="102" w:hanging="288"/>
      </w:pPr>
      <w:rPr>
        <w:rFonts w:ascii="Arial" w:hAnsi="Arial" w:cs="Arial" w:hint="default"/>
        <w:b/>
        <w:bCs/>
        <w:w w:val="100"/>
        <w:sz w:val="22"/>
        <w:szCs w:val="22"/>
      </w:rPr>
    </w:lvl>
    <w:lvl w:ilvl="1">
      <w:numFmt w:val="bullet"/>
      <w:lvlText w:val="•"/>
      <w:lvlJc w:val="left"/>
      <w:pPr>
        <w:ind w:left="996" w:hanging="288"/>
      </w:pPr>
      <w:rPr>
        <w:rFonts w:hint="default"/>
      </w:rPr>
    </w:lvl>
    <w:lvl w:ilvl="2">
      <w:numFmt w:val="bullet"/>
      <w:lvlText w:val="•"/>
      <w:lvlJc w:val="left"/>
      <w:pPr>
        <w:ind w:left="1892" w:hanging="288"/>
      </w:pPr>
      <w:rPr>
        <w:rFonts w:hint="default"/>
      </w:rPr>
    </w:lvl>
    <w:lvl w:ilvl="3">
      <w:numFmt w:val="bullet"/>
      <w:lvlText w:val="•"/>
      <w:lvlJc w:val="left"/>
      <w:pPr>
        <w:ind w:left="2788" w:hanging="288"/>
      </w:pPr>
      <w:rPr>
        <w:rFonts w:hint="default"/>
      </w:rPr>
    </w:lvl>
    <w:lvl w:ilvl="4">
      <w:numFmt w:val="bullet"/>
      <w:lvlText w:val="•"/>
      <w:lvlJc w:val="left"/>
      <w:pPr>
        <w:ind w:left="3684" w:hanging="288"/>
      </w:pPr>
      <w:rPr>
        <w:rFonts w:hint="default"/>
      </w:rPr>
    </w:lvl>
    <w:lvl w:ilvl="5">
      <w:numFmt w:val="bullet"/>
      <w:lvlText w:val="•"/>
      <w:lvlJc w:val="left"/>
      <w:pPr>
        <w:ind w:left="4580" w:hanging="288"/>
      </w:pPr>
      <w:rPr>
        <w:rFonts w:hint="default"/>
      </w:rPr>
    </w:lvl>
    <w:lvl w:ilvl="6">
      <w:numFmt w:val="bullet"/>
      <w:lvlText w:val="•"/>
      <w:lvlJc w:val="left"/>
      <w:pPr>
        <w:ind w:left="5476" w:hanging="288"/>
      </w:pPr>
      <w:rPr>
        <w:rFonts w:hint="default"/>
      </w:rPr>
    </w:lvl>
    <w:lvl w:ilvl="7">
      <w:numFmt w:val="bullet"/>
      <w:lvlText w:val="•"/>
      <w:lvlJc w:val="left"/>
      <w:pPr>
        <w:ind w:left="6372" w:hanging="288"/>
      </w:pPr>
      <w:rPr>
        <w:rFonts w:hint="default"/>
      </w:rPr>
    </w:lvl>
    <w:lvl w:ilvl="8">
      <w:numFmt w:val="bullet"/>
      <w:lvlText w:val="•"/>
      <w:lvlJc w:val="left"/>
      <w:pPr>
        <w:ind w:left="7268" w:hanging="288"/>
      </w:pPr>
      <w:rPr>
        <w:rFonts w:hint="default"/>
      </w:rPr>
    </w:lvl>
  </w:abstractNum>
  <w:abstractNum w:abstractNumId="28" w15:restartNumberingAfterBreak="0">
    <w:nsid w:val="4A1C4FED"/>
    <w:multiLevelType w:val="hybridMultilevel"/>
    <w:tmpl w:val="FE48C7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CF6A31"/>
    <w:multiLevelType w:val="multilevel"/>
    <w:tmpl w:val="4412D990"/>
    <w:lvl w:ilvl="0">
      <w:start w:val="1"/>
      <w:numFmt w:val="lowerLetter"/>
      <w:lvlText w:val="%1."/>
      <w:lvlJc w:val="left"/>
      <w:pPr>
        <w:ind w:left="102" w:hanging="288"/>
      </w:pPr>
      <w:rPr>
        <w:b/>
        <w:bCs/>
        <w:w w:val="100"/>
        <w:sz w:val="22"/>
        <w:szCs w:val="22"/>
      </w:rPr>
    </w:lvl>
    <w:lvl w:ilvl="1">
      <w:numFmt w:val="bullet"/>
      <w:lvlText w:val="•"/>
      <w:lvlJc w:val="left"/>
      <w:pPr>
        <w:ind w:left="996" w:hanging="288"/>
      </w:pPr>
    </w:lvl>
    <w:lvl w:ilvl="2">
      <w:numFmt w:val="bullet"/>
      <w:lvlText w:val="•"/>
      <w:lvlJc w:val="left"/>
      <w:pPr>
        <w:ind w:left="1892" w:hanging="288"/>
      </w:pPr>
    </w:lvl>
    <w:lvl w:ilvl="3">
      <w:numFmt w:val="bullet"/>
      <w:lvlText w:val="•"/>
      <w:lvlJc w:val="left"/>
      <w:pPr>
        <w:ind w:left="2788" w:hanging="288"/>
      </w:pPr>
    </w:lvl>
    <w:lvl w:ilvl="4">
      <w:numFmt w:val="bullet"/>
      <w:lvlText w:val="•"/>
      <w:lvlJc w:val="left"/>
      <w:pPr>
        <w:ind w:left="3684" w:hanging="288"/>
      </w:pPr>
    </w:lvl>
    <w:lvl w:ilvl="5">
      <w:numFmt w:val="bullet"/>
      <w:lvlText w:val="•"/>
      <w:lvlJc w:val="left"/>
      <w:pPr>
        <w:ind w:left="4580" w:hanging="288"/>
      </w:pPr>
    </w:lvl>
    <w:lvl w:ilvl="6">
      <w:numFmt w:val="bullet"/>
      <w:lvlText w:val="•"/>
      <w:lvlJc w:val="left"/>
      <w:pPr>
        <w:ind w:left="5476" w:hanging="288"/>
      </w:pPr>
    </w:lvl>
    <w:lvl w:ilvl="7">
      <w:numFmt w:val="bullet"/>
      <w:lvlText w:val="•"/>
      <w:lvlJc w:val="left"/>
      <w:pPr>
        <w:ind w:left="6372" w:hanging="288"/>
      </w:pPr>
    </w:lvl>
    <w:lvl w:ilvl="8">
      <w:numFmt w:val="bullet"/>
      <w:lvlText w:val="•"/>
      <w:lvlJc w:val="left"/>
      <w:pPr>
        <w:ind w:left="7268" w:hanging="288"/>
      </w:pPr>
    </w:lvl>
  </w:abstractNum>
  <w:abstractNum w:abstractNumId="30" w15:restartNumberingAfterBreak="0">
    <w:nsid w:val="58EE5D0B"/>
    <w:multiLevelType w:val="hybridMultilevel"/>
    <w:tmpl w:val="8A50B2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3647AA"/>
    <w:multiLevelType w:val="hybridMultilevel"/>
    <w:tmpl w:val="1F4C03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A5D42C9"/>
    <w:multiLevelType w:val="hybridMultilevel"/>
    <w:tmpl w:val="92845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7" w15:restartNumberingAfterBreak="0">
    <w:nsid w:val="72265C8E"/>
    <w:multiLevelType w:val="hybridMultilevel"/>
    <w:tmpl w:val="9D6CBA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562DC3"/>
    <w:multiLevelType w:val="hybridMultilevel"/>
    <w:tmpl w:val="81B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14674"/>
    <w:multiLevelType w:val="hybridMultilevel"/>
    <w:tmpl w:val="3266ED3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B4D7910"/>
    <w:multiLevelType w:val="hybridMultilevel"/>
    <w:tmpl w:val="F0AE0A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603F1B"/>
    <w:multiLevelType w:val="hybridMultilevel"/>
    <w:tmpl w:val="469C5C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36"/>
  </w:num>
  <w:num w:numId="3">
    <w:abstractNumId w:val="8"/>
  </w:num>
  <w:num w:numId="4">
    <w:abstractNumId w:val="0"/>
  </w:num>
  <w:num w:numId="5">
    <w:abstractNumId w:val="1"/>
  </w:num>
  <w:num w:numId="6">
    <w:abstractNumId w:val="29"/>
  </w:num>
  <w:num w:numId="7">
    <w:abstractNumId w:val="27"/>
  </w:num>
  <w:num w:numId="8">
    <w:abstractNumId w:val="11"/>
  </w:num>
  <w:num w:numId="9">
    <w:abstractNumId w:val="15"/>
  </w:num>
  <w:num w:numId="10">
    <w:abstractNumId w:val="9"/>
  </w:num>
  <w:num w:numId="11">
    <w:abstractNumId w:val="17"/>
  </w:num>
  <w:num w:numId="12">
    <w:abstractNumId w:val="40"/>
  </w:num>
  <w:num w:numId="13">
    <w:abstractNumId w:val="26"/>
  </w:num>
  <w:num w:numId="14">
    <w:abstractNumId w:val="35"/>
  </w:num>
  <w:num w:numId="15">
    <w:abstractNumId w:val="25"/>
  </w:num>
  <w:num w:numId="16">
    <w:abstractNumId w:val="32"/>
  </w:num>
  <w:num w:numId="17">
    <w:abstractNumId w:val="16"/>
  </w:num>
  <w:num w:numId="18">
    <w:abstractNumId w:val="41"/>
  </w:num>
  <w:num w:numId="19">
    <w:abstractNumId w:val="21"/>
  </w:num>
  <w:num w:numId="20">
    <w:abstractNumId w:val="6"/>
  </w:num>
  <w:num w:numId="21">
    <w:abstractNumId w:val="33"/>
  </w:num>
  <w:num w:numId="22">
    <w:abstractNumId w:val="4"/>
  </w:num>
  <w:num w:numId="23">
    <w:abstractNumId w:val="31"/>
  </w:num>
  <w:num w:numId="24">
    <w:abstractNumId w:val="20"/>
  </w:num>
  <w:num w:numId="25">
    <w:abstractNumId w:val="34"/>
  </w:num>
  <w:num w:numId="26">
    <w:abstractNumId w:val="38"/>
  </w:num>
  <w:num w:numId="27">
    <w:abstractNumId w:val="22"/>
  </w:num>
  <w:num w:numId="28">
    <w:abstractNumId w:val="13"/>
  </w:num>
  <w:num w:numId="29">
    <w:abstractNumId w:val="14"/>
  </w:num>
  <w:num w:numId="30">
    <w:abstractNumId w:val="19"/>
  </w:num>
  <w:num w:numId="31">
    <w:abstractNumId w:val="28"/>
  </w:num>
  <w:num w:numId="32">
    <w:abstractNumId w:val="7"/>
  </w:num>
  <w:num w:numId="33">
    <w:abstractNumId w:val="30"/>
  </w:num>
  <w:num w:numId="34">
    <w:abstractNumId w:val="18"/>
  </w:num>
  <w:num w:numId="35">
    <w:abstractNumId w:val="10"/>
  </w:num>
  <w:num w:numId="36">
    <w:abstractNumId w:val="37"/>
  </w:num>
  <w:num w:numId="37">
    <w:abstractNumId w:val="39"/>
  </w:num>
  <w:num w:numId="38">
    <w:abstractNumId w:val="3"/>
  </w:num>
  <w:num w:numId="39">
    <w:abstractNumId w:val="2"/>
  </w:num>
  <w:num w:numId="40">
    <w:abstractNumId w:val="5"/>
  </w:num>
  <w:num w:numId="41">
    <w:abstractNumId w:val="2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84"/>
    <w:rsid w:val="000004F1"/>
    <w:rsid w:val="000005B7"/>
    <w:rsid w:val="00000BFC"/>
    <w:rsid w:val="00000F3E"/>
    <w:rsid w:val="000018E0"/>
    <w:rsid w:val="0000191C"/>
    <w:rsid w:val="00001EA7"/>
    <w:rsid w:val="00002050"/>
    <w:rsid w:val="00003A02"/>
    <w:rsid w:val="000042AB"/>
    <w:rsid w:val="00004393"/>
    <w:rsid w:val="00005F4B"/>
    <w:rsid w:val="00006680"/>
    <w:rsid w:val="000076E3"/>
    <w:rsid w:val="00007B9C"/>
    <w:rsid w:val="00007BAD"/>
    <w:rsid w:val="0001021F"/>
    <w:rsid w:val="00010927"/>
    <w:rsid w:val="0001164E"/>
    <w:rsid w:val="00011FFF"/>
    <w:rsid w:val="00015A26"/>
    <w:rsid w:val="00016C30"/>
    <w:rsid w:val="000217FF"/>
    <w:rsid w:val="0002371E"/>
    <w:rsid w:val="00024B65"/>
    <w:rsid w:val="00025494"/>
    <w:rsid w:val="000306B9"/>
    <w:rsid w:val="000341EF"/>
    <w:rsid w:val="00036BE2"/>
    <w:rsid w:val="000372F4"/>
    <w:rsid w:val="00040C24"/>
    <w:rsid w:val="00041DD3"/>
    <w:rsid w:val="000435F8"/>
    <w:rsid w:val="0004392E"/>
    <w:rsid w:val="00043AC0"/>
    <w:rsid w:val="00043D33"/>
    <w:rsid w:val="00045C9C"/>
    <w:rsid w:val="00050511"/>
    <w:rsid w:val="00050659"/>
    <w:rsid w:val="000512FF"/>
    <w:rsid w:val="00051411"/>
    <w:rsid w:val="00051CAD"/>
    <w:rsid w:val="00052E91"/>
    <w:rsid w:val="000530FE"/>
    <w:rsid w:val="00053A4D"/>
    <w:rsid w:val="00053E03"/>
    <w:rsid w:val="000545AA"/>
    <w:rsid w:val="00054F03"/>
    <w:rsid w:val="0005516B"/>
    <w:rsid w:val="00055224"/>
    <w:rsid w:val="00055B3B"/>
    <w:rsid w:val="00057FA7"/>
    <w:rsid w:val="000600F8"/>
    <w:rsid w:val="00060F90"/>
    <w:rsid w:val="00061601"/>
    <w:rsid w:val="00061821"/>
    <w:rsid w:val="00061B7C"/>
    <w:rsid w:val="00061BFC"/>
    <w:rsid w:val="00062718"/>
    <w:rsid w:val="0006411F"/>
    <w:rsid w:val="00066131"/>
    <w:rsid w:val="00070030"/>
    <w:rsid w:val="000721BB"/>
    <w:rsid w:val="0007266D"/>
    <w:rsid w:val="00073FF8"/>
    <w:rsid w:val="00074137"/>
    <w:rsid w:val="00076C8D"/>
    <w:rsid w:val="0007769D"/>
    <w:rsid w:val="00077EBE"/>
    <w:rsid w:val="000816EC"/>
    <w:rsid w:val="00081D89"/>
    <w:rsid w:val="0008215F"/>
    <w:rsid w:val="000822E9"/>
    <w:rsid w:val="0008333A"/>
    <w:rsid w:val="00083340"/>
    <w:rsid w:val="00083B2C"/>
    <w:rsid w:val="00086468"/>
    <w:rsid w:val="000879AB"/>
    <w:rsid w:val="00090A05"/>
    <w:rsid w:val="00090D26"/>
    <w:rsid w:val="000914D0"/>
    <w:rsid w:val="00091552"/>
    <w:rsid w:val="00091A33"/>
    <w:rsid w:val="000921E2"/>
    <w:rsid w:val="0009411F"/>
    <w:rsid w:val="000945AA"/>
    <w:rsid w:val="00094B10"/>
    <w:rsid w:val="000964AF"/>
    <w:rsid w:val="000A08DD"/>
    <w:rsid w:val="000A1980"/>
    <w:rsid w:val="000A2227"/>
    <w:rsid w:val="000A67C0"/>
    <w:rsid w:val="000A6B5A"/>
    <w:rsid w:val="000A6ED5"/>
    <w:rsid w:val="000B00E5"/>
    <w:rsid w:val="000B0E08"/>
    <w:rsid w:val="000B1758"/>
    <w:rsid w:val="000B273F"/>
    <w:rsid w:val="000B3138"/>
    <w:rsid w:val="000B546B"/>
    <w:rsid w:val="000B54D0"/>
    <w:rsid w:val="000B6D03"/>
    <w:rsid w:val="000B781D"/>
    <w:rsid w:val="000C0077"/>
    <w:rsid w:val="000C0F40"/>
    <w:rsid w:val="000C1455"/>
    <w:rsid w:val="000C1D18"/>
    <w:rsid w:val="000C47D8"/>
    <w:rsid w:val="000C497C"/>
    <w:rsid w:val="000C4CC7"/>
    <w:rsid w:val="000C61C3"/>
    <w:rsid w:val="000C7A42"/>
    <w:rsid w:val="000D3313"/>
    <w:rsid w:val="000D58A8"/>
    <w:rsid w:val="000D7505"/>
    <w:rsid w:val="000D7728"/>
    <w:rsid w:val="000D7F23"/>
    <w:rsid w:val="000E0315"/>
    <w:rsid w:val="000E3C4C"/>
    <w:rsid w:val="000E3DFF"/>
    <w:rsid w:val="000E53D9"/>
    <w:rsid w:val="000E5DC7"/>
    <w:rsid w:val="000E6008"/>
    <w:rsid w:val="000E6FB8"/>
    <w:rsid w:val="000F11CB"/>
    <w:rsid w:val="000F16E3"/>
    <w:rsid w:val="000F53CD"/>
    <w:rsid w:val="000F6643"/>
    <w:rsid w:val="00100E7A"/>
    <w:rsid w:val="00100F6D"/>
    <w:rsid w:val="001028CB"/>
    <w:rsid w:val="00102FE7"/>
    <w:rsid w:val="00103D6D"/>
    <w:rsid w:val="001044DE"/>
    <w:rsid w:val="0010471A"/>
    <w:rsid w:val="0010522C"/>
    <w:rsid w:val="0010675B"/>
    <w:rsid w:val="00106CBB"/>
    <w:rsid w:val="0011058E"/>
    <w:rsid w:val="00110EB8"/>
    <w:rsid w:val="00112212"/>
    <w:rsid w:val="00112330"/>
    <w:rsid w:val="0011329F"/>
    <w:rsid w:val="001133E4"/>
    <w:rsid w:val="0011385C"/>
    <w:rsid w:val="0011649E"/>
    <w:rsid w:val="001169D3"/>
    <w:rsid w:val="001169E8"/>
    <w:rsid w:val="0011752C"/>
    <w:rsid w:val="00117F28"/>
    <w:rsid w:val="001212CF"/>
    <w:rsid w:val="00122A45"/>
    <w:rsid w:val="00123706"/>
    <w:rsid w:val="00123DF6"/>
    <w:rsid w:val="00123F4E"/>
    <w:rsid w:val="00124855"/>
    <w:rsid w:val="0012500C"/>
    <w:rsid w:val="001255CB"/>
    <w:rsid w:val="00130CD8"/>
    <w:rsid w:val="00131E98"/>
    <w:rsid w:val="001321B8"/>
    <w:rsid w:val="00132CB8"/>
    <w:rsid w:val="001331B1"/>
    <w:rsid w:val="00134C6E"/>
    <w:rsid w:val="00135B06"/>
    <w:rsid w:val="00135B95"/>
    <w:rsid w:val="00135EF6"/>
    <w:rsid w:val="00136307"/>
    <w:rsid w:val="00136C69"/>
    <w:rsid w:val="00136F57"/>
    <w:rsid w:val="00137557"/>
    <w:rsid w:val="00140A3A"/>
    <w:rsid w:val="00141862"/>
    <w:rsid w:val="001425BC"/>
    <w:rsid w:val="00142C50"/>
    <w:rsid w:val="00144554"/>
    <w:rsid w:val="00144618"/>
    <w:rsid w:val="00144744"/>
    <w:rsid w:val="00144EEA"/>
    <w:rsid w:val="0014508A"/>
    <w:rsid w:val="00145700"/>
    <w:rsid w:val="00150637"/>
    <w:rsid w:val="00150F0F"/>
    <w:rsid w:val="001520A3"/>
    <w:rsid w:val="00153CCA"/>
    <w:rsid w:val="00153D2B"/>
    <w:rsid w:val="00154CBE"/>
    <w:rsid w:val="0015753B"/>
    <w:rsid w:val="0016009C"/>
    <w:rsid w:val="00162BD0"/>
    <w:rsid w:val="00162C0E"/>
    <w:rsid w:val="00166A09"/>
    <w:rsid w:val="00167F57"/>
    <w:rsid w:val="0017009C"/>
    <w:rsid w:val="001706DA"/>
    <w:rsid w:val="00172C42"/>
    <w:rsid w:val="001744BF"/>
    <w:rsid w:val="0017478D"/>
    <w:rsid w:val="00174E5F"/>
    <w:rsid w:val="00175897"/>
    <w:rsid w:val="00177005"/>
    <w:rsid w:val="00177A6A"/>
    <w:rsid w:val="00180F7B"/>
    <w:rsid w:val="00181A84"/>
    <w:rsid w:val="00182134"/>
    <w:rsid w:val="0018289B"/>
    <w:rsid w:val="00187198"/>
    <w:rsid w:val="00190366"/>
    <w:rsid w:val="00190AFE"/>
    <w:rsid w:val="001923EB"/>
    <w:rsid w:val="00192F71"/>
    <w:rsid w:val="001934C7"/>
    <w:rsid w:val="001948C2"/>
    <w:rsid w:val="00194D8D"/>
    <w:rsid w:val="001954CD"/>
    <w:rsid w:val="001A02EC"/>
    <w:rsid w:val="001A0E3F"/>
    <w:rsid w:val="001A326C"/>
    <w:rsid w:val="001B0251"/>
    <w:rsid w:val="001B07E3"/>
    <w:rsid w:val="001B1B7A"/>
    <w:rsid w:val="001B25C7"/>
    <w:rsid w:val="001B3348"/>
    <w:rsid w:val="001B3A35"/>
    <w:rsid w:val="001B49BA"/>
    <w:rsid w:val="001B4C61"/>
    <w:rsid w:val="001B5610"/>
    <w:rsid w:val="001B5DCD"/>
    <w:rsid w:val="001B757D"/>
    <w:rsid w:val="001B7B88"/>
    <w:rsid w:val="001B7CE7"/>
    <w:rsid w:val="001C09D6"/>
    <w:rsid w:val="001C2903"/>
    <w:rsid w:val="001C2E72"/>
    <w:rsid w:val="001C3610"/>
    <w:rsid w:val="001C5374"/>
    <w:rsid w:val="001C5894"/>
    <w:rsid w:val="001C688D"/>
    <w:rsid w:val="001C7545"/>
    <w:rsid w:val="001C7832"/>
    <w:rsid w:val="001C7D49"/>
    <w:rsid w:val="001D0270"/>
    <w:rsid w:val="001D1B67"/>
    <w:rsid w:val="001D1B94"/>
    <w:rsid w:val="001D25EB"/>
    <w:rsid w:val="001D351D"/>
    <w:rsid w:val="001D4768"/>
    <w:rsid w:val="001D5041"/>
    <w:rsid w:val="001D607E"/>
    <w:rsid w:val="001D68B2"/>
    <w:rsid w:val="001D6B42"/>
    <w:rsid w:val="001D715F"/>
    <w:rsid w:val="001D7237"/>
    <w:rsid w:val="001E00E4"/>
    <w:rsid w:val="001E0CE3"/>
    <w:rsid w:val="001E0DC9"/>
    <w:rsid w:val="001E111B"/>
    <w:rsid w:val="001E14D6"/>
    <w:rsid w:val="001E2703"/>
    <w:rsid w:val="001E3AFD"/>
    <w:rsid w:val="001E4FA1"/>
    <w:rsid w:val="001E57C7"/>
    <w:rsid w:val="001E763F"/>
    <w:rsid w:val="001E7893"/>
    <w:rsid w:val="001F0086"/>
    <w:rsid w:val="001F0411"/>
    <w:rsid w:val="001F0794"/>
    <w:rsid w:val="001F2F6C"/>
    <w:rsid w:val="001F45B6"/>
    <w:rsid w:val="001F46F0"/>
    <w:rsid w:val="001F6CE4"/>
    <w:rsid w:val="002000F7"/>
    <w:rsid w:val="00200775"/>
    <w:rsid w:val="00200868"/>
    <w:rsid w:val="002015AB"/>
    <w:rsid w:val="00201919"/>
    <w:rsid w:val="00201A24"/>
    <w:rsid w:val="002028DD"/>
    <w:rsid w:val="00202D53"/>
    <w:rsid w:val="00204435"/>
    <w:rsid w:val="002051AB"/>
    <w:rsid w:val="00205ECC"/>
    <w:rsid w:val="002066F7"/>
    <w:rsid w:val="0021120A"/>
    <w:rsid w:val="00211244"/>
    <w:rsid w:val="002122CB"/>
    <w:rsid w:val="00212AEC"/>
    <w:rsid w:val="002133C4"/>
    <w:rsid w:val="00215449"/>
    <w:rsid w:val="0021565B"/>
    <w:rsid w:val="00215D47"/>
    <w:rsid w:val="0021614F"/>
    <w:rsid w:val="0021623D"/>
    <w:rsid w:val="002168F6"/>
    <w:rsid w:val="002205C0"/>
    <w:rsid w:val="002207BD"/>
    <w:rsid w:val="00220F7D"/>
    <w:rsid w:val="002222BD"/>
    <w:rsid w:val="00222D5D"/>
    <w:rsid w:val="002249B0"/>
    <w:rsid w:val="00224D1D"/>
    <w:rsid w:val="00226E47"/>
    <w:rsid w:val="0022764E"/>
    <w:rsid w:val="00227DEA"/>
    <w:rsid w:val="002300A1"/>
    <w:rsid w:val="002321F9"/>
    <w:rsid w:val="00235A27"/>
    <w:rsid w:val="00240D6C"/>
    <w:rsid w:val="00241EFB"/>
    <w:rsid w:val="00244B71"/>
    <w:rsid w:val="002451BA"/>
    <w:rsid w:val="002457B2"/>
    <w:rsid w:val="00245F18"/>
    <w:rsid w:val="002468EA"/>
    <w:rsid w:val="00247405"/>
    <w:rsid w:val="002511AA"/>
    <w:rsid w:val="00253F14"/>
    <w:rsid w:val="00254158"/>
    <w:rsid w:val="002546A0"/>
    <w:rsid w:val="00255AEF"/>
    <w:rsid w:val="002570BB"/>
    <w:rsid w:val="002576B6"/>
    <w:rsid w:val="0026015D"/>
    <w:rsid w:val="00261E1B"/>
    <w:rsid w:val="00262935"/>
    <w:rsid w:val="00262CE6"/>
    <w:rsid w:val="00263F7C"/>
    <w:rsid w:val="002648B1"/>
    <w:rsid w:val="002651B6"/>
    <w:rsid w:val="0026613C"/>
    <w:rsid w:val="00266289"/>
    <w:rsid w:val="00266685"/>
    <w:rsid w:val="00266986"/>
    <w:rsid w:val="00266E60"/>
    <w:rsid w:val="00270139"/>
    <w:rsid w:val="00271D74"/>
    <w:rsid w:val="002728BF"/>
    <w:rsid w:val="0027433D"/>
    <w:rsid w:val="00275B44"/>
    <w:rsid w:val="00276973"/>
    <w:rsid w:val="00276D7D"/>
    <w:rsid w:val="002777C1"/>
    <w:rsid w:val="00277E7A"/>
    <w:rsid w:val="002807A5"/>
    <w:rsid w:val="00283C91"/>
    <w:rsid w:val="00284E98"/>
    <w:rsid w:val="0028634B"/>
    <w:rsid w:val="00286862"/>
    <w:rsid w:val="0028699F"/>
    <w:rsid w:val="00290043"/>
    <w:rsid w:val="0029121F"/>
    <w:rsid w:val="00291F6A"/>
    <w:rsid w:val="002920CC"/>
    <w:rsid w:val="002924E1"/>
    <w:rsid w:val="0029381E"/>
    <w:rsid w:val="0029469D"/>
    <w:rsid w:val="00294AE7"/>
    <w:rsid w:val="0029574F"/>
    <w:rsid w:val="00295AD8"/>
    <w:rsid w:val="002967E8"/>
    <w:rsid w:val="0029710E"/>
    <w:rsid w:val="002974C5"/>
    <w:rsid w:val="00297C8F"/>
    <w:rsid w:val="002A07CB"/>
    <w:rsid w:val="002A2034"/>
    <w:rsid w:val="002A21B3"/>
    <w:rsid w:val="002A3E7F"/>
    <w:rsid w:val="002A4562"/>
    <w:rsid w:val="002A51B2"/>
    <w:rsid w:val="002A53D0"/>
    <w:rsid w:val="002A7B71"/>
    <w:rsid w:val="002B183F"/>
    <w:rsid w:val="002B2743"/>
    <w:rsid w:val="002B3EF3"/>
    <w:rsid w:val="002B423F"/>
    <w:rsid w:val="002B4D83"/>
    <w:rsid w:val="002B5A57"/>
    <w:rsid w:val="002B6110"/>
    <w:rsid w:val="002B6A49"/>
    <w:rsid w:val="002B7FAE"/>
    <w:rsid w:val="002C002D"/>
    <w:rsid w:val="002C0053"/>
    <w:rsid w:val="002C0DC1"/>
    <w:rsid w:val="002C2468"/>
    <w:rsid w:val="002C2643"/>
    <w:rsid w:val="002C385E"/>
    <w:rsid w:val="002C4AA5"/>
    <w:rsid w:val="002C606C"/>
    <w:rsid w:val="002D0FF9"/>
    <w:rsid w:val="002D1BBD"/>
    <w:rsid w:val="002D246F"/>
    <w:rsid w:val="002D2C3C"/>
    <w:rsid w:val="002D30BB"/>
    <w:rsid w:val="002D3D0B"/>
    <w:rsid w:val="002D56FA"/>
    <w:rsid w:val="002D5777"/>
    <w:rsid w:val="002D6A5C"/>
    <w:rsid w:val="002D7BDE"/>
    <w:rsid w:val="002E08EC"/>
    <w:rsid w:val="002E1980"/>
    <w:rsid w:val="002E279C"/>
    <w:rsid w:val="002E2905"/>
    <w:rsid w:val="002E2DE5"/>
    <w:rsid w:val="002E43E7"/>
    <w:rsid w:val="002E480B"/>
    <w:rsid w:val="002E4881"/>
    <w:rsid w:val="002E5386"/>
    <w:rsid w:val="002E5C8A"/>
    <w:rsid w:val="002F0478"/>
    <w:rsid w:val="002F0FBC"/>
    <w:rsid w:val="002F11D4"/>
    <w:rsid w:val="002F37BE"/>
    <w:rsid w:val="002F3A62"/>
    <w:rsid w:val="002F5F89"/>
    <w:rsid w:val="002F71A2"/>
    <w:rsid w:val="002F7690"/>
    <w:rsid w:val="00300B3F"/>
    <w:rsid w:val="00300D0B"/>
    <w:rsid w:val="00301FD3"/>
    <w:rsid w:val="00306096"/>
    <w:rsid w:val="003075A6"/>
    <w:rsid w:val="00307823"/>
    <w:rsid w:val="00310EF1"/>
    <w:rsid w:val="0031147B"/>
    <w:rsid w:val="003120E7"/>
    <w:rsid w:val="00312C3F"/>
    <w:rsid w:val="0031496E"/>
    <w:rsid w:val="00316AD4"/>
    <w:rsid w:val="003179B6"/>
    <w:rsid w:val="00320E62"/>
    <w:rsid w:val="003210FD"/>
    <w:rsid w:val="003219C2"/>
    <w:rsid w:val="00321F94"/>
    <w:rsid w:val="00323243"/>
    <w:rsid w:val="00324AA8"/>
    <w:rsid w:val="003261D5"/>
    <w:rsid w:val="00326BC5"/>
    <w:rsid w:val="00327B92"/>
    <w:rsid w:val="0033174C"/>
    <w:rsid w:val="00331A93"/>
    <w:rsid w:val="0033255F"/>
    <w:rsid w:val="00332929"/>
    <w:rsid w:val="00333B6B"/>
    <w:rsid w:val="00335815"/>
    <w:rsid w:val="003363CA"/>
    <w:rsid w:val="00337FA7"/>
    <w:rsid w:val="00341162"/>
    <w:rsid w:val="0034144D"/>
    <w:rsid w:val="0034210B"/>
    <w:rsid w:val="003421C7"/>
    <w:rsid w:val="003424D1"/>
    <w:rsid w:val="00342621"/>
    <w:rsid w:val="003428DB"/>
    <w:rsid w:val="003449EA"/>
    <w:rsid w:val="00346A3B"/>
    <w:rsid w:val="00350AC9"/>
    <w:rsid w:val="003514EF"/>
    <w:rsid w:val="00352777"/>
    <w:rsid w:val="00352BE5"/>
    <w:rsid w:val="00352F36"/>
    <w:rsid w:val="00355918"/>
    <w:rsid w:val="00355AF2"/>
    <w:rsid w:val="00356CE0"/>
    <w:rsid w:val="00357914"/>
    <w:rsid w:val="003611D8"/>
    <w:rsid w:val="00361631"/>
    <w:rsid w:val="00361946"/>
    <w:rsid w:val="00361B9C"/>
    <w:rsid w:val="00363A3C"/>
    <w:rsid w:val="0036445D"/>
    <w:rsid w:val="00364795"/>
    <w:rsid w:val="00367721"/>
    <w:rsid w:val="00372B06"/>
    <w:rsid w:val="003730A4"/>
    <w:rsid w:val="0037357A"/>
    <w:rsid w:val="003738A5"/>
    <w:rsid w:val="003749AD"/>
    <w:rsid w:val="003752FF"/>
    <w:rsid w:val="0037538D"/>
    <w:rsid w:val="0037601C"/>
    <w:rsid w:val="0037741E"/>
    <w:rsid w:val="00377765"/>
    <w:rsid w:val="00377D3D"/>
    <w:rsid w:val="00380CBC"/>
    <w:rsid w:val="00380ED0"/>
    <w:rsid w:val="0038332A"/>
    <w:rsid w:val="00383E93"/>
    <w:rsid w:val="00384128"/>
    <w:rsid w:val="00384EDE"/>
    <w:rsid w:val="0038568B"/>
    <w:rsid w:val="003860B2"/>
    <w:rsid w:val="003865A7"/>
    <w:rsid w:val="003875BA"/>
    <w:rsid w:val="00390335"/>
    <w:rsid w:val="00392816"/>
    <w:rsid w:val="003931C2"/>
    <w:rsid w:val="00393294"/>
    <w:rsid w:val="0039352A"/>
    <w:rsid w:val="00393EB2"/>
    <w:rsid w:val="00394863"/>
    <w:rsid w:val="003949D8"/>
    <w:rsid w:val="00394A36"/>
    <w:rsid w:val="003965ED"/>
    <w:rsid w:val="003973BE"/>
    <w:rsid w:val="003974CC"/>
    <w:rsid w:val="00397561"/>
    <w:rsid w:val="003A0423"/>
    <w:rsid w:val="003A0D41"/>
    <w:rsid w:val="003A1F54"/>
    <w:rsid w:val="003A23DF"/>
    <w:rsid w:val="003A4246"/>
    <w:rsid w:val="003A5966"/>
    <w:rsid w:val="003A5CAF"/>
    <w:rsid w:val="003A5E2D"/>
    <w:rsid w:val="003A61F9"/>
    <w:rsid w:val="003A6B5A"/>
    <w:rsid w:val="003B17B5"/>
    <w:rsid w:val="003B27F0"/>
    <w:rsid w:val="003B418D"/>
    <w:rsid w:val="003B44BC"/>
    <w:rsid w:val="003B49E2"/>
    <w:rsid w:val="003B56BB"/>
    <w:rsid w:val="003B5ABE"/>
    <w:rsid w:val="003B7261"/>
    <w:rsid w:val="003C08CD"/>
    <w:rsid w:val="003C1332"/>
    <w:rsid w:val="003C2B64"/>
    <w:rsid w:val="003C3A58"/>
    <w:rsid w:val="003C3BC8"/>
    <w:rsid w:val="003C4041"/>
    <w:rsid w:val="003C636E"/>
    <w:rsid w:val="003C6699"/>
    <w:rsid w:val="003C6C58"/>
    <w:rsid w:val="003C6D1B"/>
    <w:rsid w:val="003D0BF0"/>
    <w:rsid w:val="003D1D20"/>
    <w:rsid w:val="003D462E"/>
    <w:rsid w:val="003D47D8"/>
    <w:rsid w:val="003D4B68"/>
    <w:rsid w:val="003D57B5"/>
    <w:rsid w:val="003D673F"/>
    <w:rsid w:val="003D7D84"/>
    <w:rsid w:val="003E055C"/>
    <w:rsid w:val="003E32E5"/>
    <w:rsid w:val="003E4C71"/>
    <w:rsid w:val="003E50BF"/>
    <w:rsid w:val="003E51E4"/>
    <w:rsid w:val="003E5605"/>
    <w:rsid w:val="003E5A26"/>
    <w:rsid w:val="003E6DE1"/>
    <w:rsid w:val="003E732C"/>
    <w:rsid w:val="003E7481"/>
    <w:rsid w:val="003E7A5C"/>
    <w:rsid w:val="003F03A7"/>
    <w:rsid w:val="003F0C51"/>
    <w:rsid w:val="003F1B11"/>
    <w:rsid w:val="003F1DF5"/>
    <w:rsid w:val="003F2C47"/>
    <w:rsid w:val="003F38A6"/>
    <w:rsid w:val="003F3943"/>
    <w:rsid w:val="003F40FB"/>
    <w:rsid w:val="003F52F1"/>
    <w:rsid w:val="003F5B5A"/>
    <w:rsid w:val="004012CF"/>
    <w:rsid w:val="00401301"/>
    <w:rsid w:val="00401CF8"/>
    <w:rsid w:val="00401D13"/>
    <w:rsid w:val="004021AC"/>
    <w:rsid w:val="00402C62"/>
    <w:rsid w:val="00402FF3"/>
    <w:rsid w:val="0040354A"/>
    <w:rsid w:val="004037DE"/>
    <w:rsid w:val="00403BEA"/>
    <w:rsid w:val="00404DF1"/>
    <w:rsid w:val="00406009"/>
    <w:rsid w:val="00406BDC"/>
    <w:rsid w:val="0040787C"/>
    <w:rsid w:val="0040799B"/>
    <w:rsid w:val="004079D9"/>
    <w:rsid w:val="00407D7F"/>
    <w:rsid w:val="004109E7"/>
    <w:rsid w:val="00410D43"/>
    <w:rsid w:val="00410E95"/>
    <w:rsid w:val="004116DA"/>
    <w:rsid w:val="00411F62"/>
    <w:rsid w:val="00412E56"/>
    <w:rsid w:val="00413662"/>
    <w:rsid w:val="00413A3F"/>
    <w:rsid w:val="00414B3E"/>
    <w:rsid w:val="0041502F"/>
    <w:rsid w:val="00415A08"/>
    <w:rsid w:val="00415A9C"/>
    <w:rsid w:val="004177E1"/>
    <w:rsid w:val="00420F6F"/>
    <w:rsid w:val="00421277"/>
    <w:rsid w:val="00422633"/>
    <w:rsid w:val="00423213"/>
    <w:rsid w:val="00423B03"/>
    <w:rsid w:val="00425C88"/>
    <w:rsid w:val="00426A12"/>
    <w:rsid w:val="00426F5F"/>
    <w:rsid w:val="004274BC"/>
    <w:rsid w:val="0043003C"/>
    <w:rsid w:val="00430B62"/>
    <w:rsid w:val="00430F5F"/>
    <w:rsid w:val="0043376B"/>
    <w:rsid w:val="00433DE9"/>
    <w:rsid w:val="00435CEF"/>
    <w:rsid w:val="00436ECA"/>
    <w:rsid w:val="004407D2"/>
    <w:rsid w:val="00440F19"/>
    <w:rsid w:val="00441727"/>
    <w:rsid w:val="00442B82"/>
    <w:rsid w:val="004434B7"/>
    <w:rsid w:val="004436FC"/>
    <w:rsid w:val="0044390D"/>
    <w:rsid w:val="00443A6D"/>
    <w:rsid w:val="004444D1"/>
    <w:rsid w:val="00445860"/>
    <w:rsid w:val="00446B76"/>
    <w:rsid w:val="00447E0D"/>
    <w:rsid w:val="00447E36"/>
    <w:rsid w:val="00451386"/>
    <w:rsid w:val="00451B1C"/>
    <w:rsid w:val="004521FA"/>
    <w:rsid w:val="00454417"/>
    <w:rsid w:val="00455439"/>
    <w:rsid w:val="0045586B"/>
    <w:rsid w:val="00456DFB"/>
    <w:rsid w:val="00457BB6"/>
    <w:rsid w:val="00460A36"/>
    <w:rsid w:val="00461399"/>
    <w:rsid w:val="0046183B"/>
    <w:rsid w:val="00462BFC"/>
    <w:rsid w:val="00462D0D"/>
    <w:rsid w:val="00463565"/>
    <w:rsid w:val="00464102"/>
    <w:rsid w:val="00464E5C"/>
    <w:rsid w:val="004670BD"/>
    <w:rsid w:val="00470CE1"/>
    <w:rsid w:val="004712C0"/>
    <w:rsid w:val="0047217D"/>
    <w:rsid w:val="00472553"/>
    <w:rsid w:val="00472A5E"/>
    <w:rsid w:val="00473EED"/>
    <w:rsid w:val="00474DF6"/>
    <w:rsid w:val="00475183"/>
    <w:rsid w:val="00475369"/>
    <w:rsid w:val="00475C5E"/>
    <w:rsid w:val="004761EF"/>
    <w:rsid w:val="00476D58"/>
    <w:rsid w:val="00477BB3"/>
    <w:rsid w:val="004810B0"/>
    <w:rsid w:val="00481EF5"/>
    <w:rsid w:val="00482EFB"/>
    <w:rsid w:val="0048322C"/>
    <w:rsid w:val="00483526"/>
    <w:rsid w:val="00484884"/>
    <w:rsid w:val="00485AED"/>
    <w:rsid w:val="00485C89"/>
    <w:rsid w:val="00485E7D"/>
    <w:rsid w:val="00487975"/>
    <w:rsid w:val="0049022A"/>
    <w:rsid w:val="004906C8"/>
    <w:rsid w:val="00490E57"/>
    <w:rsid w:val="004923F7"/>
    <w:rsid w:val="00492D47"/>
    <w:rsid w:val="00492E1C"/>
    <w:rsid w:val="00495750"/>
    <w:rsid w:val="00496744"/>
    <w:rsid w:val="00496A93"/>
    <w:rsid w:val="004A14D4"/>
    <w:rsid w:val="004A19D5"/>
    <w:rsid w:val="004A42E4"/>
    <w:rsid w:val="004A54E3"/>
    <w:rsid w:val="004A5F5C"/>
    <w:rsid w:val="004B0354"/>
    <w:rsid w:val="004B1A53"/>
    <w:rsid w:val="004B27ED"/>
    <w:rsid w:val="004B39CB"/>
    <w:rsid w:val="004B4546"/>
    <w:rsid w:val="004B5035"/>
    <w:rsid w:val="004B7E2B"/>
    <w:rsid w:val="004C126B"/>
    <w:rsid w:val="004C24C8"/>
    <w:rsid w:val="004C2542"/>
    <w:rsid w:val="004C52C7"/>
    <w:rsid w:val="004C5497"/>
    <w:rsid w:val="004C6F72"/>
    <w:rsid w:val="004D238E"/>
    <w:rsid w:val="004D2698"/>
    <w:rsid w:val="004D26C8"/>
    <w:rsid w:val="004D2BA2"/>
    <w:rsid w:val="004D4B3B"/>
    <w:rsid w:val="004D4B46"/>
    <w:rsid w:val="004D5015"/>
    <w:rsid w:val="004D5C0C"/>
    <w:rsid w:val="004D5D19"/>
    <w:rsid w:val="004D5F3D"/>
    <w:rsid w:val="004E0F49"/>
    <w:rsid w:val="004E167E"/>
    <w:rsid w:val="004E1733"/>
    <w:rsid w:val="004E1FCD"/>
    <w:rsid w:val="004E22D7"/>
    <w:rsid w:val="004E23CC"/>
    <w:rsid w:val="004E2ECF"/>
    <w:rsid w:val="004E3BB8"/>
    <w:rsid w:val="004E46CF"/>
    <w:rsid w:val="004E4DF6"/>
    <w:rsid w:val="004E589B"/>
    <w:rsid w:val="004E6BE9"/>
    <w:rsid w:val="004E6E1F"/>
    <w:rsid w:val="004E7836"/>
    <w:rsid w:val="004E7ED1"/>
    <w:rsid w:val="004F57E1"/>
    <w:rsid w:val="004F5B02"/>
    <w:rsid w:val="004F75DE"/>
    <w:rsid w:val="005012AD"/>
    <w:rsid w:val="00501405"/>
    <w:rsid w:val="005026BD"/>
    <w:rsid w:val="00502958"/>
    <w:rsid w:val="00503676"/>
    <w:rsid w:val="00504023"/>
    <w:rsid w:val="00504986"/>
    <w:rsid w:val="00510801"/>
    <w:rsid w:val="0051156A"/>
    <w:rsid w:val="00512714"/>
    <w:rsid w:val="00513B23"/>
    <w:rsid w:val="00516875"/>
    <w:rsid w:val="00516C4F"/>
    <w:rsid w:val="00516E6D"/>
    <w:rsid w:val="00517248"/>
    <w:rsid w:val="00517CD2"/>
    <w:rsid w:val="00521AE5"/>
    <w:rsid w:val="00522FA8"/>
    <w:rsid w:val="005230A8"/>
    <w:rsid w:val="00524ED6"/>
    <w:rsid w:val="00525A81"/>
    <w:rsid w:val="00526047"/>
    <w:rsid w:val="005264D0"/>
    <w:rsid w:val="00527B2C"/>
    <w:rsid w:val="00527B32"/>
    <w:rsid w:val="0053015D"/>
    <w:rsid w:val="0053256C"/>
    <w:rsid w:val="00532838"/>
    <w:rsid w:val="00532D34"/>
    <w:rsid w:val="00533D04"/>
    <w:rsid w:val="00533E10"/>
    <w:rsid w:val="0053473C"/>
    <w:rsid w:val="00536777"/>
    <w:rsid w:val="005368D8"/>
    <w:rsid w:val="0053707F"/>
    <w:rsid w:val="00540DC8"/>
    <w:rsid w:val="005411C8"/>
    <w:rsid w:val="005412B1"/>
    <w:rsid w:val="00541965"/>
    <w:rsid w:val="00552234"/>
    <w:rsid w:val="00553076"/>
    <w:rsid w:val="005537DE"/>
    <w:rsid w:val="005537EB"/>
    <w:rsid w:val="00555012"/>
    <w:rsid w:val="0056044F"/>
    <w:rsid w:val="00560F3C"/>
    <w:rsid w:val="00561B94"/>
    <w:rsid w:val="00562653"/>
    <w:rsid w:val="005647B3"/>
    <w:rsid w:val="00565B1D"/>
    <w:rsid w:val="00567074"/>
    <w:rsid w:val="005674AA"/>
    <w:rsid w:val="005679AA"/>
    <w:rsid w:val="00567B12"/>
    <w:rsid w:val="00567ECF"/>
    <w:rsid w:val="00570046"/>
    <w:rsid w:val="00570339"/>
    <w:rsid w:val="005712B1"/>
    <w:rsid w:val="005715D8"/>
    <w:rsid w:val="00571921"/>
    <w:rsid w:val="005722BA"/>
    <w:rsid w:val="005733EB"/>
    <w:rsid w:val="00573544"/>
    <w:rsid w:val="00573F62"/>
    <w:rsid w:val="0057472C"/>
    <w:rsid w:val="00574989"/>
    <w:rsid w:val="00575C86"/>
    <w:rsid w:val="005774EC"/>
    <w:rsid w:val="0058070E"/>
    <w:rsid w:val="005809F8"/>
    <w:rsid w:val="0058159D"/>
    <w:rsid w:val="00581D68"/>
    <w:rsid w:val="00583D38"/>
    <w:rsid w:val="005858F1"/>
    <w:rsid w:val="0058636C"/>
    <w:rsid w:val="00587C49"/>
    <w:rsid w:val="0059011F"/>
    <w:rsid w:val="00590224"/>
    <w:rsid w:val="00590FB9"/>
    <w:rsid w:val="00593341"/>
    <w:rsid w:val="0059364C"/>
    <w:rsid w:val="00593761"/>
    <w:rsid w:val="00593AF3"/>
    <w:rsid w:val="00594BF1"/>
    <w:rsid w:val="00595843"/>
    <w:rsid w:val="00595B6E"/>
    <w:rsid w:val="00596F12"/>
    <w:rsid w:val="005977E5"/>
    <w:rsid w:val="00597C54"/>
    <w:rsid w:val="005A185D"/>
    <w:rsid w:val="005A29CF"/>
    <w:rsid w:val="005A5CAF"/>
    <w:rsid w:val="005A65C0"/>
    <w:rsid w:val="005A68D6"/>
    <w:rsid w:val="005B00F4"/>
    <w:rsid w:val="005B030E"/>
    <w:rsid w:val="005B2B2D"/>
    <w:rsid w:val="005B32CC"/>
    <w:rsid w:val="005B35A3"/>
    <w:rsid w:val="005B4C0D"/>
    <w:rsid w:val="005B6A80"/>
    <w:rsid w:val="005B7CB7"/>
    <w:rsid w:val="005B7E2D"/>
    <w:rsid w:val="005B7F7C"/>
    <w:rsid w:val="005C0A35"/>
    <w:rsid w:val="005C0BA0"/>
    <w:rsid w:val="005C1C02"/>
    <w:rsid w:val="005C280C"/>
    <w:rsid w:val="005C2975"/>
    <w:rsid w:val="005C3032"/>
    <w:rsid w:val="005C4154"/>
    <w:rsid w:val="005C4458"/>
    <w:rsid w:val="005C5775"/>
    <w:rsid w:val="005C67FB"/>
    <w:rsid w:val="005C689E"/>
    <w:rsid w:val="005D0EC1"/>
    <w:rsid w:val="005D1E9F"/>
    <w:rsid w:val="005D2B59"/>
    <w:rsid w:val="005D2E14"/>
    <w:rsid w:val="005D370F"/>
    <w:rsid w:val="005D3EC3"/>
    <w:rsid w:val="005D4639"/>
    <w:rsid w:val="005D4A99"/>
    <w:rsid w:val="005D58DC"/>
    <w:rsid w:val="005D5B1E"/>
    <w:rsid w:val="005D5F1F"/>
    <w:rsid w:val="005D6441"/>
    <w:rsid w:val="005D67F6"/>
    <w:rsid w:val="005D6ACB"/>
    <w:rsid w:val="005D7A67"/>
    <w:rsid w:val="005E02EC"/>
    <w:rsid w:val="005E142B"/>
    <w:rsid w:val="005E25C7"/>
    <w:rsid w:val="005E2F77"/>
    <w:rsid w:val="005E30A7"/>
    <w:rsid w:val="005E33F0"/>
    <w:rsid w:val="005E3851"/>
    <w:rsid w:val="005E528A"/>
    <w:rsid w:val="005E52F5"/>
    <w:rsid w:val="005E73A8"/>
    <w:rsid w:val="005F1B32"/>
    <w:rsid w:val="005F3D94"/>
    <w:rsid w:val="005F3F25"/>
    <w:rsid w:val="005F57F0"/>
    <w:rsid w:val="0060042F"/>
    <w:rsid w:val="00600891"/>
    <w:rsid w:val="00604FD5"/>
    <w:rsid w:val="00606BB4"/>
    <w:rsid w:val="006078A5"/>
    <w:rsid w:val="00607A73"/>
    <w:rsid w:val="00607B54"/>
    <w:rsid w:val="00612DB6"/>
    <w:rsid w:val="006131FA"/>
    <w:rsid w:val="00613665"/>
    <w:rsid w:val="006146A6"/>
    <w:rsid w:val="00615707"/>
    <w:rsid w:val="00615872"/>
    <w:rsid w:val="006163DB"/>
    <w:rsid w:val="006164FF"/>
    <w:rsid w:val="00616810"/>
    <w:rsid w:val="006168E4"/>
    <w:rsid w:val="00616A1A"/>
    <w:rsid w:val="0062006B"/>
    <w:rsid w:val="00620C1C"/>
    <w:rsid w:val="00622D12"/>
    <w:rsid w:val="00623914"/>
    <w:rsid w:val="00624021"/>
    <w:rsid w:val="00624410"/>
    <w:rsid w:val="00624EBE"/>
    <w:rsid w:val="00625DB8"/>
    <w:rsid w:val="0062651D"/>
    <w:rsid w:val="0063041F"/>
    <w:rsid w:val="00631AC7"/>
    <w:rsid w:val="00632168"/>
    <w:rsid w:val="00632870"/>
    <w:rsid w:val="0063557B"/>
    <w:rsid w:val="00637C84"/>
    <w:rsid w:val="00640E07"/>
    <w:rsid w:val="00641343"/>
    <w:rsid w:val="006413BF"/>
    <w:rsid w:val="00642AF1"/>
    <w:rsid w:val="00643368"/>
    <w:rsid w:val="006438DF"/>
    <w:rsid w:val="0064408F"/>
    <w:rsid w:val="006447DD"/>
    <w:rsid w:val="00646882"/>
    <w:rsid w:val="00646BF7"/>
    <w:rsid w:val="00650372"/>
    <w:rsid w:val="00651373"/>
    <w:rsid w:val="00651862"/>
    <w:rsid w:val="00651A94"/>
    <w:rsid w:val="00652FD4"/>
    <w:rsid w:val="006535BA"/>
    <w:rsid w:val="00656A46"/>
    <w:rsid w:val="0066000E"/>
    <w:rsid w:val="00660E20"/>
    <w:rsid w:val="006610D3"/>
    <w:rsid w:val="006613CA"/>
    <w:rsid w:val="00661A51"/>
    <w:rsid w:val="00662DB7"/>
    <w:rsid w:val="00663254"/>
    <w:rsid w:val="00663597"/>
    <w:rsid w:val="00665392"/>
    <w:rsid w:val="00665935"/>
    <w:rsid w:val="00665BD1"/>
    <w:rsid w:val="0066675F"/>
    <w:rsid w:val="006679C8"/>
    <w:rsid w:val="00670080"/>
    <w:rsid w:val="0067036F"/>
    <w:rsid w:val="006707E1"/>
    <w:rsid w:val="00671508"/>
    <w:rsid w:val="006721C2"/>
    <w:rsid w:val="00672473"/>
    <w:rsid w:val="006725DB"/>
    <w:rsid w:val="00672C6B"/>
    <w:rsid w:val="006735E9"/>
    <w:rsid w:val="00674B47"/>
    <w:rsid w:val="00675562"/>
    <w:rsid w:val="00675581"/>
    <w:rsid w:val="00675F01"/>
    <w:rsid w:val="00676903"/>
    <w:rsid w:val="00676EAB"/>
    <w:rsid w:val="00677770"/>
    <w:rsid w:val="00677A77"/>
    <w:rsid w:val="00681051"/>
    <w:rsid w:val="006811F2"/>
    <w:rsid w:val="006815A3"/>
    <w:rsid w:val="00681893"/>
    <w:rsid w:val="00681CB2"/>
    <w:rsid w:val="006833E1"/>
    <w:rsid w:val="00684DF0"/>
    <w:rsid w:val="00686DC6"/>
    <w:rsid w:val="00690431"/>
    <w:rsid w:val="0069045D"/>
    <w:rsid w:val="00690833"/>
    <w:rsid w:val="006921E7"/>
    <w:rsid w:val="0069503A"/>
    <w:rsid w:val="00697647"/>
    <w:rsid w:val="006A0333"/>
    <w:rsid w:val="006A039B"/>
    <w:rsid w:val="006A0C53"/>
    <w:rsid w:val="006A110C"/>
    <w:rsid w:val="006A232A"/>
    <w:rsid w:val="006A369B"/>
    <w:rsid w:val="006A5CFE"/>
    <w:rsid w:val="006A6A29"/>
    <w:rsid w:val="006A6C04"/>
    <w:rsid w:val="006A6FB7"/>
    <w:rsid w:val="006A756D"/>
    <w:rsid w:val="006B1A32"/>
    <w:rsid w:val="006B2871"/>
    <w:rsid w:val="006B2C17"/>
    <w:rsid w:val="006B3AB3"/>
    <w:rsid w:val="006B3BFD"/>
    <w:rsid w:val="006B3E42"/>
    <w:rsid w:val="006B5BBC"/>
    <w:rsid w:val="006B73BE"/>
    <w:rsid w:val="006C08D8"/>
    <w:rsid w:val="006C1BDF"/>
    <w:rsid w:val="006C1C77"/>
    <w:rsid w:val="006C2DC6"/>
    <w:rsid w:val="006C32C2"/>
    <w:rsid w:val="006C3753"/>
    <w:rsid w:val="006C515A"/>
    <w:rsid w:val="006C62D0"/>
    <w:rsid w:val="006C666A"/>
    <w:rsid w:val="006C6E6D"/>
    <w:rsid w:val="006D033A"/>
    <w:rsid w:val="006D2A3F"/>
    <w:rsid w:val="006D336A"/>
    <w:rsid w:val="006D36AA"/>
    <w:rsid w:val="006D3983"/>
    <w:rsid w:val="006D522F"/>
    <w:rsid w:val="006D5E0F"/>
    <w:rsid w:val="006D63DC"/>
    <w:rsid w:val="006E1923"/>
    <w:rsid w:val="006E1BAF"/>
    <w:rsid w:val="006E2579"/>
    <w:rsid w:val="006E2867"/>
    <w:rsid w:val="006E5F93"/>
    <w:rsid w:val="006E6D1B"/>
    <w:rsid w:val="006E730D"/>
    <w:rsid w:val="006E7B78"/>
    <w:rsid w:val="006F024B"/>
    <w:rsid w:val="006F3B95"/>
    <w:rsid w:val="006F42D1"/>
    <w:rsid w:val="006F64C1"/>
    <w:rsid w:val="0070164F"/>
    <w:rsid w:val="00702675"/>
    <w:rsid w:val="00703DC3"/>
    <w:rsid w:val="00703E5F"/>
    <w:rsid w:val="00704122"/>
    <w:rsid w:val="00704286"/>
    <w:rsid w:val="00705077"/>
    <w:rsid w:val="00705801"/>
    <w:rsid w:val="007071DF"/>
    <w:rsid w:val="00707739"/>
    <w:rsid w:val="00710A62"/>
    <w:rsid w:val="00711E0F"/>
    <w:rsid w:val="007124F2"/>
    <w:rsid w:val="007132C5"/>
    <w:rsid w:val="00713D6C"/>
    <w:rsid w:val="00713D8F"/>
    <w:rsid w:val="00714C63"/>
    <w:rsid w:val="007159A7"/>
    <w:rsid w:val="00715EA8"/>
    <w:rsid w:val="007168CC"/>
    <w:rsid w:val="00717D4A"/>
    <w:rsid w:val="0072098B"/>
    <w:rsid w:val="007213C3"/>
    <w:rsid w:val="00721838"/>
    <w:rsid w:val="00721F2D"/>
    <w:rsid w:val="00722CE0"/>
    <w:rsid w:val="00723473"/>
    <w:rsid w:val="0072403A"/>
    <w:rsid w:val="00724238"/>
    <w:rsid w:val="00725CB7"/>
    <w:rsid w:val="00727034"/>
    <w:rsid w:val="0072713E"/>
    <w:rsid w:val="0072726A"/>
    <w:rsid w:val="007302DA"/>
    <w:rsid w:val="00732531"/>
    <w:rsid w:val="007328BE"/>
    <w:rsid w:val="00732A2A"/>
    <w:rsid w:val="00732D4D"/>
    <w:rsid w:val="00733651"/>
    <w:rsid w:val="00733B49"/>
    <w:rsid w:val="00734975"/>
    <w:rsid w:val="00735DFB"/>
    <w:rsid w:val="007360FA"/>
    <w:rsid w:val="0073730F"/>
    <w:rsid w:val="007403B2"/>
    <w:rsid w:val="00742B6C"/>
    <w:rsid w:val="0074308F"/>
    <w:rsid w:val="0074326C"/>
    <w:rsid w:val="00743815"/>
    <w:rsid w:val="00744433"/>
    <w:rsid w:val="00744BEC"/>
    <w:rsid w:val="00744EEF"/>
    <w:rsid w:val="00745104"/>
    <w:rsid w:val="007456D8"/>
    <w:rsid w:val="0074595D"/>
    <w:rsid w:val="00746B09"/>
    <w:rsid w:val="00747D3F"/>
    <w:rsid w:val="0075052C"/>
    <w:rsid w:val="007517DF"/>
    <w:rsid w:val="00753321"/>
    <w:rsid w:val="007535DF"/>
    <w:rsid w:val="00753E56"/>
    <w:rsid w:val="007545E1"/>
    <w:rsid w:val="00754CAE"/>
    <w:rsid w:val="007553F5"/>
    <w:rsid w:val="00755FC4"/>
    <w:rsid w:val="007573BA"/>
    <w:rsid w:val="00757F50"/>
    <w:rsid w:val="007621B6"/>
    <w:rsid w:val="0076223D"/>
    <w:rsid w:val="0076263F"/>
    <w:rsid w:val="0076269F"/>
    <w:rsid w:val="007635C6"/>
    <w:rsid w:val="00763795"/>
    <w:rsid w:val="007644A2"/>
    <w:rsid w:val="0076450A"/>
    <w:rsid w:val="007658C0"/>
    <w:rsid w:val="00765C6A"/>
    <w:rsid w:val="00765CA9"/>
    <w:rsid w:val="00766935"/>
    <w:rsid w:val="00767A74"/>
    <w:rsid w:val="0077193C"/>
    <w:rsid w:val="007739C9"/>
    <w:rsid w:val="007748B5"/>
    <w:rsid w:val="00775057"/>
    <w:rsid w:val="007765A0"/>
    <w:rsid w:val="00780ABB"/>
    <w:rsid w:val="00781167"/>
    <w:rsid w:val="007812F5"/>
    <w:rsid w:val="007815F8"/>
    <w:rsid w:val="00781DC8"/>
    <w:rsid w:val="00782C1B"/>
    <w:rsid w:val="0078386E"/>
    <w:rsid w:val="00784466"/>
    <w:rsid w:val="007873D7"/>
    <w:rsid w:val="0079016D"/>
    <w:rsid w:val="00792A5E"/>
    <w:rsid w:val="007940A2"/>
    <w:rsid w:val="00794F80"/>
    <w:rsid w:val="007955BB"/>
    <w:rsid w:val="00796280"/>
    <w:rsid w:val="007963FD"/>
    <w:rsid w:val="007969B9"/>
    <w:rsid w:val="007976CD"/>
    <w:rsid w:val="007979DC"/>
    <w:rsid w:val="00797A26"/>
    <w:rsid w:val="00797B44"/>
    <w:rsid w:val="007A0331"/>
    <w:rsid w:val="007A2A7F"/>
    <w:rsid w:val="007A39BA"/>
    <w:rsid w:val="007A40E5"/>
    <w:rsid w:val="007A4E06"/>
    <w:rsid w:val="007A684A"/>
    <w:rsid w:val="007A6F75"/>
    <w:rsid w:val="007B026F"/>
    <w:rsid w:val="007B0301"/>
    <w:rsid w:val="007B06C6"/>
    <w:rsid w:val="007B0C47"/>
    <w:rsid w:val="007B1265"/>
    <w:rsid w:val="007B2C77"/>
    <w:rsid w:val="007B5A25"/>
    <w:rsid w:val="007B6405"/>
    <w:rsid w:val="007B7356"/>
    <w:rsid w:val="007C0279"/>
    <w:rsid w:val="007C03C3"/>
    <w:rsid w:val="007C059D"/>
    <w:rsid w:val="007C124D"/>
    <w:rsid w:val="007C14A7"/>
    <w:rsid w:val="007C3BE8"/>
    <w:rsid w:val="007C43C0"/>
    <w:rsid w:val="007C5308"/>
    <w:rsid w:val="007C5743"/>
    <w:rsid w:val="007C622A"/>
    <w:rsid w:val="007C6B38"/>
    <w:rsid w:val="007D0691"/>
    <w:rsid w:val="007D0A39"/>
    <w:rsid w:val="007D1A27"/>
    <w:rsid w:val="007D1F15"/>
    <w:rsid w:val="007D25B1"/>
    <w:rsid w:val="007D285D"/>
    <w:rsid w:val="007D2878"/>
    <w:rsid w:val="007D29B6"/>
    <w:rsid w:val="007D2A4F"/>
    <w:rsid w:val="007D3579"/>
    <w:rsid w:val="007D3D3B"/>
    <w:rsid w:val="007D54D3"/>
    <w:rsid w:val="007D54FD"/>
    <w:rsid w:val="007D5E36"/>
    <w:rsid w:val="007E04A9"/>
    <w:rsid w:val="007E11CF"/>
    <w:rsid w:val="007E251C"/>
    <w:rsid w:val="007E5DBD"/>
    <w:rsid w:val="007F0097"/>
    <w:rsid w:val="007F0428"/>
    <w:rsid w:val="007F19C4"/>
    <w:rsid w:val="007F2555"/>
    <w:rsid w:val="007F2932"/>
    <w:rsid w:val="007F39A9"/>
    <w:rsid w:val="008000E2"/>
    <w:rsid w:val="00800EFB"/>
    <w:rsid w:val="008013DE"/>
    <w:rsid w:val="008028A7"/>
    <w:rsid w:val="008049B9"/>
    <w:rsid w:val="008051F6"/>
    <w:rsid w:val="00805F42"/>
    <w:rsid w:val="008066A3"/>
    <w:rsid w:val="008068F7"/>
    <w:rsid w:val="008071FC"/>
    <w:rsid w:val="00811803"/>
    <w:rsid w:val="00812C48"/>
    <w:rsid w:val="008133A4"/>
    <w:rsid w:val="00813D99"/>
    <w:rsid w:val="00814238"/>
    <w:rsid w:val="008142ED"/>
    <w:rsid w:val="0081527E"/>
    <w:rsid w:val="00815385"/>
    <w:rsid w:val="00815822"/>
    <w:rsid w:val="00815E5E"/>
    <w:rsid w:val="00816B5C"/>
    <w:rsid w:val="00817251"/>
    <w:rsid w:val="00817963"/>
    <w:rsid w:val="00817FCA"/>
    <w:rsid w:val="008206C9"/>
    <w:rsid w:val="008215A5"/>
    <w:rsid w:val="00826CE8"/>
    <w:rsid w:val="00827377"/>
    <w:rsid w:val="00830A07"/>
    <w:rsid w:val="008322B4"/>
    <w:rsid w:val="00834F1D"/>
    <w:rsid w:val="00835CFA"/>
    <w:rsid w:val="0083714A"/>
    <w:rsid w:val="00840BD9"/>
    <w:rsid w:val="00840CBA"/>
    <w:rsid w:val="008417FB"/>
    <w:rsid w:val="00841888"/>
    <w:rsid w:val="00843256"/>
    <w:rsid w:val="00843766"/>
    <w:rsid w:val="00844374"/>
    <w:rsid w:val="00846509"/>
    <w:rsid w:val="0084709F"/>
    <w:rsid w:val="00847C85"/>
    <w:rsid w:val="00847CCC"/>
    <w:rsid w:val="00847D23"/>
    <w:rsid w:val="0085196B"/>
    <w:rsid w:val="008522AF"/>
    <w:rsid w:val="00852ECF"/>
    <w:rsid w:val="0085352B"/>
    <w:rsid w:val="00854E5D"/>
    <w:rsid w:val="00860159"/>
    <w:rsid w:val="00860701"/>
    <w:rsid w:val="00860736"/>
    <w:rsid w:val="00860FD3"/>
    <w:rsid w:val="00861F02"/>
    <w:rsid w:val="008623E3"/>
    <w:rsid w:val="00863D32"/>
    <w:rsid w:val="0086457C"/>
    <w:rsid w:val="0086669F"/>
    <w:rsid w:val="00866822"/>
    <w:rsid w:val="0087004E"/>
    <w:rsid w:val="008701F0"/>
    <w:rsid w:val="0087172D"/>
    <w:rsid w:val="00872348"/>
    <w:rsid w:val="00873A23"/>
    <w:rsid w:val="00875BEF"/>
    <w:rsid w:val="00876A4E"/>
    <w:rsid w:val="008777A9"/>
    <w:rsid w:val="00877948"/>
    <w:rsid w:val="0088020C"/>
    <w:rsid w:val="00882172"/>
    <w:rsid w:val="00883EF5"/>
    <w:rsid w:val="00884054"/>
    <w:rsid w:val="00885AD9"/>
    <w:rsid w:val="008864BB"/>
    <w:rsid w:val="00886ED6"/>
    <w:rsid w:val="00887C51"/>
    <w:rsid w:val="00890005"/>
    <w:rsid w:val="0089170D"/>
    <w:rsid w:val="00891E93"/>
    <w:rsid w:val="0089278C"/>
    <w:rsid w:val="008939C6"/>
    <w:rsid w:val="00893C39"/>
    <w:rsid w:val="00894047"/>
    <w:rsid w:val="00894A63"/>
    <w:rsid w:val="00895329"/>
    <w:rsid w:val="00895BE0"/>
    <w:rsid w:val="00895DE5"/>
    <w:rsid w:val="0089648D"/>
    <w:rsid w:val="00897A40"/>
    <w:rsid w:val="00897F62"/>
    <w:rsid w:val="008A1B56"/>
    <w:rsid w:val="008A2703"/>
    <w:rsid w:val="008A2874"/>
    <w:rsid w:val="008A4090"/>
    <w:rsid w:val="008A4197"/>
    <w:rsid w:val="008A45C9"/>
    <w:rsid w:val="008A5A04"/>
    <w:rsid w:val="008A7559"/>
    <w:rsid w:val="008B021D"/>
    <w:rsid w:val="008B0646"/>
    <w:rsid w:val="008B11C5"/>
    <w:rsid w:val="008B5B4C"/>
    <w:rsid w:val="008B6519"/>
    <w:rsid w:val="008B6B4F"/>
    <w:rsid w:val="008B72EB"/>
    <w:rsid w:val="008C15D6"/>
    <w:rsid w:val="008C2175"/>
    <w:rsid w:val="008C249B"/>
    <w:rsid w:val="008C3513"/>
    <w:rsid w:val="008C3F47"/>
    <w:rsid w:val="008C44C7"/>
    <w:rsid w:val="008C48F1"/>
    <w:rsid w:val="008C4CE1"/>
    <w:rsid w:val="008C55A3"/>
    <w:rsid w:val="008C5EF1"/>
    <w:rsid w:val="008D1A9A"/>
    <w:rsid w:val="008D3402"/>
    <w:rsid w:val="008D6C48"/>
    <w:rsid w:val="008D7D80"/>
    <w:rsid w:val="008E1F41"/>
    <w:rsid w:val="008E2337"/>
    <w:rsid w:val="008E286F"/>
    <w:rsid w:val="008E2E77"/>
    <w:rsid w:val="008E4475"/>
    <w:rsid w:val="008E549E"/>
    <w:rsid w:val="008E6375"/>
    <w:rsid w:val="008E6886"/>
    <w:rsid w:val="008E701F"/>
    <w:rsid w:val="008F0990"/>
    <w:rsid w:val="008F1151"/>
    <w:rsid w:val="008F26B7"/>
    <w:rsid w:val="008F3BC9"/>
    <w:rsid w:val="008F3CE2"/>
    <w:rsid w:val="008F5EC2"/>
    <w:rsid w:val="008F75AD"/>
    <w:rsid w:val="00900574"/>
    <w:rsid w:val="0090407D"/>
    <w:rsid w:val="00907610"/>
    <w:rsid w:val="00907D81"/>
    <w:rsid w:val="009101C2"/>
    <w:rsid w:val="00910A04"/>
    <w:rsid w:val="00910C6C"/>
    <w:rsid w:val="00911A4A"/>
    <w:rsid w:val="00912353"/>
    <w:rsid w:val="009125D7"/>
    <w:rsid w:val="00912BC2"/>
    <w:rsid w:val="00912F88"/>
    <w:rsid w:val="00913DA3"/>
    <w:rsid w:val="009145D4"/>
    <w:rsid w:val="009146C9"/>
    <w:rsid w:val="00914E4E"/>
    <w:rsid w:val="009163EE"/>
    <w:rsid w:val="00917F1D"/>
    <w:rsid w:val="009227B9"/>
    <w:rsid w:val="00922FD0"/>
    <w:rsid w:val="00924020"/>
    <w:rsid w:val="00924450"/>
    <w:rsid w:val="00924F89"/>
    <w:rsid w:val="00925063"/>
    <w:rsid w:val="00925DB4"/>
    <w:rsid w:val="009272AC"/>
    <w:rsid w:val="0092795D"/>
    <w:rsid w:val="00927CA1"/>
    <w:rsid w:val="00927D41"/>
    <w:rsid w:val="00930335"/>
    <w:rsid w:val="00931460"/>
    <w:rsid w:val="00931782"/>
    <w:rsid w:val="0093289F"/>
    <w:rsid w:val="00935132"/>
    <w:rsid w:val="009365B5"/>
    <w:rsid w:val="00936D68"/>
    <w:rsid w:val="00937C4F"/>
    <w:rsid w:val="00940072"/>
    <w:rsid w:val="009405D8"/>
    <w:rsid w:val="00940F5E"/>
    <w:rsid w:val="009425C2"/>
    <w:rsid w:val="00943B94"/>
    <w:rsid w:val="00944B9B"/>
    <w:rsid w:val="00944DC9"/>
    <w:rsid w:val="009461B1"/>
    <w:rsid w:val="00947CFB"/>
    <w:rsid w:val="00950AD2"/>
    <w:rsid w:val="00951163"/>
    <w:rsid w:val="00951450"/>
    <w:rsid w:val="00951AF7"/>
    <w:rsid w:val="009538AE"/>
    <w:rsid w:val="00953D0F"/>
    <w:rsid w:val="009556A1"/>
    <w:rsid w:val="00956D3D"/>
    <w:rsid w:val="0095765F"/>
    <w:rsid w:val="00957D88"/>
    <w:rsid w:val="00960CF1"/>
    <w:rsid w:val="009638F9"/>
    <w:rsid w:val="00963B28"/>
    <w:rsid w:val="00965888"/>
    <w:rsid w:val="0096643B"/>
    <w:rsid w:val="00966A6C"/>
    <w:rsid w:val="00967780"/>
    <w:rsid w:val="00967CD8"/>
    <w:rsid w:val="00967FA0"/>
    <w:rsid w:val="009701AE"/>
    <w:rsid w:val="00970B3D"/>
    <w:rsid w:val="0097228D"/>
    <w:rsid w:val="00972780"/>
    <w:rsid w:val="0097463A"/>
    <w:rsid w:val="00975611"/>
    <w:rsid w:val="0097608C"/>
    <w:rsid w:val="009763BD"/>
    <w:rsid w:val="00977B60"/>
    <w:rsid w:val="0098007C"/>
    <w:rsid w:val="00980217"/>
    <w:rsid w:val="009811FE"/>
    <w:rsid w:val="00982A27"/>
    <w:rsid w:val="00983041"/>
    <w:rsid w:val="0098739C"/>
    <w:rsid w:val="00987518"/>
    <w:rsid w:val="00991B7A"/>
    <w:rsid w:val="00992B24"/>
    <w:rsid w:val="009937C2"/>
    <w:rsid w:val="00994C78"/>
    <w:rsid w:val="0099583C"/>
    <w:rsid w:val="0099682A"/>
    <w:rsid w:val="0099751D"/>
    <w:rsid w:val="0099753F"/>
    <w:rsid w:val="009A0035"/>
    <w:rsid w:val="009A0C25"/>
    <w:rsid w:val="009A18D6"/>
    <w:rsid w:val="009A33A7"/>
    <w:rsid w:val="009A48EB"/>
    <w:rsid w:val="009A551A"/>
    <w:rsid w:val="009A60DF"/>
    <w:rsid w:val="009A7840"/>
    <w:rsid w:val="009B1339"/>
    <w:rsid w:val="009B1AE3"/>
    <w:rsid w:val="009B1D44"/>
    <w:rsid w:val="009B21AF"/>
    <w:rsid w:val="009B2B32"/>
    <w:rsid w:val="009B3487"/>
    <w:rsid w:val="009B37D6"/>
    <w:rsid w:val="009B3996"/>
    <w:rsid w:val="009B500B"/>
    <w:rsid w:val="009B568B"/>
    <w:rsid w:val="009B5DE1"/>
    <w:rsid w:val="009C0638"/>
    <w:rsid w:val="009C0CB1"/>
    <w:rsid w:val="009C0FB5"/>
    <w:rsid w:val="009C1C9F"/>
    <w:rsid w:val="009C2062"/>
    <w:rsid w:val="009C3E43"/>
    <w:rsid w:val="009C54E1"/>
    <w:rsid w:val="009C6BA9"/>
    <w:rsid w:val="009C6FEB"/>
    <w:rsid w:val="009C7248"/>
    <w:rsid w:val="009C771F"/>
    <w:rsid w:val="009D1A4C"/>
    <w:rsid w:val="009D1F3F"/>
    <w:rsid w:val="009D256E"/>
    <w:rsid w:val="009D3550"/>
    <w:rsid w:val="009D3555"/>
    <w:rsid w:val="009D3C86"/>
    <w:rsid w:val="009D53C8"/>
    <w:rsid w:val="009D6371"/>
    <w:rsid w:val="009D687A"/>
    <w:rsid w:val="009E0517"/>
    <w:rsid w:val="009E06AD"/>
    <w:rsid w:val="009E0875"/>
    <w:rsid w:val="009E08E0"/>
    <w:rsid w:val="009E1DA4"/>
    <w:rsid w:val="009E3508"/>
    <w:rsid w:val="009E3BA1"/>
    <w:rsid w:val="009E55A5"/>
    <w:rsid w:val="009E55D1"/>
    <w:rsid w:val="009E7B54"/>
    <w:rsid w:val="009F085D"/>
    <w:rsid w:val="009F214C"/>
    <w:rsid w:val="009F2A6B"/>
    <w:rsid w:val="009F2C07"/>
    <w:rsid w:val="009F6101"/>
    <w:rsid w:val="009F6BFB"/>
    <w:rsid w:val="00A00B79"/>
    <w:rsid w:val="00A00C0B"/>
    <w:rsid w:val="00A027C5"/>
    <w:rsid w:val="00A031AD"/>
    <w:rsid w:val="00A03BF2"/>
    <w:rsid w:val="00A049E3"/>
    <w:rsid w:val="00A04EB2"/>
    <w:rsid w:val="00A060A1"/>
    <w:rsid w:val="00A06D55"/>
    <w:rsid w:val="00A07B91"/>
    <w:rsid w:val="00A105CD"/>
    <w:rsid w:val="00A12F4E"/>
    <w:rsid w:val="00A13F72"/>
    <w:rsid w:val="00A14118"/>
    <w:rsid w:val="00A16F8B"/>
    <w:rsid w:val="00A2005F"/>
    <w:rsid w:val="00A203C0"/>
    <w:rsid w:val="00A20A65"/>
    <w:rsid w:val="00A21DC4"/>
    <w:rsid w:val="00A22777"/>
    <w:rsid w:val="00A251C7"/>
    <w:rsid w:val="00A254BE"/>
    <w:rsid w:val="00A26D51"/>
    <w:rsid w:val="00A27EFE"/>
    <w:rsid w:val="00A3199B"/>
    <w:rsid w:val="00A341D0"/>
    <w:rsid w:val="00A345ED"/>
    <w:rsid w:val="00A369EE"/>
    <w:rsid w:val="00A36F00"/>
    <w:rsid w:val="00A37CDE"/>
    <w:rsid w:val="00A43885"/>
    <w:rsid w:val="00A43E27"/>
    <w:rsid w:val="00A43FB0"/>
    <w:rsid w:val="00A44600"/>
    <w:rsid w:val="00A4582F"/>
    <w:rsid w:val="00A4598E"/>
    <w:rsid w:val="00A45D6F"/>
    <w:rsid w:val="00A479D2"/>
    <w:rsid w:val="00A47BC6"/>
    <w:rsid w:val="00A47E10"/>
    <w:rsid w:val="00A52C01"/>
    <w:rsid w:val="00A53487"/>
    <w:rsid w:val="00A534F8"/>
    <w:rsid w:val="00A53F8B"/>
    <w:rsid w:val="00A549D8"/>
    <w:rsid w:val="00A54B83"/>
    <w:rsid w:val="00A5554B"/>
    <w:rsid w:val="00A56379"/>
    <w:rsid w:val="00A577C0"/>
    <w:rsid w:val="00A57E7D"/>
    <w:rsid w:val="00A6015E"/>
    <w:rsid w:val="00A61DB9"/>
    <w:rsid w:val="00A625E2"/>
    <w:rsid w:val="00A63003"/>
    <w:rsid w:val="00A64FC2"/>
    <w:rsid w:val="00A664DB"/>
    <w:rsid w:val="00A67744"/>
    <w:rsid w:val="00A70F72"/>
    <w:rsid w:val="00A713C4"/>
    <w:rsid w:val="00A72465"/>
    <w:rsid w:val="00A72506"/>
    <w:rsid w:val="00A72A98"/>
    <w:rsid w:val="00A73A59"/>
    <w:rsid w:val="00A73D2D"/>
    <w:rsid w:val="00A750A4"/>
    <w:rsid w:val="00A75540"/>
    <w:rsid w:val="00A7582E"/>
    <w:rsid w:val="00A767F9"/>
    <w:rsid w:val="00A76ECA"/>
    <w:rsid w:val="00A77BB3"/>
    <w:rsid w:val="00A80C92"/>
    <w:rsid w:val="00A80F7A"/>
    <w:rsid w:val="00A82EED"/>
    <w:rsid w:val="00A83378"/>
    <w:rsid w:val="00A83E9B"/>
    <w:rsid w:val="00A855E5"/>
    <w:rsid w:val="00A8592A"/>
    <w:rsid w:val="00A86260"/>
    <w:rsid w:val="00A90C93"/>
    <w:rsid w:val="00A90EA5"/>
    <w:rsid w:val="00A913CD"/>
    <w:rsid w:val="00A9174F"/>
    <w:rsid w:val="00A94D6F"/>
    <w:rsid w:val="00A95D89"/>
    <w:rsid w:val="00A977EA"/>
    <w:rsid w:val="00AA00BC"/>
    <w:rsid w:val="00AA0E43"/>
    <w:rsid w:val="00AA19FB"/>
    <w:rsid w:val="00AA20B6"/>
    <w:rsid w:val="00AA2F80"/>
    <w:rsid w:val="00AA36B1"/>
    <w:rsid w:val="00AA4158"/>
    <w:rsid w:val="00AA4CAC"/>
    <w:rsid w:val="00AA55AD"/>
    <w:rsid w:val="00AA5AFE"/>
    <w:rsid w:val="00AA5BCC"/>
    <w:rsid w:val="00AA6EF5"/>
    <w:rsid w:val="00AA7775"/>
    <w:rsid w:val="00AB1BD1"/>
    <w:rsid w:val="00AB3132"/>
    <w:rsid w:val="00AB3B69"/>
    <w:rsid w:val="00AB493B"/>
    <w:rsid w:val="00AB4B0F"/>
    <w:rsid w:val="00AB527F"/>
    <w:rsid w:val="00AB5559"/>
    <w:rsid w:val="00AB5A20"/>
    <w:rsid w:val="00AB729A"/>
    <w:rsid w:val="00AC3351"/>
    <w:rsid w:val="00AC33C5"/>
    <w:rsid w:val="00AC3451"/>
    <w:rsid w:val="00AC45ED"/>
    <w:rsid w:val="00AC4A9D"/>
    <w:rsid w:val="00AC4F8E"/>
    <w:rsid w:val="00AC5B00"/>
    <w:rsid w:val="00AC5B7C"/>
    <w:rsid w:val="00AC6C82"/>
    <w:rsid w:val="00AC7E5B"/>
    <w:rsid w:val="00AD0294"/>
    <w:rsid w:val="00AD1939"/>
    <w:rsid w:val="00AD215A"/>
    <w:rsid w:val="00AD2A5A"/>
    <w:rsid w:val="00AD2CC3"/>
    <w:rsid w:val="00AD32F3"/>
    <w:rsid w:val="00AD4352"/>
    <w:rsid w:val="00AD64DA"/>
    <w:rsid w:val="00AD665E"/>
    <w:rsid w:val="00AD73C3"/>
    <w:rsid w:val="00AE0EF6"/>
    <w:rsid w:val="00AE2BD3"/>
    <w:rsid w:val="00AE2ED4"/>
    <w:rsid w:val="00AE3F23"/>
    <w:rsid w:val="00AE4E80"/>
    <w:rsid w:val="00AE66D4"/>
    <w:rsid w:val="00AF1BF1"/>
    <w:rsid w:val="00AF4626"/>
    <w:rsid w:val="00AF4DFD"/>
    <w:rsid w:val="00AF4F73"/>
    <w:rsid w:val="00AF4FEB"/>
    <w:rsid w:val="00AF559A"/>
    <w:rsid w:val="00AF55A1"/>
    <w:rsid w:val="00AF63AA"/>
    <w:rsid w:val="00AF64D4"/>
    <w:rsid w:val="00AF67BF"/>
    <w:rsid w:val="00AF6E7D"/>
    <w:rsid w:val="00AF717E"/>
    <w:rsid w:val="00AF73F9"/>
    <w:rsid w:val="00AF7971"/>
    <w:rsid w:val="00B003AB"/>
    <w:rsid w:val="00B05677"/>
    <w:rsid w:val="00B058F7"/>
    <w:rsid w:val="00B06837"/>
    <w:rsid w:val="00B076B5"/>
    <w:rsid w:val="00B121F3"/>
    <w:rsid w:val="00B14290"/>
    <w:rsid w:val="00B14D12"/>
    <w:rsid w:val="00B1546B"/>
    <w:rsid w:val="00B16245"/>
    <w:rsid w:val="00B16D3E"/>
    <w:rsid w:val="00B16F45"/>
    <w:rsid w:val="00B20E00"/>
    <w:rsid w:val="00B21C77"/>
    <w:rsid w:val="00B21D7C"/>
    <w:rsid w:val="00B22296"/>
    <w:rsid w:val="00B22E13"/>
    <w:rsid w:val="00B232E1"/>
    <w:rsid w:val="00B24BAA"/>
    <w:rsid w:val="00B24D46"/>
    <w:rsid w:val="00B251DF"/>
    <w:rsid w:val="00B25DCF"/>
    <w:rsid w:val="00B2715E"/>
    <w:rsid w:val="00B27582"/>
    <w:rsid w:val="00B278CD"/>
    <w:rsid w:val="00B31286"/>
    <w:rsid w:val="00B314ED"/>
    <w:rsid w:val="00B31C6A"/>
    <w:rsid w:val="00B32069"/>
    <w:rsid w:val="00B3236C"/>
    <w:rsid w:val="00B32CD3"/>
    <w:rsid w:val="00B335BF"/>
    <w:rsid w:val="00B3403B"/>
    <w:rsid w:val="00B344F9"/>
    <w:rsid w:val="00B3486A"/>
    <w:rsid w:val="00B35235"/>
    <w:rsid w:val="00B3635A"/>
    <w:rsid w:val="00B3646F"/>
    <w:rsid w:val="00B3672D"/>
    <w:rsid w:val="00B370C3"/>
    <w:rsid w:val="00B40BB3"/>
    <w:rsid w:val="00B4146E"/>
    <w:rsid w:val="00B43446"/>
    <w:rsid w:val="00B442A7"/>
    <w:rsid w:val="00B450AF"/>
    <w:rsid w:val="00B45CC8"/>
    <w:rsid w:val="00B45CC9"/>
    <w:rsid w:val="00B46578"/>
    <w:rsid w:val="00B479A2"/>
    <w:rsid w:val="00B500C9"/>
    <w:rsid w:val="00B510C6"/>
    <w:rsid w:val="00B513F3"/>
    <w:rsid w:val="00B5243D"/>
    <w:rsid w:val="00B53CAA"/>
    <w:rsid w:val="00B550A9"/>
    <w:rsid w:val="00B56DAB"/>
    <w:rsid w:val="00B57351"/>
    <w:rsid w:val="00B6075A"/>
    <w:rsid w:val="00B60EA2"/>
    <w:rsid w:val="00B62F9D"/>
    <w:rsid w:val="00B642D9"/>
    <w:rsid w:val="00B6449E"/>
    <w:rsid w:val="00B65B42"/>
    <w:rsid w:val="00B70B53"/>
    <w:rsid w:val="00B7442C"/>
    <w:rsid w:val="00B74977"/>
    <w:rsid w:val="00B74A37"/>
    <w:rsid w:val="00B74AD4"/>
    <w:rsid w:val="00B811E2"/>
    <w:rsid w:val="00B82C8A"/>
    <w:rsid w:val="00B82EE5"/>
    <w:rsid w:val="00B84137"/>
    <w:rsid w:val="00B843C5"/>
    <w:rsid w:val="00B8490B"/>
    <w:rsid w:val="00B85295"/>
    <w:rsid w:val="00B862D7"/>
    <w:rsid w:val="00B8682D"/>
    <w:rsid w:val="00B8692F"/>
    <w:rsid w:val="00B86B3E"/>
    <w:rsid w:val="00B87252"/>
    <w:rsid w:val="00B87477"/>
    <w:rsid w:val="00B87D17"/>
    <w:rsid w:val="00B90B38"/>
    <w:rsid w:val="00B91140"/>
    <w:rsid w:val="00B927E6"/>
    <w:rsid w:val="00B93174"/>
    <w:rsid w:val="00BA082E"/>
    <w:rsid w:val="00BA20BD"/>
    <w:rsid w:val="00BA3B40"/>
    <w:rsid w:val="00BA482F"/>
    <w:rsid w:val="00BA6499"/>
    <w:rsid w:val="00BA73E9"/>
    <w:rsid w:val="00BA7AD1"/>
    <w:rsid w:val="00BA7BCA"/>
    <w:rsid w:val="00BB0A7A"/>
    <w:rsid w:val="00BB15F5"/>
    <w:rsid w:val="00BB2209"/>
    <w:rsid w:val="00BB237B"/>
    <w:rsid w:val="00BB2B6E"/>
    <w:rsid w:val="00BB3D0A"/>
    <w:rsid w:val="00BB58BE"/>
    <w:rsid w:val="00BB5D98"/>
    <w:rsid w:val="00BB663F"/>
    <w:rsid w:val="00BB721C"/>
    <w:rsid w:val="00BB77C4"/>
    <w:rsid w:val="00BC07C4"/>
    <w:rsid w:val="00BC0FDD"/>
    <w:rsid w:val="00BC13FC"/>
    <w:rsid w:val="00BC1D57"/>
    <w:rsid w:val="00BC1EEC"/>
    <w:rsid w:val="00BC22E0"/>
    <w:rsid w:val="00BC2585"/>
    <w:rsid w:val="00BC4387"/>
    <w:rsid w:val="00BC5AEC"/>
    <w:rsid w:val="00BC7574"/>
    <w:rsid w:val="00BC7F5A"/>
    <w:rsid w:val="00BD0A72"/>
    <w:rsid w:val="00BD18B1"/>
    <w:rsid w:val="00BD1B1A"/>
    <w:rsid w:val="00BD2230"/>
    <w:rsid w:val="00BD224F"/>
    <w:rsid w:val="00BD24DD"/>
    <w:rsid w:val="00BD3662"/>
    <w:rsid w:val="00BD7669"/>
    <w:rsid w:val="00BE0FC7"/>
    <w:rsid w:val="00BE1309"/>
    <w:rsid w:val="00BE14CA"/>
    <w:rsid w:val="00BE22B6"/>
    <w:rsid w:val="00BE23CE"/>
    <w:rsid w:val="00BE3C9F"/>
    <w:rsid w:val="00BE4820"/>
    <w:rsid w:val="00BE5337"/>
    <w:rsid w:val="00BE7179"/>
    <w:rsid w:val="00BF08E5"/>
    <w:rsid w:val="00BF19BD"/>
    <w:rsid w:val="00BF4910"/>
    <w:rsid w:val="00BF5B02"/>
    <w:rsid w:val="00C0044E"/>
    <w:rsid w:val="00C00D3F"/>
    <w:rsid w:val="00C02F1E"/>
    <w:rsid w:val="00C03E99"/>
    <w:rsid w:val="00C0666D"/>
    <w:rsid w:val="00C06713"/>
    <w:rsid w:val="00C071F1"/>
    <w:rsid w:val="00C079C6"/>
    <w:rsid w:val="00C100B7"/>
    <w:rsid w:val="00C10B1C"/>
    <w:rsid w:val="00C11A0F"/>
    <w:rsid w:val="00C14EC0"/>
    <w:rsid w:val="00C150DD"/>
    <w:rsid w:val="00C15607"/>
    <w:rsid w:val="00C165AE"/>
    <w:rsid w:val="00C16E5B"/>
    <w:rsid w:val="00C16FA4"/>
    <w:rsid w:val="00C1707E"/>
    <w:rsid w:val="00C17A49"/>
    <w:rsid w:val="00C17A64"/>
    <w:rsid w:val="00C2207D"/>
    <w:rsid w:val="00C22979"/>
    <w:rsid w:val="00C2340D"/>
    <w:rsid w:val="00C241B1"/>
    <w:rsid w:val="00C26486"/>
    <w:rsid w:val="00C26589"/>
    <w:rsid w:val="00C26B01"/>
    <w:rsid w:val="00C30307"/>
    <w:rsid w:val="00C31AB9"/>
    <w:rsid w:val="00C3264A"/>
    <w:rsid w:val="00C348DA"/>
    <w:rsid w:val="00C35567"/>
    <w:rsid w:val="00C35AF8"/>
    <w:rsid w:val="00C37D0C"/>
    <w:rsid w:val="00C404EF"/>
    <w:rsid w:val="00C40F16"/>
    <w:rsid w:val="00C44042"/>
    <w:rsid w:val="00C444F5"/>
    <w:rsid w:val="00C44DA8"/>
    <w:rsid w:val="00C4633F"/>
    <w:rsid w:val="00C463F9"/>
    <w:rsid w:val="00C466E6"/>
    <w:rsid w:val="00C46C55"/>
    <w:rsid w:val="00C46C6B"/>
    <w:rsid w:val="00C46DA6"/>
    <w:rsid w:val="00C47A1C"/>
    <w:rsid w:val="00C47BF4"/>
    <w:rsid w:val="00C50FE4"/>
    <w:rsid w:val="00C51811"/>
    <w:rsid w:val="00C5190D"/>
    <w:rsid w:val="00C52798"/>
    <w:rsid w:val="00C53C77"/>
    <w:rsid w:val="00C53F0B"/>
    <w:rsid w:val="00C557B0"/>
    <w:rsid w:val="00C56825"/>
    <w:rsid w:val="00C63467"/>
    <w:rsid w:val="00C64B4B"/>
    <w:rsid w:val="00C666C8"/>
    <w:rsid w:val="00C67915"/>
    <w:rsid w:val="00C67CA6"/>
    <w:rsid w:val="00C7160C"/>
    <w:rsid w:val="00C72B7E"/>
    <w:rsid w:val="00C7355D"/>
    <w:rsid w:val="00C74AED"/>
    <w:rsid w:val="00C74CA8"/>
    <w:rsid w:val="00C7515B"/>
    <w:rsid w:val="00C755F8"/>
    <w:rsid w:val="00C7799D"/>
    <w:rsid w:val="00C81527"/>
    <w:rsid w:val="00C847F5"/>
    <w:rsid w:val="00C857B3"/>
    <w:rsid w:val="00C85A80"/>
    <w:rsid w:val="00C85E42"/>
    <w:rsid w:val="00C86230"/>
    <w:rsid w:val="00C87AE0"/>
    <w:rsid w:val="00C87D2E"/>
    <w:rsid w:val="00C87DAF"/>
    <w:rsid w:val="00C90354"/>
    <w:rsid w:val="00C90C51"/>
    <w:rsid w:val="00C9475E"/>
    <w:rsid w:val="00C948DB"/>
    <w:rsid w:val="00C95465"/>
    <w:rsid w:val="00C9648D"/>
    <w:rsid w:val="00C9682C"/>
    <w:rsid w:val="00C972AE"/>
    <w:rsid w:val="00C97EF5"/>
    <w:rsid w:val="00CA2F33"/>
    <w:rsid w:val="00CA381C"/>
    <w:rsid w:val="00CA3A5E"/>
    <w:rsid w:val="00CA4AC5"/>
    <w:rsid w:val="00CA5A69"/>
    <w:rsid w:val="00CA6A2A"/>
    <w:rsid w:val="00CA74C9"/>
    <w:rsid w:val="00CA752A"/>
    <w:rsid w:val="00CB134B"/>
    <w:rsid w:val="00CB156E"/>
    <w:rsid w:val="00CB2683"/>
    <w:rsid w:val="00CB39F9"/>
    <w:rsid w:val="00CB4B4F"/>
    <w:rsid w:val="00CB4CE2"/>
    <w:rsid w:val="00CB5D20"/>
    <w:rsid w:val="00CB5DDE"/>
    <w:rsid w:val="00CB6810"/>
    <w:rsid w:val="00CB7E62"/>
    <w:rsid w:val="00CC153A"/>
    <w:rsid w:val="00CC1A76"/>
    <w:rsid w:val="00CC2798"/>
    <w:rsid w:val="00CC3C77"/>
    <w:rsid w:val="00CD0864"/>
    <w:rsid w:val="00CD0B22"/>
    <w:rsid w:val="00CD0E1E"/>
    <w:rsid w:val="00CD107B"/>
    <w:rsid w:val="00CD1DA7"/>
    <w:rsid w:val="00CD39B6"/>
    <w:rsid w:val="00CD43BD"/>
    <w:rsid w:val="00CD4A21"/>
    <w:rsid w:val="00CD542F"/>
    <w:rsid w:val="00CD6CB5"/>
    <w:rsid w:val="00CD6EA1"/>
    <w:rsid w:val="00CD7EE2"/>
    <w:rsid w:val="00CE0764"/>
    <w:rsid w:val="00CE2905"/>
    <w:rsid w:val="00CE2ADF"/>
    <w:rsid w:val="00CE367F"/>
    <w:rsid w:val="00CE3758"/>
    <w:rsid w:val="00CE4165"/>
    <w:rsid w:val="00CE490C"/>
    <w:rsid w:val="00CE4F42"/>
    <w:rsid w:val="00CE6422"/>
    <w:rsid w:val="00CE773F"/>
    <w:rsid w:val="00CF0487"/>
    <w:rsid w:val="00CF07E1"/>
    <w:rsid w:val="00CF1426"/>
    <w:rsid w:val="00CF21CE"/>
    <w:rsid w:val="00CF22BD"/>
    <w:rsid w:val="00CF302F"/>
    <w:rsid w:val="00CF3DE8"/>
    <w:rsid w:val="00CF4169"/>
    <w:rsid w:val="00CF47BB"/>
    <w:rsid w:val="00CF6AF4"/>
    <w:rsid w:val="00CF7066"/>
    <w:rsid w:val="00CF7069"/>
    <w:rsid w:val="00CF7916"/>
    <w:rsid w:val="00D01343"/>
    <w:rsid w:val="00D02DB0"/>
    <w:rsid w:val="00D0355A"/>
    <w:rsid w:val="00D0359B"/>
    <w:rsid w:val="00D052EC"/>
    <w:rsid w:val="00D05934"/>
    <w:rsid w:val="00D05B60"/>
    <w:rsid w:val="00D062D3"/>
    <w:rsid w:val="00D06CA0"/>
    <w:rsid w:val="00D0709D"/>
    <w:rsid w:val="00D075A5"/>
    <w:rsid w:val="00D10488"/>
    <w:rsid w:val="00D118E1"/>
    <w:rsid w:val="00D13D28"/>
    <w:rsid w:val="00D148E6"/>
    <w:rsid w:val="00D1584E"/>
    <w:rsid w:val="00D15C03"/>
    <w:rsid w:val="00D15FD7"/>
    <w:rsid w:val="00D1616E"/>
    <w:rsid w:val="00D16424"/>
    <w:rsid w:val="00D16636"/>
    <w:rsid w:val="00D17001"/>
    <w:rsid w:val="00D20F21"/>
    <w:rsid w:val="00D2155F"/>
    <w:rsid w:val="00D21758"/>
    <w:rsid w:val="00D21F81"/>
    <w:rsid w:val="00D22818"/>
    <w:rsid w:val="00D22DF1"/>
    <w:rsid w:val="00D23944"/>
    <w:rsid w:val="00D25451"/>
    <w:rsid w:val="00D25B45"/>
    <w:rsid w:val="00D27A25"/>
    <w:rsid w:val="00D27AAE"/>
    <w:rsid w:val="00D30349"/>
    <w:rsid w:val="00D304E4"/>
    <w:rsid w:val="00D30A5C"/>
    <w:rsid w:val="00D3121A"/>
    <w:rsid w:val="00D319A0"/>
    <w:rsid w:val="00D32535"/>
    <w:rsid w:val="00D32F97"/>
    <w:rsid w:val="00D34362"/>
    <w:rsid w:val="00D35D48"/>
    <w:rsid w:val="00D364A8"/>
    <w:rsid w:val="00D3729C"/>
    <w:rsid w:val="00D41C4F"/>
    <w:rsid w:val="00D41D66"/>
    <w:rsid w:val="00D4228F"/>
    <w:rsid w:val="00D42B60"/>
    <w:rsid w:val="00D43E5F"/>
    <w:rsid w:val="00D459B4"/>
    <w:rsid w:val="00D463E7"/>
    <w:rsid w:val="00D46DDC"/>
    <w:rsid w:val="00D476FE"/>
    <w:rsid w:val="00D516F2"/>
    <w:rsid w:val="00D5207D"/>
    <w:rsid w:val="00D537B1"/>
    <w:rsid w:val="00D53904"/>
    <w:rsid w:val="00D5415F"/>
    <w:rsid w:val="00D5488F"/>
    <w:rsid w:val="00D55FCD"/>
    <w:rsid w:val="00D57223"/>
    <w:rsid w:val="00D5722D"/>
    <w:rsid w:val="00D5734B"/>
    <w:rsid w:val="00D57552"/>
    <w:rsid w:val="00D60303"/>
    <w:rsid w:val="00D606A0"/>
    <w:rsid w:val="00D60CCA"/>
    <w:rsid w:val="00D60E60"/>
    <w:rsid w:val="00D617D3"/>
    <w:rsid w:val="00D61CD9"/>
    <w:rsid w:val="00D62BFD"/>
    <w:rsid w:val="00D63005"/>
    <w:rsid w:val="00D655DC"/>
    <w:rsid w:val="00D658AD"/>
    <w:rsid w:val="00D664E4"/>
    <w:rsid w:val="00D709B4"/>
    <w:rsid w:val="00D70C3A"/>
    <w:rsid w:val="00D71873"/>
    <w:rsid w:val="00D72652"/>
    <w:rsid w:val="00D726B5"/>
    <w:rsid w:val="00D72D16"/>
    <w:rsid w:val="00D73430"/>
    <w:rsid w:val="00D745DE"/>
    <w:rsid w:val="00D75771"/>
    <w:rsid w:val="00D759A9"/>
    <w:rsid w:val="00D76D6B"/>
    <w:rsid w:val="00D81593"/>
    <w:rsid w:val="00D8248B"/>
    <w:rsid w:val="00D83AE9"/>
    <w:rsid w:val="00D83CAF"/>
    <w:rsid w:val="00D8425B"/>
    <w:rsid w:val="00D84A3A"/>
    <w:rsid w:val="00D84EA8"/>
    <w:rsid w:val="00D8665B"/>
    <w:rsid w:val="00D866E3"/>
    <w:rsid w:val="00D86767"/>
    <w:rsid w:val="00D869AF"/>
    <w:rsid w:val="00D86BDD"/>
    <w:rsid w:val="00D87B4D"/>
    <w:rsid w:val="00D91106"/>
    <w:rsid w:val="00D92351"/>
    <w:rsid w:val="00D925AB"/>
    <w:rsid w:val="00D92640"/>
    <w:rsid w:val="00D9303D"/>
    <w:rsid w:val="00D93956"/>
    <w:rsid w:val="00D94C2A"/>
    <w:rsid w:val="00D96B7B"/>
    <w:rsid w:val="00D96BD3"/>
    <w:rsid w:val="00D96C10"/>
    <w:rsid w:val="00D97FD8"/>
    <w:rsid w:val="00DA0FE1"/>
    <w:rsid w:val="00DA11A0"/>
    <w:rsid w:val="00DA157A"/>
    <w:rsid w:val="00DA263A"/>
    <w:rsid w:val="00DA2774"/>
    <w:rsid w:val="00DA3185"/>
    <w:rsid w:val="00DA3382"/>
    <w:rsid w:val="00DA46D8"/>
    <w:rsid w:val="00DA4843"/>
    <w:rsid w:val="00DA4D28"/>
    <w:rsid w:val="00DA51A9"/>
    <w:rsid w:val="00DA59C8"/>
    <w:rsid w:val="00DA5ECC"/>
    <w:rsid w:val="00DA6725"/>
    <w:rsid w:val="00DA6DFC"/>
    <w:rsid w:val="00DA72E9"/>
    <w:rsid w:val="00DA7994"/>
    <w:rsid w:val="00DB0183"/>
    <w:rsid w:val="00DB190A"/>
    <w:rsid w:val="00DB2013"/>
    <w:rsid w:val="00DB2B06"/>
    <w:rsid w:val="00DB2B15"/>
    <w:rsid w:val="00DB3194"/>
    <w:rsid w:val="00DB3E24"/>
    <w:rsid w:val="00DB5B6A"/>
    <w:rsid w:val="00DB5C0A"/>
    <w:rsid w:val="00DB6BE2"/>
    <w:rsid w:val="00DB7344"/>
    <w:rsid w:val="00DC062B"/>
    <w:rsid w:val="00DC20A0"/>
    <w:rsid w:val="00DC467A"/>
    <w:rsid w:val="00DC4CDB"/>
    <w:rsid w:val="00DC50BD"/>
    <w:rsid w:val="00DC7FC7"/>
    <w:rsid w:val="00DC7FE2"/>
    <w:rsid w:val="00DD017C"/>
    <w:rsid w:val="00DD13E2"/>
    <w:rsid w:val="00DD2056"/>
    <w:rsid w:val="00DD4348"/>
    <w:rsid w:val="00DD4480"/>
    <w:rsid w:val="00DD4686"/>
    <w:rsid w:val="00DE1212"/>
    <w:rsid w:val="00DE15A9"/>
    <w:rsid w:val="00DE32B8"/>
    <w:rsid w:val="00DE482B"/>
    <w:rsid w:val="00DE5087"/>
    <w:rsid w:val="00DE58AC"/>
    <w:rsid w:val="00DE7263"/>
    <w:rsid w:val="00DE7266"/>
    <w:rsid w:val="00DE79F4"/>
    <w:rsid w:val="00DE7BE0"/>
    <w:rsid w:val="00DF003C"/>
    <w:rsid w:val="00DF0142"/>
    <w:rsid w:val="00DF0845"/>
    <w:rsid w:val="00DF0BC7"/>
    <w:rsid w:val="00DF0DB4"/>
    <w:rsid w:val="00DF1B60"/>
    <w:rsid w:val="00DF2C06"/>
    <w:rsid w:val="00DF30A3"/>
    <w:rsid w:val="00DF30AC"/>
    <w:rsid w:val="00DF42CA"/>
    <w:rsid w:val="00DF4501"/>
    <w:rsid w:val="00DF4B36"/>
    <w:rsid w:val="00DF4DBA"/>
    <w:rsid w:val="00DF592C"/>
    <w:rsid w:val="00DF5FBA"/>
    <w:rsid w:val="00DF625D"/>
    <w:rsid w:val="00DF647A"/>
    <w:rsid w:val="00DF7142"/>
    <w:rsid w:val="00DF7157"/>
    <w:rsid w:val="00DF7569"/>
    <w:rsid w:val="00DF7EF5"/>
    <w:rsid w:val="00E01A1A"/>
    <w:rsid w:val="00E01CB5"/>
    <w:rsid w:val="00E02599"/>
    <w:rsid w:val="00E02668"/>
    <w:rsid w:val="00E02F3C"/>
    <w:rsid w:val="00E03E9F"/>
    <w:rsid w:val="00E0515C"/>
    <w:rsid w:val="00E06BE3"/>
    <w:rsid w:val="00E107F7"/>
    <w:rsid w:val="00E110A7"/>
    <w:rsid w:val="00E11EDF"/>
    <w:rsid w:val="00E12036"/>
    <w:rsid w:val="00E131CD"/>
    <w:rsid w:val="00E13394"/>
    <w:rsid w:val="00E140B1"/>
    <w:rsid w:val="00E14310"/>
    <w:rsid w:val="00E14F6A"/>
    <w:rsid w:val="00E16D64"/>
    <w:rsid w:val="00E16F6B"/>
    <w:rsid w:val="00E209D8"/>
    <w:rsid w:val="00E209E8"/>
    <w:rsid w:val="00E21E0D"/>
    <w:rsid w:val="00E229C2"/>
    <w:rsid w:val="00E23D96"/>
    <w:rsid w:val="00E248C4"/>
    <w:rsid w:val="00E2672F"/>
    <w:rsid w:val="00E26769"/>
    <w:rsid w:val="00E27A1D"/>
    <w:rsid w:val="00E30BAE"/>
    <w:rsid w:val="00E312D5"/>
    <w:rsid w:val="00E32CC0"/>
    <w:rsid w:val="00E33269"/>
    <w:rsid w:val="00E332C0"/>
    <w:rsid w:val="00E349AF"/>
    <w:rsid w:val="00E3504D"/>
    <w:rsid w:val="00E35403"/>
    <w:rsid w:val="00E35698"/>
    <w:rsid w:val="00E37530"/>
    <w:rsid w:val="00E376CF"/>
    <w:rsid w:val="00E37A07"/>
    <w:rsid w:val="00E37EF3"/>
    <w:rsid w:val="00E402B0"/>
    <w:rsid w:val="00E4031F"/>
    <w:rsid w:val="00E41394"/>
    <w:rsid w:val="00E420F0"/>
    <w:rsid w:val="00E43CF8"/>
    <w:rsid w:val="00E43F55"/>
    <w:rsid w:val="00E45301"/>
    <w:rsid w:val="00E45FFB"/>
    <w:rsid w:val="00E50507"/>
    <w:rsid w:val="00E5529B"/>
    <w:rsid w:val="00E5668B"/>
    <w:rsid w:val="00E56D74"/>
    <w:rsid w:val="00E57D6E"/>
    <w:rsid w:val="00E6008F"/>
    <w:rsid w:val="00E61F94"/>
    <w:rsid w:val="00E62233"/>
    <w:rsid w:val="00E6268B"/>
    <w:rsid w:val="00E64830"/>
    <w:rsid w:val="00E6577F"/>
    <w:rsid w:val="00E65C12"/>
    <w:rsid w:val="00E65F28"/>
    <w:rsid w:val="00E665A7"/>
    <w:rsid w:val="00E66E12"/>
    <w:rsid w:val="00E67B35"/>
    <w:rsid w:val="00E703E6"/>
    <w:rsid w:val="00E7136D"/>
    <w:rsid w:val="00E71AB4"/>
    <w:rsid w:val="00E74841"/>
    <w:rsid w:val="00E74913"/>
    <w:rsid w:val="00E74F54"/>
    <w:rsid w:val="00E75A29"/>
    <w:rsid w:val="00E767B1"/>
    <w:rsid w:val="00E76FA2"/>
    <w:rsid w:val="00E771A5"/>
    <w:rsid w:val="00E7736B"/>
    <w:rsid w:val="00E777C9"/>
    <w:rsid w:val="00E77B94"/>
    <w:rsid w:val="00E77BCC"/>
    <w:rsid w:val="00E80493"/>
    <w:rsid w:val="00E82D32"/>
    <w:rsid w:val="00E830EE"/>
    <w:rsid w:val="00E865C5"/>
    <w:rsid w:val="00E91A6D"/>
    <w:rsid w:val="00E91F44"/>
    <w:rsid w:val="00E92287"/>
    <w:rsid w:val="00E93E2B"/>
    <w:rsid w:val="00E973BD"/>
    <w:rsid w:val="00EA09CB"/>
    <w:rsid w:val="00EA1F89"/>
    <w:rsid w:val="00EA27A7"/>
    <w:rsid w:val="00EA329D"/>
    <w:rsid w:val="00EA33DD"/>
    <w:rsid w:val="00EA3F7A"/>
    <w:rsid w:val="00EA4D2B"/>
    <w:rsid w:val="00EA58B2"/>
    <w:rsid w:val="00EA5945"/>
    <w:rsid w:val="00EA5CD2"/>
    <w:rsid w:val="00EA6647"/>
    <w:rsid w:val="00EA674B"/>
    <w:rsid w:val="00EA7549"/>
    <w:rsid w:val="00EB0A6D"/>
    <w:rsid w:val="00EB1D3F"/>
    <w:rsid w:val="00EB1DF8"/>
    <w:rsid w:val="00EB2852"/>
    <w:rsid w:val="00EB3178"/>
    <w:rsid w:val="00EB3B7F"/>
    <w:rsid w:val="00EB422E"/>
    <w:rsid w:val="00EB47AC"/>
    <w:rsid w:val="00EB5B86"/>
    <w:rsid w:val="00EB78F5"/>
    <w:rsid w:val="00EB79CD"/>
    <w:rsid w:val="00EB79FE"/>
    <w:rsid w:val="00EC131D"/>
    <w:rsid w:val="00EC1936"/>
    <w:rsid w:val="00EC46AD"/>
    <w:rsid w:val="00EC5DB2"/>
    <w:rsid w:val="00EC5F55"/>
    <w:rsid w:val="00EC67F9"/>
    <w:rsid w:val="00EC6A27"/>
    <w:rsid w:val="00ED0A46"/>
    <w:rsid w:val="00ED1529"/>
    <w:rsid w:val="00ED1ADD"/>
    <w:rsid w:val="00ED23FC"/>
    <w:rsid w:val="00ED2CC2"/>
    <w:rsid w:val="00ED2D1D"/>
    <w:rsid w:val="00ED31CC"/>
    <w:rsid w:val="00ED469D"/>
    <w:rsid w:val="00ED4DEC"/>
    <w:rsid w:val="00ED5AF7"/>
    <w:rsid w:val="00ED6B56"/>
    <w:rsid w:val="00ED7318"/>
    <w:rsid w:val="00EE046A"/>
    <w:rsid w:val="00EE1E4A"/>
    <w:rsid w:val="00EE2A41"/>
    <w:rsid w:val="00EE3450"/>
    <w:rsid w:val="00EE35F7"/>
    <w:rsid w:val="00EE4316"/>
    <w:rsid w:val="00EE6693"/>
    <w:rsid w:val="00EF314A"/>
    <w:rsid w:val="00EF367B"/>
    <w:rsid w:val="00EF47A2"/>
    <w:rsid w:val="00EF49C9"/>
    <w:rsid w:val="00EF4DDE"/>
    <w:rsid w:val="00EF76D5"/>
    <w:rsid w:val="00EF7714"/>
    <w:rsid w:val="00F006CA"/>
    <w:rsid w:val="00F00D5E"/>
    <w:rsid w:val="00F02F52"/>
    <w:rsid w:val="00F03227"/>
    <w:rsid w:val="00F0351B"/>
    <w:rsid w:val="00F0472E"/>
    <w:rsid w:val="00F06500"/>
    <w:rsid w:val="00F06878"/>
    <w:rsid w:val="00F075E6"/>
    <w:rsid w:val="00F075F8"/>
    <w:rsid w:val="00F107C0"/>
    <w:rsid w:val="00F120B7"/>
    <w:rsid w:val="00F1434E"/>
    <w:rsid w:val="00F1477C"/>
    <w:rsid w:val="00F14C68"/>
    <w:rsid w:val="00F14EC1"/>
    <w:rsid w:val="00F1534D"/>
    <w:rsid w:val="00F157CA"/>
    <w:rsid w:val="00F1685F"/>
    <w:rsid w:val="00F17CF5"/>
    <w:rsid w:val="00F17EDC"/>
    <w:rsid w:val="00F20606"/>
    <w:rsid w:val="00F21752"/>
    <w:rsid w:val="00F21E4B"/>
    <w:rsid w:val="00F22566"/>
    <w:rsid w:val="00F2259F"/>
    <w:rsid w:val="00F2475C"/>
    <w:rsid w:val="00F26F22"/>
    <w:rsid w:val="00F320E5"/>
    <w:rsid w:val="00F3356E"/>
    <w:rsid w:val="00F33D6B"/>
    <w:rsid w:val="00F342D7"/>
    <w:rsid w:val="00F347B5"/>
    <w:rsid w:val="00F347FD"/>
    <w:rsid w:val="00F36C47"/>
    <w:rsid w:val="00F36E7E"/>
    <w:rsid w:val="00F3761C"/>
    <w:rsid w:val="00F379E6"/>
    <w:rsid w:val="00F41254"/>
    <w:rsid w:val="00F42EC9"/>
    <w:rsid w:val="00F4383F"/>
    <w:rsid w:val="00F438E8"/>
    <w:rsid w:val="00F4472B"/>
    <w:rsid w:val="00F447F1"/>
    <w:rsid w:val="00F44E15"/>
    <w:rsid w:val="00F453F6"/>
    <w:rsid w:val="00F47F9D"/>
    <w:rsid w:val="00F47FB5"/>
    <w:rsid w:val="00F50884"/>
    <w:rsid w:val="00F51125"/>
    <w:rsid w:val="00F51887"/>
    <w:rsid w:val="00F519BC"/>
    <w:rsid w:val="00F52531"/>
    <w:rsid w:val="00F52F35"/>
    <w:rsid w:val="00F53881"/>
    <w:rsid w:val="00F5449B"/>
    <w:rsid w:val="00F55460"/>
    <w:rsid w:val="00F574CA"/>
    <w:rsid w:val="00F612C8"/>
    <w:rsid w:val="00F62BF2"/>
    <w:rsid w:val="00F63FBA"/>
    <w:rsid w:val="00F64BEB"/>
    <w:rsid w:val="00F65CCD"/>
    <w:rsid w:val="00F66510"/>
    <w:rsid w:val="00F66DA2"/>
    <w:rsid w:val="00F6719D"/>
    <w:rsid w:val="00F67CDC"/>
    <w:rsid w:val="00F71D1F"/>
    <w:rsid w:val="00F71E16"/>
    <w:rsid w:val="00F727B0"/>
    <w:rsid w:val="00F72D21"/>
    <w:rsid w:val="00F730F2"/>
    <w:rsid w:val="00F74283"/>
    <w:rsid w:val="00F75F18"/>
    <w:rsid w:val="00F7684C"/>
    <w:rsid w:val="00F7696F"/>
    <w:rsid w:val="00F77A99"/>
    <w:rsid w:val="00F8035F"/>
    <w:rsid w:val="00F8065C"/>
    <w:rsid w:val="00F81EDD"/>
    <w:rsid w:val="00F8203D"/>
    <w:rsid w:val="00F8214E"/>
    <w:rsid w:val="00F82173"/>
    <w:rsid w:val="00F848AA"/>
    <w:rsid w:val="00F84955"/>
    <w:rsid w:val="00F84A2C"/>
    <w:rsid w:val="00F85A10"/>
    <w:rsid w:val="00F86536"/>
    <w:rsid w:val="00F87ACA"/>
    <w:rsid w:val="00F92585"/>
    <w:rsid w:val="00F94948"/>
    <w:rsid w:val="00F9563B"/>
    <w:rsid w:val="00F960B7"/>
    <w:rsid w:val="00FA0420"/>
    <w:rsid w:val="00FA10AD"/>
    <w:rsid w:val="00FA168A"/>
    <w:rsid w:val="00FA3474"/>
    <w:rsid w:val="00FA3DAE"/>
    <w:rsid w:val="00FA5E75"/>
    <w:rsid w:val="00FA656B"/>
    <w:rsid w:val="00FA66F1"/>
    <w:rsid w:val="00FA68D5"/>
    <w:rsid w:val="00FA6FC0"/>
    <w:rsid w:val="00FB007F"/>
    <w:rsid w:val="00FB0CE1"/>
    <w:rsid w:val="00FB0F27"/>
    <w:rsid w:val="00FB139F"/>
    <w:rsid w:val="00FB1970"/>
    <w:rsid w:val="00FB32CB"/>
    <w:rsid w:val="00FB33A0"/>
    <w:rsid w:val="00FB3642"/>
    <w:rsid w:val="00FB4167"/>
    <w:rsid w:val="00FB45BD"/>
    <w:rsid w:val="00FB50F5"/>
    <w:rsid w:val="00FB5EAB"/>
    <w:rsid w:val="00FB63ED"/>
    <w:rsid w:val="00FB66D3"/>
    <w:rsid w:val="00FB6D06"/>
    <w:rsid w:val="00FB7DEB"/>
    <w:rsid w:val="00FC0D35"/>
    <w:rsid w:val="00FC0DE1"/>
    <w:rsid w:val="00FC108C"/>
    <w:rsid w:val="00FC2C1B"/>
    <w:rsid w:val="00FC3248"/>
    <w:rsid w:val="00FC4285"/>
    <w:rsid w:val="00FC7457"/>
    <w:rsid w:val="00FC7793"/>
    <w:rsid w:val="00FD00E7"/>
    <w:rsid w:val="00FD02E7"/>
    <w:rsid w:val="00FD08F0"/>
    <w:rsid w:val="00FD283B"/>
    <w:rsid w:val="00FD3189"/>
    <w:rsid w:val="00FD418B"/>
    <w:rsid w:val="00FD4599"/>
    <w:rsid w:val="00FD4784"/>
    <w:rsid w:val="00FD479E"/>
    <w:rsid w:val="00FD4E15"/>
    <w:rsid w:val="00FD5C2E"/>
    <w:rsid w:val="00FD65FE"/>
    <w:rsid w:val="00FE040C"/>
    <w:rsid w:val="00FE4E1B"/>
    <w:rsid w:val="00FE5EC0"/>
    <w:rsid w:val="00FE6082"/>
    <w:rsid w:val="00FE6666"/>
    <w:rsid w:val="00FE78DE"/>
    <w:rsid w:val="00FE7AE4"/>
    <w:rsid w:val="00FF136C"/>
    <w:rsid w:val="00FF2BC7"/>
    <w:rsid w:val="00FF2F0D"/>
    <w:rsid w:val="00FF4DE2"/>
    <w:rsid w:val="00FF61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83C"/>
  </w:style>
  <w:style w:type="paragraph" w:styleId="Ttulo1">
    <w:name w:val="heading 1"/>
    <w:basedOn w:val="Normal"/>
    <w:next w:val="Normal"/>
    <w:link w:val="Ttulo1Car"/>
    <w:uiPriority w:val="1"/>
    <w:qFormat/>
    <w:rsid w:val="00815E5E"/>
    <w:pPr>
      <w:autoSpaceDE w:val="0"/>
      <w:autoSpaceDN w:val="0"/>
      <w:adjustRightInd w:val="0"/>
      <w:spacing w:before="176" w:after="0" w:line="240" w:lineRule="auto"/>
      <w:ind w:left="102"/>
      <w:outlineLvl w:val="0"/>
    </w:pPr>
    <w:rPr>
      <w:rFonts w:ascii="Arial" w:hAnsi="Arial" w:cs="Arial"/>
      <w:b/>
      <w:bCs/>
    </w:rPr>
  </w:style>
  <w:style w:type="paragraph" w:styleId="Ttulo2">
    <w:name w:val="heading 2"/>
    <w:basedOn w:val="Normal"/>
    <w:next w:val="Normal"/>
    <w:link w:val="Ttulo2Car"/>
    <w:uiPriority w:val="9"/>
    <w:unhideWhenUsed/>
    <w:qFormat/>
    <w:rsid w:val="009830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744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BB15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4E6E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6E1F"/>
    <w:rPr>
      <w:rFonts w:ascii="Segoe UI" w:hAnsi="Segoe UI" w:cs="Segoe UI"/>
      <w:sz w:val="18"/>
      <w:szCs w:val="18"/>
    </w:rPr>
  </w:style>
  <w:style w:type="character" w:customStyle="1" w:styleId="Ttulo1Car">
    <w:name w:val="Título 1 Car"/>
    <w:basedOn w:val="Fuentedeprrafopredeter"/>
    <w:link w:val="Ttulo1"/>
    <w:uiPriority w:val="1"/>
    <w:rsid w:val="00815E5E"/>
    <w:rPr>
      <w:rFonts w:ascii="Arial" w:hAnsi="Arial" w:cs="Arial"/>
      <w:b/>
      <w:bCs/>
    </w:rPr>
  </w:style>
  <w:style w:type="paragraph" w:styleId="Textoindependiente">
    <w:name w:val="Body Text"/>
    <w:basedOn w:val="Normal"/>
    <w:link w:val="TextoindependienteCar"/>
    <w:uiPriority w:val="1"/>
    <w:qFormat/>
    <w:rsid w:val="00815E5E"/>
    <w:pPr>
      <w:autoSpaceDE w:val="0"/>
      <w:autoSpaceDN w:val="0"/>
      <w:adjustRightInd w:val="0"/>
      <w:spacing w:before="161" w:after="0" w:line="240" w:lineRule="auto"/>
      <w:ind w:left="102"/>
    </w:pPr>
    <w:rPr>
      <w:rFonts w:ascii="Arial" w:hAnsi="Arial" w:cs="Arial"/>
    </w:rPr>
  </w:style>
  <w:style w:type="character" w:customStyle="1" w:styleId="TextoindependienteCar">
    <w:name w:val="Texto independiente Car"/>
    <w:basedOn w:val="Fuentedeprrafopredeter"/>
    <w:link w:val="Textoindependiente"/>
    <w:uiPriority w:val="1"/>
    <w:rsid w:val="00815E5E"/>
    <w:rPr>
      <w:rFonts w:ascii="Arial" w:hAnsi="Arial" w:cs="Arial"/>
    </w:rPr>
  </w:style>
  <w:style w:type="paragraph" w:customStyle="1" w:styleId="TableParagraph">
    <w:name w:val="Table Paragraph"/>
    <w:basedOn w:val="Normal"/>
    <w:uiPriority w:val="1"/>
    <w:qFormat/>
    <w:rsid w:val="00463565"/>
    <w:pPr>
      <w:autoSpaceDE w:val="0"/>
      <w:autoSpaceDN w:val="0"/>
      <w:adjustRightInd w:val="0"/>
      <w:spacing w:after="0" w:line="240" w:lineRule="auto"/>
    </w:pPr>
    <w:rPr>
      <w:rFonts w:ascii="Times New Roman" w:hAnsi="Times New Roman" w:cs="Times New Roman"/>
      <w:sz w:val="24"/>
      <w:szCs w:val="24"/>
    </w:rPr>
  </w:style>
  <w:style w:type="character" w:customStyle="1" w:styleId="Ttulo3Car">
    <w:name w:val="Título 3 Car"/>
    <w:basedOn w:val="Fuentedeprrafopredeter"/>
    <w:link w:val="Ttulo3"/>
    <w:uiPriority w:val="9"/>
    <w:semiHidden/>
    <w:rsid w:val="00B7442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B7442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Revisin">
    <w:name w:val="Revision"/>
    <w:hidden/>
    <w:uiPriority w:val="99"/>
    <w:semiHidden/>
    <w:rsid w:val="00552234"/>
    <w:pPr>
      <w:spacing w:after="0" w:line="240" w:lineRule="auto"/>
    </w:pPr>
  </w:style>
  <w:style w:type="table" w:styleId="Tablaconcuadrcula">
    <w:name w:val="Table Grid"/>
    <w:basedOn w:val="Tablanormal"/>
    <w:uiPriority w:val="59"/>
    <w:rsid w:val="0006271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E14310"/>
  </w:style>
  <w:style w:type="paragraph" w:customStyle="1" w:styleId="paragraph">
    <w:name w:val="paragraph"/>
    <w:basedOn w:val="Normal"/>
    <w:rsid w:val="00E1431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E14310"/>
  </w:style>
  <w:style w:type="character" w:styleId="nfasisintenso">
    <w:name w:val="Intense Emphasis"/>
    <w:basedOn w:val="Fuentedeprrafopredeter"/>
    <w:uiPriority w:val="21"/>
    <w:qFormat/>
    <w:rsid w:val="00271D74"/>
    <w:rPr>
      <w:i/>
      <w:iCs/>
      <w:color w:val="5B9BD5" w:themeColor="accent1"/>
    </w:rPr>
  </w:style>
  <w:style w:type="paragraph" w:styleId="Textonotaalfinal">
    <w:name w:val="endnote text"/>
    <w:basedOn w:val="Normal"/>
    <w:link w:val="TextonotaalfinalCar"/>
    <w:uiPriority w:val="99"/>
    <w:semiHidden/>
    <w:unhideWhenUsed/>
    <w:rsid w:val="00E01CB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01CB5"/>
    <w:rPr>
      <w:sz w:val="20"/>
      <w:szCs w:val="20"/>
    </w:rPr>
  </w:style>
  <w:style w:type="character" w:styleId="Refdenotaalfinal">
    <w:name w:val="endnote reference"/>
    <w:basedOn w:val="Fuentedeprrafopredeter"/>
    <w:uiPriority w:val="99"/>
    <w:semiHidden/>
    <w:unhideWhenUsed/>
    <w:rsid w:val="00E01CB5"/>
    <w:rPr>
      <w:vertAlign w:val="superscript"/>
    </w:rPr>
  </w:style>
  <w:style w:type="character" w:customStyle="1" w:styleId="Ttulo2Car">
    <w:name w:val="Título 2 Car"/>
    <w:basedOn w:val="Fuentedeprrafopredeter"/>
    <w:link w:val="Ttulo2"/>
    <w:uiPriority w:val="9"/>
    <w:rsid w:val="00983041"/>
    <w:rPr>
      <w:rFonts w:asciiTheme="majorHAnsi" w:eastAsiaTheme="majorEastAsia" w:hAnsiTheme="majorHAnsi" w:cstheme="majorBidi"/>
      <w:color w:val="2E74B5" w:themeColor="accent1" w:themeShade="BF"/>
      <w:sz w:val="26"/>
      <w:szCs w:val="26"/>
    </w:rPr>
  </w:style>
  <w:style w:type="paragraph" w:styleId="Textosinformato">
    <w:name w:val="Plain Text"/>
    <w:basedOn w:val="Normal"/>
    <w:link w:val="TextosinformatoCar"/>
    <w:rsid w:val="00C3030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30307"/>
    <w:rPr>
      <w:rFonts w:ascii="Courier New" w:eastAsia="Times New Roman" w:hAnsi="Courier New" w:cs="Times New Roman"/>
      <w:sz w:val="20"/>
      <w:szCs w:val="20"/>
      <w:lang w:val="es-ES" w:eastAsia="es-ES"/>
    </w:rPr>
  </w:style>
  <w:style w:type="paragraph" w:customStyle="1" w:styleId="Texto">
    <w:name w:val="Texto"/>
    <w:basedOn w:val="Normal"/>
    <w:rsid w:val="00C30307"/>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333">
      <w:bodyDiv w:val="1"/>
      <w:marLeft w:val="0"/>
      <w:marRight w:val="0"/>
      <w:marTop w:val="0"/>
      <w:marBottom w:val="0"/>
      <w:divBdr>
        <w:top w:val="none" w:sz="0" w:space="0" w:color="auto"/>
        <w:left w:val="none" w:sz="0" w:space="0" w:color="auto"/>
        <w:bottom w:val="none" w:sz="0" w:space="0" w:color="auto"/>
        <w:right w:val="none" w:sz="0" w:space="0" w:color="auto"/>
      </w:divBdr>
      <w:divsChild>
        <w:div w:id="101149769">
          <w:marLeft w:val="0"/>
          <w:marRight w:val="0"/>
          <w:marTop w:val="0"/>
          <w:marBottom w:val="101"/>
          <w:divBdr>
            <w:top w:val="none" w:sz="0" w:space="0" w:color="auto"/>
            <w:left w:val="none" w:sz="0" w:space="0" w:color="auto"/>
            <w:bottom w:val="none" w:sz="0" w:space="0" w:color="auto"/>
            <w:right w:val="none" w:sz="0" w:space="0" w:color="auto"/>
          </w:divBdr>
        </w:div>
        <w:div w:id="1390037925">
          <w:marLeft w:val="288"/>
          <w:marRight w:val="0"/>
          <w:marTop w:val="0"/>
          <w:marBottom w:val="101"/>
          <w:divBdr>
            <w:top w:val="none" w:sz="0" w:space="0" w:color="auto"/>
            <w:left w:val="none" w:sz="0" w:space="0" w:color="auto"/>
            <w:bottom w:val="none" w:sz="0" w:space="0" w:color="auto"/>
            <w:right w:val="none" w:sz="0" w:space="0" w:color="auto"/>
          </w:divBdr>
        </w:div>
        <w:div w:id="104422721">
          <w:marLeft w:val="288"/>
          <w:marRight w:val="0"/>
          <w:marTop w:val="0"/>
          <w:marBottom w:val="101"/>
          <w:divBdr>
            <w:top w:val="none" w:sz="0" w:space="0" w:color="auto"/>
            <w:left w:val="none" w:sz="0" w:space="0" w:color="auto"/>
            <w:bottom w:val="none" w:sz="0" w:space="0" w:color="auto"/>
            <w:right w:val="none" w:sz="0" w:space="0" w:color="auto"/>
          </w:divBdr>
        </w:div>
        <w:div w:id="850534354">
          <w:marLeft w:val="288"/>
          <w:marRight w:val="0"/>
          <w:marTop w:val="0"/>
          <w:marBottom w:val="101"/>
          <w:divBdr>
            <w:top w:val="none" w:sz="0" w:space="0" w:color="auto"/>
            <w:left w:val="none" w:sz="0" w:space="0" w:color="auto"/>
            <w:bottom w:val="none" w:sz="0" w:space="0" w:color="auto"/>
            <w:right w:val="none" w:sz="0" w:space="0" w:color="auto"/>
          </w:divBdr>
        </w:div>
        <w:div w:id="1496073210">
          <w:marLeft w:val="288"/>
          <w:marRight w:val="0"/>
          <w:marTop w:val="0"/>
          <w:marBottom w:val="101"/>
          <w:divBdr>
            <w:top w:val="none" w:sz="0" w:space="0" w:color="auto"/>
            <w:left w:val="none" w:sz="0" w:space="0" w:color="auto"/>
            <w:bottom w:val="none" w:sz="0" w:space="0" w:color="auto"/>
            <w:right w:val="none" w:sz="0" w:space="0" w:color="auto"/>
          </w:divBdr>
        </w:div>
        <w:div w:id="1884518836">
          <w:marLeft w:val="288"/>
          <w:marRight w:val="0"/>
          <w:marTop w:val="0"/>
          <w:marBottom w:val="101"/>
          <w:divBdr>
            <w:top w:val="none" w:sz="0" w:space="0" w:color="auto"/>
            <w:left w:val="none" w:sz="0" w:space="0" w:color="auto"/>
            <w:bottom w:val="none" w:sz="0" w:space="0" w:color="auto"/>
            <w:right w:val="none" w:sz="0" w:space="0" w:color="auto"/>
          </w:divBdr>
        </w:div>
        <w:div w:id="143545186">
          <w:marLeft w:val="288"/>
          <w:marRight w:val="0"/>
          <w:marTop w:val="0"/>
          <w:marBottom w:val="101"/>
          <w:divBdr>
            <w:top w:val="none" w:sz="0" w:space="0" w:color="auto"/>
            <w:left w:val="none" w:sz="0" w:space="0" w:color="auto"/>
            <w:bottom w:val="none" w:sz="0" w:space="0" w:color="auto"/>
            <w:right w:val="none" w:sz="0" w:space="0" w:color="auto"/>
          </w:divBdr>
        </w:div>
        <w:div w:id="1919945246">
          <w:marLeft w:val="288"/>
          <w:marRight w:val="0"/>
          <w:marTop w:val="0"/>
          <w:marBottom w:val="101"/>
          <w:divBdr>
            <w:top w:val="none" w:sz="0" w:space="0" w:color="auto"/>
            <w:left w:val="none" w:sz="0" w:space="0" w:color="auto"/>
            <w:bottom w:val="none" w:sz="0" w:space="0" w:color="auto"/>
            <w:right w:val="none" w:sz="0" w:space="0" w:color="auto"/>
          </w:divBdr>
        </w:div>
        <w:div w:id="424229869">
          <w:marLeft w:val="288"/>
          <w:marRight w:val="0"/>
          <w:marTop w:val="0"/>
          <w:marBottom w:val="101"/>
          <w:divBdr>
            <w:top w:val="none" w:sz="0" w:space="0" w:color="auto"/>
            <w:left w:val="none" w:sz="0" w:space="0" w:color="auto"/>
            <w:bottom w:val="none" w:sz="0" w:space="0" w:color="auto"/>
            <w:right w:val="none" w:sz="0" w:space="0" w:color="auto"/>
          </w:divBdr>
        </w:div>
        <w:div w:id="2136752465">
          <w:marLeft w:val="288"/>
          <w:marRight w:val="0"/>
          <w:marTop w:val="0"/>
          <w:marBottom w:val="101"/>
          <w:divBdr>
            <w:top w:val="none" w:sz="0" w:space="0" w:color="auto"/>
            <w:left w:val="none" w:sz="0" w:space="0" w:color="auto"/>
            <w:bottom w:val="none" w:sz="0" w:space="0" w:color="auto"/>
            <w:right w:val="none" w:sz="0" w:space="0" w:color="auto"/>
          </w:divBdr>
        </w:div>
        <w:div w:id="1617517748">
          <w:marLeft w:val="288"/>
          <w:marRight w:val="0"/>
          <w:marTop w:val="0"/>
          <w:marBottom w:val="101"/>
          <w:divBdr>
            <w:top w:val="none" w:sz="0" w:space="0" w:color="auto"/>
            <w:left w:val="none" w:sz="0" w:space="0" w:color="auto"/>
            <w:bottom w:val="none" w:sz="0" w:space="0" w:color="auto"/>
            <w:right w:val="none" w:sz="0" w:space="0" w:color="auto"/>
          </w:divBdr>
        </w:div>
      </w:divsChild>
    </w:div>
    <w:div w:id="31468338">
      <w:bodyDiv w:val="1"/>
      <w:marLeft w:val="0"/>
      <w:marRight w:val="0"/>
      <w:marTop w:val="0"/>
      <w:marBottom w:val="0"/>
      <w:divBdr>
        <w:top w:val="none" w:sz="0" w:space="0" w:color="auto"/>
        <w:left w:val="none" w:sz="0" w:space="0" w:color="auto"/>
        <w:bottom w:val="none" w:sz="0" w:space="0" w:color="auto"/>
        <w:right w:val="none" w:sz="0" w:space="0" w:color="auto"/>
      </w:divBdr>
    </w:div>
    <w:div w:id="50690539">
      <w:bodyDiv w:val="1"/>
      <w:marLeft w:val="0"/>
      <w:marRight w:val="0"/>
      <w:marTop w:val="0"/>
      <w:marBottom w:val="0"/>
      <w:divBdr>
        <w:top w:val="none" w:sz="0" w:space="0" w:color="auto"/>
        <w:left w:val="none" w:sz="0" w:space="0" w:color="auto"/>
        <w:bottom w:val="none" w:sz="0" w:space="0" w:color="auto"/>
        <w:right w:val="none" w:sz="0" w:space="0" w:color="auto"/>
      </w:divBdr>
    </w:div>
    <w:div w:id="66999778">
      <w:bodyDiv w:val="1"/>
      <w:marLeft w:val="0"/>
      <w:marRight w:val="0"/>
      <w:marTop w:val="0"/>
      <w:marBottom w:val="0"/>
      <w:divBdr>
        <w:top w:val="none" w:sz="0" w:space="0" w:color="auto"/>
        <w:left w:val="none" w:sz="0" w:space="0" w:color="auto"/>
        <w:bottom w:val="none" w:sz="0" w:space="0" w:color="auto"/>
        <w:right w:val="none" w:sz="0" w:space="0" w:color="auto"/>
      </w:divBdr>
    </w:div>
    <w:div w:id="82607899">
      <w:bodyDiv w:val="1"/>
      <w:marLeft w:val="0"/>
      <w:marRight w:val="0"/>
      <w:marTop w:val="0"/>
      <w:marBottom w:val="0"/>
      <w:divBdr>
        <w:top w:val="none" w:sz="0" w:space="0" w:color="auto"/>
        <w:left w:val="none" w:sz="0" w:space="0" w:color="auto"/>
        <w:bottom w:val="none" w:sz="0" w:space="0" w:color="auto"/>
        <w:right w:val="none" w:sz="0" w:space="0" w:color="auto"/>
      </w:divBdr>
    </w:div>
    <w:div w:id="94979250">
      <w:bodyDiv w:val="1"/>
      <w:marLeft w:val="0"/>
      <w:marRight w:val="0"/>
      <w:marTop w:val="0"/>
      <w:marBottom w:val="0"/>
      <w:divBdr>
        <w:top w:val="none" w:sz="0" w:space="0" w:color="auto"/>
        <w:left w:val="none" w:sz="0" w:space="0" w:color="auto"/>
        <w:bottom w:val="none" w:sz="0" w:space="0" w:color="auto"/>
        <w:right w:val="none" w:sz="0" w:space="0" w:color="auto"/>
      </w:divBdr>
    </w:div>
    <w:div w:id="121919939">
      <w:bodyDiv w:val="1"/>
      <w:marLeft w:val="0"/>
      <w:marRight w:val="0"/>
      <w:marTop w:val="0"/>
      <w:marBottom w:val="0"/>
      <w:divBdr>
        <w:top w:val="none" w:sz="0" w:space="0" w:color="auto"/>
        <w:left w:val="none" w:sz="0" w:space="0" w:color="auto"/>
        <w:bottom w:val="none" w:sz="0" w:space="0" w:color="auto"/>
        <w:right w:val="none" w:sz="0" w:space="0" w:color="auto"/>
      </w:divBdr>
    </w:div>
    <w:div w:id="135756022">
      <w:bodyDiv w:val="1"/>
      <w:marLeft w:val="0"/>
      <w:marRight w:val="0"/>
      <w:marTop w:val="0"/>
      <w:marBottom w:val="0"/>
      <w:divBdr>
        <w:top w:val="none" w:sz="0" w:space="0" w:color="auto"/>
        <w:left w:val="none" w:sz="0" w:space="0" w:color="auto"/>
        <w:bottom w:val="none" w:sz="0" w:space="0" w:color="auto"/>
        <w:right w:val="none" w:sz="0" w:space="0" w:color="auto"/>
      </w:divBdr>
    </w:div>
    <w:div w:id="159203233">
      <w:bodyDiv w:val="1"/>
      <w:marLeft w:val="0"/>
      <w:marRight w:val="0"/>
      <w:marTop w:val="0"/>
      <w:marBottom w:val="0"/>
      <w:divBdr>
        <w:top w:val="none" w:sz="0" w:space="0" w:color="auto"/>
        <w:left w:val="none" w:sz="0" w:space="0" w:color="auto"/>
        <w:bottom w:val="none" w:sz="0" w:space="0" w:color="auto"/>
        <w:right w:val="none" w:sz="0" w:space="0" w:color="auto"/>
      </w:divBdr>
    </w:div>
    <w:div w:id="194120810">
      <w:bodyDiv w:val="1"/>
      <w:marLeft w:val="0"/>
      <w:marRight w:val="0"/>
      <w:marTop w:val="0"/>
      <w:marBottom w:val="0"/>
      <w:divBdr>
        <w:top w:val="none" w:sz="0" w:space="0" w:color="auto"/>
        <w:left w:val="none" w:sz="0" w:space="0" w:color="auto"/>
        <w:bottom w:val="none" w:sz="0" w:space="0" w:color="auto"/>
        <w:right w:val="none" w:sz="0" w:space="0" w:color="auto"/>
      </w:divBdr>
    </w:div>
    <w:div w:id="236403541">
      <w:bodyDiv w:val="1"/>
      <w:marLeft w:val="0"/>
      <w:marRight w:val="0"/>
      <w:marTop w:val="0"/>
      <w:marBottom w:val="0"/>
      <w:divBdr>
        <w:top w:val="none" w:sz="0" w:space="0" w:color="auto"/>
        <w:left w:val="none" w:sz="0" w:space="0" w:color="auto"/>
        <w:bottom w:val="none" w:sz="0" w:space="0" w:color="auto"/>
        <w:right w:val="none" w:sz="0" w:space="0" w:color="auto"/>
      </w:divBdr>
    </w:div>
    <w:div w:id="239604153">
      <w:bodyDiv w:val="1"/>
      <w:marLeft w:val="0"/>
      <w:marRight w:val="0"/>
      <w:marTop w:val="0"/>
      <w:marBottom w:val="0"/>
      <w:divBdr>
        <w:top w:val="none" w:sz="0" w:space="0" w:color="auto"/>
        <w:left w:val="none" w:sz="0" w:space="0" w:color="auto"/>
        <w:bottom w:val="none" w:sz="0" w:space="0" w:color="auto"/>
        <w:right w:val="none" w:sz="0" w:space="0" w:color="auto"/>
      </w:divBdr>
    </w:div>
    <w:div w:id="247077346">
      <w:bodyDiv w:val="1"/>
      <w:marLeft w:val="0"/>
      <w:marRight w:val="0"/>
      <w:marTop w:val="0"/>
      <w:marBottom w:val="0"/>
      <w:divBdr>
        <w:top w:val="none" w:sz="0" w:space="0" w:color="auto"/>
        <w:left w:val="none" w:sz="0" w:space="0" w:color="auto"/>
        <w:bottom w:val="none" w:sz="0" w:space="0" w:color="auto"/>
        <w:right w:val="none" w:sz="0" w:space="0" w:color="auto"/>
      </w:divBdr>
    </w:div>
    <w:div w:id="261106460">
      <w:bodyDiv w:val="1"/>
      <w:marLeft w:val="0"/>
      <w:marRight w:val="0"/>
      <w:marTop w:val="0"/>
      <w:marBottom w:val="0"/>
      <w:divBdr>
        <w:top w:val="none" w:sz="0" w:space="0" w:color="auto"/>
        <w:left w:val="none" w:sz="0" w:space="0" w:color="auto"/>
        <w:bottom w:val="none" w:sz="0" w:space="0" w:color="auto"/>
        <w:right w:val="none" w:sz="0" w:space="0" w:color="auto"/>
      </w:divBdr>
    </w:div>
    <w:div w:id="305820381">
      <w:bodyDiv w:val="1"/>
      <w:marLeft w:val="0"/>
      <w:marRight w:val="0"/>
      <w:marTop w:val="0"/>
      <w:marBottom w:val="0"/>
      <w:divBdr>
        <w:top w:val="none" w:sz="0" w:space="0" w:color="auto"/>
        <w:left w:val="none" w:sz="0" w:space="0" w:color="auto"/>
        <w:bottom w:val="none" w:sz="0" w:space="0" w:color="auto"/>
        <w:right w:val="none" w:sz="0" w:space="0" w:color="auto"/>
      </w:divBdr>
    </w:div>
    <w:div w:id="311100880">
      <w:bodyDiv w:val="1"/>
      <w:marLeft w:val="0"/>
      <w:marRight w:val="0"/>
      <w:marTop w:val="0"/>
      <w:marBottom w:val="0"/>
      <w:divBdr>
        <w:top w:val="none" w:sz="0" w:space="0" w:color="auto"/>
        <w:left w:val="none" w:sz="0" w:space="0" w:color="auto"/>
        <w:bottom w:val="none" w:sz="0" w:space="0" w:color="auto"/>
        <w:right w:val="none" w:sz="0" w:space="0" w:color="auto"/>
      </w:divBdr>
    </w:div>
    <w:div w:id="324405104">
      <w:bodyDiv w:val="1"/>
      <w:marLeft w:val="0"/>
      <w:marRight w:val="0"/>
      <w:marTop w:val="0"/>
      <w:marBottom w:val="0"/>
      <w:divBdr>
        <w:top w:val="none" w:sz="0" w:space="0" w:color="auto"/>
        <w:left w:val="none" w:sz="0" w:space="0" w:color="auto"/>
        <w:bottom w:val="none" w:sz="0" w:space="0" w:color="auto"/>
        <w:right w:val="none" w:sz="0" w:space="0" w:color="auto"/>
      </w:divBdr>
    </w:div>
    <w:div w:id="325742713">
      <w:bodyDiv w:val="1"/>
      <w:marLeft w:val="0"/>
      <w:marRight w:val="0"/>
      <w:marTop w:val="0"/>
      <w:marBottom w:val="0"/>
      <w:divBdr>
        <w:top w:val="none" w:sz="0" w:space="0" w:color="auto"/>
        <w:left w:val="none" w:sz="0" w:space="0" w:color="auto"/>
        <w:bottom w:val="none" w:sz="0" w:space="0" w:color="auto"/>
        <w:right w:val="none" w:sz="0" w:space="0" w:color="auto"/>
      </w:divBdr>
    </w:div>
    <w:div w:id="333069446">
      <w:bodyDiv w:val="1"/>
      <w:marLeft w:val="0"/>
      <w:marRight w:val="0"/>
      <w:marTop w:val="0"/>
      <w:marBottom w:val="0"/>
      <w:divBdr>
        <w:top w:val="none" w:sz="0" w:space="0" w:color="auto"/>
        <w:left w:val="none" w:sz="0" w:space="0" w:color="auto"/>
        <w:bottom w:val="none" w:sz="0" w:space="0" w:color="auto"/>
        <w:right w:val="none" w:sz="0" w:space="0" w:color="auto"/>
      </w:divBdr>
      <w:divsChild>
        <w:div w:id="805396192">
          <w:marLeft w:val="0"/>
          <w:marRight w:val="0"/>
          <w:marTop w:val="0"/>
          <w:marBottom w:val="101"/>
          <w:divBdr>
            <w:top w:val="none" w:sz="0" w:space="0" w:color="auto"/>
            <w:left w:val="none" w:sz="0" w:space="0" w:color="auto"/>
            <w:bottom w:val="none" w:sz="0" w:space="0" w:color="auto"/>
            <w:right w:val="none" w:sz="0" w:space="0" w:color="auto"/>
          </w:divBdr>
        </w:div>
        <w:div w:id="1545941216">
          <w:marLeft w:val="0"/>
          <w:marRight w:val="0"/>
          <w:marTop w:val="0"/>
          <w:marBottom w:val="101"/>
          <w:divBdr>
            <w:top w:val="none" w:sz="0" w:space="0" w:color="auto"/>
            <w:left w:val="none" w:sz="0" w:space="0" w:color="auto"/>
            <w:bottom w:val="none" w:sz="0" w:space="0" w:color="auto"/>
            <w:right w:val="none" w:sz="0" w:space="0" w:color="auto"/>
          </w:divBdr>
        </w:div>
        <w:div w:id="698625922">
          <w:marLeft w:val="0"/>
          <w:marRight w:val="0"/>
          <w:marTop w:val="0"/>
          <w:marBottom w:val="101"/>
          <w:divBdr>
            <w:top w:val="none" w:sz="0" w:space="0" w:color="auto"/>
            <w:left w:val="none" w:sz="0" w:space="0" w:color="auto"/>
            <w:bottom w:val="none" w:sz="0" w:space="0" w:color="auto"/>
            <w:right w:val="none" w:sz="0" w:space="0" w:color="auto"/>
          </w:divBdr>
        </w:div>
      </w:divsChild>
    </w:div>
    <w:div w:id="345249369">
      <w:bodyDiv w:val="1"/>
      <w:marLeft w:val="0"/>
      <w:marRight w:val="0"/>
      <w:marTop w:val="0"/>
      <w:marBottom w:val="0"/>
      <w:divBdr>
        <w:top w:val="none" w:sz="0" w:space="0" w:color="auto"/>
        <w:left w:val="none" w:sz="0" w:space="0" w:color="auto"/>
        <w:bottom w:val="none" w:sz="0" w:space="0" w:color="auto"/>
        <w:right w:val="none" w:sz="0" w:space="0" w:color="auto"/>
      </w:divBdr>
    </w:div>
    <w:div w:id="374280848">
      <w:bodyDiv w:val="1"/>
      <w:marLeft w:val="0"/>
      <w:marRight w:val="0"/>
      <w:marTop w:val="0"/>
      <w:marBottom w:val="0"/>
      <w:divBdr>
        <w:top w:val="none" w:sz="0" w:space="0" w:color="auto"/>
        <w:left w:val="none" w:sz="0" w:space="0" w:color="auto"/>
        <w:bottom w:val="none" w:sz="0" w:space="0" w:color="auto"/>
        <w:right w:val="none" w:sz="0" w:space="0" w:color="auto"/>
      </w:divBdr>
    </w:div>
    <w:div w:id="374542538">
      <w:bodyDiv w:val="1"/>
      <w:marLeft w:val="0"/>
      <w:marRight w:val="0"/>
      <w:marTop w:val="0"/>
      <w:marBottom w:val="0"/>
      <w:divBdr>
        <w:top w:val="none" w:sz="0" w:space="0" w:color="auto"/>
        <w:left w:val="none" w:sz="0" w:space="0" w:color="auto"/>
        <w:bottom w:val="none" w:sz="0" w:space="0" w:color="auto"/>
        <w:right w:val="none" w:sz="0" w:space="0" w:color="auto"/>
      </w:divBdr>
    </w:div>
    <w:div w:id="413281528">
      <w:bodyDiv w:val="1"/>
      <w:marLeft w:val="0"/>
      <w:marRight w:val="0"/>
      <w:marTop w:val="0"/>
      <w:marBottom w:val="0"/>
      <w:divBdr>
        <w:top w:val="none" w:sz="0" w:space="0" w:color="auto"/>
        <w:left w:val="none" w:sz="0" w:space="0" w:color="auto"/>
        <w:bottom w:val="none" w:sz="0" w:space="0" w:color="auto"/>
        <w:right w:val="none" w:sz="0" w:space="0" w:color="auto"/>
      </w:divBdr>
    </w:div>
    <w:div w:id="426462867">
      <w:bodyDiv w:val="1"/>
      <w:marLeft w:val="0"/>
      <w:marRight w:val="0"/>
      <w:marTop w:val="0"/>
      <w:marBottom w:val="0"/>
      <w:divBdr>
        <w:top w:val="none" w:sz="0" w:space="0" w:color="auto"/>
        <w:left w:val="none" w:sz="0" w:space="0" w:color="auto"/>
        <w:bottom w:val="none" w:sz="0" w:space="0" w:color="auto"/>
        <w:right w:val="none" w:sz="0" w:space="0" w:color="auto"/>
      </w:divBdr>
    </w:div>
    <w:div w:id="435100282">
      <w:bodyDiv w:val="1"/>
      <w:marLeft w:val="0"/>
      <w:marRight w:val="0"/>
      <w:marTop w:val="0"/>
      <w:marBottom w:val="0"/>
      <w:divBdr>
        <w:top w:val="none" w:sz="0" w:space="0" w:color="auto"/>
        <w:left w:val="none" w:sz="0" w:space="0" w:color="auto"/>
        <w:bottom w:val="none" w:sz="0" w:space="0" w:color="auto"/>
        <w:right w:val="none" w:sz="0" w:space="0" w:color="auto"/>
      </w:divBdr>
    </w:div>
    <w:div w:id="435368034">
      <w:bodyDiv w:val="1"/>
      <w:marLeft w:val="0"/>
      <w:marRight w:val="0"/>
      <w:marTop w:val="0"/>
      <w:marBottom w:val="0"/>
      <w:divBdr>
        <w:top w:val="none" w:sz="0" w:space="0" w:color="auto"/>
        <w:left w:val="none" w:sz="0" w:space="0" w:color="auto"/>
        <w:bottom w:val="none" w:sz="0" w:space="0" w:color="auto"/>
        <w:right w:val="none" w:sz="0" w:space="0" w:color="auto"/>
      </w:divBdr>
    </w:div>
    <w:div w:id="446972152">
      <w:bodyDiv w:val="1"/>
      <w:marLeft w:val="0"/>
      <w:marRight w:val="0"/>
      <w:marTop w:val="0"/>
      <w:marBottom w:val="0"/>
      <w:divBdr>
        <w:top w:val="none" w:sz="0" w:space="0" w:color="auto"/>
        <w:left w:val="none" w:sz="0" w:space="0" w:color="auto"/>
        <w:bottom w:val="none" w:sz="0" w:space="0" w:color="auto"/>
        <w:right w:val="none" w:sz="0" w:space="0" w:color="auto"/>
      </w:divBdr>
    </w:div>
    <w:div w:id="481891404">
      <w:bodyDiv w:val="1"/>
      <w:marLeft w:val="0"/>
      <w:marRight w:val="0"/>
      <w:marTop w:val="0"/>
      <w:marBottom w:val="0"/>
      <w:divBdr>
        <w:top w:val="none" w:sz="0" w:space="0" w:color="auto"/>
        <w:left w:val="none" w:sz="0" w:space="0" w:color="auto"/>
        <w:bottom w:val="none" w:sz="0" w:space="0" w:color="auto"/>
        <w:right w:val="none" w:sz="0" w:space="0" w:color="auto"/>
      </w:divBdr>
    </w:div>
    <w:div w:id="530873173">
      <w:bodyDiv w:val="1"/>
      <w:marLeft w:val="0"/>
      <w:marRight w:val="0"/>
      <w:marTop w:val="0"/>
      <w:marBottom w:val="0"/>
      <w:divBdr>
        <w:top w:val="none" w:sz="0" w:space="0" w:color="auto"/>
        <w:left w:val="none" w:sz="0" w:space="0" w:color="auto"/>
        <w:bottom w:val="none" w:sz="0" w:space="0" w:color="auto"/>
        <w:right w:val="none" w:sz="0" w:space="0" w:color="auto"/>
      </w:divBdr>
      <w:divsChild>
        <w:div w:id="910431209">
          <w:marLeft w:val="0"/>
          <w:marRight w:val="0"/>
          <w:marTop w:val="0"/>
          <w:marBottom w:val="101"/>
          <w:divBdr>
            <w:top w:val="none" w:sz="0" w:space="0" w:color="auto"/>
            <w:left w:val="none" w:sz="0" w:space="0" w:color="auto"/>
            <w:bottom w:val="none" w:sz="0" w:space="0" w:color="auto"/>
            <w:right w:val="none" w:sz="0" w:space="0" w:color="auto"/>
          </w:divBdr>
        </w:div>
        <w:div w:id="1773166718">
          <w:marLeft w:val="0"/>
          <w:marRight w:val="0"/>
          <w:marTop w:val="0"/>
          <w:marBottom w:val="101"/>
          <w:divBdr>
            <w:top w:val="none" w:sz="0" w:space="0" w:color="auto"/>
            <w:left w:val="none" w:sz="0" w:space="0" w:color="auto"/>
            <w:bottom w:val="none" w:sz="0" w:space="0" w:color="auto"/>
            <w:right w:val="none" w:sz="0" w:space="0" w:color="auto"/>
          </w:divBdr>
        </w:div>
        <w:div w:id="2025207656">
          <w:marLeft w:val="0"/>
          <w:marRight w:val="0"/>
          <w:marTop w:val="0"/>
          <w:marBottom w:val="101"/>
          <w:divBdr>
            <w:top w:val="none" w:sz="0" w:space="0" w:color="auto"/>
            <w:left w:val="none" w:sz="0" w:space="0" w:color="auto"/>
            <w:bottom w:val="none" w:sz="0" w:space="0" w:color="auto"/>
            <w:right w:val="none" w:sz="0" w:space="0" w:color="auto"/>
          </w:divBdr>
        </w:div>
      </w:divsChild>
    </w:div>
    <w:div w:id="530995691">
      <w:bodyDiv w:val="1"/>
      <w:marLeft w:val="0"/>
      <w:marRight w:val="0"/>
      <w:marTop w:val="0"/>
      <w:marBottom w:val="0"/>
      <w:divBdr>
        <w:top w:val="none" w:sz="0" w:space="0" w:color="auto"/>
        <w:left w:val="none" w:sz="0" w:space="0" w:color="auto"/>
        <w:bottom w:val="none" w:sz="0" w:space="0" w:color="auto"/>
        <w:right w:val="none" w:sz="0" w:space="0" w:color="auto"/>
      </w:divBdr>
    </w:div>
    <w:div w:id="556161140">
      <w:bodyDiv w:val="1"/>
      <w:marLeft w:val="0"/>
      <w:marRight w:val="0"/>
      <w:marTop w:val="0"/>
      <w:marBottom w:val="0"/>
      <w:divBdr>
        <w:top w:val="none" w:sz="0" w:space="0" w:color="auto"/>
        <w:left w:val="none" w:sz="0" w:space="0" w:color="auto"/>
        <w:bottom w:val="none" w:sz="0" w:space="0" w:color="auto"/>
        <w:right w:val="none" w:sz="0" w:space="0" w:color="auto"/>
      </w:divBdr>
    </w:div>
    <w:div w:id="558171333">
      <w:bodyDiv w:val="1"/>
      <w:marLeft w:val="0"/>
      <w:marRight w:val="0"/>
      <w:marTop w:val="0"/>
      <w:marBottom w:val="0"/>
      <w:divBdr>
        <w:top w:val="none" w:sz="0" w:space="0" w:color="auto"/>
        <w:left w:val="none" w:sz="0" w:space="0" w:color="auto"/>
        <w:bottom w:val="none" w:sz="0" w:space="0" w:color="auto"/>
        <w:right w:val="none" w:sz="0" w:space="0" w:color="auto"/>
      </w:divBdr>
    </w:div>
    <w:div w:id="561600355">
      <w:bodyDiv w:val="1"/>
      <w:marLeft w:val="0"/>
      <w:marRight w:val="0"/>
      <w:marTop w:val="0"/>
      <w:marBottom w:val="0"/>
      <w:divBdr>
        <w:top w:val="none" w:sz="0" w:space="0" w:color="auto"/>
        <w:left w:val="none" w:sz="0" w:space="0" w:color="auto"/>
        <w:bottom w:val="none" w:sz="0" w:space="0" w:color="auto"/>
        <w:right w:val="none" w:sz="0" w:space="0" w:color="auto"/>
      </w:divBdr>
      <w:divsChild>
        <w:div w:id="722097016">
          <w:marLeft w:val="0"/>
          <w:marRight w:val="0"/>
          <w:marTop w:val="0"/>
          <w:marBottom w:val="80"/>
          <w:divBdr>
            <w:top w:val="none" w:sz="0" w:space="0" w:color="auto"/>
            <w:left w:val="none" w:sz="0" w:space="0" w:color="auto"/>
            <w:bottom w:val="none" w:sz="0" w:space="0" w:color="auto"/>
            <w:right w:val="none" w:sz="0" w:space="0" w:color="auto"/>
          </w:divBdr>
        </w:div>
        <w:div w:id="1285233644">
          <w:marLeft w:val="864"/>
          <w:marRight w:val="0"/>
          <w:marTop w:val="0"/>
          <w:marBottom w:val="80"/>
          <w:divBdr>
            <w:top w:val="none" w:sz="0" w:space="0" w:color="auto"/>
            <w:left w:val="none" w:sz="0" w:space="0" w:color="auto"/>
            <w:bottom w:val="none" w:sz="0" w:space="0" w:color="auto"/>
            <w:right w:val="none" w:sz="0" w:space="0" w:color="auto"/>
          </w:divBdr>
        </w:div>
        <w:div w:id="728725241">
          <w:marLeft w:val="864"/>
          <w:marRight w:val="0"/>
          <w:marTop w:val="0"/>
          <w:marBottom w:val="80"/>
          <w:divBdr>
            <w:top w:val="none" w:sz="0" w:space="0" w:color="auto"/>
            <w:left w:val="none" w:sz="0" w:space="0" w:color="auto"/>
            <w:bottom w:val="none" w:sz="0" w:space="0" w:color="auto"/>
            <w:right w:val="none" w:sz="0" w:space="0" w:color="auto"/>
          </w:divBdr>
        </w:div>
        <w:div w:id="1596939354">
          <w:marLeft w:val="864"/>
          <w:marRight w:val="0"/>
          <w:marTop w:val="0"/>
          <w:marBottom w:val="80"/>
          <w:divBdr>
            <w:top w:val="none" w:sz="0" w:space="0" w:color="auto"/>
            <w:left w:val="none" w:sz="0" w:space="0" w:color="auto"/>
            <w:bottom w:val="none" w:sz="0" w:space="0" w:color="auto"/>
            <w:right w:val="none" w:sz="0" w:space="0" w:color="auto"/>
          </w:divBdr>
        </w:div>
        <w:div w:id="311062464">
          <w:marLeft w:val="864"/>
          <w:marRight w:val="0"/>
          <w:marTop w:val="0"/>
          <w:marBottom w:val="80"/>
          <w:divBdr>
            <w:top w:val="none" w:sz="0" w:space="0" w:color="auto"/>
            <w:left w:val="none" w:sz="0" w:space="0" w:color="auto"/>
            <w:bottom w:val="none" w:sz="0" w:space="0" w:color="auto"/>
            <w:right w:val="none" w:sz="0" w:space="0" w:color="auto"/>
          </w:divBdr>
        </w:div>
        <w:div w:id="938827562">
          <w:marLeft w:val="864"/>
          <w:marRight w:val="0"/>
          <w:marTop w:val="0"/>
          <w:marBottom w:val="80"/>
          <w:divBdr>
            <w:top w:val="none" w:sz="0" w:space="0" w:color="auto"/>
            <w:left w:val="none" w:sz="0" w:space="0" w:color="auto"/>
            <w:bottom w:val="none" w:sz="0" w:space="0" w:color="auto"/>
            <w:right w:val="none" w:sz="0" w:space="0" w:color="auto"/>
          </w:divBdr>
        </w:div>
        <w:div w:id="1904487082">
          <w:marLeft w:val="864"/>
          <w:marRight w:val="0"/>
          <w:marTop w:val="0"/>
          <w:marBottom w:val="80"/>
          <w:divBdr>
            <w:top w:val="none" w:sz="0" w:space="0" w:color="auto"/>
            <w:left w:val="none" w:sz="0" w:space="0" w:color="auto"/>
            <w:bottom w:val="none" w:sz="0" w:space="0" w:color="auto"/>
            <w:right w:val="none" w:sz="0" w:space="0" w:color="auto"/>
          </w:divBdr>
        </w:div>
        <w:div w:id="1638148393">
          <w:marLeft w:val="864"/>
          <w:marRight w:val="0"/>
          <w:marTop w:val="0"/>
          <w:marBottom w:val="80"/>
          <w:divBdr>
            <w:top w:val="none" w:sz="0" w:space="0" w:color="auto"/>
            <w:left w:val="none" w:sz="0" w:space="0" w:color="auto"/>
            <w:bottom w:val="none" w:sz="0" w:space="0" w:color="auto"/>
            <w:right w:val="none" w:sz="0" w:space="0" w:color="auto"/>
          </w:divBdr>
        </w:div>
      </w:divsChild>
    </w:div>
    <w:div w:id="591090629">
      <w:bodyDiv w:val="1"/>
      <w:marLeft w:val="0"/>
      <w:marRight w:val="0"/>
      <w:marTop w:val="0"/>
      <w:marBottom w:val="0"/>
      <w:divBdr>
        <w:top w:val="none" w:sz="0" w:space="0" w:color="auto"/>
        <w:left w:val="none" w:sz="0" w:space="0" w:color="auto"/>
        <w:bottom w:val="none" w:sz="0" w:space="0" w:color="auto"/>
        <w:right w:val="none" w:sz="0" w:space="0" w:color="auto"/>
      </w:divBdr>
    </w:div>
    <w:div w:id="647829289">
      <w:bodyDiv w:val="1"/>
      <w:marLeft w:val="0"/>
      <w:marRight w:val="0"/>
      <w:marTop w:val="0"/>
      <w:marBottom w:val="0"/>
      <w:divBdr>
        <w:top w:val="none" w:sz="0" w:space="0" w:color="auto"/>
        <w:left w:val="none" w:sz="0" w:space="0" w:color="auto"/>
        <w:bottom w:val="none" w:sz="0" w:space="0" w:color="auto"/>
        <w:right w:val="none" w:sz="0" w:space="0" w:color="auto"/>
      </w:divBdr>
    </w:div>
    <w:div w:id="682585326">
      <w:bodyDiv w:val="1"/>
      <w:marLeft w:val="0"/>
      <w:marRight w:val="0"/>
      <w:marTop w:val="0"/>
      <w:marBottom w:val="0"/>
      <w:divBdr>
        <w:top w:val="none" w:sz="0" w:space="0" w:color="auto"/>
        <w:left w:val="none" w:sz="0" w:space="0" w:color="auto"/>
        <w:bottom w:val="none" w:sz="0" w:space="0" w:color="auto"/>
        <w:right w:val="none" w:sz="0" w:space="0" w:color="auto"/>
      </w:divBdr>
    </w:div>
    <w:div w:id="695620213">
      <w:bodyDiv w:val="1"/>
      <w:marLeft w:val="0"/>
      <w:marRight w:val="0"/>
      <w:marTop w:val="0"/>
      <w:marBottom w:val="0"/>
      <w:divBdr>
        <w:top w:val="none" w:sz="0" w:space="0" w:color="auto"/>
        <w:left w:val="none" w:sz="0" w:space="0" w:color="auto"/>
        <w:bottom w:val="none" w:sz="0" w:space="0" w:color="auto"/>
        <w:right w:val="none" w:sz="0" w:space="0" w:color="auto"/>
      </w:divBdr>
    </w:div>
    <w:div w:id="716517003">
      <w:bodyDiv w:val="1"/>
      <w:marLeft w:val="0"/>
      <w:marRight w:val="0"/>
      <w:marTop w:val="0"/>
      <w:marBottom w:val="0"/>
      <w:divBdr>
        <w:top w:val="none" w:sz="0" w:space="0" w:color="auto"/>
        <w:left w:val="none" w:sz="0" w:space="0" w:color="auto"/>
        <w:bottom w:val="none" w:sz="0" w:space="0" w:color="auto"/>
        <w:right w:val="none" w:sz="0" w:space="0" w:color="auto"/>
      </w:divBdr>
      <w:divsChild>
        <w:div w:id="591669108">
          <w:marLeft w:val="0"/>
          <w:marRight w:val="0"/>
          <w:marTop w:val="0"/>
          <w:marBottom w:val="80"/>
          <w:divBdr>
            <w:top w:val="none" w:sz="0" w:space="0" w:color="auto"/>
            <w:left w:val="none" w:sz="0" w:space="0" w:color="auto"/>
            <w:bottom w:val="none" w:sz="0" w:space="0" w:color="auto"/>
            <w:right w:val="none" w:sz="0" w:space="0" w:color="auto"/>
          </w:divBdr>
        </w:div>
        <w:div w:id="395007118">
          <w:marLeft w:val="864"/>
          <w:marRight w:val="0"/>
          <w:marTop w:val="0"/>
          <w:marBottom w:val="80"/>
          <w:divBdr>
            <w:top w:val="none" w:sz="0" w:space="0" w:color="auto"/>
            <w:left w:val="none" w:sz="0" w:space="0" w:color="auto"/>
            <w:bottom w:val="none" w:sz="0" w:space="0" w:color="auto"/>
            <w:right w:val="none" w:sz="0" w:space="0" w:color="auto"/>
          </w:divBdr>
        </w:div>
        <w:div w:id="1789205587">
          <w:marLeft w:val="864"/>
          <w:marRight w:val="0"/>
          <w:marTop w:val="0"/>
          <w:marBottom w:val="80"/>
          <w:divBdr>
            <w:top w:val="none" w:sz="0" w:space="0" w:color="auto"/>
            <w:left w:val="none" w:sz="0" w:space="0" w:color="auto"/>
            <w:bottom w:val="none" w:sz="0" w:space="0" w:color="auto"/>
            <w:right w:val="none" w:sz="0" w:space="0" w:color="auto"/>
          </w:divBdr>
        </w:div>
        <w:div w:id="1004895054">
          <w:marLeft w:val="864"/>
          <w:marRight w:val="0"/>
          <w:marTop w:val="0"/>
          <w:marBottom w:val="80"/>
          <w:divBdr>
            <w:top w:val="none" w:sz="0" w:space="0" w:color="auto"/>
            <w:left w:val="none" w:sz="0" w:space="0" w:color="auto"/>
            <w:bottom w:val="none" w:sz="0" w:space="0" w:color="auto"/>
            <w:right w:val="none" w:sz="0" w:space="0" w:color="auto"/>
          </w:divBdr>
        </w:div>
        <w:div w:id="227541379">
          <w:marLeft w:val="864"/>
          <w:marRight w:val="0"/>
          <w:marTop w:val="0"/>
          <w:marBottom w:val="80"/>
          <w:divBdr>
            <w:top w:val="none" w:sz="0" w:space="0" w:color="auto"/>
            <w:left w:val="none" w:sz="0" w:space="0" w:color="auto"/>
            <w:bottom w:val="none" w:sz="0" w:space="0" w:color="auto"/>
            <w:right w:val="none" w:sz="0" w:space="0" w:color="auto"/>
          </w:divBdr>
        </w:div>
        <w:div w:id="153885287">
          <w:marLeft w:val="864"/>
          <w:marRight w:val="0"/>
          <w:marTop w:val="0"/>
          <w:marBottom w:val="80"/>
          <w:divBdr>
            <w:top w:val="none" w:sz="0" w:space="0" w:color="auto"/>
            <w:left w:val="none" w:sz="0" w:space="0" w:color="auto"/>
            <w:bottom w:val="none" w:sz="0" w:space="0" w:color="auto"/>
            <w:right w:val="none" w:sz="0" w:space="0" w:color="auto"/>
          </w:divBdr>
        </w:div>
        <w:div w:id="2080400709">
          <w:marLeft w:val="864"/>
          <w:marRight w:val="0"/>
          <w:marTop w:val="0"/>
          <w:marBottom w:val="80"/>
          <w:divBdr>
            <w:top w:val="none" w:sz="0" w:space="0" w:color="auto"/>
            <w:left w:val="none" w:sz="0" w:space="0" w:color="auto"/>
            <w:bottom w:val="none" w:sz="0" w:space="0" w:color="auto"/>
            <w:right w:val="none" w:sz="0" w:space="0" w:color="auto"/>
          </w:divBdr>
        </w:div>
        <w:div w:id="666712052">
          <w:marLeft w:val="864"/>
          <w:marRight w:val="0"/>
          <w:marTop w:val="0"/>
          <w:marBottom w:val="80"/>
          <w:divBdr>
            <w:top w:val="none" w:sz="0" w:space="0" w:color="auto"/>
            <w:left w:val="none" w:sz="0" w:space="0" w:color="auto"/>
            <w:bottom w:val="none" w:sz="0" w:space="0" w:color="auto"/>
            <w:right w:val="none" w:sz="0" w:space="0" w:color="auto"/>
          </w:divBdr>
        </w:div>
      </w:divsChild>
    </w:div>
    <w:div w:id="745421735">
      <w:bodyDiv w:val="1"/>
      <w:marLeft w:val="0"/>
      <w:marRight w:val="0"/>
      <w:marTop w:val="0"/>
      <w:marBottom w:val="0"/>
      <w:divBdr>
        <w:top w:val="none" w:sz="0" w:space="0" w:color="auto"/>
        <w:left w:val="none" w:sz="0" w:space="0" w:color="auto"/>
        <w:bottom w:val="none" w:sz="0" w:space="0" w:color="auto"/>
        <w:right w:val="none" w:sz="0" w:space="0" w:color="auto"/>
      </w:divBdr>
    </w:div>
    <w:div w:id="789517800">
      <w:bodyDiv w:val="1"/>
      <w:marLeft w:val="0"/>
      <w:marRight w:val="0"/>
      <w:marTop w:val="0"/>
      <w:marBottom w:val="0"/>
      <w:divBdr>
        <w:top w:val="none" w:sz="0" w:space="0" w:color="auto"/>
        <w:left w:val="none" w:sz="0" w:space="0" w:color="auto"/>
        <w:bottom w:val="none" w:sz="0" w:space="0" w:color="auto"/>
        <w:right w:val="none" w:sz="0" w:space="0" w:color="auto"/>
      </w:divBdr>
    </w:div>
    <w:div w:id="793595864">
      <w:bodyDiv w:val="1"/>
      <w:marLeft w:val="0"/>
      <w:marRight w:val="0"/>
      <w:marTop w:val="0"/>
      <w:marBottom w:val="0"/>
      <w:divBdr>
        <w:top w:val="none" w:sz="0" w:space="0" w:color="auto"/>
        <w:left w:val="none" w:sz="0" w:space="0" w:color="auto"/>
        <w:bottom w:val="none" w:sz="0" w:space="0" w:color="auto"/>
        <w:right w:val="none" w:sz="0" w:space="0" w:color="auto"/>
      </w:divBdr>
    </w:div>
    <w:div w:id="848329068">
      <w:bodyDiv w:val="1"/>
      <w:marLeft w:val="0"/>
      <w:marRight w:val="0"/>
      <w:marTop w:val="0"/>
      <w:marBottom w:val="0"/>
      <w:divBdr>
        <w:top w:val="none" w:sz="0" w:space="0" w:color="auto"/>
        <w:left w:val="none" w:sz="0" w:space="0" w:color="auto"/>
        <w:bottom w:val="none" w:sz="0" w:space="0" w:color="auto"/>
        <w:right w:val="none" w:sz="0" w:space="0" w:color="auto"/>
      </w:divBdr>
    </w:div>
    <w:div w:id="855465002">
      <w:bodyDiv w:val="1"/>
      <w:marLeft w:val="0"/>
      <w:marRight w:val="0"/>
      <w:marTop w:val="0"/>
      <w:marBottom w:val="0"/>
      <w:divBdr>
        <w:top w:val="none" w:sz="0" w:space="0" w:color="auto"/>
        <w:left w:val="none" w:sz="0" w:space="0" w:color="auto"/>
        <w:bottom w:val="none" w:sz="0" w:space="0" w:color="auto"/>
        <w:right w:val="none" w:sz="0" w:space="0" w:color="auto"/>
      </w:divBdr>
      <w:divsChild>
        <w:div w:id="1877741918">
          <w:marLeft w:val="0"/>
          <w:marRight w:val="0"/>
          <w:marTop w:val="0"/>
          <w:marBottom w:val="80"/>
          <w:divBdr>
            <w:top w:val="none" w:sz="0" w:space="0" w:color="auto"/>
            <w:left w:val="none" w:sz="0" w:space="0" w:color="auto"/>
            <w:bottom w:val="none" w:sz="0" w:space="0" w:color="auto"/>
            <w:right w:val="none" w:sz="0" w:space="0" w:color="auto"/>
          </w:divBdr>
        </w:div>
        <w:div w:id="1431242461">
          <w:marLeft w:val="864"/>
          <w:marRight w:val="0"/>
          <w:marTop w:val="0"/>
          <w:marBottom w:val="80"/>
          <w:divBdr>
            <w:top w:val="none" w:sz="0" w:space="0" w:color="auto"/>
            <w:left w:val="none" w:sz="0" w:space="0" w:color="auto"/>
            <w:bottom w:val="none" w:sz="0" w:space="0" w:color="auto"/>
            <w:right w:val="none" w:sz="0" w:space="0" w:color="auto"/>
          </w:divBdr>
        </w:div>
        <w:div w:id="1497843782">
          <w:marLeft w:val="864"/>
          <w:marRight w:val="0"/>
          <w:marTop w:val="0"/>
          <w:marBottom w:val="80"/>
          <w:divBdr>
            <w:top w:val="none" w:sz="0" w:space="0" w:color="auto"/>
            <w:left w:val="none" w:sz="0" w:space="0" w:color="auto"/>
            <w:bottom w:val="none" w:sz="0" w:space="0" w:color="auto"/>
            <w:right w:val="none" w:sz="0" w:space="0" w:color="auto"/>
          </w:divBdr>
        </w:div>
        <w:div w:id="992413043">
          <w:marLeft w:val="864"/>
          <w:marRight w:val="0"/>
          <w:marTop w:val="0"/>
          <w:marBottom w:val="80"/>
          <w:divBdr>
            <w:top w:val="none" w:sz="0" w:space="0" w:color="auto"/>
            <w:left w:val="none" w:sz="0" w:space="0" w:color="auto"/>
            <w:bottom w:val="none" w:sz="0" w:space="0" w:color="auto"/>
            <w:right w:val="none" w:sz="0" w:space="0" w:color="auto"/>
          </w:divBdr>
        </w:div>
        <w:div w:id="530143566">
          <w:marLeft w:val="864"/>
          <w:marRight w:val="0"/>
          <w:marTop w:val="0"/>
          <w:marBottom w:val="80"/>
          <w:divBdr>
            <w:top w:val="none" w:sz="0" w:space="0" w:color="auto"/>
            <w:left w:val="none" w:sz="0" w:space="0" w:color="auto"/>
            <w:bottom w:val="none" w:sz="0" w:space="0" w:color="auto"/>
            <w:right w:val="none" w:sz="0" w:space="0" w:color="auto"/>
          </w:divBdr>
        </w:div>
        <w:div w:id="491796931">
          <w:marLeft w:val="864"/>
          <w:marRight w:val="0"/>
          <w:marTop w:val="0"/>
          <w:marBottom w:val="80"/>
          <w:divBdr>
            <w:top w:val="none" w:sz="0" w:space="0" w:color="auto"/>
            <w:left w:val="none" w:sz="0" w:space="0" w:color="auto"/>
            <w:bottom w:val="none" w:sz="0" w:space="0" w:color="auto"/>
            <w:right w:val="none" w:sz="0" w:space="0" w:color="auto"/>
          </w:divBdr>
        </w:div>
        <w:div w:id="60521839">
          <w:marLeft w:val="864"/>
          <w:marRight w:val="0"/>
          <w:marTop w:val="0"/>
          <w:marBottom w:val="80"/>
          <w:divBdr>
            <w:top w:val="none" w:sz="0" w:space="0" w:color="auto"/>
            <w:left w:val="none" w:sz="0" w:space="0" w:color="auto"/>
            <w:bottom w:val="none" w:sz="0" w:space="0" w:color="auto"/>
            <w:right w:val="none" w:sz="0" w:space="0" w:color="auto"/>
          </w:divBdr>
        </w:div>
        <w:div w:id="1201284807">
          <w:marLeft w:val="864"/>
          <w:marRight w:val="0"/>
          <w:marTop w:val="0"/>
          <w:marBottom w:val="80"/>
          <w:divBdr>
            <w:top w:val="none" w:sz="0" w:space="0" w:color="auto"/>
            <w:left w:val="none" w:sz="0" w:space="0" w:color="auto"/>
            <w:bottom w:val="none" w:sz="0" w:space="0" w:color="auto"/>
            <w:right w:val="none" w:sz="0" w:space="0" w:color="auto"/>
          </w:divBdr>
        </w:div>
      </w:divsChild>
    </w:div>
    <w:div w:id="870337628">
      <w:bodyDiv w:val="1"/>
      <w:marLeft w:val="0"/>
      <w:marRight w:val="0"/>
      <w:marTop w:val="0"/>
      <w:marBottom w:val="0"/>
      <w:divBdr>
        <w:top w:val="none" w:sz="0" w:space="0" w:color="auto"/>
        <w:left w:val="none" w:sz="0" w:space="0" w:color="auto"/>
        <w:bottom w:val="none" w:sz="0" w:space="0" w:color="auto"/>
        <w:right w:val="none" w:sz="0" w:space="0" w:color="auto"/>
      </w:divBdr>
    </w:div>
    <w:div w:id="940645214">
      <w:bodyDiv w:val="1"/>
      <w:marLeft w:val="0"/>
      <w:marRight w:val="0"/>
      <w:marTop w:val="0"/>
      <w:marBottom w:val="0"/>
      <w:divBdr>
        <w:top w:val="none" w:sz="0" w:space="0" w:color="auto"/>
        <w:left w:val="none" w:sz="0" w:space="0" w:color="auto"/>
        <w:bottom w:val="none" w:sz="0" w:space="0" w:color="auto"/>
        <w:right w:val="none" w:sz="0" w:space="0" w:color="auto"/>
      </w:divBdr>
    </w:div>
    <w:div w:id="982386700">
      <w:bodyDiv w:val="1"/>
      <w:marLeft w:val="0"/>
      <w:marRight w:val="0"/>
      <w:marTop w:val="0"/>
      <w:marBottom w:val="0"/>
      <w:divBdr>
        <w:top w:val="none" w:sz="0" w:space="0" w:color="auto"/>
        <w:left w:val="none" w:sz="0" w:space="0" w:color="auto"/>
        <w:bottom w:val="none" w:sz="0" w:space="0" w:color="auto"/>
        <w:right w:val="none" w:sz="0" w:space="0" w:color="auto"/>
      </w:divBdr>
    </w:div>
    <w:div w:id="982848357">
      <w:bodyDiv w:val="1"/>
      <w:marLeft w:val="0"/>
      <w:marRight w:val="0"/>
      <w:marTop w:val="0"/>
      <w:marBottom w:val="0"/>
      <w:divBdr>
        <w:top w:val="none" w:sz="0" w:space="0" w:color="auto"/>
        <w:left w:val="none" w:sz="0" w:space="0" w:color="auto"/>
        <w:bottom w:val="none" w:sz="0" w:space="0" w:color="auto"/>
        <w:right w:val="none" w:sz="0" w:space="0" w:color="auto"/>
      </w:divBdr>
    </w:div>
    <w:div w:id="992105285">
      <w:bodyDiv w:val="1"/>
      <w:marLeft w:val="0"/>
      <w:marRight w:val="0"/>
      <w:marTop w:val="0"/>
      <w:marBottom w:val="0"/>
      <w:divBdr>
        <w:top w:val="none" w:sz="0" w:space="0" w:color="auto"/>
        <w:left w:val="none" w:sz="0" w:space="0" w:color="auto"/>
        <w:bottom w:val="none" w:sz="0" w:space="0" w:color="auto"/>
        <w:right w:val="none" w:sz="0" w:space="0" w:color="auto"/>
      </w:divBdr>
    </w:div>
    <w:div w:id="1046564024">
      <w:bodyDiv w:val="1"/>
      <w:marLeft w:val="0"/>
      <w:marRight w:val="0"/>
      <w:marTop w:val="0"/>
      <w:marBottom w:val="0"/>
      <w:divBdr>
        <w:top w:val="none" w:sz="0" w:space="0" w:color="auto"/>
        <w:left w:val="none" w:sz="0" w:space="0" w:color="auto"/>
        <w:bottom w:val="none" w:sz="0" w:space="0" w:color="auto"/>
        <w:right w:val="none" w:sz="0" w:space="0" w:color="auto"/>
      </w:divBdr>
    </w:div>
    <w:div w:id="1054619002">
      <w:bodyDiv w:val="1"/>
      <w:marLeft w:val="0"/>
      <w:marRight w:val="0"/>
      <w:marTop w:val="0"/>
      <w:marBottom w:val="0"/>
      <w:divBdr>
        <w:top w:val="none" w:sz="0" w:space="0" w:color="auto"/>
        <w:left w:val="none" w:sz="0" w:space="0" w:color="auto"/>
        <w:bottom w:val="none" w:sz="0" w:space="0" w:color="auto"/>
        <w:right w:val="none" w:sz="0" w:space="0" w:color="auto"/>
      </w:divBdr>
    </w:div>
    <w:div w:id="1081827334">
      <w:bodyDiv w:val="1"/>
      <w:marLeft w:val="0"/>
      <w:marRight w:val="0"/>
      <w:marTop w:val="0"/>
      <w:marBottom w:val="0"/>
      <w:divBdr>
        <w:top w:val="none" w:sz="0" w:space="0" w:color="auto"/>
        <w:left w:val="none" w:sz="0" w:space="0" w:color="auto"/>
        <w:bottom w:val="none" w:sz="0" w:space="0" w:color="auto"/>
        <w:right w:val="none" w:sz="0" w:space="0" w:color="auto"/>
      </w:divBdr>
    </w:div>
    <w:div w:id="1088308699">
      <w:bodyDiv w:val="1"/>
      <w:marLeft w:val="0"/>
      <w:marRight w:val="0"/>
      <w:marTop w:val="0"/>
      <w:marBottom w:val="0"/>
      <w:divBdr>
        <w:top w:val="none" w:sz="0" w:space="0" w:color="auto"/>
        <w:left w:val="none" w:sz="0" w:space="0" w:color="auto"/>
        <w:bottom w:val="none" w:sz="0" w:space="0" w:color="auto"/>
        <w:right w:val="none" w:sz="0" w:space="0" w:color="auto"/>
      </w:divBdr>
    </w:div>
    <w:div w:id="1093353487">
      <w:bodyDiv w:val="1"/>
      <w:marLeft w:val="0"/>
      <w:marRight w:val="0"/>
      <w:marTop w:val="0"/>
      <w:marBottom w:val="0"/>
      <w:divBdr>
        <w:top w:val="none" w:sz="0" w:space="0" w:color="auto"/>
        <w:left w:val="none" w:sz="0" w:space="0" w:color="auto"/>
        <w:bottom w:val="none" w:sz="0" w:space="0" w:color="auto"/>
        <w:right w:val="none" w:sz="0" w:space="0" w:color="auto"/>
      </w:divBdr>
    </w:div>
    <w:div w:id="1106123910">
      <w:bodyDiv w:val="1"/>
      <w:marLeft w:val="0"/>
      <w:marRight w:val="0"/>
      <w:marTop w:val="0"/>
      <w:marBottom w:val="0"/>
      <w:divBdr>
        <w:top w:val="none" w:sz="0" w:space="0" w:color="auto"/>
        <w:left w:val="none" w:sz="0" w:space="0" w:color="auto"/>
        <w:bottom w:val="none" w:sz="0" w:space="0" w:color="auto"/>
        <w:right w:val="none" w:sz="0" w:space="0" w:color="auto"/>
      </w:divBdr>
    </w:div>
    <w:div w:id="1123772947">
      <w:bodyDiv w:val="1"/>
      <w:marLeft w:val="0"/>
      <w:marRight w:val="0"/>
      <w:marTop w:val="0"/>
      <w:marBottom w:val="0"/>
      <w:divBdr>
        <w:top w:val="none" w:sz="0" w:space="0" w:color="auto"/>
        <w:left w:val="none" w:sz="0" w:space="0" w:color="auto"/>
        <w:bottom w:val="none" w:sz="0" w:space="0" w:color="auto"/>
        <w:right w:val="none" w:sz="0" w:space="0" w:color="auto"/>
      </w:divBdr>
    </w:div>
    <w:div w:id="1138063528">
      <w:bodyDiv w:val="1"/>
      <w:marLeft w:val="0"/>
      <w:marRight w:val="0"/>
      <w:marTop w:val="0"/>
      <w:marBottom w:val="0"/>
      <w:divBdr>
        <w:top w:val="none" w:sz="0" w:space="0" w:color="auto"/>
        <w:left w:val="none" w:sz="0" w:space="0" w:color="auto"/>
        <w:bottom w:val="none" w:sz="0" w:space="0" w:color="auto"/>
        <w:right w:val="none" w:sz="0" w:space="0" w:color="auto"/>
      </w:divBdr>
    </w:div>
    <w:div w:id="1186215871">
      <w:bodyDiv w:val="1"/>
      <w:marLeft w:val="0"/>
      <w:marRight w:val="0"/>
      <w:marTop w:val="0"/>
      <w:marBottom w:val="0"/>
      <w:divBdr>
        <w:top w:val="none" w:sz="0" w:space="0" w:color="auto"/>
        <w:left w:val="none" w:sz="0" w:space="0" w:color="auto"/>
        <w:bottom w:val="none" w:sz="0" w:space="0" w:color="auto"/>
        <w:right w:val="none" w:sz="0" w:space="0" w:color="auto"/>
      </w:divBdr>
    </w:div>
    <w:div w:id="1192106124">
      <w:bodyDiv w:val="1"/>
      <w:marLeft w:val="0"/>
      <w:marRight w:val="0"/>
      <w:marTop w:val="0"/>
      <w:marBottom w:val="0"/>
      <w:divBdr>
        <w:top w:val="none" w:sz="0" w:space="0" w:color="auto"/>
        <w:left w:val="none" w:sz="0" w:space="0" w:color="auto"/>
        <w:bottom w:val="none" w:sz="0" w:space="0" w:color="auto"/>
        <w:right w:val="none" w:sz="0" w:space="0" w:color="auto"/>
      </w:divBdr>
    </w:div>
    <w:div w:id="12285687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7556884">
      <w:bodyDiv w:val="1"/>
      <w:marLeft w:val="0"/>
      <w:marRight w:val="0"/>
      <w:marTop w:val="0"/>
      <w:marBottom w:val="0"/>
      <w:divBdr>
        <w:top w:val="none" w:sz="0" w:space="0" w:color="auto"/>
        <w:left w:val="none" w:sz="0" w:space="0" w:color="auto"/>
        <w:bottom w:val="none" w:sz="0" w:space="0" w:color="auto"/>
        <w:right w:val="none" w:sz="0" w:space="0" w:color="auto"/>
      </w:divBdr>
    </w:div>
    <w:div w:id="1461876560">
      <w:bodyDiv w:val="1"/>
      <w:marLeft w:val="0"/>
      <w:marRight w:val="0"/>
      <w:marTop w:val="0"/>
      <w:marBottom w:val="0"/>
      <w:divBdr>
        <w:top w:val="none" w:sz="0" w:space="0" w:color="auto"/>
        <w:left w:val="none" w:sz="0" w:space="0" w:color="auto"/>
        <w:bottom w:val="none" w:sz="0" w:space="0" w:color="auto"/>
        <w:right w:val="none" w:sz="0" w:space="0" w:color="auto"/>
      </w:divBdr>
    </w:div>
    <w:div w:id="1472672745">
      <w:bodyDiv w:val="1"/>
      <w:marLeft w:val="0"/>
      <w:marRight w:val="0"/>
      <w:marTop w:val="0"/>
      <w:marBottom w:val="0"/>
      <w:divBdr>
        <w:top w:val="none" w:sz="0" w:space="0" w:color="auto"/>
        <w:left w:val="none" w:sz="0" w:space="0" w:color="auto"/>
        <w:bottom w:val="none" w:sz="0" w:space="0" w:color="auto"/>
        <w:right w:val="none" w:sz="0" w:space="0" w:color="auto"/>
      </w:divBdr>
    </w:div>
    <w:div w:id="1483623714">
      <w:bodyDiv w:val="1"/>
      <w:marLeft w:val="0"/>
      <w:marRight w:val="0"/>
      <w:marTop w:val="0"/>
      <w:marBottom w:val="0"/>
      <w:divBdr>
        <w:top w:val="none" w:sz="0" w:space="0" w:color="auto"/>
        <w:left w:val="none" w:sz="0" w:space="0" w:color="auto"/>
        <w:bottom w:val="none" w:sz="0" w:space="0" w:color="auto"/>
        <w:right w:val="none" w:sz="0" w:space="0" w:color="auto"/>
      </w:divBdr>
    </w:div>
    <w:div w:id="1528253842">
      <w:bodyDiv w:val="1"/>
      <w:marLeft w:val="0"/>
      <w:marRight w:val="0"/>
      <w:marTop w:val="0"/>
      <w:marBottom w:val="0"/>
      <w:divBdr>
        <w:top w:val="none" w:sz="0" w:space="0" w:color="auto"/>
        <w:left w:val="none" w:sz="0" w:space="0" w:color="auto"/>
        <w:bottom w:val="none" w:sz="0" w:space="0" w:color="auto"/>
        <w:right w:val="none" w:sz="0" w:space="0" w:color="auto"/>
      </w:divBdr>
    </w:div>
    <w:div w:id="1580483422">
      <w:bodyDiv w:val="1"/>
      <w:marLeft w:val="0"/>
      <w:marRight w:val="0"/>
      <w:marTop w:val="0"/>
      <w:marBottom w:val="0"/>
      <w:divBdr>
        <w:top w:val="none" w:sz="0" w:space="0" w:color="auto"/>
        <w:left w:val="none" w:sz="0" w:space="0" w:color="auto"/>
        <w:bottom w:val="none" w:sz="0" w:space="0" w:color="auto"/>
        <w:right w:val="none" w:sz="0" w:space="0" w:color="auto"/>
      </w:divBdr>
    </w:div>
    <w:div w:id="1583374809">
      <w:bodyDiv w:val="1"/>
      <w:marLeft w:val="0"/>
      <w:marRight w:val="0"/>
      <w:marTop w:val="0"/>
      <w:marBottom w:val="0"/>
      <w:divBdr>
        <w:top w:val="none" w:sz="0" w:space="0" w:color="auto"/>
        <w:left w:val="none" w:sz="0" w:space="0" w:color="auto"/>
        <w:bottom w:val="none" w:sz="0" w:space="0" w:color="auto"/>
        <w:right w:val="none" w:sz="0" w:space="0" w:color="auto"/>
      </w:divBdr>
    </w:div>
    <w:div w:id="1598516190">
      <w:bodyDiv w:val="1"/>
      <w:marLeft w:val="0"/>
      <w:marRight w:val="0"/>
      <w:marTop w:val="0"/>
      <w:marBottom w:val="0"/>
      <w:divBdr>
        <w:top w:val="none" w:sz="0" w:space="0" w:color="auto"/>
        <w:left w:val="none" w:sz="0" w:space="0" w:color="auto"/>
        <w:bottom w:val="none" w:sz="0" w:space="0" w:color="auto"/>
        <w:right w:val="none" w:sz="0" w:space="0" w:color="auto"/>
      </w:divBdr>
    </w:div>
    <w:div w:id="1616599549">
      <w:bodyDiv w:val="1"/>
      <w:marLeft w:val="0"/>
      <w:marRight w:val="0"/>
      <w:marTop w:val="0"/>
      <w:marBottom w:val="0"/>
      <w:divBdr>
        <w:top w:val="none" w:sz="0" w:space="0" w:color="auto"/>
        <w:left w:val="none" w:sz="0" w:space="0" w:color="auto"/>
        <w:bottom w:val="none" w:sz="0" w:space="0" w:color="auto"/>
        <w:right w:val="none" w:sz="0" w:space="0" w:color="auto"/>
      </w:divBdr>
    </w:div>
    <w:div w:id="1634169834">
      <w:bodyDiv w:val="1"/>
      <w:marLeft w:val="0"/>
      <w:marRight w:val="0"/>
      <w:marTop w:val="0"/>
      <w:marBottom w:val="0"/>
      <w:divBdr>
        <w:top w:val="none" w:sz="0" w:space="0" w:color="auto"/>
        <w:left w:val="none" w:sz="0" w:space="0" w:color="auto"/>
        <w:bottom w:val="none" w:sz="0" w:space="0" w:color="auto"/>
        <w:right w:val="none" w:sz="0" w:space="0" w:color="auto"/>
      </w:divBdr>
    </w:div>
    <w:div w:id="1638952430">
      <w:bodyDiv w:val="1"/>
      <w:marLeft w:val="0"/>
      <w:marRight w:val="0"/>
      <w:marTop w:val="0"/>
      <w:marBottom w:val="0"/>
      <w:divBdr>
        <w:top w:val="none" w:sz="0" w:space="0" w:color="auto"/>
        <w:left w:val="none" w:sz="0" w:space="0" w:color="auto"/>
        <w:bottom w:val="none" w:sz="0" w:space="0" w:color="auto"/>
        <w:right w:val="none" w:sz="0" w:space="0" w:color="auto"/>
      </w:divBdr>
      <w:divsChild>
        <w:div w:id="1579708395">
          <w:marLeft w:val="0"/>
          <w:marRight w:val="0"/>
          <w:marTop w:val="0"/>
          <w:marBottom w:val="80"/>
          <w:divBdr>
            <w:top w:val="none" w:sz="0" w:space="0" w:color="auto"/>
            <w:left w:val="none" w:sz="0" w:space="0" w:color="auto"/>
            <w:bottom w:val="none" w:sz="0" w:space="0" w:color="auto"/>
            <w:right w:val="none" w:sz="0" w:space="0" w:color="auto"/>
          </w:divBdr>
        </w:div>
        <w:div w:id="836309456">
          <w:marLeft w:val="864"/>
          <w:marRight w:val="0"/>
          <w:marTop w:val="0"/>
          <w:marBottom w:val="80"/>
          <w:divBdr>
            <w:top w:val="none" w:sz="0" w:space="0" w:color="auto"/>
            <w:left w:val="none" w:sz="0" w:space="0" w:color="auto"/>
            <w:bottom w:val="none" w:sz="0" w:space="0" w:color="auto"/>
            <w:right w:val="none" w:sz="0" w:space="0" w:color="auto"/>
          </w:divBdr>
        </w:div>
        <w:div w:id="1978601797">
          <w:marLeft w:val="864"/>
          <w:marRight w:val="0"/>
          <w:marTop w:val="0"/>
          <w:marBottom w:val="80"/>
          <w:divBdr>
            <w:top w:val="none" w:sz="0" w:space="0" w:color="auto"/>
            <w:left w:val="none" w:sz="0" w:space="0" w:color="auto"/>
            <w:bottom w:val="none" w:sz="0" w:space="0" w:color="auto"/>
            <w:right w:val="none" w:sz="0" w:space="0" w:color="auto"/>
          </w:divBdr>
        </w:div>
        <w:div w:id="109708647">
          <w:marLeft w:val="864"/>
          <w:marRight w:val="0"/>
          <w:marTop w:val="0"/>
          <w:marBottom w:val="80"/>
          <w:divBdr>
            <w:top w:val="none" w:sz="0" w:space="0" w:color="auto"/>
            <w:left w:val="none" w:sz="0" w:space="0" w:color="auto"/>
            <w:bottom w:val="none" w:sz="0" w:space="0" w:color="auto"/>
            <w:right w:val="none" w:sz="0" w:space="0" w:color="auto"/>
          </w:divBdr>
        </w:div>
        <w:div w:id="1010528054">
          <w:marLeft w:val="864"/>
          <w:marRight w:val="0"/>
          <w:marTop w:val="0"/>
          <w:marBottom w:val="80"/>
          <w:divBdr>
            <w:top w:val="none" w:sz="0" w:space="0" w:color="auto"/>
            <w:left w:val="none" w:sz="0" w:space="0" w:color="auto"/>
            <w:bottom w:val="none" w:sz="0" w:space="0" w:color="auto"/>
            <w:right w:val="none" w:sz="0" w:space="0" w:color="auto"/>
          </w:divBdr>
        </w:div>
        <w:div w:id="227113781">
          <w:marLeft w:val="864"/>
          <w:marRight w:val="0"/>
          <w:marTop w:val="0"/>
          <w:marBottom w:val="80"/>
          <w:divBdr>
            <w:top w:val="none" w:sz="0" w:space="0" w:color="auto"/>
            <w:left w:val="none" w:sz="0" w:space="0" w:color="auto"/>
            <w:bottom w:val="none" w:sz="0" w:space="0" w:color="auto"/>
            <w:right w:val="none" w:sz="0" w:space="0" w:color="auto"/>
          </w:divBdr>
        </w:div>
        <w:div w:id="1507477007">
          <w:marLeft w:val="864"/>
          <w:marRight w:val="0"/>
          <w:marTop w:val="0"/>
          <w:marBottom w:val="80"/>
          <w:divBdr>
            <w:top w:val="none" w:sz="0" w:space="0" w:color="auto"/>
            <w:left w:val="none" w:sz="0" w:space="0" w:color="auto"/>
            <w:bottom w:val="none" w:sz="0" w:space="0" w:color="auto"/>
            <w:right w:val="none" w:sz="0" w:space="0" w:color="auto"/>
          </w:divBdr>
        </w:div>
        <w:div w:id="1395394813">
          <w:marLeft w:val="864"/>
          <w:marRight w:val="0"/>
          <w:marTop w:val="0"/>
          <w:marBottom w:val="80"/>
          <w:divBdr>
            <w:top w:val="none" w:sz="0" w:space="0" w:color="auto"/>
            <w:left w:val="none" w:sz="0" w:space="0" w:color="auto"/>
            <w:bottom w:val="none" w:sz="0" w:space="0" w:color="auto"/>
            <w:right w:val="none" w:sz="0" w:space="0" w:color="auto"/>
          </w:divBdr>
        </w:div>
      </w:divsChild>
    </w:div>
    <w:div w:id="1638993695">
      <w:bodyDiv w:val="1"/>
      <w:marLeft w:val="0"/>
      <w:marRight w:val="0"/>
      <w:marTop w:val="0"/>
      <w:marBottom w:val="0"/>
      <w:divBdr>
        <w:top w:val="none" w:sz="0" w:space="0" w:color="auto"/>
        <w:left w:val="none" w:sz="0" w:space="0" w:color="auto"/>
        <w:bottom w:val="none" w:sz="0" w:space="0" w:color="auto"/>
        <w:right w:val="none" w:sz="0" w:space="0" w:color="auto"/>
      </w:divBdr>
    </w:div>
    <w:div w:id="1658419368">
      <w:bodyDiv w:val="1"/>
      <w:marLeft w:val="0"/>
      <w:marRight w:val="0"/>
      <w:marTop w:val="0"/>
      <w:marBottom w:val="0"/>
      <w:divBdr>
        <w:top w:val="none" w:sz="0" w:space="0" w:color="auto"/>
        <w:left w:val="none" w:sz="0" w:space="0" w:color="auto"/>
        <w:bottom w:val="none" w:sz="0" w:space="0" w:color="auto"/>
        <w:right w:val="none" w:sz="0" w:space="0" w:color="auto"/>
      </w:divBdr>
    </w:div>
    <w:div w:id="1688824804">
      <w:bodyDiv w:val="1"/>
      <w:marLeft w:val="0"/>
      <w:marRight w:val="0"/>
      <w:marTop w:val="0"/>
      <w:marBottom w:val="0"/>
      <w:divBdr>
        <w:top w:val="none" w:sz="0" w:space="0" w:color="auto"/>
        <w:left w:val="none" w:sz="0" w:space="0" w:color="auto"/>
        <w:bottom w:val="none" w:sz="0" w:space="0" w:color="auto"/>
        <w:right w:val="none" w:sz="0" w:space="0" w:color="auto"/>
      </w:divBdr>
    </w:div>
    <w:div w:id="1700470133">
      <w:bodyDiv w:val="1"/>
      <w:marLeft w:val="0"/>
      <w:marRight w:val="0"/>
      <w:marTop w:val="0"/>
      <w:marBottom w:val="0"/>
      <w:divBdr>
        <w:top w:val="none" w:sz="0" w:space="0" w:color="auto"/>
        <w:left w:val="none" w:sz="0" w:space="0" w:color="auto"/>
        <w:bottom w:val="none" w:sz="0" w:space="0" w:color="auto"/>
        <w:right w:val="none" w:sz="0" w:space="0" w:color="auto"/>
      </w:divBdr>
    </w:div>
    <w:div w:id="1727603371">
      <w:bodyDiv w:val="1"/>
      <w:marLeft w:val="0"/>
      <w:marRight w:val="0"/>
      <w:marTop w:val="0"/>
      <w:marBottom w:val="0"/>
      <w:divBdr>
        <w:top w:val="none" w:sz="0" w:space="0" w:color="auto"/>
        <w:left w:val="none" w:sz="0" w:space="0" w:color="auto"/>
        <w:bottom w:val="none" w:sz="0" w:space="0" w:color="auto"/>
        <w:right w:val="none" w:sz="0" w:space="0" w:color="auto"/>
      </w:divBdr>
    </w:div>
    <w:div w:id="1767461673">
      <w:bodyDiv w:val="1"/>
      <w:marLeft w:val="0"/>
      <w:marRight w:val="0"/>
      <w:marTop w:val="0"/>
      <w:marBottom w:val="0"/>
      <w:divBdr>
        <w:top w:val="none" w:sz="0" w:space="0" w:color="auto"/>
        <w:left w:val="none" w:sz="0" w:space="0" w:color="auto"/>
        <w:bottom w:val="none" w:sz="0" w:space="0" w:color="auto"/>
        <w:right w:val="none" w:sz="0" w:space="0" w:color="auto"/>
      </w:divBdr>
    </w:div>
    <w:div w:id="1769815856">
      <w:bodyDiv w:val="1"/>
      <w:marLeft w:val="0"/>
      <w:marRight w:val="0"/>
      <w:marTop w:val="0"/>
      <w:marBottom w:val="0"/>
      <w:divBdr>
        <w:top w:val="none" w:sz="0" w:space="0" w:color="auto"/>
        <w:left w:val="none" w:sz="0" w:space="0" w:color="auto"/>
        <w:bottom w:val="none" w:sz="0" w:space="0" w:color="auto"/>
        <w:right w:val="none" w:sz="0" w:space="0" w:color="auto"/>
      </w:divBdr>
    </w:div>
    <w:div w:id="1775008822">
      <w:bodyDiv w:val="1"/>
      <w:marLeft w:val="0"/>
      <w:marRight w:val="0"/>
      <w:marTop w:val="0"/>
      <w:marBottom w:val="0"/>
      <w:divBdr>
        <w:top w:val="none" w:sz="0" w:space="0" w:color="auto"/>
        <w:left w:val="none" w:sz="0" w:space="0" w:color="auto"/>
        <w:bottom w:val="none" w:sz="0" w:space="0" w:color="auto"/>
        <w:right w:val="none" w:sz="0" w:space="0" w:color="auto"/>
      </w:divBdr>
    </w:div>
    <w:div w:id="1793548705">
      <w:bodyDiv w:val="1"/>
      <w:marLeft w:val="0"/>
      <w:marRight w:val="0"/>
      <w:marTop w:val="0"/>
      <w:marBottom w:val="0"/>
      <w:divBdr>
        <w:top w:val="none" w:sz="0" w:space="0" w:color="auto"/>
        <w:left w:val="none" w:sz="0" w:space="0" w:color="auto"/>
        <w:bottom w:val="none" w:sz="0" w:space="0" w:color="auto"/>
        <w:right w:val="none" w:sz="0" w:space="0" w:color="auto"/>
      </w:divBdr>
      <w:divsChild>
        <w:div w:id="533927313">
          <w:marLeft w:val="0"/>
          <w:marRight w:val="0"/>
          <w:marTop w:val="0"/>
          <w:marBottom w:val="80"/>
          <w:divBdr>
            <w:top w:val="none" w:sz="0" w:space="0" w:color="auto"/>
            <w:left w:val="none" w:sz="0" w:space="0" w:color="auto"/>
            <w:bottom w:val="none" w:sz="0" w:space="0" w:color="auto"/>
            <w:right w:val="none" w:sz="0" w:space="0" w:color="auto"/>
          </w:divBdr>
        </w:div>
        <w:div w:id="1984000531">
          <w:marLeft w:val="864"/>
          <w:marRight w:val="0"/>
          <w:marTop w:val="0"/>
          <w:marBottom w:val="80"/>
          <w:divBdr>
            <w:top w:val="none" w:sz="0" w:space="0" w:color="auto"/>
            <w:left w:val="none" w:sz="0" w:space="0" w:color="auto"/>
            <w:bottom w:val="none" w:sz="0" w:space="0" w:color="auto"/>
            <w:right w:val="none" w:sz="0" w:space="0" w:color="auto"/>
          </w:divBdr>
        </w:div>
        <w:div w:id="2081631941">
          <w:marLeft w:val="864"/>
          <w:marRight w:val="0"/>
          <w:marTop w:val="0"/>
          <w:marBottom w:val="80"/>
          <w:divBdr>
            <w:top w:val="none" w:sz="0" w:space="0" w:color="auto"/>
            <w:left w:val="none" w:sz="0" w:space="0" w:color="auto"/>
            <w:bottom w:val="none" w:sz="0" w:space="0" w:color="auto"/>
            <w:right w:val="none" w:sz="0" w:space="0" w:color="auto"/>
          </w:divBdr>
        </w:div>
        <w:div w:id="1361123575">
          <w:marLeft w:val="864"/>
          <w:marRight w:val="0"/>
          <w:marTop w:val="0"/>
          <w:marBottom w:val="80"/>
          <w:divBdr>
            <w:top w:val="none" w:sz="0" w:space="0" w:color="auto"/>
            <w:left w:val="none" w:sz="0" w:space="0" w:color="auto"/>
            <w:bottom w:val="none" w:sz="0" w:space="0" w:color="auto"/>
            <w:right w:val="none" w:sz="0" w:space="0" w:color="auto"/>
          </w:divBdr>
        </w:div>
        <w:div w:id="1291747286">
          <w:marLeft w:val="864"/>
          <w:marRight w:val="0"/>
          <w:marTop w:val="0"/>
          <w:marBottom w:val="80"/>
          <w:divBdr>
            <w:top w:val="none" w:sz="0" w:space="0" w:color="auto"/>
            <w:left w:val="none" w:sz="0" w:space="0" w:color="auto"/>
            <w:bottom w:val="none" w:sz="0" w:space="0" w:color="auto"/>
            <w:right w:val="none" w:sz="0" w:space="0" w:color="auto"/>
          </w:divBdr>
        </w:div>
        <w:div w:id="1766342307">
          <w:marLeft w:val="864"/>
          <w:marRight w:val="0"/>
          <w:marTop w:val="0"/>
          <w:marBottom w:val="80"/>
          <w:divBdr>
            <w:top w:val="none" w:sz="0" w:space="0" w:color="auto"/>
            <w:left w:val="none" w:sz="0" w:space="0" w:color="auto"/>
            <w:bottom w:val="none" w:sz="0" w:space="0" w:color="auto"/>
            <w:right w:val="none" w:sz="0" w:space="0" w:color="auto"/>
          </w:divBdr>
        </w:div>
        <w:div w:id="326131876">
          <w:marLeft w:val="864"/>
          <w:marRight w:val="0"/>
          <w:marTop w:val="0"/>
          <w:marBottom w:val="80"/>
          <w:divBdr>
            <w:top w:val="none" w:sz="0" w:space="0" w:color="auto"/>
            <w:left w:val="none" w:sz="0" w:space="0" w:color="auto"/>
            <w:bottom w:val="none" w:sz="0" w:space="0" w:color="auto"/>
            <w:right w:val="none" w:sz="0" w:space="0" w:color="auto"/>
          </w:divBdr>
        </w:div>
        <w:div w:id="589503406">
          <w:marLeft w:val="864"/>
          <w:marRight w:val="0"/>
          <w:marTop w:val="0"/>
          <w:marBottom w:val="80"/>
          <w:divBdr>
            <w:top w:val="none" w:sz="0" w:space="0" w:color="auto"/>
            <w:left w:val="none" w:sz="0" w:space="0" w:color="auto"/>
            <w:bottom w:val="none" w:sz="0" w:space="0" w:color="auto"/>
            <w:right w:val="none" w:sz="0" w:space="0" w:color="auto"/>
          </w:divBdr>
        </w:div>
      </w:divsChild>
    </w:div>
    <w:div w:id="1879659523">
      <w:bodyDiv w:val="1"/>
      <w:marLeft w:val="0"/>
      <w:marRight w:val="0"/>
      <w:marTop w:val="0"/>
      <w:marBottom w:val="0"/>
      <w:divBdr>
        <w:top w:val="none" w:sz="0" w:space="0" w:color="auto"/>
        <w:left w:val="none" w:sz="0" w:space="0" w:color="auto"/>
        <w:bottom w:val="none" w:sz="0" w:space="0" w:color="auto"/>
        <w:right w:val="none" w:sz="0" w:space="0" w:color="auto"/>
      </w:divBdr>
    </w:div>
    <w:div w:id="1883204562">
      <w:bodyDiv w:val="1"/>
      <w:marLeft w:val="0"/>
      <w:marRight w:val="0"/>
      <w:marTop w:val="0"/>
      <w:marBottom w:val="0"/>
      <w:divBdr>
        <w:top w:val="none" w:sz="0" w:space="0" w:color="auto"/>
        <w:left w:val="none" w:sz="0" w:space="0" w:color="auto"/>
        <w:bottom w:val="none" w:sz="0" w:space="0" w:color="auto"/>
        <w:right w:val="none" w:sz="0" w:space="0" w:color="auto"/>
      </w:divBdr>
    </w:div>
    <w:div w:id="1886525971">
      <w:bodyDiv w:val="1"/>
      <w:marLeft w:val="0"/>
      <w:marRight w:val="0"/>
      <w:marTop w:val="0"/>
      <w:marBottom w:val="0"/>
      <w:divBdr>
        <w:top w:val="none" w:sz="0" w:space="0" w:color="auto"/>
        <w:left w:val="none" w:sz="0" w:space="0" w:color="auto"/>
        <w:bottom w:val="none" w:sz="0" w:space="0" w:color="auto"/>
        <w:right w:val="none" w:sz="0" w:space="0" w:color="auto"/>
      </w:divBdr>
    </w:div>
    <w:div w:id="1898975052">
      <w:bodyDiv w:val="1"/>
      <w:marLeft w:val="0"/>
      <w:marRight w:val="0"/>
      <w:marTop w:val="0"/>
      <w:marBottom w:val="0"/>
      <w:divBdr>
        <w:top w:val="none" w:sz="0" w:space="0" w:color="auto"/>
        <w:left w:val="none" w:sz="0" w:space="0" w:color="auto"/>
        <w:bottom w:val="none" w:sz="0" w:space="0" w:color="auto"/>
        <w:right w:val="none" w:sz="0" w:space="0" w:color="auto"/>
      </w:divBdr>
    </w:div>
    <w:div w:id="1900938283">
      <w:bodyDiv w:val="1"/>
      <w:marLeft w:val="0"/>
      <w:marRight w:val="0"/>
      <w:marTop w:val="0"/>
      <w:marBottom w:val="0"/>
      <w:divBdr>
        <w:top w:val="none" w:sz="0" w:space="0" w:color="auto"/>
        <w:left w:val="none" w:sz="0" w:space="0" w:color="auto"/>
        <w:bottom w:val="none" w:sz="0" w:space="0" w:color="auto"/>
        <w:right w:val="none" w:sz="0" w:space="0" w:color="auto"/>
      </w:divBdr>
    </w:div>
    <w:div w:id="1904171406">
      <w:bodyDiv w:val="1"/>
      <w:marLeft w:val="0"/>
      <w:marRight w:val="0"/>
      <w:marTop w:val="0"/>
      <w:marBottom w:val="0"/>
      <w:divBdr>
        <w:top w:val="none" w:sz="0" w:space="0" w:color="auto"/>
        <w:left w:val="none" w:sz="0" w:space="0" w:color="auto"/>
        <w:bottom w:val="none" w:sz="0" w:space="0" w:color="auto"/>
        <w:right w:val="none" w:sz="0" w:space="0" w:color="auto"/>
      </w:divBdr>
    </w:div>
    <w:div w:id="1915967929">
      <w:bodyDiv w:val="1"/>
      <w:marLeft w:val="0"/>
      <w:marRight w:val="0"/>
      <w:marTop w:val="0"/>
      <w:marBottom w:val="0"/>
      <w:divBdr>
        <w:top w:val="none" w:sz="0" w:space="0" w:color="auto"/>
        <w:left w:val="none" w:sz="0" w:space="0" w:color="auto"/>
        <w:bottom w:val="none" w:sz="0" w:space="0" w:color="auto"/>
        <w:right w:val="none" w:sz="0" w:space="0" w:color="auto"/>
      </w:divBdr>
    </w:div>
    <w:div w:id="1919057155">
      <w:bodyDiv w:val="1"/>
      <w:marLeft w:val="0"/>
      <w:marRight w:val="0"/>
      <w:marTop w:val="0"/>
      <w:marBottom w:val="0"/>
      <w:divBdr>
        <w:top w:val="none" w:sz="0" w:space="0" w:color="auto"/>
        <w:left w:val="none" w:sz="0" w:space="0" w:color="auto"/>
        <w:bottom w:val="none" w:sz="0" w:space="0" w:color="auto"/>
        <w:right w:val="none" w:sz="0" w:space="0" w:color="auto"/>
      </w:divBdr>
    </w:div>
    <w:div w:id="1929608424">
      <w:bodyDiv w:val="1"/>
      <w:marLeft w:val="0"/>
      <w:marRight w:val="0"/>
      <w:marTop w:val="0"/>
      <w:marBottom w:val="0"/>
      <w:divBdr>
        <w:top w:val="none" w:sz="0" w:space="0" w:color="auto"/>
        <w:left w:val="none" w:sz="0" w:space="0" w:color="auto"/>
        <w:bottom w:val="none" w:sz="0" w:space="0" w:color="auto"/>
        <w:right w:val="none" w:sz="0" w:space="0" w:color="auto"/>
      </w:divBdr>
      <w:divsChild>
        <w:div w:id="317736833">
          <w:marLeft w:val="0"/>
          <w:marRight w:val="0"/>
          <w:marTop w:val="0"/>
          <w:marBottom w:val="80"/>
          <w:divBdr>
            <w:top w:val="none" w:sz="0" w:space="0" w:color="auto"/>
            <w:left w:val="none" w:sz="0" w:space="0" w:color="auto"/>
            <w:bottom w:val="none" w:sz="0" w:space="0" w:color="auto"/>
            <w:right w:val="none" w:sz="0" w:space="0" w:color="auto"/>
          </w:divBdr>
        </w:div>
        <w:div w:id="972372025">
          <w:marLeft w:val="864"/>
          <w:marRight w:val="0"/>
          <w:marTop w:val="0"/>
          <w:marBottom w:val="80"/>
          <w:divBdr>
            <w:top w:val="none" w:sz="0" w:space="0" w:color="auto"/>
            <w:left w:val="none" w:sz="0" w:space="0" w:color="auto"/>
            <w:bottom w:val="none" w:sz="0" w:space="0" w:color="auto"/>
            <w:right w:val="none" w:sz="0" w:space="0" w:color="auto"/>
          </w:divBdr>
        </w:div>
        <w:div w:id="1881091733">
          <w:marLeft w:val="864"/>
          <w:marRight w:val="0"/>
          <w:marTop w:val="0"/>
          <w:marBottom w:val="80"/>
          <w:divBdr>
            <w:top w:val="none" w:sz="0" w:space="0" w:color="auto"/>
            <w:left w:val="none" w:sz="0" w:space="0" w:color="auto"/>
            <w:bottom w:val="none" w:sz="0" w:space="0" w:color="auto"/>
            <w:right w:val="none" w:sz="0" w:space="0" w:color="auto"/>
          </w:divBdr>
        </w:div>
        <w:div w:id="228617746">
          <w:marLeft w:val="864"/>
          <w:marRight w:val="0"/>
          <w:marTop w:val="0"/>
          <w:marBottom w:val="80"/>
          <w:divBdr>
            <w:top w:val="none" w:sz="0" w:space="0" w:color="auto"/>
            <w:left w:val="none" w:sz="0" w:space="0" w:color="auto"/>
            <w:bottom w:val="none" w:sz="0" w:space="0" w:color="auto"/>
            <w:right w:val="none" w:sz="0" w:space="0" w:color="auto"/>
          </w:divBdr>
        </w:div>
        <w:div w:id="1571305951">
          <w:marLeft w:val="864"/>
          <w:marRight w:val="0"/>
          <w:marTop w:val="0"/>
          <w:marBottom w:val="80"/>
          <w:divBdr>
            <w:top w:val="none" w:sz="0" w:space="0" w:color="auto"/>
            <w:left w:val="none" w:sz="0" w:space="0" w:color="auto"/>
            <w:bottom w:val="none" w:sz="0" w:space="0" w:color="auto"/>
            <w:right w:val="none" w:sz="0" w:space="0" w:color="auto"/>
          </w:divBdr>
        </w:div>
        <w:div w:id="805052990">
          <w:marLeft w:val="864"/>
          <w:marRight w:val="0"/>
          <w:marTop w:val="0"/>
          <w:marBottom w:val="80"/>
          <w:divBdr>
            <w:top w:val="none" w:sz="0" w:space="0" w:color="auto"/>
            <w:left w:val="none" w:sz="0" w:space="0" w:color="auto"/>
            <w:bottom w:val="none" w:sz="0" w:space="0" w:color="auto"/>
            <w:right w:val="none" w:sz="0" w:space="0" w:color="auto"/>
          </w:divBdr>
        </w:div>
        <w:div w:id="1048602173">
          <w:marLeft w:val="864"/>
          <w:marRight w:val="0"/>
          <w:marTop w:val="0"/>
          <w:marBottom w:val="80"/>
          <w:divBdr>
            <w:top w:val="none" w:sz="0" w:space="0" w:color="auto"/>
            <w:left w:val="none" w:sz="0" w:space="0" w:color="auto"/>
            <w:bottom w:val="none" w:sz="0" w:space="0" w:color="auto"/>
            <w:right w:val="none" w:sz="0" w:space="0" w:color="auto"/>
          </w:divBdr>
        </w:div>
        <w:div w:id="1691642990">
          <w:marLeft w:val="864"/>
          <w:marRight w:val="0"/>
          <w:marTop w:val="0"/>
          <w:marBottom w:val="80"/>
          <w:divBdr>
            <w:top w:val="none" w:sz="0" w:space="0" w:color="auto"/>
            <w:left w:val="none" w:sz="0" w:space="0" w:color="auto"/>
            <w:bottom w:val="none" w:sz="0" w:space="0" w:color="auto"/>
            <w:right w:val="none" w:sz="0" w:space="0" w:color="auto"/>
          </w:divBdr>
        </w:div>
      </w:divsChild>
    </w:div>
    <w:div w:id="1940790198">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3147666">
      <w:bodyDiv w:val="1"/>
      <w:marLeft w:val="0"/>
      <w:marRight w:val="0"/>
      <w:marTop w:val="0"/>
      <w:marBottom w:val="0"/>
      <w:divBdr>
        <w:top w:val="none" w:sz="0" w:space="0" w:color="auto"/>
        <w:left w:val="none" w:sz="0" w:space="0" w:color="auto"/>
        <w:bottom w:val="none" w:sz="0" w:space="0" w:color="auto"/>
        <w:right w:val="none" w:sz="0" w:space="0" w:color="auto"/>
      </w:divBdr>
    </w:div>
    <w:div w:id="1969780047">
      <w:bodyDiv w:val="1"/>
      <w:marLeft w:val="0"/>
      <w:marRight w:val="0"/>
      <w:marTop w:val="0"/>
      <w:marBottom w:val="0"/>
      <w:divBdr>
        <w:top w:val="none" w:sz="0" w:space="0" w:color="auto"/>
        <w:left w:val="none" w:sz="0" w:space="0" w:color="auto"/>
        <w:bottom w:val="none" w:sz="0" w:space="0" w:color="auto"/>
        <w:right w:val="none" w:sz="0" w:space="0" w:color="auto"/>
      </w:divBdr>
    </w:div>
    <w:div w:id="2010211769">
      <w:bodyDiv w:val="1"/>
      <w:marLeft w:val="0"/>
      <w:marRight w:val="0"/>
      <w:marTop w:val="0"/>
      <w:marBottom w:val="0"/>
      <w:divBdr>
        <w:top w:val="none" w:sz="0" w:space="0" w:color="auto"/>
        <w:left w:val="none" w:sz="0" w:space="0" w:color="auto"/>
        <w:bottom w:val="none" w:sz="0" w:space="0" w:color="auto"/>
        <w:right w:val="none" w:sz="0" w:space="0" w:color="auto"/>
      </w:divBdr>
    </w:div>
    <w:div w:id="2052412794">
      <w:bodyDiv w:val="1"/>
      <w:marLeft w:val="0"/>
      <w:marRight w:val="0"/>
      <w:marTop w:val="0"/>
      <w:marBottom w:val="0"/>
      <w:divBdr>
        <w:top w:val="none" w:sz="0" w:space="0" w:color="auto"/>
        <w:left w:val="none" w:sz="0" w:space="0" w:color="auto"/>
        <w:bottom w:val="none" w:sz="0" w:space="0" w:color="auto"/>
        <w:right w:val="none" w:sz="0" w:space="0" w:color="auto"/>
      </w:divBdr>
    </w:div>
    <w:div w:id="2058160719">
      <w:bodyDiv w:val="1"/>
      <w:marLeft w:val="0"/>
      <w:marRight w:val="0"/>
      <w:marTop w:val="0"/>
      <w:marBottom w:val="0"/>
      <w:divBdr>
        <w:top w:val="none" w:sz="0" w:space="0" w:color="auto"/>
        <w:left w:val="none" w:sz="0" w:space="0" w:color="auto"/>
        <w:bottom w:val="none" w:sz="0" w:space="0" w:color="auto"/>
        <w:right w:val="none" w:sz="0" w:space="0" w:color="auto"/>
      </w:divBdr>
    </w:div>
    <w:div w:id="2066681910">
      <w:bodyDiv w:val="1"/>
      <w:marLeft w:val="0"/>
      <w:marRight w:val="0"/>
      <w:marTop w:val="0"/>
      <w:marBottom w:val="0"/>
      <w:divBdr>
        <w:top w:val="none" w:sz="0" w:space="0" w:color="auto"/>
        <w:left w:val="none" w:sz="0" w:space="0" w:color="auto"/>
        <w:bottom w:val="none" w:sz="0" w:space="0" w:color="auto"/>
        <w:right w:val="none" w:sz="0" w:space="0" w:color="auto"/>
      </w:divBdr>
    </w:div>
    <w:div w:id="2082217381">
      <w:bodyDiv w:val="1"/>
      <w:marLeft w:val="0"/>
      <w:marRight w:val="0"/>
      <w:marTop w:val="0"/>
      <w:marBottom w:val="0"/>
      <w:divBdr>
        <w:top w:val="none" w:sz="0" w:space="0" w:color="auto"/>
        <w:left w:val="none" w:sz="0" w:space="0" w:color="auto"/>
        <w:bottom w:val="none" w:sz="0" w:space="0" w:color="auto"/>
        <w:right w:val="none" w:sz="0" w:space="0" w:color="auto"/>
      </w:divBdr>
    </w:div>
    <w:div w:id="2139955335">
      <w:bodyDiv w:val="1"/>
      <w:marLeft w:val="0"/>
      <w:marRight w:val="0"/>
      <w:marTop w:val="0"/>
      <w:marBottom w:val="0"/>
      <w:divBdr>
        <w:top w:val="none" w:sz="0" w:space="0" w:color="auto"/>
        <w:left w:val="none" w:sz="0" w:space="0" w:color="auto"/>
        <w:bottom w:val="none" w:sz="0" w:space="0" w:color="auto"/>
        <w:right w:val="none" w:sz="0" w:space="0" w:color="auto"/>
      </w:divBdr>
      <w:divsChild>
        <w:div w:id="123162600">
          <w:marLeft w:val="0"/>
          <w:marRight w:val="0"/>
          <w:marTop w:val="0"/>
          <w:marBottom w:val="101"/>
          <w:divBdr>
            <w:top w:val="none" w:sz="0" w:space="0" w:color="auto"/>
            <w:left w:val="none" w:sz="0" w:space="0" w:color="auto"/>
            <w:bottom w:val="none" w:sz="0" w:space="0" w:color="auto"/>
            <w:right w:val="none" w:sz="0" w:space="0" w:color="auto"/>
          </w:divBdr>
        </w:div>
        <w:div w:id="463352915">
          <w:marLeft w:val="288"/>
          <w:marRight w:val="0"/>
          <w:marTop w:val="0"/>
          <w:marBottom w:val="101"/>
          <w:divBdr>
            <w:top w:val="none" w:sz="0" w:space="0" w:color="auto"/>
            <w:left w:val="none" w:sz="0" w:space="0" w:color="auto"/>
            <w:bottom w:val="none" w:sz="0" w:space="0" w:color="auto"/>
            <w:right w:val="none" w:sz="0" w:space="0" w:color="auto"/>
          </w:divBdr>
        </w:div>
        <w:div w:id="1944721462">
          <w:marLeft w:val="288"/>
          <w:marRight w:val="0"/>
          <w:marTop w:val="0"/>
          <w:marBottom w:val="101"/>
          <w:divBdr>
            <w:top w:val="none" w:sz="0" w:space="0" w:color="auto"/>
            <w:left w:val="none" w:sz="0" w:space="0" w:color="auto"/>
            <w:bottom w:val="none" w:sz="0" w:space="0" w:color="auto"/>
            <w:right w:val="none" w:sz="0" w:space="0" w:color="auto"/>
          </w:divBdr>
        </w:div>
        <w:div w:id="1558512889">
          <w:marLeft w:val="288"/>
          <w:marRight w:val="0"/>
          <w:marTop w:val="0"/>
          <w:marBottom w:val="101"/>
          <w:divBdr>
            <w:top w:val="none" w:sz="0" w:space="0" w:color="auto"/>
            <w:left w:val="none" w:sz="0" w:space="0" w:color="auto"/>
            <w:bottom w:val="none" w:sz="0" w:space="0" w:color="auto"/>
            <w:right w:val="none" w:sz="0" w:space="0" w:color="auto"/>
          </w:divBdr>
        </w:div>
        <w:div w:id="1254777095">
          <w:marLeft w:val="288"/>
          <w:marRight w:val="0"/>
          <w:marTop w:val="0"/>
          <w:marBottom w:val="101"/>
          <w:divBdr>
            <w:top w:val="none" w:sz="0" w:space="0" w:color="auto"/>
            <w:left w:val="none" w:sz="0" w:space="0" w:color="auto"/>
            <w:bottom w:val="none" w:sz="0" w:space="0" w:color="auto"/>
            <w:right w:val="none" w:sz="0" w:space="0" w:color="auto"/>
          </w:divBdr>
        </w:div>
        <w:div w:id="2115905200">
          <w:marLeft w:val="288"/>
          <w:marRight w:val="0"/>
          <w:marTop w:val="0"/>
          <w:marBottom w:val="101"/>
          <w:divBdr>
            <w:top w:val="none" w:sz="0" w:space="0" w:color="auto"/>
            <w:left w:val="none" w:sz="0" w:space="0" w:color="auto"/>
            <w:bottom w:val="none" w:sz="0" w:space="0" w:color="auto"/>
            <w:right w:val="none" w:sz="0" w:space="0" w:color="auto"/>
          </w:divBdr>
        </w:div>
        <w:div w:id="1402677973">
          <w:marLeft w:val="288"/>
          <w:marRight w:val="0"/>
          <w:marTop w:val="0"/>
          <w:marBottom w:val="101"/>
          <w:divBdr>
            <w:top w:val="none" w:sz="0" w:space="0" w:color="auto"/>
            <w:left w:val="none" w:sz="0" w:space="0" w:color="auto"/>
            <w:bottom w:val="none" w:sz="0" w:space="0" w:color="auto"/>
            <w:right w:val="none" w:sz="0" w:space="0" w:color="auto"/>
          </w:divBdr>
        </w:div>
        <w:div w:id="1386762213">
          <w:marLeft w:val="288"/>
          <w:marRight w:val="0"/>
          <w:marTop w:val="0"/>
          <w:marBottom w:val="101"/>
          <w:divBdr>
            <w:top w:val="none" w:sz="0" w:space="0" w:color="auto"/>
            <w:left w:val="none" w:sz="0" w:space="0" w:color="auto"/>
            <w:bottom w:val="none" w:sz="0" w:space="0" w:color="auto"/>
            <w:right w:val="none" w:sz="0" w:space="0" w:color="auto"/>
          </w:divBdr>
        </w:div>
        <w:div w:id="476578271">
          <w:marLeft w:val="288"/>
          <w:marRight w:val="0"/>
          <w:marTop w:val="0"/>
          <w:marBottom w:val="101"/>
          <w:divBdr>
            <w:top w:val="none" w:sz="0" w:space="0" w:color="auto"/>
            <w:left w:val="none" w:sz="0" w:space="0" w:color="auto"/>
            <w:bottom w:val="none" w:sz="0" w:space="0" w:color="auto"/>
            <w:right w:val="none" w:sz="0" w:space="0" w:color="auto"/>
          </w:divBdr>
        </w:div>
        <w:div w:id="1352485934">
          <w:marLeft w:val="288"/>
          <w:marRight w:val="0"/>
          <w:marTop w:val="0"/>
          <w:marBottom w:val="101"/>
          <w:divBdr>
            <w:top w:val="none" w:sz="0" w:space="0" w:color="auto"/>
            <w:left w:val="none" w:sz="0" w:space="0" w:color="auto"/>
            <w:bottom w:val="none" w:sz="0" w:space="0" w:color="auto"/>
            <w:right w:val="none" w:sz="0" w:space="0" w:color="auto"/>
          </w:divBdr>
        </w:div>
        <w:div w:id="829176806">
          <w:marLeft w:val="288"/>
          <w:marRight w:val="0"/>
          <w:marTop w:val="0"/>
          <w:marBottom w:val="101"/>
          <w:divBdr>
            <w:top w:val="none" w:sz="0" w:space="0" w:color="auto"/>
            <w:left w:val="none" w:sz="0" w:space="0" w:color="auto"/>
            <w:bottom w:val="none" w:sz="0" w:space="0" w:color="auto"/>
            <w:right w:val="none" w:sz="0" w:space="0" w:color="auto"/>
          </w:divBdr>
        </w:div>
      </w:divsChild>
    </w:div>
    <w:div w:id="214180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56772.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CA147-7D9E-4E04-B1BB-288A4E77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11193</Words>
  <Characters>61566</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2018-10-24T18:53:00Z</cp:lastPrinted>
  <dcterms:created xsi:type="dcterms:W3CDTF">2018-10-30T23:39:00Z</dcterms:created>
  <dcterms:modified xsi:type="dcterms:W3CDTF">2018-10-30T23:39:00Z</dcterms:modified>
</cp:coreProperties>
</file>