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D5" w:rsidRDefault="003C63D5" w:rsidP="003C63D5">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w:t>
      </w:r>
      <w:r w:rsidRPr="00A52AF6">
        <w:rPr>
          <w:rFonts w:ascii="Palatino Linotype" w:eastAsia="Times New Roman" w:hAnsi="Palatino Linotype" w:cs="Arial"/>
          <w:color w:val="000000"/>
          <w:sz w:val="24"/>
          <w:szCs w:val="24"/>
          <w:lang w:eastAsia="es-MX"/>
        </w:rPr>
        <w:t xml:space="preserve">xico, </w:t>
      </w:r>
      <w:r w:rsidRPr="00813005">
        <w:rPr>
          <w:rFonts w:ascii="Palatino Linotype" w:eastAsia="Times New Roman" w:hAnsi="Palatino Linotype" w:cs="Arial"/>
          <w:color w:val="000000"/>
          <w:sz w:val="24"/>
          <w:szCs w:val="24"/>
          <w:lang w:eastAsia="es-MX"/>
        </w:rPr>
        <w:t xml:space="preserve">a </w:t>
      </w:r>
      <w:r w:rsidR="00E03FB5">
        <w:rPr>
          <w:rFonts w:ascii="Palatino Linotype" w:eastAsia="Times New Roman" w:hAnsi="Palatino Linotype" w:cs="Arial"/>
          <w:color w:val="000000"/>
          <w:sz w:val="24"/>
          <w:szCs w:val="24"/>
          <w:lang w:eastAsia="es-MX"/>
        </w:rPr>
        <w:t>diez</w:t>
      </w:r>
      <w:r w:rsidR="00EF5A7D">
        <w:rPr>
          <w:rFonts w:ascii="Palatino Linotype" w:eastAsia="Times New Roman" w:hAnsi="Palatino Linotype" w:cs="Arial"/>
          <w:color w:val="000000"/>
          <w:sz w:val="24"/>
          <w:szCs w:val="24"/>
          <w:lang w:eastAsia="es-MX"/>
        </w:rPr>
        <w:t xml:space="preserve"> de octubre</w:t>
      </w:r>
      <w:r>
        <w:rPr>
          <w:rFonts w:ascii="Palatino Linotype" w:eastAsia="Times New Roman" w:hAnsi="Palatino Linotype" w:cs="Arial"/>
          <w:color w:val="000000"/>
          <w:sz w:val="24"/>
          <w:szCs w:val="24"/>
          <w:lang w:eastAsia="es-MX"/>
        </w:rPr>
        <w:t xml:space="preserve"> de dos mil dieciocho</w:t>
      </w:r>
      <w:r w:rsidRPr="00813005">
        <w:rPr>
          <w:rFonts w:ascii="Palatino Linotype" w:eastAsia="Times New Roman" w:hAnsi="Palatino Linotype" w:cs="Arial"/>
          <w:color w:val="000000"/>
          <w:sz w:val="24"/>
          <w:szCs w:val="24"/>
          <w:lang w:eastAsia="es-MX"/>
        </w:rPr>
        <w:t>.</w:t>
      </w:r>
    </w:p>
    <w:p w:rsidR="003C63D5" w:rsidRPr="00F07740" w:rsidRDefault="003C63D5" w:rsidP="003C63D5">
      <w:pPr>
        <w:shd w:val="clear" w:color="auto" w:fill="FFFFFF"/>
        <w:spacing w:after="0" w:line="360" w:lineRule="auto"/>
        <w:jc w:val="both"/>
        <w:rPr>
          <w:rFonts w:ascii="Palatino Linotype" w:eastAsia="Times New Roman" w:hAnsi="Palatino Linotype" w:cs="Arial"/>
          <w:color w:val="000000"/>
          <w:sz w:val="24"/>
          <w:szCs w:val="24"/>
          <w:lang w:eastAsia="es-MX"/>
        </w:rPr>
      </w:pPr>
    </w:p>
    <w:p w:rsidR="003C63D5" w:rsidRDefault="003C63D5" w:rsidP="003C63D5">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EF5A7D" w:rsidRPr="00EF5A7D">
        <w:rPr>
          <w:rFonts w:ascii="Palatino Linotype" w:hAnsi="Palatino Linotype" w:cs="Arial"/>
          <w:b/>
          <w:bCs/>
          <w:sz w:val="24"/>
          <w:lang w:eastAsia="es-MX"/>
        </w:rPr>
        <w:t>02995/INFOEM/IP/RR/2018</w:t>
      </w:r>
      <w:r>
        <w:rPr>
          <w:rFonts w:ascii="Palatino Linotype" w:hAnsi="Palatino Linotype" w:cs="Arial"/>
          <w:sz w:val="24"/>
        </w:rPr>
        <w:t xml:space="preserve">, </w:t>
      </w:r>
      <w:r w:rsidR="00C1650F">
        <w:rPr>
          <w:rFonts w:ascii="Palatino Linotype" w:hAnsi="Palatino Linotype" w:cs="Arial"/>
          <w:sz w:val="24"/>
        </w:rPr>
        <w:t>interpuesto por</w:t>
      </w:r>
      <w:r w:rsidRPr="00224181">
        <w:rPr>
          <w:rFonts w:ascii="Palatino Linotype" w:hAnsi="Palatino Linotype" w:cs="Arial"/>
          <w:sz w:val="24"/>
        </w:rPr>
        <w:t xml:space="preserve"> </w:t>
      </w:r>
      <w:r w:rsidR="00D57CC3">
        <w:rPr>
          <w:rFonts w:ascii="Palatino Linotype" w:hAnsi="Palatino Linotype" w:cs="Arial"/>
          <w:b/>
          <w:sz w:val="24"/>
          <w:szCs w:val="24"/>
        </w:rPr>
        <w:t>XXXXXXXXXXXXXXXX</w:t>
      </w:r>
      <w:r w:rsidRPr="007E05C7">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Pr>
          <w:rFonts w:ascii="Palatino Linotype" w:hAnsi="Palatino Linotype" w:cs="Arial"/>
          <w:b/>
          <w:sz w:val="24"/>
        </w:rPr>
        <w:t>el recurrente</w:t>
      </w:r>
      <w:r w:rsidRPr="00224181">
        <w:rPr>
          <w:rFonts w:ascii="Palatino Linotype" w:hAnsi="Palatino Linotype" w:cs="Arial"/>
          <w:sz w:val="24"/>
        </w:rPr>
        <w:t xml:space="preserve">, en contra de la respuesta </w:t>
      </w:r>
      <w:r w:rsidRPr="00224181">
        <w:rPr>
          <w:rFonts w:ascii="Palatino Linotype" w:hAnsi="Palatino Linotype" w:cs="Arial"/>
          <w:sz w:val="24"/>
          <w:szCs w:val="24"/>
        </w:rPr>
        <w:t xml:space="preserve">del </w:t>
      </w:r>
      <w:r w:rsidR="00EF5A7D" w:rsidRPr="00EF5A7D">
        <w:rPr>
          <w:rFonts w:ascii="Palatino Linotype" w:hAnsi="Palatino Linotype" w:cs="Arial"/>
          <w:b/>
          <w:sz w:val="24"/>
          <w:szCs w:val="24"/>
        </w:rPr>
        <w:t>Organismo Descentralizado de Agua Potable Alcantarillado y Saneamiento de Nezahualcóyotl (ODAPAS)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3C63D5" w:rsidRDefault="003C63D5" w:rsidP="003C63D5">
      <w:pPr>
        <w:tabs>
          <w:tab w:val="left" w:pos="1701"/>
        </w:tabs>
        <w:spacing w:after="0" w:line="360" w:lineRule="auto"/>
        <w:jc w:val="both"/>
        <w:rPr>
          <w:rFonts w:ascii="Palatino Linotype" w:hAnsi="Palatino Linotype" w:cs="Arial"/>
          <w:sz w:val="24"/>
        </w:rPr>
      </w:pPr>
    </w:p>
    <w:p w:rsidR="003C63D5" w:rsidRDefault="003C63D5" w:rsidP="003C63D5">
      <w:pPr>
        <w:spacing w:after="0" w:line="360" w:lineRule="auto"/>
        <w:jc w:val="center"/>
        <w:rPr>
          <w:rFonts w:ascii="Palatino Linotype" w:hAnsi="Palatino Linotype"/>
          <w:b/>
          <w:sz w:val="28"/>
        </w:rPr>
      </w:pPr>
      <w:r>
        <w:rPr>
          <w:rFonts w:ascii="Palatino Linotype" w:hAnsi="Palatino Linotype"/>
          <w:b/>
          <w:sz w:val="28"/>
        </w:rPr>
        <w:t>A N T E C E D E N T E S</w:t>
      </w:r>
    </w:p>
    <w:p w:rsidR="003C63D5" w:rsidRPr="00F205B9" w:rsidRDefault="003C63D5" w:rsidP="003C63D5">
      <w:pPr>
        <w:spacing w:after="0" w:line="360" w:lineRule="auto"/>
        <w:jc w:val="center"/>
        <w:rPr>
          <w:rFonts w:ascii="Palatino Linotype" w:hAnsi="Palatino Linotype"/>
          <w:b/>
          <w:sz w:val="28"/>
        </w:rPr>
      </w:pPr>
    </w:p>
    <w:p w:rsidR="003C63D5" w:rsidRDefault="003C63D5" w:rsidP="003C63D5">
      <w:pPr>
        <w:spacing w:after="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3C63D5" w:rsidRDefault="003C63D5" w:rsidP="003C63D5">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8E1145">
        <w:rPr>
          <w:rFonts w:ascii="Palatino Linotype" w:hAnsi="Palatino Linotype" w:cs="Arial"/>
          <w:sz w:val="24"/>
        </w:rPr>
        <w:t>dieciséis de julio</w:t>
      </w:r>
      <w:r>
        <w:rPr>
          <w:rFonts w:ascii="Palatino Linotype" w:hAnsi="Palatino Linotype" w:cs="Arial"/>
          <w:sz w:val="24"/>
        </w:rPr>
        <w:t xml:space="preserve"> de dos mil dieciocho,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w:t>
      </w:r>
      <w:r w:rsidR="008E1145" w:rsidRPr="008E1145">
        <w:rPr>
          <w:rFonts w:ascii="Palatino Linotype" w:hAnsi="Palatino Linotype" w:cs="Arial"/>
          <w:sz w:val="24"/>
        </w:rPr>
        <w:t>, sin embargo, debido a que fue inte</w:t>
      </w:r>
      <w:r w:rsidR="008E1145">
        <w:rPr>
          <w:rFonts w:ascii="Palatino Linotype" w:hAnsi="Palatino Linotype" w:cs="Arial"/>
          <w:sz w:val="24"/>
        </w:rPr>
        <w:t>rpuesto en días inhábiles, dicha</w:t>
      </w:r>
      <w:r w:rsidR="008E1145" w:rsidRPr="008E1145">
        <w:rPr>
          <w:rFonts w:ascii="Palatino Linotype" w:hAnsi="Palatino Linotype" w:cs="Arial"/>
          <w:sz w:val="24"/>
        </w:rPr>
        <w:t xml:space="preserve"> </w:t>
      </w:r>
      <w:r w:rsidR="008E1145">
        <w:rPr>
          <w:rFonts w:ascii="Palatino Linotype" w:hAnsi="Palatino Linotype" w:cs="Arial"/>
          <w:sz w:val="24"/>
        </w:rPr>
        <w:t>solicitud fue registrada</w:t>
      </w:r>
      <w:r w:rsidR="008E1145" w:rsidRPr="008E1145">
        <w:rPr>
          <w:rFonts w:ascii="Palatino Linotype" w:hAnsi="Palatino Linotype" w:cs="Arial"/>
          <w:sz w:val="24"/>
        </w:rPr>
        <w:t xml:space="preserve"> en el sistema electrónico en</w:t>
      </w:r>
      <w:r w:rsidR="008E1145">
        <w:rPr>
          <w:rFonts w:ascii="Palatino Linotype" w:hAnsi="Palatino Linotype" w:cs="Arial"/>
          <w:sz w:val="24"/>
        </w:rPr>
        <w:t xml:space="preserve"> fecha</w:t>
      </w:r>
      <w:r w:rsidR="008E1145" w:rsidRPr="008E1145">
        <w:rPr>
          <w:rFonts w:ascii="Palatino Linotype" w:hAnsi="Palatino Linotype" w:cs="Arial"/>
          <w:sz w:val="24"/>
        </w:rPr>
        <w:t xml:space="preserve"> </w:t>
      </w:r>
      <w:r w:rsidR="008E1145">
        <w:rPr>
          <w:rFonts w:ascii="Palatino Linotype" w:hAnsi="Palatino Linotype" w:cs="Arial"/>
          <w:sz w:val="24"/>
        </w:rPr>
        <w:t>treinta de julio del dos mil dieciocho,</w:t>
      </w:r>
      <w:r>
        <w:rPr>
          <w:rFonts w:ascii="Palatino Linotype" w:hAnsi="Palatino Linotype" w:cs="Arial"/>
          <w:sz w:val="24"/>
        </w:rPr>
        <w:t xml:space="preserve"> bajo el número de expediente</w:t>
      </w:r>
      <w:r>
        <w:rPr>
          <w:rFonts w:ascii="Palatino Linotype" w:hAnsi="Palatino Linotype" w:cs="Arial"/>
          <w:b/>
          <w:sz w:val="24"/>
        </w:rPr>
        <w:t xml:space="preserve"> </w:t>
      </w:r>
      <w:r w:rsidR="008E1145" w:rsidRPr="008E1145">
        <w:rPr>
          <w:rFonts w:ascii="Palatino Linotype" w:hAnsi="Palatino Linotype" w:cs="Arial"/>
          <w:b/>
          <w:sz w:val="24"/>
        </w:rPr>
        <w:t>00020/OASNEZA/IP/2018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3C63D5" w:rsidRDefault="003C63D5" w:rsidP="003C63D5">
      <w:pPr>
        <w:spacing w:after="0" w:line="360" w:lineRule="auto"/>
        <w:jc w:val="both"/>
        <w:rPr>
          <w:rFonts w:ascii="Palatino Linotype" w:hAnsi="Palatino Linotype" w:cs="Arial"/>
          <w:sz w:val="24"/>
        </w:rPr>
      </w:pPr>
    </w:p>
    <w:p w:rsidR="003C63D5" w:rsidRPr="00DE246E" w:rsidRDefault="003C63D5" w:rsidP="00F40842">
      <w:pPr>
        <w:spacing w:after="0" w:line="240" w:lineRule="auto"/>
        <w:ind w:left="567" w:right="567"/>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8E1145" w:rsidRPr="008E1145">
        <w:rPr>
          <w:rFonts w:ascii="Palatino Linotype" w:eastAsia="Times New Roman" w:hAnsi="Palatino Linotype" w:cs="Times New Roman"/>
          <w:i/>
          <w:lang w:val="es-ES_tradnl" w:eastAsia="es-ES"/>
        </w:rPr>
        <w:t xml:space="preserve">Ahora que estamos entrenado a la cuarta transformación de nuestro país y que el combate a la corrupción es un tema fundamental en el quehacer de cualquier gobierno de cualquier nivel, resulta importante el rol que desarrollan las contralorias u órganos internos de </w:t>
      </w:r>
      <w:r w:rsidR="008E1145" w:rsidRPr="008E1145">
        <w:rPr>
          <w:rFonts w:ascii="Palatino Linotype" w:eastAsia="Times New Roman" w:hAnsi="Palatino Linotype" w:cs="Times New Roman"/>
          <w:i/>
          <w:lang w:val="es-ES_tradnl" w:eastAsia="es-ES"/>
        </w:rPr>
        <w:lastRenderedPageBreak/>
        <w:t>control, por ello deseo saber que acciones o medidas ha tomado la actual contraloría u órgano interno de control de ese organismo para evitar, combatir, erradicar y en su momento castigar la corrupción de cualquier tipo que en su caso, puedan incurrir los servidores públicos, proveedores, prestadores de servicio y publico o usuarios en general de ese organismo; deseo saber si durante la presente administración municipal dicha área ha realizado algún tipo de auditoria a las áreas de ese organismo (enlistar a cuales) y cual ha sido el resultado de ellas finalizadas, así como saber si han satisfecho sus observaciones o recomendaciones; quisiera saber cual o cuales son los motivos por los que tienen muy pocas resoluciones de procedimientos administrativos emitidos por dicha área publicados en su pagina de internet, como radicados, sustanciados y resueltos por la contraloría u órgano interno de control; porqué transgrede frecuentemente dicha área los principios de prontitud, expeditez, impulso procesal de oficio, preclusión procesal, economía procesal, celeridad procesal, etc, es decir, tardan mucho más del tiempo, plazos o periodos establecidos en la ley para resolver sus asuntos (meses e incluso años), no obstante que casi en todos realizan las mismas actuaciones y llegan al mismo resultado; quisiera saber si su titular de la contraloría u órgano interno de control está certificado para el buen manejo de dicha área, de ser así, favor de enviar por este medio el documento que de constancia de ello, de no serlo, explicar el motivo por el cual no se ha certificado.</w:t>
      </w:r>
      <w:r w:rsidRPr="00DE246E">
        <w:rPr>
          <w:rFonts w:ascii="Palatino Linotype" w:eastAsia="Times New Roman" w:hAnsi="Palatino Linotype" w:cs="Times New Roman"/>
          <w:i/>
          <w:lang w:val="es-ES_tradnl" w:eastAsia="es-ES"/>
        </w:rPr>
        <w:t xml:space="preserve">” </w:t>
      </w:r>
      <w:r>
        <w:rPr>
          <w:rFonts w:ascii="Palatino Linotype" w:eastAsia="Times New Roman" w:hAnsi="Palatino Linotype" w:cs="Times New Roman"/>
          <w:i/>
          <w:lang w:val="es-ES_tradnl" w:eastAsia="es-ES"/>
        </w:rPr>
        <w:t>(</w:t>
      </w:r>
      <w:r w:rsidR="00F40842">
        <w:rPr>
          <w:rFonts w:ascii="Palatino Linotype" w:eastAsia="Times New Roman" w:hAnsi="Palatino Linotype" w:cs="Times New Roman"/>
          <w:i/>
          <w:lang w:val="es-ES_tradnl" w:eastAsia="es-ES"/>
        </w:rPr>
        <w:t>s</w:t>
      </w:r>
      <w:r>
        <w:rPr>
          <w:rFonts w:ascii="Palatino Linotype" w:eastAsia="Times New Roman" w:hAnsi="Palatino Linotype" w:cs="Times New Roman"/>
          <w:i/>
          <w:lang w:val="es-ES_tradnl" w:eastAsia="es-ES"/>
        </w:rPr>
        <w:t>ic)</w:t>
      </w:r>
    </w:p>
    <w:p w:rsidR="003C63D5" w:rsidRDefault="003C63D5" w:rsidP="003C63D5">
      <w:pPr>
        <w:spacing w:after="0" w:line="360" w:lineRule="auto"/>
        <w:ind w:right="850"/>
        <w:jc w:val="both"/>
        <w:rPr>
          <w:rFonts w:ascii="Palatino Linotype" w:eastAsia="Times New Roman" w:hAnsi="Palatino Linotype" w:cs="Times New Roman"/>
          <w:sz w:val="24"/>
          <w:szCs w:val="24"/>
          <w:lang w:val="es-ES_tradnl" w:eastAsia="es-ES"/>
        </w:rPr>
      </w:pPr>
    </w:p>
    <w:p w:rsidR="003C63D5" w:rsidRDefault="003C63D5" w:rsidP="003C63D5">
      <w:pPr>
        <w:spacing w:after="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6726E9" w:rsidRDefault="006726E9" w:rsidP="003C63D5">
      <w:pPr>
        <w:spacing w:after="0" w:line="360" w:lineRule="auto"/>
        <w:jc w:val="both"/>
        <w:rPr>
          <w:rFonts w:ascii="Palatino Linotype" w:hAnsi="Palatino Linotype" w:cs="Arial"/>
          <w:sz w:val="24"/>
        </w:rPr>
      </w:pPr>
    </w:p>
    <w:p w:rsidR="00B31185" w:rsidRPr="00B31185" w:rsidRDefault="00641BDE" w:rsidP="003C63D5">
      <w:pPr>
        <w:spacing w:after="0" w:line="360" w:lineRule="auto"/>
        <w:jc w:val="both"/>
        <w:rPr>
          <w:rFonts w:ascii="Palatino Linotype" w:hAnsi="Palatino Linotype" w:cs="Arial"/>
          <w:b/>
          <w:sz w:val="28"/>
        </w:rPr>
      </w:pPr>
      <w:r>
        <w:rPr>
          <w:rFonts w:ascii="Palatino Linotype" w:hAnsi="Palatino Linotype" w:cs="Arial"/>
          <w:b/>
          <w:sz w:val="28"/>
        </w:rPr>
        <w:t>SEGUNDO</w:t>
      </w:r>
      <w:r w:rsidR="00B31185">
        <w:rPr>
          <w:rFonts w:ascii="Palatino Linotype" w:hAnsi="Palatino Linotype" w:cs="Arial"/>
          <w:b/>
          <w:sz w:val="28"/>
        </w:rPr>
        <w:t>. De la respuesta a la solicitud de información</w:t>
      </w:r>
    </w:p>
    <w:p w:rsidR="003C63D5" w:rsidRDefault="003C63D5" w:rsidP="003C63D5">
      <w:pPr>
        <w:spacing w:after="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Pr="00A77BF1">
        <w:rPr>
          <w:rFonts w:ascii="Palatino Linotype" w:hAnsi="Palatino Linotype" w:cs="Arial"/>
          <w:sz w:val="24"/>
        </w:rPr>
        <w:t xml:space="preserve">, se aprecia que </w:t>
      </w:r>
      <w:r>
        <w:rPr>
          <w:rFonts w:ascii="Palatino Linotype" w:hAnsi="Palatino Linotype" w:cs="Arial"/>
          <w:b/>
          <w:sz w:val="24"/>
        </w:rPr>
        <w:t xml:space="preserve">el sujeto obligado </w:t>
      </w:r>
      <w:r>
        <w:rPr>
          <w:rFonts w:ascii="Palatino Linotype" w:hAnsi="Palatino Linotype" w:cs="Arial"/>
          <w:sz w:val="24"/>
        </w:rPr>
        <w:t>emitió</w:t>
      </w:r>
      <w:r w:rsidRPr="00A77BF1">
        <w:rPr>
          <w:rFonts w:ascii="Palatino Linotype" w:hAnsi="Palatino Linotype" w:cs="Arial"/>
          <w:sz w:val="24"/>
        </w:rPr>
        <w:t xml:space="preserve"> respuest</w:t>
      </w:r>
      <w:r>
        <w:rPr>
          <w:rFonts w:ascii="Palatino Linotype" w:hAnsi="Palatino Linotype" w:cs="Arial"/>
          <w:sz w:val="24"/>
        </w:rPr>
        <w:t xml:space="preserve">a a la solicitud de acceso a la información, en fecha </w:t>
      </w:r>
      <w:r w:rsidR="00641BDE">
        <w:rPr>
          <w:rFonts w:ascii="Palatino Linotype" w:hAnsi="Palatino Linotype" w:cs="Arial"/>
          <w:sz w:val="24"/>
        </w:rPr>
        <w:t>catorce de agosto</w:t>
      </w:r>
      <w:r>
        <w:rPr>
          <w:rFonts w:ascii="Palatino Linotype" w:hAnsi="Palatino Linotype" w:cs="Arial"/>
          <w:sz w:val="24"/>
        </w:rPr>
        <w:t xml:space="preserve"> de dos mil dieciocho, en los términos siguientes:</w:t>
      </w:r>
    </w:p>
    <w:p w:rsidR="003C63D5" w:rsidRDefault="003C63D5" w:rsidP="003C63D5">
      <w:pPr>
        <w:spacing w:after="0" w:line="360" w:lineRule="auto"/>
        <w:jc w:val="both"/>
        <w:rPr>
          <w:rFonts w:ascii="Palatino Linotype" w:hAnsi="Palatino Linotype" w:cs="Arial"/>
          <w:sz w:val="24"/>
        </w:rPr>
      </w:pPr>
    </w:p>
    <w:p w:rsidR="00641BDE" w:rsidRPr="00641BDE" w:rsidRDefault="003C63D5" w:rsidP="00641BDE">
      <w:pPr>
        <w:spacing w:before="240" w:after="240" w:line="240" w:lineRule="auto"/>
        <w:ind w:left="567" w:right="567"/>
        <w:jc w:val="both"/>
        <w:rPr>
          <w:rFonts w:ascii="Palatino Linotype" w:hAnsi="Palatino Linotype" w:cs="Arial"/>
          <w:i/>
        </w:rPr>
      </w:pPr>
      <w:r>
        <w:rPr>
          <w:rFonts w:ascii="Palatino Linotype" w:hAnsi="Palatino Linotype" w:cs="Arial"/>
          <w:i/>
        </w:rPr>
        <w:t>“</w:t>
      </w:r>
      <w:r w:rsidR="00641BDE" w:rsidRPr="00641BD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41BDE" w:rsidRPr="00641BDE" w:rsidRDefault="00641BDE" w:rsidP="00641BDE">
      <w:pPr>
        <w:spacing w:before="240" w:after="240" w:line="240" w:lineRule="auto"/>
        <w:ind w:left="567" w:right="567"/>
        <w:jc w:val="both"/>
        <w:rPr>
          <w:rFonts w:ascii="Palatino Linotype" w:hAnsi="Palatino Linotype" w:cs="Arial"/>
          <w:i/>
        </w:rPr>
      </w:pPr>
      <w:r w:rsidRPr="00641BDE">
        <w:rPr>
          <w:rFonts w:ascii="Palatino Linotype" w:hAnsi="Palatino Linotype" w:cs="Arial"/>
          <w:i/>
        </w:rPr>
        <w:lastRenderedPageBreak/>
        <w:t>Se proporciona respuesta a la solicitud de información pública, a través del oficio: ODAPAS/OIC/250/2018. Anexo al presente.</w:t>
      </w:r>
    </w:p>
    <w:p w:rsidR="00641BDE" w:rsidRPr="00641BDE" w:rsidRDefault="00641BDE" w:rsidP="00641BDE">
      <w:pPr>
        <w:spacing w:before="240" w:after="240" w:line="240" w:lineRule="auto"/>
        <w:ind w:left="567" w:right="567"/>
        <w:jc w:val="both"/>
        <w:rPr>
          <w:rFonts w:ascii="Palatino Linotype" w:hAnsi="Palatino Linotype" w:cs="Arial"/>
          <w:i/>
        </w:rPr>
      </w:pPr>
      <w:r w:rsidRPr="00641BDE">
        <w:rPr>
          <w:rFonts w:ascii="Palatino Linotype" w:hAnsi="Palatino Linotype" w:cs="Arial"/>
          <w:i/>
        </w:rPr>
        <w:t>ATENTAMENTE</w:t>
      </w:r>
    </w:p>
    <w:p w:rsidR="003C63D5" w:rsidRPr="007E05C7" w:rsidRDefault="00641BDE" w:rsidP="00641BDE">
      <w:pPr>
        <w:spacing w:before="240" w:after="240" w:line="240" w:lineRule="auto"/>
        <w:ind w:left="567" w:right="567"/>
        <w:jc w:val="both"/>
        <w:rPr>
          <w:rFonts w:ascii="Palatino Linotype" w:hAnsi="Palatino Linotype" w:cs="Arial"/>
          <w:i/>
        </w:rPr>
      </w:pPr>
      <w:r w:rsidRPr="00641BDE">
        <w:rPr>
          <w:rFonts w:ascii="Palatino Linotype" w:hAnsi="Palatino Linotype" w:cs="Arial"/>
          <w:i/>
        </w:rPr>
        <w:t>Lic. Christian Lozano Lara</w:t>
      </w:r>
      <w:r w:rsidR="00B31185">
        <w:rPr>
          <w:rFonts w:ascii="Palatino Linotype" w:hAnsi="Palatino Linotype" w:cs="Arial"/>
          <w:i/>
        </w:rPr>
        <w:t>” (sic)</w:t>
      </w:r>
    </w:p>
    <w:p w:rsidR="003C63D5" w:rsidRDefault="003C63D5" w:rsidP="003C63D5">
      <w:pPr>
        <w:spacing w:after="0" w:line="360" w:lineRule="auto"/>
        <w:jc w:val="both"/>
        <w:rPr>
          <w:rFonts w:ascii="Palatino Linotype" w:hAnsi="Palatino Linotype" w:cs="Arial"/>
          <w:sz w:val="24"/>
        </w:rPr>
      </w:pPr>
    </w:p>
    <w:p w:rsidR="003C63D5" w:rsidRPr="000E3055" w:rsidRDefault="00641BDE" w:rsidP="003C63D5">
      <w:pPr>
        <w:spacing w:after="0" w:line="360" w:lineRule="auto"/>
        <w:jc w:val="both"/>
        <w:rPr>
          <w:rFonts w:ascii="Palatino Linotype" w:hAnsi="Palatino Linotype" w:cs="Arial"/>
          <w:sz w:val="24"/>
        </w:rPr>
      </w:pPr>
      <w:r w:rsidRPr="00641BDE">
        <w:rPr>
          <w:rFonts w:ascii="Palatino Linotype" w:hAnsi="Palatino Linotype" w:cs="Arial"/>
          <w:sz w:val="24"/>
        </w:rPr>
        <w:t xml:space="preserve">Así mismo, adjunta los archivos electrónicos “oficio respuesta sol 20.pdf” y “ORGANO INTERNO.PDF”, los cuales no se insertan al ser del conocimiento de las partes, </w:t>
      </w:r>
      <w:r>
        <w:rPr>
          <w:rFonts w:ascii="Palatino Linotype" w:hAnsi="Palatino Linotype" w:cs="Arial"/>
          <w:sz w:val="24"/>
        </w:rPr>
        <w:t>aunado</w:t>
      </w:r>
      <w:r w:rsidRPr="00641BDE">
        <w:rPr>
          <w:rFonts w:ascii="Palatino Linotype" w:hAnsi="Palatino Linotype" w:cs="Arial"/>
          <w:sz w:val="24"/>
        </w:rPr>
        <w:t xml:space="preserve"> a que serán objeto de estudio en el apartado respectivo.</w:t>
      </w:r>
    </w:p>
    <w:p w:rsidR="003C63D5" w:rsidRDefault="003C63D5" w:rsidP="003C63D5">
      <w:pPr>
        <w:spacing w:after="0" w:line="360" w:lineRule="auto"/>
        <w:jc w:val="both"/>
        <w:rPr>
          <w:rFonts w:ascii="Palatino Linotype" w:hAnsi="Palatino Linotype" w:cs="Arial"/>
          <w:b/>
          <w:sz w:val="28"/>
        </w:rPr>
      </w:pPr>
    </w:p>
    <w:p w:rsidR="003C63D5" w:rsidRPr="00441A94" w:rsidRDefault="00641BDE" w:rsidP="003C63D5">
      <w:pPr>
        <w:spacing w:after="0" w:line="360" w:lineRule="auto"/>
        <w:jc w:val="both"/>
        <w:rPr>
          <w:rFonts w:ascii="Palatino Linotype" w:hAnsi="Palatino Linotype" w:cs="Arial"/>
          <w:b/>
          <w:sz w:val="28"/>
        </w:rPr>
      </w:pPr>
      <w:r>
        <w:rPr>
          <w:rFonts w:ascii="Palatino Linotype" w:hAnsi="Palatino Linotype" w:cs="Arial"/>
          <w:b/>
          <w:sz w:val="28"/>
        </w:rPr>
        <w:t>TERCERO</w:t>
      </w:r>
      <w:r w:rsidR="003C63D5" w:rsidRPr="00441A94">
        <w:rPr>
          <w:rFonts w:ascii="Palatino Linotype" w:hAnsi="Palatino Linotype" w:cs="Arial"/>
          <w:b/>
          <w:sz w:val="28"/>
        </w:rPr>
        <w:t xml:space="preserve"> </w:t>
      </w:r>
      <w:r w:rsidR="003C63D5" w:rsidRPr="00441A94">
        <w:rPr>
          <w:rFonts w:ascii="Palatino Linotype" w:hAnsi="Palatino Linotype"/>
          <w:b/>
          <w:sz w:val="28"/>
        </w:rPr>
        <w:t>Del recurso de revisión.</w:t>
      </w:r>
    </w:p>
    <w:p w:rsidR="003C63D5" w:rsidRDefault="003C63D5" w:rsidP="003C63D5">
      <w:pPr>
        <w:spacing w:after="0" w:line="360" w:lineRule="auto"/>
        <w:jc w:val="both"/>
        <w:rPr>
          <w:rFonts w:ascii="Palatino Linotype" w:hAnsi="Palatino Linotype" w:cs="Arial"/>
          <w:sz w:val="24"/>
        </w:rPr>
      </w:pPr>
      <w:r>
        <w:rPr>
          <w:rFonts w:ascii="Palatino Linotype" w:hAnsi="Palatino Linotype" w:cs="Arial"/>
          <w:sz w:val="24"/>
          <w:szCs w:val="24"/>
        </w:rPr>
        <w:t>Inconforme con la respuesta</w:t>
      </w:r>
      <w:r w:rsidRPr="00441A94">
        <w:rPr>
          <w:rFonts w:ascii="Palatino Linotype" w:hAnsi="Palatino Linotype" w:cs="Arial"/>
          <w:sz w:val="24"/>
          <w:szCs w:val="24"/>
        </w:rPr>
        <w:t xml:space="preserve"> </w:t>
      </w:r>
      <w:r>
        <w:rPr>
          <w:rFonts w:ascii="Palatino Linotype" w:hAnsi="Palatino Linotype" w:cs="Arial"/>
          <w:sz w:val="24"/>
          <w:szCs w:val="24"/>
        </w:rPr>
        <w:t>del</w:t>
      </w:r>
      <w:r w:rsidRPr="000F3B82">
        <w:rPr>
          <w:rFonts w:ascii="Palatino Linotype" w:hAnsi="Palatino Linotype" w:cs="Arial"/>
          <w:b/>
          <w:sz w:val="24"/>
          <w:szCs w:val="24"/>
        </w:rPr>
        <w:t xml:space="preserve"> sujeto obligado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16544E">
        <w:rPr>
          <w:rFonts w:ascii="Palatino Linotype" w:hAnsi="Palatino Linotype" w:cs="Arial"/>
          <w:sz w:val="24"/>
          <w:szCs w:val="24"/>
        </w:rPr>
        <w:t>veintidós de agosto</w:t>
      </w:r>
      <w:r w:rsidR="00D51D7B">
        <w:rPr>
          <w:rFonts w:ascii="Palatino Linotype" w:hAnsi="Palatino Linotype" w:cs="Arial"/>
          <w:sz w:val="24"/>
          <w:szCs w:val="24"/>
        </w:rPr>
        <w:t xml:space="preserve"> de dos</w:t>
      </w:r>
      <w:r>
        <w:rPr>
          <w:rFonts w:ascii="Palatino Linotype" w:hAnsi="Palatino Linotype" w:cs="Arial"/>
          <w:sz w:val="24"/>
          <w:szCs w:val="24"/>
        </w:rPr>
        <w:t xml:space="preserve">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16544E" w:rsidRPr="0016544E">
        <w:rPr>
          <w:rFonts w:ascii="Palatino Linotype" w:hAnsi="Palatino Linotype" w:cs="Arial"/>
          <w:b/>
          <w:bCs/>
          <w:sz w:val="24"/>
          <w:szCs w:val="24"/>
          <w:lang w:eastAsia="es-MX"/>
        </w:rPr>
        <w:t>02995/INFOEM/IP/RR/2018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w:t>
      </w:r>
      <w:r>
        <w:rPr>
          <w:rFonts w:ascii="Palatino Linotype" w:hAnsi="Palatino Linotype" w:cs="Arial"/>
          <w:sz w:val="24"/>
        </w:rPr>
        <w:t>o siguiente</w:t>
      </w:r>
      <w:r w:rsidRPr="0096643B">
        <w:rPr>
          <w:rFonts w:ascii="Palatino Linotype" w:hAnsi="Palatino Linotype" w:cs="Arial"/>
          <w:sz w:val="24"/>
        </w:rPr>
        <w:t>:</w:t>
      </w:r>
    </w:p>
    <w:p w:rsidR="003C63D5" w:rsidRDefault="003C63D5" w:rsidP="003C63D5">
      <w:pPr>
        <w:spacing w:after="0" w:line="360" w:lineRule="auto"/>
        <w:jc w:val="both"/>
        <w:rPr>
          <w:rFonts w:ascii="Palatino Linotype" w:hAnsi="Palatino Linotype" w:cs="Arial"/>
          <w:b/>
          <w:sz w:val="24"/>
        </w:rPr>
      </w:pPr>
    </w:p>
    <w:p w:rsidR="003C63D5" w:rsidRDefault="003C63D5" w:rsidP="003C63D5">
      <w:pPr>
        <w:spacing w:after="0" w:line="360" w:lineRule="auto"/>
        <w:jc w:val="both"/>
        <w:rPr>
          <w:rFonts w:ascii="Palatino Linotype" w:hAnsi="Palatino Linotype" w:cs="Arial"/>
          <w:b/>
          <w:sz w:val="24"/>
        </w:rPr>
      </w:pPr>
      <w:r>
        <w:rPr>
          <w:rFonts w:ascii="Palatino Linotype" w:hAnsi="Palatino Linotype" w:cs="Arial"/>
          <w:b/>
          <w:sz w:val="24"/>
        </w:rPr>
        <w:t>Acto Impugnado:</w:t>
      </w:r>
    </w:p>
    <w:p w:rsidR="003C63D5" w:rsidRDefault="003C63D5" w:rsidP="003C63D5">
      <w:pPr>
        <w:spacing w:after="0" w:line="360" w:lineRule="auto"/>
        <w:jc w:val="both"/>
        <w:rPr>
          <w:rFonts w:ascii="Palatino Linotype" w:hAnsi="Palatino Linotype" w:cs="Arial"/>
          <w:b/>
          <w:sz w:val="24"/>
        </w:rPr>
      </w:pPr>
    </w:p>
    <w:p w:rsidR="003C63D5" w:rsidRDefault="003C63D5" w:rsidP="003C63D5">
      <w:pPr>
        <w:spacing w:after="0" w:line="240" w:lineRule="auto"/>
        <w:ind w:left="567" w:right="567"/>
        <w:jc w:val="both"/>
        <w:rPr>
          <w:rFonts w:ascii="Palatino Linotype" w:hAnsi="Palatino Linotype"/>
          <w:i/>
          <w:color w:val="000000"/>
        </w:rPr>
      </w:pPr>
      <w:r w:rsidRPr="00A435E2">
        <w:rPr>
          <w:rFonts w:ascii="Palatino Linotype" w:hAnsi="Palatino Linotype"/>
          <w:i/>
          <w:color w:val="000000"/>
        </w:rPr>
        <w:t>“</w:t>
      </w:r>
      <w:r w:rsidR="0016544E" w:rsidRPr="0016544E">
        <w:rPr>
          <w:rFonts w:ascii="Palatino Linotype" w:hAnsi="Palatino Linotype"/>
          <w:i/>
          <w:color w:val="000000"/>
        </w:rPr>
        <w:t>Incumplimiento en la atención a la solicitud de información pública y falta de entrega de información.</w:t>
      </w:r>
      <w:r w:rsidRPr="00875499">
        <w:rPr>
          <w:rFonts w:ascii="Palatino Linotype" w:hAnsi="Palatino Linotype"/>
          <w:i/>
          <w:color w:val="000000"/>
        </w:rPr>
        <w:t>"</w:t>
      </w:r>
      <w:r>
        <w:rPr>
          <w:rFonts w:ascii="Palatino Linotype" w:hAnsi="Palatino Linotype"/>
          <w:i/>
          <w:color w:val="000000"/>
        </w:rPr>
        <w:t>(sic)</w:t>
      </w:r>
    </w:p>
    <w:p w:rsidR="003C63D5" w:rsidRDefault="003C63D5" w:rsidP="003C63D5">
      <w:pPr>
        <w:spacing w:after="0" w:line="360" w:lineRule="auto"/>
        <w:ind w:left="567" w:right="283"/>
        <w:jc w:val="both"/>
        <w:rPr>
          <w:rFonts w:ascii="Palatino Linotype" w:hAnsi="Palatino Linotype"/>
          <w:i/>
          <w:color w:val="000000"/>
        </w:rPr>
      </w:pPr>
    </w:p>
    <w:p w:rsidR="003C63D5" w:rsidRDefault="003C63D5" w:rsidP="003C63D5">
      <w:pPr>
        <w:spacing w:after="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3C63D5" w:rsidRDefault="003C63D5" w:rsidP="003C63D5">
      <w:pPr>
        <w:spacing w:after="0" w:line="360" w:lineRule="auto"/>
        <w:jc w:val="both"/>
        <w:rPr>
          <w:rFonts w:ascii="Palatino Linotype" w:hAnsi="Palatino Linotype" w:cs="Arial"/>
          <w:sz w:val="24"/>
        </w:rPr>
      </w:pPr>
    </w:p>
    <w:p w:rsidR="003C63D5" w:rsidRDefault="003C63D5" w:rsidP="003C63D5">
      <w:pPr>
        <w:spacing w:after="0" w:line="240" w:lineRule="auto"/>
        <w:ind w:left="567" w:right="567"/>
        <w:jc w:val="both"/>
        <w:rPr>
          <w:rFonts w:ascii="Palatino Linotype" w:hAnsi="Palatino Linotype"/>
          <w:i/>
          <w:color w:val="000000"/>
        </w:rPr>
      </w:pPr>
      <w:r w:rsidRPr="00802232">
        <w:rPr>
          <w:rFonts w:ascii="Palatino Linotype" w:hAnsi="Palatino Linotype"/>
          <w:i/>
          <w:color w:val="000000"/>
        </w:rPr>
        <w:t>“</w:t>
      </w:r>
      <w:r w:rsidR="0016544E" w:rsidRPr="0016544E">
        <w:rPr>
          <w:rFonts w:ascii="Palatino Linotype" w:hAnsi="Palatino Linotype"/>
          <w:i/>
          <w:color w:val="000000"/>
        </w:rPr>
        <w:t xml:space="preserve">Omite contestar la totalidad de las preguntas, las que atiende lo hace de manera ambigua y oscura. A la Pregunta 1. Dice que ha tomado varias medidas, sin embargo sólo explica </w:t>
      </w:r>
      <w:r w:rsidR="0016544E" w:rsidRPr="0016544E">
        <w:rPr>
          <w:rFonts w:ascii="Palatino Linotype" w:hAnsi="Palatino Linotype"/>
          <w:i/>
          <w:color w:val="000000"/>
        </w:rPr>
        <w:lastRenderedPageBreak/>
        <w:t>una, y esta es disciplinaria correctiva, cuando también se le preguntan las medidas para evitar, combatir y erradicar, además solo se refiere a los servidores públicos de su organismo, cuando también se le pregunta sobre los usuarios, proveedores, prestadores de servicio y publico en general. A la Pregunta 2. Dice que ha realizado auditorias a diversas áreas de la dirección de finanzas pero no dice a que áreas y eso se le solicitó, dice que tuvieron observaciones pero no dice cuales, dice que las solventaron pero no dice como. A la Pregunta 4. Dice que es garante de los principios de prontitud, expeditez, impulso procesal de oficio, preclusión procesal, economía procesal, celeridad procesal, cuando es más que evidente que no es así ya que lo demuestran sus propias resoluciones publicadas, dice que resuelve dentro de los plazos establecidos, en esta pregunta inclusive es temeraria en afirmar que su proceder es ajustado a derecho cuando es evidente que no es así. No obstante de transgredir claramente dichos principios procesales, falsea las respuestas. Finalmente omite enviar la documentación que se pide.</w:t>
      </w:r>
      <w:r w:rsidRPr="00802232">
        <w:rPr>
          <w:rFonts w:ascii="Palatino Linotype" w:hAnsi="Palatino Linotype"/>
          <w:i/>
          <w:color w:val="000000"/>
        </w:rPr>
        <w:t>”</w:t>
      </w:r>
      <w:r>
        <w:rPr>
          <w:rFonts w:ascii="Palatino Linotype" w:hAnsi="Palatino Linotype"/>
          <w:i/>
          <w:color w:val="000000"/>
        </w:rPr>
        <w:t xml:space="preserve"> (sic)</w:t>
      </w:r>
    </w:p>
    <w:p w:rsidR="003C63D5" w:rsidRDefault="003C63D5" w:rsidP="003C63D5">
      <w:pPr>
        <w:spacing w:after="0" w:line="360" w:lineRule="auto"/>
        <w:ind w:left="567" w:right="283"/>
        <w:jc w:val="both"/>
        <w:rPr>
          <w:rFonts w:ascii="Palatino Linotype" w:hAnsi="Palatino Linotype"/>
          <w:i/>
          <w:color w:val="000000"/>
        </w:rPr>
      </w:pPr>
    </w:p>
    <w:p w:rsidR="003C63D5" w:rsidRDefault="00641BDE" w:rsidP="003C63D5">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3C63D5" w:rsidRPr="008551ED">
        <w:rPr>
          <w:rFonts w:ascii="Palatino Linotype" w:hAnsi="Palatino Linotype" w:cs="Arial"/>
          <w:b/>
          <w:sz w:val="24"/>
          <w:szCs w:val="24"/>
        </w:rPr>
        <w:t xml:space="preserve">. </w:t>
      </w:r>
      <w:r w:rsidR="003C63D5" w:rsidRPr="0087163A">
        <w:rPr>
          <w:rFonts w:ascii="Palatino Linotype" w:hAnsi="Palatino Linotype" w:cs="Arial"/>
          <w:b/>
          <w:sz w:val="28"/>
          <w:szCs w:val="28"/>
        </w:rPr>
        <w:t>Del turno del recurso de revisión.</w:t>
      </w:r>
    </w:p>
    <w:p w:rsidR="003C63D5" w:rsidRDefault="003C63D5" w:rsidP="003C63D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6544E">
        <w:rPr>
          <w:rFonts w:ascii="Palatino Linotype" w:hAnsi="Palatino Linotype" w:cs="Arial"/>
          <w:sz w:val="24"/>
          <w:szCs w:val="24"/>
        </w:rPr>
        <w:t>veintiocho de agosto</w:t>
      </w:r>
      <w:r>
        <w:rPr>
          <w:rFonts w:ascii="Palatino Linotype" w:hAnsi="Palatino Linotype" w:cs="Arial"/>
          <w:sz w:val="24"/>
          <w:szCs w:val="24"/>
        </w:rPr>
        <w:t xml:space="preserve"> de dos mil dieciocho, determinándose en él, un plazo de siete días para que las partes manifestaran lo que a su derecho corresponda en términos del numeral ya citado.</w:t>
      </w:r>
    </w:p>
    <w:p w:rsidR="003C63D5" w:rsidRDefault="003C63D5" w:rsidP="003C63D5">
      <w:pPr>
        <w:spacing w:after="0" w:line="360" w:lineRule="auto"/>
        <w:jc w:val="both"/>
        <w:rPr>
          <w:rFonts w:ascii="Palatino Linotype" w:hAnsi="Palatino Linotype" w:cs="Arial"/>
          <w:b/>
          <w:sz w:val="28"/>
        </w:rPr>
      </w:pPr>
    </w:p>
    <w:p w:rsidR="003C63D5" w:rsidRDefault="00641BDE" w:rsidP="003C63D5">
      <w:pPr>
        <w:spacing w:after="0" w:line="360" w:lineRule="auto"/>
        <w:jc w:val="both"/>
        <w:rPr>
          <w:rFonts w:ascii="Palatino Linotype" w:hAnsi="Palatino Linotype" w:cs="Arial"/>
          <w:b/>
          <w:sz w:val="24"/>
          <w:szCs w:val="24"/>
        </w:rPr>
      </w:pPr>
      <w:r w:rsidRPr="00641BDE">
        <w:rPr>
          <w:rFonts w:ascii="Palatino Linotype" w:hAnsi="Palatino Linotype" w:cs="Arial"/>
          <w:b/>
          <w:sz w:val="28"/>
        </w:rPr>
        <w:t>QUINTO</w:t>
      </w:r>
      <w:r w:rsidR="003C63D5" w:rsidRPr="008551ED">
        <w:rPr>
          <w:rFonts w:ascii="Palatino Linotype" w:hAnsi="Palatino Linotype" w:cs="Arial"/>
          <w:b/>
          <w:sz w:val="24"/>
          <w:szCs w:val="24"/>
        </w:rPr>
        <w:t>.</w:t>
      </w:r>
      <w:r w:rsidR="003C63D5">
        <w:rPr>
          <w:rFonts w:ascii="Palatino Linotype" w:hAnsi="Palatino Linotype" w:cs="Arial"/>
          <w:b/>
          <w:sz w:val="24"/>
          <w:szCs w:val="24"/>
        </w:rPr>
        <w:t xml:space="preserve"> </w:t>
      </w:r>
      <w:r w:rsidR="003C63D5" w:rsidRPr="0087163A">
        <w:rPr>
          <w:rFonts w:ascii="Palatino Linotype" w:hAnsi="Palatino Linotype" w:cs="Arial"/>
          <w:b/>
          <w:sz w:val="28"/>
          <w:szCs w:val="28"/>
        </w:rPr>
        <w:t>De la etapa de instrucción.</w:t>
      </w:r>
    </w:p>
    <w:p w:rsidR="003C63D5" w:rsidRPr="00D51D7B" w:rsidRDefault="003C63D5" w:rsidP="003C63D5">
      <w:pPr>
        <w:spacing w:after="0" w:line="360" w:lineRule="auto"/>
        <w:jc w:val="both"/>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w:t>
      </w:r>
      <w:r w:rsidRPr="00E90B75">
        <w:rPr>
          <w:rFonts w:ascii="Palatino Linotype" w:hAnsi="Palatino Linotype" w:cs="Arial"/>
          <w:b/>
          <w:sz w:val="24"/>
          <w:szCs w:val="24"/>
        </w:rPr>
        <w:t>el</w:t>
      </w:r>
      <w:r>
        <w:rPr>
          <w:rFonts w:ascii="Palatino Linotype" w:hAnsi="Palatino Linotype" w:cs="Arial"/>
          <w:sz w:val="24"/>
          <w:szCs w:val="24"/>
        </w:rPr>
        <w:t xml:space="preserve"> </w:t>
      </w:r>
      <w:r w:rsidRPr="00970FD4">
        <w:rPr>
          <w:rFonts w:ascii="Palatino Linotype" w:hAnsi="Palatino Linotype" w:cs="Arial"/>
          <w:b/>
          <w:sz w:val="24"/>
          <w:szCs w:val="24"/>
        </w:rPr>
        <w:t>sujeto obligado</w:t>
      </w:r>
      <w:r w:rsidR="00D51D7B">
        <w:rPr>
          <w:rFonts w:ascii="Palatino Linotype" w:hAnsi="Palatino Linotype" w:cs="Arial"/>
          <w:sz w:val="24"/>
          <w:szCs w:val="24"/>
        </w:rPr>
        <w:t xml:space="preserve"> </w:t>
      </w:r>
      <w:r w:rsidR="002D1913" w:rsidRPr="002D1913">
        <w:rPr>
          <w:rFonts w:ascii="Palatino Linotype" w:hAnsi="Palatino Linotype" w:cs="Arial"/>
          <w:sz w:val="24"/>
          <w:szCs w:val="24"/>
        </w:rPr>
        <w:t xml:space="preserve">en fecha </w:t>
      </w:r>
      <w:r w:rsidR="002D1913">
        <w:rPr>
          <w:rFonts w:ascii="Palatino Linotype" w:hAnsi="Palatino Linotype" w:cs="Arial"/>
          <w:sz w:val="24"/>
          <w:szCs w:val="24"/>
        </w:rPr>
        <w:t>cinco de septiembre</w:t>
      </w:r>
      <w:r w:rsidR="002D1913" w:rsidRPr="002D1913">
        <w:rPr>
          <w:rFonts w:ascii="Palatino Linotype" w:hAnsi="Palatino Linotype" w:cs="Arial"/>
          <w:sz w:val="24"/>
          <w:szCs w:val="24"/>
        </w:rPr>
        <w:t xml:space="preserve"> del presente año remitió manifesta</w:t>
      </w:r>
      <w:r w:rsidR="002D1913">
        <w:rPr>
          <w:rFonts w:ascii="Palatino Linotype" w:hAnsi="Palatino Linotype" w:cs="Arial"/>
          <w:sz w:val="24"/>
          <w:szCs w:val="24"/>
        </w:rPr>
        <w:t>ciones, mismas que fueron puestas a la vista en fecha veinte de septiembre de dos mil dieciocho</w:t>
      </w:r>
      <w:r w:rsidR="00D51D7B">
        <w:rPr>
          <w:rFonts w:ascii="Palatino Linotype" w:hAnsi="Palatino Linotype" w:cs="Arial"/>
          <w:sz w:val="24"/>
          <w:szCs w:val="24"/>
        </w:rPr>
        <w:t xml:space="preserve">, así mismo se advierte que </w:t>
      </w:r>
      <w:r w:rsidR="00D51D7B" w:rsidRPr="005051FB">
        <w:rPr>
          <w:rFonts w:ascii="Palatino Linotype" w:hAnsi="Palatino Linotype" w:cs="Arial"/>
          <w:b/>
          <w:sz w:val="24"/>
          <w:szCs w:val="24"/>
        </w:rPr>
        <w:t xml:space="preserve">el </w:t>
      </w:r>
      <w:r w:rsidR="00D51D7B">
        <w:rPr>
          <w:rFonts w:ascii="Palatino Linotype" w:hAnsi="Palatino Linotype" w:cs="Arial"/>
          <w:b/>
          <w:sz w:val="24"/>
          <w:szCs w:val="24"/>
        </w:rPr>
        <w:t xml:space="preserve">recurrente, </w:t>
      </w:r>
      <w:r w:rsidR="00D51D7B">
        <w:rPr>
          <w:rFonts w:ascii="Palatino Linotype" w:hAnsi="Palatino Linotype" w:cs="Arial"/>
          <w:sz w:val="24"/>
          <w:szCs w:val="24"/>
        </w:rPr>
        <w:t xml:space="preserve">fue omiso en presentar sus manifestaciones y </w:t>
      </w:r>
      <w:r w:rsidR="002D1913">
        <w:rPr>
          <w:rFonts w:ascii="Palatino Linotype" w:hAnsi="Palatino Linotype" w:cs="Arial"/>
          <w:sz w:val="24"/>
          <w:szCs w:val="24"/>
        </w:rPr>
        <w:t>ofrecer</w:t>
      </w:r>
      <w:r w:rsidR="00167191">
        <w:rPr>
          <w:rFonts w:ascii="Palatino Linotype" w:hAnsi="Palatino Linotype" w:cs="Arial"/>
          <w:sz w:val="24"/>
          <w:szCs w:val="24"/>
        </w:rPr>
        <w:t xml:space="preserve"> sus medios de prueba.</w:t>
      </w:r>
    </w:p>
    <w:p w:rsidR="003C63D5" w:rsidRDefault="003C63D5" w:rsidP="003C63D5">
      <w:pPr>
        <w:spacing w:after="0" w:line="360" w:lineRule="auto"/>
        <w:jc w:val="both"/>
        <w:rPr>
          <w:rFonts w:ascii="Palatino Linotype" w:hAnsi="Palatino Linotype" w:cs="Arial"/>
          <w:sz w:val="24"/>
          <w:szCs w:val="24"/>
        </w:rPr>
      </w:pPr>
    </w:p>
    <w:p w:rsidR="003C63D5" w:rsidRDefault="003C63D5" w:rsidP="003C63D5">
      <w:pPr>
        <w:spacing w:after="0" w:line="360" w:lineRule="auto"/>
        <w:jc w:val="both"/>
        <w:rPr>
          <w:rFonts w:ascii="Palatino Linotype" w:hAnsi="Palatino Linotype" w:cs="Arial"/>
          <w:sz w:val="24"/>
          <w:szCs w:val="24"/>
        </w:rPr>
      </w:pPr>
      <w:r w:rsidRPr="007949D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w:t>
      </w:r>
      <w:r w:rsidRPr="00E539BA">
        <w:rPr>
          <w:rFonts w:ascii="Palatino Linotype" w:hAnsi="Palatino Linotype" w:cs="Arial"/>
          <w:sz w:val="24"/>
          <w:szCs w:val="24"/>
        </w:rPr>
        <w:t xml:space="preserve">fecha </w:t>
      </w:r>
      <w:r w:rsidR="002D1913">
        <w:rPr>
          <w:rFonts w:ascii="Palatino Linotype" w:hAnsi="Palatino Linotype" w:cs="Arial"/>
          <w:sz w:val="24"/>
          <w:szCs w:val="24"/>
        </w:rPr>
        <w:t>veintiséis de septiembre</w:t>
      </w:r>
      <w:r w:rsidR="00167191">
        <w:rPr>
          <w:rFonts w:ascii="Palatino Linotype" w:hAnsi="Palatino Linotype" w:cs="Arial"/>
          <w:sz w:val="24"/>
          <w:szCs w:val="24"/>
        </w:rPr>
        <w:t xml:space="preserve"> </w:t>
      </w:r>
      <w:r w:rsidRPr="00167191">
        <w:rPr>
          <w:rFonts w:ascii="Palatino Linotype" w:hAnsi="Palatino Linotype" w:cs="Arial"/>
          <w:sz w:val="24"/>
          <w:szCs w:val="24"/>
        </w:rPr>
        <w:t>de dos mil dieciocho</w:t>
      </w:r>
      <w:r w:rsidRPr="007949D1">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cs="Arial"/>
          <w:sz w:val="24"/>
          <w:szCs w:val="24"/>
        </w:rPr>
        <w:t>olución que en derecho proceda.</w:t>
      </w:r>
    </w:p>
    <w:p w:rsidR="00167191" w:rsidRDefault="00167191" w:rsidP="003C63D5">
      <w:pPr>
        <w:spacing w:after="0" w:line="360" w:lineRule="auto"/>
        <w:jc w:val="both"/>
        <w:rPr>
          <w:rFonts w:ascii="Palatino Linotype" w:hAnsi="Palatino Linotype" w:cs="Arial"/>
          <w:sz w:val="24"/>
          <w:szCs w:val="24"/>
        </w:rPr>
      </w:pPr>
    </w:p>
    <w:p w:rsidR="000B0AB4" w:rsidRPr="00167191" w:rsidRDefault="000B0AB4" w:rsidP="003C63D5">
      <w:pPr>
        <w:spacing w:after="0" w:line="360" w:lineRule="auto"/>
        <w:jc w:val="both"/>
        <w:rPr>
          <w:rFonts w:ascii="Palatino Linotype" w:hAnsi="Palatino Linotype" w:cs="Arial"/>
          <w:sz w:val="24"/>
          <w:szCs w:val="24"/>
        </w:rPr>
      </w:pPr>
    </w:p>
    <w:p w:rsidR="003C63D5" w:rsidRDefault="003C63D5" w:rsidP="003C63D5">
      <w:pPr>
        <w:spacing w:after="0" w:line="360" w:lineRule="auto"/>
        <w:jc w:val="both"/>
        <w:rPr>
          <w:rFonts w:ascii="Palatino Linotype" w:hAnsi="Palatino Linotype" w:cs="Arial"/>
          <w:sz w:val="24"/>
          <w:szCs w:val="24"/>
        </w:rPr>
      </w:pPr>
    </w:p>
    <w:p w:rsidR="003C63D5" w:rsidRDefault="003C63D5" w:rsidP="003C63D5">
      <w:pPr>
        <w:spacing w:after="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3C63D5" w:rsidRDefault="003C63D5" w:rsidP="003C63D5">
      <w:pPr>
        <w:spacing w:after="0" w:line="360" w:lineRule="auto"/>
        <w:jc w:val="center"/>
        <w:rPr>
          <w:rFonts w:ascii="Palatino Linotype" w:hAnsi="Palatino Linotype" w:cs="Arial"/>
          <w:b/>
          <w:sz w:val="24"/>
        </w:rPr>
      </w:pPr>
    </w:p>
    <w:p w:rsidR="003C63D5" w:rsidRPr="00911081" w:rsidRDefault="003C63D5" w:rsidP="003C63D5">
      <w:pPr>
        <w:spacing w:after="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3C63D5" w:rsidRDefault="003C63D5" w:rsidP="003C63D5">
      <w:pPr>
        <w:spacing w:after="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y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lastRenderedPageBreak/>
        <w:t>Instituto de Transparencia, Acceso a la Información Pública y Protección de Datos Personales del Estado de México</w:t>
      </w:r>
      <w:r w:rsidRPr="00025A37">
        <w:rPr>
          <w:rFonts w:ascii="Palatino Linotype" w:hAnsi="Palatino Linotype" w:cs="Arial"/>
          <w:sz w:val="24"/>
        </w:rPr>
        <w:t>.</w:t>
      </w:r>
    </w:p>
    <w:p w:rsidR="003C63D5" w:rsidRDefault="003C63D5" w:rsidP="003C63D5">
      <w:pPr>
        <w:spacing w:after="0" w:line="360" w:lineRule="auto"/>
        <w:jc w:val="both"/>
        <w:rPr>
          <w:rFonts w:ascii="Palatino Linotype" w:hAnsi="Palatino Linotype" w:cs="Arial"/>
          <w:sz w:val="24"/>
        </w:rPr>
      </w:pPr>
    </w:p>
    <w:p w:rsidR="003C63D5" w:rsidRDefault="003C63D5" w:rsidP="003C63D5">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3C63D5" w:rsidRDefault="003C63D5" w:rsidP="003C63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3C63D5" w:rsidRDefault="003C63D5" w:rsidP="003C63D5">
      <w:pPr>
        <w:pStyle w:val="Prrafodelista"/>
        <w:autoSpaceDE w:val="0"/>
        <w:autoSpaceDN w:val="0"/>
        <w:adjustRightInd w:val="0"/>
        <w:spacing w:line="360" w:lineRule="auto"/>
        <w:ind w:left="0"/>
        <w:jc w:val="both"/>
        <w:rPr>
          <w:rFonts w:ascii="Palatino Linotype" w:hAnsi="Palatino Linotype" w:cs="Arial"/>
          <w:b/>
          <w:sz w:val="28"/>
        </w:rPr>
      </w:pPr>
    </w:p>
    <w:p w:rsidR="003C63D5" w:rsidRDefault="003C63D5" w:rsidP="003C63D5">
      <w:pPr>
        <w:spacing w:after="0" w:line="360" w:lineRule="auto"/>
        <w:jc w:val="both"/>
        <w:rPr>
          <w:rFonts w:ascii="Palatino Linotype" w:hAnsi="Palatino Linotype" w:cs="Arial"/>
          <w:b/>
          <w:sz w:val="28"/>
          <w:szCs w:val="28"/>
        </w:rPr>
      </w:pPr>
      <w:r w:rsidRPr="00FD0241">
        <w:rPr>
          <w:rFonts w:ascii="Palatino Linotype" w:hAnsi="Palatino Linotype" w:cs="Arial"/>
          <w:b/>
          <w:sz w:val="28"/>
          <w:szCs w:val="28"/>
        </w:rPr>
        <w:t>TERCERO</w:t>
      </w:r>
      <w:r w:rsidRPr="00EF50CB">
        <w:rPr>
          <w:rFonts w:ascii="Palatino Linotype" w:hAnsi="Palatino Linotype" w:cs="Arial"/>
          <w:b/>
          <w:sz w:val="28"/>
          <w:szCs w:val="28"/>
        </w:rPr>
        <w:t>. Del estudio de las causas de improcedencia y sobreseimiento.</w:t>
      </w:r>
    </w:p>
    <w:p w:rsidR="003C63D5" w:rsidRDefault="003C63D5" w:rsidP="003C63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3C63D5" w:rsidRDefault="003C63D5" w:rsidP="003C63D5">
      <w:pPr>
        <w:pStyle w:val="Prrafodelista"/>
        <w:autoSpaceDE w:val="0"/>
        <w:autoSpaceDN w:val="0"/>
        <w:adjustRightInd w:val="0"/>
        <w:spacing w:line="360" w:lineRule="auto"/>
        <w:ind w:left="0"/>
        <w:jc w:val="both"/>
        <w:rPr>
          <w:rFonts w:ascii="Palatino Linotype" w:hAnsi="Palatino Linotype" w:cs="Arial"/>
        </w:rPr>
      </w:pPr>
    </w:p>
    <w:p w:rsidR="003C63D5" w:rsidRDefault="003C63D5" w:rsidP="003C63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3C63D5" w:rsidRDefault="003C63D5" w:rsidP="003C63D5">
      <w:pPr>
        <w:pStyle w:val="Prrafodelista"/>
        <w:autoSpaceDE w:val="0"/>
        <w:autoSpaceDN w:val="0"/>
        <w:adjustRightInd w:val="0"/>
        <w:spacing w:line="360" w:lineRule="auto"/>
        <w:ind w:left="0"/>
        <w:jc w:val="both"/>
        <w:rPr>
          <w:rFonts w:ascii="Palatino Linotype" w:hAnsi="Palatino Linotype" w:cs="Arial"/>
        </w:rPr>
      </w:pPr>
    </w:p>
    <w:p w:rsidR="003C63D5" w:rsidRDefault="003C63D5" w:rsidP="003C63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B44A1" w:rsidRDefault="00BB44A1" w:rsidP="003C63D5">
      <w:pPr>
        <w:autoSpaceDE w:val="0"/>
        <w:autoSpaceDN w:val="0"/>
        <w:adjustRightInd w:val="0"/>
        <w:spacing w:after="0" w:line="360" w:lineRule="auto"/>
        <w:jc w:val="both"/>
        <w:rPr>
          <w:rFonts w:ascii="Palatino Linotype" w:hAnsi="Palatino Linotype" w:cs="Arial"/>
          <w:sz w:val="24"/>
          <w:szCs w:val="24"/>
        </w:rPr>
      </w:pPr>
    </w:p>
    <w:p w:rsidR="003C63D5" w:rsidRPr="00AE5B1D" w:rsidRDefault="003C63D5" w:rsidP="003C63D5">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w:t>
      </w:r>
      <w:r w:rsidRPr="005051FB">
        <w:rPr>
          <w:rFonts w:ascii="Palatino Linotype" w:hAnsi="Palatino Linotype" w:cs="Arial"/>
          <w:b/>
          <w:sz w:val="24"/>
          <w:szCs w:val="24"/>
        </w:rPr>
        <w:t>el</w:t>
      </w:r>
      <w:r w:rsidRPr="00AE5B1D">
        <w:rPr>
          <w:rFonts w:ascii="Palatino Linotype" w:hAnsi="Palatino Linotype" w:cs="Arial"/>
          <w:sz w:val="24"/>
          <w:szCs w:val="24"/>
        </w:rPr>
        <w:t xml:space="preserve"> </w:t>
      </w:r>
      <w:r w:rsidRPr="00BB44A1">
        <w:rPr>
          <w:rFonts w:ascii="Palatino Linotype" w:hAnsi="Palatino Linotype" w:cs="Arial"/>
          <w:b/>
          <w:sz w:val="24"/>
          <w:szCs w:val="24"/>
        </w:rPr>
        <w:t xml:space="preserve">sujeto </w:t>
      </w:r>
      <w:r w:rsidRPr="00BB44A1">
        <w:rPr>
          <w:rFonts w:ascii="Palatino Linotype" w:hAnsi="Palatino Linotype" w:cs="Arial"/>
          <w:b/>
          <w:sz w:val="24"/>
          <w:szCs w:val="24"/>
        </w:rPr>
        <w:lastRenderedPageBreak/>
        <w:t>obligado</w:t>
      </w:r>
      <w:r w:rsidRPr="00AE5B1D">
        <w:rPr>
          <w:rFonts w:ascii="Palatino Linotype" w:hAnsi="Palatino Linotype" w:cs="Arial"/>
          <w:sz w:val="24"/>
          <w:szCs w:val="24"/>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rsidR="003C63D5" w:rsidRPr="00AE5B1D" w:rsidRDefault="003C63D5" w:rsidP="003C63D5">
      <w:pPr>
        <w:autoSpaceDE w:val="0"/>
        <w:autoSpaceDN w:val="0"/>
        <w:adjustRightInd w:val="0"/>
        <w:spacing w:after="0" w:line="360" w:lineRule="auto"/>
        <w:jc w:val="both"/>
        <w:rPr>
          <w:rFonts w:ascii="Palatino Linotype" w:hAnsi="Palatino Linotype" w:cs="Arial"/>
          <w:sz w:val="24"/>
          <w:szCs w:val="24"/>
        </w:rPr>
      </w:pPr>
    </w:p>
    <w:p w:rsidR="003C63D5" w:rsidRDefault="003C63D5" w:rsidP="003C63D5">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 xml:space="preserve">el </w:t>
      </w:r>
      <w:r w:rsidRPr="00CA0481">
        <w:rPr>
          <w:rFonts w:ascii="Palatino Linotype" w:hAnsi="Palatino Linotype" w:cs="Arial"/>
          <w:b/>
          <w:sz w:val="24"/>
          <w:szCs w:val="24"/>
        </w:rPr>
        <w:t xml:space="preserve">recurrente </w:t>
      </w:r>
      <w:r w:rsidRPr="00AE5B1D">
        <w:rPr>
          <w:rFonts w:ascii="Palatino Linotype" w:hAnsi="Palatino Linotype" w:cs="Arial"/>
          <w:sz w:val="24"/>
          <w:szCs w:val="24"/>
        </w:rPr>
        <w:t xml:space="preserve">a la luz de la interpretación de la solicitud de información, y que puede generar de forma objetiva y material </w:t>
      </w:r>
      <w:r w:rsidRPr="005051FB">
        <w:rPr>
          <w:rFonts w:ascii="Palatino Linotype" w:hAnsi="Palatino Linotype" w:cs="Arial"/>
          <w:b/>
          <w:sz w:val="24"/>
          <w:szCs w:val="24"/>
        </w:rPr>
        <w:t>el</w:t>
      </w:r>
      <w:r>
        <w:rPr>
          <w:rFonts w:ascii="Palatino Linotype" w:hAnsi="Palatino Linotype" w:cs="Arial"/>
          <w:sz w:val="24"/>
          <w:szCs w:val="24"/>
        </w:rPr>
        <w:t xml:space="preserve"> </w:t>
      </w:r>
      <w:r w:rsidRPr="00CA0481">
        <w:rPr>
          <w:rFonts w:ascii="Palatino Linotype" w:hAnsi="Palatino Linotype" w:cs="Arial"/>
          <w:b/>
          <w:sz w:val="24"/>
          <w:szCs w:val="24"/>
        </w:rPr>
        <w:t>sujeto obligado</w:t>
      </w:r>
      <w:r>
        <w:rPr>
          <w:rFonts w:ascii="Palatino Linotype" w:hAnsi="Palatino Linotype" w:cs="Arial"/>
          <w:sz w:val="24"/>
          <w:szCs w:val="24"/>
        </w:rPr>
        <w:t xml:space="preserve"> </w:t>
      </w:r>
      <w:r w:rsidRPr="00AE5B1D">
        <w:rPr>
          <w:rFonts w:ascii="Palatino Linotype" w:hAnsi="Palatino Linotype" w:cs="Arial"/>
          <w:sz w:val="24"/>
          <w:szCs w:val="24"/>
        </w:rPr>
        <w:t>que se relacione con esa intención, respecto del presente asunto se realiza a continuación.</w:t>
      </w:r>
    </w:p>
    <w:p w:rsidR="00CA0481" w:rsidRPr="00AE5B1D" w:rsidRDefault="00CA0481" w:rsidP="003C63D5">
      <w:pPr>
        <w:autoSpaceDE w:val="0"/>
        <w:autoSpaceDN w:val="0"/>
        <w:adjustRightInd w:val="0"/>
        <w:spacing w:after="0" w:line="360" w:lineRule="auto"/>
        <w:jc w:val="both"/>
        <w:rPr>
          <w:rFonts w:ascii="Palatino Linotype" w:hAnsi="Palatino Linotype" w:cs="Arial"/>
          <w:sz w:val="24"/>
          <w:szCs w:val="24"/>
        </w:rPr>
      </w:pPr>
    </w:p>
    <w:p w:rsidR="003C63D5" w:rsidRDefault="003C63D5" w:rsidP="003C63D5">
      <w:pPr>
        <w:pStyle w:val="Prrafodelista"/>
        <w:autoSpaceDE w:val="0"/>
        <w:autoSpaceDN w:val="0"/>
        <w:adjustRightInd w:val="0"/>
        <w:spacing w:line="360" w:lineRule="auto"/>
        <w:ind w:left="0"/>
        <w:jc w:val="both"/>
        <w:rPr>
          <w:rFonts w:ascii="Palatino Linotype" w:hAnsi="Palatino Linotype" w:cs="Arial"/>
          <w:b/>
          <w:sz w:val="28"/>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sidRPr="005051FB">
        <w:rPr>
          <w:rFonts w:ascii="Palatino Linotype" w:hAnsi="Palatino Linotype" w:cs="Arial"/>
          <w:b/>
        </w:rPr>
        <w:t>el</w:t>
      </w:r>
      <w:r>
        <w:rPr>
          <w:rFonts w:ascii="Palatino Linotype" w:hAnsi="Palatino Linotype" w:cs="Arial"/>
        </w:rPr>
        <w:t xml:space="preserve"> </w:t>
      </w:r>
      <w:r w:rsidRPr="00CA0481">
        <w:rPr>
          <w:rFonts w:ascii="Palatino Linotype" w:hAnsi="Palatino Linotype" w:cs="Arial"/>
          <w:b/>
        </w:rPr>
        <w:t>sujeto obligado</w:t>
      </w:r>
      <w:r>
        <w:rPr>
          <w:rFonts w:ascii="Palatino Linotype" w:hAnsi="Palatino Linotype" w:cs="Arial"/>
        </w:rPr>
        <w:t xml:space="preserve"> </w:t>
      </w:r>
      <w:r w:rsidRPr="001C6C81">
        <w:rPr>
          <w:rFonts w:ascii="Palatino Linotype" w:hAnsi="Palatino Linotype" w:cs="Arial"/>
        </w:rPr>
        <w:t>y del marco normativo que rige el actuar del ente público, así tenemos que se solicitó:</w:t>
      </w:r>
    </w:p>
    <w:p w:rsidR="003C63D5" w:rsidRDefault="003C63D5" w:rsidP="003C63D5">
      <w:pPr>
        <w:pStyle w:val="Prrafodelista"/>
        <w:autoSpaceDE w:val="0"/>
        <w:autoSpaceDN w:val="0"/>
        <w:adjustRightInd w:val="0"/>
        <w:spacing w:line="360" w:lineRule="auto"/>
        <w:ind w:left="0"/>
        <w:jc w:val="both"/>
        <w:rPr>
          <w:rFonts w:ascii="Palatino Linotype" w:hAnsi="Palatino Linotype" w:cs="Arial"/>
          <w:b/>
          <w:sz w:val="28"/>
        </w:rPr>
      </w:pPr>
    </w:p>
    <w:p w:rsidR="005D0FA9" w:rsidRPr="00DE246E" w:rsidRDefault="005D0FA9" w:rsidP="005D0FA9">
      <w:pPr>
        <w:spacing w:after="0" w:line="240" w:lineRule="auto"/>
        <w:ind w:left="567" w:right="567"/>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CA0481" w:rsidRPr="00CA0481">
        <w:rPr>
          <w:rFonts w:ascii="Palatino Linotype" w:eastAsia="Times New Roman" w:hAnsi="Palatino Linotype" w:cs="Times New Roman"/>
          <w:i/>
          <w:lang w:val="es-ES_tradnl" w:eastAsia="es-ES"/>
        </w:rPr>
        <w:t xml:space="preserve">Ahora que estamos entrenado a la cuarta transformación de nuestro país y que el combate a la corrupción es un tema fundamental en el quehacer de cualquier gobierno de cualquier nivel, resulta importante el rol que desarrollan las contralorias u órganos internos de </w:t>
      </w:r>
      <w:r w:rsidR="00CA0481" w:rsidRPr="00CA0481">
        <w:rPr>
          <w:rFonts w:ascii="Palatino Linotype" w:eastAsia="Times New Roman" w:hAnsi="Palatino Linotype" w:cs="Times New Roman"/>
          <w:i/>
          <w:lang w:val="es-ES_tradnl" w:eastAsia="es-ES"/>
        </w:rPr>
        <w:lastRenderedPageBreak/>
        <w:t>control, por ello deseo saber que acciones o medidas ha tomado la actual contraloría u órgano interno de control de ese organismo para evitar, combatir, erradicar y en su momento castigar la corrupción de cualquier tipo que en su caso, puedan incurrir los servidores públicos, proveedores, prestadores de servicio y publico o usuarios en general de ese organismo; deseo saber si durante la presente administración municipal dicha área ha realizado algún tipo de auditoria a las áreas de ese organismo (enlistar a cuales) y cual ha sido el resultado de ellas finalizadas, así como saber si han satisfecho sus observaciones o recomendaciones; quisiera saber cual o cuales son los motivos por los que tienen muy pocas resoluciones de procedimientos administrativos emitidos por dicha área publicados en su pagina de internet, como radicados, sustanciados y resueltos por la contraloría u órgano interno de control; porqué transgrede frecuentemente dicha área los principios de prontitud, expeditez, impulso procesal de oficio, preclusión procesal, economía procesal, celeridad procesal, etc, es decir, tardan mucho más del tiempo, plazos o periodos establecidos en la ley para resolver sus asuntos (meses e incluso años), no obstante que casi en todos realizan las mismas actuaciones y llegan al mismo resultado; quisiera saber si su titular de la contraloría u órgano interno de control está certificado para el buen manejo de dicha área, de ser así, favor de enviar por este medio el documento que de constancia de ello, de no serlo, explicar el motivo por el cual no se ha certificado.</w:t>
      </w:r>
      <w:r w:rsidRPr="00DE246E">
        <w:rPr>
          <w:rFonts w:ascii="Palatino Linotype" w:eastAsia="Times New Roman" w:hAnsi="Palatino Linotype" w:cs="Times New Roman"/>
          <w:i/>
          <w:lang w:val="es-ES_tradnl" w:eastAsia="es-ES"/>
        </w:rPr>
        <w:t xml:space="preserve">” </w:t>
      </w:r>
      <w:r>
        <w:rPr>
          <w:rFonts w:ascii="Palatino Linotype" w:eastAsia="Times New Roman" w:hAnsi="Palatino Linotype" w:cs="Times New Roman"/>
          <w:i/>
          <w:lang w:val="es-ES_tradnl" w:eastAsia="es-ES"/>
        </w:rPr>
        <w:t>(sic)</w:t>
      </w:r>
    </w:p>
    <w:p w:rsidR="003C63D5" w:rsidRDefault="003C63D5" w:rsidP="003C63D5">
      <w:pPr>
        <w:pStyle w:val="Prrafodelista"/>
        <w:autoSpaceDE w:val="0"/>
        <w:autoSpaceDN w:val="0"/>
        <w:adjustRightInd w:val="0"/>
        <w:spacing w:line="360" w:lineRule="auto"/>
        <w:ind w:left="0"/>
        <w:jc w:val="both"/>
        <w:rPr>
          <w:rFonts w:ascii="Palatino Linotype" w:hAnsi="Palatino Linotype" w:cs="Arial"/>
          <w:b/>
          <w:sz w:val="28"/>
        </w:rPr>
      </w:pPr>
    </w:p>
    <w:p w:rsidR="003C63D5" w:rsidRDefault="003C63D5" w:rsidP="003C63D5">
      <w:pPr>
        <w:autoSpaceDE w:val="0"/>
        <w:autoSpaceDN w:val="0"/>
        <w:adjustRightInd w:val="0"/>
        <w:spacing w:after="0" w:line="360" w:lineRule="auto"/>
        <w:jc w:val="both"/>
        <w:rPr>
          <w:rFonts w:ascii="Palatino Linotype" w:hAnsi="Palatino Linotype" w:cs="Arial"/>
          <w:sz w:val="24"/>
          <w:szCs w:val="24"/>
        </w:rPr>
      </w:pPr>
      <w:r w:rsidRPr="009C5E90">
        <w:rPr>
          <w:rFonts w:ascii="Palatino Linotype" w:hAnsi="Palatino Linotype" w:cs="Arial"/>
          <w:sz w:val="24"/>
          <w:szCs w:val="24"/>
        </w:rPr>
        <w:t>De forma objetiva de la solicitud de información podemos identificar los siguientes puntos petitorios:</w:t>
      </w:r>
    </w:p>
    <w:p w:rsidR="003C63D5" w:rsidRDefault="003C63D5" w:rsidP="003C63D5">
      <w:pPr>
        <w:autoSpaceDE w:val="0"/>
        <w:autoSpaceDN w:val="0"/>
        <w:adjustRightInd w:val="0"/>
        <w:spacing w:after="0" w:line="360" w:lineRule="auto"/>
        <w:jc w:val="both"/>
        <w:rPr>
          <w:rFonts w:ascii="Palatino Linotype" w:hAnsi="Palatino Linotype" w:cs="Arial"/>
          <w:sz w:val="24"/>
          <w:szCs w:val="24"/>
        </w:rPr>
      </w:pPr>
    </w:p>
    <w:p w:rsidR="003C63D5" w:rsidRDefault="00CA0481" w:rsidP="005D0FA9">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Qué acciones o medidas ha tomado la actual contraloría u órgano interno de control</w:t>
      </w:r>
      <w:r w:rsidR="007F730C">
        <w:rPr>
          <w:rFonts w:ascii="Palatino Linotype" w:hAnsi="Palatino Linotype" w:cs="Arial"/>
        </w:rPr>
        <w:t xml:space="preserve"> del sujeto o</w:t>
      </w:r>
      <w:r>
        <w:rPr>
          <w:rFonts w:ascii="Palatino Linotype" w:hAnsi="Palatino Linotype" w:cs="Arial"/>
        </w:rPr>
        <w:t>bligado para evitar combatir, erradicar y en su momento castigar la corrupción de cualquier tipo</w:t>
      </w:r>
      <w:r w:rsidR="007F730C">
        <w:rPr>
          <w:rFonts w:ascii="Palatino Linotype" w:hAnsi="Palatino Linotype" w:cs="Arial"/>
        </w:rPr>
        <w:t>,</w:t>
      </w:r>
      <w:r>
        <w:rPr>
          <w:rFonts w:ascii="Palatino Linotype" w:hAnsi="Palatino Linotype" w:cs="Arial"/>
        </w:rPr>
        <w:t xml:space="preserve"> que en su caso puedan incurrir los servidores públicos, proveedores, prestadores de servicios y público </w:t>
      </w:r>
      <w:r w:rsidR="007F730C">
        <w:rPr>
          <w:rFonts w:ascii="Palatino Linotype" w:hAnsi="Palatino Linotype" w:cs="Arial"/>
        </w:rPr>
        <w:t>o usuarios en general</w:t>
      </w:r>
      <w:r w:rsidR="003C63D5">
        <w:rPr>
          <w:rFonts w:ascii="Palatino Linotype" w:hAnsi="Palatino Linotype" w:cs="Arial"/>
        </w:rPr>
        <w:t>.</w:t>
      </w:r>
    </w:p>
    <w:p w:rsidR="005D0FA9" w:rsidRPr="004C46A8" w:rsidRDefault="002D04A0" w:rsidP="004C46A8">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Enlistar las a</w:t>
      </w:r>
      <w:r w:rsidR="007F730C">
        <w:rPr>
          <w:rFonts w:ascii="Palatino Linotype" w:hAnsi="Palatino Linotype" w:cs="Arial"/>
        </w:rPr>
        <w:t>uditorías realizadas</w:t>
      </w:r>
      <w:r>
        <w:rPr>
          <w:rFonts w:ascii="Palatino Linotype" w:hAnsi="Palatino Linotype" w:cs="Arial"/>
        </w:rPr>
        <w:t>, durante la presente administración municipal,</w:t>
      </w:r>
      <w:r w:rsidR="007F730C">
        <w:rPr>
          <w:rFonts w:ascii="Palatino Linotype" w:hAnsi="Palatino Linotype" w:cs="Arial"/>
        </w:rPr>
        <w:t xml:space="preserve"> a las áreas del sujeto obligado</w:t>
      </w:r>
      <w:r>
        <w:rPr>
          <w:rFonts w:ascii="Palatino Linotype" w:hAnsi="Palatino Linotype" w:cs="Arial"/>
        </w:rPr>
        <w:t>,</w:t>
      </w:r>
      <w:r w:rsidR="009B0794">
        <w:rPr>
          <w:rFonts w:ascii="Palatino Linotype" w:hAnsi="Palatino Linotype" w:cs="Arial"/>
        </w:rPr>
        <w:t xml:space="preserve"> informando</w:t>
      </w:r>
      <w:r>
        <w:rPr>
          <w:rFonts w:ascii="Palatino Linotype" w:hAnsi="Palatino Linotype" w:cs="Arial"/>
        </w:rPr>
        <w:t xml:space="preserve"> cuál ha sido el </w:t>
      </w:r>
      <w:r w:rsidR="006C1E0F">
        <w:rPr>
          <w:rFonts w:ascii="Palatino Linotype" w:hAnsi="Palatino Linotype" w:cs="Arial"/>
        </w:rPr>
        <w:t>resultado y</w:t>
      </w:r>
      <w:r>
        <w:rPr>
          <w:rFonts w:ascii="Palatino Linotype" w:hAnsi="Palatino Linotype" w:cs="Arial"/>
        </w:rPr>
        <w:t xml:space="preserve"> si han satisfecho sus observaciones o </w:t>
      </w:r>
      <w:r w:rsidR="009B0794">
        <w:rPr>
          <w:rFonts w:ascii="Palatino Linotype" w:hAnsi="Palatino Linotype" w:cs="Arial"/>
        </w:rPr>
        <w:t>recomendaciones.</w:t>
      </w:r>
    </w:p>
    <w:p w:rsidR="005D0FA9" w:rsidRDefault="009B0794" w:rsidP="00622B84">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Los motivos</w:t>
      </w:r>
      <w:r w:rsidR="004C46A8">
        <w:rPr>
          <w:rFonts w:ascii="Palatino Linotype" w:hAnsi="Palatino Linotype" w:cs="Arial"/>
        </w:rPr>
        <w:t xml:space="preserve"> por los que</w:t>
      </w:r>
      <w:r w:rsidR="00622B84" w:rsidRPr="00622B84">
        <w:t xml:space="preserve"> </w:t>
      </w:r>
      <w:r w:rsidR="00622B84" w:rsidRPr="00622B84">
        <w:rPr>
          <w:rFonts w:ascii="Palatino Linotype" w:hAnsi="Palatino Linotype" w:cs="Arial"/>
        </w:rPr>
        <w:t>la actual contraloría u órgano interno de control del sujeto obligado</w:t>
      </w:r>
      <w:r w:rsidR="000B6E06">
        <w:rPr>
          <w:rFonts w:ascii="Palatino Linotype" w:hAnsi="Palatino Linotype" w:cs="Arial"/>
        </w:rPr>
        <w:t>, tiene</w:t>
      </w:r>
      <w:r w:rsidR="004C46A8">
        <w:rPr>
          <w:rFonts w:ascii="Palatino Linotype" w:hAnsi="Palatino Linotype" w:cs="Arial"/>
        </w:rPr>
        <w:t xml:space="preserve"> muy pocas resoluciones de procedimientos administrativos emitidos, así como radicad</w:t>
      </w:r>
      <w:r w:rsidR="000B6E06">
        <w:rPr>
          <w:rFonts w:ascii="Palatino Linotype" w:hAnsi="Palatino Linotype" w:cs="Arial"/>
        </w:rPr>
        <w:t>os, sustanciados y resueltos</w:t>
      </w:r>
      <w:r w:rsidR="004C46A8" w:rsidRPr="004C46A8">
        <w:t xml:space="preserve"> </w:t>
      </w:r>
      <w:r w:rsidR="004C46A8">
        <w:rPr>
          <w:rFonts w:ascii="Palatino Linotype" w:hAnsi="Palatino Linotype" w:cs="Arial"/>
        </w:rPr>
        <w:t>publicados en su página de Internet</w:t>
      </w:r>
      <w:r>
        <w:rPr>
          <w:rFonts w:ascii="Palatino Linotype" w:hAnsi="Palatino Linotype" w:cs="Arial"/>
        </w:rPr>
        <w:t>.</w:t>
      </w:r>
      <w:bookmarkStart w:id="0" w:name="_GoBack"/>
      <w:bookmarkEnd w:id="0"/>
    </w:p>
    <w:p w:rsidR="005D0FA9" w:rsidRDefault="004C46A8" w:rsidP="005D0FA9">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Porqué transgrede frecuentemente</w:t>
      </w:r>
      <w:r w:rsidRPr="004C46A8">
        <w:rPr>
          <w:rFonts w:ascii="Palatino Linotype" w:hAnsi="Palatino Linotype" w:cs="Arial"/>
        </w:rPr>
        <w:t xml:space="preserve"> la actual contraloría u órgano interno de control del sujeto obligado</w:t>
      </w:r>
      <w:r>
        <w:rPr>
          <w:rFonts w:ascii="Palatino Linotype" w:hAnsi="Palatino Linotype" w:cs="Arial"/>
        </w:rPr>
        <w:t xml:space="preserve"> los principios de prontitud, expeditez, impulso procesal de oficio, preclusión procesal, </w:t>
      </w:r>
      <w:r w:rsidR="00C542A7">
        <w:rPr>
          <w:rFonts w:ascii="Palatino Linotype" w:hAnsi="Palatino Linotype" w:cs="Arial"/>
        </w:rPr>
        <w:t>economía</w:t>
      </w:r>
      <w:r>
        <w:rPr>
          <w:rFonts w:ascii="Palatino Linotype" w:hAnsi="Palatino Linotype" w:cs="Arial"/>
        </w:rPr>
        <w:t xml:space="preserve"> procesal, celeridad procesal,</w:t>
      </w:r>
      <w:r w:rsidR="00FA1143">
        <w:rPr>
          <w:rFonts w:ascii="Palatino Linotype" w:hAnsi="Palatino Linotype" w:cs="Arial"/>
        </w:rPr>
        <w:t xml:space="preserve"> etc.</w:t>
      </w:r>
      <w:r>
        <w:rPr>
          <w:rFonts w:ascii="Palatino Linotype" w:hAnsi="Palatino Linotype" w:cs="Arial"/>
        </w:rPr>
        <w:t xml:space="preserve"> </w:t>
      </w:r>
    </w:p>
    <w:p w:rsidR="005D0FA9" w:rsidRPr="002476DA" w:rsidRDefault="00FA1143" w:rsidP="00C542A7">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Saber si el titular</w:t>
      </w:r>
      <w:r w:rsidR="00C542A7">
        <w:rPr>
          <w:rFonts w:ascii="Palatino Linotype" w:hAnsi="Palatino Linotype" w:cs="Arial"/>
        </w:rPr>
        <w:t xml:space="preserve"> de</w:t>
      </w:r>
      <w:r w:rsidR="00C542A7" w:rsidRPr="00C542A7">
        <w:t xml:space="preserve"> </w:t>
      </w:r>
      <w:r w:rsidR="00C542A7" w:rsidRPr="00C542A7">
        <w:rPr>
          <w:rFonts w:ascii="Palatino Linotype" w:hAnsi="Palatino Linotype" w:cs="Arial"/>
        </w:rPr>
        <w:t>la actual contraloría u órgano interno de control del sujeto obligado</w:t>
      </w:r>
      <w:r w:rsidR="00C542A7">
        <w:rPr>
          <w:rFonts w:ascii="Palatino Linotype" w:hAnsi="Palatino Linotype" w:cs="Arial"/>
        </w:rPr>
        <w:t xml:space="preserve"> está certificado y de ser así remitir el documento en donde conste dicha certificación</w:t>
      </w:r>
      <w:r w:rsidR="005D0FA9" w:rsidRPr="005D0FA9">
        <w:rPr>
          <w:rFonts w:ascii="Palatino Linotype" w:hAnsi="Palatino Linotype" w:cs="Arial"/>
        </w:rPr>
        <w:t>.</w:t>
      </w:r>
    </w:p>
    <w:p w:rsidR="0042466C" w:rsidRDefault="0042466C" w:rsidP="003C63D5">
      <w:pPr>
        <w:pStyle w:val="Prrafodelista"/>
        <w:autoSpaceDE w:val="0"/>
        <w:autoSpaceDN w:val="0"/>
        <w:adjustRightInd w:val="0"/>
        <w:spacing w:line="360" w:lineRule="auto"/>
        <w:ind w:left="0"/>
        <w:jc w:val="both"/>
        <w:rPr>
          <w:rFonts w:ascii="Palatino Linotype" w:hAnsi="Palatino Linotype" w:cs="Arial"/>
        </w:rPr>
      </w:pPr>
    </w:p>
    <w:p w:rsidR="0042466C" w:rsidRDefault="0042466C" w:rsidP="003C63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Visto lo anterior, no escapa a la óptica de este Órgano Resolutor, que </w:t>
      </w:r>
      <w:r w:rsidRPr="005051FB">
        <w:rPr>
          <w:rFonts w:ascii="Palatino Linotype" w:hAnsi="Palatino Linotype" w:cs="Arial"/>
          <w:b/>
        </w:rPr>
        <w:t>el</w:t>
      </w:r>
      <w:r>
        <w:rPr>
          <w:rFonts w:ascii="Palatino Linotype" w:hAnsi="Palatino Linotype" w:cs="Arial"/>
        </w:rPr>
        <w:t xml:space="preserve"> </w:t>
      </w:r>
      <w:r>
        <w:rPr>
          <w:rFonts w:ascii="Palatino Linotype" w:hAnsi="Palatino Linotype" w:cs="Arial"/>
          <w:b/>
        </w:rPr>
        <w:t>recurrente</w:t>
      </w:r>
      <w:r w:rsidR="00F7262E">
        <w:rPr>
          <w:rFonts w:ascii="Palatino Linotype" w:hAnsi="Palatino Linotype" w:cs="Arial"/>
        </w:rPr>
        <w:t xml:space="preserve"> peticiona al </w:t>
      </w:r>
      <w:r w:rsidR="00F7262E">
        <w:rPr>
          <w:rFonts w:ascii="Palatino Linotype" w:hAnsi="Palatino Linotype" w:cs="Arial"/>
          <w:b/>
        </w:rPr>
        <w:t>sujeto obligado</w:t>
      </w:r>
      <w:r w:rsidR="00F7262E">
        <w:rPr>
          <w:rFonts w:ascii="Palatino Linotype" w:hAnsi="Palatino Linotype" w:cs="Arial"/>
        </w:rPr>
        <w:t xml:space="preserve"> responda varios cuestionamientos, lo cual es </w:t>
      </w:r>
      <w:r w:rsidR="00F7262E" w:rsidRPr="00F7262E">
        <w:rPr>
          <w:rFonts w:ascii="Palatino Linotype" w:hAnsi="Palatino Linotype" w:cs="Arial"/>
        </w:rPr>
        <w:t>contrario a lo establecido en el párrafo segundo del artículo 12 de la Ley de Transparencia y Acceso a la Información Pública del Estado de México y Municipios</w:t>
      </w:r>
      <w:r w:rsidR="00994FD3">
        <w:rPr>
          <w:rStyle w:val="Refdenotaalpie"/>
          <w:rFonts w:ascii="Palatino Linotype" w:hAnsi="Palatino Linotype" w:cs="Arial"/>
        </w:rPr>
        <w:footnoteReference w:id="2"/>
      </w:r>
      <w:r w:rsidR="00F7262E">
        <w:rPr>
          <w:rFonts w:ascii="Palatino Linotype" w:hAnsi="Palatino Linotype" w:cs="Arial"/>
        </w:rPr>
        <w:t xml:space="preserve">, el cual señala que los </w:t>
      </w:r>
      <w:r w:rsidR="00F7262E">
        <w:rPr>
          <w:rFonts w:ascii="Palatino Linotype" w:hAnsi="Palatino Linotype" w:cs="Arial"/>
          <w:b/>
        </w:rPr>
        <w:t xml:space="preserve">sujeto obligados </w:t>
      </w:r>
      <w:r w:rsidR="00F7262E">
        <w:rPr>
          <w:rFonts w:ascii="Palatino Linotype" w:hAnsi="Palatino Linotype" w:cs="Arial"/>
        </w:rPr>
        <w:t>solo proporcionaran la información que se les requiera y que obre en sus archivos</w:t>
      </w:r>
      <w:r w:rsidR="00994FD3">
        <w:rPr>
          <w:rFonts w:ascii="Palatino Linotype" w:hAnsi="Palatino Linotype" w:cs="Arial"/>
        </w:rPr>
        <w:t xml:space="preserve"> y en el estado en que ésta se encuentra, que la obligación de </w:t>
      </w:r>
      <w:r w:rsidR="00994FD3">
        <w:rPr>
          <w:rFonts w:ascii="Palatino Linotype" w:hAnsi="Palatino Linotype" w:cs="Arial"/>
        </w:rPr>
        <w:lastRenderedPageBreak/>
        <w:t>proporcionarla no comprende el procesamiento de la misma, ni presentarla conforme al interés del solicitante.</w:t>
      </w:r>
    </w:p>
    <w:p w:rsidR="00994FD3" w:rsidRDefault="00994FD3" w:rsidP="003C63D5">
      <w:pPr>
        <w:pStyle w:val="Prrafodelista"/>
        <w:autoSpaceDE w:val="0"/>
        <w:autoSpaceDN w:val="0"/>
        <w:adjustRightInd w:val="0"/>
        <w:spacing w:line="360" w:lineRule="auto"/>
        <w:ind w:left="0"/>
        <w:jc w:val="both"/>
        <w:rPr>
          <w:rFonts w:ascii="Palatino Linotype" w:hAnsi="Palatino Linotype" w:cs="Arial"/>
        </w:rPr>
      </w:pPr>
    </w:p>
    <w:p w:rsidR="003C63D5" w:rsidRPr="0042466C" w:rsidRDefault="003C63D5" w:rsidP="003C63D5">
      <w:pPr>
        <w:pStyle w:val="Prrafodelista"/>
        <w:autoSpaceDE w:val="0"/>
        <w:autoSpaceDN w:val="0"/>
        <w:adjustRightInd w:val="0"/>
        <w:spacing w:line="360" w:lineRule="auto"/>
        <w:ind w:left="0"/>
        <w:jc w:val="both"/>
        <w:rPr>
          <w:rFonts w:ascii="Palatino Linotype" w:hAnsi="Palatino Linotype" w:cs="Arial"/>
        </w:rPr>
      </w:pPr>
      <w:r w:rsidRPr="0042466C">
        <w:rPr>
          <w:rFonts w:ascii="Palatino Linotype" w:hAnsi="Palatino Linotype" w:cs="Arial"/>
        </w:rPr>
        <w:t>Ahora bien</w:t>
      </w:r>
      <w:r w:rsidRPr="0042466C">
        <w:rPr>
          <w:rFonts w:ascii="Palatino Linotype" w:hAnsi="Palatino Linotype" w:cs="Arial"/>
          <w:b/>
        </w:rPr>
        <w:t xml:space="preserve">, el sujeto obligado </w:t>
      </w:r>
      <w:r w:rsidRPr="0042466C">
        <w:rPr>
          <w:rFonts w:ascii="Palatino Linotype" w:hAnsi="Palatino Linotype" w:cs="Arial"/>
        </w:rPr>
        <w:t xml:space="preserve">en fecha </w:t>
      </w:r>
      <w:r w:rsidR="005051FB">
        <w:rPr>
          <w:rFonts w:ascii="Palatino Linotype" w:hAnsi="Palatino Linotype" w:cs="Arial"/>
        </w:rPr>
        <w:t>catorce de agosto</w:t>
      </w:r>
      <w:r w:rsidRPr="0042466C">
        <w:rPr>
          <w:rFonts w:ascii="Palatino Linotype" w:hAnsi="Palatino Linotype" w:cs="Arial"/>
        </w:rPr>
        <w:t xml:space="preserve"> de dos mil dieciocho hizo entrega de su respuesta al </w:t>
      </w:r>
      <w:r w:rsidRPr="0042466C">
        <w:rPr>
          <w:rFonts w:ascii="Palatino Linotype" w:hAnsi="Palatino Linotype" w:cs="Arial"/>
          <w:b/>
        </w:rPr>
        <w:t xml:space="preserve">recurrente, </w:t>
      </w:r>
      <w:r w:rsidRPr="0042466C">
        <w:rPr>
          <w:rFonts w:ascii="Palatino Linotype" w:hAnsi="Palatino Linotype" w:cs="Arial"/>
        </w:rPr>
        <w:t>cuyo contenido sustancial versa en los términos siguientes:</w:t>
      </w:r>
    </w:p>
    <w:p w:rsidR="003C63D5" w:rsidRPr="0042466C" w:rsidRDefault="003C63D5" w:rsidP="003C63D5">
      <w:pPr>
        <w:pStyle w:val="Prrafodelista"/>
        <w:autoSpaceDE w:val="0"/>
        <w:autoSpaceDN w:val="0"/>
        <w:adjustRightInd w:val="0"/>
        <w:spacing w:line="360" w:lineRule="auto"/>
        <w:ind w:left="0"/>
        <w:jc w:val="both"/>
        <w:rPr>
          <w:rFonts w:ascii="Palatino Linotype" w:hAnsi="Palatino Linotype" w:cs="Arial"/>
          <w:b/>
        </w:rPr>
      </w:pPr>
    </w:p>
    <w:p w:rsidR="00994FD3" w:rsidRPr="007E05C7" w:rsidRDefault="00994FD3" w:rsidP="00994FD3">
      <w:pPr>
        <w:spacing w:after="0" w:line="240" w:lineRule="auto"/>
        <w:ind w:left="567" w:right="567"/>
        <w:jc w:val="both"/>
        <w:rPr>
          <w:rFonts w:ascii="Palatino Linotype" w:hAnsi="Palatino Linotype" w:cs="Arial"/>
          <w:i/>
        </w:rPr>
      </w:pPr>
      <w:r>
        <w:rPr>
          <w:rFonts w:ascii="Palatino Linotype" w:hAnsi="Palatino Linotype" w:cs="Arial"/>
          <w:i/>
        </w:rPr>
        <w:t>“</w:t>
      </w:r>
      <w:r w:rsidR="00537BC7" w:rsidRPr="00537BC7">
        <w:rPr>
          <w:rFonts w:ascii="Palatino Linotype" w:hAnsi="Palatino Linotype" w:cs="Arial"/>
          <w:i/>
        </w:rPr>
        <w:t>Se proporciona respuesta a la solicitud de información pública, a través del oficio: ODAPAS/OIC/250/2018. Anexo al presente</w:t>
      </w:r>
      <w:r w:rsidR="00537BC7">
        <w:rPr>
          <w:rFonts w:ascii="Palatino Linotype" w:hAnsi="Palatino Linotype" w:cs="Arial"/>
          <w:i/>
        </w:rPr>
        <w:t>.</w:t>
      </w:r>
      <w:r>
        <w:rPr>
          <w:rFonts w:ascii="Palatino Linotype" w:hAnsi="Palatino Linotype" w:cs="Arial"/>
          <w:i/>
        </w:rPr>
        <w:t>” (sic)</w:t>
      </w:r>
    </w:p>
    <w:p w:rsidR="003C63D5" w:rsidRDefault="003C63D5" w:rsidP="003C63D5">
      <w:pPr>
        <w:spacing w:after="0" w:line="360" w:lineRule="auto"/>
        <w:jc w:val="both"/>
        <w:rPr>
          <w:rFonts w:ascii="Palatino Linotype" w:hAnsi="Palatino Linotype" w:cs="Arial"/>
          <w:sz w:val="24"/>
        </w:rPr>
      </w:pPr>
    </w:p>
    <w:p w:rsidR="003C63D5" w:rsidRDefault="003C63D5" w:rsidP="003C63D5">
      <w:pPr>
        <w:spacing w:after="0" w:line="360" w:lineRule="auto"/>
        <w:jc w:val="both"/>
        <w:rPr>
          <w:rFonts w:ascii="Palatino Linotype" w:hAnsi="Palatino Linotype" w:cs="Arial"/>
          <w:sz w:val="24"/>
        </w:rPr>
      </w:pPr>
      <w:r>
        <w:rPr>
          <w:rFonts w:ascii="Palatino Linotype" w:hAnsi="Palatino Linotype" w:cs="Arial"/>
          <w:sz w:val="24"/>
        </w:rPr>
        <w:t xml:space="preserve">Adjuntando a su respuesta </w:t>
      </w:r>
      <w:r w:rsidR="00994FD3">
        <w:rPr>
          <w:rFonts w:ascii="Palatino Linotype" w:hAnsi="Palatino Linotype" w:cs="Arial"/>
          <w:sz w:val="24"/>
        </w:rPr>
        <w:t>los archivos electrónicos “</w:t>
      </w:r>
      <w:r w:rsidR="00537BC7" w:rsidRPr="00537BC7">
        <w:rPr>
          <w:rFonts w:ascii="Palatino Linotype" w:hAnsi="Palatino Linotype" w:cs="Arial"/>
          <w:sz w:val="24"/>
        </w:rPr>
        <w:t>oficio respuesta sol 20.pdf</w:t>
      </w:r>
      <w:r w:rsidR="00994FD3">
        <w:rPr>
          <w:rFonts w:ascii="Palatino Linotype" w:hAnsi="Palatino Linotype" w:cs="Arial"/>
          <w:sz w:val="24"/>
        </w:rPr>
        <w:t>” y “</w:t>
      </w:r>
      <w:r w:rsidR="00537BC7" w:rsidRPr="00537BC7">
        <w:rPr>
          <w:rFonts w:ascii="Palatino Linotype" w:hAnsi="Palatino Linotype" w:cs="Arial"/>
          <w:sz w:val="24"/>
        </w:rPr>
        <w:t>ORGANO INTERNO.PDF</w:t>
      </w:r>
      <w:r w:rsidR="00994FD3">
        <w:rPr>
          <w:rFonts w:ascii="Palatino Linotype" w:hAnsi="Palatino Linotype" w:cs="Arial"/>
          <w:sz w:val="24"/>
        </w:rPr>
        <w:t xml:space="preserve">”, </w:t>
      </w:r>
      <w:r>
        <w:rPr>
          <w:rFonts w:ascii="Palatino Linotype" w:hAnsi="Palatino Linotype" w:cs="Arial"/>
          <w:sz w:val="24"/>
        </w:rPr>
        <w:t>l</w:t>
      </w:r>
      <w:r w:rsidR="00994FD3">
        <w:rPr>
          <w:rFonts w:ascii="Palatino Linotype" w:hAnsi="Palatino Linotype" w:cs="Arial"/>
          <w:sz w:val="24"/>
        </w:rPr>
        <w:t>os</w:t>
      </w:r>
      <w:r>
        <w:rPr>
          <w:rFonts w:ascii="Palatino Linotype" w:hAnsi="Palatino Linotype" w:cs="Arial"/>
          <w:sz w:val="24"/>
        </w:rPr>
        <w:t xml:space="preserve"> cual</w:t>
      </w:r>
      <w:r w:rsidR="00994FD3">
        <w:rPr>
          <w:rFonts w:ascii="Palatino Linotype" w:hAnsi="Palatino Linotype" w:cs="Arial"/>
          <w:sz w:val="24"/>
        </w:rPr>
        <w:t>es</w:t>
      </w:r>
      <w:r>
        <w:rPr>
          <w:rFonts w:ascii="Palatino Linotype" w:hAnsi="Palatino Linotype" w:cs="Arial"/>
          <w:sz w:val="24"/>
        </w:rPr>
        <w:t xml:space="preserve"> contiene</w:t>
      </w:r>
      <w:r w:rsidR="00994FD3">
        <w:rPr>
          <w:rFonts w:ascii="Palatino Linotype" w:hAnsi="Palatino Linotype" w:cs="Arial"/>
          <w:sz w:val="24"/>
        </w:rPr>
        <w:t>n</w:t>
      </w:r>
      <w:r>
        <w:rPr>
          <w:rFonts w:ascii="Palatino Linotype" w:hAnsi="Palatino Linotype" w:cs="Arial"/>
          <w:sz w:val="24"/>
        </w:rPr>
        <w:t xml:space="preserve"> lo siguiente:</w:t>
      </w:r>
    </w:p>
    <w:p w:rsidR="00266D4B" w:rsidRDefault="00266D4B" w:rsidP="003C63D5">
      <w:pPr>
        <w:spacing w:after="0" w:line="360" w:lineRule="auto"/>
        <w:jc w:val="both"/>
        <w:rPr>
          <w:rFonts w:ascii="Palatino Linotype" w:hAnsi="Palatino Linotype" w:cs="Arial"/>
          <w:sz w:val="24"/>
        </w:rPr>
      </w:pPr>
    </w:p>
    <w:p w:rsidR="003C63D5" w:rsidRPr="00266D4B" w:rsidRDefault="00266D4B" w:rsidP="00266D4B">
      <w:pPr>
        <w:pStyle w:val="Prrafodelista"/>
        <w:numPr>
          <w:ilvl w:val="0"/>
          <w:numId w:val="4"/>
        </w:numPr>
        <w:spacing w:line="360" w:lineRule="auto"/>
        <w:jc w:val="both"/>
        <w:rPr>
          <w:rFonts w:ascii="Palatino Linotype" w:hAnsi="Palatino Linotype" w:cs="Arial"/>
          <w:bCs/>
        </w:rPr>
      </w:pPr>
      <w:r w:rsidRPr="00266D4B">
        <w:rPr>
          <w:rFonts w:ascii="Palatino Linotype" w:hAnsi="Palatino Linotype" w:cs="Arial"/>
          <w:b/>
        </w:rPr>
        <w:t>oficio respuesta sol 20.pdf</w:t>
      </w:r>
      <w:r>
        <w:rPr>
          <w:rFonts w:ascii="Palatino Linotype" w:hAnsi="Palatino Linotype" w:cs="Arial"/>
        </w:rPr>
        <w:t xml:space="preserve">, consistente en el oficio del catorce de agosto de dos mil dieciocho, por el cual </w:t>
      </w:r>
      <w:r w:rsidRPr="00992876">
        <w:rPr>
          <w:rFonts w:ascii="Palatino Linotype" w:hAnsi="Palatino Linotype" w:cs="Arial"/>
          <w:b/>
        </w:rPr>
        <w:t>el sujeto obligado</w:t>
      </w:r>
      <w:r>
        <w:rPr>
          <w:rFonts w:ascii="Palatino Linotype" w:hAnsi="Palatino Linotype" w:cs="Arial"/>
        </w:rPr>
        <w:t xml:space="preserve"> informa al </w:t>
      </w:r>
      <w:r>
        <w:rPr>
          <w:rFonts w:ascii="Palatino Linotype" w:hAnsi="Palatino Linotype" w:cs="Arial"/>
          <w:b/>
        </w:rPr>
        <w:t xml:space="preserve">recurrente, </w:t>
      </w:r>
      <w:r>
        <w:rPr>
          <w:rFonts w:ascii="Palatino Linotype" w:hAnsi="Palatino Linotype" w:cs="Arial"/>
        </w:rPr>
        <w:t xml:space="preserve">la respuesta a su solicitud de información con número </w:t>
      </w:r>
      <w:r w:rsidRPr="008E1145">
        <w:rPr>
          <w:rFonts w:ascii="Palatino Linotype" w:hAnsi="Palatino Linotype" w:cs="Arial"/>
          <w:b/>
        </w:rPr>
        <w:t>00020/OASNEZA/IP/2018</w:t>
      </w:r>
      <w:r>
        <w:rPr>
          <w:rFonts w:ascii="Palatino Linotype" w:hAnsi="Palatino Linotype" w:cs="Arial"/>
        </w:rPr>
        <w:t>.</w:t>
      </w:r>
    </w:p>
    <w:p w:rsidR="00266D4B" w:rsidRPr="00266D4B" w:rsidRDefault="00266D4B" w:rsidP="00266D4B">
      <w:pPr>
        <w:pStyle w:val="Prrafodelista"/>
        <w:spacing w:line="360" w:lineRule="auto"/>
        <w:ind w:left="720"/>
        <w:jc w:val="both"/>
        <w:rPr>
          <w:rFonts w:ascii="Palatino Linotype" w:hAnsi="Palatino Linotype" w:cs="Arial"/>
          <w:bCs/>
        </w:rPr>
      </w:pPr>
    </w:p>
    <w:p w:rsidR="003C63D5" w:rsidRDefault="00266D4B" w:rsidP="00266D4B">
      <w:pPr>
        <w:pStyle w:val="Prrafodelista"/>
        <w:numPr>
          <w:ilvl w:val="0"/>
          <w:numId w:val="4"/>
        </w:numPr>
        <w:jc w:val="both"/>
        <w:rPr>
          <w:rFonts w:ascii="Palatino Linotype" w:hAnsi="Palatino Linotype"/>
        </w:rPr>
      </w:pPr>
      <w:r w:rsidRPr="00266D4B">
        <w:rPr>
          <w:rFonts w:ascii="Palatino Linotype" w:hAnsi="Palatino Linotype" w:cs="Arial"/>
          <w:b/>
        </w:rPr>
        <w:t>ORGANO INTERNO.PDF</w:t>
      </w:r>
      <w:r w:rsidR="00994FD3">
        <w:rPr>
          <w:rFonts w:ascii="Palatino Linotype" w:hAnsi="Palatino Linotype" w:cs="Arial"/>
        </w:rPr>
        <w:t xml:space="preserve">, </w:t>
      </w:r>
      <w:r w:rsidR="00BB616E">
        <w:rPr>
          <w:rFonts w:ascii="Palatino Linotype" w:hAnsi="Palatino Linotype" w:cs="Arial"/>
        </w:rPr>
        <w:t>de cuyo contenido se aprecia</w:t>
      </w:r>
      <w:r>
        <w:rPr>
          <w:rFonts w:ascii="Palatino Linotype" w:hAnsi="Palatino Linotype" w:cs="Arial"/>
        </w:rPr>
        <w:t>n</w:t>
      </w:r>
      <w:r w:rsidR="00BB616E">
        <w:rPr>
          <w:rFonts w:ascii="Palatino Linotype" w:hAnsi="Palatino Linotype" w:cs="Arial"/>
        </w:rPr>
        <w:t xml:space="preserve"> la respuesta a las interrogantes hechas por </w:t>
      </w:r>
      <w:r w:rsidR="00BB616E" w:rsidRPr="00695757">
        <w:rPr>
          <w:rFonts w:ascii="Palatino Linotype" w:hAnsi="Palatino Linotype" w:cs="Arial"/>
          <w:b/>
        </w:rPr>
        <w:t>el</w:t>
      </w:r>
      <w:r w:rsidR="00BB616E">
        <w:rPr>
          <w:rFonts w:ascii="Palatino Linotype" w:hAnsi="Palatino Linotype" w:cs="Arial"/>
        </w:rPr>
        <w:t xml:space="preserve"> </w:t>
      </w:r>
      <w:r w:rsidR="00BB616E">
        <w:rPr>
          <w:rFonts w:ascii="Palatino Linotype" w:hAnsi="Palatino Linotype" w:cs="Arial"/>
          <w:b/>
        </w:rPr>
        <w:t xml:space="preserve">recurrente, </w:t>
      </w:r>
      <w:r w:rsidR="00BB616E">
        <w:rPr>
          <w:rFonts w:ascii="Palatino Linotype" w:hAnsi="Palatino Linotype" w:cs="Arial"/>
        </w:rPr>
        <w:t>en los términos siguientes:</w:t>
      </w:r>
    </w:p>
    <w:p w:rsidR="003C63D5" w:rsidRDefault="003C63D5" w:rsidP="003C63D5">
      <w:pPr>
        <w:pStyle w:val="Prrafodelista"/>
        <w:ind w:left="720"/>
        <w:jc w:val="both"/>
        <w:rPr>
          <w:rFonts w:ascii="Palatino Linotype" w:hAnsi="Palatino Linotype"/>
        </w:rPr>
      </w:pPr>
    </w:p>
    <w:p w:rsidR="004C105C" w:rsidRPr="004C105C" w:rsidRDefault="008B736B" w:rsidP="00C73056">
      <w:pPr>
        <w:pStyle w:val="Prrafodelista"/>
        <w:spacing w:after="240"/>
        <w:ind w:left="720" w:right="567"/>
        <w:jc w:val="both"/>
        <w:rPr>
          <w:rFonts w:ascii="Palatino Linotype" w:hAnsi="Palatino Linotype"/>
          <w:i/>
          <w:sz w:val="22"/>
        </w:rPr>
      </w:pPr>
      <w:r>
        <w:rPr>
          <w:rFonts w:ascii="Palatino Linotype" w:hAnsi="Palatino Linotype"/>
          <w:i/>
          <w:sz w:val="22"/>
        </w:rPr>
        <w:t xml:space="preserve">1. </w:t>
      </w:r>
      <w:r w:rsidR="000B6E06" w:rsidRPr="000B6E06">
        <w:rPr>
          <w:rFonts w:ascii="Palatino Linotype" w:hAnsi="Palatino Linotype"/>
          <w:i/>
          <w:sz w:val="22"/>
          <w:lang w:val="es-MX"/>
        </w:rPr>
        <w:t>Qué acciones o medidas ha tomado la actual contraloría u órgano interno de control del sujeto obligado para evitar combatir, erradicar y en su momento castigar la corrupción de cualquier tipo, que en su caso puedan incurrir los servidores públicos, proveedores, prestadores de servicios y público o usuarios en general</w:t>
      </w:r>
      <w:r w:rsidR="004C105C" w:rsidRPr="004C105C">
        <w:rPr>
          <w:rFonts w:ascii="Palatino Linotype" w:hAnsi="Palatino Linotype"/>
          <w:i/>
          <w:sz w:val="22"/>
        </w:rPr>
        <w:t>.</w:t>
      </w:r>
    </w:p>
    <w:p w:rsidR="004C105C" w:rsidRPr="004C105C" w:rsidRDefault="004C105C" w:rsidP="00266D4B">
      <w:pPr>
        <w:pStyle w:val="Prrafodelista"/>
        <w:spacing w:after="240"/>
        <w:ind w:left="720" w:right="567"/>
        <w:jc w:val="both"/>
        <w:rPr>
          <w:rFonts w:ascii="Palatino Linotype" w:hAnsi="Palatino Linotype"/>
          <w:b/>
          <w:i/>
          <w:sz w:val="22"/>
        </w:rPr>
      </w:pPr>
      <w:r w:rsidRPr="004C105C">
        <w:rPr>
          <w:rFonts w:ascii="Palatino Linotype" w:hAnsi="Palatino Linotype"/>
          <w:b/>
          <w:i/>
          <w:sz w:val="22"/>
        </w:rPr>
        <w:t xml:space="preserve">R. </w:t>
      </w:r>
      <w:r w:rsidR="00266D4B" w:rsidRPr="00266D4B">
        <w:rPr>
          <w:rFonts w:ascii="Palatino Linotype" w:hAnsi="Palatino Linotype"/>
          <w:b/>
          <w:i/>
          <w:sz w:val="22"/>
          <w:lang w:val="es-MX"/>
        </w:rPr>
        <w:t xml:space="preserve">hago de su conocimiento que personal de este Órgano Interno de Control, con base en el artículo 23 del Reglamento Interno del Organismo Descentralizado de Agua Potable, Alcantarillado y Saneamiento de Nezahualcóyotl ha realizado </w:t>
      </w:r>
      <w:r w:rsidR="00266D4B" w:rsidRPr="00266D4B">
        <w:rPr>
          <w:rFonts w:ascii="Palatino Linotype" w:hAnsi="Palatino Linotype"/>
          <w:b/>
          <w:i/>
          <w:sz w:val="22"/>
          <w:lang w:val="es-MX"/>
        </w:rPr>
        <w:lastRenderedPageBreak/>
        <w:t>diversas acciones entre las cuales se encuentran de manera permanente iniciar, tramitar y terminar procedimientos administrativos, disciplinarios e impuesto las sanciones aquellos servidores que han incumplido sus obligaciones en términos del artículo 42 de la Ley de Responsabilidades de los Servidores Públicos o del artículo 50 de la nueva Ley de Responsabilidades Administrativas del Estado de México y Municipios o en su caso, por no reunirse los elementos necesarios en términos de la Ley fueron eximidos de responsabilidad, además se han llevado a cabo campañas de concientización a fin que los servidores públicos realicen en tiempo y forma su manifestación de bienes y declaración de intereses</w:t>
      </w:r>
      <w:r w:rsidRPr="004C105C">
        <w:rPr>
          <w:rFonts w:ascii="Palatino Linotype" w:hAnsi="Palatino Linotype"/>
          <w:b/>
          <w:i/>
          <w:sz w:val="22"/>
        </w:rPr>
        <w:t>.</w:t>
      </w:r>
    </w:p>
    <w:p w:rsidR="004C105C" w:rsidRPr="004C105C" w:rsidRDefault="00622B84" w:rsidP="00C73056">
      <w:pPr>
        <w:pStyle w:val="Prrafodelista"/>
        <w:spacing w:after="240"/>
        <w:ind w:left="720" w:right="567"/>
        <w:jc w:val="both"/>
        <w:rPr>
          <w:rFonts w:ascii="Palatino Linotype" w:hAnsi="Palatino Linotype"/>
          <w:i/>
          <w:sz w:val="22"/>
        </w:rPr>
      </w:pPr>
      <w:r>
        <w:rPr>
          <w:rFonts w:ascii="Palatino Linotype" w:hAnsi="Palatino Linotype"/>
          <w:i/>
          <w:sz w:val="22"/>
        </w:rPr>
        <w:t>2.</w:t>
      </w:r>
      <w:r w:rsidRPr="00622B84">
        <w:rPr>
          <w:rFonts w:ascii="Palatino Linotype" w:hAnsi="Palatino Linotype"/>
          <w:i/>
          <w:sz w:val="22"/>
        </w:rPr>
        <w:t xml:space="preserve"> Enlistar las auditorías realizadas, durante la presente administración municipal, a las áreas del sujeto obligado, informando cuál ha sido el resultado y si han satisfecho sus observaciones o recomendaciones</w:t>
      </w:r>
      <w:r w:rsidR="004C105C" w:rsidRPr="004C105C">
        <w:rPr>
          <w:rFonts w:ascii="Palatino Linotype" w:hAnsi="Palatino Linotype"/>
          <w:i/>
          <w:sz w:val="22"/>
        </w:rPr>
        <w:t>.</w:t>
      </w:r>
    </w:p>
    <w:p w:rsidR="004C105C" w:rsidRPr="004C105C" w:rsidRDefault="004C105C" w:rsidP="004C105C">
      <w:pPr>
        <w:pStyle w:val="Prrafodelista"/>
        <w:ind w:left="720" w:right="567"/>
        <w:jc w:val="both"/>
        <w:rPr>
          <w:rFonts w:ascii="Palatino Linotype" w:hAnsi="Palatino Linotype"/>
          <w:b/>
          <w:i/>
          <w:sz w:val="22"/>
        </w:rPr>
      </w:pPr>
      <w:r w:rsidRPr="004C105C">
        <w:rPr>
          <w:rFonts w:ascii="Palatino Linotype" w:hAnsi="Palatino Linotype"/>
          <w:b/>
          <w:i/>
          <w:sz w:val="22"/>
        </w:rPr>
        <w:t xml:space="preserve">R. </w:t>
      </w:r>
      <w:r w:rsidR="00266D4B" w:rsidRPr="00266D4B">
        <w:rPr>
          <w:rFonts w:ascii="Palatino Linotype" w:hAnsi="Palatino Linotype"/>
          <w:b/>
          <w:i/>
          <w:sz w:val="22"/>
          <w:lang w:val="es-MX"/>
        </w:rPr>
        <w:t xml:space="preserve">Durante esta administración, personal de este Órgano Interno de Control, ha realizado auditorías en las diversas áreas de la Dirección de Finanzas, las cuales han resultado con algunas observaciones, mismas a las que se les ha dado seguimiento y </w:t>
      </w:r>
      <w:r w:rsidR="00266D4B">
        <w:rPr>
          <w:rFonts w:ascii="Palatino Linotype" w:hAnsi="Palatino Linotype"/>
          <w:b/>
          <w:i/>
          <w:sz w:val="22"/>
          <w:lang w:val="es-MX"/>
        </w:rPr>
        <w:t>en su momento se han solventado</w:t>
      </w:r>
      <w:r w:rsidRPr="004C105C">
        <w:rPr>
          <w:rFonts w:ascii="Palatino Linotype" w:hAnsi="Palatino Linotype"/>
          <w:b/>
          <w:i/>
          <w:sz w:val="22"/>
        </w:rPr>
        <w:t>.</w:t>
      </w:r>
    </w:p>
    <w:p w:rsidR="004C105C" w:rsidRPr="004C105C" w:rsidRDefault="0038212A" w:rsidP="0038212A">
      <w:pPr>
        <w:pStyle w:val="Prrafodelista"/>
        <w:tabs>
          <w:tab w:val="left" w:pos="6493"/>
        </w:tabs>
        <w:ind w:left="720" w:right="567"/>
        <w:jc w:val="both"/>
        <w:rPr>
          <w:rFonts w:ascii="Palatino Linotype" w:hAnsi="Palatino Linotype"/>
          <w:i/>
          <w:sz w:val="22"/>
        </w:rPr>
      </w:pPr>
      <w:r>
        <w:rPr>
          <w:rFonts w:ascii="Palatino Linotype" w:hAnsi="Palatino Linotype"/>
          <w:i/>
          <w:sz w:val="22"/>
        </w:rPr>
        <w:tab/>
      </w:r>
    </w:p>
    <w:p w:rsidR="004C105C" w:rsidRPr="004C105C" w:rsidRDefault="005053D3" w:rsidP="004C105C">
      <w:pPr>
        <w:pStyle w:val="Prrafodelista"/>
        <w:ind w:left="720" w:right="567"/>
        <w:jc w:val="both"/>
        <w:rPr>
          <w:rFonts w:ascii="Palatino Linotype" w:hAnsi="Palatino Linotype"/>
          <w:i/>
          <w:sz w:val="22"/>
        </w:rPr>
      </w:pPr>
      <w:r>
        <w:rPr>
          <w:rFonts w:ascii="Palatino Linotype" w:hAnsi="Palatino Linotype"/>
          <w:i/>
          <w:sz w:val="22"/>
        </w:rPr>
        <w:t xml:space="preserve">3. </w:t>
      </w:r>
      <w:r w:rsidRPr="005053D3">
        <w:rPr>
          <w:rFonts w:ascii="Palatino Linotype" w:hAnsi="Palatino Linotype"/>
          <w:i/>
          <w:sz w:val="22"/>
        </w:rPr>
        <w:t>Los motivos por los que la actual contraloría u órgano interno de control del sujeto obligado</w:t>
      </w:r>
      <w:r w:rsidR="000B6E06">
        <w:rPr>
          <w:rFonts w:ascii="Palatino Linotype" w:hAnsi="Palatino Linotype"/>
          <w:i/>
          <w:sz w:val="22"/>
        </w:rPr>
        <w:t>,</w:t>
      </w:r>
      <w:r w:rsidRPr="005053D3">
        <w:rPr>
          <w:rFonts w:ascii="Palatino Linotype" w:hAnsi="Palatino Linotype"/>
          <w:i/>
          <w:sz w:val="22"/>
        </w:rPr>
        <w:t xml:space="preserve"> </w:t>
      </w:r>
      <w:r w:rsidR="000B6E06">
        <w:rPr>
          <w:rFonts w:ascii="Palatino Linotype" w:hAnsi="Palatino Linotype"/>
          <w:i/>
          <w:sz w:val="22"/>
        </w:rPr>
        <w:t>tiene</w:t>
      </w:r>
      <w:r w:rsidRPr="005053D3">
        <w:rPr>
          <w:rFonts w:ascii="Palatino Linotype" w:hAnsi="Palatino Linotype"/>
          <w:i/>
          <w:sz w:val="22"/>
        </w:rPr>
        <w:t xml:space="preserve"> muy pocas resoluciones de procedimientos administrativos emitidos, así como radicad</w:t>
      </w:r>
      <w:r w:rsidR="000B6E06">
        <w:rPr>
          <w:rFonts w:ascii="Palatino Linotype" w:hAnsi="Palatino Linotype"/>
          <w:i/>
          <w:sz w:val="22"/>
        </w:rPr>
        <w:t>os, sustanciados y resueltos</w:t>
      </w:r>
      <w:r w:rsidRPr="005053D3">
        <w:rPr>
          <w:rFonts w:ascii="Palatino Linotype" w:hAnsi="Palatino Linotype"/>
          <w:i/>
          <w:sz w:val="22"/>
        </w:rPr>
        <w:t xml:space="preserve"> publicados en su página de Internet.</w:t>
      </w:r>
    </w:p>
    <w:p w:rsidR="004C105C" w:rsidRPr="004C105C" w:rsidRDefault="004C105C" w:rsidP="004C105C">
      <w:pPr>
        <w:pStyle w:val="Prrafodelista"/>
        <w:ind w:left="720" w:right="567"/>
        <w:jc w:val="both"/>
        <w:rPr>
          <w:rFonts w:ascii="Palatino Linotype" w:hAnsi="Palatino Linotype"/>
          <w:i/>
          <w:sz w:val="22"/>
        </w:rPr>
      </w:pPr>
    </w:p>
    <w:p w:rsidR="004C105C" w:rsidRPr="00D61D8E" w:rsidRDefault="004C105C" w:rsidP="005053D3">
      <w:pPr>
        <w:pStyle w:val="Prrafodelista"/>
        <w:ind w:left="720" w:right="567"/>
        <w:jc w:val="both"/>
        <w:rPr>
          <w:rFonts w:ascii="Palatino Linotype" w:hAnsi="Palatino Linotype"/>
          <w:b/>
          <w:i/>
          <w:sz w:val="22"/>
        </w:rPr>
      </w:pPr>
      <w:r w:rsidRPr="00D61D8E">
        <w:rPr>
          <w:rFonts w:ascii="Palatino Linotype" w:hAnsi="Palatino Linotype"/>
          <w:b/>
          <w:i/>
          <w:sz w:val="22"/>
        </w:rPr>
        <w:t xml:space="preserve">R. </w:t>
      </w:r>
      <w:r w:rsidR="005053D3">
        <w:rPr>
          <w:rFonts w:ascii="Palatino Linotype" w:hAnsi="Palatino Linotype"/>
          <w:b/>
          <w:i/>
          <w:sz w:val="22"/>
          <w:lang w:val="es-MX"/>
        </w:rPr>
        <w:t>le</w:t>
      </w:r>
      <w:r w:rsidR="005053D3" w:rsidRPr="005053D3">
        <w:rPr>
          <w:rFonts w:ascii="Palatino Linotype" w:hAnsi="Palatino Linotype"/>
          <w:b/>
          <w:i/>
          <w:sz w:val="22"/>
          <w:lang w:val="es-MX"/>
        </w:rPr>
        <w:t xml:space="preserve"> comunico que de los asuntos que conoce este Órgano Interno de Control, todos se encuentran radicados y sustanciados; respecto a los procedimientos resueltos, hago de su conocimiento que solo son publicadas las resoluciones con sanción y han causado ejecutoria, de acuerdo a lo establecido en el artículo 140 Fracciones VIII, IX y X de la Ley de Transparencia y Acceso a la Información Pública del Estado de México y Municipios.</w:t>
      </w:r>
    </w:p>
    <w:p w:rsidR="004C105C" w:rsidRPr="004C105C" w:rsidRDefault="004C105C" w:rsidP="004C105C">
      <w:pPr>
        <w:pStyle w:val="Prrafodelista"/>
        <w:ind w:left="720" w:right="567"/>
        <w:jc w:val="both"/>
        <w:rPr>
          <w:rFonts w:ascii="Palatino Linotype" w:hAnsi="Palatino Linotype"/>
          <w:i/>
          <w:sz w:val="22"/>
        </w:rPr>
      </w:pPr>
    </w:p>
    <w:p w:rsidR="004C105C" w:rsidRPr="004C105C" w:rsidRDefault="004C105C" w:rsidP="00C73056">
      <w:pPr>
        <w:pStyle w:val="Prrafodelista"/>
        <w:spacing w:after="240"/>
        <w:ind w:left="720" w:right="567"/>
        <w:jc w:val="both"/>
        <w:rPr>
          <w:rFonts w:ascii="Palatino Linotype" w:hAnsi="Palatino Linotype"/>
          <w:i/>
          <w:sz w:val="22"/>
        </w:rPr>
      </w:pPr>
      <w:r w:rsidRPr="004C105C">
        <w:rPr>
          <w:rFonts w:ascii="Palatino Linotype" w:hAnsi="Palatino Linotype"/>
          <w:i/>
          <w:sz w:val="22"/>
        </w:rPr>
        <w:t xml:space="preserve">4. </w:t>
      </w:r>
      <w:r w:rsidR="005053D3" w:rsidRPr="005053D3">
        <w:rPr>
          <w:rFonts w:ascii="Palatino Linotype" w:hAnsi="Palatino Linotype"/>
          <w:i/>
          <w:sz w:val="22"/>
          <w:lang w:val="es-MX"/>
        </w:rPr>
        <w:t>Porqué transgrede frecuentemente la actual contraloría u órgano interno de control del sujeto obligado los principios de prontitud, expeditez, impulso procesal de oficio, preclusión procesal, economía procesal, celeridad procesal, etc.</w:t>
      </w:r>
    </w:p>
    <w:p w:rsidR="003C63D5" w:rsidRDefault="004C105C" w:rsidP="004C105C">
      <w:pPr>
        <w:pStyle w:val="Prrafodelista"/>
        <w:ind w:left="720" w:right="567"/>
        <w:jc w:val="both"/>
        <w:rPr>
          <w:rFonts w:ascii="Palatino Linotype" w:hAnsi="Palatino Linotype"/>
          <w:i/>
          <w:sz w:val="22"/>
        </w:rPr>
      </w:pPr>
      <w:r w:rsidRPr="00D61D8E">
        <w:rPr>
          <w:rFonts w:ascii="Palatino Linotype" w:hAnsi="Palatino Linotype"/>
          <w:b/>
          <w:i/>
          <w:sz w:val="22"/>
        </w:rPr>
        <w:t xml:space="preserve">R: </w:t>
      </w:r>
      <w:r w:rsidR="005053D3" w:rsidRPr="005053D3">
        <w:rPr>
          <w:rFonts w:ascii="Palatino Linotype" w:hAnsi="Palatino Linotype"/>
          <w:b/>
          <w:i/>
          <w:sz w:val="22"/>
          <w:lang w:val="es-MX"/>
        </w:rPr>
        <w:t xml:space="preserve">hago de su conocimiento que este Órgano Interno de Control, siempre ha sido garante de dichos principios y del respeto a los derechos fundamentales, por ende, los procedimientos administrativos instaurados han sido resueltos dentro de los plazos señalados en el artículo 71 de la Ley de Responsabilidades de los </w:t>
      </w:r>
      <w:r w:rsidR="005053D3" w:rsidRPr="005053D3">
        <w:rPr>
          <w:rFonts w:ascii="Palatino Linotype" w:hAnsi="Palatino Linotype"/>
          <w:b/>
          <w:i/>
          <w:sz w:val="22"/>
          <w:lang w:val="es-MX"/>
        </w:rPr>
        <w:lastRenderedPageBreak/>
        <w:t>Servidores Públicos del Estado de México y en el artículo 78 de la nueva Ley de Responsabilidades Administrativas de</w:t>
      </w:r>
      <w:r w:rsidR="005053D3">
        <w:rPr>
          <w:rFonts w:ascii="Palatino Linotype" w:hAnsi="Palatino Linotype"/>
          <w:b/>
          <w:i/>
          <w:sz w:val="22"/>
          <w:lang w:val="es-MX"/>
        </w:rPr>
        <w:t>l Estado de México y Municipios</w:t>
      </w:r>
      <w:r w:rsidRPr="00D61D8E">
        <w:rPr>
          <w:rFonts w:ascii="Palatino Linotype" w:hAnsi="Palatino Linotype"/>
          <w:b/>
          <w:i/>
          <w:sz w:val="22"/>
        </w:rPr>
        <w:t>.</w:t>
      </w:r>
    </w:p>
    <w:p w:rsidR="00D61D8E" w:rsidRDefault="00D61D8E" w:rsidP="00D61D8E">
      <w:pPr>
        <w:pStyle w:val="Prrafodelista"/>
        <w:ind w:left="720" w:right="567"/>
        <w:jc w:val="both"/>
        <w:rPr>
          <w:rFonts w:ascii="Palatino Linotype" w:hAnsi="Palatino Linotype"/>
          <w:i/>
          <w:sz w:val="22"/>
        </w:rPr>
      </w:pPr>
    </w:p>
    <w:p w:rsidR="00D61D8E" w:rsidRPr="00D61D8E" w:rsidRDefault="00D61D8E" w:rsidP="00C73056">
      <w:pPr>
        <w:pStyle w:val="Prrafodelista"/>
        <w:spacing w:after="240"/>
        <w:ind w:left="720" w:right="567"/>
        <w:jc w:val="both"/>
        <w:rPr>
          <w:rFonts w:ascii="Palatino Linotype" w:hAnsi="Palatino Linotype"/>
          <w:i/>
          <w:sz w:val="22"/>
        </w:rPr>
      </w:pPr>
      <w:r w:rsidRPr="00D61D8E">
        <w:rPr>
          <w:rFonts w:ascii="Palatino Linotype" w:hAnsi="Palatino Linotype"/>
          <w:i/>
          <w:sz w:val="22"/>
        </w:rPr>
        <w:t xml:space="preserve">5. </w:t>
      </w:r>
      <w:r w:rsidR="005053D3" w:rsidRPr="005053D3">
        <w:rPr>
          <w:rFonts w:ascii="Palatino Linotype" w:hAnsi="Palatino Linotype"/>
          <w:i/>
          <w:sz w:val="22"/>
        </w:rPr>
        <w:t>Saber si el titular de la actual contraloría u órgano interno de control del sujeto obligado está certificado y de ser así remitir el documento en donde conste dicha certificación</w:t>
      </w:r>
      <w:r w:rsidRPr="00D61D8E">
        <w:rPr>
          <w:rFonts w:ascii="Palatino Linotype" w:hAnsi="Palatino Linotype"/>
          <w:i/>
          <w:sz w:val="22"/>
        </w:rPr>
        <w:t>.</w:t>
      </w:r>
    </w:p>
    <w:p w:rsidR="00992876" w:rsidRPr="0038212A" w:rsidRDefault="00D61D8E" w:rsidP="0038212A">
      <w:pPr>
        <w:pStyle w:val="Prrafodelista"/>
        <w:ind w:left="720" w:right="567"/>
        <w:jc w:val="both"/>
        <w:rPr>
          <w:rFonts w:ascii="Palatino Linotype" w:hAnsi="Palatino Linotype"/>
          <w:b/>
          <w:i/>
          <w:sz w:val="22"/>
        </w:rPr>
      </w:pPr>
      <w:r w:rsidRPr="00D61D8E">
        <w:rPr>
          <w:rFonts w:ascii="Palatino Linotype" w:hAnsi="Palatino Linotype"/>
          <w:b/>
          <w:i/>
          <w:sz w:val="22"/>
        </w:rPr>
        <w:t xml:space="preserve">R: </w:t>
      </w:r>
      <w:r w:rsidR="005053D3" w:rsidRPr="005053D3">
        <w:rPr>
          <w:rFonts w:ascii="Palatino Linotype" w:hAnsi="Palatino Linotype"/>
          <w:b/>
          <w:i/>
          <w:sz w:val="22"/>
          <w:lang w:val="es-MX"/>
        </w:rPr>
        <w:t>le comunico que sí me encuentro certificada y registrada con el folio 3186518, datos que pueden ser constatados en el Registro Nacional de Personas con Competencia Certificada (RENAP); por cuanto hace al envío de la constancia cabe resaltar que ésta es considerada como un documento privado, en virtud que la certificación obtenida la realice para mi desarrollo profesional, por lo que tratándose de un documento privado, no estoy obligada a enviar en términos de los artículos 3 fracción XXIII, 4 y 24 fracción XXV último párrafo de la Ley de Transparencia y Acceso a la Información Pública de</w:t>
      </w:r>
      <w:r w:rsidR="001C6AFA">
        <w:rPr>
          <w:rFonts w:ascii="Palatino Linotype" w:hAnsi="Palatino Linotype"/>
          <w:b/>
          <w:i/>
          <w:sz w:val="22"/>
          <w:lang w:val="es-MX"/>
        </w:rPr>
        <w:t>l Estado de México y Municipios</w:t>
      </w:r>
      <w:r w:rsidRPr="00D61D8E">
        <w:rPr>
          <w:rFonts w:ascii="Palatino Linotype" w:hAnsi="Palatino Linotype"/>
          <w:b/>
          <w:i/>
          <w:sz w:val="22"/>
        </w:rPr>
        <w:t>.</w:t>
      </w:r>
    </w:p>
    <w:p w:rsidR="00694674" w:rsidRDefault="00694674" w:rsidP="003C63D5">
      <w:pPr>
        <w:spacing w:after="0" w:line="360" w:lineRule="auto"/>
        <w:jc w:val="both"/>
        <w:rPr>
          <w:rFonts w:ascii="Palatino Linotype" w:hAnsi="Palatino Linotype" w:cs="Arial"/>
          <w:bCs/>
          <w:sz w:val="24"/>
          <w:szCs w:val="24"/>
        </w:rPr>
      </w:pPr>
    </w:p>
    <w:p w:rsidR="003C63D5" w:rsidRDefault="003C63D5" w:rsidP="003C63D5">
      <w:pPr>
        <w:spacing w:after="0" w:line="360" w:lineRule="auto"/>
        <w:jc w:val="both"/>
        <w:rPr>
          <w:rFonts w:ascii="Palatino Linotype" w:hAnsi="Palatino Linotype" w:cs="Arial"/>
          <w:bCs/>
          <w:sz w:val="24"/>
          <w:szCs w:val="24"/>
        </w:rPr>
      </w:pPr>
      <w:r w:rsidRPr="00E02774">
        <w:rPr>
          <w:rFonts w:ascii="Palatino Linotype" w:hAnsi="Palatino Linotype" w:cs="Arial"/>
          <w:bCs/>
          <w:sz w:val="24"/>
          <w:szCs w:val="24"/>
        </w:rPr>
        <w:t xml:space="preserve">En un primer plano, por cuanto hace a la respuesta del </w:t>
      </w:r>
      <w:r w:rsidRPr="00E02774">
        <w:rPr>
          <w:rFonts w:ascii="Palatino Linotype" w:hAnsi="Palatino Linotype" w:cs="Arial"/>
          <w:b/>
          <w:bCs/>
          <w:sz w:val="24"/>
          <w:szCs w:val="24"/>
        </w:rPr>
        <w:t>sujeto obligado</w:t>
      </w:r>
      <w:r w:rsidRPr="00E02774">
        <w:rPr>
          <w:rFonts w:ascii="Palatino Linotype" w:hAnsi="Palatino Linotype" w:cs="Arial"/>
          <w:bCs/>
          <w:sz w:val="24"/>
          <w:szCs w:val="24"/>
        </w:rPr>
        <w:t>, su pronunciamiento no niega la existencia de la información solicitada, por el contrario, se encuentra encaminada a atender la solicitud, por ello se asume que posee la información solicitada</w:t>
      </w:r>
      <w:r>
        <w:rPr>
          <w:rFonts w:ascii="Palatino Linotype" w:hAnsi="Palatino Linotype" w:cs="Arial"/>
          <w:bCs/>
          <w:sz w:val="24"/>
          <w:szCs w:val="24"/>
        </w:rPr>
        <w:t>, en términos de los artículos 12</w:t>
      </w:r>
      <w:r w:rsidR="00C73056">
        <w:rPr>
          <w:rFonts w:ascii="Palatino Linotype" w:hAnsi="Palatino Linotype" w:cs="Arial"/>
          <w:bCs/>
          <w:sz w:val="24"/>
          <w:szCs w:val="24"/>
        </w:rPr>
        <w:t>, antes referido,</w:t>
      </w:r>
      <w:r>
        <w:rPr>
          <w:rFonts w:ascii="Palatino Linotype" w:hAnsi="Palatino Linotype" w:cs="Arial"/>
          <w:bCs/>
          <w:sz w:val="24"/>
          <w:szCs w:val="24"/>
        </w:rPr>
        <w:t xml:space="preserve"> y 24 último párrafo de la Ley de Transparencia y Acceso a la Información Pública del Estado de México </w:t>
      </w:r>
      <w:r w:rsidRPr="00396BC6">
        <w:rPr>
          <w:rFonts w:ascii="Palatino Linotype" w:hAnsi="Palatino Linotype" w:cs="Arial"/>
          <w:bCs/>
          <w:sz w:val="24"/>
          <w:szCs w:val="24"/>
        </w:rPr>
        <w:t>y Municipios</w:t>
      </w:r>
      <w:r w:rsidRPr="00396BC6">
        <w:rPr>
          <w:rStyle w:val="Refdenotaalpie"/>
          <w:rFonts w:ascii="Palatino Linotype" w:hAnsi="Palatino Linotype" w:cs="Arial"/>
          <w:bCs/>
          <w:sz w:val="24"/>
          <w:szCs w:val="24"/>
        </w:rPr>
        <w:footnoteReference w:id="3"/>
      </w:r>
      <w:r w:rsidRPr="00396BC6">
        <w:rPr>
          <w:rFonts w:ascii="Palatino Linotype" w:hAnsi="Palatino Linotype" w:cs="Arial"/>
          <w:bCs/>
          <w:sz w:val="24"/>
          <w:szCs w:val="24"/>
        </w:rPr>
        <w:t>, por lo tanto, el estudio de la fuente obligacional en específico se obvia</w:t>
      </w:r>
      <w:r>
        <w:rPr>
          <w:rFonts w:ascii="Palatino Linotype" w:hAnsi="Palatino Linotype" w:cs="Arial"/>
          <w:bCs/>
          <w:sz w:val="24"/>
          <w:szCs w:val="24"/>
        </w:rPr>
        <w:t xml:space="preserve">, toda vez que el objetivo de la misma es determinar si existe la obligación de tener en sus archivos la información, y al existir la manifestación de poseer la misma, a </w:t>
      </w:r>
      <w:r w:rsidRPr="00E02774">
        <w:rPr>
          <w:rFonts w:ascii="Palatino Linotype" w:hAnsi="Palatino Linotype" w:cs="Arial"/>
          <w:bCs/>
          <w:sz w:val="24"/>
          <w:szCs w:val="24"/>
        </w:rPr>
        <w:t>nada práctico llevaría el alcance del mismo.</w:t>
      </w:r>
    </w:p>
    <w:p w:rsidR="007B3DD1" w:rsidRDefault="007B3DD1" w:rsidP="003C63D5">
      <w:pPr>
        <w:spacing w:after="0" w:line="360" w:lineRule="auto"/>
        <w:jc w:val="both"/>
        <w:rPr>
          <w:rFonts w:ascii="Palatino Linotype" w:hAnsi="Palatino Linotype" w:cs="Arial"/>
          <w:bCs/>
          <w:sz w:val="24"/>
          <w:szCs w:val="24"/>
        </w:rPr>
      </w:pPr>
    </w:p>
    <w:p w:rsidR="007B3DD1" w:rsidRDefault="007B3DD1" w:rsidP="007B3DD1">
      <w:pPr>
        <w:spacing w:after="0" w:line="360" w:lineRule="auto"/>
        <w:jc w:val="both"/>
        <w:rPr>
          <w:rFonts w:ascii="Palatino Linotype" w:hAnsi="Palatino Linotype" w:cs="Arial"/>
          <w:sz w:val="24"/>
          <w:szCs w:val="24"/>
        </w:rPr>
      </w:pPr>
      <w:r>
        <w:rPr>
          <w:rFonts w:ascii="Palatino Linotype" w:hAnsi="Palatino Linotype" w:cs="Arial"/>
          <w:sz w:val="24"/>
          <w:szCs w:val="24"/>
        </w:rPr>
        <w:t>Vista la solicitud de información, así como la respuesta proporcionada a la misma, es necesario realizar un cuadro comparativo, a efecto de un mejor proveer respecto de lo peticionado y lo entregado, el cual se vislumbra en los términos siguientes:</w:t>
      </w:r>
    </w:p>
    <w:p w:rsidR="007B3DD1" w:rsidRDefault="007B3DD1" w:rsidP="007B3DD1">
      <w:pPr>
        <w:spacing w:after="0" w:line="360" w:lineRule="auto"/>
        <w:jc w:val="both"/>
        <w:rPr>
          <w:rFonts w:ascii="Palatino Linotype" w:hAnsi="Palatino Linotype" w:cs="Arial"/>
          <w:sz w:val="24"/>
          <w:szCs w:val="24"/>
        </w:rPr>
      </w:pPr>
    </w:p>
    <w:tbl>
      <w:tblPr>
        <w:tblStyle w:val="Tablaconcuadrcula"/>
        <w:tblW w:w="9067" w:type="dxa"/>
        <w:jc w:val="center"/>
        <w:tblLook w:val="04A0" w:firstRow="1" w:lastRow="0" w:firstColumn="1" w:lastColumn="0" w:noHBand="0" w:noVBand="1"/>
      </w:tblPr>
      <w:tblGrid>
        <w:gridCol w:w="2830"/>
        <w:gridCol w:w="3833"/>
        <w:gridCol w:w="2404"/>
      </w:tblGrid>
      <w:tr w:rsidR="007B3DD1" w:rsidRPr="007B3DD1" w:rsidTr="001A5BEB">
        <w:trPr>
          <w:trHeight w:val="402"/>
          <w:jc w:val="center"/>
        </w:trPr>
        <w:tc>
          <w:tcPr>
            <w:tcW w:w="2830" w:type="dxa"/>
          </w:tcPr>
          <w:p w:rsidR="007B3DD1" w:rsidRPr="007B3DD1" w:rsidRDefault="007B3DD1" w:rsidP="00077960">
            <w:pPr>
              <w:jc w:val="center"/>
              <w:rPr>
                <w:rFonts w:ascii="Palatino Linotype" w:hAnsi="Palatino Linotype" w:cs="Arial"/>
                <w:b/>
              </w:rPr>
            </w:pPr>
            <w:r w:rsidRPr="007B3DD1">
              <w:rPr>
                <w:rFonts w:ascii="Palatino Linotype" w:hAnsi="Palatino Linotype" w:cs="Arial"/>
                <w:b/>
              </w:rPr>
              <w:t>SOLICITUD</w:t>
            </w:r>
          </w:p>
        </w:tc>
        <w:tc>
          <w:tcPr>
            <w:tcW w:w="3833" w:type="dxa"/>
          </w:tcPr>
          <w:p w:rsidR="007B3DD1" w:rsidRPr="007B3DD1" w:rsidRDefault="007B3DD1" w:rsidP="00077960">
            <w:pPr>
              <w:jc w:val="center"/>
              <w:rPr>
                <w:rFonts w:ascii="Palatino Linotype" w:hAnsi="Palatino Linotype" w:cs="Arial"/>
                <w:b/>
              </w:rPr>
            </w:pPr>
            <w:r w:rsidRPr="007B3DD1">
              <w:rPr>
                <w:rFonts w:ascii="Palatino Linotype" w:hAnsi="Palatino Linotype" w:cs="Arial"/>
                <w:b/>
              </w:rPr>
              <w:t>RESPUESTA</w:t>
            </w:r>
          </w:p>
        </w:tc>
        <w:tc>
          <w:tcPr>
            <w:tcW w:w="2404" w:type="dxa"/>
          </w:tcPr>
          <w:p w:rsidR="007B3DD1" w:rsidRPr="007B3DD1" w:rsidRDefault="007B3DD1" w:rsidP="00077960">
            <w:pPr>
              <w:jc w:val="center"/>
              <w:rPr>
                <w:rFonts w:ascii="Palatino Linotype" w:hAnsi="Palatino Linotype" w:cs="Arial"/>
                <w:b/>
              </w:rPr>
            </w:pPr>
            <w:r w:rsidRPr="007B3DD1">
              <w:rPr>
                <w:rFonts w:ascii="Palatino Linotype" w:hAnsi="Palatino Linotype" w:cs="Arial"/>
                <w:b/>
              </w:rPr>
              <w:t>COLMA</w:t>
            </w:r>
          </w:p>
        </w:tc>
      </w:tr>
      <w:tr w:rsidR="007B3DD1" w:rsidRPr="003F6245" w:rsidTr="001A5BEB">
        <w:trPr>
          <w:trHeight w:val="1485"/>
          <w:jc w:val="center"/>
        </w:trPr>
        <w:tc>
          <w:tcPr>
            <w:tcW w:w="2830" w:type="dxa"/>
          </w:tcPr>
          <w:p w:rsidR="007B3DD1" w:rsidRPr="003F6245" w:rsidRDefault="00413789" w:rsidP="0038212A">
            <w:pPr>
              <w:jc w:val="both"/>
              <w:rPr>
                <w:rFonts w:ascii="Palatino Linotype" w:hAnsi="Palatino Linotype" w:cs="Arial"/>
              </w:rPr>
            </w:pPr>
            <w:r>
              <w:rPr>
                <w:rFonts w:ascii="Palatino Linotype" w:eastAsia="Times New Roman" w:hAnsi="Palatino Linotype" w:cs="Times New Roman"/>
                <w:i/>
                <w:lang w:val="es-ES_tradnl" w:eastAsia="es-ES"/>
              </w:rPr>
              <w:t xml:space="preserve">1. </w:t>
            </w:r>
            <w:r w:rsidR="0038212A" w:rsidRPr="0038212A">
              <w:rPr>
                <w:rFonts w:ascii="Palatino Linotype" w:eastAsia="Times New Roman" w:hAnsi="Palatino Linotype" w:cs="Times New Roman"/>
                <w:i/>
                <w:lang w:val="es-ES_tradnl" w:eastAsia="es-ES"/>
              </w:rPr>
              <w:t xml:space="preserve"> Qué acciones o medidas ha tomado la actual contraloría u órgano interno de control del sujeto obligado para evitar combatir, erradicar y en su momento castigar la corrupción de cualquier tipo, que en su caso puedan incurrir los servidores públicos, proveedores, prestadores de servicios y público o usuarios en general.</w:t>
            </w:r>
          </w:p>
        </w:tc>
        <w:tc>
          <w:tcPr>
            <w:tcW w:w="3833" w:type="dxa"/>
          </w:tcPr>
          <w:p w:rsidR="007B3DD1" w:rsidRPr="003F6245" w:rsidRDefault="0038212A" w:rsidP="001A5BEB">
            <w:pPr>
              <w:rPr>
                <w:rFonts w:ascii="Palatino Linotype" w:hAnsi="Palatino Linotype" w:cs="Arial"/>
              </w:rPr>
            </w:pPr>
            <w:r w:rsidRPr="0038212A">
              <w:rPr>
                <w:rFonts w:ascii="Palatino Linotype" w:hAnsi="Palatino Linotype" w:cs="Arial"/>
              </w:rPr>
              <w:t>ha realizado diversas acciones entre las cuales se encuentran de manera permanente iniciar, tramitar y terminar procedimientos administrativos, disciplinarios e impuesto las sanciones aquellos servidores que han incumplido sus obligaciones en términos del artículo 42 de la Ley de Responsabilidades de los Servidores Públicos o del artículo 50 de la nueva Ley de Responsabilidades Administrativas del Estado de México y Municipios o en su caso, por no reunirse los elementos necesarios en términos de la Ley fueron eximidos de responsabilidad, además se han llevado a cabo campañas de concientización a fin que los servidores públicos realicen en tiempo y forma su manifestación de bienes y declaración de intereses</w:t>
            </w:r>
            <w:r w:rsidR="007B3DD1" w:rsidRPr="007B3DD1">
              <w:rPr>
                <w:rFonts w:ascii="Palatino Linotype" w:hAnsi="Palatino Linotype" w:cs="Arial"/>
              </w:rPr>
              <w:t>.</w:t>
            </w:r>
          </w:p>
        </w:tc>
        <w:tc>
          <w:tcPr>
            <w:tcW w:w="2404" w:type="dxa"/>
          </w:tcPr>
          <w:p w:rsidR="007B3DD1" w:rsidRPr="001A5BEB" w:rsidRDefault="001A5BEB" w:rsidP="001A5BEB">
            <w:pPr>
              <w:rPr>
                <w:rFonts w:ascii="Palatino Linotype" w:hAnsi="Palatino Linotype" w:cs="Arial"/>
                <w:sz w:val="26"/>
                <w:szCs w:val="26"/>
              </w:rPr>
            </w:pPr>
            <w:r w:rsidRPr="001A5BEB">
              <w:rPr>
                <w:rFonts w:ascii="Palatino Linotype" w:hAnsi="Palatino Linotype" w:cs="Arial"/>
              </w:rPr>
              <w:t>Se tiene por colmado parcialmente, toda vez que</w:t>
            </w:r>
            <w:r w:rsidR="00611B91">
              <w:rPr>
                <w:rFonts w:ascii="Palatino Linotype" w:hAnsi="Palatino Linotype" w:cs="Arial"/>
              </w:rPr>
              <w:t xml:space="preserve">, solo se pronunció sobre los servidores públicos y no sobre los </w:t>
            </w:r>
            <w:r w:rsidR="00611B91" w:rsidRPr="00611B91">
              <w:rPr>
                <w:rFonts w:ascii="Palatino Linotype" w:hAnsi="Palatino Linotype" w:cs="Arial"/>
              </w:rPr>
              <w:t>prestadores de servicios y público o usuarios en general</w:t>
            </w:r>
            <w:r w:rsidR="00611B91">
              <w:rPr>
                <w:rFonts w:ascii="Palatino Linotype" w:hAnsi="Palatino Linotype" w:cs="Arial"/>
              </w:rPr>
              <w:t>.</w:t>
            </w:r>
          </w:p>
        </w:tc>
      </w:tr>
      <w:tr w:rsidR="00413789" w:rsidRPr="003F6245" w:rsidTr="001A5BEB">
        <w:trPr>
          <w:trHeight w:val="1485"/>
          <w:jc w:val="center"/>
        </w:trPr>
        <w:tc>
          <w:tcPr>
            <w:tcW w:w="2830" w:type="dxa"/>
          </w:tcPr>
          <w:p w:rsidR="00413789" w:rsidRPr="004C105C" w:rsidRDefault="0038212A" w:rsidP="00077960">
            <w:pPr>
              <w:jc w:val="both"/>
              <w:rPr>
                <w:rFonts w:ascii="Palatino Linotype" w:hAnsi="Palatino Linotype"/>
                <w:i/>
              </w:rPr>
            </w:pPr>
            <w:r w:rsidRPr="0038212A">
              <w:rPr>
                <w:rFonts w:ascii="Palatino Linotype" w:hAnsi="Palatino Linotype"/>
                <w:i/>
              </w:rPr>
              <w:t>2.</w:t>
            </w:r>
            <w:r w:rsidRPr="0038212A">
              <w:rPr>
                <w:rFonts w:ascii="Palatino Linotype" w:hAnsi="Palatino Linotype"/>
                <w:i/>
              </w:rPr>
              <w:tab/>
              <w:t xml:space="preserve">Enlistar las auditorías realizadas, durante la presente administración municipal, a las áreas del sujeto obligado, informando cuál ha sido el resultado y si </w:t>
            </w:r>
            <w:r w:rsidRPr="0038212A">
              <w:rPr>
                <w:rFonts w:ascii="Palatino Linotype" w:hAnsi="Palatino Linotype"/>
                <w:i/>
              </w:rPr>
              <w:lastRenderedPageBreak/>
              <w:t>han satisfecho sus observaciones o recomendaciones.</w:t>
            </w:r>
          </w:p>
        </w:tc>
        <w:tc>
          <w:tcPr>
            <w:tcW w:w="3833" w:type="dxa"/>
          </w:tcPr>
          <w:p w:rsidR="00413789" w:rsidRPr="007B3DD1" w:rsidRDefault="00572FCD" w:rsidP="00077960">
            <w:pPr>
              <w:jc w:val="both"/>
              <w:rPr>
                <w:rFonts w:ascii="Palatino Linotype" w:hAnsi="Palatino Linotype" w:cs="Arial"/>
              </w:rPr>
            </w:pPr>
            <w:r w:rsidRPr="00572FCD">
              <w:rPr>
                <w:rFonts w:ascii="Palatino Linotype" w:hAnsi="Palatino Linotype" w:cs="Arial"/>
              </w:rPr>
              <w:lastRenderedPageBreak/>
              <w:t xml:space="preserve">Durante esta administración, personal de este Órgano Interno de Control, ha realizado auditorías en las diversas áreas de la Dirección de Finanzas, las cuales han resultado con algunas observaciones, mismas a </w:t>
            </w:r>
            <w:r w:rsidRPr="00572FCD">
              <w:rPr>
                <w:rFonts w:ascii="Palatino Linotype" w:hAnsi="Palatino Linotype" w:cs="Arial"/>
              </w:rPr>
              <w:lastRenderedPageBreak/>
              <w:t>las que se les ha dado seguimiento y en su momento se han solventado</w:t>
            </w:r>
          </w:p>
        </w:tc>
        <w:tc>
          <w:tcPr>
            <w:tcW w:w="2404" w:type="dxa"/>
          </w:tcPr>
          <w:p w:rsidR="00413789" w:rsidRPr="00792C5B" w:rsidRDefault="00611B91" w:rsidP="00611B91">
            <w:pPr>
              <w:jc w:val="both"/>
              <w:rPr>
                <w:rFonts w:ascii="Palatino Linotype" w:hAnsi="Palatino Linotype" w:cs="Arial"/>
              </w:rPr>
            </w:pPr>
            <w:r>
              <w:rPr>
                <w:rFonts w:ascii="Palatino Linotype" w:hAnsi="Palatino Linotype" w:cs="Arial"/>
              </w:rPr>
              <w:lastRenderedPageBreak/>
              <w:t>No s</w:t>
            </w:r>
            <w:r w:rsidR="00792C5B" w:rsidRPr="00792C5B">
              <w:rPr>
                <w:rFonts w:ascii="Palatino Linotype" w:hAnsi="Palatino Linotype" w:cs="Arial"/>
              </w:rPr>
              <w:t xml:space="preserve">e tiene por </w:t>
            </w:r>
            <w:r w:rsidR="00792C5B" w:rsidRPr="00792C5B">
              <w:rPr>
                <w:rFonts w:ascii="Palatino Linotype" w:hAnsi="Palatino Linotype" w:cs="Arial"/>
                <w:b/>
              </w:rPr>
              <w:t>colmado,</w:t>
            </w:r>
            <w:r w:rsidR="00792C5B" w:rsidRPr="00792C5B">
              <w:rPr>
                <w:rFonts w:ascii="Palatino Linotype" w:hAnsi="Palatino Linotype" w:cs="Arial"/>
              </w:rPr>
              <w:t xml:space="preserve"> </w:t>
            </w:r>
            <w:r>
              <w:rPr>
                <w:rFonts w:ascii="Palatino Linotype" w:hAnsi="Palatino Linotype" w:cs="Arial"/>
              </w:rPr>
              <w:t xml:space="preserve">al no especificar </w:t>
            </w:r>
            <w:r w:rsidR="00977BCA">
              <w:rPr>
                <w:rFonts w:ascii="Palatino Linotype" w:hAnsi="Palatino Linotype" w:cs="Arial"/>
              </w:rPr>
              <w:t>las áreas</w:t>
            </w:r>
            <w:r>
              <w:rPr>
                <w:rFonts w:ascii="Palatino Linotype" w:hAnsi="Palatino Linotype" w:cs="Arial"/>
              </w:rPr>
              <w:t xml:space="preserve"> que fueron auditadas, el resultado y las </w:t>
            </w:r>
            <w:r>
              <w:rPr>
                <w:rFonts w:ascii="Palatino Linotype" w:hAnsi="Palatino Linotype" w:cs="Arial"/>
              </w:rPr>
              <w:lastRenderedPageBreak/>
              <w:t>observaciones o recomendaciones.</w:t>
            </w:r>
          </w:p>
        </w:tc>
      </w:tr>
      <w:tr w:rsidR="00792C5B" w:rsidRPr="003F6245" w:rsidTr="001A5BEB">
        <w:trPr>
          <w:trHeight w:val="1485"/>
          <w:jc w:val="center"/>
        </w:trPr>
        <w:tc>
          <w:tcPr>
            <w:tcW w:w="2830" w:type="dxa"/>
          </w:tcPr>
          <w:p w:rsidR="00792C5B" w:rsidRDefault="0038212A" w:rsidP="00077960">
            <w:pPr>
              <w:jc w:val="both"/>
              <w:rPr>
                <w:rFonts w:ascii="Palatino Linotype" w:hAnsi="Palatino Linotype"/>
                <w:i/>
              </w:rPr>
            </w:pPr>
            <w:r w:rsidRPr="0038212A">
              <w:rPr>
                <w:rFonts w:ascii="Palatino Linotype" w:eastAsia="Times New Roman" w:hAnsi="Palatino Linotype" w:cs="Times New Roman"/>
                <w:i/>
                <w:lang w:val="es-ES_tradnl" w:eastAsia="es-ES"/>
              </w:rPr>
              <w:lastRenderedPageBreak/>
              <w:t>3.</w:t>
            </w:r>
            <w:r w:rsidRPr="0038212A">
              <w:rPr>
                <w:rFonts w:ascii="Palatino Linotype" w:eastAsia="Times New Roman" w:hAnsi="Palatino Linotype" w:cs="Times New Roman"/>
                <w:i/>
                <w:lang w:val="es-ES_tradnl" w:eastAsia="es-ES"/>
              </w:rPr>
              <w:tab/>
              <w:t>Los motivos por los que la actual contraloría u órgano interno d</w:t>
            </w:r>
            <w:r w:rsidR="000B6E06">
              <w:rPr>
                <w:rFonts w:ascii="Palatino Linotype" w:eastAsia="Times New Roman" w:hAnsi="Palatino Linotype" w:cs="Times New Roman"/>
                <w:i/>
                <w:lang w:val="es-ES_tradnl" w:eastAsia="es-ES"/>
              </w:rPr>
              <w:t>e control del sujeto obligado, tiene</w:t>
            </w:r>
            <w:r w:rsidRPr="0038212A">
              <w:rPr>
                <w:rFonts w:ascii="Palatino Linotype" w:eastAsia="Times New Roman" w:hAnsi="Palatino Linotype" w:cs="Times New Roman"/>
                <w:i/>
                <w:lang w:val="es-ES_tradnl" w:eastAsia="es-ES"/>
              </w:rPr>
              <w:t xml:space="preserve"> muy pocas resoluciones de procedimientos administrativos emitidos, así como radicad</w:t>
            </w:r>
            <w:r w:rsidR="000B6E06">
              <w:rPr>
                <w:rFonts w:ascii="Palatino Linotype" w:eastAsia="Times New Roman" w:hAnsi="Palatino Linotype" w:cs="Times New Roman"/>
                <w:i/>
                <w:lang w:val="es-ES_tradnl" w:eastAsia="es-ES"/>
              </w:rPr>
              <w:t>os, sustanciados y resueltos</w:t>
            </w:r>
            <w:r w:rsidRPr="0038212A">
              <w:rPr>
                <w:rFonts w:ascii="Palatino Linotype" w:eastAsia="Times New Roman" w:hAnsi="Palatino Linotype" w:cs="Times New Roman"/>
                <w:i/>
                <w:lang w:val="es-ES_tradnl" w:eastAsia="es-ES"/>
              </w:rPr>
              <w:t xml:space="preserve"> publicados en su página de Internet</w:t>
            </w:r>
          </w:p>
        </w:tc>
        <w:tc>
          <w:tcPr>
            <w:tcW w:w="3833" w:type="dxa"/>
          </w:tcPr>
          <w:p w:rsidR="00792C5B" w:rsidRPr="00413789" w:rsidRDefault="001C6AFA" w:rsidP="00572FCD">
            <w:pPr>
              <w:jc w:val="both"/>
              <w:rPr>
                <w:rFonts w:ascii="Palatino Linotype" w:hAnsi="Palatino Linotype" w:cs="Arial"/>
              </w:rPr>
            </w:pPr>
            <w:r w:rsidRPr="00572FCD">
              <w:rPr>
                <w:rFonts w:ascii="Palatino Linotype" w:hAnsi="Palatino Linotype" w:cs="Arial"/>
              </w:rPr>
              <w:t>Le</w:t>
            </w:r>
            <w:r w:rsidR="00572FCD" w:rsidRPr="00572FCD">
              <w:rPr>
                <w:rFonts w:ascii="Palatino Linotype" w:hAnsi="Palatino Linotype" w:cs="Arial"/>
              </w:rPr>
              <w:t xml:space="preserve"> comunico que de los asuntos que conoce este Órgano Interno de Control, todos se encuentran radicados y sustanciados; respecto a los procedimientos resueltos, hago de su conocimiento que solo son publicadas las resoluciones con sanción y han causado ejecutoria, de acuerdo a lo establecido en el artículo 140 Fracciones VIII, IX y X de la Ley de Transparencia y Acceso a la Información Pública del Estado de México y Municipios.</w:t>
            </w:r>
          </w:p>
        </w:tc>
        <w:tc>
          <w:tcPr>
            <w:tcW w:w="2404" w:type="dxa"/>
          </w:tcPr>
          <w:p w:rsidR="00792C5B" w:rsidRPr="00077960" w:rsidRDefault="00792C5B" w:rsidP="00792C5B">
            <w:pPr>
              <w:jc w:val="both"/>
              <w:rPr>
                <w:rFonts w:ascii="Palatino Linotype" w:hAnsi="Palatino Linotype" w:cs="Arial"/>
              </w:rPr>
            </w:pPr>
          </w:p>
          <w:p w:rsidR="009355EA" w:rsidRPr="006667E8" w:rsidRDefault="009355EA" w:rsidP="009355EA">
            <w:pPr>
              <w:jc w:val="center"/>
              <w:rPr>
                <w:rFonts w:ascii="Palatino Linotype" w:hAnsi="Palatino Linotype" w:cs="Segoe UI Symbol"/>
                <w:b/>
                <w:sz w:val="26"/>
                <w:szCs w:val="26"/>
              </w:rPr>
            </w:pPr>
            <w:r w:rsidRPr="006667E8">
              <w:rPr>
                <w:rFonts w:ascii="Segoe UI Symbol" w:hAnsi="Segoe UI Symbol" w:cs="Segoe UI Symbol"/>
                <w:b/>
                <w:sz w:val="26"/>
                <w:szCs w:val="26"/>
              </w:rPr>
              <w:t>✓</w:t>
            </w:r>
          </w:p>
          <w:p w:rsidR="00077960" w:rsidRPr="00077960" w:rsidRDefault="00077960" w:rsidP="00077960">
            <w:pPr>
              <w:jc w:val="both"/>
              <w:rPr>
                <w:rFonts w:ascii="Palatino Linotype" w:hAnsi="Palatino Linotype" w:cs="Arial"/>
              </w:rPr>
            </w:pPr>
          </w:p>
        </w:tc>
      </w:tr>
      <w:tr w:rsidR="009355EA" w:rsidRPr="003F6245" w:rsidTr="001A5BEB">
        <w:trPr>
          <w:trHeight w:val="1485"/>
          <w:jc w:val="center"/>
        </w:trPr>
        <w:tc>
          <w:tcPr>
            <w:tcW w:w="2830" w:type="dxa"/>
          </w:tcPr>
          <w:p w:rsidR="009355EA" w:rsidRPr="00F40842" w:rsidRDefault="0038212A" w:rsidP="00A14135">
            <w:pPr>
              <w:jc w:val="both"/>
              <w:rPr>
                <w:rFonts w:ascii="Palatino Linotype" w:eastAsia="Times New Roman" w:hAnsi="Palatino Linotype" w:cs="Times New Roman"/>
                <w:i/>
                <w:lang w:val="es-ES_tradnl" w:eastAsia="es-ES"/>
              </w:rPr>
            </w:pPr>
            <w:r w:rsidRPr="0038212A">
              <w:rPr>
                <w:rFonts w:ascii="Palatino Linotype" w:eastAsia="Times New Roman" w:hAnsi="Palatino Linotype" w:cs="Times New Roman"/>
                <w:i/>
                <w:lang w:val="es-ES_tradnl" w:eastAsia="es-ES"/>
              </w:rPr>
              <w:t>4.</w:t>
            </w:r>
            <w:r w:rsidRPr="0038212A">
              <w:rPr>
                <w:rFonts w:ascii="Palatino Linotype" w:eastAsia="Times New Roman" w:hAnsi="Palatino Linotype" w:cs="Times New Roman"/>
                <w:i/>
                <w:lang w:val="es-ES_tradnl" w:eastAsia="es-ES"/>
              </w:rPr>
              <w:tab/>
              <w:t>Porqué transgrede frecuentemente la actual contraloría u órgano interno de control del sujeto obligado los principios de prontitud, expeditez, impulso procesal de oficio, preclusión procesal, economía procesal, celeridad procesal, etc.</w:t>
            </w:r>
          </w:p>
        </w:tc>
        <w:tc>
          <w:tcPr>
            <w:tcW w:w="3833" w:type="dxa"/>
          </w:tcPr>
          <w:p w:rsidR="009355EA" w:rsidRPr="009355EA" w:rsidRDefault="001C6AFA" w:rsidP="009355EA">
            <w:pPr>
              <w:jc w:val="both"/>
              <w:rPr>
                <w:rFonts w:ascii="Palatino Linotype" w:hAnsi="Palatino Linotype" w:cs="Arial"/>
              </w:rPr>
            </w:pPr>
            <w:r w:rsidRPr="001C6AFA">
              <w:rPr>
                <w:rFonts w:ascii="Palatino Linotype" w:hAnsi="Palatino Linotype" w:cs="Arial"/>
              </w:rPr>
              <w:t>Hago de su conocimiento que este Órgano Interno de Control, siempre ha sido garante de dichos principios y del respeto a los derechos fundamentales, por ende, los procedimientos administrativos instaurados han sido resueltos dentro de los plazos señalados en el artículo 71 de la Ley de Responsabilidades de los Servidores Públicos del Estado de México y en el artículo 78 de la nueva Ley de Responsabilidades Administrativas del Estado de México y Municipios.</w:t>
            </w:r>
          </w:p>
        </w:tc>
        <w:tc>
          <w:tcPr>
            <w:tcW w:w="2404" w:type="dxa"/>
          </w:tcPr>
          <w:p w:rsidR="00052BBE" w:rsidRPr="006667E8" w:rsidRDefault="00DD4173" w:rsidP="000B6E06">
            <w:pPr>
              <w:jc w:val="both"/>
              <w:rPr>
                <w:rFonts w:ascii="Palatino Linotype" w:hAnsi="Palatino Linotype" w:cs="Arial"/>
                <w:b/>
                <w:sz w:val="26"/>
                <w:szCs w:val="26"/>
              </w:rPr>
            </w:pPr>
            <w:r>
              <w:rPr>
                <w:rFonts w:ascii="Palatino Linotype" w:hAnsi="Palatino Linotype" w:cs="Arial"/>
              </w:rPr>
              <w:t>N</w:t>
            </w:r>
            <w:r w:rsidRPr="00DD4173">
              <w:rPr>
                <w:rFonts w:ascii="Palatino Linotype" w:hAnsi="Palatino Linotype" w:cs="Arial"/>
              </w:rPr>
              <w:t>o puede ser atendida mediante el Derecho de Acceso a la Información, ya que se tratan de manifestaciones subjetivas vertidas por el particular, interrogantes y declaraciones que no se colman con la entrega de documentos</w:t>
            </w:r>
            <w:r>
              <w:rPr>
                <w:rFonts w:ascii="Palatino Linotype" w:hAnsi="Palatino Linotype" w:cs="Arial"/>
              </w:rPr>
              <w:t xml:space="preserve">, como se verá </w:t>
            </w:r>
            <w:r w:rsidR="00C73056">
              <w:rPr>
                <w:rFonts w:ascii="Palatino Linotype" w:hAnsi="Palatino Linotype" w:cs="Arial"/>
              </w:rPr>
              <w:t>más</w:t>
            </w:r>
            <w:r>
              <w:rPr>
                <w:rFonts w:ascii="Palatino Linotype" w:hAnsi="Palatino Linotype" w:cs="Arial"/>
              </w:rPr>
              <w:t xml:space="preserve"> adelante.</w:t>
            </w:r>
          </w:p>
        </w:tc>
      </w:tr>
      <w:tr w:rsidR="009355EA" w:rsidRPr="003F6245" w:rsidTr="001A5BEB">
        <w:trPr>
          <w:trHeight w:val="1485"/>
          <w:jc w:val="center"/>
        </w:trPr>
        <w:tc>
          <w:tcPr>
            <w:tcW w:w="2830" w:type="dxa"/>
          </w:tcPr>
          <w:p w:rsidR="009355EA" w:rsidRPr="00F40842" w:rsidRDefault="0038212A" w:rsidP="00077960">
            <w:pPr>
              <w:jc w:val="both"/>
              <w:rPr>
                <w:rFonts w:ascii="Palatino Linotype" w:eastAsia="Times New Roman" w:hAnsi="Palatino Linotype" w:cs="Times New Roman"/>
                <w:i/>
                <w:lang w:val="es-ES_tradnl" w:eastAsia="es-ES"/>
              </w:rPr>
            </w:pPr>
            <w:r w:rsidRPr="0038212A">
              <w:rPr>
                <w:rFonts w:ascii="Palatino Linotype" w:eastAsia="Times New Roman" w:hAnsi="Palatino Linotype" w:cs="Times New Roman"/>
                <w:i/>
                <w:lang w:val="es-ES_tradnl" w:eastAsia="es-ES"/>
              </w:rPr>
              <w:t>5.</w:t>
            </w:r>
            <w:r w:rsidRPr="0038212A">
              <w:rPr>
                <w:rFonts w:ascii="Palatino Linotype" w:eastAsia="Times New Roman" w:hAnsi="Palatino Linotype" w:cs="Times New Roman"/>
                <w:i/>
                <w:lang w:val="es-ES_tradnl" w:eastAsia="es-ES"/>
              </w:rPr>
              <w:tab/>
              <w:t xml:space="preserve">Saber si el titular de la actual contraloría u órgano interno de control del sujeto obligado está certificado y de ser así remitir el documento </w:t>
            </w:r>
            <w:r w:rsidRPr="0038212A">
              <w:rPr>
                <w:rFonts w:ascii="Palatino Linotype" w:eastAsia="Times New Roman" w:hAnsi="Palatino Linotype" w:cs="Times New Roman"/>
                <w:i/>
                <w:lang w:val="es-ES_tradnl" w:eastAsia="es-ES"/>
              </w:rPr>
              <w:lastRenderedPageBreak/>
              <w:t>en donde conste dicha certificación.</w:t>
            </w:r>
          </w:p>
        </w:tc>
        <w:tc>
          <w:tcPr>
            <w:tcW w:w="3833" w:type="dxa"/>
          </w:tcPr>
          <w:p w:rsidR="009355EA" w:rsidRPr="009355EA" w:rsidRDefault="001C6AFA" w:rsidP="009355EA">
            <w:pPr>
              <w:jc w:val="both"/>
              <w:rPr>
                <w:rFonts w:ascii="Palatino Linotype" w:hAnsi="Palatino Linotype" w:cs="Arial"/>
              </w:rPr>
            </w:pPr>
            <w:r w:rsidRPr="001C6AFA">
              <w:rPr>
                <w:rFonts w:ascii="Palatino Linotype" w:hAnsi="Palatino Linotype" w:cs="Arial"/>
              </w:rPr>
              <w:lastRenderedPageBreak/>
              <w:t xml:space="preserve">le comunico que sí me encuentro certificada y registrada con el folio 3186518, datos que pueden ser constatados en el Registro Nacional de Personas con Competencia </w:t>
            </w:r>
            <w:r w:rsidRPr="001C6AFA">
              <w:rPr>
                <w:rFonts w:ascii="Palatino Linotype" w:hAnsi="Palatino Linotype" w:cs="Arial"/>
              </w:rPr>
              <w:lastRenderedPageBreak/>
              <w:t>Certificada (RENAP); por cuanto hace al envío de la constancia cabe resaltar que ésta es considerada como un documento privado, en virtud que la certificación obtenida la realice para mi desarrollo profesional, por lo que tratándose de un documento privado, no estoy obligada a enviar en términos de los artículos 3 fracción XXIII, 4 y 24 fracción XXV último párrafo de la Ley de Transparencia y Acceso a la Información Pública del</w:t>
            </w:r>
            <w:r>
              <w:rPr>
                <w:rFonts w:ascii="Palatino Linotype" w:hAnsi="Palatino Linotype" w:cs="Arial"/>
              </w:rPr>
              <w:t xml:space="preserve"> Estado de México y Municipios.</w:t>
            </w:r>
          </w:p>
        </w:tc>
        <w:tc>
          <w:tcPr>
            <w:tcW w:w="2404" w:type="dxa"/>
          </w:tcPr>
          <w:p w:rsidR="009355EA" w:rsidRPr="00944752" w:rsidRDefault="00944752" w:rsidP="00C73056">
            <w:pPr>
              <w:jc w:val="both"/>
              <w:rPr>
                <w:rFonts w:ascii="Palatino Linotype" w:hAnsi="Palatino Linotype" w:cs="Arial"/>
              </w:rPr>
            </w:pPr>
            <w:r w:rsidRPr="001D522A">
              <w:rPr>
                <w:rFonts w:ascii="Palatino Linotype" w:hAnsi="Palatino Linotype" w:cs="Arial"/>
                <w:b/>
              </w:rPr>
              <w:lastRenderedPageBreak/>
              <w:t>No se tiene por colmado</w:t>
            </w:r>
            <w:r w:rsidRPr="00944752">
              <w:rPr>
                <w:rFonts w:ascii="Palatino Linotype" w:hAnsi="Palatino Linotype" w:cs="Arial"/>
              </w:rPr>
              <w:t xml:space="preserve"> al no </w:t>
            </w:r>
            <w:r w:rsidR="00C73056">
              <w:rPr>
                <w:rFonts w:ascii="Palatino Linotype" w:hAnsi="Palatino Linotype" w:cs="Arial"/>
              </w:rPr>
              <w:t xml:space="preserve">remitir </w:t>
            </w:r>
            <w:r w:rsidRPr="00944752">
              <w:rPr>
                <w:rFonts w:ascii="Palatino Linotype" w:hAnsi="Palatino Linotype" w:cs="Arial"/>
              </w:rPr>
              <w:t>el</w:t>
            </w:r>
            <w:r w:rsidR="000B6E06">
              <w:rPr>
                <w:rFonts w:ascii="Palatino Linotype" w:hAnsi="Palatino Linotype" w:cs="Arial"/>
              </w:rPr>
              <w:t xml:space="preserve"> documento solicitado que </w:t>
            </w:r>
            <w:r w:rsidR="000B6E06">
              <w:rPr>
                <w:rFonts w:ascii="Palatino Linotype" w:hAnsi="Palatino Linotype" w:cs="Arial"/>
              </w:rPr>
              <w:lastRenderedPageBreak/>
              <w:t>justifique dicha certificación</w:t>
            </w:r>
            <w:r>
              <w:rPr>
                <w:rFonts w:ascii="Palatino Linotype" w:hAnsi="Palatino Linotype" w:cs="Arial"/>
              </w:rPr>
              <w:t>.</w:t>
            </w:r>
          </w:p>
        </w:tc>
      </w:tr>
    </w:tbl>
    <w:p w:rsidR="007B3DD1" w:rsidRDefault="007B3DD1" w:rsidP="003C63D5">
      <w:pPr>
        <w:spacing w:after="0" w:line="360" w:lineRule="auto"/>
        <w:jc w:val="both"/>
        <w:rPr>
          <w:rFonts w:ascii="Palatino Linotype" w:hAnsi="Palatino Linotype" w:cs="Arial"/>
          <w:bCs/>
          <w:sz w:val="24"/>
          <w:szCs w:val="24"/>
        </w:rPr>
      </w:pPr>
    </w:p>
    <w:p w:rsidR="007B3DD1" w:rsidRDefault="00EF39FD" w:rsidP="003C63D5">
      <w:pPr>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Una vez analizada la solicitud </w:t>
      </w:r>
      <w:r w:rsidR="00C73056">
        <w:rPr>
          <w:rFonts w:ascii="Palatino Linotype" w:hAnsi="Palatino Linotype" w:cs="Arial"/>
          <w:bCs/>
          <w:sz w:val="24"/>
          <w:szCs w:val="24"/>
        </w:rPr>
        <w:t>d</w:t>
      </w:r>
      <w:r>
        <w:rPr>
          <w:rFonts w:ascii="Palatino Linotype" w:hAnsi="Palatino Linotype" w:cs="Arial"/>
          <w:bCs/>
          <w:sz w:val="24"/>
          <w:szCs w:val="24"/>
        </w:rPr>
        <w:t>e información, al hacer el cruce con la respuesta emitida</w:t>
      </w:r>
      <w:r>
        <w:rPr>
          <w:rFonts w:ascii="Palatino Linotype" w:hAnsi="Palatino Linotype" w:cs="Arial"/>
          <w:b/>
          <w:bCs/>
          <w:sz w:val="24"/>
          <w:szCs w:val="24"/>
        </w:rPr>
        <w:t xml:space="preserve">, </w:t>
      </w:r>
      <w:r>
        <w:rPr>
          <w:rFonts w:ascii="Palatino Linotype" w:hAnsi="Palatino Linotype" w:cs="Arial"/>
          <w:bCs/>
          <w:sz w:val="24"/>
          <w:szCs w:val="24"/>
        </w:rPr>
        <w:t>podemos precisar que</w:t>
      </w:r>
      <w:r w:rsidR="000B6E06">
        <w:rPr>
          <w:rFonts w:ascii="Palatino Linotype" w:hAnsi="Palatino Linotype" w:cs="Arial"/>
          <w:bCs/>
          <w:sz w:val="24"/>
          <w:szCs w:val="24"/>
        </w:rPr>
        <w:t xml:space="preserve"> </w:t>
      </w:r>
      <w:r w:rsidR="000B6E06" w:rsidRPr="00BC2FC9">
        <w:rPr>
          <w:rFonts w:ascii="Palatino Linotype" w:hAnsi="Palatino Linotype" w:cs="Arial"/>
          <w:b/>
          <w:bCs/>
          <w:sz w:val="24"/>
          <w:szCs w:val="24"/>
        </w:rPr>
        <w:t>el sujeto obligado</w:t>
      </w:r>
      <w:r w:rsidR="000B6E06">
        <w:rPr>
          <w:rFonts w:ascii="Palatino Linotype" w:hAnsi="Palatino Linotype" w:cs="Arial"/>
          <w:bCs/>
          <w:sz w:val="24"/>
          <w:szCs w:val="24"/>
        </w:rPr>
        <w:t xml:space="preserve"> colma el punto</w:t>
      </w:r>
      <w:r>
        <w:rPr>
          <w:rFonts w:ascii="Palatino Linotype" w:hAnsi="Palatino Linotype" w:cs="Arial"/>
          <w:bCs/>
          <w:sz w:val="24"/>
          <w:szCs w:val="24"/>
        </w:rPr>
        <w:t xml:space="preserve"> </w:t>
      </w:r>
      <w:r w:rsidRPr="00EF39FD">
        <w:rPr>
          <w:rFonts w:ascii="Palatino Linotype" w:hAnsi="Palatino Linotype" w:cs="Arial"/>
          <w:b/>
          <w:bCs/>
          <w:sz w:val="28"/>
          <w:szCs w:val="24"/>
        </w:rPr>
        <w:t>3</w:t>
      </w:r>
      <w:r w:rsidR="000B6E06">
        <w:rPr>
          <w:rFonts w:ascii="Palatino Linotype" w:hAnsi="Palatino Linotype" w:cs="Arial"/>
          <w:bCs/>
          <w:sz w:val="28"/>
          <w:szCs w:val="24"/>
        </w:rPr>
        <w:t>,</w:t>
      </w:r>
      <w:r>
        <w:rPr>
          <w:rFonts w:ascii="Palatino Linotype" w:hAnsi="Palatino Linotype" w:cs="Arial"/>
          <w:bCs/>
          <w:sz w:val="24"/>
          <w:szCs w:val="24"/>
        </w:rPr>
        <w:t xml:space="preserve"> </w:t>
      </w:r>
      <w:r w:rsidR="001D522A">
        <w:rPr>
          <w:rFonts w:ascii="Palatino Linotype" w:hAnsi="Palatino Linotype" w:cs="Arial"/>
          <w:bCs/>
          <w:sz w:val="24"/>
          <w:szCs w:val="24"/>
        </w:rPr>
        <w:t xml:space="preserve">ello al </w:t>
      </w:r>
      <w:r w:rsidR="00BC2FC9">
        <w:rPr>
          <w:rFonts w:ascii="Palatino Linotype" w:hAnsi="Palatino Linotype" w:cs="Arial"/>
          <w:bCs/>
          <w:sz w:val="24"/>
          <w:szCs w:val="24"/>
        </w:rPr>
        <w:t>hacer</w:t>
      </w:r>
      <w:r w:rsidR="001D522A">
        <w:rPr>
          <w:rFonts w:ascii="Palatino Linotype" w:hAnsi="Palatino Linotype" w:cs="Arial"/>
          <w:bCs/>
          <w:sz w:val="24"/>
          <w:szCs w:val="24"/>
        </w:rPr>
        <w:t xml:space="preserve"> entrega de la información peticionada</w:t>
      </w:r>
      <w:r w:rsidR="000B6E06">
        <w:rPr>
          <w:rFonts w:ascii="Palatino Linotype" w:hAnsi="Palatino Linotype" w:cs="Arial"/>
          <w:bCs/>
          <w:sz w:val="24"/>
          <w:szCs w:val="24"/>
        </w:rPr>
        <w:t xml:space="preserve"> en el mismo</w:t>
      </w:r>
      <w:r w:rsidR="001D522A">
        <w:rPr>
          <w:rFonts w:ascii="Palatino Linotype" w:hAnsi="Palatino Linotype" w:cs="Arial"/>
          <w:bCs/>
          <w:sz w:val="24"/>
          <w:szCs w:val="24"/>
        </w:rPr>
        <w:t xml:space="preserve">, esto es pronunciarse </w:t>
      </w:r>
      <w:r w:rsidR="000B6E06">
        <w:rPr>
          <w:rFonts w:ascii="Palatino Linotype" w:hAnsi="Palatino Linotype" w:cs="Arial"/>
          <w:bCs/>
          <w:sz w:val="24"/>
          <w:szCs w:val="24"/>
        </w:rPr>
        <w:t>respecto de los motivos por los cuales</w:t>
      </w:r>
      <w:r w:rsidR="008925B5">
        <w:rPr>
          <w:rFonts w:ascii="Palatino Linotype" w:hAnsi="Palatino Linotype" w:cs="Arial"/>
          <w:bCs/>
          <w:sz w:val="24"/>
          <w:szCs w:val="24"/>
        </w:rPr>
        <w:t xml:space="preserve"> se tienen muy pocas </w:t>
      </w:r>
      <w:r w:rsidR="008925B5" w:rsidRPr="008925B5">
        <w:rPr>
          <w:rFonts w:ascii="Palatino Linotype" w:hAnsi="Palatino Linotype" w:cs="Arial"/>
          <w:bCs/>
          <w:sz w:val="24"/>
          <w:szCs w:val="24"/>
        </w:rPr>
        <w:t>resoluciones de procedimientos administrativos emitidos, así como radicados, sustanciados y resueltos publicados en su página de Internet</w:t>
      </w:r>
      <w:r w:rsidR="008925B5">
        <w:rPr>
          <w:rFonts w:ascii="Palatino Linotype" w:hAnsi="Palatino Linotype" w:cs="Arial"/>
          <w:bCs/>
          <w:sz w:val="24"/>
          <w:szCs w:val="24"/>
        </w:rPr>
        <w:t>.</w:t>
      </w:r>
    </w:p>
    <w:p w:rsidR="008925B5" w:rsidRDefault="008925B5" w:rsidP="003C63D5">
      <w:pPr>
        <w:spacing w:after="0" w:line="360" w:lineRule="auto"/>
        <w:jc w:val="both"/>
        <w:rPr>
          <w:rFonts w:ascii="Palatino Linotype" w:hAnsi="Palatino Linotype" w:cs="Arial"/>
          <w:bCs/>
          <w:sz w:val="24"/>
          <w:szCs w:val="24"/>
        </w:rPr>
      </w:pPr>
    </w:p>
    <w:p w:rsidR="008925B5" w:rsidRDefault="008925B5" w:rsidP="003C63D5">
      <w:pPr>
        <w:spacing w:after="0" w:line="360" w:lineRule="auto"/>
        <w:jc w:val="both"/>
        <w:rPr>
          <w:rFonts w:ascii="Palatino Linotype" w:hAnsi="Palatino Linotype" w:cs="Arial"/>
          <w:sz w:val="24"/>
          <w:szCs w:val="24"/>
        </w:rPr>
      </w:pPr>
      <w:r w:rsidRPr="00B52BA0">
        <w:rPr>
          <w:rFonts w:ascii="Palatino Linotype" w:hAnsi="Palatino Linotype" w:cs="Arial"/>
          <w:bCs/>
          <w:sz w:val="24"/>
          <w:szCs w:val="24"/>
        </w:rPr>
        <w:t xml:space="preserve">Ahora bien, respecto del punto </w:t>
      </w:r>
      <w:r w:rsidRPr="00B52BA0">
        <w:rPr>
          <w:rFonts w:ascii="Palatino Linotype" w:hAnsi="Palatino Linotype" w:cs="Arial"/>
          <w:b/>
          <w:bCs/>
          <w:sz w:val="24"/>
          <w:szCs w:val="24"/>
        </w:rPr>
        <w:t>4</w:t>
      </w:r>
      <w:r w:rsidR="007C55B7" w:rsidRPr="00B52BA0">
        <w:rPr>
          <w:rFonts w:ascii="Palatino Linotype" w:hAnsi="Palatino Linotype" w:cs="Arial"/>
          <w:b/>
          <w:bCs/>
          <w:sz w:val="24"/>
          <w:szCs w:val="24"/>
        </w:rPr>
        <w:t>,</w:t>
      </w:r>
      <w:r w:rsidR="006D3CD9">
        <w:rPr>
          <w:rFonts w:ascii="Palatino Linotype" w:hAnsi="Palatino Linotype" w:cs="Arial"/>
          <w:b/>
          <w:bCs/>
          <w:sz w:val="24"/>
          <w:szCs w:val="24"/>
        </w:rPr>
        <w:t xml:space="preserve"> </w:t>
      </w:r>
      <w:r w:rsidR="006D3CD9" w:rsidRPr="006D3CD9">
        <w:rPr>
          <w:rFonts w:ascii="Palatino Linotype" w:hAnsi="Palatino Linotype" w:cs="Arial"/>
          <w:bCs/>
          <w:sz w:val="24"/>
          <w:szCs w:val="24"/>
        </w:rPr>
        <w:t>referente a …</w:t>
      </w:r>
      <w:r w:rsidR="006D3CD9" w:rsidRPr="008E1145">
        <w:rPr>
          <w:rFonts w:ascii="Palatino Linotype" w:eastAsia="Times New Roman" w:hAnsi="Palatino Linotype" w:cs="Times New Roman"/>
          <w:i/>
          <w:lang w:val="es-ES_tradnl" w:eastAsia="es-ES"/>
        </w:rPr>
        <w:t>porqué transgrede frecuentemente dicha área los principios de prontitud, expeditez, impulso procesal de oficio, preclusión procesal, economía procesal, celeridad procesal, etc, es decir, tardan mucho más del tiempo, plazos o periodos establecidos en la ley para resolver sus asuntos (meses e incluso años), no obstante que casi en todos realizan las mismas actuaciones y llegan al mismo resultado</w:t>
      </w:r>
      <w:r w:rsidR="006D3CD9">
        <w:rPr>
          <w:rFonts w:ascii="Palatino Linotype" w:eastAsia="Times New Roman" w:hAnsi="Palatino Linotype" w:cs="Times New Roman"/>
          <w:i/>
          <w:lang w:val="es-ES_tradnl" w:eastAsia="es-ES"/>
        </w:rPr>
        <w:t>…</w:t>
      </w:r>
      <w:r w:rsidR="007C55B7" w:rsidRPr="00B52BA0">
        <w:rPr>
          <w:rFonts w:ascii="Palatino Linotype" w:hAnsi="Palatino Linotype" w:cs="Arial"/>
          <w:b/>
          <w:bCs/>
          <w:sz w:val="24"/>
          <w:szCs w:val="24"/>
        </w:rPr>
        <w:t xml:space="preserve"> </w:t>
      </w:r>
      <w:r w:rsidR="007C55B7" w:rsidRPr="00B52BA0">
        <w:rPr>
          <w:rFonts w:ascii="Palatino Linotype" w:hAnsi="Palatino Linotype" w:cs="Arial"/>
          <w:bCs/>
          <w:sz w:val="24"/>
          <w:szCs w:val="24"/>
        </w:rPr>
        <w:t>en un primer plano</w:t>
      </w:r>
      <w:r w:rsidR="007C55B7" w:rsidRPr="00B52BA0">
        <w:rPr>
          <w:sz w:val="24"/>
          <w:szCs w:val="24"/>
        </w:rPr>
        <w:t xml:space="preserve"> </w:t>
      </w:r>
      <w:r w:rsidR="007C55B7" w:rsidRPr="00B52BA0">
        <w:rPr>
          <w:rFonts w:ascii="Palatino Linotype" w:hAnsi="Palatino Linotype" w:cs="Arial"/>
          <w:bCs/>
          <w:sz w:val="24"/>
          <w:szCs w:val="24"/>
        </w:rPr>
        <w:t xml:space="preserve">se logra apreciar que </w:t>
      </w:r>
      <w:r w:rsidR="007C55B7" w:rsidRPr="00BC2FC9">
        <w:rPr>
          <w:rFonts w:ascii="Palatino Linotype" w:hAnsi="Palatino Linotype" w:cs="Arial"/>
          <w:b/>
          <w:bCs/>
          <w:sz w:val="24"/>
          <w:szCs w:val="24"/>
        </w:rPr>
        <w:t>el recurrente</w:t>
      </w:r>
      <w:r w:rsidR="007C55B7" w:rsidRPr="00B52BA0">
        <w:rPr>
          <w:rFonts w:ascii="Palatino Linotype" w:hAnsi="Palatino Linotype" w:cs="Arial"/>
          <w:bCs/>
          <w:sz w:val="24"/>
          <w:szCs w:val="24"/>
        </w:rPr>
        <w:t xml:space="preserve"> no pretende acceder a documento alguno, sino que </w:t>
      </w:r>
      <w:r w:rsidR="007C55B7" w:rsidRPr="00BC2FC9">
        <w:rPr>
          <w:rFonts w:ascii="Palatino Linotype" w:hAnsi="Palatino Linotype" w:cs="Arial"/>
          <w:b/>
          <w:bCs/>
          <w:sz w:val="24"/>
          <w:szCs w:val="24"/>
        </w:rPr>
        <w:t>el</w:t>
      </w:r>
      <w:r w:rsidR="007C55B7" w:rsidRPr="00B52BA0">
        <w:rPr>
          <w:rFonts w:ascii="Palatino Linotype" w:hAnsi="Palatino Linotype" w:cs="Arial"/>
          <w:bCs/>
          <w:sz w:val="24"/>
          <w:szCs w:val="24"/>
        </w:rPr>
        <w:t xml:space="preserve"> </w:t>
      </w:r>
      <w:r w:rsidR="007C55B7" w:rsidRPr="00B52BA0">
        <w:rPr>
          <w:rFonts w:ascii="Palatino Linotype" w:hAnsi="Palatino Linotype" w:cs="Arial"/>
          <w:b/>
          <w:bCs/>
          <w:sz w:val="24"/>
          <w:szCs w:val="24"/>
        </w:rPr>
        <w:t>sujeto obligado</w:t>
      </w:r>
      <w:r w:rsidR="007C55B7" w:rsidRPr="00B52BA0">
        <w:rPr>
          <w:rFonts w:ascii="Palatino Linotype" w:hAnsi="Palatino Linotype" w:cs="Arial"/>
          <w:bCs/>
          <w:sz w:val="24"/>
          <w:szCs w:val="24"/>
        </w:rPr>
        <w:t xml:space="preserve"> realice un pronunciamiento sobre tales </w:t>
      </w:r>
      <w:r w:rsidR="007C55B7" w:rsidRPr="006D3CD9">
        <w:rPr>
          <w:rFonts w:ascii="Palatino Linotype" w:hAnsi="Palatino Linotype" w:cs="Arial"/>
          <w:bCs/>
          <w:sz w:val="24"/>
          <w:szCs w:val="24"/>
        </w:rPr>
        <w:t>cuestionamientos</w:t>
      </w:r>
      <w:r w:rsidR="00B52BA0" w:rsidRPr="006D3CD9">
        <w:rPr>
          <w:rFonts w:ascii="Palatino Linotype" w:hAnsi="Palatino Linotype" w:cs="Arial"/>
          <w:bCs/>
          <w:sz w:val="24"/>
          <w:szCs w:val="24"/>
        </w:rPr>
        <w:t xml:space="preserve">, motivo por el cual </w:t>
      </w:r>
      <w:r w:rsidR="00B52BA0" w:rsidRPr="006D3CD9">
        <w:rPr>
          <w:rFonts w:ascii="Palatino Linotype" w:hAnsi="Palatino Linotype"/>
          <w:sz w:val="24"/>
          <w:szCs w:val="24"/>
          <w:lang w:val="es-ES"/>
        </w:rPr>
        <w:t xml:space="preserve">no puede </w:t>
      </w:r>
      <w:r w:rsidR="00B52BA0" w:rsidRPr="006D3CD9">
        <w:rPr>
          <w:rFonts w:ascii="Palatino Linotype" w:hAnsi="Palatino Linotype"/>
          <w:sz w:val="24"/>
          <w:szCs w:val="24"/>
          <w:lang w:val="es-ES"/>
        </w:rPr>
        <w:lastRenderedPageBreak/>
        <w:t>ser atendida mediante el Derecho de Acceso a la Información</w:t>
      </w:r>
      <w:r w:rsidR="006D3CD9" w:rsidRPr="006D3CD9">
        <w:rPr>
          <w:rFonts w:ascii="Palatino Linotype" w:hAnsi="Palatino Linotype"/>
          <w:sz w:val="24"/>
          <w:szCs w:val="24"/>
          <w:lang w:val="es-ES"/>
        </w:rPr>
        <w:t>, ya que</w:t>
      </w:r>
      <w:r w:rsidR="006D3CD9" w:rsidRPr="006D3CD9">
        <w:rPr>
          <w:rFonts w:ascii="Palatino Linotype" w:hAnsi="Palatino Linotype" w:cs="Arial"/>
          <w:sz w:val="24"/>
          <w:szCs w:val="24"/>
        </w:rPr>
        <w:t xml:space="preserve"> se tratan de manifestaciones subjetivas vertidas por el particular, interrogantes y declaraciones que no se colman con la entrega de documentos, situación que conlleva a afirmar que se está en presencia del ejercicio del derecho de petición o de la libertad de expresión.</w:t>
      </w:r>
    </w:p>
    <w:p w:rsidR="006D3CD9" w:rsidRDefault="006D3CD9" w:rsidP="003C63D5">
      <w:pPr>
        <w:spacing w:after="0" w:line="360" w:lineRule="auto"/>
        <w:jc w:val="both"/>
        <w:rPr>
          <w:rFonts w:ascii="Palatino Linotype" w:hAnsi="Palatino Linotype" w:cs="Arial"/>
          <w:sz w:val="24"/>
          <w:szCs w:val="24"/>
        </w:rPr>
      </w:pPr>
    </w:p>
    <w:p w:rsidR="006D3CD9" w:rsidRDefault="006D3CD9" w:rsidP="006D3CD9">
      <w:pPr>
        <w:spacing w:before="240" w:after="360" w:line="360" w:lineRule="auto"/>
        <w:contextualSpacing/>
        <w:jc w:val="both"/>
        <w:rPr>
          <w:rFonts w:ascii="Palatino Linotype" w:eastAsia="Times New Roman" w:hAnsi="Palatino Linotype" w:cs="Arial"/>
          <w:sz w:val="24"/>
          <w:szCs w:val="24"/>
          <w:lang w:eastAsia="es-ES_tradnl"/>
        </w:rPr>
      </w:pPr>
      <w:r w:rsidRPr="006D3CD9">
        <w:rPr>
          <w:rFonts w:ascii="Palatino Linotype" w:eastAsia="Times New Roman" w:hAnsi="Palatino Linotype" w:cs="Arial"/>
          <w:sz w:val="24"/>
          <w:szCs w:val="24"/>
          <w:lang w:eastAsia="es-ES_tradnl"/>
        </w:rPr>
        <w:t xml:space="preserve">Por lo que la entrega de una razón o un razonamiento por parte del </w:t>
      </w:r>
      <w:r>
        <w:rPr>
          <w:rFonts w:ascii="Palatino Linotype" w:eastAsia="Times New Roman" w:hAnsi="Palatino Linotype" w:cs="Arial"/>
          <w:b/>
          <w:sz w:val="24"/>
          <w:szCs w:val="24"/>
          <w:lang w:eastAsia="es-ES_tradnl"/>
        </w:rPr>
        <w:t>sujeto o</w:t>
      </w:r>
      <w:r w:rsidRPr="006D3CD9">
        <w:rPr>
          <w:rFonts w:ascii="Palatino Linotype" w:eastAsia="Times New Roman" w:hAnsi="Palatino Linotype" w:cs="Arial"/>
          <w:b/>
          <w:sz w:val="24"/>
          <w:szCs w:val="24"/>
          <w:lang w:eastAsia="es-ES_tradnl"/>
        </w:rPr>
        <w:t>bligado</w:t>
      </w:r>
      <w:r w:rsidRPr="006D3CD9">
        <w:rPr>
          <w:rFonts w:ascii="Palatino Linotype" w:eastAsia="Times New Roman" w:hAnsi="Palatino Linotype" w:cs="Arial"/>
          <w:sz w:val="24"/>
          <w:szCs w:val="24"/>
          <w:lang w:eastAsia="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6D3CD9" w:rsidRPr="006D3CD9" w:rsidRDefault="006D3CD9" w:rsidP="006D3CD9">
      <w:pPr>
        <w:spacing w:before="240" w:after="360" w:line="360" w:lineRule="auto"/>
        <w:contextualSpacing/>
        <w:jc w:val="both"/>
        <w:rPr>
          <w:rFonts w:ascii="Palatino Linotype" w:eastAsia="Times New Roman" w:hAnsi="Palatino Linotype" w:cs="Arial"/>
          <w:sz w:val="24"/>
          <w:szCs w:val="24"/>
          <w:lang w:eastAsia="es-ES_tradnl"/>
        </w:rPr>
      </w:pPr>
    </w:p>
    <w:p w:rsidR="006D3CD9" w:rsidRPr="006D3CD9" w:rsidRDefault="006D3CD9" w:rsidP="006D3CD9">
      <w:pPr>
        <w:autoSpaceDE w:val="0"/>
        <w:autoSpaceDN w:val="0"/>
        <w:adjustRightInd w:val="0"/>
        <w:spacing w:after="240" w:line="360" w:lineRule="auto"/>
        <w:contextualSpacing/>
        <w:jc w:val="both"/>
        <w:rPr>
          <w:rFonts w:ascii="Palatino Linotype" w:eastAsia="Times New Roman" w:hAnsi="Palatino Linotype" w:cs="Arial"/>
          <w:i/>
          <w:sz w:val="24"/>
          <w:szCs w:val="24"/>
          <w:lang w:eastAsia="es-ES_tradnl"/>
        </w:rPr>
      </w:pPr>
      <w:r w:rsidRPr="006D3CD9">
        <w:rPr>
          <w:rFonts w:ascii="Palatino Linotype" w:eastAsia="Times New Roman" w:hAnsi="Palatino Linotype" w:cs="Arial"/>
          <w:sz w:val="24"/>
          <w:szCs w:val="24"/>
          <w:lang w:eastAsia="es-ES_tradnl"/>
        </w:rPr>
        <w:t>Así, es importante dejar en claro lo que debe entenderse por derecho de petición y por derecho de acceso a la información pública, por lo que respecta a la definición de derecho de petición, el Maestro Ignacio Burgoa Orihuela refiere: “…</w:t>
      </w:r>
      <w:r w:rsidRPr="006D3CD9">
        <w:rPr>
          <w:rFonts w:ascii="Palatino Linotype" w:eastAsia="Times New Roman" w:hAnsi="Palatino Linotype" w:cs="Arial"/>
          <w:i/>
          <w:sz w:val="24"/>
          <w:szCs w:val="24"/>
          <w:lang w:eastAsia="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D3CD9">
        <w:rPr>
          <w:rFonts w:ascii="Palatino Linotype" w:eastAsia="Times New Roman" w:hAnsi="Palatino Linotype" w:cs="Times New Roman"/>
          <w:i/>
          <w:sz w:val="24"/>
          <w:szCs w:val="24"/>
          <w:vertAlign w:val="superscript"/>
          <w:lang w:eastAsia="es-ES_tradnl"/>
        </w:rPr>
        <w:t xml:space="preserve"> </w:t>
      </w:r>
      <w:r w:rsidRPr="006D3CD9">
        <w:rPr>
          <w:rFonts w:ascii="Palatino Linotype" w:eastAsia="Times New Roman" w:hAnsi="Palatino Linotype" w:cs="Times New Roman"/>
          <w:i/>
          <w:sz w:val="24"/>
          <w:szCs w:val="24"/>
          <w:vertAlign w:val="superscript"/>
          <w:lang w:eastAsia="es-ES_tradnl"/>
        </w:rPr>
        <w:footnoteReference w:id="4"/>
      </w:r>
      <w:r w:rsidRPr="006D3CD9">
        <w:rPr>
          <w:rFonts w:ascii="Palatino Linotype" w:eastAsia="Times New Roman" w:hAnsi="Palatino Linotype" w:cs="Times New Roman"/>
          <w:i/>
          <w:sz w:val="24"/>
          <w:szCs w:val="24"/>
          <w:lang w:eastAsia="es-ES_tradnl"/>
        </w:rPr>
        <w:t>“</w:t>
      </w:r>
      <w:r w:rsidRPr="006D3CD9">
        <w:rPr>
          <w:rFonts w:ascii="Palatino Linotype" w:eastAsia="Times New Roman" w:hAnsi="Palatino Linotype" w:cs="Arial"/>
          <w:sz w:val="24"/>
          <w:szCs w:val="24"/>
          <w:lang w:eastAsia="es-ES_tradnl"/>
        </w:rPr>
        <w:t xml:space="preserve">, por otra parte, David Cienfuegos Salgado, concibe al derecho de petición como </w:t>
      </w:r>
      <w:r w:rsidRPr="006D3CD9">
        <w:rPr>
          <w:rFonts w:ascii="Palatino Linotype" w:eastAsia="Times New Roman" w:hAnsi="Palatino Linotype" w:cs="Arial"/>
          <w:i/>
          <w:sz w:val="24"/>
          <w:szCs w:val="24"/>
          <w:lang w:eastAsia="es-ES_tradnl"/>
        </w:rPr>
        <w:t>“el derecho de toda persona a ser escuchado por q</w:t>
      </w:r>
      <w:r w:rsidR="00EC79BE">
        <w:rPr>
          <w:rFonts w:ascii="Palatino Linotype" w:eastAsia="Times New Roman" w:hAnsi="Palatino Linotype" w:cs="Arial"/>
          <w:i/>
          <w:sz w:val="24"/>
          <w:szCs w:val="24"/>
          <w:lang w:eastAsia="es-ES_tradnl"/>
        </w:rPr>
        <w:t xml:space="preserve">uienes ejercen el poder </w:t>
      </w:r>
      <w:r w:rsidR="00593E1B">
        <w:rPr>
          <w:rFonts w:ascii="Palatino Linotype" w:eastAsia="Times New Roman" w:hAnsi="Palatino Linotype" w:cs="Arial"/>
          <w:i/>
          <w:sz w:val="24"/>
          <w:szCs w:val="24"/>
          <w:lang w:eastAsia="es-ES_tradnl"/>
        </w:rPr>
        <w:t>público</w:t>
      </w:r>
      <w:r w:rsidR="00E96661">
        <w:rPr>
          <w:rFonts w:ascii="Palatino Linotype" w:eastAsia="Times New Roman" w:hAnsi="Palatino Linotype" w:cs="Arial"/>
          <w:i/>
          <w:sz w:val="24"/>
          <w:szCs w:val="24"/>
          <w:lang w:eastAsia="es-ES_tradnl"/>
        </w:rPr>
        <w:t>.</w:t>
      </w:r>
      <w:r w:rsidRPr="006D3CD9">
        <w:rPr>
          <w:rFonts w:ascii="Palatino Linotype" w:eastAsia="Times New Roman" w:hAnsi="Palatino Linotype" w:cs="Times New Roman"/>
          <w:i/>
          <w:sz w:val="24"/>
          <w:szCs w:val="24"/>
          <w:vertAlign w:val="superscript"/>
          <w:lang w:eastAsia="es-ES_tradnl"/>
        </w:rPr>
        <w:footnoteReference w:id="5"/>
      </w:r>
      <w:r w:rsidR="00593E1B">
        <w:rPr>
          <w:rFonts w:ascii="Palatino Linotype" w:eastAsia="Times New Roman" w:hAnsi="Palatino Linotype" w:cs="Arial"/>
          <w:i/>
          <w:sz w:val="24"/>
          <w:szCs w:val="24"/>
          <w:lang w:eastAsia="es-ES_tradnl"/>
        </w:rPr>
        <w:t>”</w:t>
      </w:r>
      <w:r w:rsidRPr="006D3CD9">
        <w:rPr>
          <w:rFonts w:ascii="Palatino Linotype" w:eastAsia="Times New Roman" w:hAnsi="Palatino Linotype" w:cs="Arial"/>
          <w:i/>
          <w:sz w:val="24"/>
          <w:szCs w:val="24"/>
          <w:lang w:eastAsia="es-ES_tradnl"/>
        </w:rPr>
        <w:t>.</w:t>
      </w:r>
    </w:p>
    <w:p w:rsidR="006D3CD9" w:rsidRPr="006D3CD9" w:rsidRDefault="006D3CD9" w:rsidP="006D3CD9">
      <w:pPr>
        <w:spacing w:before="240" w:after="360" w:line="360" w:lineRule="auto"/>
        <w:contextualSpacing/>
        <w:jc w:val="both"/>
        <w:rPr>
          <w:rFonts w:ascii="Palatino Linotype" w:eastAsia="Times New Roman" w:hAnsi="Palatino Linotype" w:cs="Arial"/>
          <w:sz w:val="24"/>
          <w:szCs w:val="24"/>
          <w:lang w:val="es-ES" w:eastAsia="es-ES"/>
        </w:rPr>
      </w:pPr>
    </w:p>
    <w:p w:rsidR="006D3CD9" w:rsidRPr="006D3CD9" w:rsidRDefault="006D3CD9" w:rsidP="006D3CD9">
      <w:pPr>
        <w:spacing w:before="240" w:after="360" w:line="360" w:lineRule="auto"/>
        <w:contextualSpacing/>
        <w:jc w:val="both"/>
        <w:rPr>
          <w:rFonts w:ascii="Palatino Linotype" w:eastAsia="Times New Roman" w:hAnsi="Palatino Linotype" w:cs="Arial"/>
          <w:i/>
          <w:sz w:val="24"/>
          <w:szCs w:val="24"/>
          <w:lang w:eastAsia="es-ES_tradnl"/>
        </w:rPr>
      </w:pPr>
      <w:r w:rsidRPr="006D3CD9">
        <w:rPr>
          <w:rFonts w:ascii="Palatino Linotype" w:eastAsia="Times New Roman" w:hAnsi="Palatino Linotype" w:cs="Arial"/>
          <w:sz w:val="24"/>
          <w:szCs w:val="24"/>
          <w:lang w:eastAsia="es-ES_tradnl"/>
        </w:rPr>
        <w:t xml:space="preserve">A este respecto, y para diferenciar el derecho de petición al derecho de acceso a la información, resulta conducente señalar que José Guadalupe Robles, conceptualiza el derecho a la información como </w:t>
      </w:r>
      <w:r w:rsidRPr="006D3CD9">
        <w:rPr>
          <w:rFonts w:ascii="Palatino Linotype" w:eastAsia="Times New Roman" w:hAnsi="Palatino Linotype" w:cs="Arial"/>
          <w:i/>
          <w:sz w:val="24"/>
          <w:szCs w:val="24"/>
          <w:lang w:eastAsia="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D3CD9">
        <w:rPr>
          <w:rFonts w:ascii="Palatino Linotype" w:eastAsia="Times New Roman" w:hAnsi="Palatino Linotype" w:cs="Times New Roman"/>
          <w:i/>
          <w:sz w:val="24"/>
          <w:szCs w:val="24"/>
          <w:vertAlign w:val="superscript"/>
          <w:lang w:eastAsia="es-ES_tradnl"/>
        </w:rPr>
        <w:t xml:space="preserve"> </w:t>
      </w:r>
      <w:r w:rsidRPr="006D3CD9">
        <w:rPr>
          <w:rFonts w:ascii="Palatino Linotype" w:eastAsia="Times New Roman" w:hAnsi="Palatino Linotype" w:cs="Times New Roman"/>
          <w:i/>
          <w:sz w:val="24"/>
          <w:szCs w:val="24"/>
          <w:vertAlign w:val="superscript"/>
          <w:lang w:eastAsia="es-ES_tradnl"/>
        </w:rPr>
        <w:footnoteReference w:id="6"/>
      </w:r>
      <w:r w:rsidRPr="006D3CD9">
        <w:rPr>
          <w:rFonts w:ascii="Palatino Linotype" w:eastAsia="Times New Roman" w:hAnsi="Palatino Linotype" w:cs="Arial"/>
          <w:i/>
          <w:sz w:val="24"/>
          <w:szCs w:val="24"/>
          <w:lang w:eastAsia="es-ES_tradnl"/>
        </w:rPr>
        <w:t>“.</w:t>
      </w:r>
    </w:p>
    <w:p w:rsidR="006D3CD9" w:rsidRPr="006D3CD9" w:rsidRDefault="006D3CD9" w:rsidP="006D3CD9">
      <w:pPr>
        <w:spacing w:before="240" w:after="360" w:line="360" w:lineRule="auto"/>
        <w:contextualSpacing/>
        <w:jc w:val="both"/>
        <w:rPr>
          <w:rFonts w:ascii="Palatino Linotype" w:eastAsia="Times New Roman" w:hAnsi="Palatino Linotype" w:cs="Arial"/>
          <w:sz w:val="24"/>
          <w:szCs w:val="24"/>
          <w:lang w:val="es-ES" w:eastAsia="es-ES"/>
        </w:rPr>
      </w:pPr>
    </w:p>
    <w:p w:rsidR="006D3CD9" w:rsidRPr="006D3CD9" w:rsidRDefault="006D3CD9" w:rsidP="006D3CD9">
      <w:pPr>
        <w:spacing w:before="240" w:after="360" w:line="360" w:lineRule="auto"/>
        <w:contextualSpacing/>
        <w:jc w:val="both"/>
        <w:rPr>
          <w:rFonts w:ascii="Palatino Linotype" w:eastAsia="Times New Roman" w:hAnsi="Palatino Linotype" w:cs="Arial"/>
          <w:i/>
          <w:sz w:val="24"/>
          <w:szCs w:val="24"/>
          <w:lang w:eastAsia="es-ES_tradnl"/>
        </w:rPr>
      </w:pPr>
      <w:r w:rsidRPr="006D3CD9">
        <w:rPr>
          <w:rFonts w:ascii="Palatino Linotype" w:eastAsia="Times New Roman" w:hAnsi="Palatino Linotype" w:cs="Arial"/>
          <w:sz w:val="24"/>
          <w:szCs w:val="24"/>
          <w:lang w:eastAsia="es-MX"/>
        </w:rPr>
        <w:t>Además, el derecho a la información constituye una prerrogativa a acceder a</w:t>
      </w:r>
      <w:r w:rsidR="00DD4173">
        <w:rPr>
          <w:rFonts w:ascii="Palatino Linotype" w:eastAsia="Times New Roman" w:hAnsi="Palatino Linotype" w:cs="Arial"/>
          <w:sz w:val="24"/>
          <w:szCs w:val="24"/>
          <w:lang w:eastAsia="es-MX"/>
        </w:rPr>
        <w:t xml:space="preserve"> documentación en poder de los sujetos o</w:t>
      </w:r>
      <w:r w:rsidRPr="006D3CD9">
        <w:rPr>
          <w:rFonts w:ascii="Palatino Linotype" w:eastAsia="Times New Roman" w:hAnsi="Palatino Linotype" w:cs="Arial"/>
          <w:sz w:val="24"/>
          <w:szCs w:val="24"/>
          <w:lang w:eastAsia="es-MX"/>
        </w:rPr>
        <w:t>bligados, no así a realizar cuestionamientos, o manifestaciones subjetivas. Sirve de apoyo a lo anterior la definición de derecho a la información de Ernesto Villanueva Villanueva que dice: “</w:t>
      </w:r>
      <w:r w:rsidRPr="006D3CD9">
        <w:rPr>
          <w:rFonts w:ascii="Palatino Linotype" w:eastAsia="Times New Roman" w:hAnsi="Palatino Linotype" w:cs="Arial"/>
          <w:i/>
          <w:sz w:val="24"/>
          <w:szCs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6D3CD9">
        <w:rPr>
          <w:rFonts w:ascii="Palatino Linotype" w:eastAsia="Times New Roman" w:hAnsi="Palatino Linotype" w:cs="Arial"/>
          <w:i/>
          <w:sz w:val="24"/>
          <w:szCs w:val="24"/>
          <w:vertAlign w:val="superscript"/>
          <w:lang w:eastAsia="es-MX"/>
        </w:rPr>
        <w:footnoteReference w:id="7"/>
      </w:r>
    </w:p>
    <w:p w:rsidR="006D3CD9" w:rsidRPr="006D3CD9" w:rsidRDefault="006D3CD9" w:rsidP="006D3CD9">
      <w:pPr>
        <w:spacing w:before="240" w:after="360" w:line="360" w:lineRule="auto"/>
        <w:contextualSpacing/>
        <w:jc w:val="both"/>
        <w:rPr>
          <w:rFonts w:ascii="Palatino Linotype" w:eastAsia="Times New Roman" w:hAnsi="Palatino Linotype" w:cs="Arial"/>
          <w:i/>
          <w:sz w:val="24"/>
          <w:szCs w:val="24"/>
          <w:lang w:val="es-ES" w:eastAsia="es-ES"/>
        </w:rPr>
      </w:pPr>
    </w:p>
    <w:p w:rsidR="006D3CD9" w:rsidRPr="00DD4173" w:rsidRDefault="006D3CD9" w:rsidP="00DD4173">
      <w:pPr>
        <w:spacing w:before="240" w:after="360" w:line="360" w:lineRule="auto"/>
        <w:contextualSpacing/>
        <w:jc w:val="both"/>
        <w:rPr>
          <w:rFonts w:ascii="Palatino Linotype" w:eastAsia="Times New Roman" w:hAnsi="Palatino Linotype" w:cs="Arial"/>
          <w:sz w:val="24"/>
          <w:szCs w:val="24"/>
          <w:lang w:eastAsia="es-ES_tradnl"/>
        </w:rPr>
      </w:pPr>
      <w:r w:rsidRPr="006D3CD9">
        <w:rPr>
          <w:rFonts w:ascii="Palatino Linotype" w:eastAsia="Times New Roman" w:hAnsi="Palatino Linotype" w:cs="Arial"/>
          <w:sz w:val="24"/>
          <w:szCs w:val="24"/>
          <w:lang w:eastAsia="es-ES_tradnl"/>
        </w:rPr>
        <w:t xml:space="preserve">De lo anterior, se puede concluir que la distinción entre el derecho de petición y el derecho de acceso a la información estriba, principalmente, en que en el primero de ellos </w:t>
      </w:r>
      <w:r w:rsidRPr="006D3CD9">
        <w:rPr>
          <w:rFonts w:ascii="Palatino Linotype" w:eastAsia="Times New Roman" w:hAnsi="Palatino Linotype" w:cs="Arial"/>
          <w:color w:val="000000"/>
          <w:sz w:val="24"/>
          <w:szCs w:val="24"/>
          <w:lang w:eastAsia="es-MX"/>
        </w:rPr>
        <w:t xml:space="preserve">la pretensión del peticionario consiste generalmente en obligar a la autoridad </w:t>
      </w:r>
      <w:r w:rsidRPr="006D3CD9">
        <w:rPr>
          <w:rFonts w:ascii="Palatino Linotype" w:eastAsia="Times New Roman" w:hAnsi="Palatino Linotype" w:cs="Arial"/>
          <w:color w:val="000000"/>
          <w:sz w:val="24"/>
          <w:szCs w:val="24"/>
          <w:lang w:eastAsia="es-MX"/>
        </w:rPr>
        <w:lastRenderedPageBreak/>
        <w:t xml:space="preserve">responsable a que actúe en el sentido de contestar lo solicitado; mientras que en el </w:t>
      </w:r>
      <w:r w:rsidRPr="006D3CD9">
        <w:rPr>
          <w:rFonts w:ascii="Palatino Linotype" w:eastAsia="Times New Roman" w:hAnsi="Palatino Linotype" w:cs="Arial"/>
          <w:bCs/>
          <w:sz w:val="24"/>
          <w:szCs w:val="24"/>
          <w:lang w:eastAsia="es-CO"/>
        </w:rPr>
        <w:t>segundo supuesto que se tratará en líneas subsecuentes, la petición se encamina primordialmente a</w:t>
      </w:r>
      <w:r w:rsidRPr="006D3CD9">
        <w:rPr>
          <w:rFonts w:ascii="Palatino Linotype" w:eastAsia="Times New Roman" w:hAnsi="Palatino Linotype" w:cs="Arial"/>
          <w:sz w:val="24"/>
          <w:szCs w:val="24"/>
          <w:lang w:eastAsia="es-ES_tradnl"/>
        </w:rPr>
        <w:t xml:space="preserve"> permitir el </w:t>
      </w:r>
      <w:r w:rsidRPr="006D3CD9">
        <w:rPr>
          <w:rFonts w:ascii="Palatino Linotype" w:eastAsia="Times New Roman" w:hAnsi="Palatino Linotype" w:cs="Arial"/>
          <w:sz w:val="24"/>
          <w:szCs w:val="24"/>
          <w:lang w:eastAsia="es-CO"/>
        </w:rPr>
        <w:t xml:space="preserve">acceso a datos, registros y todo tipo de información pública que conste en documentos, sea generada o se encuentre en posesión de </w:t>
      </w:r>
      <w:r w:rsidRPr="006D3CD9">
        <w:rPr>
          <w:rFonts w:ascii="Palatino Linotype" w:eastAsia="Times New Roman" w:hAnsi="Palatino Linotype" w:cs="Arial"/>
          <w:sz w:val="24"/>
          <w:szCs w:val="24"/>
          <w:lang w:eastAsia="es-ES_tradnl"/>
        </w:rPr>
        <w:t>la autoridad.</w:t>
      </w:r>
    </w:p>
    <w:p w:rsidR="00B52BA0" w:rsidRDefault="00B52BA0" w:rsidP="003C63D5">
      <w:pPr>
        <w:spacing w:after="0" w:line="360" w:lineRule="auto"/>
        <w:jc w:val="both"/>
        <w:rPr>
          <w:rFonts w:ascii="Palatino Linotype" w:eastAsia="Times New Roman" w:hAnsi="Palatino Linotype" w:cs="Times New Roman"/>
          <w:b/>
          <w:bCs/>
          <w:i/>
          <w:iCs/>
          <w:szCs w:val="24"/>
          <w:lang w:val="es-ES_tradnl" w:eastAsia="es-ES"/>
        </w:rPr>
      </w:pPr>
    </w:p>
    <w:p w:rsidR="001D522A" w:rsidRPr="005A7A52" w:rsidRDefault="00DD4173" w:rsidP="003C63D5">
      <w:pPr>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Por otro lado, en lo que respecta a </w:t>
      </w:r>
      <w:r w:rsidR="006310CC" w:rsidRPr="006667E8">
        <w:rPr>
          <w:rFonts w:ascii="Palatino Linotype" w:hAnsi="Palatino Linotype" w:cs="Arial"/>
          <w:bCs/>
          <w:sz w:val="24"/>
          <w:szCs w:val="24"/>
        </w:rPr>
        <w:t xml:space="preserve">los puntos </w:t>
      </w:r>
      <w:r w:rsidRPr="00DD4173">
        <w:rPr>
          <w:rFonts w:ascii="Palatino Linotype" w:hAnsi="Palatino Linotype" w:cs="Arial"/>
          <w:b/>
          <w:bCs/>
          <w:sz w:val="28"/>
          <w:szCs w:val="24"/>
        </w:rPr>
        <w:t>1</w:t>
      </w:r>
      <w:r>
        <w:rPr>
          <w:rFonts w:ascii="Palatino Linotype" w:hAnsi="Palatino Linotype" w:cs="Arial"/>
          <w:bCs/>
          <w:sz w:val="24"/>
          <w:szCs w:val="24"/>
        </w:rPr>
        <w:t xml:space="preserve">, </w:t>
      </w:r>
      <w:r w:rsidR="006310CC" w:rsidRPr="006667E8">
        <w:rPr>
          <w:rFonts w:ascii="Palatino Linotype" w:hAnsi="Palatino Linotype" w:cs="Arial"/>
          <w:b/>
          <w:bCs/>
          <w:sz w:val="28"/>
          <w:szCs w:val="24"/>
        </w:rPr>
        <w:t>2</w:t>
      </w:r>
      <w:r w:rsidR="006310CC" w:rsidRPr="006667E8">
        <w:rPr>
          <w:rFonts w:ascii="Palatino Linotype" w:hAnsi="Palatino Linotype" w:cs="Arial"/>
          <w:bCs/>
          <w:sz w:val="28"/>
          <w:szCs w:val="24"/>
        </w:rPr>
        <w:t xml:space="preserve"> </w:t>
      </w:r>
      <w:r w:rsidR="006310CC" w:rsidRPr="006667E8">
        <w:rPr>
          <w:rFonts w:ascii="Palatino Linotype" w:hAnsi="Palatino Linotype" w:cs="Arial"/>
          <w:bCs/>
          <w:sz w:val="24"/>
          <w:szCs w:val="24"/>
        </w:rPr>
        <w:t xml:space="preserve">y </w:t>
      </w:r>
      <w:r w:rsidR="006310CC" w:rsidRPr="006667E8">
        <w:rPr>
          <w:rFonts w:ascii="Palatino Linotype" w:hAnsi="Palatino Linotype" w:cs="Arial"/>
          <w:b/>
          <w:bCs/>
          <w:sz w:val="28"/>
          <w:szCs w:val="24"/>
        </w:rPr>
        <w:t>5</w:t>
      </w:r>
      <w:r w:rsidR="006310CC" w:rsidRPr="006667E8">
        <w:rPr>
          <w:rFonts w:ascii="Palatino Linotype" w:hAnsi="Palatino Linotype" w:cs="Arial"/>
          <w:bCs/>
          <w:sz w:val="24"/>
          <w:szCs w:val="24"/>
        </w:rPr>
        <w:t xml:space="preserve">, </w:t>
      </w:r>
      <w:r w:rsidR="005A7A52">
        <w:rPr>
          <w:rFonts w:ascii="Palatino Linotype" w:hAnsi="Palatino Linotype" w:cs="Arial"/>
          <w:bCs/>
          <w:sz w:val="24"/>
          <w:szCs w:val="24"/>
        </w:rPr>
        <w:t xml:space="preserve">en un inicio, </w:t>
      </w:r>
      <w:r w:rsidR="006310CC" w:rsidRPr="006667E8">
        <w:rPr>
          <w:rFonts w:ascii="Palatino Linotype" w:hAnsi="Palatino Linotype" w:cs="Arial"/>
          <w:bCs/>
          <w:sz w:val="24"/>
          <w:szCs w:val="24"/>
        </w:rPr>
        <w:t xml:space="preserve">no se tienen por colmados, </w:t>
      </w:r>
      <w:r w:rsidR="00DF37C7">
        <w:rPr>
          <w:rFonts w:ascii="Palatino Linotype" w:hAnsi="Palatino Linotype" w:cs="Arial"/>
          <w:bCs/>
          <w:sz w:val="24"/>
          <w:szCs w:val="24"/>
        </w:rPr>
        <w:t xml:space="preserve">al no remitir los documentos con los cuales se acredite los puntos peticionados en la solicitud de información, </w:t>
      </w:r>
      <w:r w:rsidR="000428A1">
        <w:rPr>
          <w:rFonts w:ascii="Palatino Linotype" w:hAnsi="Palatino Linotype" w:cs="Arial"/>
          <w:bCs/>
          <w:sz w:val="24"/>
          <w:szCs w:val="24"/>
        </w:rPr>
        <w:t xml:space="preserve">en ese sentido, resultan fundados los motivos de inconformidad hechos valer por el </w:t>
      </w:r>
      <w:r w:rsidR="000428A1">
        <w:rPr>
          <w:rFonts w:ascii="Palatino Linotype" w:hAnsi="Palatino Linotype" w:cs="Arial"/>
          <w:b/>
          <w:bCs/>
          <w:sz w:val="24"/>
          <w:szCs w:val="24"/>
        </w:rPr>
        <w:t xml:space="preserve">recurrente, </w:t>
      </w:r>
      <w:r w:rsidR="000428A1">
        <w:rPr>
          <w:rFonts w:ascii="Palatino Linotype" w:hAnsi="Palatino Linotype" w:cs="Arial"/>
          <w:bCs/>
          <w:sz w:val="24"/>
          <w:szCs w:val="24"/>
        </w:rPr>
        <w:t xml:space="preserve">al haber hecho entrega de información </w:t>
      </w:r>
      <w:r w:rsidR="008B3870">
        <w:rPr>
          <w:rFonts w:ascii="Palatino Linotype" w:hAnsi="Palatino Linotype" w:cs="Arial"/>
          <w:bCs/>
          <w:sz w:val="24"/>
          <w:szCs w:val="24"/>
        </w:rPr>
        <w:t>incompleta</w:t>
      </w:r>
      <w:r w:rsidR="005A7A52">
        <w:rPr>
          <w:rFonts w:ascii="Palatino Linotype" w:hAnsi="Palatino Linotype" w:cs="Arial"/>
          <w:bCs/>
          <w:sz w:val="24"/>
          <w:szCs w:val="24"/>
        </w:rPr>
        <w:t>, n</w:t>
      </w:r>
      <w:r w:rsidR="006B4A11">
        <w:rPr>
          <w:rFonts w:ascii="Palatino Linotype" w:hAnsi="Palatino Linotype" w:cs="Arial"/>
          <w:bCs/>
          <w:sz w:val="24"/>
          <w:szCs w:val="24"/>
        </w:rPr>
        <w:t>o</w:t>
      </w:r>
      <w:r w:rsidR="000428A1">
        <w:rPr>
          <w:rFonts w:ascii="Palatino Linotype" w:hAnsi="Palatino Linotype" w:cs="Arial"/>
          <w:bCs/>
          <w:sz w:val="24"/>
          <w:szCs w:val="24"/>
        </w:rPr>
        <w:t xml:space="preserve"> obstante lo ant</w:t>
      </w:r>
      <w:r w:rsidR="008B736B">
        <w:rPr>
          <w:rFonts w:ascii="Palatino Linotype" w:hAnsi="Palatino Linotype" w:cs="Arial"/>
          <w:bCs/>
          <w:sz w:val="24"/>
          <w:szCs w:val="24"/>
        </w:rPr>
        <w:t>erior, como quedo señalado en los</w:t>
      </w:r>
      <w:r w:rsidR="000428A1">
        <w:rPr>
          <w:rFonts w:ascii="Palatino Linotype" w:hAnsi="Palatino Linotype" w:cs="Arial"/>
          <w:bCs/>
          <w:sz w:val="24"/>
          <w:szCs w:val="24"/>
        </w:rPr>
        <w:t xml:space="preserve"> antecedente</w:t>
      </w:r>
      <w:r w:rsidR="008B736B">
        <w:rPr>
          <w:rFonts w:ascii="Palatino Linotype" w:hAnsi="Palatino Linotype" w:cs="Arial"/>
          <w:bCs/>
          <w:sz w:val="24"/>
          <w:szCs w:val="24"/>
        </w:rPr>
        <w:t>s</w:t>
      </w:r>
      <w:r w:rsidR="000428A1">
        <w:rPr>
          <w:rFonts w:ascii="Palatino Linotype" w:hAnsi="Palatino Linotype" w:cs="Arial"/>
          <w:bCs/>
          <w:sz w:val="24"/>
          <w:szCs w:val="24"/>
        </w:rPr>
        <w:t xml:space="preserve"> de la presente resolución, </w:t>
      </w:r>
      <w:r w:rsidR="000428A1" w:rsidRPr="00066380">
        <w:rPr>
          <w:rFonts w:ascii="Palatino Linotype" w:hAnsi="Palatino Linotype" w:cs="Arial"/>
          <w:b/>
          <w:bCs/>
          <w:sz w:val="24"/>
          <w:szCs w:val="24"/>
        </w:rPr>
        <w:t>el</w:t>
      </w:r>
      <w:r w:rsidR="000428A1">
        <w:rPr>
          <w:rFonts w:ascii="Palatino Linotype" w:hAnsi="Palatino Linotype" w:cs="Arial"/>
          <w:bCs/>
          <w:sz w:val="24"/>
          <w:szCs w:val="24"/>
        </w:rPr>
        <w:t xml:space="preserve"> </w:t>
      </w:r>
      <w:r w:rsidR="000428A1">
        <w:rPr>
          <w:rFonts w:ascii="Palatino Linotype" w:hAnsi="Palatino Linotype" w:cs="Arial"/>
          <w:b/>
          <w:bCs/>
          <w:sz w:val="24"/>
          <w:szCs w:val="24"/>
        </w:rPr>
        <w:t>sujeto obligado</w:t>
      </w:r>
      <w:r w:rsidR="000428A1">
        <w:rPr>
          <w:rFonts w:ascii="Palatino Linotype" w:hAnsi="Palatino Linotype" w:cs="Arial"/>
          <w:bCs/>
          <w:sz w:val="24"/>
          <w:szCs w:val="24"/>
        </w:rPr>
        <w:t xml:space="preserve"> </w:t>
      </w:r>
      <w:r w:rsidR="006B4A11">
        <w:rPr>
          <w:rFonts w:ascii="Palatino Linotype" w:hAnsi="Palatino Linotype" w:cs="Arial"/>
          <w:bCs/>
          <w:sz w:val="24"/>
          <w:szCs w:val="24"/>
        </w:rPr>
        <w:t>remitió</w:t>
      </w:r>
      <w:r w:rsidR="000428A1">
        <w:rPr>
          <w:rFonts w:ascii="Palatino Linotype" w:hAnsi="Palatino Linotype" w:cs="Arial"/>
          <w:bCs/>
          <w:sz w:val="24"/>
          <w:szCs w:val="24"/>
        </w:rPr>
        <w:t xml:space="preserve"> su informe justificado,</w:t>
      </w:r>
      <w:r w:rsidR="005A7A52">
        <w:rPr>
          <w:rFonts w:ascii="Palatino Linotype" w:hAnsi="Palatino Linotype" w:cs="Arial"/>
          <w:bCs/>
          <w:sz w:val="24"/>
          <w:szCs w:val="24"/>
        </w:rPr>
        <w:t xml:space="preserve"> colmando así la pretensión del recurrente, al remitir el archivo electrónico de</w:t>
      </w:r>
      <w:r w:rsidR="00C67E21">
        <w:rPr>
          <w:rFonts w:ascii="Palatino Linotype" w:hAnsi="Palatino Linotype" w:cs="Arial"/>
          <w:sz w:val="24"/>
          <w:szCs w:val="24"/>
        </w:rPr>
        <w:t xml:space="preserve"> cuyo contenido sustancial</w:t>
      </w:r>
      <w:r w:rsidR="008C1BCA">
        <w:rPr>
          <w:rFonts w:ascii="Palatino Linotype" w:hAnsi="Palatino Linotype" w:cs="Arial"/>
          <w:sz w:val="24"/>
          <w:szCs w:val="24"/>
        </w:rPr>
        <w:t xml:space="preserve"> y denominación</w:t>
      </w:r>
      <w:r w:rsidR="00A60DAC">
        <w:rPr>
          <w:rFonts w:ascii="Palatino Linotype" w:hAnsi="Palatino Linotype" w:cs="Arial"/>
          <w:sz w:val="24"/>
          <w:szCs w:val="24"/>
        </w:rPr>
        <w:t xml:space="preserve"> es la</w:t>
      </w:r>
      <w:r w:rsidR="00C67E21">
        <w:rPr>
          <w:rFonts w:ascii="Palatino Linotype" w:hAnsi="Palatino Linotype" w:cs="Arial"/>
          <w:sz w:val="24"/>
          <w:szCs w:val="24"/>
        </w:rPr>
        <w:t xml:space="preserve"> siguiente:</w:t>
      </w:r>
    </w:p>
    <w:p w:rsidR="00C67E21" w:rsidRDefault="00C67E21" w:rsidP="003C63D5">
      <w:pPr>
        <w:spacing w:after="0" w:line="360" w:lineRule="auto"/>
        <w:jc w:val="both"/>
        <w:rPr>
          <w:rFonts w:ascii="Palatino Linotype" w:hAnsi="Palatino Linotype" w:cs="Arial"/>
          <w:sz w:val="24"/>
          <w:szCs w:val="24"/>
        </w:rPr>
      </w:pPr>
    </w:p>
    <w:p w:rsidR="00C67E21" w:rsidRPr="00C67E21" w:rsidRDefault="008B3870" w:rsidP="008B3870">
      <w:pPr>
        <w:pStyle w:val="Prrafodelista"/>
        <w:numPr>
          <w:ilvl w:val="0"/>
          <w:numId w:val="7"/>
        </w:numPr>
        <w:spacing w:line="360" w:lineRule="auto"/>
        <w:jc w:val="both"/>
        <w:rPr>
          <w:rFonts w:ascii="Palatino Linotype" w:hAnsi="Palatino Linotype" w:cs="Arial"/>
          <w:bCs/>
        </w:rPr>
      </w:pPr>
      <w:r w:rsidRPr="008B3870">
        <w:rPr>
          <w:rFonts w:ascii="Palatino Linotype" w:hAnsi="Palatino Linotype" w:cs="Arial"/>
          <w:b/>
        </w:rPr>
        <w:t>Recurso de Revision 2995- 2018 OIC.pdf</w:t>
      </w:r>
      <w:r w:rsidR="00C67E21">
        <w:rPr>
          <w:rFonts w:ascii="Palatino Linotype" w:hAnsi="Palatino Linotype" w:cs="Arial"/>
        </w:rPr>
        <w:t xml:space="preserve">: </w:t>
      </w:r>
      <w:r w:rsidR="000B753F">
        <w:rPr>
          <w:rFonts w:ascii="Palatino Linotype" w:hAnsi="Palatino Linotype" w:cs="Arial"/>
        </w:rPr>
        <w:t>archivo electrónico en el cual se aprecia</w:t>
      </w:r>
      <w:r>
        <w:rPr>
          <w:rFonts w:ascii="Palatino Linotype" w:hAnsi="Palatino Linotype" w:cs="Arial"/>
        </w:rPr>
        <w:t xml:space="preserve"> nuevamente</w:t>
      </w:r>
      <w:r w:rsidRPr="008B3870">
        <w:rPr>
          <w:rFonts w:ascii="Palatino Linotype" w:hAnsi="Palatino Linotype" w:cs="Arial"/>
        </w:rPr>
        <w:t xml:space="preserve"> la respuesta a las interrogantes hechas por </w:t>
      </w:r>
      <w:r w:rsidRPr="000B753F">
        <w:rPr>
          <w:rFonts w:ascii="Palatino Linotype" w:hAnsi="Palatino Linotype" w:cs="Arial"/>
          <w:b/>
        </w:rPr>
        <w:t>el</w:t>
      </w:r>
      <w:r w:rsidRPr="008B3870">
        <w:rPr>
          <w:rFonts w:ascii="Palatino Linotype" w:hAnsi="Palatino Linotype" w:cs="Arial"/>
        </w:rPr>
        <w:t xml:space="preserve"> </w:t>
      </w:r>
      <w:r w:rsidRPr="008B3870">
        <w:rPr>
          <w:rFonts w:ascii="Palatino Linotype" w:hAnsi="Palatino Linotype" w:cs="Arial"/>
          <w:b/>
        </w:rPr>
        <w:t>recurrente</w:t>
      </w:r>
      <w:r w:rsidR="00C67E21">
        <w:rPr>
          <w:rFonts w:ascii="Palatino Linotype" w:hAnsi="Palatino Linotype" w:cs="Arial"/>
        </w:rPr>
        <w:t>, que de manera objetiva se aprecia lo siguiente:</w:t>
      </w:r>
    </w:p>
    <w:p w:rsidR="00C67E21" w:rsidRDefault="00C67E21" w:rsidP="00C67E21">
      <w:pPr>
        <w:pStyle w:val="Prrafodelista"/>
        <w:spacing w:line="360" w:lineRule="auto"/>
        <w:ind w:left="720"/>
        <w:jc w:val="both"/>
        <w:rPr>
          <w:rFonts w:ascii="Palatino Linotype" w:hAnsi="Palatino Linotype" w:cs="Arial"/>
        </w:rPr>
      </w:pPr>
    </w:p>
    <w:p w:rsidR="00C67E21" w:rsidRPr="00BC34A7" w:rsidRDefault="008B3870" w:rsidP="00C67E21">
      <w:pPr>
        <w:pStyle w:val="Prrafodelista"/>
        <w:ind w:left="720"/>
        <w:jc w:val="both"/>
        <w:rPr>
          <w:rFonts w:ascii="Palatino Linotype" w:hAnsi="Palatino Linotype" w:cs="Arial"/>
          <w:bCs/>
          <w:i/>
        </w:rPr>
      </w:pPr>
      <w:r w:rsidRPr="00BC34A7">
        <w:rPr>
          <w:rFonts w:ascii="Palatino Linotype" w:hAnsi="Palatino Linotype" w:cs="Arial"/>
          <w:bCs/>
        </w:rPr>
        <w:t xml:space="preserve">Respecto del punto </w:t>
      </w:r>
      <w:r w:rsidRPr="00BC34A7">
        <w:rPr>
          <w:rFonts w:ascii="Palatino Linotype" w:hAnsi="Palatino Linotype" w:cs="Arial"/>
          <w:b/>
          <w:bCs/>
          <w:sz w:val="28"/>
          <w:szCs w:val="28"/>
        </w:rPr>
        <w:t>1</w:t>
      </w:r>
      <w:r w:rsidRPr="00BC34A7">
        <w:rPr>
          <w:rFonts w:ascii="Palatino Linotype" w:hAnsi="Palatino Linotype" w:cs="Arial"/>
          <w:bCs/>
        </w:rPr>
        <w:t xml:space="preserve"> </w:t>
      </w:r>
      <w:r w:rsidR="00BC34A7" w:rsidRPr="00BC34A7">
        <w:rPr>
          <w:rFonts w:ascii="Palatino Linotype" w:hAnsi="Palatino Linotype" w:cs="Arial"/>
          <w:bCs/>
        </w:rPr>
        <w:t>el sujeto obligado robustece su respuesta primigenia en los siguientes términos</w:t>
      </w:r>
      <w:r w:rsidR="0022260D" w:rsidRPr="00BC34A7">
        <w:rPr>
          <w:rFonts w:ascii="Palatino Linotype" w:hAnsi="Palatino Linotype" w:cs="Arial"/>
          <w:bCs/>
          <w:i/>
        </w:rPr>
        <w:t>:</w:t>
      </w:r>
    </w:p>
    <w:p w:rsidR="0022260D" w:rsidRDefault="0022260D" w:rsidP="00C67E21">
      <w:pPr>
        <w:pStyle w:val="Prrafodelista"/>
        <w:ind w:left="720"/>
        <w:jc w:val="both"/>
        <w:rPr>
          <w:rFonts w:ascii="Palatino Linotype" w:hAnsi="Palatino Linotype" w:cs="Arial"/>
          <w:b/>
          <w:bCs/>
          <w:i/>
          <w:sz w:val="22"/>
        </w:rPr>
      </w:pPr>
    </w:p>
    <w:p w:rsidR="00BC34A7" w:rsidRDefault="00BC34A7" w:rsidP="00C67E21">
      <w:pPr>
        <w:pStyle w:val="Prrafodelista"/>
        <w:ind w:left="720"/>
        <w:jc w:val="both"/>
        <w:rPr>
          <w:rFonts w:ascii="Palatino Linotype" w:hAnsi="Palatino Linotype" w:cs="Arial"/>
          <w:bCs/>
          <w:i/>
          <w:sz w:val="22"/>
          <w:lang w:val="es-MX"/>
        </w:rPr>
      </w:pPr>
      <w:r>
        <w:rPr>
          <w:rFonts w:ascii="Palatino Linotype" w:hAnsi="Palatino Linotype" w:cs="Arial"/>
          <w:bCs/>
          <w:i/>
          <w:sz w:val="22"/>
          <w:lang w:val="es-MX"/>
        </w:rPr>
        <w:t>“</w:t>
      </w:r>
      <w:r w:rsidRPr="00BC34A7">
        <w:rPr>
          <w:rFonts w:ascii="Palatino Linotype" w:hAnsi="Palatino Linotype" w:cs="Arial"/>
          <w:bCs/>
          <w:i/>
          <w:sz w:val="22"/>
          <w:lang w:val="es-MX"/>
        </w:rPr>
        <w:t>Hago de su conocimiento que respecto a usuarios, proveedores, prest</w:t>
      </w:r>
      <w:r>
        <w:rPr>
          <w:rFonts w:ascii="Palatino Linotype" w:hAnsi="Palatino Linotype" w:cs="Arial"/>
          <w:bCs/>
          <w:i/>
          <w:sz w:val="22"/>
          <w:lang w:val="es-MX"/>
        </w:rPr>
        <w:t>adores de servicio y público en</w:t>
      </w:r>
      <w:r w:rsidRPr="00BC34A7">
        <w:rPr>
          <w:rFonts w:ascii="Palatino Linotype" w:hAnsi="Palatino Linotype" w:cs="Arial"/>
          <w:bCs/>
          <w:i/>
          <w:sz w:val="22"/>
          <w:lang w:val="es-MX"/>
        </w:rPr>
        <w:t>,</w:t>
      </w:r>
      <w:r>
        <w:rPr>
          <w:rFonts w:ascii="Palatino Linotype" w:hAnsi="Palatino Linotype" w:cs="Arial"/>
          <w:bCs/>
          <w:i/>
          <w:sz w:val="22"/>
          <w:lang w:val="es-MX"/>
        </w:rPr>
        <w:t xml:space="preserve"> </w:t>
      </w:r>
      <w:r w:rsidRPr="00BC34A7">
        <w:rPr>
          <w:rFonts w:ascii="Palatino Linotype" w:hAnsi="Palatino Linotype" w:cs="Arial"/>
          <w:bCs/>
          <w:i/>
          <w:sz w:val="22"/>
          <w:lang w:val="es-MX"/>
        </w:rPr>
        <w:t>general, de lo que va de la presente administración, no existen quejas o denuncias en contra de los mencionados.</w:t>
      </w:r>
    </w:p>
    <w:p w:rsidR="00BC34A7" w:rsidRDefault="00BC34A7" w:rsidP="00C67E21">
      <w:pPr>
        <w:pStyle w:val="Prrafodelista"/>
        <w:ind w:left="720"/>
        <w:jc w:val="both"/>
        <w:rPr>
          <w:rFonts w:ascii="Palatino Linotype" w:hAnsi="Palatino Linotype" w:cs="Arial"/>
          <w:bCs/>
          <w:i/>
          <w:sz w:val="22"/>
          <w:lang w:val="es-MX"/>
        </w:rPr>
      </w:pPr>
    </w:p>
    <w:p w:rsidR="00C47AC3" w:rsidRPr="00C47AC3" w:rsidRDefault="00BC34A7" w:rsidP="00C67E21">
      <w:pPr>
        <w:pStyle w:val="Prrafodelista"/>
        <w:ind w:left="720"/>
        <w:jc w:val="both"/>
        <w:rPr>
          <w:rFonts w:ascii="Palatino Linotype" w:hAnsi="Palatino Linotype" w:cs="Arial"/>
          <w:bCs/>
          <w:i/>
          <w:sz w:val="22"/>
        </w:rPr>
      </w:pPr>
      <w:r w:rsidRPr="00BC34A7">
        <w:rPr>
          <w:rFonts w:ascii="Palatino Linotype" w:hAnsi="Palatino Linotype" w:cs="Arial"/>
          <w:bCs/>
          <w:i/>
          <w:sz w:val="22"/>
          <w:lang w:val="es-MX"/>
        </w:rPr>
        <w:t>111. Se han realizado campañas de publicidad preventiva de actos de corrupción, como se puede observar de los carteles que se han pegado en todas las áreas en donde trabajan los servidores públicos del Organismo, mismos que son observados tanto por estos,</w:t>
      </w:r>
      <w:r w:rsidRPr="00BC34A7">
        <w:rPr>
          <w:rFonts w:asciiTheme="minorHAnsi" w:eastAsiaTheme="minorHAnsi" w:hAnsiTheme="minorHAnsi" w:cstheme="minorBidi"/>
          <w:sz w:val="22"/>
          <w:szCs w:val="22"/>
          <w:lang w:val="es-MX" w:eastAsia="en-US"/>
        </w:rPr>
        <w:t xml:space="preserve"> </w:t>
      </w:r>
      <w:r w:rsidRPr="00BC34A7">
        <w:rPr>
          <w:rFonts w:ascii="Palatino Linotype" w:hAnsi="Palatino Linotype" w:cs="Arial"/>
          <w:bCs/>
          <w:i/>
          <w:sz w:val="22"/>
          <w:lang w:val="es-MX"/>
        </w:rPr>
        <w:t>proveedores, prestadores de servicio público o usuarios en general, se anexan impresiones fotográficas de ellos.</w:t>
      </w:r>
      <w:r w:rsidR="00C47AC3">
        <w:rPr>
          <w:rFonts w:ascii="Palatino Linotype" w:hAnsi="Palatino Linotype" w:cs="Arial"/>
          <w:bCs/>
          <w:i/>
          <w:sz w:val="22"/>
        </w:rPr>
        <w:t>” (sic)</w:t>
      </w:r>
    </w:p>
    <w:p w:rsidR="001D522A" w:rsidRDefault="001D522A" w:rsidP="00BC34A7">
      <w:pPr>
        <w:spacing w:after="0" w:line="360" w:lineRule="auto"/>
        <w:ind w:firstLine="708"/>
        <w:jc w:val="both"/>
        <w:rPr>
          <w:rFonts w:ascii="Palatino Linotype" w:hAnsi="Palatino Linotype" w:cs="Arial"/>
          <w:bCs/>
          <w:sz w:val="24"/>
          <w:szCs w:val="24"/>
        </w:rPr>
      </w:pPr>
    </w:p>
    <w:p w:rsidR="00BC34A7" w:rsidRDefault="00CF12FE" w:rsidP="00CF12FE">
      <w:pPr>
        <w:spacing w:after="0" w:line="360" w:lineRule="auto"/>
        <w:ind w:left="708"/>
        <w:jc w:val="both"/>
        <w:rPr>
          <w:rFonts w:ascii="Palatino Linotype" w:hAnsi="Palatino Linotype" w:cs="Arial"/>
        </w:rPr>
      </w:pPr>
      <w:r>
        <w:rPr>
          <w:rFonts w:ascii="Palatino Linotype" w:hAnsi="Palatino Linotype" w:cs="Arial"/>
          <w:bCs/>
          <w:sz w:val="24"/>
          <w:szCs w:val="24"/>
        </w:rPr>
        <w:t xml:space="preserve">Asimismo anexa las impresiones fotográficas de las campañas de publicidad a las que hace referencia en el párrafo inmediato anterior </w:t>
      </w:r>
      <w:r w:rsidRPr="00F33449">
        <w:rPr>
          <w:rFonts w:ascii="Palatino Linotype" w:hAnsi="Palatino Linotype" w:cs="Arial"/>
        </w:rPr>
        <w:t xml:space="preserve">como se observa a continuación </w:t>
      </w:r>
      <w:r>
        <w:rPr>
          <w:rFonts w:ascii="Palatino Linotype" w:hAnsi="Palatino Linotype" w:cs="Arial"/>
        </w:rPr>
        <w:t>en la imagen que se inserta</w:t>
      </w:r>
      <w:r w:rsidRPr="00F33449">
        <w:rPr>
          <w:rFonts w:ascii="Palatino Linotype" w:hAnsi="Palatino Linotype" w:cs="Arial"/>
        </w:rPr>
        <w:t xml:space="preserve"> a modo de ejemplo</w:t>
      </w:r>
      <w:r>
        <w:rPr>
          <w:rFonts w:ascii="Palatino Linotype" w:hAnsi="Palatino Linotype" w:cs="Arial"/>
        </w:rPr>
        <w:t>:</w:t>
      </w:r>
    </w:p>
    <w:p w:rsidR="00CF12FE" w:rsidRDefault="00CF12FE" w:rsidP="00CF12FE">
      <w:pPr>
        <w:spacing w:after="0" w:line="360" w:lineRule="auto"/>
        <w:ind w:left="708"/>
        <w:jc w:val="both"/>
        <w:rPr>
          <w:rFonts w:ascii="Palatino Linotype" w:hAnsi="Palatino Linotype" w:cs="Arial"/>
        </w:rPr>
      </w:pPr>
      <w:r>
        <w:rPr>
          <w:rFonts w:ascii="Palatino Linotype" w:hAnsi="Palatino Linotype" w:cs="Arial"/>
          <w:noProof/>
          <w:lang w:eastAsia="es-MX"/>
        </w:rPr>
        <w:drawing>
          <wp:inline distT="0" distB="0" distL="0" distR="0">
            <wp:extent cx="4792345" cy="3234055"/>
            <wp:effectExtent l="190500" t="190500" r="198755"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2345" cy="3234055"/>
                    </a:xfrm>
                    <a:prstGeom prst="rect">
                      <a:avLst/>
                    </a:prstGeom>
                    <a:noFill/>
                    <a:ln>
                      <a:noFill/>
                    </a:ln>
                    <a:effectLst>
                      <a:outerShdw blurRad="190500" algn="ctr" rotWithShape="0">
                        <a:prstClr val="black">
                          <a:alpha val="70000"/>
                        </a:prstClr>
                      </a:outerShdw>
                    </a:effectLst>
                  </pic:spPr>
                </pic:pic>
              </a:graphicData>
            </a:graphic>
          </wp:inline>
        </w:drawing>
      </w:r>
    </w:p>
    <w:p w:rsidR="00CF12FE" w:rsidRPr="00772F10" w:rsidRDefault="00CF12FE" w:rsidP="00772F10">
      <w:pPr>
        <w:spacing w:after="240" w:line="360" w:lineRule="auto"/>
        <w:ind w:left="709"/>
        <w:jc w:val="both"/>
        <w:rPr>
          <w:rFonts w:ascii="Palatino Linotype" w:hAnsi="Palatino Linotype" w:cs="Arial"/>
          <w:sz w:val="24"/>
          <w:szCs w:val="24"/>
        </w:rPr>
      </w:pPr>
      <w:r w:rsidRPr="00772F10">
        <w:rPr>
          <w:rFonts w:ascii="Palatino Linotype" w:hAnsi="Palatino Linotype" w:cs="Arial"/>
          <w:bCs/>
          <w:sz w:val="24"/>
          <w:szCs w:val="24"/>
        </w:rPr>
        <w:t xml:space="preserve">Respecto del punto </w:t>
      </w:r>
      <w:r w:rsidRPr="00772F10">
        <w:rPr>
          <w:rFonts w:ascii="Palatino Linotype" w:hAnsi="Palatino Linotype" w:cs="Arial"/>
          <w:b/>
          <w:bCs/>
          <w:sz w:val="24"/>
          <w:szCs w:val="24"/>
        </w:rPr>
        <w:t>2</w:t>
      </w:r>
      <w:r w:rsidR="00772F10" w:rsidRPr="00772F10">
        <w:rPr>
          <w:rFonts w:ascii="Palatino Linotype" w:hAnsi="Palatino Linotype" w:cs="Arial"/>
          <w:bCs/>
          <w:sz w:val="24"/>
          <w:szCs w:val="24"/>
        </w:rPr>
        <w:t xml:space="preserve">, el </w:t>
      </w:r>
      <w:r w:rsidR="00772F10" w:rsidRPr="00772F10">
        <w:rPr>
          <w:rFonts w:ascii="Palatino Linotype" w:hAnsi="Palatino Linotype" w:cs="Arial"/>
          <w:b/>
          <w:bCs/>
          <w:sz w:val="24"/>
          <w:szCs w:val="24"/>
        </w:rPr>
        <w:t>sujeto obligado</w:t>
      </w:r>
      <w:r w:rsidR="00772F10" w:rsidRPr="00772F10">
        <w:rPr>
          <w:rFonts w:ascii="Palatino Linotype" w:hAnsi="Palatino Linotype" w:cs="Arial"/>
          <w:bCs/>
          <w:sz w:val="24"/>
          <w:szCs w:val="24"/>
        </w:rPr>
        <w:t xml:space="preserve"> especifica </w:t>
      </w:r>
      <w:r w:rsidR="00772F10" w:rsidRPr="00772F10">
        <w:rPr>
          <w:rFonts w:ascii="Palatino Linotype" w:hAnsi="Palatino Linotype" w:cs="Arial"/>
          <w:sz w:val="24"/>
          <w:szCs w:val="24"/>
        </w:rPr>
        <w:t>las áreas que fueron auditadas, así como el resultado y las observaciones o recomendaciones como se puede apreciar a continuación:</w:t>
      </w:r>
    </w:p>
    <w:p w:rsidR="00772F10" w:rsidRDefault="00772F10" w:rsidP="00CF12FE">
      <w:pPr>
        <w:spacing w:after="0" w:line="360" w:lineRule="auto"/>
        <w:ind w:left="708"/>
        <w:jc w:val="both"/>
        <w:rPr>
          <w:rFonts w:ascii="Palatino Linotype" w:hAnsi="Palatino Linotype" w:cs="Arial"/>
          <w:bCs/>
          <w:sz w:val="24"/>
          <w:szCs w:val="24"/>
        </w:rPr>
      </w:pPr>
      <w:r>
        <w:rPr>
          <w:rFonts w:ascii="Palatino Linotype" w:hAnsi="Palatino Linotype" w:cs="Arial"/>
          <w:bCs/>
          <w:noProof/>
          <w:sz w:val="24"/>
          <w:szCs w:val="24"/>
          <w:lang w:eastAsia="es-MX"/>
        </w:rPr>
        <w:lastRenderedPageBreak/>
        <w:drawing>
          <wp:inline distT="0" distB="0" distL="0" distR="0">
            <wp:extent cx="4808855" cy="3048000"/>
            <wp:effectExtent l="190500" t="190500" r="182245"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8855" cy="3048000"/>
                    </a:xfrm>
                    <a:prstGeom prst="rect">
                      <a:avLst/>
                    </a:prstGeom>
                    <a:noFill/>
                    <a:ln>
                      <a:noFill/>
                    </a:ln>
                    <a:effectLst>
                      <a:outerShdw blurRad="190500" algn="ctr" rotWithShape="0">
                        <a:prstClr val="black">
                          <a:alpha val="70000"/>
                        </a:prstClr>
                      </a:outerShdw>
                    </a:effectLst>
                  </pic:spPr>
                </pic:pic>
              </a:graphicData>
            </a:graphic>
          </wp:inline>
        </w:drawing>
      </w:r>
    </w:p>
    <w:p w:rsidR="003C63D5" w:rsidRDefault="003C63D5" w:rsidP="00772F10">
      <w:pPr>
        <w:pStyle w:val="Prrafodelista"/>
        <w:autoSpaceDE w:val="0"/>
        <w:autoSpaceDN w:val="0"/>
        <w:adjustRightInd w:val="0"/>
        <w:spacing w:line="360" w:lineRule="auto"/>
        <w:ind w:left="0" w:firstLine="708"/>
        <w:jc w:val="both"/>
        <w:rPr>
          <w:rFonts w:ascii="Palatino Linotype" w:hAnsi="Palatino Linotype" w:cs="Arial"/>
        </w:rPr>
      </w:pPr>
    </w:p>
    <w:p w:rsidR="00772F10" w:rsidRPr="00665363" w:rsidRDefault="00772F10" w:rsidP="00665363">
      <w:pPr>
        <w:pStyle w:val="Prrafodelista"/>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lo que respecta al punto </w:t>
      </w:r>
      <w:r w:rsidRPr="00772F10">
        <w:rPr>
          <w:rFonts w:ascii="Palatino Linotype" w:hAnsi="Palatino Linotype" w:cs="Arial"/>
          <w:b/>
          <w:sz w:val="28"/>
        </w:rPr>
        <w:t>5</w:t>
      </w:r>
      <w:r>
        <w:rPr>
          <w:rFonts w:ascii="Palatino Linotype" w:hAnsi="Palatino Linotype" w:cs="Arial"/>
          <w:b/>
          <w:sz w:val="28"/>
        </w:rPr>
        <w:t xml:space="preserve"> </w:t>
      </w:r>
      <w:r w:rsidRPr="00772F10">
        <w:rPr>
          <w:rFonts w:ascii="Palatino Linotype" w:hAnsi="Palatino Linotype" w:cs="Arial"/>
        </w:rPr>
        <w:t>de la solicitud de acceso a la información</w:t>
      </w:r>
      <w:r>
        <w:rPr>
          <w:rFonts w:ascii="Palatino Linotype" w:hAnsi="Palatino Linotype" w:cs="Arial"/>
        </w:rPr>
        <w:t xml:space="preserve">, </w:t>
      </w:r>
      <w:r w:rsidRPr="000B753F">
        <w:rPr>
          <w:rFonts w:ascii="Palatino Linotype" w:hAnsi="Palatino Linotype" w:cs="Arial"/>
          <w:b/>
        </w:rPr>
        <w:t>el</w:t>
      </w:r>
      <w:r>
        <w:rPr>
          <w:rFonts w:ascii="Palatino Linotype" w:hAnsi="Palatino Linotype" w:cs="Arial"/>
        </w:rPr>
        <w:t xml:space="preserve"> </w:t>
      </w:r>
      <w:r w:rsidRPr="00665363">
        <w:rPr>
          <w:rFonts w:ascii="Palatino Linotype" w:hAnsi="Palatino Linotype" w:cs="Arial"/>
          <w:b/>
        </w:rPr>
        <w:t>sujeto obligado</w:t>
      </w:r>
      <w:r w:rsidR="00665363">
        <w:rPr>
          <w:rFonts w:ascii="Palatino Linotype" w:hAnsi="Palatino Linotype" w:cs="Arial"/>
        </w:rPr>
        <w:t xml:space="preserve"> remitió</w:t>
      </w:r>
      <w:r w:rsidR="00665363" w:rsidRPr="00665363">
        <w:rPr>
          <w:rFonts w:ascii="Palatino Linotype" w:hAnsi="Palatino Linotype" w:cs="Arial"/>
        </w:rPr>
        <w:t xml:space="preserve"> copia en versión pública de la co</w:t>
      </w:r>
      <w:r w:rsidR="00665363">
        <w:rPr>
          <w:rFonts w:ascii="Palatino Linotype" w:hAnsi="Palatino Linotype" w:cs="Arial"/>
        </w:rPr>
        <w:t xml:space="preserve">nstancia de certificación de la Titular del </w:t>
      </w:r>
      <w:r w:rsidR="00665363" w:rsidRPr="00665363">
        <w:rPr>
          <w:rFonts w:ascii="Palatino Linotype" w:hAnsi="Palatino Linotype" w:cs="Arial"/>
        </w:rPr>
        <w:t>Órgano Interno de Control</w:t>
      </w:r>
      <w:r w:rsidR="00665363">
        <w:rPr>
          <w:rFonts w:ascii="Palatino Linotype" w:hAnsi="Palatino Linotype" w:cs="Arial"/>
        </w:rPr>
        <w:t xml:space="preserve">, acompañada del Acta No. ODAPAS/NEZA/CT/ACT/EXT/03/2018, de la Tercera Sesión Extraordinaria del Comité de Transparencia del </w:t>
      </w:r>
      <w:r w:rsidR="00665363" w:rsidRPr="00AF4C42">
        <w:rPr>
          <w:rFonts w:ascii="Palatino Linotype" w:hAnsi="Palatino Linotype" w:cs="Arial"/>
          <w:b/>
        </w:rPr>
        <w:t>sujeto obligado</w:t>
      </w:r>
      <w:r w:rsidR="00665363">
        <w:rPr>
          <w:rFonts w:ascii="Palatino Linotype" w:hAnsi="Palatino Linotype" w:cs="Arial"/>
        </w:rPr>
        <w:t xml:space="preserve"> que sustenta</w:t>
      </w:r>
      <w:r w:rsidR="00AF4C42">
        <w:rPr>
          <w:rFonts w:ascii="Palatino Linotype" w:hAnsi="Palatino Linotype" w:cs="Arial"/>
        </w:rPr>
        <w:t xml:space="preserve"> la versión pública remitida.</w:t>
      </w:r>
    </w:p>
    <w:p w:rsidR="00665363" w:rsidRDefault="00665363" w:rsidP="003C63D5">
      <w:pPr>
        <w:pStyle w:val="Prrafodelista"/>
        <w:autoSpaceDE w:val="0"/>
        <w:autoSpaceDN w:val="0"/>
        <w:adjustRightInd w:val="0"/>
        <w:spacing w:line="360" w:lineRule="auto"/>
        <w:ind w:left="0"/>
        <w:jc w:val="both"/>
        <w:rPr>
          <w:rFonts w:ascii="Palatino Linotype" w:hAnsi="Palatino Linotype" w:cs="Arial"/>
        </w:rPr>
      </w:pPr>
    </w:p>
    <w:p w:rsidR="00C47AC3" w:rsidRPr="00120847" w:rsidRDefault="00C47AC3" w:rsidP="003C63D5">
      <w:pPr>
        <w:pStyle w:val="Prrafodelista"/>
        <w:autoSpaceDE w:val="0"/>
        <w:autoSpaceDN w:val="0"/>
        <w:adjustRightInd w:val="0"/>
        <w:spacing w:line="360" w:lineRule="auto"/>
        <w:ind w:left="0"/>
        <w:jc w:val="both"/>
      </w:pPr>
      <w:r>
        <w:rPr>
          <w:rFonts w:ascii="Palatino Linotype" w:hAnsi="Palatino Linotype" w:cs="Arial"/>
        </w:rPr>
        <w:t>V</w:t>
      </w:r>
      <w:r w:rsidR="00181833">
        <w:rPr>
          <w:rFonts w:ascii="Palatino Linotype" w:hAnsi="Palatino Linotype" w:cs="Arial"/>
        </w:rPr>
        <w:t>isto el contenido del</w:t>
      </w:r>
      <w:r>
        <w:rPr>
          <w:rFonts w:ascii="Palatino Linotype" w:hAnsi="Palatino Linotype" w:cs="Arial"/>
        </w:rPr>
        <w:t xml:space="preserve"> archivo</w:t>
      </w:r>
      <w:r w:rsidR="00181833">
        <w:rPr>
          <w:rFonts w:ascii="Palatino Linotype" w:hAnsi="Palatino Linotype" w:cs="Arial"/>
        </w:rPr>
        <w:t xml:space="preserve"> remitido</w:t>
      </w:r>
      <w:r>
        <w:rPr>
          <w:rFonts w:ascii="Palatino Linotype" w:hAnsi="Palatino Linotype" w:cs="Arial"/>
        </w:rPr>
        <w:t xml:space="preserve"> por el </w:t>
      </w:r>
      <w:r>
        <w:rPr>
          <w:rFonts w:ascii="Palatino Linotype" w:hAnsi="Palatino Linotype" w:cs="Arial"/>
          <w:b/>
        </w:rPr>
        <w:t xml:space="preserve">sujeto obligado, </w:t>
      </w:r>
      <w:r>
        <w:rPr>
          <w:rFonts w:ascii="Palatino Linotype" w:hAnsi="Palatino Linotype" w:cs="Arial"/>
        </w:rPr>
        <w:t>en su informe justificado, se puede concluir que los</w:t>
      </w:r>
      <w:r w:rsidR="00181833">
        <w:rPr>
          <w:rFonts w:ascii="Palatino Linotype" w:hAnsi="Palatino Linotype" w:cs="Arial"/>
        </w:rPr>
        <w:t xml:space="preserve"> documentos contenidos en el mismo</w:t>
      </w:r>
      <w:r>
        <w:rPr>
          <w:rFonts w:ascii="Palatino Linotype" w:hAnsi="Palatino Linotype" w:cs="Arial"/>
        </w:rPr>
        <w:t xml:space="preserve"> colman por cuanto hace a los puntos</w:t>
      </w:r>
      <w:r w:rsidR="000B753F">
        <w:rPr>
          <w:rFonts w:ascii="Palatino Linotype" w:hAnsi="Palatino Linotype" w:cs="Arial"/>
        </w:rPr>
        <w:t xml:space="preserve"> </w:t>
      </w:r>
      <w:r w:rsidR="00AF4C42" w:rsidRPr="00AF4C42">
        <w:rPr>
          <w:rFonts w:ascii="Palatino Linotype" w:hAnsi="Palatino Linotype" w:cs="Arial"/>
          <w:b/>
          <w:sz w:val="28"/>
        </w:rPr>
        <w:t>1</w:t>
      </w:r>
      <w:r w:rsidR="00AF4C42">
        <w:rPr>
          <w:rFonts w:ascii="Palatino Linotype" w:hAnsi="Palatino Linotype" w:cs="Arial"/>
        </w:rPr>
        <w:t xml:space="preserve">, </w:t>
      </w:r>
      <w:r w:rsidRPr="00120847">
        <w:rPr>
          <w:rFonts w:ascii="Palatino Linotype" w:hAnsi="Palatino Linotype" w:cs="Arial"/>
          <w:b/>
          <w:sz w:val="28"/>
        </w:rPr>
        <w:t>2</w:t>
      </w:r>
      <w:r w:rsidRPr="00120847">
        <w:rPr>
          <w:rFonts w:ascii="Palatino Linotype" w:hAnsi="Palatino Linotype" w:cs="Arial"/>
          <w:sz w:val="28"/>
        </w:rPr>
        <w:t xml:space="preserve"> </w:t>
      </w:r>
      <w:r>
        <w:rPr>
          <w:rFonts w:ascii="Palatino Linotype" w:hAnsi="Palatino Linotype" w:cs="Arial"/>
        </w:rPr>
        <w:t xml:space="preserve">y </w:t>
      </w:r>
      <w:r w:rsidRPr="00120847">
        <w:rPr>
          <w:rFonts w:ascii="Palatino Linotype" w:hAnsi="Palatino Linotype" w:cs="Arial"/>
          <w:b/>
          <w:sz w:val="28"/>
        </w:rPr>
        <w:t>5</w:t>
      </w:r>
      <w:r>
        <w:rPr>
          <w:rFonts w:ascii="Palatino Linotype" w:hAnsi="Palatino Linotype" w:cs="Arial"/>
        </w:rPr>
        <w:t>, de la solicitud de información</w:t>
      </w:r>
      <w:r w:rsidR="00E536F5">
        <w:rPr>
          <w:rFonts w:ascii="Palatino Linotype" w:hAnsi="Palatino Linotype" w:cs="Arial"/>
        </w:rPr>
        <w:t xml:space="preserve">, toda vez que se remitió </w:t>
      </w:r>
      <w:r w:rsidR="00E536F5">
        <w:rPr>
          <w:rFonts w:ascii="Palatino Linotype" w:hAnsi="Palatino Linotype" w:cs="Arial"/>
        </w:rPr>
        <w:lastRenderedPageBreak/>
        <w:t>la</w:t>
      </w:r>
      <w:r w:rsidR="00120847">
        <w:rPr>
          <w:rFonts w:ascii="Palatino Linotype" w:hAnsi="Palatino Linotype" w:cs="Arial"/>
        </w:rPr>
        <w:t xml:space="preserve"> </w:t>
      </w:r>
      <w:r w:rsidR="00E536F5" w:rsidRPr="00E536F5">
        <w:rPr>
          <w:rFonts w:ascii="Palatino Linotype" w:hAnsi="Palatino Linotype" w:cs="Arial"/>
        </w:rPr>
        <w:t>constancia de certificación de la Titular del Órgano Interno de Control descrita en el párrafo anterior</w:t>
      </w:r>
      <w:r w:rsidR="00EA0C67" w:rsidRPr="00E536F5">
        <w:rPr>
          <w:rFonts w:ascii="Palatino Linotype" w:hAnsi="Palatino Linotype" w:cs="Arial"/>
        </w:rPr>
        <w:t>,</w:t>
      </w:r>
      <w:r w:rsidR="005B5D10">
        <w:rPr>
          <w:rFonts w:ascii="Palatino Linotype" w:hAnsi="Palatino Linotype" w:cs="Arial"/>
        </w:rPr>
        <w:t xml:space="preserve"> aunado a que </w:t>
      </w:r>
      <w:r w:rsidR="00EA0C67" w:rsidRPr="00E536F5">
        <w:rPr>
          <w:rFonts w:ascii="Palatino Linotype" w:hAnsi="Palatino Linotype" w:cs="Arial"/>
        </w:rPr>
        <w:t>dicho documento es el peticionado de forma específic</w:t>
      </w:r>
      <w:r w:rsidR="005B5D10">
        <w:rPr>
          <w:rFonts w:ascii="Palatino Linotype" w:hAnsi="Palatino Linotype" w:cs="Arial"/>
        </w:rPr>
        <w:t>a en el punto 5 de la solicitud, así como robustecer su respuesta respecto de los puntos petitorios 1 y 2.</w:t>
      </w:r>
    </w:p>
    <w:p w:rsidR="003C63D5" w:rsidRDefault="003C63D5" w:rsidP="003C63D5">
      <w:pPr>
        <w:pStyle w:val="Prrafodelista"/>
        <w:autoSpaceDE w:val="0"/>
        <w:autoSpaceDN w:val="0"/>
        <w:adjustRightInd w:val="0"/>
        <w:spacing w:line="360" w:lineRule="auto"/>
        <w:ind w:left="0"/>
        <w:jc w:val="both"/>
        <w:rPr>
          <w:rFonts w:ascii="Palatino Linotype" w:hAnsi="Palatino Linotype" w:cs="Arial"/>
        </w:rPr>
      </w:pPr>
    </w:p>
    <w:p w:rsidR="003C63D5" w:rsidRPr="00EF1A9D" w:rsidRDefault="003C63D5" w:rsidP="003C63D5">
      <w:pPr>
        <w:pStyle w:val="Prrafodelista"/>
        <w:autoSpaceDE w:val="0"/>
        <w:autoSpaceDN w:val="0"/>
        <w:adjustRightInd w:val="0"/>
        <w:spacing w:line="360" w:lineRule="auto"/>
        <w:ind w:left="0"/>
        <w:jc w:val="both"/>
        <w:rPr>
          <w:rFonts w:ascii="Palatino Linotype" w:hAnsi="Palatino Linotype" w:cs="Arial"/>
        </w:rPr>
      </w:pPr>
      <w:r w:rsidRPr="00EF1A9D">
        <w:rPr>
          <w:rFonts w:ascii="Palatino Linotype" w:hAnsi="Palatino Linotype" w:cs="Arial"/>
        </w:rPr>
        <w:t xml:space="preserve">De lo anterior, este </w:t>
      </w:r>
      <w:r>
        <w:rPr>
          <w:rFonts w:ascii="Palatino Linotype" w:hAnsi="Palatino Linotype" w:cs="Arial"/>
        </w:rPr>
        <w:t xml:space="preserve">Órgano </w:t>
      </w:r>
      <w:r w:rsidRPr="00EF1A9D">
        <w:rPr>
          <w:rFonts w:ascii="Palatino Linotype" w:hAnsi="Palatino Linotype" w:cs="Arial"/>
        </w:rPr>
        <w:t>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r w:rsidR="005C564B">
        <w:rPr>
          <w:rFonts w:ascii="Palatino Linotype" w:hAnsi="Palatino Linotype" w:cs="Arial"/>
        </w:rPr>
        <w:t>.</w:t>
      </w:r>
    </w:p>
    <w:p w:rsidR="003C63D5" w:rsidRPr="00EF1A9D" w:rsidRDefault="003C63D5" w:rsidP="003C63D5">
      <w:pPr>
        <w:pStyle w:val="Prrafodelista"/>
        <w:autoSpaceDE w:val="0"/>
        <w:autoSpaceDN w:val="0"/>
        <w:adjustRightInd w:val="0"/>
        <w:spacing w:line="360" w:lineRule="auto"/>
        <w:ind w:left="0"/>
        <w:jc w:val="both"/>
        <w:rPr>
          <w:rFonts w:ascii="Palatino Linotype" w:hAnsi="Palatino Linotype" w:cs="Arial"/>
        </w:rPr>
      </w:pPr>
    </w:p>
    <w:p w:rsidR="003C63D5" w:rsidRDefault="003C63D5" w:rsidP="003C63D5">
      <w:pPr>
        <w:tabs>
          <w:tab w:val="left" w:pos="709"/>
        </w:tabs>
        <w:spacing w:after="0" w:line="360" w:lineRule="auto"/>
        <w:ind w:right="51"/>
        <w:jc w:val="both"/>
        <w:rPr>
          <w:rFonts w:ascii="Palatino Linotype" w:hAnsi="Palatino Linotype" w:cs="Arial"/>
          <w:sz w:val="24"/>
        </w:rPr>
      </w:pPr>
      <w:r>
        <w:rPr>
          <w:rFonts w:ascii="Palatino Linotype" w:hAnsi="Palatino Linotype"/>
          <w:sz w:val="24"/>
          <w:szCs w:val="24"/>
        </w:rPr>
        <w:t xml:space="preserve">En ese tenor de ideas, es de observarse que </w:t>
      </w:r>
      <w:r>
        <w:rPr>
          <w:rFonts w:ascii="Palatino Linotype" w:hAnsi="Palatino Linotype" w:cs="Arial"/>
          <w:sz w:val="24"/>
        </w:rPr>
        <w:t>la ley de la materia establece como causas de sobreseimiento</w:t>
      </w:r>
      <w:r w:rsidRPr="00540C58">
        <w:t xml:space="preserve"> </w:t>
      </w:r>
      <w:r w:rsidRPr="00540C58">
        <w:rPr>
          <w:rFonts w:ascii="Palatino Linotype" w:hAnsi="Palatino Linotype" w:cs="Arial"/>
          <w:sz w:val="24"/>
        </w:rPr>
        <w:t>lo estab</w:t>
      </w:r>
      <w:r>
        <w:rPr>
          <w:rFonts w:ascii="Palatino Linotype" w:hAnsi="Palatino Linotype" w:cs="Arial"/>
          <w:sz w:val="24"/>
        </w:rPr>
        <w:t xml:space="preserve">lecido en las fracciones III y </w:t>
      </w:r>
      <w:r w:rsidRPr="00540C58">
        <w:rPr>
          <w:rFonts w:ascii="Palatino Linotype" w:hAnsi="Palatino Linotype" w:cs="Arial"/>
          <w:sz w:val="24"/>
        </w:rPr>
        <w:t>V del numeral 192 de la Ley de Transparencia vigente en la entidad</w:t>
      </w:r>
      <w:r>
        <w:rPr>
          <w:rFonts w:ascii="Palatino Linotype" w:hAnsi="Palatino Linotype" w:cs="Arial"/>
          <w:sz w:val="24"/>
        </w:rPr>
        <w:t xml:space="preserve"> que a la letra rezan:</w:t>
      </w:r>
    </w:p>
    <w:p w:rsidR="003C63D5" w:rsidRPr="00540C58" w:rsidRDefault="003C63D5" w:rsidP="003C63D5">
      <w:pPr>
        <w:autoSpaceDE w:val="0"/>
        <w:autoSpaceDN w:val="0"/>
        <w:adjustRightInd w:val="0"/>
        <w:spacing w:after="0" w:line="360" w:lineRule="auto"/>
        <w:jc w:val="both"/>
        <w:rPr>
          <w:rFonts w:ascii="Palatino Linotype" w:hAnsi="Palatino Linotype" w:cs="Arial"/>
          <w:sz w:val="24"/>
        </w:rPr>
      </w:pPr>
    </w:p>
    <w:p w:rsidR="003C63D5" w:rsidRPr="00FB6109" w:rsidRDefault="003C63D5" w:rsidP="003C63D5">
      <w:pPr>
        <w:pStyle w:val="Prrafodelista"/>
        <w:autoSpaceDE w:val="0"/>
        <w:autoSpaceDN w:val="0"/>
        <w:adjustRightInd w:val="0"/>
        <w:ind w:left="567" w:right="567"/>
        <w:jc w:val="both"/>
        <w:rPr>
          <w:rFonts w:ascii="Palatino Linotype" w:hAnsi="Palatino Linotype"/>
          <w:i/>
          <w:sz w:val="22"/>
          <w:szCs w:val="22"/>
        </w:rPr>
      </w:pPr>
      <w:r w:rsidRPr="00FB6109">
        <w:rPr>
          <w:rFonts w:ascii="Palatino Linotype" w:hAnsi="Palatino Linotype"/>
          <w:b/>
          <w:i/>
          <w:sz w:val="22"/>
          <w:szCs w:val="22"/>
        </w:rPr>
        <w:t xml:space="preserve">“Artículo 192. </w:t>
      </w:r>
      <w:r w:rsidRPr="00FB6109">
        <w:rPr>
          <w:rFonts w:ascii="Palatino Linotype" w:hAnsi="Palatino Linotype"/>
          <w:i/>
          <w:sz w:val="22"/>
          <w:szCs w:val="22"/>
        </w:rPr>
        <w:t>El recurso será sobreseído, en todo o en parte, cuando una vez admitido, se actualicen alguno de los siguientes supuestos:</w:t>
      </w:r>
    </w:p>
    <w:p w:rsidR="003C63D5" w:rsidRPr="00FB6109" w:rsidRDefault="003C63D5" w:rsidP="003C63D5">
      <w:pPr>
        <w:pStyle w:val="Prrafodelista"/>
        <w:numPr>
          <w:ilvl w:val="0"/>
          <w:numId w:val="1"/>
        </w:numPr>
        <w:autoSpaceDE w:val="0"/>
        <w:autoSpaceDN w:val="0"/>
        <w:adjustRightInd w:val="0"/>
        <w:ind w:left="993" w:right="567" w:hanging="425"/>
        <w:jc w:val="both"/>
        <w:rPr>
          <w:rFonts w:ascii="Palatino Linotype" w:hAnsi="Palatino Linotype"/>
          <w:i/>
          <w:sz w:val="22"/>
          <w:szCs w:val="22"/>
        </w:rPr>
      </w:pPr>
      <w:r w:rsidRPr="00FB6109">
        <w:rPr>
          <w:rFonts w:ascii="Palatino Linotype" w:hAnsi="Palatino Linotype"/>
          <w:i/>
          <w:sz w:val="22"/>
          <w:szCs w:val="22"/>
        </w:rPr>
        <w:t xml:space="preserve">El recurrente se desista expresamente del recurso; </w:t>
      </w:r>
    </w:p>
    <w:p w:rsidR="003C63D5" w:rsidRPr="00FB6109" w:rsidRDefault="003C63D5" w:rsidP="003C63D5">
      <w:pPr>
        <w:pStyle w:val="Prrafodelista"/>
        <w:numPr>
          <w:ilvl w:val="0"/>
          <w:numId w:val="1"/>
        </w:numPr>
        <w:autoSpaceDE w:val="0"/>
        <w:autoSpaceDN w:val="0"/>
        <w:adjustRightInd w:val="0"/>
        <w:ind w:left="993" w:right="567" w:hanging="425"/>
        <w:jc w:val="both"/>
        <w:rPr>
          <w:rFonts w:ascii="Palatino Linotype" w:hAnsi="Palatino Linotype" w:cs="Arial"/>
          <w:i/>
          <w:sz w:val="22"/>
          <w:szCs w:val="22"/>
        </w:rPr>
      </w:pPr>
      <w:r w:rsidRPr="00FB6109">
        <w:rPr>
          <w:rFonts w:ascii="Palatino Linotype" w:hAnsi="Palatino Linotype"/>
          <w:i/>
          <w:sz w:val="22"/>
          <w:szCs w:val="22"/>
        </w:rPr>
        <w:t xml:space="preserve">El recurrente fallezca o, tratándose de personas jurídicas colectivas, se disuelva; </w:t>
      </w:r>
    </w:p>
    <w:p w:rsidR="003C63D5" w:rsidRPr="00FB6109" w:rsidRDefault="003C63D5" w:rsidP="003C63D5">
      <w:pPr>
        <w:pStyle w:val="Prrafodelista"/>
        <w:numPr>
          <w:ilvl w:val="0"/>
          <w:numId w:val="1"/>
        </w:numPr>
        <w:autoSpaceDE w:val="0"/>
        <w:autoSpaceDN w:val="0"/>
        <w:adjustRightInd w:val="0"/>
        <w:ind w:left="993" w:right="567" w:hanging="425"/>
        <w:jc w:val="both"/>
        <w:rPr>
          <w:rFonts w:ascii="Palatino Linotype" w:hAnsi="Palatino Linotype" w:cs="Arial"/>
          <w:i/>
          <w:sz w:val="22"/>
          <w:szCs w:val="22"/>
        </w:rPr>
      </w:pPr>
      <w:r w:rsidRPr="00FB6109">
        <w:rPr>
          <w:rFonts w:ascii="Palatino Linotype" w:hAnsi="Palatino Linotype"/>
          <w:b/>
          <w:i/>
          <w:sz w:val="22"/>
          <w:szCs w:val="22"/>
        </w:rPr>
        <w:t>El sujeto obligado responsable del acto lo modifique o revoque de tal manera que el recurso de revisión quede sin materia</w:t>
      </w:r>
      <w:r w:rsidRPr="00FB6109">
        <w:rPr>
          <w:rFonts w:ascii="Palatino Linotype" w:hAnsi="Palatino Linotype"/>
          <w:i/>
          <w:sz w:val="22"/>
          <w:szCs w:val="22"/>
        </w:rPr>
        <w:t xml:space="preserve">; </w:t>
      </w:r>
    </w:p>
    <w:p w:rsidR="003C63D5" w:rsidRPr="00FB6109" w:rsidRDefault="003C63D5" w:rsidP="003C63D5">
      <w:pPr>
        <w:pStyle w:val="Prrafodelista"/>
        <w:numPr>
          <w:ilvl w:val="0"/>
          <w:numId w:val="1"/>
        </w:numPr>
        <w:autoSpaceDE w:val="0"/>
        <w:autoSpaceDN w:val="0"/>
        <w:adjustRightInd w:val="0"/>
        <w:ind w:left="993" w:right="567" w:hanging="425"/>
        <w:jc w:val="both"/>
        <w:rPr>
          <w:rFonts w:ascii="Palatino Linotype" w:hAnsi="Palatino Linotype" w:cs="Arial"/>
          <w:sz w:val="22"/>
          <w:szCs w:val="22"/>
        </w:rPr>
      </w:pPr>
      <w:r w:rsidRPr="00FB6109">
        <w:rPr>
          <w:rFonts w:ascii="Palatino Linotype" w:hAnsi="Palatino Linotype"/>
          <w:sz w:val="22"/>
          <w:szCs w:val="22"/>
        </w:rPr>
        <w:t xml:space="preserve">Admitido el recurso de revisión, aparezca alguna causal de improcedencia en los términos de la presente Ley; y </w:t>
      </w:r>
    </w:p>
    <w:p w:rsidR="003C63D5" w:rsidRPr="00FB6109" w:rsidRDefault="003C63D5" w:rsidP="003C63D5">
      <w:pPr>
        <w:pStyle w:val="Prrafodelista"/>
        <w:numPr>
          <w:ilvl w:val="0"/>
          <w:numId w:val="1"/>
        </w:numPr>
        <w:autoSpaceDE w:val="0"/>
        <w:autoSpaceDN w:val="0"/>
        <w:adjustRightInd w:val="0"/>
        <w:ind w:left="993" w:right="567" w:hanging="425"/>
        <w:jc w:val="both"/>
        <w:rPr>
          <w:rFonts w:ascii="Palatino Linotype" w:hAnsi="Palatino Linotype" w:cs="Arial"/>
          <w:b/>
          <w:i/>
          <w:sz w:val="22"/>
          <w:szCs w:val="22"/>
        </w:rPr>
      </w:pPr>
      <w:r w:rsidRPr="00FB6109">
        <w:rPr>
          <w:rFonts w:ascii="Palatino Linotype" w:hAnsi="Palatino Linotype"/>
          <w:b/>
          <w:i/>
          <w:sz w:val="22"/>
          <w:szCs w:val="22"/>
        </w:rPr>
        <w:t>Cuando por cualquier motivo quede sin materia el recurso.”</w:t>
      </w:r>
    </w:p>
    <w:p w:rsidR="003C63D5" w:rsidRDefault="003C63D5" w:rsidP="003C63D5">
      <w:pPr>
        <w:pStyle w:val="Prrafodelista"/>
        <w:autoSpaceDE w:val="0"/>
        <w:autoSpaceDN w:val="0"/>
        <w:adjustRightInd w:val="0"/>
        <w:ind w:left="993" w:right="567"/>
        <w:jc w:val="right"/>
        <w:rPr>
          <w:rFonts w:ascii="Palatino Linotype" w:hAnsi="Palatino Linotype"/>
          <w:i/>
          <w:sz w:val="22"/>
          <w:szCs w:val="22"/>
        </w:rPr>
      </w:pPr>
    </w:p>
    <w:p w:rsidR="003C63D5" w:rsidRPr="00FB6109" w:rsidRDefault="003C63D5" w:rsidP="003C63D5">
      <w:pPr>
        <w:pStyle w:val="Prrafodelista"/>
        <w:autoSpaceDE w:val="0"/>
        <w:autoSpaceDN w:val="0"/>
        <w:adjustRightInd w:val="0"/>
        <w:ind w:left="993" w:right="567"/>
        <w:jc w:val="right"/>
        <w:rPr>
          <w:rFonts w:ascii="Palatino Linotype" w:hAnsi="Palatino Linotype" w:cs="Arial"/>
          <w:i/>
          <w:sz w:val="22"/>
          <w:szCs w:val="22"/>
        </w:rPr>
      </w:pPr>
      <w:r w:rsidRPr="00FB6109">
        <w:rPr>
          <w:rFonts w:ascii="Palatino Linotype" w:hAnsi="Palatino Linotype"/>
          <w:i/>
          <w:sz w:val="22"/>
          <w:szCs w:val="22"/>
        </w:rPr>
        <w:t>(Énfasis añadido)</w:t>
      </w:r>
    </w:p>
    <w:p w:rsidR="003C63D5" w:rsidRDefault="003C63D5" w:rsidP="003C63D5">
      <w:pPr>
        <w:pStyle w:val="Prrafodelista"/>
        <w:autoSpaceDE w:val="0"/>
        <w:autoSpaceDN w:val="0"/>
        <w:adjustRightInd w:val="0"/>
        <w:spacing w:line="360" w:lineRule="auto"/>
        <w:ind w:left="0"/>
        <w:jc w:val="both"/>
        <w:rPr>
          <w:rFonts w:ascii="Palatino Linotype" w:hAnsi="Palatino Linotype" w:cs="Arial"/>
        </w:rPr>
      </w:pPr>
    </w:p>
    <w:p w:rsidR="003C63D5" w:rsidRDefault="003C63D5" w:rsidP="003C63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que hace a los requisitos de procedencia del sobreseimiento en términos del artículo 192 de la ley de transparencia estatal se establece lo siguiente:</w:t>
      </w:r>
    </w:p>
    <w:p w:rsidR="005C564B" w:rsidRDefault="005C564B" w:rsidP="003C63D5">
      <w:pPr>
        <w:pStyle w:val="Prrafodelista"/>
        <w:autoSpaceDE w:val="0"/>
        <w:autoSpaceDN w:val="0"/>
        <w:adjustRightInd w:val="0"/>
        <w:spacing w:line="360" w:lineRule="auto"/>
        <w:ind w:left="0"/>
        <w:jc w:val="both"/>
        <w:rPr>
          <w:rFonts w:ascii="Palatino Linotype" w:hAnsi="Palatino Linotype" w:cs="Arial"/>
        </w:rPr>
      </w:pPr>
    </w:p>
    <w:p w:rsidR="003C63D5" w:rsidRDefault="003C63D5" w:rsidP="003C63D5">
      <w:pPr>
        <w:pStyle w:val="Prrafodelista"/>
        <w:numPr>
          <w:ilvl w:val="0"/>
          <w:numId w:val="2"/>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Mediante acuerdo de </w:t>
      </w:r>
      <w:r w:rsidR="005B5D10">
        <w:rPr>
          <w:rFonts w:ascii="Palatino Linotype" w:hAnsi="Palatino Linotype" w:cs="Arial"/>
        </w:rPr>
        <w:t>veintiocho de agosto</w:t>
      </w:r>
      <w:r>
        <w:rPr>
          <w:rFonts w:ascii="Palatino Linotype" w:hAnsi="Palatino Linotype" w:cs="Arial"/>
        </w:rPr>
        <w:t xml:space="preserve"> de dos mil dieciocho, la Comisionada Zulema Martínez Sánchez admitió a trámite el recurso de revisión que nos ocupa.</w:t>
      </w:r>
    </w:p>
    <w:p w:rsidR="003C63D5" w:rsidRPr="00E322B8" w:rsidRDefault="003C63D5" w:rsidP="003C63D5">
      <w:pPr>
        <w:pStyle w:val="Prrafodelista"/>
        <w:numPr>
          <w:ilvl w:val="0"/>
          <w:numId w:val="2"/>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Lo esgrimido por el recurrente dentro del recurso de revisión impugnado queda sin materia, toda vez que </w:t>
      </w:r>
      <w:r w:rsidRPr="00AD5FA5">
        <w:rPr>
          <w:rFonts w:ascii="Palatino Linotype" w:hAnsi="Palatino Linotype" w:cs="Arial"/>
          <w:b/>
        </w:rPr>
        <w:t>el sujeto obligado</w:t>
      </w:r>
      <w:r>
        <w:rPr>
          <w:rFonts w:ascii="Palatino Linotype" w:hAnsi="Palatino Linotype" w:cs="Arial"/>
        </w:rPr>
        <w:t xml:space="preserve"> colmó el derecho de acceso a la información del </w:t>
      </w:r>
      <w:r>
        <w:rPr>
          <w:rFonts w:ascii="Palatino Linotype" w:hAnsi="Palatino Linotype" w:cs="Arial"/>
          <w:b/>
        </w:rPr>
        <w:t xml:space="preserve">recurrente, </w:t>
      </w:r>
      <w:r>
        <w:rPr>
          <w:rFonts w:ascii="Palatino Linotype" w:hAnsi="Palatino Linotype" w:cs="Arial"/>
        </w:rPr>
        <w:t>ello al ampliar su respuesta primigenia, mediante su informe justific</w:t>
      </w:r>
      <w:r w:rsidR="005C564B">
        <w:rPr>
          <w:rFonts w:ascii="Palatino Linotype" w:hAnsi="Palatino Linotype" w:cs="Arial"/>
        </w:rPr>
        <w:t>ado.</w:t>
      </w:r>
    </w:p>
    <w:p w:rsidR="003C63D5" w:rsidRPr="00095DDC" w:rsidRDefault="003C63D5" w:rsidP="003C63D5">
      <w:pPr>
        <w:pStyle w:val="Prrafodelista"/>
        <w:numPr>
          <w:ilvl w:val="0"/>
          <w:numId w:val="2"/>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Ha dejado de subsistir la causal establecida en la fracción V del artículo 179 de la Ley de Transparencia local</w:t>
      </w:r>
      <w:r>
        <w:rPr>
          <w:rStyle w:val="Refdenotaalpie"/>
          <w:rFonts w:ascii="Palatino Linotype" w:hAnsi="Palatino Linotype" w:cs="Arial"/>
        </w:rPr>
        <w:footnoteReference w:id="8"/>
      </w:r>
      <w:r>
        <w:rPr>
          <w:rFonts w:ascii="Palatino Linotype" w:hAnsi="Palatino Linotype" w:cs="Arial"/>
        </w:rPr>
        <w:t>.</w:t>
      </w:r>
    </w:p>
    <w:p w:rsidR="003C63D5" w:rsidRDefault="003C63D5" w:rsidP="003C63D5">
      <w:pPr>
        <w:tabs>
          <w:tab w:val="left" w:pos="709"/>
        </w:tabs>
        <w:spacing w:after="0" w:line="360" w:lineRule="auto"/>
        <w:ind w:right="51"/>
        <w:jc w:val="both"/>
        <w:rPr>
          <w:rFonts w:ascii="Palatino Linotype" w:hAnsi="Palatino Linotype"/>
          <w:sz w:val="24"/>
          <w:szCs w:val="24"/>
        </w:rPr>
      </w:pPr>
    </w:p>
    <w:p w:rsidR="003C63D5" w:rsidRDefault="003C63D5" w:rsidP="003C63D5">
      <w:pPr>
        <w:pStyle w:val="Prrafodelista"/>
        <w:autoSpaceDE w:val="0"/>
        <w:autoSpaceDN w:val="0"/>
        <w:adjustRightInd w:val="0"/>
        <w:spacing w:line="360" w:lineRule="auto"/>
        <w:ind w:left="0"/>
        <w:jc w:val="both"/>
        <w:rPr>
          <w:rFonts w:ascii="Palatino Linotype" w:hAnsi="Palatino Linotype"/>
        </w:rPr>
      </w:pPr>
      <w:r w:rsidRPr="00FE5F7B">
        <w:rPr>
          <w:rFonts w:ascii="Palatino Linotype" w:hAnsi="Palatino Linotype"/>
        </w:rPr>
        <w:t xml:space="preserve">Es importante resaltar a manera de analogía que la Suprema Corte de Justicia de la Nación mediante el número 2 de la Serie </w:t>
      </w:r>
      <w:r w:rsidRPr="00FE5F7B">
        <w:rPr>
          <w:rFonts w:ascii="Palatino Linotype" w:hAnsi="Palatino Linotype"/>
          <w:i/>
        </w:rPr>
        <w:t xml:space="preserve">Estudios Introductorios sobre el Juicio de Amparo </w:t>
      </w:r>
      <w:r w:rsidRPr="00FE5F7B">
        <w:rPr>
          <w:rFonts w:ascii="Palatino Linotype" w:hAnsi="Palatino Linotype"/>
        </w:rPr>
        <w:t xml:space="preserve">relativo a </w:t>
      </w:r>
      <w:r w:rsidRPr="00FE5F7B">
        <w:rPr>
          <w:rFonts w:ascii="Palatino Linotype" w:hAnsi="Palatino Linotype"/>
          <w:i/>
        </w:rPr>
        <w:t xml:space="preserve">LA IMPROCEDENCIA DE LA ACCIÓN DE AMPARO </w:t>
      </w:r>
      <w:r w:rsidRPr="00FE5F7B">
        <w:rPr>
          <w:rFonts w:ascii="Palatino Linotype" w:hAnsi="Palatino Linotype"/>
        </w:rPr>
        <w:t>definió a la improcedencia del amparo como la institución jurídica procesal en la que, al</w:t>
      </w:r>
      <w:r>
        <w:rPr>
          <w:rFonts w:ascii="Palatino Linotype" w:hAnsi="Palatino Linotype"/>
        </w:rPr>
        <w:t xml:space="preserve"> actualizarse ciertas circunstancias previstas en la Constitución Federal, en la Ley de Amparo o en la Jurisprudencia, el órgano jurisdiccional se ve impedido para analizar y resolver el fondo del asunto y que la causa de improcedencia puede tenerse por </w:t>
      </w:r>
      <w:r>
        <w:rPr>
          <w:rFonts w:ascii="Palatino Linotype" w:hAnsi="Palatino Linotype"/>
        </w:rPr>
        <w:lastRenderedPageBreak/>
        <w:t>acreditada desde el momento en que se presenta la demanda de amparo</w:t>
      </w:r>
      <w:r w:rsidRPr="00422EC9">
        <w:rPr>
          <w:rFonts w:ascii="Palatino Linotype" w:hAnsi="Palatino Linotype"/>
        </w:rPr>
        <w:t xml:space="preserve">, </w:t>
      </w:r>
      <w:r w:rsidRPr="00D754DC">
        <w:rPr>
          <w:rFonts w:ascii="Palatino Linotype" w:hAnsi="Palatino Linotype"/>
          <w:u w:val="single"/>
        </w:rPr>
        <w:t>lo que generará que la demanda sea desechada; o bien, después de admitida la demanda, lo que tendrá como consecuencia que se sobresea en el juicio.</w:t>
      </w:r>
    </w:p>
    <w:p w:rsidR="003C63D5" w:rsidRPr="00533393" w:rsidRDefault="003C63D5" w:rsidP="003C63D5">
      <w:pPr>
        <w:pStyle w:val="Prrafodelista"/>
        <w:autoSpaceDE w:val="0"/>
        <w:autoSpaceDN w:val="0"/>
        <w:adjustRightInd w:val="0"/>
        <w:spacing w:line="360" w:lineRule="auto"/>
        <w:ind w:left="0"/>
        <w:jc w:val="both"/>
        <w:rPr>
          <w:rFonts w:ascii="Palatino Linotype" w:hAnsi="Palatino Linotype"/>
        </w:rPr>
      </w:pPr>
    </w:p>
    <w:p w:rsidR="003C63D5" w:rsidRDefault="00E66465" w:rsidP="003C63D5">
      <w:pPr>
        <w:tabs>
          <w:tab w:val="left" w:pos="8931"/>
        </w:tabs>
        <w:spacing w:after="0" w:line="360" w:lineRule="auto"/>
        <w:ind w:right="51"/>
        <w:jc w:val="both"/>
        <w:rPr>
          <w:rFonts w:ascii="Palatino Linotype" w:hAnsi="Palatino Linotype"/>
          <w:sz w:val="24"/>
          <w:szCs w:val="24"/>
        </w:rPr>
      </w:pPr>
      <w:r w:rsidRPr="00E66465">
        <w:rPr>
          <w:rFonts w:ascii="Palatino Linotype" w:hAnsi="Palatino Linotype"/>
          <w:sz w:val="24"/>
          <w:szCs w:val="24"/>
        </w:rPr>
        <w:t>Así, con fundamento en lo prescrito en los artículos 36 fracciones II y III, 186 fracciones I y 192 fracción III de la Ley de Transparencia y Acceso a la Información Pública del Estado de México y Municipios este Pleno:</w:t>
      </w:r>
    </w:p>
    <w:p w:rsidR="003C63D5" w:rsidRDefault="003C63D5" w:rsidP="003C63D5">
      <w:pPr>
        <w:tabs>
          <w:tab w:val="left" w:pos="8931"/>
        </w:tabs>
        <w:spacing w:after="0" w:line="360" w:lineRule="auto"/>
        <w:ind w:right="51"/>
        <w:jc w:val="both"/>
        <w:rPr>
          <w:rFonts w:ascii="Palatino Linotype" w:hAnsi="Palatino Linotype"/>
          <w:sz w:val="24"/>
          <w:szCs w:val="24"/>
        </w:rPr>
      </w:pPr>
    </w:p>
    <w:p w:rsidR="003C63D5" w:rsidRDefault="003C63D5" w:rsidP="003C63D5">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3C63D5" w:rsidRDefault="003C63D5" w:rsidP="003C63D5">
      <w:pPr>
        <w:spacing w:after="0" w:line="360" w:lineRule="auto"/>
        <w:jc w:val="center"/>
        <w:rPr>
          <w:rFonts w:ascii="Palatino Linotype" w:eastAsia="Times New Roman" w:hAnsi="Palatino Linotype"/>
          <w:b/>
          <w:bCs/>
          <w:spacing w:val="60"/>
          <w:sz w:val="28"/>
          <w:lang w:val="es-ES_tradnl"/>
        </w:rPr>
      </w:pPr>
    </w:p>
    <w:p w:rsidR="003C63D5" w:rsidRPr="00921CA9" w:rsidRDefault="003C63D5" w:rsidP="003C63D5">
      <w:pPr>
        <w:spacing w:after="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SOBRESEE</w:t>
      </w:r>
      <w:r w:rsidRPr="00921CA9">
        <w:rPr>
          <w:rFonts w:ascii="Palatino Linotype" w:hAnsi="Palatino Linotype" w:cs="Arial"/>
          <w:sz w:val="24"/>
          <w:szCs w:val="24"/>
          <w:lang w:val="es-ES_tradnl"/>
        </w:rPr>
        <w:t xml:space="preserve"> </w:t>
      </w:r>
      <w:r w:rsidR="00602364" w:rsidRPr="00602364">
        <w:rPr>
          <w:rFonts w:ascii="Palatino Linotype" w:eastAsia="Arial Unicode MS" w:hAnsi="Palatino Linotype" w:cs="Arial"/>
          <w:sz w:val="24"/>
          <w:szCs w:val="24"/>
        </w:rPr>
        <w:t xml:space="preserve">el recurso de revisión número 02995/INFOEM/IP/RR/2018, porque al modificar la respuesta, el recurso de revisión quedó sin materia en términos </w:t>
      </w:r>
      <w:r w:rsidR="00966A02" w:rsidRPr="00602364">
        <w:rPr>
          <w:rFonts w:ascii="Palatino Linotype" w:eastAsia="Arial Unicode MS" w:hAnsi="Palatino Linotype" w:cs="Arial"/>
          <w:sz w:val="24"/>
          <w:szCs w:val="24"/>
        </w:rPr>
        <w:t>del Considerando</w:t>
      </w:r>
      <w:r w:rsidR="00602364" w:rsidRPr="00602364">
        <w:rPr>
          <w:rFonts w:ascii="Palatino Linotype" w:eastAsia="Arial Unicode MS" w:hAnsi="Palatino Linotype" w:cs="Arial"/>
          <w:sz w:val="24"/>
          <w:szCs w:val="24"/>
        </w:rPr>
        <w:t xml:space="preserve"> </w:t>
      </w:r>
      <w:r w:rsidR="000B753F" w:rsidRPr="000B753F">
        <w:rPr>
          <w:rFonts w:ascii="Palatino Linotype" w:eastAsia="Arial Unicode MS" w:hAnsi="Palatino Linotype" w:cs="Arial"/>
          <w:b/>
          <w:sz w:val="24"/>
          <w:szCs w:val="24"/>
        </w:rPr>
        <w:t>TERCERO</w:t>
      </w:r>
      <w:r w:rsidR="00602364" w:rsidRPr="00602364">
        <w:rPr>
          <w:rFonts w:ascii="Palatino Linotype" w:eastAsia="Arial Unicode MS" w:hAnsi="Palatino Linotype" w:cs="Arial"/>
          <w:sz w:val="24"/>
          <w:szCs w:val="24"/>
        </w:rPr>
        <w:t xml:space="preserve"> de la presente resolución.</w:t>
      </w:r>
    </w:p>
    <w:p w:rsidR="003C63D5" w:rsidRPr="009466BD" w:rsidRDefault="003C63D5" w:rsidP="003C63D5">
      <w:pPr>
        <w:spacing w:after="0" w:line="360" w:lineRule="auto"/>
        <w:ind w:right="567"/>
        <w:jc w:val="both"/>
        <w:rPr>
          <w:rFonts w:ascii="Palatino Linotype" w:hAnsi="Palatino Linotype"/>
          <w:i/>
          <w:lang w:val="es-ES_tradnl"/>
        </w:rPr>
      </w:pPr>
    </w:p>
    <w:p w:rsidR="003C63D5" w:rsidRDefault="003C63D5" w:rsidP="003C63D5">
      <w:pPr>
        <w:spacing w:after="0" w:line="360" w:lineRule="auto"/>
        <w:jc w:val="both"/>
        <w:rPr>
          <w:rFonts w:ascii="Palatino Linotype" w:hAnsi="Palatino Linotype" w:cs="Arial"/>
          <w:b/>
          <w:sz w:val="24"/>
        </w:rPr>
      </w:pPr>
      <w:r w:rsidRPr="00120192">
        <w:rPr>
          <w:rFonts w:ascii="Palatino Linotype" w:hAnsi="Palatino Linotype"/>
          <w:b/>
          <w:sz w:val="28"/>
        </w:rPr>
        <w:t>SEGUNDO.</w:t>
      </w:r>
      <w:r w:rsidRPr="00120192">
        <w:rPr>
          <w:rFonts w:ascii="Palatino Linotype" w:hAnsi="Palatino Linotype" w:cs="Arial"/>
        </w:rPr>
        <w:t xml:space="preserve"> </w:t>
      </w:r>
      <w:r w:rsidR="00E550AE" w:rsidRPr="00E550AE">
        <w:rPr>
          <w:rFonts w:ascii="Palatino Linotype" w:hAnsi="Palatino Linotype" w:cs="Arial"/>
          <w:b/>
          <w:sz w:val="24"/>
        </w:rPr>
        <w:t>Notifíquese</w:t>
      </w:r>
      <w:r w:rsidR="00602364" w:rsidRPr="00602364">
        <w:rPr>
          <w:rFonts w:ascii="Palatino Linotype" w:hAnsi="Palatino Linotype" w:cs="Arial"/>
          <w:b/>
          <w:sz w:val="24"/>
        </w:rPr>
        <w:t xml:space="preserve"> </w:t>
      </w:r>
      <w:r w:rsidR="00602364" w:rsidRPr="00602364">
        <w:rPr>
          <w:rFonts w:ascii="Palatino Linotype" w:hAnsi="Palatino Linotype" w:cs="Arial"/>
          <w:sz w:val="24"/>
        </w:rPr>
        <w:t>vía</w:t>
      </w:r>
      <w:r w:rsidR="00602364" w:rsidRPr="00602364">
        <w:rPr>
          <w:rFonts w:ascii="Palatino Linotype" w:hAnsi="Palatino Linotype" w:cs="Arial"/>
          <w:b/>
          <w:sz w:val="24"/>
        </w:rPr>
        <w:t xml:space="preserve"> SAIMEX, </w:t>
      </w:r>
      <w:r w:rsidR="00602364" w:rsidRPr="00602364">
        <w:rPr>
          <w:rFonts w:ascii="Palatino Linotype" w:hAnsi="Palatino Linotype" w:cs="Arial"/>
          <w:sz w:val="24"/>
        </w:rPr>
        <w:t>la presente resolución al Titular de la Unidad de Transparencia del</w:t>
      </w:r>
      <w:r w:rsidR="000B753F">
        <w:rPr>
          <w:rFonts w:ascii="Palatino Linotype" w:hAnsi="Palatino Linotype" w:cs="Arial"/>
          <w:b/>
          <w:sz w:val="24"/>
        </w:rPr>
        <w:t xml:space="preserve"> sujeto o</w:t>
      </w:r>
      <w:r w:rsidR="00602364" w:rsidRPr="00602364">
        <w:rPr>
          <w:rFonts w:ascii="Palatino Linotype" w:hAnsi="Palatino Linotype" w:cs="Arial"/>
          <w:b/>
          <w:sz w:val="24"/>
        </w:rPr>
        <w:t>bligado.</w:t>
      </w:r>
    </w:p>
    <w:p w:rsidR="003C63D5" w:rsidRDefault="003C63D5" w:rsidP="003C63D5">
      <w:pPr>
        <w:spacing w:after="0" w:line="360" w:lineRule="auto"/>
        <w:ind w:right="333"/>
        <w:jc w:val="both"/>
        <w:rPr>
          <w:rFonts w:ascii="Palatino Linotype" w:hAnsi="Palatino Linotype" w:cs="Arial"/>
          <w:sz w:val="24"/>
        </w:rPr>
      </w:pPr>
    </w:p>
    <w:p w:rsidR="007101C9" w:rsidRDefault="003C63D5" w:rsidP="003C63D5">
      <w:pPr>
        <w:spacing w:after="0" w:line="360" w:lineRule="auto"/>
        <w:jc w:val="both"/>
        <w:rPr>
          <w:rFonts w:ascii="Palatino Linotype" w:hAnsi="Palatino Linotype" w:cs="Arial"/>
          <w:sz w:val="24"/>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sidR="00602364" w:rsidRPr="003B181E">
        <w:rPr>
          <w:rFonts w:ascii="Palatino Linotype" w:hAnsi="Palatino Linotype" w:cs="Arial"/>
          <w:b/>
          <w:sz w:val="24"/>
          <w:szCs w:val="24"/>
        </w:rPr>
        <w:t xml:space="preserve">Notifíquese </w:t>
      </w:r>
      <w:r w:rsidR="00602364" w:rsidRPr="003B181E">
        <w:rPr>
          <w:rFonts w:ascii="Palatino Linotype" w:hAnsi="Palatino Linotype" w:cs="Arial"/>
          <w:sz w:val="24"/>
          <w:szCs w:val="24"/>
        </w:rPr>
        <w:t>la presente resolución</w:t>
      </w:r>
      <w:r w:rsidR="00602364" w:rsidRPr="003B181E">
        <w:rPr>
          <w:rFonts w:ascii="Palatino Linotype" w:hAnsi="Palatino Linotype" w:cs="Arial"/>
          <w:b/>
          <w:sz w:val="24"/>
          <w:szCs w:val="24"/>
        </w:rPr>
        <w:t xml:space="preserve"> </w:t>
      </w:r>
      <w:r w:rsidR="00602364" w:rsidRPr="003B181E">
        <w:rPr>
          <w:rFonts w:ascii="Palatino Linotype" w:hAnsi="Palatino Linotype" w:cs="Arial"/>
          <w:sz w:val="24"/>
          <w:szCs w:val="24"/>
        </w:rPr>
        <w:t>a</w:t>
      </w:r>
      <w:r w:rsidR="000B753F">
        <w:rPr>
          <w:rFonts w:ascii="Palatino Linotype" w:hAnsi="Palatino Linotype" w:cs="Arial"/>
          <w:sz w:val="24"/>
          <w:szCs w:val="24"/>
        </w:rPr>
        <w:t>l</w:t>
      </w:r>
      <w:r w:rsidR="000B753F">
        <w:rPr>
          <w:rFonts w:ascii="Palatino Linotype" w:hAnsi="Palatino Linotype" w:cs="Arial"/>
          <w:b/>
          <w:sz w:val="24"/>
          <w:szCs w:val="24"/>
        </w:rPr>
        <w:t xml:space="preserve"> r</w:t>
      </w:r>
      <w:r w:rsidR="00602364" w:rsidRPr="003B181E">
        <w:rPr>
          <w:rFonts w:ascii="Palatino Linotype" w:hAnsi="Palatino Linotype" w:cs="Arial"/>
          <w:b/>
          <w:sz w:val="24"/>
          <w:szCs w:val="24"/>
        </w:rPr>
        <w:t>ecurrente</w:t>
      </w:r>
      <w:r w:rsidR="00602364" w:rsidRPr="003B181E">
        <w:rPr>
          <w:rFonts w:ascii="Palatino Linotype" w:hAnsi="Palatino Linotype" w:cs="Arial"/>
          <w:sz w:val="24"/>
          <w:szCs w:val="24"/>
        </w:rPr>
        <w:t>, haciendo</w:t>
      </w:r>
      <w:r w:rsidR="00602364" w:rsidRPr="003B181E">
        <w:rPr>
          <w:rFonts w:ascii="Palatino Linotype" w:hAnsi="Palatino Linotype" w:cs="Arial"/>
          <w:sz w:val="24"/>
          <w:szCs w:val="24"/>
          <w:lang w:val="es-ES_tradnl"/>
        </w:rPr>
        <w:t xml:space="preserve"> de su conocimiento que </w:t>
      </w:r>
      <w:r w:rsidR="00602364" w:rsidRPr="003B181E">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00602364" w:rsidRPr="003B181E">
        <w:rPr>
          <w:rStyle w:val="apple-converted-space"/>
          <w:rFonts w:ascii="Palatino Linotype" w:hAnsi="Palatino Linotype"/>
          <w:color w:val="222222"/>
          <w:sz w:val="24"/>
          <w:szCs w:val="24"/>
          <w:shd w:val="clear" w:color="auto" w:fill="FFFFFF"/>
          <w:lang w:val="es-ES"/>
        </w:rPr>
        <w:t xml:space="preserve"> </w:t>
      </w:r>
      <w:r w:rsidR="00602364" w:rsidRPr="00602364">
        <w:rPr>
          <w:rFonts w:ascii="Palatino Linotype" w:hAnsi="Palatino Linotype"/>
          <w:color w:val="222222"/>
          <w:sz w:val="24"/>
          <w:szCs w:val="24"/>
          <w:shd w:val="clear" w:color="auto" w:fill="FFFFFF"/>
          <w:lang w:val="es-ES"/>
        </w:rPr>
        <w:t xml:space="preserve">y con lo establecido en los artículos 159 y 160 de la Ley General de Transparencia y Acceso a la Información Pública podrá impugnarla vía recurso de inconformidad ante </w:t>
      </w:r>
      <w:r w:rsidR="00602364" w:rsidRPr="00602364">
        <w:rPr>
          <w:rFonts w:ascii="Palatino Linotype" w:hAnsi="Palatino Linotype"/>
          <w:color w:val="222222"/>
          <w:sz w:val="24"/>
          <w:szCs w:val="24"/>
          <w:shd w:val="clear" w:color="auto" w:fill="FFFFFF"/>
          <w:lang w:val="es-ES"/>
        </w:rPr>
        <w:lastRenderedPageBreak/>
        <w:t>el Instituto Nacional de Transparencia, Acceso a la Información y Protección de Datos Personales, o bien, vía Juicio de Amparo en los términos de las leyes aplicables.</w:t>
      </w:r>
    </w:p>
    <w:p w:rsidR="003C63D5" w:rsidRDefault="003C63D5" w:rsidP="003C63D5">
      <w:pPr>
        <w:autoSpaceDE w:val="0"/>
        <w:autoSpaceDN w:val="0"/>
        <w:adjustRightInd w:val="0"/>
        <w:spacing w:after="0" w:line="360" w:lineRule="auto"/>
        <w:jc w:val="both"/>
        <w:rPr>
          <w:rFonts w:ascii="Palatino Linotype" w:hAnsi="Palatino Linotype" w:cs="Arial"/>
          <w:b/>
          <w:sz w:val="18"/>
          <w:szCs w:val="18"/>
        </w:rPr>
      </w:pPr>
    </w:p>
    <w:p w:rsidR="003C63D5" w:rsidRDefault="003C63D5" w:rsidP="003C63D5">
      <w:pPr>
        <w:autoSpaceDE w:val="0"/>
        <w:autoSpaceDN w:val="0"/>
        <w:adjustRightInd w:val="0"/>
        <w:spacing w:after="0" w:line="360" w:lineRule="auto"/>
        <w:jc w:val="both"/>
        <w:rPr>
          <w:rFonts w:ascii="Palatino Linotype" w:hAnsi="Palatino Linotype" w:cs="Arial"/>
          <w:b/>
          <w:sz w:val="18"/>
          <w:szCs w:val="18"/>
        </w:rPr>
      </w:pPr>
    </w:p>
    <w:p w:rsidR="000B753F" w:rsidRPr="000B753F" w:rsidRDefault="000B753F" w:rsidP="000B753F">
      <w:pPr>
        <w:spacing w:after="0" w:line="360" w:lineRule="auto"/>
        <w:jc w:val="both"/>
        <w:rPr>
          <w:rFonts w:ascii="Palatino Linotype" w:eastAsia="Calibri" w:hAnsi="Palatino Linotype" w:cs="Arial"/>
          <w:sz w:val="24"/>
          <w:szCs w:val="24"/>
        </w:rPr>
      </w:pPr>
      <w:r w:rsidRPr="000B753F">
        <w:rPr>
          <w:rFonts w:ascii="Palatino Linotype" w:eastAsia="Calibri" w:hAnsi="Palatino Linotype" w:cs="Arial"/>
          <w:sz w:val="24"/>
          <w:szCs w:val="24"/>
        </w:rPr>
        <w:t>ASÍ LO RESUELVE, POR UNANIMIDAD DE VOTOS EL PLENO DEL</w:t>
      </w:r>
      <w:r w:rsidRPr="000B753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753F">
        <w:rPr>
          <w:rFonts w:ascii="Palatino Linotype" w:eastAsia="Calibri" w:hAnsi="Palatino Linotype" w:cs="Arial"/>
          <w:sz w:val="24"/>
          <w:szCs w:val="24"/>
        </w:rPr>
        <w:t>, CONFORMADO POR LOS COMISIONADOS ZULEMA MARTÍNEZ SÁNCHEZ, EVA ABAID YAPUR</w:t>
      </w:r>
      <w:r w:rsidR="008B286D">
        <w:rPr>
          <w:rFonts w:ascii="Palatino Linotype" w:eastAsia="Calibri" w:hAnsi="Palatino Linotype" w:cs="Arial"/>
          <w:sz w:val="24"/>
          <w:szCs w:val="24"/>
        </w:rPr>
        <w:t xml:space="preserve"> </w:t>
      </w:r>
      <w:r w:rsidR="008B286D" w:rsidRPr="008B286D">
        <w:rPr>
          <w:rFonts w:ascii="Palatino Linotype" w:eastAsia="Calibri" w:hAnsi="Palatino Linotype" w:cs="Arial"/>
          <w:sz w:val="24"/>
          <w:szCs w:val="24"/>
        </w:rPr>
        <w:t>(VOTO PARTICULAR)</w:t>
      </w:r>
      <w:r w:rsidRPr="000B753F">
        <w:rPr>
          <w:rFonts w:ascii="Palatino Linotype" w:eastAsia="Calibri" w:hAnsi="Palatino Linotype" w:cs="Arial"/>
          <w:sz w:val="24"/>
          <w:szCs w:val="24"/>
        </w:rPr>
        <w:t xml:space="preserve">, JOSÉ GUADALUPE LUNA HERNÁNDEZ, JAVIER MARTÍNEZ CRUZ Y LUIS GUSTAVO PARRA NORIEGA, EN LA TRIGÉSIMA </w:t>
      </w:r>
      <w:r w:rsidR="005A2C2A">
        <w:rPr>
          <w:rFonts w:ascii="Palatino Linotype" w:eastAsia="Calibri" w:hAnsi="Palatino Linotype" w:cs="Arial"/>
          <w:sz w:val="24"/>
          <w:szCs w:val="24"/>
        </w:rPr>
        <w:t>SÉPTIMA</w:t>
      </w:r>
      <w:r w:rsidRPr="000B753F">
        <w:rPr>
          <w:rFonts w:ascii="Palatino Linotype" w:eastAsia="Calibri" w:hAnsi="Palatino Linotype" w:cs="Arial"/>
          <w:sz w:val="24"/>
          <w:szCs w:val="24"/>
        </w:rPr>
        <w:t xml:space="preserve"> SESIÓN ORDINARIA CELEBRADA EL </w:t>
      </w:r>
      <w:r w:rsidR="005A2C2A">
        <w:rPr>
          <w:rFonts w:ascii="Palatino Linotype" w:eastAsia="Calibri" w:hAnsi="Palatino Linotype" w:cs="Arial"/>
          <w:sz w:val="24"/>
          <w:szCs w:val="24"/>
        </w:rPr>
        <w:t>DIEZ</w:t>
      </w:r>
      <w:r>
        <w:rPr>
          <w:rFonts w:ascii="Palatino Linotype" w:eastAsia="Calibri" w:hAnsi="Palatino Linotype" w:cs="Arial"/>
          <w:sz w:val="24"/>
          <w:szCs w:val="24"/>
        </w:rPr>
        <w:t xml:space="preserve"> DE OCTUBRE</w:t>
      </w:r>
      <w:r w:rsidRPr="000B753F">
        <w:rPr>
          <w:rFonts w:ascii="Palatino Linotype" w:eastAsia="Calibri" w:hAnsi="Palatino Linotype" w:cs="Arial"/>
          <w:sz w:val="24"/>
          <w:szCs w:val="24"/>
        </w:rPr>
        <w:t xml:space="preserve"> DE DOS MIL DIECIOCHO, ANTE EL SECRETARIO TÉCNICO DEL PLENO, ALEXIS TAPIA RAMÍREZ.-----------------------------------------------------------------------------------------------------------------------------------------------------------------------------------------------</w:t>
      </w:r>
      <w:r>
        <w:rPr>
          <w:rFonts w:ascii="Palatino Linotype" w:eastAsia="Calibri" w:hAnsi="Palatino Linotype" w:cs="Arial"/>
          <w:sz w:val="24"/>
          <w:szCs w:val="24"/>
        </w:rPr>
        <w:t>--------------------</w:t>
      </w:r>
      <w:r w:rsidR="00E66465">
        <w:rPr>
          <w:rFonts w:ascii="Palatino Linotype" w:eastAsia="Calibri" w:hAnsi="Palatino Linotype" w:cs="Arial"/>
          <w:sz w:val="24"/>
          <w:szCs w:val="24"/>
        </w:rPr>
        <w:t>--------------------------------------------------------------------------------------------------------------------------------------------------------------------------------------------------------------------------------------------------------------------------------------------------------------------------------------------------------------------------------------------------------------------------------------------------------------------</w:t>
      </w:r>
      <w:r w:rsidR="00740DE1">
        <w:rPr>
          <w:rFonts w:ascii="Palatino Linotype" w:eastAsia="Calibri" w:hAnsi="Palatino Linotype" w:cs="Arial"/>
          <w:sz w:val="24"/>
          <w:szCs w:val="24"/>
        </w:rPr>
        <w:t>---------------------------------------------------------------------------------------------------------------------------------------------------------------------------------------------------------------------------------------------------------------------------------------------------------------------------------------------------------------------------------------------------------------------------------------------------------------------------------------------------------------------</w:t>
      </w:r>
      <w:r w:rsidR="008B286D">
        <w:rPr>
          <w:rFonts w:ascii="Palatino Linotype" w:eastAsia="Calibri" w:hAnsi="Palatino Linotype"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B753F" w:rsidRPr="000B753F" w:rsidTr="0074118B">
        <w:tc>
          <w:tcPr>
            <w:tcW w:w="9062" w:type="dxa"/>
            <w:gridSpan w:val="2"/>
          </w:tcPr>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Zulema Martínez Sánchez</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 Presidenta</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0B753F" w:rsidRPr="000B753F" w:rsidTr="0074118B">
        <w:tc>
          <w:tcPr>
            <w:tcW w:w="4531" w:type="dxa"/>
          </w:tcPr>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Eva Abaid Yapur</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José Guadalupe Luna Hernández</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0B753F" w:rsidRPr="000B753F" w:rsidTr="0074118B">
        <w:tc>
          <w:tcPr>
            <w:tcW w:w="4531" w:type="dxa"/>
          </w:tcPr>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Javier Martínez Cruz</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0B753F" w:rsidRPr="000B753F" w:rsidRDefault="000B753F" w:rsidP="000B753F">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Luis Gustavo Parra Noriega</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0B753F" w:rsidRPr="000B753F" w:rsidTr="0074118B">
        <w:tc>
          <w:tcPr>
            <w:tcW w:w="9062" w:type="dxa"/>
            <w:gridSpan w:val="2"/>
          </w:tcPr>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both"/>
              <w:rPr>
                <w:rFonts w:ascii="Palatino Linotype" w:eastAsia="Times New Roman" w:hAnsi="Palatino Linotype" w:cs="Times New Roman"/>
                <w:b/>
                <w:sz w:val="24"/>
                <w:szCs w:val="24"/>
                <w:lang w:eastAsia="es-ES"/>
              </w:rPr>
            </w:pPr>
          </w:p>
          <w:p w:rsidR="000B753F" w:rsidRPr="000B753F" w:rsidRDefault="000B753F" w:rsidP="000B753F">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Alexis Tapia Ramírez</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Secretario Técnico del Pleno</w:t>
            </w:r>
          </w:p>
          <w:p w:rsidR="000B753F" w:rsidRPr="000B753F" w:rsidRDefault="000B753F" w:rsidP="000B753F">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bl>
    <w:p w:rsidR="000B753F" w:rsidRPr="000B753F" w:rsidRDefault="000B753F" w:rsidP="000B753F">
      <w:pPr>
        <w:spacing w:after="0" w:line="240" w:lineRule="auto"/>
        <w:jc w:val="center"/>
        <w:rPr>
          <w:rFonts w:ascii="Palatino Linotype" w:eastAsia="Calibri" w:hAnsi="Palatino Linotype" w:cs="Arial"/>
          <w:szCs w:val="25"/>
          <w:lang w:val="es-ES" w:eastAsia="es-ES"/>
        </w:rPr>
      </w:pPr>
    </w:p>
    <w:p w:rsidR="000B753F" w:rsidRPr="000B753F" w:rsidRDefault="000B753F" w:rsidP="000B753F">
      <w:pPr>
        <w:spacing w:after="0" w:line="240" w:lineRule="auto"/>
        <w:jc w:val="center"/>
        <w:rPr>
          <w:rFonts w:ascii="Palatino Linotype" w:eastAsia="Calibri" w:hAnsi="Palatino Linotype" w:cs="Arial"/>
          <w:sz w:val="24"/>
          <w:szCs w:val="25"/>
          <w:lang w:val="es-ES" w:eastAsia="es-ES"/>
        </w:rPr>
      </w:pPr>
    </w:p>
    <w:p w:rsidR="000B753F" w:rsidRPr="000B753F" w:rsidRDefault="000B753F" w:rsidP="000B753F">
      <w:pPr>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 xml:space="preserve">Esta hoja corresponde a la resolución del </w:t>
      </w:r>
      <w:r w:rsidR="0003211D">
        <w:rPr>
          <w:rFonts w:ascii="Palatino Linotype" w:eastAsia="Calibri" w:hAnsi="Palatino Linotype" w:cs="Arial"/>
          <w:sz w:val="18"/>
          <w:szCs w:val="18"/>
        </w:rPr>
        <w:t>diez</w:t>
      </w:r>
      <w:r>
        <w:rPr>
          <w:rFonts w:ascii="Palatino Linotype" w:eastAsia="Calibri" w:hAnsi="Palatino Linotype" w:cs="Arial"/>
          <w:sz w:val="18"/>
          <w:szCs w:val="18"/>
        </w:rPr>
        <w:t xml:space="preserve"> de octubre</w:t>
      </w:r>
      <w:r w:rsidRPr="000B753F">
        <w:rPr>
          <w:rFonts w:ascii="Palatino Linotype" w:eastAsia="Calibri" w:hAnsi="Palatino Linotype" w:cs="Arial"/>
          <w:sz w:val="18"/>
          <w:szCs w:val="18"/>
        </w:rPr>
        <w:t xml:space="preserve"> de dos mil dieciocho, emitida en el Recurso de Revisión 02995/INFOEM/IP/RR/2018.</w:t>
      </w:r>
    </w:p>
    <w:p w:rsidR="002A5ADD" w:rsidRPr="000B753F" w:rsidRDefault="000B753F" w:rsidP="000B753F">
      <w:pPr>
        <w:tabs>
          <w:tab w:val="left" w:pos="284"/>
        </w:tabs>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ZMS/OSAM/EJDG</w:t>
      </w:r>
    </w:p>
    <w:sectPr w:rsidR="002A5ADD" w:rsidRPr="000B753F" w:rsidSect="0007796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613" w:rsidRDefault="00351613" w:rsidP="003C63D5">
      <w:pPr>
        <w:spacing w:after="0" w:line="240" w:lineRule="auto"/>
      </w:pPr>
      <w:r>
        <w:separator/>
      </w:r>
    </w:p>
  </w:endnote>
  <w:endnote w:type="continuationSeparator" w:id="0">
    <w:p w:rsidR="00351613" w:rsidRDefault="00351613" w:rsidP="003C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60" w:rsidRPr="000B69FA" w:rsidRDefault="00077960" w:rsidP="000779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0EF1">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0EF1">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60" w:rsidRPr="000B69FA" w:rsidRDefault="00077960" w:rsidP="000779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0E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0EF1">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613" w:rsidRDefault="00351613" w:rsidP="003C63D5">
      <w:pPr>
        <w:spacing w:after="0" w:line="240" w:lineRule="auto"/>
      </w:pPr>
      <w:r>
        <w:separator/>
      </w:r>
    </w:p>
  </w:footnote>
  <w:footnote w:type="continuationSeparator" w:id="0">
    <w:p w:rsidR="00351613" w:rsidRDefault="00351613" w:rsidP="003C63D5">
      <w:pPr>
        <w:spacing w:after="0" w:line="240" w:lineRule="auto"/>
      </w:pPr>
      <w:r>
        <w:continuationSeparator/>
      </w:r>
    </w:p>
  </w:footnote>
  <w:footnote w:id="1">
    <w:p w:rsidR="00077960" w:rsidRPr="00911081" w:rsidRDefault="00077960" w:rsidP="003C63D5">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77960" w:rsidRPr="00911081" w:rsidRDefault="00077960" w:rsidP="003C63D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Style w:val="apple-converted-space"/>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Style w:val="apple-converted-space"/>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77960" w:rsidRPr="00994FD3" w:rsidRDefault="00077960" w:rsidP="00994FD3">
      <w:pPr>
        <w:pStyle w:val="Textonotapie"/>
        <w:jc w:val="both"/>
        <w:rPr>
          <w:rFonts w:ascii="Palatino Linotype" w:hAnsi="Palatino Linotype"/>
          <w:sz w:val="18"/>
        </w:rPr>
      </w:pPr>
      <w:r>
        <w:rPr>
          <w:rStyle w:val="Refdenotaalpie"/>
        </w:rPr>
        <w:footnoteRef/>
      </w:r>
      <w:r>
        <w:t xml:space="preserve"> </w:t>
      </w:r>
      <w:r w:rsidRPr="00994FD3">
        <w:rPr>
          <w:rFonts w:ascii="Palatino Linotype" w:hAnsi="Palatino Linotype"/>
          <w:b/>
          <w:sz w:val="18"/>
        </w:rPr>
        <w:t>Artículo 12.</w:t>
      </w:r>
      <w:r w:rsidRPr="00994FD3">
        <w:rPr>
          <w:rFonts w:ascii="Palatino Linotype" w:hAnsi="Palatino Linotype"/>
          <w:sz w:val="18"/>
        </w:rPr>
        <w:t xml:space="preserve"> Quienes generen, recopilen, administren, manejen, procesen, archiven o conserven información pública serán responsables de la misma en los términos de las disposiciones jurídicas aplicables.</w:t>
      </w:r>
    </w:p>
    <w:p w:rsidR="00077960" w:rsidRPr="00994FD3" w:rsidRDefault="00077960" w:rsidP="00994FD3">
      <w:pPr>
        <w:pStyle w:val="Textonotapie"/>
        <w:jc w:val="both"/>
        <w:rPr>
          <w:rFonts w:ascii="Palatino Linotype" w:hAnsi="Palatino Linotype"/>
        </w:rPr>
      </w:pPr>
      <w:r w:rsidRPr="00994FD3">
        <w:rPr>
          <w:rFonts w:ascii="Palatino Linotype" w:hAnsi="Palatino Linotype"/>
          <w:sz w:val="18"/>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94FD3">
        <w:rPr>
          <w:rFonts w:ascii="Palatino Linotype" w:hAnsi="Palatino Linotype"/>
          <w:sz w:val="18"/>
        </w:rPr>
        <w:cr/>
      </w:r>
    </w:p>
  </w:footnote>
  <w:footnote w:id="3">
    <w:p w:rsidR="00077960" w:rsidRPr="00745973" w:rsidRDefault="00077960" w:rsidP="003C63D5">
      <w:pPr>
        <w:pStyle w:val="Textonotapie"/>
        <w:jc w:val="both"/>
        <w:rPr>
          <w:rFonts w:ascii="Palatino Linotype" w:hAnsi="Palatino Linotype"/>
          <w:i/>
          <w:sz w:val="18"/>
        </w:rPr>
      </w:pPr>
      <w:r>
        <w:rPr>
          <w:rStyle w:val="Refdenotaalpie"/>
        </w:rPr>
        <w:footnoteRef/>
      </w:r>
      <w:r w:rsidRPr="00745973">
        <w:rPr>
          <w:rFonts w:ascii="Palatino Linotype" w:hAnsi="Palatino Linotype"/>
          <w:b/>
          <w:i/>
          <w:sz w:val="18"/>
        </w:rPr>
        <w:t>Artículo 24.</w:t>
      </w:r>
      <w:r w:rsidRPr="00745973">
        <w:rPr>
          <w:rFonts w:ascii="Palatino Linotype" w:hAnsi="Palatino Linotype"/>
          <w:i/>
          <w:sz w:val="18"/>
        </w:rPr>
        <w:t xml:space="preserve"> Para el cumplimiento de los objetivos de esta Ley, los sujetos obligados deberán cumplir con las siguientes obligaciones, según corresponda, de acuerdo a su naturaleza:</w:t>
      </w:r>
    </w:p>
    <w:p w:rsidR="00077960" w:rsidRPr="00745973" w:rsidRDefault="00077960" w:rsidP="003C63D5">
      <w:pPr>
        <w:pStyle w:val="Textonotapie"/>
        <w:jc w:val="both"/>
        <w:rPr>
          <w:rFonts w:ascii="Palatino Linotype" w:hAnsi="Palatino Linotype"/>
          <w:i/>
          <w:sz w:val="18"/>
        </w:rPr>
      </w:pPr>
      <w:r w:rsidRPr="00745973">
        <w:rPr>
          <w:rFonts w:ascii="Palatino Linotype" w:hAnsi="Palatino Linotype"/>
          <w:i/>
          <w:sz w:val="18"/>
        </w:rPr>
        <w:t>(…)</w:t>
      </w:r>
    </w:p>
    <w:p w:rsidR="00077960" w:rsidRPr="00745973" w:rsidRDefault="00077960" w:rsidP="003C63D5">
      <w:pPr>
        <w:pStyle w:val="Textonotapie"/>
        <w:jc w:val="both"/>
        <w:rPr>
          <w:rFonts w:ascii="Palatino Linotype" w:hAnsi="Palatino Linotype"/>
          <w:i/>
          <w:sz w:val="18"/>
          <w:u w:val="single"/>
        </w:rPr>
      </w:pPr>
      <w:r w:rsidRPr="00745973">
        <w:rPr>
          <w:rFonts w:ascii="Palatino Linotype" w:hAnsi="Palatino Linotype"/>
          <w:i/>
          <w:sz w:val="18"/>
          <w:u w:val="single"/>
        </w:rPr>
        <w:t>Los sujetos obligados solo proporcionarán la información pública que generen, administren o posean en el ejercicio de sus atribuciones.</w:t>
      </w:r>
    </w:p>
    <w:p w:rsidR="00077960" w:rsidRPr="00745973" w:rsidRDefault="00077960" w:rsidP="003C63D5">
      <w:pPr>
        <w:pStyle w:val="Textonotapie"/>
        <w:jc w:val="both"/>
        <w:rPr>
          <w:rFonts w:ascii="Palatino Linotype" w:hAnsi="Palatino Linotype"/>
          <w:i/>
          <w:sz w:val="18"/>
          <w:u w:val="single"/>
        </w:rPr>
      </w:pPr>
    </w:p>
  </w:footnote>
  <w:footnote w:id="4">
    <w:p w:rsidR="006D3CD9" w:rsidRPr="00E70844" w:rsidRDefault="006D3CD9" w:rsidP="006D3CD9">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5">
    <w:p w:rsidR="006D3CD9" w:rsidRPr="009064F6" w:rsidRDefault="006D3CD9" w:rsidP="006D3CD9">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6">
    <w:p w:rsidR="006D3CD9" w:rsidRPr="00E70844" w:rsidRDefault="006D3CD9" w:rsidP="006D3CD9">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7">
    <w:p w:rsidR="006D3CD9" w:rsidRPr="00E70844" w:rsidRDefault="006D3CD9" w:rsidP="006D3CD9">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6D3CD9" w:rsidRPr="00CE236E" w:rsidRDefault="006D3CD9" w:rsidP="006D3CD9">
      <w:pPr>
        <w:pStyle w:val="Textonotapie"/>
        <w:jc w:val="both"/>
        <w:rPr>
          <w:rFonts w:ascii="Arial" w:hAnsi="Arial" w:cs="Arial"/>
          <w:sz w:val="16"/>
          <w:szCs w:val="16"/>
        </w:rPr>
      </w:pPr>
    </w:p>
  </w:footnote>
  <w:footnote w:id="8">
    <w:p w:rsidR="00077960" w:rsidRPr="00363498" w:rsidRDefault="00077960" w:rsidP="003C63D5">
      <w:pPr>
        <w:pStyle w:val="Textonotapie"/>
        <w:jc w:val="both"/>
        <w:rPr>
          <w:rFonts w:ascii="Palatino Linotype" w:hAnsi="Palatino Linotype"/>
          <w:sz w:val="18"/>
        </w:rPr>
      </w:pPr>
      <w:r w:rsidRPr="00363498">
        <w:rPr>
          <w:rStyle w:val="Refdenotaalpie"/>
          <w:rFonts w:ascii="Palatino Linotype" w:hAnsi="Palatino Linotype"/>
          <w:sz w:val="18"/>
        </w:rPr>
        <w:footnoteRef/>
      </w:r>
      <w:r w:rsidRPr="00363498">
        <w:rPr>
          <w:rFonts w:ascii="Palatino Linotype" w:hAnsi="Palatino Linotype"/>
          <w:sz w:val="18"/>
        </w:rPr>
        <w:t xml:space="preserve"> </w:t>
      </w:r>
      <w:r w:rsidRPr="00363498">
        <w:rPr>
          <w:rFonts w:ascii="Palatino Linotype" w:hAnsi="Palatino Linotype"/>
          <w:b/>
          <w:sz w:val="18"/>
        </w:rPr>
        <w:t>Artículo 179</w:t>
      </w:r>
      <w:r w:rsidRPr="00363498">
        <w:rPr>
          <w:rFonts w:ascii="Palatino Linotype" w:hAnsi="Palatino Linotype"/>
          <w:sz w:val="18"/>
        </w:rPr>
        <w:t>. El recurso de revisión es un medio de protección que la Ley otorga a los particulares, para hacer valer su derecho de acceso a la información pública, y procederá en contra de las siguientes causas:</w:t>
      </w:r>
      <w:r w:rsidRPr="00363498">
        <w:rPr>
          <w:rFonts w:ascii="Palatino Linotype" w:hAnsi="Palatino Linotype"/>
          <w:sz w:val="18"/>
        </w:rPr>
        <w:cr/>
        <w:t>(…)</w:t>
      </w:r>
    </w:p>
    <w:p w:rsidR="00077960" w:rsidRPr="00363498" w:rsidRDefault="00077960" w:rsidP="003C63D5">
      <w:pPr>
        <w:pStyle w:val="Textonotapie"/>
        <w:jc w:val="both"/>
        <w:rPr>
          <w:rFonts w:ascii="Palatino Linotype" w:hAnsi="Palatino Linotype"/>
          <w:sz w:val="18"/>
        </w:rPr>
      </w:pPr>
      <w:r w:rsidRPr="00363498">
        <w:rPr>
          <w:rFonts w:ascii="Palatino Linotype" w:hAnsi="Palatino Linotype"/>
          <w:b/>
          <w:sz w:val="18"/>
        </w:rPr>
        <w:t>V</w:t>
      </w:r>
      <w:r w:rsidRPr="00363498">
        <w:rPr>
          <w:rFonts w:ascii="Palatino Linotype" w:hAnsi="Palatino Linotype"/>
          <w:sz w:val="18"/>
        </w:rPr>
        <w:t>.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60" w:rsidRDefault="0007796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77960" w:rsidTr="00077960">
      <w:trPr>
        <w:trHeight w:val="227"/>
      </w:trPr>
      <w:tc>
        <w:tcPr>
          <w:tcW w:w="5529" w:type="dxa"/>
          <w:hideMark/>
        </w:tcPr>
        <w:p w:rsidR="00077960" w:rsidRDefault="00077960" w:rsidP="000779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77960" w:rsidRDefault="00EF5A7D" w:rsidP="003C63D5">
          <w:pPr>
            <w:spacing w:after="120" w:line="256" w:lineRule="auto"/>
            <w:ind w:left="-486" w:right="214" w:firstLine="1585"/>
            <w:jc w:val="right"/>
            <w:rPr>
              <w:rFonts w:ascii="Palatino Linotype" w:hAnsi="Palatino Linotype" w:cs="Arial"/>
              <w:szCs w:val="20"/>
            </w:rPr>
          </w:pPr>
          <w:r w:rsidRPr="00EF5A7D">
            <w:rPr>
              <w:rFonts w:ascii="Palatino Linotype" w:hAnsi="Palatino Linotype" w:cs="Arial"/>
              <w:bCs/>
              <w:sz w:val="24"/>
              <w:lang w:eastAsia="es-MX"/>
            </w:rPr>
            <w:t>02995/INFOEM/IP/RR/2018</w:t>
          </w:r>
        </w:p>
      </w:tc>
    </w:tr>
    <w:tr w:rsidR="00077960" w:rsidTr="00077960">
      <w:trPr>
        <w:trHeight w:val="242"/>
      </w:trPr>
      <w:tc>
        <w:tcPr>
          <w:tcW w:w="5529" w:type="dxa"/>
          <w:hideMark/>
        </w:tcPr>
        <w:p w:rsidR="00077960" w:rsidRDefault="00077960" w:rsidP="000779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77960" w:rsidRDefault="00EF5A7D" w:rsidP="00077960">
          <w:pPr>
            <w:spacing w:after="120" w:line="256" w:lineRule="auto"/>
            <w:ind w:left="-486" w:right="214" w:firstLine="284"/>
            <w:jc w:val="right"/>
            <w:rPr>
              <w:rFonts w:ascii="Palatino Linotype" w:hAnsi="Palatino Linotype" w:cs="Arial"/>
              <w:szCs w:val="20"/>
            </w:rPr>
          </w:pPr>
          <w:r w:rsidRPr="00EF5A7D">
            <w:rPr>
              <w:rFonts w:ascii="Palatino Linotype" w:hAnsi="Palatino Linotype" w:cs="Arial"/>
              <w:szCs w:val="20"/>
            </w:rPr>
            <w:t>Organismo Descentralizado de Agua Potable Alcantarillado y Saneamiento de Nezahualcóyotl (ODAPAS)</w:t>
          </w:r>
        </w:p>
      </w:tc>
    </w:tr>
    <w:tr w:rsidR="00077960" w:rsidTr="00077960">
      <w:trPr>
        <w:trHeight w:val="342"/>
      </w:trPr>
      <w:tc>
        <w:tcPr>
          <w:tcW w:w="5529" w:type="dxa"/>
          <w:hideMark/>
        </w:tcPr>
        <w:p w:rsidR="00077960" w:rsidRDefault="00077960" w:rsidP="000779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77960" w:rsidRDefault="00077960" w:rsidP="000779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77960" w:rsidRDefault="000779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77960" w:rsidTr="00077960">
      <w:trPr>
        <w:trHeight w:val="227"/>
      </w:trPr>
      <w:tc>
        <w:tcPr>
          <w:tcW w:w="5529" w:type="dxa"/>
          <w:hideMark/>
        </w:tcPr>
        <w:p w:rsidR="00077960" w:rsidRDefault="00077960" w:rsidP="000779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77960" w:rsidRPr="00B4142F" w:rsidRDefault="00EF5A7D" w:rsidP="003C63D5">
          <w:pPr>
            <w:spacing w:after="120" w:line="256" w:lineRule="auto"/>
            <w:ind w:left="-486" w:right="214" w:firstLine="1408"/>
            <w:jc w:val="right"/>
            <w:rPr>
              <w:rFonts w:ascii="Palatino Linotype" w:hAnsi="Palatino Linotype" w:cs="Arial"/>
              <w:szCs w:val="20"/>
            </w:rPr>
          </w:pPr>
          <w:r w:rsidRPr="00EF5A7D">
            <w:rPr>
              <w:rFonts w:ascii="Palatino Linotype" w:hAnsi="Palatino Linotype" w:cs="Arial"/>
              <w:bCs/>
              <w:sz w:val="24"/>
              <w:lang w:eastAsia="es-MX"/>
            </w:rPr>
            <w:t>02995/INFOEM/IP/RR/2018</w:t>
          </w:r>
        </w:p>
      </w:tc>
    </w:tr>
    <w:tr w:rsidR="00077960" w:rsidTr="00077960">
      <w:trPr>
        <w:trHeight w:val="196"/>
      </w:trPr>
      <w:tc>
        <w:tcPr>
          <w:tcW w:w="5529" w:type="dxa"/>
          <w:hideMark/>
        </w:tcPr>
        <w:p w:rsidR="00077960" w:rsidRDefault="00077960" w:rsidP="000779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77960" w:rsidRPr="00F06FED" w:rsidRDefault="00D57CC3" w:rsidP="003C63D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077960" w:rsidTr="00077960">
      <w:trPr>
        <w:trHeight w:val="242"/>
      </w:trPr>
      <w:tc>
        <w:tcPr>
          <w:tcW w:w="5529" w:type="dxa"/>
          <w:hideMark/>
        </w:tcPr>
        <w:p w:rsidR="00077960" w:rsidRDefault="00077960" w:rsidP="000779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77960" w:rsidRDefault="00EF5A7D" w:rsidP="00077960">
          <w:pPr>
            <w:spacing w:after="120" w:line="256" w:lineRule="auto"/>
            <w:ind w:left="-495" w:right="214" w:firstLine="567"/>
            <w:jc w:val="right"/>
            <w:rPr>
              <w:rFonts w:ascii="Palatino Linotype" w:hAnsi="Palatino Linotype" w:cs="Arial"/>
              <w:szCs w:val="20"/>
            </w:rPr>
          </w:pPr>
          <w:r w:rsidRPr="00EF5A7D">
            <w:rPr>
              <w:rFonts w:ascii="Palatino Linotype" w:hAnsi="Palatino Linotype" w:cs="Arial"/>
              <w:szCs w:val="20"/>
            </w:rPr>
            <w:t>Organismo Descentralizado de Agua Potable Alcantarillado y Saneamiento de Nezahualcóyotl (ODAPAS)</w:t>
          </w:r>
        </w:p>
      </w:tc>
    </w:tr>
    <w:tr w:rsidR="00077960" w:rsidTr="00077960">
      <w:trPr>
        <w:trHeight w:val="342"/>
      </w:trPr>
      <w:tc>
        <w:tcPr>
          <w:tcW w:w="5529" w:type="dxa"/>
          <w:hideMark/>
        </w:tcPr>
        <w:p w:rsidR="00077960" w:rsidRDefault="00077960" w:rsidP="000779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77960" w:rsidRDefault="00077960" w:rsidP="000779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77960" w:rsidRDefault="000779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15:restartNumberingAfterBreak="0">
    <w:nsid w:val="39B05673"/>
    <w:multiLevelType w:val="hybridMultilevel"/>
    <w:tmpl w:val="3D601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DD4FFC"/>
    <w:multiLevelType w:val="hybridMultilevel"/>
    <w:tmpl w:val="3D64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4F191B"/>
    <w:multiLevelType w:val="hybridMultilevel"/>
    <w:tmpl w:val="A6823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D42CB7"/>
    <w:multiLevelType w:val="hybridMultilevel"/>
    <w:tmpl w:val="24BA362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D5"/>
    <w:rsid w:val="0003211D"/>
    <w:rsid w:val="000428A1"/>
    <w:rsid w:val="00052BBE"/>
    <w:rsid w:val="00066380"/>
    <w:rsid w:val="000708A7"/>
    <w:rsid w:val="00077960"/>
    <w:rsid w:val="000B0AB4"/>
    <w:rsid w:val="000B6E06"/>
    <w:rsid w:val="000B753F"/>
    <w:rsid w:val="00120847"/>
    <w:rsid w:val="0012648A"/>
    <w:rsid w:val="001355AC"/>
    <w:rsid w:val="0016544E"/>
    <w:rsid w:val="00167191"/>
    <w:rsid w:val="00181833"/>
    <w:rsid w:val="001A5BEB"/>
    <w:rsid w:val="001B213A"/>
    <w:rsid w:val="001C1E26"/>
    <w:rsid w:val="001C6AFA"/>
    <w:rsid w:val="001D522A"/>
    <w:rsid w:val="0022260D"/>
    <w:rsid w:val="00234B4D"/>
    <w:rsid w:val="002478A6"/>
    <w:rsid w:val="00266D4B"/>
    <w:rsid w:val="00271ADC"/>
    <w:rsid w:val="002A0DF3"/>
    <w:rsid w:val="002A5ADD"/>
    <w:rsid w:val="002D04A0"/>
    <w:rsid w:val="002D1913"/>
    <w:rsid w:val="00351613"/>
    <w:rsid w:val="003617DD"/>
    <w:rsid w:val="0038212A"/>
    <w:rsid w:val="003C63D5"/>
    <w:rsid w:val="00413789"/>
    <w:rsid w:val="0042466C"/>
    <w:rsid w:val="004478CF"/>
    <w:rsid w:val="004C105C"/>
    <w:rsid w:val="004C46A8"/>
    <w:rsid w:val="005051FB"/>
    <w:rsid w:val="005053D3"/>
    <w:rsid w:val="00537BC7"/>
    <w:rsid w:val="00561D4E"/>
    <w:rsid w:val="00572FCD"/>
    <w:rsid w:val="005832EA"/>
    <w:rsid w:val="00593E1B"/>
    <w:rsid w:val="005A2C2A"/>
    <w:rsid w:val="005A53F9"/>
    <w:rsid w:val="005A7A52"/>
    <w:rsid w:val="005B5D10"/>
    <w:rsid w:val="005C564B"/>
    <w:rsid w:val="005D0FA9"/>
    <w:rsid w:val="00602364"/>
    <w:rsid w:val="00611B91"/>
    <w:rsid w:val="00622B84"/>
    <w:rsid w:val="006310CC"/>
    <w:rsid w:val="00641BDE"/>
    <w:rsid w:val="00665363"/>
    <w:rsid w:val="006667E8"/>
    <w:rsid w:val="006726E9"/>
    <w:rsid w:val="00680EF1"/>
    <w:rsid w:val="00694674"/>
    <w:rsid w:val="00695757"/>
    <w:rsid w:val="006B4A11"/>
    <w:rsid w:val="006C1E0F"/>
    <w:rsid w:val="006D3CD9"/>
    <w:rsid w:val="006E26C4"/>
    <w:rsid w:val="006E70D0"/>
    <w:rsid w:val="006F5C9A"/>
    <w:rsid w:val="007101C9"/>
    <w:rsid w:val="00740DE1"/>
    <w:rsid w:val="00772F10"/>
    <w:rsid w:val="00792C5B"/>
    <w:rsid w:val="007B3DD1"/>
    <w:rsid w:val="007C55B7"/>
    <w:rsid w:val="007D7704"/>
    <w:rsid w:val="007F730C"/>
    <w:rsid w:val="00815029"/>
    <w:rsid w:val="00820DF8"/>
    <w:rsid w:val="008925B5"/>
    <w:rsid w:val="008B286D"/>
    <w:rsid w:val="008B3870"/>
    <w:rsid w:val="008B736B"/>
    <w:rsid w:val="008C1BCA"/>
    <w:rsid w:val="008D65A0"/>
    <w:rsid w:val="008E1145"/>
    <w:rsid w:val="008F0306"/>
    <w:rsid w:val="008F3E77"/>
    <w:rsid w:val="009355EA"/>
    <w:rsid w:val="00944752"/>
    <w:rsid w:val="00966A02"/>
    <w:rsid w:val="00977BCA"/>
    <w:rsid w:val="00992876"/>
    <w:rsid w:val="00994FD3"/>
    <w:rsid w:val="009B0794"/>
    <w:rsid w:val="009C553D"/>
    <w:rsid w:val="00A14135"/>
    <w:rsid w:val="00A60DAC"/>
    <w:rsid w:val="00A65E48"/>
    <w:rsid w:val="00AF4C42"/>
    <w:rsid w:val="00B20B8B"/>
    <w:rsid w:val="00B22C7B"/>
    <w:rsid w:val="00B31185"/>
    <w:rsid w:val="00B5106A"/>
    <w:rsid w:val="00B52BA0"/>
    <w:rsid w:val="00BB44A1"/>
    <w:rsid w:val="00BB616E"/>
    <w:rsid w:val="00BC2FC9"/>
    <w:rsid w:val="00BC34A7"/>
    <w:rsid w:val="00C1650F"/>
    <w:rsid w:val="00C265F9"/>
    <w:rsid w:val="00C34565"/>
    <w:rsid w:val="00C47AC3"/>
    <w:rsid w:val="00C542A7"/>
    <w:rsid w:val="00C67E21"/>
    <w:rsid w:val="00C73056"/>
    <w:rsid w:val="00CA0481"/>
    <w:rsid w:val="00CF12FE"/>
    <w:rsid w:val="00D11CE4"/>
    <w:rsid w:val="00D51D7B"/>
    <w:rsid w:val="00D57CC3"/>
    <w:rsid w:val="00D61D8E"/>
    <w:rsid w:val="00D80668"/>
    <w:rsid w:val="00DD3F0B"/>
    <w:rsid w:val="00DD4173"/>
    <w:rsid w:val="00DF37C7"/>
    <w:rsid w:val="00E03FB5"/>
    <w:rsid w:val="00E257BB"/>
    <w:rsid w:val="00E536F5"/>
    <w:rsid w:val="00E550AE"/>
    <w:rsid w:val="00E61285"/>
    <w:rsid w:val="00E66465"/>
    <w:rsid w:val="00E750E4"/>
    <w:rsid w:val="00E90B75"/>
    <w:rsid w:val="00E96661"/>
    <w:rsid w:val="00EA0C67"/>
    <w:rsid w:val="00EC52F6"/>
    <w:rsid w:val="00EC79BE"/>
    <w:rsid w:val="00ED5763"/>
    <w:rsid w:val="00EF39FD"/>
    <w:rsid w:val="00EF5A7D"/>
    <w:rsid w:val="00F275CF"/>
    <w:rsid w:val="00F40842"/>
    <w:rsid w:val="00F7262E"/>
    <w:rsid w:val="00FA1143"/>
    <w:rsid w:val="00FA65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ECADDD2-A731-430F-BCCF-981B7B44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63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63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C63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C63D5"/>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3C63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3C63D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C63D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C63D5"/>
    <w:rPr>
      <w:vertAlign w:val="superscript"/>
    </w:rPr>
  </w:style>
  <w:style w:type="character" w:styleId="Hipervnculo">
    <w:name w:val="Hyperlink"/>
    <w:basedOn w:val="Fuentedeprrafopredeter"/>
    <w:uiPriority w:val="99"/>
    <w:unhideWhenUsed/>
    <w:rsid w:val="003C63D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C63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C63D5"/>
    <w:rPr>
      <w:sz w:val="20"/>
      <w:szCs w:val="20"/>
    </w:rPr>
  </w:style>
  <w:style w:type="table" w:styleId="Tablaconcuadrcula">
    <w:name w:val="Table Grid"/>
    <w:basedOn w:val="Tablanormal"/>
    <w:uiPriority w:val="39"/>
    <w:rsid w:val="007B3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77B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7BCA"/>
    <w:rPr>
      <w:rFonts w:ascii="Segoe UI" w:hAnsi="Segoe UI" w:cs="Segoe UI"/>
      <w:sz w:val="18"/>
      <w:szCs w:val="18"/>
    </w:rPr>
  </w:style>
  <w:style w:type="paragraph" w:styleId="Sinespaciado">
    <w:name w:val="No Spacing"/>
    <w:aliases w:val="Francesa"/>
    <w:link w:val="SinespaciadoCar"/>
    <w:uiPriority w:val="1"/>
    <w:qFormat/>
    <w:rsid w:val="00B52BA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52BA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124B2-4712-448B-9BA9-F6BC0CFE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6010</Words>
  <Characters>33059</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2018-10-12T17:52:00Z</cp:lastPrinted>
  <dcterms:created xsi:type="dcterms:W3CDTF">2018-10-18T23:07:00Z</dcterms:created>
  <dcterms:modified xsi:type="dcterms:W3CDTF">2018-10-18T23:07:00Z</dcterms:modified>
</cp:coreProperties>
</file>