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B523E3">
        <w:rPr>
          <w:rFonts w:ascii="Palatino Linotype" w:eastAsia="Times New Roman" w:hAnsi="Palatino Linotype" w:cs="Arial"/>
          <w:color w:val="000000"/>
          <w:sz w:val="24"/>
          <w:szCs w:val="24"/>
          <w:lang w:eastAsia="es-MX"/>
        </w:rPr>
        <w:t>diecisiete de octubre</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221C1">
        <w:rPr>
          <w:rFonts w:ascii="Palatino Linotype" w:hAnsi="Palatino Linotype" w:cs="Arial"/>
          <w:b/>
          <w:bCs/>
          <w:sz w:val="24"/>
          <w:lang w:eastAsia="es-MX"/>
        </w:rPr>
        <w:t>03020</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Pr="00224181">
        <w:rPr>
          <w:rFonts w:ascii="Palatino Linotype" w:hAnsi="Palatino Linotype" w:cs="Arial"/>
          <w:sz w:val="24"/>
        </w:rPr>
        <w:t xml:space="preserve">interpuesto por el </w:t>
      </w:r>
      <w:r w:rsidRPr="00224181">
        <w:rPr>
          <w:rFonts w:ascii="Palatino Linotype" w:hAnsi="Palatino Linotype" w:cs="Arial"/>
          <w:b/>
          <w:sz w:val="24"/>
          <w:szCs w:val="24"/>
        </w:rPr>
        <w:t xml:space="preserve">C. </w:t>
      </w:r>
      <w:r w:rsidR="00D456FD">
        <w:rPr>
          <w:rFonts w:ascii="Palatino Linotype" w:hAnsi="Palatino Linotype" w:cs="Arial"/>
          <w:b/>
          <w:sz w:val="24"/>
          <w:szCs w:val="24"/>
        </w:rPr>
        <w:t>XXXXXXXXXXXXXXXXXXXXXXX</w:t>
      </w:r>
      <w:r w:rsidR="00E221C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E221C1">
        <w:rPr>
          <w:rFonts w:ascii="Palatino Linotype" w:hAnsi="Palatino Linotype" w:cs="Arial"/>
          <w:sz w:val="24"/>
        </w:rPr>
        <w:t xml:space="preserve">emitida por </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E221C1" w:rsidRPr="00E221C1">
        <w:rPr>
          <w:rFonts w:ascii="Palatino Linotype" w:hAnsi="Palatino Linotype" w:cs="Arial"/>
          <w:b/>
          <w:sz w:val="24"/>
          <w:szCs w:val="24"/>
        </w:rPr>
        <w:t>Ayuntamiento de Otzolotepec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474F2">
        <w:rPr>
          <w:rFonts w:ascii="Palatino Linotype" w:hAnsi="Palatino Linotype" w:cs="Arial"/>
          <w:sz w:val="24"/>
        </w:rPr>
        <w:t>uno</w:t>
      </w:r>
      <w:r w:rsidR="00E372DA">
        <w:rPr>
          <w:rFonts w:ascii="Palatino Linotype" w:hAnsi="Palatino Linotype" w:cs="Arial"/>
          <w:sz w:val="24"/>
        </w:rPr>
        <w:t xml:space="preserve"> de</w:t>
      </w:r>
      <w:r w:rsidR="003474F2">
        <w:rPr>
          <w:rFonts w:ascii="Palatino Linotype" w:hAnsi="Palatino Linotype" w:cs="Arial"/>
          <w:sz w:val="24"/>
        </w:rPr>
        <w:t xml:space="preserve"> agosto</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9F7948">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E2959" w:rsidRPr="007E2959">
        <w:rPr>
          <w:rFonts w:ascii="Palatino Linotype" w:hAnsi="Palatino Linotype" w:cs="Arial"/>
          <w:b/>
          <w:sz w:val="24"/>
        </w:rPr>
        <w:t xml:space="preserve"> </w:t>
      </w:r>
      <w:r w:rsidR="003474F2" w:rsidRPr="003474F2">
        <w:rPr>
          <w:rFonts w:ascii="Palatino Linotype" w:hAnsi="Palatino Linotype" w:cs="Arial"/>
          <w:b/>
          <w:sz w:val="24"/>
        </w:rPr>
        <w:t>00050/OTZOLOTE/IP/2018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3474F2" w:rsidRPr="003474F2">
        <w:rPr>
          <w:rFonts w:ascii="Palatino Linotype" w:hAnsi="Palatino Linotype"/>
          <w:i/>
          <w:color w:val="000000"/>
        </w:rPr>
        <w:t>Solicito lo siguiente: 1.- Programa Anual de Evaluación Municipal 2018 del ayuntamiento de Otzolotepec. 2.- Lineamientos Generales para la Evaluación de los Programas Presupuestarios Municipales para el Municipio de Otzolotepec.</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994336" w:rsidRDefault="00E15E85" w:rsidP="007D27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3474F2">
        <w:rPr>
          <w:rFonts w:ascii="Palatino Linotype" w:hAnsi="Palatino Linotype" w:cs="Arial"/>
          <w:sz w:val="24"/>
        </w:rPr>
        <w:t>dio respuesta a la solicitud de información en fecha veintidós de agosto de dos mil dieciocho, anexando así veintidós documentos los cuales se tienen por reproducidos por economía procesal y ya que son del conocimiento de las partes.</w:t>
      </w:r>
    </w:p>
    <w:p w:rsidR="003474F2" w:rsidRPr="003474F2" w:rsidRDefault="003474F2" w:rsidP="003474F2">
      <w:pPr>
        <w:spacing w:before="240" w:line="360" w:lineRule="auto"/>
        <w:ind w:left="708"/>
        <w:jc w:val="both"/>
        <w:rPr>
          <w:rFonts w:ascii="Palatino Linotype" w:hAnsi="Palatino Linotype" w:cs="Arial"/>
          <w:i/>
          <w:sz w:val="24"/>
        </w:rPr>
      </w:pPr>
      <w:r w:rsidRPr="003474F2">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474F2" w:rsidRPr="003474F2" w:rsidRDefault="003474F2" w:rsidP="003474F2">
      <w:pPr>
        <w:spacing w:before="240" w:line="360" w:lineRule="auto"/>
        <w:ind w:left="708"/>
        <w:jc w:val="both"/>
        <w:rPr>
          <w:rFonts w:ascii="Palatino Linotype" w:hAnsi="Palatino Linotype" w:cs="Arial"/>
          <w:i/>
          <w:sz w:val="24"/>
        </w:rPr>
      </w:pPr>
      <w:r w:rsidRPr="003474F2">
        <w:rPr>
          <w:rFonts w:ascii="Palatino Linotype" w:hAnsi="Palatino Linotype" w:cs="Arial"/>
          <w:i/>
          <w:sz w:val="24"/>
        </w:rPr>
        <w:t>EN RESPUESTA A TU SOLICITUD SE ENVIA LA SIGUIENTE INFORMACION</w:t>
      </w:r>
    </w:p>
    <w:p w:rsidR="003474F2" w:rsidRPr="003474F2" w:rsidRDefault="003474F2" w:rsidP="003474F2">
      <w:pPr>
        <w:spacing w:before="240" w:line="360" w:lineRule="auto"/>
        <w:ind w:left="708"/>
        <w:jc w:val="both"/>
        <w:rPr>
          <w:rFonts w:ascii="Palatino Linotype" w:hAnsi="Palatino Linotype" w:cs="Arial"/>
          <w:i/>
          <w:sz w:val="24"/>
        </w:rPr>
      </w:pPr>
      <w:r w:rsidRPr="003474F2">
        <w:rPr>
          <w:rFonts w:ascii="Palatino Linotype" w:hAnsi="Palatino Linotype" w:cs="Arial"/>
          <w:i/>
          <w:sz w:val="24"/>
        </w:rPr>
        <w:t>ATENTAMENTE</w:t>
      </w:r>
    </w:p>
    <w:p w:rsidR="003474F2" w:rsidRPr="003474F2" w:rsidRDefault="003474F2" w:rsidP="003474F2">
      <w:pPr>
        <w:spacing w:before="240" w:line="360" w:lineRule="auto"/>
        <w:ind w:left="708"/>
        <w:jc w:val="both"/>
        <w:rPr>
          <w:rFonts w:ascii="Palatino Linotype" w:hAnsi="Palatino Linotype" w:cs="Arial"/>
          <w:i/>
          <w:sz w:val="24"/>
        </w:rPr>
      </w:pPr>
      <w:r w:rsidRPr="003474F2">
        <w:rPr>
          <w:rFonts w:ascii="Palatino Linotype" w:hAnsi="Palatino Linotype" w:cs="Arial"/>
          <w:i/>
          <w:sz w:val="24"/>
        </w:rPr>
        <w:t>P.D. Omar Hernández Miranda</w:t>
      </w:r>
    </w:p>
    <w:p w:rsidR="00E15E85" w:rsidRPr="00441A94" w:rsidRDefault="00E15E85" w:rsidP="00E15E8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3474F2">
        <w:rPr>
          <w:rFonts w:ascii="Palatino Linotype" w:hAnsi="Palatino Linotype" w:cs="Arial"/>
          <w:sz w:val="24"/>
          <w:szCs w:val="24"/>
        </w:rPr>
        <w:t xml:space="preserve">veintitrés de agosto </w:t>
      </w:r>
      <w:r w:rsidR="007E2959">
        <w:rPr>
          <w:rFonts w:ascii="Palatino Linotype" w:hAnsi="Palatino Linotype" w:cs="Arial"/>
          <w:sz w:val="24"/>
          <w:szCs w:val="24"/>
        </w:rPr>
        <w:t>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3474F2">
        <w:rPr>
          <w:rFonts w:ascii="Palatino Linotype" w:hAnsi="Palatino Linotype" w:cs="Arial"/>
          <w:b/>
          <w:bCs/>
          <w:sz w:val="24"/>
          <w:szCs w:val="24"/>
          <w:lang w:eastAsia="es-MX"/>
        </w:rPr>
        <w:t>03020</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lastRenderedPageBreak/>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3474F2" w:rsidRPr="003474F2">
        <w:rPr>
          <w:rFonts w:ascii="Palatino Linotype" w:hAnsi="Palatino Linotype"/>
          <w:i/>
          <w:color w:val="000000"/>
        </w:rPr>
        <w:t>LA INFORMACIÓN NO ES LA CORRECTA A LA SOLICITUD, SE SOLICITÓ 1.- Programa Anual de Evaluación Municipal (PAE) 2018 del ayuntamiento de Otzolotepec. 2.- Lineamientos Generales para la Evaluación de los Programas Presupuestarios Municipales para el Municipio de Otzolotepec. El cual debería de estar publicado en la pagina Web del Ayuntamiento como lo marca la normatividad.</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3474F2" w:rsidRPr="003474F2">
        <w:rPr>
          <w:rFonts w:ascii="Palatino Linotype" w:hAnsi="Palatino Linotype" w:cs="Arial"/>
          <w:i/>
        </w:rPr>
        <w:t>PROGRAMA ANUAL DE EVALUACIÓN (PAE) DE LOS PROGRAMAS PRESUPUESTARIOS MUNICIPALES El Programa Anual de Evaluación, tiene como propósito fundamental llevar a cabo una evaluación anual de los Programas presupuestarios Municipales (Monitoreo y seguimiento), logrando consolidar la Gestión para Resultados (G</w:t>
      </w:r>
      <w:bookmarkStart w:id="0" w:name="_GoBack"/>
      <w:bookmarkEnd w:id="0"/>
      <w:r w:rsidR="003474F2" w:rsidRPr="003474F2">
        <w:rPr>
          <w:rFonts w:ascii="Palatino Linotype" w:hAnsi="Palatino Linotype" w:cs="Arial"/>
          <w:i/>
        </w:rPr>
        <w:t xml:space="preserve">pR), mediante el uso e implementación de sus herramientas el Presupuesto basado en Resultados PbR, el Sistema de Evaluación de Desempeño SED y la Transparencia, esto se sustenta en lo que establecen los artículos 134 de la Constitución Política de los Estados Unidos Mexicanos, 129 de la Constitución del Estado Libre y Soberano de México, el artículo 342 del Código Financiero del Estado de México y Municipios, y los Lineamientos Generales para la Evaluación de los Programas presupuestarios Municipales, en el marco del Sistema de Coordinación Hacendaría del Estado de México. La ejecución de los Planes de Desarrollo Municipal y sus programas, obliga a llevar a cabo la evaluación de los resultados del ejercicio; congruente con los mecanismos establecidos en el Sistema de Planeación Democrática para el Desarrollo del Estado de México y Municipios, con base en los artículos 327 A y 327 B del Código Financiero del Estado de México y Municipios y del 35 al 38 de la Ley de Planeación del Estado de México y Municipios, así como el 116 de la Ley Orgánica Municipal. Los recursos económicos deben ejercerse y administrarse con eficiencia, eficacia, economía, transparencia y honradez, en cumplimiento a los objetivos de los programas a los que estén destinados y generar valor público, en apego al artículo 129 de la Constitución Política del Estado Libre y Soberano de México. El PAE tiene como objetivos generales: Definir los programas de los entes públicos sujetos a evaluación Determinar los tipos de evaluación que se aplicarán a los programas presupuestarios del Municipio. Establecer el calendario de ejecución de las evaluaciones para los </w:t>
      </w:r>
      <w:r w:rsidR="003474F2" w:rsidRPr="003474F2">
        <w:rPr>
          <w:rFonts w:ascii="Palatino Linotype" w:hAnsi="Palatino Linotype" w:cs="Arial"/>
          <w:i/>
        </w:rPr>
        <w:lastRenderedPageBreak/>
        <w:t>programas presupuestarios. El PAE, se emitirá a más tardar el último día hábil del mes de abril de cada ejercicio fiscal y considera como Sujetos evaluados, a las dependencias administrativas, la tesorería municipal, la contraloría municipal y los organismos municipales, que ejecuten Programas presupuestarios, las evaluaciones se realizarán atendiendo lo establecido en los “Lineamientos Generales para la Evaluación de los Programas Presupuestarios Municipales vigentes”.</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7C1445">
        <w:rPr>
          <w:rFonts w:ascii="Palatino Linotype" w:hAnsi="Palatino Linotype" w:cs="Arial"/>
          <w:sz w:val="24"/>
          <w:szCs w:val="24"/>
        </w:rPr>
        <w:t>veintinueve</w:t>
      </w:r>
      <w:r w:rsidR="00E372DA">
        <w:rPr>
          <w:rFonts w:ascii="Palatino Linotype" w:hAnsi="Palatino Linotype" w:cs="Arial"/>
          <w:sz w:val="24"/>
          <w:szCs w:val="24"/>
        </w:rPr>
        <w:t xml:space="preserve"> de agosto</w:t>
      </w:r>
      <w:r>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E372DA">
        <w:rPr>
          <w:rFonts w:ascii="Palatino Linotype" w:hAnsi="Palatino Linotype" w:cs="Arial"/>
          <w:sz w:val="24"/>
          <w:szCs w:val="24"/>
        </w:rPr>
        <w:t>fue omiso en presentar su informe justificado; a</w:t>
      </w:r>
      <w:r w:rsidR="001C7069">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983F25">
        <w:rPr>
          <w:rFonts w:ascii="Palatino Linotype" w:hAnsi="Palatino Linotype" w:cs="Arial"/>
          <w:sz w:val="24"/>
          <w:szCs w:val="24"/>
        </w:rPr>
        <w:t>once de septiembre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6C3499" w:rsidRDefault="006C3499" w:rsidP="006C349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Así también, en fecha diez de octubre de dos mil dieciocho este órgano garante con fundamento en el artículo 181 párrafo tercero de la Ley de Transparencia de la entidad, declaro la ampliación de término para resolver el recurso de revisión por un plazo de quince días hábiles.</w:t>
      </w:r>
    </w:p>
    <w:p w:rsidR="00E15E85" w:rsidRDefault="00E15E85"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755099">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53B08"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en primer término es menester señalar</w:t>
      </w:r>
      <w:r w:rsidR="001C470F">
        <w:rPr>
          <w:rFonts w:ascii="Palatino Linotype" w:hAnsi="Palatino Linotype"/>
          <w:sz w:val="24"/>
          <w:szCs w:val="24"/>
        </w:rPr>
        <w:t xml:space="preserve"> que el hoy recurrente le solicito al sujeto obligado información respecto al Programa Anual de Evaluación Municipal 2018 para el Ayuntamiento de Otzolotepec, así como los Lineamientos Generales para la Evaluación de los Programas Presupuestarios Municipales para el Municipio de  Otzolotepec.</w:t>
      </w:r>
    </w:p>
    <w:p w:rsidR="00B206C5" w:rsidRDefault="00B206C5"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pues, de la respuesta emitida por el sujeto obligado, adjunto veintidós documentos los cuales contienen lo siguiente:</w:t>
      </w:r>
    </w:p>
    <w:p w:rsidR="00B206C5" w:rsidRPr="004F1581"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01070101 Seguridad pública 1.png </w:t>
      </w:r>
    </w:p>
    <w:p w:rsidR="00747906" w:rsidRPr="00B206C5" w:rsidRDefault="00747906"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Archivo que contiene un formato PbRM referente al programa presupuestario de Seguridad Pública.</w:t>
      </w:r>
    </w:p>
    <w:p w:rsidR="00B206C5" w:rsidRPr="004F1581"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BRWF8DA0C333719_001195.pdf </w:t>
      </w:r>
    </w:p>
    <w:p w:rsidR="00747906" w:rsidRDefault="004F1581"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lastRenderedPageBreak/>
        <w:t>Documento referente al fondo de aportaciones para la seguridad pública de los Estados y del Distrito Federal (FASP) 2018, estructura programática presupuestal 2018.</w:t>
      </w:r>
    </w:p>
    <w:p w:rsidR="00E139CC" w:rsidRPr="004F1581" w:rsidRDefault="00E139CC" w:rsidP="00B206C5">
      <w:pPr>
        <w:tabs>
          <w:tab w:val="left" w:pos="709"/>
        </w:tabs>
        <w:spacing w:before="240" w:line="360" w:lineRule="auto"/>
        <w:ind w:left="708" w:right="51"/>
        <w:jc w:val="both"/>
        <w:rPr>
          <w:rFonts w:ascii="Palatino Linotype" w:hAnsi="Palatino Linotype"/>
          <w:sz w:val="24"/>
          <w:szCs w:val="24"/>
        </w:rPr>
      </w:pP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01070101 Seguridad pública.png </w:t>
      </w:r>
    </w:p>
    <w:p w:rsidR="004F1581" w:rsidRDefault="004F1581"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Consta de un formato de programa presupuestario de Seguridad Pública.</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BRWF8DA0C333719_001167.pdf </w:t>
      </w:r>
    </w:p>
    <w:p w:rsidR="004F1581" w:rsidRPr="004F1581" w:rsidRDefault="00F57C8A"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Archivo que consta de 3 fojas que contiene una ficha de validación de programas de capacitación de Seguridad Pública.</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PLAN DE DESARROLLO MUNICIPAL OTZOLOTEPEC 2016-2018.pdf </w:t>
      </w:r>
    </w:p>
    <w:p w:rsidR="00F57C8A" w:rsidRPr="00F57C8A" w:rsidRDefault="00F57C8A"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Plan de Desarrollo Municipal de Otzolotepec 2016–2018.</w:t>
      </w:r>
    </w:p>
    <w:p w:rsidR="00F57C8A"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CONVENIO_FASP_2018-M_XICO-23_ABRIL_2018.pdf </w:t>
      </w:r>
    </w:p>
    <w:p w:rsidR="00F57C8A" w:rsidRPr="00F57C8A" w:rsidRDefault="00F57C8A"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Convenio de Coordinación que, en el marco del Sistema Nacional de Seguridad Pública, celebran el Secretariado Ejecutivo del Sistema Nacional de Seguridad Pública y el Estado de México, relativo al Fondo de Aportaciones para la Seguridad Pública de los Estados y del Distrito Federal (FASP) 2018.</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BANDO 2016.pdf </w:t>
      </w:r>
    </w:p>
    <w:p w:rsidR="00F57C8A" w:rsidRPr="0064090B" w:rsidRDefault="0064090B"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Bando Municipal del Ayuntamiento de Otzolotepec 2016.</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lastRenderedPageBreak/>
        <w:t xml:space="preserve">MANUAL GENERAL DE ORGANIZACIÓN.pdf </w:t>
      </w:r>
    </w:p>
    <w:p w:rsidR="0064090B" w:rsidRDefault="0064090B"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Manual General de Organización de la Administración Pública Municipal de Otzolotepec 2016-2018.</w:t>
      </w:r>
    </w:p>
    <w:p w:rsidR="00E139CC" w:rsidRPr="0064090B" w:rsidRDefault="00E139CC" w:rsidP="00B206C5">
      <w:pPr>
        <w:tabs>
          <w:tab w:val="left" w:pos="709"/>
        </w:tabs>
        <w:spacing w:before="240" w:line="360" w:lineRule="auto"/>
        <w:ind w:left="708" w:right="51"/>
        <w:jc w:val="both"/>
        <w:rPr>
          <w:rFonts w:ascii="Palatino Linotype" w:hAnsi="Palatino Linotype"/>
          <w:sz w:val="24"/>
          <w:szCs w:val="24"/>
        </w:rPr>
      </w:pP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GUIA_PARA_LA_ELABORACION_DE_MATRIZ_DE_INDICADORES.pdf </w:t>
      </w:r>
    </w:p>
    <w:p w:rsidR="0064090B" w:rsidRPr="0064090B" w:rsidRDefault="00C0238E"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Herramienta que facilita el diseño, la organización y el seguimiento de los programas. Consiste en una matriz de cuatro filas por cuatro columnas en la que, de manera general, se presentan objetivos del programa, bienes y servicios, indicadores que miden el impacto del programa, medios para obtener y verificar la información y los riesgos y contingencias que puedan afectar el desempeño del programa.</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5. ESTRUCTURA PROGRAMATICA FASP 2018 FIRMADO.pdf </w:t>
      </w:r>
    </w:p>
    <w:p w:rsidR="00C0238E" w:rsidRPr="004F1581" w:rsidRDefault="00C0238E" w:rsidP="00C0238E">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Fondo de aportaciones para la seguridad pública de los Estados y del Distrito Federal (FASP) 2018, estructura programática presupuestal 2018, firmado.</w:t>
      </w:r>
    </w:p>
    <w:p w:rsidR="00B206C5" w:rsidRDefault="00B206C5" w:rsidP="00C0238E">
      <w:pPr>
        <w:tabs>
          <w:tab w:val="left" w:pos="709"/>
          <w:tab w:val="left" w:pos="6678"/>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BRWF8DA0C333719_001156.pdf </w:t>
      </w:r>
    </w:p>
    <w:p w:rsidR="00C0238E" w:rsidRPr="004F1581" w:rsidRDefault="00C0238E" w:rsidP="00C0238E">
      <w:pPr>
        <w:tabs>
          <w:tab w:val="left" w:pos="709"/>
          <w:tab w:val="left" w:pos="6678"/>
        </w:tabs>
        <w:spacing w:before="240" w:line="360" w:lineRule="auto"/>
        <w:ind w:left="708" w:right="51"/>
        <w:jc w:val="both"/>
        <w:rPr>
          <w:rFonts w:ascii="Palatino Linotype" w:hAnsi="Palatino Linotype"/>
          <w:sz w:val="24"/>
          <w:szCs w:val="24"/>
          <w:u w:val="single"/>
        </w:rPr>
      </w:pPr>
      <w:r>
        <w:rPr>
          <w:rFonts w:ascii="Palatino Linotype" w:hAnsi="Palatino Linotype"/>
          <w:sz w:val="24"/>
          <w:szCs w:val="24"/>
        </w:rPr>
        <w:t>Convenio de colaboración para la capacitación en materia de Seguridad Pública del curso de formación inicial para policía preventivo municipal (aspirantes).</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BRWF8DA0C333719_001170.pdf </w:t>
      </w:r>
    </w:p>
    <w:p w:rsidR="00C0238E" w:rsidRPr="004F1581" w:rsidRDefault="00C0238E" w:rsidP="00C0238E">
      <w:pPr>
        <w:tabs>
          <w:tab w:val="left" w:pos="709"/>
          <w:tab w:val="left" w:pos="6678"/>
        </w:tabs>
        <w:spacing w:before="240" w:line="360" w:lineRule="auto"/>
        <w:ind w:left="708" w:right="51"/>
        <w:jc w:val="both"/>
        <w:rPr>
          <w:rFonts w:ascii="Palatino Linotype" w:hAnsi="Palatino Linotype"/>
          <w:sz w:val="24"/>
          <w:szCs w:val="24"/>
          <w:u w:val="single"/>
        </w:rPr>
      </w:pPr>
      <w:r>
        <w:rPr>
          <w:rFonts w:ascii="Palatino Linotype" w:hAnsi="Palatino Linotype"/>
          <w:sz w:val="24"/>
          <w:szCs w:val="24"/>
        </w:rPr>
        <w:lastRenderedPageBreak/>
        <w:t>Convenio de colaboración para la capacitación en materia de Seguridad Pública del curso de formación inicial para policía preventivo municipal (equivalentes).</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BRWF8DA0C333719_001180.pdf </w:t>
      </w:r>
    </w:p>
    <w:p w:rsidR="00C0238E" w:rsidRPr="00C0238E" w:rsidRDefault="00C0238E"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 xml:space="preserve"> Convenio de colaboración que </w:t>
      </w:r>
      <w:r w:rsidR="00E139CC">
        <w:rPr>
          <w:rFonts w:ascii="Palatino Linotype" w:hAnsi="Palatino Linotype"/>
          <w:sz w:val="24"/>
          <w:szCs w:val="24"/>
        </w:rPr>
        <w:t>suscribe</w:t>
      </w:r>
      <w:r>
        <w:rPr>
          <w:rFonts w:ascii="Palatino Linotype" w:hAnsi="Palatino Linotype"/>
          <w:sz w:val="24"/>
          <w:szCs w:val="24"/>
        </w:rPr>
        <w:t xml:space="preserve"> por una parte el centro de control de</w:t>
      </w:r>
      <w:r w:rsidR="00E139CC">
        <w:rPr>
          <w:rFonts w:ascii="Palatino Linotype" w:hAnsi="Palatino Linotype"/>
          <w:sz w:val="24"/>
          <w:szCs w:val="24"/>
        </w:rPr>
        <w:t xml:space="preserve"> confianza del Estado de México y por la otra el Ayuntamiento de Otzolotepec.</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ANEXO 1 formato publicación 2018.pdf </w:t>
      </w:r>
    </w:p>
    <w:p w:rsidR="00E139CC" w:rsidRPr="00E139CC" w:rsidRDefault="00E139CC" w:rsidP="00B206C5">
      <w:pPr>
        <w:tabs>
          <w:tab w:val="left" w:pos="709"/>
        </w:tabs>
        <w:spacing w:before="240" w:line="360" w:lineRule="auto"/>
        <w:ind w:left="708" w:right="51"/>
        <w:jc w:val="both"/>
        <w:rPr>
          <w:rFonts w:ascii="Palatino Linotype" w:hAnsi="Palatino Linotype"/>
          <w:sz w:val="24"/>
          <w:szCs w:val="24"/>
        </w:rPr>
      </w:pPr>
      <w:r w:rsidRPr="00E139CC">
        <w:rPr>
          <w:rFonts w:ascii="Palatino Linotype" w:hAnsi="Palatino Linotype"/>
          <w:sz w:val="24"/>
          <w:szCs w:val="24"/>
        </w:rPr>
        <w:t>For</w:t>
      </w:r>
      <w:r>
        <w:rPr>
          <w:rFonts w:ascii="Palatino Linotype" w:hAnsi="Palatino Linotype"/>
          <w:sz w:val="24"/>
          <w:szCs w:val="24"/>
        </w:rPr>
        <w:t>mato para la Difusión de los Resultados de la Evaluación de Intermedia de Impacto al Programa Presupuestario: Seguridad Pública, ejecutado con recursos del Fondo de Aportaciones para la Seguridad Pública (FASP) 2018.</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5. ESTRUCTURA PROGRAMÁTICA FASP 2018 OTZOLOTEPEC.pdf </w:t>
      </w:r>
    </w:p>
    <w:p w:rsidR="00C0238E" w:rsidRPr="004F1581" w:rsidRDefault="00C0238E" w:rsidP="00C0238E">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Fondo de aportaciones para la seguridad pública de los Estados y del Distrito Federal (FASP) 2018, estructura programática presupuestal 2018.</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Organigrama.pdf </w:t>
      </w:r>
    </w:p>
    <w:p w:rsidR="00E139CC" w:rsidRPr="00E139CC" w:rsidRDefault="00E139CC"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Estructura  Administrativa del Ayuntamiento de Otzolotepec.</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img0014.pdf </w:t>
      </w:r>
    </w:p>
    <w:p w:rsidR="00E139CC" w:rsidRPr="00E139CC" w:rsidRDefault="00E139CC"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 xml:space="preserve">Oficio No. OTZ/UIPPE/176/2018, por el cual el Titular de la UIPPE señala que remite al Titular de la Unidad de Transparencia el Programa Anual de </w:t>
      </w:r>
      <w:r w:rsidR="00463EE8">
        <w:rPr>
          <w:rFonts w:ascii="Palatino Linotype" w:hAnsi="Palatino Linotype"/>
          <w:sz w:val="24"/>
          <w:szCs w:val="24"/>
        </w:rPr>
        <w:t>Evaluación</w:t>
      </w:r>
      <w:r>
        <w:rPr>
          <w:rFonts w:ascii="Palatino Linotype" w:hAnsi="Palatino Linotype"/>
          <w:sz w:val="24"/>
          <w:szCs w:val="24"/>
        </w:rPr>
        <w:t xml:space="preserve"> Municipal 2018 del Ayuntamiento de Otzolotepec; </w:t>
      </w:r>
      <w:r w:rsidR="00463EE8">
        <w:rPr>
          <w:rFonts w:ascii="Palatino Linotype" w:hAnsi="Palatino Linotype"/>
          <w:sz w:val="24"/>
          <w:szCs w:val="24"/>
        </w:rPr>
        <w:t>así</w:t>
      </w:r>
      <w:r>
        <w:rPr>
          <w:rFonts w:ascii="Palatino Linotype" w:hAnsi="Palatino Linotype"/>
          <w:sz w:val="24"/>
          <w:szCs w:val="24"/>
        </w:rPr>
        <w:t xml:space="preserve"> como los </w:t>
      </w:r>
      <w:r>
        <w:rPr>
          <w:rFonts w:ascii="Palatino Linotype" w:hAnsi="Palatino Linotype"/>
          <w:sz w:val="24"/>
          <w:szCs w:val="24"/>
        </w:rPr>
        <w:lastRenderedPageBreak/>
        <w:t xml:space="preserve">Lineamientos Generales para la </w:t>
      </w:r>
      <w:r w:rsidR="00463EE8">
        <w:rPr>
          <w:rFonts w:ascii="Palatino Linotype" w:hAnsi="Palatino Linotype"/>
          <w:sz w:val="24"/>
          <w:szCs w:val="24"/>
        </w:rPr>
        <w:t>Evaluación</w:t>
      </w:r>
      <w:r>
        <w:rPr>
          <w:rFonts w:ascii="Palatino Linotype" w:hAnsi="Palatino Linotype"/>
          <w:sz w:val="24"/>
          <w:szCs w:val="24"/>
        </w:rPr>
        <w:t xml:space="preserve"> de Programas Presupuestarios Municipales de la Gaceta del Gobierno con fecha 24 de</w:t>
      </w:r>
      <w:r w:rsidR="00463EE8">
        <w:rPr>
          <w:rFonts w:ascii="Palatino Linotype" w:hAnsi="Palatino Linotype"/>
          <w:sz w:val="24"/>
          <w:szCs w:val="24"/>
        </w:rPr>
        <w:t xml:space="preserve"> octubre del 2018 [Sic.].</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PRESENTACIÓN.pdf </w:t>
      </w:r>
    </w:p>
    <w:p w:rsidR="00463EE8" w:rsidRDefault="00463EE8" w:rsidP="00463EE8">
      <w:pPr>
        <w:tabs>
          <w:tab w:val="left" w:pos="709"/>
        </w:tabs>
        <w:spacing w:before="240" w:line="360" w:lineRule="auto"/>
        <w:ind w:left="709" w:right="51" w:hanging="1"/>
        <w:jc w:val="both"/>
        <w:rPr>
          <w:rFonts w:ascii="Palatino Linotype" w:hAnsi="Palatino Linotype"/>
          <w:sz w:val="24"/>
          <w:szCs w:val="24"/>
        </w:rPr>
      </w:pPr>
      <w:r>
        <w:rPr>
          <w:rFonts w:ascii="Palatino Linotype" w:hAnsi="Palatino Linotype"/>
          <w:sz w:val="24"/>
          <w:szCs w:val="24"/>
        </w:rPr>
        <w:t>Program</w:t>
      </w:r>
      <w:r w:rsidR="00E85A8F">
        <w:rPr>
          <w:rFonts w:ascii="Palatino Linotype" w:hAnsi="Palatino Linotype"/>
          <w:sz w:val="24"/>
          <w:szCs w:val="24"/>
        </w:rPr>
        <w:t>a Presupuestario de Seguridad Pú</w:t>
      </w:r>
      <w:r>
        <w:rPr>
          <w:rFonts w:ascii="Palatino Linotype" w:hAnsi="Palatino Linotype"/>
          <w:sz w:val="24"/>
          <w:szCs w:val="24"/>
        </w:rPr>
        <w:t xml:space="preserve">blica, Fondo </w:t>
      </w:r>
      <w:r w:rsidR="00E85A8F">
        <w:rPr>
          <w:rFonts w:ascii="Palatino Linotype" w:hAnsi="Palatino Linotype"/>
          <w:sz w:val="24"/>
          <w:szCs w:val="24"/>
        </w:rPr>
        <w:tab/>
      </w:r>
      <w:r>
        <w:rPr>
          <w:rFonts w:ascii="Palatino Linotype" w:hAnsi="Palatino Linotype"/>
          <w:sz w:val="24"/>
          <w:szCs w:val="24"/>
        </w:rPr>
        <w:t>de Aportaciones para la Seguridad Pública (FASP).</w:t>
      </w:r>
    </w:p>
    <w:p w:rsidR="00463EE8" w:rsidRPr="00463EE8" w:rsidRDefault="00463EE8" w:rsidP="00463EE8">
      <w:pPr>
        <w:tabs>
          <w:tab w:val="left" w:pos="709"/>
        </w:tabs>
        <w:spacing w:before="240" w:line="360" w:lineRule="auto"/>
        <w:ind w:left="709" w:right="51" w:hanging="1"/>
        <w:jc w:val="both"/>
        <w:rPr>
          <w:rFonts w:ascii="Palatino Linotype" w:hAnsi="Palatino Linotype"/>
          <w:sz w:val="24"/>
          <w:szCs w:val="24"/>
        </w:rPr>
      </w:pP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ANALISIS DE FACTIBILIDAD FASP 2018.docx.pdf </w:t>
      </w:r>
    </w:p>
    <w:p w:rsidR="00463EE8" w:rsidRPr="00463EE8" w:rsidRDefault="00463EE8" w:rsidP="00463EE8">
      <w:pPr>
        <w:tabs>
          <w:tab w:val="left" w:pos="709"/>
        </w:tabs>
        <w:spacing w:before="240" w:line="360" w:lineRule="auto"/>
        <w:ind w:left="708" w:right="51"/>
        <w:jc w:val="both"/>
        <w:rPr>
          <w:rFonts w:ascii="Palatino Linotype" w:hAnsi="Palatino Linotype"/>
          <w:sz w:val="24"/>
          <w:szCs w:val="24"/>
          <w:u w:val="single"/>
        </w:rPr>
      </w:pPr>
      <w:r w:rsidRPr="00463EE8">
        <w:rPr>
          <w:rFonts w:ascii="Palatino Linotype" w:hAnsi="Palatino Linotype"/>
          <w:bCs/>
          <w:iCs/>
          <w:sz w:val="24"/>
          <w:szCs w:val="24"/>
        </w:rPr>
        <w:t>Evaluación de Impacto 2018 Análisis de Factibilidad para realizar la Evaluación de Impacto Programa presupuestario: Seguridad Pública</w:t>
      </w:r>
      <w:r>
        <w:rPr>
          <w:rFonts w:ascii="Palatino Linotype" w:hAnsi="Palatino Linotype"/>
          <w:bCs/>
          <w:iCs/>
          <w:sz w:val="24"/>
          <w:szCs w:val="24"/>
        </w:rPr>
        <w:t>.</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MANUAL 2018.pdf </w:t>
      </w:r>
    </w:p>
    <w:p w:rsidR="00463EE8" w:rsidRPr="00463EE8" w:rsidRDefault="00463EE8" w:rsidP="00B206C5">
      <w:pPr>
        <w:tabs>
          <w:tab w:val="left" w:pos="709"/>
        </w:tabs>
        <w:spacing w:before="240" w:line="360" w:lineRule="auto"/>
        <w:ind w:left="708" w:right="51"/>
        <w:jc w:val="both"/>
        <w:rPr>
          <w:rFonts w:ascii="Palatino Linotype" w:hAnsi="Palatino Linotype"/>
          <w:sz w:val="24"/>
          <w:szCs w:val="24"/>
        </w:rPr>
      </w:pPr>
      <w:r>
        <w:rPr>
          <w:rFonts w:ascii="Palatino Linotype" w:hAnsi="Palatino Linotype"/>
          <w:sz w:val="24"/>
          <w:szCs w:val="24"/>
        </w:rPr>
        <w:t>Gaceta del Gobierno con fecha 24 de octubre de 2017, en el cual se publican los Lineamientos Generales para la Evaluación de Programas Presupuestarios Municipales.</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 xml:space="preserve">EVALUACIONDEIMPACTOFASP2018OTZOLOTEPEC.pdf </w:t>
      </w:r>
    </w:p>
    <w:p w:rsidR="006B60AB" w:rsidRPr="006B60AB" w:rsidRDefault="006B60AB" w:rsidP="006B60AB">
      <w:pPr>
        <w:tabs>
          <w:tab w:val="left" w:pos="709"/>
        </w:tabs>
        <w:spacing w:before="240" w:line="360" w:lineRule="auto"/>
        <w:ind w:left="708" w:right="51"/>
        <w:jc w:val="both"/>
        <w:rPr>
          <w:rFonts w:ascii="Palatino Linotype" w:hAnsi="Palatino Linotype"/>
          <w:sz w:val="24"/>
          <w:szCs w:val="24"/>
          <w:u w:val="single"/>
        </w:rPr>
      </w:pPr>
      <w:r w:rsidRPr="006B60AB">
        <w:rPr>
          <w:rFonts w:ascii="Palatino Linotype" w:hAnsi="Palatino Linotype"/>
          <w:sz w:val="24"/>
          <w:szCs w:val="24"/>
        </w:rPr>
        <w:t xml:space="preserve"> </w:t>
      </w:r>
      <w:r w:rsidRPr="006B60AB">
        <w:rPr>
          <w:rFonts w:ascii="Palatino Linotype" w:hAnsi="Palatino Linotype"/>
          <w:bCs/>
          <w:iCs/>
          <w:sz w:val="24"/>
          <w:szCs w:val="24"/>
        </w:rPr>
        <w:t xml:space="preserve">Evaluación de Impacto 2018 Programa presupuestario: 010701010 Seguridad Pública </w:t>
      </w:r>
      <w:r w:rsidRPr="006B60AB">
        <w:rPr>
          <w:rFonts w:ascii="Palatino Linotype" w:hAnsi="Palatino Linotype"/>
          <w:iCs/>
          <w:sz w:val="24"/>
          <w:szCs w:val="24"/>
        </w:rPr>
        <w:t>Fondo de Aportaciones para la Seguridad Pública. (FASP)</w:t>
      </w:r>
    </w:p>
    <w:p w:rsidR="00B206C5" w:rsidRDefault="00B206C5" w:rsidP="00B206C5">
      <w:pPr>
        <w:tabs>
          <w:tab w:val="left" w:pos="709"/>
        </w:tabs>
        <w:spacing w:before="240" w:line="360" w:lineRule="auto"/>
        <w:ind w:left="708" w:right="51"/>
        <w:jc w:val="both"/>
        <w:rPr>
          <w:rFonts w:ascii="Palatino Linotype" w:hAnsi="Palatino Linotype"/>
          <w:sz w:val="24"/>
          <w:szCs w:val="24"/>
          <w:u w:val="single"/>
        </w:rPr>
      </w:pPr>
      <w:r w:rsidRPr="004F1581">
        <w:rPr>
          <w:rFonts w:ascii="Palatino Linotype" w:hAnsi="Palatino Linotype"/>
          <w:sz w:val="24"/>
          <w:szCs w:val="24"/>
          <w:u w:val="single"/>
        </w:rPr>
        <w:t>PLAN DE EVALUACIÓN FASP 2018 OTZOLOTEPEC.pdf</w:t>
      </w:r>
    </w:p>
    <w:p w:rsidR="002E560F" w:rsidRPr="00E624C1" w:rsidRDefault="00497D90" w:rsidP="00497D90">
      <w:pPr>
        <w:tabs>
          <w:tab w:val="left" w:pos="709"/>
        </w:tabs>
        <w:spacing w:before="240" w:line="360" w:lineRule="auto"/>
        <w:ind w:left="708" w:right="51"/>
        <w:jc w:val="both"/>
        <w:rPr>
          <w:rFonts w:ascii="Palatino Linotype" w:hAnsi="Palatino Linotype"/>
          <w:sz w:val="24"/>
          <w:szCs w:val="24"/>
        </w:rPr>
      </w:pPr>
      <w:r w:rsidRPr="00E624C1">
        <w:rPr>
          <w:rFonts w:ascii="Palatino Linotype" w:hAnsi="Palatino Linotype"/>
          <w:bCs/>
          <w:iCs/>
          <w:sz w:val="24"/>
          <w:szCs w:val="24"/>
        </w:rPr>
        <w:t>Plan de Evaluación 2018 Programa presupuestario: Seguridad Pública Fondo de Aportaciones para la Seguridad Pública (FASP) 2018</w:t>
      </w:r>
    </w:p>
    <w:p w:rsidR="00286CE0" w:rsidRDefault="00BE0B5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Ahora bien, lo que corresponde al punto número uno de la solicitud el cual versa sobre  el Programa Anual de Evaluación (PAE) 2018 para el Ayuntamiento de Otzolotepec, el sujeto obligado </w:t>
      </w:r>
      <w:r w:rsidR="001638AE">
        <w:rPr>
          <w:rFonts w:ascii="Palatino Linotype" w:hAnsi="Palatino Linotype"/>
          <w:sz w:val="24"/>
          <w:szCs w:val="24"/>
        </w:rPr>
        <w:t>pretendió</w:t>
      </w:r>
      <w:r>
        <w:rPr>
          <w:rFonts w:ascii="Palatino Linotype" w:hAnsi="Palatino Linotype"/>
          <w:sz w:val="24"/>
          <w:szCs w:val="24"/>
        </w:rPr>
        <w:t xml:space="preserve"> dar cumplimiento remitiendo los archivos adjuntos, empero de un análisis de los mencionados documentos, se denota que remite un Plan de </w:t>
      </w:r>
      <w:r w:rsidR="001638AE">
        <w:rPr>
          <w:rFonts w:ascii="Palatino Linotype" w:hAnsi="Palatino Linotype"/>
          <w:sz w:val="24"/>
          <w:szCs w:val="24"/>
        </w:rPr>
        <w:t>evaluación</w:t>
      </w:r>
      <w:r>
        <w:rPr>
          <w:rFonts w:ascii="Palatino Linotype" w:hAnsi="Palatino Linotype"/>
          <w:sz w:val="24"/>
          <w:szCs w:val="24"/>
        </w:rPr>
        <w:t xml:space="preserve"> 2018 referente al Fondo de Aportaciones para la Seguridad Pública (FASP), lo que </w:t>
      </w:r>
      <w:r w:rsidR="001638AE">
        <w:rPr>
          <w:rFonts w:ascii="Palatino Linotype" w:hAnsi="Palatino Linotype"/>
          <w:sz w:val="24"/>
          <w:szCs w:val="24"/>
        </w:rPr>
        <w:t xml:space="preserve">a todas luces no guarda relación con lo solicitado, toda vez que se pidió el Programa Anual de </w:t>
      </w:r>
      <w:r w:rsidR="008F6D0B">
        <w:rPr>
          <w:rFonts w:ascii="Palatino Linotype" w:hAnsi="Palatino Linotype"/>
          <w:sz w:val="24"/>
          <w:szCs w:val="24"/>
        </w:rPr>
        <w:t>E</w:t>
      </w:r>
      <w:r w:rsidR="001638AE">
        <w:rPr>
          <w:rFonts w:ascii="Palatino Linotype" w:hAnsi="Palatino Linotype"/>
          <w:sz w:val="24"/>
          <w:szCs w:val="24"/>
        </w:rPr>
        <w:t>valuación (PAE).</w:t>
      </w:r>
    </w:p>
    <w:p w:rsidR="009E0639" w:rsidRDefault="009E0639" w:rsidP="009E063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que en primer término es menester señalar el significado de Programa y Programa Anual de conformidad con el </w:t>
      </w:r>
      <w:r w:rsidR="00290D74">
        <w:rPr>
          <w:rFonts w:ascii="Palatino Linotype" w:hAnsi="Palatino Linotype"/>
          <w:sz w:val="24"/>
          <w:szCs w:val="24"/>
        </w:rPr>
        <w:t xml:space="preserve">Glosario de Términos del </w:t>
      </w:r>
      <w:r w:rsidRPr="009E0639">
        <w:rPr>
          <w:rFonts w:ascii="Palatino Linotype" w:hAnsi="Palatino Linotype"/>
          <w:sz w:val="24"/>
          <w:szCs w:val="24"/>
        </w:rPr>
        <w:t xml:space="preserve">Manual </w:t>
      </w:r>
      <w:r>
        <w:rPr>
          <w:rFonts w:ascii="Palatino Linotype" w:hAnsi="Palatino Linotype"/>
          <w:sz w:val="24"/>
          <w:szCs w:val="24"/>
        </w:rPr>
        <w:t>p</w:t>
      </w:r>
      <w:r w:rsidRPr="009E0639">
        <w:rPr>
          <w:rFonts w:ascii="Palatino Linotype" w:hAnsi="Palatino Linotype"/>
          <w:sz w:val="24"/>
          <w:szCs w:val="24"/>
        </w:rPr>
        <w:t>ar</w:t>
      </w:r>
      <w:r>
        <w:rPr>
          <w:rFonts w:ascii="Palatino Linotype" w:hAnsi="Palatino Linotype"/>
          <w:sz w:val="24"/>
          <w:szCs w:val="24"/>
        </w:rPr>
        <w:t>a la Planeación, Programación y Presupuesto d</w:t>
      </w:r>
      <w:r w:rsidRPr="009E0639">
        <w:rPr>
          <w:rFonts w:ascii="Palatino Linotype" w:hAnsi="Palatino Linotype"/>
          <w:sz w:val="24"/>
          <w:szCs w:val="24"/>
        </w:rPr>
        <w:t>e Egresos Municipal</w:t>
      </w:r>
      <w:r>
        <w:rPr>
          <w:rFonts w:ascii="Palatino Linotype" w:hAnsi="Palatino Linotype"/>
          <w:sz w:val="24"/>
          <w:szCs w:val="24"/>
        </w:rPr>
        <w:t xml:space="preserve"> para e</w:t>
      </w:r>
      <w:r w:rsidRPr="009E0639">
        <w:rPr>
          <w:rFonts w:ascii="Palatino Linotype" w:hAnsi="Palatino Linotype"/>
          <w:sz w:val="24"/>
          <w:szCs w:val="24"/>
        </w:rPr>
        <w:t>l Ejercicio Fiscal 2018</w:t>
      </w:r>
      <w:r w:rsidR="00290D74">
        <w:rPr>
          <w:rFonts w:ascii="Palatino Linotype" w:hAnsi="Palatino Linotype"/>
          <w:sz w:val="24"/>
          <w:szCs w:val="24"/>
        </w:rPr>
        <w:t>, que señala:</w:t>
      </w:r>
    </w:p>
    <w:p w:rsidR="00290D74" w:rsidRPr="00290D74" w:rsidRDefault="00290D74" w:rsidP="00290D74">
      <w:pPr>
        <w:autoSpaceDE w:val="0"/>
        <w:autoSpaceDN w:val="0"/>
        <w:adjustRightInd w:val="0"/>
        <w:spacing w:before="240" w:line="360" w:lineRule="auto"/>
        <w:ind w:left="708"/>
        <w:jc w:val="both"/>
        <w:rPr>
          <w:rFonts w:ascii="Palatino Linotype" w:hAnsi="Palatino Linotype" w:cs="Arial"/>
          <w:szCs w:val="18"/>
        </w:rPr>
      </w:pPr>
      <w:r w:rsidRPr="00290D74">
        <w:rPr>
          <w:rFonts w:ascii="Palatino Linotype" w:hAnsi="Palatino Linotype" w:cs="Arial,Bold"/>
          <w:b/>
          <w:bCs/>
          <w:szCs w:val="18"/>
        </w:rPr>
        <w:t xml:space="preserve">Programa: </w:t>
      </w:r>
      <w:r w:rsidRPr="00290D74">
        <w:rPr>
          <w:rFonts w:ascii="Palatino Linotype" w:hAnsi="Palatino Linotype" w:cs="Arial"/>
          <w:szCs w:val="18"/>
        </w:rPr>
        <w:t>Instrumento de los planes que ordena y vincula cronológica, espacial, cuantitativa y técnicamente, las acciones o actividades y los recursos necesarios para alcanzar una meta, que contribuirá a lograr los objetivos de los planes de desarrollo.</w:t>
      </w:r>
    </w:p>
    <w:p w:rsidR="00290D74" w:rsidRPr="00290D74" w:rsidRDefault="00290D74" w:rsidP="00290D74">
      <w:pPr>
        <w:autoSpaceDE w:val="0"/>
        <w:autoSpaceDN w:val="0"/>
        <w:adjustRightInd w:val="0"/>
        <w:spacing w:before="240" w:line="360" w:lineRule="auto"/>
        <w:ind w:left="708"/>
        <w:jc w:val="both"/>
        <w:rPr>
          <w:rFonts w:ascii="Palatino Linotype" w:hAnsi="Palatino Linotype"/>
          <w:sz w:val="32"/>
          <w:szCs w:val="24"/>
        </w:rPr>
      </w:pPr>
      <w:r w:rsidRPr="00290D74">
        <w:rPr>
          <w:rFonts w:ascii="Palatino Linotype" w:hAnsi="Palatino Linotype" w:cs="Arial,Bold"/>
          <w:b/>
          <w:bCs/>
          <w:szCs w:val="18"/>
        </w:rPr>
        <w:t xml:space="preserve">Programa Anual: </w:t>
      </w:r>
      <w:r w:rsidRPr="00290D74">
        <w:rPr>
          <w:rFonts w:ascii="Palatino Linotype" w:hAnsi="Palatino Linotype" w:cs="Arial"/>
          <w:szCs w:val="18"/>
        </w:rPr>
        <w:t>Instrumento que 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w:t>
      </w:r>
    </w:p>
    <w:p w:rsidR="00286CE0" w:rsidRDefault="00286CE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pues, el numeral 134 de la nuestra Carta Magna establece que los recursos económicos que dispongan la Federación, las entidades federativas, Municipios y las demarcaciones territoriales de la Ciudad de México, serán administrados con eficiencia, eficacia, economía, transparencia y honradez para satisfacer los objetivos a </w:t>
      </w:r>
      <w:r>
        <w:rPr>
          <w:rFonts w:ascii="Palatino Linotype" w:hAnsi="Palatino Linotype"/>
          <w:sz w:val="24"/>
          <w:szCs w:val="24"/>
        </w:rPr>
        <w:lastRenderedPageBreak/>
        <w:t xml:space="preserve">los que estén destinados; asimismo, </w:t>
      </w:r>
      <w:r w:rsidR="000F64E8">
        <w:rPr>
          <w:rFonts w:ascii="Palatino Linotype" w:hAnsi="Palatino Linotype"/>
          <w:sz w:val="24"/>
          <w:szCs w:val="24"/>
        </w:rPr>
        <w:t>los resultados que se obtengan del ejercicio de dichos recursos serán evaluados por instancias técnicas que establezcan, respectivamente, la Federación y las entidades federativas.</w:t>
      </w:r>
    </w:p>
    <w:p w:rsidR="002D41E5" w:rsidRDefault="002D41E5"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w:t>
      </w:r>
      <w:r w:rsidR="00CC6E6A">
        <w:rPr>
          <w:rFonts w:ascii="Palatino Linotype" w:hAnsi="Palatino Linotype"/>
          <w:sz w:val="24"/>
          <w:szCs w:val="24"/>
        </w:rPr>
        <w:t>así</w:t>
      </w:r>
      <w:r>
        <w:rPr>
          <w:rFonts w:ascii="Palatino Linotype" w:hAnsi="Palatino Linotype"/>
          <w:sz w:val="24"/>
          <w:szCs w:val="24"/>
        </w:rPr>
        <w:t xml:space="preserve">, el Bando </w:t>
      </w:r>
      <w:r w:rsidR="00CC6E6A">
        <w:rPr>
          <w:rFonts w:ascii="Palatino Linotype" w:hAnsi="Palatino Linotype"/>
          <w:sz w:val="24"/>
          <w:szCs w:val="24"/>
        </w:rPr>
        <w:t>Municipal</w:t>
      </w:r>
      <w:r>
        <w:rPr>
          <w:rFonts w:ascii="Palatino Linotype" w:hAnsi="Palatino Linotype"/>
          <w:sz w:val="24"/>
          <w:szCs w:val="24"/>
        </w:rPr>
        <w:t xml:space="preserve"> del Ayuntamiento de Otzolotepec 2016-2018 establece en su numeral 31 que </w:t>
      </w:r>
      <w:r w:rsidR="00CC6E6A">
        <w:rPr>
          <w:rFonts w:ascii="Palatino Linotype" w:hAnsi="Palatino Linotype"/>
          <w:sz w:val="24"/>
          <w:szCs w:val="24"/>
        </w:rPr>
        <w:t xml:space="preserve">el Ayuntamiento elaborara su Plan de Desarrollo Municipal, así como los programas de trabajo necesarios para su ejecución, </w:t>
      </w:r>
      <w:r w:rsidR="006A5E5A">
        <w:rPr>
          <w:rFonts w:ascii="Palatino Linotype" w:hAnsi="Palatino Linotype"/>
          <w:sz w:val="24"/>
          <w:szCs w:val="24"/>
        </w:rPr>
        <w:t>aunado</w:t>
      </w:r>
      <w:r w:rsidR="00CC6E6A">
        <w:rPr>
          <w:rFonts w:ascii="Palatino Linotype" w:hAnsi="Palatino Linotype"/>
          <w:sz w:val="24"/>
          <w:szCs w:val="24"/>
        </w:rPr>
        <w:t xml:space="preserve"> a lo anterior el diverso 33 del mismo ordenamiento señala que la UIPPE será la encargada del control y seguimiento del cumplimiento de los ejes rectores y objetivos del Plan de Desarrollo Municipal</w:t>
      </w:r>
      <w:r w:rsidR="006A5E5A">
        <w:rPr>
          <w:rFonts w:ascii="Palatino Linotype" w:hAnsi="Palatino Linotype"/>
          <w:sz w:val="24"/>
          <w:szCs w:val="24"/>
        </w:rPr>
        <w:t xml:space="preserve"> y por último el 34 del multicitado ordenamiento, reza que el Plan de Desarrollo y los Programas que dé el deriven, serán obligatorios para las dependencias de la administración pública municipal.</w:t>
      </w:r>
    </w:p>
    <w:p w:rsidR="000F64E8" w:rsidRDefault="000F64E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Así también, el diverso 342 del código Financiero del Estado de México </w:t>
      </w:r>
      <w:r w:rsidR="005A2601">
        <w:rPr>
          <w:rFonts w:ascii="Palatino Linotype" w:hAnsi="Palatino Linotype"/>
          <w:sz w:val="24"/>
          <w:szCs w:val="24"/>
        </w:rPr>
        <w:t xml:space="preserve">y Municipios </w:t>
      </w:r>
      <w:r>
        <w:rPr>
          <w:rFonts w:ascii="Palatino Linotype" w:hAnsi="Palatino Linotype"/>
          <w:sz w:val="24"/>
          <w:szCs w:val="24"/>
        </w:rPr>
        <w:t>señala:</w:t>
      </w:r>
    </w:p>
    <w:p w:rsidR="000F64E8" w:rsidRPr="000F64E8" w:rsidRDefault="000F64E8" w:rsidP="000F64E8">
      <w:pPr>
        <w:tabs>
          <w:tab w:val="left" w:pos="709"/>
        </w:tabs>
        <w:spacing w:before="240" w:line="360" w:lineRule="auto"/>
        <w:ind w:left="708" w:right="51"/>
        <w:jc w:val="both"/>
        <w:rPr>
          <w:rFonts w:ascii="Palatino Linotype" w:hAnsi="Palatino Linotype"/>
          <w:i/>
        </w:rPr>
      </w:pPr>
      <w:r w:rsidRPr="000F64E8">
        <w:rPr>
          <w:rFonts w:ascii="Palatino Linotype" w:hAnsi="Palatino Linotype"/>
          <w:i/>
        </w:rPr>
        <w:t xml:space="preserve">Artículo 342.-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0F64E8" w:rsidRDefault="000F64E8" w:rsidP="000F64E8">
      <w:pPr>
        <w:tabs>
          <w:tab w:val="left" w:pos="709"/>
        </w:tabs>
        <w:spacing w:before="240" w:line="360" w:lineRule="auto"/>
        <w:ind w:left="708" w:right="51"/>
        <w:jc w:val="both"/>
        <w:rPr>
          <w:rFonts w:ascii="Palatino Linotype" w:hAnsi="Palatino Linotype"/>
          <w:i/>
        </w:rPr>
      </w:pPr>
      <w:r w:rsidRPr="000F64E8">
        <w:rPr>
          <w:rFonts w:ascii="Palatino Linotype" w:hAnsi="Palatino Linotype"/>
          <w:i/>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96566C" w:rsidRDefault="00F677C4" w:rsidP="00F36ADC">
      <w:pPr>
        <w:tabs>
          <w:tab w:val="left" w:pos="709"/>
        </w:tabs>
        <w:spacing w:before="240" w:line="360" w:lineRule="auto"/>
        <w:ind w:right="51"/>
        <w:jc w:val="both"/>
        <w:rPr>
          <w:rFonts w:ascii="Palatino Linotype" w:hAnsi="Palatino Linotype"/>
          <w:sz w:val="24"/>
        </w:rPr>
      </w:pPr>
      <w:r>
        <w:rPr>
          <w:rFonts w:ascii="Palatino Linotype" w:hAnsi="Palatino Linotype"/>
          <w:sz w:val="24"/>
        </w:rPr>
        <w:t>Así</w:t>
      </w:r>
      <w:r w:rsidR="00F36ADC">
        <w:rPr>
          <w:rFonts w:ascii="Palatino Linotype" w:hAnsi="Palatino Linotype"/>
          <w:sz w:val="24"/>
        </w:rPr>
        <w:t xml:space="preserve">, del numeral citado se desprende que el patrimonio y presupuesto de las operaciones financieras, será realizado conforme al sistema y disposiciones que se </w:t>
      </w:r>
      <w:r w:rsidR="00F36ADC">
        <w:rPr>
          <w:rFonts w:ascii="Palatino Linotype" w:hAnsi="Palatino Linotype"/>
          <w:sz w:val="24"/>
        </w:rPr>
        <w:lastRenderedPageBreak/>
        <w:t>aprueben en materia de planeación, programación, presupuestario, evaluación y contabilidad gubernamental, lo que se traduce que se establecerán</w:t>
      </w:r>
      <w:r w:rsidR="000B36F1">
        <w:rPr>
          <w:rFonts w:ascii="Palatino Linotype" w:hAnsi="Palatino Linotype"/>
          <w:sz w:val="24"/>
        </w:rPr>
        <w:t xml:space="preserve"> en lo que nos interesa</w:t>
      </w:r>
      <w:r>
        <w:rPr>
          <w:rFonts w:ascii="Palatino Linotype" w:hAnsi="Palatino Linotype"/>
          <w:sz w:val="24"/>
        </w:rPr>
        <w:t>,</w:t>
      </w:r>
      <w:r w:rsidR="00F36ADC">
        <w:rPr>
          <w:rFonts w:ascii="Palatino Linotype" w:hAnsi="Palatino Linotype"/>
          <w:sz w:val="24"/>
        </w:rPr>
        <w:t xml:space="preserve"> </w:t>
      </w:r>
      <w:r w:rsidR="000B36F1">
        <w:rPr>
          <w:rFonts w:ascii="Palatino Linotype" w:hAnsi="Palatino Linotype"/>
          <w:sz w:val="24"/>
        </w:rPr>
        <w:t>normas que regulen en materia de presupuestación y evaluación.</w:t>
      </w:r>
    </w:p>
    <w:p w:rsidR="005A2601" w:rsidRDefault="005A2601" w:rsidP="00F36ADC">
      <w:pPr>
        <w:tabs>
          <w:tab w:val="left" w:pos="709"/>
        </w:tabs>
        <w:spacing w:before="240" w:line="360" w:lineRule="auto"/>
        <w:ind w:right="51"/>
        <w:jc w:val="both"/>
        <w:rPr>
          <w:rFonts w:ascii="Palatino Linotype" w:hAnsi="Palatino Linotype"/>
          <w:sz w:val="24"/>
        </w:rPr>
      </w:pPr>
      <w:r>
        <w:rPr>
          <w:rFonts w:ascii="Palatino Linotype" w:hAnsi="Palatino Linotype"/>
          <w:sz w:val="24"/>
        </w:rPr>
        <w:t>Concatenado con lo anterior, cobran aplicación los numerales 326 A y 327 B del Código Financiero del Estado de México y municipios que a la letra establecen:</w:t>
      </w:r>
    </w:p>
    <w:p w:rsidR="005A2601" w:rsidRPr="005A2601" w:rsidRDefault="005A2601" w:rsidP="005A2601">
      <w:pPr>
        <w:tabs>
          <w:tab w:val="left" w:pos="709"/>
        </w:tabs>
        <w:spacing w:before="240" w:line="360" w:lineRule="auto"/>
        <w:ind w:left="708" w:right="51"/>
        <w:jc w:val="both"/>
        <w:rPr>
          <w:rFonts w:ascii="Palatino Linotype" w:hAnsi="Palatino Linotype"/>
          <w:i/>
        </w:rPr>
      </w:pPr>
      <w:r w:rsidRPr="005A2601">
        <w:rPr>
          <w:rFonts w:ascii="Palatino Linotype" w:hAnsi="Palatino Linotype"/>
          <w:b/>
          <w:i/>
        </w:rPr>
        <w:t>Artículo 327 A.-</w:t>
      </w:r>
      <w:r w:rsidRPr="005A2601">
        <w:rPr>
          <w:rFonts w:ascii="Palatino Linotype" w:hAnsi="Palatino Linotype"/>
          <w:i/>
        </w:rPr>
        <w:t xml:space="preserve"> Los titulares de las Dependencias, Entidades Públicas y Organismos Autónomos en el ejercicio de su presupuesto, serán responsables de que se ejecuten con oportunidad, eficiencia, eficacia y honestidad los proyectos previstos en sus respectivos Programas presupuestarios y serán los responsables del resultado y de la evaluación de los Programas presupuestarios a su cargo, ya sea por cuenta propia o a través de terceros, así como analizar la información relativa al desarrollo y grado de avance de los Programas presupuestarios. Así mismo, deberán enviar a la Secretaría o la Contraloría, según sea el caso, a través de las Unidades de Información, Planeación, Programación y Evaluación, o su equivalente, los resultados obtenidos de la evaluación, el informe del comportamiento del ejercicio presupuestal y el informe de avance programático en forma mensual y trimestral respectivamente, para la revisión, seguimiento y evaluación del desempeño del cumplimiento de los objetivos y metas establecidas en los proyectos aprobados en relación con el presupuesto y ejercicio. </w:t>
      </w:r>
    </w:p>
    <w:p w:rsidR="005A2601" w:rsidRPr="005A2601" w:rsidRDefault="005A2601" w:rsidP="005A2601">
      <w:pPr>
        <w:tabs>
          <w:tab w:val="left" w:pos="709"/>
        </w:tabs>
        <w:spacing w:before="240" w:line="360" w:lineRule="auto"/>
        <w:ind w:left="708" w:right="51"/>
        <w:jc w:val="both"/>
        <w:rPr>
          <w:rFonts w:ascii="Palatino Linotype" w:hAnsi="Palatino Linotype"/>
          <w:i/>
        </w:rPr>
      </w:pPr>
      <w:r w:rsidRPr="005A2601">
        <w:rPr>
          <w:rFonts w:ascii="Palatino Linotype" w:hAnsi="Palatino Linotype"/>
          <w:i/>
        </w:rPr>
        <w:t xml:space="preserve">En el caso de los municipios, los informes a que se refiere este artículo, se enviarán a la Tesorería. </w:t>
      </w:r>
    </w:p>
    <w:p w:rsidR="005A2601" w:rsidRPr="005A2601" w:rsidRDefault="005A2601" w:rsidP="005A2601">
      <w:pPr>
        <w:tabs>
          <w:tab w:val="left" w:pos="709"/>
        </w:tabs>
        <w:spacing w:before="240" w:line="360" w:lineRule="auto"/>
        <w:ind w:left="708" w:right="51"/>
        <w:jc w:val="both"/>
        <w:rPr>
          <w:rFonts w:ascii="Palatino Linotype" w:hAnsi="Palatino Linotype"/>
          <w:i/>
        </w:rPr>
      </w:pPr>
      <w:r w:rsidRPr="005A2601">
        <w:rPr>
          <w:rFonts w:ascii="Palatino Linotype" w:hAnsi="Palatino Linotype"/>
          <w:i/>
        </w:rPr>
        <w:t xml:space="preserve">En materia de evaluación del desempeño, son obligaciones de las Dependencias y Entidades Públicas del Ejecutivo Estatal: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Elaborar y proponer anualmente a la Secretaría, los objetivos estratégicos de los programas presupuestarios;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lastRenderedPageBreak/>
        <w:t xml:space="preserve">Elaborar y proponer los indicadores de desempeño con enfoque a resultados, de los programas a su cargo conforme a los Lineamientos que emita la Secretaría y demás disposiciones aplicables;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Cumplir con lo establecido en el Programa Anual de Evaluación, de los programas presupuestarios a su cargo con base en los Lineamientos que emita la Secretaría, así como atender las revisiones a las evaluaciones de desempeño que ordene la Secretaría;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Dar seguimiento y monitoreo de los indicadores de desempeño de los programas presupuestarios a su cargo, mediante el cálculo de su valor, de manera periódica y permanente, con el propósito de analizar su tendencia;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Informar trimestralmente a través de la Unidad de Información, Planeación, Programación y Evaluación a la Secretaría, los resultados de las evaluaciones a los indicadores de desempeño de los programas a su cargo, dentro de los diez días siguientes a la conclusión del periodo correspondiente, respecto de los indicadores de desempeño;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Atender y dar seguimiento a las recomendaciones derivadas de las evaluaciones de desempeño que emitan la Secretaría y la Contraloría;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Elaborar e implementar proyectos de mejora para incorporarlos en el diseño, adecuación y operación de los programas presupuestarios a su cargo, y </w:t>
      </w:r>
    </w:p>
    <w:p w:rsidR="005A2601" w:rsidRPr="005A2601" w:rsidRDefault="005A2601" w:rsidP="005A2601">
      <w:pPr>
        <w:pStyle w:val="Prrafodelista"/>
        <w:numPr>
          <w:ilvl w:val="0"/>
          <w:numId w:val="10"/>
        </w:numPr>
        <w:tabs>
          <w:tab w:val="left" w:pos="709"/>
        </w:tabs>
        <w:spacing w:before="240" w:line="360" w:lineRule="auto"/>
        <w:ind w:right="51"/>
        <w:jc w:val="both"/>
        <w:rPr>
          <w:rFonts w:ascii="Palatino Linotype" w:hAnsi="Palatino Linotype"/>
          <w:i/>
          <w:sz w:val="22"/>
          <w:szCs w:val="22"/>
        </w:rPr>
      </w:pPr>
      <w:r w:rsidRPr="005A2601">
        <w:rPr>
          <w:rFonts w:ascii="Palatino Linotype" w:hAnsi="Palatino Linotype"/>
          <w:i/>
          <w:sz w:val="22"/>
          <w:szCs w:val="22"/>
        </w:rPr>
        <w:t xml:space="preserve">Acordar con la Secretaría y la Contraloría las adecuaciones a los programas presupuestarios en cumplimiento de las recomendaciones resultantes de los procesos de seguimiento y evaluación mediante la celebración de un Convenio para la mejora del Desempeño y Resultados Gubernamentales. </w:t>
      </w:r>
    </w:p>
    <w:p w:rsidR="005A2601" w:rsidRPr="005A2601" w:rsidRDefault="005A2601" w:rsidP="005A2601">
      <w:pPr>
        <w:pStyle w:val="Prrafodelista"/>
        <w:tabs>
          <w:tab w:val="left" w:pos="709"/>
        </w:tabs>
        <w:spacing w:before="240" w:line="360" w:lineRule="auto"/>
        <w:ind w:left="1428" w:right="51"/>
        <w:jc w:val="both"/>
        <w:rPr>
          <w:rFonts w:ascii="Palatino Linotype" w:hAnsi="Palatino Linotype"/>
          <w:i/>
          <w:sz w:val="22"/>
          <w:szCs w:val="22"/>
        </w:rPr>
      </w:pPr>
      <w:r w:rsidRPr="005A2601">
        <w:rPr>
          <w:rFonts w:ascii="Palatino Linotype" w:hAnsi="Palatino Linotype"/>
          <w:i/>
          <w:sz w:val="22"/>
          <w:szCs w:val="22"/>
        </w:rPr>
        <w:lastRenderedPageBreak/>
        <w:t xml:space="preserve">Las Dependencias y Entidades Públicas deberán tomar las previsiones presupuestales necesarias para dar cumplimiento a las disposiciones de este Código, en materia del Sistema de Evaluación del Desempeño. </w:t>
      </w:r>
    </w:p>
    <w:p w:rsidR="005A2601" w:rsidRPr="005A2601" w:rsidRDefault="005A2601" w:rsidP="005A2601">
      <w:pPr>
        <w:pStyle w:val="Prrafodelista"/>
        <w:tabs>
          <w:tab w:val="left" w:pos="709"/>
        </w:tabs>
        <w:spacing w:before="240" w:line="360" w:lineRule="auto"/>
        <w:ind w:left="709" w:right="51"/>
        <w:jc w:val="both"/>
        <w:rPr>
          <w:rFonts w:ascii="Palatino Linotype" w:hAnsi="Palatino Linotype"/>
          <w:i/>
          <w:sz w:val="22"/>
          <w:szCs w:val="22"/>
        </w:rPr>
      </w:pPr>
      <w:r w:rsidRPr="005A2601">
        <w:rPr>
          <w:rFonts w:ascii="Palatino Linotype" w:hAnsi="Palatino Linotype"/>
          <w:b/>
          <w:i/>
          <w:sz w:val="22"/>
          <w:szCs w:val="22"/>
        </w:rPr>
        <w:t>Artículo 327 B.-</w:t>
      </w:r>
      <w:r w:rsidRPr="005A2601">
        <w:rPr>
          <w:rFonts w:ascii="Palatino Linotype" w:hAnsi="Palatino Linotype"/>
          <w:i/>
          <w:sz w:val="22"/>
          <w:szCs w:val="22"/>
        </w:rPr>
        <w:t xml:space="preserve"> La Secretaría, la Tesorería y los órganos de control interno, en coordinación con las Unidades de Información, Planeación, Programación y Evaluación, o la unidad administrativa responsable de realizar estas funciones, en el ámbito de sus respectivas competencias, verificarán periódicamente a través del sistema de control y evaluación del desempeño que establezcan, los resultados de la ejecución de los programas en relación con el ejercicio del presupuesto. </w:t>
      </w:r>
    </w:p>
    <w:p w:rsidR="005A2601" w:rsidRPr="005A2601" w:rsidRDefault="005A2601" w:rsidP="005A2601">
      <w:pPr>
        <w:pStyle w:val="Prrafodelista"/>
        <w:tabs>
          <w:tab w:val="left" w:pos="709"/>
        </w:tabs>
        <w:spacing w:before="240" w:line="360" w:lineRule="auto"/>
        <w:ind w:left="709" w:right="51"/>
        <w:jc w:val="both"/>
        <w:rPr>
          <w:rFonts w:ascii="Palatino Linotype" w:hAnsi="Palatino Linotype"/>
          <w:i/>
          <w:sz w:val="22"/>
          <w:szCs w:val="22"/>
        </w:rPr>
      </w:pPr>
      <w:r w:rsidRPr="005A2601">
        <w:rPr>
          <w:rFonts w:ascii="Palatino Linotype" w:hAnsi="Palatino Linotype"/>
          <w:i/>
          <w:sz w:val="22"/>
          <w:szCs w:val="22"/>
        </w:rPr>
        <w:t xml:space="preserve">Los órganos de control interno en el ejercicio del presupuesto, vigilarán que no adquieran compromisos que rebasen el monto mensual del gasto que se les haya autorizado. </w:t>
      </w:r>
    </w:p>
    <w:p w:rsidR="005A2601" w:rsidRPr="005A2601" w:rsidRDefault="005A2601" w:rsidP="005A2601">
      <w:pPr>
        <w:pStyle w:val="Prrafodelista"/>
        <w:tabs>
          <w:tab w:val="left" w:pos="709"/>
        </w:tabs>
        <w:spacing w:before="240" w:line="360" w:lineRule="auto"/>
        <w:ind w:left="709" w:right="51"/>
        <w:jc w:val="both"/>
        <w:rPr>
          <w:rFonts w:ascii="Palatino Linotype" w:hAnsi="Palatino Linotype"/>
          <w:i/>
          <w:sz w:val="22"/>
          <w:szCs w:val="22"/>
        </w:rPr>
      </w:pPr>
      <w:r w:rsidRPr="005A2601">
        <w:rPr>
          <w:rFonts w:ascii="Palatino Linotype" w:hAnsi="Palatino Linotype"/>
          <w:i/>
          <w:sz w:val="22"/>
          <w:szCs w:val="22"/>
        </w:rPr>
        <w:t>Será causa de responsabilidad de los titulares de las dependencias, entidades públicas y unidades administrativas municipales, contraer compromisos fuera de los montos mensuales aprobados en sus presupuestos.</w:t>
      </w:r>
    </w:p>
    <w:p w:rsidR="00A50DFF" w:rsidRDefault="00A50DFF" w:rsidP="00F36ADC">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De los numerales en cita, se desprende que </w:t>
      </w:r>
      <w:r w:rsidR="00DB40D0">
        <w:rPr>
          <w:rFonts w:ascii="Palatino Linotype" w:hAnsi="Palatino Linotype"/>
          <w:sz w:val="24"/>
        </w:rPr>
        <w:t>serán</w:t>
      </w:r>
      <w:r>
        <w:rPr>
          <w:rFonts w:ascii="Palatino Linotype" w:hAnsi="Palatino Linotype"/>
          <w:sz w:val="24"/>
        </w:rPr>
        <w:t xml:space="preserve"> responsables de la ejecución de los Programas presupuestarios y del ejercicio de su presupuesto, los titulares de las Dependencias, </w:t>
      </w:r>
      <w:r w:rsidR="00DB40D0">
        <w:rPr>
          <w:rFonts w:ascii="Palatino Linotype" w:hAnsi="Palatino Linotype"/>
          <w:sz w:val="24"/>
        </w:rPr>
        <w:t>así</w:t>
      </w:r>
      <w:r>
        <w:rPr>
          <w:rFonts w:ascii="Palatino Linotype" w:hAnsi="Palatino Linotype"/>
          <w:sz w:val="24"/>
        </w:rPr>
        <w:t xml:space="preserve"> como también, del resultado y evaluación de los Programas presupuestarios a su cargo; asimismo, deberán </w:t>
      </w:r>
      <w:r w:rsidR="00DB40D0">
        <w:rPr>
          <w:rFonts w:ascii="Palatino Linotype" w:hAnsi="Palatino Linotype"/>
          <w:sz w:val="24"/>
        </w:rPr>
        <w:t>e enviar a la UIPPE, los re</w:t>
      </w:r>
      <w:r>
        <w:rPr>
          <w:rFonts w:ascii="Palatino Linotype" w:hAnsi="Palatino Linotype"/>
          <w:sz w:val="24"/>
        </w:rPr>
        <w:t>s</w:t>
      </w:r>
      <w:r w:rsidR="00DB40D0">
        <w:rPr>
          <w:rFonts w:ascii="Palatino Linotype" w:hAnsi="Palatino Linotype"/>
          <w:sz w:val="24"/>
        </w:rPr>
        <w:t xml:space="preserve">ultados obtenidos de la evaluación y en materia de evaluación del desempeño tienen la obligación de cumplir con lo establecido en el Programa Anual de </w:t>
      </w:r>
      <w:r w:rsidR="00D61949">
        <w:rPr>
          <w:rFonts w:ascii="Palatino Linotype" w:hAnsi="Palatino Linotype"/>
          <w:sz w:val="24"/>
        </w:rPr>
        <w:t>Evaluación</w:t>
      </w:r>
      <w:r w:rsidR="00DB40D0">
        <w:rPr>
          <w:rFonts w:ascii="Palatino Linotype" w:hAnsi="Palatino Linotype"/>
          <w:sz w:val="24"/>
        </w:rPr>
        <w:t>, de los programas presupuestarios a su cargo conforme a los Linea</w:t>
      </w:r>
      <w:r w:rsidR="006A5E5A">
        <w:rPr>
          <w:rFonts w:ascii="Palatino Linotype" w:hAnsi="Palatino Linotype"/>
          <w:sz w:val="24"/>
        </w:rPr>
        <w:t>mientos que emita la Secretaria de Finanzas.</w:t>
      </w:r>
    </w:p>
    <w:p w:rsidR="00387218" w:rsidRDefault="00030AB0" w:rsidP="00E15E85">
      <w:pPr>
        <w:tabs>
          <w:tab w:val="left" w:pos="709"/>
        </w:tabs>
        <w:spacing w:before="240" w:line="360" w:lineRule="auto"/>
        <w:ind w:right="51"/>
        <w:jc w:val="both"/>
        <w:rPr>
          <w:rFonts w:ascii="Palatino Linotype" w:hAnsi="Palatino Linotype"/>
          <w:sz w:val="24"/>
        </w:rPr>
      </w:pPr>
      <w:r>
        <w:rPr>
          <w:rFonts w:ascii="Palatino Linotype" w:hAnsi="Palatino Linotype"/>
          <w:sz w:val="24"/>
        </w:rPr>
        <w:lastRenderedPageBreak/>
        <w:t>Asimismo, los artículos 115 y 116 de la Ley Orgánica Municipal del Estado de México, establecen que la formulación, aprobación, ejecución, control y evaluación del Plan y Programas municipales, estarán a cargo de los órganos, dependencias o servidores públicos que determinen los Ayuntamientos conforme a las normas legales de la materia y la que cada cabildo determine, así como el Plan de Desarrollo Municipal deberá de ser elaborado, aprobado y publicado, dentro de los primeros tres meses de la gestión municipal.</w:t>
      </w:r>
    </w:p>
    <w:p w:rsidR="006A5E5A" w:rsidRPr="006A5E5A" w:rsidRDefault="006A5E5A" w:rsidP="006A5E5A">
      <w:pPr>
        <w:tabs>
          <w:tab w:val="left" w:pos="709"/>
        </w:tabs>
        <w:spacing w:before="240" w:line="360" w:lineRule="auto"/>
        <w:ind w:left="708" w:right="51"/>
        <w:jc w:val="both"/>
        <w:rPr>
          <w:rFonts w:ascii="Palatino Linotype" w:hAnsi="Palatino Linotype"/>
          <w:i/>
        </w:rPr>
      </w:pPr>
      <w:r w:rsidRPr="006A5E5A">
        <w:rPr>
          <w:rFonts w:ascii="Palatino Linotype" w:hAnsi="Palatino Linotype"/>
          <w:i/>
        </w:rPr>
        <w:t xml:space="preserve">Artículo 115.- La formulación, aprobación, ejecución, control y evaluación del plan y programas municipales estarán a cargo de los órganos, dependencias o servidores públicos que determinen los ayuntamientos, conforme a las normas legales de la materia y las que cada cabildo determine. Artículo </w:t>
      </w:r>
    </w:p>
    <w:p w:rsidR="00387218" w:rsidRPr="006A5E5A" w:rsidRDefault="006A5E5A" w:rsidP="006A5E5A">
      <w:pPr>
        <w:tabs>
          <w:tab w:val="left" w:pos="709"/>
        </w:tabs>
        <w:spacing w:before="240" w:line="360" w:lineRule="auto"/>
        <w:ind w:left="708" w:right="51"/>
        <w:jc w:val="both"/>
        <w:rPr>
          <w:rFonts w:ascii="Palatino Linotype" w:hAnsi="Palatino Linotype"/>
          <w:i/>
          <w:sz w:val="24"/>
        </w:rPr>
      </w:pPr>
      <w:r w:rsidRPr="006A5E5A">
        <w:rPr>
          <w:rFonts w:ascii="Palatino Linotype" w:hAnsi="Palatino Linotype"/>
          <w:i/>
        </w:rPr>
        <w:t>116.-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rsidR="001638AE" w:rsidRDefault="001638AE"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w:t>
      </w:r>
      <w:r w:rsidR="008F6D0B">
        <w:rPr>
          <w:rFonts w:ascii="Palatino Linotype" w:hAnsi="Palatino Linotype"/>
          <w:sz w:val="24"/>
          <w:szCs w:val="24"/>
        </w:rPr>
        <w:t xml:space="preserve">ese tenor, </w:t>
      </w:r>
      <w:r w:rsidR="006A5E5A">
        <w:rPr>
          <w:rFonts w:ascii="Palatino Linotype" w:hAnsi="Palatino Linotype"/>
          <w:sz w:val="24"/>
          <w:szCs w:val="24"/>
        </w:rPr>
        <w:t xml:space="preserve">se arriba a la conclusión de que </w:t>
      </w:r>
      <w:r w:rsidR="008F6D0B">
        <w:rPr>
          <w:rFonts w:ascii="Palatino Linotype" w:hAnsi="Palatino Linotype"/>
          <w:sz w:val="24"/>
          <w:szCs w:val="24"/>
        </w:rPr>
        <w:t>el Programa Anual de E</w:t>
      </w:r>
      <w:r>
        <w:rPr>
          <w:rFonts w:ascii="Palatino Linotype" w:hAnsi="Palatino Linotype"/>
          <w:sz w:val="24"/>
          <w:szCs w:val="24"/>
        </w:rPr>
        <w:t>valuación (PAE)</w:t>
      </w:r>
      <w:r w:rsidR="004D5F10">
        <w:rPr>
          <w:rFonts w:ascii="Palatino Linotype" w:hAnsi="Palatino Linotype"/>
          <w:sz w:val="24"/>
          <w:szCs w:val="24"/>
        </w:rPr>
        <w:t>, lo establecerán la</w:t>
      </w:r>
      <w:r w:rsidR="000F64E8">
        <w:rPr>
          <w:rFonts w:ascii="Palatino Linotype" w:hAnsi="Palatino Linotype"/>
          <w:sz w:val="24"/>
          <w:szCs w:val="24"/>
        </w:rPr>
        <w:t xml:space="preserve"> </w:t>
      </w:r>
      <w:r w:rsidR="000F64E8" w:rsidRPr="000F64E8">
        <w:rPr>
          <w:rFonts w:ascii="Palatino Linotype" w:hAnsi="Palatino Linotype"/>
          <w:sz w:val="24"/>
          <w:szCs w:val="24"/>
        </w:rPr>
        <w:t>Unidad de Información, Planeación, Programación y Evaluación</w:t>
      </w:r>
      <w:r w:rsidR="004D5F10">
        <w:rPr>
          <w:rFonts w:ascii="Palatino Linotype" w:hAnsi="Palatino Linotype"/>
          <w:sz w:val="24"/>
          <w:szCs w:val="24"/>
        </w:rPr>
        <w:t xml:space="preserve"> </w:t>
      </w:r>
      <w:r w:rsidR="000F64E8">
        <w:rPr>
          <w:rFonts w:ascii="Palatino Linotype" w:hAnsi="Palatino Linotype"/>
          <w:sz w:val="24"/>
          <w:szCs w:val="24"/>
        </w:rPr>
        <w:t>(</w:t>
      </w:r>
      <w:r w:rsidR="004D5F10">
        <w:rPr>
          <w:rFonts w:ascii="Palatino Linotype" w:hAnsi="Palatino Linotype"/>
          <w:sz w:val="24"/>
          <w:szCs w:val="24"/>
        </w:rPr>
        <w:t>UIPPE</w:t>
      </w:r>
      <w:r w:rsidR="000F64E8">
        <w:rPr>
          <w:rFonts w:ascii="Palatino Linotype" w:hAnsi="Palatino Linotype"/>
          <w:sz w:val="24"/>
          <w:szCs w:val="24"/>
        </w:rPr>
        <w:t>)</w:t>
      </w:r>
      <w:r w:rsidR="004D5F10">
        <w:rPr>
          <w:rFonts w:ascii="Palatino Linotype" w:hAnsi="Palatino Linotype"/>
          <w:sz w:val="24"/>
          <w:szCs w:val="24"/>
        </w:rPr>
        <w:t xml:space="preserve"> municipal o el área encargada de llevar a cabo dichas funciones, en coordinación con la Tesorería y el cual se emitirá a más tardar el ultimo día hábil del mes de abril de cada ejercicio fiscal, en el cual se deben identificar los Programas presupuestarios, que sujetos serán evaluados, así como los tipos de evaluación que se llevaran a cabo y el calendario de ejecución correspondiente, todo esto en términos de </w:t>
      </w:r>
      <w:r w:rsidR="004D5F10">
        <w:rPr>
          <w:rFonts w:ascii="Palatino Linotype" w:hAnsi="Palatino Linotype"/>
          <w:sz w:val="24"/>
          <w:szCs w:val="24"/>
        </w:rPr>
        <w:lastRenderedPageBreak/>
        <w:t>los Lineamientos Generales para la Evaluación de los Programas Presupuestarios Municipales.</w:t>
      </w:r>
    </w:p>
    <w:p w:rsidR="004D5F10" w:rsidRDefault="00290D74"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Derivado de lo anterior, </w:t>
      </w:r>
      <w:r w:rsidR="00980ACE">
        <w:rPr>
          <w:rFonts w:ascii="Palatino Linotype" w:hAnsi="Palatino Linotype"/>
          <w:sz w:val="24"/>
          <w:szCs w:val="24"/>
        </w:rPr>
        <w:t>este</w:t>
      </w:r>
      <w:r>
        <w:rPr>
          <w:rFonts w:ascii="Palatino Linotype" w:hAnsi="Palatino Linotype"/>
          <w:sz w:val="24"/>
          <w:szCs w:val="24"/>
        </w:rPr>
        <w:t xml:space="preserve"> </w:t>
      </w:r>
      <w:r w:rsidR="00980ACE">
        <w:rPr>
          <w:rFonts w:ascii="Palatino Linotype" w:hAnsi="Palatino Linotype"/>
          <w:sz w:val="24"/>
          <w:szCs w:val="24"/>
        </w:rPr>
        <w:t>órgano</w:t>
      </w:r>
      <w:r>
        <w:rPr>
          <w:rFonts w:ascii="Palatino Linotype" w:hAnsi="Palatino Linotype"/>
          <w:sz w:val="24"/>
          <w:szCs w:val="24"/>
        </w:rPr>
        <w:t xml:space="preserve"> resolutor considera pertinente ordenar la entrega del Programa </w:t>
      </w:r>
      <w:r w:rsidR="00980ACE">
        <w:rPr>
          <w:rFonts w:ascii="Palatino Linotype" w:hAnsi="Palatino Linotype"/>
          <w:sz w:val="24"/>
          <w:szCs w:val="24"/>
        </w:rPr>
        <w:t>Anual de Evaluación 2018 del Ayuntamiento de Otzolotepec y para el caso de que no cuente con el deberá de emitir su acuerdo de inexistencia en el cual funde y motive las razones por las cuales no cuenta con la información solicitada.</w:t>
      </w:r>
    </w:p>
    <w:p w:rsidR="008F6D0B" w:rsidRDefault="008F6D0B" w:rsidP="00E15E85">
      <w:pPr>
        <w:tabs>
          <w:tab w:val="left" w:pos="709"/>
        </w:tabs>
        <w:spacing w:before="240" w:line="360" w:lineRule="auto"/>
        <w:ind w:right="51"/>
        <w:jc w:val="both"/>
        <w:rPr>
          <w:rFonts w:ascii="Palatino Linotype" w:hAnsi="Palatino Linotype"/>
          <w:sz w:val="24"/>
          <w:szCs w:val="24"/>
        </w:rPr>
      </w:pPr>
    </w:p>
    <w:p w:rsidR="0026534C" w:rsidRDefault="00980ACE"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46916</wp:posOffset>
                </wp:positionH>
                <wp:positionV relativeFrom="paragraph">
                  <wp:posOffset>3070491</wp:posOffset>
                </wp:positionV>
                <wp:extent cx="5443559" cy="4178403"/>
                <wp:effectExtent l="0" t="0" r="24130" b="31750"/>
                <wp:wrapNone/>
                <wp:docPr id="3" name="Conector recto 3"/>
                <wp:cNvGraphicFramePr/>
                <a:graphic xmlns:a="http://schemas.openxmlformats.org/drawingml/2006/main">
                  <a:graphicData uri="http://schemas.microsoft.com/office/word/2010/wordprocessingShape">
                    <wps:wsp>
                      <wps:cNvCnPr/>
                      <wps:spPr>
                        <a:xfrm>
                          <a:off x="0" y="0"/>
                          <a:ext cx="5443559" cy="41784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E752" id="Conector recto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241.75pt" to="432.35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" strokecolor="#5b9bd5 [3204]" strokeweight=".5pt">
                <v:stroke joinstyle="miter"/>
              </v:line>
            </w:pict>
          </mc:Fallback>
        </mc:AlternateContent>
      </w:r>
      <w:r>
        <w:rPr>
          <w:rFonts w:ascii="Palatino Linotype" w:hAnsi="Palatino Linotype"/>
          <w:sz w:val="24"/>
          <w:szCs w:val="24"/>
        </w:rPr>
        <w:t xml:space="preserve">Luego así, lo que corresponde al punto número 2 de la solicitud respecto a los Lineamientos Generales para la Evaluación de los Programas Presupuestarios Municipales para el Municipio de Otzolotepec, es de mencionar que </w:t>
      </w:r>
      <w:r w:rsidR="009737AE">
        <w:rPr>
          <w:rFonts w:ascii="Palatino Linotype" w:hAnsi="Palatino Linotype"/>
          <w:sz w:val="24"/>
          <w:szCs w:val="24"/>
        </w:rPr>
        <w:t>de los archivos remitidos por el sujeto obl</w:t>
      </w:r>
      <w:r w:rsidR="009A29AF">
        <w:rPr>
          <w:rFonts w:ascii="Palatino Linotype" w:hAnsi="Palatino Linotype"/>
          <w:sz w:val="24"/>
          <w:szCs w:val="24"/>
        </w:rPr>
        <w:t xml:space="preserve">igado se advierte que pretende dar cumplimiento a la solicitud de información del hoy recurrente, sin embargo de dichos documentos únicamente remite los Lineamientos Generales para la </w:t>
      </w:r>
      <w:r w:rsidR="00E85A8F">
        <w:rPr>
          <w:rFonts w:ascii="Palatino Linotype" w:hAnsi="Palatino Linotype"/>
          <w:sz w:val="24"/>
          <w:szCs w:val="24"/>
        </w:rPr>
        <w:t>Evaluación</w:t>
      </w:r>
      <w:r w:rsidR="009A29AF">
        <w:rPr>
          <w:rFonts w:ascii="Palatino Linotype" w:hAnsi="Palatino Linotype"/>
          <w:sz w:val="24"/>
          <w:szCs w:val="24"/>
        </w:rPr>
        <w:t xml:space="preserve"> de Programas Presupuestarios Municipales que se encuentran localizados en</w:t>
      </w:r>
      <w:r w:rsidR="00E85A8F">
        <w:rPr>
          <w:rFonts w:ascii="Palatino Linotype" w:hAnsi="Palatino Linotype"/>
          <w:sz w:val="24"/>
          <w:szCs w:val="24"/>
        </w:rPr>
        <w:t xml:space="preserve"> el documento denominado MANUAL </w:t>
      </w:r>
      <w:r w:rsidR="009A29AF">
        <w:rPr>
          <w:rFonts w:ascii="Palatino Linotype" w:hAnsi="Palatino Linotype"/>
          <w:sz w:val="24"/>
          <w:szCs w:val="24"/>
        </w:rPr>
        <w:t>2018.pdf</w:t>
      </w:r>
      <w:r w:rsidR="00E85A8F">
        <w:rPr>
          <w:rFonts w:ascii="Palatino Linotype" w:hAnsi="Palatino Linotype"/>
          <w:sz w:val="24"/>
          <w:szCs w:val="24"/>
        </w:rPr>
        <w:t xml:space="preserve"> y para objeto de referencia se muestra a continuación.</w:t>
      </w:r>
    </w:p>
    <w:p w:rsidR="0026534C" w:rsidRDefault="00E85A8F" w:rsidP="00E15E85">
      <w:pPr>
        <w:tabs>
          <w:tab w:val="left" w:pos="709"/>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19B92686" wp14:editId="172E5F83">
            <wp:extent cx="5648325" cy="70920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407" t="15579" r="30721" b="2116"/>
                    <a:stretch/>
                  </pic:blipFill>
                  <pic:spPr bwMode="auto">
                    <a:xfrm>
                      <a:off x="0" y="0"/>
                      <a:ext cx="5652965" cy="7097893"/>
                    </a:xfrm>
                    <a:prstGeom prst="rect">
                      <a:avLst/>
                    </a:prstGeom>
                    <a:ln>
                      <a:noFill/>
                    </a:ln>
                    <a:extLst>
                      <a:ext uri="{53640926-AAD7-44D8-BBD7-CCE9431645EC}">
                        <a14:shadowObscured xmlns:a14="http://schemas.microsoft.com/office/drawing/2010/main"/>
                      </a:ext>
                    </a:extLst>
                  </pic:spPr>
                </pic:pic>
              </a:graphicData>
            </a:graphic>
          </wp:inline>
        </w:drawing>
      </w:r>
    </w:p>
    <w:p w:rsidR="00E85A8F" w:rsidRDefault="00E85A8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ese sentido, como se muestra en la captura de pantalla se trata del Periódico Oficial Gaceta del Gobierno, publicada el martes 24 de octubre de 2017 en la cual se publican los Lineamientos Generales para la Evaluación de Programas Presupuestarios Municipales</w:t>
      </w:r>
      <w:r w:rsidR="00BE0B58">
        <w:rPr>
          <w:rFonts w:ascii="Palatino Linotype" w:hAnsi="Palatino Linotype"/>
          <w:sz w:val="24"/>
          <w:szCs w:val="24"/>
        </w:rPr>
        <w:t xml:space="preserve">, sin embargo dichos Lineamientos no son los que solicita el particular, ya que como lo menciono en la solicitud de información, requiere los </w:t>
      </w:r>
      <w:r w:rsidR="00BE0B58" w:rsidRPr="00BE0B58">
        <w:rPr>
          <w:rFonts w:ascii="Palatino Linotype" w:hAnsi="Palatino Linotype"/>
          <w:sz w:val="24"/>
          <w:szCs w:val="24"/>
        </w:rPr>
        <w:t>Lineamientos Generales para la Evaluación de los Programas Presupuestarios Municipales para el Municipio de Otzolotepec</w:t>
      </w:r>
      <w:r w:rsidR="005F1B9B">
        <w:rPr>
          <w:rFonts w:ascii="Palatino Linotype" w:hAnsi="Palatino Linotype"/>
          <w:sz w:val="24"/>
          <w:szCs w:val="24"/>
        </w:rPr>
        <w:t>,</w:t>
      </w:r>
    </w:p>
    <w:p w:rsidR="005F1B9B" w:rsidRDefault="006D245F" w:rsidP="005F1B9B">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simplePos x="0" y="0"/>
                <wp:positionH relativeFrom="column">
                  <wp:posOffset>34290</wp:posOffset>
                </wp:positionH>
                <wp:positionV relativeFrom="paragraph">
                  <wp:posOffset>2242819</wp:posOffset>
                </wp:positionV>
                <wp:extent cx="5638800" cy="3114675"/>
                <wp:effectExtent l="0" t="0" r="19050" b="28575"/>
                <wp:wrapNone/>
                <wp:docPr id="9" name="Conector recto 9"/>
                <wp:cNvGraphicFramePr/>
                <a:graphic xmlns:a="http://schemas.openxmlformats.org/drawingml/2006/main">
                  <a:graphicData uri="http://schemas.microsoft.com/office/word/2010/wordprocessingShape">
                    <wps:wsp>
                      <wps:cNvCnPr/>
                      <wps:spPr>
                        <a:xfrm>
                          <a:off x="0" y="0"/>
                          <a:ext cx="5638800"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2F7955" id="Conector recto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pt,176.6pt" to="446.7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" strokecolor="#5b9bd5 [3204]" strokeweight=".5pt">
                <v:stroke joinstyle="miter"/>
              </v:line>
            </w:pict>
          </mc:Fallback>
        </mc:AlternateContent>
      </w:r>
      <w:r w:rsidR="005F1B9B">
        <w:rPr>
          <w:rFonts w:ascii="Palatino Linotype" w:hAnsi="Palatino Linotype"/>
          <w:sz w:val="24"/>
          <w:szCs w:val="24"/>
        </w:rPr>
        <w:t>Bajo tal premisa, en el décimo párrafo del considerando del acuerdo número: IHAEM/CP-661-85/17 para la I</w:t>
      </w:r>
      <w:r w:rsidR="005F1B9B" w:rsidRPr="005F1B9B">
        <w:rPr>
          <w:rFonts w:ascii="Palatino Linotype" w:hAnsi="Palatino Linotype"/>
          <w:sz w:val="24"/>
          <w:szCs w:val="24"/>
        </w:rPr>
        <w:t xml:space="preserve">nstitución de los </w:t>
      </w:r>
      <w:r w:rsidR="005F1B9B">
        <w:rPr>
          <w:rFonts w:ascii="Palatino Linotype" w:hAnsi="Palatino Linotype"/>
          <w:sz w:val="24"/>
          <w:szCs w:val="24"/>
        </w:rPr>
        <w:t>L</w:t>
      </w:r>
      <w:r w:rsidR="005F1B9B" w:rsidRPr="005F1B9B">
        <w:rPr>
          <w:rFonts w:ascii="Palatino Linotype" w:hAnsi="Palatino Linotype"/>
          <w:sz w:val="24"/>
          <w:szCs w:val="24"/>
        </w:rPr>
        <w:t xml:space="preserve">ineamientos </w:t>
      </w:r>
      <w:r w:rsidR="005F1B9B">
        <w:rPr>
          <w:rFonts w:ascii="Palatino Linotype" w:hAnsi="Palatino Linotype"/>
          <w:sz w:val="24"/>
          <w:szCs w:val="24"/>
        </w:rPr>
        <w:t>G</w:t>
      </w:r>
      <w:r w:rsidR="005F1B9B" w:rsidRPr="005F1B9B">
        <w:rPr>
          <w:rFonts w:ascii="Palatino Linotype" w:hAnsi="Palatino Linotype"/>
          <w:sz w:val="24"/>
          <w:szCs w:val="24"/>
        </w:rPr>
        <w:t xml:space="preserve">enerales para la </w:t>
      </w:r>
      <w:r w:rsidR="005F1B9B">
        <w:rPr>
          <w:rFonts w:ascii="Palatino Linotype" w:hAnsi="Palatino Linotype"/>
          <w:sz w:val="24"/>
          <w:szCs w:val="24"/>
        </w:rPr>
        <w:t>E</w:t>
      </w:r>
      <w:r w:rsidR="005F1B9B" w:rsidRPr="005F1B9B">
        <w:rPr>
          <w:rFonts w:ascii="Palatino Linotype" w:hAnsi="Palatino Linotype"/>
          <w:sz w:val="24"/>
          <w:szCs w:val="24"/>
        </w:rPr>
        <w:t>valuación</w:t>
      </w:r>
      <w:r w:rsidR="005F1B9B">
        <w:rPr>
          <w:rFonts w:ascii="Palatino Linotype" w:hAnsi="Palatino Linotype"/>
          <w:sz w:val="24"/>
          <w:szCs w:val="24"/>
        </w:rPr>
        <w:t xml:space="preserve"> </w:t>
      </w:r>
      <w:r w:rsidR="005F1B9B" w:rsidRPr="005F1B9B">
        <w:rPr>
          <w:rFonts w:ascii="Palatino Linotype" w:hAnsi="Palatino Linotype"/>
          <w:sz w:val="24"/>
          <w:szCs w:val="24"/>
        </w:rPr>
        <w:t xml:space="preserve">de </w:t>
      </w:r>
      <w:r w:rsidR="005F1B9B">
        <w:rPr>
          <w:rFonts w:ascii="Palatino Linotype" w:hAnsi="Palatino Linotype"/>
          <w:sz w:val="24"/>
          <w:szCs w:val="24"/>
        </w:rPr>
        <w:t>P</w:t>
      </w:r>
      <w:r w:rsidR="005F1B9B" w:rsidRPr="005F1B9B">
        <w:rPr>
          <w:rFonts w:ascii="Palatino Linotype" w:hAnsi="Palatino Linotype"/>
          <w:sz w:val="24"/>
          <w:szCs w:val="24"/>
        </w:rPr>
        <w:t xml:space="preserve">rogramas </w:t>
      </w:r>
      <w:r w:rsidR="005F1B9B">
        <w:rPr>
          <w:rFonts w:ascii="Palatino Linotype" w:hAnsi="Palatino Linotype"/>
          <w:sz w:val="24"/>
          <w:szCs w:val="24"/>
        </w:rPr>
        <w:t>P</w:t>
      </w:r>
      <w:r w:rsidR="005F1B9B" w:rsidRPr="005F1B9B">
        <w:rPr>
          <w:rFonts w:ascii="Palatino Linotype" w:hAnsi="Palatino Linotype"/>
          <w:sz w:val="24"/>
          <w:szCs w:val="24"/>
        </w:rPr>
        <w:t xml:space="preserve">resupuestarios </w:t>
      </w:r>
      <w:r w:rsidR="005F1B9B">
        <w:rPr>
          <w:rFonts w:ascii="Palatino Linotype" w:hAnsi="Palatino Linotype"/>
          <w:sz w:val="24"/>
          <w:szCs w:val="24"/>
        </w:rPr>
        <w:t>M</w:t>
      </w:r>
      <w:r w:rsidR="005F1B9B" w:rsidRPr="005F1B9B">
        <w:rPr>
          <w:rFonts w:ascii="Palatino Linotype" w:hAnsi="Palatino Linotype"/>
          <w:sz w:val="24"/>
          <w:szCs w:val="24"/>
        </w:rPr>
        <w:t>unicipales</w:t>
      </w:r>
      <w:r w:rsidR="005F1B9B">
        <w:rPr>
          <w:rFonts w:ascii="Palatino Linotype" w:hAnsi="Palatino Linotype"/>
          <w:sz w:val="24"/>
          <w:szCs w:val="24"/>
        </w:rPr>
        <w:t>, señala que los 125 ayuntamientos estarán sujetos a lo que establece la Ley Orgánica Municipal del Estado de México, asimismo deberán basarse en el presente acuerdo con la finalidad de publicar por su propia cuenta los Lineamientos Generales para la Evaluación de los Programas presupuestarios Municipales.</w:t>
      </w:r>
    </w:p>
    <w:p w:rsidR="00287195" w:rsidRDefault="006D245F" w:rsidP="00E15E85">
      <w:pPr>
        <w:tabs>
          <w:tab w:val="left" w:pos="709"/>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0528" behindDoc="0" locked="0" layoutInCell="1" allowOverlap="1" wp14:anchorId="680DD5CC" wp14:editId="75CFDB42">
                <wp:simplePos x="0" y="0"/>
                <wp:positionH relativeFrom="column">
                  <wp:posOffset>72390</wp:posOffset>
                </wp:positionH>
                <wp:positionV relativeFrom="paragraph">
                  <wp:posOffset>54610</wp:posOffset>
                </wp:positionV>
                <wp:extent cx="5685790" cy="428625"/>
                <wp:effectExtent l="0" t="0" r="10160" b="28575"/>
                <wp:wrapNone/>
                <wp:docPr id="8" name="Rectángulo 8"/>
                <wp:cNvGraphicFramePr/>
                <a:graphic xmlns:a="http://schemas.openxmlformats.org/drawingml/2006/main">
                  <a:graphicData uri="http://schemas.microsoft.com/office/word/2010/wordprocessingShape">
                    <wps:wsp>
                      <wps:cNvSpPr/>
                      <wps:spPr>
                        <a:xfrm>
                          <a:off x="0" y="0"/>
                          <a:ext cx="5685790" cy="4286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C055C" id="Rectángulo 8" o:spid="_x0000_s1026" style="position:absolute;margin-left:5.7pt;margin-top:4.3pt;width:447.7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" filled="f" strokecolor="red" strokeweight="1.5pt"/>
            </w:pict>
          </mc:Fallback>
        </mc:AlternateContent>
      </w:r>
      <w:r w:rsidR="005F1B9B">
        <w:rPr>
          <w:noProof/>
          <w:lang w:eastAsia="es-MX"/>
        </w:rPr>
        <w:drawing>
          <wp:inline distT="0" distB="0" distL="0" distR="0" wp14:anchorId="4EF8D176" wp14:editId="54BA8F9F">
            <wp:extent cx="5762215" cy="66960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124" t="19694" r="24934" b="2410"/>
                    <a:stretch/>
                  </pic:blipFill>
                  <pic:spPr bwMode="auto">
                    <a:xfrm>
                      <a:off x="0" y="0"/>
                      <a:ext cx="5772783" cy="6708356"/>
                    </a:xfrm>
                    <a:prstGeom prst="rect">
                      <a:avLst/>
                    </a:prstGeom>
                    <a:ln>
                      <a:noFill/>
                    </a:ln>
                    <a:extLst>
                      <a:ext uri="{53640926-AAD7-44D8-BBD7-CCE9431645EC}">
                        <a14:shadowObscured xmlns:a14="http://schemas.microsoft.com/office/drawing/2010/main"/>
                      </a:ext>
                    </a:extLst>
                  </pic:spPr>
                </pic:pic>
              </a:graphicData>
            </a:graphic>
          </wp:inline>
        </w:drawing>
      </w:r>
    </w:p>
    <w:p w:rsidR="0026534C" w:rsidRDefault="005F1B9B" w:rsidP="00E15E85">
      <w:pPr>
        <w:tabs>
          <w:tab w:val="left" w:pos="709"/>
        </w:tabs>
        <w:spacing w:before="240" w:line="360" w:lineRule="auto"/>
        <w:ind w:right="51"/>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8480" behindDoc="0" locked="0" layoutInCell="1" allowOverlap="1">
                <wp:simplePos x="0" y="0"/>
                <wp:positionH relativeFrom="column">
                  <wp:posOffset>148590</wp:posOffset>
                </wp:positionH>
                <wp:positionV relativeFrom="paragraph">
                  <wp:posOffset>502285</wp:posOffset>
                </wp:positionV>
                <wp:extent cx="5531485" cy="571500"/>
                <wp:effectExtent l="0" t="0" r="12065" b="19050"/>
                <wp:wrapNone/>
                <wp:docPr id="7" name="Rectángulo 7"/>
                <wp:cNvGraphicFramePr/>
                <a:graphic xmlns:a="http://schemas.openxmlformats.org/drawingml/2006/main">
                  <a:graphicData uri="http://schemas.microsoft.com/office/word/2010/wordprocessingShape">
                    <wps:wsp>
                      <wps:cNvSpPr/>
                      <wps:spPr>
                        <a:xfrm>
                          <a:off x="0" y="0"/>
                          <a:ext cx="5531485" cy="5715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C092E" id="Rectángulo 7" o:spid="_x0000_s1026" style="position:absolute;margin-left:11.7pt;margin-top:39.55pt;width:435.5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" filled="f" strokecolor="red" strokeweight="1.5pt"/>
            </w:pict>
          </mc:Fallback>
        </mc:AlternateContent>
      </w:r>
      <w:r>
        <w:rPr>
          <w:noProof/>
          <w:lang w:eastAsia="es-MX"/>
        </w:rPr>
        <w:drawing>
          <wp:inline distT="0" distB="0" distL="0" distR="0" wp14:anchorId="30A0BAC2" wp14:editId="6B5B9459">
            <wp:extent cx="5684230" cy="2019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628" t="51735" r="24934" b="24456"/>
                    <a:stretch/>
                  </pic:blipFill>
                  <pic:spPr bwMode="auto">
                    <a:xfrm>
                      <a:off x="0" y="0"/>
                      <a:ext cx="5731967" cy="2036258"/>
                    </a:xfrm>
                    <a:prstGeom prst="rect">
                      <a:avLst/>
                    </a:prstGeom>
                    <a:ln>
                      <a:noFill/>
                    </a:ln>
                    <a:extLst>
                      <a:ext uri="{53640926-AAD7-44D8-BBD7-CCE9431645EC}">
                        <a14:shadowObscured xmlns:a14="http://schemas.microsoft.com/office/drawing/2010/main"/>
                      </a:ext>
                    </a:extLst>
                  </pic:spPr>
                </pic:pic>
              </a:graphicData>
            </a:graphic>
          </wp:inline>
        </w:drawing>
      </w:r>
    </w:p>
    <w:p w:rsidR="006D245F" w:rsidRDefault="006D245F" w:rsidP="00E15E85">
      <w:pPr>
        <w:tabs>
          <w:tab w:val="left" w:pos="709"/>
        </w:tabs>
        <w:spacing w:before="240" w:line="360" w:lineRule="auto"/>
        <w:ind w:right="51"/>
        <w:jc w:val="both"/>
        <w:rPr>
          <w:rFonts w:ascii="Palatino Linotype" w:hAnsi="Palatino Linotype"/>
          <w:sz w:val="24"/>
          <w:szCs w:val="24"/>
        </w:rPr>
      </w:pPr>
    </w:p>
    <w:p w:rsidR="006D245F" w:rsidRDefault="006D245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lo anterior, se concluye que cada uno de los 125 Ayuntamientos, deberá generar sus propios Lineamientos Generales, aplicando los mecanismos previstos en la Ley Orgánica para la observancia general dentro del ámbito municipal.</w:t>
      </w:r>
    </w:p>
    <w:p w:rsidR="00342619" w:rsidRPr="00A13408" w:rsidRDefault="00342619" w:rsidP="00342619">
      <w:pPr>
        <w:pStyle w:val="Prrafodelista"/>
        <w:spacing w:before="240" w:after="240" w:line="360" w:lineRule="auto"/>
        <w:ind w:left="0"/>
        <w:jc w:val="both"/>
        <w:rPr>
          <w:rFonts w:ascii="Palatino Linotype" w:hAnsi="Palatino Linotype" w:cs="Arial"/>
        </w:rPr>
      </w:pPr>
      <w:r>
        <w:rPr>
          <w:rFonts w:ascii="Palatino Linotype" w:hAnsi="Palatino Linotype"/>
        </w:rPr>
        <w:t xml:space="preserve">Así pues, en el supuesto de que el sujeto obligado no cuente con la información solicitada por el hoy recurrente, y toda vez que como ya ha quedado establecido que debe generar el Programa Anual de Evaluación, así como los Lineamientos Generales que sean aplicables para el Ayuntamiento de Otzolotepec, para el caso que no cuente con la información solicitada </w:t>
      </w:r>
      <w:r w:rsidRPr="00A13408">
        <w:rPr>
          <w:rFonts w:ascii="Palatino Linotype" w:hAnsi="Palatino Linotype"/>
        </w:rPr>
        <w:t xml:space="preserve">deberá emitir un Acuerdo en el que se declare la </w:t>
      </w:r>
      <w:r w:rsidRPr="00A13408">
        <w:rPr>
          <w:rFonts w:ascii="Palatino Linotype" w:hAnsi="Palatino Linotype" w:cs="Arial"/>
        </w:rPr>
        <w:t xml:space="preserve">Inexistencia de la Información correspondiente, la cual deberá realizarse conforme a lo dispuesto en los </w:t>
      </w:r>
      <w:r>
        <w:rPr>
          <w:rFonts w:ascii="Palatino Linotype" w:hAnsi="Palatino Linotype" w:cs="Arial"/>
        </w:rPr>
        <w:t>numerale</w:t>
      </w:r>
      <w:r w:rsidRPr="00A13408">
        <w:rPr>
          <w:rFonts w:ascii="Palatino Linotype" w:hAnsi="Palatino Linotype" w:cs="Arial"/>
        </w:rPr>
        <w:t>s 19, 49 fracciones II y XIII, 169 fracción II y 170 de la Ley de Transparencia y Acceso a la Información Pública del Estado de México y Municipios, que establecen la forma en que los Sujeto</w:t>
      </w:r>
      <w:r>
        <w:rPr>
          <w:rFonts w:ascii="Palatino Linotype" w:hAnsi="Palatino Linotype" w:cs="Arial"/>
        </w:rPr>
        <w:t>s Obligados deben dar curso a lo</w:t>
      </w:r>
      <w:r w:rsidRPr="00A13408">
        <w:rPr>
          <w:rFonts w:ascii="Palatino Linotype" w:hAnsi="Palatino Linotype" w:cs="Arial"/>
        </w:rPr>
        <w:t xml:space="preserve">s </w:t>
      </w:r>
      <w:r>
        <w:rPr>
          <w:rFonts w:ascii="Palatino Linotype" w:hAnsi="Palatino Linotype" w:cs="Arial"/>
        </w:rPr>
        <w:t xml:space="preserve">Acuerdos </w:t>
      </w:r>
      <w:r w:rsidRPr="00A13408">
        <w:rPr>
          <w:rFonts w:ascii="Palatino Linotype" w:hAnsi="Palatino Linotype" w:cs="Arial"/>
        </w:rPr>
        <w:t>de Inexistencia; preceptos que se transcriben a continuación:</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u w:val="single"/>
        </w:rPr>
      </w:pPr>
      <w:r w:rsidRPr="00A13408">
        <w:rPr>
          <w:rFonts w:ascii="Palatino Linotype" w:hAnsi="Palatino Linotype" w:cs="Arial"/>
          <w:b/>
          <w:i/>
        </w:rPr>
        <w:lastRenderedPageBreak/>
        <w:t xml:space="preserve">“Artículo 19. </w:t>
      </w:r>
      <w:r w:rsidRPr="001355E9">
        <w:rPr>
          <w:rFonts w:ascii="Palatino Linotype" w:hAnsi="Palatino Linotype" w:cs="Arial"/>
          <w:i/>
        </w:rPr>
        <w:t>Se presume que la información debe existir si se refiere a las facultades, competencias y funciones que los ordenamientos jurídicos aplicables otorgan a los sujetos obligados.</w:t>
      </w:r>
      <w:r w:rsidRPr="00A13408">
        <w:rPr>
          <w:rFonts w:ascii="Palatino Linotype" w:hAnsi="Palatino Linotype" w:cs="Arial"/>
          <w:i/>
          <w:u w:val="single"/>
        </w:rPr>
        <w:t xml:space="preserve"> </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rPr>
      </w:pPr>
      <w:r w:rsidRPr="00A13408">
        <w:rPr>
          <w:rFonts w:ascii="Palatino Linotype" w:hAnsi="Palatino Linotype" w:cs="Arial"/>
          <w:i/>
        </w:rPr>
        <w:t>…</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u w:val="single"/>
        </w:rPr>
      </w:pPr>
      <w:r w:rsidRPr="00A13408">
        <w:rPr>
          <w:rFonts w:ascii="Palatino Linotype" w:hAnsi="Palatino Linotype" w:cs="Arial"/>
          <w:b/>
          <w:i/>
        </w:rPr>
        <w:t>Artículo 49.</w:t>
      </w:r>
      <w:r w:rsidRPr="00A13408">
        <w:rPr>
          <w:rFonts w:ascii="Palatino Linotype" w:hAnsi="Palatino Linotype" w:cs="Arial"/>
          <w:i/>
        </w:rPr>
        <w:t xml:space="preserve"> Los </w:t>
      </w:r>
      <w:r w:rsidRPr="00AC153D">
        <w:rPr>
          <w:rFonts w:ascii="Palatino Linotype" w:hAnsi="Palatino Linotype" w:cs="Arial"/>
          <w:i/>
        </w:rPr>
        <w:t>Comités de Transparencia</w:t>
      </w:r>
      <w:r w:rsidRPr="00A13408">
        <w:rPr>
          <w:rFonts w:ascii="Palatino Linotype" w:hAnsi="Palatino Linotype" w:cs="Arial"/>
          <w:i/>
        </w:rPr>
        <w:t xml:space="preserve"> tendrán las siguientes atribuciones:</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u w:val="single"/>
        </w:rPr>
      </w:pPr>
      <w:r w:rsidRPr="00A13408">
        <w:rPr>
          <w:rFonts w:ascii="Palatino Linotype" w:hAnsi="Palatino Linotype" w:cs="Arial"/>
          <w:i/>
          <w:u w:val="single"/>
        </w:rPr>
        <w:t>…</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b/>
          <w:i/>
        </w:rPr>
        <w:t>II.</w:t>
      </w:r>
      <w:r w:rsidRPr="00AC153D">
        <w:rPr>
          <w:rFonts w:ascii="Palatino Linotype" w:hAnsi="Palatino Linotype" w:cs="Arial"/>
          <w:i/>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u w:val="single"/>
        </w:rPr>
      </w:pPr>
      <w:r w:rsidRPr="00A13408">
        <w:rPr>
          <w:rFonts w:ascii="Palatino Linotype" w:hAnsi="Palatino Linotype" w:cs="Arial"/>
          <w:i/>
          <w:u w:val="single"/>
        </w:rPr>
        <w:t>…</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13408">
        <w:rPr>
          <w:rFonts w:ascii="Palatino Linotype" w:hAnsi="Palatino Linotype" w:cs="Arial"/>
          <w:b/>
          <w:i/>
        </w:rPr>
        <w:t>XIII.</w:t>
      </w:r>
      <w:r w:rsidRPr="00A13408">
        <w:rPr>
          <w:rFonts w:ascii="Palatino Linotype" w:hAnsi="Palatino Linotype" w:cs="Arial"/>
          <w:i/>
        </w:rPr>
        <w:t xml:space="preserve"> </w:t>
      </w:r>
      <w:r w:rsidRPr="00AC153D">
        <w:rPr>
          <w:rFonts w:ascii="Palatino Linotype" w:hAnsi="Palatino Linotype" w:cs="Arial"/>
          <w:i/>
        </w:rPr>
        <w:t>Dictaminar las declaratorias de inexistencia de la información que les remitan las unidades administrativas y resolver en consecuencia;</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i/>
          <w:u w:val="single"/>
        </w:rPr>
      </w:pPr>
      <w:r w:rsidRPr="00A13408">
        <w:rPr>
          <w:rFonts w:ascii="Palatino Linotype" w:hAnsi="Palatino Linotype" w:cs="Arial"/>
          <w:b/>
          <w:i/>
        </w:rPr>
        <w:t>…</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b/>
          <w:i/>
        </w:rPr>
        <w:t>Artículo 169.</w:t>
      </w:r>
      <w:r w:rsidRPr="00AC153D">
        <w:rPr>
          <w:rFonts w:ascii="Palatino Linotype" w:hAnsi="Palatino Linotype" w:cs="Arial"/>
          <w:i/>
        </w:rPr>
        <w:t xml:space="preserve"> Cuando la información no se encuentre en los archivos del sujeto obligado, el Comité de Transparencia:</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t>I. Analizará el caso y tomará las medidas necesarias para localizar la información;</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t>II. Expedirá una resolución que confirme la inexistencia del documento;</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lastRenderedPageBreak/>
        <w:t>IV. Notificará al órgano interno de control o equivalente del sujeto obligado quien, en su caso, deberá iniciar el procedimiento de responsabilidad administrativa que corresponda.</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
          <w:i/>
        </w:rPr>
      </w:pPr>
      <w:r w:rsidRPr="00AC153D">
        <w:rPr>
          <w:rFonts w:ascii="Palatino Linotype" w:hAnsi="Palatino Linotype" w:cs="Arial"/>
          <w:i/>
        </w:rPr>
        <w:t>Este plazo podrá ampliarse hasta por otros siete días hábiles, siempre que existan razones para ello, debiendo notificarse por escrito al solicitante.</w:t>
      </w:r>
      <w:r w:rsidRPr="00AC153D">
        <w:rPr>
          <w:rFonts w:ascii="Palatino Linotype" w:hAnsi="Palatino Linotype" w:cs="Arial"/>
          <w:b/>
          <w:i/>
        </w:rPr>
        <w:t xml:space="preserve"> </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i/>
        </w:rPr>
      </w:pPr>
      <w:r w:rsidRPr="00AC153D">
        <w:rPr>
          <w:rFonts w:ascii="Palatino Linotype" w:hAnsi="Palatino Linotype" w:cs="Arial"/>
          <w:b/>
          <w:i/>
        </w:rPr>
        <w:t>Artículo 170.</w:t>
      </w:r>
      <w:r w:rsidRPr="00AC153D">
        <w:rPr>
          <w:rFonts w:ascii="Palatino Linotype" w:hAnsi="Palatino Linotype" w:cs="Arial"/>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342619" w:rsidRPr="00A13408" w:rsidRDefault="00342619" w:rsidP="00342619">
      <w:pPr>
        <w:autoSpaceDE w:val="0"/>
        <w:autoSpaceDN w:val="0"/>
        <w:adjustRightInd w:val="0"/>
        <w:spacing w:before="240" w:after="240" w:line="360" w:lineRule="auto"/>
        <w:ind w:left="851" w:right="900"/>
        <w:jc w:val="both"/>
        <w:rPr>
          <w:rFonts w:ascii="Palatino Linotype" w:hAnsi="Palatino Linotype" w:cs="Arial"/>
        </w:rPr>
      </w:pPr>
      <w:r>
        <w:rPr>
          <w:rFonts w:ascii="Palatino Linotype" w:hAnsi="Palatino Linotype" w:cs="Arial"/>
        </w:rPr>
        <w:t>Énfasis añadido….</w:t>
      </w:r>
    </w:p>
    <w:p w:rsidR="00342619" w:rsidRPr="00A13408" w:rsidRDefault="00342619" w:rsidP="00342619">
      <w:pPr>
        <w:spacing w:before="240" w:after="240" w:line="360" w:lineRule="auto"/>
        <w:jc w:val="both"/>
        <w:rPr>
          <w:rFonts w:ascii="Palatino Linotype" w:hAnsi="Palatino Linotype" w:cs="Arial"/>
        </w:rPr>
      </w:pPr>
      <w:r>
        <w:rPr>
          <w:rFonts w:ascii="Palatino Linotype" w:hAnsi="Palatino Linotype" w:cs="Arial"/>
        </w:rPr>
        <w:t>Correlativo a lo anterior</w:t>
      </w:r>
      <w:r w:rsidRPr="00A13408">
        <w:rPr>
          <w:rFonts w:ascii="Palatino Linotype" w:hAnsi="Palatino Linotype" w:cs="Arial"/>
        </w:rPr>
        <w:t xml:space="preserve">, </w:t>
      </w:r>
      <w:r>
        <w:rPr>
          <w:rFonts w:ascii="Palatino Linotype" w:hAnsi="Palatino Linotype" w:cs="Arial"/>
        </w:rPr>
        <w:t>cobran aplicación</w:t>
      </w:r>
      <w:r w:rsidRPr="00A13408">
        <w:rPr>
          <w:rFonts w:ascii="Palatino Linotype" w:hAnsi="Palatino Linotype" w:cs="Arial"/>
        </w:rPr>
        <w:t xml:space="preserve"> los criterios de interpretación en el orden administrativo número 0003-11 y 004-11 emitidos por Acuerdo del Pleno del Instituto de Transparencia y Acceso a la Información Pública del Estado de México y Municipios, que a la letra dicen:</w:t>
      </w:r>
    </w:p>
    <w:p w:rsidR="00342619" w:rsidRPr="00A13408" w:rsidRDefault="00342619" w:rsidP="00342619">
      <w:pPr>
        <w:autoSpaceDE w:val="0"/>
        <w:autoSpaceDN w:val="0"/>
        <w:adjustRightInd w:val="0"/>
        <w:spacing w:before="240" w:after="240"/>
        <w:ind w:left="851" w:right="900"/>
        <w:jc w:val="center"/>
        <w:rPr>
          <w:rFonts w:ascii="Palatino Linotype" w:hAnsi="Palatino Linotype" w:cs="Arial"/>
          <w:b/>
          <w:bCs/>
          <w:i/>
        </w:rPr>
      </w:pPr>
      <w:r w:rsidRPr="00A13408">
        <w:rPr>
          <w:rFonts w:ascii="Palatino Linotype" w:hAnsi="Palatino Linotype" w:cs="Arial"/>
          <w:b/>
          <w:bCs/>
          <w:i/>
        </w:rPr>
        <w:t>“CRITERIO 003-11.</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13408">
        <w:rPr>
          <w:rFonts w:ascii="Palatino Linotype" w:hAnsi="Palatino Linotype" w:cs="Arial"/>
          <w:b/>
          <w:bCs/>
          <w:i/>
        </w:rPr>
        <w:t xml:space="preserve">“INEXISTENCIA, CONCEPTO DE, EN MATERIA DE TRANSPARENCIA. </w:t>
      </w:r>
      <w:r w:rsidRPr="00A13408">
        <w:rPr>
          <w:rFonts w:ascii="Palatino Linotype" w:hAnsi="Palatino Linotype" w:cs="Arial"/>
          <w:bCs/>
          <w:i/>
        </w:rPr>
        <w:t xml:space="preserve">La interpretación sistemática de los artículos 29 y 30, fracción VIII, de la Ley de Transparencia y Acceso a la Información Pública del </w:t>
      </w:r>
      <w:r w:rsidRPr="00AC153D">
        <w:rPr>
          <w:rFonts w:ascii="Palatino Linotype" w:hAnsi="Palatino Linotype" w:cs="Arial"/>
          <w:bCs/>
          <w:i/>
        </w:rPr>
        <w:t>Estado de México y Municipios, permite concluir que la inexistencia de la información en el derecho de acceso a la información pública conlleva necesariamente a los siguientes supuestos:</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C153D">
        <w:rPr>
          <w:rFonts w:ascii="Palatino Linotype" w:hAnsi="Palatino Linotype" w:cs="Arial"/>
          <w:bCs/>
          <w:i/>
        </w:rPr>
        <w:t xml:space="preserve">a) La existencia previa de la documentación y la falta posterior de la misma en los archivos del Sujeto Obligado, esto es, la información se generó, poseyó o administró —cuestión de hecho— en el marco de las atribuciones conferidas al Sujeto Obligado, </w:t>
      </w:r>
      <w:r w:rsidRPr="00AC153D">
        <w:rPr>
          <w:rFonts w:ascii="Palatino Linotype" w:hAnsi="Palatino Linotype" w:cs="Arial"/>
          <w:bCs/>
          <w:i/>
        </w:rPr>
        <w:lastRenderedPageBreak/>
        <w:t>pero no la conserva por diversas razones (destrucción física, desaparición física, sustracción ilícita, baja documental, etcétera).</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C153D">
        <w:rPr>
          <w:rFonts w:ascii="Palatino Linotype" w:hAnsi="Palatino Linotype" w:cs="Arial"/>
          <w:bCs/>
          <w:i/>
        </w:rPr>
        <w:t>b) En los casos en que por las atribuciones conferidas al Sujeto Obligado éste debió generar, administrar o poseer la información, pero en incumplimiento a la normatividad respectiva no llevó a cabo ninguna de esas acciones.</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bCs/>
          <w:i/>
        </w:rPr>
      </w:pPr>
      <w:r w:rsidRPr="00A13408">
        <w:rPr>
          <w:rFonts w:ascii="Palatino Linotype" w:hAnsi="Palatino Linotype" w:cs="Arial"/>
          <w:bCs/>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42619" w:rsidRPr="00A13408" w:rsidRDefault="00342619" w:rsidP="00342619">
      <w:pPr>
        <w:autoSpaceDE w:val="0"/>
        <w:autoSpaceDN w:val="0"/>
        <w:adjustRightInd w:val="0"/>
        <w:spacing w:before="240" w:after="240"/>
        <w:ind w:left="851" w:right="900"/>
        <w:jc w:val="center"/>
        <w:rPr>
          <w:rFonts w:ascii="Palatino Linotype" w:hAnsi="Palatino Linotype" w:cs="Arial"/>
          <w:b/>
          <w:bCs/>
          <w:i/>
        </w:rPr>
      </w:pPr>
      <w:r w:rsidRPr="00A13408">
        <w:rPr>
          <w:rFonts w:ascii="Palatino Linotype" w:hAnsi="Palatino Linotype" w:cs="Arial"/>
          <w:b/>
          <w:bCs/>
          <w:i/>
        </w:rPr>
        <w:t>CRITERIO 004/2011</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bCs/>
          <w:i/>
        </w:rPr>
      </w:pPr>
      <w:r w:rsidRPr="00A13408">
        <w:rPr>
          <w:rFonts w:ascii="Palatino Linotype" w:hAnsi="Palatino Linotype" w:cs="Arial"/>
          <w:b/>
          <w:bCs/>
          <w:i/>
        </w:rPr>
        <w:t xml:space="preserve">INEXISTENCIA. DECLARATORIA DE LA. ALCANCES Y PROCEDIMIENTOS. </w:t>
      </w:r>
      <w:r w:rsidRPr="00A13408">
        <w:rPr>
          <w:rFonts w:ascii="Palatino Linotype" w:hAnsi="Palatino Linotype" w:cs="Arial"/>
          <w:bCs/>
          <w:i/>
        </w:rPr>
        <w:t xml:space="preserve">De la interpretación de los artículos 29 y 30, fracción VIII, de la Ley de Transparencia y Acceso a la Información Pública del Estado de </w:t>
      </w:r>
      <w:r w:rsidRPr="00AC153D">
        <w:rPr>
          <w:rFonts w:ascii="Palatino Linotype" w:hAnsi="Palatino Linotype" w:cs="Arial"/>
          <w:bCs/>
          <w:i/>
        </w:rPr>
        <w:t>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342619" w:rsidRPr="00A13408" w:rsidRDefault="00342619" w:rsidP="00342619">
      <w:pPr>
        <w:autoSpaceDE w:val="0"/>
        <w:autoSpaceDN w:val="0"/>
        <w:adjustRightInd w:val="0"/>
        <w:spacing w:before="240" w:after="240"/>
        <w:ind w:left="851" w:right="900"/>
        <w:jc w:val="both"/>
        <w:rPr>
          <w:rFonts w:ascii="Palatino Linotype" w:hAnsi="Palatino Linotype" w:cs="Arial"/>
          <w:bCs/>
          <w:i/>
        </w:rPr>
      </w:pPr>
      <w:r w:rsidRPr="00A13408">
        <w:rPr>
          <w:rFonts w:ascii="Palatino Linotype" w:hAnsi="Palatino Linotype" w:cs="Arial"/>
          <w:bCs/>
          <w:i/>
        </w:rPr>
        <w:t>Bajo el entendido de que dicha búsqueda exhaustiva permitirá dos determinaciones:</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13408">
        <w:rPr>
          <w:rFonts w:ascii="Palatino Linotype" w:hAnsi="Palatino Linotype" w:cs="Arial"/>
          <w:bCs/>
          <w:i/>
        </w:rPr>
        <w:lastRenderedPageBreak/>
        <w:t xml:space="preserve">a) Que se localice la documentación que contenga la información solicitada y de ser así la información pueda entregarse al solicitante en la forma en que se </w:t>
      </w:r>
      <w:r w:rsidRPr="00AC153D">
        <w:rPr>
          <w:rFonts w:ascii="Palatino Linotype" w:hAnsi="Palatino Linotype" w:cs="Arial"/>
          <w:bCs/>
          <w:i/>
        </w:rPr>
        <w:t>encuentra disponible, o</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C153D">
        <w:rPr>
          <w:rFonts w:ascii="Palatino Linotype" w:hAnsi="Palatino Linotype" w:cs="Arial"/>
          <w:bCs/>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342619" w:rsidRPr="00AC153D" w:rsidRDefault="00342619" w:rsidP="00342619">
      <w:pPr>
        <w:autoSpaceDE w:val="0"/>
        <w:autoSpaceDN w:val="0"/>
        <w:adjustRightInd w:val="0"/>
        <w:spacing w:before="240" w:after="240"/>
        <w:ind w:left="851" w:right="900"/>
        <w:jc w:val="both"/>
        <w:rPr>
          <w:rFonts w:ascii="Palatino Linotype" w:hAnsi="Palatino Linotype" w:cs="Arial"/>
          <w:bCs/>
          <w:i/>
        </w:rPr>
      </w:pPr>
      <w:r w:rsidRPr="00AC153D">
        <w:rPr>
          <w:rFonts w:ascii="Palatino Linotype" w:hAnsi="Palatino Linotype" w:cs="Arial"/>
          <w:bCs/>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42619" w:rsidRPr="00A13408" w:rsidRDefault="00342619" w:rsidP="00342619">
      <w:pPr>
        <w:autoSpaceDE w:val="0"/>
        <w:autoSpaceDN w:val="0"/>
        <w:adjustRightInd w:val="0"/>
        <w:spacing w:before="240" w:after="240" w:line="360" w:lineRule="auto"/>
        <w:ind w:right="900"/>
        <w:jc w:val="both"/>
        <w:rPr>
          <w:rFonts w:ascii="Palatino Linotype" w:eastAsia="Calibri" w:hAnsi="Palatino Linotype" w:cs="Arial"/>
        </w:rPr>
      </w:pPr>
      <w:r>
        <w:rPr>
          <w:rFonts w:ascii="Palatino Linotype" w:eastAsia="Calibri" w:hAnsi="Palatino Linotype" w:cs="Arial"/>
        </w:rPr>
        <w:t>Énfasis añadido….</w:t>
      </w:r>
    </w:p>
    <w:p w:rsidR="00342619" w:rsidRPr="00A13408" w:rsidRDefault="00342619" w:rsidP="00342619">
      <w:pPr>
        <w:autoSpaceDE w:val="0"/>
        <w:autoSpaceDN w:val="0"/>
        <w:adjustRightInd w:val="0"/>
        <w:spacing w:before="240" w:after="240" w:line="360" w:lineRule="auto"/>
        <w:ind w:right="49"/>
        <w:jc w:val="both"/>
        <w:rPr>
          <w:rFonts w:ascii="Palatino Linotype" w:eastAsia="Calibri" w:hAnsi="Palatino Linotype" w:cs="Arial"/>
        </w:rPr>
      </w:pPr>
      <w:r w:rsidRPr="00A13408">
        <w:rPr>
          <w:rFonts w:ascii="Palatino Linotype" w:eastAsia="Calibri" w:hAnsi="Palatino Linotype" w:cs="Arial"/>
        </w:rPr>
        <w:t xml:space="preserve">Lo anterior, atendiendo a que como se </w:t>
      </w:r>
      <w:r>
        <w:rPr>
          <w:rFonts w:ascii="Palatino Linotype" w:eastAsia="Calibri" w:hAnsi="Palatino Linotype" w:cs="Arial"/>
        </w:rPr>
        <w:t>aludió</w:t>
      </w:r>
      <w:r w:rsidRPr="00A13408">
        <w:rPr>
          <w:rFonts w:ascii="Palatino Linotype" w:eastAsia="Calibri" w:hAnsi="Palatino Linotype" w:cs="Arial"/>
        </w:rPr>
        <w:t xml:space="preserve"> anteriormente, existe obligatoriedad por parte del </w:t>
      </w:r>
      <w:r w:rsidRPr="00A13408">
        <w:rPr>
          <w:rFonts w:ascii="Palatino Linotype" w:eastAsia="Calibri" w:hAnsi="Palatino Linotype" w:cs="Arial"/>
          <w:b/>
        </w:rPr>
        <w:t>SUJETO OBLIGADO</w:t>
      </w:r>
      <w:r w:rsidRPr="00A13408">
        <w:rPr>
          <w:rFonts w:ascii="Palatino Linotype" w:eastAsia="Calibri" w:hAnsi="Palatino Linotype" w:cs="Arial"/>
        </w:rPr>
        <w:t xml:space="preserve"> para contar con la información solicitada por </w:t>
      </w:r>
      <w:r w:rsidRPr="00A13408">
        <w:rPr>
          <w:rFonts w:ascii="Palatino Linotype" w:eastAsia="Calibri" w:hAnsi="Palatino Linotype" w:cs="Arial"/>
          <w:b/>
          <w:bCs/>
          <w:color w:val="0D0D0D"/>
        </w:rPr>
        <w:t>EL RECURRENTE</w:t>
      </w:r>
      <w:r w:rsidRPr="00A13408">
        <w:rPr>
          <w:rFonts w:ascii="Palatino Linotype" w:eastAsia="Calibri" w:hAnsi="Palatino Linotype" w:cs="Arial"/>
        </w:rPr>
        <w:t xml:space="preserve">, </w:t>
      </w:r>
      <w:r w:rsidRPr="00A13408">
        <w:rPr>
          <w:rFonts w:ascii="Palatino Linotype" w:eastAsia="Calibri" w:hAnsi="Palatino Linotype" w:cs="Arial"/>
          <w:color w:val="000000"/>
        </w:rPr>
        <w:t xml:space="preserve">por lo que, </w:t>
      </w:r>
      <w:r>
        <w:rPr>
          <w:rFonts w:ascii="Palatino Linotype" w:eastAsia="Calibri" w:hAnsi="Palatino Linotype" w:cs="Arial"/>
          <w:color w:val="000000"/>
        </w:rPr>
        <w:t>al</w:t>
      </w:r>
      <w:r w:rsidRPr="00A13408">
        <w:rPr>
          <w:rFonts w:ascii="Palatino Linotype" w:eastAsia="Calibri" w:hAnsi="Palatino Linotype" w:cs="Arial"/>
          <w:color w:val="000000"/>
        </w:rPr>
        <w:t xml:space="preserve"> no contar con ella, deberá </w:t>
      </w:r>
      <w:r>
        <w:rPr>
          <w:rFonts w:ascii="Palatino Linotype" w:eastAsia="Calibri" w:hAnsi="Palatino Linotype" w:cs="Arial"/>
          <w:color w:val="000000"/>
        </w:rPr>
        <w:t xml:space="preserve">señalar de manera </w:t>
      </w:r>
      <w:r w:rsidRPr="00A13408">
        <w:rPr>
          <w:rFonts w:ascii="Palatino Linotype" w:eastAsia="Calibri" w:hAnsi="Palatino Linotype" w:cs="Arial"/>
          <w:color w:val="000000"/>
        </w:rPr>
        <w:t>funda</w:t>
      </w:r>
      <w:r>
        <w:rPr>
          <w:rFonts w:ascii="Palatino Linotype" w:eastAsia="Calibri" w:hAnsi="Palatino Linotype" w:cs="Arial"/>
          <w:color w:val="000000"/>
        </w:rPr>
        <w:t>da</w:t>
      </w:r>
      <w:r w:rsidRPr="00A13408">
        <w:rPr>
          <w:rFonts w:ascii="Palatino Linotype" w:eastAsia="Calibri" w:hAnsi="Palatino Linotype" w:cs="Arial"/>
          <w:color w:val="000000"/>
        </w:rPr>
        <w:t xml:space="preserve"> y motiva</w:t>
      </w:r>
      <w:r>
        <w:rPr>
          <w:rFonts w:ascii="Palatino Linotype" w:eastAsia="Calibri" w:hAnsi="Palatino Linotype" w:cs="Arial"/>
          <w:color w:val="000000"/>
        </w:rPr>
        <w:t xml:space="preserve">da, las razones o circunstancias por las que no cuenta con el Programa Anual de Evaluación (PAE) 2018 y los Lineamientos Generales para la Evaluación de los </w:t>
      </w:r>
      <w:r w:rsidRPr="00D956A2">
        <w:rPr>
          <w:rFonts w:ascii="Palatino Linotype" w:eastAsia="Calibri" w:hAnsi="Palatino Linotype" w:cs="Arial"/>
          <w:color w:val="000000"/>
        </w:rPr>
        <w:t>Programas Presupuestarios Municipales 2018</w:t>
      </w:r>
      <w:r>
        <w:rPr>
          <w:rFonts w:ascii="Palatino Linotype" w:eastAsia="Calibri" w:hAnsi="Palatino Linotype" w:cs="Arial"/>
          <w:color w:val="000000"/>
        </w:rPr>
        <w:t xml:space="preserve"> para el Ayuntamiento de Otzolotepec, debiendo hacerlo </w:t>
      </w:r>
      <w:r w:rsidRPr="00A13408">
        <w:rPr>
          <w:rFonts w:ascii="Palatino Linotype" w:eastAsia="Calibri" w:hAnsi="Palatino Linotype" w:cs="Arial"/>
          <w:color w:val="000000"/>
        </w:rPr>
        <w:t>mediante Acuerdo</w:t>
      </w:r>
      <w:r>
        <w:rPr>
          <w:rFonts w:ascii="Palatino Linotype" w:eastAsia="Calibri" w:hAnsi="Palatino Linotype" w:cs="Arial"/>
          <w:color w:val="000000"/>
        </w:rPr>
        <w:t xml:space="preserve"> debidamente emitido por el Comité de Transparencia </w:t>
      </w:r>
      <w:r w:rsidRPr="00A13408">
        <w:rPr>
          <w:rFonts w:ascii="Palatino Linotype" w:eastAsia="Calibri" w:hAnsi="Palatino Linotype" w:cs="Arial"/>
          <w:color w:val="000000"/>
        </w:rPr>
        <w:t>en el que se declare la inexistencia de la información</w:t>
      </w:r>
      <w:r>
        <w:rPr>
          <w:rFonts w:ascii="Palatino Linotype" w:eastAsia="Calibri" w:hAnsi="Palatino Linotype" w:cs="Arial"/>
          <w:color w:val="000000"/>
        </w:rPr>
        <w:t>.</w:t>
      </w:r>
    </w:p>
    <w:p w:rsidR="00342619" w:rsidRDefault="00342619" w:rsidP="0034261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B667B0">
        <w:rPr>
          <w:rFonts w:ascii="Palatino Linotype" w:hAnsi="Palatino Linotype" w:cs="Arial"/>
          <w:b/>
          <w:sz w:val="24"/>
        </w:rPr>
        <w:t>primera hipótesis de la fracción III</w:t>
      </w:r>
      <w:r>
        <w:rPr>
          <w:rFonts w:ascii="Palatino Linotype" w:hAnsi="Palatino Linotype" w:cs="Arial"/>
          <w:b/>
          <w:sz w:val="24"/>
        </w:rPr>
        <w:t xml:space="preserve">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w:t>
      </w:r>
      <w:r>
        <w:rPr>
          <w:rFonts w:ascii="Palatino Linotype" w:hAnsi="Palatino Linotype" w:cs="Arial"/>
          <w:sz w:val="24"/>
        </w:rPr>
        <w:lastRenderedPageBreak/>
        <w:t xml:space="preserve">sujeto obligado a la solicitud de información con número de folio </w:t>
      </w:r>
      <w:r w:rsidR="00820F05" w:rsidRPr="003474F2">
        <w:rPr>
          <w:rFonts w:ascii="Palatino Linotype" w:hAnsi="Palatino Linotype" w:cs="Arial"/>
          <w:b/>
          <w:sz w:val="24"/>
        </w:rPr>
        <w:t>00050/OTZOLOTE/IP/2018</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342619" w:rsidRDefault="00342619" w:rsidP="00342619">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342619" w:rsidRDefault="00342619" w:rsidP="0034261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342619" w:rsidRDefault="00342619" w:rsidP="00342619">
      <w:pPr>
        <w:spacing w:before="240" w:line="360" w:lineRule="auto"/>
        <w:jc w:val="both"/>
        <w:rPr>
          <w:rFonts w:ascii="Palatino Linotype" w:hAnsi="Palatino Linotype" w:cs="Arial"/>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por resultar</w:t>
      </w:r>
      <w:r w:rsidRPr="001D420F">
        <w:rPr>
          <w:rFonts w:ascii="Palatino Linotype" w:hAnsi="Palatino Linotype" w:cs="Arial"/>
          <w:sz w:val="24"/>
          <w:lang w:val="es-ES_tradnl"/>
        </w:rPr>
        <w:t xml:space="preserve"> fundadas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342619" w:rsidRPr="009466BD" w:rsidRDefault="00342619" w:rsidP="00342619">
      <w:pPr>
        <w:spacing w:before="240" w:line="360" w:lineRule="auto"/>
        <w:ind w:right="567"/>
        <w:jc w:val="both"/>
        <w:rPr>
          <w:rFonts w:ascii="Palatino Linotype" w:hAnsi="Palatino Linotype"/>
          <w:i/>
          <w:lang w:val="es-ES_tradnl"/>
        </w:rPr>
      </w:pPr>
    </w:p>
    <w:p w:rsidR="00342619" w:rsidRDefault="00342619" w:rsidP="00342619">
      <w:pPr>
        <w:spacing w:before="240" w:line="360" w:lineRule="auto"/>
        <w:jc w:val="both"/>
        <w:rPr>
          <w:rFonts w:ascii="Palatino Linotype" w:hAnsi="Palatino Linotype" w:cs="Arial"/>
          <w:sz w:val="24"/>
          <w:szCs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sz w:val="24"/>
          <w:szCs w:val="24"/>
          <w:lang w:val="es-ES_tradnl"/>
        </w:rPr>
        <w:t>Se</w:t>
      </w:r>
      <w:r>
        <w:rPr>
          <w:rFonts w:ascii="Palatino Linotype" w:hAnsi="Palatino Linotype" w:cs="Arial"/>
          <w:b/>
          <w:sz w:val="24"/>
          <w:szCs w:val="24"/>
          <w:lang w:val="es-ES_tradnl"/>
        </w:rPr>
        <w:t xml:space="preserve"> Ordena </w:t>
      </w:r>
      <w:r w:rsidRPr="00D36A49">
        <w:rPr>
          <w:rFonts w:ascii="Palatino Linotype" w:hAnsi="Palatino Linotype" w:cs="Arial"/>
          <w:sz w:val="24"/>
          <w:szCs w:val="24"/>
          <w:lang w:val="es-ES_tradnl"/>
        </w:rPr>
        <w:t>al sujeto obligado</w:t>
      </w:r>
      <w:r>
        <w:rPr>
          <w:rFonts w:ascii="Palatino Linotype" w:hAnsi="Palatino Linotype" w:cs="Arial"/>
          <w:sz w:val="24"/>
          <w:szCs w:val="24"/>
          <w:lang w:val="es-ES_tradnl"/>
        </w:rPr>
        <w:t xml:space="preserve"> atienda la solicitud de información</w:t>
      </w:r>
      <w:r>
        <w:rPr>
          <w:rFonts w:ascii="Palatino Linotype" w:eastAsia="Arial Unicode MS" w:hAnsi="Palatino Linotype" w:cs="Arial"/>
          <w:sz w:val="24"/>
          <w:szCs w:val="24"/>
        </w:rPr>
        <w:t xml:space="preserve"> </w:t>
      </w:r>
      <w:r w:rsidR="00820F05" w:rsidRPr="003474F2">
        <w:rPr>
          <w:rFonts w:ascii="Palatino Linotype" w:hAnsi="Palatino Linotype" w:cs="Arial"/>
          <w:b/>
          <w:sz w:val="24"/>
        </w:rPr>
        <w:t>00050/OTZOLOTE/IP/2018</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 xml:space="preserve">Considerando </w:t>
      </w:r>
      <w:r>
        <w:rPr>
          <w:rFonts w:ascii="Palatino Linotype" w:hAnsi="Palatino Linotype" w:cs="Arial"/>
          <w:b/>
          <w:sz w:val="24"/>
          <w:szCs w:val="24"/>
        </w:rPr>
        <w:t>Cuarto</w:t>
      </w:r>
      <w:r w:rsidRPr="00921CA9">
        <w:rPr>
          <w:rFonts w:ascii="Palatino Linotype" w:hAnsi="Palatino Linotype" w:cs="Arial"/>
          <w:sz w:val="24"/>
          <w:szCs w:val="24"/>
        </w:rPr>
        <w:t xml:space="preserve"> </w:t>
      </w:r>
      <w:r>
        <w:rPr>
          <w:rFonts w:ascii="Palatino Linotype" w:hAnsi="Palatino Linotype" w:cs="Arial"/>
          <w:sz w:val="24"/>
          <w:szCs w:val="24"/>
        </w:rPr>
        <w:t>y haga entrega Vía Saimex de</w:t>
      </w:r>
      <w:r w:rsidR="00820F05">
        <w:rPr>
          <w:rFonts w:ascii="Palatino Linotype" w:hAnsi="Palatino Linotype" w:cs="Arial"/>
          <w:sz w:val="24"/>
          <w:szCs w:val="24"/>
        </w:rPr>
        <w:t>l documento o documentos en donde conste</w:t>
      </w:r>
      <w:r>
        <w:rPr>
          <w:rFonts w:ascii="Palatino Linotype" w:hAnsi="Palatino Linotype" w:cs="Arial"/>
          <w:sz w:val="24"/>
          <w:szCs w:val="24"/>
        </w:rPr>
        <w:t xml:space="preserve"> lo siguiente: </w:t>
      </w:r>
    </w:p>
    <w:p w:rsidR="00342619" w:rsidRDefault="00820F05" w:rsidP="00342619">
      <w:pPr>
        <w:pStyle w:val="Prrafodelista"/>
        <w:numPr>
          <w:ilvl w:val="0"/>
          <w:numId w:val="11"/>
        </w:numPr>
        <w:spacing w:before="240" w:line="360" w:lineRule="auto"/>
        <w:ind w:right="333"/>
        <w:jc w:val="both"/>
        <w:rPr>
          <w:rFonts w:ascii="Palatino Linotype" w:hAnsi="Palatino Linotype" w:cs="Arial"/>
        </w:rPr>
      </w:pPr>
      <w:r>
        <w:rPr>
          <w:rFonts w:ascii="Palatino Linotype" w:hAnsi="Palatino Linotype" w:cs="Arial"/>
        </w:rPr>
        <w:t>Programa Anual de Evaluación 2018 para el Ayuntamiento de Otzolotepec.</w:t>
      </w:r>
    </w:p>
    <w:p w:rsidR="00820F05" w:rsidRDefault="00820F05" w:rsidP="00342619">
      <w:pPr>
        <w:pStyle w:val="Prrafodelista"/>
        <w:numPr>
          <w:ilvl w:val="0"/>
          <w:numId w:val="11"/>
        </w:numPr>
        <w:spacing w:before="240" w:line="360" w:lineRule="auto"/>
        <w:ind w:right="333"/>
        <w:jc w:val="both"/>
        <w:rPr>
          <w:rFonts w:ascii="Palatino Linotype" w:hAnsi="Palatino Linotype" w:cs="Arial"/>
        </w:rPr>
      </w:pPr>
      <w:r>
        <w:rPr>
          <w:rFonts w:ascii="Palatino Linotype" w:hAnsi="Palatino Linotype" w:cs="Arial"/>
        </w:rPr>
        <w:t>Lineamientos Generales para la Evaluación de los Programas Presupuestarios Municipales 2018 para el Ayuntamiento de Otzolotepec.</w:t>
      </w:r>
    </w:p>
    <w:p w:rsidR="00820F05" w:rsidRPr="00820F05" w:rsidRDefault="00820F05" w:rsidP="00820F05">
      <w:pPr>
        <w:spacing w:before="240" w:line="360" w:lineRule="auto"/>
        <w:ind w:left="360" w:right="333"/>
        <w:jc w:val="both"/>
        <w:rPr>
          <w:rFonts w:ascii="Palatino Linotype" w:hAnsi="Palatino Linotype" w:cs="Arial"/>
        </w:rPr>
      </w:pPr>
      <w:r>
        <w:rPr>
          <w:rFonts w:ascii="Palatino Linotype" w:hAnsi="Palatino Linotype" w:cs="Arial"/>
        </w:rPr>
        <w:t>Para el caso de no contar con la información solicitada en los puntos 1 y 2, el sujeto obligado deberá remitir su Acuerdo en el cual el Comité de Transparencia declare la inexistencia de la información de manera fundada y motivada.</w:t>
      </w:r>
    </w:p>
    <w:p w:rsidR="00342619" w:rsidRDefault="00342619" w:rsidP="00342619">
      <w:pPr>
        <w:spacing w:line="360" w:lineRule="auto"/>
        <w:ind w:right="333"/>
        <w:jc w:val="both"/>
        <w:rPr>
          <w:rFonts w:ascii="Palatino Linotype" w:hAnsi="Palatino Linotype" w:cs="Arial"/>
          <w:sz w:val="28"/>
          <w:szCs w:val="28"/>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w:t>
      </w:r>
      <w:r w:rsidRPr="00A80781">
        <w:rPr>
          <w:rFonts w:ascii="Palatino Linotype" w:hAnsi="Palatino Linotype" w:cs="Arial"/>
          <w:sz w:val="24"/>
          <w:szCs w:val="24"/>
        </w:rPr>
        <w:lastRenderedPageBreak/>
        <w:t xml:space="preserve">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342619" w:rsidRDefault="00342619" w:rsidP="00342619">
      <w:pPr>
        <w:spacing w:line="360" w:lineRule="auto"/>
        <w:ind w:right="333"/>
        <w:jc w:val="both"/>
        <w:rPr>
          <w:rFonts w:ascii="Palatino Linotype" w:hAnsi="Palatino Linotype" w:cs="Arial"/>
          <w:sz w:val="28"/>
          <w:szCs w:val="28"/>
        </w:rPr>
      </w:pPr>
    </w:p>
    <w:p w:rsidR="00D956A2" w:rsidRDefault="00032B57" w:rsidP="00AA6EE5">
      <w:pPr>
        <w:autoSpaceDE w:val="0"/>
        <w:autoSpaceDN w:val="0"/>
        <w:adjustRightInd w:val="0"/>
        <w:spacing w:before="240" w:line="360" w:lineRule="auto"/>
        <w:jc w:val="both"/>
        <w:rPr>
          <w:rFonts w:ascii="Palatino Linotype" w:hAnsi="Palatino Linotype" w:cs="Arial"/>
          <w:b/>
          <w:sz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00AA6EE5">
        <w:rPr>
          <w:rFonts w:ascii="Palatino Linotype" w:hAnsi="Palatino Linotype" w:cs="Arial"/>
          <w:b/>
          <w:sz w:val="24"/>
        </w:rPr>
        <w:t xml:space="preserve">Notifíquese </w:t>
      </w:r>
      <w:r w:rsidR="00D956A2" w:rsidRPr="00D956A2">
        <w:rPr>
          <w:rFonts w:ascii="Palatino Linotype" w:hAnsi="Palatino Linotype" w:cs="Arial"/>
          <w:sz w:val="24"/>
        </w:rPr>
        <w:t xml:space="preserve">a </w:t>
      </w:r>
      <w:r w:rsidR="00AA6EE5" w:rsidRPr="00D956A2">
        <w:rPr>
          <w:rFonts w:ascii="Palatino Linotype" w:hAnsi="Palatino Linotype" w:cs="Arial"/>
          <w:sz w:val="24"/>
        </w:rPr>
        <w:t>l</w:t>
      </w:r>
      <w:r w:rsidR="00D956A2" w:rsidRPr="00D956A2">
        <w:rPr>
          <w:rFonts w:ascii="Palatino Linotype" w:hAnsi="Palatino Linotype" w:cs="Arial"/>
          <w:sz w:val="24"/>
        </w:rPr>
        <w:t>a</w:t>
      </w:r>
      <w:r w:rsidR="00D956A2">
        <w:rPr>
          <w:rFonts w:ascii="Palatino Linotype" w:hAnsi="Palatino Linotype" w:cs="Arial"/>
          <w:sz w:val="24"/>
        </w:rPr>
        <w:t xml:space="preserve"> recurrente la</w:t>
      </w:r>
      <w:r w:rsidR="00AA6EE5" w:rsidRPr="004C736E">
        <w:rPr>
          <w:rFonts w:ascii="Palatino Linotype" w:hAnsi="Palatino Linotype" w:cs="Arial"/>
          <w:sz w:val="24"/>
        </w:rPr>
        <w:t xml:space="preserve"> presente resolución</w:t>
      </w:r>
      <w:r w:rsidR="00AA6EE5">
        <w:rPr>
          <w:rFonts w:ascii="Palatino Linotype" w:hAnsi="Palatino Linotype" w:cs="Arial"/>
          <w:b/>
          <w:sz w:val="24"/>
        </w:rPr>
        <w:t xml:space="preserve"> </w:t>
      </w:r>
    </w:p>
    <w:p w:rsidR="00D956A2" w:rsidRDefault="00D956A2" w:rsidP="00AA6EE5">
      <w:pPr>
        <w:autoSpaceDE w:val="0"/>
        <w:autoSpaceDN w:val="0"/>
        <w:adjustRightInd w:val="0"/>
        <w:spacing w:before="240" w:line="360" w:lineRule="auto"/>
        <w:jc w:val="both"/>
        <w:rPr>
          <w:rFonts w:ascii="Palatino Linotype" w:hAnsi="Palatino Linotype" w:cs="Arial"/>
          <w:b/>
          <w:sz w:val="24"/>
        </w:rPr>
      </w:pPr>
    </w:p>
    <w:p w:rsidR="00D956A2" w:rsidRDefault="00D956A2" w:rsidP="00D956A2">
      <w:pPr>
        <w:autoSpaceDE w:val="0"/>
        <w:autoSpaceDN w:val="0"/>
        <w:adjustRightInd w:val="0"/>
        <w:spacing w:before="240" w:line="360" w:lineRule="auto"/>
        <w:jc w:val="both"/>
        <w:rPr>
          <w:rFonts w:ascii="Palatino Linotype" w:hAnsi="Palatino Linotype" w:cs="Arial"/>
          <w:b/>
          <w:sz w:val="28"/>
        </w:rPr>
      </w:pPr>
      <w:r>
        <w:rPr>
          <w:rFonts w:ascii="Palatino Linotype" w:hAnsi="Palatino Linotype" w:cs="Arial"/>
          <w:b/>
          <w:sz w:val="28"/>
        </w:rPr>
        <w:t xml:space="preserve">QUINTO. </w:t>
      </w:r>
      <w:r w:rsidRPr="00D956A2">
        <w:rPr>
          <w:rFonts w:ascii="Palatino Linotype" w:hAnsi="Palatino Linotype" w:cs="Arial"/>
          <w:b/>
          <w:sz w:val="24"/>
        </w:rPr>
        <w:t>Hágase del conocimiento</w:t>
      </w:r>
      <w:r w:rsidRPr="00D956A2">
        <w:rPr>
          <w:rFonts w:ascii="Palatino Linotype" w:hAnsi="Palatino Linotype" w:cs="Arial"/>
          <w:sz w:val="24"/>
        </w:rPr>
        <w:t xml:space="preserve"> </w:t>
      </w:r>
      <w:r>
        <w:rPr>
          <w:rFonts w:ascii="Palatino Linotype" w:hAnsi="Palatino Linotype" w:cs="Arial"/>
          <w:sz w:val="24"/>
        </w:rPr>
        <w:t>a la</w:t>
      </w:r>
      <w:r w:rsidRPr="00D956A2">
        <w:rPr>
          <w:rFonts w:ascii="Palatino Linotype" w:hAnsi="Palatino Linotype" w:cs="Arial"/>
          <w:sz w:val="24"/>
        </w:rPr>
        <w:t xml:space="preserve"> </w:t>
      </w:r>
      <w:r>
        <w:rPr>
          <w:rFonts w:ascii="Palatino Linotype" w:hAnsi="Palatino Linotype" w:cs="Arial"/>
          <w:sz w:val="24"/>
        </w:rPr>
        <w:t>r</w:t>
      </w:r>
      <w:r w:rsidR="00AA6EE5" w:rsidRPr="00D956A2">
        <w:rPr>
          <w:rFonts w:ascii="Palatino Linotype" w:hAnsi="Palatino Linotype" w:cs="Arial"/>
          <w:sz w:val="24"/>
        </w:rPr>
        <w:t>ecurrente</w:t>
      </w:r>
      <w:r>
        <w:rPr>
          <w:rFonts w:ascii="Palatino Linotype" w:hAnsi="Palatino Linotype" w:cs="Arial"/>
          <w:sz w:val="24"/>
        </w:rPr>
        <w:t xml:space="preserve"> que</w:t>
      </w:r>
      <w:r w:rsidR="00AA6EE5">
        <w:rPr>
          <w:rFonts w:ascii="Palatino Linotype" w:hAnsi="Palatino Linotype" w:cs="Arial"/>
          <w:sz w:val="24"/>
        </w:rPr>
        <w:t xml:space="preserve"> </w:t>
      </w:r>
      <w:r w:rsidR="00AA6EE5"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sidR="00AA6EE5">
        <w:rPr>
          <w:rStyle w:val="apple-converted-space"/>
          <w:rFonts w:ascii="Palatino Linotype" w:hAnsi="Palatino Linotype"/>
          <w:color w:val="222222"/>
          <w:sz w:val="24"/>
          <w:szCs w:val="24"/>
          <w:shd w:val="clear" w:color="auto" w:fill="FFFFFF"/>
          <w:lang w:val="es-ES"/>
        </w:rPr>
        <w:t xml:space="preserve"> </w:t>
      </w:r>
      <w:r w:rsidR="00AA6EE5" w:rsidRPr="00141309">
        <w:rPr>
          <w:rFonts w:ascii="Palatino Linotype" w:hAnsi="Palatino Linotype"/>
          <w:color w:val="222222"/>
          <w:sz w:val="24"/>
          <w:szCs w:val="24"/>
          <w:shd w:val="clear" w:color="auto" w:fill="FFFFFF"/>
          <w:lang w:val="es-ES"/>
        </w:rPr>
        <w:t xml:space="preserve">podrá </w:t>
      </w:r>
      <w:r w:rsidR="00AA6EE5">
        <w:rPr>
          <w:rFonts w:ascii="Palatino Linotype" w:hAnsi="Palatino Linotype"/>
          <w:color w:val="222222"/>
          <w:sz w:val="24"/>
          <w:szCs w:val="24"/>
          <w:shd w:val="clear" w:color="auto" w:fill="FFFFFF"/>
          <w:lang w:val="es-ES"/>
        </w:rPr>
        <w:t>promover el</w:t>
      </w:r>
      <w:r w:rsidR="00AA6EE5" w:rsidRPr="00141309">
        <w:rPr>
          <w:rFonts w:ascii="Palatino Linotype" w:hAnsi="Palatino Linotype"/>
          <w:color w:val="222222"/>
          <w:sz w:val="24"/>
          <w:szCs w:val="24"/>
          <w:shd w:val="clear" w:color="auto" w:fill="FFFFFF"/>
          <w:lang w:val="es-ES"/>
        </w:rPr>
        <w:t xml:space="preserve"> Juicio </w:t>
      </w:r>
      <w:r w:rsidR="00AA6EE5">
        <w:rPr>
          <w:rFonts w:ascii="Palatino Linotype" w:hAnsi="Palatino Linotype"/>
          <w:color w:val="222222"/>
          <w:sz w:val="24"/>
          <w:szCs w:val="24"/>
          <w:shd w:val="clear" w:color="auto" w:fill="FFFFFF"/>
          <w:lang w:val="es-ES"/>
        </w:rPr>
        <w:t>de Amparo en los términos de las</w:t>
      </w:r>
      <w:r w:rsidR="00AA6EE5" w:rsidRPr="00141309">
        <w:rPr>
          <w:rFonts w:ascii="Palatino Linotype" w:hAnsi="Palatino Linotype"/>
          <w:color w:val="222222"/>
          <w:sz w:val="24"/>
          <w:szCs w:val="24"/>
          <w:shd w:val="clear" w:color="auto" w:fill="FFFFFF"/>
          <w:lang w:val="es-ES"/>
        </w:rPr>
        <w:t xml:space="preserve"> leyes aplicables</w:t>
      </w:r>
      <w:r w:rsidR="00AA6EE5">
        <w:rPr>
          <w:rFonts w:ascii="Palatino Linotype" w:hAnsi="Palatino Linotype"/>
          <w:color w:val="222222"/>
          <w:sz w:val="24"/>
          <w:szCs w:val="24"/>
          <w:shd w:val="clear" w:color="auto" w:fill="FFFFFF"/>
          <w:lang w:val="es-ES"/>
        </w:rPr>
        <w:t>.</w:t>
      </w:r>
    </w:p>
    <w:p w:rsidR="00D956A2" w:rsidRDefault="00D956A2" w:rsidP="00D956A2">
      <w:pPr>
        <w:autoSpaceDE w:val="0"/>
        <w:autoSpaceDN w:val="0"/>
        <w:adjustRightInd w:val="0"/>
        <w:spacing w:before="240" w:line="360" w:lineRule="auto"/>
        <w:jc w:val="both"/>
        <w:rPr>
          <w:rFonts w:ascii="Palatino Linotype" w:hAnsi="Palatino Linotype" w:cs="Arial"/>
          <w:b/>
          <w:sz w:val="28"/>
        </w:rPr>
      </w:pPr>
    </w:p>
    <w:p w:rsidR="003A6AA8" w:rsidRPr="00D956A2" w:rsidRDefault="003A6AA8" w:rsidP="00D956A2">
      <w:pPr>
        <w:autoSpaceDE w:val="0"/>
        <w:autoSpaceDN w:val="0"/>
        <w:adjustRightInd w:val="0"/>
        <w:spacing w:before="240" w:line="360" w:lineRule="auto"/>
        <w:jc w:val="both"/>
        <w:rPr>
          <w:rFonts w:ascii="Palatino Linotype" w:hAnsi="Palatino Linotype" w:cs="Arial"/>
          <w:b/>
          <w:sz w:val="28"/>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sidR="00B523E3">
        <w:rPr>
          <w:rFonts w:ascii="Palatino Linotype" w:hAnsi="Palatino Linotype" w:cs="Arial"/>
          <w:sz w:val="24"/>
          <w:szCs w:val="24"/>
        </w:rPr>
        <w:t xml:space="preserve">TRIGÉSIMA </w:t>
      </w:r>
      <w:r>
        <w:rPr>
          <w:rFonts w:ascii="Palatino Linotype" w:hAnsi="Palatino Linotype" w:cs="Arial"/>
          <w:sz w:val="24"/>
          <w:szCs w:val="24"/>
        </w:rPr>
        <w:t xml:space="preserve">OCTAVA SESIÓN ORDINARIA CELEBRADA EL </w:t>
      </w:r>
      <w:r w:rsidR="00B523E3">
        <w:rPr>
          <w:rFonts w:ascii="Palatino Linotype" w:hAnsi="Palatino Linotype" w:cs="Arial"/>
          <w:sz w:val="24"/>
          <w:szCs w:val="24"/>
        </w:rPr>
        <w:t>DIECISIETE DE OCTUBRE</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B523E3">
        <w:rPr>
          <w:rFonts w:ascii="Palatino Linotype" w:hAnsi="Palatino Linotype" w:cs="Arial"/>
          <w:sz w:val="24"/>
          <w:szCs w:val="24"/>
        </w:rPr>
        <w:t>-----------------------</w:t>
      </w:r>
    </w:p>
    <w:p w:rsidR="003A6AA8" w:rsidRDefault="003A6AA8" w:rsidP="003A6AA8">
      <w:pPr>
        <w:spacing w:before="240"/>
        <w:jc w:val="both"/>
        <w:rPr>
          <w:rFonts w:ascii="Palatino Linotype" w:hAnsi="Palatino Linotype"/>
        </w:rPr>
      </w:pPr>
    </w:p>
    <w:p w:rsidR="003A6AA8" w:rsidRDefault="003A6AA8" w:rsidP="003A6AA8">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7696" behindDoc="0" locked="0" layoutInCell="1" allowOverlap="1" wp14:anchorId="04CC6523" wp14:editId="30509C60">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6AA8"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CC652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769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6AA8"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pPr>
                        <w:spacing w:line="240" w:lineRule="auto"/>
                        <w:jc w:val="center"/>
                        <w:rPr>
                          <w:rFonts w:ascii="Palatino Linotype" w:hAnsi="Palatino Linotype"/>
                          <w:sz w:val="24"/>
                          <w:szCs w:val="24"/>
                        </w:rPr>
                      </w:pPr>
                    </w:p>
                  </w:txbxContent>
                </v:textbox>
                <w10:wrap type="square" anchorx="page"/>
              </v:shape>
            </w:pict>
          </mc:Fallback>
        </mc:AlternateContent>
      </w:r>
    </w:p>
    <w:p w:rsidR="003A6AA8" w:rsidRPr="00D54B7D" w:rsidRDefault="003A6AA8" w:rsidP="003A6AA8">
      <w:pPr>
        <w:spacing w:before="240"/>
        <w:jc w:val="both"/>
        <w:rPr>
          <w:rFonts w:ascii="Palatino Linotype" w:hAnsi="Palatino Linotype"/>
        </w:rPr>
      </w:pPr>
    </w:p>
    <w:p w:rsidR="003A6AA8" w:rsidRPr="00D54B7D" w:rsidRDefault="003A6AA8" w:rsidP="00B523E3">
      <w:pPr>
        <w:spacing w:before="240"/>
        <w:rPr>
          <w:rFonts w:ascii="Palatino Linotype" w:hAnsi="Palatino Linotype"/>
        </w:rPr>
      </w:pPr>
    </w:p>
    <w:p w:rsidR="003A6AA8" w:rsidRDefault="003A6AA8" w:rsidP="003A6AA8">
      <w:pPr>
        <w:spacing w:before="240"/>
        <w:rPr>
          <w:rFonts w:ascii="Palatino Linotype" w:hAnsi="Palatino Linotype"/>
          <w:b/>
        </w:rPr>
      </w:pPr>
    </w:p>
    <w:p w:rsidR="003A6AA8" w:rsidRDefault="003A6AA8" w:rsidP="003A6AA8">
      <w:pPr>
        <w:spacing w:before="240"/>
        <w:rPr>
          <w:rFonts w:ascii="Palatino Linotype" w:hAnsi="Palatino Linotype"/>
          <w:b/>
        </w:rPr>
      </w:pPr>
    </w:p>
    <w:p w:rsidR="003A6AA8" w:rsidRDefault="003A6AA8" w:rsidP="003A6AA8">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1F8BCC3E" wp14:editId="5127374C">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6AA8" w:rsidRPr="00EF2FC0" w:rsidRDefault="003A6AA8" w:rsidP="003A6AA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6AA8"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Pr="00797B31" w:rsidRDefault="003A6AA8" w:rsidP="003A6AA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BCC3E" id="Cuadro de texto 35" o:spid="_x0000_s1027" type="#_x0000_t202" style="position:absolute;margin-left:149.05pt;margin-top:.9pt;width:200.25pt;height:73.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3A6AA8" w:rsidRPr="00EF2FC0" w:rsidRDefault="003A6AA8" w:rsidP="003A6AA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6AA8"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Pr="00797B31" w:rsidRDefault="003A6AA8" w:rsidP="003A6AA8">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6881311A" wp14:editId="3F45B220">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6AA8" w:rsidRPr="00EF2FC0" w:rsidRDefault="003A6AA8" w:rsidP="003A6AA8">
                            <w:pPr>
                              <w:jc w:val="center"/>
                              <w:rPr>
                                <w:rFonts w:ascii="Palatino Linotype" w:hAnsi="Palatino Linotype"/>
                                <w:b/>
                                <w:sz w:val="24"/>
                                <w:szCs w:val="24"/>
                              </w:rPr>
                            </w:pPr>
                            <w:r w:rsidRPr="00EF2FC0">
                              <w:rPr>
                                <w:rFonts w:ascii="Palatino Linotype" w:hAnsi="Palatino Linotype"/>
                                <w:b/>
                                <w:sz w:val="24"/>
                                <w:szCs w:val="24"/>
                              </w:rPr>
                              <w:t>Eva Abaid Yapur</w:t>
                            </w:r>
                          </w:p>
                          <w:p w:rsidR="003A6AA8" w:rsidRPr="00EF2FC0" w:rsidRDefault="003A6AA8" w:rsidP="003A6AA8">
                            <w:pPr>
                              <w:jc w:val="center"/>
                              <w:rPr>
                                <w:rFonts w:ascii="Palatino Linotype" w:hAnsi="Palatino Linotype"/>
                                <w:sz w:val="24"/>
                                <w:szCs w:val="24"/>
                              </w:rPr>
                            </w:pPr>
                            <w:r w:rsidRPr="00EF2FC0">
                              <w:rPr>
                                <w:rFonts w:ascii="Palatino Linotype" w:hAnsi="Palatino Linotype"/>
                                <w:sz w:val="24"/>
                                <w:szCs w:val="24"/>
                              </w:rPr>
                              <w:t>Comisionada</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1311A" id="Cuadro de texto 22"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3A6AA8" w:rsidRPr="00EF2FC0" w:rsidRDefault="003A6AA8" w:rsidP="003A6AA8">
                      <w:pPr>
                        <w:jc w:val="center"/>
                        <w:rPr>
                          <w:rFonts w:ascii="Palatino Linotype" w:hAnsi="Palatino Linotype"/>
                          <w:b/>
                          <w:sz w:val="24"/>
                          <w:szCs w:val="24"/>
                        </w:rPr>
                      </w:pPr>
                      <w:r w:rsidRPr="00EF2FC0">
                        <w:rPr>
                          <w:rFonts w:ascii="Palatino Linotype" w:hAnsi="Palatino Linotype"/>
                          <w:b/>
                          <w:sz w:val="24"/>
                          <w:szCs w:val="24"/>
                        </w:rPr>
                        <w:t>Eva Abaid Yapur</w:t>
                      </w:r>
                    </w:p>
                    <w:p w:rsidR="003A6AA8" w:rsidRPr="00EF2FC0" w:rsidRDefault="003A6AA8" w:rsidP="003A6AA8">
                      <w:pPr>
                        <w:jc w:val="center"/>
                        <w:rPr>
                          <w:rFonts w:ascii="Palatino Linotype" w:hAnsi="Palatino Linotype"/>
                          <w:sz w:val="24"/>
                          <w:szCs w:val="24"/>
                        </w:rPr>
                      </w:pPr>
                      <w:r w:rsidRPr="00EF2FC0">
                        <w:rPr>
                          <w:rFonts w:ascii="Palatino Linotype" w:hAnsi="Palatino Linotype"/>
                          <w:sz w:val="24"/>
                          <w:szCs w:val="24"/>
                        </w:rPr>
                        <w:t>Comisionada</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pPr>
                        <w:jc w:val="center"/>
                      </w:pPr>
                    </w:p>
                  </w:txbxContent>
                </v:textbox>
                <w10:wrap anchorx="margin"/>
              </v:shape>
            </w:pict>
          </mc:Fallback>
        </mc:AlternateContent>
      </w:r>
    </w:p>
    <w:p w:rsidR="003A6AA8" w:rsidRPr="00D54B7D" w:rsidRDefault="003A6AA8" w:rsidP="003A6AA8">
      <w:pPr>
        <w:spacing w:before="240"/>
        <w:rPr>
          <w:rFonts w:ascii="Palatino Linotype" w:hAnsi="Palatino Linotype"/>
          <w:b/>
        </w:rPr>
      </w:pPr>
    </w:p>
    <w:p w:rsidR="003A6AA8" w:rsidRPr="00D54B7D" w:rsidRDefault="003A6AA8" w:rsidP="003A6AA8">
      <w:pPr>
        <w:spacing w:before="240"/>
        <w:rPr>
          <w:rFonts w:ascii="Palatino Linotype" w:hAnsi="Palatino Linotype"/>
          <w:b/>
        </w:rPr>
      </w:pPr>
    </w:p>
    <w:p w:rsidR="003A6AA8" w:rsidRDefault="003A6AA8" w:rsidP="003A6AA8">
      <w:pPr>
        <w:spacing w:before="240"/>
        <w:rPr>
          <w:rFonts w:ascii="Palatino Linotype" w:hAnsi="Palatino Linotype"/>
          <w:b/>
        </w:rPr>
      </w:pPr>
    </w:p>
    <w:p w:rsidR="003A6AA8" w:rsidRPr="00B93570" w:rsidRDefault="003A6AA8" w:rsidP="003A6AA8">
      <w:pPr>
        <w:spacing w:before="240"/>
        <w:rPr>
          <w:rFonts w:ascii="Palatino Linotype" w:hAnsi="Palatino Linotype"/>
          <w:b/>
          <w:sz w:val="18"/>
          <w:szCs w:val="18"/>
        </w:rPr>
      </w:pPr>
    </w:p>
    <w:p w:rsidR="003A6AA8" w:rsidRPr="00B93570" w:rsidRDefault="003A6AA8" w:rsidP="003A6AA8">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6FCF3CE1" wp14:editId="7C5F79F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6AA8" w:rsidRPr="00EF2FC0" w:rsidRDefault="003A6AA8" w:rsidP="003A6AA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3CE1" id="Cuadro de texto 4" o:spid="_x0000_s1029" type="#_x0000_t202" style="position:absolute;margin-left:358.05pt;margin-top:19.05pt;width:168pt;height:74.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3A6AA8" w:rsidRPr="00EF2FC0" w:rsidRDefault="003A6AA8" w:rsidP="003A6AA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75D73792" wp14:editId="5C7BCE74">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73792" id="_x0000_s1030" type="#_x0000_t202" style="position:absolute;margin-left:85.5pt;margin-top:18.25pt;width:168pt;height:7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6AA8" w:rsidRPr="00EF2FC0" w:rsidRDefault="003A6AA8" w:rsidP="003A6AA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(Rúbrica).</w:t>
                      </w:r>
                    </w:p>
                    <w:p w:rsidR="003A6AA8" w:rsidRDefault="003A6AA8" w:rsidP="003A6AA8"/>
                  </w:txbxContent>
                </v:textbox>
                <w10:wrap anchorx="page"/>
              </v:shape>
            </w:pict>
          </mc:Fallback>
        </mc:AlternateContent>
      </w:r>
    </w:p>
    <w:p w:rsidR="003A6AA8" w:rsidRDefault="003A6AA8" w:rsidP="003A6AA8">
      <w:pPr>
        <w:spacing w:before="240"/>
        <w:rPr>
          <w:rFonts w:ascii="Palatino Linotype" w:hAnsi="Palatino Linotype"/>
          <w:b/>
        </w:rPr>
      </w:pPr>
    </w:p>
    <w:p w:rsidR="003A6AA8" w:rsidRDefault="003A6AA8" w:rsidP="003A6AA8">
      <w:pPr>
        <w:spacing w:before="240"/>
        <w:rPr>
          <w:rFonts w:ascii="Palatino Linotype" w:hAnsi="Palatino Linotype"/>
          <w:b/>
        </w:rPr>
      </w:pPr>
    </w:p>
    <w:p w:rsidR="003A6AA8" w:rsidRDefault="003A6AA8" w:rsidP="003A6AA8">
      <w:pPr>
        <w:spacing w:before="240"/>
        <w:rPr>
          <w:rFonts w:ascii="Palatino Linotype" w:hAnsi="Palatino Linotype" w:cs="Arial"/>
          <w:szCs w:val="20"/>
        </w:rPr>
      </w:pPr>
    </w:p>
    <w:p w:rsidR="003A6AA8" w:rsidRDefault="003A6AA8" w:rsidP="003A6AA8">
      <w:pPr>
        <w:spacing w:before="240"/>
        <w:rPr>
          <w:rFonts w:ascii="Palatino Linotype" w:hAnsi="Palatino Linotype" w:cs="Arial"/>
          <w:szCs w:val="20"/>
        </w:rPr>
      </w:pPr>
    </w:p>
    <w:p w:rsidR="003A6AA8" w:rsidRDefault="003A6AA8" w:rsidP="003A6AA8">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14AC2012" wp14:editId="2A57038B">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6AA8" w:rsidRPr="007F6133" w:rsidRDefault="003A6AA8" w:rsidP="003A6AA8">
                            <w:pPr>
                              <w:jc w:val="center"/>
                              <w:rPr>
                                <w:rFonts w:ascii="Palatino Linotype" w:hAnsi="Palatino Linotype"/>
                                <w:b/>
                                <w:sz w:val="24"/>
                                <w:szCs w:val="24"/>
                              </w:rPr>
                            </w:pPr>
                            <w:r w:rsidRPr="00B86F1F">
                              <w:rPr>
                                <w:rFonts w:ascii="Palatino Linotype" w:hAnsi="Palatino Linotype"/>
                                <w:b/>
                                <w:sz w:val="24"/>
                                <w:szCs w:val="24"/>
                              </w:rPr>
                              <w:t>Alexis Tapia Ramírez</w:t>
                            </w:r>
                          </w:p>
                          <w:p w:rsidR="003A6AA8" w:rsidRDefault="003A6AA8" w:rsidP="003A6AA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A6AA8" w:rsidRDefault="003A6AA8" w:rsidP="003A6AA8">
                            <w:pPr>
                              <w:jc w:val="center"/>
                              <w:rPr>
                                <w:rFonts w:ascii="Palatino Linotype" w:hAnsi="Palatino Linotype"/>
                                <w:sz w:val="24"/>
                                <w:szCs w:val="24"/>
                              </w:rPr>
                            </w:pPr>
                          </w:p>
                          <w:p w:rsidR="003A6AA8" w:rsidRPr="00EF2FC0" w:rsidRDefault="003A6AA8" w:rsidP="003A6AA8">
                            <w:pPr>
                              <w:jc w:val="center"/>
                              <w:rPr>
                                <w:rFonts w:ascii="Palatino Linotype" w:hAnsi="Palatino Linotype"/>
                                <w:sz w:val="24"/>
                                <w:szCs w:val="24"/>
                              </w:rPr>
                            </w:pPr>
                          </w:p>
                          <w:p w:rsidR="003A6AA8" w:rsidRDefault="003A6AA8" w:rsidP="003A6A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C2012" id="Cuadro de texto 24" o:spid="_x0000_s1031" type="#_x0000_t202" style="position:absolute;margin-left:190.25pt;margin-top:27pt;width:248.25pt;height:74.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3A6AA8" w:rsidRPr="007F6133" w:rsidRDefault="003A6AA8" w:rsidP="003A6AA8">
                      <w:pPr>
                        <w:jc w:val="center"/>
                        <w:rPr>
                          <w:rFonts w:ascii="Palatino Linotype" w:hAnsi="Palatino Linotype"/>
                          <w:b/>
                          <w:sz w:val="24"/>
                          <w:szCs w:val="24"/>
                        </w:rPr>
                      </w:pPr>
                      <w:r w:rsidRPr="00B86F1F">
                        <w:rPr>
                          <w:rFonts w:ascii="Palatino Linotype" w:hAnsi="Palatino Linotype"/>
                          <w:b/>
                          <w:sz w:val="24"/>
                          <w:szCs w:val="24"/>
                        </w:rPr>
                        <w:t>Alexis Tapia Ramírez</w:t>
                      </w:r>
                    </w:p>
                    <w:p w:rsidR="003A6AA8" w:rsidRDefault="003A6AA8" w:rsidP="003A6AA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6AA8" w:rsidRDefault="003A6AA8" w:rsidP="003A6AA8">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3A6AA8" w:rsidRDefault="003A6AA8" w:rsidP="003A6AA8">
                      <w:pPr>
                        <w:jc w:val="center"/>
                        <w:rPr>
                          <w:rFonts w:ascii="Palatino Linotype" w:hAnsi="Palatino Linotype"/>
                          <w:sz w:val="24"/>
                          <w:szCs w:val="24"/>
                        </w:rPr>
                      </w:pPr>
                    </w:p>
                    <w:p w:rsidR="003A6AA8" w:rsidRPr="00EF2FC0" w:rsidRDefault="003A6AA8" w:rsidP="003A6AA8">
                      <w:pPr>
                        <w:jc w:val="center"/>
                        <w:rPr>
                          <w:rFonts w:ascii="Palatino Linotype" w:hAnsi="Palatino Linotype"/>
                          <w:sz w:val="24"/>
                          <w:szCs w:val="24"/>
                        </w:rPr>
                      </w:pPr>
                    </w:p>
                    <w:p w:rsidR="003A6AA8" w:rsidRDefault="003A6AA8" w:rsidP="003A6AA8"/>
                  </w:txbxContent>
                </v:textbox>
                <w10:wrap anchorx="page"/>
              </v:shape>
            </w:pict>
          </mc:Fallback>
        </mc:AlternateContent>
      </w:r>
    </w:p>
    <w:p w:rsidR="003A6AA8" w:rsidRDefault="003A6AA8" w:rsidP="003A6AA8">
      <w:pPr>
        <w:spacing w:before="240"/>
        <w:rPr>
          <w:rFonts w:ascii="Palatino Linotype" w:hAnsi="Palatino Linotype" w:cs="Arial"/>
          <w:sz w:val="18"/>
          <w:szCs w:val="18"/>
        </w:rPr>
      </w:pPr>
    </w:p>
    <w:p w:rsidR="003A6AA8" w:rsidRDefault="003A6AA8" w:rsidP="003A6AA8">
      <w:pPr>
        <w:spacing w:before="240"/>
        <w:jc w:val="both"/>
        <w:rPr>
          <w:rFonts w:ascii="Palatino Linotype" w:hAnsi="Palatino Linotype" w:cs="Arial"/>
          <w:sz w:val="18"/>
          <w:szCs w:val="18"/>
        </w:rPr>
      </w:pPr>
    </w:p>
    <w:p w:rsidR="003A6AA8" w:rsidRDefault="003A6AA8" w:rsidP="003A6AA8">
      <w:pPr>
        <w:spacing w:before="240" w:line="240" w:lineRule="auto"/>
        <w:jc w:val="both"/>
        <w:rPr>
          <w:rFonts w:ascii="Palatino Linotype" w:hAnsi="Palatino Linotype" w:cs="Arial"/>
          <w:sz w:val="14"/>
          <w:szCs w:val="14"/>
        </w:rPr>
      </w:pPr>
    </w:p>
    <w:p w:rsidR="003A6AA8" w:rsidRPr="002052F6" w:rsidRDefault="003A6AA8" w:rsidP="00B523E3">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B523E3">
        <w:rPr>
          <w:rFonts w:ascii="Palatino Linotype" w:hAnsi="Palatino Linotype" w:cs="Arial"/>
          <w:sz w:val="16"/>
          <w:szCs w:val="16"/>
        </w:rPr>
        <w:t>diecisiete de octubre</w:t>
      </w:r>
      <w:r>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03020/INFOEM/IP/RR/2018</w:t>
      </w:r>
      <w:r w:rsidRPr="002052F6">
        <w:rPr>
          <w:rFonts w:ascii="Palatino Linotype" w:hAnsi="Palatino Linotype" w:cs="Arial"/>
          <w:sz w:val="16"/>
          <w:szCs w:val="16"/>
        </w:rPr>
        <w:t>.</w:t>
      </w:r>
    </w:p>
    <w:p w:rsidR="00DD13E2" w:rsidRDefault="003A6AA8" w:rsidP="00B523E3">
      <w:pPr>
        <w:spacing w:after="0" w:line="276" w:lineRule="auto"/>
      </w:pPr>
      <w:r w:rsidRPr="002052F6">
        <w:t>ZMS/OSAM/MAEM</w:t>
      </w:r>
    </w:p>
    <w:sectPr w:rsidR="00DD13E2"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38B" w:rsidRDefault="00D2638B" w:rsidP="00E15E85">
      <w:pPr>
        <w:spacing w:after="0" w:line="240" w:lineRule="auto"/>
      </w:pPr>
      <w:r>
        <w:separator/>
      </w:r>
    </w:p>
  </w:endnote>
  <w:endnote w:type="continuationSeparator" w:id="0">
    <w:p w:rsidR="00D2638B" w:rsidRDefault="00D2638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2E8D">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2E8D">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F2E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F2E8D">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38B" w:rsidRDefault="00D2638B" w:rsidP="00E15E85">
      <w:pPr>
        <w:spacing w:after="0" w:line="240" w:lineRule="auto"/>
      </w:pPr>
      <w:r>
        <w:separator/>
      </w:r>
    </w:p>
  </w:footnote>
  <w:footnote w:type="continuationSeparator" w:id="0">
    <w:p w:rsidR="00D2638B" w:rsidRDefault="00D2638B"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E221C1" w:rsidP="002B144D">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03020</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221C1" w:rsidP="00E15E85">
          <w:pPr>
            <w:spacing w:after="120" w:line="256" w:lineRule="auto"/>
            <w:ind w:left="-486" w:right="214" w:firstLine="284"/>
            <w:jc w:val="right"/>
            <w:rPr>
              <w:rFonts w:ascii="Palatino Linotype" w:hAnsi="Palatino Linotype" w:cs="Arial"/>
              <w:szCs w:val="20"/>
            </w:rPr>
          </w:pPr>
          <w:r w:rsidRPr="00E221C1">
            <w:rPr>
              <w:rFonts w:ascii="Palatino Linotype" w:hAnsi="Palatino Linotype" w:cs="Arial"/>
              <w:szCs w:val="20"/>
            </w:rPr>
            <w:t>Ayuntamiento de Otzolotepec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E221C1" w:rsidP="0012266D">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03020</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D456F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E221C1" w:rsidP="0015550A">
          <w:pPr>
            <w:spacing w:after="120" w:line="256" w:lineRule="auto"/>
            <w:ind w:left="-495" w:right="214" w:firstLine="567"/>
            <w:jc w:val="right"/>
            <w:rPr>
              <w:rFonts w:ascii="Palatino Linotype" w:hAnsi="Palatino Linotype" w:cs="Arial"/>
              <w:szCs w:val="20"/>
            </w:rPr>
          </w:pPr>
          <w:r w:rsidRPr="00E221C1">
            <w:rPr>
              <w:rFonts w:ascii="Palatino Linotype" w:hAnsi="Palatino Linotype" w:cs="Arial"/>
              <w:szCs w:val="20"/>
            </w:rPr>
            <w:t>Ayuntamiento de Otzolotepec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8B93298"/>
    <w:multiLevelType w:val="hybridMultilevel"/>
    <w:tmpl w:val="03A8AABC"/>
    <w:lvl w:ilvl="0" w:tplc="FC3E62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157DB9"/>
    <w:multiLevelType w:val="hybridMultilevel"/>
    <w:tmpl w:val="18640776"/>
    <w:numStyleLink w:val="Estiloimportado2"/>
  </w:abstractNum>
  <w:abstractNum w:abstractNumId="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0"/>
  </w:num>
  <w:num w:numId="3">
    <w:abstractNumId w:val="6"/>
  </w:num>
  <w:num w:numId="4">
    <w:abstractNumId w:val="3"/>
  </w:num>
  <w:num w:numId="5">
    <w:abstractNumId w:val="7"/>
  </w:num>
  <w:num w:numId="6">
    <w:abstractNumId w:val="1"/>
  </w:num>
  <w:num w:numId="7">
    <w:abstractNumId w:val="10"/>
  </w:num>
  <w:num w:numId="8">
    <w:abstractNumId w:val="4"/>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0AB0"/>
    <w:rsid w:val="00032B57"/>
    <w:rsid w:val="00041425"/>
    <w:rsid w:val="0004795A"/>
    <w:rsid w:val="00053ED1"/>
    <w:rsid w:val="00062CBD"/>
    <w:rsid w:val="00073973"/>
    <w:rsid w:val="00074A99"/>
    <w:rsid w:val="00076643"/>
    <w:rsid w:val="000B36F1"/>
    <w:rsid w:val="000C59EE"/>
    <w:rsid w:val="000F019E"/>
    <w:rsid w:val="000F64E8"/>
    <w:rsid w:val="0011750A"/>
    <w:rsid w:val="0012266D"/>
    <w:rsid w:val="00130D58"/>
    <w:rsid w:val="0015550A"/>
    <w:rsid w:val="001638AE"/>
    <w:rsid w:val="00171BD5"/>
    <w:rsid w:val="00183623"/>
    <w:rsid w:val="001B066D"/>
    <w:rsid w:val="001B3E5E"/>
    <w:rsid w:val="001C3E01"/>
    <w:rsid w:val="001C3F41"/>
    <w:rsid w:val="001C470F"/>
    <w:rsid w:val="001C7069"/>
    <w:rsid w:val="002052F6"/>
    <w:rsid w:val="00217E99"/>
    <w:rsid w:val="00223C2F"/>
    <w:rsid w:val="00224181"/>
    <w:rsid w:val="00233D51"/>
    <w:rsid w:val="0025283D"/>
    <w:rsid w:val="0026534C"/>
    <w:rsid w:val="002677ED"/>
    <w:rsid w:val="002838E4"/>
    <w:rsid w:val="00286CE0"/>
    <w:rsid w:val="00287195"/>
    <w:rsid w:val="00287512"/>
    <w:rsid w:val="002902D7"/>
    <w:rsid w:val="00290D74"/>
    <w:rsid w:val="00294D34"/>
    <w:rsid w:val="002A1820"/>
    <w:rsid w:val="002A30B2"/>
    <w:rsid w:val="002A6F17"/>
    <w:rsid w:val="002B144D"/>
    <w:rsid w:val="002D41E5"/>
    <w:rsid w:val="002E560F"/>
    <w:rsid w:val="003011A8"/>
    <w:rsid w:val="003034F4"/>
    <w:rsid w:val="00317B8A"/>
    <w:rsid w:val="00330A95"/>
    <w:rsid w:val="003341B0"/>
    <w:rsid w:val="00334E11"/>
    <w:rsid w:val="00342619"/>
    <w:rsid w:val="00342A59"/>
    <w:rsid w:val="0034696E"/>
    <w:rsid w:val="003474F2"/>
    <w:rsid w:val="00354933"/>
    <w:rsid w:val="00357BFC"/>
    <w:rsid w:val="00385299"/>
    <w:rsid w:val="00387218"/>
    <w:rsid w:val="0039084D"/>
    <w:rsid w:val="003A6294"/>
    <w:rsid w:val="003A6AA8"/>
    <w:rsid w:val="003B465B"/>
    <w:rsid w:val="003C5897"/>
    <w:rsid w:val="00437C82"/>
    <w:rsid w:val="00463EE8"/>
    <w:rsid w:val="00492244"/>
    <w:rsid w:val="00497D90"/>
    <w:rsid w:val="004A2BFB"/>
    <w:rsid w:val="004C3693"/>
    <w:rsid w:val="004D5F10"/>
    <w:rsid w:val="004E6DB3"/>
    <w:rsid w:val="004F05B2"/>
    <w:rsid w:val="004F1581"/>
    <w:rsid w:val="00527856"/>
    <w:rsid w:val="00527C6A"/>
    <w:rsid w:val="005329E8"/>
    <w:rsid w:val="0053499A"/>
    <w:rsid w:val="005733EB"/>
    <w:rsid w:val="0057576D"/>
    <w:rsid w:val="005A2601"/>
    <w:rsid w:val="005F1B9B"/>
    <w:rsid w:val="00611799"/>
    <w:rsid w:val="00616784"/>
    <w:rsid w:val="00631B59"/>
    <w:rsid w:val="0064090B"/>
    <w:rsid w:val="00642680"/>
    <w:rsid w:val="00653B08"/>
    <w:rsid w:val="00654B56"/>
    <w:rsid w:val="00673CFD"/>
    <w:rsid w:val="0067410A"/>
    <w:rsid w:val="006A413E"/>
    <w:rsid w:val="006A5E5A"/>
    <w:rsid w:val="006B2E10"/>
    <w:rsid w:val="006B60AB"/>
    <w:rsid w:val="006C1A4F"/>
    <w:rsid w:val="006C3499"/>
    <w:rsid w:val="006D245F"/>
    <w:rsid w:val="006E762B"/>
    <w:rsid w:val="006F2EA8"/>
    <w:rsid w:val="00707CD8"/>
    <w:rsid w:val="0071620F"/>
    <w:rsid w:val="00726DD0"/>
    <w:rsid w:val="00747906"/>
    <w:rsid w:val="00755099"/>
    <w:rsid w:val="0079194D"/>
    <w:rsid w:val="007A0267"/>
    <w:rsid w:val="007C1445"/>
    <w:rsid w:val="007D276C"/>
    <w:rsid w:val="007D48FA"/>
    <w:rsid w:val="007E2959"/>
    <w:rsid w:val="007E5AB3"/>
    <w:rsid w:val="00820F05"/>
    <w:rsid w:val="00845C1C"/>
    <w:rsid w:val="00872278"/>
    <w:rsid w:val="00875499"/>
    <w:rsid w:val="00881D0D"/>
    <w:rsid w:val="008A12F6"/>
    <w:rsid w:val="008B34EC"/>
    <w:rsid w:val="008E0E21"/>
    <w:rsid w:val="008E5141"/>
    <w:rsid w:val="008F6D0B"/>
    <w:rsid w:val="008F7A52"/>
    <w:rsid w:val="00932074"/>
    <w:rsid w:val="00943223"/>
    <w:rsid w:val="0094613F"/>
    <w:rsid w:val="0096566C"/>
    <w:rsid w:val="009737AE"/>
    <w:rsid w:val="009769E7"/>
    <w:rsid w:val="00980401"/>
    <w:rsid w:val="00980ACE"/>
    <w:rsid w:val="009838CD"/>
    <w:rsid w:val="00983F25"/>
    <w:rsid w:val="00991CC2"/>
    <w:rsid w:val="00994336"/>
    <w:rsid w:val="00997030"/>
    <w:rsid w:val="009A29AF"/>
    <w:rsid w:val="009C75A5"/>
    <w:rsid w:val="009E0639"/>
    <w:rsid w:val="009E3B36"/>
    <w:rsid w:val="009F7948"/>
    <w:rsid w:val="00A30804"/>
    <w:rsid w:val="00A50DFF"/>
    <w:rsid w:val="00A70873"/>
    <w:rsid w:val="00A92C85"/>
    <w:rsid w:val="00A948EF"/>
    <w:rsid w:val="00AA2CB1"/>
    <w:rsid w:val="00AA6EE5"/>
    <w:rsid w:val="00AC1D50"/>
    <w:rsid w:val="00AE06CC"/>
    <w:rsid w:val="00AF2E8D"/>
    <w:rsid w:val="00B052B4"/>
    <w:rsid w:val="00B10B28"/>
    <w:rsid w:val="00B206C5"/>
    <w:rsid w:val="00B22092"/>
    <w:rsid w:val="00B34A6D"/>
    <w:rsid w:val="00B44BB1"/>
    <w:rsid w:val="00B50BD7"/>
    <w:rsid w:val="00B51395"/>
    <w:rsid w:val="00B523E3"/>
    <w:rsid w:val="00B54578"/>
    <w:rsid w:val="00B556C1"/>
    <w:rsid w:val="00B667B0"/>
    <w:rsid w:val="00B67466"/>
    <w:rsid w:val="00B74369"/>
    <w:rsid w:val="00BA68FA"/>
    <w:rsid w:val="00BC1280"/>
    <w:rsid w:val="00BC1C0A"/>
    <w:rsid w:val="00BC4EF7"/>
    <w:rsid w:val="00BE0B58"/>
    <w:rsid w:val="00C0238E"/>
    <w:rsid w:val="00C16071"/>
    <w:rsid w:val="00C203E8"/>
    <w:rsid w:val="00C25BA8"/>
    <w:rsid w:val="00C6478B"/>
    <w:rsid w:val="00C64C22"/>
    <w:rsid w:val="00C66E70"/>
    <w:rsid w:val="00C80AEF"/>
    <w:rsid w:val="00CC6E6A"/>
    <w:rsid w:val="00D120B9"/>
    <w:rsid w:val="00D23086"/>
    <w:rsid w:val="00D2638B"/>
    <w:rsid w:val="00D456FD"/>
    <w:rsid w:val="00D61949"/>
    <w:rsid w:val="00D8485C"/>
    <w:rsid w:val="00D9010D"/>
    <w:rsid w:val="00D956A2"/>
    <w:rsid w:val="00D95936"/>
    <w:rsid w:val="00DB40D0"/>
    <w:rsid w:val="00DB584E"/>
    <w:rsid w:val="00DC3B85"/>
    <w:rsid w:val="00DD13E2"/>
    <w:rsid w:val="00E10DEE"/>
    <w:rsid w:val="00E139CC"/>
    <w:rsid w:val="00E1573C"/>
    <w:rsid w:val="00E158AD"/>
    <w:rsid w:val="00E15E85"/>
    <w:rsid w:val="00E221C1"/>
    <w:rsid w:val="00E30AF5"/>
    <w:rsid w:val="00E34874"/>
    <w:rsid w:val="00E372DA"/>
    <w:rsid w:val="00E44464"/>
    <w:rsid w:val="00E624C1"/>
    <w:rsid w:val="00E85A8F"/>
    <w:rsid w:val="00E85DB7"/>
    <w:rsid w:val="00E87E34"/>
    <w:rsid w:val="00E92E34"/>
    <w:rsid w:val="00EA4B96"/>
    <w:rsid w:val="00EC601F"/>
    <w:rsid w:val="00ED466F"/>
    <w:rsid w:val="00EE5CB5"/>
    <w:rsid w:val="00EF2AE9"/>
    <w:rsid w:val="00F36ADC"/>
    <w:rsid w:val="00F433DC"/>
    <w:rsid w:val="00F57C8A"/>
    <w:rsid w:val="00F677C4"/>
    <w:rsid w:val="00F812A0"/>
    <w:rsid w:val="00F9756D"/>
    <w:rsid w:val="00FD1E87"/>
    <w:rsid w:val="00FD2984"/>
    <w:rsid w:val="00FE0916"/>
    <w:rsid w:val="00FE2CEA"/>
    <w:rsid w:val="00FE6F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customStyle="1" w:styleId="Default">
    <w:name w:val="Default"/>
    <w:rsid w:val="00463EE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CC6E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C6E6A"/>
    <w:rPr>
      <w:sz w:val="20"/>
      <w:szCs w:val="20"/>
    </w:rPr>
  </w:style>
  <w:style w:type="paragraph" w:styleId="Textodeglobo">
    <w:name w:val="Balloon Text"/>
    <w:basedOn w:val="Normal"/>
    <w:link w:val="TextodegloboCar"/>
    <w:uiPriority w:val="99"/>
    <w:semiHidden/>
    <w:unhideWhenUsed/>
    <w:rsid w:val="00B523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3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17181643">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FB46-0181-4FBA-A19F-711BD901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6034</Words>
  <Characters>33189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2018-10-22T19:02:00Z</cp:lastPrinted>
  <dcterms:created xsi:type="dcterms:W3CDTF">2018-10-24T00:06:00Z</dcterms:created>
  <dcterms:modified xsi:type="dcterms:W3CDTF">2018-10-24T00:06:00Z</dcterms:modified>
</cp:coreProperties>
</file>