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E668F7" w:rsidRDefault="00F95F7E" w:rsidP="00F95F7E">
      <w:pPr>
        <w:spacing w:before="240" w:after="240" w:line="360" w:lineRule="auto"/>
        <w:jc w:val="center"/>
        <w:rPr>
          <w:rFonts w:ascii="Palatino Linotype" w:hAnsi="Palatino Linotype"/>
          <w:b/>
          <w:noProof w:val="0"/>
          <w:lang w:val="es-ES_tradnl"/>
        </w:rPr>
      </w:pPr>
      <w:r w:rsidRPr="00E668F7">
        <w:rPr>
          <w:rFonts w:ascii="Palatino Linotype" w:hAnsi="Palatino Linotype"/>
          <w:b/>
          <w:noProof w:val="0"/>
          <w:lang w:val="es-ES_tradnl"/>
        </w:rPr>
        <w:t>LÍNEAS ARGUMENTATIVAS.</w:t>
      </w:r>
    </w:p>
    <w:p w14:paraId="2A50BCF3" w14:textId="77777777" w:rsidR="004E3E66" w:rsidRPr="00E668F7" w:rsidRDefault="004E3E66" w:rsidP="004E3E66">
      <w:pPr>
        <w:spacing w:before="240" w:after="240" w:line="360" w:lineRule="auto"/>
        <w:jc w:val="both"/>
        <w:rPr>
          <w:rFonts w:ascii="Palatino Linotype" w:eastAsia="Times New Roman" w:hAnsi="Palatino Linotype"/>
          <w:noProof w:val="0"/>
          <w:lang w:val="es-ES_tradnl"/>
        </w:rPr>
      </w:pPr>
      <w:r w:rsidRPr="00E668F7">
        <w:rPr>
          <w:rFonts w:ascii="Palatino Linotype" w:eastAsia="Times New Roman" w:hAnsi="Palatino Linotype"/>
          <w:b/>
          <w:noProof w:val="0"/>
          <w:lang w:val="es-ES_tradnl"/>
        </w:rPr>
        <w:t>DEBERES DE LAS AUTORIDADES.</w:t>
      </w:r>
      <w:r w:rsidRPr="00E668F7">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70086068" w14:textId="77777777" w:rsidR="005663EA" w:rsidRDefault="00DF363D" w:rsidP="00E668F7">
      <w:pPr>
        <w:spacing w:line="360" w:lineRule="auto"/>
        <w:jc w:val="both"/>
        <w:rPr>
          <w:rFonts w:ascii="Palatino Linotype" w:eastAsia="MS Mincho" w:hAnsi="Palatino Linotype" w:cs="Arial"/>
          <w:noProof w:val="0"/>
          <w:lang w:val="es-ES_tradnl"/>
        </w:rPr>
      </w:pPr>
      <w:r w:rsidRPr="00E668F7">
        <w:rPr>
          <w:rFonts w:ascii="Palatino Linotype" w:eastAsia="Calibri" w:hAnsi="Palatino Linotype" w:cs="Times New Roman"/>
          <w:b/>
          <w:lang w:val="es-ES_tradnl"/>
        </w:rPr>
        <w:t>DE LA GARANTÍA DE PROPORCIONAR LA INFORMACIÓN PÚBLICA GUBERNAMENTAL.</w:t>
      </w:r>
      <w:r w:rsidRPr="00E668F7">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r w:rsidR="001A3EBB" w:rsidRPr="00E668F7">
        <w:rPr>
          <w:rFonts w:ascii="Palatino Linotype" w:eastAsia="MS Mincho" w:hAnsi="Palatino Linotype" w:cs="Arial"/>
          <w:noProof w:val="0"/>
          <w:lang w:val="es-ES_tradnl"/>
        </w:rPr>
        <w:t xml:space="preserve">      </w:t>
      </w:r>
    </w:p>
    <w:p w14:paraId="7579F512" w14:textId="77777777" w:rsidR="005663EA" w:rsidRDefault="005663EA" w:rsidP="00E668F7">
      <w:pPr>
        <w:spacing w:line="360" w:lineRule="auto"/>
        <w:jc w:val="both"/>
        <w:rPr>
          <w:rFonts w:ascii="Palatino Linotype" w:eastAsia="MS Mincho" w:hAnsi="Palatino Linotype" w:cs="Arial"/>
          <w:noProof w:val="0"/>
          <w:lang w:val="es-ES_tradnl"/>
        </w:rPr>
      </w:pPr>
    </w:p>
    <w:p w14:paraId="31137936" w14:textId="0C676427" w:rsidR="00BC61B2" w:rsidRPr="00E668F7" w:rsidRDefault="001A3EBB" w:rsidP="00E668F7">
      <w:pPr>
        <w:spacing w:line="360" w:lineRule="auto"/>
        <w:jc w:val="both"/>
        <w:rPr>
          <w:rFonts w:ascii="Palatino Linotype" w:eastAsia="Times New Roman" w:hAnsi="Palatino Linotype" w:cs="Times New Roman"/>
          <w:b/>
          <w:noProof w:val="0"/>
          <w:u w:val="single"/>
          <w:lang w:val="es-ES_tradnl"/>
        </w:rPr>
      </w:pPr>
      <w:r w:rsidRPr="00E668F7">
        <w:rPr>
          <w:rFonts w:ascii="Palatino Linotype" w:eastAsia="MS Mincho" w:hAnsi="Palatino Linotype" w:cs="Arial"/>
          <w:noProof w:val="0"/>
          <w:lang w:val="es-ES_tradnl"/>
        </w:rPr>
        <w:t xml:space="preserve">       </w:t>
      </w:r>
      <w:r w:rsidR="00E668F7" w:rsidRPr="00E668F7">
        <w:rPr>
          <w:rFonts w:ascii="Palatino Linotype" w:eastAsia="MS Mincho" w:hAnsi="Palatino Linotype" w:cs="Arial"/>
          <w:noProof w:val="0"/>
          <w:lang w:val="es-ES_tradnl"/>
        </w:rPr>
        <w:t xml:space="preserve">                              </w:t>
      </w:r>
      <w:r w:rsidR="00A20B1F" w:rsidRPr="00E668F7">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E668F7" w:rsidRDefault="00DA7E2F" w:rsidP="00A67428">
          <w:pPr>
            <w:pStyle w:val="TtulodeTDC"/>
            <w:spacing w:before="0" w:line="480" w:lineRule="auto"/>
            <w:rPr>
              <w:noProof w:val="0"/>
              <w:lang w:val="es-ES_tradnl"/>
            </w:rPr>
          </w:pPr>
        </w:p>
        <w:p w14:paraId="3256E22A" w14:textId="77777777" w:rsidR="005663EA" w:rsidRDefault="00DA7E2F" w:rsidP="005663EA">
          <w:pPr>
            <w:pStyle w:val="TDC1"/>
            <w:spacing w:after="0" w:line="240" w:lineRule="atLeast"/>
            <w:ind w:left="0"/>
            <w:rPr>
              <w:sz w:val="22"/>
              <w:szCs w:val="22"/>
              <w:lang w:eastAsia="es-MX"/>
            </w:rPr>
          </w:pPr>
          <w:r w:rsidRPr="00E668F7">
            <w:rPr>
              <w:noProof w:val="0"/>
              <w:lang w:val="es-ES_tradnl"/>
            </w:rPr>
            <w:fldChar w:fldCharType="begin"/>
          </w:r>
          <w:r w:rsidRPr="00E668F7">
            <w:rPr>
              <w:noProof w:val="0"/>
              <w:lang w:val="es-ES_tradnl"/>
            </w:rPr>
            <w:instrText xml:space="preserve"> TOC \o "1-3" \h \z \u </w:instrText>
          </w:r>
          <w:r w:rsidRPr="00E668F7">
            <w:rPr>
              <w:noProof w:val="0"/>
              <w:lang w:val="es-ES_tradnl"/>
            </w:rPr>
            <w:fldChar w:fldCharType="separate"/>
          </w:r>
          <w:hyperlink w:anchor="_Toc526785487" w:history="1">
            <w:r w:rsidR="005663EA" w:rsidRPr="000956A2">
              <w:rPr>
                <w:rStyle w:val="Hipervnculo"/>
                <w:b/>
                <w:lang w:val="es-ES_tradnl"/>
              </w:rPr>
              <w:t>ANTECEDENTES</w:t>
            </w:r>
            <w:r w:rsidR="005663EA">
              <w:rPr>
                <w:webHidden/>
              </w:rPr>
              <w:tab/>
            </w:r>
            <w:r w:rsidR="005663EA">
              <w:rPr>
                <w:webHidden/>
              </w:rPr>
              <w:fldChar w:fldCharType="begin"/>
            </w:r>
            <w:r w:rsidR="005663EA">
              <w:rPr>
                <w:webHidden/>
              </w:rPr>
              <w:instrText xml:space="preserve"> PAGEREF _Toc526785487 \h </w:instrText>
            </w:r>
            <w:r w:rsidR="005663EA">
              <w:rPr>
                <w:webHidden/>
              </w:rPr>
            </w:r>
            <w:r w:rsidR="005663EA">
              <w:rPr>
                <w:webHidden/>
              </w:rPr>
              <w:fldChar w:fldCharType="separate"/>
            </w:r>
            <w:r w:rsidR="003A65AE">
              <w:rPr>
                <w:webHidden/>
              </w:rPr>
              <w:t>2</w:t>
            </w:r>
            <w:r w:rsidR="005663EA">
              <w:rPr>
                <w:webHidden/>
              </w:rPr>
              <w:fldChar w:fldCharType="end"/>
            </w:r>
          </w:hyperlink>
        </w:p>
        <w:p w14:paraId="4A2F31AF" w14:textId="77777777" w:rsidR="005663EA" w:rsidRDefault="00531D4A" w:rsidP="005663EA">
          <w:pPr>
            <w:pStyle w:val="TDC1"/>
            <w:spacing w:after="0" w:line="240" w:lineRule="atLeast"/>
            <w:ind w:left="0"/>
            <w:rPr>
              <w:sz w:val="22"/>
              <w:szCs w:val="22"/>
              <w:lang w:eastAsia="es-MX"/>
            </w:rPr>
          </w:pPr>
          <w:hyperlink w:anchor="_Toc526785488" w:history="1">
            <w:r w:rsidR="005663EA" w:rsidRPr="000956A2">
              <w:rPr>
                <w:rStyle w:val="Hipervnculo"/>
                <w:b/>
                <w:lang w:val="es-ES_tradnl"/>
              </w:rPr>
              <w:t>CONSIDERANDO</w:t>
            </w:r>
            <w:r w:rsidR="005663EA">
              <w:rPr>
                <w:webHidden/>
              </w:rPr>
              <w:tab/>
            </w:r>
            <w:r w:rsidR="005663EA">
              <w:rPr>
                <w:webHidden/>
              </w:rPr>
              <w:fldChar w:fldCharType="begin"/>
            </w:r>
            <w:r w:rsidR="005663EA">
              <w:rPr>
                <w:webHidden/>
              </w:rPr>
              <w:instrText xml:space="preserve"> PAGEREF _Toc526785488 \h </w:instrText>
            </w:r>
            <w:r w:rsidR="005663EA">
              <w:rPr>
                <w:webHidden/>
              </w:rPr>
            </w:r>
            <w:r w:rsidR="005663EA">
              <w:rPr>
                <w:webHidden/>
              </w:rPr>
              <w:fldChar w:fldCharType="separate"/>
            </w:r>
            <w:r w:rsidR="003A65AE">
              <w:rPr>
                <w:webHidden/>
              </w:rPr>
              <w:t>9</w:t>
            </w:r>
            <w:r w:rsidR="005663EA">
              <w:rPr>
                <w:webHidden/>
              </w:rPr>
              <w:fldChar w:fldCharType="end"/>
            </w:r>
          </w:hyperlink>
        </w:p>
        <w:p w14:paraId="0F91EAE8" w14:textId="77777777" w:rsidR="005663EA" w:rsidRDefault="00531D4A" w:rsidP="005663EA">
          <w:pPr>
            <w:pStyle w:val="TDC2"/>
            <w:spacing w:after="0" w:line="240" w:lineRule="atLeast"/>
            <w:ind w:left="0"/>
            <w:rPr>
              <w:sz w:val="22"/>
              <w:szCs w:val="22"/>
              <w:lang w:eastAsia="es-MX"/>
            </w:rPr>
          </w:pPr>
          <w:hyperlink w:anchor="_Toc526785489" w:history="1">
            <w:r w:rsidR="005663EA" w:rsidRPr="000956A2">
              <w:rPr>
                <w:rStyle w:val="Hipervnculo"/>
                <w:rFonts w:ascii="Palatino Linotype" w:hAnsi="Palatino Linotype"/>
                <w:b/>
                <w:lang w:val="es-ES_tradnl"/>
              </w:rPr>
              <w:t>PRIMERO. De la competencia</w:t>
            </w:r>
            <w:r w:rsidR="005663EA">
              <w:rPr>
                <w:webHidden/>
              </w:rPr>
              <w:tab/>
            </w:r>
            <w:r w:rsidR="005663EA">
              <w:rPr>
                <w:webHidden/>
              </w:rPr>
              <w:fldChar w:fldCharType="begin"/>
            </w:r>
            <w:r w:rsidR="005663EA">
              <w:rPr>
                <w:webHidden/>
              </w:rPr>
              <w:instrText xml:space="preserve"> PAGEREF _Toc526785489 \h </w:instrText>
            </w:r>
            <w:r w:rsidR="005663EA">
              <w:rPr>
                <w:webHidden/>
              </w:rPr>
            </w:r>
            <w:r w:rsidR="005663EA">
              <w:rPr>
                <w:webHidden/>
              </w:rPr>
              <w:fldChar w:fldCharType="separate"/>
            </w:r>
            <w:r w:rsidR="003A65AE">
              <w:rPr>
                <w:webHidden/>
              </w:rPr>
              <w:t>9</w:t>
            </w:r>
            <w:r w:rsidR="005663EA">
              <w:rPr>
                <w:webHidden/>
              </w:rPr>
              <w:fldChar w:fldCharType="end"/>
            </w:r>
          </w:hyperlink>
        </w:p>
        <w:p w14:paraId="6BED8212" w14:textId="77777777" w:rsidR="005663EA" w:rsidRDefault="00531D4A" w:rsidP="005663EA">
          <w:pPr>
            <w:pStyle w:val="TDC2"/>
            <w:spacing w:after="0" w:line="240" w:lineRule="atLeast"/>
            <w:ind w:left="0"/>
            <w:rPr>
              <w:sz w:val="22"/>
              <w:szCs w:val="22"/>
              <w:lang w:eastAsia="es-MX"/>
            </w:rPr>
          </w:pPr>
          <w:hyperlink w:anchor="_Toc526785490" w:history="1">
            <w:r w:rsidR="005663EA" w:rsidRPr="000956A2">
              <w:rPr>
                <w:rStyle w:val="Hipervnculo"/>
                <w:rFonts w:ascii="Palatino Linotype" w:hAnsi="Palatino Linotype"/>
                <w:b/>
                <w:lang w:val="es-ES_tradnl"/>
              </w:rPr>
              <w:t>SEGUNDO. De la oportunidad y procedencia.</w:t>
            </w:r>
            <w:r w:rsidR="005663EA">
              <w:rPr>
                <w:webHidden/>
              </w:rPr>
              <w:tab/>
            </w:r>
            <w:r w:rsidR="005663EA">
              <w:rPr>
                <w:webHidden/>
              </w:rPr>
              <w:fldChar w:fldCharType="begin"/>
            </w:r>
            <w:r w:rsidR="005663EA">
              <w:rPr>
                <w:webHidden/>
              </w:rPr>
              <w:instrText xml:space="preserve"> PAGEREF _Toc526785490 \h </w:instrText>
            </w:r>
            <w:r w:rsidR="005663EA">
              <w:rPr>
                <w:webHidden/>
              </w:rPr>
            </w:r>
            <w:r w:rsidR="005663EA">
              <w:rPr>
                <w:webHidden/>
              </w:rPr>
              <w:fldChar w:fldCharType="separate"/>
            </w:r>
            <w:r w:rsidR="003A65AE">
              <w:rPr>
                <w:webHidden/>
              </w:rPr>
              <w:t>9</w:t>
            </w:r>
            <w:r w:rsidR="005663EA">
              <w:rPr>
                <w:webHidden/>
              </w:rPr>
              <w:fldChar w:fldCharType="end"/>
            </w:r>
          </w:hyperlink>
        </w:p>
        <w:p w14:paraId="11A3EACC" w14:textId="77777777" w:rsidR="005663EA" w:rsidRDefault="00531D4A" w:rsidP="005663EA">
          <w:pPr>
            <w:pStyle w:val="TDC2"/>
            <w:spacing w:after="0" w:line="240" w:lineRule="atLeast"/>
            <w:ind w:left="0"/>
            <w:rPr>
              <w:sz w:val="22"/>
              <w:szCs w:val="22"/>
              <w:lang w:eastAsia="es-MX"/>
            </w:rPr>
          </w:pPr>
          <w:hyperlink w:anchor="_Toc526785491" w:history="1">
            <w:r w:rsidR="005663EA" w:rsidRPr="000956A2">
              <w:rPr>
                <w:rStyle w:val="Hipervnculo"/>
                <w:rFonts w:ascii="Palatino Linotype" w:hAnsi="Palatino Linotype"/>
                <w:b/>
                <w:lang w:val="es-ES_tradnl"/>
              </w:rPr>
              <w:t>TERCERO. Planteamiento de la Litis</w:t>
            </w:r>
            <w:r w:rsidR="005663EA">
              <w:rPr>
                <w:webHidden/>
              </w:rPr>
              <w:tab/>
            </w:r>
            <w:r w:rsidR="005663EA">
              <w:rPr>
                <w:webHidden/>
              </w:rPr>
              <w:fldChar w:fldCharType="begin"/>
            </w:r>
            <w:r w:rsidR="005663EA">
              <w:rPr>
                <w:webHidden/>
              </w:rPr>
              <w:instrText xml:space="preserve"> PAGEREF _Toc526785491 \h </w:instrText>
            </w:r>
            <w:r w:rsidR="005663EA">
              <w:rPr>
                <w:webHidden/>
              </w:rPr>
            </w:r>
            <w:r w:rsidR="005663EA">
              <w:rPr>
                <w:webHidden/>
              </w:rPr>
              <w:fldChar w:fldCharType="separate"/>
            </w:r>
            <w:r w:rsidR="003A65AE">
              <w:rPr>
                <w:webHidden/>
              </w:rPr>
              <w:t>10</w:t>
            </w:r>
            <w:r w:rsidR="005663EA">
              <w:rPr>
                <w:webHidden/>
              </w:rPr>
              <w:fldChar w:fldCharType="end"/>
            </w:r>
          </w:hyperlink>
        </w:p>
        <w:p w14:paraId="58734A22" w14:textId="77777777" w:rsidR="005663EA" w:rsidRDefault="00531D4A" w:rsidP="005663EA">
          <w:pPr>
            <w:pStyle w:val="TDC2"/>
            <w:spacing w:after="0" w:line="240" w:lineRule="atLeast"/>
            <w:ind w:left="0"/>
            <w:rPr>
              <w:sz w:val="22"/>
              <w:szCs w:val="22"/>
              <w:lang w:eastAsia="es-MX"/>
            </w:rPr>
          </w:pPr>
          <w:hyperlink w:anchor="_Toc526785492" w:history="1">
            <w:r w:rsidR="005663EA" w:rsidRPr="000956A2">
              <w:rPr>
                <w:rStyle w:val="Hipervnculo"/>
                <w:rFonts w:ascii="Palatino Linotype" w:hAnsi="Palatino Linotype"/>
                <w:b/>
                <w:lang w:val="es-ES_tradnl"/>
              </w:rPr>
              <w:t>CUARTO. Estudio y resolución del asunto</w:t>
            </w:r>
            <w:r w:rsidR="005663EA" w:rsidRPr="000956A2">
              <w:rPr>
                <w:rStyle w:val="Hipervnculo"/>
                <w:rFonts w:ascii="Palatino Linotype" w:hAnsi="Palatino Linotype"/>
                <w:lang w:val="es-ES_tradnl"/>
              </w:rPr>
              <w:t>.</w:t>
            </w:r>
            <w:r w:rsidR="005663EA">
              <w:rPr>
                <w:webHidden/>
              </w:rPr>
              <w:tab/>
            </w:r>
            <w:r w:rsidR="005663EA">
              <w:rPr>
                <w:webHidden/>
              </w:rPr>
              <w:fldChar w:fldCharType="begin"/>
            </w:r>
            <w:r w:rsidR="005663EA">
              <w:rPr>
                <w:webHidden/>
              </w:rPr>
              <w:instrText xml:space="preserve"> PAGEREF _Toc526785492 \h </w:instrText>
            </w:r>
            <w:r w:rsidR="005663EA">
              <w:rPr>
                <w:webHidden/>
              </w:rPr>
            </w:r>
            <w:r w:rsidR="005663EA">
              <w:rPr>
                <w:webHidden/>
              </w:rPr>
              <w:fldChar w:fldCharType="separate"/>
            </w:r>
            <w:r w:rsidR="003A65AE">
              <w:rPr>
                <w:webHidden/>
              </w:rPr>
              <w:t>16</w:t>
            </w:r>
            <w:r w:rsidR="005663EA">
              <w:rPr>
                <w:webHidden/>
              </w:rPr>
              <w:fldChar w:fldCharType="end"/>
            </w:r>
          </w:hyperlink>
        </w:p>
        <w:p w14:paraId="59EFD2C4" w14:textId="77777777" w:rsidR="005663EA" w:rsidRDefault="00531D4A" w:rsidP="005663EA">
          <w:pPr>
            <w:pStyle w:val="TDC1"/>
            <w:spacing w:after="0" w:line="240" w:lineRule="atLeast"/>
            <w:ind w:left="0"/>
            <w:rPr>
              <w:sz w:val="22"/>
              <w:szCs w:val="22"/>
              <w:lang w:eastAsia="es-MX"/>
            </w:rPr>
          </w:pPr>
          <w:hyperlink w:anchor="_Toc526785493" w:history="1">
            <w:r w:rsidR="005663EA" w:rsidRPr="000956A2">
              <w:rPr>
                <w:rStyle w:val="Hipervnculo"/>
                <w:b/>
              </w:rPr>
              <w:t>QUINTO. De la Versión Pública</w:t>
            </w:r>
            <w:r w:rsidR="005663EA">
              <w:rPr>
                <w:webHidden/>
              </w:rPr>
              <w:tab/>
            </w:r>
            <w:r w:rsidR="005663EA">
              <w:rPr>
                <w:webHidden/>
              </w:rPr>
              <w:fldChar w:fldCharType="begin"/>
            </w:r>
            <w:r w:rsidR="005663EA">
              <w:rPr>
                <w:webHidden/>
              </w:rPr>
              <w:instrText xml:space="preserve"> PAGEREF _Toc526785493 \h </w:instrText>
            </w:r>
            <w:r w:rsidR="005663EA">
              <w:rPr>
                <w:webHidden/>
              </w:rPr>
            </w:r>
            <w:r w:rsidR="005663EA">
              <w:rPr>
                <w:webHidden/>
              </w:rPr>
              <w:fldChar w:fldCharType="separate"/>
            </w:r>
            <w:r w:rsidR="003A65AE">
              <w:rPr>
                <w:webHidden/>
              </w:rPr>
              <w:t>25</w:t>
            </w:r>
            <w:r w:rsidR="005663EA">
              <w:rPr>
                <w:webHidden/>
              </w:rPr>
              <w:fldChar w:fldCharType="end"/>
            </w:r>
          </w:hyperlink>
        </w:p>
        <w:p w14:paraId="60758FEE" w14:textId="77777777" w:rsidR="005663EA" w:rsidRDefault="00531D4A" w:rsidP="005663EA">
          <w:pPr>
            <w:pStyle w:val="TDC2"/>
            <w:tabs>
              <w:tab w:val="left" w:pos="1540"/>
            </w:tabs>
            <w:spacing w:after="0" w:line="240" w:lineRule="atLeast"/>
            <w:rPr>
              <w:sz w:val="22"/>
              <w:szCs w:val="22"/>
              <w:lang w:eastAsia="es-MX"/>
            </w:rPr>
          </w:pPr>
          <w:hyperlink w:anchor="_Toc526785494" w:history="1">
            <w:r w:rsidR="005663EA" w:rsidRPr="000956A2">
              <w:rPr>
                <w:rStyle w:val="Hipervnculo"/>
                <w:rFonts w:ascii="Palatino Linotype" w:hAnsi="Palatino Linotype"/>
                <w:b/>
              </w:rPr>
              <w:t>A.</w:t>
            </w:r>
            <w:r w:rsidR="005663EA">
              <w:rPr>
                <w:sz w:val="22"/>
                <w:szCs w:val="22"/>
                <w:lang w:eastAsia="es-MX"/>
              </w:rPr>
              <w:tab/>
            </w:r>
            <w:r w:rsidR="005663EA" w:rsidRPr="000956A2">
              <w:rPr>
                <w:rStyle w:val="Hipervnculo"/>
                <w:rFonts w:ascii="Palatino Linotype" w:hAnsi="Palatino Linotype"/>
                <w:b/>
              </w:rPr>
              <w:t>Requisitos previos.</w:t>
            </w:r>
            <w:r w:rsidR="005663EA">
              <w:rPr>
                <w:webHidden/>
              </w:rPr>
              <w:tab/>
            </w:r>
            <w:r w:rsidR="005663EA">
              <w:rPr>
                <w:webHidden/>
              </w:rPr>
              <w:fldChar w:fldCharType="begin"/>
            </w:r>
            <w:r w:rsidR="005663EA">
              <w:rPr>
                <w:webHidden/>
              </w:rPr>
              <w:instrText xml:space="preserve"> PAGEREF _Toc526785494 \h </w:instrText>
            </w:r>
            <w:r w:rsidR="005663EA">
              <w:rPr>
                <w:webHidden/>
              </w:rPr>
            </w:r>
            <w:r w:rsidR="005663EA">
              <w:rPr>
                <w:webHidden/>
              </w:rPr>
              <w:fldChar w:fldCharType="separate"/>
            </w:r>
            <w:r w:rsidR="003A65AE">
              <w:rPr>
                <w:webHidden/>
              </w:rPr>
              <w:t>25</w:t>
            </w:r>
            <w:r w:rsidR="005663EA">
              <w:rPr>
                <w:webHidden/>
              </w:rPr>
              <w:fldChar w:fldCharType="end"/>
            </w:r>
          </w:hyperlink>
        </w:p>
        <w:p w14:paraId="191F786D" w14:textId="77777777" w:rsidR="005663EA" w:rsidRDefault="00531D4A" w:rsidP="005663EA">
          <w:pPr>
            <w:pStyle w:val="TDC2"/>
            <w:tabs>
              <w:tab w:val="left" w:pos="1540"/>
            </w:tabs>
            <w:spacing w:after="0" w:line="240" w:lineRule="atLeast"/>
            <w:rPr>
              <w:sz w:val="22"/>
              <w:szCs w:val="22"/>
              <w:lang w:eastAsia="es-MX"/>
            </w:rPr>
          </w:pPr>
          <w:hyperlink w:anchor="_Toc526785495" w:history="1">
            <w:r w:rsidR="005663EA" w:rsidRPr="000956A2">
              <w:rPr>
                <w:rStyle w:val="Hipervnculo"/>
                <w:rFonts w:ascii="Palatino Linotype" w:hAnsi="Palatino Linotype"/>
                <w:b/>
              </w:rPr>
              <w:t>B.</w:t>
            </w:r>
            <w:r w:rsidR="005663EA">
              <w:rPr>
                <w:sz w:val="22"/>
                <w:szCs w:val="22"/>
                <w:lang w:eastAsia="es-MX"/>
              </w:rPr>
              <w:tab/>
            </w:r>
            <w:r w:rsidR="005663EA" w:rsidRPr="000956A2">
              <w:rPr>
                <w:rStyle w:val="Hipervnculo"/>
                <w:rFonts w:ascii="Palatino Linotype" w:hAnsi="Palatino Linotype"/>
                <w:b/>
              </w:rPr>
              <w:t>Supuesto de clasificación.</w:t>
            </w:r>
            <w:r w:rsidR="005663EA">
              <w:rPr>
                <w:webHidden/>
              </w:rPr>
              <w:tab/>
            </w:r>
            <w:r w:rsidR="005663EA">
              <w:rPr>
                <w:webHidden/>
              </w:rPr>
              <w:fldChar w:fldCharType="begin"/>
            </w:r>
            <w:r w:rsidR="005663EA">
              <w:rPr>
                <w:webHidden/>
              </w:rPr>
              <w:instrText xml:space="preserve"> PAGEREF _Toc526785495 \h </w:instrText>
            </w:r>
            <w:r w:rsidR="005663EA">
              <w:rPr>
                <w:webHidden/>
              </w:rPr>
            </w:r>
            <w:r w:rsidR="005663EA">
              <w:rPr>
                <w:webHidden/>
              </w:rPr>
              <w:fldChar w:fldCharType="separate"/>
            </w:r>
            <w:r w:rsidR="003A65AE">
              <w:rPr>
                <w:webHidden/>
              </w:rPr>
              <w:t>26</w:t>
            </w:r>
            <w:r w:rsidR="005663EA">
              <w:rPr>
                <w:webHidden/>
              </w:rPr>
              <w:fldChar w:fldCharType="end"/>
            </w:r>
          </w:hyperlink>
        </w:p>
        <w:p w14:paraId="675BB4B4" w14:textId="77777777" w:rsidR="005663EA" w:rsidRDefault="00531D4A" w:rsidP="005663EA">
          <w:pPr>
            <w:pStyle w:val="TDC2"/>
            <w:tabs>
              <w:tab w:val="left" w:pos="1540"/>
            </w:tabs>
            <w:spacing w:after="0" w:line="240" w:lineRule="atLeast"/>
            <w:rPr>
              <w:sz w:val="22"/>
              <w:szCs w:val="22"/>
              <w:lang w:eastAsia="es-MX"/>
            </w:rPr>
          </w:pPr>
          <w:hyperlink w:anchor="_Toc526785496" w:history="1">
            <w:r w:rsidR="005663EA" w:rsidRPr="000956A2">
              <w:rPr>
                <w:rStyle w:val="Hipervnculo"/>
                <w:rFonts w:ascii="Palatino Linotype" w:hAnsi="Palatino Linotype"/>
                <w:b/>
              </w:rPr>
              <w:t>C.</w:t>
            </w:r>
            <w:r w:rsidR="005663EA">
              <w:rPr>
                <w:sz w:val="22"/>
                <w:szCs w:val="22"/>
                <w:lang w:eastAsia="es-MX"/>
              </w:rPr>
              <w:tab/>
            </w:r>
            <w:r w:rsidR="005663EA" w:rsidRPr="000956A2">
              <w:rPr>
                <w:rStyle w:val="Hipervnculo"/>
                <w:rFonts w:ascii="Palatino Linotype" w:hAnsi="Palatino Linotype"/>
                <w:b/>
              </w:rPr>
              <w:t>La intervención del Comité de Transparencia.</w:t>
            </w:r>
            <w:r w:rsidR="005663EA">
              <w:rPr>
                <w:webHidden/>
              </w:rPr>
              <w:tab/>
            </w:r>
            <w:r w:rsidR="005663EA">
              <w:rPr>
                <w:webHidden/>
              </w:rPr>
              <w:fldChar w:fldCharType="begin"/>
            </w:r>
            <w:r w:rsidR="005663EA">
              <w:rPr>
                <w:webHidden/>
              </w:rPr>
              <w:instrText xml:space="preserve"> PAGEREF _Toc526785496 \h </w:instrText>
            </w:r>
            <w:r w:rsidR="005663EA">
              <w:rPr>
                <w:webHidden/>
              </w:rPr>
            </w:r>
            <w:r w:rsidR="005663EA">
              <w:rPr>
                <w:webHidden/>
              </w:rPr>
              <w:fldChar w:fldCharType="separate"/>
            </w:r>
            <w:r w:rsidR="003A65AE">
              <w:rPr>
                <w:webHidden/>
              </w:rPr>
              <w:t>29</w:t>
            </w:r>
            <w:r w:rsidR="005663EA">
              <w:rPr>
                <w:webHidden/>
              </w:rPr>
              <w:fldChar w:fldCharType="end"/>
            </w:r>
          </w:hyperlink>
        </w:p>
        <w:p w14:paraId="443045B1" w14:textId="77777777" w:rsidR="005663EA" w:rsidRDefault="00531D4A" w:rsidP="005663EA">
          <w:pPr>
            <w:pStyle w:val="TDC3"/>
            <w:tabs>
              <w:tab w:val="left" w:pos="993"/>
              <w:tab w:val="right" w:leader="dot" w:pos="8828"/>
            </w:tabs>
            <w:spacing w:after="0" w:line="240" w:lineRule="atLeast"/>
          </w:pPr>
          <w:hyperlink w:anchor="_Toc526785497" w:history="1">
            <w:r w:rsidR="005663EA" w:rsidRPr="000956A2">
              <w:rPr>
                <w:rStyle w:val="Hipervnculo"/>
                <w:rFonts w:ascii="Palatino Linotype" w:hAnsi="Palatino Linotype"/>
                <w:b/>
              </w:rPr>
              <w:t>a)</w:t>
            </w:r>
            <w:r w:rsidR="005663EA">
              <w:tab/>
            </w:r>
            <w:r w:rsidR="005663EA" w:rsidRPr="000956A2">
              <w:rPr>
                <w:rStyle w:val="Hipervnculo"/>
                <w:rFonts w:ascii="Palatino Linotype" w:hAnsi="Palatino Linotype"/>
                <w:b/>
              </w:rPr>
              <w:t>Formalidades para emitir el acuerdo de clasificación.</w:t>
            </w:r>
            <w:r w:rsidR="005663EA">
              <w:rPr>
                <w:webHidden/>
              </w:rPr>
              <w:tab/>
            </w:r>
            <w:r w:rsidR="005663EA">
              <w:rPr>
                <w:webHidden/>
              </w:rPr>
              <w:fldChar w:fldCharType="begin"/>
            </w:r>
            <w:r w:rsidR="005663EA">
              <w:rPr>
                <w:webHidden/>
              </w:rPr>
              <w:instrText xml:space="preserve"> PAGEREF _Toc526785497 \h </w:instrText>
            </w:r>
            <w:r w:rsidR="005663EA">
              <w:rPr>
                <w:webHidden/>
              </w:rPr>
            </w:r>
            <w:r w:rsidR="005663EA">
              <w:rPr>
                <w:webHidden/>
              </w:rPr>
              <w:fldChar w:fldCharType="separate"/>
            </w:r>
            <w:r w:rsidR="003A65AE">
              <w:rPr>
                <w:webHidden/>
              </w:rPr>
              <w:t>29</w:t>
            </w:r>
            <w:r w:rsidR="005663EA">
              <w:rPr>
                <w:webHidden/>
              </w:rPr>
              <w:fldChar w:fldCharType="end"/>
            </w:r>
          </w:hyperlink>
        </w:p>
        <w:p w14:paraId="0AEE6B26" w14:textId="77777777" w:rsidR="005663EA" w:rsidRDefault="00531D4A" w:rsidP="005663EA">
          <w:pPr>
            <w:pStyle w:val="TDC3"/>
            <w:tabs>
              <w:tab w:val="left" w:pos="993"/>
              <w:tab w:val="right" w:leader="dot" w:pos="8828"/>
            </w:tabs>
            <w:spacing w:after="0" w:line="240" w:lineRule="atLeast"/>
          </w:pPr>
          <w:hyperlink w:anchor="_Toc526785498" w:history="1">
            <w:r w:rsidR="005663EA" w:rsidRPr="000956A2">
              <w:rPr>
                <w:rStyle w:val="Hipervnculo"/>
                <w:rFonts w:ascii="Palatino Linotype" w:hAnsi="Palatino Linotype"/>
                <w:b/>
              </w:rPr>
              <w:t>b)</w:t>
            </w:r>
            <w:r w:rsidR="005663EA">
              <w:tab/>
            </w:r>
            <w:r w:rsidR="005663EA" w:rsidRPr="000956A2">
              <w:rPr>
                <w:rStyle w:val="Hipervnculo"/>
                <w:rFonts w:ascii="Palatino Linotype" w:hAnsi="Palatino Linotype"/>
                <w:b/>
              </w:rPr>
              <w:t>Requisitos de fondo del acuerdo de clasificación</w:t>
            </w:r>
            <w:r w:rsidR="005663EA">
              <w:rPr>
                <w:webHidden/>
              </w:rPr>
              <w:tab/>
            </w:r>
            <w:r w:rsidR="005663EA">
              <w:rPr>
                <w:webHidden/>
              </w:rPr>
              <w:fldChar w:fldCharType="begin"/>
            </w:r>
            <w:r w:rsidR="005663EA">
              <w:rPr>
                <w:webHidden/>
              </w:rPr>
              <w:instrText xml:space="preserve"> PAGEREF _Toc526785498 \h </w:instrText>
            </w:r>
            <w:r w:rsidR="005663EA">
              <w:rPr>
                <w:webHidden/>
              </w:rPr>
            </w:r>
            <w:r w:rsidR="005663EA">
              <w:rPr>
                <w:webHidden/>
              </w:rPr>
              <w:fldChar w:fldCharType="separate"/>
            </w:r>
            <w:r w:rsidR="003A65AE">
              <w:rPr>
                <w:webHidden/>
              </w:rPr>
              <w:t>31</w:t>
            </w:r>
            <w:r w:rsidR="005663EA">
              <w:rPr>
                <w:webHidden/>
              </w:rPr>
              <w:fldChar w:fldCharType="end"/>
            </w:r>
          </w:hyperlink>
        </w:p>
        <w:p w14:paraId="77914E18" w14:textId="77777777" w:rsidR="005663EA" w:rsidRDefault="00531D4A" w:rsidP="005663EA">
          <w:pPr>
            <w:pStyle w:val="TDC1"/>
            <w:spacing w:after="0" w:line="240" w:lineRule="atLeast"/>
            <w:rPr>
              <w:sz w:val="22"/>
              <w:szCs w:val="22"/>
              <w:lang w:eastAsia="es-MX"/>
            </w:rPr>
          </w:pPr>
          <w:hyperlink w:anchor="_Toc526785499" w:history="1">
            <w:r w:rsidR="005663EA" w:rsidRPr="000956A2">
              <w:rPr>
                <w:rStyle w:val="Hipervnculo"/>
                <w:b/>
                <w:lang w:val="es-ES_tradnl"/>
              </w:rPr>
              <w:t>R E S O L U T I V O S</w:t>
            </w:r>
            <w:r w:rsidR="005663EA">
              <w:rPr>
                <w:webHidden/>
              </w:rPr>
              <w:tab/>
            </w:r>
            <w:r w:rsidR="005663EA">
              <w:rPr>
                <w:webHidden/>
              </w:rPr>
              <w:fldChar w:fldCharType="begin"/>
            </w:r>
            <w:r w:rsidR="005663EA">
              <w:rPr>
                <w:webHidden/>
              </w:rPr>
              <w:instrText xml:space="preserve"> PAGEREF _Toc526785499 \h </w:instrText>
            </w:r>
            <w:r w:rsidR="005663EA">
              <w:rPr>
                <w:webHidden/>
              </w:rPr>
            </w:r>
            <w:r w:rsidR="005663EA">
              <w:rPr>
                <w:webHidden/>
              </w:rPr>
              <w:fldChar w:fldCharType="separate"/>
            </w:r>
            <w:r w:rsidR="003A65AE">
              <w:rPr>
                <w:webHidden/>
              </w:rPr>
              <w:t>40</w:t>
            </w:r>
            <w:r w:rsidR="005663EA">
              <w:rPr>
                <w:webHidden/>
              </w:rPr>
              <w:fldChar w:fldCharType="end"/>
            </w:r>
          </w:hyperlink>
        </w:p>
        <w:p w14:paraId="1779D82F" w14:textId="309A6A0E" w:rsidR="002820D5" w:rsidRPr="00E668F7" w:rsidRDefault="00DA7E2F" w:rsidP="005663EA">
          <w:pPr>
            <w:spacing w:line="240" w:lineRule="atLeast"/>
            <w:rPr>
              <w:rFonts w:ascii="Palatino Linotype" w:hAnsi="Palatino Linotype"/>
              <w:noProof w:val="0"/>
              <w:lang w:val="es-ES_tradnl"/>
            </w:rPr>
          </w:pPr>
          <w:r w:rsidRPr="00E668F7">
            <w:rPr>
              <w:rFonts w:ascii="Palatino Linotype" w:hAnsi="Palatino Linotype"/>
              <w:b/>
              <w:bCs/>
              <w:noProof w:val="0"/>
              <w:lang w:val="es-ES_tradnl"/>
            </w:rPr>
            <w:fldChar w:fldCharType="end"/>
          </w:r>
        </w:p>
      </w:sdtContent>
    </w:sdt>
    <w:p w14:paraId="5C136B4D" w14:textId="77777777" w:rsidR="005663EA" w:rsidRDefault="005663EA" w:rsidP="00440800">
      <w:pPr>
        <w:tabs>
          <w:tab w:val="left" w:pos="3465"/>
        </w:tabs>
        <w:spacing w:before="240" w:after="360" w:line="360" w:lineRule="auto"/>
        <w:jc w:val="both"/>
        <w:rPr>
          <w:rFonts w:ascii="Palatino Linotype" w:hAnsi="Palatino Linotype"/>
          <w:noProof w:val="0"/>
          <w:lang w:val="es-ES_tradnl"/>
        </w:rPr>
      </w:pPr>
    </w:p>
    <w:p w14:paraId="73F7F940" w14:textId="208EA2E1" w:rsidR="00662C69" w:rsidRPr="00E668F7" w:rsidRDefault="009B11D6" w:rsidP="00440800">
      <w:pPr>
        <w:tabs>
          <w:tab w:val="left" w:pos="3465"/>
        </w:tabs>
        <w:spacing w:before="240" w:after="360" w:line="360" w:lineRule="auto"/>
        <w:jc w:val="both"/>
        <w:rPr>
          <w:rFonts w:ascii="Palatino Linotype" w:hAnsi="Palatino Linotype"/>
          <w:noProof w:val="0"/>
          <w:lang w:val="es-ES_tradnl"/>
        </w:rPr>
      </w:pPr>
      <w:r w:rsidRPr="00E668F7">
        <w:rPr>
          <w:rFonts w:ascii="Palatino Linotype" w:hAnsi="Palatino Linotype"/>
          <w:noProof w:val="0"/>
          <w:lang w:val="es-ES_tradnl"/>
        </w:rPr>
        <w:lastRenderedPageBreak/>
        <w:t>R</w:t>
      </w:r>
      <w:r w:rsidR="00662C69" w:rsidRPr="00E668F7">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E668F7">
        <w:rPr>
          <w:rFonts w:ascii="Palatino Linotype" w:hAnsi="Palatino Linotype"/>
          <w:noProof w:val="0"/>
          <w:lang w:val="es-ES_tradnl"/>
        </w:rPr>
        <w:t>icipios, con</w:t>
      </w:r>
      <w:r w:rsidR="00662C69" w:rsidRPr="00E668F7">
        <w:rPr>
          <w:rFonts w:ascii="Palatino Linotype" w:hAnsi="Palatino Linotype"/>
          <w:noProof w:val="0"/>
          <w:lang w:val="es-ES_tradnl"/>
        </w:rPr>
        <w:t xml:space="preserve"> </w:t>
      </w:r>
      <w:r w:rsidR="00485DB6" w:rsidRPr="00E668F7">
        <w:rPr>
          <w:rFonts w:ascii="Palatino Linotype" w:hAnsi="Palatino Linotype"/>
          <w:noProof w:val="0"/>
          <w:lang w:val="es-ES_tradnl"/>
        </w:rPr>
        <w:t xml:space="preserve">domicilio </w:t>
      </w:r>
      <w:r w:rsidR="00662C69" w:rsidRPr="00E668F7">
        <w:rPr>
          <w:rFonts w:ascii="Palatino Linotype" w:hAnsi="Palatino Linotype"/>
          <w:noProof w:val="0"/>
          <w:lang w:val="es-ES_tradnl"/>
        </w:rPr>
        <w:t xml:space="preserve">en Metepec, Estado de México; de </w:t>
      </w:r>
      <w:r w:rsidR="000D5A1D" w:rsidRPr="00E668F7">
        <w:rPr>
          <w:rFonts w:ascii="Palatino Linotype" w:hAnsi="Palatino Linotype"/>
          <w:noProof w:val="0"/>
          <w:lang w:val="es-ES_tradnl"/>
        </w:rPr>
        <w:t xml:space="preserve">fecha </w:t>
      </w:r>
      <w:r w:rsidR="001423EF" w:rsidRPr="00E668F7">
        <w:rPr>
          <w:rFonts w:ascii="Palatino Linotype" w:hAnsi="Palatino Linotype"/>
          <w:noProof w:val="0"/>
          <w:lang w:val="es-ES_tradnl"/>
        </w:rPr>
        <w:t>tres (03) de octubre</w:t>
      </w:r>
      <w:r w:rsidR="00E64036" w:rsidRPr="00E668F7">
        <w:rPr>
          <w:rFonts w:ascii="Palatino Linotype" w:hAnsi="Palatino Linotype"/>
          <w:noProof w:val="0"/>
          <w:lang w:val="es-ES_tradnl"/>
        </w:rPr>
        <w:t xml:space="preserve"> de dos mil dieciocho</w:t>
      </w:r>
      <w:r w:rsidR="00662C69" w:rsidRPr="00E668F7">
        <w:rPr>
          <w:rFonts w:ascii="Palatino Linotype" w:hAnsi="Palatino Linotype"/>
          <w:noProof w:val="0"/>
          <w:lang w:val="es-ES_tradnl"/>
        </w:rPr>
        <w:t>.</w:t>
      </w:r>
    </w:p>
    <w:p w14:paraId="02C1324E" w14:textId="34B81F18" w:rsidR="00662C69" w:rsidRPr="00E668F7" w:rsidRDefault="00662C69" w:rsidP="001E74A5">
      <w:pPr>
        <w:spacing w:before="240" w:after="360" w:line="360" w:lineRule="auto"/>
        <w:jc w:val="both"/>
        <w:rPr>
          <w:rFonts w:ascii="Palatino Linotype" w:hAnsi="Palatino Linotype"/>
          <w:noProof w:val="0"/>
          <w:lang w:val="es-ES_tradnl"/>
        </w:rPr>
      </w:pPr>
      <w:r w:rsidRPr="00E668F7">
        <w:rPr>
          <w:rFonts w:ascii="Palatino Linotype" w:hAnsi="Palatino Linotype"/>
          <w:b/>
          <w:noProof w:val="0"/>
          <w:lang w:val="es-ES_tradnl"/>
        </w:rPr>
        <w:t>VISTO</w:t>
      </w:r>
      <w:r w:rsidRPr="00E668F7">
        <w:rPr>
          <w:rFonts w:ascii="Palatino Linotype" w:hAnsi="Palatino Linotype"/>
          <w:noProof w:val="0"/>
          <w:lang w:val="es-ES_tradnl"/>
        </w:rPr>
        <w:t xml:space="preserve"> el expediente electrónico for</w:t>
      </w:r>
      <w:r w:rsidR="00D37494" w:rsidRPr="00E668F7">
        <w:rPr>
          <w:rFonts w:ascii="Palatino Linotype" w:hAnsi="Palatino Linotype"/>
          <w:noProof w:val="0"/>
          <w:lang w:val="es-ES_tradnl"/>
        </w:rPr>
        <w:t>mado con motivo del</w:t>
      </w:r>
      <w:r w:rsidRPr="00E668F7">
        <w:rPr>
          <w:rFonts w:ascii="Palatino Linotype" w:hAnsi="Palatino Linotype"/>
          <w:noProof w:val="0"/>
          <w:lang w:val="es-ES_tradnl"/>
        </w:rPr>
        <w:t xml:space="preserve"> recurso de revisión </w:t>
      </w:r>
      <w:r w:rsidR="00ED007B" w:rsidRPr="00E668F7">
        <w:rPr>
          <w:rFonts w:ascii="Palatino Linotype" w:hAnsi="Palatino Linotype"/>
          <w:b/>
          <w:noProof w:val="0"/>
          <w:lang w:val="es-ES_tradnl"/>
        </w:rPr>
        <w:t>0</w:t>
      </w:r>
      <w:r w:rsidR="001423EF" w:rsidRPr="00E668F7">
        <w:rPr>
          <w:rFonts w:ascii="Palatino Linotype" w:hAnsi="Palatino Linotype"/>
          <w:b/>
          <w:noProof w:val="0"/>
          <w:lang w:val="es-ES_tradnl"/>
        </w:rPr>
        <w:t>3028</w:t>
      </w:r>
      <w:r w:rsidR="00ED007B" w:rsidRPr="00E668F7">
        <w:rPr>
          <w:rFonts w:ascii="Palatino Linotype" w:hAnsi="Palatino Linotype"/>
          <w:b/>
          <w:noProof w:val="0"/>
          <w:lang w:val="es-ES_tradnl"/>
        </w:rPr>
        <w:t>/INFOEM/IP/RR/2018</w:t>
      </w:r>
      <w:r w:rsidR="00AF3D59" w:rsidRPr="00E668F7">
        <w:rPr>
          <w:rFonts w:ascii="Palatino Linotype" w:hAnsi="Palatino Linotype" w:cs="Arial"/>
          <w:b/>
          <w:bCs/>
          <w:noProof w:val="0"/>
          <w:lang w:val="es-ES_tradnl"/>
        </w:rPr>
        <w:t>;</w:t>
      </w:r>
      <w:r w:rsidR="00335BFE" w:rsidRPr="00E668F7">
        <w:rPr>
          <w:rFonts w:ascii="Palatino Linotype" w:hAnsi="Palatino Linotype" w:cs="Arial"/>
          <w:b/>
          <w:bCs/>
          <w:noProof w:val="0"/>
          <w:lang w:val="es-ES_tradnl"/>
        </w:rPr>
        <w:t xml:space="preserve"> </w:t>
      </w:r>
      <w:r w:rsidRPr="00E668F7">
        <w:rPr>
          <w:rFonts w:ascii="Palatino Linotype" w:hAnsi="Palatino Linotype"/>
          <w:noProof w:val="0"/>
          <w:lang w:val="es-ES_tradnl"/>
        </w:rPr>
        <w:t xml:space="preserve">promovido por </w:t>
      </w:r>
      <w:r w:rsidR="00DB1ECD" w:rsidRPr="00DB1ECD">
        <w:rPr>
          <w:rFonts w:ascii="Palatino Linotype" w:hAnsi="Palatino Linotype"/>
          <w:b/>
          <w:bCs/>
          <w:noProof w:val="0"/>
          <w:highlight w:val="black"/>
          <w:lang w:val="es-ES_tradnl"/>
        </w:rPr>
        <w:t>-----------------------------------</w:t>
      </w:r>
      <w:r w:rsidRPr="00E668F7">
        <w:rPr>
          <w:rFonts w:ascii="Palatino Linotype" w:hAnsi="Palatino Linotype"/>
          <w:b/>
          <w:bCs/>
          <w:noProof w:val="0"/>
          <w:lang w:val="es-ES_tradnl"/>
        </w:rPr>
        <w:t>,</w:t>
      </w:r>
      <w:r w:rsidRPr="00E668F7">
        <w:rPr>
          <w:rFonts w:ascii="Palatino Linotype" w:hAnsi="Palatino Linotype"/>
          <w:b/>
          <w:noProof w:val="0"/>
          <w:lang w:val="es-ES_tradnl"/>
        </w:rPr>
        <w:t xml:space="preserve"> </w:t>
      </w:r>
      <w:r w:rsidRPr="00E668F7">
        <w:rPr>
          <w:rFonts w:ascii="Palatino Linotype" w:hAnsi="Palatino Linotype" w:cs="Arial"/>
          <w:noProof w:val="0"/>
          <w:lang w:val="es-ES_tradnl"/>
        </w:rPr>
        <w:t xml:space="preserve">en su </w:t>
      </w:r>
      <w:r w:rsidR="00D83C17" w:rsidRPr="00E668F7">
        <w:rPr>
          <w:rFonts w:ascii="Palatino Linotype" w:hAnsi="Palatino Linotype" w:cs="Arial"/>
          <w:noProof w:val="0"/>
          <w:lang w:val="es-ES_tradnl"/>
        </w:rPr>
        <w:t>calidad</w:t>
      </w:r>
      <w:r w:rsidRPr="00E668F7">
        <w:rPr>
          <w:rFonts w:ascii="Palatino Linotype" w:hAnsi="Palatino Linotype" w:cs="Arial"/>
          <w:noProof w:val="0"/>
          <w:lang w:val="es-ES_tradnl"/>
        </w:rPr>
        <w:t xml:space="preserve"> de </w:t>
      </w:r>
      <w:r w:rsidRPr="00E668F7">
        <w:rPr>
          <w:rFonts w:ascii="Palatino Linotype" w:hAnsi="Palatino Linotype" w:cs="Arial"/>
          <w:b/>
          <w:noProof w:val="0"/>
          <w:lang w:val="es-ES_tradnl"/>
        </w:rPr>
        <w:t>RECURRENTE</w:t>
      </w:r>
      <w:r w:rsidRPr="00E668F7">
        <w:rPr>
          <w:rFonts w:ascii="Palatino Linotype" w:hAnsi="Palatino Linotype" w:cs="Arial"/>
          <w:noProof w:val="0"/>
          <w:lang w:val="es-ES_tradnl"/>
        </w:rPr>
        <w:t xml:space="preserve">, en contra </w:t>
      </w:r>
      <w:r w:rsidR="000D5A1D" w:rsidRPr="00E668F7">
        <w:rPr>
          <w:rFonts w:ascii="Palatino Linotype" w:hAnsi="Palatino Linotype" w:cs="Arial"/>
          <w:noProof w:val="0"/>
          <w:lang w:val="es-ES_tradnl"/>
        </w:rPr>
        <w:t xml:space="preserve">de </w:t>
      </w:r>
      <w:r w:rsidR="00843908" w:rsidRPr="00E668F7">
        <w:rPr>
          <w:rFonts w:ascii="Palatino Linotype" w:hAnsi="Palatino Linotype" w:cs="Arial"/>
          <w:noProof w:val="0"/>
          <w:lang w:val="es-ES_tradnl"/>
        </w:rPr>
        <w:t>la respuesta del</w:t>
      </w:r>
      <w:r w:rsidR="00ED007B" w:rsidRPr="00E668F7">
        <w:rPr>
          <w:rFonts w:ascii="Palatino Linotype" w:hAnsi="Palatino Linotype" w:cs="Arial"/>
          <w:noProof w:val="0"/>
          <w:lang w:val="es-ES_tradnl"/>
        </w:rPr>
        <w:t xml:space="preserve"> </w:t>
      </w:r>
      <w:r w:rsidR="007F020D" w:rsidRPr="00E668F7">
        <w:rPr>
          <w:rFonts w:ascii="Palatino Linotype" w:hAnsi="Palatino Linotype"/>
          <w:b/>
          <w:bCs/>
          <w:noProof w:val="0"/>
          <w:lang w:val="es-ES_tradnl"/>
        </w:rPr>
        <w:t xml:space="preserve">Ayuntamiento de </w:t>
      </w:r>
      <w:r w:rsidR="001423EF" w:rsidRPr="00E668F7">
        <w:rPr>
          <w:rFonts w:ascii="Palatino Linotype" w:hAnsi="Palatino Linotype"/>
          <w:b/>
          <w:bCs/>
          <w:noProof w:val="0"/>
          <w:lang w:val="es-ES_tradnl"/>
        </w:rPr>
        <w:t xml:space="preserve">Cuautitlán Izcalli </w:t>
      </w:r>
      <w:r w:rsidRPr="00E668F7">
        <w:rPr>
          <w:rFonts w:ascii="Palatino Linotype" w:hAnsi="Palatino Linotype"/>
          <w:noProof w:val="0"/>
          <w:lang w:val="es-ES_tradnl"/>
        </w:rPr>
        <w:t>en lo sucesivo el</w:t>
      </w:r>
      <w:r w:rsidRPr="00E668F7">
        <w:rPr>
          <w:rFonts w:ascii="Palatino Linotype" w:hAnsi="Palatino Linotype"/>
          <w:b/>
          <w:noProof w:val="0"/>
          <w:lang w:val="es-ES_tradnl"/>
        </w:rPr>
        <w:t xml:space="preserve"> SUJETO OBLIGADO, </w:t>
      </w:r>
      <w:r w:rsidRPr="00E668F7">
        <w:rPr>
          <w:rFonts w:ascii="Palatino Linotype" w:hAnsi="Palatino Linotype"/>
          <w:noProof w:val="0"/>
          <w:lang w:val="es-ES_tradnl"/>
        </w:rPr>
        <w:t>se procede a dictar la presente resolución, con base en los siguientes:</w:t>
      </w:r>
      <w:r w:rsidR="001423EF" w:rsidRPr="00E668F7">
        <w:rPr>
          <w:rFonts w:ascii="Verdana" w:eastAsia="Times New Roman" w:hAnsi="Verdana" w:cs="Times New Roman"/>
          <w:noProof w:val="0"/>
          <w:sz w:val="17"/>
          <w:szCs w:val="17"/>
          <w:lang w:eastAsia="es-MX"/>
        </w:rPr>
        <w:t xml:space="preserve"> </w:t>
      </w:r>
    </w:p>
    <w:p w14:paraId="769E1410" w14:textId="5740327F" w:rsidR="00587366" w:rsidRPr="00E668F7" w:rsidRDefault="00662C69" w:rsidP="001E74A5">
      <w:pPr>
        <w:pStyle w:val="Ttulo1"/>
        <w:spacing w:line="360" w:lineRule="auto"/>
        <w:jc w:val="center"/>
        <w:rPr>
          <w:b/>
          <w:noProof w:val="0"/>
          <w:lang w:val="es-ES_tradnl"/>
        </w:rPr>
      </w:pPr>
      <w:bookmarkStart w:id="0" w:name="_Toc461555884"/>
      <w:bookmarkStart w:id="1" w:name="_Toc466371847"/>
      <w:bookmarkStart w:id="2" w:name="_Toc526785487"/>
      <w:r w:rsidRPr="00E668F7">
        <w:rPr>
          <w:b/>
          <w:noProof w:val="0"/>
          <w:lang w:val="es-ES_tradnl"/>
        </w:rPr>
        <w:t>ANTECEDENTES</w:t>
      </w:r>
      <w:bookmarkEnd w:id="0"/>
      <w:bookmarkEnd w:id="1"/>
      <w:bookmarkEnd w:id="2"/>
    </w:p>
    <w:p w14:paraId="402A4C0A" w14:textId="53CE4DAF" w:rsidR="00D9392E" w:rsidRPr="00E668F7" w:rsidRDefault="00D9392E" w:rsidP="000B4CA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E668F7">
        <w:rPr>
          <w:rFonts w:ascii="Palatino Linotype" w:eastAsia="Calibri" w:hAnsi="Palatino Linotype" w:cs="Arial"/>
          <w:noProof w:val="0"/>
          <w:lang w:val="es-ES_tradnl"/>
        </w:rPr>
        <w:t xml:space="preserve">El día </w:t>
      </w:r>
      <w:r w:rsidR="005663EA">
        <w:rPr>
          <w:rFonts w:ascii="Palatino Linotype" w:hAnsi="Palatino Linotype"/>
          <w:noProof w:val="0"/>
          <w:color w:val="000000"/>
          <w:lang w:val="es-ES_tradnl"/>
        </w:rPr>
        <w:t>treinta</w:t>
      </w:r>
      <w:r w:rsidR="00E64EF0" w:rsidRPr="00E668F7">
        <w:rPr>
          <w:rFonts w:ascii="Palatino Linotype" w:eastAsia="Calibri" w:hAnsi="Palatino Linotype" w:cs="Arial"/>
          <w:noProof w:val="0"/>
          <w:lang w:val="es-ES_tradnl"/>
        </w:rPr>
        <w:t xml:space="preserve"> (</w:t>
      </w:r>
      <w:r w:rsidR="005663EA">
        <w:rPr>
          <w:rFonts w:ascii="Palatino Linotype" w:eastAsia="Calibri" w:hAnsi="Palatino Linotype" w:cs="Arial"/>
          <w:noProof w:val="0"/>
          <w:lang w:val="es-ES_tradnl"/>
        </w:rPr>
        <w:t>30</w:t>
      </w:r>
      <w:r w:rsidR="003A65AE">
        <w:rPr>
          <w:rFonts w:ascii="Palatino Linotype" w:eastAsia="Calibri" w:hAnsi="Palatino Linotype" w:cs="Arial"/>
          <w:noProof w:val="0"/>
          <w:lang w:val="es-ES_tradnl"/>
        </w:rPr>
        <w:t>) de julio</w:t>
      </w:r>
      <w:r w:rsidR="00F8587B" w:rsidRPr="00E668F7">
        <w:rPr>
          <w:rFonts w:ascii="Palatino Linotype" w:eastAsia="Calibri" w:hAnsi="Palatino Linotype" w:cs="Arial"/>
          <w:noProof w:val="0"/>
          <w:lang w:val="es-ES_tradnl"/>
        </w:rPr>
        <w:t xml:space="preserve"> de dos mil dieciocho</w:t>
      </w:r>
      <w:r w:rsidRPr="00E668F7">
        <w:rPr>
          <w:rFonts w:ascii="Palatino Linotype" w:hAnsi="Palatino Linotype"/>
          <w:b/>
          <w:noProof w:val="0"/>
          <w:lang w:val="es-ES_tradnl"/>
        </w:rPr>
        <w:t xml:space="preserve">, </w:t>
      </w:r>
      <w:r w:rsidRPr="00E668F7">
        <w:rPr>
          <w:rFonts w:ascii="Palatino Linotype" w:eastAsia="Calibri" w:hAnsi="Palatino Linotype" w:cs="Arial"/>
          <w:noProof w:val="0"/>
          <w:lang w:val="es-ES_tradnl"/>
        </w:rPr>
        <w:t xml:space="preserve">se presentó ante el </w:t>
      </w:r>
      <w:r w:rsidRPr="00E668F7">
        <w:rPr>
          <w:rFonts w:ascii="Palatino Linotype" w:eastAsia="Calibri" w:hAnsi="Palatino Linotype" w:cs="Arial"/>
          <w:b/>
          <w:noProof w:val="0"/>
          <w:lang w:val="es-ES_tradnl"/>
        </w:rPr>
        <w:t xml:space="preserve">SUJETO </w:t>
      </w:r>
      <w:r w:rsidRPr="00E668F7">
        <w:rPr>
          <w:rFonts w:ascii="Palatino Linotype" w:eastAsia="Times New Roman" w:hAnsi="Palatino Linotype" w:cs="Arial"/>
          <w:b/>
          <w:noProof w:val="0"/>
          <w:lang w:val="es-ES_tradnl"/>
        </w:rPr>
        <w:t>OBLIGADO</w:t>
      </w:r>
      <w:r w:rsidRPr="00E668F7">
        <w:rPr>
          <w:rFonts w:ascii="Palatino Linotype" w:eastAsia="Calibri" w:hAnsi="Palatino Linotype" w:cs="Arial"/>
          <w:noProof w:val="0"/>
          <w:lang w:val="es-ES_tradnl"/>
        </w:rPr>
        <w:t xml:space="preserve"> vía Sistema de Acceso a la Información Mexiquense </w:t>
      </w:r>
      <w:r w:rsidRPr="00E668F7">
        <w:rPr>
          <w:rFonts w:ascii="Palatino Linotype" w:eastAsia="Calibri" w:hAnsi="Palatino Linotype" w:cs="Arial"/>
          <w:b/>
          <w:noProof w:val="0"/>
          <w:lang w:val="es-ES_tradnl"/>
        </w:rPr>
        <w:t>SAIMEX</w:t>
      </w:r>
      <w:r w:rsidRPr="00E668F7">
        <w:rPr>
          <w:rFonts w:ascii="Palatino Linotype" w:eastAsia="Calibri" w:hAnsi="Palatino Linotype" w:cs="Arial"/>
          <w:noProof w:val="0"/>
          <w:lang w:val="es-ES_tradnl"/>
        </w:rPr>
        <w:t xml:space="preserve">, la solicitud de información pública registrada con el número </w:t>
      </w:r>
      <w:r w:rsidR="000B4CAC" w:rsidRPr="00E668F7">
        <w:rPr>
          <w:rFonts w:ascii="Palatino Linotype" w:eastAsia="Calibri" w:hAnsi="Palatino Linotype" w:cs="Arial"/>
          <w:b/>
          <w:bCs/>
          <w:noProof w:val="0"/>
          <w:lang w:val="es-ES_tradnl"/>
        </w:rPr>
        <w:t>00249/CUAUTIZC/IP/2018</w:t>
      </w:r>
      <w:r w:rsidR="00E17F3A" w:rsidRPr="00E668F7">
        <w:rPr>
          <w:rFonts w:ascii="Palatino Linotype" w:eastAsia="Calibri" w:hAnsi="Palatino Linotype" w:cs="Arial"/>
          <w:noProof w:val="0"/>
          <w:lang w:val="es-ES_tradnl"/>
        </w:rPr>
        <w:t>,</w:t>
      </w:r>
      <w:r w:rsidR="00FB54FB" w:rsidRPr="00E668F7">
        <w:rPr>
          <w:rFonts w:ascii="Palatino Linotype" w:eastAsia="Calibri" w:hAnsi="Palatino Linotype" w:cs="Arial"/>
          <w:b/>
          <w:noProof w:val="0"/>
          <w:lang w:val="es-ES_tradnl"/>
        </w:rPr>
        <w:t xml:space="preserve"> </w:t>
      </w:r>
      <w:r w:rsidRPr="00E668F7">
        <w:rPr>
          <w:rFonts w:ascii="Palatino Linotype" w:eastAsia="Calibri" w:hAnsi="Palatino Linotype" w:cs="Arial"/>
          <w:noProof w:val="0"/>
          <w:lang w:val="es-ES_tradnl"/>
        </w:rPr>
        <w:t>media</w:t>
      </w:r>
      <w:r w:rsidR="00FB54FB" w:rsidRPr="00E668F7">
        <w:rPr>
          <w:rFonts w:ascii="Palatino Linotype" w:eastAsia="Calibri" w:hAnsi="Palatino Linotype" w:cs="Arial"/>
          <w:noProof w:val="0"/>
          <w:lang w:val="es-ES_tradnl"/>
        </w:rPr>
        <w:t xml:space="preserve">nte la cual solicito: </w:t>
      </w:r>
      <w:r w:rsidR="003607B9" w:rsidRPr="00E668F7">
        <w:rPr>
          <w:rFonts w:ascii="Palatino Linotype" w:eastAsia="Calibri" w:hAnsi="Palatino Linotype" w:cs="Arial"/>
          <w:noProof w:val="0"/>
          <w:lang w:val="es-ES_tradnl"/>
        </w:rPr>
        <w:t xml:space="preserve">                                                                                                                                                                                                                                                                                                                                                                                                                                                                                                                                                                                                                                                                                                                                                                                                                                                                                                                                                                                                                                                                                                                                                                                                                                                                                                                                                                                                                                                                                                                                                                                                                                                                                                                                                                                                                                                                                                                                                                                                                                                                                                                                                                                                                                                                                                                                                                                                                                                                                                                                                                                                                                                                                                                                                                                                                                                                                                                                               </w:t>
      </w:r>
      <w:r w:rsidR="00FB54FB" w:rsidRPr="00E668F7">
        <w:rPr>
          <w:rFonts w:ascii="Palatino Linotype" w:eastAsia="Calibri" w:hAnsi="Palatino Linotype" w:cs="Arial"/>
          <w:noProof w:val="0"/>
          <w:lang w:val="es-ES_tradnl"/>
        </w:rPr>
        <w:t xml:space="preserve">                           </w:t>
      </w:r>
    </w:p>
    <w:p w14:paraId="1C4AB2C0" w14:textId="77777777" w:rsidR="00FB54FB" w:rsidRPr="00E668F7" w:rsidRDefault="00FB54FB" w:rsidP="00D9392E">
      <w:pPr>
        <w:pStyle w:val="Prrafodelista"/>
        <w:spacing w:line="360" w:lineRule="auto"/>
        <w:ind w:left="709" w:right="333"/>
        <w:jc w:val="both"/>
        <w:rPr>
          <w:rFonts w:ascii="Palatino Linotype" w:hAnsi="Palatino Linotype"/>
          <w:i/>
          <w:noProof w:val="0"/>
          <w:color w:val="000000"/>
          <w:sz w:val="22"/>
          <w:szCs w:val="22"/>
          <w:lang w:val="es-ES_tradnl"/>
        </w:rPr>
      </w:pPr>
    </w:p>
    <w:p w14:paraId="45EF49F8" w14:textId="3244DB0A" w:rsidR="001C34D6" w:rsidRPr="00E668F7" w:rsidRDefault="001C34D6" w:rsidP="00D9392E">
      <w:pPr>
        <w:pStyle w:val="Prrafodelista"/>
        <w:spacing w:line="360" w:lineRule="auto"/>
        <w:ind w:left="709" w:right="333"/>
        <w:jc w:val="both"/>
        <w:rPr>
          <w:rFonts w:ascii="Palatino Linotype" w:hAnsi="Palatino Linotype"/>
          <w:noProof w:val="0"/>
          <w:color w:val="000000"/>
          <w:lang w:val="es-ES_tradnl"/>
        </w:rPr>
      </w:pPr>
      <w:r w:rsidRPr="00E668F7">
        <w:rPr>
          <w:rFonts w:ascii="Palatino Linotype" w:hAnsi="Palatino Linotype"/>
          <w:i/>
          <w:noProof w:val="0"/>
          <w:color w:val="000000"/>
          <w:sz w:val="22"/>
          <w:szCs w:val="22"/>
          <w:lang w:val="es-ES_tradnl"/>
        </w:rPr>
        <w:t>“</w:t>
      </w:r>
      <w:r w:rsidR="005C0CB0" w:rsidRPr="00E668F7">
        <w:rPr>
          <w:rFonts w:ascii="Palatino Linotype" w:hAnsi="Palatino Linotype"/>
          <w:i/>
          <w:noProof w:val="0"/>
          <w:color w:val="000000"/>
          <w:sz w:val="22"/>
          <w:szCs w:val="22"/>
          <w:lang w:val="es-ES_tradnl"/>
        </w:rPr>
        <w:t xml:space="preserve">1. Solicito nombre, cargo, antigüedad, percepción mensual y funciones de todos y cada uno de los funcionarios públicos que laboran en la Contraloría Municipal. 2. Indicar si en la Contraloría Municipal ventilan asuntos relacionados con policías adscritos a Seguridad Pública y Tránsito Municipal, en caso negativo indicar en casos interviene la Contraloría </w:t>
      </w:r>
      <w:proofErr w:type="spellStart"/>
      <w:r w:rsidR="005C0CB0" w:rsidRPr="00E668F7">
        <w:rPr>
          <w:rFonts w:ascii="Palatino Linotype" w:hAnsi="Palatino Linotype"/>
          <w:i/>
          <w:noProof w:val="0"/>
          <w:color w:val="000000"/>
          <w:sz w:val="22"/>
          <w:szCs w:val="22"/>
          <w:lang w:val="es-ES_tradnl"/>
        </w:rPr>
        <w:t>Municpal</w:t>
      </w:r>
      <w:proofErr w:type="spellEnd"/>
      <w:r w:rsidR="005C0CB0" w:rsidRPr="00E668F7">
        <w:rPr>
          <w:rFonts w:ascii="Palatino Linotype" w:hAnsi="Palatino Linotype"/>
          <w:i/>
          <w:noProof w:val="0"/>
          <w:color w:val="000000"/>
          <w:sz w:val="22"/>
          <w:szCs w:val="22"/>
          <w:lang w:val="es-ES_tradnl"/>
        </w:rPr>
        <w:t xml:space="preserve"> y si la misma tiene las atribuciones para llevar a cabo operativos con el objeto de velar por el buen comportamiento de los servidores públicos</w:t>
      </w:r>
      <w:r w:rsidR="007E2035" w:rsidRPr="00E668F7">
        <w:rPr>
          <w:rFonts w:ascii="Palatino Linotype" w:hAnsi="Palatino Linotype"/>
          <w:i/>
          <w:noProof w:val="0"/>
          <w:color w:val="000000"/>
          <w:sz w:val="22"/>
          <w:szCs w:val="22"/>
          <w:lang w:val="es-ES_tradnl"/>
        </w:rPr>
        <w:t>.</w:t>
      </w:r>
      <w:r w:rsidRPr="00E668F7">
        <w:rPr>
          <w:rFonts w:ascii="Palatino Linotype" w:hAnsi="Palatino Linotype"/>
          <w:i/>
          <w:noProof w:val="0"/>
          <w:color w:val="000000"/>
          <w:sz w:val="22"/>
          <w:lang w:val="es-ES_tradnl"/>
        </w:rPr>
        <w:t>”</w:t>
      </w:r>
      <w:r w:rsidRPr="00E668F7">
        <w:rPr>
          <w:rFonts w:ascii="Palatino Linotype" w:hAnsi="Palatino Linotype"/>
          <w:noProof w:val="0"/>
          <w:color w:val="000000"/>
          <w:sz w:val="22"/>
          <w:lang w:val="es-ES_tradnl"/>
        </w:rPr>
        <w:t xml:space="preserve"> </w:t>
      </w:r>
      <w:r w:rsidRPr="00E668F7">
        <w:rPr>
          <w:rFonts w:ascii="Palatino Linotype" w:hAnsi="Palatino Linotype"/>
          <w:noProof w:val="0"/>
          <w:color w:val="000000"/>
          <w:lang w:val="es-ES_tradnl"/>
        </w:rPr>
        <w:t>(Sic)</w:t>
      </w:r>
    </w:p>
    <w:p w14:paraId="2623C1CF" w14:textId="497A049E" w:rsidR="00D9392E" w:rsidRPr="00E668F7" w:rsidRDefault="00C73C34" w:rsidP="00D9392E">
      <w:pPr>
        <w:pStyle w:val="Prrafodelista"/>
        <w:spacing w:line="360" w:lineRule="auto"/>
        <w:ind w:left="360"/>
        <w:jc w:val="both"/>
        <w:rPr>
          <w:rFonts w:ascii="Palatino Linotype" w:hAnsi="Palatino Linotype"/>
          <w:noProof w:val="0"/>
          <w:lang w:val="es-ES_tradnl"/>
        </w:rPr>
      </w:pPr>
      <w:r w:rsidRPr="00E668F7">
        <w:rPr>
          <w:rFonts w:ascii="Palatino Linotype" w:hAnsi="Palatino Linotype"/>
          <w:noProof w:val="0"/>
          <w:lang w:val="es-ES_tradnl"/>
        </w:rPr>
        <w:tab/>
      </w:r>
    </w:p>
    <w:p w14:paraId="2C57A722" w14:textId="0AA1A28F" w:rsidR="00750A80" w:rsidRPr="00E668F7" w:rsidRDefault="00A8769A" w:rsidP="00DB5DEE">
      <w:pPr>
        <w:pStyle w:val="Prrafodelista"/>
        <w:spacing w:line="360" w:lineRule="auto"/>
        <w:jc w:val="both"/>
        <w:rPr>
          <w:rFonts w:ascii="Palatino Linotype" w:eastAsia="Times New Roman" w:hAnsi="Palatino Linotype" w:cs="Arial"/>
          <w:noProof w:val="0"/>
          <w:lang w:val="es-ES_tradnl"/>
        </w:rPr>
      </w:pPr>
      <w:r w:rsidRPr="00E668F7">
        <w:rPr>
          <w:rFonts w:ascii="Palatino Linotype" w:eastAsia="Times New Roman" w:hAnsi="Palatino Linotype" w:cs="Arial"/>
          <w:noProof w:val="0"/>
          <w:lang w:val="es-ES_tradnl"/>
        </w:rPr>
        <w:t xml:space="preserve">Señaló </w:t>
      </w:r>
      <w:r w:rsidR="00750A80" w:rsidRPr="00E668F7">
        <w:rPr>
          <w:rFonts w:ascii="Palatino Linotype" w:eastAsia="Times New Roman" w:hAnsi="Palatino Linotype" w:cs="Arial"/>
          <w:noProof w:val="0"/>
          <w:lang w:val="es-ES_tradnl"/>
        </w:rPr>
        <w:t>como modalidad de entrega de información</w:t>
      </w:r>
      <w:r w:rsidR="00750A80" w:rsidRPr="00E668F7">
        <w:rPr>
          <w:rFonts w:ascii="Palatino Linotype" w:eastAsia="Times New Roman" w:hAnsi="Palatino Linotype" w:cs="Arial"/>
          <w:b/>
          <w:noProof w:val="0"/>
          <w:lang w:val="es-ES_tradnl"/>
        </w:rPr>
        <w:t>:</w:t>
      </w:r>
      <w:r w:rsidR="00750A80" w:rsidRPr="00E668F7">
        <w:rPr>
          <w:rFonts w:ascii="Palatino Linotype" w:eastAsia="Times New Roman" w:hAnsi="Palatino Linotype" w:cs="Arial"/>
          <w:noProof w:val="0"/>
          <w:lang w:val="es-ES_tradnl"/>
        </w:rPr>
        <w:t xml:space="preserve"> </w:t>
      </w:r>
      <w:r w:rsidR="007B30F3" w:rsidRPr="00E668F7">
        <w:rPr>
          <w:rFonts w:ascii="Palatino Linotype" w:hAnsi="Palatino Linotype"/>
          <w:noProof w:val="0"/>
          <w:szCs w:val="14"/>
          <w:lang w:val="es-ES_tradnl"/>
        </w:rPr>
        <w:t xml:space="preserve">A través del </w:t>
      </w:r>
      <w:r w:rsidR="006B7A58" w:rsidRPr="00E668F7">
        <w:rPr>
          <w:rFonts w:ascii="Palatino Linotype" w:hAnsi="Palatino Linotype"/>
          <w:noProof w:val="0"/>
          <w:szCs w:val="14"/>
          <w:lang w:val="es-ES_tradnl"/>
        </w:rPr>
        <w:t>“</w:t>
      </w:r>
      <w:r w:rsidR="000D5A1D" w:rsidRPr="00E668F7">
        <w:rPr>
          <w:rFonts w:ascii="Palatino Linotype" w:hAnsi="Palatino Linotype"/>
          <w:b/>
          <w:noProof w:val="0"/>
          <w:szCs w:val="14"/>
          <w:lang w:val="es-ES_tradnl"/>
        </w:rPr>
        <w:t>SAIMEX</w:t>
      </w:r>
      <w:r w:rsidR="006B7A58" w:rsidRPr="00E668F7">
        <w:rPr>
          <w:rFonts w:ascii="Palatino Linotype" w:hAnsi="Palatino Linotype"/>
          <w:b/>
          <w:noProof w:val="0"/>
          <w:szCs w:val="14"/>
          <w:lang w:val="es-ES_tradnl"/>
        </w:rPr>
        <w:t>”</w:t>
      </w:r>
      <w:r w:rsidR="007B30F3" w:rsidRPr="00E668F7">
        <w:rPr>
          <w:rFonts w:ascii="Palatino Linotype" w:hAnsi="Palatino Linotype"/>
          <w:noProof w:val="0"/>
          <w:szCs w:val="14"/>
          <w:lang w:val="es-ES_tradnl"/>
        </w:rPr>
        <w:t xml:space="preserve">. </w:t>
      </w:r>
    </w:p>
    <w:p w14:paraId="7727518C" w14:textId="77777777" w:rsidR="00A45546" w:rsidRPr="00E668F7" w:rsidRDefault="00A45546" w:rsidP="006D1EA7">
      <w:pPr>
        <w:pStyle w:val="Prrafodelista"/>
        <w:tabs>
          <w:tab w:val="left" w:pos="567"/>
        </w:tabs>
        <w:ind w:left="360"/>
        <w:jc w:val="both"/>
        <w:rPr>
          <w:rFonts w:ascii="Palatino Linotype" w:hAnsi="Palatino Linotype"/>
          <w:noProof w:val="0"/>
          <w:color w:val="000000"/>
          <w:szCs w:val="14"/>
          <w:lang w:val="es-ES_tradnl"/>
        </w:rPr>
      </w:pPr>
    </w:p>
    <w:p w14:paraId="26DD0B2C" w14:textId="2928C4BE" w:rsidR="00D870F1" w:rsidRPr="00E668F7" w:rsidRDefault="00FB3D6A" w:rsidP="007E2E6C">
      <w:pPr>
        <w:pStyle w:val="Prrafodelista"/>
        <w:numPr>
          <w:ilvl w:val="0"/>
          <w:numId w:val="2"/>
        </w:numPr>
        <w:spacing w:before="240" w:after="240" w:line="360" w:lineRule="auto"/>
        <w:ind w:left="426" w:right="49" w:hanging="426"/>
        <w:jc w:val="both"/>
        <w:rPr>
          <w:rFonts w:ascii="Palatino Linotype" w:eastAsia="Times New Roman" w:hAnsi="Palatino Linotype" w:cs="Arial"/>
          <w:noProof w:val="0"/>
          <w:lang w:val="es-ES_tradnl"/>
        </w:rPr>
      </w:pPr>
      <w:r w:rsidRPr="00E668F7">
        <w:rPr>
          <w:rFonts w:ascii="Palatino Linotype" w:eastAsia="Times New Roman" w:hAnsi="Palatino Linotype" w:cs="Arial"/>
          <w:noProof w:val="0"/>
          <w:lang w:val="es-ES_tradnl"/>
        </w:rPr>
        <w:lastRenderedPageBreak/>
        <w:t xml:space="preserve">En </w:t>
      </w:r>
      <w:r w:rsidRPr="00E668F7">
        <w:rPr>
          <w:rFonts w:ascii="Palatino Linotype" w:hAnsi="Palatino Linotype"/>
          <w:noProof w:val="0"/>
          <w:color w:val="000000"/>
          <w:lang w:val="es-ES_tradnl"/>
        </w:rPr>
        <w:t>fecha</w:t>
      </w:r>
      <w:r w:rsidRPr="00E668F7">
        <w:rPr>
          <w:rFonts w:ascii="Palatino Linotype" w:eastAsia="Times New Roman" w:hAnsi="Palatino Linotype" w:cs="Arial"/>
          <w:noProof w:val="0"/>
          <w:lang w:val="es-ES_tradnl"/>
        </w:rPr>
        <w:t xml:space="preserve"> </w:t>
      </w:r>
      <w:r w:rsidR="007E2E6C" w:rsidRPr="00E668F7">
        <w:rPr>
          <w:rFonts w:ascii="Palatino Linotype" w:eastAsia="Times New Roman" w:hAnsi="Palatino Linotype" w:cs="Arial"/>
          <w:noProof w:val="0"/>
          <w:lang w:val="es-ES_tradnl"/>
        </w:rPr>
        <w:t xml:space="preserve">veinte (20) de </w:t>
      </w:r>
      <w:r w:rsidR="00B77139" w:rsidRPr="00E668F7">
        <w:rPr>
          <w:rFonts w:ascii="Palatino Linotype" w:hAnsi="Palatino Linotype"/>
          <w:noProof w:val="0"/>
          <w:color w:val="000000"/>
          <w:lang w:val="es-ES_tradnl"/>
        </w:rPr>
        <w:t>agosto</w:t>
      </w:r>
      <w:r w:rsidR="00FB54FB" w:rsidRPr="00E668F7">
        <w:rPr>
          <w:rFonts w:ascii="Palatino Linotype" w:hAnsi="Palatino Linotype"/>
          <w:noProof w:val="0"/>
          <w:color w:val="000000"/>
          <w:lang w:val="es-ES_tradnl"/>
        </w:rPr>
        <w:t xml:space="preserve"> de dos mil dieciocho</w:t>
      </w:r>
      <w:r w:rsidR="00585F00" w:rsidRPr="00E668F7">
        <w:rPr>
          <w:rFonts w:ascii="Palatino Linotype" w:hAnsi="Palatino Linotype"/>
          <w:noProof w:val="0"/>
          <w:color w:val="000000"/>
          <w:lang w:val="es-ES_tradnl"/>
        </w:rPr>
        <w:t xml:space="preserve">, el </w:t>
      </w:r>
      <w:r w:rsidR="00585F00" w:rsidRPr="00E668F7">
        <w:rPr>
          <w:rFonts w:ascii="Palatino Linotype" w:hAnsi="Palatino Linotype"/>
          <w:b/>
          <w:noProof w:val="0"/>
          <w:color w:val="000000"/>
          <w:lang w:val="es-ES_tradnl"/>
        </w:rPr>
        <w:t xml:space="preserve">SUJETO OBLIGADO </w:t>
      </w:r>
      <w:r w:rsidR="00585F00" w:rsidRPr="00E668F7">
        <w:rPr>
          <w:rFonts w:ascii="Palatino Linotype" w:hAnsi="Palatino Linotype"/>
          <w:noProof w:val="0"/>
          <w:color w:val="000000"/>
          <w:lang w:val="es-ES_tradnl"/>
        </w:rPr>
        <w:t xml:space="preserve">dio respuesta </w:t>
      </w:r>
      <w:r w:rsidR="00891381" w:rsidRPr="00E668F7">
        <w:rPr>
          <w:rFonts w:ascii="Palatino Linotype" w:hAnsi="Palatino Linotype"/>
          <w:noProof w:val="0"/>
          <w:color w:val="000000"/>
          <w:lang w:val="es-ES_tradnl"/>
        </w:rPr>
        <w:t xml:space="preserve">mediante </w:t>
      </w:r>
      <w:r w:rsidR="00D870F1" w:rsidRPr="00E668F7">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E668F7" w:rsidRDefault="00D870F1" w:rsidP="00B77139">
      <w:pPr>
        <w:pStyle w:val="Prrafodelista"/>
        <w:spacing w:after="240"/>
        <w:ind w:left="284" w:right="34"/>
        <w:rPr>
          <w:rFonts w:ascii="Palatino Linotype" w:eastAsia="Times New Roman" w:hAnsi="Palatino Linotype" w:cs="Arial"/>
          <w:noProof w:val="0"/>
          <w:sz w:val="2"/>
          <w:lang w:val="es-ES_tradnl"/>
        </w:rPr>
      </w:pPr>
    </w:p>
    <w:p w14:paraId="3B171E33" w14:textId="173A4613" w:rsidR="00D870F1" w:rsidRPr="00E668F7"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E668F7">
        <w:rPr>
          <w:rFonts w:ascii="Palatino Linotype" w:hAnsi="Palatino Linotype"/>
          <w:i/>
          <w:noProof w:val="0"/>
          <w:sz w:val="22"/>
          <w:szCs w:val="22"/>
          <w:lang w:val="es-ES_tradnl"/>
        </w:rPr>
        <w:t>“</w:t>
      </w:r>
      <w:r w:rsidR="007E2E6C" w:rsidRPr="00E668F7">
        <w:rPr>
          <w:rFonts w:ascii="Palatino Linotype" w:hAnsi="Palatino Linotype"/>
          <w:i/>
          <w:noProof w:val="0"/>
          <w:sz w:val="22"/>
          <w:szCs w:val="22"/>
          <w:lang w:val="es-ES_tradnl"/>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 Dirección General de Administración (2) Contraloría Municipal 1.- “En atención a la Solicitud de Información Pública marcada con el número de folio 00249/CUAUTIZC/IP/2018 turnada a través del Sistema SAIMEX a esta Unidad Administrativa, en la cual solicita la información siguiente: DESCRIPCIÓN DE LA INFORMACIÓN SOLICITADA 1 “1. Solicito nombre, cargo, antigüedad, percepción mensual y funciones de todos y cada uno de los funcionarios públicos que laboran en la Contraloría Municipal…” (</w:t>
      </w:r>
      <w:proofErr w:type="gramStart"/>
      <w:r w:rsidR="007E2E6C" w:rsidRPr="00E668F7">
        <w:rPr>
          <w:rFonts w:ascii="Palatino Linotype" w:hAnsi="Palatino Linotype"/>
          <w:i/>
          <w:noProof w:val="0"/>
          <w:sz w:val="22"/>
          <w:szCs w:val="22"/>
          <w:lang w:val="es-ES_tradnl"/>
        </w:rPr>
        <w:t>sic</w:t>
      </w:r>
      <w:proofErr w:type="gramEnd"/>
      <w:r w:rsidR="007E2E6C" w:rsidRPr="00E668F7">
        <w:rPr>
          <w:rFonts w:ascii="Palatino Linotype" w:hAnsi="Palatino Linotype"/>
          <w:i/>
          <w:noProof w:val="0"/>
          <w:sz w:val="22"/>
          <w:szCs w:val="22"/>
          <w:lang w:val="es-ES_tradnl"/>
        </w:rPr>
        <w:t xml:space="preserve">). Al respecto, remito a Usted adjunto al presente la información requerida, asimismo le informo que, por cuanto hace a las funciones del personal en comento, estas son de acuerdo al numeral 17 primer y segundo párrafo del Reglamento Interior de la Administración Pública Municipal de Cuautitlán Izcalli, Estado de México; que a la letra dice: “Artículo 17.- Corresponden a las y los Titulares de las Dependencias y Órganos Desconcentrados, la representación, trámite y resolución de los asuntos de su competencia, quienes sin perjuicio de su ejercicio directo, deberán auxiliarse en su tramitación y substanciación de las Directoras y los Directores de Área y servidoras y servidores públicos subalternos. Las servidoras y los servidores públicos subalternos de cada dependencia, tendrán a su cargo el trámite de los asuntos que les hayan sido conferidos; remitiéndolos a las titulares y los titulares de las Dependencias y Órganos Desconcentrados para su despacho, estudio y, en su caso, aprobación definitiva. …” por otra parte le informo que este Sujeto Obligado tiene la obligación de proporcionar a los particulares la información que estos requieran en cumplimientos a sus derechos de acceso a la información pública, siempre y cuando esta no contemple el acceso a datos personales o información que encuadre en los supuestos señalados en la Ley de Protección de Datos Personales en Posesión de Sujetos Obligados del Estado de México y Municipios para ser clasificada como reservada o confidencial; no obstante, la obligación de proporcionar información no comprende el </w:t>
      </w:r>
      <w:r w:rsidR="007E2E6C" w:rsidRPr="00E668F7">
        <w:rPr>
          <w:rFonts w:ascii="Palatino Linotype" w:hAnsi="Palatino Linotype"/>
          <w:i/>
          <w:noProof w:val="0"/>
          <w:sz w:val="22"/>
          <w:szCs w:val="22"/>
          <w:lang w:val="es-ES_tradnl"/>
        </w:rPr>
        <w:lastRenderedPageBreak/>
        <w:t xml:space="preserve">procesamiento de la misma, ni el presentarla conforme al interés del solicitante. Lo anterior con fundamento en el artículo 12, 24 fracciones IX, XVII y XXV, 36 </w:t>
      </w:r>
      <w:proofErr w:type="gramStart"/>
      <w:r w:rsidR="007E2E6C" w:rsidRPr="00E668F7">
        <w:rPr>
          <w:rFonts w:ascii="Palatino Linotype" w:hAnsi="Palatino Linotype"/>
          <w:i/>
          <w:noProof w:val="0"/>
          <w:sz w:val="22"/>
          <w:szCs w:val="22"/>
          <w:lang w:val="es-ES_tradnl"/>
        </w:rPr>
        <w:t>fracción</w:t>
      </w:r>
      <w:proofErr w:type="gramEnd"/>
      <w:r w:rsidR="007E2E6C" w:rsidRPr="00E668F7">
        <w:rPr>
          <w:rFonts w:ascii="Palatino Linotype" w:hAnsi="Palatino Linotype"/>
          <w:i/>
          <w:noProof w:val="0"/>
          <w:sz w:val="22"/>
          <w:szCs w:val="22"/>
          <w:lang w:val="es-ES_tradnl"/>
        </w:rPr>
        <w:t xml:space="preserve"> VIII y 92 fracciones II, VII y VIII de la Ley de Transparencia y Acceso a la Información Pública del Estado de México y Municipios. Sin otro particular por el momento, hago propicia la ocasión para enviarle un saludo cordial.” 2.- Hago referencia al folio de la solicitud: 00249/CUAUTIZC/IP/2018, el cual fue registrado vía internet, mediante el sistema de Acceso a la Información Mexiquense: la que a la letra señala: DESCRIPCION DE LA INFORMACION SOLICITADA 1. Funciones de todos y cada uno de los funcionarios públicos que laboren en la Contraloría Municipal. 2. Indicar si en la Contraloría Municipal ventilan asuntos relacionados con policías adscritos a Seguridad Pública y Tránsito Municipal, en caso negativo indicar en casos interviene la Contraloría Municipal y si la misma tiene las atribuciones para llevar a cabo operativos con el objeto de velar por el buen comportamiento de los servidores públicos. Al respecto, con fundamento en lo dispuesto por los artículos 12, 23 fracción IV, 24 fracción XI de la Ley de Transparencia y Acceso a la Información Pública del Estado de México y Municipios; 25 fracción I y 26 del Reglamento Interior de la Administración Pública Municipal de Cuautitlán Izcalli, Estado de México y, a efecto de dar cabal cumplimiento en tiempo y forma, informo a Usted lo siguiente: Numeral “1”, al respecto se informa que: dicha información se encuentra en el reglamento interno de la Contraloría Municipal de Cuautitlán Izcalli, Capitulo Segundo Capítulo Tercero y Capitulo Cuarto, detallada en la GACETA MUNICIPAL No. 133 http://cuautitlanizcalli.gob.mx/wp-content/uploads/2018/07/GACETA-133-13-JUL.pdf para que la misma sea consultada por el solicitante. Numeral “2”, al respecto se informa que: Si, esta Contraloría Municipal ventila asuntos relacionados con elementos de Seguridad Pública y Tránsito Municipal, no se cuenta con atribuciones para llevar a cabo operativos con el objetivo de velar por el buen comportamiento de los servidores públicos. Sin otro particular, aprovecho la ocasión para enviarle un cordial saludo.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00B77139" w:rsidRPr="00E668F7">
        <w:rPr>
          <w:rFonts w:ascii="Palatino Linotype" w:hAnsi="Palatino Linotype"/>
          <w:i/>
          <w:noProof w:val="0"/>
          <w:sz w:val="22"/>
          <w:szCs w:val="22"/>
          <w:lang w:val="es-ES_tradnl"/>
        </w:rPr>
        <w:t>.</w:t>
      </w:r>
      <w:r w:rsidR="00A739EE" w:rsidRPr="00E668F7">
        <w:rPr>
          <w:rFonts w:ascii="Palatino Linotype" w:hAnsi="Palatino Linotype"/>
          <w:i/>
          <w:noProof w:val="0"/>
          <w:sz w:val="22"/>
          <w:szCs w:val="22"/>
          <w:lang w:val="es-ES_tradnl"/>
        </w:rPr>
        <w:t>”</w:t>
      </w:r>
      <w:r w:rsidR="00B77139" w:rsidRPr="00E668F7">
        <w:rPr>
          <w:rFonts w:ascii="Palatino Linotype" w:hAnsi="Palatino Linotype"/>
          <w:i/>
          <w:noProof w:val="0"/>
          <w:sz w:val="22"/>
          <w:szCs w:val="22"/>
          <w:lang w:val="es-ES_tradnl"/>
        </w:rPr>
        <w:t xml:space="preserve"> </w:t>
      </w:r>
      <w:r w:rsidR="00D870F1" w:rsidRPr="00E668F7">
        <w:rPr>
          <w:rFonts w:ascii="Palatino Linotype" w:hAnsi="Palatino Linotype"/>
          <w:i/>
          <w:noProof w:val="0"/>
          <w:sz w:val="22"/>
          <w:szCs w:val="22"/>
          <w:lang w:val="es-ES_tradnl"/>
        </w:rPr>
        <w:t>(Sic)</w:t>
      </w:r>
    </w:p>
    <w:p w14:paraId="718D15EB" w14:textId="77777777" w:rsidR="00B77139" w:rsidRPr="00E668F7" w:rsidRDefault="00B77139" w:rsidP="00B77139">
      <w:pPr>
        <w:pStyle w:val="Prrafodelista"/>
        <w:spacing w:before="240" w:after="240"/>
        <w:jc w:val="both"/>
        <w:rPr>
          <w:rFonts w:ascii="Palatino Linotype" w:hAnsi="Palatino Linotype"/>
          <w:i/>
          <w:noProof w:val="0"/>
          <w:sz w:val="14"/>
          <w:szCs w:val="22"/>
          <w:lang w:val="es-ES_tradnl"/>
        </w:rPr>
      </w:pPr>
    </w:p>
    <w:p w14:paraId="4C8EDEDE" w14:textId="18EC6DD7" w:rsidR="00B77139" w:rsidRPr="00E668F7" w:rsidRDefault="00B77139" w:rsidP="00EB721C">
      <w:pPr>
        <w:pStyle w:val="Prrafodelista"/>
        <w:spacing w:line="360" w:lineRule="auto"/>
        <w:ind w:left="284"/>
        <w:jc w:val="both"/>
        <w:rPr>
          <w:rFonts w:ascii="Palatino Linotype" w:eastAsia="Times New Roman" w:hAnsi="Palatino Linotype" w:cs="Arial"/>
          <w:noProof w:val="0"/>
          <w:lang w:val="es-ES_tradnl"/>
        </w:rPr>
      </w:pPr>
      <w:r w:rsidRPr="00E668F7">
        <w:rPr>
          <w:rFonts w:ascii="Palatino Linotype" w:eastAsia="Times New Roman" w:hAnsi="Palatino Linotype" w:cs="Arial"/>
          <w:noProof w:val="0"/>
          <w:lang w:val="es-ES_tradnl"/>
        </w:rPr>
        <w:t xml:space="preserve">Anexando los documentos denominados </w:t>
      </w:r>
      <w:r w:rsidR="00A739EE" w:rsidRPr="00E668F7">
        <w:rPr>
          <w:rFonts w:ascii="Palatino Linotype" w:eastAsia="Times New Roman" w:hAnsi="Palatino Linotype"/>
          <w:i/>
          <w:noProof w:val="0"/>
          <w:lang w:val="es-ES_tradnl"/>
        </w:rPr>
        <w:t>249.pdf y OF_0403SIP249.pdf</w:t>
      </w:r>
      <w:r w:rsidR="00DB5DEE" w:rsidRPr="00E668F7">
        <w:rPr>
          <w:rFonts w:ascii="Palatino Linotype" w:eastAsia="Times New Roman" w:hAnsi="Palatino Linotype" w:cs="Arial"/>
          <w:noProof w:val="0"/>
          <w:lang w:val="es-ES_tradnl"/>
        </w:rPr>
        <w:t>, mismos</w:t>
      </w:r>
      <w:r w:rsidRPr="00E668F7">
        <w:rPr>
          <w:rFonts w:ascii="Palatino Linotype" w:eastAsia="Times New Roman" w:hAnsi="Palatino Linotype" w:cs="Arial"/>
          <w:noProof w:val="0"/>
          <w:lang w:val="es-ES_tradnl"/>
        </w:rPr>
        <w:t xml:space="preserve"> que medularmente señalan lo siguiente: </w:t>
      </w:r>
    </w:p>
    <w:p w14:paraId="5EF12264" w14:textId="77777777" w:rsidR="00A739EE" w:rsidRPr="00E668F7" w:rsidRDefault="00531D4A" w:rsidP="00A739EE">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8" w:tgtFrame="_blank" w:history="1">
        <w:r w:rsidR="00A739EE" w:rsidRPr="00E668F7">
          <w:rPr>
            <w:rFonts w:ascii="Palatino Linotype" w:eastAsia="MS Mincho" w:hAnsi="Palatino Linotype" w:cs="Times New Roman"/>
            <w:i/>
            <w:noProof w:val="0"/>
            <w:lang w:val="es-ES_tradnl"/>
          </w:rPr>
          <w:t>249.pdf</w:t>
        </w:r>
      </w:hyperlink>
    </w:p>
    <w:p w14:paraId="31B1CB99" w14:textId="2943EDCE" w:rsidR="00F5194C" w:rsidRPr="00E668F7" w:rsidRDefault="00F5194C" w:rsidP="006C1893">
      <w:pPr>
        <w:pStyle w:val="Prrafodelista"/>
        <w:spacing w:line="360" w:lineRule="auto"/>
        <w:ind w:left="0"/>
        <w:jc w:val="center"/>
        <w:rPr>
          <w:rFonts w:ascii="Palatino Linotype" w:eastAsia="MS Mincho" w:hAnsi="Palatino Linotype" w:cs="Times New Roman"/>
          <w:i/>
          <w:noProof w:val="0"/>
          <w:lang w:val="es-ES_tradnl"/>
        </w:rPr>
      </w:pPr>
      <w:r w:rsidRPr="00E668F7">
        <w:rPr>
          <w:lang w:eastAsia="es-MX"/>
        </w:rPr>
        <w:lastRenderedPageBreak/>
        <w:drawing>
          <wp:inline distT="0" distB="0" distL="0" distR="0" wp14:anchorId="2E06D340" wp14:editId="026039CD">
            <wp:extent cx="4561681" cy="3427012"/>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19" t="20907" r="24414" b="16359"/>
                    <a:stretch/>
                  </pic:blipFill>
                  <pic:spPr bwMode="auto">
                    <a:xfrm>
                      <a:off x="0" y="0"/>
                      <a:ext cx="4580130" cy="3440872"/>
                    </a:xfrm>
                    <a:prstGeom prst="rect">
                      <a:avLst/>
                    </a:prstGeom>
                    <a:ln>
                      <a:noFill/>
                    </a:ln>
                    <a:extLst>
                      <a:ext uri="{53640926-AAD7-44D8-BBD7-CCE9431645EC}">
                        <a14:shadowObscured xmlns:a14="http://schemas.microsoft.com/office/drawing/2010/main"/>
                      </a:ext>
                    </a:extLst>
                  </pic:spPr>
                </pic:pic>
              </a:graphicData>
            </a:graphic>
          </wp:inline>
        </w:drawing>
      </w:r>
    </w:p>
    <w:p w14:paraId="698752A1" w14:textId="63C15076" w:rsidR="00A739EE" w:rsidRPr="00E668F7" w:rsidRDefault="00531D4A" w:rsidP="00A739EE">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10" w:tgtFrame="_blank" w:history="1">
        <w:r w:rsidR="00A739EE" w:rsidRPr="00E668F7">
          <w:rPr>
            <w:rFonts w:ascii="Palatino Linotype" w:eastAsia="MS Mincho" w:hAnsi="Palatino Linotype" w:cs="Times New Roman"/>
            <w:i/>
            <w:noProof w:val="0"/>
            <w:lang w:val="es-ES_tradnl"/>
          </w:rPr>
          <w:t>OF_0403SIP249.pdf</w:t>
        </w:r>
      </w:hyperlink>
    </w:p>
    <w:p w14:paraId="6925D900" w14:textId="7B1B8148" w:rsidR="00A739EE" w:rsidRPr="00E668F7" w:rsidRDefault="004A2382" w:rsidP="006C1893">
      <w:pPr>
        <w:pStyle w:val="Prrafodelista"/>
        <w:ind w:left="0"/>
        <w:jc w:val="right"/>
        <w:rPr>
          <w:rFonts w:ascii="Palatino Linotype" w:eastAsia="Times New Roman" w:hAnsi="Palatino Linotype" w:cs="Arial"/>
          <w:noProof w:val="0"/>
          <w:lang w:val="es-ES_tradnl"/>
        </w:rPr>
      </w:pPr>
      <w:r w:rsidRPr="00E668F7">
        <w:rPr>
          <w:lang w:eastAsia="es-MX"/>
        </w:rPr>
        <w:drawing>
          <wp:inline distT="0" distB="0" distL="0" distR="0" wp14:anchorId="693B9D3E" wp14:editId="58AE149B">
            <wp:extent cx="6278483" cy="3601941"/>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53" t="34761" r="26873" b="24379"/>
                    <a:stretch/>
                  </pic:blipFill>
                  <pic:spPr bwMode="auto">
                    <a:xfrm>
                      <a:off x="0" y="0"/>
                      <a:ext cx="6345575" cy="3640431"/>
                    </a:xfrm>
                    <a:prstGeom prst="rect">
                      <a:avLst/>
                    </a:prstGeom>
                    <a:ln>
                      <a:noFill/>
                    </a:ln>
                    <a:extLst>
                      <a:ext uri="{53640926-AAD7-44D8-BBD7-CCE9431645EC}">
                        <a14:shadowObscured xmlns:a14="http://schemas.microsoft.com/office/drawing/2010/main"/>
                      </a:ext>
                    </a:extLst>
                  </pic:spPr>
                </pic:pic>
              </a:graphicData>
            </a:graphic>
          </wp:inline>
        </w:drawing>
      </w:r>
    </w:p>
    <w:p w14:paraId="1BDB340C" w14:textId="0A0AEDC4" w:rsidR="00D870F1" w:rsidRPr="00E668F7"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E668F7">
        <w:rPr>
          <w:rFonts w:ascii="Palatino Linotype" w:eastAsia="Times New Roman" w:hAnsi="Palatino Linotype" w:cs="Arial"/>
          <w:noProof w:val="0"/>
          <w:lang w:val="es-ES_tradnl"/>
        </w:rPr>
        <w:lastRenderedPageBreak/>
        <w:t xml:space="preserve">El día </w:t>
      </w:r>
      <w:r w:rsidR="00E16279" w:rsidRPr="00E668F7">
        <w:rPr>
          <w:rFonts w:ascii="Palatino Linotype" w:eastAsia="Times New Roman" w:hAnsi="Palatino Linotype" w:cs="Arial"/>
          <w:noProof w:val="0"/>
          <w:lang w:val="es-ES_tradnl"/>
        </w:rPr>
        <w:t>veinticuatro (24</w:t>
      </w:r>
      <w:r w:rsidR="007351D1" w:rsidRPr="00E668F7">
        <w:rPr>
          <w:rFonts w:ascii="Palatino Linotype" w:eastAsia="Times New Roman" w:hAnsi="Palatino Linotype" w:cs="Arial"/>
          <w:noProof w:val="0"/>
          <w:lang w:val="es-ES_tradnl"/>
        </w:rPr>
        <w:t xml:space="preserve">) de </w:t>
      </w:r>
      <w:r w:rsidR="006C58DF" w:rsidRPr="00E668F7">
        <w:rPr>
          <w:rFonts w:ascii="Palatino Linotype" w:eastAsia="Times New Roman" w:hAnsi="Palatino Linotype" w:cs="Arial"/>
          <w:noProof w:val="0"/>
          <w:lang w:val="es-ES_tradnl"/>
        </w:rPr>
        <w:t>agosto</w:t>
      </w:r>
      <w:r w:rsidR="00FA3B14" w:rsidRPr="00E668F7">
        <w:rPr>
          <w:rFonts w:ascii="Palatino Linotype" w:eastAsia="Times New Roman" w:hAnsi="Palatino Linotype" w:cs="Arial"/>
          <w:noProof w:val="0"/>
          <w:lang w:val="es-ES_tradnl"/>
        </w:rPr>
        <w:t xml:space="preserve"> de dos mil dieciocho el</w:t>
      </w:r>
      <w:r w:rsidR="007E4E68" w:rsidRPr="00E668F7">
        <w:rPr>
          <w:rFonts w:ascii="Palatino Linotype" w:hAnsi="Palatino Linotype" w:cs="Arial"/>
          <w:noProof w:val="0"/>
          <w:szCs w:val="20"/>
          <w:lang w:val="es-ES_tradnl"/>
        </w:rPr>
        <w:t xml:space="preserve"> particular</w:t>
      </w:r>
      <w:r w:rsidRPr="00E668F7">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E668F7"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3728EE58" w:rsidR="00C208DE" w:rsidRPr="00E668F7"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E668F7">
        <w:rPr>
          <w:rFonts w:eastAsia="Calibri" w:cs="Arial"/>
          <w:b/>
          <w:noProof w:val="0"/>
          <w:lang w:val="es-ES_tradnl"/>
        </w:rPr>
        <w:t>Acto impugnado</w:t>
      </w:r>
      <w:bookmarkEnd w:id="3"/>
      <w:r w:rsidR="00F95F7E" w:rsidRPr="00E668F7">
        <w:rPr>
          <w:rFonts w:eastAsia="Calibri" w:cs="Arial"/>
          <w:noProof w:val="0"/>
          <w:lang w:val="es-ES_tradnl"/>
        </w:rPr>
        <w:t>:</w:t>
      </w:r>
      <w:bookmarkEnd w:id="17"/>
      <w:r w:rsidR="00F95F7E" w:rsidRPr="00E668F7">
        <w:rPr>
          <w:rFonts w:eastAsia="Calibri"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E668F7">
        <w:rPr>
          <w:rFonts w:ascii="Palatino Linotype" w:eastAsia="Calibri" w:hAnsi="Palatino Linotype" w:cs="Arial"/>
          <w:noProof w:val="0"/>
          <w:lang w:val="es-ES_tradnl"/>
        </w:rPr>
        <w:t>“</w:t>
      </w:r>
      <w:r w:rsidR="00E16279" w:rsidRPr="00E668F7">
        <w:rPr>
          <w:rFonts w:ascii="Palatino Linotype" w:eastAsia="Calibri" w:hAnsi="Palatino Linotype" w:cs="Arial"/>
          <w:i/>
          <w:noProof w:val="0"/>
          <w:lang w:val="es-ES_tradnl"/>
        </w:rPr>
        <w:t>La respuesta emitida por el Contralor Municipal en Cuautitlán Izcalli, Estado de México mediante oficio CM/112</w:t>
      </w:r>
      <w:r w:rsidR="0070279D" w:rsidRPr="00E668F7">
        <w:rPr>
          <w:rFonts w:ascii="Palatino Linotype" w:eastAsia="Calibri" w:hAnsi="Palatino Linotype" w:cs="Arial"/>
          <w:i/>
          <w:noProof w:val="0"/>
          <w:lang w:val="es-ES_tradnl"/>
        </w:rPr>
        <w:t>1/2018 del 13 de agosto de 2018</w:t>
      </w:r>
      <w:r w:rsidR="006F729B" w:rsidRPr="00E668F7">
        <w:rPr>
          <w:rFonts w:ascii="Palatino Linotype" w:eastAsia="Calibri" w:hAnsi="Palatino Linotype" w:cs="Arial"/>
          <w:i/>
          <w:noProof w:val="0"/>
          <w:lang w:val="es-ES_tradnl"/>
        </w:rPr>
        <w:t>.</w:t>
      </w:r>
      <w:r w:rsidR="00D870F1" w:rsidRPr="00E668F7">
        <w:rPr>
          <w:rFonts w:ascii="Palatino Linotype" w:eastAsia="Calibri" w:hAnsi="Palatino Linotype" w:cs="Arial"/>
          <w:i/>
          <w:noProof w:val="0"/>
          <w:lang w:val="es-ES_tradnl"/>
        </w:rPr>
        <w:t>” (Sic)</w:t>
      </w:r>
    </w:p>
    <w:p w14:paraId="4C0CA903" w14:textId="1033F230" w:rsidR="008E5D47" w:rsidRPr="00E668F7" w:rsidRDefault="00585F00" w:rsidP="00583389">
      <w:pPr>
        <w:pStyle w:val="Prrafodelista"/>
        <w:spacing w:before="240" w:after="240" w:line="360" w:lineRule="auto"/>
        <w:ind w:left="426"/>
        <w:jc w:val="both"/>
        <w:rPr>
          <w:b/>
          <w:i/>
          <w:noProof w:val="0"/>
          <w:lang w:val="es-ES_tradnl"/>
        </w:rPr>
      </w:pPr>
      <w:bookmarkStart w:id="32" w:name="_Toc504377967"/>
      <w:r w:rsidRPr="00E668F7">
        <w:rPr>
          <w:rFonts w:eastAsia="Calibri" w:cs="Arial"/>
          <w:b/>
          <w:noProof w:val="0"/>
          <w:lang w:val="es-ES_tradnl"/>
        </w:rPr>
        <w:t>Razones o Motivos de inconformidad</w:t>
      </w:r>
      <w:r w:rsidRPr="00E668F7">
        <w:rPr>
          <w:rFonts w:eastAsia="Calibri" w:cs="Arial"/>
          <w:noProof w:val="0"/>
          <w:lang w:val="es-ES_tradnl"/>
        </w:rPr>
        <w:t>:</w:t>
      </w:r>
      <w:bookmarkEnd w:id="18"/>
      <w:bookmarkEnd w:id="32"/>
      <w:r w:rsidRPr="00E668F7">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E668F7">
        <w:rPr>
          <w:rFonts w:ascii="Palatino Linotype" w:eastAsia="Calibri" w:hAnsi="Palatino Linotype" w:cs="Arial"/>
          <w:i/>
          <w:noProof w:val="0"/>
          <w:lang w:val="es-ES_tradnl"/>
        </w:rPr>
        <w:t>“</w:t>
      </w:r>
      <w:r w:rsidR="00E16279" w:rsidRPr="00E668F7">
        <w:rPr>
          <w:rFonts w:ascii="Palatino Linotype" w:eastAsia="Calibri" w:hAnsi="Palatino Linotype" w:cs="Arial"/>
          <w:i/>
          <w:noProof w:val="0"/>
          <w:lang w:val="es-ES_tradnl"/>
        </w:rPr>
        <w:t xml:space="preserve">En el punto 1 se solicitó: "Nombre, cargo, antigüedad, percepción mensual y funciones de todos y cada uno de los funcionarios públicos que laboran en la Contraloría Municipal". Al respecto la respuesta otorgada fue: "dicha información se encuentra en el reglamento interno de la Contraloría Municipal, Capítulo Segundo, Capítulo Tercero y Capítulo Cuarto, detallada en la GACETA MUNICIPAL No. 133 http://cuautitlanizcalli.gob.mx/wp-content/uploads/2018/07GACETA-133-13-JUL.pdf para que la misma sea consultada por el solicitante". Al hacer una consulta de la liga referida para revisar la información requerida, se desprende que la Gaceta mencionada no proporciona Nombre, cargo, antigüedad, percepción mensual y funciones de todos y cada uno de los funcionarios públicos que laboran en la Contraloría Municipal, ya que en la misma se publica las adecuaciones derivadas a la aplicación de la Ley de Responsabilidades Administrativas de los Servidores Públicos del Estado de México y Municipios, aludiendo la nueva estructura acorde a la ley que entró en vigor. Al tenor y toda vez a que tiene relación a la respuesta otorgada ´por el Contralor Municipal solicito nuevamente Nombre, cargo, antigüedad, percepción mensual y funciones de todos y cada uno de los funcionarios públicos que laboran en la Contraloría Municipal, aunado a lo anterior informe: 1.- Indicar de manera fundada y motivada </w:t>
      </w:r>
      <w:proofErr w:type="spellStart"/>
      <w:r w:rsidR="00E16279" w:rsidRPr="00E668F7">
        <w:rPr>
          <w:rFonts w:ascii="Palatino Linotype" w:eastAsia="Calibri" w:hAnsi="Palatino Linotype" w:cs="Arial"/>
          <w:i/>
          <w:noProof w:val="0"/>
          <w:lang w:val="es-ES_tradnl"/>
        </w:rPr>
        <w:t>el porque</w:t>
      </w:r>
      <w:proofErr w:type="spellEnd"/>
      <w:r w:rsidR="00E16279" w:rsidRPr="00E668F7">
        <w:rPr>
          <w:rFonts w:ascii="Palatino Linotype" w:eastAsia="Calibri" w:hAnsi="Palatino Linotype" w:cs="Arial"/>
          <w:i/>
          <w:noProof w:val="0"/>
          <w:lang w:val="es-ES_tradnl"/>
        </w:rPr>
        <w:t xml:space="preserve"> si hubo una abrogación a la Ley de Responsabilidades de los Servidores Públicos del Estado y Municipios, desde el 19 de julio de 2017 quedando en su lugar la Ley de Responsabilidades Administrativas del </w:t>
      </w:r>
      <w:r w:rsidR="00E16279" w:rsidRPr="00E668F7">
        <w:rPr>
          <w:rFonts w:ascii="Palatino Linotype" w:eastAsia="Calibri" w:hAnsi="Palatino Linotype" w:cs="Arial"/>
          <w:i/>
          <w:noProof w:val="0"/>
          <w:lang w:val="es-ES_tradnl"/>
        </w:rPr>
        <w:lastRenderedPageBreak/>
        <w:t xml:space="preserve">Estado de México y Municipios, no es hasta el 13 de 2018 cuando se realizar las adecuaciones y reformas del actuar de la Contraloría Municipal, esto es, sus actos emitidos carecen de legalidad en virtud de invocar leyes que ya fueron derogadas desde hace 1 año; y, 2.- Nombres y Cargos </w:t>
      </w:r>
      <w:proofErr w:type="spellStart"/>
      <w:r w:rsidR="00E16279" w:rsidRPr="00E668F7">
        <w:rPr>
          <w:rFonts w:ascii="Palatino Linotype" w:eastAsia="Calibri" w:hAnsi="Palatino Linotype" w:cs="Arial"/>
          <w:i/>
          <w:noProof w:val="0"/>
          <w:lang w:val="es-ES_tradnl"/>
        </w:rPr>
        <w:t>Especificos</w:t>
      </w:r>
      <w:proofErr w:type="spellEnd"/>
      <w:r w:rsidR="00E16279" w:rsidRPr="00E668F7">
        <w:rPr>
          <w:rFonts w:ascii="Palatino Linotype" w:eastAsia="Calibri" w:hAnsi="Palatino Linotype" w:cs="Arial"/>
          <w:i/>
          <w:noProof w:val="0"/>
          <w:lang w:val="es-ES_tradnl"/>
        </w:rPr>
        <w:t xml:space="preserve"> de los Titulares de las Autoridades Investigadora, Substanciadora y </w:t>
      </w:r>
      <w:proofErr w:type="spellStart"/>
      <w:r w:rsidR="00E16279" w:rsidRPr="00E668F7">
        <w:rPr>
          <w:rFonts w:ascii="Palatino Linotype" w:eastAsia="Calibri" w:hAnsi="Palatino Linotype" w:cs="Arial"/>
          <w:i/>
          <w:noProof w:val="0"/>
          <w:lang w:val="es-ES_tradnl"/>
        </w:rPr>
        <w:t>Resolutora</w:t>
      </w:r>
      <w:proofErr w:type="spellEnd"/>
      <w:r w:rsidR="00E16279" w:rsidRPr="00E668F7">
        <w:rPr>
          <w:rFonts w:ascii="Palatino Linotype" w:eastAsia="Calibri" w:hAnsi="Palatino Linotype" w:cs="Arial"/>
          <w:i/>
          <w:noProof w:val="0"/>
          <w:lang w:val="es-ES_tradnl"/>
        </w:rPr>
        <w:t xml:space="preserve">. Respecto al punto 2. en el que se solicitó: "Si en la Contraloría Municipal ventilan asuntos relacionados con </w:t>
      </w:r>
      <w:proofErr w:type="spellStart"/>
      <w:r w:rsidR="00E16279" w:rsidRPr="00E668F7">
        <w:rPr>
          <w:rFonts w:ascii="Palatino Linotype" w:eastAsia="Calibri" w:hAnsi="Palatino Linotype" w:cs="Arial"/>
          <w:i/>
          <w:noProof w:val="0"/>
          <w:lang w:val="es-ES_tradnl"/>
        </w:rPr>
        <w:t>policias</w:t>
      </w:r>
      <w:proofErr w:type="spellEnd"/>
      <w:r w:rsidR="00E16279" w:rsidRPr="00E668F7">
        <w:rPr>
          <w:rFonts w:ascii="Palatino Linotype" w:eastAsia="Calibri" w:hAnsi="Palatino Linotype" w:cs="Arial"/>
          <w:i/>
          <w:noProof w:val="0"/>
          <w:lang w:val="es-ES_tradnl"/>
        </w:rPr>
        <w:t xml:space="preserve"> adscritos a Seguridad Pública y Tránsito </w:t>
      </w:r>
      <w:proofErr w:type="spellStart"/>
      <w:r w:rsidR="00E16279" w:rsidRPr="00E668F7">
        <w:rPr>
          <w:rFonts w:ascii="Palatino Linotype" w:eastAsia="Calibri" w:hAnsi="Palatino Linotype" w:cs="Arial"/>
          <w:i/>
          <w:noProof w:val="0"/>
          <w:lang w:val="es-ES_tradnl"/>
        </w:rPr>
        <w:t>Municpal</w:t>
      </w:r>
      <w:proofErr w:type="spellEnd"/>
      <w:r w:rsidR="00E16279" w:rsidRPr="00E668F7">
        <w:rPr>
          <w:rFonts w:ascii="Palatino Linotype" w:eastAsia="Calibri" w:hAnsi="Palatino Linotype" w:cs="Arial"/>
          <w:i/>
          <w:noProof w:val="0"/>
          <w:lang w:val="es-ES_tradnl"/>
        </w:rPr>
        <w:t xml:space="preserve">, en caso negativo, indicar en </w:t>
      </w:r>
      <w:proofErr w:type="spellStart"/>
      <w:r w:rsidR="00E16279" w:rsidRPr="00E668F7">
        <w:rPr>
          <w:rFonts w:ascii="Palatino Linotype" w:eastAsia="Calibri" w:hAnsi="Palatino Linotype" w:cs="Arial"/>
          <w:i/>
          <w:noProof w:val="0"/>
          <w:lang w:val="es-ES_tradnl"/>
        </w:rPr>
        <w:t>que</w:t>
      </w:r>
      <w:proofErr w:type="spellEnd"/>
      <w:r w:rsidR="00E16279" w:rsidRPr="00E668F7">
        <w:rPr>
          <w:rFonts w:ascii="Palatino Linotype" w:eastAsia="Calibri" w:hAnsi="Palatino Linotype" w:cs="Arial"/>
          <w:i/>
          <w:noProof w:val="0"/>
          <w:lang w:val="es-ES_tradnl"/>
        </w:rPr>
        <w:t xml:space="preserve"> casos interviene la Contraloría Municipal y si la misma tiene atribuciones para llevar a cabo operativos con el objeto de </w:t>
      </w:r>
      <w:proofErr w:type="spellStart"/>
      <w:r w:rsidR="00E16279" w:rsidRPr="00E668F7">
        <w:rPr>
          <w:rFonts w:ascii="Palatino Linotype" w:eastAsia="Calibri" w:hAnsi="Palatino Linotype" w:cs="Arial"/>
          <w:i/>
          <w:noProof w:val="0"/>
          <w:lang w:val="es-ES_tradnl"/>
        </w:rPr>
        <w:t>vellar</w:t>
      </w:r>
      <w:proofErr w:type="spellEnd"/>
      <w:r w:rsidR="00E16279" w:rsidRPr="00E668F7">
        <w:rPr>
          <w:rFonts w:ascii="Palatino Linotype" w:eastAsia="Calibri" w:hAnsi="Palatino Linotype" w:cs="Arial"/>
          <w:i/>
          <w:noProof w:val="0"/>
          <w:lang w:val="es-ES_tradnl"/>
        </w:rPr>
        <w:t xml:space="preserve"> por el buen comportamiento de los servidores públicos". La respuesta </w:t>
      </w:r>
      <w:proofErr w:type="spellStart"/>
      <w:r w:rsidR="00E16279" w:rsidRPr="00E668F7">
        <w:rPr>
          <w:rFonts w:ascii="Palatino Linotype" w:eastAsia="Calibri" w:hAnsi="Palatino Linotype" w:cs="Arial"/>
          <w:i/>
          <w:noProof w:val="0"/>
          <w:lang w:val="es-ES_tradnl"/>
        </w:rPr>
        <w:t>otrogada</w:t>
      </w:r>
      <w:proofErr w:type="spellEnd"/>
      <w:r w:rsidR="00E16279" w:rsidRPr="00E668F7">
        <w:rPr>
          <w:rFonts w:ascii="Palatino Linotype" w:eastAsia="Calibri" w:hAnsi="Palatino Linotype" w:cs="Arial"/>
          <w:i/>
          <w:noProof w:val="0"/>
          <w:lang w:val="es-ES_tradnl"/>
        </w:rPr>
        <w:t xml:space="preserve"> fue: "no se cuenta con atribuciones para llevar a cabo operativos con el objetivo de </w:t>
      </w:r>
      <w:proofErr w:type="spellStart"/>
      <w:r w:rsidR="00E16279" w:rsidRPr="00E668F7">
        <w:rPr>
          <w:rFonts w:ascii="Palatino Linotype" w:eastAsia="Calibri" w:hAnsi="Palatino Linotype" w:cs="Arial"/>
          <w:i/>
          <w:noProof w:val="0"/>
          <w:lang w:val="es-ES_tradnl"/>
        </w:rPr>
        <w:t>de</w:t>
      </w:r>
      <w:proofErr w:type="spellEnd"/>
      <w:r w:rsidR="00E16279" w:rsidRPr="00E668F7">
        <w:rPr>
          <w:rFonts w:ascii="Palatino Linotype" w:eastAsia="Calibri" w:hAnsi="Palatino Linotype" w:cs="Arial"/>
          <w:i/>
          <w:noProof w:val="0"/>
          <w:lang w:val="es-ES_tradnl"/>
        </w:rPr>
        <w:t xml:space="preserve"> velar por el buen comportamiento de los servidores públicos". Al respecto deseo se me aclare no tienen </w:t>
      </w:r>
      <w:proofErr w:type="spellStart"/>
      <w:r w:rsidR="00E16279" w:rsidRPr="00E668F7">
        <w:rPr>
          <w:rFonts w:ascii="Palatino Linotype" w:eastAsia="Calibri" w:hAnsi="Palatino Linotype" w:cs="Arial"/>
          <w:i/>
          <w:noProof w:val="0"/>
          <w:lang w:val="es-ES_tradnl"/>
        </w:rPr>
        <w:t>atribuiones</w:t>
      </w:r>
      <w:proofErr w:type="spellEnd"/>
      <w:r w:rsidR="00E16279" w:rsidRPr="00E668F7">
        <w:rPr>
          <w:rFonts w:ascii="Palatino Linotype" w:eastAsia="Calibri" w:hAnsi="Palatino Linotype" w:cs="Arial"/>
          <w:i/>
          <w:noProof w:val="0"/>
          <w:lang w:val="es-ES_tradnl"/>
        </w:rPr>
        <w:t xml:space="preserve"> para llevar a cabo operativos, pero sí para ventilar y </w:t>
      </w:r>
      <w:proofErr w:type="spellStart"/>
      <w:r w:rsidR="00E16279" w:rsidRPr="00E668F7">
        <w:rPr>
          <w:rFonts w:ascii="Palatino Linotype" w:eastAsia="Calibri" w:hAnsi="Palatino Linotype" w:cs="Arial"/>
          <w:i/>
          <w:noProof w:val="0"/>
          <w:lang w:val="es-ES_tradnl"/>
        </w:rPr>
        <w:t>aperturar</w:t>
      </w:r>
      <w:proofErr w:type="spellEnd"/>
      <w:r w:rsidR="00E16279" w:rsidRPr="00E668F7">
        <w:rPr>
          <w:rFonts w:ascii="Palatino Linotype" w:eastAsia="Calibri" w:hAnsi="Palatino Linotype" w:cs="Arial"/>
          <w:i/>
          <w:noProof w:val="0"/>
          <w:lang w:val="es-ES_tradnl"/>
        </w:rPr>
        <w:t xml:space="preserve"> expedientes relacionados con ello; y si se han </w:t>
      </w:r>
      <w:proofErr w:type="spellStart"/>
      <w:r w:rsidR="00E16279" w:rsidRPr="00E668F7">
        <w:rPr>
          <w:rFonts w:ascii="Palatino Linotype" w:eastAsia="Calibri" w:hAnsi="Palatino Linotype" w:cs="Arial"/>
          <w:i/>
          <w:noProof w:val="0"/>
          <w:lang w:val="es-ES_tradnl"/>
        </w:rPr>
        <w:t>aperturad</w:t>
      </w:r>
      <w:proofErr w:type="spellEnd"/>
      <w:r w:rsidR="00E16279" w:rsidRPr="00E668F7">
        <w:rPr>
          <w:rFonts w:ascii="Palatino Linotype" w:eastAsia="Calibri" w:hAnsi="Palatino Linotype" w:cs="Arial"/>
          <w:i/>
          <w:noProof w:val="0"/>
          <w:lang w:val="es-ES_tradnl"/>
        </w:rPr>
        <w:t xml:space="preserve"> expedientes indicar cuantos y cual ha </w:t>
      </w:r>
      <w:proofErr w:type="spellStart"/>
      <w:r w:rsidR="00E16279" w:rsidRPr="00E668F7">
        <w:rPr>
          <w:rFonts w:ascii="Palatino Linotype" w:eastAsia="Calibri" w:hAnsi="Palatino Linotype" w:cs="Arial"/>
          <w:i/>
          <w:noProof w:val="0"/>
          <w:lang w:val="es-ES_tradnl"/>
        </w:rPr>
        <w:t>sid</w:t>
      </w:r>
      <w:proofErr w:type="spellEnd"/>
      <w:r w:rsidR="00E16279" w:rsidRPr="00E668F7">
        <w:rPr>
          <w:rFonts w:ascii="Palatino Linotype" w:eastAsia="Calibri" w:hAnsi="Palatino Linotype" w:cs="Arial"/>
          <w:i/>
          <w:noProof w:val="0"/>
          <w:lang w:val="es-ES_tradnl"/>
        </w:rPr>
        <w:t xml:space="preserve"> la </w:t>
      </w:r>
      <w:proofErr w:type="spellStart"/>
      <w:r w:rsidR="00E16279" w:rsidRPr="00E668F7">
        <w:rPr>
          <w:rFonts w:ascii="Palatino Linotype" w:eastAsia="Calibri" w:hAnsi="Palatino Linotype" w:cs="Arial"/>
          <w:i/>
          <w:noProof w:val="0"/>
          <w:lang w:val="es-ES_tradnl"/>
        </w:rPr>
        <w:t>conlusión</w:t>
      </w:r>
      <w:proofErr w:type="spellEnd"/>
      <w:r w:rsidR="00E16279" w:rsidRPr="00E668F7">
        <w:rPr>
          <w:rFonts w:ascii="Palatino Linotype" w:eastAsia="Calibri" w:hAnsi="Palatino Linotype" w:cs="Arial"/>
          <w:i/>
          <w:noProof w:val="0"/>
          <w:lang w:val="es-ES_tradnl"/>
        </w:rPr>
        <w:t xml:space="preserve"> de los mimos.”</w:t>
      </w:r>
      <w:r w:rsidR="00C208DE" w:rsidRPr="00E668F7">
        <w:rPr>
          <w:i/>
          <w:noProof w:val="0"/>
          <w:lang w:val="es-ES_tradnl"/>
        </w:rPr>
        <w:t>(Sic)</w:t>
      </w:r>
    </w:p>
    <w:p w14:paraId="0D6D463A" w14:textId="77777777" w:rsidR="008E5D47" w:rsidRPr="00E668F7" w:rsidRDefault="008E5D47" w:rsidP="002021CB">
      <w:pPr>
        <w:pStyle w:val="Prrafodelista"/>
        <w:jc w:val="both"/>
        <w:rPr>
          <w:rFonts w:ascii="Palatino Linotype" w:hAnsi="Palatino Linotype"/>
          <w:b/>
          <w:i/>
          <w:noProof w:val="0"/>
          <w:sz w:val="22"/>
          <w:szCs w:val="22"/>
          <w:lang w:val="es-ES_tradnl"/>
        </w:rPr>
      </w:pPr>
    </w:p>
    <w:p w14:paraId="14718D03" w14:textId="524EC8C8" w:rsidR="00583389" w:rsidRPr="00E668F7" w:rsidRDefault="00220DD2"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E668F7">
        <w:rPr>
          <w:rFonts w:ascii="Palatino Linotype" w:eastAsia="Calibri" w:hAnsi="Palatino Linotype" w:cs="Arial"/>
          <w:noProof w:val="0"/>
          <w:lang w:val="es-ES_tradnl"/>
        </w:rPr>
        <w:t xml:space="preserve">El </w:t>
      </w:r>
      <w:r w:rsidRPr="00E668F7">
        <w:rPr>
          <w:rFonts w:ascii="Palatino Linotype" w:eastAsia="Calibri" w:hAnsi="Palatino Linotype" w:cs="Times New Roman"/>
          <w:noProof w:val="0"/>
          <w:lang w:val="es-ES_tradnl"/>
        </w:rPr>
        <w:t>Comisionado</w:t>
      </w:r>
      <w:r w:rsidRPr="00E668F7">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w:t>
      </w:r>
      <w:r w:rsidR="009F739E" w:rsidRPr="00E668F7">
        <w:rPr>
          <w:rFonts w:ascii="Palatino Linotype" w:eastAsia="Calibri" w:hAnsi="Palatino Linotype" w:cs="Arial"/>
          <w:noProof w:val="0"/>
          <w:lang w:val="es-ES_tradnl"/>
        </w:rPr>
        <w:t>treinta (30)</w:t>
      </w:r>
      <w:r w:rsidR="00D03870" w:rsidRPr="00E668F7">
        <w:rPr>
          <w:rFonts w:ascii="Palatino Linotype" w:eastAsia="Calibri" w:hAnsi="Palatino Linotype" w:cs="Arial"/>
          <w:noProof w:val="0"/>
          <w:lang w:val="es-ES_tradnl"/>
        </w:rPr>
        <w:t xml:space="preserve"> de </w:t>
      </w:r>
      <w:r w:rsidR="00EB721C" w:rsidRPr="00E668F7">
        <w:rPr>
          <w:rFonts w:ascii="Palatino Linotype" w:eastAsia="Calibri" w:hAnsi="Palatino Linotype" w:cs="Arial"/>
          <w:noProof w:val="0"/>
          <w:lang w:val="es-ES_tradnl"/>
        </w:rPr>
        <w:t>agosto</w:t>
      </w:r>
      <w:r w:rsidR="00D03870" w:rsidRPr="00E668F7">
        <w:rPr>
          <w:rFonts w:ascii="Palatino Linotype" w:eastAsia="Calibri" w:hAnsi="Palatino Linotype" w:cs="Arial"/>
          <w:noProof w:val="0"/>
          <w:lang w:val="es-ES_tradnl"/>
        </w:rPr>
        <w:t xml:space="preserve"> </w:t>
      </w:r>
      <w:r w:rsidR="00FA3B14" w:rsidRPr="00E668F7">
        <w:rPr>
          <w:rFonts w:ascii="Palatino Linotype" w:eastAsia="Calibri" w:hAnsi="Palatino Linotype" w:cs="Arial"/>
          <w:noProof w:val="0"/>
          <w:lang w:val="es-ES_tradnl"/>
        </w:rPr>
        <w:t>de dos mil dieciocho</w:t>
      </w:r>
      <w:r w:rsidRPr="00E668F7">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E668F7">
        <w:rPr>
          <w:rFonts w:ascii="Palatino Linotype" w:eastAsia="Calibri" w:hAnsi="Palatino Linotype" w:cs="Arial"/>
          <w:b/>
          <w:noProof w:val="0"/>
          <w:lang w:val="es-ES_tradnl"/>
        </w:rPr>
        <w:t xml:space="preserve">SAIMEX </w:t>
      </w:r>
      <w:r w:rsidRPr="00E668F7">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los casos concretos, de esta forma para que el </w:t>
      </w:r>
      <w:r w:rsidRPr="00E668F7">
        <w:rPr>
          <w:rFonts w:ascii="Palatino Linotype" w:eastAsia="Calibri" w:hAnsi="Palatino Linotype" w:cs="Arial"/>
          <w:b/>
          <w:noProof w:val="0"/>
          <w:lang w:val="es-ES_tradnl"/>
        </w:rPr>
        <w:t>SUJETO OBLIGADO</w:t>
      </w:r>
      <w:r w:rsidRPr="00E668F7">
        <w:rPr>
          <w:rFonts w:ascii="Palatino Linotype" w:eastAsia="Calibri" w:hAnsi="Palatino Linotype" w:cs="Arial"/>
          <w:noProof w:val="0"/>
          <w:lang w:val="es-ES_tradnl"/>
        </w:rPr>
        <w:t xml:space="preserve"> presentará el Informe Justificado procedente.</w:t>
      </w:r>
    </w:p>
    <w:p w14:paraId="76865E16" w14:textId="77777777" w:rsidR="00583389" w:rsidRPr="00E668F7" w:rsidRDefault="00583389" w:rsidP="002021CB">
      <w:pPr>
        <w:pStyle w:val="Prrafodelista"/>
        <w:spacing w:before="240" w:after="240"/>
        <w:ind w:left="142"/>
        <w:jc w:val="both"/>
        <w:rPr>
          <w:rFonts w:ascii="Palatino Linotype" w:hAnsi="Palatino Linotype"/>
          <w:i/>
          <w:noProof w:val="0"/>
          <w:sz w:val="22"/>
          <w:szCs w:val="22"/>
          <w:lang w:val="es-ES_tradnl"/>
        </w:rPr>
      </w:pPr>
    </w:p>
    <w:p w14:paraId="077273D4" w14:textId="19CE33A2" w:rsidR="00E556FC" w:rsidRPr="00E668F7" w:rsidRDefault="00585F00"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E668F7">
        <w:rPr>
          <w:rFonts w:ascii="Palatino Linotype" w:eastAsia="Calibri" w:hAnsi="Palatino Linotype" w:cs="Arial"/>
          <w:noProof w:val="0"/>
          <w:lang w:val="es-ES_tradnl"/>
        </w:rPr>
        <w:t xml:space="preserve">El día </w:t>
      </w:r>
      <w:r w:rsidR="006021B7" w:rsidRPr="00E668F7">
        <w:rPr>
          <w:rFonts w:ascii="Palatino Linotype" w:eastAsia="Calibri" w:hAnsi="Palatino Linotype" w:cs="Times New Roman"/>
          <w:noProof w:val="0"/>
          <w:lang w:val="es-ES_tradnl"/>
        </w:rPr>
        <w:t>diez (10) de septiembre</w:t>
      </w:r>
      <w:r w:rsidR="00AC489E" w:rsidRPr="00E668F7">
        <w:rPr>
          <w:rFonts w:ascii="Palatino Linotype" w:eastAsia="Calibri" w:hAnsi="Palatino Linotype" w:cs="Arial"/>
          <w:noProof w:val="0"/>
          <w:lang w:val="es-ES_tradnl"/>
        </w:rPr>
        <w:t xml:space="preserve"> </w:t>
      </w:r>
      <w:r w:rsidR="00FA3B14" w:rsidRPr="00E668F7">
        <w:rPr>
          <w:rFonts w:ascii="Palatino Linotype" w:eastAsia="Calibri" w:hAnsi="Palatino Linotype" w:cs="Arial"/>
          <w:noProof w:val="0"/>
          <w:lang w:val="es-ES_tradnl"/>
        </w:rPr>
        <w:t>de dos mil dieciocho</w:t>
      </w:r>
      <w:r w:rsidRPr="00E668F7">
        <w:rPr>
          <w:rFonts w:ascii="Palatino Linotype" w:eastAsia="Calibri" w:hAnsi="Palatino Linotype" w:cs="Arial"/>
          <w:noProof w:val="0"/>
          <w:lang w:val="es-ES_tradnl"/>
        </w:rPr>
        <w:t xml:space="preserve">, el </w:t>
      </w:r>
      <w:r w:rsidRPr="00E668F7">
        <w:rPr>
          <w:rFonts w:ascii="Palatino Linotype" w:eastAsia="Calibri" w:hAnsi="Palatino Linotype" w:cs="Arial"/>
          <w:b/>
          <w:noProof w:val="0"/>
          <w:lang w:val="es-ES_tradnl"/>
        </w:rPr>
        <w:t>SUJETO OBLIGADO</w:t>
      </w:r>
      <w:r w:rsidRPr="00E668F7">
        <w:rPr>
          <w:rFonts w:ascii="Palatino Linotype" w:eastAsia="Calibri" w:hAnsi="Palatino Linotype" w:cs="Arial"/>
          <w:noProof w:val="0"/>
          <w:lang w:val="es-ES_tradnl"/>
        </w:rPr>
        <w:t xml:space="preserve"> presentó su informe justificado, </w:t>
      </w:r>
      <w:r w:rsidR="00041672" w:rsidRPr="00E668F7">
        <w:rPr>
          <w:rFonts w:ascii="Palatino Linotype" w:eastAsia="MS Mincho" w:hAnsi="Palatino Linotype" w:cs="Times New Roman"/>
          <w:noProof w:val="0"/>
          <w:lang w:val="es-ES_tradnl"/>
        </w:rPr>
        <w:t xml:space="preserve">mismo que </w:t>
      </w:r>
      <w:r w:rsidR="00181E9E" w:rsidRPr="00E668F7">
        <w:rPr>
          <w:rFonts w:ascii="Palatino Linotype" w:eastAsia="MS Mincho" w:hAnsi="Palatino Linotype" w:cs="Times New Roman"/>
          <w:noProof w:val="0"/>
          <w:lang w:val="es-ES_tradnl"/>
        </w:rPr>
        <w:t xml:space="preserve">fue dado a conocer al recurrente el </w:t>
      </w:r>
      <w:r w:rsidR="00181E9E" w:rsidRPr="00E668F7">
        <w:rPr>
          <w:rFonts w:ascii="Palatino Linotype" w:eastAsia="MS Mincho" w:hAnsi="Palatino Linotype" w:cs="Times New Roman"/>
          <w:noProof w:val="0"/>
          <w:lang w:val="es-ES_tradnl"/>
        </w:rPr>
        <w:lastRenderedPageBreak/>
        <w:t xml:space="preserve">día </w:t>
      </w:r>
      <w:r w:rsidR="006021B7" w:rsidRPr="00E668F7">
        <w:rPr>
          <w:rFonts w:ascii="Palatino Linotype" w:eastAsia="MS Mincho" w:hAnsi="Palatino Linotype" w:cs="Times New Roman"/>
          <w:noProof w:val="0"/>
          <w:lang w:val="es-ES_tradnl"/>
        </w:rPr>
        <w:t>trece (13) de septiembre</w:t>
      </w:r>
      <w:r w:rsidR="00181E9E" w:rsidRPr="00E668F7">
        <w:rPr>
          <w:rFonts w:ascii="Palatino Linotype" w:eastAsia="MS Mincho" w:hAnsi="Palatino Linotype" w:cs="Times New Roman"/>
          <w:noProof w:val="0"/>
          <w:lang w:val="es-ES_tradnl"/>
        </w:rPr>
        <w:t xml:space="preserve"> de la presente anualidad</w:t>
      </w:r>
      <w:r w:rsidR="00041672" w:rsidRPr="00E668F7">
        <w:rPr>
          <w:rFonts w:ascii="Palatino Linotype" w:eastAsia="MS Mincho" w:hAnsi="Palatino Linotype" w:cs="Times New Roman"/>
          <w:noProof w:val="0"/>
          <w:lang w:val="es-ES_tradnl"/>
        </w:rPr>
        <w:t xml:space="preserve">, el cual consiste </w:t>
      </w:r>
      <w:r w:rsidR="00181E9E" w:rsidRPr="00E668F7">
        <w:rPr>
          <w:rFonts w:ascii="Palatino Linotype" w:eastAsia="MS Mincho" w:hAnsi="Palatino Linotype" w:cs="Times New Roman"/>
          <w:noProof w:val="0"/>
          <w:lang w:val="es-ES_tradnl"/>
        </w:rPr>
        <w:t xml:space="preserve">medularmente </w:t>
      </w:r>
      <w:r w:rsidR="00041672" w:rsidRPr="00E668F7">
        <w:rPr>
          <w:rFonts w:ascii="Palatino Linotype" w:eastAsia="MS Mincho" w:hAnsi="Palatino Linotype" w:cs="Times New Roman"/>
          <w:noProof w:val="0"/>
          <w:lang w:val="es-ES_tradnl"/>
        </w:rPr>
        <w:t>en los siguientes términos:</w:t>
      </w:r>
    </w:p>
    <w:p w14:paraId="188AE1B0" w14:textId="55FF2A73" w:rsidR="002021CB" w:rsidRPr="00E668F7" w:rsidRDefault="006021B7" w:rsidP="00C4085C">
      <w:pPr>
        <w:pStyle w:val="Prrafodelista"/>
        <w:spacing w:before="240" w:after="240" w:line="360" w:lineRule="auto"/>
        <w:ind w:left="0"/>
        <w:rPr>
          <w:rFonts w:ascii="Palatino Linotype" w:eastAsia="MS Mincho" w:hAnsi="Palatino Linotype" w:cs="Times New Roman"/>
          <w:i/>
          <w:noProof w:val="0"/>
          <w:lang w:val="es-ES_tradnl"/>
        </w:rPr>
      </w:pPr>
      <w:r w:rsidRPr="00E668F7">
        <w:rPr>
          <w:lang w:eastAsia="es-MX"/>
        </w:rPr>
        <w:drawing>
          <wp:inline distT="0" distB="0" distL="0" distR="0" wp14:anchorId="390C5C60" wp14:editId="0C5CD0A4">
            <wp:extent cx="5245546" cy="11303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70" t="40555" r="30147" b="43322"/>
                    <a:stretch/>
                  </pic:blipFill>
                  <pic:spPr bwMode="auto">
                    <a:xfrm>
                      <a:off x="0" y="0"/>
                      <a:ext cx="5372153" cy="1157636"/>
                    </a:xfrm>
                    <a:prstGeom prst="rect">
                      <a:avLst/>
                    </a:prstGeom>
                    <a:ln>
                      <a:noFill/>
                    </a:ln>
                    <a:extLst>
                      <a:ext uri="{53640926-AAD7-44D8-BBD7-CCE9431645EC}">
                        <a14:shadowObscured xmlns:a14="http://schemas.microsoft.com/office/drawing/2010/main"/>
                      </a:ext>
                    </a:extLst>
                  </pic:spPr>
                </pic:pic>
              </a:graphicData>
            </a:graphic>
          </wp:inline>
        </w:drawing>
      </w:r>
    </w:p>
    <w:p w14:paraId="052243BE" w14:textId="507A1252" w:rsidR="002021CB" w:rsidRPr="00E668F7" w:rsidRDefault="006021B7" w:rsidP="006021B7">
      <w:pPr>
        <w:pStyle w:val="Prrafodelista"/>
        <w:spacing w:before="240" w:after="240" w:line="360" w:lineRule="auto"/>
        <w:ind w:left="0"/>
        <w:rPr>
          <w:rFonts w:ascii="Palatino Linotype" w:eastAsia="MS Mincho" w:hAnsi="Palatino Linotype" w:cs="Times New Roman"/>
          <w:i/>
          <w:noProof w:val="0"/>
          <w:lang w:val="es-ES_tradnl"/>
        </w:rPr>
      </w:pPr>
      <w:r w:rsidRPr="00E668F7">
        <w:rPr>
          <w:lang w:eastAsia="es-MX"/>
        </w:rPr>
        <w:drawing>
          <wp:inline distT="0" distB="0" distL="0" distR="0" wp14:anchorId="761DA60F" wp14:editId="33F92E43">
            <wp:extent cx="5049820" cy="29976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03" t="58440" r="34955" b="8798"/>
                    <a:stretch/>
                  </pic:blipFill>
                  <pic:spPr bwMode="auto">
                    <a:xfrm>
                      <a:off x="0" y="0"/>
                      <a:ext cx="5106208" cy="3031085"/>
                    </a:xfrm>
                    <a:prstGeom prst="rect">
                      <a:avLst/>
                    </a:prstGeom>
                    <a:ln>
                      <a:noFill/>
                    </a:ln>
                    <a:extLst>
                      <a:ext uri="{53640926-AAD7-44D8-BBD7-CCE9431645EC}">
                        <a14:shadowObscured xmlns:a14="http://schemas.microsoft.com/office/drawing/2010/main"/>
                      </a:ext>
                    </a:extLst>
                  </pic:spPr>
                </pic:pic>
              </a:graphicData>
            </a:graphic>
          </wp:inline>
        </w:drawing>
      </w:r>
    </w:p>
    <w:p w14:paraId="26C987E4" w14:textId="5D0B4853" w:rsidR="00DC0248" w:rsidRPr="00E668F7" w:rsidRDefault="00DC0248" w:rsidP="006021B7">
      <w:pPr>
        <w:pStyle w:val="Prrafodelista"/>
        <w:spacing w:before="240" w:after="240" w:line="360" w:lineRule="auto"/>
        <w:ind w:left="0"/>
        <w:rPr>
          <w:rFonts w:ascii="Palatino Linotype" w:eastAsia="MS Mincho" w:hAnsi="Palatino Linotype" w:cs="Times New Roman"/>
          <w:i/>
          <w:noProof w:val="0"/>
          <w:lang w:val="es-ES_tradnl"/>
        </w:rPr>
      </w:pPr>
      <w:r w:rsidRPr="00E668F7">
        <w:rPr>
          <w:lang w:eastAsia="es-MX"/>
        </w:rPr>
        <w:drawing>
          <wp:inline distT="0" distB="0" distL="0" distR="0" wp14:anchorId="14E27FA2" wp14:editId="0D5B509C">
            <wp:extent cx="5676955" cy="20196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36" t="37280" r="35670" b="37990"/>
                    <a:stretch/>
                  </pic:blipFill>
                  <pic:spPr bwMode="auto">
                    <a:xfrm>
                      <a:off x="0" y="0"/>
                      <a:ext cx="5756640" cy="2047980"/>
                    </a:xfrm>
                    <a:prstGeom prst="rect">
                      <a:avLst/>
                    </a:prstGeom>
                    <a:ln>
                      <a:noFill/>
                    </a:ln>
                    <a:extLst>
                      <a:ext uri="{53640926-AAD7-44D8-BBD7-CCE9431645EC}">
                        <a14:shadowObscured xmlns:a14="http://schemas.microsoft.com/office/drawing/2010/main"/>
                      </a:ext>
                    </a:extLst>
                  </pic:spPr>
                </pic:pic>
              </a:graphicData>
            </a:graphic>
          </wp:inline>
        </w:drawing>
      </w:r>
    </w:p>
    <w:p w14:paraId="6BAD0AA9" w14:textId="7411E82F" w:rsidR="0074154B" w:rsidRPr="00E668F7" w:rsidRDefault="0074154B" w:rsidP="0074154B">
      <w:pPr>
        <w:pStyle w:val="Prrafodelista"/>
        <w:ind w:left="0"/>
        <w:jc w:val="center"/>
        <w:rPr>
          <w:noProof w:val="0"/>
          <w:lang w:val="es-ES_tradnl" w:eastAsia="es-MX"/>
        </w:rPr>
      </w:pPr>
    </w:p>
    <w:p w14:paraId="2A84ABCF" w14:textId="5CC98E31" w:rsidR="00CD4DB2" w:rsidRPr="00E668F7"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E668F7">
        <w:rPr>
          <w:rFonts w:ascii="Palatino Linotype" w:hAnsi="Palatino Linotype"/>
          <w:noProof w:val="0"/>
          <w:lang w:val="es-ES_tradnl"/>
        </w:rPr>
        <w:lastRenderedPageBreak/>
        <w:t xml:space="preserve">El </w:t>
      </w:r>
      <w:r w:rsidRPr="00E668F7">
        <w:rPr>
          <w:rFonts w:ascii="Palatino Linotype" w:eastAsia="Calibri" w:hAnsi="Palatino Linotype" w:cs="Times New Roman"/>
          <w:noProof w:val="0"/>
          <w:lang w:val="es-ES_tradnl"/>
        </w:rPr>
        <w:t>Comisionado</w:t>
      </w:r>
      <w:r w:rsidRPr="00E668F7">
        <w:rPr>
          <w:rFonts w:ascii="Palatino Linotype" w:hAnsi="Palatino Linotype"/>
          <w:noProof w:val="0"/>
          <w:lang w:val="es-ES_tradnl"/>
        </w:rPr>
        <w:t xml:space="preserve"> Ponente decretó el cierre de instrucción</w:t>
      </w:r>
      <w:r w:rsidRPr="00E668F7">
        <w:rPr>
          <w:rFonts w:ascii="Palatino Linotype" w:hAnsi="Palatino Linotype" w:cs="Arial"/>
          <w:noProof w:val="0"/>
          <w:lang w:val="es-ES_tradnl"/>
        </w:rPr>
        <w:t xml:space="preserve"> </w:t>
      </w:r>
      <w:r w:rsidRPr="00E668F7">
        <w:rPr>
          <w:rFonts w:ascii="Palatino Linotype" w:hAnsi="Palatino Linotype"/>
          <w:noProof w:val="0"/>
          <w:lang w:val="es-ES_tradnl"/>
        </w:rPr>
        <w:t xml:space="preserve">mediante acuerdo de fecha </w:t>
      </w:r>
      <w:r w:rsidR="00DC0248" w:rsidRPr="00E668F7">
        <w:rPr>
          <w:rFonts w:ascii="Palatino Linotype" w:hAnsi="Palatino Linotype"/>
          <w:noProof w:val="0"/>
          <w:lang w:val="es-ES_tradnl"/>
        </w:rPr>
        <w:t>veinte (20) de agosto</w:t>
      </w:r>
      <w:r w:rsidRPr="00E668F7">
        <w:rPr>
          <w:rFonts w:ascii="Palatino Linotype" w:hAnsi="Palatino Linotype"/>
          <w:noProof w:val="0"/>
          <w:lang w:val="es-ES_tradnl"/>
        </w:rPr>
        <w:t xml:space="preserve"> de la presente anualidad, </w:t>
      </w:r>
      <w:r w:rsidRPr="00E668F7">
        <w:rPr>
          <w:rFonts w:ascii="Palatino Linotype" w:hAnsi="Palatino Linotype" w:cs="Arial"/>
          <w:noProof w:val="0"/>
          <w:lang w:val="es-ES_tradnl"/>
        </w:rPr>
        <w:t>por lo que, ordenó tur</w:t>
      </w:r>
      <w:r w:rsidR="001F5AF8" w:rsidRPr="00E668F7">
        <w:rPr>
          <w:rFonts w:ascii="Palatino Linotype" w:hAnsi="Palatino Linotype" w:cs="Arial"/>
          <w:noProof w:val="0"/>
          <w:lang w:val="es-ES_tradnl"/>
        </w:rPr>
        <w:t xml:space="preserve">nar </w:t>
      </w:r>
      <w:r w:rsidR="00397C54" w:rsidRPr="00E668F7">
        <w:rPr>
          <w:rFonts w:ascii="Palatino Linotype" w:hAnsi="Palatino Linotype" w:cs="Arial"/>
          <w:noProof w:val="0"/>
          <w:lang w:val="es-ES_tradnl"/>
        </w:rPr>
        <w:t>el expediente a resolución</w:t>
      </w:r>
      <w:r w:rsidR="00CD4DB2" w:rsidRPr="00E668F7">
        <w:rPr>
          <w:rFonts w:ascii="Palatino Linotype" w:hAnsi="Palatino Linotype" w:cs="Arial"/>
          <w:noProof w:val="0"/>
          <w:lang w:val="es-ES_tradnl"/>
        </w:rPr>
        <w:t>, misma que ahora se pronuncia</w:t>
      </w:r>
      <w:r w:rsidR="00C32B1A" w:rsidRPr="00E668F7">
        <w:rPr>
          <w:rFonts w:ascii="Palatino Linotype" w:hAnsi="Palatino Linotype" w:cs="Arial"/>
          <w:noProof w:val="0"/>
          <w:lang w:val="es-ES_tradnl"/>
        </w:rPr>
        <w:t>; y -</w:t>
      </w:r>
      <w:r w:rsidR="004D657E" w:rsidRPr="00E668F7">
        <w:rPr>
          <w:rFonts w:ascii="Palatino Linotype" w:hAnsi="Palatino Linotype" w:cs="Arial"/>
          <w:noProof w:val="0"/>
          <w:lang w:val="es-ES_tradnl"/>
        </w:rPr>
        <w:t xml:space="preserve"> - - - - - - -</w:t>
      </w:r>
      <w:r w:rsidR="00C4085C" w:rsidRPr="00E668F7">
        <w:rPr>
          <w:rFonts w:ascii="Palatino Linotype" w:hAnsi="Palatino Linotype" w:cs="Arial"/>
          <w:noProof w:val="0"/>
          <w:lang w:val="es-ES_tradnl"/>
        </w:rPr>
        <w:t xml:space="preserve"> -</w:t>
      </w:r>
    </w:p>
    <w:p w14:paraId="51E91971" w14:textId="77777777" w:rsidR="00585F00" w:rsidRPr="00E668F7" w:rsidRDefault="00585F00" w:rsidP="00585F00">
      <w:pPr>
        <w:pStyle w:val="Ttulo1"/>
        <w:jc w:val="center"/>
        <w:rPr>
          <w:b/>
          <w:noProof w:val="0"/>
          <w:lang w:val="es-ES_tradnl"/>
        </w:rPr>
      </w:pPr>
      <w:bookmarkStart w:id="33" w:name="_Toc491791302"/>
      <w:bookmarkStart w:id="34" w:name="_Toc526785488"/>
      <w:r w:rsidRPr="00E668F7">
        <w:rPr>
          <w:b/>
          <w:noProof w:val="0"/>
          <w:lang w:val="es-ES_tradnl"/>
        </w:rPr>
        <w:t>CONSIDERANDO</w:t>
      </w:r>
      <w:bookmarkEnd w:id="33"/>
      <w:bookmarkEnd w:id="34"/>
    </w:p>
    <w:p w14:paraId="7681ED66" w14:textId="77777777" w:rsidR="00585F00" w:rsidRPr="00E668F7" w:rsidRDefault="00585F00" w:rsidP="00585F00">
      <w:pPr>
        <w:rPr>
          <w:rFonts w:ascii="Palatino Linotype" w:hAnsi="Palatino Linotype"/>
          <w:noProof w:val="0"/>
          <w:lang w:val="es-ES_tradnl" w:eastAsia="en-US"/>
        </w:rPr>
      </w:pPr>
    </w:p>
    <w:p w14:paraId="717D4ABA" w14:textId="77777777" w:rsidR="00585F00" w:rsidRPr="00E668F7" w:rsidRDefault="00585F00" w:rsidP="00585F00">
      <w:pPr>
        <w:pStyle w:val="Ttulo2"/>
        <w:rPr>
          <w:rFonts w:ascii="Palatino Linotype" w:hAnsi="Palatino Linotype"/>
          <w:b/>
          <w:noProof w:val="0"/>
          <w:color w:val="auto"/>
          <w:sz w:val="24"/>
          <w:lang w:val="es-ES_tradnl"/>
        </w:rPr>
      </w:pPr>
      <w:bookmarkStart w:id="35" w:name="_Toc491791303"/>
      <w:bookmarkStart w:id="36" w:name="_Toc526785489"/>
      <w:r w:rsidRPr="00E668F7">
        <w:rPr>
          <w:rFonts w:ascii="Palatino Linotype" w:hAnsi="Palatino Linotype"/>
          <w:b/>
          <w:noProof w:val="0"/>
          <w:color w:val="auto"/>
          <w:sz w:val="24"/>
          <w:lang w:val="es-ES_tradnl"/>
        </w:rPr>
        <w:t>PRIMERO. De la competencia</w:t>
      </w:r>
      <w:bookmarkEnd w:id="35"/>
      <w:bookmarkEnd w:id="36"/>
    </w:p>
    <w:p w14:paraId="6EA8B854" w14:textId="77777777" w:rsidR="00585F00" w:rsidRPr="00E668F7" w:rsidRDefault="00585F00" w:rsidP="00585F00">
      <w:pPr>
        <w:rPr>
          <w:noProof w:val="0"/>
          <w:lang w:val="es-ES_tradnl" w:eastAsia="en-US"/>
        </w:rPr>
      </w:pPr>
    </w:p>
    <w:p w14:paraId="59B46AF8" w14:textId="78A364A8" w:rsidR="00585F00" w:rsidRPr="00E668F7"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b/>
          <w:noProof w:val="0"/>
          <w:lang w:val="es-ES_tradnl"/>
        </w:rPr>
      </w:pPr>
      <w:r w:rsidRPr="00E668F7">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668F7">
        <w:rPr>
          <w:rFonts w:ascii="Palatino Linotype" w:eastAsia="Calibri" w:hAnsi="Palatino Linotype" w:cs="Times New Roman"/>
          <w:b/>
          <w:noProof w:val="0"/>
          <w:lang w:val="es-ES_tradnl"/>
        </w:rPr>
        <w:t>Constitución Política de los Estados Unidos Mexicanos</w:t>
      </w:r>
      <w:r w:rsidRPr="00E668F7">
        <w:rPr>
          <w:rFonts w:ascii="Palatino Linotype" w:eastAsia="Calibri" w:hAnsi="Palatino Linotype" w:cs="Times New Roman"/>
          <w:noProof w:val="0"/>
          <w:lang w:val="es-ES_tradnl"/>
        </w:rPr>
        <w:t xml:space="preserve">; 5, párrafos vigésimo, vigésimo primero y vigésimo segundo fracciones IV y V de la </w:t>
      </w:r>
      <w:r w:rsidRPr="00E668F7">
        <w:rPr>
          <w:rFonts w:ascii="Palatino Linotype" w:eastAsia="Calibri" w:hAnsi="Palatino Linotype" w:cs="Times New Roman"/>
          <w:b/>
          <w:noProof w:val="0"/>
          <w:lang w:val="es-ES_tradnl"/>
        </w:rPr>
        <w:t>Constitución Política del Estado Libre y Soberano de México</w:t>
      </w:r>
      <w:r w:rsidRPr="00E668F7">
        <w:rPr>
          <w:rFonts w:ascii="Palatino Linotype" w:eastAsia="Calibri" w:hAnsi="Palatino Linotype" w:cs="Times New Roman"/>
          <w:noProof w:val="0"/>
          <w:lang w:val="es-ES_tradnl"/>
        </w:rPr>
        <w:t xml:space="preserve">; artículos 1, 2 fracción II, 13, 29, 36 fracciones I y II, 176, 178, 179, 181 párrafo tercero y 185 </w:t>
      </w:r>
      <w:r w:rsidRPr="00E668F7">
        <w:rPr>
          <w:rFonts w:ascii="Palatino Linotype" w:eastAsia="Calibri" w:hAnsi="Palatino Linotype" w:cs="Arial"/>
          <w:noProof w:val="0"/>
          <w:lang w:val="es-ES_tradnl"/>
        </w:rPr>
        <w:t xml:space="preserve">de la </w:t>
      </w:r>
      <w:r w:rsidRPr="00E668F7">
        <w:rPr>
          <w:rFonts w:ascii="Palatino Linotype" w:eastAsia="Calibri" w:hAnsi="Palatino Linotype" w:cs="Arial"/>
          <w:b/>
          <w:noProof w:val="0"/>
          <w:lang w:val="es-ES_tradnl"/>
        </w:rPr>
        <w:t>Ley de Transparencia y Acceso a la Información Pública del Estado de México y Municipios</w:t>
      </w:r>
      <w:r w:rsidRPr="00E668F7">
        <w:rPr>
          <w:rFonts w:ascii="Palatino Linotype" w:eastAsia="Calibri" w:hAnsi="Palatino Linotype" w:cs="Arial"/>
          <w:noProof w:val="0"/>
          <w:lang w:val="es-ES_tradnl"/>
        </w:rPr>
        <w:t xml:space="preserve">; y 10, 7, 9 fracciones I y XXIV, y 11 del </w:t>
      </w:r>
      <w:r w:rsidRPr="00E668F7">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E668F7"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E668F7" w:rsidRDefault="00585F00" w:rsidP="00585F00">
      <w:pPr>
        <w:pStyle w:val="Ttulo2"/>
        <w:rPr>
          <w:rFonts w:ascii="Palatino Linotype" w:hAnsi="Palatino Linotype"/>
          <w:b/>
          <w:noProof w:val="0"/>
          <w:color w:val="auto"/>
          <w:sz w:val="24"/>
          <w:lang w:val="es-ES_tradnl"/>
        </w:rPr>
      </w:pPr>
      <w:bookmarkStart w:id="37" w:name="_Toc491791304"/>
      <w:bookmarkStart w:id="38" w:name="_Toc526785490"/>
      <w:r w:rsidRPr="00E668F7">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E668F7" w:rsidRDefault="003B6963" w:rsidP="003B6963">
      <w:pPr>
        <w:rPr>
          <w:noProof w:val="0"/>
          <w:lang w:val="es-ES_tradnl" w:eastAsia="en-US"/>
        </w:rPr>
      </w:pPr>
    </w:p>
    <w:p w14:paraId="230681BC" w14:textId="33B8FC53" w:rsidR="008C659C" w:rsidRPr="00E668F7"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E668F7">
        <w:rPr>
          <w:rFonts w:ascii="Palatino Linotype" w:eastAsia="Calibri" w:hAnsi="Palatino Linotype" w:cs="Arial"/>
          <w:noProof w:val="0"/>
          <w:lang w:val="es-ES_tradnl"/>
        </w:rPr>
        <w:t xml:space="preserve">El medio de </w:t>
      </w:r>
      <w:r w:rsidRPr="00E668F7">
        <w:rPr>
          <w:rFonts w:ascii="Palatino Linotype" w:eastAsia="Calibri" w:hAnsi="Palatino Linotype" w:cs="Times New Roman"/>
          <w:noProof w:val="0"/>
          <w:lang w:val="es-ES_tradnl"/>
        </w:rPr>
        <w:t>impugnación</w:t>
      </w:r>
      <w:r w:rsidRPr="00E668F7">
        <w:rPr>
          <w:rFonts w:ascii="Palatino Linotype" w:eastAsia="Calibri" w:hAnsi="Palatino Linotype" w:cs="Arial"/>
          <w:noProof w:val="0"/>
          <w:lang w:val="es-ES_tradnl"/>
        </w:rPr>
        <w:t xml:space="preserve"> fue presentado a través del </w:t>
      </w:r>
      <w:r w:rsidRPr="00E668F7">
        <w:rPr>
          <w:rFonts w:ascii="Palatino Linotype" w:eastAsia="Calibri" w:hAnsi="Palatino Linotype" w:cs="Arial"/>
          <w:b/>
          <w:noProof w:val="0"/>
          <w:lang w:val="es-ES_tradnl"/>
        </w:rPr>
        <w:t>SAIMEX</w:t>
      </w:r>
      <w:r w:rsidRPr="00E668F7">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E668F7">
        <w:rPr>
          <w:rFonts w:ascii="Palatino Linotype" w:eastAsia="Calibri" w:hAnsi="Palatino Linotype" w:cs="Arial"/>
          <w:b/>
          <w:noProof w:val="0"/>
          <w:lang w:val="es-ES_tradnl"/>
        </w:rPr>
        <w:t xml:space="preserve">SUJETO </w:t>
      </w:r>
      <w:r w:rsidRPr="00E668F7">
        <w:rPr>
          <w:rFonts w:ascii="Palatino Linotype" w:eastAsia="Calibri" w:hAnsi="Palatino Linotype" w:cs="Arial"/>
          <w:b/>
          <w:noProof w:val="0"/>
          <w:lang w:val="es-ES_tradnl"/>
        </w:rPr>
        <w:lastRenderedPageBreak/>
        <w:t>OBLIGADO</w:t>
      </w:r>
      <w:r w:rsidRPr="00E668F7">
        <w:rPr>
          <w:rFonts w:ascii="Palatino Linotype" w:eastAsia="Calibri" w:hAnsi="Palatino Linotype" w:cs="Arial"/>
          <w:noProof w:val="0"/>
          <w:lang w:val="es-ES_tradnl"/>
        </w:rPr>
        <w:t xml:space="preserve"> entregó </w:t>
      </w:r>
      <w:r w:rsidR="00F95F7E" w:rsidRPr="00E668F7">
        <w:rPr>
          <w:rFonts w:ascii="Palatino Linotype" w:eastAsia="Calibri" w:hAnsi="Palatino Linotype" w:cs="Arial"/>
          <w:noProof w:val="0"/>
          <w:lang w:val="es-ES_tradnl"/>
        </w:rPr>
        <w:t xml:space="preserve">su </w:t>
      </w:r>
      <w:r w:rsidRPr="00E668F7">
        <w:rPr>
          <w:rFonts w:ascii="Palatino Linotype" w:eastAsia="Calibri" w:hAnsi="Palatino Linotype" w:cs="Arial"/>
          <w:noProof w:val="0"/>
          <w:lang w:val="es-ES_tradnl"/>
        </w:rPr>
        <w:t>re</w:t>
      </w:r>
      <w:r w:rsidR="00E21F52" w:rsidRPr="00E668F7">
        <w:rPr>
          <w:rFonts w:ascii="Palatino Linotype" w:eastAsia="Calibri" w:hAnsi="Palatino Linotype" w:cs="Arial"/>
          <w:noProof w:val="0"/>
          <w:lang w:val="es-ES_tradnl"/>
        </w:rPr>
        <w:t xml:space="preserve">spuesta el </w:t>
      </w:r>
      <w:r w:rsidR="00AE0B2B" w:rsidRPr="00E668F7">
        <w:rPr>
          <w:rFonts w:ascii="Palatino Linotype" w:hAnsi="Palatino Linotype"/>
          <w:noProof w:val="0"/>
          <w:color w:val="000000"/>
          <w:lang w:val="es-ES_tradnl"/>
        </w:rPr>
        <w:t>veinte (20</w:t>
      </w:r>
      <w:r w:rsidR="0027557F" w:rsidRPr="00E668F7">
        <w:rPr>
          <w:rFonts w:ascii="Palatino Linotype" w:hAnsi="Palatino Linotype"/>
          <w:noProof w:val="0"/>
          <w:color w:val="000000"/>
          <w:lang w:val="es-ES_tradnl"/>
        </w:rPr>
        <w:t xml:space="preserve">) de agosto </w:t>
      </w:r>
      <w:r w:rsidR="00041672" w:rsidRPr="00E668F7">
        <w:rPr>
          <w:rFonts w:ascii="Palatino Linotype" w:eastAsia="Calibri" w:hAnsi="Palatino Linotype" w:cs="Arial"/>
          <w:noProof w:val="0"/>
          <w:lang w:val="es-ES_tradnl"/>
        </w:rPr>
        <w:t>de dos mil dieciocho</w:t>
      </w:r>
      <w:r w:rsidRPr="00E668F7">
        <w:rPr>
          <w:rFonts w:ascii="Palatino Linotype" w:eastAsia="Calibri" w:hAnsi="Palatino Linotype" w:cs="Arial"/>
          <w:noProof w:val="0"/>
          <w:lang w:val="es-ES_tradnl"/>
        </w:rPr>
        <w:t xml:space="preserve">, de tal forma que el plazo para interponer el recurso transcurrió del día </w:t>
      </w:r>
      <w:r w:rsidR="00AE0B2B" w:rsidRPr="00E668F7">
        <w:rPr>
          <w:rFonts w:ascii="Palatino Linotype" w:eastAsia="Calibri" w:hAnsi="Palatino Linotype" w:cs="Arial"/>
          <w:noProof w:val="0"/>
          <w:lang w:val="es-ES_tradnl"/>
        </w:rPr>
        <w:t>veintiuno (21</w:t>
      </w:r>
      <w:r w:rsidR="0027557F" w:rsidRPr="00E668F7">
        <w:rPr>
          <w:rFonts w:ascii="Palatino Linotype" w:eastAsia="Calibri" w:hAnsi="Palatino Linotype" w:cs="Arial"/>
          <w:noProof w:val="0"/>
          <w:lang w:val="es-ES_tradnl"/>
        </w:rPr>
        <w:t>) de agosto</w:t>
      </w:r>
      <w:r w:rsidR="00AE0B2B" w:rsidRPr="00E668F7">
        <w:rPr>
          <w:rFonts w:ascii="Palatino Linotype" w:eastAsia="Calibri" w:hAnsi="Palatino Linotype" w:cs="Arial"/>
          <w:noProof w:val="0"/>
          <w:lang w:val="es-ES_tradnl"/>
        </w:rPr>
        <w:t xml:space="preserve"> al</w:t>
      </w:r>
      <w:r w:rsidR="0073505D" w:rsidRPr="00E668F7">
        <w:rPr>
          <w:rFonts w:ascii="Palatino Linotype" w:eastAsia="Calibri" w:hAnsi="Palatino Linotype" w:cs="Arial"/>
          <w:noProof w:val="0"/>
          <w:lang w:val="es-ES_tradnl"/>
        </w:rPr>
        <w:t xml:space="preserve"> </w:t>
      </w:r>
      <w:r w:rsidR="00AE0B2B" w:rsidRPr="00E668F7">
        <w:rPr>
          <w:rFonts w:ascii="Palatino Linotype" w:eastAsia="Calibri" w:hAnsi="Palatino Linotype" w:cs="Arial"/>
          <w:noProof w:val="0"/>
          <w:lang w:val="es-ES_tradnl"/>
        </w:rPr>
        <w:t>diez (10) de agosto</w:t>
      </w:r>
      <w:r w:rsidR="00B44F9F" w:rsidRPr="00E668F7">
        <w:rPr>
          <w:rFonts w:ascii="Palatino Linotype" w:eastAsia="Calibri" w:hAnsi="Palatino Linotype" w:cs="Arial"/>
          <w:noProof w:val="0"/>
          <w:lang w:val="es-ES_tradnl"/>
        </w:rPr>
        <w:t xml:space="preserve"> </w:t>
      </w:r>
      <w:r w:rsidR="0073505D" w:rsidRPr="00E668F7">
        <w:rPr>
          <w:rFonts w:ascii="Palatino Linotype" w:eastAsia="Calibri" w:hAnsi="Palatino Linotype" w:cs="Arial"/>
          <w:noProof w:val="0"/>
          <w:lang w:val="es-ES_tradnl"/>
        </w:rPr>
        <w:t xml:space="preserve">de la presente anualidad; </w:t>
      </w:r>
      <w:r w:rsidR="00D55346" w:rsidRPr="00E668F7">
        <w:rPr>
          <w:rFonts w:ascii="Palatino Linotype" w:eastAsia="Calibri" w:hAnsi="Palatino Linotype" w:cs="Arial"/>
          <w:noProof w:val="0"/>
          <w:lang w:val="es-ES_tradnl"/>
        </w:rPr>
        <w:t xml:space="preserve"> por lo que </w:t>
      </w:r>
      <w:r w:rsidR="00B803F4" w:rsidRPr="00E668F7">
        <w:rPr>
          <w:rFonts w:ascii="Palatino Linotype" w:eastAsia="Calibri" w:hAnsi="Palatino Linotype" w:cs="Arial"/>
          <w:noProof w:val="0"/>
          <w:lang w:val="es-ES_tradnl"/>
        </w:rPr>
        <w:t xml:space="preserve">al presentar </w:t>
      </w:r>
      <w:r w:rsidR="00D55346" w:rsidRPr="00E668F7">
        <w:rPr>
          <w:rFonts w:ascii="Palatino Linotype" w:eastAsia="Calibri" w:hAnsi="Palatino Linotype" w:cs="Arial"/>
          <w:noProof w:val="0"/>
          <w:lang w:val="es-ES_tradnl"/>
        </w:rPr>
        <w:t>su inconformidad el día </w:t>
      </w:r>
      <w:r w:rsidR="00AE0B2B" w:rsidRPr="00E668F7">
        <w:rPr>
          <w:rFonts w:ascii="Palatino Linotype" w:eastAsia="Calibri" w:hAnsi="Palatino Linotype" w:cs="Arial"/>
          <w:noProof w:val="0"/>
          <w:lang w:val="es-ES_tradnl"/>
        </w:rPr>
        <w:t>veinticuatro (24)</w:t>
      </w:r>
      <w:r w:rsidR="008C659C" w:rsidRPr="00E668F7">
        <w:rPr>
          <w:rFonts w:ascii="Palatino Linotype" w:eastAsia="Calibri" w:hAnsi="Palatino Linotype" w:cs="Arial"/>
          <w:noProof w:val="0"/>
          <w:lang w:val="es-ES_tradnl"/>
        </w:rPr>
        <w:t xml:space="preserve"> de </w:t>
      </w:r>
      <w:r w:rsidR="0027557F" w:rsidRPr="00E668F7">
        <w:rPr>
          <w:rFonts w:ascii="Palatino Linotype" w:eastAsia="Calibri" w:hAnsi="Palatino Linotype" w:cs="Arial"/>
          <w:noProof w:val="0"/>
          <w:lang w:val="es-ES_tradnl"/>
        </w:rPr>
        <w:t>agosto</w:t>
      </w:r>
      <w:r w:rsidR="008C659C" w:rsidRPr="00E668F7">
        <w:rPr>
          <w:rFonts w:ascii="Palatino Linotype" w:eastAsia="Calibri" w:hAnsi="Palatino Linotype" w:cs="Arial"/>
          <w:noProof w:val="0"/>
          <w:lang w:val="es-ES_tradnl"/>
        </w:rPr>
        <w:t xml:space="preserve"> </w:t>
      </w:r>
      <w:r w:rsidR="00B803F4" w:rsidRPr="00E668F7">
        <w:rPr>
          <w:rFonts w:ascii="Palatino Linotype" w:eastAsia="Calibri" w:hAnsi="Palatino Linotype" w:cs="Arial"/>
          <w:noProof w:val="0"/>
          <w:lang w:val="es-ES_tradnl"/>
        </w:rPr>
        <w:t>de dos mil dieciocho</w:t>
      </w:r>
      <w:r w:rsidR="00D55346" w:rsidRPr="00E668F7">
        <w:rPr>
          <w:rFonts w:ascii="Palatino Linotype" w:eastAsia="Calibri" w:hAnsi="Palatino Linotype" w:cs="Arial"/>
          <w:noProof w:val="0"/>
          <w:lang w:val="es-ES_tradnl"/>
        </w:rPr>
        <w:t xml:space="preserve">, </w:t>
      </w:r>
      <w:r w:rsidR="008C659C" w:rsidRPr="00E668F7">
        <w:rPr>
          <w:rFonts w:ascii="Palatino Linotype" w:hAnsi="Palatino Linotype" w:cs="Arial"/>
          <w:noProof w:val="0"/>
          <w:lang w:val="es-ES_tradnl"/>
        </w:rPr>
        <w:t>es decir, dentro del plazo legalmente establecido para tal efecto.</w:t>
      </w:r>
    </w:p>
    <w:p w14:paraId="5BDA711F" w14:textId="77777777" w:rsidR="0034786E" w:rsidRPr="00E668F7" w:rsidRDefault="0034786E" w:rsidP="0034786E">
      <w:pPr>
        <w:pStyle w:val="Prrafodelista"/>
        <w:spacing w:line="360" w:lineRule="auto"/>
        <w:ind w:left="284"/>
        <w:jc w:val="both"/>
        <w:rPr>
          <w:rFonts w:ascii="Palatino Linotype" w:eastAsia="Calibri" w:hAnsi="Palatino Linotype" w:cs="Arial"/>
          <w:noProof w:val="0"/>
          <w:lang w:val="es-ES_tradnl"/>
        </w:rPr>
      </w:pPr>
    </w:p>
    <w:p w14:paraId="14DE6238" w14:textId="77777777" w:rsidR="008C659C" w:rsidRPr="00E668F7"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E668F7">
        <w:rPr>
          <w:rFonts w:ascii="Palatino Linotype" w:eastAsia="Calibri" w:hAnsi="Palatino Linotype" w:cs="Arial"/>
          <w:noProof w:val="0"/>
          <w:lang w:val="es-ES_tradnl"/>
        </w:rPr>
        <w:t xml:space="preserve">Por otro lado, el </w:t>
      </w:r>
      <w:r w:rsidRPr="00E668F7">
        <w:rPr>
          <w:rFonts w:ascii="Palatino Linotype" w:eastAsia="Times New Roman" w:hAnsi="Palatino Linotype" w:cs="Arial"/>
          <w:noProof w:val="0"/>
          <w:lang w:val="es-ES_tradnl"/>
        </w:rPr>
        <w:t>escrito</w:t>
      </w:r>
      <w:r w:rsidRPr="00E668F7">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E668F7" w:rsidRDefault="008C659C" w:rsidP="006D1EA7">
      <w:pPr>
        <w:pStyle w:val="Prrafodelista"/>
        <w:ind w:left="284"/>
        <w:jc w:val="both"/>
        <w:rPr>
          <w:rFonts w:ascii="Palatino Linotype" w:eastAsia="Calibri" w:hAnsi="Palatino Linotype" w:cs="Arial"/>
          <w:noProof w:val="0"/>
          <w:lang w:val="es-ES_tradnl"/>
        </w:rPr>
      </w:pPr>
    </w:p>
    <w:p w14:paraId="538EC30E" w14:textId="326AAADA" w:rsidR="00585F00" w:rsidRPr="00E668F7"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E668F7">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E668F7">
        <w:rPr>
          <w:rFonts w:ascii="Palatino Linotype" w:hAnsi="Palatino Linotype" w:cs="Arial"/>
          <w:noProof w:val="0"/>
          <w:lang w:val="es-ES_tradnl"/>
        </w:rPr>
        <w:t>desechamiento</w:t>
      </w:r>
      <w:proofErr w:type="spellEnd"/>
      <w:r w:rsidRPr="00E668F7">
        <w:rPr>
          <w:rFonts w:ascii="Palatino Linotype" w:hAnsi="Palatino Linotype" w:cs="Arial"/>
          <w:noProof w:val="0"/>
          <w:lang w:val="es-ES_tradnl"/>
        </w:rPr>
        <w:t xml:space="preserve"> o sobreseimiento; y en su caso ordenar la entrega de la información respecto a la respuesta emitida por el </w:t>
      </w:r>
      <w:r w:rsidRPr="00E668F7">
        <w:rPr>
          <w:rFonts w:ascii="Palatino Linotype" w:hAnsi="Palatino Linotype" w:cs="Arial"/>
          <w:b/>
          <w:noProof w:val="0"/>
          <w:lang w:val="es-ES_tradnl"/>
        </w:rPr>
        <w:t>SUJETO OBLIGADO</w:t>
      </w:r>
      <w:r w:rsidRPr="00E668F7">
        <w:rPr>
          <w:rFonts w:ascii="Palatino Linotype" w:hAnsi="Palatino Linotype" w:cs="Arial"/>
          <w:noProof w:val="0"/>
          <w:lang w:val="es-ES_tradnl"/>
        </w:rPr>
        <w:t>.</w:t>
      </w:r>
    </w:p>
    <w:p w14:paraId="3F6D996E" w14:textId="77777777" w:rsidR="009D6EC9" w:rsidRPr="00E668F7" w:rsidRDefault="009D6EC9" w:rsidP="009D6EC9">
      <w:pPr>
        <w:pStyle w:val="Prrafodelista"/>
        <w:rPr>
          <w:rFonts w:ascii="Palatino Linotype" w:eastAsia="Calibri" w:hAnsi="Palatino Linotype" w:cs="Arial"/>
          <w:noProof w:val="0"/>
          <w:lang w:val="es-ES_tradnl"/>
        </w:rPr>
      </w:pPr>
    </w:p>
    <w:p w14:paraId="3DB2A2D7" w14:textId="77777777" w:rsidR="00574F63" w:rsidRPr="00E668F7" w:rsidRDefault="00574F63" w:rsidP="00351009">
      <w:pPr>
        <w:pStyle w:val="Ttulo2"/>
        <w:rPr>
          <w:rFonts w:ascii="Palatino Linotype" w:hAnsi="Palatino Linotype"/>
          <w:b/>
          <w:noProof w:val="0"/>
          <w:color w:val="auto"/>
          <w:sz w:val="24"/>
          <w:lang w:val="es-ES_tradnl"/>
        </w:rPr>
      </w:pPr>
      <w:bookmarkStart w:id="39" w:name="_Toc526785491"/>
      <w:bookmarkStart w:id="40" w:name="_Toc466371865"/>
      <w:bookmarkStart w:id="41" w:name="_Toc466377653"/>
      <w:r w:rsidRPr="00E668F7">
        <w:rPr>
          <w:rFonts w:ascii="Palatino Linotype" w:hAnsi="Palatino Linotype"/>
          <w:b/>
          <w:noProof w:val="0"/>
          <w:color w:val="auto"/>
          <w:sz w:val="24"/>
          <w:lang w:val="es-ES_tradnl"/>
        </w:rPr>
        <w:t>TERCERO. Planteamiento de la Litis</w:t>
      </w:r>
      <w:bookmarkEnd w:id="39"/>
    </w:p>
    <w:p w14:paraId="091DE188" w14:textId="77777777" w:rsidR="00574F63" w:rsidRPr="00E668F7" w:rsidRDefault="00574F63" w:rsidP="00455802">
      <w:pPr>
        <w:jc w:val="both"/>
        <w:rPr>
          <w:rFonts w:ascii="Palatino Linotype" w:hAnsi="Palatino Linotype" w:cs="Arial"/>
          <w:b/>
          <w:noProof w:val="0"/>
          <w:sz w:val="6"/>
          <w:lang w:val="es-ES_tradnl"/>
        </w:rPr>
      </w:pPr>
    </w:p>
    <w:p w14:paraId="5A61E690" w14:textId="67E5334B" w:rsidR="00574F63" w:rsidRPr="00E668F7" w:rsidRDefault="008C659C" w:rsidP="00455802">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E668F7">
        <w:rPr>
          <w:rFonts w:ascii="Palatino Linotype" w:eastAsia="Calibri" w:hAnsi="Palatino Linotype" w:cs="Arial"/>
          <w:noProof w:val="0"/>
          <w:lang w:val="es-ES_tradnl"/>
        </w:rPr>
        <w:t xml:space="preserve"> </w:t>
      </w:r>
      <w:r w:rsidR="00574F63" w:rsidRPr="00E668F7">
        <w:rPr>
          <w:rFonts w:ascii="Palatino Linotype" w:eastAsia="Calibri" w:hAnsi="Palatino Linotype" w:cs="Arial"/>
          <w:noProof w:val="0"/>
          <w:lang w:val="es-ES_tradnl"/>
        </w:rPr>
        <w:t xml:space="preserve">Del análisis de la solicitud de información se desprende que </w:t>
      </w:r>
      <w:r w:rsidR="00AE0B2B" w:rsidRPr="00E668F7">
        <w:rPr>
          <w:rFonts w:ascii="Palatino Linotype" w:eastAsia="Calibri" w:hAnsi="Palatino Linotype" w:cs="Arial"/>
          <w:noProof w:val="0"/>
          <w:lang w:val="es-ES_tradnl"/>
        </w:rPr>
        <w:t>la</w:t>
      </w:r>
      <w:r w:rsidR="00574F63" w:rsidRPr="00E668F7">
        <w:rPr>
          <w:rFonts w:ascii="Palatino Linotype" w:eastAsia="Calibri" w:hAnsi="Palatino Linotype" w:cs="Arial"/>
          <w:noProof w:val="0"/>
          <w:lang w:val="es-ES_tradnl"/>
        </w:rPr>
        <w:t xml:space="preserve"> particular </w:t>
      </w:r>
      <w:r w:rsidR="003B6963" w:rsidRPr="00E668F7">
        <w:rPr>
          <w:rFonts w:ascii="Palatino Linotype" w:eastAsia="Calibri" w:hAnsi="Palatino Linotype" w:cs="Arial"/>
          <w:noProof w:val="0"/>
          <w:lang w:val="es-ES_tradnl"/>
        </w:rPr>
        <w:t xml:space="preserve">solicitó: </w:t>
      </w:r>
    </w:p>
    <w:p w14:paraId="14B098C5" w14:textId="2061BEDC" w:rsidR="001F7CC2" w:rsidRPr="00E668F7" w:rsidRDefault="001F7CC2" w:rsidP="009D66C3">
      <w:pPr>
        <w:pStyle w:val="Prrafodelista"/>
        <w:numPr>
          <w:ilvl w:val="0"/>
          <w:numId w:val="17"/>
        </w:numPr>
        <w:spacing w:line="360" w:lineRule="auto"/>
        <w:ind w:left="709" w:right="900"/>
        <w:jc w:val="both"/>
        <w:rPr>
          <w:rFonts w:ascii="Palatino Linotype" w:hAnsi="Palatino Linotype"/>
          <w:b/>
          <w:noProof w:val="0"/>
          <w:color w:val="000000"/>
          <w:sz w:val="22"/>
          <w:szCs w:val="22"/>
          <w:lang w:val="es-ES_tradnl"/>
        </w:rPr>
      </w:pPr>
      <w:r w:rsidRPr="00E668F7">
        <w:rPr>
          <w:rFonts w:ascii="Palatino Linotype" w:eastAsia="Calibri" w:hAnsi="Palatino Linotype" w:cs="Arial"/>
          <w:b/>
          <w:noProof w:val="0"/>
          <w:lang w:val="es-ES_tradnl"/>
        </w:rPr>
        <w:t xml:space="preserve">De la </w:t>
      </w:r>
      <w:r w:rsidRPr="00E668F7">
        <w:rPr>
          <w:rFonts w:ascii="Palatino Linotype" w:hAnsi="Palatino Linotype"/>
          <w:b/>
          <w:noProof w:val="0"/>
          <w:color w:val="000000"/>
          <w:sz w:val="22"/>
          <w:szCs w:val="22"/>
          <w:lang w:val="es-ES_tradnl"/>
        </w:rPr>
        <w:t>Contraloría Municipal</w:t>
      </w:r>
    </w:p>
    <w:p w14:paraId="60E3B25F" w14:textId="701973F2" w:rsidR="001F7CC2" w:rsidRPr="00E668F7" w:rsidRDefault="00041840" w:rsidP="009D11D0">
      <w:pPr>
        <w:pStyle w:val="Prrafodelista"/>
        <w:numPr>
          <w:ilvl w:val="0"/>
          <w:numId w:val="28"/>
        </w:numPr>
        <w:spacing w:line="360" w:lineRule="auto"/>
        <w:ind w:right="900"/>
        <w:jc w:val="both"/>
        <w:rPr>
          <w:rFonts w:ascii="Palatino Linotype" w:eastAsia="Calibri" w:hAnsi="Palatino Linotype" w:cs="Arial"/>
          <w:noProof w:val="0"/>
          <w:lang w:val="es-ES_tradnl"/>
        </w:rPr>
      </w:pPr>
      <w:r w:rsidRPr="00E668F7">
        <w:rPr>
          <w:rFonts w:ascii="Palatino Linotype" w:eastAsia="Calibri" w:hAnsi="Palatino Linotype" w:cs="Arial"/>
          <w:noProof w:val="0"/>
          <w:lang w:val="es-ES_tradnl"/>
        </w:rPr>
        <w:t xml:space="preserve">De </w:t>
      </w:r>
      <w:r w:rsidRPr="00E668F7">
        <w:rPr>
          <w:rFonts w:ascii="Palatino Linotype" w:hAnsi="Palatino Linotype"/>
          <w:noProof w:val="0"/>
          <w:color w:val="000000"/>
          <w:sz w:val="22"/>
          <w:szCs w:val="22"/>
          <w:lang w:val="es-ES_tradnl"/>
        </w:rPr>
        <w:t xml:space="preserve">cada uno de los servidores públicos: </w:t>
      </w:r>
    </w:p>
    <w:p w14:paraId="1F827193" w14:textId="77777777" w:rsidR="009D66C3" w:rsidRPr="00E668F7" w:rsidRDefault="001F7CC2" w:rsidP="009D66C3">
      <w:pPr>
        <w:pStyle w:val="Prrafodelista"/>
        <w:numPr>
          <w:ilvl w:val="0"/>
          <w:numId w:val="26"/>
        </w:numPr>
        <w:spacing w:line="360" w:lineRule="auto"/>
        <w:ind w:left="1985" w:right="333"/>
        <w:jc w:val="both"/>
        <w:rPr>
          <w:rFonts w:ascii="Palatino Linotype" w:hAnsi="Palatino Linotype"/>
          <w:noProof w:val="0"/>
          <w:color w:val="000000"/>
          <w:sz w:val="22"/>
          <w:szCs w:val="22"/>
          <w:lang w:val="es-ES_tradnl"/>
        </w:rPr>
      </w:pPr>
      <w:r w:rsidRPr="00E668F7">
        <w:rPr>
          <w:rFonts w:ascii="Palatino Linotype" w:hAnsi="Palatino Linotype"/>
          <w:noProof w:val="0"/>
          <w:color w:val="000000"/>
          <w:sz w:val="22"/>
          <w:szCs w:val="22"/>
          <w:lang w:val="es-ES_tradnl"/>
        </w:rPr>
        <w:t>Nombre</w:t>
      </w:r>
    </w:p>
    <w:p w14:paraId="4A49CEB3" w14:textId="6A4BE27A" w:rsidR="00041840" w:rsidRPr="00E668F7" w:rsidRDefault="00041840" w:rsidP="009D66C3">
      <w:pPr>
        <w:pStyle w:val="Prrafodelista"/>
        <w:numPr>
          <w:ilvl w:val="0"/>
          <w:numId w:val="26"/>
        </w:numPr>
        <w:spacing w:line="360" w:lineRule="auto"/>
        <w:ind w:left="1985" w:right="333"/>
        <w:jc w:val="both"/>
        <w:rPr>
          <w:rFonts w:ascii="Palatino Linotype" w:hAnsi="Palatino Linotype"/>
          <w:noProof w:val="0"/>
          <w:color w:val="000000"/>
          <w:sz w:val="22"/>
          <w:szCs w:val="22"/>
          <w:lang w:val="es-ES_tradnl"/>
        </w:rPr>
      </w:pPr>
      <w:r w:rsidRPr="00E668F7">
        <w:rPr>
          <w:rFonts w:ascii="Palatino Linotype" w:hAnsi="Palatino Linotype"/>
          <w:noProof w:val="0"/>
          <w:color w:val="000000"/>
          <w:sz w:val="22"/>
          <w:szCs w:val="22"/>
          <w:lang w:val="es-ES_tradnl"/>
        </w:rPr>
        <w:lastRenderedPageBreak/>
        <w:t>Cargo</w:t>
      </w:r>
    </w:p>
    <w:p w14:paraId="63C4D08B" w14:textId="77777777" w:rsidR="00041840" w:rsidRPr="00E668F7" w:rsidRDefault="00041840" w:rsidP="009D66C3">
      <w:pPr>
        <w:pStyle w:val="Prrafodelista"/>
        <w:numPr>
          <w:ilvl w:val="0"/>
          <w:numId w:val="26"/>
        </w:numPr>
        <w:spacing w:line="360" w:lineRule="auto"/>
        <w:ind w:left="1985" w:right="333"/>
        <w:jc w:val="both"/>
        <w:rPr>
          <w:rFonts w:ascii="Palatino Linotype" w:hAnsi="Palatino Linotype"/>
          <w:noProof w:val="0"/>
          <w:color w:val="000000"/>
          <w:sz w:val="22"/>
          <w:szCs w:val="22"/>
          <w:lang w:val="es-ES_tradnl"/>
        </w:rPr>
      </w:pPr>
      <w:r w:rsidRPr="00E668F7">
        <w:rPr>
          <w:rFonts w:ascii="Palatino Linotype" w:hAnsi="Palatino Linotype"/>
          <w:noProof w:val="0"/>
          <w:color w:val="000000"/>
          <w:sz w:val="22"/>
          <w:szCs w:val="22"/>
          <w:lang w:val="es-ES_tradnl"/>
        </w:rPr>
        <w:t>A</w:t>
      </w:r>
      <w:r w:rsidR="001F7CC2" w:rsidRPr="00E668F7">
        <w:rPr>
          <w:rFonts w:ascii="Palatino Linotype" w:hAnsi="Palatino Linotype"/>
          <w:noProof w:val="0"/>
          <w:color w:val="000000"/>
          <w:sz w:val="22"/>
          <w:szCs w:val="22"/>
          <w:lang w:val="es-ES_tradnl"/>
        </w:rPr>
        <w:t>ntigüedad</w:t>
      </w:r>
    </w:p>
    <w:p w14:paraId="7E2C999E" w14:textId="77777777" w:rsidR="00041840" w:rsidRPr="00E668F7" w:rsidRDefault="00041840" w:rsidP="009D66C3">
      <w:pPr>
        <w:pStyle w:val="Prrafodelista"/>
        <w:numPr>
          <w:ilvl w:val="0"/>
          <w:numId w:val="26"/>
        </w:numPr>
        <w:spacing w:line="360" w:lineRule="auto"/>
        <w:ind w:left="1985" w:right="333"/>
        <w:jc w:val="both"/>
        <w:rPr>
          <w:rFonts w:ascii="Palatino Linotype" w:hAnsi="Palatino Linotype"/>
          <w:noProof w:val="0"/>
          <w:color w:val="000000"/>
          <w:sz w:val="22"/>
          <w:szCs w:val="22"/>
          <w:lang w:val="es-ES_tradnl"/>
        </w:rPr>
      </w:pPr>
      <w:r w:rsidRPr="00E668F7">
        <w:rPr>
          <w:rFonts w:ascii="Palatino Linotype" w:hAnsi="Palatino Linotype"/>
          <w:noProof w:val="0"/>
          <w:color w:val="000000"/>
          <w:sz w:val="22"/>
          <w:szCs w:val="22"/>
          <w:lang w:val="es-ES_tradnl"/>
        </w:rPr>
        <w:t>P</w:t>
      </w:r>
      <w:r w:rsidR="001F7CC2" w:rsidRPr="00E668F7">
        <w:rPr>
          <w:rFonts w:ascii="Palatino Linotype" w:hAnsi="Palatino Linotype"/>
          <w:noProof w:val="0"/>
          <w:color w:val="000000"/>
          <w:sz w:val="22"/>
          <w:szCs w:val="22"/>
          <w:lang w:val="es-ES_tradnl"/>
        </w:rPr>
        <w:t xml:space="preserve">ercepción mensual </w:t>
      </w:r>
    </w:p>
    <w:p w14:paraId="54858B87" w14:textId="6DCE88AC" w:rsidR="00041840" w:rsidRPr="00E668F7" w:rsidRDefault="00041840" w:rsidP="009D66C3">
      <w:pPr>
        <w:pStyle w:val="Prrafodelista"/>
        <w:numPr>
          <w:ilvl w:val="0"/>
          <w:numId w:val="26"/>
        </w:numPr>
        <w:spacing w:line="360" w:lineRule="auto"/>
        <w:ind w:left="1985" w:right="333"/>
        <w:jc w:val="both"/>
        <w:rPr>
          <w:rFonts w:ascii="Palatino Linotype" w:hAnsi="Palatino Linotype"/>
          <w:noProof w:val="0"/>
          <w:color w:val="000000"/>
          <w:sz w:val="22"/>
          <w:szCs w:val="22"/>
          <w:lang w:val="es-ES_tradnl"/>
        </w:rPr>
      </w:pPr>
      <w:r w:rsidRPr="00E668F7">
        <w:rPr>
          <w:rFonts w:ascii="Palatino Linotype" w:hAnsi="Palatino Linotype"/>
          <w:noProof w:val="0"/>
          <w:color w:val="000000"/>
          <w:sz w:val="22"/>
          <w:szCs w:val="22"/>
          <w:lang w:val="es-ES_tradnl"/>
        </w:rPr>
        <w:t>F</w:t>
      </w:r>
      <w:r w:rsidR="00057B96" w:rsidRPr="00E668F7">
        <w:rPr>
          <w:rFonts w:ascii="Palatino Linotype" w:hAnsi="Palatino Linotype"/>
          <w:noProof w:val="0"/>
          <w:color w:val="000000"/>
          <w:sz w:val="22"/>
          <w:szCs w:val="22"/>
          <w:lang w:val="es-ES_tradnl"/>
        </w:rPr>
        <w:t>unciones</w:t>
      </w:r>
    </w:p>
    <w:p w14:paraId="4D175F52" w14:textId="08E1648E" w:rsidR="001F7CC2" w:rsidRPr="00E668F7" w:rsidRDefault="001F7CC2" w:rsidP="009D11D0">
      <w:pPr>
        <w:pStyle w:val="Prrafodelista"/>
        <w:numPr>
          <w:ilvl w:val="0"/>
          <w:numId w:val="28"/>
        </w:numPr>
        <w:spacing w:line="360" w:lineRule="auto"/>
        <w:ind w:right="900"/>
        <w:jc w:val="both"/>
        <w:rPr>
          <w:rFonts w:ascii="Palatino Linotype" w:hAnsi="Palatino Linotype"/>
          <w:noProof w:val="0"/>
          <w:color w:val="000000"/>
          <w:sz w:val="22"/>
          <w:szCs w:val="22"/>
          <w:lang w:val="es-ES_tradnl"/>
        </w:rPr>
      </w:pPr>
      <w:r w:rsidRPr="00E668F7">
        <w:rPr>
          <w:rFonts w:ascii="Palatino Linotype" w:hAnsi="Palatino Linotype"/>
          <w:noProof w:val="0"/>
          <w:color w:val="000000"/>
          <w:sz w:val="22"/>
          <w:szCs w:val="22"/>
          <w:lang w:val="es-ES_tradnl"/>
        </w:rPr>
        <w:t xml:space="preserve">Indicar si </w:t>
      </w:r>
      <w:r w:rsidR="00041840" w:rsidRPr="00E668F7">
        <w:rPr>
          <w:rFonts w:ascii="Palatino Linotype" w:hAnsi="Palatino Linotype"/>
          <w:noProof w:val="0"/>
          <w:color w:val="000000"/>
          <w:sz w:val="22"/>
          <w:szCs w:val="22"/>
          <w:lang w:val="es-ES_tradnl"/>
        </w:rPr>
        <w:t>se</w:t>
      </w:r>
      <w:r w:rsidRPr="00E668F7">
        <w:rPr>
          <w:rFonts w:ascii="Palatino Linotype" w:hAnsi="Palatino Linotype"/>
          <w:noProof w:val="0"/>
          <w:color w:val="000000"/>
          <w:sz w:val="22"/>
          <w:szCs w:val="22"/>
          <w:lang w:val="es-ES_tradnl"/>
        </w:rPr>
        <w:t xml:space="preserve"> ventilan asuntos relacionados con policías adscritos a Segurid</w:t>
      </w:r>
      <w:r w:rsidR="00041840" w:rsidRPr="00E668F7">
        <w:rPr>
          <w:rFonts w:ascii="Palatino Linotype" w:hAnsi="Palatino Linotype"/>
          <w:noProof w:val="0"/>
          <w:color w:val="000000"/>
          <w:sz w:val="22"/>
          <w:szCs w:val="22"/>
          <w:lang w:val="es-ES_tradnl"/>
        </w:rPr>
        <w:t>ad Pública y Tránsito Municipal</w:t>
      </w:r>
      <w:r w:rsidR="009D66C3" w:rsidRPr="00E668F7">
        <w:rPr>
          <w:rFonts w:ascii="Palatino Linotype" w:hAnsi="Palatino Linotype"/>
          <w:noProof w:val="0"/>
          <w:color w:val="000000"/>
          <w:sz w:val="22"/>
          <w:szCs w:val="22"/>
          <w:lang w:val="es-ES_tradnl"/>
        </w:rPr>
        <w:t xml:space="preserve"> y e</w:t>
      </w:r>
      <w:r w:rsidRPr="00E668F7">
        <w:rPr>
          <w:rFonts w:ascii="Palatino Linotype" w:hAnsi="Palatino Linotype"/>
          <w:noProof w:val="0"/>
          <w:color w:val="000000"/>
          <w:sz w:val="22"/>
          <w:szCs w:val="22"/>
          <w:lang w:val="es-ES_tradnl"/>
        </w:rPr>
        <w:t>n caso negativo</w:t>
      </w:r>
      <w:r w:rsidR="00041840" w:rsidRPr="00E668F7">
        <w:rPr>
          <w:rFonts w:ascii="Palatino Linotype" w:hAnsi="Palatino Linotype"/>
          <w:noProof w:val="0"/>
          <w:color w:val="000000"/>
          <w:sz w:val="22"/>
          <w:szCs w:val="22"/>
          <w:lang w:val="es-ES_tradnl"/>
        </w:rPr>
        <w:t xml:space="preserve"> indicar en casos interviene </w:t>
      </w:r>
      <w:r w:rsidRPr="00E668F7">
        <w:rPr>
          <w:rFonts w:ascii="Palatino Linotype" w:hAnsi="Palatino Linotype"/>
          <w:noProof w:val="0"/>
          <w:color w:val="000000"/>
          <w:sz w:val="22"/>
          <w:szCs w:val="22"/>
          <w:lang w:val="es-ES_tradnl"/>
        </w:rPr>
        <w:t>y si la misma tiene las atribuciones para llevar a cabo operativos con el objeto de velar por el buen comportamiento de los servidores públicos</w:t>
      </w:r>
      <w:r w:rsidR="009D66C3" w:rsidRPr="00E668F7">
        <w:rPr>
          <w:rFonts w:ascii="Palatino Linotype" w:hAnsi="Palatino Linotype"/>
          <w:noProof w:val="0"/>
          <w:color w:val="000000"/>
          <w:sz w:val="22"/>
          <w:szCs w:val="22"/>
          <w:lang w:val="es-ES_tradnl"/>
        </w:rPr>
        <w:t>.</w:t>
      </w:r>
    </w:p>
    <w:p w14:paraId="3303E9CE" w14:textId="77777777" w:rsidR="00CD5CAA" w:rsidRPr="00E668F7" w:rsidRDefault="00CD5CAA" w:rsidP="00861D0D">
      <w:pPr>
        <w:rPr>
          <w:noProof w:val="0"/>
          <w:sz w:val="10"/>
          <w:lang w:val="es-ES_tradnl" w:eastAsia="en-US"/>
        </w:rPr>
      </w:pPr>
    </w:p>
    <w:p w14:paraId="1AB2D891" w14:textId="4606DEBC" w:rsidR="002168BF" w:rsidRPr="00E668F7" w:rsidRDefault="00A621A5" w:rsidP="00DC0BD6">
      <w:pPr>
        <w:pStyle w:val="Prrafodelista"/>
        <w:numPr>
          <w:ilvl w:val="0"/>
          <w:numId w:val="2"/>
        </w:numPr>
        <w:spacing w:before="240" w:after="240" w:line="360" w:lineRule="auto"/>
        <w:ind w:left="426" w:right="49" w:hanging="426"/>
        <w:jc w:val="both"/>
        <w:rPr>
          <w:rFonts w:ascii="Palatino Linotype" w:hAnsi="Palatino Linotype" w:cs="Arial"/>
          <w:noProof w:val="0"/>
          <w:lang w:val="es-ES_tradnl" w:eastAsia="es-MX"/>
        </w:rPr>
      </w:pPr>
      <w:r w:rsidRPr="00E668F7">
        <w:rPr>
          <w:rFonts w:ascii="Palatino Linotype" w:hAnsi="Palatino Linotype" w:cs="Arial"/>
          <w:noProof w:val="0"/>
          <w:lang w:val="es-ES_tradnl" w:eastAsia="es-MX"/>
        </w:rPr>
        <w:t xml:space="preserve">El Sujeto </w:t>
      </w:r>
      <w:r w:rsidRPr="00E668F7">
        <w:rPr>
          <w:rFonts w:ascii="Palatino Linotype" w:eastAsia="Calibri" w:hAnsi="Palatino Linotype" w:cs="Arial"/>
          <w:noProof w:val="0"/>
          <w:lang w:val="es-ES_tradnl"/>
        </w:rPr>
        <w:t>Obligado</w:t>
      </w:r>
      <w:r w:rsidRPr="00E668F7">
        <w:rPr>
          <w:rFonts w:ascii="Palatino Linotype" w:hAnsi="Palatino Linotype" w:cs="Arial"/>
          <w:noProof w:val="0"/>
          <w:lang w:val="es-ES_tradnl" w:eastAsia="es-MX"/>
        </w:rPr>
        <w:t xml:space="preserve"> en respuesta</w:t>
      </w:r>
      <w:r w:rsidR="00172A5D" w:rsidRPr="00E668F7">
        <w:rPr>
          <w:rFonts w:ascii="Palatino Linotype" w:hAnsi="Palatino Linotype" w:cs="Arial"/>
          <w:noProof w:val="0"/>
          <w:lang w:val="es-ES_tradnl" w:eastAsia="es-MX"/>
        </w:rPr>
        <w:t xml:space="preserve"> </w:t>
      </w:r>
      <w:r w:rsidR="002168BF" w:rsidRPr="00E668F7">
        <w:rPr>
          <w:rFonts w:ascii="Palatino Linotype" w:hAnsi="Palatino Linotype" w:cs="Arial"/>
          <w:noProof w:val="0"/>
          <w:lang w:val="es-ES_tradnl" w:eastAsia="es-MX"/>
        </w:rPr>
        <w:t xml:space="preserve">la Dirección General de Administración </w:t>
      </w:r>
      <w:r w:rsidR="00172A5D" w:rsidRPr="00E668F7">
        <w:rPr>
          <w:rFonts w:ascii="Palatino Linotype" w:hAnsi="Palatino Linotype" w:cs="Arial"/>
          <w:noProof w:val="0"/>
          <w:lang w:val="es-ES_tradnl" w:eastAsia="es-MX"/>
        </w:rPr>
        <w:t xml:space="preserve">remitió un documento “ad hoc” </w:t>
      </w:r>
      <w:r w:rsidR="009C52FF" w:rsidRPr="00E668F7">
        <w:rPr>
          <w:rFonts w:ascii="Palatino Linotype" w:hAnsi="Palatino Linotype" w:cs="Arial"/>
          <w:noProof w:val="0"/>
          <w:lang w:val="es-ES_tradnl" w:eastAsia="es-MX"/>
        </w:rPr>
        <w:t>en el cual remite nombre, fecha de incorporación(antigüedad),</w:t>
      </w:r>
      <w:r w:rsidR="002168BF" w:rsidRPr="00E668F7">
        <w:rPr>
          <w:rFonts w:ascii="Palatino Linotype" w:hAnsi="Palatino Linotype" w:cs="Arial"/>
          <w:noProof w:val="0"/>
          <w:lang w:val="es-ES_tradnl" w:eastAsia="es-MX"/>
        </w:rPr>
        <w:t xml:space="preserve"> </w:t>
      </w:r>
      <w:r w:rsidR="009C52FF" w:rsidRPr="00E668F7">
        <w:rPr>
          <w:rFonts w:ascii="Palatino Linotype" w:hAnsi="Palatino Linotype" w:cs="Arial"/>
          <w:noProof w:val="0"/>
          <w:lang w:val="es-ES_tradnl" w:eastAsia="es-MX"/>
        </w:rPr>
        <w:t xml:space="preserve">cargo y sueldo neto mensual, respecto a las funciones indica que se establecen con base al numeral 17 primer y segundo párrafo del Reglamento Interior de la Administración Pública Municipal de Cuautitlán </w:t>
      </w:r>
      <w:r w:rsidR="009C52FF" w:rsidRPr="00E668F7">
        <w:rPr>
          <w:rFonts w:ascii="Palatino Linotype" w:eastAsia="Calibri" w:hAnsi="Palatino Linotype" w:cs="Arial"/>
          <w:noProof w:val="0"/>
          <w:lang w:val="es-ES_tradnl"/>
        </w:rPr>
        <w:t>Izcalli</w:t>
      </w:r>
      <w:r w:rsidR="009C52FF" w:rsidRPr="00E668F7">
        <w:rPr>
          <w:rFonts w:ascii="Palatino Linotype" w:hAnsi="Palatino Linotype" w:cs="Arial"/>
          <w:noProof w:val="0"/>
          <w:lang w:val="es-ES_tradnl" w:eastAsia="es-MX"/>
        </w:rPr>
        <w:t>, Estado de México</w:t>
      </w:r>
      <w:r w:rsidR="009106FE" w:rsidRPr="00E668F7">
        <w:rPr>
          <w:rFonts w:ascii="Palatino Linotype" w:hAnsi="Palatino Linotype" w:cs="Arial"/>
          <w:noProof w:val="0"/>
          <w:lang w:val="es-ES_tradnl" w:eastAsia="es-MX"/>
        </w:rPr>
        <w:t xml:space="preserve">, además, </w:t>
      </w:r>
      <w:r w:rsidR="002168BF" w:rsidRPr="00E668F7">
        <w:rPr>
          <w:rFonts w:ascii="Palatino Linotype" w:hAnsi="Palatino Linotype" w:cs="Arial"/>
          <w:noProof w:val="0"/>
          <w:lang w:val="es-ES_tradnl" w:eastAsia="es-MX"/>
        </w:rPr>
        <w:t>la Contraloría Municipal r</w:t>
      </w:r>
      <w:r w:rsidR="00D761AB" w:rsidRPr="00E668F7">
        <w:rPr>
          <w:rFonts w:ascii="Palatino Linotype" w:hAnsi="Palatino Linotype" w:cs="Arial"/>
          <w:noProof w:val="0"/>
          <w:lang w:val="es-ES_tradnl" w:eastAsia="es-MX"/>
        </w:rPr>
        <w:t>emite la liga de la Gaceta de Gobierno que contiene el</w:t>
      </w:r>
      <w:r w:rsidR="009106FE" w:rsidRPr="00E668F7">
        <w:rPr>
          <w:rFonts w:ascii="Palatino Linotype" w:hAnsi="Palatino Linotype" w:cs="Arial"/>
          <w:noProof w:val="0"/>
          <w:lang w:val="es-ES_tradnl" w:eastAsia="es-MX"/>
        </w:rPr>
        <w:t xml:space="preserve"> </w:t>
      </w:r>
      <w:r w:rsidR="00983B19" w:rsidRPr="00E668F7">
        <w:rPr>
          <w:rFonts w:ascii="Palatino Linotype" w:hAnsi="Palatino Linotype" w:cs="Arial"/>
          <w:noProof w:val="0"/>
          <w:lang w:val="es-ES_tradnl" w:eastAsia="es-MX"/>
        </w:rPr>
        <w:t>Reglamento Interno de la Contraloría Municipal de Cuautitlán Izcalli</w:t>
      </w:r>
      <w:r w:rsidR="009106FE" w:rsidRPr="00E668F7">
        <w:rPr>
          <w:rFonts w:ascii="Palatino Linotype" w:hAnsi="Palatino Linotype" w:cs="Arial"/>
          <w:noProof w:val="0"/>
          <w:lang w:val="es-ES_tradnl" w:eastAsia="es-MX"/>
        </w:rPr>
        <w:t xml:space="preserve">; </w:t>
      </w:r>
      <w:r w:rsidR="009C52FF" w:rsidRPr="00E668F7">
        <w:rPr>
          <w:rFonts w:ascii="Palatino Linotype" w:hAnsi="Palatino Linotype" w:cs="Arial"/>
          <w:noProof w:val="0"/>
          <w:lang w:val="es-ES_tradnl" w:eastAsia="es-MX"/>
        </w:rPr>
        <w:t>por otra parte</w:t>
      </w:r>
      <w:r w:rsidR="002168BF" w:rsidRPr="00E668F7">
        <w:rPr>
          <w:rFonts w:ascii="Palatino Linotype" w:hAnsi="Palatino Linotype" w:cs="Arial"/>
          <w:noProof w:val="0"/>
          <w:lang w:val="es-ES_tradnl" w:eastAsia="es-MX"/>
        </w:rPr>
        <w:t>, señaló que</w:t>
      </w:r>
      <w:r w:rsidR="00DC0BD6" w:rsidRPr="00E668F7">
        <w:rPr>
          <w:rFonts w:ascii="Palatino Linotype" w:hAnsi="Palatino Linotype" w:cs="Arial"/>
          <w:noProof w:val="0"/>
          <w:lang w:val="es-ES_tradnl" w:eastAsia="es-MX"/>
        </w:rPr>
        <w:t xml:space="preserve"> sí ventila asuntos relacionados con elementos de Seguridad Pública y Tránsito Municipal y que no</w:t>
      </w:r>
      <w:r w:rsidR="002168BF" w:rsidRPr="00E668F7">
        <w:rPr>
          <w:rFonts w:ascii="Palatino Linotype" w:hAnsi="Palatino Linotype" w:cs="Arial"/>
          <w:noProof w:val="0"/>
          <w:lang w:val="es-ES_tradnl" w:eastAsia="es-MX"/>
        </w:rPr>
        <w:t xml:space="preserve"> cuenta con atribuciones para llevar a cabo operativos con el objetivo de velar por el buen comportamiento de los servidores públicos.</w:t>
      </w:r>
    </w:p>
    <w:p w14:paraId="0FD9973F" w14:textId="77777777" w:rsidR="00455802" w:rsidRPr="00E668F7" w:rsidRDefault="00455802" w:rsidP="00455802">
      <w:pPr>
        <w:pStyle w:val="Prrafodelista"/>
        <w:spacing w:before="240" w:after="240"/>
        <w:ind w:left="426" w:right="49"/>
        <w:jc w:val="both"/>
        <w:rPr>
          <w:rFonts w:ascii="Palatino Linotype" w:hAnsi="Palatino Linotype" w:cs="Arial"/>
          <w:noProof w:val="0"/>
          <w:lang w:val="es-ES_tradnl" w:eastAsia="es-MX"/>
        </w:rPr>
      </w:pPr>
    </w:p>
    <w:p w14:paraId="73E2077A" w14:textId="142D9AB8" w:rsidR="00D761AB" w:rsidRPr="00E668F7" w:rsidRDefault="00574F63" w:rsidP="00455802">
      <w:pPr>
        <w:pStyle w:val="Prrafodelista"/>
        <w:numPr>
          <w:ilvl w:val="0"/>
          <w:numId w:val="2"/>
        </w:numPr>
        <w:spacing w:before="240" w:after="240" w:line="360" w:lineRule="auto"/>
        <w:ind w:left="426" w:right="49" w:hanging="426"/>
        <w:jc w:val="both"/>
        <w:rPr>
          <w:rFonts w:ascii="Palatino Linotype" w:hAnsi="Palatino Linotype" w:cs="Arial"/>
          <w:noProof w:val="0"/>
          <w:lang w:val="es-ES_tradnl" w:eastAsia="es-MX"/>
        </w:rPr>
      </w:pPr>
      <w:r w:rsidRPr="00E668F7">
        <w:rPr>
          <w:rFonts w:ascii="Palatino Linotype" w:eastAsia="Calibri" w:hAnsi="Palatino Linotype" w:cs="Arial"/>
          <w:noProof w:val="0"/>
          <w:lang w:val="es-ES_tradnl"/>
        </w:rPr>
        <w:t>Inconforme</w:t>
      </w:r>
      <w:r w:rsidRPr="00E668F7">
        <w:rPr>
          <w:rFonts w:ascii="Palatino Linotype" w:hAnsi="Palatino Linotype" w:cs="Arial"/>
          <w:noProof w:val="0"/>
          <w:lang w:val="es-ES_tradnl" w:eastAsia="es-MX"/>
        </w:rPr>
        <w:t xml:space="preserve"> con ello, </w:t>
      </w:r>
      <w:r w:rsidR="005C6398" w:rsidRPr="00E668F7">
        <w:rPr>
          <w:rFonts w:ascii="Palatino Linotype" w:hAnsi="Palatino Linotype" w:cs="Arial"/>
          <w:noProof w:val="0"/>
          <w:lang w:val="es-ES_tradnl" w:eastAsia="es-MX"/>
        </w:rPr>
        <w:t>la</w:t>
      </w:r>
      <w:r w:rsidRPr="00E668F7">
        <w:rPr>
          <w:rFonts w:ascii="Palatino Linotype" w:hAnsi="Palatino Linotype" w:cs="Arial"/>
          <w:noProof w:val="0"/>
          <w:lang w:val="es-ES_tradnl" w:eastAsia="es-MX"/>
        </w:rPr>
        <w:t xml:space="preserve"> </w:t>
      </w:r>
      <w:r w:rsidR="00A40CB0" w:rsidRPr="00E668F7">
        <w:rPr>
          <w:rFonts w:ascii="Palatino Linotype" w:hAnsi="Palatino Linotype" w:cs="Arial"/>
          <w:noProof w:val="0"/>
          <w:lang w:val="es-ES_tradnl" w:eastAsia="es-MX"/>
        </w:rPr>
        <w:t>Recurrente</w:t>
      </w:r>
      <w:r w:rsidRPr="00E668F7">
        <w:rPr>
          <w:rFonts w:ascii="Palatino Linotype" w:hAnsi="Palatino Linotype" w:cs="Arial"/>
          <w:noProof w:val="0"/>
          <w:lang w:val="es-ES_tradnl" w:eastAsia="es-MX"/>
        </w:rPr>
        <w:t xml:space="preserve"> interpuso recurso de revisión señalando </w:t>
      </w:r>
      <w:r w:rsidR="0021001E" w:rsidRPr="00E668F7">
        <w:rPr>
          <w:rFonts w:ascii="Palatino Linotype" w:hAnsi="Palatino Linotype" w:cs="Arial"/>
          <w:noProof w:val="0"/>
          <w:lang w:val="es-ES_tradnl" w:eastAsia="es-MX"/>
        </w:rPr>
        <w:t>como</w:t>
      </w:r>
      <w:r w:rsidR="001E356F" w:rsidRPr="00E668F7">
        <w:rPr>
          <w:rFonts w:ascii="Palatino Linotype" w:hAnsi="Palatino Linotype" w:cs="Arial"/>
          <w:noProof w:val="0"/>
          <w:lang w:val="es-ES_tradnl" w:eastAsia="es-MX"/>
        </w:rPr>
        <w:t xml:space="preserve"> </w:t>
      </w:r>
      <w:r w:rsidR="0021001E" w:rsidRPr="00E668F7">
        <w:rPr>
          <w:rFonts w:ascii="Palatino Linotype" w:hAnsi="Palatino Linotype" w:cs="Arial"/>
          <w:noProof w:val="0"/>
          <w:lang w:val="es-ES_tradnl" w:eastAsia="es-MX"/>
        </w:rPr>
        <w:t xml:space="preserve">acto impugnado </w:t>
      </w:r>
      <w:r w:rsidR="005B31C8" w:rsidRPr="00E668F7">
        <w:rPr>
          <w:rFonts w:ascii="Palatino Linotype" w:hAnsi="Palatino Linotype" w:cs="Arial"/>
          <w:noProof w:val="0"/>
          <w:lang w:val="es-ES_tradnl" w:eastAsia="es-MX"/>
        </w:rPr>
        <w:t>la</w:t>
      </w:r>
      <w:r w:rsidR="002C0008" w:rsidRPr="00E668F7">
        <w:rPr>
          <w:rFonts w:ascii="Palatino Linotype" w:hAnsi="Palatino Linotype" w:cs="Arial"/>
          <w:noProof w:val="0"/>
          <w:lang w:val="es-ES_tradnl" w:eastAsia="es-MX"/>
        </w:rPr>
        <w:t xml:space="preserve"> respuesta emitida por la Contraloría Municipal</w:t>
      </w:r>
      <w:r w:rsidR="005B31C8" w:rsidRPr="00E668F7">
        <w:rPr>
          <w:rFonts w:ascii="Palatino Linotype" w:hAnsi="Palatino Linotype" w:cs="Arial"/>
          <w:noProof w:val="0"/>
          <w:lang w:val="es-ES_tradnl" w:eastAsia="es-MX"/>
        </w:rPr>
        <w:t xml:space="preserve"> </w:t>
      </w:r>
      <w:r w:rsidR="0021001E" w:rsidRPr="00E668F7">
        <w:rPr>
          <w:rFonts w:ascii="Palatino Linotype" w:hAnsi="Palatino Linotype" w:cs="Arial"/>
          <w:noProof w:val="0"/>
          <w:lang w:val="es-ES_tradnl" w:eastAsia="es-MX"/>
        </w:rPr>
        <w:t xml:space="preserve">y como razones o motivos de inconformidad que </w:t>
      </w:r>
      <w:r w:rsidR="00D761AB" w:rsidRPr="00E668F7">
        <w:rPr>
          <w:rFonts w:ascii="Palatino Linotype" w:hAnsi="Palatino Linotype" w:cs="Arial"/>
          <w:noProof w:val="0"/>
          <w:lang w:val="es-ES_tradnl" w:eastAsia="es-MX"/>
        </w:rPr>
        <w:t>derivado</w:t>
      </w:r>
      <w:r w:rsidR="002C0008" w:rsidRPr="00E668F7">
        <w:rPr>
          <w:rFonts w:ascii="Palatino Linotype" w:hAnsi="Palatino Linotype" w:cs="Arial"/>
          <w:noProof w:val="0"/>
          <w:lang w:val="es-ES_tradnl" w:eastAsia="es-MX"/>
        </w:rPr>
        <w:t xml:space="preserve"> del </w:t>
      </w:r>
      <w:r w:rsidR="00D761AB" w:rsidRPr="00E668F7">
        <w:rPr>
          <w:rFonts w:ascii="Palatino Linotype" w:hAnsi="Palatino Linotype" w:cs="Arial"/>
          <w:noProof w:val="0"/>
          <w:lang w:val="es-ES_tradnl" w:eastAsia="es-MX"/>
        </w:rPr>
        <w:t xml:space="preserve">análisis a la Gaceta no se aprecia el nombre, cargo, antigüedad, percepción mensual y funciones de todos </w:t>
      </w:r>
      <w:r w:rsidR="00D761AB" w:rsidRPr="00E668F7">
        <w:rPr>
          <w:rFonts w:ascii="Palatino Linotype" w:hAnsi="Palatino Linotype" w:cs="Arial"/>
          <w:noProof w:val="0"/>
          <w:lang w:val="es-ES_tradnl" w:eastAsia="es-MX"/>
        </w:rPr>
        <w:lastRenderedPageBreak/>
        <w:t xml:space="preserve">y cada uno de los funcionarios públicos que laboran en la Contraloría Municipal, además, solicita se le indique de </w:t>
      </w:r>
      <w:r w:rsidR="00D761AB" w:rsidRPr="00E668F7">
        <w:rPr>
          <w:rFonts w:ascii="Palatino Linotype" w:hAnsi="Palatino Linotype" w:cs="Arial"/>
          <w:i/>
          <w:noProof w:val="0"/>
          <w:lang w:val="es-ES_tradnl" w:eastAsia="es-MX"/>
        </w:rPr>
        <w:t>“…manera fundada y motivada por qué si hubo una abrogación a la Ley de Responsabilidades de los Servidores Públicos del Estado y Municipios, desde el 19 de julio de 2017 quedando en su lugar la Ley de Responsabilidades Administrativas del Estado de México y Municipios, no es hasta el 13 de 2018 cuando se realizar las adecuaciones y reformas del actuar de la Contraloría Municipal, esto es, sus actos emitidos carecen de legalidad en virtud de invocar leyes que ya fueron derogadas desde hace 1 año.</w:t>
      </w:r>
      <w:r w:rsidR="00467963" w:rsidRPr="00E668F7">
        <w:rPr>
          <w:rFonts w:ascii="Palatino Linotype" w:hAnsi="Palatino Linotype" w:cs="Arial"/>
          <w:i/>
          <w:noProof w:val="0"/>
          <w:lang w:val="es-ES_tradnl" w:eastAsia="es-MX"/>
        </w:rPr>
        <w:t>.</w:t>
      </w:r>
      <w:r w:rsidR="00D761AB" w:rsidRPr="00E668F7">
        <w:rPr>
          <w:rFonts w:ascii="Palatino Linotype" w:hAnsi="Palatino Linotype" w:cs="Arial"/>
          <w:i/>
          <w:noProof w:val="0"/>
          <w:lang w:val="es-ES_tradnl" w:eastAsia="es-MX"/>
        </w:rPr>
        <w:t>.”</w:t>
      </w:r>
      <w:r w:rsidR="00D761AB" w:rsidRPr="00E668F7">
        <w:rPr>
          <w:rFonts w:ascii="Palatino Linotype" w:hAnsi="Palatino Linotype" w:cs="Arial"/>
          <w:noProof w:val="0"/>
          <w:lang w:val="es-ES_tradnl" w:eastAsia="es-MX"/>
        </w:rPr>
        <w:t xml:space="preserve">, aunado a ello solicitada los nombres y cargos </w:t>
      </w:r>
      <w:r w:rsidR="00467963" w:rsidRPr="00E668F7">
        <w:rPr>
          <w:rFonts w:ascii="Palatino Linotype" w:hAnsi="Palatino Linotype" w:cs="Arial"/>
          <w:noProof w:val="0"/>
          <w:lang w:val="es-ES_tradnl" w:eastAsia="es-MX"/>
        </w:rPr>
        <w:t>específicos</w:t>
      </w:r>
      <w:r w:rsidR="00D761AB" w:rsidRPr="00E668F7">
        <w:rPr>
          <w:rFonts w:ascii="Palatino Linotype" w:hAnsi="Palatino Linotype" w:cs="Arial"/>
          <w:noProof w:val="0"/>
          <w:lang w:val="es-ES_tradnl" w:eastAsia="es-MX"/>
        </w:rPr>
        <w:t xml:space="preserve"> de los titulares de las Autoridades Investigadora, Substanciadora y </w:t>
      </w:r>
      <w:proofErr w:type="spellStart"/>
      <w:r w:rsidR="00D761AB" w:rsidRPr="00E668F7">
        <w:rPr>
          <w:rFonts w:ascii="Palatino Linotype" w:hAnsi="Palatino Linotype" w:cs="Arial"/>
          <w:noProof w:val="0"/>
          <w:lang w:val="es-ES_tradnl" w:eastAsia="es-MX"/>
        </w:rPr>
        <w:t>Resolutora</w:t>
      </w:r>
      <w:proofErr w:type="spellEnd"/>
      <w:r w:rsidR="00D761AB" w:rsidRPr="00E668F7">
        <w:rPr>
          <w:rFonts w:ascii="Palatino Linotype" w:hAnsi="Palatino Linotype" w:cs="Arial"/>
          <w:noProof w:val="0"/>
          <w:lang w:val="es-ES_tradnl" w:eastAsia="es-MX"/>
        </w:rPr>
        <w:t xml:space="preserve"> y finalmente, </w:t>
      </w:r>
      <w:r w:rsidR="00467963" w:rsidRPr="00E668F7">
        <w:rPr>
          <w:rFonts w:ascii="Palatino Linotype" w:hAnsi="Palatino Linotype" w:cs="Arial"/>
          <w:noProof w:val="0"/>
          <w:lang w:val="es-ES_tradnl" w:eastAsia="es-MX"/>
        </w:rPr>
        <w:t xml:space="preserve">solicita se le aclare </w:t>
      </w:r>
      <w:r w:rsidR="00467963" w:rsidRPr="00E668F7">
        <w:rPr>
          <w:rFonts w:ascii="Palatino Linotype" w:hAnsi="Palatino Linotype" w:cs="Arial"/>
          <w:i/>
          <w:noProof w:val="0"/>
          <w:lang w:val="es-ES_tradnl" w:eastAsia="es-MX"/>
        </w:rPr>
        <w:t>“…</w:t>
      </w:r>
      <w:r w:rsidR="00D761AB" w:rsidRPr="00E668F7">
        <w:rPr>
          <w:rFonts w:ascii="Palatino Linotype" w:hAnsi="Palatino Linotype" w:cs="Arial"/>
          <w:i/>
          <w:noProof w:val="0"/>
          <w:lang w:val="es-ES_tradnl" w:eastAsia="es-MX"/>
        </w:rPr>
        <w:t xml:space="preserve">no tienen </w:t>
      </w:r>
      <w:r w:rsidR="00467963" w:rsidRPr="00E668F7">
        <w:rPr>
          <w:rFonts w:ascii="Palatino Linotype" w:hAnsi="Palatino Linotype" w:cs="Arial"/>
          <w:i/>
          <w:noProof w:val="0"/>
          <w:lang w:val="es-ES_tradnl" w:eastAsia="es-MX"/>
        </w:rPr>
        <w:t>atribuciones</w:t>
      </w:r>
      <w:r w:rsidR="00D761AB" w:rsidRPr="00E668F7">
        <w:rPr>
          <w:rFonts w:ascii="Palatino Linotype" w:hAnsi="Palatino Linotype" w:cs="Arial"/>
          <w:i/>
          <w:noProof w:val="0"/>
          <w:lang w:val="es-ES_tradnl" w:eastAsia="es-MX"/>
        </w:rPr>
        <w:t xml:space="preserve"> para llevar a cabo operativos, pero sí para ventilar y </w:t>
      </w:r>
      <w:proofErr w:type="spellStart"/>
      <w:r w:rsidR="00D761AB" w:rsidRPr="00E668F7">
        <w:rPr>
          <w:rFonts w:ascii="Palatino Linotype" w:hAnsi="Palatino Linotype" w:cs="Arial"/>
          <w:i/>
          <w:noProof w:val="0"/>
          <w:lang w:val="es-ES_tradnl" w:eastAsia="es-MX"/>
        </w:rPr>
        <w:t>aperturar</w:t>
      </w:r>
      <w:proofErr w:type="spellEnd"/>
      <w:r w:rsidR="00D761AB" w:rsidRPr="00E668F7">
        <w:rPr>
          <w:rFonts w:ascii="Palatino Linotype" w:hAnsi="Palatino Linotype" w:cs="Arial"/>
          <w:i/>
          <w:noProof w:val="0"/>
          <w:lang w:val="es-ES_tradnl" w:eastAsia="es-MX"/>
        </w:rPr>
        <w:t xml:space="preserve"> expedientes relacionados con ello; y si se han </w:t>
      </w:r>
      <w:proofErr w:type="spellStart"/>
      <w:r w:rsidR="00D761AB" w:rsidRPr="00E668F7">
        <w:rPr>
          <w:rFonts w:ascii="Palatino Linotype" w:hAnsi="Palatino Linotype" w:cs="Arial"/>
          <w:i/>
          <w:noProof w:val="0"/>
          <w:lang w:val="es-ES_tradnl" w:eastAsia="es-MX"/>
        </w:rPr>
        <w:t>aperturad</w:t>
      </w:r>
      <w:proofErr w:type="spellEnd"/>
      <w:r w:rsidR="00D761AB" w:rsidRPr="00E668F7">
        <w:rPr>
          <w:rFonts w:ascii="Palatino Linotype" w:hAnsi="Palatino Linotype" w:cs="Arial"/>
          <w:i/>
          <w:noProof w:val="0"/>
          <w:lang w:val="es-ES_tradnl" w:eastAsia="es-MX"/>
        </w:rPr>
        <w:t xml:space="preserve"> expedientes indicar cuantos y cual ha </w:t>
      </w:r>
      <w:proofErr w:type="spellStart"/>
      <w:r w:rsidR="00D761AB" w:rsidRPr="00E668F7">
        <w:rPr>
          <w:rFonts w:ascii="Palatino Linotype" w:hAnsi="Palatino Linotype" w:cs="Arial"/>
          <w:i/>
          <w:noProof w:val="0"/>
          <w:lang w:val="es-ES_tradnl" w:eastAsia="es-MX"/>
        </w:rPr>
        <w:t>sid</w:t>
      </w:r>
      <w:proofErr w:type="spellEnd"/>
      <w:r w:rsidR="00D761AB" w:rsidRPr="00E668F7">
        <w:rPr>
          <w:rFonts w:ascii="Palatino Linotype" w:hAnsi="Palatino Linotype" w:cs="Arial"/>
          <w:i/>
          <w:noProof w:val="0"/>
          <w:lang w:val="es-ES_tradnl" w:eastAsia="es-MX"/>
        </w:rPr>
        <w:t xml:space="preserve"> la </w:t>
      </w:r>
      <w:proofErr w:type="spellStart"/>
      <w:r w:rsidR="00D761AB" w:rsidRPr="00E668F7">
        <w:rPr>
          <w:rFonts w:ascii="Palatino Linotype" w:hAnsi="Palatino Linotype" w:cs="Arial"/>
          <w:i/>
          <w:noProof w:val="0"/>
          <w:lang w:val="es-ES_tradnl" w:eastAsia="es-MX"/>
        </w:rPr>
        <w:t>conlusión</w:t>
      </w:r>
      <w:proofErr w:type="spellEnd"/>
      <w:r w:rsidR="00D761AB" w:rsidRPr="00E668F7">
        <w:rPr>
          <w:rFonts w:ascii="Palatino Linotype" w:hAnsi="Palatino Linotype" w:cs="Arial"/>
          <w:i/>
          <w:noProof w:val="0"/>
          <w:lang w:val="es-ES_tradnl" w:eastAsia="es-MX"/>
        </w:rPr>
        <w:t xml:space="preserve"> de los mimos</w:t>
      </w:r>
      <w:r w:rsidR="00D761AB" w:rsidRPr="00E668F7">
        <w:rPr>
          <w:rFonts w:ascii="Palatino Linotype" w:hAnsi="Palatino Linotype" w:cs="Arial"/>
          <w:noProof w:val="0"/>
          <w:lang w:val="es-ES_tradnl" w:eastAsia="es-MX"/>
        </w:rPr>
        <w:t>.”(Sic)</w:t>
      </w:r>
    </w:p>
    <w:p w14:paraId="1A4E49FE" w14:textId="77777777" w:rsidR="00D761AB" w:rsidRPr="00E668F7" w:rsidRDefault="00D761AB" w:rsidP="0021001E">
      <w:pPr>
        <w:pStyle w:val="Prrafodelista"/>
        <w:rPr>
          <w:rFonts w:ascii="Palatino Linotype" w:hAnsi="Palatino Linotype" w:cs="Arial"/>
          <w:noProof w:val="0"/>
          <w:lang w:val="es-ES_tradnl" w:eastAsia="es-MX"/>
        </w:rPr>
      </w:pPr>
    </w:p>
    <w:p w14:paraId="6F550DBD" w14:textId="068D8607" w:rsidR="00DC0BD6" w:rsidRPr="00E668F7" w:rsidRDefault="001A1F2D" w:rsidP="00DC0BD6">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E668F7">
        <w:rPr>
          <w:rFonts w:ascii="Palatino Linotype" w:hAnsi="Palatino Linotype" w:cs="Arial"/>
          <w:noProof w:val="0"/>
          <w:lang w:val="es-ES_tradnl" w:eastAsia="es-MX"/>
        </w:rPr>
        <w:t xml:space="preserve">Finalmente, en Informe </w:t>
      </w:r>
      <w:r w:rsidR="009D11D0" w:rsidRPr="00E668F7">
        <w:rPr>
          <w:rFonts w:ascii="Palatino Linotype" w:hAnsi="Palatino Linotype" w:cs="Arial"/>
          <w:noProof w:val="0"/>
          <w:lang w:val="es-ES_tradnl" w:eastAsia="es-MX"/>
        </w:rPr>
        <w:t xml:space="preserve">Justificado el Sujeto Obligado por conducto de la Contraloría Municipal señaló que ratificaba su respuesta en lo que respecta al punto 1 ya que fue remitida por el área </w:t>
      </w:r>
      <w:r w:rsidR="00455802" w:rsidRPr="00E668F7">
        <w:rPr>
          <w:rFonts w:ascii="Palatino Linotype" w:hAnsi="Palatino Linotype" w:cs="Arial"/>
          <w:noProof w:val="0"/>
          <w:lang w:val="es-ES_tradnl" w:eastAsia="es-MX"/>
        </w:rPr>
        <w:t xml:space="preserve">competente, además de que remitía el link para consulta del Reglamento Interno de la Contraloría Municipal </w:t>
      </w:r>
      <w:r w:rsidR="00A024DF" w:rsidRPr="00E668F7">
        <w:rPr>
          <w:rFonts w:ascii="Palatino Linotype" w:hAnsi="Palatino Linotype" w:cs="Arial"/>
          <w:noProof w:val="0"/>
          <w:lang w:val="es-ES_tradnl" w:eastAsia="es-MX"/>
        </w:rPr>
        <w:t xml:space="preserve">y en </w:t>
      </w:r>
      <w:r w:rsidR="00455802" w:rsidRPr="00E668F7">
        <w:rPr>
          <w:rFonts w:ascii="Palatino Linotype" w:hAnsi="Palatino Linotype" w:cs="Arial"/>
          <w:noProof w:val="0"/>
          <w:lang w:val="es-ES_tradnl" w:eastAsia="es-MX"/>
        </w:rPr>
        <w:t>razón</w:t>
      </w:r>
      <w:r w:rsidR="00A024DF" w:rsidRPr="00E668F7">
        <w:rPr>
          <w:rFonts w:ascii="Palatino Linotype" w:hAnsi="Palatino Linotype" w:cs="Arial"/>
          <w:noProof w:val="0"/>
          <w:lang w:val="es-ES_tradnl" w:eastAsia="es-MX"/>
        </w:rPr>
        <w:t xml:space="preserve"> del punto 2 </w:t>
      </w:r>
      <w:r w:rsidR="00455802" w:rsidRPr="00E668F7">
        <w:rPr>
          <w:rFonts w:ascii="Palatino Linotype" w:hAnsi="Palatino Linotype" w:cs="Arial"/>
          <w:noProof w:val="0"/>
          <w:lang w:val="es-ES_tradnl" w:eastAsia="es-MX"/>
        </w:rPr>
        <w:t>indicó</w:t>
      </w:r>
      <w:r w:rsidR="00DC0BD6" w:rsidRPr="00E668F7">
        <w:rPr>
          <w:rFonts w:ascii="Palatino Linotype" w:hAnsi="Palatino Linotype" w:cs="Arial"/>
          <w:noProof w:val="0"/>
          <w:lang w:val="es-ES_tradnl" w:eastAsia="es-MX"/>
        </w:rPr>
        <w:t xml:space="preserve"> sí ventila asuntos relacionados con elementos de Seguridad Pública y Tránsito Municipal, ahora bien, a la </w:t>
      </w:r>
      <w:r w:rsidR="00544B05" w:rsidRPr="00E668F7">
        <w:rPr>
          <w:rFonts w:ascii="Palatino Linotype" w:hAnsi="Palatino Linotype" w:cs="Arial"/>
          <w:noProof w:val="0"/>
          <w:lang w:val="es-ES_tradnl" w:eastAsia="es-MX"/>
        </w:rPr>
        <w:t xml:space="preserve">Dirección </w:t>
      </w:r>
      <w:r w:rsidR="00DC0BD6" w:rsidRPr="00E668F7">
        <w:rPr>
          <w:rFonts w:ascii="Palatino Linotype" w:hAnsi="Palatino Linotype" w:cs="Arial"/>
          <w:noProof w:val="0"/>
          <w:lang w:val="es-ES_tradnl" w:eastAsia="es-MX"/>
        </w:rPr>
        <w:t xml:space="preserve">General de Administración manifestó que por cuanto hace a la antigüedad del personal en comento, se proporcionó exclusivamente la que </w:t>
      </w:r>
      <w:r w:rsidR="00162233" w:rsidRPr="00E668F7">
        <w:rPr>
          <w:rFonts w:ascii="Palatino Linotype" w:hAnsi="Palatino Linotype" w:cs="Arial"/>
          <w:noProof w:val="0"/>
          <w:lang w:val="es-ES_tradnl" w:eastAsia="es-MX"/>
        </w:rPr>
        <w:t xml:space="preserve">está </w:t>
      </w:r>
      <w:r w:rsidR="00DC0BD6" w:rsidRPr="00E668F7">
        <w:rPr>
          <w:rFonts w:ascii="Palatino Linotype" w:hAnsi="Palatino Linotype" w:cs="Arial"/>
          <w:noProof w:val="0"/>
          <w:lang w:val="es-ES_tradnl" w:eastAsia="es-MX"/>
        </w:rPr>
        <w:t>en posibilidad de acreditar, es decir, a partir de la fecha de alta que se tiene en los registros y b</w:t>
      </w:r>
      <w:r w:rsidR="00162233" w:rsidRPr="00E668F7">
        <w:rPr>
          <w:rFonts w:ascii="Palatino Linotype" w:hAnsi="Palatino Linotype" w:cs="Arial"/>
          <w:noProof w:val="0"/>
          <w:lang w:val="es-ES_tradnl" w:eastAsia="es-MX"/>
        </w:rPr>
        <w:t xml:space="preserve">ases de datos con que se cuenta y de lo concerniente a las </w:t>
      </w:r>
      <w:r w:rsidR="00DC0BD6" w:rsidRPr="00E668F7">
        <w:rPr>
          <w:rFonts w:ascii="Palatino Linotype" w:hAnsi="Palatino Linotype" w:cs="Arial"/>
          <w:noProof w:val="0"/>
          <w:lang w:val="es-ES_tradnl" w:eastAsia="es-MX"/>
        </w:rPr>
        <w:t xml:space="preserve">funciones del personal operativo son las de auxiliar a las y los titulares de las Dependencias en el trámite de los </w:t>
      </w:r>
      <w:r w:rsidR="00DC0BD6" w:rsidRPr="00E668F7">
        <w:rPr>
          <w:rFonts w:ascii="Palatino Linotype" w:hAnsi="Palatino Linotype" w:cs="Arial"/>
          <w:noProof w:val="0"/>
          <w:lang w:val="es-ES_tradnl" w:eastAsia="es-MX"/>
        </w:rPr>
        <w:lastRenderedPageBreak/>
        <w:t xml:space="preserve">asuntos que previamente les sean conferidos, mientras que para el caso de los mandos medios y superiores estas se </w:t>
      </w:r>
      <w:r w:rsidR="00162233" w:rsidRPr="00E668F7">
        <w:rPr>
          <w:rFonts w:ascii="Palatino Linotype" w:hAnsi="Palatino Linotype" w:cs="Arial"/>
          <w:noProof w:val="0"/>
          <w:lang w:val="es-ES_tradnl" w:eastAsia="es-MX"/>
        </w:rPr>
        <w:t>encuentran</w:t>
      </w:r>
      <w:r w:rsidR="00DC0BD6" w:rsidRPr="00E668F7">
        <w:rPr>
          <w:rFonts w:ascii="Palatino Linotype" w:hAnsi="Palatino Linotype" w:cs="Arial"/>
          <w:noProof w:val="0"/>
          <w:lang w:val="es-ES_tradnl" w:eastAsia="es-MX"/>
        </w:rPr>
        <w:t xml:space="preserve"> plasmadas en el Reglamento Interno de la Contraloría Municipal de Cuautitlán </w:t>
      </w:r>
      <w:r w:rsidR="00162233" w:rsidRPr="00E668F7">
        <w:rPr>
          <w:rFonts w:ascii="Palatino Linotype" w:hAnsi="Palatino Linotype" w:cs="Arial"/>
          <w:noProof w:val="0"/>
          <w:lang w:val="es-ES_tradnl" w:eastAsia="es-MX"/>
        </w:rPr>
        <w:t>Izcalli</w:t>
      </w:r>
      <w:r w:rsidR="00DC0BD6" w:rsidRPr="00E668F7">
        <w:rPr>
          <w:rFonts w:ascii="Palatino Linotype" w:hAnsi="Palatino Linotype" w:cs="Arial"/>
          <w:noProof w:val="0"/>
          <w:lang w:val="es-ES_tradnl" w:eastAsia="es-MX"/>
        </w:rPr>
        <w:t>, Estado de México</w:t>
      </w:r>
      <w:r w:rsidR="00162233" w:rsidRPr="00E668F7">
        <w:rPr>
          <w:rFonts w:ascii="Palatino Linotype" w:hAnsi="Palatino Linotype" w:cs="Arial"/>
          <w:noProof w:val="0"/>
          <w:lang w:val="es-ES_tradnl" w:eastAsia="es-MX"/>
        </w:rPr>
        <w:t>.</w:t>
      </w:r>
    </w:p>
    <w:p w14:paraId="138B3D65" w14:textId="77777777" w:rsidR="00DC0BD6" w:rsidRPr="00E668F7" w:rsidRDefault="00DC0BD6" w:rsidP="00162233">
      <w:pPr>
        <w:jc w:val="both"/>
        <w:rPr>
          <w:rFonts w:ascii="Palatino Linotype" w:hAnsi="Palatino Linotype" w:cs="Arial"/>
          <w:noProof w:val="0"/>
          <w:lang w:val="es-ES_tradnl" w:eastAsia="es-MX"/>
        </w:rPr>
      </w:pPr>
    </w:p>
    <w:p w14:paraId="5D76E7F3" w14:textId="7C0826BD" w:rsidR="0046283C" w:rsidRPr="00E668F7" w:rsidRDefault="00574F63" w:rsidP="009D11D0">
      <w:pPr>
        <w:pStyle w:val="Prrafodelista"/>
        <w:numPr>
          <w:ilvl w:val="0"/>
          <w:numId w:val="2"/>
        </w:numPr>
        <w:spacing w:line="360" w:lineRule="auto"/>
        <w:ind w:left="426" w:hanging="426"/>
        <w:jc w:val="both"/>
        <w:rPr>
          <w:rFonts w:ascii="Palatino Linotype" w:hAnsi="Palatino Linotype" w:cs="Arial"/>
          <w:noProof w:val="0"/>
          <w:lang w:val="es-ES_tradnl"/>
        </w:rPr>
      </w:pPr>
      <w:r w:rsidRPr="00E668F7">
        <w:rPr>
          <w:rFonts w:ascii="Palatino Linotype" w:hAnsi="Palatino Linotype" w:cs="Arial"/>
          <w:noProof w:val="0"/>
          <w:u w:val="single"/>
          <w:lang w:val="es-ES_tradnl" w:eastAsia="es-MX"/>
        </w:rPr>
        <w:t>De tal manera que la Litis que ocupa a este recurso, se circunscribe a determinar</w:t>
      </w:r>
      <w:r w:rsidRPr="00E668F7">
        <w:rPr>
          <w:rFonts w:ascii="Palatino Linotype" w:hAnsi="Palatino Linotype" w:cs="Arial"/>
          <w:noProof w:val="0"/>
          <w:lang w:val="es-ES_tradnl" w:eastAsia="es-MX"/>
        </w:rPr>
        <w:t xml:space="preserve"> si la información proporcionada en respuesta</w:t>
      </w:r>
      <w:r w:rsidR="001A1F2D" w:rsidRPr="00E668F7">
        <w:rPr>
          <w:rFonts w:ascii="Palatino Linotype" w:hAnsi="Palatino Linotype" w:cs="Arial"/>
          <w:noProof w:val="0"/>
          <w:lang w:val="es-ES_tradnl" w:eastAsia="es-MX"/>
        </w:rPr>
        <w:t xml:space="preserve"> y en Informe Justificado</w:t>
      </w:r>
      <w:r w:rsidRPr="00E668F7">
        <w:rPr>
          <w:rFonts w:ascii="Palatino Linotype" w:hAnsi="Palatino Linotype" w:cs="Arial"/>
          <w:noProof w:val="0"/>
          <w:lang w:val="es-ES_tradnl" w:eastAsia="es-MX"/>
        </w:rPr>
        <w:t xml:space="preserve"> es suficiente para satisfacer la solicitud del particular </w:t>
      </w:r>
      <w:r w:rsidR="00EE4319" w:rsidRPr="00E668F7">
        <w:rPr>
          <w:rFonts w:ascii="Palatino Linotype" w:hAnsi="Palatino Linotype" w:cs="Arial"/>
          <w:noProof w:val="0"/>
          <w:lang w:val="es-ES_tradnl" w:eastAsia="es-MX"/>
        </w:rPr>
        <w:t>así como si el Sujeto Obligado aplico la suplencia de la queja a favor del recurrente y atendió la solicitud en</w:t>
      </w:r>
      <w:r w:rsidRPr="00E668F7">
        <w:rPr>
          <w:rFonts w:ascii="Palatino Linotype" w:hAnsi="Palatino Linotype" w:cs="Arial"/>
          <w:noProof w:val="0"/>
          <w:lang w:val="es-ES_tradnl" w:eastAsia="es-MX"/>
        </w:rPr>
        <w:t xml:space="preserve"> términos de la</w:t>
      </w:r>
      <w:r w:rsidR="00764032" w:rsidRPr="00E668F7">
        <w:rPr>
          <w:rFonts w:ascii="Palatino Linotype" w:hAnsi="Palatino Linotype" w:cs="Arial"/>
          <w:noProof w:val="0"/>
          <w:lang w:val="es-ES_tradnl" w:eastAsia="es-MX"/>
        </w:rPr>
        <w:t xml:space="preserve"> Ley de la materia</w:t>
      </w:r>
      <w:r w:rsidR="00EE4319" w:rsidRPr="00E668F7">
        <w:rPr>
          <w:rFonts w:ascii="Palatino Linotype" w:hAnsi="Palatino Linotype" w:cs="Arial"/>
          <w:noProof w:val="0"/>
          <w:lang w:val="es-ES_tradnl" w:eastAsia="es-MX"/>
        </w:rPr>
        <w:t>.</w:t>
      </w:r>
    </w:p>
    <w:p w14:paraId="63E447CA" w14:textId="77777777" w:rsidR="00BD49AB" w:rsidRPr="00E668F7" w:rsidRDefault="00BD49AB" w:rsidP="008320FF">
      <w:pPr>
        <w:pStyle w:val="Prrafodelista"/>
        <w:rPr>
          <w:rFonts w:ascii="Palatino Linotype" w:hAnsi="Palatino Linotype" w:cs="Arial"/>
          <w:noProof w:val="0"/>
          <w:lang w:val="es-ES_tradnl" w:eastAsia="es-MX"/>
        </w:rPr>
      </w:pPr>
    </w:p>
    <w:p w14:paraId="3E161353" w14:textId="2F22679A" w:rsidR="00162233" w:rsidRPr="00E668F7" w:rsidRDefault="00162233" w:rsidP="005734CA">
      <w:pPr>
        <w:pStyle w:val="Prrafodelista"/>
        <w:numPr>
          <w:ilvl w:val="0"/>
          <w:numId w:val="2"/>
        </w:numPr>
        <w:spacing w:line="360" w:lineRule="auto"/>
        <w:jc w:val="both"/>
        <w:rPr>
          <w:rFonts w:ascii="Palatino Linotype" w:eastAsia="Calibri" w:hAnsi="Palatino Linotype" w:cs="Arial"/>
          <w:i/>
          <w:noProof w:val="0"/>
          <w:lang w:val="es-ES_tradnl"/>
        </w:rPr>
      </w:pPr>
      <w:r w:rsidRPr="00E668F7">
        <w:rPr>
          <w:rFonts w:ascii="Palatino Linotype" w:hAnsi="Palatino Linotype"/>
          <w:noProof w:val="0"/>
          <w:lang w:val="es-ES_tradnl"/>
        </w:rPr>
        <w:t xml:space="preserve">Ahora bien,  respecto a los pronunciamientos realizados por la recurrente en su recurso de revisión, la particular se inconforma de lo siguiente: </w:t>
      </w:r>
      <w:r w:rsidRPr="00E668F7">
        <w:rPr>
          <w:rFonts w:ascii="Palatino Linotype" w:hAnsi="Palatino Linotype"/>
          <w:i/>
          <w:noProof w:val="0"/>
          <w:lang w:val="es-ES_tradnl"/>
        </w:rPr>
        <w:t>“</w:t>
      </w:r>
      <w:r w:rsidR="00A7198C" w:rsidRPr="00E668F7">
        <w:rPr>
          <w:rFonts w:ascii="Palatino Linotype" w:eastAsia="Calibri" w:hAnsi="Palatino Linotype" w:cs="Arial"/>
          <w:i/>
          <w:noProof w:val="0"/>
          <w:lang w:val="es-ES_tradnl"/>
        </w:rPr>
        <w:t xml:space="preserve">... 2.- </w:t>
      </w:r>
      <w:r w:rsidR="006C1893" w:rsidRPr="00E668F7">
        <w:rPr>
          <w:rFonts w:ascii="Palatino Linotype" w:eastAsia="Calibri" w:hAnsi="Palatino Linotype" w:cs="Arial"/>
          <w:i/>
          <w:noProof w:val="0"/>
          <w:lang w:val="es-ES_tradnl"/>
        </w:rPr>
        <w:t xml:space="preserve">en el que se solicitó: "Si en la Contraloría Municipal ventilan asuntos relacionados con </w:t>
      </w:r>
      <w:proofErr w:type="spellStart"/>
      <w:r w:rsidR="006C1893" w:rsidRPr="00E668F7">
        <w:rPr>
          <w:rFonts w:ascii="Palatino Linotype" w:eastAsia="Calibri" w:hAnsi="Palatino Linotype" w:cs="Arial"/>
          <w:i/>
          <w:noProof w:val="0"/>
          <w:lang w:val="es-ES_tradnl"/>
        </w:rPr>
        <w:t>policias</w:t>
      </w:r>
      <w:proofErr w:type="spellEnd"/>
      <w:r w:rsidR="006C1893" w:rsidRPr="00E668F7">
        <w:rPr>
          <w:rFonts w:ascii="Palatino Linotype" w:eastAsia="Calibri" w:hAnsi="Palatino Linotype" w:cs="Arial"/>
          <w:i/>
          <w:noProof w:val="0"/>
          <w:lang w:val="es-ES_tradnl"/>
        </w:rPr>
        <w:t xml:space="preserve"> adscritos a Seguridad Pública y Tránsito </w:t>
      </w:r>
      <w:proofErr w:type="spellStart"/>
      <w:r w:rsidR="006C1893" w:rsidRPr="00E668F7">
        <w:rPr>
          <w:rFonts w:ascii="Palatino Linotype" w:eastAsia="Calibri" w:hAnsi="Palatino Linotype" w:cs="Arial"/>
          <w:i/>
          <w:noProof w:val="0"/>
          <w:lang w:val="es-ES_tradnl"/>
        </w:rPr>
        <w:t>Municpal</w:t>
      </w:r>
      <w:proofErr w:type="spellEnd"/>
      <w:r w:rsidR="006C1893" w:rsidRPr="00E668F7">
        <w:rPr>
          <w:rFonts w:ascii="Palatino Linotype" w:eastAsia="Calibri" w:hAnsi="Palatino Linotype" w:cs="Arial"/>
          <w:i/>
          <w:noProof w:val="0"/>
          <w:lang w:val="es-ES_tradnl"/>
        </w:rPr>
        <w:t xml:space="preserve">, en caso negativo, indicar en </w:t>
      </w:r>
      <w:proofErr w:type="spellStart"/>
      <w:r w:rsidR="006C1893" w:rsidRPr="00E668F7">
        <w:rPr>
          <w:rFonts w:ascii="Palatino Linotype" w:eastAsia="Calibri" w:hAnsi="Palatino Linotype" w:cs="Arial"/>
          <w:i/>
          <w:noProof w:val="0"/>
          <w:lang w:val="es-ES_tradnl"/>
        </w:rPr>
        <w:t>que</w:t>
      </w:r>
      <w:proofErr w:type="spellEnd"/>
      <w:r w:rsidR="006C1893" w:rsidRPr="00E668F7">
        <w:rPr>
          <w:rFonts w:ascii="Palatino Linotype" w:eastAsia="Calibri" w:hAnsi="Palatino Linotype" w:cs="Arial"/>
          <w:i/>
          <w:noProof w:val="0"/>
          <w:lang w:val="es-ES_tradnl"/>
        </w:rPr>
        <w:t xml:space="preserve"> casos interviene la Contraloría Municipal y si la misma tiene atribuciones para llevar a cabo operativos con el objeto de </w:t>
      </w:r>
      <w:proofErr w:type="spellStart"/>
      <w:r w:rsidR="006C1893" w:rsidRPr="00E668F7">
        <w:rPr>
          <w:rFonts w:ascii="Palatino Linotype" w:eastAsia="Calibri" w:hAnsi="Palatino Linotype" w:cs="Arial"/>
          <w:i/>
          <w:noProof w:val="0"/>
          <w:lang w:val="es-ES_tradnl"/>
        </w:rPr>
        <w:t>vellar</w:t>
      </w:r>
      <w:proofErr w:type="spellEnd"/>
      <w:r w:rsidR="006C1893" w:rsidRPr="00E668F7">
        <w:rPr>
          <w:rFonts w:ascii="Palatino Linotype" w:eastAsia="Calibri" w:hAnsi="Palatino Linotype" w:cs="Arial"/>
          <w:i/>
          <w:noProof w:val="0"/>
          <w:lang w:val="es-ES_tradnl"/>
        </w:rPr>
        <w:t xml:space="preserve"> por el buen comportamiento de los servidores públicos". La respuesta </w:t>
      </w:r>
      <w:proofErr w:type="spellStart"/>
      <w:r w:rsidR="006C1893" w:rsidRPr="00E668F7">
        <w:rPr>
          <w:rFonts w:ascii="Palatino Linotype" w:eastAsia="Calibri" w:hAnsi="Palatino Linotype" w:cs="Arial"/>
          <w:i/>
          <w:noProof w:val="0"/>
          <w:lang w:val="es-ES_tradnl"/>
        </w:rPr>
        <w:t>otrogada</w:t>
      </w:r>
      <w:proofErr w:type="spellEnd"/>
      <w:r w:rsidR="006C1893" w:rsidRPr="00E668F7">
        <w:rPr>
          <w:rFonts w:ascii="Palatino Linotype" w:eastAsia="Calibri" w:hAnsi="Palatino Linotype" w:cs="Arial"/>
          <w:i/>
          <w:noProof w:val="0"/>
          <w:lang w:val="es-ES_tradnl"/>
        </w:rPr>
        <w:t xml:space="preserve"> fue: "no se cuenta con atribuciones para llevar a cabo operativos con el objetivo de </w:t>
      </w:r>
      <w:proofErr w:type="spellStart"/>
      <w:r w:rsidR="006C1893" w:rsidRPr="00E668F7">
        <w:rPr>
          <w:rFonts w:ascii="Palatino Linotype" w:eastAsia="Calibri" w:hAnsi="Palatino Linotype" w:cs="Arial"/>
          <w:i/>
          <w:noProof w:val="0"/>
          <w:lang w:val="es-ES_tradnl"/>
        </w:rPr>
        <w:t>de</w:t>
      </w:r>
      <w:proofErr w:type="spellEnd"/>
      <w:r w:rsidR="006C1893" w:rsidRPr="00E668F7">
        <w:rPr>
          <w:rFonts w:ascii="Palatino Linotype" w:eastAsia="Calibri" w:hAnsi="Palatino Linotype" w:cs="Arial"/>
          <w:i/>
          <w:noProof w:val="0"/>
          <w:lang w:val="es-ES_tradnl"/>
        </w:rPr>
        <w:t xml:space="preserve"> velar por el buen comportamiento de los servidores públicos". Al respecto deseo se me aclare no tienen </w:t>
      </w:r>
      <w:proofErr w:type="spellStart"/>
      <w:r w:rsidR="006C1893" w:rsidRPr="00E668F7">
        <w:rPr>
          <w:rFonts w:ascii="Palatino Linotype" w:eastAsia="Calibri" w:hAnsi="Palatino Linotype" w:cs="Arial"/>
          <w:i/>
          <w:noProof w:val="0"/>
          <w:lang w:val="es-ES_tradnl"/>
        </w:rPr>
        <w:t>atribuiones</w:t>
      </w:r>
      <w:proofErr w:type="spellEnd"/>
      <w:r w:rsidR="006C1893" w:rsidRPr="00E668F7">
        <w:rPr>
          <w:rFonts w:ascii="Palatino Linotype" w:eastAsia="Calibri" w:hAnsi="Palatino Linotype" w:cs="Arial"/>
          <w:i/>
          <w:noProof w:val="0"/>
          <w:lang w:val="es-ES_tradnl"/>
        </w:rPr>
        <w:t xml:space="preserve"> para llevar a cabo operativos, pero sí para ventilar y </w:t>
      </w:r>
      <w:proofErr w:type="spellStart"/>
      <w:r w:rsidR="006C1893" w:rsidRPr="00E668F7">
        <w:rPr>
          <w:rFonts w:ascii="Palatino Linotype" w:eastAsia="Calibri" w:hAnsi="Palatino Linotype" w:cs="Arial"/>
          <w:i/>
          <w:noProof w:val="0"/>
          <w:lang w:val="es-ES_tradnl"/>
        </w:rPr>
        <w:t>aperturar</w:t>
      </w:r>
      <w:proofErr w:type="spellEnd"/>
      <w:r w:rsidR="006C1893" w:rsidRPr="00E668F7">
        <w:rPr>
          <w:rFonts w:ascii="Palatino Linotype" w:eastAsia="Calibri" w:hAnsi="Palatino Linotype" w:cs="Arial"/>
          <w:i/>
          <w:noProof w:val="0"/>
          <w:lang w:val="es-ES_tradnl"/>
        </w:rPr>
        <w:t xml:space="preserve"> expedientes relacionados con ello; y si se han </w:t>
      </w:r>
      <w:proofErr w:type="spellStart"/>
      <w:r w:rsidR="006C1893" w:rsidRPr="00E668F7">
        <w:rPr>
          <w:rFonts w:ascii="Palatino Linotype" w:eastAsia="Calibri" w:hAnsi="Palatino Linotype" w:cs="Arial"/>
          <w:i/>
          <w:noProof w:val="0"/>
          <w:lang w:val="es-ES_tradnl"/>
        </w:rPr>
        <w:t>aperturad</w:t>
      </w:r>
      <w:proofErr w:type="spellEnd"/>
      <w:r w:rsidR="006C1893" w:rsidRPr="00E668F7">
        <w:rPr>
          <w:rFonts w:ascii="Palatino Linotype" w:eastAsia="Calibri" w:hAnsi="Palatino Linotype" w:cs="Arial"/>
          <w:i/>
          <w:noProof w:val="0"/>
          <w:lang w:val="es-ES_tradnl"/>
        </w:rPr>
        <w:t xml:space="preserve"> expedientes indicar cuantos y cual ha </w:t>
      </w:r>
      <w:proofErr w:type="spellStart"/>
      <w:r w:rsidR="006C1893" w:rsidRPr="00E668F7">
        <w:rPr>
          <w:rFonts w:ascii="Palatino Linotype" w:eastAsia="Calibri" w:hAnsi="Palatino Linotype" w:cs="Arial"/>
          <w:i/>
          <w:noProof w:val="0"/>
          <w:lang w:val="es-ES_tradnl"/>
        </w:rPr>
        <w:t>sid</w:t>
      </w:r>
      <w:proofErr w:type="spellEnd"/>
      <w:r w:rsidR="006C1893" w:rsidRPr="00E668F7">
        <w:rPr>
          <w:rFonts w:ascii="Palatino Linotype" w:eastAsia="Calibri" w:hAnsi="Palatino Linotype" w:cs="Arial"/>
          <w:i/>
          <w:noProof w:val="0"/>
          <w:lang w:val="es-ES_tradnl"/>
        </w:rPr>
        <w:t xml:space="preserve"> la </w:t>
      </w:r>
      <w:proofErr w:type="spellStart"/>
      <w:r w:rsidR="006C1893" w:rsidRPr="00E668F7">
        <w:rPr>
          <w:rFonts w:ascii="Palatino Linotype" w:eastAsia="Calibri" w:hAnsi="Palatino Linotype" w:cs="Arial"/>
          <w:i/>
          <w:noProof w:val="0"/>
          <w:lang w:val="es-ES_tradnl"/>
        </w:rPr>
        <w:t>conlusión</w:t>
      </w:r>
      <w:proofErr w:type="spellEnd"/>
      <w:r w:rsidR="006C1893" w:rsidRPr="00E668F7">
        <w:rPr>
          <w:rFonts w:ascii="Palatino Linotype" w:eastAsia="Calibri" w:hAnsi="Palatino Linotype" w:cs="Arial"/>
          <w:i/>
          <w:noProof w:val="0"/>
          <w:lang w:val="es-ES_tradnl"/>
        </w:rPr>
        <w:t xml:space="preserve"> de los mimos.”</w:t>
      </w:r>
      <w:r w:rsidR="006C1893" w:rsidRPr="00E668F7">
        <w:rPr>
          <w:i/>
          <w:noProof w:val="0"/>
          <w:lang w:val="es-ES_tradnl"/>
        </w:rPr>
        <w:t>(Sic)</w:t>
      </w:r>
      <w:r w:rsidR="005734CA" w:rsidRPr="00E668F7">
        <w:rPr>
          <w:i/>
          <w:noProof w:val="0"/>
          <w:lang w:val="es-ES_tradnl"/>
        </w:rPr>
        <w:t xml:space="preserve"> </w:t>
      </w:r>
      <w:r w:rsidRPr="00E668F7">
        <w:rPr>
          <w:rFonts w:ascii="Palatino Linotype" w:hAnsi="Palatino Linotype"/>
          <w:noProof w:val="0"/>
          <w:lang w:val="es-ES_tradnl"/>
        </w:rPr>
        <w:t xml:space="preserve">información que de acuerdo a la solicitud </w:t>
      </w:r>
      <w:r w:rsidR="005734CA" w:rsidRPr="00E668F7">
        <w:rPr>
          <w:rFonts w:ascii="Palatino Linotype" w:eastAsia="Calibri" w:hAnsi="Palatino Linotype" w:cs="Arial"/>
          <w:b/>
          <w:bCs/>
          <w:noProof w:val="0"/>
          <w:lang w:val="es-ES_tradnl"/>
        </w:rPr>
        <w:t xml:space="preserve">00249/CUAUTIZC/IP/2018 </w:t>
      </w:r>
      <w:r w:rsidRPr="00E668F7">
        <w:rPr>
          <w:rFonts w:ascii="Palatino Linotype" w:hAnsi="Palatino Linotype"/>
          <w:noProof w:val="0"/>
          <w:lang w:val="es-ES_tradnl"/>
        </w:rPr>
        <w:t xml:space="preserve">que obra en el expediente electrónico del Sistema de Acceso a la Información Mexiquense (SAIMEX) no fue requerida en un primer momento y </w:t>
      </w:r>
      <w:r w:rsidRPr="00E668F7">
        <w:rPr>
          <w:rFonts w:ascii="Palatino Linotype" w:eastAsia="Times New Roman" w:hAnsi="Palatino Linotype" w:cs="Arial"/>
          <w:noProof w:val="0"/>
          <w:lang w:val="es-ES_tradnl"/>
        </w:rPr>
        <w:t xml:space="preserve">lo anterior se entiende como un </w:t>
      </w:r>
      <w:r w:rsidRPr="00E668F7">
        <w:rPr>
          <w:rFonts w:ascii="Palatino Linotype" w:eastAsia="Times New Roman" w:hAnsi="Palatino Linotype" w:cs="Arial"/>
          <w:b/>
          <w:bCs/>
          <w:i/>
          <w:iCs/>
          <w:noProof w:val="0"/>
          <w:lang w:val="es-ES_tradnl"/>
        </w:rPr>
        <w:t xml:space="preserve">Plus </w:t>
      </w:r>
      <w:proofErr w:type="spellStart"/>
      <w:r w:rsidRPr="00E668F7">
        <w:rPr>
          <w:rFonts w:ascii="Palatino Linotype" w:eastAsia="Times New Roman" w:hAnsi="Palatino Linotype" w:cs="Arial"/>
          <w:b/>
          <w:bCs/>
          <w:i/>
          <w:iCs/>
          <w:noProof w:val="0"/>
          <w:lang w:val="es-ES_tradnl"/>
        </w:rPr>
        <w:t>Petitio</w:t>
      </w:r>
      <w:proofErr w:type="spellEnd"/>
      <w:r w:rsidRPr="00E668F7">
        <w:rPr>
          <w:rFonts w:ascii="Palatino Linotype" w:eastAsia="Times New Roman" w:hAnsi="Palatino Linotype" w:cs="Arial"/>
          <w:b/>
          <w:bCs/>
          <w:i/>
          <w:iCs/>
          <w:noProof w:val="0"/>
          <w:lang w:val="es-ES_tradnl"/>
        </w:rPr>
        <w:t xml:space="preserve"> </w:t>
      </w:r>
      <w:r w:rsidRPr="00E668F7">
        <w:rPr>
          <w:rFonts w:ascii="Palatino Linotype" w:eastAsia="Times New Roman" w:hAnsi="Palatino Linotype" w:cs="Arial"/>
          <w:noProof w:val="0"/>
          <w:lang w:val="es-ES_tradnl"/>
        </w:rPr>
        <w:t>a su petición inicial que no puede abordarse.</w:t>
      </w:r>
    </w:p>
    <w:p w14:paraId="6FF03509" w14:textId="77777777" w:rsidR="00162233" w:rsidRPr="00E668F7" w:rsidRDefault="00162233" w:rsidP="00162233">
      <w:pPr>
        <w:pStyle w:val="Prrafodelista"/>
        <w:rPr>
          <w:rFonts w:ascii="Palatino Linotype" w:hAnsi="Palatino Linotype"/>
          <w:noProof w:val="0"/>
          <w:lang w:val="es-ES_tradnl"/>
        </w:rPr>
      </w:pPr>
    </w:p>
    <w:p w14:paraId="6D2F8AF6" w14:textId="77777777" w:rsidR="00162233" w:rsidRPr="00E668F7" w:rsidRDefault="00162233" w:rsidP="00162233">
      <w:pPr>
        <w:pStyle w:val="Prrafodelista"/>
        <w:numPr>
          <w:ilvl w:val="0"/>
          <w:numId w:val="2"/>
        </w:numPr>
        <w:spacing w:line="360" w:lineRule="auto"/>
        <w:jc w:val="both"/>
        <w:rPr>
          <w:rFonts w:ascii="Palatino Linotype" w:hAnsi="Palatino Linotype" w:cs="Arial"/>
          <w:noProof w:val="0"/>
          <w:lang w:val="es-ES_tradnl"/>
        </w:rPr>
      </w:pPr>
      <w:r w:rsidRPr="00E668F7">
        <w:rPr>
          <w:rFonts w:ascii="Palatino Linotype" w:hAnsi="Palatino Linotype"/>
          <w:noProof w:val="0"/>
          <w:lang w:val="es-ES_tradnl"/>
        </w:rPr>
        <w:t xml:space="preserve">Esto en </w:t>
      </w:r>
      <w:r w:rsidRPr="00E668F7">
        <w:rPr>
          <w:rFonts w:ascii="Palatino Linotype" w:eastAsia="Times New Roman" w:hAnsi="Palatino Linotype" w:cs="Arial"/>
          <w:noProof w:val="0"/>
          <w:lang w:val="es-ES_tradnl"/>
        </w:rPr>
        <w:t>virtud</w:t>
      </w:r>
      <w:r w:rsidRPr="00E668F7">
        <w:rPr>
          <w:rFonts w:ascii="Palatino Linotype" w:hAnsi="Palatino Linotype"/>
          <w:noProof w:val="0"/>
          <w:lang w:val="es-ES_tradnl"/>
        </w:rPr>
        <w:t xml:space="preserve">, de </w:t>
      </w:r>
      <w:r w:rsidRPr="00E668F7">
        <w:rPr>
          <w:rFonts w:ascii="Palatino Linotype" w:eastAsia="Times New Roman" w:hAnsi="Palatino Linotype" w:cs="Arial"/>
          <w:noProof w:val="0"/>
          <w:lang w:val="es-ES_tradnl"/>
        </w:rPr>
        <w:t>que como se indicó con anterioridad, el particular amplio su solicitud al solicitar información conforme a conocer la fecha de terminación de las obras y,</w:t>
      </w:r>
      <w:r w:rsidRPr="00E668F7">
        <w:rPr>
          <w:rFonts w:ascii="Palatino Linotype" w:hAnsi="Palatino Linotype" w:cs="Arial"/>
          <w:noProof w:val="0"/>
          <w:lang w:val="es-ES_tradnl" w:eastAsia="es-MX"/>
        </w:rPr>
        <w:t xml:space="preserve"> toda vez que </w:t>
      </w:r>
      <w:r w:rsidRPr="00E668F7">
        <w:rPr>
          <w:rFonts w:ascii="Palatino Linotype" w:hAnsi="Palatino Linotype"/>
          <w:noProof w:val="0"/>
          <w:lang w:val="es-ES_tradnl"/>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 en su Informe Justificado.</w:t>
      </w:r>
    </w:p>
    <w:p w14:paraId="53F2E066" w14:textId="77777777" w:rsidR="00162233" w:rsidRPr="00E668F7" w:rsidRDefault="00162233" w:rsidP="00162233">
      <w:pPr>
        <w:pStyle w:val="Prrafodelista"/>
        <w:rPr>
          <w:rFonts w:ascii="Palatino Linotype" w:eastAsia="Times New Roman" w:hAnsi="Palatino Linotype" w:cs="Arial"/>
          <w:noProof w:val="0"/>
          <w:lang w:val="es-ES_tradnl"/>
        </w:rPr>
      </w:pPr>
    </w:p>
    <w:p w14:paraId="27978B96" w14:textId="77777777" w:rsidR="00162233" w:rsidRPr="00E668F7" w:rsidRDefault="00162233" w:rsidP="00162233">
      <w:pPr>
        <w:pStyle w:val="Prrafodelista"/>
        <w:numPr>
          <w:ilvl w:val="0"/>
          <w:numId w:val="2"/>
        </w:numPr>
        <w:spacing w:line="360" w:lineRule="auto"/>
        <w:jc w:val="both"/>
        <w:rPr>
          <w:rFonts w:ascii="Palatino Linotype" w:hAnsi="Palatino Linotype" w:cs="Arial"/>
          <w:noProof w:val="0"/>
          <w:lang w:val="es-ES_tradnl"/>
        </w:rPr>
      </w:pPr>
      <w:r w:rsidRPr="00E668F7">
        <w:rPr>
          <w:rFonts w:ascii="Palatino Linotype" w:eastAsia="Times New Roman" w:hAnsi="Palatino Linotype" w:cs="Arial"/>
          <w:noProof w:val="0"/>
          <w:lang w:val="es-ES_tradnl"/>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7BD2CDDC" w14:textId="77777777" w:rsidR="00162233" w:rsidRPr="00E668F7" w:rsidRDefault="00162233" w:rsidP="00162233">
      <w:pPr>
        <w:shd w:val="clear" w:color="auto" w:fill="FFFFFF"/>
        <w:spacing w:line="360" w:lineRule="auto"/>
        <w:ind w:left="567" w:right="616"/>
        <w:jc w:val="both"/>
        <w:rPr>
          <w:rFonts w:ascii="Palatino Linotype" w:eastAsia="Times New Roman" w:hAnsi="Palatino Linotype" w:cs="Arial"/>
          <w:noProof w:val="0"/>
          <w:lang w:val="es-ES_tradnl"/>
        </w:rPr>
      </w:pPr>
      <w:r w:rsidRPr="00E668F7">
        <w:rPr>
          <w:rFonts w:ascii="Palatino Linotype" w:eastAsia="Times New Roman" w:hAnsi="Palatino Linotype" w:cs="Arial"/>
          <w:b/>
          <w:bCs/>
          <w:i/>
          <w:iCs/>
          <w:noProof w:val="0"/>
          <w:lang w:val="es-ES_tradnl"/>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61305EFD" w14:textId="77777777" w:rsidR="00162233" w:rsidRPr="00E668F7" w:rsidRDefault="00162233" w:rsidP="00162233">
      <w:pPr>
        <w:pStyle w:val="Prrafodelista"/>
        <w:shd w:val="clear" w:color="auto" w:fill="FFFFFF"/>
        <w:spacing w:line="360" w:lineRule="auto"/>
        <w:ind w:left="567" w:right="567"/>
        <w:jc w:val="both"/>
        <w:rPr>
          <w:rFonts w:ascii="Palatino Linotype" w:eastAsia="Times New Roman" w:hAnsi="Palatino Linotype" w:cs="Arial"/>
          <w:i/>
          <w:iCs/>
          <w:noProof w:val="0"/>
          <w:lang w:val="es-ES_tradnl"/>
        </w:rPr>
      </w:pPr>
      <w:r w:rsidRPr="00E668F7">
        <w:rPr>
          <w:rFonts w:ascii="Palatino Linotype" w:eastAsia="Times New Roman" w:hAnsi="Palatino Linotype" w:cs="Arial"/>
          <w:i/>
          <w:iCs/>
          <w:noProof w:val="0"/>
          <w:lang w:val="es-ES_tradnl"/>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w:t>
      </w:r>
      <w:r w:rsidRPr="00E668F7">
        <w:rPr>
          <w:rFonts w:ascii="Palatino Linotype" w:eastAsia="Times New Roman" w:hAnsi="Palatino Linotype" w:cs="Arial"/>
          <w:i/>
          <w:iCs/>
          <w:noProof w:val="0"/>
          <w:lang w:val="es-ES_tradnl"/>
        </w:rPr>
        <w:lastRenderedPageBreak/>
        <w:t xml:space="preserve">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E668F7">
        <w:rPr>
          <w:rFonts w:ascii="Palatino Linotype" w:eastAsia="Times New Roman" w:hAnsi="Palatino Linotype" w:cs="Arial"/>
          <w:i/>
          <w:iCs/>
          <w:noProof w:val="0"/>
          <w:u w:val="single"/>
          <w:lang w:val="es-ES_tradnl"/>
        </w:rPr>
        <w:t>se pongan a disposición del solicitante para consulta en el sitio donde se encuentren</w:t>
      </w:r>
      <w:r w:rsidRPr="00E668F7">
        <w:rPr>
          <w:rFonts w:ascii="Palatino Linotype" w:eastAsia="Times New Roman" w:hAnsi="Palatino Linotype" w:cs="Arial"/>
          <w:i/>
          <w:iCs/>
          <w:noProof w:val="0"/>
          <w:lang w:val="es-ES_tradnl"/>
        </w:rPr>
        <w:t>.</w:t>
      </w:r>
    </w:p>
    <w:p w14:paraId="17B909AC" w14:textId="77777777" w:rsidR="00162233" w:rsidRPr="00E668F7" w:rsidRDefault="00162233" w:rsidP="00162233">
      <w:pPr>
        <w:pStyle w:val="Prrafodelista"/>
        <w:shd w:val="clear" w:color="auto" w:fill="FFFFFF"/>
        <w:ind w:left="567" w:right="567"/>
        <w:jc w:val="both"/>
        <w:rPr>
          <w:rFonts w:ascii="Palatino Linotype" w:eastAsia="Times New Roman" w:hAnsi="Palatino Linotype" w:cs="Arial"/>
          <w:i/>
          <w:iCs/>
          <w:noProof w:val="0"/>
          <w:lang w:val="es-ES_tradnl"/>
        </w:rPr>
      </w:pPr>
    </w:p>
    <w:p w14:paraId="30B4C555" w14:textId="77777777" w:rsidR="00162233" w:rsidRPr="00E668F7" w:rsidRDefault="00162233" w:rsidP="00162233">
      <w:pPr>
        <w:pStyle w:val="Prrafodelista"/>
        <w:numPr>
          <w:ilvl w:val="0"/>
          <w:numId w:val="2"/>
        </w:numPr>
        <w:spacing w:line="360" w:lineRule="auto"/>
        <w:jc w:val="both"/>
        <w:rPr>
          <w:rFonts w:ascii="Palatino Linotype" w:eastAsia="Times New Roman" w:hAnsi="Palatino Linotype" w:cs="Arial"/>
          <w:noProof w:val="0"/>
          <w:lang w:val="es-ES_tradnl"/>
        </w:rPr>
      </w:pPr>
      <w:r w:rsidRPr="00E668F7">
        <w:rPr>
          <w:rFonts w:ascii="Palatino Linotype" w:eastAsia="Times New Roman" w:hAnsi="Palatino Linotype" w:cs="Arial"/>
          <w:noProof w:val="0"/>
          <w:lang w:val="es-ES_tradnl"/>
        </w:rPr>
        <w:t xml:space="preserve">Así mismo ha sido criterio del Instituto Nacional de Transparencia, Acceso a la Información y Protección de Datos Personales bajo el número 27/10 que </w:t>
      </w:r>
      <w:r w:rsidRPr="00E668F7">
        <w:rPr>
          <w:rFonts w:ascii="Palatino Linotype" w:eastAsia="Times New Roman" w:hAnsi="Palatino Linotype" w:cs="Arial"/>
          <w:bCs/>
          <w:noProof w:val="0"/>
          <w:u w:val="single"/>
          <w:lang w:val="es-ES_tradnl"/>
        </w:rPr>
        <w:t>resulta improcedente ampliar las solicitudes de información pública</w:t>
      </w:r>
      <w:r w:rsidRPr="00E668F7">
        <w:rPr>
          <w:rFonts w:ascii="Palatino Linotype" w:eastAsia="Times New Roman" w:hAnsi="Palatino Linotype" w:cs="Arial"/>
          <w:noProof w:val="0"/>
          <w:u w:val="single"/>
          <w:lang w:val="es-ES_tradnl"/>
        </w:rPr>
        <w:t xml:space="preserve"> o de datos personales a través de la interposición del recurso de revisión</w:t>
      </w:r>
      <w:r w:rsidRPr="00E668F7">
        <w:rPr>
          <w:rFonts w:ascii="Palatino Linotype" w:eastAsia="Times New Roman" w:hAnsi="Palatino Linotype" w:cs="Arial"/>
          <w:noProof w:val="0"/>
          <w:lang w:val="es-ES_tradnl"/>
        </w:rPr>
        <w:t xml:space="preserve">, como se estima acontece en el presente asunto, al aumentar datos a la solicitud inicial, </w:t>
      </w:r>
      <w:r w:rsidRPr="00E668F7">
        <w:rPr>
          <w:rFonts w:ascii="Palatino Linotype" w:eastAsia="Times New Roman" w:hAnsi="Palatino Linotype" w:cs="Arial"/>
          <w:b/>
          <w:bCs/>
          <w:noProof w:val="0"/>
          <w:lang w:val="es-ES_tradnl"/>
        </w:rPr>
        <w:t>por lo que se insiste no se puede entrar al estudio de la información novedosa</w:t>
      </w:r>
      <w:r w:rsidRPr="00E668F7">
        <w:rPr>
          <w:rFonts w:ascii="Palatino Linotype" w:eastAsia="Times New Roman" w:hAnsi="Palatino Linotype" w:cs="Arial"/>
          <w:noProof w:val="0"/>
          <w:lang w:val="es-ES_tradnl"/>
        </w:rPr>
        <w:t>, criterio que es de la literalidad siguiente:</w:t>
      </w:r>
    </w:p>
    <w:p w14:paraId="22030A0C" w14:textId="77777777" w:rsidR="00162233" w:rsidRPr="00E668F7" w:rsidRDefault="00162233" w:rsidP="00162233">
      <w:pPr>
        <w:pStyle w:val="Prrafodelista"/>
        <w:shd w:val="clear" w:color="auto" w:fill="FFFFFF"/>
        <w:spacing w:before="240" w:after="240"/>
        <w:ind w:left="0"/>
        <w:jc w:val="both"/>
        <w:rPr>
          <w:rFonts w:ascii="Palatino Linotype" w:eastAsia="Times New Roman" w:hAnsi="Palatino Linotype" w:cs="Arial"/>
          <w:noProof w:val="0"/>
          <w:sz w:val="14"/>
          <w:lang w:val="es-ES_tradnl"/>
        </w:rPr>
      </w:pPr>
    </w:p>
    <w:p w14:paraId="69A542BA" w14:textId="77777777" w:rsidR="00162233" w:rsidRPr="00E668F7" w:rsidRDefault="00162233" w:rsidP="00162233">
      <w:pPr>
        <w:pStyle w:val="Prrafodelista"/>
        <w:shd w:val="clear" w:color="auto" w:fill="FFFFFF"/>
        <w:spacing w:before="240" w:after="240" w:line="360" w:lineRule="auto"/>
        <w:ind w:right="616"/>
        <w:jc w:val="both"/>
        <w:rPr>
          <w:rFonts w:ascii="Palatino Linotype" w:eastAsia="Times New Roman" w:hAnsi="Palatino Linotype" w:cs="Arial"/>
          <w:noProof w:val="0"/>
          <w:lang w:val="es-ES_tradnl"/>
        </w:rPr>
      </w:pPr>
      <w:r w:rsidRPr="00E668F7">
        <w:rPr>
          <w:rFonts w:ascii="Palatino Linotype" w:eastAsia="Times New Roman" w:hAnsi="Palatino Linotype" w:cs="Arial"/>
          <w:b/>
          <w:bCs/>
          <w:i/>
          <w:iCs/>
          <w:noProof w:val="0"/>
          <w:lang w:val="es-ES_tradnl"/>
        </w:rPr>
        <w:t>Es improcedente ampliar las solicitudes de acceso a información pública o datos personales, a través de la interposición del recurso de revisión.</w:t>
      </w:r>
      <w:r w:rsidRPr="00E668F7">
        <w:rPr>
          <w:rFonts w:ascii="Palatino Linotype" w:eastAsia="Times New Roman" w:hAnsi="Palatino Linotype" w:cs="Arial"/>
          <w:i/>
          <w:iCs/>
          <w:noProof w:val="0"/>
          <w:lang w:val="es-ES_tradnl"/>
        </w:rPr>
        <w:t xml:space="preserve"> En aquellos casos en los que los recurrentes amplíen los alcances de su solicitud de información o acceso a datos personales a través de su recurso de revisión, esta ampliación no podrá constituir materia del procedimiento a </w:t>
      </w:r>
      <w:r w:rsidRPr="00E668F7">
        <w:rPr>
          <w:rFonts w:ascii="Palatino Linotype" w:eastAsia="Times New Roman" w:hAnsi="Palatino Linotype" w:cs="Arial"/>
          <w:i/>
          <w:iCs/>
          <w:noProof w:val="0"/>
          <w:lang w:val="es-ES_tradnl"/>
        </w:rPr>
        <w:lastRenderedPageBreak/>
        <w:t>sustanciarse por el Instituto Federal de Acceso a la Información y Protección de Datos. Lo anterior, sin perjuicio de que los recurrentes puedan ejercer su derecho a realizar una nueva solicitud en términos de la Ley de la materia.</w:t>
      </w:r>
    </w:p>
    <w:p w14:paraId="03FDC7A5" w14:textId="77777777" w:rsidR="00162233" w:rsidRPr="00E668F7" w:rsidRDefault="00162233" w:rsidP="00162233">
      <w:pPr>
        <w:pStyle w:val="Prrafodelista"/>
        <w:shd w:val="clear" w:color="auto" w:fill="FFFFFF"/>
        <w:spacing w:before="240" w:after="240" w:line="360" w:lineRule="auto"/>
        <w:ind w:right="616"/>
        <w:jc w:val="both"/>
        <w:rPr>
          <w:rFonts w:ascii="Palatino Linotype" w:eastAsia="Times New Roman" w:hAnsi="Palatino Linotype" w:cs="Arial"/>
          <w:i/>
          <w:iCs/>
          <w:noProof w:val="0"/>
          <w:lang w:val="es-ES_tradnl"/>
        </w:rPr>
      </w:pPr>
      <w:r w:rsidRPr="00E668F7">
        <w:rPr>
          <w:rFonts w:ascii="Palatino Linotype" w:eastAsia="Times New Roman" w:hAnsi="Palatino Linotype" w:cs="Arial"/>
          <w:i/>
          <w:iCs/>
          <w:noProof w:val="0"/>
          <w:lang w:val="es-ES_tradnl"/>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E668F7">
        <w:rPr>
          <w:rFonts w:ascii="Palatino Linotype" w:eastAsia="Times New Roman" w:hAnsi="Palatino Linotype" w:cs="Arial"/>
          <w:i/>
          <w:iCs/>
          <w:noProof w:val="0"/>
          <w:lang w:val="es-ES_tradnl"/>
        </w:rPr>
        <w:t>Marván</w:t>
      </w:r>
      <w:proofErr w:type="spellEnd"/>
      <w:r w:rsidRPr="00E668F7">
        <w:rPr>
          <w:rFonts w:ascii="Palatino Linotype" w:eastAsia="Times New Roman" w:hAnsi="Palatino Linotype" w:cs="Arial"/>
          <w:i/>
          <w:iCs/>
          <w:noProof w:val="0"/>
          <w:lang w:val="es-ES_tradnl"/>
        </w:rPr>
        <w:t xml:space="preserve"> Laborde1523 1006/10 Instituto Mexicano del Seguro Social – Sigrid </w:t>
      </w:r>
      <w:proofErr w:type="spellStart"/>
      <w:r w:rsidRPr="00E668F7">
        <w:rPr>
          <w:rFonts w:ascii="Palatino Linotype" w:eastAsia="Times New Roman" w:hAnsi="Palatino Linotype" w:cs="Arial"/>
          <w:i/>
          <w:iCs/>
          <w:noProof w:val="0"/>
          <w:lang w:val="es-ES_tradnl"/>
        </w:rPr>
        <w:t>Arzt</w:t>
      </w:r>
      <w:proofErr w:type="spellEnd"/>
      <w:r w:rsidRPr="00E668F7">
        <w:rPr>
          <w:rFonts w:ascii="Palatino Linotype" w:eastAsia="Times New Roman" w:hAnsi="Palatino Linotype" w:cs="Arial"/>
          <w:i/>
          <w:iCs/>
          <w:noProof w:val="0"/>
          <w:lang w:val="es-ES_tradnl"/>
        </w:rPr>
        <w:t xml:space="preserve"> Colunga 1378/10 Instituto de Seguridad y Servicios Sociales de los Trabajadores del Estado – María Elena Pérez-Jaén Zermeño.</w:t>
      </w:r>
    </w:p>
    <w:p w14:paraId="3B264F06" w14:textId="77777777" w:rsidR="00162233" w:rsidRPr="00E668F7" w:rsidRDefault="00162233" w:rsidP="008320FF">
      <w:pPr>
        <w:pStyle w:val="Prrafodelista"/>
        <w:rPr>
          <w:rFonts w:ascii="Palatino Linotype" w:hAnsi="Palatino Linotype" w:cs="Arial"/>
          <w:noProof w:val="0"/>
          <w:lang w:val="es-ES_tradnl" w:eastAsia="es-MX"/>
        </w:rPr>
      </w:pPr>
    </w:p>
    <w:p w14:paraId="4BA08603" w14:textId="77777777" w:rsidR="00BD49AB" w:rsidRPr="00E668F7" w:rsidRDefault="00BD49AB" w:rsidP="00BD49AB">
      <w:pPr>
        <w:pStyle w:val="Ttulo2"/>
        <w:rPr>
          <w:rFonts w:ascii="Palatino Linotype" w:hAnsi="Palatino Linotype"/>
          <w:noProof w:val="0"/>
          <w:color w:val="auto"/>
          <w:sz w:val="24"/>
          <w:szCs w:val="24"/>
          <w:lang w:val="es-ES_tradnl"/>
        </w:rPr>
      </w:pPr>
      <w:bookmarkStart w:id="42" w:name="_Toc526785492"/>
      <w:r w:rsidRPr="00E668F7">
        <w:rPr>
          <w:rFonts w:ascii="Palatino Linotype" w:hAnsi="Palatino Linotype"/>
          <w:b/>
          <w:noProof w:val="0"/>
          <w:color w:val="auto"/>
          <w:sz w:val="24"/>
          <w:szCs w:val="24"/>
          <w:lang w:val="es-ES_tradnl"/>
        </w:rPr>
        <w:t>CUARTO. Estudio y resolución del asunto</w:t>
      </w:r>
      <w:r w:rsidRPr="00E668F7">
        <w:rPr>
          <w:rFonts w:ascii="Palatino Linotype" w:hAnsi="Palatino Linotype"/>
          <w:noProof w:val="0"/>
          <w:color w:val="auto"/>
          <w:sz w:val="24"/>
          <w:szCs w:val="24"/>
          <w:lang w:val="es-ES_tradnl"/>
        </w:rPr>
        <w:t>.</w:t>
      </w:r>
      <w:bookmarkEnd w:id="42"/>
    </w:p>
    <w:p w14:paraId="491B6F38" w14:textId="77777777" w:rsidR="00C02C36" w:rsidRPr="00E668F7" w:rsidRDefault="00BD49AB" w:rsidP="00162233">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132E9639" w14:textId="77777777" w:rsidR="00C02C36" w:rsidRPr="00E668F7" w:rsidRDefault="00C02C36" w:rsidP="00C02C36">
      <w:pPr>
        <w:spacing w:before="240" w:after="240" w:line="360" w:lineRule="auto"/>
        <w:ind w:left="426" w:right="49"/>
        <w:contextualSpacing/>
        <w:jc w:val="both"/>
        <w:rPr>
          <w:rFonts w:ascii="Palatino Linotype" w:eastAsia="MS Mincho" w:hAnsi="Palatino Linotype" w:cs="Times New Roman"/>
          <w:noProof w:val="0"/>
          <w:lang w:val="es-ES_tradnl"/>
        </w:rPr>
      </w:pPr>
    </w:p>
    <w:p w14:paraId="1570992E" w14:textId="77777777" w:rsidR="00C02C36" w:rsidRPr="00E668F7" w:rsidRDefault="00C02C36" w:rsidP="0016223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w:t>
      </w:r>
      <w:r w:rsidRPr="00E668F7">
        <w:rPr>
          <w:rFonts w:ascii="Palatino Linotype" w:eastAsia="MS Mincho" w:hAnsi="Palatino Linotype" w:cs="Times New Roman"/>
          <w:noProof w:val="0"/>
          <w:lang w:val="es-ES_tradnl"/>
        </w:rPr>
        <w:lastRenderedPageBreak/>
        <w:t xml:space="preserve">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477777D8" w14:textId="77777777" w:rsidR="006D1EA7" w:rsidRPr="00E668F7" w:rsidRDefault="006D1EA7" w:rsidP="006D1EA7">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03DCF235" w14:textId="77777777" w:rsidR="00C02C36" w:rsidRPr="00E668F7" w:rsidRDefault="00C02C36" w:rsidP="0016223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34922B39" w14:textId="77777777" w:rsidR="00C02C36" w:rsidRPr="00E668F7" w:rsidRDefault="00C02C36" w:rsidP="00C02C36">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5802251D" w14:textId="77777777" w:rsidR="00C02C36" w:rsidRPr="00E668F7" w:rsidRDefault="00C02C36" w:rsidP="0016223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w:t>
      </w:r>
      <w:r w:rsidRPr="00E668F7">
        <w:rPr>
          <w:rFonts w:ascii="Palatino Linotype" w:eastAsia="MS Mincho" w:hAnsi="Palatino Linotype" w:cs="Times New Roman"/>
          <w:noProof w:val="0"/>
          <w:lang w:val="es-ES_tradnl"/>
        </w:rPr>
        <w:lastRenderedPageBreak/>
        <w:t>proteger y garantizar los derechos humanos”, entre los cuales se encuentra dicho derecho.</w:t>
      </w:r>
    </w:p>
    <w:p w14:paraId="4AE58798" w14:textId="77777777" w:rsidR="00C02C36" w:rsidRPr="00E668F7" w:rsidRDefault="00C02C36" w:rsidP="00C02C36">
      <w:pPr>
        <w:pStyle w:val="Prrafodelista"/>
        <w:rPr>
          <w:rFonts w:ascii="Palatino Linotype" w:eastAsia="MS Mincho" w:hAnsi="Palatino Linotype" w:cs="Times New Roman"/>
          <w:noProof w:val="0"/>
          <w:lang w:val="es-ES_tradnl"/>
        </w:rPr>
      </w:pPr>
    </w:p>
    <w:p w14:paraId="2A740238" w14:textId="77777777" w:rsidR="00C02C36" w:rsidRPr="00E668F7" w:rsidRDefault="00C02C36" w:rsidP="0016223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78A3D3" w14:textId="77777777" w:rsidR="00C02C36" w:rsidRPr="00E668F7" w:rsidRDefault="00C02C36" w:rsidP="00C02C36">
      <w:pPr>
        <w:pStyle w:val="Prrafodelista"/>
        <w:rPr>
          <w:rFonts w:ascii="Palatino Linotype" w:eastAsia="MS Mincho" w:hAnsi="Palatino Linotype" w:cs="Times New Roman"/>
          <w:noProof w:val="0"/>
          <w:lang w:val="es-ES_tradnl"/>
        </w:rPr>
      </w:pPr>
    </w:p>
    <w:p w14:paraId="41A42311" w14:textId="77777777" w:rsidR="00C02C36" w:rsidRPr="00E668F7" w:rsidRDefault="00C02C36" w:rsidP="0016223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t>Por cuanto hace al contenido del artículo 6 segundo párrafo, apartado A. fracción I de la Constitución Política de los Estados Unidos Mexicanos el cual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A4FB6D" w14:textId="77777777" w:rsidR="00C02C36" w:rsidRPr="00E668F7" w:rsidRDefault="00C02C36" w:rsidP="00C02C36">
      <w:pPr>
        <w:pStyle w:val="Prrafodelista"/>
        <w:rPr>
          <w:rFonts w:ascii="Palatino Linotype" w:eastAsia="MS Mincho" w:hAnsi="Palatino Linotype" w:cs="Times New Roman"/>
          <w:noProof w:val="0"/>
          <w:lang w:val="es-ES_tradnl"/>
        </w:rPr>
      </w:pPr>
    </w:p>
    <w:p w14:paraId="5B137633" w14:textId="50E22B53" w:rsidR="00C02C36" w:rsidRPr="00E668F7" w:rsidRDefault="00C02C36" w:rsidP="0016223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E668F7">
        <w:rPr>
          <w:rFonts w:ascii="Palatino Linotype" w:eastAsia="MS Mincho" w:hAnsi="Palatino Linotype" w:cs="Times New Roman"/>
          <w:noProof w:val="0"/>
          <w:lang w:val="es-ES_tradnl"/>
        </w:rPr>
        <w:lastRenderedPageBreak/>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495D9617" w14:textId="77777777" w:rsidR="002D2BE4" w:rsidRPr="00E668F7" w:rsidRDefault="002D2BE4" w:rsidP="002D2BE4">
      <w:pPr>
        <w:autoSpaceDE w:val="0"/>
        <w:autoSpaceDN w:val="0"/>
        <w:adjustRightInd w:val="0"/>
        <w:spacing w:before="240" w:after="240"/>
        <w:ind w:left="426" w:right="-141"/>
        <w:contextualSpacing/>
        <w:jc w:val="center"/>
        <w:rPr>
          <w:rFonts w:ascii="Palatino Linotype" w:hAnsi="Palatino Linotype" w:cs="Arial"/>
          <w:noProof w:val="0"/>
          <w:sz w:val="12"/>
          <w:lang w:val="es-ES_tradnl"/>
        </w:rPr>
      </w:pPr>
    </w:p>
    <w:p w14:paraId="11BFE2B9" w14:textId="10D57825" w:rsidR="00D63A94" w:rsidRPr="00E668F7" w:rsidRDefault="00BD1092" w:rsidP="00057B9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E668F7">
        <w:rPr>
          <w:rFonts w:ascii="Palatino Linotype" w:hAnsi="Palatino Linotype" w:cs="Arial"/>
          <w:noProof w:val="0"/>
          <w:lang w:val="es-ES_tradnl"/>
        </w:rPr>
        <w:t xml:space="preserve">Derivado de lo anterior, se procede a analizar el objeto y atribuciones del Sujeto </w:t>
      </w:r>
      <w:r w:rsidR="00E37AE3" w:rsidRPr="00E668F7">
        <w:rPr>
          <w:rFonts w:ascii="Palatino Linotype" w:hAnsi="Palatino Linotype" w:cs="Arial"/>
          <w:noProof w:val="0"/>
          <w:lang w:val="es-ES_tradnl"/>
        </w:rPr>
        <w:t>Obligado a fin de determinar si</w:t>
      </w:r>
      <w:r w:rsidR="00E37AE3" w:rsidRPr="00E668F7">
        <w:rPr>
          <w:rFonts w:ascii="Palatino Linotype" w:hAnsi="Palatino Linotype" w:cs="Arial"/>
          <w:noProof w:val="0"/>
          <w:lang w:val="es-ES_tradnl" w:eastAsia="es-MX"/>
        </w:rPr>
        <w:t xml:space="preserve"> la información proporcionada en respuesta y en Informe Justificado es suficiente para satisfacer la solicitud del particular</w:t>
      </w:r>
      <w:r w:rsidR="00D8510C" w:rsidRPr="00E668F7">
        <w:rPr>
          <w:rFonts w:ascii="Palatino Linotype" w:hAnsi="Palatino Linotype" w:cs="Arial"/>
          <w:noProof w:val="0"/>
          <w:lang w:val="es-ES_tradnl" w:eastAsia="es-MX"/>
        </w:rPr>
        <w:t xml:space="preserve">; </w:t>
      </w:r>
      <w:r w:rsidR="00AE7935" w:rsidRPr="00E668F7">
        <w:rPr>
          <w:rFonts w:ascii="Palatino Linotype" w:hAnsi="Palatino Linotype" w:cs="Arial"/>
          <w:noProof w:val="0"/>
          <w:lang w:val="es-ES_tradnl" w:eastAsia="es-MX"/>
        </w:rPr>
        <w:t>así</w:t>
      </w:r>
      <w:r w:rsidR="00D8510C" w:rsidRPr="00E668F7">
        <w:rPr>
          <w:rFonts w:ascii="Palatino Linotype" w:hAnsi="Palatino Linotype" w:cs="Arial"/>
          <w:noProof w:val="0"/>
          <w:lang w:val="es-ES_tradnl" w:eastAsia="es-MX"/>
        </w:rPr>
        <w:t xml:space="preserve"> pues,</w:t>
      </w:r>
      <w:r w:rsidR="00D63A94" w:rsidRPr="00E668F7">
        <w:rPr>
          <w:rFonts w:ascii="Palatino Linotype" w:hAnsi="Palatino Linotype" w:cs="Arial"/>
          <w:noProof w:val="0"/>
          <w:lang w:val="es-ES_tradnl" w:eastAsia="es-MX"/>
        </w:rPr>
        <w:t xml:space="preserve"> lo correspondient</w:t>
      </w:r>
      <w:r w:rsidR="00057B96" w:rsidRPr="00E668F7">
        <w:rPr>
          <w:rFonts w:ascii="Palatino Linotype" w:hAnsi="Palatino Linotype" w:cs="Arial"/>
          <w:noProof w:val="0"/>
          <w:lang w:val="es-ES_tradnl" w:eastAsia="es-MX"/>
        </w:rPr>
        <w:t>e al numeral 1, consistente de cada servidor público adscrito a la Contraloría Municipal: nombre, cargo, antigüedad, percepción mensual y funciones, la Dirección General de Administración remitió un documento “ad hoc” en el cual señal</w:t>
      </w:r>
      <w:r w:rsidR="007328D1" w:rsidRPr="00E668F7">
        <w:rPr>
          <w:rFonts w:ascii="Palatino Linotype" w:hAnsi="Palatino Linotype" w:cs="Arial"/>
          <w:noProof w:val="0"/>
          <w:lang w:val="es-ES_tradnl" w:eastAsia="es-MX"/>
        </w:rPr>
        <w:t>ó</w:t>
      </w:r>
      <w:r w:rsidR="00057B96" w:rsidRPr="00E668F7">
        <w:rPr>
          <w:rFonts w:ascii="Palatino Linotype" w:hAnsi="Palatino Linotype" w:cs="Arial"/>
          <w:noProof w:val="0"/>
          <w:lang w:val="es-ES_tradnl" w:eastAsia="es-MX"/>
        </w:rPr>
        <w:t xml:space="preserve"> nombre, fecha de incorporación(antigüedad), cargo y sueldo neto mensual, respecto a las funciones indica que se establecen con base al numeral 17 primer y segundo párrafo del Reglamento Interior de la Administración Pública Municipal de Cuautitlán </w:t>
      </w:r>
      <w:r w:rsidR="00057B96" w:rsidRPr="00E668F7">
        <w:rPr>
          <w:rFonts w:ascii="Palatino Linotype" w:eastAsia="Calibri" w:hAnsi="Palatino Linotype" w:cs="Arial"/>
          <w:noProof w:val="0"/>
          <w:lang w:val="es-ES_tradnl"/>
        </w:rPr>
        <w:t>Izcalli</w:t>
      </w:r>
      <w:r w:rsidR="00057B96" w:rsidRPr="00E668F7">
        <w:rPr>
          <w:rFonts w:ascii="Palatino Linotype" w:hAnsi="Palatino Linotype" w:cs="Arial"/>
          <w:noProof w:val="0"/>
          <w:lang w:val="es-ES_tradnl" w:eastAsia="es-MX"/>
        </w:rPr>
        <w:t>, Estado de México</w:t>
      </w:r>
      <w:r w:rsidR="007328D1" w:rsidRPr="00E668F7">
        <w:rPr>
          <w:rFonts w:ascii="Palatino Linotype" w:hAnsi="Palatino Linotype" w:cs="Arial"/>
          <w:noProof w:val="0"/>
          <w:lang w:val="es-ES_tradnl" w:eastAsia="es-MX"/>
        </w:rPr>
        <w:t>.</w:t>
      </w:r>
    </w:p>
    <w:p w14:paraId="6B29ABDA" w14:textId="77777777" w:rsidR="00D71348" w:rsidRPr="00E668F7" w:rsidRDefault="00D71348" w:rsidP="00D71348">
      <w:pPr>
        <w:autoSpaceDE w:val="0"/>
        <w:autoSpaceDN w:val="0"/>
        <w:adjustRightInd w:val="0"/>
        <w:spacing w:before="240" w:after="240" w:line="360" w:lineRule="auto"/>
        <w:ind w:left="426" w:right="-141"/>
        <w:contextualSpacing/>
        <w:jc w:val="both"/>
        <w:rPr>
          <w:rFonts w:ascii="Palatino Linotype" w:hAnsi="Palatino Linotype" w:cs="Arial"/>
          <w:noProof w:val="0"/>
          <w:lang w:val="es-ES_tradnl"/>
        </w:rPr>
      </w:pPr>
    </w:p>
    <w:p w14:paraId="037576C3" w14:textId="243B873E" w:rsidR="00435FF9" w:rsidRPr="00E668F7" w:rsidRDefault="00435FF9" w:rsidP="00435FF9">
      <w:pPr>
        <w:numPr>
          <w:ilvl w:val="0"/>
          <w:numId w:val="2"/>
        </w:numPr>
        <w:spacing w:before="240" w:after="240" w:line="360" w:lineRule="auto"/>
        <w:ind w:left="426" w:hanging="426"/>
        <w:contextualSpacing/>
        <w:jc w:val="both"/>
        <w:rPr>
          <w:rFonts w:ascii="Palatino Linotype" w:hAnsi="Palatino Linotype"/>
          <w:noProof w:val="0"/>
          <w:color w:val="000000"/>
          <w:szCs w:val="22"/>
          <w:lang w:val="es-ES_tradnl"/>
        </w:rPr>
      </w:pPr>
      <w:r w:rsidRPr="00E668F7">
        <w:rPr>
          <w:rFonts w:ascii="Palatino Linotype" w:hAnsi="Palatino Linotype"/>
          <w:noProof w:val="0"/>
          <w:color w:val="000000"/>
          <w:szCs w:val="22"/>
          <w:lang w:val="es-ES_tradnl"/>
        </w:rPr>
        <w:t xml:space="preserve">En esa tesitura y no obstante </w:t>
      </w:r>
      <w:r w:rsidRPr="00E668F7">
        <w:rPr>
          <w:rFonts w:ascii="Palatino Linotype" w:eastAsia="Arial Unicode MS" w:hAnsi="Palatino Linotype" w:cs="Arial"/>
          <w:noProof w:val="0"/>
          <w:lang w:val="es-ES_tradnl"/>
        </w:rPr>
        <w:t xml:space="preserve">en aquellos casos en que éste la asume, ello implica que la genera, posee o administra, por consiguiente, a nada práctico nos conduciría su estudio, ya que se insiste la información solicitada, fue asumida por el Sujeto Obligado, tan es así que remitió un documento  </w:t>
      </w:r>
      <w:r w:rsidRPr="00E668F7">
        <w:rPr>
          <w:rFonts w:ascii="Palatino Linotype" w:hAnsi="Palatino Linotype" w:cs="Arial"/>
          <w:noProof w:val="0"/>
          <w:lang w:val="es-ES_tradnl" w:eastAsia="es-MX"/>
        </w:rPr>
        <w:t>“ad hoc”.</w:t>
      </w:r>
    </w:p>
    <w:p w14:paraId="4C59C49F" w14:textId="77777777" w:rsidR="00435FF9" w:rsidRPr="00E668F7" w:rsidRDefault="00435FF9" w:rsidP="00435FF9">
      <w:pPr>
        <w:pStyle w:val="Prrafodelista"/>
        <w:numPr>
          <w:ilvl w:val="0"/>
          <w:numId w:val="2"/>
        </w:numPr>
        <w:tabs>
          <w:tab w:val="left" w:pos="426"/>
        </w:tabs>
        <w:spacing w:line="360" w:lineRule="auto"/>
        <w:ind w:left="426"/>
        <w:jc w:val="both"/>
        <w:rPr>
          <w:rFonts w:ascii="Palatino Linotype" w:eastAsia="Arial Unicode MS" w:hAnsi="Palatino Linotype" w:cs="Arial"/>
        </w:rPr>
      </w:pPr>
      <w:r w:rsidRPr="00E668F7">
        <w:rPr>
          <w:rFonts w:ascii="Palatino Linotype" w:eastAsia="Arial Unicode MS" w:hAnsi="Palatino Linotype" w:cs="Arial"/>
        </w:rPr>
        <w:t xml:space="preserve">Es así, que el estudio de la </w:t>
      </w:r>
      <w:r w:rsidRPr="00E668F7">
        <w:rPr>
          <w:rFonts w:ascii="Palatino Linotype" w:hAnsi="Palatino Linotype" w:cs="Arial"/>
        </w:rPr>
        <w:t>naturaleza</w:t>
      </w:r>
      <w:r w:rsidRPr="00E668F7">
        <w:rPr>
          <w:rFonts w:ascii="Palatino Linotype" w:eastAsia="Arial Unicode MS" w:hAnsi="Palatino Linotype" w:cs="Arial"/>
        </w:rPr>
        <w:t xml:space="preserve"> jurídica de la información pública solicitada, tiene por objeto determinar si ésta la genera, posee o administra el Sujeto Obligado; sin embargo, en aquellos casos en que éste la asume, ello </w:t>
      </w:r>
      <w:r w:rsidRPr="00E668F7">
        <w:rPr>
          <w:rFonts w:ascii="Palatino Linotype" w:eastAsia="Arial Unicode MS" w:hAnsi="Palatino Linotype" w:cs="Arial"/>
        </w:rPr>
        <w:lastRenderedPageBreak/>
        <w:t>implica que la genera, posee o administra, por consiguiente, a nada práctico nos conduciría su estudio, ya que se insiste la información pública solicitada, fue asumida por el Sujeto Obligado.</w:t>
      </w:r>
    </w:p>
    <w:p w14:paraId="744CF06E" w14:textId="274526A7" w:rsidR="00544B05" w:rsidRPr="00E668F7" w:rsidRDefault="00435FF9" w:rsidP="00FA5019">
      <w:pPr>
        <w:numPr>
          <w:ilvl w:val="0"/>
          <w:numId w:val="2"/>
        </w:numPr>
        <w:autoSpaceDE w:val="0"/>
        <w:autoSpaceDN w:val="0"/>
        <w:adjustRightInd w:val="0"/>
        <w:spacing w:before="240" w:after="240" w:line="360" w:lineRule="auto"/>
        <w:ind w:right="49"/>
        <w:contextualSpacing/>
        <w:jc w:val="both"/>
        <w:rPr>
          <w:rFonts w:ascii="Palatino Linotype" w:hAnsi="Palatino Linotype" w:cs="Arial"/>
          <w:noProof w:val="0"/>
          <w:color w:val="000000"/>
          <w:sz w:val="28"/>
          <w:lang w:val="es-ES_tradnl"/>
        </w:rPr>
      </w:pPr>
      <w:r w:rsidRPr="00E668F7">
        <w:rPr>
          <w:rFonts w:ascii="Palatino Linotype" w:hAnsi="Palatino Linotype" w:cs="Arial"/>
          <w:noProof w:val="0"/>
          <w:lang w:val="es-ES_tradnl"/>
        </w:rPr>
        <w:t xml:space="preserve">En ese orden de ideas, es importante señalar que si bien el Sujeto Obligado </w:t>
      </w:r>
      <w:r w:rsidR="00544B05" w:rsidRPr="00E668F7">
        <w:rPr>
          <w:rFonts w:ascii="Palatino Linotype" w:hAnsi="Palatino Linotype" w:cs="Arial"/>
          <w:noProof w:val="0"/>
          <w:lang w:val="es-ES_tradnl"/>
        </w:rPr>
        <w:t>remitió</w:t>
      </w:r>
      <w:r w:rsidRPr="00E668F7">
        <w:rPr>
          <w:rFonts w:ascii="Palatino Linotype" w:hAnsi="Palatino Linotype" w:cs="Arial"/>
          <w:noProof w:val="0"/>
          <w:lang w:val="es-ES_tradnl"/>
        </w:rPr>
        <w:t xml:space="preserve"> un documento </w:t>
      </w:r>
      <w:r w:rsidRPr="00E668F7">
        <w:rPr>
          <w:rFonts w:ascii="Palatino Linotype" w:hAnsi="Palatino Linotype" w:cs="Arial"/>
          <w:noProof w:val="0"/>
          <w:lang w:val="es-ES_tradnl" w:eastAsia="es-MX"/>
        </w:rPr>
        <w:t>“ad hoc”</w:t>
      </w:r>
      <w:r w:rsidR="00544B05" w:rsidRPr="00E668F7">
        <w:rPr>
          <w:rFonts w:ascii="Palatino Linotype" w:hAnsi="Palatino Linotype" w:cs="Arial"/>
          <w:noProof w:val="0"/>
          <w:lang w:val="es-ES_tradnl" w:eastAsia="es-MX"/>
        </w:rPr>
        <w:t xml:space="preserve"> también lo es que no está obligado a  elaborarlo, c</w:t>
      </w:r>
      <w:r w:rsidR="00544B05" w:rsidRPr="00E668F7">
        <w:rPr>
          <w:rFonts w:ascii="Palatino Linotype" w:hAnsi="Palatino Linotype" w:cs="Arial"/>
          <w:noProof w:val="0"/>
          <w:color w:val="000000"/>
          <w:lang w:val="es-ES_tradnl"/>
        </w:rPr>
        <w:t xml:space="preserve">omo apoyo a lo anterior, es aplicable el Criterio 03-17, emitido por </w:t>
      </w:r>
      <w:r w:rsidR="00544B05" w:rsidRPr="00E668F7">
        <w:rPr>
          <w:rFonts w:ascii="Palatino Linotype" w:eastAsia="Arial Unicode MS" w:hAnsi="Palatino Linotype" w:cs="Arial"/>
          <w:noProof w:val="0"/>
          <w:color w:val="000000"/>
          <w:lang w:val="es-ES_tradnl"/>
        </w:rPr>
        <w:t>el Instituto Nacional de Transparencia, Acceso a la Información y Protección de Datos Personales,</w:t>
      </w:r>
      <w:r w:rsidR="00544B05" w:rsidRPr="00E668F7">
        <w:rPr>
          <w:rFonts w:ascii="Palatino Linotype" w:hAnsi="Palatino Linotype"/>
          <w:bCs/>
          <w:noProof w:val="0"/>
          <w:color w:val="000000"/>
          <w:lang w:val="es-ES_tradnl"/>
        </w:rPr>
        <w:t xml:space="preserve"> que dice:</w:t>
      </w:r>
      <w:r w:rsidR="00544B05" w:rsidRPr="00E668F7">
        <w:rPr>
          <w:rFonts w:ascii="Palatino Linotype" w:hAnsi="Palatino Linotype"/>
          <w:b/>
          <w:bCs/>
          <w:noProof w:val="0"/>
          <w:color w:val="000000"/>
          <w:lang w:val="es-ES_tradnl"/>
        </w:rPr>
        <w:t xml:space="preserve"> </w:t>
      </w:r>
    </w:p>
    <w:p w14:paraId="46B0AE43" w14:textId="77777777" w:rsidR="00544B05" w:rsidRPr="00E668F7" w:rsidRDefault="00544B05" w:rsidP="00544B05">
      <w:pPr>
        <w:pStyle w:val="Default"/>
        <w:spacing w:before="240" w:after="360"/>
        <w:ind w:left="708"/>
        <w:jc w:val="both"/>
        <w:rPr>
          <w:rFonts w:ascii="Palatino Linotype" w:hAnsi="Palatino Linotype"/>
          <w:i/>
          <w:sz w:val="22"/>
          <w:szCs w:val="22"/>
          <w:lang w:val="es-ES_tradnl"/>
        </w:rPr>
      </w:pPr>
      <w:r w:rsidRPr="00E668F7">
        <w:rPr>
          <w:rFonts w:ascii="Palatino Linotype" w:hAnsi="Palatino Linotype"/>
          <w:i/>
          <w:sz w:val="22"/>
          <w:szCs w:val="22"/>
          <w:lang w:val="es-ES_tradnl"/>
        </w:rPr>
        <w:t>“</w:t>
      </w:r>
      <w:r w:rsidRPr="00E668F7">
        <w:rPr>
          <w:rFonts w:ascii="Palatino Linotype" w:hAnsi="Palatino Linotype"/>
          <w:b/>
          <w:i/>
          <w:sz w:val="22"/>
          <w:szCs w:val="22"/>
          <w:lang w:val="es-ES_tradnl"/>
        </w:rPr>
        <w:t>No existe obligación de elaborar documentos ad hoc para atender las solicitudes de acceso a la información.</w:t>
      </w:r>
      <w:r w:rsidRPr="00E668F7">
        <w:rPr>
          <w:rFonts w:ascii="Palatino Linotype" w:hAnsi="Palatino Linotype"/>
          <w:i/>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E668F7">
        <w:rPr>
          <w:rFonts w:ascii="Palatino Linotype" w:hAnsi="Palatino Linotype"/>
          <w:i/>
          <w:color w:val="auto"/>
          <w:sz w:val="22"/>
          <w:lang w:val="es-ES_tradnl"/>
        </w:rPr>
        <w:t>sus</w:t>
      </w:r>
      <w:r w:rsidRPr="00E668F7">
        <w:rPr>
          <w:rFonts w:ascii="Palatino Linotype" w:hAnsi="Palatino Linotype"/>
          <w:i/>
          <w:sz w:val="22"/>
          <w:szCs w:val="22"/>
          <w:lang w:val="es-ES_tradnl"/>
        </w:rPr>
        <w:t xml:space="preserve">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814EE2" w14:textId="47EA91E4" w:rsidR="005734CA" w:rsidRPr="00E668F7" w:rsidRDefault="00544B05" w:rsidP="00544B05">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E668F7">
        <w:rPr>
          <w:rFonts w:ascii="Palatino Linotype" w:hAnsi="Palatino Linotype" w:cs="Arial"/>
          <w:noProof w:val="0"/>
          <w:lang w:val="es-ES_tradnl" w:eastAsia="es-MX"/>
        </w:rPr>
        <w:t xml:space="preserve">Por otro lado, del documento remitido donde se aprecia </w:t>
      </w:r>
      <w:r w:rsidR="00435FF9" w:rsidRPr="00E668F7">
        <w:rPr>
          <w:rFonts w:ascii="Palatino Linotype" w:hAnsi="Palatino Linotype" w:cs="Arial"/>
          <w:noProof w:val="0"/>
          <w:lang w:val="es-ES_tradnl" w:eastAsia="es-MX"/>
        </w:rPr>
        <w:t xml:space="preserve">nombre, cargo, sueldo neto mensual y fecha de </w:t>
      </w:r>
      <w:r w:rsidRPr="00E668F7">
        <w:rPr>
          <w:rFonts w:ascii="Palatino Linotype" w:hAnsi="Palatino Linotype" w:cs="Arial"/>
          <w:noProof w:val="0"/>
          <w:lang w:val="es-ES_tradnl" w:eastAsia="es-MX"/>
        </w:rPr>
        <w:t>incorporación (</w:t>
      </w:r>
      <w:r w:rsidR="00435FF9" w:rsidRPr="00E668F7">
        <w:rPr>
          <w:rFonts w:ascii="Palatino Linotype" w:hAnsi="Palatino Linotype" w:cs="Arial"/>
          <w:noProof w:val="0"/>
          <w:lang w:val="es-ES_tradnl" w:eastAsia="es-MX"/>
        </w:rPr>
        <w:t xml:space="preserve">antigüedad) en la cual posteriormente </w:t>
      </w:r>
      <w:r w:rsidRPr="00E668F7">
        <w:rPr>
          <w:rFonts w:ascii="Palatino Linotype" w:hAnsi="Palatino Linotype" w:cs="Arial"/>
          <w:noProof w:val="0"/>
          <w:lang w:val="es-ES_tradnl" w:eastAsia="es-MX"/>
        </w:rPr>
        <w:t xml:space="preserve">precisó que se proporcionó exclusivamente la que está en posibilidad de acreditar, es decir, a partir de la fecha de alta que se tiene en los registros y bases de datos con que se cuenta, también lo es que este no satisface completamente el derecho de acceso de información en por las siguientes consideraciones. </w:t>
      </w:r>
    </w:p>
    <w:p w14:paraId="1B0358BC" w14:textId="641A9EBA" w:rsidR="00333880" w:rsidRPr="00E668F7" w:rsidRDefault="00333880" w:rsidP="00333880">
      <w:pPr>
        <w:pStyle w:val="Prrafodelista"/>
        <w:numPr>
          <w:ilvl w:val="0"/>
          <w:numId w:val="32"/>
        </w:numPr>
        <w:spacing w:line="360" w:lineRule="auto"/>
        <w:ind w:left="1418" w:right="333" w:hanging="284"/>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t xml:space="preserve">Nombre: </w:t>
      </w:r>
      <w:r w:rsidRPr="00E668F7">
        <w:rPr>
          <w:rFonts w:ascii="Palatino Linotype" w:hAnsi="Palatino Linotype" w:cs="Arial"/>
          <w:noProof w:val="0"/>
          <w:lang w:val="es-ES_tradnl"/>
        </w:rPr>
        <w:t>dicho rubro se cuenta colmado al remitir el nombre de los servidores públicos.</w:t>
      </w:r>
    </w:p>
    <w:p w14:paraId="6A6FF4FE" w14:textId="198CC0D3" w:rsidR="00333880" w:rsidRPr="00E668F7" w:rsidRDefault="00333880" w:rsidP="00E2343B">
      <w:pPr>
        <w:pStyle w:val="Prrafodelista"/>
        <w:numPr>
          <w:ilvl w:val="0"/>
          <w:numId w:val="32"/>
        </w:numPr>
        <w:spacing w:line="360" w:lineRule="auto"/>
        <w:ind w:left="1418" w:right="333" w:hanging="284"/>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lastRenderedPageBreak/>
        <w:t xml:space="preserve">Cargo: </w:t>
      </w:r>
      <w:r w:rsidR="00E2343B" w:rsidRPr="00E668F7">
        <w:rPr>
          <w:rFonts w:ascii="Palatino Linotype" w:hAnsi="Palatino Linotype"/>
          <w:noProof w:val="0"/>
          <w:color w:val="000000"/>
          <w:lang w:val="es-ES_tradnl"/>
        </w:rPr>
        <w:t xml:space="preserve">remitió los cargos de cada servidor público, sin embargo, derivado del análisis </w:t>
      </w:r>
      <w:r w:rsidR="00E2343B" w:rsidRPr="00E668F7">
        <w:rPr>
          <w:rFonts w:ascii="Palatino Linotype" w:hAnsi="Palatino Linotype" w:cs="Arial"/>
          <w:noProof w:val="0"/>
          <w:lang w:val="es-ES_tradnl"/>
        </w:rPr>
        <w:t>del</w:t>
      </w:r>
      <w:r w:rsidR="00E2343B" w:rsidRPr="00E668F7">
        <w:rPr>
          <w:rFonts w:ascii="Palatino Linotype" w:hAnsi="Palatino Linotype"/>
          <w:noProof w:val="0"/>
          <w:color w:val="000000"/>
          <w:lang w:val="es-ES_tradnl"/>
        </w:rPr>
        <w:t xml:space="preserve"> citado Reglamento Interno de la Contraloría Municipal se aprecia lo siguiente: </w:t>
      </w:r>
    </w:p>
    <w:p w14:paraId="7BB2E875" w14:textId="52D81E68" w:rsidR="00E2343B" w:rsidRPr="00E668F7" w:rsidRDefault="00E2343B" w:rsidP="00F75327">
      <w:pPr>
        <w:pStyle w:val="Prrafodelista"/>
        <w:spacing w:after="240" w:line="360" w:lineRule="auto"/>
        <w:ind w:left="1418" w:right="333"/>
        <w:jc w:val="both"/>
        <w:rPr>
          <w:rFonts w:ascii="Palatino Linotype" w:hAnsi="Palatino Linotype"/>
          <w:noProof w:val="0"/>
          <w:color w:val="000000"/>
          <w:lang w:val="es-ES_tradnl"/>
        </w:rPr>
      </w:pPr>
      <w:r w:rsidRPr="00E668F7">
        <w:rPr>
          <w:lang w:eastAsia="es-MX"/>
        </w:rPr>
        <w:drawing>
          <wp:inline distT="0" distB="0" distL="0" distR="0" wp14:anchorId="4813529F" wp14:editId="3C3E8E4F">
            <wp:extent cx="4408148" cy="248776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914" t="41694" r="23519" b="10578"/>
                    <a:stretch/>
                  </pic:blipFill>
                  <pic:spPr bwMode="auto">
                    <a:xfrm>
                      <a:off x="0" y="0"/>
                      <a:ext cx="4437456" cy="2504307"/>
                    </a:xfrm>
                    <a:prstGeom prst="rect">
                      <a:avLst/>
                    </a:prstGeom>
                    <a:ln>
                      <a:noFill/>
                    </a:ln>
                    <a:extLst>
                      <a:ext uri="{53640926-AAD7-44D8-BBD7-CCE9431645EC}">
                        <a14:shadowObscured xmlns:a14="http://schemas.microsoft.com/office/drawing/2010/main"/>
                      </a:ext>
                    </a:extLst>
                  </pic:spPr>
                </pic:pic>
              </a:graphicData>
            </a:graphic>
          </wp:inline>
        </w:drawing>
      </w:r>
    </w:p>
    <w:p w14:paraId="496FED40" w14:textId="4792E05C" w:rsidR="00BB1F89" w:rsidRPr="00E668F7" w:rsidRDefault="00E2343B" w:rsidP="00F2262E">
      <w:pPr>
        <w:pStyle w:val="Prrafodelista"/>
        <w:numPr>
          <w:ilvl w:val="0"/>
          <w:numId w:val="17"/>
        </w:numPr>
        <w:spacing w:before="240" w:line="360" w:lineRule="auto"/>
        <w:ind w:right="333"/>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t xml:space="preserve">Por </w:t>
      </w:r>
      <w:r w:rsidR="00A7198C" w:rsidRPr="00E668F7">
        <w:rPr>
          <w:rFonts w:ascii="Palatino Linotype" w:hAnsi="Palatino Linotype"/>
          <w:noProof w:val="0"/>
          <w:color w:val="000000"/>
          <w:lang w:val="es-ES_tradnl"/>
        </w:rPr>
        <w:t>consiguiente</w:t>
      </w:r>
      <w:r w:rsidRPr="00E668F7">
        <w:rPr>
          <w:rFonts w:ascii="Palatino Linotype" w:hAnsi="Palatino Linotype"/>
          <w:noProof w:val="0"/>
          <w:color w:val="000000"/>
          <w:lang w:val="es-ES_tradnl"/>
        </w:rPr>
        <w:t xml:space="preserve">, a este Pleno le resulta </w:t>
      </w:r>
      <w:r w:rsidR="00F75327" w:rsidRPr="00E668F7">
        <w:rPr>
          <w:rFonts w:ascii="Palatino Linotype" w:hAnsi="Palatino Linotype"/>
          <w:noProof w:val="0"/>
          <w:color w:val="000000"/>
          <w:lang w:val="es-ES_tradnl"/>
        </w:rPr>
        <w:t>incierta</w:t>
      </w:r>
      <w:r w:rsidRPr="00E668F7">
        <w:rPr>
          <w:rFonts w:ascii="Palatino Linotype" w:hAnsi="Palatino Linotype"/>
          <w:noProof w:val="0"/>
          <w:color w:val="000000"/>
          <w:lang w:val="es-ES_tradnl"/>
        </w:rPr>
        <w:t xml:space="preserve"> la </w:t>
      </w:r>
      <w:r w:rsidR="00A7198C" w:rsidRPr="00E668F7">
        <w:rPr>
          <w:rFonts w:ascii="Palatino Linotype" w:hAnsi="Palatino Linotype"/>
          <w:noProof w:val="0"/>
          <w:color w:val="000000"/>
          <w:lang w:val="es-ES_tradnl"/>
        </w:rPr>
        <w:t>información</w:t>
      </w:r>
      <w:r w:rsidRPr="00E668F7">
        <w:rPr>
          <w:rFonts w:ascii="Palatino Linotype" w:hAnsi="Palatino Linotype"/>
          <w:noProof w:val="0"/>
          <w:color w:val="000000"/>
          <w:lang w:val="es-ES_tradnl"/>
        </w:rPr>
        <w:t xml:space="preserve"> remitida, ya que</w:t>
      </w:r>
      <w:r w:rsidR="00F75327" w:rsidRPr="00E668F7">
        <w:rPr>
          <w:rFonts w:ascii="Palatino Linotype" w:hAnsi="Palatino Linotype"/>
          <w:noProof w:val="0"/>
          <w:color w:val="000000"/>
          <w:lang w:val="es-ES_tradnl"/>
        </w:rPr>
        <w:t xml:space="preserve"> de manera enunciativa más no limitativa </w:t>
      </w:r>
      <w:r w:rsidRPr="00E668F7">
        <w:rPr>
          <w:rFonts w:ascii="Palatino Linotype" w:hAnsi="Palatino Linotype"/>
          <w:noProof w:val="0"/>
          <w:color w:val="000000"/>
          <w:lang w:val="es-ES_tradnl"/>
        </w:rPr>
        <w:t>señala “</w:t>
      </w:r>
      <w:r w:rsidR="00A7198C" w:rsidRPr="00E668F7">
        <w:rPr>
          <w:rFonts w:ascii="Palatino Linotype" w:hAnsi="Palatino Linotype"/>
          <w:noProof w:val="0"/>
          <w:color w:val="000000"/>
          <w:lang w:val="es-ES_tradnl"/>
        </w:rPr>
        <w:t>Director</w:t>
      </w:r>
      <w:r w:rsidRPr="00E668F7">
        <w:rPr>
          <w:rFonts w:ascii="Palatino Linotype" w:hAnsi="Palatino Linotype"/>
          <w:noProof w:val="0"/>
          <w:color w:val="000000"/>
          <w:lang w:val="es-ES_tradnl"/>
        </w:rPr>
        <w:t xml:space="preserve"> de área” </w:t>
      </w:r>
      <w:r w:rsidR="00A7198C" w:rsidRPr="00E668F7">
        <w:rPr>
          <w:rFonts w:ascii="Palatino Linotype" w:hAnsi="Palatino Linotype"/>
          <w:noProof w:val="0"/>
          <w:color w:val="000000"/>
          <w:lang w:val="es-ES_tradnl"/>
        </w:rPr>
        <w:t>más</w:t>
      </w:r>
      <w:r w:rsidRPr="00E668F7">
        <w:rPr>
          <w:rFonts w:ascii="Palatino Linotype" w:hAnsi="Palatino Linotype"/>
          <w:noProof w:val="0"/>
          <w:color w:val="000000"/>
          <w:lang w:val="es-ES_tradnl"/>
        </w:rPr>
        <w:t xml:space="preserve"> no </w:t>
      </w:r>
      <w:r w:rsidR="00A7198C" w:rsidRPr="00E668F7">
        <w:rPr>
          <w:rFonts w:ascii="Palatino Linotype" w:hAnsi="Palatino Linotype"/>
          <w:noProof w:val="0"/>
          <w:color w:val="000000"/>
          <w:lang w:val="es-ES_tradnl"/>
        </w:rPr>
        <w:t>así</w:t>
      </w:r>
      <w:r w:rsidRPr="00E668F7">
        <w:rPr>
          <w:rFonts w:ascii="Palatino Linotype" w:hAnsi="Palatino Linotype"/>
          <w:noProof w:val="0"/>
          <w:color w:val="000000"/>
          <w:lang w:val="es-ES_tradnl"/>
        </w:rPr>
        <w:t xml:space="preserve"> si se trata de la </w:t>
      </w:r>
      <w:r w:rsidR="00A7198C" w:rsidRPr="00E668F7">
        <w:rPr>
          <w:rFonts w:ascii="Palatino Linotype" w:hAnsi="Palatino Linotype"/>
          <w:noProof w:val="0"/>
          <w:color w:val="000000"/>
          <w:lang w:val="es-ES_tradnl"/>
        </w:rPr>
        <w:t xml:space="preserve">Dirección </w:t>
      </w:r>
      <w:r w:rsidRPr="00E668F7">
        <w:rPr>
          <w:rFonts w:ascii="Palatino Linotype" w:hAnsi="Palatino Linotype"/>
          <w:noProof w:val="0"/>
          <w:color w:val="000000"/>
          <w:lang w:val="es-ES_tradnl"/>
        </w:rPr>
        <w:t xml:space="preserve">de </w:t>
      </w:r>
      <w:r w:rsidR="00A7198C" w:rsidRPr="00E668F7">
        <w:rPr>
          <w:rFonts w:ascii="Palatino Linotype" w:hAnsi="Palatino Linotype"/>
          <w:noProof w:val="0"/>
          <w:color w:val="000000"/>
          <w:lang w:val="es-ES_tradnl"/>
        </w:rPr>
        <w:t>Investigación</w:t>
      </w:r>
      <w:r w:rsidRPr="00E668F7">
        <w:rPr>
          <w:rFonts w:ascii="Palatino Linotype" w:hAnsi="Palatino Linotype"/>
          <w:noProof w:val="0"/>
          <w:color w:val="000000"/>
          <w:lang w:val="es-ES_tradnl"/>
        </w:rPr>
        <w:t xml:space="preserve"> o </w:t>
      </w:r>
      <w:r w:rsidR="00A7198C" w:rsidRPr="00E668F7">
        <w:rPr>
          <w:rFonts w:ascii="Palatino Linotype" w:hAnsi="Palatino Linotype"/>
          <w:noProof w:val="0"/>
          <w:color w:val="000000"/>
          <w:lang w:val="es-ES_tradnl"/>
        </w:rPr>
        <w:t>de la Dirección</w:t>
      </w:r>
      <w:r w:rsidRPr="00E668F7">
        <w:rPr>
          <w:rFonts w:ascii="Palatino Linotype" w:hAnsi="Palatino Linotype"/>
          <w:noProof w:val="0"/>
          <w:color w:val="000000"/>
          <w:lang w:val="es-ES_tradnl"/>
        </w:rPr>
        <w:t xml:space="preserve"> de </w:t>
      </w:r>
      <w:r w:rsidR="00A7198C" w:rsidRPr="00E668F7">
        <w:rPr>
          <w:rFonts w:ascii="Palatino Linotype" w:hAnsi="Palatino Linotype"/>
          <w:noProof w:val="0"/>
          <w:color w:val="000000"/>
          <w:lang w:val="es-ES_tradnl"/>
        </w:rPr>
        <w:t xml:space="preserve">Sustanciación, información </w:t>
      </w:r>
      <w:r w:rsidR="00F75327" w:rsidRPr="00E668F7">
        <w:rPr>
          <w:rFonts w:ascii="Palatino Linotype" w:hAnsi="Palatino Linotype"/>
          <w:noProof w:val="0"/>
          <w:color w:val="000000"/>
          <w:lang w:val="es-ES_tradnl"/>
        </w:rPr>
        <w:t xml:space="preserve">faltante </w:t>
      </w:r>
      <w:r w:rsidR="00A7198C" w:rsidRPr="00E668F7">
        <w:rPr>
          <w:rFonts w:ascii="Palatino Linotype" w:hAnsi="Palatino Linotype"/>
          <w:noProof w:val="0"/>
          <w:color w:val="000000"/>
          <w:lang w:val="es-ES_tradnl"/>
        </w:rPr>
        <w:t xml:space="preserve">que la recurrente se manifestó en su recurso de revisión, </w:t>
      </w:r>
      <w:r w:rsidR="00BB1F89" w:rsidRPr="00E668F7">
        <w:rPr>
          <w:rFonts w:ascii="Palatino Linotype" w:hAnsi="Palatino Linotype"/>
          <w:noProof w:val="0"/>
          <w:color w:val="000000"/>
          <w:lang w:val="es-ES_tradnl"/>
        </w:rPr>
        <w:t xml:space="preserve">en ese orden de idea la </w:t>
      </w:r>
      <w:r w:rsidR="00BB1F89" w:rsidRPr="00E668F7">
        <w:rPr>
          <w:rFonts w:ascii="Palatino Linotype" w:hAnsi="Palatino Linotype" w:cs="Arial"/>
          <w:lang w:eastAsia="es-MX"/>
        </w:rPr>
        <w:t>Ley del Trabajo de los Servidores Públicos del Estado y Municipios, establece lo siguiente:</w:t>
      </w:r>
    </w:p>
    <w:p w14:paraId="65ED952D"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“ARTÍCULO 5.- </w:t>
      </w:r>
      <w:r w:rsidRPr="00E668F7">
        <w:rPr>
          <w:rFonts w:ascii="Palatino Linotype" w:hAnsi="Palatino Linotype"/>
          <w:i/>
          <w:u w:val="single"/>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RPr="00E668F7">
        <w:rPr>
          <w:rFonts w:ascii="Palatino Linotype" w:hAnsi="Palatino Linotype"/>
          <w:i/>
        </w:rPr>
        <w:t>. Para los efectos de esta ley, las instituciones públicas estarán representadas por sus titulares.</w:t>
      </w:r>
    </w:p>
    <w:p w14:paraId="6680D2E3"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ARTICULO 45. Los servidores públicos prestarán sus servicios mediante nombramiento expedido por quien estuviere facultado legalmente para extenderlo. </w:t>
      </w:r>
      <w:r w:rsidRPr="00E668F7">
        <w:rPr>
          <w:rFonts w:ascii="Palatino Linotype" w:hAnsi="Palatino Linotype"/>
          <w:i/>
          <w:u w:val="single"/>
        </w:rPr>
        <w:t xml:space="preserve">Cuando se trate de servidores </w:t>
      </w:r>
      <w:r w:rsidRPr="00E668F7">
        <w:rPr>
          <w:rFonts w:ascii="Palatino Linotype" w:hAnsi="Palatino Linotype"/>
          <w:i/>
          <w:u w:val="single"/>
        </w:rPr>
        <w:lastRenderedPageBreak/>
        <w:t>públicos sujetos a una relación por tiempo u obra determinados, el nombramiento podrá ser sustituido por el contrato, o su inclusión en la nómina o lista de raya</w:t>
      </w:r>
      <w:r w:rsidRPr="00E668F7">
        <w:rPr>
          <w:rFonts w:ascii="Palatino Linotype" w:hAnsi="Palatino Linotype"/>
          <w:i/>
        </w:rPr>
        <w:t>. La falta de formalización de la relación de trabajo será imputable a la institución o dependencia de que se trate.</w:t>
      </w:r>
    </w:p>
    <w:p w14:paraId="77272BBF"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ARTÍCULO 49.- </w:t>
      </w:r>
      <w:r w:rsidRPr="00E668F7">
        <w:rPr>
          <w:rFonts w:ascii="Palatino Linotype" w:hAnsi="Palatino Linotype"/>
          <w:i/>
          <w:u w:val="single"/>
        </w:rPr>
        <w:t xml:space="preserve">Los nombramientos, contratos o formato único de Movimientos de Personal de los servidores públicos deberán contener: </w:t>
      </w:r>
    </w:p>
    <w:p w14:paraId="34C6440F"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I. Nombre completo del servidor público; </w:t>
      </w:r>
    </w:p>
    <w:p w14:paraId="352DCF16"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II. </w:t>
      </w:r>
      <w:r w:rsidRPr="00E668F7">
        <w:rPr>
          <w:rFonts w:ascii="Palatino Linotype" w:hAnsi="Palatino Linotype"/>
          <w:i/>
          <w:u w:val="single"/>
        </w:rPr>
        <w:t>Cargo para el que es designado, fecha de inicio de sus servicios y lugar de adscripción</w:t>
      </w:r>
      <w:r w:rsidRPr="00E668F7">
        <w:rPr>
          <w:rFonts w:ascii="Palatino Linotype" w:hAnsi="Palatino Linotype"/>
          <w:i/>
        </w:rPr>
        <w:t xml:space="preserve">; </w:t>
      </w:r>
    </w:p>
    <w:p w14:paraId="396E5E74"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III. Carácter del nombramiento, ya sea de servidores públicos generales o de confianza, así como la temporalidad del mismo;</w:t>
      </w:r>
    </w:p>
    <w:p w14:paraId="5A2A4B5A"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IV. Remuneración correspondiente al puesto; </w:t>
      </w:r>
    </w:p>
    <w:p w14:paraId="239992EA"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V. Jornada de trabajo; </w:t>
      </w:r>
    </w:p>
    <w:p w14:paraId="55A5DEF7"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 xml:space="preserve">VI. Derogada; </w:t>
      </w:r>
    </w:p>
    <w:p w14:paraId="5767A044" w14:textId="77777777" w:rsidR="00BB1F89" w:rsidRPr="00E668F7" w:rsidRDefault="00BB1F89" w:rsidP="00BB1F89">
      <w:pPr>
        <w:ind w:left="1843" w:right="850"/>
        <w:jc w:val="both"/>
        <w:rPr>
          <w:rFonts w:ascii="Palatino Linotype" w:hAnsi="Palatino Linotype"/>
          <w:i/>
        </w:rPr>
      </w:pPr>
      <w:r w:rsidRPr="00E668F7">
        <w:rPr>
          <w:rFonts w:ascii="Palatino Linotype" w:hAnsi="Palatino Linotype"/>
          <w:i/>
        </w:rPr>
        <w:t>VII. Firma del servidor público autorizado para emitir el nombramiento, contrato o formato único de Movimientos de Personal, así como el fundamento legal de esa atribución.”</w:t>
      </w:r>
    </w:p>
    <w:p w14:paraId="3D7C382E" w14:textId="77777777" w:rsidR="00BB1F89" w:rsidRPr="00E668F7" w:rsidRDefault="00BB1F89" w:rsidP="00BB1F89">
      <w:pPr>
        <w:spacing w:before="240"/>
        <w:ind w:left="1843" w:right="850"/>
        <w:jc w:val="both"/>
        <w:rPr>
          <w:rFonts w:ascii="Palatino Linotype" w:hAnsi="Palatino Linotype"/>
          <w:i/>
        </w:rPr>
      </w:pPr>
      <w:r w:rsidRPr="00E668F7">
        <w:rPr>
          <w:rFonts w:ascii="Palatino Linotype" w:hAnsi="Palatino Linotype"/>
          <w:i/>
        </w:rPr>
        <w:t>(Énfasis añadidos)</w:t>
      </w:r>
    </w:p>
    <w:p w14:paraId="66E1484A" w14:textId="77777777" w:rsidR="009A0289" w:rsidRPr="00E668F7" w:rsidRDefault="009A0289" w:rsidP="00E2343B">
      <w:pPr>
        <w:pStyle w:val="Prrafodelista"/>
        <w:spacing w:line="360" w:lineRule="auto"/>
        <w:ind w:left="1418" w:right="333"/>
        <w:jc w:val="both"/>
        <w:rPr>
          <w:rFonts w:ascii="Palatino Linotype" w:hAnsi="Palatino Linotype"/>
          <w:noProof w:val="0"/>
          <w:color w:val="000000"/>
          <w:sz w:val="14"/>
          <w:lang w:val="es-ES_tradnl"/>
        </w:rPr>
      </w:pPr>
    </w:p>
    <w:p w14:paraId="47CE1CEB" w14:textId="0F5BC0CC" w:rsidR="00E2343B" w:rsidRPr="00E668F7" w:rsidRDefault="00BB1F89" w:rsidP="00E2343B">
      <w:pPr>
        <w:pStyle w:val="Prrafodelista"/>
        <w:spacing w:line="360" w:lineRule="auto"/>
        <w:ind w:left="1418" w:right="333"/>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t>P</w:t>
      </w:r>
      <w:r w:rsidR="00A7198C" w:rsidRPr="00E668F7">
        <w:rPr>
          <w:rFonts w:ascii="Palatino Linotype" w:hAnsi="Palatino Linotype"/>
          <w:noProof w:val="0"/>
          <w:color w:val="000000"/>
          <w:lang w:val="es-ES_tradnl"/>
        </w:rPr>
        <w:t>or lo tanto, es dable ordenar el o los documentos donde conste o se aprecie el cargo de cada servidor público adscrito</w:t>
      </w:r>
      <w:r w:rsidR="00744032" w:rsidRPr="00E668F7">
        <w:rPr>
          <w:rFonts w:ascii="Palatino Linotype" w:hAnsi="Palatino Linotype"/>
          <w:noProof w:val="0"/>
          <w:color w:val="000000"/>
          <w:lang w:val="es-ES_tradnl"/>
        </w:rPr>
        <w:t xml:space="preserve"> a</w:t>
      </w:r>
      <w:r w:rsidR="00A7198C" w:rsidRPr="00E668F7">
        <w:rPr>
          <w:rFonts w:ascii="Palatino Linotype" w:hAnsi="Palatino Linotype"/>
          <w:noProof w:val="0"/>
          <w:color w:val="000000"/>
          <w:lang w:val="es-ES_tradnl"/>
        </w:rPr>
        <w:t xml:space="preserve"> la Contraloría Municipal en versión pública de ser procedente en términos del Considerando Quinto. </w:t>
      </w:r>
    </w:p>
    <w:p w14:paraId="0195DDA5" w14:textId="77777777" w:rsidR="00BB1F89" w:rsidRPr="00E668F7" w:rsidRDefault="00BB1F89" w:rsidP="009A0289">
      <w:pPr>
        <w:ind w:right="333"/>
        <w:jc w:val="both"/>
        <w:rPr>
          <w:rFonts w:ascii="Palatino Linotype" w:hAnsi="Palatino Linotype"/>
          <w:noProof w:val="0"/>
          <w:color w:val="000000"/>
          <w:sz w:val="14"/>
          <w:lang w:val="es-ES_tradnl"/>
        </w:rPr>
      </w:pPr>
    </w:p>
    <w:p w14:paraId="6416A62A" w14:textId="6578AF2E" w:rsidR="00333880" w:rsidRPr="00E668F7" w:rsidRDefault="00333880" w:rsidP="00333880">
      <w:pPr>
        <w:pStyle w:val="Prrafodelista"/>
        <w:numPr>
          <w:ilvl w:val="0"/>
          <w:numId w:val="32"/>
        </w:numPr>
        <w:spacing w:line="360" w:lineRule="auto"/>
        <w:ind w:left="1418" w:right="333" w:hanging="284"/>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t xml:space="preserve">Antigüedad: </w:t>
      </w:r>
      <w:r w:rsidRPr="00E668F7">
        <w:rPr>
          <w:rFonts w:ascii="Palatino Linotype" w:hAnsi="Palatino Linotype" w:cs="Arial"/>
          <w:noProof w:val="0"/>
          <w:lang w:val="es-ES_tradnl"/>
        </w:rPr>
        <w:t>el área competente señaló que remita la fecha de alta</w:t>
      </w:r>
      <w:r w:rsidRPr="00E668F7">
        <w:rPr>
          <w:rFonts w:ascii="Palatino Linotype" w:hAnsi="Palatino Linotype" w:cs="Arial"/>
          <w:noProof w:val="0"/>
          <w:lang w:val="es-ES_tradnl" w:eastAsia="es-MX"/>
        </w:rPr>
        <w:t xml:space="preserve"> que se tiene en los registros y bases de datos con que se cuenta, además de que con dicha información  la particular puede procesarla para obtener la información que requiere ya que los Sujetos Obligados de conformidad con el artículo 12 de la Ley en la materia sólo proporcionarán la información pública que se les </w:t>
      </w:r>
      <w:r w:rsidRPr="00E668F7">
        <w:rPr>
          <w:rFonts w:ascii="Palatino Linotype" w:hAnsi="Palatino Linotype" w:cs="Arial"/>
          <w:noProof w:val="0"/>
          <w:lang w:val="es-ES_tradnl" w:eastAsia="es-MX"/>
        </w:rPr>
        <w:lastRenderedPageBreak/>
        <w:t>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cual, se colma dicho punto.</w:t>
      </w:r>
    </w:p>
    <w:p w14:paraId="53F176B1" w14:textId="54BA7EB6" w:rsidR="00333880" w:rsidRPr="00E668F7" w:rsidRDefault="00333880" w:rsidP="00333880">
      <w:pPr>
        <w:pStyle w:val="Prrafodelista"/>
        <w:numPr>
          <w:ilvl w:val="0"/>
          <w:numId w:val="32"/>
        </w:numPr>
        <w:spacing w:line="360" w:lineRule="auto"/>
        <w:ind w:left="1418" w:right="333" w:hanging="284"/>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t xml:space="preserve">Percepción mensual: </w:t>
      </w:r>
      <w:r w:rsidRPr="00E668F7">
        <w:rPr>
          <w:rFonts w:ascii="Palatino Linotype" w:hAnsi="Palatino Linotype" w:cs="Arial"/>
          <w:noProof w:val="0"/>
          <w:lang w:val="es-ES_tradnl"/>
        </w:rPr>
        <w:t xml:space="preserve">el área competente remitió la cantidad correspondiente al </w:t>
      </w:r>
      <w:r w:rsidRPr="00E668F7">
        <w:rPr>
          <w:rFonts w:ascii="Palatino Linotype" w:hAnsi="Palatino Linotype" w:cs="Arial"/>
          <w:noProof w:val="0"/>
          <w:lang w:val="es-ES_tradnl" w:eastAsia="es-MX"/>
        </w:rPr>
        <w:t>sueldo neto mensual y en conclusión se colma dicho punto.</w:t>
      </w:r>
    </w:p>
    <w:p w14:paraId="4F9F2A44" w14:textId="70265650" w:rsidR="00D71348" w:rsidRPr="00E668F7" w:rsidRDefault="00333880" w:rsidP="00D71348">
      <w:pPr>
        <w:pStyle w:val="Prrafodelista"/>
        <w:numPr>
          <w:ilvl w:val="0"/>
          <w:numId w:val="32"/>
        </w:numPr>
        <w:spacing w:line="360" w:lineRule="auto"/>
        <w:ind w:left="1418" w:right="333" w:hanging="284"/>
        <w:jc w:val="both"/>
        <w:rPr>
          <w:rFonts w:ascii="Palatino Linotype" w:hAnsi="Palatino Linotype"/>
          <w:noProof w:val="0"/>
          <w:color w:val="000000"/>
          <w:lang w:val="es-ES_tradnl"/>
        </w:rPr>
      </w:pPr>
      <w:r w:rsidRPr="00E668F7">
        <w:rPr>
          <w:rFonts w:ascii="Palatino Linotype" w:hAnsi="Palatino Linotype"/>
          <w:noProof w:val="0"/>
          <w:color w:val="000000"/>
          <w:lang w:val="es-ES_tradnl"/>
        </w:rPr>
        <w:t xml:space="preserve">Funciones: </w:t>
      </w:r>
      <w:r w:rsidR="00D71348" w:rsidRPr="00E668F7">
        <w:rPr>
          <w:rFonts w:ascii="Palatino Linotype" w:hAnsi="Palatino Linotype" w:cs="Arial"/>
          <w:noProof w:val="0"/>
          <w:lang w:val="es-ES_tradnl" w:eastAsia="es-MX"/>
        </w:rPr>
        <w:t xml:space="preserve">La Dirección General de Administración indicó que se establecen con base al numeral 17 primer y segundo párrafo del Reglamento Interior de la Administración Pública Municipal de Cuautitlán </w:t>
      </w:r>
      <w:r w:rsidR="00D71348" w:rsidRPr="00E668F7">
        <w:rPr>
          <w:rFonts w:ascii="Palatino Linotype" w:eastAsia="Calibri" w:hAnsi="Palatino Linotype" w:cs="Arial"/>
          <w:noProof w:val="0"/>
          <w:lang w:val="es-ES_tradnl"/>
        </w:rPr>
        <w:t>Izcalli</w:t>
      </w:r>
      <w:r w:rsidR="00D71348" w:rsidRPr="00E668F7">
        <w:rPr>
          <w:rFonts w:ascii="Palatino Linotype" w:hAnsi="Palatino Linotype" w:cs="Arial"/>
          <w:noProof w:val="0"/>
          <w:lang w:val="es-ES_tradnl" w:eastAsia="es-MX"/>
        </w:rPr>
        <w:t xml:space="preserve">, Estado de México, además, la Contraloría Municipal señaló que dicha información se encuentra en el  Reglamento Interno de la Contraloría Municipal de Cuautitlán Izcalli para lo cual remitió la liga </w:t>
      </w:r>
      <w:r w:rsidR="00E5790F" w:rsidRPr="00E668F7">
        <w:rPr>
          <w:rFonts w:ascii="Palatino Linotype" w:hAnsi="Palatino Linotype" w:cs="Arial"/>
          <w:noProof w:val="0"/>
          <w:lang w:val="es-ES_tradnl" w:eastAsia="es-MX"/>
        </w:rPr>
        <w:t xml:space="preserve">correspondiente, derivado del análisis realizado a la liga remitida se aprecia medularmente lo siguiente: </w:t>
      </w:r>
    </w:p>
    <w:p w14:paraId="53B83292" w14:textId="686C6DCC" w:rsidR="00E5790F" w:rsidRPr="00E668F7" w:rsidRDefault="00E5790F" w:rsidP="00E5790F">
      <w:pPr>
        <w:pStyle w:val="Prrafodelista"/>
        <w:ind w:left="1418" w:right="333"/>
        <w:jc w:val="both"/>
        <w:rPr>
          <w:rFonts w:ascii="Palatino Linotype" w:hAnsi="Palatino Linotype"/>
          <w:noProof w:val="0"/>
          <w:color w:val="000000"/>
          <w:lang w:val="es-ES_tradnl"/>
        </w:rPr>
      </w:pPr>
      <w:r w:rsidRPr="00E668F7">
        <w:rPr>
          <w:lang w:eastAsia="es-MX"/>
        </w:rPr>
        <w:drawing>
          <wp:inline distT="0" distB="0" distL="0" distR="0" wp14:anchorId="22BD186F" wp14:editId="22D6A65A">
            <wp:extent cx="4184650" cy="66914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00" t="44458" r="24191" b="42064"/>
                    <a:stretch/>
                  </pic:blipFill>
                  <pic:spPr bwMode="auto">
                    <a:xfrm>
                      <a:off x="0" y="0"/>
                      <a:ext cx="4217106" cy="674335"/>
                    </a:xfrm>
                    <a:prstGeom prst="rect">
                      <a:avLst/>
                    </a:prstGeom>
                    <a:ln>
                      <a:noFill/>
                    </a:ln>
                    <a:extLst>
                      <a:ext uri="{53640926-AAD7-44D8-BBD7-CCE9431645EC}">
                        <a14:shadowObscured xmlns:a14="http://schemas.microsoft.com/office/drawing/2010/main"/>
                      </a:ext>
                    </a:extLst>
                  </pic:spPr>
                </pic:pic>
              </a:graphicData>
            </a:graphic>
          </wp:inline>
        </w:drawing>
      </w:r>
    </w:p>
    <w:p w14:paraId="0482B817" w14:textId="06450479" w:rsidR="00E5790F" w:rsidRPr="00E668F7" w:rsidRDefault="00E5790F" w:rsidP="00E5790F">
      <w:pPr>
        <w:pStyle w:val="Prrafodelista"/>
        <w:ind w:left="1418" w:right="333"/>
        <w:jc w:val="both"/>
        <w:rPr>
          <w:rFonts w:ascii="Palatino Linotype" w:hAnsi="Palatino Linotype"/>
          <w:noProof w:val="0"/>
          <w:color w:val="000000"/>
          <w:lang w:val="es-ES_tradnl"/>
        </w:rPr>
      </w:pPr>
      <w:r w:rsidRPr="00E668F7">
        <w:rPr>
          <w:lang w:eastAsia="es-MX"/>
        </w:rPr>
        <w:drawing>
          <wp:inline distT="0" distB="0" distL="0" distR="0" wp14:anchorId="20C9562C" wp14:editId="3AF812E0">
            <wp:extent cx="4286250" cy="7695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24" t="28968" r="24191" b="55140"/>
                    <a:stretch/>
                  </pic:blipFill>
                  <pic:spPr bwMode="auto">
                    <a:xfrm>
                      <a:off x="0" y="0"/>
                      <a:ext cx="4330223" cy="777472"/>
                    </a:xfrm>
                    <a:prstGeom prst="rect">
                      <a:avLst/>
                    </a:prstGeom>
                    <a:ln>
                      <a:noFill/>
                    </a:ln>
                    <a:extLst>
                      <a:ext uri="{53640926-AAD7-44D8-BBD7-CCE9431645EC}">
                        <a14:shadowObscured xmlns:a14="http://schemas.microsoft.com/office/drawing/2010/main"/>
                      </a:ext>
                    </a:extLst>
                  </pic:spPr>
                </pic:pic>
              </a:graphicData>
            </a:graphic>
          </wp:inline>
        </w:drawing>
      </w:r>
    </w:p>
    <w:p w14:paraId="302131DD" w14:textId="59E8C10E" w:rsidR="00E5790F" w:rsidRPr="00E668F7" w:rsidRDefault="00E5790F" w:rsidP="00E5790F">
      <w:pPr>
        <w:autoSpaceDE w:val="0"/>
        <w:autoSpaceDN w:val="0"/>
        <w:adjustRightInd w:val="0"/>
        <w:spacing w:before="240" w:after="240" w:line="360" w:lineRule="auto"/>
        <w:ind w:right="-141"/>
        <w:contextualSpacing/>
        <w:jc w:val="center"/>
        <w:rPr>
          <w:rFonts w:ascii="Palatino Linotype" w:hAnsi="Palatino Linotype" w:cs="Arial"/>
          <w:noProof w:val="0"/>
          <w:lang w:val="es-ES_tradnl" w:eastAsia="es-MX"/>
        </w:rPr>
      </w:pPr>
      <w:r w:rsidRPr="00E668F7">
        <w:rPr>
          <w:lang w:eastAsia="es-MX"/>
        </w:rPr>
        <w:drawing>
          <wp:inline distT="0" distB="0" distL="0" distR="0" wp14:anchorId="51431A6A" wp14:editId="2660D1CB">
            <wp:extent cx="4217214" cy="3746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97" t="65782" r="24530" b="26373"/>
                    <a:stretch/>
                  </pic:blipFill>
                  <pic:spPr bwMode="auto">
                    <a:xfrm>
                      <a:off x="0" y="0"/>
                      <a:ext cx="4232682" cy="376024"/>
                    </a:xfrm>
                    <a:prstGeom prst="rect">
                      <a:avLst/>
                    </a:prstGeom>
                    <a:ln>
                      <a:noFill/>
                    </a:ln>
                    <a:extLst>
                      <a:ext uri="{53640926-AAD7-44D8-BBD7-CCE9431645EC}">
                        <a14:shadowObscured xmlns:a14="http://schemas.microsoft.com/office/drawing/2010/main"/>
                      </a:ext>
                    </a:extLst>
                  </pic:spPr>
                </pic:pic>
              </a:graphicData>
            </a:graphic>
          </wp:inline>
        </w:drawing>
      </w:r>
    </w:p>
    <w:p w14:paraId="02E516D1" w14:textId="3E4261B9" w:rsidR="00544B05" w:rsidRPr="00E668F7" w:rsidRDefault="003D0F30" w:rsidP="008358EA">
      <w:pPr>
        <w:pStyle w:val="Prrafodelista"/>
        <w:spacing w:line="360" w:lineRule="auto"/>
        <w:ind w:left="1418" w:right="333"/>
        <w:jc w:val="both"/>
        <w:rPr>
          <w:rFonts w:ascii="Palatino Linotype" w:hAnsi="Palatino Linotype" w:cs="Arial"/>
          <w:noProof w:val="0"/>
          <w:lang w:val="es-ES_tradnl"/>
        </w:rPr>
      </w:pPr>
      <w:r w:rsidRPr="00E668F7">
        <w:rPr>
          <w:rFonts w:ascii="Palatino Linotype" w:hAnsi="Palatino Linotype" w:cs="Arial"/>
          <w:noProof w:val="0"/>
          <w:lang w:val="es-ES_tradnl"/>
        </w:rPr>
        <w:lastRenderedPageBreak/>
        <w:t>Derivado</w:t>
      </w:r>
      <w:r w:rsidR="00E5790F" w:rsidRPr="00E668F7">
        <w:rPr>
          <w:rFonts w:ascii="Palatino Linotype" w:hAnsi="Palatino Linotype" w:cs="Arial"/>
          <w:noProof w:val="0"/>
          <w:lang w:val="es-ES_tradnl"/>
        </w:rPr>
        <w:t xml:space="preserve"> </w:t>
      </w:r>
      <w:r w:rsidR="00E5790F" w:rsidRPr="00E668F7">
        <w:rPr>
          <w:rFonts w:ascii="Palatino Linotype" w:hAnsi="Palatino Linotype"/>
          <w:noProof w:val="0"/>
          <w:color w:val="000000"/>
          <w:lang w:val="es-ES_tradnl"/>
        </w:rPr>
        <w:t>de</w:t>
      </w:r>
      <w:r w:rsidRPr="00E668F7">
        <w:rPr>
          <w:rFonts w:ascii="Palatino Linotype" w:hAnsi="Palatino Linotype" w:cs="Arial"/>
          <w:noProof w:val="0"/>
          <w:lang w:val="es-ES_tradnl"/>
        </w:rPr>
        <w:t xml:space="preserve"> lo anterior y de que el Sujeto Obligado por conducto de la </w:t>
      </w:r>
      <w:r w:rsidRPr="00E668F7">
        <w:rPr>
          <w:rFonts w:ascii="Palatino Linotype" w:hAnsi="Palatino Linotype" w:cs="Arial"/>
          <w:noProof w:val="0"/>
          <w:lang w:val="es-ES_tradnl" w:eastAsia="es-MX"/>
        </w:rPr>
        <w:t xml:space="preserve">Contraloría Municipal quien es el área </w:t>
      </w:r>
      <w:r w:rsidR="008358EA" w:rsidRPr="00E668F7">
        <w:rPr>
          <w:rFonts w:ascii="Palatino Linotype" w:hAnsi="Palatino Linotype" w:cs="Arial"/>
          <w:noProof w:val="0"/>
          <w:lang w:val="es-ES_tradnl" w:eastAsia="es-MX"/>
        </w:rPr>
        <w:t>administrativa</w:t>
      </w:r>
      <w:r w:rsidRPr="00E668F7">
        <w:rPr>
          <w:rFonts w:ascii="Palatino Linotype" w:hAnsi="Palatino Linotype" w:cs="Arial"/>
          <w:noProof w:val="0"/>
          <w:lang w:val="es-ES_tradnl" w:eastAsia="es-MX"/>
        </w:rPr>
        <w:t xml:space="preserve"> </w:t>
      </w:r>
      <w:r w:rsidR="008358EA" w:rsidRPr="00E668F7">
        <w:rPr>
          <w:rFonts w:ascii="Palatino Linotype" w:hAnsi="Palatino Linotype" w:cs="Arial"/>
          <w:noProof w:val="0"/>
          <w:lang w:val="es-ES_tradnl" w:eastAsia="es-MX"/>
        </w:rPr>
        <w:t>competente</w:t>
      </w:r>
      <w:r w:rsidRPr="00E668F7">
        <w:rPr>
          <w:rFonts w:ascii="Palatino Linotype" w:hAnsi="Palatino Linotype" w:cs="Arial"/>
          <w:noProof w:val="0"/>
          <w:lang w:val="es-ES_tradnl" w:eastAsia="es-MX"/>
        </w:rPr>
        <w:t xml:space="preserve"> </w:t>
      </w:r>
      <w:r w:rsidR="008358EA" w:rsidRPr="00E668F7">
        <w:rPr>
          <w:rFonts w:ascii="Palatino Linotype" w:hAnsi="Palatino Linotype" w:cs="Arial"/>
          <w:noProof w:val="0"/>
          <w:lang w:val="es-ES_tradnl" w:eastAsia="es-MX"/>
        </w:rPr>
        <w:t>remitió</w:t>
      </w:r>
      <w:r w:rsidRPr="00E668F7">
        <w:rPr>
          <w:rFonts w:ascii="Palatino Linotype" w:hAnsi="Palatino Linotype" w:cs="Arial"/>
          <w:noProof w:val="0"/>
          <w:lang w:val="es-ES_tradnl" w:eastAsia="es-MX"/>
        </w:rPr>
        <w:t xml:space="preserve"> la liga del Reglamento Interno de la Contraloría Municipal de Cuautitlán Izcalli en el cual se aprecian las atribuciones de las diversas áreas </w:t>
      </w:r>
      <w:r w:rsidR="008358EA" w:rsidRPr="00E668F7">
        <w:rPr>
          <w:rFonts w:ascii="Palatino Linotype" w:hAnsi="Palatino Linotype" w:cs="Arial"/>
          <w:noProof w:val="0"/>
          <w:lang w:val="es-ES_tradnl" w:eastAsia="es-MX"/>
        </w:rPr>
        <w:t xml:space="preserve">que la conforman, dicho punto se cuenta colmado. </w:t>
      </w:r>
    </w:p>
    <w:p w14:paraId="1660EB13" w14:textId="5785868C" w:rsidR="00F45255" w:rsidRPr="00E668F7" w:rsidRDefault="009B7D3C" w:rsidP="00F45255">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eastAsia="es-MX"/>
        </w:rPr>
      </w:pPr>
      <w:r w:rsidRPr="00E668F7">
        <w:rPr>
          <w:rFonts w:ascii="Palatino Linotype" w:hAnsi="Palatino Linotype" w:cs="Arial"/>
          <w:noProof w:val="0"/>
          <w:lang w:val="es-ES_tradnl" w:eastAsia="es-MX"/>
        </w:rPr>
        <w:t xml:space="preserve">Ahora bien, </w:t>
      </w:r>
      <w:r w:rsidR="00A52FF4" w:rsidRPr="00E668F7">
        <w:rPr>
          <w:rFonts w:ascii="Palatino Linotype" w:hAnsi="Palatino Linotype" w:cs="Arial"/>
          <w:noProof w:val="0"/>
          <w:lang w:val="es-ES_tradnl" w:eastAsia="es-MX"/>
        </w:rPr>
        <w:t>respecto</w:t>
      </w:r>
      <w:r w:rsidRPr="00E668F7">
        <w:rPr>
          <w:rFonts w:ascii="Palatino Linotype" w:hAnsi="Palatino Linotype" w:cs="Arial"/>
          <w:noProof w:val="0"/>
          <w:lang w:val="es-ES_tradnl" w:eastAsia="es-MX"/>
        </w:rPr>
        <w:t xml:space="preserve"> al numeral 2 consistente </w:t>
      </w:r>
      <w:r w:rsidR="00A52FF4" w:rsidRPr="00E668F7">
        <w:rPr>
          <w:rFonts w:ascii="Palatino Linotype" w:hAnsi="Palatino Linotype" w:cs="Arial"/>
          <w:noProof w:val="0"/>
          <w:lang w:val="es-ES_tradnl" w:eastAsia="es-MX"/>
        </w:rPr>
        <w:t xml:space="preserve">en si la </w:t>
      </w:r>
      <w:r w:rsidR="001D452B" w:rsidRPr="00E668F7">
        <w:rPr>
          <w:rFonts w:ascii="Palatino Linotype" w:hAnsi="Palatino Linotype" w:cs="Arial"/>
          <w:noProof w:val="0"/>
          <w:lang w:val="es-ES_tradnl" w:eastAsia="es-MX"/>
        </w:rPr>
        <w:t xml:space="preserve">Contraloría </w:t>
      </w:r>
      <w:r w:rsidR="00A52FF4" w:rsidRPr="00E668F7">
        <w:rPr>
          <w:rFonts w:ascii="Palatino Linotype" w:hAnsi="Palatino Linotype" w:cs="Arial"/>
          <w:noProof w:val="0"/>
          <w:lang w:val="es-ES_tradnl" w:eastAsia="es-MX"/>
        </w:rPr>
        <w:t xml:space="preserve">Municipal Indicar se ventilan asuntos relacionados con policías adscritos a Seguridad Pública y Tránsito Municipal y en caso negativo indicar en casos interviene y si la misma tiene las atribuciones para llevar a cabo operativos con el objeto de velar por el buen comportamiento de los servidores públicos, el </w:t>
      </w:r>
      <w:r w:rsidR="00A52FF4" w:rsidRPr="00E668F7">
        <w:rPr>
          <w:rFonts w:ascii="Palatino Linotype" w:hAnsi="Palatino Linotype" w:cs="Arial"/>
          <w:noProof w:val="0"/>
          <w:lang w:val="es-ES_tradnl"/>
        </w:rPr>
        <w:t>Sujeto Obligado</w:t>
      </w:r>
      <w:r w:rsidR="00805805" w:rsidRPr="00E668F7">
        <w:rPr>
          <w:rFonts w:ascii="Palatino Linotype" w:hAnsi="Palatino Linotype" w:cs="Arial"/>
          <w:noProof w:val="0"/>
          <w:lang w:val="es-ES_tradnl" w:eastAsia="es-MX"/>
        </w:rPr>
        <w:t xml:space="preserve"> señal</w:t>
      </w:r>
      <w:r w:rsidR="00F45255" w:rsidRPr="00E668F7">
        <w:rPr>
          <w:rFonts w:ascii="Palatino Linotype" w:hAnsi="Palatino Linotype" w:cs="Arial"/>
          <w:noProof w:val="0"/>
          <w:lang w:val="es-ES_tradnl" w:eastAsia="es-MX"/>
        </w:rPr>
        <w:t>ó que sí ventila asuntos relacionados con elementos de Seguridad Pública y Tránsito Municipal y que no cuenta con atribuciones para llevar a cabo operativos con el objetivo de velar por el buen comportamiento de los servidores públicos.</w:t>
      </w:r>
    </w:p>
    <w:p w14:paraId="165E62D5" w14:textId="77777777" w:rsidR="00EF7DF6" w:rsidRPr="00E668F7" w:rsidRDefault="00EF7DF6" w:rsidP="00EF7DF6">
      <w:pPr>
        <w:autoSpaceDE w:val="0"/>
        <w:autoSpaceDN w:val="0"/>
        <w:adjustRightInd w:val="0"/>
        <w:spacing w:before="240" w:after="240" w:line="360" w:lineRule="auto"/>
        <w:ind w:left="426" w:right="-141"/>
        <w:contextualSpacing/>
        <w:jc w:val="both"/>
        <w:rPr>
          <w:rFonts w:ascii="Palatino Linotype" w:hAnsi="Palatino Linotype" w:cs="Arial"/>
          <w:noProof w:val="0"/>
          <w:lang w:val="es-ES_tradnl" w:eastAsia="es-MX"/>
        </w:rPr>
      </w:pPr>
    </w:p>
    <w:p w14:paraId="3B40C303" w14:textId="56C8E492" w:rsidR="00EF7DF6" w:rsidRPr="00E668F7" w:rsidRDefault="00F45255" w:rsidP="001D452B">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eastAsia="es-MX"/>
        </w:rPr>
      </w:pPr>
      <w:r w:rsidRPr="00E668F7">
        <w:rPr>
          <w:rFonts w:ascii="Palatino Linotype" w:hAnsi="Palatino Linotype" w:cs="Arial"/>
          <w:noProof w:val="0"/>
          <w:lang w:val="es-ES_tradnl" w:eastAsia="es-MX"/>
        </w:rPr>
        <w:t xml:space="preserve">Por </w:t>
      </w:r>
      <w:r w:rsidR="001D452B" w:rsidRPr="00E668F7">
        <w:rPr>
          <w:rFonts w:ascii="Palatino Linotype" w:hAnsi="Palatino Linotype" w:cs="Arial"/>
          <w:noProof w:val="0"/>
          <w:lang w:val="es-ES_tradnl" w:eastAsia="es-MX"/>
        </w:rPr>
        <w:t>consiguiente</w:t>
      </w:r>
      <w:r w:rsidRPr="00E668F7">
        <w:rPr>
          <w:rFonts w:ascii="Palatino Linotype" w:hAnsi="Palatino Linotype" w:cs="Arial"/>
          <w:noProof w:val="0"/>
          <w:lang w:val="es-ES_tradnl" w:eastAsia="es-MX"/>
        </w:rPr>
        <w:t xml:space="preserve">, </w:t>
      </w:r>
      <w:r w:rsidR="001D452B" w:rsidRPr="00E668F7">
        <w:rPr>
          <w:rFonts w:ascii="Palatino Linotype" w:hAnsi="Palatino Linotype" w:cs="Arial"/>
          <w:noProof w:val="0"/>
          <w:lang w:val="es-ES_tradnl" w:eastAsia="es-MX"/>
        </w:rPr>
        <w:t xml:space="preserve">al haber </w:t>
      </w:r>
      <w:r w:rsidR="00353DDC" w:rsidRPr="00E668F7">
        <w:rPr>
          <w:rFonts w:ascii="Palatino Linotype" w:hAnsi="Palatino Linotype" w:cs="Arial"/>
          <w:noProof w:val="0"/>
          <w:lang w:val="es-ES_tradnl" w:eastAsia="es-MX"/>
        </w:rPr>
        <w:t>contestado</w:t>
      </w:r>
      <w:r w:rsidR="001D452B" w:rsidRPr="00E668F7">
        <w:rPr>
          <w:rFonts w:ascii="Palatino Linotype" w:hAnsi="Palatino Linotype" w:cs="Arial"/>
          <w:noProof w:val="0"/>
          <w:lang w:val="es-ES_tradnl" w:eastAsia="es-MX"/>
        </w:rPr>
        <w:t xml:space="preserve"> el área </w:t>
      </w:r>
      <w:r w:rsidR="00353DDC" w:rsidRPr="00E668F7">
        <w:rPr>
          <w:rFonts w:ascii="Palatino Linotype" w:hAnsi="Palatino Linotype" w:cs="Arial"/>
          <w:noProof w:val="0"/>
          <w:lang w:val="es-ES_tradnl" w:eastAsia="es-MX"/>
        </w:rPr>
        <w:t>administrativa</w:t>
      </w:r>
      <w:r w:rsidR="001D452B" w:rsidRPr="00E668F7">
        <w:rPr>
          <w:rFonts w:ascii="Palatino Linotype" w:hAnsi="Palatino Linotype" w:cs="Arial"/>
          <w:noProof w:val="0"/>
          <w:lang w:val="es-ES_tradnl" w:eastAsia="es-MX"/>
        </w:rPr>
        <w:t xml:space="preserve"> </w:t>
      </w:r>
      <w:r w:rsidR="00353DDC" w:rsidRPr="00E668F7">
        <w:rPr>
          <w:rFonts w:ascii="Palatino Linotype" w:hAnsi="Palatino Linotype" w:cs="Arial"/>
          <w:noProof w:val="0"/>
          <w:lang w:val="es-ES_tradnl" w:eastAsia="es-MX"/>
        </w:rPr>
        <w:t>competente</w:t>
      </w:r>
      <w:r w:rsidR="001D452B" w:rsidRPr="00E668F7">
        <w:rPr>
          <w:rFonts w:ascii="Palatino Linotype" w:hAnsi="Palatino Linotype" w:cs="Arial"/>
          <w:noProof w:val="0"/>
          <w:lang w:val="es-ES_tradnl" w:eastAsia="es-MX"/>
        </w:rPr>
        <w:t xml:space="preserve">, como lo es la Contraloría Municipal, </w:t>
      </w:r>
      <w:r w:rsidR="00F25CDE" w:rsidRPr="00E668F7">
        <w:rPr>
          <w:rFonts w:ascii="Palatino Linotype" w:hAnsi="Palatino Linotype" w:cs="Arial"/>
          <w:noProof w:val="0"/>
          <w:lang w:val="es-ES_tradnl" w:eastAsia="es-MX"/>
        </w:rPr>
        <w:t xml:space="preserve">para </w:t>
      </w:r>
      <w:r w:rsidR="001D452B" w:rsidRPr="00E668F7">
        <w:rPr>
          <w:rFonts w:ascii="Palatino Linotype" w:hAnsi="Palatino Linotype" w:cs="Arial"/>
          <w:noProof w:val="0"/>
          <w:lang w:val="es-ES_tradnl" w:eastAsia="es-MX"/>
        </w:rPr>
        <w:t xml:space="preserve">este </w:t>
      </w:r>
      <w:r w:rsidR="00353DDC" w:rsidRPr="00E668F7">
        <w:rPr>
          <w:rFonts w:ascii="Palatino Linotype" w:hAnsi="Palatino Linotype" w:cs="Arial"/>
          <w:noProof w:val="0"/>
          <w:lang w:val="es-ES_tradnl" w:eastAsia="es-MX"/>
        </w:rPr>
        <w:t>Instituto</w:t>
      </w:r>
      <w:r w:rsidR="001D452B" w:rsidRPr="00E668F7">
        <w:rPr>
          <w:rFonts w:ascii="Palatino Linotype" w:hAnsi="Palatino Linotype" w:cs="Arial"/>
          <w:noProof w:val="0"/>
          <w:lang w:val="es-ES_tradnl" w:eastAsia="es-MX"/>
        </w:rPr>
        <w:t xml:space="preserve"> </w:t>
      </w:r>
      <w:r w:rsidR="00F25CDE" w:rsidRPr="00E668F7">
        <w:rPr>
          <w:rFonts w:ascii="Palatino Linotype" w:hAnsi="Palatino Linotype"/>
          <w:noProof w:val="0"/>
          <w:lang w:val="es-ES_tradnl"/>
        </w:rPr>
        <w:t xml:space="preserve">es necesario </w:t>
      </w:r>
      <w:r w:rsidR="00EF7DF6" w:rsidRPr="00E668F7">
        <w:rPr>
          <w:rFonts w:ascii="Palatino Linotype" w:hAnsi="Palatino Linotype"/>
          <w:noProof w:val="0"/>
          <w:lang w:val="es-ES_tradnl"/>
        </w:rPr>
        <w:t>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3E8624E7" w14:textId="77777777" w:rsidR="00EF7DF6" w:rsidRPr="00E668F7" w:rsidRDefault="00EF7DF6" w:rsidP="00F25CDE">
      <w:pPr>
        <w:pStyle w:val="Default"/>
        <w:spacing w:before="240"/>
        <w:ind w:left="708"/>
        <w:jc w:val="both"/>
        <w:rPr>
          <w:rFonts w:ascii="Palatino Linotype" w:hAnsi="Palatino Linotype"/>
          <w:i/>
          <w:color w:val="auto"/>
          <w:sz w:val="22"/>
          <w:szCs w:val="22"/>
          <w:lang w:val="es-ES_tradnl"/>
        </w:rPr>
      </w:pPr>
      <w:r w:rsidRPr="00E668F7">
        <w:rPr>
          <w:rFonts w:ascii="Palatino Linotype" w:hAnsi="Palatino Linotype"/>
          <w:i/>
          <w:color w:val="auto"/>
          <w:sz w:val="22"/>
          <w:szCs w:val="22"/>
          <w:lang w:val="es-ES_tradnl"/>
        </w:rPr>
        <w:lastRenderedPageBreak/>
        <w:t>“</w:t>
      </w:r>
      <w:r w:rsidRPr="00E668F7">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E668F7">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7A1F500" w14:textId="33FEB232" w:rsidR="00EF7DF6" w:rsidRPr="00E668F7" w:rsidRDefault="00EF7DF6" w:rsidP="00F2262E">
      <w:pPr>
        <w:pStyle w:val="Default"/>
        <w:spacing w:after="360"/>
        <w:ind w:left="708"/>
        <w:jc w:val="both"/>
        <w:rPr>
          <w:rFonts w:ascii="Palatino Linotype" w:hAnsi="Palatino Linotype"/>
          <w:i/>
          <w:color w:val="auto"/>
          <w:lang w:val="es-ES_tradnl"/>
        </w:rPr>
      </w:pPr>
      <w:r w:rsidRPr="00E668F7">
        <w:rPr>
          <w:rFonts w:ascii="Palatino Linotype" w:hAnsi="Palatino Linotype"/>
          <w:i/>
          <w:color w:val="auto"/>
          <w:lang w:val="es-ES_tradnl"/>
        </w:rPr>
        <w:t>(Énfasis añadido)</w:t>
      </w:r>
    </w:p>
    <w:p w14:paraId="4B4B1514" w14:textId="4B3EC091" w:rsidR="0021707A" w:rsidRPr="00E668F7" w:rsidRDefault="0021707A" w:rsidP="0021707A">
      <w:pPr>
        <w:pStyle w:val="Ttulo1"/>
        <w:spacing w:line="360" w:lineRule="auto"/>
        <w:rPr>
          <w:b/>
          <w:szCs w:val="24"/>
        </w:rPr>
      </w:pPr>
      <w:bookmarkStart w:id="43" w:name="_Toc523159042"/>
      <w:bookmarkStart w:id="44" w:name="_Toc526785493"/>
      <w:r w:rsidRPr="00E668F7">
        <w:rPr>
          <w:b/>
          <w:szCs w:val="24"/>
        </w:rPr>
        <w:t>QUINTO. De la Versión Pública</w:t>
      </w:r>
      <w:bookmarkEnd w:id="43"/>
      <w:bookmarkEnd w:id="44"/>
      <w:r w:rsidRPr="00E668F7">
        <w:rPr>
          <w:b/>
          <w:szCs w:val="24"/>
        </w:rPr>
        <w:t xml:space="preserve"> </w:t>
      </w:r>
    </w:p>
    <w:p w14:paraId="1A746E1E" w14:textId="1CF1312F" w:rsidR="0021707A" w:rsidRPr="00E668F7" w:rsidRDefault="0021707A" w:rsidP="00F25CDE">
      <w:pPr>
        <w:numPr>
          <w:ilvl w:val="0"/>
          <w:numId w:val="2"/>
        </w:numPr>
        <w:autoSpaceDE w:val="0"/>
        <w:autoSpaceDN w:val="0"/>
        <w:adjustRightInd w:val="0"/>
        <w:spacing w:before="240" w:after="240" w:line="360" w:lineRule="auto"/>
        <w:ind w:right="-141"/>
        <w:contextualSpacing/>
        <w:jc w:val="both"/>
        <w:rPr>
          <w:rFonts w:ascii="Palatino Linotype" w:hAnsi="Palatino Linotype"/>
        </w:rPr>
      </w:pPr>
      <w:r w:rsidRPr="00E668F7">
        <w:rPr>
          <w:rFonts w:ascii="Palatino Linotype" w:eastAsia="Calibri" w:hAnsi="Palatino Linotype" w:cs="Arial"/>
          <w:szCs w:val="22"/>
          <w:lang w:val="es-ES" w:eastAsia="es-MX"/>
        </w:rPr>
        <w:t>Como ya se ha señalado en el considerando anterior el Sujeto Obligado</w:t>
      </w:r>
      <w:r w:rsidRPr="00E668F7">
        <w:rPr>
          <w:rFonts w:ascii="Palatino Linotype" w:eastAsia="Calibri" w:hAnsi="Palatino Linotype" w:cs="Arial"/>
          <w:b/>
          <w:szCs w:val="22"/>
          <w:lang w:val="es-ES" w:eastAsia="es-MX"/>
        </w:rPr>
        <w:t>,</w:t>
      </w:r>
      <w:r w:rsidRPr="00E668F7">
        <w:rPr>
          <w:rFonts w:ascii="Palatino Linotype" w:eastAsia="Calibri" w:hAnsi="Palatino Linotype" w:cs="Arial"/>
          <w:szCs w:val="22"/>
          <w:lang w:val="es-ES" w:eastAsia="es-MX"/>
        </w:rPr>
        <w:t xml:space="preserve"> deberá entregar</w:t>
      </w:r>
      <w:r w:rsidR="00F25CDE" w:rsidRPr="00E668F7">
        <w:rPr>
          <w:rFonts w:ascii="Palatino Linotype" w:eastAsia="Calibri" w:hAnsi="Palatino Linotype" w:cs="Arial"/>
          <w:szCs w:val="22"/>
          <w:lang w:val="es-ES" w:eastAsia="es-MX"/>
        </w:rPr>
        <w:t xml:space="preserve"> </w:t>
      </w:r>
      <w:r w:rsidR="00F25CDE" w:rsidRPr="00E668F7">
        <w:rPr>
          <w:rFonts w:ascii="Palatino Linotype" w:hAnsi="Palatino Linotype"/>
          <w:noProof w:val="0"/>
          <w:color w:val="000000"/>
          <w:lang w:val="es-ES_tradnl"/>
        </w:rPr>
        <w:t>los documentos donde conste o se aprecie el cargo de los servidores públicos adscritos a la Contraloría Municipal</w:t>
      </w:r>
      <w:r w:rsidRPr="00E668F7">
        <w:rPr>
          <w:rFonts w:ascii="Palatino Linotype" w:eastAsia="Calibri" w:hAnsi="Palatino Linotype" w:cs="Arial"/>
          <w:szCs w:val="22"/>
          <w:lang w:val="es-ES" w:eastAsia="es-MX"/>
        </w:rPr>
        <w:t xml:space="preserve"> y</w:t>
      </w:r>
      <w:r w:rsidR="00F25CDE" w:rsidRPr="00E668F7">
        <w:rPr>
          <w:rFonts w:ascii="Palatino Linotype" w:eastAsia="Calibri" w:hAnsi="Palatino Linotype" w:cs="Arial"/>
          <w:szCs w:val="22"/>
          <w:lang w:val="es-ES" w:eastAsia="es-MX"/>
        </w:rPr>
        <w:t>,</w:t>
      </w:r>
      <w:r w:rsidRPr="00E668F7">
        <w:rPr>
          <w:rFonts w:ascii="Palatino Linotype" w:eastAsia="Calibri" w:hAnsi="Palatino Linotype" w:cs="Arial"/>
          <w:szCs w:val="22"/>
          <w:lang w:val="es-ES" w:eastAsia="es-MX"/>
        </w:rPr>
        <w:t xml:space="preserve"> en el que caso que en dicho documento se advierten datos personales </w:t>
      </w:r>
      <w:r w:rsidRPr="00E668F7">
        <w:rPr>
          <w:rFonts w:ascii="Palatino Linotype" w:eastAsia="Times New Roman" w:hAnsi="Palatino Linotype" w:cs="Arial"/>
          <w:color w:val="222222"/>
          <w:szCs w:val="22"/>
          <w:lang w:val="es-ES" w:eastAsia="es-MX"/>
        </w:rPr>
        <w:t xml:space="preserve">susceptibles de clasificarse como confidenciales mediante una versión pública que deje a la vista los datos que ofrezcan la información requerida. </w:t>
      </w:r>
    </w:p>
    <w:p w14:paraId="7FB1442B" w14:textId="6FD52D37" w:rsidR="0021707A" w:rsidRPr="00E668F7" w:rsidRDefault="0021707A" w:rsidP="0021707A">
      <w:pPr>
        <w:pStyle w:val="Ttulo2"/>
        <w:numPr>
          <w:ilvl w:val="0"/>
          <w:numId w:val="18"/>
        </w:numPr>
        <w:spacing w:line="360" w:lineRule="auto"/>
        <w:rPr>
          <w:rFonts w:ascii="Palatino Linotype" w:eastAsia="Calibri" w:hAnsi="Palatino Linotype"/>
          <w:b/>
          <w:color w:val="auto"/>
          <w:sz w:val="24"/>
        </w:rPr>
      </w:pPr>
      <w:bookmarkStart w:id="45" w:name="_Toc487025371"/>
      <w:bookmarkStart w:id="46" w:name="_Toc493790439"/>
      <w:bookmarkStart w:id="47" w:name="_Toc495606559"/>
      <w:bookmarkStart w:id="48" w:name="_Toc517362231"/>
      <w:bookmarkStart w:id="49" w:name="_Toc523159043"/>
      <w:bookmarkStart w:id="50" w:name="_Toc526785494"/>
      <w:r w:rsidRPr="00E668F7">
        <w:rPr>
          <w:rFonts w:ascii="Palatino Linotype" w:hAnsi="Palatino Linotype"/>
          <w:b/>
          <w:color w:val="auto"/>
          <w:sz w:val="24"/>
        </w:rPr>
        <w:t>Requisitos previos.</w:t>
      </w:r>
      <w:bookmarkEnd w:id="45"/>
      <w:bookmarkEnd w:id="46"/>
      <w:bookmarkEnd w:id="47"/>
      <w:bookmarkEnd w:id="48"/>
      <w:bookmarkEnd w:id="49"/>
      <w:bookmarkEnd w:id="50"/>
    </w:p>
    <w:p w14:paraId="4F7ACB27" w14:textId="00381B20" w:rsidR="006B0D54" w:rsidRPr="00E668F7" w:rsidRDefault="006B0D54" w:rsidP="00EF7DF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E668F7">
        <w:rPr>
          <w:rFonts w:ascii="Palatino Linotype" w:hAnsi="Palatino Linotype" w:cs="Arial"/>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w:t>
      </w:r>
      <w:r w:rsidRPr="00E668F7">
        <w:rPr>
          <w:rFonts w:ascii="Palatino Linotype" w:hAnsi="Palatino Linotype" w:cs="Arial"/>
        </w:rPr>
        <w:lastRenderedPageBreak/>
        <w:t xml:space="preserve">propuesta de clasificación. Al hacerlo tienen que precisar de qué información se trata (nombre, </w:t>
      </w:r>
      <w:r w:rsidRPr="00E668F7">
        <w:rPr>
          <w:rFonts w:ascii="Palatino Linotype" w:eastAsia="Times New Roman" w:hAnsi="Palatino Linotype" w:cs="Arial"/>
          <w:color w:val="222222"/>
          <w:szCs w:val="22"/>
          <w:lang w:val="es-ES" w:eastAsia="es-MX"/>
        </w:rPr>
        <w:t>registro</w:t>
      </w:r>
      <w:r w:rsidRPr="00E668F7">
        <w:rPr>
          <w:rFonts w:ascii="Palatino Linotype" w:hAnsi="Palatino Linotype" w:cs="Arial"/>
        </w:rPr>
        <w:t xml:space="preserve"> federal de contribuyentes, edad, fotografía, entre otros) que forme parte de algún documento o el documento que se pretende reservar (contrato,</w:t>
      </w:r>
      <w:r w:rsidR="00803E89" w:rsidRPr="00E668F7">
        <w:rPr>
          <w:rFonts w:ascii="Palatino Linotype" w:hAnsi="Palatino Linotype" w:cs="Arial"/>
        </w:rPr>
        <w:t xml:space="preserve"> </w:t>
      </w:r>
      <w:r w:rsidR="00803E89" w:rsidRPr="00E668F7">
        <w:rPr>
          <w:rFonts w:ascii="Palatino Linotype" w:eastAsia="Calibri" w:hAnsi="Palatino Linotype" w:cs="Arial"/>
          <w:szCs w:val="22"/>
          <w:lang w:val="es-ES" w:eastAsia="es-MX"/>
        </w:rPr>
        <w:t>autorización,</w:t>
      </w:r>
      <w:r w:rsidRPr="00E668F7">
        <w:rPr>
          <w:rFonts w:ascii="Palatino Linotype" w:hAnsi="Palatino Linotype" w:cs="Arial"/>
        </w:rPr>
        <w:t xml:space="preserve"> licencia, póliza, entre otros), señalando el supuesto de clasificación (confidencialidad o reserva).</w:t>
      </w:r>
    </w:p>
    <w:p w14:paraId="0090CD28" w14:textId="77777777" w:rsidR="006B0D54" w:rsidRPr="00E668F7" w:rsidRDefault="006B0D54" w:rsidP="006B0D54">
      <w:pPr>
        <w:autoSpaceDE w:val="0"/>
        <w:autoSpaceDN w:val="0"/>
        <w:adjustRightInd w:val="0"/>
        <w:spacing w:before="240" w:after="240" w:line="360" w:lineRule="auto"/>
        <w:ind w:left="426" w:right="-141"/>
        <w:contextualSpacing/>
        <w:jc w:val="both"/>
        <w:rPr>
          <w:rFonts w:ascii="Palatino Linotype" w:hAnsi="Palatino Linotype" w:cs="Arial"/>
        </w:rPr>
      </w:pPr>
    </w:p>
    <w:p w14:paraId="6C936CDC"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cs="Arial"/>
        </w:rPr>
        <w:t xml:space="preserve">Además, se debe señalar el procedimiento, de los tres que establece el artículo 132 Ley en </w:t>
      </w:r>
      <w:r w:rsidRPr="00E668F7">
        <w:rPr>
          <w:rFonts w:ascii="Palatino Linotype" w:eastAsia="Times New Roman" w:hAnsi="Palatino Linotype" w:cs="Arial"/>
          <w:color w:val="222222"/>
          <w:szCs w:val="22"/>
          <w:lang w:val="es-ES" w:eastAsia="es-MX"/>
        </w:rPr>
        <w:t>comento</w:t>
      </w:r>
      <w:r w:rsidRPr="00E668F7">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4E1B2383" w14:textId="77777777" w:rsidR="006B0D54" w:rsidRPr="00E668F7" w:rsidRDefault="006B0D54" w:rsidP="006B0D54">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74814A71"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cs="Arial"/>
        </w:rPr>
        <w:t xml:space="preserve">El último de estos requisitos previos consiste en que no se pueden emitir acuerdos de carácter </w:t>
      </w:r>
      <w:r w:rsidRPr="00E668F7">
        <w:rPr>
          <w:rFonts w:ascii="Palatino Linotype" w:eastAsia="Times New Roman" w:hAnsi="Palatino Linotype" w:cs="Arial"/>
          <w:color w:val="222222"/>
          <w:szCs w:val="22"/>
          <w:lang w:val="es-ES" w:eastAsia="es-MX"/>
        </w:rPr>
        <w:t>general</w:t>
      </w:r>
      <w:r w:rsidRPr="00E668F7">
        <w:rPr>
          <w:rFonts w:ascii="Palatino Linotype" w:hAnsi="Palatino Linotype" w:cs="Arial"/>
        </w:rPr>
        <w:t xml:space="preserve">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62BA3AE" w14:textId="41CC58D9" w:rsidR="0021707A" w:rsidRPr="00E668F7" w:rsidRDefault="0021707A" w:rsidP="0021707A">
      <w:pPr>
        <w:pStyle w:val="Ttulo2"/>
        <w:numPr>
          <w:ilvl w:val="0"/>
          <w:numId w:val="18"/>
        </w:numPr>
        <w:spacing w:line="360" w:lineRule="auto"/>
        <w:rPr>
          <w:rFonts w:ascii="Palatino Linotype" w:hAnsi="Palatino Linotype"/>
          <w:b/>
          <w:color w:val="auto"/>
          <w:sz w:val="24"/>
        </w:rPr>
      </w:pPr>
      <w:bookmarkStart w:id="51" w:name="_Toc487025372"/>
      <w:bookmarkStart w:id="52" w:name="_Toc493790440"/>
      <w:bookmarkStart w:id="53" w:name="_Toc495606560"/>
      <w:bookmarkStart w:id="54" w:name="_Toc517362232"/>
      <w:bookmarkStart w:id="55" w:name="_Toc523159044"/>
      <w:bookmarkStart w:id="56" w:name="_Toc526785495"/>
      <w:r w:rsidRPr="00E668F7">
        <w:rPr>
          <w:rFonts w:ascii="Palatino Linotype" w:hAnsi="Palatino Linotype"/>
          <w:b/>
          <w:color w:val="auto"/>
          <w:sz w:val="24"/>
        </w:rPr>
        <w:t>Supuesto de clasificación.</w:t>
      </w:r>
      <w:bookmarkEnd w:id="51"/>
      <w:bookmarkEnd w:id="52"/>
      <w:bookmarkEnd w:id="53"/>
      <w:bookmarkEnd w:id="54"/>
      <w:bookmarkEnd w:id="55"/>
      <w:bookmarkEnd w:id="56"/>
    </w:p>
    <w:p w14:paraId="5332F704" w14:textId="77777777" w:rsidR="0021707A" w:rsidRPr="00E668F7" w:rsidRDefault="0021707A" w:rsidP="00EB5EF2">
      <w:pPr>
        <w:pStyle w:val="Prrafodelista"/>
        <w:autoSpaceDE w:val="0"/>
        <w:autoSpaceDN w:val="0"/>
        <w:adjustRightInd w:val="0"/>
        <w:spacing w:after="160"/>
        <w:ind w:left="0" w:right="50"/>
        <w:jc w:val="both"/>
        <w:rPr>
          <w:rFonts w:ascii="Palatino Linotype" w:eastAsia="Calibri" w:hAnsi="Palatino Linotype" w:cs="Arial"/>
          <w:sz w:val="8"/>
          <w:szCs w:val="22"/>
          <w:lang w:val="es-ES" w:eastAsia="es-MX"/>
        </w:rPr>
      </w:pPr>
    </w:p>
    <w:p w14:paraId="653B461E"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eastAsia="Calibri" w:hAnsi="Palatino Linotype" w:cs="Arial"/>
          <w:szCs w:val="22"/>
          <w:lang w:val="es-ES" w:eastAsia="es-MX"/>
        </w:rPr>
        <w:t xml:space="preserve">Cuando un </w:t>
      </w:r>
      <w:r w:rsidRPr="00E668F7">
        <w:rPr>
          <w:rFonts w:ascii="Palatino Linotype" w:hAnsi="Palatino Linotype" w:cs="Arial"/>
        </w:rPr>
        <w:t>documento</w:t>
      </w:r>
      <w:r w:rsidRPr="00E668F7">
        <w:rPr>
          <w:rFonts w:ascii="Palatino Linotype" w:eastAsia="Calibri" w:hAnsi="Palatino Linotype" w:cs="Arial"/>
          <w:szCs w:val="22"/>
          <w:lang w:val="es-ES" w:eastAsia="es-MX"/>
        </w:rPr>
        <w:t xml:space="preserve"> requerido contiene datos persónales susceptible de clasificarse como confidencial, resulta procedente dicha clasificación conforme a lo señalado por los artículos 3 fracciones IX, XX, XXI y XLV; 91, 137 y 143 fracción </w:t>
      </w:r>
      <w:r w:rsidRPr="00E668F7">
        <w:rPr>
          <w:rFonts w:ascii="Palatino Linotype" w:eastAsia="Calibri" w:hAnsi="Palatino Linotype" w:cs="Arial"/>
          <w:szCs w:val="22"/>
          <w:lang w:val="es-ES" w:eastAsia="es-MX"/>
        </w:rPr>
        <w:lastRenderedPageBreak/>
        <w:t>I de la Ley de Transparencia y Acceso a la Información Pública del Estado de México y Municipios.</w:t>
      </w:r>
    </w:p>
    <w:p w14:paraId="2DFDDBCB" w14:textId="77777777" w:rsidR="0021707A" w:rsidRPr="00E668F7" w:rsidRDefault="0021707A" w:rsidP="00EB5EF2">
      <w:pPr>
        <w:autoSpaceDE w:val="0"/>
        <w:autoSpaceDN w:val="0"/>
        <w:adjustRightInd w:val="0"/>
        <w:spacing w:line="360" w:lineRule="auto"/>
        <w:ind w:left="567" w:right="567"/>
        <w:jc w:val="both"/>
        <w:rPr>
          <w:rFonts w:ascii="Palatino Linotype" w:hAnsi="Palatino Linotype" w:cs="Arial"/>
          <w:i/>
          <w:sz w:val="22"/>
        </w:rPr>
      </w:pPr>
      <w:r w:rsidRPr="00E668F7">
        <w:rPr>
          <w:rFonts w:ascii="Palatino Linotype" w:hAnsi="Palatino Linotype" w:cs="Arial"/>
          <w:b/>
          <w:bCs/>
          <w:i/>
          <w:sz w:val="22"/>
        </w:rPr>
        <w:t xml:space="preserve">Artículo 3. </w:t>
      </w:r>
      <w:r w:rsidRPr="00E668F7">
        <w:rPr>
          <w:rFonts w:ascii="Palatino Linotype" w:hAnsi="Palatino Linotype" w:cs="Arial"/>
          <w:i/>
          <w:sz w:val="22"/>
        </w:rPr>
        <w:t>Para los efectos de la presente Ley se entenderá por:</w:t>
      </w:r>
    </w:p>
    <w:p w14:paraId="7EE5CDFD"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 xml:space="preserve"> (…)</w:t>
      </w:r>
    </w:p>
    <w:p w14:paraId="511C5B8B"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47F0CE6B"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w:t>
      </w:r>
    </w:p>
    <w:p w14:paraId="7C2BC06D"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XX. Información clasificada: Aquella considerada por la presente Ley como reservada o confidencial;</w:t>
      </w:r>
    </w:p>
    <w:p w14:paraId="35820278"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A58C96"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w:t>
      </w:r>
    </w:p>
    <w:p w14:paraId="050F2BEA"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214662F"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w:t>
      </w:r>
    </w:p>
    <w:p w14:paraId="53A0D910"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CB4194C"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w:t>
      </w:r>
    </w:p>
    <w:p w14:paraId="043B5453"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31EB437"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w:t>
      </w:r>
    </w:p>
    <w:p w14:paraId="7BF4876E"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lastRenderedPageBreak/>
        <w:t>Artículo 143. Para los efectos de esta Ley se considera información confidencial, la clasificada como tal, de manera permanente, por su naturaleza, cuando:</w:t>
      </w:r>
    </w:p>
    <w:p w14:paraId="6EFC8510"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6889ABA0"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489F9DD" w14:textId="77777777" w:rsidR="0021707A" w:rsidRPr="00E668F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E668F7">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F214981" w14:textId="77777777" w:rsidR="00EB5EF2" w:rsidRPr="00E668F7" w:rsidRDefault="00EB5EF2"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7627C933" w14:textId="77777777" w:rsidR="00EB5EF2" w:rsidRPr="00E668F7" w:rsidRDefault="00EB5EF2" w:rsidP="00EF7DF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E668F7">
        <w:rPr>
          <w:rFonts w:ascii="Palatino Linotype" w:hAnsi="Palatino Linotype" w:cs="Aria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E46E761" w14:textId="77777777" w:rsidR="00EB5EF2" w:rsidRPr="00E668F7"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37B1C514"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cs="Arial"/>
        </w:rPr>
        <w:t>Como consecuencia de lo anterior, el sujeto obligado debe identificar claramente el tipo de información y hacer un juicio de subsunción o encaje</w:t>
      </w:r>
      <w:r w:rsidRPr="00E668F7">
        <w:rPr>
          <w:rStyle w:val="Refdenotaalpie"/>
          <w:rFonts w:ascii="Palatino Linotype" w:hAnsi="Palatino Linotype" w:cs="Arial"/>
        </w:rPr>
        <w:footnoteReference w:id="1"/>
      </w:r>
      <w:r w:rsidRPr="00E668F7">
        <w:rPr>
          <w:rFonts w:ascii="Palatino Linotype" w:hAnsi="Palatino Linotype" w:cs="Arial"/>
        </w:rPr>
        <w:t xml:space="preserve"> para acreditar </w:t>
      </w:r>
      <w:r w:rsidRPr="00E668F7">
        <w:rPr>
          <w:rFonts w:ascii="Palatino Linotype" w:hAnsi="Palatino Linotype" w:cs="Arial"/>
        </w:rPr>
        <w:lastRenderedPageBreak/>
        <w:t>que el supuesto de hecho corresponde estrictamente con la hipótesis jurídica. Esto también lo debe de realizar el servidor público habilitado y el titular del área que administra la información.</w:t>
      </w:r>
    </w:p>
    <w:p w14:paraId="1DC427BD" w14:textId="77777777" w:rsidR="00EB5EF2" w:rsidRPr="00E668F7"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 w:val="12"/>
          <w:szCs w:val="22"/>
          <w:lang w:val="es-ES" w:eastAsia="es-MX"/>
        </w:rPr>
      </w:pPr>
    </w:p>
    <w:p w14:paraId="3F215311" w14:textId="77777777" w:rsidR="0021707A" w:rsidRPr="00E668F7" w:rsidRDefault="0021707A" w:rsidP="00EF7DF6">
      <w:pPr>
        <w:numPr>
          <w:ilvl w:val="0"/>
          <w:numId w:val="2"/>
        </w:numPr>
        <w:autoSpaceDE w:val="0"/>
        <w:autoSpaceDN w:val="0"/>
        <w:adjustRightInd w:val="0"/>
        <w:spacing w:before="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C7C8093" w14:textId="77777777" w:rsidR="0021707A" w:rsidRPr="00E668F7" w:rsidRDefault="0021707A" w:rsidP="00765D96">
      <w:pPr>
        <w:pStyle w:val="Prrafodelista"/>
        <w:rPr>
          <w:rFonts w:ascii="Palatino Linotype" w:eastAsia="Calibri" w:hAnsi="Palatino Linotype" w:cs="Arial"/>
          <w:szCs w:val="22"/>
          <w:lang w:val="es-ES" w:eastAsia="es-MX"/>
        </w:rPr>
      </w:pPr>
    </w:p>
    <w:p w14:paraId="4F5D7998" w14:textId="77777777" w:rsidR="0021707A" w:rsidRPr="00E668F7" w:rsidRDefault="0021707A" w:rsidP="0021707A">
      <w:pPr>
        <w:pStyle w:val="Ttulo2"/>
        <w:numPr>
          <w:ilvl w:val="0"/>
          <w:numId w:val="18"/>
        </w:numPr>
        <w:spacing w:line="360" w:lineRule="auto"/>
        <w:rPr>
          <w:rFonts w:ascii="Palatino Linotype" w:hAnsi="Palatino Linotype"/>
          <w:b/>
          <w:color w:val="auto"/>
          <w:sz w:val="24"/>
        </w:rPr>
      </w:pPr>
      <w:bookmarkStart w:id="57" w:name="_Toc486509923"/>
      <w:bookmarkStart w:id="58" w:name="_Toc487025373"/>
      <w:bookmarkStart w:id="59" w:name="_Toc493790441"/>
      <w:bookmarkStart w:id="60" w:name="_Toc495606561"/>
      <w:bookmarkStart w:id="61" w:name="_Toc517362233"/>
      <w:bookmarkStart w:id="62" w:name="_Toc523159045"/>
      <w:bookmarkStart w:id="63" w:name="_Toc526785496"/>
      <w:r w:rsidRPr="00E668F7">
        <w:rPr>
          <w:rFonts w:ascii="Palatino Linotype" w:hAnsi="Palatino Linotype"/>
          <w:b/>
          <w:color w:val="auto"/>
          <w:sz w:val="24"/>
        </w:rPr>
        <w:t>La intervención del Comité de Transparencia.</w:t>
      </w:r>
      <w:bookmarkEnd w:id="57"/>
      <w:bookmarkEnd w:id="58"/>
      <w:bookmarkEnd w:id="59"/>
      <w:bookmarkEnd w:id="60"/>
      <w:bookmarkEnd w:id="61"/>
      <w:bookmarkEnd w:id="62"/>
      <w:bookmarkEnd w:id="63"/>
    </w:p>
    <w:p w14:paraId="500E8F2A" w14:textId="77777777" w:rsidR="0021707A" w:rsidRPr="00E668F7" w:rsidRDefault="0021707A" w:rsidP="0021707A">
      <w:pPr>
        <w:pStyle w:val="Ttulo3"/>
        <w:numPr>
          <w:ilvl w:val="0"/>
          <w:numId w:val="19"/>
        </w:numPr>
        <w:tabs>
          <w:tab w:val="left" w:pos="1134"/>
          <w:tab w:val="left" w:pos="1560"/>
        </w:tabs>
        <w:spacing w:line="360" w:lineRule="auto"/>
        <w:ind w:left="1134" w:firstLine="0"/>
        <w:rPr>
          <w:rFonts w:ascii="Palatino Linotype" w:hAnsi="Palatino Linotype"/>
          <w:b/>
          <w:color w:val="auto"/>
        </w:rPr>
      </w:pPr>
      <w:bookmarkStart w:id="64" w:name="_Toc487025374"/>
      <w:bookmarkStart w:id="65" w:name="_Toc493790442"/>
      <w:bookmarkStart w:id="66" w:name="_Toc495606562"/>
      <w:bookmarkStart w:id="67" w:name="_Toc517362234"/>
      <w:bookmarkStart w:id="68" w:name="_Toc523159046"/>
      <w:bookmarkStart w:id="69" w:name="_Toc526785497"/>
      <w:r w:rsidRPr="00E668F7">
        <w:rPr>
          <w:rFonts w:ascii="Palatino Linotype" w:hAnsi="Palatino Linotype"/>
          <w:b/>
          <w:color w:val="auto"/>
        </w:rPr>
        <w:t>Formalidades para emitir el acuerdo de clasificación.</w:t>
      </w:r>
      <w:bookmarkEnd w:id="64"/>
      <w:bookmarkEnd w:id="65"/>
      <w:bookmarkEnd w:id="66"/>
      <w:bookmarkEnd w:id="67"/>
      <w:bookmarkEnd w:id="68"/>
      <w:bookmarkEnd w:id="69"/>
    </w:p>
    <w:p w14:paraId="18C4B776" w14:textId="77777777" w:rsidR="00EB5EF2" w:rsidRPr="00E668F7" w:rsidRDefault="00EB5EF2" w:rsidP="00EB5EF2"/>
    <w:p w14:paraId="14F463B7"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w:t>
      </w:r>
      <w:r w:rsidRPr="00E668F7">
        <w:rPr>
          <w:rFonts w:ascii="Palatino Linotype" w:hAnsi="Palatino Linotype" w:cs="Arial"/>
        </w:rPr>
        <w:t>de</w:t>
      </w:r>
      <w:r w:rsidRPr="00E668F7">
        <w:rPr>
          <w:rFonts w:ascii="Palatino Linotype" w:eastAsia="Calibri" w:hAnsi="Palatino Linotype" w:cs="Arial"/>
          <w:szCs w:val="22"/>
          <w:lang w:val="es-ES" w:eastAsia="es-MX"/>
        </w:rPr>
        <w:t xml:space="preserve"> México y Municipio, en sus artículo 128 primer párrafo,</w:t>
      </w:r>
      <w:r w:rsidRPr="00E668F7">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0E69EDF9" w14:textId="77777777" w:rsidR="00EB5EF2" w:rsidRPr="00E668F7" w:rsidRDefault="00EB5EF2" w:rsidP="00EB5EF2">
      <w:pPr>
        <w:autoSpaceDE w:val="0"/>
        <w:autoSpaceDN w:val="0"/>
        <w:adjustRightInd w:val="0"/>
        <w:spacing w:before="240" w:after="240"/>
        <w:ind w:left="426" w:right="-141"/>
        <w:contextualSpacing/>
        <w:jc w:val="both"/>
        <w:rPr>
          <w:rFonts w:ascii="Palatino Linotype" w:eastAsia="Calibri" w:hAnsi="Palatino Linotype" w:cs="Arial"/>
          <w:sz w:val="12"/>
          <w:szCs w:val="22"/>
          <w:lang w:val="es-ES" w:eastAsia="es-MX"/>
        </w:rPr>
      </w:pPr>
    </w:p>
    <w:p w14:paraId="7EA20F3C" w14:textId="77777777" w:rsidR="0021707A" w:rsidRPr="00E668F7" w:rsidRDefault="0021707A" w:rsidP="00EB5EF2">
      <w:pPr>
        <w:autoSpaceDE w:val="0"/>
        <w:autoSpaceDN w:val="0"/>
        <w:adjustRightInd w:val="0"/>
        <w:spacing w:line="276" w:lineRule="auto"/>
        <w:ind w:left="567" w:right="567"/>
        <w:jc w:val="both"/>
        <w:rPr>
          <w:rFonts w:ascii="Palatino Linotype" w:eastAsia="Calibri" w:hAnsi="Palatino Linotype" w:cs="Arial"/>
          <w:i/>
          <w:sz w:val="28"/>
          <w:szCs w:val="22"/>
          <w:lang w:val="es-ES" w:eastAsia="es-MX"/>
        </w:rPr>
      </w:pPr>
      <w:r w:rsidRPr="00E668F7">
        <w:rPr>
          <w:rFonts w:ascii="Palatino Linotype" w:hAnsi="Palatino Linotype" w:cs="Bookman Old Style,Bold"/>
          <w:b/>
          <w:bCs/>
          <w:i/>
          <w:sz w:val="22"/>
          <w:szCs w:val="20"/>
          <w:lang w:val="es-ES"/>
        </w:rPr>
        <w:t xml:space="preserve">Artículo 128. </w:t>
      </w:r>
      <w:r w:rsidRPr="00E668F7">
        <w:rPr>
          <w:rFonts w:ascii="Palatino Linotype" w:hAnsi="Palatino Linotype" w:cs="Bookman Old Style"/>
          <w:i/>
          <w:sz w:val="22"/>
          <w:szCs w:val="20"/>
          <w:lang w:val="es-ES"/>
        </w:rPr>
        <w:t>En los casos en que se niegue el acceso a la información, por actualizarse alguno de los supuestos de clasificación</w:t>
      </w:r>
      <w:r w:rsidRPr="00E668F7">
        <w:rPr>
          <w:rFonts w:ascii="Palatino Linotype" w:hAnsi="Palatino Linotype" w:cs="Bookman Old Style"/>
          <w:i/>
          <w:sz w:val="22"/>
          <w:szCs w:val="20"/>
          <w:u w:val="single"/>
          <w:lang w:val="es-ES"/>
        </w:rPr>
        <w:t>, el Comité de Transparencia deberá confirmar, modificar o revocar la decisión.</w:t>
      </w:r>
    </w:p>
    <w:p w14:paraId="2A2F73FF" w14:textId="77777777" w:rsidR="0021707A" w:rsidRPr="00E668F7" w:rsidRDefault="0021707A" w:rsidP="00EB5EF2">
      <w:pPr>
        <w:shd w:val="clear" w:color="auto" w:fill="FFFFFF"/>
        <w:spacing w:before="240" w:after="200" w:line="276" w:lineRule="auto"/>
        <w:ind w:left="567" w:right="567"/>
        <w:jc w:val="both"/>
        <w:rPr>
          <w:rFonts w:ascii="Palatino Linotype" w:hAnsi="Palatino Linotype" w:cs="Arial"/>
          <w:i/>
          <w:sz w:val="22"/>
          <w:szCs w:val="22"/>
          <w:lang w:eastAsia="en-US"/>
        </w:rPr>
      </w:pPr>
      <w:r w:rsidRPr="00E668F7">
        <w:rPr>
          <w:rFonts w:ascii="Palatino Linotype" w:hAnsi="Palatino Linotype" w:cs="Arial"/>
          <w:b/>
          <w:i/>
          <w:sz w:val="22"/>
          <w:szCs w:val="22"/>
          <w:lang w:eastAsia="en-US"/>
        </w:rPr>
        <w:t>Artículo 149</w:t>
      </w:r>
      <w:r w:rsidRPr="00E668F7">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7981D992" w14:textId="77777777" w:rsidR="0021707A" w:rsidRPr="00E668F7" w:rsidRDefault="0021707A" w:rsidP="00EB5EF2">
      <w:pPr>
        <w:shd w:val="clear" w:color="auto" w:fill="FFFFFF"/>
        <w:spacing w:after="200" w:line="276" w:lineRule="auto"/>
        <w:ind w:left="567" w:right="567"/>
        <w:jc w:val="both"/>
        <w:rPr>
          <w:rFonts w:ascii="Palatino Linotype" w:hAnsi="Palatino Linotype"/>
          <w:i/>
          <w:sz w:val="22"/>
        </w:rPr>
      </w:pPr>
      <w:r w:rsidRPr="00E668F7">
        <w:rPr>
          <w:rFonts w:ascii="Palatino Linotype" w:hAnsi="Palatino Linotype"/>
          <w:b/>
          <w:i/>
          <w:sz w:val="22"/>
        </w:rPr>
        <w:lastRenderedPageBreak/>
        <w:t>Segundo</w:t>
      </w:r>
      <w:r w:rsidRPr="00E668F7">
        <w:rPr>
          <w:rFonts w:ascii="Palatino Linotype" w:hAnsi="Palatino Linotype"/>
          <w:i/>
          <w:sz w:val="22"/>
        </w:rPr>
        <w:t>. Para efectos de los presentes Lineamientos Generales, se entenderá por:</w:t>
      </w:r>
    </w:p>
    <w:p w14:paraId="0584B160"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0"/>
          <w:szCs w:val="22"/>
          <w:lang w:eastAsia="en-US"/>
        </w:rPr>
      </w:pPr>
      <w:r w:rsidRPr="00E668F7">
        <w:rPr>
          <w:rFonts w:ascii="Palatino Linotype" w:hAnsi="Palatino Linotype"/>
          <w:b/>
          <w:i/>
          <w:sz w:val="22"/>
        </w:rPr>
        <w:t>IV. Comité de Transparencia</w:t>
      </w:r>
      <w:r w:rsidRPr="00E668F7">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E668F7">
        <w:rPr>
          <w:rFonts w:ascii="Palatino Linotype" w:hAnsi="Palatino Linotype"/>
          <w:b/>
          <w:i/>
          <w:sz w:val="22"/>
        </w:rPr>
        <w:t>entre sus funciones las de confirmar, modificar o revocar las determinaciones en materia de clasificación</w:t>
      </w:r>
      <w:r w:rsidRPr="00E668F7">
        <w:rPr>
          <w:rFonts w:ascii="Palatino Linotype" w:hAnsi="Palatino Linotype"/>
          <w:i/>
          <w:sz w:val="22"/>
        </w:rPr>
        <w:t xml:space="preserve"> de la información que realicen los titulares de las áreas de los sujetos obligados</w:t>
      </w:r>
    </w:p>
    <w:p w14:paraId="4E9562C0"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E668F7">
        <w:rPr>
          <w:rFonts w:ascii="Palatino Linotype" w:hAnsi="Palatino Linotype" w:cs="Arial"/>
          <w:b/>
          <w:i/>
          <w:sz w:val="22"/>
          <w:szCs w:val="22"/>
          <w:lang w:eastAsia="en-US"/>
        </w:rPr>
        <w:t>Quincuagésimo sexto</w:t>
      </w:r>
      <w:r w:rsidRPr="00E668F7">
        <w:rPr>
          <w:rFonts w:ascii="Palatino Linotype" w:hAnsi="Palatino Linotype" w:cs="Arial"/>
          <w:i/>
          <w:sz w:val="22"/>
          <w:szCs w:val="22"/>
          <w:lang w:eastAsia="en-US"/>
        </w:rPr>
        <w:t xml:space="preserve">. La versión pública del documento o expediente que contenga partes o secciones reservadas o </w:t>
      </w:r>
      <w:r w:rsidRPr="00E668F7">
        <w:rPr>
          <w:rFonts w:ascii="Palatino Linotype" w:hAnsi="Palatino Linotype" w:cs="Arial"/>
          <w:b/>
          <w:i/>
          <w:sz w:val="22"/>
          <w:szCs w:val="22"/>
          <w:lang w:eastAsia="en-US"/>
        </w:rPr>
        <w:t>confidenciales</w:t>
      </w:r>
      <w:r w:rsidRPr="00E668F7">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53FA4667"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E668F7">
        <w:rPr>
          <w:rFonts w:ascii="Palatino Linotype" w:hAnsi="Palatino Linotype" w:cs="Arial"/>
          <w:b/>
          <w:i/>
          <w:sz w:val="22"/>
          <w:szCs w:val="22"/>
          <w:lang w:eastAsia="en-US"/>
        </w:rPr>
        <w:t>Quincuagésimo séptimo</w:t>
      </w:r>
      <w:r w:rsidRPr="00E668F7">
        <w:rPr>
          <w:rFonts w:ascii="Palatino Linotype" w:hAnsi="Palatino Linotype" w:cs="Arial"/>
          <w:i/>
          <w:sz w:val="22"/>
          <w:szCs w:val="22"/>
          <w:lang w:eastAsia="en-US"/>
        </w:rPr>
        <w:t>. Se considera, en principio, como información pública y no podrá omitirse de las  versiones públicas la siguiente:</w:t>
      </w:r>
    </w:p>
    <w:p w14:paraId="436BB16A"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E668F7">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1581FABD"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E668F7">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367CE639"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E668F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098F012"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E668F7">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363EDACD" w14:textId="77777777" w:rsidR="0021707A" w:rsidRPr="00E668F7"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E668F7">
        <w:rPr>
          <w:rFonts w:ascii="Palatino Linotype" w:hAnsi="Palatino Linotype" w:cs="Arial"/>
          <w:b/>
          <w:i/>
          <w:sz w:val="22"/>
          <w:szCs w:val="22"/>
        </w:rPr>
        <w:t>Quincuagésimo octavo.</w:t>
      </w:r>
      <w:r w:rsidRPr="00E668F7">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245CB27B"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cs="Arial"/>
        </w:rPr>
        <w:t xml:space="preserve">Evidentemente, esta decisión implica una restricción a un derecho humano, por lo tanto, puede generar un agravio al particular y, en consecuencia, es necesario que </w:t>
      </w:r>
      <w:r w:rsidRPr="00E668F7">
        <w:rPr>
          <w:rFonts w:ascii="Palatino Linotype" w:hAnsi="Palatino Linotype" w:cs="Arial"/>
          <w:b/>
        </w:rPr>
        <w:t>el acto reúna con los requisitos elementales</w:t>
      </w:r>
      <w:r w:rsidRPr="00E668F7">
        <w:rPr>
          <w:rFonts w:ascii="Palatino Linotype" w:hAnsi="Palatino Linotype" w:cs="Arial"/>
        </w:rPr>
        <w:t xml:space="preserve">, entre ellos, que la autoridad que va a emitir el acto de autoridad sea la legalmente facultada para ello, es decir, </w:t>
      </w:r>
      <w:r w:rsidRPr="00E668F7">
        <w:rPr>
          <w:rFonts w:ascii="Palatino Linotype" w:hAnsi="Palatino Linotype" w:cs="Arial"/>
        </w:rPr>
        <w:lastRenderedPageBreak/>
        <w:t xml:space="preserve">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E7E64B7" w14:textId="77777777" w:rsidR="00EB5EF2" w:rsidRPr="00E668F7"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61D34DB5"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B848A31" w14:textId="57AA9F65" w:rsidR="0021707A" w:rsidRPr="00E668F7" w:rsidRDefault="0021707A" w:rsidP="0021707A">
      <w:pPr>
        <w:pStyle w:val="Ttulo3"/>
        <w:numPr>
          <w:ilvl w:val="0"/>
          <w:numId w:val="19"/>
        </w:numPr>
        <w:spacing w:line="360" w:lineRule="auto"/>
        <w:ind w:left="1134" w:firstLine="0"/>
        <w:rPr>
          <w:rFonts w:ascii="Palatino Linotype" w:hAnsi="Palatino Linotype"/>
          <w:b/>
          <w:color w:val="auto"/>
          <w:sz w:val="22"/>
        </w:rPr>
      </w:pPr>
      <w:bookmarkStart w:id="70" w:name="_Toc486509925"/>
      <w:r w:rsidRPr="00E668F7">
        <w:rPr>
          <w:rFonts w:ascii="Palatino Linotype" w:hAnsi="Palatino Linotype"/>
          <w:b/>
          <w:color w:val="auto"/>
        </w:rPr>
        <w:t xml:space="preserve"> </w:t>
      </w:r>
      <w:bookmarkStart w:id="71" w:name="_Toc487025375"/>
      <w:bookmarkStart w:id="72" w:name="_Toc493790443"/>
      <w:bookmarkStart w:id="73" w:name="_Toc495606563"/>
      <w:bookmarkStart w:id="74" w:name="_Toc517362235"/>
      <w:bookmarkStart w:id="75" w:name="_Toc523159047"/>
      <w:bookmarkStart w:id="76" w:name="_Toc526785498"/>
      <w:r w:rsidRPr="00E668F7">
        <w:rPr>
          <w:rFonts w:ascii="Palatino Linotype" w:hAnsi="Palatino Linotype"/>
          <w:b/>
          <w:color w:val="auto"/>
        </w:rPr>
        <w:t>Requisitos de fondo del acuerdo de clasificación</w:t>
      </w:r>
      <w:bookmarkEnd w:id="70"/>
      <w:bookmarkEnd w:id="71"/>
      <w:bookmarkEnd w:id="72"/>
      <w:bookmarkEnd w:id="73"/>
      <w:bookmarkEnd w:id="74"/>
      <w:bookmarkEnd w:id="75"/>
      <w:bookmarkEnd w:id="76"/>
    </w:p>
    <w:p w14:paraId="68A8A64C"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cs="Arial"/>
        </w:rPr>
        <w:t xml:space="preserve">Como se ha señalado antes, al hacer el juicio de subsunción o encaje entre el supuesto de hecho y la hipótesis jurídica, se debe acreditar la estricta </w:t>
      </w:r>
      <w:r w:rsidRPr="00E668F7">
        <w:rPr>
          <w:rFonts w:ascii="Palatino Linotype" w:hAnsi="Palatino Linotype"/>
        </w:rPr>
        <w:t>correspondencia</w:t>
      </w:r>
      <w:r w:rsidRPr="00E668F7">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2900AC92" w14:textId="77777777" w:rsidR="0021707A" w:rsidRPr="00E668F7" w:rsidRDefault="0021707A" w:rsidP="00993714">
      <w:pPr>
        <w:tabs>
          <w:tab w:val="left" w:pos="426"/>
        </w:tabs>
        <w:autoSpaceDE w:val="0"/>
        <w:autoSpaceDN w:val="0"/>
        <w:adjustRightInd w:val="0"/>
        <w:spacing w:line="276" w:lineRule="auto"/>
        <w:ind w:left="567" w:right="567"/>
        <w:jc w:val="both"/>
        <w:rPr>
          <w:rFonts w:ascii="Palatino Linotype" w:hAnsi="Palatino Linotype" w:cs="Bookman Old Style"/>
          <w:i/>
          <w:sz w:val="22"/>
          <w:szCs w:val="20"/>
          <w:lang w:val="es-ES"/>
        </w:rPr>
      </w:pPr>
      <w:r w:rsidRPr="00E668F7">
        <w:rPr>
          <w:rFonts w:ascii="Palatino Linotype" w:hAnsi="Palatino Linotype" w:cs="Bookman Old Style,Bold"/>
          <w:b/>
          <w:bCs/>
          <w:i/>
          <w:sz w:val="22"/>
          <w:szCs w:val="20"/>
          <w:lang w:val="es-ES"/>
        </w:rPr>
        <w:lastRenderedPageBreak/>
        <w:t xml:space="preserve">Artículo 131. </w:t>
      </w:r>
      <w:r w:rsidRPr="00E668F7">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E668F7">
        <w:rPr>
          <w:rFonts w:ascii="Palatino Linotype" w:hAnsi="Palatino Linotype" w:cs="Bookman Old Style"/>
          <w:b/>
          <w:i/>
          <w:sz w:val="22"/>
          <w:szCs w:val="20"/>
          <w:lang w:val="es-ES"/>
        </w:rPr>
        <w:t>en tal caso deberá fundar y motivar debidamente la clasificación de la información,</w:t>
      </w:r>
      <w:r w:rsidRPr="00E668F7">
        <w:rPr>
          <w:rFonts w:ascii="Palatino Linotype" w:hAnsi="Palatino Linotype" w:cs="Bookman Old Style"/>
          <w:i/>
          <w:sz w:val="22"/>
          <w:szCs w:val="20"/>
          <w:lang w:val="es-ES"/>
        </w:rPr>
        <w:t xml:space="preserve"> de conformidad con lo previsto en la presente Ley.</w:t>
      </w:r>
    </w:p>
    <w:p w14:paraId="6EAF1FA2" w14:textId="77777777" w:rsidR="00993714" w:rsidRPr="00E668F7" w:rsidRDefault="00993714" w:rsidP="00993714">
      <w:pPr>
        <w:tabs>
          <w:tab w:val="left" w:pos="426"/>
        </w:tabs>
        <w:autoSpaceDE w:val="0"/>
        <w:autoSpaceDN w:val="0"/>
        <w:adjustRightInd w:val="0"/>
        <w:ind w:left="567" w:right="567"/>
        <w:jc w:val="both"/>
        <w:rPr>
          <w:rFonts w:ascii="Palatino Linotype" w:hAnsi="Palatino Linotype" w:cs="Arial"/>
          <w:i/>
          <w:sz w:val="36"/>
        </w:rPr>
      </w:pPr>
    </w:p>
    <w:p w14:paraId="1D95C4D8"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178A41" w14:textId="77777777" w:rsidR="00765D96" w:rsidRPr="00E668F7" w:rsidRDefault="00765D96" w:rsidP="00765D96">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337545AF"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E668F7">
        <w:rPr>
          <w:rFonts w:ascii="Palatino Linotype" w:eastAsia="Times New Roman" w:hAnsi="Palatino Linotype" w:cs="Arial"/>
          <w:lang w:eastAsia="es-MX"/>
        </w:rPr>
        <w:t xml:space="preserve">Por su </w:t>
      </w:r>
      <w:r w:rsidRPr="00E668F7">
        <w:rPr>
          <w:rFonts w:ascii="Palatino Linotype" w:hAnsi="Palatino Linotype"/>
        </w:rPr>
        <w:t>parte</w:t>
      </w:r>
      <w:r w:rsidRPr="00E668F7">
        <w:rPr>
          <w:rFonts w:ascii="Palatino Linotype" w:eastAsia="Times New Roman" w:hAnsi="Palatino Linotype" w:cs="Arial"/>
          <w:lang w:eastAsia="es-MX"/>
        </w:rPr>
        <w:t>, el intérprete judicial del país ha establecido una jurisprudencia respecto a qué debe entenderse por fundamentación y motivación, en los siguientes términos:</w:t>
      </w:r>
    </w:p>
    <w:p w14:paraId="34FF071E"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b/>
          <w:i/>
          <w:sz w:val="22"/>
          <w:szCs w:val="22"/>
        </w:rPr>
        <w:t>FUNDAMENTACIÓN Y MOTIVACIÓN.</w:t>
      </w:r>
      <w:r w:rsidRPr="00E668F7">
        <w:rPr>
          <w:rFonts w:ascii="Palatino Linotype" w:hAnsi="Palatino Linotype" w:cs="Arial"/>
          <w:i/>
          <w:sz w:val="22"/>
          <w:szCs w:val="22"/>
        </w:rPr>
        <w:t xml:space="preserve"> La </w:t>
      </w:r>
      <w:r w:rsidRPr="00E668F7">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668F7">
        <w:rPr>
          <w:rFonts w:ascii="Palatino Linotype" w:hAnsi="Palatino Linotype" w:cs="Arial"/>
          <w:i/>
          <w:sz w:val="22"/>
          <w:szCs w:val="22"/>
        </w:rPr>
        <w:t>.</w:t>
      </w:r>
    </w:p>
    <w:p w14:paraId="36C0DABF"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i/>
          <w:sz w:val="22"/>
          <w:szCs w:val="22"/>
        </w:rPr>
        <w:t>SEGUNDO TRIBUNAL COLEGIADO DEL SEXTO CIRCUITO.</w:t>
      </w:r>
    </w:p>
    <w:p w14:paraId="1F94AADA"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56B4264"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i/>
          <w:sz w:val="22"/>
          <w:szCs w:val="22"/>
        </w:rPr>
        <w:lastRenderedPageBreak/>
        <w:t>Revisión fiscal 103/88. Instituto Mexicano del Seguro Social. 18 de octubre de 1988. Unanimidad de votos. Ponente: Arnoldo Nájera Virgen. Secretario: Alejandro Esponda Rincón.</w:t>
      </w:r>
    </w:p>
    <w:p w14:paraId="1EDEBDF6"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622A52B8"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0CB43A35" w14:textId="77777777" w:rsidR="0021707A" w:rsidRPr="00E668F7" w:rsidRDefault="0021707A" w:rsidP="0021707A">
      <w:pPr>
        <w:spacing w:line="360" w:lineRule="auto"/>
        <w:ind w:left="567" w:right="618"/>
        <w:contextualSpacing/>
        <w:jc w:val="both"/>
        <w:rPr>
          <w:rFonts w:ascii="Palatino Linotype" w:hAnsi="Palatino Linotype" w:cs="Arial"/>
          <w:i/>
          <w:sz w:val="22"/>
          <w:szCs w:val="22"/>
        </w:rPr>
      </w:pPr>
      <w:r w:rsidRPr="00E668F7">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7929C32A" w14:textId="77777777" w:rsidR="0021707A" w:rsidRPr="00E668F7" w:rsidRDefault="0021707A" w:rsidP="0021707A">
      <w:pPr>
        <w:spacing w:line="360" w:lineRule="auto"/>
        <w:ind w:left="567" w:right="618"/>
        <w:contextualSpacing/>
        <w:jc w:val="both"/>
        <w:rPr>
          <w:rFonts w:ascii="Palatino Linotype" w:hAnsi="Palatino Linotype" w:cs="Arial"/>
          <w:i/>
          <w:sz w:val="12"/>
          <w:szCs w:val="22"/>
        </w:rPr>
      </w:pPr>
    </w:p>
    <w:p w14:paraId="52312023"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E668F7">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6F0372D" w14:textId="77777777" w:rsidR="00993714" w:rsidRPr="00E668F7"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2"/>
          <w:lang w:eastAsia="es-MX"/>
        </w:rPr>
      </w:pPr>
    </w:p>
    <w:p w14:paraId="4E5CE6E9" w14:textId="41CC3218"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E668F7">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E668F7">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E668F7">
        <w:rPr>
          <w:rFonts w:ascii="Palatino Linotype" w:eastAsia="MS Mincho" w:hAnsi="Palatino Linotype" w:cs="Times New Roman"/>
          <w:color w:val="000000"/>
        </w:rPr>
        <w:footnoteReference w:id="2"/>
      </w:r>
      <w:r w:rsidRPr="00E668F7">
        <w:rPr>
          <w:rFonts w:ascii="Palatino Linotype" w:eastAsia="MS Mincho" w:hAnsi="Palatino Linotype" w:cs="Times New Roman"/>
          <w:color w:val="000000"/>
        </w:rPr>
        <w:t xml:space="preserve"> del servidor público que no tienen ninguna injerencia en el tema de la transparencia y la rendición de cuentas, por ejemplo, </w:t>
      </w:r>
      <w:r w:rsidR="00993714" w:rsidRPr="00E668F7">
        <w:rPr>
          <w:rFonts w:ascii="Palatino Linotype" w:hAnsi="Palatino Linotype" w:cs="Arial"/>
          <w:lang w:val="es-ES_tradnl"/>
        </w:rPr>
        <w:t xml:space="preserve">es decir del solicitante, </w:t>
      </w:r>
      <w:r w:rsidR="00993714" w:rsidRPr="00E668F7">
        <w:rPr>
          <w:rFonts w:ascii="Palatino Linotype" w:hAnsi="Palatino Linotype" w:cs="Arial"/>
          <w:lang w:val="es-ES_tradnl"/>
        </w:rPr>
        <w:lastRenderedPageBreak/>
        <w:t>monto de la inversión,</w:t>
      </w:r>
      <w:r w:rsidR="00993714" w:rsidRPr="00E668F7">
        <w:rPr>
          <w:rFonts w:ascii="Palatino Linotype" w:eastAsia="Times New Roman" w:hAnsi="Palatino Linotype" w:cs="Arial"/>
          <w:lang w:eastAsia="es-MX"/>
        </w:rPr>
        <w:t xml:space="preserve"> </w:t>
      </w:r>
      <w:r w:rsidRPr="00E668F7">
        <w:rPr>
          <w:rFonts w:ascii="Palatino Linotype" w:eastAsia="MS Mincho" w:hAnsi="Palatino Linotype" w:cs="Times New Roman"/>
          <w:color w:val="000000"/>
        </w:rPr>
        <w:t xml:space="preserve">Clave Única de Registro de Población (CURP), Registro Federal de Contribuyentes (R.F.C.), clave de ISSEMYM, número de cuenta,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C0572A2" w14:textId="77777777" w:rsidR="0087038F" w:rsidRPr="00E668F7" w:rsidRDefault="0087038F" w:rsidP="00765D96">
      <w:pPr>
        <w:pStyle w:val="Prrafodelista"/>
        <w:rPr>
          <w:rFonts w:ascii="Palatino Linotype" w:eastAsia="Times New Roman" w:hAnsi="Palatino Linotype" w:cs="Arial"/>
          <w:sz w:val="8"/>
          <w:lang w:eastAsia="es-MX"/>
        </w:rPr>
      </w:pPr>
    </w:p>
    <w:p w14:paraId="5886E650" w14:textId="2E181B87" w:rsidR="0087038F" w:rsidRPr="00E668F7" w:rsidRDefault="0087038F" w:rsidP="00EF7DF6">
      <w:pPr>
        <w:pStyle w:val="Prrafodelista"/>
        <w:numPr>
          <w:ilvl w:val="0"/>
          <w:numId w:val="2"/>
        </w:numPr>
        <w:tabs>
          <w:tab w:val="left" w:pos="8080"/>
        </w:tabs>
        <w:spacing w:before="240" w:after="240" w:line="360" w:lineRule="auto"/>
        <w:jc w:val="both"/>
        <w:rPr>
          <w:rFonts w:ascii="Palatino Linotype" w:hAnsi="Palatino Linotype"/>
          <w:noProof w:val="0"/>
          <w:lang w:val="es-ES_tradnl"/>
        </w:rPr>
      </w:pPr>
      <w:r w:rsidRPr="00E668F7">
        <w:rPr>
          <w:rFonts w:ascii="Palatino Linotype" w:hAnsi="Palatino Linotype"/>
          <w:noProof w:val="0"/>
          <w:lang w:val="es-ES_tradnl"/>
        </w:rPr>
        <w:t xml:space="preserve">En virtud de que se acredita claramente </w:t>
      </w:r>
      <w:r w:rsidRPr="00E668F7">
        <w:rPr>
          <w:rFonts w:ascii="Palatino Linotype" w:eastAsia="Times New Roman" w:hAnsi="Palatino Linotype" w:cs="Arial"/>
          <w:noProof w:val="0"/>
          <w:lang w:val="es-ES_tradnl" w:eastAsia="es-MX"/>
        </w:rPr>
        <w:t xml:space="preserve">la ponderación de la </w:t>
      </w:r>
      <w:r w:rsidRPr="00E668F7">
        <w:rPr>
          <w:rFonts w:ascii="Palatino Linotype" w:hAnsi="Palatino Linotype"/>
          <w:noProof w:val="0"/>
          <w:lang w:val="es-ES_tradnl"/>
        </w:rPr>
        <w:t xml:space="preserve">invasión de la intimidad que ocasionará la divulgación de esa información y el interés público de la información y bajo el régimen constitucional de acceso a la información incluye toda la que se encuentre en posesión del Sujeto Obligado, se tiene no es fundamental conocer el nombre del titular o de la persona que solicito la </w:t>
      </w:r>
      <w:r w:rsidR="003905BB" w:rsidRPr="00E668F7">
        <w:rPr>
          <w:rFonts w:ascii="Palatino Linotype" w:hAnsi="Palatino Linotype"/>
          <w:noProof w:val="0"/>
          <w:lang w:val="es-ES_tradnl"/>
        </w:rPr>
        <w:t xml:space="preserve">autorización para el cambio de uso del suelo, de densidad, del coeficiente de ocupación, del coeficiente de utilización y de altura máxima; </w:t>
      </w:r>
      <w:r w:rsidRPr="00E668F7">
        <w:rPr>
          <w:rFonts w:ascii="Palatino Linotype" w:hAnsi="Palatino Linotype"/>
          <w:noProof w:val="0"/>
          <w:lang w:val="es-ES_tradnl"/>
        </w:rPr>
        <w:t xml:space="preserve">toda vez que conforme al </w:t>
      </w:r>
      <w:r w:rsidRPr="00E668F7">
        <w:rPr>
          <w:rFonts w:ascii="Palatino Linotype" w:hAnsi="Palatino Linotype"/>
          <w:i/>
          <w:noProof w:val="0"/>
          <w:lang w:val="es-ES_tradnl"/>
        </w:rPr>
        <w:t xml:space="preserve">principio </w:t>
      </w:r>
      <w:proofErr w:type="spellStart"/>
      <w:r w:rsidRPr="00E668F7">
        <w:rPr>
          <w:rFonts w:ascii="Palatino Linotype" w:hAnsi="Palatino Linotype"/>
          <w:i/>
          <w:noProof w:val="0"/>
          <w:lang w:val="es-ES_tradnl"/>
        </w:rPr>
        <w:t>pro</w:t>
      </w:r>
      <w:proofErr w:type="spellEnd"/>
      <w:r w:rsidRPr="00E668F7">
        <w:rPr>
          <w:rFonts w:ascii="Palatino Linotype" w:hAnsi="Palatino Linotype"/>
          <w:i/>
          <w:noProof w:val="0"/>
          <w:lang w:val="es-ES_tradnl"/>
        </w:rPr>
        <w:t xml:space="preserve"> persona</w:t>
      </w:r>
      <w:r w:rsidRPr="00E668F7">
        <w:rPr>
          <w:rFonts w:ascii="Palatino Linotype" w:hAnsi="Palatino Linotype"/>
          <w:noProof w:val="0"/>
          <w:lang w:val="es-ES_tradnl"/>
        </w:rPr>
        <w:t xml:space="preserve">, debe prevalecer por encima de los relativos a la obtención de información confidencial, como es el nombre y al entregar la </w:t>
      </w:r>
      <w:r w:rsidR="00C34B44" w:rsidRPr="00E668F7">
        <w:rPr>
          <w:rFonts w:ascii="Palatino Linotype" w:hAnsi="Palatino Linotype"/>
          <w:noProof w:val="0"/>
          <w:lang w:val="es-ES_tradnl"/>
        </w:rPr>
        <w:t>citada autorización</w:t>
      </w:r>
      <w:r w:rsidRPr="00E668F7">
        <w:rPr>
          <w:rFonts w:ascii="Palatino Linotype" w:hAnsi="Palatino Linotype"/>
          <w:noProof w:val="0"/>
          <w:lang w:val="es-ES_tradnl"/>
        </w:rPr>
        <w:t xml:space="preserve"> testando únicamente el nombre del titular, dejando visible el resto del contenido de las mismas, con el propósito de que el recurrente pueda constatar los términos en los que fueron otorgadas y así colmar su demanda de información pública.</w:t>
      </w:r>
    </w:p>
    <w:p w14:paraId="4A3E60B5" w14:textId="77777777" w:rsidR="0087038F" w:rsidRPr="00E668F7" w:rsidRDefault="0087038F" w:rsidP="0087038F">
      <w:pPr>
        <w:pStyle w:val="Prrafodelista"/>
        <w:rPr>
          <w:rFonts w:ascii="Palatino Linotype" w:hAnsi="Palatino Linotype" w:cs="Arial"/>
          <w:color w:val="000000" w:themeColor="text1"/>
          <w:lang w:val="es-ES_tradnl"/>
        </w:rPr>
      </w:pPr>
    </w:p>
    <w:p w14:paraId="5610CAD5"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E668F7">
        <w:rPr>
          <w:rFonts w:ascii="Palatino Linotype" w:hAnsi="Palatino Linotype" w:cs="Arial"/>
          <w:color w:val="000000" w:themeColor="text1"/>
          <w:lang w:val="es-ES_tradnl"/>
        </w:rPr>
        <w:t xml:space="preserve"> En cuanto al CURP, en virtud de que éste se integra por datos personales que únicamente le conciernen a un particular como son su fecha de nacimiento, su nombre, sus apellidos y su lugar de nacimiento; información que permite </w:t>
      </w:r>
      <w:r w:rsidRPr="00E668F7">
        <w:rPr>
          <w:rFonts w:ascii="Palatino Linotype" w:hAnsi="Palatino Linotype" w:cs="Arial"/>
          <w:color w:val="000000" w:themeColor="text1"/>
          <w:lang w:val="es-ES_tradnl"/>
        </w:rPr>
        <w:lastRenderedPageBreak/>
        <w:t>distinguirlo del resto de los habitantes, se considera que es de carácter confidencial.</w:t>
      </w:r>
    </w:p>
    <w:p w14:paraId="5D42275E" w14:textId="77777777" w:rsidR="0087038F" w:rsidRPr="00E668F7" w:rsidRDefault="0087038F" w:rsidP="0087038F">
      <w:pPr>
        <w:spacing w:after="120" w:line="360" w:lineRule="auto"/>
        <w:ind w:left="426" w:right="49"/>
        <w:contextualSpacing/>
        <w:jc w:val="both"/>
        <w:rPr>
          <w:rFonts w:ascii="Palatino Linotype" w:hAnsi="Palatino Linotype" w:cs="Arial"/>
          <w:color w:val="000000" w:themeColor="text1"/>
          <w:sz w:val="18"/>
          <w:lang w:val="es-ES_tradnl"/>
        </w:rPr>
      </w:pPr>
    </w:p>
    <w:p w14:paraId="4DED20C2"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E668F7">
        <w:rPr>
          <w:rFonts w:ascii="Palatino Linotype" w:hAnsi="Palatino Linotype" w:cs="Arial"/>
          <w:color w:val="000000" w:themeColor="text1"/>
          <w:lang w:val="es-ES_tradnl"/>
        </w:rPr>
        <w:t xml:space="preserve"> Argumento que es compartido por el ahora Instituto Federal de Acceso a la Información Pública y Protección de Datos Personales (IFAI)</w:t>
      </w:r>
      <w:r w:rsidRPr="00E668F7">
        <w:rPr>
          <w:b/>
          <w:bCs/>
          <w:color w:val="000000" w:themeColor="text1"/>
          <w:lang w:val="es-ES_tradnl"/>
        </w:rPr>
        <w:t xml:space="preserve">, conforme al </w:t>
      </w:r>
      <w:r w:rsidRPr="00E668F7">
        <w:rPr>
          <w:rFonts w:ascii="Palatino Linotype" w:hAnsi="Palatino Linotype" w:cs="Arial"/>
          <w:color w:val="000000" w:themeColor="text1"/>
          <w:lang w:val="es-ES_tradnl"/>
        </w:rPr>
        <w:t xml:space="preserve">criterio número 0003-10, el cual refiere: </w:t>
      </w:r>
    </w:p>
    <w:p w14:paraId="1D0E83A0" w14:textId="77777777" w:rsidR="0087038F" w:rsidRPr="00E668F7" w:rsidRDefault="0087038F" w:rsidP="0087038F">
      <w:pPr>
        <w:autoSpaceDE w:val="0"/>
        <w:autoSpaceDN w:val="0"/>
        <w:adjustRightInd w:val="0"/>
        <w:spacing w:before="240" w:after="240" w:line="360" w:lineRule="auto"/>
        <w:ind w:left="851" w:right="709"/>
        <w:jc w:val="both"/>
        <w:rPr>
          <w:rFonts w:ascii="Palatino Linotype" w:eastAsia="Times New Roman" w:hAnsi="Palatino Linotype" w:cs="Arial"/>
          <w:i/>
          <w:lang w:eastAsia="es-MX"/>
        </w:rPr>
      </w:pPr>
      <w:r w:rsidRPr="00E668F7">
        <w:rPr>
          <w:rFonts w:ascii="Palatino Linotype" w:eastAsia="Times New Roman" w:hAnsi="Palatino Linotype" w:cs="Arial"/>
          <w:b/>
          <w:bCs/>
          <w:i/>
          <w:lang w:eastAsia="es-MX"/>
        </w:rPr>
        <w:t xml:space="preserve">“Clave Única de Registro de Población (CURP) es un dato personal confidencial. </w:t>
      </w:r>
      <w:r w:rsidRPr="00E668F7">
        <w:rPr>
          <w:rFonts w:ascii="Palatino Linotype" w:eastAsia="Times New Roman" w:hAnsi="Palatino Linotype" w:cs="Arial"/>
          <w:i/>
          <w:lang w:eastAsia="es-MX"/>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E668F7">
        <w:rPr>
          <w:rFonts w:ascii="Palatino Linotype" w:eastAsia="Times New Roman" w:hAnsi="Palatino Linotype" w:cs="Arial"/>
          <w:b/>
          <w:bCs/>
          <w:i/>
          <w:lang w:eastAsia="es-MX"/>
        </w:rPr>
        <w:t>..</w:t>
      </w:r>
      <w:r w:rsidRPr="00E668F7">
        <w:rPr>
          <w:rFonts w:ascii="Palatino Linotype" w:eastAsia="Times New Roman" w:hAnsi="Palatino Linotype" w:cs="Arial"/>
          <w:i/>
          <w:lang w:eastAsia="es-MX"/>
        </w:rPr>
        <w:t xml:space="preserve">.” </w:t>
      </w:r>
    </w:p>
    <w:p w14:paraId="50DC6019" w14:textId="77777777" w:rsidR="0087038F" w:rsidRPr="00E668F7" w:rsidRDefault="0087038F" w:rsidP="0087038F">
      <w:pPr>
        <w:pStyle w:val="Prrafodelista"/>
        <w:rPr>
          <w:rFonts w:ascii="Palatino Linotype" w:hAnsi="Palatino Linotype" w:cs="Arial"/>
          <w:color w:val="000000" w:themeColor="text1"/>
          <w:lang w:val="es-ES_tradnl"/>
        </w:rPr>
      </w:pPr>
    </w:p>
    <w:p w14:paraId="315F8A28"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E668F7">
        <w:rPr>
          <w:rFonts w:ascii="Palatino Linotype" w:hAnsi="Palatino Linotype" w:cs="Arial"/>
          <w:color w:val="000000" w:themeColor="text1"/>
          <w:lang w:val="es-ES_tradnl"/>
        </w:rPr>
        <w:t>En lo que se refiere al RFC, este constituye un dato personal, ya que para su obtención es necesario acreditar ante la autoridad fiscal previamente la identidad de la persona, su fecha de nacimiento, entre otros aspectos.</w:t>
      </w:r>
    </w:p>
    <w:p w14:paraId="3943E9A9" w14:textId="77777777" w:rsidR="0087038F" w:rsidRPr="00E668F7" w:rsidRDefault="0087038F" w:rsidP="0087038F">
      <w:pPr>
        <w:spacing w:after="120" w:line="360" w:lineRule="auto"/>
        <w:ind w:left="426" w:right="49"/>
        <w:contextualSpacing/>
        <w:jc w:val="both"/>
        <w:rPr>
          <w:rFonts w:ascii="Palatino Linotype" w:hAnsi="Palatino Linotype" w:cs="Arial"/>
          <w:color w:val="000000" w:themeColor="text1"/>
          <w:lang w:val="es-ES_tradnl"/>
        </w:rPr>
      </w:pPr>
    </w:p>
    <w:p w14:paraId="7D67DD05"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E668F7">
        <w:rPr>
          <w:rFonts w:ascii="Palatino Linotype" w:hAnsi="Palatino Linotype" w:cs="Arial"/>
          <w:color w:val="000000" w:themeColor="text1"/>
          <w:lang w:val="es-ES_tradnl"/>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9706D9" w14:textId="77777777" w:rsidR="0087038F" w:rsidRPr="00E668F7" w:rsidRDefault="0087038F" w:rsidP="0087038F">
      <w:pPr>
        <w:spacing w:after="120" w:line="360" w:lineRule="auto"/>
        <w:ind w:left="426" w:right="49"/>
        <w:contextualSpacing/>
        <w:jc w:val="both"/>
        <w:rPr>
          <w:rFonts w:ascii="Palatino Linotype" w:hAnsi="Palatino Linotype" w:cs="Arial"/>
          <w:color w:val="000000" w:themeColor="text1"/>
          <w:sz w:val="16"/>
          <w:lang w:val="es-ES_tradnl"/>
        </w:rPr>
      </w:pPr>
    </w:p>
    <w:p w14:paraId="00EE7A65"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E668F7">
        <w:rPr>
          <w:rFonts w:ascii="Palatino Linotype" w:hAnsi="Palatino Linotype" w:cs="Arial"/>
          <w:color w:val="000000" w:themeColor="text1"/>
          <w:lang w:val="es-ES_tradnl"/>
        </w:rPr>
        <w:t>Lo anterior, es compartido por el entonces Instituto Federal de Acceso a la Información Pública y Protección de Datos Personales (IFAI) a través del Criterio 09/2009, el cual es del tenor literal siguiente:</w:t>
      </w:r>
    </w:p>
    <w:p w14:paraId="57DA13B6" w14:textId="77777777" w:rsidR="0087038F" w:rsidRPr="00E668F7" w:rsidRDefault="0087038F" w:rsidP="0087038F">
      <w:pPr>
        <w:autoSpaceDE w:val="0"/>
        <w:autoSpaceDN w:val="0"/>
        <w:adjustRightInd w:val="0"/>
        <w:spacing w:before="240" w:after="240" w:line="360" w:lineRule="auto"/>
        <w:ind w:left="709" w:right="709"/>
        <w:jc w:val="both"/>
        <w:rPr>
          <w:rFonts w:ascii="Palatino Linotype" w:eastAsia="Times New Roman" w:hAnsi="Palatino Linotype" w:cs="Arial"/>
          <w:i/>
        </w:rPr>
      </w:pPr>
      <w:r w:rsidRPr="00E668F7">
        <w:rPr>
          <w:rFonts w:ascii="Palatino Linotype" w:eastAsia="Times New Roman" w:hAnsi="Palatino Linotype" w:cs="Arial"/>
          <w:b/>
          <w:bCs/>
          <w:i/>
        </w:rPr>
        <w:t xml:space="preserve">“Registro Federal de Contribuyentes (RFC) de las personas físicas es un dato personal confidencial. </w:t>
      </w:r>
      <w:r w:rsidRPr="00E668F7">
        <w:rPr>
          <w:rFonts w:ascii="Palatino Linotype" w:eastAsia="Times New Roman" w:hAnsi="Palatino Linotype" w:cs="Arial"/>
          <w:i/>
        </w:rPr>
        <w:t>De conformidad con lo establecido en el artículo 18,</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fracción II de la Ley Federal de Transparencia y Acceso a la Información Pública</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 xml:space="preserve">Gubernamental </w:t>
      </w:r>
      <w:r w:rsidRPr="00E668F7">
        <w:rPr>
          <w:rFonts w:ascii="Palatino Linotype" w:eastAsia="Times New Roman" w:hAnsi="Palatino Linotype" w:cs="Arial"/>
          <w:i/>
          <w:u w:val="single"/>
        </w:rPr>
        <w:t>se considera información confidencial los datos personales que</w:t>
      </w:r>
      <w:r w:rsidRPr="00E668F7">
        <w:rPr>
          <w:rFonts w:ascii="Palatino Linotype" w:eastAsia="Times New Roman" w:hAnsi="Palatino Linotype" w:cs="Arial"/>
          <w:bCs/>
          <w:i/>
          <w:u w:val="single"/>
        </w:rPr>
        <w:t xml:space="preserve"> </w:t>
      </w:r>
      <w:r w:rsidRPr="00E668F7">
        <w:rPr>
          <w:rFonts w:ascii="Palatino Linotype" w:eastAsia="Times New Roman" w:hAnsi="Palatino Linotype" w:cs="Arial"/>
          <w:i/>
          <w:u w:val="single"/>
        </w:rPr>
        <w:t>requieren el consentimiento de los individuos para su difusión, distribución o</w:t>
      </w:r>
      <w:r w:rsidRPr="00E668F7">
        <w:rPr>
          <w:rFonts w:ascii="Palatino Linotype" w:eastAsia="Times New Roman" w:hAnsi="Palatino Linotype" w:cs="Arial"/>
          <w:bCs/>
          <w:i/>
          <w:u w:val="single"/>
        </w:rPr>
        <w:t xml:space="preserve"> </w:t>
      </w:r>
      <w:r w:rsidRPr="00E668F7">
        <w:rPr>
          <w:rFonts w:ascii="Palatino Linotype" w:eastAsia="Times New Roman" w:hAnsi="Palatino Linotype" w:cs="Arial"/>
          <w:i/>
          <w:u w:val="single"/>
        </w:rPr>
        <w:t>comercialización en los términos de esta Ley. Por su parte, según dispone el</w:t>
      </w:r>
      <w:r w:rsidRPr="00E668F7">
        <w:rPr>
          <w:rFonts w:ascii="Palatino Linotype" w:eastAsia="Times New Roman" w:hAnsi="Palatino Linotype" w:cs="Arial"/>
          <w:bCs/>
          <w:i/>
          <w:u w:val="single"/>
        </w:rPr>
        <w:t xml:space="preserve"> </w:t>
      </w:r>
      <w:r w:rsidRPr="00E668F7">
        <w:rPr>
          <w:rFonts w:ascii="Palatino Linotype" w:eastAsia="Times New Roman" w:hAnsi="Palatino Linotype" w:cs="Arial"/>
          <w:i/>
          <w:u w:val="single"/>
        </w:rPr>
        <w:t>artículo 3, fracción II de la Ley Federal de Transparencia y Acceso a la Información</w:t>
      </w:r>
      <w:r w:rsidRPr="00E668F7">
        <w:rPr>
          <w:rFonts w:ascii="Palatino Linotype" w:eastAsia="Times New Roman" w:hAnsi="Palatino Linotype" w:cs="Arial"/>
          <w:bCs/>
          <w:i/>
          <w:u w:val="single"/>
        </w:rPr>
        <w:t xml:space="preserve"> </w:t>
      </w:r>
      <w:r w:rsidRPr="00E668F7">
        <w:rPr>
          <w:rFonts w:ascii="Palatino Linotype" w:eastAsia="Times New Roman" w:hAnsi="Palatino Linotype" w:cs="Arial"/>
          <w:i/>
          <w:u w:val="single"/>
        </w:rPr>
        <w:t>Pública Gubernamental, dato personal es toda aquella información concerniente a</w:t>
      </w:r>
      <w:r w:rsidRPr="00E668F7">
        <w:rPr>
          <w:rFonts w:ascii="Palatino Linotype" w:eastAsia="Times New Roman" w:hAnsi="Palatino Linotype" w:cs="Arial"/>
          <w:bCs/>
          <w:i/>
          <w:u w:val="single"/>
        </w:rPr>
        <w:t xml:space="preserve"> </w:t>
      </w:r>
      <w:r w:rsidRPr="00E668F7">
        <w:rPr>
          <w:rFonts w:ascii="Palatino Linotype" w:eastAsia="Times New Roman" w:hAnsi="Palatino Linotype" w:cs="Arial"/>
          <w:i/>
          <w:u w:val="single"/>
        </w:rPr>
        <w:t>una persona física identificada o identificable</w:t>
      </w:r>
      <w:r w:rsidRPr="00E668F7">
        <w:rPr>
          <w:rFonts w:ascii="Palatino Linotype" w:eastAsia="Times New Roman" w:hAnsi="Palatino Linotype" w:cs="Arial"/>
          <w:i/>
        </w:rPr>
        <w:t xml:space="preserve">. Para </w:t>
      </w:r>
      <w:r w:rsidRPr="00E668F7">
        <w:rPr>
          <w:rFonts w:ascii="Palatino Linotype" w:eastAsia="Times New Roman" w:hAnsi="Palatino Linotype" w:cs="Arial"/>
          <w:i/>
          <w:u w:val="single"/>
        </w:rPr>
        <w:t>obtener el RFC es necesario</w:t>
      </w:r>
      <w:r w:rsidRPr="00E668F7">
        <w:rPr>
          <w:rFonts w:ascii="Palatino Linotype" w:eastAsia="Times New Roman" w:hAnsi="Palatino Linotype" w:cs="Arial"/>
          <w:b/>
          <w:bCs/>
          <w:i/>
          <w:u w:val="single"/>
        </w:rPr>
        <w:t xml:space="preserve"> </w:t>
      </w:r>
      <w:r w:rsidRPr="00E668F7">
        <w:rPr>
          <w:rFonts w:ascii="Palatino Linotype" w:eastAsia="Times New Roman" w:hAnsi="Palatino Linotype" w:cs="Arial"/>
          <w:i/>
          <w:u w:val="single"/>
        </w:rPr>
        <w:t>acreditar previamente mediante documentos oficiales (pasaporte, acta de</w:t>
      </w:r>
      <w:r w:rsidRPr="00E668F7">
        <w:rPr>
          <w:rFonts w:ascii="Palatino Linotype" w:eastAsia="Times New Roman" w:hAnsi="Palatino Linotype" w:cs="Arial"/>
          <w:b/>
          <w:bCs/>
          <w:i/>
          <w:u w:val="single"/>
        </w:rPr>
        <w:t xml:space="preserve"> </w:t>
      </w:r>
      <w:r w:rsidRPr="00E668F7">
        <w:rPr>
          <w:rFonts w:ascii="Palatino Linotype" w:eastAsia="Times New Roman" w:hAnsi="Palatino Linotype" w:cs="Arial"/>
          <w:i/>
          <w:u w:val="single"/>
        </w:rPr>
        <w:t>nacimiento, etc.) la identidad de la persona, su fecha y lugar de nacimiento, entre</w:t>
      </w:r>
      <w:r w:rsidRPr="00E668F7">
        <w:rPr>
          <w:rFonts w:ascii="Palatino Linotype" w:eastAsia="Times New Roman" w:hAnsi="Palatino Linotype" w:cs="Arial"/>
          <w:b/>
          <w:bCs/>
          <w:i/>
          <w:u w:val="single"/>
        </w:rPr>
        <w:t xml:space="preserve"> </w:t>
      </w:r>
      <w:r w:rsidRPr="00E668F7">
        <w:rPr>
          <w:rFonts w:ascii="Palatino Linotype" w:eastAsia="Times New Roman" w:hAnsi="Palatino Linotype" w:cs="Arial"/>
          <w:i/>
          <w:u w:val="single"/>
        </w:rPr>
        <w:t xml:space="preserve">otros. </w:t>
      </w:r>
      <w:r w:rsidRPr="00E668F7">
        <w:rPr>
          <w:rFonts w:ascii="Palatino Linotype" w:eastAsia="Times New Roman" w:hAnsi="Palatino Linotype" w:cs="Arial"/>
          <w:i/>
        </w:rPr>
        <w:t>De acuerdo con la legislación tributaria, las personas físicas tramitan su</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inscripción en el Registro Federal de Contribuyentes con el único propósito de</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realizar mediante esa clave de identificación, operaciones o actividades de</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naturaleza tributaria. En este sentido, el artículo 79 del Código Fiscal de la</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 xml:space="preserve">Federación prevé que la utilización de una clave de registro no asignada por </w:t>
      </w:r>
      <w:r w:rsidRPr="00E668F7">
        <w:rPr>
          <w:rFonts w:ascii="Palatino Linotype" w:eastAsia="Times New Roman" w:hAnsi="Palatino Linotype" w:cs="Arial"/>
          <w:i/>
        </w:rPr>
        <w:lastRenderedPageBreak/>
        <w:t>la</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autoridad constituye como una infracción en materia fiscal. De acuerdo con lo</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antes apuntado, el RFC vinculado al nombre de su titular, permite identificar la</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edad de la persona, así como su homoclave, siendo esta última única e irrepetible,</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por lo que es posible concluir que el RFC constituye un dato personal y, por tanto,</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información confidencial, de conformidad con los previsto en el artículo 18,</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fracción II de la Ley Federal de Transparencia y Acceso a la Información Pública</w:t>
      </w:r>
      <w:r w:rsidRPr="00E668F7">
        <w:rPr>
          <w:rFonts w:ascii="Palatino Linotype" w:eastAsia="Times New Roman" w:hAnsi="Palatino Linotype" w:cs="Arial"/>
          <w:b/>
          <w:bCs/>
          <w:i/>
        </w:rPr>
        <w:t xml:space="preserve"> </w:t>
      </w:r>
      <w:r w:rsidRPr="00E668F7">
        <w:rPr>
          <w:rFonts w:ascii="Palatino Linotype" w:eastAsia="Times New Roman" w:hAnsi="Palatino Linotype" w:cs="Arial"/>
          <w:i/>
        </w:rPr>
        <w:t>Gubernamental</w:t>
      </w:r>
      <w:r w:rsidRPr="00E668F7">
        <w:rPr>
          <w:rFonts w:ascii="Palatino Linotype" w:eastAsia="Times New Roman" w:hAnsi="Palatino Linotype" w:cs="Arial"/>
          <w:bCs/>
          <w:i/>
        </w:rPr>
        <w:t>…” (Sic)</w:t>
      </w:r>
    </w:p>
    <w:p w14:paraId="64330E99" w14:textId="77777777" w:rsidR="0087038F" w:rsidRPr="00E668F7" w:rsidRDefault="0087038F" w:rsidP="0087038F">
      <w:pPr>
        <w:autoSpaceDE w:val="0"/>
        <w:autoSpaceDN w:val="0"/>
        <w:adjustRightInd w:val="0"/>
        <w:spacing w:before="240" w:after="240" w:line="360" w:lineRule="auto"/>
        <w:ind w:left="567"/>
        <w:jc w:val="both"/>
        <w:rPr>
          <w:rFonts w:ascii="Palatino Linotype" w:eastAsia="Times New Roman" w:hAnsi="Palatino Linotype" w:cs="Arial"/>
        </w:rPr>
      </w:pPr>
      <w:r w:rsidRPr="00E668F7">
        <w:rPr>
          <w:rFonts w:ascii="Palatino Linotype" w:eastAsia="Times New Roman" w:hAnsi="Palatino Linotype" w:cs="Arial"/>
        </w:rPr>
        <w:t>(Énfasis añadido)</w:t>
      </w:r>
    </w:p>
    <w:p w14:paraId="15C3F4F4"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
        </w:rPr>
      </w:pPr>
      <w:r w:rsidRPr="00E668F7">
        <w:rPr>
          <w:rFonts w:ascii="Palatino Linotype" w:hAnsi="Palatino Linotype" w:cs="Arial"/>
          <w:color w:val="000000" w:themeColor="text1"/>
          <w:lang w:val="es-E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w:t>
      </w:r>
    </w:p>
    <w:p w14:paraId="1998E14D" w14:textId="77777777" w:rsidR="0087038F" w:rsidRPr="00E668F7" w:rsidRDefault="0087038F" w:rsidP="0087038F">
      <w:pPr>
        <w:spacing w:after="120" w:line="360" w:lineRule="auto"/>
        <w:ind w:left="426" w:right="49"/>
        <w:contextualSpacing/>
        <w:jc w:val="both"/>
        <w:rPr>
          <w:rFonts w:ascii="Palatino Linotype" w:hAnsi="Palatino Linotype" w:cs="Arial"/>
          <w:color w:val="000000" w:themeColor="text1"/>
          <w:sz w:val="18"/>
          <w:lang w:val="es-ES_tradnl"/>
        </w:rPr>
      </w:pPr>
    </w:p>
    <w:p w14:paraId="19080457" w14:textId="77777777" w:rsidR="0087038F" w:rsidRPr="00E668F7" w:rsidRDefault="0087038F" w:rsidP="00EF7DF6">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E668F7">
        <w:rPr>
          <w:rFonts w:ascii="Palatino Linotype" w:hAnsi="Palatino Linotype" w:cs="Arial"/>
          <w:color w:val="000000" w:themeColor="text1"/>
          <w:lang w:val="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F9D4C8A" w14:textId="77777777" w:rsidR="00993714" w:rsidRPr="00E668F7"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4"/>
          <w:lang w:eastAsia="es-MX"/>
        </w:rPr>
      </w:pPr>
    </w:p>
    <w:p w14:paraId="4B94D698"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E668F7">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w:t>
      </w:r>
      <w:r w:rsidRPr="00E668F7">
        <w:rPr>
          <w:rFonts w:ascii="Palatino Linotype" w:eastAsia="Calibri" w:hAnsi="Palatino Linotype" w:cs="Arial"/>
          <w:szCs w:val="22"/>
          <w:lang w:val="es-ES" w:eastAsia="es-CO"/>
        </w:rPr>
        <w:lastRenderedPageBreak/>
        <w:t>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BDCFE36" w14:textId="77777777" w:rsidR="00C34B44" w:rsidRPr="00E668F7" w:rsidRDefault="00C34B44" w:rsidP="00C34B4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4"/>
          <w:lang w:eastAsia="es-MX"/>
        </w:rPr>
      </w:pPr>
    </w:p>
    <w:p w14:paraId="266A00FC"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E668F7">
        <w:rPr>
          <w:rFonts w:ascii="Palatino Linotype" w:eastAsia="Times New Roman" w:hAnsi="Palatino Linotype" w:cs="Arial"/>
          <w:szCs w:val="22"/>
          <w:lang w:eastAsia="es-MX"/>
        </w:rPr>
        <w:t xml:space="preserve">De estos dispositivos legales, se desprende que el derecho de acceso a la información pública tiene como limitante el respeto a la intimidad y a la vida privada de las personas, es </w:t>
      </w:r>
      <w:r w:rsidRPr="00E668F7">
        <w:rPr>
          <w:rFonts w:ascii="Palatino Linotype" w:eastAsia="Calibri" w:hAnsi="Palatino Linotype" w:cs="Arial"/>
          <w:szCs w:val="22"/>
          <w:lang w:val="es-ES" w:eastAsia="es-CO"/>
        </w:rPr>
        <w:t>por</w:t>
      </w:r>
      <w:r w:rsidRPr="00E668F7">
        <w:rPr>
          <w:rFonts w:ascii="Palatino Linotype" w:eastAsia="Times New Roman" w:hAnsi="Palatino Linotype" w:cs="Arial"/>
          <w:szCs w:val="22"/>
          <w:lang w:eastAsia="es-MX"/>
        </w:rPr>
        <w:t xml:space="preserve">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79195D7" w14:textId="77777777" w:rsidR="00C34B44" w:rsidRPr="00E668F7" w:rsidRDefault="00C34B44" w:rsidP="00C34B4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8"/>
          <w:lang w:eastAsia="es-MX"/>
        </w:rPr>
      </w:pPr>
    </w:p>
    <w:p w14:paraId="65CB2CE7" w14:textId="77777777" w:rsidR="0021707A" w:rsidRPr="00E668F7" w:rsidRDefault="0021707A" w:rsidP="00EF7DF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lang w:val="es-ES"/>
        </w:rPr>
      </w:pPr>
      <w:r w:rsidRPr="00E668F7">
        <w:rPr>
          <w:rFonts w:ascii="Palatino Linotype" w:eastAsia="Times New Roman" w:hAnsi="Palatino Linotype" w:cs="Arial"/>
          <w:lang w:eastAsia="en-US"/>
        </w:rPr>
        <w:t xml:space="preserve">Si el </w:t>
      </w:r>
      <w:r w:rsidRPr="00E668F7">
        <w:rPr>
          <w:rFonts w:ascii="Palatino Linotype" w:eastAsia="Calibri" w:hAnsi="Palatino Linotype" w:cs="Arial"/>
          <w:szCs w:val="22"/>
          <w:lang w:val="es-ES" w:eastAsia="es-CO"/>
        </w:rPr>
        <w:t>servidor</w:t>
      </w:r>
      <w:r w:rsidRPr="00E668F7">
        <w:rPr>
          <w:rFonts w:ascii="Palatino Linotype" w:eastAsia="Times New Roman" w:hAnsi="Palatino Linotype" w:cs="Arial"/>
          <w:lang w:eastAsia="en-US"/>
        </w:rPr>
        <w:t xml:space="preserve"> público incumple con estas formalidades y entrega la información sin proteger  los datos  personales incumple con lo que estipula las disposiciones legales establecidas, asimismo que si entrega un documento testado sin  el debido acuerdo de clasificación.</w:t>
      </w:r>
    </w:p>
    <w:p w14:paraId="470E4231" w14:textId="77777777" w:rsidR="00445B32" w:rsidRPr="00E668F7" w:rsidRDefault="00445B32" w:rsidP="00445B32">
      <w:pPr>
        <w:autoSpaceDE w:val="0"/>
        <w:autoSpaceDN w:val="0"/>
        <w:adjustRightInd w:val="0"/>
        <w:spacing w:before="240" w:after="240" w:line="360" w:lineRule="auto"/>
        <w:ind w:right="-141"/>
        <w:contextualSpacing/>
        <w:jc w:val="both"/>
        <w:rPr>
          <w:rFonts w:ascii="Palatino Linotype" w:hAnsi="Palatino Linotype"/>
          <w:noProof w:val="0"/>
          <w:sz w:val="2"/>
          <w:lang w:val="es-ES_tradnl"/>
        </w:rPr>
      </w:pPr>
    </w:p>
    <w:p w14:paraId="1E1C34DF" w14:textId="77777777" w:rsidR="00CD296A" w:rsidRPr="00E668F7" w:rsidRDefault="00CD296A" w:rsidP="00CD296A">
      <w:pPr>
        <w:ind w:left="851" w:right="567"/>
        <w:contextualSpacing/>
        <w:jc w:val="both"/>
        <w:rPr>
          <w:rFonts w:ascii="Palatino Linotype" w:hAnsi="Palatino Linotype"/>
          <w:i/>
          <w:lang w:val="es-ES_tradnl"/>
        </w:rPr>
      </w:pPr>
    </w:p>
    <w:p w14:paraId="080C348A" w14:textId="13E08DAE" w:rsidR="009229CA" w:rsidRPr="00E668F7" w:rsidRDefault="002E2C1C" w:rsidP="00EF7DF6">
      <w:pPr>
        <w:pStyle w:val="Prrafodelista"/>
        <w:numPr>
          <w:ilvl w:val="0"/>
          <w:numId w:val="2"/>
        </w:numPr>
        <w:spacing w:line="360" w:lineRule="auto"/>
        <w:ind w:left="426"/>
        <w:jc w:val="both"/>
        <w:rPr>
          <w:rFonts w:ascii="Palatino Linotype" w:hAnsi="Palatino Linotype"/>
          <w:noProof w:val="0"/>
          <w:lang w:val="es-ES_tradnl"/>
        </w:rPr>
      </w:pPr>
      <w:r w:rsidRPr="00E668F7">
        <w:rPr>
          <w:rFonts w:ascii="Palatino Linotype" w:hAnsi="Palatino Linotype" w:cs="Arial"/>
          <w:noProof w:val="0"/>
          <w:lang w:val="es-ES_tradnl" w:eastAsia="es-MX"/>
        </w:rPr>
        <w:lastRenderedPageBreak/>
        <w:t xml:space="preserve">Una vez </w:t>
      </w:r>
      <w:r w:rsidRPr="00E668F7">
        <w:rPr>
          <w:rFonts w:ascii="Palatino Linotype" w:hAnsi="Palatino Linotype" w:cs="Arial"/>
          <w:noProof w:val="0"/>
          <w:lang w:val="es-ES_tradnl"/>
        </w:rPr>
        <w:t>precisado</w:t>
      </w:r>
      <w:r w:rsidRPr="00E668F7">
        <w:rPr>
          <w:rFonts w:ascii="Palatino Linotype" w:hAnsi="Palatino Linotype" w:cs="Arial"/>
          <w:noProof w:val="0"/>
          <w:lang w:val="es-ES_tradnl" w:eastAsia="es-MX"/>
        </w:rPr>
        <w:t xml:space="preserve"> lo anterior, este Órgano Revisor advierte que las razones o motivos de inconformidad hechos valer por el Recurrente devienen </w:t>
      </w:r>
      <w:r w:rsidR="009229CA" w:rsidRPr="00E668F7">
        <w:rPr>
          <w:rFonts w:ascii="Palatino Linotype" w:eastAsia="Times New Roman" w:hAnsi="Palatino Linotype" w:cs="Arial"/>
          <w:lang w:val="es-ES_tradnl"/>
        </w:rPr>
        <w:t xml:space="preserve">fundadas </w:t>
      </w:r>
      <w:r w:rsidR="009229CA" w:rsidRPr="00E668F7">
        <w:rPr>
          <w:rFonts w:ascii="Palatino Linotype" w:hAnsi="Palatino Linotype" w:cs="Arial"/>
          <w:color w:val="000000" w:themeColor="text1"/>
          <w:lang w:val="es-ES_tradnl"/>
        </w:rPr>
        <w:t xml:space="preserve">en términos del artículo 179 fracción </w:t>
      </w:r>
      <w:r w:rsidR="0070279D" w:rsidRPr="00E668F7">
        <w:rPr>
          <w:rFonts w:ascii="Palatino Linotype" w:hAnsi="Palatino Linotype" w:cs="Arial"/>
          <w:color w:val="000000" w:themeColor="text1"/>
          <w:lang w:val="es-ES_tradnl"/>
        </w:rPr>
        <w:t>V</w:t>
      </w:r>
      <w:r w:rsidR="009229CA" w:rsidRPr="00E668F7">
        <w:rPr>
          <w:rFonts w:ascii="Palatino Linotype" w:eastAsia="Calibri" w:hAnsi="Palatino Linotype" w:cs="Arial"/>
          <w:lang w:val="es-ES"/>
        </w:rPr>
        <w:t>, en razón de la entrega incompleta de la información solicitada.</w:t>
      </w:r>
    </w:p>
    <w:p w14:paraId="57485318" w14:textId="77777777" w:rsidR="009229CA" w:rsidRPr="00E668F7" w:rsidRDefault="009229CA" w:rsidP="009229CA">
      <w:pPr>
        <w:spacing w:line="360" w:lineRule="auto"/>
        <w:ind w:left="426" w:right="49"/>
        <w:contextualSpacing/>
        <w:jc w:val="both"/>
        <w:rPr>
          <w:rFonts w:ascii="Palatino Linotype" w:eastAsia="MS Mincho" w:hAnsi="Palatino Linotype" w:cstheme="majorBidi"/>
          <w:lang w:val="es-ES_tradnl"/>
        </w:rPr>
      </w:pPr>
    </w:p>
    <w:p w14:paraId="1F249C48" w14:textId="67936884" w:rsidR="0070279D" w:rsidRPr="00E668F7" w:rsidRDefault="009229CA" w:rsidP="0070279D">
      <w:pPr>
        <w:pStyle w:val="Prrafodelista"/>
        <w:numPr>
          <w:ilvl w:val="0"/>
          <w:numId w:val="2"/>
        </w:numPr>
        <w:spacing w:line="360" w:lineRule="auto"/>
        <w:ind w:left="426"/>
        <w:jc w:val="both"/>
        <w:rPr>
          <w:rFonts w:ascii="Palatino Linotype" w:eastAsia="MS Mincho" w:hAnsi="Palatino Linotype" w:cs="Arial"/>
          <w:i/>
          <w:lang w:val="es-ES_tradnl"/>
        </w:rPr>
      </w:pPr>
      <w:r w:rsidRPr="00E668F7">
        <w:rPr>
          <w:rFonts w:ascii="Palatino Linotype" w:eastAsia="MS Mincho" w:hAnsi="Palatino Linotype" w:cstheme="majorBidi"/>
          <w:lang w:val="es-ES_tradnl"/>
        </w:rPr>
        <w:t xml:space="preserve"> Finalmente, en </w:t>
      </w:r>
      <w:r w:rsidRPr="00E668F7">
        <w:rPr>
          <w:rFonts w:ascii="Palatino Linotype" w:hAnsi="Palatino Linotype" w:cs="Arial"/>
          <w:noProof w:val="0"/>
          <w:lang w:val="es-ES_tradnl" w:eastAsia="es-MX"/>
        </w:rPr>
        <w:t>términos</w:t>
      </w:r>
      <w:r w:rsidRPr="00E668F7">
        <w:rPr>
          <w:rFonts w:ascii="Palatino Linotype" w:eastAsia="MS Mincho" w:hAnsi="Palatino Linotype" w:cstheme="majorBidi"/>
          <w:lang w:val="es-ES_tradnl"/>
        </w:rPr>
        <w:t xml:space="preserve"> del artículo </w:t>
      </w:r>
      <w:r w:rsidRPr="00E668F7">
        <w:rPr>
          <w:rFonts w:ascii="Palatino Linotype" w:eastAsia="MS Mincho" w:hAnsi="Palatino Linotype" w:cstheme="majorBidi"/>
          <w:b/>
          <w:lang w:val="es-ES_tradnl"/>
        </w:rPr>
        <w:t>186 fracción IV</w:t>
      </w:r>
      <w:r w:rsidRPr="00E668F7">
        <w:rPr>
          <w:rFonts w:ascii="Palatino Linotype" w:eastAsia="MS Mincho" w:hAnsi="Palatino Linotype" w:cstheme="majorBidi"/>
          <w:lang w:val="es-ES_tradnl"/>
        </w:rPr>
        <w:t xml:space="preserve"> este Pleno determina </w:t>
      </w:r>
      <w:r w:rsidR="0070279D" w:rsidRPr="00E668F7">
        <w:rPr>
          <w:rFonts w:ascii="Palatino Linotype" w:eastAsia="MS Mincho" w:hAnsi="Palatino Linotype" w:cstheme="majorBidi"/>
          <w:lang w:val="es-ES_tradnl"/>
        </w:rPr>
        <w:t>Modificar</w:t>
      </w:r>
      <w:r w:rsidR="002D3794" w:rsidRPr="00E668F7">
        <w:rPr>
          <w:rFonts w:ascii="Palatino Linotype" w:eastAsia="MS Mincho" w:hAnsi="Palatino Linotype" w:cstheme="majorBidi"/>
          <w:lang w:val="es-ES_tradnl"/>
        </w:rPr>
        <w:t xml:space="preserve"> la respuesta del Sujeto Obligado y ordenar</w:t>
      </w:r>
      <w:r w:rsidRPr="00E668F7">
        <w:rPr>
          <w:rFonts w:ascii="Palatino Linotype" w:eastAsia="MS Mincho" w:hAnsi="Palatino Linotype" w:cstheme="majorBidi"/>
          <w:lang w:val="es-ES_tradnl"/>
        </w:rPr>
        <w:t xml:space="preserve"> </w:t>
      </w:r>
      <w:r w:rsidR="002D3794" w:rsidRPr="00E668F7">
        <w:rPr>
          <w:rFonts w:ascii="Palatino Linotype" w:eastAsia="MS Mincho" w:hAnsi="Palatino Linotype" w:cstheme="majorBidi"/>
          <w:lang w:val="es-ES_tradnl"/>
        </w:rPr>
        <w:t xml:space="preserve"> en version pública </w:t>
      </w:r>
      <w:r w:rsidRPr="00E668F7">
        <w:rPr>
          <w:rFonts w:ascii="Palatino Linotype" w:eastAsia="MS Mincho" w:hAnsi="Palatino Linotype" w:cstheme="majorBidi"/>
          <w:lang w:val="es-ES_tradnl"/>
        </w:rPr>
        <w:t xml:space="preserve">la entrega de la información </w:t>
      </w:r>
      <w:r w:rsidR="002D3794" w:rsidRPr="00E668F7">
        <w:rPr>
          <w:rFonts w:ascii="Palatino Linotype" w:eastAsia="MS Mincho" w:hAnsi="Palatino Linotype" w:cstheme="majorBidi"/>
          <w:lang w:val="es-ES_tradnl"/>
        </w:rPr>
        <w:t xml:space="preserve">consistente en </w:t>
      </w:r>
      <w:r w:rsidR="0070279D" w:rsidRPr="00E668F7">
        <w:rPr>
          <w:rFonts w:ascii="Palatino Linotype" w:hAnsi="Palatino Linotype"/>
          <w:noProof w:val="0"/>
          <w:color w:val="000000"/>
          <w:lang w:val="es-ES_tradnl"/>
        </w:rPr>
        <w:t xml:space="preserve">el o los documentos donde conste o se aprecie el cargo de cada servidor público adscrito </w:t>
      </w:r>
      <w:r w:rsidR="00744032" w:rsidRPr="00E668F7">
        <w:rPr>
          <w:rFonts w:ascii="Palatino Linotype" w:hAnsi="Palatino Linotype"/>
          <w:noProof w:val="0"/>
          <w:color w:val="000000"/>
          <w:lang w:val="es-ES_tradnl"/>
        </w:rPr>
        <w:t>a</w:t>
      </w:r>
      <w:r w:rsidR="0070279D" w:rsidRPr="00E668F7">
        <w:rPr>
          <w:rFonts w:ascii="Palatino Linotype" w:hAnsi="Palatino Linotype"/>
          <w:noProof w:val="0"/>
          <w:color w:val="000000"/>
          <w:lang w:val="es-ES_tradnl"/>
        </w:rPr>
        <w:t xml:space="preserve"> la Contraloría Municipal.</w:t>
      </w:r>
    </w:p>
    <w:p w14:paraId="35502AB6" w14:textId="77777777" w:rsidR="0070279D" w:rsidRPr="00E668F7" w:rsidRDefault="0070279D" w:rsidP="0070279D">
      <w:pPr>
        <w:ind w:right="757"/>
        <w:jc w:val="both"/>
        <w:rPr>
          <w:rFonts w:ascii="Palatino Linotype" w:hAnsi="Palatino Linotype"/>
          <w:b/>
          <w:szCs w:val="22"/>
        </w:rPr>
      </w:pPr>
    </w:p>
    <w:p w14:paraId="325939AD" w14:textId="1B83B480" w:rsidR="00C34B44" w:rsidRPr="00E668F7" w:rsidRDefault="009229CA" w:rsidP="0070279D">
      <w:pPr>
        <w:numPr>
          <w:ilvl w:val="0"/>
          <w:numId w:val="2"/>
        </w:numPr>
        <w:spacing w:before="240" w:after="360" w:line="360" w:lineRule="auto"/>
        <w:ind w:left="426" w:right="49" w:hanging="426"/>
        <w:contextualSpacing/>
        <w:jc w:val="both"/>
        <w:rPr>
          <w:rFonts w:ascii="Palatino Linotype" w:hAnsi="Palatino Linotype"/>
        </w:rPr>
      </w:pPr>
      <w:r w:rsidRPr="00E668F7">
        <w:rPr>
          <w:rFonts w:ascii="Palatino Linotype" w:hAnsi="Palatino Linotype" w:cstheme="majorBidi"/>
          <w:lang w:val="es-ES_tradnl"/>
        </w:rPr>
        <w:t xml:space="preserve">Por lo anteriormente </w:t>
      </w:r>
      <w:r w:rsidRPr="00E668F7">
        <w:rPr>
          <w:rFonts w:ascii="Palatino Linotype" w:eastAsia="MS Mincho" w:hAnsi="Palatino Linotype" w:cstheme="majorBidi"/>
          <w:lang w:val="es-ES_tradnl"/>
        </w:rPr>
        <w:t>expuesto</w:t>
      </w:r>
      <w:r w:rsidRPr="00E668F7">
        <w:rPr>
          <w:rFonts w:ascii="Palatino Linotype" w:hAnsi="Palatino Linotype" w:cstheme="majorBidi"/>
          <w:lang w:val="es-ES_tradnl"/>
        </w:rPr>
        <w:t xml:space="preserve"> y fundado este </w:t>
      </w:r>
      <w:r w:rsidRPr="00E668F7">
        <w:rPr>
          <w:rFonts w:ascii="Palatino Linotype" w:hAnsi="Palatino Linotype" w:cstheme="majorBidi"/>
          <w:b/>
          <w:lang w:val="es-ES_tradnl"/>
        </w:rPr>
        <w:t>ÓRGANO GARANTE</w:t>
      </w:r>
      <w:r w:rsidRPr="00E668F7">
        <w:rPr>
          <w:rFonts w:ascii="Palatino Linotype" w:hAnsi="Palatino Linotype" w:cstheme="majorBidi"/>
          <w:lang w:val="es-ES_tradnl"/>
        </w:rPr>
        <w:t xml:space="preserve"> emite los siguientes.</w:t>
      </w:r>
    </w:p>
    <w:p w14:paraId="19BAF3FF" w14:textId="26B04FA5" w:rsidR="001A125F" w:rsidRPr="00E668F7" w:rsidRDefault="0070279D" w:rsidP="00F555C9">
      <w:r w:rsidRPr="00E668F7">
        <w:rPr>
          <w:rFonts w:cstheme="majorBidi"/>
          <w:lang w:eastAsia="es-MX"/>
        </w:rPr>
        <mc:AlternateContent>
          <mc:Choice Requires="wps">
            <w:drawing>
              <wp:anchor distT="0" distB="0" distL="114300" distR="114300" simplePos="0" relativeHeight="251659264" behindDoc="0" locked="0" layoutInCell="1" allowOverlap="1" wp14:anchorId="748B36FF" wp14:editId="7530B214">
                <wp:simplePos x="0" y="0"/>
                <wp:positionH relativeFrom="column">
                  <wp:posOffset>-133985</wp:posOffset>
                </wp:positionH>
                <wp:positionV relativeFrom="paragraph">
                  <wp:posOffset>42545</wp:posOffset>
                </wp:positionV>
                <wp:extent cx="5638800" cy="4140200"/>
                <wp:effectExtent l="38100" t="19050" r="76200" b="88900"/>
                <wp:wrapNone/>
                <wp:docPr id="2" name="Conector recto 2"/>
                <wp:cNvGraphicFramePr/>
                <a:graphic xmlns:a="http://schemas.openxmlformats.org/drawingml/2006/main">
                  <a:graphicData uri="http://schemas.microsoft.com/office/word/2010/wordprocessingShape">
                    <wps:wsp>
                      <wps:cNvCnPr/>
                      <wps:spPr>
                        <a:xfrm>
                          <a:off x="0" y="0"/>
                          <a:ext cx="5638800" cy="4140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84AF5"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3.35pt" to="433.4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" strokecolor="#4f81bd [3204]" strokeweight="2pt">
                <v:shadow on="t" color="black" opacity="24903f" origin=",.5" offset="0,.55556mm"/>
              </v:line>
            </w:pict>
          </mc:Fallback>
        </mc:AlternateContent>
      </w:r>
    </w:p>
    <w:p w14:paraId="0293966D" w14:textId="77777777" w:rsidR="00F555C9" w:rsidRPr="00E668F7" w:rsidRDefault="00F555C9" w:rsidP="00F555C9">
      <w:pPr>
        <w:rPr>
          <w:b/>
          <w:noProof w:val="0"/>
          <w:lang w:val="es-ES_tradnl"/>
        </w:rPr>
      </w:pPr>
      <w:bookmarkStart w:id="77" w:name="_Toc511234456"/>
    </w:p>
    <w:p w14:paraId="3F848806" w14:textId="77777777" w:rsidR="00F555C9" w:rsidRPr="00E668F7" w:rsidRDefault="00F555C9" w:rsidP="00F555C9">
      <w:pPr>
        <w:rPr>
          <w:b/>
          <w:noProof w:val="0"/>
          <w:lang w:val="es-ES_tradnl"/>
        </w:rPr>
      </w:pPr>
    </w:p>
    <w:p w14:paraId="4526D5BC" w14:textId="77777777" w:rsidR="00F555C9" w:rsidRPr="00E668F7" w:rsidRDefault="00F555C9" w:rsidP="00F555C9">
      <w:pPr>
        <w:rPr>
          <w:lang w:val="es-ES_tradnl" w:eastAsia="en-US"/>
        </w:rPr>
      </w:pPr>
    </w:p>
    <w:p w14:paraId="7DE25F57" w14:textId="77777777" w:rsidR="00F555C9" w:rsidRPr="00E668F7" w:rsidRDefault="00F555C9" w:rsidP="00F555C9">
      <w:pPr>
        <w:rPr>
          <w:lang w:val="es-ES_tradnl" w:eastAsia="en-US"/>
        </w:rPr>
      </w:pPr>
    </w:p>
    <w:p w14:paraId="707088D5" w14:textId="77777777" w:rsidR="00F555C9" w:rsidRPr="00E668F7" w:rsidRDefault="00F555C9" w:rsidP="00F555C9">
      <w:pPr>
        <w:rPr>
          <w:lang w:val="es-ES_tradnl" w:eastAsia="en-US"/>
        </w:rPr>
      </w:pPr>
    </w:p>
    <w:p w14:paraId="5A631A75" w14:textId="77777777" w:rsidR="00F555C9" w:rsidRPr="00E668F7" w:rsidRDefault="00F555C9" w:rsidP="00F555C9">
      <w:pPr>
        <w:rPr>
          <w:lang w:val="es-ES_tradnl"/>
        </w:rPr>
      </w:pPr>
    </w:p>
    <w:p w14:paraId="283E59E1" w14:textId="77777777" w:rsidR="00F555C9" w:rsidRPr="00E668F7" w:rsidRDefault="00F555C9" w:rsidP="00F555C9">
      <w:pPr>
        <w:rPr>
          <w:lang w:val="es-ES_tradnl"/>
        </w:rPr>
      </w:pPr>
    </w:p>
    <w:p w14:paraId="7B0AC202" w14:textId="77777777" w:rsidR="00F555C9" w:rsidRPr="00E668F7" w:rsidRDefault="00F555C9" w:rsidP="00F555C9">
      <w:pPr>
        <w:rPr>
          <w:lang w:val="es-ES_tradnl"/>
        </w:rPr>
      </w:pPr>
    </w:p>
    <w:p w14:paraId="66C1CC8C" w14:textId="77777777" w:rsidR="00F555C9" w:rsidRPr="00E668F7" w:rsidRDefault="00F555C9" w:rsidP="00F555C9">
      <w:pPr>
        <w:rPr>
          <w:lang w:val="es-ES_tradnl"/>
        </w:rPr>
      </w:pPr>
    </w:p>
    <w:p w14:paraId="2D72613D" w14:textId="77777777" w:rsidR="00F555C9" w:rsidRPr="00E668F7" w:rsidRDefault="00F555C9" w:rsidP="00F555C9">
      <w:pPr>
        <w:rPr>
          <w:lang w:val="es-ES_tradnl"/>
        </w:rPr>
      </w:pPr>
    </w:p>
    <w:p w14:paraId="18093229" w14:textId="77777777" w:rsidR="00F555C9" w:rsidRPr="00E668F7" w:rsidRDefault="00F555C9" w:rsidP="00F555C9">
      <w:pPr>
        <w:rPr>
          <w:lang w:val="es-ES_tradnl"/>
        </w:rPr>
      </w:pPr>
    </w:p>
    <w:p w14:paraId="33D60FEF" w14:textId="77777777" w:rsidR="00F555C9" w:rsidRPr="00E668F7" w:rsidRDefault="00F555C9" w:rsidP="00F555C9">
      <w:pPr>
        <w:rPr>
          <w:lang w:val="es-ES_tradnl"/>
        </w:rPr>
      </w:pPr>
    </w:p>
    <w:p w14:paraId="362E10C7" w14:textId="77777777" w:rsidR="00F555C9" w:rsidRPr="00E668F7" w:rsidRDefault="00F555C9" w:rsidP="00F555C9">
      <w:pPr>
        <w:rPr>
          <w:lang w:val="es-ES_tradnl"/>
        </w:rPr>
      </w:pPr>
    </w:p>
    <w:p w14:paraId="4D14CBCB" w14:textId="77777777" w:rsidR="0070279D" w:rsidRPr="00E668F7" w:rsidRDefault="0070279D" w:rsidP="00F555C9">
      <w:pPr>
        <w:rPr>
          <w:lang w:val="es-ES_tradnl"/>
        </w:rPr>
      </w:pPr>
    </w:p>
    <w:p w14:paraId="31DB0C87" w14:textId="77777777" w:rsidR="0070279D" w:rsidRPr="00E668F7" w:rsidRDefault="0070279D" w:rsidP="00F555C9">
      <w:pPr>
        <w:rPr>
          <w:lang w:val="es-ES_tradnl"/>
        </w:rPr>
      </w:pPr>
    </w:p>
    <w:p w14:paraId="303FBD0F" w14:textId="77777777" w:rsidR="0070279D" w:rsidRPr="00E668F7" w:rsidRDefault="0070279D" w:rsidP="00F555C9">
      <w:pPr>
        <w:rPr>
          <w:lang w:val="es-ES_tradnl"/>
        </w:rPr>
      </w:pPr>
    </w:p>
    <w:p w14:paraId="1844B807" w14:textId="77777777" w:rsidR="0070279D" w:rsidRPr="00E668F7" w:rsidRDefault="0070279D" w:rsidP="00F555C9">
      <w:pPr>
        <w:rPr>
          <w:lang w:val="es-ES_tradnl"/>
        </w:rPr>
      </w:pPr>
    </w:p>
    <w:p w14:paraId="1F549446" w14:textId="77777777" w:rsidR="0070279D" w:rsidRPr="00E668F7" w:rsidRDefault="0070279D" w:rsidP="00F555C9">
      <w:pPr>
        <w:rPr>
          <w:lang w:val="es-ES_tradnl"/>
        </w:rPr>
      </w:pPr>
    </w:p>
    <w:p w14:paraId="0AC90FF5" w14:textId="77777777" w:rsidR="0070279D" w:rsidRPr="00E668F7" w:rsidRDefault="0070279D" w:rsidP="00F555C9">
      <w:pPr>
        <w:rPr>
          <w:lang w:val="es-ES_tradnl"/>
        </w:rPr>
      </w:pPr>
    </w:p>
    <w:p w14:paraId="3B7C7275" w14:textId="77777777" w:rsidR="0070279D" w:rsidRPr="00E668F7" w:rsidRDefault="0070279D" w:rsidP="00F555C9">
      <w:pPr>
        <w:rPr>
          <w:lang w:val="es-ES_tradnl"/>
        </w:rPr>
      </w:pPr>
    </w:p>
    <w:p w14:paraId="11FEED93" w14:textId="77777777" w:rsidR="0070279D" w:rsidRPr="00E668F7" w:rsidRDefault="0070279D" w:rsidP="00F555C9">
      <w:pPr>
        <w:rPr>
          <w:lang w:val="es-ES_tradnl"/>
        </w:rPr>
      </w:pPr>
    </w:p>
    <w:p w14:paraId="7BECE4F5" w14:textId="77777777" w:rsidR="0070279D" w:rsidRPr="00E668F7" w:rsidRDefault="0070279D" w:rsidP="00F555C9">
      <w:pPr>
        <w:rPr>
          <w:lang w:val="es-ES_tradnl"/>
        </w:rPr>
      </w:pPr>
    </w:p>
    <w:p w14:paraId="4A1892EC" w14:textId="77777777" w:rsidR="0070279D" w:rsidRPr="00E668F7" w:rsidRDefault="0070279D" w:rsidP="0070279D">
      <w:pPr>
        <w:rPr>
          <w:sz w:val="8"/>
          <w:lang w:val="es-ES_tradnl"/>
        </w:rPr>
      </w:pPr>
    </w:p>
    <w:p w14:paraId="6E9CFA6F" w14:textId="77777777" w:rsidR="00EB5A5B" w:rsidRDefault="00EB5A5B" w:rsidP="00EB5A5B">
      <w:pPr>
        <w:pStyle w:val="Ttulo1"/>
        <w:jc w:val="center"/>
        <w:rPr>
          <w:b/>
          <w:noProof w:val="0"/>
          <w:lang w:val="es-ES_tradnl"/>
        </w:rPr>
      </w:pPr>
      <w:bookmarkStart w:id="78" w:name="_Toc526785499"/>
      <w:r w:rsidRPr="00E668F7">
        <w:rPr>
          <w:b/>
          <w:noProof w:val="0"/>
          <w:lang w:val="es-ES_tradnl"/>
        </w:rPr>
        <w:lastRenderedPageBreak/>
        <w:t>R E S O L U T I V O S</w:t>
      </w:r>
      <w:bookmarkEnd w:id="77"/>
      <w:bookmarkEnd w:id="78"/>
    </w:p>
    <w:p w14:paraId="3C8DF1D7" w14:textId="77777777" w:rsidR="00E668F7" w:rsidRPr="00E668F7" w:rsidRDefault="00E668F7" w:rsidP="00E668F7">
      <w:pPr>
        <w:rPr>
          <w:lang w:val="es-ES_tradnl" w:eastAsia="en-US"/>
        </w:rPr>
      </w:pPr>
    </w:p>
    <w:p w14:paraId="0C1A5578" w14:textId="00A64A11" w:rsidR="00750045" w:rsidRPr="00E668F7" w:rsidRDefault="00750045" w:rsidP="00750045">
      <w:pPr>
        <w:spacing w:line="360" w:lineRule="auto"/>
        <w:jc w:val="both"/>
        <w:rPr>
          <w:rFonts w:ascii="Palatino Linotype" w:hAnsi="Palatino Linotype" w:cs="Arial"/>
          <w:bCs/>
          <w:lang w:eastAsia="es-MX"/>
        </w:rPr>
      </w:pPr>
      <w:r w:rsidRPr="00E668F7">
        <w:rPr>
          <w:rFonts w:ascii="Palatino Linotype" w:eastAsia="Times New Roman" w:hAnsi="Palatino Linotype" w:cs="Arial"/>
          <w:b/>
        </w:rPr>
        <w:t xml:space="preserve">PRIMERO. </w:t>
      </w:r>
      <w:r w:rsidRPr="00E668F7">
        <w:rPr>
          <w:rFonts w:ascii="Palatino Linotype" w:eastAsia="Times New Roman" w:hAnsi="Palatino Linotype" w:cs="Arial"/>
        </w:rPr>
        <w:t xml:space="preserve">Resultan </w:t>
      </w:r>
      <w:r w:rsidR="00381773" w:rsidRPr="00E668F7">
        <w:rPr>
          <w:rFonts w:ascii="Palatino Linotype" w:eastAsia="Times New Roman" w:hAnsi="Palatino Linotype" w:cs="Arial"/>
        </w:rPr>
        <w:t xml:space="preserve">parcialmente </w:t>
      </w:r>
      <w:r w:rsidRPr="00E668F7">
        <w:rPr>
          <w:rFonts w:ascii="Palatino Linotype" w:eastAsia="Times New Roman" w:hAnsi="Palatino Linotype" w:cs="Arial"/>
        </w:rPr>
        <w:t>fundadas las</w:t>
      </w:r>
      <w:r w:rsidRPr="00E668F7">
        <w:rPr>
          <w:rFonts w:ascii="Palatino Linotype" w:eastAsia="Times New Roman" w:hAnsi="Palatino Linotype" w:cs="Arial"/>
          <w:b/>
        </w:rPr>
        <w:t xml:space="preserve"> </w:t>
      </w:r>
      <w:r w:rsidRPr="00E668F7">
        <w:rPr>
          <w:rFonts w:ascii="Palatino Linotype" w:eastAsia="Times New Roman" w:hAnsi="Palatino Linotype" w:cs="Arial"/>
          <w:lang w:val="es-ES"/>
        </w:rPr>
        <w:t xml:space="preserve">razones o motivos de inconformidad hechos valer </w:t>
      </w:r>
      <w:r w:rsidRPr="00E668F7">
        <w:rPr>
          <w:rFonts w:ascii="Palatino Linotype" w:eastAsia="Calibri" w:hAnsi="Palatino Linotype" w:cs="Arial"/>
          <w:lang w:val="es-ES"/>
        </w:rPr>
        <w:t xml:space="preserve">en el recurso de revisión </w:t>
      </w:r>
      <w:r w:rsidRPr="00E668F7">
        <w:rPr>
          <w:rFonts w:ascii="Palatino Linotype" w:hAnsi="Palatino Linotype" w:cs="Arial"/>
          <w:b/>
          <w:bCs/>
        </w:rPr>
        <w:t>0</w:t>
      </w:r>
      <w:r w:rsidR="0070279D" w:rsidRPr="00E668F7">
        <w:rPr>
          <w:rFonts w:ascii="Palatino Linotype" w:hAnsi="Palatino Linotype" w:cs="Arial"/>
          <w:b/>
          <w:bCs/>
        </w:rPr>
        <w:t>3028</w:t>
      </w:r>
      <w:r w:rsidRPr="00E668F7">
        <w:rPr>
          <w:rFonts w:ascii="Palatino Linotype" w:hAnsi="Palatino Linotype" w:cs="Arial"/>
          <w:b/>
          <w:bCs/>
        </w:rPr>
        <w:t>/INFOEM/IP/RR/2018</w:t>
      </w:r>
      <w:r w:rsidRPr="00E668F7">
        <w:rPr>
          <w:rFonts w:ascii="Palatino Linotype" w:hAnsi="Palatino Linotype" w:cs="Arial"/>
          <w:b/>
          <w:bCs/>
          <w:lang w:eastAsia="es-MX"/>
        </w:rPr>
        <w:t xml:space="preserve"> </w:t>
      </w:r>
      <w:r w:rsidRPr="00E668F7">
        <w:rPr>
          <w:rFonts w:ascii="Palatino Linotype" w:hAnsi="Palatino Linotype" w:cs="Arial"/>
          <w:bCs/>
          <w:lang w:eastAsia="es-MX"/>
        </w:rPr>
        <w:t xml:space="preserve">en términos de los </w:t>
      </w:r>
      <w:r w:rsidRPr="00E668F7">
        <w:rPr>
          <w:rFonts w:ascii="Palatino Linotype" w:hAnsi="Palatino Linotype" w:cs="Arial"/>
          <w:b/>
          <w:bCs/>
          <w:lang w:eastAsia="es-MX"/>
        </w:rPr>
        <w:t xml:space="preserve">Considerandos CUARTO y QUINTO </w:t>
      </w:r>
      <w:r w:rsidRPr="00E668F7">
        <w:rPr>
          <w:rFonts w:ascii="Palatino Linotype" w:hAnsi="Palatino Linotype" w:cs="Arial"/>
          <w:bCs/>
          <w:lang w:eastAsia="es-MX"/>
        </w:rPr>
        <w:t>de la presente resolución.</w:t>
      </w:r>
    </w:p>
    <w:p w14:paraId="694DA233" w14:textId="2349D85E" w:rsidR="00750045" w:rsidRPr="00E668F7" w:rsidRDefault="00750045" w:rsidP="00750045">
      <w:pPr>
        <w:spacing w:before="240" w:after="240" w:line="360" w:lineRule="auto"/>
        <w:jc w:val="both"/>
        <w:rPr>
          <w:rFonts w:ascii="Palatino Linotype" w:eastAsia="Calibri" w:hAnsi="Palatino Linotype" w:cs="Arial"/>
          <w:lang w:val="es-ES"/>
        </w:rPr>
      </w:pPr>
      <w:r w:rsidRPr="00E668F7">
        <w:rPr>
          <w:rFonts w:ascii="Palatino Linotype" w:hAnsi="Palatino Linotype"/>
          <w:b/>
        </w:rPr>
        <w:t>SEGUNDO.</w:t>
      </w:r>
      <w:r w:rsidRPr="00E668F7">
        <w:rPr>
          <w:rStyle w:val="Ttulo2Car"/>
          <w:rFonts w:ascii="Palatino Linotype" w:hAnsi="Palatino Linotype"/>
          <w:b/>
        </w:rPr>
        <w:t xml:space="preserve"> </w:t>
      </w:r>
      <w:r w:rsidRPr="00E668F7">
        <w:rPr>
          <w:rFonts w:ascii="Palatino Linotype" w:eastAsia="Calibri" w:hAnsi="Palatino Linotype" w:cs="Arial"/>
          <w:lang w:val="es-ES"/>
        </w:rPr>
        <w:t>Se</w:t>
      </w:r>
      <w:r w:rsidRPr="00E668F7">
        <w:rPr>
          <w:rFonts w:ascii="Palatino Linotype" w:eastAsia="Calibri" w:hAnsi="Palatino Linotype" w:cs="Arial"/>
          <w:b/>
          <w:lang w:val="es-ES"/>
        </w:rPr>
        <w:t xml:space="preserve"> </w:t>
      </w:r>
      <w:r w:rsidR="0070279D" w:rsidRPr="00E668F7">
        <w:rPr>
          <w:rFonts w:ascii="Palatino Linotype" w:eastAsia="Calibri" w:hAnsi="Palatino Linotype" w:cs="Arial"/>
          <w:b/>
          <w:lang w:val="es-ES"/>
        </w:rPr>
        <w:t>MODIFICA</w:t>
      </w:r>
      <w:r w:rsidRPr="00E668F7">
        <w:rPr>
          <w:rFonts w:ascii="Palatino Linotype" w:eastAsia="Calibri" w:hAnsi="Palatino Linotype" w:cs="Arial"/>
          <w:b/>
          <w:lang w:val="es-ES"/>
        </w:rPr>
        <w:t xml:space="preserve"> </w:t>
      </w:r>
      <w:r w:rsidRPr="00E668F7">
        <w:rPr>
          <w:rFonts w:ascii="Palatino Linotype" w:eastAsia="Calibri" w:hAnsi="Palatino Linotype" w:cs="Arial"/>
          <w:lang w:val="es-ES"/>
        </w:rPr>
        <w:t xml:space="preserve">la respuesta emitida por </w:t>
      </w:r>
      <w:r w:rsidR="001A125F" w:rsidRPr="00E668F7">
        <w:rPr>
          <w:rFonts w:ascii="Palatino Linotype" w:eastAsia="Calibri" w:hAnsi="Palatino Linotype" w:cs="Arial"/>
          <w:lang w:val="es-ES"/>
        </w:rPr>
        <w:t>el</w:t>
      </w:r>
      <w:r w:rsidRPr="00E668F7">
        <w:rPr>
          <w:rFonts w:ascii="Palatino Linotype" w:eastAsia="Calibri" w:hAnsi="Palatino Linotype" w:cs="Arial"/>
          <w:b/>
          <w:lang w:val="es-ES"/>
        </w:rPr>
        <w:t xml:space="preserve"> </w:t>
      </w:r>
      <w:r w:rsidR="001A125F" w:rsidRPr="00E668F7">
        <w:rPr>
          <w:rFonts w:ascii="Palatino Linotype" w:hAnsi="Palatino Linotype" w:cs="Arial"/>
          <w:b/>
        </w:rPr>
        <w:t xml:space="preserve">Ayuntamiento de </w:t>
      </w:r>
      <w:r w:rsidR="0070279D" w:rsidRPr="00E668F7">
        <w:rPr>
          <w:rFonts w:ascii="Palatino Linotype" w:hAnsi="Palatino Linotype" w:cs="Arial"/>
          <w:b/>
        </w:rPr>
        <w:t xml:space="preserve">Cuautitlán Izcalli </w:t>
      </w:r>
      <w:r w:rsidRPr="00E668F7">
        <w:rPr>
          <w:rFonts w:ascii="Palatino Linotype" w:hAnsi="Palatino Linotype"/>
          <w:bCs/>
        </w:rPr>
        <w:t>y se</w:t>
      </w:r>
      <w:r w:rsidRPr="00E668F7">
        <w:rPr>
          <w:rFonts w:ascii="Palatino Linotype" w:hAnsi="Palatino Linotype"/>
          <w:b/>
          <w:bCs/>
        </w:rPr>
        <w:t xml:space="preserve"> ORDENA</w:t>
      </w:r>
      <w:r w:rsidRPr="00E668F7">
        <w:rPr>
          <w:rFonts w:ascii="Palatino Linotype" w:eastAsia="Times New Roman" w:hAnsi="Palatino Linotype" w:cs="Arial"/>
          <w:lang w:val="es-ES"/>
        </w:rPr>
        <w:t xml:space="preserve"> </w:t>
      </w:r>
      <w:r w:rsidRPr="00E668F7">
        <w:rPr>
          <w:rFonts w:ascii="Palatino Linotype" w:eastAsia="Calibri" w:hAnsi="Palatino Linotype" w:cs="Arial"/>
          <w:lang w:val="es-ES"/>
        </w:rPr>
        <w:t xml:space="preserve">entregar vía Sistema de Acceso a la Información Mexiquense </w:t>
      </w:r>
      <w:r w:rsidRPr="00E668F7">
        <w:rPr>
          <w:rFonts w:ascii="Palatino Linotype" w:eastAsia="Calibri" w:hAnsi="Palatino Linotype" w:cs="Arial"/>
          <w:b/>
          <w:lang w:val="es-ES"/>
        </w:rPr>
        <w:t xml:space="preserve">(SAIMEX), </w:t>
      </w:r>
      <w:r w:rsidRPr="00E668F7">
        <w:rPr>
          <w:rFonts w:ascii="Palatino Linotype" w:eastAsia="Calibri" w:hAnsi="Palatino Linotype" w:cs="Arial"/>
          <w:lang w:val="es-ES"/>
        </w:rPr>
        <w:t>en versión pública</w:t>
      </w:r>
      <w:r w:rsidR="009A0289" w:rsidRPr="00E668F7">
        <w:rPr>
          <w:rFonts w:ascii="Palatino Linotype" w:eastAsia="Calibri" w:hAnsi="Palatino Linotype" w:cs="Arial"/>
          <w:lang w:val="es-ES"/>
        </w:rPr>
        <w:t xml:space="preserve"> de ser procedente</w:t>
      </w:r>
      <w:r w:rsidRPr="00E668F7">
        <w:rPr>
          <w:rFonts w:ascii="Palatino Linotype" w:eastAsia="Calibri" w:hAnsi="Palatino Linotype" w:cs="Arial"/>
          <w:lang w:val="es-ES"/>
        </w:rPr>
        <w:t>, la siguiente información:</w:t>
      </w:r>
    </w:p>
    <w:p w14:paraId="083AAAB6" w14:textId="06742327" w:rsidR="009A0289" w:rsidRPr="00E668F7" w:rsidRDefault="0070279D" w:rsidP="005E4E05">
      <w:pPr>
        <w:pStyle w:val="Prrafodelista"/>
        <w:numPr>
          <w:ilvl w:val="0"/>
          <w:numId w:val="35"/>
        </w:numPr>
        <w:spacing w:line="360" w:lineRule="auto"/>
        <w:ind w:left="709" w:right="757"/>
        <w:jc w:val="both"/>
        <w:rPr>
          <w:rFonts w:ascii="Palatino Linotype" w:hAnsi="Palatino Linotype"/>
          <w:b/>
          <w:noProof w:val="0"/>
          <w:color w:val="000000"/>
          <w:lang w:val="es-ES_tradnl"/>
        </w:rPr>
      </w:pPr>
      <w:r w:rsidRPr="00E668F7">
        <w:rPr>
          <w:rFonts w:ascii="Palatino Linotype" w:hAnsi="Palatino Linotype"/>
          <w:b/>
          <w:noProof w:val="0"/>
          <w:color w:val="000000"/>
          <w:lang w:val="es-ES_tradnl"/>
        </w:rPr>
        <w:t>El o los documentos donde conste el cargo d</w:t>
      </w:r>
      <w:r w:rsidR="0082292A" w:rsidRPr="00E668F7">
        <w:rPr>
          <w:rFonts w:ascii="Palatino Linotype" w:hAnsi="Palatino Linotype"/>
          <w:b/>
          <w:noProof w:val="0"/>
          <w:color w:val="000000"/>
          <w:lang w:val="es-ES_tradnl"/>
        </w:rPr>
        <w:t xml:space="preserve">e cada servidor público adscrito </w:t>
      </w:r>
      <w:r w:rsidR="00744032" w:rsidRPr="00E668F7">
        <w:rPr>
          <w:rFonts w:ascii="Palatino Linotype" w:hAnsi="Palatino Linotype"/>
          <w:b/>
          <w:noProof w:val="0"/>
          <w:color w:val="000000"/>
          <w:lang w:val="es-ES_tradnl"/>
        </w:rPr>
        <w:t>a</w:t>
      </w:r>
      <w:r w:rsidR="0082292A" w:rsidRPr="00E668F7">
        <w:rPr>
          <w:rFonts w:ascii="Palatino Linotype" w:hAnsi="Palatino Linotype"/>
          <w:b/>
          <w:noProof w:val="0"/>
          <w:color w:val="000000"/>
          <w:lang w:val="es-ES_tradnl"/>
        </w:rPr>
        <w:t xml:space="preserve"> la Contraloría Municipal</w:t>
      </w:r>
      <w:r w:rsidR="00F2262E" w:rsidRPr="00E668F7">
        <w:rPr>
          <w:rFonts w:ascii="Palatino Linotype" w:hAnsi="Palatino Linotype"/>
          <w:b/>
          <w:noProof w:val="0"/>
          <w:color w:val="000000"/>
          <w:lang w:val="es-ES_tradnl"/>
        </w:rPr>
        <w:t>, información actualizada al treinta</w:t>
      </w:r>
      <w:r w:rsidR="00381773" w:rsidRPr="00E668F7">
        <w:rPr>
          <w:rFonts w:ascii="Palatino Linotype" w:hAnsi="Palatino Linotype"/>
          <w:b/>
          <w:noProof w:val="0"/>
          <w:color w:val="000000"/>
          <w:lang w:val="es-ES_tradnl"/>
        </w:rPr>
        <w:t xml:space="preserve"> (30)</w:t>
      </w:r>
      <w:r w:rsidR="00F2262E" w:rsidRPr="00E668F7">
        <w:rPr>
          <w:rFonts w:ascii="Palatino Linotype" w:hAnsi="Palatino Linotype"/>
          <w:b/>
          <w:noProof w:val="0"/>
          <w:color w:val="000000"/>
          <w:lang w:val="es-ES_tradnl"/>
        </w:rPr>
        <w:t xml:space="preserve"> de julio de 2018.</w:t>
      </w:r>
    </w:p>
    <w:p w14:paraId="4FF11CFD" w14:textId="77777777" w:rsidR="0082292A" w:rsidRPr="00E668F7" w:rsidRDefault="0082292A" w:rsidP="00F555C9">
      <w:pPr>
        <w:pStyle w:val="Prrafodelista"/>
        <w:ind w:right="757"/>
        <w:jc w:val="both"/>
        <w:rPr>
          <w:rFonts w:ascii="Palatino Linotype" w:hAnsi="Palatino Linotype"/>
          <w:b/>
          <w:szCs w:val="22"/>
        </w:rPr>
      </w:pPr>
    </w:p>
    <w:p w14:paraId="3238ED06" w14:textId="02610C90" w:rsidR="00750045" w:rsidRPr="00E668F7" w:rsidRDefault="00750045" w:rsidP="00750045">
      <w:pPr>
        <w:spacing w:line="360" w:lineRule="auto"/>
        <w:jc w:val="both"/>
        <w:rPr>
          <w:rFonts w:ascii="Palatino Linotype" w:hAnsi="Palatino Linotype"/>
          <w:b/>
          <w:szCs w:val="22"/>
        </w:rPr>
      </w:pPr>
      <w:r w:rsidRPr="00E668F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E668F7">
        <w:rPr>
          <w:rFonts w:ascii="Palatino Linotype" w:hAnsi="Palatino Linotype"/>
          <w:b/>
          <w:szCs w:val="22"/>
        </w:rPr>
        <w:t xml:space="preserve"> </w:t>
      </w:r>
      <w:r w:rsidR="00DB1ECD" w:rsidRPr="00DB1ECD">
        <w:rPr>
          <w:rFonts w:ascii="Palatino Linotype" w:hAnsi="Palatino Linotype"/>
          <w:b/>
          <w:bCs/>
          <w:noProof w:val="0"/>
          <w:highlight w:val="black"/>
          <w:lang w:val="es-ES_tradnl"/>
        </w:rPr>
        <w:t>----------------------------------</w:t>
      </w:r>
      <w:r w:rsidRPr="00E668F7">
        <w:rPr>
          <w:rFonts w:ascii="Palatino Linotype" w:hAnsi="Palatino Linotype"/>
          <w:b/>
          <w:szCs w:val="22"/>
        </w:rPr>
        <w:t>.</w:t>
      </w:r>
    </w:p>
    <w:p w14:paraId="54083AA7" w14:textId="77777777" w:rsidR="00C924D7" w:rsidRPr="00E668F7" w:rsidRDefault="00C924D7" w:rsidP="00750045">
      <w:pPr>
        <w:spacing w:line="360" w:lineRule="auto"/>
        <w:jc w:val="both"/>
        <w:rPr>
          <w:rFonts w:ascii="Palatino Linotype" w:hAnsi="Palatino Linotype"/>
          <w:b/>
          <w:szCs w:val="22"/>
        </w:rPr>
      </w:pPr>
    </w:p>
    <w:p w14:paraId="3EDECD07" w14:textId="77777777" w:rsidR="00750045" w:rsidRPr="00E668F7" w:rsidRDefault="00750045" w:rsidP="00750045">
      <w:pPr>
        <w:tabs>
          <w:tab w:val="left" w:pos="8080"/>
        </w:tabs>
        <w:spacing w:line="360" w:lineRule="auto"/>
        <w:ind w:right="49"/>
        <w:contextualSpacing/>
        <w:jc w:val="both"/>
        <w:rPr>
          <w:rFonts w:ascii="Palatino Linotype" w:eastAsia="Palatino Linotype" w:hAnsi="Palatino Linotype" w:cs="Palatino Linotype"/>
          <w:b/>
        </w:rPr>
      </w:pPr>
      <w:r w:rsidRPr="00E668F7">
        <w:rPr>
          <w:rFonts w:ascii="Palatino Linotype" w:eastAsia="Palatino Linotype" w:hAnsi="Palatino Linotype" w:cs="Palatino Linotype"/>
          <w:b/>
        </w:rPr>
        <w:t xml:space="preserve">TERCERO. Notifíquese </w:t>
      </w:r>
      <w:r w:rsidRPr="00E668F7">
        <w:rPr>
          <w:rFonts w:ascii="Palatino Linotype" w:eastAsia="Palatino Linotype" w:hAnsi="Palatino Linotype" w:cs="Palatino Linotype"/>
        </w:rPr>
        <w:t xml:space="preserve">al Titular de la Unidad de Transparencia del </w:t>
      </w:r>
      <w:r w:rsidRPr="00E668F7">
        <w:rPr>
          <w:rFonts w:ascii="Palatino Linotype" w:eastAsia="Palatino Linotype" w:hAnsi="Palatino Linotype" w:cs="Palatino Linotype"/>
          <w:b/>
        </w:rPr>
        <w:t>SUJETO OBLIGADO</w:t>
      </w:r>
      <w:r w:rsidRPr="00E668F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668F7">
        <w:rPr>
          <w:rFonts w:ascii="Palatino Linotype" w:hAnsi="Palatino Linotype"/>
          <w:color w:val="222222"/>
          <w:shd w:val="clear" w:color="auto" w:fill="FFFFFF"/>
        </w:rPr>
        <w:t xml:space="preserve">vigente, dé cumplimiento a lo ordenado dentro del </w:t>
      </w:r>
      <w:r w:rsidRPr="00E668F7">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C8399ED" w14:textId="77777777" w:rsidR="00E668F7" w:rsidRDefault="00E668F7" w:rsidP="00750045">
      <w:pPr>
        <w:shd w:val="clear" w:color="auto" w:fill="FFFFFF"/>
        <w:spacing w:line="360" w:lineRule="auto"/>
        <w:jc w:val="both"/>
        <w:rPr>
          <w:rFonts w:ascii="Palatino Linotype" w:eastAsia="Times New Roman" w:hAnsi="Palatino Linotype" w:cs="Arial"/>
          <w:b/>
        </w:rPr>
      </w:pPr>
    </w:p>
    <w:p w14:paraId="4C940446" w14:textId="1AD06007" w:rsidR="00750045" w:rsidRDefault="00750045" w:rsidP="00750045">
      <w:pPr>
        <w:shd w:val="clear" w:color="auto" w:fill="FFFFFF"/>
        <w:spacing w:line="360" w:lineRule="auto"/>
        <w:jc w:val="both"/>
        <w:rPr>
          <w:rFonts w:ascii="Palatino Linotype" w:hAnsi="Palatino Linotype"/>
        </w:rPr>
      </w:pPr>
      <w:r w:rsidRPr="00E668F7">
        <w:rPr>
          <w:rFonts w:ascii="Palatino Linotype" w:eastAsia="Times New Roman" w:hAnsi="Palatino Linotype" w:cs="Arial"/>
          <w:b/>
        </w:rPr>
        <w:t xml:space="preserve">CUARTO. </w:t>
      </w:r>
      <w:r w:rsidRPr="00E668F7">
        <w:rPr>
          <w:rFonts w:ascii="Palatino Linotype" w:eastAsia="Times New Roman" w:hAnsi="Palatino Linotype" w:cs="Times New Roman"/>
          <w:b/>
          <w:bCs/>
          <w:color w:val="222222"/>
          <w:lang w:val="es-ES"/>
        </w:rPr>
        <w:t>Notifíquese a</w:t>
      </w:r>
      <w:r w:rsidRPr="00E668F7">
        <w:rPr>
          <w:rFonts w:ascii="Palatino Linotype" w:hAnsi="Palatino Linotype"/>
          <w:b/>
        </w:rPr>
        <w:t xml:space="preserve"> </w:t>
      </w:r>
      <w:r w:rsidR="0026063A" w:rsidRPr="0026063A">
        <w:rPr>
          <w:rFonts w:ascii="Palatino Linotype" w:hAnsi="Palatino Linotype"/>
          <w:b/>
          <w:bCs/>
          <w:noProof w:val="0"/>
          <w:highlight w:val="black"/>
          <w:lang w:val="es-ES_tradnl"/>
        </w:rPr>
        <w:t>----------------------------------</w:t>
      </w:r>
      <w:r w:rsidRPr="00E668F7">
        <w:rPr>
          <w:rFonts w:ascii="Palatino Linotype" w:hAnsi="Palatino Linotype"/>
          <w:b/>
          <w:szCs w:val="22"/>
        </w:rPr>
        <w:t xml:space="preserve"> </w:t>
      </w:r>
      <w:r w:rsidRPr="00E668F7">
        <w:rPr>
          <w:rFonts w:ascii="Palatino Linotype" w:hAnsi="Palatino Linotype"/>
        </w:rPr>
        <w:t>la presente resolución</w:t>
      </w:r>
      <w:r w:rsidR="001A125F" w:rsidRPr="00E668F7">
        <w:rPr>
          <w:rFonts w:ascii="Palatino Linotype" w:hAnsi="Palatino Linotype"/>
        </w:rPr>
        <w:t>.</w:t>
      </w:r>
    </w:p>
    <w:p w14:paraId="4FB4E440" w14:textId="77777777" w:rsidR="00E668F7" w:rsidRPr="00E668F7" w:rsidRDefault="00E668F7" w:rsidP="00750045">
      <w:pPr>
        <w:shd w:val="clear" w:color="auto" w:fill="FFFFFF"/>
        <w:spacing w:line="360" w:lineRule="auto"/>
        <w:jc w:val="both"/>
        <w:rPr>
          <w:rFonts w:ascii="Palatino Linotype" w:hAnsi="Palatino Linotype"/>
        </w:rPr>
      </w:pPr>
    </w:p>
    <w:p w14:paraId="4C95A884" w14:textId="1B54E78C" w:rsidR="00750045" w:rsidRPr="00E668F7" w:rsidRDefault="00750045" w:rsidP="00750045">
      <w:pPr>
        <w:shd w:val="clear" w:color="auto" w:fill="FFFFFF"/>
        <w:spacing w:line="360" w:lineRule="auto"/>
        <w:jc w:val="both"/>
        <w:rPr>
          <w:rFonts w:ascii="Palatino Linotype" w:eastAsia="MS Mincho" w:hAnsi="Palatino Linotype" w:cs="Times New Roman"/>
          <w:lang w:val="es-ES"/>
        </w:rPr>
      </w:pPr>
      <w:r w:rsidRPr="00E668F7">
        <w:rPr>
          <w:rFonts w:ascii="Palatino Linotype" w:eastAsia="MS Mincho" w:hAnsi="Palatino Linotype" w:cs="Times New Roman"/>
          <w:b/>
        </w:rPr>
        <w:t>QUINTO.</w:t>
      </w:r>
      <w:r w:rsidRPr="00E668F7">
        <w:rPr>
          <w:rFonts w:ascii="Palatino Linotype" w:eastAsia="MS Mincho" w:hAnsi="Palatino Linotype" w:cs="Times New Roman"/>
        </w:rPr>
        <w:t xml:space="preserve"> </w:t>
      </w:r>
      <w:r w:rsidRPr="00E668F7">
        <w:rPr>
          <w:rFonts w:ascii="Palatino Linotype" w:eastAsia="MS Mincho" w:hAnsi="Palatino Linotype" w:cs="Times New Roman"/>
          <w:lang w:val="es-ES"/>
        </w:rPr>
        <w:t xml:space="preserve">Se hace del conocimiento de </w:t>
      </w:r>
      <w:r w:rsidR="0026063A" w:rsidRPr="0026063A">
        <w:rPr>
          <w:rFonts w:ascii="Palatino Linotype" w:hAnsi="Palatino Linotype"/>
          <w:b/>
          <w:bCs/>
          <w:noProof w:val="0"/>
          <w:highlight w:val="black"/>
          <w:lang w:val="es-ES_tradnl"/>
        </w:rPr>
        <w:t>------------------------------------</w:t>
      </w:r>
      <w:r w:rsidRPr="00E668F7">
        <w:rPr>
          <w:rFonts w:ascii="Palatino Linotype" w:hAnsi="Palatino Linotype"/>
          <w:b/>
          <w:szCs w:val="22"/>
        </w:rPr>
        <w:t xml:space="preserve"> </w:t>
      </w:r>
      <w:r w:rsidRPr="00E668F7">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668F7">
        <w:rPr>
          <w:rFonts w:ascii="Palatino Linotype" w:eastAsia="MS Mincho" w:hAnsi="Palatino Linotype" w:cs="Times New Roman"/>
          <w:bCs/>
          <w:lang w:val="es-ES"/>
        </w:rPr>
        <w:t>vía juicio de amparo</w:t>
      </w:r>
      <w:r w:rsidRPr="00E668F7">
        <w:rPr>
          <w:rFonts w:ascii="Palatino Linotype" w:eastAsia="MS Mincho" w:hAnsi="Palatino Linotype" w:cs="Times New Roman"/>
          <w:lang w:val="es-ES"/>
        </w:rPr>
        <w:t> en los términos de las leyes aplicables.</w:t>
      </w:r>
    </w:p>
    <w:p w14:paraId="16BAA381" w14:textId="5971CA27" w:rsidR="0070279D" w:rsidRPr="00E668F7" w:rsidRDefault="0070279D" w:rsidP="0070279D">
      <w:pPr>
        <w:spacing w:before="100" w:beforeAutospacing="1" w:after="100" w:afterAutospacing="1" w:line="360" w:lineRule="auto"/>
        <w:ind w:right="49"/>
        <w:jc w:val="both"/>
        <w:rPr>
          <w:rFonts w:ascii="Palatino Linotype" w:hAnsi="Palatino Linotype" w:cs="Arial"/>
        </w:rPr>
      </w:pPr>
      <w:r w:rsidRPr="00E668F7">
        <w:rPr>
          <w:rFonts w:ascii="Palatino Linotype" w:hAnsi="Palatino Linotype" w:cs="Arial"/>
        </w:rPr>
        <w:t>ASÍ LO RESUELVE, POR UNANIMIDAD DE VOTOS, EL PLENO DEL</w:t>
      </w:r>
      <w:r w:rsidRPr="00E668F7">
        <w:rPr>
          <w:rFonts w:ascii="Palatino Linotype" w:eastAsia="Arial Unicode MS" w:hAnsi="Palatino Linotype" w:cs="Arial"/>
        </w:rPr>
        <w:t xml:space="preserve"> INSTITUTO DE TRANSPARENCIA, ACCESO A LA INFORMACIÓN PÚBLICA Y PROTECCIÓN DE DATOS PERSONALES DEL ESTADO DE MÉXICO Y MUNICIPIOS</w:t>
      </w:r>
      <w:r w:rsidRPr="00E668F7">
        <w:rPr>
          <w:rFonts w:ascii="Palatino Linotype" w:hAnsi="Palatino Linotype" w:cs="Arial"/>
        </w:rPr>
        <w:t xml:space="preserve">, CONFORMADO POR LOS COMISIONADOS ZULEMA MARTÍNEZ SÁNCHEZ; EVA ABAID YAPUR; JOSÉ GUADALUPE LUNA HERNÁNDEZ; JAVIER MARTÍNEZ CRUZ Y LUIS GUSTAVO PARRA NORIEGA; EN LA TRIGÉSIMA SEXTA SESIÓN ORDINARIA CELEBRADA EL TRES DE OCTUBRE DE DOS MIL DIECIOCHO, ANTE EL SECRETARIO TÉCNICO DEL PLENO, </w:t>
      </w:r>
      <w:r w:rsidRPr="00E668F7">
        <w:rPr>
          <w:rFonts w:ascii="Palatino Linotype" w:hAnsi="Palatino Linotype"/>
          <w:lang w:val="es-ES_tradnl"/>
        </w:rPr>
        <w:t>ALEXIS TAPIA RAMÍREZ</w:t>
      </w:r>
      <w:r w:rsidRPr="00E668F7">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70279D" w:rsidRPr="00E668F7" w14:paraId="46E81626" w14:textId="77777777" w:rsidTr="00171157">
        <w:trPr>
          <w:jc w:val="center"/>
        </w:trPr>
        <w:tc>
          <w:tcPr>
            <w:tcW w:w="10368" w:type="dxa"/>
            <w:gridSpan w:val="2"/>
          </w:tcPr>
          <w:p w14:paraId="111F39F3" w14:textId="77777777" w:rsidR="0070279D" w:rsidRPr="00E668F7" w:rsidRDefault="0070279D" w:rsidP="00171157">
            <w:pPr>
              <w:jc w:val="center"/>
              <w:rPr>
                <w:rFonts w:ascii="Palatino Linotype" w:hAnsi="Palatino Linotype" w:cs="Arial"/>
                <w:b/>
                <w:lang w:val="es-ES_tradnl"/>
              </w:rPr>
            </w:pPr>
          </w:p>
          <w:p w14:paraId="75FEDE97" w14:textId="77777777" w:rsidR="0070279D" w:rsidRDefault="0070279D" w:rsidP="00171157">
            <w:pPr>
              <w:jc w:val="center"/>
              <w:rPr>
                <w:rFonts w:ascii="Palatino Linotype" w:hAnsi="Palatino Linotype" w:cs="Arial"/>
                <w:b/>
                <w:lang w:val="es-ES_tradnl"/>
              </w:rPr>
            </w:pPr>
          </w:p>
          <w:p w14:paraId="69A54C34" w14:textId="77777777" w:rsidR="00E668F7" w:rsidRDefault="00E668F7" w:rsidP="00171157">
            <w:pPr>
              <w:jc w:val="center"/>
              <w:rPr>
                <w:rFonts w:ascii="Palatino Linotype" w:hAnsi="Palatino Linotype" w:cs="Arial"/>
                <w:b/>
                <w:lang w:val="es-ES_tradnl"/>
              </w:rPr>
            </w:pPr>
          </w:p>
          <w:p w14:paraId="056968BF" w14:textId="77777777" w:rsidR="00E668F7" w:rsidRDefault="00E668F7" w:rsidP="00171157">
            <w:pPr>
              <w:jc w:val="center"/>
              <w:rPr>
                <w:rFonts w:ascii="Palatino Linotype" w:hAnsi="Palatino Linotype" w:cs="Arial"/>
                <w:b/>
                <w:lang w:val="es-ES_tradnl"/>
              </w:rPr>
            </w:pPr>
          </w:p>
          <w:p w14:paraId="37E4128C" w14:textId="77777777" w:rsidR="00E668F7" w:rsidRDefault="00E668F7" w:rsidP="00171157">
            <w:pPr>
              <w:jc w:val="center"/>
              <w:rPr>
                <w:rFonts w:ascii="Palatino Linotype" w:hAnsi="Palatino Linotype" w:cs="Arial"/>
                <w:b/>
                <w:lang w:val="es-ES_tradnl"/>
              </w:rPr>
            </w:pPr>
          </w:p>
          <w:p w14:paraId="43A85050" w14:textId="77777777" w:rsidR="00E668F7" w:rsidRDefault="00E668F7" w:rsidP="00171157">
            <w:pPr>
              <w:jc w:val="center"/>
              <w:rPr>
                <w:rFonts w:ascii="Palatino Linotype" w:hAnsi="Palatino Linotype" w:cs="Arial"/>
                <w:b/>
                <w:lang w:val="es-ES_tradnl"/>
              </w:rPr>
            </w:pPr>
          </w:p>
          <w:p w14:paraId="2B1DE388" w14:textId="77777777" w:rsidR="00E668F7" w:rsidRDefault="00E668F7" w:rsidP="00171157">
            <w:pPr>
              <w:jc w:val="center"/>
              <w:rPr>
                <w:rFonts w:ascii="Palatino Linotype" w:hAnsi="Palatino Linotype" w:cs="Arial"/>
                <w:b/>
                <w:lang w:val="es-ES_tradnl"/>
              </w:rPr>
            </w:pPr>
          </w:p>
          <w:p w14:paraId="34AEA369" w14:textId="77777777" w:rsidR="00E668F7" w:rsidRDefault="00E668F7" w:rsidP="00171157">
            <w:pPr>
              <w:jc w:val="center"/>
              <w:rPr>
                <w:rFonts w:ascii="Palatino Linotype" w:hAnsi="Palatino Linotype" w:cs="Arial"/>
                <w:b/>
                <w:lang w:val="es-ES_tradnl"/>
              </w:rPr>
            </w:pPr>
          </w:p>
          <w:p w14:paraId="2ABFC62B" w14:textId="77777777" w:rsidR="00E668F7" w:rsidRDefault="00E668F7" w:rsidP="00171157">
            <w:pPr>
              <w:jc w:val="center"/>
              <w:rPr>
                <w:rFonts w:ascii="Palatino Linotype" w:hAnsi="Palatino Linotype" w:cs="Arial"/>
                <w:b/>
                <w:lang w:val="es-ES_tradnl"/>
              </w:rPr>
            </w:pPr>
          </w:p>
          <w:p w14:paraId="1A221CFD" w14:textId="77777777" w:rsidR="00E668F7" w:rsidRDefault="00E668F7" w:rsidP="00171157">
            <w:pPr>
              <w:jc w:val="center"/>
              <w:rPr>
                <w:rFonts w:ascii="Palatino Linotype" w:hAnsi="Palatino Linotype" w:cs="Arial"/>
                <w:b/>
                <w:lang w:val="es-ES_tradnl"/>
              </w:rPr>
            </w:pPr>
          </w:p>
          <w:p w14:paraId="29BEE6AF" w14:textId="77777777" w:rsidR="00E668F7" w:rsidRPr="00E668F7" w:rsidRDefault="00E668F7" w:rsidP="00171157">
            <w:pPr>
              <w:jc w:val="center"/>
              <w:rPr>
                <w:rFonts w:ascii="Palatino Linotype" w:hAnsi="Palatino Linotype" w:cs="Arial"/>
                <w:b/>
                <w:lang w:val="es-ES_tradnl"/>
              </w:rPr>
            </w:pPr>
          </w:p>
          <w:p w14:paraId="4DAE335A"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Zulema Martínez Sánchez</w:t>
            </w:r>
          </w:p>
          <w:p w14:paraId="2EF4DE23"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lang w:val="es-ES_tradnl"/>
              </w:rPr>
              <w:t>Comisionada Presidenta</w:t>
            </w:r>
          </w:p>
          <w:p w14:paraId="02FAA169"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 xml:space="preserve">(RÚBRICA) </w:t>
            </w:r>
          </w:p>
          <w:p w14:paraId="640EF190" w14:textId="77777777" w:rsidR="0070279D" w:rsidRPr="00E668F7" w:rsidRDefault="0070279D" w:rsidP="00171157">
            <w:pPr>
              <w:jc w:val="center"/>
              <w:rPr>
                <w:rFonts w:ascii="Palatino Linotype" w:hAnsi="Palatino Linotype" w:cs="Arial"/>
                <w:b/>
                <w:lang w:val="es-ES_tradnl"/>
              </w:rPr>
            </w:pPr>
          </w:p>
          <w:p w14:paraId="2C5618E7" w14:textId="77777777" w:rsidR="0070279D" w:rsidRPr="00E668F7" w:rsidRDefault="0070279D" w:rsidP="00171157">
            <w:pPr>
              <w:jc w:val="center"/>
              <w:rPr>
                <w:rFonts w:ascii="Palatino Linotype" w:hAnsi="Palatino Linotype" w:cs="Arial"/>
                <w:b/>
                <w:lang w:val="es-ES_tradnl"/>
              </w:rPr>
            </w:pPr>
          </w:p>
          <w:p w14:paraId="7E061C7F" w14:textId="77777777" w:rsidR="0070279D" w:rsidRPr="00E668F7" w:rsidRDefault="0070279D" w:rsidP="00171157">
            <w:pPr>
              <w:jc w:val="center"/>
              <w:rPr>
                <w:rFonts w:ascii="Palatino Linotype" w:hAnsi="Palatino Linotype" w:cs="Arial"/>
                <w:b/>
                <w:lang w:val="es-ES_tradnl"/>
              </w:rPr>
            </w:pPr>
          </w:p>
          <w:p w14:paraId="4B803863" w14:textId="77777777" w:rsidR="0070279D" w:rsidRPr="00E668F7" w:rsidRDefault="0070279D" w:rsidP="00171157">
            <w:pPr>
              <w:jc w:val="center"/>
              <w:rPr>
                <w:rFonts w:ascii="Palatino Linotype" w:hAnsi="Palatino Linotype" w:cs="Arial"/>
                <w:b/>
                <w:lang w:val="es-ES_tradnl"/>
              </w:rPr>
            </w:pPr>
          </w:p>
          <w:p w14:paraId="10FFF85F" w14:textId="77777777" w:rsidR="0070279D" w:rsidRPr="00E668F7" w:rsidRDefault="0070279D" w:rsidP="00171157">
            <w:pPr>
              <w:jc w:val="center"/>
              <w:rPr>
                <w:rFonts w:ascii="Palatino Linotype" w:hAnsi="Palatino Linotype" w:cs="Arial"/>
                <w:b/>
                <w:lang w:val="es-ES_tradnl"/>
              </w:rPr>
            </w:pPr>
          </w:p>
        </w:tc>
      </w:tr>
      <w:tr w:rsidR="0070279D" w:rsidRPr="00E668F7" w14:paraId="21865438" w14:textId="77777777" w:rsidTr="00171157">
        <w:trPr>
          <w:jc w:val="center"/>
        </w:trPr>
        <w:tc>
          <w:tcPr>
            <w:tcW w:w="5184" w:type="dxa"/>
          </w:tcPr>
          <w:p w14:paraId="50A68E24"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lastRenderedPageBreak/>
              <w:t>Eva Abaid Yapur</w:t>
            </w:r>
          </w:p>
          <w:p w14:paraId="20A7C8DB" w14:textId="77777777" w:rsidR="0070279D" w:rsidRPr="00E668F7" w:rsidRDefault="0070279D" w:rsidP="00171157">
            <w:pPr>
              <w:jc w:val="center"/>
              <w:rPr>
                <w:rFonts w:ascii="Palatino Linotype" w:hAnsi="Palatino Linotype" w:cs="Arial"/>
                <w:lang w:val="es-ES_tradnl"/>
              </w:rPr>
            </w:pPr>
            <w:r w:rsidRPr="00E668F7">
              <w:rPr>
                <w:rFonts w:ascii="Palatino Linotype" w:hAnsi="Palatino Linotype" w:cs="Arial"/>
                <w:lang w:val="es-ES_tradnl"/>
              </w:rPr>
              <w:t>Comisionada</w:t>
            </w:r>
          </w:p>
          <w:p w14:paraId="5FD141DD"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(RÚBRICA)</w:t>
            </w:r>
          </w:p>
        </w:tc>
        <w:tc>
          <w:tcPr>
            <w:tcW w:w="5184" w:type="dxa"/>
          </w:tcPr>
          <w:p w14:paraId="79D89FFC"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José Guadalupe Luna Hernández</w:t>
            </w:r>
          </w:p>
          <w:p w14:paraId="067E8B8C" w14:textId="77777777" w:rsidR="0070279D" w:rsidRPr="00E668F7" w:rsidRDefault="0070279D" w:rsidP="00171157">
            <w:pPr>
              <w:jc w:val="center"/>
              <w:rPr>
                <w:rFonts w:ascii="Palatino Linotype" w:hAnsi="Palatino Linotype" w:cs="Arial"/>
                <w:lang w:val="es-ES_tradnl"/>
              </w:rPr>
            </w:pPr>
            <w:r w:rsidRPr="00E668F7">
              <w:rPr>
                <w:rFonts w:ascii="Palatino Linotype" w:hAnsi="Palatino Linotype" w:cs="Arial"/>
                <w:lang w:val="es-ES_tradnl"/>
              </w:rPr>
              <w:t>Comisionado</w:t>
            </w:r>
          </w:p>
          <w:p w14:paraId="3FBC3D38"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(RÚBRICA)</w:t>
            </w:r>
          </w:p>
          <w:p w14:paraId="3385727F" w14:textId="77777777" w:rsidR="0070279D" w:rsidRPr="00E668F7" w:rsidRDefault="0070279D" w:rsidP="00171157">
            <w:pPr>
              <w:jc w:val="center"/>
              <w:rPr>
                <w:rFonts w:ascii="Palatino Linotype" w:hAnsi="Palatino Linotype" w:cs="Arial"/>
                <w:b/>
                <w:lang w:val="es-ES_tradnl"/>
              </w:rPr>
            </w:pPr>
          </w:p>
        </w:tc>
      </w:tr>
      <w:tr w:rsidR="0070279D" w:rsidRPr="00E668F7" w14:paraId="0624C914" w14:textId="77777777" w:rsidTr="00171157">
        <w:trPr>
          <w:jc w:val="center"/>
        </w:trPr>
        <w:tc>
          <w:tcPr>
            <w:tcW w:w="5184" w:type="dxa"/>
          </w:tcPr>
          <w:p w14:paraId="3959B944" w14:textId="77777777" w:rsidR="0070279D" w:rsidRPr="00E668F7" w:rsidRDefault="0070279D" w:rsidP="00171157">
            <w:pPr>
              <w:jc w:val="center"/>
              <w:rPr>
                <w:rFonts w:ascii="Palatino Linotype" w:hAnsi="Palatino Linotype" w:cs="Arial"/>
                <w:b/>
                <w:lang w:val="es-ES_tradnl"/>
              </w:rPr>
            </w:pPr>
          </w:p>
          <w:p w14:paraId="42254623" w14:textId="77777777" w:rsidR="0070279D" w:rsidRPr="00E668F7" w:rsidRDefault="0070279D" w:rsidP="00171157">
            <w:pPr>
              <w:jc w:val="center"/>
              <w:rPr>
                <w:rFonts w:ascii="Palatino Linotype" w:hAnsi="Palatino Linotype" w:cs="Arial"/>
                <w:b/>
                <w:lang w:val="es-ES_tradnl"/>
              </w:rPr>
            </w:pPr>
          </w:p>
          <w:p w14:paraId="2B007DCA" w14:textId="77777777" w:rsidR="0070279D" w:rsidRPr="00E668F7" w:rsidRDefault="0070279D" w:rsidP="00171157">
            <w:pPr>
              <w:jc w:val="center"/>
              <w:rPr>
                <w:rFonts w:ascii="Palatino Linotype" w:hAnsi="Palatino Linotype" w:cs="Arial"/>
                <w:b/>
                <w:lang w:val="es-ES_tradnl"/>
              </w:rPr>
            </w:pPr>
          </w:p>
          <w:p w14:paraId="4CE67663" w14:textId="77777777" w:rsidR="0070279D" w:rsidRPr="00E668F7" w:rsidRDefault="0070279D" w:rsidP="00171157">
            <w:pPr>
              <w:jc w:val="center"/>
              <w:rPr>
                <w:rFonts w:ascii="Palatino Linotype" w:hAnsi="Palatino Linotype" w:cs="Arial"/>
                <w:b/>
                <w:lang w:val="es-ES_tradnl"/>
              </w:rPr>
            </w:pPr>
          </w:p>
          <w:p w14:paraId="4058A329" w14:textId="77777777" w:rsidR="0070279D" w:rsidRPr="00E668F7" w:rsidRDefault="0070279D" w:rsidP="00171157">
            <w:pPr>
              <w:jc w:val="center"/>
              <w:rPr>
                <w:rFonts w:ascii="Palatino Linotype" w:hAnsi="Palatino Linotype" w:cs="Arial"/>
                <w:b/>
                <w:lang w:val="es-ES_tradnl"/>
              </w:rPr>
            </w:pPr>
          </w:p>
          <w:p w14:paraId="237824A7"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Javier Martínez Cruz</w:t>
            </w:r>
          </w:p>
          <w:p w14:paraId="5322DC74" w14:textId="77777777" w:rsidR="0070279D" w:rsidRPr="00E668F7" w:rsidRDefault="0070279D" w:rsidP="00171157">
            <w:pPr>
              <w:jc w:val="center"/>
              <w:rPr>
                <w:rFonts w:ascii="Palatino Linotype" w:hAnsi="Palatino Linotype" w:cs="Arial"/>
                <w:lang w:val="es-ES_tradnl"/>
              </w:rPr>
            </w:pPr>
            <w:r w:rsidRPr="00E668F7">
              <w:rPr>
                <w:rFonts w:ascii="Palatino Linotype" w:hAnsi="Palatino Linotype" w:cs="Arial"/>
                <w:lang w:val="es-ES_tradnl"/>
              </w:rPr>
              <w:t>Comisionado</w:t>
            </w:r>
          </w:p>
          <w:p w14:paraId="7B703A69"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(RÚBRICA)</w:t>
            </w:r>
          </w:p>
        </w:tc>
        <w:tc>
          <w:tcPr>
            <w:tcW w:w="5184" w:type="dxa"/>
          </w:tcPr>
          <w:p w14:paraId="1B7DBA0B" w14:textId="77777777" w:rsidR="0070279D" w:rsidRPr="00E668F7" w:rsidRDefault="0070279D" w:rsidP="00171157">
            <w:pPr>
              <w:jc w:val="center"/>
              <w:rPr>
                <w:rFonts w:ascii="Palatino Linotype" w:hAnsi="Palatino Linotype" w:cs="Arial"/>
                <w:b/>
                <w:lang w:val="es-ES_tradnl"/>
              </w:rPr>
            </w:pPr>
          </w:p>
          <w:p w14:paraId="4157010D" w14:textId="77777777" w:rsidR="0070279D" w:rsidRPr="00E668F7" w:rsidRDefault="0070279D" w:rsidP="00171157">
            <w:pPr>
              <w:jc w:val="center"/>
              <w:rPr>
                <w:rFonts w:ascii="Palatino Linotype" w:hAnsi="Palatino Linotype" w:cs="Arial"/>
                <w:b/>
                <w:lang w:val="es-ES_tradnl"/>
              </w:rPr>
            </w:pPr>
          </w:p>
          <w:p w14:paraId="41D02D62" w14:textId="77777777" w:rsidR="0070279D" w:rsidRPr="00E668F7" w:rsidRDefault="0070279D" w:rsidP="00171157">
            <w:pPr>
              <w:jc w:val="center"/>
              <w:rPr>
                <w:rFonts w:ascii="Palatino Linotype" w:hAnsi="Palatino Linotype" w:cs="Arial"/>
                <w:b/>
                <w:lang w:val="es-ES_tradnl"/>
              </w:rPr>
            </w:pPr>
          </w:p>
          <w:p w14:paraId="6A69E463" w14:textId="77777777" w:rsidR="0070279D" w:rsidRPr="00E668F7" w:rsidRDefault="0070279D" w:rsidP="00171157">
            <w:pPr>
              <w:jc w:val="center"/>
              <w:rPr>
                <w:rFonts w:ascii="Palatino Linotype" w:hAnsi="Palatino Linotype" w:cs="Arial"/>
                <w:b/>
                <w:lang w:val="es-ES_tradnl"/>
              </w:rPr>
            </w:pPr>
          </w:p>
          <w:p w14:paraId="7B6B975B" w14:textId="77777777" w:rsidR="0070279D" w:rsidRPr="00E668F7" w:rsidRDefault="0070279D" w:rsidP="00171157">
            <w:pPr>
              <w:jc w:val="center"/>
              <w:rPr>
                <w:rFonts w:ascii="Palatino Linotype" w:hAnsi="Palatino Linotype" w:cs="Arial"/>
                <w:b/>
                <w:lang w:val="es-ES_tradnl"/>
              </w:rPr>
            </w:pPr>
          </w:p>
          <w:p w14:paraId="699A85C0"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Luis Gustavo Parra Noriega</w:t>
            </w:r>
          </w:p>
          <w:p w14:paraId="680A1527" w14:textId="77777777" w:rsidR="0070279D" w:rsidRPr="00E668F7" w:rsidRDefault="0070279D" w:rsidP="00171157">
            <w:pPr>
              <w:jc w:val="center"/>
              <w:rPr>
                <w:rFonts w:ascii="Palatino Linotype" w:hAnsi="Palatino Linotype" w:cs="Arial"/>
                <w:lang w:val="es-ES_tradnl"/>
              </w:rPr>
            </w:pPr>
            <w:r w:rsidRPr="00E668F7">
              <w:rPr>
                <w:rFonts w:ascii="Palatino Linotype" w:hAnsi="Palatino Linotype" w:cs="Arial"/>
                <w:lang w:val="es-ES_tradnl"/>
              </w:rPr>
              <w:t>Comisionado</w:t>
            </w:r>
          </w:p>
          <w:p w14:paraId="65DA636A"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(RÚBRICA)</w:t>
            </w:r>
          </w:p>
        </w:tc>
      </w:tr>
      <w:tr w:rsidR="0070279D" w:rsidRPr="00E668F7" w14:paraId="3BF1291F" w14:textId="77777777" w:rsidTr="00171157">
        <w:trPr>
          <w:jc w:val="center"/>
        </w:trPr>
        <w:tc>
          <w:tcPr>
            <w:tcW w:w="10368" w:type="dxa"/>
            <w:gridSpan w:val="2"/>
          </w:tcPr>
          <w:p w14:paraId="4C42C980" w14:textId="77777777" w:rsidR="0070279D" w:rsidRPr="00E668F7" w:rsidRDefault="0070279D" w:rsidP="00171157">
            <w:pPr>
              <w:jc w:val="center"/>
              <w:rPr>
                <w:rFonts w:ascii="Palatino Linotype" w:hAnsi="Palatino Linotype" w:cs="Arial"/>
                <w:b/>
                <w:lang w:val="es-ES_tradnl"/>
              </w:rPr>
            </w:pPr>
          </w:p>
          <w:p w14:paraId="3939070C" w14:textId="77777777" w:rsidR="0070279D" w:rsidRPr="00E668F7" w:rsidRDefault="0070279D" w:rsidP="00171157">
            <w:pPr>
              <w:jc w:val="center"/>
              <w:rPr>
                <w:rFonts w:ascii="Palatino Linotype" w:hAnsi="Palatino Linotype" w:cs="Arial"/>
                <w:b/>
                <w:lang w:val="es-ES_tradnl"/>
              </w:rPr>
            </w:pPr>
          </w:p>
          <w:p w14:paraId="5BD01F24" w14:textId="77777777" w:rsidR="0070279D" w:rsidRPr="00E668F7" w:rsidRDefault="0070279D" w:rsidP="00171157">
            <w:pPr>
              <w:jc w:val="center"/>
              <w:rPr>
                <w:rFonts w:ascii="Palatino Linotype" w:hAnsi="Palatino Linotype" w:cs="Arial"/>
                <w:b/>
                <w:lang w:val="es-ES_tradnl"/>
              </w:rPr>
            </w:pPr>
          </w:p>
          <w:p w14:paraId="5A47825E" w14:textId="77777777" w:rsidR="0070279D" w:rsidRPr="00E668F7" w:rsidRDefault="0070279D" w:rsidP="00171157">
            <w:pPr>
              <w:jc w:val="center"/>
              <w:rPr>
                <w:rFonts w:ascii="Palatino Linotype" w:hAnsi="Palatino Linotype" w:cs="Arial"/>
                <w:b/>
                <w:lang w:val="es-ES_tradnl"/>
              </w:rPr>
            </w:pPr>
          </w:p>
          <w:p w14:paraId="04612545" w14:textId="77777777" w:rsidR="0070279D" w:rsidRPr="00E668F7" w:rsidRDefault="0070279D" w:rsidP="00171157">
            <w:pPr>
              <w:jc w:val="center"/>
              <w:rPr>
                <w:rFonts w:ascii="Palatino Linotype" w:hAnsi="Palatino Linotype" w:cs="Arial"/>
                <w:b/>
                <w:lang w:val="es-ES_tradnl"/>
              </w:rPr>
            </w:pPr>
          </w:p>
          <w:p w14:paraId="1DDF88BB" w14:textId="77777777" w:rsidR="0070279D" w:rsidRPr="00E668F7" w:rsidRDefault="0070279D" w:rsidP="00171157">
            <w:pPr>
              <w:jc w:val="center"/>
              <w:rPr>
                <w:rFonts w:ascii="Palatino Linotype" w:hAnsi="Palatino Linotype" w:cs="Arial"/>
                <w:b/>
                <w:lang w:val="es-ES_tradnl"/>
              </w:rPr>
            </w:pPr>
          </w:p>
          <w:p w14:paraId="238D3E69" w14:textId="77777777" w:rsidR="0070279D" w:rsidRPr="00E668F7" w:rsidRDefault="0070279D" w:rsidP="00171157">
            <w:pPr>
              <w:jc w:val="center"/>
              <w:rPr>
                <w:rFonts w:ascii="Palatino Linotype" w:hAnsi="Palatino Linotype" w:cs="Arial"/>
                <w:b/>
                <w:lang w:val="es-ES_tradnl"/>
              </w:rPr>
            </w:pPr>
            <w:r w:rsidRPr="00E668F7">
              <w:rPr>
                <w:rFonts w:ascii="Palatino Linotype" w:hAnsi="Palatino Linotype" w:cs="Arial"/>
                <w:b/>
                <w:lang w:val="es-ES_tradnl"/>
              </w:rPr>
              <w:t>Alexis Tapia Ramírez</w:t>
            </w:r>
          </w:p>
          <w:p w14:paraId="7C9FF8C4" w14:textId="77777777" w:rsidR="0070279D" w:rsidRPr="00E668F7" w:rsidRDefault="0070279D" w:rsidP="00171157">
            <w:pPr>
              <w:jc w:val="center"/>
              <w:rPr>
                <w:rFonts w:ascii="Palatino Linotype" w:hAnsi="Palatino Linotype" w:cs="Arial"/>
                <w:lang w:val="es-ES_tradnl"/>
              </w:rPr>
            </w:pPr>
            <w:r w:rsidRPr="00E668F7">
              <w:rPr>
                <w:rFonts w:ascii="Palatino Linotype" w:hAnsi="Palatino Linotype" w:cs="Arial"/>
                <w:lang w:val="es-ES_tradnl"/>
              </w:rPr>
              <w:t>Secretario Técnico del Pleno</w:t>
            </w:r>
          </w:p>
          <w:p w14:paraId="20176101" w14:textId="77777777" w:rsidR="0070279D" w:rsidRPr="00E668F7" w:rsidRDefault="0070279D" w:rsidP="00171157">
            <w:pPr>
              <w:jc w:val="center"/>
              <w:rPr>
                <w:rFonts w:ascii="Palatino Linotype" w:hAnsi="Palatino Linotype" w:cs="Arial"/>
                <w:lang w:val="es-ES_tradnl"/>
              </w:rPr>
            </w:pPr>
            <w:r w:rsidRPr="00E668F7">
              <w:rPr>
                <w:rFonts w:ascii="Palatino Linotype" w:hAnsi="Palatino Linotype" w:cs="Arial"/>
                <w:b/>
                <w:lang w:val="es-ES_tradnl"/>
              </w:rPr>
              <w:t>(RÚBRICA)</w:t>
            </w:r>
          </w:p>
        </w:tc>
      </w:tr>
      <w:tr w:rsidR="0070279D" w:rsidRPr="00E668F7" w14:paraId="67AC1746" w14:textId="77777777" w:rsidTr="00171157">
        <w:trPr>
          <w:trHeight w:val="80"/>
          <w:jc w:val="center"/>
        </w:trPr>
        <w:tc>
          <w:tcPr>
            <w:tcW w:w="5184" w:type="dxa"/>
          </w:tcPr>
          <w:p w14:paraId="2DC36839" w14:textId="77777777" w:rsidR="0070279D" w:rsidRPr="00E668F7" w:rsidRDefault="0070279D" w:rsidP="00171157">
            <w:pPr>
              <w:jc w:val="center"/>
              <w:rPr>
                <w:rFonts w:ascii="Palatino Linotype" w:hAnsi="Palatino Linotype" w:cs="Arial"/>
                <w:b/>
                <w:lang w:val="es-ES_tradnl"/>
              </w:rPr>
            </w:pPr>
          </w:p>
        </w:tc>
        <w:tc>
          <w:tcPr>
            <w:tcW w:w="5184" w:type="dxa"/>
          </w:tcPr>
          <w:p w14:paraId="3C822401" w14:textId="77777777" w:rsidR="0070279D" w:rsidRPr="00E668F7" w:rsidRDefault="0070279D" w:rsidP="00171157">
            <w:pPr>
              <w:jc w:val="center"/>
              <w:rPr>
                <w:rFonts w:ascii="Palatino Linotype" w:hAnsi="Palatino Linotype" w:cs="Arial"/>
                <w:b/>
                <w:lang w:val="es-ES_tradnl"/>
              </w:rPr>
            </w:pPr>
          </w:p>
        </w:tc>
      </w:tr>
    </w:tbl>
    <w:p w14:paraId="474805B9" w14:textId="5F89840F" w:rsidR="00EB5A5B" w:rsidRPr="000A58CC" w:rsidRDefault="00EB5A5B" w:rsidP="00EB5A5B">
      <w:pPr>
        <w:jc w:val="both"/>
        <w:rPr>
          <w:rFonts w:ascii="Palatino Linotype" w:hAnsi="Palatino Linotype" w:cs="Arial"/>
          <w:bCs/>
          <w:noProof w:val="0"/>
          <w:sz w:val="18"/>
          <w:szCs w:val="18"/>
          <w:lang w:val="es-ES_tradnl"/>
        </w:rPr>
      </w:pPr>
      <w:r w:rsidRPr="00E668F7">
        <w:rPr>
          <w:rFonts w:ascii="Palatino Linotype" w:hAnsi="Palatino Linotype" w:cs="Arial"/>
          <w:noProof w:val="0"/>
          <w:sz w:val="18"/>
          <w:szCs w:val="18"/>
          <w:lang w:val="es-ES_tradnl"/>
        </w:rPr>
        <w:t xml:space="preserve">Esta hoja corresponde a la resolución de fecha </w:t>
      </w:r>
      <w:r w:rsidR="0070279D" w:rsidRPr="00E668F7">
        <w:rPr>
          <w:rFonts w:ascii="Palatino Linotype" w:hAnsi="Palatino Linotype" w:cs="Arial"/>
          <w:noProof w:val="0"/>
          <w:sz w:val="18"/>
          <w:szCs w:val="18"/>
          <w:lang w:val="es-ES_tradnl"/>
        </w:rPr>
        <w:t>tres (03) de octubre</w:t>
      </w:r>
      <w:r w:rsidRPr="00E668F7">
        <w:rPr>
          <w:rFonts w:ascii="Palatino Linotype" w:hAnsi="Palatino Linotype" w:cs="Arial"/>
          <w:noProof w:val="0"/>
          <w:sz w:val="18"/>
          <w:szCs w:val="18"/>
          <w:lang w:val="es-ES_tradnl"/>
        </w:rPr>
        <w:t xml:space="preserve"> de dos mil dieciocho, emitida en el recurso de revisión </w:t>
      </w:r>
      <w:r w:rsidRPr="00E668F7">
        <w:rPr>
          <w:rFonts w:ascii="Palatino Linotype" w:hAnsi="Palatino Linotype" w:cs="Arial"/>
          <w:bCs/>
          <w:noProof w:val="0"/>
          <w:sz w:val="18"/>
          <w:szCs w:val="18"/>
          <w:lang w:val="es-ES_tradnl"/>
        </w:rPr>
        <w:t>0</w:t>
      </w:r>
      <w:r w:rsidR="0070279D" w:rsidRPr="00E668F7">
        <w:rPr>
          <w:rFonts w:ascii="Palatino Linotype" w:hAnsi="Palatino Linotype" w:cs="Arial"/>
          <w:bCs/>
          <w:noProof w:val="0"/>
          <w:sz w:val="18"/>
          <w:szCs w:val="18"/>
          <w:lang w:val="es-ES_tradnl"/>
        </w:rPr>
        <w:t>3028</w:t>
      </w:r>
      <w:r w:rsidRPr="00E668F7">
        <w:rPr>
          <w:rFonts w:ascii="Palatino Linotype" w:hAnsi="Palatino Linotype" w:cs="Arial"/>
          <w:bCs/>
          <w:noProof w:val="0"/>
          <w:sz w:val="18"/>
          <w:szCs w:val="18"/>
          <w:lang w:val="es-ES_tradnl"/>
        </w:rPr>
        <w:t>/INFOEM/IP/RR/2018.</w:t>
      </w:r>
      <w:r w:rsidRPr="000A58CC">
        <w:rPr>
          <w:rFonts w:ascii="Palatino Linotype" w:hAnsi="Palatino Linotype" w:cs="Arial"/>
          <w:bCs/>
          <w:noProof w:val="0"/>
          <w:sz w:val="18"/>
          <w:szCs w:val="18"/>
          <w:lang w:val="es-ES_tradnl"/>
        </w:rPr>
        <w:t xml:space="preserve"> </w:t>
      </w:r>
    </w:p>
    <w:p w14:paraId="31105AC2" w14:textId="77777777" w:rsidR="00EB5A5B" w:rsidRPr="000A58CC" w:rsidRDefault="00EB5A5B" w:rsidP="00EB5A5B">
      <w:pPr>
        <w:jc w:val="both"/>
        <w:rPr>
          <w:noProof w:val="0"/>
          <w:lang w:val="es-ES_tradnl" w:eastAsia="en-US"/>
        </w:rPr>
      </w:pPr>
    </w:p>
    <w:p w14:paraId="0A14E967" w14:textId="77777777" w:rsidR="00EB5A5B" w:rsidRPr="000A58CC" w:rsidRDefault="00EB5A5B" w:rsidP="00ED541F">
      <w:pPr>
        <w:spacing w:line="360" w:lineRule="auto"/>
        <w:jc w:val="both"/>
        <w:rPr>
          <w:rFonts w:ascii="Palatino Linotype" w:hAnsi="Palatino Linotype" w:cs="Arial"/>
          <w:i/>
          <w:noProof w:val="0"/>
          <w:lang w:val="es-ES_tradnl"/>
        </w:rPr>
      </w:pPr>
      <w:bookmarkStart w:id="79" w:name="_GoBack"/>
      <w:bookmarkEnd w:id="40"/>
      <w:bookmarkEnd w:id="41"/>
      <w:bookmarkEnd w:id="79"/>
    </w:p>
    <w:sectPr w:rsidR="00EB5A5B" w:rsidRPr="000A58CC" w:rsidSect="00472C41">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7D84E" w14:textId="77777777" w:rsidR="004D25E3" w:rsidRDefault="004D25E3" w:rsidP="00587366">
      <w:r>
        <w:separator/>
      </w:r>
    </w:p>
  </w:endnote>
  <w:endnote w:type="continuationSeparator" w:id="0">
    <w:p w14:paraId="034A64FB" w14:textId="77777777" w:rsidR="004D25E3" w:rsidRDefault="004D25E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455802" w:rsidRPr="00883450" w:rsidRDefault="0045580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31D4A">
              <w:rPr>
                <w:rFonts w:ascii="Palatino Linotype" w:hAnsi="Palatino Linotype"/>
                <w:b/>
                <w:bCs/>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31D4A">
              <w:rPr>
                <w:rFonts w:ascii="Palatino Linotype" w:hAnsi="Palatino Linotype"/>
                <w:b/>
                <w:bCs/>
                <w:sz w:val="22"/>
                <w:szCs w:val="20"/>
              </w:rPr>
              <w:t>42</w:t>
            </w:r>
            <w:r w:rsidRPr="00883450">
              <w:rPr>
                <w:rFonts w:ascii="Palatino Linotype" w:hAnsi="Palatino Linotype"/>
                <w:b/>
                <w:bCs/>
                <w:sz w:val="22"/>
                <w:szCs w:val="20"/>
              </w:rPr>
              <w:fldChar w:fldCharType="end"/>
            </w:r>
          </w:p>
        </w:sdtContent>
      </w:sdt>
    </w:sdtContent>
  </w:sdt>
  <w:p w14:paraId="6243EC1B" w14:textId="77777777" w:rsidR="00455802" w:rsidRDefault="004558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55802" w:rsidRPr="00883450" w:rsidRDefault="0045580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31D4A" w:rsidRPr="00531D4A">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31D4A" w:rsidRPr="00531D4A">
      <w:rPr>
        <w:rFonts w:ascii="Palatino Linotype" w:hAnsi="Palatino Linotype"/>
        <w:sz w:val="22"/>
        <w:szCs w:val="22"/>
        <w:lang w:val="es-ES"/>
      </w:rPr>
      <w:t>42</w:t>
    </w:r>
    <w:r w:rsidRPr="00883450">
      <w:rPr>
        <w:rFonts w:ascii="Palatino Linotype" w:hAnsi="Palatino Linotype"/>
        <w:sz w:val="22"/>
        <w:szCs w:val="22"/>
      </w:rPr>
      <w:fldChar w:fldCharType="end"/>
    </w:r>
  </w:p>
  <w:p w14:paraId="5F5C4865" w14:textId="77777777" w:rsidR="00455802" w:rsidRPr="00883450" w:rsidRDefault="0045580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BB44E" w14:textId="77777777" w:rsidR="004D25E3" w:rsidRDefault="004D25E3" w:rsidP="00587366">
      <w:r>
        <w:separator/>
      </w:r>
    </w:p>
  </w:footnote>
  <w:footnote w:type="continuationSeparator" w:id="0">
    <w:p w14:paraId="75FB51A8" w14:textId="77777777" w:rsidR="004D25E3" w:rsidRDefault="004D25E3" w:rsidP="00587366">
      <w:r>
        <w:continuationSeparator/>
      </w:r>
    </w:p>
  </w:footnote>
  <w:footnote w:id="1">
    <w:p w14:paraId="3E86758E" w14:textId="77777777" w:rsidR="00455802" w:rsidRDefault="00455802" w:rsidP="0021707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58A80B" w14:textId="77777777" w:rsidR="00455802" w:rsidRDefault="00455802" w:rsidP="0021707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F339792" w14:textId="77777777" w:rsidR="00455802" w:rsidRPr="001E1F95" w:rsidRDefault="00455802" w:rsidP="0021707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694A9341" w14:textId="77777777" w:rsidR="00455802" w:rsidRPr="00034B44" w:rsidRDefault="00455802" w:rsidP="0021707A">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D000EEF" w14:textId="77777777" w:rsidR="00455802" w:rsidRPr="00034B44" w:rsidRDefault="00455802" w:rsidP="0021707A">
      <w:pPr>
        <w:pStyle w:val="Textonotapie"/>
        <w:jc w:val="both"/>
        <w:rPr>
          <w:rFonts w:ascii="Palatino Linotype" w:hAnsi="Palatino Linotype"/>
          <w:sz w:val="18"/>
        </w:rPr>
      </w:pPr>
      <w:r w:rsidRPr="00034B44">
        <w:rPr>
          <w:rFonts w:ascii="Palatino Linotype" w:hAnsi="Palatino Linotype"/>
          <w:sz w:val="18"/>
        </w:rPr>
        <w:t xml:space="preserve"> (…)</w:t>
      </w:r>
    </w:p>
    <w:p w14:paraId="3649DD5D" w14:textId="77777777" w:rsidR="00455802" w:rsidRPr="00034B44" w:rsidRDefault="00455802" w:rsidP="0021707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2821466B" w:rsidR="00455802" w:rsidRDefault="00455802" w:rsidP="001423EF">
    <w:pPr>
      <w:pStyle w:val="Encabezado"/>
      <w:tabs>
        <w:tab w:val="clear" w:pos="4252"/>
        <w:tab w:val="clear" w:pos="8504"/>
        <w:tab w:val="left" w:pos="8460"/>
      </w:tabs>
    </w:pPr>
  </w:p>
  <w:tbl>
    <w:tblPr>
      <w:tblStyle w:val="Tablaconcuadrcula"/>
      <w:tblW w:w="965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2"/>
      <w:gridCol w:w="4527"/>
    </w:tblGrid>
    <w:tr w:rsidR="00455802" w:rsidRPr="00674A46" w14:paraId="07F2896E" w14:textId="77777777" w:rsidTr="001423EF">
      <w:trPr>
        <w:trHeight w:val="136"/>
        <w:jc w:val="right"/>
      </w:trPr>
      <w:tc>
        <w:tcPr>
          <w:tcW w:w="5132" w:type="dxa"/>
          <w:vAlign w:val="center"/>
        </w:tcPr>
        <w:p w14:paraId="4A5B1974" w14:textId="3B2AB4E0" w:rsidR="00455802" w:rsidRPr="00674A46" w:rsidRDefault="00455802" w:rsidP="001423EF">
          <w:pPr>
            <w:ind w:left="318"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527" w:type="dxa"/>
          <w:vAlign w:val="center"/>
        </w:tcPr>
        <w:p w14:paraId="3A05B4B6" w14:textId="2DE07BC1" w:rsidR="00455802" w:rsidRPr="0017265D" w:rsidRDefault="00455802" w:rsidP="001423EF">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3028</w:t>
          </w:r>
          <w:r w:rsidRPr="00ED007B">
            <w:rPr>
              <w:rFonts w:ascii="Palatino Linotype" w:hAnsi="Palatino Linotype" w:cs="Arial"/>
              <w:b/>
              <w:bCs/>
              <w:sz w:val="22"/>
              <w:szCs w:val="22"/>
              <w:lang w:eastAsia="es-MX"/>
            </w:rPr>
            <w:t>/INFOEM/IP/RR/2018</w:t>
          </w:r>
        </w:p>
      </w:tc>
    </w:tr>
    <w:tr w:rsidR="00455802" w:rsidRPr="00674A46" w14:paraId="1B5D8690" w14:textId="77777777" w:rsidTr="001423EF">
      <w:trPr>
        <w:trHeight w:val="229"/>
        <w:jc w:val="right"/>
      </w:trPr>
      <w:tc>
        <w:tcPr>
          <w:tcW w:w="5132" w:type="dxa"/>
          <w:vAlign w:val="center"/>
        </w:tcPr>
        <w:p w14:paraId="3903F2C6" w14:textId="35D57A2C" w:rsidR="00455802" w:rsidRPr="00674A46" w:rsidRDefault="00455802" w:rsidP="001423EF">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527" w:type="dxa"/>
          <w:vAlign w:val="center"/>
        </w:tcPr>
        <w:p w14:paraId="03C799A2" w14:textId="6B365E4E" w:rsidR="00455802" w:rsidRPr="00B75F20" w:rsidRDefault="00455802" w:rsidP="001423EF">
          <w:pPr>
            <w:pStyle w:val="Encabezado"/>
            <w:jc w:val="right"/>
            <w:rPr>
              <w:rFonts w:ascii="Palatino Linotype" w:hAnsi="Palatino Linotype"/>
              <w:b/>
              <w:sz w:val="22"/>
              <w:szCs w:val="22"/>
            </w:rPr>
          </w:pPr>
          <w:r w:rsidRPr="001A125F">
            <w:rPr>
              <w:rFonts w:ascii="Palatino Linotype" w:hAnsi="Palatino Linotype"/>
              <w:b/>
              <w:bCs/>
              <w:color w:val="000000"/>
              <w:sz w:val="22"/>
              <w:szCs w:val="22"/>
            </w:rPr>
            <w:t xml:space="preserve">Ayuntamiento de </w:t>
          </w:r>
          <w:r w:rsidRPr="001423EF">
            <w:rPr>
              <w:rFonts w:ascii="Palatino Linotype" w:hAnsi="Palatino Linotype"/>
              <w:b/>
              <w:bCs/>
              <w:color w:val="000000"/>
              <w:sz w:val="22"/>
              <w:szCs w:val="22"/>
            </w:rPr>
            <w:t>Cuautitlán Izcalli</w:t>
          </w:r>
        </w:p>
      </w:tc>
    </w:tr>
    <w:tr w:rsidR="00455802" w:rsidRPr="00674A46" w14:paraId="095EB01B" w14:textId="77777777" w:rsidTr="001423EF">
      <w:trPr>
        <w:trHeight w:val="316"/>
        <w:jc w:val="right"/>
      </w:trPr>
      <w:tc>
        <w:tcPr>
          <w:tcW w:w="5132" w:type="dxa"/>
          <w:vAlign w:val="center"/>
        </w:tcPr>
        <w:p w14:paraId="6E000A51" w14:textId="25DCC1C7" w:rsidR="00455802" w:rsidRPr="00674A46" w:rsidRDefault="00455802" w:rsidP="001423EF">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527" w:type="dxa"/>
          <w:vAlign w:val="center"/>
        </w:tcPr>
        <w:p w14:paraId="07560085" w14:textId="05E7D8A2" w:rsidR="00455802" w:rsidRPr="00674A46" w:rsidRDefault="00455802" w:rsidP="001423E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455802" w:rsidRDefault="0045580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55802" w:rsidRDefault="00455802" w:rsidP="00472C41">
    <w:pPr>
      <w:pStyle w:val="Encabezado"/>
      <w:tabs>
        <w:tab w:val="clear" w:pos="4252"/>
        <w:tab w:val="clear" w:pos="8504"/>
        <w:tab w:val="left" w:pos="3103"/>
      </w:tabs>
    </w:pPr>
    <w:r>
      <w:tab/>
    </w:r>
  </w:p>
  <w:tbl>
    <w:tblPr>
      <w:tblStyle w:val="Tablaconcuadrcula"/>
      <w:tblW w:w="822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tblGrid>
    <w:tr w:rsidR="00455802" w:rsidRPr="00674A46" w14:paraId="0A3256F2" w14:textId="77777777" w:rsidTr="001423EF">
      <w:trPr>
        <w:trHeight w:val="138"/>
        <w:jc w:val="right"/>
      </w:trPr>
      <w:tc>
        <w:tcPr>
          <w:tcW w:w="4111" w:type="dxa"/>
          <w:vAlign w:val="center"/>
        </w:tcPr>
        <w:p w14:paraId="3D80769D" w14:textId="316F11F8" w:rsidR="00455802" w:rsidRPr="00674A46" w:rsidRDefault="0045580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3325BEE" w:rsidR="00455802" w:rsidRPr="00674A46" w:rsidRDefault="00455802" w:rsidP="001423EF">
          <w:pPr>
            <w:pStyle w:val="Encabezado"/>
            <w:jc w:val="right"/>
            <w:rPr>
              <w:rFonts w:ascii="Palatino Linotype" w:hAnsi="Palatino Linotype"/>
              <w:b/>
              <w:sz w:val="22"/>
              <w:szCs w:val="22"/>
            </w:rPr>
          </w:pPr>
          <w:r>
            <w:rPr>
              <w:rFonts w:ascii="Palatino Linotype" w:hAnsi="Palatino Linotype" w:cs="Arial"/>
              <w:b/>
              <w:bCs/>
              <w:sz w:val="22"/>
              <w:szCs w:val="22"/>
              <w:lang w:eastAsia="es-MX"/>
            </w:rPr>
            <w:t>03028/INFOEM/IP/RR/2018</w:t>
          </w:r>
        </w:p>
      </w:tc>
    </w:tr>
    <w:tr w:rsidR="00455802" w:rsidRPr="00B75F20" w14:paraId="128C8B3C" w14:textId="77777777" w:rsidTr="001423EF">
      <w:trPr>
        <w:trHeight w:val="233"/>
        <w:jc w:val="right"/>
      </w:trPr>
      <w:tc>
        <w:tcPr>
          <w:tcW w:w="4111" w:type="dxa"/>
          <w:vAlign w:val="center"/>
        </w:tcPr>
        <w:p w14:paraId="483E3371" w14:textId="66B1BC74" w:rsidR="00455802" w:rsidRPr="00674A46" w:rsidRDefault="0045580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E164C85" w:rsidR="00455802" w:rsidRPr="00B75F20" w:rsidRDefault="00DB1ECD" w:rsidP="001423EF">
          <w:pPr>
            <w:pStyle w:val="Encabezado"/>
            <w:jc w:val="right"/>
            <w:rPr>
              <w:rFonts w:ascii="Palatino Linotype" w:hAnsi="Palatino Linotype"/>
              <w:b/>
              <w:sz w:val="22"/>
              <w:szCs w:val="22"/>
            </w:rPr>
          </w:pPr>
          <w:r w:rsidRPr="00DB1ECD">
            <w:rPr>
              <w:rFonts w:ascii="Palatino Linotype" w:hAnsi="Palatino Linotype"/>
              <w:b/>
              <w:sz w:val="22"/>
              <w:szCs w:val="22"/>
              <w:highlight w:val="black"/>
            </w:rPr>
            <w:t>------------------------------------</w:t>
          </w:r>
        </w:p>
      </w:tc>
    </w:tr>
    <w:tr w:rsidR="00455802" w:rsidRPr="00674A46" w14:paraId="41BE0704" w14:textId="77777777" w:rsidTr="001423EF">
      <w:trPr>
        <w:trHeight w:val="321"/>
        <w:jc w:val="right"/>
      </w:trPr>
      <w:tc>
        <w:tcPr>
          <w:tcW w:w="4111" w:type="dxa"/>
          <w:vAlign w:val="center"/>
        </w:tcPr>
        <w:p w14:paraId="34C64148" w14:textId="10C6C8A9" w:rsidR="00455802" w:rsidRPr="00674A46" w:rsidRDefault="0045580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562EE2E" w:rsidR="00455802" w:rsidRPr="00674A46" w:rsidRDefault="00455802" w:rsidP="001423EF">
          <w:pPr>
            <w:pStyle w:val="Encabezado"/>
            <w:jc w:val="right"/>
            <w:rPr>
              <w:rFonts w:ascii="Palatino Linotype" w:hAnsi="Palatino Linotype"/>
              <w:b/>
              <w:sz w:val="22"/>
              <w:szCs w:val="22"/>
            </w:rPr>
          </w:pPr>
          <w:r w:rsidRPr="007F020D">
            <w:rPr>
              <w:rFonts w:ascii="Palatino Linotype" w:hAnsi="Palatino Linotype"/>
              <w:b/>
              <w:bCs/>
              <w:color w:val="000000"/>
              <w:sz w:val="22"/>
              <w:szCs w:val="22"/>
            </w:rPr>
            <w:t xml:space="preserve">Ayuntamiento de </w:t>
          </w:r>
          <w:r w:rsidRPr="001423EF">
            <w:rPr>
              <w:rFonts w:ascii="Palatino Linotype" w:hAnsi="Palatino Linotype"/>
              <w:b/>
              <w:bCs/>
              <w:color w:val="000000"/>
              <w:sz w:val="22"/>
              <w:szCs w:val="22"/>
            </w:rPr>
            <w:t>Cuautitlán Izcalli</w:t>
          </w:r>
        </w:p>
      </w:tc>
    </w:tr>
    <w:tr w:rsidR="00455802" w:rsidRPr="00674A46" w14:paraId="0C8B6193" w14:textId="77777777" w:rsidTr="001423EF">
      <w:trPr>
        <w:trHeight w:val="321"/>
        <w:jc w:val="right"/>
      </w:trPr>
      <w:tc>
        <w:tcPr>
          <w:tcW w:w="4111" w:type="dxa"/>
          <w:vAlign w:val="center"/>
        </w:tcPr>
        <w:p w14:paraId="321FFAFF" w14:textId="40E5A678" w:rsidR="00455802" w:rsidRPr="00674A46" w:rsidRDefault="0045580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55802" w:rsidRPr="00674A46" w:rsidRDefault="00455802" w:rsidP="001423E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55802" w:rsidRDefault="0045580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AB2"/>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D24AE7"/>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3C43B9"/>
    <w:multiLevelType w:val="hybridMultilevel"/>
    <w:tmpl w:val="49500B5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B8165BF"/>
    <w:multiLevelType w:val="hybridMultilevel"/>
    <w:tmpl w:val="09E60146"/>
    <w:lvl w:ilvl="0" w:tplc="DED41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CD61B4"/>
    <w:multiLevelType w:val="hybridMultilevel"/>
    <w:tmpl w:val="92F09400"/>
    <w:lvl w:ilvl="0" w:tplc="1D0CCA26">
      <w:start w:val="1"/>
      <w:numFmt w:val="lowerLetter"/>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nsid w:val="324115A3"/>
    <w:multiLevelType w:val="hybridMultilevel"/>
    <w:tmpl w:val="7BBA137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892B1C"/>
    <w:multiLevelType w:val="hybridMultilevel"/>
    <w:tmpl w:val="04DCD0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8FF2463"/>
    <w:multiLevelType w:val="hybridMultilevel"/>
    <w:tmpl w:val="49500B5C"/>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28737B"/>
    <w:multiLevelType w:val="hybridMultilevel"/>
    <w:tmpl w:val="176007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6358DE"/>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5">
    <w:nsid w:val="5BA347A2"/>
    <w:multiLevelType w:val="hybridMultilevel"/>
    <w:tmpl w:val="91760464"/>
    <w:lvl w:ilvl="0" w:tplc="15863BA4">
      <w:start w:val="1"/>
      <w:numFmt w:val="lowerLetter"/>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EE1FE4"/>
    <w:multiLevelType w:val="hybridMultilevel"/>
    <w:tmpl w:val="18780BA6"/>
    <w:lvl w:ilvl="0" w:tplc="A7CCDAD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nsid w:val="634C23ED"/>
    <w:multiLevelType w:val="hybridMultilevel"/>
    <w:tmpl w:val="09E60146"/>
    <w:lvl w:ilvl="0" w:tplc="DED41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526CE5"/>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5C0911"/>
    <w:multiLevelType w:val="hybridMultilevel"/>
    <w:tmpl w:val="4F747F54"/>
    <w:lvl w:ilvl="0" w:tplc="C284FC2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B975105"/>
    <w:multiLevelType w:val="hybridMultilevel"/>
    <w:tmpl w:val="077A58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4"/>
  </w:num>
  <w:num w:numId="4">
    <w:abstractNumId w:val="27"/>
  </w:num>
  <w:num w:numId="5">
    <w:abstractNumId w:val="5"/>
  </w:num>
  <w:num w:numId="6">
    <w:abstractNumId w:val="26"/>
  </w:num>
  <w:num w:numId="7">
    <w:abstractNumId w:val="17"/>
  </w:num>
  <w:num w:numId="8">
    <w:abstractNumId w:val="15"/>
  </w:num>
  <w:num w:numId="9">
    <w:abstractNumId w:val="16"/>
  </w:num>
  <w:num w:numId="10">
    <w:abstractNumId w:val="19"/>
  </w:num>
  <w:num w:numId="11">
    <w:abstractNumId w:val="13"/>
  </w:num>
  <w:num w:numId="12">
    <w:abstractNumId w:val="30"/>
  </w:num>
  <w:num w:numId="13">
    <w:abstractNumId w:val="3"/>
  </w:num>
  <w:num w:numId="14">
    <w:abstractNumId w:val="20"/>
  </w:num>
  <w:num w:numId="15">
    <w:abstractNumId w:val="7"/>
  </w:num>
  <w:num w:numId="16">
    <w:abstractNumId w:val="6"/>
  </w:num>
  <w:num w:numId="17">
    <w:abstractNumId w:val="12"/>
  </w:num>
  <w:num w:numId="18">
    <w:abstractNumId w:val="23"/>
  </w:num>
  <w:num w:numId="19">
    <w:abstractNumId w:val="24"/>
  </w:num>
  <w:num w:numId="20">
    <w:abstractNumId w:val="33"/>
  </w:num>
  <w:num w:numId="21">
    <w:abstractNumId w:val="14"/>
  </w:num>
  <w:num w:numId="22">
    <w:abstractNumId w:val="25"/>
  </w:num>
  <w:num w:numId="23">
    <w:abstractNumId w:val="32"/>
  </w:num>
  <w:num w:numId="24">
    <w:abstractNumId w:val="9"/>
  </w:num>
  <w:num w:numId="25">
    <w:abstractNumId w:val="21"/>
  </w:num>
  <w:num w:numId="26">
    <w:abstractNumId w:val="18"/>
  </w:num>
  <w:num w:numId="27">
    <w:abstractNumId w:val="22"/>
  </w:num>
  <w:num w:numId="28">
    <w:abstractNumId w:val="4"/>
  </w:num>
  <w:num w:numId="29">
    <w:abstractNumId w:val="31"/>
  </w:num>
  <w:num w:numId="30">
    <w:abstractNumId w:val="0"/>
  </w:num>
  <w:num w:numId="31">
    <w:abstractNumId w:val="28"/>
  </w:num>
  <w:num w:numId="32">
    <w:abstractNumId w:val="2"/>
  </w:num>
  <w:num w:numId="33">
    <w:abstractNumId w:val="29"/>
  </w:num>
  <w:num w:numId="34">
    <w:abstractNumId w:val="1"/>
  </w:num>
  <w:num w:numId="3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840"/>
    <w:rsid w:val="0004193F"/>
    <w:rsid w:val="00042380"/>
    <w:rsid w:val="000439C9"/>
    <w:rsid w:val="000444FF"/>
    <w:rsid w:val="0004686A"/>
    <w:rsid w:val="000468E2"/>
    <w:rsid w:val="00051DBD"/>
    <w:rsid w:val="0005237C"/>
    <w:rsid w:val="00052A3C"/>
    <w:rsid w:val="00053402"/>
    <w:rsid w:val="00053ABC"/>
    <w:rsid w:val="00054A03"/>
    <w:rsid w:val="00056A79"/>
    <w:rsid w:val="00057B96"/>
    <w:rsid w:val="00061344"/>
    <w:rsid w:val="00061CE1"/>
    <w:rsid w:val="00062648"/>
    <w:rsid w:val="000631D9"/>
    <w:rsid w:val="0006407E"/>
    <w:rsid w:val="00064A37"/>
    <w:rsid w:val="00064B95"/>
    <w:rsid w:val="00070338"/>
    <w:rsid w:val="0007192E"/>
    <w:rsid w:val="00072930"/>
    <w:rsid w:val="000730E1"/>
    <w:rsid w:val="00073684"/>
    <w:rsid w:val="000800AC"/>
    <w:rsid w:val="000804E7"/>
    <w:rsid w:val="00080946"/>
    <w:rsid w:val="0008230A"/>
    <w:rsid w:val="00082D11"/>
    <w:rsid w:val="000849F1"/>
    <w:rsid w:val="0008542A"/>
    <w:rsid w:val="000869A5"/>
    <w:rsid w:val="00086D80"/>
    <w:rsid w:val="00090D6F"/>
    <w:rsid w:val="00093CF9"/>
    <w:rsid w:val="00094331"/>
    <w:rsid w:val="000A24C0"/>
    <w:rsid w:val="000A2A67"/>
    <w:rsid w:val="000A3F90"/>
    <w:rsid w:val="000A4E44"/>
    <w:rsid w:val="000A58CC"/>
    <w:rsid w:val="000A77ED"/>
    <w:rsid w:val="000A7B8F"/>
    <w:rsid w:val="000B0370"/>
    <w:rsid w:val="000B0A5E"/>
    <w:rsid w:val="000B0C92"/>
    <w:rsid w:val="000B1435"/>
    <w:rsid w:val="000B418F"/>
    <w:rsid w:val="000B4CAC"/>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B9F"/>
    <w:rsid w:val="000D1E0F"/>
    <w:rsid w:val="000D272E"/>
    <w:rsid w:val="000D3275"/>
    <w:rsid w:val="000D5445"/>
    <w:rsid w:val="000D5A1D"/>
    <w:rsid w:val="000D5D18"/>
    <w:rsid w:val="000D7369"/>
    <w:rsid w:val="000E07DC"/>
    <w:rsid w:val="000E24F6"/>
    <w:rsid w:val="000E2665"/>
    <w:rsid w:val="000E4FD0"/>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40D44"/>
    <w:rsid w:val="001423EF"/>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2233"/>
    <w:rsid w:val="00163780"/>
    <w:rsid w:val="00163B1F"/>
    <w:rsid w:val="001648EE"/>
    <w:rsid w:val="00164B65"/>
    <w:rsid w:val="001660BC"/>
    <w:rsid w:val="00166794"/>
    <w:rsid w:val="00170D28"/>
    <w:rsid w:val="00171D55"/>
    <w:rsid w:val="0017265D"/>
    <w:rsid w:val="00172A5D"/>
    <w:rsid w:val="00173DDB"/>
    <w:rsid w:val="00174509"/>
    <w:rsid w:val="0017653A"/>
    <w:rsid w:val="001775DF"/>
    <w:rsid w:val="00177CA5"/>
    <w:rsid w:val="00181E9E"/>
    <w:rsid w:val="0018435D"/>
    <w:rsid w:val="001854E7"/>
    <w:rsid w:val="00190999"/>
    <w:rsid w:val="0019100C"/>
    <w:rsid w:val="0019160F"/>
    <w:rsid w:val="0019217F"/>
    <w:rsid w:val="00192E4B"/>
    <w:rsid w:val="001946FE"/>
    <w:rsid w:val="001972CC"/>
    <w:rsid w:val="001A1188"/>
    <w:rsid w:val="001A125F"/>
    <w:rsid w:val="001A138D"/>
    <w:rsid w:val="001A1F2D"/>
    <w:rsid w:val="001A2857"/>
    <w:rsid w:val="001A2A89"/>
    <w:rsid w:val="001A3634"/>
    <w:rsid w:val="001A3EBB"/>
    <w:rsid w:val="001A4D5D"/>
    <w:rsid w:val="001A61E1"/>
    <w:rsid w:val="001A6C1E"/>
    <w:rsid w:val="001A7217"/>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A8B"/>
    <w:rsid w:val="001D393C"/>
    <w:rsid w:val="001D3AB5"/>
    <w:rsid w:val="001D452B"/>
    <w:rsid w:val="001D7E82"/>
    <w:rsid w:val="001E0AD2"/>
    <w:rsid w:val="001E356F"/>
    <w:rsid w:val="001E3F91"/>
    <w:rsid w:val="001E43B2"/>
    <w:rsid w:val="001E5ED2"/>
    <w:rsid w:val="001E6822"/>
    <w:rsid w:val="001E74A5"/>
    <w:rsid w:val="001E7B9E"/>
    <w:rsid w:val="001F025B"/>
    <w:rsid w:val="001F1169"/>
    <w:rsid w:val="001F2FC5"/>
    <w:rsid w:val="001F4299"/>
    <w:rsid w:val="001F4746"/>
    <w:rsid w:val="001F5AF8"/>
    <w:rsid w:val="001F783F"/>
    <w:rsid w:val="001F7CC2"/>
    <w:rsid w:val="001F7DE2"/>
    <w:rsid w:val="0020074D"/>
    <w:rsid w:val="002021CB"/>
    <w:rsid w:val="002031F3"/>
    <w:rsid w:val="002035BF"/>
    <w:rsid w:val="00203F45"/>
    <w:rsid w:val="00205055"/>
    <w:rsid w:val="00206041"/>
    <w:rsid w:val="00207415"/>
    <w:rsid w:val="0021001E"/>
    <w:rsid w:val="002111FF"/>
    <w:rsid w:val="00211229"/>
    <w:rsid w:val="00212C9C"/>
    <w:rsid w:val="00213108"/>
    <w:rsid w:val="0021453E"/>
    <w:rsid w:val="0021475E"/>
    <w:rsid w:val="002168BF"/>
    <w:rsid w:val="0021703A"/>
    <w:rsid w:val="0021707A"/>
    <w:rsid w:val="002179AC"/>
    <w:rsid w:val="00220794"/>
    <w:rsid w:val="00220ADB"/>
    <w:rsid w:val="00220DD2"/>
    <w:rsid w:val="002217BA"/>
    <w:rsid w:val="00221E74"/>
    <w:rsid w:val="00223507"/>
    <w:rsid w:val="0022353C"/>
    <w:rsid w:val="00224A30"/>
    <w:rsid w:val="0022739B"/>
    <w:rsid w:val="00230170"/>
    <w:rsid w:val="00230434"/>
    <w:rsid w:val="002305CF"/>
    <w:rsid w:val="002345FF"/>
    <w:rsid w:val="00234A2F"/>
    <w:rsid w:val="002350A0"/>
    <w:rsid w:val="00237611"/>
    <w:rsid w:val="0024022A"/>
    <w:rsid w:val="00241FD2"/>
    <w:rsid w:val="00243D0B"/>
    <w:rsid w:val="00244476"/>
    <w:rsid w:val="00244D17"/>
    <w:rsid w:val="00244DAA"/>
    <w:rsid w:val="002474CE"/>
    <w:rsid w:val="00252A20"/>
    <w:rsid w:val="00252B41"/>
    <w:rsid w:val="002535F7"/>
    <w:rsid w:val="0025524F"/>
    <w:rsid w:val="00257A6E"/>
    <w:rsid w:val="00257D56"/>
    <w:rsid w:val="0026063A"/>
    <w:rsid w:val="00260790"/>
    <w:rsid w:val="00260C1D"/>
    <w:rsid w:val="00261001"/>
    <w:rsid w:val="00261D84"/>
    <w:rsid w:val="0026380B"/>
    <w:rsid w:val="00264D02"/>
    <w:rsid w:val="0026500D"/>
    <w:rsid w:val="00265CD7"/>
    <w:rsid w:val="002665BD"/>
    <w:rsid w:val="002675FE"/>
    <w:rsid w:val="00271B06"/>
    <w:rsid w:val="00272CE0"/>
    <w:rsid w:val="00273013"/>
    <w:rsid w:val="00273C37"/>
    <w:rsid w:val="0027430D"/>
    <w:rsid w:val="00274F7F"/>
    <w:rsid w:val="0027557F"/>
    <w:rsid w:val="00277A35"/>
    <w:rsid w:val="00280994"/>
    <w:rsid w:val="002820D5"/>
    <w:rsid w:val="00282686"/>
    <w:rsid w:val="00284959"/>
    <w:rsid w:val="00286E44"/>
    <w:rsid w:val="002871EB"/>
    <w:rsid w:val="002879B1"/>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08"/>
    <w:rsid w:val="002C0074"/>
    <w:rsid w:val="002C0804"/>
    <w:rsid w:val="002C2D44"/>
    <w:rsid w:val="002C3D59"/>
    <w:rsid w:val="002C4715"/>
    <w:rsid w:val="002C4780"/>
    <w:rsid w:val="002C47ED"/>
    <w:rsid w:val="002C481B"/>
    <w:rsid w:val="002C484A"/>
    <w:rsid w:val="002C570D"/>
    <w:rsid w:val="002C5B8F"/>
    <w:rsid w:val="002C6DB3"/>
    <w:rsid w:val="002C6FA8"/>
    <w:rsid w:val="002D0E3D"/>
    <w:rsid w:val="002D10C8"/>
    <w:rsid w:val="002D1A38"/>
    <w:rsid w:val="002D2A46"/>
    <w:rsid w:val="002D2BE4"/>
    <w:rsid w:val="002D2E16"/>
    <w:rsid w:val="002D373C"/>
    <w:rsid w:val="002D3794"/>
    <w:rsid w:val="002D3F95"/>
    <w:rsid w:val="002D59F1"/>
    <w:rsid w:val="002D6EF8"/>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3895"/>
    <w:rsid w:val="0032464F"/>
    <w:rsid w:val="00325208"/>
    <w:rsid w:val="00327D79"/>
    <w:rsid w:val="00331DE4"/>
    <w:rsid w:val="00332E6B"/>
    <w:rsid w:val="00333880"/>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3DDC"/>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773"/>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514F"/>
    <w:rsid w:val="003A6359"/>
    <w:rsid w:val="003A6417"/>
    <w:rsid w:val="003A6551"/>
    <w:rsid w:val="003A65AE"/>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0F30"/>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583"/>
    <w:rsid w:val="00406EED"/>
    <w:rsid w:val="00407166"/>
    <w:rsid w:val="00412E24"/>
    <w:rsid w:val="00413903"/>
    <w:rsid w:val="00413B40"/>
    <w:rsid w:val="00413DAD"/>
    <w:rsid w:val="00414836"/>
    <w:rsid w:val="00415050"/>
    <w:rsid w:val="004158FF"/>
    <w:rsid w:val="00415C57"/>
    <w:rsid w:val="00416727"/>
    <w:rsid w:val="0042068A"/>
    <w:rsid w:val="0042437A"/>
    <w:rsid w:val="00424AA3"/>
    <w:rsid w:val="00424E72"/>
    <w:rsid w:val="00426D7C"/>
    <w:rsid w:val="00427D4D"/>
    <w:rsid w:val="004300ED"/>
    <w:rsid w:val="00431687"/>
    <w:rsid w:val="00432B72"/>
    <w:rsid w:val="00433016"/>
    <w:rsid w:val="00433BF9"/>
    <w:rsid w:val="004342F1"/>
    <w:rsid w:val="004349C0"/>
    <w:rsid w:val="00435FF9"/>
    <w:rsid w:val="00437702"/>
    <w:rsid w:val="004401B5"/>
    <w:rsid w:val="00440800"/>
    <w:rsid w:val="00442393"/>
    <w:rsid w:val="004436D7"/>
    <w:rsid w:val="00443DCB"/>
    <w:rsid w:val="00443DEB"/>
    <w:rsid w:val="00444891"/>
    <w:rsid w:val="0044535B"/>
    <w:rsid w:val="00445B32"/>
    <w:rsid w:val="00445FDA"/>
    <w:rsid w:val="00447F0D"/>
    <w:rsid w:val="00450A5F"/>
    <w:rsid w:val="00450F7D"/>
    <w:rsid w:val="00451514"/>
    <w:rsid w:val="0045209F"/>
    <w:rsid w:val="00453BB4"/>
    <w:rsid w:val="00453E1C"/>
    <w:rsid w:val="00455802"/>
    <w:rsid w:val="00456317"/>
    <w:rsid w:val="00456348"/>
    <w:rsid w:val="004613B1"/>
    <w:rsid w:val="00461513"/>
    <w:rsid w:val="0046231E"/>
    <w:rsid w:val="0046283C"/>
    <w:rsid w:val="004635E2"/>
    <w:rsid w:val="00464688"/>
    <w:rsid w:val="00464CB6"/>
    <w:rsid w:val="0046566E"/>
    <w:rsid w:val="00467963"/>
    <w:rsid w:val="0047025A"/>
    <w:rsid w:val="0047081C"/>
    <w:rsid w:val="00471B63"/>
    <w:rsid w:val="00472092"/>
    <w:rsid w:val="00472C41"/>
    <w:rsid w:val="00473115"/>
    <w:rsid w:val="00474477"/>
    <w:rsid w:val="0047543D"/>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4F7"/>
    <w:rsid w:val="004A1821"/>
    <w:rsid w:val="004A2382"/>
    <w:rsid w:val="004A2BF5"/>
    <w:rsid w:val="004A3085"/>
    <w:rsid w:val="004A4BD5"/>
    <w:rsid w:val="004A4CFD"/>
    <w:rsid w:val="004A677C"/>
    <w:rsid w:val="004A6E25"/>
    <w:rsid w:val="004A7D67"/>
    <w:rsid w:val="004B176B"/>
    <w:rsid w:val="004B293C"/>
    <w:rsid w:val="004B2B20"/>
    <w:rsid w:val="004B3D59"/>
    <w:rsid w:val="004B58EA"/>
    <w:rsid w:val="004B5B76"/>
    <w:rsid w:val="004B73EF"/>
    <w:rsid w:val="004C0E0A"/>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25E3"/>
    <w:rsid w:val="004D3142"/>
    <w:rsid w:val="004D4B81"/>
    <w:rsid w:val="004D52DD"/>
    <w:rsid w:val="004D54CE"/>
    <w:rsid w:val="004D657E"/>
    <w:rsid w:val="004D68F8"/>
    <w:rsid w:val="004D6D19"/>
    <w:rsid w:val="004E11D8"/>
    <w:rsid w:val="004E2B07"/>
    <w:rsid w:val="004E3C72"/>
    <w:rsid w:val="004E3E66"/>
    <w:rsid w:val="004E4879"/>
    <w:rsid w:val="004E5988"/>
    <w:rsid w:val="004E6E3A"/>
    <w:rsid w:val="004F0C96"/>
    <w:rsid w:val="004F28A0"/>
    <w:rsid w:val="004F305D"/>
    <w:rsid w:val="004F3363"/>
    <w:rsid w:val="004F4380"/>
    <w:rsid w:val="004F44C7"/>
    <w:rsid w:val="004F489F"/>
    <w:rsid w:val="004F4958"/>
    <w:rsid w:val="004F51F5"/>
    <w:rsid w:val="004F766F"/>
    <w:rsid w:val="004F78B7"/>
    <w:rsid w:val="004F7944"/>
    <w:rsid w:val="00500224"/>
    <w:rsid w:val="00502BB2"/>
    <w:rsid w:val="00503166"/>
    <w:rsid w:val="00503F93"/>
    <w:rsid w:val="005041C2"/>
    <w:rsid w:val="005048DF"/>
    <w:rsid w:val="00504E8F"/>
    <w:rsid w:val="00505CA0"/>
    <w:rsid w:val="00505CEE"/>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63A1"/>
    <w:rsid w:val="00526446"/>
    <w:rsid w:val="00527495"/>
    <w:rsid w:val="0052776D"/>
    <w:rsid w:val="00527E7A"/>
    <w:rsid w:val="00531594"/>
    <w:rsid w:val="00531D4A"/>
    <w:rsid w:val="0053358F"/>
    <w:rsid w:val="00537E2C"/>
    <w:rsid w:val="0054038D"/>
    <w:rsid w:val="005407F0"/>
    <w:rsid w:val="00541EFF"/>
    <w:rsid w:val="00542600"/>
    <w:rsid w:val="00542797"/>
    <w:rsid w:val="00542B3A"/>
    <w:rsid w:val="005434E0"/>
    <w:rsid w:val="00544AB9"/>
    <w:rsid w:val="00544B05"/>
    <w:rsid w:val="00544C11"/>
    <w:rsid w:val="00544EC9"/>
    <w:rsid w:val="00546FBD"/>
    <w:rsid w:val="00551A9B"/>
    <w:rsid w:val="005520BF"/>
    <w:rsid w:val="00552213"/>
    <w:rsid w:val="0055324E"/>
    <w:rsid w:val="005534B3"/>
    <w:rsid w:val="0055544F"/>
    <w:rsid w:val="00556B04"/>
    <w:rsid w:val="00560638"/>
    <w:rsid w:val="00561C03"/>
    <w:rsid w:val="00562702"/>
    <w:rsid w:val="00562B0A"/>
    <w:rsid w:val="00562CCE"/>
    <w:rsid w:val="00563F79"/>
    <w:rsid w:val="00564BE1"/>
    <w:rsid w:val="005663EA"/>
    <w:rsid w:val="005669D6"/>
    <w:rsid w:val="00566C3D"/>
    <w:rsid w:val="00567329"/>
    <w:rsid w:val="00567998"/>
    <w:rsid w:val="00571419"/>
    <w:rsid w:val="005734CA"/>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1EC"/>
    <w:rsid w:val="005A3513"/>
    <w:rsid w:val="005A364D"/>
    <w:rsid w:val="005A3BD7"/>
    <w:rsid w:val="005A4435"/>
    <w:rsid w:val="005A50E4"/>
    <w:rsid w:val="005A60E1"/>
    <w:rsid w:val="005A76FE"/>
    <w:rsid w:val="005A786F"/>
    <w:rsid w:val="005B169C"/>
    <w:rsid w:val="005B1FAC"/>
    <w:rsid w:val="005B2DD1"/>
    <w:rsid w:val="005B31C8"/>
    <w:rsid w:val="005B3A49"/>
    <w:rsid w:val="005B5C9F"/>
    <w:rsid w:val="005B6ADF"/>
    <w:rsid w:val="005B773D"/>
    <w:rsid w:val="005B7C5D"/>
    <w:rsid w:val="005C0CB0"/>
    <w:rsid w:val="005C1A74"/>
    <w:rsid w:val="005C3294"/>
    <w:rsid w:val="005C347F"/>
    <w:rsid w:val="005C42D3"/>
    <w:rsid w:val="005C6398"/>
    <w:rsid w:val="005C6F55"/>
    <w:rsid w:val="005C79D8"/>
    <w:rsid w:val="005D27DD"/>
    <w:rsid w:val="005D3493"/>
    <w:rsid w:val="005D3DD3"/>
    <w:rsid w:val="005D3F92"/>
    <w:rsid w:val="005D3FD2"/>
    <w:rsid w:val="005D622E"/>
    <w:rsid w:val="005D6B00"/>
    <w:rsid w:val="005E11D5"/>
    <w:rsid w:val="005E1572"/>
    <w:rsid w:val="005E2296"/>
    <w:rsid w:val="005E34D4"/>
    <w:rsid w:val="005E3AE2"/>
    <w:rsid w:val="005E3FDE"/>
    <w:rsid w:val="005E4E05"/>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21B7"/>
    <w:rsid w:val="00603B6B"/>
    <w:rsid w:val="00604AC3"/>
    <w:rsid w:val="00605865"/>
    <w:rsid w:val="00605995"/>
    <w:rsid w:val="00607049"/>
    <w:rsid w:val="00614DFF"/>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5333"/>
    <w:rsid w:val="00646A08"/>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5DEC"/>
    <w:rsid w:val="00676959"/>
    <w:rsid w:val="00676C6B"/>
    <w:rsid w:val="00676E9D"/>
    <w:rsid w:val="00680F25"/>
    <w:rsid w:val="00682E8C"/>
    <w:rsid w:val="006832CC"/>
    <w:rsid w:val="006842C2"/>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5C6"/>
    <w:rsid w:val="006945C7"/>
    <w:rsid w:val="00694C00"/>
    <w:rsid w:val="006958A7"/>
    <w:rsid w:val="00695F94"/>
    <w:rsid w:val="006964F5"/>
    <w:rsid w:val="00696EF8"/>
    <w:rsid w:val="006A1047"/>
    <w:rsid w:val="006A1FD1"/>
    <w:rsid w:val="006A2A2F"/>
    <w:rsid w:val="006A2CF3"/>
    <w:rsid w:val="006A2D34"/>
    <w:rsid w:val="006A2EDE"/>
    <w:rsid w:val="006A2FA1"/>
    <w:rsid w:val="006A3D7A"/>
    <w:rsid w:val="006A438E"/>
    <w:rsid w:val="006A53A9"/>
    <w:rsid w:val="006B004E"/>
    <w:rsid w:val="006B0198"/>
    <w:rsid w:val="006B02AE"/>
    <w:rsid w:val="006B0D54"/>
    <w:rsid w:val="006B12E8"/>
    <w:rsid w:val="006B13FB"/>
    <w:rsid w:val="006B1C19"/>
    <w:rsid w:val="006B336C"/>
    <w:rsid w:val="006B5FE4"/>
    <w:rsid w:val="006B7A58"/>
    <w:rsid w:val="006C1893"/>
    <w:rsid w:val="006C26B3"/>
    <w:rsid w:val="006C2E34"/>
    <w:rsid w:val="006C2FEE"/>
    <w:rsid w:val="006C50C2"/>
    <w:rsid w:val="006C5484"/>
    <w:rsid w:val="006C563A"/>
    <w:rsid w:val="006C58DF"/>
    <w:rsid w:val="006C5AE3"/>
    <w:rsid w:val="006C6E1A"/>
    <w:rsid w:val="006D1EA7"/>
    <w:rsid w:val="006D27EF"/>
    <w:rsid w:val="006D499E"/>
    <w:rsid w:val="006D518B"/>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29B"/>
    <w:rsid w:val="006F7E87"/>
    <w:rsid w:val="0070279D"/>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F1F"/>
    <w:rsid w:val="007328D1"/>
    <w:rsid w:val="00734BB2"/>
    <w:rsid w:val="0073505D"/>
    <w:rsid w:val="007351D1"/>
    <w:rsid w:val="007365AD"/>
    <w:rsid w:val="0074007F"/>
    <w:rsid w:val="0074154B"/>
    <w:rsid w:val="00742486"/>
    <w:rsid w:val="00744032"/>
    <w:rsid w:val="0074433B"/>
    <w:rsid w:val="0074489D"/>
    <w:rsid w:val="00744E90"/>
    <w:rsid w:val="007453B5"/>
    <w:rsid w:val="0074628D"/>
    <w:rsid w:val="007473D2"/>
    <w:rsid w:val="007479C2"/>
    <w:rsid w:val="00750045"/>
    <w:rsid w:val="007504DE"/>
    <w:rsid w:val="00750A80"/>
    <w:rsid w:val="0075151E"/>
    <w:rsid w:val="0075265E"/>
    <w:rsid w:val="0075440D"/>
    <w:rsid w:val="00754EF8"/>
    <w:rsid w:val="007556A8"/>
    <w:rsid w:val="0075604A"/>
    <w:rsid w:val="0075650E"/>
    <w:rsid w:val="007565FE"/>
    <w:rsid w:val="00757995"/>
    <w:rsid w:val="007612B3"/>
    <w:rsid w:val="007615C6"/>
    <w:rsid w:val="007623A5"/>
    <w:rsid w:val="00764032"/>
    <w:rsid w:val="007644E6"/>
    <w:rsid w:val="007652EA"/>
    <w:rsid w:val="00765D96"/>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867FB"/>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2E6C"/>
    <w:rsid w:val="007E3FBE"/>
    <w:rsid w:val="007E4E68"/>
    <w:rsid w:val="007E5125"/>
    <w:rsid w:val="007E545F"/>
    <w:rsid w:val="007E57A7"/>
    <w:rsid w:val="007E58AC"/>
    <w:rsid w:val="007E5DB4"/>
    <w:rsid w:val="007E60B1"/>
    <w:rsid w:val="007F020D"/>
    <w:rsid w:val="007F0617"/>
    <w:rsid w:val="007F217B"/>
    <w:rsid w:val="007F2D71"/>
    <w:rsid w:val="007F3B4E"/>
    <w:rsid w:val="007F3CB7"/>
    <w:rsid w:val="007F4C88"/>
    <w:rsid w:val="007F5C0C"/>
    <w:rsid w:val="007F729E"/>
    <w:rsid w:val="007F763A"/>
    <w:rsid w:val="007F7FB3"/>
    <w:rsid w:val="00800E69"/>
    <w:rsid w:val="00802152"/>
    <w:rsid w:val="008039C2"/>
    <w:rsid w:val="00803E89"/>
    <w:rsid w:val="008046E4"/>
    <w:rsid w:val="00804D47"/>
    <w:rsid w:val="008055FF"/>
    <w:rsid w:val="00805805"/>
    <w:rsid w:val="008058EB"/>
    <w:rsid w:val="00806E81"/>
    <w:rsid w:val="00810F94"/>
    <w:rsid w:val="00811876"/>
    <w:rsid w:val="00812794"/>
    <w:rsid w:val="0081626A"/>
    <w:rsid w:val="008164F7"/>
    <w:rsid w:val="008167F5"/>
    <w:rsid w:val="0081794B"/>
    <w:rsid w:val="00817D8E"/>
    <w:rsid w:val="008200A3"/>
    <w:rsid w:val="00820228"/>
    <w:rsid w:val="00820BF2"/>
    <w:rsid w:val="0082292A"/>
    <w:rsid w:val="00824C4E"/>
    <w:rsid w:val="008252B1"/>
    <w:rsid w:val="00825F72"/>
    <w:rsid w:val="008320FF"/>
    <w:rsid w:val="00833E4C"/>
    <w:rsid w:val="0083555E"/>
    <w:rsid w:val="008358EA"/>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E7B"/>
    <w:rsid w:val="00851F4C"/>
    <w:rsid w:val="008523BA"/>
    <w:rsid w:val="00852B26"/>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7086"/>
    <w:rsid w:val="00877E0E"/>
    <w:rsid w:val="00880555"/>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71FE"/>
    <w:rsid w:val="00907761"/>
    <w:rsid w:val="009106FE"/>
    <w:rsid w:val="00910E40"/>
    <w:rsid w:val="00911E63"/>
    <w:rsid w:val="0091242A"/>
    <w:rsid w:val="00912756"/>
    <w:rsid w:val="00913385"/>
    <w:rsid w:val="009139D6"/>
    <w:rsid w:val="00913AA4"/>
    <w:rsid w:val="00915778"/>
    <w:rsid w:val="00915C60"/>
    <w:rsid w:val="009164DD"/>
    <w:rsid w:val="00917A9D"/>
    <w:rsid w:val="009210C9"/>
    <w:rsid w:val="0092146E"/>
    <w:rsid w:val="00921FE3"/>
    <w:rsid w:val="009229CA"/>
    <w:rsid w:val="0092488A"/>
    <w:rsid w:val="00924F14"/>
    <w:rsid w:val="00925C68"/>
    <w:rsid w:val="009315B0"/>
    <w:rsid w:val="009316E9"/>
    <w:rsid w:val="00931924"/>
    <w:rsid w:val="0093416D"/>
    <w:rsid w:val="00935346"/>
    <w:rsid w:val="00941D44"/>
    <w:rsid w:val="0094424D"/>
    <w:rsid w:val="00945A61"/>
    <w:rsid w:val="00950154"/>
    <w:rsid w:val="00950A03"/>
    <w:rsid w:val="00951E78"/>
    <w:rsid w:val="0095305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2DBD"/>
    <w:rsid w:val="009830D3"/>
    <w:rsid w:val="00983B19"/>
    <w:rsid w:val="00983B8F"/>
    <w:rsid w:val="009846B5"/>
    <w:rsid w:val="009849F0"/>
    <w:rsid w:val="0098595E"/>
    <w:rsid w:val="00986073"/>
    <w:rsid w:val="009909DD"/>
    <w:rsid w:val="00990EE2"/>
    <w:rsid w:val="009916D2"/>
    <w:rsid w:val="0099229C"/>
    <w:rsid w:val="00993714"/>
    <w:rsid w:val="009943C4"/>
    <w:rsid w:val="00995C9F"/>
    <w:rsid w:val="00996436"/>
    <w:rsid w:val="0099752D"/>
    <w:rsid w:val="009A0289"/>
    <w:rsid w:val="009A0461"/>
    <w:rsid w:val="009A12A7"/>
    <w:rsid w:val="009A28A2"/>
    <w:rsid w:val="009A46CF"/>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B7D3C"/>
    <w:rsid w:val="009C0940"/>
    <w:rsid w:val="009C1D99"/>
    <w:rsid w:val="009C1F8B"/>
    <w:rsid w:val="009C2099"/>
    <w:rsid w:val="009C20A8"/>
    <w:rsid w:val="009C3701"/>
    <w:rsid w:val="009C52FF"/>
    <w:rsid w:val="009D11D0"/>
    <w:rsid w:val="009D2384"/>
    <w:rsid w:val="009D3240"/>
    <w:rsid w:val="009D3A6E"/>
    <w:rsid w:val="009D4647"/>
    <w:rsid w:val="009D61D9"/>
    <w:rsid w:val="009D624D"/>
    <w:rsid w:val="009D66C3"/>
    <w:rsid w:val="009D6EC9"/>
    <w:rsid w:val="009D7380"/>
    <w:rsid w:val="009D7581"/>
    <w:rsid w:val="009E0583"/>
    <w:rsid w:val="009E0AB4"/>
    <w:rsid w:val="009E21FE"/>
    <w:rsid w:val="009E4814"/>
    <w:rsid w:val="009E4942"/>
    <w:rsid w:val="009F0B67"/>
    <w:rsid w:val="009F1758"/>
    <w:rsid w:val="009F1E4B"/>
    <w:rsid w:val="009F307E"/>
    <w:rsid w:val="009F50DE"/>
    <w:rsid w:val="009F54F9"/>
    <w:rsid w:val="009F6D34"/>
    <w:rsid w:val="009F739E"/>
    <w:rsid w:val="009F7BB0"/>
    <w:rsid w:val="00A00D50"/>
    <w:rsid w:val="00A024DF"/>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FF4"/>
    <w:rsid w:val="00A5717B"/>
    <w:rsid w:val="00A572BC"/>
    <w:rsid w:val="00A61049"/>
    <w:rsid w:val="00A621A5"/>
    <w:rsid w:val="00A67428"/>
    <w:rsid w:val="00A70260"/>
    <w:rsid w:val="00A70CF3"/>
    <w:rsid w:val="00A7155E"/>
    <w:rsid w:val="00A7198C"/>
    <w:rsid w:val="00A71E76"/>
    <w:rsid w:val="00A73752"/>
    <w:rsid w:val="00A739EE"/>
    <w:rsid w:val="00A74EDE"/>
    <w:rsid w:val="00A75396"/>
    <w:rsid w:val="00A763AE"/>
    <w:rsid w:val="00A76B0D"/>
    <w:rsid w:val="00A81AB5"/>
    <w:rsid w:val="00A82724"/>
    <w:rsid w:val="00A82C5A"/>
    <w:rsid w:val="00A83FF6"/>
    <w:rsid w:val="00A8561B"/>
    <w:rsid w:val="00A8620F"/>
    <w:rsid w:val="00A8653F"/>
    <w:rsid w:val="00A86AAB"/>
    <w:rsid w:val="00A8769A"/>
    <w:rsid w:val="00A91CAC"/>
    <w:rsid w:val="00A92EC0"/>
    <w:rsid w:val="00A92EED"/>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C37C3"/>
    <w:rsid w:val="00AC3E38"/>
    <w:rsid w:val="00AC489E"/>
    <w:rsid w:val="00AC4C32"/>
    <w:rsid w:val="00AC4F4D"/>
    <w:rsid w:val="00AC535B"/>
    <w:rsid w:val="00AC5F6A"/>
    <w:rsid w:val="00AC78A1"/>
    <w:rsid w:val="00AD0B3C"/>
    <w:rsid w:val="00AD1CC0"/>
    <w:rsid w:val="00AD22B5"/>
    <w:rsid w:val="00AD3DB4"/>
    <w:rsid w:val="00AD4C0A"/>
    <w:rsid w:val="00AD6F04"/>
    <w:rsid w:val="00AE0B2B"/>
    <w:rsid w:val="00AE5853"/>
    <w:rsid w:val="00AE7935"/>
    <w:rsid w:val="00AF149D"/>
    <w:rsid w:val="00AF1F04"/>
    <w:rsid w:val="00AF3D59"/>
    <w:rsid w:val="00AF6794"/>
    <w:rsid w:val="00B016F7"/>
    <w:rsid w:val="00B02BDD"/>
    <w:rsid w:val="00B055B9"/>
    <w:rsid w:val="00B11CB2"/>
    <w:rsid w:val="00B13D85"/>
    <w:rsid w:val="00B1414A"/>
    <w:rsid w:val="00B16296"/>
    <w:rsid w:val="00B1786A"/>
    <w:rsid w:val="00B206D8"/>
    <w:rsid w:val="00B20C48"/>
    <w:rsid w:val="00B21C9A"/>
    <w:rsid w:val="00B23627"/>
    <w:rsid w:val="00B25BF3"/>
    <w:rsid w:val="00B312C7"/>
    <w:rsid w:val="00B316B9"/>
    <w:rsid w:val="00B32C83"/>
    <w:rsid w:val="00B32E58"/>
    <w:rsid w:val="00B335A2"/>
    <w:rsid w:val="00B34371"/>
    <w:rsid w:val="00B35313"/>
    <w:rsid w:val="00B36666"/>
    <w:rsid w:val="00B37104"/>
    <w:rsid w:val="00B40AFF"/>
    <w:rsid w:val="00B447D7"/>
    <w:rsid w:val="00B44F9F"/>
    <w:rsid w:val="00B47D0D"/>
    <w:rsid w:val="00B51454"/>
    <w:rsid w:val="00B52B7D"/>
    <w:rsid w:val="00B531D2"/>
    <w:rsid w:val="00B53616"/>
    <w:rsid w:val="00B53CCA"/>
    <w:rsid w:val="00B54441"/>
    <w:rsid w:val="00B54A5F"/>
    <w:rsid w:val="00B560B1"/>
    <w:rsid w:val="00B560C2"/>
    <w:rsid w:val="00B56409"/>
    <w:rsid w:val="00B56F9B"/>
    <w:rsid w:val="00B61C3F"/>
    <w:rsid w:val="00B61D11"/>
    <w:rsid w:val="00B6261E"/>
    <w:rsid w:val="00B64919"/>
    <w:rsid w:val="00B6497F"/>
    <w:rsid w:val="00B65C34"/>
    <w:rsid w:val="00B66744"/>
    <w:rsid w:val="00B667C6"/>
    <w:rsid w:val="00B6794E"/>
    <w:rsid w:val="00B67F56"/>
    <w:rsid w:val="00B733F9"/>
    <w:rsid w:val="00B73838"/>
    <w:rsid w:val="00B7421A"/>
    <w:rsid w:val="00B75267"/>
    <w:rsid w:val="00B75473"/>
    <w:rsid w:val="00B75F20"/>
    <w:rsid w:val="00B762FD"/>
    <w:rsid w:val="00B77139"/>
    <w:rsid w:val="00B773FE"/>
    <w:rsid w:val="00B803F4"/>
    <w:rsid w:val="00B808A4"/>
    <w:rsid w:val="00B80BB7"/>
    <w:rsid w:val="00B81371"/>
    <w:rsid w:val="00B821C3"/>
    <w:rsid w:val="00B8341D"/>
    <w:rsid w:val="00B83E2E"/>
    <w:rsid w:val="00B84371"/>
    <w:rsid w:val="00B84B6C"/>
    <w:rsid w:val="00B8535B"/>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AAE"/>
    <w:rsid w:val="00BA7CFA"/>
    <w:rsid w:val="00BB0919"/>
    <w:rsid w:val="00BB1309"/>
    <w:rsid w:val="00BB1F8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6560"/>
    <w:rsid w:val="00BE00FA"/>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2C36"/>
    <w:rsid w:val="00C0435B"/>
    <w:rsid w:val="00C04666"/>
    <w:rsid w:val="00C04D22"/>
    <w:rsid w:val="00C11482"/>
    <w:rsid w:val="00C149E0"/>
    <w:rsid w:val="00C14CDF"/>
    <w:rsid w:val="00C150E0"/>
    <w:rsid w:val="00C150F6"/>
    <w:rsid w:val="00C15419"/>
    <w:rsid w:val="00C15559"/>
    <w:rsid w:val="00C16762"/>
    <w:rsid w:val="00C17637"/>
    <w:rsid w:val="00C179FC"/>
    <w:rsid w:val="00C208DE"/>
    <w:rsid w:val="00C20EB1"/>
    <w:rsid w:val="00C2139F"/>
    <w:rsid w:val="00C230A3"/>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2C4"/>
    <w:rsid w:val="00C53243"/>
    <w:rsid w:val="00C55FE8"/>
    <w:rsid w:val="00C56396"/>
    <w:rsid w:val="00C61307"/>
    <w:rsid w:val="00C6220B"/>
    <w:rsid w:val="00C622AE"/>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0689"/>
    <w:rsid w:val="00C82032"/>
    <w:rsid w:val="00C82553"/>
    <w:rsid w:val="00C83EA7"/>
    <w:rsid w:val="00C84557"/>
    <w:rsid w:val="00C84559"/>
    <w:rsid w:val="00C85EC8"/>
    <w:rsid w:val="00C862C4"/>
    <w:rsid w:val="00C86B34"/>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3524"/>
    <w:rsid w:val="00CB3C69"/>
    <w:rsid w:val="00CB57BF"/>
    <w:rsid w:val="00CB7FE7"/>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66D8"/>
    <w:rsid w:val="00CE670C"/>
    <w:rsid w:val="00CE7724"/>
    <w:rsid w:val="00CE7E6A"/>
    <w:rsid w:val="00CF030B"/>
    <w:rsid w:val="00CF23A2"/>
    <w:rsid w:val="00CF4740"/>
    <w:rsid w:val="00CF5F6B"/>
    <w:rsid w:val="00CF6A5A"/>
    <w:rsid w:val="00CF6EB2"/>
    <w:rsid w:val="00CF7FE1"/>
    <w:rsid w:val="00D00809"/>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93C"/>
    <w:rsid w:val="00D55346"/>
    <w:rsid w:val="00D60E82"/>
    <w:rsid w:val="00D62723"/>
    <w:rsid w:val="00D63990"/>
    <w:rsid w:val="00D63A94"/>
    <w:rsid w:val="00D64632"/>
    <w:rsid w:val="00D65068"/>
    <w:rsid w:val="00D65243"/>
    <w:rsid w:val="00D658A1"/>
    <w:rsid w:val="00D71348"/>
    <w:rsid w:val="00D7198C"/>
    <w:rsid w:val="00D71A79"/>
    <w:rsid w:val="00D71D4E"/>
    <w:rsid w:val="00D72F9A"/>
    <w:rsid w:val="00D738F0"/>
    <w:rsid w:val="00D73B71"/>
    <w:rsid w:val="00D74FD3"/>
    <w:rsid w:val="00D75CDC"/>
    <w:rsid w:val="00D761AB"/>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02E"/>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1ECD"/>
    <w:rsid w:val="00DB31E7"/>
    <w:rsid w:val="00DB3A66"/>
    <w:rsid w:val="00DB4240"/>
    <w:rsid w:val="00DB4BEF"/>
    <w:rsid w:val="00DB5DEE"/>
    <w:rsid w:val="00DB78B2"/>
    <w:rsid w:val="00DC0248"/>
    <w:rsid w:val="00DC07E3"/>
    <w:rsid w:val="00DC0BD6"/>
    <w:rsid w:val="00DC1421"/>
    <w:rsid w:val="00DC230C"/>
    <w:rsid w:val="00DC2CE7"/>
    <w:rsid w:val="00DC301A"/>
    <w:rsid w:val="00DC65EF"/>
    <w:rsid w:val="00DC6AEA"/>
    <w:rsid w:val="00DC7377"/>
    <w:rsid w:val="00DD3C18"/>
    <w:rsid w:val="00DD4849"/>
    <w:rsid w:val="00DD5E7B"/>
    <w:rsid w:val="00DE0D83"/>
    <w:rsid w:val="00DE0FC0"/>
    <w:rsid w:val="00DE3A31"/>
    <w:rsid w:val="00DE3ED4"/>
    <w:rsid w:val="00DE573B"/>
    <w:rsid w:val="00DE58ED"/>
    <w:rsid w:val="00DE761E"/>
    <w:rsid w:val="00DE7E44"/>
    <w:rsid w:val="00DF13A5"/>
    <w:rsid w:val="00DF1C93"/>
    <w:rsid w:val="00DF1E5D"/>
    <w:rsid w:val="00DF2ABA"/>
    <w:rsid w:val="00DF363D"/>
    <w:rsid w:val="00DF419C"/>
    <w:rsid w:val="00DF51C5"/>
    <w:rsid w:val="00DF72C7"/>
    <w:rsid w:val="00E01E64"/>
    <w:rsid w:val="00E03246"/>
    <w:rsid w:val="00E03508"/>
    <w:rsid w:val="00E03C0E"/>
    <w:rsid w:val="00E05083"/>
    <w:rsid w:val="00E073C2"/>
    <w:rsid w:val="00E10C25"/>
    <w:rsid w:val="00E1123F"/>
    <w:rsid w:val="00E11924"/>
    <w:rsid w:val="00E12D1C"/>
    <w:rsid w:val="00E1327D"/>
    <w:rsid w:val="00E13842"/>
    <w:rsid w:val="00E142AF"/>
    <w:rsid w:val="00E14317"/>
    <w:rsid w:val="00E147FB"/>
    <w:rsid w:val="00E14EF0"/>
    <w:rsid w:val="00E16279"/>
    <w:rsid w:val="00E16412"/>
    <w:rsid w:val="00E165DD"/>
    <w:rsid w:val="00E17F3A"/>
    <w:rsid w:val="00E2069C"/>
    <w:rsid w:val="00E21F52"/>
    <w:rsid w:val="00E227C3"/>
    <w:rsid w:val="00E22843"/>
    <w:rsid w:val="00E2343B"/>
    <w:rsid w:val="00E244F5"/>
    <w:rsid w:val="00E24C79"/>
    <w:rsid w:val="00E25E89"/>
    <w:rsid w:val="00E26881"/>
    <w:rsid w:val="00E26C1E"/>
    <w:rsid w:val="00E26DFE"/>
    <w:rsid w:val="00E2713B"/>
    <w:rsid w:val="00E314C5"/>
    <w:rsid w:val="00E31ABA"/>
    <w:rsid w:val="00E3289D"/>
    <w:rsid w:val="00E32DDF"/>
    <w:rsid w:val="00E33108"/>
    <w:rsid w:val="00E34706"/>
    <w:rsid w:val="00E35EA3"/>
    <w:rsid w:val="00E37290"/>
    <w:rsid w:val="00E37AE3"/>
    <w:rsid w:val="00E42427"/>
    <w:rsid w:val="00E43ABE"/>
    <w:rsid w:val="00E445BD"/>
    <w:rsid w:val="00E46497"/>
    <w:rsid w:val="00E47A5F"/>
    <w:rsid w:val="00E507A5"/>
    <w:rsid w:val="00E51309"/>
    <w:rsid w:val="00E51842"/>
    <w:rsid w:val="00E528D2"/>
    <w:rsid w:val="00E54E89"/>
    <w:rsid w:val="00E54F6E"/>
    <w:rsid w:val="00E556FC"/>
    <w:rsid w:val="00E5790F"/>
    <w:rsid w:val="00E601CE"/>
    <w:rsid w:val="00E602CF"/>
    <w:rsid w:val="00E60719"/>
    <w:rsid w:val="00E61EE8"/>
    <w:rsid w:val="00E62441"/>
    <w:rsid w:val="00E63879"/>
    <w:rsid w:val="00E64036"/>
    <w:rsid w:val="00E64EF0"/>
    <w:rsid w:val="00E668F7"/>
    <w:rsid w:val="00E66EE6"/>
    <w:rsid w:val="00E67348"/>
    <w:rsid w:val="00E71633"/>
    <w:rsid w:val="00E72689"/>
    <w:rsid w:val="00E72CBD"/>
    <w:rsid w:val="00E730AA"/>
    <w:rsid w:val="00E767B9"/>
    <w:rsid w:val="00E76F52"/>
    <w:rsid w:val="00E77951"/>
    <w:rsid w:val="00E815A9"/>
    <w:rsid w:val="00E82B54"/>
    <w:rsid w:val="00E83095"/>
    <w:rsid w:val="00E838B2"/>
    <w:rsid w:val="00E84521"/>
    <w:rsid w:val="00E856B0"/>
    <w:rsid w:val="00E86C2A"/>
    <w:rsid w:val="00E86CA1"/>
    <w:rsid w:val="00E87362"/>
    <w:rsid w:val="00E907B3"/>
    <w:rsid w:val="00E90A16"/>
    <w:rsid w:val="00E91E35"/>
    <w:rsid w:val="00E931C5"/>
    <w:rsid w:val="00E937B5"/>
    <w:rsid w:val="00E93917"/>
    <w:rsid w:val="00E9442F"/>
    <w:rsid w:val="00E94E1B"/>
    <w:rsid w:val="00E969D2"/>
    <w:rsid w:val="00EA0CA1"/>
    <w:rsid w:val="00EA3249"/>
    <w:rsid w:val="00EA3C59"/>
    <w:rsid w:val="00EA5118"/>
    <w:rsid w:val="00EA7A8D"/>
    <w:rsid w:val="00EB0DF0"/>
    <w:rsid w:val="00EB1A2C"/>
    <w:rsid w:val="00EB2B92"/>
    <w:rsid w:val="00EB37DE"/>
    <w:rsid w:val="00EB3B26"/>
    <w:rsid w:val="00EB40DC"/>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7352"/>
    <w:rsid w:val="00ED007B"/>
    <w:rsid w:val="00ED2270"/>
    <w:rsid w:val="00ED512E"/>
    <w:rsid w:val="00ED541F"/>
    <w:rsid w:val="00ED5AF4"/>
    <w:rsid w:val="00EE0293"/>
    <w:rsid w:val="00EE048D"/>
    <w:rsid w:val="00EE0ACB"/>
    <w:rsid w:val="00EE107C"/>
    <w:rsid w:val="00EE280E"/>
    <w:rsid w:val="00EE3E9C"/>
    <w:rsid w:val="00EE4319"/>
    <w:rsid w:val="00EE43A8"/>
    <w:rsid w:val="00EE4D4C"/>
    <w:rsid w:val="00EE4FBE"/>
    <w:rsid w:val="00EF1AD7"/>
    <w:rsid w:val="00EF2E2B"/>
    <w:rsid w:val="00EF34D2"/>
    <w:rsid w:val="00EF3C2F"/>
    <w:rsid w:val="00EF4C26"/>
    <w:rsid w:val="00EF545E"/>
    <w:rsid w:val="00EF5CC0"/>
    <w:rsid w:val="00EF7DF6"/>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262E"/>
    <w:rsid w:val="00F231FC"/>
    <w:rsid w:val="00F23AEF"/>
    <w:rsid w:val="00F25CDE"/>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2DF9"/>
    <w:rsid w:val="00F44C78"/>
    <w:rsid w:val="00F45255"/>
    <w:rsid w:val="00F452C0"/>
    <w:rsid w:val="00F459E6"/>
    <w:rsid w:val="00F46070"/>
    <w:rsid w:val="00F5194C"/>
    <w:rsid w:val="00F53C70"/>
    <w:rsid w:val="00F555C9"/>
    <w:rsid w:val="00F55D7B"/>
    <w:rsid w:val="00F60C62"/>
    <w:rsid w:val="00F63F1D"/>
    <w:rsid w:val="00F645AF"/>
    <w:rsid w:val="00F66BC9"/>
    <w:rsid w:val="00F67946"/>
    <w:rsid w:val="00F67DE8"/>
    <w:rsid w:val="00F7286D"/>
    <w:rsid w:val="00F72B99"/>
    <w:rsid w:val="00F72CCD"/>
    <w:rsid w:val="00F72E9F"/>
    <w:rsid w:val="00F739E9"/>
    <w:rsid w:val="00F75327"/>
    <w:rsid w:val="00F75FD0"/>
    <w:rsid w:val="00F81136"/>
    <w:rsid w:val="00F81620"/>
    <w:rsid w:val="00F82323"/>
    <w:rsid w:val="00F84240"/>
    <w:rsid w:val="00F85237"/>
    <w:rsid w:val="00F85395"/>
    <w:rsid w:val="00F8564F"/>
    <w:rsid w:val="00F8587B"/>
    <w:rsid w:val="00F87DAE"/>
    <w:rsid w:val="00F9000A"/>
    <w:rsid w:val="00F9002A"/>
    <w:rsid w:val="00F90CC8"/>
    <w:rsid w:val="00F915EE"/>
    <w:rsid w:val="00F94E43"/>
    <w:rsid w:val="00F95F7E"/>
    <w:rsid w:val="00F97AFE"/>
    <w:rsid w:val="00FA0128"/>
    <w:rsid w:val="00FA14BA"/>
    <w:rsid w:val="00FA1786"/>
    <w:rsid w:val="00FA215F"/>
    <w:rsid w:val="00FA3191"/>
    <w:rsid w:val="00FA3B14"/>
    <w:rsid w:val="00FA4681"/>
    <w:rsid w:val="00FA5AE3"/>
    <w:rsid w:val="00FA602E"/>
    <w:rsid w:val="00FA73DD"/>
    <w:rsid w:val="00FB13C2"/>
    <w:rsid w:val="00FB229D"/>
    <w:rsid w:val="00FB380D"/>
    <w:rsid w:val="00FB3C33"/>
    <w:rsid w:val="00FB3D6A"/>
    <w:rsid w:val="00FB4154"/>
    <w:rsid w:val="00FB462E"/>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B32C83"/>
    <w:rPr>
      <w:color w:val="800080" w:themeColor="followedHyperlink"/>
      <w:u w:val="single"/>
    </w:rPr>
  </w:style>
  <w:style w:type="paragraph" w:styleId="TDC3">
    <w:name w:val="toc 3"/>
    <w:basedOn w:val="Normal"/>
    <w:next w:val="Normal"/>
    <w:autoRedefine/>
    <w:uiPriority w:val="39"/>
    <w:unhideWhenUsed/>
    <w:rsid w:val="005663E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15442511">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5218.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saimex.org.mx/saimex/solicitud/downloadAttach/567274.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89AA4-D31C-4628-80A6-E0166041E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42</Pages>
  <Words>10447</Words>
  <Characters>57461</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2018-10-08T23:40:00Z</cp:lastPrinted>
  <dcterms:created xsi:type="dcterms:W3CDTF">2018-09-27T18:49:00Z</dcterms:created>
  <dcterms:modified xsi:type="dcterms:W3CDTF">2018-11-16T20:17:00Z</dcterms:modified>
</cp:coreProperties>
</file>