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7D943" w14:textId="24C62D5C" w:rsidR="00D80BE8" w:rsidRDefault="001032D4" w:rsidP="00D04797">
      <w:pPr>
        <w:spacing w:before="240" w:after="240" w:line="360" w:lineRule="auto"/>
        <w:jc w:val="both"/>
        <w:rPr>
          <w:rFonts w:ascii="Palatino Linotype" w:hAnsi="Palatino Linotype"/>
          <w:sz w:val="24"/>
          <w:szCs w:val="24"/>
          <w:lang w:eastAsia="es-MX"/>
        </w:rPr>
      </w:pPr>
      <w:r w:rsidRPr="008152AB">
        <w:rPr>
          <w:rFonts w:ascii="Palatino Linotype" w:hAnsi="Palatino Linotype"/>
          <w:sz w:val="24"/>
          <w:szCs w:val="24"/>
          <w:lang w:eastAsia="es-MX"/>
        </w:rPr>
        <w:t>Resolución del Pleno del Instituto de Transparencia, Acceso a la Información Pública y Protección de Datos Personales del Estado de México</w:t>
      </w:r>
      <w:r w:rsidR="00A35220" w:rsidRPr="008152AB">
        <w:rPr>
          <w:rFonts w:ascii="Palatino Linotype" w:hAnsi="Palatino Linotype"/>
          <w:sz w:val="24"/>
          <w:szCs w:val="24"/>
          <w:lang w:eastAsia="es-MX"/>
        </w:rPr>
        <w:t xml:space="preserve"> y Municipios</w:t>
      </w:r>
      <w:r w:rsidRPr="008152AB">
        <w:rPr>
          <w:rFonts w:ascii="Palatino Linotype" w:hAnsi="Palatino Linotype"/>
          <w:sz w:val="24"/>
          <w:szCs w:val="24"/>
          <w:lang w:eastAsia="es-MX"/>
        </w:rPr>
        <w:t>, con domicilio en Metepec, México, a</w:t>
      </w:r>
      <w:r w:rsidR="00686F79">
        <w:rPr>
          <w:rFonts w:ascii="Palatino Linotype" w:hAnsi="Palatino Linotype"/>
          <w:sz w:val="24"/>
          <w:szCs w:val="24"/>
          <w:lang w:eastAsia="es-MX"/>
        </w:rPr>
        <w:t xml:space="preserve"> </w:t>
      </w:r>
      <w:r w:rsidR="006B0595">
        <w:rPr>
          <w:rFonts w:ascii="Palatino Linotype" w:hAnsi="Palatino Linotype"/>
          <w:sz w:val="24"/>
          <w:szCs w:val="24"/>
          <w:lang w:eastAsia="es-MX"/>
        </w:rPr>
        <w:t xml:space="preserve">diecisiete de octubre </w:t>
      </w:r>
      <w:r w:rsidR="009F0EF4">
        <w:rPr>
          <w:rFonts w:ascii="Palatino Linotype" w:hAnsi="Palatino Linotype"/>
          <w:sz w:val="24"/>
          <w:szCs w:val="24"/>
          <w:lang w:eastAsia="es-MX"/>
        </w:rPr>
        <w:t xml:space="preserve">de </w:t>
      </w:r>
      <w:r w:rsidR="00D80BE8" w:rsidRPr="008152AB">
        <w:rPr>
          <w:rFonts w:ascii="Palatino Linotype" w:hAnsi="Palatino Linotype"/>
          <w:sz w:val="24"/>
          <w:szCs w:val="24"/>
          <w:lang w:eastAsia="es-MX"/>
        </w:rPr>
        <w:t>dos mil dieciocho</w:t>
      </w:r>
      <w:r w:rsidRPr="008152AB">
        <w:rPr>
          <w:rFonts w:ascii="Palatino Linotype" w:hAnsi="Palatino Linotype"/>
          <w:sz w:val="24"/>
          <w:szCs w:val="24"/>
          <w:lang w:eastAsia="es-MX"/>
        </w:rPr>
        <w:t>.</w:t>
      </w:r>
    </w:p>
    <w:p w14:paraId="55F114F1" w14:textId="77777777" w:rsidR="00927668" w:rsidRPr="008152AB" w:rsidRDefault="00927668" w:rsidP="00D04797">
      <w:pPr>
        <w:spacing w:before="240" w:after="240" w:line="360" w:lineRule="auto"/>
        <w:jc w:val="both"/>
        <w:rPr>
          <w:rFonts w:ascii="Palatino Linotype" w:hAnsi="Palatino Linotype"/>
          <w:sz w:val="24"/>
          <w:szCs w:val="24"/>
          <w:lang w:eastAsia="es-MX"/>
        </w:rPr>
      </w:pPr>
    </w:p>
    <w:p w14:paraId="6A16AEE9" w14:textId="4AE17C7D"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b/>
          <w:sz w:val="24"/>
          <w:szCs w:val="24"/>
        </w:rPr>
        <w:t>VISTO</w:t>
      </w:r>
      <w:r w:rsidRPr="008152AB">
        <w:rPr>
          <w:rFonts w:ascii="Palatino Linotype" w:hAnsi="Palatino Linotype"/>
          <w:sz w:val="24"/>
          <w:szCs w:val="24"/>
        </w:rPr>
        <w:t xml:space="preserve"> el expediente electrónico formado con motivo del recurso de revisión número</w:t>
      </w:r>
      <w:r w:rsidR="00240213" w:rsidRPr="008152AB">
        <w:rPr>
          <w:rFonts w:ascii="Palatino Linotype" w:hAnsi="Palatino Linotype"/>
          <w:sz w:val="24"/>
          <w:szCs w:val="24"/>
        </w:rPr>
        <w:t xml:space="preserve"> </w:t>
      </w:r>
      <w:r w:rsidR="00D80BE8" w:rsidRPr="008152AB">
        <w:rPr>
          <w:rFonts w:ascii="Palatino Linotype" w:hAnsi="Palatino Linotype"/>
          <w:b/>
          <w:sz w:val="24"/>
          <w:szCs w:val="24"/>
        </w:rPr>
        <w:t>0</w:t>
      </w:r>
      <w:r w:rsidR="00E51BD0">
        <w:rPr>
          <w:rFonts w:ascii="Palatino Linotype" w:hAnsi="Palatino Linotype"/>
          <w:b/>
          <w:sz w:val="24"/>
          <w:szCs w:val="24"/>
        </w:rPr>
        <w:t>3061</w:t>
      </w:r>
      <w:r w:rsidR="00201139" w:rsidRPr="008152AB">
        <w:rPr>
          <w:rFonts w:ascii="Palatino Linotype" w:hAnsi="Palatino Linotype"/>
          <w:b/>
          <w:sz w:val="24"/>
          <w:szCs w:val="24"/>
        </w:rPr>
        <w:t>/INFOEM/IP/RR/201</w:t>
      </w:r>
      <w:r w:rsidR="005E703D" w:rsidRPr="008152AB">
        <w:rPr>
          <w:rFonts w:ascii="Palatino Linotype" w:hAnsi="Palatino Linotype"/>
          <w:b/>
          <w:sz w:val="24"/>
          <w:szCs w:val="24"/>
        </w:rPr>
        <w:t>8</w:t>
      </w:r>
      <w:r w:rsidRPr="008152AB">
        <w:rPr>
          <w:rFonts w:ascii="Palatino Linotype" w:hAnsi="Palatino Linotype"/>
          <w:sz w:val="24"/>
          <w:szCs w:val="24"/>
        </w:rPr>
        <w:t>, interpuesto por</w:t>
      </w:r>
      <w:r w:rsidR="00921639" w:rsidRPr="008152AB">
        <w:rPr>
          <w:rFonts w:ascii="Palatino Linotype" w:hAnsi="Palatino Linotype"/>
          <w:sz w:val="24"/>
          <w:szCs w:val="24"/>
        </w:rPr>
        <w:t xml:space="preserve"> </w:t>
      </w:r>
      <w:r w:rsidR="005E703D" w:rsidRPr="008152AB">
        <w:rPr>
          <w:rFonts w:ascii="Palatino Linotype" w:hAnsi="Palatino Linotype"/>
          <w:sz w:val="24"/>
          <w:szCs w:val="24"/>
        </w:rPr>
        <w:t>el</w:t>
      </w:r>
      <w:r w:rsidR="00845AEA" w:rsidRPr="008152AB">
        <w:rPr>
          <w:rFonts w:ascii="Palatino Linotype" w:hAnsi="Palatino Linotype"/>
          <w:sz w:val="24"/>
          <w:szCs w:val="24"/>
        </w:rPr>
        <w:t xml:space="preserve"> </w:t>
      </w:r>
      <w:r w:rsidR="00845AEA" w:rsidRPr="008152AB">
        <w:rPr>
          <w:rFonts w:ascii="Palatino Linotype" w:hAnsi="Palatino Linotype"/>
          <w:b/>
          <w:sz w:val="24"/>
          <w:szCs w:val="24"/>
        </w:rPr>
        <w:t xml:space="preserve">C. </w:t>
      </w:r>
      <w:r w:rsidR="00D7664B">
        <w:rPr>
          <w:rFonts w:ascii="Palatino Linotype" w:hAnsi="Palatino Linotype"/>
          <w:b/>
          <w:sz w:val="24"/>
          <w:szCs w:val="24"/>
        </w:rPr>
        <w:t>XXXXXXXXXXXXXXX</w:t>
      </w:r>
      <w:r w:rsidR="005C0595" w:rsidRPr="008152AB">
        <w:rPr>
          <w:rFonts w:ascii="Palatino Linotype" w:hAnsi="Palatino Linotype"/>
          <w:b/>
          <w:sz w:val="24"/>
          <w:szCs w:val="24"/>
        </w:rPr>
        <w:t xml:space="preserve"> </w:t>
      </w:r>
      <w:r w:rsidRPr="008152AB">
        <w:rPr>
          <w:rFonts w:ascii="Palatino Linotype" w:hAnsi="Palatino Linotype"/>
          <w:sz w:val="24"/>
          <w:szCs w:val="24"/>
        </w:rPr>
        <w:t xml:space="preserve">en lo sucesivo </w:t>
      </w:r>
      <w:r w:rsidR="005E703D" w:rsidRPr="008152AB">
        <w:rPr>
          <w:rFonts w:ascii="Palatino Linotype" w:hAnsi="Palatino Linotype"/>
          <w:sz w:val="24"/>
          <w:szCs w:val="24"/>
        </w:rPr>
        <w:t>e</w:t>
      </w:r>
      <w:r w:rsidR="00845AEA" w:rsidRPr="008152AB">
        <w:rPr>
          <w:rFonts w:ascii="Palatino Linotype" w:hAnsi="Palatino Linotype"/>
          <w:sz w:val="24"/>
          <w:szCs w:val="24"/>
        </w:rPr>
        <w:t>l</w:t>
      </w:r>
      <w:r w:rsidR="006170BC" w:rsidRPr="008152AB">
        <w:rPr>
          <w:rFonts w:ascii="Palatino Linotype" w:hAnsi="Palatino Linotype"/>
          <w:b/>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en contra de la</w:t>
      </w:r>
      <w:r w:rsidR="00800F02" w:rsidRPr="008152AB">
        <w:rPr>
          <w:rFonts w:ascii="Palatino Linotype" w:hAnsi="Palatino Linotype"/>
          <w:sz w:val="24"/>
          <w:szCs w:val="24"/>
        </w:rPr>
        <w:t xml:space="preserve"> falta de</w:t>
      </w:r>
      <w:r w:rsidRPr="008152AB">
        <w:rPr>
          <w:rFonts w:ascii="Palatino Linotype" w:hAnsi="Palatino Linotype"/>
          <w:sz w:val="24"/>
          <w:szCs w:val="24"/>
        </w:rPr>
        <w:t xml:space="preserve"> respuesta </w:t>
      </w:r>
      <w:r w:rsidR="00983A5D" w:rsidRPr="008152AB">
        <w:rPr>
          <w:rFonts w:ascii="Palatino Linotype" w:hAnsi="Palatino Linotype"/>
          <w:sz w:val="24"/>
          <w:szCs w:val="24"/>
        </w:rPr>
        <w:t>de</w:t>
      </w:r>
      <w:r w:rsidR="00D41C04" w:rsidRPr="008152AB">
        <w:rPr>
          <w:rFonts w:ascii="Palatino Linotype" w:hAnsi="Palatino Linotype"/>
          <w:sz w:val="24"/>
          <w:szCs w:val="24"/>
        </w:rPr>
        <w:t>l</w:t>
      </w:r>
      <w:r w:rsidR="00AE3156" w:rsidRPr="008152AB">
        <w:rPr>
          <w:rFonts w:ascii="Palatino Linotype" w:hAnsi="Palatino Linotype"/>
          <w:sz w:val="24"/>
          <w:szCs w:val="24"/>
        </w:rPr>
        <w:t xml:space="preserve"> </w:t>
      </w:r>
      <w:r w:rsidR="00201139" w:rsidRPr="008152AB">
        <w:rPr>
          <w:rFonts w:ascii="Palatino Linotype" w:hAnsi="Palatino Linotype"/>
          <w:b/>
          <w:sz w:val="24"/>
          <w:szCs w:val="24"/>
        </w:rPr>
        <w:t xml:space="preserve">Ayuntamiento </w:t>
      </w:r>
      <w:r w:rsidR="005C0595" w:rsidRPr="008152AB">
        <w:rPr>
          <w:rFonts w:ascii="Palatino Linotype" w:hAnsi="Palatino Linotype"/>
          <w:b/>
          <w:sz w:val="24"/>
          <w:szCs w:val="24"/>
        </w:rPr>
        <w:t xml:space="preserve">de </w:t>
      </w:r>
      <w:r w:rsidR="00E51BD0">
        <w:rPr>
          <w:rFonts w:ascii="Palatino Linotype" w:hAnsi="Palatino Linotype"/>
          <w:b/>
          <w:sz w:val="24"/>
          <w:szCs w:val="24"/>
        </w:rPr>
        <w:t>Ixtapaluca</w:t>
      </w:r>
      <w:r w:rsidR="005C0595" w:rsidRPr="008152AB">
        <w:rPr>
          <w:rFonts w:ascii="Palatino Linotype" w:hAnsi="Palatino Linotype"/>
          <w:b/>
          <w:sz w:val="24"/>
          <w:szCs w:val="24"/>
        </w:rPr>
        <w:t xml:space="preserve"> </w:t>
      </w:r>
      <w:r w:rsidRPr="008152AB">
        <w:rPr>
          <w:rFonts w:ascii="Palatino Linotype" w:hAnsi="Palatino Linotype"/>
          <w:sz w:val="24"/>
          <w:szCs w:val="24"/>
        </w:rPr>
        <w:t>en lo subsecuente</w:t>
      </w:r>
      <w:r w:rsidRPr="008152AB">
        <w:rPr>
          <w:rFonts w:ascii="Palatino Linotype" w:hAnsi="Palatino Linotype"/>
          <w:b/>
          <w:sz w:val="24"/>
          <w:szCs w:val="24"/>
        </w:rPr>
        <w:t xml:space="preserve"> </w:t>
      </w:r>
      <w:r w:rsidR="006170BC" w:rsidRPr="008152AB">
        <w:rPr>
          <w:rFonts w:ascii="Palatino Linotype" w:hAnsi="Palatino Linotype"/>
          <w:sz w:val="24"/>
          <w:szCs w:val="24"/>
        </w:rPr>
        <w:t>el</w:t>
      </w:r>
      <w:r w:rsidR="006170BC" w:rsidRPr="008152AB">
        <w:rPr>
          <w:rFonts w:ascii="Palatino Linotype" w:hAnsi="Palatino Linotype"/>
          <w:b/>
          <w:sz w:val="24"/>
          <w:szCs w:val="24"/>
        </w:rPr>
        <w:t xml:space="preserve"> </w:t>
      </w:r>
      <w:r w:rsidRPr="008152AB">
        <w:rPr>
          <w:rFonts w:ascii="Palatino Linotype" w:hAnsi="Palatino Linotype"/>
          <w:b/>
          <w:sz w:val="24"/>
          <w:szCs w:val="24"/>
        </w:rPr>
        <w:t>Sujeto Obligado</w:t>
      </w:r>
      <w:r w:rsidRPr="008152AB">
        <w:rPr>
          <w:rFonts w:ascii="Palatino Linotype" w:hAnsi="Palatino Linotype"/>
          <w:sz w:val="24"/>
          <w:szCs w:val="24"/>
        </w:rPr>
        <w:t>,</w:t>
      </w:r>
      <w:r w:rsidRPr="008152AB">
        <w:rPr>
          <w:rFonts w:ascii="Palatino Linotype" w:hAnsi="Palatino Linotype"/>
          <w:b/>
          <w:sz w:val="24"/>
          <w:szCs w:val="24"/>
        </w:rPr>
        <w:t xml:space="preserve"> </w:t>
      </w:r>
      <w:r w:rsidRPr="008152AB">
        <w:rPr>
          <w:rFonts w:ascii="Palatino Linotype" w:hAnsi="Palatino Linotype"/>
          <w:sz w:val="24"/>
          <w:szCs w:val="24"/>
        </w:rPr>
        <w:t>se procede a dictar la presente resolución.</w:t>
      </w:r>
    </w:p>
    <w:p w14:paraId="03411D1B" w14:textId="77777777" w:rsidR="00093F4C" w:rsidRPr="008152AB" w:rsidRDefault="00093F4C" w:rsidP="00D04797">
      <w:pPr>
        <w:spacing w:before="240" w:after="240" w:line="360" w:lineRule="auto"/>
        <w:jc w:val="both"/>
        <w:rPr>
          <w:rFonts w:ascii="Palatino Linotype" w:hAnsi="Palatino Linotype"/>
          <w:sz w:val="24"/>
          <w:szCs w:val="24"/>
        </w:rPr>
      </w:pPr>
    </w:p>
    <w:p w14:paraId="74063CF8" w14:textId="77777777" w:rsidR="00093F4C" w:rsidRPr="008152AB" w:rsidRDefault="000B518A" w:rsidP="00724563">
      <w:pPr>
        <w:spacing w:before="240" w:after="240" w:line="360" w:lineRule="auto"/>
        <w:jc w:val="center"/>
        <w:rPr>
          <w:rFonts w:ascii="Palatino Linotype" w:hAnsi="Palatino Linotype"/>
          <w:b/>
          <w:sz w:val="24"/>
          <w:szCs w:val="24"/>
        </w:rPr>
      </w:pPr>
      <w:r w:rsidRPr="008152AB">
        <w:rPr>
          <w:rFonts w:ascii="Palatino Linotype" w:hAnsi="Palatino Linotype"/>
          <w:b/>
          <w:sz w:val="24"/>
          <w:szCs w:val="24"/>
        </w:rPr>
        <w:t xml:space="preserve">A N T E C E D E N T E </w:t>
      </w:r>
      <w:r w:rsidR="00D80BE8" w:rsidRPr="008152AB">
        <w:rPr>
          <w:rFonts w:ascii="Palatino Linotype" w:hAnsi="Palatino Linotype"/>
          <w:b/>
          <w:sz w:val="24"/>
          <w:szCs w:val="24"/>
        </w:rPr>
        <w:t>S</w:t>
      </w:r>
    </w:p>
    <w:p w14:paraId="2E5DDDB9" w14:textId="77777777" w:rsidR="00D80BE8" w:rsidRPr="008152AB" w:rsidRDefault="00D80BE8" w:rsidP="00D04797">
      <w:pPr>
        <w:spacing w:before="240" w:after="240" w:line="360" w:lineRule="auto"/>
        <w:jc w:val="both"/>
        <w:rPr>
          <w:rFonts w:ascii="Palatino Linotype" w:hAnsi="Palatino Linotype"/>
          <w:b/>
          <w:sz w:val="24"/>
          <w:szCs w:val="24"/>
        </w:rPr>
      </w:pPr>
    </w:p>
    <w:p w14:paraId="620FD4B4"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PRIMERO.</w:t>
      </w:r>
      <w:r w:rsidRPr="008152AB">
        <w:rPr>
          <w:rFonts w:ascii="Palatino Linotype" w:hAnsi="Palatino Linotype"/>
          <w:sz w:val="24"/>
          <w:szCs w:val="24"/>
        </w:rPr>
        <w:t xml:space="preserve"> </w:t>
      </w:r>
      <w:r w:rsidRPr="008152AB">
        <w:rPr>
          <w:rFonts w:ascii="Palatino Linotype" w:hAnsi="Palatino Linotype"/>
          <w:b/>
          <w:sz w:val="24"/>
          <w:szCs w:val="24"/>
        </w:rPr>
        <w:t>De la Solicitud de Información.</w:t>
      </w:r>
    </w:p>
    <w:p w14:paraId="145FD6B5" w14:textId="3629AD05"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Con fecha </w:t>
      </w:r>
      <w:r w:rsidR="003E43F2">
        <w:rPr>
          <w:rFonts w:ascii="Palatino Linotype" w:hAnsi="Palatino Linotype"/>
          <w:sz w:val="24"/>
          <w:szCs w:val="24"/>
        </w:rPr>
        <w:t>se</w:t>
      </w:r>
      <w:r w:rsidR="00E51BD0">
        <w:rPr>
          <w:rFonts w:ascii="Palatino Linotype" w:hAnsi="Palatino Linotype"/>
          <w:sz w:val="24"/>
          <w:szCs w:val="24"/>
        </w:rPr>
        <w:t>is</w:t>
      </w:r>
      <w:r w:rsidR="003E43F2">
        <w:rPr>
          <w:rFonts w:ascii="Palatino Linotype" w:hAnsi="Palatino Linotype"/>
          <w:sz w:val="24"/>
          <w:szCs w:val="24"/>
        </w:rPr>
        <w:t xml:space="preserve"> de </w:t>
      </w:r>
      <w:r w:rsidR="00E51BD0">
        <w:rPr>
          <w:rFonts w:ascii="Palatino Linotype" w:hAnsi="Palatino Linotype"/>
          <w:sz w:val="24"/>
          <w:szCs w:val="24"/>
        </w:rPr>
        <w:t>julio</w:t>
      </w:r>
      <w:r w:rsidR="00DE1F80" w:rsidRPr="008152AB">
        <w:rPr>
          <w:rFonts w:ascii="Palatino Linotype" w:hAnsi="Palatino Linotype"/>
          <w:sz w:val="24"/>
          <w:szCs w:val="24"/>
        </w:rPr>
        <w:t xml:space="preserve"> </w:t>
      </w:r>
      <w:r w:rsidR="00AE3156" w:rsidRPr="008152AB">
        <w:rPr>
          <w:rFonts w:ascii="Palatino Linotype" w:hAnsi="Palatino Linotype"/>
          <w:sz w:val="24"/>
          <w:szCs w:val="24"/>
        </w:rPr>
        <w:t>de dos mil dieci</w:t>
      </w:r>
      <w:r w:rsidR="005E703D" w:rsidRPr="008152AB">
        <w:rPr>
          <w:rFonts w:ascii="Palatino Linotype" w:hAnsi="Palatino Linotype"/>
          <w:sz w:val="24"/>
          <w:szCs w:val="24"/>
        </w:rPr>
        <w:t>ocho</w:t>
      </w:r>
      <w:r w:rsidRPr="008152AB">
        <w:rPr>
          <w:rFonts w:ascii="Palatino Linotype" w:hAnsi="Palatino Linotype"/>
          <w:sz w:val="24"/>
          <w:szCs w:val="24"/>
        </w:rPr>
        <w:t xml:space="preserve">, </w:t>
      </w:r>
      <w:r w:rsidR="005E703D" w:rsidRPr="008152AB">
        <w:rPr>
          <w:rFonts w:ascii="Palatino Linotype" w:hAnsi="Palatino Linotype"/>
          <w:sz w:val="24"/>
          <w:szCs w:val="24"/>
        </w:rPr>
        <w:t>e</w:t>
      </w:r>
      <w:r w:rsidR="000403ED" w:rsidRPr="008152AB">
        <w:rPr>
          <w:rFonts w:ascii="Palatino Linotype" w:hAnsi="Palatino Linotype"/>
          <w:sz w:val="24"/>
          <w:szCs w:val="24"/>
        </w:rPr>
        <w:t>l</w:t>
      </w:r>
      <w:r w:rsidR="00DE1F80" w:rsidRPr="008152AB">
        <w:rPr>
          <w:rFonts w:ascii="Palatino Linotype" w:hAnsi="Palatino Linotype"/>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xml:space="preserve"> presentó a través del Sistema de Acceso a la Información Mexiquense (</w:t>
      </w:r>
      <w:r w:rsidR="003E43F2">
        <w:rPr>
          <w:rFonts w:ascii="Palatino Linotype" w:hAnsi="Palatino Linotype"/>
          <w:sz w:val="24"/>
          <w:szCs w:val="24"/>
        </w:rPr>
        <w:t xml:space="preserve">en lo subsecuente </w:t>
      </w:r>
      <w:r w:rsidRPr="008152AB">
        <w:rPr>
          <w:rFonts w:ascii="Palatino Linotype" w:hAnsi="Palatino Linotype"/>
          <w:b/>
          <w:sz w:val="24"/>
          <w:szCs w:val="24"/>
        </w:rPr>
        <w:t>SAIMEX)</w:t>
      </w:r>
      <w:r w:rsidR="003E43F2" w:rsidRPr="003E43F2">
        <w:rPr>
          <w:rFonts w:ascii="Palatino Linotype" w:hAnsi="Palatino Linotype"/>
          <w:sz w:val="24"/>
          <w:szCs w:val="24"/>
        </w:rPr>
        <w:t>,</w:t>
      </w:r>
      <w:r w:rsidRPr="008152AB">
        <w:rPr>
          <w:rFonts w:ascii="Palatino Linotype" w:hAnsi="Palatino Linotype"/>
          <w:sz w:val="24"/>
          <w:szCs w:val="24"/>
        </w:rPr>
        <w:t xml:space="preserve"> ante </w:t>
      </w:r>
      <w:r w:rsidR="006170BC" w:rsidRPr="008152AB">
        <w:rPr>
          <w:rFonts w:ascii="Palatino Linotype" w:hAnsi="Palatino Linotype"/>
          <w:sz w:val="24"/>
          <w:szCs w:val="24"/>
        </w:rPr>
        <w:t>el</w:t>
      </w:r>
      <w:r w:rsidR="006170BC" w:rsidRPr="008152AB">
        <w:rPr>
          <w:rFonts w:ascii="Palatino Linotype" w:hAnsi="Palatino Linotype"/>
          <w:b/>
          <w:sz w:val="24"/>
          <w:szCs w:val="24"/>
        </w:rPr>
        <w:t xml:space="preserve"> </w:t>
      </w:r>
      <w:r w:rsidRPr="008152AB">
        <w:rPr>
          <w:rFonts w:ascii="Palatino Linotype" w:hAnsi="Palatino Linotype"/>
          <w:b/>
          <w:sz w:val="24"/>
          <w:szCs w:val="24"/>
        </w:rPr>
        <w:t>Sujeto Obligado</w:t>
      </w:r>
      <w:r w:rsidRPr="008152AB">
        <w:rPr>
          <w:rFonts w:ascii="Palatino Linotype" w:hAnsi="Palatino Linotype"/>
          <w:sz w:val="24"/>
          <w:szCs w:val="24"/>
        </w:rPr>
        <w:t>, solicitud de acceso a la información pública registrada bajo el número de expediente</w:t>
      </w:r>
      <w:r w:rsidRPr="008152AB">
        <w:rPr>
          <w:rFonts w:ascii="Palatino Linotype" w:hAnsi="Palatino Linotype"/>
          <w:b/>
          <w:color w:val="000000" w:themeColor="text1"/>
          <w:sz w:val="24"/>
          <w:szCs w:val="24"/>
        </w:rPr>
        <w:t xml:space="preserve"> </w:t>
      </w:r>
      <w:r w:rsidR="00D80BE8" w:rsidRPr="008152AB">
        <w:rPr>
          <w:rFonts w:ascii="Palatino Linotype" w:hAnsi="Palatino Linotype"/>
          <w:b/>
          <w:bCs/>
          <w:color w:val="000000" w:themeColor="text1"/>
          <w:sz w:val="24"/>
          <w:szCs w:val="24"/>
        </w:rPr>
        <w:t>0</w:t>
      </w:r>
      <w:r w:rsidR="000E45A3">
        <w:rPr>
          <w:rFonts w:ascii="Palatino Linotype" w:hAnsi="Palatino Linotype"/>
          <w:b/>
          <w:bCs/>
          <w:color w:val="000000" w:themeColor="text1"/>
          <w:sz w:val="24"/>
          <w:szCs w:val="24"/>
        </w:rPr>
        <w:t>00</w:t>
      </w:r>
      <w:r w:rsidR="00E51BD0">
        <w:rPr>
          <w:rFonts w:ascii="Palatino Linotype" w:hAnsi="Palatino Linotype"/>
          <w:b/>
          <w:bCs/>
          <w:color w:val="000000" w:themeColor="text1"/>
          <w:sz w:val="24"/>
          <w:szCs w:val="24"/>
        </w:rPr>
        <w:t>95</w:t>
      </w:r>
      <w:r w:rsidR="00D80BE8" w:rsidRPr="008152AB">
        <w:rPr>
          <w:rFonts w:ascii="Palatino Linotype" w:hAnsi="Palatino Linotype"/>
          <w:b/>
          <w:bCs/>
          <w:color w:val="000000" w:themeColor="text1"/>
          <w:sz w:val="24"/>
          <w:szCs w:val="24"/>
        </w:rPr>
        <w:t>/</w:t>
      </w:r>
      <w:r w:rsidR="00087663">
        <w:rPr>
          <w:rFonts w:ascii="Palatino Linotype" w:hAnsi="Palatino Linotype"/>
          <w:b/>
          <w:bCs/>
          <w:color w:val="000000" w:themeColor="text1"/>
          <w:sz w:val="24"/>
          <w:szCs w:val="24"/>
        </w:rPr>
        <w:t>IXTAPALU</w:t>
      </w:r>
      <w:r w:rsidR="00800F02" w:rsidRPr="008152AB">
        <w:rPr>
          <w:rFonts w:ascii="Palatino Linotype" w:hAnsi="Palatino Linotype"/>
          <w:b/>
          <w:bCs/>
          <w:color w:val="000000" w:themeColor="text1"/>
          <w:sz w:val="24"/>
          <w:szCs w:val="24"/>
        </w:rPr>
        <w:t>/IP/201</w:t>
      </w:r>
      <w:r w:rsidR="005E703D" w:rsidRPr="008152AB">
        <w:rPr>
          <w:rFonts w:ascii="Palatino Linotype" w:hAnsi="Palatino Linotype"/>
          <w:b/>
          <w:bCs/>
          <w:color w:val="000000" w:themeColor="text1"/>
          <w:sz w:val="24"/>
          <w:szCs w:val="24"/>
        </w:rPr>
        <w:t>8</w:t>
      </w:r>
      <w:r w:rsidRPr="008152AB">
        <w:rPr>
          <w:rFonts w:ascii="Palatino Linotype" w:hAnsi="Palatino Linotype"/>
          <w:sz w:val="24"/>
          <w:szCs w:val="24"/>
          <w:lang w:eastAsia="es-MX"/>
        </w:rPr>
        <w:t>,</w:t>
      </w:r>
      <w:r w:rsidRPr="008152AB">
        <w:rPr>
          <w:rFonts w:ascii="Palatino Linotype" w:hAnsi="Palatino Linotype"/>
          <w:b/>
          <w:sz w:val="24"/>
          <w:szCs w:val="24"/>
          <w:lang w:eastAsia="es-MX"/>
        </w:rPr>
        <w:t xml:space="preserve"> </w:t>
      </w:r>
      <w:r w:rsidRPr="008152AB">
        <w:rPr>
          <w:rFonts w:ascii="Palatino Linotype" w:hAnsi="Palatino Linotype"/>
          <w:sz w:val="24"/>
          <w:szCs w:val="24"/>
        </w:rPr>
        <w:t>mediante la cual solicitó información en el tenor siguiente:</w:t>
      </w:r>
    </w:p>
    <w:p w14:paraId="4F1333F6" w14:textId="1C580D37" w:rsidR="00983A5D" w:rsidRPr="00087663" w:rsidRDefault="001032D4" w:rsidP="00663203">
      <w:pPr>
        <w:spacing w:before="240" w:after="240" w:line="240" w:lineRule="auto"/>
        <w:ind w:left="567" w:right="567"/>
        <w:jc w:val="both"/>
        <w:rPr>
          <w:rFonts w:ascii="Palatino Linotype" w:eastAsia="Times New Roman" w:hAnsi="Palatino Linotype" w:cs="Times New Roman"/>
          <w:i/>
          <w:sz w:val="24"/>
          <w:szCs w:val="24"/>
          <w:lang w:val="es-ES_tradnl" w:eastAsia="es-ES"/>
        </w:rPr>
      </w:pPr>
      <w:r w:rsidRPr="00087663">
        <w:rPr>
          <w:rFonts w:ascii="Palatino Linotype" w:eastAsia="Times New Roman" w:hAnsi="Palatino Linotype" w:cs="Times New Roman"/>
          <w:i/>
          <w:sz w:val="24"/>
          <w:szCs w:val="24"/>
          <w:lang w:val="es-ES_tradnl" w:eastAsia="es-ES"/>
        </w:rPr>
        <w:t>“</w:t>
      </w:r>
      <w:r w:rsidR="00087663" w:rsidRPr="00087663">
        <w:rPr>
          <w:rFonts w:ascii="Palatino Linotype" w:hAnsi="Palatino Linotype"/>
          <w:i/>
          <w:color w:val="000000"/>
          <w:sz w:val="24"/>
          <w:szCs w:val="24"/>
        </w:rPr>
        <w:t xml:space="preserve">Solicito cuales son las obras públicas que se llevaron acabo en el trilenio nombradas en listado con su respectivo presupuesto, así como los rubros detallados del monto </w:t>
      </w:r>
      <w:r w:rsidR="00087663" w:rsidRPr="00087663">
        <w:rPr>
          <w:rFonts w:ascii="Palatino Linotype" w:hAnsi="Palatino Linotype"/>
          <w:i/>
          <w:color w:val="000000"/>
          <w:sz w:val="24"/>
          <w:szCs w:val="24"/>
        </w:rPr>
        <w:lastRenderedPageBreak/>
        <w:t>total de cada una de las mismas con sus respectivas ubicaciones, como un listado preciso de las compras necesarias de cada unas de las mismas, así mismo, qué empresas recibieron la licitación de cada una de las obras y si fueron asignaciones directas o por sorteo. También solicito el listado preciso y detallado por rubros de como fue el proceso de licitación y cuantos fueron asignados directos y cuantos por sorteo.</w:t>
      </w:r>
      <w:r w:rsidRPr="00087663">
        <w:rPr>
          <w:rFonts w:ascii="Palatino Linotype" w:eastAsia="Times New Roman" w:hAnsi="Palatino Linotype" w:cs="Times New Roman"/>
          <w:i/>
          <w:sz w:val="24"/>
          <w:szCs w:val="24"/>
          <w:lang w:val="es-ES_tradnl" w:eastAsia="es-ES"/>
        </w:rPr>
        <w:t>”</w:t>
      </w:r>
      <w:r w:rsidR="00DE1F80" w:rsidRPr="00087663">
        <w:rPr>
          <w:rFonts w:ascii="Palatino Linotype" w:eastAsia="Times New Roman" w:hAnsi="Palatino Linotype" w:cs="Times New Roman"/>
          <w:i/>
          <w:sz w:val="24"/>
          <w:szCs w:val="24"/>
          <w:lang w:val="es-ES_tradnl" w:eastAsia="es-ES"/>
        </w:rPr>
        <w:t xml:space="preserve"> [</w:t>
      </w:r>
      <w:r w:rsidRPr="00087663">
        <w:rPr>
          <w:rFonts w:ascii="Palatino Linotype" w:eastAsia="Times New Roman" w:hAnsi="Palatino Linotype" w:cs="Times New Roman"/>
          <w:i/>
          <w:sz w:val="24"/>
          <w:szCs w:val="24"/>
          <w:lang w:val="es-ES_tradnl" w:eastAsia="es-ES"/>
        </w:rPr>
        <w:t>Sic</w:t>
      </w:r>
      <w:r w:rsidR="00DE1F80" w:rsidRPr="00087663">
        <w:rPr>
          <w:rFonts w:ascii="Palatino Linotype" w:eastAsia="Times New Roman" w:hAnsi="Palatino Linotype" w:cs="Times New Roman"/>
          <w:i/>
          <w:sz w:val="24"/>
          <w:szCs w:val="24"/>
          <w:lang w:val="es-ES_tradnl" w:eastAsia="es-ES"/>
        </w:rPr>
        <w:t>]</w:t>
      </w:r>
    </w:p>
    <w:p w14:paraId="30A5DF49" w14:textId="77777777" w:rsidR="006A3AFB" w:rsidRPr="008152AB" w:rsidRDefault="00767539" w:rsidP="00D04797">
      <w:pPr>
        <w:spacing w:before="240" w:after="240" w:line="360" w:lineRule="auto"/>
        <w:jc w:val="both"/>
        <w:rPr>
          <w:rFonts w:ascii="Palatino Linotype" w:hAnsi="Palatino Linotype"/>
          <w:sz w:val="24"/>
          <w:szCs w:val="24"/>
          <w:lang w:val="es-ES_tradnl" w:eastAsia="es-ES"/>
        </w:rPr>
      </w:pPr>
      <w:r w:rsidRPr="008152AB">
        <w:rPr>
          <w:rFonts w:ascii="Palatino Linotype" w:hAnsi="Palatino Linotype"/>
          <w:sz w:val="24"/>
          <w:szCs w:val="24"/>
          <w:lang w:val="es-ES_tradnl" w:eastAsia="es-ES"/>
        </w:rPr>
        <w:t xml:space="preserve">Modalidad de entrega: a través del </w:t>
      </w:r>
      <w:r w:rsidRPr="008152AB">
        <w:rPr>
          <w:rFonts w:ascii="Palatino Linotype" w:hAnsi="Palatino Linotype"/>
          <w:b/>
          <w:sz w:val="24"/>
          <w:szCs w:val="24"/>
          <w:lang w:val="es-ES_tradnl" w:eastAsia="es-ES"/>
        </w:rPr>
        <w:t>SAIMEX</w:t>
      </w:r>
      <w:r w:rsidRPr="008152AB">
        <w:rPr>
          <w:rFonts w:ascii="Palatino Linotype" w:hAnsi="Palatino Linotype"/>
          <w:sz w:val="24"/>
          <w:szCs w:val="24"/>
          <w:lang w:val="es-ES_tradnl" w:eastAsia="es-ES"/>
        </w:rPr>
        <w:t>.</w:t>
      </w:r>
    </w:p>
    <w:p w14:paraId="6673B647" w14:textId="77777777" w:rsidR="006A3AFB" w:rsidRPr="008152AB" w:rsidRDefault="006A3AFB" w:rsidP="00D04797">
      <w:pPr>
        <w:spacing w:before="240" w:after="240" w:line="360" w:lineRule="auto"/>
        <w:jc w:val="both"/>
        <w:rPr>
          <w:rFonts w:ascii="Palatino Linotype" w:hAnsi="Palatino Linotype"/>
          <w:sz w:val="24"/>
          <w:szCs w:val="24"/>
          <w:lang w:val="es-ES_tradnl" w:eastAsia="es-ES"/>
        </w:rPr>
      </w:pPr>
    </w:p>
    <w:p w14:paraId="509A7CB5" w14:textId="05002FF4" w:rsidR="00087663" w:rsidRPr="005A30A5" w:rsidRDefault="00087663" w:rsidP="00087663">
      <w:pPr>
        <w:spacing w:before="240" w:after="240" w:line="360" w:lineRule="auto"/>
        <w:jc w:val="both"/>
        <w:rPr>
          <w:rFonts w:ascii="Palatino Linotype" w:hAnsi="Palatino Linotype"/>
          <w:b/>
          <w:sz w:val="24"/>
          <w:szCs w:val="24"/>
        </w:rPr>
      </w:pPr>
      <w:r w:rsidRPr="002207BD">
        <w:rPr>
          <w:rFonts w:ascii="Palatino Linotype" w:hAnsi="Palatino Linotype" w:cs="Arial"/>
          <w:b/>
          <w:sz w:val="24"/>
          <w:szCs w:val="24"/>
        </w:rPr>
        <w:t>SEGUNDO.</w:t>
      </w:r>
      <w:r>
        <w:rPr>
          <w:rFonts w:ascii="Palatino Linotype" w:hAnsi="Palatino Linotype" w:cs="Arial"/>
          <w:b/>
          <w:sz w:val="24"/>
          <w:szCs w:val="24"/>
        </w:rPr>
        <w:t xml:space="preserve"> </w:t>
      </w:r>
      <w:r w:rsidRPr="005A30A5">
        <w:rPr>
          <w:rFonts w:ascii="Palatino Linotype" w:hAnsi="Palatino Linotype"/>
          <w:b/>
          <w:sz w:val="24"/>
          <w:szCs w:val="24"/>
        </w:rPr>
        <w:t>De la solicitud de prórroga.</w:t>
      </w:r>
    </w:p>
    <w:p w14:paraId="51AF122E" w14:textId="2A93E452" w:rsidR="00087663" w:rsidRDefault="00087663" w:rsidP="00087663">
      <w:pPr>
        <w:spacing w:before="240" w:after="240" w:line="360" w:lineRule="auto"/>
        <w:jc w:val="both"/>
        <w:rPr>
          <w:rFonts w:ascii="Palatino Linotype" w:hAnsi="Palatino Linotype" w:cs="Arial"/>
          <w:b/>
          <w:sz w:val="24"/>
          <w:szCs w:val="24"/>
        </w:rPr>
      </w:pPr>
      <w:r>
        <w:rPr>
          <w:rFonts w:ascii="Palatino Linotype" w:hAnsi="Palatino Linotype"/>
          <w:sz w:val="24"/>
          <w:szCs w:val="24"/>
        </w:rPr>
        <w:t>Como se aprecia en la siguiente imagen, e</w:t>
      </w:r>
      <w:r w:rsidRPr="005A30A5">
        <w:rPr>
          <w:rFonts w:ascii="Palatino Linotype" w:hAnsi="Palatino Linotype"/>
          <w:sz w:val="24"/>
          <w:szCs w:val="24"/>
        </w:rPr>
        <w:t xml:space="preserve">l </w:t>
      </w:r>
      <w:r>
        <w:rPr>
          <w:rFonts w:ascii="Palatino Linotype" w:hAnsi="Palatino Linotype"/>
          <w:sz w:val="24"/>
          <w:szCs w:val="24"/>
        </w:rPr>
        <w:t xml:space="preserve">nueve </w:t>
      </w:r>
      <w:r w:rsidRPr="005A30A5">
        <w:rPr>
          <w:rFonts w:ascii="Palatino Linotype" w:hAnsi="Palatino Linotype"/>
          <w:sz w:val="24"/>
          <w:szCs w:val="24"/>
        </w:rPr>
        <w:t>de a</w:t>
      </w:r>
      <w:r>
        <w:rPr>
          <w:rFonts w:ascii="Palatino Linotype" w:hAnsi="Palatino Linotype"/>
          <w:sz w:val="24"/>
          <w:szCs w:val="24"/>
        </w:rPr>
        <w:t>gosto</w:t>
      </w:r>
      <w:r w:rsidRPr="005A30A5">
        <w:rPr>
          <w:rFonts w:ascii="Palatino Linotype" w:hAnsi="Palatino Linotype"/>
          <w:sz w:val="24"/>
          <w:szCs w:val="24"/>
        </w:rPr>
        <w:t xml:space="preserve"> del presente año, el </w:t>
      </w:r>
      <w:r w:rsidRPr="005A30A5">
        <w:rPr>
          <w:rFonts w:ascii="Palatino Linotype" w:hAnsi="Palatino Linotype"/>
          <w:b/>
          <w:sz w:val="24"/>
          <w:szCs w:val="24"/>
        </w:rPr>
        <w:t>Sujeto Obligado</w:t>
      </w:r>
      <w:r w:rsidRPr="005A30A5">
        <w:rPr>
          <w:rFonts w:ascii="Palatino Linotype" w:hAnsi="Palatino Linotype"/>
          <w:sz w:val="24"/>
          <w:szCs w:val="24"/>
        </w:rPr>
        <w:t xml:space="preserve"> determinó ampliar por siete días el plazo para dar contestación, procedimiento </w:t>
      </w:r>
      <w:r>
        <w:rPr>
          <w:rFonts w:ascii="Palatino Linotype" w:hAnsi="Palatino Linotype"/>
          <w:sz w:val="24"/>
          <w:szCs w:val="24"/>
        </w:rPr>
        <w:t>en el que se</w:t>
      </w:r>
      <w:r w:rsidRPr="005A30A5">
        <w:rPr>
          <w:rFonts w:ascii="Palatino Linotype" w:hAnsi="Palatino Linotype"/>
          <w:sz w:val="24"/>
          <w:szCs w:val="24"/>
        </w:rPr>
        <w:t xml:space="preserve"> </w:t>
      </w:r>
      <w:r>
        <w:rPr>
          <w:rFonts w:ascii="Palatino Linotype" w:hAnsi="Palatino Linotype"/>
          <w:sz w:val="24"/>
          <w:szCs w:val="24"/>
        </w:rPr>
        <w:t>omitió integrar al presente expediente el respectivo acuerdo del comité de transparencia que apruebe la procedencia de dicha prórroga</w:t>
      </w:r>
      <w:r w:rsidRPr="005A30A5">
        <w:rPr>
          <w:rFonts w:ascii="Palatino Linotype" w:hAnsi="Palatino Linotype"/>
          <w:sz w:val="24"/>
          <w:szCs w:val="24"/>
        </w:rPr>
        <w:t>.</w:t>
      </w:r>
    </w:p>
    <w:p w14:paraId="6B52552D" w14:textId="2A17AD2C" w:rsidR="00087663" w:rsidRDefault="00D7664B" w:rsidP="00D04797">
      <w:pPr>
        <w:spacing w:before="240" w:after="240" w:line="360" w:lineRule="auto"/>
        <w:jc w:val="both"/>
        <w:rPr>
          <w:rFonts w:ascii="Palatino Linotype" w:hAnsi="Palatino Linotype" w:cs="Arial"/>
          <w:b/>
          <w:sz w:val="24"/>
          <w:szCs w:val="24"/>
        </w:rPr>
      </w:pPr>
      <w:r>
        <w:rPr>
          <w:rFonts w:ascii="Palatino Linotype" w:hAnsi="Palatino Linotype" w:cs="Arial"/>
          <w:b/>
          <w:noProof/>
          <w:sz w:val="24"/>
          <w:szCs w:val="24"/>
          <w:lang w:eastAsia="es-MX"/>
        </w:rPr>
        <w:drawing>
          <wp:inline distT="0" distB="0" distL="0" distR="0" wp14:anchorId="031FE0BF" wp14:editId="45CED03E">
            <wp:extent cx="5763260" cy="2950845"/>
            <wp:effectExtent l="0" t="0" r="889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3260" cy="2950845"/>
                    </a:xfrm>
                    <a:prstGeom prst="rect">
                      <a:avLst/>
                    </a:prstGeom>
                    <a:noFill/>
                    <a:ln>
                      <a:noFill/>
                    </a:ln>
                  </pic:spPr>
                </pic:pic>
              </a:graphicData>
            </a:graphic>
          </wp:inline>
        </w:drawing>
      </w:r>
    </w:p>
    <w:p w14:paraId="0771D190" w14:textId="77777777" w:rsidR="00087663" w:rsidRDefault="00087663" w:rsidP="00D04797">
      <w:pPr>
        <w:spacing w:before="240" w:after="240" w:line="360" w:lineRule="auto"/>
        <w:jc w:val="both"/>
        <w:rPr>
          <w:rFonts w:ascii="Palatino Linotype" w:hAnsi="Palatino Linotype" w:cs="Arial"/>
          <w:b/>
          <w:sz w:val="24"/>
          <w:szCs w:val="24"/>
        </w:rPr>
      </w:pPr>
    </w:p>
    <w:p w14:paraId="0024BBEE" w14:textId="54055DC8" w:rsidR="000B518A" w:rsidRPr="008152AB" w:rsidRDefault="00087663" w:rsidP="00D04797">
      <w:pPr>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 xml:space="preserve">TERCERO. </w:t>
      </w:r>
      <w:r w:rsidR="000B518A" w:rsidRPr="008152AB">
        <w:rPr>
          <w:rFonts w:ascii="Palatino Linotype" w:hAnsi="Palatino Linotype" w:cs="Arial"/>
          <w:b/>
          <w:sz w:val="24"/>
          <w:szCs w:val="24"/>
        </w:rPr>
        <w:t>De la respuesta del Sujeto Obligado.</w:t>
      </w:r>
    </w:p>
    <w:p w14:paraId="1C4A4FC9" w14:textId="6373FFD4" w:rsidR="00800F02" w:rsidRPr="008152AB" w:rsidRDefault="00800F02"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Del expediente electrónico que obra en </w:t>
      </w:r>
      <w:r w:rsidRPr="008152AB">
        <w:rPr>
          <w:rFonts w:ascii="Palatino Linotype" w:hAnsi="Palatino Linotype" w:cs="Arial"/>
          <w:b/>
          <w:sz w:val="24"/>
          <w:szCs w:val="24"/>
        </w:rPr>
        <w:t xml:space="preserve">SAIMEX, </w:t>
      </w:r>
      <w:r w:rsidRPr="008152AB">
        <w:rPr>
          <w:rFonts w:ascii="Palatino Linotype" w:hAnsi="Palatino Linotype" w:cs="Arial"/>
          <w:sz w:val="24"/>
          <w:szCs w:val="24"/>
        </w:rPr>
        <w:t xml:space="preserve">se observa que el </w:t>
      </w:r>
      <w:r w:rsidRPr="008152AB">
        <w:rPr>
          <w:rFonts w:ascii="Palatino Linotype" w:hAnsi="Palatino Linotype" w:cs="Arial"/>
          <w:b/>
          <w:sz w:val="24"/>
          <w:szCs w:val="24"/>
        </w:rPr>
        <w:t>Sujeto Obligado</w:t>
      </w:r>
      <w:r w:rsidRPr="008152AB">
        <w:rPr>
          <w:rFonts w:ascii="Palatino Linotype" w:hAnsi="Palatino Linotype" w:cs="Arial"/>
          <w:sz w:val="24"/>
          <w:szCs w:val="24"/>
        </w:rPr>
        <w:t xml:space="preserve"> fue omiso en dar respuesta a la solicitud de información.</w:t>
      </w:r>
    </w:p>
    <w:p w14:paraId="69E39FF2" w14:textId="77777777" w:rsidR="00800F02" w:rsidRPr="008152AB" w:rsidRDefault="00800F02" w:rsidP="00D04797">
      <w:pPr>
        <w:spacing w:before="240" w:after="240" w:line="360" w:lineRule="auto"/>
        <w:jc w:val="both"/>
        <w:rPr>
          <w:rFonts w:ascii="Palatino Linotype" w:hAnsi="Palatino Linotype" w:cs="Arial"/>
          <w:b/>
          <w:sz w:val="24"/>
          <w:szCs w:val="24"/>
        </w:rPr>
      </w:pPr>
    </w:p>
    <w:p w14:paraId="5C7BEB8B" w14:textId="66FFF408" w:rsidR="000B518A" w:rsidRPr="008152AB" w:rsidRDefault="00087663" w:rsidP="00D04797">
      <w:pPr>
        <w:spacing w:before="240" w:after="240" w:line="360" w:lineRule="auto"/>
        <w:jc w:val="both"/>
        <w:rPr>
          <w:rFonts w:ascii="Palatino Linotype" w:hAnsi="Palatino Linotype"/>
          <w:b/>
          <w:sz w:val="24"/>
          <w:szCs w:val="24"/>
        </w:rPr>
      </w:pPr>
      <w:r>
        <w:rPr>
          <w:rFonts w:ascii="Palatino Linotype" w:hAnsi="Palatino Linotype" w:cs="Arial"/>
          <w:b/>
          <w:sz w:val="24"/>
          <w:szCs w:val="24"/>
        </w:rPr>
        <w:t>CUARTO</w:t>
      </w:r>
      <w:r w:rsidR="000B518A" w:rsidRPr="008152AB">
        <w:rPr>
          <w:rFonts w:ascii="Palatino Linotype" w:hAnsi="Palatino Linotype" w:cs="Arial"/>
          <w:b/>
          <w:sz w:val="24"/>
          <w:szCs w:val="24"/>
        </w:rPr>
        <w:t xml:space="preserve">. </w:t>
      </w:r>
      <w:r w:rsidR="000B518A" w:rsidRPr="008152AB">
        <w:rPr>
          <w:rFonts w:ascii="Palatino Linotype" w:hAnsi="Palatino Linotype"/>
          <w:b/>
          <w:sz w:val="24"/>
          <w:szCs w:val="24"/>
        </w:rPr>
        <w:t>Del recurso de revisión.</w:t>
      </w:r>
    </w:p>
    <w:p w14:paraId="19080B2A" w14:textId="06AAD9CF" w:rsidR="001032D4" w:rsidRPr="008152AB" w:rsidRDefault="00800F02"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En </w:t>
      </w:r>
      <w:r w:rsidR="001032D4" w:rsidRPr="008152AB">
        <w:rPr>
          <w:rFonts w:ascii="Palatino Linotype" w:hAnsi="Palatino Linotype" w:cs="Arial"/>
          <w:sz w:val="24"/>
          <w:szCs w:val="24"/>
        </w:rPr>
        <w:t xml:space="preserve">fecha </w:t>
      </w:r>
      <w:r w:rsidR="00087663">
        <w:rPr>
          <w:rFonts w:ascii="Palatino Linotype" w:hAnsi="Palatino Linotype" w:cs="Arial"/>
          <w:sz w:val="24"/>
          <w:szCs w:val="24"/>
        </w:rPr>
        <w:t xml:space="preserve">veinticinco </w:t>
      </w:r>
      <w:r w:rsidR="000E45A3">
        <w:rPr>
          <w:rFonts w:ascii="Palatino Linotype" w:hAnsi="Palatino Linotype" w:cs="Arial"/>
          <w:sz w:val="24"/>
          <w:szCs w:val="24"/>
        </w:rPr>
        <w:t xml:space="preserve">de </w:t>
      </w:r>
      <w:r w:rsidR="00087663">
        <w:rPr>
          <w:rFonts w:ascii="Palatino Linotype" w:hAnsi="Palatino Linotype" w:cs="Arial"/>
          <w:sz w:val="24"/>
          <w:szCs w:val="24"/>
        </w:rPr>
        <w:t>agosto de</w:t>
      </w:r>
      <w:r w:rsidR="00C816CC" w:rsidRPr="008152AB">
        <w:rPr>
          <w:rFonts w:ascii="Palatino Linotype" w:hAnsi="Palatino Linotype" w:cs="Arial"/>
          <w:sz w:val="24"/>
          <w:szCs w:val="24"/>
        </w:rPr>
        <w:t xml:space="preserve"> </w:t>
      </w:r>
      <w:r w:rsidR="008A5787" w:rsidRPr="008152AB">
        <w:rPr>
          <w:rFonts w:ascii="Palatino Linotype" w:hAnsi="Palatino Linotype" w:cs="Arial"/>
          <w:sz w:val="24"/>
          <w:szCs w:val="24"/>
        </w:rPr>
        <w:t>dos mil dieci</w:t>
      </w:r>
      <w:r w:rsidR="00C816CC" w:rsidRPr="008152AB">
        <w:rPr>
          <w:rFonts w:ascii="Palatino Linotype" w:hAnsi="Palatino Linotype" w:cs="Arial"/>
          <w:sz w:val="24"/>
          <w:szCs w:val="24"/>
        </w:rPr>
        <w:t>ocho</w:t>
      </w:r>
      <w:r w:rsidR="008A5787" w:rsidRPr="008152AB">
        <w:rPr>
          <w:rFonts w:ascii="Palatino Linotype" w:hAnsi="Palatino Linotype" w:cs="Arial"/>
          <w:sz w:val="24"/>
          <w:szCs w:val="24"/>
        </w:rPr>
        <w:t xml:space="preserve">, </w:t>
      </w:r>
      <w:r w:rsidR="00E04FB4" w:rsidRPr="008152AB">
        <w:rPr>
          <w:rFonts w:ascii="Palatino Linotype" w:hAnsi="Palatino Linotype" w:cs="Arial"/>
          <w:sz w:val="24"/>
          <w:szCs w:val="24"/>
        </w:rPr>
        <w:t>e</w:t>
      </w:r>
      <w:r w:rsidR="000403ED" w:rsidRPr="008152AB">
        <w:rPr>
          <w:rFonts w:ascii="Palatino Linotype" w:hAnsi="Palatino Linotype" w:cs="Arial"/>
          <w:sz w:val="24"/>
          <w:szCs w:val="24"/>
        </w:rPr>
        <w:t>l</w:t>
      </w:r>
      <w:r w:rsidR="00775A1A" w:rsidRPr="008152AB">
        <w:rPr>
          <w:rFonts w:ascii="Palatino Linotype" w:hAnsi="Palatino Linotype" w:cs="Arial"/>
          <w:sz w:val="24"/>
          <w:szCs w:val="24"/>
        </w:rPr>
        <w:t xml:space="preserve"> </w:t>
      </w:r>
      <w:r w:rsidR="008A5787" w:rsidRPr="008152AB">
        <w:rPr>
          <w:rFonts w:ascii="Palatino Linotype" w:hAnsi="Palatino Linotype" w:cs="Arial"/>
          <w:b/>
          <w:sz w:val="24"/>
          <w:szCs w:val="24"/>
        </w:rPr>
        <w:t>Recurrente</w:t>
      </w:r>
      <w:r w:rsidR="001032D4" w:rsidRPr="008152AB">
        <w:rPr>
          <w:rFonts w:ascii="Palatino Linotype" w:hAnsi="Palatino Linotype" w:cs="Arial"/>
          <w:sz w:val="24"/>
          <w:szCs w:val="24"/>
        </w:rPr>
        <w:t xml:space="preserve"> interpuso recurso de revisión, </w:t>
      </w:r>
      <w:r w:rsidR="000F0664">
        <w:rPr>
          <w:rFonts w:ascii="Palatino Linotype" w:hAnsi="Palatino Linotype" w:cs="Arial"/>
          <w:sz w:val="24"/>
          <w:szCs w:val="24"/>
        </w:rPr>
        <w:t>no obstante, por haberse interpuesto el recurso en día inhábil</w:t>
      </w:r>
      <w:r w:rsidR="000F0664" w:rsidRPr="0096643B">
        <w:rPr>
          <w:rFonts w:ascii="Palatino Linotype" w:hAnsi="Palatino Linotype" w:cs="Arial"/>
          <w:sz w:val="24"/>
          <w:szCs w:val="24"/>
        </w:rPr>
        <w:t xml:space="preserve">, </w:t>
      </w:r>
      <w:r w:rsidR="000F0664">
        <w:rPr>
          <w:rFonts w:ascii="Palatino Linotype" w:hAnsi="Palatino Linotype" w:cs="Arial"/>
          <w:sz w:val="24"/>
          <w:szCs w:val="24"/>
        </w:rPr>
        <w:t xml:space="preserve">se tuvo por presentado el veintisiete del mismo mes y año, </w:t>
      </w:r>
      <w:r w:rsidR="001032D4" w:rsidRPr="008152AB">
        <w:rPr>
          <w:rFonts w:ascii="Palatino Linotype" w:hAnsi="Palatino Linotype" w:cs="Arial"/>
          <w:sz w:val="24"/>
          <w:szCs w:val="24"/>
        </w:rPr>
        <w:t>el cual fue registrado</w:t>
      </w:r>
      <w:r w:rsidR="001032D4" w:rsidRPr="008152AB">
        <w:rPr>
          <w:rFonts w:ascii="Palatino Linotype" w:hAnsi="Palatino Linotype" w:cs="Arial"/>
          <w:b/>
          <w:sz w:val="24"/>
          <w:szCs w:val="24"/>
        </w:rPr>
        <w:t xml:space="preserve"> </w:t>
      </w:r>
      <w:r w:rsidR="001032D4" w:rsidRPr="008152AB">
        <w:rPr>
          <w:rFonts w:ascii="Palatino Linotype" w:hAnsi="Palatino Linotype" w:cs="Arial"/>
          <w:sz w:val="24"/>
          <w:szCs w:val="24"/>
        </w:rPr>
        <w:t xml:space="preserve">en el </w:t>
      </w:r>
      <w:r w:rsidR="00586008" w:rsidRPr="008152AB">
        <w:rPr>
          <w:rFonts w:ascii="Palatino Linotype" w:hAnsi="Palatino Linotype" w:cs="Arial"/>
          <w:b/>
          <w:sz w:val="24"/>
          <w:szCs w:val="24"/>
        </w:rPr>
        <w:t>SAIMEX</w:t>
      </w:r>
      <w:r w:rsidR="001032D4" w:rsidRPr="008152AB">
        <w:rPr>
          <w:rFonts w:ascii="Palatino Linotype" w:hAnsi="Palatino Linotype" w:cs="Arial"/>
          <w:sz w:val="24"/>
          <w:szCs w:val="24"/>
        </w:rPr>
        <w:t xml:space="preserve"> con el expediente número</w:t>
      </w:r>
      <w:r w:rsidR="00586008" w:rsidRPr="008152AB">
        <w:rPr>
          <w:rFonts w:ascii="Palatino Linotype" w:hAnsi="Palatino Linotype" w:cs="Arial"/>
          <w:b/>
          <w:sz w:val="24"/>
          <w:szCs w:val="24"/>
        </w:rPr>
        <w:t xml:space="preserve"> </w:t>
      </w:r>
      <w:r w:rsidR="00BD16EB" w:rsidRPr="008152AB">
        <w:rPr>
          <w:rFonts w:ascii="Palatino Linotype" w:hAnsi="Palatino Linotype" w:cs="Arial"/>
          <w:b/>
          <w:sz w:val="24"/>
          <w:szCs w:val="24"/>
        </w:rPr>
        <w:t>0</w:t>
      </w:r>
      <w:r w:rsidR="000F0664">
        <w:rPr>
          <w:rFonts w:ascii="Palatino Linotype" w:hAnsi="Palatino Linotype" w:cs="Arial"/>
          <w:b/>
          <w:sz w:val="24"/>
          <w:szCs w:val="24"/>
        </w:rPr>
        <w:t>3061</w:t>
      </w:r>
      <w:r w:rsidR="00BD16EB" w:rsidRPr="008152AB">
        <w:rPr>
          <w:rFonts w:ascii="Palatino Linotype" w:hAnsi="Palatino Linotype" w:cs="Arial"/>
          <w:b/>
          <w:sz w:val="24"/>
          <w:szCs w:val="24"/>
        </w:rPr>
        <w:t>/</w:t>
      </w:r>
      <w:r w:rsidR="00201139" w:rsidRPr="008152AB">
        <w:rPr>
          <w:rFonts w:ascii="Palatino Linotype" w:hAnsi="Palatino Linotype" w:cs="Arial"/>
          <w:b/>
          <w:sz w:val="24"/>
          <w:szCs w:val="24"/>
        </w:rPr>
        <w:t>INFOEM/IP/RR/201</w:t>
      </w:r>
      <w:r w:rsidR="00127EE7" w:rsidRPr="008152AB">
        <w:rPr>
          <w:rFonts w:ascii="Palatino Linotype" w:hAnsi="Palatino Linotype" w:cs="Arial"/>
          <w:b/>
          <w:sz w:val="24"/>
          <w:szCs w:val="24"/>
        </w:rPr>
        <w:t>8</w:t>
      </w:r>
      <w:r w:rsidR="001032D4" w:rsidRPr="008152AB">
        <w:rPr>
          <w:rFonts w:ascii="Palatino Linotype" w:hAnsi="Palatino Linotype" w:cs="Arial"/>
          <w:sz w:val="24"/>
          <w:szCs w:val="24"/>
        </w:rPr>
        <w:t>, manifesta</w:t>
      </w:r>
      <w:r w:rsidR="00F13D95" w:rsidRPr="008152AB">
        <w:rPr>
          <w:rFonts w:ascii="Palatino Linotype" w:hAnsi="Palatino Linotype" w:cs="Arial"/>
          <w:sz w:val="24"/>
          <w:szCs w:val="24"/>
        </w:rPr>
        <w:t>ndo lo siguiente</w:t>
      </w:r>
      <w:r w:rsidR="001032D4" w:rsidRPr="008152AB">
        <w:rPr>
          <w:rFonts w:ascii="Palatino Linotype" w:hAnsi="Palatino Linotype" w:cs="Arial"/>
          <w:sz w:val="24"/>
          <w:szCs w:val="24"/>
        </w:rPr>
        <w:t>:</w:t>
      </w:r>
    </w:p>
    <w:p w14:paraId="122F8492" w14:textId="77777777" w:rsidR="001032D4" w:rsidRPr="008152AB" w:rsidRDefault="001032D4" w:rsidP="00D04797">
      <w:pPr>
        <w:spacing w:before="240" w:after="240" w:line="360" w:lineRule="auto"/>
        <w:jc w:val="both"/>
        <w:rPr>
          <w:rFonts w:ascii="Palatino Linotype" w:hAnsi="Palatino Linotype" w:cs="Arial"/>
          <w:b/>
          <w:sz w:val="24"/>
          <w:szCs w:val="24"/>
        </w:rPr>
      </w:pPr>
      <w:r w:rsidRPr="008152AB">
        <w:rPr>
          <w:rFonts w:ascii="Palatino Linotype" w:hAnsi="Palatino Linotype" w:cs="Arial"/>
          <w:b/>
          <w:sz w:val="24"/>
          <w:szCs w:val="24"/>
        </w:rPr>
        <w:t>Acto Impugnado:</w:t>
      </w:r>
    </w:p>
    <w:p w14:paraId="43FD9866" w14:textId="2FE9D56A" w:rsidR="001C63D8" w:rsidRPr="000E45A3" w:rsidRDefault="001C63D8" w:rsidP="00663203">
      <w:pPr>
        <w:spacing w:before="240" w:after="240" w:line="240" w:lineRule="auto"/>
        <w:ind w:left="567" w:right="567"/>
        <w:jc w:val="both"/>
        <w:rPr>
          <w:rFonts w:ascii="Palatino Linotype" w:hAnsi="Palatino Linotype"/>
          <w:i/>
          <w:sz w:val="24"/>
          <w:szCs w:val="24"/>
          <w:lang w:eastAsia="es-MX"/>
        </w:rPr>
      </w:pPr>
      <w:r w:rsidRPr="000E45A3">
        <w:rPr>
          <w:rFonts w:ascii="Palatino Linotype" w:hAnsi="Palatino Linotype"/>
          <w:i/>
          <w:color w:val="000000"/>
          <w:sz w:val="24"/>
          <w:szCs w:val="24"/>
        </w:rPr>
        <w:t>“</w:t>
      </w:r>
      <w:r w:rsidR="000F0664" w:rsidRPr="000F0664">
        <w:rPr>
          <w:rFonts w:ascii="Palatino Linotype" w:hAnsi="Palatino Linotype"/>
          <w:i/>
          <w:color w:val="000000"/>
          <w:sz w:val="24"/>
          <w:szCs w:val="24"/>
        </w:rPr>
        <w:t>Tiempo de incumplimiento de prórroga</w:t>
      </w:r>
      <w:r w:rsidR="006A3AFB" w:rsidRPr="000E45A3">
        <w:rPr>
          <w:rFonts w:ascii="Palatino Linotype" w:hAnsi="Palatino Linotype"/>
          <w:i/>
          <w:color w:val="000000"/>
          <w:sz w:val="24"/>
          <w:szCs w:val="24"/>
        </w:rPr>
        <w:t xml:space="preserve">” (Sic) </w:t>
      </w:r>
    </w:p>
    <w:p w14:paraId="2679E156" w14:textId="5A67B440" w:rsidR="001C63D8" w:rsidRPr="008152AB" w:rsidRDefault="001C63D8"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b/>
          <w:sz w:val="24"/>
          <w:szCs w:val="24"/>
        </w:rPr>
        <w:t>Razones o Motivos de Inconformidad</w:t>
      </w:r>
      <w:r w:rsidRPr="008152AB">
        <w:rPr>
          <w:rFonts w:ascii="Palatino Linotype" w:hAnsi="Palatino Linotype" w:cs="Arial"/>
          <w:sz w:val="24"/>
          <w:szCs w:val="24"/>
        </w:rPr>
        <w:t>:</w:t>
      </w:r>
    </w:p>
    <w:p w14:paraId="2CC6713E" w14:textId="49FFBAB2" w:rsidR="001C63D8" w:rsidRPr="000E45A3" w:rsidRDefault="001C63D8" w:rsidP="00663203">
      <w:pPr>
        <w:spacing w:before="240" w:after="240" w:line="240" w:lineRule="auto"/>
        <w:ind w:left="567" w:right="567"/>
        <w:jc w:val="both"/>
        <w:rPr>
          <w:rFonts w:ascii="Palatino Linotype" w:hAnsi="Palatino Linotype"/>
          <w:i/>
          <w:sz w:val="24"/>
          <w:szCs w:val="24"/>
          <w:lang w:eastAsia="es-MX"/>
        </w:rPr>
      </w:pPr>
      <w:r w:rsidRPr="000E45A3">
        <w:rPr>
          <w:rFonts w:ascii="Palatino Linotype" w:hAnsi="Palatino Linotype"/>
          <w:i/>
          <w:color w:val="000000"/>
          <w:sz w:val="24"/>
          <w:szCs w:val="24"/>
        </w:rPr>
        <w:t>“</w:t>
      </w:r>
      <w:r w:rsidR="000F0664" w:rsidRPr="000F0664">
        <w:rPr>
          <w:rFonts w:ascii="Palatino Linotype" w:hAnsi="Palatino Linotype"/>
          <w:i/>
          <w:color w:val="000000"/>
          <w:sz w:val="24"/>
          <w:szCs w:val="24"/>
        </w:rPr>
        <w:t>Por tiempo de incumplimiento en la prorroga de siete días, aprobada el dia 9 de agosto de 2018, solicito la inmediata respuesta.</w:t>
      </w:r>
      <w:r w:rsidR="006A3AFB" w:rsidRPr="000E45A3">
        <w:rPr>
          <w:rFonts w:ascii="Palatino Linotype" w:hAnsi="Palatino Linotype"/>
          <w:i/>
          <w:color w:val="000000"/>
          <w:sz w:val="24"/>
          <w:szCs w:val="24"/>
        </w:rPr>
        <w:t xml:space="preserve">” (Sic) </w:t>
      </w:r>
    </w:p>
    <w:p w14:paraId="53F3188F" w14:textId="77777777" w:rsidR="00454524" w:rsidRPr="008152AB" w:rsidRDefault="00454524" w:rsidP="00D04797">
      <w:pPr>
        <w:spacing w:before="240" w:after="240" w:line="360" w:lineRule="auto"/>
        <w:jc w:val="both"/>
        <w:rPr>
          <w:rFonts w:ascii="Palatino Linotype" w:hAnsi="Palatino Linotype" w:cs="Arial"/>
          <w:sz w:val="24"/>
          <w:szCs w:val="24"/>
        </w:rPr>
      </w:pPr>
    </w:p>
    <w:p w14:paraId="30021944" w14:textId="09C97F20" w:rsidR="000B518A" w:rsidRPr="008152AB" w:rsidRDefault="000F0664" w:rsidP="00D04797">
      <w:pPr>
        <w:spacing w:before="240" w:after="240" w:line="360" w:lineRule="auto"/>
        <w:jc w:val="both"/>
        <w:rPr>
          <w:rFonts w:ascii="Palatino Linotype" w:hAnsi="Palatino Linotype"/>
          <w:b/>
          <w:sz w:val="24"/>
          <w:szCs w:val="24"/>
        </w:rPr>
      </w:pPr>
      <w:r>
        <w:rPr>
          <w:rFonts w:ascii="Palatino Linotype" w:hAnsi="Palatino Linotype"/>
          <w:b/>
          <w:sz w:val="24"/>
          <w:szCs w:val="24"/>
        </w:rPr>
        <w:t>QUINTO</w:t>
      </w:r>
      <w:r w:rsidR="000B518A" w:rsidRPr="008152AB">
        <w:rPr>
          <w:rFonts w:ascii="Palatino Linotype" w:hAnsi="Palatino Linotype"/>
          <w:b/>
          <w:sz w:val="24"/>
          <w:szCs w:val="24"/>
        </w:rPr>
        <w:t>. Del turno del recurso de revisión.</w:t>
      </w:r>
    </w:p>
    <w:p w14:paraId="5B900E15" w14:textId="0CCC1489" w:rsidR="001032D4" w:rsidRPr="008152AB" w:rsidRDefault="00180293"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El m</w:t>
      </w:r>
      <w:r w:rsidR="001032D4" w:rsidRPr="008152AB">
        <w:rPr>
          <w:rFonts w:ascii="Palatino Linotype" w:hAnsi="Palatino Linotype"/>
          <w:sz w:val="24"/>
          <w:szCs w:val="24"/>
        </w:rPr>
        <w:t xml:space="preserve">edio de impugnación le fue turnado a la Comisionada Zulema Martínez Sánchez, </w:t>
      </w:r>
      <w:r w:rsidR="00832A32" w:rsidRPr="008152AB">
        <w:rPr>
          <w:rFonts w:ascii="Palatino Linotype" w:hAnsi="Palatino Linotype"/>
          <w:sz w:val="24"/>
          <w:szCs w:val="24"/>
        </w:rPr>
        <w:t xml:space="preserve">en términos del arábigo 185 fracción I de la Ley de Transparencia y Acceso a la </w:t>
      </w:r>
      <w:r w:rsidR="00832A32" w:rsidRPr="008152AB">
        <w:rPr>
          <w:rFonts w:ascii="Palatino Linotype" w:hAnsi="Palatino Linotype"/>
          <w:sz w:val="24"/>
          <w:szCs w:val="24"/>
        </w:rPr>
        <w:lastRenderedPageBreak/>
        <w:t>Información Pública del Estado de México y Municipios, mismo</w:t>
      </w:r>
      <w:r w:rsidRPr="008152AB">
        <w:rPr>
          <w:rFonts w:ascii="Palatino Linotype" w:hAnsi="Palatino Linotype"/>
          <w:sz w:val="24"/>
          <w:szCs w:val="24"/>
        </w:rPr>
        <w:t xml:space="preserve"> que,</w:t>
      </w:r>
      <w:r w:rsidR="00832A32" w:rsidRPr="008152AB">
        <w:rPr>
          <w:rFonts w:ascii="Palatino Linotype" w:hAnsi="Palatino Linotype"/>
          <w:sz w:val="24"/>
          <w:szCs w:val="24"/>
        </w:rPr>
        <w:t xml:space="preserve"> en fecha </w:t>
      </w:r>
      <w:r w:rsidR="000F0664">
        <w:rPr>
          <w:rFonts w:ascii="Palatino Linotype" w:hAnsi="Palatino Linotype"/>
          <w:sz w:val="24"/>
          <w:szCs w:val="24"/>
        </w:rPr>
        <w:t xml:space="preserve">treinta y uno </w:t>
      </w:r>
      <w:r w:rsidR="000E45A3">
        <w:rPr>
          <w:rFonts w:ascii="Palatino Linotype" w:hAnsi="Palatino Linotype"/>
          <w:sz w:val="24"/>
          <w:szCs w:val="24"/>
        </w:rPr>
        <w:t xml:space="preserve">de </w:t>
      </w:r>
      <w:r w:rsidR="000F0664">
        <w:rPr>
          <w:rFonts w:ascii="Palatino Linotype" w:hAnsi="Palatino Linotype"/>
          <w:sz w:val="24"/>
          <w:szCs w:val="24"/>
        </w:rPr>
        <w:t>agosto</w:t>
      </w:r>
      <w:r w:rsidR="000E45A3">
        <w:rPr>
          <w:rFonts w:ascii="Palatino Linotype" w:hAnsi="Palatino Linotype"/>
          <w:sz w:val="24"/>
          <w:szCs w:val="24"/>
        </w:rPr>
        <w:t xml:space="preserve"> </w:t>
      </w:r>
      <w:r w:rsidR="000A1237" w:rsidRPr="008152AB">
        <w:rPr>
          <w:rFonts w:ascii="Palatino Linotype" w:hAnsi="Palatino Linotype"/>
          <w:sz w:val="24"/>
          <w:szCs w:val="24"/>
        </w:rPr>
        <w:t>de dos mil dieci</w:t>
      </w:r>
      <w:r w:rsidR="000E45A3">
        <w:rPr>
          <w:rFonts w:ascii="Palatino Linotype" w:hAnsi="Palatino Linotype"/>
          <w:sz w:val="24"/>
          <w:szCs w:val="24"/>
        </w:rPr>
        <w:t>ocho</w:t>
      </w:r>
      <w:r w:rsidR="00832A32" w:rsidRPr="008152AB">
        <w:rPr>
          <w:rFonts w:ascii="Palatino Linotype" w:hAnsi="Palatino Linotype"/>
          <w:sz w:val="24"/>
          <w:szCs w:val="24"/>
        </w:rPr>
        <w:t>, se admitió en la vía interpuesta, poni</w:t>
      </w:r>
      <w:r w:rsidRPr="008152AB">
        <w:rPr>
          <w:rFonts w:ascii="Palatino Linotype" w:hAnsi="Palatino Linotype"/>
          <w:sz w:val="24"/>
          <w:szCs w:val="24"/>
        </w:rPr>
        <w:t>e</w:t>
      </w:r>
      <w:r w:rsidR="00832A32" w:rsidRPr="008152AB">
        <w:rPr>
          <w:rFonts w:ascii="Palatino Linotype" w:hAnsi="Palatino Linotype"/>
          <w:sz w:val="24"/>
          <w:szCs w:val="24"/>
        </w:rPr>
        <w:t xml:space="preserve">ndo </w:t>
      </w:r>
      <w:r w:rsidRPr="008152AB">
        <w:rPr>
          <w:rFonts w:ascii="Palatino Linotype" w:hAnsi="Palatino Linotype"/>
          <w:sz w:val="24"/>
          <w:szCs w:val="24"/>
        </w:rPr>
        <w:t xml:space="preserve">el expediente </w:t>
      </w:r>
      <w:r w:rsidR="00832A32" w:rsidRPr="008152AB">
        <w:rPr>
          <w:rFonts w:ascii="Palatino Linotype" w:hAnsi="Palatino Linotype"/>
          <w:sz w:val="24"/>
          <w:szCs w:val="24"/>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4079274D" w14:textId="77777777" w:rsidR="006B2FB8" w:rsidRPr="008152AB" w:rsidRDefault="006B2FB8" w:rsidP="00D04797">
      <w:pPr>
        <w:spacing w:before="240" w:after="240" w:line="360" w:lineRule="auto"/>
        <w:jc w:val="both"/>
        <w:rPr>
          <w:rFonts w:ascii="Palatino Linotype" w:hAnsi="Palatino Linotype"/>
          <w:sz w:val="24"/>
          <w:szCs w:val="24"/>
        </w:rPr>
      </w:pPr>
    </w:p>
    <w:p w14:paraId="02E58F7D" w14:textId="7C451D2C" w:rsidR="000B518A" w:rsidRPr="008152AB" w:rsidRDefault="000F0664" w:rsidP="00D04797">
      <w:pPr>
        <w:spacing w:before="240" w:after="240" w:line="360" w:lineRule="auto"/>
        <w:jc w:val="both"/>
        <w:rPr>
          <w:rFonts w:ascii="Palatino Linotype" w:hAnsi="Palatino Linotype"/>
          <w:b/>
          <w:sz w:val="24"/>
          <w:szCs w:val="24"/>
        </w:rPr>
      </w:pPr>
      <w:r>
        <w:rPr>
          <w:rFonts w:ascii="Palatino Linotype" w:hAnsi="Palatino Linotype"/>
          <w:b/>
          <w:sz w:val="24"/>
          <w:szCs w:val="24"/>
        </w:rPr>
        <w:t>SEXTO</w:t>
      </w:r>
      <w:r w:rsidR="000B518A" w:rsidRPr="008152AB">
        <w:rPr>
          <w:rFonts w:ascii="Palatino Linotype" w:hAnsi="Palatino Linotype"/>
          <w:b/>
          <w:sz w:val="24"/>
          <w:szCs w:val="24"/>
        </w:rPr>
        <w:t>. De la etapa de instrucción.</w:t>
      </w:r>
    </w:p>
    <w:p w14:paraId="3BBE7212" w14:textId="77777777" w:rsidR="00901C66" w:rsidRPr="008152AB" w:rsidRDefault="007C0F23"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Una vez transcurrido el término legal referido, de las constancias que obran en el SAIMEX, se advierte que</w:t>
      </w:r>
      <w:r w:rsidR="00F249D3" w:rsidRPr="008152AB">
        <w:rPr>
          <w:rFonts w:ascii="Palatino Linotype" w:hAnsi="Palatino Linotype"/>
          <w:sz w:val="24"/>
          <w:szCs w:val="24"/>
        </w:rPr>
        <w:t xml:space="preserve"> el </w:t>
      </w:r>
      <w:r w:rsidR="00F249D3" w:rsidRPr="007B657D">
        <w:rPr>
          <w:rFonts w:ascii="Palatino Linotype" w:hAnsi="Palatino Linotype"/>
          <w:b/>
          <w:sz w:val="24"/>
          <w:szCs w:val="24"/>
        </w:rPr>
        <w:t>Sujeto Obligado</w:t>
      </w:r>
      <w:r w:rsidR="00F249D3" w:rsidRPr="008152AB">
        <w:rPr>
          <w:rFonts w:ascii="Palatino Linotype" w:hAnsi="Palatino Linotype"/>
          <w:sz w:val="24"/>
          <w:szCs w:val="24"/>
        </w:rPr>
        <w:t xml:space="preserve"> omitió presentar su informe justificado.</w:t>
      </w:r>
    </w:p>
    <w:p w14:paraId="4F5A6E7D" w14:textId="4EB72625" w:rsidR="00901C66" w:rsidRPr="008152AB" w:rsidRDefault="000403ED"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Por su parte </w:t>
      </w:r>
      <w:r w:rsidR="00E04FB4" w:rsidRPr="008152AB">
        <w:rPr>
          <w:rFonts w:ascii="Palatino Linotype" w:hAnsi="Palatino Linotype"/>
          <w:sz w:val="24"/>
          <w:szCs w:val="24"/>
        </w:rPr>
        <w:t>e</w:t>
      </w:r>
      <w:r w:rsidRPr="008152AB">
        <w:rPr>
          <w:rFonts w:ascii="Palatino Linotype" w:hAnsi="Palatino Linotype"/>
          <w:sz w:val="24"/>
          <w:szCs w:val="24"/>
        </w:rPr>
        <w:t>l</w:t>
      </w:r>
      <w:r w:rsidR="00F249D3" w:rsidRPr="008152AB">
        <w:rPr>
          <w:rFonts w:ascii="Palatino Linotype" w:hAnsi="Palatino Linotype"/>
          <w:sz w:val="24"/>
          <w:szCs w:val="24"/>
        </w:rPr>
        <w:t xml:space="preserve"> </w:t>
      </w:r>
      <w:r w:rsidR="00F249D3" w:rsidRPr="0063700D">
        <w:rPr>
          <w:rFonts w:ascii="Palatino Linotype" w:hAnsi="Palatino Linotype"/>
          <w:b/>
          <w:sz w:val="24"/>
          <w:szCs w:val="24"/>
        </w:rPr>
        <w:t>Recurrente</w:t>
      </w:r>
      <w:r w:rsidR="00F249D3" w:rsidRPr="008152AB">
        <w:rPr>
          <w:rFonts w:ascii="Palatino Linotype" w:hAnsi="Palatino Linotype"/>
          <w:sz w:val="24"/>
          <w:szCs w:val="24"/>
        </w:rPr>
        <w:t xml:space="preserve"> </w:t>
      </w:r>
      <w:r w:rsidR="000F0664">
        <w:rPr>
          <w:rFonts w:ascii="Palatino Linotype" w:hAnsi="Palatino Linotype"/>
          <w:sz w:val="24"/>
          <w:szCs w:val="24"/>
        </w:rPr>
        <w:t xml:space="preserve">fue </w:t>
      </w:r>
      <w:r w:rsidR="00F249D3" w:rsidRPr="008152AB">
        <w:rPr>
          <w:rFonts w:ascii="Palatino Linotype" w:hAnsi="Palatino Linotype"/>
          <w:sz w:val="24"/>
          <w:szCs w:val="24"/>
        </w:rPr>
        <w:t>omi</w:t>
      </w:r>
      <w:r w:rsidR="000F0664">
        <w:rPr>
          <w:rFonts w:ascii="Palatino Linotype" w:hAnsi="Palatino Linotype"/>
          <w:sz w:val="24"/>
          <w:szCs w:val="24"/>
        </w:rPr>
        <w:t xml:space="preserve">so en </w:t>
      </w:r>
      <w:r w:rsidR="00F249D3" w:rsidRPr="008152AB">
        <w:rPr>
          <w:rFonts w:ascii="Palatino Linotype" w:hAnsi="Palatino Linotype"/>
          <w:sz w:val="24"/>
          <w:szCs w:val="24"/>
        </w:rPr>
        <w:t>presentar manifestaciones</w:t>
      </w:r>
      <w:r w:rsidR="00901C66" w:rsidRPr="008152AB">
        <w:rPr>
          <w:rFonts w:ascii="Palatino Linotype" w:hAnsi="Palatino Linotype"/>
          <w:sz w:val="24"/>
          <w:szCs w:val="24"/>
        </w:rPr>
        <w:t>.</w:t>
      </w:r>
    </w:p>
    <w:p w14:paraId="4C2B4229" w14:textId="678DD0FE" w:rsidR="007C0F23" w:rsidRDefault="002D1EA7" w:rsidP="00D04797">
      <w:pPr>
        <w:spacing w:before="240" w:after="240" w:line="360" w:lineRule="auto"/>
        <w:jc w:val="both"/>
        <w:rPr>
          <w:rFonts w:ascii="Palatino Linotype" w:hAnsi="Palatino Linotype"/>
          <w:sz w:val="24"/>
          <w:szCs w:val="24"/>
        </w:rPr>
      </w:pPr>
      <w:r>
        <w:rPr>
          <w:rFonts w:ascii="Palatino Linotype" w:hAnsi="Palatino Linotype"/>
          <w:sz w:val="24"/>
          <w:szCs w:val="24"/>
        </w:rPr>
        <w:t>Así, no habiendo prueba pendiente por desahogar ni documentos que integrar al expediente electrónico,</w:t>
      </w:r>
      <w:r w:rsidRPr="008152AB">
        <w:rPr>
          <w:rFonts w:ascii="Palatino Linotype" w:hAnsi="Palatino Linotype"/>
          <w:sz w:val="24"/>
          <w:szCs w:val="24"/>
        </w:rPr>
        <w:t xml:space="preserve"> </w:t>
      </w:r>
      <w:r w:rsidR="0098415F" w:rsidRPr="008152AB">
        <w:rPr>
          <w:rFonts w:ascii="Palatino Linotype" w:hAnsi="Palatino Linotype"/>
          <w:sz w:val="24"/>
          <w:szCs w:val="24"/>
        </w:rPr>
        <w:t>e</w:t>
      </w:r>
      <w:r w:rsidR="007C0F23" w:rsidRPr="008152AB">
        <w:rPr>
          <w:rFonts w:ascii="Palatino Linotype" w:hAnsi="Palatino Linotype"/>
          <w:sz w:val="24"/>
          <w:szCs w:val="24"/>
        </w:rPr>
        <w:t xml:space="preserve">n fecha </w:t>
      </w:r>
      <w:r w:rsidR="000F0664">
        <w:rPr>
          <w:rFonts w:ascii="Palatino Linotype" w:hAnsi="Palatino Linotype"/>
          <w:sz w:val="24"/>
          <w:szCs w:val="24"/>
        </w:rPr>
        <w:t xml:space="preserve">doce </w:t>
      </w:r>
      <w:r w:rsidR="000E45A3">
        <w:rPr>
          <w:rFonts w:ascii="Palatino Linotype" w:hAnsi="Palatino Linotype"/>
          <w:sz w:val="24"/>
          <w:szCs w:val="24"/>
        </w:rPr>
        <w:t xml:space="preserve">de </w:t>
      </w:r>
      <w:r w:rsidR="000F0664">
        <w:rPr>
          <w:rFonts w:ascii="Palatino Linotype" w:hAnsi="Palatino Linotype"/>
          <w:sz w:val="24"/>
          <w:szCs w:val="24"/>
        </w:rPr>
        <w:t>septiembre</w:t>
      </w:r>
      <w:r w:rsidR="00127EE7" w:rsidRPr="008152AB">
        <w:rPr>
          <w:rFonts w:ascii="Palatino Linotype" w:hAnsi="Palatino Linotype"/>
          <w:sz w:val="24"/>
          <w:szCs w:val="24"/>
        </w:rPr>
        <w:t xml:space="preserve"> de</w:t>
      </w:r>
      <w:r w:rsidR="004C7F35" w:rsidRPr="008152AB">
        <w:rPr>
          <w:rFonts w:ascii="Palatino Linotype" w:hAnsi="Palatino Linotype"/>
          <w:sz w:val="24"/>
          <w:szCs w:val="24"/>
        </w:rPr>
        <w:t xml:space="preserve"> dos mil dieci</w:t>
      </w:r>
      <w:r w:rsidR="00127EE7" w:rsidRPr="008152AB">
        <w:rPr>
          <w:rFonts w:ascii="Palatino Linotype" w:hAnsi="Palatino Linotype"/>
          <w:sz w:val="24"/>
          <w:szCs w:val="24"/>
        </w:rPr>
        <w:t>ocho</w:t>
      </w:r>
      <w:r w:rsidR="007C0F23" w:rsidRPr="008152AB">
        <w:rPr>
          <w:rFonts w:ascii="Palatino Linotype" w:hAnsi="Palatino Linotype"/>
          <w:sz w:val="24"/>
          <w:szCs w:val="24"/>
        </w:rPr>
        <w:t>, mediante acuerdo de</w:t>
      </w:r>
      <w:r w:rsidR="000E45A3">
        <w:rPr>
          <w:rFonts w:ascii="Palatino Linotype" w:hAnsi="Palatino Linotype"/>
          <w:sz w:val="24"/>
          <w:szCs w:val="24"/>
        </w:rPr>
        <w:t xml:space="preserve"> </w:t>
      </w:r>
      <w:r w:rsidR="007C0F23" w:rsidRPr="008152AB">
        <w:rPr>
          <w:rFonts w:ascii="Palatino Linotype" w:hAnsi="Palatino Linotype"/>
          <w:sz w:val="24"/>
          <w:szCs w:val="24"/>
        </w:rPr>
        <w:t>l</w:t>
      </w:r>
      <w:r w:rsidR="000E45A3">
        <w:rPr>
          <w:rFonts w:ascii="Palatino Linotype" w:hAnsi="Palatino Linotype"/>
          <w:sz w:val="24"/>
          <w:szCs w:val="24"/>
        </w:rPr>
        <w:t>a</w:t>
      </w:r>
      <w:r w:rsidR="002C592D" w:rsidRPr="008152AB">
        <w:rPr>
          <w:rFonts w:ascii="Palatino Linotype" w:hAnsi="Palatino Linotype"/>
          <w:sz w:val="24"/>
          <w:szCs w:val="24"/>
        </w:rPr>
        <w:t xml:space="preserve"> </w:t>
      </w:r>
      <w:r w:rsidR="00D9061D">
        <w:rPr>
          <w:rFonts w:ascii="Palatino Linotype" w:hAnsi="Palatino Linotype"/>
          <w:sz w:val="24"/>
          <w:szCs w:val="24"/>
        </w:rPr>
        <w:t>Comisionada Zulema Martínez Sánchez</w:t>
      </w:r>
      <w:r w:rsidR="006361C3" w:rsidRPr="008152AB">
        <w:rPr>
          <w:rFonts w:ascii="Palatino Linotype" w:hAnsi="Palatino Linotype"/>
          <w:sz w:val="24"/>
          <w:szCs w:val="24"/>
        </w:rPr>
        <w:t xml:space="preserve">, </w:t>
      </w:r>
      <w:r w:rsidRPr="0053687A">
        <w:rPr>
          <w:rFonts w:ascii="Palatino Linotype" w:hAnsi="Palatino Linotype"/>
          <w:sz w:val="24"/>
          <w:szCs w:val="24"/>
        </w:rPr>
        <w:t>se decretó el cierre de</w:t>
      </w:r>
      <w:r>
        <w:rPr>
          <w:rFonts w:ascii="Palatino Linotype" w:hAnsi="Palatino Linotype"/>
          <w:sz w:val="24"/>
          <w:szCs w:val="24"/>
        </w:rPr>
        <w:t>l periodo de</w:t>
      </w:r>
      <w:r w:rsidRPr="0053687A">
        <w:rPr>
          <w:rFonts w:ascii="Palatino Linotype" w:hAnsi="Palatino Linotype"/>
          <w:sz w:val="24"/>
          <w:szCs w:val="24"/>
        </w:rPr>
        <w:t xml:space="preserve"> instrucción, en términos del artículo 185 fracción VI de la Ley de Transparencia y Acceso a la Información Pública del</w:t>
      </w:r>
      <w:r>
        <w:rPr>
          <w:rFonts w:ascii="Palatino Linotype" w:hAnsi="Palatino Linotype"/>
          <w:sz w:val="24"/>
          <w:szCs w:val="24"/>
        </w:rPr>
        <w:t xml:space="preserve"> Estado de México y Municipios.</w:t>
      </w:r>
    </w:p>
    <w:p w14:paraId="6B746FFA" w14:textId="77777777" w:rsidR="00196908" w:rsidRDefault="00196908" w:rsidP="00D04797">
      <w:pPr>
        <w:spacing w:before="240" w:after="240" w:line="360" w:lineRule="auto"/>
        <w:jc w:val="both"/>
        <w:rPr>
          <w:rFonts w:ascii="Palatino Linotype" w:hAnsi="Palatino Linotype"/>
          <w:sz w:val="24"/>
          <w:szCs w:val="24"/>
        </w:rPr>
      </w:pPr>
    </w:p>
    <w:p w14:paraId="1AB8331C" w14:textId="6D1414C4" w:rsidR="00196908" w:rsidRPr="00196908" w:rsidRDefault="00196908" w:rsidP="00196908">
      <w:pPr>
        <w:spacing w:before="240" w:after="240" w:line="360" w:lineRule="auto"/>
        <w:jc w:val="both"/>
        <w:rPr>
          <w:rFonts w:ascii="Palatino Linotype" w:hAnsi="Palatino Linotype" w:cs="Arial"/>
          <w:sz w:val="24"/>
          <w:szCs w:val="24"/>
        </w:rPr>
      </w:pPr>
      <w:r>
        <w:rPr>
          <w:rFonts w:ascii="Palatino Linotype" w:hAnsi="Palatino Linotype" w:cs="Arial"/>
          <w:b/>
          <w:bCs/>
          <w:sz w:val="24"/>
          <w:szCs w:val="24"/>
        </w:rPr>
        <w:t>SÉPTIMO</w:t>
      </w:r>
      <w:r w:rsidRPr="00196908">
        <w:rPr>
          <w:rFonts w:ascii="Palatino Linotype" w:hAnsi="Palatino Linotype" w:cs="Arial"/>
          <w:b/>
          <w:bCs/>
          <w:sz w:val="24"/>
          <w:szCs w:val="24"/>
        </w:rPr>
        <w:t>. De la ampliación del término para resolver.</w:t>
      </w:r>
    </w:p>
    <w:p w14:paraId="278D76FD" w14:textId="03CC892E" w:rsidR="00196908" w:rsidRDefault="00196908" w:rsidP="00196908">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En fecha doce de octubre de dos mil dieciocho, se amplió el término para resolver el recurso de revisión en términos del artículo 181 párrafo tercero de la Ley de Transparencia y Acceso a la Información Pública del Estado de México y Municipios por un plazo de quince días hábiles; y</w:t>
      </w:r>
    </w:p>
    <w:p w14:paraId="6CF8B856" w14:textId="77777777" w:rsidR="00196908" w:rsidRPr="008152AB" w:rsidRDefault="00196908" w:rsidP="00D04797">
      <w:pPr>
        <w:spacing w:before="240" w:after="240" w:line="360" w:lineRule="auto"/>
        <w:jc w:val="both"/>
        <w:rPr>
          <w:rFonts w:ascii="Palatino Linotype" w:hAnsi="Palatino Linotype"/>
          <w:sz w:val="24"/>
          <w:szCs w:val="24"/>
        </w:rPr>
      </w:pPr>
    </w:p>
    <w:p w14:paraId="3295EA33" w14:textId="77777777" w:rsidR="001032D4" w:rsidRPr="00196908" w:rsidRDefault="00F06264" w:rsidP="00724563">
      <w:pPr>
        <w:spacing w:before="240" w:after="240" w:line="360" w:lineRule="auto"/>
        <w:jc w:val="center"/>
        <w:rPr>
          <w:rFonts w:ascii="Palatino Linotype" w:hAnsi="Palatino Linotype" w:cs="Arial"/>
          <w:b/>
          <w:sz w:val="28"/>
          <w:szCs w:val="28"/>
        </w:rPr>
      </w:pPr>
      <w:r w:rsidRPr="00196908">
        <w:rPr>
          <w:rFonts w:ascii="Palatino Linotype" w:hAnsi="Palatino Linotype" w:cs="Arial"/>
          <w:b/>
          <w:sz w:val="28"/>
          <w:szCs w:val="28"/>
        </w:rPr>
        <w:t>C O N S I D E R A N D O</w:t>
      </w:r>
    </w:p>
    <w:p w14:paraId="736BFD85" w14:textId="77777777" w:rsidR="00196908" w:rsidRDefault="00196908" w:rsidP="00D04797">
      <w:pPr>
        <w:spacing w:before="240" w:after="240" w:line="360" w:lineRule="auto"/>
        <w:jc w:val="both"/>
        <w:rPr>
          <w:rFonts w:ascii="Palatino Linotype" w:hAnsi="Palatino Linotype"/>
          <w:b/>
          <w:sz w:val="24"/>
          <w:szCs w:val="24"/>
        </w:rPr>
      </w:pPr>
    </w:p>
    <w:p w14:paraId="751F65B1"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PRIMERO. De la competencia.</w:t>
      </w:r>
    </w:p>
    <w:p w14:paraId="508D2FEF" w14:textId="77777777" w:rsidR="00421F6E" w:rsidRPr="008152AB" w:rsidRDefault="007C0F23"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8152AB">
        <w:rPr>
          <w:rFonts w:ascii="Palatino Linotype" w:hAnsi="Palatino Linotype"/>
          <w:sz w:val="24"/>
          <w:szCs w:val="24"/>
        </w:rPr>
        <w:t>vigésimo, vigésimo primero y vigésimo segundo</w:t>
      </w:r>
      <w:r w:rsidRPr="008152AB">
        <w:rPr>
          <w:rFonts w:ascii="Palatino Linotype" w:hAnsi="Palatino Linotype"/>
          <w:sz w:val="24"/>
          <w:szCs w:val="24"/>
        </w:rPr>
        <w:t>, fracción IV de la Constitución Política del Es</w:t>
      </w:r>
      <w:r w:rsidR="00491FBF" w:rsidRPr="008152AB">
        <w:rPr>
          <w:rFonts w:ascii="Palatino Linotype" w:hAnsi="Palatino Linotype"/>
          <w:sz w:val="24"/>
          <w:szCs w:val="24"/>
        </w:rPr>
        <w:t>tado Libre y Soberano de México;</w:t>
      </w:r>
      <w:r w:rsidRPr="008152AB">
        <w:rPr>
          <w:rFonts w:ascii="Palatino Linotype" w:hAnsi="Palatino Linotype"/>
          <w:sz w:val="24"/>
          <w:szCs w:val="24"/>
        </w:rPr>
        <w:t xml:space="preserve"> 1, 2 fracción II, 13, 29, 36 fracciones II y III, 176, 178, 179, 181 párrafo tercero, 185, 188 y 194 de la Ley de Transparencia y Acceso a la Información Pública del Estado de México y Municipios; </w:t>
      </w:r>
      <w:r w:rsidR="004D138A" w:rsidRPr="008152AB">
        <w:rPr>
          <w:rFonts w:ascii="Palatino Linotype" w:hAnsi="Palatino Linotype"/>
          <w:sz w:val="24"/>
          <w:szCs w:val="24"/>
        </w:rPr>
        <w:t xml:space="preserve">9, fracciones I y XXIV, 11 y 14 fracción I </w:t>
      </w:r>
      <w:r w:rsidRPr="008152AB">
        <w:rPr>
          <w:rFonts w:ascii="Palatino Linotype" w:hAnsi="Palatino Linotype"/>
          <w:sz w:val="24"/>
          <w:szCs w:val="24"/>
        </w:rPr>
        <w:t>del Reglamento Interior del Instituto de Transparencia, Acceso a la Información Pública y Protección de Datos Personales del Estado de México y Municipios.</w:t>
      </w:r>
    </w:p>
    <w:p w14:paraId="5374CEBF" w14:textId="77777777" w:rsidR="00421F6E" w:rsidRPr="008152AB" w:rsidRDefault="00421F6E" w:rsidP="00D04797">
      <w:pPr>
        <w:spacing w:before="240" w:after="240" w:line="360" w:lineRule="auto"/>
        <w:jc w:val="both"/>
        <w:rPr>
          <w:rFonts w:ascii="Palatino Linotype" w:hAnsi="Palatino Linotype"/>
          <w:sz w:val="24"/>
          <w:szCs w:val="24"/>
        </w:rPr>
      </w:pPr>
    </w:p>
    <w:p w14:paraId="432C56F2"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 xml:space="preserve">SEGUNDO. Sobre los alcances del recurso de revisión. </w:t>
      </w:r>
    </w:p>
    <w:p w14:paraId="1710486D" w14:textId="77777777"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B72E26" w14:textId="77777777" w:rsidR="00A55AEC" w:rsidRPr="008152AB" w:rsidRDefault="00A55AEC" w:rsidP="00D04797">
      <w:pPr>
        <w:spacing w:before="240" w:after="240" w:line="360" w:lineRule="auto"/>
        <w:jc w:val="both"/>
        <w:rPr>
          <w:rFonts w:ascii="Palatino Linotype" w:hAnsi="Palatino Linotype"/>
          <w:sz w:val="24"/>
          <w:szCs w:val="24"/>
        </w:rPr>
      </w:pPr>
    </w:p>
    <w:p w14:paraId="1C725C9F" w14:textId="77777777" w:rsidR="00F97E8E" w:rsidRPr="008152AB" w:rsidRDefault="00F97E8E"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TERCERO. De las causas de improcedencia.</w:t>
      </w:r>
    </w:p>
    <w:p w14:paraId="6A57FA0E" w14:textId="77777777" w:rsidR="00FF3879" w:rsidRPr="008152AB" w:rsidRDefault="00FF3879"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0134D2" w14:textId="77777777" w:rsidR="0052294F" w:rsidRPr="008152AB" w:rsidRDefault="00FF3879"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sidRPr="008152AB">
        <w:rPr>
          <w:rFonts w:ascii="Palatino Linotype" w:hAnsi="Palatino Linotype"/>
          <w:sz w:val="24"/>
          <w:szCs w:val="24"/>
        </w:rPr>
        <w:lastRenderedPageBreak/>
        <w:t>estudiar el fondo del asunto; circunstancias anteriores que no son incompatibles con el derecho de acceso a la justicia, ya que éste no se coarta por regular causas de improcedencia y sobreseimiento con tales fines</w:t>
      </w:r>
      <w:r w:rsidRPr="008152AB">
        <w:rPr>
          <w:rFonts w:ascii="Palatino Linotype" w:hAnsi="Palatino Linotype"/>
          <w:sz w:val="24"/>
          <w:szCs w:val="24"/>
          <w:vertAlign w:val="superscript"/>
        </w:rPr>
        <w:footnoteReference w:id="1"/>
      </w:r>
      <w:r w:rsidRPr="008152AB">
        <w:rPr>
          <w:rFonts w:ascii="Palatino Linotype" w:hAnsi="Palatino Linotype"/>
          <w:sz w:val="24"/>
          <w:szCs w:val="24"/>
        </w:rPr>
        <w:t>.</w:t>
      </w:r>
    </w:p>
    <w:p w14:paraId="6E4BFD13" w14:textId="77777777" w:rsidR="00FF3879" w:rsidRPr="008152AB" w:rsidRDefault="00FF3879"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Así las cosas, del análisis del expediente electrónico no se advierte ninguna causa de improcedencia que se actualice, ni mucho menos alguna hecha valer por alguna de las partes, procediendo al estudio del fondo del asunto, en los siguientes términos.</w:t>
      </w:r>
    </w:p>
    <w:p w14:paraId="7438B8F6" w14:textId="77777777" w:rsidR="002F382F" w:rsidRPr="008152AB" w:rsidRDefault="002F382F" w:rsidP="00D04797">
      <w:pPr>
        <w:spacing w:before="240" w:after="240" w:line="360" w:lineRule="auto"/>
        <w:jc w:val="both"/>
        <w:rPr>
          <w:rFonts w:ascii="Palatino Linotype" w:hAnsi="Palatino Linotype" w:cs="Arial"/>
          <w:sz w:val="24"/>
          <w:szCs w:val="24"/>
        </w:rPr>
      </w:pPr>
    </w:p>
    <w:p w14:paraId="3F1CA755" w14:textId="77777777" w:rsidR="00FF3879" w:rsidRPr="008152AB" w:rsidRDefault="0052294F"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CUARTO</w:t>
      </w:r>
      <w:r w:rsidR="00FF3879" w:rsidRPr="008152AB">
        <w:rPr>
          <w:rFonts w:ascii="Palatino Linotype" w:hAnsi="Palatino Linotype"/>
          <w:b/>
          <w:sz w:val="24"/>
          <w:szCs w:val="24"/>
        </w:rPr>
        <w:t>. Estudio y resolución del asunto.</w:t>
      </w:r>
    </w:p>
    <w:p w14:paraId="494C4C5C" w14:textId="6372A0A1" w:rsidR="00576276" w:rsidRPr="008152AB" w:rsidRDefault="00576276"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Antes del entrar al estudio, cabe precisar que el </w:t>
      </w:r>
      <w:r w:rsidR="007B657D" w:rsidRPr="007B657D">
        <w:rPr>
          <w:rFonts w:ascii="Palatino Linotype" w:hAnsi="Palatino Linotype" w:cs="Arial"/>
          <w:b/>
          <w:sz w:val="24"/>
          <w:szCs w:val="24"/>
        </w:rPr>
        <w:t>Sujeto Obligado</w:t>
      </w:r>
      <w:r w:rsidRPr="008152AB">
        <w:rPr>
          <w:rFonts w:ascii="Palatino Linotype" w:hAnsi="Palatino Linotype" w:cs="Arial"/>
          <w:sz w:val="24"/>
          <w:szCs w:val="24"/>
        </w:rPr>
        <w:t xml:space="preserve"> no realizó pronunciamiento alguno, pues no se debe perder de vista que el objeto del presente fallo nace a la vida jurídica en el momento en el que el p</w:t>
      </w:r>
      <w:r w:rsidR="000403ED" w:rsidRPr="008152AB">
        <w:rPr>
          <w:rFonts w:ascii="Palatino Linotype" w:hAnsi="Palatino Linotype" w:cs="Arial"/>
          <w:sz w:val="24"/>
          <w:szCs w:val="24"/>
        </w:rPr>
        <w:t xml:space="preserve">articular reviste la figura de </w:t>
      </w:r>
      <w:r w:rsidR="000403ED" w:rsidRPr="0063700D">
        <w:rPr>
          <w:rFonts w:ascii="Palatino Linotype" w:hAnsi="Palatino Linotype" w:cs="Arial"/>
          <w:b/>
          <w:sz w:val="24"/>
          <w:szCs w:val="24"/>
        </w:rPr>
        <w:lastRenderedPageBreak/>
        <w:t>R</w:t>
      </w:r>
      <w:r w:rsidRPr="0063700D">
        <w:rPr>
          <w:rFonts w:ascii="Palatino Linotype" w:hAnsi="Palatino Linotype" w:cs="Arial"/>
          <w:b/>
          <w:sz w:val="24"/>
          <w:szCs w:val="24"/>
        </w:rPr>
        <w:t>ecurrente</w:t>
      </w:r>
      <w:r w:rsidRPr="008152AB">
        <w:rPr>
          <w:rFonts w:ascii="Palatino Linotype" w:hAnsi="Palatino Linotype" w:cs="Arial"/>
          <w:sz w:val="24"/>
          <w:szCs w:val="24"/>
        </w:rPr>
        <w:t xml:space="preserve"> interponiendo dicho medio de impugnación, el cual tiene como motivo de inconformidad la omisión de la autoridad en dar respuesta a su solicitud, en consecuencia se actualizándose las hipótesis señaladas</w:t>
      </w:r>
      <w:r w:rsidRPr="008152AB">
        <w:rPr>
          <w:rFonts w:ascii="Palatino Linotype" w:eastAsia="Calibri" w:hAnsi="Palatino Linotype" w:cs="Arial"/>
          <w:sz w:val="24"/>
          <w:szCs w:val="24"/>
        </w:rPr>
        <w:t xml:space="preserve"> en las fracciones I y VII del artículo 179 de la </w:t>
      </w:r>
      <w:r w:rsidRPr="002D1EA7">
        <w:rPr>
          <w:rFonts w:ascii="Palatino Linotype" w:eastAsia="Calibri" w:hAnsi="Palatino Linotype" w:cs="Arial"/>
          <w:sz w:val="24"/>
          <w:szCs w:val="24"/>
        </w:rPr>
        <w:t>Ley de Transparencia y Acceso a la Información Pública del Estado de México y Municipios</w:t>
      </w:r>
      <w:r w:rsidRPr="008152AB">
        <w:rPr>
          <w:rFonts w:ascii="Palatino Linotype" w:eastAsia="Calibri" w:hAnsi="Palatino Linotype" w:cs="Arial"/>
          <w:sz w:val="24"/>
          <w:szCs w:val="24"/>
        </w:rPr>
        <w:t>,</w:t>
      </w:r>
      <w:r w:rsidRPr="008152AB">
        <w:rPr>
          <w:rFonts w:ascii="Palatino Linotype" w:eastAsia="Calibri" w:hAnsi="Palatino Linotype" w:cs="Arial"/>
          <w:b/>
          <w:sz w:val="24"/>
          <w:szCs w:val="24"/>
        </w:rPr>
        <w:t xml:space="preserve"> </w:t>
      </w:r>
      <w:r w:rsidRPr="008152AB">
        <w:rPr>
          <w:rFonts w:ascii="Palatino Linotype" w:hAnsi="Palatino Linotype" w:cs="Arial"/>
          <w:sz w:val="24"/>
          <w:szCs w:val="24"/>
        </w:rPr>
        <w:t>resultando procedente la interposición del recurso de revisión cuando no se dé respuesta a una solicitud de información.</w:t>
      </w:r>
    </w:p>
    <w:p w14:paraId="7A8FBAD0" w14:textId="77777777" w:rsidR="00576276" w:rsidRPr="008152AB" w:rsidRDefault="00576276"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Así las cosas, ante la omisión del </w:t>
      </w:r>
      <w:r w:rsidRPr="007B657D">
        <w:rPr>
          <w:rFonts w:ascii="Palatino Linotype" w:hAnsi="Palatino Linotype" w:cs="Arial"/>
          <w:b/>
          <w:sz w:val="24"/>
          <w:szCs w:val="24"/>
        </w:rPr>
        <w:t xml:space="preserve">Sujeto </w:t>
      </w:r>
      <w:r w:rsidR="000403ED" w:rsidRPr="007B657D">
        <w:rPr>
          <w:rFonts w:ascii="Palatino Linotype" w:hAnsi="Palatino Linotype" w:cs="Arial"/>
          <w:b/>
          <w:sz w:val="24"/>
          <w:szCs w:val="24"/>
        </w:rPr>
        <w:t>Obligado</w:t>
      </w:r>
      <w:r w:rsidR="000403ED" w:rsidRPr="008152AB">
        <w:rPr>
          <w:rFonts w:ascii="Palatino Linotype" w:hAnsi="Palatino Linotype" w:cs="Arial"/>
          <w:sz w:val="24"/>
          <w:szCs w:val="24"/>
        </w:rPr>
        <w:t xml:space="preserve"> para dar respuesta a la </w:t>
      </w:r>
      <w:r w:rsidR="000403ED" w:rsidRPr="008152AB">
        <w:rPr>
          <w:rFonts w:ascii="Palatino Linotype" w:hAnsi="Palatino Linotype" w:cs="Arial"/>
          <w:sz w:val="24"/>
          <w:szCs w:val="24"/>
        </w:rPr>
        <w:br/>
      </w:r>
      <w:r w:rsidR="000403ED" w:rsidRPr="0063700D">
        <w:rPr>
          <w:rFonts w:ascii="Palatino Linotype" w:hAnsi="Palatino Linotype" w:cs="Arial"/>
          <w:b/>
          <w:sz w:val="24"/>
          <w:szCs w:val="24"/>
        </w:rPr>
        <w:t>R</w:t>
      </w:r>
      <w:r w:rsidRPr="0063700D">
        <w:rPr>
          <w:rFonts w:ascii="Palatino Linotype" w:hAnsi="Palatino Linotype" w:cs="Arial"/>
          <w:b/>
          <w:sz w:val="24"/>
          <w:szCs w:val="24"/>
        </w:rPr>
        <w:t>ecurrente</w:t>
      </w:r>
      <w:r w:rsidRPr="008152AB">
        <w:rPr>
          <w:rFonts w:ascii="Palatino Linotype" w:hAnsi="Palatino Linotype" w:cs="Arial"/>
          <w:sz w:val="24"/>
          <w:szCs w:val="24"/>
        </w:rPr>
        <w:t>, se advierte que en la doctrina se le conoce como negativa ficta, figura jurídica cuya esencia consiste en atribuir un efecto negativo al silencio de la autoridad administrativa frente a las instancias y solicitudes que hagan los particulares.</w:t>
      </w:r>
    </w:p>
    <w:p w14:paraId="263E7477" w14:textId="216180AC" w:rsidR="00576276" w:rsidRPr="008152AB" w:rsidRDefault="00576276"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En este sentido la </w:t>
      </w:r>
      <w:r w:rsidRPr="008152AB">
        <w:rPr>
          <w:rFonts w:ascii="Palatino Linotype" w:hAnsi="Palatino Linotype" w:cs="Arial"/>
          <w:i/>
          <w:sz w:val="24"/>
          <w:szCs w:val="24"/>
        </w:rPr>
        <w:t>negativa ficta</w:t>
      </w:r>
      <w:r w:rsidRPr="008152AB">
        <w:rPr>
          <w:rFonts w:ascii="Palatino Linotype" w:hAnsi="Palatino Linotype" w:cs="Arial"/>
          <w:sz w:val="24"/>
          <w:szCs w:val="24"/>
        </w:rPr>
        <w:t xml:space="preserve"> constituye una presunción legal, en el entendido de que donde no hubo respuesta por parte del </w:t>
      </w:r>
      <w:r w:rsidRPr="008152AB">
        <w:rPr>
          <w:rFonts w:ascii="Palatino Linotype" w:hAnsi="Palatino Linotype" w:cs="Arial"/>
          <w:b/>
          <w:sz w:val="24"/>
          <w:szCs w:val="24"/>
        </w:rPr>
        <w:t>Sujeto Obligado</w:t>
      </w:r>
      <w:r w:rsidR="000310B0" w:rsidRPr="000310B0">
        <w:rPr>
          <w:rFonts w:ascii="Palatino Linotype" w:hAnsi="Palatino Linotype" w:cs="Arial"/>
          <w:sz w:val="24"/>
          <w:szCs w:val="24"/>
        </w:rPr>
        <w:t>,</w:t>
      </w:r>
      <w:r w:rsidRPr="008152AB">
        <w:rPr>
          <w:rFonts w:ascii="Palatino Linotype" w:hAnsi="Palatino Linotype" w:cs="Arial"/>
          <w:b/>
          <w:sz w:val="24"/>
          <w:szCs w:val="24"/>
        </w:rPr>
        <w:t xml:space="preserve"> </w:t>
      </w:r>
      <w:r w:rsidRPr="008152AB">
        <w:rPr>
          <w:rFonts w:ascii="Palatino Linotype" w:hAnsi="Palatino Linotype" w:cs="Arial"/>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8152AB">
        <w:rPr>
          <w:rFonts w:ascii="Palatino Linotype" w:hAnsi="Palatino Linotype" w:cs="Arial"/>
          <w:i/>
          <w:sz w:val="24"/>
          <w:szCs w:val="24"/>
        </w:rPr>
        <w:t>Estado de Derecho</w:t>
      </w:r>
      <w:r w:rsidRPr="008152AB">
        <w:rPr>
          <w:rFonts w:ascii="Palatino Linotype" w:hAnsi="Palatino Linotype" w:cs="Arial"/>
          <w:sz w:val="24"/>
          <w:szCs w:val="24"/>
        </w:rPr>
        <w:t xml:space="preserve"> en el que, el particular, tiene siempre una vía de defensa.</w:t>
      </w:r>
    </w:p>
    <w:p w14:paraId="30553CCD" w14:textId="77777777" w:rsidR="00576276" w:rsidRPr="008152AB" w:rsidRDefault="00576276" w:rsidP="00D04797">
      <w:pPr>
        <w:spacing w:before="240" w:after="240" w:line="360" w:lineRule="auto"/>
        <w:jc w:val="both"/>
        <w:rPr>
          <w:rFonts w:ascii="Palatino Linotype" w:hAnsi="Palatino Linotype" w:cs="Arial"/>
          <w:color w:val="000000" w:themeColor="text1"/>
          <w:sz w:val="24"/>
          <w:szCs w:val="24"/>
        </w:rPr>
      </w:pPr>
      <w:r w:rsidRPr="008152AB">
        <w:rPr>
          <w:rFonts w:ascii="Palatino Linotype" w:hAnsi="Palatino Linotype" w:cs="Arial"/>
          <w:sz w:val="24"/>
          <w:szCs w:val="24"/>
        </w:rPr>
        <w:t xml:space="preserve">En este sentido en el marco del derecho de acceso a la información pública, la figura de la </w:t>
      </w:r>
      <w:r w:rsidRPr="008152AB">
        <w:rPr>
          <w:rFonts w:ascii="Palatino Linotype" w:hAnsi="Palatino Linotype" w:cs="Arial"/>
          <w:i/>
          <w:sz w:val="24"/>
          <w:szCs w:val="24"/>
        </w:rPr>
        <w:t>negativa ficta</w:t>
      </w:r>
      <w:r w:rsidRPr="008152AB">
        <w:rPr>
          <w:rFonts w:ascii="Palatino Linotype" w:hAnsi="Palatino Linotype" w:cs="Arial"/>
          <w:sz w:val="24"/>
          <w:szCs w:val="24"/>
        </w:rPr>
        <w:t xml:space="preserve"> brinda al ciudadano la oportunidad de inconformarse en los casos en que estime violentado su derecho; en consecuencia, </w:t>
      </w:r>
      <w:r w:rsidRPr="008152AB">
        <w:rPr>
          <w:rFonts w:ascii="Palatino Linotype" w:hAnsi="Palatino Linotype" w:cs="Arial"/>
          <w:color w:val="000000" w:themeColor="text1"/>
          <w:sz w:val="24"/>
          <w:szCs w:val="24"/>
        </w:rPr>
        <w:t xml:space="preserve">resulta indispensable subrayar que el derecho de acceso a la información pública, implica que cualquier persona conozca la información contenida en los documentos que se encuentren en los archivos </w:t>
      </w:r>
      <w:r w:rsidRPr="008152AB">
        <w:rPr>
          <w:rFonts w:ascii="Palatino Linotype" w:hAnsi="Palatino Linotype" w:cs="Arial"/>
          <w:color w:val="000000" w:themeColor="text1"/>
          <w:sz w:val="24"/>
          <w:szCs w:val="24"/>
        </w:rPr>
        <w:lastRenderedPageBreak/>
        <w:t>de los Sujetos Obligados, conforme a los artículos 4, 12, 24 último párrafo y 160 de la Ley local en la materia, que a la letra citan:</w:t>
      </w:r>
    </w:p>
    <w:p w14:paraId="1380CF61" w14:textId="77777777" w:rsidR="00576276" w:rsidRPr="00927668" w:rsidRDefault="00576276" w:rsidP="00663203">
      <w:pPr>
        <w:spacing w:before="240" w:after="240" w:line="240" w:lineRule="auto"/>
        <w:ind w:left="567" w:right="567"/>
        <w:jc w:val="both"/>
        <w:rPr>
          <w:rFonts w:ascii="Palatino Linotype" w:hAnsi="Palatino Linotype" w:cs="Arial"/>
          <w:bCs/>
          <w:i/>
          <w:color w:val="000000" w:themeColor="text1"/>
        </w:rPr>
      </w:pPr>
      <w:r w:rsidRPr="00927668">
        <w:rPr>
          <w:rFonts w:ascii="Palatino Linotype" w:hAnsi="Palatino Linotype" w:cs="Arial"/>
          <w:b/>
          <w:bCs/>
          <w:i/>
          <w:color w:val="000000" w:themeColor="text1"/>
        </w:rPr>
        <w:t xml:space="preserve">“Artículo 4. </w:t>
      </w:r>
      <w:r w:rsidRPr="00927668">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927668">
        <w:rPr>
          <w:rFonts w:ascii="Palatino Linotype" w:hAnsi="Palatino Linotype" w:cs="Arial"/>
          <w:bCs/>
          <w:i/>
          <w:color w:val="000000" w:themeColor="text1"/>
        </w:rPr>
        <w:t>, sin necesidad de acreditar personalidad ni interés jurídico.</w:t>
      </w:r>
    </w:p>
    <w:p w14:paraId="4FA07436"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27668">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59970964"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2503000"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
          <w:bCs/>
          <w:i/>
          <w:color w:val="000000" w:themeColor="text1"/>
        </w:rPr>
        <w:t xml:space="preserve">Artículo 12. </w:t>
      </w:r>
      <w:r w:rsidRPr="00927668">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294E2E58"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927668">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7549E3E" w14:textId="16600CD4" w:rsidR="00576276" w:rsidRPr="00927668" w:rsidRDefault="00576276" w:rsidP="00663203">
      <w:pPr>
        <w:tabs>
          <w:tab w:val="left" w:pos="6285"/>
        </w:tabs>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w:t>
      </w:r>
      <w:r w:rsidR="00927668" w:rsidRPr="00927668">
        <w:rPr>
          <w:rFonts w:ascii="Palatino Linotype" w:hAnsi="Palatino Linotype" w:cs="Arial"/>
          <w:i/>
          <w:color w:val="000000" w:themeColor="text1"/>
        </w:rPr>
        <w:tab/>
      </w:r>
    </w:p>
    <w:p w14:paraId="444773CF" w14:textId="77777777" w:rsidR="00576276" w:rsidRPr="00927668" w:rsidRDefault="00576276" w:rsidP="00663203">
      <w:pPr>
        <w:spacing w:before="240" w:after="240" w:line="240" w:lineRule="auto"/>
        <w:ind w:left="567" w:right="567"/>
        <w:jc w:val="both"/>
        <w:rPr>
          <w:rFonts w:ascii="Palatino Linotype" w:hAnsi="Palatino Linotype" w:cs="Arial"/>
          <w:b/>
          <w:bCs/>
          <w:i/>
          <w:color w:val="000000" w:themeColor="text1"/>
        </w:rPr>
      </w:pPr>
      <w:r w:rsidRPr="00927668">
        <w:rPr>
          <w:rFonts w:ascii="Palatino Linotype" w:hAnsi="Palatino Linotype" w:cs="Arial"/>
          <w:b/>
          <w:bCs/>
          <w:i/>
          <w:color w:val="000000" w:themeColor="text1"/>
        </w:rPr>
        <w:t xml:space="preserve">Artículo 24. </w:t>
      </w:r>
    </w:p>
    <w:p w14:paraId="0432AA63"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Cs/>
          <w:i/>
          <w:color w:val="000000" w:themeColor="text1"/>
        </w:rPr>
        <w:t>…</w:t>
      </w:r>
    </w:p>
    <w:p w14:paraId="26BF57CE"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u w:val="single"/>
        </w:rPr>
      </w:pPr>
      <w:r w:rsidRPr="00927668">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15984A63"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w:t>
      </w:r>
    </w:p>
    <w:p w14:paraId="0E6A758F"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
          <w:i/>
          <w:color w:val="000000" w:themeColor="text1"/>
        </w:rPr>
        <w:lastRenderedPageBreak/>
        <w:t>Artículo 160.</w:t>
      </w:r>
      <w:r w:rsidRPr="00927668">
        <w:rPr>
          <w:rFonts w:ascii="Palatino Linotype" w:hAnsi="Palatino Linotype" w:cs="Arial"/>
          <w:i/>
          <w:color w:val="000000" w:themeColor="text1"/>
        </w:rPr>
        <w:t xml:space="preserve"> </w:t>
      </w:r>
      <w:r w:rsidRPr="00927668">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27668">
        <w:rPr>
          <w:rFonts w:ascii="Palatino Linotype" w:hAnsi="Palatino Linotype" w:cs="Arial"/>
          <w:i/>
          <w:color w:val="000000" w:themeColor="text1"/>
        </w:rPr>
        <w:t>.</w:t>
      </w:r>
    </w:p>
    <w:p w14:paraId="252CAE44"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En caso que la información solicitada consista en bases de datos se deberá privilegiar la entrega de la misma en formatos abiertos.”</w:t>
      </w:r>
    </w:p>
    <w:p w14:paraId="3E262CD6" w14:textId="77777777" w:rsidR="00576276" w:rsidRPr="00927668" w:rsidRDefault="00576276" w:rsidP="00663203">
      <w:pPr>
        <w:spacing w:before="240" w:after="240" w:line="240" w:lineRule="auto"/>
        <w:ind w:left="567" w:right="851"/>
        <w:jc w:val="both"/>
        <w:rPr>
          <w:rFonts w:ascii="Palatino Linotype" w:hAnsi="Palatino Linotype" w:cs="Arial"/>
          <w:i/>
          <w:color w:val="000000" w:themeColor="text1"/>
        </w:rPr>
      </w:pPr>
      <w:r w:rsidRPr="00927668">
        <w:rPr>
          <w:rFonts w:ascii="Palatino Linotype" w:hAnsi="Palatino Linotype" w:cs="Arial"/>
          <w:i/>
          <w:color w:val="000000" w:themeColor="text1"/>
        </w:rPr>
        <w:t>(Sic)</w:t>
      </w:r>
    </w:p>
    <w:p w14:paraId="73E20FC3" w14:textId="77777777" w:rsidR="00576276" w:rsidRPr="008152AB" w:rsidRDefault="00576276" w:rsidP="00D04797">
      <w:pPr>
        <w:spacing w:before="240" w:after="240" w:line="360" w:lineRule="auto"/>
        <w:jc w:val="both"/>
        <w:rPr>
          <w:rFonts w:ascii="Palatino Linotype" w:hAnsi="Palatino Linotype" w:cs="Arial"/>
          <w:color w:val="000000" w:themeColor="text1"/>
          <w:sz w:val="24"/>
          <w:szCs w:val="24"/>
        </w:rPr>
      </w:pPr>
      <w:r w:rsidRPr="008152AB">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152AB">
        <w:rPr>
          <w:rFonts w:ascii="Palatino Linotype" w:hAnsi="Palatino Linotype" w:cs="Arial"/>
          <w:bCs/>
          <w:color w:val="000000" w:themeColor="text1"/>
          <w:sz w:val="24"/>
          <w:szCs w:val="24"/>
        </w:rPr>
        <w:t>de la Ley local en la materia, que se reproduce de la siguiente forma</w:t>
      </w:r>
      <w:r w:rsidRPr="008152AB">
        <w:rPr>
          <w:rFonts w:ascii="Palatino Linotype" w:hAnsi="Palatino Linotype" w:cs="Arial"/>
          <w:color w:val="000000" w:themeColor="text1"/>
          <w:sz w:val="24"/>
          <w:szCs w:val="24"/>
        </w:rPr>
        <w:t>:</w:t>
      </w:r>
    </w:p>
    <w:p w14:paraId="4283B0FD"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
          <w:i/>
          <w:color w:val="000000" w:themeColor="text1"/>
        </w:rPr>
        <w:t>Artículo 166.</w:t>
      </w:r>
      <w:r w:rsidRPr="00927668">
        <w:rPr>
          <w:rFonts w:ascii="Palatino Linotype" w:hAnsi="Palatino Linotype" w:cs="Arial"/>
          <w:i/>
          <w:color w:val="000000" w:themeColor="text1"/>
        </w:rPr>
        <w:t xml:space="preserve"> </w:t>
      </w:r>
      <w:r w:rsidRPr="00927668">
        <w:rPr>
          <w:rFonts w:ascii="Palatino Linotype" w:hAnsi="Palatino Linotype" w:cs="Arial"/>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14:paraId="4699ED2A" w14:textId="77777777" w:rsidR="0063037D" w:rsidRPr="008152AB" w:rsidRDefault="00576276"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De lo anterior, conforme a las acciones del </w:t>
      </w:r>
      <w:r w:rsidRPr="008152AB">
        <w:rPr>
          <w:rFonts w:ascii="Palatino Linotype" w:hAnsi="Palatino Linotype"/>
          <w:b/>
          <w:sz w:val="24"/>
          <w:szCs w:val="24"/>
        </w:rPr>
        <w:t>Sujeto Obligado</w:t>
      </w:r>
      <w:r w:rsidRPr="008152AB">
        <w:rPr>
          <w:rFonts w:ascii="Palatino Linotype" w:hAnsi="Palatino Linotype"/>
          <w:sz w:val="24"/>
          <w:szCs w:val="24"/>
        </w:rPr>
        <w:t>, se establece que éste vulnera el derecho de acceso a la información pública del</w:t>
      </w:r>
      <w:r w:rsidR="00C230D3" w:rsidRPr="008152AB">
        <w:rPr>
          <w:rFonts w:ascii="Palatino Linotype" w:hAnsi="Palatino Linotype"/>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toda vez que no entrega respuesta a la solicitud de información presentada, de conformidad a lo establecido en los artículos 24 fracción XI, y 166 de la ley local en la materia, y que señalan:</w:t>
      </w:r>
    </w:p>
    <w:p w14:paraId="2FB0073C" w14:textId="77777777" w:rsidR="00576276" w:rsidRPr="00927668" w:rsidRDefault="0063037D"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rPr>
        <w:t>A</w:t>
      </w:r>
      <w:r w:rsidR="00576276" w:rsidRPr="00927668">
        <w:rPr>
          <w:rFonts w:ascii="Palatino Linotype" w:hAnsi="Palatino Linotype" w:cs="Arial"/>
          <w:b/>
          <w:bCs/>
          <w:i/>
          <w:color w:val="000000" w:themeColor="text1"/>
        </w:rPr>
        <w:t xml:space="preserve">rtículo 24. </w:t>
      </w:r>
      <w:r w:rsidR="00576276" w:rsidRPr="00927668">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0F126663"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Cs/>
          <w:i/>
          <w:color w:val="000000" w:themeColor="text1"/>
        </w:rPr>
        <w:t>..</w:t>
      </w:r>
      <w:r w:rsidRPr="00927668">
        <w:rPr>
          <w:rFonts w:ascii="Palatino Linotype" w:hAnsi="Palatino Linotype" w:cs="Arial"/>
          <w:i/>
          <w:color w:val="000000" w:themeColor="text1"/>
        </w:rPr>
        <w:t>.</w:t>
      </w:r>
    </w:p>
    <w:p w14:paraId="4FEE926B" w14:textId="77777777" w:rsidR="00576276" w:rsidRPr="008152AB" w:rsidRDefault="00576276" w:rsidP="00663203">
      <w:pPr>
        <w:spacing w:before="240" w:after="240" w:line="240" w:lineRule="auto"/>
        <w:ind w:left="567" w:right="567"/>
        <w:jc w:val="both"/>
        <w:rPr>
          <w:rFonts w:ascii="Palatino Linotype" w:hAnsi="Palatino Linotype" w:cs="Arial"/>
          <w:bCs/>
          <w:i/>
          <w:color w:val="000000" w:themeColor="text1"/>
          <w:sz w:val="24"/>
          <w:szCs w:val="24"/>
          <w:u w:val="single"/>
        </w:rPr>
      </w:pPr>
      <w:r w:rsidRPr="00927668">
        <w:rPr>
          <w:rFonts w:ascii="Palatino Linotype" w:hAnsi="Palatino Linotype" w:cs="Arial"/>
          <w:b/>
          <w:bCs/>
          <w:i/>
          <w:color w:val="000000" w:themeColor="text1"/>
        </w:rPr>
        <w:t>XI.</w:t>
      </w:r>
      <w:r w:rsidRPr="00927668">
        <w:rPr>
          <w:rFonts w:ascii="Palatino Linotype" w:hAnsi="Palatino Linotype" w:cs="Arial"/>
          <w:bCs/>
          <w:i/>
          <w:color w:val="000000" w:themeColor="text1"/>
        </w:rPr>
        <w:t xml:space="preserve"> </w:t>
      </w:r>
      <w:r w:rsidRPr="00927668">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13D92AED" w14:textId="77777777" w:rsidR="0063037D" w:rsidRPr="00061E96" w:rsidRDefault="00087DCC" w:rsidP="00D04797">
      <w:pPr>
        <w:spacing w:before="240" w:after="240" w:line="360" w:lineRule="auto"/>
        <w:jc w:val="both"/>
        <w:rPr>
          <w:rFonts w:ascii="Palatino Linotype" w:hAnsi="Palatino Linotype" w:cs="Arial"/>
          <w:sz w:val="24"/>
          <w:szCs w:val="24"/>
        </w:rPr>
      </w:pPr>
      <w:r w:rsidRPr="00E47E31">
        <w:rPr>
          <w:rFonts w:ascii="Palatino Linotype" w:hAnsi="Palatino Linotype" w:cs="Arial"/>
          <w:sz w:val="24"/>
          <w:szCs w:val="24"/>
        </w:rPr>
        <w:lastRenderedPageBreak/>
        <w:t>Ahora bien</w:t>
      </w:r>
      <w:r w:rsidR="0063037D" w:rsidRPr="00E47E31">
        <w:rPr>
          <w:rFonts w:ascii="Palatino Linotype" w:hAnsi="Palatino Linotype" w:cs="Arial"/>
          <w:sz w:val="24"/>
          <w:szCs w:val="24"/>
        </w:rPr>
        <w:t xml:space="preserve">, este Instituto considera necesario establecer si el </w:t>
      </w:r>
      <w:r w:rsidR="0063037D" w:rsidRPr="00E47E31">
        <w:rPr>
          <w:rFonts w:ascii="Palatino Linotype" w:hAnsi="Palatino Linotype" w:cs="Arial"/>
          <w:b/>
          <w:sz w:val="24"/>
          <w:szCs w:val="24"/>
        </w:rPr>
        <w:t>Sujeto Obligado</w:t>
      </w:r>
      <w:r w:rsidR="0063037D" w:rsidRPr="00E47E31">
        <w:rPr>
          <w:rFonts w:ascii="Palatino Linotype" w:hAnsi="Palatino Linotype" w:cs="Arial"/>
          <w:sz w:val="24"/>
          <w:szCs w:val="24"/>
        </w:rPr>
        <w:t xml:space="preserve"> es la autoridad competente </w:t>
      </w:r>
      <w:r w:rsidR="00D327BD" w:rsidRPr="00E47E31">
        <w:rPr>
          <w:rFonts w:ascii="Palatino Linotype" w:hAnsi="Palatino Linotype" w:cs="Arial"/>
          <w:sz w:val="24"/>
          <w:szCs w:val="24"/>
        </w:rPr>
        <w:t>para generar la información solicitada y estar en posibilidad de r</w:t>
      </w:r>
      <w:r w:rsidR="0063037D" w:rsidRPr="00E47E31">
        <w:rPr>
          <w:rFonts w:ascii="Palatino Linotype" w:hAnsi="Palatino Linotype" w:cs="Arial"/>
          <w:sz w:val="24"/>
          <w:szCs w:val="24"/>
        </w:rPr>
        <w:t>esponder al</w:t>
      </w:r>
      <w:r w:rsidR="00C230D3" w:rsidRPr="00E47E31">
        <w:rPr>
          <w:rFonts w:ascii="Palatino Linotype" w:hAnsi="Palatino Linotype" w:cs="Arial"/>
          <w:sz w:val="24"/>
          <w:szCs w:val="24"/>
        </w:rPr>
        <w:t xml:space="preserve"> </w:t>
      </w:r>
      <w:r w:rsidR="0063037D" w:rsidRPr="00E47E31">
        <w:rPr>
          <w:rFonts w:ascii="Palatino Linotype" w:hAnsi="Palatino Linotype" w:cs="Arial"/>
          <w:b/>
          <w:sz w:val="24"/>
          <w:szCs w:val="24"/>
        </w:rPr>
        <w:t>Recurrente</w:t>
      </w:r>
      <w:r w:rsidR="00D327BD" w:rsidRPr="00E47E31">
        <w:rPr>
          <w:rFonts w:ascii="Palatino Linotype" w:hAnsi="Palatino Linotype" w:cs="Arial"/>
          <w:sz w:val="24"/>
          <w:szCs w:val="24"/>
        </w:rPr>
        <w:t xml:space="preserve">, por tanto, </w:t>
      </w:r>
      <w:r w:rsidRPr="00E47E31">
        <w:rPr>
          <w:rFonts w:ascii="Palatino Linotype" w:hAnsi="Palatino Linotype" w:cs="Arial"/>
          <w:sz w:val="24"/>
          <w:szCs w:val="24"/>
        </w:rPr>
        <w:t>en primer término</w:t>
      </w:r>
      <w:r w:rsidR="00D327BD" w:rsidRPr="00E47E31">
        <w:rPr>
          <w:rFonts w:ascii="Palatino Linotype" w:hAnsi="Palatino Linotype" w:cs="Arial"/>
          <w:sz w:val="24"/>
          <w:szCs w:val="24"/>
        </w:rPr>
        <w:t>,</w:t>
      </w:r>
      <w:r w:rsidRPr="00E47E31">
        <w:rPr>
          <w:rFonts w:ascii="Palatino Linotype" w:hAnsi="Palatino Linotype" w:cs="Arial"/>
          <w:sz w:val="24"/>
          <w:szCs w:val="24"/>
        </w:rPr>
        <w:t xml:space="preserve"> es importante </w:t>
      </w:r>
      <w:r w:rsidR="0081554A" w:rsidRPr="00E47E31">
        <w:rPr>
          <w:rFonts w:ascii="Palatino Linotype" w:hAnsi="Palatino Linotype" w:cs="Arial"/>
          <w:sz w:val="24"/>
          <w:szCs w:val="24"/>
        </w:rPr>
        <w:t>señalar que la info</w:t>
      </w:r>
      <w:r w:rsidR="0081554A" w:rsidRPr="00061E96">
        <w:rPr>
          <w:rFonts w:ascii="Palatino Linotype" w:hAnsi="Palatino Linotype" w:cs="Arial"/>
          <w:sz w:val="24"/>
          <w:szCs w:val="24"/>
        </w:rPr>
        <w:t>rmación solicita</w:t>
      </w:r>
      <w:r w:rsidR="0063037D" w:rsidRPr="00061E96">
        <w:rPr>
          <w:rFonts w:ascii="Palatino Linotype" w:hAnsi="Palatino Linotype" w:cs="Arial"/>
          <w:sz w:val="24"/>
          <w:szCs w:val="24"/>
        </w:rPr>
        <w:t xml:space="preserve">da por </w:t>
      </w:r>
      <w:r w:rsidR="00C230D3" w:rsidRPr="00061E96">
        <w:rPr>
          <w:rFonts w:ascii="Palatino Linotype" w:hAnsi="Palatino Linotype" w:cs="Arial"/>
          <w:sz w:val="24"/>
          <w:szCs w:val="24"/>
        </w:rPr>
        <w:t>e</w:t>
      </w:r>
      <w:r w:rsidR="0063037D" w:rsidRPr="00061E96">
        <w:rPr>
          <w:rFonts w:ascii="Palatino Linotype" w:hAnsi="Palatino Linotype" w:cs="Arial"/>
          <w:sz w:val="24"/>
          <w:szCs w:val="24"/>
        </w:rPr>
        <w:t xml:space="preserve">l </w:t>
      </w:r>
      <w:r w:rsidR="0063037D" w:rsidRPr="00061E96">
        <w:rPr>
          <w:rFonts w:ascii="Palatino Linotype" w:hAnsi="Palatino Linotype" w:cs="Arial"/>
          <w:b/>
          <w:sz w:val="24"/>
          <w:szCs w:val="24"/>
        </w:rPr>
        <w:t>R</w:t>
      </w:r>
      <w:r w:rsidR="0081554A" w:rsidRPr="00061E96">
        <w:rPr>
          <w:rFonts w:ascii="Palatino Linotype" w:hAnsi="Palatino Linotype" w:cs="Arial"/>
          <w:b/>
          <w:sz w:val="24"/>
          <w:szCs w:val="24"/>
        </w:rPr>
        <w:t>ecurrente</w:t>
      </w:r>
      <w:r w:rsidR="0081554A" w:rsidRPr="00061E96">
        <w:rPr>
          <w:rFonts w:ascii="Palatino Linotype" w:hAnsi="Palatino Linotype" w:cs="Arial"/>
          <w:sz w:val="24"/>
          <w:szCs w:val="24"/>
        </w:rPr>
        <w:t xml:space="preserve"> consiste en:</w:t>
      </w:r>
    </w:p>
    <w:p w14:paraId="63940B3A" w14:textId="728B57CD" w:rsidR="0063037D" w:rsidRPr="00927668" w:rsidRDefault="0063037D" w:rsidP="00663203">
      <w:pPr>
        <w:spacing w:before="240" w:after="240" w:line="240" w:lineRule="auto"/>
        <w:ind w:left="567" w:right="567"/>
        <w:jc w:val="both"/>
        <w:rPr>
          <w:rFonts w:ascii="Palatino Linotype" w:eastAsia="Times New Roman" w:hAnsi="Palatino Linotype" w:cs="Times New Roman"/>
          <w:i/>
          <w:lang w:val="es-ES_tradnl" w:eastAsia="es-ES"/>
        </w:rPr>
      </w:pPr>
      <w:r w:rsidRPr="00061E96">
        <w:rPr>
          <w:rFonts w:ascii="Palatino Linotype" w:eastAsia="Times New Roman" w:hAnsi="Palatino Linotype" w:cs="Times New Roman"/>
          <w:i/>
          <w:lang w:val="es-ES_tradnl" w:eastAsia="es-ES"/>
        </w:rPr>
        <w:t>“</w:t>
      </w:r>
      <w:r w:rsidR="00061E96" w:rsidRPr="00061E96">
        <w:rPr>
          <w:rFonts w:ascii="Palatino Linotype" w:hAnsi="Palatino Linotype"/>
          <w:i/>
          <w:color w:val="000000"/>
          <w:sz w:val="24"/>
          <w:szCs w:val="24"/>
        </w:rPr>
        <w:t>Solicito cuales son las obras públicas que se llevaron acabo en el trilenio nombradas en listado con su respectivo presupuesto, así como los rubros detallados del monto total de cada una de las mismas con sus respectivas ubicaciones, como un listado preciso de las compras necesarias de cada unas de las mismas, así mismo, qué empresas recibieron la licitación de cada una de las obras y si fueron asignaciones directas o por sorteo. También solicito el listado preciso y detallado por rubros de como fue el proceso de licitación y cuantos fueron asignados directos y cuantos por sorteo.</w:t>
      </w:r>
      <w:r w:rsidRPr="00061E96">
        <w:rPr>
          <w:rFonts w:ascii="Palatino Linotype" w:eastAsia="Times New Roman" w:hAnsi="Palatino Linotype" w:cs="Times New Roman"/>
          <w:i/>
          <w:lang w:val="es-ES_tradnl" w:eastAsia="es-ES"/>
        </w:rPr>
        <w:t>” [Sic]</w:t>
      </w:r>
    </w:p>
    <w:p w14:paraId="568AEC4D" w14:textId="3BB0CADD" w:rsidR="00061E96" w:rsidRDefault="00061E96"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Primeramente, </w:t>
      </w:r>
      <w:r w:rsidR="008D0186">
        <w:rPr>
          <w:rFonts w:ascii="Palatino Linotype" w:hAnsi="Palatino Linotype" w:cs="Segoe UI"/>
          <w:sz w:val="24"/>
          <w:szCs w:val="24"/>
        </w:rPr>
        <w:t>se considera prudente traer a contexto los dispositivos de la ley de Transparencia que facultan a este instituto suplir la deficiencia a favor del Recurrente:</w:t>
      </w:r>
    </w:p>
    <w:p w14:paraId="08AAF23E" w14:textId="485BC8B0" w:rsidR="00061E96" w:rsidRPr="008D0186" w:rsidRDefault="008D0186" w:rsidP="008D0186">
      <w:pPr>
        <w:spacing w:before="120" w:after="120" w:line="240" w:lineRule="auto"/>
        <w:ind w:left="567" w:right="567"/>
        <w:jc w:val="both"/>
        <w:rPr>
          <w:rFonts w:ascii="Palatino Linotype" w:hAnsi="Palatino Linotype" w:cs="Segoe UI"/>
          <w:i/>
          <w:sz w:val="24"/>
          <w:szCs w:val="24"/>
        </w:rPr>
      </w:pPr>
      <w:r w:rsidRPr="008D0186">
        <w:rPr>
          <w:rFonts w:ascii="Palatino Linotype" w:hAnsi="Palatino Linotype" w:cs="Segoe UI"/>
          <w:i/>
          <w:sz w:val="24"/>
          <w:szCs w:val="24"/>
        </w:rPr>
        <w:t>“</w:t>
      </w:r>
      <w:r w:rsidR="00061E96" w:rsidRPr="008D0186">
        <w:rPr>
          <w:rFonts w:ascii="Palatino Linotype" w:hAnsi="Palatino Linotype" w:cs="Segoe UI"/>
          <w:i/>
          <w:sz w:val="24"/>
          <w:szCs w:val="24"/>
        </w:rPr>
        <w:t>Artículo 13. El Instituto, en el ámbito de sus atribuciones, deberá suplir cualquier deficiencia para garantizar el ejercicio del derecho de acceso a la información.</w:t>
      </w:r>
    </w:p>
    <w:p w14:paraId="50CC98F2" w14:textId="6B9C4719" w:rsidR="00061E96" w:rsidRPr="008D0186" w:rsidRDefault="00061E96" w:rsidP="008D0186">
      <w:pPr>
        <w:spacing w:before="120" w:after="120" w:line="240" w:lineRule="auto"/>
        <w:ind w:left="567" w:right="567"/>
        <w:jc w:val="both"/>
        <w:rPr>
          <w:rFonts w:ascii="Palatino Linotype" w:hAnsi="Palatino Linotype" w:cs="Segoe UI"/>
          <w:i/>
          <w:sz w:val="24"/>
          <w:szCs w:val="24"/>
        </w:rPr>
      </w:pPr>
      <w:r w:rsidRPr="008D0186">
        <w:rPr>
          <w:rFonts w:ascii="Palatino Linotype" w:hAnsi="Palatino Linotype" w:cs="Segoe UI"/>
          <w:i/>
          <w:sz w:val="24"/>
          <w:szCs w:val="24"/>
        </w:rPr>
        <w:t>…</w:t>
      </w:r>
    </w:p>
    <w:p w14:paraId="063DCF08" w14:textId="77777777" w:rsidR="00061E96" w:rsidRPr="008D0186" w:rsidRDefault="00061E96" w:rsidP="008D0186">
      <w:pPr>
        <w:spacing w:before="120" w:after="120" w:line="240" w:lineRule="auto"/>
        <w:ind w:left="567" w:right="567"/>
        <w:jc w:val="both"/>
        <w:rPr>
          <w:rFonts w:ascii="Palatino Linotype" w:hAnsi="Palatino Linotype" w:cs="Segoe UI"/>
          <w:i/>
          <w:sz w:val="24"/>
          <w:szCs w:val="24"/>
        </w:rPr>
      </w:pPr>
      <w:r w:rsidRPr="008D0186">
        <w:rPr>
          <w:rFonts w:ascii="Palatino Linotype" w:hAnsi="Palatino Linotype" w:cs="Segoe UI"/>
          <w:i/>
          <w:sz w:val="24"/>
          <w:szCs w:val="24"/>
        </w:rPr>
        <w:t>Artículo 181. …</w:t>
      </w:r>
    </w:p>
    <w:p w14:paraId="65608CC1" w14:textId="0DD46AB8" w:rsidR="00061E96" w:rsidRDefault="00061E96" w:rsidP="008D0186">
      <w:pPr>
        <w:spacing w:before="120" w:after="120" w:line="240" w:lineRule="auto"/>
        <w:ind w:left="567" w:right="567"/>
        <w:jc w:val="both"/>
        <w:rPr>
          <w:rFonts w:ascii="Palatino Linotype" w:hAnsi="Palatino Linotype" w:cs="Segoe UI"/>
          <w:sz w:val="24"/>
          <w:szCs w:val="24"/>
        </w:rPr>
      </w:pPr>
      <w:r w:rsidRPr="008D0186">
        <w:rPr>
          <w:rFonts w:ascii="Palatino Linotype" w:hAnsi="Palatino Linotype" w:cs="Segoe UI"/>
          <w:i/>
          <w:sz w:val="24"/>
          <w:szCs w:val="24"/>
        </w:rPr>
        <w:t>Durante el procedimiento deberá aplicarse la suplencia de la queja a favor del recurrente, sin cambiar los hechos expuestos…”</w:t>
      </w:r>
    </w:p>
    <w:p w14:paraId="63801215" w14:textId="6A1B6B47" w:rsidR="008D0186" w:rsidRDefault="008D0186"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Bajo esas premisas legales, se considera necesario realizar las siguientes precisiones respecto a lo solicitado; y así, inici</w:t>
      </w:r>
      <w:r w:rsidR="00563CCB">
        <w:rPr>
          <w:rFonts w:ascii="Palatino Linotype" w:hAnsi="Palatino Linotype" w:cs="Segoe UI"/>
          <w:sz w:val="24"/>
          <w:szCs w:val="24"/>
        </w:rPr>
        <w:t>ar</w:t>
      </w:r>
      <w:r>
        <w:rPr>
          <w:rFonts w:ascii="Palatino Linotype" w:hAnsi="Palatino Linotype" w:cs="Segoe UI"/>
          <w:sz w:val="24"/>
          <w:szCs w:val="24"/>
        </w:rPr>
        <w:t xml:space="preserve"> el estudio de la fuente obligacional de la manera más adecuada.</w:t>
      </w:r>
    </w:p>
    <w:p w14:paraId="3498AB90" w14:textId="21516E04" w:rsidR="008D0186" w:rsidRDefault="008D0186"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Primeramente, se aprecia que el </w:t>
      </w:r>
      <w:r w:rsidR="003D451B" w:rsidRPr="003D451B">
        <w:rPr>
          <w:rFonts w:ascii="Palatino Linotype" w:hAnsi="Palatino Linotype" w:cs="Segoe UI"/>
          <w:b/>
          <w:sz w:val="24"/>
          <w:szCs w:val="24"/>
        </w:rPr>
        <w:t>R</w:t>
      </w:r>
      <w:r w:rsidRPr="003D451B">
        <w:rPr>
          <w:rFonts w:ascii="Palatino Linotype" w:hAnsi="Palatino Linotype" w:cs="Segoe UI"/>
          <w:b/>
          <w:sz w:val="24"/>
          <w:szCs w:val="24"/>
        </w:rPr>
        <w:t>ecurrente</w:t>
      </w:r>
      <w:r>
        <w:rPr>
          <w:rFonts w:ascii="Palatino Linotype" w:hAnsi="Palatino Linotype" w:cs="Segoe UI"/>
          <w:sz w:val="24"/>
          <w:szCs w:val="24"/>
        </w:rPr>
        <w:t xml:space="preserve"> solicita “</w:t>
      </w:r>
      <w:r w:rsidR="00953284">
        <w:rPr>
          <w:rFonts w:ascii="Palatino Linotype" w:hAnsi="Palatino Linotype" w:cs="Segoe UI"/>
          <w:sz w:val="24"/>
          <w:szCs w:val="24"/>
        </w:rPr>
        <w:t>…</w:t>
      </w:r>
      <w:r w:rsidRPr="008D0186">
        <w:rPr>
          <w:rFonts w:ascii="Palatino Linotype" w:hAnsi="Palatino Linotype" w:cs="Segoe UI"/>
          <w:i/>
          <w:sz w:val="24"/>
          <w:szCs w:val="24"/>
        </w:rPr>
        <w:t>cuales son las obras públicas que se llevaron acabo en el trilenio…</w:t>
      </w:r>
      <w:r>
        <w:rPr>
          <w:rFonts w:ascii="Palatino Linotype" w:hAnsi="Palatino Linotype" w:cs="Segoe UI"/>
          <w:sz w:val="24"/>
          <w:szCs w:val="24"/>
        </w:rPr>
        <w:t>” (Sic)</w:t>
      </w:r>
      <w:r w:rsidR="003D451B">
        <w:rPr>
          <w:rFonts w:ascii="Palatino Linotype" w:hAnsi="Palatino Linotype" w:cs="Segoe UI"/>
          <w:sz w:val="24"/>
          <w:szCs w:val="24"/>
        </w:rPr>
        <w:t>;</w:t>
      </w:r>
      <w:r>
        <w:rPr>
          <w:rFonts w:ascii="Palatino Linotype" w:hAnsi="Palatino Linotype" w:cs="Segoe UI"/>
          <w:sz w:val="24"/>
          <w:szCs w:val="24"/>
        </w:rPr>
        <w:t xml:space="preserve"> al respecto,</w:t>
      </w:r>
      <w:r w:rsidR="003D451B">
        <w:rPr>
          <w:rFonts w:ascii="Palatino Linotype" w:hAnsi="Palatino Linotype" w:cs="Segoe UI"/>
          <w:sz w:val="24"/>
          <w:szCs w:val="24"/>
        </w:rPr>
        <w:t xml:space="preserve"> se debe considerar que la información </w:t>
      </w:r>
      <w:r w:rsidR="003D451B">
        <w:rPr>
          <w:rFonts w:ascii="Palatino Linotype" w:hAnsi="Palatino Linotype" w:cs="Segoe UI"/>
          <w:sz w:val="24"/>
          <w:szCs w:val="24"/>
        </w:rPr>
        <w:lastRenderedPageBreak/>
        <w:t>solicitada debe constar en el periodo de tiempo del 1 de enero de 2016 a la fecha de presentación de la solicitud, es decir al 6 de julio del presente año.</w:t>
      </w:r>
    </w:p>
    <w:p w14:paraId="019ECA60" w14:textId="61C6B64E" w:rsidR="003D451B" w:rsidRDefault="003D451B"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Seguido, se aprecia que el </w:t>
      </w:r>
      <w:r w:rsidRPr="00953284">
        <w:rPr>
          <w:rFonts w:ascii="Palatino Linotype" w:hAnsi="Palatino Linotype" w:cs="Segoe UI"/>
          <w:b/>
          <w:sz w:val="24"/>
          <w:szCs w:val="24"/>
        </w:rPr>
        <w:t>Recurrente</w:t>
      </w:r>
      <w:r>
        <w:rPr>
          <w:rFonts w:ascii="Palatino Linotype" w:hAnsi="Palatino Linotype" w:cs="Segoe UI"/>
          <w:sz w:val="24"/>
          <w:szCs w:val="24"/>
        </w:rPr>
        <w:t xml:space="preserve"> solicita saber “</w:t>
      </w:r>
      <w:r w:rsidRPr="003D451B">
        <w:rPr>
          <w:rFonts w:ascii="Palatino Linotype" w:hAnsi="Palatino Linotype" w:cs="Segoe UI"/>
          <w:i/>
          <w:sz w:val="24"/>
          <w:szCs w:val="24"/>
        </w:rPr>
        <w:t>…qué empresas recibieron la licitación de cada una de las obras</w:t>
      </w:r>
      <w:r>
        <w:rPr>
          <w:rFonts w:ascii="Palatino Linotype" w:hAnsi="Palatino Linotype" w:cs="Segoe UI"/>
          <w:i/>
          <w:sz w:val="24"/>
          <w:szCs w:val="24"/>
        </w:rPr>
        <w:t xml:space="preserve"> y si fueron asignaciones directas o por sorteo</w:t>
      </w:r>
      <w:r>
        <w:rPr>
          <w:rFonts w:ascii="Palatino Linotype" w:hAnsi="Palatino Linotype" w:cs="Segoe UI"/>
          <w:sz w:val="24"/>
          <w:szCs w:val="24"/>
        </w:rPr>
        <w:t>”(Sic); al respecto, se precisa que la información solicitada se refiere a los nombres de los proveedores a los que se les adjudicó la contratación de una determinada obra</w:t>
      </w:r>
      <w:r w:rsidR="00B17410">
        <w:rPr>
          <w:rFonts w:ascii="Palatino Linotype" w:hAnsi="Palatino Linotype" w:cs="Segoe UI"/>
          <w:sz w:val="24"/>
          <w:szCs w:val="24"/>
        </w:rPr>
        <w:t xml:space="preserve">; asimismo, requiere saber el tipo de procedimiento de adjudicación, pudiendo ser adjudicación directa, invitación restringida o licitación. </w:t>
      </w:r>
    </w:p>
    <w:p w14:paraId="5A2DA2BD" w14:textId="0F825539" w:rsidR="00B17410" w:rsidRDefault="00B17410"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Además, respecto a “</w:t>
      </w:r>
      <w:r w:rsidRPr="00B63AA5">
        <w:rPr>
          <w:rFonts w:ascii="Palatino Linotype" w:hAnsi="Palatino Linotype" w:cs="Segoe UI"/>
          <w:i/>
          <w:sz w:val="24"/>
          <w:szCs w:val="24"/>
        </w:rPr>
        <w:t>…listado preciso y detallado por rubros…</w:t>
      </w:r>
      <w:r>
        <w:rPr>
          <w:rFonts w:ascii="Palatino Linotype" w:hAnsi="Palatino Linotype" w:cs="Segoe UI"/>
          <w:sz w:val="24"/>
          <w:szCs w:val="24"/>
        </w:rPr>
        <w:t>” (Sic) se debe entender que solicita l</w:t>
      </w:r>
      <w:r w:rsidR="00F45341">
        <w:rPr>
          <w:rFonts w:ascii="Palatino Linotype" w:hAnsi="Palatino Linotype" w:cs="Segoe UI"/>
          <w:sz w:val="24"/>
          <w:szCs w:val="24"/>
        </w:rPr>
        <w:t xml:space="preserve">a descripción de </w:t>
      </w:r>
      <w:r w:rsidR="00563CCB">
        <w:rPr>
          <w:rFonts w:ascii="Palatino Linotype" w:hAnsi="Palatino Linotype" w:cs="Segoe UI"/>
          <w:sz w:val="24"/>
          <w:szCs w:val="24"/>
        </w:rPr>
        <w:t>cada</w:t>
      </w:r>
      <w:r w:rsidR="00F45341">
        <w:rPr>
          <w:rFonts w:ascii="Palatino Linotype" w:hAnsi="Palatino Linotype" w:cs="Segoe UI"/>
          <w:sz w:val="24"/>
          <w:szCs w:val="24"/>
        </w:rPr>
        <w:t xml:space="preserve"> obra.</w:t>
      </w:r>
    </w:p>
    <w:p w14:paraId="2125E724" w14:textId="3E408B65" w:rsidR="0067450F" w:rsidRDefault="004D06D1"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Por último, </w:t>
      </w:r>
      <w:r w:rsidR="00B63AA5">
        <w:rPr>
          <w:rFonts w:ascii="Palatino Linotype" w:hAnsi="Palatino Linotype" w:cs="Segoe UI"/>
          <w:sz w:val="24"/>
          <w:szCs w:val="24"/>
        </w:rPr>
        <w:t xml:space="preserve">el </w:t>
      </w:r>
      <w:r w:rsidR="00B63AA5" w:rsidRPr="00953284">
        <w:rPr>
          <w:rFonts w:ascii="Palatino Linotype" w:hAnsi="Palatino Linotype" w:cs="Segoe UI"/>
          <w:b/>
          <w:sz w:val="24"/>
          <w:szCs w:val="24"/>
        </w:rPr>
        <w:t>Recurrente</w:t>
      </w:r>
      <w:r w:rsidR="00B63AA5">
        <w:rPr>
          <w:rFonts w:ascii="Palatino Linotype" w:hAnsi="Palatino Linotype" w:cs="Segoe UI"/>
          <w:sz w:val="24"/>
          <w:szCs w:val="24"/>
        </w:rPr>
        <w:t xml:space="preserve"> solicita saber “</w:t>
      </w:r>
      <w:r w:rsidR="00B63AA5" w:rsidRPr="00B63AA5">
        <w:rPr>
          <w:rFonts w:ascii="Palatino Linotype" w:hAnsi="Palatino Linotype" w:cs="Segoe UI"/>
          <w:i/>
          <w:sz w:val="24"/>
          <w:szCs w:val="24"/>
        </w:rPr>
        <w:t>…como fue el proceso de licitación…</w:t>
      </w:r>
      <w:r w:rsidR="00B63AA5">
        <w:rPr>
          <w:rFonts w:ascii="Palatino Linotype" w:hAnsi="Palatino Linotype" w:cs="Segoe UI"/>
          <w:sz w:val="24"/>
          <w:szCs w:val="24"/>
        </w:rPr>
        <w:t xml:space="preserve">”; al respecto, debe entenderse que requiere los </w:t>
      </w:r>
      <w:r w:rsidR="00953284">
        <w:rPr>
          <w:rFonts w:ascii="Palatino Linotype" w:hAnsi="Palatino Linotype" w:cs="Segoe UI"/>
          <w:sz w:val="24"/>
          <w:szCs w:val="24"/>
        </w:rPr>
        <w:t>expedientes de los procedimientos de adjudicación de cada obra</w:t>
      </w:r>
      <w:r w:rsidR="00DA4D2E">
        <w:rPr>
          <w:rFonts w:ascii="Palatino Linotype" w:hAnsi="Palatino Linotype" w:cs="Segoe UI"/>
          <w:sz w:val="24"/>
          <w:szCs w:val="24"/>
        </w:rPr>
        <w:t>.</w:t>
      </w:r>
      <w:r w:rsidR="0067450F">
        <w:rPr>
          <w:rFonts w:ascii="Palatino Linotype" w:hAnsi="Palatino Linotype" w:cs="Segoe UI"/>
          <w:sz w:val="24"/>
          <w:szCs w:val="24"/>
        </w:rPr>
        <w:t xml:space="preserve"> </w:t>
      </w:r>
    </w:p>
    <w:p w14:paraId="151C2EFF" w14:textId="19073829" w:rsidR="00AE3612" w:rsidRDefault="00AE3612" w:rsidP="00AE3612">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Al respecto, primeramente el artículo 23, fracción I de la Ley de Transparencia y Acceso a la Información Pública del Estado de México y Municipios, señala lo siguiente:</w:t>
      </w:r>
    </w:p>
    <w:p w14:paraId="75439A1E" w14:textId="77777777" w:rsidR="00AE3612" w:rsidRDefault="00AE3612" w:rsidP="00AE3612">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r w:rsidRPr="005B3EA7">
        <w:rPr>
          <w:rFonts w:ascii="Palatino Linotype" w:hAnsi="Palatino Linotype" w:cs="Segoe UI"/>
          <w:i/>
          <w:sz w:val="24"/>
          <w:szCs w:val="24"/>
        </w:rPr>
        <w:t xml:space="preserve">Artículo 23. Son sujetos obligados a transparentar y permitir el acceso a su información y proteger los datos personales que obren en su poder: </w:t>
      </w:r>
    </w:p>
    <w:p w14:paraId="3F396715" w14:textId="77777777" w:rsidR="005A6754" w:rsidRDefault="00AE3612" w:rsidP="00270B8A">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79B74829" w14:textId="77777777" w:rsidR="005A6754" w:rsidRDefault="005A6754" w:rsidP="00270B8A">
      <w:pPr>
        <w:spacing w:before="120" w:after="120" w:line="240" w:lineRule="auto"/>
        <w:ind w:left="567" w:right="567"/>
        <w:jc w:val="both"/>
        <w:rPr>
          <w:rFonts w:ascii="Palatino Linotype" w:hAnsi="Palatino Linotype" w:cs="Segoe UI"/>
          <w:i/>
          <w:sz w:val="24"/>
          <w:szCs w:val="24"/>
        </w:rPr>
      </w:pPr>
      <w:r w:rsidRPr="005A6754">
        <w:rPr>
          <w:rFonts w:ascii="Palatino Linotype" w:hAnsi="Palatino Linotype" w:cs="Segoe UI"/>
          <w:i/>
          <w:sz w:val="24"/>
          <w:szCs w:val="24"/>
        </w:rPr>
        <w:t>IV. Los ayuntamientos y las dependencias, organismos, órganos y entidades de la administración municipal;</w:t>
      </w:r>
    </w:p>
    <w:p w14:paraId="45B9CF5C" w14:textId="25333087" w:rsidR="005A6754" w:rsidRDefault="005A6754" w:rsidP="00270B8A">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r w:rsidR="00AE3612">
        <w:rPr>
          <w:rFonts w:ascii="Palatino Linotype" w:hAnsi="Palatino Linotype" w:cs="Segoe UI"/>
          <w:i/>
          <w:sz w:val="24"/>
          <w:szCs w:val="24"/>
        </w:rPr>
        <w:t>”.</w:t>
      </w:r>
    </w:p>
    <w:p w14:paraId="46659110" w14:textId="1C8D5E45" w:rsidR="005A6754" w:rsidRDefault="005A6754" w:rsidP="005A6754">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lastRenderedPageBreak/>
        <w:t xml:space="preserve">Bajo esa premisa legal, se aprecia que el </w:t>
      </w:r>
      <w:r w:rsidRPr="005A6754">
        <w:rPr>
          <w:rFonts w:ascii="Palatino Linotype" w:hAnsi="Palatino Linotype" w:cs="Segoe UI"/>
          <w:b/>
          <w:sz w:val="24"/>
          <w:szCs w:val="24"/>
        </w:rPr>
        <w:t>Sujeto Obligado</w:t>
      </w:r>
      <w:r>
        <w:rPr>
          <w:rFonts w:ascii="Palatino Linotype" w:hAnsi="Palatino Linotype" w:cs="Segoe UI"/>
          <w:sz w:val="24"/>
          <w:szCs w:val="24"/>
        </w:rPr>
        <w:t xml:space="preserve"> debe transparentar y permitir el acceso a su información protegiendo los datos personales que obren en sus archivos; de este modo, el artículo 92, fracción XXIX, de la Ley de Transparencia y Accesos a la Información Pública del Estado de México y Municipios, señala lo siguiente:</w:t>
      </w:r>
    </w:p>
    <w:p w14:paraId="417AEF80"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r w:rsidRPr="005B3EA7">
        <w:rPr>
          <w:rFonts w:ascii="Palatino Linotype" w:hAnsi="Palatino Linotype" w:cs="Segoe UI"/>
          <w:i/>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42CF6D"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321C5ED7"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056F3A92" w14:textId="77777777" w:rsidR="005A6754" w:rsidRPr="005A6754" w:rsidRDefault="005A6754" w:rsidP="005A6754">
      <w:pPr>
        <w:spacing w:before="120" w:after="120" w:line="240" w:lineRule="auto"/>
        <w:ind w:left="567" w:right="567"/>
        <w:jc w:val="both"/>
        <w:rPr>
          <w:rFonts w:ascii="Palatino Linotype" w:hAnsi="Palatino Linotype" w:cs="Segoe UI"/>
          <w:b/>
          <w:i/>
          <w:sz w:val="24"/>
          <w:szCs w:val="24"/>
        </w:rPr>
      </w:pPr>
      <w:r w:rsidRPr="005A6754">
        <w:rPr>
          <w:rFonts w:ascii="Palatino Linotype" w:hAnsi="Palatino Linotype" w:cs="Segoe UI"/>
          <w:b/>
          <w:i/>
          <w:sz w:val="24"/>
          <w:szCs w:val="24"/>
        </w:rPr>
        <w:t xml:space="preserve">a) De licitaciones públicas o procedimientos de invitación restringida: </w:t>
      </w:r>
    </w:p>
    <w:p w14:paraId="1726AC10"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1) La convocatoria o invitación emitida, así como los fundamentos legales aplicados para llevarla a cabo; </w:t>
      </w:r>
    </w:p>
    <w:p w14:paraId="41A39E0E"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2) Los nombres de los participantes o invitados; </w:t>
      </w:r>
    </w:p>
    <w:p w14:paraId="3CF35A6D"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3) </w:t>
      </w:r>
      <w:r w:rsidRPr="005A6754">
        <w:rPr>
          <w:rFonts w:ascii="Palatino Linotype" w:hAnsi="Palatino Linotype" w:cs="Segoe UI"/>
          <w:i/>
          <w:sz w:val="24"/>
          <w:szCs w:val="24"/>
        </w:rPr>
        <w:t>El nombre del ganador</w:t>
      </w:r>
      <w:r w:rsidRPr="005B3EA7">
        <w:rPr>
          <w:rFonts w:ascii="Palatino Linotype" w:hAnsi="Palatino Linotype" w:cs="Segoe UI"/>
          <w:i/>
          <w:sz w:val="24"/>
          <w:szCs w:val="24"/>
        </w:rPr>
        <w:t xml:space="preserve"> y las razones que lo justifican; </w:t>
      </w:r>
    </w:p>
    <w:p w14:paraId="5EE0CB2E"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4) El área solicitante y la responsable de su ejecución; </w:t>
      </w:r>
    </w:p>
    <w:p w14:paraId="70DF9DC4"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5) Las convocatorias e invitaciones emitidas; </w:t>
      </w:r>
    </w:p>
    <w:p w14:paraId="4DB46449"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6) Los dictámenes y fallo de adjudicación;</w:t>
      </w:r>
    </w:p>
    <w:p w14:paraId="1C781692"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 </w:t>
      </w:r>
      <w:r w:rsidRPr="005A6754">
        <w:rPr>
          <w:rFonts w:ascii="Palatino Linotype" w:hAnsi="Palatino Linotype" w:cs="Segoe UI"/>
          <w:i/>
          <w:sz w:val="24"/>
          <w:szCs w:val="24"/>
        </w:rPr>
        <w:t>7) El contrato y, en</w:t>
      </w:r>
      <w:r w:rsidRPr="005B3EA7">
        <w:rPr>
          <w:rFonts w:ascii="Palatino Linotype" w:hAnsi="Palatino Linotype" w:cs="Segoe UI"/>
          <w:i/>
          <w:sz w:val="24"/>
          <w:szCs w:val="24"/>
        </w:rPr>
        <w:t xml:space="preserve"> su caso, sus anexos; </w:t>
      </w:r>
    </w:p>
    <w:p w14:paraId="46068E8B"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8) Los mecanismos de vigilancia y supervisión, incluyendo en su caso, los estudios de impacto urbano y ambiental, según corresponda; </w:t>
      </w:r>
    </w:p>
    <w:p w14:paraId="04974A7C"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9) La partida presupuestal, de conformidad con el clasificador por objeto del gasto, en el caso de ser aplicable; </w:t>
      </w:r>
    </w:p>
    <w:p w14:paraId="3B111E4F"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lastRenderedPageBreak/>
        <w:t xml:space="preserve">10) Origen de los recursos especificando si son federales, estatales o municipales, así como el tipo de fondo de participación o aportación respectiva; </w:t>
      </w:r>
    </w:p>
    <w:p w14:paraId="1AC49D6F"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11) </w:t>
      </w:r>
      <w:r w:rsidRPr="005A6754">
        <w:rPr>
          <w:rFonts w:ascii="Palatino Linotype" w:hAnsi="Palatino Linotype" w:cs="Segoe UI"/>
          <w:i/>
          <w:sz w:val="24"/>
          <w:szCs w:val="24"/>
        </w:rPr>
        <w:t>Los convenios modificatorios que,</w:t>
      </w:r>
      <w:r w:rsidRPr="005B3EA7">
        <w:rPr>
          <w:rFonts w:ascii="Palatino Linotype" w:hAnsi="Palatino Linotype" w:cs="Segoe UI"/>
          <w:i/>
          <w:sz w:val="24"/>
          <w:szCs w:val="24"/>
        </w:rPr>
        <w:t xml:space="preserve"> en su caso, sean firmados, precisando el objeto y la fecha de celebración; </w:t>
      </w:r>
    </w:p>
    <w:p w14:paraId="03D871E9"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12) Los informes de avance físico y financiero sobre las obras o servicios contratados; </w:t>
      </w:r>
    </w:p>
    <w:p w14:paraId="2196AF2B"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13) El convenio de terminación; y </w:t>
      </w:r>
    </w:p>
    <w:p w14:paraId="2CCACEF4"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14) El finiquito. </w:t>
      </w:r>
    </w:p>
    <w:p w14:paraId="7B72214E" w14:textId="77777777" w:rsidR="005A6754" w:rsidRPr="005A6754" w:rsidRDefault="005A6754" w:rsidP="005A6754">
      <w:pPr>
        <w:spacing w:before="120" w:after="120" w:line="240" w:lineRule="auto"/>
        <w:ind w:left="567" w:right="567"/>
        <w:jc w:val="both"/>
        <w:rPr>
          <w:rFonts w:ascii="Palatino Linotype" w:hAnsi="Palatino Linotype" w:cs="Segoe UI"/>
          <w:b/>
          <w:i/>
          <w:sz w:val="24"/>
          <w:szCs w:val="24"/>
        </w:rPr>
      </w:pPr>
      <w:r w:rsidRPr="005A6754">
        <w:rPr>
          <w:rFonts w:ascii="Palatino Linotype" w:hAnsi="Palatino Linotype" w:cs="Segoe UI"/>
          <w:b/>
          <w:i/>
          <w:sz w:val="24"/>
          <w:szCs w:val="24"/>
        </w:rPr>
        <w:t xml:space="preserve">b) De las adjudicaciones directas: </w:t>
      </w:r>
    </w:p>
    <w:p w14:paraId="6474B627"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1) La propuesta enviada por el participante; </w:t>
      </w:r>
    </w:p>
    <w:p w14:paraId="6C7CEA14"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2) Los motivos y fundamentos legales aplicados para llevarla a cabo;</w:t>
      </w:r>
    </w:p>
    <w:p w14:paraId="0F2D0165"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3) La autorización del ejercicio de la opción; </w:t>
      </w:r>
    </w:p>
    <w:p w14:paraId="4C9B4A8B"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4) En su caso, las cotizaciones consideradas, especificando los nombres de los proveedores y sus montos; </w:t>
      </w:r>
    </w:p>
    <w:p w14:paraId="7C87A1F1"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5) </w:t>
      </w:r>
      <w:r w:rsidRPr="005A6754">
        <w:rPr>
          <w:rFonts w:ascii="Palatino Linotype" w:hAnsi="Palatino Linotype" w:cs="Segoe UI"/>
          <w:i/>
          <w:sz w:val="24"/>
          <w:szCs w:val="24"/>
        </w:rPr>
        <w:t>El nombre de la persona física o jurídica colectiva adjudicada;</w:t>
      </w:r>
      <w:r w:rsidRPr="005B3EA7">
        <w:rPr>
          <w:rFonts w:ascii="Palatino Linotype" w:hAnsi="Palatino Linotype" w:cs="Segoe UI"/>
          <w:i/>
          <w:sz w:val="24"/>
          <w:szCs w:val="24"/>
        </w:rPr>
        <w:t xml:space="preserve"> </w:t>
      </w:r>
    </w:p>
    <w:p w14:paraId="7A5C8685"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6) La unidad administrativa solicitante y la responsable de su ejecución; </w:t>
      </w:r>
    </w:p>
    <w:p w14:paraId="4AA192C7"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7) </w:t>
      </w:r>
      <w:r w:rsidRPr="005A6754">
        <w:rPr>
          <w:rFonts w:ascii="Palatino Linotype" w:hAnsi="Palatino Linotype" w:cs="Segoe UI"/>
          <w:i/>
          <w:sz w:val="24"/>
          <w:szCs w:val="24"/>
        </w:rPr>
        <w:t>El número, fecha, el monto del contrato y el plazo de entrega</w:t>
      </w:r>
      <w:r w:rsidRPr="005B3EA7">
        <w:rPr>
          <w:rFonts w:ascii="Palatino Linotype" w:hAnsi="Palatino Linotype" w:cs="Segoe UI"/>
          <w:i/>
          <w:sz w:val="24"/>
          <w:szCs w:val="24"/>
        </w:rPr>
        <w:t xml:space="preserve"> o de ejecución de los servicios u obra; </w:t>
      </w:r>
    </w:p>
    <w:p w14:paraId="3388BCE0"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8) Los mecanismos de vigilancia y supervisión, incluyendo, en su caso, los estudios de impacto urbano y ambiental, según corresponda; </w:t>
      </w:r>
    </w:p>
    <w:p w14:paraId="1FC2BC63"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9) Los informes de avance sobre las obras o servicios contratados; </w:t>
      </w:r>
    </w:p>
    <w:p w14:paraId="0CC1E1BB" w14:textId="77777777" w:rsidR="005A675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 xml:space="preserve">10) El convenio de terminación; y </w:t>
      </w:r>
    </w:p>
    <w:p w14:paraId="04FD8C84" w14:textId="77777777" w:rsidR="005A6754" w:rsidRPr="005005C4" w:rsidRDefault="005A6754" w:rsidP="005A6754">
      <w:pPr>
        <w:spacing w:before="120" w:after="120" w:line="240" w:lineRule="auto"/>
        <w:ind w:left="567" w:right="567"/>
        <w:jc w:val="both"/>
        <w:rPr>
          <w:rFonts w:ascii="Palatino Linotype" w:hAnsi="Palatino Linotype" w:cs="Segoe UI"/>
          <w:i/>
          <w:sz w:val="24"/>
          <w:szCs w:val="24"/>
        </w:rPr>
      </w:pPr>
      <w:r w:rsidRPr="005B3EA7">
        <w:rPr>
          <w:rFonts w:ascii="Palatino Linotype" w:hAnsi="Palatino Linotype" w:cs="Segoe UI"/>
          <w:i/>
          <w:sz w:val="24"/>
          <w:szCs w:val="24"/>
        </w:rPr>
        <w:t>11) El finiquito.</w:t>
      </w:r>
      <w:r w:rsidRPr="005005C4">
        <w:rPr>
          <w:rFonts w:ascii="Palatino Linotype" w:hAnsi="Palatino Linotype" w:cs="Segoe UI"/>
          <w:i/>
          <w:sz w:val="24"/>
          <w:szCs w:val="24"/>
        </w:rPr>
        <w:t>”</w:t>
      </w:r>
    </w:p>
    <w:p w14:paraId="0E0465AB" w14:textId="6893F113" w:rsidR="005A6754" w:rsidRDefault="005A6754" w:rsidP="005A6754">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De lo anterior, se puede apreciar que el artículo 92 indica la información que en materia de transparencia todos los Sujeto Obligado deben ponerse a disposición del público de manera permanente y actualizada; así, la fracción vigésima novena contempla obligación para que los Sujeto Obligados den a conocer lo relativo a los procedimientos de contratación o adjudicación de bienes o servicios, ya sea a través de Licitación </w:t>
      </w:r>
      <w:r>
        <w:rPr>
          <w:rFonts w:ascii="Palatino Linotype" w:hAnsi="Palatino Linotype" w:cs="Segoe UI"/>
          <w:sz w:val="24"/>
          <w:szCs w:val="24"/>
        </w:rPr>
        <w:lastRenderedPageBreak/>
        <w:t xml:space="preserve">Pública, Invitación Restringida o Adjudicación </w:t>
      </w:r>
      <w:r w:rsidR="00563CCB">
        <w:rPr>
          <w:rFonts w:ascii="Palatino Linotype" w:hAnsi="Palatino Linotype" w:cs="Segoe UI"/>
          <w:sz w:val="24"/>
          <w:szCs w:val="24"/>
        </w:rPr>
        <w:t>D</w:t>
      </w:r>
      <w:r>
        <w:rPr>
          <w:rFonts w:ascii="Palatino Linotype" w:hAnsi="Palatino Linotype" w:cs="Segoe UI"/>
          <w:sz w:val="24"/>
          <w:szCs w:val="24"/>
        </w:rPr>
        <w:t xml:space="preserve">irecta, además también señala que para estos tipos de procedimientos de adjudicación se debe publicar en versión pública los expedientes respectivos así como los contratos y los convenios modificatorios. </w:t>
      </w:r>
    </w:p>
    <w:p w14:paraId="785938C3" w14:textId="77777777" w:rsidR="00E31831" w:rsidRDefault="00E31831" w:rsidP="005A6754">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De este modo, conviene traer a contexto las siguientes premisas legales:</w:t>
      </w:r>
    </w:p>
    <w:p w14:paraId="43D9E6BC" w14:textId="37F1B589" w:rsidR="00E31831" w:rsidRPr="00CE16CA" w:rsidRDefault="00E31831" w:rsidP="005A6754">
      <w:pPr>
        <w:spacing w:before="240" w:after="240" w:line="360" w:lineRule="auto"/>
        <w:jc w:val="both"/>
        <w:rPr>
          <w:rFonts w:ascii="Palatino Linotype" w:hAnsi="Palatino Linotype" w:cs="Segoe UI"/>
          <w:b/>
          <w:sz w:val="24"/>
          <w:szCs w:val="24"/>
        </w:rPr>
      </w:pPr>
      <w:r w:rsidRPr="00CE16CA">
        <w:rPr>
          <w:rFonts w:ascii="Palatino Linotype" w:hAnsi="Palatino Linotype" w:cs="Segoe UI"/>
          <w:b/>
          <w:sz w:val="24"/>
          <w:szCs w:val="24"/>
        </w:rPr>
        <w:t>De la Ley de Obras Públicas y Servicios Relacionados con las Mismas.</w:t>
      </w:r>
    </w:p>
    <w:p w14:paraId="739AEF8B" w14:textId="27100BC7" w:rsidR="00E31831" w:rsidRPr="00E31831" w:rsidRDefault="00E31831" w:rsidP="00E31831">
      <w:pPr>
        <w:spacing w:before="120" w:after="120" w:line="240" w:lineRule="auto"/>
        <w:ind w:left="567" w:right="567"/>
        <w:jc w:val="both"/>
        <w:rPr>
          <w:rFonts w:ascii="Palatino Linotype" w:hAnsi="Palatino Linotype" w:cs="Segoe UI"/>
          <w:i/>
          <w:sz w:val="24"/>
          <w:szCs w:val="24"/>
        </w:rPr>
      </w:pPr>
      <w:r w:rsidRPr="00E31831">
        <w:rPr>
          <w:rFonts w:ascii="Palatino Linotype" w:hAnsi="Palatino Linotype" w:cs="Segoe UI"/>
          <w:i/>
          <w:sz w:val="24"/>
          <w:szCs w:val="24"/>
        </w:rPr>
        <w:t>“Artículo 1. La presente Ley es de orden público y tiene por objeto reglamentar la aplicación del artículo 134 de la Constitución Política de los Estados Unidos Mexicanos en materia de contrataciones de obras públicas, así como de los servicios relacionados con las mismas, que realicen:</w:t>
      </w:r>
    </w:p>
    <w:p w14:paraId="6D57B470" w14:textId="4F22C4BA" w:rsidR="00E31831" w:rsidRPr="00E31831" w:rsidRDefault="00E31831" w:rsidP="00E31831">
      <w:pPr>
        <w:spacing w:before="120" w:after="120" w:line="240" w:lineRule="auto"/>
        <w:ind w:left="567" w:right="567"/>
        <w:jc w:val="both"/>
        <w:rPr>
          <w:rFonts w:ascii="Palatino Linotype" w:hAnsi="Palatino Linotype" w:cs="Segoe UI"/>
          <w:i/>
          <w:sz w:val="24"/>
          <w:szCs w:val="24"/>
        </w:rPr>
      </w:pPr>
      <w:r w:rsidRPr="00E31831">
        <w:rPr>
          <w:rFonts w:ascii="Palatino Linotype" w:hAnsi="Palatino Linotype" w:cs="Segoe UI"/>
          <w:i/>
          <w:sz w:val="24"/>
          <w:szCs w:val="24"/>
        </w:rPr>
        <w:t>…</w:t>
      </w:r>
    </w:p>
    <w:p w14:paraId="03E1F4D5" w14:textId="7E7D33C3" w:rsidR="00E31831" w:rsidRPr="00E31831" w:rsidRDefault="00E31831" w:rsidP="00E31831">
      <w:pPr>
        <w:spacing w:before="120" w:after="120" w:line="240" w:lineRule="auto"/>
        <w:ind w:left="567" w:right="567"/>
        <w:jc w:val="both"/>
        <w:rPr>
          <w:rFonts w:ascii="Palatino Linotype" w:hAnsi="Palatino Linotype" w:cs="Segoe UI"/>
          <w:i/>
          <w:sz w:val="24"/>
          <w:szCs w:val="24"/>
        </w:rPr>
      </w:pPr>
      <w:r w:rsidRPr="00E31831">
        <w:rPr>
          <w:rFonts w:ascii="Palatino Linotype" w:hAnsi="Palatino Linotype" w:cs="Segoe UI"/>
          <w:i/>
          <w:sz w:val="24"/>
          <w:szCs w:val="24"/>
        </w:rPr>
        <w:t xml:space="preserve">VI. Las entidades federativas, </w:t>
      </w:r>
      <w:r w:rsidRPr="00953284">
        <w:rPr>
          <w:rFonts w:ascii="Palatino Linotype" w:hAnsi="Palatino Linotype" w:cs="Segoe UI"/>
          <w:b/>
          <w:i/>
          <w:sz w:val="24"/>
          <w:szCs w:val="24"/>
        </w:rPr>
        <w:t>los municipios</w:t>
      </w:r>
      <w:r w:rsidRPr="00E31831">
        <w:rPr>
          <w:rFonts w:ascii="Palatino Linotype" w:hAnsi="Palatino Linotype" w:cs="Segoe UI"/>
          <w:i/>
          <w:sz w:val="24"/>
          <w:szCs w:val="24"/>
        </w:rPr>
        <w:t xml:space="preserve"> y los entes públicos de unas y otros, </w:t>
      </w:r>
      <w:r w:rsidRPr="00953284">
        <w:rPr>
          <w:rFonts w:ascii="Palatino Linotype" w:hAnsi="Palatino Linotype" w:cs="Segoe UI"/>
          <w:b/>
          <w:i/>
          <w:sz w:val="24"/>
          <w:szCs w:val="24"/>
        </w:rPr>
        <w:t>con cargo total o parcial a recursos federales</w:t>
      </w:r>
      <w:r w:rsidRPr="00E31831">
        <w:rPr>
          <w:rFonts w:ascii="Palatino Linotype" w:hAnsi="Palatino Linotype" w:cs="Segoe UI"/>
          <w:i/>
          <w:sz w:val="24"/>
          <w:szCs w:val="24"/>
        </w:rPr>
        <w:t>, conforme a los convenios que celebren con el Ejecutivo Federal. No quedan comprendidos para la aplicación de la presente Ley los fondos previstos en el Capítulo V de la Ley de Coordinación Fiscal.</w:t>
      </w:r>
    </w:p>
    <w:p w14:paraId="6FFDACDF" w14:textId="3A27B7A1" w:rsidR="00E31831" w:rsidRDefault="00E31831" w:rsidP="00E31831">
      <w:pPr>
        <w:spacing w:before="120" w:after="120" w:line="240" w:lineRule="auto"/>
        <w:ind w:left="567" w:right="567"/>
        <w:jc w:val="both"/>
        <w:rPr>
          <w:rFonts w:ascii="Palatino Linotype" w:hAnsi="Palatino Linotype" w:cs="Segoe UI"/>
          <w:sz w:val="24"/>
          <w:szCs w:val="24"/>
        </w:rPr>
      </w:pPr>
      <w:r w:rsidRPr="00E31831">
        <w:rPr>
          <w:rFonts w:ascii="Palatino Linotype" w:hAnsi="Palatino Linotype" w:cs="Segoe UI"/>
          <w:i/>
          <w:sz w:val="24"/>
          <w:szCs w:val="24"/>
        </w:rPr>
        <w:t>…”</w:t>
      </w:r>
    </w:p>
    <w:p w14:paraId="59BD100F" w14:textId="118DAE1E" w:rsidR="005A6754" w:rsidRPr="00CE16CA" w:rsidRDefault="00CD5568" w:rsidP="005A6754">
      <w:pPr>
        <w:spacing w:before="240" w:after="240" w:line="360" w:lineRule="auto"/>
        <w:jc w:val="both"/>
        <w:rPr>
          <w:rFonts w:ascii="Palatino Linotype" w:hAnsi="Palatino Linotype" w:cs="Segoe UI"/>
          <w:b/>
          <w:sz w:val="24"/>
          <w:szCs w:val="24"/>
        </w:rPr>
      </w:pPr>
      <w:r w:rsidRPr="00CE16CA">
        <w:rPr>
          <w:rFonts w:ascii="Palatino Linotype" w:hAnsi="Palatino Linotype" w:cs="Segoe UI"/>
          <w:b/>
          <w:sz w:val="24"/>
          <w:szCs w:val="24"/>
        </w:rPr>
        <w:t>De</w:t>
      </w:r>
      <w:r w:rsidR="005A6754" w:rsidRPr="00CE16CA">
        <w:rPr>
          <w:rFonts w:ascii="Palatino Linotype" w:hAnsi="Palatino Linotype" w:cs="Segoe UI"/>
          <w:b/>
          <w:sz w:val="24"/>
          <w:szCs w:val="24"/>
        </w:rPr>
        <w:t xml:space="preserve"> la Ley de Adquisiciones, Arrendamientos y Servicios del Sector Público</w:t>
      </w:r>
      <w:r w:rsidRPr="00CE16CA">
        <w:rPr>
          <w:rFonts w:ascii="Palatino Linotype" w:hAnsi="Palatino Linotype" w:cs="Segoe UI"/>
          <w:b/>
          <w:sz w:val="24"/>
          <w:szCs w:val="24"/>
        </w:rPr>
        <w:t>.</w:t>
      </w:r>
    </w:p>
    <w:p w14:paraId="451DFF78" w14:textId="77777777" w:rsidR="005A6754" w:rsidRPr="00640FCE" w:rsidRDefault="005A6754" w:rsidP="005A6754">
      <w:pPr>
        <w:spacing w:before="120" w:after="120" w:line="240" w:lineRule="auto"/>
        <w:ind w:left="567" w:right="567"/>
        <w:jc w:val="both"/>
        <w:rPr>
          <w:rFonts w:ascii="Palatino Linotype" w:hAnsi="Palatino Linotype" w:cs="Segoe UI"/>
          <w:i/>
          <w:sz w:val="24"/>
          <w:szCs w:val="24"/>
        </w:rPr>
      </w:pPr>
      <w:r w:rsidRPr="00640FCE">
        <w:rPr>
          <w:rFonts w:ascii="Palatino Linotype" w:hAnsi="Palatino Linotype" w:cs="Segoe UI"/>
          <w:i/>
          <w:sz w:val="24"/>
          <w:szCs w:val="24"/>
        </w:rPr>
        <w:t>Artículo 1. La presente Ley es de orden público y tiene por objeto reglamentar la aplicación del artículo 134 de la Constitución Política de los Estados Unidos Mexicanos en materia de las adquisiciones, arrendamientos de bienes muebles y prestación de servicios de cualquier naturaleza, que realicen:</w:t>
      </w:r>
    </w:p>
    <w:p w14:paraId="2ADE6747" w14:textId="77777777" w:rsidR="005A6754" w:rsidRPr="00640FCE" w:rsidRDefault="005A6754" w:rsidP="005A6754">
      <w:pPr>
        <w:spacing w:before="120" w:after="120" w:line="240" w:lineRule="auto"/>
        <w:ind w:left="567" w:right="567"/>
        <w:jc w:val="both"/>
        <w:rPr>
          <w:rFonts w:ascii="Palatino Linotype" w:hAnsi="Palatino Linotype" w:cs="Segoe UI"/>
          <w:i/>
          <w:sz w:val="24"/>
          <w:szCs w:val="24"/>
        </w:rPr>
      </w:pPr>
      <w:r w:rsidRPr="00640FCE">
        <w:rPr>
          <w:rFonts w:ascii="Palatino Linotype" w:hAnsi="Palatino Linotype" w:cs="Segoe UI"/>
          <w:i/>
          <w:sz w:val="24"/>
          <w:szCs w:val="24"/>
        </w:rPr>
        <w:t>…</w:t>
      </w:r>
    </w:p>
    <w:p w14:paraId="312CC99D" w14:textId="77777777" w:rsidR="005A6754" w:rsidRPr="00640FCE" w:rsidRDefault="005A6754" w:rsidP="005A6754">
      <w:pPr>
        <w:spacing w:before="120" w:after="120" w:line="240" w:lineRule="auto"/>
        <w:ind w:left="567" w:right="567"/>
        <w:jc w:val="both"/>
        <w:rPr>
          <w:rFonts w:ascii="Palatino Linotype" w:hAnsi="Palatino Linotype" w:cs="Segoe UI"/>
          <w:i/>
          <w:sz w:val="24"/>
          <w:szCs w:val="24"/>
        </w:rPr>
      </w:pPr>
      <w:r w:rsidRPr="00640FCE">
        <w:rPr>
          <w:rFonts w:ascii="Palatino Linotype" w:hAnsi="Palatino Linotype" w:cs="Segoe UI"/>
          <w:i/>
          <w:sz w:val="24"/>
          <w:szCs w:val="24"/>
        </w:rPr>
        <w:t xml:space="preserve">VI. Las entidades federativas, </w:t>
      </w:r>
      <w:r w:rsidRPr="00205BDB">
        <w:rPr>
          <w:rFonts w:ascii="Palatino Linotype" w:hAnsi="Palatino Linotype" w:cs="Segoe UI"/>
          <w:b/>
          <w:i/>
          <w:sz w:val="24"/>
          <w:szCs w:val="24"/>
        </w:rPr>
        <w:t>los municipios</w:t>
      </w:r>
      <w:r w:rsidRPr="00640FCE">
        <w:rPr>
          <w:rFonts w:ascii="Palatino Linotype" w:hAnsi="Palatino Linotype" w:cs="Segoe UI"/>
          <w:i/>
          <w:sz w:val="24"/>
          <w:szCs w:val="24"/>
        </w:rPr>
        <w:t xml:space="preserve"> y los entes públicos de unas y otros, </w:t>
      </w:r>
      <w:r w:rsidRPr="00205BDB">
        <w:rPr>
          <w:rFonts w:ascii="Palatino Linotype" w:hAnsi="Palatino Linotype" w:cs="Segoe UI"/>
          <w:b/>
          <w:i/>
          <w:sz w:val="24"/>
          <w:szCs w:val="24"/>
        </w:rPr>
        <w:t>con cargo total o parcial a recursos federales</w:t>
      </w:r>
      <w:r w:rsidRPr="00640FCE">
        <w:rPr>
          <w:rFonts w:ascii="Palatino Linotype" w:hAnsi="Palatino Linotype" w:cs="Segoe UI"/>
          <w:i/>
          <w:sz w:val="24"/>
          <w:szCs w:val="24"/>
        </w:rPr>
        <w:t>, conforme a los convenios que celebren con el Ejecutivo Federal. No quedan comprendidos para la aplicación de la presente Ley los fondos previstos en el Capítulo V de la Ley de Coordinación Fiscal.</w:t>
      </w:r>
    </w:p>
    <w:p w14:paraId="1E3F5611" w14:textId="6EC7D11C" w:rsidR="005A6754" w:rsidRDefault="005A6754" w:rsidP="005A6754">
      <w:pPr>
        <w:spacing w:before="120" w:after="120" w:line="240" w:lineRule="auto"/>
        <w:ind w:left="567" w:right="567"/>
        <w:jc w:val="both"/>
        <w:rPr>
          <w:rFonts w:ascii="Palatino Linotype" w:hAnsi="Palatino Linotype" w:cs="Segoe UI"/>
          <w:i/>
          <w:sz w:val="24"/>
          <w:szCs w:val="24"/>
        </w:rPr>
      </w:pPr>
      <w:r w:rsidRPr="00640FCE">
        <w:rPr>
          <w:rFonts w:ascii="Palatino Linotype" w:hAnsi="Palatino Linotype" w:cs="Segoe UI"/>
          <w:i/>
          <w:sz w:val="24"/>
          <w:szCs w:val="24"/>
        </w:rPr>
        <w:t>…</w:t>
      </w:r>
      <w:r w:rsidR="00CD5568">
        <w:rPr>
          <w:rFonts w:ascii="Palatino Linotype" w:hAnsi="Palatino Linotype" w:cs="Segoe UI"/>
          <w:i/>
          <w:sz w:val="24"/>
          <w:szCs w:val="24"/>
        </w:rPr>
        <w:t>”</w:t>
      </w:r>
    </w:p>
    <w:p w14:paraId="352814B3" w14:textId="5522E30E" w:rsidR="00CE16CA" w:rsidRDefault="00CD5568" w:rsidP="00CE16CA">
      <w:pPr>
        <w:spacing w:before="240" w:after="240" w:line="360" w:lineRule="auto"/>
        <w:jc w:val="both"/>
        <w:rPr>
          <w:rFonts w:ascii="Palatino Linotype" w:hAnsi="Palatino Linotype" w:cs="Segoe UI"/>
          <w:sz w:val="24"/>
          <w:szCs w:val="24"/>
        </w:rPr>
      </w:pPr>
      <w:r w:rsidRPr="00CE16CA">
        <w:rPr>
          <w:rFonts w:ascii="Palatino Linotype" w:hAnsi="Palatino Linotype" w:cs="Segoe UI"/>
          <w:sz w:val="24"/>
          <w:szCs w:val="24"/>
        </w:rPr>
        <w:lastRenderedPageBreak/>
        <w:t xml:space="preserve">De los dispositivos legales transcritos se puede apreciar que los municipios están obligados a sujetar sus acciones a la Ley de Obras Públicas y Servicios Relacionados con las Mismas y a la Ley de Adquisiciones, Arrendamientos y Servicios del Sector Público cuando ejercen recursos federales de manera total o parcial; por otro lado, cuando la fuente de financiamiento no es federal, los municipios del Estado de México que realicen contrataciones de obra o adquisiciones deben sujetar su actuar al </w:t>
      </w:r>
      <w:r w:rsidR="00CE16CA" w:rsidRPr="00CE16CA">
        <w:rPr>
          <w:rFonts w:ascii="Palatino Linotype" w:hAnsi="Palatino Linotype" w:cs="Segoe UI"/>
          <w:sz w:val="24"/>
          <w:szCs w:val="24"/>
        </w:rPr>
        <w:t>L</w:t>
      </w:r>
      <w:r w:rsidRPr="00CE16CA">
        <w:rPr>
          <w:rFonts w:ascii="Palatino Linotype" w:hAnsi="Palatino Linotype" w:cs="Segoe UI"/>
          <w:sz w:val="24"/>
          <w:szCs w:val="24"/>
        </w:rPr>
        <w:t xml:space="preserve">ibro Décimo Segundo del Código Administrativo del Estado de México y a la Ley de Contratación Pública del Estado de México y Municipios, tal como lo refieren </w:t>
      </w:r>
      <w:r w:rsidR="00CE16CA" w:rsidRPr="00CE16CA">
        <w:rPr>
          <w:rFonts w:ascii="Palatino Linotype" w:hAnsi="Palatino Linotype" w:cs="Segoe UI"/>
          <w:sz w:val="24"/>
          <w:szCs w:val="24"/>
        </w:rPr>
        <w:t xml:space="preserve">sus </w:t>
      </w:r>
      <w:r w:rsidRPr="00CE16CA">
        <w:rPr>
          <w:rFonts w:ascii="Palatino Linotype" w:hAnsi="Palatino Linotype" w:cs="Segoe UI"/>
          <w:sz w:val="24"/>
          <w:szCs w:val="24"/>
        </w:rPr>
        <w:t xml:space="preserve">artículos </w:t>
      </w:r>
      <w:r w:rsidR="00CE16CA" w:rsidRPr="00CE16CA">
        <w:rPr>
          <w:rFonts w:ascii="Palatino Linotype" w:hAnsi="Palatino Linotype" w:cs="Segoe UI"/>
          <w:sz w:val="24"/>
          <w:szCs w:val="24"/>
        </w:rPr>
        <w:t>12.1 y 1 respectivamente, lo</w:t>
      </w:r>
      <w:r w:rsidR="00953284">
        <w:rPr>
          <w:rFonts w:ascii="Palatino Linotype" w:hAnsi="Palatino Linotype" w:cs="Segoe UI"/>
          <w:sz w:val="24"/>
          <w:szCs w:val="24"/>
        </w:rPr>
        <w:t>s</w:t>
      </w:r>
      <w:r w:rsidR="00CE16CA" w:rsidRPr="00CE16CA">
        <w:rPr>
          <w:rFonts w:ascii="Palatino Linotype" w:hAnsi="Palatino Linotype" w:cs="Segoe UI"/>
          <w:sz w:val="24"/>
          <w:szCs w:val="24"/>
        </w:rPr>
        <w:t xml:space="preserve"> cuales indican lo siguiente: </w:t>
      </w:r>
    </w:p>
    <w:p w14:paraId="3EED1DAE" w14:textId="03E7B303" w:rsidR="00CE16CA" w:rsidRPr="00CE16CA" w:rsidRDefault="00CE16CA" w:rsidP="00CE16CA">
      <w:pPr>
        <w:spacing w:before="240" w:after="240" w:line="360" w:lineRule="auto"/>
        <w:jc w:val="both"/>
        <w:rPr>
          <w:rFonts w:ascii="Palatino Linotype" w:hAnsi="Palatino Linotype" w:cs="Segoe UI"/>
          <w:b/>
          <w:sz w:val="24"/>
          <w:szCs w:val="24"/>
        </w:rPr>
      </w:pPr>
      <w:r w:rsidRPr="00CE16CA">
        <w:rPr>
          <w:rFonts w:ascii="Palatino Linotype" w:hAnsi="Palatino Linotype" w:cs="Segoe UI"/>
          <w:b/>
          <w:sz w:val="24"/>
          <w:szCs w:val="24"/>
        </w:rPr>
        <w:t>Del Libro Décimo Segundo del Código Administrativo del Estado de México.</w:t>
      </w:r>
    </w:p>
    <w:p w14:paraId="54CE2809" w14:textId="248CB3A4" w:rsidR="00CE16CA" w:rsidRDefault="00CE16CA"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r w:rsidRPr="00CE16CA">
        <w:rPr>
          <w:rFonts w:ascii="Palatino Linotype" w:hAnsi="Palatino Linotype" w:cs="Segoe UI"/>
          <w:i/>
          <w:sz w:val="24"/>
          <w:szCs w:val="24"/>
        </w:rPr>
        <w:t xml:space="preserve">Artículo 12.1.- Este Libro tiene por objeto regular los actos relativos a la planeación, programación, presupuestación, adjudicación, contratación, ejecución y control de la obra pública, así como los servicios relacionados con la misma que, por sí o por conducto de terceros, realicen: </w:t>
      </w:r>
    </w:p>
    <w:p w14:paraId="4B662E42" w14:textId="77777777" w:rsidR="00CE16CA" w:rsidRDefault="00CE16CA"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195B9D58" w14:textId="2A096A74" w:rsidR="00CE16CA" w:rsidRDefault="00CE16CA" w:rsidP="005A6754">
      <w:pPr>
        <w:spacing w:before="120" w:after="120" w:line="240" w:lineRule="auto"/>
        <w:ind w:left="567" w:right="567"/>
        <w:jc w:val="both"/>
        <w:rPr>
          <w:rFonts w:ascii="Palatino Linotype" w:hAnsi="Palatino Linotype" w:cs="Segoe UI"/>
          <w:i/>
          <w:sz w:val="24"/>
          <w:szCs w:val="24"/>
        </w:rPr>
      </w:pPr>
      <w:r w:rsidRPr="00CE16CA">
        <w:rPr>
          <w:rFonts w:ascii="Palatino Linotype" w:hAnsi="Palatino Linotype" w:cs="Segoe UI"/>
          <w:i/>
          <w:sz w:val="24"/>
          <w:szCs w:val="24"/>
        </w:rPr>
        <w:t xml:space="preserve">III. </w:t>
      </w:r>
      <w:r w:rsidRPr="00953284">
        <w:rPr>
          <w:rFonts w:ascii="Palatino Linotype" w:hAnsi="Palatino Linotype" w:cs="Segoe UI"/>
          <w:b/>
          <w:i/>
          <w:sz w:val="24"/>
          <w:szCs w:val="24"/>
        </w:rPr>
        <w:t>Los ayuntamientos</w:t>
      </w:r>
      <w:r w:rsidRPr="00CE16CA">
        <w:rPr>
          <w:rFonts w:ascii="Palatino Linotype" w:hAnsi="Palatino Linotype" w:cs="Segoe UI"/>
          <w:i/>
          <w:sz w:val="24"/>
          <w:szCs w:val="24"/>
        </w:rPr>
        <w:t xml:space="preserve"> de los municipios del Estado;</w:t>
      </w:r>
    </w:p>
    <w:p w14:paraId="46459AC3" w14:textId="759ECD1B" w:rsidR="00CE16CA" w:rsidRDefault="00CE16CA"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1CE9DFFD" w14:textId="0703DF5E" w:rsidR="00CE16CA" w:rsidRDefault="00CE16CA" w:rsidP="00CE16CA">
      <w:pPr>
        <w:spacing w:before="240" w:after="240" w:line="360" w:lineRule="auto"/>
        <w:jc w:val="both"/>
        <w:rPr>
          <w:rFonts w:ascii="Palatino Linotype" w:hAnsi="Palatino Linotype" w:cs="Segoe UI"/>
          <w:i/>
          <w:sz w:val="24"/>
          <w:szCs w:val="24"/>
        </w:rPr>
      </w:pPr>
      <w:r w:rsidRPr="00CE16CA">
        <w:rPr>
          <w:rFonts w:ascii="Palatino Linotype" w:hAnsi="Palatino Linotype" w:cs="Segoe UI"/>
          <w:b/>
          <w:sz w:val="24"/>
          <w:szCs w:val="24"/>
        </w:rPr>
        <w:t>De</w:t>
      </w:r>
      <w:r>
        <w:rPr>
          <w:rFonts w:ascii="Palatino Linotype" w:hAnsi="Palatino Linotype" w:cs="Segoe UI"/>
          <w:b/>
          <w:sz w:val="24"/>
          <w:szCs w:val="24"/>
        </w:rPr>
        <w:t xml:space="preserve"> </w:t>
      </w:r>
      <w:r w:rsidRPr="00CE16CA">
        <w:rPr>
          <w:rFonts w:ascii="Palatino Linotype" w:hAnsi="Palatino Linotype" w:cs="Segoe UI"/>
          <w:b/>
          <w:sz w:val="24"/>
          <w:szCs w:val="24"/>
        </w:rPr>
        <w:t>l</w:t>
      </w:r>
      <w:r>
        <w:rPr>
          <w:rFonts w:ascii="Palatino Linotype" w:hAnsi="Palatino Linotype" w:cs="Segoe UI"/>
          <w:b/>
          <w:sz w:val="24"/>
          <w:szCs w:val="24"/>
        </w:rPr>
        <w:t>a</w:t>
      </w:r>
      <w:r w:rsidRPr="00CE16CA">
        <w:rPr>
          <w:rFonts w:ascii="Palatino Linotype" w:hAnsi="Palatino Linotype" w:cs="Segoe UI"/>
          <w:b/>
          <w:sz w:val="24"/>
          <w:szCs w:val="24"/>
        </w:rPr>
        <w:t xml:space="preserve"> </w:t>
      </w:r>
      <w:r w:rsidR="00726A2A" w:rsidRPr="00726A2A">
        <w:rPr>
          <w:rFonts w:ascii="Palatino Linotype" w:hAnsi="Palatino Linotype" w:cs="Segoe UI"/>
          <w:b/>
          <w:sz w:val="24"/>
          <w:szCs w:val="24"/>
        </w:rPr>
        <w:t>Ley de Contratación Pública del Estado de México y Municipios</w:t>
      </w:r>
      <w:r w:rsidRPr="00CE16CA">
        <w:rPr>
          <w:rFonts w:ascii="Palatino Linotype" w:hAnsi="Palatino Linotype" w:cs="Segoe UI"/>
          <w:b/>
          <w:sz w:val="24"/>
          <w:szCs w:val="24"/>
        </w:rPr>
        <w:t>.</w:t>
      </w:r>
    </w:p>
    <w:p w14:paraId="737A457F" w14:textId="1E910DC8" w:rsidR="00726A2A" w:rsidRPr="00726A2A" w:rsidRDefault="00726A2A" w:rsidP="00726A2A">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r w:rsidRPr="00726A2A">
        <w:rPr>
          <w:rFonts w:ascii="Palatino Linotype" w:hAnsi="Palatino Linotype" w:cs="Segoe UI"/>
          <w:i/>
          <w:sz w:val="24"/>
          <w:szCs w:val="24"/>
        </w:rPr>
        <w:t xml:space="preserve">Artículo 1.- Esta Ley tiene por objeto regular los actos relativos a la planeación, programación, presupuestación, ejecución y control de la adquisición, enajenación y arrendamiento de bienes, y la contratación de servicios de cualquier naturaleza, que realicen: </w:t>
      </w:r>
    </w:p>
    <w:p w14:paraId="34C9099B" w14:textId="77777777" w:rsidR="00726A2A" w:rsidRPr="00726A2A" w:rsidRDefault="00726A2A" w:rsidP="00726A2A">
      <w:pPr>
        <w:spacing w:before="120" w:after="120" w:line="240" w:lineRule="auto"/>
        <w:ind w:left="567" w:right="567"/>
        <w:jc w:val="both"/>
        <w:rPr>
          <w:rFonts w:ascii="Palatino Linotype" w:hAnsi="Palatino Linotype" w:cs="Segoe UI"/>
          <w:i/>
          <w:sz w:val="24"/>
          <w:szCs w:val="24"/>
        </w:rPr>
      </w:pPr>
      <w:r w:rsidRPr="00726A2A">
        <w:rPr>
          <w:rFonts w:ascii="Palatino Linotype" w:hAnsi="Palatino Linotype" w:cs="Segoe UI"/>
          <w:i/>
          <w:sz w:val="24"/>
          <w:szCs w:val="24"/>
        </w:rPr>
        <w:t>…</w:t>
      </w:r>
    </w:p>
    <w:p w14:paraId="1F824B83" w14:textId="77777777" w:rsidR="00726A2A" w:rsidRPr="00726A2A" w:rsidRDefault="00726A2A" w:rsidP="00726A2A">
      <w:pPr>
        <w:spacing w:before="120" w:after="120" w:line="240" w:lineRule="auto"/>
        <w:ind w:left="567" w:right="567"/>
        <w:jc w:val="both"/>
        <w:rPr>
          <w:rFonts w:ascii="Palatino Linotype" w:hAnsi="Palatino Linotype" w:cs="Segoe UI"/>
          <w:i/>
          <w:sz w:val="24"/>
          <w:szCs w:val="24"/>
        </w:rPr>
      </w:pPr>
      <w:r w:rsidRPr="00726A2A">
        <w:rPr>
          <w:rFonts w:ascii="Palatino Linotype" w:hAnsi="Palatino Linotype" w:cs="Segoe UI"/>
          <w:i/>
          <w:sz w:val="24"/>
          <w:szCs w:val="24"/>
        </w:rPr>
        <w:t xml:space="preserve">III. </w:t>
      </w:r>
      <w:r w:rsidRPr="00953284">
        <w:rPr>
          <w:rFonts w:ascii="Palatino Linotype" w:hAnsi="Palatino Linotype" w:cs="Segoe UI"/>
          <w:b/>
          <w:i/>
          <w:sz w:val="24"/>
          <w:szCs w:val="24"/>
        </w:rPr>
        <w:t>Los ayuntamientos</w:t>
      </w:r>
      <w:r w:rsidRPr="00726A2A">
        <w:rPr>
          <w:rFonts w:ascii="Palatino Linotype" w:hAnsi="Palatino Linotype" w:cs="Segoe UI"/>
          <w:i/>
          <w:sz w:val="24"/>
          <w:szCs w:val="24"/>
        </w:rPr>
        <w:t xml:space="preserve"> de los municipios del Estado</w:t>
      </w:r>
    </w:p>
    <w:p w14:paraId="4A458399" w14:textId="5E3A5F85" w:rsidR="00726A2A" w:rsidRDefault="00726A2A" w:rsidP="00726A2A">
      <w:pPr>
        <w:spacing w:before="120" w:after="120" w:line="240" w:lineRule="auto"/>
        <w:ind w:left="567" w:right="567"/>
        <w:jc w:val="both"/>
        <w:rPr>
          <w:rFonts w:ascii="Palatino Linotype" w:hAnsi="Palatino Linotype" w:cs="Segoe UI"/>
          <w:i/>
          <w:sz w:val="24"/>
          <w:szCs w:val="24"/>
        </w:rPr>
      </w:pPr>
      <w:r w:rsidRPr="00726A2A">
        <w:rPr>
          <w:rFonts w:ascii="Palatino Linotype" w:hAnsi="Palatino Linotype" w:cs="Segoe UI"/>
          <w:i/>
          <w:sz w:val="24"/>
          <w:szCs w:val="24"/>
        </w:rPr>
        <w:t>…</w:t>
      </w:r>
      <w:r>
        <w:rPr>
          <w:rFonts w:ascii="Palatino Linotype" w:hAnsi="Palatino Linotype" w:cs="Segoe UI"/>
          <w:i/>
          <w:sz w:val="24"/>
          <w:szCs w:val="24"/>
        </w:rPr>
        <w:t>”</w:t>
      </w:r>
    </w:p>
    <w:p w14:paraId="743210FF" w14:textId="6DF4F19F" w:rsidR="00726A2A" w:rsidRDefault="00726A2A" w:rsidP="00726A2A">
      <w:pPr>
        <w:spacing w:before="240" w:after="240" w:line="360" w:lineRule="auto"/>
        <w:jc w:val="both"/>
        <w:rPr>
          <w:rFonts w:ascii="Palatino Linotype" w:hAnsi="Palatino Linotype" w:cs="Segoe UI"/>
          <w:sz w:val="24"/>
          <w:szCs w:val="24"/>
        </w:rPr>
      </w:pPr>
      <w:r w:rsidRPr="00726A2A">
        <w:rPr>
          <w:rFonts w:ascii="Palatino Linotype" w:hAnsi="Palatino Linotype" w:cs="Segoe UI"/>
          <w:sz w:val="24"/>
          <w:szCs w:val="24"/>
        </w:rPr>
        <w:lastRenderedPageBreak/>
        <w:t xml:space="preserve">De este modo, </w:t>
      </w:r>
      <w:r>
        <w:rPr>
          <w:rFonts w:ascii="Palatino Linotype" w:hAnsi="Palatino Linotype" w:cs="Segoe UI"/>
          <w:sz w:val="24"/>
          <w:szCs w:val="24"/>
        </w:rPr>
        <w:t xml:space="preserve">con fundamento en lo anterior, a continuación se expondrá la fuente obligacional que constriñe al </w:t>
      </w:r>
      <w:r w:rsidRPr="00726A2A">
        <w:rPr>
          <w:rFonts w:ascii="Palatino Linotype" w:hAnsi="Palatino Linotype" w:cs="Segoe UI"/>
          <w:b/>
          <w:sz w:val="24"/>
          <w:szCs w:val="24"/>
        </w:rPr>
        <w:t>Sujeto Obligado</w:t>
      </w:r>
      <w:r>
        <w:rPr>
          <w:rFonts w:ascii="Palatino Linotype" w:hAnsi="Palatino Linotype" w:cs="Segoe UI"/>
          <w:sz w:val="24"/>
          <w:szCs w:val="24"/>
        </w:rPr>
        <w:t xml:space="preserve"> a poseer, generar y administrar la documentación con motivo de contrataciones de obras públicas.</w:t>
      </w:r>
    </w:p>
    <w:p w14:paraId="35DC2F72" w14:textId="5AA68689" w:rsidR="00726A2A" w:rsidRDefault="00726A2A" w:rsidP="00726A2A">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Así, tomando como base el inciso a, de la fracción XXIX del artículo 92 de la Ley de Transparencia local, se tiene que es fuente de obligación común la relativa a </w:t>
      </w:r>
      <w:r w:rsidR="006D20B5">
        <w:rPr>
          <w:rFonts w:ascii="Palatino Linotype" w:hAnsi="Palatino Linotype" w:cs="Segoe UI"/>
          <w:sz w:val="24"/>
          <w:szCs w:val="24"/>
        </w:rPr>
        <w:t>los expedientes de procedimientos de contratación de obra pública</w:t>
      </w:r>
      <w:r w:rsidR="00F70353">
        <w:rPr>
          <w:rFonts w:ascii="Palatino Linotype" w:hAnsi="Palatino Linotype" w:cs="Segoe UI"/>
          <w:sz w:val="24"/>
          <w:szCs w:val="24"/>
        </w:rPr>
        <w:t>; lo cual también tiene sustento en los siguientes dispositivos legales:</w:t>
      </w:r>
    </w:p>
    <w:p w14:paraId="006F59B2" w14:textId="042E6EC2" w:rsidR="00726A2A" w:rsidRPr="00726A2A" w:rsidRDefault="00057091" w:rsidP="00726A2A">
      <w:pPr>
        <w:spacing w:before="240" w:after="240" w:line="360" w:lineRule="auto"/>
        <w:jc w:val="both"/>
        <w:rPr>
          <w:rFonts w:ascii="Palatino Linotype" w:hAnsi="Palatino Linotype" w:cs="Segoe UI"/>
          <w:sz w:val="24"/>
          <w:szCs w:val="24"/>
        </w:rPr>
      </w:pPr>
      <w:r w:rsidRPr="00CE16CA">
        <w:rPr>
          <w:rFonts w:ascii="Palatino Linotype" w:hAnsi="Palatino Linotype" w:cs="Segoe UI"/>
          <w:b/>
          <w:sz w:val="24"/>
          <w:szCs w:val="24"/>
        </w:rPr>
        <w:t>De la Ley de Obras Públicas y Servicios Relacionados con las Mismas.</w:t>
      </w:r>
      <w:r w:rsidR="00726A2A">
        <w:rPr>
          <w:rFonts w:ascii="Palatino Linotype" w:hAnsi="Palatino Linotype" w:cs="Segoe UI"/>
          <w:sz w:val="24"/>
          <w:szCs w:val="24"/>
        </w:rPr>
        <w:t xml:space="preserve"> </w:t>
      </w:r>
    </w:p>
    <w:p w14:paraId="06201111" w14:textId="0AC40216" w:rsidR="00057091" w:rsidRDefault="00057091" w:rsidP="005A6754">
      <w:pPr>
        <w:spacing w:before="120" w:after="120" w:line="240" w:lineRule="auto"/>
        <w:ind w:left="567" w:right="567"/>
        <w:jc w:val="both"/>
        <w:rPr>
          <w:rFonts w:ascii="Palatino Linotype" w:hAnsi="Palatino Linotype" w:cs="Segoe UI"/>
          <w:i/>
          <w:sz w:val="24"/>
          <w:szCs w:val="24"/>
        </w:rPr>
      </w:pPr>
      <w:r w:rsidRPr="00057091">
        <w:rPr>
          <w:rFonts w:ascii="Palatino Linotype" w:hAnsi="Palatino Linotype" w:cs="Segoe UI"/>
          <w:i/>
          <w:sz w:val="24"/>
          <w:szCs w:val="24"/>
        </w:rPr>
        <w:t>Artículo 2.- Para los efectos de la presente Ley, se entenderá por:</w:t>
      </w:r>
    </w:p>
    <w:p w14:paraId="7A3E7EB3" w14:textId="76E25C23" w:rsidR="00057091" w:rsidRDefault="00057091"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64F5A884" w14:textId="5481E43F" w:rsidR="00057091" w:rsidRDefault="00057091" w:rsidP="005A6754">
      <w:pPr>
        <w:spacing w:before="120" w:after="120" w:line="240" w:lineRule="auto"/>
        <w:ind w:left="567" w:right="567"/>
        <w:jc w:val="both"/>
        <w:rPr>
          <w:rFonts w:ascii="Palatino Linotype" w:hAnsi="Palatino Linotype" w:cs="Segoe UI"/>
          <w:i/>
          <w:sz w:val="24"/>
          <w:szCs w:val="24"/>
        </w:rPr>
      </w:pPr>
      <w:r w:rsidRPr="00057091">
        <w:rPr>
          <w:rFonts w:ascii="Palatino Linotype" w:hAnsi="Palatino Linotype" w:cs="Segoe UI"/>
          <w:i/>
          <w:sz w:val="24"/>
          <w:szCs w:val="24"/>
        </w:rPr>
        <w:t>VIII. Obras públicas asociadas a proyectos de infraestructura: las obras que tienen por objeto la construcción, ampliación o modificación de bienes inmuebles destinados directamente a la prestación de servicios de comunicaciones, transportes, hidráulico, medio ambiente, turístico, educación, salud y energético;</w:t>
      </w:r>
    </w:p>
    <w:p w14:paraId="477F0133" w14:textId="5F81A14D" w:rsidR="00057091" w:rsidRDefault="00057091"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5D380239" w14:textId="77777777" w:rsidR="00057091" w:rsidRDefault="00057091" w:rsidP="005A6754">
      <w:pPr>
        <w:spacing w:before="120" w:after="120" w:line="240" w:lineRule="auto"/>
        <w:ind w:left="567" w:right="567"/>
        <w:jc w:val="both"/>
        <w:rPr>
          <w:rFonts w:ascii="Palatino Linotype" w:hAnsi="Palatino Linotype" w:cs="Segoe UI"/>
          <w:i/>
          <w:sz w:val="24"/>
          <w:szCs w:val="24"/>
        </w:rPr>
      </w:pPr>
      <w:r w:rsidRPr="00057091">
        <w:rPr>
          <w:rFonts w:ascii="Palatino Linotype" w:hAnsi="Palatino Linotype" w:cs="Segoe UI"/>
          <w:i/>
          <w:sz w:val="24"/>
          <w:szCs w:val="24"/>
        </w:rPr>
        <w:t xml:space="preserve">Artículo 19.- Las dependencias y entidades que realicen obras públicas y servicios relacionados con las mismas, sea por contrato o por administración directa, así como los contratistas con quienes aquellas contraten, </w:t>
      </w:r>
      <w:r w:rsidRPr="00057091">
        <w:rPr>
          <w:rFonts w:ascii="Palatino Linotype" w:hAnsi="Palatino Linotype" w:cs="Segoe UI"/>
          <w:b/>
          <w:i/>
          <w:sz w:val="24"/>
          <w:szCs w:val="24"/>
        </w:rPr>
        <w:t xml:space="preserve">observarán las disposiciones que en materia de asentamientos humanos, desarrollo urbano y construcción rijan en el ámbito federal, estatal y municipal. </w:t>
      </w:r>
    </w:p>
    <w:p w14:paraId="0B15F01A" w14:textId="48BA315A" w:rsidR="00057091" w:rsidRDefault="00057091" w:rsidP="005A6754">
      <w:pPr>
        <w:spacing w:before="120" w:after="120" w:line="240" w:lineRule="auto"/>
        <w:ind w:left="567" w:right="567"/>
        <w:jc w:val="both"/>
        <w:rPr>
          <w:rFonts w:ascii="Palatino Linotype" w:hAnsi="Palatino Linotype" w:cs="Segoe UI"/>
          <w:i/>
          <w:sz w:val="24"/>
          <w:szCs w:val="24"/>
        </w:rPr>
      </w:pPr>
      <w:r w:rsidRPr="00057091">
        <w:rPr>
          <w:rFonts w:ascii="Palatino Linotype" w:hAnsi="Palatino Linotype" w:cs="Segoe UI"/>
          <w:b/>
          <w:i/>
          <w:sz w:val="24"/>
          <w:szCs w:val="24"/>
        </w:rPr>
        <w:t>Las dependencias y entidades, cuando sea el caso, previamente a la realización de los trabajos, deberán tramitar y obtener de las autoridades competentes los dictámenes, permisos, licencias,</w:t>
      </w:r>
      <w:r w:rsidRPr="00057091">
        <w:rPr>
          <w:rFonts w:ascii="Palatino Linotype" w:hAnsi="Palatino Linotype" w:cs="Segoe UI"/>
          <w:i/>
          <w:sz w:val="24"/>
          <w:szCs w:val="24"/>
        </w:rPr>
        <w:t xml:space="preserve"> derechos de bancos de materiales, así como la propiedad o los derechos de propiedad incluyendo derechos de vía y expropiación de inmuebles sobre los cuales se ejecutarán las obras públicas, o en su caso los derechos otorgados por quien pueda disponer legalmente de los mismos. En la convocatoria a la licitación se precisarán, en su caso, aquéllos trámites que corresponderá realizar al contratista.</w:t>
      </w:r>
    </w:p>
    <w:p w14:paraId="556BC8E5" w14:textId="790E4217" w:rsidR="00F27093" w:rsidRDefault="00F27093"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lastRenderedPageBreak/>
        <w:t>…</w:t>
      </w:r>
    </w:p>
    <w:p w14:paraId="2D54B15A" w14:textId="77777777" w:rsidR="00F27093" w:rsidRDefault="00F27093" w:rsidP="005A6754">
      <w:pPr>
        <w:spacing w:before="120" w:after="120" w:line="240" w:lineRule="auto"/>
        <w:ind w:left="567" w:right="567"/>
        <w:jc w:val="both"/>
        <w:rPr>
          <w:rFonts w:ascii="Palatino Linotype" w:hAnsi="Palatino Linotype" w:cs="Segoe UI"/>
          <w:i/>
          <w:sz w:val="24"/>
          <w:szCs w:val="24"/>
        </w:rPr>
      </w:pPr>
      <w:r w:rsidRPr="00F27093">
        <w:rPr>
          <w:rFonts w:ascii="Palatino Linotype" w:hAnsi="Palatino Linotype" w:cs="Segoe UI"/>
          <w:i/>
          <w:sz w:val="24"/>
          <w:szCs w:val="24"/>
        </w:rPr>
        <w:t xml:space="preserve">Artículo 27. Las dependencias y entidades seleccionarán de entre los procedimientos que a continuación se señalan, aquél que de acuerdo con la naturaleza de la contratación asegure al Estado las mejores condiciones disponibles en cuanto a precio, calidad, financiamiento, oportunidad y demás circunstancias pertinentes: </w:t>
      </w:r>
    </w:p>
    <w:p w14:paraId="058C3F85" w14:textId="77777777" w:rsidR="00F27093" w:rsidRDefault="00F27093" w:rsidP="005A6754">
      <w:pPr>
        <w:spacing w:before="120" w:after="120" w:line="240" w:lineRule="auto"/>
        <w:ind w:left="567" w:right="567"/>
        <w:jc w:val="both"/>
        <w:rPr>
          <w:rFonts w:ascii="Palatino Linotype" w:hAnsi="Palatino Linotype" w:cs="Segoe UI"/>
          <w:i/>
          <w:sz w:val="24"/>
          <w:szCs w:val="24"/>
        </w:rPr>
      </w:pPr>
      <w:r w:rsidRPr="00F27093">
        <w:rPr>
          <w:rFonts w:ascii="Palatino Linotype" w:hAnsi="Palatino Linotype" w:cs="Segoe UI"/>
          <w:i/>
          <w:sz w:val="24"/>
          <w:szCs w:val="24"/>
        </w:rPr>
        <w:t xml:space="preserve">I. </w:t>
      </w:r>
      <w:r w:rsidRPr="00F27093">
        <w:rPr>
          <w:rFonts w:ascii="Palatino Linotype" w:hAnsi="Palatino Linotype" w:cs="Segoe UI"/>
          <w:b/>
          <w:i/>
          <w:sz w:val="24"/>
          <w:szCs w:val="24"/>
        </w:rPr>
        <w:t>Licitación pública</w:t>
      </w:r>
      <w:r w:rsidRPr="00F27093">
        <w:rPr>
          <w:rFonts w:ascii="Palatino Linotype" w:hAnsi="Palatino Linotype" w:cs="Segoe UI"/>
          <w:i/>
          <w:sz w:val="24"/>
          <w:szCs w:val="24"/>
        </w:rPr>
        <w:t xml:space="preserve">; </w:t>
      </w:r>
    </w:p>
    <w:p w14:paraId="2A043212" w14:textId="706D883C" w:rsidR="00057091" w:rsidRDefault="00F27093" w:rsidP="005A6754">
      <w:pPr>
        <w:spacing w:before="120" w:after="120" w:line="240" w:lineRule="auto"/>
        <w:ind w:left="567" w:right="567"/>
        <w:jc w:val="both"/>
        <w:rPr>
          <w:rFonts w:ascii="Palatino Linotype" w:hAnsi="Palatino Linotype" w:cs="Segoe UI"/>
          <w:i/>
          <w:sz w:val="24"/>
          <w:szCs w:val="24"/>
        </w:rPr>
      </w:pPr>
      <w:r w:rsidRPr="00F27093">
        <w:rPr>
          <w:rFonts w:ascii="Palatino Linotype" w:hAnsi="Palatino Linotype" w:cs="Segoe UI"/>
          <w:i/>
          <w:sz w:val="24"/>
          <w:szCs w:val="24"/>
        </w:rPr>
        <w:t xml:space="preserve">II. </w:t>
      </w:r>
      <w:r w:rsidRPr="00F27093">
        <w:rPr>
          <w:rFonts w:ascii="Palatino Linotype" w:hAnsi="Palatino Linotype" w:cs="Segoe UI"/>
          <w:b/>
          <w:i/>
          <w:sz w:val="24"/>
          <w:szCs w:val="24"/>
        </w:rPr>
        <w:t>Invitación a cuando menos tres personas</w:t>
      </w:r>
      <w:r w:rsidRPr="00F27093">
        <w:rPr>
          <w:rFonts w:ascii="Palatino Linotype" w:hAnsi="Palatino Linotype" w:cs="Segoe UI"/>
          <w:i/>
          <w:sz w:val="24"/>
          <w:szCs w:val="24"/>
        </w:rPr>
        <w:t>, o</w:t>
      </w:r>
    </w:p>
    <w:p w14:paraId="7DB028EF" w14:textId="3C368CD3" w:rsidR="002C6F6C" w:rsidRDefault="002C6F6C" w:rsidP="005A6754">
      <w:pPr>
        <w:spacing w:before="120" w:after="120" w:line="240" w:lineRule="auto"/>
        <w:ind w:left="567" w:right="567"/>
        <w:jc w:val="both"/>
        <w:rPr>
          <w:rFonts w:ascii="Palatino Linotype" w:hAnsi="Palatino Linotype" w:cs="Segoe UI"/>
          <w:i/>
          <w:sz w:val="24"/>
          <w:szCs w:val="24"/>
        </w:rPr>
      </w:pPr>
      <w:r w:rsidRPr="002C6F6C">
        <w:rPr>
          <w:rFonts w:ascii="Palatino Linotype" w:hAnsi="Palatino Linotype" w:cs="Segoe UI"/>
          <w:i/>
          <w:sz w:val="24"/>
          <w:szCs w:val="24"/>
        </w:rPr>
        <w:t xml:space="preserve">III. </w:t>
      </w:r>
      <w:r w:rsidRPr="00654D7A">
        <w:rPr>
          <w:rFonts w:ascii="Palatino Linotype" w:hAnsi="Palatino Linotype" w:cs="Segoe UI"/>
          <w:b/>
          <w:i/>
          <w:sz w:val="24"/>
          <w:szCs w:val="24"/>
        </w:rPr>
        <w:t>Adjudicación directa.</w:t>
      </w:r>
    </w:p>
    <w:p w14:paraId="778904CA" w14:textId="0B98BC54" w:rsidR="00F27093" w:rsidRDefault="00F27093"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7D7D928B" w14:textId="63B80631" w:rsidR="00F27093" w:rsidRDefault="00F27093" w:rsidP="005A6754">
      <w:pPr>
        <w:spacing w:before="120" w:after="120" w:line="240" w:lineRule="auto"/>
        <w:ind w:left="567" w:right="567"/>
        <w:jc w:val="both"/>
        <w:rPr>
          <w:rFonts w:ascii="Palatino Linotype" w:hAnsi="Palatino Linotype" w:cs="Segoe UI"/>
          <w:i/>
          <w:sz w:val="24"/>
          <w:szCs w:val="24"/>
        </w:rPr>
      </w:pPr>
      <w:r w:rsidRPr="00F27093">
        <w:rPr>
          <w:rFonts w:ascii="Palatino Linotype" w:hAnsi="Palatino Linotype" w:cs="Segoe UI"/>
          <w:i/>
          <w:sz w:val="24"/>
          <w:szCs w:val="24"/>
        </w:rPr>
        <w:t>La licitación pública inicia con la publicación de la convocatoria y, en el caso de invitación a cuando menos tres personas, con la entrega de la primera invitación; ambos procedimientos concluyen con la emisión del fallo y la firma del contrato o, en su caso, con la cancelación del procedimiento respectivo.</w:t>
      </w:r>
    </w:p>
    <w:p w14:paraId="16DC1804" w14:textId="251C94ED" w:rsidR="00F27093" w:rsidRDefault="00F27093"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0796434F" w14:textId="77777777" w:rsidR="00F27093" w:rsidRDefault="00F27093" w:rsidP="005A6754">
      <w:pPr>
        <w:spacing w:before="120" w:after="120" w:line="240" w:lineRule="auto"/>
        <w:ind w:left="567" w:right="567"/>
        <w:jc w:val="both"/>
        <w:rPr>
          <w:rFonts w:ascii="Palatino Linotype" w:hAnsi="Palatino Linotype" w:cs="Segoe UI"/>
          <w:i/>
          <w:sz w:val="24"/>
          <w:szCs w:val="24"/>
        </w:rPr>
      </w:pPr>
      <w:r w:rsidRPr="00F27093">
        <w:rPr>
          <w:rFonts w:ascii="Palatino Linotype" w:hAnsi="Palatino Linotype" w:cs="Segoe UI"/>
          <w:i/>
          <w:sz w:val="24"/>
          <w:szCs w:val="24"/>
        </w:rPr>
        <w:t>Artículo 31</w:t>
      </w:r>
      <w:r w:rsidRPr="002C6F6C">
        <w:rPr>
          <w:rFonts w:ascii="Palatino Linotype" w:hAnsi="Palatino Linotype" w:cs="Segoe UI"/>
          <w:b/>
          <w:i/>
          <w:sz w:val="24"/>
          <w:szCs w:val="24"/>
        </w:rPr>
        <w:t>. La convocatoria a la licitación pública</w:t>
      </w:r>
      <w:r w:rsidRPr="00F27093">
        <w:rPr>
          <w:rFonts w:ascii="Palatino Linotype" w:hAnsi="Palatino Linotype" w:cs="Segoe UI"/>
          <w:i/>
          <w:sz w:val="24"/>
          <w:szCs w:val="24"/>
        </w:rPr>
        <w:t xml:space="preserve">, en la cual se establecerán las bases en que se desarrollará el procedimiento y en las cuales se describirán los requisitos de participación, deberá contener: </w:t>
      </w:r>
    </w:p>
    <w:p w14:paraId="265C495F" w14:textId="77777777" w:rsidR="00F27093" w:rsidRDefault="00F27093" w:rsidP="005A6754">
      <w:pPr>
        <w:spacing w:before="120" w:after="120" w:line="240" w:lineRule="auto"/>
        <w:ind w:left="567" w:right="567"/>
        <w:jc w:val="both"/>
        <w:rPr>
          <w:rFonts w:ascii="Palatino Linotype" w:hAnsi="Palatino Linotype" w:cs="Segoe UI"/>
          <w:i/>
          <w:sz w:val="24"/>
          <w:szCs w:val="24"/>
        </w:rPr>
      </w:pPr>
      <w:r w:rsidRPr="002C6F6C">
        <w:rPr>
          <w:rFonts w:ascii="Palatino Linotype" w:hAnsi="Palatino Linotype" w:cs="Segoe UI"/>
          <w:b/>
          <w:i/>
          <w:sz w:val="24"/>
          <w:szCs w:val="24"/>
        </w:rPr>
        <w:t>I. El nombre, denominación o razón social de la dependencia o entidad convocante</w:t>
      </w:r>
      <w:r w:rsidRPr="00F27093">
        <w:rPr>
          <w:rFonts w:ascii="Palatino Linotype" w:hAnsi="Palatino Linotype" w:cs="Segoe UI"/>
          <w:i/>
          <w:sz w:val="24"/>
          <w:szCs w:val="24"/>
        </w:rPr>
        <w:t xml:space="preserve">; </w:t>
      </w:r>
    </w:p>
    <w:p w14:paraId="343D274D" w14:textId="738E8664" w:rsidR="0042408A" w:rsidRDefault="0042408A"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2CD2686F" w14:textId="77777777" w:rsidR="00F27093" w:rsidRDefault="00F27093" w:rsidP="005A6754">
      <w:pPr>
        <w:spacing w:before="120" w:after="120" w:line="240" w:lineRule="auto"/>
        <w:ind w:left="567" w:right="567"/>
        <w:jc w:val="both"/>
        <w:rPr>
          <w:rFonts w:ascii="Palatino Linotype" w:hAnsi="Palatino Linotype" w:cs="Segoe UI"/>
          <w:i/>
          <w:sz w:val="24"/>
          <w:szCs w:val="24"/>
        </w:rPr>
      </w:pPr>
      <w:r w:rsidRPr="002C6F6C">
        <w:rPr>
          <w:rFonts w:ascii="Palatino Linotype" w:hAnsi="Palatino Linotype" w:cs="Segoe UI"/>
          <w:b/>
          <w:i/>
          <w:sz w:val="24"/>
          <w:szCs w:val="24"/>
        </w:rPr>
        <w:t>III. La descripción general de la obra o del servicio y el lugar en donde se llevarán a cabo los trabajos</w:t>
      </w:r>
      <w:r w:rsidRPr="00F27093">
        <w:rPr>
          <w:rFonts w:ascii="Palatino Linotype" w:hAnsi="Palatino Linotype" w:cs="Segoe UI"/>
          <w:i/>
          <w:sz w:val="24"/>
          <w:szCs w:val="24"/>
        </w:rPr>
        <w:t xml:space="preserve">; </w:t>
      </w:r>
    </w:p>
    <w:p w14:paraId="73CB40D5" w14:textId="77777777" w:rsidR="00F27093" w:rsidRDefault="00F27093" w:rsidP="005A6754">
      <w:pPr>
        <w:spacing w:before="120" w:after="120" w:line="240" w:lineRule="auto"/>
        <w:ind w:left="567" w:right="567"/>
        <w:jc w:val="both"/>
        <w:rPr>
          <w:rFonts w:ascii="Palatino Linotype" w:hAnsi="Palatino Linotype" w:cs="Segoe UI"/>
          <w:i/>
          <w:sz w:val="24"/>
          <w:szCs w:val="24"/>
        </w:rPr>
      </w:pPr>
      <w:r w:rsidRPr="00F27093">
        <w:rPr>
          <w:rFonts w:ascii="Palatino Linotype" w:hAnsi="Palatino Linotype" w:cs="Segoe UI"/>
          <w:i/>
          <w:sz w:val="24"/>
          <w:szCs w:val="24"/>
        </w:rPr>
        <w:t xml:space="preserve">IV. Los porcentajes, forma y términos de </w:t>
      </w:r>
      <w:r w:rsidRPr="002C6F6C">
        <w:rPr>
          <w:rFonts w:ascii="Palatino Linotype" w:hAnsi="Palatino Linotype" w:cs="Segoe UI"/>
          <w:b/>
          <w:i/>
          <w:sz w:val="24"/>
          <w:szCs w:val="24"/>
        </w:rPr>
        <w:t>los anticipos</w:t>
      </w:r>
      <w:r w:rsidRPr="00F27093">
        <w:rPr>
          <w:rFonts w:ascii="Palatino Linotype" w:hAnsi="Palatino Linotype" w:cs="Segoe UI"/>
          <w:i/>
          <w:sz w:val="24"/>
          <w:szCs w:val="24"/>
        </w:rPr>
        <w:t xml:space="preserve"> que, en su caso, se otorgarán; </w:t>
      </w:r>
    </w:p>
    <w:p w14:paraId="5F53D7A1" w14:textId="77777777" w:rsidR="00F27093" w:rsidRDefault="00F27093" w:rsidP="005A6754">
      <w:pPr>
        <w:spacing w:before="120" w:after="120" w:line="240" w:lineRule="auto"/>
        <w:ind w:left="567" w:right="567"/>
        <w:jc w:val="both"/>
        <w:rPr>
          <w:rFonts w:ascii="Palatino Linotype" w:hAnsi="Palatino Linotype" w:cs="Segoe UI"/>
          <w:i/>
          <w:sz w:val="24"/>
          <w:szCs w:val="24"/>
        </w:rPr>
      </w:pPr>
      <w:r w:rsidRPr="00F27093">
        <w:rPr>
          <w:rFonts w:ascii="Palatino Linotype" w:hAnsi="Palatino Linotype" w:cs="Segoe UI"/>
          <w:i/>
          <w:sz w:val="24"/>
          <w:szCs w:val="24"/>
        </w:rPr>
        <w:t xml:space="preserve">V. </w:t>
      </w:r>
      <w:r w:rsidRPr="002C6F6C">
        <w:rPr>
          <w:rFonts w:ascii="Palatino Linotype" w:hAnsi="Palatino Linotype" w:cs="Segoe UI"/>
          <w:b/>
          <w:i/>
          <w:sz w:val="24"/>
          <w:szCs w:val="24"/>
        </w:rPr>
        <w:t>Plazo de ejecución de los trabajos</w:t>
      </w:r>
      <w:r w:rsidRPr="00F27093">
        <w:rPr>
          <w:rFonts w:ascii="Palatino Linotype" w:hAnsi="Palatino Linotype" w:cs="Segoe UI"/>
          <w:i/>
          <w:sz w:val="24"/>
          <w:szCs w:val="24"/>
        </w:rPr>
        <w:t xml:space="preserve"> determinado en días naturales, indicando la fecha estimada de inicio de los mismos; </w:t>
      </w:r>
    </w:p>
    <w:p w14:paraId="4064E937" w14:textId="681FD6B6" w:rsidR="00F27093" w:rsidRDefault="00F27093"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02B136DB" w14:textId="77777777" w:rsidR="00654D7A" w:rsidRDefault="00654D7A" w:rsidP="005A6754">
      <w:pPr>
        <w:spacing w:before="120" w:after="120" w:line="240" w:lineRule="auto"/>
        <w:ind w:left="567" w:right="567"/>
        <w:jc w:val="both"/>
        <w:rPr>
          <w:rFonts w:ascii="Palatino Linotype" w:hAnsi="Palatino Linotype" w:cs="Segoe UI"/>
          <w:i/>
          <w:sz w:val="24"/>
          <w:szCs w:val="24"/>
        </w:rPr>
      </w:pPr>
      <w:r w:rsidRPr="00654D7A">
        <w:rPr>
          <w:rFonts w:ascii="Palatino Linotype" w:hAnsi="Palatino Linotype" w:cs="Segoe UI"/>
          <w:i/>
          <w:sz w:val="24"/>
          <w:szCs w:val="24"/>
        </w:rPr>
        <w:t xml:space="preserve">Artículo 41.- En los supuestos que prevé el siguiente artículo, las dependencias y entidades, bajo su responsabilidad, </w:t>
      </w:r>
      <w:r w:rsidRPr="00654D7A">
        <w:rPr>
          <w:rFonts w:ascii="Palatino Linotype" w:hAnsi="Palatino Linotype" w:cs="Segoe UI"/>
          <w:b/>
          <w:i/>
          <w:sz w:val="24"/>
          <w:szCs w:val="24"/>
        </w:rPr>
        <w:t xml:space="preserve">podrán optar por no llevar a cabo el procedimiento de licitación pública y celebrar contratos a través de los </w:t>
      </w:r>
      <w:r w:rsidRPr="00654D7A">
        <w:rPr>
          <w:rFonts w:ascii="Palatino Linotype" w:hAnsi="Palatino Linotype" w:cs="Segoe UI"/>
          <w:b/>
          <w:i/>
          <w:sz w:val="24"/>
          <w:szCs w:val="24"/>
        </w:rPr>
        <w:lastRenderedPageBreak/>
        <w:t>procedimientos de invitación a cuando menos tres personas o de adjudicación directa.</w:t>
      </w:r>
      <w:r w:rsidRPr="00654D7A">
        <w:rPr>
          <w:rFonts w:ascii="Palatino Linotype" w:hAnsi="Palatino Linotype" w:cs="Segoe UI"/>
          <w:i/>
          <w:sz w:val="24"/>
          <w:szCs w:val="24"/>
        </w:rPr>
        <w:t xml:space="preserve"> </w:t>
      </w:r>
    </w:p>
    <w:p w14:paraId="13203C98" w14:textId="6392273A" w:rsidR="00654D7A" w:rsidRDefault="00654D7A" w:rsidP="005A6754">
      <w:pPr>
        <w:spacing w:before="120" w:after="120" w:line="240" w:lineRule="auto"/>
        <w:ind w:left="567" w:right="567"/>
        <w:jc w:val="both"/>
        <w:rPr>
          <w:rFonts w:ascii="Palatino Linotype" w:hAnsi="Palatino Linotype" w:cs="Segoe UI"/>
          <w:i/>
          <w:sz w:val="24"/>
          <w:szCs w:val="24"/>
        </w:rPr>
      </w:pPr>
      <w:r w:rsidRPr="00654D7A">
        <w:rPr>
          <w:rFonts w:ascii="Palatino Linotype" w:hAnsi="Palatino Linotype" w:cs="Segoe UI"/>
          <w:b/>
          <w:i/>
          <w:sz w:val="24"/>
          <w:szCs w:val="24"/>
        </w:rPr>
        <w:t>La selección del procedimiento de excepción que realicen las dependencias y entidades deberá fundarse y motivarse</w:t>
      </w:r>
      <w:r w:rsidRPr="00654D7A">
        <w:rPr>
          <w:rFonts w:ascii="Palatino Linotype" w:hAnsi="Palatino Linotype" w:cs="Segoe UI"/>
          <w:i/>
          <w:sz w:val="24"/>
          <w:szCs w:val="24"/>
        </w:rPr>
        <w:t>, según las circunstancias que concurran en cada caso, en criterios de economía, eficacia, eficiencia, imparcialidad, honradez y transparencia que resulten procedentes para obtener las mejores condiciones para el Estado. El acreditamiento del o los criterios en los que se funde; así como la justificación de las razones en las que se sustente el ejercicio de la opción, deberán constar por escrito y ser firmado por el titular del área responsable de la ejecución de los trabajos.</w:t>
      </w:r>
    </w:p>
    <w:p w14:paraId="08C87A8D" w14:textId="2C9A0BD6" w:rsidR="00F27093" w:rsidRPr="002C6F6C" w:rsidRDefault="0042408A" w:rsidP="005A6754">
      <w:pPr>
        <w:spacing w:before="120" w:after="120" w:line="240" w:lineRule="auto"/>
        <w:ind w:left="567" w:right="567"/>
        <w:jc w:val="both"/>
        <w:rPr>
          <w:rFonts w:ascii="Palatino Linotype" w:hAnsi="Palatino Linotype" w:cs="Segoe UI"/>
          <w:b/>
          <w:i/>
          <w:sz w:val="24"/>
          <w:szCs w:val="24"/>
        </w:rPr>
      </w:pPr>
      <w:r w:rsidRPr="0042408A">
        <w:rPr>
          <w:rFonts w:ascii="Palatino Linotype" w:hAnsi="Palatino Linotype" w:cs="Segoe UI"/>
          <w:i/>
          <w:sz w:val="24"/>
          <w:szCs w:val="24"/>
        </w:rPr>
        <w:t xml:space="preserve">Artículo 44.- </w:t>
      </w:r>
      <w:r w:rsidRPr="002C6F6C">
        <w:rPr>
          <w:rFonts w:ascii="Palatino Linotype" w:hAnsi="Palatino Linotype" w:cs="Segoe UI"/>
          <w:b/>
          <w:i/>
          <w:sz w:val="24"/>
          <w:szCs w:val="24"/>
        </w:rPr>
        <w:t>El procedimiento de invitación a cuando menos tres personas se sujetará a lo siguiente:</w:t>
      </w:r>
    </w:p>
    <w:p w14:paraId="7A4AD5E1" w14:textId="77777777" w:rsidR="0042408A" w:rsidRPr="002C6F6C" w:rsidRDefault="0042408A" w:rsidP="005A6754">
      <w:pPr>
        <w:spacing w:before="120" w:after="120" w:line="240" w:lineRule="auto"/>
        <w:ind w:left="567" w:right="567"/>
        <w:jc w:val="both"/>
        <w:rPr>
          <w:rFonts w:ascii="Palatino Linotype" w:hAnsi="Palatino Linotype" w:cs="Segoe UI"/>
          <w:b/>
          <w:i/>
          <w:sz w:val="24"/>
          <w:szCs w:val="24"/>
        </w:rPr>
      </w:pPr>
      <w:r w:rsidRPr="002C6F6C">
        <w:rPr>
          <w:rFonts w:ascii="Palatino Linotype" w:hAnsi="Palatino Linotype" w:cs="Segoe UI"/>
          <w:b/>
          <w:i/>
          <w:sz w:val="24"/>
          <w:szCs w:val="24"/>
        </w:rPr>
        <w:t xml:space="preserve">I. Difundir la invitación en CompraNet y en la página de Internet de la dependencia o entidad; </w:t>
      </w:r>
    </w:p>
    <w:p w14:paraId="4071F903" w14:textId="77777777" w:rsidR="0042408A" w:rsidRPr="002C6F6C" w:rsidRDefault="0042408A" w:rsidP="005A6754">
      <w:pPr>
        <w:spacing w:before="120" w:after="120" w:line="240" w:lineRule="auto"/>
        <w:ind w:left="567" w:right="567"/>
        <w:jc w:val="both"/>
        <w:rPr>
          <w:rFonts w:ascii="Palatino Linotype" w:hAnsi="Palatino Linotype" w:cs="Segoe UI"/>
          <w:b/>
          <w:i/>
          <w:sz w:val="24"/>
          <w:szCs w:val="24"/>
        </w:rPr>
      </w:pPr>
      <w:r w:rsidRPr="002C6F6C">
        <w:rPr>
          <w:rFonts w:ascii="Palatino Linotype" w:hAnsi="Palatino Linotype" w:cs="Segoe UI"/>
          <w:b/>
          <w:i/>
          <w:sz w:val="24"/>
          <w:szCs w:val="24"/>
        </w:rPr>
        <w:t xml:space="preserve">II. El acto de presentación y apertura de proposiciones podrá hacerse sin la presencia de los correspondientes licitantes, pero invariablemente se invitará a un representante del órgano interno de control en la dependencia o entidad; </w:t>
      </w:r>
    </w:p>
    <w:p w14:paraId="745B8BE3" w14:textId="77777777" w:rsidR="0042408A" w:rsidRPr="002C6F6C" w:rsidRDefault="0042408A" w:rsidP="005A6754">
      <w:pPr>
        <w:spacing w:before="120" w:after="120" w:line="240" w:lineRule="auto"/>
        <w:ind w:left="567" w:right="567"/>
        <w:jc w:val="both"/>
        <w:rPr>
          <w:rFonts w:ascii="Palatino Linotype" w:hAnsi="Palatino Linotype" w:cs="Segoe UI"/>
          <w:b/>
          <w:i/>
          <w:sz w:val="24"/>
          <w:szCs w:val="24"/>
        </w:rPr>
      </w:pPr>
      <w:r w:rsidRPr="002C6F6C">
        <w:rPr>
          <w:rFonts w:ascii="Palatino Linotype" w:hAnsi="Palatino Linotype" w:cs="Segoe UI"/>
          <w:b/>
          <w:i/>
          <w:sz w:val="24"/>
          <w:szCs w:val="24"/>
        </w:rPr>
        <w:t xml:space="preserve">III. Para llevar a cabo la adjudicación correspondiente, se deberá contar con un mínimo de tres proposiciones susceptibles de análisis; </w:t>
      </w:r>
    </w:p>
    <w:p w14:paraId="0AF46299" w14:textId="16D24C3C" w:rsidR="0042408A" w:rsidRPr="002C6F6C" w:rsidRDefault="0042408A" w:rsidP="005A6754">
      <w:pPr>
        <w:spacing w:before="120" w:after="120" w:line="240" w:lineRule="auto"/>
        <w:ind w:left="567" w:right="567"/>
        <w:jc w:val="both"/>
        <w:rPr>
          <w:rFonts w:ascii="Palatino Linotype" w:hAnsi="Palatino Linotype" w:cs="Segoe UI"/>
          <w:b/>
          <w:i/>
          <w:sz w:val="24"/>
          <w:szCs w:val="24"/>
        </w:rPr>
      </w:pPr>
      <w:r w:rsidRPr="002C6F6C">
        <w:rPr>
          <w:rFonts w:ascii="Palatino Linotype" w:hAnsi="Palatino Linotype" w:cs="Segoe UI"/>
          <w:b/>
          <w:i/>
          <w:sz w:val="24"/>
          <w:szCs w:val="24"/>
        </w:rPr>
        <w:t>…</w:t>
      </w:r>
    </w:p>
    <w:p w14:paraId="17460060" w14:textId="5C772FF8" w:rsidR="0042408A" w:rsidRDefault="0042408A" w:rsidP="005A6754">
      <w:pPr>
        <w:spacing w:before="120" w:after="120" w:line="240" w:lineRule="auto"/>
        <w:ind w:left="567" w:right="567"/>
        <w:jc w:val="both"/>
        <w:rPr>
          <w:rFonts w:ascii="Palatino Linotype" w:hAnsi="Palatino Linotype" w:cs="Segoe UI"/>
          <w:i/>
          <w:sz w:val="24"/>
          <w:szCs w:val="24"/>
        </w:rPr>
      </w:pPr>
      <w:r w:rsidRPr="002C6F6C">
        <w:rPr>
          <w:rFonts w:ascii="Palatino Linotype" w:hAnsi="Palatino Linotype" w:cs="Segoe UI"/>
          <w:b/>
          <w:i/>
          <w:sz w:val="24"/>
          <w:szCs w:val="24"/>
        </w:rPr>
        <w:t>VII. A las demás disposiciones de esta Ley que resulten aplicables a la licitación pública.</w:t>
      </w:r>
    </w:p>
    <w:p w14:paraId="2E922B31" w14:textId="19802615" w:rsidR="0042408A" w:rsidRDefault="0042408A"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03D576D1" w14:textId="77777777" w:rsidR="008E6B56" w:rsidRDefault="008E6B56" w:rsidP="005A6754">
      <w:pPr>
        <w:spacing w:before="120" w:after="120" w:line="240" w:lineRule="auto"/>
        <w:ind w:left="567" w:right="567"/>
        <w:jc w:val="both"/>
        <w:rPr>
          <w:rFonts w:ascii="Palatino Linotype" w:hAnsi="Palatino Linotype" w:cs="Segoe UI"/>
          <w:i/>
          <w:sz w:val="24"/>
          <w:szCs w:val="24"/>
        </w:rPr>
      </w:pPr>
      <w:r w:rsidRPr="008E6B56">
        <w:rPr>
          <w:rFonts w:ascii="Palatino Linotype" w:hAnsi="Palatino Linotype" w:cs="Segoe UI"/>
          <w:i/>
          <w:sz w:val="24"/>
          <w:szCs w:val="24"/>
        </w:rPr>
        <w:t xml:space="preserve">Artículo 46. </w:t>
      </w:r>
      <w:r w:rsidRPr="002C6F6C">
        <w:rPr>
          <w:rFonts w:ascii="Palatino Linotype" w:hAnsi="Palatino Linotype" w:cs="Segoe UI"/>
          <w:b/>
          <w:i/>
          <w:sz w:val="24"/>
          <w:szCs w:val="24"/>
        </w:rPr>
        <w:t>Los contratos de obras públicas y servicios relacionados con las mismas contendrán, en lo aplicable, lo siguiente</w:t>
      </w:r>
      <w:r w:rsidRPr="008E6B56">
        <w:rPr>
          <w:rFonts w:ascii="Palatino Linotype" w:hAnsi="Palatino Linotype" w:cs="Segoe UI"/>
          <w:i/>
          <w:sz w:val="24"/>
          <w:szCs w:val="24"/>
        </w:rPr>
        <w:t xml:space="preserve">: </w:t>
      </w:r>
    </w:p>
    <w:p w14:paraId="24CC97E8" w14:textId="77777777" w:rsidR="008E6B56" w:rsidRDefault="008E6B56" w:rsidP="005A6754">
      <w:pPr>
        <w:spacing w:before="120" w:after="120" w:line="240" w:lineRule="auto"/>
        <w:ind w:left="567" w:right="567"/>
        <w:jc w:val="both"/>
        <w:rPr>
          <w:rFonts w:ascii="Palatino Linotype" w:hAnsi="Palatino Linotype" w:cs="Segoe UI"/>
          <w:i/>
          <w:sz w:val="24"/>
          <w:szCs w:val="24"/>
        </w:rPr>
      </w:pPr>
      <w:r w:rsidRPr="008E6B56">
        <w:rPr>
          <w:rFonts w:ascii="Palatino Linotype" w:hAnsi="Palatino Linotype" w:cs="Segoe UI"/>
          <w:i/>
          <w:sz w:val="24"/>
          <w:szCs w:val="24"/>
        </w:rPr>
        <w:t xml:space="preserve">I. </w:t>
      </w:r>
      <w:r w:rsidRPr="002C6F6C">
        <w:rPr>
          <w:rFonts w:ascii="Palatino Linotype" w:hAnsi="Palatino Linotype" w:cs="Segoe UI"/>
          <w:b/>
          <w:i/>
          <w:sz w:val="24"/>
          <w:szCs w:val="24"/>
        </w:rPr>
        <w:t>El nombre, denominación o razón social de la dependencia o entidad convocante y del contratista</w:t>
      </w:r>
      <w:r w:rsidRPr="008E6B56">
        <w:rPr>
          <w:rFonts w:ascii="Palatino Linotype" w:hAnsi="Palatino Linotype" w:cs="Segoe UI"/>
          <w:i/>
          <w:sz w:val="24"/>
          <w:szCs w:val="24"/>
        </w:rPr>
        <w:t xml:space="preserve">; </w:t>
      </w:r>
    </w:p>
    <w:p w14:paraId="148EBF9D" w14:textId="77777777" w:rsidR="008E6B56" w:rsidRDefault="008E6B56" w:rsidP="005A6754">
      <w:pPr>
        <w:spacing w:before="120" w:after="120" w:line="240" w:lineRule="auto"/>
        <w:ind w:left="567" w:right="567"/>
        <w:jc w:val="both"/>
        <w:rPr>
          <w:rFonts w:ascii="Palatino Linotype" w:hAnsi="Palatino Linotype" w:cs="Segoe UI"/>
          <w:i/>
          <w:sz w:val="24"/>
          <w:szCs w:val="24"/>
        </w:rPr>
      </w:pPr>
      <w:r w:rsidRPr="008E6B56">
        <w:rPr>
          <w:rFonts w:ascii="Palatino Linotype" w:hAnsi="Palatino Linotype" w:cs="Segoe UI"/>
          <w:i/>
          <w:sz w:val="24"/>
          <w:szCs w:val="24"/>
        </w:rPr>
        <w:t xml:space="preserve">II. </w:t>
      </w:r>
      <w:r w:rsidRPr="002C6F6C">
        <w:rPr>
          <w:rFonts w:ascii="Palatino Linotype" w:hAnsi="Palatino Linotype" w:cs="Segoe UI"/>
          <w:b/>
          <w:i/>
          <w:sz w:val="24"/>
          <w:szCs w:val="24"/>
        </w:rPr>
        <w:t>La indicación del procedimiento conforme al cual se llevó a cabo la adjudicación del contrato</w:t>
      </w:r>
      <w:r w:rsidRPr="008E6B56">
        <w:rPr>
          <w:rFonts w:ascii="Palatino Linotype" w:hAnsi="Palatino Linotype" w:cs="Segoe UI"/>
          <w:i/>
          <w:sz w:val="24"/>
          <w:szCs w:val="24"/>
        </w:rPr>
        <w:t xml:space="preserve">; </w:t>
      </w:r>
    </w:p>
    <w:p w14:paraId="639CF27D" w14:textId="77777777" w:rsidR="008E6B56" w:rsidRDefault="008E6B56" w:rsidP="005A6754">
      <w:pPr>
        <w:spacing w:before="120" w:after="120" w:line="240" w:lineRule="auto"/>
        <w:ind w:left="567" w:right="567"/>
        <w:jc w:val="both"/>
        <w:rPr>
          <w:rFonts w:ascii="Palatino Linotype" w:hAnsi="Palatino Linotype" w:cs="Segoe UI"/>
          <w:i/>
          <w:sz w:val="24"/>
          <w:szCs w:val="24"/>
        </w:rPr>
      </w:pPr>
      <w:r w:rsidRPr="008E6B56">
        <w:rPr>
          <w:rFonts w:ascii="Palatino Linotype" w:hAnsi="Palatino Linotype" w:cs="Segoe UI"/>
          <w:i/>
          <w:sz w:val="24"/>
          <w:szCs w:val="24"/>
        </w:rPr>
        <w:t xml:space="preserve">III. </w:t>
      </w:r>
      <w:r w:rsidRPr="002C6F6C">
        <w:rPr>
          <w:rFonts w:ascii="Palatino Linotype" w:hAnsi="Palatino Linotype" w:cs="Segoe UI"/>
          <w:b/>
          <w:i/>
          <w:sz w:val="24"/>
          <w:szCs w:val="24"/>
        </w:rPr>
        <w:t>Los datos relativos a la autorización del presupuesto</w:t>
      </w:r>
      <w:r w:rsidRPr="008E6B56">
        <w:rPr>
          <w:rFonts w:ascii="Palatino Linotype" w:hAnsi="Palatino Linotype" w:cs="Segoe UI"/>
          <w:i/>
          <w:sz w:val="24"/>
          <w:szCs w:val="24"/>
        </w:rPr>
        <w:t xml:space="preserve"> para cubrir el compromiso derivado del contrato; </w:t>
      </w:r>
    </w:p>
    <w:p w14:paraId="4A3DD8A7" w14:textId="77777777" w:rsidR="008E6B56" w:rsidRDefault="008E6B56" w:rsidP="005A6754">
      <w:pPr>
        <w:spacing w:before="120" w:after="120" w:line="240" w:lineRule="auto"/>
        <w:ind w:left="567" w:right="567"/>
        <w:jc w:val="both"/>
        <w:rPr>
          <w:rFonts w:ascii="Palatino Linotype" w:hAnsi="Palatino Linotype" w:cs="Segoe UI"/>
          <w:i/>
          <w:sz w:val="24"/>
          <w:szCs w:val="24"/>
        </w:rPr>
      </w:pPr>
      <w:r w:rsidRPr="008E6B56">
        <w:rPr>
          <w:rFonts w:ascii="Palatino Linotype" w:hAnsi="Palatino Linotype" w:cs="Segoe UI"/>
          <w:i/>
          <w:sz w:val="24"/>
          <w:szCs w:val="24"/>
        </w:rPr>
        <w:lastRenderedPageBreak/>
        <w:t xml:space="preserve">IV. Acreditación de la existencia y personalidad del licitante adjudicado; </w:t>
      </w:r>
    </w:p>
    <w:p w14:paraId="320F6610" w14:textId="77777777" w:rsidR="008E6B56" w:rsidRDefault="008E6B56" w:rsidP="005A6754">
      <w:pPr>
        <w:spacing w:before="120" w:after="120" w:line="240" w:lineRule="auto"/>
        <w:ind w:left="567" w:right="567"/>
        <w:jc w:val="both"/>
        <w:rPr>
          <w:rFonts w:ascii="Palatino Linotype" w:hAnsi="Palatino Linotype" w:cs="Segoe UI"/>
          <w:i/>
          <w:sz w:val="24"/>
          <w:szCs w:val="24"/>
        </w:rPr>
      </w:pPr>
      <w:r w:rsidRPr="008E6B56">
        <w:rPr>
          <w:rFonts w:ascii="Palatino Linotype" w:hAnsi="Palatino Linotype" w:cs="Segoe UI"/>
          <w:i/>
          <w:sz w:val="24"/>
          <w:szCs w:val="24"/>
        </w:rPr>
        <w:t xml:space="preserve">V. </w:t>
      </w:r>
      <w:r w:rsidRPr="002C6F6C">
        <w:rPr>
          <w:rFonts w:ascii="Palatino Linotype" w:hAnsi="Palatino Linotype" w:cs="Segoe UI"/>
          <w:b/>
          <w:i/>
          <w:sz w:val="24"/>
          <w:szCs w:val="24"/>
        </w:rPr>
        <w:t>La descripción pormenorizada de los trabajos que se deban ejecutar</w:t>
      </w:r>
      <w:r w:rsidRPr="008E6B56">
        <w:rPr>
          <w:rFonts w:ascii="Palatino Linotype" w:hAnsi="Palatino Linotype" w:cs="Segoe UI"/>
          <w:i/>
          <w:sz w:val="24"/>
          <w:szCs w:val="24"/>
        </w:rPr>
        <w:t xml:space="preserve">, debiendo acompañar como parte integrante del contrato, en el caso de las obras, los proyectos, planos, especificaciones, normas de calidad, programas y presupuestos; tratándose de servicios, los términos de referencia; </w:t>
      </w:r>
    </w:p>
    <w:p w14:paraId="792CB450" w14:textId="77777777" w:rsidR="008E6B56" w:rsidRDefault="008E6B56" w:rsidP="005A6754">
      <w:pPr>
        <w:spacing w:before="120" w:after="120" w:line="240" w:lineRule="auto"/>
        <w:ind w:left="567" w:right="567"/>
        <w:jc w:val="both"/>
        <w:rPr>
          <w:rFonts w:ascii="Palatino Linotype" w:hAnsi="Palatino Linotype" w:cs="Segoe UI"/>
          <w:i/>
          <w:sz w:val="24"/>
          <w:szCs w:val="24"/>
        </w:rPr>
      </w:pPr>
      <w:r w:rsidRPr="008E6B56">
        <w:rPr>
          <w:rFonts w:ascii="Palatino Linotype" w:hAnsi="Palatino Linotype" w:cs="Segoe UI"/>
          <w:i/>
          <w:sz w:val="24"/>
          <w:szCs w:val="24"/>
        </w:rPr>
        <w:t>VI</w:t>
      </w:r>
      <w:r w:rsidRPr="002C6F6C">
        <w:rPr>
          <w:rFonts w:ascii="Palatino Linotype" w:hAnsi="Palatino Linotype" w:cs="Segoe UI"/>
          <w:b/>
          <w:i/>
          <w:sz w:val="24"/>
          <w:szCs w:val="24"/>
        </w:rPr>
        <w:t>. El precio a pagar</w:t>
      </w:r>
      <w:r w:rsidRPr="008E6B56">
        <w:rPr>
          <w:rFonts w:ascii="Palatino Linotype" w:hAnsi="Palatino Linotype" w:cs="Segoe UI"/>
          <w:i/>
          <w:sz w:val="24"/>
          <w:szCs w:val="24"/>
        </w:rPr>
        <w:t xml:space="preserve"> por los trabajos objeto del contrato, así como los plazos, forma y lugar de pago y, cuando corresponda, de los ajustes de costos; </w:t>
      </w:r>
    </w:p>
    <w:p w14:paraId="169A035A" w14:textId="77777777" w:rsidR="008E6B56" w:rsidRDefault="008E6B56" w:rsidP="005A6754">
      <w:pPr>
        <w:spacing w:before="120" w:after="120" w:line="240" w:lineRule="auto"/>
        <w:ind w:left="567" w:right="567"/>
        <w:jc w:val="both"/>
        <w:rPr>
          <w:rFonts w:ascii="Palatino Linotype" w:hAnsi="Palatino Linotype" w:cs="Segoe UI"/>
          <w:i/>
          <w:sz w:val="24"/>
          <w:szCs w:val="24"/>
        </w:rPr>
      </w:pPr>
      <w:r w:rsidRPr="008E6B56">
        <w:rPr>
          <w:rFonts w:ascii="Palatino Linotype" w:hAnsi="Palatino Linotype" w:cs="Segoe UI"/>
          <w:i/>
          <w:sz w:val="24"/>
          <w:szCs w:val="24"/>
        </w:rPr>
        <w:t xml:space="preserve">VII. </w:t>
      </w:r>
      <w:r w:rsidRPr="002C6F6C">
        <w:rPr>
          <w:rFonts w:ascii="Palatino Linotype" w:hAnsi="Palatino Linotype" w:cs="Segoe UI"/>
          <w:b/>
          <w:i/>
          <w:sz w:val="24"/>
          <w:szCs w:val="24"/>
        </w:rPr>
        <w:t>El plazo de ejecución de los trabajos</w:t>
      </w:r>
      <w:r w:rsidRPr="008E6B56">
        <w:rPr>
          <w:rFonts w:ascii="Palatino Linotype" w:hAnsi="Palatino Linotype" w:cs="Segoe UI"/>
          <w:i/>
          <w:sz w:val="24"/>
          <w:szCs w:val="24"/>
        </w:rPr>
        <w:t xml:space="preserve">, así como los plazos para verificar la terminación de los trabajos y la elaboración del finiquito; </w:t>
      </w:r>
    </w:p>
    <w:p w14:paraId="07784D8C" w14:textId="77777777" w:rsidR="008E6B56" w:rsidRDefault="008E6B56" w:rsidP="005A6754">
      <w:pPr>
        <w:spacing w:before="120" w:after="120" w:line="240" w:lineRule="auto"/>
        <w:ind w:left="567" w:right="567"/>
        <w:jc w:val="both"/>
        <w:rPr>
          <w:rFonts w:ascii="Palatino Linotype" w:hAnsi="Palatino Linotype" w:cs="Segoe UI"/>
          <w:i/>
          <w:sz w:val="24"/>
          <w:szCs w:val="24"/>
        </w:rPr>
      </w:pPr>
      <w:r w:rsidRPr="008E6B56">
        <w:rPr>
          <w:rFonts w:ascii="Palatino Linotype" w:hAnsi="Palatino Linotype" w:cs="Segoe UI"/>
          <w:i/>
          <w:sz w:val="24"/>
          <w:szCs w:val="24"/>
        </w:rPr>
        <w:t>VIII</w:t>
      </w:r>
      <w:r w:rsidRPr="002C6F6C">
        <w:rPr>
          <w:rFonts w:ascii="Palatino Linotype" w:hAnsi="Palatino Linotype" w:cs="Segoe UI"/>
          <w:b/>
          <w:i/>
          <w:sz w:val="24"/>
          <w:szCs w:val="24"/>
        </w:rPr>
        <w:t>. Porcentajes, número y fechas de las exhibiciones y amortización de los anticipos</w:t>
      </w:r>
      <w:r w:rsidRPr="008E6B56">
        <w:rPr>
          <w:rFonts w:ascii="Palatino Linotype" w:hAnsi="Palatino Linotype" w:cs="Segoe UI"/>
          <w:i/>
          <w:sz w:val="24"/>
          <w:szCs w:val="24"/>
        </w:rPr>
        <w:t xml:space="preserve"> que se otorguen; </w:t>
      </w:r>
    </w:p>
    <w:p w14:paraId="17ED3A9D" w14:textId="77777777" w:rsidR="008E6B56" w:rsidRDefault="008E6B56" w:rsidP="005A6754">
      <w:pPr>
        <w:spacing w:before="120" w:after="120" w:line="240" w:lineRule="auto"/>
        <w:ind w:left="567" w:right="567"/>
        <w:jc w:val="both"/>
        <w:rPr>
          <w:rFonts w:ascii="Palatino Linotype" w:hAnsi="Palatino Linotype" w:cs="Segoe UI"/>
          <w:i/>
          <w:sz w:val="24"/>
          <w:szCs w:val="24"/>
        </w:rPr>
      </w:pPr>
      <w:r w:rsidRPr="008E6B56">
        <w:rPr>
          <w:rFonts w:ascii="Palatino Linotype" w:hAnsi="Palatino Linotype" w:cs="Segoe UI"/>
          <w:i/>
          <w:sz w:val="24"/>
          <w:szCs w:val="24"/>
        </w:rPr>
        <w:t xml:space="preserve">IX. Forma o términos y porcentajes de garantizar la correcta inversión de los anticipos y el cumplimiento del contrato; </w:t>
      </w:r>
    </w:p>
    <w:p w14:paraId="0E558899" w14:textId="77777777" w:rsidR="008E6B56" w:rsidRDefault="008E6B56" w:rsidP="005A6754">
      <w:pPr>
        <w:spacing w:before="120" w:after="120" w:line="240" w:lineRule="auto"/>
        <w:ind w:left="567" w:right="567"/>
        <w:jc w:val="both"/>
        <w:rPr>
          <w:rFonts w:ascii="Palatino Linotype" w:hAnsi="Palatino Linotype" w:cs="Segoe UI"/>
          <w:i/>
          <w:sz w:val="24"/>
          <w:szCs w:val="24"/>
        </w:rPr>
      </w:pPr>
      <w:r w:rsidRPr="008E6B56">
        <w:rPr>
          <w:rFonts w:ascii="Palatino Linotype" w:hAnsi="Palatino Linotype" w:cs="Segoe UI"/>
          <w:i/>
          <w:sz w:val="24"/>
          <w:szCs w:val="24"/>
        </w:rPr>
        <w:t xml:space="preserve">X. Términos, condiciones y el procedimiento para la aplicación de penas convencionales, retenciones y/o descuentos; </w:t>
      </w:r>
    </w:p>
    <w:p w14:paraId="1EB5D5CB" w14:textId="77777777" w:rsidR="008E6B56" w:rsidRDefault="008E6B56" w:rsidP="005A6754">
      <w:pPr>
        <w:spacing w:before="120" w:after="120" w:line="240" w:lineRule="auto"/>
        <w:ind w:left="567" w:right="567"/>
        <w:jc w:val="both"/>
        <w:rPr>
          <w:rFonts w:ascii="Palatino Linotype" w:hAnsi="Palatino Linotype" w:cs="Segoe UI"/>
          <w:i/>
          <w:sz w:val="24"/>
          <w:szCs w:val="24"/>
        </w:rPr>
      </w:pPr>
      <w:r w:rsidRPr="008E6B56">
        <w:rPr>
          <w:rFonts w:ascii="Palatino Linotype" w:hAnsi="Palatino Linotype" w:cs="Segoe UI"/>
          <w:i/>
          <w:sz w:val="24"/>
          <w:szCs w:val="24"/>
        </w:rPr>
        <w:t xml:space="preserve">XI. Procedimiento de ajuste de costos que regirá durante la vigencia del contrato; </w:t>
      </w:r>
    </w:p>
    <w:p w14:paraId="261436BF" w14:textId="77777777" w:rsidR="008E6B56" w:rsidRDefault="008E6B56" w:rsidP="005A6754">
      <w:pPr>
        <w:spacing w:before="120" w:after="120" w:line="240" w:lineRule="auto"/>
        <w:ind w:left="567" w:right="567"/>
        <w:jc w:val="both"/>
        <w:rPr>
          <w:rFonts w:ascii="Palatino Linotype" w:hAnsi="Palatino Linotype" w:cs="Segoe UI"/>
          <w:i/>
          <w:sz w:val="24"/>
          <w:szCs w:val="24"/>
        </w:rPr>
      </w:pPr>
      <w:r w:rsidRPr="008E6B56">
        <w:rPr>
          <w:rFonts w:ascii="Palatino Linotype" w:hAnsi="Palatino Linotype" w:cs="Segoe UI"/>
          <w:i/>
          <w:sz w:val="24"/>
          <w:szCs w:val="24"/>
        </w:rPr>
        <w:t xml:space="preserve">XII. Términos en que el contratista, en su caso, reintegrará las cantidades que, en cualquier forma, hubiere recibido en exceso por la contratación o durante la ejecución de los trabajos, para lo cual se utilizará el procedimiento establecido en el artículo 55 de este ordenamiento; </w:t>
      </w:r>
    </w:p>
    <w:p w14:paraId="3A3B1BE0" w14:textId="77777777" w:rsidR="008E6B56" w:rsidRDefault="008E6B56" w:rsidP="005A6754">
      <w:pPr>
        <w:spacing w:before="120" w:after="120" w:line="240" w:lineRule="auto"/>
        <w:ind w:left="567" w:right="567"/>
        <w:jc w:val="both"/>
        <w:rPr>
          <w:rFonts w:ascii="Palatino Linotype" w:hAnsi="Palatino Linotype" w:cs="Segoe UI"/>
          <w:i/>
          <w:sz w:val="24"/>
          <w:szCs w:val="24"/>
        </w:rPr>
      </w:pPr>
      <w:r w:rsidRPr="008E6B56">
        <w:rPr>
          <w:rFonts w:ascii="Palatino Linotype" w:hAnsi="Palatino Linotype" w:cs="Segoe UI"/>
          <w:i/>
          <w:sz w:val="24"/>
          <w:szCs w:val="24"/>
        </w:rPr>
        <w:t xml:space="preserve">XIII. La indicación de que en caso de violaciones en materia de derechos inherentes a la propiedad intelectual, la responsabilidad estará a cargo del licitante o contratista según sea el caso. Salvo que exista impedimento, la estipulación de que los derechos inherentes a la propiedad intelectual, que se deriven de los servicios de consultorías, asesorías, estudios e investigaciones contratados, invariablemente se constituirán a favor de la dependencia o de la entidad, según corresponda, en términos de las disposiciones legales aplicables; </w:t>
      </w:r>
    </w:p>
    <w:p w14:paraId="20AF3913" w14:textId="08A93AF8" w:rsidR="008E6B56" w:rsidRDefault="008E6B56" w:rsidP="005A6754">
      <w:pPr>
        <w:spacing w:before="120" w:after="120" w:line="240" w:lineRule="auto"/>
        <w:ind w:left="567" w:right="567"/>
        <w:jc w:val="both"/>
        <w:rPr>
          <w:rFonts w:ascii="Palatino Linotype" w:hAnsi="Palatino Linotype" w:cs="Segoe UI"/>
          <w:i/>
          <w:sz w:val="24"/>
          <w:szCs w:val="24"/>
        </w:rPr>
      </w:pPr>
      <w:r w:rsidRPr="008E6B56">
        <w:rPr>
          <w:rFonts w:ascii="Palatino Linotype" w:hAnsi="Palatino Linotype" w:cs="Segoe UI"/>
          <w:i/>
          <w:sz w:val="24"/>
          <w:szCs w:val="24"/>
        </w:rPr>
        <w:t>XIV. Los procedimientos para resolución de controversias previstos en el Capítulo Tercero del Título Séptimo de esta Ley, distintos al procedimiento de conciliación; XV. Causales por las que la dependencia o entidad podrá dar por rescindido el contrato, y</w:t>
      </w:r>
    </w:p>
    <w:p w14:paraId="465CF972" w14:textId="77777777" w:rsidR="00014C24" w:rsidRDefault="00014C24" w:rsidP="005A6754">
      <w:pPr>
        <w:spacing w:before="120" w:after="120" w:line="240" w:lineRule="auto"/>
        <w:ind w:left="567" w:right="567"/>
        <w:jc w:val="both"/>
        <w:rPr>
          <w:rFonts w:ascii="Palatino Linotype" w:hAnsi="Palatino Linotype" w:cs="Segoe UI"/>
          <w:i/>
          <w:sz w:val="24"/>
          <w:szCs w:val="24"/>
        </w:rPr>
      </w:pPr>
      <w:r w:rsidRPr="00014C24">
        <w:rPr>
          <w:rFonts w:ascii="Palatino Linotype" w:hAnsi="Palatino Linotype" w:cs="Segoe UI"/>
          <w:i/>
          <w:sz w:val="24"/>
          <w:szCs w:val="24"/>
        </w:rPr>
        <w:lastRenderedPageBreak/>
        <w:t xml:space="preserve">XVI. Los demás aspectos y requisitos previstos en la convocatoria a la licitación e invitaciones a cuando menos tres personas, así como los relativos al tipo de contrato de que se trate. </w:t>
      </w:r>
    </w:p>
    <w:p w14:paraId="338CC0B0" w14:textId="77DA5F61" w:rsidR="00014C24" w:rsidRDefault="00014C24" w:rsidP="005A6754">
      <w:pPr>
        <w:spacing w:before="120" w:after="120" w:line="240" w:lineRule="auto"/>
        <w:ind w:left="567" w:right="567"/>
        <w:jc w:val="both"/>
        <w:rPr>
          <w:rFonts w:ascii="Palatino Linotype" w:hAnsi="Palatino Linotype" w:cs="Segoe UI"/>
          <w:i/>
          <w:sz w:val="24"/>
          <w:szCs w:val="24"/>
        </w:rPr>
      </w:pPr>
      <w:r w:rsidRPr="00014C24">
        <w:rPr>
          <w:rFonts w:ascii="Palatino Linotype" w:hAnsi="Palatino Linotype" w:cs="Segoe UI"/>
          <w:i/>
          <w:sz w:val="24"/>
          <w:szCs w:val="24"/>
        </w:rPr>
        <w:t xml:space="preserve">Para los efectos de esta </w:t>
      </w:r>
      <w:r w:rsidRPr="002C6F6C">
        <w:rPr>
          <w:rFonts w:ascii="Palatino Linotype" w:hAnsi="Palatino Linotype" w:cs="Segoe UI"/>
          <w:b/>
          <w:i/>
          <w:sz w:val="24"/>
          <w:szCs w:val="24"/>
        </w:rPr>
        <w:t>Ley, la convocatoria a la licitación, el contrato, sus anexos y la bitácora de los trabajos son los instrumentos que vinculan a las partes en sus derechos y obligaciones. Las estipulaciones que se establezcan en el contrato no deberán modificar las condiciones previstas en la convocatoria a la licitación</w:t>
      </w:r>
      <w:r w:rsidRPr="00014C24">
        <w:rPr>
          <w:rFonts w:ascii="Palatino Linotype" w:hAnsi="Palatino Linotype" w:cs="Segoe UI"/>
          <w:i/>
          <w:sz w:val="24"/>
          <w:szCs w:val="24"/>
        </w:rPr>
        <w:t>.</w:t>
      </w:r>
    </w:p>
    <w:p w14:paraId="0F8A0BB2" w14:textId="580609AB" w:rsidR="00014C24" w:rsidRDefault="00014C24"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7AADD476" w14:textId="06F67E74" w:rsidR="00014C24" w:rsidRDefault="005E16A0" w:rsidP="005A6754">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Artículo 74. La forma y términos en que las dependencias y entidades deberán remitir a la Secretaría de la Función Pública, a la Secretaría y a la Secretaría de Economía la información relativa a los actos y contratos materia de esta Ley, serán establecidos por dichas Secretarías, en el ámbito de sus respectivas atribuciones.</w:t>
      </w:r>
    </w:p>
    <w:p w14:paraId="285251A2" w14:textId="3A4FCB50" w:rsidR="005E16A0" w:rsidRDefault="005E16A0"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22379DEC" w14:textId="1331ACCE" w:rsidR="005E16A0" w:rsidRDefault="005E16A0" w:rsidP="005A6754">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Las dependencias y entidades conservarán en forma ordenada y sistemática toda la documentación e información electrónica comprobatoria de los actos y contratos materia de este ordenamiento, cuando menos por un lapso de tres años, contados a partir de la fecha de su recepción; excepto la documentación contable, en cuyo caso se estará a lo previsto en las disposiciones aplicables.</w:t>
      </w:r>
    </w:p>
    <w:p w14:paraId="09D28721" w14:textId="2EDC6F97" w:rsidR="005E16A0" w:rsidRDefault="005E16A0"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6441BF14" w14:textId="705DDACA" w:rsidR="0042408A" w:rsidRDefault="00711F2A" w:rsidP="00E57764">
      <w:pPr>
        <w:spacing w:before="240" w:after="240" w:line="360" w:lineRule="auto"/>
        <w:jc w:val="both"/>
        <w:rPr>
          <w:rFonts w:ascii="Palatino Linotype" w:hAnsi="Palatino Linotype" w:cs="Segoe UI"/>
          <w:i/>
          <w:sz w:val="24"/>
          <w:szCs w:val="24"/>
        </w:rPr>
      </w:pPr>
      <w:r w:rsidRPr="00CE16CA">
        <w:rPr>
          <w:rFonts w:ascii="Palatino Linotype" w:hAnsi="Palatino Linotype" w:cs="Segoe UI"/>
          <w:b/>
          <w:sz w:val="24"/>
          <w:szCs w:val="24"/>
        </w:rPr>
        <w:t>Del</w:t>
      </w:r>
      <w:r>
        <w:rPr>
          <w:rFonts w:ascii="Palatino Linotype" w:hAnsi="Palatino Linotype" w:cs="Segoe UI"/>
          <w:b/>
          <w:sz w:val="24"/>
          <w:szCs w:val="24"/>
        </w:rPr>
        <w:t xml:space="preserve"> Reglamento de l</w:t>
      </w:r>
      <w:r w:rsidRPr="00CE16CA">
        <w:rPr>
          <w:rFonts w:ascii="Palatino Linotype" w:hAnsi="Palatino Linotype" w:cs="Segoe UI"/>
          <w:b/>
          <w:sz w:val="24"/>
          <w:szCs w:val="24"/>
        </w:rPr>
        <w:t>a Ley de Obras Públicas y Servicios Relacionados con las Mismas.</w:t>
      </w:r>
    </w:p>
    <w:p w14:paraId="7792ACD4" w14:textId="45B8A013" w:rsidR="00E57764" w:rsidRDefault="00E57764" w:rsidP="005A6754">
      <w:pPr>
        <w:spacing w:before="120" w:after="120" w:line="240" w:lineRule="auto"/>
        <w:ind w:left="567" w:right="567"/>
        <w:jc w:val="both"/>
        <w:rPr>
          <w:rFonts w:ascii="Palatino Linotype" w:hAnsi="Palatino Linotype" w:cs="Segoe UI"/>
          <w:i/>
          <w:sz w:val="24"/>
          <w:szCs w:val="24"/>
        </w:rPr>
      </w:pPr>
      <w:r w:rsidRPr="00E57764">
        <w:rPr>
          <w:rFonts w:ascii="Palatino Linotype" w:hAnsi="Palatino Linotype" w:cs="Segoe UI"/>
          <w:i/>
          <w:sz w:val="24"/>
          <w:szCs w:val="24"/>
        </w:rPr>
        <w:t>Artículo 31.- En el acto de presentación y apertura de proposiciones se procederá, en primer término, a dar apertura a las proposiciones enviadas por medios remotos de comunicación electrónica y, posteriormente, a las de los licitantes que hayan presentado su proposición en el propio acto y de los que la enviaron por servicio postal o de mensajería.</w:t>
      </w:r>
    </w:p>
    <w:p w14:paraId="0D5B13D7" w14:textId="6065E865" w:rsidR="00E57764" w:rsidRDefault="00E57764"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40914B59" w14:textId="77777777" w:rsidR="00E57764" w:rsidRDefault="00E57764" w:rsidP="005A6754">
      <w:pPr>
        <w:spacing w:before="120" w:after="120" w:line="240" w:lineRule="auto"/>
        <w:ind w:left="567" w:right="567"/>
        <w:jc w:val="both"/>
        <w:rPr>
          <w:rFonts w:ascii="Palatino Linotype" w:hAnsi="Palatino Linotype" w:cs="Segoe UI"/>
          <w:i/>
          <w:sz w:val="24"/>
          <w:szCs w:val="24"/>
        </w:rPr>
      </w:pPr>
      <w:r w:rsidRPr="00E57764">
        <w:rPr>
          <w:rFonts w:ascii="Palatino Linotype" w:hAnsi="Palatino Linotype" w:cs="Segoe UI"/>
          <w:i/>
          <w:sz w:val="24"/>
          <w:szCs w:val="24"/>
        </w:rPr>
        <w:t xml:space="preserve">Artículo 32.- Al concluir el acto de presentación y apertura de proposiciones se levantará un acta en la que se hará constar como mínimo lo siguiente: </w:t>
      </w:r>
    </w:p>
    <w:p w14:paraId="43FB67B5" w14:textId="77777777" w:rsidR="00E57764" w:rsidRDefault="00E57764" w:rsidP="005A6754">
      <w:pPr>
        <w:spacing w:before="120" w:after="120" w:line="240" w:lineRule="auto"/>
        <w:ind w:left="567" w:right="567"/>
        <w:jc w:val="both"/>
        <w:rPr>
          <w:rFonts w:ascii="Palatino Linotype" w:hAnsi="Palatino Linotype" w:cs="Segoe UI"/>
          <w:i/>
          <w:sz w:val="24"/>
          <w:szCs w:val="24"/>
        </w:rPr>
      </w:pPr>
      <w:r w:rsidRPr="00E57764">
        <w:rPr>
          <w:rFonts w:ascii="Palatino Linotype" w:hAnsi="Palatino Linotype" w:cs="Segoe UI"/>
          <w:i/>
          <w:sz w:val="24"/>
          <w:szCs w:val="24"/>
        </w:rPr>
        <w:lastRenderedPageBreak/>
        <w:t xml:space="preserve">I. Fecha, lugar y hora en que se llevó a cabo dicho acto; </w:t>
      </w:r>
    </w:p>
    <w:p w14:paraId="44346FBE" w14:textId="77777777" w:rsidR="00E57764" w:rsidRDefault="00E57764" w:rsidP="005A6754">
      <w:pPr>
        <w:spacing w:before="120" w:after="120" w:line="240" w:lineRule="auto"/>
        <w:ind w:left="567" w:right="567"/>
        <w:jc w:val="both"/>
        <w:rPr>
          <w:rFonts w:ascii="Palatino Linotype" w:hAnsi="Palatino Linotype" w:cs="Segoe UI"/>
          <w:i/>
          <w:sz w:val="24"/>
          <w:szCs w:val="24"/>
        </w:rPr>
      </w:pPr>
      <w:r w:rsidRPr="00E57764">
        <w:rPr>
          <w:rFonts w:ascii="Palatino Linotype" w:hAnsi="Palatino Linotype" w:cs="Segoe UI"/>
          <w:i/>
          <w:sz w:val="24"/>
          <w:szCs w:val="24"/>
        </w:rPr>
        <w:t xml:space="preserve">II. Nombre del servidor público encargado de presidir el acto; </w:t>
      </w:r>
    </w:p>
    <w:p w14:paraId="2FA31F26" w14:textId="77777777" w:rsidR="00E57764" w:rsidRDefault="00E57764" w:rsidP="005A6754">
      <w:pPr>
        <w:spacing w:before="120" w:after="120" w:line="240" w:lineRule="auto"/>
        <w:ind w:left="567" w:right="567"/>
        <w:jc w:val="both"/>
        <w:rPr>
          <w:rFonts w:ascii="Palatino Linotype" w:hAnsi="Palatino Linotype" w:cs="Segoe UI"/>
          <w:i/>
          <w:sz w:val="24"/>
          <w:szCs w:val="24"/>
        </w:rPr>
      </w:pPr>
      <w:r w:rsidRPr="00E57764">
        <w:rPr>
          <w:rFonts w:ascii="Palatino Linotype" w:hAnsi="Palatino Linotype" w:cs="Segoe UI"/>
          <w:i/>
          <w:sz w:val="24"/>
          <w:szCs w:val="24"/>
        </w:rPr>
        <w:t xml:space="preserve">III. </w:t>
      </w:r>
      <w:r w:rsidRPr="00E57764">
        <w:rPr>
          <w:rFonts w:ascii="Palatino Linotype" w:hAnsi="Palatino Linotype" w:cs="Segoe UI"/>
          <w:b/>
          <w:i/>
          <w:sz w:val="24"/>
          <w:szCs w:val="24"/>
        </w:rPr>
        <w:t>Nombre de los licitantes e importes totales de las proposiciones que fueron aceptadas</w:t>
      </w:r>
      <w:r w:rsidRPr="00E57764">
        <w:rPr>
          <w:rFonts w:ascii="Palatino Linotype" w:hAnsi="Palatino Linotype" w:cs="Segoe UI"/>
          <w:i/>
          <w:sz w:val="24"/>
          <w:szCs w:val="24"/>
        </w:rPr>
        <w:t xml:space="preserve"> para su evaluación cualitativa por las áreas designadas por la convocante para ello; </w:t>
      </w:r>
    </w:p>
    <w:p w14:paraId="248383C2" w14:textId="77777777" w:rsidR="00E57764" w:rsidRDefault="00E57764" w:rsidP="005A6754">
      <w:pPr>
        <w:spacing w:before="120" w:after="120" w:line="240" w:lineRule="auto"/>
        <w:ind w:left="567" w:right="567"/>
        <w:jc w:val="both"/>
        <w:rPr>
          <w:rFonts w:ascii="Palatino Linotype" w:hAnsi="Palatino Linotype" w:cs="Segoe UI"/>
          <w:i/>
          <w:sz w:val="24"/>
          <w:szCs w:val="24"/>
        </w:rPr>
      </w:pPr>
      <w:r w:rsidRPr="00E57764">
        <w:rPr>
          <w:rFonts w:ascii="Palatino Linotype" w:hAnsi="Palatino Linotype" w:cs="Segoe UI"/>
          <w:i/>
          <w:sz w:val="24"/>
          <w:szCs w:val="24"/>
        </w:rPr>
        <w:t xml:space="preserve">IV. </w:t>
      </w:r>
      <w:r w:rsidRPr="00E57764">
        <w:rPr>
          <w:rFonts w:ascii="Palatino Linotype" w:hAnsi="Palatino Linotype" w:cs="Segoe UI"/>
          <w:b/>
          <w:i/>
          <w:sz w:val="24"/>
          <w:szCs w:val="24"/>
        </w:rPr>
        <w:t>Nombre de los licitantes cuyas proposiciones fueron desechadas</w:t>
      </w:r>
      <w:r w:rsidRPr="00E57764">
        <w:rPr>
          <w:rFonts w:ascii="Palatino Linotype" w:hAnsi="Palatino Linotype" w:cs="Segoe UI"/>
          <w:i/>
          <w:sz w:val="24"/>
          <w:szCs w:val="24"/>
        </w:rPr>
        <w:t xml:space="preserve">, así como las causas que lo motivaron, y </w:t>
      </w:r>
    </w:p>
    <w:p w14:paraId="077E70C2" w14:textId="64626A4A" w:rsidR="00E57764" w:rsidRDefault="00E57764" w:rsidP="005A6754">
      <w:pPr>
        <w:spacing w:before="120" w:after="120" w:line="240" w:lineRule="auto"/>
        <w:ind w:left="567" w:right="567"/>
        <w:jc w:val="both"/>
        <w:rPr>
          <w:rFonts w:ascii="Palatino Linotype" w:hAnsi="Palatino Linotype" w:cs="Segoe UI"/>
          <w:i/>
          <w:sz w:val="24"/>
          <w:szCs w:val="24"/>
        </w:rPr>
      </w:pPr>
      <w:r w:rsidRPr="00E57764">
        <w:rPr>
          <w:rFonts w:ascii="Palatino Linotype" w:hAnsi="Palatino Linotype" w:cs="Segoe UI"/>
          <w:i/>
          <w:sz w:val="24"/>
          <w:szCs w:val="24"/>
        </w:rPr>
        <w:t>V. Lugar, fecha y hora de la junta pública donde se dará a conocer el fallo de la licitación.</w:t>
      </w:r>
    </w:p>
    <w:p w14:paraId="2E94774B" w14:textId="3C5E1D95" w:rsidR="00E57764" w:rsidRDefault="00E57764"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5B9F6227" w14:textId="4CD9AD0A" w:rsidR="00711F2A" w:rsidRDefault="00711F2A" w:rsidP="005A6754">
      <w:pPr>
        <w:spacing w:before="120" w:after="120" w:line="240" w:lineRule="auto"/>
        <w:ind w:left="567" w:right="567"/>
        <w:jc w:val="both"/>
        <w:rPr>
          <w:rFonts w:ascii="Palatino Linotype" w:hAnsi="Palatino Linotype" w:cs="Segoe UI"/>
          <w:i/>
          <w:sz w:val="24"/>
          <w:szCs w:val="24"/>
        </w:rPr>
      </w:pPr>
      <w:r w:rsidRPr="00711F2A">
        <w:rPr>
          <w:rFonts w:ascii="Palatino Linotype" w:hAnsi="Palatino Linotype" w:cs="Segoe UI"/>
          <w:i/>
          <w:sz w:val="24"/>
          <w:szCs w:val="24"/>
        </w:rPr>
        <w:t xml:space="preserve">Artículo 38.- Al finalizar la evaluación de las proposiciones y, en su caso, la aplicación de los criterios de adjudicación previstos en los artículos 37 A y 37 C de este Reglamento, </w:t>
      </w:r>
      <w:r w:rsidRPr="00711F2A">
        <w:rPr>
          <w:rFonts w:ascii="Palatino Linotype" w:hAnsi="Palatino Linotype" w:cs="Segoe UI"/>
          <w:b/>
          <w:i/>
          <w:sz w:val="24"/>
          <w:szCs w:val="24"/>
        </w:rPr>
        <w:t>las dependencias y entidades deberán emitir un dictamen</w:t>
      </w:r>
      <w:r w:rsidRPr="00711F2A">
        <w:rPr>
          <w:rFonts w:ascii="Palatino Linotype" w:hAnsi="Palatino Linotype" w:cs="Segoe UI"/>
          <w:i/>
          <w:sz w:val="24"/>
          <w:szCs w:val="24"/>
        </w:rPr>
        <w:t xml:space="preserve"> en el que se hagan constar los aspectos siguientes:</w:t>
      </w:r>
    </w:p>
    <w:p w14:paraId="7A610EFE" w14:textId="4BC393FD" w:rsidR="00E57764" w:rsidRDefault="00E57764"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6291E591" w14:textId="77777777" w:rsidR="00E57764" w:rsidRPr="00E57764" w:rsidRDefault="00E57764" w:rsidP="005A6754">
      <w:pPr>
        <w:spacing w:before="120" w:after="120" w:line="240" w:lineRule="auto"/>
        <w:ind w:left="567" w:right="567"/>
        <w:jc w:val="both"/>
        <w:rPr>
          <w:rFonts w:ascii="Palatino Linotype" w:hAnsi="Palatino Linotype" w:cs="Segoe UI"/>
          <w:b/>
          <w:i/>
          <w:sz w:val="24"/>
          <w:szCs w:val="24"/>
        </w:rPr>
      </w:pPr>
      <w:r w:rsidRPr="00E57764">
        <w:rPr>
          <w:rFonts w:ascii="Palatino Linotype" w:hAnsi="Palatino Linotype" w:cs="Segoe UI"/>
          <w:b/>
          <w:i/>
          <w:sz w:val="24"/>
          <w:szCs w:val="24"/>
        </w:rPr>
        <w:t xml:space="preserve">Artículo 39.- El fallo que emitan las dependencias y entidades deberá contener lo siguiente: </w:t>
      </w:r>
    </w:p>
    <w:p w14:paraId="5AFB017A" w14:textId="1220C5E4" w:rsidR="00E57764" w:rsidRDefault="00E57764" w:rsidP="005A6754">
      <w:pPr>
        <w:spacing w:before="120" w:after="120" w:line="240" w:lineRule="auto"/>
        <w:ind w:left="567" w:right="567"/>
        <w:jc w:val="both"/>
        <w:rPr>
          <w:rFonts w:ascii="Palatino Linotype" w:hAnsi="Palatino Linotype" w:cs="Segoe UI"/>
          <w:i/>
          <w:sz w:val="24"/>
          <w:szCs w:val="24"/>
        </w:rPr>
      </w:pPr>
      <w:r w:rsidRPr="00E57764">
        <w:rPr>
          <w:rFonts w:ascii="Palatino Linotype" w:hAnsi="Palatino Linotype" w:cs="Segoe UI"/>
          <w:b/>
          <w:i/>
          <w:sz w:val="24"/>
          <w:szCs w:val="24"/>
        </w:rPr>
        <w:t>I. Nombre del participante ganador y el monto total de su proposición, acompañando copia del dictamen</w:t>
      </w:r>
      <w:r w:rsidRPr="00E57764">
        <w:rPr>
          <w:rFonts w:ascii="Palatino Linotype" w:hAnsi="Palatino Linotype" w:cs="Segoe UI"/>
          <w:i/>
          <w:sz w:val="24"/>
          <w:szCs w:val="24"/>
        </w:rPr>
        <w:t xml:space="preserve"> a que se refiere el artículo anterior; </w:t>
      </w:r>
    </w:p>
    <w:p w14:paraId="0E5489FB" w14:textId="77777777" w:rsidR="00E57764" w:rsidRDefault="00E57764" w:rsidP="005A6754">
      <w:pPr>
        <w:spacing w:before="120" w:after="120" w:line="240" w:lineRule="auto"/>
        <w:ind w:left="567" w:right="567"/>
        <w:jc w:val="both"/>
        <w:rPr>
          <w:rFonts w:ascii="Palatino Linotype" w:hAnsi="Palatino Linotype" w:cs="Segoe UI"/>
          <w:i/>
          <w:sz w:val="24"/>
          <w:szCs w:val="24"/>
        </w:rPr>
      </w:pPr>
      <w:r w:rsidRPr="00E57764">
        <w:rPr>
          <w:rFonts w:ascii="Palatino Linotype" w:hAnsi="Palatino Linotype" w:cs="Segoe UI"/>
          <w:i/>
          <w:sz w:val="24"/>
          <w:szCs w:val="24"/>
        </w:rPr>
        <w:t xml:space="preserve">II. La forma, lugar y plazo para la presentación de las garantías; </w:t>
      </w:r>
    </w:p>
    <w:p w14:paraId="5769C831" w14:textId="77777777" w:rsidR="00E57764" w:rsidRDefault="00E57764" w:rsidP="005A6754">
      <w:pPr>
        <w:spacing w:before="120" w:after="120" w:line="240" w:lineRule="auto"/>
        <w:ind w:left="567" w:right="567"/>
        <w:jc w:val="both"/>
        <w:rPr>
          <w:rFonts w:ascii="Palatino Linotype" w:hAnsi="Palatino Linotype" w:cs="Segoe UI"/>
          <w:i/>
          <w:sz w:val="24"/>
          <w:szCs w:val="24"/>
        </w:rPr>
      </w:pPr>
      <w:r w:rsidRPr="00E57764">
        <w:rPr>
          <w:rFonts w:ascii="Palatino Linotype" w:hAnsi="Palatino Linotype" w:cs="Segoe UI"/>
          <w:i/>
          <w:sz w:val="24"/>
          <w:szCs w:val="24"/>
        </w:rPr>
        <w:t xml:space="preserve">III. En su caso, el lugar y plazo para la entrega de los anticipos; </w:t>
      </w:r>
    </w:p>
    <w:p w14:paraId="29113491" w14:textId="1031E050" w:rsidR="00E57764" w:rsidRDefault="00E57764" w:rsidP="005A6754">
      <w:pPr>
        <w:spacing w:before="120" w:after="120" w:line="240" w:lineRule="auto"/>
        <w:ind w:left="567" w:right="567"/>
        <w:jc w:val="both"/>
        <w:rPr>
          <w:rFonts w:ascii="Palatino Linotype" w:hAnsi="Palatino Linotype" w:cs="Segoe UI"/>
          <w:i/>
          <w:sz w:val="24"/>
          <w:szCs w:val="24"/>
        </w:rPr>
      </w:pPr>
      <w:r w:rsidRPr="00E57764">
        <w:rPr>
          <w:rFonts w:ascii="Palatino Linotype" w:hAnsi="Palatino Linotype" w:cs="Segoe UI"/>
          <w:i/>
          <w:sz w:val="24"/>
          <w:szCs w:val="24"/>
        </w:rPr>
        <w:t>IV. El lugar y fecha estimada en que el licitante ganador deberá firmar el contrato, y</w:t>
      </w:r>
    </w:p>
    <w:p w14:paraId="64770EBD" w14:textId="3D820B97" w:rsidR="00E57764" w:rsidRDefault="00E57764" w:rsidP="005A6754">
      <w:pPr>
        <w:spacing w:before="120" w:after="120" w:line="240" w:lineRule="auto"/>
        <w:ind w:left="567" w:right="567"/>
        <w:jc w:val="both"/>
        <w:rPr>
          <w:rFonts w:ascii="Palatino Linotype" w:hAnsi="Palatino Linotype" w:cs="Segoe UI"/>
          <w:i/>
          <w:sz w:val="24"/>
          <w:szCs w:val="24"/>
        </w:rPr>
      </w:pPr>
      <w:r w:rsidRPr="00E57764">
        <w:rPr>
          <w:rFonts w:ascii="Palatino Linotype" w:hAnsi="Palatino Linotype" w:cs="Segoe UI"/>
          <w:i/>
          <w:sz w:val="24"/>
          <w:szCs w:val="24"/>
        </w:rPr>
        <w:t>V. La fecha de inicio de los trabajos y el plazo de ejecución de los mismos.</w:t>
      </w:r>
    </w:p>
    <w:p w14:paraId="31214721" w14:textId="70EB04BE" w:rsidR="00711F2A" w:rsidRDefault="00711F2A"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17FCD381" w14:textId="77777777" w:rsidR="00654D7A" w:rsidRDefault="00654D7A" w:rsidP="005A6754">
      <w:pPr>
        <w:spacing w:before="120" w:after="120" w:line="240" w:lineRule="auto"/>
        <w:ind w:left="567" w:right="567"/>
        <w:jc w:val="both"/>
        <w:rPr>
          <w:rFonts w:ascii="Palatino Linotype" w:hAnsi="Palatino Linotype" w:cs="Segoe UI"/>
          <w:i/>
          <w:sz w:val="24"/>
          <w:szCs w:val="24"/>
        </w:rPr>
      </w:pPr>
      <w:r w:rsidRPr="00654D7A">
        <w:rPr>
          <w:rFonts w:ascii="Palatino Linotype" w:hAnsi="Palatino Linotype" w:cs="Segoe UI"/>
          <w:i/>
          <w:sz w:val="24"/>
          <w:szCs w:val="24"/>
        </w:rPr>
        <w:t xml:space="preserve">Artículo 44.- </w:t>
      </w:r>
      <w:r w:rsidRPr="00654D7A">
        <w:rPr>
          <w:rFonts w:ascii="Palatino Linotype" w:hAnsi="Palatino Linotype" w:cs="Segoe UI"/>
          <w:b/>
          <w:i/>
          <w:sz w:val="24"/>
          <w:szCs w:val="24"/>
        </w:rPr>
        <w:t>Cuando las dependencias y entidades opten por no realizar licitación pública, el escrito a que alude el artículo 41 de la Ley contendrá lo siguiente</w:t>
      </w:r>
      <w:r w:rsidRPr="00654D7A">
        <w:rPr>
          <w:rFonts w:ascii="Palatino Linotype" w:hAnsi="Palatino Linotype" w:cs="Segoe UI"/>
          <w:i/>
          <w:sz w:val="24"/>
          <w:szCs w:val="24"/>
        </w:rPr>
        <w:t xml:space="preserve">: </w:t>
      </w:r>
    </w:p>
    <w:p w14:paraId="7B35D9FC" w14:textId="77777777" w:rsidR="00654D7A" w:rsidRDefault="00654D7A" w:rsidP="005A6754">
      <w:pPr>
        <w:spacing w:before="120" w:after="120" w:line="240" w:lineRule="auto"/>
        <w:ind w:left="567" w:right="567"/>
        <w:jc w:val="both"/>
        <w:rPr>
          <w:rFonts w:ascii="Palatino Linotype" w:hAnsi="Palatino Linotype" w:cs="Segoe UI"/>
          <w:i/>
          <w:sz w:val="24"/>
          <w:szCs w:val="24"/>
        </w:rPr>
      </w:pPr>
      <w:r w:rsidRPr="00654D7A">
        <w:rPr>
          <w:rFonts w:ascii="Palatino Linotype" w:hAnsi="Palatino Linotype" w:cs="Segoe UI"/>
          <w:i/>
          <w:sz w:val="24"/>
          <w:szCs w:val="24"/>
        </w:rPr>
        <w:t xml:space="preserve">I. </w:t>
      </w:r>
      <w:r w:rsidRPr="00654D7A">
        <w:rPr>
          <w:rFonts w:ascii="Palatino Linotype" w:hAnsi="Palatino Linotype" w:cs="Segoe UI"/>
          <w:b/>
          <w:i/>
          <w:sz w:val="24"/>
          <w:szCs w:val="24"/>
        </w:rPr>
        <w:t>Descripción general de los trabajos</w:t>
      </w:r>
      <w:r w:rsidRPr="00654D7A">
        <w:rPr>
          <w:rFonts w:ascii="Palatino Linotype" w:hAnsi="Palatino Linotype" w:cs="Segoe UI"/>
          <w:i/>
          <w:sz w:val="24"/>
          <w:szCs w:val="24"/>
        </w:rPr>
        <w:t xml:space="preserve">; </w:t>
      </w:r>
    </w:p>
    <w:p w14:paraId="22F01A5D" w14:textId="5BF898AC" w:rsidR="00654D7A" w:rsidRDefault="00654D7A" w:rsidP="005A6754">
      <w:pPr>
        <w:spacing w:before="120" w:after="120" w:line="240" w:lineRule="auto"/>
        <w:ind w:left="567" w:right="567"/>
        <w:jc w:val="both"/>
        <w:rPr>
          <w:rFonts w:ascii="Palatino Linotype" w:hAnsi="Palatino Linotype" w:cs="Segoe UI"/>
          <w:i/>
          <w:sz w:val="24"/>
          <w:szCs w:val="24"/>
        </w:rPr>
      </w:pPr>
      <w:r w:rsidRPr="00654D7A">
        <w:rPr>
          <w:rFonts w:ascii="Palatino Linotype" w:hAnsi="Palatino Linotype" w:cs="Segoe UI"/>
          <w:i/>
          <w:sz w:val="24"/>
          <w:szCs w:val="24"/>
        </w:rPr>
        <w:lastRenderedPageBreak/>
        <w:t xml:space="preserve">II. </w:t>
      </w:r>
      <w:r w:rsidRPr="00654D7A">
        <w:rPr>
          <w:rFonts w:ascii="Palatino Linotype" w:hAnsi="Palatino Linotype" w:cs="Segoe UI"/>
          <w:b/>
          <w:i/>
          <w:sz w:val="24"/>
          <w:szCs w:val="24"/>
        </w:rPr>
        <w:t>El procedimiento de contratación seleccionado y la fundamentación del supuesto de excepción</w:t>
      </w:r>
      <w:r w:rsidRPr="00654D7A">
        <w:rPr>
          <w:rFonts w:ascii="Palatino Linotype" w:hAnsi="Palatino Linotype" w:cs="Segoe UI"/>
          <w:i/>
          <w:sz w:val="24"/>
          <w:szCs w:val="24"/>
        </w:rPr>
        <w:t xml:space="preserve">; </w:t>
      </w:r>
    </w:p>
    <w:p w14:paraId="5DC99179" w14:textId="77777777" w:rsidR="00654D7A" w:rsidRDefault="00654D7A" w:rsidP="005A6754">
      <w:pPr>
        <w:spacing w:before="120" w:after="120" w:line="240" w:lineRule="auto"/>
        <w:ind w:left="567" w:right="567"/>
        <w:jc w:val="both"/>
        <w:rPr>
          <w:rFonts w:ascii="Palatino Linotype" w:hAnsi="Palatino Linotype" w:cs="Segoe UI"/>
          <w:i/>
          <w:sz w:val="24"/>
          <w:szCs w:val="24"/>
        </w:rPr>
      </w:pPr>
      <w:r w:rsidRPr="00654D7A">
        <w:rPr>
          <w:rFonts w:ascii="Palatino Linotype" w:hAnsi="Palatino Linotype" w:cs="Segoe UI"/>
          <w:i/>
          <w:sz w:val="24"/>
          <w:szCs w:val="24"/>
        </w:rPr>
        <w:t xml:space="preserve">III. El o los criterios o razones que se tienen para justificar el ejercicio de la opción; </w:t>
      </w:r>
    </w:p>
    <w:p w14:paraId="33BBCC3A" w14:textId="77777777" w:rsidR="00654D7A" w:rsidRDefault="00654D7A" w:rsidP="005A6754">
      <w:pPr>
        <w:spacing w:before="120" w:after="120" w:line="240" w:lineRule="auto"/>
        <w:ind w:left="567" w:right="567"/>
        <w:jc w:val="both"/>
        <w:rPr>
          <w:rFonts w:ascii="Palatino Linotype" w:hAnsi="Palatino Linotype" w:cs="Segoe UI"/>
          <w:i/>
          <w:sz w:val="24"/>
          <w:szCs w:val="24"/>
        </w:rPr>
      </w:pPr>
      <w:r w:rsidRPr="00654D7A">
        <w:rPr>
          <w:rFonts w:ascii="Palatino Linotype" w:hAnsi="Palatino Linotype" w:cs="Segoe UI"/>
          <w:i/>
          <w:sz w:val="24"/>
          <w:szCs w:val="24"/>
        </w:rPr>
        <w:t xml:space="preserve">IV. </w:t>
      </w:r>
      <w:r w:rsidRPr="00654D7A">
        <w:rPr>
          <w:rFonts w:ascii="Palatino Linotype" w:hAnsi="Palatino Linotype" w:cs="Segoe UI"/>
          <w:b/>
          <w:i/>
          <w:sz w:val="24"/>
          <w:szCs w:val="24"/>
        </w:rPr>
        <w:t>Fecha probable de inicio de los trabajos y el plazo de ejecución de los mismos</w:t>
      </w:r>
      <w:r w:rsidRPr="00654D7A">
        <w:rPr>
          <w:rFonts w:ascii="Palatino Linotype" w:hAnsi="Palatino Linotype" w:cs="Segoe UI"/>
          <w:i/>
          <w:sz w:val="24"/>
          <w:szCs w:val="24"/>
        </w:rPr>
        <w:t>;</w:t>
      </w:r>
    </w:p>
    <w:p w14:paraId="1B465910" w14:textId="6F93CF08" w:rsidR="00654D7A" w:rsidRDefault="00654D7A" w:rsidP="005A6754">
      <w:pPr>
        <w:spacing w:before="120" w:after="120" w:line="240" w:lineRule="auto"/>
        <w:ind w:left="567" w:right="567"/>
        <w:jc w:val="both"/>
        <w:rPr>
          <w:rFonts w:ascii="Palatino Linotype" w:hAnsi="Palatino Linotype" w:cs="Segoe UI"/>
          <w:i/>
          <w:sz w:val="24"/>
          <w:szCs w:val="24"/>
        </w:rPr>
      </w:pPr>
      <w:r w:rsidRPr="00654D7A">
        <w:rPr>
          <w:rFonts w:ascii="Palatino Linotype" w:hAnsi="Palatino Linotype" w:cs="Segoe UI"/>
          <w:i/>
          <w:sz w:val="24"/>
          <w:szCs w:val="24"/>
        </w:rPr>
        <w:t xml:space="preserve">V. Nombre y firma del titular del área responsable de la ejecución de los trabajos, y </w:t>
      </w:r>
    </w:p>
    <w:p w14:paraId="78F7DAB3" w14:textId="74D37747" w:rsidR="00654D7A" w:rsidRDefault="00654D7A" w:rsidP="005A6754">
      <w:pPr>
        <w:spacing w:before="120" w:after="120" w:line="240" w:lineRule="auto"/>
        <w:ind w:left="567" w:right="567"/>
        <w:jc w:val="both"/>
        <w:rPr>
          <w:rFonts w:ascii="Palatino Linotype" w:hAnsi="Palatino Linotype" w:cs="Segoe UI"/>
          <w:i/>
          <w:sz w:val="24"/>
          <w:szCs w:val="24"/>
        </w:rPr>
      </w:pPr>
      <w:r w:rsidRPr="00654D7A">
        <w:rPr>
          <w:rFonts w:ascii="Palatino Linotype" w:hAnsi="Palatino Linotype" w:cs="Segoe UI"/>
          <w:i/>
          <w:sz w:val="24"/>
          <w:szCs w:val="24"/>
        </w:rPr>
        <w:t>VI. El lugar y fecha de su emisión.</w:t>
      </w:r>
    </w:p>
    <w:p w14:paraId="6F31CE94" w14:textId="77777777" w:rsidR="00654D7A" w:rsidRDefault="00654D7A"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79BCAFEB" w14:textId="64CEFEF2" w:rsidR="00014C24" w:rsidRDefault="00014C24" w:rsidP="005A6754">
      <w:pPr>
        <w:spacing w:before="120" w:after="120" w:line="240" w:lineRule="auto"/>
        <w:ind w:left="567" w:right="567"/>
        <w:jc w:val="both"/>
        <w:rPr>
          <w:rFonts w:ascii="Palatino Linotype" w:hAnsi="Palatino Linotype" w:cs="Segoe UI"/>
          <w:i/>
          <w:sz w:val="24"/>
          <w:szCs w:val="24"/>
        </w:rPr>
      </w:pPr>
      <w:r w:rsidRPr="00014C24">
        <w:rPr>
          <w:rFonts w:ascii="Palatino Linotype" w:hAnsi="Palatino Linotype" w:cs="Segoe UI"/>
          <w:i/>
          <w:sz w:val="24"/>
          <w:szCs w:val="24"/>
        </w:rPr>
        <w:t xml:space="preserve">Artículo 49.- </w:t>
      </w:r>
      <w:r w:rsidRPr="00014C24">
        <w:rPr>
          <w:rFonts w:ascii="Palatino Linotype" w:hAnsi="Palatino Linotype" w:cs="Segoe UI"/>
          <w:b/>
          <w:i/>
          <w:sz w:val="24"/>
          <w:szCs w:val="24"/>
        </w:rPr>
        <w:t>El contrato</w:t>
      </w:r>
      <w:r w:rsidRPr="00014C24">
        <w:rPr>
          <w:rFonts w:ascii="Palatino Linotype" w:hAnsi="Palatino Linotype" w:cs="Segoe UI"/>
          <w:i/>
          <w:sz w:val="24"/>
          <w:szCs w:val="24"/>
        </w:rPr>
        <w:t xml:space="preserve"> además de cumplir con lo señalado en el artículo 46 de la Ley, </w:t>
      </w:r>
      <w:r w:rsidRPr="00014C24">
        <w:rPr>
          <w:rFonts w:ascii="Palatino Linotype" w:hAnsi="Palatino Linotype" w:cs="Segoe UI"/>
          <w:b/>
          <w:i/>
          <w:sz w:val="24"/>
          <w:szCs w:val="24"/>
        </w:rPr>
        <w:t>deberá contener el programa de ejecución de los trabajos y el presupuesto respectivo, así como los anexos técnicos que incluirán, entre otros aspectos, los planos con sus modificaciones, especificaciones generales y particulares de construcción</w:t>
      </w:r>
      <w:r w:rsidRPr="00014C24">
        <w:rPr>
          <w:rFonts w:ascii="Palatino Linotype" w:hAnsi="Palatino Linotype" w:cs="Segoe UI"/>
          <w:i/>
          <w:sz w:val="24"/>
          <w:szCs w:val="24"/>
        </w:rPr>
        <w:t>; asimismo, deberá establecerse el mecanismo de ajuste de costos que haya determinado la dependencia o entidad en las bases de licitación, cuando se trate de contratos celebrados en moneda extranjera, en términos de lo señalado en el artículo 153 A de este Reglamento.</w:t>
      </w:r>
    </w:p>
    <w:p w14:paraId="7CB73FA4" w14:textId="7C983D24" w:rsidR="00014C24" w:rsidRDefault="00014C24" w:rsidP="005A6754">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10052D68" w14:textId="4DA40CBB" w:rsidR="00CA2746" w:rsidRPr="00CA2746" w:rsidRDefault="00CA2746" w:rsidP="00CA2746">
      <w:pPr>
        <w:spacing w:before="240" w:after="240" w:line="360" w:lineRule="auto"/>
        <w:jc w:val="both"/>
        <w:rPr>
          <w:rFonts w:ascii="Palatino Linotype" w:hAnsi="Palatino Linotype" w:cs="Segoe UI"/>
          <w:b/>
          <w:sz w:val="24"/>
          <w:szCs w:val="24"/>
        </w:rPr>
      </w:pPr>
      <w:r w:rsidRPr="00CA2746">
        <w:rPr>
          <w:rFonts w:ascii="Palatino Linotype" w:hAnsi="Palatino Linotype" w:cs="Segoe UI"/>
          <w:b/>
          <w:sz w:val="24"/>
          <w:szCs w:val="24"/>
        </w:rPr>
        <w:t>Del Libro Décimo Segundo del Código Administrativo del Estado de México</w:t>
      </w:r>
      <w:r>
        <w:rPr>
          <w:rFonts w:ascii="Palatino Linotype" w:hAnsi="Palatino Linotype" w:cs="Segoe UI"/>
          <w:b/>
          <w:sz w:val="24"/>
          <w:szCs w:val="24"/>
        </w:rPr>
        <w:t>.</w:t>
      </w:r>
      <w:r w:rsidRPr="00CA2746">
        <w:rPr>
          <w:rFonts w:ascii="Palatino Linotype" w:hAnsi="Palatino Linotype" w:cs="Segoe UI"/>
          <w:b/>
          <w:sz w:val="24"/>
          <w:szCs w:val="24"/>
        </w:rPr>
        <w:t xml:space="preserve"> </w:t>
      </w:r>
    </w:p>
    <w:p w14:paraId="26698C35" w14:textId="77777777" w:rsidR="0000041A" w:rsidRDefault="00CA2746" w:rsidP="0000041A">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r w:rsidR="0000041A" w:rsidRPr="001652F5">
        <w:rPr>
          <w:rFonts w:ascii="Palatino Linotype" w:hAnsi="Palatino Linotype" w:cs="Segoe UI"/>
          <w:i/>
          <w:sz w:val="24"/>
          <w:szCs w:val="24"/>
        </w:rPr>
        <w:t xml:space="preserve">Artículo 12.20.- </w:t>
      </w:r>
      <w:r w:rsidR="0000041A" w:rsidRPr="002C6F6C">
        <w:rPr>
          <w:rFonts w:ascii="Palatino Linotype" w:hAnsi="Palatino Linotype" w:cs="Segoe UI"/>
          <w:b/>
          <w:i/>
          <w:sz w:val="24"/>
          <w:szCs w:val="24"/>
        </w:rPr>
        <w:t>Los contratos a que se refiere este Libro, se adjudicarán a través de licitaciones públicas</w:t>
      </w:r>
      <w:r w:rsidR="0000041A" w:rsidRPr="001652F5">
        <w:rPr>
          <w:rFonts w:ascii="Palatino Linotype" w:hAnsi="Palatino Linotype" w:cs="Segoe UI"/>
          <w:i/>
          <w:sz w:val="24"/>
          <w:szCs w:val="24"/>
        </w:rPr>
        <w:t xml:space="preserve">, mediante convocatoria pública. </w:t>
      </w:r>
    </w:p>
    <w:p w14:paraId="3A349842" w14:textId="77777777" w:rsidR="0000041A" w:rsidRPr="002C6F6C" w:rsidRDefault="0000041A" w:rsidP="0000041A">
      <w:pPr>
        <w:spacing w:before="120" w:after="120" w:line="240" w:lineRule="auto"/>
        <w:ind w:left="567" w:right="567"/>
        <w:jc w:val="both"/>
        <w:rPr>
          <w:rFonts w:ascii="Palatino Linotype" w:hAnsi="Palatino Linotype" w:cs="Segoe UI"/>
          <w:b/>
          <w:i/>
          <w:sz w:val="24"/>
          <w:szCs w:val="24"/>
        </w:rPr>
      </w:pPr>
      <w:r w:rsidRPr="001652F5">
        <w:rPr>
          <w:rFonts w:ascii="Palatino Linotype" w:hAnsi="Palatino Linotype" w:cs="Segoe UI"/>
          <w:i/>
          <w:sz w:val="24"/>
          <w:szCs w:val="24"/>
        </w:rPr>
        <w:t xml:space="preserve">Artículo 12.21.- Las dependencias, entidades y </w:t>
      </w:r>
      <w:r w:rsidRPr="002C6F6C">
        <w:rPr>
          <w:rFonts w:ascii="Palatino Linotype" w:hAnsi="Palatino Linotype" w:cs="Segoe UI"/>
          <w:b/>
          <w:i/>
          <w:sz w:val="24"/>
          <w:szCs w:val="24"/>
        </w:rPr>
        <w:t xml:space="preserve">ayuntamientos podrán adjudicar contratos para la ejecución de obra pública o servicios relacionados con la misma. mediante las excepciones al procedimiento de licitación siguientes: </w:t>
      </w:r>
    </w:p>
    <w:p w14:paraId="0EC1EF00" w14:textId="77777777" w:rsidR="0000041A" w:rsidRPr="002C6F6C" w:rsidRDefault="0000041A" w:rsidP="0000041A">
      <w:pPr>
        <w:spacing w:before="120" w:after="120" w:line="240" w:lineRule="auto"/>
        <w:ind w:left="567" w:right="567"/>
        <w:jc w:val="both"/>
        <w:rPr>
          <w:rFonts w:ascii="Palatino Linotype" w:hAnsi="Palatino Linotype" w:cs="Segoe UI"/>
          <w:b/>
          <w:i/>
          <w:sz w:val="24"/>
          <w:szCs w:val="24"/>
        </w:rPr>
      </w:pPr>
      <w:r w:rsidRPr="002C6F6C">
        <w:rPr>
          <w:rFonts w:ascii="Palatino Linotype" w:hAnsi="Palatino Linotype" w:cs="Segoe UI"/>
          <w:b/>
          <w:i/>
          <w:sz w:val="24"/>
          <w:szCs w:val="24"/>
        </w:rPr>
        <w:t xml:space="preserve">I. Invitación restringida; </w:t>
      </w:r>
    </w:p>
    <w:p w14:paraId="40FA905E" w14:textId="77777777" w:rsidR="0000041A" w:rsidRPr="002C6F6C" w:rsidRDefault="0000041A" w:rsidP="0000041A">
      <w:pPr>
        <w:spacing w:before="120" w:after="120" w:line="240" w:lineRule="auto"/>
        <w:ind w:left="567" w:right="567"/>
        <w:jc w:val="both"/>
        <w:rPr>
          <w:rFonts w:ascii="Palatino Linotype" w:hAnsi="Palatino Linotype" w:cs="Segoe UI"/>
          <w:b/>
          <w:i/>
          <w:sz w:val="24"/>
          <w:szCs w:val="24"/>
        </w:rPr>
      </w:pPr>
      <w:r w:rsidRPr="002C6F6C">
        <w:rPr>
          <w:rFonts w:ascii="Palatino Linotype" w:hAnsi="Palatino Linotype" w:cs="Segoe UI"/>
          <w:b/>
          <w:i/>
          <w:sz w:val="24"/>
          <w:szCs w:val="24"/>
        </w:rPr>
        <w:t>II. Adjudicación directa.</w:t>
      </w:r>
    </w:p>
    <w:p w14:paraId="5AB84850" w14:textId="160886C0" w:rsidR="0000041A" w:rsidRDefault="0000041A" w:rsidP="00CA2746">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187286AC" w14:textId="6ABB16E0"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 xml:space="preserve">Artículo 12.25.- Las convocatorias públicas que podrán referirse a una o más obras públicas o servicios relacionados con las mismas, se publicarán cuando menos en uno de los diarios de mayor circulación en la capital del Estado y en uno de los </w:t>
      </w:r>
      <w:r w:rsidRPr="005E16A0">
        <w:rPr>
          <w:rFonts w:ascii="Palatino Linotype" w:hAnsi="Palatino Linotype" w:cs="Segoe UI"/>
          <w:i/>
          <w:sz w:val="24"/>
          <w:szCs w:val="24"/>
        </w:rPr>
        <w:lastRenderedPageBreak/>
        <w:t xml:space="preserve">diarios de mayor circulación nacional; así como a través de los medios electrónicos que para tal efecto disponga la Contraloría y contendrán: </w:t>
      </w:r>
    </w:p>
    <w:p w14:paraId="69EED806" w14:textId="77777777"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 xml:space="preserve">I. </w:t>
      </w:r>
      <w:r w:rsidRPr="005E16A0">
        <w:rPr>
          <w:rFonts w:ascii="Palatino Linotype" w:hAnsi="Palatino Linotype" w:cs="Segoe UI"/>
          <w:b/>
          <w:i/>
          <w:sz w:val="24"/>
          <w:szCs w:val="24"/>
        </w:rPr>
        <w:t>El nombre, denominación o razón social de la dependencia, entidad o ayuntamiento convocante;</w:t>
      </w:r>
      <w:r w:rsidRPr="005E16A0">
        <w:rPr>
          <w:rFonts w:ascii="Palatino Linotype" w:hAnsi="Palatino Linotype" w:cs="Segoe UI"/>
          <w:i/>
          <w:sz w:val="24"/>
          <w:szCs w:val="24"/>
        </w:rPr>
        <w:t xml:space="preserve"> </w:t>
      </w:r>
    </w:p>
    <w:p w14:paraId="77809D8F" w14:textId="77777777"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 xml:space="preserve">II. </w:t>
      </w:r>
      <w:r w:rsidRPr="005E16A0">
        <w:rPr>
          <w:rFonts w:ascii="Palatino Linotype" w:hAnsi="Palatino Linotype" w:cs="Segoe UI"/>
          <w:b/>
          <w:i/>
          <w:sz w:val="24"/>
          <w:szCs w:val="24"/>
        </w:rPr>
        <w:t>El nombre y la descripción general de la obra o del servicio y el lugar en donde se llevarán a cabo los trabajos</w:t>
      </w:r>
      <w:r w:rsidRPr="005E16A0">
        <w:rPr>
          <w:rFonts w:ascii="Palatino Linotype" w:hAnsi="Palatino Linotype" w:cs="Segoe UI"/>
          <w:i/>
          <w:sz w:val="24"/>
          <w:szCs w:val="24"/>
        </w:rPr>
        <w:t>;</w:t>
      </w:r>
    </w:p>
    <w:p w14:paraId="7BB63CF7" w14:textId="77777777"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 xml:space="preserve"> III. La indicación de si la licitación es nacional o internacional; y en caso de ser internacional, si se realizará o no bajo la cobertura del capítulo de compras del sector público de alguno de los Tratados de Libre Comercio celebrados por México con otras naciones y el idioma o idiomas, además del español, en que podrán presentarse las proposiciones; </w:t>
      </w:r>
    </w:p>
    <w:p w14:paraId="5A0C2B89" w14:textId="77777777"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 xml:space="preserve">IV. </w:t>
      </w:r>
      <w:r w:rsidRPr="005E16A0">
        <w:rPr>
          <w:rFonts w:ascii="Palatino Linotype" w:hAnsi="Palatino Linotype" w:cs="Segoe UI"/>
          <w:b/>
          <w:i/>
          <w:sz w:val="24"/>
          <w:szCs w:val="24"/>
        </w:rPr>
        <w:t>El origen de los recursos para su ejecución</w:t>
      </w:r>
      <w:r w:rsidRPr="005E16A0">
        <w:rPr>
          <w:rFonts w:ascii="Palatino Linotype" w:hAnsi="Palatino Linotype" w:cs="Segoe UI"/>
          <w:i/>
          <w:sz w:val="24"/>
          <w:szCs w:val="24"/>
        </w:rPr>
        <w:t xml:space="preserve">; </w:t>
      </w:r>
    </w:p>
    <w:p w14:paraId="331622E2" w14:textId="77777777"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 xml:space="preserve">V. La forma en que los interesados deberán acreditar su existencia legal, experiencia, capacidad técnica y financiera que se requiera para participar en la licitación, de acuerdo con las características, complejidad y magnitud de los trabajos; </w:t>
      </w:r>
    </w:p>
    <w:p w14:paraId="394D1910" w14:textId="77777777"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 xml:space="preserve">VI. La indicación de los lugares, fechas, horarios y medios electrónicos en que los interesados podrán obtener las bases de la licitación y en su caso, el costo y forma de pago de las mismas; </w:t>
      </w:r>
    </w:p>
    <w:p w14:paraId="42B6DFF6" w14:textId="77777777"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 xml:space="preserve">VII. El lugar, fecha y hora de celebración de los actos relativos a la presentación y apertura de proposiciones y a la vista al sitio de realización de los trabajos; </w:t>
      </w:r>
    </w:p>
    <w:p w14:paraId="22809530" w14:textId="77777777"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 xml:space="preserve">VIII. Plazo de ejecución de los trabajos, indicando la fecha estimada de inicio de los mismos, así como el importe de la primera asignación, en el caso de que dicho plazo comprenda más de un ejercicio; </w:t>
      </w:r>
    </w:p>
    <w:p w14:paraId="361874FC" w14:textId="77777777"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 xml:space="preserve">IX. Los porcentajes de los anticipos que, en su caso, se otorgarán; </w:t>
      </w:r>
    </w:p>
    <w:p w14:paraId="1662A63C" w14:textId="634CAC08"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 xml:space="preserve">X. La indicación de las personas que estén impedidas a participar, conforme con las disposiciones de este Libro; </w:t>
      </w:r>
    </w:p>
    <w:p w14:paraId="6B32BE41" w14:textId="77777777"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 xml:space="preserve">XI. La garantía que deberá otorgarse para asegurar la seriedad de la propuesta; </w:t>
      </w:r>
    </w:p>
    <w:p w14:paraId="0F70897F" w14:textId="77777777"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 xml:space="preserve">XII. Los ejercicios en que deberá pagarse la obra o servicio relacionados con la misma, cuando se trate de pago diferido; </w:t>
      </w:r>
    </w:p>
    <w:p w14:paraId="1A6610BF" w14:textId="77777777"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 xml:space="preserve">XIII. Los demás requisitos generales que deberán cumplir los interesados, según las características, complejidad y magnitud de los trabajos. </w:t>
      </w:r>
    </w:p>
    <w:p w14:paraId="59B1B9D6" w14:textId="589D416F"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lastRenderedPageBreak/>
        <w:t>La Contraloría hará pública la información referente a los procedimientos de adjudicación que determine, a través de los medios de difusión electrónica que establezca.</w:t>
      </w:r>
    </w:p>
    <w:p w14:paraId="03BFA3F2" w14:textId="77777777" w:rsidR="005E16A0" w:rsidRDefault="005E16A0" w:rsidP="00CA2746">
      <w:pPr>
        <w:spacing w:before="120" w:after="120" w:line="240" w:lineRule="auto"/>
        <w:ind w:left="567" w:right="567"/>
        <w:jc w:val="both"/>
      </w:pPr>
      <w:r>
        <w:rPr>
          <w:rFonts w:ascii="Palatino Linotype" w:hAnsi="Palatino Linotype" w:cs="Segoe UI"/>
          <w:i/>
          <w:sz w:val="24"/>
          <w:szCs w:val="24"/>
        </w:rPr>
        <w:t>…</w:t>
      </w:r>
      <w:r w:rsidRPr="005E16A0">
        <w:t xml:space="preserve"> </w:t>
      </w:r>
    </w:p>
    <w:p w14:paraId="23E41532" w14:textId="6A01405F" w:rsidR="005E16A0" w:rsidRDefault="005E16A0" w:rsidP="00CA2746">
      <w:pPr>
        <w:spacing w:before="120" w:after="120" w:line="240" w:lineRule="auto"/>
        <w:ind w:left="567" w:right="567"/>
        <w:jc w:val="both"/>
        <w:rPr>
          <w:rFonts w:ascii="Palatino Linotype" w:hAnsi="Palatino Linotype" w:cs="Segoe UI"/>
          <w:i/>
          <w:sz w:val="24"/>
          <w:szCs w:val="24"/>
        </w:rPr>
      </w:pPr>
      <w:r w:rsidRPr="005E16A0">
        <w:rPr>
          <w:rFonts w:ascii="Palatino Linotype" w:hAnsi="Palatino Linotype" w:cs="Segoe UI"/>
          <w:i/>
          <w:sz w:val="24"/>
          <w:szCs w:val="24"/>
        </w:rPr>
        <w:t xml:space="preserve">Artículo 12.27.- </w:t>
      </w:r>
      <w:r w:rsidRPr="0000041A">
        <w:rPr>
          <w:rFonts w:ascii="Palatino Linotype" w:hAnsi="Palatino Linotype" w:cs="Segoe UI"/>
          <w:b/>
          <w:i/>
          <w:sz w:val="24"/>
          <w:szCs w:val="24"/>
        </w:rPr>
        <w:t>Una vez hecha la evaluación de las proposiciones</w:t>
      </w:r>
      <w:r w:rsidRPr="005E16A0">
        <w:rPr>
          <w:rFonts w:ascii="Palatino Linotype" w:hAnsi="Palatino Linotype" w:cs="Segoe UI"/>
          <w:i/>
          <w:sz w:val="24"/>
          <w:szCs w:val="24"/>
        </w:rPr>
        <w:t xml:space="preserve">, </w:t>
      </w:r>
      <w:r w:rsidRPr="0000041A">
        <w:rPr>
          <w:rFonts w:ascii="Palatino Linotype" w:hAnsi="Palatino Linotype" w:cs="Segoe UI"/>
          <w:b/>
          <w:i/>
          <w:sz w:val="24"/>
          <w:szCs w:val="24"/>
        </w:rPr>
        <w:t>la convocante emitirá un dictamen que servirá como base para el fallo</w:t>
      </w:r>
      <w:r w:rsidRPr="005E16A0">
        <w:rPr>
          <w:rFonts w:ascii="Palatino Linotype" w:hAnsi="Palatino Linotype" w:cs="Segoe UI"/>
          <w:i/>
          <w:sz w:val="24"/>
          <w:szCs w:val="24"/>
        </w:rPr>
        <w:t>, en el que se hará constar la reseña cronológica de los actos del procedimiento, el análisis de las proposiciones y las razones para admitirlas o desecharlas.</w:t>
      </w:r>
    </w:p>
    <w:p w14:paraId="60263B01" w14:textId="30BF6FC0" w:rsidR="0000041A" w:rsidRDefault="0000041A" w:rsidP="00CA2746">
      <w:pPr>
        <w:spacing w:before="120" w:after="120" w:line="240" w:lineRule="auto"/>
        <w:ind w:left="567" w:right="567"/>
        <w:jc w:val="both"/>
        <w:rPr>
          <w:rFonts w:ascii="Palatino Linotype" w:hAnsi="Palatino Linotype" w:cs="Segoe UI"/>
          <w:i/>
          <w:sz w:val="24"/>
          <w:szCs w:val="24"/>
        </w:rPr>
      </w:pPr>
      <w:r w:rsidRPr="0000041A">
        <w:rPr>
          <w:rFonts w:ascii="Palatino Linotype" w:hAnsi="Palatino Linotype" w:cs="Segoe UI"/>
          <w:i/>
          <w:sz w:val="24"/>
          <w:szCs w:val="24"/>
        </w:rPr>
        <w:t>Artículo 12.28.- El contrato se adjudicará de entre los licitantes, a aquel cuya propuesta cumpla con las bases de licitación y resulte idónea por asegurar las mejores condiciones disponibles en cuanto a precio, calidad, financiamiento, oportunidad y demás circunstancias pertinentes.</w:t>
      </w:r>
    </w:p>
    <w:p w14:paraId="6CFBF733" w14:textId="6C9A124A" w:rsidR="0000041A" w:rsidRDefault="0000041A" w:rsidP="00CA2746">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6DBC8BA7" w14:textId="3D8BB04A" w:rsidR="0000041A" w:rsidRDefault="0000041A" w:rsidP="00CA2746">
      <w:pPr>
        <w:spacing w:before="120" w:after="120" w:line="240" w:lineRule="auto"/>
        <w:ind w:left="567" w:right="567"/>
        <w:jc w:val="both"/>
        <w:rPr>
          <w:rFonts w:ascii="Palatino Linotype" w:hAnsi="Palatino Linotype" w:cs="Segoe UI"/>
          <w:i/>
          <w:sz w:val="24"/>
          <w:szCs w:val="24"/>
        </w:rPr>
      </w:pPr>
      <w:r w:rsidRPr="0000041A">
        <w:rPr>
          <w:rFonts w:ascii="Palatino Linotype" w:hAnsi="Palatino Linotype" w:cs="Segoe UI"/>
          <w:i/>
          <w:sz w:val="24"/>
          <w:szCs w:val="24"/>
        </w:rPr>
        <w:t xml:space="preserve">Artículo 12.30.- </w:t>
      </w:r>
      <w:r w:rsidRPr="002C6F6C">
        <w:rPr>
          <w:rFonts w:ascii="Palatino Linotype" w:hAnsi="Palatino Linotype" w:cs="Segoe UI"/>
          <w:b/>
          <w:i/>
          <w:sz w:val="24"/>
          <w:szCs w:val="24"/>
        </w:rPr>
        <w:t>En junta pública la convocante dará a conocer el fallo de la licitación</w:t>
      </w:r>
      <w:r w:rsidRPr="0000041A">
        <w:rPr>
          <w:rFonts w:ascii="Palatino Linotype" w:hAnsi="Palatino Linotype" w:cs="Segoe UI"/>
          <w:i/>
          <w:sz w:val="24"/>
          <w:szCs w:val="24"/>
        </w:rPr>
        <w:t>, a la que libremente podrán asistir los licitantes que hubieren participado en el acto de presentación y apertura de proposiciones, levantándose el acta respectiva, que firmarán los asistentes, a quienes se entregará copia de la misma. La falta de firma de algún licitante no invalidará su contenido y efectos, poniéndose a partir de esa fecha a disposición de los que no hayan asistido, para su conocimiento.</w:t>
      </w:r>
    </w:p>
    <w:p w14:paraId="541ABDC7" w14:textId="77777777" w:rsidR="00CA2746" w:rsidRDefault="00CA2746" w:rsidP="00CA2746">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436BA24B" w14:textId="77777777" w:rsidR="0000041A" w:rsidRDefault="00CA2746" w:rsidP="00CA2746">
      <w:pPr>
        <w:spacing w:before="120" w:after="120" w:line="240" w:lineRule="auto"/>
        <w:ind w:left="567" w:right="567"/>
        <w:jc w:val="both"/>
        <w:rPr>
          <w:rFonts w:ascii="Palatino Linotype" w:hAnsi="Palatino Linotype" w:cs="Segoe UI"/>
          <w:i/>
          <w:sz w:val="24"/>
          <w:szCs w:val="24"/>
        </w:rPr>
      </w:pPr>
      <w:r w:rsidRPr="001652F5">
        <w:rPr>
          <w:rFonts w:ascii="Palatino Linotype" w:hAnsi="Palatino Linotype" w:cs="Segoe UI"/>
          <w:i/>
          <w:sz w:val="24"/>
          <w:szCs w:val="24"/>
        </w:rPr>
        <w:t xml:space="preserve">Artículo 12.38.- </w:t>
      </w:r>
      <w:r w:rsidRPr="002C6F6C">
        <w:rPr>
          <w:rFonts w:ascii="Palatino Linotype" w:hAnsi="Palatino Linotype" w:cs="Segoe UI"/>
          <w:b/>
          <w:i/>
          <w:sz w:val="24"/>
          <w:szCs w:val="24"/>
        </w:rPr>
        <w:t>La adjudicación de la obra o servicios relacionados con la misma obligará a</w:t>
      </w:r>
      <w:r w:rsidRPr="001652F5">
        <w:rPr>
          <w:rFonts w:ascii="Palatino Linotype" w:hAnsi="Palatino Linotype" w:cs="Segoe UI"/>
          <w:i/>
          <w:sz w:val="24"/>
          <w:szCs w:val="24"/>
        </w:rPr>
        <w:t xml:space="preserve"> la dependencia, entidad o </w:t>
      </w:r>
      <w:r w:rsidRPr="002C6F6C">
        <w:rPr>
          <w:rFonts w:ascii="Palatino Linotype" w:hAnsi="Palatino Linotype" w:cs="Segoe UI"/>
          <w:b/>
          <w:i/>
          <w:sz w:val="24"/>
          <w:szCs w:val="24"/>
        </w:rPr>
        <w:t>ayuntamiento y a la persona en que hubiere recaído, a suscribir el contrato respectivo</w:t>
      </w:r>
      <w:r w:rsidRPr="001652F5">
        <w:rPr>
          <w:rFonts w:ascii="Palatino Linotype" w:hAnsi="Palatino Linotype" w:cs="Segoe UI"/>
          <w:i/>
          <w:sz w:val="24"/>
          <w:szCs w:val="24"/>
        </w:rPr>
        <w:t xml:space="preserve"> dentro de los diez días hábiles siguientes al de la notificación del fallo.</w:t>
      </w:r>
    </w:p>
    <w:p w14:paraId="2E7A8EFA" w14:textId="77777777" w:rsidR="0000041A" w:rsidRDefault="0000041A" w:rsidP="00CA2746">
      <w:pPr>
        <w:spacing w:before="120" w:after="120" w:line="240" w:lineRule="auto"/>
        <w:ind w:left="567" w:right="567"/>
        <w:jc w:val="both"/>
        <w:rPr>
          <w:rFonts w:ascii="Palatino Linotype" w:hAnsi="Palatino Linotype" w:cs="Segoe UI"/>
          <w:i/>
          <w:sz w:val="24"/>
          <w:szCs w:val="24"/>
        </w:rPr>
      </w:pPr>
      <w:r w:rsidRPr="0000041A">
        <w:rPr>
          <w:rFonts w:ascii="Palatino Linotype" w:hAnsi="Palatino Linotype" w:cs="Segoe UI"/>
          <w:i/>
          <w:sz w:val="24"/>
          <w:szCs w:val="24"/>
        </w:rPr>
        <w:t xml:space="preserve">Artículo 12.64.- </w:t>
      </w:r>
      <w:r w:rsidRPr="002C6F6C">
        <w:rPr>
          <w:rFonts w:ascii="Palatino Linotype" w:hAnsi="Palatino Linotype" w:cs="Segoe UI"/>
          <w:b/>
          <w:i/>
          <w:sz w:val="24"/>
          <w:szCs w:val="24"/>
        </w:rPr>
        <w:t>Las dependencias, entidades y ayuntamientos conservarán, archivando en forma ordenada la documentación comprobatoria de los actos y contratos materia de este Libro, cuando menos por el lapso de cinco años, contados a partir de la fecha de la recepción de los trabajos.</w:t>
      </w:r>
    </w:p>
    <w:p w14:paraId="20EF52F6" w14:textId="5DC1AA1E" w:rsidR="00CA2746" w:rsidRDefault="0000041A" w:rsidP="00CA2746">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r w:rsidR="00CA2746">
        <w:rPr>
          <w:rFonts w:ascii="Palatino Linotype" w:hAnsi="Palatino Linotype" w:cs="Segoe UI"/>
          <w:i/>
          <w:sz w:val="24"/>
          <w:szCs w:val="24"/>
        </w:rPr>
        <w:t>”.</w:t>
      </w:r>
    </w:p>
    <w:p w14:paraId="184E6EC7" w14:textId="013D1B4C" w:rsidR="00CA2746" w:rsidRPr="004F5E0A" w:rsidRDefault="00946A90" w:rsidP="00CA2746">
      <w:pPr>
        <w:spacing w:before="240" w:after="240" w:line="360" w:lineRule="auto"/>
        <w:jc w:val="both"/>
        <w:rPr>
          <w:rFonts w:ascii="Palatino Linotype" w:hAnsi="Palatino Linotype" w:cs="Segoe UI"/>
          <w:sz w:val="24"/>
          <w:szCs w:val="24"/>
        </w:rPr>
      </w:pPr>
      <w:r w:rsidRPr="00946A90">
        <w:rPr>
          <w:rFonts w:ascii="Palatino Linotype" w:hAnsi="Palatino Linotype" w:cs="Segoe UI"/>
          <w:b/>
          <w:sz w:val="24"/>
          <w:szCs w:val="24"/>
        </w:rPr>
        <w:t xml:space="preserve">Del </w:t>
      </w:r>
      <w:r w:rsidR="00CA2746" w:rsidRPr="00946A90">
        <w:rPr>
          <w:rFonts w:ascii="Palatino Linotype" w:hAnsi="Palatino Linotype" w:cs="Segoe UI"/>
          <w:b/>
          <w:sz w:val="24"/>
          <w:szCs w:val="24"/>
        </w:rPr>
        <w:t>Reglamento del Libro Décimo Segundo del Código Administrativo del Estado de México</w:t>
      </w:r>
      <w:r>
        <w:rPr>
          <w:rFonts w:ascii="Palatino Linotype" w:hAnsi="Palatino Linotype" w:cs="Segoe UI"/>
          <w:sz w:val="24"/>
          <w:szCs w:val="24"/>
        </w:rPr>
        <w:t>.</w:t>
      </w:r>
    </w:p>
    <w:p w14:paraId="53A42614" w14:textId="77777777" w:rsidR="0000041A" w:rsidRDefault="00CA2746" w:rsidP="00CA2746">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lastRenderedPageBreak/>
        <w:t>“</w:t>
      </w:r>
      <w:r w:rsidR="0000041A" w:rsidRPr="0000041A">
        <w:rPr>
          <w:rFonts w:ascii="Palatino Linotype" w:hAnsi="Palatino Linotype" w:cs="Segoe UI"/>
          <w:i/>
          <w:sz w:val="24"/>
          <w:szCs w:val="24"/>
        </w:rPr>
        <w:t xml:space="preserve">Articulo 30.- </w:t>
      </w:r>
      <w:r w:rsidR="0000041A" w:rsidRPr="002C6F6C">
        <w:rPr>
          <w:rFonts w:ascii="Palatino Linotype" w:hAnsi="Palatino Linotype" w:cs="Segoe UI"/>
          <w:b/>
          <w:i/>
          <w:sz w:val="24"/>
          <w:szCs w:val="24"/>
        </w:rPr>
        <w:t>El procedimiento de licitación pública inicia con la publicación de la convocatoria y concluye con el fallo y adjudicación</w:t>
      </w:r>
      <w:r w:rsidR="0000041A" w:rsidRPr="0000041A">
        <w:rPr>
          <w:rFonts w:ascii="Palatino Linotype" w:hAnsi="Palatino Linotype" w:cs="Segoe UI"/>
          <w:i/>
          <w:sz w:val="24"/>
          <w:szCs w:val="24"/>
        </w:rPr>
        <w:t xml:space="preserve">. Cubrirá las etapas siguientes: </w:t>
      </w:r>
    </w:p>
    <w:p w14:paraId="08D81294" w14:textId="77777777" w:rsidR="00ED4C1C" w:rsidRPr="002C6F6C" w:rsidRDefault="0000041A" w:rsidP="00CA2746">
      <w:pPr>
        <w:spacing w:before="120" w:after="120" w:line="240" w:lineRule="auto"/>
        <w:ind w:left="567" w:right="567"/>
        <w:jc w:val="both"/>
        <w:rPr>
          <w:rFonts w:ascii="Palatino Linotype" w:hAnsi="Palatino Linotype" w:cs="Segoe UI"/>
          <w:b/>
          <w:i/>
          <w:sz w:val="24"/>
          <w:szCs w:val="24"/>
        </w:rPr>
      </w:pPr>
      <w:r w:rsidRPr="002C6F6C">
        <w:rPr>
          <w:rFonts w:ascii="Palatino Linotype" w:hAnsi="Palatino Linotype" w:cs="Segoe UI"/>
          <w:b/>
          <w:i/>
          <w:sz w:val="24"/>
          <w:szCs w:val="24"/>
        </w:rPr>
        <w:t xml:space="preserve">I. La formulación de las bases de licitación; </w:t>
      </w:r>
    </w:p>
    <w:p w14:paraId="364A8883" w14:textId="77777777" w:rsidR="00ED4C1C" w:rsidRPr="002C6F6C" w:rsidRDefault="0000041A" w:rsidP="00CA2746">
      <w:pPr>
        <w:spacing w:before="120" w:after="120" w:line="240" w:lineRule="auto"/>
        <w:ind w:left="567" w:right="567"/>
        <w:jc w:val="both"/>
        <w:rPr>
          <w:rFonts w:ascii="Palatino Linotype" w:hAnsi="Palatino Linotype" w:cs="Segoe UI"/>
          <w:b/>
          <w:i/>
          <w:sz w:val="24"/>
          <w:szCs w:val="24"/>
        </w:rPr>
      </w:pPr>
      <w:r w:rsidRPr="002C6F6C">
        <w:rPr>
          <w:rFonts w:ascii="Palatino Linotype" w:hAnsi="Palatino Linotype" w:cs="Segoe UI"/>
          <w:b/>
          <w:i/>
          <w:sz w:val="24"/>
          <w:szCs w:val="24"/>
        </w:rPr>
        <w:t xml:space="preserve">II. La publicación de la convocatoria; </w:t>
      </w:r>
    </w:p>
    <w:p w14:paraId="64024832" w14:textId="77777777" w:rsidR="00ED4C1C" w:rsidRPr="002C6F6C" w:rsidRDefault="0000041A" w:rsidP="00CA2746">
      <w:pPr>
        <w:spacing w:before="120" w:after="120" w:line="240" w:lineRule="auto"/>
        <w:ind w:left="567" w:right="567"/>
        <w:jc w:val="both"/>
        <w:rPr>
          <w:rFonts w:ascii="Palatino Linotype" w:hAnsi="Palatino Linotype" w:cs="Segoe UI"/>
          <w:b/>
          <w:i/>
          <w:sz w:val="24"/>
          <w:szCs w:val="24"/>
        </w:rPr>
      </w:pPr>
      <w:r w:rsidRPr="002C6F6C">
        <w:rPr>
          <w:rFonts w:ascii="Palatino Linotype" w:hAnsi="Palatino Linotype" w:cs="Segoe UI"/>
          <w:b/>
          <w:i/>
          <w:sz w:val="24"/>
          <w:szCs w:val="24"/>
        </w:rPr>
        <w:t xml:space="preserve">III. La venta de las bases de licitación; </w:t>
      </w:r>
    </w:p>
    <w:p w14:paraId="667E74FC" w14:textId="77777777" w:rsidR="00ED4C1C" w:rsidRPr="002C6F6C" w:rsidRDefault="0000041A" w:rsidP="00CA2746">
      <w:pPr>
        <w:spacing w:before="120" w:after="120" w:line="240" w:lineRule="auto"/>
        <w:ind w:left="567" w:right="567"/>
        <w:jc w:val="both"/>
        <w:rPr>
          <w:rFonts w:ascii="Palatino Linotype" w:hAnsi="Palatino Linotype" w:cs="Segoe UI"/>
          <w:b/>
          <w:i/>
          <w:sz w:val="24"/>
          <w:szCs w:val="24"/>
        </w:rPr>
      </w:pPr>
      <w:r w:rsidRPr="002C6F6C">
        <w:rPr>
          <w:rFonts w:ascii="Palatino Linotype" w:hAnsi="Palatino Linotype" w:cs="Segoe UI"/>
          <w:b/>
          <w:i/>
          <w:sz w:val="24"/>
          <w:szCs w:val="24"/>
        </w:rPr>
        <w:t xml:space="preserve">IV. La visita al sitio donde se realizarán los trabajos; </w:t>
      </w:r>
    </w:p>
    <w:p w14:paraId="65C46A91" w14:textId="77777777" w:rsidR="00ED4C1C" w:rsidRPr="002C6F6C" w:rsidRDefault="0000041A" w:rsidP="00CA2746">
      <w:pPr>
        <w:spacing w:before="120" w:after="120" w:line="240" w:lineRule="auto"/>
        <w:ind w:left="567" w:right="567"/>
        <w:jc w:val="both"/>
        <w:rPr>
          <w:rFonts w:ascii="Palatino Linotype" w:hAnsi="Palatino Linotype" w:cs="Segoe UI"/>
          <w:b/>
          <w:i/>
          <w:sz w:val="24"/>
          <w:szCs w:val="24"/>
        </w:rPr>
      </w:pPr>
      <w:r w:rsidRPr="002C6F6C">
        <w:rPr>
          <w:rFonts w:ascii="Palatino Linotype" w:hAnsi="Palatino Linotype" w:cs="Segoe UI"/>
          <w:b/>
          <w:i/>
          <w:sz w:val="24"/>
          <w:szCs w:val="24"/>
        </w:rPr>
        <w:t xml:space="preserve">V. Las juntas de aclaraciones; </w:t>
      </w:r>
    </w:p>
    <w:p w14:paraId="1C7A0594" w14:textId="77777777" w:rsidR="00ED4C1C" w:rsidRPr="002C6F6C" w:rsidRDefault="0000041A" w:rsidP="00CA2746">
      <w:pPr>
        <w:spacing w:before="120" w:after="120" w:line="240" w:lineRule="auto"/>
        <w:ind w:left="567" w:right="567"/>
        <w:jc w:val="both"/>
        <w:rPr>
          <w:rFonts w:ascii="Palatino Linotype" w:hAnsi="Palatino Linotype" w:cs="Segoe UI"/>
          <w:b/>
          <w:i/>
          <w:sz w:val="24"/>
          <w:szCs w:val="24"/>
        </w:rPr>
      </w:pPr>
      <w:r w:rsidRPr="002C6F6C">
        <w:rPr>
          <w:rFonts w:ascii="Palatino Linotype" w:hAnsi="Palatino Linotype" w:cs="Segoe UI"/>
          <w:b/>
          <w:i/>
          <w:sz w:val="24"/>
          <w:szCs w:val="24"/>
        </w:rPr>
        <w:t xml:space="preserve">VI. La presentación y apertura de propuestas; </w:t>
      </w:r>
    </w:p>
    <w:p w14:paraId="530B0AA6" w14:textId="77777777" w:rsidR="00ED4C1C" w:rsidRPr="002C6F6C" w:rsidRDefault="0000041A" w:rsidP="00CA2746">
      <w:pPr>
        <w:spacing w:before="120" w:after="120" w:line="240" w:lineRule="auto"/>
        <w:ind w:left="567" w:right="567"/>
        <w:jc w:val="both"/>
        <w:rPr>
          <w:rFonts w:ascii="Palatino Linotype" w:hAnsi="Palatino Linotype" w:cs="Segoe UI"/>
          <w:b/>
          <w:i/>
          <w:sz w:val="24"/>
          <w:szCs w:val="24"/>
        </w:rPr>
      </w:pPr>
      <w:r w:rsidRPr="002C6F6C">
        <w:rPr>
          <w:rFonts w:ascii="Palatino Linotype" w:hAnsi="Palatino Linotype" w:cs="Segoe UI"/>
          <w:b/>
          <w:i/>
          <w:sz w:val="24"/>
          <w:szCs w:val="24"/>
        </w:rPr>
        <w:t xml:space="preserve">VII. La evaluación de propuestas; y </w:t>
      </w:r>
    </w:p>
    <w:p w14:paraId="69A81ACF" w14:textId="69A46043" w:rsidR="0000041A" w:rsidRPr="002C6F6C" w:rsidRDefault="0000041A" w:rsidP="00CA2746">
      <w:pPr>
        <w:spacing w:before="120" w:after="120" w:line="240" w:lineRule="auto"/>
        <w:ind w:left="567" w:right="567"/>
        <w:jc w:val="both"/>
        <w:rPr>
          <w:rFonts w:ascii="Palatino Linotype" w:hAnsi="Palatino Linotype" w:cs="Segoe UI"/>
          <w:b/>
          <w:i/>
          <w:sz w:val="24"/>
          <w:szCs w:val="24"/>
        </w:rPr>
      </w:pPr>
      <w:r w:rsidRPr="002C6F6C">
        <w:rPr>
          <w:rFonts w:ascii="Palatino Linotype" w:hAnsi="Palatino Linotype" w:cs="Segoe UI"/>
          <w:b/>
          <w:i/>
          <w:sz w:val="24"/>
          <w:szCs w:val="24"/>
        </w:rPr>
        <w:t>VIII. El fallo y adjudicación.</w:t>
      </w:r>
    </w:p>
    <w:p w14:paraId="620DE200" w14:textId="7C44B132" w:rsidR="00ED4C1C" w:rsidRDefault="00ED4C1C" w:rsidP="00CA2746">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724ECF1C" w14:textId="741982C4"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Artículo 32.- El convocante, al formular el calendario de la licitación, deberá cuidar que los plazos para cada etapa del procedimiento: publicación de convocatoria, venta de bases, visita al sitio de los trabajos, junta de aclaraciones, presentación y apertura de propuestas, evaluación de propuestas, fallo y adjudicación, aseguren el tiempo suficiente para que los interesados conozcan de la convocatoria y dispongan del tiempo necesario para la integración de su propuesta.</w:t>
      </w:r>
    </w:p>
    <w:p w14:paraId="1F525E9F" w14:textId="47E0528F" w:rsidR="00ED4C1C" w:rsidRDefault="00ED4C1C" w:rsidP="00CA2746">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5045364D"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Artículo 33.- </w:t>
      </w:r>
      <w:r w:rsidRPr="002C6F6C">
        <w:rPr>
          <w:rFonts w:ascii="Palatino Linotype" w:hAnsi="Palatino Linotype" w:cs="Segoe UI"/>
          <w:b/>
          <w:i/>
          <w:sz w:val="24"/>
          <w:szCs w:val="24"/>
        </w:rPr>
        <w:t>Las bases de licitación pública rigen para todos los participantes y precisan a los interesados la información sobre el objeto, alcance, requisitos y términos del proceso de licitación y la documentación que el licitante debe presentar</w:t>
      </w:r>
      <w:r w:rsidRPr="00ED4C1C">
        <w:rPr>
          <w:rFonts w:ascii="Palatino Linotype" w:hAnsi="Palatino Linotype" w:cs="Segoe UI"/>
          <w:i/>
          <w:sz w:val="24"/>
          <w:szCs w:val="24"/>
        </w:rPr>
        <w:t xml:space="preserve"> acompañada a su propuesta. Rigen para todos los participantes. </w:t>
      </w:r>
      <w:r w:rsidRPr="002C6F6C">
        <w:rPr>
          <w:rFonts w:ascii="Palatino Linotype" w:hAnsi="Palatino Linotype" w:cs="Segoe UI"/>
          <w:b/>
          <w:i/>
          <w:sz w:val="24"/>
          <w:szCs w:val="24"/>
        </w:rPr>
        <w:t>Para su elaboración las dependencias, entidades y ayuntamientos considerarán</w:t>
      </w:r>
      <w:r w:rsidRPr="00ED4C1C">
        <w:rPr>
          <w:rFonts w:ascii="Palatino Linotype" w:hAnsi="Palatino Linotype" w:cs="Segoe UI"/>
          <w:i/>
          <w:sz w:val="24"/>
          <w:szCs w:val="24"/>
        </w:rPr>
        <w:t xml:space="preserve">: </w:t>
      </w:r>
    </w:p>
    <w:p w14:paraId="7C428AF8"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I. Los elementos necesarios para que la presentación de propuestas por los licitantes sea completa, uniforme y ordenada, de acuerdo a las características, magnitud y complejidad de los trabajos a realizar; </w:t>
      </w:r>
    </w:p>
    <w:p w14:paraId="72A2CD51"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II. Los instructivos y formatos a utilizar; </w:t>
      </w:r>
    </w:p>
    <w:p w14:paraId="4DF97530" w14:textId="77777777" w:rsidR="002C6F6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III. </w:t>
      </w:r>
      <w:r w:rsidRPr="002C6F6C">
        <w:rPr>
          <w:rFonts w:ascii="Palatino Linotype" w:hAnsi="Palatino Linotype" w:cs="Segoe UI"/>
          <w:b/>
          <w:i/>
          <w:sz w:val="24"/>
          <w:szCs w:val="24"/>
        </w:rPr>
        <w:t>Si la ejecución de los trabajos comprende más de un ejercicio presupuestal</w:t>
      </w:r>
      <w:r w:rsidRPr="00ED4C1C">
        <w:rPr>
          <w:rFonts w:ascii="Palatino Linotype" w:hAnsi="Palatino Linotype" w:cs="Segoe UI"/>
          <w:i/>
          <w:sz w:val="24"/>
          <w:szCs w:val="24"/>
        </w:rPr>
        <w:t xml:space="preserve">; </w:t>
      </w:r>
    </w:p>
    <w:p w14:paraId="19145EEB" w14:textId="77777777" w:rsidR="002C6F6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lastRenderedPageBreak/>
        <w:t xml:space="preserve">IV. </w:t>
      </w:r>
      <w:r w:rsidRPr="002C6F6C">
        <w:rPr>
          <w:rFonts w:ascii="Palatino Linotype" w:hAnsi="Palatino Linotype" w:cs="Segoe UI"/>
          <w:b/>
          <w:i/>
          <w:sz w:val="24"/>
          <w:szCs w:val="24"/>
        </w:rPr>
        <w:t>El catálogo de conceptos, con sus partidas y subpartidas. En contratación a precio alzado, las actividades y subactividades que comprenda;</w:t>
      </w:r>
      <w:r w:rsidRPr="00ED4C1C">
        <w:rPr>
          <w:rFonts w:ascii="Palatino Linotype" w:hAnsi="Palatino Linotype" w:cs="Segoe UI"/>
          <w:i/>
          <w:sz w:val="24"/>
          <w:szCs w:val="24"/>
        </w:rPr>
        <w:t xml:space="preserve"> </w:t>
      </w:r>
    </w:p>
    <w:p w14:paraId="502F71A7" w14:textId="3D8A1724"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V. </w:t>
      </w:r>
      <w:r w:rsidRPr="002C6F6C">
        <w:rPr>
          <w:rFonts w:ascii="Palatino Linotype" w:hAnsi="Palatino Linotype" w:cs="Segoe UI"/>
          <w:b/>
          <w:i/>
          <w:sz w:val="24"/>
          <w:szCs w:val="24"/>
        </w:rPr>
        <w:t>Los requisitos y documentos que se requieren para cada obra o servicio</w:t>
      </w:r>
      <w:r w:rsidRPr="00ED4C1C">
        <w:rPr>
          <w:rFonts w:ascii="Palatino Linotype" w:hAnsi="Palatino Linotype" w:cs="Segoe UI"/>
          <w:i/>
          <w:sz w:val="24"/>
          <w:szCs w:val="24"/>
        </w:rPr>
        <w:t xml:space="preserve">; </w:t>
      </w:r>
    </w:p>
    <w:p w14:paraId="425C1EF0"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VI. El calendario del proceso de licitación y el lugar, fecha y hora para: </w:t>
      </w:r>
    </w:p>
    <w:p w14:paraId="37B6EB52"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a. La consulta y venta de bases. </w:t>
      </w:r>
    </w:p>
    <w:p w14:paraId="4DBE6A59"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b. </w:t>
      </w:r>
      <w:r w:rsidRPr="002C6F6C">
        <w:rPr>
          <w:rFonts w:ascii="Palatino Linotype" w:hAnsi="Palatino Linotype" w:cs="Segoe UI"/>
          <w:b/>
          <w:i/>
          <w:sz w:val="24"/>
          <w:szCs w:val="24"/>
        </w:rPr>
        <w:t>La junta de aclaraciones</w:t>
      </w:r>
      <w:r w:rsidRPr="00ED4C1C">
        <w:rPr>
          <w:rFonts w:ascii="Palatino Linotype" w:hAnsi="Palatino Linotype" w:cs="Segoe UI"/>
          <w:i/>
          <w:sz w:val="24"/>
          <w:szCs w:val="24"/>
        </w:rPr>
        <w:t xml:space="preserve">. </w:t>
      </w:r>
    </w:p>
    <w:p w14:paraId="0E42F396"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c. La visita al sitio de los trabajos. </w:t>
      </w:r>
    </w:p>
    <w:p w14:paraId="1E9EC8BF"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d. </w:t>
      </w:r>
      <w:r w:rsidRPr="002C6F6C">
        <w:rPr>
          <w:rFonts w:ascii="Palatino Linotype" w:hAnsi="Palatino Linotype" w:cs="Segoe UI"/>
          <w:b/>
          <w:i/>
          <w:sz w:val="24"/>
          <w:szCs w:val="24"/>
        </w:rPr>
        <w:t>La presentación y apertura de propuestas</w:t>
      </w:r>
      <w:r w:rsidRPr="00ED4C1C">
        <w:rPr>
          <w:rFonts w:ascii="Palatino Linotype" w:hAnsi="Palatino Linotype" w:cs="Segoe UI"/>
          <w:i/>
          <w:sz w:val="24"/>
          <w:szCs w:val="24"/>
        </w:rPr>
        <w:t xml:space="preserve">. </w:t>
      </w:r>
    </w:p>
    <w:p w14:paraId="61CC8607" w14:textId="4C881C21"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e. </w:t>
      </w:r>
      <w:r w:rsidRPr="002C6F6C">
        <w:rPr>
          <w:rFonts w:ascii="Palatino Linotype" w:hAnsi="Palatino Linotype" w:cs="Segoe UI"/>
          <w:b/>
          <w:i/>
          <w:sz w:val="24"/>
          <w:szCs w:val="24"/>
        </w:rPr>
        <w:t>La comunicación del fallo y adjudicación</w:t>
      </w:r>
      <w:r w:rsidRPr="00ED4C1C">
        <w:rPr>
          <w:rFonts w:ascii="Palatino Linotype" w:hAnsi="Palatino Linotype" w:cs="Segoe UI"/>
          <w:i/>
          <w:sz w:val="24"/>
          <w:szCs w:val="24"/>
        </w:rPr>
        <w:t xml:space="preserve">. </w:t>
      </w:r>
    </w:p>
    <w:p w14:paraId="1CAC088A"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VII. </w:t>
      </w:r>
      <w:r w:rsidRPr="002C6F6C">
        <w:rPr>
          <w:rFonts w:ascii="Palatino Linotype" w:hAnsi="Palatino Linotype" w:cs="Segoe UI"/>
          <w:b/>
          <w:i/>
          <w:sz w:val="24"/>
          <w:szCs w:val="24"/>
        </w:rPr>
        <w:t>El presupuesto base que resulta de aplicar al catálogo de conceptos y cantidades de trabajo, los precios unitarios determinados de acuerdo a las características, magnitud y complejidad de los trabajos</w:t>
      </w:r>
      <w:r w:rsidRPr="00ED4C1C">
        <w:rPr>
          <w:rFonts w:ascii="Palatino Linotype" w:hAnsi="Palatino Linotype" w:cs="Segoe UI"/>
          <w:i/>
          <w:sz w:val="24"/>
          <w:szCs w:val="24"/>
        </w:rPr>
        <w:t xml:space="preserve">. </w:t>
      </w:r>
    </w:p>
    <w:p w14:paraId="03CC1A2F" w14:textId="0ED054DA"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Artículo 34.- </w:t>
      </w:r>
      <w:r w:rsidRPr="002E35E5">
        <w:rPr>
          <w:rFonts w:ascii="Palatino Linotype" w:hAnsi="Palatino Linotype" w:cs="Segoe UI"/>
          <w:b/>
          <w:i/>
          <w:sz w:val="24"/>
          <w:szCs w:val="24"/>
        </w:rPr>
        <w:t>Las bases de licitación pública deberán contener, además de lo establecido en el Libro, lo siguiente</w:t>
      </w:r>
      <w:r w:rsidRPr="00ED4C1C">
        <w:rPr>
          <w:rFonts w:ascii="Palatino Linotype" w:hAnsi="Palatino Linotype" w:cs="Segoe UI"/>
          <w:i/>
          <w:sz w:val="24"/>
          <w:szCs w:val="24"/>
        </w:rPr>
        <w:t>:</w:t>
      </w:r>
    </w:p>
    <w:p w14:paraId="430578AD"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I. </w:t>
      </w:r>
      <w:r w:rsidRPr="002E35E5">
        <w:rPr>
          <w:rFonts w:ascii="Palatino Linotype" w:hAnsi="Palatino Linotype" w:cs="Segoe UI"/>
          <w:b/>
          <w:i/>
          <w:sz w:val="24"/>
          <w:szCs w:val="24"/>
        </w:rPr>
        <w:t>La autorización presupuestal de la Secretaría de Finanzas</w:t>
      </w:r>
      <w:r w:rsidRPr="00ED4C1C">
        <w:rPr>
          <w:rFonts w:ascii="Palatino Linotype" w:hAnsi="Palatino Linotype" w:cs="Segoe UI"/>
          <w:i/>
          <w:sz w:val="24"/>
          <w:szCs w:val="24"/>
        </w:rPr>
        <w:t xml:space="preserve">; </w:t>
      </w:r>
    </w:p>
    <w:p w14:paraId="0C7C63AC"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II. </w:t>
      </w:r>
      <w:r w:rsidRPr="002E35E5">
        <w:rPr>
          <w:rFonts w:ascii="Palatino Linotype" w:hAnsi="Palatino Linotype" w:cs="Segoe UI"/>
          <w:b/>
          <w:i/>
          <w:sz w:val="24"/>
          <w:szCs w:val="24"/>
        </w:rPr>
        <w:t>La descripción general de los trabajos</w:t>
      </w:r>
      <w:r w:rsidRPr="00ED4C1C">
        <w:rPr>
          <w:rFonts w:ascii="Palatino Linotype" w:hAnsi="Palatino Linotype" w:cs="Segoe UI"/>
          <w:i/>
          <w:sz w:val="24"/>
          <w:szCs w:val="24"/>
        </w:rPr>
        <w:t xml:space="preserve">; </w:t>
      </w:r>
    </w:p>
    <w:p w14:paraId="2E7D980F"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III. La forma en que el licitante deberá acreditar su existencia y personalidad jurídica de su representante, además de lo señalado en el Libro; </w:t>
      </w:r>
    </w:p>
    <w:p w14:paraId="4A728B5B" w14:textId="46C0C727" w:rsidR="00ED4C1C" w:rsidRDefault="002E35E5" w:rsidP="00CA2746">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19E74DB3"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V. Las formas de acreditar la solvencia financiera que respalde la capacidad de ejecución de obra o servicio. </w:t>
      </w:r>
    </w:p>
    <w:p w14:paraId="62CBD56E"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VI. </w:t>
      </w:r>
      <w:r w:rsidRPr="002E35E5">
        <w:rPr>
          <w:rFonts w:ascii="Palatino Linotype" w:hAnsi="Palatino Linotype" w:cs="Segoe UI"/>
          <w:b/>
          <w:i/>
          <w:sz w:val="24"/>
          <w:szCs w:val="24"/>
        </w:rPr>
        <w:t>En las obras públicas o servicios en que se requiera el suministro de insumos especiales o equipo de instalación permanente en los que el licitante deba fincar pedidos, el capital contable requerido deberá ser cuando menos igual al monto necesario para fincar los pedidos en el primer ejercicio;</w:t>
      </w:r>
      <w:r w:rsidRPr="00ED4C1C">
        <w:rPr>
          <w:rFonts w:ascii="Palatino Linotype" w:hAnsi="Palatino Linotype" w:cs="Segoe UI"/>
          <w:i/>
          <w:sz w:val="24"/>
          <w:szCs w:val="24"/>
        </w:rPr>
        <w:t xml:space="preserve"> </w:t>
      </w:r>
    </w:p>
    <w:p w14:paraId="4DBEAE77"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VII. El señalamiento de las causales de descalificación: incumplimiento de alguno de los requisitos establecidos en las bases de la licitación; comprobación de que algún </w:t>
      </w:r>
      <w:r w:rsidRPr="00ED4C1C">
        <w:rPr>
          <w:rFonts w:ascii="Palatino Linotype" w:hAnsi="Palatino Linotype" w:cs="Segoe UI"/>
          <w:i/>
          <w:sz w:val="24"/>
          <w:szCs w:val="24"/>
        </w:rPr>
        <w:lastRenderedPageBreak/>
        <w:t xml:space="preserve">licitante acuerde con otro u otros elevar el costo de los trabajos; o cualquier otro tipo de acuerdo con la finalidad de obtener ventaja sobre los demás licitantes; </w:t>
      </w:r>
    </w:p>
    <w:p w14:paraId="26CEB00A"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VIII. La indicación de que no se podrán negociar ni las condiciones contenidas en las bases de la licitación ni las propuestas presentadas por los licitantes; </w:t>
      </w:r>
    </w:p>
    <w:p w14:paraId="6EFD4D0F"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IX. Los criterios para la adjudicación de los contratos; </w:t>
      </w:r>
    </w:p>
    <w:p w14:paraId="4C8AB300"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X. </w:t>
      </w:r>
      <w:r w:rsidRPr="002E35E5">
        <w:rPr>
          <w:rFonts w:ascii="Palatino Linotype" w:hAnsi="Palatino Linotype" w:cs="Segoe UI"/>
          <w:b/>
          <w:i/>
          <w:sz w:val="24"/>
          <w:szCs w:val="24"/>
        </w:rPr>
        <w:t>Los proyectos arquitectónicos y de ingeniería; las normas de calidad y especificaciones de construcción aplicables; el catálogo de conceptos; las cantidades y unidades de trabajo; la relación de conceptos de trabajo de los que se requiera presentar análisis y relación de costos básicos de materiales; la mano de obra y materiales de construcción; la relación de materiales y equipo de instalación permanente que, en su caso, proporcione el convocante; y los programas de suministro;</w:t>
      </w:r>
      <w:r w:rsidRPr="00ED4C1C">
        <w:rPr>
          <w:rFonts w:ascii="Palatino Linotype" w:hAnsi="Palatino Linotype" w:cs="Segoe UI"/>
          <w:i/>
          <w:sz w:val="24"/>
          <w:szCs w:val="24"/>
        </w:rPr>
        <w:t xml:space="preserve"> </w:t>
      </w:r>
    </w:p>
    <w:p w14:paraId="64EFF4B2"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XI. En servicios, los términos de referencia que deberán precisar el objeto y alcances del servicio; las especificaciones generales y particulares; el producto esperado, y la forma de presentación; </w:t>
      </w:r>
    </w:p>
    <w:p w14:paraId="4CAAB6B6"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XII. En licitaciones de carácter internacional, el señalamiento del porcentaje de contenido nacional del valor de la obra que deberán cumplir los licitantes en materiales, maquinaria y equipo de instalación permanente, que serían utilizados en la ejecución de los trabajos; </w:t>
      </w:r>
    </w:p>
    <w:p w14:paraId="73581F91"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XIII. La experiencia, capacidad técnica y financiera necesarias de acuerdo con las características, complejidad y magnitud de los trabajos; y la forma, datos y documentos con que los licitantes lo acreditarán; </w:t>
      </w:r>
    </w:p>
    <w:p w14:paraId="5E30B5D9"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XIV. En su caso, los trámites que deberá realizar el contratista para la liberación de los derechos de vía y la expropiación de inmuebles donde se ejecutará la obra pública; </w:t>
      </w:r>
    </w:p>
    <w:p w14:paraId="6953E3F1" w14:textId="0DBD1E40"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XV. Las garantías que se establezcan para asegurar la seriedad de la propuesta;</w:t>
      </w:r>
    </w:p>
    <w:p w14:paraId="3646FF9B"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XVI. La indicación del otorgamiento o no de anticipos y, en su caso, los porcentajes respecto del monto total de la obra o de la asignación presupuestal para el ejercicio; </w:t>
      </w:r>
    </w:p>
    <w:p w14:paraId="158EB113"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XVII. Cuando proceda, lugar, fecha y hora para la visita al sitio de realización de los trabajos; </w:t>
      </w:r>
    </w:p>
    <w:p w14:paraId="15A0947F" w14:textId="674E3376"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XVIII.</w:t>
      </w:r>
      <w:r>
        <w:rPr>
          <w:rFonts w:ascii="Palatino Linotype" w:hAnsi="Palatino Linotype" w:cs="Segoe UI"/>
          <w:i/>
          <w:sz w:val="24"/>
          <w:szCs w:val="24"/>
        </w:rPr>
        <w:t xml:space="preserve"> </w:t>
      </w:r>
      <w:r w:rsidRPr="00ED4C1C">
        <w:rPr>
          <w:rFonts w:ascii="Palatino Linotype" w:hAnsi="Palatino Linotype" w:cs="Segoe UI"/>
          <w:i/>
          <w:sz w:val="24"/>
          <w:szCs w:val="24"/>
        </w:rPr>
        <w:t xml:space="preserve">La información específica sobre las partes de los trabajos que podrán subcontratarse; </w:t>
      </w:r>
    </w:p>
    <w:p w14:paraId="3E192510"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XIX. El modelo de contrato al que se sujetarán las partes; </w:t>
      </w:r>
    </w:p>
    <w:p w14:paraId="1D8965D4"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lastRenderedPageBreak/>
        <w:t xml:space="preserve">XX. Tratándose de contratos a precios unitarios o mixtos; en su parte correspondiente, el catálogo de conceptos, cantidades y unidades de medida firmado por el responsable del proyecto; y la relación de conceptos de trabajo, de los cuales deberán presentar análisis y relación de los costos básicos de materiales, mano de obra, maquinaria y equipo de construcción que intervienen en dichos análisis. En el caso de contratos a precio alzado, las actividades a realizar. </w:t>
      </w:r>
    </w:p>
    <w:p w14:paraId="124BB8A2"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XXI. En todos los casos se deberá prever que cada concepto de trabajo esté debidamente integrado y soportado, preferentemente en las especificaciones de construcción y normas de calidad solicitadas; procurando que estos conceptos sean congruentes con las cantidades de trabajo requeridos por el proyecto, así como, con el procedimiento de ajuste de costos que deberá aplicarse; </w:t>
      </w:r>
    </w:p>
    <w:p w14:paraId="042B8CF2"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XXII. Los requisitos de presentación que deben cumplir las propuestas para ser aceptadas y en su caso los formatos a utilizar; </w:t>
      </w:r>
    </w:p>
    <w:p w14:paraId="6B74EF53"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XXIII.</w:t>
      </w:r>
      <w:r>
        <w:rPr>
          <w:rFonts w:ascii="Palatino Linotype" w:hAnsi="Palatino Linotype" w:cs="Segoe UI"/>
          <w:i/>
          <w:sz w:val="24"/>
          <w:szCs w:val="24"/>
        </w:rPr>
        <w:t xml:space="preserve"> </w:t>
      </w:r>
      <w:r w:rsidRPr="00ED4C1C">
        <w:rPr>
          <w:rFonts w:ascii="Palatino Linotype" w:hAnsi="Palatino Linotype" w:cs="Segoe UI"/>
          <w:i/>
          <w:sz w:val="24"/>
          <w:szCs w:val="24"/>
        </w:rPr>
        <w:t xml:space="preserve">La indicación de que los licitantes deberán incluir en el sobre de la propuesta que contiene la documentación jurídico administrativa, original, para cotejo, y copia del recibo de pago de las bases. En caso contrario, no podrá admitirse su participación; </w:t>
      </w:r>
    </w:p>
    <w:p w14:paraId="7A8669F6"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XXIV.</w:t>
      </w:r>
      <w:r>
        <w:rPr>
          <w:rFonts w:ascii="Palatino Linotype" w:hAnsi="Palatino Linotype" w:cs="Segoe UI"/>
          <w:i/>
          <w:sz w:val="24"/>
          <w:szCs w:val="24"/>
        </w:rPr>
        <w:t xml:space="preserve"> </w:t>
      </w:r>
      <w:r w:rsidRPr="00ED4C1C">
        <w:rPr>
          <w:rFonts w:ascii="Palatino Linotype" w:hAnsi="Palatino Linotype" w:cs="Segoe UI"/>
          <w:i/>
          <w:sz w:val="24"/>
          <w:szCs w:val="24"/>
        </w:rPr>
        <w:t xml:space="preserve">Las condiciones de pago, tratándose de contratos a precio alzado o mixtos en su parte correspondiente; </w:t>
      </w:r>
    </w:p>
    <w:p w14:paraId="289172FF" w14:textId="77777777"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XXV. La indicación de las sanciones a que se hace acreedor el licitante que no firme el contrato por causas imputables a él; </w:t>
      </w:r>
    </w:p>
    <w:p w14:paraId="2B3E3D9D" w14:textId="561F1475" w:rsidR="00ED4C1C"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XXVI.</w:t>
      </w:r>
      <w:r>
        <w:rPr>
          <w:rFonts w:ascii="Palatino Linotype" w:hAnsi="Palatino Linotype" w:cs="Segoe UI"/>
          <w:i/>
          <w:sz w:val="24"/>
          <w:szCs w:val="24"/>
        </w:rPr>
        <w:t xml:space="preserve"> </w:t>
      </w:r>
      <w:r w:rsidRPr="00ED4C1C">
        <w:rPr>
          <w:rFonts w:ascii="Palatino Linotype" w:hAnsi="Palatino Linotype" w:cs="Segoe UI"/>
          <w:i/>
          <w:sz w:val="24"/>
          <w:szCs w:val="24"/>
        </w:rPr>
        <w:t>Los demás requisitos generales que, por las características, complejidad y magnitud de los trabajos, deberán cumplir los interesados.</w:t>
      </w:r>
    </w:p>
    <w:p w14:paraId="763332E5" w14:textId="0FDBE320" w:rsidR="00ED4C1C" w:rsidRDefault="00ED4C1C" w:rsidP="00CA2746">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380464C4" w14:textId="77777777" w:rsidR="00D86FCA"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Artículo 54.- </w:t>
      </w:r>
      <w:r w:rsidRPr="002E35E5">
        <w:rPr>
          <w:rFonts w:ascii="Palatino Linotype" w:hAnsi="Palatino Linotype" w:cs="Segoe UI"/>
          <w:b/>
          <w:i/>
          <w:sz w:val="24"/>
          <w:szCs w:val="24"/>
        </w:rPr>
        <w:t>Al concluir el acto de recepción y entrega de propuestas, se levantará un acta que contendrá como mínimo:</w:t>
      </w:r>
      <w:r w:rsidRPr="00ED4C1C">
        <w:rPr>
          <w:rFonts w:ascii="Palatino Linotype" w:hAnsi="Palatino Linotype" w:cs="Segoe UI"/>
          <w:i/>
          <w:sz w:val="24"/>
          <w:szCs w:val="24"/>
        </w:rPr>
        <w:t xml:space="preserve"> </w:t>
      </w:r>
    </w:p>
    <w:p w14:paraId="12E83D04" w14:textId="1B9A7345" w:rsidR="00D86FCA"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I. Fecha, lugar y hora en que se llevó a cabo; </w:t>
      </w:r>
    </w:p>
    <w:p w14:paraId="429190E2" w14:textId="72797181" w:rsidR="00D86FCA"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II. Nombre del servidor público encargado de presidir el acto y de los demás servidores públicos participantes; </w:t>
      </w:r>
    </w:p>
    <w:p w14:paraId="7893DC6C" w14:textId="656FF3C8" w:rsidR="00D86FCA" w:rsidRPr="002E35E5" w:rsidRDefault="00ED4C1C" w:rsidP="00CA2746">
      <w:pPr>
        <w:spacing w:before="120" w:after="120" w:line="240" w:lineRule="auto"/>
        <w:ind w:left="567" w:right="567"/>
        <w:jc w:val="both"/>
        <w:rPr>
          <w:rFonts w:ascii="Palatino Linotype" w:hAnsi="Palatino Linotype" w:cs="Segoe UI"/>
          <w:b/>
          <w:i/>
          <w:sz w:val="24"/>
          <w:szCs w:val="24"/>
        </w:rPr>
      </w:pPr>
      <w:r w:rsidRPr="00ED4C1C">
        <w:rPr>
          <w:rFonts w:ascii="Palatino Linotype" w:hAnsi="Palatino Linotype" w:cs="Segoe UI"/>
          <w:i/>
          <w:sz w:val="24"/>
          <w:szCs w:val="24"/>
        </w:rPr>
        <w:t xml:space="preserve">III. </w:t>
      </w:r>
      <w:r w:rsidRPr="002E35E5">
        <w:rPr>
          <w:rFonts w:ascii="Palatino Linotype" w:hAnsi="Palatino Linotype" w:cs="Segoe UI"/>
          <w:b/>
          <w:i/>
          <w:sz w:val="24"/>
          <w:szCs w:val="24"/>
        </w:rPr>
        <w:t xml:space="preserve">Nombre de los licitantes cuyas propuestas fueron desechadas, así como las causas que lo motivaron; </w:t>
      </w:r>
    </w:p>
    <w:p w14:paraId="4F30BCE8" w14:textId="5B7C172A" w:rsidR="00D86FCA" w:rsidRPr="002E35E5" w:rsidRDefault="00ED4C1C" w:rsidP="00CA2746">
      <w:pPr>
        <w:spacing w:before="120" w:after="120" w:line="240" w:lineRule="auto"/>
        <w:ind w:left="567" w:right="567"/>
        <w:jc w:val="both"/>
        <w:rPr>
          <w:rFonts w:ascii="Palatino Linotype" w:hAnsi="Palatino Linotype" w:cs="Segoe UI"/>
          <w:b/>
          <w:i/>
          <w:sz w:val="24"/>
          <w:szCs w:val="24"/>
        </w:rPr>
      </w:pPr>
      <w:r w:rsidRPr="00ED4C1C">
        <w:rPr>
          <w:rFonts w:ascii="Palatino Linotype" w:hAnsi="Palatino Linotype" w:cs="Segoe UI"/>
          <w:i/>
          <w:sz w:val="24"/>
          <w:szCs w:val="24"/>
        </w:rPr>
        <w:lastRenderedPageBreak/>
        <w:t xml:space="preserve">IV. </w:t>
      </w:r>
      <w:r w:rsidRPr="002E35E5">
        <w:rPr>
          <w:rFonts w:ascii="Palatino Linotype" w:hAnsi="Palatino Linotype" w:cs="Segoe UI"/>
          <w:b/>
          <w:i/>
          <w:sz w:val="24"/>
          <w:szCs w:val="24"/>
        </w:rPr>
        <w:t xml:space="preserve">Nombre de los licitantes cuyas propuestas fueron aceptadas para su análisis cualitativo; </w:t>
      </w:r>
    </w:p>
    <w:p w14:paraId="2370CEE7" w14:textId="1BCBE81A" w:rsidR="00D86FCA"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V. Lugar, fecha y hora en que se llevará a cabo el acto de fallo y adjudicación; y </w:t>
      </w:r>
    </w:p>
    <w:p w14:paraId="0E52CEE1" w14:textId="77777777" w:rsidR="00D86FCA"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VI. Firma de los participantes. </w:t>
      </w:r>
    </w:p>
    <w:p w14:paraId="2DFEE333" w14:textId="2A0E8B88" w:rsidR="00D86FCA" w:rsidRDefault="00ED4C1C" w:rsidP="00CA2746">
      <w:pPr>
        <w:spacing w:before="120" w:after="120" w:line="240" w:lineRule="auto"/>
        <w:ind w:left="567" w:right="567"/>
        <w:jc w:val="both"/>
        <w:rPr>
          <w:rFonts w:ascii="Palatino Linotype" w:hAnsi="Palatino Linotype" w:cs="Segoe UI"/>
          <w:i/>
          <w:sz w:val="24"/>
          <w:szCs w:val="24"/>
        </w:rPr>
      </w:pPr>
      <w:r w:rsidRPr="00ED4C1C">
        <w:rPr>
          <w:rFonts w:ascii="Palatino Linotype" w:hAnsi="Palatino Linotype" w:cs="Segoe UI"/>
          <w:i/>
          <w:sz w:val="24"/>
          <w:szCs w:val="24"/>
        </w:rPr>
        <w:t xml:space="preserve">A cada uno de los participantes, se entregará copia del acta.  </w:t>
      </w:r>
    </w:p>
    <w:p w14:paraId="4A14B472" w14:textId="55894617" w:rsidR="00D86FCA" w:rsidRDefault="00D86FCA" w:rsidP="00CA2746">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790B3A39" w14:textId="270B060A" w:rsidR="00D86FCA" w:rsidRDefault="00D86FCA" w:rsidP="00CA2746">
      <w:pPr>
        <w:spacing w:before="120" w:after="120" w:line="240" w:lineRule="auto"/>
        <w:ind w:left="567" w:right="567"/>
        <w:jc w:val="both"/>
        <w:rPr>
          <w:rFonts w:ascii="Palatino Linotype" w:hAnsi="Palatino Linotype" w:cs="Segoe UI"/>
          <w:i/>
          <w:sz w:val="24"/>
          <w:szCs w:val="24"/>
        </w:rPr>
      </w:pPr>
      <w:r w:rsidRPr="00D86FCA">
        <w:rPr>
          <w:rFonts w:ascii="Palatino Linotype" w:hAnsi="Palatino Linotype" w:cs="Segoe UI"/>
          <w:i/>
          <w:sz w:val="24"/>
          <w:szCs w:val="24"/>
        </w:rPr>
        <w:t xml:space="preserve">Artículo 62.- </w:t>
      </w:r>
      <w:r w:rsidRPr="002E35E5">
        <w:rPr>
          <w:rFonts w:ascii="Palatino Linotype" w:hAnsi="Palatino Linotype" w:cs="Segoe UI"/>
          <w:b/>
          <w:i/>
          <w:sz w:val="24"/>
          <w:szCs w:val="24"/>
        </w:rPr>
        <w:t>Realizada la evaluación de las propuestas, el convocante emitirá el dictamen que servirá de base para el fallo. El dictamen deberá contener</w:t>
      </w:r>
      <w:r w:rsidRPr="00D86FCA">
        <w:rPr>
          <w:rFonts w:ascii="Palatino Linotype" w:hAnsi="Palatino Linotype" w:cs="Segoe UI"/>
          <w:i/>
          <w:sz w:val="24"/>
          <w:szCs w:val="24"/>
        </w:rPr>
        <w:t>:</w:t>
      </w:r>
    </w:p>
    <w:p w14:paraId="50263DBD" w14:textId="77777777" w:rsidR="00D86FCA" w:rsidRDefault="00D86FCA" w:rsidP="00CA2746">
      <w:pPr>
        <w:spacing w:before="120" w:after="120" w:line="240" w:lineRule="auto"/>
        <w:ind w:left="567" w:right="567"/>
        <w:jc w:val="both"/>
        <w:rPr>
          <w:rFonts w:ascii="Palatino Linotype" w:hAnsi="Palatino Linotype" w:cs="Segoe UI"/>
          <w:i/>
          <w:sz w:val="24"/>
          <w:szCs w:val="24"/>
        </w:rPr>
      </w:pPr>
      <w:r w:rsidRPr="00D86FCA">
        <w:rPr>
          <w:rFonts w:ascii="Palatino Linotype" w:hAnsi="Palatino Linotype" w:cs="Segoe UI"/>
          <w:i/>
          <w:sz w:val="24"/>
          <w:szCs w:val="24"/>
        </w:rPr>
        <w:t xml:space="preserve">I. La relación sucinta y cronológica de los actos del procedimiento; </w:t>
      </w:r>
    </w:p>
    <w:p w14:paraId="2C145CD8" w14:textId="77777777" w:rsidR="00D86FCA" w:rsidRDefault="00D86FCA" w:rsidP="00CA2746">
      <w:pPr>
        <w:spacing w:before="120" w:after="120" w:line="240" w:lineRule="auto"/>
        <w:ind w:left="567" w:right="567"/>
        <w:jc w:val="both"/>
        <w:rPr>
          <w:rFonts w:ascii="Palatino Linotype" w:hAnsi="Palatino Linotype" w:cs="Segoe UI"/>
          <w:i/>
          <w:sz w:val="24"/>
          <w:szCs w:val="24"/>
        </w:rPr>
      </w:pPr>
      <w:r w:rsidRPr="00D86FCA">
        <w:rPr>
          <w:rFonts w:ascii="Palatino Linotype" w:hAnsi="Palatino Linotype" w:cs="Segoe UI"/>
          <w:i/>
          <w:sz w:val="24"/>
          <w:szCs w:val="24"/>
        </w:rPr>
        <w:t xml:space="preserve">II. Los criterios utilizados para la evaluación de las propuestas; </w:t>
      </w:r>
    </w:p>
    <w:p w14:paraId="78F4D9E9" w14:textId="77777777" w:rsidR="00D86FCA" w:rsidRDefault="00D86FCA" w:rsidP="00CA2746">
      <w:pPr>
        <w:spacing w:before="120" w:after="120" w:line="240" w:lineRule="auto"/>
        <w:ind w:left="567" w:right="567"/>
        <w:jc w:val="both"/>
        <w:rPr>
          <w:rFonts w:ascii="Palatino Linotype" w:hAnsi="Palatino Linotype" w:cs="Segoe UI"/>
          <w:i/>
          <w:sz w:val="24"/>
          <w:szCs w:val="24"/>
        </w:rPr>
      </w:pPr>
      <w:r w:rsidRPr="00D86FCA">
        <w:rPr>
          <w:rFonts w:ascii="Palatino Linotype" w:hAnsi="Palatino Linotype" w:cs="Segoe UI"/>
          <w:i/>
          <w:sz w:val="24"/>
          <w:szCs w:val="24"/>
        </w:rPr>
        <w:t xml:space="preserve">III. Las razones por las cuales se aceptan o desechan las propuestas presentadas por los licitantes; </w:t>
      </w:r>
    </w:p>
    <w:p w14:paraId="3B771CFF" w14:textId="77777777" w:rsidR="00D86FCA" w:rsidRDefault="00D86FCA" w:rsidP="00CA2746">
      <w:pPr>
        <w:spacing w:before="120" w:after="120" w:line="240" w:lineRule="auto"/>
        <w:ind w:left="567" w:right="567"/>
        <w:jc w:val="both"/>
        <w:rPr>
          <w:rFonts w:ascii="Palatino Linotype" w:hAnsi="Palatino Linotype" w:cs="Segoe UI"/>
          <w:i/>
          <w:sz w:val="24"/>
          <w:szCs w:val="24"/>
        </w:rPr>
      </w:pPr>
      <w:r w:rsidRPr="00D86FCA">
        <w:rPr>
          <w:rFonts w:ascii="Palatino Linotype" w:hAnsi="Palatino Linotype" w:cs="Segoe UI"/>
          <w:i/>
          <w:sz w:val="24"/>
          <w:szCs w:val="24"/>
        </w:rPr>
        <w:t xml:space="preserve">IV. </w:t>
      </w:r>
      <w:r w:rsidRPr="002E35E5">
        <w:rPr>
          <w:rFonts w:ascii="Palatino Linotype" w:hAnsi="Palatino Linotype" w:cs="Segoe UI"/>
          <w:b/>
          <w:i/>
          <w:sz w:val="24"/>
          <w:szCs w:val="24"/>
        </w:rPr>
        <w:t>El nombre de los licitantes cuyas propuestas fueron aceptadas por haber cumplido con los requerimientos exigidos;</w:t>
      </w:r>
      <w:r w:rsidRPr="00D86FCA">
        <w:rPr>
          <w:rFonts w:ascii="Palatino Linotype" w:hAnsi="Palatino Linotype" w:cs="Segoe UI"/>
          <w:i/>
          <w:sz w:val="24"/>
          <w:szCs w:val="24"/>
        </w:rPr>
        <w:t xml:space="preserve"> </w:t>
      </w:r>
    </w:p>
    <w:p w14:paraId="14990D5E" w14:textId="77777777" w:rsidR="00D86FCA" w:rsidRDefault="00D86FCA" w:rsidP="00CA2746">
      <w:pPr>
        <w:spacing w:before="120" w:after="120" w:line="240" w:lineRule="auto"/>
        <w:ind w:left="567" w:right="567"/>
        <w:jc w:val="both"/>
        <w:rPr>
          <w:rFonts w:ascii="Palatino Linotype" w:hAnsi="Palatino Linotype" w:cs="Segoe UI"/>
          <w:i/>
          <w:sz w:val="24"/>
          <w:szCs w:val="24"/>
        </w:rPr>
      </w:pPr>
      <w:r w:rsidRPr="00D86FCA">
        <w:rPr>
          <w:rFonts w:ascii="Palatino Linotype" w:hAnsi="Palatino Linotype" w:cs="Segoe UI"/>
          <w:i/>
          <w:sz w:val="24"/>
          <w:szCs w:val="24"/>
        </w:rPr>
        <w:t xml:space="preserve">V. </w:t>
      </w:r>
      <w:r w:rsidRPr="002E35E5">
        <w:rPr>
          <w:rFonts w:ascii="Palatino Linotype" w:hAnsi="Palatino Linotype" w:cs="Segoe UI"/>
          <w:b/>
          <w:i/>
          <w:sz w:val="24"/>
          <w:szCs w:val="24"/>
        </w:rPr>
        <w:t xml:space="preserve">El nombre de los licitantes cuyas propuestas hayan sido desechadas como resultado del análisis de las mismas; </w:t>
      </w:r>
    </w:p>
    <w:p w14:paraId="4C1DDE6D" w14:textId="77777777" w:rsidR="00D86FCA" w:rsidRDefault="00D86FCA" w:rsidP="00CA2746">
      <w:pPr>
        <w:spacing w:before="120" w:after="120" w:line="240" w:lineRule="auto"/>
        <w:ind w:left="567" w:right="567"/>
        <w:jc w:val="both"/>
        <w:rPr>
          <w:rFonts w:ascii="Palatino Linotype" w:hAnsi="Palatino Linotype" w:cs="Segoe UI"/>
          <w:i/>
          <w:sz w:val="24"/>
          <w:szCs w:val="24"/>
        </w:rPr>
      </w:pPr>
      <w:r w:rsidRPr="00D86FCA">
        <w:rPr>
          <w:rFonts w:ascii="Palatino Linotype" w:hAnsi="Palatino Linotype" w:cs="Segoe UI"/>
          <w:i/>
          <w:sz w:val="24"/>
          <w:szCs w:val="24"/>
        </w:rPr>
        <w:t xml:space="preserve">VI. </w:t>
      </w:r>
      <w:r w:rsidRPr="002E35E5">
        <w:rPr>
          <w:rFonts w:ascii="Palatino Linotype" w:hAnsi="Palatino Linotype" w:cs="Segoe UI"/>
          <w:b/>
          <w:i/>
          <w:sz w:val="24"/>
          <w:szCs w:val="24"/>
        </w:rPr>
        <w:t>La relación de los licitantes cuyas propuestas se calificaron como solventes, ubicándolas de menor a mayor, de acuerdo con sus montos</w:t>
      </w:r>
      <w:r w:rsidRPr="00D86FCA">
        <w:rPr>
          <w:rFonts w:ascii="Palatino Linotype" w:hAnsi="Palatino Linotype" w:cs="Segoe UI"/>
          <w:i/>
          <w:sz w:val="24"/>
          <w:szCs w:val="24"/>
        </w:rPr>
        <w:t xml:space="preserve">; </w:t>
      </w:r>
    </w:p>
    <w:p w14:paraId="535F475B" w14:textId="77777777" w:rsidR="00D86FCA" w:rsidRDefault="00D86FCA" w:rsidP="00CA2746">
      <w:pPr>
        <w:spacing w:before="120" w:after="120" w:line="240" w:lineRule="auto"/>
        <w:ind w:left="567" w:right="567"/>
        <w:jc w:val="both"/>
        <w:rPr>
          <w:rFonts w:ascii="Palatino Linotype" w:hAnsi="Palatino Linotype" w:cs="Segoe UI"/>
          <w:i/>
          <w:sz w:val="24"/>
          <w:szCs w:val="24"/>
        </w:rPr>
      </w:pPr>
      <w:r w:rsidRPr="00D86FCA">
        <w:rPr>
          <w:rFonts w:ascii="Palatino Linotype" w:hAnsi="Palatino Linotype" w:cs="Segoe UI"/>
          <w:i/>
          <w:sz w:val="24"/>
          <w:szCs w:val="24"/>
        </w:rPr>
        <w:t>VII.</w:t>
      </w:r>
      <w:r>
        <w:rPr>
          <w:rFonts w:ascii="Palatino Linotype" w:hAnsi="Palatino Linotype" w:cs="Segoe UI"/>
          <w:i/>
          <w:sz w:val="24"/>
          <w:szCs w:val="24"/>
        </w:rPr>
        <w:t xml:space="preserve"> </w:t>
      </w:r>
      <w:r w:rsidRPr="00D86FCA">
        <w:rPr>
          <w:rFonts w:ascii="Palatino Linotype" w:hAnsi="Palatino Linotype" w:cs="Segoe UI"/>
          <w:i/>
          <w:sz w:val="24"/>
          <w:szCs w:val="24"/>
        </w:rPr>
        <w:t xml:space="preserve">La fecha y lugar de elaboración, y </w:t>
      </w:r>
    </w:p>
    <w:p w14:paraId="289292AD" w14:textId="77777777" w:rsidR="00D86FCA" w:rsidRDefault="00D86FCA" w:rsidP="00CA2746">
      <w:pPr>
        <w:spacing w:before="120" w:after="120" w:line="240" w:lineRule="auto"/>
        <w:ind w:left="567" w:right="567"/>
        <w:jc w:val="both"/>
        <w:rPr>
          <w:rFonts w:ascii="Palatino Linotype" w:hAnsi="Palatino Linotype" w:cs="Segoe UI"/>
          <w:i/>
          <w:sz w:val="24"/>
          <w:szCs w:val="24"/>
        </w:rPr>
      </w:pPr>
      <w:r w:rsidRPr="00D86FCA">
        <w:rPr>
          <w:rFonts w:ascii="Palatino Linotype" w:hAnsi="Palatino Linotype" w:cs="Segoe UI"/>
          <w:i/>
          <w:sz w:val="24"/>
          <w:szCs w:val="24"/>
        </w:rPr>
        <w:t xml:space="preserve">VIII. El nombre, firma y cargo de los servidores públicos encargados de su elaboración y aprobación. </w:t>
      </w:r>
    </w:p>
    <w:p w14:paraId="36C51587" w14:textId="77777777" w:rsidR="00D86FCA" w:rsidRDefault="00D86FCA" w:rsidP="00CA2746">
      <w:pPr>
        <w:spacing w:before="120" w:after="120" w:line="240" w:lineRule="auto"/>
        <w:ind w:left="567" w:right="567"/>
        <w:jc w:val="both"/>
        <w:rPr>
          <w:rFonts w:ascii="Palatino Linotype" w:hAnsi="Palatino Linotype" w:cs="Segoe UI"/>
          <w:i/>
          <w:sz w:val="24"/>
          <w:szCs w:val="24"/>
        </w:rPr>
      </w:pPr>
      <w:r w:rsidRPr="00D86FCA">
        <w:rPr>
          <w:rFonts w:ascii="Palatino Linotype" w:hAnsi="Palatino Linotype" w:cs="Segoe UI"/>
          <w:i/>
          <w:sz w:val="24"/>
          <w:szCs w:val="24"/>
        </w:rPr>
        <w:t xml:space="preserve">Artículo 63.- El acto del fallo se realizará en junta pública, a la que libremente podrán asistir los licitantes que hubieren participado en el acto de presentación y apertura de propuestas, comenzará con la lectura del resultado del dictamen, debiendo levantar el acta donde conste la participación de los interesados. </w:t>
      </w:r>
    </w:p>
    <w:p w14:paraId="08B78FD1" w14:textId="77777777" w:rsidR="00D86FCA" w:rsidRDefault="00D86FCA" w:rsidP="00CA2746">
      <w:pPr>
        <w:spacing w:before="120" w:after="120" w:line="240" w:lineRule="auto"/>
        <w:ind w:left="567" w:right="567"/>
        <w:jc w:val="both"/>
        <w:rPr>
          <w:rFonts w:ascii="Palatino Linotype" w:hAnsi="Palatino Linotype" w:cs="Segoe UI"/>
          <w:i/>
          <w:sz w:val="24"/>
          <w:szCs w:val="24"/>
        </w:rPr>
      </w:pPr>
      <w:r w:rsidRPr="002E35E5">
        <w:rPr>
          <w:rFonts w:ascii="Palatino Linotype" w:hAnsi="Palatino Linotype" w:cs="Segoe UI"/>
          <w:b/>
          <w:i/>
          <w:sz w:val="24"/>
          <w:szCs w:val="24"/>
        </w:rPr>
        <w:t>El acta de fallo</w:t>
      </w:r>
      <w:r w:rsidRPr="00D86FCA">
        <w:rPr>
          <w:rFonts w:ascii="Palatino Linotype" w:hAnsi="Palatino Linotype" w:cs="Segoe UI"/>
          <w:i/>
          <w:sz w:val="24"/>
          <w:szCs w:val="24"/>
        </w:rPr>
        <w:t xml:space="preserve"> que con base en el dictamen emita el convocante deberá contener lo siguiente: </w:t>
      </w:r>
    </w:p>
    <w:p w14:paraId="0F37285B" w14:textId="77777777" w:rsidR="00D86FCA" w:rsidRDefault="00D86FCA" w:rsidP="00CA2746">
      <w:pPr>
        <w:spacing w:before="120" w:after="120" w:line="240" w:lineRule="auto"/>
        <w:ind w:left="567" w:right="567"/>
        <w:jc w:val="both"/>
        <w:rPr>
          <w:rFonts w:ascii="Palatino Linotype" w:hAnsi="Palatino Linotype" w:cs="Segoe UI"/>
          <w:i/>
          <w:sz w:val="24"/>
          <w:szCs w:val="24"/>
        </w:rPr>
      </w:pPr>
      <w:r w:rsidRPr="002E35E5">
        <w:rPr>
          <w:rFonts w:ascii="Palatino Linotype" w:hAnsi="Palatino Linotype" w:cs="Segoe UI"/>
          <w:b/>
          <w:i/>
          <w:sz w:val="24"/>
          <w:szCs w:val="24"/>
        </w:rPr>
        <w:t>I. Nombre del convocante</w:t>
      </w:r>
      <w:r w:rsidRPr="00D86FCA">
        <w:rPr>
          <w:rFonts w:ascii="Palatino Linotype" w:hAnsi="Palatino Linotype" w:cs="Segoe UI"/>
          <w:i/>
          <w:sz w:val="24"/>
          <w:szCs w:val="24"/>
        </w:rPr>
        <w:t xml:space="preserve">; </w:t>
      </w:r>
    </w:p>
    <w:p w14:paraId="282F1957" w14:textId="77777777" w:rsidR="00D86FCA" w:rsidRPr="002E35E5" w:rsidRDefault="00D86FCA" w:rsidP="00CA2746">
      <w:pPr>
        <w:spacing w:before="120" w:after="120" w:line="240" w:lineRule="auto"/>
        <w:ind w:left="567" w:right="567"/>
        <w:jc w:val="both"/>
        <w:rPr>
          <w:rFonts w:ascii="Palatino Linotype" w:hAnsi="Palatino Linotype" w:cs="Segoe UI"/>
          <w:b/>
          <w:i/>
          <w:sz w:val="24"/>
          <w:szCs w:val="24"/>
        </w:rPr>
      </w:pPr>
      <w:r w:rsidRPr="002E35E5">
        <w:rPr>
          <w:rFonts w:ascii="Palatino Linotype" w:hAnsi="Palatino Linotype" w:cs="Segoe UI"/>
          <w:b/>
          <w:i/>
          <w:sz w:val="24"/>
          <w:szCs w:val="24"/>
        </w:rPr>
        <w:t xml:space="preserve">II. Número de licitación; </w:t>
      </w:r>
    </w:p>
    <w:p w14:paraId="4145C603" w14:textId="77777777" w:rsidR="00D86FCA" w:rsidRPr="002E35E5" w:rsidRDefault="00D86FCA" w:rsidP="00CA2746">
      <w:pPr>
        <w:spacing w:before="120" w:after="120" w:line="240" w:lineRule="auto"/>
        <w:ind w:left="567" w:right="567"/>
        <w:jc w:val="both"/>
        <w:rPr>
          <w:rFonts w:ascii="Palatino Linotype" w:hAnsi="Palatino Linotype" w:cs="Segoe UI"/>
          <w:b/>
          <w:i/>
          <w:sz w:val="24"/>
          <w:szCs w:val="24"/>
        </w:rPr>
      </w:pPr>
      <w:r w:rsidRPr="002E35E5">
        <w:rPr>
          <w:rFonts w:ascii="Palatino Linotype" w:hAnsi="Palatino Linotype" w:cs="Segoe UI"/>
          <w:b/>
          <w:i/>
          <w:sz w:val="24"/>
          <w:szCs w:val="24"/>
        </w:rPr>
        <w:lastRenderedPageBreak/>
        <w:t xml:space="preserve">III. Nombre de la obra o servicio; </w:t>
      </w:r>
    </w:p>
    <w:p w14:paraId="671DD8CB" w14:textId="77777777" w:rsidR="00D86FCA" w:rsidRPr="002E35E5" w:rsidRDefault="00D86FCA" w:rsidP="00CA2746">
      <w:pPr>
        <w:spacing w:before="120" w:after="120" w:line="240" w:lineRule="auto"/>
        <w:ind w:left="567" w:right="567"/>
        <w:jc w:val="both"/>
        <w:rPr>
          <w:rFonts w:ascii="Palatino Linotype" w:hAnsi="Palatino Linotype" w:cs="Segoe UI"/>
          <w:b/>
          <w:i/>
          <w:sz w:val="24"/>
          <w:szCs w:val="24"/>
        </w:rPr>
      </w:pPr>
      <w:r w:rsidRPr="002E35E5">
        <w:rPr>
          <w:rFonts w:ascii="Palatino Linotype" w:hAnsi="Palatino Linotype" w:cs="Segoe UI"/>
          <w:b/>
          <w:i/>
          <w:sz w:val="24"/>
          <w:szCs w:val="24"/>
        </w:rPr>
        <w:t xml:space="preserve">IV. Nombre del participante ganador y el monto total de su propuesta; </w:t>
      </w:r>
    </w:p>
    <w:p w14:paraId="0E8403B5" w14:textId="77777777" w:rsidR="00D86FCA" w:rsidRDefault="00D86FCA" w:rsidP="00CA2746">
      <w:pPr>
        <w:spacing w:before="120" w:after="120" w:line="240" w:lineRule="auto"/>
        <w:ind w:left="567" w:right="567"/>
        <w:jc w:val="both"/>
        <w:rPr>
          <w:rFonts w:ascii="Palatino Linotype" w:hAnsi="Palatino Linotype" w:cs="Segoe UI"/>
          <w:i/>
          <w:sz w:val="24"/>
          <w:szCs w:val="24"/>
        </w:rPr>
      </w:pPr>
      <w:r w:rsidRPr="00D86FCA">
        <w:rPr>
          <w:rFonts w:ascii="Palatino Linotype" w:hAnsi="Palatino Linotype" w:cs="Segoe UI"/>
          <w:i/>
          <w:sz w:val="24"/>
          <w:szCs w:val="24"/>
        </w:rPr>
        <w:t xml:space="preserve">V. La forma, lugar y plazo para la presentación de las garantías; </w:t>
      </w:r>
    </w:p>
    <w:p w14:paraId="7D8B4AC5" w14:textId="77777777" w:rsidR="00D86FCA" w:rsidRDefault="00D86FCA" w:rsidP="00CA2746">
      <w:pPr>
        <w:spacing w:before="120" w:after="120" w:line="240" w:lineRule="auto"/>
        <w:ind w:left="567" w:right="567"/>
        <w:jc w:val="both"/>
        <w:rPr>
          <w:rFonts w:ascii="Palatino Linotype" w:hAnsi="Palatino Linotype" w:cs="Segoe UI"/>
          <w:i/>
          <w:sz w:val="24"/>
          <w:szCs w:val="24"/>
        </w:rPr>
      </w:pPr>
      <w:r w:rsidRPr="00D86FCA">
        <w:rPr>
          <w:rFonts w:ascii="Palatino Linotype" w:hAnsi="Palatino Linotype" w:cs="Segoe UI"/>
          <w:i/>
          <w:sz w:val="24"/>
          <w:szCs w:val="24"/>
        </w:rPr>
        <w:t xml:space="preserve">VI. En su caso, el lugar y plazo para la entrega de los anticipos; </w:t>
      </w:r>
    </w:p>
    <w:p w14:paraId="2070D161" w14:textId="77777777" w:rsidR="004876BA" w:rsidRDefault="00D86FCA" w:rsidP="00CA2746">
      <w:pPr>
        <w:spacing w:before="120" w:after="120" w:line="240" w:lineRule="auto"/>
        <w:ind w:left="567" w:right="567"/>
        <w:jc w:val="both"/>
        <w:rPr>
          <w:rFonts w:ascii="Palatino Linotype" w:hAnsi="Palatino Linotype" w:cs="Segoe UI"/>
          <w:i/>
          <w:sz w:val="24"/>
          <w:szCs w:val="24"/>
        </w:rPr>
      </w:pPr>
      <w:r w:rsidRPr="00D86FCA">
        <w:rPr>
          <w:rFonts w:ascii="Palatino Linotype" w:hAnsi="Palatino Linotype" w:cs="Segoe UI"/>
          <w:i/>
          <w:sz w:val="24"/>
          <w:szCs w:val="24"/>
        </w:rPr>
        <w:t xml:space="preserve">VII. El lugar y fecha estimada para la firma del contrato por el licitante ganador, y </w:t>
      </w:r>
    </w:p>
    <w:p w14:paraId="306EA7CF" w14:textId="77777777" w:rsidR="004876BA" w:rsidRPr="002E35E5" w:rsidRDefault="00D86FCA" w:rsidP="00CA2746">
      <w:pPr>
        <w:spacing w:before="120" w:after="120" w:line="240" w:lineRule="auto"/>
        <w:ind w:left="567" w:right="567"/>
        <w:jc w:val="both"/>
        <w:rPr>
          <w:rFonts w:ascii="Palatino Linotype" w:hAnsi="Palatino Linotype" w:cs="Segoe UI"/>
          <w:b/>
          <w:i/>
          <w:sz w:val="24"/>
          <w:szCs w:val="24"/>
        </w:rPr>
      </w:pPr>
      <w:r w:rsidRPr="002E35E5">
        <w:rPr>
          <w:rFonts w:ascii="Palatino Linotype" w:hAnsi="Palatino Linotype" w:cs="Segoe UI"/>
          <w:b/>
          <w:i/>
          <w:sz w:val="24"/>
          <w:szCs w:val="24"/>
        </w:rPr>
        <w:t xml:space="preserve">VIII. La fecha de inicio y el plazo de ejecución de los trabajos. </w:t>
      </w:r>
    </w:p>
    <w:p w14:paraId="0B0BACFD" w14:textId="2028847F" w:rsidR="00D86FCA" w:rsidRDefault="00D86FCA" w:rsidP="00CA2746">
      <w:pPr>
        <w:spacing w:before="120" w:after="120" w:line="240" w:lineRule="auto"/>
        <w:ind w:left="567" w:right="567"/>
        <w:jc w:val="both"/>
        <w:rPr>
          <w:rFonts w:ascii="Palatino Linotype" w:hAnsi="Palatino Linotype" w:cs="Segoe UI"/>
          <w:i/>
          <w:sz w:val="24"/>
          <w:szCs w:val="24"/>
        </w:rPr>
      </w:pPr>
      <w:r w:rsidRPr="00D86FCA">
        <w:rPr>
          <w:rFonts w:ascii="Palatino Linotype" w:hAnsi="Palatino Linotype" w:cs="Segoe UI"/>
          <w:i/>
          <w:sz w:val="24"/>
          <w:szCs w:val="24"/>
        </w:rPr>
        <w:t>Al final del acto de fallo, los participantes firmarán el acta respectiva, la falta de firma de algún licitante no invalidará su contenido y efectos. El convocante proporcionará copia del acta a los licitantes que asistan; y en sus oficinas la pondrá a disposición de los que no hayan asistido.</w:t>
      </w:r>
    </w:p>
    <w:p w14:paraId="4D6FBCE0" w14:textId="7CB8C58E" w:rsidR="004876BA" w:rsidRDefault="004876BA" w:rsidP="00CA2746">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1BB048A6" w14:textId="77777777" w:rsidR="004876BA" w:rsidRDefault="004876BA" w:rsidP="00CA2746">
      <w:pPr>
        <w:spacing w:before="120" w:after="120" w:line="240" w:lineRule="auto"/>
        <w:ind w:left="567" w:right="567"/>
        <w:jc w:val="both"/>
        <w:rPr>
          <w:rFonts w:ascii="Palatino Linotype" w:hAnsi="Palatino Linotype" w:cs="Segoe UI"/>
          <w:i/>
          <w:sz w:val="24"/>
          <w:szCs w:val="24"/>
        </w:rPr>
      </w:pPr>
      <w:r w:rsidRPr="004876BA">
        <w:rPr>
          <w:rFonts w:ascii="Palatino Linotype" w:hAnsi="Palatino Linotype" w:cs="Segoe UI"/>
          <w:i/>
          <w:sz w:val="24"/>
          <w:szCs w:val="24"/>
        </w:rPr>
        <w:t xml:space="preserve">88.- </w:t>
      </w:r>
      <w:r w:rsidRPr="002E35E5">
        <w:rPr>
          <w:rFonts w:ascii="Palatino Linotype" w:hAnsi="Palatino Linotype" w:cs="Segoe UI"/>
          <w:b/>
          <w:i/>
          <w:sz w:val="24"/>
          <w:szCs w:val="24"/>
        </w:rPr>
        <w:t>Si</w:t>
      </w:r>
      <w:r w:rsidRPr="004876BA">
        <w:rPr>
          <w:rFonts w:ascii="Palatino Linotype" w:hAnsi="Palatino Linotype" w:cs="Segoe UI"/>
          <w:i/>
          <w:sz w:val="24"/>
          <w:szCs w:val="24"/>
        </w:rPr>
        <w:t xml:space="preserve"> la dependencia, entidad o </w:t>
      </w:r>
      <w:r w:rsidRPr="002E35E5">
        <w:rPr>
          <w:rFonts w:ascii="Palatino Linotype" w:hAnsi="Palatino Linotype" w:cs="Segoe UI"/>
          <w:b/>
          <w:i/>
          <w:sz w:val="24"/>
          <w:szCs w:val="24"/>
        </w:rPr>
        <w:t>ayuntamiento necesita llevar a cabo un procedimiento de adjudicación directa</w:t>
      </w:r>
      <w:r w:rsidRPr="004876BA">
        <w:rPr>
          <w:rFonts w:ascii="Palatino Linotype" w:hAnsi="Palatino Linotype" w:cs="Segoe UI"/>
          <w:i/>
          <w:sz w:val="24"/>
          <w:szCs w:val="24"/>
        </w:rPr>
        <w:t xml:space="preserve">, salvo que las obras o servicios a contratar no rebasen los montos establecidos por el Presupuesto de Egresos del Gobierno del Estado de México del ejercicio correspondiente y cuenta con Comité Interno de Obra Pública, </w:t>
      </w:r>
      <w:r w:rsidRPr="002E35E5">
        <w:rPr>
          <w:rFonts w:ascii="Palatino Linotype" w:hAnsi="Palatino Linotype" w:cs="Segoe UI"/>
          <w:b/>
          <w:i/>
          <w:sz w:val="24"/>
          <w:szCs w:val="24"/>
        </w:rPr>
        <w:t>se solicitará a ese órgano colegiado el dictamen de procedencia del procedimiento de adjudicación directa</w:t>
      </w:r>
      <w:r w:rsidRPr="004876BA">
        <w:rPr>
          <w:rFonts w:ascii="Palatino Linotype" w:hAnsi="Palatino Linotype" w:cs="Segoe UI"/>
          <w:i/>
          <w:sz w:val="24"/>
          <w:szCs w:val="24"/>
        </w:rPr>
        <w:t xml:space="preserve">; para ello, la unidad ejecutora de obra pública o servicio integrará y presentará el caso conforme se señalo en el procedimiento de invitación restringida. </w:t>
      </w:r>
    </w:p>
    <w:p w14:paraId="27252E77" w14:textId="77777777" w:rsidR="004876BA" w:rsidRDefault="004876BA" w:rsidP="00CA2746">
      <w:pPr>
        <w:spacing w:before="120" w:after="120" w:line="240" w:lineRule="auto"/>
        <w:ind w:left="567" w:right="567"/>
        <w:jc w:val="both"/>
        <w:rPr>
          <w:rFonts w:ascii="Palatino Linotype" w:hAnsi="Palatino Linotype" w:cs="Segoe UI"/>
          <w:i/>
          <w:sz w:val="24"/>
          <w:szCs w:val="24"/>
        </w:rPr>
      </w:pPr>
      <w:r w:rsidRPr="004876BA">
        <w:rPr>
          <w:rFonts w:ascii="Palatino Linotype" w:hAnsi="Palatino Linotype" w:cs="Segoe UI"/>
          <w:i/>
          <w:sz w:val="24"/>
          <w:szCs w:val="24"/>
        </w:rPr>
        <w:t xml:space="preserve">Cuando la dependencia, entidad o ayuntamiento no cuente con Comité Interno de Obra Pública, la unidad ejecutora de obra pública deberá integrar el caso que someterá a la </w:t>
      </w:r>
      <w:r w:rsidRPr="002E35E5">
        <w:rPr>
          <w:rFonts w:ascii="Palatino Linotype" w:hAnsi="Palatino Linotype" w:cs="Segoe UI"/>
          <w:b/>
          <w:i/>
          <w:sz w:val="24"/>
          <w:szCs w:val="24"/>
        </w:rPr>
        <w:t>autorización del titular</w:t>
      </w:r>
      <w:r w:rsidRPr="004876BA">
        <w:rPr>
          <w:rFonts w:ascii="Palatino Linotype" w:hAnsi="Palatino Linotype" w:cs="Segoe UI"/>
          <w:i/>
          <w:sz w:val="24"/>
          <w:szCs w:val="24"/>
        </w:rPr>
        <w:t xml:space="preserve">. </w:t>
      </w:r>
    </w:p>
    <w:p w14:paraId="0422778B" w14:textId="77777777" w:rsidR="004876BA" w:rsidRDefault="004876BA" w:rsidP="00CA2746">
      <w:pPr>
        <w:spacing w:before="120" w:after="120" w:line="240" w:lineRule="auto"/>
        <w:ind w:left="567" w:right="567"/>
        <w:jc w:val="both"/>
        <w:rPr>
          <w:rFonts w:ascii="Palatino Linotype" w:hAnsi="Palatino Linotype" w:cs="Segoe UI"/>
          <w:i/>
          <w:sz w:val="24"/>
          <w:szCs w:val="24"/>
        </w:rPr>
      </w:pPr>
      <w:r w:rsidRPr="004876BA">
        <w:rPr>
          <w:rFonts w:ascii="Palatino Linotype" w:hAnsi="Palatino Linotype" w:cs="Segoe UI"/>
          <w:i/>
          <w:sz w:val="24"/>
          <w:szCs w:val="24"/>
        </w:rPr>
        <w:t xml:space="preserve">Artículo 89.- </w:t>
      </w:r>
      <w:r w:rsidRPr="002E35E5">
        <w:rPr>
          <w:rFonts w:ascii="Palatino Linotype" w:hAnsi="Palatino Linotype" w:cs="Segoe UI"/>
          <w:b/>
          <w:i/>
          <w:sz w:val="24"/>
          <w:szCs w:val="24"/>
        </w:rPr>
        <w:t>El titular de la dependencia, entidad o ayuntamiento emitirá un acuerdo en el que autorice el procedimiento de adjudicación directa</w:t>
      </w:r>
      <w:r w:rsidRPr="004876BA">
        <w:rPr>
          <w:rFonts w:ascii="Palatino Linotype" w:hAnsi="Palatino Linotype" w:cs="Segoe UI"/>
          <w:i/>
          <w:sz w:val="24"/>
          <w:szCs w:val="24"/>
        </w:rPr>
        <w:t xml:space="preserve">. </w:t>
      </w:r>
    </w:p>
    <w:p w14:paraId="68620A5A" w14:textId="77777777" w:rsidR="004876BA" w:rsidRDefault="004876BA" w:rsidP="00CA2746">
      <w:pPr>
        <w:spacing w:before="120" w:after="120" w:line="240" w:lineRule="auto"/>
        <w:ind w:left="567" w:right="567"/>
        <w:jc w:val="both"/>
        <w:rPr>
          <w:rFonts w:ascii="Palatino Linotype" w:hAnsi="Palatino Linotype" w:cs="Segoe UI"/>
          <w:i/>
          <w:sz w:val="24"/>
          <w:szCs w:val="24"/>
        </w:rPr>
      </w:pPr>
      <w:r w:rsidRPr="004876BA">
        <w:rPr>
          <w:rFonts w:ascii="Palatino Linotype" w:hAnsi="Palatino Linotype" w:cs="Segoe UI"/>
          <w:i/>
          <w:sz w:val="24"/>
          <w:szCs w:val="24"/>
        </w:rPr>
        <w:t xml:space="preserve">Articulo 90.- En función de las características de los trabajos a realizar y a sus requerimientos de ejecución, las dependencias, entidades o ayuntamientos determinarán las características de experiencia, capacidad técnica y solvencia que debe reunir la persona que se invitará al procedimiento de adjudicación. </w:t>
      </w:r>
    </w:p>
    <w:p w14:paraId="69E1A14D" w14:textId="1434043A" w:rsidR="004876BA" w:rsidRDefault="004876BA" w:rsidP="00CA2746">
      <w:pPr>
        <w:spacing w:before="120" w:after="120" w:line="240" w:lineRule="auto"/>
        <w:ind w:left="567" w:right="567"/>
        <w:jc w:val="both"/>
        <w:rPr>
          <w:rFonts w:ascii="Palatino Linotype" w:hAnsi="Palatino Linotype" w:cs="Segoe UI"/>
          <w:i/>
          <w:sz w:val="24"/>
          <w:szCs w:val="24"/>
        </w:rPr>
      </w:pPr>
      <w:r w:rsidRPr="004876BA">
        <w:rPr>
          <w:rFonts w:ascii="Palatino Linotype" w:hAnsi="Palatino Linotype" w:cs="Segoe UI"/>
          <w:i/>
          <w:sz w:val="24"/>
          <w:szCs w:val="24"/>
        </w:rPr>
        <w:t xml:space="preserve">Las dependencias, entidades y ayuntamientos seleccionarán del Catálogo de Contratistas que opere la Secretaría del Ramo a la persona que será invitada a presentar propuesta y formulará el oficio de invitación con la estructura de los oficios de invitación del procedimiento de adjudicación directa. Articulo </w:t>
      </w:r>
    </w:p>
    <w:p w14:paraId="2A92DD45" w14:textId="77777777" w:rsidR="004876BA" w:rsidRDefault="004876BA" w:rsidP="00CA2746">
      <w:pPr>
        <w:spacing w:before="120" w:after="120" w:line="240" w:lineRule="auto"/>
        <w:ind w:left="567" w:right="567"/>
        <w:jc w:val="both"/>
        <w:rPr>
          <w:rFonts w:ascii="Palatino Linotype" w:hAnsi="Palatino Linotype" w:cs="Segoe UI"/>
          <w:i/>
          <w:sz w:val="24"/>
          <w:szCs w:val="24"/>
        </w:rPr>
      </w:pPr>
      <w:r w:rsidRPr="004876BA">
        <w:rPr>
          <w:rFonts w:ascii="Palatino Linotype" w:hAnsi="Palatino Linotype" w:cs="Segoe UI"/>
          <w:i/>
          <w:sz w:val="24"/>
          <w:szCs w:val="24"/>
        </w:rPr>
        <w:lastRenderedPageBreak/>
        <w:t xml:space="preserve">91.- El convocante recibirá de la persona invitada la documentación de su propuesta para su evaluación la revisará y, en su caso, procederá a formular el contrato correspondiente. </w:t>
      </w:r>
    </w:p>
    <w:p w14:paraId="577FC142" w14:textId="5F3F5C62" w:rsidR="004876BA" w:rsidRDefault="004876BA" w:rsidP="00CA2746">
      <w:pPr>
        <w:spacing w:before="120" w:after="120" w:line="240" w:lineRule="auto"/>
        <w:ind w:left="567" w:right="567"/>
        <w:jc w:val="both"/>
        <w:rPr>
          <w:rFonts w:ascii="Palatino Linotype" w:hAnsi="Palatino Linotype" w:cs="Segoe UI"/>
          <w:i/>
          <w:sz w:val="24"/>
          <w:szCs w:val="24"/>
        </w:rPr>
      </w:pPr>
      <w:r w:rsidRPr="004876BA">
        <w:rPr>
          <w:rFonts w:ascii="Palatino Linotype" w:hAnsi="Palatino Linotype" w:cs="Segoe UI"/>
          <w:i/>
          <w:sz w:val="24"/>
          <w:szCs w:val="24"/>
        </w:rPr>
        <w:t xml:space="preserve">Artículo 92.- En caso de las causales IV, V y VII del artículo 12.37 del libro, el convocante podrá adjudicar la obra pública o servicio con base en el presupuesto presentado por el invitado y aceptado por la dependencia, </w:t>
      </w:r>
      <w:r w:rsidRPr="002E35E5">
        <w:rPr>
          <w:rFonts w:ascii="Palatino Linotype" w:hAnsi="Palatino Linotype" w:cs="Segoe UI"/>
          <w:b/>
          <w:i/>
          <w:sz w:val="24"/>
          <w:szCs w:val="24"/>
        </w:rPr>
        <w:t>estableciendo en el contrato que, previo al pago de los trabajos, será necesaria la revisión, conciliación y autorización de los precios unitarios.</w:t>
      </w:r>
    </w:p>
    <w:p w14:paraId="489CF8B0" w14:textId="4D3BE299" w:rsidR="004876BA" w:rsidRDefault="004876BA" w:rsidP="004876BA">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2B01735B" w14:textId="77777777" w:rsidR="004876BA" w:rsidRDefault="004876BA" w:rsidP="004876BA">
      <w:pPr>
        <w:spacing w:before="120" w:after="120" w:line="240" w:lineRule="auto"/>
        <w:ind w:left="567" w:right="567"/>
        <w:jc w:val="both"/>
        <w:rPr>
          <w:rFonts w:ascii="Palatino Linotype" w:hAnsi="Palatino Linotype" w:cs="Segoe UI"/>
          <w:i/>
          <w:sz w:val="24"/>
          <w:szCs w:val="24"/>
        </w:rPr>
      </w:pPr>
      <w:r w:rsidRPr="001652F5">
        <w:rPr>
          <w:rFonts w:ascii="Palatino Linotype" w:hAnsi="Palatino Linotype" w:cs="Segoe UI"/>
          <w:i/>
          <w:sz w:val="24"/>
          <w:szCs w:val="24"/>
        </w:rPr>
        <w:t xml:space="preserve">Artículo 104.- </w:t>
      </w:r>
      <w:r w:rsidRPr="004F5E0A">
        <w:rPr>
          <w:rFonts w:ascii="Palatino Linotype" w:hAnsi="Palatino Linotype" w:cs="Segoe UI"/>
          <w:b/>
          <w:i/>
          <w:sz w:val="24"/>
          <w:szCs w:val="24"/>
        </w:rPr>
        <w:t>Los contratos de obra pública y servicios contendrán, como mínimo</w:t>
      </w:r>
      <w:r w:rsidRPr="001652F5">
        <w:rPr>
          <w:rFonts w:ascii="Palatino Linotype" w:hAnsi="Palatino Linotype" w:cs="Segoe UI"/>
          <w:i/>
          <w:sz w:val="24"/>
          <w:szCs w:val="24"/>
        </w:rPr>
        <w:t xml:space="preserve">: </w:t>
      </w:r>
    </w:p>
    <w:p w14:paraId="71B32819" w14:textId="77777777" w:rsidR="004876BA" w:rsidRDefault="004876BA" w:rsidP="004876BA">
      <w:pPr>
        <w:spacing w:before="120" w:after="120" w:line="240" w:lineRule="auto"/>
        <w:ind w:left="567" w:right="567"/>
        <w:jc w:val="both"/>
        <w:rPr>
          <w:rFonts w:ascii="Palatino Linotype" w:hAnsi="Palatino Linotype" w:cs="Segoe UI"/>
          <w:i/>
          <w:sz w:val="24"/>
          <w:szCs w:val="24"/>
        </w:rPr>
      </w:pPr>
      <w:r w:rsidRPr="001652F5">
        <w:rPr>
          <w:rFonts w:ascii="Palatino Linotype" w:hAnsi="Palatino Linotype" w:cs="Segoe UI"/>
          <w:i/>
          <w:sz w:val="24"/>
          <w:szCs w:val="24"/>
        </w:rPr>
        <w:t xml:space="preserve">I. </w:t>
      </w:r>
      <w:r w:rsidRPr="002E35E5">
        <w:rPr>
          <w:rFonts w:ascii="Palatino Linotype" w:hAnsi="Palatino Linotype" w:cs="Segoe UI"/>
          <w:b/>
          <w:i/>
          <w:sz w:val="24"/>
          <w:szCs w:val="24"/>
        </w:rPr>
        <w:t>La autorización presupuestal</w:t>
      </w:r>
      <w:r w:rsidRPr="001652F5">
        <w:rPr>
          <w:rFonts w:ascii="Palatino Linotype" w:hAnsi="Palatino Linotype" w:cs="Segoe UI"/>
          <w:i/>
          <w:sz w:val="24"/>
          <w:szCs w:val="24"/>
        </w:rPr>
        <w:t xml:space="preserve"> para cubrir el compromiso derivado del contrato y sus anexos; </w:t>
      </w:r>
    </w:p>
    <w:p w14:paraId="01163036" w14:textId="77777777" w:rsidR="004876BA" w:rsidRPr="00327D05" w:rsidRDefault="004876BA" w:rsidP="004876BA">
      <w:pPr>
        <w:spacing w:before="120" w:after="120" w:line="240" w:lineRule="auto"/>
        <w:ind w:left="567" w:right="567"/>
        <w:jc w:val="both"/>
        <w:rPr>
          <w:rFonts w:ascii="Palatino Linotype" w:hAnsi="Palatino Linotype" w:cs="Segoe UI"/>
          <w:i/>
          <w:sz w:val="24"/>
          <w:szCs w:val="24"/>
        </w:rPr>
      </w:pPr>
      <w:r w:rsidRPr="00327D05">
        <w:rPr>
          <w:rFonts w:ascii="Palatino Linotype" w:hAnsi="Palatino Linotype" w:cs="Segoe UI"/>
          <w:i/>
          <w:sz w:val="24"/>
          <w:szCs w:val="24"/>
        </w:rPr>
        <w:t xml:space="preserve">II. </w:t>
      </w:r>
      <w:r w:rsidRPr="002E35E5">
        <w:rPr>
          <w:rFonts w:ascii="Palatino Linotype" w:hAnsi="Palatino Linotype" w:cs="Segoe UI"/>
          <w:b/>
          <w:i/>
          <w:sz w:val="24"/>
          <w:szCs w:val="24"/>
        </w:rPr>
        <w:t>La indicación del procedimiento conforme al cual se adjudicó el contrato</w:t>
      </w:r>
      <w:r w:rsidRPr="00327D05">
        <w:rPr>
          <w:rFonts w:ascii="Palatino Linotype" w:hAnsi="Palatino Linotype" w:cs="Segoe UI"/>
          <w:i/>
          <w:sz w:val="24"/>
          <w:szCs w:val="24"/>
        </w:rPr>
        <w:t xml:space="preserve">; </w:t>
      </w:r>
    </w:p>
    <w:p w14:paraId="4B443519" w14:textId="77777777" w:rsidR="004876BA" w:rsidRPr="00327D05" w:rsidRDefault="004876BA" w:rsidP="004876BA">
      <w:pPr>
        <w:spacing w:before="120" w:after="120" w:line="240" w:lineRule="auto"/>
        <w:ind w:left="567" w:right="567"/>
        <w:jc w:val="both"/>
        <w:rPr>
          <w:rFonts w:ascii="Palatino Linotype" w:hAnsi="Palatino Linotype" w:cs="Segoe UI"/>
          <w:i/>
          <w:sz w:val="24"/>
          <w:szCs w:val="24"/>
        </w:rPr>
      </w:pPr>
      <w:r w:rsidRPr="00327D05">
        <w:rPr>
          <w:rFonts w:ascii="Palatino Linotype" w:hAnsi="Palatino Linotype" w:cs="Segoe UI"/>
          <w:i/>
          <w:sz w:val="24"/>
          <w:szCs w:val="24"/>
        </w:rPr>
        <w:t xml:space="preserve">III. </w:t>
      </w:r>
      <w:r w:rsidRPr="002E35E5">
        <w:rPr>
          <w:rFonts w:ascii="Palatino Linotype" w:hAnsi="Palatino Linotype" w:cs="Segoe UI"/>
          <w:b/>
          <w:i/>
          <w:sz w:val="24"/>
          <w:szCs w:val="24"/>
        </w:rPr>
        <w:t>La descripción pormenorizada de los trabajos</w:t>
      </w:r>
      <w:r w:rsidRPr="00327D05">
        <w:rPr>
          <w:rFonts w:ascii="Palatino Linotype" w:hAnsi="Palatino Linotype" w:cs="Segoe UI"/>
          <w:i/>
          <w:sz w:val="24"/>
          <w:szCs w:val="24"/>
        </w:rPr>
        <w:t xml:space="preserve"> que se deban ejecutar, debiendo acompañar los proyectos, planos, especificaciones, programas y presupuestos como parte integrante del contrato en el caso de las obras; tratándose de servicios, los términos de referencia; </w:t>
      </w:r>
    </w:p>
    <w:p w14:paraId="12B5E3BE" w14:textId="77777777" w:rsidR="004876BA" w:rsidRDefault="004876BA" w:rsidP="004876BA">
      <w:pPr>
        <w:spacing w:before="120" w:after="120" w:line="240" w:lineRule="auto"/>
        <w:ind w:left="567" w:right="567"/>
        <w:jc w:val="both"/>
        <w:rPr>
          <w:rFonts w:ascii="Palatino Linotype" w:hAnsi="Palatino Linotype" w:cs="Segoe UI"/>
          <w:i/>
          <w:sz w:val="24"/>
          <w:szCs w:val="24"/>
        </w:rPr>
      </w:pPr>
      <w:r w:rsidRPr="00327D05">
        <w:rPr>
          <w:rFonts w:ascii="Palatino Linotype" w:hAnsi="Palatino Linotype" w:cs="Segoe UI"/>
          <w:i/>
          <w:sz w:val="24"/>
          <w:szCs w:val="24"/>
        </w:rPr>
        <w:t xml:space="preserve">IV. </w:t>
      </w:r>
      <w:r w:rsidRPr="002E35E5">
        <w:rPr>
          <w:rFonts w:ascii="Palatino Linotype" w:hAnsi="Palatino Linotype" w:cs="Segoe UI"/>
          <w:b/>
          <w:i/>
          <w:sz w:val="24"/>
          <w:szCs w:val="24"/>
        </w:rPr>
        <w:t>El precio a pagar por los trabajos objeto del contrato</w:t>
      </w:r>
      <w:r w:rsidRPr="00327D05">
        <w:rPr>
          <w:rFonts w:ascii="Palatino Linotype" w:hAnsi="Palatino Linotype" w:cs="Segoe UI"/>
          <w:i/>
          <w:sz w:val="24"/>
          <w:szCs w:val="24"/>
        </w:rPr>
        <w:t>. En el caso de contratos mixtos, la parte y el monto que se cubrirá sobre la base de precios</w:t>
      </w:r>
      <w:r w:rsidRPr="001652F5">
        <w:rPr>
          <w:rFonts w:ascii="Palatino Linotype" w:hAnsi="Palatino Linotype" w:cs="Segoe UI"/>
          <w:i/>
          <w:sz w:val="24"/>
          <w:szCs w:val="24"/>
        </w:rPr>
        <w:t xml:space="preserve"> unitarios y la correspondiente a precio alzado;</w:t>
      </w:r>
    </w:p>
    <w:p w14:paraId="66EE9EED" w14:textId="77777777" w:rsidR="004876BA" w:rsidRDefault="004876BA" w:rsidP="004876BA">
      <w:pPr>
        <w:spacing w:before="120" w:after="120" w:line="240" w:lineRule="auto"/>
        <w:ind w:left="567" w:right="567"/>
        <w:jc w:val="both"/>
        <w:rPr>
          <w:rFonts w:ascii="Palatino Linotype" w:hAnsi="Palatino Linotype" w:cs="Segoe UI"/>
          <w:i/>
          <w:sz w:val="24"/>
          <w:szCs w:val="24"/>
        </w:rPr>
      </w:pPr>
      <w:r w:rsidRPr="004F5E0A">
        <w:rPr>
          <w:rFonts w:ascii="Palatino Linotype" w:hAnsi="Palatino Linotype" w:cs="Segoe UI"/>
          <w:i/>
          <w:sz w:val="24"/>
          <w:szCs w:val="24"/>
        </w:rPr>
        <w:t xml:space="preserve">V. </w:t>
      </w:r>
      <w:r w:rsidRPr="002E35E5">
        <w:rPr>
          <w:rFonts w:ascii="Palatino Linotype" w:hAnsi="Palatino Linotype" w:cs="Segoe UI"/>
          <w:b/>
          <w:i/>
          <w:sz w:val="24"/>
          <w:szCs w:val="24"/>
        </w:rPr>
        <w:t>El plazo de ejecución de los trabajos determinado en días naturales</w:t>
      </w:r>
      <w:r w:rsidRPr="004F5E0A">
        <w:rPr>
          <w:rFonts w:ascii="Palatino Linotype" w:hAnsi="Palatino Linotype" w:cs="Segoe UI"/>
          <w:i/>
          <w:sz w:val="24"/>
          <w:szCs w:val="24"/>
        </w:rPr>
        <w:t xml:space="preserve">, indicando la fecha de inicio y término de los mismos, así como el plazo para la recepción física de los trabajos y la elaboración del finiquito, los cuales deben ser establecidos de acuerdo con las características, complejidad y magnitud de los trabajos; </w:t>
      </w:r>
    </w:p>
    <w:p w14:paraId="6B53DF0F" w14:textId="77777777" w:rsidR="004876BA" w:rsidRDefault="004876BA" w:rsidP="004876BA">
      <w:pPr>
        <w:spacing w:before="120" w:after="120" w:line="240" w:lineRule="auto"/>
        <w:ind w:left="567" w:right="567"/>
        <w:jc w:val="both"/>
        <w:rPr>
          <w:rFonts w:ascii="Palatino Linotype" w:hAnsi="Palatino Linotype" w:cs="Segoe UI"/>
          <w:i/>
          <w:sz w:val="24"/>
          <w:szCs w:val="24"/>
        </w:rPr>
      </w:pPr>
      <w:r w:rsidRPr="004F5E0A">
        <w:rPr>
          <w:rFonts w:ascii="Palatino Linotype" w:hAnsi="Palatino Linotype" w:cs="Segoe UI"/>
          <w:i/>
          <w:sz w:val="24"/>
          <w:szCs w:val="24"/>
        </w:rPr>
        <w:t xml:space="preserve">VI. Porcentajes, número y fechas de las exhibiciones y amortización de los </w:t>
      </w:r>
      <w:r w:rsidRPr="002E35E5">
        <w:rPr>
          <w:rFonts w:ascii="Palatino Linotype" w:hAnsi="Palatino Linotype" w:cs="Segoe UI"/>
          <w:b/>
          <w:i/>
          <w:sz w:val="24"/>
          <w:szCs w:val="24"/>
        </w:rPr>
        <w:t>anticipos</w:t>
      </w:r>
      <w:r w:rsidRPr="004F5E0A">
        <w:rPr>
          <w:rFonts w:ascii="Palatino Linotype" w:hAnsi="Palatino Linotype" w:cs="Segoe UI"/>
          <w:i/>
          <w:sz w:val="24"/>
          <w:szCs w:val="24"/>
        </w:rPr>
        <w:t xml:space="preserve"> que se otorguen; </w:t>
      </w:r>
    </w:p>
    <w:p w14:paraId="0BA1310C" w14:textId="77777777" w:rsidR="004876BA" w:rsidRDefault="004876BA" w:rsidP="004876BA">
      <w:pPr>
        <w:spacing w:before="120" w:after="120" w:line="240" w:lineRule="auto"/>
        <w:ind w:left="567" w:right="567"/>
        <w:jc w:val="both"/>
        <w:rPr>
          <w:rFonts w:ascii="Palatino Linotype" w:hAnsi="Palatino Linotype" w:cs="Segoe UI"/>
          <w:i/>
          <w:sz w:val="24"/>
          <w:szCs w:val="24"/>
        </w:rPr>
      </w:pPr>
      <w:r w:rsidRPr="004F5E0A">
        <w:rPr>
          <w:rFonts w:ascii="Palatino Linotype" w:hAnsi="Palatino Linotype" w:cs="Segoe UI"/>
          <w:i/>
          <w:sz w:val="24"/>
          <w:szCs w:val="24"/>
        </w:rPr>
        <w:t xml:space="preserve">VII. Forma y </w:t>
      </w:r>
      <w:r w:rsidRPr="002E35E5">
        <w:rPr>
          <w:rFonts w:ascii="Palatino Linotype" w:hAnsi="Palatino Linotype" w:cs="Segoe UI"/>
          <w:b/>
          <w:i/>
          <w:sz w:val="24"/>
          <w:szCs w:val="24"/>
        </w:rPr>
        <w:t>términos de garantizar la correcta inversión de los anticipos y el cumplimiento del contrato</w:t>
      </w:r>
      <w:r w:rsidRPr="004F5E0A">
        <w:rPr>
          <w:rFonts w:ascii="Palatino Linotype" w:hAnsi="Palatino Linotype" w:cs="Segoe UI"/>
          <w:i/>
          <w:sz w:val="24"/>
          <w:szCs w:val="24"/>
        </w:rPr>
        <w:t xml:space="preserve">; </w:t>
      </w:r>
    </w:p>
    <w:p w14:paraId="29B54AC0" w14:textId="41E350BB" w:rsidR="004876BA" w:rsidRDefault="004876BA" w:rsidP="004876BA">
      <w:pPr>
        <w:spacing w:before="120" w:after="120" w:line="240" w:lineRule="auto"/>
        <w:ind w:left="567" w:right="567"/>
        <w:jc w:val="both"/>
        <w:rPr>
          <w:rFonts w:ascii="Palatino Linotype" w:hAnsi="Palatino Linotype" w:cs="Segoe UI"/>
          <w:i/>
          <w:sz w:val="24"/>
          <w:szCs w:val="24"/>
        </w:rPr>
      </w:pPr>
      <w:r w:rsidRPr="004F5E0A">
        <w:rPr>
          <w:rFonts w:ascii="Palatino Linotype" w:hAnsi="Palatino Linotype" w:cs="Segoe UI"/>
          <w:i/>
          <w:sz w:val="24"/>
          <w:szCs w:val="24"/>
        </w:rPr>
        <w:t xml:space="preserve">VIII. </w:t>
      </w:r>
      <w:r w:rsidRPr="002E35E5">
        <w:rPr>
          <w:rFonts w:ascii="Palatino Linotype" w:hAnsi="Palatino Linotype" w:cs="Segoe UI"/>
          <w:b/>
          <w:i/>
          <w:sz w:val="24"/>
          <w:szCs w:val="24"/>
        </w:rPr>
        <w:t>Plazos, forma y lugar de pago de las estimaciones de trabajos ejecutados</w:t>
      </w:r>
      <w:r w:rsidRPr="004F5E0A">
        <w:rPr>
          <w:rFonts w:ascii="Palatino Linotype" w:hAnsi="Palatino Linotype" w:cs="Segoe UI"/>
          <w:i/>
          <w:sz w:val="24"/>
          <w:szCs w:val="24"/>
        </w:rPr>
        <w:t xml:space="preserve"> y, cuando corresponda, de los ajustes de costos;</w:t>
      </w:r>
    </w:p>
    <w:p w14:paraId="084A99D4" w14:textId="77777777" w:rsidR="00CA2746" w:rsidRPr="00327D05" w:rsidRDefault="00CA2746" w:rsidP="00CA2746">
      <w:pPr>
        <w:spacing w:before="120" w:after="120" w:line="240" w:lineRule="auto"/>
        <w:ind w:left="567" w:right="567"/>
        <w:jc w:val="both"/>
        <w:rPr>
          <w:rFonts w:ascii="Palatino Linotype" w:hAnsi="Palatino Linotype" w:cs="Segoe UI"/>
          <w:i/>
          <w:sz w:val="24"/>
          <w:szCs w:val="24"/>
        </w:rPr>
      </w:pPr>
      <w:r w:rsidRPr="004F5E0A">
        <w:rPr>
          <w:rFonts w:ascii="Palatino Linotype" w:hAnsi="Palatino Linotype" w:cs="Segoe UI"/>
          <w:i/>
          <w:sz w:val="24"/>
          <w:szCs w:val="24"/>
        </w:rPr>
        <w:lastRenderedPageBreak/>
        <w:t xml:space="preserve">Artículo 119.- </w:t>
      </w:r>
      <w:r w:rsidRPr="00327D05">
        <w:rPr>
          <w:rFonts w:ascii="Palatino Linotype" w:hAnsi="Palatino Linotype" w:cs="Segoe UI"/>
          <w:i/>
          <w:sz w:val="24"/>
          <w:szCs w:val="24"/>
        </w:rPr>
        <w:t xml:space="preserve">Cuando se realicen </w:t>
      </w:r>
      <w:r w:rsidRPr="002E35E5">
        <w:rPr>
          <w:rFonts w:ascii="Palatino Linotype" w:hAnsi="Palatino Linotype" w:cs="Segoe UI"/>
          <w:b/>
          <w:i/>
          <w:sz w:val="24"/>
          <w:szCs w:val="24"/>
        </w:rPr>
        <w:t>convenios de modificación</w:t>
      </w:r>
      <w:r w:rsidRPr="00327D05">
        <w:rPr>
          <w:rFonts w:ascii="Palatino Linotype" w:hAnsi="Palatino Linotype" w:cs="Segoe UI"/>
          <w:i/>
          <w:sz w:val="24"/>
          <w:szCs w:val="24"/>
        </w:rPr>
        <w:t xml:space="preserve"> al plazo o monto de los contratos, la modificación a las garantías deberá entregarse al contratante dentro de los cinco días hábiles siguientes a la firma de los convenios.</w:t>
      </w:r>
    </w:p>
    <w:p w14:paraId="30FC1117" w14:textId="77777777" w:rsidR="00CA2746" w:rsidRPr="00327D05" w:rsidRDefault="00CA2746" w:rsidP="00CA2746">
      <w:pPr>
        <w:spacing w:before="120" w:after="120" w:line="240" w:lineRule="auto"/>
        <w:ind w:left="567" w:right="567"/>
        <w:jc w:val="both"/>
        <w:rPr>
          <w:rFonts w:ascii="Palatino Linotype" w:hAnsi="Palatino Linotype" w:cs="Segoe UI"/>
          <w:i/>
          <w:sz w:val="24"/>
          <w:szCs w:val="24"/>
        </w:rPr>
      </w:pPr>
      <w:r w:rsidRPr="00327D05">
        <w:rPr>
          <w:rFonts w:ascii="Palatino Linotype" w:hAnsi="Palatino Linotype" w:cs="Segoe UI"/>
          <w:i/>
          <w:sz w:val="24"/>
          <w:szCs w:val="24"/>
        </w:rPr>
        <w:t xml:space="preserve">Articulo 177.- Se podrán otorgar </w:t>
      </w:r>
      <w:r w:rsidRPr="002E35E5">
        <w:rPr>
          <w:rFonts w:ascii="Palatino Linotype" w:hAnsi="Palatino Linotype" w:cs="Segoe UI"/>
          <w:b/>
          <w:i/>
          <w:sz w:val="24"/>
          <w:szCs w:val="24"/>
        </w:rPr>
        <w:t>anticipos para la compra de materiales de construcción, adquisición de equipo de instalación permanente y demás insumos</w:t>
      </w:r>
      <w:r w:rsidRPr="00327D05">
        <w:rPr>
          <w:rFonts w:ascii="Palatino Linotype" w:hAnsi="Palatino Linotype" w:cs="Segoe UI"/>
          <w:i/>
          <w:sz w:val="24"/>
          <w:szCs w:val="24"/>
        </w:rPr>
        <w:t>, en los convenios de ampliación de monto de los contratos, sin que se exceda del porcentaje pactado originalmente.</w:t>
      </w:r>
    </w:p>
    <w:p w14:paraId="5128663D" w14:textId="77777777" w:rsidR="00CA2746" w:rsidRPr="00327D05" w:rsidRDefault="00CA2746" w:rsidP="00CA2746">
      <w:pPr>
        <w:spacing w:before="120" w:after="120" w:line="240" w:lineRule="auto"/>
        <w:ind w:left="567" w:right="567"/>
        <w:jc w:val="both"/>
        <w:rPr>
          <w:rFonts w:ascii="Palatino Linotype" w:hAnsi="Palatino Linotype" w:cs="Segoe UI"/>
          <w:i/>
          <w:sz w:val="24"/>
          <w:szCs w:val="24"/>
        </w:rPr>
      </w:pPr>
      <w:r w:rsidRPr="00327D05">
        <w:rPr>
          <w:rFonts w:ascii="Palatino Linotype" w:hAnsi="Palatino Linotype" w:cs="Segoe UI"/>
          <w:i/>
          <w:sz w:val="24"/>
          <w:szCs w:val="24"/>
        </w:rPr>
        <w:t>…</w:t>
      </w:r>
    </w:p>
    <w:p w14:paraId="11EA6658" w14:textId="77777777" w:rsidR="002E35E5" w:rsidRDefault="00CA2746" w:rsidP="00CA2746">
      <w:pPr>
        <w:spacing w:before="120" w:after="120" w:line="240" w:lineRule="auto"/>
        <w:ind w:left="567" w:right="567"/>
        <w:jc w:val="both"/>
        <w:rPr>
          <w:rFonts w:ascii="Palatino Linotype" w:hAnsi="Palatino Linotype" w:cs="Segoe UI"/>
          <w:i/>
          <w:sz w:val="24"/>
          <w:szCs w:val="24"/>
        </w:rPr>
      </w:pPr>
      <w:r w:rsidRPr="00327D05">
        <w:rPr>
          <w:rFonts w:ascii="Palatino Linotype" w:hAnsi="Palatino Linotype" w:cs="Segoe UI"/>
          <w:i/>
          <w:sz w:val="24"/>
          <w:szCs w:val="24"/>
        </w:rPr>
        <w:t xml:space="preserve">Artículo 275.- </w:t>
      </w:r>
      <w:r w:rsidRPr="002E35E5">
        <w:rPr>
          <w:rFonts w:ascii="Palatino Linotype" w:hAnsi="Palatino Linotype" w:cs="Segoe UI"/>
          <w:b/>
          <w:i/>
          <w:sz w:val="24"/>
          <w:szCs w:val="24"/>
        </w:rPr>
        <w:t>Las dependencias, entidades y ayuntamientos deberán proveer lo necesario para conservar en forma ordenada y segura, por cinco años cuando menos</w:t>
      </w:r>
      <w:r w:rsidRPr="00AA3A30">
        <w:rPr>
          <w:rFonts w:ascii="Palatino Linotype" w:hAnsi="Palatino Linotype" w:cs="Segoe UI"/>
          <w:i/>
          <w:sz w:val="24"/>
          <w:szCs w:val="24"/>
        </w:rPr>
        <w:t>, contados a partir de la fecha de la recepción de los trabajos, la documentación comprobatoria de los actos y contratos materia del Libro y este reglamento.</w:t>
      </w:r>
    </w:p>
    <w:p w14:paraId="0B539607" w14:textId="14F19242" w:rsidR="008E6B56" w:rsidRDefault="002E35E5" w:rsidP="00CA2746">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74177B6D" w14:textId="3E920FC9" w:rsidR="00654D7A" w:rsidRDefault="00654D7A" w:rsidP="005A6754">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De la fundamentación invocada, se desprende que los ayuntamientos </w:t>
      </w:r>
      <w:r w:rsidR="00A133F3">
        <w:rPr>
          <w:rFonts w:ascii="Palatino Linotype" w:hAnsi="Palatino Linotype" w:cs="Segoe UI"/>
          <w:sz w:val="24"/>
          <w:szCs w:val="24"/>
        </w:rPr>
        <w:t xml:space="preserve">cuando realizan obra pública, </w:t>
      </w:r>
      <w:r>
        <w:rPr>
          <w:rFonts w:ascii="Palatino Linotype" w:hAnsi="Palatino Linotype" w:cs="Segoe UI"/>
          <w:sz w:val="24"/>
          <w:szCs w:val="24"/>
        </w:rPr>
        <w:t>con independencia de la fuente de financiamiento</w:t>
      </w:r>
      <w:r w:rsidR="00A133F3">
        <w:rPr>
          <w:rFonts w:ascii="Palatino Linotype" w:hAnsi="Palatino Linotype" w:cs="Segoe UI"/>
          <w:sz w:val="24"/>
          <w:szCs w:val="24"/>
        </w:rPr>
        <w:t xml:space="preserve"> (federal, estatal o municipal)</w:t>
      </w:r>
      <w:r>
        <w:rPr>
          <w:rFonts w:ascii="Palatino Linotype" w:hAnsi="Palatino Linotype" w:cs="Segoe UI"/>
          <w:sz w:val="24"/>
          <w:szCs w:val="24"/>
        </w:rPr>
        <w:t xml:space="preserve"> </w:t>
      </w:r>
      <w:r w:rsidR="00A133F3">
        <w:rPr>
          <w:rFonts w:ascii="Palatino Linotype" w:hAnsi="Palatino Linotype" w:cs="Segoe UI"/>
          <w:sz w:val="24"/>
          <w:szCs w:val="24"/>
        </w:rPr>
        <w:t xml:space="preserve">deben generar documentación más que suficiente para colmar las obligaciones de transparencia comunes que se especifican en la fracción,  XXIX del artículo 92 de la Ley de Transparencia local; </w:t>
      </w:r>
      <w:r w:rsidR="00946A90">
        <w:rPr>
          <w:rFonts w:ascii="Palatino Linotype" w:hAnsi="Palatino Linotype" w:cs="Segoe UI"/>
          <w:sz w:val="24"/>
          <w:szCs w:val="24"/>
        </w:rPr>
        <w:t>además</w:t>
      </w:r>
      <w:r w:rsidR="00A133F3">
        <w:rPr>
          <w:rFonts w:ascii="Palatino Linotype" w:hAnsi="Palatino Linotype" w:cs="Segoe UI"/>
          <w:sz w:val="24"/>
          <w:szCs w:val="24"/>
        </w:rPr>
        <w:t xml:space="preserve">, queda claro que cada procedimiento de adjudicación debe integrarse en </w:t>
      </w:r>
      <w:r w:rsidR="006D20B5">
        <w:rPr>
          <w:rFonts w:ascii="Palatino Linotype" w:hAnsi="Palatino Linotype" w:cs="Segoe UI"/>
          <w:sz w:val="24"/>
          <w:szCs w:val="24"/>
        </w:rPr>
        <w:t xml:space="preserve">su respectivo </w:t>
      </w:r>
      <w:r w:rsidR="00A133F3">
        <w:rPr>
          <w:rFonts w:ascii="Palatino Linotype" w:hAnsi="Palatino Linotype" w:cs="Segoe UI"/>
          <w:sz w:val="24"/>
          <w:szCs w:val="24"/>
        </w:rPr>
        <w:t>expediente</w:t>
      </w:r>
      <w:r w:rsidR="00415E04">
        <w:rPr>
          <w:rFonts w:ascii="Palatino Linotype" w:hAnsi="Palatino Linotype" w:cs="Segoe UI"/>
          <w:sz w:val="24"/>
          <w:szCs w:val="24"/>
        </w:rPr>
        <w:t>, los cuales deben contener como mínimo la</w:t>
      </w:r>
      <w:r w:rsidR="008567E0">
        <w:rPr>
          <w:rFonts w:ascii="Palatino Linotype" w:hAnsi="Palatino Linotype" w:cs="Segoe UI"/>
          <w:sz w:val="24"/>
          <w:szCs w:val="24"/>
        </w:rPr>
        <w:t xml:space="preserve"> </w:t>
      </w:r>
      <w:r w:rsidR="00A133F3">
        <w:rPr>
          <w:rFonts w:ascii="Palatino Linotype" w:hAnsi="Palatino Linotype" w:cs="Segoe UI"/>
          <w:sz w:val="24"/>
          <w:szCs w:val="24"/>
        </w:rPr>
        <w:t>convocatoria (para el caso de licitaciones públicas) invitación (para el caso de invitación restringida) oficio de solicitud o dictamen de procedencia (para el caso de adjudicación directa), acta de apertura y recepción de propuestas, dictamen de propuestas, acta de fallo (para el caso de licitación e invitación restringida), contratos y convenios modificatorios (para todos los casos)</w:t>
      </w:r>
      <w:r w:rsidR="008567E0">
        <w:rPr>
          <w:rFonts w:ascii="Palatino Linotype" w:hAnsi="Palatino Linotype" w:cs="Segoe UI"/>
          <w:sz w:val="24"/>
          <w:szCs w:val="24"/>
        </w:rPr>
        <w:t>.</w:t>
      </w:r>
    </w:p>
    <w:p w14:paraId="37E591BE" w14:textId="2F17414C" w:rsidR="008567E0" w:rsidRDefault="008567E0" w:rsidP="005A6754">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lastRenderedPageBreak/>
        <w:t xml:space="preserve">Además, también se nota los expedientes generados por la contratación de obra pública deben resguardarse por tres años para el caso que la fuente de financiamiento sea federal y cinco años cuando se ejercen recursos estatales o municipales. </w:t>
      </w:r>
    </w:p>
    <w:p w14:paraId="51873A23" w14:textId="37424064" w:rsidR="008567E0" w:rsidRDefault="008567E0" w:rsidP="005A6754">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Cabe precisar que el </w:t>
      </w:r>
      <w:r w:rsidRPr="006D20B5">
        <w:rPr>
          <w:rFonts w:ascii="Palatino Linotype" w:hAnsi="Palatino Linotype" w:cs="Segoe UI"/>
          <w:b/>
          <w:sz w:val="24"/>
          <w:szCs w:val="24"/>
        </w:rPr>
        <w:t>Recurrente</w:t>
      </w:r>
      <w:r>
        <w:rPr>
          <w:rFonts w:ascii="Palatino Linotype" w:hAnsi="Palatino Linotype" w:cs="Segoe UI"/>
          <w:sz w:val="24"/>
          <w:szCs w:val="24"/>
        </w:rPr>
        <w:t xml:space="preserve"> también solicita saber sobre las compras necesarias para la ejecución de obras públicas; al respecto, la Ley de Adquisiciones, Arrendamientos y Servicios del Sector Público (</w:t>
      </w:r>
      <w:r w:rsidR="0067196D">
        <w:rPr>
          <w:rFonts w:ascii="Palatino Linotype" w:hAnsi="Palatino Linotype" w:cs="Segoe UI"/>
          <w:sz w:val="24"/>
          <w:szCs w:val="24"/>
        </w:rPr>
        <w:t xml:space="preserve">si la fuente de financiamiento es federal) y la Ley de Contratación </w:t>
      </w:r>
      <w:r w:rsidR="0067196D" w:rsidRPr="0067196D">
        <w:rPr>
          <w:rFonts w:ascii="Palatino Linotype" w:hAnsi="Palatino Linotype" w:cs="Segoe UI"/>
          <w:sz w:val="24"/>
          <w:szCs w:val="24"/>
        </w:rPr>
        <w:t>Pública del Estado de México y Municipios</w:t>
      </w:r>
      <w:r w:rsidR="0067196D">
        <w:rPr>
          <w:rFonts w:ascii="Palatino Linotype" w:hAnsi="Palatino Linotype" w:cs="Segoe UI"/>
          <w:sz w:val="24"/>
          <w:szCs w:val="24"/>
        </w:rPr>
        <w:t xml:space="preserve"> (si la fuente de financiamiento es estatal o municipal) disponen condiciones semejantes </w:t>
      </w:r>
      <w:r w:rsidR="0033146C">
        <w:rPr>
          <w:rFonts w:ascii="Palatino Linotype" w:hAnsi="Palatino Linotype" w:cs="Segoe UI"/>
          <w:sz w:val="24"/>
          <w:szCs w:val="24"/>
        </w:rPr>
        <w:t>a la legislación en materia de obra pública</w:t>
      </w:r>
      <w:r w:rsidR="006D20B5">
        <w:rPr>
          <w:rFonts w:ascii="Palatino Linotype" w:hAnsi="Palatino Linotype" w:cs="Segoe UI"/>
          <w:sz w:val="24"/>
          <w:szCs w:val="24"/>
        </w:rPr>
        <w:t>,</w:t>
      </w:r>
      <w:r w:rsidR="0033146C">
        <w:rPr>
          <w:rFonts w:ascii="Palatino Linotype" w:hAnsi="Palatino Linotype" w:cs="Segoe UI"/>
          <w:sz w:val="24"/>
          <w:szCs w:val="24"/>
        </w:rPr>
        <w:t xml:space="preserve"> </w:t>
      </w:r>
      <w:r w:rsidR="00415E04">
        <w:rPr>
          <w:rFonts w:ascii="Palatino Linotype" w:hAnsi="Palatino Linotype" w:cs="Segoe UI"/>
          <w:sz w:val="24"/>
          <w:szCs w:val="24"/>
        </w:rPr>
        <w:t xml:space="preserve">por lo que </w:t>
      </w:r>
      <w:r w:rsidR="0067196D">
        <w:rPr>
          <w:rFonts w:ascii="Palatino Linotype" w:hAnsi="Palatino Linotype" w:cs="Segoe UI"/>
          <w:sz w:val="24"/>
          <w:szCs w:val="24"/>
        </w:rPr>
        <w:t xml:space="preserve">la documentación que en materia de adquisiciones </w:t>
      </w:r>
      <w:r w:rsidR="00415E04">
        <w:rPr>
          <w:rFonts w:ascii="Palatino Linotype" w:hAnsi="Palatino Linotype" w:cs="Segoe UI"/>
          <w:sz w:val="24"/>
          <w:szCs w:val="24"/>
        </w:rPr>
        <w:t>y prestación es semejante</w:t>
      </w:r>
      <w:r w:rsidR="0067196D">
        <w:rPr>
          <w:rFonts w:ascii="Palatino Linotype" w:hAnsi="Palatino Linotype" w:cs="Segoe UI"/>
          <w:sz w:val="24"/>
          <w:szCs w:val="24"/>
        </w:rPr>
        <w:t>.</w:t>
      </w:r>
    </w:p>
    <w:p w14:paraId="1C39CFA1" w14:textId="77777777" w:rsidR="005A6754" w:rsidRDefault="005A6754" w:rsidP="005A6754">
      <w:pPr>
        <w:pStyle w:val="Prrafodelista"/>
        <w:autoSpaceDE w:val="0"/>
        <w:autoSpaceDN w:val="0"/>
        <w:adjustRightInd w:val="0"/>
        <w:spacing w:before="240" w:line="360" w:lineRule="auto"/>
        <w:ind w:left="0"/>
        <w:jc w:val="both"/>
        <w:rPr>
          <w:rFonts w:ascii="Palatino Linotype" w:hAnsi="Palatino Linotype" w:cs="Arial"/>
          <w:iCs/>
        </w:rPr>
      </w:pPr>
      <w:r>
        <w:rPr>
          <w:rFonts w:ascii="Palatino Linotype" w:hAnsi="Palatino Linotype" w:cs="Segoe UI"/>
        </w:rPr>
        <w:t xml:space="preserve">Sirve para reforzar las conclusiones anteriores </w:t>
      </w:r>
      <w:r>
        <w:rPr>
          <w:rFonts w:ascii="Palatino Linotype" w:hAnsi="Palatino Linotype" w:cs="Arial"/>
          <w:iCs/>
        </w:rPr>
        <w:t>el anexo I de los Lineamientos Técnicos Generales para la Publicación, Homologación y Estandarización de la Información de las Obligaciones Establecidas en el Título Quinto y en la Facción IV del Artículo 31 de la Ley General de Transparencia y Acceso a la Información Pública, que deben de Difundir los Sujetos Obligados en los Portales de Internet y en la Plataforma Nacional de Transparencia, cuya parte conducente dice lo siguiente:</w:t>
      </w:r>
    </w:p>
    <w:p w14:paraId="70DF205D" w14:textId="77777777" w:rsidR="005A6754" w:rsidRPr="00FD59E0" w:rsidRDefault="005A6754" w:rsidP="0033146C">
      <w:pPr>
        <w:pStyle w:val="Prrafodelista"/>
        <w:autoSpaceDE w:val="0"/>
        <w:autoSpaceDN w:val="0"/>
        <w:adjustRightInd w:val="0"/>
        <w:spacing w:before="120" w:after="120"/>
        <w:ind w:left="567" w:right="567"/>
        <w:jc w:val="center"/>
        <w:rPr>
          <w:rFonts w:ascii="Palatino Linotype" w:hAnsi="Palatino Linotype" w:cs="Arial"/>
          <w:i/>
          <w:iCs/>
          <w:lang w:val="es-MX"/>
        </w:rPr>
      </w:pPr>
      <w:r>
        <w:rPr>
          <w:rFonts w:ascii="Palatino Linotype" w:hAnsi="Palatino Linotype" w:cs="Arial"/>
          <w:b/>
          <w:bCs/>
          <w:i/>
          <w:iCs/>
          <w:lang w:val="es-MX"/>
        </w:rPr>
        <w:t>“</w:t>
      </w:r>
      <w:r w:rsidRPr="00FD59E0">
        <w:rPr>
          <w:rFonts w:ascii="Palatino Linotype" w:hAnsi="Palatino Linotype" w:cs="Arial"/>
          <w:b/>
          <w:bCs/>
          <w:i/>
          <w:iCs/>
          <w:lang w:val="es-MX"/>
        </w:rPr>
        <w:t>Anexo I</w:t>
      </w:r>
    </w:p>
    <w:p w14:paraId="3AE97790" w14:textId="77777777" w:rsidR="005A6754" w:rsidRPr="00FD59E0" w:rsidRDefault="005A6754" w:rsidP="0033146C">
      <w:pPr>
        <w:pStyle w:val="Prrafodelista"/>
        <w:autoSpaceDE w:val="0"/>
        <w:autoSpaceDN w:val="0"/>
        <w:adjustRightInd w:val="0"/>
        <w:spacing w:before="120" w:after="120"/>
        <w:ind w:left="567" w:right="567"/>
        <w:jc w:val="center"/>
        <w:rPr>
          <w:rFonts w:ascii="Palatino Linotype" w:hAnsi="Palatino Linotype" w:cs="Arial"/>
          <w:i/>
          <w:iCs/>
          <w:lang w:val="es-MX"/>
        </w:rPr>
      </w:pPr>
      <w:r w:rsidRPr="00FD59E0">
        <w:rPr>
          <w:rFonts w:ascii="Palatino Linotype" w:hAnsi="Palatino Linotype" w:cs="Arial"/>
          <w:b/>
          <w:bCs/>
          <w:i/>
          <w:iCs/>
          <w:lang w:val="es-MX"/>
        </w:rPr>
        <w:t>Obligaciones de transparencia comunes todos los sujetos obligados</w:t>
      </w:r>
    </w:p>
    <w:p w14:paraId="299C98D2" w14:textId="77777777" w:rsidR="005A6754" w:rsidRPr="00FD59E0" w:rsidRDefault="005A6754" w:rsidP="0033146C">
      <w:pPr>
        <w:pStyle w:val="Prrafodelista"/>
        <w:autoSpaceDE w:val="0"/>
        <w:autoSpaceDN w:val="0"/>
        <w:adjustRightInd w:val="0"/>
        <w:spacing w:before="120" w:after="120"/>
        <w:ind w:left="567" w:right="567"/>
        <w:jc w:val="center"/>
        <w:rPr>
          <w:rFonts w:ascii="Palatino Linotype" w:hAnsi="Palatino Linotype" w:cs="Arial"/>
          <w:i/>
          <w:iCs/>
          <w:lang w:val="es-MX"/>
        </w:rPr>
      </w:pPr>
      <w:r w:rsidRPr="00FD59E0">
        <w:rPr>
          <w:rFonts w:ascii="Palatino Linotype" w:hAnsi="Palatino Linotype" w:cs="Arial"/>
          <w:b/>
          <w:bCs/>
          <w:i/>
          <w:iCs/>
          <w:lang w:val="es-MX"/>
        </w:rPr>
        <w:t>Criterios para las obligaciones de transparencia comunes</w:t>
      </w:r>
    </w:p>
    <w:p w14:paraId="779F6B08" w14:textId="77777777" w:rsidR="005A6754" w:rsidRDefault="005A6754" w:rsidP="0033146C">
      <w:pPr>
        <w:pStyle w:val="Prrafodelista"/>
        <w:autoSpaceDE w:val="0"/>
        <w:autoSpaceDN w:val="0"/>
        <w:adjustRightInd w:val="0"/>
        <w:spacing w:before="120" w:after="120"/>
        <w:ind w:left="567" w:right="567"/>
        <w:jc w:val="both"/>
        <w:rPr>
          <w:rFonts w:ascii="Palatino Linotype" w:hAnsi="Palatino Linotype" w:cs="Arial"/>
          <w:i/>
          <w:color w:val="2F2F2F"/>
          <w:shd w:val="clear" w:color="auto" w:fill="FFFFFF"/>
        </w:rPr>
      </w:pPr>
      <w:r>
        <w:rPr>
          <w:rFonts w:ascii="Palatino Linotype" w:hAnsi="Palatino Linotype" w:cs="Arial"/>
          <w:i/>
          <w:color w:val="2F2F2F"/>
          <w:shd w:val="clear" w:color="auto" w:fill="FFFFFF"/>
        </w:rPr>
        <w:t>El catálogo de la información que todos los sujetos obligados deben poner a disposición de las personas en sus portales de Internet y en la Plataforma Nacional está detallado en el Título Quinto, del Capítulo II de la Ley General, en el artículo 70, Fracciones I a la XLVIII.</w:t>
      </w:r>
    </w:p>
    <w:p w14:paraId="39D9FB55" w14:textId="77777777" w:rsidR="005A6754" w:rsidRDefault="005A6754" w:rsidP="0033146C">
      <w:pPr>
        <w:pStyle w:val="Prrafodelista"/>
        <w:autoSpaceDE w:val="0"/>
        <w:autoSpaceDN w:val="0"/>
        <w:adjustRightInd w:val="0"/>
        <w:spacing w:before="120" w:after="120"/>
        <w:ind w:left="567" w:right="567"/>
        <w:jc w:val="both"/>
        <w:rPr>
          <w:rFonts w:ascii="Palatino Linotype" w:hAnsi="Palatino Linotype" w:cs="Arial"/>
          <w:i/>
          <w:color w:val="2F2F2F"/>
          <w:shd w:val="clear" w:color="auto" w:fill="FFFFFF"/>
        </w:rPr>
      </w:pPr>
      <w:r>
        <w:rPr>
          <w:rFonts w:ascii="Palatino Linotype" w:hAnsi="Palatino Linotype" w:cs="Arial"/>
          <w:i/>
          <w:color w:val="2F2F2F"/>
          <w:shd w:val="clear" w:color="auto" w:fill="FFFFFF"/>
        </w:rPr>
        <w:t>…</w:t>
      </w:r>
    </w:p>
    <w:p w14:paraId="7A8BB53B" w14:textId="77777777" w:rsidR="005A6754" w:rsidRPr="00FD59E0" w:rsidRDefault="005A6754" w:rsidP="0033146C">
      <w:pPr>
        <w:pStyle w:val="Prrafodelista"/>
        <w:autoSpaceDE w:val="0"/>
        <w:autoSpaceDN w:val="0"/>
        <w:adjustRightInd w:val="0"/>
        <w:spacing w:before="120" w:after="120"/>
        <w:ind w:left="567" w:right="567"/>
        <w:jc w:val="both"/>
        <w:rPr>
          <w:rFonts w:ascii="Palatino Linotype" w:hAnsi="Palatino Linotype" w:cs="Arial"/>
          <w:i/>
          <w:iCs/>
          <w:lang w:val="es-MX"/>
        </w:rPr>
      </w:pPr>
      <w:r>
        <w:rPr>
          <w:rFonts w:ascii="Palatino Linotype" w:hAnsi="Palatino Linotype" w:cs="Arial"/>
          <w:i/>
          <w:color w:val="2F2F2F"/>
          <w:shd w:val="clear" w:color="auto" w:fill="FFFFFF"/>
        </w:rPr>
        <w:lastRenderedPageBreak/>
        <w:t xml:space="preserve">En este apartado se detallan los criterios sustantivos y adjetivos que por cada rubro de información determinan los datos, características y forma de organización de la información que publicarán en sus portales de Internet y en la Plataforma Nacional, los sujetos obligados determinados en el artículo 23 de la Ley General. </w:t>
      </w:r>
    </w:p>
    <w:p w14:paraId="5CB491F7" w14:textId="77777777" w:rsidR="005A6754" w:rsidRDefault="005A6754" w:rsidP="0033146C">
      <w:pPr>
        <w:pStyle w:val="Prrafodelista"/>
        <w:autoSpaceDE w:val="0"/>
        <w:autoSpaceDN w:val="0"/>
        <w:adjustRightInd w:val="0"/>
        <w:spacing w:before="120" w:after="120"/>
        <w:ind w:left="567" w:right="567"/>
        <w:jc w:val="both"/>
        <w:rPr>
          <w:rFonts w:ascii="Palatino Linotype" w:hAnsi="Palatino Linotype" w:cs="Arial"/>
          <w:i/>
          <w:iCs/>
          <w:lang w:val="es-MX"/>
        </w:rPr>
      </w:pPr>
      <w:r w:rsidRPr="00FD59E0">
        <w:rPr>
          <w:rFonts w:ascii="Palatino Linotype" w:hAnsi="Palatino Linotype" w:cs="Arial"/>
          <w:i/>
          <w:iCs/>
          <w:lang w:val="es-MX"/>
        </w:rPr>
        <w:t>…</w:t>
      </w:r>
    </w:p>
    <w:p w14:paraId="1650A28D" w14:textId="77777777" w:rsidR="005A6754" w:rsidRDefault="005A6754" w:rsidP="0033146C">
      <w:pPr>
        <w:pStyle w:val="Prrafodelista"/>
        <w:autoSpaceDE w:val="0"/>
        <w:autoSpaceDN w:val="0"/>
        <w:adjustRightInd w:val="0"/>
        <w:spacing w:before="120" w:after="120"/>
        <w:ind w:left="567" w:right="567"/>
        <w:jc w:val="both"/>
        <w:rPr>
          <w:rFonts w:ascii="Palatino Linotype" w:hAnsi="Palatino Linotype" w:cs="Arial"/>
          <w:i/>
          <w:iCs/>
          <w:lang w:val="es-MX"/>
        </w:rPr>
      </w:pPr>
      <w:r>
        <w:rPr>
          <w:rFonts w:ascii="Palatino Linotype" w:hAnsi="Palatino Linotype" w:cs="Arial"/>
          <w:i/>
          <w:iCs/>
          <w:lang w:val="es-MX"/>
        </w:rPr>
        <w:t>En las siguientes páginas se hace mención de cada una de las fracciones con sus respectivos criterios.</w:t>
      </w:r>
    </w:p>
    <w:p w14:paraId="2E78AB54" w14:textId="77777777" w:rsidR="005A6754" w:rsidRDefault="005A6754" w:rsidP="0033146C">
      <w:pPr>
        <w:pStyle w:val="Prrafodelista"/>
        <w:autoSpaceDE w:val="0"/>
        <w:autoSpaceDN w:val="0"/>
        <w:adjustRightInd w:val="0"/>
        <w:spacing w:before="120" w:after="120"/>
        <w:ind w:left="567" w:right="567"/>
        <w:jc w:val="both"/>
        <w:rPr>
          <w:rFonts w:ascii="Palatino Linotype" w:hAnsi="Palatino Linotype" w:cs="Arial"/>
          <w:i/>
          <w:iCs/>
          <w:lang w:val="es-MX"/>
        </w:rPr>
      </w:pPr>
      <w:r w:rsidRPr="006233AA">
        <w:rPr>
          <w:rFonts w:ascii="Palatino Linotype" w:hAnsi="Palatino Linotype" w:cs="Arial"/>
          <w:i/>
          <w:iCs/>
          <w:lang w:val="es-MX"/>
        </w:rPr>
        <w:t>…</w:t>
      </w:r>
    </w:p>
    <w:p w14:paraId="66518084" w14:textId="77777777" w:rsidR="005A6754" w:rsidRDefault="005A6754" w:rsidP="0033146C">
      <w:pPr>
        <w:pStyle w:val="Prrafodelista"/>
        <w:autoSpaceDE w:val="0"/>
        <w:autoSpaceDN w:val="0"/>
        <w:adjustRightInd w:val="0"/>
        <w:spacing w:before="120" w:after="120"/>
        <w:ind w:left="567" w:right="567"/>
        <w:jc w:val="both"/>
        <w:rPr>
          <w:rFonts w:ascii="Palatino Linotype" w:hAnsi="Palatino Linotype" w:cs="Arial"/>
          <w:i/>
          <w:iCs/>
        </w:rPr>
      </w:pPr>
      <w:r w:rsidRPr="006233AA">
        <w:rPr>
          <w:rFonts w:ascii="Palatino Linotype" w:hAnsi="Palatino Linotype" w:cs="Arial"/>
          <w:i/>
          <w:iCs/>
        </w:rPr>
        <w:t>XXVIII. </w:t>
      </w:r>
      <w:r w:rsidRPr="009C1111">
        <w:rPr>
          <w:rFonts w:ascii="Palatino Linotype" w:hAnsi="Palatino Linotype" w:cs="Arial"/>
          <w:b/>
          <w:i/>
          <w:iCs/>
        </w:rPr>
        <w:t>La información sobre los resultados sobre procedimientos de adjudicación directa, invitación restringida y licitación</w:t>
      </w:r>
      <w:r>
        <w:rPr>
          <w:rFonts w:ascii="Palatino Linotype" w:hAnsi="Palatino Linotype" w:cs="Arial"/>
          <w:i/>
          <w:iCs/>
        </w:rPr>
        <w:t xml:space="preserve"> de cualquier naturaleza </w:t>
      </w:r>
      <w:r w:rsidRPr="006233AA">
        <w:rPr>
          <w:rFonts w:ascii="Palatino Linotype" w:hAnsi="Palatino Linotype" w:cs="Arial"/>
          <w:i/>
          <w:iCs/>
        </w:rPr>
        <w:t>incluyendo la</w:t>
      </w:r>
      <w:r>
        <w:rPr>
          <w:rFonts w:ascii="Palatino Linotype" w:hAnsi="Palatino Linotype" w:cs="Arial"/>
          <w:i/>
          <w:iCs/>
        </w:rPr>
        <w:t xml:space="preserve"> versión Pública del Expediente respectivo y de los contratos celebrados, que deberá contener por lo menos lo siguiente:</w:t>
      </w:r>
    </w:p>
    <w:p w14:paraId="5FBC4156" w14:textId="77777777" w:rsidR="005A6754" w:rsidRPr="009C1111" w:rsidRDefault="005A6754" w:rsidP="0033146C">
      <w:pPr>
        <w:pStyle w:val="Prrafodelista"/>
        <w:autoSpaceDE w:val="0"/>
        <w:autoSpaceDN w:val="0"/>
        <w:adjustRightInd w:val="0"/>
        <w:spacing w:before="120" w:after="120"/>
        <w:ind w:left="567" w:right="567"/>
        <w:rPr>
          <w:rFonts w:ascii="Palatino Linotype" w:hAnsi="Palatino Linotype" w:cs="Arial"/>
          <w:b/>
          <w:i/>
          <w:iCs/>
          <w:u w:val="single"/>
        </w:rPr>
      </w:pPr>
      <w:r w:rsidRPr="009C1111">
        <w:rPr>
          <w:rFonts w:ascii="Palatino Linotype" w:hAnsi="Palatino Linotype" w:cs="Arial"/>
          <w:b/>
          <w:i/>
          <w:iCs/>
          <w:u w:val="single"/>
        </w:rPr>
        <w:t>a) De licitaciones públicas o procedimientos de invitación restringida:</w:t>
      </w:r>
    </w:p>
    <w:p w14:paraId="542363F9"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1. La convocatoria o invitación emitida, así como los fundamentos legales aplicados parallevarla a cabo;</w:t>
      </w:r>
    </w:p>
    <w:p w14:paraId="6CBF183A"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2. Los nombres de los participantes o invitados;</w:t>
      </w:r>
    </w:p>
    <w:p w14:paraId="7A1161ED"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3. El nombre del ganador y las razones que lo justifican;</w:t>
      </w:r>
    </w:p>
    <w:p w14:paraId="07E6C0DB"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4. El área solicitante y la responsable de su ejecución;</w:t>
      </w:r>
    </w:p>
    <w:p w14:paraId="3A81397F"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5. Las convocatorias e invitaciones emitidas;</w:t>
      </w:r>
    </w:p>
    <w:p w14:paraId="0A878FDC"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6. Los dictámenes y fallo de adjudicación;</w:t>
      </w:r>
    </w:p>
    <w:p w14:paraId="0DA6B2C8"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7. El contrato y, en su caso, sus anexos;</w:t>
      </w:r>
    </w:p>
    <w:p w14:paraId="4F255D8D" w14:textId="77777777" w:rsidR="005A6754" w:rsidRPr="00E359C0" w:rsidRDefault="005A6754" w:rsidP="0033146C">
      <w:pPr>
        <w:pStyle w:val="Prrafodelista"/>
        <w:autoSpaceDE w:val="0"/>
        <w:autoSpaceDN w:val="0"/>
        <w:adjustRightInd w:val="0"/>
        <w:spacing w:before="120" w:after="120"/>
        <w:ind w:left="567" w:right="567"/>
        <w:jc w:val="both"/>
        <w:rPr>
          <w:rFonts w:ascii="Palatino Linotype" w:hAnsi="Palatino Linotype" w:cs="Arial"/>
          <w:i/>
          <w:iCs/>
        </w:rPr>
      </w:pPr>
      <w:r w:rsidRPr="00E359C0">
        <w:rPr>
          <w:rFonts w:ascii="Palatino Linotype" w:hAnsi="Palatino Linotype" w:cs="Arial"/>
          <w:i/>
          <w:iCs/>
        </w:rPr>
        <w:t>8. Los mecanismos de vigilancia y supervisión, incluyendo, en su caso, los estudios de impacto urbano y ambiental, según corresponda;</w:t>
      </w:r>
    </w:p>
    <w:p w14:paraId="6782BB38"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9. La partida presupuestal de conformidad con el clasificador por objeto del gasto, en el casode ser aplicable;</w:t>
      </w:r>
    </w:p>
    <w:p w14:paraId="1D553ABF" w14:textId="77777777" w:rsidR="005A6754" w:rsidRPr="00E359C0" w:rsidRDefault="005A6754" w:rsidP="0033146C">
      <w:pPr>
        <w:pStyle w:val="Prrafodelista"/>
        <w:autoSpaceDE w:val="0"/>
        <w:autoSpaceDN w:val="0"/>
        <w:adjustRightInd w:val="0"/>
        <w:spacing w:before="120" w:after="120"/>
        <w:ind w:left="567" w:right="567"/>
        <w:jc w:val="both"/>
        <w:rPr>
          <w:rFonts w:ascii="Palatino Linotype" w:hAnsi="Palatino Linotype" w:cs="Arial"/>
          <w:i/>
          <w:iCs/>
        </w:rPr>
      </w:pPr>
      <w:r w:rsidRPr="00E359C0">
        <w:rPr>
          <w:rFonts w:ascii="Palatino Linotype" w:hAnsi="Palatino Linotype" w:cs="Arial"/>
          <w:i/>
          <w:iCs/>
        </w:rPr>
        <w:t xml:space="preserve">10. Origen de los recursos especificando si son federales, estatales o municipales, así como el tipo de fondo de participación o aportación respectiva; </w:t>
      </w:r>
    </w:p>
    <w:p w14:paraId="69BB7E56"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11. Los convenios modificatorios que, en su caso, sean firmados, precisando el objeto y lafecha de celebración;</w:t>
      </w:r>
    </w:p>
    <w:p w14:paraId="58EA97FC"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lastRenderedPageBreak/>
        <w:t>12. Los informes de avance físico y financiero sobre las obras o servicios contratados;</w:t>
      </w:r>
    </w:p>
    <w:p w14:paraId="3AD58A38"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13. El convenio de terminación; y</w:t>
      </w:r>
    </w:p>
    <w:p w14:paraId="2D2460DC"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14. El finiquito.</w:t>
      </w:r>
    </w:p>
    <w:p w14:paraId="67A49B94" w14:textId="77777777" w:rsidR="005A6754" w:rsidRPr="009C1111" w:rsidRDefault="005A6754" w:rsidP="0033146C">
      <w:pPr>
        <w:pStyle w:val="Prrafodelista"/>
        <w:autoSpaceDE w:val="0"/>
        <w:autoSpaceDN w:val="0"/>
        <w:adjustRightInd w:val="0"/>
        <w:spacing w:before="120" w:after="120"/>
        <w:ind w:left="567" w:right="567"/>
        <w:rPr>
          <w:rFonts w:ascii="Palatino Linotype" w:hAnsi="Palatino Linotype" w:cs="Arial"/>
          <w:b/>
          <w:i/>
          <w:iCs/>
          <w:u w:val="single"/>
        </w:rPr>
      </w:pPr>
      <w:r w:rsidRPr="009C1111">
        <w:rPr>
          <w:rFonts w:ascii="Palatino Linotype" w:hAnsi="Palatino Linotype" w:cs="Arial"/>
          <w:b/>
          <w:i/>
          <w:iCs/>
          <w:u w:val="single"/>
        </w:rPr>
        <w:t>b) De las adjudicaciones directas:</w:t>
      </w:r>
    </w:p>
    <w:p w14:paraId="30F17DCB"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1. La propuesta enviada por el participante;</w:t>
      </w:r>
    </w:p>
    <w:p w14:paraId="3B73A658"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2. Los motivos y fundamentos legales aplicados para llevarla a cabo;</w:t>
      </w:r>
    </w:p>
    <w:p w14:paraId="5EC15063"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3. La autorización del ejercicio de la opción;</w:t>
      </w:r>
    </w:p>
    <w:p w14:paraId="3935DEAD" w14:textId="77777777" w:rsidR="005A6754" w:rsidRPr="00E359C0" w:rsidRDefault="005A6754" w:rsidP="0033146C">
      <w:pPr>
        <w:pStyle w:val="Prrafodelista"/>
        <w:autoSpaceDE w:val="0"/>
        <w:autoSpaceDN w:val="0"/>
        <w:adjustRightInd w:val="0"/>
        <w:spacing w:before="120" w:after="120"/>
        <w:ind w:left="567" w:right="567"/>
        <w:jc w:val="both"/>
        <w:rPr>
          <w:rFonts w:ascii="Palatino Linotype" w:hAnsi="Palatino Linotype" w:cs="Arial"/>
          <w:i/>
          <w:iCs/>
        </w:rPr>
      </w:pPr>
      <w:r w:rsidRPr="00E359C0">
        <w:rPr>
          <w:rFonts w:ascii="Palatino Linotype" w:hAnsi="Palatino Linotype" w:cs="Arial"/>
          <w:i/>
          <w:iCs/>
        </w:rPr>
        <w:t>4. En su caso, las cotizaciones consideradas, especificando los nombres de los proveedores y los montos;</w:t>
      </w:r>
    </w:p>
    <w:p w14:paraId="62AC5E39"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5. El nombre de la persona física o moral adjudicada;</w:t>
      </w:r>
    </w:p>
    <w:p w14:paraId="09A7A693"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6. La unidad administrativa solicitante y la responsable de su ejecución;</w:t>
      </w:r>
    </w:p>
    <w:p w14:paraId="7FADFE29" w14:textId="77777777" w:rsidR="005A6754" w:rsidRPr="00E359C0" w:rsidRDefault="005A6754" w:rsidP="0033146C">
      <w:pPr>
        <w:pStyle w:val="Prrafodelista"/>
        <w:autoSpaceDE w:val="0"/>
        <w:autoSpaceDN w:val="0"/>
        <w:adjustRightInd w:val="0"/>
        <w:spacing w:before="120" w:after="120"/>
        <w:ind w:left="567" w:right="567"/>
        <w:jc w:val="both"/>
        <w:rPr>
          <w:rFonts w:ascii="Palatino Linotype" w:hAnsi="Palatino Linotype" w:cs="Arial"/>
          <w:i/>
          <w:iCs/>
        </w:rPr>
      </w:pPr>
      <w:r w:rsidRPr="00E359C0">
        <w:rPr>
          <w:rFonts w:ascii="Palatino Linotype" w:hAnsi="Palatino Linotype" w:cs="Arial"/>
          <w:i/>
          <w:iCs/>
        </w:rPr>
        <w:t>7. El número, fecha, el monto del contrato y el plazo de entrega o de ejecución de los servicios u obra;</w:t>
      </w:r>
    </w:p>
    <w:p w14:paraId="50FC63E7"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8. Los mecanismos de vigilancia y supervisión, incluyendo, en su caso, los estudios deimpacto urbano y ambiental, según corresponda;</w:t>
      </w:r>
    </w:p>
    <w:p w14:paraId="7D917C3E"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9. Los informes de avance sobre las obras o servicios contratados;</w:t>
      </w:r>
    </w:p>
    <w:p w14:paraId="515842DE" w14:textId="77777777" w:rsidR="005A6754" w:rsidRPr="00E359C0" w:rsidRDefault="005A6754" w:rsidP="0033146C">
      <w:pPr>
        <w:pStyle w:val="Prrafodelista"/>
        <w:autoSpaceDE w:val="0"/>
        <w:autoSpaceDN w:val="0"/>
        <w:adjustRightInd w:val="0"/>
        <w:spacing w:before="120" w:after="120"/>
        <w:ind w:left="567" w:right="567"/>
        <w:rPr>
          <w:rFonts w:ascii="Palatino Linotype" w:hAnsi="Palatino Linotype" w:cs="Arial"/>
          <w:i/>
          <w:iCs/>
        </w:rPr>
      </w:pPr>
      <w:r w:rsidRPr="00E359C0">
        <w:rPr>
          <w:rFonts w:ascii="Palatino Linotype" w:hAnsi="Palatino Linotype" w:cs="Arial"/>
          <w:i/>
          <w:iCs/>
        </w:rPr>
        <w:t>10. El convenio de terminación; y</w:t>
      </w:r>
    </w:p>
    <w:p w14:paraId="420A31AA" w14:textId="77777777" w:rsidR="005A6754" w:rsidRDefault="005A6754" w:rsidP="0033146C">
      <w:pPr>
        <w:pStyle w:val="Prrafodelista"/>
        <w:autoSpaceDE w:val="0"/>
        <w:autoSpaceDN w:val="0"/>
        <w:adjustRightInd w:val="0"/>
        <w:spacing w:before="120" w:after="120"/>
        <w:ind w:left="567" w:right="567"/>
        <w:rPr>
          <w:rFonts w:ascii="Palatino Linotype" w:hAnsi="Palatino Linotype" w:cs="Arial"/>
          <w:b/>
          <w:i/>
          <w:iCs/>
        </w:rPr>
      </w:pPr>
      <w:r w:rsidRPr="00E359C0">
        <w:rPr>
          <w:rFonts w:ascii="Palatino Linotype" w:hAnsi="Palatino Linotype" w:cs="Arial"/>
          <w:i/>
          <w:iCs/>
        </w:rPr>
        <w:t>11. El finiquito.</w:t>
      </w:r>
    </w:p>
    <w:p w14:paraId="1C2019A2" w14:textId="77777777" w:rsidR="005A6754" w:rsidRPr="0091745C" w:rsidRDefault="005A6754" w:rsidP="0033146C">
      <w:pPr>
        <w:pStyle w:val="Prrafodelista"/>
        <w:autoSpaceDE w:val="0"/>
        <w:autoSpaceDN w:val="0"/>
        <w:adjustRightInd w:val="0"/>
        <w:spacing w:before="120" w:after="120"/>
        <w:ind w:left="567" w:right="567"/>
        <w:rPr>
          <w:rFonts w:ascii="Palatino Linotype" w:hAnsi="Palatino Linotype" w:cs="Arial"/>
          <w:i/>
          <w:iCs/>
        </w:rPr>
      </w:pPr>
      <w:r>
        <w:rPr>
          <w:rFonts w:ascii="Palatino Linotype" w:hAnsi="Palatino Linotype" w:cs="Arial"/>
          <w:i/>
          <w:iCs/>
        </w:rPr>
        <w:t>…”.</w:t>
      </w:r>
    </w:p>
    <w:p w14:paraId="2579E646" w14:textId="57F77ACB" w:rsidR="000A3C80" w:rsidRPr="00D36FE8" w:rsidRDefault="00C53C54" w:rsidP="000A3C80">
      <w:pPr>
        <w:spacing w:before="240" w:after="240" w:line="360" w:lineRule="auto"/>
        <w:jc w:val="both"/>
        <w:rPr>
          <w:rFonts w:ascii="Palatino Linotype" w:hAnsi="Palatino Linotype" w:cs="Arial"/>
          <w:color w:val="000000"/>
          <w:sz w:val="24"/>
          <w:szCs w:val="24"/>
        </w:rPr>
      </w:pPr>
      <w:r>
        <w:rPr>
          <w:rFonts w:ascii="Palatino Linotype" w:hAnsi="Palatino Linotype" w:cs="Segoe UI"/>
          <w:sz w:val="24"/>
          <w:szCs w:val="24"/>
        </w:rPr>
        <w:t xml:space="preserve">No pasa desapercibido para esta ponencia que el </w:t>
      </w:r>
      <w:r w:rsidRPr="000A3C80">
        <w:rPr>
          <w:rFonts w:ascii="Palatino Linotype" w:hAnsi="Palatino Linotype" w:cs="Segoe UI"/>
          <w:b/>
          <w:sz w:val="24"/>
          <w:szCs w:val="24"/>
        </w:rPr>
        <w:t>Recurrente</w:t>
      </w:r>
      <w:r>
        <w:rPr>
          <w:rFonts w:ascii="Palatino Linotype" w:hAnsi="Palatino Linotype" w:cs="Segoe UI"/>
          <w:sz w:val="24"/>
          <w:szCs w:val="24"/>
        </w:rPr>
        <w:t xml:space="preserve"> refiere solicitar la información </w:t>
      </w:r>
      <w:r w:rsidR="000A3C80">
        <w:rPr>
          <w:rFonts w:ascii="Palatino Linotype" w:hAnsi="Palatino Linotype" w:cs="Segoe UI"/>
          <w:sz w:val="24"/>
          <w:szCs w:val="24"/>
        </w:rPr>
        <w:t xml:space="preserve">a través de listados; al respecto, </w:t>
      </w:r>
      <w:r w:rsidR="000A3C80" w:rsidRPr="00D36FE8">
        <w:rPr>
          <w:rFonts w:ascii="Palatino Linotype" w:hAnsi="Palatino Linotype" w:cs="Arial"/>
          <w:color w:val="000000"/>
          <w:sz w:val="24"/>
          <w:szCs w:val="24"/>
        </w:rPr>
        <w:t>el derecho de acceso a la información pública se satisface en aquellos casos en que se entregue el soporte documental en que conste la información pública, toda vez que, los sujetos obligados</w:t>
      </w:r>
      <w:r w:rsidR="000A3C80" w:rsidRPr="00D36FE8">
        <w:rPr>
          <w:rFonts w:ascii="Palatino Linotype" w:hAnsi="Palatino Linotype" w:cs="Arial"/>
          <w:b/>
          <w:color w:val="000000"/>
          <w:sz w:val="24"/>
          <w:szCs w:val="24"/>
        </w:rPr>
        <w:t xml:space="preserve"> </w:t>
      </w:r>
      <w:r w:rsidR="000A3C80" w:rsidRPr="00D36FE8">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000A3C80" w:rsidRPr="00D36FE8">
        <w:rPr>
          <w:rFonts w:ascii="Palatino Linotype" w:hAnsi="Palatino Linotype" w:cs="Arial"/>
          <w:i/>
          <w:color w:val="000000"/>
          <w:sz w:val="24"/>
          <w:szCs w:val="24"/>
        </w:rPr>
        <w:t>ad hoc</w:t>
      </w:r>
      <w:r w:rsidR="000A3C80" w:rsidRPr="00D36FE8">
        <w:rPr>
          <w:rFonts w:ascii="Palatino Linotype" w:hAnsi="Palatino Linotype" w:cs="Arial"/>
          <w:color w:val="000000"/>
          <w:sz w:val="24"/>
          <w:szCs w:val="24"/>
        </w:rPr>
        <w:t>, para satisfacer el derecho de acceso a la información pública.</w:t>
      </w:r>
    </w:p>
    <w:p w14:paraId="5083D3D0" w14:textId="77777777" w:rsidR="000A3C80" w:rsidRPr="00D36FE8" w:rsidRDefault="000A3C80" w:rsidP="000A3C80">
      <w:pPr>
        <w:spacing w:before="240" w:after="240" w:line="360" w:lineRule="auto"/>
        <w:jc w:val="both"/>
        <w:rPr>
          <w:rFonts w:ascii="Palatino Linotype" w:hAnsi="Palatino Linotype"/>
          <w:b/>
          <w:bCs/>
          <w:color w:val="000000"/>
          <w:sz w:val="24"/>
          <w:szCs w:val="24"/>
        </w:rPr>
      </w:pPr>
      <w:r w:rsidRPr="00D36FE8">
        <w:rPr>
          <w:rFonts w:ascii="Palatino Linotype" w:hAnsi="Palatino Linotype" w:cs="Arial"/>
          <w:color w:val="000000"/>
          <w:sz w:val="24"/>
          <w:szCs w:val="24"/>
        </w:rPr>
        <w:lastRenderedPageBreak/>
        <w:t xml:space="preserve">Como apoyo a lo anterior, es aplicable el Criterio 03-17, emitido por </w:t>
      </w:r>
      <w:r w:rsidRPr="00D36FE8">
        <w:rPr>
          <w:rFonts w:ascii="Palatino Linotype" w:eastAsia="Arial Unicode MS" w:hAnsi="Palatino Linotype" w:cs="Arial"/>
          <w:color w:val="000000"/>
          <w:sz w:val="24"/>
          <w:szCs w:val="24"/>
        </w:rPr>
        <w:t>el Instituto Nacional de Transparencia, Acceso a la Información y Protección de Datos Personales,</w:t>
      </w:r>
      <w:r w:rsidRPr="00D36FE8">
        <w:rPr>
          <w:rFonts w:ascii="Palatino Linotype" w:hAnsi="Palatino Linotype"/>
          <w:bCs/>
          <w:color w:val="000000"/>
          <w:sz w:val="24"/>
          <w:szCs w:val="24"/>
        </w:rPr>
        <w:t xml:space="preserve"> que dice:</w:t>
      </w:r>
      <w:r w:rsidRPr="00D36FE8">
        <w:rPr>
          <w:rFonts w:ascii="Palatino Linotype" w:hAnsi="Palatino Linotype"/>
          <w:b/>
          <w:bCs/>
          <w:color w:val="000000"/>
          <w:sz w:val="24"/>
          <w:szCs w:val="24"/>
        </w:rPr>
        <w:t xml:space="preserve"> </w:t>
      </w:r>
    </w:p>
    <w:p w14:paraId="6C61A641" w14:textId="77777777" w:rsidR="000A3C80" w:rsidRPr="00D36FE8" w:rsidRDefault="000A3C80" w:rsidP="000A3C80">
      <w:pPr>
        <w:spacing w:before="120" w:after="120" w:line="240" w:lineRule="auto"/>
        <w:ind w:left="567" w:right="567"/>
        <w:jc w:val="both"/>
        <w:rPr>
          <w:rFonts w:ascii="Palatino Linotype" w:hAnsi="Palatino Linotype" w:cs="Arial"/>
          <w:i/>
          <w:color w:val="000000"/>
          <w:sz w:val="24"/>
          <w:szCs w:val="24"/>
        </w:rPr>
      </w:pPr>
      <w:r w:rsidRPr="00D36FE8">
        <w:rPr>
          <w:rFonts w:ascii="Palatino Linotype" w:hAnsi="Palatino Linotype" w:cs="Arial"/>
          <w:i/>
          <w:color w:val="000000"/>
          <w:sz w:val="24"/>
          <w:szCs w:val="24"/>
        </w:rPr>
        <w:t>“</w:t>
      </w:r>
      <w:r w:rsidRPr="00D36FE8">
        <w:rPr>
          <w:rFonts w:ascii="Palatino Linotype" w:hAnsi="Palatino Linotype" w:cs="Arial"/>
          <w:b/>
          <w:i/>
          <w:color w:val="000000"/>
          <w:sz w:val="24"/>
          <w:szCs w:val="24"/>
        </w:rPr>
        <w:t>No existe obligación de elaborar documentos ad hoc para atender las solicitudes de acceso a la información.</w:t>
      </w:r>
      <w:r w:rsidRPr="00D36FE8">
        <w:rPr>
          <w:rFonts w:ascii="Palatino Linotype" w:hAnsi="Palatino Linotype" w:cs="Arial"/>
          <w:i/>
          <w:color w:val="000000"/>
          <w:sz w:val="24"/>
          <w:szCs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93407B1" w14:textId="77777777" w:rsidR="000A3C80" w:rsidRPr="00D36FE8" w:rsidRDefault="000A3C80" w:rsidP="000A3C80">
      <w:pPr>
        <w:spacing w:before="120" w:after="120" w:line="240" w:lineRule="auto"/>
        <w:ind w:left="567" w:right="567"/>
        <w:jc w:val="both"/>
        <w:rPr>
          <w:rFonts w:ascii="Palatino Linotype" w:hAnsi="Palatino Linotype" w:cs="Arial"/>
          <w:i/>
          <w:color w:val="000000"/>
          <w:sz w:val="24"/>
          <w:szCs w:val="24"/>
        </w:rPr>
      </w:pPr>
      <w:r w:rsidRPr="00D36FE8">
        <w:rPr>
          <w:rFonts w:ascii="Palatino Linotype" w:hAnsi="Palatino Linotype" w:cs="Arial"/>
          <w:i/>
          <w:color w:val="000000"/>
          <w:sz w:val="24"/>
          <w:szCs w:val="24"/>
        </w:rPr>
        <w:t xml:space="preserve">Resoluciones: </w:t>
      </w:r>
    </w:p>
    <w:p w14:paraId="5C1809B6" w14:textId="77777777" w:rsidR="000A3C80" w:rsidRPr="00D36FE8" w:rsidRDefault="000A3C80" w:rsidP="000A3C80">
      <w:pPr>
        <w:spacing w:before="120" w:after="120" w:line="240" w:lineRule="auto"/>
        <w:ind w:left="567" w:right="567"/>
        <w:jc w:val="both"/>
        <w:rPr>
          <w:rFonts w:ascii="Palatino Linotype" w:hAnsi="Palatino Linotype" w:cs="Arial"/>
          <w:i/>
          <w:color w:val="000000"/>
          <w:sz w:val="24"/>
          <w:szCs w:val="24"/>
        </w:rPr>
      </w:pPr>
      <w:r w:rsidRPr="00D36FE8">
        <w:rPr>
          <w:rFonts w:ascii="Palatino Linotype" w:hAnsi="Palatino Linotype" w:cs="Arial"/>
          <w:i/>
          <w:color w:val="000000"/>
          <w:sz w:val="24"/>
          <w:szCs w:val="24"/>
        </w:rPr>
        <w:sym w:font="Symbol" w:char="F0B7"/>
      </w:r>
      <w:r w:rsidRPr="00D36FE8">
        <w:rPr>
          <w:rFonts w:ascii="Palatino Linotype" w:hAnsi="Palatino Linotype" w:cs="Arial"/>
          <w:i/>
          <w:color w:val="000000"/>
          <w:sz w:val="24"/>
          <w:szCs w:val="24"/>
        </w:rPr>
        <w:t xml:space="preserve"> RRA 0050/16. Instituto Nacional para la Evaluación de la Educación. 13 julio de 2016. Por unanimidad. Comisionado Ponente: Francisco Javier Acuña Llamas.</w:t>
      </w:r>
    </w:p>
    <w:p w14:paraId="21396110" w14:textId="77777777" w:rsidR="000A3C80" w:rsidRPr="00D36FE8" w:rsidRDefault="000A3C80" w:rsidP="000A3C80">
      <w:pPr>
        <w:spacing w:before="120" w:after="120" w:line="240" w:lineRule="auto"/>
        <w:ind w:left="567" w:right="567"/>
        <w:jc w:val="both"/>
        <w:rPr>
          <w:rFonts w:ascii="Palatino Linotype" w:hAnsi="Palatino Linotype" w:cs="Arial"/>
          <w:i/>
          <w:color w:val="000000"/>
          <w:sz w:val="24"/>
          <w:szCs w:val="24"/>
        </w:rPr>
      </w:pPr>
      <w:r w:rsidRPr="00D36FE8">
        <w:rPr>
          <w:rFonts w:ascii="Palatino Linotype" w:hAnsi="Palatino Linotype" w:cs="Arial"/>
          <w:i/>
          <w:color w:val="000000"/>
          <w:sz w:val="24"/>
          <w:szCs w:val="24"/>
        </w:rPr>
        <w:sym w:font="Symbol" w:char="F0B7"/>
      </w:r>
      <w:r w:rsidRPr="00D36FE8">
        <w:rPr>
          <w:rFonts w:ascii="Palatino Linotype" w:hAnsi="Palatino Linotype" w:cs="Arial"/>
          <w:i/>
          <w:color w:val="000000"/>
          <w:sz w:val="24"/>
          <w:szCs w:val="24"/>
        </w:rPr>
        <w:t xml:space="preserve"> RRA 0310/16. Instituto Nacional de Transparencia, Acceso a la Información y Protección de Datos Personales. 10 de agosto de 2016. Por unanimidad. Comisionada Ponente. Areli Cano Guadiana. </w:t>
      </w:r>
    </w:p>
    <w:p w14:paraId="314D6367" w14:textId="77777777" w:rsidR="000A3C80" w:rsidRPr="00D36FE8" w:rsidRDefault="000A3C80" w:rsidP="000A3C80">
      <w:pPr>
        <w:spacing w:before="120" w:after="120" w:line="240" w:lineRule="auto"/>
        <w:ind w:left="567" w:right="567"/>
        <w:jc w:val="both"/>
        <w:rPr>
          <w:rFonts w:ascii="Palatino Linotype" w:hAnsi="Palatino Linotype" w:cs="Arial"/>
          <w:i/>
          <w:color w:val="000000"/>
          <w:sz w:val="24"/>
          <w:szCs w:val="24"/>
        </w:rPr>
      </w:pPr>
      <w:r w:rsidRPr="00D36FE8">
        <w:rPr>
          <w:rFonts w:ascii="Palatino Linotype" w:hAnsi="Palatino Linotype" w:cs="Arial"/>
          <w:i/>
          <w:color w:val="000000"/>
          <w:sz w:val="24"/>
          <w:szCs w:val="24"/>
        </w:rPr>
        <w:sym w:font="Symbol" w:char="F0B7"/>
      </w:r>
      <w:r w:rsidRPr="00D36FE8">
        <w:rPr>
          <w:rFonts w:ascii="Palatino Linotype" w:hAnsi="Palatino Linotype" w:cs="Arial"/>
          <w:i/>
          <w:color w:val="000000"/>
          <w:sz w:val="24"/>
          <w:szCs w:val="24"/>
        </w:rPr>
        <w:t xml:space="preserve"> RRA 1889/16. Secretaría de Hacienda y Crédito Público. 05 de octubre de 2016. Por unanimidad. Comisionada Ponente. Ximena Puente de la Mora.”</w:t>
      </w:r>
    </w:p>
    <w:p w14:paraId="00EB2FED" w14:textId="77777777" w:rsidR="000A3C80" w:rsidRPr="00D36FE8" w:rsidRDefault="000A3C80" w:rsidP="000A3C80">
      <w:pPr>
        <w:spacing w:before="240" w:after="240" w:line="360" w:lineRule="auto"/>
        <w:jc w:val="both"/>
        <w:rPr>
          <w:rFonts w:ascii="Palatino Linotype" w:hAnsi="Palatino Linotype" w:cs="Arial"/>
          <w:color w:val="000000" w:themeColor="text1"/>
          <w:sz w:val="24"/>
          <w:szCs w:val="24"/>
        </w:rPr>
      </w:pPr>
      <w:r w:rsidRPr="00D36FE8">
        <w:rPr>
          <w:rFonts w:ascii="Palatino Linotype" w:hAnsi="Palatino Linotype" w:cs="Arial"/>
          <w:color w:val="000000" w:themeColor="text1"/>
          <w:sz w:val="24"/>
          <w:szCs w:val="24"/>
        </w:rPr>
        <w:t xml:space="preserve">Asimismo, los Sujetos Obligados sólo proporcionarán la información pública que </w:t>
      </w:r>
      <w:r w:rsidRPr="00D36FE8">
        <w:rPr>
          <w:rFonts w:ascii="Palatino Linotype" w:hAnsi="Palatino Linotype" w:cs="Arial"/>
          <w:sz w:val="24"/>
          <w:szCs w:val="24"/>
        </w:rPr>
        <w:t>generen</w:t>
      </w:r>
      <w:r w:rsidRPr="00D36FE8">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9A51D7" w14:textId="77777777" w:rsidR="000A3C80" w:rsidRPr="00D36FE8" w:rsidRDefault="000A3C80" w:rsidP="000A3C80">
      <w:pPr>
        <w:spacing w:before="240" w:after="240" w:line="360" w:lineRule="auto"/>
        <w:jc w:val="both"/>
        <w:rPr>
          <w:rFonts w:ascii="Palatino Linotype" w:hAnsi="Palatino Linotype" w:cs="Arial"/>
          <w:i/>
          <w:color w:val="000000"/>
          <w:sz w:val="24"/>
          <w:szCs w:val="24"/>
        </w:rPr>
      </w:pPr>
      <w:r w:rsidRPr="00D36FE8">
        <w:rPr>
          <w:rFonts w:ascii="Palatino Linotype" w:hAnsi="Palatino Linotype" w:cs="Arial"/>
          <w:color w:val="000000" w:themeColor="text1"/>
          <w:sz w:val="24"/>
          <w:szCs w:val="24"/>
        </w:rPr>
        <w:lastRenderedPageBreak/>
        <w:t xml:space="preserve">En esta misma tesitura, es de subrayar que el derecho de acceso a la información pública, consiste en que la información solicitada conste en un soporte documental en cualquiera de sus formas, a saber: </w:t>
      </w:r>
      <w:r w:rsidRPr="00D36FE8">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36FE8">
        <w:rPr>
          <w:rFonts w:ascii="Palatino Linotype" w:hAnsi="Palatino Linotype" w:cs="Arial"/>
          <w:color w:val="000000" w:themeColor="text1"/>
          <w:sz w:val="24"/>
          <w:szCs w:val="24"/>
        </w:rPr>
        <w:t xml:space="preserve">; los que, </w:t>
      </w:r>
      <w:r w:rsidRPr="00D36FE8">
        <w:rPr>
          <w:rFonts w:ascii="Palatino Linotype" w:hAnsi="Palatino Linotype" w:cs="Arial"/>
          <w:sz w:val="24"/>
          <w:szCs w:val="24"/>
        </w:rPr>
        <w:t>podrán estar en cualquier medio, sea escrito, impreso, sonoro, visual, electrónico, informático u holográfico</w:t>
      </w:r>
      <w:r>
        <w:rPr>
          <w:rFonts w:ascii="Palatino Linotype" w:hAnsi="Palatino Linotype" w:cs="Arial"/>
          <w:sz w:val="24"/>
          <w:szCs w:val="24"/>
        </w:rPr>
        <w:t>.</w:t>
      </w:r>
    </w:p>
    <w:p w14:paraId="10428E89" w14:textId="77777777" w:rsidR="000A3C80" w:rsidRPr="00D36FE8" w:rsidRDefault="000A3C80" w:rsidP="000A3C80">
      <w:pPr>
        <w:autoSpaceDE w:val="0"/>
        <w:autoSpaceDN w:val="0"/>
        <w:adjustRightInd w:val="0"/>
        <w:spacing w:before="240" w:after="240" w:line="360" w:lineRule="auto"/>
        <w:jc w:val="both"/>
        <w:rPr>
          <w:rFonts w:ascii="Palatino Linotype" w:hAnsi="Palatino Linotype" w:cs="Arial"/>
          <w:sz w:val="24"/>
          <w:szCs w:val="24"/>
        </w:rPr>
      </w:pPr>
      <w:r w:rsidRPr="00D36FE8">
        <w:rPr>
          <w:rFonts w:ascii="Palatino Linotype" w:hAnsi="Palatino Linotype" w:cs="Arial"/>
          <w:sz w:val="24"/>
          <w:szCs w:val="24"/>
        </w:rPr>
        <w:t xml:space="preserve">Siendo aplicable el criterio </w:t>
      </w:r>
      <w:r w:rsidRPr="00D36FE8">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36FE8">
        <w:rPr>
          <w:rFonts w:ascii="Palatino Linotype" w:hAnsi="Palatino Linotype" w:cs="Arial"/>
          <w:sz w:val="24"/>
          <w:szCs w:val="24"/>
        </w:rPr>
        <w:t>cuyo rubro y texto dispone:</w:t>
      </w:r>
    </w:p>
    <w:p w14:paraId="6462CC26" w14:textId="77777777" w:rsidR="000A3C80" w:rsidRPr="00D36FE8" w:rsidRDefault="000A3C80" w:rsidP="000A3C80">
      <w:pPr>
        <w:spacing w:before="120" w:after="120" w:line="240" w:lineRule="auto"/>
        <w:ind w:left="567" w:right="567"/>
        <w:jc w:val="both"/>
        <w:rPr>
          <w:rFonts w:ascii="Palatino Linotype" w:hAnsi="Palatino Linotype" w:cs="Arial"/>
          <w:b/>
          <w:i/>
          <w:sz w:val="24"/>
          <w:szCs w:val="24"/>
          <w:lang w:eastAsia="es-MX"/>
        </w:rPr>
      </w:pPr>
      <w:r w:rsidRPr="00D36FE8">
        <w:rPr>
          <w:rFonts w:ascii="Palatino Linotype" w:hAnsi="Palatino Linotype" w:cs="Arial"/>
          <w:b/>
          <w:sz w:val="24"/>
          <w:szCs w:val="24"/>
          <w:lang w:eastAsia="es-MX"/>
        </w:rPr>
        <w:t>“</w:t>
      </w:r>
      <w:r w:rsidRPr="00D36FE8">
        <w:rPr>
          <w:rFonts w:ascii="Palatino Linotype" w:hAnsi="Palatino Linotype" w:cs="Arial"/>
          <w:b/>
          <w:i/>
          <w:sz w:val="24"/>
          <w:szCs w:val="24"/>
          <w:lang w:eastAsia="es-MX"/>
        </w:rPr>
        <w:t>CRITERIO 0002-11</w:t>
      </w:r>
    </w:p>
    <w:p w14:paraId="3D3EB85A" w14:textId="77777777" w:rsidR="000A3C80" w:rsidRPr="00D36FE8" w:rsidRDefault="000A3C80" w:rsidP="000A3C80">
      <w:pPr>
        <w:spacing w:before="120" w:after="120" w:line="240" w:lineRule="auto"/>
        <w:ind w:left="567" w:right="567"/>
        <w:jc w:val="both"/>
        <w:rPr>
          <w:rFonts w:ascii="Palatino Linotype" w:hAnsi="Palatino Linotype" w:cs="Arial"/>
          <w:i/>
          <w:sz w:val="24"/>
          <w:szCs w:val="24"/>
          <w:lang w:eastAsia="es-MX"/>
        </w:rPr>
      </w:pPr>
      <w:r w:rsidRPr="00D36FE8">
        <w:rPr>
          <w:rFonts w:ascii="Palatino Linotype" w:hAnsi="Palatino Linotype" w:cs="Arial"/>
          <w:b/>
          <w:i/>
          <w:sz w:val="24"/>
          <w:szCs w:val="24"/>
          <w:u w:val="single"/>
          <w:lang w:eastAsia="es-MX"/>
        </w:rPr>
        <w:t xml:space="preserve">INFORMACIÓN PÚBLICA, CONCEPTO DE, EN MATERIA DE TRANSPARENCIA. INTERPRETACIÓN SISTEMÁTICA DE LOS ARTÍCULOS 2°, FRACCIÓN </w:t>
      </w:r>
      <w:r w:rsidRPr="00D36FE8">
        <w:rPr>
          <w:rFonts w:ascii="Palatino Linotype" w:hAnsi="Palatino Linotype" w:cs="Arial"/>
          <w:b/>
          <w:bCs/>
          <w:i/>
          <w:sz w:val="24"/>
          <w:szCs w:val="24"/>
          <w:u w:val="single"/>
          <w:lang w:eastAsia="es-MX"/>
        </w:rPr>
        <w:t xml:space="preserve">V, XV, Y XVI, </w:t>
      </w:r>
      <w:r w:rsidRPr="00D36FE8">
        <w:rPr>
          <w:rFonts w:ascii="Palatino Linotype" w:hAnsi="Palatino Linotype" w:cs="Arial"/>
          <w:b/>
          <w:i/>
          <w:sz w:val="24"/>
          <w:szCs w:val="24"/>
          <w:u w:val="single"/>
          <w:lang w:eastAsia="es-MX"/>
        </w:rPr>
        <w:t>3°, 4°, 11 Y 41.</w:t>
      </w:r>
      <w:r w:rsidRPr="00D36FE8">
        <w:rPr>
          <w:rFonts w:ascii="Palatino Linotype"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3339C6" w14:textId="77777777" w:rsidR="000A3C80" w:rsidRPr="00D36FE8" w:rsidRDefault="000A3C80" w:rsidP="000A3C80">
      <w:pPr>
        <w:spacing w:before="120" w:after="120" w:line="240" w:lineRule="auto"/>
        <w:ind w:left="567" w:right="567"/>
        <w:jc w:val="both"/>
        <w:rPr>
          <w:rFonts w:ascii="Palatino Linotype" w:hAnsi="Palatino Linotype" w:cs="Arial"/>
          <w:i/>
          <w:sz w:val="24"/>
          <w:szCs w:val="24"/>
          <w:lang w:eastAsia="es-MX"/>
        </w:rPr>
      </w:pPr>
      <w:r w:rsidRPr="00D36FE8">
        <w:rPr>
          <w:rFonts w:ascii="Palatino Linotype" w:hAnsi="Palatino Linotype" w:cs="Arial"/>
          <w:i/>
          <w:sz w:val="24"/>
          <w:szCs w:val="24"/>
          <w:lang w:eastAsia="es-MX"/>
        </w:rPr>
        <w:t>En consecuencia el acceso a la información se refiere a que se cumplan cualquiera de los siguientes tres supuestos:</w:t>
      </w:r>
    </w:p>
    <w:p w14:paraId="0A3C3C0C" w14:textId="77777777" w:rsidR="000A3C80" w:rsidRPr="00D36FE8" w:rsidRDefault="000A3C80" w:rsidP="000A3C80">
      <w:pPr>
        <w:spacing w:before="120" w:after="120" w:line="240" w:lineRule="auto"/>
        <w:ind w:left="567" w:right="567"/>
        <w:jc w:val="both"/>
        <w:rPr>
          <w:rFonts w:ascii="Palatino Linotype" w:hAnsi="Palatino Linotype" w:cs="Arial"/>
          <w:b/>
          <w:i/>
          <w:sz w:val="24"/>
          <w:szCs w:val="24"/>
          <w:u w:val="single"/>
          <w:lang w:eastAsia="es-MX"/>
        </w:rPr>
      </w:pPr>
      <w:r w:rsidRPr="00D36FE8">
        <w:rPr>
          <w:rFonts w:ascii="Palatino Linotype" w:hAnsi="Palatino Linotype" w:cs="Arial"/>
          <w:b/>
          <w:i/>
          <w:sz w:val="24"/>
          <w:szCs w:val="24"/>
          <w:u w:val="single"/>
          <w:lang w:eastAsia="es-MX"/>
        </w:rPr>
        <w:t>1) Que se trate de información registrada en cualquier soporte documental, que en ejercicio de las atribuciones conferidas, sea generada por los Sujetos Obligados;</w:t>
      </w:r>
    </w:p>
    <w:p w14:paraId="43D8470A" w14:textId="77777777" w:rsidR="000A3C80" w:rsidRPr="00D36FE8" w:rsidRDefault="000A3C80" w:rsidP="000A3C80">
      <w:pPr>
        <w:spacing w:before="120" w:after="120" w:line="240" w:lineRule="auto"/>
        <w:ind w:left="567" w:right="567"/>
        <w:jc w:val="both"/>
        <w:rPr>
          <w:rFonts w:ascii="Palatino Linotype" w:hAnsi="Palatino Linotype" w:cs="Arial"/>
          <w:i/>
          <w:sz w:val="24"/>
          <w:szCs w:val="24"/>
          <w:lang w:eastAsia="es-MX"/>
        </w:rPr>
      </w:pPr>
      <w:r w:rsidRPr="00D36FE8">
        <w:rPr>
          <w:rFonts w:ascii="Palatino Linotype" w:hAnsi="Palatino Linotype" w:cs="Arial"/>
          <w:i/>
          <w:sz w:val="24"/>
          <w:szCs w:val="24"/>
          <w:lang w:eastAsia="es-MX"/>
        </w:rPr>
        <w:lastRenderedPageBreak/>
        <w:t>2) Que se trate de información registrada en cualquier soporte documental, que en ejercicio de las atribuciones conferidas, sea administrada por los Sujetos Obligados, y</w:t>
      </w:r>
    </w:p>
    <w:p w14:paraId="5B2A2AB1" w14:textId="77777777" w:rsidR="000A3C80" w:rsidRDefault="000A3C80" w:rsidP="000A3C80">
      <w:pPr>
        <w:spacing w:before="120" w:after="120" w:line="240" w:lineRule="auto"/>
        <w:ind w:left="567" w:right="567"/>
        <w:jc w:val="both"/>
        <w:rPr>
          <w:rFonts w:ascii="Palatino Linotype" w:hAnsi="Palatino Linotype" w:cs="Arial"/>
          <w:sz w:val="24"/>
          <w:szCs w:val="24"/>
          <w:lang w:eastAsia="es-MX"/>
        </w:rPr>
      </w:pPr>
      <w:r w:rsidRPr="00D36FE8">
        <w:rPr>
          <w:rFonts w:ascii="Palatino Linotype" w:hAnsi="Palatino Linotype" w:cs="Arial"/>
          <w:i/>
          <w:sz w:val="24"/>
          <w:szCs w:val="24"/>
          <w:lang w:eastAsia="es-MX"/>
        </w:rPr>
        <w:t>3) Que se trate de información registrada en cualquier soporte documental, que en ejercicio de las atribuciones conferidas, se encuentre en posesión de los Sujetos Obligados.” (SIC)</w:t>
      </w:r>
      <w:r w:rsidRPr="00D36FE8">
        <w:rPr>
          <w:rFonts w:ascii="Palatino Linotype" w:hAnsi="Palatino Linotype" w:cs="Arial"/>
          <w:sz w:val="24"/>
          <w:szCs w:val="24"/>
          <w:lang w:eastAsia="es-MX"/>
        </w:rPr>
        <w:tab/>
      </w:r>
    </w:p>
    <w:p w14:paraId="7BB49CE4" w14:textId="77777777" w:rsidR="000A3C80" w:rsidRDefault="000A3C80" w:rsidP="000A3C80">
      <w:pPr>
        <w:spacing w:before="120" w:after="120" w:line="240" w:lineRule="auto"/>
        <w:ind w:left="567" w:right="567"/>
        <w:jc w:val="right"/>
        <w:rPr>
          <w:rFonts w:ascii="Palatino Linotype" w:hAnsi="Palatino Linotype" w:cs="Arial"/>
          <w:sz w:val="24"/>
          <w:szCs w:val="24"/>
        </w:rPr>
      </w:pPr>
      <w:r w:rsidRPr="00D36FE8">
        <w:rPr>
          <w:rFonts w:ascii="Palatino Linotype" w:hAnsi="Palatino Linotype" w:cs="Arial"/>
          <w:sz w:val="24"/>
          <w:szCs w:val="24"/>
          <w:lang w:eastAsia="es-MX"/>
        </w:rPr>
        <w:t>(Énfasis Añadido)</w:t>
      </w:r>
    </w:p>
    <w:p w14:paraId="0057057B" w14:textId="2EEEF259" w:rsidR="000A3C80" w:rsidRDefault="000A3C80" w:rsidP="000A3C80">
      <w:pPr>
        <w:spacing w:before="240" w:after="240" w:line="360" w:lineRule="auto"/>
        <w:jc w:val="both"/>
        <w:rPr>
          <w:rFonts w:ascii="Palatino Linotype" w:hAnsi="Palatino Linotype" w:cs="Segoe UI"/>
          <w:sz w:val="24"/>
          <w:szCs w:val="24"/>
        </w:rPr>
      </w:pPr>
      <w:r>
        <w:rPr>
          <w:rFonts w:ascii="Palatino Linotype" w:hAnsi="Palatino Linotype" w:cs="Arial"/>
          <w:sz w:val="24"/>
          <w:szCs w:val="24"/>
        </w:rPr>
        <w:t>Además, la Ley de Transparencia local también aporta lo siguiente:</w:t>
      </w:r>
    </w:p>
    <w:p w14:paraId="53A743BB" w14:textId="77777777" w:rsidR="005A6754" w:rsidRDefault="005A6754" w:rsidP="005A6754">
      <w:pPr>
        <w:spacing w:before="120" w:after="12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r w:rsidRPr="00981FCC">
        <w:rPr>
          <w:rFonts w:ascii="Palatino Linotype" w:hAnsi="Palatino Linotype" w:cs="Arial"/>
          <w:i/>
          <w:sz w:val="24"/>
          <w:szCs w:val="24"/>
        </w:rPr>
        <w:t>Artículo 3. Para los efectos de la presente Ley se entenderá por:</w:t>
      </w:r>
    </w:p>
    <w:p w14:paraId="52DE3D4A" w14:textId="77777777" w:rsidR="005A6754" w:rsidRDefault="005A6754" w:rsidP="005A6754">
      <w:pPr>
        <w:spacing w:before="120" w:after="12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p>
    <w:p w14:paraId="32E2305A" w14:textId="77777777" w:rsidR="005A6754" w:rsidRDefault="005A6754" w:rsidP="005A6754">
      <w:pPr>
        <w:spacing w:before="120" w:after="120" w:line="240" w:lineRule="auto"/>
        <w:ind w:left="567" w:right="567"/>
        <w:jc w:val="both"/>
        <w:rPr>
          <w:rFonts w:ascii="Palatino Linotype" w:hAnsi="Palatino Linotype" w:cs="Arial"/>
          <w:i/>
          <w:sz w:val="24"/>
          <w:szCs w:val="24"/>
        </w:rPr>
      </w:pPr>
      <w:r w:rsidRPr="00981FCC">
        <w:rPr>
          <w:rFonts w:ascii="Palatino Linotype" w:hAnsi="Palatino Linotype" w:cs="Arial"/>
          <w:i/>
          <w:sz w:val="24"/>
          <w:szCs w:val="24"/>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A65B8D3" w14:textId="77777777" w:rsidR="005A6754" w:rsidRDefault="005A6754" w:rsidP="005A6754">
      <w:pPr>
        <w:spacing w:before="120" w:after="12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p>
    <w:p w14:paraId="1B703F1C" w14:textId="77777777" w:rsidR="005A6754" w:rsidRPr="00746270" w:rsidRDefault="005A6754" w:rsidP="005A6754">
      <w:pPr>
        <w:spacing w:before="120" w:after="120" w:line="240" w:lineRule="auto"/>
        <w:ind w:left="567" w:right="567"/>
        <w:jc w:val="both"/>
        <w:rPr>
          <w:rFonts w:ascii="Palatino Linotype" w:hAnsi="Palatino Linotype" w:cs="Arial"/>
          <w:i/>
          <w:sz w:val="24"/>
          <w:szCs w:val="24"/>
        </w:rPr>
      </w:pPr>
      <w:r w:rsidRPr="00746270">
        <w:rPr>
          <w:rFonts w:ascii="Palatino Linotype" w:hAnsi="Palatino Linotype" w:cs="Arial"/>
          <w:i/>
          <w:sz w:val="24"/>
          <w:szCs w:val="24"/>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3C31E173" w14:textId="77777777" w:rsidR="005A6754" w:rsidRPr="00746270" w:rsidRDefault="005A6754" w:rsidP="005A6754">
      <w:pPr>
        <w:spacing w:before="120" w:after="120" w:line="240" w:lineRule="auto"/>
        <w:ind w:left="567" w:right="567"/>
        <w:jc w:val="both"/>
        <w:rPr>
          <w:rFonts w:ascii="Palatino Linotype" w:hAnsi="Palatino Linotype" w:cs="Arial"/>
          <w:i/>
          <w:sz w:val="24"/>
          <w:szCs w:val="24"/>
        </w:rPr>
      </w:pPr>
      <w:r w:rsidRPr="00981FCC">
        <w:rPr>
          <w:rFonts w:ascii="Palatino Linotype" w:hAnsi="Palatino Linotype" w:cs="Arial"/>
          <w:b/>
          <w:i/>
          <w:sz w:val="24"/>
          <w:szCs w:val="24"/>
        </w:rPr>
        <w:t>Toda la información generada, obtenida, adquirida, transformada, administrada o en posesión de los sujetos obligados es pública y accesible de manera permanente a cualquier persona</w:t>
      </w:r>
      <w:r w:rsidRPr="00746270">
        <w:rPr>
          <w:rFonts w:ascii="Palatino Linotype" w:hAnsi="Palatino Linotype" w:cs="Arial"/>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0A2CF2B" w14:textId="77777777" w:rsidR="005A6754" w:rsidRPr="00746270" w:rsidRDefault="005A6754" w:rsidP="005A6754">
      <w:pPr>
        <w:spacing w:before="120" w:after="120" w:line="240" w:lineRule="auto"/>
        <w:ind w:left="567" w:right="567"/>
        <w:jc w:val="both"/>
        <w:rPr>
          <w:rFonts w:ascii="Palatino Linotype" w:hAnsi="Palatino Linotype" w:cs="Arial"/>
          <w:i/>
          <w:sz w:val="24"/>
          <w:szCs w:val="24"/>
        </w:rPr>
      </w:pPr>
      <w:r w:rsidRPr="00746270">
        <w:rPr>
          <w:rFonts w:ascii="Palatino Linotype" w:hAnsi="Palatino Linotype" w:cs="Arial"/>
          <w:i/>
          <w:sz w:val="24"/>
          <w:szCs w:val="24"/>
        </w:rPr>
        <w:t>…</w:t>
      </w:r>
    </w:p>
    <w:p w14:paraId="60F28F05" w14:textId="77777777" w:rsidR="005A6754" w:rsidRPr="00746270" w:rsidRDefault="005A6754" w:rsidP="005A6754">
      <w:pPr>
        <w:spacing w:before="120" w:after="120" w:line="240" w:lineRule="auto"/>
        <w:ind w:left="567" w:right="567"/>
        <w:jc w:val="both"/>
        <w:rPr>
          <w:rFonts w:ascii="Palatino Linotype" w:hAnsi="Palatino Linotype" w:cs="Arial"/>
          <w:i/>
          <w:sz w:val="24"/>
          <w:szCs w:val="24"/>
        </w:rPr>
      </w:pPr>
      <w:r w:rsidRPr="00746270">
        <w:rPr>
          <w:rFonts w:ascii="Palatino Linotype" w:hAnsi="Palatino Linotype" w:cs="Arial"/>
          <w:i/>
          <w:sz w:val="24"/>
          <w:szCs w:val="24"/>
        </w:rPr>
        <w:lastRenderedPageBreak/>
        <w:t xml:space="preserve">Artículo 7. </w:t>
      </w:r>
      <w:r w:rsidRPr="00981FCC">
        <w:rPr>
          <w:rFonts w:ascii="Palatino Linotype" w:hAnsi="Palatino Linotype" w:cs="Arial"/>
          <w:b/>
          <w:i/>
          <w:sz w:val="24"/>
          <w:szCs w:val="24"/>
        </w:rPr>
        <w:t>El Estado de México garantizará el efectivo acceso de toda persona a la información en posesión de cualquier entidad, autoridad</w:t>
      </w:r>
      <w:r w:rsidRPr="00746270">
        <w:rPr>
          <w:rFonts w:ascii="Palatino Linotype" w:hAnsi="Palatino Linotype" w:cs="Arial"/>
          <w:i/>
          <w:sz w:val="24"/>
          <w:szCs w:val="24"/>
        </w:rPr>
        <w:t>,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546589F5" w14:textId="77777777" w:rsidR="005A6754" w:rsidRPr="00746270" w:rsidRDefault="005A6754" w:rsidP="005A6754">
      <w:pPr>
        <w:spacing w:before="120" w:after="120" w:line="240" w:lineRule="auto"/>
        <w:ind w:left="567" w:right="567"/>
        <w:jc w:val="both"/>
        <w:rPr>
          <w:rFonts w:ascii="Palatino Linotype" w:hAnsi="Palatino Linotype" w:cs="Arial"/>
          <w:i/>
          <w:sz w:val="24"/>
          <w:szCs w:val="24"/>
        </w:rPr>
      </w:pPr>
      <w:r w:rsidRPr="00746270">
        <w:rPr>
          <w:rFonts w:ascii="Palatino Linotype" w:hAnsi="Palatino Linotype" w:cs="Arial"/>
          <w:i/>
          <w:sz w:val="24"/>
          <w:szCs w:val="24"/>
        </w:rPr>
        <w:t>…</w:t>
      </w:r>
    </w:p>
    <w:p w14:paraId="566A5F5C" w14:textId="77777777" w:rsidR="005A6754" w:rsidRPr="00746270" w:rsidRDefault="005A6754" w:rsidP="005A6754">
      <w:pPr>
        <w:spacing w:before="120" w:after="120" w:line="240" w:lineRule="auto"/>
        <w:ind w:left="567" w:right="567"/>
        <w:jc w:val="both"/>
        <w:rPr>
          <w:rFonts w:ascii="Palatino Linotype" w:hAnsi="Palatino Linotype" w:cs="Arial"/>
          <w:i/>
          <w:sz w:val="24"/>
          <w:szCs w:val="24"/>
        </w:rPr>
      </w:pPr>
      <w:r w:rsidRPr="00746270">
        <w:rPr>
          <w:rFonts w:ascii="Palatino Linotype" w:hAnsi="Palatino Linotype" w:cs="Arial"/>
          <w:i/>
          <w:sz w:val="24"/>
          <w:szCs w:val="24"/>
        </w:rPr>
        <w:t xml:space="preserve">Artículo 12. </w:t>
      </w:r>
      <w:r w:rsidRPr="00981FCC">
        <w:rPr>
          <w:rFonts w:ascii="Palatino Linotype" w:hAnsi="Palatino Linotype" w:cs="Arial"/>
          <w:b/>
          <w:i/>
          <w:sz w:val="24"/>
          <w:szCs w:val="24"/>
        </w:rPr>
        <w:t>Quienes generen, recopilen, administren, manejen, procesen, archiven o conserven información pública serán responsables de la misma en los términos de las disposiciones jurídicas aplicables</w:t>
      </w:r>
      <w:r w:rsidRPr="00746270">
        <w:rPr>
          <w:rFonts w:ascii="Palatino Linotype" w:hAnsi="Palatino Linotype" w:cs="Arial"/>
          <w:i/>
          <w:sz w:val="24"/>
          <w:szCs w:val="24"/>
        </w:rPr>
        <w:t xml:space="preserve">. </w:t>
      </w:r>
    </w:p>
    <w:p w14:paraId="49D920B7" w14:textId="77777777" w:rsidR="005A6754" w:rsidRPr="002320C1" w:rsidRDefault="005A6754" w:rsidP="005A6754">
      <w:pPr>
        <w:spacing w:before="120" w:after="120" w:line="240" w:lineRule="auto"/>
        <w:ind w:left="567" w:right="567"/>
        <w:jc w:val="both"/>
        <w:rPr>
          <w:rFonts w:ascii="Palatino Linotype" w:hAnsi="Palatino Linotype" w:cs="Arial"/>
          <w:b/>
          <w:i/>
          <w:sz w:val="24"/>
          <w:szCs w:val="24"/>
        </w:rPr>
      </w:pPr>
      <w:r w:rsidRPr="002320C1">
        <w:rPr>
          <w:rFonts w:ascii="Palatino Linotype" w:hAnsi="Palatino Linotype" w:cs="Arial"/>
          <w:b/>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C8F395" w14:textId="77777777" w:rsidR="005A6754" w:rsidRDefault="005A6754" w:rsidP="005A6754">
      <w:pPr>
        <w:spacing w:before="120" w:after="12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p>
    <w:p w14:paraId="1D357293" w14:textId="77777777" w:rsidR="005A6754" w:rsidRPr="00746270" w:rsidRDefault="005A6754" w:rsidP="005A6754">
      <w:pPr>
        <w:spacing w:before="120" w:after="120" w:line="240" w:lineRule="auto"/>
        <w:ind w:left="567" w:right="567"/>
        <w:jc w:val="both"/>
        <w:rPr>
          <w:rFonts w:ascii="Palatino Linotype" w:hAnsi="Palatino Linotype" w:cs="Arial"/>
          <w:i/>
          <w:sz w:val="24"/>
          <w:szCs w:val="24"/>
        </w:rPr>
      </w:pPr>
      <w:r w:rsidRPr="00746270">
        <w:rPr>
          <w:rFonts w:ascii="Palatino Linotype" w:hAnsi="Palatino Linotype" w:cs="Arial"/>
          <w:i/>
          <w:sz w:val="24"/>
          <w:szCs w:val="24"/>
        </w:rPr>
        <w:t xml:space="preserve">Artículo 18. </w:t>
      </w:r>
      <w:r w:rsidRPr="00981FCC">
        <w:rPr>
          <w:rFonts w:ascii="Palatino Linotype" w:hAnsi="Palatino Linotype" w:cs="Arial"/>
          <w:b/>
          <w:i/>
          <w:sz w:val="24"/>
          <w:szCs w:val="24"/>
        </w:rPr>
        <w:t>Los sujetos obligados deberán documentar todo acto que derive del ejercicio de sus facultades, competencias o funciones</w:t>
      </w:r>
      <w:r w:rsidRPr="00746270">
        <w:rPr>
          <w:rFonts w:ascii="Palatino Linotype" w:hAnsi="Palatino Linotype" w:cs="Arial"/>
          <w:i/>
          <w:sz w:val="24"/>
          <w:szCs w:val="24"/>
        </w:rPr>
        <w:t>, considerando desde su origen la eventual publicidad y reutilización de la información que generen.</w:t>
      </w:r>
    </w:p>
    <w:p w14:paraId="267923E8" w14:textId="77777777" w:rsidR="005A6754" w:rsidRDefault="005A6754" w:rsidP="005A6754">
      <w:pPr>
        <w:spacing w:before="120" w:after="12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p>
    <w:p w14:paraId="10633F18" w14:textId="77777777" w:rsidR="005A6754" w:rsidRDefault="005A6754" w:rsidP="005A6754">
      <w:pPr>
        <w:spacing w:before="120" w:after="120" w:line="240" w:lineRule="auto"/>
        <w:ind w:left="567" w:right="567"/>
        <w:jc w:val="both"/>
        <w:rPr>
          <w:rFonts w:ascii="Palatino Linotype" w:hAnsi="Palatino Linotype" w:cs="Arial"/>
          <w:i/>
          <w:sz w:val="24"/>
          <w:szCs w:val="24"/>
        </w:rPr>
      </w:pPr>
      <w:r w:rsidRPr="0045121B">
        <w:rPr>
          <w:rFonts w:ascii="Palatino Linotype" w:hAnsi="Palatino Linotype" w:cs="Arial"/>
          <w:i/>
          <w:sz w:val="24"/>
          <w:szCs w:val="24"/>
        </w:rPr>
        <w:t xml:space="preserve">Artículo 160. </w:t>
      </w:r>
      <w:r w:rsidRPr="0045121B">
        <w:rPr>
          <w:rFonts w:ascii="Palatino Linotype" w:hAnsi="Palatino Linotype" w:cs="Arial"/>
          <w:b/>
          <w:i/>
          <w:sz w:val="24"/>
          <w:szCs w:val="24"/>
        </w:rPr>
        <w:t>Los sujetos obligados deberán otorgar acceso a los documentos que se encuentren en sus archivos o que estén obligados a documentar de acuerdo con sus facultades, competencias o funciones en el formato que el solicitante manifieste</w:t>
      </w:r>
      <w:r w:rsidRPr="0045121B">
        <w:rPr>
          <w:rFonts w:ascii="Palatino Linotype" w:hAnsi="Palatino Linotype" w:cs="Arial"/>
          <w:i/>
          <w:sz w:val="24"/>
          <w:szCs w:val="24"/>
        </w:rPr>
        <w:t xml:space="preserve">, de entre aquellos formatos existentes, conforme a las características físicas de la información o del lugar donde se encuentre así lo permita. </w:t>
      </w:r>
    </w:p>
    <w:p w14:paraId="4A783DF4" w14:textId="77777777" w:rsidR="005A6754" w:rsidRPr="002320C1" w:rsidRDefault="005A6754" w:rsidP="005A6754">
      <w:pPr>
        <w:spacing w:before="120" w:after="120" w:line="240" w:lineRule="auto"/>
        <w:ind w:left="567" w:right="567"/>
        <w:jc w:val="both"/>
        <w:rPr>
          <w:rFonts w:ascii="Palatino Linotype" w:hAnsi="Palatino Linotype" w:cs="Arial"/>
          <w:i/>
          <w:sz w:val="24"/>
          <w:szCs w:val="24"/>
        </w:rPr>
      </w:pPr>
      <w:r w:rsidRPr="0045121B">
        <w:rPr>
          <w:rFonts w:ascii="Palatino Linotype" w:hAnsi="Palatino Linotype" w:cs="Arial"/>
          <w:i/>
          <w:sz w:val="24"/>
          <w:szCs w:val="24"/>
        </w:rPr>
        <w:t>En caso que la información solicitada consista en bases de datos se deberá privilegiar la entrega de la misma en formatos abiertos.</w:t>
      </w:r>
      <w:r>
        <w:rPr>
          <w:rFonts w:ascii="Palatino Linotype" w:hAnsi="Palatino Linotype" w:cs="Arial"/>
          <w:i/>
          <w:sz w:val="24"/>
          <w:szCs w:val="24"/>
        </w:rPr>
        <w:t>”</w:t>
      </w:r>
    </w:p>
    <w:p w14:paraId="393540BE" w14:textId="319FD693" w:rsidR="006D20B5" w:rsidRDefault="000A3C80" w:rsidP="006D20B5">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Por todo lo anteriormente planteado</w:t>
      </w:r>
      <w:r w:rsidR="006D20B5">
        <w:rPr>
          <w:rFonts w:ascii="Palatino Linotype" w:hAnsi="Palatino Linotype" w:cs="Segoe UI"/>
          <w:sz w:val="24"/>
          <w:szCs w:val="24"/>
        </w:rPr>
        <w:t xml:space="preserve">, si el </w:t>
      </w:r>
      <w:r w:rsidR="006D20B5" w:rsidRPr="008567E0">
        <w:rPr>
          <w:rFonts w:ascii="Palatino Linotype" w:hAnsi="Palatino Linotype" w:cs="Segoe UI"/>
          <w:b/>
          <w:sz w:val="24"/>
          <w:szCs w:val="24"/>
        </w:rPr>
        <w:t>Recurrente</w:t>
      </w:r>
      <w:r w:rsidR="006D20B5">
        <w:rPr>
          <w:rFonts w:ascii="Palatino Linotype" w:hAnsi="Palatino Linotype" w:cs="Segoe UI"/>
          <w:sz w:val="24"/>
          <w:szCs w:val="24"/>
        </w:rPr>
        <w:t xml:space="preserve"> solicita saber cuántas obras se han realizado y cómo fueron los procedimientos de adjudicación, </w:t>
      </w:r>
      <w:r w:rsidR="005262A1">
        <w:rPr>
          <w:rFonts w:ascii="Palatino Linotype" w:hAnsi="Palatino Linotype" w:cs="Segoe UI"/>
          <w:sz w:val="24"/>
          <w:szCs w:val="24"/>
        </w:rPr>
        <w:t xml:space="preserve">resulta </w:t>
      </w:r>
      <w:r w:rsidR="006B0595">
        <w:rPr>
          <w:rFonts w:ascii="Palatino Linotype" w:hAnsi="Palatino Linotype" w:cs="Segoe UI"/>
          <w:sz w:val="24"/>
          <w:szCs w:val="24"/>
        </w:rPr>
        <w:t xml:space="preserve">oportuno </w:t>
      </w:r>
      <w:r w:rsidR="006B0595">
        <w:rPr>
          <w:rFonts w:ascii="Palatino Linotype" w:hAnsi="Palatino Linotype" w:cs="Segoe UI"/>
          <w:sz w:val="24"/>
          <w:szCs w:val="24"/>
        </w:rPr>
        <w:lastRenderedPageBreak/>
        <w:t xml:space="preserve">mencionar de manera enunciativa más no limitativa que </w:t>
      </w:r>
      <w:r w:rsidR="006D20B5">
        <w:rPr>
          <w:rFonts w:ascii="Palatino Linotype" w:hAnsi="Palatino Linotype" w:cs="Segoe UI"/>
          <w:sz w:val="24"/>
          <w:szCs w:val="24"/>
        </w:rPr>
        <w:t xml:space="preserve">los expedientes de </w:t>
      </w:r>
      <w:r w:rsidR="00415E04">
        <w:rPr>
          <w:rFonts w:ascii="Palatino Linotype" w:hAnsi="Palatino Linotype" w:cs="Segoe UI"/>
          <w:sz w:val="24"/>
          <w:szCs w:val="24"/>
        </w:rPr>
        <w:t xml:space="preserve">adjudicación de </w:t>
      </w:r>
      <w:r w:rsidR="006D20B5">
        <w:rPr>
          <w:rFonts w:ascii="Palatino Linotype" w:hAnsi="Palatino Linotype" w:cs="Segoe UI"/>
          <w:sz w:val="24"/>
          <w:szCs w:val="24"/>
        </w:rPr>
        <w:t>cada obra realizada en el periodo del 1 de enero de 2016 al 6 de julio de 2018</w:t>
      </w:r>
      <w:r w:rsidR="006B0595">
        <w:rPr>
          <w:rFonts w:ascii="Palatino Linotype" w:hAnsi="Palatino Linotype" w:cs="Segoe UI"/>
          <w:sz w:val="24"/>
          <w:szCs w:val="24"/>
        </w:rPr>
        <w:t xml:space="preserve">, contienen la información que solicita el </w:t>
      </w:r>
      <w:r w:rsidR="006B0595" w:rsidRPr="006B0595">
        <w:rPr>
          <w:rFonts w:ascii="Palatino Linotype" w:hAnsi="Palatino Linotype" w:cs="Segoe UI"/>
          <w:b/>
          <w:sz w:val="24"/>
          <w:szCs w:val="24"/>
        </w:rPr>
        <w:t>Recurre</w:t>
      </w:r>
      <w:r w:rsidR="006B0595">
        <w:rPr>
          <w:rFonts w:ascii="Palatino Linotype" w:hAnsi="Palatino Linotype" w:cs="Segoe UI"/>
          <w:b/>
          <w:sz w:val="24"/>
          <w:szCs w:val="24"/>
        </w:rPr>
        <w:t>n</w:t>
      </w:r>
      <w:r w:rsidR="006B0595" w:rsidRPr="006B0595">
        <w:rPr>
          <w:rFonts w:ascii="Palatino Linotype" w:hAnsi="Palatino Linotype" w:cs="Segoe UI"/>
          <w:b/>
          <w:sz w:val="24"/>
          <w:szCs w:val="24"/>
        </w:rPr>
        <w:t>te</w:t>
      </w:r>
      <w:r w:rsidR="006D20B5">
        <w:rPr>
          <w:rFonts w:ascii="Palatino Linotype" w:hAnsi="Palatino Linotype" w:cs="Segoe UI"/>
          <w:sz w:val="24"/>
          <w:szCs w:val="24"/>
        </w:rPr>
        <w:t xml:space="preserve">; lo mismo opera para los procedimientos de adjudicación de bienes o servicios contratados para </w:t>
      </w:r>
      <w:r>
        <w:rPr>
          <w:rFonts w:ascii="Palatino Linotype" w:hAnsi="Palatino Linotype" w:cs="Segoe UI"/>
          <w:sz w:val="24"/>
          <w:szCs w:val="24"/>
        </w:rPr>
        <w:t xml:space="preserve">complementar </w:t>
      </w:r>
      <w:r w:rsidR="006B0595">
        <w:rPr>
          <w:rFonts w:ascii="Palatino Linotype" w:hAnsi="Palatino Linotype" w:cs="Segoe UI"/>
          <w:sz w:val="24"/>
          <w:szCs w:val="24"/>
        </w:rPr>
        <w:t xml:space="preserve">o realizar </w:t>
      </w:r>
      <w:r w:rsidR="006D20B5">
        <w:rPr>
          <w:rFonts w:ascii="Palatino Linotype" w:hAnsi="Palatino Linotype" w:cs="Segoe UI"/>
          <w:sz w:val="24"/>
          <w:szCs w:val="24"/>
        </w:rPr>
        <w:t>obra pública</w:t>
      </w:r>
      <w:r w:rsidR="006B0595">
        <w:rPr>
          <w:rFonts w:ascii="Palatino Linotype" w:hAnsi="Palatino Linotype" w:cs="Segoe UI"/>
          <w:sz w:val="24"/>
          <w:szCs w:val="24"/>
        </w:rPr>
        <w:t xml:space="preserve"> por administración, es decir por aquella que fue ejecuta directamente por el </w:t>
      </w:r>
      <w:r w:rsidR="006B0595" w:rsidRPr="006B0595">
        <w:rPr>
          <w:rFonts w:ascii="Palatino Linotype" w:hAnsi="Palatino Linotype" w:cs="Segoe UI"/>
          <w:b/>
          <w:sz w:val="24"/>
          <w:szCs w:val="24"/>
        </w:rPr>
        <w:t>Sujeto Obligado</w:t>
      </w:r>
      <w:r w:rsidR="006D20B5">
        <w:rPr>
          <w:rFonts w:ascii="Palatino Linotype" w:hAnsi="Palatino Linotype" w:cs="Segoe UI"/>
          <w:sz w:val="24"/>
          <w:szCs w:val="24"/>
        </w:rPr>
        <w:t>.</w:t>
      </w:r>
    </w:p>
    <w:p w14:paraId="2DB0923C" w14:textId="77777777" w:rsidR="006E6EC4" w:rsidRPr="008152AB" w:rsidRDefault="006E6EC4" w:rsidP="006E6EC4">
      <w:pPr>
        <w:spacing w:before="240" w:after="240" w:line="360" w:lineRule="auto"/>
        <w:jc w:val="both"/>
        <w:rPr>
          <w:rFonts w:ascii="Palatino Linotype" w:hAnsi="Palatino Linotype"/>
          <w:sz w:val="24"/>
          <w:szCs w:val="24"/>
        </w:rPr>
      </w:pPr>
      <w:r w:rsidRPr="00906D6B">
        <w:rPr>
          <w:rFonts w:ascii="Palatino Linotype" w:hAnsi="Palatino Linotype" w:cs="Arial"/>
          <w:sz w:val="24"/>
          <w:szCs w:val="24"/>
        </w:rPr>
        <w:t xml:space="preserve">Finalmente, no pasa inadvertido para este Órgano Resolutor, la omisión del </w:t>
      </w:r>
      <w:r w:rsidRPr="00906D6B">
        <w:rPr>
          <w:rFonts w:ascii="Palatino Linotype" w:hAnsi="Palatino Linotype" w:cs="Arial"/>
          <w:b/>
          <w:sz w:val="24"/>
          <w:szCs w:val="24"/>
        </w:rPr>
        <w:t>Sujeto Obligado</w:t>
      </w:r>
      <w:r w:rsidRPr="00906D6B">
        <w:rPr>
          <w:rFonts w:ascii="Palatino Linotype" w:hAnsi="Palatino Linotype" w:cs="Arial"/>
          <w:sz w:val="24"/>
          <w:szCs w:val="24"/>
        </w:rPr>
        <w:t xml:space="preserve"> de dar trámite a</w:t>
      </w:r>
      <w:r>
        <w:rPr>
          <w:rFonts w:ascii="Palatino Linotype" w:hAnsi="Palatino Linotype" w:cs="Arial"/>
          <w:sz w:val="24"/>
          <w:szCs w:val="24"/>
        </w:rPr>
        <w:t xml:space="preserve"> </w:t>
      </w:r>
      <w:r w:rsidRPr="00906D6B">
        <w:rPr>
          <w:rFonts w:ascii="Palatino Linotype" w:hAnsi="Palatino Linotype" w:cs="Arial"/>
          <w:sz w:val="24"/>
          <w:szCs w:val="24"/>
        </w:rPr>
        <w:t>l</w:t>
      </w:r>
      <w:r>
        <w:rPr>
          <w:rFonts w:ascii="Palatino Linotype" w:hAnsi="Palatino Linotype" w:cs="Arial"/>
          <w:sz w:val="24"/>
          <w:szCs w:val="24"/>
        </w:rPr>
        <w:t>a</w:t>
      </w:r>
      <w:r w:rsidRPr="00906D6B">
        <w:rPr>
          <w:rFonts w:ascii="Palatino Linotype" w:hAnsi="Palatino Linotype" w:cs="Arial"/>
          <w:sz w:val="24"/>
          <w:szCs w:val="24"/>
        </w:rPr>
        <w:t xml:space="preserve"> solicitud de información del </w:t>
      </w:r>
      <w:r w:rsidRPr="00906D6B">
        <w:rPr>
          <w:rFonts w:ascii="Palatino Linotype" w:hAnsi="Palatino Linotype" w:cs="Arial"/>
          <w:b/>
          <w:sz w:val="24"/>
          <w:szCs w:val="24"/>
        </w:rPr>
        <w:t>Recurrente</w:t>
      </w:r>
      <w:r w:rsidRPr="00906D6B">
        <w:rPr>
          <w:rFonts w:ascii="Palatino Linotype" w:hAnsi="Palatino Linotype" w:cs="Arial"/>
          <w:sz w:val="24"/>
          <w:szCs w:val="24"/>
        </w:rPr>
        <w:t xml:space="preserve"> y a su vez, de proporcionar la respuesta a su solicitud de acceso a la información pública, lo que en estricto sentido, podría ser considerado como infracciones a la Ley de Transparencia y Acceso a la Información Pública del Estado de México y Municipios; sin embargo, si bien es cierto, la imposición de medidas de apremio al </w:t>
      </w:r>
      <w:r w:rsidRPr="00906D6B">
        <w:rPr>
          <w:rFonts w:ascii="Palatino Linotype" w:hAnsi="Palatino Linotype" w:cs="Arial"/>
          <w:b/>
          <w:sz w:val="24"/>
          <w:szCs w:val="24"/>
        </w:rPr>
        <w:t>Sujeto Obligado</w:t>
      </w:r>
      <w:r w:rsidRPr="00906D6B">
        <w:rPr>
          <w:rFonts w:ascii="Palatino Linotype" w:hAnsi="Palatino Linotype" w:cs="Arial"/>
          <w:sz w:val="24"/>
          <w:szCs w:val="24"/>
        </w:rPr>
        <w:t xml:space="preserve"> no es materia del presente medio de impugnación, también lo es, lo establecido en el artículo 36 fracción X de la Ley de la materia, por tanto, 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FDE33A8" w14:textId="77777777" w:rsidR="0075035A" w:rsidRDefault="0075035A" w:rsidP="005A6754">
      <w:pPr>
        <w:spacing w:before="240" w:after="240" w:line="360" w:lineRule="auto"/>
        <w:jc w:val="both"/>
        <w:rPr>
          <w:rFonts w:ascii="Palatino Linotype" w:hAnsi="Palatino Linotype"/>
          <w:b/>
          <w:i/>
          <w:sz w:val="24"/>
          <w:szCs w:val="24"/>
        </w:rPr>
      </w:pPr>
    </w:p>
    <w:p w14:paraId="15870198" w14:textId="77777777" w:rsidR="005A6754" w:rsidRPr="008152AB" w:rsidRDefault="005A6754" w:rsidP="005A6754">
      <w:pPr>
        <w:spacing w:before="240" w:after="240" w:line="360" w:lineRule="auto"/>
        <w:jc w:val="both"/>
        <w:rPr>
          <w:rFonts w:ascii="Palatino Linotype" w:hAnsi="Palatino Linotype"/>
          <w:b/>
          <w:i/>
          <w:sz w:val="24"/>
          <w:szCs w:val="24"/>
        </w:rPr>
      </w:pPr>
      <w:r w:rsidRPr="008152AB">
        <w:rPr>
          <w:rFonts w:ascii="Palatino Linotype" w:hAnsi="Palatino Linotype"/>
          <w:b/>
          <w:i/>
          <w:sz w:val="24"/>
          <w:szCs w:val="24"/>
        </w:rPr>
        <w:t>De la versión pública.</w:t>
      </w:r>
    </w:p>
    <w:p w14:paraId="7754EF85" w14:textId="77777777" w:rsidR="005A6754" w:rsidRPr="008152AB" w:rsidRDefault="005A6754" w:rsidP="005A6754">
      <w:pPr>
        <w:spacing w:before="240" w:after="240" w:line="360" w:lineRule="auto"/>
        <w:jc w:val="both"/>
        <w:rPr>
          <w:rFonts w:ascii="Palatino Linotype" w:hAnsi="Palatino Linotype"/>
          <w:sz w:val="24"/>
          <w:szCs w:val="24"/>
          <w:lang w:val="es-ES"/>
        </w:rPr>
      </w:pPr>
      <w:r w:rsidRPr="008152AB">
        <w:rPr>
          <w:rFonts w:ascii="Palatino Linotype" w:hAnsi="Palatino Linotype"/>
          <w:sz w:val="24"/>
          <w:szCs w:val="24"/>
          <w:lang w:val="es-ES"/>
        </w:rPr>
        <w:t xml:space="preserve">En la elaboración de la versión pública se deberá considera lo dispuesto en los artículos 3 fracciones IX, XX, XXI y XLV, 91, 132 fracciones II y III, y 143 fracción I de la Ley de </w:t>
      </w:r>
      <w:r w:rsidRPr="008152AB">
        <w:rPr>
          <w:rFonts w:ascii="Palatino Linotype" w:hAnsi="Palatino Linotype"/>
          <w:sz w:val="24"/>
          <w:szCs w:val="24"/>
          <w:lang w:val="es-ES"/>
        </w:rPr>
        <w:lastRenderedPageBreak/>
        <w:t>Transparencia y Acceso a la Información Pública del Estado de México y Municipios que establecen:</w:t>
      </w:r>
    </w:p>
    <w:p w14:paraId="1075C737"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Artículo 3.</w:t>
      </w:r>
      <w:r w:rsidRPr="00724563">
        <w:rPr>
          <w:rFonts w:ascii="Palatino Linotype" w:hAnsi="Palatino Linotype"/>
          <w:i/>
          <w:sz w:val="24"/>
          <w:szCs w:val="24"/>
        </w:rPr>
        <w:t xml:space="preserve"> Para los efectos de la presente Ley se entenderá por:</w:t>
      </w:r>
    </w:p>
    <w:p w14:paraId="1168533D"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w:t>
      </w:r>
    </w:p>
    <w:p w14:paraId="6A4DFEDC"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IX. Datos personales:</w:t>
      </w:r>
      <w:r w:rsidRPr="00724563">
        <w:rPr>
          <w:rFonts w:ascii="Palatino Linotype" w:hAnsi="Palatino Linotype"/>
          <w:i/>
          <w:sz w:val="24"/>
          <w:szCs w:val="24"/>
        </w:rPr>
        <w:t xml:space="preserve"> La información concerniente a una persona, identificada o identificable según lo dispuesto por la Ley de Protección de Datos Personales del Estado de México; </w:t>
      </w:r>
    </w:p>
    <w:p w14:paraId="4D372480"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XX.</w:t>
      </w:r>
      <w:r w:rsidRPr="00724563">
        <w:rPr>
          <w:rFonts w:ascii="Palatino Linotype" w:hAnsi="Palatino Linotype"/>
          <w:i/>
          <w:sz w:val="24"/>
          <w:szCs w:val="24"/>
        </w:rPr>
        <w:t xml:space="preserve"> </w:t>
      </w:r>
      <w:r w:rsidRPr="00724563">
        <w:rPr>
          <w:rFonts w:ascii="Palatino Linotype" w:hAnsi="Palatino Linotype"/>
          <w:b/>
          <w:i/>
          <w:sz w:val="24"/>
          <w:szCs w:val="24"/>
        </w:rPr>
        <w:t>Información clasificada:</w:t>
      </w:r>
      <w:r w:rsidRPr="00724563">
        <w:rPr>
          <w:rFonts w:ascii="Palatino Linotype" w:hAnsi="Palatino Linotype"/>
          <w:i/>
          <w:sz w:val="24"/>
          <w:szCs w:val="24"/>
        </w:rPr>
        <w:t xml:space="preserve"> Aquella considerada por la presente Ley como reservada o confidencial;</w:t>
      </w:r>
    </w:p>
    <w:p w14:paraId="57800F86"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XXI.</w:t>
      </w:r>
      <w:r w:rsidRPr="00724563">
        <w:rPr>
          <w:rFonts w:ascii="Palatino Linotype" w:hAnsi="Palatino Linotype"/>
          <w:i/>
          <w:sz w:val="24"/>
          <w:szCs w:val="24"/>
        </w:rPr>
        <w:t xml:space="preserve"> </w:t>
      </w:r>
      <w:r w:rsidRPr="00724563">
        <w:rPr>
          <w:rFonts w:ascii="Palatino Linotype" w:hAnsi="Palatino Linotype"/>
          <w:b/>
          <w:i/>
          <w:sz w:val="24"/>
          <w:szCs w:val="24"/>
        </w:rPr>
        <w:t>Información confidencial:</w:t>
      </w:r>
      <w:r w:rsidRPr="00724563">
        <w:rPr>
          <w:rFonts w:ascii="Palatino Linotype" w:hAnsi="Palatino Linotype"/>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6E07D64"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w:t>
      </w:r>
    </w:p>
    <w:p w14:paraId="4D374CE1"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XLV.</w:t>
      </w:r>
      <w:r w:rsidRPr="00724563">
        <w:rPr>
          <w:rFonts w:ascii="Palatino Linotype" w:hAnsi="Palatino Linotype"/>
          <w:i/>
          <w:sz w:val="24"/>
          <w:szCs w:val="24"/>
        </w:rPr>
        <w:t xml:space="preserve"> </w:t>
      </w:r>
      <w:r w:rsidRPr="00724563">
        <w:rPr>
          <w:rFonts w:ascii="Palatino Linotype" w:hAnsi="Palatino Linotype"/>
          <w:b/>
          <w:i/>
          <w:sz w:val="24"/>
          <w:szCs w:val="24"/>
        </w:rPr>
        <w:t>Versión pública:</w:t>
      </w:r>
      <w:r w:rsidRPr="00724563">
        <w:rPr>
          <w:rFonts w:ascii="Palatino Linotype" w:hAnsi="Palatino Linotype"/>
          <w:i/>
          <w:sz w:val="24"/>
          <w:szCs w:val="24"/>
        </w:rPr>
        <w:t xml:space="preserve"> Documento en el que se elimine, suprime o borra la información clasificada como reservada o confidencial para permitir su acceso.</w:t>
      </w:r>
    </w:p>
    <w:p w14:paraId="5D8D2EA0"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w:t>
      </w:r>
    </w:p>
    <w:p w14:paraId="0C4296A1"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 xml:space="preserve">Artículo 91. </w:t>
      </w:r>
      <w:r w:rsidRPr="00724563">
        <w:rPr>
          <w:rFonts w:ascii="Palatino Linotype" w:hAnsi="Palatino Linotype"/>
          <w:i/>
          <w:sz w:val="24"/>
          <w:szCs w:val="24"/>
        </w:rPr>
        <w:t>El acceso a la información pública será restringido excepcionalmente, cuando ésta sea clasificada como reservada o confidencial.</w:t>
      </w:r>
    </w:p>
    <w:p w14:paraId="7199648B"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Artículo 132.</w:t>
      </w:r>
      <w:r w:rsidRPr="00724563">
        <w:rPr>
          <w:rFonts w:ascii="Palatino Linotype" w:hAnsi="Palatino Linotype"/>
          <w:i/>
          <w:sz w:val="24"/>
          <w:szCs w:val="24"/>
        </w:rPr>
        <w:t xml:space="preserve"> </w:t>
      </w:r>
      <w:r w:rsidRPr="00724563">
        <w:rPr>
          <w:rFonts w:ascii="Palatino Linotype" w:hAnsi="Palatino Linotype"/>
          <w:i/>
          <w:sz w:val="24"/>
          <w:szCs w:val="24"/>
          <w:u w:val="single"/>
        </w:rPr>
        <w:t>La clasificación de la información se llevará a cabo en el momento en que</w:t>
      </w:r>
      <w:r w:rsidRPr="00724563">
        <w:rPr>
          <w:rFonts w:ascii="Palatino Linotype" w:hAnsi="Palatino Linotype"/>
          <w:i/>
          <w:sz w:val="24"/>
          <w:szCs w:val="24"/>
        </w:rPr>
        <w:t>:</w:t>
      </w:r>
    </w:p>
    <w:p w14:paraId="24B32255"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I.</w:t>
      </w:r>
      <w:r w:rsidRPr="00724563">
        <w:rPr>
          <w:rFonts w:ascii="Palatino Linotype" w:hAnsi="Palatino Linotype"/>
          <w:i/>
          <w:sz w:val="24"/>
          <w:szCs w:val="24"/>
        </w:rPr>
        <w:t xml:space="preserve"> Se reciba una solicitud de acceso a la información;</w:t>
      </w:r>
    </w:p>
    <w:p w14:paraId="0738D7D8"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II.</w:t>
      </w:r>
      <w:r w:rsidRPr="00724563">
        <w:rPr>
          <w:rFonts w:ascii="Palatino Linotype" w:hAnsi="Palatino Linotype"/>
          <w:i/>
          <w:sz w:val="24"/>
          <w:szCs w:val="24"/>
        </w:rPr>
        <w:t xml:space="preserve"> </w:t>
      </w:r>
      <w:r w:rsidRPr="00724563">
        <w:rPr>
          <w:rFonts w:ascii="Palatino Linotype" w:hAnsi="Palatino Linotype"/>
          <w:i/>
          <w:sz w:val="24"/>
          <w:szCs w:val="24"/>
          <w:u w:val="single"/>
        </w:rPr>
        <w:t>Se determine mediante resolución de autoridad competente; o</w:t>
      </w:r>
    </w:p>
    <w:p w14:paraId="2ABD3F74" w14:textId="77777777" w:rsidR="005A6754" w:rsidRPr="00724563" w:rsidRDefault="005A6754" w:rsidP="005A6754">
      <w:pPr>
        <w:spacing w:before="240" w:after="240" w:line="240" w:lineRule="auto"/>
        <w:ind w:left="567" w:right="567"/>
        <w:jc w:val="both"/>
        <w:rPr>
          <w:rFonts w:ascii="Palatino Linotype" w:hAnsi="Palatino Linotype"/>
          <w:i/>
          <w:sz w:val="24"/>
          <w:szCs w:val="24"/>
          <w:u w:val="single"/>
        </w:rPr>
      </w:pPr>
      <w:r w:rsidRPr="00724563">
        <w:rPr>
          <w:rFonts w:ascii="Palatino Linotype" w:hAnsi="Palatino Linotype"/>
          <w:b/>
          <w:i/>
          <w:sz w:val="24"/>
          <w:szCs w:val="24"/>
        </w:rPr>
        <w:t>III.</w:t>
      </w:r>
      <w:r w:rsidRPr="00724563">
        <w:rPr>
          <w:rFonts w:ascii="Palatino Linotype" w:hAnsi="Palatino Linotype"/>
          <w:i/>
          <w:sz w:val="24"/>
          <w:szCs w:val="24"/>
        </w:rPr>
        <w:t xml:space="preserve"> </w:t>
      </w:r>
      <w:r w:rsidRPr="00724563">
        <w:rPr>
          <w:rFonts w:ascii="Palatino Linotype" w:hAnsi="Palatino Linotype"/>
          <w:i/>
          <w:sz w:val="24"/>
          <w:szCs w:val="24"/>
          <w:u w:val="single"/>
        </w:rPr>
        <w:t>Se generen versiones públicas para dar cumplimiento a las obligaciones de transparencia previstas en esta Ley.</w:t>
      </w:r>
    </w:p>
    <w:p w14:paraId="393811A5"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lastRenderedPageBreak/>
        <w:t>[…]</w:t>
      </w:r>
    </w:p>
    <w:p w14:paraId="3709ABE0"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Artículo 143.</w:t>
      </w:r>
      <w:r w:rsidRPr="00724563">
        <w:rPr>
          <w:rFonts w:ascii="Palatino Linotype" w:hAnsi="Palatino Linotype"/>
          <w:i/>
          <w:sz w:val="24"/>
          <w:szCs w:val="24"/>
        </w:rPr>
        <w:t xml:space="preserve"> Para los efectos de esta Ley se considera información confidencial, la clasificada como tal, de manera permanente, por su naturaleza, cuando:</w:t>
      </w:r>
    </w:p>
    <w:p w14:paraId="09138E6A"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I.</w:t>
      </w:r>
      <w:r w:rsidRPr="00724563">
        <w:rPr>
          <w:rFonts w:ascii="Palatino Linotype" w:hAnsi="Palatino Linotype"/>
          <w:i/>
          <w:sz w:val="24"/>
          <w:szCs w:val="24"/>
        </w:rPr>
        <w:t xml:space="preserve"> Se refiera a la información privada y los datos personales concernientes a una persona física o jurídico colectiva identificada o identificable;</w:t>
      </w:r>
    </w:p>
    <w:p w14:paraId="4E4B2A69"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w:t>
      </w:r>
    </w:p>
    <w:p w14:paraId="34A6D6F0"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III.</w:t>
      </w:r>
      <w:r w:rsidRPr="00724563">
        <w:rPr>
          <w:rFonts w:ascii="Palatino Linotype" w:hAnsi="Palatino Linotype"/>
          <w:i/>
          <w:sz w:val="24"/>
          <w:szCs w:val="24"/>
        </w:rPr>
        <w:t xml:space="preserve"> La que presenten los particulares a los sujetos obligados, de conformidad con lo dispuesto por las leyes o los tratados internacionales.</w:t>
      </w:r>
    </w:p>
    <w:p w14:paraId="7F907207"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La información confidencial no estará sujeta a temporalidad alguna y sólo podrán tener acceso a ella los titulares de la misma, sus representantes y los servidores públicos facultados para ello.</w:t>
      </w:r>
    </w:p>
    <w:p w14:paraId="63736343"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No se considerará confidencial la información que se encuentre en los registros públicos o en fuentes de acceso público, ni tampoco la que sea considerada por la presente ley como información pública.</w:t>
      </w:r>
    </w:p>
    <w:p w14:paraId="5CB3F0C2" w14:textId="77777777" w:rsidR="005A6754" w:rsidRPr="008152AB" w:rsidRDefault="005A6754" w:rsidP="005A6754">
      <w:pPr>
        <w:spacing w:before="240" w:after="240" w:line="360" w:lineRule="auto"/>
        <w:jc w:val="both"/>
        <w:rPr>
          <w:rFonts w:ascii="Palatino Linotype" w:hAnsi="Palatino Linotype"/>
          <w:sz w:val="24"/>
          <w:szCs w:val="24"/>
        </w:rPr>
      </w:pPr>
      <w:r w:rsidRPr="008152AB">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E282022" w14:textId="77777777" w:rsidR="005A6754" w:rsidRPr="008152AB" w:rsidRDefault="005A6754" w:rsidP="005A6754">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En el caso específico, se considera que además de los datos especificados en la Ley de Transparencia y Acceso a la Información Pública del Estado de México y Municipios, se consideran confidenciales y por tanto deben testarse al momento de la elaboración de versiones públicas, el </w:t>
      </w:r>
      <w:r w:rsidRPr="008152AB">
        <w:rPr>
          <w:rFonts w:ascii="Palatino Linotype" w:hAnsi="Palatino Linotype"/>
          <w:b/>
          <w:sz w:val="24"/>
          <w:szCs w:val="24"/>
        </w:rPr>
        <w:t xml:space="preserve">Registro Federal de Contribuyentes (RFC) y la Clave Única de Registro de Población (CURP), </w:t>
      </w:r>
      <w:r w:rsidRPr="008152AB">
        <w:rPr>
          <w:rFonts w:ascii="Palatino Linotype" w:hAnsi="Palatino Linotype"/>
          <w:sz w:val="24"/>
          <w:szCs w:val="24"/>
        </w:rPr>
        <w:t>números telefónicos particulares, domicilio, estado civil, o cualquier otro ligado a la esfera privada de cualquier persona, así como cualquier información que conlleve a un riesgo grave de sus integrantes.</w:t>
      </w:r>
    </w:p>
    <w:p w14:paraId="6465BA80" w14:textId="77777777" w:rsidR="005A6754" w:rsidRPr="008152AB" w:rsidRDefault="005A6754" w:rsidP="005A6754">
      <w:pPr>
        <w:spacing w:before="240" w:after="240" w:line="360" w:lineRule="auto"/>
        <w:jc w:val="both"/>
        <w:rPr>
          <w:rFonts w:ascii="Palatino Linotype" w:hAnsi="Palatino Linotype"/>
          <w:sz w:val="24"/>
          <w:szCs w:val="24"/>
        </w:rPr>
      </w:pPr>
      <w:r w:rsidRPr="008152AB">
        <w:rPr>
          <w:rFonts w:ascii="Palatino Linotype" w:hAnsi="Palatino Linotype"/>
          <w:sz w:val="24"/>
          <w:szCs w:val="24"/>
        </w:rPr>
        <w:lastRenderedPageBreak/>
        <w:t>En cuanto al RFC, este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operaciones o actividades de naturaleza fiscal, la cual, les permite hacerse identificables respecto de una situación fiscal determinada.</w:t>
      </w:r>
    </w:p>
    <w:p w14:paraId="2DB0ADF9" w14:textId="77777777" w:rsidR="005A6754" w:rsidRPr="008152AB" w:rsidRDefault="005A6754" w:rsidP="005A6754">
      <w:pPr>
        <w:spacing w:before="240" w:after="240" w:line="360" w:lineRule="auto"/>
        <w:jc w:val="both"/>
        <w:rPr>
          <w:rFonts w:ascii="Palatino Linotype" w:hAnsi="Palatino Linotype"/>
          <w:sz w:val="24"/>
          <w:szCs w:val="24"/>
        </w:rPr>
      </w:pPr>
      <w:r w:rsidRPr="002D7778">
        <w:rPr>
          <w:rFonts w:ascii="Palatino Linotype" w:hAnsi="Palatino Linotype"/>
          <w:sz w:val="24"/>
          <w:szCs w:val="24"/>
        </w:rPr>
        <w:t>Lo anterior es compartido por el entonces Instituto Nacional de Transparencia, Acceso a la Información y Protección de Datos (INAI) a través del Criterio 19/17, el cual es del tenor siguiente:</w:t>
      </w:r>
    </w:p>
    <w:p w14:paraId="6E0EEB64" w14:textId="77777777" w:rsidR="005A6754" w:rsidRPr="008152AB" w:rsidRDefault="005A6754" w:rsidP="005A6754">
      <w:pPr>
        <w:spacing w:before="240" w:after="240" w:line="276" w:lineRule="auto"/>
        <w:ind w:left="567" w:right="567"/>
        <w:jc w:val="both"/>
        <w:rPr>
          <w:rFonts w:ascii="Palatino Linotype" w:hAnsi="Palatino Linotype"/>
          <w:i/>
          <w:sz w:val="24"/>
          <w:szCs w:val="24"/>
        </w:rPr>
      </w:pPr>
      <w:r w:rsidRPr="00CD2D93">
        <w:rPr>
          <w:rFonts w:ascii="Palatino Linotype" w:hAnsi="Palatino Linotype"/>
          <w:i/>
          <w:sz w:val="24"/>
          <w:szCs w:val="24"/>
        </w:rPr>
        <w:t>“</w:t>
      </w:r>
      <w:r w:rsidRPr="00CD2D93">
        <w:rPr>
          <w:rFonts w:ascii="Palatino Linotype" w:hAnsi="Palatino Linotype"/>
          <w:bCs/>
          <w:i/>
          <w:sz w:val="24"/>
          <w:szCs w:val="24"/>
        </w:rPr>
        <w:t>Registro Federal de Contribuyentes (RFC) de personas físicas. E</w:t>
      </w:r>
      <w:r w:rsidRPr="00CD2D93">
        <w:rPr>
          <w:rFonts w:ascii="Palatino Linotype" w:hAnsi="Palatino Linotype"/>
          <w:i/>
          <w:sz w:val="24"/>
          <w:szCs w:val="24"/>
        </w:rPr>
        <w:t>l RFC es una clave de carácter fiscal, única e irrepetible, que permite identificar al titular, su edad y fecha de nacimiento, por lo que es un dato personal de carácter confidencial.</w:t>
      </w:r>
      <w:r w:rsidRPr="008152AB">
        <w:rPr>
          <w:rFonts w:ascii="Palatino Linotype" w:hAnsi="Palatino Linotype"/>
          <w:i/>
          <w:sz w:val="24"/>
          <w:szCs w:val="24"/>
        </w:rPr>
        <w:t xml:space="preserve">” </w:t>
      </w:r>
    </w:p>
    <w:p w14:paraId="4D695589" w14:textId="77777777" w:rsidR="005A6754" w:rsidRPr="008152AB" w:rsidRDefault="005A6754" w:rsidP="005A6754">
      <w:pPr>
        <w:spacing w:before="240" w:after="240" w:line="360" w:lineRule="auto"/>
        <w:jc w:val="both"/>
        <w:rPr>
          <w:rFonts w:ascii="Palatino Linotype" w:hAnsi="Palatino Linotype"/>
          <w:sz w:val="24"/>
          <w:szCs w:val="24"/>
        </w:rPr>
      </w:pPr>
      <w:r w:rsidRPr="008152AB">
        <w:rPr>
          <w:rFonts w:ascii="Palatino Linotype" w:hAnsi="Palatino Linotype"/>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5D034C7F" w14:textId="77777777" w:rsidR="005A6754" w:rsidRPr="008152AB" w:rsidRDefault="005A6754" w:rsidP="005A6754">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En cuanto al CURP, en virtud de que éste se integra por datos personales que únicamente le conciernen a un particular como son su fecha de nacimiento, su nombre, </w:t>
      </w:r>
      <w:r w:rsidRPr="008152AB">
        <w:rPr>
          <w:rFonts w:ascii="Palatino Linotype" w:hAnsi="Palatino Linotype"/>
          <w:sz w:val="24"/>
          <w:szCs w:val="24"/>
        </w:rPr>
        <w:lastRenderedPageBreak/>
        <w:t>sus apellidos y su lugar de nacimiento; información que permite distinguirlo del resto de los habitantes, se considera que es de carácter confidencial.</w:t>
      </w:r>
    </w:p>
    <w:p w14:paraId="629A9B45" w14:textId="77777777" w:rsidR="005A6754" w:rsidRPr="008152AB" w:rsidRDefault="005A6754" w:rsidP="005A6754">
      <w:pPr>
        <w:spacing w:before="240" w:after="240" w:line="360" w:lineRule="auto"/>
        <w:jc w:val="both"/>
        <w:rPr>
          <w:rFonts w:ascii="Palatino Linotype" w:hAnsi="Palatino Linotype"/>
          <w:sz w:val="24"/>
          <w:szCs w:val="24"/>
        </w:rPr>
      </w:pPr>
      <w:r w:rsidRPr="002D7778">
        <w:rPr>
          <w:rFonts w:ascii="Palatino Linotype" w:hAnsi="Palatino Linotype"/>
          <w:sz w:val="24"/>
          <w:szCs w:val="24"/>
        </w:rPr>
        <w:t>Argumento que se sustenta conforme al criterio número 18-17 emitido por el Instituto Nacional de Transparencia, Acceso a la Información y Protección de Datos (INAI), el cual refiere:</w:t>
      </w:r>
    </w:p>
    <w:p w14:paraId="60439EED" w14:textId="77777777" w:rsidR="005A6754" w:rsidRPr="00724563" w:rsidRDefault="005A6754" w:rsidP="005A6754">
      <w:pPr>
        <w:spacing w:before="240" w:after="240" w:line="240" w:lineRule="auto"/>
        <w:ind w:left="567" w:right="850"/>
        <w:jc w:val="both"/>
        <w:rPr>
          <w:rFonts w:ascii="Palatino Linotype" w:hAnsi="Palatino Linotype"/>
          <w:i/>
          <w:sz w:val="24"/>
          <w:szCs w:val="24"/>
        </w:rPr>
      </w:pPr>
      <w:r w:rsidRPr="00724563">
        <w:rPr>
          <w:rFonts w:ascii="Palatino Linotype" w:hAnsi="Palatino Linotype"/>
          <w:i/>
          <w:sz w:val="24"/>
          <w:szCs w:val="24"/>
        </w:rPr>
        <w:t>“Criterio 18-17</w:t>
      </w:r>
    </w:p>
    <w:p w14:paraId="1D34C36A"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C3980C5" w14:textId="77777777" w:rsidR="005A6754" w:rsidRPr="008152AB" w:rsidRDefault="005A6754" w:rsidP="005A6754">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Por otro lado, los </w:t>
      </w:r>
      <w:r w:rsidRPr="008152AB">
        <w:rPr>
          <w:rFonts w:ascii="Palatino Linotype" w:hAnsi="Palatino Linotype"/>
          <w:i/>
          <w:sz w:val="24"/>
          <w:szCs w:val="24"/>
        </w:rPr>
        <w:t>Lineamientos Generales en Materia de Clasificación y Desclasificación de la Información, así como para la elaboración de Versiones Públicas</w:t>
      </w:r>
      <w:r w:rsidRPr="008152AB">
        <w:rPr>
          <w:rFonts w:ascii="Palatino Linotype" w:hAnsi="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50DAF14" w14:textId="77777777" w:rsidR="005A6754" w:rsidRPr="008152AB" w:rsidRDefault="005A6754" w:rsidP="005A6754">
      <w:pPr>
        <w:spacing w:before="240" w:after="240" w:line="360" w:lineRule="auto"/>
        <w:jc w:val="both"/>
        <w:rPr>
          <w:rFonts w:ascii="Palatino Linotype" w:hAnsi="Palatino Linotype"/>
          <w:sz w:val="24"/>
          <w:szCs w:val="24"/>
        </w:rPr>
      </w:pPr>
      <w:r w:rsidRPr="008152AB">
        <w:rPr>
          <w:rFonts w:ascii="Palatino Linotype" w:hAnsi="Palatino Linotype"/>
          <w:sz w:val="24"/>
          <w:szCs w:val="24"/>
        </w:rPr>
        <w:t>Entorno a lo que aquí nos interesa, los Lineamientos Quincuagésimo sexto, Quincuagésimo séptimo y Quincuagésimo octavo, establecen lo siguiente:</w:t>
      </w:r>
    </w:p>
    <w:p w14:paraId="49025DDE"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“Quincuagésimo sexto. La versión pública del documento o expediente que contenga partes o secciones reservadas o confidenciales, será elaborada por los </w:t>
      </w:r>
      <w:r w:rsidRPr="00724563">
        <w:rPr>
          <w:rFonts w:ascii="Palatino Linotype" w:hAnsi="Palatino Linotype"/>
          <w:i/>
          <w:sz w:val="24"/>
          <w:szCs w:val="24"/>
        </w:rPr>
        <w:lastRenderedPageBreak/>
        <w:t>sujetos obligados, previo pago de los costos de reproducción, a través de sus áreas y deberá ser aprobada por su Comité de Transparencia</w:t>
      </w:r>
    </w:p>
    <w:p w14:paraId="7AD7F20D"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Quincuagésimo séptimo. Se considera, en principio, como información pública y no podrá omitirse de las versiones públicas la siguiente: </w:t>
      </w:r>
    </w:p>
    <w:p w14:paraId="496DC5D9"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I. La relativa a las Obligaciones de Transparencia que contempla el Título V de la Ley General y las demás disposiciones legales aplicables; </w:t>
      </w:r>
    </w:p>
    <w:p w14:paraId="134BE9AE"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II. El nombre de los servidores públicos en los documentos, y sus firmas autógrafas, cuando sean utilizados en el ejercicio de las facultades conferidas para el desempeño del servicio público, y </w:t>
      </w:r>
    </w:p>
    <w:p w14:paraId="62507580"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3B89FAB"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Lo anterior, siempre y cuando no se acredite alguna causal de clasificación, prevista en las leyes o en los tratados internaciones suscritos por el Estado mexicano. </w:t>
      </w:r>
    </w:p>
    <w:p w14:paraId="1CD239BE" w14:textId="77777777" w:rsidR="005A6754" w:rsidRPr="00724563" w:rsidRDefault="005A6754" w:rsidP="005A6754">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Quincuagésimo octavo. Los sujetos obligados garantizarán que los sistemas o medios empleados para eliminar la información en las versiones públicas no permitan la recuperación o visualización de la misma.”</w:t>
      </w:r>
    </w:p>
    <w:p w14:paraId="47FDE09A" w14:textId="77777777" w:rsidR="005A6754" w:rsidRPr="008152AB" w:rsidRDefault="005A6754" w:rsidP="005A6754">
      <w:pPr>
        <w:spacing w:before="240" w:after="240" w:line="360" w:lineRule="auto"/>
        <w:jc w:val="both"/>
        <w:rPr>
          <w:rFonts w:ascii="Palatino Linotype" w:hAnsi="Palatino Linotype"/>
          <w:sz w:val="24"/>
          <w:szCs w:val="24"/>
          <w:lang w:val="es-ES"/>
        </w:rPr>
      </w:pPr>
      <w:r w:rsidRPr="008152AB">
        <w:rPr>
          <w:rFonts w:ascii="Palatino Linotype" w:hAnsi="Palatino Linotype"/>
          <w:sz w:val="24"/>
          <w:szCs w:val="24"/>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2D7778">
        <w:rPr>
          <w:rFonts w:ascii="Palatino Linotype" w:hAnsi="Palatino Linotype"/>
          <w:b/>
          <w:sz w:val="24"/>
          <w:szCs w:val="24"/>
          <w:lang w:val="es-ES"/>
        </w:rPr>
        <w:t>Sujeto Obligado</w:t>
      </w:r>
      <w:r w:rsidRPr="008152AB">
        <w:rPr>
          <w:rFonts w:ascii="Palatino Linotype" w:hAnsi="Palatino Linotype"/>
          <w:sz w:val="24"/>
          <w:szCs w:val="24"/>
          <w:lang w:val="es-ES"/>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8152AB">
        <w:rPr>
          <w:rFonts w:ascii="Palatino Linotype" w:hAnsi="Palatino Linotype"/>
          <w:sz w:val="24"/>
          <w:szCs w:val="24"/>
          <w:lang w:val="es-ES"/>
        </w:rPr>
        <w:lastRenderedPageBreak/>
        <w:t>suprimen- deja al solicitante en estado de incertidumbre, al no conocer o comprender porque no aparecen en la documentación respectiva.</w:t>
      </w:r>
    </w:p>
    <w:p w14:paraId="4B3AE0BE" w14:textId="77777777" w:rsidR="005A6754" w:rsidRDefault="005A6754" w:rsidP="005A6754">
      <w:pPr>
        <w:spacing w:before="240" w:after="240" w:line="360" w:lineRule="auto"/>
        <w:jc w:val="both"/>
        <w:rPr>
          <w:rFonts w:ascii="Palatino Linotype" w:hAnsi="Palatino Linotype"/>
          <w:sz w:val="24"/>
          <w:szCs w:val="24"/>
        </w:rPr>
      </w:pPr>
      <w:r w:rsidRPr="008152AB">
        <w:rPr>
          <w:rFonts w:ascii="Palatino Linotype" w:hAnsi="Palatino Linotype"/>
          <w:sz w:val="24"/>
          <w:szCs w:val="24"/>
        </w:rPr>
        <w:t>De lo anterior expuesto r</w:t>
      </w:r>
      <w:r w:rsidRPr="008152AB">
        <w:rPr>
          <w:rFonts w:ascii="Palatino Linotype" w:hAnsi="Palatino Linotype"/>
          <w:noProof/>
          <w:sz w:val="24"/>
          <w:szCs w:val="24"/>
          <w:lang w:eastAsia="es-MX"/>
        </w:rPr>
        <w:t xml:space="preserve">esultan fundados los motivos de inconformidad que arguye el </w:t>
      </w:r>
      <w:r w:rsidRPr="008152AB">
        <w:rPr>
          <w:rFonts w:ascii="Palatino Linotype" w:hAnsi="Palatino Linotype"/>
          <w:b/>
          <w:noProof/>
          <w:sz w:val="24"/>
          <w:szCs w:val="24"/>
          <w:lang w:eastAsia="es-MX"/>
        </w:rPr>
        <w:t>Recurrente,</w:t>
      </w:r>
      <w:r w:rsidRPr="008152AB">
        <w:rPr>
          <w:rFonts w:ascii="Palatino Linotype" w:hAnsi="Palatino Linotype"/>
          <w:noProof/>
          <w:sz w:val="24"/>
          <w:szCs w:val="24"/>
          <w:lang w:eastAsia="es-MX"/>
        </w:rPr>
        <w:t xml:space="preserve"> </w:t>
      </w:r>
      <w:r w:rsidRPr="008152AB">
        <w:rPr>
          <w:rFonts w:ascii="Palatino Linotype" w:hAnsi="Palatino Linotype"/>
          <w:sz w:val="24"/>
          <w:szCs w:val="24"/>
        </w:rPr>
        <w:t>por ello con fundamento en el artículo 186 fracción IV de la Ley de Transparencia y Acceso a la Información Pública del Estado de México y Municipios, este Pleno:</w:t>
      </w:r>
    </w:p>
    <w:p w14:paraId="2CCCAFA4" w14:textId="77777777" w:rsidR="005A6754" w:rsidRPr="008152AB" w:rsidRDefault="005A6754" w:rsidP="005A6754">
      <w:pPr>
        <w:spacing w:before="240" w:after="240" w:line="360" w:lineRule="auto"/>
        <w:jc w:val="both"/>
        <w:rPr>
          <w:rFonts w:ascii="Palatino Linotype" w:hAnsi="Palatino Linotype"/>
          <w:sz w:val="24"/>
          <w:szCs w:val="24"/>
        </w:rPr>
      </w:pPr>
    </w:p>
    <w:p w14:paraId="437AFF85" w14:textId="77777777" w:rsidR="005A6754" w:rsidRPr="00E9769D" w:rsidRDefault="005A6754" w:rsidP="005A6754">
      <w:pPr>
        <w:spacing w:before="240" w:after="240" w:line="360" w:lineRule="auto"/>
        <w:jc w:val="center"/>
        <w:rPr>
          <w:rFonts w:ascii="Palatino Linotype" w:eastAsia="Times New Roman" w:hAnsi="Palatino Linotype"/>
          <w:b/>
          <w:bCs/>
          <w:spacing w:val="60"/>
          <w:sz w:val="28"/>
          <w:szCs w:val="28"/>
          <w:lang w:val="es-ES_tradnl"/>
        </w:rPr>
      </w:pPr>
      <w:r w:rsidRPr="00E9769D">
        <w:rPr>
          <w:rFonts w:ascii="Palatino Linotype" w:eastAsia="Times New Roman" w:hAnsi="Palatino Linotype"/>
          <w:b/>
          <w:bCs/>
          <w:spacing w:val="60"/>
          <w:sz w:val="28"/>
          <w:szCs w:val="28"/>
          <w:lang w:val="es-ES_tradnl"/>
        </w:rPr>
        <w:t>RESUELVE</w:t>
      </w:r>
    </w:p>
    <w:p w14:paraId="4630FF0C" w14:textId="77777777" w:rsidR="00E9769D" w:rsidRDefault="00E9769D" w:rsidP="005A6754">
      <w:pPr>
        <w:spacing w:before="240" w:after="240" w:line="360" w:lineRule="auto"/>
        <w:ind w:right="214"/>
        <w:jc w:val="both"/>
        <w:rPr>
          <w:rFonts w:ascii="Palatino Linotype" w:hAnsi="Palatino Linotype" w:cs="Arial"/>
          <w:b/>
          <w:sz w:val="24"/>
          <w:szCs w:val="24"/>
        </w:rPr>
      </w:pPr>
    </w:p>
    <w:p w14:paraId="60A95C18" w14:textId="77777777" w:rsidR="005A6754" w:rsidRPr="008152AB" w:rsidRDefault="005A6754" w:rsidP="005A6754">
      <w:pPr>
        <w:spacing w:before="240" w:after="240" w:line="360" w:lineRule="auto"/>
        <w:ind w:right="214"/>
        <w:jc w:val="both"/>
        <w:rPr>
          <w:rFonts w:ascii="Palatino Linotype" w:hAnsi="Palatino Linotype" w:cs="Arial"/>
          <w:bCs/>
          <w:sz w:val="24"/>
          <w:szCs w:val="24"/>
          <w:lang w:eastAsia="es-MX"/>
        </w:rPr>
      </w:pPr>
      <w:r w:rsidRPr="008152AB">
        <w:rPr>
          <w:rFonts w:ascii="Palatino Linotype" w:hAnsi="Palatino Linotype" w:cs="Arial"/>
          <w:b/>
          <w:sz w:val="24"/>
          <w:szCs w:val="24"/>
        </w:rPr>
        <w:t>PRIMERO</w:t>
      </w:r>
      <w:r w:rsidRPr="008152AB">
        <w:rPr>
          <w:rFonts w:ascii="Palatino Linotype" w:hAnsi="Palatino Linotype" w:cs="Arial"/>
          <w:sz w:val="24"/>
          <w:szCs w:val="24"/>
        </w:rPr>
        <w:t xml:space="preserve">. Resultan fundados los motivos de inconformidad que arguye el  </w:t>
      </w:r>
      <w:r w:rsidRPr="00EE78A9">
        <w:rPr>
          <w:rFonts w:ascii="Palatino Linotype" w:hAnsi="Palatino Linotype" w:cs="Arial"/>
          <w:b/>
          <w:sz w:val="24"/>
          <w:szCs w:val="24"/>
        </w:rPr>
        <w:t>Recurrente</w:t>
      </w:r>
      <w:r w:rsidRPr="008152AB">
        <w:rPr>
          <w:rFonts w:ascii="Palatino Linotype" w:hAnsi="Palatino Linotype" w:cs="Arial"/>
          <w:bCs/>
          <w:sz w:val="24"/>
          <w:szCs w:val="24"/>
          <w:lang w:eastAsia="es-MX"/>
        </w:rPr>
        <w:t xml:space="preserve">, </w:t>
      </w:r>
      <w:r>
        <w:rPr>
          <w:rFonts w:ascii="Palatino Linotype" w:hAnsi="Palatino Linotype" w:cs="Arial"/>
          <w:bCs/>
          <w:sz w:val="24"/>
          <w:szCs w:val="24"/>
          <w:lang w:eastAsia="es-MX"/>
        </w:rPr>
        <w:t xml:space="preserve">en términos del </w:t>
      </w:r>
      <w:r w:rsidRPr="008152AB">
        <w:rPr>
          <w:rFonts w:ascii="Palatino Linotype" w:hAnsi="Palatino Linotype" w:cs="Arial"/>
          <w:b/>
          <w:bCs/>
          <w:sz w:val="24"/>
          <w:szCs w:val="24"/>
          <w:lang w:eastAsia="es-MX"/>
        </w:rPr>
        <w:t>Considerando CUARTO</w:t>
      </w:r>
      <w:r w:rsidRPr="008152AB">
        <w:rPr>
          <w:rFonts w:ascii="Palatino Linotype" w:hAnsi="Palatino Linotype" w:cs="Arial"/>
          <w:bCs/>
          <w:sz w:val="24"/>
          <w:szCs w:val="24"/>
          <w:lang w:eastAsia="es-MX"/>
        </w:rPr>
        <w:t xml:space="preserve"> de la presente resolución</w:t>
      </w:r>
      <w:r>
        <w:rPr>
          <w:rFonts w:ascii="Palatino Linotype" w:hAnsi="Palatino Linotype" w:cs="Arial"/>
          <w:bCs/>
          <w:sz w:val="24"/>
          <w:szCs w:val="24"/>
          <w:lang w:eastAsia="es-MX"/>
        </w:rPr>
        <w:t>.</w:t>
      </w:r>
    </w:p>
    <w:p w14:paraId="3255B4D0" w14:textId="77777777" w:rsidR="00E9769D" w:rsidRDefault="00E9769D" w:rsidP="005A6754">
      <w:pPr>
        <w:spacing w:before="240" w:after="240" w:line="360" w:lineRule="auto"/>
        <w:ind w:right="49"/>
        <w:jc w:val="both"/>
        <w:rPr>
          <w:rFonts w:ascii="Palatino Linotype" w:hAnsi="Palatino Linotype" w:cs="Arial"/>
          <w:b/>
          <w:sz w:val="24"/>
          <w:szCs w:val="24"/>
        </w:rPr>
      </w:pPr>
    </w:p>
    <w:p w14:paraId="5C3EE932" w14:textId="57B5EF62" w:rsidR="005A6754" w:rsidRPr="008152AB" w:rsidRDefault="005A6754" w:rsidP="005A6754">
      <w:pPr>
        <w:spacing w:before="240" w:after="240" w:line="360" w:lineRule="auto"/>
        <w:ind w:right="49"/>
        <w:jc w:val="both"/>
        <w:rPr>
          <w:rFonts w:ascii="Palatino Linotype" w:hAnsi="Palatino Linotype" w:cs="Arial"/>
          <w:sz w:val="24"/>
          <w:szCs w:val="24"/>
          <w:lang w:val="es-ES_tradnl"/>
        </w:rPr>
      </w:pPr>
      <w:r w:rsidRPr="008152AB">
        <w:rPr>
          <w:rFonts w:ascii="Palatino Linotype" w:hAnsi="Palatino Linotype" w:cs="Arial"/>
          <w:b/>
          <w:sz w:val="24"/>
          <w:szCs w:val="24"/>
        </w:rPr>
        <w:t>SEGUNDO</w:t>
      </w:r>
      <w:r w:rsidRPr="008152AB">
        <w:rPr>
          <w:rFonts w:ascii="Palatino Linotype" w:hAnsi="Palatino Linotype" w:cs="Arial"/>
          <w:bCs/>
          <w:sz w:val="24"/>
          <w:szCs w:val="24"/>
          <w:lang w:eastAsia="es-MX"/>
        </w:rPr>
        <w:t xml:space="preserve">. </w:t>
      </w:r>
      <w:r w:rsidRPr="008152AB">
        <w:rPr>
          <w:rFonts w:ascii="Palatino Linotype" w:hAnsi="Palatino Linotype" w:cs="Arial"/>
          <w:sz w:val="24"/>
          <w:szCs w:val="24"/>
          <w:lang w:val="es-ES_tradnl"/>
        </w:rPr>
        <w:t xml:space="preserve">Se ordena al </w:t>
      </w:r>
      <w:r w:rsidRPr="008152AB">
        <w:rPr>
          <w:rFonts w:ascii="Palatino Linotype" w:hAnsi="Palatino Linotype" w:cs="Arial"/>
          <w:b/>
          <w:sz w:val="24"/>
          <w:szCs w:val="24"/>
          <w:lang w:val="es-ES_tradnl"/>
        </w:rPr>
        <w:t>Sujeto Obligado</w:t>
      </w:r>
      <w:r>
        <w:rPr>
          <w:rFonts w:ascii="Palatino Linotype" w:hAnsi="Palatino Linotype" w:cs="Arial"/>
          <w:b/>
          <w:sz w:val="24"/>
          <w:szCs w:val="24"/>
          <w:lang w:val="es-ES_tradnl"/>
        </w:rPr>
        <w:t>,</w:t>
      </w:r>
      <w:r w:rsidRPr="008152AB">
        <w:rPr>
          <w:rFonts w:ascii="Palatino Linotype" w:hAnsi="Palatino Linotype" w:cs="Arial"/>
          <w:sz w:val="24"/>
          <w:szCs w:val="24"/>
          <w:lang w:val="es-ES_tradnl"/>
        </w:rPr>
        <w:t xml:space="preserve"> atienda la solicitud de información  número </w:t>
      </w:r>
      <w:r w:rsidRPr="008152AB">
        <w:rPr>
          <w:rFonts w:ascii="Palatino Linotype" w:hAnsi="Palatino Linotype"/>
          <w:b/>
          <w:bCs/>
          <w:sz w:val="24"/>
          <w:szCs w:val="24"/>
        </w:rPr>
        <w:t>000</w:t>
      </w:r>
      <w:r w:rsidR="008A08B3">
        <w:rPr>
          <w:rFonts w:ascii="Palatino Linotype" w:hAnsi="Palatino Linotype"/>
          <w:b/>
          <w:bCs/>
          <w:sz w:val="24"/>
          <w:szCs w:val="24"/>
        </w:rPr>
        <w:t>95</w:t>
      </w:r>
      <w:r w:rsidRPr="008152AB">
        <w:rPr>
          <w:rFonts w:ascii="Palatino Linotype" w:hAnsi="Palatino Linotype"/>
          <w:b/>
          <w:bCs/>
          <w:sz w:val="24"/>
          <w:szCs w:val="24"/>
        </w:rPr>
        <w:t>/</w:t>
      </w:r>
      <w:r w:rsidR="008A08B3">
        <w:rPr>
          <w:rFonts w:ascii="Palatino Linotype" w:hAnsi="Palatino Linotype"/>
          <w:b/>
          <w:bCs/>
          <w:sz w:val="24"/>
          <w:szCs w:val="24"/>
        </w:rPr>
        <w:t>IXTAPALU</w:t>
      </w:r>
      <w:r w:rsidRPr="008152AB">
        <w:rPr>
          <w:rFonts w:ascii="Palatino Linotype" w:hAnsi="Palatino Linotype"/>
          <w:b/>
          <w:bCs/>
          <w:sz w:val="24"/>
          <w:szCs w:val="24"/>
        </w:rPr>
        <w:t>/IP/2018</w:t>
      </w:r>
      <w:r w:rsidRPr="008152AB">
        <w:rPr>
          <w:rFonts w:ascii="Palatino Linotype" w:hAnsi="Palatino Linotype" w:cs="Arial"/>
          <w:sz w:val="24"/>
          <w:szCs w:val="24"/>
          <w:lang w:val="es-ES_tradnl"/>
        </w:rPr>
        <w:t xml:space="preserve"> y haga entrega al </w:t>
      </w:r>
      <w:r w:rsidRPr="00EE78A9">
        <w:rPr>
          <w:rFonts w:ascii="Palatino Linotype" w:hAnsi="Palatino Linotype" w:cs="Arial"/>
          <w:b/>
          <w:sz w:val="24"/>
          <w:szCs w:val="24"/>
          <w:lang w:val="es-ES_tradnl"/>
        </w:rPr>
        <w:t>Recurrente</w:t>
      </w:r>
      <w:r w:rsidRPr="008152AB">
        <w:rPr>
          <w:rFonts w:ascii="Palatino Linotype" w:hAnsi="Palatino Linotype" w:cs="Arial"/>
          <w:sz w:val="24"/>
          <w:szCs w:val="24"/>
          <w:lang w:val="es-ES_tradnl"/>
        </w:rPr>
        <w:t xml:space="preserve"> a través del SAIMEX</w:t>
      </w:r>
      <w:r w:rsidR="008A08B3">
        <w:rPr>
          <w:rFonts w:ascii="Palatino Linotype" w:hAnsi="Palatino Linotype" w:cs="Arial"/>
          <w:sz w:val="24"/>
          <w:szCs w:val="24"/>
          <w:lang w:val="es-ES_tradnl"/>
        </w:rPr>
        <w:t xml:space="preserve"> y</w:t>
      </w:r>
      <w:r w:rsidRPr="008152AB">
        <w:rPr>
          <w:rFonts w:ascii="Palatino Linotype" w:hAnsi="Palatino Linotype" w:cs="Arial"/>
          <w:sz w:val="24"/>
          <w:szCs w:val="24"/>
          <w:lang w:val="es-ES_tradnl"/>
        </w:rPr>
        <w:t xml:space="preserve"> </w:t>
      </w:r>
      <w:r>
        <w:rPr>
          <w:rFonts w:ascii="Palatino Linotype" w:hAnsi="Palatino Linotype" w:cs="Arial"/>
          <w:sz w:val="24"/>
          <w:szCs w:val="24"/>
          <w:lang w:val="es-ES_tradnl"/>
        </w:rPr>
        <w:t xml:space="preserve">en </w:t>
      </w:r>
      <w:r w:rsidRPr="008152AB">
        <w:rPr>
          <w:rFonts w:ascii="Palatino Linotype" w:hAnsi="Palatino Linotype" w:cs="Arial"/>
          <w:sz w:val="24"/>
          <w:szCs w:val="24"/>
          <w:lang w:val="es-ES_tradnl"/>
        </w:rPr>
        <w:t>versión pública</w:t>
      </w:r>
      <w:r w:rsidR="005262A1">
        <w:rPr>
          <w:rFonts w:ascii="Palatino Linotype" w:hAnsi="Palatino Linotype" w:cs="Arial"/>
          <w:sz w:val="24"/>
          <w:szCs w:val="24"/>
          <w:lang w:val="es-ES_tradnl"/>
        </w:rPr>
        <w:t xml:space="preserve"> en caso de ser procedente</w:t>
      </w:r>
      <w:r>
        <w:rPr>
          <w:rFonts w:ascii="Palatino Linotype" w:hAnsi="Palatino Linotype" w:cs="Arial"/>
          <w:sz w:val="24"/>
          <w:szCs w:val="24"/>
          <w:lang w:val="es-ES_tradnl"/>
        </w:rPr>
        <w:t>, de</w:t>
      </w:r>
      <w:r w:rsidR="005262A1">
        <w:rPr>
          <w:rFonts w:ascii="Palatino Linotype" w:hAnsi="Palatino Linotype" w:cs="Arial"/>
          <w:sz w:val="24"/>
          <w:szCs w:val="24"/>
          <w:lang w:val="es-ES_tradnl"/>
        </w:rPr>
        <w:t xml:space="preserve">l o los documentos donde conste </w:t>
      </w:r>
      <w:r>
        <w:rPr>
          <w:rFonts w:ascii="Palatino Linotype" w:hAnsi="Palatino Linotype" w:cs="Arial"/>
          <w:sz w:val="24"/>
          <w:szCs w:val="24"/>
          <w:lang w:val="es-ES_tradnl"/>
        </w:rPr>
        <w:t xml:space="preserve">lo </w:t>
      </w:r>
      <w:r w:rsidRPr="008152AB">
        <w:rPr>
          <w:rFonts w:ascii="Palatino Linotype" w:hAnsi="Palatino Linotype" w:cs="Arial"/>
          <w:sz w:val="24"/>
          <w:szCs w:val="24"/>
          <w:lang w:val="es-ES_tradnl"/>
        </w:rPr>
        <w:t xml:space="preserve">siguiente: </w:t>
      </w:r>
    </w:p>
    <w:p w14:paraId="1E7110AB" w14:textId="48C7C948" w:rsidR="00263483" w:rsidRDefault="005262A1" w:rsidP="005345EA">
      <w:pPr>
        <w:pStyle w:val="Prrafodelista"/>
        <w:numPr>
          <w:ilvl w:val="0"/>
          <w:numId w:val="1"/>
        </w:numPr>
        <w:spacing w:before="240" w:after="240" w:line="276" w:lineRule="auto"/>
        <w:jc w:val="both"/>
        <w:rPr>
          <w:rFonts w:ascii="Palatino Linotype" w:hAnsi="Palatino Linotype"/>
        </w:rPr>
      </w:pPr>
      <w:r>
        <w:rPr>
          <w:rFonts w:ascii="Palatino Linotype" w:hAnsi="Palatino Linotype"/>
        </w:rPr>
        <w:t>L</w:t>
      </w:r>
      <w:r w:rsidR="00263483">
        <w:rPr>
          <w:rFonts w:ascii="Palatino Linotype" w:hAnsi="Palatino Linotype"/>
        </w:rPr>
        <w:t xml:space="preserve">os nombres de cada obra pública realizada </w:t>
      </w:r>
      <w:r>
        <w:rPr>
          <w:rFonts w:ascii="Palatino Linotype" w:hAnsi="Palatino Linotype"/>
        </w:rPr>
        <w:t xml:space="preserve">con su respectivo presupuesto, </w:t>
      </w:r>
      <w:r w:rsidR="00263483">
        <w:rPr>
          <w:rFonts w:ascii="Palatino Linotype" w:hAnsi="Palatino Linotype"/>
        </w:rPr>
        <w:t>en el periodo del 01 de enero de 2016 al 06 de julio del presente año.</w:t>
      </w:r>
    </w:p>
    <w:p w14:paraId="62607CF2" w14:textId="207CEEFC" w:rsidR="00263483" w:rsidRDefault="005262A1" w:rsidP="005345EA">
      <w:pPr>
        <w:pStyle w:val="Prrafodelista"/>
        <w:numPr>
          <w:ilvl w:val="0"/>
          <w:numId w:val="1"/>
        </w:numPr>
        <w:spacing w:before="240" w:after="240" w:line="276" w:lineRule="auto"/>
        <w:jc w:val="both"/>
        <w:rPr>
          <w:rFonts w:ascii="Palatino Linotype" w:hAnsi="Palatino Linotype"/>
        </w:rPr>
      </w:pPr>
      <w:r>
        <w:rPr>
          <w:rFonts w:ascii="Palatino Linotype" w:hAnsi="Palatino Linotype"/>
        </w:rPr>
        <w:t>L</w:t>
      </w:r>
      <w:r w:rsidR="00263483">
        <w:rPr>
          <w:rFonts w:ascii="Palatino Linotype" w:hAnsi="Palatino Linotype"/>
        </w:rPr>
        <w:t xml:space="preserve">os montos totales de cada obra pública </w:t>
      </w:r>
      <w:r>
        <w:rPr>
          <w:rFonts w:ascii="Palatino Linotype" w:hAnsi="Palatino Linotype"/>
        </w:rPr>
        <w:t>y sus respectivas ubicaciones</w:t>
      </w:r>
      <w:r w:rsidR="00F9326E">
        <w:rPr>
          <w:rFonts w:ascii="Palatino Linotype" w:hAnsi="Palatino Linotype"/>
        </w:rPr>
        <w:t>,</w:t>
      </w:r>
      <w:r>
        <w:rPr>
          <w:rFonts w:ascii="Palatino Linotype" w:hAnsi="Palatino Linotype"/>
        </w:rPr>
        <w:t xml:space="preserve"> </w:t>
      </w:r>
      <w:r w:rsidR="00263483">
        <w:rPr>
          <w:rFonts w:ascii="Palatino Linotype" w:hAnsi="Palatino Linotype"/>
        </w:rPr>
        <w:t>realizada</w:t>
      </w:r>
      <w:r>
        <w:rPr>
          <w:rFonts w:ascii="Palatino Linotype" w:hAnsi="Palatino Linotype"/>
        </w:rPr>
        <w:t>s</w:t>
      </w:r>
      <w:r w:rsidR="00263483">
        <w:rPr>
          <w:rFonts w:ascii="Palatino Linotype" w:hAnsi="Palatino Linotype"/>
        </w:rPr>
        <w:t xml:space="preserve"> en el periodo del 01 de enero de 2016 al 06 de julio del presente año.</w:t>
      </w:r>
    </w:p>
    <w:p w14:paraId="79BADB19" w14:textId="43928320" w:rsidR="00263483" w:rsidRDefault="005262A1" w:rsidP="005345EA">
      <w:pPr>
        <w:pStyle w:val="Prrafodelista"/>
        <w:numPr>
          <w:ilvl w:val="0"/>
          <w:numId w:val="1"/>
        </w:numPr>
        <w:spacing w:before="240" w:after="240" w:line="276" w:lineRule="auto"/>
        <w:jc w:val="both"/>
        <w:rPr>
          <w:rFonts w:ascii="Palatino Linotype" w:hAnsi="Palatino Linotype"/>
        </w:rPr>
      </w:pPr>
      <w:r>
        <w:rPr>
          <w:rFonts w:ascii="Palatino Linotype" w:hAnsi="Palatino Linotype"/>
        </w:rPr>
        <w:lastRenderedPageBreak/>
        <w:t>L</w:t>
      </w:r>
      <w:r w:rsidR="00263483">
        <w:rPr>
          <w:rFonts w:ascii="Palatino Linotype" w:hAnsi="Palatino Linotype"/>
        </w:rPr>
        <w:t>as compras para la ejecución de cada obra pública</w:t>
      </w:r>
      <w:r w:rsidR="00F9326E">
        <w:rPr>
          <w:rFonts w:ascii="Palatino Linotype" w:hAnsi="Palatino Linotype"/>
        </w:rPr>
        <w:t>,</w:t>
      </w:r>
      <w:r w:rsidR="00263483">
        <w:rPr>
          <w:rFonts w:ascii="Palatino Linotype" w:hAnsi="Palatino Linotype"/>
        </w:rPr>
        <w:t xml:space="preserve"> realizada</w:t>
      </w:r>
      <w:r w:rsidR="00F9326E">
        <w:rPr>
          <w:rFonts w:ascii="Palatino Linotype" w:hAnsi="Palatino Linotype"/>
        </w:rPr>
        <w:t>s</w:t>
      </w:r>
      <w:r w:rsidR="00263483">
        <w:rPr>
          <w:rFonts w:ascii="Palatino Linotype" w:hAnsi="Palatino Linotype"/>
        </w:rPr>
        <w:t xml:space="preserve"> en el periodo del 01 de enero de 2016 al 06 de julio del presente año.</w:t>
      </w:r>
    </w:p>
    <w:p w14:paraId="0957742B" w14:textId="3E7E0385" w:rsidR="00263483" w:rsidRDefault="005262A1" w:rsidP="005345EA">
      <w:pPr>
        <w:pStyle w:val="Prrafodelista"/>
        <w:numPr>
          <w:ilvl w:val="0"/>
          <w:numId w:val="1"/>
        </w:numPr>
        <w:spacing w:before="240" w:after="240" w:line="276" w:lineRule="auto"/>
        <w:jc w:val="both"/>
        <w:rPr>
          <w:rFonts w:ascii="Palatino Linotype" w:hAnsi="Palatino Linotype"/>
        </w:rPr>
      </w:pPr>
      <w:r>
        <w:rPr>
          <w:rFonts w:ascii="Palatino Linotype" w:hAnsi="Palatino Linotype"/>
        </w:rPr>
        <w:t>L</w:t>
      </w:r>
      <w:r w:rsidR="00263483">
        <w:rPr>
          <w:rFonts w:ascii="Palatino Linotype" w:hAnsi="Palatino Linotype"/>
        </w:rPr>
        <w:t>os nombres de las empresas adjudica</w:t>
      </w:r>
      <w:r>
        <w:rPr>
          <w:rFonts w:ascii="Palatino Linotype" w:hAnsi="Palatino Linotype"/>
        </w:rPr>
        <w:t>da</w:t>
      </w:r>
      <w:r w:rsidR="00263483">
        <w:rPr>
          <w:rFonts w:ascii="Palatino Linotype" w:hAnsi="Palatino Linotype"/>
        </w:rPr>
        <w:t xml:space="preserve">s de cada </w:t>
      </w:r>
      <w:r>
        <w:rPr>
          <w:rFonts w:ascii="Palatino Linotype" w:hAnsi="Palatino Linotype"/>
        </w:rPr>
        <w:t xml:space="preserve">una de las </w:t>
      </w:r>
      <w:r w:rsidR="00263483">
        <w:rPr>
          <w:rFonts w:ascii="Palatino Linotype" w:hAnsi="Palatino Linotype"/>
        </w:rPr>
        <w:t>obra</w:t>
      </w:r>
      <w:r>
        <w:rPr>
          <w:rFonts w:ascii="Palatino Linotype" w:hAnsi="Palatino Linotype"/>
        </w:rPr>
        <w:t>s</w:t>
      </w:r>
      <w:r w:rsidR="00263483">
        <w:rPr>
          <w:rFonts w:ascii="Palatino Linotype" w:hAnsi="Palatino Linotype"/>
        </w:rPr>
        <w:t xml:space="preserve"> pública</w:t>
      </w:r>
      <w:r>
        <w:rPr>
          <w:rFonts w:ascii="Palatino Linotype" w:hAnsi="Palatino Linotype"/>
        </w:rPr>
        <w:t>s</w:t>
      </w:r>
      <w:r w:rsidR="00263483">
        <w:rPr>
          <w:rFonts w:ascii="Palatino Linotype" w:hAnsi="Palatino Linotype"/>
        </w:rPr>
        <w:t xml:space="preserve"> realizada</w:t>
      </w:r>
      <w:r>
        <w:rPr>
          <w:rFonts w:ascii="Palatino Linotype" w:hAnsi="Palatino Linotype"/>
        </w:rPr>
        <w:t>s,</w:t>
      </w:r>
      <w:r w:rsidR="00263483">
        <w:rPr>
          <w:rFonts w:ascii="Palatino Linotype" w:hAnsi="Palatino Linotype"/>
        </w:rPr>
        <w:t xml:space="preserve"> en el periodo del 01 de enero de 2016 al 06 de julio del presente año.</w:t>
      </w:r>
    </w:p>
    <w:p w14:paraId="69CDE0B6" w14:textId="66BD3E7C" w:rsidR="005A6754" w:rsidRPr="00263483" w:rsidRDefault="005262A1" w:rsidP="00263483">
      <w:pPr>
        <w:pStyle w:val="Prrafodelista"/>
        <w:numPr>
          <w:ilvl w:val="0"/>
          <w:numId w:val="1"/>
        </w:numPr>
        <w:spacing w:before="240" w:after="240" w:line="276" w:lineRule="auto"/>
        <w:jc w:val="both"/>
        <w:rPr>
          <w:rFonts w:ascii="Palatino Linotype" w:hAnsi="Palatino Linotype"/>
        </w:rPr>
      </w:pPr>
      <w:r>
        <w:rPr>
          <w:rFonts w:ascii="Palatino Linotype" w:hAnsi="Palatino Linotype"/>
        </w:rPr>
        <w:t>E</w:t>
      </w:r>
      <w:r w:rsidR="00263483" w:rsidRPr="00263483">
        <w:rPr>
          <w:rFonts w:ascii="Palatino Linotype" w:hAnsi="Palatino Linotype"/>
        </w:rPr>
        <w:t xml:space="preserve">l proceso de adjudicación </w:t>
      </w:r>
      <w:r>
        <w:rPr>
          <w:rFonts w:ascii="Palatino Linotype" w:hAnsi="Palatino Linotype"/>
        </w:rPr>
        <w:t xml:space="preserve">de </w:t>
      </w:r>
      <w:r w:rsidR="00263483" w:rsidRPr="00263483">
        <w:rPr>
          <w:rFonts w:ascii="Palatino Linotype" w:hAnsi="Palatino Linotype"/>
        </w:rPr>
        <w:t>cada obra pública realizada en el periodo del 01 de enero de 2016 al 06 de julio del presente año.</w:t>
      </w:r>
    </w:p>
    <w:p w14:paraId="1A328A00" w14:textId="77777777" w:rsidR="005A6754" w:rsidRDefault="005A6754" w:rsidP="005A6754">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Como sustento de las versiones públicas, se deberá entregar el Acuerdo del Comité de Transparencia correspondiente, en términos del artículo 49 fracción VIII y 132 fracción II y III de la Ley de Transparencia y Acceso a la Información Pública del Estado de México y Municipios, en el que funde y motive las razones sobre los datos que se supriman o eliminen dentro del soporte documental respectivo y se ponga a disposición del </w:t>
      </w:r>
      <w:r w:rsidRPr="001111FD">
        <w:rPr>
          <w:rFonts w:ascii="Palatino Linotype" w:hAnsi="Palatino Linotype" w:cs="Arial"/>
          <w:b/>
          <w:sz w:val="24"/>
          <w:szCs w:val="24"/>
        </w:rPr>
        <w:t>Recurrente</w:t>
      </w:r>
      <w:r w:rsidRPr="008152AB">
        <w:rPr>
          <w:rFonts w:ascii="Palatino Linotype" w:hAnsi="Palatino Linotype" w:cs="Arial"/>
          <w:sz w:val="24"/>
          <w:szCs w:val="24"/>
        </w:rPr>
        <w:t>.</w:t>
      </w:r>
    </w:p>
    <w:p w14:paraId="1D065A45" w14:textId="77777777" w:rsidR="00E9769D" w:rsidRDefault="00E9769D" w:rsidP="005A6754">
      <w:pPr>
        <w:spacing w:before="240" w:after="240" w:line="360" w:lineRule="auto"/>
        <w:jc w:val="both"/>
        <w:rPr>
          <w:rFonts w:ascii="Palatino Linotype" w:hAnsi="Palatino Linotype" w:cs="Arial"/>
          <w:b/>
          <w:sz w:val="24"/>
          <w:szCs w:val="24"/>
        </w:rPr>
      </w:pPr>
    </w:p>
    <w:p w14:paraId="3E5B142A" w14:textId="77777777" w:rsidR="005A6754" w:rsidRPr="008152AB" w:rsidRDefault="005A6754" w:rsidP="005A6754">
      <w:pPr>
        <w:spacing w:before="240" w:after="240" w:line="360" w:lineRule="auto"/>
        <w:jc w:val="both"/>
        <w:rPr>
          <w:rFonts w:ascii="Palatino Linotype" w:hAnsi="Palatino Linotype" w:cs="Arial"/>
          <w:sz w:val="24"/>
          <w:szCs w:val="24"/>
        </w:rPr>
      </w:pPr>
      <w:r w:rsidRPr="008152AB">
        <w:rPr>
          <w:rFonts w:ascii="Palatino Linotype" w:hAnsi="Palatino Linotype" w:cs="Arial"/>
          <w:b/>
          <w:sz w:val="24"/>
          <w:szCs w:val="24"/>
        </w:rPr>
        <w:t>TERCERO. Notifíquese</w:t>
      </w:r>
      <w:r w:rsidRPr="008152AB">
        <w:rPr>
          <w:rFonts w:ascii="Palatino Linotype" w:hAnsi="Palatino Linotype" w:cs="Arial"/>
          <w:b/>
          <w:i/>
          <w:sz w:val="24"/>
          <w:szCs w:val="24"/>
        </w:rPr>
        <w:t xml:space="preserve"> </w:t>
      </w:r>
      <w:r w:rsidRPr="008152AB">
        <w:rPr>
          <w:rFonts w:ascii="Palatino Linotype" w:hAnsi="Palatino Linotype" w:cs="Arial"/>
          <w:sz w:val="24"/>
          <w:szCs w:val="24"/>
        </w:rPr>
        <w:t>al Titular de la Unidad de Transparencia del</w:t>
      </w:r>
      <w:r w:rsidRPr="008152AB">
        <w:rPr>
          <w:rFonts w:ascii="Palatino Linotype" w:hAnsi="Palatino Linotype" w:cs="Arial"/>
          <w:b/>
          <w:sz w:val="24"/>
          <w:szCs w:val="24"/>
        </w:rPr>
        <w:t xml:space="preserve"> Sujeto Obligado </w:t>
      </w:r>
      <w:r w:rsidRPr="008152AB">
        <w:rPr>
          <w:rFonts w:ascii="Palatino Linotype" w:hAnsi="Palatino Linotype" w:cs="Arial"/>
          <w:sz w:val="24"/>
          <w:szCs w:val="24"/>
        </w:rPr>
        <w:t>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7C1C037" w14:textId="77777777" w:rsidR="00E9769D" w:rsidRDefault="00E9769D" w:rsidP="005A6754">
      <w:pPr>
        <w:autoSpaceDE w:val="0"/>
        <w:autoSpaceDN w:val="0"/>
        <w:adjustRightInd w:val="0"/>
        <w:spacing w:before="240" w:after="240" w:line="360" w:lineRule="auto"/>
        <w:jc w:val="both"/>
        <w:rPr>
          <w:rFonts w:ascii="Palatino Linotype" w:hAnsi="Palatino Linotype" w:cs="Arial"/>
          <w:b/>
          <w:sz w:val="24"/>
          <w:szCs w:val="24"/>
        </w:rPr>
      </w:pPr>
    </w:p>
    <w:p w14:paraId="65E10BBD" w14:textId="77777777" w:rsidR="005A6754" w:rsidRDefault="005A6754" w:rsidP="005A6754">
      <w:pPr>
        <w:autoSpaceDE w:val="0"/>
        <w:autoSpaceDN w:val="0"/>
        <w:adjustRightInd w:val="0"/>
        <w:spacing w:before="240" w:after="240" w:line="360" w:lineRule="auto"/>
        <w:jc w:val="both"/>
        <w:rPr>
          <w:rFonts w:ascii="Palatino Linotype" w:hAnsi="Palatino Linotype" w:cs="Arial"/>
          <w:sz w:val="24"/>
          <w:szCs w:val="24"/>
        </w:rPr>
      </w:pPr>
      <w:r w:rsidRPr="008152AB">
        <w:rPr>
          <w:rFonts w:ascii="Palatino Linotype" w:hAnsi="Palatino Linotype" w:cs="Arial"/>
          <w:b/>
          <w:sz w:val="24"/>
          <w:szCs w:val="24"/>
        </w:rPr>
        <w:t>CUARTO. Notifíquese</w:t>
      </w:r>
      <w:r w:rsidRPr="008152AB">
        <w:rPr>
          <w:rFonts w:ascii="Palatino Linotype" w:hAnsi="Palatino Linotype" w:cs="Arial"/>
          <w:sz w:val="24"/>
          <w:szCs w:val="24"/>
        </w:rPr>
        <w:t xml:space="preserve"> al </w:t>
      </w:r>
      <w:r w:rsidRPr="008152AB">
        <w:rPr>
          <w:rFonts w:ascii="Palatino Linotype" w:hAnsi="Palatino Linotype" w:cs="Arial"/>
          <w:b/>
          <w:sz w:val="24"/>
          <w:szCs w:val="24"/>
        </w:rPr>
        <w:t xml:space="preserve">Recurrente </w:t>
      </w:r>
      <w:r w:rsidRPr="008152AB">
        <w:rPr>
          <w:rFonts w:ascii="Palatino Linotype" w:hAnsi="Palatino Linotype" w:cs="Arial"/>
          <w:sz w:val="24"/>
          <w:szCs w:val="24"/>
        </w:rPr>
        <w:t>la presente resolución</w:t>
      </w:r>
      <w:r w:rsidRPr="008152AB">
        <w:rPr>
          <w:rFonts w:ascii="Palatino Linotype" w:hAnsi="Palatino Linotype" w:cs="Arial"/>
          <w:b/>
          <w:sz w:val="24"/>
          <w:szCs w:val="24"/>
        </w:rPr>
        <w:t xml:space="preserve"> </w:t>
      </w:r>
      <w:r w:rsidRPr="008152AB">
        <w:rPr>
          <w:rFonts w:ascii="Palatino Linotype" w:hAnsi="Palatino Linotype" w:cs="Arial"/>
          <w:sz w:val="24"/>
          <w:szCs w:val="24"/>
        </w:rPr>
        <w:t xml:space="preserve">y hágase de su conocimiento que en caso de considerar que le causa algún perjuicio, podrá promover </w:t>
      </w:r>
      <w:r w:rsidRPr="008152AB">
        <w:rPr>
          <w:rFonts w:ascii="Palatino Linotype" w:hAnsi="Palatino Linotype" w:cs="Arial"/>
          <w:sz w:val="24"/>
          <w:szCs w:val="24"/>
        </w:rPr>
        <w:lastRenderedPageBreak/>
        <w:t>el Juicio de Amparo en los términos de las leyes aplicables, de acuerdo a lo estipulado por el artículo 196 de la Ley de Transparencia y Acceso a la Información Pública del Estado de México y Municipios.</w:t>
      </w:r>
    </w:p>
    <w:p w14:paraId="7EF7CBD4" w14:textId="77777777" w:rsidR="00E9769D" w:rsidRDefault="00E9769D" w:rsidP="000A3C80">
      <w:pPr>
        <w:autoSpaceDE w:val="0"/>
        <w:autoSpaceDN w:val="0"/>
        <w:adjustRightInd w:val="0"/>
        <w:spacing w:before="240" w:after="240" w:line="360" w:lineRule="auto"/>
        <w:jc w:val="both"/>
        <w:rPr>
          <w:rFonts w:ascii="Palatino Linotype" w:hAnsi="Palatino Linotype" w:cs="Arial"/>
          <w:b/>
          <w:sz w:val="24"/>
          <w:szCs w:val="24"/>
        </w:rPr>
      </w:pPr>
    </w:p>
    <w:p w14:paraId="40B38DCE" w14:textId="69E6D44C" w:rsidR="00AE3612" w:rsidRDefault="005A6754" w:rsidP="000A3C80">
      <w:pPr>
        <w:autoSpaceDE w:val="0"/>
        <w:autoSpaceDN w:val="0"/>
        <w:adjustRightInd w:val="0"/>
        <w:spacing w:before="240" w:after="240" w:line="360" w:lineRule="auto"/>
        <w:jc w:val="both"/>
        <w:rPr>
          <w:rFonts w:ascii="Palatino Linotype" w:hAnsi="Palatino Linotype" w:cs="Segoe UI"/>
          <w:sz w:val="24"/>
          <w:szCs w:val="24"/>
        </w:rPr>
      </w:pPr>
      <w:r w:rsidRPr="000A3C80">
        <w:rPr>
          <w:rFonts w:ascii="Palatino Linotype" w:hAnsi="Palatino Linotype" w:cs="Arial"/>
          <w:b/>
          <w:sz w:val="24"/>
          <w:szCs w:val="24"/>
        </w:rPr>
        <w:t>QUINTO. GÍRESE</w:t>
      </w:r>
      <w:r w:rsidRPr="000A3C80">
        <w:rPr>
          <w:rFonts w:ascii="Palatino Linotype" w:hAnsi="Palatino Linotype" w:cs="Arial"/>
          <w:sz w:val="24"/>
          <w:szCs w:val="24"/>
        </w:rPr>
        <w:t xml:space="preserve"> oficio al Titular de la Contraloría Interna y Órgano de Control y Vigilancia de este Instituto, de conformidad con el artículo 190 de la Ley de </w:t>
      </w:r>
      <w:r w:rsidRPr="00F81C82">
        <w:rPr>
          <w:rFonts w:ascii="Palatino Linotype" w:hAnsi="Palatino Linotype" w:cs="Arial"/>
          <w:sz w:val="24"/>
          <w:szCs w:val="24"/>
        </w:rPr>
        <w:t>Transparencia</w:t>
      </w:r>
      <w:r w:rsidRPr="000A3C80">
        <w:rPr>
          <w:rFonts w:ascii="Palatino Linotype" w:hAnsi="Palatino Linotype" w:cs="Arial"/>
          <w:sz w:val="24"/>
          <w:szCs w:val="24"/>
        </w:rPr>
        <w:t xml:space="preserve"> y Acceso a la Información Pública del Estado de México y Municipios determine lo conducente, en términos del Considerando CUARTO de la presente resolución.</w:t>
      </w:r>
    </w:p>
    <w:p w14:paraId="035379A8" w14:textId="77777777" w:rsidR="00E9769D" w:rsidRDefault="00E9769D" w:rsidP="00724563">
      <w:pPr>
        <w:spacing w:before="240" w:after="240" w:line="360" w:lineRule="auto"/>
        <w:jc w:val="both"/>
        <w:rPr>
          <w:rFonts w:ascii="Palatino Linotype" w:hAnsi="Palatino Linotype" w:cs="Arial"/>
          <w:sz w:val="24"/>
          <w:szCs w:val="24"/>
        </w:rPr>
      </w:pPr>
    </w:p>
    <w:p w14:paraId="616A1B63" w14:textId="48364E36" w:rsidR="00B76A01" w:rsidRPr="008152AB" w:rsidRDefault="00B76A01" w:rsidP="00724563">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ASÍ LO RESUELVE, </w:t>
      </w:r>
      <w:bookmarkStart w:id="0" w:name="_GoBack"/>
      <w:bookmarkEnd w:id="0"/>
      <w:r w:rsidRPr="00314AC8">
        <w:rPr>
          <w:rFonts w:ascii="Palatino Linotype" w:hAnsi="Palatino Linotype" w:cs="Arial"/>
          <w:sz w:val="24"/>
          <w:szCs w:val="24"/>
        </w:rPr>
        <w:t>POR UNANIMIDAD DE VOTOS</w:t>
      </w:r>
      <w:r w:rsidRPr="009F0EF4">
        <w:rPr>
          <w:rFonts w:ascii="Palatino Linotype" w:hAnsi="Palatino Linotype" w:cs="Arial"/>
          <w:sz w:val="24"/>
          <w:szCs w:val="24"/>
        </w:rPr>
        <w:t>, EL PLENO DEL</w:t>
      </w:r>
      <w:r w:rsidRPr="009F0EF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F0EF4">
        <w:rPr>
          <w:rFonts w:ascii="Palatino Linotype" w:hAnsi="Palatino Linotype" w:cs="Arial"/>
          <w:sz w:val="24"/>
          <w:szCs w:val="24"/>
        </w:rPr>
        <w:t xml:space="preserve">, CONFORMADO POR LOS COMISIONADOS ZULEMA </w:t>
      </w:r>
      <w:r w:rsidRPr="009F0EF4">
        <w:rPr>
          <w:rFonts w:ascii="Palatino Linotype" w:eastAsia="Arial Unicode MS" w:hAnsi="Palatino Linotype" w:cs="Arial"/>
          <w:sz w:val="24"/>
          <w:szCs w:val="24"/>
        </w:rPr>
        <w:t>MARTÍNEZ SÁNCHEZ, EVA ABAID YAPUR</w:t>
      </w:r>
      <w:r w:rsidR="005C55A3" w:rsidRPr="009F0EF4">
        <w:rPr>
          <w:rFonts w:ascii="Palatino Linotype" w:eastAsia="Arial Unicode MS" w:hAnsi="Palatino Linotype" w:cs="Arial"/>
          <w:sz w:val="24"/>
          <w:szCs w:val="24"/>
        </w:rPr>
        <w:t>, JOSÉ GUADALUPE LUNA HERNÁNDEZ</w:t>
      </w:r>
      <w:r w:rsidR="00E51BD0">
        <w:rPr>
          <w:rFonts w:ascii="Palatino Linotype" w:eastAsia="Arial Unicode MS" w:hAnsi="Palatino Linotype" w:cs="Arial"/>
          <w:sz w:val="24"/>
          <w:szCs w:val="24"/>
        </w:rPr>
        <w:t>,</w:t>
      </w:r>
      <w:r w:rsidRPr="009F0EF4">
        <w:rPr>
          <w:rFonts w:ascii="Palatino Linotype" w:eastAsia="Arial Unicode MS" w:hAnsi="Palatino Linotype" w:cs="Arial"/>
          <w:sz w:val="24"/>
          <w:szCs w:val="24"/>
        </w:rPr>
        <w:t xml:space="preserve"> JAVIER MARTÍNEZ CRUZ</w:t>
      </w:r>
      <w:r w:rsidR="00E51BD0">
        <w:rPr>
          <w:rFonts w:ascii="Palatino Linotype" w:eastAsia="Arial Unicode MS" w:hAnsi="Palatino Linotype" w:cs="Arial"/>
          <w:sz w:val="24"/>
          <w:szCs w:val="24"/>
        </w:rPr>
        <w:t xml:space="preserve"> Y LUIS GUSTAVO PARRA NORIEGA</w:t>
      </w:r>
      <w:r w:rsidR="00E9769D">
        <w:rPr>
          <w:rFonts w:ascii="Palatino Linotype" w:eastAsia="Arial Unicode MS" w:hAnsi="Palatino Linotype" w:cs="Arial"/>
          <w:sz w:val="24"/>
          <w:szCs w:val="24"/>
        </w:rPr>
        <w:t xml:space="preserve"> (VOTO PARTICULAR)</w:t>
      </w:r>
      <w:r w:rsidRPr="009F0EF4">
        <w:rPr>
          <w:rFonts w:ascii="Palatino Linotype" w:eastAsia="Arial Unicode MS" w:hAnsi="Palatino Linotype" w:cs="Arial"/>
          <w:sz w:val="24"/>
          <w:szCs w:val="24"/>
        </w:rPr>
        <w:t xml:space="preserve">, EN LA </w:t>
      </w:r>
      <w:r w:rsidR="006B0595">
        <w:rPr>
          <w:rFonts w:ascii="Palatino Linotype" w:eastAsia="Arial Unicode MS" w:hAnsi="Palatino Linotype" w:cs="Arial"/>
          <w:sz w:val="24"/>
          <w:szCs w:val="24"/>
        </w:rPr>
        <w:t xml:space="preserve">TRIGÉSIMA </w:t>
      </w:r>
      <w:r w:rsidR="000D206F">
        <w:rPr>
          <w:rFonts w:ascii="Palatino Linotype" w:eastAsia="Arial Unicode MS" w:hAnsi="Palatino Linotype" w:cs="Arial"/>
          <w:sz w:val="24"/>
          <w:szCs w:val="24"/>
        </w:rPr>
        <w:t>OCTAVA</w:t>
      </w:r>
      <w:r w:rsidRPr="009F0EF4">
        <w:rPr>
          <w:rFonts w:ascii="Palatino Linotype" w:hAnsi="Palatino Linotype" w:cs="Arial"/>
          <w:sz w:val="24"/>
          <w:szCs w:val="24"/>
        </w:rPr>
        <w:t xml:space="preserve"> </w:t>
      </w:r>
      <w:r w:rsidR="008621C4" w:rsidRPr="009F0EF4">
        <w:rPr>
          <w:rFonts w:ascii="Palatino Linotype" w:hAnsi="Palatino Linotype" w:cs="Arial"/>
          <w:sz w:val="24"/>
          <w:szCs w:val="24"/>
        </w:rPr>
        <w:t xml:space="preserve">SESIÓN </w:t>
      </w:r>
      <w:r w:rsidRPr="009F0EF4">
        <w:rPr>
          <w:rFonts w:ascii="Palatino Linotype" w:hAnsi="Palatino Linotype" w:cs="Arial"/>
          <w:sz w:val="24"/>
          <w:szCs w:val="24"/>
        </w:rPr>
        <w:t xml:space="preserve">ORDINARIA CELEBRADA EL </w:t>
      </w:r>
      <w:r w:rsidR="006B0595">
        <w:rPr>
          <w:rFonts w:ascii="Palatino Linotype" w:hAnsi="Palatino Linotype" w:cs="Arial"/>
          <w:sz w:val="24"/>
          <w:szCs w:val="24"/>
        </w:rPr>
        <w:t xml:space="preserve">DIECISIETE DE OCTUBRE </w:t>
      </w:r>
      <w:r w:rsidR="009F0EF4">
        <w:rPr>
          <w:rFonts w:ascii="Palatino Linotype" w:hAnsi="Palatino Linotype" w:cs="Arial"/>
          <w:sz w:val="24"/>
          <w:szCs w:val="24"/>
        </w:rPr>
        <w:t>DE</w:t>
      </w:r>
      <w:r w:rsidR="008621C4" w:rsidRPr="009F0EF4">
        <w:rPr>
          <w:rFonts w:ascii="Palatino Linotype" w:hAnsi="Palatino Linotype" w:cs="Arial"/>
          <w:sz w:val="24"/>
          <w:szCs w:val="24"/>
        </w:rPr>
        <w:t xml:space="preserve"> DOS</w:t>
      </w:r>
      <w:r w:rsidR="008621C4" w:rsidRPr="008152AB">
        <w:rPr>
          <w:rFonts w:ascii="Palatino Linotype" w:hAnsi="Palatino Linotype" w:cs="Arial"/>
          <w:sz w:val="24"/>
          <w:szCs w:val="24"/>
        </w:rPr>
        <w:t xml:space="preserve"> MIL DIECIOCHO</w:t>
      </w:r>
      <w:r w:rsidRPr="008152AB">
        <w:rPr>
          <w:rFonts w:ascii="Palatino Linotype" w:hAnsi="Palatino Linotype" w:cs="Arial"/>
          <w:sz w:val="24"/>
          <w:szCs w:val="24"/>
        </w:rPr>
        <w:t xml:space="preserve">, ANTE </w:t>
      </w:r>
      <w:r w:rsidR="00E04FB4" w:rsidRPr="008152AB">
        <w:rPr>
          <w:rFonts w:ascii="Palatino Linotype" w:hAnsi="Palatino Linotype" w:cs="Arial"/>
          <w:sz w:val="24"/>
          <w:szCs w:val="24"/>
        </w:rPr>
        <w:t>E</w:t>
      </w:r>
      <w:r w:rsidRPr="008152AB">
        <w:rPr>
          <w:rFonts w:ascii="Palatino Linotype" w:hAnsi="Palatino Linotype" w:cs="Arial"/>
          <w:sz w:val="24"/>
          <w:szCs w:val="24"/>
        </w:rPr>
        <w:t>L SECRETARI</w:t>
      </w:r>
      <w:r w:rsidR="00E04FB4" w:rsidRPr="008152AB">
        <w:rPr>
          <w:rFonts w:ascii="Palatino Linotype" w:hAnsi="Palatino Linotype" w:cs="Arial"/>
          <w:sz w:val="24"/>
          <w:szCs w:val="24"/>
        </w:rPr>
        <w:t>O</w:t>
      </w:r>
      <w:r w:rsidRPr="008152AB">
        <w:rPr>
          <w:rFonts w:ascii="Palatino Linotype" w:hAnsi="Palatino Linotype" w:cs="Arial"/>
          <w:sz w:val="24"/>
          <w:szCs w:val="24"/>
        </w:rPr>
        <w:t xml:space="preserve"> TÉCNIC</w:t>
      </w:r>
      <w:r w:rsidR="00E04FB4" w:rsidRPr="008152AB">
        <w:rPr>
          <w:rFonts w:ascii="Palatino Linotype" w:hAnsi="Palatino Linotype" w:cs="Arial"/>
          <w:sz w:val="24"/>
          <w:szCs w:val="24"/>
        </w:rPr>
        <w:t>O</w:t>
      </w:r>
      <w:r w:rsidRPr="008152AB">
        <w:rPr>
          <w:rFonts w:ascii="Palatino Linotype" w:hAnsi="Palatino Linotype" w:cs="Arial"/>
          <w:sz w:val="24"/>
          <w:szCs w:val="24"/>
        </w:rPr>
        <w:t xml:space="preserve"> DEL PLENO, </w:t>
      </w:r>
      <w:r w:rsidR="00E04FB4" w:rsidRPr="008152AB">
        <w:rPr>
          <w:rFonts w:ascii="Palatino Linotype" w:eastAsia="Calibri" w:hAnsi="Palatino Linotype" w:cs="Arial"/>
          <w:sz w:val="24"/>
          <w:szCs w:val="24"/>
          <w:lang w:val="es-ES" w:eastAsia="es-ES"/>
        </w:rPr>
        <w:t>ALEXIS TAPIA RAMÍREZ</w:t>
      </w:r>
      <w:r w:rsidRPr="008152AB">
        <w:rPr>
          <w:rFonts w:ascii="Palatino Linotype" w:hAnsi="Palatino Linotype" w:cs="Arial"/>
          <w:sz w:val="24"/>
          <w:szCs w:val="24"/>
        </w:rPr>
        <w:t>.</w:t>
      </w:r>
      <w:r w:rsidR="00952C1C" w:rsidRPr="008152AB">
        <w:rPr>
          <w:rFonts w:ascii="Palatino Linotype" w:hAnsi="Palatino Linotype" w:cs="Arial"/>
          <w:sz w:val="24"/>
          <w:szCs w:val="24"/>
        </w:rPr>
        <w:t>-------------</w:t>
      </w:r>
      <w:r w:rsidR="00724563">
        <w:rPr>
          <w:rFonts w:ascii="Palatino Linotype" w:hAnsi="Palatino Linotype" w:cs="Arial"/>
          <w:sz w:val="24"/>
          <w:szCs w:val="24"/>
        </w:rPr>
        <w:t>---------------------------------------------------------------------------</w:t>
      </w:r>
      <w:r w:rsidR="006B0595">
        <w:rPr>
          <w:rFonts w:ascii="Palatino Linotype" w:hAnsi="Palatino Linotype" w:cs="Arial"/>
          <w:sz w:val="24"/>
          <w:szCs w:val="24"/>
        </w:rPr>
        <w:t>------------------------------------</w:t>
      </w:r>
      <w:r w:rsidR="00E9769D">
        <w:rPr>
          <w:rFonts w:ascii="Palatino Linotype" w:hAnsi="Palatino Linotype" w:cs="Arial"/>
          <w:sz w:val="24"/>
          <w:szCs w:val="24"/>
        </w:rPr>
        <w:t>-------------------------------------------------------------------------------</w:t>
      </w:r>
      <w:r w:rsidR="006B0595">
        <w:rPr>
          <w:rFonts w:ascii="Palatino Linotype" w:hAnsi="Palatino Linotype" w:cs="Arial"/>
          <w:sz w:val="24"/>
          <w:szCs w:val="24"/>
        </w:rPr>
        <w:t>-------------------------------------------------------------------</w:t>
      </w:r>
      <w:r w:rsidR="00724563">
        <w:rPr>
          <w:rFonts w:ascii="Palatino Linotype" w:hAnsi="Palatino Linotype" w:cs="Arial"/>
          <w:sz w:val="24"/>
          <w:szCs w:val="24"/>
        </w:rPr>
        <w:t>----------</w:t>
      </w:r>
      <w:r w:rsidR="00E9769D">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C55A3" w:rsidRPr="008152AB" w14:paraId="0A00FC6C" w14:textId="77777777" w:rsidTr="009C677D">
        <w:trPr>
          <w:jc w:val="center"/>
        </w:trPr>
        <w:tc>
          <w:tcPr>
            <w:tcW w:w="9062" w:type="dxa"/>
            <w:gridSpan w:val="2"/>
          </w:tcPr>
          <w:p w14:paraId="10961897" w14:textId="77777777" w:rsidR="00905735" w:rsidRDefault="00905735" w:rsidP="00927668">
            <w:pPr>
              <w:pStyle w:val="Sinespaciado"/>
              <w:spacing w:before="240" w:after="240" w:line="276" w:lineRule="auto"/>
              <w:jc w:val="center"/>
              <w:rPr>
                <w:rFonts w:ascii="Palatino Linotype" w:hAnsi="Palatino Linotype"/>
                <w:b/>
              </w:rPr>
            </w:pPr>
          </w:p>
          <w:p w14:paraId="1EFE2FE3" w14:textId="77777777" w:rsidR="006E6EC4" w:rsidRDefault="006E6EC4" w:rsidP="00927668">
            <w:pPr>
              <w:pStyle w:val="Sinespaciado"/>
              <w:spacing w:before="240" w:after="240" w:line="276" w:lineRule="auto"/>
              <w:jc w:val="center"/>
              <w:rPr>
                <w:rFonts w:ascii="Palatino Linotype" w:hAnsi="Palatino Linotype"/>
                <w:b/>
              </w:rPr>
            </w:pPr>
          </w:p>
          <w:p w14:paraId="205F6945" w14:textId="77777777" w:rsidR="005C55A3" w:rsidRPr="008152AB" w:rsidRDefault="005C55A3" w:rsidP="00E51BD0">
            <w:pPr>
              <w:pStyle w:val="Sinespaciado"/>
              <w:jc w:val="center"/>
              <w:rPr>
                <w:rFonts w:ascii="Palatino Linotype" w:hAnsi="Palatino Linotype"/>
                <w:b/>
              </w:rPr>
            </w:pPr>
            <w:r w:rsidRPr="008152AB">
              <w:rPr>
                <w:rFonts w:ascii="Palatino Linotype" w:hAnsi="Palatino Linotype"/>
                <w:b/>
              </w:rPr>
              <w:t>Zulema Martínez Sánchez</w:t>
            </w:r>
          </w:p>
          <w:p w14:paraId="07564ECB"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Comisionada Presidenta</w:t>
            </w:r>
          </w:p>
          <w:p w14:paraId="02EFB86F" w14:textId="77777777" w:rsidR="005739D0" w:rsidRDefault="005739D0" w:rsidP="00E51BD0">
            <w:pPr>
              <w:jc w:val="center"/>
              <w:rPr>
                <w:rFonts w:ascii="Palatino Linotype" w:hAnsi="Palatino Linotype"/>
                <w:sz w:val="24"/>
                <w:szCs w:val="24"/>
              </w:rPr>
            </w:pPr>
            <w:r>
              <w:rPr>
                <w:rFonts w:ascii="Palatino Linotype" w:hAnsi="Palatino Linotype"/>
                <w:sz w:val="24"/>
                <w:szCs w:val="24"/>
              </w:rPr>
              <w:t>(Rúbrica)</w:t>
            </w:r>
          </w:p>
          <w:p w14:paraId="1519633E" w14:textId="1DA764B0" w:rsidR="006E6EC4" w:rsidRPr="00724563" w:rsidRDefault="006E6EC4" w:rsidP="006E6EC4">
            <w:pPr>
              <w:pStyle w:val="Sinespaciado"/>
              <w:jc w:val="center"/>
              <w:rPr>
                <w:rFonts w:ascii="Palatino Linotype" w:hAnsi="Palatino Linotype"/>
                <w:b/>
              </w:rPr>
            </w:pPr>
          </w:p>
        </w:tc>
      </w:tr>
      <w:tr w:rsidR="005C55A3" w:rsidRPr="008152AB" w14:paraId="186791E1" w14:textId="77777777" w:rsidTr="009C677D">
        <w:trPr>
          <w:jc w:val="center"/>
        </w:trPr>
        <w:tc>
          <w:tcPr>
            <w:tcW w:w="4531" w:type="dxa"/>
          </w:tcPr>
          <w:p w14:paraId="6D1D4CEF" w14:textId="77777777" w:rsidR="00E51BD0" w:rsidRDefault="00E51BD0" w:rsidP="00E51BD0">
            <w:pPr>
              <w:pStyle w:val="Sinespaciado"/>
              <w:jc w:val="center"/>
              <w:rPr>
                <w:rFonts w:ascii="Palatino Linotype" w:hAnsi="Palatino Linotype"/>
                <w:b/>
              </w:rPr>
            </w:pPr>
          </w:p>
          <w:p w14:paraId="181D6C21" w14:textId="77777777" w:rsidR="00E51BD0" w:rsidRDefault="00E51BD0" w:rsidP="00E51BD0">
            <w:pPr>
              <w:pStyle w:val="Sinespaciado"/>
              <w:jc w:val="center"/>
              <w:rPr>
                <w:rFonts w:ascii="Palatino Linotype" w:hAnsi="Palatino Linotype"/>
                <w:b/>
              </w:rPr>
            </w:pPr>
          </w:p>
          <w:p w14:paraId="59B6A5E4" w14:textId="0C3A7F9C" w:rsidR="005C55A3" w:rsidRPr="008152AB" w:rsidRDefault="005C55A3" w:rsidP="00E51BD0">
            <w:pPr>
              <w:pStyle w:val="Sinespaciado"/>
              <w:jc w:val="center"/>
              <w:rPr>
                <w:rFonts w:ascii="Palatino Linotype" w:hAnsi="Palatino Linotype"/>
                <w:b/>
              </w:rPr>
            </w:pPr>
            <w:r w:rsidRPr="008152AB">
              <w:rPr>
                <w:rFonts w:ascii="Palatino Linotype" w:hAnsi="Palatino Linotype"/>
                <w:b/>
              </w:rPr>
              <w:t>Eva A</w:t>
            </w:r>
            <w:r w:rsidR="007E7C7F">
              <w:rPr>
                <w:rFonts w:ascii="Palatino Linotype" w:hAnsi="Palatino Linotype"/>
                <w:b/>
              </w:rPr>
              <w:t>b</w:t>
            </w:r>
            <w:r w:rsidRPr="008152AB">
              <w:rPr>
                <w:rFonts w:ascii="Palatino Linotype" w:hAnsi="Palatino Linotype"/>
                <w:b/>
              </w:rPr>
              <w:t>aid Yapur</w:t>
            </w:r>
          </w:p>
          <w:p w14:paraId="4F070447"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Comisionada</w:t>
            </w:r>
          </w:p>
          <w:p w14:paraId="5B3BF993" w14:textId="31B15215" w:rsidR="005C55A3" w:rsidRPr="008152AB" w:rsidRDefault="00E51BD0" w:rsidP="00E51BD0">
            <w:pPr>
              <w:pStyle w:val="Sinespaciado"/>
              <w:jc w:val="center"/>
              <w:rPr>
                <w:rFonts w:ascii="Palatino Linotype" w:hAnsi="Palatino Linotype"/>
              </w:rPr>
            </w:pPr>
            <w:r>
              <w:rPr>
                <w:rFonts w:ascii="Palatino Linotype" w:hAnsi="Palatino Linotype"/>
              </w:rPr>
              <w:t xml:space="preserve"> (Rúbrica)</w:t>
            </w:r>
          </w:p>
        </w:tc>
        <w:tc>
          <w:tcPr>
            <w:tcW w:w="4531" w:type="dxa"/>
          </w:tcPr>
          <w:p w14:paraId="3BC9F8D8" w14:textId="77777777" w:rsidR="00E51BD0" w:rsidRDefault="00E51BD0" w:rsidP="00E51BD0">
            <w:pPr>
              <w:pStyle w:val="Sinespaciado"/>
              <w:jc w:val="center"/>
              <w:rPr>
                <w:rFonts w:ascii="Palatino Linotype" w:hAnsi="Palatino Linotype"/>
                <w:b/>
              </w:rPr>
            </w:pPr>
          </w:p>
          <w:p w14:paraId="4E5C3B8D" w14:textId="77777777" w:rsidR="00E51BD0" w:rsidRDefault="00E51BD0" w:rsidP="00E51BD0">
            <w:pPr>
              <w:pStyle w:val="Sinespaciado"/>
              <w:jc w:val="center"/>
              <w:rPr>
                <w:rFonts w:ascii="Palatino Linotype" w:hAnsi="Palatino Linotype"/>
                <w:b/>
              </w:rPr>
            </w:pPr>
          </w:p>
          <w:p w14:paraId="31C15411" w14:textId="77777777" w:rsidR="005C55A3" w:rsidRPr="008152AB" w:rsidRDefault="005C55A3" w:rsidP="00E51BD0">
            <w:pPr>
              <w:pStyle w:val="Sinespaciado"/>
              <w:jc w:val="center"/>
              <w:rPr>
                <w:rFonts w:ascii="Palatino Linotype" w:hAnsi="Palatino Linotype"/>
                <w:b/>
              </w:rPr>
            </w:pPr>
            <w:r w:rsidRPr="008152AB">
              <w:rPr>
                <w:rFonts w:ascii="Palatino Linotype" w:hAnsi="Palatino Linotype"/>
                <w:b/>
              </w:rPr>
              <w:t>José Guadalupe Luna Hernández</w:t>
            </w:r>
          </w:p>
          <w:p w14:paraId="60C2D170"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Comisionado</w:t>
            </w:r>
          </w:p>
          <w:p w14:paraId="2CE9978C" w14:textId="43657C32" w:rsidR="005C55A3" w:rsidRPr="008152AB" w:rsidRDefault="005739D0" w:rsidP="00E51BD0">
            <w:pPr>
              <w:jc w:val="center"/>
              <w:rPr>
                <w:rFonts w:ascii="Palatino Linotype" w:hAnsi="Palatino Linotype"/>
              </w:rPr>
            </w:pPr>
            <w:r>
              <w:rPr>
                <w:rFonts w:ascii="Palatino Linotype" w:hAnsi="Palatino Linotype"/>
                <w:sz w:val="24"/>
                <w:szCs w:val="24"/>
              </w:rPr>
              <w:t>(Rúbrica)</w:t>
            </w:r>
          </w:p>
        </w:tc>
      </w:tr>
      <w:tr w:rsidR="00E51BD0" w:rsidRPr="008152AB" w14:paraId="254D0877" w14:textId="77777777" w:rsidTr="009C677D">
        <w:trPr>
          <w:jc w:val="center"/>
        </w:trPr>
        <w:tc>
          <w:tcPr>
            <w:tcW w:w="4531" w:type="dxa"/>
          </w:tcPr>
          <w:p w14:paraId="0DE33B93" w14:textId="77777777" w:rsidR="00E51BD0" w:rsidRDefault="00E51BD0" w:rsidP="006E6EC4">
            <w:pPr>
              <w:pStyle w:val="Sinespaciado"/>
              <w:jc w:val="center"/>
              <w:rPr>
                <w:rFonts w:ascii="Palatino Linotype" w:hAnsi="Palatino Linotype"/>
                <w:b/>
              </w:rPr>
            </w:pPr>
          </w:p>
          <w:p w14:paraId="79AA9072" w14:textId="77777777" w:rsidR="006E6EC4" w:rsidRDefault="006E6EC4" w:rsidP="006E6EC4">
            <w:pPr>
              <w:pStyle w:val="Sinespaciado"/>
              <w:jc w:val="center"/>
              <w:rPr>
                <w:rFonts w:ascii="Palatino Linotype" w:hAnsi="Palatino Linotype"/>
                <w:b/>
              </w:rPr>
            </w:pPr>
          </w:p>
          <w:p w14:paraId="275A5A30" w14:textId="77777777" w:rsidR="00E51BD0" w:rsidRDefault="00E51BD0" w:rsidP="006E6EC4">
            <w:pPr>
              <w:pStyle w:val="Sinespaciado"/>
              <w:jc w:val="center"/>
              <w:rPr>
                <w:rFonts w:ascii="Palatino Linotype" w:hAnsi="Palatino Linotype"/>
                <w:b/>
              </w:rPr>
            </w:pPr>
          </w:p>
          <w:p w14:paraId="0CE14110" w14:textId="77777777" w:rsidR="006E6EC4" w:rsidRDefault="006E6EC4" w:rsidP="006E6EC4">
            <w:pPr>
              <w:pStyle w:val="Sinespaciado"/>
              <w:jc w:val="center"/>
              <w:rPr>
                <w:rFonts w:ascii="Palatino Linotype" w:hAnsi="Palatino Linotype"/>
                <w:b/>
              </w:rPr>
            </w:pPr>
          </w:p>
          <w:p w14:paraId="7367D8C5" w14:textId="77777777" w:rsidR="006B0595" w:rsidRDefault="006B0595" w:rsidP="006E6EC4">
            <w:pPr>
              <w:pStyle w:val="Sinespaciado"/>
              <w:jc w:val="center"/>
              <w:rPr>
                <w:rFonts w:ascii="Palatino Linotype" w:hAnsi="Palatino Linotype"/>
                <w:b/>
              </w:rPr>
            </w:pPr>
          </w:p>
          <w:p w14:paraId="6F07C868" w14:textId="77777777" w:rsidR="00E51BD0" w:rsidRDefault="00E51BD0" w:rsidP="006E6EC4">
            <w:pPr>
              <w:pStyle w:val="Sinespaciado"/>
              <w:jc w:val="center"/>
              <w:rPr>
                <w:rFonts w:ascii="Palatino Linotype" w:hAnsi="Palatino Linotype"/>
                <w:b/>
              </w:rPr>
            </w:pPr>
            <w:r w:rsidRPr="008152AB">
              <w:rPr>
                <w:rFonts w:ascii="Palatino Linotype" w:hAnsi="Palatino Linotype"/>
                <w:b/>
              </w:rPr>
              <w:t>Javier Martínez Cruz</w:t>
            </w:r>
          </w:p>
          <w:p w14:paraId="18A02616" w14:textId="77777777" w:rsidR="00E51BD0" w:rsidRPr="008152AB" w:rsidRDefault="00E51BD0" w:rsidP="006E6EC4">
            <w:pPr>
              <w:pStyle w:val="Sinespaciado"/>
              <w:jc w:val="center"/>
              <w:rPr>
                <w:rFonts w:ascii="Palatino Linotype" w:hAnsi="Palatino Linotype"/>
              </w:rPr>
            </w:pPr>
            <w:r w:rsidRPr="008152AB">
              <w:rPr>
                <w:rFonts w:ascii="Palatino Linotype" w:hAnsi="Palatino Linotype"/>
              </w:rPr>
              <w:t>Comisionado</w:t>
            </w:r>
          </w:p>
          <w:p w14:paraId="33CCE2B4" w14:textId="52E1C779" w:rsidR="00E51BD0" w:rsidRPr="008152AB" w:rsidRDefault="00E51BD0" w:rsidP="006E6EC4">
            <w:pPr>
              <w:pStyle w:val="Sinespaciado"/>
              <w:jc w:val="center"/>
              <w:rPr>
                <w:rFonts w:ascii="Palatino Linotype" w:hAnsi="Palatino Linotype"/>
                <w:b/>
              </w:rPr>
            </w:pPr>
            <w:r w:rsidRPr="005739D0">
              <w:rPr>
                <w:rFonts w:ascii="Palatino Linotype" w:hAnsi="Palatino Linotype"/>
              </w:rPr>
              <w:t>(Rúbrica)</w:t>
            </w:r>
          </w:p>
        </w:tc>
        <w:tc>
          <w:tcPr>
            <w:tcW w:w="4531" w:type="dxa"/>
          </w:tcPr>
          <w:p w14:paraId="3AAE509D" w14:textId="77777777" w:rsidR="00E51BD0" w:rsidRDefault="00E51BD0" w:rsidP="00E51BD0">
            <w:pPr>
              <w:pStyle w:val="Sinespaciado"/>
              <w:jc w:val="center"/>
              <w:rPr>
                <w:rFonts w:ascii="Palatino Linotype" w:hAnsi="Palatino Linotype"/>
              </w:rPr>
            </w:pPr>
          </w:p>
          <w:p w14:paraId="53154E40" w14:textId="77777777" w:rsidR="006B0595" w:rsidRDefault="006B0595" w:rsidP="00E51BD0">
            <w:pPr>
              <w:pStyle w:val="Sinespaciado"/>
              <w:jc w:val="center"/>
              <w:rPr>
                <w:rFonts w:ascii="Palatino Linotype" w:hAnsi="Palatino Linotype"/>
              </w:rPr>
            </w:pPr>
          </w:p>
          <w:p w14:paraId="4C5760D7" w14:textId="77777777" w:rsidR="00E51BD0" w:rsidRDefault="00E51BD0" w:rsidP="00E51BD0">
            <w:pPr>
              <w:pStyle w:val="Sinespaciado"/>
              <w:jc w:val="center"/>
              <w:rPr>
                <w:rFonts w:ascii="Palatino Linotype" w:hAnsi="Palatino Linotype"/>
              </w:rPr>
            </w:pPr>
          </w:p>
          <w:p w14:paraId="2B589EFC" w14:textId="77777777" w:rsidR="00E51BD0" w:rsidRDefault="00E51BD0" w:rsidP="00E51BD0">
            <w:pPr>
              <w:pStyle w:val="Sinespaciado"/>
              <w:jc w:val="center"/>
              <w:rPr>
                <w:rFonts w:ascii="Palatino Linotype" w:hAnsi="Palatino Linotype"/>
                <w:b/>
              </w:rPr>
            </w:pPr>
          </w:p>
          <w:p w14:paraId="1F744C71" w14:textId="77777777" w:rsidR="006E6EC4" w:rsidRDefault="006E6EC4" w:rsidP="00E51BD0">
            <w:pPr>
              <w:pStyle w:val="Sinespaciado"/>
              <w:jc w:val="center"/>
              <w:rPr>
                <w:rFonts w:ascii="Palatino Linotype" w:hAnsi="Palatino Linotype"/>
                <w:b/>
              </w:rPr>
            </w:pPr>
          </w:p>
          <w:p w14:paraId="4F2AEEB9" w14:textId="53F8067A" w:rsidR="00E51BD0" w:rsidRPr="00E51BD0" w:rsidRDefault="00E51BD0" w:rsidP="00E51BD0">
            <w:pPr>
              <w:pStyle w:val="Sinespaciado"/>
              <w:jc w:val="center"/>
              <w:rPr>
                <w:rFonts w:ascii="Palatino Linotype" w:hAnsi="Palatino Linotype"/>
                <w:b/>
              </w:rPr>
            </w:pPr>
            <w:r>
              <w:rPr>
                <w:rFonts w:ascii="Palatino Linotype" w:hAnsi="Palatino Linotype"/>
                <w:b/>
              </w:rPr>
              <w:t>Luis Gustavo Parra Noriega</w:t>
            </w:r>
          </w:p>
          <w:p w14:paraId="5E70E340" w14:textId="79AB1837" w:rsidR="00E51BD0" w:rsidRPr="006E6EC4" w:rsidRDefault="00E51BD0" w:rsidP="00E51BD0">
            <w:pPr>
              <w:pStyle w:val="Sinespaciado"/>
              <w:jc w:val="center"/>
              <w:rPr>
                <w:rFonts w:ascii="Palatino Linotype" w:hAnsi="Palatino Linotype"/>
              </w:rPr>
            </w:pPr>
            <w:r w:rsidRPr="006E6EC4">
              <w:rPr>
                <w:rFonts w:ascii="Palatino Linotype" w:hAnsi="Palatino Linotype"/>
              </w:rPr>
              <w:t>Comisionado</w:t>
            </w:r>
          </w:p>
          <w:p w14:paraId="2BCAFCB2" w14:textId="3EF9B79C" w:rsidR="00E51BD0" w:rsidRPr="005739D0" w:rsidRDefault="00E51BD0" w:rsidP="00E51BD0">
            <w:pPr>
              <w:pStyle w:val="Sinespaciado"/>
              <w:jc w:val="center"/>
              <w:rPr>
                <w:rFonts w:ascii="Palatino Linotype" w:hAnsi="Palatino Linotype"/>
              </w:rPr>
            </w:pPr>
            <w:r w:rsidRPr="006E6EC4">
              <w:rPr>
                <w:rFonts w:ascii="Palatino Linotype" w:hAnsi="Palatino Linotype"/>
              </w:rPr>
              <w:t>(Rúbrica)</w:t>
            </w:r>
          </w:p>
        </w:tc>
      </w:tr>
      <w:tr w:rsidR="005C55A3" w:rsidRPr="008152AB" w14:paraId="385BD697" w14:textId="77777777" w:rsidTr="009C677D">
        <w:trPr>
          <w:jc w:val="center"/>
        </w:trPr>
        <w:tc>
          <w:tcPr>
            <w:tcW w:w="9062" w:type="dxa"/>
            <w:gridSpan w:val="2"/>
          </w:tcPr>
          <w:p w14:paraId="61713B1C" w14:textId="77777777" w:rsidR="00D9061D" w:rsidRDefault="00D9061D" w:rsidP="00927668">
            <w:pPr>
              <w:pStyle w:val="Sinespaciado"/>
              <w:spacing w:before="240" w:after="240" w:line="276" w:lineRule="auto"/>
              <w:jc w:val="center"/>
              <w:rPr>
                <w:rFonts w:ascii="Palatino Linotype" w:hAnsi="Palatino Linotype"/>
                <w:b/>
              </w:rPr>
            </w:pPr>
          </w:p>
          <w:p w14:paraId="2B64BF8D" w14:textId="77777777" w:rsidR="006B0595" w:rsidRPr="008152AB" w:rsidRDefault="006B0595" w:rsidP="00927668">
            <w:pPr>
              <w:pStyle w:val="Sinespaciado"/>
              <w:spacing w:before="240" w:after="240" w:line="276" w:lineRule="auto"/>
              <w:jc w:val="center"/>
              <w:rPr>
                <w:rFonts w:ascii="Palatino Linotype" w:hAnsi="Palatino Linotype"/>
                <w:b/>
              </w:rPr>
            </w:pPr>
          </w:p>
          <w:p w14:paraId="53AE252D" w14:textId="77777777" w:rsidR="00E51BD0" w:rsidRDefault="00E51BD0" w:rsidP="00E51BD0">
            <w:pPr>
              <w:pStyle w:val="Sinespaciado"/>
              <w:jc w:val="center"/>
              <w:rPr>
                <w:rFonts w:ascii="Palatino Linotype" w:eastAsia="Calibri" w:hAnsi="Palatino Linotype" w:cs="Arial"/>
                <w:b/>
                <w:lang w:val="es-ES"/>
              </w:rPr>
            </w:pPr>
          </w:p>
          <w:p w14:paraId="6E73CCF7" w14:textId="77777777" w:rsidR="005C55A3" w:rsidRPr="008152AB" w:rsidRDefault="00E04FB4" w:rsidP="00E51BD0">
            <w:pPr>
              <w:pStyle w:val="Sinespaciado"/>
              <w:jc w:val="center"/>
              <w:rPr>
                <w:rFonts w:ascii="Palatino Linotype" w:hAnsi="Palatino Linotype"/>
                <w:b/>
              </w:rPr>
            </w:pPr>
            <w:r w:rsidRPr="008152AB">
              <w:rPr>
                <w:rFonts w:ascii="Palatino Linotype" w:eastAsia="Calibri" w:hAnsi="Palatino Linotype" w:cs="Arial"/>
                <w:b/>
                <w:lang w:val="es-ES"/>
              </w:rPr>
              <w:t>Alexis Tapia Ramírez</w:t>
            </w:r>
          </w:p>
          <w:p w14:paraId="6B8B1225"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Secretari</w:t>
            </w:r>
            <w:r w:rsidR="00E04FB4" w:rsidRPr="008152AB">
              <w:rPr>
                <w:rFonts w:ascii="Palatino Linotype" w:hAnsi="Palatino Linotype"/>
              </w:rPr>
              <w:t>o</w:t>
            </w:r>
            <w:r w:rsidRPr="008152AB">
              <w:rPr>
                <w:rFonts w:ascii="Palatino Linotype" w:hAnsi="Palatino Linotype"/>
              </w:rPr>
              <w:t xml:space="preserve"> Técnic</w:t>
            </w:r>
            <w:r w:rsidR="00E04FB4" w:rsidRPr="008152AB">
              <w:rPr>
                <w:rFonts w:ascii="Palatino Linotype" w:hAnsi="Palatino Linotype"/>
              </w:rPr>
              <w:t>o</w:t>
            </w:r>
            <w:r w:rsidRPr="008152AB">
              <w:rPr>
                <w:rFonts w:ascii="Palatino Linotype" w:hAnsi="Palatino Linotype"/>
              </w:rPr>
              <w:t xml:space="preserve"> del Pleno</w:t>
            </w:r>
          </w:p>
          <w:p w14:paraId="5143FD5E" w14:textId="5AD50930" w:rsidR="005C55A3" w:rsidRPr="008152AB" w:rsidRDefault="005739D0" w:rsidP="00E51BD0">
            <w:pPr>
              <w:jc w:val="center"/>
              <w:rPr>
                <w:rFonts w:ascii="Palatino Linotype" w:hAnsi="Palatino Linotype"/>
              </w:rPr>
            </w:pPr>
            <w:r>
              <w:rPr>
                <w:rFonts w:ascii="Palatino Linotype" w:hAnsi="Palatino Linotype"/>
                <w:sz w:val="24"/>
                <w:szCs w:val="24"/>
              </w:rPr>
              <w:t>(Rúbrica)</w:t>
            </w:r>
          </w:p>
        </w:tc>
      </w:tr>
    </w:tbl>
    <w:p w14:paraId="268B1716" w14:textId="77777777" w:rsidR="006E6EC4" w:rsidRDefault="006E6EC4" w:rsidP="006E6EC4">
      <w:pPr>
        <w:spacing w:after="0" w:line="240" w:lineRule="auto"/>
        <w:jc w:val="both"/>
        <w:rPr>
          <w:rFonts w:ascii="Palatino Linotype" w:hAnsi="Palatino Linotype" w:cs="Arial"/>
          <w:sz w:val="24"/>
          <w:szCs w:val="24"/>
        </w:rPr>
      </w:pPr>
    </w:p>
    <w:p w14:paraId="410163AF" w14:textId="77777777" w:rsidR="006E6EC4" w:rsidRDefault="006E6EC4" w:rsidP="006E6EC4">
      <w:pPr>
        <w:spacing w:after="0" w:line="240" w:lineRule="auto"/>
        <w:jc w:val="both"/>
        <w:rPr>
          <w:rFonts w:ascii="Palatino Linotype" w:hAnsi="Palatino Linotype" w:cs="Arial"/>
          <w:sz w:val="24"/>
          <w:szCs w:val="24"/>
        </w:rPr>
      </w:pPr>
    </w:p>
    <w:p w14:paraId="721A7804" w14:textId="2AAA7DE8" w:rsidR="00B76A01" w:rsidRPr="008152AB" w:rsidRDefault="00B76A01" w:rsidP="006E6EC4">
      <w:pPr>
        <w:spacing w:after="0" w:line="240" w:lineRule="auto"/>
        <w:jc w:val="both"/>
        <w:rPr>
          <w:rFonts w:ascii="Palatino Linotype" w:hAnsi="Palatino Linotype" w:cs="Arial"/>
          <w:sz w:val="24"/>
          <w:szCs w:val="24"/>
        </w:rPr>
      </w:pPr>
      <w:r w:rsidRPr="008152AB">
        <w:rPr>
          <w:rFonts w:ascii="Palatino Linotype" w:hAnsi="Palatino Linotype" w:cs="Arial"/>
          <w:sz w:val="24"/>
          <w:szCs w:val="24"/>
        </w:rPr>
        <w:t xml:space="preserve">Esta hoja corresponde a la resolución de fecha </w:t>
      </w:r>
      <w:r w:rsidR="006B0595">
        <w:rPr>
          <w:rFonts w:ascii="Palatino Linotype" w:hAnsi="Palatino Linotype" w:cs="Arial"/>
          <w:sz w:val="24"/>
          <w:szCs w:val="24"/>
        </w:rPr>
        <w:t xml:space="preserve">diecisiete de octubre </w:t>
      </w:r>
      <w:r w:rsidR="008621C4" w:rsidRPr="008152AB">
        <w:rPr>
          <w:rFonts w:ascii="Palatino Linotype" w:hAnsi="Palatino Linotype" w:cs="Arial"/>
          <w:sz w:val="24"/>
          <w:szCs w:val="24"/>
        </w:rPr>
        <w:t>de dos mil dieciocho</w:t>
      </w:r>
      <w:r w:rsidRPr="008152AB">
        <w:rPr>
          <w:rFonts w:ascii="Palatino Linotype" w:hAnsi="Palatino Linotype" w:cs="Arial"/>
          <w:sz w:val="24"/>
          <w:szCs w:val="24"/>
        </w:rPr>
        <w:t xml:space="preserve">, emitida en el recurso de revisión </w:t>
      </w:r>
      <w:r w:rsidR="000E0763" w:rsidRPr="008152AB">
        <w:rPr>
          <w:rFonts w:ascii="Palatino Linotype" w:hAnsi="Palatino Linotype" w:cs="Arial"/>
          <w:sz w:val="24"/>
          <w:szCs w:val="24"/>
        </w:rPr>
        <w:t>0</w:t>
      </w:r>
      <w:r w:rsidR="00E51BD0">
        <w:rPr>
          <w:rFonts w:ascii="Palatino Linotype" w:hAnsi="Palatino Linotype" w:cs="Arial"/>
          <w:sz w:val="24"/>
          <w:szCs w:val="24"/>
        </w:rPr>
        <w:t>3061</w:t>
      </w:r>
      <w:r w:rsidR="0079518B" w:rsidRPr="008152AB">
        <w:rPr>
          <w:rFonts w:ascii="Palatino Linotype" w:hAnsi="Palatino Linotype" w:cs="Arial"/>
          <w:sz w:val="24"/>
          <w:szCs w:val="24"/>
        </w:rPr>
        <w:t>/INFOEM/IP/RR/201</w:t>
      </w:r>
      <w:r w:rsidR="0065308D" w:rsidRPr="008152AB">
        <w:rPr>
          <w:rFonts w:ascii="Palatino Linotype" w:hAnsi="Palatino Linotype" w:cs="Arial"/>
          <w:sz w:val="24"/>
          <w:szCs w:val="24"/>
        </w:rPr>
        <w:t>8</w:t>
      </w:r>
      <w:r w:rsidRPr="008152AB">
        <w:rPr>
          <w:rFonts w:ascii="Palatino Linotype" w:hAnsi="Palatino Linotype" w:cs="Arial"/>
          <w:sz w:val="24"/>
          <w:szCs w:val="24"/>
        </w:rPr>
        <w:t>.</w:t>
      </w:r>
    </w:p>
    <w:p w14:paraId="4623CFAC" w14:textId="77777777" w:rsidR="006E6EC4" w:rsidRDefault="006E6EC4" w:rsidP="006E6EC4">
      <w:pPr>
        <w:spacing w:after="0" w:line="240" w:lineRule="auto"/>
        <w:jc w:val="both"/>
        <w:rPr>
          <w:rFonts w:ascii="Palatino Linotype" w:hAnsi="Palatino Linotype" w:cs="Arial"/>
          <w:sz w:val="24"/>
          <w:szCs w:val="24"/>
        </w:rPr>
      </w:pPr>
    </w:p>
    <w:p w14:paraId="7C7B1A0D" w14:textId="77777777" w:rsidR="007533A3" w:rsidRPr="008152AB" w:rsidRDefault="000E0763" w:rsidP="006E6EC4">
      <w:pPr>
        <w:spacing w:after="0" w:line="240" w:lineRule="auto"/>
        <w:jc w:val="both"/>
        <w:rPr>
          <w:rFonts w:ascii="Palatino Linotype" w:hAnsi="Palatino Linotype" w:cs="Arial"/>
          <w:sz w:val="24"/>
          <w:szCs w:val="24"/>
        </w:rPr>
      </w:pPr>
      <w:r w:rsidRPr="008152AB">
        <w:rPr>
          <w:rFonts w:ascii="Palatino Linotype" w:hAnsi="Palatino Linotype" w:cs="Arial"/>
          <w:sz w:val="24"/>
          <w:szCs w:val="24"/>
        </w:rPr>
        <w:t>ZMS/OSAM/</w:t>
      </w:r>
      <w:r w:rsidR="0065308D" w:rsidRPr="008152AB">
        <w:rPr>
          <w:rFonts w:ascii="Palatino Linotype" w:hAnsi="Palatino Linotype" w:cs="Arial"/>
          <w:sz w:val="24"/>
          <w:szCs w:val="24"/>
        </w:rPr>
        <w:t>aemp</w:t>
      </w:r>
    </w:p>
    <w:sectPr w:rsidR="007533A3" w:rsidRPr="008152AB"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C4068" w14:textId="77777777" w:rsidR="00BF395F" w:rsidRDefault="00BF395F" w:rsidP="001032D4">
      <w:pPr>
        <w:spacing w:after="0" w:line="240" w:lineRule="auto"/>
      </w:pPr>
      <w:r>
        <w:separator/>
      </w:r>
    </w:p>
  </w:endnote>
  <w:endnote w:type="continuationSeparator" w:id="0">
    <w:p w14:paraId="15633641" w14:textId="77777777" w:rsidR="00BF395F" w:rsidRDefault="00BF395F"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77050" w14:textId="77777777" w:rsidR="00D7664B" w:rsidRPr="000B69FA" w:rsidRDefault="00D7664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4AC8">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4AC8">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A6FB7" w14:textId="77777777" w:rsidR="00D7664B" w:rsidRPr="000B69FA" w:rsidRDefault="00D7664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4A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4AC8">
      <w:rPr>
        <w:rFonts w:ascii="Palatino Linotype" w:hAnsi="Palatino Linotype"/>
        <w:bCs/>
        <w:noProof/>
        <w:sz w:val="20"/>
      </w:rPr>
      <w:t>50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A22AF" w14:textId="77777777" w:rsidR="00BF395F" w:rsidRDefault="00BF395F" w:rsidP="001032D4">
      <w:pPr>
        <w:spacing w:after="0" w:line="240" w:lineRule="auto"/>
      </w:pPr>
      <w:r>
        <w:separator/>
      </w:r>
    </w:p>
  </w:footnote>
  <w:footnote w:type="continuationSeparator" w:id="0">
    <w:p w14:paraId="31F9BF1A" w14:textId="77777777" w:rsidR="00BF395F" w:rsidRDefault="00BF395F" w:rsidP="001032D4">
      <w:pPr>
        <w:spacing w:after="0" w:line="240" w:lineRule="auto"/>
      </w:pPr>
      <w:r>
        <w:continuationSeparator/>
      </w:r>
    </w:p>
  </w:footnote>
  <w:footnote w:id="1">
    <w:p w14:paraId="10D9CD3D" w14:textId="77777777" w:rsidR="00D7664B" w:rsidRPr="00946E1F" w:rsidRDefault="00D7664B"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0EA35E6D" w14:textId="77777777" w:rsidR="00D7664B" w:rsidRPr="00946E1F" w:rsidRDefault="00D7664B"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CA49" w14:textId="77777777" w:rsidR="00D7664B" w:rsidRDefault="00D7664B">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D7664B" w14:paraId="49379645" w14:textId="77777777" w:rsidTr="00686F79">
      <w:trPr>
        <w:trHeight w:val="227"/>
      </w:trPr>
      <w:tc>
        <w:tcPr>
          <w:tcW w:w="6663" w:type="dxa"/>
          <w:hideMark/>
        </w:tcPr>
        <w:p w14:paraId="633958CA" w14:textId="77777777" w:rsidR="00D7664B" w:rsidRDefault="00D7664B"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14:paraId="2A102A68" w14:textId="4DB91355" w:rsidR="00D7664B" w:rsidRDefault="00D7664B" w:rsidP="00E51BD0">
          <w:pPr>
            <w:spacing w:after="120" w:line="256" w:lineRule="auto"/>
            <w:ind w:left="-486" w:right="214"/>
            <w:jc w:val="right"/>
            <w:rPr>
              <w:rFonts w:ascii="Palatino Linotype" w:hAnsi="Palatino Linotype" w:cs="Arial"/>
              <w:szCs w:val="20"/>
            </w:rPr>
          </w:pPr>
          <w:r>
            <w:rPr>
              <w:rFonts w:ascii="Palatino Linotype" w:hAnsi="Palatino Linotype" w:cs="Arial"/>
              <w:szCs w:val="20"/>
            </w:rPr>
            <w:t>03061/</w:t>
          </w:r>
          <w:r w:rsidRPr="00201139">
            <w:rPr>
              <w:rFonts w:ascii="Palatino Linotype" w:hAnsi="Palatino Linotype" w:cs="Arial"/>
              <w:szCs w:val="20"/>
            </w:rPr>
            <w:t>INFOEM/IP/RR/201</w:t>
          </w:r>
          <w:r>
            <w:rPr>
              <w:rFonts w:ascii="Palatino Linotype" w:hAnsi="Palatino Linotype" w:cs="Arial"/>
              <w:szCs w:val="20"/>
            </w:rPr>
            <w:t>8</w:t>
          </w:r>
        </w:p>
      </w:tc>
    </w:tr>
    <w:tr w:rsidR="00D7664B" w14:paraId="6D4691B2" w14:textId="77777777" w:rsidTr="00686F79">
      <w:trPr>
        <w:trHeight w:val="242"/>
      </w:trPr>
      <w:tc>
        <w:tcPr>
          <w:tcW w:w="6663" w:type="dxa"/>
          <w:hideMark/>
        </w:tcPr>
        <w:p w14:paraId="748CC1A2" w14:textId="77777777" w:rsidR="00D7664B" w:rsidRDefault="00D7664B"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14:paraId="56ED6B9F" w14:textId="371FB015" w:rsidR="00D7664B" w:rsidRDefault="00D7664B" w:rsidP="00E51BD0">
          <w:pPr>
            <w:spacing w:after="120" w:line="256" w:lineRule="auto"/>
            <w:ind w:left="-486" w:right="214" w:firstLine="567"/>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Ixtapaluca</w:t>
          </w:r>
        </w:p>
      </w:tc>
    </w:tr>
    <w:tr w:rsidR="00D7664B" w14:paraId="119F5824" w14:textId="77777777" w:rsidTr="00686F79">
      <w:trPr>
        <w:trHeight w:val="342"/>
      </w:trPr>
      <w:tc>
        <w:tcPr>
          <w:tcW w:w="6663" w:type="dxa"/>
          <w:hideMark/>
        </w:tcPr>
        <w:p w14:paraId="475038D3" w14:textId="77777777" w:rsidR="00D7664B" w:rsidRDefault="00D7664B"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14:paraId="6BA0C480" w14:textId="77777777" w:rsidR="00D7664B" w:rsidRDefault="00D7664B"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051773" w14:textId="77777777" w:rsidR="00D7664B" w:rsidRDefault="00D766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D7664B" w:rsidRPr="00633CD9" w14:paraId="48001453" w14:textId="77777777" w:rsidTr="00452BE0">
      <w:trPr>
        <w:trHeight w:val="227"/>
      </w:trPr>
      <w:tc>
        <w:tcPr>
          <w:tcW w:w="6521" w:type="dxa"/>
          <w:hideMark/>
        </w:tcPr>
        <w:p w14:paraId="31AD5A94" w14:textId="77777777" w:rsidR="00D7664B" w:rsidRDefault="00D7664B"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62789BDB" w14:textId="3D8EA851" w:rsidR="00D7664B" w:rsidRPr="00B4142F" w:rsidRDefault="00D7664B" w:rsidP="00E51BD0">
          <w:pPr>
            <w:spacing w:after="120" w:line="256" w:lineRule="auto"/>
            <w:ind w:left="-486" w:right="214"/>
            <w:jc w:val="right"/>
            <w:rPr>
              <w:rFonts w:ascii="Palatino Linotype" w:hAnsi="Palatino Linotype" w:cs="Arial"/>
              <w:szCs w:val="20"/>
            </w:rPr>
          </w:pPr>
          <w:r>
            <w:rPr>
              <w:rFonts w:ascii="Palatino Linotype" w:hAnsi="Palatino Linotype" w:cs="Arial"/>
              <w:szCs w:val="20"/>
            </w:rPr>
            <w:t>03061</w:t>
          </w:r>
          <w:r w:rsidRPr="00201139">
            <w:rPr>
              <w:rFonts w:ascii="Palatino Linotype" w:hAnsi="Palatino Linotype" w:cs="Arial"/>
              <w:szCs w:val="20"/>
            </w:rPr>
            <w:t>/INFOEM/IP/RR/201</w:t>
          </w:r>
          <w:r>
            <w:rPr>
              <w:rFonts w:ascii="Palatino Linotype" w:hAnsi="Palatino Linotype" w:cs="Arial"/>
              <w:szCs w:val="20"/>
            </w:rPr>
            <w:t>8</w:t>
          </w:r>
        </w:p>
      </w:tc>
    </w:tr>
    <w:tr w:rsidR="00D7664B" w:rsidRPr="00633CD9" w14:paraId="590335C0" w14:textId="77777777" w:rsidTr="00452BE0">
      <w:trPr>
        <w:trHeight w:val="196"/>
      </w:trPr>
      <w:tc>
        <w:tcPr>
          <w:tcW w:w="6521" w:type="dxa"/>
          <w:hideMark/>
        </w:tcPr>
        <w:p w14:paraId="46187FFB" w14:textId="77777777" w:rsidR="00D7664B" w:rsidRDefault="00D7664B"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34F29321" w14:textId="368A4EEB" w:rsidR="00D7664B" w:rsidRPr="00840752" w:rsidRDefault="00D7664B" w:rsidP="005E703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w:t>
          </w:r>
        </w:p>
      </w:tc>
    </w:tr>
    <w:tr w:rsidR="00D7664B" w:rsidRPr="00633CD9" w14:paraId="684F11A6" w14:textId="77777777" w:rsidTr="00452BE0">
      <w:trPr>
        <w:trHeight w:val="242"/>
      </w:trPr>
      <w:tc>
        <w:tcPr>
          <w:tcW w:w="6521" w:type="dxa"/>
          <w:hideMark/>
        </w:tcPr>
        <w:p w14:paraId="6B31DBA4" w14:textId="77777777" w:rsidR="00D7664B" w:rsidRDefault="00D7664B"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72C41B0F" w14:textId="36757132" w:rsidR="00D7664B" w:rsidRDefault="00D7664B" w:rsidP="00E51BD0">
          <w:pPr>
            <w:spacing w:after="120" w:line="256" w:lineRule="auto"/>
            <w:ind w:left="-495" w:right="214" w:firstLine="567"/>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Ixtapaluca</w:t>
          </w:r>
        </w:p>
      </w:tc>
    </w:tr>
    <w:tr w:rsidR="00D7664B" w14:paraId="7D02EEDC" w14:textId="77777777" w:rsidTr="00452BE0">
      <w:trPr>
        <w:trHeight w:val="342"/>
      </w:trPr>
      <w:tc>
        <w:tcPr>
          <w:tcW w:w="6521" w:type="dxa"/>
          <w:hideMark/>
        </w:tcPr>
        <w:p w14:paraId="3C64E93E" w14:textId="77777777" w:rsidR="00D7664B" w:rsidRDefault="00D7664B"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0654C47F" w14:textId="77777777" w:rsidR="00D7664B" w:rsidRDefault="00D7664B"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4926CFF" w14:textId="77777777" w:rsidR="00D7664B" w:rsidRDefault="00D766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1F19"/>
    <w:multiLevelType w:val="hybridMultilevel"/>
    <w:tmpl w:val="D2ACCA1C"/>
    <w:lvl w:ilvl="0" w:tplc="4656D91A">
      <w:start w:val="1"/>
      <w:numFmt w:val="decimal"/>
      <w:lvlText w:val="%1)"/>
      <w:lvlJc w:val="left"/>
      <w:pPr>
        <w:ind w:left="720" w:hanging="360"/>
      </w:pPr>
      <w:rPr>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730219"/>
    <w:multiLevelType w:val="hybridMultilevel"/>
    <w:tmpl w:val="35789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DD345BD"/>
    <w:multiLevelType w:val="hybridMultilevel"/>
    <w:tmpl w:val="74EE5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2270461"/>
    <w:multiLevelType w:val="hybridMultilevel"/>
    <w:tmpl w:val="D2ACCA1C"/>
    <w:lvl w:ilvl="0" w:tplc="4656D91A">
      <w:start w:val="1"/>
      <w:numFmt w:val="decimal"/>
      <w:lvlText w:val="%1)"/>
      <w:lvlJc w:val="left"/>
      <w:pPr>
        <w:ind w:left="720" w:hanging="360"/>
      </w:pPr>
      <w:rPr>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BA007BD"/>
    <w:multiLevelType w:val="hybridMultilevel"/>
    <w:tmpl w:val="3A9AB4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41A"/>
    <w:rsid w:val="00000566"/>
    <w:rsid w:val="000041EE"/>
    <w:rsid w:val="00005528"/>
    <w:rsid w:val="00005EC4"/>
    <w:rsid w:val="00007425"/>
    <w:rsid w:val="00010801"/>
    <w:rsid w:val="00010A91"/>
    <w:rsid w:val="00014C24"/>
    <w:rsid w:val="00015427"/>
    <w:rsid w:val="000242A9"/>
    <w:rsid w:val="0002437E"/>
    <w:rsid w:val="00024E19"/>
    <w:rsid w:val="00027645"/>
    <w:rsid w:val="00030AB1"/>
    <w:rsid w:val="000310B0"/>
    <w:rsid w:val="00031554"/>
    <w:rsid w:val="00032100"/>
    <w:rsid w:val="0003605D"/>
    <w:rsid w:val="000403ED"/>
    <w:rsid w:val="00040B44"/>
    <w:rsid w:val="00044046"/>
    <w:rsid w:val="00056801"/>
    <w:rsid w:val="00057091"/>
    <w:rsid w:val="00057C69"/>
    <w:rsid w:val="00061E96"/>
    <w:rsid w:val="00062B3B"/>
    <w:rsid w:val="000714F2"/>
    <w:rsid w:val="000715C0"/>
    <w:rsid w:val="000731C6"/>
    <w:rsid w:val="00074E90"/>
    <w:rsid w:val="0008339D"/>
    <w:rsid w:val="000850CE"/>
    <w:rsid w:val="000865CC"/>
    <w:rsid w:val="00087663"/>
    <w:rsid w:val="00087DCC"/>
    <w:rsid w:val="000908E8"/>
    <w:rsid w:val="000912C3"/>
    <w:rsid w:val="0009312F"/>
    <w:rsid w:val="00093F4C"/>
    <w:rsid w:val="000950F1"/>
    <w:rsid w:val="000A1237"/>
    <w:rsid w:val="000A207D"/>
    <w:rsid w:val="000A3C80"/>
    <w:rsid w:val="000A5B86"/>
    <w:rsid w:val="000B3104"/>
    <w:rsid w:val="000B518A"/>
    <w:rsid w:val="000B5E93"/>
    <w:rsid w:val="000B7DD9"/>
    <w:rsid w:val="000C225A"/>
    <w:rsid w:val="000C269A"/>
    <w:rsid w:val="000C2A0F"/>
    <w:rsid w:val="000C5AC5"/>
    <w:rsid w:val="000D0C20"/>
    <w:rsid w:val="000D1230"/>
    <w:rsid w:val="000D206F"/>
    <w:rsid w:val="000D373B"/>
    <w:rsid w:val="000D4A44"/>
    <w:rsid w:val="000D4BBF"/>
    <w:rsid w:val="000D64AB"/>
    <w:rsid w:val="000D65C9"/>
    <w:rsid w:val="000E0763"/>
    <w:rsid w:val="000E0837"/>
    <w:rsid w:val="000E3A84"/>
    <w:rsid w:val="000E45A3"/>
    <w:rsid w:val="000E63BD"/>
    <w:rsid w:val="000F02B0"/>
    <w:rsid w:val="000F0394"/>
    <w:rsid w:val="000F0664"/>
    <w:rsid w:val="000F19E1"/>
    <w:rsid w:val="000F6866"/>
    <w:rsid w:val="000F6C33"/>
    <w:rsid w:val="001006A4"/>
    <w:rsid w:val="0010282F"/>
    <w:rsid w:val="00102E10"/>
    <w:rsid w:val="001032D4"/>
    <w:rsid w:val="001056E8"/>
    <w:rsid w:val="00110ADD"/>
    <w:rsid w:val="001111FD"/>
    <w:rsid w:val="00111D30"/>
    <w:rsid w:val="00113B6C"/>
    <w:rsid w:val="00114C21"/>
    <w:rsid w:val="00120D25"/>
    <w:rsid w:val="001226DA"/>
    <w:rsid w:val="001229B9"/>
    <w:rsid w:val="00123880"/>
    <w:rsid w:val="00123A68"/>
    <w:rsid w:val="00124A15"/>
    <w:rsid w:val="001273C5"/>
    <w:rsid w:val="00127EE7"/>
    <w:rsid w:val="00130A78"/>
    <w:rsid w:val="00132ED0"/>
    <w:rsid w:val="00134E8C"/>
    <w:rsid w:val="00136DE7"/>
    <w:rsid w:val="00150BA2"/>
    <w:rsid w:val="00151EFD"/>
    <w:rsid w:val="00152BFC"/>
    <w:rsid w:val="00161D97"/>
    <w:rsid w:val="00164802"/>
    <w:rsid w:val="00165E9E"/>
    <w:rsid w:val="00167B37"/>
    <w:rsid w:val="00171621"/>
    <w:rsid w:val="00171982"/>
    <w:rsid w:val="00171DE6"/>
    <w:rsid w:val="00172834"/>
    <w:rsid w:val="00173448"/>
    <w:rsid w:val="00180293"/>
    <w:rsid w:val="00181A6B"/>
    <w:rsid w:val="0018220D"/>
    <w:rsid w:val="001906EA"/>
    <w:rsid w:val="00196908"/>
    <w:rsid w:val="00196B79"/>
    <w:rsid w:val="001A0ADE"/>
    <w:rsid w:val="001A165D"/>
    <w:rsid w:val="001A1A7D"/>
    <w:rsid w:val="001A1FAA"/>
    <w:rsid w:val="001A304C"/>
    <w:rsid w:val="001A3913"/>
    <w:rsid w:val="001A3B4C"/>
    <w:rsid w:val="001A3E5C"/>
    <w:rsid w:val="001A4BF9"/>
    <w:rsid w:val="001A4E06"/>
    <w:rsid w:val="001B1C26"/>
    <w:rsid w:val="001B4E71"/>
    <w:rsid w:val="001B6B26"/>
    <w:rsid w:val="001B780A"/>
    <w:rsid w:val="001C2750"/>
    <w:rsid w:val="001C31E7"/>
    <w:rsid w:val="001C4ACC"/>
    <w:rsid w:val="001C4E64"/>
    <w:rsid w:val="001C5DDC"/>
    <w:rsid w:val="001C63D8"/>
    <w:rsid w:val="001D02D1"/>
    <w:rsid w:val="001D23EA"/>
    <w:rsid w:val="001D375C"/>
    <w:rsid w:val="001E1269"/>
    <w:rsid w:val="001E2EB6"/>
    <w:rsid w:val="001E7595"/>
    <w:rsid w:val="001E7EBF"/>
    <w:rsid w:val="001F1796"/>
    <w:rsid w:val="001F1DDC"/>
    <w:rsid w:val="001F230F"/>
    <w:rsid w:val="001F2F0C"/>
    <w:rsid w:val="001F4C3C"/>
    <w:rsid w:val="001F53CB"/>
    <w:rsid w:val="002008C5"/>
    <w:rsid w:val="00201139"/>
    <w:rsid w:val="00201FAB"/>
    <w:rsid w:val="002034B3"/>
    <w:rsid w:val="00205415"/>
    <w:rsid w:val="00205665"/>
    <w:rsid w:val="00205BDB"/>
    <w:rsid w:val="00206F9E"/>
    <w:rsid w:val="00210BE0"/>
    <w:rsid w:val="00213256"/>
    <w:rsid w:val="0021581C"/>
    <w:rsid w:val="00215C47"/>
    <w:rsid w:val="002160F2"/>
    <w:rsid w:val="002167E1"/>
    <w:rsid w:val="002204F1"/>
    <w:rsid w:val="00223909"/>
    <w:rsid w:val="00225A3D"/>
    <w:rsid w:val="00230CF8"/>
    <w:rsid w:val="002322F3"/>
    <w:rsid w:val="0023252B"/>
    <w:rsid w:val="002335C4"/>
    <w:rsid w:val="00234144"/>
    <w:rsid w:val="00235CCF"/>
    <w:rsid w:val="00237247"/>
    <w:rsid w:val="00237CE2"/>
    <w:rsid w:val="00240213"/>
    <w:rsid w:val="00240560"/>
    <w:rsid w:val="00242081"/>
    <w:rsid w:val="002426B8"/>
    <w:rsid w:val="00245582"/>
    <w:rsid w:val="00247EF6"/>
    <w:rsid w:val="00250C08"/>
    <w:rsid w:val="00251A78"/>
    <w:rsid w:val="00253AFC"/>
    <w:rsid w:val="00254D5C"/>
    <w:rsid w:val="00254E16"/>
    <w:rsid w:val="00255356"/>
    <w:rsid w:val="00255849"/>
    <w:rsid w:val="00263483"/>
    <w:rsid w:val="00270B8A"/>
    <w:rsid w:val="002819DE"/>
    <w:rsid w:val="0028313D"/>
    <w:rsid w:val="00284D92"/>
    <w:rsid w:val="00284FE1"/>
    <w:rsid w:val="00285568"/>
    <w:rsid w:val="00285B0A"/>
    <w:rsid w:val="00286A8B"/>
    <w:rsid w:val="00287B9A"/>
    <w:rsid w:val="00295743"/>
    <w:rsid w:val="00297564"/>
    <w:rsid w:val="002A6B47"/>
    <w:rsid w:val="002B2301"/>
    <w:rsid w:val="002B3BE7"/>
    <w:rsid w:val="002B4ADB"/>
    <w:rsid w:val="002B6AFE"/>
    <w:rsid w:val="002C2D7A"/>
    <w:rsid w:val="002C4298"/>
    <w:rsid w:val="002C592D"/>
    <w:rsid w:val="002C6F6C"/>
    <w:rsid w:val="002C7DF8"/>
    <w:rsid w:val="002D1BB7"/>
    <w:rsid w:val="002D1EA7"/>
    <w:rsid w:val="002D5206"/>
    <w:rsid w:val="002D6B7D"/>
    <w:rsid w:val="002D7778"/>
    <w:rsid w:val="002E35AF"/>
    <w:rsid w:val="002E35E5"/>
    <w:rsid w:val="002E694C"/>
    <w:rsid w:val="002F1B38"/>
    <w:rsid w:val="002F382F"/>
    <w:rsid w:val="002F4590"/>
    <w:rsid w:val="00300888"/>
    <w:rsid w:val="0030088F"/>
    <w:rsid w:val="00301CD1"/>
    <w:rsid w:val="00302130"/>
    <w:rsid w:val="00303C8E"/>
    <w:rsid w:val="003044CD"/>
    <w:rsid w:val="00311750"/>
    <w:rsid w:val="00314AC8"/>
    <w:rsid w:val="0031682D"/>
    <w:rsid w:val="00317187"/>
    <w:rsid w:val="00317244"/>
    <w:rsid w:val="00320E95"/>
    <w:rsid w:val="00321C48"/>
    <w:rsid w:val="00321DE4"/>
    <w:rsid w:val="00321E4E"/>
    <w:rsid w:val="00323455"/>
    <w:rsid w:val="00327D05"/>
    <w:rsid w:val="0033146C"/>
    <w:rsid w:val="00331FBC"/>
    <w:rsid w:val="00334D21"/>
    <w:rsid w:val="00337293"/>
    <w:rsid w:val="003446A3"/>
    <w:rsid w:val="00344716"/>
    <w:rsid w:val="003453F5"/>
    <w:rsid w:val="00347E2E"/>
    <w:rsid w:val="003505FF"/>
    <w:rsid w:val="0035104C"/>
    <w:rsid w:val="0035234D"/>
    <w:rsid w:val="0035263E"/>
    <w:rsid w:val="00357276"/>
    <w:rsid w:val="00357303"/>
    <w:rsid w:val="0036177C"/>
    <w:rsid w:val="00363ACF"/>
    <w:rsid w:val="00371BDF"/>
    <w:rsid w:val="0037276E"/>
    <w:rsid w:val="00373931"/>
    <w:rsid w:val="00374093"/>
    <w:rsid w:val="00374812"/>
    <w:rsid w:val="003765D6"/>
    <w:rsid w:val="00384D1E"/>
    <w:rsid w:val="00385664"/>
    <w:rsid w:val="003857F2"/>
    <w:rsid w:val="0038625C"/>
    <w:rsid w:val="003872BE"/>
    <w:rsid w:val="003876C9"/>
    <w:rsid w:val="0039322C"/>
    <w:rsid w:val="00396BB4"/>
    <w:rsid w:val="00396FA1"/>
    <w:rsid w:val="003A323F"/>
    <w:rsid w:val="003A356D"/>
    <w:rsid w:val="003A4415"/>
    <w:rsid w:val="003A5879"/>
    <w:rsid w:val="003A5A10"/>
    <w:rsid w:val="003A5F05"/>
    <w:rsid w:val="003B205C"/>
    <w:rsid w:val="003B23E1"/>
    <w:rsid w:val="003B602E"/>
    <w:rsid w:val="003B648A"/>
    <w:rsid w:val="003B64EF"/>
    <w:rsid w:val="003C0852"/>
    <w:rsid w:val="003C30CE"/>
    <w:rsid w:val="003C5555"/>
    <w:rsid w:val="003C7981"/>
    <w:rsid w:val="003D0F2A"/>
    <w:rsid w:val="003D451B"/>
    <w:rsid w:val="003E0924"/>
    <w:rsid w:val="003E171F"/>
    <w:rsid w:val="003E43F2"/>
    <w:rsid w:val="003E6B88"/>
    <w:rsid w:val="003F0566"/>
    <w:rsid w:val="003F0FAD"/>
    <w:rsid w:val="003F1BEE"/>
    <w:rsid w:val="003F2775"/>
    <w:rsid w:val="003F3AC5"/>
    <w:rsid w:val="003F50B6"/>
    <w:rsid w:val="0040240F"/>
    <w:rsid w:val="0040391F"/>
    <w:rsid w:val="00412975"/>
    <w:rsid w:val="004131E8"/>
    <w:rsid w:val="00413712"/>
    <w:rsid w:val="00415E04"/>
    <w:rsid w:val="00416F83"/>
    <w:rsid w:val="00421F6E"/>
    <w:rsid w:val="0042408A"/>
    <w:rsid w:val="00424587"/>
    <w:rsid w:val="004263FF"/>
    <w:rsid w:val="004267DA"/>
    <w:rsid w:val="004319FA"/>
    <w:rsid w:val="00432B26"/>
    <w:rsid w:val="00441BBA"/>
    <w:rsid w:val="00452BE0"/>
    <w:rsid w:val="0045429B"/>
    <w:rsid w:val="00454524"/>
    <w:rsid w:val="00454E6F"/>
    <w:rsid w:val="004555FA"/>
    <w:rsid w:val="004559BC"/>
    <w:rsid w:val="00457216"/>
    <w:rsid w:val="00463583"/>
    <w:rsid w:val="00463702"/>
    <w:rsid w:val="00463F47"/>
    <w:rsid w:val="004669EA"/>
    <w:rsid w:val="00466D9E"/>
    <w:rsid w:val="004678FB"/>
    <w:rsid w:val="00476A0C"/>
    <w:rsid w:val="004826A3"/>
    <w:rsid w:val="00485278"/>
    <w:rsid w:val="00485DC8"/>
    <w:rsid w:val="00486085"/>
    <w:rsid w:val="00486356"/>
    <w:rsid w:val="004876BA"/>
    <w:rsid w:val="00490818"/>
    <w:rsid w:val="00491FBF"/>
    <w:rsid w:val="0049418B"/>
    <w:rsid w:val="004942DC"/>
    <w:rsid w:val="004A0E54"/>
    <w:rsid w:val="004A1161"/>
    <w:rsid w:val="004A1165"/>
    <w:rsid w:val="004A5A09"/>
    <w:rsid w:val="004A651D"/>
    <w:rsid w:val="004B1CAC"/>
    <w:rsid w:val="004B1F97"/>
    <w:rsid w:val="004B2911"/>
    <w:rsid w:val="004B3BDA"/>
    <w:rsid w:val="004B4B0C"/>
    <w:rsid w:val="004B6295"/>
    <w:rsid w:val="004B764B"/>
    <w:rsid w:val="004C1060"/>
    <w:rsid w:val="004C3292"/>
    <w:rsid w:val="004C3F15"/>
    <w:rsid w:val="004C41FB"/>
    <w:rsid w:val="004C5522"/>
    <w:rsid w:val="004C6CA5"/>
    <w:rsid w:val="004C7F35"/>
    <w:rsid w:val="004D0295"/>
    <w:rsid w:val="004D06D1"/>
    <w:rsid w:val="004D0DD3"/>
    <w:rsid w:val="004D0E01"/>
    <w:rsid w:val="004D10B9"/>
    <w:rsid w:val="004D138A"/>
    <w:rsid w:val="004D1F85"/>
    <w:rsid w:val="004D5EFA"/>
    <w:rsid w:val="004E34D1"/>
    <w:rsid w:val="004E6142"/>
    <w:rsid w:val="004E760A"/>
    <w:rsid w:val="004F0EE7"/>
    <w:rsid w:val="004F3B37"/>
    <w:rsid w:val="004F65D5"/>
    <w:rsid w:val="004F78AF"/>
    <w:rsid w:val="005005C4"/>
    <w:rsid w:val="005028CF"/>
    <w:rsid w:val="005058A5"/>
    <w:rsid w:val="005071AA"/>
    <w:rsid w:val="00512C18"/>
    <w:rsid w:val="00512E56"/>
    <w:rsid w:val="00514129"/>
    <w:rsid w:val="00514740"/>
    <w:rsid w:val="005208CA"/>
    <w:rsid w:val="0052294F"/>
    <w:rsid w:val="00522D3C"/>
    <w:rsid w:val="005262A1"/>
    <w:rsid w:val="00526858"/>
    <w:rsid w:val="0053199B"/>
    <w:rsid w:val="00532884"/>
    <w:rsid w:val="00532FE7"/>
    <w:rsid w:val="005345EA"/>
    <w:rsid w:val="00535D04"/>
    <w:rsid w:val="005365F2"/>
    <w:rsid w:val="005408D2"/>
    <w:rsid w:val="00541210"/>
    <w:rsid w:val="005453EA"/>
    <w:rsid w:val="005523B4"/>
    <w:rsid w:val="00557292"/>
    <w:rsid w:val="00562AF5"/>
    <w:rsid w:val="00563C40"/>
    <w:rsid w:val="00563CCB"/>
    <w:rsid w:val="00563EE4"/>
    <w:rsid w:val="00564616"/>
    <w:rsid w:val="00565B86"/>
    <w:rsid w:val="00565EC8"/>
    <w:rsid w:val="005739D0"/>
    <w:rsid w:val="00576276"/>
    <w:rsid w:val="00576A1A"/>
    <w:rsid w:val="00580D68"/>
    <w:rsid w:val="0058513F"/>
    <w:rsid w:val="00585FB2"/>
    <w:rsid w:val="00586008"/>
    <w:rsid w:val="005903D6"/>
    <w:rsid w:val="00590763"/>
    <w:rsid w:val="005924DB"/>
    <w:rsid w:val="005930AA"/>
    <w:rsid w:val="005940B0"/>
    <w:rsid w:val="00594581"/>
    <w:rsid w:val="00594C15"/>
    <w:rsid w:val="00597A42"/>
    <w:rsid w:val="005A36B6"/>
    <w:rsid w:val="005A4301"/>
    <w:rsid w:val="005A4890"/>
    <w:rsid w:val="005A59E5"/>
    <w:rsid w:val="005A6167"/>
    <w:rsid w:val="005A6754"/>
    <w:rsid w:val="005A72CE"/>
    <w:rsid w:val="005A7ECE"/>
    <w:rsid w:val="005B7B72"/>
    <w:rsid w:val="005C040A"/>
    <w:rsid w:val="005C04E4"/>
    <w:rsid w:val="005C0595"/>
    <w:rsid w:val="005C0CAD"/>
    <w:rsid w:val="005C15A9"/>
    <w:rsid w:val="005C1787"/>
    <w:rsid w:val="005C3BA2"/>
    <w:rsid w:val="005C55A3"/>
    <w:rsid w:val="005C779A"/>
    <w:rsid w:val="005D27C6"/>
    <w:rsid w:val="005D52C0"/>
    <w:rsid w:val="005E16A0"/>
    <w:rsid w:val="005E2A08"/>
    <w:rsid w:val="005E2DE2"/>
    <w:rsid w:val="005E5B8A"/>
    <w:rsid w:val="005E703D"/>
    <w:rsid w:val="005F0FB6"/>
    <w:rsid w:val="005F4F97"/>
    <w:rsid w:val="006002B6"/>
    <w:rsid w:val="00600D3E"/>
    <w:rsid w:val="00603C48"/>
    <w:rsid w:val="00607DC6"/>
    <w:rsid w:val="00607E2B"/>
    <w:rsid w:val="00611306"/>
    <w:rsid w:val="0061172D"/>
    <w:rsid w:val="006170BC"/>
    <w:rsid w:val="0062067E"/>
    <w:rsid w:val="00622837"/>
    <w:rsid w:val="00623889"/>
    <w:rsid w:val="0063037D"/>
    <w:rsid w:val="00630BE5"/>
    <w:rsid w:val="0063194B"/>
    <w:rsid w:val="00631AB6"/>
    <w:rsid w:val="0063248B"/>
    <w:rsid w:val="00632574"/>
    <w:rsid w:val="00633011"/>
    <w:rsid w:val="00633CD9"/>
    <w:rsid w:val="006359FD"/>
    <w:rsid w:val="006361C3"/>
    <w:rsid w:val="0063700D"/>
    <w:rsid w:val="00637782"/>
    <w:rsid w:val="00637B49"/>
    <w:rsid w:val="0064004B"/>
    <w:rsid w:val="006429EA"/>
    <w:rsid w:val="00644DE7"/>
    <w:rsid w:val="00645AC9"/>
    <w:rsid w:val="0065012C"/>
    <w:rsid w:val="0065261D"/>
    <w:rsid w:val="0065308D"/>
    <w:rsid w:val="0065362B"/>
    <w:rsid w:val="00653E48"/>
    <w:rsid w:val="00654D7A"/>
    <w:rsid w:val="0066007D"/>
    <w:rsid w:val="00662639"/>
    <w:rsid w:val="006631D9"/>
    <w:rsid w:val="00663203"/>
    <w:rsid w:val="0066570E"/>
    <w:rsid w:val="006661EF"/>
    <w:rsid w:val="0067089A"/>
    <w:rsid w:val="006717C2"/>
    <w:rsid w:val="0067196D"/>
    <w:rsid w:val="00671BE8"/>
    <w:rsid w:val="0067450F"/>
    <w:rsid w:val="00674AF8"/>
    <w:rsid w:val="00674DFB"/>
    <w:rsid w:val="00685002"/>
    <w:rsid w:val="00685CAD"/>
    <w:rsid w:val="00686F79"/>
    <w:rsid w:val="006935FD"/>
    <w:rsid w:val="00695F72"/>
    <w:rsid w:val="006A2057"/>
    <w:rsid w:val="006A2216"/>
    <w:rsid w:val="006A319E"/>
    <w:rsid w:val="006A3AFB"/>
    <w:rsid w:val="006A4B2F"/>
    <w:rsid w:val="006B0595"/>
    <w:rsid w:val="006B1ECF"/>
    <w:rsid w:val="006B226D"/>
    <w:rsid w:val="006B2FB8"/>
    <w:rsid w:val="006B4E05"/>
    <w:rsid w:val="006B5F69"/>
    <w:rsid w:val="006B65FE"/>
    <w:rsid w:val="006B7361"/>
    <w:rsid w:val="006C201F"/>
    <w:rsid w:val="006C293B"/>
    <w:rsid w:val="006C5D23"/>
    <w:rsid w:val="006D20B5"/>
    <w:rsid w:val="006D380B"/>
    <w:rsid w:val="006D383B"/>
    <w:rsid w:val="006D3B2B"/>
    <w:rsid w:val="006D58DF"/>
    <w:rsid w:val="006E0465"/>
    <w:rsid w:val="006E0EBF"/>
    <w:rsid w:val="006E1B42"/>
    <w:rsid w:val="006E5383"/>
    <w:rsid w:val="006E5710"/>
    <w:rsid w:val="006E5947"/>
    <w:rsid w:val="006E615F"/>
    <w:rsid w:val="006E6EC4"/>
    <w:rsid w:val="006F3C71"/>
    <w:rsid w:val="006F6967"/>
    <w:rsid w:val="00700E66"/>
    <w:rsid w:val="00703EA6"/>
    <w:rsid w:val="00711B3B"/>
    <w:rsid w:val="00711F2A"/>
    <w:rsid w:val="00720B5D"/>
    <w:rsid w:val="00723900"/>
    <w:rsid w:val="00724563"/>
    <w:rsid w:val="00726A2A"/>
    <w:rsid w:val="00727630"/>
    <w:rsid w:val="007339CD"/>
    <w:rsid w:val="0073681A"/>
    <w:rsid w:val="00740B0E"/>
    <w:rsid w:val="00741CB8"/>
    <w:rsid w:val="007420EA"/>
    <w:rsid w:val="0074361B"/>
    <w:rsid w:val="0074373D"/>
    <w:rsid w:val="00744159"/>
    <w:rsid w:val="007443B6"/>
    <w:rsid w:val="00744545"/>
    <w:rsid w:val="00744E15"/>
    <w:rsid w:val="00745059"/>
    <w:rsid w:val="0074509C"/>
    <w:rsid w:val="007476D3"/>
    <w:rsid w:val="00747C53"/>
    <w:rsid w:val="0075035A"/>
    <w:rsid w:val="0075245F"/>
    <w:rsid w:val="00752640"/>
    <w:rsid w:val="007533A3"/>
    <w:rsid w:val="00754B9D"/>
    <w:rsid w:val="00754D93"/>
    <w:rsid w:val="0075610F"/>
    <w:rsid w:val="00756231"/>
    <w:rsid w:val="00756EE6"/>
    <w:rsid w:val="00757340"/>
    <w:rsid w:val="007627F1"/>
    <w:rsid w:val="0076293A"/>
    <w:rsid w:val="00767539"/>
    <w:rsid w:val="007704E7"/>
    <w:rsid w:val="00770E2E"/>
    <w:rsid w:val="00773C8E"/>
    <w:rsid w:val="007751A7"/>
    <w:rsid w:val="00775A1A"/>
    <w:rsid w:val="0078124F"/>
    <w:rsid w:val="00783B14"/>
    <w:rsid w:val="00785AF0"/>
    <w:rsid w:val="00790F8A"/>
    <w:rsid w:val="00791541"/>
    <w:rsid w:val="0079518B"/>
    <w:rsid w:val="00795636"/>
    <w:rsid w:val="00795F59"/>
    <w:rsid w:val="007A08A0"/>
    <w:rsid w:val="007A0992"/>
    <w:rsid w:val="007A2B6A"/>
    <w:rsid w:val="007A38A3"/>
    <w:rsid w:val="007A40BB"/>
    <w:rsid w:val="007A433B"/>
    <w:rsid w:val="007A4B79"/>
    <w:rsid w:val="007A64D7"/>
    <w:rsid w:val="007B028A"/>
    <w:rsid w:val="007B02F5"/>
    <w:rsid w:val="007B0970"/>
    <w:rsid w:val="007B657D"/>
    <w:rsid w:val="007C0F23"/>
    <w:rsid w:val="007C20C0"/>
    <w:rsid w:val="007C24F5"/>
    <w:rsid w:val="007C2747"/>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E7C7F"/>
    <w:rsid w:val="007F23C4"/>
    <w:rsid w:val="007F5B58"/>
    <w:rsid w:val="007F5D11"/>
    <w:rsid w:val="007F7280"/>
    <w:rsid w:val="00800F02"/>
    <w:rsid w:val="00801ED4"/>
    <w:rsid w:val="00804B7E"/>
    <w:rsid w:val="00805126"/>
    <w:rsid w:val="00807285"/>
    <w:rsid w:val="008108BF"/>
    <w:rsid w:val="00812EA4"/>
    <w:rsid w:val="008152AB"/>
    <w:rsid w:val="0081554A"/>
    <w:rsid w:val="00816703"/>
    <w:rsid w:val="00820978"/>
    <w:rsid w:val="00821626"/>
    <w:rsid w:val="00823577"/>
    <w:rsid w:val="00826AC5"/>
    <w:rsid w:val="00830FAD"/>
    <w:rsid w:val="008317F8"/>
    <w:rsid w:val="00831CBB"/>
    <w:rsid w:val="00832A32"/>
    <w:rsid w:val="0083438D"/>
    <w:rsid w:val="00834ACA"/>
    <w:rsid w:val="00834F1F"/>
    <w:rsid w:val="008367E4"/>
    <w:rsid w:val="00837102"/>
    <w:rsid w:val="00837829"/>
    <w:rsid w:val="00840752"/>
    <w:rsid w:val="00840EA1"/>
    <w:rsid w:val="008410DC"/>
    <w:rsid w:val="00841874"/>
    <w:rsid w:val="00843D84"/>
    <w:rsid w:val="0084440E"/>
    <w:rsid w:val="00845AEA"/>
    <w:rsid w:val="00846E81"/>
    <w:rsid w:val="008567E0"/>
    <w:rsid w:val="00857427"/>
    <w:rsid w:val="00860637"/>
    <w:rsid w:val="00860D17"/>
    <w:rsid w:val="00861F86"/>
    <w:rsid w:val="008621C4"/>
    <w:rsid w:val="008628B5"/>
    <w:rsid w:val="0086361C"/>
    <w:rsid w:val="00863F80"/>
    <w:rsid w:val="008640CE"/>
    <w:rsid w:val="00864B7D"/>
    <w:rsid w:val="008650CA"/>
    <w:rsid w:val="008658AE"/>
    <w:rsid w:val="008724BA"/>
    <w:rsid w:val="008726CB"/>
    <w:rsid w:val="00873149"/>
    <w:rsid w:val="00873ACA"/>
    <w:rsid w:val="00875CAA"/>
    <w:rsid w:val="0088755C"/>
    <w:rsid w:val="00887C54"/>
    <w:rsid w:val="008907E1"/>
    <w:rsid w:val="00890F00"/>
    <w:rsid w:val="00895572"/>
    <w:rsid w:val="00897BC7"/>
    <w:rsid w:val="008A08B3"/>
    <w:rsid w:val="008A1604"/>
    <w:rsid w:val="008A1DCC"/>
    <w:rsid w:val="008A5787"/>
    <w:rsid w:val="008A5EEF"/>
    <w:rsid w:val="008A6792"/>
    <w:rsid w:val="008A6BC2"/>
    <w:rsid w:val="008B03B8"/>
    <w:rsid w:val="008B1D63"/>
    <w:rsid w:val="008B1F6E"/>
    <w:rsid w:val="008B2FC3"/>
    <w:rsid w:val="008B624D"/>
    <w:rsid w:val="008C26B8"/>
    <w:rsid w:val="008C28C9"/>
    <w:rsid w:val="008C3F21"/>
    <w:rsid w:val="008C6320"/>
    <w:rsid w:val="008C677C"/>
    <w:rsid w:val="008D0186"/>
    <w:rsid w:val="008D02A1"/>
    <w:rsid w:val="008D405F"/>
    <w:rsid w:val="008D407D"/>
    <w:rsid w:val="008D4B42"/>
    <w:rsid w:val="008E0FEC"/>
    <w:rsid w:val="008E6B56"/>
    <w:rsid w:val="008E7AEA"/>
    <w:rsid w:val="008F031E"/>
    <w:rsid w:val="008F0593"/>
    <w:rsid w:val="008F095B"/>
    <w:rsid w:val="008F1B09"/>
    <w:rsid w:val="008F27BE"/>
    <w:rsid w:val="008F356E"/>
    <w:rsid w:val="008F524E"/>
    <w:rsid w:val="008F76B7"/>
    <w:rsid w:val="00900782"/>
    <w:rsid w:val="00901C66"/>
    <w:rsid w:val="009056E1"/>
    <w:rsid w:val="00905735"/>
    <w:rsid w:val="00906FC0"/>
    <w:rsid w:val="00907C98"/>
    <w:rsid w:val="00910508"/>
    <w:rsid w:val="00910845"/>
    <w:rsid w:val="00911C68"/>
    <w:rsid w:val="00912026"/>
    <w:rsid w:val="00915ECE"/>
    <w:rsid w:val="00920B1E"/>
    <w:rsid w:val="0092144D"/>
    <w:rsid w:val="00921639"/>
    <w:rsid w:val="00927668"/>
    <w:rsid w:val="0093174B"/>
    <w:rsid w:val="009325C3"/>
    <w:rsid w:val="00932D4B"/>
    <w:rsid w:val="0093593C"/>
    <w:rsid w:val="00935E3B"/>
    <w:rsid w:val="00936108"/>
    <w:rsid w:val="00936412"/>
    <w:rsid w:val="00944098"/>
    <w:rsid w:val="00946A90"/>
    <w:rsid w:val="00947B70"/>
    <w:rsid w:val="00947D0E"/>
    <w:rsid w:val="00950C1A"/>
    <w:rsid w:val="00952C1C"/>
    <w:rsid w:val="00952EA2"/>
    <w:rsid w:val="00953284"/>
    <w:rsid w:val="0095437F"/>
    <w:rsid w:val="009543B9"/>
    <w:rsid w:val="0095609D"/>
    <w:rsid w:val="0095660C"/>
    <w:rsid w:val="00957EB0"/>
    <w:rsid w:val="00960A97"/>
    <w:rsid w:val="00965EDD"/>
    <w:rsid w:val="00965F90"/>
    <w:rsid w:val="009675AB"/>
    <w:rsid w:val="0097115D"/>
    <w:rsid w:val="00974632"/>
    <w:rsid w:val="009777C2"/>
    <w:rsid w:val="00977E6E"/>
    <w:rsid w:val="009828F9"/>
    <w:rsid w:val="00982E16"/>
    <w:rsid w:val="00982F97"/>
    <w:rsid w:val="00983905"/>
    <w:rsid w:val="00983A5D"/>
    <w:rsid w:val="0098415F"/>
    <w:rsid w:val="00986056"/>
    <w:rsid w:val="00986FBB"/>
    <w:rsid w:val="00987E26"/>
    <w:rsid w:val="00993683"/>
    <w:rsid w:val="009A2A3C"/>
    <w:rsid w:val="009A3498"/>
    <w:rsid w:val="009A4F7D"/>
    <w:rsid w:val="009B1193"/>
    <w:rsid w:val="009B15E4"/>
    <w:rsid w:val="009B1F67"/>
    <w:rsid w:val="009B3BEE"/>
    <w:rsid w:val="009B4772"/>
    <w:rsid w:val="009B4C63"/>
    <w:rsid w:val="009C3B5B"/>
    <w:rsid w:val="009C4C37"/>
    <w:rsid w:val="009C677D"/>
    <w:rsid w:val="009C773B"/>
    <w:rsid w:val="009D0717"/>
    <w:rsid w:val="009D0812"/>
    <w:rsid w:val="009D215A"/>
    <w:rsid w:val="009D2D85"/>
    <w:rsid w:val="009D4A90"/>
    <w:rsid w:val="009D4AA4"/>
    <w:rsid w:val="009D5D34"/>
    <w:rsid w:val="009D7B64"/>
    <w:rsid w:val="009E0985"/>
    <w:rsid w:val="009E1C06"/>
    <w:rsid w:val="009E2E77"/>
    <w:rsid w:val="009E4DED"/>
    <w:rsid w:val="009F0869"/>
    <w:rsid w:val="009F0EF4"/>
    <w:rsid w:val="009F2484"/>
    <w:rsid w:val="00A012ED"/>
    <w:rsid w:val="00A01775"/>
    <w:rsid w:val="00A01A3A"/>
    <w:rsid w:val="00A01B12"/>
    <w:rsid w:val="00A050DB"/>
    <w:rsid w:val="00A05776"/>
    <w:rsid w:val="00A0693C"/>
    <w:rsid w:val="00A11A1C"/>
    <w:rsid w:val="00A133F3"/>
    <w:rsid w:val="00A1500D"/>
    <w:rsid w:val="00A15113"/>
    <w:rsid w:val="00A17254"/>
    <w:rsid w:val="00A219E3"/>
    <w:rsid w:val="00A23BAD"/>
    <w:rsid w:val="00A23D15"/>
    <w:rsid w:val="00A243E7"/>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4338"/>
    <w:rsid w:val="00A451C4"/>
    <w:rsid w:val="00A4733A"/>
    <w:rsid w:val="00A47E9B"/>
    <w:rsid w:val="00A55741"/>
    <w:rsid w:val="00A55AEC"/>
    <w:rsid w:val="00A61EC1"/>
    <w:rsid w:val="00A62015"/>
    <w:rsid w:val="00A644F7"/>
    <w:rsid w:val="00A66711"/>
    <w:rsid w:val="00A7008B"/>
    <w:rsid w:val="00A71B69"/>
    <w:rsid w:val="00A724E9"/>
    <w:rsid w:val="00A73998"/>
    <w:rsid w:val="00A77CF8"/>
    <w:rsid w:val="00A81CA3"/>
    <w:rsid w:val="00A841BF"/>
    <w:rsid w:val="00A84C9D"/>
    <w:rsid w:val="00A858CC"/>
    <w:rsid w:val="00A85C8D"/>
    <w:rsid w:val="00A8696F"/>
    <w:rsid w:val="00A92CFB"/>
    <w:rsid w:val="00A943CC"/>
    <w:rsid w:val="00A96023"/>
    <w:rsid w:val="00A977B5"/>
    <w:rsid w:val="00AA0690"/>
    <w:rsid w:val="00AA08CA"/>
    <w:rsid w:val="00AA0EB7"/>
    <w:rsid w:val="00AA0EDF"/>
    <w:rsid w:val="00AA3D9E"/>
    <w:rsid w:val="00AA3F81"/>
    <w:rsid w:val="00AB1C94"/>
    <w:rsid w:val="00AB6699"/>
    <w:rsid w:val="00AC4FA2"/>
    <w:rsid w:val="00AD1220"/>
    <w:rsid w:val="00AD163C"/>
    <w:rsid w:val="00AD1B80"/>
    <w:rsid w:val="00AD3DE2"/>
    <w:rsid w:val="00AD7A0B"/>
    <w:rsid w:val="00AE11F5"/>
    <w:rsid w:val="00AE2A0E"/>
    <w:rsid w:val="00AE3156"/>
    <w:rsid w:val="00AE3612"/>
    <w:rsid w:val="00AE4AAC"/>
    <w:rsid w:val="00AE50A0"/>
    <w:rsid w:val="00AE59A5"/>
    <w:rsid w:val="00AE5DC3"/>
    <w:rsid w:val="00AF4480"/>
    <w:rsid w:val="00B02590"/>
    <w:rsid w:val="00B04A74"/>
    <w:rsid w:val="00B0588A"/>
    <w:rsid w:val="00B10DD6"/>
    <w:rsid w:val="00B1182C"/>
    <w:rsid w:val="00B12F22"/>
    <w:rsid w:val="00B12FE8"/>
    <w:rsid w:val="00B14A14"/>
    <w:rsid w:val="00B14C11"/>
    <w:rsid w:val="00B15098"/>
    <w:rsid w:val="00B17410"/>
    <w:rsid w:val="00B227E7"/>
    <w:rsid w:val="00B23BE7"/>
    <w:rsid w:val="00B2554D"/>
    <w:rsid w:val="00B25E6E"/>
    <w:rsid w:val="00B27BFF"/>
    <w:rsid w:val="00B3049B"/>
    <w:rsid w:val="00B33353"/>
    <w:rsid w:val="00B34B5D"/>
    <w:rsid w:val="00B36C33"/>
    <w:rsid w:val="00B40818"/>
    <w:rsid w:val="00B50FC1"/>
    <w:rsid w:val="00B52DFF"/>
    <w:rsid w:val="00B55222"/>
    <w:rsid w:val="00B63AA5"/>
    <w:rsid w:val="00B70C05"/>
    <w:rsid w:val="00B70C0F"/>
    <w:rsid w:val="00B70D7A"/>
    <w:rsid w:val="00B7463C"/>
    <w:rsid w:val="00B7525F"/>
    <w:rsid w:val="00B75413"/>
    <w:rsid w:val="00B76A01"/>
    <w:rsid w:val="00B80D9C"/>
    <w:rsid w:val="00B81BEF"/>
    <w:rsid w:val="00B82A61"/>
    <w:rsid w:val="00B85B4D"/>
    <w:rsid w:val="00B91A6F"/>
    <w:rsid w:val="00B95987"/>
    <w:rsid w:val="00B9632D"/>
    <w:rsid w:val="00B96D51"/>
    <w:rsid w:val="00B96F3D"/>
    <w:rsid w:val="00BA0E62"/>
    <w:rsid w:val="00BA420F"/>
    <w:rsid w:val="00BA4429"/>
    <w:rsid w:val="00BA464B"/>
    <w:rsid w:val="00BA67F4"/>
    <w:rsid w:val="00BA7CB7"/>
    <w:rsid w:val="00BB5BD7"/>
    <w:rsid w:val="00BB7EE5"/>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40DB"/>
    <w:rsid w:val="00BE4981"/>
    <w:rsid w:val="00BE5543"/>
    <w:rsid w:val="00BF0F86"/>
    <w:rsid w:val="00BF3360"/>
    <w:rsid w:val="00BF395F"/>
    <w:rsid w:val="00BF3DC2"/>
    <w:rsid w:val="00BF729D"/>
    <w:rsid w:val="00C0080F"/>
    <w:rsid w:val="00C11DC6"/>
    <w:rsid w:val="00C13378"/>
    <w:rsid w:val="00C14EFC"/>
    <w:rsid w:val="00C165D1"/>
    <w:rsid w:val="00C17AD5"/>
    <w:rsid w:val="00C2062E"/>
    <w:rsid w:val="00C20D06"/>
    <w:rsid w:val="00C20D17"/>
    <w:rsid w:val="00C230D3"/>
    <w:rsid w:val="00C23ABA"/>
    <w:rsid w:val="00C25E3A"/>
    <w:rsid w:val="00C30160"/>
    <w:rsid w:val="00C302CB"/>
    <w:rsid w:val="00C32558"/>
    <w:rsid w:val="00C3514F"/>
    <w:rsid w:val="00C356B0"/>
    <w:rsid w:val="00C35978"/>
    <w:rsid w:val="00C359CF"/>
    <w:rsid w:val="00C36FFC"/>
    <w:rsid w:val="00C3717A"/>
    <w:rsid w:val="00C4080F"/>
    <w:rsid w:val="00C43CF3"/>
    <w:rsid w:val="00C46496"/>
    <w:rsid w:val="00C47D20"/>
    <w:rsid w:val="00C537D6"/>
    <w:rsid w:val="00C53C54"/>
    <w:rsid w:val="00C5461E"/>
    <w:rsid w:val="00C552A1"/>
    <w:rsid w:val="00C616FE"/>
    <w:rsid w:val="00C62834"/>
    <w:rsid w:val="00C64E2E"/>
    <w:rsid w:val="00C67AE8"/>
    <w:rsid w:val="00C7239A"/>
    <w:rsid w:val="00C74584"/>
    <w:rsid w:val="00C81380"/>
    <w:rsid w:val="00C816CC"/>
    <w:rsid w:val="00C829F6"/>
    <w:rsid w:val="00C84E35"/>
    <w:rsid w:val="00C86956"/>
    <w:rsid w:val="00C952DC"/>
    <w:rsid w:val="00CA1FA4"/>
    <w:rsid w:val="00CA2746"/>
    <w:rsid w:val="00CA2772"/>
    <w:rsid w:val="00CA2D15"/>
    <w:rsid w:val="00CA54D0"/>
    <w:rsid w:val="00CA7A98"/>
    <w:rsid w:val="00CB03E0"/>
    <w:rsid w:val="00CB28CB"/>
    <w:rsid w:val="00CB3576"/>
    <w:rsid w:val="00CB5ECF"/>
    <w:rsid w:val="00CC0393"/>
    <w:rsid w:val="00CC2BDB"/>
    <w:rsid w:val="00CC3253"/>
    <w:rsid w:val="00CC5D0E"/>
    <w:rsid w:val="00CC6A18"/>
    <w:rsid w:val="00CC6D07"/>
    <w:rsid w:val="00CD2D93"/>
    <w:rsid w:val="00CD37A6"/>
    <w:rsid w:val="00CD5568"/>
    <w:rsid w:val="00CE16CA"/>
    <w:rsid w:val="00CF0626"/>
    <w:rsid w:val="00CF3873"/>
    <w:rsid w:val="00CF3C8B"/>
    <w:rsid w:val="00CF40BB"/>
    <w:rsid w:val="00CF43D9"/>
    <w:rsid w:val="00CF78B5"/>
    <w:rsid w:val="00D04797"/>
    <w:rsid w:val="00D04B33"/>
    <w:rsid w:val="00D10FE1"/>
    <w:rsid w:val="00D11DF6"/>
    <w:rsid w:val="00D133B3"/>
    <w:rsid w:val="00D1607D"/>
    <w:rsid w:val="00D16B52"/>
    <w:rsid w:val="00D17135"/>
    <w:rsid w:val="00D21517"/>
    <w:rsid w:val="00D221DA"/>
    <w:rsid w:val="00D24BB4"/>
    <w:rsid w:val="00D327BD"/>
    <w:rsid w:val="00D33726"/>
    <w:rsid w:val="00D378DC"/>
    <w:rsid w:val="00D4082C"/>
    <w:rsid w:val="00D4131F"/>
    <w:rsid w:val="00D41C04"/>
    <w:rsid w:val="00D42ACC"/>
    <w:rsid w:val="00D42E35"/>
    <w:rsid w:val="00D43B21"/>
    <w:rsid w:val="00D44004"/>
    <w:rsid w:val="00D45206"/>
    <w:rsid w:val="00D45CDC"/>
    <w:rsid w:val="00D52587"/>
    <w:rsid w:val="00D52B17"/>
    <w:rsid w:val="00D560A0"/>
    <w:rsid w:val="00D61318"/>
    <w:rsid w:val="00D6406B"/>
    <w:rsid w:val="00D670CB"/>
    <w:rsid w:val="00D67968"/>
    <w:rsid w:val="00D70D50"/>
    <w:rsid w:val="00D71DD5"/>
    <w:rsid w:val="00D7304E"/>
    <w:rsid w:val="00D7664B"/>
    <w:rsid w:val="00D77ED8"/>
    <w:rsid w:val="00D80BE8"/>
    <w:rsid w:val="00D86FCA"/>
    <w:rsid w:val="00D9061D"/>
    <w:rsid w:val="00D91E66"/>
    <w:rsid w:val="00D94015"/>
    <w:rsid w:val="00D94EEF"/>
    <w:rsid w:val="00D957AC"/>
    <w:rsid w:val="00DA1D06"/>
    <w:rsid w:val="00DA20DC"/>
    <w:rsid w:val="00DA2C46"/>
    <w:rsid w:val="00DA3207"/>
    <w:rsid w:val="00DA4D2E"/>
    <w:rsid w:val="00DA5EF1"/>
    <w:rsid w:val="00DA7A27"/>
    <w:rsid w:val="00DB07B1"/>
    <w:rsid w:val="00DB1F49"/>
    <w:rsid w:val="00DB34A2"/>
    <w:rsid w:val="00DB415C"/>
    <w:rsid w:val="00DB6789"/>
    <w:rsid w:val="00DB6CDF"/>
    <w:rsid w:val="00DC3882"/>
    <w:rsid w:val="00DC6FB4"/>
    <w:rsid w:val="00DD01DB"/>
    <w:rsid w:val="00DD0855"/>
    <w:rsid w:val="00DD08B0"/>
    <w:rsid w:val="00DD4CFA"/>
    <w:rsid w:val="00DD5D50"/>
    <w:rsid w:val="00DD5ED4"/>
    <w:rsid w:val="00DE032A"/>
    <w:rsid w:val="00DE1F80"/>
    <w:rsid w:val="00DE2472"/>
    <w:rsid w:val="00DE2B53"/>
    <w:rsid w:val="00DE4A33"/>
    <w:rsid w:val="00DE5546"/>
    <w:rsid w:val="00DE643A"/>
    <w:rsid w:val="00DF1273"/>
    <w:rsid w:val="00DF452C"/>
    <w:rsid w:val="00DF61A6"/>
    <w:rsid w:val="00DF6897"/>
    <w:rsid w:val="00E00C30"/>
    <w:rsid w:val="00E0117F"/>
    <w:rsid w:val="00E04FB4"/>
    <w:rsid w:val="00E12443"/>
    <w:rsid w:val="00E12B32"/>
    <w:rsid w:val="00E14FF6"/>
    <w:rsid w:val="00E2275F"/>
    <w:rsid w:val="00E25A44"/>
    <w:rsid w:val="00E31831"/>
    <w:rsid w:val="00E331DF"/>
    <w:rsid w:val="00E34617"/>
    <w:rsid w:val="00E3472B"/>
    <w:rsid w:val="00E34828"/>
    <w:rsid w:val="00E359C0"/>
    <w:rsid w:val="00E36FA9"/>
    <w:rsid w:val="00E37926"/>
    <w:rsid w:val="00E435CE"/>
    <w:rsid w:val="00E444F1"/>
    <w:rsid w:val="00E45CFB"/>
    <w:rsid w:val="00E46370"/>
    <w:rsid w:val="00E4713D"/>
    <w:rsid w:val="00E47E31"/>
    <w:rsid w:val="00E500E1"/>
    <w:rsid w:val="00E501B3"/>
    <w:rsid w:val="00E51BD0"/>
    <w:rsid w:val="00E52269"/>
    <w:rsid w:val="00E54395"/>
    <w:rsid w:val="00E55396"/>
    <w:rsid w:val="00E56188"/>
    <w:rsid w:val="00E5642D"/>
    <w:rsid w:val="00E57764"/>
    <w:rsid w:val="00E612D4"/>
    <w:rsid w:val="00E61A72"/>
    <w:rsid w:val="00E6354D"/>
    <w:rsid w:val="00E64143"/>
    <w:rsid w:val="00E65AB9"/>
    <w:rsid w:val="00E72F7B"/>
    <w:rsid w:val="00E733EF"/>
    <w:rsid w:val="00E91D4E"/>
    <w:rsid w:val="00E9258F"/>
    <w:rsid w:val="00E9769D"/>
    <w:rsid w:val="00EA5993"/>
    <w:rsid w:val="00EA7B95"/>
    <w:rsid w:val="00EB2EA0"/>
    <w:rsid w:val="00EB3459"/>
    <w:rsid w:val="00EB3AB6"/>
    <w:rsid w:val="00EB5862"/>
    <w:rsid w:val="00EC09BF"/>
    <w:rsid w:val="00EC1B06"/>
    <w:rsid w:val="00EC390B"/>
    <w:rsid w:val="00EC4689"/>
    <w:rsid w:val="00EC5D5F"/>
    <w:rsid w:val="00EC6CD9"/>
    <w:rsid w:val="00EC72D1"/>
    <w:rsid w:val="00EC7AC8"/>
    <w:rsid w:val="00ED0189"/>
    <w:rsid w:val="00ED13C3"/>
    <w:rsid w:val="00ED3A3C"/>
    <w:rsid w:val="00ED4C1C"/>
    <w:rsid w:val="00EE376E"/>
    <w:rsid w:val="00EE41E4"/>
    <w:rsid w:val="00EE78A9"/>
    <w:rsid w:val="00EE7B12"/>
    <w:rsid w:val="00EF0126"/>
    <w:rsid w:val="00EF2F5B"/>
    <w:rsid w:val="00EF3992"/>
    <w:rsid w:val="00F00E9D"/>
    <w:rsid w:val="00F014A1"/>
    <w:rsid w:val="00F02612"/>
    <w:rsid w:val="00F053E3"/>
    <w:rsid w:val="00F06264"/>
    <w:rsid w:val="00F0640A"/>
    <w:rsid w:val="00F06C5A"/>
    <w:rsid w:val="00F102F3"/>
    <w:rsid w:val="00F11502"/>
    <w:rsid w:val="00F136C5"/>
    <w:rsid w:val="00F13B6E"/>
    <w:rsid w:val="00F13D95"/>
    <w:rsid w:val="00F164CA"/>
    <w:rsid w:val="00F2227A"/>
    <w:rsid w:val="00F234F0"/>
    <w:rsid w:val="00F248F2"/>
    <w:rsid w:val="00F249D3"/>
    <w:rsid w:val="00F27093"/>
    <w:rsid w:val="00F31610"/>
    <w:rsid w:val="00F31788"/>
    <w:rsid w:val="00F42DE5"/>
    <w:rsid w:val="00F44944"/>
    <w:rsid w:val="00F45341"/>
    <w:rsid w:val="00F456DE"/>
    <w:rsid w:val="00F46475"/>
    <w:rsid w:val="00F46B4D"/>
    <w:rsid w:val="00F46C56"/>
    <w:rsid w:val="00F52317"/>
    <w:rsid w:val="00F5531F"/>
    <w:rsid w:val="00F574EB"/>
    <w:rsid w:val="00F6354F"/>
    <w:rsid w:val="00F65FDA"/>
    <w:rsid w:val="00F66E00"/>
    <w:rsid w:val="00F6776D"/>
    <w:rsid w:val="00F70353"/>
    <w:rsid w:val="00F70417"/>
    <w:rsid w:val="00F705CD"/>
    <w:rsid w:val="00F73CCA"/>
    <w:rsid w:val="00F741EA"/>
    <w:rsid w:val="00F7468D"/>
    <w:rsid w:val="00F80022"/>
    <w:rsid w:val="00F8013A"/>
    <w:rsid w:val="00F80E80"/>
    <w:rsid w:val="00F813AB"/>
    <w:rsid w:val="00F83CD4"/>
    <w:rsid w:val="00F86DF3"/>
    <w:rsid w:val="00F9056E"/>
    <w:rsid w:val="00F9326E"/>
    <w:rsid w:val="00F93725"/>
    <w:rsid w:val="00F95E58"/>
    <w:rsid w:val="00F97E8E"/>
    <w:rsid w:val="00FA0FEA"/>
    <w:rsid w:val="00FA2861"/>
    <w:rsid w:val="00FA519A"/>
    <w:rsid w:val="00FB0D26"/>
    <w:rsid w:val="00FB1027"/>
    <w:rsid w:val="00FB10D2"/>
    <w:rsid w:val="00FB1726"/>
    <w:rsid w:val="00FB22F0"/>
    <w:rsid w:val="00FB2B77"/>
    <w:rsid w:val="00FB3EC3"/>
    <w:rsid w:val="00FB5C59"/>
    <w:rsid w:val="00FC112B"/>
    <w:rsid w:val="00FC2284"/>
    <w:rsid w:val="00FC476D"/>
    <w:rsid w:val="00FC6AB8"/>
    <w:rsid w:val="00FC7DD2"/>
    <w:rsid w:val="00FD0030"/>
    <w:rsid w:val="00FD143F"/>
    <w:rsid w:val="00FD3432"/>
    <w:rsid w:val="00FD34DF"/>
    <w:rsid w:val="00FD57B8"/>
    <w:rsid w:val="00FE25A1"/>
    <w:rsid w:val="00FE2C98"/>
    <w:rsid w:val="00FE3C39"/>
    <w:rsid w:val="00FE49AD"/>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FCC18"/>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Refdecomentario">
    <w:name w:val="annotation reference"/>
    <w:basedOn w:val="Fuentedeprrafopredeter"/>
    <w:uiPriority w:val="99"/>
    <w:semiHidden/>
    <w:unhideWhenUsed/>
    <w:rsid w:val="00791541"/>
    <w:rPr>
      <w:sz w:val="16"/>
      <w:szCs w:val="16"/>
    </w:rPr>
  </w:style>
  <w:style w:type="paragraph" w:styleId="Textocomentario">
    <w:name w:val="annotation text"/>
    <w:basedOn w:val="Normal"/>
    <w:link w:val="TextocomentarioCar"/>
    <w:uiPriority w:val="99"/>
    <w:semiHidden/>
    <w:unhideWhenUsed/>
    <w:rsid w:val="007915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1541"/>
    <w:rPr>
      <w:sz w:val="20"/>
      <w:szCs w:val="20"/>
    </w:rPr>
  </w:style>
  <w:style w:type="paragraph" w:styleId="Asuntodelcomentario">
    <w:name w:val="annotation subject"/>
    <w:basedOn w:val="Textocomentario"/>
    <w:next w:val="Textocomentario"/>
    <w:link w:val="AsuntodelcomentarioCar"/>
    <w:uiPriority w:val="99"/>
    <w:semiHidden/>
    <w:unhideWhenUsed/>
    <w:rsid w:val="00791541"/>
    <w:rPr>
      <w:b/>
      <w:bCs/>
    </w:rPr>
  </w:style>
  <w:style w:type="character" w:customStyle="1" w:styleId="AsuntodelcomentarioCar">
    <w:name w:val="Asunto del comentario Car"/>
    <w:basedOn w:val="TextocomentarioCar"/>
    <w:link w:val="Asuntodelcomentario"/>
    <w:uiPriority w:val="99"/>
    <w:semiHidden/>
    <w:rsid w:val="00791541"/>
    <w:rPr>
      <w:b/>
      <w:bCs/>
      <w:sz w:val="20"/>
      <w:szCs w:val="20"/>
    </w:rPr>
  </w:style>
  <w:style w:type="paragraph" w:styleId="Textonotaalfinal">
    <w:name w:val="endnote text"/>
    <w:basedOn w:val="Normal"/>
    <w:link w:val="TextonotaalfinalCar"/>
    <w:uiPriority w:val="99"/>
    <w:semiHidden/>
    <w:unhideWhenUsed/>
    <w:rsid w:val="0089557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95572"/>
    <w:rPr>
      <w:sz w:val="20"/>
      <w:szCs w:val="20"/>
    </w:rPr>
  </w:style>
  <w:style w:type="character" w:styleId="Refdenotaalfinal">
    <w:name w:val="endnote reference"/>
    <w:basedOn w:val="Fuentedeprrafopredeter"/>
    <w:uiPriority w:val="99"/>
    <w:semiHidden/>
    <w:unhideWhenUsed/>
    <w:rsid w:val="00895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2872006">
      <w:bodyDiv w:val="1"/>
      <w:marLeft w:val="0"/>
      <w:marRight w:val="0"/>
      <w:marTop w:val="0"/>
      <w:marBottom w:val="0"/>
      <w:divBdr>
        <w:top w:val="none" w:sz="0" w:space="0" w:color="auto"/>
        <w:left w:val="none" w:sz="0" w:space="0" w:color="auto"/>
        <w:bottom w:val="none" w:sz="0" w:space="0" w:color="auto"/>
        <w:right w:val="none" w:sz="0" w:space="0" w:color="auto"/>
      </w:divBdr>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13768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6700710">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39920">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5652790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74194660">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24882363">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188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146EA-9B97-475D-A33B-640DCC0F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12658</Words>
  <Characters>69622</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4</cp:revision>
  <cp:lastPrinted>2018-10-17T19:36:00Z</cp:lastPrinted>
  <dcterms:created xsi:type="dcterms:W3CDTF">2018-10-24T16:08:00Z</dcterms:created>
  <dcterms:modified xsi:type="dcterms:W3CDTF">2019-02-07T19:28:00Z</dcterms:modified>
</cp:coreProperties>
</file>