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5B3" w:rsidRPr="00B13CFC" w:rsidRDefault="00626372" w:rsidP="00626372">
      <w:pPr>
        <w:tabs>
          <w:tab w:val="center" w:pos="4394"/>
          <w:tab w:val="right" w:pos="8789"/>
        </w:tabs>
        <w:spacing w:before="240" w:after="240" w:line="360" w:lineRule="auto"/>
        <w:rPr>
          <w:rFonts w:ascii="Palatino Linotype" w:hAnsi="Palatino Linotype"/>
          <w:b/>
        </w:rPr>
      </w:pPr>
      <w:r>
        <w:rPr>
          <w:rFonts w:ascii="Palatino Linotype" w:hAnsi="Palatino Linotype"/>
          <w:b/>
        </w:rPr>
        <w:tab/>
      </w:r>
      <w:r w:rsidR="008C15B3" w:rsidRPr="00B13CFC">
        <w:rPr>
          <w:rFonts w:ascii="Palatino Linotype" w:hAnsi="Palatino Linotype"/>
          <w:b/>
        </w:rPr>
        <w:t>LÍNEAS ARGUMENTATIVAS</w:t>
      </w:r>
      <w:r w:rsidRPr="00B13CFC">
        <w:rPr>
          <w:rFonts w:ascii="Palatino Linotype" w:hAnsi="Palatino Linotype"/>
          <w:b/>
        </w:rPr>
        <w:tab/>
      </w:r>
    </w:p>
    <w:p w:rsidR="00D5202C" w:rsidRPr="00B13CFC" w:rsidRDefault="008C15B3" w:rsidP="008C15B3">
      <w:pPr>
        <w:spacing w:before="240" w:after="360" w:line="360" w:lineRule="auto"/>
        <w:contextualSpacing/>
        <w:jc w:val="both"/>
        <w:rPr>
          <w:rFonts w:ascii="Palatino Linotype" w:eastAsia="Times New Roman" w:hAnsi="Palatino Linotype"/>
        </w:rPr>
      </w:pPr>
      <w:r w:rsidRPr="00B13CFC">
        <w:rPr>
          <w:rFonts w:ascii="Palatino Linotype" w:eastAsia="Times New Roman" w:hAnsi="Palatino Linotype"/>
          <w:b/>
        </w:rPr>
        <w:t>DEBERES DE LAS AUTORIDADES.</w:t>
      </w:r>
      <w:r w:rsidRPr="00B13CFC">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D5202C" w:rsidRPr="00B13CFC" w:rsidRDefault="00D5202C" w:rsidP="008C15B3">
      <w:pPr>
        <w:spacing w:before="240" w:after="360" w:line="360" w:lineRule="auto"/>
        <w:contextualSpacing/>
        <w:jc w:val="both"/>
        <w:rPr>
          <w:rFonts w:ascii="Palatino Linotype" w:eastAsia="Times New Roman" w:hAnsi="Palatino Linotype"/>
        </w:rPr>
      </w:pPr>
    </w:p>
    <w:p w:rsidR="008C15B3" w:rsidRPr="00B13CFC" w:rsidRDefault="001A4CD6" w:rsidP="001A4CD6">
      <w:pPr>
        <w:spacing w:before="240" w:after="240" w:line="360" w:lineRule="auto"/>
        <w:jc w:val="both"/>
        <w:rPr>
          <w:rFonts w:ascii="Palatino Linotype" w:eastAsia="Times New Roman" w:hAnsi="Palatino Linotype" w:cs="Arial"/>
          <w:color w:val="000000"/>
          <w:lang w:val="es-ES" w:eastAsia="es-MX"/>
        </w:rPr>
      </w:pPr>
      <w:r w:rsidRPr="00B13CFC">
        <w:rPr>
          <w:rFonts w:ascii="Palatino Linotype" w:eastAsia="MS Mincho" w:hAnsi="Palatino Linotype"/>
          <w:b/>
        </w:rPr>
        <w:t>NEGATIVA FICTA, NO EXISTE PLAZO PERENTORIO PARA INTERPONER EL RECURSO.</w:t>
      </w:r>
      <w:r w:rsidRPr="00B13CFC">
        <w:rPr>
          <w:rFonts w:ascii="Palatino Linotype" w:eastAsia="MS Mincho" w:hAnsi="Palatino Linotype"/>
        </w:rPr>
        <w:t xml:space="preserve"> </w:t>
      </w:r>
      <w:r w:rsidRPr="00B13CFC">
        <w:rPr>
          <w:rFonts w:ascii="Palatino Linotype" w:eastAsia="Times New Roman" w:hAnsi="Palatino Linotype" w:cs="Arial"/>
          <w:color w:val="000000"/>
          <w:lang w:val="es-ES" w:eastAsia="es-MX"/>
        </w:rPr>
        <w:t>Tratándose de negativa ficta no existe plazo para la interposición del recurso de revisión por tratarse de una afectación continua al Derecho de Acceso a la Información Pública.</w:t>
      </w:r>
    </w:p>
    <w:p w:rsidR="00D5202C" w:rsidRPr="00B13CFC" w:rsidRDefault="00D5202C" w:rsidP="00782400">
      <w:pPr>
        <w:spacing w:before="240" w:after="240" w:line="360" w:lineRule="auto"/>
        <w:contextualSpacing/>
        <w:jc w:val="both"/>
        <w:rPr>
          <w:rFonts w:ascii="Palatino Linotype" w:eastAsia="Times New Roman" w:hAnsi="Palatino Linotype" w:cs="Arial"/>
          <w:color w:val="000000"/>
        </w:rPr>
      </w:pPr>
      <w:r w:rsidRPr="00B13CFC">
        <w:rPr>
          <w:rFonts w:ascii="Palatino Linotype" w:eastAsia="MS Mincho" w:hAnsi="Palatino Linotype" w:cs="Times New Roman"/>
          <w:b/>
        </w:rPr>
        <w:t>PRORROGAS INDEBIDAS</w:t>
      </w:r>
      <w:r w:rsidRPr="00B13CFC">
        <w:rPr>
          <w:rFonts w:ascii="Palatino Linotype" w:eastAsia="MS Mincho" w:hAnsi="Palatino Linotype" w:cs="Times New Roman"/>
        </w:rPr>
        <w:t xml:space="preserve">. </w:t>
      </w:r>
      <w:r w:rsidRPr="00B13CFC">
        <w:rPr>
          <w:rFonts w:ascii="Palatino Linotype" w:eastAsia="Times New Roman" w:hAnsi="Palatino Linotype" w:cs="Arial"/>
          <w:color w:val="000000"/>
        </w:rPr>
        <w:t xml:space="preserve">La simple referencia a la búsqueda de la información no es razón suficiente, fundada ni motivada, para determinar una prórroga para gestionar y atender una solicitud de acceso a la información pública y, en realidad, se acerca más a un acto de negligencia o descuido por parte del Sujeto Obligado. </w:t>
      </w:r>
    </w:p>
    <w:p w:rsidR="00D5202C" w:rsidRPr="00B13CFC" w:rsidRDefault="00D5202C" w:rsidP="00782400">
      <w:pPr>
        <w:spacing w:before="240" w:after="240" w:line="360" w:lineRule="auto"/>
        <w:contextualSpacing/>
        <w:jc w:val="both"/>
        <w:rPr>
          <w:rFonts w:ascii="Palatino Linotype" w:eastAsia="Times New Roman" w:hAnsi="Palatino Linotype" w:cs="Arial"/>
          <w:color w:val="000000"/>
        </w:rPr>
      </w:pPr>
    </w:p>
    <w:p w:rsidR="00390C2D" w:rsidRPr="00B13CFC" w:rsidRDefault="00390C2D" w:rsidP="00390C2D">
      <w:pPr>
        <w:spacing w:line="360" w:lineRule="auto"/>
        <w:jc w:val="both"/>
        <w:rPr>
          <w:rFonts w:ascii="Palatino Linotype" w:hAnsi="Palatino Linotype"/>
          <w:b/>
        </w:rPr>
      </w:pPr>
      <w:r w:rsidRPr="00B13CFC">
        <w:rPr>
          <w:rFonts w:ascii="Palatino Linotype" w:hAnsi="Palatino Linotype"/>
          <w:b/>
        </w:rPr>
        <w:t xml:space="preserve">INFORMACIÓN CONFIDENCIAL, CLASIFICACIÓN DE LA. </w:t>
      </w:r>
      <w:r w:rsidRPr="00B13CFC">
        <w:rPr>
          <w:rFonts w:ascii="Palatino Linotype" w:hAnsi="Palatino Linotype"/>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390C2D" w:rsidRPr="00B13CFC" w:rsidRDefault="00B13CFC" w:rsidP="00390C2D">
      <w:pPr>
        <w:spacing w:before="240" w:after="240" w:line="360" w:lineRule="auto"/>
        <w:jc w:val="both"/>
        <w:rPr>
          <w:rFonts w:ascii="Palatino Linotype" w:hAnsi="Palatino Linotype" w:cs="Arial"/>
        </w:rPr>
      </w:pPr>
      <w:r w:rsidRPr="00B13CFC">
        <w:rPr>
          <w:rFonts w:ascii="Palatino Linotype" w:hAnsi="Palatino Linotype" w:cs="Arial"/>
          <w:b/>
          <w:noProof/>
          <w:lang w:val="es-MX" w:eastAsia="es-MX"/>
        </w:rPr>
        <w:lastRenderedPageBreak/>
        <mc:AlternateContent>
          <mc:Choice Requires="wps">
            <w:drawing>
              <wp:anchor distT="0" distB="0" distL="114300" distR="114300" simplePos="0" relativeHeight="251660288" behindDoc="0" locked="0" layoutInCell="1" allowOverlap="1">
                <wp:simplePos x="0" y="0"/>
                <wp:positionH relativeFrom="column">
                  <wp:posOffset>-10460</wp:posOffset>
                </wp:positionH>
                <wp:positionV relativeFrom="paragraph">
                  <wp:posOffset>2251997</wp:posOffset>
                </wp:positionV>
                <wp:extent cx="5512280" cy="5313871"/>
                <wp:effectExtent l="0" t="0" r="31750" b="20320"/>
                <wp:wrapNone/>
                <wp:docPr id="4" name="Conector recto 4"/>
                <wp:cNvGraphicFramePr/>
                <a:graphic xmlns:a="http://schemas.openxmlformats.org/drawingml/2006/main">
                  <a:graphicData uri="http://schemas.microsoft.com/office/word/2010/wordprocessingShape">
                    <wps:wsp>
                      <wps:cNvCnPr/>
                      <wps:spPr>
                        <a:xfrm>
                          <a:off x="0" y="0"/>
                          <a:ext cx="5512280" cy="531387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40BA99" id="Conector recto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pt,177.3pt" to="433.25pt,59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" strokecolor="#5b9bd5 [3204]" strokeweight=".5pt">
                <v:stroke joinstyle="miter"/>
              </v:line>
            </w:pict>
          </mc:Fallback>
        </mc:AlternateContent>
      </w:r>
      <w:r w:rsidR="00390C2D" w:rsidRPr="00B13CFC">
        <w:rPr>
          <w:rFonts w:ascii="Palatino Linotype" w:hAnsi="Palatino Linotype" w:cs="Arial"/>
          <w:b/>
        </w:rPr>
        <w:t xml:space="preserve">DE LA </w:t>
      </w:r>
      <w:r w:rsidR="007744EC" w:rsidRPr="00B13CFC">
        <w:rPr>
          <w:rFonts w:ascii="Palatino Linotype" w:hAnsi="Palatino Linotype" w:cs="Arial"/>
          <w:b/>
        </w:rPr>
        <w:t>ELABORACIÓN</w:t>
      </w:r>
      <w:r w:rsidR="00390C2D" w:rsidRPr="00B13CFC">
        <w:rPr>
          <w:rFonts w:ascii="Palatino Linotype" w:hAnsi="Palatino Linotype" w:cs="Arial"/>
          <w:b/>
        </w:rPr>
        <w:t xml:space="preserve"> DE LAS VERSIONES PÚBLICAS</w:t>
      </w:r>
      <w:r w:rsidR="00390C2D" w:rsidRPr="00B13CFC">
        <w:rPr>
          <w:rFonts w:ascii="Palatino Linotype" w:hAnsi="Palatino Linotype" w:cs="Arial"/>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rsidR="00390C2D" w:rsidRPr="00B13CFC" w:rsidRDefault="00390C2D" w:rsidP="00782400">
      <w:pPr>
        <w:spacing w:before="240" w:after="240" w:line="360" w:lineRule="auto"/>
        <w:jc w:val="both"/>
        <w:rPr>
          <w:rFonts w:ascii="Palatino Linotype" w:eastAsia="MS Mincho" w:hAnsi="Palatino Linotype" w:cs="Times New Roman"/>
        </w:rPr>
      </w:pPr>
    </w:p>
    <w:p w:rsidR="00782400" w:rsidRPr="00B13CFC" w:rsidRDefault="00782400" w:rsidP="001A4CD6">
      <w:pPr>
        <w:spacing w:before="240" w:after="240" w:line="360" w:lineRule="auto"/>
        <w:jc w:val="both"/>
        <w:rPr>
          <w:rFonts w:ascii="Palatino Linotype" w:eastAsia="Times New Roman" w:hAnsi="Palatino Linotype" w:cs="Arial"/>
          <w:color w:val="000000"/>
          <w:lang w:val="es-ES" w:eastAsia="es-MX"/>
        </w:rPr>
      </w:pPr>
    </w:p>
    <w:p w:rsidR="008C15B3" w:rsidRPr="00B13CFC" w:rsidRDefault="008C15B3" w:rsidP="008C15B3">
      <w:pPr>
        <w:spacing w:before="240" w:after="240" w:line="360" w:lineRule="auto"/>
        <w:contextualSpacing/>
        <w:jc w:val="both"/>
        <w:rPr>
          <w:rFonts w:ascii="Palatino Linotype" w:eastAsia="Times New Roman" w:hAnsi="Palatino Linotype" w:cs="Arial"/>
          <w:color w:val="000000"/>
        </w:rPr>
      </w:pPr>
    </w:p>
    <w:p w:rsidR="00B549FD" w:rsidRPr="00B13CFC" w:rsidRDefault="00B549FD" w:rsidP="00A55BA0">
      <w:pPr>
        <w:spacing w:before="240" w:after="240" w:line="360" w:lineRule="auto"/>
        <w:jc w:val="center"/>
        <w:rPr>
          <w:rFonts w:ascii="Palatino Linotype" w:hAnsi="Palatino Linotype"/>
          <w:b/>
        </w:rPr>
      </w:pPr>
    </w:p>
    <w:p w:rsidR="00B549FD" w:rsidRPr="00B13CFC" w:rsidRDefault="00B549FD" w:rsidP="00A55BA0">
      <w:pPr>
        <w:spacing w:before="240" w:after="240" w:line="360" w:lineRule="auto"/>
        <w:jc w:val="center"/>
        <w:rPr>
          <w:rFonts w:ascii="Palatino Linotype" w:hAnsi="Palatino Linotype"/>
          <w:b/>
        </w:rPr>
      </w:pPr>
    </w:p>
    <w:p w:rsidR="002D278B" w:rsidRPr="00B13CFC" w:rsidRDefault="002D278B" w:rsidP="00A55BA0">
      <w:pPr>
        <w:spacing w:before="240" w:after="240" w:line="360" w:lineRule="auto"/>
        <w:jc w:val="center"/>
        <w:rPr>
          <w:rFonts w:ascii="Palatino Linotype" w:hAnsi="Palatino Linotype"/>
          <w:b/>
        </w:rPr>
      </w:pPr>
    </w:p>
    <w:p w:rsidR="002D278B" w:rsidRPr="00B13CFC" w:rsidRDefault="002D278B" w:rsidP="00A55BA0">
      <w:pPr>
        <w:spacing w:before="240" w:after="240" w:line="360" w:lineRule="auto"/>
        <w:jc w:val="center"/>
        <w:rPr>
          <w:rFonts w:ascii="Palatino Linotype" w:hAnsi="Palatino Linotype"/>
          <w:b/>
        </w:rPr>
      </w:pPr>
    </w:p>
    <w:p w:rsidR="002D278B" w:rsidRPr="00B13CFC" w:rsidRDefault="002D278B" w:rsidP="00A55BA0">
      <w:pPr>
        <w:spacing w:before="240" w:after="240" w:line="360" w:lineRule="auto"/>
        <w:jc w:val="center"/>
        <w:rPr>
          <w:rFonts w:ascii="Palatino Linotype" w:hAnsi="Palatino Linotype"/>
          <w:b/>
        </w:rPr>
      </w:pPr>
    </w:p>
    <w:p w:rsidR="002D278B" w:rsidRPr="00B13CFC" w:rsidRDefault="002D278B" w:rsidP="00A55BA0">
      <w:pPr>
        <w:spacing w:before="240" w:after="240" w:line="360" w:lineRule="auto"/>
        <w:jc w:val="center"/>
        <w:rPr>
          <w:rFonts w:ascii="Palatino Linotype" w:hAnsi="Palatino Linotype"/>
          <w:b/>
        </w:rPr>
      </w:pPr>
    </w:p>
    <w:p w:rsidR="002D278B" w:rsidRPr="00B13CFC" w:rsidRDefault="002D278B" w:rsidP="00A55BA0">
      <w:pPr>
        <w:spacing w:before="240" w:after="240" w:line="360" w:lineRule="auto"/>
        <w:jc w:val="center"/>
        <w:rPr>
          <w:rFonts w:ascii="Palatino Linotype" w:hAnsi="Palatino Linotype"/>
          <w:b/>
        </w:rPr>
      </w:pPr>
    </w:p>
    <w:p w:rsidR="00B549FD" w:rsidRPr="00B13CFC" w:rsidRDefault="00B549FD" w:rsidP="00A55BA0">
      <w:pPr>
        <w:spacing w:before="240" w:after="240" w:line="360" w:lineRule="auto"/>
        <w:jc w:val="center"/>
        <w:rPr>
          <w:rFonts w:ascii="Palatino Linotype" w:hAnsi="Palatino Linotype"/>
          <w:b/>
        </w:rPr>
      </w:pPr>
    </w:p>
    <w:p w:rsidR="004F27AC" w:rsidRPr="00B13CFC" w:rsidRDefault="004F27AC" w:rsidP="00A55BA0">
      <w:pPr>
        <w:spacing w:before="240" w:after="240" w:line="360" w:lineRule="auto"/>
        <w:jc w:val="center"/>
        <w:rPr>
          <w:rFonts w:ascii="Palatino Linotype" w:hAnsi="Palatino Linotype"/>
          <w:b/>
        </w:rPr>
      </w:pPr>
    </w:p>
    <w:p w:rsidR="00854EE8" w:rsidRPr="00B13CFC" w:rsidRDefault="00854EE8" w:rsidP="00B13CFC">
      <w:pPr>
        <w:spacing w:before="240" w:after="240" w:line="360" w:lineRule="auto"/>
        <w:rPr>
          <w:rFonts w:ascii="Palatino Linotype" w:hAnsi="Palatino Linotype"/>
          <w:b/>
        </w:rPr>
      </w:pPr>
    </w:p>
    <w:p w:rsidR="00A55BA0" w:rsidRPr="00B13CFC" w:rsidRDefault="00626372" w:rsidP="00A55BA0">
      <w:pPr>
        <w:spacing w:before="240" w:after="240" w:line="360" w:lineRule="auto"/>
        <w:jc w:val="center"/>
        <w:rPr>
          <w:rFonts w:ascii="Palatino Linotype" w:hAnsi="Palatino Linotype"/>
          <w:b/>
        </w:rPr>
      </w:pPr>
      <w:r w:rsidRPr="00B13CFC">
        <w:rPr>
          <w:rFonts w:ascii="Palatino Linotype" w:hAnsi="Palatino Linotype"/>
          <w:b/>
        </w:rPr>
        <w:t>ÍNDICE.</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A55BA0" w:rsidRPr="00B13CFC" w:rsidRDefault="00A55BA0" w:rsidP="00A55BA0">
          <w:pPr>
            <w:pStyle w:val="TtulodeTDC"/>
            <w:spacing w:line="480" w:lineRule="auto"/>
            <w:rPr>
              <w:szCs w:val="24"/>
            </w:rPr>
          </w:pPr>
        </w:p>
        <w:p w:rsidR="00B13CFC" w:rsidRPr="00B13CFC" w:rsidRDefault="00A55BA0">
          <w:pPr>
            <w:pStyle w:val="TDC1"/>
            <w:tabs>
              <w:tab w:val="right" w:leader="dot" w:pos="8779"/>
            </w:tabs>
            <w:rPr>
              <w:rFonts w:ascii="Palatino Linotype" w:hAnsi="Palatino Linotype"/>
              <w:b/>
              <w:noProof/>
              <w:sz w:val="22"/>
              <w:szCs w:val="22"/>
              <w:lang w:val="es-MX" w:eastAsia="es-MX"/>
            </w:rPr>
          </w:pPr>
          <w:r w:rsidRPr="00B13CFC">
            <w:rPr>
              <w:rFonts w:ascii="Palatino Linotype" w:hAnsi="Palatino Linotype"/>
              <w:b/>
            </w:rPr>
            <w:fldChar w:fldCharType="begin"/>
          </w:r>
          <w:r w:rsidRPr="00B13CFC">
            <w:rPr>
              <w:rFonts w:ascii="Palatino Linotype" w:hAnsi="Palatino Linotype"/>
              <w:b/>
            </w:rPr>
            <w:instrText xml:space="preserve"> TOC \o "1-3" \h \z \u </w:instrText>
          </w:r>
          <w:r w:rsidRPr="00B13CFC">
            <w:rPr>
              <w:rFonts w:ascii="Palatino Linotype" w:hAnsi="Palatino Linotype"/>
              <w:b/>
            </w:rPr>
            <w:fldChar w:fldCharType="separate"/>
          </w:r>
          <w:hyperlink w:anchor="_Toc527976637" w:history="1">
            <w:r w:rsidR="00B13CFC" w:rsidRPr="00B13CFC">
              <w:rPr>
                <w:rStyle w:val="Hipervnculo"/>
                <w:rFonts w:ascii="Palatino Linotype" w:hAnsi="Palatino Linotype"/>
                <w:b/>
                <w:noProof/>
              </w:rPr>
              <w:t>ANTECEDENTES</w:t>
            </w:r>
            <w:r w:rsidR="00B13CFC" w:rsidRPr="00B13CFC">
              <w:rPr>
                <w:rFonts w:ascii="Palatino Linotype" w:hAnsi="Palatino Linotype"/>
                <w:b/>
                <w:noProof/>
                <w:webHidden/>
              </w:rPr>
              <w:tab/>
            </w:r>
            <w:r w:rsidR="00B13CFC" w:rsidRPr="00B13CFC">
              <w:rPr>
                <w:rFonts w:ascii="Palatino Linotype" w:hAnsi="Palatino Linotype"/>
                <w:b/>
                <w:noProof/>
                <w:webHidden/>
              </w:rPr>
              <w:fldChar w:fldCharType="begin"/>
            </w:r>
            <w:r w:rsidR="00B13CFC" w:rsidRPr="00B13CFC">
              <w:rPr>
                <w:rFonts w:ascii="Palatino Linotype" w:hAnsi="Palatino Linotype"/>
                <w:b/>
                <w:noProof/>
                <w:webHidden/>
              </w:rPr>
              <w:instrText xml:space="preserve"> PAGEREF _Toc527976637 \h </w:instrText>
            </w:r>
            <w:r w:rsidR="00B13CFC" w:rsidRPr="00B13CFC">
              <w:rPr>
                <w:rFonts w:ascii="Palatino Linotype" w:hAnsi="Palatino Linotype"/>
                <w:b/>
                <w:noProof/>
                <w:webHidden/>
              </w:rPr>
            </w:r>
            <w:r w:rsidR="00B13CFC" w:rsidRPr="00B13CFC">
              <w:rPr>
                <w:rFonts w:ascii="Palatino Linotype" w:hAnsi="Palatino Linotype"/>
                <w:b/>
                <w:noProof/>
                <w:webHidden/>
              </w:rPr>
              <w:fldChar w:fldCharType="separate"/>
            </w:r>
            <w:r w:rsidR="00585713">
              <w:rPr>
                <w:rFonts w:ascii="Palatino Linotype" w:hAnsi="Palatino Linotype"/>
                <w:b/>
                <w:noProof/>
                <w:webHidden/>
              </w:rPr>
              <w:t>4</w:t>
            </w:r>
            <w:r w:rsidR="00B13CFC" w:rsidRPr="00B13CFC">
              <w:rPr>
                <w:rFonts w:ascii="Palatino Linotype" w:hAnsi="Palatino Linotype"/>
                <w:b/>
                <w:noProof/>
                <w:webHidden/>
              </w:rPr>
              <w:fldChar w:fldCharType="end"/>
            </w:r>
          </w:hyperlink>
        </w:p>
        <w:p w:rsidR="00B13CFC" w:rsidRPr="00B13CFC" w:rsidRDefault="00CA0165">
          <w:pPr>
            <w:pStyle w:val="TDC2"/>
            <w:rPr>
              <w:rFonts w:ascii="Palatino Linotype" w:hAnsi="Palatino Linotype"/>
              <w:b/>
              <w:noProof/>
              <w:sz w:val="22"/>
              <w:szCs w:val="22"/>
              <w:lang w:val="es-MX" w:eastAsia="es-MX"/>
            </w:rPr>
          </w:pPr>
          <w:hyperlink w:anchor="_Toc527976638" w:history="1">
            <w:r w:rsidR="00B13CFC" w:rsidRPr="00B13CFC">
              <w:rPr>
                <w:rStyle w:val="Hipervnculo"/>
                <w:rFonts w:ascii="Palatino Linotype" w:hAnsi="Palatino Linotype"/>
                <w:b/>
                <w:noProof/>
                <w:lang w:val="es-ES"/>
              </w:rPr>
              <w:t>Acto impugnado</w:t>
            </w:r>
            <w:r w:rsidR="00B13CFC" w:rsidRPr="00B13CFC">
              <w:rPr>
                <w:rStyle w:val="Hipervnculo"/>
                <w:rFonts w:ascii="Palatino Linotype" w:hAnsi="Palatino Linotype"/>
                <w:b/>
                <w:i/>
                <w:noProof/>
                <w:lang w:val="es-ES"/>
              </w:rPr>
              <w:t>: “</w:t>
            </w:r>
            <w:r w:rsidR="00B13CFC" w:rsidRPr="00B13CFC">
              <w:rPr>
                <w:rFonts w:ascii="Palatino Linotype" w:hAnsi="Palatino Linotype"/>
                <w:b/>
                <w:noProof/>
                <w:webHidden/>
              </w:rPr>
              <w:tab/>
            </w:r>
            <w:r w:rsidR="00B13CFC" w:rsidRPr="00B13CFC">
              <w:rPr>
                <w:rFonts w:ascii="Palatino Linotype" w:hAnsi="Palatino Linotype"/>
                <w:b/>
                <w:noProof/>
                <w:webHidden/>
              </w:rPr>
              <w:fldChar w:fldCharType="begin"/>
            </w:r>
            <w:r w:rsidR="00B13CFC" w:rsidRPr="00B13CFC">
              <w:rPr>
                <w:rFonts w:ascii="Palatino Linotype" w:hAnsi="Palatino Linotype"/>
                <w:b/>
                <w:noProof/>
                <w:webHidden/>
              </w:rPr>
              <w:instrText xml:space="preserve"> PAGEREF _Toc527976638 \h </w:instrText>
            </w:r>
            <w:r w:rsidR="00B13CFC" w:rsidRPr="00B13CFC">
              <w:rPr>
                <w:rFonts w:ascii="Palatino Linotype" w:hAnsi="Palatino Linotype"/>
                <w:b/>
                <w:noProof/>
                <w:webHidden/>
              </w:rPr>
            </w:r>
            <w:r w:rsidR="00B13CFC" w:rsidRPr="00B13CFC">
              <w:rPr>
                <w:rFonts w:ascii="Palatino Linotype" w:hAnsi="Palatino Linotype"/>
                <w:b/>
                <w:noProof/>
                <w:webHidden/>
              </w:rPr>
              <w:fldChar w:fldCharType="separate"/>
            </w:r>
            <w:r w:rsidR="00585713">
              <w:rPr>
                <w:rFonts w:ascii="Palatino Linotype" w:hAnsi="Palatino Linotype"/>
                <w:b/>
                <w:noProof/>
                <w:webHidden/>
              </w:rPr>
              <w:t>5</w:t>
            </w:r>
            <w:r w:rsidR="00B13CFC" w:rsidRPr="00B13CFC">
              <w:rPr>
                <w:rFonts w:ascii="Palatino Linotype" w:hAnsi="Palatino Linotype"/>
                <w:b/>
                <w:noProof/>
                <w:webHidden/>
              </w:rPr>
              <w:fldChar w:fldCharType="end"/>
            </w:r>
          </w:hyperlink>
        </w:p>
        <w:p w:rsidR="00B13CFC" w:rsidRPr="00B13CFC" w:rsidRDefault="00CA0165">
          <w:pPr>
            <w:pStyle w:val="TDC2"/>
            <w:rPr>
              <w:rFonts w:ascii="Palatino Linotype" w:hAnsi="Palatino Linotype"/>
              <w:b/>
              <w:noProof/>
              <w:sz w:val="22"/>
              <w:szCs w:val="22"/>
              <w:lang w:val="es-MX" w:eastAsia="es-MX"/>
            </w:rPr>
          </w:pPr>
          <w:hyperlink w:anchor="_Toc527976639" w:history="1">
            <w:r w:rsidR="00B13CFC" w:rsidRPr="00B13CFC">
              <w:rPr>
                <w:rStyle w:val="Hipervnculo"/>
                <w:rFonts w:ascii="Palatino Linotype" w:hAnsi="Palatino Linotype"/>
                <w:b/>
                <w:noProof/>
                <w:lang w:val="es-ES"/>
              </w:rPr>
              <w:t>Razones o Motivos de inconformidad:</w:t>
            </w:r>
            <w:r w:rsidR="00B13CFC" w:rsidRPr="00B13CFC">
              <w:rPr>
                <w:rFonts w:ascii="Palatino Linotype" w:hAnsi="Palatino Linotype"/>
                <w:b/>
                <w:noProof/>
                <w:webHidden/>
              </w:rPr>
              <w:tab/>
            </w:r>
            <w:r w:rsidR="00B13CFC" w:rsidRPr="00B13CFC">
              <w:rPr>
                <w:rFonts w:ascii="Palatino Linotype" w:hAnsi="Palatino Linotype"/>
                <w:b/>
                <w:noProof/>
                <w:webHidden/>
              </w:rPr>
              <w:fldChar w:fldCharType="begin"/>
            </w:r>
            <w:r w:rsidR="00B13CFC" w:rsidRPr="00B13CFC">
              <w:rPr>
                <w:rFonts w:ascii="Palatino Linotype" w:hAnsi="Palatino Linotype"/>
                <w:b/>
                <w:noProof/>
                <w:webHidden/>
              </w:rPr>
              <w:instrText xml:space="preserve"> PAGEREF _Toc527976639 \h </w:instrText>
            </w:r>
            <w:r w:rsidR="00B13CFC" w:rsidRPr="00B13CFC">
              <w:rPr>
                <w:rFonts w:ascii="Palatino Linotype" w:hAnsi="Palatino Linotype"/>
                <w:b/>
                <w:noProof/>
                <w:webHidden/>
              </w:rPr>
            </w:r>
            <w:r w:rsidR="00B13CFC" w:rsidRPr="00B13CFC">
              <w:rPr>
                <w:rFonts w:ascii="Palatino Linotype" w:hAnsi="Palatino Linotype"/>
                <w:b/>
                <w:noProof/>
                <w:webHidden/>
              </w:rPr>
              <w:fldChar w:fldCharType="separate"/>
            </w:r>
            <w:r w:rsidR="00585713">
              <w:rPr>
                <w:rFonts w:ascii="Palatino Linotype" w:hAnsi="Palatino Linotype"/>
                <w:b/>
                <w:noProof/>
                <w:webHidden/>
              </w:rPr>
              <w:t>5</w:t>
            </w:r>
            <w:r w:rsidR="00B13CFC" w:rsidRPr="00B13CFC">
              <w:rPr>
                <w:rFonts w:ascii="Palatino Linotype" w:hAnsi="Palatino Linotype"/>
                <w:b/>
                <w:noProof/>
                <w:webHidden/>
              </w:rPr>
              <w:fldChar w:fldCharType="end"/>
            </w:r>
          </w:hyperlink>
        </w:p>
        <w:p w:rsidR="00B13CFC" w:rsidRPr="00B13CFC" w:rsidRDefault="00CA0165">
          <w:pPr>
            <w:pStyle w:val="TDC1"/>
            <w:tabs>
              <w:tab w:val="right" w:leader="dot" w:pos="8779"/>
            </w:tabs>
            <w:rPr>
              <w:rFonts w:ascii="Palatino Linotype" w:hAnsi="Palatino Linotype"/>
              <w:b/>
              <w:noProof/>
              <w:sz w:val="22"/>
              <w:szCs w:val="22"/>
              <w:lang w:val="es-MX" w:eastAsia="es-MX"/>
            </w:rPr>
          </w:pPr>
          <w:hyperlink w:anchor="_Toc527976640" w:history="1">
            <w:r w:rsidR="00B13CFC" w:rsidRPr="00B13CFC">
              <w:rPr>
                <w:rStyle w:val="Hipervnculo"/>
                <w:rFonts w:ascii="Palatino Linotype" w:hAnsi="Palatino Linotype"/>
                <w:b/>
                <w:noProof/>
              </w:rPr>
              <w:t>CONSIDERANDO</w:t>
            </w:r>
            <w:r w:rsidR="00B13CFC" w:rsidRPr="00B13CFC">
              <w:rPr>
                <w:rFonts w:ascii="Palatino Linotype" w:hAnsi="Palatino Linotype"/>
                <w:b/>
                <w:noProof/>
                <w:webHidden/>
              </w:rPr>
              <w:tab/>
            </w:r>
            <w:r w:rsidR="00B13CFC" w:rsidRPr="00B13CFC">
              <w:rPr>
                <w:rFonts w:ascii="Palatino Linotype" w:hAnsi="Palatino Linotype"/>
                <w:b/>
                <w:noProof/>
                <w:webHidden/>
              </w:rPr>
              <w:fldChar w:fldCharType="begin"/>
            </w:r>
            <w:r w:rsidR="00B13CFC" w:rsidRPr="00B13CFC">
              <w:rPr>
                <w:rFonts w:ascii="Palatino Linotype" w:hAnsi="Palatino Linotype"/>
                <w:b/>
                <w:noProof/>
                <w:webHidden/>
              </w:rPr>
              <w:instrText xml:space="preserve"> PAGEREF _Toc527976640 \h </w:instrText>
            </w:r>
            <w:r w:rsidR="00B13CFC" w:rsidRPr="00B13CFC">
              <w:rPr>
                <w:rFonts w:ascii="Palatino Linotype" w:hAnsi="Palatino Linotype"/>
                <w:b/>
                <w:noProof/>
                <w:webHidden/>
              </w:rPr>
            </w:r>
            <w:r w:rsidR="00B13CFC" w:rsidRPr="00B13CFC">
              <w:rPr>
                <w:rFonts w:ascii="Palatino Linotype" w:hAnsi="Palatino Linotype"/>
                <w:b/>
                <w:noProof/>
                <w:webHidden/>
              </w:rPr>
              <w:fldChar w:fldCharType="separate"/>
            </w:r>
            <w:r w:rsidR="00585713">
              <w:rPr>
                <w:rFonts w:ascii="Palatino Linotype" w:hAnsi="Palatino Linotype"/>
                <w:b/>
                <w:noProof/>
                <w:webHidden/>
              </w:rPr>
              <w:t>7</w:t>
            </w:r>
            <w:r w:rsidR="00B13CFC" w:rsidRPr="00B13CFC">
              <w:rPr>
                <w:rFonts w:ascii="Palatino Linotype" w:hAnsi="Palatino Linotype"/>
                <w:b/>
                <w:noProof/>
                <w:webHidden/>
              </w:rPr>
              <w:fldChar w:fldCharType="end"/>
            </w:r>
          </w:hyperlink>
        </w:p>
        <w:p w:rsidR="00B13CFC" w:rsidRPr="00B13CFC" w:rsidRDefault="00CA0165">
          <w:pPr>
            <w:pStyle w:val="TDC2"/>
            <w:rPr>
              <w:rFonts w:ascii="Palatino Linotype" w:hAnsi="Palatino Linotype"/>
              <w:b/>
              <w:noProof/>
              <w:sz w:val="22"/>
              <w:szCs w:val="22"/>
              <w:lang w:val="es-MX" w:eastAsia="es-MX"/>
            </w:rPr>
          </w:pPr>
          <w:hyperlink w:anchor="_Toc527976641" w:history="1">
            <w:r w:rsidR="00B13CFC" w:rsidRPr="00B13CFC">
              <w:rPr>
                <w:rStyle w:val="Hipervnculo"/>
                <w:rFonts w:ascii="Palatino Linotype" w:hAnsi="Palatino Linotype"/>
                <w:b/>
                <w:noProof/>
              </w:rPr>
              <w:t>PRIMERO. De la competencia</w:t>
            </w:r>
            <w:r w:rsidR="00B13CFC" w:rsidRPr="00B13CFC">
              <w:rPr>
                <w:rFonts w:ascii="Palatino Linotype" w:hAnsi="Palatino Linotype"/>
                <w:b/>
                <w:noProof/>
                <w:webHidden/>
              </w:rPr>
              <w:tab/>
            </w:r>
            <w:r w:rsidR="00B13CFC" w:rsidRPr="00B13CFC">
              <w:rPr>
                <w:rFonts w:ascii="Palatino Linotype" w:hAnsi="Palatino Linotype"/>
                <w:b/>
                <w:noProof/>
                <w:webHidden/>
              </w:rPr>
              <w:fldChar w:fldCharType="begin"/>
            </w:r>
            <w:r w:rsidR="00B13CFC" w:rsidRPr="00B13CFC">
              <w:rPr>
                <w:rFonts w:ascii="Palatino Linotype" w:hAnsi="Palatino Linotype"/>
                <w:b/>
                <w:noProof/>
                <w:webHidden/>
              </w:rPr>
              <w:instrText xml:space="preserve"> PAGEREF _Toc527976641 \h </w:instrText>
            </w:r>
            <w:r w:rsidR="00B13CFC" w:rsidRPr="00B13CFC">
              <w:rPr>
                <w:rFonts w:ascii="Palatino Linotype" w:hAnsi="Palatino Linotype"/>
                <w:b/>
                <w:noProof/>
                <w:webHidden/>
              </w:rPr>
            </w:r>
            <w:r w:rsidR="00B13CFC" w:rsidRPr="00B13CFC">
              <w:rPr>
                <w:rFonts w:ascii="Palatino Linotype" w:hAnsi="Palatino Linotype"/>
                <w:b/>
                <w:noProof/>
                <w:webHidden/>
              </w:rPr>
              <w:fldChar w:fldCharType="separate"/>
            </w:r>
            <w:r w:rsidR="00585713">
              <w:rPr>
                <w:rFonts w:ascii="Palatino Linotype" w:hAnsi="Palatino Linotype"/>
                <w:b/>
                <w:noProof/>
                <w:webHidden/>
              </w:rPr>
              <w:t>7</w:t>
            </w:r>
            <w:r w:rsidR="00B13CFC" w:rsidRPr="00B13CFC">
              <w:rPr>
                <w:rFonts w:ascii="Palatino Linotype" w:hAnsi="Palatino Linotype"/>
                <w:b/>
                <w:noProof/>
                <w:webHidden/>
              </w:rPr>
              <w:fldChar w:fldCharType="end"/>
            </w:r>
          </w:hyperlink>
        </w:p>
        <w:p w:rsidR="00B13CFC" w:rsidRPr="00B13CFC" w:rsidRDefault="00CA0165">
          <w:pPr>
            <w:pStyle w:val="TDC2"/>
            <w:rPr>
              <w:rFonts w:ascii="Palatino Linotype" w:hAnsi="Palatino Linotype"/>
              <w:b/>
              <w:noProof/>
              <w:sz w:val="22"/>
              <w:szCs w:val="22"/>
              <w:lang w:val="es-MX" w:eastAsia="es-MX"/>
            </w:rPr>
          </w:pPr>
          <w:hyperlink w:anchor="_Toc527976642" w:history="1">
            <w:r w:rsidR="00B13CFC" w:rsidRPr="00B13CFC">
              <w:rPr>
                <w:rStyle w:val="Hipervnculo"/>
                <w:rFonts w:ascii="Palatino Linotype" w:hAnsi="Palatino Linotype"/>
                <w:b/>
                <w:noProof/>
              </w:rPr>
              <w:t>SEGUNDO. De la oportunidad y procedencia.</w:t>
            </w:r>
            <w:r w:rsidR="00B13CFC" w:rsidRPr="00B13CFC">
              <w:rPr>
                <w:rFonts w:ascii="Palatino Linotype" w:hAnsi="Palatino Linotype"/>
                <w:b/>
                <w:noProof/>
                <w:webHidden/>
              </w:rPr>
              <w:tab/>
            </w:r>
            <w:r w:rsidR="00B13CFC" w:rsidRPr="00B13CFC">
              <w:rPr>
                <w:rFonts w:ascii="Palatino Linotype" w:hAnsi="Palatino Linotype"/>
                <w:b/>
                <w:noProof/>
                <w:webHidden/>
              </w:rPr>
              <w:fldChar w:fldCharType="begin"/>
            </w:r>
            <w:r w:rsidR="00B13CFC" w:rsidRPr="00B13CFC">
              <w:rPr>
                <w:rFonts w:ascii="Palatino Linotype" w:hAnsi="Palatino Linotype"/>
                <w:b/>
                <w:noProof/>
                <w:webHidden/>
              </w:rPr>
              <w:instrText xml:space="preserve"> PAGEREF _Toc527976642 \h </w:instrText>
            </w:r>
            <w:r w:rsidR="00B13CFC" w:rsidRPr="00B13CFC">
              <w:rPr>
                <w:rFonts w:ascii="Palatino Linotype" w:hAnsi="Palatino Linotype"/>
                <w:b/>
                <w:noProof/>
                <w:webHidden/>
              </w:rPr>
            </w:r>
            <w:r w:rsidR="00B13CFC" w:rsidRPr="00B13CFC">
              <w:rPr>
                <w:rFonts w:ascii="Palatino Linotype" w:hAnsi="Palatino Linotype"/>
                <w:b/>
                <w:noProof/>
                <w:webHidden/>
              </w:rPr>
              <w:fldChar w:fldCharType="separate"/>
            </w:r>
            <w:r w:rsidR="00585713">
              <w:rPr>
                <w:rFonts w:ascii="Palatino Linotype" w:hAnsi="Palatino Linotype"/>
                <w:b/>
                <w:noProof/>
                <w:webHidden/>
              </w:rPr>
              <w:t>7</w:t>
            </w:r>
            <w:r w:rsidR="00B13CFC" w:rsidRPr="00B13CFC">
              <w:rPr>
                <w:rFonts w:ascii="Palatino Linotype" w:hAnsi="Palatino Linotype"/>
                <w:b/>
                <w:noProof/>
                <w:webHidden/>
              </w:rPr>
              <w:fldChar w:fldCharType="end"/>
            </w:r>
          </w:hyperlink>
        </w:p>
        <w:p w:rsidR="00B13CFC" w:rsidRPr="00B13CFC" w:rsidRDefault="00CA0165">
          <w:pPr>
            <w:pStyle w:val="TDC1"/>
            <w:tabs>
              <w:tab w:val="right" w:leader="dot" w:pos="8779"/>
            </w:tabs>
            <w:rPr>
              <w:rFonts w:ascii="Palatino Linotype" w:hAnsi="Palatino Linotype"/>
              <w:b/>
              <w:noProof/>
              <w:sz w:val="22"/>
              <w:szCs w:val="22"/>
              <w:lang w:val="es-MX" w:eastAsia="es-MX"/>
            </w:rPr>
          </w:pPr>
          <w:hyperlink w:anchor="_Toc527976643" w:history="1">
            <w:r w:rsidR="00B13CFC" w:rsidRPr="00B13CFC">
              <w:rPr>
                <w:rStyle w:val="Hipervnculo"/>
                <w:rFonts w:ascii="Palatino Linotype" w:eastAsia="Calibri" w:hAnsi="Palatino Linotype" w:cs="Times New Roman"/>
                <w:b/>
                <w:bCs/>
                <w:noProof/>
                <w:lang w:val="es-ES"/>
              </w:rPr>
              <w:t>TERCERO. Del planteamiento de la litis.</w:t>
            </w:r>
            <w:r w:rsidR="00B13CFC" w:rsidRPr="00B13CFC">
              <w:rPr>
                <w:rFonts w:ascii="Palatino Linotype" w:hAnsi="Palatino Linotype"/>
                <w:b/>
                <w:noProof/>
                <w:webHidden/>
              </w:rPr>
              <w:tab/>
            </w:r>
            <w:r w:rsidR="00B13CFC" w:rsidRPr="00B13CFC">
              <w:rPr>
                <w:rFonts w:ascii="Palatino Linotype" w:hAnsi="Palatino Linotype"/>
                <w:b/>
                <w:noProof/>
                <w:webHidden/>
              </w:rPr>
              <w:fldChar w:fldCharType="begin"/>
            </w:r>
            <w:r w:rsidR="00B13CFC" w:rsidRPr="00B13CFC">
              <w:rPr>
                <w:rFonts w:ascii="Palatino Linotype" w:hAnsi="Palatino Linotype"/>
                <w:b/>
                <w:noProof/>
                <w:webHidden/>
              </w:rPr>
              <w:instrText xml:space="preserve"> PAGEREF _Toc527976643 \h </w:instrText>
            </w:r>
            <w:r w:rsidR="00B13CFC" w:rsidRPr="00B13CFC">
              <w:rPr>
                <w:rFonts w:ascii="Palatino Linotype" w:hAnsi="Palatino Linotype"/>
                <w:b/>
                <w:noProof/>
                <w:webHidden/>
              </w:rPr>
            </w:r>
            <w:r w:rsidR="00B13CFC" w:rsidRPr="00B13CFC">
              <w:rPr>
                <w:rFonts w:ascii="Palatino Linotype" w:hAnsi="Palatino Linotype"/>
                <w:b/>
                <w:noProof/>
                <w:webHidden/>
              </w:rPr>
              <w:fldChar w:fldCharType="separate"/>
            </w:r>
            <w:r w:rsidR="00585713">
              <w:rPr>
                <w:rFonts w:ascii="Palatino Linotype" w:hAnsi="Palatino Linotype"/>
                <w:b/>
                <w:noProof/>
                <w:webHidden/>
              </w:rPr>
              <w:t>12</w:t>
            </w:r>
            <w:r w:rsidR="00B13CFC" w:rsidRPr="00B13CFC">
              <w:rPr>
                <w:rFonts w:ascii="Palatino Linotype" w:hAnsi="Palatino Linotype"/>
                <w:b/>
                <w:noProof/>
                <w:webHidden/>
              </w:rPr>
              <w:fldChar w:fldCharType="end"/>
            </w:r>
          </w:hyperlink>
        </w:p>
        <w:p w:rsidR="00B13CFC" w:rsidRPr="00B13CFC" w:rsidRDefault="00CA0165">
          <w:pPr>
            <w:pStyle w:val="TDC1"/>
            <w:tabs>
              <w:tab w:val="right" w:leader="dot" w:pos="8779"/>
            </w:tabs>
            <w:rPr>
              <w:rFonts w:ascii="Palatino Linotype" w:hAnsi="Palatino Linotype"/>
              <w:b/>
              <w:noProof/>
              <w:sz w:val="22"/>
              <w:szCs w:val="22"/>
              <w:lang w:val="es-MX" w:eastAsia="es-MX"/>
            </w:rPr>
          </w:pPr>
          <w:hyperlink w:anchor="_Toc527976644" w:history="1">
            <w:r w:rsidR="00B13CFC" w:rsidRPr="00B13CFC">
              <w:rPr>
                <w:rStyle w:val="Hipervnculo"/>
                <w:rFonts w:ascii="Palatino Linotype" w:eastAsia="MS Gothic" w:hAnsi="Palatino Linotype"/>
                <w:b/>
                <w:noProof/>
              </w:rPr>
              <w:t>CUARTO. De previo y especial pronunciamiento.</w:t>
            </w:r>
            <w:r w:rsidR="00B13CFC" w:rsidRPr="00B13CFC">
              <w:rPr>
                <w:rFonts w:ascii="Palatino Linotype" w:hAnsi="Palatino Linotype"/>
                <w:b/>
                <w:noProof/>
                <w:webHidden/>
              </w:rPr>
              <w:tab/>
            </w:r>
            <w:r w:rsidR="00B13CFC" w:rsidRPr="00B13CFC">
              <w:rPr>
                <w:rFonts w:ascii="Palatino Linotype" w:hAnsi="Palatino Linotype"/>
                <w:b/>
                <w:noProof/>
                <w:webHidden/>
              </w:rPr>
              <w:fldChar w:fldCharType="begin"/>
            </w:r>
            <w:r w:rsidR="00B13CFC" w:rsidRPr="00B13CFC">
              <w:rPr>
                <w:rFonts w:ascii="Palatino Linotype" w:hAnsi="Palatino Linotype"/>
                <w:b/>
                <w:noProof/>
                <w:webHidden/>
              </w:rPr>
              <w:instrText xml:space="preserve"> PAGEREF _Toc527976644 \h </w:instrText>
            </w:r>
            <w:r w:rsidR="00B13CFC" w:rsidRPr="00B13CFC">
              <w:rPr>
                <w:rFonts w:ascii="Palatino Linotype" w:hAnsi="Palatino Linotype"/>
                <w:b/>
                <w:noProof/>
                <w:webHidden/>
              </w:rPr>
            </w:r>
            <w:r w:rsidR="00B13CFC" w:rsidRPr="00B13CFC">
              <w:rPr>
                <w:rFonts w:ascii="Palatino Linotype" w:hAnsi="Palatino Linotype"/>
                <w:b/>
                <w:noProof/>
                <w:webHidden/>
              </w:rPr>
              <w:fldChar w:fldCharType="separate"/>
            </w:r>
            <w:r w:rsidR="00585713">
              <w:rPr>
                <w:rFonts w:ascii="Palatino Linotype" w:hAnsi="Palatino Linotype"/>
                <w:b/>
                <w:noProof/>
                <w:webHidden/>
              </w:rPr>
              <w:t>13</w:t>
            </w:r>
            <w:r w:rsidR="00B13CFC" w:rsidRPr="00B13CFC">
              <w:rPr>
                <w:rFonts w:ascii="Palatino Linotype" w:hAnsi="Palatino Linotype"/>
                <w:b/>
                <w:noProof/>
                <w:webHidden/>
              </w:rPr>
              <w:fldChar w:fldCharType="end"/>
            </w:r>
          </w:hyperlink>
        </w:p>
        <w:p w:rsidR="00B13CFC" w:rsidRPr="00B13CFC" w:rsidRDefault="00CA0165">
          <w:pPr>
            <w:pStyle w:val="TDC2"/>
            <w:rPr>
              <w:rFonts w:ascii="Palatino Linotype" w:hAnsi="Palatino Linotype"/>
              <w:b/>
              <w:noProof/>
              <w:sz w:val="22"/>
              <w:szCs w:val="22"/>
              <w:lang w:val="es-MX" w:eastAsia="es-MX"/>
            </w:rPr>
          </w:pPr>
          <w:hyperlink w:anchor="_Toc527976645" w:history="1">
            <w:r w:rsidR="00B13CFC" w:rsidRPr="00B13CFC">
              <w:rPr>
                <w:rStyle w:val="Hipervnculo"/>
                <w:rFonts w:ascii="Palatino Linotype" w:eastAsia="MS Gothic" w:hAnsi="Palatino Linotype" w:cs="Times New Roman"/>
                <w:b/>
                <w:noProof/>
              </w:rPr>
              <w:t>QUINTO.  Del estudio y resolución del asunto</w:t>
            </w:r>
            <w:r w:rsidR="00B13CFC" w:rsidRPr="00B13CFC">
              <w:rPr>
                <w:rFonts w:ascii="Palatino Linotype" w:hAnsi="Palatino Linotype"/>
                <w:b/>
                <w:noProof/>
                <w:webHidden/>
              </w:rPr>
              <w:tab/>
            </w:r>
            <w:r w:rsidR="00B13CFC" w:rsidRPr="00B13CFC">
              <w:rPr>
                <w:rFonts w:ascii="Palatino Linotype" w:hAnsi="Palatino Linotype"/>
                <w:b/>
                <w:noProof/>
                <w:webHidden/>
              </w:rPr>
              <w:fldChar w:fldCharType="begin"/>
            </w:r>
            <w:r w:rsidR="00B13CFC" w:rsidRPr="00B13CFC">
              <w:rPr>
                <w:rFonts w:ascii="Palatino Linotype" w:hAnsi="Palatino Linotype"/>
                <w:b/>
                <w:noProof/>
                <w:webHidden/>
              </w:rPr>
              <w:instrText xml:space="preserve"> PAGEREF _Toc527976645 \h </w:instrText>
            </w:r>
            <w:r w:rsidR="00B13CFC" w:rsidRPr="00B13CFC">
              <w:rPr>
                <w:rFonts w:ascii="Palatino Linotype" w:hAnsi="Palatino Linotype"/>
                <w:b/>
                <w:noProof/>
                <w:webHidden/>
              </w:rPr>
            </w:r>
            <w:r w:rsidR="00B13CFC" w:rsidRPr="00B13CFC">
              <w:rPr>
                <w:rFonts w:ascii="Palatino Linotype" w:hAnsi="Palatino Linotype"/>
                <w:b/>
                <w:noProof/>
                <w:webHidden/>
              </w:rPr>
              <w:fldChar w:fldCharType="separate"/>
            </w:r>
            <w:r w:rsidR="00585713">
              <w:rPr>
                <w:rFonts w:ascii="Palatino Linotype" w:hAnsi="Palatino Linotype"/>
                <w:b/>
                <w:noProof/>
                <w:webHidden/>
              </w:rPr>
              <w:t>14</w:t>
            </w:r>
            <w:r w:rsidR="00B13CFC" w:rsidRPr="00B13CFC">
              <w:rPr>
                <w:rFonts w:ascii="Palatino Linotype" w:hAnsi="Palatino Linotype"/>
                <w:b/>
                <w:noProof/>
                <w:webHidden/>
              </w:rPr>
              <w:fldChar w:fldCharType="end"/>
            </w:r>
          </w:hyperlink>
        </w:p>
        <w:p w:rsidR="00B13CFC" w:rsidRPr="00B13CFC" w:rsidRDefault="00CA0165">
          <w:pPr>
            <w:pStyle w:val="TDC2"/>
            <w:tabs>
              <w:tab w:val="left" w:pos="440"/>
            </w:tabs>
            <w:rPr>
              <w:rFonts w:ascii="Palatino Linotype" w:hAnsi="Palatino Linotype"/>
              <w:b/>
              <w:noProof/>
              <w:sz w:val="22"/>
              <w:szCs w:val="22"/>
              <w:lang w:val="es-MX" w:eastAsia="es-MX"/>
            </w:rPr>
          </w:pPr>
          <w:hyperlink w:anchor="_Toc527976646" w:history="1">
            <w:r w:rsidR="00B13CFC" w:rsidRPr="00B13CFC">
              <w:rPr>
                <w:rStyle w:val="Hipervnculo"/>
                <w:rFonts w:ascii="Palatino Linotype" w:hAnsi="Palatino Linotype"/>
                <w:b/>
                <w:noProof/>
              </w:rPr>
              <w:t>I.</w:t>
            </w:r>
            <w:r w:rsidR="00B13CFC" w:rsidRPr="00B13CFC">
              <w:rPr>
                <w:rFonts w:ascii="Palatino Linotype" w:hAnsi="Palatino Linotype"/>
                <w:b/>
                <w:noProof/>
                <w:sz w:val="22"/>
                <w:szCs w:val="22"/>
                <w:lang w:val="es-MX" w:eastAsia="es-MX"/>
              </w:rPr>
              <w:tab/>
            </w:r>
            <w:r w:rsidR="00B13CFC" w:rsidRPr="00B13CFC">
              <w:rPr>
                <w:rStyle w:val="Hipervnculo"/>
                <w:rFonts w:ascii="Palatino Linotype" w:eastAsia="MS Gothic" w:hAnsi="Palatino Linotype" w:cs="Times New Roman"/>
                <w:b/>
                <w:noProof/>
              </w:rPr>
              <w:t>Del deber de las autoridades de promover, respetar, proteger y garantizar el derecho de acceso a la información pública.</w:t>
            </w:r>
            <w:r w:rsidR="00B13CFC" w:rsidRPr="00B13CFC">
              <w:rPr>
                <w:rFonts w:ascii="Palatino Linotype" w:hAnsi="Palatino Linotype"/>
                <w:b/>
                <w:noProof/>
                <w:webHidden/>
              </w:rPr>
              <w:tab/>
            </w:r>
            <w:r w:rsidR="00B13CFC" w:rsidRPr="00B13CFC">
              <w:rPr>
                <w:rFonts w:ascii="Palatino Linotype" w:hAnsi="Palatino Linotype"/>
                <w:b/>
                <w:noProof/>
                <w:webHidden/>
              </w:rPr>
              <w:fldChar w:fldCharType="begin"/>
            </w:r>
            <w:r w:rsidR="00B13CFC" w:rsidRPr="00B13CFC">
              <w:rPr>
                <w:rFonts w:ascii="Palatino Linotype" w:hAnsi="Palatino Linotype"/>
                <w:b/>
                <w:noProof/>
                <w:webHidden/>
              </w:rPr>
              <w:instrText xml:space="preserve"> PAGEREF _Toc527976646 \h </w:instrText>
            </w:r>
            <w:r w:rsidR="00B13CFC" w:rsidRPr="00B13CFC">
              <w:rPr>
                <w:rFonts w:ascii="Palatino Linotype" w:hAnsi="Palatino Linotype"/>
                <w:b/>
                <w:noProof/>
                <w:webHidden/>
              </w:rPr>
            </w:r>
            <w:r w:rsidR="00B13CFC" w:rsidRPr="00B13CFC">
              <w:rPr>
                <w:rFonts w:ascii="Palatino Linotype" w:hAnsi="Palatino Linotype"/>
                <w:b/>
                <w:noProof/>
                <w:webHidden/>
              </w:rPr>
              <w:fldChar w:fldCharType="separate"/>
            </w:r>
            <w:r w:rsidR="00585713">
              <w:rPr>
                <w:rFonts w:ascii="Palatino Linotype" w:hAnsi="Palatino Linotype"/>
                <w:b/>
                <w:noProof/>
                <w:webHidden/>
              </w:rPr>
              <w:t>14</w:t>
            </w:r>
            <w:r w:rsidR="00B13CFC" w:rsidRPr="00B13CFC">
              <w:rPr>
                <w:rFonts w:ascii="Palatino Linotype" w:hAnsi="Palatino Linotype"/>
                <w:b/>
                <w:noProof/>
                <w:webHidden/>
              </w:rPr>
              <w:fldChar w:fldCharType="end"/>
            </w:r>
          </w:hyperlink>
        </w:p>
        <w:p w:rsidR="00B13CFC" w:rsidRPr="00B13CFC" w:rsidRDefault="00CA0165">
          <w:pPr>
            <w:pStyle w:val="TDC2"/>
            <w:tabs>
              <w:tab w:val="left" w:pos="660"/>
            </w:tabs>
            <w:rPr>
              <w:rFonts w:ascii="Palatino Linotype" w:hAnsi="Palatino Linotype"/>
              <w:b/>
              <w:noProof/>
              <w:sz w:val="22"/>
              <w:szCs w:val="22"/>
              <w:lang w:val="es-MX" w:eastAsia="es-MX"/>
            </w:rPr>
          </w:pPr>
          <w:hyperlink w:anchor="_Toc527976647" w:history="1">
            <w:r w:rsidR="00B13CFC" w:rsidRPr="00B13CFC">
              <w:rPr>
                <w:rStyle w:val="Hipervnculo"/>
                <w:rFonts w:ascii="Palatino Linotype" w:eastAsia="MS Gothic" w:hAnsi="Palatino Linotype" w:cs="Times New Roman"/>
                <w:b/>
                <w:noProof/>
              </w:rPr>
              <w:t>II.</w:t>
            </w:r>
            <w:r w:rsidR="00B13CFC" w:rsidRPr="00B13CFC">
              <w:rPr>
                <w:rFonts w:ascii="Palatino Linotype" w:hAnsi="Palatino Linotype"/>
                <w:b/>
                <w:noProof/>
                <w:sz w:val="22"/>
                <w:szCs w:val="22"/>
                <w:lang w:val="es-MX" w:eastAsia="es-MX"/>
              </w:rPr>
              <w:tab/>
            </w:r>
            <w:r w:rsidR="00B13CFC" w:rsidRPr="00B13CFC">
              <w:rPr>
                <w:rStyle w:val="Hipervnculo"/>
                <w:rFonts w:ascii="Palatino Linotype" w:eastAsia="MS Gothic" w:hAnsi="Palatino Linotype" w:cs="Times New Roman"/>
                <w:b/>
                <w:noProof/>
              </w:rPr>
              <w:t>De la naturaleza de la información solicitada.</w:t>
            </w:r>
            <w:r w:rsidR="00B13CFC" w:rsidRPr="00B13CFC">
              <w:rPr>
                <w:rFonts w:ascii="Palatino Linotype" w:hAnsi="Palatino Linotype"/>
                <w:b/>
                <w:noProof/>
                <w:webHidden/>
              </w:rPr>
              <w:tab/>
            </w:r>
            <w:r w:rsidR="00B13CFC" w:rsidRPr="00B13CFC">
              <w:rPr>
                <w:rFonts w:ascii="Palatino Linotype" w:hAnsi="Palatino Linotype"/>
                <w:b/>
                <w:noProof/>
                <w:webHidden/>
              </w:rPr>
              <w:fldChar w:fldCharType="begin"/>
            </w:r>
            <w:r w:rsidR="00B13CFC" w:rsidRPr="00B13CFC">
              <w:rPr>
                <w:rFonts w:ascii="Palatino Linotype" w:hAnsi="Palatino Linotype"/>
                <w:b/>
                <w:noProof/>
                <w:webHidden/>
              </w:rPr>
              <w:instrText xml:space="preserve"> PAGEREF _Toc527976647 \h </w:instrText>
            </w:r>
            <w:r w:rsidR="00B13CFC" w:rsidRPr="00B13CFC">
              <w:rPr>
                <w:rFonts w:ascii="Palatino Linotype" w:hAnsi="Palatino Linotype"/>
                <w:b/>
                <w:noProof/>
                <w:webHidden/>
              </w:rPr>
            </w:r>
            <w:r w:rsidR="00B13CFC" w:rsidRPr="00B13CFC">
              <w:rPr>
                <w:rFonts w:ascii="Palatino Linotype" w:hAnsi="Palatino Linotype"/>
                <w:b/>
                <w:noProof/>
                <w:webHidden/>
              </w:rPr>
              <w:fldChar w:fldCharType="separate"/>
            </w:r>
            <w:r w:rsidR="00585713">
              <w:rPr>
                <w:rFonts w:ascii="Palatino Linotype" w:hAnsi="Palatino Linotype"/>
                <w:b/>
                <w:noProof/>
                <w:webHidden/>
              </w:rPr>
              <w:t>17</w:t>
            </w:r>
            <w:r w:rsidR="00B13CFC" w:rsidRPr="00B13CFC">
              <w:rPr>
                <w:rFonts w:ascii="Palatino Linotype" w:hAnsi="Palatino Linotype"/>
                <w:b/>
                <w:noProof/>
                <w:webHidden/>
              </w:rPr>
              <w:fldChar w:fldCharType="end"/>
            </w:r>
          </w:hyperlink>
        </w:p>
        <w:p w:rsidR="00B13CFC" w:rsidRPr="00B13CFC" w:rsidRDefault="00CA0165">
          <w:pPr>
            <w:pStyle w:val="TDC1"/>
            <w:tabs>
              <w:tab w:val="right" w:leader="dot" w:pos="8779"/>
            </w:tabs>
            <w:rPr>
              <w:rFonts w:ascii="Palatino Linotype" w:hAnsi="Palatino Linotype"/>
              <w:b/>
              <w:noProof/>
              <w:sz w:val="22"/>
              <w:szCs w:val="22"/>
              <w:lang w:val="es-MX" w:eastAsia="es-MX"/>
            </w:rPr>
          </w:pPr>
          <w:hyperlink w:anchor="_Toc527976648" w:history="1">
            <w:r w:rsidR="00B13CFC" w:rsidRPr="00B13CFC">
              <w:rPr>
                <w:rStyle w:val="Hipervnculo"/>
                <w:rFonts w:ascii="Palatino Linotype" w:eastAsia="MS Gothic" w:hAnsi="Palatino Linotype"/>
                <w:b/>
                <w:noProof/>
              </w:rPr>
              <w:t>SEXTO. De la Versión Pública</w:t>
            </w:r>
            <w:r w:rsidR="00B13CFC" w:rsidRPr="00B13CFC">
              <w:rPr>
                <w:rFonts w:ascii="Palatino Linotype" w:hAnsi="Palatino Linotype"/>
                <w:b/>
                <w:noProof/>
                <w:webHidden/>
              </w:rPr>
              <w:tab/>
            </w:r>
            <w:r w:rsidR="00B13CFC" w:rsidRPr="00B13CFC">
              <w:rPr>
                <w:rFonts w:ascii="Palatino Linotype" w:hAnsi="Palatino Linotype"/>
                <w:b/>
                <w:noProof/>
                <w:webHidden/>
              </w:rPr>
              <w:fldChar w:fldCharType="begin"/>
            </w:r>
            <w:r w:rsidR="00B13CFC" w:rsidRPr="00B13CFC">
              <w:rPr>
                <w:rFonts w:ascii="Palatino Linotype" w:hAnsi="Palatino Linotype"/>
                <w:b/>
                <w:noProof/>
                <w:webHidden/>
              </w:rPr>
              <w:instrText xml:space="preserve"> PAGEREF _Toc527976648 \h </w:instrText>
            </w:r>
            <w:r w:rsidR="00B13CFC" w:rsidRPr="00B13CFC">
              <w:rPr>
                <w:rFonts w:ascii="Palatino Linotype" w:hAnsi="Palatino Linotype"/>
                <w:b/>
                <w:noProof/>
                <w:webHidden/>
              </w:rPr>
            </w:r>
            <w:r w:rsidR="00B13CFC" w:rsidRPr="00B13CFC">
              <w:rPr>
                <w:rFonts w:ascii="Palatino Linotype" w:hAnsi="Palatino Linotype"/>
                <w:b/>
                <w:noProof/>
                <w:webHidden/>
              </w:rPr>
              <w:fldChar w:fldCharType="separate"/>
            </w:r>
            <w:r w:rsidR="00585713">
              <w:rPr>
                <w:rFonts w:ascii="Palatino Linotype" w:hAnsi="Palatino Linotype"/>
                <w:b/>
                <w:noProof/>
                <w:webHidden/>
              </w:rPr>
              <w:t>35</w:t>
            </w:r>
            <w:r w:rsidR="00B13CFC" w:rsidRPr="00B13CFC">
              <w:rPr>
                <w:rFonts w:ascii="Palatino Linotype" w:hAnsi="Palatino Linotype"/>
                <w:b/>
                <w:noProof/>
                <w:webHidden/>
              </w:rPr>
              <w:fldChar w:fldCharType="end"/>
            </w:r>
          </w:hyperlink>
        </w:p>
        <w:p w:rsidR="00B13CFC" w:rsidRPr="00B13CFC" w:rsidRDefault="00CA0165">
          <w:pPr>
            <w:pStyle w:val="TDC1"/>
            <w:tabs>
              <w:tab w:val="right" w:leader="dot" w:pos="8779"/>
            </w:tabs>
            <w:rPr>
              <w:rFonts w:ascii="Palatino Linotype" w:hAnsi="Palatino Linotype"/>
              <w:b/>
              <w:noProof/>
              <w:sz w:val="22"/>
              <w:szCs w:val="22"/>
              <w:lang w:val="es-MX" w:eastAsia="es-MX"/>
            </w:rPr>
          </w:pPr>
          <w:hyperlink w:anchor="_Toc527976649" w:history="1">
            <w:r w:rsidR="00B13CFC" w:rsidRPr="00B13CFC">
              <w:rPr>
                <w:rStyle w:val="Hipervnculo"/>
                <w:rFonts w:ascii="Palatino Linotype" w:eastAsia="MS Gothic" w:hAnsi="Palatino Linotype"/>
                <w:b/>
                <w:noProof/>
              </w:rPr>
              <w:t>SÉPTIMO. Vista a los órganos de control interno.</w:t>
            </w:r>
            <w:r w:rsidR="00B13CFC" w:rsidRPr="00B13CFC">
              <w:rPr>
                <w:rFonts w:ascii="Palatino Linotype" w:hAnsi="Palatino Linotype"/>
                <w:b/>
                <w:noProof/>
                <w:webHidden/>
              </w:rPr>
              <w:tab/>
            </w:r>
            <w:r w:rsidR="00B13CFC" w:rsidRPr="00B13CFC">
              <w:rPr>
                <w:rFonts w:ascii="Palatino Linotype" w:hAnsi="Palatino Linotype"/>
                <w:b/>
                <w:noProof/>
                <w:webHidden/>
              </w:rPr>
              <w:fldChar w:fldCharType="begin"/>
            </w:r>
            <w:r w:rsidR="00B13CFC" w:rsidRPr="00B13CFC">
              <w:rPr>
                <w:rFonts w:ascii="Palatino Linotype" w:hAnsi="Palatino Linotype"/>
                <w:b/>
                <w:noProof/>
                <w:webHidden/>
              </w:rPr>
              <w:instrText xml:space="preserve"> PAGEREF _Toc527976649 \h </w:instrText>
            </w:r>
            <w:r w:rsidR="00B13CFC" w:rsidRPr="00B13CFC">
              <w:rPr>
                <w:rFonts w:ascii="Palatino Linotype" w:hAnsi="Palatino Linotype"/>
                <w:b/>
                <w:noProof/>
                <w:webHidden/>
              </w:rPr>
            </w:r>
            <w:r w:rsidR="00B13CFC" w:rsidRPr="00B13CFC">
              <w:rPr>
                <w:rFonts w:ascii="Palatino Linotype" w:hAnsi="Palatino Linotype"/>
                <w:b/>
                <w:noProof/>
                <w:webHidden/>
              </w:rPr>
              <w:fldChar w:fldCharType="separate"/>
            </w:r>
            <w:r w:rsidR="00585713">
              <w:rPr>
                <w:rFonts w:ascii="Palatino Linotype" w:hAnsi="Palatino Linotype"/>
                <w:b/>
                <w:noProof/>
                <w:webHidden/>
              </w:rPr>
              <w:t>47</w:t>
            </w:r>
            <w:r w:rsidR="00B13CFC" w:rsidRPr="00B13CFC">
              <w:rPr>
                <w:rFonts w:ascii="Palatino Linotype" w:hAnsi="Palatino Linotype"/>
                <w:b/>
                <w:noProof/>
                <w:webHidden/>
              </w:rPr>
              <w:fldChar w:fldCharType="end"/>
            </w:r>
          </w:hyperlink>
        </w:p>
        <w:p w:rsidR="00B13CFC" w:rsidRPr="00B13CFC" w:rsidRDefault="00CA0165">
          <w:pPr>
            <w:pStyle w:val="TDC1"/>
            <w:tabs>
              <w:tab w:val="right" w:leader="dot" w:pos="8779"/>
            </w:tabs>
            <w:rPr>
              <w:rFonts w:ascii="Palatino Linotype" w:hAnsi="Palatino Linotype"/>
              <w:b/>
              <w:noProof/>
              <w:sz w:val="22"/>
              <w:szCs w:val="22"/>
              <w:lang w:val="es-MX" w:eastAsia="es-MX"/>
            </w:rPr>
          </w:pPr>
          <w:hyperlink w:anchor="_Toc527976650" w:history="1">
            <w:r w:rsidR="00B13CFC" w:rsidRPr="00B13CFC">
              <w:rPr>
                <w:rStyle w:val="Hipervnculo"/>
                <w:rFonts w:ascii="Palatino Linotype" w:eastAsia="Calibri" w:hAnsi="Palatino Linotype"/>
                <w:b/>
                <w:noProof/>
                <w:lang w:val="es-ES"/>
              </w:rPr>
              <w:t>R E S O L U T I V O S</w:t>
            </w:r>
            <w:r w:rsidR="00B13CFC" w:rsidRPr="00B13CFC">
              <w:rPr>
                <w:rFonts w:ascii="Palatino Linotype" w:hAnsi="Palatino Linotype"/>
                <w:b/>
                <w:noProof/>
                <w:webHidden/>
              </w:rPr>
              <w:tab/>
            </w:r>
            <w:r w:rsidR="00B13CFC" w:rsidRPr="00B13CFC">
              <w:rPr>
                <w:rFonts w:ascii="Palatino Linotype" w:hAnsi="Palatino Linotype"/>
                <w:b/>
                <w:noProof/>
                <w:webHidden/>
              </w:rPr>
              <w:fldChar w:fldCharType="begin"/>
            </w:r>
            <w:r w:rsidR="00B13CFC" w:rsidRPr="00B13CFC">
              <w:rPr>
                <w:rFonts w:ascii="Palatino Linotype" w:hAnsi="Palatino Linotype"/>
                <w:b/>
                <w:noProof/>
                <w:webHidden/>
              </w:rPr>
              <w:instrText xml:space="preserve"> PAGEREF _Toc527976650 \h </w:instrText>
            </w:r>
            <w:r w:rsidR="00B13CFC" w:rsidRPr="00B13CFC">
              <w:rPr>
                <w:rFonts w:ascii="Palatino Linotype" w:hAnsi="Palatino Linotype"/>
                <w:b/>
                <w:noProof/>
                <w:webHidden/>
              </w:rPr>
            </w:r>
            <w:r w:rsidR="00B13CFC" w:rsidRPr="00B13CFC">
              <w:rPr>
                <w:rFonts w:ascii="Palatino Linotype" w:hAnsi="Palatino Linotype"/>
                <w:b/>
                <w:noProof/>
                <w:webHidden/>
              </w:rPr>
              <w:fldChar w:fldCharType="separate"/>
            </w:r>
            <w:r w:rsidR="00585713">
              <w:rPr>
                <w:rFonts w:ascii="Palatino Linotype" w:hAnsi="Palatino Linotype"/>
                <w:b/>
                <w:noProof/>
                <w:webHidden/>
              </w:rPr>
              <w:t>51</w:t>
            </w:r>
            <w:r w:rsidR="00B13CFC" w:rsidRPr="00B13CFC">
              <w:rPr>
                <w:rFonts w:ascii="Palatino Linotype" w:hAnsi="Palatino Linotype"/>
                <w:b/>
                <w:noProof/>
                <w:webHidden/>
              </w:rPr>
              <w:fldChar w:fldCharType="end"/>
            </w:r>
          </w:hyperlink>
        </w:p>
        <w:p w:rsidR="00A55BA0" w:rsidRPr="00B13CFC" w:rsidRDefault="00A55BA0" w:rsidP="00A55BA0">
          <w:pPr>
            <w:spacing w:line="720" w:lineRule="auto"/>
            <w:rPr>
              <w:bCs/>
              <w:lang w:val="es-ES"/>
            </w:rPr>
          </w:pPr>
          <w:r w:rsidRPr="00B13CFC">
            <w:rPr>
              <w:rFonts w:ascii="Palatino Linotype" w:hAnsi="Palatino Linotype"/>
              <w:b/>
              <w:bCs/>
              <w:lang w:val="es-ES"/>
            </w:rPr>
            <w:fldChar w:fldCharType="end"/>
          </w:r>
        </w:p>
      </w:sdtContent>
    </w:sdt>
    <w:p w:rsidR="00A55BA0" w:rsidRPr="00B13CFC" w:rsidRDefault="00A55BA0" w:rsidP="00A55BA0">
      <w:pPr>
        <w:spacing w:line="480" w:lineRule="auto"/>
        <w:rPr>
          <w:bCs/>
          <w:lang w:val="es-ES"/>
        </w:rPr>
      </w:pPr>
    </w:p>
    <w:p w:rsidR="00A55BA0" w:rsidRPr="00B13CFC" w:rsidRDefault="00A55BA0" w:rsidP="00A55BA0">
      <w:pPr>
        <w:spacing w:line="480" w:lineRule="auto"/>
        <w:rPr>
          <w:bCs/>
          <w:lang w:val="es-ES"/>
        </w:rPr>
      </w:pPr>
    </w:p>
    <w:p w:rsidR="00A55BA0" w:rsidRPr="00B13CFC" w:rsidRDefault="00A55BA0" w:rsidP="00A55BA0">
      <w:pPr>
        <w:spacing w:line="480" w:lineRule="auto"/>
        <w:rPr>
          <w:bCs/>
          <w:lang w:val="es-ES"/>
        </w:rPr>
      </w:pPr>
    </w:p>
    <w:p w:rsidR="00A55BA0" w:rsidRPr="00B13CFC" w:rsidRDefault="00A55BA0" w:rsidP="00A55BA0">
      <w:pPr>
        <w:spacing w:line="480" w:lineRule="auto"/>
        <w:rPr>
          <w:bCs/>
          <w:lang w:val="es-ES"/>
        </w:rPr>
      </w:pPr>
    </w:p>
    <w:p w:rsidR="00A55BA0" w:rsidRPr="00B13CFC" w:rsidRDefault="00A55BA0" w:rsidP="00A55BA0">
      <w:pPr>
        <w:spacing w:line="480" w:lineRule="auto"/>
        <w:rPr>
          <w:bCs/>
          <w:lang w:val="es-ES"/>
        </w:rPr>
      </w:pPr>
    </w:p>
    <w:p w:rsidR="00A55BA0" w:rsidRPr="00B13CFC" w:rsidRDefault="00A55BA0" w:rsidP="00A55BA0">
      <w:pPr>
        <w:spacing w:before="240" w:after="240" w:line="360" w:lineRule="auto"/>
        <w:jc w:val="both"/>
        <w:rPr>
          <w:rFonts w:ascii="Palatino Linotype" w:hAnsi="Palatino Linotype"/>
        </w:rPr>
      </w:pPr>
      <w:r w:rsidRPr="00B13CFC">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w:t>
      </w:r>
      <w:r w:rsidR="00343BA9" w:rsidRPr="00B13CFC">
        <w:rPr>
          <w:rFonts w:ascii="Palatino Linotype" w:hAnsi="Palatino Linotype"/>
        </w:rPr>
        <w:t>de fecha diecisiete</w:t>
      </w:r>
      <w:r w:rsidR="00D5202C" w:rsidRPr="00B13CFC">
        <w:rPr>
          <w:rFonts w:ascii="Palatino Linotype" w:hAnsi="Palatino Linotype"/>
        </w:rPr>
        <w:t xml:space="preserve"> (1</w:t>
      </w:r>
      <w:r w:rsidR="00343BA9" w:rsidRPr="00B13CFC">
        <w:rPr>
          <w:rFonts w:ascii="Palatino Linotype" w:hAnsi="Palatino Linotype"/>
        </w:rPr>
        <w:t>7</w:t>
      </w:r>
      <w:r w:rsidR="00D5202C" w:rsidRPr="00B13CFC">
        <w:rPr>
          <w:rFonts w:ascii="Palatino Linotype" w:hAnsi="Palatino Linotype"/>
        </w:rPr>
        <w:t>) de octubre</w:t>
      </w:r>
      <w:r w:rsidR="00ED56BC" w:rsidRPr="00B13CFC">
        <w:rPr>
          <w:rFonts w:ascii="Palatino Linotype" w:hAnsi="Palatino Linotype"/>
        </w:rPr>
        <w:t xml:space="preserve"> </w:t>
      </w:r>
      <w:r w:rsidRPr="00B13CFC">
        <w:rPr>
          <w:rFonts w:ascii="Palatino Linotype" w:hAnsi="Palatino Linotype"/>
        </w:rPr>
        <w:t>de dos mil dieciocho.</w:t>
      </w:r>
    </w:p>
    <w:p w:rsidR="00A55BA0" w:rsidRPr="00B13CFC" w:rsidRDefault="00A55BA0" w:rsidP="00A55BA0">
      <w:pPr>
        <w:spacing w:before="240" w:after="360" w:line="360" w:lineRule="auto"/>
        <w:jc w:val="both"/>
        <w:rPr>
          <w:rFonts w:ascii="Palatino Linotype" w:hAnsi="Palatino Linotype"/>
        </w:rPr>
      </w:pPr>
      <w:r w:rsidRPr="00B13CFC">
        <w:rPr>
          <w:rFonts w:ascii="Palatino Linotype" w:hAnsi="Palatino Linotype"/>
          <w:b/>
        </w:rPr>
        <w:t>VISTO</w:t>
      </w:r>
      <w:r w:rsidRPr="00B13CFC">
        <w:rPr>
          <w:rFonts w:ascii="Palatino Linotype" w:hAnsi="Palatino Linotype"/>
        </w:rPr>
        <w:t xml:space="preserve"> el expediente electrónico formado con motivo del recurso de revisión </w:t>
      </w:r>
      <w:r w:rsidRPr="00B13CFC">
        <w:rPr>
          <w:rFonts w:ascii="Palatino Linotype" w:hAnsi="Palatino Linotype" w:cs="Arial"/>
          <w:b/>
          <w:bCs/>
        </w:rPr>
        <w:t>0</w:t>
      </w:r>
      <w:r w:rsidR="00D5202C" w:rsidRPr="00B13CFC">
        <w:rPr>
          <w:rFonts w:ascii="Palatino Linotype" w:hAnsi="Palatino Linotype" w:cs="Arial"/>
          <w:b/>
          <w:bCs/>
        </w:rPr>
        <w:t>3073</w:t>
      </w:r>
      <w:r w:rsidRPr="00B13CFC">
        <w:rPr>
          <w:rFonts w:ascii="Palatino Linotype" w:hAnsi="Palatino Linotype" w:cs="Arial"/>
          <w:b/>
          <w:bCs/>
        </w:rPr>
        <w:t xml:space="preserve">/INFOEM/IP/RR/2018, </w:t>
      </w:r>
      <w:r w:rsidR="00ED56BC" w:rsidRPr="00B13CFC">
        <w:rPr>
          <w:rFonts w:ascii="Palatino Linotype" w:hAnsi="Palatino Linotype"/>
        </w:rPr>
        <w:t xml:space="preserve">promovido por </w:t>
      </w:r>
      <w:r w:rsidR="00AA5B92" w:rsidRPr="00AA5B92">
        <w:rPr>
          <w:rFonts w:ascii="Palatino Linotype" w:hAnsi="Palatino Linotype"/>
          <w:b/>
          <w:highlight w:val="black"/>
        </w:rPr>
        <w:t>--------------------------</w:t>
      </w:r>
      <w:r w:rsidRPr="00B13CFC">
        <w:rPr>
          <w:rFonts w:ascii="Palatino Linotype" w:hAnsi="Palatino Linotype"/>
          <w:b/>
        </w:rPr>
        <w:t xml:space="preserve">, </w:t>
      </w:r>
      <w:r w:rsidRPr="00B13CFC">
        <w:rPr>
          <w:rFonts w:ascii="Palatino Linotype" w:hAnsi="Palatino Linotype" w:cs="Arial"/>
        </w:rPr>
        <w:t xml:space="preserve">en su calidad de </w:t>
      </w:r>
      <w:r w:rsidRPr="00B13CFC">
        <w:rPr>
          <w:rFonts w:ascii="Palatino Linotype" w:hAnsi="Palatino Linotype" w:cs="Arial"/>
          <w:b/>
        </w:rPr>
        <w:t>RECURRENTE</w:t>
      </w:r>
      <w:r w:rsidRPr="00B13CFC">
        <w:rPr>
          <w:rFonts w:ascii="Palatino Linotype" w:hAnsi="Palatino Linotype" w:cs="Arial"/>
        </w:rPr>
        <w:t>, en contra de la</w:t>
      </w:r>
      <w:r w:rsidR="00277C08" w:rsidRPr="00B13CFC">
        <w:rPr>
          <w:rFonts w:ascii="Palatino Linotype" w:hAnsi="Palatino Linotype" w:cs="Arial"/>
        </w:rPr>
        <w:t xml:space="preserve"> falta de</w:t>
      </w:r>
      <w:r w:rsidRPr="00B13CFC">
        <w:rPr>
          <w:rFonts w:ascii="Palatino Linotype" w:hAnsi="Palatino Linotype" w:cs="Arial"/>
        </w:rPr>
        <w:t xml:space="preserve"> respuesta del </w:t>
      </w:r>
      <w:r w:rsidR="00321228" w:rsidRPr="00B13CFC">
        <w:rPr>
          <w:rFonts w:ascii="Palatino Linotype" w:hAnsi="Palatino Linotype" w:cs="Arial"/>
          <w:b/>
        </w:rPr>
        <w:t xml:space="preserve">Ayuntamiento de </w:t>
      </w:r>
      <w:r w:rsidR="004F35F2" w:rsidRPr="00B13CFC">
        <w:rPr>
          <w:rFonts w:ascii="Palatino Linotype" w:hAnsi="Palatino Linotype" w:cs="Arial"/>
          <w:b/>
        </w:rPr>
        <w:t xml:space="preserve">Teotihuacán </w:t>
      </w:r>
      <w:r w:rsidRPr="00B13CFC">
        <w:rPr>
          <w:rFonts w:ascii="Palatino Linotype" w:hAnsi="Palatino Linotype"/>
        </w:rPr>
        <w:t>en lo sucesivo el</w:t>
      </w:r>
      <w:r w:rsidRPr="00B13CFC">
        <w:rPr>
          <w:rFonts w:ascii="Palatino Linotype" w:hAnsi="Palatino Linotype"/>
          <w:b/>
        </w:rPr>
        <w:t xml:space="preserve"> SUJETO OBLIGADO, </w:t>
      </w:r>
      <w:r w:rsidRPr="00B13CFC">
        <w:rPr>
          <w:rFonts w:ascii="Palatino Linotype" w:hAnsi="Palatino Linotype"/>
        </w:rPr>
        <w:t xml:space="preserve">se procede a dictar la presente resolución, con base en los siguientes: </w:t>
      </w:r>
    </w:p>
    <w:p w:rsidR="00A55BA0" w:rsidRPr="00B13CFC" w:rsidRDefault="00A55BA0" w:rsidP="00A55BA0">
      <w:pPr>
        <w:pStyle w:val="Ttulo1"/>
        <w:jc w:val="center"/>
        <w:rPr>
          <w:b w:val="0"/>
          <w:szCs w:val="24"/>
        </w:rPr>
      </w:pPr>
      <w:bookmarkStart w:id="0" w:name="_Toc527976637"/>
      <w:r w:rsidRPr="00B13CFC">
        <w:rPr>
          <w:szCs w:val="24"/>
        </w:rPr>
        <w:t>ANTECEDENTES</w:t>
      </w:r>
      <w:bookmarkEnd w:id="0"/>
    </w:p>
    <w:p w:rsidR="00A55BA0" w:rsidRPr="00B13CFC" w:rsidRDefault="00A55BA0" w:rsidP="004F35F2">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B13CFC">
        <w:rPr>
          <w:rFonts w:ascii="Palatino Linotype" w:eastAsia="Calibri" w:hAnsi="Palatino Linotype" w:cs="Arial"/>
          <w:lang w:val="es-ES"/>
        </w:rPr>
        <w:t xml:space="preserve">El día </w:t>
      </w:r>
      <w:r w:rsidR="004F35F2" w:rsidRPr="00B13CFC">
        <w:rPr>
          <w:rFonts w:ascii="Palatino Linotype" w:eastAsia="Calibri" w:hAnsi="Palatino Linotype" w:cs="Arial"/>
          <w:lang w:val="es-ES"/>
        </w:rPr>
        <w:t>nueve</w:t>
      </w:r>
      <w:r w:rsidRPr="00B13CFC">
        <w:rPr>
          <w:rFonts w:ascii="Palatino Linotype" w:eastAsia="Calibri" w:hAnsi="Palatino Linotype" w:cs="Arial"/>
          <w:lang w:val="es-ES"/>
        </w:rPr>
        <w:t xml:space="preserve"> (</w:t>
      </w:r>
      <w:r w:rsidR="004F35F2" w:rsidRPr="00B13CFC">
        <w:rPr>
          <w:rFonts w:ascii="Palatino Linotype" w:eastAsia="Calibri" w:hAnsi="Palatino Linotype" w:cs="Arial"/>
          <w:lang w:val="es-ES"/>
        </w:rPr>
        <w:t>09) de julio</w:t>
      </w:r>
      <w:r w:rsidR="0030660D" w:rsidRPr="00B13CFC">
        <w:rPr>
          <w:rFonts w:ascii="Palatino Linotype" w:eastAsia="Calibri" w:hAnsi="Palatino Linotype" w:cs="Arial"/>
          <w:lang w:val="es-ES"/>
        </w:rPr>
        <w:t xml:space="preserve"> d</w:t>
      </w:r>
      <w:r w:rsidRPr="00B13CFC">
        <w:rPr>
          <w:rFonts w:ascii="Palatino Linotype" w:eastAsia="Calibri" w:hAnsi="Palatino Linotype" w:cs="Arial"/>
          <w:lang w:val="es-ES"/>
        </w:rPr>
        <w:t xml:space="preserve">e dos mil </w:t>
      </w:r>
      <w:r w:rsidR="00B819AE" w:rsidRPr="00B13CFC">
        <w:rPr>
          <w:rFonts w:ascii="Palatino Linotype" w:eastAsia="Calibri" w:hAnsi="Palatino Linotype" w:cs="Arial"/>
          <w:lang w:val="es-ES"/>
        </w:rPr>
        <w:t>dieci</w:t>
      </w:r>
      <w:r w:rsidR="00321228" w:rsidRPr="00B13CFC">
        <w:rPr>
          <w:rFonts w:ascii="Palatino Linotype" w:eastAsia="Calibri" w:hAnsi="Palatino Linotype" w:cs="Arial"/>
          <w:lang w:val="es-ES"/>
        </w:rPr>
        <w:t>ocho</w:t>
      </w:r>
      <w:r w:rsidRPr="00B13CFC">
        <w:rPr>
          <w:rFonts w:ascii="Palatino Linotype" w:eastAsia="Calibri" w:hAnsi="Palatino Linotype" w:cs="Arial"/>
          <w:lang w:val="es-ES"/>
        </w:rPr>
        <w:t>,</w:t>
      </w:r>
      <w:r w:rsidRPr="00B13CFC">
        <w:rPr>
          <w:rFonts w:ascii="Palatino Linotype" w:eastAsia="Calibri" w:hAnsi="Palatino Linotype" w:cs="Times New Roman"/>
          <w:lang w:val="es-ES"/>
        </w:rPr>
        <w:t xml:space="preserve"> se</w:t>
      </w:r>
      <w:r w:rsidRPr="00B13CFC">
        <w:rPr>
          <w:rFonts w:ascii="Palatino Linotype" w:hAnsi="Palatino Linotype"/>
          <w:b/>
        </w:rPr>
        <w:t xml:space="preserve"> </w:t>
      </w:r>
      <w:r w:rsidRPr="00B13CFC">
        <w:rPr>
          <w:rFonts w:ascii="Palatino Linotype" w:hAnsi="Palatino Linotype"/>
        </w:rPr>
        <w:t xml:space="preserve">presentó </w:t>
      </w:r>
      <w:r w:rsidRPr="00B13CFC">
        <w:rPr>
          <w:rFonts w:ascii="Palatino Linotype" w:eastAsia="Calibri" w:hAnsi="Palatino Linotype" w:cs="Arial"/>
          <w:lang w:val="es-ES"/>
        </w:rPr>
        <w:t xml:space="preserve">ante el </w:t>
      </w:r>
      <w:r w:rsidRPr="00B13CFC">
        <w:rPr>
          <w:rFonts w:ascii="Palatino Linotype" w:eastAsia="Calibri" w:hAnsi="Palatino Linotype" w:cs="Arial"/>
          <w:b/>
          <w:lang w:val="es-ES"/>
        </w:rPr>
        <w:t>SUJETO OBLIGADO,</w:t>
      </w:r>
      <w:r w:rsidRPr="00B13CFC">
        <w:rPr>
          <w:rFonts w:ascii="Palatino Linotype" w:eastAsia="Calibri" w:hAnsi="Palatino Linotype" w:cs="Arial"/>
        </w:rPr>
        <w:t xml:space="preserve"> vía </w:t>
      </w:r>
      <w:r w:rsidRPr="00B13CFC">
        <w:rPr>
          <w:rFonts w:ascii="Palatino Linotype" w:eastAsia="Calibri" w:hAnsi="Palatino Linotype" w:cs="Arial"/>
          <w:lang w:val="es-ES"/>
        </w:rPr>
        <w:t>Sistema de Acceso a la Información Mexiquense (SAIMEX), la solicitud de información pública registrada con el número</w:t>
      </w:r>
      <w:r w:rsidR="004F35F2" w:rsidRPr="00B13CFC">
        <w:rPr>
          <w:rFonts w:ascii="Verdana" w:hAnsi="Verdana"/>
          <w:b/>
          <w:bCs/>
          <w:color w:val="FF0000"/>
        </w:rPr>
        <w:t xml:space="preserve"> </w:t>
      </w:r>
      <w:r w:rsidR="004F35F2" w:rsidRPr="00B13CFC">
        <w:rPr>
          <w:rFonts w:ascii="Palatino Linotype" w:eastAsia="Calibri" w:hAnsi="Palatino Linotype" w:cs="Arial"/>
          <w:b/>
          <w:bCs/>
        </w:rPr>
        <w:t xml:space="preserve"> 00045/TEOTIHUA/IP/2018</w:t>
      </w:r>
      <w:r w:rsidRPr="00B13CFC">
        <w:rPr>
          <w:rFonts w:ascii="Palatino Linotype" w:eastAsia="Calibri" w:hAnsi="Palatino Linotype" w:cs="Arial"/>
          <w:lang w:val="es-ES"/>
        </w:rPr>
        <w:t>, mediante la cual requirió:</w:t>
      </w:r>
    </w:p>
    <w:p w:rsidR="004F35F2" w:rsidRPr="00B13CFC" w:rsidRDefault="004F35F2" w:rsidP="004F35F2">
      <w:pPr>
        <w:pStyle w:val="Prrafodelista"/>
        <w:spacing w:before="240" w:after="240" w:line="360" w:lineRule="auto"/>
        <w:ind w:left="0"/>
        <w:jc w:val="both"/>
        <w:rPr>
          <w:rFonts w:ascii="Palatino Linotype" w:eastAsia="Calibri" w:hAnsi="Palatino Linotype" w:cs="Arial"/>
          <w:sz w:val="22"/>
          <w:lang w:val="es-ES"/>
        </w:rPr>
      </w:pPr>
    </w:p>
    <w:p w:rsidR="00A55BA0" w:rsidRPr="00B13CFC" w:rsidRDefault="00A55BA0" w:rsidP="000365FB">
      <w:pPr>
        <w:spacing w:line="360" w:lineRule="auto"/>
        <w:ind w:left="851" w:right="709"/>
        <w:jc w:val="both"/>
        <w:rPr>
          <w:rFonts w:ascii="Palatino Linotype" w:eastAsia="Times New Roman" w:hAnsi="Palatino Linotype" w:cs="Times New Roman"/>
          <w:i/>
          <w:sz w:val="22"/>
          <w:lang w:val="es-MX" w:eastAsia="es-MX"/>
        </w:rPr>
      </w:pPr>
      <w:r w:rsidRPr="00B13CFC">
        <w:rPr>
          <w:rFonts w:ascii="Palatino Linotype" w:eastAsia="Calibri" w:hAnsi="Palatino Linotype" w:cs="Times New Roman"/>
          <w:i/>
          <w:color w:val="000000"/>
          <w:sz w:val="22"/>
          <w:lang w:val="es-MX" w:eastAsia="en-US"/>
        </w:rPr>
        <w:t>“</w:t>
      </w:r>
      <w:r w:rsidR="004F35F2" w:rsidRPr="00B13CFC">
        <w:rPr>
          <w:rFonts w:ascii="Palatino Linotype" w:eastAsia="Calibri" w:hAnsi="Palatino Linotype" w:cs="Times New Roman"/>
          <w:i/>
          <w:color w:val="000000"/>
          <w:sz w:val="22"/>
          <w:lang w:eastAsia="en-US"/>
        </w:rPr>
        <w:t>SOLICITO TODA LA NOMINA DE LA ADMINISTRACION MUNICIPAL</w:t>
      </w:r>
      <w:r w:rsidR="00B819AE" w:rsidRPr="00B13CFC">
        <w:rPr>
          <w:rFonts w:ascii="Palatino Linotype" w:eastAsia="Times New Roman" w:hAnsi="Palatino Linotype" w:cs="Times New Roman"/>
          <w:i/>
          <w:sz w:val="22"/>
          <w:lang w:val="es-MX" w:eastAsia="es-MX"/>
        </w:rPr>
        <w:t>.</w:t>
      </w:r>
      <w:r w:rsidRPr="00B13CFC">
        <w:rPr>
          <w:rFonts w:ascii="Palatino Linotype" w:hAnsi="Palatino Linotype"/>
          <w:i/>
          <w:sz w:val="22"/>
        </w:rPr>
        <w:t>” (Sic)</w:t>
      </w:r>
    </w:p>
    <w:p w:rsidR="00A55BA0" w:rsidRPr="00B13CFC" w:rsidRDefault="00A55BA0" w:rsidP="00A55BA0">
      <w:pPr>
        <w:spacing w:line="360" w:lineRule="auto"/>
        <w:ind w:left="851" w:right="567"/>
        <w:jc w:val="both"/>
        <w:rPr>
          <w:rFonts w:ascii="Palatino Linotype" w:hAnsi="Palatino Linotype"/>
          <w:i/>
        </w:rPr>
      </w:pPr>
    </w:p>
    <w:p w:rsidR="00A55BA0" w:rsidRPr="00B13CFC" w:rsidRDefault="00A55BA0" w:rsidP="00A55BA0">
      <w:pPr>
        <w:pStyle w:val="Prrafodelista"/>
        <w:spacing w:line="360" w:lineRule="auto"/>
        <w:ind w:left="0" w:right="34"/>
        <w:jc w:val="both"/>
        <w:rPr>
          <w:rFonts w:ascii="Palatino Linotype" w:hAnsi="Palatino Linotype" w:cs="Arial"/>
          <w:i/>
        </w:rPr>
      </w:pPr>
    </w:p>
    <w:p w:rsidR="004F35F2" w:rsidRPr="00B13CFC" w:rsidRDefault="004F35F2" w:rsidP="0071190E">
      <w:pPr>
        <w:pStyle w:val="Prrafodelista"/>
        <w:numPr>
          <w:ilvl w:val="0"/>
          <w:numId w:val="2"/>
        </w:numPr>
        <w:spacing w:before="240" w:after="240" w:line="360" w:lineRule="auto"/>
        <w:ind w:left="0" w:firstLine="0"/>
        <w:jc w:val="both"/>
        <w:rPr>
          <w:rFonts w:ascii="Palatino Linotype" w:hAnsi="Palatino Linotype" w:cs="Arial"/>
          <w:i/>
        </w:rPr>
      </w:pPr>
      <w:r w:rsidRPr="00B13CFC">
        <w:rPr>
          <w:rFonts w:ascii="Palatino Linotype" w:hAnsi="Palatino Linotype" w:cs="Arial"/>
        </w:rPr>
        <w:t xml:space="preserve">Se hace constar que se señaló como modalidad de entrega de la información: a través del Sistema de Acceso a la Información Mexiquense </w:t>
      </w:r>
      <w:r w:rsidRPr="00B13CFC">
        <w:rPr>
          <w:rFonts w:ascii="Palatino Linotype" w:hAnsi="Palatino Linotype" w:cs="Arial"/>
          <w:b/>
        </w:rPr>
        <w:t xml:space="preserve">(SAIMEX). </w:t>
      </w:r>
    </w:p>
    <w:p w:rsidR="004F35F2" w:rsidRPr="00B13CFC" w:rsidRDefault="004F35F2" w:rsidP="004F35F2">
      <w:pPr>
        <w:spacing w:before="240" w:after="240" w:line="360" w:lineRule="auto"/>
        <w:jc w:val="both"/>
        <w:rPr>
          <w:rFonts w:ascii="Palatino Linotype" w:hAnsi="Palatino Linotype" w:cs="Arial"/>
          <w:i/>
        </w:rPr>
      </w:pPr>
    </w:p>
    <w:p w:rsidR="004F35F2" w:rsidRPr="00B13CFC" w:rsidRDefault="004F35F2" w:rsidP="004F35F2">
      <w:pPr>
        <w:pStyle w:val="Prrafodelista"/>
        <w:numPr>
          <w:ilvl w:val="0"/>
          <w:numId w:val="2"/>
        </w:numPr>
        <w:spacing w:before="240" w:after="240" w:line="360" w:lineRule="auto"/>
        <w:ind w:left="0" w:firstLine="0"/>
        <w:jc w:val="both"/>
        <w:rPr>
          <w:rFonts w:ascii="Palatino Linotype" w:hAnsi="Palatino Linotype" w:cs="Arial"/>
          <w:i/>
        </w:rPr>
      </w:pPr>
      <w:r w:rsidRPr="00B13CFC">
        <w:rPr>
          <w:rFonts w:ascii="Palatino Linotype" w:hAnsi="Palatino Linotype" w:cs="Arial"/>
        </w:rPr>
        <w:lastRenderedPageBreak/>
        <w:t xml:space="preserve">El día trece (13) de agosto de dos mil dieciocho el </w:t>
      </w:r>
      <w:r w:rsidRPr="00B13CFC">
        <w:rPr>
          <w:rFonts w:ascii="Palatino Linotype" w:hAnsi="Palatino Linotype" w:cs="Arial"/>
          <w:b/>
        </w:rPr>
        <w:t xml:space="preserve">SUJETO OBLIGADO </w:t>
      </w:r>
      <w:r w:rsidRPr="00B13CFC">
        <w:rPr>
          <w:rFonts w:ascii="Palatino Linotype" w:hAnsi="Palatino Linotype" w:cs="Arial"/>
        </w:rPr>
        <w:t xml:space="preserve">solicitó una prórroga a efecto de proporcionar sus respuestas; sin embargo, </w:t>
      </w:r>
      <w:r w:rsidR="00626372" w:rsidRPr="00B13CFC">
        <w:rPr>
          <w:rFonts w:ascii="Palatino Linotype" w:hAnsi="Palatino Linotype" w:cs="Arial"/>
        </w:rPr>
        <w:t>se advierte que no se precisan</w:t>
      </w:r>
      <w:r w:rsidRPr="00B13CFC">
        <w:rPr>
          <w:rFonts w:ascii="Palatino Linotype" w:hAnsi="Palatino Linotype" w:cs="Arial"/>
        </w:rPr>
        <w:t xml:space="preserve"> las razones de manera fundada o motivada para solicitar la ampliación de plazo para emitir respuesta, por lo anterior es de referir que nos encontramos ante una prorroga indebida. </w:t>
      </w:r>
    </w:p>
    <w:p w:rsidR="004F35F2" w:rsidRPr="00B13CFC" w:rsidRDefault="004F35F2" w:rsidP="004F35F2">
      <w:pPr>
        <w:pStyle w:val="Prrafodelista"/>
        <w:rPr>
          <w:rFonts w:ascii="Palatino Linotype" w:hAnsi="Palatino Linotype" w:cs="Arial"/>
        </w:rPr>
      </w:pPr>
    </w:p>
    <w:p w:rsidR="00D369A5" w:rsidRPr="00B13CFC" w:rsidRDefault="00D369A5" w:rsidP="00A55BA0">
      <w:pPr>
        <w:pStyle w:val="Prrafodelista"/>
        <w:numPr>
          <w:ilvl w:val="0"/>
          <w:numId w:val="2"/>
        </w:numPr>
        <w:spacing w:before="240" w:after="240" w:line="360" w:lineRule="auto"/>
        <w:ind w:left="426" w:hanging="426"/>
        <w:jc w:val="both"/>
        <w:rPr>
          <w:rFonts w:ascii="Palatino Linotype" w:hAnsi="Palatino Linotype" w:cs="Arial"/>
          <w:i/>
        </w:rPr>
      </w:pPr>
      <w:r w:rsidRPr="00B13CFC">
        <w:rPr>
          <w:rFonts w:ascii="Palatino Linotype" w:hAnsi="Palatino Linotype" w:cs="Arial"/>
        </w:rPr>
        <w:t xml:space="preserve">El </w:t>
      </w:r>
      <w:r w:rsidR="0060674E" w:rsidRPr="00B13CFC">
        <w:rPr>
          <w:rFonts w:ascii="Palatino Linotype" w:hAnsi="Palatino Linotype" w:cs="Arial"/>
          <w:b/>
        </w:rPr>
        <w:t xml:space="preserve">SUJETO OBLIGADO </w:t>
      </w:r>
      <w:r w:rsidR="0060674E" w:rsidRPr="00B13CFC">
        <w:rPr>
          <w:rFonts w:ascii="Palatino Linotype" w:hAnsi="Palatino Linotype" w:cs="Arial"/>
        </w:rPr>
        <w:t>no dio</w:t>
      </w:r>
      <w:r w:rsidRPr="00B13CFC">
        <w:rPr>
          <w:rFonts w:ascii="Palatino Linotype" w:hAnsi="Palatino Linotype" w:cs="Arial"/>
        </w:rPr>
        <w:t xml:space="preserve"> respuest</w:t>
      </w:r>
      <w:r w:rsidR="00D32C76" w:rsidRPr="00B13CFC">
        <w:rPr>
          <w:rFonts w:ascii="Palatino Linotype" w:hAnsi="Palatino Linotype" w:cs="Arial"/>
        </w:rPr>
        <w:t xml:space="preserve">a a la solicitud de información. </w:t>
      </w:r>
    </w:p>
    <w:p w:rsidR="00D369A5" w:rsidRPr="00B13CFC" w:rsidRDefault="00D369A5" w:rsidP="00D369A5">
      <w:pPr>
        <w:pStyle w:val="Prrafodelista"/>
        <w:spacing w:before="240" w:after="240" w:line="360" w:lineRule="auto"/>
        <w:ind w:left="426"/>
        <w:jc w:val="both"/>
        <w:rPr>
          <w:rFonts w:ascii="Palatino Linotype" w:hAnsi="Palatino Linotype" w:cs="Arial"/>
          <w:i/>
        </w:rPr>
      </w:pPr>
      <w:r w:rsidRPr="00B13CFC">
        <w:rPr>
          <w:rFonts w:ascii="Palatino Linotype" w:hAnsi="Palatino Linotype" w:cs="Arial"/>
        </w:rPr>
        <w:t xml:space="preserve"> </w:t>
      </w:r>
    </w:p>
    <w:p w:rsidR="00D32C76" w:rsidRPr="00B13CFC" w:rsidRDefault="00A55BA0" w:rsidP="00D32C76">
      <w:pPr>
        <w:pStyle w:val="Prrafodelista"/>
        <w:numPr>
          <w:ilvl w:val="0"/>
          <w:numId w:val="2"/>
        </w:numPr>
        <w:spacing w:before="240" w:after="240" w:line="360" w:lineRule="auto"/>
        <w:ind w:left="0" w:firstLine="0"/>
        <w:jc w:val="both"/>
        <w:rPr>
          <w:rFonts w:ascii="Palatino Linotype" w:hAnsi="Palatino Linotype" w:cs="Arial"/>
          <w:i/>
        </w:rPr>
      </w:pPr>
      <w:r w:rsidRPr="00B13CFC">
        <w:rPr>
          <w:rFonts w:ascii="Palatino Linotype" w:eastAsia="Calibri" w:hAnsi="Palatino Linotype" w:cs="Arial"/>
          <w:lang w:val="es-AR"/>
        </w:rPr>
        <w:t>El</w:t>
      </w:r>
      <w:r w:rsidRPr="00B13CFC">
        <w:rPr>
          <w:rFonts w:ascii="Palatino Linotype" w:eastAsia="Times New Roman" w:hAnsi="Palatino Linotype" w:cs="Arial"/>
          <w:lang w:val="es-ES"/>
        </w:rPr>
        <w:t xml:space="preserve"> día </w:t>
      </w:r>
      <w:r w:rsidR="00D32C76" w:rsidRPr="00B13CFC">
        <w:rPr>
          <w:rFonts w:ascii="Palatino Linotype" w:eastAsia="Times New Roman" w:hAnsi="Palatino Linotype" w:cs="Arial"/>
          <w:lang w:val="es-ES"/>
        </w:rPr>
        <w:t xml:space="preserve">veintisiete </w:t>
      </w:r>
      <w:r w:rsidRPr="00B13CFC">
        <w:rPr>
          <w:rFonts w:ascii="Palatino Linotype" w:eastAsia="Times New Roman" w:hAnsi="Palatino Linotype" w:cs="Arial"/>
          <w:lang w:val="es-ES"/>
        </w:rPr>
        <w:t>(</w:t>
      </w:r>
      <w:r w:rsidR="00D32C76" w:rsidRPr="00B13CFC">
        <w:rPr>
          <w:rFonts w:ascii="Palatino Linotype" w:eastAsia="Times New Roman" w:hAnsi="Palatino Linotype" w:cs="Arial"/>
          <w:lang w:val="es-ES"/>
        </w:rPr>
        <w:t>27) de agosto</w:t>
      </w:r>
      <w:r w:rsidR="0030660D" w:rsidRPr="00B13CFC">
        <w:rPr>
          <w:rFonts w:ascii="Palatino Linotype" w:eastAsia="Times New Roman" w:hAnsi="Palatino Linotype" w:cs="Arial"/>
          <w:lang w:val="es-ES"/>
        </w:rPr>
        <w:t xml:space="preserve"> </w:t>
      </w:r>
      <w:r w:rsidRPr="00B13CFC">
        <w:rPr>
          <w:rFonts w:ascii="Palatino Linotype" w:eastAsia="Times New Roman" w:hAnsi="Palatino Linotype" w:cs="Arial"/>
          <w:lang w:val="es-ES"/>
        </w:rPr>
        <w:t>de dos mil dieciocho, el particular interpuso el recurso de revisión, en contra de la</w:t>
      </w:r>
      <w:r w:rsidR="00321228" w:rsidRPr="00B13CFC">
        <w:rPr>
          <w:rFonts w:ascii="Palatino Linotype" w:eastAsia="Times New Roman" w:hAnsi="Palatino Linotype" w:cs="Arial"/>
          <w:lang w:val="es-ES"/>
        </w:rPr>
        <w:t xml:space="preserve"> falta de</w:t>
      </w:r>
      <w:r w:rsidRPr="00B13CFC">
        <w:rPr>
          <w:rFonts w:ascii="Palatino Linotype" w:eastAsia="Times New Roman" w:hAnsi="Palatino Linotype" w:cs="Arial"/>
          <w:lang w:val="es-ES"/>
        </w:rPr>
        <w:t xml:space="preserve"> respuesta, señalando como:</w:t>
      </w:r>
      <w:bookmarkStart w:id="1" w:name="_Toc462307683"/>
      <w:bookmarkStart w:id="2" w:name="_Toc472427085"/>
      <w:bookmarkStart w:id="3" w:name="_Toc472500652"/>
    </w:p>
    <w:p w:rsidR="00D32C76" w:rsidRPr="00B13CFC" w:rsidRDefault="00D32C76" w:rsidP="00D32C76">
      <w:pPr>
        <w:pStyle w:val="Prrafodelista"/>
        <w:rPr>
          <w:rFonts w:ascii="Palatino Linotype" w:hAnsi="Palatino Linotype" w:cs="Arial"/>
          <w:i/>
        </w:rPr>
      </w:pPr>
    </w:p>
    <w:p w:rsidR="00D32C76" w:rsidRPr="00B13CFC" w:rsidRDefault="00D32C76" w:rsidP="00D32C76">
      <w:pPr>
        <w:pStyle w:val="Prrafodelista"/>
        <w:spacing w:before="240" w:line="360" w:lineRule="auto"/>
        <w:ind w:left="0"/>
        <w:jc w:val="both"/>
        <w:rPr>
          <w:rFonts w:ascii="Palatino Linotype" w:hAnsi="Palatino Linotype" w:cs="Arial"/>
          <w:i/>
        </w:rPr>
      </w:pPr>
    </w:p>
    <w:p w:rsidR="00A55BA0" w:rsidRPr="00B13CFC" w:rsidRDefault="00A55BA0" w:rsidP="00D32C76">
      <w:pPr>
        <w:ind w:left="426" w:right="567"/>
        <w:jc w:val="both"/>
        <w:rPr>
          <w:rFonts w:ascii="Palatino Linotype" w:eastAsiaTheme="majorEastAsia" w:hAnsi="Palatino Linotype" w:cstheme="majorBidi"/>
          <w:b/>
          <w:i/>
          <w:lang w:val="es-ES"/>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526438768"/>
      <w:bookmarkStart w:id="13" w:name="_Toc526438809"/>
      <w:bookmarkStart w:id="14" w:name="_Toc526438924"/>
      <w:bookmarkStart w:id="15" w:name="_Toc527976638"/>
      <w:bookmarkStart w:id="16" w:name="_Toc492489253"/>
      <w:bookmarkStart w:id="17" w:name="_Toc492590383"/>
      <w:bookmarkStart w:id="18" w:name="_Toc496806999"/>
      <w:bookmarkStart w:id="19" w:name="_Toc496807889"/>
      <w:bookmarkStart w:id="20" w:name="_Toc498528853"/>
      <w:bookmarkStart w:id="21" w:name="_Toc498528941"/>
      <w:bookmarkStart w:id="22" w:name="_Toc499059264"/>
      <w:bookmarkStart w:id="23" w:name="_Toc499658725"/>
      <w:bookmarkStart w:id="24" w:name="_Toc499659072"/>
      <w:bookmarkStart w:id="25" w:name="_Toc499810483"/>
      <w:bookmarkStart w:id="26" w:name="_Toc500414595"/>
      <w:bookmarkStart w:id="27" w:name="_Toc500414652"/>
      <w:bookmarkStart w:id="28" w:name="_Toc503366327"/>
      <w:bookmarkStart w:id="29" w:name="_Toc503891593"/>
      <w:bookmarkStart w:id="30" w:name="_Toc504069531"/>
      <w:bookmarkStart w:id="31" w:name="_Toc504500686"/>
      <w:r w:rsidRPr="00B13CFC">
        <w:rPr>
          <w:rStyle w:val="Ttulo2Car"/>
          <w:rFonts w:ascii="Palatino Linotype" w:hAnsi="Palatino Linotype"/>
          <w:b/>
          <w:color w:val="auto"/>
          <w:sz w:val="24"/>
          <w:szCs w:val="24"/>
          <w:lang w:val="es-ES"/>
        </w:rPr>
        <w:t>Acto impugnado</w:t>
      </w:r>
      <w:r w:rsidRPr="00B13CFC">
        <w:rPr>
          <w:rStyle w:val="Ttulo2Car"/>
          <w:rFonts w:ascii="Palatino Linotype" w:hAnsi="Palatino Linotype"/>
          <w:b/>
          <w:i/>
          <w:color w:val="auto"/>
          <w:sz w:val="24"/>
          <w:szCs w:val="24"/>
          <w:lang w:val="es-ES"/>
        </w:rPr>
        <w:t>:</w:t>
      </w:r>
      <w:bookmarkEnd w:id="1"/>
      <w:bookmarkEnd w:id="2"/>
      <w:bookmarkEnd w:id="3"/>
      <w:r w:rsidRPr="00B13CFC">
        <w:rPr>
          <w:rStyle w:val="Ttulo2Car"/>
          <w:rFonts w:ascii="Palatino Linotype" w:hAnsi="Palatino Linotype"/>
          <w:b/>
          <w:i/>
          <w:color w:val="auto"/>
          <w:sz w:val="24"/>
          <w:szCs w:val="24"/>
          <w:lang w:val="es-ES"/>
        </w:rPr>
        <w:t xml:space="preserve"> </w:t>
      </w:r>
      <w:bookmarkEnd w:id="4"/>
      <w:bookmarkEnd w:id="5"/>
      <w:bookmarkEnd w:id="6"/>
      <w:bookmarkEnd w:id="7"/>
      <w:bookmarkEnd w:id="8"/>
      <w:bookmarkEnd w:id="9"/>
      <w:bookmarkEnd w:id="10"/>
      <w:bookmarkEnd w:id="11"/>
      <w:r w:rsidR="00321228" w:rsidRPr="00B13CFC">
        <w:rPr>
          <w:rStyle w:val="Ttulo2Car"/>
          <w:rFonts w:ascii="Palatino Linotype" w:hAnsi="Palatino Linotype"/>
          <w:i/>
          <w:color w:val="auto"/>
          <w:sz w:val="24"/>
          <w:szCs w:val="24"/>
          <w:lang w:val="es-ES"/>
        </w:rPr>
        <w:t>“</w:t>
      </w:r>
      <w:bookmarkEnd w:id="12"/>
      <w:bookmarkEnd w:id="13"/>
      <w:bookmarkEnd w:id="14"/>
      <w:bookmarkEnd w:id="15"/>
      <w:r w:rsidR="00D32C76" w:rsidRPr="00B13CFC">
        <w:rPr>
          <w:rFonts w:ascii="Palatino Linotype" w:eastAsiaTheme="majorEastAsia" w:hAnsi="Palatino Linotype" w:cstheme="majorBidi"/>
          <w:i/>
        </w:rPr>
        <w:t xml:space="preserve">falta de respuesta a mi </w:t>
      </w:r>
      <w:proofErr w:type="spellStart"/>
      <w:r w:rsidR="00D32C76" w:rsidRPr="00B13CFC">
        <w:rPr>
          <w:rFonts w:ascii="Palatino Linotype" w:eastAsiaTheme="majorEastAsia" w:hAnsi="Palatino Linotype" w:cstheme="majorBidi"/>
          <w:i/>
        </w:rPr>
        <w:t>solicitus</w:t>
      </w:r>
      <w:proofErr w:type="spellEnd"/>
      <w:r w:rsidR="00D32C76" w:rsidRPr="00B13CFC">
        <w:rPr>
          <w:rFonts w:ascii="Palatino Linotype" w:eastAsiaTheme="majorEastAsia" w:hAnsi="Palatino Linotype" w:cstheme="majorBidi"/>
          <w:i/>
        </w:rPr>
        <w:t xml:space="preserve"> de </w:t>
      </w:r>
      <w:proofErr w:type="spellStart"/>
      <w:r w:rsidR="00D32C76" w:rsidRPr="00B13CFC">
        <w:rPr>
          <w:rFonts w:ascii="Palatino Linotype" w:eastAsiaTheme="majorEastAsia" w:hAnsi="Palatino Linotype" w:cstheme="majorBidi"/>
          <w:i/>
        </w:rPr>
        <w:t>informacion</w:t>
      </w:r>
      <w:proofErr w:type="spellEnd"/>
      <w:r w:rsidR="00B819AE" w:rsidRPr="00B13CFC">
        <w:rPr>
          <w:rFonts w:ascii="Palatino Linotype" w:eastAsia="Times New Roman" w:hAnsi="Palatino Linotype" w:cs="Times New Roman"/>
          <w:i/>
          <w:lang w:val="es-MX" w:eastAsia="es-MX"/>
        </w:rPr>
        <w:t>.</w:t>
      </w:r>
      <w:r w:rsidRPr="00B13CFC">
        <w:rPr>
          <w:rStyle w:val="Ttulo2Car"/>
          <w:rFonts w:ascii="Palatino Linotype" w:hAnsi="Palatino Linotype"/>
          <w:i/>
          <w:color w:val="auto"/>
          <w:sz w:val="24"/>
          <w:szCs w:val="24"/>
          <w:lang w:val="es-ES"/>
        </w:rPr>
        <w:t>"</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sidRPr="00B13CFC">
        <w:rPr>
          <w:rFonts w:ascii="Palatino Linotype" w:eastAsia="Calibri" w:hAnsi="Palatino Linotype" w:cs="Arial"/>
          <w:i/>
          <w:lang w:val="es-ES"/>
        </w:rPr>
        <w:t xml:space="preserve">(Sic); </w:t>
      </w:r>
    </w:p>
    <w:p w:rsidR="00A55BA0" w:rsidRPr="00B13CFC" w:rsidRDefault="00A55BA0" w:rsidP="000365FB">
      <w:pPr>
        <w:pStyle w:val="Prrafodelista"/>
        <w:spacing w:line="360" w:lineRule="auto"/>
        <w:ind w:right="34"/>
        <w:jc w:val="both"/>
        <w:rPr>
          <w:rFonts w:ascii="Palatino Linotype" w:hAnsi="Palatino Linotype" w:cs="Arial"/>
          <w:i/>
        </w:rPr>
      </w:pPr>
    </w:p>
    <w:p w:rsidR="00A55BA0" w:rsidRPr="00B13CFC" w:rsidRDefault="00A55BA0" w:rsidP="00D32C76">
      <w:pPr>
        <w:spacing w:line="360" w:lineRule="auto"/>
        <w:ind w:left="426" w:right="34"/>
        <w:jc w:val="both"/>
        <w:rPr>
          <w:rFonts w:ascii="Palatino Linotype" w:eastAsiaTheme="majorEastAsia" w:hAnsi="Palatino Linotype" w:cstheme="majorBidi"/>
          <w:b/>
          <w:lang w:val="es-ES"/>
        </w:rPr>
      </w:pPr>
      <w:bookmarkStart w:id="32" w:name="_Toc462307685"/>
      <w:bookmarkStart w:id="33" w:name="_Toc472427087"/>
      <w:bookmarkStart w:id="34" w:name="_Toc472500654"/>
      <w:bookmarkStart w:id="35" w:name="_Toc475015153"/>
      <w:bookmarkStart w:id="36" w:name="_Toc476078668"/>
      <w:bookmarkStart w:id="37" w:name="_Toc476675984"/>
      <w:bookmarkStart w:id="38" w:name="_Toc477345125"/>
      <w:bookmarkStart w:id="39" w:name="_Toc477345203"/>
      <w:bookmarkStart w:id="40" w:name="_Toc480987169"/>
      <w:bookmarkStart w:id="41" w:name="_Toc480996302"/>
      <w:bookmarkStart w:id="42" w:name="_Toc485145204"/>
      <w:bookmarkStart w:id="43" w:name="_Toc492489254"/>
      <w:bookmarkStart w:id="44" w:name="_Toc492590384"/>
      <w:bookmarkStart w:id="45" w:name="_Toc527976639"/>
      <w:bookmarkStart w:id="46" w:name="_Toc496807000"/>
      <w:bookmarkStart w:id="47" w:name="_Toc496807890"/>
      <w:bookmarkStart w:id="48" w:name="_Toc498528854"/>
      <w:bookmarkStart w:id="49" w:name="_Toc498528942"/>
      <w:bookmarkStart w:id="50" w:name="_Toc499059265"/>
      <w:bookmarkStart w:id="51" w:name="_Toc499658726"/>
      <w:bookmarkStart w:id="52" w:name="_Toc499659073"/>
      <w:bookmarkStart w:id="53" w:name="_Toc499810484"/>
      <w:bookmarkStart w:id="54" w:name="_Toc500414596"/>
      <w:bookmarkStart w:id="55" w:name="_Toc500414653"/>
      <w:bookmarkStart w:id="56" w:name="_Toc503366328"/>
      <w:bookmarkStart w:id="57" w:name="_Toc503891594"/>
      <w:bookmarkStart w:id="58" w:name="_Toc504069532"/>
      <w:bookmarkStart w:id="59" w:name="_Toc504500687"/>
      <w:bookmarkStart w:id="60" w:name="_Toc526438769"/>
      <w:bookmarkStart w:id="61" w:name="_Toc526438810"/>
      <w:bookmarkStart w:id="62" w:name="_Toc526438925"/>
      <w:r w:rsidRPr="00B13CFC">
        <w:rPr>
          <w:rStyle w:val="Ttulo2Car"/>
          <w:rFonts w:ascii="Palatino Linotype" w:hAnsi="Palatino Linotype"/>
          <w:b/>
          <w:color w:val="auto"/>
          <w:sz w:val="24"/>
          <w:szCs w:val="24"/>
          <w:lang w:val="es-ES"/>
        </w:rPr>
        <w:t>Razones o Motivos de inconformidad</w:t>
      </w:r>
      <w:proofErr w:type="gramStart"/>
      <w:r w:rsidRPr="00B13CFC">
        <w:rPr>
          <w:rStyle w:val="Ttulo2Car"/>
          <w:rFonts w:ascii="Palatino Linotype" w:hAnsi="Palatino Linotype"/>
          <w:b/>
          <w:color w:val="auto"/>
          <w:sz w:val="24"/>
          <w:szCs w:val="24"/>
          <w:lang w:val="es-ES"/>
        </w:rPr>
        <w:t>:</w:t>
      </w:r>
      <w:bookmarkEnd w:id="32"/>
      <w:bookmarkEnd w:id="33"/>
      <w:bookmarkEnd w:id="34"/>
      <w:bookmarkEnd w:id="35"/>
      <w:bookmarkEnd w:id="36"/>
      <w:bookmarkEnd w:id="37"/>
      <w:bookmarkEnd w:id="38"/>
      <w:bookmarkEnd w:id="39"/>
      <w:bookmarkEnd w:id="40"/>
      <w:bookmarkEnd w:id="41"/>
      <w:bookmarkEnd w:id="42"/>
      <w:bookmarkEnd w:id="43"/>
      <w:bookmarkEnd w:id="44"/>
      <w:bookmarkEnd w:id="45"/>
      <w:r w:rsidR="00D32C76" w:rsidRPr="00B13CFC">
        <w:rPr>
          <w:rStyle w:val="Ttulo2Car"/>
          <w:rFonts w:ascii="Palatino Linotype" w:hAnsi="Palatino Linotype"/>
          <w:b/>
          <w:color w:val="auto"/>
          <w:sz w:val="24"/>
          <w:szCs w:val="24"/>
          <w:lang w:val="es-ES"/>
        </w:rPr>
        <w:t xml:space="preserve"> </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B13CFC">
        <w:rPr>
          <w:rFonts w:ascii="Palatino Linotype" w:hAnsi="Palatino Linotype"/>
          <w:i/>
        </w:rPr>
        <w:t>”</w:t>
      </w:r>
      <w:proofErr w:type="gramEnd"/>
      <w:r w:rsidR="00D32C76" w:rsidRPr="00B13CFC">
        <w:rPr>
          <w:rFonts w:ascii="Palatino Linotype" w:hAnsi="Palatino Linotype"/>
          <w:i/>
        </w:rPr>
        <w:t xml:space="preserve">no atienden mi solicitud de </w:t>
      </w:r>
      <w:proofErr w:type="spellStart"/>
      <w:r w:rsidR="00D32C76" w:rsidRPr="00B13CFC">
        <w:rPr>
          <w:rFonts w:ascii="Palatino Linotype" w:hAnsi="Palatino Linotype"/>
          <w:i/>
        </w:rPr>
        <w:t>informacion</w:t>
      </w:r>
      <w:proofErr w:type="spellEnd"/>
      <w:r w:rsidR="00D32C76" w:rsidRPr="00B13CFC">
        <w:rPr>
          <w:rFonts w:ascii="Palatino Linotype" w:hAnsi="Palatino Linotype"/>
          <w:i/>
        </w:rPr>
        <w:t>”</w:t>
      </w:r>
      <w:r w:rsidRPr="00B13CFC">
        <w:rPr>
          <w:rFonts w:ascii="Palatino Linotype" w:hAnsi="Palatino Linotype" w:cs="Arial"/>
          <w:i/>
        </w:rPr>
        <w:t>(Sic)</w:t>
      </w:r>
    </w:p>
    <w:p w:rsidR="00A55BA0" w:rsidRPr="00B13CFC" w:rsidRDefault="00A55BA0" w:rsidP="00030E8B">
      <w:pPr>
        <w:pStyle w:val="Prrafodelista"/>
        <w:spacing w:line="360" w:lineRule="auto"/>
        <w:ind w:left="851" w:right="567"/>
        <w:jc w:val="both"/>
        <w:rPr>
          <w:rFonts w:ascii="Palatino Linotype" w:hAnsi="Palatino Linotype" w:cs="Arial"/>
        </w:rPr>
      </w:pPr>
    </w:p>
    <w:p w:rsidR="00A55BA0" w:rsidRPr="00B13CFC" w:rsidRDefault="00A55BA0" w:rsidP="00D32C76">
      <w:pPr>
        <w:pStyle w:val="Prrafodelista"/>
        <w:numPr>
          <w:ilvl w:val="0"/>
          <w:numId w:val="2"/>
        </w:numPr>
        <w:spacing w:before="240" w:after="240" w:line="360" w:lineRule="auto"/>
        <w:ind w:left="0" w:firstLine="0"/>
        <w:jc w:val="both"/>
        <w:rPr>
          <w:rFonts w:ascii="Palatino Linotype" w:hAnsi="Palatino Linotype"/>
          <w:i/>
          <w:color w:val="000000"/>
        </w:rPr>
      </w:pPr>
      <w:r w:rsidRPr="00B13CFC">
        <w:rPr>
          <w:rFonts w:ascii="Palatino Linotype" w:eastAsia="Times New Roman" w:hAnsi="Palatino Linotype" w:cs="Arial"/>
          <w:lang w:val="es-ES"/>
        </w:rPr>
        <w:t xml:space="preserve">Se registró el recurso de revisión bajo el número de expediente </w:t>
      </w:r>
      <w:r w:rsidRPr="00B13CFC">
        <w:rPr>
          <w:rFonts w:ascii="Palatino Linotype" w:hAnsi="Palatino Linotype" w:cs="Arial"/>
          <w:bCs/>
        </w:rPr>
        <w:t xml:space="preserve">al rubro indicado, asimismo con fundamento en lo dispuesto por el </w:t>
      </w:r>
      <w:r w:rsidRPr="00B13CFC">
        <w:rPr>
          <w:rFonts w:ascii="Palatino Linotype" w:eastAsia="Calibri" w:hAnsi="Palatino Linotype" w:cs="Arial"/>
          <w:lang w:val="es-ES"/>
        </w:rPr>
        <w:t xml:space="preserve">artículo 185 fracción I de la </w:t>
      </w:r>
      <w:r w:rsidRPr="00B13CFC">
        <w:rPr>
          <w:rFonts w:ascii="Palatino Linotype" w:eastAsia="Calibri" w:hAnsi="Palatino Linotype" w:cs="Arial"/>
          <w:b/>
          <w:lang w:val="es-ES"/>
        </w:rPr>
        <w:t xml:space="preserve">Ley de Transparencia y Acceso a la Información Pública del Estado de México y Municipios </w:t>
      </w:r>
      <w:r w:rsidRPr="00B13CFC">
        <w:rPr>
          <w:rFonts w:ascii="Palatino Linotype" w:eastAsia="Times New Roman" w:hAnsi="Palatino Linotype" w:cs="Arial"/>
          <w:lang w:val="es-ES"/>
        </w:rPr>
        <w:t xml:space="preserve">se turnó al </w:t>
      </w:r>
      <w:r w:rsidRPr="00B13CFC">
        <w:rPr>
          <w:rFonts w:ascii="Palatino Linotype" w:eastAsia="Times New Roman" w:hAnsi="Palatino Linotype" w:cs="Arial"/>
          <w:b/>
          <w:lang w:val="es-ES"/>
        </w:rPr>
        <w:t xml:space="preserve">Comisionado José Guadalupe Luna Hernández, </w:t>
      </w:r>
      <w:r w:rsidRPr="00B13CFC">
        <w:rPr>
          <w:rFonts w:ascii="Palatino Linotype" w:eastAsia="Times New Roman" w:hAnsi="Palatino Linotype" w:cs="Arial"/>
          <w:lang w:val="es-ES"/>
        </w:rPr>
        <w:t xml:space="preserve">con el objeto de </w:t>
      </w:r>
      <w:r w:rsidRPr="00B13CFC">
        <w:rPr>
          <w:rFonts w:ascii="Palatino Linotype" w:eastAsia="Times New Roman" w:hAnsi="Palatino Linotype" w:cs="Arial"/>
          <w:lang w:val="es-MX"/>
        </w:rPr>
        <w:t>su análisis.</w:t>
      </w:r>
    </w:p>
    <w:p w:rsidR="00A55BA0" w:rsidRPr="00B13CFC" w:rsidRDefault="00A55BA0" w:rsidP="00A55BA0">
      <w:pPr>
        <w:pStyle w:val="Prrafodelista"/>
        <w:rPr>
          <w:rFonts w:ascii="Palatino Linotype" w:hAnsi="Palatino Linotype"/>
          <w:i/>
          <w:color w:val="000000"/>
        </w:rPr>
      </w:pPr>
    </w:p>
    <w:p w:rsidR="00D32C76" w:rsidRPr="00B13CFC" w:rsidRDefault="00A55BA0" w:rsidP="00D32C76">
      <w:pPr>
        <w:pStyle w:val="Prrafodelista"/>
        <w:numPr>
          <w:ilvl w:val="0"/>
          <w:numId w:val="2"/>
        </w:numPr>
        <w:spacing w:before="240" w:after="240" w:line="360" w:lineRule="auto"/>
        <w:ind w:left="0" w:firstLine="0"/>
        <w:jc w:val="both"/>
        <w:rPr>
          <w:rFonts w:ascii="Palatino Linotype" w:hAnsi="Palatino Linotype"/>
          <w:i/>
          <w:color w:val="000000"/>
        </w:rPr>
      </w:pPr>
      <w:r w:rsidRPr="00B13CFC">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D32C76" w:rsidRPr="00B13CFC">
        <w:rPr>
          <w:rFonts w:ascii="Palatino Linotype" w:eastAsia="Calibri" w:hAnsi="Palatino Linotype" w:cs="Arial"/>
          <w:lang w:val="es-ES"/>
        </w:rPr>
        <w:t xml:space="preserve">treinta y uno </w:t>
      </w:r>
      <w:r w:rsidRPr="00B13CFC">
        <w:rPr>
          <w:rFonts w:ascii="Palatino Linotype" w:eastAsia="Calibri" w:hAnsi="Palatino Linotype" w:cs="Arial"/>
          <w:lang w:val="es-ES"/>
        </w:rPr>
        <w:t>(</w:t>
      </w:r>
      <w:r w:rsidR="00D32C76" w:rsidRPr="00B13CFC">
        <w:rPr>
          <w:rFonts w:ascii="Palatino Linotype" w:eastAsia="Calibri" w:hAnsi="Palatino Linotype" w:cs="Arial"/>
          <w:lang w:val="es-ES"/>
        </w:rPr>
        <w:t>31) de agosto</w:t>
      </w:r>
      <w:r w:rsidR="00D004ED" w:rsidRPr="00B13CFC">
        <w:rPr>
          <w:rFonts w:ascii="Palatino Linotype" w:eastAsia="Calibri" w:hAnsi="Palatino Linotype" w:cs="Arial"/>
          <w:lang w:val="es-ES"/>
        </w:rPr>
        <w:t xml:space="preserve"> </w:t>
      </w:r>
      <w:r w:rsidR="00030E8B" w:rsidRPr="00B13CFC">
        <w:rPr>
          <w:rFonts w:ascii="Palatino Linotype" w:eastAsia="Calibri" w:hAnsi="Palatino Linotype" w:cs="Arial"/>
          <w:lang w:val="es-ES"/>
        </w:rPr>
        <w:t xml:space="preserve">de </w:t>
      </w:r>
      <w:r w:rsidRPr="00B13CFC">
        <w:rPr>
          <w:rFonts w:ascii="Palatino Linotype" w:eastAsia="Calibri" w:hAnsi="Palatino Linotype" w:cs="Arial"/>
          <w:lang w:val="es-ES"/>
        </w:rPr>
        <w:t xml:space="preserve">dos mil dieciocho, puso a disposición de las partes el </w:t>
      </w:r>
      <w:r w:rsidRPr="00B13CFC">
        <w:rPr>
          <w:rFonts w:ascii="Palatino Linotype" w:eastAsia="Calibri" w:hAnsi="Palatino Linotype" w:cs="Arial"/>
          <w:lang w:val="es-ES"/>
        </w:rPr>
        <w:lastRenderedPageBreak/>
        <w:t xml:space="preserve">expediente electrónico </w:t>
      </w:r>
      <w:r w:rsidRPr="00B13CFC">
        <w:rPr>
          <w:rFonts w:ascii="Palatino Linotype" w:eastAsia="Calibri" w:hAnsi="Palatino Linotype" w:cs="Arial"/>
        </w:rPr>
        <w:t xml:space="preserve">vía </w:t>
      </w:r>
      <w:r w:rsidRPr="00B13CFC">
        <w:rPr>
          <w:rFonts w:ascii="Palatino Linotype" w:eastAsia="Calibri" w:hAnsi="Palatino Linotype" w:cs="Arial"/>
          <w:lang w:val="es-ES"/>
        </w:rPr>
        <w:t xml:space="preserve">Sistema de Acceso a la Información Mexiquense </w:t>
      </w:r>
      <w:r w:rsidRPr="00B13CFC">
        <w:rPr>
          <w:rFonts w:ascii="Palatino Linotype" w:eastAsia="Calibri" w:hAnsi="Palatino Linotype" w:cs="Arial"/>
          <w:b/>
          <w:lang w:val="es-ES"/>
        </w:rPr>
        <w:t xml:space="preserve">SAIMEX </w:t>
      </w:r>
      <w:r w:rsidRPr="00B13CFC">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B13CFC">
        <w:rPr>
          <w:rFonts w:ascii="Palatino Linotype" w:eastAsia="Calibri" w:hAnsi="Palatino Linotype" w:cs="Arial"/>
          <w:b/>
          <w:lang w:val="es-ES"/>
        </w:rPr>
        <w:t>SUJETO OBLIGADO</w:t>
      </w:r>
      <w:r w:rsidRPr="00B13CFC">
        <w:rPr>
          <w:rFonts w:ascii="Palatino Linotype" w:eastAsia="Calibri" w:hAnsi="Palatino Linotype" w:cs="Arial"/>
          <w:lang w:val="es-ES"/>
        </w:rPr>
        <w:t xml:space="preserve"> presentará el Informe Justificado procedente.  </w:t>
      </w:r>
    </w:p>
    <w:p w:rsidR="00D32C76" w:rsidRPr="00B13CFC" w:rsidRDefault="00D32C76" w:rsidP="00D32C76">
      <w:pPr>
        <w:pStyle w:val="Prrafodelista"/>
        <w:spacing w:before="240" w:after="240" w:line="360" w:lineRule="auto"/>
        <w:ind w:left="0"/>
        <w:jc w:val="both"/>
        <w:rPr>
          <w:rFonts w:ascii="Palatino Linotype" w:hAnsi="Palatino Linotype"/>
          <w:i/>
          <w:color w:val="000000"/>
        </w:rPr>
      </w:pPr>
    </w:p>
    <w:p w:rsidR="00D32C76" w:rsidRPr="00B13CFC" w:rsidRDefault="00D32C76" w:rsidP="00D32C76">
      <w:pPr>
        <w:pStyle w:val="Prrafodelista"/>
        <w:numPr>
          <w:ilvl w:val="0"/>
          <w:numId w:val="2"/>
        </w:numPr>
        <w:tabs>
          <w:tab w:val="left" w:pos="709"/>
        </w:tabs>
        <w:spacing w:before="240" w:after="360" w:line="360" w:lineRule="auto"/>
        <w:ind w:left="0" w:right="49" w:firstLine="0"/>
        <w:jc w:val="both"/>
        <w:rPr>
          <w:rFonts w:ascii="Palatino Linotype" w:hAnsi="Palatino Linotype"/>
          <w:color w:val="000000" w:themeColor="text1"/>
        </w:rPr>
      </w:pPr>
      <w:r w:rsidRPr="00B13CFC">
        <w:rPr>
          <w:rFonts w:ascii="Palatino Linotype" w:hAnsi="Palatino Linotype"/>
          <w:color w:val="000000" w:themeColor="text1"/>
        </w:rPr>
        <w:t xml:space="preserve">En fecha trece (13) de agosto de dos mil dieciocho, el </w:t>
      </w:r>
      <w:r w:rsidRPr="00B13CFC">
        <w:rPr>
          <w:rFonts w:ascii="Palatino Linotype" w:hAnsi="Palatino Linotype"/>
          <w:b/>
          <w:color w:val="000000" w:themeColor="text1"/>
        </w:rPr>
        <w:t xml:space="preserve">SUJETO OBLIGADO, </w:t>
      </w:r>
      <w:r w:rsidRPr="00B13CFC">
        <w:rPr>
          <w:rFonts w:ascii="Palatino Linotype" w:hAnsi="Palatino Linotype"/>
          <w:color w:val="000000" w:themeColor="text1"/>
        </w:rPr>
        <w:t>emitió</w:t>
      </w:r>
      <w:r w:rsidR="00FE5913" w:rsidRPr="00B13CFC">
        <w:rPr>
          <w:rFonts w:ascii="Palatino Linotype" w:hAnsi="Palatino Linotype"/>
          <w:color w:val="000000" w:themeColor="text1"/>
        </w:rPr>
        <w:t xml:space="preserve"> manifestaciones</w:t>
      </w:r>
      <w:r w:rsidRPr="00B13CFC">
        <w:rPr>
          <w:rFonts w:ascii="Palatino Linotype" w:hAnsi="Palatino Linotype"/>
          <w:color w:val="000000" w:themeColor="text1"/>
        </w:rPr>
        <w:t>,</w:t>
      </w:r>
      <w:r w:rsidR="00FE5913" w:rsidRPr="00B13CFC">
        <w:rPr>
          <w:rFonts w:ascii="Palatino Linotype" w:hAnsi="Palatino Linotype"/>
          <w:color w:val="000000" w:themeColor="text1"/>
        </w:rPr>
        <w:t xml:space="preserve"> mediante el archivo electrónico i</w:t>
      </w:r>
      <w:hyperlink r:id="rId7" w:history="1">
        <w:r w:rsidR="00FE5913" w:rsidRPr="00B13CFC">
          <w:rPr>
            <w:rStyle w:val="Hipervnculo"/>
            <w:rFonts w:ascii="Palatino Linotype" w:hAnsi="Palatino Linotype"/>
            <w:b/>
            <w:bCs/>
            <w:color w:val="000000" w:themeColor="text1"/>
            <w:u w:val="none"/>
          </w:rPr>
          <w:t xml:space="preserve">nforme </w:t>
        </w:r>
        <w:proofErr w:type="spellStart"/>
        <w:r w:rsidR="00FE5913" w:rsidRPr="00B13CFC">
          <w:rPr>
            <w:rStyle w:val="Hipervnculo"/>
            <w:rFonts w:ascii="Palatino Linotype" w:hAnsi="Palatino Linotype"/>
            <w:b/>
            <w:bCs/>
            <w:color w:val="000000" w:themeColor="text1"/>
            <w:u w:val="none"/>
          </w:rPr>
          <w:t>justificacion</w:t>
        </w:r>
        <w:proofErr w:type="spellEnd"/>
        <w:r w:rsidR="00FE5913" w:rsidRPr="00B13CFC">
          <w:rPr>
            <w:rStyle w:val="Hipervnculo"/>
            <w:rFonts w:ascii="Palatino Linotype" w:hAnsi="Palatino Linotype"/>
            <w:b/>
            <w:bCs/>
            <w:color w:val="000000" w:themeColor="text1"/>
            <w:u w:val="none"/>
          </w:rPr>
          <w:t xml:space="preserve"> </w:t>
        </w:r>
        <w:proofErr w:type="spellStart"/>
        <w:r w:rsidR="00FE5913" w:rsidRPr="00B13CFC">
          <w:rPr>
            <w:rStyle w:val="Hipervnculo"/>
            <w:rFonts w:ascii="Palatino Linotype" w:hAnsi="Palatino Linotype"/>
            <w:b/>
            <w:bCs/>
            <w:color w:val="000000" w:themeColor="text1"/>
            <w:u w:val="none"/>
          </w:rPr>
          <w:t>Teotihuacan</w:t>
        </w:r>
        <w:proofErr w:type="spellEnd"/>
        <w:r w:rsidR="00FE5913" w:rsidRPr="00B13CFC">
          <w:rPr>
            <w:rStyle w:val="Hipervnculo"/>
            <w:rFonts w:ascii="Palatino Linotype" w:hAnsi="Palatino Linotype"/>
            <w:b/>
            <w:bCs/>
            <w:color w:val="000000" w:themeColor="text1"/>
            <w:u w:val="none"/>
          </w:rPr>
          <w:t xml:space="preserve"> RR3073.PDF</w:t>
        </w:r>
      </w:hyperlink>
      <w:r w:rsidR="00FE5913" w:rsidRPr="00B13CFC">
        <w:rPr>
          <w:rFonts w:ascii="Palatino Linotype" w:hAnsi="Palatino Linotype"/>
          <w:color w:val="000000" w:themeColor="text1"/>
        </w:rPr>
        <w:t xml:space="preserve">, el cual se puso a la vista del recurrente mediante acuerdo de fecha trece (13) de septiembre del año en curso, en virtud de que según se observó, el titular de la unidad de trasparencia argumenta los motivos por los cuales no se pudo atender la solicitud de información. Por su parte el recurrente fue omiso en realizar manifestaciones que a su derecho convinieran y asistiera.    </w:t>
      </w:r>
      <w:r w:rsidRPr="00B13CFC">
        <w:rPr>
          <w:rFonts w:ascii="Palatino Linotype" w:hAnsi="Palatino Linotype"/>
          <w:color w:val="000000" w:themeColor="text1"/>
        </w:rPr>
        <w:t xml:space="preserve"> </w:t>
      </w:r>
    </w:p>
    <w:p w:rsidR="00A55BA0" w:rsidRPr="00B13CFC" w:rsidRDefault="00A55BA0" w:rsidP="00D32C76">
      <w:pPr>
        <w:pStyle w:val="Prrafodelista"/>
        <w:spacing w:before="240" w:after="240" w:line="360" w:lineRule="auto"/>
        <w:ind w:left="0"/>
        <w:jc w:val="both"/>
        <w:rPr>
          <w:rFonts w:ascii="Palatino Linotype" w:hAnsi="Palatino Linotype"/>
          <w:i/>
          <w:color w:val="000000"/>
        </w:rPr>
      </w:pPr>
    </w:p>
    <w:p w:rsidR="0071190E" w:rsidRPr="00B13CFC" w:rsidRDefault="00A55BA0" w:rsidP="0071190E">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B13CFC">
        <w:rPr>
          <w:rFonts w:ascii="Palatino Linotype" w:hAnsi="Palatino Linotype"/>
        </w:rPr>
        <w:t>El Comisionado Ponente decretó el cierre de instrucción</w:t>
      </w:r>
      <w:r w:rsidRPr="00B13CFC">
        <w:rPr>
          <w:rFonts w:ascii="Palatino Linotype" w:hAnsi="Palatino Linotype" w:cs="Arial"/>
        </w:rPr>
        <w:t xml:space="preserve"> </w:t>
      </w:r>
      <w:r w:rsidRPr="00B13CFC">
        <w:rPr>
          <w:rFonts w:ascii="Palatino Linotype" w:hAnsi="Palatino Linotype"/>
        </w:rPr>
        <w:t xml:space="preserve">mediante acuerdo de fecha </w:t>
      </w:r>
      <w:r w:rsidR="00D32C76" w:rsidRPr="00B13CFC">
        <w:rPr>
          <w:rFonts w:ascii="Palatino Linotype" w:hAnsi="Palatino Linotype"/>
        </w:rPr>
        <w:t>tres</w:t>
      </w:r>
      <w:r w:rsidR="00D32C76" w:rsidRPr="00B13CFC">
        <w:rPr>
          <w:rFonts w:ascii="Palatino Linotype" w:eastAsia="Calibri" w:hAnsi="Palatino Linotype" w:cs="Arial"/>
          <w:lang w:val="es-ES"/>
        </w:rPr>
        <w:t xml:space="preserve"> </w:t>
      </w:r>
      <w:r w:rsidRPr="00B13CFC">
        <w:rPr>
          <w:rFonts w:ascii="Palatino Linotype" w:hAnsi="Palatino Linotype"/>
        </w:rPr>
        <w:t>(</w:t>
      </w:r>
      <w:r w:rsidR="00D32C76" w:rsidRPr="00B13CFC">
        <w:rPr>
          <w:rFonts w:ascii="Palatino Linotype" w:hAnsi="Palatino Linotype"/>
        </w:rPr>
        <w:t>03) de octubre</w:t>
      </w:r>
      <w:r w:rsidR="00D004ED" w:rsidRPr="00B13CFC">
        <w:rPr>
          <w:rFonts w:ascii="Palatino Linotype" w:hAnsi="Palatino Linotype"/>
        </w:rPr>
        <w:t xml:space="preserve"> </w:t>
      </w:r>
      <w:r w:rsidRPr="00B13CFC">
        <w:rPr>
          <w:rFonts w:ascii="Palatino Linotype" w:hAnsi="Palatino Linotype"/>
        </w:rPr>
        <w:t xml:space="preserve">de dos mil dieciocho, </w:t>
      </w:r>
      <w:r w:rsidRPr="00B13CFC">
        <w:rPr>
          <w:rFonts w:ascii="Palatino Linotype" w:hAnsi="Palatino Linotype" w:cs="Arial"/>
        </w:rPr>
        <w:t>por lo que, ordenó turnar el expediente a resolución</w:t>
      </w:r>
      <w:r w:rsidR="0071190E" w:rsidRPr="00B13CFC">
        <w:rPr>
          <w:rFonts w:ascii="Palatino Linotype" w:hAnsi="Palatino Linotype" w:cs="Arial"/>
        </w:rPr>
        <w:t>, misma que ahora se pronuncia.</w:t>
      </w:r>
    </w:p>
    <w:p w:rsidR="0071190E" w:rsidRPr="00B13CFC" w:rsidRDefault="0071190E" w:rsidP="0071190E">
      <w:pPr>
        <w:pStyle w:val="Prrafodelista"/>
        <w:rPr>
          <w:rFonts w:ascii="Palatino Linotype" w:eastAsia="Calibri" w:hAnsi="Palatino Linotype" w:cs="Arial"/>
          <w:color w:val="000000" w:themeColor="text1"/>
        </w:rPr>
      </w:pPr>
    </w:p>
    <w:p w:rsidR="0071190E" w:rsidRPr="00B13CFC" w:rsidRDefault="0071190E" w:rsidP="0071190E">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B13CFC">
        <w:rPr>
          <w:rFonts w:ascii="Palatino Linotype" w:eastAsia="Calibri" w:hAnsi="Palatino Linotype" w:cs="Arial"/>
          <w:color w:val="000000" w:themeColor="text1"/>
        </w:rPr>
        <w:t>El día diez (10) de septiembre de dos mil dieciocho y con fundamento en el artículo 181 tercer párrafo de la </w:t>
      </w:r>
      <w:r w:rsidRPr="00B13CFC">
        <w:rPr>
          <w:rFonts w:ascii="Palatino Linotype" w:eastAsia="Calibri" w:hAnsi="Palatino Linotype" w:cs="Arial"/>
          <w:b/>
          <w:bCs/>
          <w:color w:val="000000" w:themeColor="text1"/>
        </w:rPr>
        <w:t>Ley de Transparencia y Acceso a la Información Pública del Estado de México y Municipios, </w:t>
      </w:r>
      <w:r w:rsidRPr="00B13CFC">
        <w:rPr>
          <w:rFonts w:ascii="Palatino Linotype" w:eastAsia="Calibri" w:hAnsi="Palatino Linotype" w:cs="Arial"/>
          <w:color w:val="000000" w:themeColor="text1"/>
        </w:rPr>
        <w:t>se notificó que el plazo de 30 días para resolver los recursos de revisión, serían ampliados por un periodo de 15 días hábiles adicionales, debido a la naturaleza, complejidad del asunto y para un mejor estudio.</w:t>
      </w:r>
    </w:p>
    <w:p w:rsidR="0071190E" w:rsidRPr="00B13CFC" w:rsidRDefault="0071190E" w:rsidP="0071190E">
      <w:pPr>
        <w:pStyle w:val="Prrafodelista"/>
        <w:spacing w:before="240" w:after="240" w:line="360" w:lineRule="auto"/>
        <w:ind w:left="0"/>
        <w:jc w:val="both"/>
        <w:rPr>
          <w:rFonts w:ascii="Palatino Linotype" w:eastAsia="Calibri" w:hAnsi="Palatino Linotype" w:cs="Arial"/>
          <w:lang w:val="es-ES"/>
        </w:rPr>
      </w:pPr>
    </w:p>
    <w:p w:rsidR="00FE5913" w:rsidRPr="00B13CFC" w:rsidRDefault="00FE5913" w:rsidP="00A55BA0">
      <w:pPr>
        <w:rPr>
          <w:sz w:val="36"/>
          <w:szCs w:val="36"/>
          <w:lang w:val="es-MX" w:eastAsia="en-US"/>
        </w:rPr>
      </w:pPr>
    </w:p>
    <w:p w:rsidR="00A55BA0" w:rsidRPr="00B13CFC" w:rsidRDefault="00A55BA0" w:rsidP="00A55BA0">
      <w:pPr>
        <w:pStyle w:val="Ttulo1"/>
        <w:jc w:val="center"/>
        <w:rPr>
          <w:szCs w:val="24"/>
        </w:rPr>
      </w:pPr>
      <w:bookmarkStart w:id="63" w:name="_Toc527976640"/>
      <w:r w:rsidRPr="00B13CFC">
        <w:rPr>
          <w:szCs w:val="24"/>
        </w:rPr>
        <w:t>CONSIDERANDO</w:t>
      </w:r>
      <w:bookmarkEnd w:id="63"/>
    </w:p>
    <w:p w:rsidR="00A55BA0" w:rsidRPr="00B13CFC" w:rsidRDefault="00A55BA0" w:rsidP="00A55BA0">
      <w:pPr>
        <w:rPr>
          <w:lang w:val="es-MX" w:eastAsia="en-US"/>
        </w:rPr>
      </w:pPr>
    </w:p>
    <w:p w:rsidR="00A55BA0" w:rsidRPr="00B13CFC" w:rsidRDefault="00A55BA0" w:rsidP="00A55BA0">
      <w:pPr>
        <w:pStyle w:val="Ttulo2"/>
        <w:rPr>
          <w:rFonts w:ascii="Palatino Linotype" w:hAnsi="Palatino Linotype"/>
          <w:b/>
          <w:color w:val="auto"/>
          <w:sz w:val="24"/>
          <w:szCs w:val="24"/>
        </w:rPr>
      </w:pPr>
      <w:bookmarkStart w:id="64" w:name="_Toc527976641"/>
      <w:r w:rsidRPr="00B13CFC">
        <w:rPr>
          <w:rFonts w:ascii="Palatino Linotype" w:hAnsi="Palatino Linotype"/>
          <w:b/>
          <w:color w:val="auto"/>
          <w:sz w:val="24"/>
          <w:szCs w:val="24"/>
        </w:rPr>
        <w:t>PRIMERO. De la competencia</w:t>
      </w:r>
      <w:bookmarkEnd w:id="64"/>
    </w:p>
    <w:p w:rsidR="00A55BA0" w:rsidRPr="00B13CFC" w:rsidRDefault="00A55BA0" w:rsidP="00A55BA0">
      <w:pPr>
        <w:rPr>
          <w:lang w:val="es-MX" w:eastAsia="en-US"/>
        </w:rPr>
      </w:pPr>
    </w:p>
    <w:p w:rsidR="00A55BA0" w:rsidRPr="00B13CFC" w:rsidRDefault="00A55BA0" w:rsidP="00A55BA0">
      <w:pPr>
        <w:pStyle w:val="Prrafodelista"/>
        <w:numPr>
          <w:ilvl w:val="0"/>
          <w:numId w:val="2"/>
        </w:numPr>
        <w:tabs>
          <w:tab w:val="left" w:pos="0"/>
        </w:tabs>
        <w:spacing w:before="240" w:after="240" w:line="360" w:lineRule="auto"/>
        <w:ind w:left="0" w:firstLine="0"/>
        <w:jc w:val="both"/>
        <w:rPr>
          <w:rFonts w:ascii="Palatino Linotype" w:hAnsi="Palatino Linotype"/>
        </w:rPr>
      </w:pPr>
      <w:r w:rsidRPr="00B13CFC">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13CFC">
        <w:rPr>
          <w:rFonts w:ascii="Palatino Linotype" w:eastAsia="Calibri" w:hAnsi="Palatino Linotype" w:cs="Times New Roman"/>
          <w:b/>
          <w:lang w:val="es-ES"/>
        </w:rPr>
        <w:t>Constitución Política de los Estados Unidos Mexicanos</w:t>
      </w:r>
      <w:r w:rsidRPr="00B13CFC">
        <w:rPr>
          <w:rFonts w:ascii="Palatino Linotype" w:eastAsia="Calibri" w:hAnsi="Palatino Linotype" w:cs="Times New Roman"/>
          <w:lang w:val="es-ES"/>
        </w:rPr>
        <w:t xml:space="preserve">; 5, párrafos </w:t>
      </w:r>
      <w:r w:rsidRPr="00B13CFC">
        <w:rPr>
          <w:rFonts w:ascii="Palatino Linotype" w:hAnsi="Palatino Linotype" w:cs="Arial"/>
          <w:bCs/>
          <w:color w:val="222222"/>
          <w:lang w:val="es-ES"/>
        </w:rPr>
        <w:t xml:space="preserve">vigésimo, vigésimo primero y vigésimo segundo </w:t>
      </w:r>
      <w:r w:rsidRPr="00B13CFC">
        <w:rPr>
          <w:rFonts w:ascii="Palatino Linotype" w:eastAsia="Calibri" w:hAnsi="Palatino Linotype" w:cs="Times New Roman"/>
          <w:lang w:val="es-ES"/>
        </w:rPr>
        <w:t xml:space="preserve">fracciones IV y V de la </w:t>
      </w:r>
      <w:r w:rsidRPr="00B13CFC">
        <w:rPr>
          <w:rFonts w:ascii="Palatino Linotype" w:eastAsia="Calibri" w:hAnsi="Palatino Linotype" w:cs="Times New Roman"/>
          <w:b/>
          <w:lang w:val="es-ES"/>
        </w:rPr>
        <w:t>Constitución Política del Estado Libre y Soberano de México</w:t>
      </w:r>
      <w:r w:rsidRPr="00B13CFC">
        <w:rPr>
          <w:rFonts w:ascii="Palatino Linotype" w:eastAsia="Calibri" w:hAnsi="Palatino Linotype" w:cs="Times New Roman"/>
          <w:lang w:val="es-ES"/>
        </w:rPr>
        <w:t xml:space="preserve">; artículos 1, 2 fracción II, 13, 29, 36 fracciones I y II, 176, 178, 179, 181 párrafo tercero y 185 </w:t>
      </w:r>
      <w:r w:rsidRPr="00B13CFC">
        <w:rPr>
          <w:rFonts w:ascii="Palatino Linotype" w:eastAsia="Calibri" w:hAnsi="Palatino Linotype" w:cs="Arial"/>
          <w:lang w:val="es-ES"/>
        </w:rPr>
        <w:t xml:space="preserve">de la </w:t>
      </w:r>
      <w:r w:rsidRPr="00B13CFC">
        <w:rPr>
          <w:rFonts w:ascii="Palatino Linotype" w:eastAsia="Calibri" w:hAnsi="Palatino Linotype" w:cs="Arial"/>
          <w:b/>
          <w:lang w:val="es-ES"/>
        </w:rPr>
        <w:t>Ley de Transparencia y Acceso a la Información Pública del Estado de México y Municipios</w:t>
      </w:r>
      <w:r w:rsidRPr="00B13CFC">
        <w:rPr>
          <w:rFonts w:ascii="Palatino Linotype" w:eastAsia="Calibri" w:hAnsi="Palatino Linotype" w:cs="Arial"/>
          <w:lang w:val="es-ES"/>
        </w:rPr>
        <w:t xml:space="preserve">; y 7, 9 fracciones I y XXIV, y 11 del </w:t>
      </w:r>
      <w:r w:rsidRPr="00B13CFC">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B13CFC">
        <w:rPr>
          <w:rFonts w:ascii="Palatino Linotype" w:hAnsi="Palatino Linotype"/>
        </w:rPr>
        <w:t>.</w:t>
      </w:r>
    </w:p>
    <w:p w:rsidR="00FE5913" w:rsidRPr="00B13CFC" w:rsidRDefault="00FE5913" w:rsidP="00FE5913">
      <w:pPr>
        <w:pStyle w:val="Prrafodelista"/>
        <w:tabs>
          <w:tab w:val="left" w:pos="0"/>
        </w:tabs>
        <w:spacing w:before="240" w:after="240" w:line="360" w:lineRule="auto"/>
        <w:ind w:left="0"/>
        <w:jc w:val="both"/>
        <w:rPr>
          <w:rFonts w:ascii="Palatino Linotype" w:hAnsi="Palatino Linotype"/>
        </w:rPr>
      </w:pPr>
    </w:p>
    <w:p w:rsidR="00A55BA0" w:rsidRPr="00B13CFC" w:rsidRDefault="00A55BA0" w:rsidP="00A55BA0">
      <w:pPr>
        <w:pStyle w:val="Ttulo2"/>
        <w:rPr>
          <w:rFonts w:ascii="Palatino Linotype" w:hAnsi="Palatino Linotype"/>
          <w:b/>
          <w:color w:val="auto"/>
          <w:sz w:val="24"/>
          <w:szCs w:val="24"/>
        </w:rPr>
      </w:pPr>
      <w:bookmarkStart w:id="65" w:name="_Toc527976642"/>
      <w:r w:rsidRPr="00B13CFC">
        <w:rPr>
          <w:rFonts w:ascii="Palatino Linotype" w:hAnsi="Palatino Linotype"/>
          <w:b/>
          <w:color w:val="auto"/>
          <w:sz w:val="24"/>
          <w:szCs w:val="24"/>
        </w:rPr>
        <w:t>SEGUNDO. De la oportunidad y procedencia.</w:t>
      </w:r>
      <w:bookmarkEnd w:id="65"/>
    </w:p>
    <w:p w:rsidR="00FE5913" w:rsidRPr="00B13CFC" w:rsidRDefault="00FE5913" w:rsidP="00FE5913">
      <w:pPr>
        <w:rPr>
          <w:lang w:val="es-MX" w:eastAsia="en-US"/>
        </w:rPr>
      </w:pPr>
    </w:p>
    <w:p w:rsidR="001A4CD6" w:rsidRPr="00B13CFC" w:rsidRDefault="001A4CD6" w:rsidP="00FE5913">
      <w:pPr>
        <w:pStyle w:val="Prrafodelista"/>
        <w:numPr>
          <w:ilvl w:val="0"/>
          <w:numId w:val="2"/>
        </w:numPr>
        <w:spacing w:before="240" w:after="240" w:line="360" w:lineRule="auto"/>
        <w:ind w:left="0" w:firstLine="0"/>
        <w:jc w:val="both"/>
        <w:rPr>
          <w:rFonts w:ascii="Palatino Linotype" w:eastAsia="Times New Roman" w:hAnsi="Palatino Linotype" w:cs="Arial"/>
          <w:color w:val="000000"/>
        </w:rPr>
      </w:pPr>
      <w:r w:rsidRPr="00B13CFC">
        <w:rPr>
          <w:rFonts w:ascii="Palatino Linotype" w:eastAsia="Calibri" w:hAnsi="Palatino Linotype" w:cs="Arial"/>
          <w:lang w:val="es-ES"/>
        </w:rPr>
        <w:t xml:space="preserve">Es de precisar, que la Ley de Transparencia y Acceso a la Información Pública del Estado de México y Municipios, en el artículo </w:t>
      </w:r>
      <w:r w:rsidRPr="00B13CFC">
        <w:rPr>
          <w:rFonts w:ascii="Palatino Linotype" w:eastAsia="Calibri" w:hAnsi="Palatino Linotype" w:cs="Arial"/>
          <w:b/>
          <w:lang w:val="es-ES"/>
        </w:rPr>
        <w:t>178</w:t>
      </w:r>
      <w:r w:rsidRPr="00B13CFC">
        <w:rPr>
          <w:rFonts w:ascii="Palatino Linotype" w:eastAsia="Calibri" w:hAnsi="Palatino Linotype" w:cs="Arial"/>
          <w:lang w:val="es-ES"/>
        </w:rPr>
        <w:t xml:space="preserve"> describe la procedencia del recurso de revisión, asimismo señala que el plazo del </w:t>
      </w:r>
      <w:r w:rsidRPr="00B13CFC">
        <w:rPr>
          <w:rFonts w:ascii="Palatino Linotype" w:eastAsia="Calibri" w:hAnsi="Palatino Linotype" w:cs="Arial"/>
          <w:b/>
          <w:lang w:val="es-ES"/>
        </w:rPr>
        <w:t>SUJETO OBLIGADO</w:t>
      </w:r>
      <w:r w:rsidRPr="00B13CFC">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w:t>
      </w:r>
      <w:r w:rsidRPr="00B13CFC">
        <w:rPr>
          <w:rFonts w:ascii="Palatino Linotype" w:eastAsia="Calibri" w:hAnsi="Palatino Linotype" w:cs="Arial"/>
          <w:lang w:val="es-ES"/>
        </w:rPr>
        <w:lastRenderedPageBreak/>
        <w:t xml:space="preserve">cuando no entregue la respuesta a la solicitud dentro del plazo previsto en la Ley, la solicitud se entenderá negada y el solicitante podrá interponer el recurso de revisión previsto en el ordenamiento en cita.  </w:t>
      </w:r>
    </w:p>
    <w:p w:rsidR="001A4CD6" w:rsidRPr="00B13CFC" w:rsidRDefault="001A4CD6" w:rsidP="001A4CD6">
      <w:pPr>
        <w:pStyle w:val="Prrafodelista"/>
        <w:spacing w:before="240" w:after="240" w:line="360" w:lineRule="auto"/>
        <w:ind w:left="0"/>
        <w:jc w:val="both"/>
        <w:rPr>
          <w:rFonts w:ascii="Palatino Linotype" w:eastAsia="Times New Roman" w:hAnsi="Palatino Linotype" w:cs="Arial"/>
          <w:color w:val="000000"/>
        </w:rPr>
      </w:pPr>
    </w:p>
    <w:p w:rsidR="001A4CD6" w:rsidRPr="00B13CFC" w:rsidRDefault="001A4CD6" w:rsidP="00FE5913">
      <w:pPr>
        <w:pStyle w:val="Prrafodelista"/>
        <w:numPr>
          <w:ilvl w:val="0"/>
          <w:numId w:val="2"/>
        </w:numPr>
        <w:spacing w:before="240" w:after="240" w:line="360" w:lineRule="auto"/>
        <w:ind w:left="0" w:firstLine="0"/>
        <w:jc w:val="both"/>
        <w:rPr>
          <w:rFonts w:ascii="Palatino Linotype" w:eastAsia="Times New Roman" w:hAnsi="Palatino Linotype" w:cs="Arial"/>
          <w:color w:val="000000"/>
        </w:rPr>
      </w:pPr>
      <w:r w:rsidRPr="00B13CFC">
        <w:rPr>
          <w:rFonts w:ascii="Palatino Linotype" w:eastAsia="Calibri" w:hAnsi="Palatino Linotype" w:cs="Arial"/>
          <w:lang w:val="es-ES"/>
        </w:rPr>
        <w:t xml:space="preserve">Por ende, se constituye la figura jurídica de la </w:t>
      </w:r>
      <w:r w:rsidRPr="00B13CFC">
        <w:rPr>
          <w:rFonts w:ascii="Palatino Linotype" w:eastAsia="Calibri" w:hAnsi="Palatino Linotype" w:cs="Arial"/>
          <w:i/>
          <w:lang w:val="es-ES"/>
        </w:rPr>
        <w:t>negativa ficta</w:t>
      </w:r>
      <w:r w:rsidRPr="00B13CFC">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B13CFC">
        <w:rPr>
          <w:rFonts w:ascii="Palatino Linotype" w:eastAsia="Calibri" w:hAnsi="Palatino Linotype" w:cs="Arial"/>
          <w:b/>
          <w:lang w:val="es-ES"/>
        </w:rPr>
        <w:t>178</w:t>
      </w:r>
      <w:r w:rsidRPr="00B13CFC">
        <w:rPr>
          <w:rFonts w:ascii="Palatino Linotype" w:eastAsia="Calibri" w:hAnsi="Palatino Linotype" w:cs="Arial"/>
          <w:lang w:val="es-ES"/>
        </w:rPr>
        <w:t xml:space="preserve"> segundo párrafo de </w:t>
      </w:r>
      <w:r w:rsidRPr="00B13CFC">
        <w:rPr>
          <w:rFonts w:ascii="Palatino Linotype" w:eastAsia="Calibri" w:hAnsi="Palatino Linotype" w:cs="Arial"/>
          <w:b/>
          <w:lang w:val="es-ES"/>
        </w:rPr>
        <w:t>Ley de Transparencia y Acceso a la Información Pública del Estado de México y Municipios</w:t>
      </w:r>
      <w:r w:rsidRPr="00B13CFC">
        <w:rPr>
          <w:rFonts w:ascii="Palatino Linotype" w:eastAsia="Calibri" w:hAnsi="Palatino Linotype" w:cs="Times New Roman"/>
          <w:color w:val="000000"/>
          <w:shd w:val="clear" w:color="auto" w:fill="FFFFFF"/>
          <w:lang w:val="es-MX" w:eastAsia="en-US"/>
        </w:rPr>
        <w:t xml:space="preserve">, que dispone; ante la falta de respuesta del </w:t>
      </w:r>
      <w:r w:rsidRPr="00B13CFC">
        <w:rPr>
          <w:rFonts w:ascii="Palatino Linotype" w:eastAsia="Calibri" w:hAnsi="Palatino Linotype" w:cs="Times New Roman"/>
          <w:b/>
          <w:color w:val="000000"/>
          <w:shd w:val="clear" w:color="auto" w:fill="FFFFFF"/>
          <w:lang w:val="es-MX" w:eastAsia="en-US"/>
        </w:rPr>
        <w:t>SUJETO OBLIGADO,</w:t>
      </w:r>
      <w:r w:rsidRPr="00B13CFC">
        <w:rPr>
          <w:rFonts w:ascii="Palatino Linotype" w:eastAsia="Calibri" w:hAnsi="Palatino Linotype" w:cs="Times New Roman"/>
          <w:color w:val="000000"/>
          <w:shd w:val="clear" w:color="auto" w:fill="FFFFFF"/>
          <w:lang w:val="es-MX" w:eastAsia="en-US"/>
        </w:rPr>
        <w:t xml:space="preserve"> dentro de los plazos establecidos en esta Ley, a una solicitud de acceso a la información pública, el recurso </w:t>
      </w:r>
      <w:r w:rsidRPr="00B13CFC">
        <w:rPr>
          <w:rFonts w:ascii="Palatino Linotype" w:eastAsia="Calibri" w:hAnsi="Palatino Linotype" w:cs="Times New Roman"/>
          <w:b/>
          <w:color w:val="000000"/>
          <w:shd w:val="clear" w:color="auto" w:fill="FFFFFF"/>
          <w:lang w:val="es-MX" w:eastAsia="en-US"/>
        </w:rPr>
        <w:t xml:space="preserve">podrá ser interpuesto en cualquier momento. </w:t>
      </w:r>
    </w:p>
    <w:p w:rsidR="001A4CD6" w:rsidRPr="00B13CFC" w:rsidRDefault="001A4CD6" w:rsidP="001A4CD6">
      <w:pPr>
        <w:pStyle w:val="Prrafodelista"/>
        <w:ind w:left="0"/>
        <w:rPr>
          <w:rFonts w:ascii="Palatino Linotype" w:eastAsia="Times New Roman" w:hAnsi="Palatino Linotype" w:cs="Arial"/>
          <w:color w:val="000000"/>
        </w:rPr>
      </w:pPr>
    </w:p>
    <w:p w:rsidR="001A4CD6" w:rsidRPr="00B13CFC" w:rsidRDefault="001A4CD6" w:rsidP="00FE5913">
      <w:pPr>
        <w:pStyle w:val="Prrafodelista"/>
        <w:numPr>
          <w:ilvl w:val="0"/>
          <w:numId w:val="2"/>
        </w:numPr>
        <w:spacing w:before="240" w:after="240" w:line="360" w:lineRule="auto"/>
        <w:ind w:left="0" w:firstLine="0"/>
        <w:jc w:val="both"/>
        <w:rPr>
          <w:rFonts w:ascii="Palatino Linotype" w:eastAsia="Times New Roman" w:hAnsi="Palatino Linotype" w:cs="Arial"/>
          <w:color w:val="000000"/>
        </w:rPr>
      </w:pPr>
      <w:r w:rsidRPr="00B13CFC">
        <w:rPr>
          <w:rFonts w:ascii="Palatino Linotype" w:eastAsia="Calibri" w:hAnsi="Palatino Linotype" w:cs="Arial"/>
          <w:lang w:val="es-ES"/>
        </w:rPr>
        <w:t xml:space="preserve">Por lo que, tratándose de la </w:t>
      </w:r>
      <w:r w:rsidRPr="00B13CFC">
        <w:rPr>
          <w:rFonts w:ascii="Palatino Linotype" w:eastAsia="Calibri" w:hAnsi="Palatino Linotype" w:cs="Arial"/>
          <w:i/>
          <w:lang w:val="es-ES"/>
        </w:rPr>
        <w:t>negativa ficta</w:t>
      </w:r>
      <w:r w:rsidRPr="00B13CFC">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B13CFC">
        <w:rPr>
          <w:rFonts w:ascii="Palatino Linotype" w:eastAsia="Calibri" w:hAnsi="Palatino Linotype" w:cs="Arial"/>
          <w:i/>
          <w:lang w:val="es-ES"/>
        </w:rPr>
        <w:t>negativa ficta</w:t>
      </w:r>
      <w:r w:rsidRPr="00B13CFC">
        <w:rPr>
          <w:rFonts w:ascii="Palatino Linotype" w:eastAsia="Calibri" w:hAnsi="Palatino Linotype" w:cs="Arial"/>
          <w:lang w:val="es-ES"/>
        </w:rPr>
        <w:t>, que señala:</w:t>
      </w:r>
    </w:p>
    <w:p w:rsidR="001A4CD6" w:rsidRPr="00B13CFC" w:rsidRDefault="001A4CD6" w:rsidP="001A4CD6">
      <w:pPr>
        <w:spacing w:before="240" w:after="240" w:line="360" w:lineRule="auto"/>
        <w:ind w:left="567" w:right="567"/>
        <w:jc w:val="center"/>
        <w:rPr>
          <w:rFonts w:ascii="Palatino Linotype" w:eastAsia="Calibri" w:hAnsi="Palatino Linotype" w:cs="Arial"/>
          <w:b/>
          <w:sz w:val="22"/>
          <w:lang w:val="es-ES"/>
        </w:rPr>
      </w:pPr>
      <w:r w:rsidRPr="00B13CFC">
        <w:rPr>
          <w:rFonts w:ascii="Palatino Linotype" w:eastAsia="Calibri" w:hAnsi="Palatino Linotype" w:cs="Arial"/>
          <w:b/>
          <w:sz w:val="22"/>
          <w:lang w:val="es-ES"/>
        </w:rPr>
        <w:t>Criterio 0001-15</w:t>
      </w:r>
    </w:p>
    <w:p w:rsidR="00F20397" w:rsidRPr="00B13CFC" w:rsidRDefault="001A4CD6" w:rsidP="00626372">
      <w:pPr>
        <w:spacing w:before="240" w:after="240" w:line="360" w:lineRule="auto"/>
        <w:ind w:left="851" w:right="567"/>
        <w:jc w:val="both"/>
        <w:rPr>
          <w:rFonts w:ascii="Palatino Linotype" w:eastAsia="Calibri" w:hAnsi="Palatino Linotype" w:cs="Arial"/>
          <w:i/>
          <w:sz w:val="22"/>
          <w:lang w:val="es-ES"/>
        </w:rPr>
      </w:pPr>
      <w:r w:rsidRPr="00B13CFC">
        <w:rPr>
          <w:rFonts w:ascii="Palatino Linotype" w:eastAsia="Calibri" w:hAnsi="Palatino Linotype" w:cs="Arial"/>
          <w:b/>
          <w:i/>
          <w:sz w:val="22"/>
          <w:lang w:val="es-ES"/>
        </w:rPr>
        <w:lastRenderedPageBreak/>
        <w:t>NEGATIVA FICTA. PLAZO PARA INTERPONER EL RECURSO DE REVISIÓN TRATÁNDOSE DE.</w:t>
      </w:r>
      <w:r w:rsidRPr="00B13CFC">
        <w:rPr>
          <w:rFonts w:ascii="Palatino Linotype" w:eastAsia="Calibri" w:hAnsi="Palatino Linotype" w:cs="Arial"/>
          <w:i/>
          <w:sz w:val="22"/>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1A4CD6" w:rsidRPr="00B13CFC" w:rsidRDefault="001A4CD6" w:rsidP="00FE5913">
      <w:pPr>
        <w:pStyle w:val="Prrafodelista"/>
        <w:numPr>
          <w:ilvl w:val="0"/>
          <w:numId w:val="2"/>
        </w:numPr>
        <w:spacing w:before="240" w:after="240" w:line="360" w:lineRule="auto"/>
        <w:ind w:left="0" w:firstLine="0"/>
        <w:jc w:val="both"/>
        <w:rPr>
          <w:rFonts w:ascii="Palatino Linotype" w:eastAsia="Times New Roman" w:hAnsi="Palatino Linotype" w:cs="Arial"/>
          <w:color w:val="000000" w:themeColor="text1"/>
          <w:lang w:val="es-ES" w:eastAsia="es-MX"/>
        </w:rPr>
      </w:pPr>
      <w:r w:rsidRPr="00B13CFC">
        <w:rPr>
          <w:rFonts w:ascii="Palatino Linotype" w:eastAsia="Times New Roman" w:hAnsi="Palatino Linotype" w:cs="Arial"/>
          <w:color w:val="000000" w:themeColor="text1"/>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B13CFC">
        <w:rPr>
          <w:rFonts w:ascii="Palatino Linotype" w:eastAsia="Times New Roman" w:hAnsi="Palatino Linotype" w:cs="Arial"/>
          <w:b/>
          <w:color w:val="000000" w:themeColor="text1"/>
          <w:lang w:val="es-ES" w:eastAsia="es-MX"/>
        </w:rPr>
        <w:t>SUJETO OBLIGADO</w:t>
      </w:r>
      <w:r w:rsidRPr="00B13CFC">
        <w:rPr>
          <w:rFonts w:ascii="Palatino Linotype" w:eastAsia="Times New Roman" w:hAnsi="Palatino Linotype" w:cs="Arial"/>
          <w:color w:val="000000" w:themeColor="text1"/>
          <w:lang w:val="es-ES" w:eastAsia="es-MX"/>
        </w:rPr>
        <w:t>.</w:t>
      </w:r>
    </w:p>
    <w:p w:rsidR="00D004ED" w:rsidRPr="00B13CFC" w:rsidRDefault="00D004ED" w:rsidP="00D004ED">
      <w:pPr>
        <w:pStyle w:val="Prrafodelista"/>
        <w:spacing w:before="240" w:after="240" w:line="360" w:lineRule="auto"/>
        <w:ind w:left="426"/>
        <w:jc w:val="both"/>
        <w:rPr>
          <w:rFonts w:ascii="Palatino Linotype" w:eastAsia="Times New Roman" w:hAnsi="Palatino Linotype" w:cs="Arial"/>
          <w:color w:val="000000" w:themeColor="text1"/>
          <w:lang w:val="es-ES" w:eastAsia="es-MX"/>
        </w:rPr>
      </w:pPr>
    </w:p>
    <w:p w:rsidR="001A4CD6" w:rsidRPr="00B13CFC" w:rsidRDefault="001A4CD6" w:rsidP="00FE5913">
      <w:pPr>
        <w:pStyle w:val="Prrafodelista"/>
        <w:numPr>
          <w:ilvl w:val="0"/>
          <w:numId w:val="2"/>
        </w:numPr>
        <w:spacing w:before="240" w:after="240" w:line="360" w:lineRule="auto"/>
        <w:ind w:left="0" w:firstLine="0"/>
        <w:jc w:val="both"/>
        <w:rPr>
          <w:rFonts w:ascii="Palatino Linotype" w:eastAsia="Times New Roman" w:hAnsi="Palatino Linotype" w:cs="Arial"/>
          <w:color w:val="000000" w:themeColor="text1"/>
          <w:lang w:val="es-ES" w:eastAsia="es-MX"/>
        </w:rPr>
      </w:pPr>
      <w:r w:rsidRPr="00B13CFC">
        <w:rPr>
          <w:rFonts w:ascii="Palatino Linotype" w:hAnsi="Palatino Linotype"/>
        </w:rPr>
        <w:t>Por consiguiente, tratándose</w:t>
      </w:r>
      <w:r w:rsidRPr="00B13CFC">
        <w:rPr>
          <w:rFonts w:ascii="Palatino Linotype" w:eastAsia="Times New Roman" w:hAnsi="Palatino Linotype" w:cs="Arial"/>
          <w:color w:val="000000" w:themeColor="text1"/>
          <w:lang w:val="es-ES" w:eastAsia="es-MX"/>
        </w:rPr>
        <w:t xml:space="preserve"> de negativa ficta no existe plazo para la interposición del recurso de revisión por tratarse de una afectación continua al Derecho de Acceso a la Información Pública.</w:t>
      </w:r>
    </w:p>
    <w:p w:rsidR="00F20397" w:rsidRPr="00B13CFC" w:rsidRDefault="00F20397" w:rsidP="00F20397">
      <w:pPr>
        <w:pStyle w:val="Prrafodelista"/>
        <w:rPr>
          <w:rFonts w:ascii="Palatino Linotype" w:eastAsia="Times New Roman" w:hAnsi="Palatino Linotype" w:cs="Arial"/>
          <w:color w:val="000000" w:themeColor="text1"/>
          <w:lang w:val="es-ES" w:eastAsia="es-MX"/>
        </w:rPr>
      </w:pPr>
    </w:p>
    <w:p w:rsidR="00F20397" w:rsidRPr="00B13CFC" w:rsidRDefault="00F20397" w:rsidP="00F20397">
      <w:pPr>
        <w:pStyle w:val="Prrafodelista"/>
        <w:numPr>
          <w:ilvl w:val="0"/>
          <w:numId w:val="2"/>
        </w:numPr>
        <w:spacing w:before="240" w:after="240" w:line="360" w:lineRule="auto"/>
        <w:ind w:left="0" w:right="49" w:firstLine="0"/>
        <w:jc w:val="both"/>
        <w:rPr>
          <w:rFonts w:ascii="Palatino Linotype" w:hAnsi="Palatino Linotype" w:cs="Arial"/>
          <w:b/>
        </w:rPr>
      </w:pPr>
      <w:r w:rsidRPr="00B13CFC">
        <w:rPr>
          <w:rFonts w:ascii="Palatino Linotype" w:hAnsi="Palatino Linotype" w:cs="Arial"/>
          <w:lang w:val="es-ES"/>
        </w:rPr>
        <w:lastRenderedPageBreak/>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w:t>
      </w:r>
      <w:r w:rsidRPr="00B13CFC">
        <w:rPr>
          <w:rFonts w:ascii="Palatino Linotype" w:hAnsi="Palatino Linotype" w:cs="Arial"/>
          <w:lang w:val="es-MX"/>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B13CFC">
        <w:rPr>
          <w:rFonts w:ascii="Palatino Linotype" w:hAnsi="Palatino Linotype" w:cs="Arial"/>
        </w:rPr>
        <w:t>artículo</w:t>
      </w:r>
      <w:r w:rsidRPr="00B13CFC">
        <w:rPr>
          <w:rFonts w:ascii="Palatino Linotype" w:hAnsi="Palatino Linotype" w:cs="Arial"/>
          <w:lang w:val="es-MX"/>
        </w:rPr>
        <w:t xml:space="preserve"> 180 del mismo ordenamiento.</w:t>
      </w:r>
    </w:p>
    <w:p w:rsidR="00F20397" w:rsidRPr="00B13CFC" w:rsidRDefault="00F20397" w:rsidP="00F20397">
      <w:pPr>
        <w:pStyle w:val="Prrafodelista"/>
        <w:spacing w:before="240" w:after="240" w:line="360" w:lineRule="auto"/>
        <w:ind w:left="426" w:right="49"/>
        <w:jc w:val="both"/>
        <w:rPr>
          <w:rFonts w:ascii="Palatino Linotype" w:hAnsi="Palatino Linotype" w:cs="Arial"/>
          <w:b/>
        </w:rPr>
      </w:pPr>
    </w:p>
    <w:p w:rsidR="00F20397" w:rsidRPr="00B13CFC" w:rsidRDefault="00F20397" w:rsidP="00F20397">
      <w:pPr>
        <w:pStyle w:val="Prrafodelista"/>
        <w:numPr>
          <w:ilvl w:val="0"/>
          <w:numId w:val="2"/>
        </w:numPr>
        <w:spacing w:before="240" w:after="240" w:line="360" w:lineRule="auto"/>
        <w:ind w:left="0" w:right="49" w:firstLine="0"/>
        <w:jc w:val="both"/>
        <w:rPr>
          <w:rFonts w:ascii="Palatino Linotype" w:hAnsi="Palatino Linotype" w:cs="Arial"/>
          <w:b/>
        </w:rPr>
      </w:pPr>
      <w:r w:rsidRPr="00B13CFC">
        <w:rPr>
          <w:rFonts w:ascii="Palatino Linotype" w:hAnsi="Palatino Linotype" w:cs="Arial"/>
          <w:lang w:val="es-ES"/>
        </w:rPr>
        <w:t xml:space="preserve">Esto es así, ya que de conformidad con los artículos 6, Apartado A, fracciones III y IV de la Constitución Política de los Estados Unidos Mexicanos y 5 párrafos vigésimo, vigésimo primero y vigésimo segundo fracciones </w:t>
      </w:r>
      <w:proofErr w:type="spellStart"/>
      <w:r w:rsidRPr="00B13CFC">
        <w:rPr>
          <w:rFonts w:ascii="Palatino Linotype" w:hAnsi="Palatino Linotype" w:cs="Arial"/>
          <w:lang w:val="es-ES"/>
        </w:rPr>
        <w:t>lV</w:t>
      </w:r>
      <w:proofErr w:type="spellEnd"/>
      <w:r w:rsidRPr="00B13CFC">
        <w:rPr>
          <w:rFonts w:ascii="Palatino Linotype" w:hAnsi="Palatino Linotype" w:cs="Arial"/>
          <w:lang w:val="es-ES"/>
        </w:rPr>
        <w:t xml:space="preserve">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F20397" w:rsidRPr="00B13CFC" w:rsidRDefault="00F20397" w:rsidP="00F20397">
      <w:pPr>
        <w:pStyle w:val="Prrafodelista"/>
        <w:rPr>
          <w:rFonts w:ascii="Palatino Linotype" w:hAnsi="Palatino Linotype" w:cs="Arial"/>
          <w:b/>
        </w:rPr>
      </w:pPr>
    </w:p>
    <w:p w:rsidR="00F20397" w:rsidRPr="00B13CFC" w:rsidRDefault="00F20397" w:rsidP="00F20397">
      <w:pPr>
        <w:pStyle w:val="Prrafodelista"/>
        <w:numPr>
          <w:ilvl w:val="0"/>
          <w:numId w:val="2"/>
        </w:numPr>
        <w:spacing w:before="240" w:after="240" w:line="360" w:lineRule="auto"/>
        <w:ind w:left="0" w:right="49" w:firstLine="0"/>
        <w:jc w:val="both"/>
        <w:rPr>
          <w:rFonts w:ascii="Palatino Linotype" w:hAnsi="Palatino Linotype" w:cs="Arial"/>
          <w:b/>
        </w:rPr>
      </w:pPr>
      <w:r w:rsidRPr="00B13CFC">
        <w:rPr>
          <w:rFonts w:ascii="Palatino Linotype" w:hAnsi="Palatino Linotype" w:cs="Arial"/>
          <w:lang w:val="es-ES"/>
        </w:rPr>
        <w:t xml:space="preserve">Por lo cual, de una interpretación sistemática, armónica y progresiva del derecho humano de acceso a la información pública se aprecia que toda persona, sin necesidad de acreditar interés alguno o justificar su utilización, deberá tener </w:t>
      </w:r>
      <w:r w:rsidRPr="00B13CFC">
        <w:rPr>
          <w:rFonts w:ascii="Palatino Linotype" w:hAnsi="Palatino Linotype" w:cs="Arial"/>
          <w:lang w:val="es-ES"/>
        </w:rPr>
        <w:lastRenderedPageBreak/>
        <w:t>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F20397" w:rsidRPr="00B13CFC" w:rsidRDefault="00F20397" w:rsidP="00F20397">
      <w:pPr>
        <w:pStyle w:val="Prrafodelista"/>
        <w:spacing w:before="240" w:after="240" w:line="360" w:lineRule="auto"/>
        <w:ind w:left="426" w:right="49"/>
        <w:jc w:val="both"/>
        <w:rPr>
          <w:rFonts w:ascii="Palatino Linotype" w:hAnsi="Palatino Linotype" w:cs="Arial"/>
          <w:b/>
        </w:rPr>
      </w:pPr>
    </w:p>
    <w:p w:rsidR="00F20397" w:rsidRPr="00B13CFC" w:rsidRDefault="00F20397" w:rsidP="00F20397">
      <w:pPr>
        <w:pStyle w:val="Prrafodelista"/>
        <w:numPr>
          <w:ilvl w:val="0"/>
          <w:numId w:val="2"/>
        </w:numPr>
        <w:spacing w:before="240" w:after="240" w:line="360" w:lineRule="auto"/>
        <w:ind w:left="0" w:right="49" w:firstLine="0"/>
        <w:jc w:val="both"/>
        <w:rPr>
          <w:rFonts w:ascii="Palatino Linotype" w:hAnsi="Palatino Linotype" w:cs="Arial"/>
          <w:b/>
        </w:rPr>
      </w:pPr>
      <w:r w:rsidRPr="00B13CFC">
        <w:rPr>
          <w:rFonts w:ascii="Palatino Linotype" w:hAnsi="Palatino Linotype" w:cs="Arial"/>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F20397" w:rsidRPr="00B13CFC" w:rsidRDefault="00F20397" w:rsidP="00F20397">
      <w:pPr>
        <w:pStyle w:val="Prrafodelista"/>
        <w:spacing w:before="240" w:after="240" w:line="360" w:lineRule="auto"/>
        <w:ind w:left="0" w:right="49"/>
        <w:jc w:val="both"/>
        <w:rPr>
          <w:rFonts w:ascii="Palatino Linotype" w:hAnsi="Palatino Linotype" w:cs="Arial"/>
          <w:b/>
        </w:rPr>
      </w:pPr>
    </w:p>
    <w:p w:rsidR="00F20397" w:rsidRPr="00B13CFC" w:rsidRDefault="00F20397" w:rsidP="00F20397">
      <w:pPr>
        <w:pStyle w:val="Prrafodelista"/>
        <w:numPr>
          <w:ilvl w:val="0"/>
          <w:numId w:val="2"/>
        </w:numPr>
        <w:spacing w:before="240" w:after="240" w:line="360" w:lineRule="auto"/>
        <w:ind w:left="0" w:right="49" w:firstLine="0"/>
        <w:jc w:val="both"/>
        <w:rPr>
          <w:rFonts w:ascii="Palatino Linotype" w:hAnsi="Palatino Linotype" w:cs="Arial"/>
          <w:b/>
        </w:rPr>
      </w:pPr>
      <w:r w:rsidRPr="00B13CFC">
        <w:rPr>
          <w:rFonts w:ascii="Palatino Linotype" w:hAnsi="Palatino Linotype" w:cs="Arial"/>
          <w:lang w:val="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0F0A44" w:rsidRPr="00B13CFC" w:rsidRDefault="000F0A44" w:rsidP="000F0A44">
      <w:pPr>
        <w:pStyle w:val="Prrafodelista"/>
        <w:rPr>
          <w:rFonts w:ascii="Palatino Linotype" w:eastAsia="Times New Roman" w:hAnsi="Palatino Linotype" w:cs="Arial"/>
          <w:color w:val="000000" w:themeColor="text1"/>
          <w:lang w:val="es-ES" w:eastAsia="es-MX"/>
        </w:rPr>
      </w:pPr>
    </w:p>
    <w:p w:rsidR="007557A7" w:rsidRPr="00B13CFC" w:rsidRDefault="00F20397" w:rsidP="00FE5913">
      <w:pPr>
        <w:pStyle w:val="Prrafodelista"/>
        <w:numPr>
          <w:ilvl w:val="0"/>
          <w:numId w:val="2"/>
        </w:numPr>
        <w:spacing w:before="240" w:after="240" w:line="360" w:lineRule="auto"/>
        <w:ind w:left="-142" w:firstLine="142"/>
        <w:jc w:val="both"/>
        <w:rPr>
          <w:rFonts w:ascii="Palatino Linotype" w:hAnsi="Palatino Linotype"/>
        </w:rPr>
      </w:pPr>
      <w:r w:rsidRPr="00B13CFC">
        <w:rPr>
          <w:rFonts w:ascii="Palatino Linotype" w:eastAsia="Calibri" w:hAnsi="Palatino Linotype" w:cs="Arial"/>
        </w:rPr>
        <w:t>Finalmente</w:t>
      </w:r>
      <w:r w:rsidR="00A55BA0" w:rsidRPr="00B13CFC">
        <w:rPr>
          <w:rFonts w:ascii="Palatino Linotype" w:eastAsia="Calibri" w:hAnsi="Palatino Linotype" w:cs="Arial"/>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6" w:name="_Toc445745137"/>
      <w:bookmarkStart w:id="67" w:name="_Toc447699318"/>
      <w:bookmarkStart w:id="68" w:name="_Toc452379730"/>
      <w:bookmarkStart w:id="69" w:name="_Toc459195482"/>
      <w:bookmarkStart w:id="70" w:name="_Toc461555892"/>
      <w:bookmarkStart w:id="71" w:name="_Toc462307689"/>
      <w:bookmarkStart w:id="72" w:name="_Toc473628138"/>
      <w:r w:rsidR="00B448B8" w:rsidRPr="00B13CFC">
        <w:rPr>
          <w:rFonts w:ascii="Palatino Linotype" w:eastAsia="Calibri" w:hAnsi="Palatino Linotype" w:cs="Arial"/>
        </w:rPr>
        <w:t>.</w:t>
      </w:r>
    </w:p>
    <w:p w:rsidR="00782400" w:rsidRPr="00B13CFC" w:rsidRDefault="00EA0917" w:rsidP="00027009">
      <w:pPr>
        <w:pStyle w:val="Prrafodelista"/>
        <w:tabs>
          <w:tab w:val="left" w:pos="4185"/>
        </w:tabs>
        <w:rPr>
          <w:rFonts w:ascii="Palatino Linotype" w:hAnsi="Palatino Linotype"/>
        </w:rPr>
      </w:pPr>
      <w:r w:rsidRPr="00B13CFC">
        <w:rPr>
          <w:rFonts w:ascii="Palatino Linotype" w:hAnsi="Palatino Linotype"/>
        </w:rPr>
        <w:tab/>
      </w:r>
    </w:p>
    <w:p w:rsidR="00027009" w:rsidRPr="00B13CFC" w:rsidRDefault="0054193B" w:rsidP="00A55BA0">
      <w:pPr>
        <w:keepNext/>
        <w:keepLines/>
        <w:spacing w:line="360" w:lineRule="auto"/>
        <w:outlineLvl w:val="0"/>
        <w:rPr>
          <w:rFonts w:ascii="Palatino Linotype" w:eastAsia="Calibri" w:hAnsi="Palatino Linotype" w:cs="Times New Roman"/>
          <w:b/>
          <w:bCs/>
          <w:lang w:val="es-ES"/>
        </w:rPr>
      </w:pPr>
      <w:bookmarkStart w:id="73" w:name="_Toc527976643"/>
      <w:r w:rsidRPr="00B13CFC">
        <w:rPr>
          <w:rFonts w:ascii="Palatino Linotype" w:eastAsia="Calibri" w:hAnsi="Palatino Linotype" w:cs="Times New Roman"/>
          <w:b/>
          <w:bCs/>
          <w:lang w:val="es-ES"/>
        </w:rPr>
        <w:lastRenderedPageBreak/>
        <w:t>TERCERO</w:t>
      </w:r>
      <w:r w:rsidR="00B549FD" w:rsidRPr="00B13CFC">
        <w:rPr>
          <w:rFonts w:ascii="Palatino Linotype" w:eastAsia="Calibri" w:hAnsi="Palatino Linotype" w:cs="Times New Roman"/>
          <w:b/>
          <w:bCs/>
          <w:lang w:val="es-ES"/>
        </w:rPr>
        <w:t xml:space="preserve">. </w:t>
      </w:r>
      <w:r w:rsidR="00A55BA0" w:rsidRPr="00B13CFC">
        <w:rPr>
          <w:rFonts w:ascii="Palatino Linotype" w:eastAsia="Calibri" w:hAnsi="Palatino Linotype" w:cs="Times New Roman"/>
          <w:b/>
          <w:bCs/>
          <w:lang w:val="es-ES"/>
        </w:rPr>
        <w:t xml:space="preserve">Del planteamiento de la </w:t>
      </w:r>
      <w:proofErr w:type="spellStart"/>
      <w:r w:rsidR="00A55BA0" w:rsidRPr="00B13CFC">
        <w:rPr>
          <w:rFonts w:ascii="Palatino Linotype" w:eastAsia="Calibri" w:hAnsi="Palatino Linotype" w:cs="Times New Roman"/>
          <w:b/>
          <w:bCs/>
          <w:lang w:val="es-ES"/>
        </w:rPr>
        <w:t>litis</w:t>
      </w:r>
      <w:proofErr w:type="spellEnd"/>
      <w:r w:rsidR="00A55BA0" w:rsidRPr="00B13CFC">
        <w:rPr>
          <w:rFonts w:ascii="Palatino Linotype" w:eastAsia="Calibri" w:hAnsi="Palatino Linotype" w:cs="Times New Roman"/>
          <w:b/>
          <w:bCs/>
          <w:lang w:val="es-ES"/>
        </w:rPr>
        <w:t>.</w:t>
      </w:r>
      <w:bookmarkEnd w:id="73"/>
      <w:r w:rsidR="00A55BA0" w:rsidRPr="00B13CFC">
        <w:rPr>
          <w:rFonts w:ascii="Palatino Linotype" w:eastAsia="Calibri" w:hAnsi="Palatino Linotype" w:cs="Times New Roman"/>
          <w:b/>
          <w:bCs/>
          <w:lang w:val="es-ES"/>
        </w:rPr>
        <w:t xml:space="preserve"> </w:t>
      </w:r>
    </w:p>
    <w:bookmarkEnd w:id="66"/>
    <w:bookmarkEnd w:id="67"/>
    <w:bookmarkEnd w:id="68"/>
    <w:bookmarkEnd w:id="69"/>
    <w:bookmarkEnd w:id="70"/>
    <w:bookmarkEnd w:id="71"/>
    <w:bookmarkEnd w:id="72"/>
    <w:p w:rsidR="00A55BA0" w:rsidRPr="00B13CFC" w:rsidRDefault="00A55BA0" w:rsidP="00F20397">
      <w:pPr>
        <w:pStyle w:val="Prrafodelista"/>
        <w:numPr>
          <w:ilvl w:val="0"/>
          <w:numId w:val="2"/>
        </w:numPr>
        <w:spacing w:before="240" w:after="240" w:line="360" w:lineRule="auto"/>
        <w:ind w:left="0" w:firstLine="0"/>
        <w:jc w:val="both"/>
        <w:rPr>
          <w:rFonts w:ascii="Palatino Linotype" w:hAnsi="Palatino Linotype"/>
          <w:i/>
        </w:rPr>
      </w:pPr>
      <w:r w:rsidRPr="00B13CFC">
        <w:rPr>
          <w:rFonts w:ascii="Palatino Linotype" w:hAnsi="Palatino Linotype" w:cs="Arial"/>
        </w:rPr>
        <w:t xml:space="preserve">El Recurso Revisión tiene como finalidad reparar cualquier posible afectación al derecho de acceso a la información pública en términos del Título Octavo de la </w:t>
      </w:r>
      <w:r w:rsidRPr="00B13CFC">
        <w:rPr>
          <w:rFonts w:ascii="Palatino Linotype" w:eastAsia="Calibri" w:hAnsi="Palatino Linotype" w:cs="Arial"/>
          <w:b/>
          <w:lang w:val="es-ES"/>
        </w:rPr>
        <w:t>Ley de Transparencia y Acceso a la Información Pública del Estado de México y Municipios</w:t>
      </w:r>
      <w:r w:rsidRPr="00B13CFC">
        <w:rPr>
          <w:rFonts w:ascii="Palatino Linotype" w:hAnsi="Palatino Linotype" w:cs="Arial"/>
        </w:rPr>
        <w:t xml:space="preserve"> y determinar la confirmación; revocación o modificación; </w:t>
      </w:r>
      <w:proofErr w:type="spellStart"/>
      <w:r w:rsidRPr="00B13CFC">
        <w:rPr>
          <w:rFonts w:ascii="Palatino Linotype" w:hAnsi="Palatino Linotype" w:cs="Arial"/>
        </w:rPr>
        <w:t>desechamiento</w:t>
      </w:r>
      <w:proofErr w:type="spellEnd"/>
      <w:r w:rsidRPr="00B13CFC">
        <w:rPr>
          <w:rFonts w:ascii="Palatino Linotype" w:hAnsi="Palatino Linotype" w:cs="Arial"/>
        </w:rPr>
        <w:t xml:space="preserve"> o sobreseimiento; y en su caso ordenar la entrega de la información, respecto a las respuestas o falta de ellas de los Sujetos Obligados. </w:t>
      </w:r>
    </w:p>
    <w:p w:rsidR="00A55BA0" w:rsidRPr="00B13CFC" w:rsidRDefault="00A55BA0" w:rsidP="00A55BA0">
      <w:pPr>
        <w:pStyle w:val="Prrafodelista"/>
        <w:spacing w:before="240" w:after="240" w:line="360" w:lineRule="auto"/>
        <w:ind w:left="426"/>
        <w:jc w:val="both"/>
        <w:rPr>
          <w:rFonts w:ascii="Palatino Linotype" w:hAnsi="Palatino Linotype"/>
          <w:i/>
        </w:rPr>
      </w:pPr>
    </w:p>
    <w:p w:rsidR="00782400" w:rsidRPr="00B13CFC" w:rsidRDefault="00A55BA0" w:rsidP="00BE68C3">
      <w:pPr>
        <w:pStyle w:val="Prrafodelista"/>
        <w:numPr>
          <w:ilvl w:val="0"/>
          <w:numId w:val="2"/>
        </w:numPr>
        <w:spacing w:before="240" w:after="240" w:line="360" w:lineRule="auto"/>
        <w:ind w:left="0" w:firstLine="0"/>
        <w:jc w:val="both"/>
        <w:rPr>
          <w:rFonts w:ascii="Palatino Linotype" w:hAnsi="Palatino Linotype"/>
          <w:i/>
        </w:rPr>
      </w:pPr>
      <w:bookmarkStart w:id="74" w:name="_Toc454968928"/>
      <w:bookmarkStart w:id="75" w:name="_Toc455743517"/>
      <w:bookmarkStart w:id="76" w:name="_Toc458016386"/>
      <w:bookmarkStart w:id="77" w:name="_Toc461555893"/>
      <w:bookmarkStart w:id="78" w:name="_Toc462307690"/>
      <w:bookmarkStart w:id="79" w:name="_Toc475005143"/>
      <w:r w:rsidRPr="00B13CFC">
        <w:rPr>
          <w:rFonts w:ascii="Palatino Linotype" w:hAnsi="Palatino Linotype" w:cs="Arial"/>
        </w:rPr>
        <w:t>De las constancias en el expediente al rubro indicado, se desprende que</w:t>
      </w:r>
      <w:r w:rsidR="00FA0EEA" w:rsidRPr="00B13CFC">
        <w:rPr>
          <w:rFonts w:ascii="Palatino Linotype" w:hAnsi="Palatino Linotype" w:cs="Arial"/>
        </w:rPr>
        <w:t>:</w:t>
      </w:r>
      <w:r w:rsidR="0054193B" w:rsidRPr="00B13CFC">
        <w:rPr>
          <w:rFonts w:ascii="Palatino Linotype" w:eastAsia="Times New Roman" w:hAnsi="Palatino Linotype"/>
        </w:rPr>
        <w:t xml:space="preserve"> el particular solicitó</w:t>
      </w:r>
      <w:r w:rsidR="00D004ED" w:rsidRPr="00B13CFC">
        <w:rPr>
          <w:rFonts w:ascii="Palatino Linotype" w:eastAsia="Times New Roman" w:hAnsi="Palatino Linotype"/>
        </w:rPr>
        <w:t xml:space="preserve"> </w:t>
      </w:r>
      <w:r w:rsidR="00BE68C3" w:rsidRPr="00B13CFC">
        <w:rPr>
          <w:rFonts w:ascii="Palatino Linotype" w:hAnsi="Palatino Linotype"/>
          <w:color w:val="000000"/>
        </w:rPr>
        <w:t>la nómina de la administración municipal</w:t>
      </w:r>
      <w:r w:rsidR="0054193B" w:rsidRPr="00B13CFC">
        <w:rPr>
          <w:rFonts w:ascii="Palatino Linotype" w:eastAsia="Times New Roman" w:hAnsi="Palatino Linotype"/>
        </w:rPr>
        <w:t xml:space="preserve">, solicitud que de acuerdo a las constancias que obran en el Sistema de Acceso a la Información Mexiquense (SAIMEX), no fue atendida por el </w:t>
      </w:r>
      <w:r w:rsidR="0054193B" w:rsidRPr="00B13CFC">
        <w:rPr>
          <w:rFonts w:ascii="Palatino Linotype" w:eastAsia="Times New Roman" w:hAnsi="Palatino Linotype"/>
          <w:b/>
        </w:rPr>
        <w:t xml:space="preserve">SUJETO OBLIGADO </w:t>
      </w:r>
      <w:r w:rsidR="00BE68C3" w:rsidRPr="00B13CFC">
        <w:rPr>
          <w:rFonts w:ascii="Palatino Linotype" w:eastAsia="Times New Roman" w:hAnsi="Palatino Linotype"/>
        </w:rPr>
        <w:t>por lo que</w:t>
      </w:r>
      <w:r w:rsidRPr="00B13CFC">
        <w:rPr>
          <w:rFonts w:ascii="Palatino Linotype" w:hAnsi="Palatino Linotype" w:cs="Arial"/>
        </w:rPr>
        <w:t xml:space="preserve">, </w:t>
      </w:r>
      <w:r w:rsidRPr="00B13CFC">
        <w:rPr>
          <w:rFonts w:ascii="Palatino Linotype" w:hAnsi="Palatino Linotype"/>
        </w:rPr>
        <w:t>el particular se inconforma e interpone el presente recur</w:t>
      </w:r>
      <w:r w:rsidR="00032F2E" w:rsidRPr="00B13CFC">
        <w:rPr>
          <w:rFonts w:ascii="Palatino Linotype" w:hAnsi="Palatino Linotype"/>
        </w:rPr>
        <w:t>so de revisión, argumentado como razone</w:t>
      </w:r>
      <w:r w:rsidR="00C04CD2" w:rsidRPr="00B13CFC">
        <w:rPr>
          <w:rFonts w:ascii="Palatino Linotype" w:hAnsi="Palatino Linotype"/>
        </w:rPr>
        <w:t xml:space="preserve">s o motivos de inconformidad </w:t>
      </w:r>
      <w:r w:rsidR="00BE68C3" w:rsidRPr="00B13CFC">
        <w:rPr>
          <w:rFonts w:ascii="Palatino Linotype" w:hAnsi="Palatino Linotype"/>
        </w:rPr>
        <w:t>la falta de respuesta a su solicitud</w:t>
      </w:r>
      <w:r w:rsidR="00D004ED" w:rsidRPr="00B13CFC">
        <w:rPr>
          <w:rFonts w:ascii="Palatino Linotype" w:hAnsi="Palatino Linotype"/>
        </w:rPr>
        <w:t>.</w:t>
      </w:r>
    </w:p>
    <w:p w:rsidR="00BE68C3" w:rsidRPr="00B13CFC" w:rsidRDefault="00BE68C3" w:rsidP="00BE68C3">
      <w:pPr>
        <w:pStyle w:val="Prrafodelista"/>
        <w:spacing w:before="240" w:after="240" w:line="360" w:lineRule="auto"/>
        <w:ind w:left="0"/>
        <w:jc w:val="both"/>
        <w:rPr>
          <w:rFonts w:ascii="Palatino Linotype" w:hAnsi="Palatino Linotype"/>
          <w:i/>
        </w:rPr>
      </w:pPr>
    </w:p>
    <w:p w:rsidR="00A55BA0" w:rsidRPr="00B13CFC" w:rsidRDefault="00A55BA0" w:rsidP="00BE68C3">
      <w:pPr>
        <w:pStyle w:val="Prrafodelista"/>
        <w:numPr>
          <w:ilvl w:val="0"/>
          <w:numId w:val="2"/>
        </w:numPr>
        <w:tabs>
          <w:tab w:val="left" w:pos="284"/>
        </w:tabs>
        <w:spacing w:before="240" w:after="240" w:line="360" w:lineRule="auto"/>
        <w:ind w:left="0" w:firstLine="0"/>
        <w:jc w:val="both"/>
        <w:rPr>
          <w:rFonts w:ascii="Palatino Linotype" w:hAnsi="Palatino Linotype"/>
          <w:i/>
        </w:rPr>
      </w:pPr>
      <w:r w:rsidRPr="00B13CFC">
        <w:rPr>
          <w:rFonts w:ascii="Palatino Linotype" w:hAnsi="Palatino Linotype" w:cs="Arial"/>
        </w:rPr>
        <w:t xml:space="preserve">Por lo tanto, el presente recurso de revisión se circunscribe en determinar si el </w:t>
      </w:r>
      <w:r w:rsidRPr="00B13CFC">
        <w:rPr>
          <w:rFonts w:ascii="Palatino Linotype" w:hAnsi="Palatino Linotype" w:cs="Arial"/>
          <w:b/>
        </w:rPr>
        <w:t>SUJETO</w:t>
      </w:r>
      <w:r w:rsidRPr="00B13CFC">
        <w:rPr>
          <w:rFonts w:ascii="Palatino Linotype" w:hAnsi="Palatino Linotype" w:cs="Arial"/>
        </w:rPr>
        <w:t xml:space="preserve"> </w:t>
      </w:r>
      <w:r w:rsidRPr="00B13CFC">
        <w:rPr>
          <w:rFonts w:ascii="Palatino Linotype" w:hAnsi="Palatino Linotype" w:cs="Arial"/>
          <w:b/>
        </w:rPr>
        <w:t>OBLIGADO</w:t>
      </w:r>
      <w:r w:rsidRPr="00B13CFC">
        <w:rPr>
          <w:rFonts w:ascii="Palatino Linotype" w:hAnsi="Palatino Linotype" w:cs="Arial"/>
        </w:rPr>
        <w:t xml:space="preserve"> con</w:t>
      </w:r>
      <w:r w:rsidR="00032F2E" w:rsidRPr="00B13CFC">
        <w:rPr>
          <w:rFonts w:ascii="Palatino Linotype" w:hAnsi="Palatino Linotype" w:cs="Arial"/>
        </w:rPr>
        <w:t xml:space="preserve"> su manifestación </w:t>
      </w:r>
      <w:r w:rsidR="008C15B3" w:rsidRPr="00B13CFC">
        <w:rPr>
          <w:rFonts w:ascii="Palatino Linotype" w:eastAsia="Times New Roman" w:hAnsi="Palatino Linotype"/>
        </w:rPr>
        <w:t xml:space="preserve">actualiza las </w:t>
      </w:r>
      <w:r w:rsidRPr="00B13CFC">
        <w:rPr>
          <w:rFonts w:ascii="Palatino Linotype" w:eastAsia="Times New Roman" w:hAnsi="Palatino Linotype"/>
        </w:rPr>
        <w:t>causal</w:t>
      </w:r>
      <w:r w:rsidR="008C15B3" w:rsidRPr="00B13CFC">
        <w:rPr>
          <w:rFonts w:ascii="Palatino Linotype" w:eastAsia="Times New Roman" w:hAnsi="Palatino Linotype"/>
        </w:rPr>
        <w:t xml:space="preserve">es </w:t>
      </w:r>
      <w:r w:rsidRPr="00B13CFC">
        <w:rPr>
          <w:rFonts w:ascii="Palatino Linotype" w:eastAsia="Times New Roman" w:hAnsi="Palatino Linotype"/>
        </w:rPr>
        <w:t>de procedencia</w:t>
      </w:r>
      <w:r w:rsidRPr="00B13CFC">
        <w:rPr>
          <w:rFonts w:ascii="Palatino Linotype" w:eastAsia="Times New Roman" w:hAnsi="Palatino Linotype"/>
          <w:b/>
        </w:rPr>
        <w:t xml:space="preserve"> </w:t>
      </w:r>
      <w:r w:rsidRPr="00B13CFC">
        <w:rPr>
          <w:rFonts w:ascii="Palatino Linotype" w:eastAsia="Times New Roman" w:hAnsi="Palatino Linotype" w:cs="Arial"/>
          <w:lang w:eastAsia="es-MX"/>
        </w:rPr>
        <w:t>contenida</w:t>
      </w:r>
      <w:r w:rsidR="008C15B3" w:rsidRPr="00B13CFC">
        <w:rPr>
          <w:rFonts w:ascii="Palatino Linotype" w:eastAsia="Times New Roman" w:hAnsi="Palatino Linotype" w:cs="Arial"/>
          <w:lang w:eastAsia="es-MX"/>
        </w:rPr>
        <w:t>s</w:t>
      </w:r>
      <w:r w:rsidRPr="00B13CFC">
        <w:rPr>
          <w:rFonts w:ascii="Palatino Linotype" w:eastAsia="Times New Roman" w:hAnsi="Palatino Linotype" w:cs="Arial"/>
          <w:lang w:eastAsia="es-MX"/>
        </w:rPr>
        <w:t xml:space="preserve"> en </w:t>
      </w:r>
      <w:r w:rsidRPr="00B13CFC">
        <w:rPr>
          <w:rFonts w:ascii="Palatino Linotype" w:eastAsia="Times New Roman" w:hAnsi="Palatino Linotype" w:cs="Arial"/>
          <w:lang w:val="es-ES" w:eastAsia="es-MX"/>
        </w:rPr>
        <w:t xml:space="preserve">el artículo </w:t>
      </w:r>
      <w:r w:rsidR="008C15B3" w:rsidRPr="00B13CFC">
        <w:rPr>
          <w:rFonts w:ascii="Palatino Linotype" w:eastAsia="Times New Roman" w:hAnsi="Palatino Linotype" w:cs="Arial"/>
          <w:lang w:val="es-ES" w:eastAsia="es-MX"/>
        </w:rPr>
        <w:t>179 fraccio</w:t>
      </w:r>
      <w:r w:rsidRPr="00B13CFC">
        <w:rPr>
          <w:rFonts w:ascii="Palatino Linotype" w:eastAsia="Times New Roman" w:hAnsi="Palatino Linotype" w:cs="Arial"/>
          <w:lang w:val="es-ES" w:eastAsia="es-MX"/>
        </w:rPr>
        <w:t>n</w:t>
      </w:r>
      <w:r w:rsidR="008C15B3" w:rsidRPr="00B13CFC">
        <w:rPr>
          <w:rFonts w:ascii="Palatino Linotype" w:eastAsia="Times New Roman" w:hAnsi="Palatino Linotype" w:cs="Arial"/>
          <w:lang w:val="es-ES" w:eastAsia="es-MX"/>
        </w:rPr>
        <w:t>es</w:t>
      </w:r>
      <w:r w:rsidRPr="00B13CFC">
        <w:rPr>
          <w:rFonts w:ascii="Palatino Linotype" w:eastAsia="Times New Roman" w:hAnsi="Palatino Linotype" w:cs="Arial"/>
          <w:lang w:val="es-ES" w:eastAsia="es-MX"/>
        </w:rPr>
        <w:t xml:space="preserve"> V</w:t>
      </w:r>
      <w:r w:rsidR="008C15B3" w:rsidRPr="00B13CFC">
        <w:rPr>
          <w:rFonts w:ascii="Palatino Linotype" w:eastAsia="Times New Roman" w:hAnsi="Palatino Linotype" w:cs="Arial"/>
          <w:lang w:val="es-ES" w:eastAsia="es-MX"/>
        </w:rPr>
        <w:t>II y XI</w:t>
      </w:r>
      <w:r w:rsidRPr="00B13CFC">
        <w:rPr>
          <w:rFonts w:ascii="Palatino Linotype" w:eastAsia="Times New Roman" w:hAnsi="Palatino Linotype" w:cs="Arial"/>
          <w:lang w:val="es-ES" w:eastAsia="es-MX"/>
        </w:rPr>
        <w:t xml:space="preserve"> de la </w:t>
      </w:r>
      <w:r w:rsidRPr="00B13CFC">
        <w:rPr>
          <w:rFonts w:ascii="Palatino Linotype" w:eastAsia="Calibri" w:hAnsi="Palatino Linotype" w:cs="Arial"/>
          <w:b/>
          <w:lang w:val="es-ES"/>
        </w:rPr>
        <w:t>Ley de Transparencia y Acceso a la Información Pública del Estado de México y Municipios</w:t>
      </w:r>
      <w:r w:rsidR="002572AE" w:rsidRPr="00B13CFC">
        <w:rPr>
          <w:rFonts w:ascii="Palatino Linotype" w:eastAsia="Times New Roman" w:hAnsi="Palatino Linotype" w:cs="Arial"/>
          <w:lang w:val="es-ES" w:eastAsia="es-MX"/>
        </w:rPr>
        <w:t xml:space="preserve"> y determinar si</w:t>
      </w:r>
      <w:r w:rsidR="00B12AE4" w:rsidRPr="00B13CFC">
        <w:rPr>
          <w:rFonts w:ascii="Palatino Linotype" w:eastAsia="Times New Roman" w:hAnsi="Palatino Linotype" w:cs="Arial"/>
          <w:lang w:val="es-ES" w:eastAsia="es-MX"/>
        </w:rPr>
        <w:t xml:space="preserve"> el sujeto obligado genera, posee o administra la información solicitada.  </w:t>
      </w:r>
    </w:p>
    <w:p w:rsidR="00A55BA0" w:rsidRPr="00B13CFC" w:rsidRDefault="00A55BA0" w:rsidP="00A55BA0">
      <w:pPr>
        <w:pStyle w:val="Prrafodelista"/>
        <w:rPr>
          <w:rFonts w:ascii="Palatino Linotype" w:hAnsi="Palatino Linotype"/>
          <w:i/>
        </w:rPr>
      </w:pPr>
    </w:p>
    <w:p w:rsidR="00BE68C3" w:rsidRPr="00B13CFC" w:rsidRDefault="002572AE" w:rsidP="00027009">
      <w:pPr>
        <w:pStyle w:val="Ttulo1"/>
        <w:rPr>
          <w:rFonts w:eastAsia="MS Gothic"/>
        </w:rPr>
      </w:pPr>
      <w:bookmarkStart w:id="80" w:name="_Toc527976644"/>
      <w:bookmarkStart w:id="81" w:name="_Toc499659080"/>
      <w:r w:rsidRPr="00B13CFC">
        <w:rPr>
          <w:rFonts w:eastAsia="MS Gothic"/>
        </w:rPr>
        <w:lastRenderedPageBreak/>
        <w:t>CUARTO</w:t>
      </w:r>
      <w:r w:rsidR="001E4669" w:rsidRPr="00B13CFC">
        <w:rPr>
          <w:rFonts w:eastAsia="MS Gothic"/>
        </w:rPr>
        <w:t>.</w:t>
      </w:r>
      <w:r w:rsidR="00BE68C3" w:rsidRPr="00B13CFC">
        <w:rPr>
          <w:rFonts w:eastAsia="MS Gothic"/>
        </w:rPr>
        <w:t xml:space="preserve"> De previo y especial pronunciamiento.</w:t>
      </w:r>
      <w:bookmarkEnd w:id="80"/>
    </w:p>
    <w:p w:rsidR="00BE68C3" w:rsidRPr="00B13CFC" w:rsidRDefault="00BE68C3" w:rsidP="00A55BA0">
      <w:pPr>
        <w:keepNext/>
        <w:keepLines/>
        <w:spacing w:before="40"/>
        <w:outlineLvl w:val="1"/>
        <w:rPr>
          <w:rFonts w:ascii="Palatino Linotype" w:eastAsia="MS Gothic" w:hAnsi="Palatino Linotype" w:cs="Times New Roman"/>
          <w:b/>
        </w:rPr>
      </w:pPr>
    </w:p>
    <w:p w:rsidR="00BE68C3" w:rsidRPr="00B13CFC" w:rsidRDefault="00BE68C3" w:rsidP="00BE68C3">
      <w:pPr>
        <w:numPr>
          <w:ilvl w:val="0"/>
          <w:numId w:val="2"/>
        </w:numPr>
        <w:spacing w:before="240" w:after="240" w:line="360" w:lineRule="auto"/>
        <w:ind w:left="0" w:firstLine="0"/>
        <w:contextualSpacing/>
        <w:jc w:val="both"/>
        <w:rPr>
          <w:rFonts w:ascii="Palatino Linotype" w:eastAsia="Times New Roman" w:hAnsi="Palatino Linotype" w:cs="Arial"/>
          <w:color w:val="222222"/>
          <w:lang w:val="es-ES" w:eastAsia="es-MX"/>
        </w:rPr>
      </w:pPr>
      <w:r w:rsidRPr="00B13CFC">
        <w:rPr>
          <w:rFonts w:ascii="Palatino Linotype" w:eastAsia="Calibri" w:hAnsi="Palatino Linotype" w:cs="Arial"/>
        </w:rPr>
        <w:t xml:space="preserve">No pasa inadvertido para este </w:t>
      </w:r>
      <w:proofErr w:type="spellStart"/>
      <w:r w:rsidRPr="00B13CFC">
        <w:rPr>
          <w:rFonts w:ascii="Palatino Linotype" w:eastAsia="Calibri" w:hAnsi="Palatino Linotype" w:cs="Arial"/>
        </w:rPr>
        <w:t>resolutor</w:t>
      </w:r>
      <w:proofErr w:type="spellEnd"/>
      <w:r w:rsidRPr="00B13CFC">
        <w:rPr>
          <w:rFonts w:ascii="Palatino Linotype" w:eastAsia="Calibri" w:hAnsi="Palatino Linotype" w:cs="Arial"/>
        </w:rPr>
        <w:t xml:space="preserve"> que el</w:t>
      </w:r>
      <w:r w:rsidRPr="00B13CFC">
        <w:rPr>
          <w:rFonts w:ascii="Palatino Linotype" w:eastAsia="Times New Roman" w:hAnsi="Palatino Linotype" w:cs="Arial"/>
          <w:color w:val="222222"/>
          <w:lang w:val="es-ES" w:eastAsia="es-MX"/>
        </w:rPr>
        <w:t> </w:t>
      </w:r>
      <w:r w:rsidRPr="00B13CFC">
        <w:rPr>
          <w:rFonts w:ascii="Palatino Linotype" w:eastAsia="Times New Roman" w:hAnsi="Palatino Linotype" w:cs="Arial"/>
          <w:b/>
          <w:bCs/>
          <w:color w:val="222222"/>
          <w:lang w:val="es-ES" w:eastAsia="es-MX"/>
        </w:rPr>
        <w:t>SUJETO OBLIGADO</w:t>
      </w:r>
      <w:r w:rsidRPr="00B13CFC">
        <w:rPr>
          <w:rFonts w:ascii="Palatino Linotype" w:eastAsia="Times New Roman" w:hAnsi="Palatino Linotype" w:cs="Arial"/>
          <w:color w:val="222222"/>
          <w:lang w:val="es-ES" w:eastAsia="es-MX"/>
        </w:rPr>
        <w:t> solicitó una prórroga la cual según se parecía resulta indebida además de que carece de toda fundamentación  y motivación, y que si bien, fue otorgada, carece de toda validez, de conformidad con lo dispuesto por el artículo 163 de la ley de la materia que señala lo siguiente:</w:t>
      </w:r>
    </w:p>
    <w:p w:rsidR="00BE68C3" w:rsidRPr="00B13CFC" w:rsidRDefault="00BE68C3" w:rsidP="00BE68C3">
      <w:pPr>
        <w:spacing w:before="240" w:after="240" w:line="360" w:lineRule="auto"/>
        <w:ind w:left="426"/>
        <w:contextualSpacing/>
        <w:jc w:val="both"/>
        <w:rPr>
          <w:rFonts w:ascii="Palatino Linotype" w:eastAsia="Times New Roman" w:hAnsi="Palatino Linotype" w:cs="Arial"/>
          <w:color w:val="222222"/>
          <w:lang w:val="es-ES" w:eastAsia="es-MX"/>
        </w:rPr>
      </w:pPr>
    </w:p>
    <w:p w:rsidR="00BE68C3" w:rsidRPr="00B13CFC" w:rsidRDefault="00BE68C3" w:rsidP="00BE68C3">
      <w:pPr>
        <w:shd w:val="clear" w:color="auto" w:fill="FFFFFF"/>
        <w:spacing w:line="360" w:lineRule="auto"/>
        <w:ind w:left="567" w:right="616"/>
        <w:jc w:val="both"/>
        <w:rPr>
          <w:rFonts w:ascii="Palatino Linotype" w:eastAsia="Times New Roman" w:hAnsi="Palatino Linotype" w:cs="Arial"/>
          <w:i/>
          <w:iCs/>
          <w:color w:val="222222"/>
          <w:sz w:val="22"/>
          <w:szCs w:val="22"/>
          <w:lang w:eastAsia="es-MX"/>
        </w:rPr>
      </w:pPr>
      <w:r w:rsidRPr="00B13CFC">
        <w:rPr>
          <w:rFonts w:ascii="Palatino Linotype" w:eastAsia="Times New Roman" w:hAnsi="Palatino Linotype" w:cs="Arial"/>
          <w:b/>
          <w:bCs/>
          <w:i/>
          <w:iCs/>
          <w:color w:val="222222"/>
          <w:sz w:val="22"/>
          <w:szCs w:val="22"/>
          <w:lang w:eastAsia="es-MX"/>
        </w:rPr>
        <w:t>“Artículo 163. </w:t>
      </w:r>
      <w:r w:rsidRPr="00B13CFC">
        <w:rPr>
          <w:rFonts w:ascii="Palatino Linotype" w:eastAsia="Times New Roman" w:hAnsi="Palatino Linotype" w:cs="Arial"/>
          <w:i/>
          <w:iCs/>
          <w:color w:val="222222"/>
          <w:sz w:val="22"/>
          <w:szCs w:val="22"/>
          <w:lang w:eastAsia="es-MX"/>
        </w:rPr>
        <w:t>La Unidad de Transparencia deberá notificar la respuesta a la solicitud al interesado en el menor tiempo posible, que no podrá exceder de quince días hábiles, contados a partir del día siguiente a la presentación de aquélla.</w:t>
      </w:r>
    </w:p>
    <w:p w:rsidR="00BE68C3" w:rsidRPr="00B13CFC" w:rsidRDefault="00BE68C3" w:rsidP="00BE68C3">
      <w:pPr>
        <w:shd w:val="clear" w:color="auto" w:fill="FFFFFF"/>
        <w:spacing w:line="360" w:lineRule="auto"/>
        <w:ind w:left="567" w:right="616"/>
        <w:jc w:val="both"/>
        <w:rPr>
          <w:rFonts w:ascii="Arial" w:eastAsia="Times New Roman" w:hAnsi="Arial" w:cs="Arial"/>
          <w:color w:val="222222"/>
          <w:sz w:val="22"/>
          <w:szCs w:val="22"/>
          <w:lang w:eastAsia="es-MX"/>
        </w:rPr>
      </w:pPr>
    </w:p>
    <w:p w:rsidR="00BE68C3" w:rsidRPr="00B13CFC" w:rsidRDefault="00BE68C3" w:rsidP="00BE68C3">
      <w:pPr>
        <w:shd w:val="clear" w:color="auto" w:fill="FFFFFF"/>
        <w:spacing w:line="360" w:lineRule="auto"/>
        <w:ind w:left="567" w:right="616"/>
        <w:jc w:val="both"/>
        <w:rPr>
          <w:rFonts w:ascii="Palatino Linotype" w:eastAsia="Times New Roman" w:hAnsi="Palatino Linotype" w:cs="Arial"/>
          <w:i/>
          <w:iCs/>
          <w:color w:val="222222"/>
          <w:sz w:val="22"/>
          <w:szCs w:val="22"/>
          <w:lang w:eastAsia="es-MX"/>
        </w:rPr>
      </w:pPr>
      <w:r w:rsidRPr="00B13CFC">
        <w:rPr>
          <w:rFonts w:ascii="Palatino Linotype" w:eastAsia="Times New Roman" w:hAnsi="Palatino Linotype" w:cs="Arial"/>
          <w:i/>
          <w:iCs/>
          <w:color w:val="222222"/>
          <w:sz w:val="22"/>
          <w:szCs w:val="22"/>
          <w:lang w:eastAsia="es-MX"/>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BE68C3" w:rsidRPr="00B13CFC" w:rsidRDefault="00BE68C3" w:rsidP="00BE68C3">
      <w:pPr>
        <w:shd w:val="clear" w:color="auto" w:fill="FFFFFF"/>
        <w:spacing w:line="360" w:lineRule="auto"/>
        <w:ind w:left="567" w:right="616"/>
        <w:jc w:val="both"/>
        <w:rPr>
          <w:rFonts w:ascii="Palatino Linotype" w:eastAsia="Times New Roman" w:hAnsi="Palatino Linotype" w:cs="Arial"/>
          <w:i/>
          <w:iCs/>
          <w:color w:val="222222"/>
          <w:sz w:val="19"/>
          <w:szCs w:val="19"/>
          <w:lang w:eastAsia="es-MX"/>
        </w:rPr>
      </w:pPr>
    </w:p>
    <w:p w:rsidR="00BE68C3" w:rsidRPr="00B13CFC" w:rsidRDefault="00BE68C3" w:rsidP="00BE68C3">
      <w:pPr>
        <w:shd w:val="clear" w:color="auto" w:fill="FFFFFF"/>
        <w:spacing w:line="288" w:lineRule="atLeast"/>
        <w:ind w:left="567" w:right="616"/>
        <w:jc w:val="both"/>
        <w:rPr>
          <w:rFonts w:ascii="Arial" w:eastAsia="Times New Roman" w:hAnsi="Arial" w:cs="Arial"/>
          <w:color w:val="222222"/>
          <w:sz w:val="19"/>
          <w:szCs w:val="19"/>
          <w:lang w:eastAsia="es-MX"/>
        </w:rPr>
      </w:pPr>
    </w:p>
    <w:p w:rsidR="00BE68C3" w:rsidRPr="00B13CFC" w:rsidRDefault="00BE68C3" w:rsidP="00BE68C3">
      <w:pPr>
        <w:numPr>
          <w:ilvl w:val="0"/>
          <w:numId w:val="2"/>
        </w:numPr>
        <w:spacing w:before="240" w:after="240" w:line="360" w:lineRule="auto"/>
        <w:ind w:left="0" w:firstLine="0"/>
        <w:contextualSpacing/>
        <w:jc w:val="both"/>
        <w:rPr>
          <w:rFonts w:ascii="Palatino Linotype" w:eastAsia="Times New Roman" w:hAnsi="Palatino Linotype" w:cs="Arial"/>
          <w:b/>
          <w:bCs/>
          <w:color w:val="222222"/>
          <w:lang w:val="es-ES" w:eastAsia="es-MX"/>
        </w:rPr>
      </w:pPr>
      <w:r w:rsidRPr="00B13CFC">
        <w:rPr>
          <w:rFonts w:ascii="Palatino Linotype" w:eastAsia="Calibri" w:hAnsi="Palatino Linotype" w:cs="Arial"/>
        </w:rPr>
        <w:t>Solo</w:t>
      </w:r>
      <w:r w:rsidRPr="00B13CFC">
        <w:rPr>
          <w:rFonts w:ascii="Palatino Linotype" w:eastAsia="Times New Roman" w:hAnsi="Palatino Linotype" w:cs="Arial"/>
          <w:color w:val="222222"/>
          <w:lang w:val="es-ES" w:eastAsia="es-MX"/>
        </w:rPr>
        <w:t xml:space="preserve"> en aquellos casos excepcionales el </w:t>
      </w:r>
      <w:r w:rsidRPr="00B13CFC">
        <w:rPr>
          <w:rFonts w:ascii="Palatino Linotype" w:eastAsia="Times New Roman" w:hAnsi="Palatino Linotype" w:cs="Arial"/>
          <w:b/>
          <w:bCs/>
          <w:color w:val="222222"/>
          <w:lang w:val="es-ES" w:eastAsia="es-MX"/>
        </w:rPr>
        <w:t xml:space="preserve">SUJETO OBLIGADO </w:t>
      </w:r>
      <w:r w:rsidRPr="00B13CFC">
        <w:rPr>
          <w:rFonts w:ascii="Palatino Linotype" w:eastAsia="Times New Roman" w:hAnsi="Palatino Linotype" w:cs="Arial"/>
          <w:color w:val="222222"/>
          <w:lang w:val="es-ES" w:eastAsia="es-MX"/>
        </w:rPr>
        <w:t xml:space="preserve">podrá solicitar se amplíe el termino de quince días para proporcionar respuesta a cualquier solicitud de información, plazo que podrá ser prorrogado por otros siete días más, siempre y cuando medien razones que justifiquen la ampliación, las cuales deberán estar fundadas y motivadas,  mismas que deberán ser aprobadas por los integrantes </w:t>
      </w:r>
      <w:r w:rsidRPr="00B13CFC">
        <w:rPr>
          <w:rFonts w:ascii="Palatino Linotype" w:eastAsia="Times New Roman" w:hAnsi="Palatino Linotype" w:cs="Arial"/>
          <w:color w:val="222222"/>
          <w:lang w:val="es-ES" w:eastAsia="es-MX"/>
        </w:rPr>
        <w:lastRenderedPageBreak/>
        <w:t>de su comité de transparencia mediante la emisión de una resolución que deberá notificarse al solicitante.</w:t>
      </w:r>
    </w:p>
    <w:p w:rsidR="00BE68C3" w:rsidRPr="00B13CFC" w:rsidRDefault="00BE68C3" w:rsidP="00BE68C3">
      <w:pPr>
        <w:spacing w:before="240" w:after="240" w:line="360" w:lineRule="auto"/>
        <w:ind w:left="426"/>
        <w:contextualSpacing/>
        <w:jc w:val="both"/>
        <w:rPr>
          <w:rFonts w:ascii="Palatino Linotype" w:eastAsia="Times New Roman" w:hAnsi="Palatino Linotype" w:cs="Arial"/>
          <w:b/>
          <w:bCs/>
          <w:color w:val="222222"/>
          <w:lang w:val="es-ES" w:eastAsia="es-MX"/>
        </w:rPr>
      </w:pPr>
    </w:p>
    <w:p w:rsidR="00BE68C3" w:rsidRPr="00B13CFC" w:rsidRDefault="00BE68C3" w:rsidP="00BE68C3">
      <w:pPr>
        <w:numPr>
          <w:ilvl w:val="0"/>
          <w:numId w:val="2"/>
        </w:numPr>
        <w:spacing w:before="240" w:after="240" w:line="360" w:lineRule="auto"/>
        <w:ind w:left="0" w:firstLine="0"/>
        <w:contextualSpacing/>
        <w:jc w:val="both"/>
        <w:rPr>
          <w:rFonts w:ascii="Arial" w:eastAsia="Times New Roman" w:hAnsi="Arial" w:cs="Arial"/>
          <w:color w:val="222222"/>
          <w:lang w:eastAsia="es-MX"/>
        </w:rPr>
      </w:pPr>
      <w:r w:rsidRPr="00B13CFC">
        <w:rPr>
          <w:rFonts w:ascii="Palatino Linotype" w:eastAsia="Times New Roman" w:hAnsi="Palatino Linotype" w:cs="Arial"/>
          <w:color w:val="222222"/>
          <w:lang w:val="es-ES" w:eastAsia="es-MX"/>
        </w:rPr>
        <w:t>Lo cual implica una alta responsabilidad, toda vez que dicha prorroga deberá recaer en un documento, debidamente validado y formado por los integrantes del comité, lo cual evidentemente no ocurrió en el presente asunto, ocasionando una afectación directa al derecho de acceso a la información pública, toda vez que el Titular de la Unidad de Transparencia, actuando en forma individual requirió la prórroga, sin que existiera de por medio razones fundadas y motivadas, mucho menos existió un documento emitido por el comité de transparencia, violentando lo dispuesto en el artículo 163 de la Ley de Transparencia y Acceso a la Información Pública del Estado de México y Municipios</w:t>
      </w:r>
      <w:r w:rsidRPr="00B13CFC">
        <w:rPr>
          <w:rFonts w:ascii="Palatino Linotype" w:eastAsia="Times New Roman" w:hAnsi="Palatino Linotype" w:cs="Arial"/>
          <w:i/>
          <w:iCs/>
          <w:color w:val="222222"/>
          <w:lang w:val="es-ES" w:eastAsia="es-MX"/>
        </w:rPr>
        <w:t>.</w:t>
      </w:r>
    </w:p>
    <w:p w:rsidR="00BE68C3" w:rsidRPr="00B13CFC" w:rsidRDefault="00BE68C3" w:rsidP="00A55BA0">
      <w:pPr>
        <w:keepNext/>
        <w:keepLines/>
        <w:spacing w:before="40"/>
        <w:outlineLvl w:val="1"/>
        <w:rPr>
          <w:rFonts w:ascii="Palatino Linotype" w:eastAsia="MS Gothic" w:hAnsi="Palatino Linotype" w:cs="Times New Roman"/>
          <w:b/>
        </w:rPr>
      </w:pPr>
    </w:p>
    <w:p w:rsidR="003136E0" w:rsidRPr="00B13CFC" w:rsidRDefault="00BE68C3" w:rsidP="00A55BA0">
      <w:pPr>
        <w:keepNext/>
        <w:keepLines/>
        <w:spacing w:before="40"/>
        <w:outlineLvl w:val="1"/>
        <w:rPr>
          <w:rFonts w:ascii="Palatino Linotype" w:eastAsia="MS Gothic" w:hAnsi="Palatino Linotype" w:cs="Times New Roman"/>
          <w:b/>
        </w:rPr>
      </w:pPr>
      <w:bookmarkStart w:id="82" w:name="_Toc527976645"/>
      <w:r w:rsidRPr="00B13CFC">
        <w:rPr>
          <w:rFonts w:ascii="Palatino Linotype" w:eastAsia="MS Gothic" w:hAnsi="Palatino Linotype" w:cs="Times New Roman"/>
          <w:b/>
        </w:rPr>
        <w:t xml:space="preserve">QUINTO. </w:t>
      </w:r>
      <w:r w:rsidR="001E4669" w:rsidRPr="00B13CFC">
        <w:rPr>
          <w:rFonts w:ascii="Palatino Linotype" w:eastAsia="MS Gothic" w:hAnsi="Palatino Linotype" w:cs="Times New Roman"/>
          <w:b/>
        </w:rPr>
        <w:t xml:space="preserve"> </w:t>
      </w:r>
      <w:r w:rsidR="00390C2D" w:rsidRPr="00B13CFC">
        <w:rPr>
          <w:rFonts w:ascii="Palatino Linotype" w:eastAsia="MS Gothic" w:hAnsi="Palatino Linotype" w:cs="Times New Roman"/>
          <w:b/>
        </w:rPr>
        <w:t>Del estudio y resolución del asunto</w:t>
      </w:r>
      <w:bookmarkEnd w:id="82"/>
    </w:p>
    <w:p w:rsidR="00390C2D" w:rsidRPr="00B13CFC" w:rsidRDefault="00390C2D" w:rsidP="00A55BA0">
      <w:pPr>
        <w:keepNext/>
        <w:keepLines/>
        <w:spacing w:before="40"/>
        <w:outlineLvl w:val="1"/>
        <w:rPr>
          <w:rFonts w:ascii="Palatino Linotype" w:eastAsia="MS Gothic" w:hAnsi="Palatino Linotype" w:cs="Times New Roman"/>
          <w:b/>
        </w:rPr>
      </w:pPr>
    </w:p>
    <w:p w:rsidR="00390C2D" w:rsidRPr="00B13CFC" w:rsidRDefault="00390C2D" w:rsidP="00BE68C3">
      <w:pPr>
        <w:pStyle w:val="Prrafodelista"/>
        <w:keepNext/>
        <w:keepLines/>
        <w:numPr>
          <w:ilvl w:val="1"/>
          <w:numId w:val="2"/>
        </w:numPr>
        <w:spacing w:before="40"/>
        <w:ind w:left="0" w:firstLine="0"/>
        <w:outlineLvl w:val="1"/>
        <w:rPr>
          <w:rFonts w:ascii="Palatino Linotype" w:eastAsia="MS Gothic" w:hAnsi="Palatino Linotype" w:cs="Times New Roman"/>
          <w:b/>
        </w:rPr>
      </w:pPr>
      <w:bookmarkStart w:id="83" w:name="_Toc498528948"/>
      <w:bookmarkStart w:id="84" w:name="_Toc527976646"/>
      <w:r w:rsidRPr="00B13CFC">
        <w:rPr>
          <w:rFonts w:ascii="Palatino Linotype" w:eastAsia="MS Gothic" w:hAnsi="Palatino Linotype" w:cs="Times New Roman"/>
          <w:b/>
        </w:rPr>
        <w:t>Del deber de las autoridades de promover, respetar, proteger y garantizar el derecho de acceso a la información pública.</w:t>
      </w:r>
      <w:bookmarkEnd w:id="83"/>
      <w:bookmarkEnd w:id="84"/>
      <w:r w:rsidRPr="00B13CFC">
        <w:rPr>
          <w:rFonts w:ascii="Palatino Linotype" w:eastAsia="MS Gothic" w:hAnsi="Palatino Linotype" w:cs="Times New Roman"/>
          <w:b/>
        </w:rPr>
        <w:t xml:space="preserve"> </w:t>
      </w:r>
    </w:p>
    <w:p w:rsidR="00390C2D" w:rsidRPr="00B13CFC" w:rsidRDefault="00390C2D" w:rsidP="00390C2D">
      <w:pPr>
        <w:pStyle w:val="Prrafodelista"/>
        <w:rPr>
          <w:rFonts w:ascii="Palatino Linotype" w:eastAsia="MS Mincho" w:hAnsi="Palatino Linotype" w:cs="Arial"/>
        </w:rPr>
      </w:pPr>
    </w:p>
    <w:p w:rsidR="00390C2D" w:rsidRPr="00B13CFC" w:rsidRDefault="00390C2D" w:rsidP="00C75A85">
      <w:pPr>
        <w:pStyle w:val="Prrafodelista"/>
        <w:numPr>
          <w:ilvl w:val="0"/>
          <w:numId w:val="2"/>
        </w:numPr>
        <w:spacing w:before="240" w:after="240" w:line="360" w:lineRule="auto"/>
        <w:ind w:left="0" w:firstLine="0"/>
        <w:jc w:val="both"/>
        <w:rPr>
          <w:rFonts w:ascii="Palatino Linotype" w:eastAsia="MS Mincho" w:hAnsi="Palatino Linotype" w:cs="Times New Roman"/>
          <w:color w:val="000000"/>
        </w:rPr>
      </w:pPr>
      <w:r w:rsidRPr="00B13CFC">
        <w:rPr>
          <w:rFonts w:ascii="Palatino Linotype" w:hAnsi="Palatino Linotype"/>
        </w:rPr>
        <w:t xml:space="preserve">Es menester precisar que este </w:t>
      </w:r>
      <w:r w:rsidRPr="00B13CFC">
        <w:rPr>
          <w:rFonts w:ascii="Palatino Linotype" w:eastAsia="MS Mincho" w:hAnsi="Palatino Linotype" w:cs="Times New Roman"/>
          <w:color w:val="000000"/>
        </w:rPr>
        <w:t xml:space="preserve">Órgano Garante parte de que </w:t>
      </w:r>
      <w:r w:rsidRPr="00B13CFC">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B13CFC">
        <w:rPr>
          <w:rFonts w:ascii="Palatino Linotype" w:eastAsia="Times New Roman" w:hAnsi="Palatino Linotype" w:cs="Arial"/>
          <w:color w:val="000000"/>
        </w:rPr>
        <w:t xml:space="preserve"> </w:t>
      </w:r>
      <w:r w:rsidRPr="00B13CFC">
        <w:rPr>
          <w:rFonts w:ascii="Palatino Linotype" w:eastAsia="Times New Roman" w:hAnsi="Palatino Linotype" w:cs="Arial"/>
          <w:b/>
          <w:color w:val="000000"/>
        </w:rPr>
        <w:t>SUJETO OBLIGADO</w:t>
      </w:r>
      <w:r w:rsidRPr="00B13CFC">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w:t>
      </w:r>
      <w:r w:rsidRPr="00B13CFC">
        <w:rPr>
          <w:rFonts w:ascii="Palatino Linotype" w:eastAsia="Times New Roman" w:hAnsi="Palatino Linotype" w:cs="Arial"/>
          <w:color w:val="000000"/>
        </w:rPr>
        <w:lastRenderedPageBreak/>
        <w:t xml:space="preserve">según lo dispone el tercer párrafo del artículo primero de la </w:t>
      </w:r>
      <w:r w:rsidRPr="00B13CFC">
        <w:rPr>
          <w:rFonts w:ascii="Palatino Linotype" w:eastAsia="Times New Roman" w:hAnsi="Palatino Linotype" w:cs="Arial"/>
          <w:b/>
          <w:color w:val="000000"/>
        </w:rPr>
        <w:t xml:space="preserve">Constitución Política de los Estados Unidos Mexicanos </w:t>
      </w:r>
      <w:r w:rsidRPr="00B13CFC">
        <w:rPr>
          <w:rFonts w:ascii="Palatino Linotype" w:eastAsia="Times New Roman" w:hAnsi="Palatino Linotype" w:cs="Arial"/>
          <w:color w:val="000000"/>
        </w:rPr>
        <w:t xml:space="preserve">al señalar la obligación de “promover, </w:t>
      </w:r>
      <w:r w:rsidRPr="00B13CFC">
        <w:rPr>
          <w:rFonts w:ascii="Palatino Linotype" w:eastAsia="Times New Roman" w:hAnsi="Palatino Linotype" w:cs="Arial"/>
          <w:b/>
          <w:color w:val="000000"/>
        </w:rPr>
        <w:t>respetar</w:t>
      </w:r>
      <w:r w:rsidRPr="00B13CFC">
        <w:rPr>
          <w:rFonts w:ascii="Palatino Linotype" w:eastAsia="Times New Roman" w:hAnsi="Palatino Linotype" w:cs="Arial"/>
          <w:color w:val="000000"/>
        </w:rPr>
        <w:t xml:space="preserve">, proteger y </w:t>
      </w:r>
      <w:r w:rsidRPr="00B13CFC">
        <w:rPr>
          <w:rFonts w:ascii="Palatino Linotype" w:eastAsia="Times New Roman" w:hAnsi="Palatino Linotype" w:cs="Arial"/>
          <w:b/>
          <w:color w:val="000000"/>
        </w:rPr>
        <w:t>garantizar</w:t>
      </w:r>
      <w:r w:rsidRPr="00B13CFC">
        <w:rPr>
          <w:rFonts w:ascii="Palatino Linotype" w:eastAsia="Times New Roman" w:hAnsi="Palatino Linotype" w:cs="Arial"/>
          <w:color w:val="000000"/>
        </w:rPr>
        <w:t xml:space="preserve"> los derechos humanos”, entre los cuales se encuentra dicho derecho. </w:t>
      </w:r>
    </w:p>
    <w:p w:rsidR="00390C2D" w:rsidRPr="00B13CFC" w:rsidRDefault="00390C2D" w:rsidP="00390C2D">
      <w:pPr>
        <w:pStyle w:val="Prrafodelista"/>
        <w:spacing w:before="240" w:after="240" w:line="360" w:lineRule="auto"/>
        <w:ind w:left="0" w:right="49"/>
        <w:jc w:val="both"/>
        <w:rPr>
          <w:rFonts w:ascii="Palatino Linotype" w:eastAsia="MS Mincho" w:hAnsi="Palatino Linotype" w:cs="Times New Roman"/>
          <w:color w:val="000000"/>
        </w:rPr>
      </w:pPr>
    </w:p>
    <w:p w:rsidR="00390C2D" w:rsidRPr="00B13CFC" w:rsidRDefault="00390C2D" w:rsidP="00C75A85">
      <w:pPr>
        <w:pStyle w:val="Prrafodelista"/>
        <w:numPr>
          <w:ilvl w:val="0"/>
          <w:numId w:val="2"/>
        </w:numPr>
        <w:spacing w:before="240" w:after="240" w:line="360" w:lineRule="auto"/>
        <w:ind w:left="0" w:firstLine="0"/>
        <w:jc w:val="both"/>
        <w:rPr>
          <w:rFonts w:ascii="Palatino Linotype" w:eastAsia="Times New Roman" w:hAnsi="Palatino Linotype"/>
        </w:rPr>
      </w:pPr>
      <w:r w:rsidRPr="00B13CFC">
        <w:rPr>
          <w:rFonts w:ascii="Palatino Linotype" w:eastAsia="Times New Roman" w:hAnsi="Palatino Linotype"/>
        </w:rPr>
        <w:t xml:space="preserve">Definiendo el Derecho de Acceso a la Información Pública como: </w:t>
      </w:r>
      <w:r w:rsidRPr="00B13CFC">
        <w:rPr>
          <w:rFonts w:ascii="Palatino Linotype" w:hAnsi="Palatino Linotype"/>
          <w:i/>
          <w:color w:val="000000"/>
        </w:rPr>
        <w:t>La igualdad de oportunidades para recibir, buscar e impartir información</w:t>
      </w:r>
      <w:r w:rsidRPr="00B13CFC">
        <w:rPr>
          <w:rStyle w:val="Refdenotaalpie"/>
          <w:rFonts w:ascii="Palatino Linotype" w:hAnsi="Palatino Linotype"/>
          <w:i/>
          <w:color w:val="000000"/>
        </w:rPr>
        <w:footnoteReference w:id="1"/>
      </w:r>
      <w:r w:rsidRPr="00B13CFC">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B13CFC">
        <w:rPr>
          <w:rStyle w:val="Refdenotaalpie"/>
          <w:rFonts w:ascii="Palatino Linotype" w:hAnsi="Palatino Linotype"/>
          <w:i/>
          <w:color w:val="000000"/>
        </w:rPr>
        <w:footnoteReference w:id="2"/>
      </w:r>
      <w:r w:rsidRPr="00B13CFC">
        <w:rPr>
          <w:rFonts w:ascii="Palatino Linotype" w:hAnsi="Palatino Linotype"/>
          <w:color w:val="000000"/>
        </w:rPr>
        <w:t>que se constituye como una herramienta fundamental para ejercer</w:t>
      </w:r>
      <w:r w:rsidRPr="00B13CFC">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B13CFC">
        <w:rPr>
          <w:rStyle w:val="Refdenotaalpie"/>
          <w:rFonts w:ascii="Palatino Linotype" w:hAnsi="Palatino Linotype"/>
          <w:i/>
          <w:color w:val="000000"/>
        </w:rPr>
        <w:footnoteReference w:id="3"/>
      </w:r>
      <w:r w:rsidRPr="00B13CFC">
        <w:rPr>
          <w:rFonts w:ascii="Palatino Linotype" w:hAnsi="Palatino Linotype"/>
          <w:color w:val="000000"/>
        </w:rPr>
        <w:t>fomentando</w:t>
      </w:r>
      <w:r w:rsidRPr="00B13CFC">
        <w:rPr>
          <w:rFonts w:ascii="Palatino Linotype" w:hAnsi="Palatino Linotype"/>
          <w:i/>
          <w:color w:val="000000"/>
        </w:rPr>
        <w:t xml:space="preserve"> la transparencia de las actividades estatales y </w:t>
      </w:r>
      <w:r w:rsidRPr="00B13CFC">
        <w:rPr>
          <w:rFonts w:ascii="Palatino Linotype" w:hAnsi="Palatino Linotype"/>
          <w:color w:val="000000"/>
        </w:rPr>
        <w:t>promoviendo</w:t>
      </w:r>
      <w:r w:rsidRPr="00B13CFC">
        <w:rPr>
          <w:rFonts w:ascii="Palatino Linotype" w:hAnsi="Palatino Linotype"/>
          <w:i/>
          <w:color w:val="000000"/>
        </w:rPr>
        <w:t xml:space="preserve"> la responsabilidad de los funcionarios sobre su gestión pública,</w:t>
      </w:r>
      <w:r w:rsidRPr="00B13CFC">
        <w:rPr>
          <w:rStyle w:val="Refdenotaalpie"/>
          <w:rFonts w:ascii="Palatino Linotype" w:hAnsi="Palatino Linotype"/>
          <w:i/>
          <w:color w:val="000000"/>
        </w:rPr>
        <w:footnoteReference w:id="4"/>
      </w:r>
      <w:r w:rsidRPr="00B13CFC">
        <w:rPr>
          <w:rFonts w:ascii="Palatino Linotype" w:hAnsi="Palatino Linotype"/>
          <w:color w:val="000000"/>
        </w:rPr>
        <w:t>que permite</w:t>
      </w:r>
      <w:r w:rsidRPr="00B13CFC">
        <w:rPr>
          <w:rFonts w:ascii="Palatino Linotype" w:hAnsi="Palatino Linotype"/>
          <w:i/>
          <w:color w:val="000000"/>
        </w:rPr>
        <w:t xml:space="preserve"> saber qué están haciendo los gobiernos por sus pueblos, sin lo cual la verdad languidecería y la participación en el gobierno permanecería fragmentada.</w:t>
      </w:r>
    </w:p>
    <w:p w:rsidR="00390C2D" w:rsidRPr="00B13CFC" w:rsidRDefault="00390C2D" w:rsidP="00390C2D">
      <w:pPr>
        <w:pStyle w:val="Prrafodelista"/>
        <w:rPr>
          <w:rFonts w:ascii="Palatino Linotype" w:eastAsia="Times New Roman" w:hAnsi="Palatino Linotype"/>
        </w:rPr>
      </w:pPr>
    </w:p>
    <w:p w:rsidR="00390C2D" w:rsidRPr="00B13CFC" w:rsidRDefault="00390C2D" w:rsidP="00C75A85">
      <w:pPr>
        <w:pStyle w:val="Prrafodelista"/>
        <w:numPr>
          <w:ilvl w:val="0"/>
          <w:numId w:val="2"/>
        </w:numPr>
        <w:spacing w:before="240" w:after="240" w:line="360" w:lineRule="auto"/>
        <w:ind w:left="0" w:firstLine="0"/>
        <w:jc w:val="both"/>
        <w:rPr>
          <w:rFonts w:ascii="Palatino Linotype" w:eastAsia="Times New Roman" w:hAnsi="Palatino Linotype"/>
        </w:rPr>
      </w:pPr>
      <w:r w:rsidRPr="00B13CFC">
        <w:rPr>
          <w:rFonts w:ascii="Palatino Linotype" w:eastAsia="Times New Roman" w:hAnsi="Palatino Linotype"/>
        </w:rPr>
        <w:t xml:space="preserve">Por lo anterior, se deduce que el derecho de acceso a la información pública es un derecho humano constitucionalmente reconocido, en consecuencia todas las </w:t>
      </w:r>
      <w:r w:rsidRPr="00B13CFC">
        <w:rPr>
          <w:rFonts w:ascii="Palatino Linotype" w:eastAsia="Times New Roman" w:hAnsi="Palatino Linotype"/>
        </w:rPr>
        <w:lastRenderedPageBreak/>
        <w:t>autoridades en el ámbito de sus competencias, funciones y atribuciones tienen la obligación de respetarlo, protegerlo y garantizarlo</w:t>
      </w:r>
      <w:r w:rsidR="000E2E37" w:rsidRPr="00B13CFC">
        <w:rPr>
          <w:rFonts w:ascii="Palatino Linotype" w:eastAsia="Times New Roman" w:hAnsi="Palatino Linotype"/>
        </w:rPr>
        <w:t>.</w:t>
      </w:r>
    </w:p>
    <w:p w:rsidR="00390C2D" w:rsidRPr="00B13CFC" w:rsidRDefault="00390C2D" w:rsidP="00390C2D">
      <w:pPr>
        <w:pStyle w:val="Prrafodelista"/>
        <w:rPr>
          <w:rFonts w:ascii="Palatino Linotype" w:eastAsia="Times New Roman" w:hAnsi="Palatino Linotype"/>
        </w:rPr>
      </w:pPr>
    </w:p>
    <w:p w:rsidR="000E2E37" w:rsidRPr="00B13CFC" w:rsidRDefault="00390C2D" w:rsidP="00352BB2">
      <w:pPr>
        <w:pStyle w:val="Prrafodelista"/>
        <w:numPr>
          <w:ilvl w:val="0"/>
          <w:numId w:val="2"/>
        </w:numPr>
        <w:spacing w:before="240" w:after="240" w:line="360" w:lineRule="auto"/>
        <w:ind w:left="0" w:firstLine="0"/>
        <w:jc w:val="both"/>
        <w:rPr>
          <w:rFonts w:ascii="Palatino Linotype" w:hAnsi="Palatino Linotype"/>
          <w:i/>
        </w:rPr>
      </w:pPr>
      <w:r w:rsidRPr="00B13CFC">
        <w:rPr>
          <w:rFonts w:ascii="Palatino Linotype" w:eastAsia="Times New Roman" w:hAnsi="Palatino Linotype"/>
        </w:rPr>
        <w:t>En el caso concreto que nos ocupa analizar, el particular</w:t>
      </w:r>
      <w:r w:rsidR="002F5CDE" w:rsidRPr="00B13CFC">
        <w:rPr>
          <w:rFonts w:ascii="Palatino Linotype" w:eastAsia="Times New Roman" w:hAnsi="Palatino Linotype"/>
        </w:rPr>
        <w:t xml:space="preserve"> solicitó</w:t>
      </w:r>
      <w:r w:rsidR="000E2E37" w:rsidRPr="00B13CFC">
        <w:rPr>
          <w:rFonts w:ascii="Palatino Linotype" w:eastAsia="Times New Roman" w:hAnsi="Palatino Linotype"/>
        </w:rPr>
        <w:t xml:space="preserve"> </w:t>
      </w:r>
      <w:r w:rsidR="00C75A85" w:rsidRPr="00B13CFC">
        <w:rPr>
          <w:rFonts w:ascii="Palatino Linotype" w:hAnsi="Palatino Linotype"/>
          <w:color w:val="000000"/>
        </w:rPr>
        <w:t>la nómina de la administración municipal</w:t>
      </w:r>
      <w:r w:rsidRPr="00B13CFC">
        <w:rPr>
          <w:rFonts w:ascii="Palatino Linotype" w:eastAsia="Times New Roman" w:hAnsi="Palatino Linotype"/>
        </w:rPr>
        <w:t xml:space="preserve">, solicitud que de acuerdo a las constancias que obran en el Sistema de Acceso a la Información Mexiquense (SAIMEX), no fue atendida por el </w:t>
      </w:r>
      <w:r w:rsidRPr="00B13CFC">
        <w:rPr>
          <w:rFonts w:ascii="Palatino Linotype" w:eastAsia="Times New Roman" w:hAnsi="Palatino Linotype"/>
          <w:b/>
        </w:rPr>
        <w:t>SUJETO OBLIGADO</w:t>
      </w:r>
      <w:r w:rsidRPr="00B13CFC">
        <w:rPr>
          <w:rFonts w:ascii="Palatino Linotype" w:eastAsia="Times New Roman" w:hAnsi="Palatino Linotype"/>
        </w:rPr>
        <w:t>,</w:t>
      </w:r>
      <w:r w:rsidR="0070584B" w:rsidRPr="00B13CFC">
        <w:rPr>
          <w:rFonts w:ascii="Palatino Linotype" w:eastAsia="Times New Roman" w:hAnsi="Palatino Linotype"/>
        </w:rPr>
        <w:t xml:space="preserve"> lo anterior debido a que</w:t>
      </w:r>
      <w:r w:rsidR="007D3C23" w:rsidRPr="00B13CFC">
        <w:rPr>
          <w:rFonts w:ascii="Palatino Linotype" w:eastAsia="Times New Roman" w:hAnsi="Palatino Linotype"/>
        </w:rPr>
        <w:t xml:space="preserve"> si bien el titular de la unidad de transparencia realizó el esfuerzo de solicitar la información al área que pudiera contar con ella el servidor público habilitado hizo caso omiso.</w:t>
      </w:r>
    </w:p>
    <w:p w:rsidR="008945D3" w:rsidRPr="00B13CFC" w:rsidRDefault="008945D3" w:rsidP="008945D3">
      <w:pPr>
        <w:pStyle w:val="Prrafodelista"/>
        <w:rPr>
          <w:rFonts w:ascii="Palatino Linotype" w:hAnsi="Palatino Linotype"/>
          <w:i/>
        </w:rPr>
      </w:pPr>
    </w:p>
    <w:p w:rsidR="00390C2D" w:rsidRPr="00B13CFC" w:rsidRDefault="00390C2D" w:rsidP="000775DA">
      <w:pPr>
        <w:pStyle w:val="Prrafodelista"/>
        <w:numPr>
          <w:ilvl w:val="0"/>
          <w:numId w:val="2"/>
        </w:numPr>
        <w:spacing w:before="240" w:after="240" w:line="360" w:lineRule="auto"/>
        <w:ind w:left="0" w:firstLine="0"/>
        <w:jc w:val="both"/>
        <w:rPr>
          <w:rFonts w:ascii="Palatino Linotype" w:hAnsi="Palatino Linotype" w:cs="Arial"/>
        </w:rPr>
      </w:pPr>
      <w:r w:rsidRPr="00B13CFC">
        <w:rPr>
          <w:rFonts w:ascii="Palatino Linotype" w:eastAsia="Times New Roman" w:hAnsi="Palatino Linotype"/>
        </w:rPr>
        <w:t>Por lo tanto, derivado de lo señalado</w:t>
      </w:r>
      <w:r w:rsidR="00352BB2" w:rsidRPr="00B13CFC">
        <w:rPr>
          <w:rFonts w:ascii="Palatino Linotype" w:eastAsia="Times New Roman" w:hAnsi="Palatino Linotype"/>
        </w:rPr>
        <w:t xml:space="preserve"> con anterioridad </w:t>
      </w:r>
      <w:r w:rsidRPr="00B13CFC">
        <w:rPr>
          <w:rFonts w:ascii="Palatino Linotype" w:eastAsia="Times New Roman" w:hAnsi="Palatino Linotype"/>
        </w:rPr>
        <w:t xml:space="preserve">la actuación del </w:t>
      </w:r>
      <w:r w:rsidR="00AC5F1B" w:rsidRPr="00B13CFC">
        <w:rPr>
          <w:rFonts w:ascii="Palatino Linotype" w:eastAsia="Times New Roman" w:hAnsi="Palatino Linotype"/>
          <w:b/>
        </w:rPr>
        <w:t xml:space="preserve">Ayuntamiento de </w:t>
      </w:r>
      <w:r w:rsidR="000775DA" w:rsidRPr="00B13CFC">
        <w:rPr>
          <w:rFonts w:ascii="Palatino Linotype" w:eastAsia="Times New Roman" w:hAnsi="Palatino Linotype"/>
          <w:b/>
        </w:rPr>
        <w:t xml:space="preserve">Teotihuacán </w:t>
      </w:r>
      <w:r w:rsidRPr="00B13CFC">
        <w:rPr>
          <w:rFonts w:ascii="Palatino Linotype" w:hAnsi="Palatino Linotype" w:cs="Arial"/>
        </w:rPr>
        <w:t>constituye una afectación al derecho humano de acceso a la información pública del particular, toda vez que incumple al no entregar la información.</w:t>
      </w:r>
    </w:p>
    <w:p w:rsidR="00390C2D" w:rsidRPr="00B13CFC" w:rsidRDefault="00390C2D" w:rsidP="00390C2D">
      <w:pPr>
        <w:pStyle w:val="Prrafodelista"/>
        <w:rPr>
          <w:rFonts w:ascii="Palatino Linotype" w:hAnsi="Palatino Linotype" w:cs="Arial"/>
        </w:rPr>
      </w:pPr>
    </w:p>
    <w:p w:rsidR="00390C2D" w:rsidRPr="00B13CFC" w:rsidRDefault="00390C2D" w:rsidP="000775DA">
      <w:pPr>
        <w:pStyle w:val="Prrafodelista"/>
        <w:numPr>
          <w:ilvl w:val="0"/>
          <w:numId w:val="2"/>
        </w:numPr>
        <w:spacing w:before="240" w:after="240" w:line="360" w:lineRule="auto"/>
        <w:ind w:left="0" w:firstLine="0"/>
        <w:jc w:val="both"/>
        <w:rPr>
          <w:rFonts w:ascii="Palatino Linotype" w:eastAsia="Times New Roman" w:hAnsi="Palatino Linotype"/>
        </w:rPr>
      </w:pPr>
      <w:r w:rsidRPr="00B13CFC">
        <w:rPr>
          <w:rFonts w:ascii="Palatino Linotype" w:hAnsi="Palatino Linotype" w:cs="Arial"/>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B13CFC">
        <w:rPr>
          <w:rFonts w:ascii="Palatino Linotype" w:hAnsi="Palatino Linotype" w:cs="Arial"/>
          <w:u w:val="single"/>
        </w:rPr>
        <w:t>prevenir, investigar, sancionar y reparar las violaciones a los derechos humanos</w:t>
      </w:r>
      <w:r w:rsidRPr="00B13CFC">
        <w:rPr>
          <w:rFonts w:ascii="Palatino Linotype" w:hAnsi="Palatino Linotype" w:cs="Arial"/>
        </w:rPr>
        <w:t xml:space="preserve">.  </w:t>
      </w:r>
    </w:p>
    <w:p w:rsidR="00390C2D" w:rsidRPr="00B13CFC" w:rsidRDefault="00390C2D" w:rsidP="00390C2D">
      <w:pPr>
        <w:pStyle w:val="Prrafodelista"/>
        <w:rPr>
          <w:rFonts w:ascii="Palatino Linotype" w:eastAsia="Times New Roman" w:hAnsi="Palatino Linotype"/>
        </w:rPr>
      </w:pPr>
    </w:p>
    <w:p w:rsidR="00390C2D" w:rsidRPr="00B13CFC" w:rsidRDefault="00390C2D" w:rsidP="000775DA">
      <w:pPr>
        <w:pStyle w:val="Prrafodelista"/>
        <w:numPr>
          <w:ilvl w:val="0"/>
          <w:numId w:val="2"/>
        </w:numPr>
        <w:spacing w:before="240" w:after="240" w:line="360" w:lineRule="auto"/>
        <w:ind w:left="0" w:firstLine="0"/>
        <w:jc w:val="both"/>
        <w:rPr>
          <w:rFonts w:ascii="Palatino Linotype" w:eastAsia="Times New Roman" w:hAnsi="Palatino Linotype"/>
        </w:rPr>
      </w:pPr>
      <w:r w:rsidRPr="00B13CFC">
        <w:rPr>
          <w:rFonts w:ascii="Palatino Linotype" w:eastAsia="Times New Roman" w:hAnsi="Palatino Linotype"/>
        </w:rPr>
        <w:t xml:space="preserve">Es así que la </w:t>
      </w:r>
      <w:r w:rsidRPr="00B13CFC">
        <w:rPr>
          <w:rFonts w:ascii="Palatino Linotype" w:eastAsia="Times New Roman" w:hAnsi="Palatino Linotype"/>
          <w:b/>
        </w:rPr>
        <w:t xml:space="preserve">Ley de Transparencia y Acceso a la Información Pública del Estado de México y Municipios, </w:t>
      </w:r>
      <w:r w:rsidRPr="00B13CFC">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B13CFC">
        <w:rPr>
          <w:rFonts w:ascii="Palatino Linotype" w:eastAsia="Times New Roman" w:hAnsi="Palatino Linotype"/>
          <w:b/>
        </w:rPr>
        <w:t xml:space="preserve"> </w:t>
      </w:r>
      <w:r w:rsidRPr="00B13CFC">
        <w:rPr>
          <w:rFonts w:ascii="Palatino Linotype" w:eastAsia="Times New Roman" w:hAnsi="Palatino Linotype"/>
        </w:rPr>
        <w:t xml:space="preserve">establece que </w:t>
      </w:r>
      <w:r w:rsidRPr="00B13CFC">
        <w:rPr>
          <w:rFonts w:ascii="Palatino Linotype" w:eastAsia="Times New Roman" w:hAnsi="Palatino Linotype"/>
          <w:i/>
        </w:rPr>
        <w:t xml:space="preserve">el </w:t>
      </w:r>
      <w:r w:rsidRPr="00B13CFC">
        <w:rPr>
          <w:rFonts w:ascii="Palatino Linotype" w:eastAsia="Times New Roman" w:hAnsi="Palatino Linotype"/>
          <w:i/>
          <w:u w:val="single"/>
        </w:rPr>
        <w:t>recurso de revisión</w:t>
      </w:r>
      <w:r w:rsidRPr="00B13CFC">
        <w:rPr>
          <w:rFonts w:ascii="Palatino Linotype" w:eastAsia="Times New Roman" w:hAnsi="Palatino Linotype"/>
          <w:i/>
        </w:rPr>
        <w:t xml:space="preserve"> es la garantía secundaria mediante la cual se pretende reparar cualquier posible afectación al derecho de acceso a la información </w:t>
      </w:r>
      <w:r w:rsidRPr="00B13CFC">
        <w:rPr>
          <w:rFonts w:ascii="Palatino Linotype" w:eastAsia="Times New Roman" w:hAnsi="Palatino Linotype"/>
          <w:i/>
        </w:rPr>
        <w:lastRenderedPageBreak/>
        <w:t>pública</w:t>
      </w:r>
      <w:r w:rsidRPr="00B13CFC">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390C2D" w:rsidRPr="00B13CFC" w:rsidRDefault="00390C2D" w:rsidP="00390C2D">
      <w:pPr>
        <w:pStyle w:val="Prrafodelista"/>
        <w:spacing w:before="240" w:after="240" w:line="360" w:lineRule="auto"/>
        <w:ind w:left="426"/>
        <w:jc w:val="both"/>
        <w:rPr>
          <w:rFonts w:ascii="Palatino Linotype" w:eastAsia="Times New Roman" w:hAnsi="Palatino Linotype"/>
        </w:rPr>
      </w:pPr>
    </w:p>
    <w:p w:rsidR="00390C2D" w:rsidRPr="00B13CFC" w:rsidRDefault="00390C2D" w:rsidP="000775DA">
      <w:pPr>
        <w:pStyle w:val="Prrafodelista"/>
        <w:keepNext/>
        <w:keepLines/>
        <w:numPr>
          <w:ilvl w:val="0"/>
          <w:numId w:val="6"/>
        </w:numPr>
        <w:spacing w:before="40"/>
        <w:ind w:left="0" w:firstLine="0"/>
        <w:outlineLvl w:val="1"/>
        <w:rPr>
          <w:rFonts w:ascii="Palatino Linotype" w:eastAsia="MS Gothic" w:hAnsi="Palatino Linotype" w:cs="Times New Roman"/>
          <w:b/>
        </w:rPr>
      </w:pPr>
      <w:bookmarkStart w:id="85" w:name="_Toc527976647"/>
      <w:r w:rsidRPr="00B13CFC">
        <w:rPr>
          <w:rFonts w:ascii="Palatino Linotype" w:eastAsia="MS Gothic" w:hAnsi="Palatino Linotype" w:cs="Times New Roman"/>
          <w:b/>
        </w:rPr>
        <w:t>De la naturale</w:t>
      </w:r>
      <w:r w:rsidR="00352BB2" w:rsidRPr="00B13CFC">
        <w:rPr>
          <w:rFonts w:ascii="Palatino Linotype" w:eastAsia="MS Gothic" w:hAnsi="Palatino Linotype" w:cs="Times New Roman"/>
          <w:b/>
        </w:rPr>
        <w:t>za de la información solicitada.</w:t>
      </w:r>
      <w:bookmarkEnd w:id="85"/>
      <w:r w:rsidR="00352BB2" w:rsidRPr="00B13CFC">
        <w:rPr>
          <w:rFonts w:ascii="Palatino Linotype" w:eastAsia="MS Gothic" w:hAnsi="Palatino Linotype" w:cs="Times New Roman"/>
          <w:b/>
        </w:rPr>
        <w:t xml:space="preserve"> </w:t>
      </w:r>
    </w:p>
    <w:p w:rsidR="00027009" w:rsidRPr="00B13CFC" w:rsidRDefault="00027009" w:rsidP="00027009">
      <w:pPr>
        <w:pStyle w:val="Prrafodelista"/>
        <w:keepNext/>
        <w:keepLines/>
        <w:spacing w:before="40"/>
        <w:ind w:left="0"/>
        <w:outlineLvl w:val="1"/>
        <w:rPr>
          <w:rFonts w:ascii="Palatino Linotype" w:eastAsia="MS Gothic" w:hAnsi="Palatino Linotype" w:cs="Times New Roman"/>
          <w:b/>
        </w:rPr>
      </w:pPr>
    </w:p>
    <w:p w:rsidR="00390C2D" w:rsidRPr="00B13CFC" w:rsidRDefault="00390C2D" w:rsidP="00390C2D">
      <w:pPr>
        <w:pStyle w:val="Prrafodelista"/>
        <w:rPr>
          <w:rFonts w:ascii="Palatino Linotype" w:eastAsia="MS Mincho" w:hAnsi="Palatino Linotype" w:cs="Arial"/>
        </w:rPr>
      </w:pPr>
    </w:p>
    <w:p w:rsidR="00390C2D" w:rsidRPr="00B13CFC" w:rsidRDefault="00390C2D" w:rsidP="000775DA">
      <w:pPr>
        <w:pStyle w:val="Prrafodelista"/>
        <w:numPr>
          <w:ilvl w:val="0"/>
          <w:numId w:val="2"/>
        </w:numPr>
        <w:spacing w:before="240" w:after="240" w:line="360" w:lineRule="auto"/>
        <w:ind w:left="0" w:firstLine="0"/>
        <w:jc w:val="both"/>
        <w:rPr>
          <w:rFonts w:ascii="Palatino Linotype" w:eastAsia="Calibri" w:hAnsi="Palatino Linotype" w:cs="Times New Roman"/>
        </w:rPr>
      </w:pPr>
      <w:r w:rsidRPr="00B13CFC">
        <w:rPr>
          <w:rFonts w:ascii="Palatino Linotype" w:eastAsia="Calibri" w:hAnsi="Palatino Linotype" w:cs="Times New Roman"/>
        </w:rPr>
        <w:t>En el Sistema de Acceso a la Información Mexiquense (SAIMEX),  se registró  la solicitud de información</w:t>
      </w:r>
      <w:r w:rsidR="00657122" w:rsidRPr="00B13CFC">
        <w:rPr>
          <w:rFonts w:ascii="Palatino Linotype" w:eastAsia="Calibri" w:hAnsi="Palatino Linotype" w:cs="Times New Roman"/>
        </w:rPr>
        <w:t xml:space="preserve"> </w:t>
      </w:r>
      <w:r w:rsidR="00657122" w:rsidRPr="00B13CFC">
        <w:rPr>
          <w:rFonts w:ascii="Palatino Linotype" w:eastAsia="Calibri" w:hAnsi="Palatino Linotype" w:cs="Times New Roman"/>
          <w:b/>
          <w:bCs/>
        </w:rPr>
        <w:t>00045/TEOTIHUA/IP/2018</w:t>
      </w:r>
      <w:r w:rsidRPr="00B13CFC">
        <w:rPr>
          <w:rFonts w:ascii="Palatino Linotype" w:eastAsia="Calibri" w:hAnsi="Palatino Linotype" w:cs="Times New Roman"/>
        </w:rPr>
        <w:t xml:space="preserve"> mediante la cual el solicitante requirió del </w:t>
      </w:r>
      <w:r w:rsidRPr="00B13CFC">
        <w:rPr>
          <w:rFonts w:ascii="Palatino Linotype" w:eastAsia="Calibri" w:hAnsi="Palatino Linotype" w:cs="Times New Roman"/>
          <w:b/>
        </w:rPr>
        <w:t>SUJETO OBLIGADO</w:t>
      </w:r>
      <w:r w:rsidRPr="00B13CFC">
        <w:rPr>
          <w:rFonts w:ascii="Palatino Linotype" w:eastAsia="Calibri" w:hAnsi="Palatino Linotype" w:cs="Times New Roman"/>
        </w:rPr>
        <w:t xml:space="preserve"> lo siguiente: </w:t>
      </w:r>
    </w:p>
    <w:p w:rsidR="00390C2D" w:rsidRPr="00B13CFC" w:rsidRDefault="00390C2D" w:rsidP="00390C2D">
      <w:pPr>
        <w:pStyle w:val="Prrafodelista"/>
        <w:spacing w:before="240" w:after="240" w:line="360" w:lineRule="auto"/>
        <w:ind w:left="426"/>
        <w:jc w:val="both"/>
        <w:rPr>
          <w:rFonts w:ascii="Palatino Linotype" w:eastAsia="Calibri" w:hAnsi="Palatino Linotype" w:cs="Times New Roman"/>
        </w:rPr>
      </w:pPr>
    </w:p>
    <w:p w:rsidR="00657122" w:rsidRPr="00B13CFC" w:rsidRDefault="000775DA" w:rsidP="00027009">
      <w:pPr>
        <w:pStyle w:val="Prrafodelista"/>
        <w:numPr>
          <w:ilvl w:val="0"/>
          <w:numId w:val="16"/>
        </w:numPr>
        <w:spacing w:before="240" w:after="240" w:line="360" w:lineRule="auto"/>
        <w:jc w:val="both"/>
        <w:rPr>
          <w:rFonts w:ascii="Palatino Linotype" w:eastAsia="Calibri" w:hAnsi="Palatino Linotype" w:cs="Times New Roman"/>
        </w:rPr>
      </w:pPr>
      <w:r w:rsidRPr="00B13CFC">
        <w:rPr>
          <w:rFonts w:ascii="Palatino Linotype" w:eastAsia="Calibri" w:hAnsi="Palatino Linotype" w:cs="Times New Roman"/>
        </w:rPr>
        <w:t>La nómina de la administración municipal.</w:t>
      </w:r>
    </w:p>
    <w:p w:rsidR="00027009" w:rsidRPr="00B13CFC" w:rsidRDefault="00027009" w:rsidP="00027009">
      <w:pPr>
        <w:pStyle w:val="Prrafodelista"/>
        <w:spacing w:before="240" w:after="240" w:line="360" w:lineRule="auto"/>
        <w:ind w:left="1506"/>
        <w:jc w:val="both"/>
        <w:rPr>
          <w:rFonts w:ascii="Palatino Linotype" w:eastAsia="Calibri" w:hAnsi="Palatino Linotype" w:cs="Times New Roman"/>
        </w:rPr>
      </w:pPr>
    </w:p>
    <w:p w:rsidR="00557FCA" w:rsidRPr="00B13CFC" w:rsidRDefault="005D3E69" w:rsidP="000775DA">
      <w:pPr>
        <w:pStyle w:val="Prrafodelista"/>
        <w:numPr>
          <w:ilvl w:val="0"/>
          <w:numId w:val="2"/>
        </w:numPr>
        <w:spacing w:before="240" w:after="240" w:line="360" w:lineRule="auto"/>
        <w:ind w:left="0" w:firstLine="0"/>
        <w:jc w:val="both"/>
        <w:rPr>
          <w:rFonts w:ascii="Palatino Linotype" w:eastAsia="MS Mincho" w:hAnsi="Palatino Linotype" w:cs="Times New Roman"/>
          <w:color w:val="000000"/>
        </w:rPr>
      </w:pPr>
      <w:r w:rsidRPr="00B13CFC">
        <w:rPr>
          <w:rFonts w:ascii="Palatino Linotype" w:hAnsi="Palatino Linotype"/>
        </w:rPr>
        <w:t>En razón de lo anterior se procede a realizar el análisis de la información requerida a fin de determinar si el sujeto obligado posee, gen</w:t>
      </w:r>
      <w:r w:rsidR="00657122" w:rsidRPr="00B13CFC">
        <w:rPr>
          <w:rFonts w:ascii="Palatino Linotype" w:hAnsi="Palatino Linotype"/>
        </w:rPr>
        <w:t>era o administra la información.</w:t>
      </w:r>
    </w:p>
    <w:p w:rsidR="00557FCA" w:rsidRPr="00B13CFC" w:rsidRDefault="00557FCA" w:rsidP="000775DA">
      <w:pPr>
        <w:pStyle w:val="Prrafodelista"/>
        <w:ind w:left="0"/>
        <w:rPr>
          <w:rFonts w:ascii="Palatino Linotype" w:hAnsi="Palatino Linotype"/>
        </w:rPr>
      </w:pPr>
    </w:p>
    <w:p w:rsidR="00C92950" w:rsidRPr="00B13CFC" w:rsidRDefault="005D3E69" w:rsidP="000775DA">
      <w:pPr>
        <w:pStyle w:val="Prrafodelista"/>
        <w:numPr>
          <w:ilvl w:val="0"/>
          <w:numId w:val="2"/>
        </w:numPr>
        <w:spacing w:before="240" w:after="240" w:line="360" w:lineRule="auto"/>
        <w:ind w:left="0" w:firstLine="0"/>
        <w:jc w:val="both"/>
        <w:rPr>
          <w:rFonts w:ascii="Palatino Linotype" w:eastAsia="MS Mincho" w:hAnsi="Palatino Linotype" w:cs="Times New Roman"/>
          <w:color w:val="000000"/>
        </w:rPr>
      </w:pPr>
      <w:r w:rsidRPr="00B13CFC">
        <w:rPr>
          <w:rFonts w:ascii="Palatino Linotype" w:hAnsi="Palatino Linotype"/>
        </w:rPr>
        <w:t>A</w:t>
      </w:r>
      <w:r w:rsidR="00657122" w:rsidRPr="00B13CFC">
        <w:rPr>
          <w:rFonts w:ascii="Palatino Linotype" w:hAnsi="Palatino Linotype"/>
        </w:rPr>
        <w:t xml:space="preserve"> efecto de adentrarnos en el </w:t>
      </w:r>
      <w:r w:rsidR="00C92950" w:rsidRPr="00B13CFC">
        <w:rPr>
          <w:rFonts w:ascii="Palatino Linotype" w:hAnsi="Palatino Linotype"/>
        </w:rPr>
        <w:t xml:space="preserve">estudio de la naturaleza de la información solicitada por </w:t>
      </w:r>
      <w:r w:rsidR="00966FDA" w:rsidRPr="00B13CFC">
        <w:rPr>
          <w:rFonts w:ascii="Palatino Linotype" w:hAnsi="Palatino Linotype" w:cs="Arial"/>
          <w:b/>
        </w:rPr>
        <w:t xml:space="preserve">EL RECURRENTE </w:t>
      </w:r>
      <w:r w:rsidR="00C92950" w:rsidRPr="00B13CFC">
        <w:rPr>
          <w:rFonts w:ascii="Palatino Linotype" w:hAnsi="Palatino Linotype" w:cs="Arial"/>
          <w:b/>
        </w:rPr>
        <w:t xml:space="preserve"> </w:t>
      </w:r>
      <w:r w:rsidR="00C92950" w:rsidRPr="00B13CFC">
        <w:rPr>
          <w:rFonts w:ascii="Palatino Linotype" w:eastAsia="MS Mincho" w:hAnsi="Palatino Linotype" w:cs="Times New Roman"/>
          <w:color w:val="000000"/>
        </w:rPr>
        <w:t>es importante traer</w:t>
      </w:r>
      <w:r w:rsidR="00C92950" w:rsidRPr="00B13CFC">
        <w:rPr>
          <w:rFonts w:ascii="Palatino Linotype" w:eastAsia="Times New Roman" w:hAnsi="Palatino Linotype" w:cs="Arial"/>
          <w:color w:val="000000"/>
          <w:lang w:val="es-ES"/>
        </w:rPr>
        <w:t xml:space="preserve"> contexto el contenido del artículo 4 de la Ley de Transparencia y Acceso a la Información Pública del Estado de México y Municipios, que disponen:</w:t>
      </w:r>
    </w:p>
    <w:p w:rsidR="00657122" w:rsidRPr="00B13CFC" w:rsidRDefault="00657122" w:rsidP="00657122">
      <w:pPr>
        <w:pStyle w:val="Prrafodelista"/>
        <w:spacing w:before="240" w:after="240" w:line="360" w:lineRule="auto"/>
        <w:ind w:left="0"/>
        <w:jc w:val="both"/>
        <w:rPr>
          <w:rFonts w:ascii="Palatino Linotype" w:eastAsia="MS Mincho" w:hAnsi="Palatino Linotype" w:cs="Times New Roman"/>
          <w:color w:val="000000"/>
          <w:sz w:val="22"/>
        </w:rPr>
      </w:pPr>
    </w:p>
    <w:p w:rsidR="00C92950" w:rsidRPr="00B13CFC" w:rsidRDefault="00C92950" w:rsidP="00657122">
      <w:pPr>
        <w:spacing w:line="360" w:lineRule="auto"/>
        <w:ind w:left="851" w:right="567"/>
        <w:jc w:val="both"/>
        <w:rPr>
          <w:rFonts w:ascii="Palatino Linotype" w:eastAsia="Times New Roman" w:hAnsi="Palatino Linotype" w:cs="Arial"/>
          <w:i/>
          <w:color w:val="000000"/>
          <w:sz w:val="22"/>
          <w:lang w:val="es-ES"/>
        </w:rPr>
      </w:pPr>
      <w:r w:rsidRPr="00B13CFC">
        <w:rPr>
          <w:rFonts w:ascii="Palatino Linotype" w:eastAsia="Times New Roman" w:hAnsi="Palatino Linotype" w:cs="Arial"/>
          <w:i/>
          <w:color w:val="000000"/>
          <w:sz w:val="22"/>
          <w:lang w:val="es-ES"/>
        </w:rPr>
        <w:lastRenderedPageBreak/>
        <w:t>“</w:t>
      </w:r>
      <w:r w:rsidRPr="00B13CFC">
        <w:rPr>
          <w:rFonts w:ascii="Palatino Linotype" w:eastAsia="Times New Roman" w:hAnsi="Palatino Linotype" w:cs="Arial"/>
          <w:b/>
          <w:i/>
          <w:color w:val="000000"/>
          <w:sz w:val="22"/>
          <w:lang w:val="es-ES"/>
        </w:rPr>
        <w:t>Artículo 4.</w:t>
      </w:r>
      <w:r w:rsidRPr="00B13CFC">
        <w:rPr>
          <w:rFonts w:ascii="Palatino Linotype" w:eastAsia="Times New Roman" w:hAnsi="Palatino Linotype" w:cs="Arial"/>
          <w:i/>
          <w:color w:val="000000"/>
          <w:sz w:val="22"/>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657122" w:rsidRPr="00B13CFC" w:rsidRDefault="00657122" w:rsidP="00657122">
      <w:pPr>
        <w:spacing w:line="360" w:lineRule="auto"/>
        <w:ind w:left="851" w:right="567"/>
        <w:jc w:val="both"/>
        <w:rPr>
          <w:rFonts w:ascii="Palatino Linotype" w:eastAsia="Times New Roman" w:hAnsi="Palatino Linotype" w:cs="Arial"/>
          <w:i/>
          <w:color w:val="000000"/>
          <w:sz w:val="22"/>
          <w:lang w:val="es-ES"/>
        </w:rPr>
      </w:pPr>
    </w:p>
    <w:p w:rsidR="00C92950" w:rsidRPr="00B13CFC" w:rsidRDefault="00C92950" w:rsidP="00657122">
      <w:pPr>
        <w:spacing w:line="360" w:lineRule="auto"/>
        <w:ind w:left="851" w:right="567"/>
        <w:jc w:val="both"/>
        <w:rPr>
          <w:rFonts w:ascii="Palatino Linotype" w:eastAsia="Times New Roman" w:hAnsi="Palatino Linotype" w:cs="Arial"/>
          <w:i/>
          <w:color w:val="000000"/>
          <w:sz w:val="22"/>
          <w:lang w:val="es-ES"/>
        </w:rPr>
      </w:pPr>
      <w:r w:rsidRPr="00B13CFC">
        <w:rPr>
          <w:rFonts w:ascii="Palatino Linotype" w:eastAsia="Times New Roman" w:hAnsi="Palatino Linotype" w:cs="Arial"/>
          <w:b/>
          <w:i/>
          <w:color w:val="000000"/>
          <w:sz w:val="22"/>
          <w:u w:val="single"/>
          <w:lang w:val="es-ES"/>
        </w:rPr>
        <w:t>Toda la información generada, obtenida, adquirida, transformada, administrada o en posesión de los sujetos obligados es pública y accesible de manera permanente a cualquier persona</w:t>
      </w:r>
      <w:r w:rsidRPr="00B13CFC">
        <w:rPr>
          <w:rFonts w:ascii="Palatino Linotype" w:eastAsia="Times New Roman" w:hAnsi="Palatino Linotype" w:cs="Arial"/>
          <w:i/>
          <w:color w:val="000000"/>
          <w:sz w:val="22"/>
          <w:lang w:val="es-ES"/>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92950" w:rsidRPr="00B13CFC" w:rsidRDefault="00C92950" w:rsidP="00657122">
      <w:pPr>
        <w:spacing w:line="360" w:lineRule="auto"/>
        <w:ind w:left="851" w:right="567"/>
        <w:jc w:val="both"/>
        <w:rPr>
          <w:rFonts w:ascii="Palatino Linotype" w:eastAsia="Times New Roman" w:hAnsi="Palatino Linotype" w:cs="Arial"/>
          <w:i/>
          <w:color w:val="000000"/>
          <w:sz w:val="22"/>
          <w:lang w:val="es-ES"/>
        </w:rPr>
      </w:pPr>
      <w:r w:rsidRPr="00B13CFC">
        <w:rPr>
          <w:rFonts w:ascii="Palatino Linotype" w:eastAsia="Times New Roman" w:hAnsi="Palatino Linotype" w:cs="Arial"/>
          <w:i/>
          <w:color w:val="000000"/>
          <w:sz w:val="22"/>
          <w:lang w:val="es-ES"/>
        </w:rPr>
        <w:t>Los sujetos obligados deben poner en práctica, políticas y programas de acceso a la información que se apeguen a criterios de publicidad, veracidad, oportunidad, precisión y suficiencia en beneficio de los solicitantes.</w:t>
      </w:r>
    </w:p>
    <w:p w:rsidR="00C92950" w:rsidRPr="00B13CFC" w:rsidRDefault="00C92950" w:rsidP="00C92950">
      <w:pPr>
        <w:pStyle w:val="Prrafodelista"/>
        <w:spacing w:line="360" w:lineRule="auto"/>
        <w:ind w:left="0"/>
        <w:jc w:val="both"/>
        <w:rPr>
          <w:rFonts w:ascii="Palatino Linotype" w:eastAsia="Times New Roman" w:hAnsi="Palatino Linotype" w:cs="Arial"/>
          <w:color w:val="000000"/>
          <w:lang w:val="es-ES"/>
        </w:rPr>
      </w:pPr>
    </w:p>
    <w:p w:rsidR="0033422D" w:rsidRPr="00B13CFC" w:rsidRDefault="00C92950" w:rsidP="0033422D">
      <w:pPr>
        <w:pStyle w:val="Prrafodelista"/>
        <w:numPr>
          <w:ilvl w:val="0"/>
          <w:numId w:val="2"/>
        </w:numPr>
        <w:spacing w:before="240" w:after="240" w:line="360" w:lineRule="auto"/>
        <w:ind w:left="0" w:firstLine="0"/>
        <w:jc w:val="both"/>
        <w:rPr>
          <w:rFonts w:ascii="Palatino Linotype" w:eastAsia="Times New Roman" w:hAnsi="Palatino Linotype" w:cs="Arial"/>
          <w:lang w:val="es-ES"/>
        </w:rPr>
      </w:pPr>
      <w:r w:rsidRPr="00B13CFC">
        <w:rPr>
          <w:rFonts w:ascii="Palatino Linotype" w:eastAsia="MS Mincho" w:hAnsi="Palatino Linotype" w:cs="Times New Roman"/>
          <w:color w:val="000000"/>
        </w:rPr>
        <w:t xml:space="preserve">Relativo al caso concreto que nos ocupa estudiar es necesario </w:t>
      </w:r>
      <w:r w:rsidRPr="00B13CFC">
        <w:rPr>
          <w:rFonts w:ascii="Palatino Linotype" w:eastAsia="Times New Roman" w:hAnsi="Palatino Linotype" w:cs="Arial"/>
          <w:lang w:val="es-ES"/>
        </w:rPr>
        <w:t>partir de lo establecid</w:t>
      </w:r>
      <w:r w:rsidR="000E1EF5" w:rsidRPr="00B13CFC">
        <w:rPr>
          <w:rFonts w:ascii="Palatino Linotype" w:eastAsia="Times New Roman" w:hAnsi="Palatino Linotype" w:cs="Arial"/>
          <w:lang w:val="es-ES"/>
        </w:rPr>
        <w:t>o en el artículo 115 fracción I</w:t>
      </w:r>
      <w:r w:rsidR="00127424" w:rsidRPr="00B13CFC">
        <w:rPr>
          <w:rFonts w:ascii="Palatino Linotype" w:eastAsia="Times New Roman" w:hAnsi="Palatino Linotype" w:cs="Arial"/>
          <w:lang w:val="es-ES"/>
        </w:rPr>
        <w:t>V</w:t>
      </w:r>
      <w:r w:rsidRPr="00B13CFC">
        <w:rPr>
          <w:rFonts w:ascii="Palatino Linotype" w:eastAsia="Times New Roman" w:hAnsi="Palatino Linotype" w:cs="Arial"/>
          <w:lang w:val="es-ES"/>
        </w:rPr>
        <w:t xml:space="preserve"> </w:t>
      </w:r>
      <w:r w:rsidR="000E1EF5" w:rsidRPr="00B13CFC">
        <w:rPr>
          <w:rFonts w:ascii="Palatino Linotype" w:eastAsia="Times New Roman" w:hAnsi="Palatino Linotype" w:cs="Arial"/>
          <w:lang w:val="es-ES"/>
        </w:rPr>
        <w:t xml:space="preserve">párrafo cuarto </w:t>
      </w:r>
      <w:r w:rsidRPr="00B13CFC">
        <w:rPr>
          <w:rFonts w:ascii="Palatino Linotype" w:eastAsia="Times New Roman" w:hAnsi="Palatino Linotype" w:cs="Arial"/>
          <w:lang w:val="es-ES"/>
        </w:rPr>
        <w:t xml:space="preserve">de la </w:t>
      </w:r>
      <w:r w:rsidRPr="00B13CFC">
        <w:rPr>
          <w:rFonts w:ascii="Palatino Linotype" w:eastAsia="Times New Roman" w:hAnsi="Palatino Linotype" w:cs="Arial"/>
          <w:b/>
          <w:lang w:val="es-ES"/>
        </w:rPr>
        <w:t>Constitución Política de los Estados Unidos Mexicanos</w:t>
      </w:r>
      <w:r w:rsidRPr="00B13CFC">
        <w:rPr>
          <w:rFonts w:ascii="Palatino Linotype" w:eastAsia="Times New Roman" w:hAnsi="Palatino Linotype" w:cs="Arial"/>
          <w:lang w:val="es-ES"/>
        </w:rPr>
        <w:t xml:space="preserve"> que a la letra dice: </w:t>
      </w:r>
    </w:p>
    <w:p w:rsidR="003136E0" w:rsidRPr="00B13CFC" w:rsidRDefault="003136E0" w:rsidP="003136E0">
      <w:pPr>
        <w:pStyle w:val="Prrafodelista"/>
        <w:spacing w:before="240" w:after="240" w:line="360" w:lineRule="auto"/>
        <w:ind w:left="426"/>
        <w:jc w:val="both"/>
        <w:rPr>
          <w:rFonts w:ascii="Palatino Linotype" w:eastAsia="Times New Roman" w:hAnsi="Palatino Linotype" w:cs="Arial"/>
          <w:lang w:val="es-ES"/>
        </w:rPr>
      </w:pPr>
    </w:p>
    <w:p w:rsidR="00C92950" w:rsidRPr="00B13CFC" w:rsidRDefault="00C92950" w:rsidP="0070173D">
      <w:pPr>
        <w:pStyle w:val="Prrafodelista"/>
        <w:spacing w:line="360" w:lineRule="auto"/>
        <w:ind w:left="851" w:right="616"/>
        <w:jc w:val="both"/>
        <w:rPr>
          <w:rFonts w:ascii="Palatino Linotype" w:hAnsi="Palatino Linotype"/>
          <w:b/>
          <w:i/>
          <w:sz w:val="22"/>
        </w:rPr>
      </w:pPr>
      <w:r w:rsidRPr="00B13CFC">
        <w:rPr>
          <w:rFonts w:ascii="Palatino Linotype" w:hAnsi="Palatino Linotype"/>
          <w:b/>
          <w:i/>
          <w:sz w:val="22"/>
        </w:rPr>
        <w:t>“Articulo 115.</w:t>
      </w:r>
    </w:p>
    <w:p w:rsidR="00C92950" w:rsidRPr="00B13CFC" w:rsidRDefault="00C92950" w:rsidP="0070173D">
      <w:pPr>
        <w:pStyle w:val="Prrafodelista"/>
        <w:spacing w:line="360" w:lineRule="auto"/>
        <w:ind w:left="851" w:right="616"/>
        <w:jc w:val="both"/>
        <w:rPr>
          <w:rFonts w:ascii="Palatino Linotype" w:hAnsi="Palatino Linotype"/>
          <w:b/>
          <w:i/>
          <w:sz w:val="22"/>
        </w:rPr>
      </w:pPr>
      <w:r w:rsidRPr="00B13CFC">
        <w:rPr>
          <w:rFonts w:ascii="Palatino Linotype" w:hAnsi="Palatino Linotype"/>
          <w:b/>
          <w:i/>
          <w:sz w:val="22"/>
        </w:rPr>
        <w:t>(…)</w:t>
      </w:r>
    </w:p>
    <w:p w:rsidR="00C92950" w:rsidRPr="00B13CFC" w:rsidRDefault="008E3975" w:rsidP="008E3975">
      <w:pPr>
        <w:pStyle w:val="Prrafodelista"/>
        <w:spacing w:line="360" w:lineRule="auto"/>
        <w:ind w:left="851" w:right="616"/>
        <w:jc w:val="both"/>
        <w:rPr>
          <w:rFonts w:ascii="Palatino Linotype" w:hAnsi="Palatino Linotype"/>
          <w:b/>
          <w:i/>
          <w:sz w:val="22"/>
        </w:rPr>
      </w:pPr>
      <w:r w:rsidRPr="00B13CFC">
        <w:rPr>
          <w:rFonts w:ascii="Palatino Linotype" w:hAnsi="Palatino Linotype"/>
          <w:b/>
          <w:i/>
          <w:sz w:val="22"/>
        </w:rPr>
        <w:t>I</w:t>
      </w:r>
      <w:r w:rsidR="00127424" w:rsidRPr="00B13CFC">
        <w:rPr>
          <w:rFonts w:ascii="Palatino Linotype" w:hAnsi="Palatino Linotype"/>
          <w:b/>
          <w:i/>
          <w:sz w:val="22"/>
        </w:rPr>
        <w:t>V</w:t>
      </w:r>
      <w:r w:rsidR="00C92950" w:rsidRPr="00B13CFC">
        <w:rPr>
          <w:rFonts w:ascii="Palatino Linotype" w:hAnsi="Palatino Linotype"/>
          <w:b/>
          <w:i/>
          <w:sz w:val="22"/>
        </w:rPr>
        <w:t xml:space="preserve">. </w:t>
      </w:r>
      <w:r w:rsidR="000E1EF5" w:rsidRPr="00B13CFC">
        <w:rPr>
          <w:rFonts w:ascii="Palatino Linotype" w:hAnsi="Palatino Linotype"/>
          <w:i/>
          <w:sz w:val="22"/>
        </w:rPr>
        <w:t xml:space="preserve">Los municipios </w:t>
      </w:r>
      <w:r w:rsidRPr="00B13CFC">
        <w:rPr>
          <w:rFonts w:ascii="Palatino Linotype" w:hAnsi="Palatino Linotype"/>
          <w:i/>
          <w:sz w:val="22"/>
        </w:rPr>
        <w:t>administrarán libremente su hacienda, la cual se formará de los rendimientos de los bienes que les pertenezcan, así como de las contribuciones y otros ingresos que las legislatur</w:t>
      </w:r>
      <w:r w:rsidR="00027009" w:rsidRPr="00B13CFC">
        <w:rPr>
          <w:rFonts w:ascii="Palatino Linotype" w:hAnsi="Palatino Linotype"/>
          <w:i/>
          <w:sz w:val="22"/>
        </w:rPr>
        <w:t>as establezcan a su favor…”</w:t>
      </w:r>
      <w:r w:rsidRPr="00B13CFC">
        <w:rPr>
          <w:rFonts w:ascii="Palatino Linotype" w:hAnsi="Palatino Linotype"/>
          <w:i/>
          <w:sz w:val="22"/>
        </w:rPr>
        <w:t>.</w:t>
      </w:r>
    </w:p>
    <w:p w:rsidR="00BF7E3A" w:rsidRPr="00B13CFC" w:rsidRDefault="00BF7E3A" w:rsidP="00BF7E3A">
      <w:pPr>
        <w:pStyle w:val="Prrafodelista"/>
        <w:spacing w:line="360" w:lineRule="auto"/>
        <w:ind w:left="851" w:right="616"/>
        <w:jc w:val="both"/>
        <w:rPr>
          <w:rFonts w:ascii="Palatino Linotype" w:hAnsi="Palatino Linotype"/>
          <w:b/>
          <w:i/>
        </w:rPr>
      </w:pPr>
    </w:p>
    <w:p w:rsidR="00C92950" w:rsidRPr="00B13CFC" w:rsidRDefault="00C92950" w:rsidP="00127424">
      <w:pPr>
        <w:pStyle w:val="Prrafodelista"/>
        <w:numPr>
          <w:ilvl w:val="0"/>
          <w:numId w:val="2"/>
        </w:numPr>
        <w:spacing w:before="240" w:after="240" w:line="360" w:lineRule="auto"/>
        <w:ind w:left="0" w:firstLine="0"/>
        <w:jc w:val="both"/>
        <w:rPr>
          <w:rFonts w:ascii="Palatino Linotype" w:eastAsia="MS Mincho" w:hAnsi="Palatino Linotype" w:cs="Times New Roman"/>
          <w:color w:val="000000"/>
        </w:rPr>
      </w:pPr>
      <w:r w:rsidRPr="00B13CFC">
        <w:rPr>
          <w:rFonts w:ascii="Palatino Linotype" w:eastAsia="MS Mincho" w:hAnsi="Palatino Linotype" w:cs="Times New Roman"/>
          <w:color w:val="000000"/>
        </w:rPr>
        <w:lastRenderedPageBreak/>
        <w:t>Así mismo</w:t>
      </w:r>
      <w:r w:rsidR="00127424" w:rsidRPr="00B13CFC">
        <w:rPr>
          <w:rFonts w:ascii="Palatino Linotype" w:eastAsia="MS Mincho" w:hAnsi="Palatino Linotype" w:cs="Times New Roman"/>
          <w:color w:val="000000"/>
        </w:rPr>
        <w:t xml:space="preserve"> la </w:t>
      </w:r>
      <w:r w:rsidR="00127424" w:rsidRPr="00B13CFC">
        <w:rPr>
          <w:rFonts w:ascii="Palatino Linotype" w:eastAsia="MS Mincho" w:hAnsi="Palatino Linotype" w:cs="Times New Roman"/>
          <w:b/>
          <w:color w:val="000000"/>
        </w:rPr>
        <w:t xml:space="preserve">Constitución Política del Estado Libre y Soberano de México </w:t>
      </w:r>
      <w:r w:rsidRPr="00B13CFC">
        <w:rPr>
          <w:rFonts w:ascii="Palatino Linotype" w:eastAsia="MS Mincho" w:hAnsi="Palatino Linotype" w:cs="Times New Roman"/>
          <w:b/>
          <w:color w:val="000000"/>
        </w:rPr>
        <w:t xml:space="preserve"> </w:t>
      </w:r>
      <w:r w:rsidRPr="00B13CFC">
        <w:rPr>
          <w:rFonts w:ascii="Palatino Linotype" w:eastAsia="MS Mincho" w:hAnsi="Palatino Linotype" w:cs="Times New Roman"/>
          <w:color w:val="000000"/>
        </w:rPr>
        <w:t>en relación al presupuesto y remuneraciones de los servidores públicos  estatales y municipales, en los artículos 125</w:t>
      </w:r>
      <w:r w:rsidR="00127424" w:rsidRPr="00B13CFC">
        <w:rPr>
          <w:rFonts w:ascii="Palatino Linotype" w:eastAsia="MS Mincho" w:hAnsi="Palatino Linotype" w:cs="Times New Roman"/>
          <w:color w:val="000000"/>
        </w:rPr>
        <w:t xml:space="preserve"> penúltimo párrafo</w:t>
      </w:r>
      <w:r w:rsidRPr="00B13CFC">
        <w:rPr>
          <w:rFonts w:ascii="Palatino Linotype" w:eastAsia="MS Mincho" w:hAnsi="Palatino Linotype" w:cs="Times New Roman"/>
          <w:color w:val="000000"/>
        </w:rPr>
        <w:t xml:space="preserve">  y 147</w:t>
      </w:r>
      <w:r w:rsidR="00127424" w:rsidRPr="00B13CFC">
        <w:rPr>
          <w:rFonts w:ascii="Palatino Linotype" w:eastAsia="MS Mincho" w:hAnsi="Palatino Linotype" w:cs="Times New Roman"/>
          <w:color w:val="000000"/>
        </w:rPr>
        <w:t xml:space="preserve"> último párrafo </w:t>
      </w:r>
      <w:r w:rsidRPr="00B13CFC">
        <w:rPr>
          <w:rFonts w:ascii="Palatino Linotype" w:eastAsia="MS Mincho" w:hAnsi="Palatino Linotype" w:cs="Times New Roman"/>
          <w:color w:val="000000"/>
        </w:rPr>
        <w:t xml:space="preserve"> establece</w:t>
      </w:r>
      <w:r w:rsidR="00127424" w:rsidRPr="00B13CFC">
        <w:rPr>
          <w:rFonts w:ascii="Palatino Linotype" w:eastAsia="MS Mincho" w:hAnsi="Palatino Linotype" w:cs="Times New Roman"/>
          <w:color w:val="000000"/>
        </w:rPr>
        <w:t xml:space="preserve">n lo siguiente </w:t>
      </w:r>
      <w:r w:rsidRPr="00B13CFC">
        <w:rPr>
          <w:rFonts w:ascii="Palatino Linotype" w:eastAsia="MS Mincho" w:hAnsi="Palatino Linotype" w:cs="Times New Roman"/>
          <w:color w:val="000000"/>
        </w:rPr>
        <w:t>:</w:t>
      </w:r>
    </w:p>
    <w:p w:rsidR="00657122" w:rsidRPr="00B13CFC" w:rsidRDefault="00657122" w:rsidP="00657122">
      <w:pPr>
        <w:pStyle w:val="Prrafodelista"/>
        <w:spacing w:before="240" w:after="240" w:line="360" w:lineRule="auto"/>
        <w:ind w:left="426"/>
        <w:jc w:val="both"/>
        <w:rPr>
          <w:rFonts w:ascii="Palatino Linotype" w:eastAsia="MS Mincho" w:hAnsi="Palatino Linotype" w:cs="Times New Roman"/>
          <w:color w:val="000000"/>
        </w:rPr>
      </w:pPr>
    </w:p>
    <w:p w:rsidR="00C92950" w:rsidRPr="00B13CFC" w:rsidRDefault="00127424" w:rsidP="00027009">
      <w:pPr>
        <w:spacing w:before="240" w:after="360" w:line="360" w:lineRule="auto"/>
        <w:ind w:left="851" w:right="567"/>
        <w:jc w:val="both"/>
        <w:rPr>
          <w:rFonts w:ascii="Palatino Linotype" w:hAnsi="Palatino Linotype" w:cs="Arial"/>
          <w:b/>
          <w:bCs/>
          <w:i/>
          <w:sz w:val="22"/>
        </w:rPr>
      </w:pPr>
      <w:r w:rsidRPr="00B13CFC">
        <w:rPr>
          <w:rFonts w:ascii="Palatino Linotype" w:hAnsi="Palatino Linotype" w:cs="Arial"/>
          <w:b/>
          <w:bCs/>
          <w:i/>
          <w:sz w:val="22"/>
        </w:rPr>
        <w:t>“Artículo 125.-</w:t>
      </w:r>
    </w:p>
    <w:p w:rsidR="00127424" w:rsidRPr="00B13CFC" w:rsidRDefault="00127424" w:rsidP="00027009">
      <w:pPr>
        <w:spacing w:before="240" w:after="360" w:line="360" w:lineRule="auto"/>
        <w:ind w:left="851" w:right="567"/>
        <w:jc w:val="both"/>
        <w:rPr>
          <w:rFonts w:ascii="Palatino Linotype" w:hAnsi="Palatino Linotype" w:cs="Arial"/>
          <w:bCs/>
          <w:i/>
          <w:sz w:val="22"/>
        </w:rPr>
      </w:pPr>
      <w:r w:rsidRPr="00B13CFC">
        <w:rPr>
          <w:rFonts w:ascii="Palatino Linotype" w:hAnsi="Palatino Linotype" w:cs="Arial"/>
          <w:b/>
          <w:bCs/>
          <w:i/>
          <w:sz w:val="22"/>
        </w:rPr>
        <w:t>(…)</w:t>
      </w:r>
    </w:p>
    <w:p w:rsidR="00C92950" w:rsidRPr="00B13CFC" w:rsidRDefault="00C92950" w:rsidP="00027009">
      <w:pPr>
        <w:autoSpaceDE w:val="0"/>
        <w:autoSpaceDN w:val="0"/>
        <w:adjustRightInd w:val="0"/>
        <w:spacing w:before="240" w:after="360" w:line="360" w:lineRule="auto"/>
        <w:ind w:left="851" w:right="567"/>
        <w:jc w:val="both"/>
        <w:rPr>
          <w:rFonts w:ascii="Palatino Linotype" w:eastAsia="Calibri" w:hAnsi="Palatino Linotype" w:cs="Arial"/>
          <w:i/>
          <w:sz w:val="22"/>
          <w:lang w:eastAsia="es-MX"/>
        </w:rPr>
      </w:pPr>
      <w:r w:rsidRPr="00B13CFC">
        <w:rPr>
          <w:rFonts w:ascii="Palatino Linotype" w:eastAsia="Calibri" w:hAnsi="Palatino Linotype" w:cs="Arial"/>
          <w:b/>
          <w:i/>
          <w:sz w:val="22"/>
          <w:lang w:eastAsia="es-MX"/>
        </w:rPr>
        <w:t>El Presupuesto deberá incluir los tabuladores desglosados de las remuneraciones que perciban los servidores públicos municipales</w:t>
      </w:r>
      <w:r w:rsidRPr="00B13CFC">
        <w:rPr>
          <w:rFonts w:ascii="Palatino Linotype" w:eastAsia="Calibri" w:hAnsi="Palatino Linotype" w:cs="Arial"/>
          <w:i/>
          <w:sz w:val="22"/>
          <w:lang w:eastAsia="es-MX"/>
        </w:rPr>
        <w:t>, sujetándose a lo dispuesto en el artículo 147 de esta Constitución.”</w:t>
      </w:r>
    </w:p>
    <w:p w:rsidR="00127424" w:rsidRPr="00B13CFC" w:rsidRDefault="00127424" w:rsidP="00027009">
      <w:pPr>
        <w:autoSpaceDE w:val="0"/>
        <w:autoSpaceDN w:val="0"/>
        <w:adjustRightInd w:val="0"/>
        <w:spacing w:before="240" w:after="360" w:line="360" w:lineRule="auto"/>
        <w:ind w:left="851" w:right="567"/>
        <w:jc w:val="both"/>
        <w:rPr>
          <w:rFonts w:ascii="Palatino Linotype" w:eastAsia="Calibri" w:hAnsi="Palatino Linotype" w:cs="Arial"/>
          <w:i/>
          <w:sz w:val="22"/>
          <w:lang w:eastAsia="es-MX"/>
        </w:rPr>
      </w:pPr>
      <w:r w:rsidRPr="00B13CFC">
        <w:rPr>
          <w:rFonts w:ascii="Palatino Linotype" w:eastAsia="Calibri" w:hAnsi="Palatino Linotype" w:cs="Arial"/>
          <w:b/>
          <w:i/>
          <w:sz w:val="22"/>
          <w:lang w:eastAsia="es-MX"/>
        </w:rPr>
        <w:t>(…)</w:t>
      </w:r>
    </w:p>
    <w:p w:rsidR="00C92950" w:rsidRPr="00B13CFC" w:rsidRDefault="00027009" w:rsidP="00027009">
      <w:pPr>
        <w:spacing w:before="240" w:after="360" w:line="360" w:lineRule="auto"/>
        <w:ind w:left="851" w:right="567"/>
        <w:contextualSpacing/>
        <w:jc w:val="both"/>
        <w:rPr>
          <w:rFonts w:ascii="Palatino Linotype" w:eastAsia="Times New Roman" w:hAnsi="Palatino Linotype" w:cs="Arial"/>
          <w:bCs/>
          <w:i/>
          <w:sz w:val="22"/>
          <w:lang w:val="es-ES"/>
        </w:rPr>
      </w:pPr>
      <w:r w:rsidRPr="00B13CFC">
        <w:rPr>
          <w:rFonts w:ascii="Palatino Linotype" w:eastAsia="Times New Roman" w:hAnsi="Palatino Linotype" w:cs="Arial"/>
          <w:b/>
          <w:bCs/>
          <w:i/>
          <w:sz w:val="22"/>
          <w:lang w:val="es-ES"/>
        </w:rPr>
        <w:t xml:space="preserve"> </w:t>
      </w:r>
      <w:r w:rsidR="00C92950" w:rsidRPr="00B13CFC">
        <w:rPr>
          <w:rFonts w:ascii="Palatino Linotype" w:eastAsia="Times New Roman" w:hAnsi="Palatino Linotype" w:cs="Arial"/>
          <w:b/>
          <w:bCs/>
          <w:i/>
          <w:sz w:val="22"/>
          <w:lang w:val="es-ES"/>
        </w:rPr>
        <w:t xml:space="preserve">“Artículo 147.- </w:t>
      </w:r>
      <w:r w:rsidR="00C92950" w:rsidRPr="00B13CFC">
        <w:rPr>
          <w:rFonts w:ascii="Palatino Linotype" w:eastAsia="Times New Roman" w:hAnsi="Palatino Linotype" w:cs="Arial"/>
          <w:bCs/>
          <w:i/>
          <w:sz w:val="22"/>
          <w:lang w:val="es-ES"/>
        </w:rPr>
        <w:t xml:space="preserve">El Gobernador, los diputados, los magistrados de los Tribunales Superior de Justicia y de lo Contencioso Administrativo, los miembros del Consejo de la Judicatura, los trabajadores al servicio del Estado, los integrantes y servidores de los organismos autónomos, así como los miembros de los ayuntamientos </w:t>
      </w:r>
      <w:r w:rsidR="00C92950" w:rsidRPr="00B13CFC">
        <w:rPr>
          <w:rFonts w:ascii="Palatino Linotype" w:eastAsia="Times New Roman" w:hAnsi="Palatino Linotype" w:cs="Arial"/>
          <w:b/>
          <w:bCs/>
          <w:i/>
          <w:sz w:val="22"/>
          <w:lang w:val="es-ES"/>
        </w:rPr>
        <w:t>y demás servidores públicos municipales recibirán una retribución adecuada e irrenunciable por el desempeño de su empleo, cargo o comisión, que será determinada en el presupuesto de egresos que corresponda.</w:t>
      </w:r>
      <w:r w:rsidR="00C92950" w:rsidRPr="00B13CFC">
        <w:rPr>
          <w:rFonts w:ascii="Palatino Linotype" w:eastAsia="Times New Roman" w:hAnsi="Palatino Linotype" w:cs="Arial"/>
          <w:bCs/>
          <w:i/>
          <w:sz w:val="22"/>
          <w:lang w:val="es-ES"/>
        </w:rPr>
        <w:t>”</w:t>
      </w:r>
    </w:p>
    <w:p w:rsidR="00127424" w:rsidRPr="00B13CFC" w:rsidRDefault="00127424" w:rsidP="00027009">
      <w:pPr>
        <w:spacing w:before="240" w:after="360" w:line="360" w:lineRule="auto"/>
        <w:ind w:left="851" w:right="567"/>
        <w:contextualSpacing/>
        <w:jc w:val="both"/>
        <w:rPr>
          <w:rFonts w:ascii="Palatino Linotype" w:eastAsia="Times New Roman" w:hAnsi="Palatino Linotype" w:cs="Arial"/>
          <w:bCs/>
          <w:i/>
          <w:sz w:val="22"/>
          <w:lang w:val="es-ES"/>
        </w:rPr>
      </w:pPr>
    </w:p>
    <w:p w:rsidR="00127424" w:rsidRPr="00B13CFC" w:rsidRDefault="00127424" w:rsidP="00027009">
      <w:pPr>
        <w:spacing w:before="240" w:after="360" w:line="360" w:lineRule="auto"/>
        <w:ind w:left="851" w:right="567" w:firstLine="142"/>
        <w:contextualSpacing/>
        <w:jc w:val="both"/>
        <w:rPr>
          <w:rFonts w:ascii="Palatino Linotype" w:eastAsia="Times New Roman" w:hAnsi="Palatino Linotype" w:cs="Arial"/>
          <w:b/>
          <w:bCs/>
          <w:i/>
          <w:sz w:val="22"/>
          <w:lang w:val="es-ES"/>
        </w:rPr>
      </w:pPr>
      <w:r w:rsidRPr="00B13CFC">
        <w:rPr>
          <w:rFonts w:ascii="Palatino Linotype" w:eastAsia="Times New Roman" w:hAnsi="Palatino Linotype" w:cs="Arial"/>
          <w:b/>
          <w:bCs/>
          <w:i/>
          <w:sz w:val="22"/>
          <w:lang w:val="es-ES"/>
        </w:rPr>
        <w:t>(…)</w:t>
      </w:r>
    </w:p>
    <w:p w:rsidR="00C92950" w:rsidRPr="00B13CFC" w:rsidRDefault="00027009" w:rsidP="00027009">
      <w:pPr>
        <w:pStyle w:val="Prrafodelista"/>
        <w:tabs>
          <w:tab w:val="left" w:pos="567"/>
        </w:tabs>
        <w:spacing w:before="240" w:after="240" w:line="360" w:lineRule="auto"/>
        <w:ind w:left="993" w:right="49" w:hanging="142"/>
        <w:jc w:val="both"/>
        <w:rPr>
          <w:rFonts w:ascii="Palatino Linotype" w:eastAsia="MS Mincho" w:hAnsi="Palatino Linotype" w:cs="Times New Roman"/>
          <w:i/>
          <w:color w:val="000000"/>
          <w:sz w:val="22"/>
        </w:rPr>
      </w:pPr>
      <w:r w:rsidRPr="00B13CFC">
        <w:rPr>
          <w:rFonts w:ascii="Palatino Linotype" w:eastAsia="MS Mincho" w:hAnsi="Palatino Linotype" w:cs="Times New Roman"/>
          <w:i/>
          <w:color w:val="000000"/>
          <w:sz w:val="22"/>
        </w:rPr>
        <w:t xml:space="preserve">(Énfasis añadido) </w:t>
      </w:r>
    </w:p>
    <w:p w:rsidR="00027009" w:rsidRPr="00B13CFC" w:rsidRDefault="00027009" w:rsidP="00027009">
      <w:pPr>
        <w:pStyle w:val="Prrafodelista"/>
        <w:tabs>
          <w:tab w:val="left" w:pos="567"/>
        </w:tabs>
        <w:spacing w:before="240" w:after="240" w:line="360" w:lineRule="auto"/>
        <w:ind w:left="993" w:right="49" w:hanging="142"/>
        <w:jc w:val="both"/>
        <w:rPr>
          <w:rFonts w:ascii="Palatino Linotype" w:eastAsia="MS Mincho" w:hAnsi="Palatino Linotype" w:cs="Times New Roman"/>
          <w:i/>
          <w:color w:val="000000"/>
        </w:rPr>
      </w:pPr>
    </w:p>
    <w:p w:rsidR="00C92950" w:rsidRPr="00B13CFC" w:rsidRDefault="00C92950" w:rsidP="0076759F">
      <w:pPr>
        <w:pStyle w:val="Prrafodelista"/>
        <w:numPr>
          <w:ilvl w:val="0"/>
          <w:numId w:val="2"/>
        </w:numPr>
        <w:spacing w:before="240" w:after="240" w:line="360" w:lineRule="auto"/>
        <w:ind w:left="0" w:firstLine="0"/>
        <w:jc w:val="both"/>
        <w:rPr>
          <w:rFonts w:ascii="Palatino Linotype" w:eastAsia="MS Mincho" w:hAnsi="Palatino Linotype" w:cs="Times New Roman"/>
          <w:color w:val="000000"/>
        </w:rPr>
      </w:pPr>
      <w:r w:rsidRPr="00B13CFC">
        <w:rPr>
          <w:rFonts w:ascii="Palatino Linotype" w:eastAsia="MS Mincho" w:hAnsi="Palatino Linotype" w:cs="Times New Roman"/>
          <w:color w:val="000000"/>
        </w:rPr>
        <w:t xml:space="preserve">En este orden de ideas el artículo 31 de la </w:t>
      </w:r>
      <w:r w:rsidRPr="00B13CFC">
        <w:rPr>
          <w:rFonts w:ascii="Palatino Linotype" w:eastAsia="MS Mincho" w:hAnsi="Palatino Linotype" w:cs="Times New Roman"/>
          <w:b/>
          <w:color w:val="000000"/>
        </w:rPr>
        <w:t xml:space="preserve">Ley Orgánica Municipal del Estado de México y Municipios </w:t>
      </w:r>
      <w:r w:rsidRPr="00B13CFC">
        <w:rPr>
          <w:rFonts w:ascii="Palatino Linotype" w:eastAsia="MS Mincho" w:hAnsi="Palatino Linotype" w:cs="Times New Roman"/>
          <w:color w:val="000000"/>
        </w:rPr>
        <w:t>a la letra dice:</w:t>
      </w:r>
    </w:p>
    <w:p w:rsidR="0076759F" w:rsidRPr="00B13CFC" w:rsidRDefault="0076759F" w:rsidP="0076759F">
      <w:pPr>
        <w:pStyle w:val="Prrafodelista"/>
        <w:spacing w:before="240" w:after="240" w:line="360" w:lineRule="auto"/>
        <w:ind w:left="426"/>
        <w:jc w:val="both"/>
        <w:rPr>
          <w:rFonts w:ascii="Palatino Linotype" w:eastAsia="MS Mincho" w:hAnsi="Palatino Linotype" w:cs="Times New Roman"/>
          <w:color w:val="000000"/>
        </w:rPr>
      </w:pPr>
    </w:p>
    <w:p w:rsidR="00C92950" w:rsidRPr="00B13CFC" w:rsidRDefault="00C92950" w:rsidP="00027009">
      <w:pPr>
        <w:autoSpaceDE w:val="0"/>
        <w:autoSpaceDN w:val="0"/>
        <w:adjustRightInd w:val="0"/>
        <w:spacing w:line="360" w:lineRule="auto"/>
        <w:ind w:left="851" w:right="567"/>
        <w:jc w:val="both"/>
        <w:rPr>
          <w:rFonts w:ascii="Palatino Linotype" w:hAnsi="Palatino Linotype"/>
          <w:i/>
          <w:sz w:val="22"/>
        </w:rPr>
      </w:pPr>
      <w:r w:rsidRPr="00B13CFC">
        <w:rPr>
          <w:rFonts w:ascii="Palatino Linotype" w:hAnsi="Palatino Linotype"/>
          <w:i/>
          <w:sz w:val="22"/>
        </w:rPr>
        <w:t>“</w:t>
      </w:r>
      <w:r w:rsidRPr="00B13CFC">
        <w:rPr>
          <w:rFonts w:ascii="Palatino Linotype" w:hAnsi="Palatino Linotype"/>
          <w:b/>
          <w:i/>
          <w:sz w:val="22"/>
        </w:rPr>
        <w:t>Artículo 31</w:t>
      </w:r>
      <w:r w:rsidRPr="00B13CFC">
        <w:rPr>
          <w:rFonts w:ascii="Palatino Linotype" w:hAnsi="Palatino Linotype"/>
          <w:i/>
          <w:sz w:val="22"/>
        </w:rPr>
        <w:t xml:space="preserve">.- Son atribuciones de los ayuntamientos: </w:t>
      </w:r>
    </w:p>
    <w:p w:rsidR="00127424" w:rsidRPr="00B13CFC" w:rsidRDefault="00127424" w:rsidP="00027009">
      <w:pPr>
        <w:autoSpaceDE w:val="0"/>
        <w:autoSpaceDN w:val="0"/>
        <w:adjustRightInd w:val="0"/>
        <w:spacing w:line="360" w:lineRule="auto"/>
        <w:ind w:right="567"/>
        <w:jc w:val="both"/>
        <w:rPr>
          <w:rFonts w:ascii="Palatino Linotype" w:hAnsi="Palatino Linotype"/>
          <w:i/>
          <w:sz w:val="22"/>
        </w:rPr>
      </w:pPr>
    </w:p>
    <w:p w:rsidR="00C92950" w:rsidRPr="00B13CFC" w:rsidRDefault="00C92950" w:rsidP="00027009">
      <w:pPr>
        <w:autoSpaceDE w:val="0"/>
        <w:autoSpaceDN w:val="0"/>
        <w:adjustRightInd w:val="0"/>
        <w:spacing w:line="360" w:lineRule="auto"/>
        <w:ind w:left="851" w:right="567"/>
        <w:jc w:val="both"/>
        <w:rPr>
          <w:rFonts w:ascii="Palatino Linotype" w:hAnsi="Palatino Linotype"/>
          <w:b/>
          <w:i/>
          <w:sz w:val="22"/>
        </w:rPr>
      </w:pPr>
      <w:r w:rsidRPr="00B13CFC">
        <w:rPr>
          <w:rFonts w:ascii="Palatino Linotype" w:hAnsi="Palatino Linotype"/>
          <w:b/>
          <w:i/>
          <w:sz w:val="22"/>
        </w:rPr>
        <w:t>(…)</w:t>
      </w:r>
    </w:p>
    <w:p w:rsidR="0076759F" w:rsidRPr="00B13CFC" w:rsidRDefault="0076759F" w:rsidP="00027009">
      <w:pPr>
        <w:autoSpaceDE w:val="0"/>
        <w:autoSpaceDN w:val="0"/>
        <w:adjustRightInd w:val="0"/>
        <w:spacing w:line="360" w:lineRule="auto"/>
        <w:ind w:left="851" w:right="567"/>
        <w:jc w:val="both"/>
        <w:rPr>
          <w:rFonts w:ascii="Palatino Linotype" w:hAnsi="Palatino Linotype"/>
          <w:b/>
          <w:i/>
          <w:sz w:val="22"/>
        </w:rPr>
      </w:pPr>
    </w:p>
    <w:p w:rsidR="00770E83" w:rsidRPr="00B13CFC" w:rsidRDefault="00C92950" w:rsidP="00027009">
      <w:pPr>
        <w:autoSpaceDE w:val="0"/>
        <w:autoSpaceDN w:val="0"/>
        <w:adjustRightInd w:val="0"/>
        <w:spacing w:line="360" w:lineRule="auto"/>
        <w:ind w:left="851" w:right="567"/>
        <w:jc w:val="both"/>
        <w:rPr>
          <w:rFonts w:ascii="Palatino Linotype" w:hAnsi="Palatino Linotype"/>
          <w:i/>
          <w:sz w:val="22"/>
        </w:rPr>
      </w:pPr>
      <w:r w:rsidRPr="00B13CFC">
        <w:rPr>
          <w:rFonts w:ascii="Palatino Linotype" w:hAnsi="Palatino Linotype"/>
          <w:i/>
          <w:sz w:val="22"/>
        </w:rPr>
        <w:t>XIX. Aprobar anualmente a más tardar el 20 de diciembre, su Presupuesto de Egresos, 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w:t>
      </w:r>
    </w:p>
    <w:p w:rsidR="00770E83" w:rsidRPr="00B13CFC" w:rsidRDefault="00770E83" w:rsidP="00027009">
      <w:pPr>
        <w:autoSpaceDE w:val="0"/>
        <w:autoSpaceDN w:val="0"/>
        <w:adjustRightInd w:val="0"/>
        <w:spacing w:line="360" w:lineRule="auto"/>
        <w:ind w:left="851" w:right="567"/>
        <w:jc w:val="both"/>
        <w:rPr>
          <w:rFonts w:ascii="Palatino Linotype" w:hAnsi="Palatino Linotype"/>
          <w:i/>
          <w:sz w:val="22"/>
        </w:rPr>
      </w:pPr>
    </w:p>
    <w:p w:rsidR="00C92950" w:rsidRPr="00B13CFC" w:rsidRDefault="00C92950" w:rsidP="00027009">
      <w:pPr>
        <w:autoSpaceDE w:val="0"/>
        <w:autoSpaceDN w:val="0"/>
        <w:adjustRightInd w:val="0"/>
        <w:spacing w:line="360" w:lineRule="auto"/>
        <w:ind w:left="851" w:right="567"/>
        <w:jc w:val="both"/>
        <w:rPr>
          <w:rFonts w:ascii="Palatino Linotype" w:hAnsi="Palatino Linotype"/>
          <w:i/>
          <w:sz w:val="22"/>
        </w:rPr>
      </w:pPr>
      <w:r w:rsidRPr="00B13CFC">
        <w:rPr>
          <w:rFonts w:ascii="Palatino Linotype" w:hAnsi="Palatino Linotype"/>
          <w:i/>
          <w:sz w:val="22"/>
        </w:rPr>
        <w:t xml:space="preserve"> Si cumplido el plazo que corresponda no se hubiere aprobado el Presupuesto de Egresos referido, seguirá en vigor hasta el 28 o 29 de febrero del ejercicio fiscal inmediato siguiente, el expedido para el ejercicio inmediato anterior al de la iniciativa en discusión, únicamente respecto del gasto corriente. </w:t>
      </w:r>
    </w:p>
    <w:p w:rsidR="00770E83" w:rsidRPr="00B13CFC" w:rsidRDefault="00770E83" w:rsidP="00027009">
      <w:pPr>
        <w:autoSpaceDE w:val="0"/>
        <w:autoSpaceDN w:val="0"/>
        <w:adjustRightInd w:val="0"/>
        <w:spacing w:line="360" w:lineRule="auto"/>
        <w:ind w:left="851" w:right="567"/>
        <w:jc w:val="both"/>
        <w:rPr>
          <w:rFonts w:ascii="Palatino Linotype" w:hAnsi="Palatino Linotype"/>
          <w:i/>
          <w:sz w:val="22"/>
        </w:rPr>
      </w:pPr>
    </w:p>
    <w:p w:rsidR="00C92950" w:rsidRPr="00B13CFC" w:rsidRDefault="00C92950" w:rsidP="00027009">
      <w:pPr>
        <w:autoSpaceDE w:val="0"/>
        <w:autoSpaceDN w:val="0"/>
        <w:adjustRightInd w:val="0"/>
        <w:spacing w:line="360" w:lineRule="auto"/>
        <w:ind w:left="851" w:right="567"/>
        <w:jc w:val="both"/>
        <w:rPr>
          <w:rFonts w:ascii="Palatino Linotype" w:hAnsi="Palatino Linotype"/>
          <w:i/>
          <w:sz w:val="22"/>
        </w:rPr>
      </w:pPr>
      <w:r w:rsidRPr="00B13CFC">
        <w:rPr>
          <w:rFonts w:ascii="Palatino Linotype" w:hAnsi="Palatino Linotype"/>
          <w:b/>
          <w:i/>
          <w:sz w:val="22"/>
          <w:u w:val="single"/>
        </w:rPr>
        <w:t>Los Ayuntamientos al aprobar su presupuesto de egresos, deberán señalar la remuneración de todo tipo que corresponda a un empleo, cargo o comisión de cualquier naturaleza</w:t>
      </w:r>
      <w:r w:rsidRPr="00B13CFC">
        <w:rPr>
          <w:rFonts w:ascii="Palatino Linotype" w:hAnsi="Palatino Linotype"/>
          <w:i/>
          <w:sz w:val="22"/>
        </w:rPr>
        <w:t xml:space="preserve">, determinada conforme a principios de racionalidad, austeridad, disciplina financiera, equidad, legalidad, igualdad y transparencia, sujetándose a lo dispuesto por el Código Financiero y demás disposiciones legales aplicables. </w:t>
      </w:r>
    </w:p>
    <w:p w:rsidR="00770E83" w:rsidRPr="00B13CFC" w:rsidRDefault="00770E83" w:rsidP="00027009">
      <w:pPr>
        <w:autoSpaceDE w:val="0"/>
        <w:autoSpaceDN w:val="0"/>
        <w:adjustRightInd w:val="0"/>
        <w:spacing w:line="360" w:lineRule="auto"/>
        <w:ind w:left="851" w:right="567"/>
        <w:jc w:val="both"/>
        <w:rPr>
          <w:rFonts w:ascii="Palatino Linotype" w:hAnsi="Palatino Linotype"/>
          <w:i/>
          <w:sz w:val="22"/>
        </w:rPr>
      </w:pPr>
    </w:p>
    <w:p w:rsidR="00C92950" w:rsidRPr="00B13CFC" w:rsidRDefault="00C92950" w:rsidP="00027009">
      <w:pPr>
        <w:autoSpaceDE w:val="0"/>
        <w:autoSpaceDN w:val="0"/>
        <w:adjustRightInd w:val="0"/>
        <w:spacing w:line="360" w:lineRule="auto"/>
        <w:ind w:left="851" w:right="567"/>
        <w:jc w:val="both"/>
        <w:rPr>
          <w:rFonts w:ascii="Palatino Linotype" w:hAnsi="Palatino Linotype"/>
          <w:i/>
          <w:sz w:val="22"/>
        </w:rPr>
      </w:pPr>
      <w:r w:rsidRPr="00B13CFC">
        <w:rPr>
          <w:rFonts w:ascii="Palatino Linotype" w:hAnsi="Palatino Linotype"/>
          <w:b/>
          <w:i/>
          <w:sz w:val="22"/>
          <w:u w:val="single"/>
        </w:rPr>
        <w:lastRenderedPageBreak/>
        <w:t>Las remuneraciones de todo tipo del Presidente Municipal, Síndicos, Regidores</w:t>
      </w:r>
      <w:r w:rsidRPr="00B13CFC">
        <w:rPr>
          <w:rFonts w:ascii="Palatino Linotype" w:hAnsi="Palatino Linotype"/>
          <w:i/>
          <w:sz w:val="22"/>
        </w:rPr>
        <w:t xml:space="preserve"> y servidores públicos en general, incluyendo mandos medios y superiores de la administración municipal, serán determinadas anualmente en el </w:t>
      </w:r>
      <w:r w:rsidRPr="00B13CFC">
        <w:rPr>
          <w:rFonts w:ascii="Palatino Linotype" w:hAnsi="Palatino Linotype"/>
          <w:b/>
          <w:i/>
          <w:sz w:val="22"/>
          <w:u w:val="single"/>
        </w:rPr>
        <w:t>presupuesto de egresos</w:t>
      </w:r>
      <w:r w:rsidRPr="00B13CFC">
        <w:rPr>
          <w:rFonts w:ascii="Palatino Linotype" w:hAnsi="Palatino Linotype"/>
          <w:i/>
          <w:sz w:val="22"/>
        </w:rPr>
        <w:t xml:space="preserve"> correspondiente y se sujetarán a los lineamientos legales establecidos para todos los servidores públicos municipales.”</w:t>
      </w:r>
    </w:p>
    <w:p w:rsidR="00027009" w:rsidRPr="00B13CFC" w:rsidRDefault="00027009" w:rsidP="00027009">
      <w:pPr>
        <w:autoSpaceDE w:val="0"/>
        <w:autoSpaceDN w:val="0"/>
        <w:adjustRightInd w:val="0"/>
        <w:spacing w:line="360" w:lineRule="auto"/>
        <w:ind w:left="851" w:right="567"/>
        <w:jc w:val="both"/>
        <w:rPr>
          <w:rFonts w:ascii="Palatino Linotype" w:hAnsi="Palatino Linotype"/>
          <w:i/>
          <w:sz w:val="22"/>
        </w:rPr>
      </w:pPr>
    </w:p>
    <w:p w:rsidR="00027009" w:rsidRPr="00B13CFC" w:rsidRDefault="00027009" w:rsidP="00027009">
      <w:pPr>
        <w:autoSpaceDE w:val="0"/>
        <w:autoSpaceDN w:val="0"/>
        <w:adjustRightInd w:val="0"/>
        <w:spacing w:line="360" w:lineRule="auto"/>
        <w:ind w:left="851" w:right="567"/>
        <w:jc w:val="both"/>
        <w:rPr>
          <w:rFonts w:ascii="Palatino Linotype" w:hAnsi="Palatino Linotype"/>
          <w:i/>
          <w:sz w:val="22"/>
        </w:rPr>
      </w:pPr>
      <w:r w:rsidRPr="00B13CFC">
        <w:rPr>
          <w:rFonts w:ascii="Palatino Linotype" w:hAnsi="Palatino Linotype"/>
          <w:i/>
          <w:sz w:val="22"/>
        </w:rPr>
        <w:t xml:space="preserve">(Énfasis añadido) </w:t>
      </w:r>
    </w:p>
    <w:p w:rsidR="00C92950" w:rsidRPr="00B13CFC" w:rsidRDefault="00C92950" w:rsidP="0076759F">
      <w:pPr>
        <w:pStyle w:val="Prrafodelista"/>
        <w:numPr>
          <w:ilvl w:val="0"/>
          <w:numId w:val="2"/>
        </w:numPr>
        <w:spacing w:before="240" w:after="240" w:line="360" w:lineRule="auto"/>
        <w:ind w:left="0" w:firstLine="0"/>
        <w:jc w:val="both"/>
        <w:rPr>
          <w:rFonts w:ascii="Palatino Linotype" w:hAnsi="Palatino Linotype"/>
          <w:i/>
        </w:rPr>
      </w:pPr>
      <w:r w:rsidRPr="00B13CFC">
        <w:rPr>
          <w:rFonts w:ascii="Palatino Linotype" w:eastAsia="MS Mincho" w:hAnsi="Palatino Linotype" w:cs="Times New Roman"/>
          <w:color w:val="000000"/>
        </w:rPr>
        <w:t>Ahora bien es menester señalar que</w:t>
      </w:r>
      <w:r w:rsidRPr="00B13CFC">
        <w:rPr>
          <w:rStyle w:val="normaltextrun"/>
          <w:rFonts w:ascii="Palatino Linotype" w:hAnsi="Palatino Linotype" w:cs="Arial"/>
        </w:rPr>
        <w:t xml:space="preserve"> la información solicitada constituye </w:t>
      </w:r>
      <w:r w:rsidRPr="00B13CFC">
        <w:rPr>
          <w:rFonts w:ascii="Palatino Linotype" w:eastAsiaTheme="minorHAnsi" w:hAnsi="Palatino Linotype"/>
          <w:lang w:val="es-MX" w:eastAsia="en-US"/>
        </w:rPr>
        <w:t xml:space="preserve">una obligación de transparencia común, que el </w:t>
      </w:r>
      <w:r w:rsidRPr="00B13CFC">
        <w:rPr>
          <w:rFonts w:ascii="Palatino Linotype" w:eastAsiaTheme="minorHAnsi" w:hAnsi="Palatino Linotype"/>
          <w:b/>
          <w:lang w:val="es-MX" w:eastAsia="en-US"/>
        </w:rPr>
        <w:t>SUJETO OBLIGADO</w:t>
      </w:r>
      <w:r w:rsidRPr="00B13CFC">
        <w:rPr>
          <w:rFonts w:ascii="Palatino Linotype" w:eastAsiaTheme="minorHAnsi" w:hAnsi="Palatino Linotype"/>
          <w:lang w:val="es-MX" w:eastAsia="en-US"/>
        </w:rPr>
        <w:t xml:space="preserve"> genera, administra y posee en sus archivos, ello conforme a lo previsto por el artículo 92 fracción VIII de la Ley de Transparencia y Acceso a la Información Pública del Estado de México y Municipios; que a la letra cita:</w:t>
      </w:r>
    </w:p>
    <w:p w:rsidR="00C92950" w:rsidRPr="00B13CFC" w:rsidRDefault="00C92950" w:rsidP="00027009">
      <w:pPr>
        <w:pStyle w:val="Prrafodelista"/>
        <w:tabs>
          <w:tab w:val="left" w:pos="567"/>
        </w:tabs>
        <w:spacing w:before="240" w:after="240" w:line="360" w:lineRule="auto"/>
        <w:ind w:left="851" w:right="567"/>
        <w:jc w:val="both"/>
        <w:rPr>
          <w:rFonts w:ascii="Palatino Linotype" w:hAnsi="Palatino Linotype"/>
          <w:i/>
        </w:rPr>
      </w:pPr>
    </w:p>
    <w:p w:rsidR="00C92950" w:rsidRPr="00B13CFC" w:rsidRDefault="00C92950" w:rsidP="00027009">
      <w:pPr>
        <w:pStyle w:val="Prrafodelista"/>
        <w:tabs>
          <w:tab w:val="left" w:pos="567"/>
        </w:tabs>
        <w:spacing w:before="240" w:after="240" w:line="360" w:lineRule="auto"/>
        <w:ind w:left="851" w:right="567"/>
        <w:jc w:val="both"/>
        <w:rPr>
          <w:rFonts w:ascii="Palatino Linotype" w:hAnsi="Palatino Linotype"/>
          <w:i/>
          <w:sz w:val="22"/>
        </w:rPr>
      </w:pPr>
      <w:r w:rsidRPr="00B13CFC">
        <w:rPr>
          <w:rFonts w:ascii="Palatino Linotype" w:eastAsia="Calibri" w:hAnsi="Palatino Linotype" w:cs="Arial"/>
          <w:i/>
          <w:sz w:val="22"/>
        </w:rPr>
        <w:t>“</w:t>
      </w:r>
      <w:r w:rsidRPr="00B13CFC">
        <w:rPr>
          <w:rFonts w:ascii="Palatino Linotype" w:hAnsi="Palatino Linotype"/>
          <w:b/>
          <w:i/>
          <w:sz w:val="22"/>
        </w:rPr>
        <w:t>Artículo 92</w:t>
      </w:r>
      <w:r w:rsidRPr="00B13CFC">
        <w:rPr>
          <w:rFonts w:ascii="Palatino Linotype" w:hAnsi="Palatino Linotype"/>
          <w:i/>
          <w:sz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C92950" w:rsidRPr="00B13CFC" w:rsidRDefault="00C92950" w:rsidP="00027009">
      <w:pPr>
        <w:spacing w:before="240" w:after="360" w:line="360" w:lineRule="auto"/>
        <w:ind w:left="851" w:right="567"/>
        <w:jc w:val="both"/>
        <w:rPr>
          <w:rFonts w:ascii="Palatino Linotype" w:hAnsi="Palatino Linotype"/>
          <w:i/>
          <w:sz w:val="22"/>
        </w:rPr>
      </w:pPr>
      <w:r w:rsidRPr="00B13CFC">
        <w:rPr>
          <w:rFonts w:ascii="Palatino Linotype" w:hAnsi="Palatino Linotype"/>
          <w:i/>
          <w:sz w:val="22"/>
        </w:rPr>
        <w:t>(…)</w:t>
      </w:r>
    </w:p>
    <w:p w:rsidR="00C92950" w:rsidRPr="00B13CFC" w:rsidRDefault="00C92950" w:rsidP="00027009">
      <w:pPr>
        <w:spacing w:before="240" w:after="360" w:line="360" w:lineRule="auto"/>
        <w:ind w:left="851" w:right="567"/>
        <w:jc w:val="both"/>
        <w:rPr>
          <w:rFonts w:ascii="Palatino Linotype" w:hAnsi="Palatino Linotype"/>
          <w:i/>
          <w:sz w:val="22"/>
        </w:rPr>
      </w:pPr>
      <w:r w:rsidRPr="00B13CFC">
        <w:rPr>
          <w:rFonts w:ascii="Palatino Linotype" w:hAnsi="Palatino Linotype"/>
          <w:b/>
          <w:i/>
          <w:sz w:val="22"/>
        </w:rPr>
        <w:t>VIII. La remuneración bruta y neta de todos los servidores públicos de base o de confianza,</w:t>
      </w:r>
      <w:r w:rsidRPr="00B13CFC">
        <w:rPr>
          <w:rFonts w:ascii="Palatino Linotype" w:hAnsi="Palatino Linotype"/>
          <w:i/>
          <w:sz w:val="22"/>
        </w:rPr>
        <w:t xml:space="preserve"> de todas las percepciones, incluyendo sueldos, prestaciones, gratificaciones, primas, comisiones, dietas, bonos, estímulos, ingresos y sistemas de compensación, señalando la periodicidad de dicha remuneración…”</w:t>
      </w:r>
    </w:p>
    <w:p w:rsidR="00027009" w:rsidRPr="00B13CFC" w:rsidRDefault="00027009" w:rsidP="00027009">
      <w:pPr>
        <w:spacing w:before="240" w:after="360" w:line="360" w:lineRule="auto"/>
        <w:ind w:left="851" w:right="567"/>
        <w:jc w:val="both"/>
        <w:rPr>
          <w:rFonts w:ascii="Palatino Linotype" w:eastAsia="Calibri" w:hAnsi="Palatino Linotype" w:cs="Arial"/>
          <w:sz w:val="22"/>
        </w:rPr>
      </w:pPr>
      <w:r w:rsidRPr="00B13CFC">
        <w:rPr>
          <w:rFonts w:ascii="Palatino Linotype" w:hAnsi="Palatino Linotype"/>
          <w:i/>
          <w:sz w:val="22"/>
        </w:rPr>
        <w:lastRenderedPageBreak/>
        <w:t>(Énfasis añadido)</w:t>
      </w:r>
    </w:p>
    <w:p w:rsidR="00C92950" w:rsidRPr="00B13CFC" w:rsidRDefault="00027009" w:rsidP="007C6A9C">
      <w:pPr>
        <w:pStyle w:val="Prrafodelista"/>
        <w:numPr>
          <w:ilvl w:val="0"/>
          <w:numId w:val="2"/>
        </w:numPr>
        <w:spacing w:before="240" w:after="240" w:line="360" w:lineRule="auto"/>
        <w:ind w:left="0" w:firstLine="0"/>
        <w:jc w:val="both"/>
        <w:rPr>
          <w:rFonts w:ascii="Palatino Linotype" w:eastAsia="MS Mincho" w:hAnsi="Palatino Linotype" w:cs="Times New Roman"/>
          <w:color w:val="000000"/>
        </w:rPr>
      </w:pPr>
      <w:r w:rsidRPr="00B13CFC">
        <w:rPr>
          <w:rFonts w:ascii="Palatino Linotype" w:eastAsia="MS Mincho" w:hAnsi="Palatino Linotype" w:cs="Times New Roman"/>
          <w:color w:val="000000"/>
        </w:rPr>
        <w:t xml:space="preserve">No obstante, </w:t>
      </w:r>
      <w:r w:rsidR="007C6A9C" w:rsidRPr="00B13CFC">
        <w:rPr>
          <w:rFonts w:ascii="Palatino Linotype" w:eastAsia="MS Mincho" w:hAnsi="Palatino Linotype" w:cs="Times New Roman"/>
          <w:color w:val="000000"/>
        </w:rPr>
        <w:t xml:space="preserve">si bien </w:t>
      </w:r>
      <w:r w:rsidR="00C92950" w:rsidRPr="00B13CFC">
        <w:rPr>
          <w:rFonts w:ascii="Palatino Linotype" w:hAnsi="Palatino Linotype" w:cs="Arial"/>
        </w:rPr>
        <w:t xml:space="preserve">en nuestra legislación no existe como tal una definición de </w:t>
      </w:r>
      <w:r w:rsidR="00C92950" w:rsidRPr="00B13CFC">
        <w:rPr>
          <w:rFonts w:ascii="Palatino Linotype" w:hAnsi="Palatino Linotype" w:cs="Arial"/>
          <w:i/>
        </w:rPr>
        <w:t>nómina</w:t>
      </w:r>
      <w:r w:rsidR="00C92950" w:rsidRPr="00B13CFC">
        <w:rPr>
          <w:rFonts w:ascii="Palatino Linotype" w:hAnsi="Palatino Linotype" w:cs="Arial"/>
        </w:rPr>
        <w:t xml:space="preserve">; </w:t>
      </w:r>
      <w:r w:rsidR="00C92950" w:rsidRPr="00B13CFC">
        <w:rPr>
          <w:rFonts w:ascii="Palatino Linotype" w:hAnsi="Palatino Linotype" w:cs="Arial"/>
          <w:lang w:eastAsia="es-MX"/>
        </w:rPr>
        <w:t xml:space="preserve">el </w:t>
      </w:r>
      <w:r w:rsidR="00C92950" w:rsidRPr="00B13CFC">
        <w:rPr>
          <w:rFonts w:ascii="Palatino Linotype" w:hAnsi="Palatino Linotype" w:cs="Arial"/>
          <w:i/>
          <w:lang w:eastAsia="es-MX"/>
        </w:rPr>
        <w:t xml:space="preserve">“Glosario de Términos Usuales de Finanzas Públicas” </w:t>
      </w:r>
      <w:r w:rsidR="00C92950" w:rsidRPr="00B13CFC">
        <w:rPr>
          <w:rFonts w:ascii="Palatino Linotype" w:hAnsi="Palatino Linotype" w:cs="Arial"/>
          <w:lang w:eastAsia="es-MX"/>
        </w:rPr>
        <w:t xml:space="preserve">del Centro de Estudios de las Finanzas Públicas de la Cámara de Diputados del H. Congreso de la Unión, el </w:t>
      </w:r>
      <w:r w:rsidR="00C92950" w:rsidRPr="00B13CFC">
        <w:rPr>
          <w:rFonts w:ascii="Palatino Linotype" w:hAnsi="Palatino Linotype" w:cs="Arial"/>
          <w:i/>
          <w:lang w:eastAsia="es-MX"/>
        </w:rPr>
        <w:t>“Glosario de Términos Administrativos”</w:t>
      </w:r>
      <w:r w:rsidR="00C92950" w:rsidRPr="00B13CFC">
        <w:rPr>
          <w:rFonts w:ascii="Palatino Linotype" w:hAnsi="Palatino Linotype" w:cs="Arial"/>
          <w:lang w:eastAsia="es-MX"/>
        </w:rPr>
        <w:t xml:space="preserve">, emitido por el Instituto Nacional de Administración Pública, A.C. y el </w:t>
      </w:r>
      <w:r w:rsidR="00C92950" w:rsidRPr="00B13CFC">
        <w:rPr>
          <w:rFonts w:ascii="Palatino Linotype" w:hAnsi="Palatino Linotype" w:cs="Arial"/>
          <w:i/>
          <w:lang w:eastAsia="es-MX"/>
        </w:rPr>
        <w:t xml:space="preserve">“Glosario de Términos para el Proceso de Planeación, Programación, </w:t>
      </w:r>
      <w:proofErr w:type="spellStart"/>
      <w:r w:rsidR="00C92950" w:rsidRPr="00B13CFC">
        <w:rPr>
          <w:rFonts w:ascii="Palatino Linotype" w:hAnsi="Palatino Linotype" w:cs="Arial"/>
          <w:i/>
          <w:lang w:eastAsia="es-MX"/>
        </w:rPr>
        <w:t>Presupuestación</w:t>
      </w:r>
      <w:proofErr w:type="spellEnd"/>
      <w:r w:rsidR="00C92950" w:rsidRPr="00B13CFC">
        <w:rPr>
          <w:rFonts w:ascii="Palatino Linotype" w:hAnsi="Palatino Linotype" w:cs="Arial"/>
          <w:i/>
          <w:lang w:eastAsia="es-MX"/>
        </w:rPr>
        <w:t xml:space="preserve"> y Evaluación en la Administración Pública”,</w:t>
      </w:r>
      <w:r w:rsidR="00C92950" w:rsidRPr="00B13CFC">
        <w:rPr>
          <w:rFonts w:ascii="Palatino Linotype" w:hAnsi="Palatino Linotype" w:cs="Arial"/>
          <w:lang w:eastAsia="es-MX"/>
        </w:rPr>
        <w:t xml:space="preserve">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rsidR="007C6A9C" w:rsidRPr="00B13CFC" w:rsidRDefault="00C92950" w:rsidP="007C6A9C">
      <w:pPr>
        <w:autoSpaceDE w:val="0"/>
        <w:autoSpaceDN w:val="0"/>
        <w:adjustRightInd w:val="0"/>
        <w:spacing w:before="240" w:after="240" w:line="360" w:lineRule="auto"/>
        <w:ind w:left="851" w:right="567"/>
        <w:jc w:val="both"/>
        <w:rPr>
          <w:rFonts w:ascii="Palatino Linotype" w:hAnsi="Palatino Linotype" w:cs="Arial"/>
          <w:i/>
          <w:sz w:val="22"/>
          <w:lang w:eastAsia="es-MX"/>
        </w:rPr>
      </w:pPr>
      <w:r w:rsidRPr="00B13CFC">
        <w:rPr>
          <w:rFonts w:ascii="Palatino Linotype" w:hAnsi="Palatino Linotype" w:cs="Arial"/>
          <w:b/>
          <w:bCs/>
          <w:i/>
          <w:sz w:val="22"/>
          <w:lang w:eastAsia="es-MX"/>
        </w:rPr>
        <w:t>“NÓMINA</w:t>
      </w:r>
      <w:r w:rsidR="003A232D" w:rsidRPr="00B13CFC">
        <w:rPr>
          <w:rFonts w:ascii="Palatino Linotype" w:hAnsi="Palatino Linotype" w:cs="Arial"/>
          <w:b/>
          <w:bCs/>
          <w:i/>
          <w:sz w:val="22"/>
          <w:lang w:eastAsia="es-MX"/>
        </w:rPr>
        <w:t>:</w:t>
      </w:r>
      <w:r w:rsidRPr="00B13CFC">
        <w:rPr>
          <w:rFonts w:ascii="Palatino Linotype" w:hAnsi="Palatino Linotype" w:cs="Arial"/>
          <w:b/>
          <w:bCs/>
          <w:i/>
          <w:sz w:val="22"/>
          <w:lang w:eastAsia="es-MX"/>
        </w:rPr>
        <w:t xml:space="preserve"> </w:t>
      </w:r>
      <w:r w:rsidRPr="00B13CFC">
        <w:rPr>
          <w:rFonts w:ascii="Palatino Linotype" w:hAnsi="Palatino Linotype" w:cs="Arial"/>
          <w:i/>
          <w:sz w:val="22"/>
          <w:lang w:eastAsia="es-MX"/>
        </w:rPr>
        <w:t>Listado general de los trabajadores de una institución, en</w:t>
      </w:r>
      <w:r w:rsidRPr="00B13CFC">
        <w:rPr>
          <w:rFonts w:ascii="Palatino Linotype" w:hAnsi="Palatino Linotype" w:cs="Arial"/>
          <w:b/>
          <w:bCs/>
          <w:i/>
          <w:sz w:val="22"/>
          <w:lang w:eastAsia="es-MX"/>
        </w:rPr>
        <w:t xml:space="preserve"> </w:t>
      </w:r>
      <w:r w:rsidRPr="00B13CFC">
        <w:rPr>
          <w:rFonts w:ascii="Palatino Linotype" w:hAnsi="Palatino Linotype" w:cs="Arial"/>
          <w:i/>
          <w:sz w:val="22"/>
          <w:lang w:eastAsia="es-MX"/>
        </w:rPr>
        <w:t>el cual se asientan las percepciones brutas, deducciones y</w:t>
      </w:r>
      <w:r w:rsidRPr="00B13CFC">
        <w:rPr>
          <w:rFonts w:ascii="Palatino Linotype" w:hAnsi="Palatino Linotype" w:cs="Arial"/>
          <w:b/>
          <w:bCs/>
          <w:i/>
          <w:sz w:val="22"/>
          <w:lang w:eastAsia="es-MX"/>
        </w:rPr>
        <w:t xml:space="preserve"> </w:t>
      </w:r>
      <w:r w:rsidRPr="00B13CFC">
        <w:rPr>
          <w:rFonts w:ascii="Palatino Linotype" w:hAnsi="Palatino Linotype" w:cs="Arial"/>
          <w:i/>
          <w:sz w:val="22"/>
          <w:lang w:eastAsia="es-MX"/>
        </w:rPr>
        <w:t>alcance neto de las mismas; la nómina es utilizada para</w:t>
      </w:r>
      <w:r w:rsidRPr="00B13CFC">
        <w:rPr>
          <w:rFonts w:ascii="Palatino Linotype" w:hAnsi="Palatino Linotype" w:cs="Arial"/>
          <w:b/>
          <w:bCs/>
          <w:i/>
          <w:sz w:val="22"/>
          <w:lang w:eastAsia="es-MX"/>
        </w:rPr>
        <w:t xml:space="preserve"> </w:t>
      </w:r>
      <w:r w:rsidRPr="00B13CFC">
        <w:rPr>
          <w:rFonts w:ascii="Palatino Linotype" w:hAnsi="Palatino Linotype" w:cs="Arial"/>
          <w:i/>
          <w:sz w:val="22"/>
          <w:lang w:eastAsia="es-MX"/>
        </w:rPr>
        <w:t>efectuar los pagos periódicos (semanales, quincenales o</w:t>
      </w:r>
      <w:r w:rsidRPr="00B13CFC">
        <w:rPr>
          <w:rFonts w:ascii="Palatino Linotype" w:hAnsi="Palatino Linotype" w:cs="Arial"/>
          <w:b/>
          <w:bCs/>
          <w:i/>
          <w:sz w:val="22"/>
          <w:lang w:eastAsia="es-MX"/>
        </w:rPr>
        <w:t xml:space="preserve"> </w:t>
      </w:r>
      <w:r w:rsidRPr="00B13CFC">
        <w:rPr>
          <w:rFonts w:ascii="Palatino Linotype" w:hAnsi="Palatino Linotype" w:cs="Arial"/>
          <w:i/>
          <w:sz w:val="22"/>
          <w:lang w:eastAsia="es-MX"/>
        </w:rPr>
        <w:t>mensuales) a los trabajadores por concepto de sueldos y</w:t>
      </w:r>
      <w:r w:rsidRPr="00B13CFC">
        <w:rPr>
          <w:rFonts w:ascii="Palatino Linotype" w:hAnsi="Palatino Linotype" w:cs="Arial"/>
          <w:b/>
          <w:bCs/>
          <w:i/>
          <w:sz w:val="22"/>
          <w:lang w:eastAsia="es-MX"/>
        </w:rPr>
        <w:t xml:space="preserve"> </w:t>
      </w:r>
      <w:r w:rsidRPr="00B13CFC">
        <w:rPr>
          <w:rFonts w:ascii="Palatino Linotype" w:hAnsi="Palatino Linotype" w:cs="Arial"/>
          <w:i/>
          <w:sz w:val="22"/>
          <w:lang w:eastAsia="es-MX"/>
        </w:rPr>
        <w:t>salarios.”</w:t>
      </w:r>
    </w:p>
    <w:p w:rsidR="007C6A9C" w:rsidRPr="00B13CFC" w:rsidRDefault="00C92950" w:rsidP="007C6A9C">
      <w:pPr>
        <w:pStyle w:val="Prrafodelista"/>
        <w:numPr>
          <w:ilvl w:val="0"/>
          <w:numId w:val="2"/>
        </w:numPr>
        <w:spacing w:before="240" w:after="240" w:line="360" w:lineRule="auto"/>
        <w:ind w:left="0" w:firstLine="0"/>
        <w:jc w:val="both"/>
        <w:rPr>
          <w:rFonts w:ascii="Palatino Linotype" w:hAnsi="Palatino Linotype" w:cs="Arial"/>
        </w:rPr>
      </w:pPr>
      <w:r w:rsidRPr="00B13CFC">
        <w:rPr>
          <w:rFonts w:ascii="Palatino Linotype" w:hAnsi="Palatino Linotype" w:cs="Arial"/>
        </w:rPr>
        <w:t>Aunado a lo anterior, debe destacarse que dicho</w:t>
      </w:r>
      <w:r w:rsidRPr="00B13CFC">
        <w:rPr>
          <w:rFonts w:ascii="Palatino Linotype" w:eastAsia="Times New Roman" w:hAnsi="Palatino Linotype" w:cs="Arial"/>
          <w:lang w:eastAsia="es-MX"/>
        </w:rPr>
        <w:t xml:space="preserve"> término es mencionado en diferentes ordenamientos legales, tal es el caso del artículo 804 de la Ley Federal de Trabajo, fracción II que establece:  </w:t>
      </w:r>
    </w:p>
    <w:p w:rsidR="007C6A9C" w:rsidRPr="00B13CFC" w:rsidRDefault="007C6A9C" w:rsidP="007C6A9C">
      <w:pPr>
        <w:pStyle w:val="Prrafodelista"/>
        <w:spacing w:before="240" w:after="240" w:line="360" w:lineRule="auto"/>
        <w:ind w:left="0"/>
        <w:jc w:val="both"/>
        <w:rPr>
          <w:rFonts w:ascii="Palatino Linotype" w:hAnsi="Palatino Linotype" w:cs="Arial"/>
          <w:sz w:val="22"/>
        </w:rPr>
      </w:pPr>
    </w:p>
    <w:p w:rsidR="00C92950" w:rsidRPr="00B13CFC" w:rsidRDefault="00C92950" w:rsidP="00C92950">
      <w:pPr>
        <w:pStyle w:val="Textosinformato"/>
        <w:tabs>
          <w:tab w:val="right" w:leader="dot" w:pos="8222"/>
        </w:tabs>
        <w:spacing w:after="240" w:line="360" w:lineRule="auto"/>
        <w:ind w:left="851" w:right="567"/>
        <w:jc w:val="both"/>
        <w:rPr>
          <w:rFonts w:ascii="Palatino Linotype" w:eastAsia="MS Mincho" w:hAnsi="Palatino Linotype" w:cs="Arial"/>
          <w:b/>
          <w:i/>
          <w:sz w:val="22"/>
          <w:szCs w:val="24"/>
        </w:rPr>
      </w:pPr>
      <w:r w:rsidRPr="00B13CFC">
        <w:rPr>
          <w:rFonts w:ascii="Palatino Linotype" w:eastAsia="MS Mincho" w:hAnsi="Palatino Linotype" w:cs="Arial"/>
          <w:b/>
          <w:bCs/>
          <w:i/>
          <w:sz w:val="22"/>
          <w:szCs w:val="24"/>
        </w:rPr>
        <w:t xml:space="preserve"> “Artículo 804</w:t>
      </w:r>
      <w:r w:rsidRPr="00B13CFC">
        <w:rPr>
          <w:rFonts w:ascii="Palatino Linotype" w:eastAsia="MS Mincho" w:hAnsi="Palatino Linotype" w:cs="Arial"/>
          <w:bCs/>
          <w:i/>
          <w:sz w:val="22"/>
          <w:szCs w:val="24"/>
        </w:rPr>
        <w:t>.-</w:t>
      </w:r>
      <w:r w:rsidRPr="00B13CFC">
        <w:rPr>
          <w:rFonts w:ascii="Palatino Linotype" w:eastAsia="MS Mincho" w:hAnsi="Palatino Linotype" w:cs="Arial"/>
          <w:i/>
          <w:sz w:val="22"/>
          <w:szCs w:val="24"/>
        </w:rPr>
        <w:t xml:space="preserve"> El patrón tiene obligación de conservar y exhibir en juicio los documentos que a continuación se precisan:</w:t>
      </w:r>
    </w:p>
    <w:p w:rsidR="00C92950" w:rsidRPr="00B13CFC" w:rsidRDefault="00C92950" w:rsidP="00C92950">
      <w:pPr>
        <w:pStyle w:val="Textosinformato"/>
        <w:tabs>
          <w:tab w:val="right" w:leader="dot" w:pos="8222"/>
        </w:tabs>
        <w:spacing w:after="240" w:line="360" w:lineRule="auto"/>
        <w:ind w:left="851" w:right="567"/>
        <w:jc w:val="both"/>
        <w:rPr>
          <w:rFonts w:ascii="Palatino Linotype" w:eastAsia="MS Mincho" w:hAnsi="Palatino Linotype" w:cs="Arial"/>
          <w:i/>
          <w:sz w:val="22"/>
          <w:szCs w:val="24"/>
        </w:rPr>
      </w:pPr>
      <w:r w:rsidRPr="00B13CFC">
        <w:rPr>
          <w:rFonts w:ascii="Palatino Linotype" w:eastAsia="MS Mincho" w:hAnsi="Palatino Linotype" w:cs="Arial"/>
          <w:i/>
          <w:sz w:val="22"/>
          <w:szCs w:val="24"/>
        </w:rPr>
        <w:t>…</w:t>
      </w:r>
    </w:p>
    <w:p w:rsidR="00C92950" w:rsidRPr="00B13CFC" w:rsidRDefault="00C92950" w:rsidP="00C92950">
      <w:pPr>
        <w:pStyle w:val="Textosinformato"/>
        <w:tabs>
          <w:tab w:val="right" w:leader="dot" w:pos="8222"/>
        </w:tabs>
        <w:spacing w:after="240" w:line="360" w:lineRule="auto"/>
        <w:ind w:left="851" w:right="567"/>
        <w:jc w:val="both"/>
        <w:rPr>
          <w:rFonts w:ascii="Palatino Linotype" w:eastAsia="MS Mincho" w:hAnsi="Palatino Linotype" w:cs="Arial"/>
          <w:i/>
          <w:sz w:val="22"/>
          <w:szCs w:val="24"/>
          <w:u w:val="single"/>
        </w:rPr>
      </w:pPr>
      <w:r w:rsidRPr="00B13CFC">
        <w:rPr>
          <w:rFonts w:ascii="Palatino Linotype" w:eastAsia="MS Mincho" w:hAnsi="Palatino Linotype" w:cs="Arial"/>
          <w:i/>
          <w:sz w:val="22"/>
          <w:szCs w:val="24"/>
        </w:rPr>
        <w:lastRenderedPageBreak/>
        <w:t xml:space="preserve">II. Listas de raya o nómina de personal, cuando se lleven en el centro de trabajo; </w:t>
      </w:r>
      <w:r w:rsidRPr="00B13CFC">
        <w:rPr>
          <w:rFonts w:ascii="Palatino Linotype" w:eastAsia="MS Mincho" w:hAnsi="Palatino Linotype" w:cs="Arial"/>
          <w:i/>
          <w:sz w:val="22"/>
          <w:szCs w:val="24"/>
          <w:u w:val="single"/>
        </w:rPr>
        <w:t xml:space="preserve">o </w:t>
      </w:r>
      <w:r w:rsidRPr="00B13CFC">
        <w:rPr>
          <w:rFonts w:ascii="Palatino Linotype" w:eastAsia="MS Mincho" w:hAnsi="Palatino Linotype" w:cs="Arial"/>
          <w:b/>
          <w:i/>
          <w:sz w:val="22"/>
          <w:szCs w:val="24"/>
          <w:u w:val="single"/>
        </w:rPr>
        <w:t>recibos de pagos de salarios;</w:t>
      </w:r>
    </w:p>
    <w:p w:rsidR="00C92950" w:rsidRPr="00B13CFC" w:rsidRDefault="00C92950" w:rsidP="00C92950">
      <w:pPr>
        <w:pStyle w:val="Textosinformato"/>
        <w:tabs>
          <w:tab w:val="right" w:leader="dot" w:pos="8222"/>
        </w:tabs>
        <w:spacing w:after="240" w:line="360" w:lineRule="auto"/>
        <w:ind w:left="851" w:right="567"/>
        <w:jc w:val="both"/>
        <w:rPr>
          <w:rFonts w:ascii="Palatino Linotype" w:eastAsia="MS Mincho" w:hAnsi="Palatino Linotype" w:cs="Arial"/>
          <w:i/>
          <w:sz w:val="22"/>
          <w:szCs w:val="24"/>
        </w:rPr>
      </w:pPr>
      <w:r w:rsidRPr="00B13CFC">
        <w:rPr>
          <w:rFonts w:ascii="Palatino Linotype" w:eastAsia="MS Mincho" w:hAnsi="Palatino Linotype" w:cs="Arial"/>
          <w:i/>
          <w:sz w:val="22"/>
          <w:szCs w:val="24"/>
        </w:rPr>
        <w:t>…</w:t>
      </w:r>
    </w:p>
    <w:p w:rsidR="00C92950" w:rsidRPr="00B13CFC" w:rsidRDefault="00C92950" w:rsidP="00C92950">
      <w:pPr>
        <w:pStyle w:val="Texto"/>
        <w:tabs>
          <w:tab w:val="right" w:leader="dot" w:pos="8222"/>
        </w:tabs>
        <w:spacing w:after="240" w:line="360" w:lineRule="auto"/>
        <w:ind w:left="851" w:right="567" w:firstLine="0"/>
        <w:rPr>
          <w:rFonts w:ascii="Palatino Linotype" w:hAnsi="Palatino Linotype"/>
          <w:i/>
          <w:sz w:val="22"/>
          <w:szCs w:val="24"/>
        </w:rPr>
      </w:pPr>
      <w:r w:rsidRPr="00B13CFC">
        <w:rPr>
          <w:rFonts w:ascii="Palatino Linotype" w:hAnsi="Palatino Linotype"/>
          <w:i/>
          <w:sz w:val="22"/>
          <w:szCs w:val="24"/>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rsidR="00027009" w:rsidRPr="00B13CFC" w:rsidRDefault="00027009" w:rsidP="00C92950">
      <w:pPr>
        <w:pStyle w:val="Texto"/>
        <w:tabs>
          <w:tab w:val="right" w:leader="dot" w:pos="8222"/>
        </w:tabs>
        <w:spacing w:after="240" w:line="360" w:lineRule="auto"/>
        <w:ind w:left="851" w:right="567" w:firstLine="0"/>
        <w:rPr>
          <w:rFonts w:ascii="Palatino Linotype" w:hAnsi="Palatino Linotype"/>
          <w:i/>
          <w:sz w:val="22"/>
          <w:szCs w:val="24"/>
        </w:rPr>
      </w:pPr>
      <w:r w:rsidRPr="00B13CFC">
        <w:rPr>
          <w:rFonts w:ascii="Palatino Linotype" w:hAnsi="Palatino Linotype"/>
          <w:i/>
          <w:sz w:val="22"/>
          <w:szCs w:val="24"/>
        </w:rPr>
        <w:t xml:space="preserve">(Énfasis añadido) </w:t>
      </w:r>
    </w:p>
    <w:p w:rsidR="00C92950" w:rsidRPr="00B13CFC" w:rsidRDefault="00C92950" w:rsidP="007C6A9C">
      <w:pPr>
        <w:pStyle w:val="Prrafodelista"/>
        <w:numPr>
          <w:ilvl w:val="0"/>
          <w:numId w:val="2"/>
        </w:numPr>
        <w:spacing w:before="240" w:after="240" w:line="360" w:lineRule="auto"/>
        <w:ind w:left="0" w:firstLine="0"/>
        <w:jc w:val="both"/>
        <w:rPr>
          <w:rFonts w:ascii="Palatino Linotype" w:hAnsi="Palatino Linotype"/>
          <w:i/>
        </w:rPr>
      </w:pPr>
      <w:r w:rsidRPr="00B13CFC">
        <w:rPr>
          <w:rFonts w:ascii="Palatino Linotype" w:hAnsi="Palatino Linotype"/>
        </w:rPr>
        <w:t>D</w:t>
      </w:r>
      <w:r w:rsidRPr="00B13CFC">
        <w:rPr>
          <w:rFonts w:ascii="Palatino Linotype" w:hAnsi="Palatino Linotype"/>
          <w:lang w:eastAsia="es-MX"/>
        </w:rPr>
        <w:t xml:space="preserve">e lo anteriormente señalado, se puede llegar a la conclusión de que los </w:t>
      </w:r>
      <w:r w:rsidRPr="00B13CFC">
        <w:rPr>
          <w:rFonts w:ascii="Palatino Linotype" w:hAnsi="Palatino Linotype"/>
          <w:b/>
          <w:lang w:eastAsia="es-MX"/>
        </w:rPr>
        <w:t>recibos de pago o nómina</w:t>
      </w:r>
      <w:r w:rsidRPr="00B13CFC">
        <w:rPr>
          <w:rFonts w:ascii="Palatino Linotype" w:hAnsi="Palatino Linotype"/>
          <w:lang w:eastAsia="es-MX"/>
        </w:rPr>
        <w:t xml:space="preserve">, consisten en un registro conformado por el conjunto de trabajadores a los cuales se les va a remunerar por los </w:t>
      </w:r>
      <w:hyperlink r:id="rId8" w:history="1">
        <w:r w:rsidRPr="00B13CFC">
          <w:rPr>
            <w:rFonts w:ascii="Palatino Linotype" w:hAnsi="Palatino Linotype"/>
            <w:lang w:eastAsia="es-MX"/>
          </w:rPr>
          <w:t>servicios</w:t>
        </w:r>
      </w:hyperlink>
      <w:r w:rsidRPr="00B13CFC">
        <w:rPr>
          <w:rFonts w:ascii="Palatino Linotype" w:hAnsi="Palatino Linotype"/>
          <w:lang w:eastAsia="es-MX"/>
        </w:rPr>
        <w:t xml:space="preserve"> que éstos le prestan al patrón, en el cual se asientan las percepciones brutas, deducciones y el neto a recibir de dichos trabajadores.</w:t>
      </w:r>
    </w:p>
    <w:p w:rsidR="00C92950" w:rsidRPr="00B13CFC" w:rsidRDefault="00C92950" w:rsidP="00C92950">
      <w:pPr>
        <w:pStyle w:val="Prrafodelista"/>
        <w:autoSpaceDE w:val="0"/>
        <w:autoSpaceDN w:val="0"/>
        <w:adjustRightInd w:val="0"/>
        <w:spacing w:before="240" w:after="240" w:line="360" w:lineRule="auto"/>
        <w:ind w:left="0"/>
        <w:jc w:val="both"/>
        <w:rPr>
          <w:rFonts w:ascii="Palatino Linotype" w:hAnsi="Palatino Linotype"/>
          <w:i/>
        </w:rPr>
      </w:pPr>
    </w:p>
    <w:p w:rsidR="00C92950" w:rsidRPr="00B13CFC" w:rsidRDefault="00C92950" w:rsidP="007C6A9C">
      <w:pPr>
        <w:pStyle w:val="Prrafodelista"/>
        <w:numPr>
          <w:ilvl w:val="0"/>
          <w:numId w:val="2"/>
        </w:numPr>
        <w:spacing w:before="240" w:after="240" w:line="360" w:lineRule="auto"/>
        <w:ind w:left="0" w:firstLine="0"/>
        <w:jc w:val="both"/>
        <w:rPr>
          <w:rFonts w:ascii="Palatino Linotype" w:hAnsi="Palatino Linotype" w:cs="Arial"/>
        </w:rPr>
      </w:pPr>
      <w:r w:rsidRPr="00B13CFC">
        <w:rPr>
          <w:rFonts w:ascii="Palatino Linotype" w:hAnsi="Palatino Linotype" w:cs="Arial"/>
        </w:rPr>
        <w:t>Ahora bien, tratándose de servidores públicos de los Municipios la Ley del Trabajo de los Servidores Públicos del Estado y Municipios, en su artículo 220-K fracciones II y IV y último párrafo, establecen lo siguiente:</w:t>
      </w:r>
    </w:p>
    <w:p w:rsidR="007C6A9C" w:rsidRPr="00B13CFC" w:rsidRDefault="007C6A9C" w:rsidP="007C6A9C">
      <w:pPr>
        <w:pStyle w:val="Prrafodelista"/>
        <w:spacing w:before="240" w:after="240" w:line="360" w:lineRule="auto"/>
        <w:ind w:left="0"/>
        <w:jc w:val="both"/>
        <w:rPr>
          <w:rFonts w:ascii="Palatino Linotype" w:hAnsi="Palatino Linotype" w:cs="Arial"/>
        </w:rPr>
      </w:pPr>
    </w:p>
    <w:p w:rsidR="00C92950" w:rsidRPr="00B13CFC" w:rsidRDefault="00C92950" w:rsidP="00C92950">
      <w:pPr>
        <w:tabs>
          <w:tab w:val="left" w:pos="8222"/>
          <w:tab w:val="left" w:pos="8789"/>
        </w:tabs>
        <w:spacing w:before="240" w:after="240" w:line="276" w:lineRule="auto"/>
        <w:ind w:left="851" w:right="567"/>
        <w:jc w:val="both"/>
        <w:rPr>
          <w:rFonts w:ascii="Palatino Linotype" w:eastAsia="Times New Roman" w:hAnsi="Palatino Linotype"/>
          <w:bCs/>
          <w:i/>
          <w:sz w:val="22"/>
        </w:rPr>
      </w:pPr>
      <w:r w:rsidRPr="00B13CFC">
        <w:rPr>
          <w:rFonts w:ascii="Palatino Linotype" w:eastAsia="Times New Roman" w:hAnsi="Palatino Linotype"/>
          <w:b/>
          <w:bCs/>
          <w:i/>
          <w:sz w:val="22"/>
        </w:rPr>
        <w:t>“ARTÍCULO 220 K</w:t>
      </w:r>
      <w:r w:rsidRPr="00B13CFC">
        <w:rPr>
          <w:rFonts w:ascii="Palatino Linotype" w:eastAsia="Times New Roman" w:hAnsi="Palatino Linotype"/>
          <w:bCs/>
          <w:i/>
          <w:sz w:val="22"/>
        </w:rPr>
        <w:t>.- La institución o dependencia pública tiene la obligación de conservar y exhibir en el proceso los documentos que a continuación se precisan:</w:t>
      </w:r>
    </w:p>
    <w:p w:rsidR="00C92950" w:rsidRPr="00B13CFC" w:rsidRDefault="00C92950" w:rsidP="00C92950">
      <w:pPr>
        <w:tabs>
          <w:tab w:val="left" w:pos="8222"/>
          <w:tab w:val="left" w:pos="8789"/>
        </w:tabs>
        <w:spacing w:before="240" w:after="240" w:line="276" w:lineRule="auto"/>
        <w:ind w:left="851" w:right="567"/>
        <w:jc w:val="both"/>
        <w:rPr>
          <w:rFonts w:ascii="Palatino Linotype" w:eastAsia="Times New Roman" w:hAnsi="Palatino Linotype"/>
          <w:bCs/>
          <w:i/>
          <w:sz w:val="22"/>
        </w:rPr>
      </w:pPr>
      <w:r w:rsidRPr="00B13CFC">
        <w:rPr>
          <w:rFonts w:ascii="Palatino Linotype" w:eastAsia="Times New Roman" w:hAnsi="Palatino Linotype"/>
          <w:bCs/>
          <w:i/>
          <w:sz w:val="22"/>
        </w:rPr>
        <w:t>…</w:t>
      </w:r>
    </w:p>
    <w:p w:rsidR="00C92950" w:rsidRPr="00B13CFC" w:rsidRDefault="00C92950" w:rsidP="00C92950">
      <w:pPr>
        <w:tabs>
          <w:tab w:val="left" w:pos="8222"/>
          <w:tab w:val="left" w:pos="8789"/>
        </w:tabs>
        <w:spacing w:before="240" w:after="240" w:line="276" w:lineRule="auto"/>
        <w:ind w:left="851" w:right="567"/>
        <w:jc w:val="both"/>
        <w:rPr>
          <w:rFonts w:ascii="Palatino Linotype" w:eastAsia="Times New Roman" w:hAnsi="Palatino Linotype"/>
          <w:bCs/>
          <w:i/>
          <w:sz w:val="22"/>
        </w:rPr>
      </w:pPr>
      <w:r w:rsidRPr="00B13CFC">
        <w:rPr>
          <w:rFonts w:ascii="Palatino Linotype" w:eastAsia="Times New Roman" w:hAnsi="Palatino Linotype"/>
          <w:bCs/>
          <w:i/>
          <w:sz w:val="22"/>
        </w:rPr>
        <w:t xml:space="preserve">II. </w:t>
      </w:r>
      <w:r w:rsidRPr="00B13CFC">
        <w:rPr>
          <w:rFonts w:ascii="Palatino Linotype" w:eastAsia="Times New Roman" w:hAnsi="Palatino Linotype"/>
          <w:b/>
          <w:bCs/>
          <w:i/>
          <w:sz w:val="22"/>
          <w:u w:val="single"/>
        </w:rPr>
        <w:t>Recibos de pagos de salarios</w:t>
      </w:r>
      <w:r w:rsidRPr="00B13CFC">
        <w:rPr>
          <w:rFonts w:ascii="Palatino Linotype" w:eastAsia="Times New Roman" w:hAnsi="Palatino Linotype"/>
          <w:bCs/>
          <w:i/>
          <w:sz w:val="22"/>
        </w:rPr>
        <w:t xml:space="preserve"> o las constancias documentales del pago de salario cuando sea por depósito o mediante información electrónica;</w:t>
      </w:r>
    </w:p>
    <w:p w:rsidR="00C92950" w:rsidRPr="00B13CFC" w:rsidRDefault="00C92950" w:rsidP="00C92950">
      <w:pPr>
        <w:tabs>
          <w:tab w:val="left" w:pos="8222"/>
          <w:tab w:val="left" w:pos="8789"/>
        </w:tabs>
        <w:spacing w:before="240" w:after="240" w:line="276" w:lineRule="auto"/>
        <w:ind w:left="851" w:right="567"/>
        <w:jc w:val="both"/>
        <w:rPr>
          <w:rFonts w:ascii="Palatino Linotype" w:eastAsia="Times New Roman" w:hAnsi="Palatino Linotype"/>
          <w:bCs/>
          <w:i/>
          <w:sz w:val="22"/>
        </w:rPr>
      </w:pPr>
      <w:r w:rsidRPr="00B13CFC">
        <w:rPr>
          <w:rFonts w:ascii="Palatino Linotype" w:eastAsia="Times New Roman" w:hAnsi="Palatino Linotype"/>
          <w:b/>
          <w:bCs/>
          <w:i/>
          <w:sz w:val="22"/>
        </w:rPr>
        <w:lastRenderedPageBreak/>
        <w:t>(…)</w:t>
      </w:r>
    </w:p>
    <w:p w:rsidR="00C92950" w:rsidRPr="00B13CFC" w:rsidRDefault="00C92950" w:rsidP="00C92950">
      <w:pPr>
        <w:tabs>
          <w:tab w:val="left" w:pos="8222"/>
          <w:tab w:val="left" w:pos="8789"/>
        </w:tabs>
        <w:spacing w:before="240" w:after="240" w:line="276" w:lineRule="auto"/>
        <w:ind w:left="851" w:right="567"/>
        <w:jc w:val="both"/>
        <w:rPr>
          <w:rFonts w:ascii="Palatino Linotype" w:eastAsia="Times New Roman" w:hAnsi="Palatino Linotype"/>
          <w:bCs/>
          <w:i/>
          <w:sz w:val="22"/>
          <w:u w:val="single"/>
        </w:rPr>
      </w:pPr>
      <w:r w:rsidRPr="00B13CFC">
        <w:rPr>
          <w:rFonts w:ascii="Palatino Linotype" w:eastAsia="Times New Roman" w:hAnsi="Palatino Linotype"/>
          <w:bCs/>
          <w:i/>
          <w:sz w:val="22"/>
        </w:rPr>
        <w:t xml:space="preserve">IV. </w:t>
      </w:r>
      <w:r w:rsidRPr="00B13CFC">
        <w:rPr>
          <w:rFonts w:ascii="Palatino Linotype" w:eastAsia="Times New Roman" w:hAnsi="Palatino Linotype"/>
          <w:b/>
          <w:bCs/>
          <w:i/>
          <w:sz w:val="22"/>
          <w:u w:val="single"/>
        </w:rPr>
        <w:t>Recibos</w:t>
      </w:r>
      <w:r w:rsidRPr="00B13CFC">
        <w:rPr>
          <w:rFonts w:ascii="Palatino Linotype" w:eastAsia="Times New Roman" w:hAnsi="Palatino Linotype"/>
          <w:bCs/>
          <w:i/>
          <w:sz w:val="22"/>
          <w:u w:val="single"/>
        </w:rPr>
        <w:t xml:space="preserve"> o las constancias de depósito o del medio de información magnética o electrónica que sean utilizadas para el pago de salarios, prima vacacional, aguinaldo y demás prestaciones establecidas en la presente ley; y</w:t>
      </w:r>
    </w:p>
    <w:p w:rsidR="00C92950" w:rsidRPr="00B13CFC" w:rsidRDefault="00C92950" w:rsidP="00C92950">
      <w:pPr>
        <w:tabs>
          <w:tab w:val="left" w:pos="8222"/>
          <w:tab w:val="left" w:pos="8789"/>
        </w:tabs>
        <w:spacing w:before="240" w:after="240" w:line="276" w:lineRule="auto"/>
        <w:ind w:left="851" w:right="567"/>
        <w:jc w:val="both"/>
        <w:rPr>
          <w:rFonts w:ascii="Palatino Linotype" w:eastAsia="Times New Roman" w:hAnsi="Palatino Linotype"/>
          <w:bCs/>
          <w:i/>
          <w:sz w:val="22"/>
        </w:rPr>
      </w:pPr>
      <w:r w:rsidRPr="00B13CFC">
        <w:rPr>
          <w:rFonts w:ascii="Palatino Linotype" w:eastAsia="Times New Roman" w:hAnsi="Palatino Linotype"/>
          <w:bCs/>
          <w:i/>
          <w:sz w:val="22"/>
        </w:rPr>
        <w:t xml:space="preserve">Los documentos señalados en la fracción I de este artículo, deberán conservarse mientras dure la relación laboral y hasta un año después; los señalados por las fracciones </w:t>
      </w:r>
      <w:r w:rsidRPr="00B13CFC">
        <w:rPr>
          <w:rFonts w:ascii="Palatino Linotype" w:eastAsia="Times New Roman" w:hAnsi="Palatino Linotype"/>
          <w:bCs/>
          <w:i/>
          <w:sz w:val="22"/>
          <w:u w:val="single"/>
        </w:rPr>
        <w:t>II, III, IV durante el último año y un año después de que se extinga la relación laboral</w:t>
      </w:r>
      <w:r w:rsidRPr="00B13CFC">
        <w:rPr>
          <w:rFonts w:ascii="Palatino Linotype" w:eastAsia="Times New Roman" w:hAnsi="Palatino Linotype"/>
          <w:b/>
          <w:bCs/>
          <w:i/>
          <w:sz w:val="22"/>
        </w:rPr>
        <w:t>,</w:t>
      </w:r>
      <w:r w:rsidRPr="00B13CFC">
        <w:rPr>
          <w:rFonts w:ascii="Palatino Linotype" w:eastAsia="Times New Roman" w:hAnsi="Palatino Linotype"/>
          <w:bCs/>
          <w:i/>
          <w:sz w:val="22"/>
        </w:rPr>
        <w:t xml:space="preserve"> y los mencionados en la fracción V, conforme lo señalen las leyes que los rijan.</w:t>
      </w:r>
    </w:p>
    <w:p w:rsidR="00C92950" w:rsidRPr="00B13CFC" w:rsidRDefault="00C92950" w:rsidP="00C92950">
      <w:pPr>
        <w:tabs>
          <w:tab w:val="left" w:pos="8222"/>
          <w:tab w:val="left" w:pos="8789"/>
        </w:tabs>
        <w:spacing w:before="240" w:after="240" w:line="276" w:lineRule="auto"/>
        <w:ind w:left="851" w:right="567"/>
        <w:jc w:val="both"/>
        <w:rPr>
          <w:rFonts w:ascii="Palatino Linotype" w:eastAsia="Times New Roman" w:hAnsi="Palatino Linotype"/>
          <w:bCs/>
          <w:i/>
          <w:sz w:val="22"/>
        </w:rPr>
      </w:pPr>
      <w:r w:rsidRPr="00B13CFC">
        <w:rPr>
          <w:rFonts w:ascii="Palatino Linotype" w:eastAsia="Times New Roman" w:hAnsi="Palatino Linotype"/>
          <w:bCs/>
          <w:i/>
          <w:sz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C92950" w:rsidRPr="00B13CFC" w:rsidRDefault="00C92950" w:rsidP="00C92950">
      <w:pPr>
        <w:tabs>
          <w:tab w:val="left" w:pos="8222"/>
          <w:tab w:val="left" w:pos="8789"/>
        </w:tabs>
        <w:spacing w:before="240" w:after="240" w:line="276" w:lineRule="auto"/>
        <w:ind w:left="851" w:right="567"/>
        <w:jc w:val="both"/>
        <w:rPr>
          <w:rFonts w:ascii="Palatino Linotype" w:eastAsia="Times New Roman" w:hAnsi="Palatino Linotype"/>
          <w:bCs/>
          <w:i/>
          <w:sz w:val="22"/>
        </w:rPr>
      </w:pPr>
      <w:r w:rsidRPr="00B13CFC">
        <w:rPr>
          <w:rFonts w:ascii="Palatino Linotype" w:eastAsia="Times New Roman" w:hAnsi="Palatino Linotype"/>
          <w:bCs/>
          <w:i/>
          <w:sz w:val="22"/>
        </w:rPr>
        <w:t>El incumplimiento por lo dispuesto por este artículo, establecerá la presunción de ser ciertos los hechos que el actor exprese en su demanda, en relación con tales documentos, s</w:t>
      </w:r>
      <w:r w:rsidR="00027009" w:rsidRPr="00B13CFC">
        <w:rPr>
          <w:rFonts w:ascii="Palatino Linotype" w:eastAsia="Times New Roman" w:hAnsi="Palatino Linotype"/>
          <w:bCs/>
          <w:i/>
          <w:sz w:val="22"/>
        </w:rPr>
        <w:t xml:space="preserve">alvo prueba en contrario.” </w:t>
      </w:r>
    </w:p>
    <w:p w:rsidR="00027009" w:rsidRPr="00B13CFC" w:rsidRDefault="00027009" w:rsidP="00C92950">
      <w:pPr>
        <w:tabs>
          <w:tab w:val="left" w:pos="8222"/>
          <w:tab w:val="left" w:pos="8789"/>
        </w:tabs>
        <w:spacing w:before="240" w:after="240" w:line="276" w:lineRule="auto"/>
        <w:ind w:left="851" w:right="567"/>
        <w:jc w:val="both"/>
        <w:rPr>
          <w:rFonts w:ascii="Palatino Linotype" w:eastAsia="Times New Roman" w:hAnsi="Palatino Linotype"/>
          <w:bCs/>
          <w:i/>
          <w:sz w:val="22"/>
        </w:rPr>
      </w:pPr>
      <w:r w:rsidRPr="00B13CFC">
        <w:rPr>
          <w:rFonts w:ascii="Palatino Linotype" w:eastAsia="Times New Roman" w:hAnsi="Palatino Linotype"/>
          <w:bCs/>
          <w:i/>
          <w:sz w:val="22"/>
        </w:rPr>
        <w:t xml:space="preserve">(Énfasis añadido) </w:t>
      </w:r>
    </w:p>
    <w:p w:rsidR="00C92950" w:rsidRPr="00B13CFC" w:rsidRDefault="00C92950" w:rsidP="00C92950">
      <w:pPr>
        <w:tabs>
          <w:tab w:val="left" w:pos="8222"/>
          <w:tab w:val="left" w:pos="8789"/>
        </w:tabs>
        <w:spacing w:before="240" w:after="240" w:line="276" w:lineRule="auto"/>
        <w:ind w:left="851" w:right="567"/>
        <w:jc w:val="both"/>
        <w:rPr>
          <w:rFonts w:ascii="Palatino Linotype" w:eastAsia="Times New Roman" w:hAnsi="Palatino Linotype"/>
          <w:bCs/>
          <w:i/>
        </w:rPr>
      </w:pPr>
    </w:p>
    <w:p w:rsidR="00C92950" w:rsidRPr="00B13CFC" w:rsidRDefault="00C92950" w:rsidP="007C6A9C">
      <w:pPr>
        <w:pStyle w:val="Prrafodelista"/>
        <w:numPr>
          <w:ilvl w:val="0"/>
          <w:numId w:val="2"/>
        </w:numPr>
        <w:spacing w:before="240" w:after="240" w:line="360" w:lineRule="auto"/>
        <w:ind w:left="0" w:firstLine="0"/>
        <w:jc w:val="both"/>
        <w:rPr>
          <w:rFonts w:ascii="Palatino Linotype" w:eastAsia="Times New Roman" w:hAnsi="Palatino Linotype" w:cs="Arial"/>
        </w:rPr>
      </w:pPr>
      <w:r w:rsidRPr="00B13CFC">
        <w:rPr>
          <w:rFonts w:ascii="Palatino Linotype" w:eastAsia="Times New Roman" w:hAnsi="Palatino Linotype" w:cs="Arial"/>
        </w:rPr>
        <w:t xml:space="preserve">De lo anterior, se advierte que toda institución pública o dependencia pública del Estado de México debe conservar los </w:t>
      </w:r>
      <w:r w:rsidRPr="00B13CFC">
        <w:rPr>
          <w:rFonts w:ascii="Palatino Linotype" w:eastAsia="Times New Roman" w:hAnsi="Palatino Linotype" w:cs="Arial"/>
          <w:b/>
        </w:rPr>
        <w:t>recibos o constancias de pago</w:t>
      </w:r>
      <w:r w:rsidRPr="00B13CFC">
        <w:rPr>
          <w:rFonts w:ascii="Palatino Linotype" w:eastAsia="Times New Roman" w:hAnsi="Palatino Linotype" w:cs="Arial"/>
        </w:rPr>
        <w:t xml:space="preserve">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rsidR="00C92950" w:rsidRPr="00B13CFC" w:rsidRDefault="00C92950" w:rsidP="00C92950">
      <w:pPr>
        <w:pStyle w:val="Prrafodelista"/>
        <w:spacing w:before="240" w:after="240" w:line="360" w:lineRule="auto"/>
        <w:ind w:left="0"/>
        <w:jc w:val="both"/>
        <w:rPr>
          <w:rFonts w:ascii="Palatino Linotype" w:eastAsia="Times New Roman" w:hAnsi="Palatino Linotype" w:cs="Arial"/>
        </w:rPr>
      </w:pPr>
    </w:p>
    <w:p w:rsidR="00C92950" w:rsidRPr="00B13CFC" w:rsidRDefault="00C92950" w:rsidP="007C6A9C">
      <w:pPr>
        <w:pStyle w:val="Prrafodelista"/>
        <w:numPr>
          <w:ilvl w:val="0"/>
          <w:numId w:val="2"/>
        </w:numPr>
        <w:spacing w:before="240" w:after="240" w:line="360" w:lineRule="auto"/>
        <w:ind w:left="0" w:firstLine="0"/>
        <w:jc w:val="both"/>
        <w:rPr>
          <w:rFonts w:ascii="Palatino Linotype" w:eastAsia="Times New Roman" w:hAnsi="Palatino Linotype" w:cs="Arial"/>
        </w:rPr>
      </w:pPr>
      <w:r w:rsidRPr="00B13CFC">
        <w:rPr>
          <w:rFonts w:ascii="Palatino Linotype" w:eastAsia="Times New Roman" w:hAnsi="Palatino Linotype" w:cs="Arial"/>
        </w:rPr>
        <w:lastRenderedPageBreak/>
        <w:t xml:space="preserve">Así, la </w:t>
      </w:r>
      <w:r w:rsidRPr="00B13CFC">
        <w:rPr>
          <w:rFonts w:ascii="Palatino Linotype" w:hAnsi="Palatino Linotype" w:cs="Arial"/>
        </w:rPr>
        <w:t xml:space="preserve">Ley del Trabajo de los Servidores Públicos del Estado y Municipios hace referencia </w:t>
      </w:r>
      <w:r w:rsidRPr="00B13CFC">
        <w:rPr>
          <w:rFonts w:ascii="Palatino Linotype" w:eastAsia="Times New Roman" w:hAnsi="Palatino Linotype" w:cs="Arial"/>
          <w:lang w:eastAsia="es-MX"/>
        </w:rPr>
        <w:t xml:space="preserve">a </w:t>
      </w:r>
      <w:r w:rsidRPr="00B13CFC">
        <w:rPr>
          <w:rFonts w:ascii="Palatino Linotype" w:eastAsia="Times New Roman" w:hAnsi="Palatino Linotype" w:cs="Arial"/>
        </w:rPr>
        <w:t>los comprobantes que las instituciones públicas realizan para documentar el pago de salarios, prima vacacional, aguinaldo y demás prestaciones otorgadas a un servidor público, denominándolos “</w:t>
      </w:r>
      <w:r w:rsidRPr="00B13CFC">
        <w:rPr>
          <w:rFonts w:ascii="Palatino Linotype" w:eastAsia="Times New Roman" w:hAnsi="Palatino Linotype" w:cs="Arial"/>
          <w:i/>
        </w:rPr>
        <w:t>recibos o comprobantes de pago</w:t>
      </w:r>
      <w:r w:rsidRPr="00B13CFC">
        <w:rPr>
          <w:rFonts w:ascii="Palatino Linotype" w:eastAsia="Times New Roman" w:hAnsi="Palatino Linotype" w:cs="Arial"/>
        </w:rPr>
        <w:t xml:space="preserve">”, los cuales constituyen </w:t>
      </w:r>
      <w:r w:rsidRPr="00B13CFC">
        <w:rPr>
          <w:rFonts w:ascii="Palatino Linotype" w:hAnsi="Palatino Linotype" w:cs="Arial"/>
        </w:rPr>
        <w:t xml:space="preserve">un instrumento mediante el cual el sujeto obligado acredita las remuneraciones al personal y, que </w:t>
      </w:r>
      <w:r w:rsidRPr="00B13CFC">
        <w:rPr>
          <w:rFonts w:ascii="Palatino Linotype" w:eastAsia="Times New Roman" w:hAnsi="Palatino Linotype" w:cs="Arial"/>
        </w:rPr>
        <w:t>de acuerdo al uso implantado en la colectividad se denominan “</w:t>
      </w:r>
      <w:r w:rsidRPr="00B13CFC">
        <w:rPr>
          <w:rFonts w:ascii="Palatino Linotype" w:eastAsia="Times New Roman" w:hAnsi="Palatino Linotype" w:cs="Arial"/>
          <w:b/>
          <w:i/>
        </w:rPr>
        <w:t>recibos de nómina</w:t>
      </w:r>
      <w:r w:rsidRPr="00B13CFC">
        <w:rPr>
          <w:rFonts w:ascii="Palatino Linotype" w:eastAsia="Times New Roman" w:hAnsi="Palatino Linotype" w:cs="Arial"/>
        </w:rPr>
        <w:t>”.</w:t>
      </w:r>
    </w:p>
    <w:p w:rsidR="00C92950" w:rsidRPr="00B13CFC" w:rsidRDefault="00C92950" w:rsidP="00C92950">
      <w:pPr>
        <w:pStyle w:val="Prrafodelista"/>
        <w:spacing w:before="240" w:after="240" w:line="360" w:lineRule="auto"/>
        <w:ind w:left="0"/>
        <w:jc w:val="both"/>
        <w:rPr>
          <w:rFonts w:ascii="Palatino Linotype" w:hAnsi="Palatino Linotype" w:cs="Arial"/>
        </w:rPr>
      </w:pPr>
    </w:p>
    <w:p w:rsidR="00C92950" w:rsidRPr="00B13CFC" w:rsidRDefault="00C92950" w:rsidP="007C6A9C">
      <w:pPr>
        <w:pStyle w:val="Prrafodelista"/>
        <w:numPr>
          <w:ilvl w:val="0"/>
          <w:numId w:val="2"/>
        </w:numPr>
        <w:spacing w:before="240" w:after="240" w:line="360" w:lineRule="auto"/>
        <w:ind w:left="0" w:firstLine="0"/>
        <w:jc w:val="both"/>
        <w:rPr>
          <w:rFonts w:ascii="Palatino Linotype" w:hAnsi="Palatino Linotype" w:cs="Arial"/>
        </w:rPr>
      </w:pPr>
      <w:r w:rsidRPr="00B13CFC">
        <w:rPr>
          <w:rFonts w:ascii="Palatino Linotype" w:eastAsia="MS Mincho" w:hAnsi="Palatino Linotype" w:cs="Times New Roman"/>
          <w:color w:val="000000"/>
        </w:rPr>
        <w:t xml:space="preserve">De lo anterior se concluye que todos los </w:t>
      </w:r>
      <w:r w:rsidRPr="00B13CFC">
        <w:rPr>
          <w:rFonts w:ascii="Palatino Linotype" w:hAnsi="Palatino Linotype" w:cs="Arial"/>
        </w:rPr>
        <w:t xml:space="preserve">servidores públicos tienen el derecho de recibir </w:t>
      </w:r>
      <w:r w:rsidRPr="00B13CFC">
        <w:rPr>
          <w:rFonts w:ascii="Palatino Linotype" w:hAnsi="Palatino Linotype" w:cs="Arial"/>
          <w:b/>
        </w:rPr>
        <w:t xml:space="preserve">remuneraciones </w:t>
      </w:r>
      <w:r w:rsidRPr="00B13CFC">
        <w:rPr>
          <w:rFonts w:ascii="Palatino Linotype" w:hAnsi="Palatino Linotype" w:cs="Arial"/>
        </w:rPr>
        <w:t xml:space="preserve">irrenunciables por el desempeño de un empleo, </w:t>
      </w:r>
      <w:r w:rsidRPr="00B13CFC">
        <w:rPr>
          <w:rFonts w:ascii="Palatino Linotype" w:hAnsi="Palatino Linotype" w:cs="Arial"/>
          <w:b/>
        </w:rPr>
        <w:t>cargo o comisión</w:t>
      </w:r>
      <w:r w:rsidRPr="00B13CFC">
        <w:rPr>
          <w:rFonts w:ascii="Palatino Linotype" w:hAnsi="Palatino Linotype" w:cs="Arial"/>
        </w:rPr>
        <w:t xml:space="preserve">,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 </w:t>
      </w:r>
    </w:p>
    <w:p w:rsidR="005D3E69" w:rsidRPr="00B13CFC" w:rsidRDefault="005D3E69" w:rsidP="005D3E69">
      <w:pPr>
        <w:pStyle w:val="Prrafodelista"/>
        <w:rPr>
          <w:rFonts w:ascii="Palatino Linotype" w:hAnsi="Palatino Linotype" w:cs="Arial"/>
        </w:rPr>
      </w:pPr>
    </w:p>
    <w:p w:rsidR="00C92950" w:rsidRPr="00B13CFC" w:rsidRDefault="00C92950" w:rsidP="007C6A9C">
      <w:pPr>
        <w:pStyle w:val="Prrafodelista"/>
        <w:numPr>
          <w:ilvl w:val="0"/>
          <w:numId w:val="2"/>
        </w:numPr>
        <w:spacing w:before="240" w:after="240" w:line="360" w:lineRule="auto"/>
        <w:ind w:left="0" w:firstLine="0"/>
        <w:jc w:val="both"/>
        <w:rPr>
          <w:rFonts w:ascii="Palatino Linotype" w:eastAsia="Times New Roman" w:hAnsi="Palatino Linotype" w:cs="Arial"/>
          <w:lang w:val="es-ES"/>
        </w:rPr>
      </w:pPr>
      <w:r w:rsidRPr="00B13CFC">
        <w:rPr>
          <w:rFonts w:ascii="Palatino Linotype" w:eastAsia="MS Mincho" w:hAnsi="Palatino Linotype" w:cs="Times New Roman"/>
          <w:color w:val="000000"/>
        </w:rPr>
        <w:t xml:space="preserve"> En el entendido de que las remuneraciones señaladas en el párrafo anterior son pagadas mediante la aplicación de fondos públicos, dichas erogaciones son fiscalizadas por la Legislatura a través del Órgano Superior de Fiscalización  y en ese sentido el </w:t>
      </w:r>
      <w:r w:rsidRPr="00B13CFC">
        <w:rPr>
          <w:rFonts w:ascii="Palatino Linotype" w:eastAsia="Times New Roman" w:hAnsi="Palatino Linotype" w:cs="Arial"/>
          <w:lang w:val="es-ES"/>
        </w:rPr>
        <w:t xml:space="preserve">61 de la </w:t>
      </w:r>
      <w:r w:rsidRPr="00B13CFC">
        <w:rPr>
          <w:rFonts w:ascii="Palatino Linotype" w:eastAsia="Times New Roman" w:hAnsi="Palatino Linotype" w:cs="Arial"/>
          <w:b/>
          <w:lang w:val="es-ES"/>
        </w:rPr>
        <w:t>Constitución Política del Estado Libre y Soberano de México</w:t>
      </w:r>
      <w:r w:rsidRPr="00B13CFC">
        <w:rPr>
          <w:rFonts w:ascii="Palatino Linotype" w:eastAsia="Times New Roman" w:hAnsi="Palatino Linotype" w:cs="Arial"/>
          <w:lang w:val="es-ES"/>
        </w:rPr>
        <w:t xml:space="preserve"> establece las facultades y obligaciones de la Legislatura de las cuales podemos resaltar las siguientes: </w:t>
      </w:r>
    </w:p>
    <w:p w:rsidR="00C92950" w:rsidRPr="00B13CFC" w:rsidRDefault="00C92950" w:rsidP="00C92950">
      <w:pPr>
        <w:pStyle w:val="Prrafodelista"/>
        <w:rPr>
          <w:rFonts w:ascii="Palatino Linotype" w:eastAsia="Times New Roman" w:hAnsi="Palatino Linotype" w:cs="Arial"/>
          <w:lang w:val="es-ES"/>
        </w:rPr>
      </w:pPr>
    </w:p>
    <w:p w:rsidR="00C92950" w:rsidRPr="00B13CFC" w:rsidRDefault="00C92950" w:rsidP="003132CD">
      <w:pPr>
        <w:pStyle w:val="Prrafodelista"/>
        <w:spacing w:line="360" w:lineRule="auto"/>
        <w:ind w:left="851" w:right="616"/>
        <w:jc w:val="both"/>
        <w:rPr>
          <w:rFonts w:ascii="Palatino Linotype" w:eastAsia="Times New Roman" w:hAnsi="Palatino Linotype" w:cs="Arial"/>
          <w:b/>
          <w:i/>
          <w:sz w:val="22"/>
          <w:lang w:val="es-ES"/>
        </w:rPr>
      </w:pPr>
      <w:r w:rsidRPr="00B13CFC">
        <w:rPr>
          <w:rFonts w:ascii="Palatino Linotype" w:eastAsia="Times New Roman" w:hAnsi="Palatino Linotype" w:cs="Arial"/>
          <w:b/>
          <w:i/>
          <w:sz w:val="22"/>
          <w:lang w:val="es-ES"/>
        </w:rPr>
        <w:t>“Artículo 61.</w:t>
      </w:r>
    </w:p>
    <w:p w:rsidR="007C6A9C" w:rsidRPr="00B13CFC" w:rsidRDefault="007C6A9C" w:rsidP="003132CD">
      <w:pPr>
        <w:pStyle w:val="Prrafodelista"/>
        <w:spacing w:line="360" w:lineRule="auto"/>
        <w:ind w:left="851" w:right="616"/>
        <w:jc w:val="both"/>
        <w:rPr>
          <w:rFonts w:ascii="Palatino Linotype" w:eastAsia="Times New Roman" w:hAnsi="Palatino Linotype" w:cs="Arial"/>
          <w:b/>
          <w:i/>
          <w:sz w:val="22"/>
          <w:lang w:val="es-ES"/>
        </w:rPr>
      </w:pPr>
    </w:p>
    <w:p w:rsidR="00C92950" w:rsidRPr="00B13CFC" w:rsidRDefault="00C92950" w:rsidP="003132CD">
      <w:pPr>
        <w:pStyle w:val="Prrafodelista"/>
        <w:spacing w:line="360" w:lineRule="auto"/>
        <w:ind w:left="851" w:right="616"/>
        <w:jc w:val="both"/>
        <w:rPr>
          <w:rFonts w:ascii="Palatino Linotype" w:eastAsia="Times New Roman" w:hAnsi="Palatino Linotype" w:cs="Arial"/>
          <w:b/>
          <w:i/>
          <w:sz w:val="22"/>
          <w:lang w:val="es-ES"/>
        </w:rPr>
      </w:pPr>
      <w:r w:rsidRPr="00B13CFC">
        <w:rPr>
          <w:rFonts w:ascii="Palatino Linotype" w:eastAsia="Times New Roman" w:hAnsi="Palatino Linotype" w:cs="Arial"/>
          <w:b/>
          <w:i/>
          <w:sz w:val="22"/>
          <w:lang w:val="es-ES"/>
        </w:rPr>
        <w:t xml:space="preserve">(…) </w:t>
      </w:r>
    </w:p>
    <w:p w:rsidR="007C6A9C" w:rsidRPr="00B13CFC" w:rsidRDefault="007C6A9C" w:rsidP="003132CD">
      <w:pPr>
        <w:pStyle w:val="Prrafodelista"/>
        <w:spacing w:line="360" w:lineRule="auto"/>
        <w:ind w:left="851" w:right="616"/>
        <w:jc w:val="both"/>
        <w:rPr>
          <w:rFonts w:ascii="Palatino Linotype" w:eastAsia="Times New Roman" w:hAnsi="Palatino Linotype" w:cs="Arial"/>
          <w:b/>
          <w:i/>
          <w:sz w:val="22"/>
          <w:lang w:val="es-ES"/>
        </w:rPr>
      </w:pPr>
    </w:p>
    <w:p w:rsidR="00C92950" w:rsidRPr="00B13CFC" w:rsidRDefault="00C92950" w:rsidP="003132CD">
      <w:pPr>
        <w:autoSpaceDE w:val="0"/>
        <w:autoSpaceDN w:val="0"/>
        <w:adjustRightInd w:val="0"/>
        <w:spacing w:line="360" w:lineRule="auto"/>
        <w:ind w:left="851" w:right="616"/>
        <w:jc w:val="both"/>
        <w:rPr>
          <w:rFonts w:ascii="Palatino Linotype" w:hAnsi="Palatino Linotype" w:cs="Bookman Old Style"/>
          <w:i/>
          <w:sz w:val="22"/>
          <w:lang w:val="es-MX"/>
        </w:rPr>
      </w:pPr>
      <w:r w:rsidRPr="00B13CFC">
        <w:rPr>
          <w:rFonts w:ascii="Palatino Linotype" w:hAnsi="Palatino Linotype" w:cs="Bookman Old Style"/>
          <w:i/>
          <w:sz w:val="22"/>
          <w:lang w:val="es-MX"/>
        </w:rPr>
        <w:t xml:space="preserve">XXXIII. Revisar, por conducto del </w:t>
      </w:r>
      <w:r w:rsidRPr="00B13CFC">
        <w:rPr>
          <w:rFonts w:ascii="Palatino Linotype" w:hAnsi="Palatino Linotype" w:cs="Bookman Old Style"/>
          <w:b/>
          <w:i/>
          <w:sz w:val="22"/>
          <w:lang w:val="es-MX"/>
        </w:rPr>
        <w:t>Órgano Superior de Fiscalización del Estado de México</w:t>
      </w:r>
      <w:r w:rsidRPr="00B13CFC">
        <w:rPr>
          <w:rFonts w:ascii="Palatino Linotype" w:hAnsi="Palatino Linotype" w:cs="Bookman Old Style"/>
          <w:i/>
          <w:sz w:val="22"/>
          <w:lang w:val="es-MX"/>
        </w:rPr>
        <w:t>, las cuentas y actos relativos a la aplicación de los fondos públicos del Estado y de los Municipios, así como fondos públicos federales en los términos convenidos con dicho ámbito que incluirán la información correspondiente a los Poderes Públicos, organismos autónomos, organismos auxiliares, fideicomisos públicos o privados y demás entes públicos que manejen recursos del Estado y Municipios;</w:t>
      </w:r>
    </w:p>
    <w:p w:rsidR="00C92950" w:rsidRPr="00B13CFC" w:rsidRDefault="00C92950" w:rsidP="003132CD">
      <w:pPr>
        <w:autoSpaceDE w:val="0"/>
        <w:autoSpaceDN w:val="0"/>
        <w:adjustRightInd w:val="0"/>
        <w:spacing w:line="360" w:lineRule="auto"/>
        <w:ind w:left="851" w:right="616"/>
        <w:jc w:val="both"/>
        <w:rPr>
          <w:rFonts w:ascii="Palatino Linotype" w:hAnsi="Palatino Linotype" w:cs="Bookman Old Style"/>
          <w:i/>
          <w:sz w:val="22"/>
          <w:lang w:val="es-MX"/>
        </w:rPr>
      </w:pPr>
    </w:p>
    <w:p w:rsidR="00C92950" w:rsidRPr="00B13CFC" w:rsidRDefault="00C92950" w:rsidP="003132CD">
      <w:pPr>
        <w:autoSpaceDE w:val="0"/>
        <w:autoSpaceDN w:val="0"/>
        <w:adjustRightInd w:val="0"/>
        <w:spacing w:line="360" w:lineRule="auto"/>
        <w:ind w:left="851" w:right="616"/>
        <w:jc w:val="both"/>
        <w:rPr>
          <w:rFonts w:ascii="Palatino Linotype" w:hAnsi="Palatino Linotype" w:cs="Bookman Old Style"/>
          <w:i/>
          <w:sz w:val="22"/>
          <w:lang w:val="es-MX"/>
        </w:rPr>
      </w:pPr>
      <w:r w:rsidRPr="00B13CFC">
        <w:rPr>
          <w:rFonts w:ascii="Palatino Linotype" w:hAnsi="Palatino Linotype" w:cs="Bookman Old Style"/>
          <w:i/>
          <w:sz w:val="22"/>
          <w:lang w:val="es-MX"/>
        </w:rPr>
        <w:t xml:space="preserve">XXXIV. Fiscalizar la administración de los ingresos y egresos del Estado y de los Municipios, que incluyen a los Poderes Públicos, organismos autónomos, organismos auxiliares, fideicomisos públicos o privados y demás entes públicos que manejen recursos del Estado y Municipios, a través del </w:t>
      </w:r>
      <w:r w:rsidRPr="00B13CFC">
        <w:rPr>
          <w:rFonts w:ascii="Palatino Linotype" w:hAnsi="Palatino Linotype" w:cs="Bookman Old Style"/>
          <w:b/>
          <w:i/>
          <w:sz w:val="22"/>
          <w:lang w:val="es-MX"/>
        </w:rPr>
        <w:t>Órgano Superior de Fiscalización</w:t>
      </w:r>
      <w:r w:rsidRPr="00B13CFC">
        <w:rPr>
          <w:rFonts w:ascii="Palatino Linotype" w:hAnsi="Palatino Linotype" w:cs="Bookman Old Style"/>
          <w:i/>
          <w:sz w:val="22"/>
          <w:lang w:val="es-MX"/>
        </w:rPr>
        <w:t>.”</w:t>
      </w:r>
    </w:p>
    <w:p w:rsidR="003132CD" w:rsidRPr="00B13CFC" w:rsidRDefault="003132CD" w:rsidP="003132CD">
      <w:pPr>
        <w:autoSpaceDE w:val="0"/>
        <w:autoSpaceDN w:val="0"/>
        <w:adjustRightInd w:val="0"/>
        <w:spacing w:line="360" w:lineRule="auto"/>
        <w:ind w:left="851" w:right="616"/>
        <w:jc w:val="both"/>
        <w:rPr>
          <w:rFonts w:ascii="Palatino Linotype" w:hAnsi="Palatino Linotype" w:cs="Bookman Old Style"/>
          <w:i/>
          <w:sz w:val="22"/>
          <w:lang w:val="es-MX"/>
        </w:rPr>
      </w:pPr>
    </w:p>
    <w:p w:rsidR="003132CD" w:rsidRPr="00B13CFC" w:rsidRDefault="003132CD" w:rsidP="003132CD">
      <w:pPr>
        <w:autoSpaceDE w:val="0"/>
        <w:autoSpaceDN w:val="0"/>
        <w:adjustRightInd w:val="0"/>
        <w:spacing w:line="360" w:lineRule="auto"/>
        <w:ind w:left="851" w:right="616"/>
        <w:jc w:val="both"/>
        <w:rPr>
          <w:rFonts w:ascii="Palatino Linotype" w:hAnsi="Palatino Linotype" w:cs="Bookman Old Style"/>
          <w:i/>
          <w:sz w:val="22"/>
          <w:lang w:val="es-MX"/>
        </w:rPr>
      </w:pPr>
      <w:r w:rsidRPr="00B13CFC">
        <w:rPr>
          <w:rFonts w:ascii="Palatino Linotype" w:hAnsi="Palatino Linotype" w:cs="Bookman Old Style"/>
          <w:i/>
          <w:sz w:val="22"/>
          <w:lang w:val="es-MX"/>
        </w:rPr>
        <w:t xml:space="preserve">(Énfasis añadido) </w:t>
      </w:r>
    </w:p>
    <w:p w:rsidR="00C92950" w:rsidRPr="00B13CFC" w:rsidRDefault="00C92950" w:rsidP="00C92950">
      <w:pPr>
        <w:autoSpaceDE w:val="0"/>
        <w:autoSpaceDN w:val="0"/>
        <w:adjustRightInd w:val="0"/>
        <w:spacing w:line="360" w:lineRule="auto"/>
        <w:ind w:left="851" w:right="616"/>
        <w:jc w:val="both"/>
        <w:rPr>
          <w:rFonts w:ascii="Palatino Linotype" w:hAnsi="Palatino Linotype" w:cs="Bookman Old Style"/>
          <w:i/>
          <w:lang w:val="es-MX"/>
        </w:rPr>
      </w:pPr>
    </w:p>
    <w:p w:rsidR="00C92950" w:rsidRPr="00B13CFC" w:rsidRDefault="00C92950" w:rsidP="007C6A9C">
      <w:pPr>
        <w:pStyle w:val="Prrafodelista"/>
        <w:numPr>
          <w:ilvl w:val="0"/>
          <w:numId w:val="2"/>
        </w:numPr>
        <w:spacing w:before="240" w:after="240" w:line="360" w:lineRule="auto"/>
        <w:ind w:left="0" w:firstLine="0"/>
        <w:jc w:val="both"/>
        <w:rPr>
          <w:rFonts w:ascii="Palatino Linotype" w:hAnsi="Palatino Linotype" w:cs="Bookman Old Style"/>
          <w:i/>
          <w:lang w:val="es-MX"/>
        </w:rPr>
      </w:pPr>
      <w:r w:rsidRPr="00B13CFC">
        <w:rPr>
          <w:rFonts w:ascii="Palatino Linotype" w:hAnsi="Palatino Linotype" w:cs="Bookman Old Style"/>
          <w:lang w:val="es-MX"/>
        </w:rPr>
        <w:t xml:space="preserve">La </w:t>
      </w:r>
      <w:r w:rsidRPr="00B13CFC">
        <w:rPr>
          <w:rFonts w:ascii="Palatino Linotype" w:hAnsi="Palatino Linotype" w:cs="Bookman Old Style"/>
          <w:b/>
          <w:lang w:val="es-MX"/>
        </w:rPr>
        <w:t xml:space="preserve">Ley de Fiscalización Superior del Estado de México </w:t>
      </w:r>
      <w:r w:rsidRPr="00B13CFC">
        <w:rPr>
          <w:rFonts w:ascii="Palatino Linotype" w:hAnsi="Palatino Linotype" w:cs="Bookman Old Style"/>
          <w:lang w:val="es-MX"/>
        </w:rPr>
        <w:t xml:space="preserve">tiene por objeto establecer disposiciones encaminadas a fiscalizar, auditar y revisar las cuentas y actos relativos a la aplicación de los recursos públicos del Estado y Municipios; y en este sentido para dar cumplimiento a dicho ordenamiento, las Tesorerías Municipales y la Secretaría de Finanzas mensualmente enviaran para su análisis el Órgano Superior de Fiscalización de la Legislatura documento denominado </w:t>
      </w:r>
      <w:r w:rsidRPr="00B13CFC">
        <w:rPr>
          <w:rFonts w:ascii="Palatino Linotype" w:hAnsi="Palatino Linotype" w:cs="Bookman Old Style"/>
          <w:b/>
          <w:lang w:val="es-MX"/>
        </w:rPr>
        <w:t xml:space="preserve">Informe Mensual. </w:t>
      </w:r>
      <w:r w:rsidRPr="00B13CFC">
        <w:rPr>
          <w:rFonts w:ascii="Palatino Linotype" w:hAnsi="Palatino Linotype" w:cs="Bookman Old Style"/>
          <w:lang w:val="es-MX"/>
        </w:rPr>
        <w:t xml:space="preserve">El artículo 32 párrafo segundo de la ley en cita establece: </w:t>
      </w:r>
    </w:p>
    <w:p w:rsidR="00C92950" w:rsidRPr="00B13CFC" w:rsidRDefault="00C92950" w:rsidP="003132CD">
      <w:pPr>
        <w:pStyle w:val="Prrafodelista"/>
        <w:autoSpaceDE w:val="0"/>
        <w:autoSpaceDN w:val="0"/>
        <w:adjustRightInd w:val="0"/>
        <w:spacing w:line="360" w:lineRule="auto"/>
        <w:ind w:left="0" w:right="49"/>
        <w:jc w:val="both"/>
        <w:rPr>
          <w:rFonts w:ascii="Palatino Linotype" w:hAnsi="Palatino Linotype" w:cs="Bookman Old Style"/>
          <w:i/>
          <w:sz w:val="22"/>
          <w:lang w:val="es-MX"/>
        </w:rPr>
      </w:pPr>
    </w:p>
    <w:p w:rsidR="007C6A9C" w:rsidRPr="00B13CFC" w:rsidRDefault="00C92950" w:rsidP="003132CD">
      <w:pPr>
        <w:pStyle w:val="Prrafodelista"/>
        <w:tabs>
          <w:tab w:val="left" w:pos="7797"/>
        </w:tabs>
        <w:autoSpaceDE w:val="0"/>
        <w:autoSpaceDN w:val="0"/>
        <w:adjustRightInd w:val="0"/>
        <w:spacing w:line="360" w:lineRule="auto"/>
        <w:ind w:left="851" w:right="49"/>
        <w:jc w:val="both"/>
        <w:rPr>
          <w:rFonts w:ascii="Palatino Linotype" w:hAnsi="Palatino Linotype" w:cs="Bookman Old Style"/>
          <w:b/>
          <w:i/>
          <w:sz w:val="22"/>
          <w:lang w:val="es-MX"/>
        </w:rPr>
      </w:pPr>
      <w:r w:rsidRPr="00B13CFC">
        <w:rPr>
          <w:rFonts w:ascii="Palatino Linotype" w:hAnsi="Palatino Linotype" w:cs="Bookman Old Style"/>
          <w:b/>
          <w:i/>
          <w:sz w:val="22"/>
          <w:lang w:val="es-MX"/>
        </w:rPr>
        <w:lastRenderedPageBreak/>
        <w:t>“Articulo 32.-</w:t>
      </w:r>
    </w:p>
    <w:p w:rsidR="007C6A9C" w:rsidRPr="00B13CFC" w:rsidRDefault="007C6A9C" w:rsidP="003132CD">
      <w:pPr>
        <w:pStyle w:val="Prrafodelista"/>
        <w:tabs>
          <w:tab w:val="left" w:pos="7797"/>
        </w:tabs>
        <w:autoSpaceDE w:val="0"/>
        <w:autoSpaceDN w:val="0"/>
        <w:adjustRightInd w:val="0"/>
        <w:spacing w:line="360" w:lineRule="auto"/>
        <w:ind w:left="851" w:right="49"/>
        <w:jc w:val="both"/>
        <w:rPr>
          <w:rFonts w:ascii="Palatino Linotype" w:hAnsi="Palatino Linotype" w:cs="Bookman Old Style"/>
          <w:b/>
          <w:i/>
          <w:sz w:val="22"/>
          <w:lang w:val="es-MX"/>
        </w:rPr>
      </w:pPr>
    </w:p>
    <w:p w:rsidR="00C92950" w:rsidRPr="00B13CFC" w:rsidRDefault="00C92950" w:rsidP="003132CD">
      <w:pPr>
        <w:pStyle w:val="Prrafodelista"/>
        <w:autoSpaceDE w:val="0"/>
        <w:autoSpaceDN w:val="0"/>
        <w:adjustRightInd w:val="0"/>
        <w:spacing w:line="360" w:lineRule="auto"/>
        <w:ind w:left="851" w:right="616"/>
        <w:jc w:val="both"/>
        <w:rPr>
          <w:rFonts w:ascii="Palatino Linotype" w:hAnsi="Palatino Linotype" w:cs="Bookman Old Style"/>
          <w:b/>
          <w:i/>
          <w:sz w:val="22"/>
          <w:lang w:val="es-MX"/>
        </w:rPr>
      </w:pPr>
      <w:r w:rsidRPr="00B13CFC">
        <w:rPr>
          <w:rFonts w:ascii="Palatino Linotype" w:hAnsi="Palatino Linotype" w:cs="Bookman Old Style"/>
          <w:b/>
          <w:i/>
          <w:sz w:val="22"/>
          <w:lang w:val="es-MX"/>
        </w:rPr>
        <w:t>(…)</w:t>
      </w:r>
    </w:p>
    <w:p w:rsidR="007C6A9C" w:rsidRPr="00B13CFC" w:rsidRDefault="007C6A9C" w:rsidP="003132CD">
      <w:pPr>
        <w:pStyle w:val="Prrafodelista"/>
        <w:autoSpaceDE w:val="0"/>
        <w:autoSpaceDN w:val="0"/>
        <w:adjustRightInd w:val="0"/>
        <w:spacing w:line="360" w:lineRule="auto"/>
        <w:ind w:left="851" w:right="616"/>
        <w:jc w:val="both"/>
        <w:rPr>
          <w:rFonts w:ascii="Palatino Linotype" w:hAnsi="Palatino Linotype" w:cs="Bookman Old Style"/>
          <w:i/>
          <w:sz w:val="22"/>
          <w:lang w:val="es-MX"/>
        </w:rPr>
      </w:pPr>
    </w:p>
    <w:p w:rsidR="003132CD" w:rsidRPr="00B13CFC" w:rsidRDefault="00C92950" w:rsidP="003132CD">
      <w:pPr>
        <w:pStyle w:val="Prrafodelista"/>
        <w:autoSpaceDE w:val="0"/>
        <w:autoSpaceDN w:val="0"/>
        <w:adjustRightInd w:val="0"/>
        <w:spacing w:line="360" w:lineRule="auto"/>
        <w:ind w:left="851" w:right="616"/>
        <w:jc w:val="both"/>
        <w:rPr>
          <w:rFonts w:ascii="Palatino Linotype" w:hAnsi="Palatino Linotype" w:cs="Bookman Old Style"/>
          <w:i/>
          <w:sz w:val="22"/>
          <w:lang w:val="es-MX"/>
        </w:rPr>
      </w:pPr>
      <w:r w:rsidRPr="00B13CFC">
        <w:rPr>
          <w:rFonts w:ascii="Palatino Linotype" w:hAnsi="Palatino Linotype" w:cs="Bookman Old Style"/>
          <w:i/>
          <w:sz w:val="22"/>
          <w:lang w:val="es-MX"/>
        </w:rPr>
        <w:t xml:space="preserve">Los Presidentes Municipales presentarán a la Legislatura las cuentas públicas anuales de sus respectivos municipios, del ejercicio fiscal inmediato anterior, dentro de los quince primeros días del mes de marzo de cada año; asimismo, </w:t>
      </w:r>
      <w:r w:rsidRPr="00B13CFC">
        <w:rPr>
          <w:rFonts w:ascii="Palatino Linotype" w:hAnsi="Palatino Linotype" w:cs="Bookman Old Style"/>
          <w:b/>
          <w:i/>
          <w:sz w:val="22"/>
          <w:lang w:val="es-MX"/>
        </w:rPr>
        <w:t>los informes mensuales</w:t>
      </w:r>
      <w:r w:rsidRPr="00B13CFC">
        <w:rPr>
          <w:rFonts w:ascii="Palatino Linotype" w:hAnsi="Palatino Linotype" w:cs="Bookman Old Style"/>
          <w:i/>
          <w:sz w:val="22"/>
          <w:lang w:val="es-MX"/>
        </w:rPr>
        <w:t xml:space="preserve"> los deberán presentar dentro de los veinte días posteriores al término del mes correspondiente.”</w:t>
      </w:r>
    </w:p>
    <w:p w:rsidR="003132CD" w:rsidRPr="00B13CFC" w:rsidRDefault="003132CD" w:rsidP="003132CD">
      <w:pPr>
        <w:pStyle w:val="Prrafodelista"/>
        <w:autoSpaceDE w:val="0"/>
        <w:autoSpaceDN w:val="0"/>
        <w:adjustRightInd w:val="0"/>
        <w:spacing w:line="360" w:lineRule="auto"/>
        <w:ind w:left="851" w:right="616"/>
        <w:jc w:val="both"/>
        <w:rPr>
          <w:rFonts w:ascii="Palatino Linotype" w:hAnsi="Palatino Linotype" w:cs="Bookman Old Style"/>
          <w:i/>
          <w:sz w:val="22"/>
          <w:lang w:val="es-MX"/>
        </w:rPr>
      </w:pPr>
    </w:p>
    <w:p w:rsidR="003132CD" w:rsidRPr="00B13CFC" w:rsidRDefault="003132CD" w:rsidP="003132CD">
      <w:pPr>
        <w:pStyle w:val="Prrafodelista"/>
        <w:autoSpaceDE w:val="0"/>
        <w:autoSpaceDN w:val="0"/>
        <w:adjustRightInd w:val="0"/>
        <w:spacing w:line="360" w:lineRule="auto"/>
        <w:ind w:left="851" w:right="616"/>
        <w:jc w:val="both"/>
        <w:rPr>
          <w:rFonts w:ascii="Palatino Linotype" w:hAnsi="Palatino Linotype" w:cs="Bookman Old Style"/>
          <w:i/>
          <w:sz w:val="22"/>
          <w:lang w:val="es-MX"/>
        </w:rPr>
      </w:pPr>
      <w:r w:rsidRPr="00B13CFC">
        <w:rPr>
          <w:rFonts w:ascii="Palatino Linotype" w:hAnsi="Palatino Linotype" w:cs="Bookman Old Style"/>
          <w:i/>
          <w:sz w:val="22"/>
          <w:lang w:val="es-MX"/>
        </w:rPr>
        <w:t xml:space="preserve">(Énfasis añadido) </w:t>
      </w:r>
    </w:p>
    <w:p w:rsidR="00C92950" w:rsidRPr="00B13CFC" w:rsidRDefault="00C92950" w:rsidP="00C92950">
      <w:pPr>
        <w:pStyle w:val="Prrafodelista"/>
        <w:autoSpaceDE w:val="0"/>
        <w:autoSpaceDN w:val="0"/>
        <w:adjustRightInd w:val="0"/>
        <w:spacing w:line="360" w:lineRule="auto"/>
        <w:ind w:left="851" w:right="616"/>
        <w:jc w:val="both"/>
        <w:rPr>
          <w:rFonts w:ascii="Palatino Linotype" w:hAnsi="Palatino Linotype" w:cs="Bookman Old Style"/>
          <w:i/>
          <w:lang w:val="es-MX"/>
        </w:rPr>
      </w:pPr>
    </w:p>
    <w:p w:rsidR="00C92950" w:rsidRPr="00B13CFC" w:rsidRDefault="00C92950" w:rsidP="007C6A9C">
      <w:pPr>
        <w:pStyle w:val="Prrafodelista"/>
        <w:numPr>
          <w:ilvl w:val="0"/>
          <w:numId w:val="2"/>
        </w:numPr>
        <w:spacing w:before="240" w:after="240" w:line="360" w:lineRule="auto"/>
        <w:ind w:left="0" w:firstLine="0"/>
        <w:jc w:val="both"/>
        <w:rPr>
          <w:rFonts w:ascii="Palatino Linotype" w:hAnsi="Palatino Linotype" w:cs="Bookman Old Style"/>
          <w:lang w:val="es-MX"/>
        </w:rPr>
      </w:pPr>
      <w:r w:rsidRPr="00B13CFC">
        <w:rPr>
          <w:rFonts w:ascii="Palatino Linotype" w:hAnsi="Palatino Linotype" w:cs="Bookman Old Style"/>
          <w:lang w:val="es-MX"/>
        </w:rPr>
        <w:t xml:space="preserve">Para tal efecto el Órgano Superior de Fiscalización establece los lineamientos, criterios, procedimientos, métodos y sistemas para las acciones de control y evaluación, necesarios para la fiscalización de las cuentas públicas y los informes trimestrales y mensuales. </w:t>
      </w:r>
    </w:p>
    <w:p w:rsidR="00C92950" w:rsidRPr="00B13CFC" w:rsidRDefault="00C92950" w:rsidP="00C92950">
      <w:pPr>
        <w:pStyle w:val="Prrafodelista"/>
        <w:autoSpaceDE w:val="0"/>
        <w:autoSpaceDN w:val="0"/>
        <w:adjustRightInd w:val="0"/>
        <w:spacing w:line="360" w:lineRule="auto"/>
        <w:ind w:left="0" w:right="616"/>
        <w:jc w:val="both"/>
        <w:rPr>
          <w:rFonts w:ascii="Palatino Linotype" w:hAnsi="Palatino Linotype" w:cs="Bookman Old Style"/>
          <w:lang w:val="es-MX"/>
        </w:rPr>
      </w:pPr>
    </w:p>
    <w:p w:rsidR="003D454E" w:rsidRPr="00B13CFC" w:rsidRDefault="003D454E" w:rsidP="007C6A9C">
      <w:pPr>
        <w:pStyle w:val="Prrafodelista"/>
        <w:numPr>
          <w:ilvl w:val="0"/>
          <w:numId w:val="2"/>
        </w:numPr>
        <w:spacing w:before="240" w:after="240" w:line="360" w:lineRule="auto"/>
        <w:ind w:left="0" w:firstLine="0"/>
        <w:jc w:val="both"/>
        <w:rPr>
          <w:rFonts w:ascii="Palatino Linotype" w:hAnsi="Palatino Linotype" w:cs="Arial"/>
          <w:lang w:val="es-MX"/>
        </w:rPr>
      </w:pPr>
      <w:r w:rsidRPr="00B13CFC">
        <w:rPr>
          <w:rFonts w:ascii="Palatino Linotype" w:hAnsi="Palatino Linotype" w:cs="Bookman Old Style"/>
          <w:lang w:val="es-MX"/>
        </w:rPr>
        <w:t xml:space="preserve">Por lo que los </w:t>
      </w:r>
      <w:r w:rsidRPr="00B13CFC">
        <w:rPr>
          <w:rFonts w:ascii="Palatino Linotype" w:hAnsi="Palatino Linotype" w:cs="Bookman Old Style"/>
          <w:b/>
          <w:lang w:val="es-MX"/>
        </w:rPr>
        <w:t>Lineamientos para la Inte</w:t>
      </w:r>
      <w:r w:rsidR="00614478" w:rsidRPr="00B13CFC">
        <w:rPr>
          <w:rFonts w:ascii="Palatino Linotype" w:hAnsi="Palatino Linotype" w:cs="Bookman Old Style"/>
          <w:b/>
          <w:lang w:val="es-MX"/>
        </w:rPr>
        <w:t>gración del Informe Mensual</w:t>
      </w:r>
      <w:r w:rsidR="007C6A9C" w:rsidRPr="00B13CFC">
        <w:rPr>
          <w:rFonts w:ascii="Palatino Linotype" w:hAnsi="Palatino Linotype" w:cs="Bookman Old Style"/>
          <w:b/>
          <w:lang w:val="es-MX"/>
        </w:rPr>
        <w:t xml:space="preserve"> Municipal </w:t>
      </w:r>
      <w:r w:rsidR="00614478" w:rsidRPr="00B13CFC">
        <w:rPr>
          <w:rFonts w:ascii="Palatino Linotype" w:hAnsi="Palatino Linotype" w:cs="Bookman Old Style"/>
          <w:b/>
          <w:lang w:val="es-MX"/>
        </w:rPr>
        <w:t xml:space="preserve">2018 </w:t>
      </w:r>
      <w:r w:rsidRPr="00B13CFC">
        <w:rPr>
          <w:rFonts w:ascii="Palatino Linotype" w:hAnsi="Palatino Linotype" w:cs="Bookman Old Style"/>
          <w:lang w:val="es-MX"/>
        </w:rPr>
        <w:t>es el instrumento que sirve como herramienta para elaborar y presentar los Informes Mensuales, de acuerdo a los requerimientos financieros, contables, patrimoniales, presupuestales, programáticos y administrativos que señales los ordenamientos legales respectivos, entre los que destacan: L</w:t>
      </w:r>
      <w:r w:rsidRPr="00B13CFC">
        <w:rPr>
          <w:rFonts w:ascii="Palatino Linotype" w:hAnsi="Palatino Linotype" w:cs="Arial"/>
          <w:lang w:val="es-MX"/>
        </w:rPr>
        <w:t>a Ley Orgánica Municipal, Ley de Ingresos de los Municipios, Presupuesto de Egresos y Manual Único de Contabilidad Gubernamental para las Dependencias y Entidades Públicas del Gobierno y Municipios, todos del Estado de México.</w:t>
      </w:r>
    </w:p>
    <w:p w:rsidR="003D454E" w:rsidRPr="00B13CFC" w:rsidRDefault="003D454E" w:rsidP="003D454E">
      <w:pPr>
        <w:pStyle w:val="Prrafodelista"/>
        <w:rPr>
          <w:rFonts w:ascii="Palatino Linotype" w:hAnsi="Palatino Linotype" w:cs="Arial"/>
          <w:lang w:val="es-MX"/>
        </w:rPr>
      </w:pPr>
    </w:p>
    <w:p w:rsidR="003D454E" w:rsidRPr="00B13CFC" w:rsidRDefault="003D454E" w:rsidP="007C6A9C">
      <w:pPr>
        <w:pStyle w:val="Prrafodelista"/>
        <w:numPr>
          <w:ilvl w:val="0"/>
          <w:numId w:val="2"/>
        </w:numPr>
        <w:spacing w:before="240" w:after="240" w:line="360" w:lineRule="auto"/>
        <w:ind w:left="0" w:firstLine="0"/>
        <w:jc w:val="both"/>
        <w:rPr>
          <w:rFonts w:ascii="Palatino Linotype" w:hAnsi="Palatino Linotype" w:cs="Arial"/>
          <w:lang w:val="es-MX"/>
        </w:rPr>
      </w:pPr>
      <w:r w:rsidRPr="00B13CFC">
        <w:rPr>
          <w:rFonts w:ascii="Palatino Linotype" w:hAnsi="Palatino Linotype" w:cs="Arial"/>
          <w:lang w:val="es-MX"/>
        </w:rPr>
        <w:t>En la integración del Informe Mensual se deta</w:t>
      </w:r>
      <w:r w:rsidR="007C6A9C" w:rsidRPr="00B13CFC">
        <w:rPr>
          <w:rFonts w:ascii="Palatino Linotype" w:hAnsi="Palatino Linotype" w:cs="Arial"/>
          <w:lang w:val="es-MX"/>
        </w:rPr>
        <w:t>llará la información en ocho (08</w:t>
      </w:r>
      <w:r w:rsidRPr="00B13CFC">
        <w:rPr>
          <w:rFonts w:ascii="Palatino Linotype" w:hAnsi="Palatino Linotype" w:cs="Arial"/>
          <w:lang w:val="es-MX"/>
        </w:rPr>
        <w:t xml:space="preserve">) discos que se entregarán mensualmente, dentro de los veinte (20) días hábiles siguientes terminado el mes; por lo que de acuerdo a los Lineamientos citados la integración de los discos será conforme a lo siguiente: </w:t>
      </w:r>
    </w:p>
    <w:p w:rsidR="003D454E" w:rsidRPr="00B13CFC" w:rsidRDefault="003D454E" w:rsidP="003D454E">
      <w:pPr>
        <w:pStyle w:val="Prrafodelista"/>
        <w:jc w:val="both"/>
        <w:rPr>
          <w:rFonts w:ascii="Palatino Linotype" w:hAnsi="Palatino Linotype" w:cs="Arial"/>
          <w:i/>
          <w:lang w:val="es-MX"/>
        </w:rPr>
      </w:pPr>
    </w:p>
    <w:p w:rsidR="007C6A9C" w:rsidRPr="00B13CFC" w:rsidRDefault="003D454E" w:rsidP="003132CD">
      <w:pPr>
        <w:spacing w:line="360" w:lineRule="auto"/>
        <w:ind w:left="567" w:hanging="141"/>
        <w:contextualSpacing/>
        <w:jc w:val="both"/>
        <w:rPr>
          <w:rFonts w:ascii="Palatino Linotype" w:eastAsia="Times New Roman" w:hAnsi="Palatino Linotype" w:cs="Arial"/>
          <w:i/>
          <w:sz w:val="22"/>
          <w:szCs w:val="22"/>
          <w:lang w:val="es-MX"/>
        </w:rPr>
      </w:pPr>
      <w:r w:rsidRPr="00B13CFC">
        <w:rPr>
          <w:rFonts w:ascii="Palatino Linotype" w:hAnsi="Palatino Linotype" w:cs="Arial"/>
          <w:b/>
          <w:bCs/>
          <w:i/>
          <w:sz w:val="22"/>
          <w:szCs w:val="22"/>
          <w:lang w:val="es-MX"/>
        </w:rPr>
        <w:t>“</w:t>
      </w:r>
      <w:r w:rsidR="007C6A9C" w:rsidRPr="00B13CFC">
        <w:rPr>
          <w:rFonts w:ascii="Palatino Linotype" w:eastAsia="Times New Roman" w:hAnsi="Palatino Linotype" w:cs="Arial"/>
          <w:b/>
          <w:i/>
          <w:sz w:val="22"/>
          <w:szCs w:val="22"/>
          <w:lang w:val="es-MX"/>
        </w:rPr>
        <w:t>Disco 1.-</w:t>
      </w:r>
      <w:r w:rsidR="007C6A9C" w:rsidRPr="00B13CFC">
        <w:rPr>
          <w:rFonts w:ascii="Palatino Linotype" w:eastAsia="Times New Roman" w:hAnsi="Palatino Linotype" w:cs="Arial"/>
          <w:i/>
          <w:sz w:val="22"/>
          <w:szCs w:val="22"/>
          <w:lang w:val="es-MX"/>
        </w:rPr>
        <w:t xml:space="preserve"> Información Patrimonial (Contable y Administrativa) y para el Sistema Electrónico Auditor (Archivos </w:t>
      </w:r>
      <w:proofErr w:type="spellStart"/>
      <w:r w:rsidR="007C6A9C" w:rsidRPr="00B13CFC">
        <w:rPr>
          <w:rFonts w:ascii="Palatino Linotype" w:eastAsia="Times New Roman" w:hAnsi="Palatino Linotype" w:cs="Arial"/>
          <w:i/>
          <w:sz w:val="22"/>
          <w:szCs w:val="22"/>
          <w:lang w:val="es-MX"/>
        </w:rPr>
        <w:t>txt</w:t>
      </w:r>
      <w:proofErr w:type="spellEnd"/>
      <w:r w:rsidR="007C6A9C" w:rsidRPr="00B13CFC">
        <w:rPr>
          <w:rFonts w:ascii="Palatino Linotype" w:eastAsia="Times New Roman" w:hAnsi="Palatino Linotype" w:cs="Arial"/>
          <w:i/>
          <w:sz w:val="22"/>
          <w:szCs w:val="22"/>
          <w:lang w:val="es-MX"/>
        </w:rPr>
        <w:t>).</w:t>
      </w:r>
    </w:p>
    <w:p w:rsidR="007C6A9C" w:rsidRPr="00B13CFC" w:rsidRDefault="007C6A9C" w:rsidP="003132CD">
      <w:pPr>
        <w:autoSpaceDE w:val="0"/>
        <w:autoSpaceDN w:val="0"/>
        <w:adjustRightInd w:val="0"/>
        <w:spacing w:line="360" w:lineRule="auto"/>
        <w:ind w:left="567" w:right="616"/>
        <w:contextualSpacing/>
        <w:jc w:val="both"/>
        <w:rPr>
          <w:rFonts w:ascii="Palatino Linotype" w:eastAsia="Times New Roman" w:hAnsi="Palatino Linotype" w:cs="Arial"/>
          <w:i/>
          <w:sz w:val="22"/>
          <w:szCs w:val="22"/>
          <w:lang w:val="es-MX"/>
        </w:rPr>
      </w:pPr>
      <w:r w:rsidRPr="00B13CFC">
        <w:rPr>
          <w:rFonts w:ascii="Palatino Linotype" w:eastAsia="Times New Roman" w:hAnsi="Palatino Linotype" w:cs="Arial"/>
          <w:b/>
          <w:i/>
          <w:sz w:val="22"/>
          <w:szCs w:val="22"/>
          <w:lang w:val="es-MX"/>
        </w:rPr>
        <w:t>Disco 2.-</w:t>
      </w:r>
      <w:r w:rsidRPr="00B13CFC">
        <w:rPr>
          <w:rFonts w:ascii="Palatino Linotype" w:eastAsia="Times New Roman" w:hAnsi="Palatino Linotype" w:cs="Arial"/>
          <w:i/>
          <w:sz w:val="22"/>
          <w:szCs w:val="22"/>
          <w:lang w:val="es-MX"/>
        </w:rPr>
        <w:t xml:space="preserve"> Información Presupuestal, de Bienes Muebles e Inmuebles y de Recaudación de Predio y Agua.</w:t>
      </w:r>
    </w:p>
    <w:p w:rsidR="007C6A9C" w:rsidRPr="00B13CFC" w:rsidRDefault="007C6A9C" w:rsidP="003132CD">
      <w:pPr>
        <w:autoSpaceDE w:val="0"/>
        <w:autoSpaceDN w:val="0"/>
        <w:adjustRightInd w:val="0"/>
        <w:spacing w:line="360" w:lineRule="auto"/>
        <w:ind w:left="567" w:right="616"/>
        <w:contextualSpacing/>
        <w:jc w:val="both"/>
        <w:rPr>
          <w:rFonts w:ascii="Palatino Linotype" w:eastAsia="Times New Roman" w:hAnsi="Palatino Linotype" w:cs="Arial"/>
          <w:i/>
          <w:sz w:val="22"/>
          <w:szCs w:val="22"/>
          <w:lang w:val="es-MX"/>
        </w:rPr>
      </w:pPr>
      <w:r w:rsidRPr="00B13CFC">
        <w:rPr>
          <w:rFonts w:ascii="Palatino Linotype" w:eastAsia="Times New Roman" w:hAnsi="Palatino Linotype" w:cs="Arial"/>
          <w:b/>
          <w:i/>
          <w:sz w:val="22"/>
          <w:szCs w:val="22"/>
          <w:lang w:val="es-MX"/>
        </w:rPr>
        <w:t>Disco 3.-</w:t>
      </w:r>
      <w:r w:rsidRPr="00B13CFC">
        <w:rPr>
          <w:rFonts w:ascii="Palatino Linotype" w:eastAsia="Times New Roman" w:hAnsi="Palatino Linotype" w:cs="Arial"/>
          <w:i/>
          <w:sz w:val="22"/>
          <w:szCs w:val="22"/>
          <w:lang w:val="es-MX"/>
        </w:rPr>
        <w:t xml:space="preserve"> Información de Obra.</w:t>
      </w:r>
    </w:p>
    <w:p w:rsidR="007C6A9C" w:rsidRPr="00B13CFC" w:rsidRDefault="007C6A9C" w:rsidP="003132CD">
      <w:pPr>
        <w:autoSpaceDE w:val="0"/>
        <w:autoSpaceDN w:val="0"/>
        <w:adjustRightInd w:val="0"/>
        <w:spacing w:line="360" w:lineRule="auto"/>
        <w:ind w:left="567" w:right="616"/>
        <w:contextualSpacing/>
        <w:jc w:val="both"/>
        <w:rPr>
          <w:rFonts w:ascii="Palatino Linotype" w:eastAsia="Times New Roman" w:hAnsi="Palatino Linotype" w:cs="Arial"/>
          <w:b/>
          <w:i/>
          <w:sz w:val="22"/>
          <w:szCs w:val="22"/>
          <w:lang w:val="es-MX"/>
        </w:rPr>
      </w:pPr>
      <w:r w:rsidRPr="00B13CFC">
        <w:rPr>
          <w:rFonts w:ascii="Palatino Linotype" w:eastAsia="Times New Roman" w:hAnsi="Palatino Linotype" w:cs="Arial"/>
          <w:b/>
          <w:i/>
          <w:sz w:val="22"/>
          <w:szCs w:val="22"/>
          <w:lang w:val="es-MX"/>
        </w:rPr>
        <w:t>Disco 4.- Información de Nómina.</w:t>
      </w:r>
    </w:p>
    <w:p w:rsidR="007C6A9C" w:rsidRPr="00B13CFC" w:rsidRDefault="007C6A9C" w:rsidP="003132CD">
      <w:pPr>
        <w:autoSpaceDE w:val="0"/>
        <w:autoSpaceDN w:val="0"/>
        <w:adjustRightInd w:val="0"/>
        <w:spacing w:line="360" w:lineRule="auto"/>
        <w:ind w:left="567" w:right="616"/>
        <w:contextualSpacing/>
        <w:jc w:val="both"/>
        <w:rPr>
          <w:rFonts w:ascii="Palatino Linotype" w:eastAsia="Times New Roman" w:hAnsi="Palatino Linotype" w:cs="Arial"/>
          <w:i/>
          <w:sz w:val="22"/>
          <w:szCs w:val="22"/>
          <w:lang w:val="es-MX"/>
        </w:rPr>
      </w:pPr>
      <w:r w:rsidRPr="00B13CFC">
        <w:rPr>
          <w:rFonts w:ascii="Palatino Linotype" w:eastAsia="Times New Roman" w:hAnsi="Palatino Linotype" w:cs="Arial"/>
          <w:b/>
          <w:i/>
          <w:sz w:val="22"/>
          <w:szCs w:val="22"/>
          <w:lang w:val="es-MX"/>
        </w:rPr>
        <w:t>Disco 5.-</w:t>
      </w:r>
      <w:r w:rsidRPr="00B13CFC">
        <w:rPr>
          <w:rFonts w:ascii="Palatino Linotype" w:eastAsia="Times New Roman" w:hAnsi="Palatino Linotype" w:cs="Arial"/>
          <w:i/>
          <w:sz w:val="22"/>
          <w:szCs w:val="22"/>
          <w:lang w:val="es-MX"/>
        </w:rPr>
        <w:t xml:space="preserve"> Imágenes Digitalizadas.</w:t>
      </w:r>
    </w:p>
    <w:p w:rsidR="007C6A9C" w:rsidRPr="00B13CFC" w:rsidRDefault="007C6A9C" w:rsidP="003132CD">
      <w:pPr>
        <w:autoSpaceDE w:val="0"/>
        <w:autoSpaceDN w:val="0"/>
        <w:adjustRightInd w:val="0"/>
        <w:spacing w:line="360" w:lineRule="auto"/>
        <w:ind w:left="567" w:right="616"/>
        <w:contextualSpacing/>
        <w:jc w:val="both"/>
        <w:rPr>
          <w:rFonts w:ascii="Palatino Linotype" w:eastAsia="Times New Roman" w:hAnsi="Palatino Linotype" w:cs="Arial"/>
          <w:i/>
          <w:sz w:val="22"/>
          <w:szCs w:val="22"/>
          <w:lang w:val="es-MX"/>
        </w:rPr>
      </w:pPr>
      <w:r w:rsidRPr="00B13CFC">
        <w:rPr>
          <w:rFonts w:ascii="Palatino Linotype" w:eastAsia="Times New Roman" w:hAnsi="Palatino Linotype" w:cs="Arial"/>
          <w:b/>
          <w:i/>
          <w:sz w:val="22"/>
          <w:szCs w:val="22"/>
          <w:lang w:val="es-MX"/>
        </w:rPr>
        <w:t>Disco 6.-</w:t>
      </w:r>
      <w:r w:rsidRPr="00B13CFC">
        <w:rPr>
          <w:rFonts w:ascii="Palatino Linotype" w:eastAsia="Times New Roman" w:hAnsi="Palatino Linotype" w:cs="Arial"/>
          <w:i/>
          <w:sz w:val="22"/>
          <w:szCs w:val="22"/>
          <w:lang w:val="es-MX"/>
        </w:rPr>
        <w:t xml:space="preserve"> Información de Evaluación de Programas (Archivo de texto plano .</w:t>
      </w:r>
      <w:proofErr w:type="spellStart"/>
      <w:r w:rsidRPr="00B13CFC">
        <w:rPr>
          <w:rFonts w:ascii="Palatino Linotype" w:eastAsia="Times New Roman" w:hAnsi="Palatino Linotype" w:cs="Arial"/>
          <w:i/>
          <w:sz w:val="22"/>
          <w:szCs w:val="22"/>
          <w:lang w:val="es-MX"/>
        </w:rPr>
        <w:t>txt</w:t>
      </w:r>
      <w:proofErr w:type="spellEnd"/>
      <w:r w:rsidRPr="00B13CFC">
        <w:rPr>
          <w:rFonts w:ascii="Palatino Linotype" w:eastAsia="Times New Roman" w:hAnsi="Palatino Linotype" w:cs="Arial"/>
          <w:i/>
          <w:sz w:val="22"/>
          <w:szCs w:val="22"/>
          <w:lang w:val="es-MX"/>
        </w:rPr>
        <w:t xml:space="preserve"> y PDF).</w:t>
      </w:r>
    </w:p>
    <w:p w:rsidR="007C6A9C" w:rsidRPr="00B13CFC" w:rsidRDefault="007C6A9C" w:rsidP="003132CD">
      <w:pPr>
        <w:autoSpaceDE w:val="0"/>
        <w:autoSpaceDN w:val="0"/>
        <w:adjustRightInd w:val="0"/>
        <w:spacing w:line="360" w:lineRule="auto"/>
        <w:ind w:left="567" w:right="616"/>
        <w:contextualSpacing/>
        <w:jc w:val="both"/>
        <w:rPr>
          <w:rFonts w:ascii="Palatino Linotype" w:eastAsia="Times New Roman" w:hAnsi="Palatino Linotype" w:cs="Arial"/>
          <w:i/>
          <w:sz w:val="22"/>
          <w:szCs w:val="22"/>
          <w:lang w:val="es-MX"/>
        </w:rPr>
      </w:pPr>
      <w:r w:rsidRPr="00B13CFC">
        <w:rPr>
          <w:rFonts w:ascii="Palatino Linotype" w:eastAsia="Times New Roman" w:hAnsi="Palatino Linotype" w:cs="Arial"/>
          <w:b/>
          <w:i/>
          <w:sz w:val="22"/>
          <w:szCs w:val="22"/>
          <w:lang w:val="es-MX"/>
        </w:rPr>
        <w:t>Disco 7.</w:t>
      </w:r>
      <w:r w:rsidRPr="00B13CFC">
        <w:rPr>
          <w:rFonts w:ascii="Palatino Linotype" w:eastAsia="Times New Roman" w:hAnsi="Palatino Linotype" w:cs="Arial"/>
          <w:i/>
          <w:sz w:val="22"/>
          <w:szCs w:val="22"/>
          <w:lang w:val="es-MX"/>
        </w:rPr>
        <w:t>- Programa Anual de Adquisiciones.</w:t>
      </w:r>
    </w:p>
    <w:p w:rsidR="007C6A9C" w:rsidRPr="00B13CFC" w:rsidRDefault="007C6A9C" w:rsidP="003132CD">
      <w:pPr>
        <w:autoSpaceDE w:val="0"/>
        <w:autoSpaceDN w:val="0"/>
        <w:adjustRightInd w:val="0"/>
        <w:spacing w:line="360" w:lineRule="auto"/>
        <w:ind w:left="567" w:right="616"/>
        <w:contextualSpacing/>
        <w:jc w:val="both"/>
        <w:rPr>
          <w:rFonts w:ascii="Palatino Linotype" w:eastAsia="Times New Roman" w:hAnsi="Palatino Linotype" w:cs="Arial"/>
          <w:i/>
          <w:sz w:val="22"/>
          <w:szCs w:val="22"/>
          <w:lang w:val="es-MX"/>
        </w:rPr>
      </w:pPr>
      <w:r w:rsidRPr="00B13CFC">
        <w:rPr>
          <w:rFonts w:ascii="Palatino Linotype" w:eastAsia="Times New Roman" w:hAnsi="Palatino Linotype" w:cs="Arial"/>
          <w:b/>
          <w:i/>
          <w:sz w:val="22"/>
          <w:szCs w:val="22"/>
          <w:lang w:val="es-MX"/>
        </w:rPr>
        <w:t>Disco 8.</w:t>
      </w:r>
      <w:r w:rsidRPr="00B13CFC">
        <w:rPr>
          <w:rFonts w:ascii="Palatino Linotype" w:eastAsia="Times New Roman" w:hAnsi="Palatino Linotype" w:cs="Arial"/>
          <w:i/>
          <w:sz w:val="22"/>
          <w:szCs w:val="22"/>
          <w:lang w:val="es-MX"/>
        </w:rPr>
        <w:t xml:space="preserve">- Programa Anual de Obra. “ </w:t>
      </w:r>
    </w:p>
    <w:p w:rsidR="003132CD" w:rsidRPr="00B13CFC" w:rsidRDefault="003132CD" w:rsidP="003132CD">
      <w:pPr>
        <w:autoSpaceDE w:val="0"/>
        <w:autoSpaceDN w:val="0"/>
        <w:adjustRightInd w:val="0"/>
        <w:spacing w:line="360" w:lineRule="auto"/>
        <w:ind w:left="567" w:right="616"/>
        <w:contextualSpacing/>
        <w:jc w:val="both"/>
        <w:rPr>
          <w:rFonts w:ascii="Palatino Linotype" w:eastAsia="Times New Roman" w:hAnsi="Palatino Linotype" w:cs="Arial"/>
          <w:i/>
          <w:sz w:val="22"/>
          <w:szCs w:val="22"/>
          <w:lang w:val="es-MX"/>
        </w:rPr>
      </w:pPr>
    </w:p>
    <w:p w:rsidR="003D454E" w:rsidRPr="00B13CFC" w:rsidRDefault="003132CD" w:rsidP="003132CD">
      <w:pPr>
        <w:autoSpaceDE w:val="0"/>
        <w:autoSpaceDN w:val="0"/>
        <w:adjustRightInd w:val="0"/>
        <w:spacing w:line="360" w:lineRule="auto"/>
        <w:ind w:left="567" w:right="616"/>
        <w:contextualSpacing/>
        <w:jc w:val="both"/>
        <w:rPr>
          <w:rFonts w:ascii="Palatino Linotype" w:eastAsia="Times New Roman" w:hAnsi="Palatino Linotype" w:cs="Arial"/>
          <w:i/>
          <w:sz w:val="22"/>
          <w:szCs w:val="22"/>
          <w:lang w:val="es-MX"/>
        </w:rPr>
      </w:pPr>
      <w:r w:rsidRPr="00B13CFC">
        <w:rPr>
          <w:rFonts w:ascii="Palatino Linotype" w:eastAsia="Times New Roman" w:hAnsi="Palatino Linotype" w:cs="Arial"/>
          <w:i/>
          <w:sz w:val="22"/>
          <w:szCs w:val="22"/>
          <w:lang w:val="es-MX"/>
        </w:rPr>
        <w:t>(Énfasis añadido)</w:t>
      </w:r>
    </w:p>
    <w:p w:rsidR="003D454E" w:rsidRPr="00B13CFC" w:rsidRDefault="003D454E" w:rsidP="007C6A9C">
      <w:pPr>
        <w:pStyle w:val="Prrafodelista"/>
        <w:numPr>
          <w:ilvl w:val="0"/>
          <w:numId w:val="2"/>
        </w:numPr>
        <w:spacing w:before="240" w:after="240" w:line="360" w:lineRule="auto"/>
        <w:ind w:left="0" w:firstLine="0"/>
        <w:jc w:val="both"/>
        <w:rPr>
          <w:rFonts w:ascii="Palatino Linotype" w:hAnsi="Palatino Linotype" w:cs="Arial"/>
          <w:b/>
          <w:i/>
          <w:lang w:val="es-MX"/>
        </w:rPr>
      </w:pPr>
      <w:r w:rsidRPr="00B13CFC">
        <w:rPr>
          <w:rFonts w:ascii="Palatino Linotype" w:hAnsi="Palatino Linotype" w:cs="Arial"/>
          <w:lang w:val="es-MX"/>
        </w:rPr>
        <w:t xml:space="preserve">Derivado de los instrumentos normativos citados es de señalar que la información solicitada por </w:t>
      </w:r>
      <w:r w:rsidR="006728A5" w:rsidRPr="00B13CFC">
        <w:rPr>
          <w:rFonts w:ascii="Palatino Linotype" w:hAnsi="Palatino Linotype" w:cs="Arial"/>
          <w:lang w:val="es-MX"/>
        </w:rPr>
        <w:t>el particular</w:t>
      </w:r>
      <w:r w:rsidRPr="00B13CFC">
        <w:rPr>
          <w:rFonts w:ascii="Palatino Linotype" w:hAnsi="Palatino Linotype" w:cs="Arial"/>
        </w:rPr>
        <w:t xml:space="preserve"> se localiza en los archivos del </w:t>
      </w:r>
      <w:r w:rsidR="007C6A9C" w:rsidRPr="00B13CFC">
        <w:rPr>
          <w:rFonts w:ascii="Palatino Linotype" w:hAnsi="Palatino Linotype" w:cs="Arial"/>
          <w:b/>
        </w:rPr>
        <w:t>Ayuntamiento de Teotihuacán</w:t>
      </w:r>
      <w:r w:rsidRPr="00B13CFC">
        <w:rPr>
          <w:rFonts w:ascii="Palatino Linotype" w:hAnsi="Palatino Linotype" w:cs="Arial"/>
          <w:b/>
        </w:rPr>
        <w:t xml:space="preserve">, </w:t>
      </w:r>
      <w:r w:rsidRPr="00B13CFC">
        <w:rPr>
          <w:rFonts w:ascii="Palatino Linotype" w:hAnsi="Palatino Linotype" w:cs="Arial"/>
        </w:rPr>
        <w:t xml:space="preserve">toda vez que, mensualmente da cumplimiento a los requerimientos de obligaciones periódicas establecidas por el Órgano Superior de Fiscalización, por lo que la información solicitada por el </w:t>
      </w:r>
      <w:r w:rsidRPr="00B13CFC">
        <w:rPr>
          <w:rFonts w:ascii="Palatino Linotype" w:hAnsi="Palatino Linotype" w:cs="Arial"/>
          <w:b/>
        </w:rPr>
        <w:t xml:space="preserve">RECURRENTE </w:t>
      </w:r>
      <w:r w:rsidRPr="00B13CFC">
        <w:rPr>
          <w:rFonts w:ascii="Palatino Linotype" w:hAnsi="Palatino Linotype" w:cs="Arial"/>
        </w:rPr>
        <w:t>fo</w:t>
      </w:r>
      <w:r w:rsidR="006728A5" w:rsidRPr="00B13CFC">
        <w:rPr>
          <w:rFonts w:ascii="Palatino Linotype" w:hAnsi="Palatino Linotype" w:cs="Arial"/>
        </w:rPr>
        <w:t>rma parte de la integración del</w:t>
      </w:r>
      <w:r w:rsidRPr="00B13CFC">
        <w:rPr>
          <w:rFonts w:ascii="Palatino Linotype" w:hAnsi="Palatino Linotype" w:cs="Arial"/>
          <w:b/>
        </w:rPr>
        <w:t xml:space="preserve"> </w:t>
      </w:r>
      <w:r w:rsidRPr="00B13CFC">
        <w:rPr>
          <w:rFonts w:ascii="Palatino Linotype" w:hAnsi="Palatino Linotype" w:cs="Arial"/>
          <w:b/>
          <w:bCs/>
          <w:i/>
          <w:lang w:val="es-MX"/>
        </w:rPr>
        <w:t xml:space="preserve">Disco 4.- </w:t>
      </w:r>
      <w:r w:rsidRPr="00B13CFC">
        <w:rPr>
          <w:rFonts w:ascii="Palatino Linotype" w:hAnsi="Palatino Linotype" w:cs="Arial"/>
          <w:b/>
          <w:i/>
          <w:u w:val="single"/>
          <w:lang w:val="es-MX"/>
        </w:rPr>
        <w:t>Información de Nómina.</w:t>
      </w:r>
      <w:r w:rsidRPr="00B13CFC">
        <w:rPr>
          <w:rFonts w:ascii="Palatino Linotype" w:hAnsi="Palatino Linotype" w:cs="Arial"/>
          <w:i/>
          <w:u w:val="single"/>
          <w:lang w:val="es-MX"/>
        </w:rPr>
        <w:t xml:space="preserve"> </w:t>
      </w:r>
    </w:p>
    <w:p w:rsidR="003D454E" w:rsidRPr="00B13CFC" w:rsidRDefault="003D454E" w:rsidP="003D454E">
      <w:pPr>
        <w:pStyle w:val="Prrafodelista"/>
        <w:tabs>
          <w:tab w:val="left" w:pos="567"/>
        </w:tabs>
        <w:spacing w:before="240" w:after="240" w:line="360" w:lineRule="auto"/>
        <w:ind w:left="0" w:right="49"/>
        <w:jc w:val="both"/>
        <w:rPr>
          <w:rFonts w:ascii="Palatino Linotype" w:hAnsi="Palatino Linotype" w:cs="Arial"/>
          <w:b/>
          <w:i/>
          <w:lang w:val="es-MX"/>
        </w:rPr>
      </w:pPr>
    </w:p>
    <w:p w:rsidR="003D454E" w:rsidRPr="00B13CFC" w:rsidRDefault="003D454E" w:rsidP="007C6A9C">
      <w:pPr>
        <w:pStyle w:val="Prrafodelista"/>
        <w:numPr>
          <w:ilvl w:val="0"/>
          <w:numId w:val="2"/>
        </w:numPr>
        <w:spacing w:before="240" w:after="240" w:line="360" w:lineRule="auto"/>
        <w:ind w:left="0" w:firstLine="0"/>
        <w:jc w:val="both"/>
        <w:rPr>
          <w:rFonts w:ascii="Palatino Linotype" w:eastAsia="MS Mincho" w:hAnsi="Palatino Linotype" w:cs="Times New Roman"/>
          <w:color w:val="000000"/>
        </w:rPr>
      </w:pPr>
      <w:r w:rsidRPr="00B13CFC">
        <w:rPr>
          <w:rFonts w:ascii="Palatino Linotype" w:eastAsia="MS Mincho" w:hAnsi="Palatino Linotype" w:cs="Times New Roman"/>
          <w:color w:val="000000"/>
        </w:rPr>
        <w:lastRenderedPageBreak/>
        <w:t xml:space="preserve">En cuanto a la documentación que contiene el </w:t>
      </w:r>
      <w:r w:rsidRPr="00B13CFC">
        <w:rPr>
          <w:rFonts w:ascii="Palatino Linotype" w:hAnsi="Palatino Linotype" w:cs="Arial"/>
          <w:b/>
          <w:bCs/>
          <w:i/>
          <w:lang w:val="es-MX"/>
        </w:rPr>
        <w:t xml:space="preserve">Disco 4.- </w:t>
      </w:r>
      <w:r w:rsidRPr="00B13CFC">
        <w:rPr>
          <w:rFonts w:ascii="Palatino Linotype" w:hAnsi="Palatino Linotype" w:cs="Arial"/>
          <w:b/>
          <w:i/>
          <w:u w:val="single"/>
          <w:lang w:val="es-MX"/>
        </w:rPr>
        <w:t xml:space="preserve">Información de Nómina, </w:t>
      </w:r>
      <w:r w:rsidR="009C36E7" w:rsidRPr="00B13CFC">
        <w:rPr>
          <w:rFonts w:ascii="Palatino Linotype" w:hAnsi="Palatino Linotype" w:cs="Arial"/>
          <w:lang w:val="es-MX"/>
        </w:rPr>
        <w:t xml:space="preserve">los </w:t>
      </w:r>
      <w:r w:rsidRPr="00B13CFC">
        <w:rPr>
          <w:rFonts w:ascii="Palatino Linotype" w:hAnsi="Palatino Linotype" w:cs="Arial"/>
          <w:lang w:val="es-MX"/>
        </w:rPr>
        <w:t>lineamientos para la inte</w:t>
      </w:r>
      <w:r w:rsidR="00C04C51" w:rsidRPr="00B13CFC">
        <w:rPr>
          <w:rFonts w:ascii="Palatino Linotype" w:hAnsi="Palatino Linotype" w:cs="Arial"/>
          <w:lang w:val="es-MX"/>
        </w:rPr>
        <w:t>gración del informe mensual</w:t>
      </w:r>
      <w:r w:rsidR="007C6A9C" w:rsidRPr="00B13CFC">
        <w:rPr>
          <w:rFonts w:ascii="Palatino Linotype" w:hAnsi="Palatino Linotype" w:cs="Arial"/>
          <w:lang w:val="es-MX"/>
        </w:rPr>
        <w:t xml:space="preserve"> 2018</w:t>
      </w:r>
      <w:r w:rsidRPr="00B13CFC">
        <w:rPr>
          <w:rFonts w:ascii="Palatino Linotype" w:hAnsi="Palatino Linotype" w:cs="Arial"/>
          <w:lang w:val="es-MX"/>
        </w:rPr>
        <w:t xml:space="preserve"> describen cada punto que deberá integrar el disco, tal como se muestra en la imagen siguiente: </w:t>
      </w:r>
    </w:p>
    <w:p w:rsidR="00304E51" w:rsidRPr="00B13CFC" w:rsidRDefault="00304E51" w:rsidP="00304E51">
      <w:pPr>
        <w:pStyle w:val="Prrafodelista"/>
        <w:rPr>
          <w:rFonts w:ascii="Palatino Linotype" w:eastAsia="MS Mincho" w:hAnsi="Palatino Linotype" w:cs="Times New Roman"/>
          <w:color w:val="000000"/>
        </w:rPr>
      </w:pPr>
    </w:p>
    <w:p w:rsidR="00304E51" w:rsidRPr="00B13CFC" w:rsidRDefault="00810274" w:rsidP="00FA0EEA">
      <w:pPr>
        <w:pStyle w:val="Prrafodelista"/>
        <w:spacing w:before="240" w:after="240" w:line="360" w:lineRule="auto"/>
        <w:ind w:left="426"/>
        <w:jc w:val="center"/>
        <w:rPr>
          <w:rFonts w:ascii="Palatino Linotype" w:eastAsia="MS Mincho" w:hAnsi="Palatino Linotype" w:cs="Times New Roman"/>
          <w:color w:val="000000"/>
        </w:rPr>
      </w:pPr>
      <w:r w:rsidRPr="00B13CFC">
        <w:rPr>
          <w:noProof/>
          <w:lang w:val="es-MX" w:eastAsia="es-MX"/>
        </w:rPr>
        <w:drawing>
          <wp:inline distT="0" distB="0" distL="0" distR="0" wp14:anchorId="3203AF7B" wp14:editId="1B4BE69A">
            <wp:extent cx="5336498" cy="38195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3280" t="29125" r="33098" b="28096"/>
                    <a:stretch/>
                  </pic:blipFill>
                  <pic:spPr bwMode="auto">
                    <a:xfrm>
                      <a:off x="0" y="0"/>
                      <a:ext cx="5349573" cy="3828884"/>
                    </a:xfrm>
                    <a:prstGeom prst="rect">
                      <a:avLst/>
                    </a:prstGeom>
                    <a:ln>
                      <a:noFill/>
                    </a:ln>
                    <a:extLst>
                      <a:ext uri="{53640926-AAD7-44D8-BBD7-CCE9431645EC}">
                        <a14:shadowObscured xmlns:a14="http://schemas.microsoft.com/office/drawing/2010/main"/>
                      </a:ext>
                    </a:extLst>
                  </pic:spPr>
                </pic:pic>
              </a:graphicData>
            </a:graphic>
          </wp:inline>
        </w:drawing>
      </w:r>
    </w:p>
    <w:p w:rsidR="00B05E35" w:rsidRPr="00B13CFC" w:rsidRDefault="00B05E35" w:rsidP="00745ED5">
      <w:pPr>
        <w:spacing w:before="240" w:after="240" w:line="360" w:lineRule="auto"/>
        <w:jc w:val="both"/>
        <w:rPr>
          <w:rFonts w:ascii="Palatino Linotype" w:eastAsia="MS Gothic" w:hAnsi="Palatino Linotype" w:cs="Times New Roman"/>
          <w:b/>
        </w:rPr>
      </w:pPr>
    </w:p>
    <w:p w:rsidR="003F14E5" w:rsidRPr="00B13CFC" w:rsidRDefault="00433769" w:rsidP="003F14E5">
      <w:pPr>
        <w:pStyle w:val="Prrafodelista"/>
        <w:numPr>
          <w:ilvl w:val="0"/>
          <w:numId w:val="2"/>
        </w:numPr>
        <w:spacing w:before="240" w:after="240" w:line="360" w:lineRule="auto"/>
        <w:ind w:left="0" w:firstLine="0"/>
        <w:jc w:val="both"/>
        <w:rPr>
          <w:rFonts w:ascii="Palatino Linotype" w:eastAsia="MS Gothic" w:hAnsi="Palatino Linotype" w:cs="Times New Roman"/>
          <w:b/>
        </w:rPr>
      </w:pPr>
      <w:r w:rsidRPr="00B13CFC">
        <w:rPr>
          <w:rFonts w:ascii="Palatino Linotype" w:eastAsia="MS Gothic" w:hAnsi="Palatino Linotype" w:cs="Times New Roman"/>
        </w:rPr>
        <w:t xml:space="preserve">                                                                                              </w:t>
      </w:r>
      <w:r w:rsidR="004C7AFF" w:rsidRPr="00B13CFC">
        <w:rPr>
          <w:rFonts w:ascii="Palatino Linotype" w:eastAsia="MS Gothic" w:hAnsi="Palatino Linotype" w:cs="Times New Roman"/>
        </w:rPr>
        <w:t>Correlativo a lo anterior, los formatos de “</w:t>
      </w:r>
      <w:r w:rsidR="004C7AFF" w:rsidRPr="00B13CFC">
        <w:rPr>
          <w:rFonts w:ascii="Palatino Linotype" w:eastAsia="MS Gothic" w:hAnsi="Palatino Linotype" w:cs="Times New Roman"/>
          <w:b/>
        </w:rPr>
        <w:t>Nomina General</w:t>
      </w:r>
      <w:r w:rsidR="004C7AFF" w:rsidRPr="00B13CFC">
        <w:rPr>
          <w:rFonts w:ascii="Palatino Linotype" w:eastAsia="MS Gothic" w:hAnsi="Palatino Linotype" w:cs="Times New Roman"/>
        </w:rPr>
        <w:t>” o “</w:t>
      </w:r>
      <w:r w:rsidR="00C13FA3" w:rsidRPr="00B13CFC">
        <w:rPr>
          <w:rFonts w:ascii="Palatino Linotype" w:eastAsia="MS Gothic" w:hAnsi="Palatino Linotype" w:cs="Times New Roman"/>
          <w:b/>
          <w:i/>
          <w:lang w:val="es-MX"/>
        </w:rPr>
        <w:t xml:space="preserve">4.1 </w:t>
      </w:r>
      <w:r w:rsidR="00C13FA3" w:rsidRPr="00B13CFC">
        <w:rPr>
          <w:rFonts w:ascii="Palatino Linotype" w:eastAsia="MS Gothic" w:hAnsi="Palatino Linotype" w:cs="Times New Roman"/>
          <w:b/>
          <w:lang w:val="es-MX"/>
        </w:rPr>
        <w:t>y</w:t>
      </w:r>
      <w:r w:rsidR="00C13FA3" w:rsidRPr="00B13CFC">
        <w:rPr>
          <w:rFonts w:ascii="Palatino Linotype" w:eastAsia="MS Gothic" w:hAnsi="Palatino Linotype" w:cs="Times New Roman"/>
          <w:b/>
          <w:i/>
          <w:lang w:val="es-MX"/>
        </w:rPr>
        <w:t xml:space="preserve"> 4.2</w:t>
      </w:r>
      <w:r w:rsidR="004C7AFF" w:rsidRPr="00B13CFC">
        <w:rPr>
          <w:rFonts w:ascii="Palatino Linotype" w:eastAsia="MS Gothic" w:hAnsi="Palatino Linotype" w:cs="Times New Roman"/>
          <w:b/>
          <w:i/>
          <w:lang w:val="es-MX"/>
        </w:rPr>
        <w:t xml:space="preserve">” </w:t>
      </w:r>
      <w:r w:rsidR="003F14E5" w:rsidRPr="00B13CFC">
        <w:rPr>
          <w:rFonts w:ascii="Palatino Linotype" w:eastAsia="MS Gothic" w:hAnsi="Palatino Linotype" w:cs="Times New Roman"/>
        </w:rPr>
        <w:t xml:space="preserve">, </w:t>
      </w:r>
      <w:r w:rsidR="004C7AFF" w:rsidRPr="00B13CFC">
        <w:rPr>
          <w:rFonts w:ascii="Palatino Linotype" w:eastAsia="MS Gothic" w:hAnsi="Palatino Linotype" w:cs="Times New Roman"/>
        </w:rPr>
        <w:t>recopilan la información correspondiente a la nómina de la entidad fiscalizable, como a continuación se observa:</w:t>
      </w:r>
    </w:p>
    <w:p w:rsidR="00C13FA3" w:rsidRPr="00B13CFC" w:rsidRDefault="00C13FA3" w:rsidP="003F14E5">
      <w:pPr>
        <w:pStyle w:val="Prrafodelista"/>
        <w:spacing w:before="240" w:after="240" w:line="360" w:lineRule="auto"/>
        <w:ind w:left="-284"/>
        <w:jc w:val="both"/>
        <w:rPr>
          <w:rFonts w:ascii="Palatino Linotype" w:eastAsia="MS Gothic" w:hAnsi="Palatino Linotype" w:cs="Times New Roman"/>
          <w:b/>
        </w:rPr>
      </w:pPr>
      <w:r w:rsidRPr="00B13CFC">
        <w:rPr>
          <w:rFonts w:ascii="Palatino Linotype" w:eastAsia="MS Gothic" w:hAnsi="Palatino Linotype" w:cs="Times New Roman"/>
          <w:b/>
        </w:rPr>
        <w:lastRenderedPageBreak/>
        <w:t xml:space="preserve"> </w:t>
      </w:r>
      <w:r w:rsidR="003F14E5" w:rsidRPr="00B13CFC">
        <w:rPr>
          <w:noProof/>
          <w:lang w:val="es-MX" w:eastAsia="es-MX"/>
        </w:rPr>
        <w:drawing>
          <wp:inline distT="0" distB="0" distL="0" distR="0" wp14:anchorId="17FB6A18" wp14:editId="7349DD2C">
            <wp:extent cx="5992037" cy="3019425"/>
            <wp:effectExtent l="0" t="0" r="889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6997" t="13047" r="5620" b="8676"/>
                    <a:stretch/>
                  </pic:blipFill>
                  <pic:spPr bwMode="auto">
                    <a:xfrm>
                      <a:off x="0" y="0"/>
                      <a:ext cx="5996433" cy="3021640"/>
                    </a:xfrm>
                    <a:prstGeom prst="rect">
                      <a:avLst/>
                    </a:prstGeom>
                    <a:ln>
                      <a:noFill/>
                    </a:ln>
                    <a:extLst>
                      <a:ext uri="{53640926-AAD7-44D8-BBD7-CCE9431645EC}">
                        <a14:shadowObscured xmlns:a14="http://schemas.microsoft.com/office/drawing/2010/main"/>
                      </a:ext>
                    </a:extLst>
                  </pic:spPr>
                </pic:pic>
              </a:graphicData>
            </a:graphic>
          </wp:inline>
        </w:drawing>
      </w:r>
    </w:p>
    <w:p w:rsidR="003F14E5" w:rsidRPr="00B13CFC" w:rsidRDefault="003F14E5" w:rsidP="003F14E5">
      <w:pPr>
        <w:pStyle w:val="Prrafodelista"/>
        <w:spacing w:before="240" w:after="240" w:line="360" w:lineRule="auto"/>
        <w:ind w:left="-284"/>
        <w:jc w:val="both"/>
        <w:rPr>
          <w:rFonts w:ascii="Palatino Linotype" w:eastAsia="MS Gothic" w:hAnsi="Palatino Linotype" w:cs="Times New Roman"/>
          <w:b/>
        </w:rPr>
      </w:pPr>
    </w:p>
    <w:p w:rsidR="003F14E5" w:rsidRPr="00B13CFC" w:rsidRDefault="003F14E5" w:rsidP="00810274">
      <w:pPr>
        <w:pStyle w:val="Prrafodelista"/>
        <w:numPr>
          <w:ilvl w:val="0"/>
          <w:numId w:val="2"/>
        </w:numPr>
        <w:spacing w:before="240" w:after="240" w:line="360" w:lineRule="auto"/>
        <w:ind w:left="0" w:firstLine="0"/>
        <w:jc w:val="both"/>
        <w:rPr>
          <w:rFonts w:ascii="Palatino Linotype" w:eastAsia="MS Gothic" w:hAnsi="Palatino Linotype" w:cs="Times New Roman"/>
          <w:b/>
        </w:rPr>
      </w:pPr>
      <w:r w:rsidRPr="00B13CFC">
        <w:rPr>
          <w:rFonts w:ascii="Palatino Linotype" w:eastAsia="MS Gothic" w:hAnsi="Palatino Linotype" w:cs="Times New Roman"/>
        </w:rPr>
        <w:t xml:space="preserve">Finalmente  </w:t>
      </w:r>
      <w:r w:rsidRPr="00B13CFC">
        <w:rPr>
          <w:rFonts w:ascii="Palatino Linotype" w:eastAsia="MS Mincho" w:hAnsi="Palatino Linotype" w:cs="Times New Roman"/>
          <w:color w:val="000000"/>
        </w:rPr>
        <w:t xml:space="preserve">no pasa desapercibido para este </w:t>
      </w:r>
      <w:proofErr w:type="spellStart"/>
      <w:r w:rsidRPr="00B13CFC">
        <w:rPr>
          <w:rFonts w:ascii="Palatino Linotype" w:eastAsia="MS Mincho" w:hAnsi="Palatino Linotype" w:cs="Times New Roman"/>
          <w:color w:val="000000"/>
        </w:rPr>
        <w:t>resolutor</w:t>
      </w:r>
      <w:proofErr w:type="spellEnd"/>
      <w:r w:rsidRPr="00B13CFC">
        <w:rPr>
          <w:rFonts w:ascii="Palatino Linotype" w:eastAsia="MS Mincho" w:hAnsi="Palatino Linotype" w:cs="Times New Roman"/>
          <w:color w:val="000000"/>
        </w:rPr>
        <w:t xml:space="preserve"> que </w:t>
      </w:r>
      <w:r w:rsidRPr="00B13CFC">
        <w:rPr>
          <w:rFonts w:ascii="Palatino Linotype" w:hAnsi="Palatino Linotype" w:cs="Arial"/>
        </w:rPr>
        <w:t>el particular al momento de realizar la solicitud de información, no refirió el periodo sobre el cual requiere la información</w:t>
      </w:r>
      <w:r w:rsidR="00431D34" w:rsidRPr="00B13CFC">
        <w:rPr>
          <w:rFonts w:ascii="Palatino Linotype" w:eastAsia="MS Mincho" w:hAnsi="Palatino Linotype" w:cs="Times New Roman"/>
        </w:rPr>
        <w:t xml:space="preserve">, </w:t>
      </w:r>
      <w:r w:rsidRPr="00B13CFC">
        <w:rPr>
          <w:rFonts w:ascii="Palatino Linotype" w:eastAsia="MS Mincho" w:hAnsi="Palatino Linotype" w:cs="Times New Roman"/>
        </w:rPr>
        <w:t>así, el particular al no ser experto en la materia, eventualmente pudiera no indicar correctamente la información que desea obtener, y siendo que este Órgano Garante, tiene la obligación de asegurar el acceso a la información en la medida de lo posible, atendiendo a la suplencia de la deficiencia, sin cambiar los hechos expuestos por el peticionario conforme a la facultad que otorga la Ley de Transparencia y Acceso a la Información Pública del Estado de México y Municipios en los artículos 13 y 181 cuarto párrafo, los cuales contienen lo siguiente:</w:t>
      </w:r>
    </w:p>
    <w:p w:rsidR="003F14E5" w:rsidRPr="00B13CFC" w:rsidRDefault="003F14E5" w:rsidP="003132CD">
      <w:pPr>
        <w:autoSpaceDE w:val="0"/>
        <w:autoSpaceDN w:val="0"/>
        <w:adjustRightInd w:val="0"/>
        <w:spacing w:line="360" w:lineRule="auto"/>
        <w:ind w:left="567" w:right="567"/>
        <w:jc w:val="both"/>
        <w:rPr>
          <w:rFonts w:ascii="Palatino Linotype" w:eastAsia="MS Mincho" w:hAnsi="Palatino Linotype" w:cs="Bookman Old Style"/>
          <w:i/>
          <w:sz w:val="22"/>
          <w:lang w:val="es-ES"/>
        </w:rPr>
      </w:pPr>
      <w:r w:rsidRPr="00B13CFC">
        <w:rPr>
          <w:rFonts w:ascii="Palatino Linotype" w:eastAsia="MS Mincho" w:hAnsi="Palatino Linotype" w:cs="Bookman Old Style,Bold"/>
          <w:b/>
          <w:bCs/>
          <w:i/>
          <w:sz w:val="22"/>
          <w:lang w:val="es-ES"/>
        </w:rPr>
        <w:t xml:space="preserve">“Artículo 13. </w:t>
      </w:r>
      <w:r w:rsidRPr="00B13CFC">
        <w:rPr>
          <w:rFonts w:ascii="Palatino Linotype" w:eastAsia="MS Mincho" w:hAnsi="Palatino Linotype" w:cs="Bookman Old Style"/>
          <w:i/>
          <w:sz w:val="22"/>
          <w:lang w:val="es-ES"/>
        </w:rPr>
        <w:t xml:space="preserve">El Instituto, en el ámbito de sus atribuciones, deberá </w:t>
      </w:r>
      <w:r w:rsidRPr="00B13CFC">
        <w:rPr>
          <w:rFonts w:ascii="Palatino Linotype" w:eastAsia="MS Mincho" w:hAnsi="Palatino Linotype" w:cs="Bookman Old Style"/>
          <w:b/>
          <w:i/>
          <w:sz w:val="22"/>
          <w:lang w:val="es-ES"/>
        </w:rPr>
        <w:t xml:space="preserve">suplir cualquier deficiencia </w:t>
      </w:r>
      <w:r w:rsidRPr="00B13CFC">
        <w:rPr>
          <w:rFonts w:ascii="Palatino Linotype" w:eastAsia="MS Mincho" w:hAnsi="Palatino Linotype" w:cs="Bookman Old Style"/>
          <w:i/>
          <w:sz w:val="22"/>
          <w:lang w:val="es-ES"/>
        </w:rPr>
        <w:t>para garantizar el ejercicio del derecho de acceso a la información.”</w:t>
      </w:r>
    </w:p>
    <w:p w:rsidR="003F14E5" w:rsidRPr="00B13CFC" w:rsidRDefault="003F14E5" w:rsidP="003132CD">
      <w:pPr>
        <w:autoSpaceDE w:val="0"/>
        <w:autoSpaceDN w:val="0"/>
        <w:adjustRightInd w:val="0"/>
        <w:spacing w:line="360" w:lineRule="auto"/>
        <w:ind w:left="567" w:right="567"/>
        <w:jc w:val="both"/>
        <w:rPr>
          <w:rFonts w:ascii="Palatino Linotype" w:eastAsia="MS Mincho" w:hAnsi="Palatino Linotype" w:cs="Times New Roman"/>
          <w:i/>
          <w:color w:val="000000"/>
          <w:sz w:val="22"/>
        </w:rPr>
      </w:pPr>
    </w:p>
    <w:p w:rsidR="003F14E5" w:rsidRPr="00B13CFC" w:rsidRDefault="003F14E5" w:rsidP="003132CD">
      <w:pPr>
        <w:autoSpaceDE w:val="0"/>
        <w:autoSpaceDN w:val="0"/>
        <w:adjustRightInd w:val="0"/>
        <w:spacing w:line="360" w:lineRule="auto"/>
        <w:ind w:left="567" w:right="567"/>
        <w:jc w:val="both"/>
        <w:rPr>
          <w:rFonts w:ascii="Palatino Linotype" w:eastAsia="MS Mincho" w:hAnsi="Palatino Linotype" w:cs="Times New Roman"/>
          <w:i/>
          <w:color w:val="000000"/>
          <w:sz w:val="22"/>
        </w:rPr>
      </w:pPr>
      <w:r w:rsidRPr="00B13CFC">
        <w:rPr>
          <w:rFonts w:ascii="Palatino Linotype" w:eastAsia="MS Mincho" w:hAnsi="Palatino Linotype" w:cs="Times New Roman"/>
          <w:i/>
          <w:color w:val="000000"/>
          <w:sz w:val="22"/>
        </w:rPr>
        <w:t>“</w:t>
      </w:r>
      <w:r w:rsidRPr="00B13CFC">
        <w:rPr>
          <w:rFonts w:ascii="Palatino Linotype" w:eastAsia="MS Mincho" w:hAnsi="Palatino Linotype" w:cs="Times New Roman"/>
          <w:b/>
          <w:i/>
          <w:color w:val="000000"/>
          <w:sz w:val="22"/>
        </w:rPr>
        <w:t>Artículo 181</w:t>
      </w:r>
    </w:p>
    <w:p w:rsidR="003F14E5" w:rsidRPr="00B13CFC" w:rsidRDefault="003F14E5" w:rsidP="003132CD">
      <w:pPr>
        <w:autoSpaceDE w:val="0"/>
        <w:autoSpaceDN w:val="0"/>
        <w:adjustRightInd w:val="0"/>
        <w:spacing w:line="360" w:lineRule="auto"/>
        <w:ind w:left="567" w:right="567"/>
        <w:jc w:val="both"/>
        <w:rPr>
          <w:rFonts w:ascii="Palatino Linotype" w:eastAsia="MS Mincho" w:hAnsi="Palatino Linotype" w:cs="Times New Roman"/>
          <w:i/>
          <w:color w:val="000000"/>
          <w:sz w:val="22"/>
        </w:rPr>
      </w:pPr>
      <w:r w:rsidRPr="00B13CFC">
        <w:rPr>
          <w:rFonts w:ascii="Palatino Linotype" w:eastAsia="MS Mincho" w:hAnsi="Palatino Linotype" w:cs="Times New Roman"/>
          <w:i/>
          <w:color w:val="000000"/>
          <w:sz w:val="22"/>
        </w:rPr>
        <w:t>(…)</w:t>
      </w:r>
    </w:p>
    <w:p w:rsidR="00431D34" w:rsidRPr="00B13CFC" w:rsidRDefault="003F14E5" w:rsidP="003132CD">
      <w:pPr>
        <w:autoSpaceDE w:val="0"/>
        <w:autoSpaceDN w:val="0"/>
        <w:adjustRightInd w:val="0"/>
        <w:spacing w:line="360" w:lineRule="auto"/>
        <w:ind w:left="567" w:right="567"/>
        <w:jc w:val="both"/>
        <w:rPr>
          <w:rFonts w:ascii="Palatino Linotype" w:eastAsia="MS Mincho" w:hAnsi="Palatino Linotype" w:cs="Bookman Old Style"/>
          <w:i/>
          <w:sz w:val="22"/>
          <w:lang w:val="es-ES"/>
        </w:rPr>
      </w:pPr>
      <w:r w:rsidRPr="00B13CFC">
        <w:rPr>
          <w:rFonts w:ascii="Palatino Linotype" w:eastAsia="MS Mincho" w:hAnsi="Palatino Linotype" w:cs="Bookman Old Style"/>
          <w:i/>
          <w:sz w:val="22"/>
          <w:lang w:val="es-ES"/>
        </w:rPr>
        <w:t xml:space="preserve">Durante el procedimiento deberá aplicarse la </w:t>
      </w:r>
      <w:r w:rsidRPr="00B13CFC">
        <w:rPr>
          <w:rFonts w:ascii="Palatino Linotype" w:eastAsia="MS Mincho" w:hAnsi="Palatino Linotype" w:cs="Bookman Old Style"/>
          <w:b/>
          <w:i/>
          <w:sz w:val="22"/>
          <w:lang w:val="es-ES"/>
        </w:rPr>
        <w:t>suplencia de la queja a favor del recurrente</w:t>
      </w:r>
      <w:r w:rsidRPr="00B13CFC">
        <w:rPr>
          <w:rFonts w:ascii="Palatino Linotype" w:eastAsia="MS Mincho" w:hAnsi="Palatino Linotype" w:cs="Bookman Old Style"/>
          <w:i/>
          <w:sz w:val="22"/>
          <w:lang w:val="es-ES"/>
        </w:rPr>
        <w:t>, sin cambiar los hechos expuestos, asegurándose de que las partes puedan presentar, de manera oral o escrita, los argumentos que funden y motiven sus pretensiones</w:t>
      </w:r>
    </w:p>
    <w:p w:rsidR="00431D34" w:rsidRPr="00B13CFC" w:rsidRDefault="003F14E5" w:rsidP="003132CD">
      <w:pPr>
        <w:autoSpaceDE w:val="0"/>
        <w:autoSpaceDN w:val="0"/>
        <w:adjustRightInd w:val="0"/>
        <w:spacing w:line="360" w:lineRule="auto"/>
        <w:ind w:left="567" w:right="567"/>
        <w:jc w:val="both"/>
        <w:rPr>
          <w:rFonts w:ascii="Palatino Linotype" w:eastAsia="MS Mincho" w:hAnsi="Palatino Linotype" w:cs="Times New Roman"/>
          <w:i/>
          <w:color w:val="000000"/>
          <w:sz w:val="22"/>
        </w:rPr>
      </w:pPr>
      <w:r w:rsidRPr="00B13CFC">
        <w:rPr>
          <w:rFonts w:ascii="Palatino Linotype" w:eastAsia="MS Mincho" w:hAnsi="Palatino Linotype" w:cs="Times New Roman"/>
          <w:i/>
          <w:color w:val="000000"/>
          <w:sz w:val="22"/>
        </w:rPr>
        <w:t>(…)”</w:t>
      </w:r>
    </w:p>
    <w:p w:rsidR="003132CD" w:rsidRPr="00B13CFC" w:rsidRDefault="003132CD" w:rsidP="003132CD">
      <w:pPr>
        <w:autoSpaceDE w:val="0"/>
        <w:autoSpaceDN w:val="0"/>
        <w:adjustRightInd w:val="0"/>
        <w:spacing w:line="360" w:lineRule="auto"/>
        <w:ind w:left="567" w:right="567"/>
        <w:jc w:val="both"/>
        <w:rPr>
          <w:rFonts w:ascii="Palatino Linotype" w:eastAsia="MS Mincho" w:hAnsi="Palatino Linotype" w:cs="Times New Roman"/>
          <w:i/>
          <w:color w:val="000000"/>
          <w:sz w:val="22"/>
        </w:rPr>
      </w:pPr>
      <w:r w:rsidRPr="00B13CFC">
        <w:rPr>
          <w:rFonts w:ascii="Palatino Linotype" w:eastAsia="MS Mincho" w:hAnsi="Palatino Linotype" w:cs="Times New Roman"/>
          <w:i/>
          <w:color w:val="000000"/>
          <w:sz w:val="22"/>
        </w:rPr>
        <w:t>(Énfasis añadido)</w:t>
      </w:r>
    </w:p>
    <w:p w:rsidR="003132CD" w:rsidRPr="00B13CFC" w:rsidRDefault="003132CD" w:rsidP="003132CD">
      <w:pPr>
        <w:autoSpaceDE w:val="0"/>
        <w:autoSpaceDN w:val="0"/>
        <w:adjustRightInd w:val="0"/>
        <w:spacing w:line="360" w:lineRule="auto"/>
        <w:ind w:left="567" w:right="567"/>
        <w:jc w:val="both"/>
        <w:rPr>
          <w:rFonts w:ascii="Palatino Linotype" w:eastAsia="MS Mincho" w:hAnsi="Palatino Linotype" w:cs="Times New Roman"/>
          <w:i/>
          <w:color w:val="000000"/>
          <w:sz w:val="22"/>
        </w:rPr>
      </w:pPr>
    </w:p>
    <w:p w:rsidR="001C65D7" w:rsidRPr="00B13CFC" w:rsidRDefault="00431D34" w:rsidP="001C65D7">
      <w:pPr>
        <w:numPr>
          <w:ilvl w:val="0"/>
          <w:numId w:val="2"/>
        </w:numPr>
        <w:spacing w:before="240" w:after="240" w:line="360" w:lineRule="auto"/>
        <w:ind w:left="0" w:right="49" w:firstLine="0"/>
        <w:contextualSpacing/>
        <w:jc w:val="both"/>
        <w:rPr>
          <w:rFonts w:ascii="Palatino Linotype" w:eastAsia="MS Mincho" w:hAnsi="Palatino Linotype" w:cs="Times New Roman"/>
        </w:rPr>
      </w:pPr>
      <w:r w:rsidRPr="00B13CFC">
        <w:rPr>
          <w:rFonts w:ascii="Palatino Linotype" w:eastAsia="MS Mincho" w:hAnsi="Palatino Linotype" w:cs="Times New Roman"/>
        </w:rPr>
        <w:t xml:space="preserve">Es así que, en aras de tutelar la correcta aplicación de la ley, y en términos de los artículos 13 y 181 párrafo cuarto de la Ley de Transparencia Local  y con la finalidad de corregir cualquier afectación al derecho de acceso a la información, se debe analizar el fondo del asunto para establecer si existe una afectación real que en su caso haya sufrido el recurrente, lo que sería imposible si se declarara improcedente el recurso en comento,  por la carencia de líneas </w:t>
      </w:r>
      <w:proofErr w:type="spellStart"/>
      <w:r w:rsidRPr="00B13CFC">
        <w:rPr>
          <w:rFonts w:ascii="Palatino Linotype" w:eastAsia="MS Mincho" w:hAnsi="Palatino Linotype" w:cs="Times New Roman"/>
        </w:rPr>
        <w:t>refutantes</w:t>
      </w:r>
      <w:proofErr w:type="spellEnd"/>
      <w:r w:rsidRPr="00B13CFC">
        <w:rPr>
          <w:rFonts w:ascii="Palatino Linotype" w:eastAsia="MS Mincho" w:hAnsi="Palatino Linotype" w:cs="Times New Roman"/>
        </w:rPr>
        <w:t xml:space="preserve"> que cubran los elementos mínimos requeridos de la </w:t>
      </w:r>
      <w:r w:rsidRPr="00B13CFC">
        <w:rPr>
          <w:rFonts w:ascii="Palatino Linotype" w:eastAsia="MS Mincho" w:hAnsi="Palatino Linotype" w:cs="Times New Roman"/>
          <w:i/>
        </w:rPr>
        <w:t xml:space="preserve">causa </w:t>
      </w:r>
      <w:proofErr w:type="spellStart"/>
      <w:r w:rsidRPr="00B13CFC">
        <w:rPr>
          <w:rFonts w:ascii="Palatino Linotype" w:eastAsia="MS Mincho" w:hAnsi="Palatino Linotype" w:cs="Times New Roman"/>
          <w:i/>
        </w:rPr>
        <w:t>petendi</w:t>
      </w:r>
      <w:proofErr w:type="spellEnd"/>
      <w:r w:rsidRPr="00B13CFC">
        <w:rPr>
          <w:rFonts w:ascii="Palatino Linotype" w:eastAsia="MS Mincho" w:hAnsi="Palatino Linotype" w:cs="Times New Roman"/>
          <w:i/>
        </w:rPr>
        <w:t>, (</w:t>
      </w:r>
      <w:r w:rsidRPr="00B13CFC">
        <w:rPr>
          <w:rFonts w:ascii="Palatino Linotype" w:eastAsia="MS Mincho" w:hAnsi="Palatino Linotype" w:cs="Times New Roman"/>
        </w:rPr>
        <w:t>causa de pedir</w:t>
      </w:r>
      <w:r w:rsidRPr="00B13CFC">
        <w:rPr>
          <w:rFonts w:ascii="Palatino Linotype" w:eastAsia="MS Mincho" w:hAnsi="Palatino Linotype" w:cs="Times New Roman"/>
          <w:i/>
        </w:rPr>
        <w:t xml:space="preserve">) </w:t>
      </w:r>
      <w:r w:rsidRPr="00B13CFC">
        <w:rPr>
          <w:rFonts w:ascii="Palatino Linotype" w:eastAsia="MS Mincho" w:hAnsi="Palatino Linotype" w:cs="Times New Roman"/>
        </w:rPr>
        <w:t>aunado a que existe jurisprudencia que no obliga a los particulares a cubrir tales parámetros en las materias que admitan la suplencia de la queja deficiente</w:t>
      </w:r>
      <w:r w:rsidRPr="00B13CFC">
        <w:rPr>
          <w:rFonts w:ascii="Palatino Linotype" w:eastAsia="MS Mincho" w:hAnsi="Palatino Linotype" w:cs="Times New Roman"/>
          <w:vertAlign w:val="superscript"/>
        </w:rPr>
        <w:footnoteReference w:id="5"/>
      </w:r>
      <w:r w:rsidRPr="00B13CFC">
        <w:rPr>
          <w:rFonts w:ascii="Palatino Linotype" w:eastAsia="MS Mincho" w:hAnsi="Palatino Linotype" w:cs="Times New Roman"/>
        </w:rPr>
        <w:t>.</w:t>
      </w:r>
    </w:p>
    <w:p w:rsidR="001C65D7" w:rsidRPr="00B13CFC" w:rsidRDefault="001C65D7" w:rsidP="001C65D7">
      <w:pPr>
        <w:spacing w:before="240" w:after="240" w:line="360" w:lineRule="auto"/>
        <w:ind w:right="49"/>
        <w:contextualSpacing/>
        <w:jc w:val="both"/>
        <w:rPr>
          <w:rFonts w:ascii="Palatino Linotype" w:eastAsia="MS Mincho" w:hAnsi="Palatino Linotype" w:cs="Times New Roman"/>
        </w:rPr>
      </w:pPr>
    </w:p>
    <w:p w:rsidR="00B17AF8" w:rsidRPr="00B13CFC" w:rsidRDefault="00431D34" w:rsidP="00B17AF8">
      <w:pPr>
        <w:numPr>
          <w:ilvl w:val="0"/>
          <w:numId w:val="2"/>
        </w:numPr>
        <w:spacing w:before="240" w:after="240" w:line="360" w:lineRule="auto"/>
        <w:ind w:left="0" w:right="49" w:firstLine="0"/>
        <w:contextualSpacing/>
        <w:jc w:val="both"/>
        <w:rPr>
          <w:rFonts w:ascii="Palatino Linotype" w:eastAsia="MS Mincho" w:hAnsi="Palatino Linotype" w:cs="Times New Roman"/>
        </w:rPr>
      </w:pPr>
      <w:r w:rsidRPr="00B13CFC">
        <w:rPr>
          <w:rFonts w:ascii="Palatino Linotype" w:eastAsia="Times New Roman" w:hAnsi="Palatino Linotype" w:cs="Arial"/>
          <w:color w:val="000000"/>
          <w:lang w:val="es-MX" w:eastAsia="en-US"/>
        </w:rPr>
        <w:lastRenderedPageBreak/>
        <w:t xml:space="preserve">Ahora bien, </w:t>
      </w:r>
      <w:r w:rsidR="00B17AF8" w:rsidRPr="00B13CFC">
        <w:rPr>
          <w:rFonts w:ascii="Palatino Linotype" w:eastAsia="Times New Roman" w:hAnsi="Palatino Linotype" w:cs="Arial"/>
          <w:color w:val="000000"/>
          <w:lang w:val="es-MX" w:eastAsia="en-US"/>
        </w:rPr>
        <w:t xml:space="preserve">recapitulando lo anterior, se aprecia que el particular requirió del sujeto obligado </w:t>
      </w:r>
      <w:r w:rsidRPr="00B13CFC">
        <w:rPr>
          <w:rFonts w:ascii="Palatino Linotype" w:eastAsia="Times New Roman" w:hAnsi="Palatino Linotype" w:cs="Arial"/>
          <w:color w:val="000000"/>
          <w:lang w:val="es-MX" w:eastAsia="en-US"/>
        </w:rPr>
        <w:t xml:space="preserve">“la nómina de la administración municipal”, </w:t>
      </w:r>
      <w:r w:rsidR="00B17AF8" w:rsidRPr="00B13CFC">
        <w:rPr>
          <w:rFonts w:ascii="Palatino Linotype" w:eastAsia="Times New Roman" w:hAnsi="Palatino Linotype" w:cs="Arial"/>
          <w:color w:val="000000"/>
          <w:lang w:val="es-MX" w:eastAsia="en-US"/>
        </w:rPr>
        <w:t xml:space="preserve">por lo que </w:t>
      </w:r>
      <w:r w:rsidRPr="00B13CFC">
        <w:rPr>
          <w:rFonts w:ascii="Palatino Linotype" w:eastAsia="Times New Roman" w:hAnsi="Palatino Linotype" w:cs="Arial"/>
          <w:color w:val="000000"/>
          <w:lang w:val="es-MX" w:eastAsia="en-US"/>
        </w:rPr>
        <w:t>resulta necesario precisar</w:t>
      </w:r>
      <w:r w:rsidR="001C65D7" w:rsidRPr="00B13CFC">
        <w:rPr>
          <w:rFonts w:ascii="Palatino Linotype" w:eastAsia="Times New Roman" w:hAnsi="Palatino Linotype" w:cs="Arial"/>
          <w:color w:val="000000"/>
          <w:lang w:val="es-MX" w:eastAsia="en-US"/>
        </w:rPr>
        <w:t xml:space="preserve"> </w:t>
      </w:r>
      <w:r w:rsidR="00F4762F" w:rsidRPr="00B13CFC">
        <w:rPr>
          <w:rFonts w:ascii="Palatino Linotype" w:eastAsia="Times New Roman" w:hAnsi="Palatino Linotype" w:cs="Arial"/>
          <w:color w:val="000000"/>
          <w:lang w:val="es-MX" w:eastAsia="en-US"/>
        </w:rPr>
        <w:t xml:space="preserve">lo siguiente: </w:t>
      </w:r>
    </w:p>
    <w:p w:rsidR="00F4762F" w:rsidRPr="00B13CFC" w:rsidRDefault="00F4762F" w:rsidP="00F4762F">
      <w:pPr>
        <w:spacing w:before="240" w:after="240" w:line="360" w:lineRule="auto"/>
        <w:ind w:left="567" w:right="851"/>
        <w:contextualSpacing/>
        <w:jc w:val="both"/>
        <w:rPr>
          <w:rFonts w:ascii="Palatino Linotype" w:eastAsia="MS Mincho" w:hAnsi="Palatino Linotype" w:cs="Times New Roman"/>
        </w:rPr>
      </w:pPr>
    </w:p>
    <w:p w:rsidR="00F4762F" w:rsidRPr="00B13CFC" w:rsidRDefault="00F4762F" w:rsidP="00F4762F">
      <w:pPr>
        <w:pStyle w:val="Prrafodelista"/>
        <w:numPr>
          <w:ilvl w:val="0"/>
          <w:numId w:val="16"/>
        </w:numPr>
        <w:spacing w:before="240" w:after="240" w:line="360" w:lineRule="auto"/>
        <w:ind w:left="567" w:right="851" w:firstLine="0"/>
        <w:jc w:val="both"/>
        <w:rPr>
          <w:rFonts w:ascii="Palatino Linotype" w:eastAsia="MS Mincho" w:hAnsi="Palatino Linotype" w:cs="Times New Roman"/>
        </w:rPr>
      </w:pPr>
      <w:r w:rsidRPr="00B13CFC">
        <w:rPr>
          <w:rFonts w:ascii="Palatino Linotype" w:hAnsi="Palatino Linotype"/>
        </w:rPr>
        <w:t xml:space="preserve">Al tenor de que el particular no refirió los servidores públicos de los cuales requiere la información, se colige que la información solicitada corresponde a todos los servidores públicos de la administración municipal y; </w:t>
      </w:r>
    </w:p>
    <w:p w:rsidR="00F4762F" w:rsidRPr="00B13CFC" w:rsidRDefault="00F4762F" w:rsidP="00F4762F">
      <w:pPr>
        <w:pStyle w:val="Prrafodelista"/>
        <w:spacing w:before="240" w:after="240" w:line="360" w:lineRule="auto"/>
        <w:ind w:left="567" w:right="851"/>
        <w:jc w:val="both"/>
        <w:rPr>
          <w:rFonts w:ascii="Palatino Linotype" w:eastAsia="MS Mincho" w:hAnsi="Palatino Linotype" w:cs="Times New Roman"/>
        </w:rPr>
      </w:pPr>
    </w:p>
    <w:p w:rsidR="008E3E42" w:rsidRPr="00B13CFC" w:rsidRDefault="00F4762F" w:rsidP="00F4762F">
      <w:pPr>
        <w:pStyle w:val="Prrafodelista"/>
        <w:numPr>
          <w:ilvl w:val="0"/>
          <w:numId w:val="16"/>
        </w:numPr>
        <w:spacing w:before="240" w:after="240" w:line="360" w:lineRule="auto"/>
        <w:ind w:left="567" w:right="851" w:firstLine="0"/>
        <w:jc w:val="both"/>
        <w:rPr>
          <w:rFonts w:ascii="Palatino Linotype" w:eastAsia="MS Mincho" w:hAnsi="Palatino Linotype" w:cs="Times New Roman"/>
        </w:rPr>
      </w:pPr>
      <w:r w:rsidRPr="00B13CFC">
        <w:rPr>
          <w:rFonts w:ascii="Palatino Linotype" w:hAnsi="Palatino Linotype"/>
        </w:rPr>
        <w:t xml:space="preserve"> Toda vez que </w:t>
      </w:r>
      <w:r w:rsidR="008E3E42" w:rsidRPr="00B13CFC">
        <w:rPr>
          <w:rFonts w:ascii="Palatino Linotype" w:hAnsi="Palatino Linotype"/>
        </w:rPr>
        <w:t xml:space="preserve">el particular </w:t>
      </w:r>
      <w:r w:rsidR="00D4733C" w:rsidRPr="00B13CFC">
        <w:rPr>
          <w:rFonts w:ascii="Palatino Linotype" w:hAnsi="Palatino Linotype"/>
        </w:rPr>
        <w:t>no refirió el lapso temporal de la información que</w:t>
      </w:r>
      <w:r w:rsidR="008E3E42" w:rsidRPr="00B13CFC">
        <w:rPr>
          <w:rFonts w:ascii="Palatino Linotype" w:hAnsi="Palatino Linotype"/>
        </w:rPr>
        <w:t xml:space="preserve"> solicita, </w:t>
      </w:r>
      <w:r w:rsidR="00D4733C" w:rsidRPr="00B13CFC">
        <w:rPr>
          <w:rFonts w:ascii="Palatino Linotype" w:hAnsi="Palatino Linotype"/>
        </w:rPr>
        <w:t>en atenc</w:t>
      </w:r>
      <w:r w:rsidR="008E3E42" w:rsidRPr="00B13CFC">
        <w:rPr>
          <w:rFonts w:ascii="Palatino Linotype" w:hAnsi="Palatino Linotype"/>
        </w:rPr>
        <w:t xml:space="preserve">ión a la fecha de la solicitud, se determina </w:t>
      </w:r>
      <w:r w:rsidR="0071190E" w:rsidRPr="00B13CFC">
        <w:rPr>
          <w:rFonts w:ascii="Palatino Linotype" w:hAnsi="Palatino Linotype"/>
        </w:rPr>
        <w:t>la entrega de la información d</w:t>
      </w:r>
      <w:r w:rsidR="008E3E42" w:rsidRPr="00B13CFC">
        <w:rPr>
          <w:rFonts w:ascii="Palatino Linotype" w:hAnsi="Palatino Linotype"/>
        </w:rPr>
        <w:t xml:space="preserve">el periodo anterior </w:t>
      </w:r>
      <w:r w:rsidR="00D4733C" w:rsidRPr="00B13CFC">
        <w:rPr>
          <w:rFonts w:ascii="Palatino Linotype" w:hAnsi="Palatino Linotype"/>
        </w:rPr>
        <w:t>al ingreso de la petición, es decir, la info</w:t>
      </w:r>
      <w:r w:rsidR="008E3E42" w:rsidRPr="00B13CFC">
        <w:rPr>
          <w:rFonts w:ascii="Palatino Linotype" w:hAnsi="Palatino Linotype"/>
        </w:rPr>
        <w:t>rmación correspondiente a la segunda quincena del mes de</w:t>
      </w:r>
      <w:r w:rsidR="00B17AF8" w:rsidRPr="00B13CFC">
        <w:rPr>
          <w:rFonts w:ascii="Palatino Linotype" w:hAnsi="Palatino Linotype"/>
        </w:rPr>
        <w:t xml:space="preserve"> junio de dos mil dieciocho.</w:t>
      </w:r>
    </w:p>
    <w:p w:rsidR="008E3E42" w:rsidRPr="00B13CFC" w:rsidRDefault="008E3E42" w:rsidP="008E3E42">
      <w:pPr>
        <w:spacing w:before="240" w:after="240" w:line="360" w:lineRule="auto"/>
        <w:ind w:right="49"/>
        <w:contextualSpacing/>
        <w:jc w:val="both"/>
        <w:rPr>
          <w:rFonts w:ascii="Palatino Linotype" w:eastAsia="MS Mincho" w:hAnsi="Palatino Linotype" w:cs="Times New Roman"/>
        </w:rPr>
      </w:pPr>
    </w:p>
    <w:p w:rsidR="00D4733C" w:rsidRPr="00B13CFC" w:rsidRDefault="0071190E" w:rsidP="00B17AF8">
      <w:pPr>
        <w:numPr>
          <w:ilvl w:val="0"/>
          <w:numId w:val="2"/>
        </w:numPr>
        <w:spacing w:before="240" w:after="240" w:line="360" w:lineRule="auto"/>
        <w:ind w:left="0" w:right="49" w:firstLine="0"/>
        <w:contextualSpacing/>
        <w:jc w:val="both"/>
        <w:rPr>
          <w:rFonts w:ascii="Palatino Linotype" w:eastAsia="Calibri" w:hAnsi="Palatino Linotype" w:cs="Arial"/>
          <w:color w:val="000000"/>
        </w:rPr>
      </w:pPr>
      <w:r w:rsidRPr="00B13CFC">
        <w:rPr>
          <w:rFonts w:ascii="Palatino Linotype" w:eastAsia="Calibri" w:hAnsi="Palatino Linotype" w:cs="Arial"/>
        </w:rPr>
        <w:t xml:space="preserve">Lo anterior </w:t>
      </w:r>
      <w:r w:rsidR="00D4733C" w:rsidRPr="00B13CFC">
        <w:rPr>
          <w:rFonts w:ascii="Palatino Linotype" w:eastAsia="Calibri" w:hAnsi="Palatino Linotype" w:cs="Arial"/>
        </w:rPr>
        <w:t xml:space="preserve">encuentra sustento en los criterios 1/2010 y 2/2010 emitidos por el </w:t>
      </w:r>
      <w:r w:rsidR="00D4733C" w:rsidRPr="00B13CFC">
        <w:rPr>
          <w:rFonts w:ascii="Palatino Linotype" w:eastAsia="Calibri" w:hAnsi="Palatino Linotype" w:cs="Arial"/>
          <w:color w:val="000000"/>
        </w:rPr>
        <w:t xml:space="preserve">“Comité de Acceso a la Información y Protección de Datos personales” de la Suprema Corte de Justicia de la Nación, que disponen: </w:t>
      </w:r>
    </w:p>
    <w:p w:rsidR="00D4733C" w:rsidRPr="00B13CFC" w:rsidRDefault="00D4733C" w:rsidP="008E3E42">
      <w:pPr>
        <w:pStyle w:val="Prrafodelista"/>
        <w:tabs>
          <w:tab w:val="left" w:pos="7088"/>
        </w:tabs>
        <w:autoSpaceDE w:val="0"/>
        <w:autoSpaceDN w:val="0"/>
        <w:adjustRightInd w:val="0"/>
        <w:ind w:left="5464" w:right="900"/>
        <w:jc w:val="center"/>
        <w:rPr>
          <w:rFonts w:ascii="Palatino Linotype" w:eastAsia="Calibri" w:hAnsi="Palatino Linotype" w:cs="Arial"/>
          <w:b/>
          <w:i/>
          <w:color w:val="000000"/>
        </w:rPr>
      </w:pPr>
    </w:p>
    <w:p w:rsidR="00D4733C" w:rsidRPr="00B13CFC" w:rsidRDefault="00991541" w:rsidP="00991541">
      <w:pPr>
        <w:tabs>
          <w:tab w:val="left" w:pos="7088"/>
          <w:tab w:val="left" w:pos="7513"/>
        </w:tabs>
        <w:autoSpaceDE w:val="0"/>
        <w:autoSpaceDN w:val="0"/>
        <w:adjustRightInd w:val="0"/>
        <w:spacing w:line="360" w:lineRule="auto"/>
        <w:ind w:left="567" w:right="567"/>
        <w:jc w:val="center"/>
        <w:rPr>
          <w:rFonts w:ascii="Palatino Linotype" w:eastAsia="Calibri" w:hAnsi="Palatino Linotype" w:cs="Arial"/>
          <w:b/>
          <w:i/>
          <w:color w:val="000000"/>
        </w:rPr>
      </w:pPr>
      <w:r w:rsidRPr="00B13CFC">
        <w:rPr>
          <w:rFonts w:ascii="Palatino Linotype" w:eastAsia="Calibri" w:hAnsi="Palatino Linotype" w:cs="Arial"/>
          <w:b/>
          <w:i/>
          <w:color w:val="000000"/>
        </w:rPr>
        <w:t>CRITERIO 1/2010</w:t>
      </w:r>
    </w:p>
    <w:p w:rsidR="00D4733C" w:rsidRPr="00B13CFC" w:rsidRDefault="00D4733C" w:rsidP="00991541">
      <w:pPr>
        <w:tabs>
          <w:tab w:val="left" w:pos="6574"/>
          <w:tab w:val="left" w:pos="7513"/>
        </w:tabs>
        <w:autoSpaceDE w:val="0"/>
        <w:autoSpaceDN w:val="0"/>
        <w:adjustRightInd w:val="0"/>
        <w:spacing w:line="360" w:lineRule="auto"/>
        <w:ind w:left="567" w:right="567"/>
        <w:jc w:val="both"/>
        <w:rPr>
          <w:rFonts w:ascii="Palatino Linotype" w:eastAsia="Calibri" w:hAnsi="Palatino Linotype" w:cs="Arial"/>
          <w:b/>
          <w:i/>
          <w:color w:val="000000"/>
        </w:rPr>
      </w:pPr>
      <w:r w:rsidRPr="00B13CFC">
        <w:rPr>
          <w:rFonts w:ascii="Palatino Linotype" w:eastAsia="Calibri" w:hAnsi="Palatino Linotype" w:cs="Arial"/>
          <w:b/>
          <w:i/>
          <w:color w:val="000000"/>
        </w:rPr>
        <w:tab/>
      </w:r>
    </w:p>
    <w:p w:rsidR="00D4733C" w:rsidRPr="00B13CFC" w:rsidRDefault="00D4733C" w:rsidP="00991541">
      <w:pPr>
        <w:tabs>
          <w:tab w:val="left" w:pos="7088"/>
          <w:tab w:val="left" w:pos="7513"/>
        </w:tabs>
        <w:autoSpaceDE w:val="0"/>
        <w:autoSpaceDN w:val="0"/>
        <w:adjustRightInd w:val="0"/>
        <w:spacing w:line="360" w:lineRule="auto"/>
        <w:ind w:left="567" w:right="567"/>
        <w:jc w:val="both"/>
        <w:rPr>
          <w:rFonts w:ascii="Palatino Linotype" w:eastAsia="Calibri" w:hAnsi="Palatino Linotype" w:cs="Arial"/>
          <w:b/>
          <w:i/>
          <w:color w:val="000000"/>
        </w:rPr>
      </w:pPr>
      <w:r w:rsidRPr="00B13CFC">
        <w:rPr>
          <w:rFonts w:ascii="Palatino Linotype" w:eastAsia="Calibri" w:hAnsi="Palatino Linotype" w:cs="Arial"/>
          <w:b/>
          <w:i/>
          <w:color w:val="000000"/>
        </w:rPr>
        <w:lastRenderedPageBreak/>
        <w:t>SOLICITUD DE ACCESO A LA INFORMACIÓN. SU OTORGAMIENTO ES RESPECTO DE AQUELLA QUE EXISTA Y SE HUBIESE GENERADO AL MOMENTO DE LA PETICIÓN.</w:t>
      </w:r>
    </w:p>
    <w:p w:rsidR="00D4733C" w:rsidRPr="00B13CFC" w:rsidRDefault="00D4733C" w:rsidP="00991541">
      <w:pPr>
        <w:pStyle w:val="Prrafodelista"/>
        <w:tabs>
          <w:tab w:val="left" w:pos="7088"/>
          <w:tab w:val="left" w:pos="7513"/>
        </w:tabs>
        <w:autoSpaceDE w:val="0"/>
        <w:autoSpaceDN w:val="0"/>
        <w:adjustRightInd w:val="0"/>
        <w:spacing w:line="360" w:lineRule="auto"/>
        <w:ind w:left="567" w:right="567"/>
        <w:jc w:val="both"/>
        <w:rPr>
          <w:rFonts w:ascii="Palatino Linotype" w:eastAsia="Calibri" w:hAnsi="Palatino Linotype" w:cs="Arial"/>
          <w:i/>
          <w:color w:val="000000"/>
        </w:rPr>
      </w:pPr>
    </w:p>
    <w:p w:rsidR="00D4733C" w:rsidRPr="00B13CFC" w:rsidRDefault="00D4733C" w:rsidP="00991541">
      <w:pPr>
        <w:tabs>
          <w:tab w:val="left" w:pos="7088"/>
          <w:tab w:val="left" w:pos="7513"/>
        </w:tabs>
        <w:autoSpaceDE w:val="0"/>
        <w:autoSpaceDN w:val="0"/>
        <w:adjustRightInd w:val="0"/>
        <w:spacing w:line="360" w:lineRule="auto"/>
        <w:ind w:left="567" w:right="567"/>
        <w:jc w:val="both"/>
        <w:rPr>
          <w:rFonts w:ascii="Palatino Linotype" w:eastAsia="Calibri" w:hAnsi="Palatino Linotype" w:cs="Arial"/>
          <w:i/>
          <w:color w:val="000000"/>
        </w:rPr>
      </w:pPr>
      <w:r w:rsidRPr="00B13CFC">
        <w:rPr>
          <w:rFonts w:ascii="Palatino Linotype" w:eastAsia="Calibri" w:hAnsi="Palatino Linotype" w:cs="Arial"/>
          <w:i/>
          <w:color w:val="000000"/>
        </w:rPr>
        <w:t>El otorgamiento de la información procede respecto de aquella que sea existente y se encuentre en posesión del órgano de Estado, al momento de la solicitud; por lo que resulta inconducente otorgar la que se genere en fecha futura, en tanto ningún órgano de Estado puede verse vinculado en el otorgamiento de información de tal naturaleza, al tenor del artículo 6° constitucional, que dispone que la garantía del acceso a la información lo es respecto de aquella que se encuentre en posesión de cualquier autoridad, entidad, órgano y organismo federal, estatal y municipal, principio que se reitera en el artículo 1° de la Ley Federal de Transparencia y Acceso a la Información Pública Gubernamental.</w:t>
      </w:r>
    </w:p>
    <w:p w:rsidR="00D4733C" w:rsidRPr="00B13CFC" w:rsidRDefault="00D4733C" w:rsidP="00991541">
      <w:pPr>
        <w:pStyle w:val="Prrafodelista"/>
        <w:tabs>
          <w:tab w:val="left" w:pos="7088"/>
          <w:tab w:val="left" w:pos="7513"/>
        </w:tabs>
        <w:autoSpaceDE w:val="0"/>
        <w:autoSpaceDN w:val="0"/>
        <w:adjustRightInd w:val="0"/>
        <w:spacing w:line="360" w:lineRule="auto"/>
        <w:ind w:left="567" w:right="567"/>
        <w:jc w:val="both"/>
        <w:rPr>
          <w:rFonts w:ascii="Palatino Linotype" w:eastAsia="Calibri" w:hAnsi="Palatino Linotype" w:cs="Arial"/>
          <w:i/>
          <w:color w:val="000000"/>
        </w:rPr>
      </w:pPr>
    </w:p>
    <w:p w:rsidR="00D4733C" w:rsidRPr="00B13CFC" w:rsidRDefault="00D4733C" w:rsidP="00991541">
      <w:pPr>
        <w:tabs>
          <w:tab w:val="left" w:pos="7088"/>
          <w:tab w:val="left" w:pos="7513"/>
        </w:tabs>
        <w:autoSpaceDE w:val="0"/>
        <w:autoSpaceDN w:val="0"/>
        <w:adjustRightInd w:val="0"/>
        <w:spacing w:line="360" w:lineRule="auto"/>
        <w:ind w:left="567" w:right="567"/>
        <w:jc w:val="both"/>
        <w:rPr>
          <w:rFonts w:ascii="Palatino Linotype" w:eastAsia="Calibri" w:hAnsi="Palatino Linotype" w:cs="Arial"/>
          <w:i/>
          <w:color w:val="000000"/>
        </w:rPr>
      </w:pPr>
      <w:r w:rsidRPr="00B13CFC">
        <w:rPr>
          <w:rFonts w:ascii="Palatino Linotype" w:eastAsia="Calibri" w:hAnsi="Palatino Linotype" w:cs="Arial"/>
          <w:i/>
          <w:color w:val="000000"/>
        </w:rPr>
        <w:t>Clasificación de Información 69/2009-A. 30 de septiembre de 2009. Unanimidad de votos.</w:t>
      </w:r>
    </w:p>
    <w:p w:rsidR="00D4733C" w:rsidRPr="00B13CFC" w:rsidRDefault="00D4733C" w:rsidP="00991541">
      <w:pPr>
        <w:pStyle w:val="Prrafodelista"/>
        <w:tabs>
          <w:tab w:val="left" w:pos="7088"/>
          <w:tab w:val="left" w:pos="7513"/>
        </w:tabs>
        <w:autoSpaceDE w:val="0"/>
        <w:autoSpaceDN w:val="0"/>
        <w:adjustRightInd w:val="0"/>
        <w:spacing w:line="360" w:lineRule="auto"/>
        <w:ind w:left="567" w:right="567"/>
        <w:jc w:val="both"/>
        <w:rPr>
          <w:rFonts w:ascii="Palatino Linotype" w:eastAsia="Calibri" w:hAnsi="Palatino Linotype" w:cs="Arial"/>
          <w:i/>
          <w:color w:val="000000"/>
        </w:rPr>
      </w:pPr>
    </w:p>
    <w:p w:rsidR="00D4733C" w:rsidRPr="00B13CFC" w:rsidRDefault="00991541" w:rsidP="00991541">
      <w:pPr>
        <w:tabs>
          <w:tab w:val="left" w:pos="7088"/>
          <w:tab w:val="left" w:pos="7513"/>
        </w:tabs>
        <w:autoSpaceDE w:val="0"/>
        <w:autoSpaceDN w:val="0"/>
        <w:adjustRightInd w:val="0"/>
        <w:spacing w:line="360" w:lineRule="auto"/>
        <w:ind w:left="567" w:right="567"/>
        <w:jc w:val="center"/>
        <w:rPr>
          <w:rFonts w:ascii="Palatino Linotype" w:eastAsia="Calibri" w:hAnsi="Palatino Linotype" w:cs="Arial"/>
          <w:b/>
          <w:i/>
          <w:color w:val="000000"/>
        </w:rPr>
      </w:pPr>
      <w:r w:rsidRPr="00B13CFC">
        <w:rPr>
          <w:rFonts w:ascii="Palatino Linotype" w:eastAsia="Calibri" w:hAnsi="Palatino Linotype" w:cs="Arial"/>
          <w:b/>
          <w:i/>
          <w:color w:val="000000"/>
        </w:rPr>
        <w:t>CRITERIO 2/2010.</w:t>
      </w:r>
    </w:p>
    <w:p w:rsidR="00991541" w:rsidRPr="00B13CFC" w:rsidRDefault="00991541" w:rsidP="00991541">
      <w:pPr>
        <w:tabs>
          <w:tab w:val="left" w:pos="7088"/>
          <w:tab w:val="left" w:pos="7513"/>
        </w:tabs>
        <w:autoSpaceDE w:val="0"/>
        <w:autoSpaceDN w:val="0"/>
        <w:adjustRightInd w:val="0"/>
        <w:spacing w:line="360" w:lineRule="auto"/>
        <w:ind w:left="567" w:right="567"/>
        <w:jc w:val="center"/>
        <w:rPr>
          <w:rFonts w:ascii="Palatino Linotype" w:eastAsia="Calibri" w:hAnsi="Palatino Linotype" w:cs="Arial"/>
          <w:b/>
          <w:i/>
          <w:color w:val="000000"/>
        </w:rPr>
      </w:pPr>
    </w:p>
    <w:p w:rsidR="00D4733C" w:rsidRPr="00B13CFC" w:rsidRDefault="00D4733C" w:rsidP="00991541">
      <w:pPr>
        <w:tabs>
          <w:tab w:val="left" w:pos="7088"/>
          <w:tab w:val="left" w:pos="7513"/>
        </w:tabs>
        <w:autoSpaceDE w:val="0"/>
        <w:autoSpaceDN w:val="0"/>
        <w:adjustRightInd w:val="0"/>
        <w:spacing w:line="360" w:lineRule="auto"/>
        <w:ind w:left="567" w:right="567"/>
        <w:jc w:val="both"/>
        <w:rPr>
          <w:rFonts w:ascii="Palatino Linotype" w:eastAsia="Calibri" w:hAnsi="Palatino Linotype" w:cs="Arial"/>
          <w:b/>
          <w:i/>
          <w:color w:val="000000"/>
        </w:rPr>
      </w:pPr>
      <w:r w:rsidRPr="00B13CFC">
        <w:rPr>
          <w:rFonts w:ascii="Palatino Linotype" w:eastAsia="Calibri" w:hAnsi="Palatino Linotype" w:cs="Arial"/>
          <w:b/>
          <w:i/>
          <w:color w:val="000000"/>
        </w:rPr>
        <w:t xml:space="preserve">SOLICITUD DE ACCESO A LA INFORMACIÓN. ES MATERIA DE ANÁLISIS Y OTORGAMIENTO LA GENERADA HASTA LA FECHA DE LA SOLICITUD EN CASO DE IMPRECISIÓN TEMPORAL. </w:t>
      </w:r>
    </w:p>
    <w:p w:rsidR="00352D34" w:rsidRPr="00B13CFC" w:rsidRDefault="00352D34" w:rsidP="00991541">
      <w:pPr>
        <w:tabs>
          <w:tab w:val="left" w:pos="7088"/>
          <w:tab w:val="left" w:pos="7513"/>
        </w:tabs>
        <w:autoSpaceDE w:val="0"/>
        <w:autoSpaceDN w:val="0"/>
        <w:adjustRightInd w:val="0"/>
        <w:spacing w:line="360" w:lineRule="auto"/>
        <w:ind w:left="567" w:right="567"/>
        <w:jc w:val="both"/>
        <w:rPr>
          <w:rFonts w:ascii="Palatino Linotype" w:eastAsia="Calibri" w:hAnsi="Palatino Linotype" w:cs="Arial"/>
          <w:b/>
          <w:i/>
          <w:color w:val="000000"/>
        </w:rPr>
      </w:pPr>
    </w:p>
    <w:p w:rsidR="00D4733C" w:rsidRPr="00B13CFC" w:rsidRDefault="00D4733C" w:rsidP="00991541">
      <w:pPr>
        <w:tabs>
          <w:tab w:val="left" w:pos="7088"/>
          <w:tab w:val="left" w:pos="7513"/>
        </w:tabs>
        <w:autoSpaceDE w:val="0"/>
        <w:autoSpaceDN w:val="0"/>
        <w:adjustRightInd w:val="0"/>
        <w:spacing w:line="360" w:lineRule="auto"/>
        <w:ind w:left="567" w:right="567"/>
        <w:jc w:val="both"/>
        <w:rPr>
          <w:rFonts w:ascii="Palatino Linotype" w:eastAsia="Calibri" w:hAnsi="Palatino Linotype" w:cs="Arial"/>
          <w:i/>
          <w:color w:val="000000"/>
        </w:rPr>
      </w:pPr>
      <w:r w:rsidRPr="00B13CFC">
        <w:rPr>
          <w:rFonts w:ascii="Palatino Linotype" w:eastAsia="Calibri" w:hAnsi="Palatino Linotype" w:cs="Arial"/>
          <w:i/>
          <w:color w:val="000000"/>
        </w:rPr>
        <w:lastRenderedPageBreak/>
        <w:t>La información que en todo caso debe ser materia de análisis y pronunciamiento sobre su naturaleza, disponibilidad y acceso, es aquélla que en términos del artículo 6° constitucional y 1° de la Ley Federal de Transparencia y Acceso a la Información Pública Gubernamental, se encuentre en posesión de este Alto Tribunal; es decir, se hubiese ya generado y sea existente al momento del planteamiento de solicitud de acceso. Por ello, en caso de que se solicite información sin que se precise el término temporal, deberá entenderse que es aquella que se hubiese generado y se tenga en posesión al día de la fecha de la solicitud de acceso correspondiente.</w:t>
      </w:r>
    </w:p>
    <w:p w:rsidR="00D4733C" w:rsidRPr="00B13CFC" w:rsidRDefault="00D4733C" w:rsidP="00991541">
      <w:pPr>
        <w:tabs>
          <w:tab w:val="left" w:pos="7088"/>
          <w:tab w:val="left" w:pos="7513"/>
        </w:tabs>
        <w:autoSpaceDE w:val="0"/>
        <w:autoSpaceDN w:val="0"/>
        <w:adjustRightInd w:val="0"/>
        <w:spacing w:line="360" w:lineRule="auto"/>
        <w:ind w:left="567" w:right="567"/>
        <w:jc w:val="both"/>
        <w:rPr>
          <w:rFonts w:ascii="Palatino Linotype" w:eastAsia="Calibri" w:hAnsi="Palatino Linotype" w:cs="Arial"/>
          <w:i/>
          <w:color w:val="000000"/>
        </w:rPr>
      </w:pPr>
    </w:p>
    <w:p w:rsidR="00D4733C" w:rsidRPr="00B13CFC" w:rsidRDefault="00D4733C" w:rsidP="00991541">
      <w:pPr>
        <w:tabs>
          <w:tab w:val="left" w:pos="7088"/>
          <w:tab w:val="left" w:pos="7513"/>
        </w:tabs>
        <w:autoSpaceDE w:val="0"/>
        <w:autoSpaceDN w:val="0"/>
        <w:adjustRightInd w:val="0"/>
        <w:spacing w:line="360" w:lineRule="auto"/>
        <w:ind w:left="567" w:right="567"/>
        <w:jc w:val="both"/>
        <w:rPr>
          <w:rFonts w:ascii="Palatino Linotype" w:eastAsia="Calibri" w:hAnsi="Palatino Linotype" w:cs="Arial"/>
          <w:i/>
          <w:color w:val="000000"/>
        </w:rPr>
      </w:pPr>
      <w:r w:rsidRPr="00B13CFC">
        <w:rPr>
          <w:rFonts w:ascii="Palatino Linotype" w:eastAsia="Calibri" w:hAnsi="Palatino Linotype" w:cs="Arial"/>
          <w:i/>
          <w:color w:val="000000"/>
        </w:rPr>
        <w:t>Clasificación de Información 69/2009-A. 30 de septiembre de 2009. Unanimidad de votos.</w:t>
      </w:r>
    </w:p>
    <w:p w:rsidR="00352D34" w:rsidRPr="00B13CFC" w:rsidRDefault="00352D34" w:rsidP="00352D34">
      <w:pPr>
        <w:tabs>
          <w:tab w:val="left" w:pos="7088"/>
        </w:tabs>
        <w:autoSpaceDE w:val="0"/>
        <w:autoSpaceDN w:val="0"/>
        <w:adjustRightInd w:val="0"/>
        <w:ind w:right="900"/>
        <w:jc w:val="both"/>
        <w:rPr>
          <w:rFonts w:ascii="Palatino Linotype" w:eastAsia="Calibri" w:hAnsi="Palatino Linotype" w:cs="Arial"/>
          <w:i/>
          <w:color w:val="000000"/>
        </w:rPr>
      </w:pPr>
    </w:p>
    <w:p w:rsidR="00352D34" w:rsidRPr="00B13CFC" w:rsidRDefault="004C7AFF" w:rsidP="00352D34">
      <w:pPr>
        <w:numPr>
          <w:ilvl w:val="0"/>
          <w:numId w:val="2"/>
        </w:numPr>
        <w:spacing w:before="240" w:after="240" w:line="360" w:lineRule="auto"/>
        <w:ind w:left="0" w:right="49" w:firstLine="0"/>
        <w:contextualSpacing/>
        <w:jc w:val="both"/>
        <w:rPr>
          <w:rFonts w:ascii="Palatino Linotype" w:eastAsia="MS Mincho" w:hAnsi="Palatino Linotype" w:cs="Times New Roman"/>
        </w:rPr>
      </w:pPr>
      <w:r w:rsidRPr="00B13CFC">
        <w:rPr>
          <w:rFonts w:ascii="Palatino Linotype" w:hAnsi="Palatino Linotype"/>
        </w:rPr>
        <w:t xml:space="preserve"> </w:t>
      </w:r>
      <w:r w:rsidR="00991541" w:rsidRPr="00B13CFC">
        <w:rPr>
          <w:rFonts w:ascii="Palatino Linotype" w:hAnsi="Palatino Linotype"/>
        </w:rPr>
        <w:t xml:space="preserve">Así, </w:t>
      </w:r>
      <w:r w:rsidR="008E3E42" w:rsidRPr="00B13CFC">
        <w:rPr>
          <w:rFonts w:ascii="Palatino Linotype" w:eastAsia="Times New Roman" w:hAnsi="Palatino Linotype" w:cs="Arial"/>
          <w:color w:val="000000"/>
          <w:lang w:val="es-MX" w:eastAsia="en-US"/>
        </w:rPr>
        <w:t>toda</w:t>
      </w:r>
      <w:r w:rsidR="00991541" w:rsidRPr="00B13CFC">
        <w:rPr>
          <w:rFonts w:ascii="Palatino Linotype" w:eastAsia="Times New Roman" w:hAnsi="Palatino Linotype" w:cs="Arial"/>
          <w:color w:val="000000"/>
          <w:lang w:val="es-MX" w:eastAsia="en-US"/>
        </w:rPr>
        <w:t xml:space="preserve"> vez que el lapso temporal en el que se genera la información solicitada es de manera quincenal y puesto que la </w:t>
      </w:r>
      <w:r w:rsidR="00297670" w:rsidRPr="00B13CFC">
        <w:rPr>
          <w:rFonts w:ascii="Palatino Linotype" w:eastAsia="Times New Roman" w:hAnsi="Palatino Linotype" w:cs="Arial"/>
          <w:color w:val="000000"/>
          <w:lang w:val="es-MX" w:eastAsia="en-US"/>
        </w:rPr>
        <w:t xml:space="preserve">solicitud se realizó en fecha nueve (09) de julio del año dos mil dieciocho, es pertinente ordenar la quincena anterior a la fecha de la solicitud. </w:t>
      </w:r>
    </w:p>
    <w:p w:rsidR="00C04C51" w:rsidRPr="00B13CFC" w:rsidRDefault="00557FCA" w:rsidP="00063D00">
      <w:pPr>
        <w:pStyle w:val="Prrafodelista"/>
        <w:numPr>
          <w:ilvl w:val="0"/>
          <w:numId w:val="2"/>
        </w:numPr>
        <w:spacing w:before="240" w:after="240" w:line="360" w:lineRule="auto"/>
        <w:ind w:left="0" w:firstLine="0"/>
        <w:jc w:val="both"/>
        <w:rPr>
          <w:rFonts w:ascii="Palatino Linotype" w:eastAsia="MS Gothic" w:hAnsi="Palatino Linotype" w:cs="Times New Roman"/>
          <w:b/>
        </w:rPr>
      </w:pPr>
      <w:r w:rsidRPr="00B13CFC">
        <w:rPr>
          <w:rFonts w:ascii="Palatino Linotype" w:eastAsia="MS Gothic" w:hAnsi="Palatino Linotype" w:cs="Times New Roman"/>
        </w:rPr>
        <w:t xml:space="preserve">Por lo tanto de los </w:t>
      </w:r>
      <w:r w:rsidR="003F14E5" w:rsidRPr="00B13CFC">
        <w:rPr>
          <w:rFonts w:ascii="Palatino Linotype" w:eastAsia="MS Gothic" w:hAnsi="Palatino Linotype" w:cs="Times New Roman"/>
        </w:rPr>
        <w:t xml:space="preserve">antes estudiado </w:t>
      </w:r>
      <w:r w:rsidR="00745ED5" w:rsidRPr="00B13CFC">
        <w:rPr>
          <w:rFonts w:ascii="Palatino Linotype" w:eastAsia="MS Gothic" w:hAnsi="Palatino Linotype" w:cs="Times New Roman"/>
        </w:rPr>
        <w:t xml:space="preserve">se advierte </w:t>
      </w:r>
      <w:r w:rsidRPr="00B13CFC">
        <w:rPr>
          <w:rFonts w:ascii="Palatino Linotype" w:eastAsia="MS Gothic" w:hAnsi="Palatino Linotype" w:cs="Times New Roman"/>
        </w:rPr>
        <w:t xml:space="preserve">que el </w:t>
      </w:r>
      <w:r w:rsidR="00614478" w:rsidRPr="00B13CFC">
        <w:rPr>
          <w:rFonts w:ascii="Palatino Linotype" w:eastAsia="MS Gothic" w:hAnsi="Palatino Linotype" w:cs="Times New Roman"/>
        </w:rPr>
        <w:t xml:space="preserve"> </w:t>
      </w:r>
      <w:r w:rsidR="00614478" w:rsidRPr="00B13CFC">
        <w:rPr>
          <w:rFonts w:ascii="Palatino Linotype" w:eastAsia="MS Gothic" w:hAnsi="Palatino Linotype" w:cs="Times New Roman"/>
          <w:b/>
        </w:rPr>
        <w:t xml:space="preserve">Ayuntamiento de </w:t>
      </w:r>
      <w:r w:rsidR="00810274" w:rsidRPr="00B13CFC">
        <w:rPr>
          <w:rFonts w:ascii="Palatino Linotype" w:eastAsia="MS Gothic" w:hAnsi="Palatino Linotype" w:cs="Times New Roman"/>
          <w:b/>
        </w:rPr>
        <w:t xml:space="preserve">Teotihuacán </w:t>
      </w:r>
      <w:r w:rsidR="006057F0" w:rsidRPr="00B13CFC">
        <w:rPr>
          <w:rFonts w:ascii="Palatino Linotype" w:eastAsia="MS Gothic" w:hAnsi="Palatino Linotype" w:cs="Times New Roman"/>
        </w:rPr>
        <w:t>genera</w:t>
      </w:r>
      <w:r w:rsidR="00B12AE4" w:rsidRPr="00B13CFC">
        <w:rPr>
          <w:rFonts w:ascii="Palatino Linotype" w:eastAsia="MS Gothic" w:hAnsi="Palatino Linotype" w:cs="Times New Roman"/>
        </w:rPr>
        <w:t>,</w:t>
      </w:r>
      <w:r w:rsidR="006057F0" w:rsidRPr="00B13CFC">
        <w:rPr>
          <w:rFonts w:ascii="Palatino Linotype" w:eastAsia="MS Gothic" w:hAnsi="Palatino Linotype" w:cs="Times New Roman"/>
        </w:rPr>
        <w:t xml:space="preserve"> administra y posee</w:t>
      </w:r>
      <w:r w:rsidRPr="00B13CFC">
        <w:rPr>
          <w:rFonts w:ascii="Palatino Linotype" w:eastAsia="MS Gothic" w:hAnsi="Palatino Linotype" w:cs="Times New Roman"/>
        </w:rPr>
        <w:t xml:space="preserve"> la información </w:t>
      </w:r>
      <w:r w:rsidR="006057F0" w:rsidRPr="00B13CFC">
        <w:rPr>
          <w:rFonts w:ascii="Palatino Linotype" w:eastAsia="MS Gothic" w:hAnsi="Palatino Linotype" w:cs="Times New Roman"/>
        </w:rPr>
        <w:t>requerida</w:t>
      </w:r>
      <w:r w:rsidRPr="00B13CFC">
        <w:rPr>
          <w:rFonts w:ascii="Palatino Linotype" w:eastAsia="MS Gothic" w:hAnsi="Palatino Linotype" w:cs="Times New Roman"/>
        </w:rPr>
        <w:t xml:space="preserve"> por el </w:t>
      </w:r>
      <w:r w:rsidR="00991541" w:rsidRPr="00B13CFC">
        <w:rPr>
          <w:rFonts w:ascii="Palatino Linotype" w:eastAsia="MS Gothic" w:hAnsi="Palatino Linotype" w:cs="Times New Roman"/>
        </w:rPr>
        <w:t>particular, por lo tanto, este órgano g</w:t>
      </w:r>
      <w:r w:rsidRPr="00B13CFC">
        <w:rPr>
          <w:rFonts w:ascii="Palatino Linotype" w:eastAsia="MS Gothic" w:hAnsi="Palatino Linotype" w:cs="Times New Roman"/>
        </w:rPr>
        <w:t>arante considera dable ord</w:t>
      </w:r>
      <w:r w:rsidR="00B05E35" w:rsidRPr="00B13CFC">
        <w:rPr>
          <w:rFonts w:ascii="Palatino Linotype" w:eastAsia="MS Gothic" w:hAnsi="Palatino Linotype" w:cs="Times New Roman"/>
        </w:rPr>
        <w:t>enar</w:t>
      </w:r>
      <w:r w:rsidR="00063D00" w:rsidRPr="00B13CFC">
        <w:rPr>
          <w:rFonts w:ascii="Palatino Linotype" w:eastAsia="MS Gothic" w:hAnsi="Palatino Linotype" w:cs="Times New Roman"/>
        </w:rPr>
        <w:t xml:space="preserve"> </w:t>
      </w:r>
      <w:r w:rsidR="00B05E35" w:rsidRPr="00B13CFC">
        <w:rPr>
          <w:rFonts w:ascii="Palatino Linotype" w:eastAsia="MS Gothic" w:hAnsi="Palatino Linotype" w:cs="Times New Roman"/>
        </w:rPr>
        <w:t>la</w:t>
      </w:r>
      <w:r w:rsidR="00063D00" w:rsidRPr="00B13CFC">
        <w:rPr>
          <w:rFonts w:ascii="Palatino Linotype" w:eastAsia="MS Gothic" w:hAnsi="Palatino Linotype" w:cs="Times New Roman"/>
        </w:rPr>
        <w:t xml:space="preserve"> entrega de la de última quincena de la </w:t>
      </w:r>
      <w:r w:rsidR="00991541" w:rsidRPr="00B13CFC">
        <w:rPr>
          <w:rFonts w:ascii="Palatino Linotype" w:eastAsia="Calibri" w:hAnsi="Palatino Linotype" w:cs="Times New Roman"/>
        </w:rPr>
        <w:t>n</w:t>
      </w:r>
      <w:r w:rsidR="003F14E5" w:rsidRPr="00B13CFC">
        <w:rPr>
          <w:rFonts w:ascii="Palatino Linotype" w:eastAsia="Calibri" w:hAnsi="Palatino Linotype" w:cs="Times New Roman"/>
        </w:rPr>
        <w:t>ómina</w:t>
      </w:r>
      <w:r w:rsidR="00991541" w:rsidRPr="00B13CFC">
        <w:rPr>
          <w:rFonts w:ascii="Palatino Linotype" w:eastAsia="Calibri" w:hAnsi="Palatino Linotype" w:cs="Times New Roman"/>
        </w:rPr>
        <w:t xml:space="preserve"> g</w:t>
      </w:r>
      <w:r w:rsidR="00063D00" w:rsidRPr="00B13CFC">
        <w:rPr>
          <w:rFonts w:ascii="Palatino Linotype" w:eastAsia="Calibri" w:hAnsi="Palatino Linotype" w:cs="Times New Roman"/>
        </w:rPr>
        <w:t xml:space="preserve">eneral, previa a la solicitud de información, en versión pública de ser procedente. </w:t>
      </w:r>
    </w:p>
    <w:p w:rsidR="00063D00" w:rsidRPr="00B13CFC" w:rsidRDefault="00063D00" w:rsidP="00063D00">
      <w:pPr>
        <w:pStyle w:val="Prrafodelista"/>
        <w:spacing w:before="240" w:after="240" w:line="360" w:lineRule="auto"/>
        <w:ind w:left="0"/>
        <w:jc w:val="both"/>
        <w:rPr>
          <w:rFonts w:ascii="Palatino Linotype" w:eastAsia="MS Gothic" w:hAnsi="Palatino Linotype" w:cs="Times New Roman"/>
          <w:b/>
        </w:rPr>
      </w:pPr>
    </w:p>
    <w:p w:rsidR="00AF625F" w:rsidRPr="00B13CFC" w:rsidRDefault="001C65D7" w:rsidP="001C65D7">
      <w:pPr>
        <w:pStyle w:val="Ttulo1"/>
        <w:rPr>
          <w:rFonts w:cs="Arial"/>
        </w:rPr>
      </w:pPr>
      <w:bookmarkStart w:id="86" w:name="_Toc527976648"/>
      <w:r w:rsidRPr="00B13CFC">
        <w:rPr>
          <w:rFonts w:eastAsia="MS Gothic"/>
        </w:rPr>
        <w:lastRenderedPageBreak/>
        <w:t>SEXTO</w:t>
      </w:r>
      <w:r w:rsidR="00A55BA0" w:rsidRPr="00B13CFC">
        <w:rPr>
          <w:rFonts w:eastAsia="MS Gothic"/>
        </w:rPr>
        <w:t>.</w:t>
      </w:r>
      <w:r w:rsidR="00390C2D" w:rsidRPr="00B13CFC">
        <w:rPr>
          <w:rFonts w:eastAsia="MS Gothic"/>
        </w:rPr>
        <w:t xml:space="preserve"> De la Versión Pública</w:t>
      </w:r>
      <w:bookmarkEnd w:id="81"/>
      <w:bookmarkEnd w:id="86"/>
      <w:r w:rsidR="00AF625F" w:rsidRPr="00B13CFC">
        <w:rPr>
          <w:rFonts w:cs="Arial"/>
        </w:rPr>
        <w:t xml:space="preserve"> </w:t>
      </w:r>
    </w:p>
    <w:p w:rsidR="00063D00" w:rsidRPr="00B13CFC" w:rsidRDefault="00063D00" w:rsidP="00063D00">
      <w:pPr>
        <w:rPr>
          <w:lang w:val="es-MX" w:eastAsia="en-US"/>
        </w:rPr>
      </w:pPr>
    </w:p>
    <w:p w:rsidR="001C65D7" w:rsidRPr="00B13CFC" w:rsidRDefault="001C65D7" w:rsidP="001C65D7">
      <w:pPr>
        <w:rPr>
          <w:lang w:val="es-MX" w:eastAsia="en-US"/>
        </w:rPr>
      </w:pPr>
    </w:p>
    <w:p w:rsidR="008B55C9" w:rsidRPr="00B13CFC" w:rsidRDefault="008B55C9" w:rsidP="008B55C9">
      <w:pPr>
        <w:numPr>
          <w:ilvl w:val="0"/>
          <w:numId w:val="18"/>
        </w:numPr>
        <w:spacing w:line="360" w:lineRule="auto"/>
        <w:ind w:left="0" w:right="49" w:firstLine="0"/>
        <w:contextualSpacing/>
        <w:jc w:val="both"/>
        <w:rPr>
          <w:rFonts w:ascii="Palatino Linotype" w:eastAsia="MS Mincho" w:hAnsi="Palatino Linotype" w:cs="Arial"/>
          <w:color w:val="000000"/>
        </w:rPr>
      </w:pPr>
      <w:r w:rsidRPr="00B13CFC">
        <w:rPr>
          <w:rFonts w:ascii="Palatino Linotype" w:eastAsia="MS Mincho" w:hAnsi="Palatino Linotype" w:cs="Arial"/>
          <w:color w:val="000000"/>
        </w:rPr>
        <w:t xml:space="preserve">Es necesario señalar que el </w:t>
      </w:r>
      <w:r w:rsidRPr="00B13CFC">
        <w:rPr>
          <w:rFonts w:ascii="Palatino Linotype" w:eastAsia="MS Mincho" w:hAnsi="Palatino Linotype" w:cs="Arial"/>
          <w:b/>
          <w:color w:val="000000"/>
        </w:rPr>
        <w:t>SUJETO OBLIGADO</w:t>
      </w:r>
      <w:r w:rsidRPr="00B13CFC">
        <w:rPr>
          <w:rFonts w:ascii="Palatino Linotype" w:eastAsia="MS Mincho" w:hAnsi="Palatino Linotype" w:cs="Arial"/>
          <w:color w:val="000000"/>
        </w:rPr>
        <w:t xml:space="preserve"> deberá de elaborar las versiones públicas de los documentos que entregará en cumplimiento a esta resolución y deberá también emitir el acuerdo que clasifique la información que ya ha sido entregada.</w:t>
      </w:r>
    </w:p>
    <w:p w:rsidR="008B55C9" w:rsidRPr="00B13CFC" w:rsidRDefault="008B55C9" w:rsidP="008B55C9">
      <w:pPr>
        <w:spacing w:line="360" w:lineRule="auto"/>
        <w:ind w:right="49"/>
        <w:contextualSpacing/>
        <w:jc w:val="both"/>
        <w:rPr>
          <w:rFonts w:ascii="Palatino Linotype" w:eastAsia="MS Mincho" w:hAnsi="Palatino Linotype" w:cs="Arial"/>
          <w:color w:val="000000"/>
        </w:rPr>
      </w:pPr>
    </w:p>
    <w:p w:rsidR="008B55C9" w:rsidRPr="00B13CFC" w:rsidRDefault="008B55C9" w:rsidP="008B55C9">
      <w:pPr>
        <w:numPr>
          <w:ilvl w:val="0"/>
          <w:numId w:val="18"/>
        </w:numPr>
        <w:spacing w:line="360" w:lineRule="auto"/>
        <w:ind w:left="0" w:right="49" w:firstLine="0"/>
        <w:contextualSpacing/>
        <w:jc w:val="both"/>
        <w:rPr>
          <w:rFonts w:ascii="Palatino Linotype" w:eastAsia="MS Mincho" w:hAnsi="Palatino Linotype" w:cs="Arial"/>
          <w:color w:val="000000"/>
        </w:rPr>
      </w:pPr>
      <w:r w:rsidRPr="00B13CFC">
        <w:rPr>
          <w:rFonts w:ascii="Palatino Linotype" w:eastAsia="MS Mincho" w:hAnsi="Palatino Linotype" w:cs="Arial"/>
          <w:color w:val="000000"/>
        </w:rPr>
        <w:t>Entonces, debe destacarse que debido a la naturaleza de la información solicitada consistente en</w:t>
      </w:r>
      <w:r w:rsidRPr="00B13CFC">
        <w:rPr>
          <w:rFonts w:ascii="Palatino Linotype" w:eastAsia="MS Mincho" w:hAnsi="Palatino Linotype" w:cs="Arial"/>
        </w:rPr>
        <w:t xml:space="preserve"> recibos de nómina </w:t>
      </w:r>
      <w:r w:rsidRPr="00B13CFC">
        <w:rPr>
          <w:rFonts w:ascii="Palatino Linotype" w:eastAsia="MS Mincho" w:hAnsi="Palatino Linotype" w:cs="Arial"/>
          <w:color w:val="000000"/>
        </w:rPr>
        <w:t xml:space="preserve">obran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B13CFC">
        <w:rPr>
          <w:rFonts w:ascii="Palatino Linotype" w:eastAsia="MS Mincho" w:hAnsi="Palatino Linotype" w:cs="Arial"/>
          <w:b/>
          <w:color w:val="000000"/>
          <w:u w:val="single"/>
        </w:rPr>
        <w:t>versión pública</w:t>
      </w:r>
      <w:r w:rsidRPr="00B13CFC">
        <w:rPr>
          <w:rFonts w:ascii="Palatino Linotype" w:eastAsia="MS Mincho" w:hAnsi="Palatino Linotype" w:cs="Arial"/>
          <w:color w:val="000000"/>
        </w:rPr>
        <w:t xml:space="preserve"> del documento por las consideraciones que se estimen pertinentes.</w:t>
      </w:r>
    </w:p>
    <w:p w:rsidR="008B55C9" w:rsidRPr="00B13CFC" w:rsidRDefault="008B55C9" w:rsidP="008B55C9">
      <w:pPr>
        <w:spacing w:line="360" w:lineRule="auto"/>
        <w:ind w:right="49"/>
        <w:contextualSpacing/>
        <w:jc w:val="both"/>
        <w:rPr>
          <w:rFonts w:ascii="Palatino Linotype" w:eastAsia="MS Mincho" w:hAnsi="Palatino Linotype" w:cs="Arial"/>
          <w:color w:val="000000"/>
        </w:rPr>
      </w:pPr>
    </w:p>
    <w:p w:rsidR="008B55C9" w:rsidRPr="00B13CFC" w:rsidRDefault="008B55C9" w:rsidP="008B55C9">
      <w:pPr>
        <w:numPr>
          <w:ilvl w:val="0"/>
          <w:numId w:val="18"/>
        </w:numPr>
        <w:spacing w:line="360" w:lineRule="auto"/>
        <w:ind w:left="0" w:right="49" w:firstLine="0"/>
        <w:contextualSpacing/>
        <w:jc w:val="both"/>
        <w:rPr>
          <w:rFonts w:ascii="Palatino Linotype" w:eastAsia="MS Mincho" w:hAnsi="Palatino Linotype" w:cs="Arial"/>
          <w:color w:val="000000"/>
        </w:rPr>
      </w:pPr>
      <w:r w:rsidRPr="00B13CFC">
        <w:rPr>
          <w:rFonts w:ascii="Palatino Linotype" w:eastAsia="MS Mincho" w:hAnsi="Palatino Linotype" w:cs="Arial"/>
          <w:color w:val="000000"/>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B13CFC">
        <w:rPr>
          <w:rFonts w:ascii="Cambria" w:eastAsia="MS Mincho" w:hAnsi="Cambria" w:cs="Times New Roman"/>
          <w:vertAlign w:val="superscript"/>
        </w:rPr>
        <w:footnoteReference w:id="6"/>
      </w:r>
      <w:r w:rsidRPr="00B13CFC">
        <w:rPr>
          <w:rFonts w:ascii="Palatino Linotype" w:eastAsia="MS Mincho" w:hAnsi="Palatino Linotype" w:cs="Arial"/>
          <w:color w:val="000000"/>
        </w:rPr>
        <w:t xml:space="preserve"> aunque cualquier límite o </w:t>
      </w:r>
      <w:r w:rsidRPr="00B13CFC">
        <w:rPr>
          <w:rFonts w:ascii="Palatino Linotype" w:eastAsia="MS Mincho" w:hAnsi="Palatino Linotype" w:cs="Arial"/>
          <w:color w:val="000000"/>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B13CFC">
        <w:rPr>
          <w:rFonts w:ascii="Cambria" w:eastAsia="MS Mincho" w:hAnsi="Cambria" w:cs="Times New Roman"/>
          <w:vertAlign w:val="superscript"/>
        </w:rPr>
        <w:footnoteReference w:id="7"/>
      </w:r>
      <w:r w:rsidRPr="00B13CFC">
        <w:rPr>
          <w:rFonts w:ascii="Palatino Linotype" w:eastAsia="MS Mincho" w:hAnsi="Palatino Linotype" w:cs="Arial"/>
          <w:color w:val="000000"/>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8B55C9" w:rsidRPr="00B13CFC" w:rsidRDefault="008B55C9" w:rsidP="008B55C9">
      <w:pPr>
        <w:spacing w:line="360" w:lineRule="auto"/>
        <w:ind w:right="49"/>
        <w:contextualSpacing/>
        <w:jc w:val="both"/>
        <w:rPr>
          <w:rFonts w:ascii="Palatino Linotype" w:eastAsia="MS Mincho" w:hAnsi="Palatino Linotype" w:cs="Arial"/>
          <w:color w:val="000000"/>
        </w:rPr>
      </w:pPr>
    </w:p>
    <w:p w:rsidR="008B55C9" w:rsidRPr="00B13CFC" w:rsidRDefault="008B55C9" w:rsidP="008B55C9">
      <w:pPr>
        <w:numPr>
          <w:ilvl w:val="0"/>
          <w:numId w:val="18"/>
        </w:numPr>
        <w:spacing w:line="360" w:lineRule="auto"/>
        <w:ind w:left="0" w:right="49" w:firstLine="0"/>
        <w:contextualSpacing/>
        <w:jc w:val="both"/>
        <w:rPr>
          <w:rFonts w:ascii="Palatino Linotype" w:eastAsia="MS Mincho" w:hAnsi="Palatino Linotype" w:cs="Arial"/>
          <w:color w:val="000000"/>
        </w:rPr>
      </w:pPr>
      <w:r w:rsidRPr="00B13CFC">
        <w:rPr>
          <w:rFonts w:ascii="Palatino Linotype" w:eastAsia="MS Mincho" w:hAnsi="Palatino Linotype" w:cs="Arial"/>
          <w:color w:val="000000"/>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8B55C9" w:rsidRPr="00B13CFC" w:rsidRDefault="008B55C9" w:rsidP="008B55C9">
      <w:pPr>
        <w:spacing w:line="360" w:lineRule="auto"/>
        <w:ind w:right="49"/>
        <w:contextualSpacing/>
        <w:jc w:val="both"/>
        <w:rPr>
          <w:rFonts w:ascii="Palatino Linotype" w:eastAsia="MS Mincho" w:hAnsi="Palatino Linotype" w:cs="Arial"/>
          <w:b/>
          <w:color w:val="000000"/>
          <w:lang w:val="es-MX"/>
        </w:rPr>
      </w:pPr>
    </w:p>
    <w:p w:rsidR="008B55C9" w:rsidRPr="00B13CFC" w:rsidRDefault="008B55C9" w:rsidP="008B55C9">
      <w:pPr>
        <w:spacing w:line="360" w:lineRule="auto"/>
        <w:ind w:right="49"/>
        <w:contextualSpacing/>
        <w:jc w:val="both"/>
        <w:rPr>
          <w:rFonts w:ascii="Palatino Linotype" w:eastAsia="MS Mincho" w:hAnsi="Palatino Linotype" w:cs="Arial"/>
          <w:b/>
          <w:color w:val="000000"/>
          <w:lang w:val="es-MX"/>
        </w:rPr>
      </w:pPr>
      <w:r w:rsidRPr="00B13CFC">
        <w:rPr>
          <w:rFonts w:ascii="Palatino Linotype" w:eastAsia="MS Mincho" w:hAnsi="Palatino Linotype" w:cs="Arial"/>
          <w:b/>
          <w:color w:val="000000"/>
          <w:lang w:val="es-MX"/>
        </w:rPr>
        <w:t>Requisitos previos.</w:t>
      </w:r>
    </w:p>
    <w:p w:rsidR="008B55C9" w:rsidRPr="00B13CFC" w:rsidRDefault="008B55C9" w:rsidP="008B55C9">
      <w:pPr>
        <w:spacing w:line="360" w:lineRule="auto"/>
        <w:ind w:right="49"/>
        <w:contextualSpacing/>
        <w:jc w:val="both"/>
        <w:rPr>
          <w:rFonts w:ascii="Palatino Linotype" w:eastAsia="MS Mincho" w:hAnsi="Palatino Linotype" w:cs="Arial"/>
          <w:b/>
          <w:color w:val="000000"/>
          <w:lang w:val="es-MX"/>
        </w:rPr>
      </w:pPr>
    </w:p>
    <w:p w:rsidR="008B55C9" w:rsidRPr="00B13CFC" w:rsidRDefault="008B55C9" w:rsidP="008B55C9">
      <w:pPr>
        <w:numPr>
          <w:ilvl w:val="0"/>
          <w:numId w:val="18"/>
        </w:numPr>
        <w:spacing w:line="360" w:lineRule="auto"/>
        <w:ind w:left="0" w:right="49" w:firstLine="0"/>
        <w:contextualSpacing/>
        <w:jc w:val="both"/>
        <w:rPr>
          <w:rFonts w:ascii="Palatino Linotype" w:eastAsia="MS Mincho" w:hAnsi="Palatino Linotype" w:cs="Arial"/>
          <w:color w:val="000000"/>
        </w:rPr>
      </w:pPr>
      <w:r w:rsidRPr="00B13CFC">
        <w:rPr>
          <w:rFonts w:ascii="Palatino Linotype" w:eastAsia="MS Mincho" w:hAnsi="Palatino Linotype" w:cs="Arial"/>
          <w:color w:val="000000"/>
        </w:rPr>
        <w:lastRenderedPageBreak/>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8B55C9" w:rsidRPr="00B13CFC" w:rsidRDefault="008B55C9" w:rsidP="008B55C9">
      <w:pPr>
        <w:spacing w:line="360" w:lineRule="auto"/>
        <w:ind w:right="49"/>
        <w:contextualSpacing/>
        <w:jc w:val="both"/>
        <w:rPr>
          <w:rFonts w:ascii="Palatino Linotype" w:eastAsia="MS Mincho" w:hAnsi="Palatino Linotype" w:cs="Arial"/>
          <w:color w:val="000000"/>
        </w:rPr>
      </w:pPr>
    </w:p>
    <w:p w:rsidR="008B55C9" w:rsidRPr="00B13CFC" w:rsidRDefault="008B55C9" w:rsidP="008B55C9">
      <w:pPr>
        <w:numPr>
          <w:ilvl w:val="0"/>
          <w:numId w:val="18"/>
        </w:numPr>
        <w:spacing w:line="360" w:lineRule="auto"/>
        <w:ind w:left="0" w:right="49" w:firstLine="0"/>
        <w:contextualSpacing/>
        <w:jc w:val="both"/>
        <w:rPr>
          <w:rFonts w:ascii="Palatino Linotype" w:eastAsia="MS Mincho" w:hAnsi="Palatino Linotype" w:cs="Arial"/>
          <w:color w:val="000000"/>
        </w:rPr>
      </w:pPr>
      <w:r w:rsidRPr="00B13CFC">
        <w:rPr>
          <w:rFonts w:ascii="Palatino Linotype" w:eastAsia="MS Mincho" w:hAnsi="Palatino Linotype" w:cs="Arial"/>
          <w:color w:val="000000"/>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8B55C9" w:rsidRPr="00B13CFC" w:rsidRDefault="008B55C9" w:rsidP="008B55C9">
      <w:pPr>
        <w:spacing w:line="360" w:lineRule="auto"/>
        <w:ind w:right="49"/>
        <w:contextualSpacing/>
        <w:jc w:val="both"/>
        <w:rPr>
          <w:rFonts w:ascii="Palatino Linotype" w:eastAsia="MS Mincho" w:hAnsi="Palatino Linotype" w:cs="Arial"/>
          <w:color w:val="000000"/>
        </w:rPr>
      </w:pPr>
    </w:p>
    <w:p w:rsidR="008B55C9" w:rsidRPr="00B13CFC" w:rsidRDefault="008B55C9" w:rsidP="008B55C9">
      <w:pPr>
        <w:numPr>
          <w:ilvl w:val="0"/>
          <w:numId w:val="18"/>
        </w:numPr>
        <w:spacing w:line="360" w:lineRule="auto"/>
        <w:ind w:left="0" w:right="49" w:firstLine="0"/>
        <w:contextualSpacing/>
        <w:jc w:val="both"/>
        <w:rPr>
          <w:rFonts w:ascii="Palatino Linotype" w:eastAsia="MS Mincho" w:hAnsi="Palatino Linotype" w:cs="Arial"/>
          <w:color w:val="000000"/>
        </w:rPr>
      </w:pPr>
      <w:r w:rsidRPr="00B13CFC">
        <w:rPr>
          <w:rFonts w:ascii="Palatino Linotype" w:eastAsia="MS Mincho" w:hAnsi="Palatino Linotype" w:cs="Arial"/>
          <w:color w:val="000000"/>
        </w:rPr>
        <w:t xml:space="preserve">El último de estos requisitos previos consiste en que no se pueden emitir acuerdos de carácter general ni particular, según lo disponen los artículos 134 y 108 de la Ley Estatal y de la Ley General, respectivamente, esto es, </w:t>
      </w:r>
      <w:r w:rsidRPr="00B13CFC">
        <w:rPr>
          <w:rFonts w:ascii="Palatino Linotype" w:eastAsia="MS Mincho" w:hAnsi="Palatino Linotype" w:cs="Arial"/>
          <w:b/>
          <w:color w:val="000000"/>
          <w:u w:val="single"/>
        </w:rPr>
        <w:t xml:space="preserve">no se puede hacer un acuerdo para clasificar de manera general todos los documentos de un expediente o área,  </w:t>
      </w:r>
      <w:r w:rsidRPr="00B13CFC">
        <w:rPr>
          <w:rFonts w:ascii="Palatino Linotype" w:eastAsia="MS Mincho" w:hAnsi="Palatino Linotype" w:cs="Arial"/>
          <w:color w:val="000000"/>
        </w:rPr>
        <w:t xml:space="preserve">sin individualizar su análisis y tampoco se puede hacer un </w:t>
      </w:r>
      <w:r w:rsidRPr="00B13CFC">
        <w:rPr>
          <w:rFonts w:ascii="Palatino Linotype" w:eastAsia="MS Mincho" w:hAnsi="Palatino Linotype" w:cs="Arial"/>
          <w:color w:val="000000"/>
        </w:rPr>
        <w:lastRenderedPageBreak/>
        <w:t>acuerdo por cada dato que se vaya a clasificar dentro de un documento con diez datos, por ejemplo, susceptibles de ser clasificados.</w:t>
      </w:r>
    </w:p>
    <w:p w:rsidR="008B55C9" w:rsidRPr="00B13CFC" w:rsidRDefault="008B55C9" w:rsidP="008B55C9">
      <w:pPr>
        <w:spacing w:line="360" w:lineRule="auto"/>
        <w:ind w:right="49"/>
        <w:contextualSpacing/>
        <w:jc w:val="both"/>
        <w:rPr>
          <w:rFonts w:ascii="Palatino Linotype" w:eastAsia="MS Mincho" w:hAnsi="Palatino Linotype" w:cs="Arial"/>
          <w:b/>
          <w:color w:val="000000"/>
          <w:lang w:val="es-MX"/>
        </w:rPr>
      </w:pPr>
    </w:p>
    <w:p w:rsidR="008B55C9" w:rsidRPr="00B13CFC" w:rsidRDefault="008B55C9" w:rsidP="008B55C9">
      <w:pPr>
        <w:spacing w:line="360" w:lineRule="auto"/>
        <w:ind w:right="49"/>
        <w:contextualSpacing/>
        <w:jc w:val="both"/>
        <w:rPr>
          <w:rFonts w:ascii="Palatino Linotype" w:eastAsia="MS Mincho" w:hAnsi="Palatino Linotype" w:cs="Arial"/>
          <w:b/>
          <w:color w:val="000000"/>
          <w:lang w:val="es-MX"/>
        </w:rPr>
      </w:pPr>
      <w:r w:rsidRPr="00B13CFC">
        <w:rPr>
          <w:rFonts w:ascii="Palatino Linotype" w:eastAsia="MS Mincho" w:hAnsi="Palatino Linotype" w:cs="Arial"/>
          <w:b/>
          <w:color w:val="000000"/>
          <w:lang w:val="es-MX"/>
        </w:rPr>
        <w:t>Supuestos de clasificación</w:t>
      </w:r>
    </w:p>
    <w:p w:rsidR="008B55C9" w:rsidRPr="00B13CFC" w:rsidRDefault="008B55C9" w:rsidP="008B55C9">
      <w:pPr>
        <w:spacing w:line="360" w:lineRule="auto"/>
        <w:ind w:right="49"/>
        <w:contextualSpacing/>
        <w:jc w:val="both"/>
        <w:rPr>
          <w:rFonts w:ascii="Palatino Linotype" w:eastAsia="MS Mincho" w:hAnsi="Palatino Linotype" w:cs="Arial"/>
          <w:b/>
          <w:color w:val="000000"/>
          <w:lang w:val="es-MX"/>
        </w:rPr>
      </w:pPr>
    </w:p>
    <w:p w:rsidR="008B55C9" w:rsidRPr="00B13CFC" w:rsidRDefault="008B55C9" w:rsidP="008B55C9">
      <w:pPr>
        <w:numPr>
          <w:ilvl w:val="0"/>
          <w:numId w:val="18"/>
        </w:numPr>
        <w:spacing w:line="360" w:lineRule="auto"/>
        <w:ind w:left="0" w:right="49" w:firstLine="0"/>
        <w:contextualSpacing/>
        <w:jc w:val="both"/>
        <w:rPr>
          <w:rFonts w:ascii="Palatino Linotype" w:eastAsia="MS Mincho" w:hAnsi="Palatino Linotype" w:cs="Arial"/>
          <w:color w:val="000000"/>
          <w:lang w:val="es-MX"/>
        </w:rPr>
      </w:pPr>
      <w:r w:rsidRPr="00B13CFC">
        <w:rPr>
          <w:rFonts w:ascii="Palatino Linotype" w:eastAsia="MS Mincho" w:hAnsi="Palatino Linotype" w:cs="Arial"/>
          <w:color w:val="000000"/>
          <w:lang w:val="es-MX"/>
        </w:rPr>
        <w:t>Las disposiciones constitucionales y legales en la materia establecen los dos supuestos generales para clasificar la información: por reserva y por confidencialidad.</w:t>
      </w:r>
    </w:p>
    <w:p w:rsidR="008B55C9" w:rsidRPr="00B13CFC" w:rsidRDefault="008B55C9" w:rsidP="008B55C9">
      <w:pPr>
        <w:spacing w:line="360" w:lineRule="auto"/>
        <w:ind w:right="49"/>
        <w:contextualSpacing/>
        <w:jc w:val="both"/>
        <w:rPr>
          <w:rFonts w:ascii="Palatino Linotype" w:eastAsia="MS Mincho" w:hAnsi="Palatino Linotype" w:cs="Arial"/>
          <w:color w:val="000000"/>
        </w:rPr>
      </w:pPr>
    </w:p>
    <w:p w:rsidR="008B55C9" w:rsidRPr="00B13CFC" w:rsidRDefault="008B55C9" w:rsidP="008B55C9">
      <w:pPr>
        <w:numPr>
          <w:ilvl w:val="0"/>
          <w:numId w:val="18"/>
        </w:numPr>
        <w:spacing w:line="360" w:lineRule="auto"/>
        <w:ind w:left="0" w:right="49" w:firstLine="0"/>
        <w:contextualSpacing/>
        <w:jc w:val="both"/>
        <w:rPr>
          <w:rFonts w:ascii="Palatino Linotype" w:eastAsia="MS Mincho" w:hAnsi="Palatino Linotype" w:cs="Arial"/>
          <w:color w:val="000000"/>
        </w:rPr>
      </w:pPr>
      <w:r w:rsidRPr="00B13CFC">
        <w:rPr>
          <w:rFonts w:ascii="Palatino Linotype" w:eastAsia="MS Mincho" w:hAnsi="Palatino Linotype" w:cs="Arial"/>
          <w:color w:val="000000"/>
        </w:rPr>
        <w:t>Los artículos 143 y 116 de la Ley Estatal y de la Ley General, respectivamente, señalan los supuestos para que la información pueda ser clasificada como confidencial:</w:t>
      </w:r>
    </w:p>
    <w:p w:rsidR="008B55C9" w:rsidRPr="00B13CFC" w:rsidRDefault="008B55C9" w:rsidP="008B55C9">
      <w:pPr>
        <w:spacing w:line="360" w:lineRule="auto"/>
        <w:ind w:left="426" w:right="49" w:hanging="426"/>
        <w:contextualSpacing/>
        <w:jc w:val="both"/>
        <w:rPr>
          <w:rFonts w:ascii="Palatino Linotype" w:eastAsia="MS Mincho" w:hAnsi="Palatino Linotype" w:cs="Arial"/>
          <w:color w:val="000000"/>
        </w:rPr>
      </w:pPr>
    </w:p>
    <w:p w:rsidR="008B55C9" w:rsidRPr="00B13CFC" w:rsidRDefault="008B55C9" w:rsidP="003132CD">
      <w:pPr>
        <w:spacing w:line="360" w:lineRule="auto"/>
        <w:ind w:left="709" w:right="425"/>
        <w:contextualSpacing/>
        <w:jc w:val="both"/>
        <w:rPr>
          <w:rFonts w:ascii="Palatino Linotype" w:eastAsia="MS Mincho" w:hAnsi="Palatino Linotype" w:cs="Arial"/>
          <w:i/>
          <w:color w:val="000000"/>
          <w:sz w:val="22"/>
          <w:lang w:val="es-MX"/>
        </w:rPr>
      </w:pPr>
      <w:r w:rsidRPr="00B13CFC">
        <w:rPr>
          <w:rFonts w:ascii="Palatino Linotype" w:eastAsia="MS Mincho" w:hAnsi="Palatino Linotype" w:cs="Arial"/>
          <w:bCs/>
          <w:i/>
          <w:color w:val="000000"/>
          <w:sz w:val="22"/>
          <w:lang w:val="es-MX"/>
        </w:rPr>
        <w:t xml:space="preserve">I. </w:t>
      </w:r>
      <w:r w:rsidRPr="00B13CFC">
        <w:rPr>
          <w:rFonts w:ascii="Palatino Linotype" w:eastAsia="MS Mincho" w:hAnsi="Palatino Linotype" w:cs="Arial"/>
          <w:i/>
          <w:color w:val="000000"/>
          <w:sz w:val="22"/>
          <w:lang w:val="es-MX"/>
        </w:rPr>
        <w:t xml:space="preserve">Se refiera a la información privada y los datos personales concernientes a una persona física o jurídica colectiva identificada o identificable; </w:t>
      </w:r>
    </w:p>
    <w:p w:rsidR="008B55C9" w:rsidRPr="00B13CFC" w:rsidRDefault="008B55C9" w:rsidP="003132CD">
      <w:pPr>
        <w:spacing w:line="360" w:lineRule="auto"/>
        <w:ind w:left="709" w:right="425"/>
        <w:contextualSpacing/>
        <w:jc w:val="both"/>
        <w:rPr>
          <w:rFonts w:ascii="Palatino Linotype" w:eastAsia="MS Mincho" w:hAnsi="Palatino Linotype" w:cs="Arial"/>
          <w:i/>
          <w:color w:val="000000"/>
          <w:sz w:val="22"/>
          <w:lang w:val="es-MX"/>
        </w:rPr>
      </w:pPr>
      <w:r w:rsidRPr="00B13CFC">
        <w:rPr>
          <w:rFonts w:ascii="Palatino Linotype" w:eastAsia="MS Mincho" w:hAnsi="Palatino Linotype" w:cs="Arial"/>
          <w:bCs/>
          <w:i/>
          <w:color w:val="000000"/>
          <w:sz w:val="22"/>
          <w:lang w:val="es-MX"/>
        </w:rPr>
        <w:t xml:space="preserve">II. </w:t>
      </w:r>
      <w:r w:rsidRPr="00B13CFC">
        <w:rPr>
          <w:rFonts w:ascii="Palatino Linotype" w:eastAsia="MS Mincho" w:hAnsi="Palatino Linotype" w:cs="Arial"/>
          <w:i/>
          <w:color w:val="000000"/>
          <w:sz w:val="22"/>
          <w:lang w:val="es-MX"/>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8B55C9" w:rsidRPr="00B13CFC" w:rsidRDefault="008B55C9" w:rsidP="003132CD">
      <w:pPr>
        <w:spacing w:line="360" w:lineRule="auto"/>
        <w:ind w:left="709" w:right="425"/>
        <w:contextualSpacing/>
        <w:jc w:val="both"/>
        <w:rPr>
          <w:rFonts w:ascii="Palatino Linotype" w:eastAsia="MS Mincho" w:hAnsi="Palatino Linotype" w:cs="Arial"/>
          <w:i/>
          <w:color w:val="000000"/>
          <w:sz w:val="22"/>
          <w:lang w:val="es-MX"/>
        </w:rPr>
      </w:pPr>
      <w:r w:rsidRPr="00B13CFC">
        <w:rPr>
          <w:rFonts w:ascii="Palatino Linotype" w:eastAsia="MS Mincho" w:hAnsi="Palatino Linotype" w:cs="Arial"/>
          <w:bCs/>
          <w:i/>
          <w:color w:val="000000"/>
          <w:sz w:val="22"/>
          <w:lang w:val="es-MX"/>
        </w:rPr>
        <w:t xml:space="preserve">III. </w:t>
      </w:r>
      <w:r w:rsidRPr="00B13CFC">
        <w:rPr>
          <w:rFonts w:ascii="Palatino Linotype" w:eastAsia="MS Mincho" w:hAnsi="Palatino Linotype" w:cs="Arial"/>
          <w:i/>
          <w:color w:val="000000"/>
          <w:sz w:val="22"/>
          <w:lang w:val="es-MX"/>
        </w:rPr>
        <w:t xml:space="preserve">La que presenten los particulares a los sujetos obligados, de conformidad con lo dispuesto por las leyes o los tratados internacionales. </w:t>
      </w:r>
    </w:p>
    <w:p w:rsidR="008B55C9" w:rsidRPr="00B13CFC" w:rsidRDefault="008B55C9" w:rsidP="003132CD">
      <w:pPr>
        <w:spacing w:line="360" w:lineRule="auto"/>
        <w:ind w:left="709" w:right="425"/>
        <w:contextualSpacing/>
        <w:jc w:val="both"/>
        <w:rPr>
          <w:rFonts w:ascii="Palatino Linotype" w:eastAsia="MS Mincho" w:hAnsi="Palatino Linotype" w:cs="Arial"/>
          <w:i/>
          <w:color w:val="000000"/>
          <w:sz w:val="22"/>
          <w:lang w:val="es-MX"/>
        </w:rPr>
      </w:pPr>
      <w:r w:rsidRPr="00B13CFC">
        <w:rPr>
          <w:rFonts w:ascii="Palatino Linotype" w:eastAsia="MS Mincho" w:hAnsi="Palatino Linotype" w:cs="Arial"/>
          <w:i/>
          <w:color w:val="000000"/>
          <w:sz w:val="22"/>
          <w:lang w:val="es-MX"/>
        </w:rPr>
        <w:t xml:space="preserve">La información confidencial no estará sujeta a temporalidad alguna y sólo podrán tener acceso a ella los titulares de la misma, sus representantes y los servidores públicos facultados para ello. </w:t>
      </w:r>
    </w:p>
    <w:p w:rsidR="008B55C9" w:rsidRPr="00B13CFC" w:rsidRDefault="008B55C9" w:rsidP="003132CD">
      <w:pPr>
        <w:spacing w:line="360" w:lineRule="auto"/>
        <w:ind w:left="709" w:right="425"/>
        <w:contextualSpacing/>
        <w:jc w:val="both"/>
        <w:rPr>
          <w:rFonts w:ascii="Palatino Linotype" w:eastAsia="MS Mincho" w:hAnsi="Palatino Linotype" w:cs="Arial"/>
          <w:i/>
          <w:color w:val="000000"/>
          <w:sz w:val="22"/>
          <w:lang w:val="es-MX"/>
        </w:rPr>
      </w:pPr>
      <w:r w:rsidRPr="00B13CFC">
        <w:rPr>
          <w:rFonts w:ascii="Palatino Linotype" w:eastAsia="MS Mincho" w:hAnsi="Palatino Linotype" w:cs="Arial"/>
          <w:i/>
          <w:color w:val="000000"/>
          <w:sz w:val="22"/>
          <w:lang w:val="es-MX"/>
        </w:rPr>
        <w:lastRenderedPageBreak/>
        <w:t xml:space="preserve">No se considerará confidencial la información que se encuentre en los registros públicos o en fuentes de acceso público, ni tampoco la que sea considerada por la presente ley como inform.3ación pública. </w:t>
      </w:r>
    </w:p>
    <w:p w:rsidR="008B55C9" w:rsidRPr="00B13CFC" w:rsidRDefault="008B55C9" w:rsidP="008B55C9">
      <w:pPr>
        <w:spacing w:line="360" w:lineRule="auto"/>
        <w:ind w:right="49"/>
        <w:contextualSpacing/>
        <w:jc w:val="both"/>
        <w:rPr>
          <w:rFonts w:ascii="Palatino Linotype" w:eastAsia="MS Mincho" w:hAnsi="Palatino Linotype" w:cs="Arial"/>
          <w:i/>
          <w:color w:val="000000"/>
          <w:lang w:val="es-MX"/>
        </w:rPr>
      </w:pPr>
    </w:p>
    <w:p w:rsidR="008B55C9" w:rsidRPr="00B13CFC" w:rsidRDefault="008B55C9" w:rsidP="008B55C9">
      <w:pPr>
        <w:numPr>
          <w:ilvl w:val="0"/>
          <w:numId w:val="18"/>
        </w:numPr>
        <w:spacing w:line="360" w:lineRule="auto"/>
        <w:ind w:left="0" w:right="49" w:firstLine="0"/>
        <w:contextualSpacing/>
        <w:jc w:val="both"/>
        <w:rPr>
          <w:rFonts w:ascii="Palatino Linotype" w:eastAsia="MS Mincho" w:hAnsi="Palatino Linotype" w:cs="Arial"/>
          <w:color w:val="000000"/>
        </w:rPr>
      </w:pPr>
      <w:r w:rsidRPr="00B13CFC">
        <w:rPr>
          <w:rFonts w:ascii="Palatino Linotype" w:eastAsia="MS Mincho" w:hAnsi="Palatino Linotype" w:cs="Arial"/>
          <w:color w:val="000000"/>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8B55C9" w:rsidRPr="00B13CFC" w:rsidRDefault="008B55C9" w:rsidP="008B55C9">
      <w:pPr>
        <w:spacing w:line="360" w:lineRule="auto"/>
        <w:ind w:right="49"/>
        <w:contextualSpacing/>
        <w:jc w:val="both"/>
        <w:rPr>
          <w:rFonts w:ascii="Palatino Linotype" w:eastAsia="MS Mincho" w:hAnsi="Palatino Linotype" w:cs="Arial"/>
          <w:color w:val="000000"/>
          <w:lang w:val="es-MX"/>
        </w:rPr>
      </w:pPr>
    </w:p>
    <w:p w:rsidR="008B55C9" w:rsidRPr="00B13CFC" w:rsidRDefault="008B55C9" w:rsidP="008B55C9">
      <w:pPr>
        <w:numPr>
          <w:ilvl w:val="0"/>
          <w:numId w:val="18"/>
        </w:numPr>
        <w:spacing w:line="360" w:lineRule="auto"/>
        <w:ind w:left="0" w:right="49" w:firstLine="0"/>
        <w:contextualSpacing/>
        <w:jc w:val="both"/>
        <w:rPr>
          <w:rFonts w:ascii="Palatino Linotype" w:eastAsia="MS Mincho" w:hAnsi="Palatino Linotype" w:cs="Arial"/>
          <w:color w:val="000000"/>
        </w:rPr>
      </w:pPr>
      <w:r w:rsidRPr="00B13CFC">
        <w:rPr>
          <w:rFonts w:ascii="Palatino Linotype" w:eastAsia="MS Mincho" w:hAnsi="Palatino Linotype" w:cs="Arial"/>
          <w:color w:val="000000"/>
        </w:rPr>
        <w:t xml:space="preserve">Como consecuencia de lo anterior, el </w:t>
      </w:r>
      <w:r w:rsidRPr="00B13CFC">
        <w:rPr>
          <w:rFonts w:ascii="Palatino Linotype" w:eastAsia="MS Mincho" w:hAnsi="Palatino Linotype" w:cs="Arial"/>
          <w:b/>
          <w:color w:val="000000"/>
        </w:rPr>
        <w:t>SUJETO OBLIGADO</w:t>
      </w:r>
      <w:r w:rsidRPr="00B13CFC">
        <w:rPr>
          <w:rFonts w:ascii="Palatino Linotype" w:eastAsia="MS Mincho" w:hAnsi="Palatino Linotype" w:cs="Arial"/>
          <w:color w:val="000000"/>
        </w:rPr>
        <w:t xml:space="preserve"> debe identificar claramente el tipo de información y hacer un juicio de subsunción o encaje</w:t>
      </w:r>
      <w:r w:rsidRPr="00B13CFC">
        <w:rPr>
          <w:rFonts w:ascii="Palatino Linotype" w:eastAsia="MS Mincho" w:hAnsi="Palatino Linotype" w:cs="Arial"/>
          <w:color w:val="000000"/>
          <w:vertAlign w:val="superscript"/>
        </w:rPr>
        <w:footnoteReference w:id="8"/>
      </w:r>
      <w:r w:rsidRPr="00B13CFC">
        <w:rPr>
          <w:rFonts w:ascii="Palatino Linotype" w:eastAsia="MS Mincho" w:hAnsi="Palatino Linotype" w:cs="Arial"/>
          <w:color w:val="000000"/>
        </w:rPr>
        <w:t xml:space="preserve"> para acreditar que el supuesto de hecho corresponde estrictamente con la hipótesis jurídica. Esto también lo debe de realizar el servidor público habilitado y el titular del área que administra la información.</w:t>
      </w:r>
    </w:p>
    <w:p w:rsidR="008B55C9" w:rsidRPr="00B13CFC" w:rsidRDefault="008B55C9" w:rsidP="008B55C9">
      <w:pPr>
        <w:spacing w:line="360" w:lineRule="auto"/>
        <w:ind w:right="49"/>
        <w:contextualSpacing/>
        <w:jc w:val="both"/>
        <w:rPr>
          <w:rFonts w:ascii="Palatino Linotype" w:eastAsia="MS Mincho" w:hAnsi="Palatino Linotype" w:cs="Arial"/>
          <w:color w:val="000000"/>
        </w:rPr>
      </w:pPr>
    </w:p>
    <w:p w:rsidR="008B55C9" w:rsidRPr="00B13CFC" w:rsidRDefault="008B55C9" w:rsidP="008B55C9">
      <w:pPr>
        <w:spacing w:line="360" w:lineRule="auto"/>
        <w:ind w:right="49"/>
        <w:contextualSpacing/>
        <w:jc w:val="both"/>
        <w:rPr>
          <w:rFonts w:ascii="Palatino Linotype" w:eastAsia="MS Mincho" w:hAnsi="Palatino Linotype" w:cs="Arial"/>
          <w:b/>
          <w:color w:val="000000"/>
          <w:lang w:val="es-MX"/>
        </w:rPr>
      </w:pPr>
      <w:r w:rsidRPr="00B13CFC">
        <w:rPr>
          <w:rFonts w:ascii="Palatino Linotype" w:eastAsia="MS Mincho" w:hAnsi="Palatino Linotype" w:cs="Arial"/>
          <w:b/>
          <w:color w:val="000000"/>
          <w:lang w:val="es-MX"/>
        </w:rPr>
        <w:lastRenderedPageBreak/>
        <w:t>Formalidades para emitir el acuerdo de clasificación.</w:t>
      </w:r>
    </w:p>
    <w:p w:rsidR="008B55C9" w:rsidRPr="00B13CFC" w:rsidRDefault="008B55C9" w:rsidP="008B55C9">
      <w:pPr>
        <w:spacing w:line="360" w:lineRule="auto"/>
        <w:ind w:right="49"/>
        <w:contextualSpacing/>
        <w:jc w:val="both"/>
        <w:rPr>
          <w:rFonts w:ascii="Palatino Linotype" w:eastAsia="MS Mincho" w:hAnsi="Palatino Linotype" w:cs="Arial"/>
          <w:b/>
          <w:color w:val="000000"/>
          <w:lang w:val="es-MX"/>
        </w:rPr>
      </w:pPr>
    </w:p>
    <w:p w:rsidR="008B55C9" w:rsidRPr="00B13CFC" w:rsidRDefault="008B55C9" w:rsidP="008B55C9">
      <w:pPr>
        <w:numPr>
          <w:ilvl w:val="0"/>
          <w:numId w:val="18"/>
        </w:numPr>
        <w:spacing w:line="360" w:lineRule="auto"/>
        <w:ind w:left="0" w:right="49" w:firstLine="0"/>
        <w:contextualSpacing/>
        <w:jc w:val="both"/>
        <w:rPr>
          <w:rFonts w:ascii="Palatino Linotype" w:eastAsia="MS Mincho" w:hAnsi="Palatino Linotype" w:cs="Arial"/>
          <w:color w:val="000000"/>
        </w:rPr>
      </w:pPr>
      <w:r w:rsidRPr="00B13CFC">
        <w:rPr>
          <w:rFonts w:ascii="Palatino Linotype" w:eastAsia="MS Mincho" w:hAnsi="Palatino Linotype" w:cs="Arial"/>
          <w:color w:val="000000"/>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rsidR="008B55C9" w:rsidRPr="00B13CFC" w:rsidRDefault="008B55C9" w:rsidP="008B55C9">
      <w:pPr>
        <w:spacing w:line="360" w:lineRule="auto"/>
        <w:ind w:right="49"/>
        <w:contextualSpacing/>
        <w:jc w:val="both"/>
        <w:rPr>
          <w:rFonts w:ascii="Palatino Linotype" w:eastAsia="MS Mincho" w:hAnsi="Palatino Linotype" w:cs="Arial"/>
          <w:color w:val="000000"/>
        </w:rPr>
      </w:pPr>
    </w:p>
    <w:p w:rsidR="008B55C9" w:rsidRPr="00B13CFC" w:rsidRDefault="008B55C9" w:rsidP="008B55C9">
      <w:pPr>
        <w:numPr>
          <w:ilvl w:val="0"/>
          <w:numId w:val="18"/>
        </w:numPr>
        <w:spacing w:line="360" w:lineRule="auto"/>
        <w:ind w:left="0" w:right="49" w:firstLine="0"/>
        <w:contextualSpacing/>
        <w:jc w:val="both"/>
        <w:rPr>
          <w:rFonts w:ascii="Palatino Linotype" w:eastAsia="MS Mincho" w:hAnsi="Palatino Linotype" w:cs="Arial"/>
          <w:color w:val="000000"/>
        </w:rPr>
      </w:pPr>
      <w:r w:rsidRPr="00B13CFC">
        <w:rPr>
          <w:rFonts w:ascii="Palatino Linotype" w:eastAsia="MS Mincho" w:hAnsi="Palatino Linotype" w:cs="Arial"/>
          <w:color w:val="000000"/>
        </w:rPr>
        <w:t xml:space="preserve">Evidentemente, esta decisión implica una restricción a un derecho humano, por lo tanto, puede generar un agravio al particular y, en consecuencia, es necesario que </w:t>
      </w:r>
      <w:r w:rsidRPr="00B13CFC">
        <w:rPr>
          <w:rFonts w:ascii="Palatino Linotype" w:eastAsia="MS Mincho" w:hAnsi="Palatino Linotype" w:cs="Arial"/>
          <w:b/>
          <w:color w:val="000000"/>
          <w:u w:val="single"/>
        </w:rPr>
        <w:t>el acto reúna con los requisitos elementales</w:t>
      </w:r>
      <w:r w:rsidRPr="00B13CFC">
        <w:rPr>
          <w:rFonts w:ascii="Palatino Linotype" w:eastAsia="MS Mincho" w:hAnsi="Palatino Linotype" w:cs="Arial"/>
          <w:color w:val="000000"/>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rsidR="008B55C9" w:rsidRPr="00B13CFC" w:rsidRDefault="008B55C9" w:rsidP="008B55C9">
      <w:pPr>
        <w:spacing w:line="360" w:lineRule="auto"/>
        <w:ind w:right="49"/>
        <w:contextualSpacing/>
        <w:jc w:val="both"/>
        <w:rPr>
          <w:rFonts w:ascii="Palatino Linotype" w:eastAsia="MS Mincho" w:hAnsi="Palatino Linotype" w:cs="Arial"/>
          <w:color w:val="000000"/>
        </w:rPr>
      </w:pPr>
    </w:p>
    <w:p w:rsidR="008B55C9" w:rsidRPr="00B13CFC" w:rsidRDefault="008B55C9" w:rsidP="008B55C9">
      <w:pPr>
        <w:numPr>
          <w:ilvl w:val="0"/>
          <w:numId w:val="18"/>
        </w:numPr>
        <w:spacing w:line="360" w:lineRule="auto"/>
        <w:ind w:left="0" w:right="49" w:firstLine="0"/>
        <w:contextualSpacing/>
        <w:jc w:val="both"/>
        <w:rPr>
          <w:rFonts w:ascii="Palatino Linotype" w:eastAsia="MS Mincho" w:hAnsi="Palatino Linotype" w:cs="Arial"/>
          <w:color w:val="000000"/>
        </w:rPr>
      </w:pPr>
      <w:r w:rsidRPr="00B13CFC">
        <w:rPr>
          <w:rFonts w:ascii="Palatino Linotype" w:eastAsia="MS Mincho" w:hAnsi="Palatino Linotype" w:cs="Arial"/>
          <w:color w:val="000000"/>
        </w:rPr>
        <w:lastRenderedPageBreak/>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8B55C9" w:rsidRPr="00B13CFC" w:rsidRDefault="008B55C9" w:rsidP="008B55C9">
      <w:pPr>
        <w:spacing w:line="360" w:lineRule="auto"/>
        <w:ind w:right="49"/>
        <w:contextualSpacing/>
        <w:jc w:val="both"/>
        <w:rPr>
          <w:rFonts w:ascii="Palatino Linotype" w:eastAsia="MS Mincho" w:hAnsi="Palatino Linotype" w:cs="Arial"/>
          <w:color w:val="000000"/>
        </w:rPr>
      </w:pPr>
    </w:p>
    <w:p w:rsidR="00352D34" w:rsidRPr="00B13CFC" w:rsidRDefault="00352D34" w:rsidP="008B55C9">
      <w:pPr>
        <w:spacing w:line="360" w:lineRule="auto"/>
        <w:ind w:right="49"/>
        <w:contextualSpacing/>
        <w:jc w:val="both"/>
        <w:rPr>
          <w:rFonts w:ascii="Palatino Linotype" w:eastAsia="MS Mincho" w:hAnsi="Palatino Linotype" w:cs="Arial"/>
          <w:color w:val="000000"/>
        </w:rPr>
      </w:pPr>
    </w:p>
    <w:p w:rsidR="008B55C9" w:rsidRPr="00B13CFC" w:rsidRDefault="008B55C9" w:rsidP="008B55C9">
      <w:pPr>
        <w:spacing w:line="360" w:lineRule="auto"/>
        <w:ind w:right="49"/>
        <w:contextualSpacing/>
        <w:jc w:val="both"/>
        <w:rPr>
          <w:rFonts w:ascii="Palatino Linotype" w:eastAsia="MS Mincho" w:hAnsi="Palatino Linotype" w:cs="Arial"/>
          <w:b/>
          <w:color w:val="000000"/>
          <w:lang w:val="es-MX"/>
        </w:rPr>
      </w:pPr>
      <w:r w:rsidRPr="00B13CFC">
        <w:rPr>
          <w:rFonts w:ascii="Palatino Linotype" w:eastAsia="MS Mincho" w:hAnsi="Palatino Linotype" w:cs="Arial"/>
          <w:b/>
          <w:color w:val="000000"/>
          <w:lang w:val="es-MX"/>
        </w:rPr>
        <w:t>Requisitos</w:t>
      </w:r>
      <w:r w:rsidRPr="00B13CFC">
        <w:rPr>
          <w:rFonts w:ascii="Palatino Linotype" w:eastAsia="MS Mincho" w:hAnsi="Palatino Linotype" w:cs="Arial"/>
          <w:color w:val="000000"/>
          <w:lang w:val="es-MX"/>
        </w:rPr>
        <w:t xml:space="preserve"> </w:t>
      </w:r>
      <w:r w:rsidRPr="00B13CFC">
        <w:rPr>
          <w:rFonts w:ascii="Palatino Linotype" w:eastAsia="MS Mincho" w:hAnsi="Palatino Linotype" w:cs="Arial"/>
          <w:b/>
          <w:color w:val="000000"/>
          <w:lang w:val="es-MX"/>
        </w:rPr>
        <w:t>de fondo del acuerdo de clasificación</w:t>
      </w:r>
    </w:p>
    <w:p w:rsidR="008B55C9" w:rsidRPr="00B13CFC" w:rsidRDefault="008B55C9" w:rsidP="008B55C9">
      <w:pPr>
        <w:spacing w:line="360" w:lineRule="auto"/>
        <w:ind w:right="49"/>
        <w:contextualSpacing/>
        <w:jc w:val="both"/>
        <w:rPr>
          <w:rFonts w:ascii="Palatino Linotype" w:eastAsia="MS Mincho" w:hAnsi="Palatino Linotype" w:cs="Arial"/>
          <w:color w:val="000000"/>
          <w:lang w:val="es-MX"/>
        </w:rPr>
      </w:pPr>
    </w:p>
    <w:p w:rsidR="008B55C9" w:rsidRPr="00B13CFC" w:rsidRDefault="008B55C9" w:rsidP="008B55C9">
      <w:pPr>
        <w:numPr>
          <w:ilvl w:val="0"/>
          <w:numId w:val="18"/>
        </w:numPr>
        <w:spacing w:line="360" w:lineRule="auto"/>
        <w:ind w:left="0" w:right="49" w:firstLine="0"/>
        <w:contextualSpacing/>
        <w:jc w:val="both"/>
        <w:rPr>
          <w:rFonts w:ascii="Palatino Linotype" w:eastAsia="MS Mincho" w:hAnsi="Palatino Linotype" w:cs="Arial"/>
          <w:color w:val="000000"/>
        </w:rPr>
      </w:pPr>
      <w:r w:rsidRPr="00B13CFC">
        <w:rPr>
          <w:rFonts w:ascii="Palatino Linotype" w:eastAsia="MS Mincho"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8B55C9" w:rsidRPr="00B13CFC" w:rsidRDefault="008B55C9" w:rsidP="008B55C9">
      <w:pPr>
        <w:spacing w:line="360" w:lineRule="auto"/>
        <w:ind w:right="49"/>
        <w:contextualSpacing/>
        <w:jc w:val="both"/>
        <w:rPr>
          <w:rFonts w:ascii="Palatino Linotype" w:eastAsia="MS Mincho" w:hAnsi="Palatino Linotype" w:cs="Arial"/>
          <w:color w:val="000000"/>
        </w:rPr>
      </w:pPr>
    </w:p>
    <w:p w:rsidR="008B55C9" w:rsidRPr="00B13CFC" w:rsidRDefault="008B55C9" w:rsidP="008B55C9">
      <w:pPr>
        <w:numPr>
          <w:ilvl w:val="0"/>
          <w:numId w:val="18"/>
        </w:numPr>
        <w:spacing w:line="360" w:lineRule="auto"/>
        <w:ind w:left="0" w:right="49" w:firstLine="0"/>
        <w:contextualSpacing/>
        <w:jc w:val="both"/>
        <w:rPr>
          <w:rFonts w:ascii="Palatino Linotype" w:eastAsia="MS Mincho" w:hAnsi="Palatino Linotype" w:cs="Arial"/>
          <w:color w:val="000000"/>
        </w:rPr>
      </w:pPr>
      <w:r w:rsidRPr="00B13CFC">
        <w:rPr>
          <w:rFonts w:ascii="Palatino Linotype" w:eastAsia="MS Mincho" w:hAnsi="Palatino Linotype" w:cs="Arial"/>
          <w:color w:val="000000"/>
        </w:rPr>
        <w:t xml:space="preserve">De lo anterior, se desprende que para una correcta </w:t>
      </w:r>
      <w:r w:rsidRPr="00B13CFC">
        <w:rPr>
          <w:rFonts w:ascii="Palatino Linotype" w:eastAsia="MS Mincho" w:hAnsi="Palatino Linotype" w:cs="Arial"/>
          <w:b/>
          <w:color w:val="000000"/>
        </w:rPr>
        <w:t>clasificación total o parcial</w:t>
      </w:r>
      <w:r w:rsidRPr="00B13CFC">
        <w:rPr>
          <w:rFonts w:ascii="Palatino Linotype" w:eastAsia="MS Mincho" w:hAnsi="Palatino Linotype" w:cs="Arial"/>
          <w:color w:val="000000"/>
        </w:rPr>
        <w:t xml:space="preserve">, esto es determinar los datos que se suprimen en las versiones públicas, es necesario fundar y motivar, de manera correcta, la clasificación; considerando que </w:t>
      </w:r>
      <w:r w:rsidRPr="00B13CFC">
        <w:rPr>
          <w:rFonts w:ascii="Palatino Linotype" w:eastAsia="MS Mincho" w:hAnsi="Palatino Linotype" w:cs="Arial"/>
          <w:color w:val="000000"/>
        </w:rPr>
        <w:lastRenderedPageBreak/>
        <w:t>todo acto que la autoridad pronuncie en el ejercicio de sus atribuciones, debe expresar los fundamentos legales que le dieron origen y las razones por las que se deben aplicar al caso concreto.</w:t>
      </w:r>
    </w:p>
    <w:p w:rsidR="008B55C9" w:rsidRPr="00B13CFC" w:rsidRDefault="008B55C9" w:rsidP="008B55C9">
      <w:pPr>
        <w:spacing w:line="360" w:lineRule="auto"/>
        <w:ind w:right="49"/>
        <w:contextualSpacing/>
        <w:jc w:val="both"/>
        <w:rPr>
          <w:rFonts w:ascii="Palatino Linotype" w:eastAsia="MS Mincho" w:hAnsi="Palatino Linotype" w:cs="Arial"/>
          <w:color w:val="000000"/>
        </w:rPr>
      </w:pPr>
    </w:p>
    <w:p w:rsidR="008B55C9" w:rsidRPr="00B13CFC" w:rsidRDefault="008B55C9" w:rsidP="008B55C9">
      <w:pPr>
        <w:numPr>
          <w:ilvl w:val="0"/>
          <w:numId w:val="18"/>
        </w:numPr>
        <w:spacing w:line="360" w:lineRule="auto"/>
        <w:ind w:left="0" w:right="49" w:firstLine="0"/>
        <w:contextualSpacing/>
        <w:jc w:val="both"/>
        <w:rPr>
          <w:rFonts w:ascii="Palatino Linotype" w:eastAsia="MS Mincho" w:hAnsi="Palatino Linotype" w:cs="Arial"/>
          <w:color w:val="000000"/>
        </w:rPr>
      </w:pPr>
      <w:r w:rsidRPr="00B13CFC">
        <w:rPr>
          <w:rFonts w:ascii="Palatino Linotype" w:eastAsia="MS Mincho" w:hAnsi="Palatino Linotype" w:cs="Arial"/>
          <w:color w:val="000000"/>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B13CFC">
        <w:rPr>
          <w:rFonts w:ascii="Palatino Linotype" w:eastAsia="MS Mincho" w:hAnsi="Palatino Linotype" w:cs="Arial"/>
          <w:color w:val="000000"/>
          <w:vertAlign w:val="superscript"/>
        </w:rPr>
        <w:footnoteReference w:id="9"/>
      </w:r>
    </w:p>
    <w:p w:rsidR="008B55C9" w:rsidRPr="00B13CFC" w:rsidRDefault="008B55C9" w:rsidP="008B55C9">
      <w:pPr>
        <w:spacing w:line="360" w:lineRule="auto"/>
        <w:ind w:right="49"/>
        <w:contextualSpacing/>
        <w:jc w:val="both"/>
        <w:rPr>
          <w:rFonts w:ascii="Palatino Linotype" w:eastAsia="MS Mincho" w:hAnsi="Palatino Linotype" w:cs="Arial"/>
          <w:color w:val="000000"/>
        </w:rPr>
      </w:pPr>
    </w:p>
    <w:p w:rsidR="008B55C9" w:rsidRPr="00B13CFC" w:rsidRDefault="008B55C9" w:rsidP="008B55C9">
      <w:pPr>
        <w:numPr>
          <w:ilvl w:val="0"/>
          <w:numId w:val="18"/>
        </w:numPr>
        <w:spacing w:line="360" w:lineRule="auto"/>
        <w:ind w:left="0" w:right="49" w:firstLine="0"/>
        <w:contextualSpacing/>
        <w:jc w:val="both"/>
        <w:rPr>
          <w:rFonts w:ascii="Palatino Linotype" w:eastAsia="MS Mincho" w:hAnsi="Palatino Linotype" w:cs="Arial"/>
          <w:color w:val="000000"/>
        </w:rPr>
      </w:pPr>
      <w:r w:rsidRPr="00B13CFC">
        <w:rPr>
          <w:rFonts w:ascii="Palatino Linotype" w:eastAsia="MS Mincho" w:hAnsi="Palatino Linotype" w:cs="Arial"/>
          <w:color w:val="000000"/>
        </w:rPr>
        <w:t>Por su parte, el intérprete judicial del país ha establecido una jurisprudencia respecto a qué debe entenderse por fundamentación y motivación, en los siguientes términos:</w:t>
      </w:r>
    </w:p>
    <w:p w:rsidR="008B55C9" w:rsidRPr="00B13CFC" w:rsidRDefault="008B55C9" w:rsidP="008B55C9">
      <w:pPr>
        <w:spacing w:line="360" w:lineRule="auto"/>
        <w:ind w:left="426" w:right="49" w:hanging="426"/>
        <w:contextualSpacing/>
        <w:jc w:val="both"/>
        <w:rPr>
          <w:rFonts w:ascii="Palatino Linotype" w:eastAsia="MS Mincho" w:hAnsi="Palatino Linotype" w:cs="Arial"/>
          <w:color w:val="000000"/>
          <w:lang w:val="es-MX"/>
        </w:rPr>
      </w:pPr>
    </w:p>
    <w:p w:rsidR="008B55C9" w:rsidRPr="00B13CFC" w:rsidRDefault="008B55C9" w:rsidP="008B55C9">
      <w:pPr>
        <w:spacing w:line="360" w:lineRule="auto"/>
        <w:ind w:left="709" w:right="425"/>
        <w:contextualSpacing/>
        <w:jc w:val="both"/>
        <w:rPr>
          <w:rFonts w:ascii="Palatino Linotype" w:eastAsia="MS Mincho" w:hAnsi="Palatino Linotype" w:cs="Arial"/>
          <w:i/>
          <w:color w:val="000000"/>
          <w:sz w:val="22"/>
          <w:lang w:val="es-MX"/>
        </w:rPr>
      </w:pPr>
      <w:r w:rsidRPr="00B13CFC">
        <w:rPr>
          <w:rFonts w:ascii="Palatino Linotype" w:eastAsia="MS Mincho" w:hAnsi="Palatino Linotype" w:cs="Arial"/>
          <w:b/>
          <w:i/>
          <w:color w:val="000000"/>
          <w:sz w:val="22"/>
          <w:lang w:val="es-MX"/>
        </w:rPr>
        <w:lastRenderedPageBreak/>
        <w:t>FUNDAMENTACIÓN Y MOTIVACIÓN.</w:t>
      </w:r>
      <w:r w:rsidRPr="00B13CFC">
        <w:rPr>
          <w:rFonts w:ascii="Palatino Linotype" w:eastAsia="MS Mincho" w:hAnsi="Palatino Linotype" w:cs="Arial"/>
          <w:i/>
          <w:color w:val="000000"/>
          <w:sz w:val="22"/>
          <w:lang w:val="es-MX"/>
        </w:rPr>
        <w:t xml:space="preserve"> La </w:t>
      </w:r>
      <w:r w:rsidRPr="00B13CFC">
        <w:rPr>
          <w:rFonts w:ascii="Palatino Linotype" w:eastAsia="MS Mincho" w:hAnsi="Palatino Linotype" w:cs="Arial"/>
          <w:i/>
          <w:color w:val="000000"/>
          <w:sz w:val="22"/>
          <w:u w:val="single"/>
          <w:lang w:val="es-MX"/>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13CFC">
        <w:rPr>
          <w:rFonts w:ascii="Palatino Linotype" w:eastAsia="MS Mincho" w:hAnsi="Palatino Linotype" w:cs="Arial"/>
          <w:i/>
          <w:color w:val="000000"/>
          <w:sz w:val="22"/>
          <w:lang w:val="es-MX"/>
        </w:rPr>
        <w:t>.</w:t>
      </w:r>
    </w:p>
    <w:p w:rsidR="008B55C9" w:rsidRPr="00B13CFC" w:rsidRDefault="008B55C9" w:rsidP="008B55C9">
      <w:pPr>
        <w:spacing w:line="360" w:lineRule="auto"/>
        <w:ind w:left="709" w:right="425"/>
        <w:contextualSpacing/>
        <w:jc w:val="both"/>
        <w:rPr>
          <w:rFonts w:ascii="Palatino Linotype" w:eastAsia="MS Mincho" w:hAnsi="Palatino Linotype" w:cs="Arial"/>
          <w:i/>
          <w:color w:val="000000"/>
          <w:sz w:val="22"/>
          <w:lang w:val="es-MX"/>
        </w:rPr>
      </w:pPr>
      <w:r w:rsidRPr="00B13CFC">
        <w:rPr>
          <w:rFonts w:ascii="Palatino Linotype" w:eastAsia="MS Mincho" w:hAnsi="Palatino Linotype" w:cs="Arial"/>
          <w:i/>
          <w:color w:val="000000"/>
          <w:sz w:val="22"/>
          <w:lang w:val="es-MX"/>
        </w:rPr>
        <w:t>SEGUNDO TRIBUNAL COLEGIADO DEL SEXTO CIRCUITO.</w:t>
      </w:r>
    </w:p>
    <w:p w:rsidR="008B55C9" w:rsidRPr="00B13CFC" w:rsidRDefault="008B55C9" w:rsidP="008B55C9">
      <w:pPr>
        <w:spacing w:line="360" w:lineRule="auto"/>
        <w:ind w:left="709" w:right="425"/>
        <w:contextualSpacing/>
        <w:jc w:val="both"/>
        <w:rPr>
          <w:rFonts w:ascii="Palatino Linotype" w:eastAsia="MS Mincho" w:hAnsi="Palatino Linotype" w:cs="Arial"/>
          <w:i/>
          <w:color w:val="000000"/>
          <w:sz w:val="22"/>
          <w:lang w:val="es-MX"/>
        </w:rPr>
      </w:pPr>
      <w:r w:rsidRPr="00B13CFC">
        <w:rPr>
          <w:rFonts w:ascii="Palatino Linotype" w:eastAsia="MS Mincho" w:hAnsi="Palatino Linotype" w:cs="Arial"/>
          <w:i/>
          <w:color w:val="000000"/>
          <w:sz w:val="22"/>
          <w:lang w:val="es-MX"/>
        </w:rPr>
        <w:t>Amparo directo 194/88. Bufete Industrial Construcciones, S.A. de C.V. 28 de junio de 1988. Unanimidad de votos. Ponente: Gustavo Calvillo Rangel. Secretario: Jorge Alberto González Álvarez.</w:t>
      </w:r>
    </w:p>
    <w:p w:rsidR="008B55C9" w:rsidRPr="00B13CFC" w:rsidRDefault="008B55C9" w:rsidP="008B55C9">
      <w:pPr>
        <w:spacing w:line="360" w:lineRule="auto"/>
        <w:ind w:left="709" w:right="425"/>
        <w:contextualSpacing/>
        <w:jc w:val="both"/>
        <w:rPr>
          <w:rFonts w:ascii="Palatino Linotype" w:eastAsia="MS Mincho" w:hAnsi="Palatino Linotype" w:cs="Arial"/>
          <w:i/>
          <w:color w:val="000000"/>
          <w:sz w:val="22"/>
          <w:lang w:val="es-MX"/>
        </w:rPr>
      </w:pPr>
      <w:r w:rsidRPr="00B13CFC">
        <w:rPr>
          <w:rFonts w:ascii="Palatino Linotype" w:eastAsia="MS Mincho" w:hAnsi="Palatino Linotype" w:cs="Arial"/>
          <w:i/>
          <w:color w:val="000000"/>
          <w:sz w:val="22"/>
          <w:lang w:val="es-MX"/>
        </w:rPr>
        <w:t>Revisión fiscal 103/88. Instituto Mexicano del Seguro Social. 18 de octubre de 1988. Unanimidad de votos. Ponente: Arnoldo Nájera Virgen. Secretario: Alejandro Responda Rincón.</w:t>
      </w:r>
    </w:p>
    <w:p w:rsidR="008B55C9" w:rsidRPr="00B13CFC" w:rsidRDefault="008B55C9" w:rsidP="008B55C9">
      <w:pPr>
        <w:spacing w:line="360" w:lineRule="auto"/>
        <w:ind w:left="709" w:right="425"/>
        <w:contextualSpacing/>
        <w:jc w:val="both"/>
        <w:rPr>
          <w:rFonts w:ascii="Palatino Linotype" w:eastAsia="MS Mincho" w:hAnsi="Palatino Linotype" w:cs="Arial"/>
          <w:i/>
          <w:color w:val="000000"/>
          <w:sz w:val="22"/>
          <w:lang w:val="es-MX"/>
        </w:rPr>
      </w:pPr>
      <w:r w:rsidRPr="00B13CFC">
        <w:rPr>
          <w:rFonts w:ascii="Palatino Linotype" w:eastAsia="MS Mincho" w:hAnsi="Palatino Linotype" w:cs="Arial"/>
          <w:i/>
          <w:color w:val="000000"/>
          <w:sz w:val="22"/>
          <w:lang w:val="es-MX"/>
        </w:rPr>
        <w:t xml:space="preserve">Amparo en revisión 333/88. </w:t>
      </w:r>
      <w:proofErr w:type="spellStart"/>
      <w:r w:rsidRPr="00B13CFC">
        <w:rPr>
          <w:rFonts w:ascii="Palatino Linotype" w:eastAsia="MS Mincho" w:hAnsi="Palatino Linotype" w:cs="Arial"/>
          <w:i/>
          <w:color w:val="000000"/>
          <w:sz w:val="22"/>
          <w:lang w:val="es-MX"/>
        </w:rPr>
        <w:t>Adilia</w:t>
      </w:r>
      <w:proofErr w:type="spellEnd"/>
      <w:r w:rsidRPr="00B13CFC">
        <w:rPr>
          <w:rFonts w:ascii="Palatino Linotype" w:eastAsia="MS Mincho" w:hAnsi="Palatino Linotype" w:cs="Arial"/>
          <w:i/>
          <w:color w:val="000000"/>
          <w:sz w:val="22"/>
          <w:lang w:val="es-MX"/>
        </w:rPr>
        <w:t xml:space="preserve"> Romero. 26 de octubre de 1988. Unanimidad de votos. Ponente: Arnoldo Nájera Virgen. Secretario: Enrique Crispín Campos Ramírez.</w:t>
      </w:r>
    </w:p>
    <w:p w:rsidR="008B55C9" w:rsidRPr="00B13CFC" w:rsidRDefault="008B55C9" w:rsidP="008B55C9">
      <w:pPr>
        <w:spacing w:line="360" w:lineRule="auto"/>
        <w:ind w:left="709" w:right="425"/>
        <w:contextualSpacing/>
        <w:jc w:val="both"/>
        <w:rPr>
          <w:rFonts w:ascii="Palatino Linotype" w:eastAsia="MS Mincho" w:hAnsi="Palatino Linotype" w:cs="Arial"/>
          <w:i/>
          <w:color w:val="000000"/>
          <w:sz w:val="22"/>
          <w:lang w:val="es-MX"/>
        </w:rPr>
      </w:pPr>
      <w:r w:rsidRPr="00B13CFC">
        <w:rPr>
          <w:rFonts w:ascii="Palatino Linotype" w:eastAsia="MS Mincho" w:hAnsi="Palatino Linotype" w:cs="Arial"/>
          <w:i/>
          <w:color w:val="000000"/>
          <w:sz w:val="22"/>
          <w:lang w:val="es-MX"/>
        </w:rPr>
        <w:t xml:space="preserve">Amparo en revisión 597/95. Emilio Maurer Bretón. 15 de noviembre de 1995. Unanimidad de votos. Ponente: Clementina Ramírez Moguel </w:t>
      </w:r>
      <w:proofErr w:type="spellStart"/>
      <w:r w:rsidRPr="00B13CFC">
        <w:rPr>
          <w:rFonts w:ascii="Palatino Linotype" w:eastAsia="MS Mincho" w:hAnsi="Palatino Linotype" w:cs="Arial"/>
          <w:i/>
          <w:color w:val="000000"/>
          <w:sz w:val="22"/>
          <w:lang w:val="es-MX"/>
        </w:rPr>
        <w:t>Goyzueta</w:t>
      </w:r>
      <w:proofErr w:type="spellEnd"/>
      <w:r w:rsidRPr="00B13CFC">
        <w:rPr>
          <w:rFonts w:ascii="Palatino Linotype" w:eastAsia="MS Mincho" w:hAnsi="Palatino Linotype" w:cs="Arial"/>
          <w:i/>
          <w:color w:val="000000"/>
          <w:sz w:val="22"/>
          <w:lang w:val="es-MX"/>
        </w:rPr>
        <w:t>. Secretario: Gonzalo Carrera Molina.</w:t>
      </w:r>
    </w:p>
    <w:p w:rsidR="008B55C9" w:rsidRPr="00B13CFC" w:rsidRDefault="008B55C9" w:rsidP="008B55C9">
      <w:pPr>
        <w:spacing w:line="360" w:lineRule="auto"/>
        <w:ind w:left="709" w:right="425"/>
        <w:contextualSpacing/>
        <w:jc w:val="both"/>
        <w:rPr>
          <w:rFonts w:ascii="Palatino Linotype" w:eastAsia="MS Mincho" w:hAnsi="Palatino Linotype" w:cs="Arial"/>
          <w:i/>
          <w:color w:val="000000"/>
          <w:sz w:val="22"/>
          <w:lang w:val="es-MX"/>
        </w:rPr>
      </w:pPr>
      <w:r w:rsidRPr="00B13CFC">
        <w:rPr>
          <w:rFonts w:ascii="Palatino Linotype" w:eastAsia="MS Mincho" w:hAnsi="Palatino Linotype" w:cs="Arial"/>
          <w:i/>
          <w:color w:val="000000"/>
          <w:sz w:val="22"/>
          <w:lang w:val="es-MX"/>
        </w:rPr>
        <w:t xml:space="preserve">Amparo directo 7/96. Pedro Vicente López Miro. 21 de febrero de 1996. Unanimidad de votos. Ponente: María Eugenia Estela Martínez Cardiel. Secretario: Enrique </w:t>
      </w:r>
      <w:proofErr w:type="spellStart"/>
      <w:r w:rsidRPr="00B13CFC">
        <w:rPr>
          <w:rFonts w:ascii="Palatino Linotype" w:eastAsia="MS Mincho" w:hAnsi="Palatino Linotype" w:cs="Arial"/>
          <w:i/>
          <w:color w:val="000000"/>
          <w:sz w:val="22"/>
          <w:lang w:val="es-MX"/>
        </w:rPr>
        <w:t>Baigts</w:t>
      </w:r>
      <w:proofErr w:type="spellEnd"/>
      <w:r w:rsidRPr="00B13CFC">
        <w:rPr>
          <w:rFonts w:ascii="Palatino Linotype" w:eastAsia="MS Mincho" w:hAnsi="Palatino Linotype" w:cs="Arial"/>
          <w:i/>
          <w:color w:val="000000"/>
          <w:sz w:val="22"/>
          <w:lang w:val="es-MX"/>
        </w:rPr>
        <w:t xml:space="preserve"> Muñoz.</w:t>
      </w:r>
    </w:p>
    <w:p w:rsidR="008B55C9" w:rsidRPr="00B13CFC" w:rsidRDefault="008B55C9" w:rsidP="008B55C9">
      <w:pPr>
        <w:spacing w:line="360" w:lineRule="auto"/>
        <w:ind w:left="709" w:right="425"/>
        <w:contextualSpacing/>
        <w:jc w:val="both"/>
        <w:rPr>
          <w:rFonts w:ascii="Palatino Linotype" w:eastAsia="MS Mincho" w:hAnsi="Palatino Linotype" w:cs="Arial"/>
          <w:color w:val="000000"/>
        </w:rPr>
      </w:pPr>
    </w:p>
    <w:p w:rsidR="008B55C9" w:rsidRPr="00B13CFC" w:rsidRDefault="008B55C9" w:rsidP="008B55C9">
      <w:pPr>
        <w:numPr>
          <w:ilvl w:val="0"/>
          <w:numId w:val="18"/>
        </w:numPr>
        <w:spacing w:line="360" w:lineRule="auto"/>
        <w:ind w:left="0" w:right="49" w:firstLine="0"/>
        <w:contextualSpacing/>
        <w:jc w:val="both"/>
        <w:rPr>
          <w:rFonts w:ascii="Palatino Linotype" w:eastAsia="MS Mincho" w:hAnsi="Palatino Linotype" w:cs="Arial"/>
          <w:color w:val="000000"/>
        </w:rPr>
      </w:pPr>
      <w:r w:rsidRPr="00B13CFC">
        <w:rPr>
          <w:rFonts w:ascii="Palatino Linotype" w:eastAsia="MS Mincho" w:hAnsi="Palatino Linotype" w:cs="Arial"/>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8B55C9" w:rsidRPr="00B13CFC" w:rsidRDefault="008B55C9" w:rsidP="008B55C9">
      <w:pPr>
        <w:spacing w:line="360" w:lineRule="auto"/>
        <w:ind w:right="49"/>
        <w:contextualSpacing/>
        <w:jc w:val="both"/>
        <w:rPr>
          <w:rFonts w:ascii="Palatino Linotype" w:eastAsia="MS Mincho" w:hAnsi="Palatino Linotype" w:cs="Arial"/>
          <w:color w:val="000000"/>
        </w:rPr>
      </w:pPr>
    </w:p>
    <w:p w:rsidR="008B55C9" w:rsidRPr="00B13CFC" w:rsidRDefault="008B55C9" w:rsidP="008B55C9">
      <w:pPr>
        <w:numPr>
          <w:ilvl w:val="0"/>
          <w:numId w:val="18"/>
        </w:numPr>
        <w:spacing w:line="360" w:lineRule="auto"/>
        <w:ind w:left="0" w:right="49" w:firstLine="0"/>
        <w:contextualSpacing/>
        <w:jc w:val="both"/>
        <w:rPr>
          <w:rFonts w:ascii="Palatino Linotype" w:eastAsia="MS Mincho" w:hAnsi="Palatino Linotype" w:cs="Arial"/>
          <w:color w:val="000000"/>
        </w:rPr>
      </w:pPr>
      <w:r w:rsidRPr="00B13CFC">
        <w:rPr>
          <w:rFonts w:ascii="Palatino Linotype" w:eastAsia="MS Mincho" w:hAnsi="Palatino Linotype" w:cs="Arial"/>
          <w:color w:val="000000"/>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8B55C9" w:rsidRPr="00B13CFC" w:rsidRDefault="008B55C9" w:rsidP="008B55C9">
      <w:pPr>
        <w:spacing w:line="360" w:lineRule="auto"/>
        <w:ind w:right="49"/>
        <w:contextualSpacing/>
        <w:jc w:val="both"/>
        <w:rPr>
          <w:rFonts w:ascii="Palatino Linotype" w:eastAsia="MS Mincho" w:hAnsi="Palatino Linotype" w:cs="Arial"/>
          <w:color w:val="000000"/>
        </w:rPr>
      </w:pPr>
    </w:p>
    <w:p w:rsidR="008B55C9" w:rsidRPr="00B13CFC" w:rsidRDefault="008B55C9" w:rsidP="008B55C9">
      <w:pPr>
        <w:numPr>
          <w:ilvl w:val="0"/>
          <w:numId w:val="18"/>
        </w:numPr>
        <w:spacing w:line="360" w:lineRule="auto"/>
        <w:ind w:left="0" w:right="49" w:firstLine="0"/>
        <w:contextualSpacing/>
        <w:jc w:val="both"/>
        <w:rPr>
          <w:rFonts w:ascii="Palatino Linotype" w:eastAsia="MS Mincho" w:hAnsi="Palatino Linotype" w:cs="Arial"/>
          <w:color w:val="000000"/>
        </w:rPr>
      </w:pPr>
      <w:r w:rsidRPr="00B13CFC">
        <w:rPr>
          <w:rFonts w:ascii="Palatino Linotype" w:eastAsia="MS Mincho" w:hAnsi="Palatino Linotype" w:cs="Arial"/>
          <w:color w:val="000000"/>
        </w:rPr>
        <w:t>En ese mismo sentido, el numeral trigésimo tercero fracción V de los Lineamientos Generales, precisa que para motivar la clasificación se deben acreditar las circunstancias de tiempo, modo y lugar.</w:t>
      </w:r>
    </w:p>
    <w:p w:rsidR="008B55C9" w:rsidRPr="00B13CFC" w:rsidRDefault="008B55C9" w:rsidP="008B55C9">
      <w:pPr>
        <w:spacing w:line="360" w:lineRule="auto"/>
        <w:ind w:right="49"/>
        <w:contextualSpacing/>
        <w:jc w:val="both"/>
        <w:rPr>
          <w:rFonts w:ascii="Palatino Linotype" w:eastAsia="MS Mincho" w:hAnsi="Palatino Linotype" w:cs="Arial"/>
          <w:color w:val="000000"/>
        </w:rPr>
      </w:pPr>
    </w:p>
    <w:p w:rsidR="008B55C9" w:rsidRPr="00B13CFC" w:rsidRDefault="008B55C9" w:rsidP="008B55C9">
      <w:pPr>
        <w:numPr>
          <w:ilvl w:val="0"/>
          <w:numId w:val="18"/>
        </w:numPr>
        <w:spacing w:line="360" w:lineRule="auto"/>
        <w:ind w:left="0" w:right="49" w:firstLine="0"/>
        <w:contextualSpacing/>
        <w:jc w:val="both"/>
        <w:rPr>
          <w:rFonts w:ascii="Palatino Linotype" w:eastAsia="MS Mincho" w:hAnsi="Palatino Linotype" w:cs="Arial"/>
          <w:color w:val="000000"/>
        </w:rPr>
      </w:pPr>
      <w:r w:rsidRPr="00B13CFC">
        <w:rPr>
          <w:rFonts w:ascii="Palatino Linotype" w:eastAsia="MS Mincho" w:hAnsi="Palatino Linotype" w:cs="Arial"/>
          <w:color w:val="000000"/>
        </w:rPr>
        <w:t xml:space="preserve">Ahora bien, </w:t>
      </w:r>
      <w:r w:rsidRPr="00B13CFC">
        <w:rPr>
          <w:rFonts w:ascii="Palatino Linotype" w:eastAsia="MS Mincho" w:hAnsi="Palatino Linotype" w:cs="Arial"/>
          <w:b/>
          <w:color w:val="000000"/>
          <w:u w:val="single"/>
        </w:rPr>
        <w:t>para cada caso además de fundar y motivar</w:t>
      </w:r>
      <w:r w:rsidRPr="00B13CFC">
        <w:rPr>
          <w:rFonts w:ascii="Palatino Linotype" w:eastAsia="MS Mincho" w:hAnsi="Palatino Linotype" w:cs="Arial"/>
          <w:color w:val="000000"/>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B13CFC">
        <w:rPr>
          <w:rFonts w:ascii="Palatino Linotype" w:eastAsia="MS Mincho" w:hAnsi="Palatino Linotype" w:cs="Arial"/>
          <w:color w:val="000000"/>
          <w:vertAlign w:val="superscript"/>
        </w:rPr>
        <w:footnoteReference w:id="10"/>
      </w:r>
      <w:r w:rsidRPr="00B13CFC">
        <w:rPr>
          <w:rFonts w:ascii="Palatino Linotype" w:eastAsia="MS Mincho" w:hAnsi="Palatino Linotype" w:cs="Arial"/>
          <w:color w:val="000000"/>
        </w:rPr>
        <w:t xml:space="preserve"> del servidor público que no tienen ninguna injerencia en el tema de la transparencia y la rendición de cuentas, por ejemplo, 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rsidR="008B55C9" w:rsidRPr="00B13CFC" w:rsidRDefault="008B55C9" w:rsidP="008B55C9">
      <w:pPr>
        <w:spacing w:line="360" w:lineRule="auto"/>
        <w:ind w:right="49"/>
        <w:contextualSpacing/>
        <w:jc w:val="both"/>
        <w:rPr>
          <w:rFonts w:ascii="Palatino Linotype" w:eastAsia="MS Mincho" w:hAnsi="Palatino Linotype" w:cs="Arial"/>
          <w:color w:val="000000"/>
        </w:rPr>
      </w:pPr>
    </w:p>
    <w:p w:rsidR="008B55C9" w:rsidRPr="00B13CFC" w:rsidRDefault="008B55C9" w:rsidP="008B55C9">
      <w:pPr>
        <w:numPr>
          <w:ilvl w:val="0"/>
          <w:numId w:val="18"/>
        </w:numPr>
        <w:spacing w:line="360" w:lineRule="auto"/>
        <w:ind w:left="0" w:right="49" w:firstLine="0"/>
        <w:contextualSpacing/>
        <w:jc w:val="both"/>
        <w:rPr>
          <w:rFonts w:ascii="Palatino Linotype" w:eastAsia="MS Mincho" w:hAnsi="Palatino Linotype" w:cs="Arial"/>
          <w:color w:val="000000"/>
        </w:rPr>
      </w:pPr>
      <w:r w:rsidRPr="00B13CFC">
        <w:rPr>
          <w:rFonts w:ascii="Palatino Linotype" w:eastAsia="MS Mincho" w:hAnsi="Palatino Linotype" w:cs="Arial"/>
          <w:b/>
          <w:color w:val="000000"/>
          <w:u w:val="single"/>
        </w:rPr>
        <w:t>Otro tipo de información confidencial constituyen los secretos bancario, fiduciario, industrial, comercial, fiscal, bursátil y postal, cuya titularidad corresponda a particulares,</w:t>
      </w:r>
      <w:r w:rsidRPr="00B13CFC">
        <w:rPr>
          <w:rFonts w:ascii="Palatino Linotype" w:eastAsia="MS Mincho" w:hAnsi="Palatino Linotype" w:cs="Arial"/>
          <w:color w:val="000000"/>
        </w:rPr>
        <w:t xml:space="preserve"> sujetos de derecho internacional o a sujetos obligados cuando no involucren el ejercicio de recursos públicos, así lo define la fracción XXI del artículo 3 de la Ley Estatal.</w:t>
      </w:r>
    </w:p>
    <w:p w:rsidR="008B55C9" w:rsidRPr="00B13CFC" w:rsidRDefault="008B55C9" w:rsidP="008B55C9">
      <w:pPr>
        <w:spacing w:line="360" w:lineRule="auto"/>
        <w:ind w:right="49"/>
        <w:contextualSpacing/>
        <w:jc w:val="both"/>
        <w:rPr>
          <w:rFonts w:ascii="Palatino Linotype" w:eastAsia="MS Mincho" w:hAnsi="Palatino Linotype" w:cs="Arial"/>
          <w:color w:val="000000"/>
        </w:rPr>
      </w:pPr>
    </w:p>
    <w:p w:rsidR="008B55C9" w:rsidRPr="00B13CFC" w:rsidRDefault="008B55C9" w:rsidP="008B55C9">
      <w:pPr>
        <w:spacing w:line="360" w:lineRule="auto"/>
        <w:ind w:right="49"/>
        <w:contextualSpacing/>
        <w:jc w:val="both"/>
        <w:rPr>
          <w:rFonts w:ascii="Palatino Linotype" w:eastAsia="MS Mincho" w:hAnsi="Palatino Linotype" w:cs="Arial"/>
          <w:b/>
          <w:color w:val="000000"/>
          <w:lang w:val="es-MX"/>
        </w:rPr>
      </w:pPr>
      <w:r w:rsidRPr="00B13CFC">
        <w:rPr>
          <w:rFonts w:ascii="Palatino Linotype" w:eastAsia="MS Mincho" w:hAnsi="Palatino Linotype" w:cs="Arial"/>
          <w:b/>
          <w:color w:val="000000"/>
          <w:lang w:val="es-MX"/>
        </w:rPr>
        <w:t>Condiciones especiales de la clasificación de la información como confidencial.</w:t>
      </w:r>
    </w:p>
    <w:p w:rsidR="008B55C9" w:rsidRPr="00B13CFC" w:rsidRDefault="008B55C9" w:rsidP="008B55C9">
      <w:pPr>
        <w:spacing w:line="360" w:lineRule="auto"/>
        <w:ind w:right="49"/>
        <w:contextualSpacing/>
        <w:jc w:val="both"/>
        <w:rPr>
          <w:rFonts w:ascii="Palatino Linotype" w:eastAsia="MS Mincho" w:hAnsi="Palatino Linotype" w:cs="Arial"/>
          <w:b/>
          <w:color w:val="000000"/>
          <w:lang w:val="es-MX"/>
        </w:rPr>
      </w:pPr>
    </w:p>
    <w:p w:rsidR="008B55C9" w:rsidRPr="00B13CFC" w:rsidRDefault="008B55C9" w:rsidP="008B55C9">
      <w:pPr>
        <w:numPr>
          <w:ilvl w:val="0"/>
          <w:numId w:val="18"/>
        </w:numPr>
        <w:spacing w:line="360" w:lineRule="auto"/>
        <w:ind w:left="0" w:right="49" w:firstLine="0"/>
        <w:contextualSpacing/>
        <w:jc w:val="both"/>
        <w:rPr>
          <w:rFonts w:ascii="Palatino Linotype" w:eastAsia="MS Mincho" w:hAnsi="Palatino Linotype" w:cs="Arial"/>
          <w:color w:val="000000"/>
        </w:rPr>
      </w:pPr>
      <w:r w:rsidRPr="00B13CFC">
        <w:rPr>
          <w:rFonts w:ascii="Palatino Linotype" w:eastAsia="MS Mincho"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8B55C9" w:rsidRPr="00B13CFC" w:rsidRDefault="008B55C9" w:rsidP="008B55C9">
      <w:pPr>
        <w:spacing w:line="360" w:lineRule="auto"/>
        <w:ind w:left="426" w:right="49" w:hanging="426"/>
        <w:contextualSpacing/>
        <w:jc w:val="both"/>
        <w:rPr>
          <w:rFonts w:ascii="Palatino Linotype" w:eastAsia="MS Mincho" w:hAnsi="Palatino Linotype" w:cs="Arial"/>
          <w:color w:val="000000"/>
        </w:rPr>
      </w:pPr>
    </w:p>
    <w:p w:rsidR="008B55C9" w:rsidRPr="00B13CFC" w:rsidRDefault="008B55C9" w:rsidP="008B55C9">
      <w:pPr>
        <w:spacing w:line="360" w:lineRule="auto"/>
        <w:ind w:left="709" w:right="425"/>
        <w:contextualSpacing/>
        <w:jc w:val="both"/>
        <w:rPr>
          <w:rFonts w:ascii="Palatino Linotype" w:eastAsia="MS Mincho" w:hAnsi="Palatino Linotype" w:cs="Arial"/>
          <w:bCs/>
          <w:i/>
          <w:color w:val="000000"/>
          <w:sz w:val="22"/>
          <w:lang w:val="es-MX"/>
        </w:rPr>
      </w:pPr>
      <w:r w:rsidRPr="00B13CFC">
        <w:rPr>
          <w:rFonts w:ascii="Palatino Linotype" w:eastAsia="MS Mincho" w:hAnsi="Palatino Linotype" w:cs="Arial"/>
          <w:bCs/>
          <w:i/>
          <w:color w:val="000000"/>
          <w:sz w:val="22"/>
          <w:lang w:val="es-MX"/>
        </w:rPr>
        <w:t>I.</w:t>
      </w:r>
      <w:r w:rsidRPr="00B13CFC">
        <w:rPr>
          <w:rFonts w:ascii="Palatino Linotype" w:eastAsia="MS Mincho" w:hAnsi="Palatino Linotype" w:cs="Arial"/>
          <w:i/>
          <w:color w:val="000000"/>
          <w:sz w:val="22"/>
          <w:lang w:val="es-MX"/>
        </w:rPr>
        <w:t xml:space="preserve"> La información se encuentre en registros públicos o fuentes de acceso público;</w:t>
      </w:r>
    </w:p>
    <w:p w:rsidR="008B55C9" w:rsidRPr="00B13CFC" w:rsidRDefault="008B55C9" w:rsidP="008B55C9">
      <w:pPr>
        <w:spacing w:line="360" w:lineRule="auto"/>
        <w:ind w:left="709" w:right="425"/>
        <w:contextualSpacing/>
        <w:jc w:val="both"/>
        <w:rPr>
          <w:rFonts w:ascii="Palatino Linotype" w:eastAsia="MS Mincho" w:hAnsi="Palatino Linotype" w:cs="Arial"/>
          <w:bCs/>
          <w:i/>
          <w:color w:val="000000"/>
          <w:sz w:val="22"/>
          <w:lang w:val="es-MX"/>
        </w:rPr>
      </w:pPr>
      <w:r w:rsidRPr="00B13CFC">
        <w:rPr>
          <w:rFonts w:ascii="Palatino Linotype" w:eastAsia="MS Mincho" w:hAnsi="Palatino Linotype" w:cs="Arial"/>
          <w:bCs/>
          <w:i/>
          <w:color w:val="000000"/>
          <w:sz w:val="22"/>
          <w:lang w:val="es-MX"/>
        </w:rPr>
        <w:t xml:space="preserve">II. </w:t>
      </w:r>
      <w:r w:rsidRPr="00B13CFC">
        <w:rPr>
          <w:rFonts w:ascii="Palatino Linotype" w:eastAsia="MS Mincho" w:hAnsi="Palatino Linotype" w:cs="Arial"/>
          <w:i/>
          <w:color w:val="000000"/>
          <w:sz w:val="22"/>
          <w:lang w:val="es-MX"/>
        </w:rPr>
        <w:t>Por Ley tenga el carácter de pública;</w:t>
      </w:r>
    </w:p>
    <w:p w:rsidR="008B55C9" w:rsidRPr="00B13CFC" w:rsidRDefault="008B55C9" w:rsidP="008B55C9">
      <w:pPr>
        <w:spacing w:line="360" w:lineRule="auto"/>
        <w:ind w:left="709" w:right="425"/>
        <w:contextualSpacing/>
        <w:jc w:val="both"/>
        <w:rPr>
          <w:rFonts w:ascii="Palatino Linotype" w:eastAsia="MS Mincho" w:hAnsi="Palatino Linotype" w:cs="Arial"/>
          <w:i/>
          <w:color w:val="000000"/>
          <w:sz w:val="22"/>
          <w:lang w:val="es-MX"/>
        </w:rPr>
      </w:pPr>
      <w:r w:rsidRPr="00B13CFC">
        <w:rPr>
          <w:rFonts w:ascii="Palatino Linotype" w:eastAsia="MS Mincho" w:hAnsi="Palatino Linotype" w:cs="Arial"/>
          <w:bCs/>
          <w:i/>
          <w:color w:val="000000"/>
          <w:sz w:val="22"/>
          <w:lang w:val="es-MX"/>
        </w:rPr>
        <w:t xml:space="preserve">III. </w:t>
      </w:r>
      <w:r w:rsidRPr="00B13CFC">
        <w:rPr>
          <w:rFonts w:ascii="Palatino Linotype" w:eastAsia="MS Mincho" w:hAnsi="Palatino Linotype" w:cs="Arial"/>
          <w:i/>
          <w:color w:val="000000"/>
          <w:sz w:val="22"/>
          <w:lang w:val="es-MX"/>
        </w:rPr>
        <w:t xml:space="preserve">Exista una orden judicial; </w:t>
      </w:r>
    </w:p>
    <w:p w:rsidR="008B55C9" w:rsidRPr="00B13CFC" w:rsidRDefault="008B55C9" w:rsidP="008B55C9">
      <w:pPr>
        <w:spacing w:line="360" w:lineRule="auto"/>
        <w:ind w:left="709" w:right="425"/>
        <w:contextualSpacing/>
        <w:jc w:val="both"/>
        <w:rPr>
          <w:rFonts w:ascii="Palatino Linotype" w:eastAsia="MS Mincho" w:hAnsi="Palatino Linotype" w:cs="Arial"/>
          <w:i/>
          <w:color w:val="000000"/>
          <w:sz w:val="22"/>
          <w:lang w:val="es-MX"/>
        </w:rPr>
      </w:pPr>
      <w:r w:rsidRPr="00B13CFC">
        <w:rPr>
          <w:rFonts w:ascii="Palatino Linotype" w:eastAsia="MS Mincho" w:hAnsi="Palatino Linotype" w:cs="Arial"/>
          <w:bCs/>
          <w:i/>
          <w:color w:val="000000"/>
          <w:sz w:val="22"/>
          <w:lang w:val="es-MX"/>
        </w:rPr>
        <w:t xml:space="preserve">IV. </w:t>
      </w:r>
      <w:r w:rsidRPr="00B13CFC">
        <w:rPr>
          <w:rFonts w:ascii="Palatino Linotype" w:eastAsia="MS Mincho" w:hAnsi="Palatino Linotype" w:cs="Arial"/>
          <w:i/>
          <w:color w:val="000000"/>
          <w:sz w:val="22"/>
          <w:lang w:val="es-MX"/>
        </w:rPr>
        <w:t xml:space="preserve">Por razones de seguridad pública, o para proteger los derechos de terceros, se requiera su publicación; o </w:t>
      </w:r>
    </w:p>
    <w:p w:rsidR="008B55C9" w:rsidRPr="00B13CFC" w:rsidRDefault="008B55C9" w:rsidP="008B55C9">
      <w:pPr>
        <w:spacing w:line="360" w:lineRule="auto"/>
        <w:ind w:left="709" w:right="425"/>
        <w:contextualSpacing/>
        <w:jc w:val="both"/>
        <w:rPr>
          <w:rFonts w:ascii="Palatino Linotype" w:eastAsia="MS Mincho" w:hAnsi="Palatino Linotype" w:cs="Arial"/>
          <w:i/>
          <w:color w:val="000000"/>
          <w:sz w:val="22"/>
          <w:lang w:val="es-MX"/>
        </w:rPr>
      </w:pPr>
      <w:r w:rsidRPr="00B13CFC">
        <w:rPr>
          <w:rFonts w:ascii="Palatino Linotype" w:eastAsia="MS Mincho" w:hAnsi="Palatino Linotype" w:cs="Arial"/>
          <w:bCs/>
          <w:i/>
          <w:color w:val="000000"/>
          <w:sz w:val="22"/>
          <w:lang w:val="es-MX"/>
        </w:rPr>
        <w:t xml:space="preserve">V. </w:t>
      </w:r>
      <w:r w:rsidRPr="00B13CFC">
        <w:rPr>
          <w:rFonts w:ascii="Palatino Linotype" w:eastAsia="MS Mincho" w:hAnsi="Palatino Linotype" w:cs="Arial"/>
          <w:i/>
          <w:color w:val="000000"/>
          <w:sz w:val="22"/>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8B55C9" w:rsidRPr="00B13CFC" w:rsidRDefault="008B55C9" w:rsidP="008B55C9">
      <w:pPr>
        <w:spacing w:line="360" w:lineRule="auto"/>
        <w:ind w:right="49"/>
        <w:contextualSpacing/>
        <w:jc w:val="both"/>
        <w:rPr>
          <w:rFonts w:ascii="Palatino Linotype" w:eastAsia="MS Mincho" w:hAnsi="Palatino Linotype" w:cs="Arial"/>
          <w:color w:val="000000"/>
        </w:rPr>
      </w:pPr>
    </w:p>
    <w:p w:rsidR="008B55C9" w:rsidRPr="00B13CFC" w:rsidRDefault="008B55C9" w:rsidP="008B55C9">
      <w:pPr>
        <w:numPr>
          <w:ilvl w:val="0"/>
          <w:numId w:val="18"/>
        </w:numPr>
        <w:spacing w:line="360" w:lineRule="auto"/>
        <w:ind w:left="0" w:right="49" w:firstLine="0"/>
        <w:contextualSpacing/>
        <w:jc w:val="both"/>
        <w:rPr>
          <w:rFonts w:ascii="Palatino Linotype" w:eastAsia="MS Mincho" w:hAnsi="Palatino Linotype" w:cs="Arial"/>
          <w:color w:val="000000"/>
        </w:rPr>
      </w:pPr>
      <w:r w:rsidRPr="00B13CFC">
        <w:rPr>
          <w:rFonts w:ascii="Palatino Linotype" w:eastAsia="MS Mincho" w:hAnsi="Palatino Linotype" w:cs="Arial"/>
          <w:color w:val="000000"/>
        </w:rPr>
        <w:t xml:space="preserve">En el caso de lo señalado en la fracción IV, será el Instituto quien deba aplicar la prueba de interés público, considerando también que como recientemente ha </w:t>
      </w:r>
      <w:r w:rsidRPr="00B13CFC">
        <w:rPr>
          <w:rFonts w:ascii="Palatino Linotype" w:eastAsia="MS Mincho" w:hAnsi="Palatino Linotype" w:cs="Arial"/>
          <w:color w:val="000000"/>
        </w:rPr>
        <w:lastRenderedPageBreak/>
        <w:t xml:space="preserve">discutido la Suprema Corte de Justicia de la Nación, los servidores públicos nos encontramos sujetos a un régimen menor de protección. </w:t>
      </w:r>
    </w:p>
    <w:p w:rsidR="008B55C9" w:rsidRPr="00B13CFC" w:rsidRDefault="008B55C9" w:rsidP="008B55C9">
      <w:pPr>
        <w:spacing w:line="360" w:lineRule="auto"/>
        <w:ind w:right="49"/>
        <w:contextualSpacing/>
        <w:jc w:val="both"/>
        <w:rPr>
          <w:rFonts w:ascii="Palatino Linotype" w:eastAsia="MS Mincho" w:hAnsi="Palatino Linotype" w:cs="Arial"/>
          <w:color w:val="000000"/>
        </w:rPr>
      </w:pPr>
    </w:p>
    <w:p w:rsidR="008B55C9" w:rsidRPr="00B13CFC" w:rsidRDefault="008B55C9" w:rsidP="008B55C9">
      <w:pPr>
        <w:numPr>
          <w:ilvl w:val="0"/>
          <w:numId w:val="18"/>
        </w:numPr>
        <w:spacing w:line="360" w:lineRule="auto"/>
        <w:ind w:left="0" w:right="49" w:firstLine="0"/>
        <w:jc w:val="both"/>
        <w:rPr>
          <w:rFonts w:ascii="Palatino Linotype" w:eastAsia="MS Mincho" w:hAnsi="Palatino Linotype" w:cs="Times New Roman"/>
        </w:rPr>
      </w:pPr>
      <w:r w:rsidRPr="00B13CFC">
        <w:rPr>
          <w:rFonts w:ascii="Palatino Linotype" w:eastAsia="MS Mincho" w:hAnsi="Palatino Linotype" w:cs="Arial"/>
          <w:color w:val="000000"/>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8B55C9" w:rsidRPr="00B13CFC" w:rsidRDefault="008B55C9" w:rsidP="008B55C9">
      <w:pPr>
        <w:spacing w:after="120" w:line="360" w:lineRule="auto"/>
        <w:ind w:right="49"/>
        <w:jc w:val="both"/>
        <w:rPr>
          <w:rFonts w:ascii="Palatino Linotype" w:eastAsia="MS Mincho" w:hAnsi="Palatino Linotype" w:cs="Times New Roman"/>
        </w:rPr>
      </w:pPr>
    </w:p>
    <w:p w:rsidR="008B55C9" w:rsidRPr="00B13CFC" w:rsidRDefault="008B55C9" w:rsidP="008B55C9">
      <w:pPr>
        <w:numPr>
          <w:ilvl w:val="0"/>
          <w:numId w:val="18"/>
        </w:numPr>
        <w:spacing w:after="120" w:line="360" w:lineRule="auto"/>
        <w:ind w:left="0" w:right="49" w:firstLine="0"/>
        <w:contextualSpacing/>
        <w:jc w:val="both"/>
        <w:rPr>
          <w:rFonts w:ascii="Palatino Linotype" w:eastAsia="MS Mincho" w:hAnsi="Palatino Linotype" w:cs="Times New Roman"/>
        </w:rPr>
      </w:pPr>
      <w:r w:rsidRPr="00B13CFC">
        <w:rPr>
          <w:rFonts w:ascii="Palatino Linotype" w:eastAsia="MS Mincho" w:hAnsi="Palatino Linotype" w:cs="Times New Roman"/>
        </w:rPr>
        <w:t xml:space="preserve">Por otro lado, si derivado de la nómina que se ordena entregar pudiera existir información de la </w:t>
      </w:r>
      <w:r w:rsidRPr="00B13CFC">
        <w:rPr>
          <w:rFonts w:ascii="Palatino Linotype" w:eastAsia="MS Mincho" w:hAnsi="Palatino Linotype" w:cs="Times New Roman"/>
          <w:b/>
          <w:u w:val="single"/>
        </w:rPr>
        <w:t>Dirección de Seguridad Pública del Ayuntamiento o su equivalente</w:t>
      </w:r>
      <w:r w:rsidRPr="00B13CFC">
        <w:rPr>
          <w:rFonts w:ascii="Palatino Linotype" w:eastAsia="MS Mincho" w:hAnsi="Palatino Linotype" w:cs="Times New Roman"/>
        </w:rPr>
        <w:t xml:space="preserve">, la cual ponga en riesgo los integrantes derivado de las funciones encomendadas en términos del artículo 21 párrafo noveno de la Constitución Política de los Estados Unidos Mexicanos, de las cuales se desprenden entre otras  la prevención de los delitos, investigación y persecución, el </w:t>
      </w:r>
      <w:r w:rsidRPr="00B13CFC">
        <w:rPr>
          <w:rFonts w:ascii="Palatino Linotype" w:eastAsia="MS Mincho" w:hAnsi="Palatino Linotype" w:cs="Times New Roman"/>
          <w:b/>
        </w:rPr>
        <w:t xml:space="preserve">SUJETO OBLIGADO </w:t>
      </w:r>
      <w:r w:rsidRPr="00B13CFC">
        <w:rPr>
          <w:rFonts w:ascii="Palatino Linotype" w:eastAsia="MS Mincho" w:hAnsi="Palatino Linotype" w:cs="Times New Roman"/>
        </w:rPr>
        <w:t xml:space="preserve">deberá proteger los datos de los servidores públicos que integran dicha Dirección por lo cual, la entrega de la información habrá de disociarse, es decir, los datos personales de los policías no pueden asociarse a sus titulares, ni permitir por su estructura, contenido o grado de desagregación, la identificación individual de los mismos, tal y como lo establece el artículo 4 fracción XVI de la </w:t>
      </w:r>
      <w:r w:rsidRPr="00B13CFC">
        <w:rPr>
          <w:rFonts w:ascii="Palatino Linotype" w:eastAsia="MS Mincho" w:hAnsi="Palatino Linotype" w:cs="Times New Roman"/>
          <w:b/>
        </w:rPr>
        <w:t>Ley de Protección de Datos Personales en posesión de Sujetos Obligados del Estado de México y Municipios</w:t>
      </w:r>
      <w:r w:rsidRPr="00B13CFC">
        <w:rPr>
          <w:rFonts w:ascii="Palatino Linotype" w:eastAsia="MS Mincho" w:hAnsi="Palatino Linotype" w:cs="Times New Roman"/>
        </w:rPr>
        <w:t>, que refiere:</w:t>
      </w:r>
    </w:p>
    <w:p w:rsidR="008B55C9" w:rsidRPr="00B13CFC" w:rsidRDefault="008B55C9" w:rsidP="008B55C9">
      <w:pPr>
        <w:spacing w:line="360" w:lineRule="auto"/>
        <w:jc w:val="both"/>
        <w:rPr>
          <w:rFonts w:ascii="Palatino Linotype" w:eastAsia="MS Mincho" w:hAnsi="Palatino Linotype" w:cs="Times New Roman"/>
        </w:rPr>
      </w:pPr>
    </w:p>
    <w:p w:rsidR="008B55C9" w:rsidRPr="00B13CFC" w:rsidRDefault="008B55C9" w:rsidP="008B55C9">
      <w:pPr>
        <w:spacing w:line="360" w:lineRule="auto"/>
        <w:ind w:left="851" w:right="616"/>
        <w:jc w:val="both"/>
        <w:rPr>
          <w:rFonts w:ascii="Palatino Linotype" w:eastAsia="MS Mincho" w:hAnsi="Palatino Linotype" w:cs="Times New Roman"/>
          <w:i/>
        </w:rPr>
      </w:pPr>
      <w:r w:rsidRPr="00B13CFC">
        <w:rPr>
          <w:rFonts w:ascii="Palatino Linotype" w:eastAsia="MS Mincho" w:hAnsi="Palatino Linotype" w:cs="Times New Roman"/>
          <w:i/>
        </w:rPr>
        <w:t>“</w:t>
      </w:r>
      <w:r w:rsidRPr="00B13CFC">
        <w:rPr>
          <w:rFonts w:ascii="Palatino Linotype" w:eastAsia="MS Mincho" w:hAnsi="Palatino Linotype" w:cs="Times New Roman"/>
          <w:b/>
          <w:i/>
        </w:rPr>
        <w:t>Artículo 4</w:t>
      </w:r>
      <w:r w:rsidRPr="00B13CFC">
        <w:rPr>
          <w:rFonts w:ascii="Palatino Linotype" w:eastAsia="MS Mincho" w:hAnsi="Palatino Linotype" w:cs="Times New Roman"/>
          <w:i/>
        </w:rPr>
        <w:t>.- Para los efectos de esta Ley se entiende por:</w:t>
      </w:r>
    </w:p>
    <w:p w:rsidR="008B55C9" w:rsidRPr="00B13CFC" w:rsidRDefault="008B55C9" w:rsidP="008B55C9">
      <w:pPr>
        <w:spacing w:line="360" w:lineRule="auto"/>
        <w:ind w:left="851" w:right="616"/>
        <w:jc w:val="both"/>
        <w:rPr>
          <w:rFonts w:ascii="Palatino Linotype" w:eastAsia="MS Mincho" w:hAnsi="Palatino Linotype" w:cs="Times New Roman"/>
          <w:i/>
        </w:rPr>
      </w:pPr>
      <w:r w:rsidRPr="00B13CFC">
        <w:rPr>
          <w:rFonts w:ascii="Palatino Linotype" w:eastAsia="MS Mincho" w:hAnsi="Palatino Linotype" w:cs="Times New Roman"/>
          <w:i/>
        </w:rPr>
        <w:t>…</w:t>
      </w:r>
    </w:p>
    <w:p w:rsidR="008B55C9" w:rsidRPr="00B13CFC" w:rsidRDefault="008B55C9" w:rsidP="008B55C9">
      <w:pPr>
        <w:spacing w:line="360" w:lineRule="auto"/>
        <w:ind w:left="851" w:right="616"/>
        <w:jc w:val="both"/>
        <w:rPr>
          <w:rFonts w:ascii="Palatino Linotype" w:eastAsia="MS Mincho" w:hAnsi="Palatino Linotype" w:cs="Times New Roman"/>
          <w:i/>
        </w:rPr>
      </w:pPr>
      <w:r w:rsidRPr="00B13CFC">
        <w:rPr>
          <w:rFonts w:ascii="Palatino Linotype" w:eastAsia="MS Mincho" w:hAnsi="Palatino Linotype" w:cs="Times New Roman"/>
          <w:i/>
        </w:rPr>
        <w:lastRenderedPageBreak/>
        <w:t>XVI. Disociación: al procedimiento por el que los datos personales no pueden asociarse a la o el titular, ni permitir por su estructura, contenido o grado de desagregación, la identificación individual del mismo;”</w:t>
      </w:r>
    </w:p>
    <w:p w:rsidR="008B55C9" w:rsidRPr="00B13CFC" w:rsidRDefault="008B55C9" w:rsidP="008B55C9">
      <w:pPr>
        <w:spacing w:line="360" w:lineRule="auto"/>
        <w:ind w:left="851" w:right="616"/>
        <w:jc w:val="both"/>
        <w:rPr>
          <w:rFonts w:ascii="Palatino Linotype" w:eastAsia="MS Mincho" w:hAnsi="Palatino Linotype" w:cs="Times New Roman"/>
        </w:rPr>
      </w:pPr>
    </w:p>
    <w:p w:rsidR="008B55C9" w:rsidRPr="00B13CFC" w:rsidRDefault="008B55C9" w:rsidP="008B55C9">
      <w:pPr>
        <w:numPr>
          <w:ilvl w:val="0"/>
          <w:numId w:val="18"/>
        </w:numPr>
        <w:spacing w:after="120" w:line="360" w:lineRule="auto"/>
        <w:ind w:left="0" w:right="49" w:firstLine="0"/>
        <w:contextualSpacing/>
        <w:jc w:val="both"/>
        <w:rPr>
          <w:rFonts w:ascii="Palatino Linotype" w:eastAsia="MS Mincho" w:hAnsi="Palatino Linotype" w:cs="Times New Roman"/>
        </w:rPr>
      </w:pPr>
      <w:r w:rsidRPr="00B13CFC">
        <w:rPr>
          <w:rFonts w:ascii="Palatino Linotype" w:eastAsia="MS Mincho" w:hAnsi="Palatino Linotype" w:cs="Times New Roman"/>
        </w:rPr>
        <w:t>Dejando intacto el rubro de percepciones que por su naturaleza conciernen a la ciudadanía por referirse a recursos de carácter público; circunstancia que en nada afecta al derecho tutelado por este órgano Garante sino más bien reafirma su compromiso con la rendición de cuentas del Estado y la protección a grupos vulnerables de acuerdo al cargo de seguridad Municipal, en términos de lo antes expuesto y llevando a cabo el procedimiento ya enunciado.</w:t>
      </w:r>
    </w:p>
    <w:p w:rsidR="008B55C9" w:rsidRPr="00B13CFC" w:rsidRDefault="008B55C9" w:rsidP="008B55C9">
      <w:pPr>
        <w:spacing w:after="120" w:line="360" w:lineRule="auto"/>
        <w:ind w:right="49"/>
        <w:contextualSpacing/>
        <w:jc w:val="both"/>
        <w:rPr>
          <w:rFonts w:ascii="Palatino Linotype" w:eastAsia="MS Mincho" w:hAnsi="Palatino Linotype" w:cs="Times New Roman"/>
        </w:rPr>
      </w:pPr>
    </w:p>
    <w:p w:rsidR="008B55C9" w:rsidRPr="00B13CFC" w:rsidRDefault="008B55C9" w:rsidP="00660563">
      <w:pPr>
        <w:numPr>
          <w:ilvl w:val="0"/>
          <w:numId w:val="18"/>
        </w:numPr>
        <w:spacing w:after="120" w:line="360" w:lineRule="auto"/>
        <w:ind w:left="0" w:right="49" w:firstLine="0"/>
        <w:jc w:val="both"/>
        <w:rPr>
          <w:rFonts w:ascii="Palatino Linotype" w:eastAsia="MS Mincho" w:hAnsi="Palatino Linotype" w:cs="Times New Roman"/>
        </w:rPr>
      </w:pPr>
      <w:r w:rsidRPr="00B13CFC">
        <w:rPr>
          <w:rFonts w:ascii="Palatino Linotype" w:eastAsia="MS Mincho" w:hAnsi="Palatino Linotype" w:cs="Times New Roman"/>
        </w:rPr>
        <w:t xml:space="preserve">En ese sentido la documentación que deberá proporcionar el </w:t>
      </w:r>
      <w:r w:rsidRPr="00B13CFC">
        <w:rPr>
          <w:rFonts w:ascii="Palatino Linotype" w:eastAsia="MS Mincho" w:hAnsi="Palatino Linotype" w:cs="Times New Roman"/>
          <w:b/>
        </w:rPr>
        <w:t>SUJETO OBLIGADO</w:t>
      </w:r>
      <w:r w:rsidRPr="00B13CFC">
        <w:rPr>
          <w:rFonts w:ascii="Palatino Linotype" w:eastAsia="MS Mincho" w:hAnsi="Palatino Linotype" w:cs="Times New Roman"/>
        </w:rPr>
        <w:t>, con los datos disociados podrá consistir en una lista de servidores públicos por orden alfabético sin especificar cargos y el tabulador de sueldos en donde sea visible el cargo y la remuneración de los servidores públicos adscritos a la Dirección General de Seguridad Ciudadana y Tránsito Municipal o su equivalente.</w:t>
      </w:r>
    </w:p>
    <w:p w:rsidR="008B55C9" w:rsidRPr="00B13CFC" w:rsidRDefault="008B55C9" w:rsidP="008B55C9">
      <w:pPr>
        <w:widowControl w:val="0"/>
        <w:autoSpaceDE w:val="0"/>
        <w:autoSpaceDN w:val="0"/>
        <w:adjustRightInd w:val="0"/>
        <w:spacing w:line="360" w:lineRule="auto"/>
        <w:jc w:val="both"/>
        <w:rPr>
          <w:rFonts w:ascii="Palatino Linotype" w:eastAsia="MS Mincho" w:hAnsi="Palatino Linotype" w:cs="Times New Roman"/>
          <w:lang w:eastAsia="es-ES_tradnl"/>
        </w:rPr>
      </w:pPr>
    </w:p>
    <w:p w:rsidR="001C65D7" w:rsidRPr="00B13CFC" w:rsidRDefault="00B13CFC" w:rsidP="001C65D7">
      <w:pPr>
        <w:pStyle w:val="Ttulo1"/>
        <w:rPr>
          <w:rFonts w:eastAsia="MS Gothic"/>
        </w:rPr>
      </w:pPr>
      <w:bookmarkStart w:id="87" w:name="_Toc527976649"/>
      <w:r w:rsidRPr="00B13CFC">
        <w:rPr>
          <w:rFonts w:eastAsia="MS Gothic"/>
        </w:rPr>
        <w:t>SÉ</w:t>
      </w:r>
      <w:r w:rsidR="001C65D7" w:rsidRPr="00B13CFC">
        <w:rPr>
          <w:rFonts w:eastAsia="MS Gothic"/>
        </w:rPr>
        <w:t>PTIMO</w:t>
      </w:r>
      <w:r w:rsidR="00390C2D" w:rsidRPr="00B13CFC">
        <w:rPr>
          <w:rFonts w:eastAsia="MS Gothic"/>
        </w:rPr>
        <w:t xml:space="preserve">. </w:t>
      </w:r>
      <w:r w:rsidR="00277D13" w:rsidRPr="00B13CFC">
        <w:rPr>
          <w:rFonts w:eastAsia="MS Gothic"/>
        </w:rPr>
        <w:t>Vista a los órganos de control interno</w:t>
      </w:r>
      <w:r w:rsidR="001C65D7" w:rsidRPr="00B13CFC">
        <w:rPr>
          <w:rFonts w:eastAsia="MS Gothic"/>
        </w:rPr>
        <w:t>.</w:t>
      </w:r>
      <w:bookmarkEnd w:id="87"/>
    </w:p>
    <w:p w:rsidR="001C65D7" w:rsidRPr="00B13CFC" w:rsidRDefault="001C65D7" w:rsidP="001C65D7">
      <w:pPr>
        <w:rPr>
          <w:lang w:val="es-MX" w:eastAsia="en-US"/>
        </w:rPr>
      </w:pPr>
    </w:p>
    <w:p w:rsidR="002B4574" w:rsidRPr="00B13CFC" w:rsidRDefault="002B4574" w:rsidP="003132CD">
      <w:pPr>
        <w:pStyle w:val="Prrafodelista"/>
        <w:numPr>
          <w:ilvl w:val="0"/>
          <w:numId w:val="2"/>
        </w:numPr>
        <w:spacing w:before="240" w:after="240" w:line="360" w:lineRule="auto"/>
        <w:ind w:left="0" w:firstLine="0"/>
        <w:jc w:val="both"/>
        <w:rPr>
          <w:rFonts w:ascii="Palatino Linotype" w:hAnsi="Palatino Linotype"/>
        </w:rPr>
      </w:pPr>
      <w:bookmarkStart w:id="88" w:name="_Toc447183492"/>
      <w:bookmarkStart w:id="89" w:name="_Toc450120667"/>
      <w:bookmarkStart w:id="90" w:name="_Toc461555895"/>
      <w:bookmarkEnd w:id="74"/>
      <w:bookmarkEnd w:id="75"/>
      <w:bookmarkEnd w:id="76"/>
      <w:bookmarkEnd w:id="77"/>
      <w:bookmarkEnd w:id="78"/>
      <w:bookmarkEnd w:id="79"/>
      <w:r w:rsidRPr="00B13CFC">
        <w:rPr>
          <w:rFonts w:ascii="Palatino Linotype" w:hAnsi="Palatino Linotype"/>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w:t>
      </w:r>
      <w:r w:rsidRPr="00B13CFC">
        <w:rPr>
          <w:rFonts w:ascii="Palatino Linotype" w:hAnsi="Palatino Linotype"/>
        </w:rPr>
        <w:lastRenderedPageBreak/>
        <w:t xml:space="preserve">presentarse el recurso de revisión, se dará vista al área competente para que en ejercicio de sus atribuciones realice las investigaciones pertinentes por las omisiones detectadas atribuibles al </w:t>
      </w:r>
      <w:r w:rsidRPr="00B13CFC">
        <w:rPr>
          <w:rFonts w:ascii="Palatino Linotype" w:hAnsi="Palatino Linotype"/>
          <w:b/>
        </w:rPr>
        <w:t>SUJETO OBLIGADO</w:t>
      </w:r>
      <w:r w:rsidRPr="00B13CFC">
        <w:rPr>
          <w:rFonts w:ascii="Palatino Linotype" w:hAnsi="Palatino Linotype"/>
        </w:rPr>
        <w:t>.</w:t>
      </w:r>
    </w:p>
    <w:p w:rsidR="00277D13" w:rsidRPr="00B13CFC" w:rsidRDefault="00277D13" w:rsidP="00277D13">
      <w:pPr>
        <w:pStyle w:val="Prrafodelista"/>
        <w:rPr>
          <w:rFonts w:ascii="Palatino Linotype" w:eastAsia="Calibri" w:hAnsi="Palatino Linotype" w:cs="Arial"/>
          <w:lang w:val="es-ES"/>
        </w:rPr>
      </w:pPr>
    </w:p>
    <w:p w:rsidR="001E4669" w:rsidRPr="00B13CFC" w:rsidRDefault="00277D13" w:rsidP="003132CD">
      <w:pPr>
        <w:pStyle w:val="Prrafodelista"/>
        <w:numPr>
          <w:ilvl w:val="0"/>
          <w:numId w:val="2"/>
        </w:numPr>
        <w:spacing w:before="240" w:after="240" w:line="360" w:lineRule="auto"/>
        <w:ind w:left="0" w:firstLine="0"/>
        <w:jc w:val="both"/>
        <w:rPr>
          <w:rFonts w:ascii="Palatino Linotype" w:eastAsia="MS Mincho" w:hAnsi="Palatino Linotype" w:cs="Times New Roman"/>
        </w:rPr>
      </w:pPr>
      <w:r w:rsidRPr="00B13CFC">
        <w:rPr>
          <w:rFonts w:ascii="Palatino Linotype" w:eastAsia="Times New Roman" w:hAnsi="Palatino Linotype" w:cs="Arial"/>
        </w:rPr>
        <w:t xml:space="preserve">Es necesario resaltar que el recurso de revisión como la presente resolución no son el medio para investigar y en su caso sancionar a servidores públicos por la omisión de la entrega de información pública gubernamental, </w:t>
      </w:r>
      <w:r w:rsidR="002B4574" w:rsidRPr="00B13CFC">
        <w:rPr>
          <w:rFonts w:ascii="Palatino Linotype" w:eastAsia="Times New Roman" w:hAnsi="Palatino Linotype" w:cs="Arial"/>
        </w:rPr>
        <w:t xml:space="preserve">sin embargo, </w:t>
      </w:r>
      <w:r w:rsidRPr="00B13CFC">
        <w:rPr>
          <w:rFonts w:ascii="Palatino Linotype" w:eastAsia="Times New Roman" w:hAnsi="Palatino Linotype" w:cs="Arial"/>
        </w:rPr>
        <w:t>se dará vista al área competente para que en ejercicio de sus atribuciones realice las medidas pertinentes.</w:t>
      </w:r>
    </w:p>
    <w:p w:rsidR="001E4669" w:rsidRPr="00B13CFC" w:rsidRDefault="001E4669" w:rsidP="001E4669">
      <w:pPr>
        <w:pStyle w:val="Prrafodelista"/>
        <w:rPr>
          <w:rFonts w:ascii="Palatino Linotype" w:eastAsia="MS Mincho" w:hAnsi="Palatino Linotype" w:cs="Times New Roman"/>
        </w:rPr>
      </w:pPr>
    </w:p>
    <w:p w:rsidR="001E4669" w:rsidRPr="00B13CFC" w:rsidRDefault="001E4669" w:rsidP="001E4669">
      <w:pPr>
        <w:pStyle w:val="Prrafodelista"/>
        <w:spacing w:before="240" w:after="240" w:line="360" w:lineRule="auto"/>
        <w:ind w:left="426"/>
        <w:jc w:val="both"/>
        <w:rPr>
          <w:rFonts w:ascii="Palatino Linotype" w:eastAsia="MS Mincho" w:hAnsi="Palatino Linotype" w:cs="Times New Roman"/>
        </w:rPr>
      </w:pPr>
    </w:p>
    <w:p w:rsidR="00277D13" w:rsidRPr="00B13CFC" w:rsidRDefault="002B4574" w:rsidP="003132CD">
      <w:pPr>
        <w:pStyle w:val="Prrafodelista"/>
        <w:numPr>
          <w:ilvl w:val="0"/>
          <w:numId w:val="2"/>
        </w:numPr>
        <w:spacing w:before="240" w:after="240" w:line="360" w:lineRule="auto"/>
        <w:ind w:left="0" w:firstLine="0"/>
        <w:jc w:val="both"/>
        <w:rPr>
          <w:rFonts w:ascii="Palatino Linotype" w:eastAsia="MS Mincho" w:hAnsi="Palatino Linotype" w:cs="Times New Roman"/>
        </w:rPr>
      </w:pPr>
      <w:r w:rsidRPr="00B13CFC">
        <w:rPr>
          <w:rFonts w:ascii="Palatino Linotype" w:eastAsia="MS Mincho" w:hAnsi="Palatino Linotype" w:cs="Times New Roman"/>
        </w:rPr>
        <w:t>Por ello</w:t>
      </w:r>
      <w:r w:rsidR="00277D13" w:rsidRPr="00B13CFC">
        <w:rPr>
          <w:rFonts w:ascii="Palatino Linotype" w:eastAsia="MS Mincho" w:hAnsi="Palatino Linotype" w:cs="Times New Roman"/>
        </w:rPr>
        <w:t>, es conveniente señalar la fracción X, del artículo 36, de la Ley de Transparencia y Acceso a la Información Pública del Estado de México y Municipios, que establece:</w:t>
      </w:r>
    </w:p>
    <w:p w:rsidR="00277D13" w:rsidRPr="00B13CFC" w:rsidRDefault="00277D13" w:rsidP="00277D13">
      <w:pPr>
        <w:spacing w:line="360" w:lineRule="auto"/>
        <w:ind w:left="567" w:right="567"/>
        <w:contextualSpacing/>
        <w:jc w:val="both"/>
        <w:rPr>
          <w:rFonts w:ascii="Palatino Linotype" w:eastAsia="MS Mincho" w:hAnsi="Palatino Linotype" w:cs="Times New Roman"/>
          <w:i/>
        </w:rPr>
      </w:pPr>
      <w:r w:rsidRPr="00B13CFC">
        <w:rPr>
          <w:rFonts w:ascii="Palatino Linotype" w:eastAsia="MS Mincho" w:hAnsi="Palatino Linotype" w:cs="Times New Roman"/>
          <w:b/>
          <w:i/>
        </w:rPr>
        <w:t>Artículo 36.</w:t>
      </w:r>
      <w:r w:rsidRPr="00B13CFC">
        <w:rPr>
          <w:rFonts w:ascii="Palatino Linotype" w:eastAsia="MS Mincho" w:hAnsi="Palatino Linotype" w:cs="Times New Roman"/>
          <w:i/>
        </w:rPr>
        <w:t xml:space="preserve"> El Instituto tendrá, en el ámbito de su competencia, las siguientes atribuciones:</w:t>
      </w:r>
    </w:p>
    <w:p w:rsidR="00277D13" w:rsidRPr="00B13CFC" w:rsidRDefault="00277D13" w:rsidP="00277D13">
      <w:pPr>
        <w:spacing w:line="360" w:lineRule="auto"/>
        <w:ind w:left="567" w:right="567"/>
        <w:contextualSpacing/>
        <w:jc w:val="both"/>
        <w:rPr>
          <w:rFonts w:ascii="Palatino Linotype" w:eastAsia="MS Mincho" w:hAnsi="Palatino Linotype" w:cs="Times New Roman"/>
          <w:i/>
        </w:rPr>
      </w:pPr>
      <w:r w:rsidRPr="00B13CFC">
        <w:rPr>
          <w:rFonts w:ascii="Palatino Linotype" w:eastAsia="MS Mincho" w:hAnsi="Palatino Linotype" w:cs="Times New Roman"/>
          <w:i/>
        </w:rPr>
        <w:t>(…)</w:t>
      </w:r>
    </w:p>
    <w:p w:rsidR="00277D13" w:rsidRPr="00B13CFC" w:rsidRDefault="00277D13" w:rsidP="00277D13">
      <w:pPr>
        <w:spacing w:line="360" w:lineRule="auto"/>
        <w:ind w:left="567" w:right="567"/>
        <w:contextualSpacing/>
        <w:jc w:val="both"/>
        <w:rPr>
          <w:rFonts w:ascii="Palatino Linotype" w:eastAsia="MS Mincho" w:hAnsi="Palatino Linotype" w:cs="Times New Roman"/>
          <w:i/>
        </w:rPr>
      </w:pPr>
      <w:r w:rsidRPr="00B13CFC">
        <w:rPr>
          <w:rFonts w:ascii="Palatino Linotype" w:eastAsia="MS Mincho" w:hAnsi="Palatino Linotype" w:cs="Times New Roman"/>
          <w:i/>
        </w:rPr>
        <w:t xml:space="preserve">X. Hacer del conocimiento del órgano de control interno o equivalente de cada Sujeto Obligado las infracciones a esta Ley; </w:t>
      </w:r>
    </w:p>
    <w:p w:rsidR="00277D13" w:rsidRPr="00B13CFC" w:rsidRDefault="00277D13" w:rsidP="00277D13">
      <w:pPr>
        <w:spacing w:line="360" w:lineRule="auto"/>
        <w:ind w:left="567" w:right="567"/>
        <w:contextualSpacing/>
        <w:jc w:val="both"/>
        <w:rPr>
          <w:rFonts w:ascii="Palatino Linotype" w:eastAsia="MS Mincho" w:hAnsi="Palatino Linotype" w:cs="Times New Roman"/>
          <w:i/>
        </w:rPr>
      </w:pPr>
      <w:r w:rsidRPr="00B13CFC">
        <w:rPr>
          <w:rFonts w:ascii="Palatino Linotype" w:eastAsia="MS Mincho" w:hAnsi="Palatino Linotype" w:cs="Times New Roman"/>
          <w:i/>
        </w:rPr>
        <w:t>(…)</w:t>
      </w:r>
    </w:p>
    <w:p w:rsidR="00277D13" w:rsidRPr="00B13CFC" w:rsidRDefault="00277D13" w:rsidP="003132CD">
      <w:pPr>
        <w:pStyle w:val="Prrafodelista"/>
        <w:numPr>
          <w:ilvl w:val="0"/>
          <w:numId w:val="2"/>
        </w:numPr>
        <w:spacing w:before="240" w:after="240" w:line="360" w:lineRule="auto"/>
        <w:ind w:left="0" w:firstLine="0"/>
        <w:jc w:val="both"/>
        <w:rPr>
          <w:rFonts w:ascii="Palatino Linotype" w:eastAsia="MS Mincho" w:hAnsi="Palatino Linotype" w:cs="Arial"/>
        </w:rPr>
      </w:pPr>
      <w:r w:rsidRPr="00B13CFC">
        <w:rPr>
          <w:rFonts w:ascii="Palatino Linotype" w:eastAsia="MS Mincho" w:hAnsi="Palatino Linotype" w:cs="Times New Roman"/>
        </w:rPr>
        <w:t xml:space="preserve">Asimismo, este Pleno hará del conocimiento del órgano de control de este Instituto de las infracciones en que el </w:t>
      </w:r>
      <w:r w:rsidRPr="00B13CFC">
        <w:rPr>
          <w:rFonts w:ascii="Palatino Linotype" w:eastAsia="MS Mincho" w:hAnsi="Palatino Linotype" w:cs="Times New Roman"/>
          <w:b/>
        </w:rPr>
        <w:t>SUJETO OBLIGADO</w:t>
      </w:r>
      <w:r w:rsidRPr="00B13CFC">
        <w:rPr>
          <w:rFonts w:ascii="Palatino Linotype" w:eastAsia="MS Mincho" w:hAnsi="Palatino Linotype" w:cs="Times New Roman"/>
        </w:rPr>
        <w:t xml:space="preserve"> incurrió, toda vez que la naturaleza de investigar y sancionar corresponde a un ente distinto a éste a través de un procedimiento diferente al recurso de revisión, lo cual se encuentra previsto </w:t>
      </w:r>
      <w:r w:rsidRPr="00B13CFC">
        <w:rPr>
          <w:rFonts w:ascii="Palatino Linotype" w:eastAsia="MS Mincho" w:hAnsi="Palatino Linotype" w:cs="Arial"/>
        </w:rPr>
        <w:lastRenderedPageBreak/>
        <w:t>en la Ley de Transparencia Acceso a la Información Pública del Estado de México y Municipios específicamente en sus artículos 222 y 223 que señalan lo siguiente:</w:t>
      </w:r>
    </w:p>
    <w:p w:rsidR="00277D13" w:rsidRPr="00B13CFC" w:rsidRDefault="00277D13" w:rsidP="00277D13">
      <w:pPr>
        <w:spacing w:line="360" w:lineRule="auto"/>
        <w:ind w:left="567" w:right="567"/>
        <w:contextualSpacing/>
        <w:jc w:val="both"/>
        <w:rPr>
          <w:rFonts w:ascii="Palatino Linotype" w:eastAsia="MS Mincho" w:hAnsi="Palatino Linotype" w:cs="Times New Roman"/>
          <w:i/>
        </w:rPr>
      </w:pPr>
      <w:r w:rsidRPr="00B13CFC">
        <w:rPr>
          <w:rFonts w:ascii="Palatino Linotype" w:eastAsia="MS Mincho" w:hAnsi="Palatino Linotype" w:cs="Times New Roman"/>
          <w:b/>
          <w:i/>
        </w:rPr>
        <w:t>Artículo 222.</w:t>
      </w:r>
      <w:r w:rsidRPr="00B13CFC">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277D13" w:rsidRPr="00B13CFC" w:rsidRDefault="003132CD" w:rsidP="00277D13">
      <w:pPr>
        <w:spacing w:line="360" w:lineRule="auto"/>
        <w:ind w:left="567" w:right="567"/>
        <w:contextualSpacing/>
        <w:jc w:val="both"/>
        <w:rPr>
          <w:rFonts w:ascii="Palatino Linotype" w:eastAsia="MS Mincho" w:hAnsi="Palatino Linotype" w:cs="Times New Roman"/>
          <w:i/>
        </w:rPr>
      </w:pPr>
      <w:r w:rsidRPr="00B13CFC">
        <w:rPr>
          <w:rFonts w:ascii="Palatino Linotype" w:eastAsia="MS Mincho" w:hAnsi="Palatino Linotype" w:cs="Times New Roman"/>
          <w:i/>
        </w:rPr>
        <w:t>(</w:t>
      </w:r>
      <w:r w:rsidR="00277D13" w:rsidRPr="00B13CFC">
        <w:rPr>
          <w:rFonts w:ascii="Palatino Linotype" w:eastAsia="MS Mincho" w:hAnsi="Palatino Linotype" w:cs="Times New Roman"/>
          <w:i/>
        </w:rPr>
        <w:t>…</w:t>
      </w:r>
      <w:r w:rsidRPr="00B13CFC">
        <w:rPr>
          <w:rFonts w:ascii="Palatino Linotype" w:eastAsia="MS Mincho" w:hAnsi="Palatino Linotype" w:cs="Times New Roman"/>
          <w:i/>
        </w:rPr>
        <w:t>)</w:t>
      </w:r>
    </w:p>
    <w:p w:rsidR="00277D13" w:rsidRPr="00B13CFC" w:rsidRDefault="00277D13" w:rsidP="00277D13">
      <w:pPr>
        <w:spacing w:line="360" w:lineRule="auto"/>
        <w:ind w:left="567" w:right="567"/>
        <w:contextualSpacing/>
        <w:jc w:val="both"/>
        <w:rPr>
          <w:rFonts w:ascii="Palatino Linotype" w:eastAsia="MS Mincho" w:hAnsi="Palatino Linotype" w:cs="Times New Roman"/>
          <w:b/>
          <w:i/>
        </w:rPr>
      </w:pPr>
      <w:r w:rsidRPr="00B13CFC">
        <w:rPr>
          <w:rFonts w:ascii="Palatino Linotype" w:eastAsia="MS Mincho" w:hAnsi="Palatino Linotype" w:cs="Times New Roman"/>
          <w:b/>
          <w:i/>
        </w:rPr>
        <w:t xml:space="preserve">I. Cualquier acto u </w:t>
      </w:r>
      <w:r w:rsidRPr="00B13CFC">
        <w:rPr>
          <w:rFonts w:ascii="Palatino Linotype" w:eastAsia="MS Mincho" w:hAnsi="Palatino Linotype" w:cs="Times New Roman"/>
          <w:b/>
          <w:i/>
          <w:u w:val="single"/>
        </w:rPr>
        <w:t>omisión</w:t>
      </w:r>
      <w:r w:rsidRPr="00B13CFC">
        <w:rPr>
          <w:rFonts w:ascii="Palatino Linotype" w:eastAsia="MS Mincho" w:hAnsi="Palatino Linotype" w:cs="Times New Roman"/>
          <w:b/>
          <w:i/>
        </w:rPr>
        <w:t xml:space="preserve"> que provoque la suspensión o deficiencia en la atención de las solicitudes de información;</w:t>
      </w:r>
    </w:p>
    <w:p w:rsidR="00277D13" w:rsidRPr="00B13CFC" w:rsidRDefault="00277D13" w:rsidP="00277D13">
      <w:pPr>
        <w:spacing w:line="360" w:lineRule="auto"/>
        <w:ind w:left="567" w:right="567"/>
        <w:contextualSpacing/>
        <w:jc w:val="both"/>
        <w:rPr>
          <w:rFonts w:ascii="Palatino Linotype" w:eastAsia="MS Mincho" w:hAnsi="Palatino Linotype" w:cs="Times New Roman"/>
          <w:i/>
        </w:rPr>
      </w:pPr>
      <w:r w:rsidRPr="00B13CFC">
        <w:rPr>
          <w:rFonts w:ascii="Palatino Linotype" w:eastAsia="MS Mincho" w:hAnsi="Palatino Linotype" w:cs="Times New Roman"/>
          <w:b/>
          <w:i/>
          <w:u w:val="single"/>
        </w:rPr>
        <w:t>II. La falta de respuesta a las solicitudes de información en los plazos señalados en la normatividad aplicable</w:t>
      </w:r>
      <w:r w:rsidRPr="00B13CFC">
        <w:rPr>
          <w:rFonts w:ascii="Palatino Linotype" w:eastAsia="MS Mincho" w:hAnsi="Palatino Linotype" w:cs="Times New Roman"/>
          <w:i/>
        </w:rPr>
        <w:t>;</w:t>
      </w:r>
    </w:p>
    <w:p w:rsidR="00277D13" w:rsidRPr="00B13CFC" w:rsidRDefault="003132CD" w:rsidP="00277D13">
      <w:pPr>
        <w:spacing w:line="360" w:lineRule="auto"/>
        <w:ind w:left="567" w:right="567"/>
        <w:contextualSpacing/>
        <w:jc w:val="both"/>
        <w:rPr>
          <w:rFonts w:ascii="Palatino Linotype" w:eastAsia="MS Mincho" w:hAnsi="Palatino Linotype" w:cs="Times New Roman"/>
          <w:i/>
        </w:rPr>
      </w:pPr>
      <w:r w:rsidRPr="00B13CFC">
        <w:rPr>
          <w:rFonts w:ascii="Palatino Linotype" w:eastAsia="MS Mincho" w:hAnsi="Palatino Linotype" w:cs="Times New Roman"/>
          <w:i/>
        </w:rPr>
        <w:t>(</w:t>
      </w:r>
      <w:r w:rsidR="00277D13" w:rsidRPr="00B13CFC">
        <w:rPr>
          <w:rFonts w:ascii="Palatino Linotype" w:eastAsia="MS Mincho" w:hAnsi="Palatino Linotype" w:cs="Times New Roman"/>
          <w:i/>
        </w:rPr>
        <w:t>…</w:t>
      </w:r>
      <w:r w:rsidRPr="00B13CFC">
        <w:rPr>
          <w:rFonts w:ascii="Palatino Linotype" w:eastAsia="MS Mincho" w:hAnsi="Palatino Linotype" w:cs="Times New Roman"/>
          <w:i/>
        </w:rPr>
        <w:t>)</w:t>
      </w:r>
    </w:p>
    <w:p w:rsidR="00277D13" w:rsidRPr="00B13CFC" w:rsidRDefault="00277D13" w:rsidP="00277D13">
      <w:pPr>
        <w:spacing w:line="360" w:lineRule="auto"/>
        <w:ind w:left="567" w:right="567"/>
        <w:contextualSpacing/>
        <w:jc w:val="both"/>
        <w:rPr>
          <w:rFonts w:ascii="Palatino Linotype" w:eastAsia="MS Mincho" w:hAnsi="Palatino Linotype" w:cs="Times New Roman"/>
          <w:i/>
        </w:rPr>
      </w:pPr>
      <w:r w:rsidRPr="00B13CFC">
        <w:rPr>
          <w:rFonts w:ascii="Palatino Linotype" w:eastAsia="MS Mincho" w:hAnsi="Palatino Linotype" w:cs="Times New Roman"/>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277D13" w:rsidRPr="00B13CFC" w:rsidRDefault="003132CD" w:rsidP="00277D13">
      <w:pPr>
        <w:spacing w:line="360" w:lineRule="auto"/>
        <w:ind w:left="567" w:right="567"/>
        <w:contextualSpacing/>
        <w:jc w:val="both"/>
        <w:rPr>
          <w:rFonts w:ascii="Palatino Linotype" w:eastAsia="MS Mincho" w:hAnsi="Palatino Linotype" w:cs="Times New Roman"/>
          <w:i/>
        </w:rPr>
      </w:pPr>
      <w:r w:rsidRPr="00B13CFC">
        <w:rPr>
          <w:rFonts w:ascii="Palatino Linotype" w:eastAsia="MS Mincho" w:hAnsi="Palatino Linotype" w:cs="Times New Roman"/>
          <w:i/>
        </w:rPr>
        <w:t>(</w:t>
      </w:r>
      <w:r w:rsidR="00277D13" w:rsidRPr="00B13CFC">
        <w:rPr>
          <w:rFonts w:ascii="Palatino Linotype" w:eastAsia="MS Mincho" w:hAnsi="Palatino Linotype" w:cs="Times New Roman"/>
          <w:i/>
        </w:rPr>
        <w:t>…</w:t>
      </w:r>
      <w:r w:rsidRPr="00B13CFC">
        <w:rPr>
          <w:rFonts w:ascii="Palatino Linotype" w:eastAsia="MS Mincho" w:hAnsi="Palatino Linotype" w:cs="Times New Roman"/>
          <w:i/>
        </w:rPr>
        <w:t>)</w:t>
      </w:r>
    </w:p>
    <w:p w:rsidR="003132CD" w:rsidRPr="00B13CFC" w:rsidRDefault="003132CD" w:rsidP="00277D13">
      <w:pPr>
        <w:spacing w:line="360" w:lineRule="auto"/>
        <w:ind w:left="567" w:right="567"/>
        <w:contextualSpacing/>
        <w:jc w:val="both"/>
        <w:rPr>
          <w:rFonts w:ascii="Palatino Linotype" w:eastAsia="MS Mincho" w:hAnsi="Palatino Linotype" w:cs="Times New Roman"/>
          <w:i/>
        </w:rPr>
      </w:pPr>
      <w:r w:rsidRPr="00B13CFC">
        <w:rPr>
          <w:rFonts w:ascii="Palatino Linotype" w:eastAsia="MS Mincho" w:hAnsi="Palatino Linotype" w:cs="Times New Roman"/>
          <w:i/>
        </w:rPr>
        <w:t xml:space="preserve">(Énfasis añadido) </w:t>
      </w:r>
    </w:p>
    <w:p w:rsidR="00277D13" w:rsidRPr="00B13CFC" w:rsidRDefault="00277D13" w:rsidP="003132CD">
      <w:pPr>
        <w:pStyle w:val="Prrafodelista"/>
        <w:numPr>
          <w:ilvl w:val="0"/>
          <w:numId w:val="2"/>
        </w:numPr>
        <w:spacing w:before="240" w:after="240" w:line="360" w:lineRule="auto"/>
        <w:ind w:left="0" w:firstLine="0"/>
        <w:jc w:val="both"/>
        <w:rPr>
          <w:rFonts w:ascii="Palatino Linotype" w:hAnsi="Palatino Linotype"/>
        </w:rPr>
      </w:pPr>
      <w:r w:rsidRPr="00B13CFC">
        <w:rPr>
          <w:rFonts w:ascii="Palatino Linotype" w:eastAsia="Calibri" w:hAnsi="Palatino Linotype" w:cs="Arial"/>
          <w:color w:val="000000"/>
          <w:lang w:val="es-ES" w:eastAsia="es-MX"/>
        </w:rPr>
        <w:t xml:space="preserve">Por lo que es menester en este asunto, </w:t>
      </w:r>
      <w:r w:rsidRPr="00B13CFC">
        <w:rPr>
          <w:rFonts w:ascii="Palatino Linotype" w:eastAsia="Times New Roman" w:hAnsi="Palatino Linotype" w:cs="Arial"/>
          <w:color w:val="222222"/>
          <w:lang w:val="es-ES" w:eastAsia="es-MX"/>
        </w:rPr>
        <w:t xml:space="preserve">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w:t>
      </w:r>
      <w:r w:rsidRPr="00B13CFC">
        <w:rPr>
          <w:rFonts w:ascii="Palatino Linotype" w:eastAsia="Times New Roman" w:hAnsi="Palatino Linotype" w:cs="Arial"/>
          <w:color w:val="222222"/>
          <w:lang w:val="es-ES" w:eastAsia="es-MX"/>
        </w:rPr>
        <w:lastRenderedPageBreak/>
        <w:t>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451617" w:rsidRPr="00B13CFC" w:rsidRDefault="00451617" w:rsidP="00451617">
      <w:pPr>
        <w:pStyle w:val="Prrafodelista"/>
        <w:rPr>
          <w:rFonts w:ascii="Palatino Linotype" w:hAnsi="Palatino Linotype"/>
          <w:lang w:val="es-ES"/>
        </w:rPr>
      </w:pPr>
    </w:p>
    <w:p w:rsidR="0093070D" w:rsidRPr="00B13CFC" w:rsidRDefault="003D50AD" w:rsidP="00A55BA0">
      <w:pPr>
        <w:pStyle w:val="Prrafodelista"/>
        <w:numPr>
          <w:ilvl w:val="0"/>
          <w:numId w:val="2"/>
        </w:numPr>
        <w:spacing w:before="240" w:after="240" w:line="360" w:lineRule="auto"/>
        <w:ind w:left="0" w:firstLine="0"/>
        <w:jc w:val="both"/>
        <w:rPr>
          <w:rFonts w:ascii="Palatino Linotype" w:hAnsi="Palatino Linotype"/>
        </w:rPr>
      </w:pPr>
      <w:r w:rsidRPr="00B13CFC">
        <w:rPr>
          <w:rFonts w:ascii="Palatino Linotype" w:eastAsia="Calibri" w:hAnsi="Palatino Linotype" w:cs="Arial"/>
          <w:lang w:val="es-ES"/>
        </w:rPr>
        <w:t>P</w:t>
      </w:r>
      <w:r w:rsidRPr="00B13CFC">
        <w:rPr>
          <w:rFonts w:ascii="Palatino Linotype" w:eastAsia="Times New Roman" w:hAnsi="Palatino Linotype" w:cs="Arial"/>
          <w:lang w:val="es-ES"/>
        </w:rPr>
        <w:t xml:space="preserve">or lo anteriormente expuesto, resultan  fundadas las razones o motivos de </w:t>
      </w:r>
      <w:r w:rsidRPr="00B13CFC">
        <w:rPr>
          <w:rFonts w:ascii="Palatino Linotype" w:hAnsi="Palatino Linotype" w:cs="Arial"/>
        </w:rPr>
        <w:t xml:space="preserve">inconformidad hechos valer por el </w:t>
      </w:r>
      <w:r w:rsidRPr="00B13CFC">
        <w:rPr>
          <w:rFonts w:ascii="Palatino Linotype" w:hAnsi="Palatino Linotype" w:cs="Arial"/>
          <w:b/>
        </w:rPr>
        <w:t>RECURRENTE</w:t>
      </w:r>
      <w:r w:rsidRPr="00B13CFC">
        <w:rPr>
          <w:rFonts w:ascii="Palatino Linotype" w:hAnsi="Palatino Linotype" w:cs="Arial"/>
        </w:rPr>
        <w:t>, toda vez que</w:t>
      </w:r>
      <w:r w:rsidRPr="00B13CFC">
        <w:rPr>
          <w:rFonts w:ascii="Palatino Linotype" w:eastAsia="Times New Roman" w:hAnsi="Palatino Linotype" w:cs="Times New Roman"/>
        </w:rPr>
        <w:t xml:space="preserve"> se actualizan las hipótesis de procedencia</w:t>
      </w:r>
      <w:r w:rsidRPr="00B13CFC">
        <w:rPr>
          <w:rFonts w:ascii="Palatino Linotype" w:eastAsia="Times New Roman" w:hAnsi="Palatino Linotype" w:cs="Times New Roman"/>
          <w:b/>
        </w:rPr>
        <w:t xml:space="preserve"> </w:t>
      </w:r>
      <w:r w:rsidRPr="00B13CFC">
        <w:rPr>
          <w:rFonts w:ascii="Palatino Linotype" w:eastAsia="Times New Roman" w:hAnsi="Palatino Linotype" w:cs="Arial"/>
          <w:color w:val="222222"/>
          <w:lang w:eastAsia="es-MX"/>
        </w:rPr>
        <w:t xml:space="preserve">contenidas en </w:t>
      </w:r>
      <w:r w:rsidRPr="00B13CFC">
        <w:rPr>
          <w:rFonts w:ascii="Palatino Linotype" w:eastAsia="Times New Roman" w:hAnsi="Palatino Linotype" w:cs="Arial"/>
          <w:color w:val="222222"/>
          <w:lang w:val="es-ES" w:eastAsia="es-MX"/>
        </w:rPr>
        <w:t xml:space="preserve">el artículo 179, fracciones VII y XI de la </w:t>
      </w:r>
      <w:r w:rsidRPr="00B13CFC">
        <w:rPr>
          <w:rFonts w:ascii="Palatino Linotype" w:eastAsia="Calibri" w:hAnsi="Palatino Linotype" w:cs="Arial"/>
          <w:b/>
          <w:lang w:val="es-ES"/>
        </w:rPr>
        <w:t>Ley de Transparencia y Acceso a la Información Pública del Estado de México y Municipios</w:t>
      </w:r>
      <w:r w:rsidRPr="00B13CFC">
        <w:rPr>
          <w:rFonts w:ascii="Palatino Linotype" w:eastAsia="Times New Roman" w:hAnsi="Palatino Linotype" w:cs="Arial"/>
          <w:color w:val="222222"/>
          <w:lang w:val="es-ES" w:eastAsia="es-MX"/>
        </w:rPr>
        <w:t>.</w:t>
      </w:r>
    </w:p>
    <w:p w:rsidR="00416CB4" w:rsidRPr="00B13CFC" w:rsidRDefault="00416CB4" w:rsidP="00416CB4">
      <w:pPr>
        <w:pStyle w:val="Prrafodelista"/>
        <w:rPr>
          <w:rFonts w:ascii="Palatino Linotype" w:hAnsi="Palatino Linotype"/>
        </w:rPr>
      </w:pPr>
      <w:r w:rsidRPr="00B13CFC">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81915</wp:posOffset>
                </wp:positionH>
                <wp:positionV relativeFrom="paragraph">
                  <wp:posOffset>62865</wp:posOffset>
                </wp:positionV>
                <wp:extent cx="5410200" cy="419100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5410200" cy="4191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88703E"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45pt,4.95pt" to="432.45pt,3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" strokecolor="#5b9bd5 [3204]" strokeweight=".5pt">
                <v:stroke joinstyle="miter"/>
              </v:line>
            </w:pict>
          </mc:Fallback>
        </mc:AlternateContent>
      </w:r>
    </w:p>
    <w:p w:rsidR="00416CB4" w:rsidRPr="00B13CFC" w:rsidRDefault="00416CB4" w:rsidP="00416CB4">
      <w:pPr>
        <w:spacing w:before="240" w:after="240" w:line="360" w:lineRule="auto"/>
        <w:jc w:val="both"/>
        <w:rPr>
          <w:rFonts w:ascii="Palatino Linotype" w:hAnsi="Palatino Linotype"/>
        </w:rPr>
      </w:pPr>
    </w:p>
    <w:p w:rsidR="00416CB4" w:rsidRPr="00B13CFC" w:rsidRDefault="00416CB4" w:rsidP="00416CB4">
      <w:pPr>
        <w:spacing w:before="240" w:after="240" w:line="360" w:lineRule="auto"/>
        <w:jc w:val="both"/>
        <w:rPr>
          <w:rFonts w:ascii="Palatino Linotype" w:hAnsi="Palatino Linotype"/>
        </w:rPr>
      </w:pPr>
    </w:p>
    <w:p w:rsidR="00416CB4" w:rsidRPr="00B13CFC" w:rsidRDefault="00416CB4" w:rsidP="00416CB4">
      <w:pPr>
        <w:spacing w:before="240" w:after="240" w:line="360" w:lineRule="auto"/>
        <w:jc w:val="both"/>
        <w:rPr>
          <w:rFonts w:ascii="Palatino Linotype" w:hAnsi="Palatino Linotype"/>
        </w:rPr>
      </w:pPr>
    </w:p>
    <w:p w:rsidR="00416CB4" w:rsidRPr="00B13CFC" w:rsidRDefault="00416CB4" w:rsidP="00416CB4">
      <w:pPr>
        <w:spacing w:before="240" w:after="240" w:line="360" w:lineRule="auto"/>
        <w:jc w:val="both"/>
        <w:rPr>
          <w:rFonts w:ascii="Palatino Linotype" w:hAnsi="Palatino Linotype"/>
        </w:rPr>
      </w:pPr>
    </w:p>
    <w:p w:rsidR="00416CB4" w:rsidRPr="00B13CFC" w:rsidRDefault="00416CB4" w:rsidP="00416CB4">
      <w:pPr>
        <w:spacing w:before="240" w:after="240" w:line="360" w:lineRule="auto"/>
        <w:jc w:val="both"/>
        <w:rPr>
          <w:rFonts w:ascii="Palatino Linotype" w:hAnsi="Palatino Linotype"/>
        </w:rPr>
      </w:pPr>
    </w:p>
    <w:p w:rsidR="00416CB4" w:rsidRPr="00B13CFC" w:rsidRDefault="00416CB4" w:rsidP="00416CB4">
      <w:pPr>
        <w:spacing w:before="240" w:after="240" w:line="360" w:lineRule="auto"/>
        <w:jc w:val="both"/>
        <w:rPr>
          <w:rFonts w:ascii="Palatino Linotype" w:hAnsi="Palatino Linotype"/>
        </w:rPr>
      </w:pPr>
    </w:p>
    <w:p w:rsidR="00416CB4" w:rsidRPr="00B13CFC" w:rsidRDefault="00416CB4" w:rsidP="00416CB4">
      <w:pPr>
        <w:spacing w:before="240" w:after="240" w:line="360" w:lineRule="auto"/>
        <w:jc w:val="both"/>
        <w:rPr>
          <w:rFonts w:ascii="Palatino Linotype" w:hAnsi="Palatino Linotype"/>
        </w:rPr>
      </w:pPr>
    </w:p>
    <w:p w:rsidR="00416CB4" w:rsidRPr="00B13CFC" w:rsidRDefault="00416CB4" w:rsidP="00416CB4">
      <w:pPr>
        <w:spacing w:before="240" w:after="240" w:line="360" w:lineRule="auto"/>
        <w:jc w:val="both"/>
        <w:rPr>
          <w:rFonts w:ascii="Palatino Linotype" w:hAnsi="Palatino Linotype"/>
        </w:rPr>
      </w:pPr>
    </w:p>
    <w:p w:rsidR="00416CB4" w:rsidRPr="00B13CFC" w:rsidRDefault="00416CB4" w:rsidP="00416CB4">
      <w:pPr>
        <w:spacing w:before="240" w:after="240" w:line="360" w:lineRule="auto"/>
        <w:jc w:val="both"/>
        <w:rPr>
          <w:rFonts w:ascii="Palatino Linotype" w:hAnsi="Palatino Linotype"/>
        </w:rPr>
      </w:pPr>
    </w:p>
    <w:p w:rsidR="00A55BA0" w:rsidRPr="00B13CFC" w:rsidRDefault="00A55BA0" w:rsidP="00A55BA0">
      <w:pPr>
        <w:pStyle w:val="Ttulo1"/>
        <w:jc w:val="center"/>
        <w:rPr>
          <w:rFonts w:eastAsia="Calibri"/>
          <w:szCs w:val="24"/>
          <w:lang w:val="es-ES" w:eastAsia="es-ES"/>
        </w:rPr>
      </w:pPr>
      <w:r w:rsidRPr="00B13CFC">
        <w:rPr>
          <w:rFonts w:eastAsia="Calibri"/>
          <w:szCs w:val="24"/>
          <w:lang w:val="es-ES" w:eastAsia="es-ES"/>
        </w:rPr>
        <w:lastRenderedPageBreak/>
        <w:t xml:space="preserve"> </w:t>
      </w:r>
      <w:bookmarkStart w:id="91" w:name="_Toc527976650"/>
      <w:r w:rsidRPr="00B13CFC">
        <w:rPr>
          <w:rFonts w:eastAsia="Calibri"/>
          <w:szCs w:val="24"/>
          <w:lang w:val="es-ES" w:eastAsia="es-ES"/>
        </w:rPr>
        <w:t>R E S O L U T I V O S</w:t>
      </w:r>
      <w:bookmarkEnd w:id="88"/>
      <w:bookmarkEnd w:id="89"/>
      <w:bookmarkEnd w:id="90"/>
      <w:bookmarkEnd w:id="91"/>
      <w:r w:rsidRPr="00B13CFC">
        <w:rPr>
          <w:rFonts w:eastAsia="Calibri"/>
          <w:szCs w:val="24"/>
          <w:lang w:val="es-ES" w:eastAsia="es-ES"/>
        </w:rPr>
        <w:t xml:space="preserve"> </w:t>
      </w:r>
    </w:p>
    <w:p w:rsidR="003D50AD" w:rsidRPr="00B13CFC" w:rsidRDefault="003D50AD" w:rsidP="003D50AD">
      <w:pPr>
        <w:rPr>
          <w:lang w:val="es-ES"/>
        </w:rPr>
      </w:pPr>
    </w:p>
    <w:p w:rsidR="003D50AD" w:rsidRPr="00B13CFC" w:rsidRDefault="003D50AD" w:rsidP="003D50AD">
      <w:pPr>
        <w:spacing w:before="240" w:after="360" w:line="360" w:lineRule="auto"/>
        <w:jc w:val="both"/>
        <w:rPr>
          <w:rFonts w:ascii="Palatino Linotype" w:eastAsia="Calibri" w:hAnsi="Palatino Linotype" w:cs="Arial"/>
          <w:bCs/>
          <w:lang w:val="es-ES"/>
        </w:rPr>
      </w:pPr>
      <w:r w:rsidRPr="00B13CFC">
        <w:rPr>
          <w:rFonts w:ascii="Palatino Linotype" w:eastAsia="Times New Roman" w:hAnsi="Palatino Linotype" w:cs="Arial"/>
          <w:b/>
        </w:rPr>
        <w:t>PRIMERO</w:t>
      </w:r>
      <w:r w:rsidRPr="00B13CFC">
        <w:rPr>
          <w:rFonts w:ascii="Palatino Linotype" w:eastAsia="Times New Roman" w:hAnsi="Palatino Linotype" w:cs="Arial"/>
          <w:lang w:val="es-ES"/>
        </w:rPr>
        <w:t>. Resultan fundadas las razones y motivo</w:t>
      </w:r>
      <w:r w:rsidR="00614478" w:rsidRPr="00B13CFC">
        <w:rPr>
          <w:rFonts w:ascii="Palatino Linotype" w:eastAsia="Times New Roman" w:hAnsi="Palatino Linotype" w:cs="Arial"/>
          <w:lang w:val="es-ES"/>
        </w:rPr>
        <w:t>s de inconformidad hechos valer e</w:t>
      </w:r>
      <w:r w:rsidRPr="00B13CFC">
        <w:rPr>
          <w:rFonts w:ascii="Palatino Linotype" w:eastAsia="Calibri" w:hAnsi="Palatino Linotype" w:cs="Arial"/>
          <w:lang w:val="es-ES"/>
        </w:rPr>
        <w:t xml:space="preserve">n el recurso de revisión </w:t>
      </w:r>
      <w:r w:rsidR="000C3801" w:rsidRPr="00B13CFC">
        <w:rPr>
          <w:rFonts w:ascii="Palatino Linotype" w:eastAsia="Times New Roman" w:hAnsi="Palatino Linotype" w:cs="Times New Roman"/>
          <w:b/>
        </w:rPr>
        <w:t>03073</w:t>
      </w:r>
      <w:r w:rsidR="00096913" w:rsidRPr="00B13CFC">
        <w:rPr>
          <w:rFonts w:ascii="Palatino Linotype" w:eastAsia="Times New Roman" w:hAnsi="Palatino Linotype" w:cs="Times New Roman"/>
          <w:b/>
        </w:rPr>
        <w:t xml:space="preserve">/INFOEM/IP/RR/2018 </w:t>
      </w:r>
      <w:r w:rsidR="00B96B07" w:rsidRPr="00B13CFC">
        <w:rPr>
          <w:rFonts w:ascii="Palatino Linotype" w:eastAsia="Times New Roman" w:hAnsi="Palatino Linotype" w:cs="Times New Roman"/>
        </w:rPr>
        <w:t>en términos de</w:t>
      </w:r>
      <w:r w:rsidR="00B05E35" w:rsidRPr="00B13CFC">
        <w:rPr>
          <w:rFonts w:ascii="Palatino Linotype" w:eastAsia="Times New Roman" w:hAnsi="Palatino Linotype" w:cs="Times New Roman"/>
        </w:rPr>
        <w:t xml:space="preserve"> los</w:t>
      </w:r>
      <w:r w:rsidR="003132CD" w:rsidRPr="00B13CFC">
        <w:rPr>
          <w:rFonts w:ascii="Palatino Linotype" w:eastAsia="Times New Roman" w:hAnsi="Palatino Linotype" w:cs="Times New Roman"/>
        </w:rPr>
        <w:t xml:space="preserve"> </w:t>
      </w:r>
      <w:r w:rsidR="003132CD" w:rsidRPr="00B13CFC">
        <w:rPr>
          <w:rFonts w:ascii="Palatino Linotype" w:eastAsia="Times New Roman" w:hAnsi="Palatino Linotype" w:cs="Times New Roman"/>
          <w:b/>
        </w:rPr>
        <w:t>C</w:t>
      </w:r>
      <w:r w:rsidR="00B96B07" w:rsidRPr="00B13CFC">
        <w:rPr>
          <w:rFonts w:ascii="Palatino Linotype" w:eastAsia="Times New Roman" w:hAnsi="Palatino Linotype" w:cs="Times New Roman"/>
          <w:b/>
        </w:rPr>
        <w:t>onsiderando</w:t>
      </w:r>
      <w:r w:rsidR="00B05E35" w:rsidRPr="00B13CFC">
        <w:rPr>
          <w:rFonts w:ascii="Palatino Linotype" w:eastAsia="Times New Roman" w:hAnsi="Palatino Linotype" w:cs="Times New Roman"/>
          <w:b/>
        </w:rPr>
        <w:t>s</w:t>
      </w:r>
      <w:r w:rsidRPr="00B13CFC">
        <w:rPr>
          <w:rFonts w:ascii="Palatino Linotype" w:eastAsia="Times New Roman" w:hAnsi="Palatino Linotype" w:cs="Times New Roman"/>
          <w:b/>
        </w:rPr>
        <w:t xml:space="preserve"> </w:t>
      </w:r>
      <w:r w:rsidR="00D071B5" w:rsidRPr="00B13CFC">
        <w:rPr>
          <w:rFonts w:ascii="Palatino Linotype" w:eastAsia="Times New Roman" w:hAnsi="Palatino Linotype" w:cs="Times New Roman"/>
          <w:b/>
        </w:rPr>
        <w:t>QUINTO y</w:t>
      </w:r>
      <w:r w:rsidR="001C65D7" w:rsidRPr="00B13CFC">
        <w:rPr>
          <w:rFonts w:ascii="Palatino Linotype" w:eastAsia="Times New Roman" w:hAnsi="Palatino Linotype" w:cs="Times New Roman"/>
          <w:b/>
        </w:rPr>
        <w:t xml:space="preserve"> SEXTO</w:t>
      </w:r>
      <w:r w:rsidR="00BA5158" w:rsidRPr="00B13CFC">
        <w:rPr>
          <w:rFonts w:ascii="Palatino Linotype" w:eastAsia="Times New Roman" w:hAnsi="Palatino Linotype" w:cs="Times New Roman"/>
          <w:b/>
        </w:rPr>
        <w:t xml:space="preserve"> </w:t>
      </w:r>
      <w:r w:rsidR="00BA5158" w:rsidRPr="00B13CFC">
        <w:rPr>
          <w:rFonts w:ascii="Palatino Linotype" w:eastAsia="Times New Roman" w:hAnsi="Palatino Linotype" w:cs="Times New Roman"/>
        </w:rPr>
        <w:t>d</w:t>
      </w:r>
      <w:r w:rsidRPr="00B13CFC">
        <w:rPr>
          <w:rFonts w:ascii="Palatino Linotype" w:eastAsia="Times New Roman" w:hAnsi="Palatino Linotype" w:cs="Times New Roman"/>
        </w:rPr>
        <w:t>e la presente resolución.</w:t>
      </w:r>
      <w:r w:rsidRPr="00B13CFC">
        <w:rPr>
          <w:rFonts w:ascii="Palatino Linotype" w:eastAsia="Calibri" w:hAnsi="Palatino Linotype" w:cs="Arial"/>
          <w:lang w:val="es-ES"/>
        </w:rPr>
        <w:t xml:space="preserve"> </w:t>
      </w:r>
    </w:p>
    <w:p w:rsidR="00BA5158" w:rsidRPr="00B13CFC" w:rsidRDefault="003D50AD" w:rsidP="00BA5158">
      <w:pPr>
        <w:spacing w:before="240" w:after="240" w:line="360" w:lineRule="auto"/>
        <w:jc w:val="both"/>
        <w:rPr>
          <w:rFonts w:ascii="Palatino Linotype" w:eastAsia="Calibri" w:hAnsi="Palatino Linotype" w:cs="Arial"/>
          <w:lang w:val="es-ES"/>
        </w:rPr>
      </w:pPr>
      <w:bookmarkStart w:id="92" w:name="_Toc503891607"/>
      <w:bookmarkStart w:id="93" w:name="_Toc526438780"/>
      <w:bookmarkStart w:id="94" w:name="_Toc526438821"/>
      <w:bookmarkStart w:id="95" w:name="_Toc526438937"/>
      <w:bookmarkStart w:id="96" w:name="_Toc527976651"/>
      <w:bookmarkStart w:id="97" w:name="_Toc477891768"/>
      <w:bookmarkStart w:id="98" w:name="_Toc477891858"/>
      <w:bookmarkStart w:id="99" w:name="_Toc481576259"/>
      <w:bookmarkStart w:id="100" w:name="_Toc492590391"/>
      <w:bookmarkStart w:id="101" w:name="_Toc462653937"/>
      <w:bookmarkStart w:id="102" w:name="_Toc453696502"/>
      <w:bookmarkStart w:id="103" w:name="_Toc454301155"/>
      <w:r w:rsidRPr="00B13CFC">
        <w:rPr>
          <w:rStyle w:val="Ttulo2Car"/>
          <w:rFonts w:ascii="Palatino Linotype" w:hAnsi="Palatino Linotype"/>
          <w:b/>
          <w:color w:val="auto"/>
          <w:sz w:val="24"/>
          <w:szCs w:val="24"/>
        </w:rPr>
        <w:t>SEGUNDO.</w:t>
      </w:r>
      <w:bookmarkEnd w:id="92"/>
      <w:bookmarkEnd w:id="93"/>
      <w:bookmarkEnd w:id="94"/>
      <w:bookmarkEnd w:id="95"/>
      <w:bookmarkEnd w:id="96"/>
      <w:r w:rsidRPr="00B13CFC">
        <w:rPr>
          <w:rStyle w:val="Ttulo2Car"/>
          <w:rFonts w:ascii="Palatino Linotype" w:hAnsi="Palatino Linotype"/>
          <w:b/>
          <w:color w:val="auto"/>
          <w:sz w:val="24"/>
          <w:szCs w:val="24"/>
        </w:rPr>
        <w:t xml:space="preserve"> </w:t>
      </w:r>
      <w:bookmarkEnd w:id="97"/>
      <w:bookmarkEnd w:id="98"/>
      <w:bookmarkEnd w:id="99"/>
      <w:bookmarkEnd w:id="100"/>
      <w:bookmarkEnd w:id="101"/>
      <w:bookmarkEnd w:id="102"/>
      <w:bookmarkEnd w:id="103"/>
      <w:r w:rsidRPr="00B13CFC">
        <w:rPr>
          <w:rFonts w:ascii="Palatino Linotype" w:eastAsia="Calibri" w:hAnsi="Palatino Linotype" w:cs="Arial"/>
          <w:lang w:val="es-ES"/>
        </w:rPr>
        <w:t>Se</w:t>
      </w:r>
      <w:r w:rsidRPr="00B13CFC">
        <w:rPr>
          <w:rFonts w:ascii="Palatino Linotype" w:eastAsia="Calibri" w:hAnsi="Palatino Linotype" w:cs="Arial"/>
          <w:b/>
          <w:lang w:val="es-ES"/>
        </w:rPr>
        <w:t xml:space="preserve"> ORDENA </w:t>
      </w:r>
      <w:r w:rsidRPr="00B13CFC">
        <w:rPr>
          <w:rFonts w:ascii="Palatino Linotype" w:eastAsia="Calibri" w:hAnsi="Palatino Linotype" w:cs="Arial"/>
          <w:lang w:val="es-ES"/>
        </w:rPr>
        <w:t>al</w:t>
      </w:r>
      <w:r w:rsidR="003132CD" w:rsidRPr="00B13CFC">
        <w:rPr>
          <w:rFonts w:ascii="Palatino Linotype" w:eastAsia="Calibri" w:hAnsi="Palatino Linotype" w:cs="Arial"/>
          <w:b/>
          <w:lang w:val="es-ES"/>
        </w:rPr>
        <w:t xml:space="preserve"> Ayuntamiento de Teotihuacán</w:t>
      </w:r>
      <w:r w:rsidR="00BA5158" w:rsidRPr="00B13CFC">
        <w:rPr>
          <w:rFonts w:ascii="Palatino Linotype" w:eastAsia="Calibri" w:hAnsi="Palatino Linotype" w:cs="Arial"/>
          <w:b/>
          <w:lang w:val="es-ES"/>
        </w:rPr>
        <w:t xml:space="preserve"> </w:t>
      </w:r>
      <w:r w:rsidR="00096913" w:rsidRPr="00B13CFC">
        <w:rPr>
          <w:rFonts w:ascii="Palatino Linotype" w:eastAsia="Calibri" w:hAnsi="Palatino Linotype" w:cs="Arial"/>
          <w:lang w:val="es-ES"/>
        </w:rPr>
        <w:t>e</w:t>
      </w:r>
      <w:r w:rsidRPr="00B13CFC">
        <w:rPr>
          <w:rFonts w:ascii="Palatino Linotype" w:eastAsia="Times New Roman" w:hAnsi="Palatino Linotype" w:cs="Arial"/>
          <w:lang w:val="es-ES"/>
        </w:rPr>
        <w:t xml:space="preserve">ntregar vía </w:t>
      </w:r>
      <w:r w:rsidRPr="00B13CFC">
        <w:rPr>
          <w:rFonts w:ascii="Palatino Linotype" w:eastAsia="Times New Roman" w:hAnsi="Palatino Linotype" w:cs="Arial"/>
        </w:rPr>
        <w:t xml:space="preserve">Sistema de Acceso a Información Mexiquense </w:t>
      </w:r>
      <w:r w:rsidRPr="00B13CFC">
        <w:rPr>
          <w:rFonts w:ascii="Palatino Linotype" w:eastAsia="Times New Roman" w:hAnsi="Palatino Linotype" w:cs="Arial"/>
          <w:b/>
        </w:rPr>
        <w:t>(SAIMEX)</w:t>
      </w:r>
      <w:r w:rsidR="00D071B5" w:rsidRPr="00B13CFC">
        <w:rPr>
          <w:rFonts w:ascii="Palatino Linotype" w:eastAsia="Times New Roman" w:hAnsi="Palatino Linotype" w:cs="Arial"/>
          <w:lang w:val="es-ES"/>
        </w:rPr>
        <w:t>, en versión pública, los</w:t>
      </w:r>
      <w:r w:rsidR="00B96B07" w:rsidRPr="00B13CFC">
        <w:rPr>
          <w:rFonts w:ascii="Palatino Linotype" w:eastAsia="Times New Roman" w:hAnsi="Palatino Linotype" w:cs="Arial"/>
          <w:lang w:val="es-ES"/>
        </w:rPr>
        <w:t xml:space="preserve"> </w:t>
      </w:r>
      <w:r w:rsidR="00D071B5" w:rsidRPr="00B13CFC">
        <w:rPr>
          <w:rFonts w:ascii="Palatino Linotype" w:eastAsia="Times New Roman" w:hAnsi="Palatino Linotype" w:cs="Arial"/>
          <w:lang w:val="es-ES"/>
        </w:rPr>
        <w:t xml:space="preserve">documentos </w:t>
      </w:r>
      <w:r w:rsidRPr="00B13CFC">
        <w:rPr>
          <w:rFonts w:ascii="Palatino Linotype" w:eastAsia="Times New Roman" w:hAnsi="Palatino Linotype" w:cs="Arial"/>
          <w:lang w:val="es-ES"/>
        </w:rPr>
        <w:t xml:space="preserve">en </w:t>
      </w:r>
      <w:r w:rsidR="00D071B5" w:rsidRPr="00B13CFC">
        <w:rPr>
          <w:rFonts w:ascii="Palatino Linotype" w:eastAsia="Times New Roman" w:hAnsi="Palatino Linotype" w:cs="Arial"/>
          <w:lang w:val="es-ES"/>
        </w:rPr>
        <w:t xml:space="preserve">donde </w:t>
      </w:r>
      <w:r w:rsidRPr="00B13CFC">
        <w:rPr>
          <w:rFonts w:ascii="Palatino Linotype" w:eastAsia="Times New Roman" w:hAnsi="Palatino Linotype" w:cs="Arial"/>
          <w:lang w:val="es-ES"/>
        </w:rPr>
        <w:t xml:space="preserve">conste la </w:t>
      </w:r>
      <w:r w:rsidRPr="00B13CFC">
        <w:rPr>
          <w:rFonts w:ascii="Palatino Linotype" w:eastAsia="Calibri" w:hAnsi="Palatino Linotype" w:cs="Arial"/>
          <w:lang w:val="es-ES"/>
        </w:rPr>
        <w:t>siguiente información:</w:t>
      </w:r>
    </w:p>
    <w:p w:rsidR="000A333C" w:rsidRPr="00B13CFC" w:rsidRDefault="000C3801" w:rsidP="00B97052">
      <w:pPr>
        <w:pStyle w:val="Prrafodelista"/>
        <w:numPr>
          <w:ilvl w:val="0"/>
          <w:numId w:val="15"/>
        </w:numPr>
        <w:spacing w:before="240" w:after="240" w:line="360" w:lineRule="auto"/>
        <w:jc w:val="both"/>
        <w:rPr>
          <w:rFonts w:ascii="Palatino Linotype" w:eastAsia="Calibri" w:hAnsi="Palatino Linotype" w:cs="Times New Roman"/>
          <w:b/>
        </w:rPr>
      </w:pPr>
      <w:r w:rsidRPr="00B13CFC">
        <w:rPr>
          <w:rFonts w:ascii="Palatino Linotype" w:eastAsia="Calibri" w:hAnsi="Palatino Linotype" w:cs="Times New Roman"/>
          <w:b/>
        </w:rPr>
        <w:t xml:space="preserve">La </w:t>
      </w:r>
      <w:r w:rsidR="003132CD" w:rsidRPr="00B13CFC">
        <w:rPr>
          <w:rFonts w:ascii="Palatino Linotype" w:eastAsia="Calibri" w:hAnsi="Palatino Linotype" w:cs="Times New Roman"/>
          <w:b/>
        </w:rPr>
        <w:t>Nómina</w:t>
      </w:r>
      <w:r w:rsidRPr="00B13CFC">
        <w:rPr>
          <w:rFonts w:ascii="Palatino Linotype" w:eastAsia="Calibri" w:hAnsi="Palatino Linotype" w:cs="Times New Roman"/>
          <w:b/>
        </w:rPr>
        <w:t xml:space="preserve"> General</w:t>
      </w:r>
      <w:r w:rsidR="003132CD" w:rsidRPr="00B13CFC">
        <w:rPr>
          <w:rFonts w:ascii="Palatino Linotype" w:eastAsia="Calibri" w:hAnsi="Palatino Linotype" w:cs="Times New Roman"/>
          <w:b/>
        </w:rPr>
        <w:t xml:space="preserve"> del Municipio d</w:t>
      </w:r>
      <w:r w:rsidR="001C65D7" w:rsidRPr="00B13CFC">
        <w:rPr>
          <w:rFonts w:ascii="Palatino Linotype" w:eastAsia="Calibri" w:hAnsi="Palatino Linotype" w:cs="Times New Roman"/>
          <w:b/>
        </w:rPr>
        <w:t>e Teotihuacán correspondiente a la</w:t>
      </w:r>
      <w:r w:rsidR="003132CD" w:rsidRPr="00B13CFC">
        <w:rPr>
          <w:rFonts w:ascii="Palatino Linotype" w:eastAsia="Calibri" w:hAnsi="Palatino Linotype" w:cs="Times New Roman"/>
          <w:b/>
        </w:rPr>
        <w:t xml:space="preserve"> segunda quince</w:t>
      </w:r>
      <w:r w:rsidRPr="00B13CFC">
        <w:rPr>
          <w:rFonts w:ascii="Palatino Linotype" w:eastAsia="Calibri" w:hAnsi="Palatino Linotype" w:cs="Times New Roman"/>
          <w:b/>
        </w:rPr>
        <w:t>na del mes de junio de</w:t>
      </w:r>
      <w:r w:rsidR="00416CB4" w:rsidRPr="00B13CFC">
        <w:rPr>
          <w:rFonts w:ascii="Palatino Linotype" w:eastAsia="Calibri" w:hAnsi="Palatino Linotype" w:cs="Times New Roman"/>
          <w:b/>
        </w:rPr>
        <w:t xml:space="preserve"> 2018</w:t>
      </w:r>
      <w:r w:rsidR="003132CD" w:rsidRPr="00B13CFC">
        <w:rPr>
          <w:rFonts w:ascii="Palatino Linotype" w:eastAsia="Calibri" w:hAnsi="Palatino Linotype" w:cs="Times New Roman"/>
          <w:b/>
        </w:rPr>
        <w:t xml:space="preserve">.    </w:t>
      </w:r>
    </w:p>
    <w:p w:rsidR="006255DB" w:rsidRPr="00B13CFC" w:rsidRDefault="000A333C" w:rsidP="00B97052">
      <w:pPr>
        <w:spacing w:before="240" w:after="240" w:line="360" w:lineRule="auto"/>
        <w:jc w:val="both"/>
        <w:rPr>
          <w:rStyle w:val="Ttulo2Car"/>
          <w:rFonts w:ascii="Palatino Linotype" w:eastAsiaTheme="minorEastAsia" w:hAnsi="Palatino Linotype" w:cs="Arial"/>
          <w:b/>
          <w:color w:val="auto"/>
          <w:sz w:val="24"/>
          <w:szCs w:val="24"/>
        </w:rPr>
      </w:pPr>
      <w:bookmarkStart w:id="104" w:name="_Toc503891610"/>
      <w:bookmarkStart w:id="105" w:name="_Toc453696503"/>
      <w:bookmarkStart w:id="106" w:name="_Toc454301156"/>
      <w:bookmarkStart w:id="107" w:name="_Toc462653938"/>
      <w:bookmarkStart w:id="108" w:name="_Toc477891769"/>
      <w:bookmarkStart w:id="109" w:name="_Toc477891859"/>
      <w:bookmarkStart w:id="110" w:name="_Toc481576260"/>
      <w:bookmarkStart w:id="111" w:name="_Toc492590392"/>
      <w:r w:rsidRPr="00B13CFC">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w:t>
      </w:r>
      <w:r w:rsidR="00BA5158" w:rsidRPr="00B13CFC">
        <w:rPr>
          <w:rFonts w:ascii="Palatino Linotype" w:eastAsia="Calibri" w:hAnsi="Palatino Linotype" w:cs="Arial"/>
        </w:rPr>
        <w:t>len y se ponga a disposición de</w:t>
      </w:r>
      <w:r w:rsidR="003132CD" w:rsidRPr="00B13CFC">
        <w:rPr>
          <w:rFonts w:ascii="Palatino Linotype" w:eastAsia="Calibri" w:hAnsi="Palatino Linotype" w:cs="Arial"/>
        </w:rPr>
        <w:t xml:space="preserve"> </w:t>
      </w:r>
      <w:r w:rsidR="00AA5B92" w:rsidRPr="00AA5B92">
        <w:rPr>
          <w:rFonts w:ascii="Palatino Linotype" w:eastAsia="Calibri" w:hAnsi="Palatino Linotype" w:cs="Arial"/>
          <w:b/>
          <w:highlight w:val="black"/>
        </w:rPr>
        <w:t>---------------------------------</w:t>
      </w:r>
      <w:r w:rsidR="003132CD" w:rsidRPr="00B13CFC">
        <w:rPr>
          <w:rFonts w:ascii="Palatino Linotype" w:eastAsia="Calibri" w:hAnsi="Palatino Linotype" w:cs="Arial"/>
          <w:b/>
        </w:rPr>
        <w:t xml:space="preserve">. </w:t>
      </w:r>
    </w:p>
    <w:p w:rsidR="003D50AD" w:rsidRPr="00B13CFC" w:rsidRDefault="003D50AD" w:rsidP="003D50AD">
      <w:pPr>
        <w:tabs>
          <w:tab w:val="left" w:pos="8080"/>
        </w:tabs>
        <w:spacing w:before="240" w:line="360" w:lineRule="auto"/>
        <w:ind w:right="49"/>
        <w:jc w:val="both"/>
        <w:rPr>
          <w:rFonts w:ascii="Palatino Linotype" w:hAnsi="Palatino Linotype"/>
          <w:shd w:val="clear" w:color="auto" w:fill="FFFFFF"/>
        </w:rPr>
      </w:pPr>
      <w:bookmarkStart w:id="112" w:name="_Toc526438781"/>
      <w:bookmarkStart w:id="113" w:name="_Toc526438822"/>
      <w:bookmarkStart w:id="114" w:name="_Toc526438938"/>
      <w:bookmarkStart w:id="115" w:name="_Toc527976652"/>
      <w:r w:rsidRPr="00B13CFC">
        <w:rPr>
          <w:rStyle w:val="Ttulo2Car"/>
          <w:rFonts w:ascii="Palatino Linotype" w:hAnsi="Palatino Linotype"/>
          <w:b/>
          <w:color w:val="auto"/>
          <w:sz w:val="24"/>
          <w:szCs w:val="24"/>
        </w:rPr>
        <w:t>TERCERO.</w:t>
      </w:r>
      <w:bookmarkEnd w:id="104"/>
      <w:bookmarkEnd w:id="112"/>
      <w:bookmarkEnd w:id="113"/>
      <w:bookmarkEnd w:id="114"/>
      <w:bookmarkEnd w:id="115"/>
      <w:r w:rsidRPr="00B13CFC">
        <w:rPr>
          <w:rStyle w:val="Ttulo2Car"/>
          <w:rFonts w:ascii="Palatino Linotype" w:hAnsi="Palatino Linotype"/>
          <w:b/>
          <w:color w:val="auto"/>
          <w:sz w:val="24"/>
          <w:szCs w:val="24"/>
        </w:rPr>
        <w:t xml:space="preserve"> </w:t>
      </w:r>
      <w:bookmarkEnd w:id="105"/>
      <w:bookmarkEnd w:id="106"/>
      <w:bookmarkEnd w:id="107"/>
      <w:bookmarkEnd w:id="108"/>
      <w:bookmarkEnd w:id="109"/>
      <w:bookmarkEnd w:id="110"/>
      <w:bookmarkEnd w:id="111"/>
      <w:r w:rsidRPr="00B13CFC">
        <w:rPr>
          <w:rFonts w:ascii="Palatino Linotype" w:eastAsia="Palatino Linotype" w:hAnsi="Palatino Linotype" w:cs="Palatino Linotype"/>
          <w:b/>
        </w:rPr>
        <w:t xml:space="preserve">Notifíquese </w:t>
      </w:r>
      <w:r w:rsidRPr="00B13CFC">
        <w:rPr>
          <w:rFonts w:ascii="Palatino Linotype" w:eastAsia="Palatino Linotype" w:hAnsi="Palatino Linotype" w:cs="Palatino Linotype"/>
        </w:rPr>
        <w:t xml:space="preserve">al Titular de la Unidad de Transparencia del </w:t>
      </w:r>
      <w:r w:rsidRPr="00B13CFC">
        <w:rPr>
          <w:rFonts w:ascii="Palatino Linotype" w:eastAsia="Palatino Linotype" w:hAnsi="Palatino Linotype" w:cs="Palatino Linotype"/>
          <w:b/>
        </w:rPr>
        <w:t>SUJETO OBLIGADO</w:t>
      </w:r>
      <w:r w:rsidRPr="00B13CFC">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B13CFC">
        <w:rPr>
          <w:rFonts w:ascii="Palatino Linotype" w:hAnsi="Palatino Linotype"/>
          <w:shd w:val="clear" w:color="auto" w:fill="FFFFFF"/>
        </w:rPr>
        <w:t>vigente, dé cumplimiento a lo ordenado dentro del plazo de diez días hábiles, debiendo rendir a este Instituto el informe de cumplimiento de la resolución en un plazo de tres días hábiles posteriores.</w:t>
      </w:r>
    </w:p>
    <w:p w:rsidR="003D50AD" w:rsidRPr="00B13CFC" w:rsidRDefault="003D50AD" w:rsidP="003D50AD">
      <w:pPr>
        <w:tabs>
          <w:tab w:val="left" w:pos="8080"/>
        </w:tabs>
        <w:spacing w:before="240" w:line="360" w:lineRule="auto"/>
        <w:ind w:right="49"/>
        <w:jc w:val="both"/>
        <w:rPr>
          <w:rFonts w:ascii="Palatino Linotype" w:eastAsia="Times New Roman" w:hAnsi="Palatino Linotype" w:cs="Arial"/>
          <w:b/>
          <w:lang w:val="es-ES"/>
        </w:rPr>
      </w:pPr>
      <w:bookmarkStart w:id="116" w:name="_Toc492590393"/>
      <w:bookmarkStart w:id="117" w:name="_Toc503891611"/>
      <w:bookmarkStart w:id="118" w:name="_Toc526438782"/>
      <w:bookmarkStart w:id="119" w:name="_Toc526438823"/>
      <w:bookmarkStart w:id="120" w:name="_Toc526438939"/>
      <w:bookmarkStart w:id="121" w:name="_Toc527976653"/>
      <w:r w:rsidRPr="00B13CFC">
        <w:rPr>
          <w:rStyle w:val="Ttulo2Car"/>
          <w:rFonts w:ascii="Palatino Linotype" w:hAnsi="Palatino Linotype"/>
          <w:b/>
          <w:color w:val="auto"/>
          <w:sz w:val="24"/>
          <w:szCs w:val="24"/>
        </w:rPr>
        <w:lastRenderedPageBreak/>
        <w:t xml:space="preserve">CUARTO. </w:t>
      </w:r>
      <w:r w:rsidRPr="00B13CFC">
        <w:rPr>
          <w:rStyle w:val="Ttulo2Car"/>
          <w:rFonts w:ascii="Palatino Linotype" w:hAnsi="Palatino Linotype"/>
          <w:color w:val="auto"/>
          <w:sz w:val="24"/>
          <w:szCs w:val="24"/>
        </w:rPr>
        <w:t>Notifíquese a</w:t>
      </w:r>
      <w:bookmarkEnd w:id="116"/>
      <w:bookmarkEnd w:id="117"/>
      <w:bookmarkEnd w:id="118"/>
      <w:bookmarkEnd w:id="119"/>
      <w:bookmarkEnd w:id="120"/>
      <w:bookmarkEnd w:id="121"/>
      <w:r w:rsidR="00664711" w:rsidRPr="00B13CFC">
        <w:rPr>
          <w:rFonts w:ascii="Palatino Linotype" w:eastAsia="Times New Roman" w:hAnsi="Palatino Linotype" w:cs="Arial"/>
          <w:b/>
          <w:lang w:val="es-ES"/>
        </w:rPr>
        <w:t xml:space="preserve"> </w:t>
      </w:r>
      <w:r w:rsidR="00AA5B92" w:rsidRPr="00AA5B92">
        <w:rPr>
          <w:rFonts w:ascii="Palatino Linotype" w:eastAsia="Calibri" w:hAnsi="Palatino Linotype" w:cs="Arial"/>
          <w:b/>
          <w:highlight w:val="black"/>
        </w:rPr>
        <w:t>---------</w:t>
      </w:r>
      <w:r w:rsidR="00AA5B92">
        <w:rPr>
          <w:rFonts w:ascii="Palatino Linotype" w:eastAsia="Calibri" w:hAnsi="Palatino Linotype" w:cs="Arial"/>
          <w:b/>
          <w:highlight w:val="black"/>
        </w:rPr>
        <w:t>--</w:t>
      </w:r>
      <w:r w:rsidR="00AA5B92" w:rsidRPr="00AA5B92">
        <w:rPr>
          <w:rFonts w:ascii="Palatino Linotype" w:eastAsia="Calibri" w:hAnsi="Palatino Linotype" w:cs="Arial"/>
          <w:b/>
          <w:highlight w:val="black"/>
        </w:rPr>
        <w:t>----------------</w:t>
      </w:r>
      <w:r w:rsidR="003132CD" w:rsidRPr="00B13CFC">
        <w:rPr>
          <w:rFonts w:ascii="Palatino Linotype" w:eastAsia="Calibri" w:hAnsi="Palatino Linotype" w:cs="Arial"/>
          <w:b/>
        </w:rPr>
        <w:t xml:space="preserve"> </w:t>
      </w:r>
      <w:r w:rsidRPr="00B13CFC">
        <w:rPr>
          <w:rStyle w:val="Ttulo2Car"/>
          <w:rFonts w:ascii="Palatino Linotype" w:hAnsi="Palatino Linotype"/>
          <w:color w:val="auto"/>
          <w:sz w:val="24"/>
          <w:szCs w:val="24"/>
        </w:rPr>
        <w:t>la presente</w:t>
      </w:r>
      <w:r w:rsidRPr="00B13CFC">
        <w:rPr>
          <w:rFonts w:ascii="Palatino Linotype" w:eastAsia="Times New Roman" w:hAnsi="Palatino Linotype" w:cs="Times New Roman"/>
          <w:lang w:val="es-ES" w:eastAsia="es-MX"/>
        </w:rPr>
        <w:t xml:space="preserve"> resolución.</w:t>
      </w:r>
    </w:p>
    <w:p w:rsidR="003D50AD" w:rsidRPr="00B13CFC" w:rsidRDefault="003D50AD" w:rsidP="003D50AD">
      <w:pPr>
        <w:shd w:val="clear" w:color="auto" w:fill="FFFFFF"/>
        <w:spacing w:before="240" w:after="360" w:line="360" w:lineRule="auto"/>
        <w:jc w:val="both"/>
        <w:rPr>
          <w:rFonts w:ascii="Palatino Linotype" w:eastAsia="Times New Roman" w:hAnsi="Palatino Linotype" w:cs="Times New Roman"/>
          <w:lang w:val="es-ES" w:eastAsia="es-MX"/>
        </w:rPr>
      </w:pPr>
      <w:r w:rsidRPr="00B13CFC">
        <w:rPr>
          <w:rFonts w:ascii="Palatino Linotype" w:eastAsia="Calibri" w:hAnsi="Palatino Linotype" w:cs="Times New Roman"/>
          <w:b/>
          <w:lang w:val="es-MX" w:eastAsia="en-US"/>
        </w:rPr>
        <w:t>QUINTO.</w:t>
      </w:r>
      <w:r w:rsidRPr="00B13CFC">
        <w:rPr>
          <w:rFonts w:ascii="Palatino Linotype" w:eastAsia="Calibri" w:hAnsi="Palatino Linotype" w:cs="Times New Roman"/>
          <w:lang w:val="es-MX" w:eastAsia="en-US"/>
        </w:rPr>
        <w:t xml:space="preserve"> </w:t>
      </w:r>
      <w:r w:rsidRPr="00B13CFC">
        <w:rPr>
          <w:rFonts w:ascii="Palatino Linotype" w:eastAsia="Times New Roman" w:hAnsi="Palatino Linotype" w:cs="Times New Roman"/>
          <w:lang w:val="es-ES" w:eastAsia="es-MX"/>
        </w:rPr>
        <w:t>Se hace del conocimiento de</w:t>
      </w:r>
      <w:r w:rsidR="003132CD" w:rsidRPr="00B13CFC">
        <w:rPr>
          <w:rFonts w:ascii="Palatino Linotype" w:eastAsia="Calibri" w:hAnsi="Palatino Linotype" w:cs="Arial"/>
          <w:b/>
        </w:rPr>
        <w:t xml:space="preserve"> </w:t>
      </w:r>
      <w:r w:rsidR="00AA5B92" w:rsidRPr="00AA5B92">
        <w:rPr>
          <w:rFonts w:ascii="Palatino Linotype" w:eastAsia="Calibri" w:hAnsi="Palatino Linotype" w:cs="Arial"/>
          <w:b/>
          <w:highlight w:val="black"/>
        </w:rPr>
        <w:t>-----</w:t>
      </w:r>
      <w:r w:rsidR="00AA5B92">
        <w:rPr>
          <w:rFonts w:ascii="Palatino Linotype" w:eastAsia="Calibri" w:hAnsi="Palatino Linotype" w:cs="Arial"/>
          <w:b/>
          <w:highlight w:val="black"/>
        </w:rPr>
        <w:t>-</w:t>
      </w:r>
      <w:r w:rsidR="00AA5B92" w:rsidRPr="00AA5B92">
        <w:rPr>
          <w:rFonts w:ascii="Palatino Linotype" w:eastAsia="Calibri" w:hAnsi="Palatino Linotype" w:cs="Arial"/>
          <w:b/>
          <w:highlight w:val="black"/>
        </w:rPr>
        <w:t>-------------------</w:t>
      </w:r>
      <w:r w:rsidRPr="00B13CFC">
        <w:rPr>
          <w:rFonts w:ascii="Palatino Linotype" w:eastAsia="Times New Roman" w:hAnsi="Palatino Linotype" w:cs="Times New Roman"/>
          <w:lang w:val="es-ES" w:eastAsia="es-MX"/>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B13CFC">
        <w:rPr>
          <w:rFonts w:ascii="Palatino Linotype" w:eastAsia="Times New Roman" w:hAnsi="Palatino Linotype" w:cs="Times New Roman"/>
          <w:bCs/>
          <w:lang w:val="es-ES" w:eastAsia="es-MX"/>
        </w:rPr>
        <w:t>vía juicio de amparo</w:t>
      </w:r>
      <w:r w:rsidRPr="00B13CFC">
        <w:rPr>
          <w:rFonts w:ascii="Palatino Linotype" w:eastAsia="Times New Roman" w:hAnsi="Palatino Linotype" w:cs="Times New Roman"/>
          <w:lang w:val="es-ES" w:eastAsia="es-MX"/>
        </w:rPr>
        <w:t> en los términos de las leyes aplicables.</w:t>
      </w:r>
    </w:p>
    <w:p w:rsidR="003D50AD" w:rsidRPr="00B13CFC" w:rsidRDefault="003D50AD" w:rsidP="003D50AD">
      <w:pPr>
        <w:spacing w:line="360" w:lineRule="auto"/>
        <w:jc w:val="both"/>
        <w:rPr>
          <w:rFonts w:ascii="Palatino Linotype" w:eastAsia="MS Mincho" w:hAnsi="Palatino Linotype" w:cs="Times New Roman"/>
        </w:rPr>
      </w:pPr>
      <w:r w:rsidRPr="00B13CFC">
        <w:rPr>
          <w:rFonts w:ascii="Palatino Linotype" w:eastAsia="Calibri" w:hAnsi="Palatino Linotype" w:cs="Times New Roman"/>
          <w:b/>
          <w:lang w:val="es-MX" w:eastAsia="en-US"/>
        </w:rPr>
        <w:t>SEXTO.</w:t>
      </w:r>
      <w:r w:rsidRPr="00B13CFC">
        <w:rPr>
          <w:rFonts w:ascii="Palatino Linotype" w:eastAsia="MS Mincho" w:hAnsi="Palatino Linotype" w:cs="Times New Roman"/>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w:t>
      </w:r>
      <w:r w:rsidR="002E6484" w:rsidRPr="00B13CFC">
        <w:rPr>
          <w:rFonts w:ascii="Palatino Linotype" w:eastAsia="MS Mincho" w:hAnsi="Palatino Linotype" w:cs="Times New Roman"/>
        </w:rPr>
        <w:t xml:space="preserve">n términos de lo señalado en </w:t>
      </w:r>
      <w:r w:rsidR="003132CD" w:rsidRPr="00B13CFC">
        <w:rPr>
          <w:rFonts w:ascii="Palatino Linotype" w:eastAsia="MS Mincho" w:hAnsi="Palatino Linotype" w:cs="Times New Roman"/>
        </w:rPr>
        <w:t xml:space="preserve">el </w:t>
      </w:r>
      <w:r w:rsidR="003132CD" w:rsidRPr="00B13CFC">
        <w:rPr>
          <w:rFonts w:ascii="Palatino Linotype" w:eastAsia="MS Mincho" w:hAnsi="Palatino Linotype" w:cs="Times New Roman"/>
          <w:b/>
        </w:rPr>
        <w:t>C</w:t>
      </w:r>
      <w:r w:rsidR="003B5933" w:rsidRPr="00B13CFC">
        <w:rPr>
          <w:rFonts w:ascii="Palatino Linotype" w:eastAsia="MS Mincho" w:hAnsi="Palatino Linotype" w:cs="Times New Roman"/>
          <w:b/>
        </w:rPr>
        <w:t>onsiderando</w:t>
      </w:r>
      <w:r w:rsidR="003B5933" w:rsidRPr="00B13CFC">
        <w:rPr>
          <w:rFonts w:ascii="Palatino Linotype" w:eastAsia="MS Mincho" w:hAnsi="Palatino Linotype" w:cs="Times New Roman"/>
        </w:rPr>
        <w:t xml:space="preserve"> </w:t>
      </w:r>
      <w:r w:rsidR="00455DA8" w:rsidRPr="00B13CFC">
        <w:rPr>
          <w:rFonts w:ascii="Palatino Linotype" w:eastAsia="MS Mincho" w:hAnsi="Palatino Linotype" w:cs="Times New Roman"/>
          <w:b/>
        </w:rPr>
        <w:t>SÉ</w:t>
      </w:r>
      <w:r w:rsidR="001C65D7" w:rsidRPr="00B13CFC">
        <w:rPr>
          <w:rFonts w:ascii="Palatino Linotype" w:eastAsia="MS Mincho" w:hAnsi="Palatino Linotype" w:cs="Times New Roman"/>
          <w:b/>
        </w:rPr>
        <w:t>PTIMO</w:t>
      </w:r>
      <w:r w:rsidR="003B5933" w:rsidRPr="00B13CFC">
        <w:rPr>
          <w:rFonts w:ascii="Palatino Linotype" w:eastAsia="MS Mincho" w:hAnsi="Palatino Linotype" w:cs="Times New Roman"/>
        </w:rPr>
        <w:t xml:space="preserve"> de la presente resolución. </w:t>
      </w:r>
    </w:p>
    <w:p w:rsidR="00A55BA0" w:rsidRPr="00B13CFC" w:rsidRDefault="00A55BA0" w:rsidP="00A55BA0">
      <w:pPr>
        <w:rPr>
          <w:lang w:val="es-ES"/>
        </w:rPr>
      </w:pPr>
    </w:p>
    <w:p w:rsidR="000C3801" w:rsidRPr="00B13CFC" w:rsidRDefault="000C3801" w:rsidP="000C3801">
      <w:pPr>
        <w:spacing w:before="240" w:after="240" w:line="360" w:lineRule="auto"/>
        <w:jc w:val="both"/>
        <w:rPr>
          <w:rFonts w:ascii="Palatino Linotype" w:eastAsia="MS Mincho" w:hAnsi="Palatino Linotype" w:cs="Arial"/>
          <w:color w:val="000000"/>
        </w:rPr>
      </w:pPr>
      <w:r w:rsidRPr="00B13CFC">
        <w:rPr>
          <w:rFonts w:ascii="Palatino Linotype" w:eastAsia="MS Mincho" w:hAnsi="Palatino Linotype" w:cs="Times New Roman"/>
          <w:color w:val="000000"/>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TRIGÉSIMA </w:t>
      </w:r>
      <w:r w:rsidR="00455DA8" w:rsidRPr="00B13CFC">
        <w:rPr>
          <w:rFonts w:ascii="Palatino Linotype" w:eastAsia="MS Mincho" w:hAnsi="Palatino Linotype" w:cs="Times New Roman"/>
          <w:color w:val="000000"/>
        </w:rPr>
        <w:t>OCTAVA</w:t>
      </w:r>
      <w:r w:rsidRPr="00B13CFC">
        <w:rPr>
          <w:rFonts w:ascii="Palatino Linotype" w:eastAsia="MS Mincho" w:hAnsi="Palatino Linotype" w:cs="Times New Roman"/>
          <w:color w:val="000000"/>
        </w:rPr>
        <w:t xml:space="preserve"> SESIÓN ORDINARIA CELEBRADA EL </w:t>
      </w:r>
      <w:r w:rsidR="00455DA8" w:rsidRPr="00B13CFC">
        <w:rPr>
          <w:rFonts w:ascii="Palatino Linotype" w:eastAsia="MS Mincho" w:hAnsi="Palatino Linotype" w:cs="Times New Roman"/>
          <w:color w:val="000000"/>
        </w:rPr>
        <w:t>DIECISIETE</w:t>
      </w:r>
      <w:r w:rsidRPr="00B13CFC">
        <w:rPr>
          <w:rFonts w:ascii="Palatino Linotype" w:eastAsia="MS Mincho" w:hAnsi="Palatino Linotype" w:cs="Times New Roman"/>
          <w:color w:val="000000"/>
        </w:rPr>
        <w:t xml:space="preserve"> (1</w:t>
      </w:r>
      <w:r w:rsidR="00455DA8" w:rsidRPr="00B13CFC">
        <w:rPr>
          <w:rFonts w:ascii="Palatino Linotype" w:eastAsia="MS Mincho" w:hAnsi="Palatino Linotype" w:cs="Times New Roman"/>
          <w:color w:val="000000"/>
        </w:rPr>
        <w:t>7</w:t>
      </w:r>
      <w:r w:rsidRPr="00B13CFC">
        <w:rPr>
          <w:rFonts w:ascii="Palatino Linotype" w:eastAsia="MS Mincho" w:hAnsi="Palatino Linotype" w:cs="Times New Roman"/>
          <w:color w:val="000000"/>
        </w:rPr>
        <w:t>) DE OCTUBRE DE DOS MIL DIECIOCHO, ANTE EL SECRETARIO TÉCNICO DEL PLENO ALEXIS TAPIA RAMÍREZ.</w:t>
      </w:r>
      <w:r w:rsidRPr="00B13CFC">
        <w:rPr>
          <w:rFonts w:ascii="Palatino Linotype" w:eastAsia="MS Mincho" w:hAnsi="Palatino Linotype" w:cs="Arial"/>
          <w:color w:val="000000"/>
        </w:rPr>
        <w:t xml:space="preserve"> </w:t>
      </w:r>
    </w:p>
    <w:tbl>
      <w:tblPr>
        <w:tblStyle w:val="Tablaconcuadrcula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2"/>
        <w:gridCol w:w="4387"/>
      </w:tblGrid>
      <w:tr w:rsidR="000C3801" w:rsidRPr="00B13CFC" w:rsidTr="00343BA9">
        <w:trPr>
          <w:trHeight w:val="1807"/>
        </w:trPr>
        <w:tc>
          <w:tcPr>
            <w:tcW w:w="8779" w:type="dxa"/>
            <w:gridSpan w:val="2"/>
            <w:vAlign w:val="center"/>
          </w:tcPr>
          <w:p w:rsidR="000C3801" w:rsidRDefault="000C3801" w:rsidP="000C3801">
            <w:pPr>
              <w:spacing w:line="360" w:lineRule="auto"/>
              <w:rPr>
                <w:rFonts w:ascii="Palatino Linotype" w:eastAsia="Times New Roman" w:hAnsi="Palatino Linotype" w:cs="Times New Roman"/>
                <w:b/>
                <w:color w:val="000000"/>
              </w:rPr>
            </w:pPr>
          </w:p>
          <w:p w:rsidR="00B13CFC" w:rsidRPr="00B13CFC" w:rsidRDefault="00B13CFC" w:rsidP="000C3801">
            <w:pPr>
              <w:spacing w:line="360" w:lineRule="auto"/>
              <w:rPr>
                <w:rFonts w:ascii="Palatino Linotype" w:eastAsia="Times New Roman" w:hAnsi="Palatino Linotype" w:cs="Times New Roman"/>
                <w:b/>
                <w:color w:val="000000"/>
              </w:rPr>
            </w:pPr>
          </w:p>
          <w:p w:rsidR="000C3801" w:rsidRPr="00B13CFC" w:rsidRDefault="000C3801" w:rsidP="000C3801">
            <w:pPr>
              <w:spacing w:line="360" w:lineRule="auto"/>
              <w:jc w:val="center"/>
              <w:rPr>
                <w:rFonts w:ascii="Palatino Linotype" w:eastAsia="Times New Roman" w:hAnsi="Palatino Linotype" w:cs="Times New Roman"/>
                <w:b/>
                <w:color w:val="000000"/>
              </w:rPr>
            </w:pPr>
            <w:r w:rsidRPr="00B13CFC">
              <w:rPr>
                <w:rFonts w:ascii="Palatino Linotype" w:eastAsia="Times New Roman" w:hAnsi="Palatino Linotype" w:cs="Times New Roman"/>
                <w:b/>
                <w:color w:val="000000"/>
              </w:rPr>
              <w:t>Zulema Martínez Sánchez</w:t>
            </w:r>
          </w:p>
          <w:p w:rsidR="000C3801" w:rsidRPr="00B13CFC" w:rsidRDefault="000C3801" w:rsidP="000C3801">
            <w:pPr>
              <w:spacing w:line="360" w:lineRule="auto"/>
              <w:jc w:val="center"/>
              <w:rPr>
                <w:rFonts w:ascii="Palatino Linotype" w:eastAsia="Times New Roman" w:hAnsi="Palatino Linotype" w:cs="Times New Roman"/>
                <w:color w:val="000000"/>
              </w:rPr>
            </w:pPr>
            <w:r w:rsidRPr="00B13CFC">
              <w:rPr>
                <w:rFonts w:ascii="Palatino Linotype" w:eastAsia="Times New Roman" w:hAnsi="Palatino Linotype" w:cs="Times New Roman"/>
                <w:color w:val="000000"/>
              </w:rPr>
              <w:t>Comisionada Presidenta</w:t>
            </w:r>
          </w:p>
          <w:p w:rsidR="000C3801" w:rsidRPr="00B13CFC" w:rsidRDefault="000C3801" w:rsidP="000C3801">
            <w:pPr>
              <w:spacing w:line="360" w:lineRule="auto"/>
              <w:jc w:val="center"/>
              <w:rPr>
                <w:rFonts w:ascii="Palatino Linotype" w:eastAsia="Times New Roman" w:hAnsi="Palatino Linotype" w:cs="Times New Roman"/>
                <w:color w:val="000000"/>
              </w:rPr>
            </w:pPr>
            <w:r w:rsidRPr="00B13CFC">
              <w:rPr>
                <w:rFonts w:ascii="Palatino Linotype" w:eastAsia="Times New Roman" w:hAnsi="Palatino Linotype" w:cs="Times New Roman"/>
                <w:color w:val="000000"/>
              </w:rPr>
              <w:t xml:space="preserve">(Rúbrica) </w:t>
            </w:r>
          </w:p>
        </w:tc>
      </w:tr>
      <w:tr w:rsidR="000C3801" w:rsidRPr="00B13CFC" w:rsidTr="00343BA9">
        <w:trPr>
          <w:trHeight w:val="2156"/>
        </w:trPr>
        <w:tc>
          <w:tcPr>
            <w:tcW w:w="4392" w:type="dxa"/>
            <w:vAlign w:val="center"/>
          </w:tcPr>
          <w:p w:rsidR="000C3801" w:rsidRDefault="000C3801" w:rsidP="000C3801">
            <w:pPr>
              <w:spacing w:line="360" w:lineRule="auto"/>
              <w:rPr>
                <w:rFonts w:ascii="Palatino Linotype" w:eastAsia="Times New Roman" w:hAnsi="Palatino Linotype" w:cs="Times New Roman"/>
                <w:b/>
                <w:color w:val="000000"/>
              </w:rPr>
            </w:pPr>
          </w:p>
          <w:p w:rsidR="00B13CFC" w:rsidRPr="00B13CFC" w:rsidRDefault="00B13CFC" w:rsidP="000C3801">
            <w:pPr>
              <w:spacing w:line="360" w:lineRule="auto"/>
              <w:rPr>
                <w:rFonts w:ascii="Palatino Linotype" w:eastAsia="Times New Roman" w:hAnsi="Palatino Linotype" w:cs="Times New Roman"/>
                <w:b/>
                <w:color w:val="000000"/>
              </w:rPr>
            </w:pPr>
          </w:p>
          <w:p w:rsidR="000C3801" w:rsidRPr="00B13CFC" w:rsidRDefault="000C3801" w:rsidP="000C3801">
            <w:pPr>
              <w:spacing w:line="360" w:lineRule="auto"/>
              <w:jc w:val="center"/>
              <w:rPr>
                <w:rFonts w:ascii="Palatino Linotype" w:eastAsia="Times New Roman" w:hAnsi="Palatino Linotype" w:cs="Times New Roman"/>
                <w:b/>
                <w:color w:val="000000"/>
              </w:rPr>
            </w:pPr>
            <w:r w:rsidRPr="00B13CFC">
              <w:rPr>
                <w:rFonts w:ascii="Palatino Linotype" w:eastAsia="Times New Roman" w:hAnsi="Palatino Linotype" w:cs="Times New Roman"/>
                <w:b/>
                <w:color w:val="000000"/>
              </w:rPr>
              <w:t xml:space="preserve">Eva </w:t>
            </w:r>
            <w:proofErr w:type="spellStart"/>
            <w:r w:rsidRPr="00B13CFC">
              <w:rPr>
                <w:rFonts w:ascii="Palatino Linotype" w:eastAsia="Times New Roman" w:hAnsi="Palatino Linotype" w:cs="Times New Roman"/>
                <w:b/>
                <w:color w:val="000000"/>
              </w:rPr>
              <w:t>Abaid</w:t>
            </w:r>
            <w:proofErr w:type="spellEnd"/>
            <w:r w:rsidRPr="00B13CFC">
              <w:rPr>
                <w:rFonts w:ascii="Palatino Linotype" w:eastAsia="Times New Roman" w:hAnsi="Palatino Linotype" w:cs="Times New Roman"/>
                <w:b/>
                <w:color w:val="000000"/>
              </w:rPr>
              <w:t xml:space="preserve"> </w:t>
            </w:r>
            <w:proofErr w:type="spellStart"/>
            <w:r w:rsidRPr="00B13CFC">
              <w:rPr>
                <w:rFonts w:ascii="Palatino Linotype" w:eastAsia="Times New Roman" w:hAnsi="Palatino Linotype" w:cs="Times New Roman"/>
                <w:b/>
                <w:color w:val="000000"/>
              </w:rPr>
              <w:t>Yapur</w:t>
            </w:r>
            <w:proofErr w:type="spellEnd"/>
          </w:p>
          <w:p w:rsidR="000C3801" w:rsidRPr="00B13CFC" w:rsidRDefault="000C3801" w:rsidP="000C3801">
            <w:pPr>
              <w:spacing w:line="360" w:lineRule="auto"/>
              <w:jc w:val="center"/>
              <w:rPr>
                <w:rFonts w:ascii="Palatino Linotype" w:eastAsia="Times New Roman" w:hAnsi="Palatino Linotype" w:cs="Times New Roman"/>
                <w:color w:val="000000"/>
              </w:rPr>
            </w:pPr>
            <w:r w:rsidRPr="00B13CFC">
              <w:rPr>
                <w:rFonts w:ascii="Palatino Linotype" w:eastAsia="Times New Roman" w:hAnsi="Palatino Linotype" w:cs="Times New Roman"/>
                <w:color w:val="000000"/>
              </w:rPr>
              <w:t>Comisionada</w:t>
            </w:r>
          </w:p>
          <w:p w:rsidR="000C3801" w:rsidRPr="00B13CFC" w:rsidRDefault="000C3801" w:rsidP="000C3801">
            <w:pPr>
              <w:spacing w:line="360" w:lineRule="auto"/>
              <w:jc w:val="center"/>
              <w:rPr>
                <w:rFonts w:ascii="Palatino Linotype" w:eastAsia="Times New Roman" w:hAnsi="Palatino Linotype" w:cs="Times New Roman"/>
                <w:color w:val="000000"/>
              </w:rPr>
            </w:pPr>
            <w:r w:rsidRPr="00B13CFC">
              <w:rPr>
                <w:rFonts w:ascii="Palatino Linotype" w:eastAsia="Times New Roman" w:hAnsi="Palatino Linotype" w:cs="Times New Roman"/>
                <w:color w:val="000000"/>
              </w:rPr>
              <w:t>(Rúbrica)</w:t>
            </w:r>
          </w:p>
        </w:tc>
        <w:tc>
          <w:tcPr>
            <w:tcW w:w="4387" w:type="dxa"/>
            <w:vAlign w:val="center"/>
          </w:tcPr>
          <w:p w:rsidR="000C3801" w:rsidRDefault="000C3801" w:rsidP="000C3801">
            <w:pPr>
              <w:spacing w:line="360" w:lineRule="auto"/>
              <w:rPr>
                <w:rFonts w:ascii="Palatino Linotype" w:eastAsia="Times New Roman" w:hAnsi="Palatino Linotype" w:cs="Times New Roman"/>
                <w:b/>
                <w:color w:val="000000"/>
              </w:rPr>
            </w:pPr>
          </w:p>
          <w:p w:rsidR="00B13CFC" w:rsidRPr="00B13CFC" w:rsidRDefault="00B13CFC" w:rsidP="000C3801">
            <w:pPr>
              <w:spacing w:line="360" w:lineRule="auto"/>
              <w:rPr>
                <w:rFonts w:ascii="Palatino Linotype" w:eastAsia="Times New Roman" w:hAnsi="Palatino Linotype" w:cs="Times New Roman"/>
                <w:b/>
                <w:color w:val="000000"/>
              </w:rPr>
            </w:pPr>
          </w:p>
          <w:p w:rsidR="000C3801" w:rsidRPr="00B13CFC" w:rsidRDefault="000C3801" w:rsidP="000C3801">
            <w:pPr>
              <w:spacing w:line="360" w:lineRule="auto"/>
              <w:jc w:val="center"/>
              <w:rPr>
                <w:rFonts w:ascii="Palatino Linotype" w:eastAsia="Times New Roman" w:hAnsi="Palatino Linotype" w:cs="Times New Roman"/>
                <w:b/>
                <w:color w:val="000000"/>
              </w:rPr>
            </w:pPr>
            <w:r w:rsidRPr="00B13CFC">
              <w:rPr>
                <w:rFonts w:ascii="Palatino Linotype" w:eastAsia="Times New Roman" w:hAnsi="Palatino Linotype" w:cs="Times New Roman"/>
                <w:b/>
                <w:color w:val="000000"/>
              </w:rPr>
              <w:t>José Guadalupe Luna Hernández</w:t>
            </w:r>
          </w:p>
          <w:p w:rsidR="000C3801" w:rsidRPr="00B13CFC" w:rsidRDefault="000C3801" w:rsidP="000C3801">
            <w:pPr>
              <w:spacing w:line="360" w:lineRule="auto"/>
              <w:jc w:val="center"/>
              <w:rPr>
                <w:rFonts w:ascii="Palatino Linotype" w:eastAsia="Times New Roman" w:hAnsi="Palatino Linotype" w:cs="Times New Roman"/>
                <w:color w:val="000000"/>
              </w:rPr>
            </w:pPr>
            <w:r w:rsidRPr="00B13CFC">
              <w:rPr>
                <w:rFonts w:ascii="Palatino Linotype" w:eastAsia="Times New Roman" w:hAnsi="Palatino Linotype" w:cs="Times New Roman"/>
                <w:color w:val="000000"/>
              </w:rPr>
              <w:t>Comisionado</w:t>
            </w:r>
          </w:p>
          <w:p w:rsidR="000C3801" w:rsidRPr="00B13CFC" w:rsidRDefault="000C3801" w:rsidP="000C3801">
            <w:pPr>
              <w:spacing w:line="360" w:lineRule="auto"/>
              <w:jc w:val="center"/>
              <w:rPr>
                <w:rFonts w:ascii="Palatino Linotype" w:eastAsia="Times New Roman" w:hAnsi="Palatino Linotype" w:cs="Times New Roman"/>
                <w:color w:val="000000"/>
              </w:rPr>
            </w:pPr>
            <w:r w:rsidRPr="00B13CFC">
              <w:rPr>
                <w:rFonts w:ascii="Palatino Linotype" w:eastAsia="Times New Roman" w:hAnsi="Palatino Linotype" w:cs="Times New Roman"/>
                <w:color w:val="000000"/>
              </w:rPr>
              <w:t>(Rúbrica)</w:t>
            </w:r>
          </w:p>
        </w:tc>
      </w:tr>
      <w:tr w:rsidR="000C3801" w:rsidRPr="00B13CFC" w:rsidTr="00343BA9">
        <w:trPr>
          <w:trHeight w:val="2244"/>
        </w:trPr>
        <w:tc>
          <w:tcPr>
            <w:tcW w:w="4392" w:type="dxa"/>
            <w:vAlign w:val="center"/>
          </w:tcPr>
          <w:p w:rsidR="000C3801" w:rsidRDefault="000C3801" w:rsidP="000C3801">
            <w:pPr>
              <w:spacing w:line="360" w:lineRule="auto"/>
              <w:rPr>
                <w:rFonts w:ascii="Palatino Linotype" w:eastAsia="Times New Roman" w:hAnsi="Palatino Linotype" w:cs="Times New Roman"/>
                <w:b/>
                <w:color w:val="000000"/>
              </w:rPr>
            </w:pPr>
          </w:p>
          <w:p w:rsidR="00B13CFC" w:rsidRDefault="00B13CFC" w:rsidP="000C3801">
            <w:pPr>
              <w:spacing w:line="360" w:lineRule="auto"/>
              <w:rPr>
                <w:rFonts w:ascii="Palatino Linotype" w:eastAsia="Times New Roman" w:hAnsi="Palatino Linotype" w:cs="Times New Roman"/>
                <w:b/>
                <w:color w:val="000000"/>
              </w:rPr>
            </w:pPr>
          </w:p>
          <w:p w:rsidR="00B13CFC" w:rsidRDefault="00B13CFC" w:rsidP="000C3801">
            <w:pPr>
              <w:spacing w:line="360" w:lineRule="auto"/>
              <w:rPr>
                <w:rFonts w:ascii="Palatino Linotype" w:eastAsia="Times New Roman" w:hAnsi="Palatino Linotype" w:cs="Times New Roman"/>
                <w:b/>
                <w:color w:val="000000"/>
              </w:rPr>
            </w:pPr>
          </w:p>
          <w:p w:rsidR="00B13CFC" w:rsidRPr="00B13CFC" w:rsidRDefault="00B13CFC" w:rsidP="000C3801">
            <w:pPr>
              <w:spacing w:line="360" w:lineRule="auto"/>
              <w:rPr>
                <w:rFonts w:ascii="Palatino Linotype" w:eastAsia="Times New Roman" w:hAnsi="Palatino Linotype" w:cs="Times New Roman"/>
                <w:b/>
                <w:color w:val="000000"/>
              </w:rPr>
            </w:pPr>
          </w:p>
          <w:p w:rsidR="000C3801" w:rsidRPr="00B13CFC" w:rsidRDefault="000C3801" w:rsidP="000C3801">
            <w:pPr>
              <w:spacing w:line="360" w:lineRule="auto"/>
              <w:jc w:val="center"/>
              <w:rPr>
                <w:rFonts w:ascii="Palatino Linotype" w:eastAsia="Times New Roman" w:hAnsi="Palatino Linotype" w:cs="Times New Roman"/>
                <w:b/>
                <w:color w:val="000000"/>
              </w:rPr>
            </w:pPr>
            <w:r w:rsidRPr="00B13CFC">
              <w:rPr>
                <w:rFonts w:ascii="Palatino Linotype" w:eastAsia="Times New Roman" w:hAnsi="Palatino Linotype" w:cs="Times New Roman"/>
                <w:b/>
                <w:color w:val="000000"/>
              </w:rPr>
              <w:t>Javier Martínez Cruz</w:t>
            </w:r>
          </w:p>
          <w:p w:rsidR="000C3801" w:rsidRPr="00B13CFC" w:rsidRDefault="000C3801" w:rsidP="000C3801">
            <w:pPr>
              <w:spacing w:line="360" w:lineRule="auto"/>
              <w:jc w:val="center"/>
              <w:rPr>
                <w:rFonts w:ascii="Palatino Linotype" w:eastAsia="Times New Roman" w:hAnsi="Palatino Linotype" w:cs="Times New Roman"/>
                <w:color w:val="000000"/>
              </w:rPr>
            </w:pPr>
            <w:r w:rsidRPr="00B13CFC">
              <w:rPr>
                <w:rFonts w:ascii="Palatino Linotype" w:eastAsia="Times New Roman" w:hAnsi="Palatino Linotype" w:cs="Times New Roman"/>
                <w:color w:val="000000"/>
              </w:rPr>
              <w:t>Comisionado</w:t>
            </w:r>
          </w:p>
          <w:p w:rsidR="000C3801" w:rsidRDefault="000C3801" w:rsidP="000C3801">
            <w:pPr>
              <w:spacing w:line="360" w:lineRule="auto"/>
              <w:jc w:val="center"/>
              <w:rPr>
                <w:rFonts w:ascii="Palatino Linotype" w:eastAsia="Times New Roman" w:hAnsi="Palatino Linotype" w:cs="Times New Roman"/>
                <w:color w:val="000000"/>
              </w:rPr>
            </w:pPr>
            <w:r w:rsidRPr="00B13CFC">
              <w:rPr>
                <w:rFonts w:ascii="Palatino Linotype" w:eastAsia="Times New Roman" w:hAnsi="Palatino Linotype" w:cs="Times New Roman"/>
                <w:color w:val="000000"/>
              </w:rPr>
              <w:t>(Rúbrica)</w:t>
            </w:r>
          </w:p>
          <w:p w:rsidR="00B13CFC" w:rsidRPr="00B13CFC" w:rsidRDefault="00B13CFC" w:rsidP="000C3801">
            <w:pPr>
              <w:spacing w:line="360" w:lineRule="auto"/>
              <w:jc w:val="center"/>
              <w:rPr>
                <w:rFonts w:ascii="Palatino Linotype" w:eastAsia="Times New Roman" w:hAnsi="Palatino Linotype" w:cs="Times New Roman"/>
                <w:color w:val="000000"/>
              </w:rPr>
            </w:pPr>
            <w:bookmarkStart w:id="122" w:name="_GoBack"/>
            <w:bookmarkEnd w:id="122"/>
          </w:p>
        </w:tc>
        <w:tc>
          <w:tcPr>
            <w:tcW w:w="4387" w:type="dxa"/>
            <w:vAlign w:val="center"/>
          </w:tcPr>
          <w:p w:rsidR="000C3801" w:rsidRDefault="000C3801" w:rsidP="000C3801">
            <w:pPr>
              <w:rPr>
                <w:rFonts w:ascii="Palatino Linotype" w:eastAsia="Times New Roman" w:hAnsi="Palatino Linotype" w:cs="Times New Roman"/>
                <w:color w:val="000000"/>
              </w:rPr>
            </w:pPr>
          </w:p>
          <w:p w:rsidR="00B13CFC" w:rsidRDefault="00B13CFC" w:rsidP="000C3801">
            <w:pPr>
              <w:rPr>
                <w:rFonts w:ascii="Palatino Linotype" w:eastAsia="Times New Roman" w:hAnsi="Palatino Linotype" w:cs="Times New Roman"/>
                <w:color w:val="000000"/>
              </w:rPr>
            </w:pPr>
          </w:p>
          <w:p w:rsidR="00B13CFC" w:rsidRDefault="00B13CFC" w:rsidP="000C3801">
            <w:pPr>
              <w:rPr>
                <w:rFonts w:ascii="Palatino Linotype" w:eastAsia="Times New Roman" w:hAnsi="Palatino Linotype" w:cs="Times New Roman"/>
                <w:color w:val="000000"/>
              </w:rPr>
            </w:pPr>
          </w:p>
          <w:p w:rsidR="00B13CFC" w:rsidRPr="00B13CFC" w:rsidRDefault="00B13CFC" w:rsidP="000C3801">
            <w:pPr>
              <w:rPr>
                <w:rFonts w:ascii="Palatino Linotype" w:eastAsia="Times New Roman" w:hAnsi="Palatino Linotype" w:cs="Times New Roman"/>
                <w:color w:val="000000"/>
              </w:rPr>
            </w:pPr>
          </w:p>
          <w:p w:rsidR="000C3801" w:rsidRPr="00B13CFC" w:rsidRDefault="000C3801" w:rsidP="000C3801">
            <w:pPr>
              <w:spacing w:line="360" w:lineRule="auto"/>
              <w:jc w:val="center"/>
              <w:rPr>
                <w:rFonts w:ascii="Palatino Linotype" w:eastAsia="Times New Roman" w:hAnsi="Palatino Linotype" w:cs="Times New Roman"/>
                <w:b/>
                <w:color w:val="000000"/>
              </w:rPr>
            </w:pPr>
            <w:r w:rsidRPr="00B13CFC">
              <w:rPr>
                <w:rFonts w:ascii="Palatino Linotype" w:eastAsia="Times New Roman" w:hAnsi="Palatino Linotype" w:cs="Times New Roman"/>
                <w:b/>
                <w:color w:val="000000"/>
              </w:rPr>
              <w:t xml:space="preserve">Luis Gustavo Parra Noriega </w:t>
            </w:r>
          </w:p>
          <w:p w:rsidR="000C3801" w:rsidRPr="00B13CFC" w:rsidRDefault="000C3801" w:rsidP="000C3801">
            <w:pPr>
              <w:spacing w:line="360" w:lineRule="auto"/>
              <w:jc w:val="center"/>
              <w:rPr>
                <w:rFonts w:ascii="Palatino Linotype" w:eastAsia="Times New Roman" w:hAnsi="Palatino Linotype" w:cs="Times New Roman"/>
                <w:color w:val="000000"/>
              </w:rPr>
            </w:pPr>
            <w:r w:rsidRPr="00B13CFC">
              <w:rPr>
                <w:rFonts w:ascii="Palatino Linotype" w:eastAsia="Times New Roman" w:hAnsi="Palatino Linotype" w:cs="Times New Roman"/>
                <w:color w:val="000000"/>
              </w:rPr>
              <w:t xml:space="preserve">Comisionado  </w:t>
            </w:r>
          </w:p>
          <w:p w:rsidR="000C3801" w:rsidRPr="00B13CFC" w:rsidRDefault="000C3801" w:rsidP="000C3801">
            <w:pPr>
              <w:spacing w:line="360" w:lineRule="auto"/>
              <w:jc w:val="center"/>
              <w:rPr>
                <w:rFonts w:ascii="Palatino Linotype" w:eastAsia="Times New Roman" w:hAnsi="Palatino Linotype" w:cs="Times New Roman"/>
                <w:color w:val="000000"/>
              </w:rPr>
            </w:pPr>
            <w:r w:rsidRPr="00B13CFC">
              <w:rPr>
                <w:rFonts w:ascii="Palatino Linotype" w:eastAsia="Times New Roman" w:hAnsi="Palatino Linotype" w:cs="Times New Roman"/>
                <w:color w:val="000000"/>
              </w:rPr>
              <w:t>(Rúbrica)</w:t>
            </w:r>
          </w:p>
        </w:tc>
      </w:tr>
      <w:tr w:rsidR="000C3801" w:rsidRPr="00B13CFC" w:rsidTr="00343BA9">
        <w:trPr>
          <w:trHeight w:val="1953"/>
        </w:trPr>
        <w:tc>
          <w:tcPr>
            <w:tcW w:w="8779" w:type="dxa"/>
            <w:gridSpan w:val="2"/>
            <w:vAlign w:val="center"/>
          </w:tcPr>
          <w:p w:rsidR="000C3801" w:rsidRPr="00B13CFC" w:rsidRDefault="000C3801" w:rsidP="000C3801">
            <w:pPr>
              <w:spacing w:line="360" w:lineRule="auto"/>
              <w:rPr>
                <w:rFonts w:ascii="Palatino Linotype" w:eastAsia="Times New Roman" w:hAnsi="Palatino Linotype" w:cs="Times New Roman"/>
                <w:b/>
                <w:color w:val="000000"/>
              </w:rPr>
            </w:pPr>
          </w:p>
          <w:p w:rsidR="000C3801" w:rsidRPr="00B13CFC" w:rsidRDefault="000C3801" w:rsidP="000C3801">
            <w:pPr>
              <w:spacing w:line="360" w:lineRule="auto"/>
              <w:jc w:val="center"/>
              <w:rPr>
                <w:rFonts w:ascii="Palatino Linotype" w:eastAsia="Times New Roman" w:hAnsi="Palatino Linotype" w:cs="Times New Roman"/>
                <w:b/>
                <w:color w:val="000000"/>
              </w:rPr>
            </w:pPr>
            <w:r w:rsidRPr="00B13CFC">
              <w:rPr>
                <w:rFonts w:ascii="Palatino Linotype" w:eastAsia="Times New Roman" w:hAnsi="Palatino Linotype" w:cs="Times New Roman"/>
                <w:b/>
                <w:color w:val="000000"/>
              </w:rPr>
              <w:t>Alexis Tapia Ramírez</w:t>
            </w:r>
          </w:p>
          <w:p w:rsidR="000C3801" w:rsidRDefault="000C3801" w:rsidP="000C3801">
            <w:pPr>
              <w:spacing w:line="360" w:lineRule="auto"/>
              <w:jc w:val="center"/>
              <w:rPr>
                <w:rFonts w:ascii="Palatino Linotype" w:eastAsia="Times New Roman" w:hAnsi="Palatino Linotype" w:cs="Times New Roman"/>
                <w:color w:val="000000"/>
              </w:rPr>
            </w:pPr>
            <w:r w:rsidRPr="00B13CFC">
              <w:rPr>
                <w:rFonts w:ascii="Palatino Linotype" w:eastAsia="Times New Roman" w:hAnsi="Palatino Linotype" w:cs="Times New Roman"/>
                <w:color w:val="000000"/>
              </w:rPr>
              <w:t>Secretario Técnico del Pleno</w:t>
            </w:r>
          </w:p>
          <w:p w:rsidR="00585713" w:rsidRPr="00B13CFC" w:rsidRDefault="00585713" w:rsidP="000C3801">
            <w:pPr>
              <w:spacing w:line="360" w:lineRule="auto"/>
              <w:jc w:val="center"/>
              <w:rPr>
                <w:rFonts w:ascii="Palatino Linotype" w:eastAsia="Times New Roman" w:hAnsi="Palatino Linotype" w:cs="Times New Roman"/>
                <w:color w:val="000000"/>
              </w:rPr>
            </w:pPr>
            <w:r w:rsidRPr="00B13CFC">
              <w:rPr>
                <w:rFonts w:ascii="Palatino Linotype" w:eastAsia="Times New Roman" w:hAnsi="Palatino Linotype" w:cs="Times New Roman"/>
                <w:color w:val="000000"/>
              </w:rPr>
              <w:t>(Rúbrica)</w:t>
            </w:r>
          </w:p>
        </w:tc>
      </w:tr>
    </w:tbl>
    <w:p w:rsidR="00780382" w:rsidRPr="000C3801" w:rsidRDefault="000C3801" w:rsidP="000C3801">
      <w:pPr>
        <w:spacing w:before="240" w:after="240" w:line="360" w:lineRule="auto"/>
        <w:jc w:val="both"/>
        <w:rPr>
          <w:rFonts w:ascii="Palatino Linotype" w:eastAsia="Calibri" w:hAnsi="Palatino Linotype" w:cs="Arial"/>
          <w:b/>
          <w:color w:val="000000"/>
        </w:rPr>
      </w:pPr>
      <w:r w:rsidRPr="00B13CFC">
        <w:rPr>
          <w:rFonts w:ascii="Palatino Linotype" w:eastAsia="Times New Roman" w:hAnsi="Palatino Linotype" w:cs="Arial"/>
          <w:color w:val="000000"/>
          <w:sz w:val="22"/>
          <w:szCs w:val="22"/>
        </w:rPr>
        <w:t xml:space="preserve">Esta hoja corresponde a la resolución de </w:t>
      </w:r>
      <w:r w:rsidR="00455DA8" w:rsidRPr="00B13CFC">
        <w:rPr>
          <w:rFonts w:ascii="Palatino Linotype" w:eastAsia="Times New Roman" w:hAnsi="Palatino Linotype" w:cs="Arial"/>
          <w:color w:val="000000"/>
          <w:sz w:val="22"/>
          <w:szCs w:val="22"/>
        </w:rPr>
        <w:t xml:space="preserve">diecisiete </w:t>
      </w:r>
      <w:r w:rsidRPr="00B13CFC">
        <w:rPr>
          <w:rFonts w:ascii="Palatino Linotype" w:eastAsia="Times New Roman" w:hAnsi="Palatino Linotype" w:cs="Arial"/>
          <w:color w:val="000000"/>
          <w:sz w:val="22"/>
          <w:szCs w:val="22"/>
        </w:rPr>
        <w:t>(1</w:t>
      </w:r>
      <w:r w:rsidR="00455DA8" w:rsidRPr="00B13CFC">
        <w:rPr>
          <w:rFonts w:ascii="Palatino Linotype" w:eastAsia="Times New Roman" w:hAnsi="Palatino Linotype" w:cs="Arial"/>
          <w:color w:val="000000"/>
          <w:sz w:val="22"/>
          <w:szCs w:val="22"/>
        </w:rPr>
        <w:t>7</w:t>
      </w:r>
      <w:r w:rsidRPr="00B13CFC">
        <w:rPr>
          <w:rFonts w:ascii="Palatino Linotype" w:eastAsia="Times New Roman" w:hAnsi="Palatino Linotype" w:cs="Arial"/>
          <w:color w:val="000000"/>
          <w:sz w:val="22"/>
          <w:szCs w:val="22"/>
        </w:rPr>
        <w:t xml:space="preserve">) de Octubre de dos mil dieciocho, emitida en el recurso de revisión </w:t>
      </w:r>
      <w:r w:rsidRPr="00B13CFC">
        <w:rPr>
          <w:rFonts w:ascii="Palatino Linotype" w:eastAsia="Times New Roman" w:hAnsi="Palatino Linotype" w:cs="Arial"/>
          <w:b/>
          <w:color w:val="000000"/>
          <w:sz w:val="22"/>
          <w:szCs w:val="22"/>
        </w:rPr>
        <w:t>03073/INFOEM/IP/RR/2018.</w:t>
      </w:r>
    </w:p>
    <w:sectPr w:rsidR="00780382" w:rsidRPr="000C3801" w:rsidSect="001A4CD6">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1479" w:rsidRDefault="00BA1479">
      <w:r>
        <w:separator/>
      </w:r>
    </w:p>
  </w:endnote>
  <w:endnote w:type="continuationSeparator" w:id="0">
    <w:p w:rsidR="00BA1479" w:rsidRDefault="00BA1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8E3E42" w:rsidRPr="00883450" w:rsidRDefault="008E3E42">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CA0165">
              <w:rPr>
                <w:rFonts w:ascii="Palatino Linotype" w:hAnsi="Palatino Linotype"/>
                <w:b/>
                <w:bCs/>
                <w:noProof/>
                <w:sz w:val="22"/>
                <w:szCs w:val="20"/>
              </w:rPr>
              <w:t>52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CA0165">
              <w:rPr>
                <w:rFonts w:ascii="Palatino Linotype" w:hAnsi="Palatino Linotype"/>
                <w:b/>
                <w:bCs/>
                <w:noProof/>
                <w:sz w:val="22"/>
                <w:szCs w:val="20"/>
              </w:rPr>
              <w:t>53</w:t>
            </w:r>
            <w:r w:rsidRPr="00883450">
              <w:rPr>
                <w:rFonts w:ascii="Palatino Linotype" w:hAnsi="Palatino Linotype"/>
                <w:b/>
                <w:bCs/>
                <w:sz w:val="22"/>
                <w:szCs w:val="20"/>
              </w:rPr>
              <w:fldChar w:fldCharType="end"/>
            </w:r>
          </w:p>
        </w:sdtContent>
      </w:sdt>
    </w:sdtContent>
  </w:sdt>
  <w:p w:rsidR="008E3E42" w:rsidRDefault="008E3E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E42" w:rsidRPr="00883450" w:rsidRDefault="008E3E42" w:rsidP="001A4CD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A0165" w:rsidRPr="00CA0165">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A0165" w:rsidRPr="00CA0165">
      <w:rPr>
        <w:rFonts w:ascii="Palatino Linotype" w:hAnsi="Palatino Linotype"/>
        <w:noProof/>
        <w:sz w:val="22"/>
        <w:szCs w:val="22"/>
        <w:lang w:val="es-ES"/>
      </w:rPr>
      <w:t>53</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1479" w:rsidRDefault="00BA1479">
      <w:r>
        <w:separator/>
      </w:r>
    </w:p>
  </w:footnote>
  <w:footnote w:type="continuationSeparator" w:id="0">
    <w:p w:rsidR="00BA1479" w:rsidRDefault="00BA1479">
      <w:r>
        <w:continuationSeparator/>
      </w:r>
    </w:p>
  </w:footnote>
  <w:footnote w:id="1">
    <w:p w:rsidR="008E3E42" w:rsidRDefault="008E3E42" w:rsidP="00390C2D">
      <w:pPr>
        <w:pStyle w:val="Textonotapie"/>
      </w:pPr>
      <w:r>
        <w:rPr>
          <w:rStyle w:val="Refdenotaalpie"/>
        </w:rPr>
        <w:footnoteRef/>
      </w:r>
      <w:r>
        <w:t xml:space="preserve"> Convención Americana sobre Derechos Humanos. Artículo 13.</w:t>
      </w:r>
    </w:p>
  </w:footnote>
  <w:footnote w:id="2">
    <w:p w:rsidR="008E3E42" w:rsidRDefault="008E3E42" w:rsidP="00390C2D">
      <w:pPr>
        <w:pStyle w:val="Textonotapie"/>
      </w:pPr>
      <w:r>
        <w:rPr>
          <w:rStyle w:val="Refdenotaalpie"/>
        </w:rPr>
        <w:footnoteRef/>
      </w:r>
      <w:r>
        <w:t xml:space="preserve"> Constitución Política de los Estados Unidos Mexicanos. Artículo sexto, sección A, fracción I.</w:t>
      </w:r>
    </w:p>
  </w:footnote>
  <w:footnote w:id="3">
    <w:p w:rsidR="008E3E42" w:rsidRDefault="008E3E42" w:rsidP="00390C2D">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8E3E42" w:rsidRDefault="008E3E42" w:rsidP="00390C2D">
      <w:pPr>
        <w:pStyle w:val="Textonotapie"/>
      </w:pPr>
      <w:r>
        <w:rPr>
          <w:rStyle w:val="Refdenotaalpie"/>
        </w:rPr>
        <w:footnoteRef/>
      </w:r>
      <w:r>
        <w:t xml:space="preserve"> Ibídem. </w:t>
      </w:r>
      <w:proofErr w:type="spellStart"/>
      <w:r>
        <w:t>Parr</w:t>
      </w:r>
      <w:proofErr w:type="spellEnd"/>
      <w:r>
        <w:t>. 87.</w:t>
      </w:r>
    </w:p>
  </w:footnote>
  <w:footnote w:id="5">
    <w:p w:rsidR="008E3E42" w:rsidRDefault="008E3E42" w:rsidP="00431D34">
      <w:pPr>
        <w:pStyle w:val="Textonotapie"/>
        <w:jc w:val="both"/>
      </w:pPr>
      <w:r>
        <w:rPr>
          <w:rStyle w:val="Refdenotaalpie"/>
        </w:rPr>
        <w:footnoteRef/>
      </w:r>
      <w:r>
        <w:t xml:space="preserve"> </w:t>
      </w:r>
      <w:r w:rsidRPr="00836B78">
        <w:rPr>
          <w:rFonts w:ascii="Palatino Linotype" w:hAnsi="Palatino Linotype"/>
          <w:sz w:val="18"/>
        </w:rPr>
        <w:t xml:space="preserve">Referencias que tienen sustento bajo analogía con la jurisprudencia publicada en el Semanario Judicial de la Federación con número de registro 2010038 (V Región) 2º. J/1 (10ª) identificada con el rubro </w:t>
      </w:r>
      <w:r w:rsidRPr="00836B78">
        <w:rPr>
          <w:rFonts w:ascii="Palatino Linotype" w:hAnsi="Palatino Linotype"/>
          <w:b/>
          <w:sz w:val="18"/>
        </w:rPr>
        <w:t>CONCEPTOS O AGRAVIOS INOPERANTES. QUÉ DEBE ENTENDERSE POR "RAZONAMIENTO" COMO COMPONENTE DE LA CAUSA DE PEDIR PARA QUE PROCEDA SU ESTUDIO.</w:t>
      </w:r>
    </w:p>
  </w:footnote>
  <w:footnote w:id="6">
    <w:p w:rsidR="008E3E42" w:rsidRPr="00034B44" w:rsidRDefault="008E3E42" w:rsidP="008B55C9">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rsidR="008E3E42" w:rsidRPr="00034B44" w:rsidRDefault="008E3E42" w:rsidP="008B55C9">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7">
    <w:p w:rsidR="008E3E42" w:rsidRPr="00034B44" w:rsidRDefault="008E3E42" w:rsidP="008B55C9">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8">
    <w:p w:rsidR="008E3E42" w:rsidRPr="00034B44" w:rsidRDefault="008E3E42" w:rsidP="008B55C9">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8E3E42" w:rsidRPr="00034B44" w:rsidRDefault="008E3E42" w:rsidP="008B55C9">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8E3E42" w:rsidRPr="00034B44" w:rsidRDefault="008E3E42" w:rsidP="008B55C9">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9">
    <w:p w:rsidR="008E3E42" w:rsidRPr="00034B44" w:rsidRDefault="008E3E42" w:rsidP="008B55C9">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10">
    <w:p w:rsidR="008E3E42" w:rsidRPr="00034B44" w:rsidRDefault="008E3E42" w:rsidP="008B55C9">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rsidR="008E3E42" w:rsidRPr="00034B44" w:rsidRDefault="008E3E42" w:rsidP="008B55C9">
      <w:pPr>
        <w:pStyle w:val="Textonotapie"/>
        <w:jc w:val="both"/>
        <w:rPr>
          <w:rFonts w:ascii="Palatino Linotype" w:hAnsi="Palatino Linotype"/>
          <w:sz w:val="18"/>
        </w:rPr>
      </w:pPr>
      <w:r w:rsidRPr="00034B44">
        <w:rPr>
          <w:rFonts w:ascii="Palatino Linotype" w:hAnsi="Palatino Linotype"/>
          <w:sz w:val="18"/>
        </w:rPr>
        <w:t xml:space="preserve"> (…)</w:t>
      </w:r>
    </w:p>
    <w:p w:rsidR="008E3E42" w:rsidRPr="00034B44" w:rsidRDefault="008E3E42" w:rsidP="008B55C9">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E42" w:rsidRDefault="008E3E42">
    <w:pPr>
      <w:pStyle w:val="Encabezado"/>
    </w:pPr>
  </w:p>
  <w:p w:rsidR="008E3E42" w:rsidRDefault="008E3E42">
    <w:pPr>
      <w:pStyle w:val="Encabezado"/>
    </w:pPr>
  </w:p>
  <w:tbl>
    <w:tblPr>
      <w:tblStyle w:val="Tablaconcuadrcula"/>
      <w:tblW w:w="6516" w:type="dxa"/>
      <w:tblInd w:w="22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3397"/>
      <w:gridCol w:w="284"/>
    </w:tblGrid>
    <w:tr w:rsidR="008E3E42" w:rsidRPr="00EF13C1" w:rsidTr="00626372">
      <w:trPr>
        <w:trHeight w:val="138"/>
      </w:trPr>
      <w:tc>
        <w:tcPr>
          <w:tcW w:w="2835" w:type="dxa"/>
          <w:vAlign w:val="center"/>
        </w:tcPr>
        <w:p w:rsidR="008E3E42" w:rsidRPr="00EF13C1" w:rsidRDefault="008E3E42" w:rsidP="001A4CD6">
          <w:pPr>
            <w:rPr>
              <w:rFonts w:ascii="Palatino Linotype" w:hAnsi="Palatino Linotype"/>
              <w:b/>
              <w:sz w:val="22"/>
              <w:szCs w:val="22"/>
            </w:rPr>
          </w:pPr>
          <w:r w:rsidRPr="00EF13C1">
            <w:rPr>
              <w:rFonts w:ascii="Palatino Linotype" w:hAnsi="Palatino Linotype"/>
              <w:b/>
              <w:sz w:val="22"/>
              <w:szCs w:val="22"/>
            </w:rPr>
            <w:t>Recurso de revisión:</w:t>
          </w:r>
        </w:p>
      </w:tc>
      <w:tc>
        <w:tcPr>
          <w:tcW w:w="3681" w:type="dxa"/>
          <w:gridSpan w:val="2"/>
          <w:vAlign w:val="center"/>
        </w:tcPr>
        <w:p w:rsidR="008E3E42" w:rsidRPr="00EF13C1" w:rsidRDefault="008E3E42" w:rsidP="001A4CD6">
          <w:pPr>
            <w:pStyle w:val="Encabezado"/>
            <w:rPr>
              <w:rFonts w:ascii="Palatino Linotype" w:hAnsi="Palatino Linotype"/>
              <w:b/>
              <w:sz w:val="22"/>
              <w:szCs w:val="22"/>
            </w:rPr>
          </w:pPr>
          <w:r>
            <w:rPr>
              <w:rFonts w:ascii="Palatino Linotype" w:hAnsi="Palatino Linotype" w:cs="Arial"/>
              <w:b/>
              <w:bCs/>
              <w:sz w:val="22"/>
              <w:szCs w:val="22"/>
              <w:lang w:eastAsia="es-MX"/>
            </w:rPr>
            <w:t>03073/INFOEM/IP/RR/2018</w:t>
          </w:r>
        </w:p>
      </w:tc>
    </w:tr>
    <w:tr w:rsidR="008E3E42" w:rsidRPr="00EF13C1" w:rsidTr="00626372">
      <w:trPr>
        <w:gridAfter w:val="1"/>
        <w:wAfter w:w="284" w:type="dxa"/>
        <w:trHeight w:val="321"/>
      </w:trPr>
      <w:tc>
        <w:tcPr>
          <w:tcW w:w="2835" w:type="dxa"/>
          <w:vAlign w:val="center"/>
        </w:tcPr>
        <w:p w:rsidR="008E3E42" w:rsidRPr="00EF13C1" w:rsidRDefault="008E3E42" w:rsidP="001A4CD6">
          <w:pPr>
            <w:rPr>
              <w:rFonts w:ascii="Palatino Linotype" w:hAnsi="Palatino Linotype"/>
              <w:b/>
              <w:sz w:val="22"/>
              <w:szCs w:val="22"/>
            </w:rPr>
          </w:pPr>
          <w:r w:rsidRPr="00EF13C1">
            <w:rPr>
              <w:rFonts w:ascii="Palatino Linotype" w:hAnsi="Palatino Linotype"/>
              <w:b/>
              <w:sz w:val="22"/>
              <w:szCs w:val="22"/>
            </w:rPr>
            <w:t>Sujeto obligado:</w:t>
          </w:r>
        </w:p>
      </w:tc>
      <w:tc>
        <w:tcPr>
          <w:tcW w:w="3397" w:type="dxa"/>
          <w:vAlign w:val="center"/>
        </w:tcPr>
        <w:p w:rsidR="008E3E42" w:rsidRPr="00EF13C1" w:rsidRDefault="008E3E42" w:rsidP="001A4CD6">
          <w:pPr>
            <w:pStyle w:val="Encabezado"/>
            <w:ind w:right="21"/>
            <w:rPr>
              <w:rFonts w:ascii="Palatino Linotype" w:hAnsi="Palatino Linotype"/>
              <w:b/>
              <w:sz w:val="22"/>
              <w:szCs w:val="22"/>
            </w:rPr>
          </w:pPr>
          <w:r>
            <w:rPr>
              <w:rFonts w:ascii="Palatino Linotype" w:hAnsi="Palatino Linotype"/>
              <w:b/>
              <w:sz w:val="22"/>
              <w:szCs w:val="22"/>
            </w:rPr>
            <w:t>Ayuntamiento de Teotihuacán</w:t>
          </w:r>
        </w:p>
      </w:tc>
    </w:tr>
    <w:tr w:rsidR="008E3E42" w:rsidRPr="00EF13C1" w:rsidTr="00626372">
      <w:trPr>
        <w:trHeight w:val="321"/>
      </w:trPr>
      <w:tc>
        <w:tcPr>
          <w:tcW w:w="2835" w:type="dxa"/>
          <w:vAlign w:val="center"/>
        </w:tcPr>
        <w:p w:rsidR="008E3E42" w:rsidRPr="00EF13C1" w:rsidRDefault="008E3E42" w:rsidP="001A4CD6">
          <w:pPr>
            <w:rPr>
              <w:rFonts w:ascii="Palatino Linotype" w:hAnsi="Palatino Linotype"/>
              <w:b/>
              <w:sz w:val="22"/>
              <w:szCs w:val="22"/>
            </w:rPr>
          </w:pPr>
          <w:r w:rsidRPr="00EF13C1">
            <w:rPr>
              <w:rFonts w:ascii="Palatino Linotype" w:hAnsi="Palatino Linotype"/>
              <w:b/>
              <w:sz w:val="22"/>
              <w:szCs w:val="22"/>
            </w:rPr>
            <w:t>Comisionado ponente:</w:t>
          </w:r>
        </w:p>
      </w:tc>
      <w:tc>
        <w:tcPr>
          <w:tcW w:w="3681" w:type="dxa"/>
          <w:gridSpan w:val="2"/>
          <w:vAlign w:val="center"/>
        </w:tcPr>
        <w:p w:rsidR="008E3E42" w:rsidRPr="00EF13C1" w:rsidRDefault="008E3E42" w:rsidP="001A4CD6">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8E3E42" w:rsidRDefault="008E3E42" w:rsidP="001A4CD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E42" w:rsidRDefault="008E3E42" w:rsidP="00626372">
    <w:pPr>
      <w:pStyle w:val="Encabezado"/>
      <w:tabs>
        <w:tab w:val="clear" w:pos="4252"/>
        <w:tab w:val="clear" w:pos="8504"/>
        <w:tab w:val="left" w:pos="3103"/>
      </w:tabs>
    </w:pPr>
    <w:r>
      <w:tab/>
    </w:r>
    <w:r>
      <w:tab/>
    </w:r>
  </w:p>
  <w:tbl>
    <w:tblPr>
      <w:tblStyle w:val="Tablaconcuadrcula"/>
      <w:tblW w:w="6256" w:type="dxa"/>
      <w:tblInd w:w="252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724"/>
    </w:tblGrid>
    <w:tr w:rsidR="008E3E42" w:rsidRPr="00182113" w:rsidTr="00626372">
      <w:trPr>
        <w:trHeight w:val="138"/>
      </w:trPr>
      <w:tc>
        <w:tcPr>
          <w:tcW w:w="2532" w:type="dxa"/>
          <w:vAlign w:val="center"/>
        </w:tcPr>
        <w:p w:rsidR="008E3E42" w:rsidRPr="00182113" w:rsidRDefault="008E3E42" w:rsidP="00626372">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724" w:type="dxa"/>
          <w:vAlign w:val="center"/>
        </w:tcPr>
        <w:p w:rsidR="008E3E42" w:rsidRPr="005143E6" w:rsidRDefault="008E3E42" w:rsidP="00626372">
          <w:pPr>
            <w:pStyle w:val="Encabezado"/>
            <w:rPr>
              <w:rFonts w:ascii="Palatino Linotype" w:hAnsi="Palatino Linotype" w:cs="Arial"/>
              <w:b/>
              <w:bCs/>
              <w:lang w:eastAsia="es-MX"/>
            </w:rPr>
          </w:pPr>
          <w:r>
            <w:rPr>
              <w:rFonts w:ascii="Palatino Linotype" w:hAnsi="Palatino Linotype" w:cs="Arial"/>
              <w:b/>
              <w:bCs/>
              <w:lang w:eastAsia="es-MX"/>
            </w:rPr>
            <w:t>03073/</w:t>
          </w:r>
          <w:r w:rsidRPr="00182113">
            <w:rPr>
              <w:rFonts w:ascii="Palatino Linotype" w:hAnsi="Palatino Linotype" w:cs="Arial"/>
              <w:b/>
              <w:bCs/>
              <w:lang w:eastAsia="es-MX"/>
            </w:rPr>
            <w:t>INFOEM/IP/RR/</w:t>
          </w:r>
          <w:r>
            <w:rPr>
              <w:rFonts w:ascii="Palatino Linotype" w:hAnsi="Palatino Linotype" w:cs="Arial"/>
              <w:b/>
              <w:bCs/>
              <w:lang w:eastAsia="es-MX"/>
            </w:rPr>
            <w:t>2018</w:t>
          </w:r>
        </w:p>
      </w:tc>
    </w:tr>
    <w:tr w:rsidR="008E3E42" w:rsidRPr="00182113" w:rsidTr="00626372">
      <w:trPr>
        <w:trHeight w:val="227"/>
      </w:trPr>
      <w:tc>
        <w:tcPr>
          <w:tcW w:w="2532" w:type="dxa"/>
          <w:vAlign w:val="center"/>
        </w:tcPr>
        <w:p w:rsidR="008E3E42" w:rsidRPr="00182113" w:rsidRDefault="008E3E42" w:rsidP="00626372">
          <w:pPr>
            <w:rPr>
              <w:rFonts w:ascii="Palatino Linotype" w:hAnsi="Palatino Linotype"/>
              <w:b/>
              <w:sz w:val="22"/>
              <w:szCs w:val="22"/>
            </w:rPr>
          </w:pPr>
          <w:r w:rsidRPr="00182113">
            <w:rPr>
              <w:rFonts w:ascii="Palatino Linotype" w:hAnsi="Palatino Linotype"/>
              <w:b/>
              <w:sz w:val="22"/>
              <w:szCs w:val="22"/>
            </w:rPr>
            <w:t>Recurrente:</w:t>
          </w:r>
        </w:p>
      </w:tc>
      <w:tc>
        <w:tcPr>
          <w:tcW w:w="3724" w:type="dxa"/>
          <w:vAlign w:val="center"/>
        </w:tcPr>
        <w:p w:rsidR="008E3E42" w:rsidRPr="00182113" w:rsidRDefault="008E3E42" w:rsidP="00AA5B92">
          <w:pPr>
            <w:pStyle w:val="Encabezado"/>
            <w:tabs>
              <w:tab w:val="clear" w:pos="4252"/>
            </w:tabs>
            <w:ind w:right="-250"/>
            <w:rPr>
              <w:rFonts w:ascii="Palatino Linotype" w:hAnsi="Palatino Linotype"/>
              <w:b/>
              <w:sz w:val="22"/>
              <w:szCs w:val="22"/>
            </w:rPr>
          </w:pPr>
          <w:r>
            <w:rPr>
              <w:rFonts w:ascii="Palatino Linotype" w:hAnsi="Palatino Linotype"/>
              <w:b/>
              <w:sz w:val="22"/>
              <w:szCs w:val="22"/>
            </w:rPr>
            <w:t xml:space="preserve"> </w:t>
          </w:r>
          <w:r w:rsidR="00AA5B92" w:rsidRPr="00AA5B92">
            <w:rPr>
              <w:rFonts w:ascii="Palatino Linotype" w:hAnsi="Palatino Linotype"/>
              <w:b/>
              <w:sz w:val="22"/>
              <w:szCs w:val="22"/>
              <w:highlight w:val="black"/>
            </w:rPr>
            <w:t>------------------------------</w:t>
          </w:r>
        </w:p>
      </w:tc>
    </w:tr>
    <w:tr w:rsidR="008E3E42" w:rsidRPr="00182113" w:rsidTr="00626372">
      <w:trPr>
        <w:trHeight w:val="232"/>
      </w:trPr>
      <w:tc>
        <w:tcPr>
          <w:tcW w:w="2532" w:type="dxa"/>
          <w:vAlign w:val="center"/>
        </w:tcPr>
        <w:p w:rsidR="008E3E42" w:rsidRPr="00182113" w:rsidRDefault="008E3E42" w:rsidP="00626372">
          <w:pPr>
            <w:rPr>
              <w:rFonts w:ascii="Palatino Linotype" w:hAnsi="Palatino Linotype"/>
              <w:b/>
              <w:sz w:val="22"/>
              <w:szCs w:val="22"/>
            </w:rPr>
          </w:pPr>
          <w:r w:rsidRPr="00182113">
            <w:rPr>
              <w:rFonts w:ascii="Palatino Linotype" w:hAnsi="Palatino Linotype"/>
              <w:b/>
              <w:sz w:val="22"/>
              <w:szCs w:val="22"/>
            </w:rPr>
            <w:t>Sujeto obligado:</w:t>
          </w:r>
        </w:p>
      </w:tc>
      <w:tc>
        <w:tcPr>
          <w:tcW w:w="3724" w:type="dxa"/>
          <w:vAlign w:val="center"/>
        </w:tcPr>
        <w:p w:rsidR="008E3E42" w:rsidRPr="00182113" w:rsidRDefault="008E3E42" w:rsidP="00626372">
          <w:pPr>
            <w:pStyle w:val="Encabezado"/>
            <w:rPr>
              <w:rFonts w:ascii="Palatino Linotype" w:hAnsi="Palatino Linotype"/>
              <w:b/>
              <w:sz w:val="22"/>
              <w:szCs w:val="22"/>
            </w:rPr>
          </w:pPr>
          <w:r>
            <w:rPr>
              <w:rFonts w:ascii="Palatino Linotype" w:hAnsi="Palatino Linotype"/>
              <w:b/>
              <w:sz w:val="22"/>
              <w:szCs w:val="22"/>
            </w:rPr>
            <w:t xml:space="preserve">Ayuntamiento de Teotihuacán                              </w:t>
          </w:r>
        </w:p>
      </w:tc>
    </w:tr>
    <w:tr w:rsidR="008E3E42" w:rsidRPr="00182113" w:rsidTr="00626372">
      <w:trPr>
        <w:trHeight w:val="320"/>
      </w:trPr>
      <w:tc>
        <w:tcPr>
          <w:tcW w:w="2532" w:type="dxa"/>
          <w:vAlign w:val="center"/>
        </w:tcPr>
        <w:p w:rsidR="008E3E42" w:rsidRPr="00182113" w:rsidRDefault="008E3E42" w:rsidP="00626372">
          <w:pPr>
            <w:rPr>
              <w:rFonts w:ascii="Palatino Linotype" w:hAnsi="Palatino Linotype"/>
              <w:b/>
              <w:sz w:val="22"/>
              <w:szCs w:val="22"/>
            </w:rPr>
          </w:pPr>
          <w:r w:rsidRPr="00182113">
            <w:rPr>
              <w:rFonts w:ascii="Palatino Linotype" w:hAnsi="Palatino Linotype"/>
              <w:b/>
              <w:sz w:val="22"/>
              <w:szCs w:val="22"/>
            </w:rPr>
            <w:t>Comisionado ponente:</w:t>
          </w:r>
        </w:p>
      </w:tc>
      <w:tc>
        <w:tcPr>
          <w:tcW w:w="3724" w:type="dxa"/>
          <w:vAlign w:val="center"/>
        </w:tcPr>
        <w:p w:rsidR="008E3E42" w:rsidRPr="00182113" w:rsidRDefault="008E3E42" w:rsidP="00626372">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8E3E42" w:rsidRDefault="008E3E4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63D8F"/>
    <w:multiLevelType w:val="hybridMultilevel"/>
    <w:tmpl w:val="5D723F9A"/>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6">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7">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8">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4317490"/>
    <w:multiLevelType w:val="hybridMultilevel"/>
    <w:tmpl w:val="E8F472C6"/>
    <w:lvl w:ilvl="0" w:tplc="92BE0B36">
      <w:start w:val="1"/>
      <w:numFmt w:val="decimal"/>
      <w:lvlText w:val="%1."/>
      <w:lvlJc w:val="left"/>
      <w:pPr>
        <w:ind w:left="5889"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14">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4"/>
  </w:num>
  <w:num w:numId="2">
    <w:abstractNumId w:val="9"/>
  </w:num>
  <w:num w:numId="3">
    <w:abstractNumId w:val="12"/>
  </w:num>
  <w:num w:numId="4">
    <w:abstractNumId w:val="7"/>
  </w:num>
  <w:num w:numId="5">
    <w:abstractNumId w:val="1"/>
  </w:num>
  <w:num w:numId="6">
    <w:abstractNumId w:val="2"/>
  </w:num>
  <w:num w:numId="7">
    <w:abstractNumId w:val="3"/>
  </w:num>
  <w:num w:numId="8">
    <w:abstractNumId w:val="13"/>
  </w:num>
  <w:num w:numId="9">
    <w:abstractNumId w:val="9"/>
  </w:num>
  <w:num w:numId="10">
    <w:abstractNumId w:val="10"/>
  </w:num>
  <w:num w:numId="11">
    <w:abstractNumId w:val="11"/>
  </w:num>
  <w:num w:numId="12">
    <w:abstractNumId w:val="5"/>
  </w:num>
  <w:num w:numId="13">
    <w:abstractNumId w:val="16"/>
  </w:num>
  <w:num w:numId="14">
    <w:abstractNumId w:val="8"/>
  </w:num>
  <w:num w:numId="15">
    <w:abstractNumId w:val="6"/>
  </w:num>
  <w:num w:numId="16">
    <w:abstractNumId w:val="0"/>
  </w:num>
  <w:num w:numId="17">
    <w:abstractNumId w:val="1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BA0"/>
    <w:rsid w:val="00027009"/>
    <w:rsid w:val="00030E8B"/>
    <w:rsid w:val="00031242"/>
    <w:rsid w:val="00032F2E"/>
    <w:rsid w:val="000342A6"/>
    <w:rsid w:val="000365FB"/>
    <w:rsid w:val="000415A8"/>
    <w:rsid w:val="00057777"/>
    <w:rsid w:val="00063D00"/>
    <w:rsid w:val="000775DA"/>
    <w:rsid w:val="00096913"/>
    <w:rsid w:val="000A333C"/>
    <w:rsid w:val="000B0798"/>
    <w:rsid w:val="000C3801"/>
    <w:rsid w:val="000D696D"/>
    <w:rsid w:val="000E14D4"/>
    <w:rsid w:val="000E1EF5"/>
    <w:rsid w:val="000E2E37"/>
    <w:rsid w:val="000F0A44"/>
    <w:rsid w:val="001052C0"/>
    <w:rsid w:val="00127424"/>
    <w:rsid w:val="00134074"/>
    <w:rsid w:val="00140B3D"/>
    <w:rsid w:val="00155F00"/>
    <w:rsid w:val="001570F2"/>
    <w:rsid w:val="0016133B"/>
    <w:rsid w:val="001649AD"/>
    <w:rsid w:val="00174213"/>
    <w:rsid w:val="001A4CD6"/>
    <w:rsid w:val="001B413D"/>
    <w:rsid w:val="001C65D7"/>
    <w:rsid w:val="001E4669"/>
    <w:rsid w:val="001F3FE7"/>
    <w:rsid w:val="00213898"/>
    <w:rsid w:val="00214E34"/>
    <w:rsid w:val="00220341"/>
    <w:rsid w:val="002572AE"/>
    <w:rsid w:val="002612E8"/>
    <w:rsid w:val="00277C08"/>
    <w:rsid w:val="00277D13"/>
    <w:rsid w:val="00297670"/>
    <w:rsid w:val="002A00B1"/>
    <w:rsid w:val="002B4574"/>
    <w:rsid w:val="002C37C0"/>
    <w:rsid w:val="002D1192"/>
    <w:rsid w:val="002D278B"/>
    <w:rsid w:val="002E362D"/>
    <w:rsid w:val="002E6484"/>
    <w:rsid w:val="002F5CDE"/>
    <w:rsid w:val="00304E51"/>
    <w:rsid w:val="0030660D"/>
    <w:rsid w:val="003132CD"/>
    <w:rsid w:val="003136E0"/>
    <w:rsid w:val="00313EC3"/>
    <w:rsid w:val="00321228"/>
    <w:rsid w:val="0033422D"/>
    <w:rsid w:val="00337251"/>
    <w:rsid w:val="00340AD2"/>
    <w:rsid w:val="00341755"/>
    <w:rsid w:val="00343BA9"/>
    <w:rsid w:val="00352BB2"/>
    <w:rsid w:val="00352D34"/>
    <w:rsid w:val="00390C2D"/>
    <w:rsid w:val="003A232D"/>
    <w:rsid w:val="003A6589"/>
    <w:rsid w:val="003B5933"/>
    <w:rsid w:val="003C71AF"/>
    <w:rsid w:val="003D0081"/>
    <w:rsid w:val="003D454E"/>
    <w:rsid w:val="003D50AD"/>
    <w:rsid w:val="003D6A00"/>
    <w:rsid w:val="003D6EA6"/>
    <w:rsid w:val="003E56C5"/>
    <w:rsid w:val="003F14E5"/>
    <w:rsid w:val="003F609D"/>
    <w:rsid w:val="003F61D7"/>
    <w:rsid w:val="00414324"/>
    <w:rsid w:val="00416CB4"/>
    <w:rsid w:val="004222E9"/>
    <w:rsid w:val="00423161"/>
    <w:rsid w:val="00431D34"/>
    <w:rsid w:val="00433076"/>
    <w:rsid w:val="00433769"/>
    <w:rsid w:val="00451617"/>
    <w:rsid w:val="00455DA8"/>
    <w:rsid w:val="004618F0"/>
    <w:rsid w:val="00464FF4"/>
    <w:rsid w:val="004C5004"/>
    <w:rsid w:val="004C7AFF"/>
    <w:rsid w:val="004D199B"/>
    <w:rsid w:val="004E6F73"/>
    <w:rsid w:val="004F27AC"/>
    <w:rsid w:val="004F35F2"/>
    <w:rsid w:val="004F7A97"/>
    <w:rsid w:val="00506433"/>
    <w:rsid w:val="005143E6"/>
    <w:rsid w:val="005260B7"/>
    <w:rsid w:val="00531380"/>
    <w:rsid w:val="00537EB4"/>
    <w:rsid w:val="0054193B"/>
    <w:rsid w:val="00556554"/>
    <w:rsid w:val="00557FCA"/>
    <w:rsid w:val="0057083E"/>
    <w:rsid w:val="00570E89"/>
    <w:rsid w:val="00571AD4"/>
    <w:rsid w:val="00585713"/>
    <w:rsid w:val="005A1F06"/>
    <w:rsid w:val="005D3E69"/>
    <w:rsid w:val="005E0AF0"/>
    <w:rsid w:val="006041B2"/>
    <w:rsid w:val="006057F0"/>
    <w:rsid w:val="0060674E"/>
    <w:rsid w:val="00614478"/>
    <w:rsid w:val="006255DB"/>
    <w:rsid w:val="00626372"/>
    <w:rsid w:val="00642B78"/>
    <w:rsid w:val="00657122"/>
    <w:rsid w:val="00660563"/>
    <w:rsid w:val="00664309"/>
    <w:rsid w:val="00664711"/>
    <w:rsid w:val="006728A5"/>
    <w:rsid w:val="00694D7C"/>
    <w:rsid w:val="0069522F"/>
    <w:rsid w:val="00695A9A"/>
    <w:rsid w:val="006D4306"/>
    <w:rsid w:val="006E5427"/>
    <w:rsid w:val="0070173D"/>
    <w:rsid w:val="0070584B"/>
    <w:rsid w:val="0071190E"/>
    <w:rsid w:val="00715528"/>
    <w:rsid w:val="00726B52"/>
    <w:rsid w:val="00745ED5"/>
    <w:rsid w:val="007557A7"/>
    <w:rsid w:val="0076038C"/>
    <w:rsid w:val="0076759F"/>
    <w:rsid w:val="00770E83"/>
    <w:rsid w:val="007744EC"/>
    <w:rsid w:val="00780382"/>
    <w:rsid w:val="00782400"/>
    <w:rsid w:val="00795AA6"/>
    <w:rsid w:val="007A7BA0"/>
    <w:rsid w:val="007C6A9C"/>
    <w:rsid w:val="007D3C23"/>
    <w:rsid w:val="00810274"/>
    <w:rsid w:val="00854EE8"/>
    <w:rsid w:val="00855BBD"/>
    <w:rsid w:val="008945D3"/>
    <w:rsid w:val="00894D37"/>
    <w:rsid w:val="008B55C9"/>
    <w:rsid w:val="008C15B3"/>
    <w:rsid w:val="008C185F"/>
    <w:rsid w:val="008C35D2"/>
    <w:rsid w:val="008D53C3"/>
    <w:rsid w:val="008E3975"/>
    <w:rsid w:val="008E3E42"/>
    <w:rsid w:val="0093070D"/>
    <w:rsid w:val="0093578E"/>
    <w:rsid w:val="00947D3F"/>
    <w:rsid w:val="00966FDA"/>
    <w:rsid w:val="00991541"/>
    <w:rsid w:val="009C36E7"/>
    <w:rsid w:val="009D2081"/>
    <w:rsid w:val="00A12BB4"/>
    <w:rsid w:val="00A35F34"/>
    <w:rsid w:val="00A40DC7"/>
    <w:rsid w:val="00A55BA0"/>
    <w:rsid w:val="00A91238"/>
    <w:rsid w:val="00AA5B92"/>
    <w:rsid w:val="00AC5F1B"/>
    <w:rsid w:val="00AD2B94"/>
    <w:rsid w:val="00AF625F"/>
    <w:rsid w:val="00B05E35"/>
    <w:rsid w:val="00B10CAF"/>
    <w:rsid w:val="00B12AE4"/>
    <w:rsid w:val="00B13CFC"/>
    <w:rsid w:val="00B17AF8"/>
    <w:rsid w:val="00B35EBF"/>
    <w:rsid w:val="00B448B8"/>
    <w:rsid w:val="00B549FD"/>
    <w:rsid w:val="00B74FFD"/>
    <w:rsid w:val="00B819AE"/>
    <w:rsid w:val="00B96B07"/>
    <w:rsid w:val="00B97052"/>
    <w:rsid w:val="00BA1479"/>
    <w:rsid w:val="00BA15D4"/>
    <w:rsid w:val="00BA5158"/>
    <w:rsid w:val="00BC54E8"/>
    <w:rsid w:val="00BD6F10"/>
    <w:rsid w:val="00BE68C3"/>
    <w:rsid w:val="00BF7E3A"/>
    <w:rsid w:val="00C04C51"/>
    <w:rsid w:val="00C04CD2"/>
    <w:rsid w:val="00C13FA3"/>
    <w:rsid w:val="00C567E1"/>
    <w:rsid w:val="00C64C18"/>
    <w:rsid w:val="00C75A85"/>
    <w:rsid w:val="00C86A73"/>
    <w:rsid w:val="00C92950"/>
    <w:rsid w:val="00CA0165"/>
    <w:rsid w:val="00CA544A"/>
    <w:rsid w:val="00CC54B0"/>
    <w:rsid w:val="00CE0A58"/>
    <w:rsid w:val="00CE3BFC"/>
    <w:rsid w:val="00D004ED"/>
    <w:rsid w:val="00D071B5"/>
    <w:rsid w:val="00D26A5E"/>
    <w:rsid w:val="00D32C76"/>
    <w:rsid w:val="00D369A5"/>
    <w:rsid w:val="00D4733C"/>
    <w:rsid w:val="00D5202C"/>
    <w:rsid w:val="00D53C1F"/>
    <w:rsid w:val="00D92653"/>
    <w:rsid w:val="00D93E60"/>
    <w:rsid w:val="00DF7495"/>
    <w:rsid w:val="00DF7C29"/>
    <w:rsid w:val="00E047AD"/>
    <w:rsid w:val="00E507DF"/>
    <w:rsid w:val="00E50C1A"/>
    <w:rsid w:val="00E55DA2"/>
    <w:rsid w:val="00E67006"/>
    <w:rsid w:val="00E76F13"/>
    <w:rsid w:val="00E907AC"/>
    <w:rsid w:val="00EA0917"/>
    <w:rsid w:val="00EC1084"/>
    <w:rsid w:val="00EC140B"/>
    <w:rsid w:val="00EC2375"/>
    <w:rsid w:val="00EC74E4"/>
    <w:rsid w:val="00ED1D6D"/>
    <w:rsid w:val="00ED56BC"/>
    <w:rsid w:val="00EE1F37"/>
    <w:rsid w:val="00EF12E0"/>
    <w:rsid w:val="00F03A8E"/>
    <w:rsid w:val="00F06C8F"/>
    <w:rsid w:val="00F16490"/>
    <w:rsid w:val="00F20397"/>
    <w:rsid w:val="00F21D21"/>
    <w:rsid w:val="00F37D52"/>
    <w:rsid w:val="00F4762F"/>
    <w:rsid w:val="00F60843"/>
    <w:rsid w:val="00F9687E"/>
    <w:rsid w:val="00F97E34"/>
    <w:rsid w:val="00FA0EEA"/>
    <w:rsid w:val="00FE5913"/>
    <w:rsid w:val="00FE597D"/>
    <w:rsid w:val="00FE7E78"/>
    <w:rsid w:val="00FF2E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2AA7A838-8C91-44D3-A65C-BCBED3490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BA0"/>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A55BA0"/>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A55BA0"/>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5BA0"/>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A55BA0"/>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A55BA0"/>
    <w:pPr>
      <w:tabs>
        <w:tab w:val="center" w:pos="4252"/>
        <w:tab w:val="right" w:pos="8504"/>
      </w:tabs>
    </w:pPr>
  </w:style>
  <w:style w:type="character" w:customStyle="1" w:styleId="EncabezadoCar">
    <w:name w:val="Encabezado Car"/>
    <w:basedOn w:val="Fuentedeprrafopredeter"/>
    <w:link w:val="Encabezado"/>
    <w:uiPriority w:val="99"/>
    <w:rsid w:val="00A55BA0"/>
    <w:rPr>
      <w:rFonts w:eastAsiaTheme="minorEastAsia"/>
      <w:sz w:val="24"/>
      <w:szCs w:val="24"/>
      <w:lang w:val="es-ES_tradnl" w:eastAsia="es-ES"/>
    </w:rPr>
  </w:style>
  <w:style w:type="paragraph" w:styleId="Piedepgina">
    <w:name w:val="footer"/>
    <w:basedOn w:val="Normal"/>
    <w:link w:val="PiedepginaCar"/>
    <w:uiPriority w:val="99"/>
    <w:unhideWhenUsed/>
    <w:rsid w:val="00A55BA0"/>
    <w:pPr>
      <w:tabs>
        <w:tab w:val="center" w:pos="4252"/>
        <w:tab w:val="right" w:pos="8504"/>
      </w:tabs>
    </w:pPr>
  </w:style>
  <w:style w:type="character" w:customStyle="1" w:styleId="PiedepginaCar">
    <w:name w:val="Pie de página Car"/>
    <w:basedOn w:val="Fuentedeprrafopredeter"/>
    <w:link w:val="Piedepgina"/>
    <w:uiPriority w:val="99"/>
    <w:rsid w:val="00A55BA0"/>
    <w:rPr>
      <w:rFonts w:eastAsiaTheme="minorEastAsia"/>
      <w:sz w:val="24"/>
      <w:szCs w:val="24"/>
      <w:lang w:val="es-ES_tradnl" w:eastAsia="es-ES"/>
    </w:rPr>
  </w:style>
  <w:style w:type="table" w:styleId="Tablaconcuadrcula">
    <w:name w:val="Table Grid"/>
    <w:basedOn w:val="Tablanormal"/>
    <w:uiPriority w:val="39"/>
    <w:rsid w:val="00A55BA0"/>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A55BA0"/>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55BA0"/>
    <w:rPr>
      <w:rFonts w:eastAsiaTheme="minorEastAsia"/>
      <w:sz w:val="24"/>
      <w:szCs w:val="24"/>
      <w:lang w:val="es-ES_tradnl" w:eastAsia="es-ES"/>
    </w:rPr>
  </w:style>
  <w:style w:type="character" w:styleId="Hipervnculo">
    <w:name w:val="Hyperlink"/>
    <w:basedOn w:val="Fuentedeprrafopredeter"/>
    <w:uiPriority w:val="99"/>
    <w:unhideWhenUsed/>
    <w:rsid w:val="00A55BA0"/>
    <w:rPr>
      <w:color w:val="0563C1" w:themeColor="hyperlink"/>
      <w:u w:val="single"/>
    </w:rPr>
  </w:style>
  <w:style w:type="paragraph" w:styleId="TDC1">
    <w:name w:val="toc 1"/>
    <w:basedOn w:val="Normal"/>
    <w:next w:val="Normal"/>
    <w:autoRedefine/>
    <w:uiPriority w:val="39"/>
    <w:unhideWhenUsed/>
    <w:rsid w:val="00A55BA0"/>
    <w:pPr>
      <w:spacing w:after="100"/>
    </w:pPr>
  </w:style>
  <w:style w:type="paragraph" w:styleId="TDC2">
    <w:name w:val="toc 2"/>
    <w:basedOn w:val="Normal"/>
    <w:next w:val="Normal"/>
    <w:autoRedefine/>
    <w:uiPriority w:val="39"/>
    <w:unhideWhenUsed/>
    <w:rsid w:val="00A55BA0"/>
    <w:pPr>
      <w:tabs>
        <w:tab w:val="right" w:leader="dot" w:pos="8779"/>
      </w:tabs>
      <w:spacing w:after="100"/>
    </w:pPr>
  </w:style>
  <w:style w:type="table" w:customStyle="1" w:styleId="Tablaconcuadrcula1">
    <w:name w:val="Tabla con cuadrícula1"/>
    <w:basedOn w:val="Tablanormal"/>
    <w:next w:val="Tablaconcuadrcula"/>
    <w:uiPriority w:val="59"/>
    <w:rsid w:val="00A55BA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A55BA0"/>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C64C18"/>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64C1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C64C18"/>
    <w:rPr>
      <w:vertAlign w:val="superscript"/>
    </w:rPr>
  </w:style>
  <w:style w:type="character" w:customStyle="1" w:styleId="normaltextrun">
    <w:name w:val="normaltextrun"/>
    <w:basedOn w:val="Fuentedeprrafopredeter"/>
    <w:rsid w:val="00C92950"/>
  </w:style>
  <w:style w:type="paragraph" w:styleId="Textosinformato">
    <w:name w:val="Plain Text"/>
    <w:basedOn w:val="Normal"/>
    <w:link w:val="TextosinformatoCar"/>
    <w:rsid w:val="00C92950"/>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C92950"/>
    <w:rPr>
      <w:rFonts w:ascii="Courier New" w:eastAsia="Times New Roman" w:hAnsi="Courier New" w:cs="Times New Roman"/>
      <w:sz w:val="20"/>
      <w:szCs w:val="20"/>
      <w:lang w:val="es-ES" w:eastAsia="es-ES"/>
    </w:rPr>
  </w:style>
  <w:style w:type="paragraph" w:customStyle="1" w:styleId="Texto">
    <w:name w:val="Texto"/>
    <w:basedOn w:val="Normal"/>
    <w:rsid w:val="00C92950"/>
    <w:pPr>
      <w:spacing w:after="101" w:line="216" w:lineRule="exact"/>
      <w:ind w:firstLine="288"/>
      <w:jc w:val="both"/>
    </w:pPr>
    <w:rPr>
      <w:rFonts w:ascii="Arial" w:eastAsia="Times New Roman" w:hAnsi="Arial" w:cs="Arial"/>
      <w:sz w:val="18"/>
      <w:szCs w:val="18"/>
      <w:lang w:val="es-MX"/>
    </w:rPr>
  </w:style>
  <w:style w:type="paragraph" w:styleId="Textodeglobo">
    <w:name w:val="Balloon Text"/>
    <w:basedOn w:val="Normal"/>
    <w:link w:val="TextodegloboCar"/>
    <w:uiPriority w:val="99"/>
    <w:semiHidden/>
    <w:unhideWhenUsed/>
    <w:rsid w:val="001C65D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65D7"/>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0C380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679855">
      <w:bodyDiv w:val="1"/>
      <w:marLeft w:val="0"/>
      <w:marRight w:val="0"/>
      <w:marTop w:val="0"/>
      <w:marBottom w:val="0"/>
      <w:divBdr>
        <w:top w:val="none" w:sz="0" w:space="0" w:color="auto"/>
        <w:left w:val="none" w:sz="0" w:space="0" w:color="auto"/>
        <w:bottom w:val="none" w:sz="0" w:space="0" w:color="auto"/>
        <w:right w:val="none" w:sz="0" w:space="0" w:color="auto"/>
      </w:divBdr>
    </w:div>
    <w:div w:id="1266116666">
      <w:bodyDiv w:val="1"/>
      <w:marLeft w:val="0"/>
      <w:marRight w:val="0"/>
      <w:marTop w:val="0"/>
      <w:marBottom w:val="0"/>
      <w:divBdr>
        <w:top w:val="none" w:sz="0" w:space="0" w:color="auto"/>
        <w:left w:val="none" w:sz="0" w:space="0" w:color="auto"/>
        <w:bottom w:val="none" w:sz="0" w:space="0" w:color="auto"/>
        <w:right w:val="none" w:sz="0" w:space="0" w:color="auto"/>
      </w:divBdr>
    </w:div>
    <w:div w:id="1277904121">
      <w:bodyDiv w:val="1"/>
      <w:marLeft w:val="0"/>
      <w:marRight w:val="0"/>
      <w:marTop w:val="0"/>
      <w:marBottom w:val="0"/>
      <w:divBdr>
        <w:top w:val="none" w:sz="0" w:space="0" w:color="auto"/>
        <w:left w:val="none" w:sz="0" w:space="0" w:color="auto"/>
        <w:bottom w:val="none" w:sz="0" w:space="0" w:color="auto"/>
        <w:right w:val="none" w:sz="0" w:space="0" w:color="auto"/>
      </w:divBdr>
    </w:div>
    <w:div w:id="1397818936">
      <w:bodyDiv w:val="1"/>
      <w:marLeft w:val="0"/>
      <w:marRight w:val="0"/>
      <w:marTop w:val="0"/>
      <w:marBottom w:val="0"/>
      <w:divBdr>
        <w:top w:val="none" w:sz="0" w:space="0" w:color="auto"/>
        <w:left w:val="none" w:sz="0" w:space="0" w:color="auto"/>
        <w:bottom w:val="none" w:sz="0" w:space="0" w:color="auto"/>
        <w:right w:val="none" w:sz="0" w:space="0" w:color="auto"/>
      </w:divBdr>
    </w:div>
    <w:div w:id="1624768920">
      <w:bodyDiv w:val="1"/>
      <w:marLeft w:val="0"/>
      <w:marRight w:val="0"/>
      <w:marTop w:val="0"/>
      <w:marBottom w:val="0"/>
      <w:divBdr>
        <w:top w:val="none" w:sz="0" w:space="0" w:color="auto"/>
        <w:left w:val="none" w:sz="0" w:space="0" w:color="auto"/>
        <w:bottom w:val="none" w:sz="0" w:space="0" w:color="auto"/>
        <w:right w:val="none" w:sz="0" w:space="0" w:color="auto"/>
      </w:divBdr>
    </w:div>
    <w:div w:id="209401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ografias.com/trabajos14/verific-servicios/verific-servicios.shtml"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saimex.org.mx/saimex/solicitud/downloadAttach/573413.pag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53</Pages>
  <Words>10596</Words>
  <Characters>58279</Characters>
  <Application>Microsoft Office Word</Application>
  <DocSecurity>0</DocSecurity>
  <Lines>485</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8</cp:revision>
  <cp:lastPrinted>2018-10-22T23:33:00Z</cp:lastPrinted>
  <dcterms:created xsi:type="dcterms:W3CDTF">2018-10-11T18:13:00Z</dcterms:created>
  <dcterms:modified xsi:type="dcterms:W3CDTF">2018-11-21T17:41:00Z</dcterms:modified>
</cp:coreProperties>
</file>