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FF2FD7" w:rsidRDefault="00C46003" w:rsidP="00BE7435">
      <w:pPr>
        <w:spacing w:before="120" w:after="240" w:line="360" w:lineRule="auto"/>
        <w:jc w:val="both"/>
        <w:rPr>
          <w:rFonts w:ascii="Palatino Linotype" w:hAnsi="Palatino Linotype"/>
        </w:rPr>
      </w:pPr>
      <w:r w:rsidRPr="00FF2F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9279B" w:rsidRPr="00FF2FD7">
        <w:rPr>
          <w:rFonts w:ascii="Palatino Linotype" w:hAnsi="Palatino Linotype"/>
        </w:rPr>
        <w:t>treinta y uno de octubre de dos mil dieciocho</w:t>
      </w:r>
      <w:r w:rsidRPr="00FF2FD7">
        <w:rPr>
          <w:rFonts w:ascii="Palatino Linotype" w:hAnsi="Palatino Linotype"/>
        </w:rPr>
        <w:t>.</w:t>
      </w:r>
    </w:p>
    <w:p w:rsidR="00F413DE" w:rsidRPr="00FF2FD7" w:rsidRDefault="00F413DE" w:rsidP="00DF0309">
      <w:pPr>
        <w:spacing w:before="240" w:after="240" w:line="360" w:lineRule="auto"/>
        <w:jc w:val="both"/>
        <w:rPr>
          <w:rFonts w:ascii="Palatino Linotype" w:hAnsi="Palatino Linotype"/>
        </w:rPr>
      </w:pPr>
      <w:r w:rsidRPr="00FF2FD7">
        <w:rPr>
          <w:rFonts w:ascii="Palatino Linotype" w:hAnsi="Palatino Linotype"/>
          <w:b/>
        </w:rPr>
        <w:t>VISTO</w:t>
      </w:r>
      <w:r w:rsidR="00D730A4" w:rsidRPr="00FF2FD7">
        <w:rPr>
          <w:rFonts w:ascii="Palatino Linotype" w:hAnsi="Palatino Linotype"/>
        </w:rPr>
        <w:t xml:space="preserve"> </w:t>
      </w:r>
      <w:r w:rsidR="00DD5205" w:rsidRPr="00FF2FD7">
        <w:rPr>
          <w:rFonts w:ascii="Palatino Linotype" w:hAnsi="Palatino Linotype"/>
        </w:rPr>
        <w:t>el</w:t>
      </w:r>
      <w:r w:rsidR="00D730A4" w:rsidRPr="00FF2FD7">
        <w:rPr>
          <w:rFonts w:ascii="Palatino Linotype" w:hAnsi="Palatino Linotype"/>
        </w:rPr>
        <w:t xml:space="preserve"> </w:t>
      </w:r>
      <w:r w:rsidRPr="00FF2FD7">
        <w:rPr>
          <w:rFonts w:ascii="Palatino Linotype" w:hAnsi="Palatino Linotype"/>
        </w:rPr>
        <w:t>expediente</w:t>
      </w:r>
      <w:r w:rsidR="00D730A4" w:rsidRPr="00FF2FD7">
        <w:rPr>
          <w:rFonts w:ascii="Palatino Linotype" w:hAnsi="Palatino Linotype"/>
        </w:rPr>
        <w:t xml:space="preserve"> </w:t>
      </w:r>
      <w:r w:rsidRPr="00FF2FD7">
        <w:rPr>
          <w:rFonts w:ascii="Palatino Linotype" w:hAnsi="Palatino Linotype"/>
        </w:rPr>
        <w:t>formado</w:t>
      </w:r>
      <w:r w:rsidR="00D730A4" w:rsidRPr="00FF2FD7">
        <w:rPr>
          <w:rFonts w:ascii="Palatino Linotype" w:hAnsi="Palatino Linotype"/>
        </w:rPr>
        <w:t xml:space="preserve"> </w:t>
      </w:r>
      <w:r w:rsidRPr="00FF2FD7">
        <w:rPr>
          <w:rFonts w:ascii="Palatino Linotype" w:hAnsi="Palatino Linotype"/>
        </w:rPr>
        <w:t>con</w:t>
      </w:r>
      <w:r w:rsidR="00D730A4" w:rsidRPr="00FF2FD7">
        <w:rPr>
          <w:rFonts w:ascii="Palatino Linotype" w:hAnsi="Palatino Linotype"/>
        </w:rPr>
        <w:t xml:space="preserve"> </w:t>
      </w:r>
      <w:r w:rsidRPr="00FF2FD7">
        <w:rPr>
          <w:rFonts w:ascii="Palatino Linotype" w:hAnsi="Palatino Linotype"/>
        </w:rPr>
        <w:t>motivo</w:t>
      </w:r>
      <w:r w:rsidR="00D730A4" w:rsidRPr="00FF2FD7">
        <w:rPr>
          <w:rFonts w:ascii="Palatino Linotype" w:hAnsi="Palatino Linotype"/>
        </w:rPr>
        <w:t xml:space="preserve"> </w:t>
      </w:r>
      <w:r w:rsidRPr="00FF2FD7">
        <w:rPr>
          <w:rFonts w:ascii="Palatino Linotype" w:hAnsi="Palatino Linotype"/>
        </w:rPr>
        <w:t>de</w:t>
      </w:r>
      <w:r w:rsidR="00DD5205" w:rsidRPr="00FF2FD7">
        <w:rPr>
          <w:rFonts w:ascii="Palatino Linotype" w:hAnsi="Palatino Linotype"/>
        </w:rPr>
        <w:t>l</w:t>
      </w:r>
      <w:r w:rsidR="00D730A4" w:rsidRPr="00FF2FD7">
        <w:rPr>
          <w:rFonts w:ascii="Palatino Linotype" w:hAnsi="Palatino Linotype"/>
        </w:rPr>
        <w:t xml:space="preserve"> </w:t>
      </w:r>
      <w:r w:rsidRPr="00FF2FD7">
        <w:rPr>
          <w:rFonts w:ascii="Palatino Linotype" w:hAnsi="Palatino Linotype"/>
        </w:rPr>
        <w:t>recurso</w:t>
      </w:r>
      <w:r w:rsidR="00D730A4" w:rsidRPr="00FF2FD7">
        <w:rPr>
          <w:rFonts w:ascii="Palatino Linotype" w:hAnsi="Palatino Linotype"/>
        </w:rPr>
        <w:t xml:space="preserve"> </w:t>
      </w:r>
      <w:r w:rsidRPr="00FF2FD7">
        <w:rPr>
          <w:rFonts w:ascii="Palatino Linotype" w:hAnsi="Palatino Linotype"/>
        </w:rPr>
        <w:t>de</w:t>
      </w:r>
      <w:r w:rsidR="00D730A4" w:rsidRPr="00FF2FD7">
        <w:rPr>
          <w:rFonts w:ascii="Palatino Linotype" w:hAnsi="Palatino Linotype"/>
        </w:rPr>
        <w:t xml:space="preserve"> </w:t>
      </w:r>
      <w:r w:rsidRPr="00FF2FD7">
        <w:rPr>
          <w:rFonts w:ascii="Palatino Linotype" w:hAnsi="Palatino Linotype"/>
        </w:rPr>
        <w:t>revisión</w:t>
      </w:r>
      <w:r w:rsidR="00D730A4" w:rsidRPr="00FF2FD7">
        <w:rPr>
          <w:rFonts w:ascii="Palatino Linotype" w:hAnsi="Palatino Linotype"/>
        </w:rPr>
        <w:t xml:space="preserve"> </w:t>
      </w:r>
      <w:r w:rsidR="00E15D7C" w:rsidRPr="00FF2FD7">
        <w:rPr>
          <w:rFonts w:ascii="Palatino Linotype" w:hAnsi="Palatino Linotype"/>
          <w:b/>
        </w:rPr>
        <w:t>03102/INFOEM/AD/RR/2018</w:t>
      </w:r>
      <w:r w:rsidRPr="00FF2FD7">
        <w:rPr>
          <w:rFonts w:ascii="Palatino Linotype" w:hAnsi="Palatino Linotype"/>
        </w:rPr>
        <w:t>,</w:t>
      </w:r>
      <w:r w:rsidR="00D730A4" w:rsidRPr="00FF2FD7">
        <w:rPr>
          <w:rFonts w:ascii="Palatino Linotype" w:hAnsi="Palatino Linotype"/>
        </w:rPr>
        <w:t xml:space="preserve"> </w:t>
      </w:r>
      <w:r w:rsidRPr="00FF2FD7">
        <w:rPr>
          <w:rFonts w:ascii="Palatino Linotype" w:hAnsi="Palatino Linotype"/>
        </w:rPr>
        <w:t>promovido</w:t>
      </w:r>
      <w:r w:rsidR="00D730A4" w:rsidRPr="00FF2FD7">
        <w:rPr>
          <w:rFonts w:ascii="Palatino Linotype" w:hAnsi="Palatino Linotype"/>
        </w:rPr>
        <w:t xml:space="preserve"> </w:t>
      </w:r>
      <w:r w:rsidRPr="00FF2FD7">
        <w:rPr>
          <w:rFonts w:ascii="Palatino Linotype" w:hAnsi="Palatino Linotype"/>
        </w:rPr>
        <w:t>por</w:t>
      </w:r>
      <w:r w:rsidR="00E6045D" w:rsidRPr="00FF2FD7">
        <w:rPr>
          <w:rFonts w:ascii="Palatino Linotype" w:hAnsi="Palatino Linotype" w:cs="Arial"/>
        </w:rPr>
        <w:t xml:space="preserve"> </w:t>
      </w:r>
      <w:r w:rsidR="00F01DDD" w:rsidRPr="00FF2FD7">
        <w:rPr>
          <w:rFonts w:ascii="Palatino Linotype" w:hAnsi="Palatino Linotype" w:cs="Arial"/>
        </w:rPr>
        <w:t>e</w:t>
      </w:r>
      <w:r w:rsidR="00442634" w:rsidRPr="00FF2FD7">
        <w:rPr>
          <w:rFonts w:ascii="Palatino Linotype" w:hAnsi="Palatino Linotype" w:cs="Arial"/>
        </w:rPr>
        <w:t>l</w:t>
      </w:r>
      <w:r w:rsidR="00E6045D" w:rsidRPr="00FF2FD7">
        <w:rPr>
          <w:rFonts w:ascii="Palatino Linotype" w:hAnsi="Palatino Linotype" w:cs="Arial"/>
        </w:rPr>
        <w:t xml:space="preserve"> </w:t>
      </w:r>
      <w:r w:rsidR="00E6045D" w:rsidRPr="00FF2FD7">
        <w:rPr>
          <w:rFonts w:ascii="Palatino Linotype" w:hAnsi="Palatino Linotype" w:cs="Arial"/>
          <w:b/>
        </w:rPr>
        <w:t xml:space="preserve">C. </w:t>
      </w:r>
      <w:r w:rsidR="00503539" w:rsidRPr="00503539">
        <w:rPr>
          <w:rFonts w:ascii="Palatino Linotype" w:hAnsi="Palatino Linotype" w:cs="Arial"/>
          <w:b/>
          <w:bCs/>
        </w:rPr>
        <w:t>XXXXX XXXXXXX XXXXXXX XXXXX</w:t>
      </w:r>
      <w:r w:rsidR="00E6045D" w:rsidRPr="00FF2FD7">
        <w:rPr>
          <w:rFonts w:ascii="Palatino Linotype" w:hAnsi="Palatino Linotype" w:cs="Arial"/>
        </w:rPr>
        <w:t>, en lo sucesivo</w:t>
      </w:r>
      <w:r w:rsidR="00E6045D" w:rsidRPr="00FF2FD7">
        <w:rPr>
          <w:rFonts w:ascii="Palatino Linotype" w:hAnsi="Palatino Linotype" w:cs="Arial"/>
          <w:b/>
        </w:rPr>
        <w:t xml:space="preserve"> </w:t>
      </w:r>
      <w:r w:rsidR="00F01DDD" w:rsidRPr="00FF2FD7">
        <w:rPr>
          <w:rFonts w:ascii="Palatino Linotype" w:hAnsi="Palatino Linotype" w:cs="Arial"/>
          <w:b/>
        </w:rPr>
        <w:t>EL</w:t>
      </w:r>
      <w:r w:rsidR="00442634" w:rsidRPr="00FF2FD7">
        <w:rPr>
          <w:rFonts w:ascii="Palatino Linotype" w:hAnsi="Palatino Linotype" w:cs="Arial"/>
          <w:b/>
        </w:rPr>
        <w:t xml:space="preserve"> RECURRENTE</w:t>
      </w:r>
      <w:r w:rsidRPr="00FF2FD7">
        <w:rPr>
          <w:rFonts w:ascii="Palatino Linotype" w:hAnsi="Palatino Linotype"/>
        </w:rPr>
        <w:t>,</w:t>
      </w:r>
      <w:r w:rsidR="00D730A4" w:rsidRPr="00FF2FD7">
        <w:rPr>
          <w:rFonts w:ascii="Palatino Linotype" w:hAnsi="Palatino Linotype"/>
        </w:rPr>
        <w:t xml:space="preserve"> </w:t>
      </w:r>
      <w:r w:rsidR="005104E2" w:rsidRPr="00FF2FD7">
        <w:rPr>
          <w:rFonts w:ascii="Palatino Linotype" w:hAnsi="Palatino Linotype" w:cs="Arial"/>
        </w:rPr>
        <w:t>en contra de la falta de respuesta</w:t>
      </w:r>
      <w:r w:rsidR="005104E2" w:rsidRPr="00FF2FD7">
        <w:rPr>
          <w:rFonts w:ascii="Palatino Linotype" w:hAnsi="Palatino Linotype"/>
        </w:rPr>
        <w:t xml:space="preserve"> del</w:t>
      </w:r>
      <w:r w:rsidR="003D7CEF" w:rsidRPr="00FF2FD7">
        <w:rPr>
          <w:rFonts w:ascii="Palatino Linotype" w:hAnsi="Palatino Linotype"/>
        </w:rPr>
        <w:t xml:space="preserve"> </w:t>
      </w:r>
      <w:r w:rsidR="00E15D7C" w:rsidRPr="00FF2FD7">
        <w:rPr>
          <w:rFonts w:ascii="Palatino Linotype" w:hAnsi="Palatino Linotype"/>
          <w:b/>
        </w:rPr>
        <w:t>Ayuntamiento de Ecatepec de Morelos</w:t>
      </w:r>
      <w:r w:rsidRPr="00FF2FD7">
        <w:rPr>
          <w:rFonts w:ascii="Palatino Linotype" w:hAnsi="Palatino Linotype"/>
        </w:rPr>
        <w:t>,</w:t>
      </w:r>
      <w:r w:rsidR="00D730A4" w:rsidRPr="00FF2FD7">
        <w:rPr>
          <w:rFonts w:ascii="Palatino Linotype" w:hAnsi="Palatino Linotype"/>
        </w:rPr>
        <w:t xml:space="preserve"> </w:t>
      </w:r>
      <w:r w:rsidRPr="00FF2FD7">
        <w:rPr>
          <w:rFonts w:ascii="Palatino Linotype" w:hAnsi="Palatino Linotype"/>
        </w:rPr>
        <w:t>en</w:t>
      </w:r>
      <w:r w:rsidR="00D730A4" w:rsidRPr="00FF2FD7">
        <w:rPr>
          <w:rFonts w:ascii="Palatino Linotype" w:hAnsi="Palatino Linotype"/>
        </w:rPr>
        <w:t xml:space="preserve"> </w:t>
      </w:r>
      <w:r w:rsidRPr="00FF2FD7">
        <w:rPr>
          <w:rFonts w:ascii="Palatino Linotype" w:hAnsi="Palatino Linotype"/>
        </w:rPr>
        <w:t>lo</w:t>
      </w:r>
      <w:r w:rsidR="00D730A4" w:rsidRPr="00FF2FD7">
        <w:rPr>
          <w:rFonts w:ascii="Palatino Linotype" w:hAnsi="Palatino Linotype"/>
        </w:rPr>
        <w:t xml:space="preserve"> </w:t>
      </w:r>
      <w:r w:rsidRPr="00FF2FD7">
        <w:rPr>
          <w:rFonts w:ascii="Palatino Linotype" w:hAnsi="Palatino Linotype"/>
        </w:rPr>
        <w:t>sucesivo</w:t>
      </w:r>
      <w:r w:rsidR="00D730A4" w:rsidRPr="00FF2FD7">
        <w:rPr>
          <w:rFonts w:ascii="Palatino Linotype" w:hAnsi="Palatino Linotype"/>
        </w:rPr>
        <w:t xml:space="preserve"> </w:t>
      </w:r>
      <w:r w:rsidRPr="00FF2FD7">
        <w:rPr>
          <w:rFonts w:ascii="Palatino Linotype" w:hAnsi="Palatino Linotype"/>
          <w:b/>
        </w:rPr>
        <w:t>EL</w:t>
      </w:r>
      <w:r w:rsidR="00D730A4" w:rsidRPr="00FF2FD7">
        <w:rPr>
          <w:rFonts w:ascii="Palatino Linotype" w:hAnsi="Palatino Linotype"/>
          <w:b/>
        </w:rPr>
        <w:t xml:space="preserve"> </w:t>
      </w:r>
      <w:r w:rsidR="004423D1" w:rsidRPr="00FF2FD7">
        <w:rPr>
          <w:rFonts w:ascii="Palatino Linotype" w:hAnsi="Palatino Linotype"/>
          <w:b/>
        </w:rPr>
        <w:t>SUJETO OBLIGADO</w:t>
      </w:r>
      <w:r w:rsidRPr="00FF2FD7">
        <w:rPr>
          <w:rFonts w:ascii="Palatino Linotype" w:hAnsi="Palatino Linotype"/>
        </w:rPr>
        <w:t>,</w:t>
      </w:r>
      <w:r w:rsidR="00D730A4" w:rsidRPr="00FF2FD7">
        <w:rPr>
          <w:rFonts w:ascii="Palatino Linotype" w:hAnsi="Palatino Linotype"/>
        </w:rPr>
        <w:t xml:space="preserve"> </w:t>
      </w:r>
      <w:r w:rsidRPr="00FF2FD7">
        <w:rPr>
          <w:rFonts w:ascii="Palatino Linotype" w:hAnsi="Palatino Linotype"/>
        </w:rPr>
        <w:t>se</w:t>
      </w:r>
      <w:r w:rsidR="00D730A4" w:rsidRPr="00FF2FD7">
        <w:rPr>
          <w:rFonts w:ascii="Palatino Linotype" w:hAnsi="Palatino Linotype"/>
        </w:rPr>
        <w:t xml:space="preserve"> </w:t>
      </w:r>
      <w:r w:rsidRPr="00FF2FD7">
        <w:rPr>
          <w:rFonts w:ascii="Palatino Linotype" w:hAnsi="Palatino Linotype"/>
        </w:rPr>
        <w:t>procede</w:t>
      </w:r>
      <w:r w:rsidR="00D730A4" w:rsidRPr="00FF2FD7">
        <w:rPr>
          <w:rFonts w:ascii="Palatino Linotype" w:hAnsi="Palatino Linotype"/>
        </w:rPr>
        <w:t xml:space="preserve"> </w:t>
      </w:r>
      <w:r w:rsidRPr="00FF2FD7">
        <w:rPr>
          <w:rFonts w:ascii="Palatino Linotype" w:hAnsi="Palatino Linotype"/>
        </w:rPr>
        <w:t>a</w:t>
      </w:r>
      <w:r w:rsidR="00D730A4" w:rsidRPr="00FF2FD7">
        <w:rPr>
          <w:rFonts w:ascii="Palatino Linotype" w:hAnsi="Palatino Linotype"/>
        </w:rPr>
        <w:t xml:space="preserve"> </w:t>
      </w:r>
      <w:r w:rsidRPr="00FF2FD7">
        <w:rPr>
          <w:rFonts w:ascii="Palatino Linotype" w:hAnsi="Palatino Linotype"/>
        </w:rPr>
        <w:t>dictar</w:t>
      </w:r>
      <w:r w:rsidR="00D730A4" w:rsidRPr="00FF2FD7">
        <w:rPr>
          <w:rFonts w:ascii="Palatino Linotype" w:hAnsi="Palatino Linotype"/>
        </w:rPr>
        <w:t xml:space="preserve"> </w:t>
      </w:r>
      <w:r w:rsidRPr="00FF2FD7">
        <w:rPr>
          <w:rFonts w:ascii="Palatino Linotype" w:hAnsi="Palatino Linotype"/>
        </w:rPr>
        <w:t>la</w:t>
      </w:r>
      <w:r w:rsidR="00D730A4" w:rsidRPr="00FF2FD7">
        <w:rPr>
          <w:rFonts w:ascii="Palatino Linotype" w:hAnsi="Palatino Linotype"/>
        </w:rPr>
        <w:t xml:space="preserve"> </w:t>
      </w:r>
      <w:r w:rsidRPr="00FF2FD7">
        <w:rPr>
          <w:rFonts w:ascii="Palatino Linotype" w:hAnsi="Palatino Linotype"/>
        </w:rPr>
        <w:t>presente</w:t>
      </w:r>
      <w:r w:rsidR="00D730A4" w:rsidRPr="00FF2FD7">
        <w:rPr>
          <w:rFonts w:ascii="Palatino Linotype" w:hAnsi="Palatino Linotype"/>
        </w:rPr>
        <w:t xml:space="preserve"> </w:t>
      </w:r>
      <w:r w:rsidRPr="00FF2FD7">
        <w:rPr>
          <w:rFonts w:ascii="Palatino Linotype" w:hAnsi="Palatino Linotype"/>
        </w:rPr>
        <w:t>resolución</w:t>
      </w:r>
      <w:r w:rsidR="00D730A4" w:rsidRPr="00FF2FD7">
        <w:rPr>
          <w:rFonts w:ascii="Palatino Linotype" w:hAnsi="Palatino Linotype"/>
        </w:rPr>
        <w:t xml:space="preserve"> </w:t>
      </w:r>
      <w:r w:rsidRPr="00FF2FD7">
        <w:rPr>
          <w:rFonts w:ascii="Palatino Linotype" w:hAnsi="Palatino Linotype"/>
        </w:rPr>
        <w:t>con</w:t>
      </w:r>
      <w:r w:rsidR="00D730A4" w:rsidRPr="00FF2FD7">
        <w:rPr>
          <w:rFonts w:ascii="Palatino Linotype" w:hAnsi="Palatino Linotype"/>
        </w:rPr>
        <w:t xml:space="preserve"> </w:t>
      </w:r>
      <w:r w:rsidRPr="00FF2FD7">
        <w:rPr>
          <w:rFonts w:ascii="Palatino Linotype" w:hAnsi="Palatino Linotype"/>
        </w:rPr>
        <w:t>base</w:t>
      </w:r>
      <w:r w:rsidR="00D730A4" w:rsidRPr="00FF2FD7">
        <w:rPr>
          <w:rFonts w:ascii="Palatino Linotype" w:hAnsi="Palatino Linotype"/>
        </w:rPr>
        <w:t xml:space="preserve"> </w:t>
      </w:r>
      <w:r w:rsidRPr="00FF2FD7">
        <w:rPr>
          <w:rFonts w:ascii="Palatino Linotype" w:hAnsi="Palatino Linotype"/>
        </w:rPr>
        <w:t>en</w:t>
      </w:r>
      <w:r w:rsidR="00D730A4" w:rsidRPr="00FF2FD7">
        <w:rPr>
          <w:rFonts w:ascii="Palatino Linotype" w:hAnsi="Palatino Linotype"/>
        </w:rPr>
        <w:t xml:space="preserve"> </w:t>
      </w:r>
      <w:r w:rsidRPr="00FF2FD7">
        <w:rPr>
          <w:rFonts w:ascii="Palatino Linotype" w:hAnsi="Palatino Linotype"/>
        </w:rPr>
        <w:t>lo</w:t>
      </w:r>
      <w:r w:rsidR="00D730A4" w:rsidRPr="00FF2FD7">
        <w:rPr>
          <w:rFonts w:ascii="Palatino Linotype" w:hAnsi="Palatino Linotype"/>
        </w:rPr>
        <w:t xml:space="preserve"> </w:t>
      </w:r>
      <w:r w:rsidRPr="00FF2FD7">
        <w:rPr>
          <w:rFonts w:ascii="Palatino Linotype" w:hAnsi="Palatino Linotype"/>
        </w:rPr>
        <w:t>siguiente:</w:t>
      </w:r>
      <w:r w:rsidR="00D730A4" w:rsidRPr="00FF2FD7">
        <w:rPr>
          <w:rFonts w:ascii="Palatino Linotype" w:hAnsi="Palatino Linotype"/>
        </w:rPr>
        <w:t xml:space="preserve"> </w:t>
      </w:r>
    </w:p>
    <w:p w:rsidR="00A2780F" w:rsidRPr="00FF2FD7" w:rsidRDefault="00A2780F" w:rsidP="00DF0309">
      <w:pPr>
        <w:spacing w:before="360" w:after="240" w:line="360" w:lineRule="auto"/>
        <w:jc w:val="center"/>
        <w:rPr>
          <w:rFonts w:ascii="Palatino Linotype" w:hAnsi="Palatino Linotype"/>
          <w:b/>
          <w:bCs/>
          <w:spacing w:val="40"/>
          <w:sz w:val="28"/>
        </w:rPr>
      </w:pPr>
      <w:r w:rsidRPr="00FF2FD7">
        <w:rPr>
          <w:rFonts w:ascii="Palatino Linotype" w:hAnsi="Palatino Linotype"/>
          <w:b/>
          <w:bCs/>
          <w:spacing w:val="40"/>
          <w:sz w:val="28"/>
        </w:rPr>
        <w:t>RESULTANDO</w:t>
      </w:r>
    </w:p>
    <w:p w:rsidR="005104E2" w:rsidRPr="00FF2FD7" w:rsidRDefault="005104E2" w:rsidP="004A523F">
      <w:pPr>
        <w:pStyle w:val="Prrafodelista"/>
        <w:numPr>
          <w:ilvl w:val="0"/>
          <w:numId w:val="5"/>
        </w:numPr>
        <w:tabs>
          <w:tab w:val="left" w:pos="567"/>
        </w:tabs>
        <w:spacing w:before="120" w:after="200" w:line="360" w:lineRule="auto"/>
        <w:ind w:left="0" w:firstLine="0"/>
        <w:jc w:val="both"/>
        <w:rPr>
          <w:rFonts w:ascii="Palatino Linotype" w:hAnsi="Palatino Linotype" w:cs="Arial"/>
        </w:rPr>
      </w:pPr>
      <w:r w:rsidRPr="00FF2FD7">
        <w:rPr>
          <w:rFonts w:ascii="Palatino Linotype" w:hAnsi="Palatino Linotype"/>
        </w:rPr>
        <w:t xml:space="preserve">En fecha treinta de julio de dos mil dieciocho, se tuvo por presentada a través del Sistema de Acceso, Rectificación, Cancelación y Oposición de Datos Personales del Estado de México, en lo subsecuente </w:t>
      </w:r>
      <w:r w:rsidRPr="00FF2FD7">
        <w:rPr>
          <w:rFonts w:ascii="Palatino Linotype" w:hAnsi="Palatino Linotype"/>
          <w:b/>
        </w:rPr>
        <w:t>SARCOEM</w:t>
      </w:r>
      <w:r w:rsidRPr="00FF2FD7">
        <w:rPr>
          <w:rFonts w:ascii="Palatino Linotype" w:hAnsi="Palatino Linotype"/>
        </w:rPr>
        <w:t xml:space="preserve">, la solicitud de acceso a la información pública, a la que se le asignó el número </w:t>
      </w:r>
      <w:r w:rsidRPr="00FF2FD7">
        <w:rPr>
          <w:rFonts w:ascii="Palatino Linotype" w:hAnsi="Palatino Linotype"/>
          <w:b/>
          <w:bCs/>
        </w:rPr>
        <w:t>00017/ECATEPEC/AD/2018</w:t>
      </w:r>
      <w:r w:rsidRPr="00FF2FD7">
        <w:rPr>
          <w:rFonts w:ascii="Palatino Linotype" w:hAnsi="Palatino Linotype"/>
        </w:rPr>
        <w:t xml:space="preserve">, mediante la cual, </w:t>
      </w:r>
      <w:r w:rsidRPr="00FF2FD7">
        <w:rPr>
          <w:rFonts w:ascii="Palatino Linotype" w:hAnsi="Palatino Linotype" w:cs="Arial"/>
          <w:b/>
        </w:rPr>
        <w:t>EL RECURRENTE</w:t>
      </w:r>
      <w:r w:rsidRPr="00FF2FD7">
        <w:rPr>
          <w:rFonts w:ascii="Palatino Linotype" w:hAnsi="Palatino Linotype"/>
        </w:rPr>
        <w:t xml:space="preserve"> requirió por dicha vía:</w:t>
      </w:r>
    </w:p>
    <w:p w:rsidR="009A12AA" w:rsidRPr="00FF2FD7" w:rsidRDefault="00A327E0" w:rsidP="00DF0309">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w:t>
      </w:r>
      <w:r w:rsidR="00503539" w:rsidRPr="00503539">
        <w:rPr>
          <w:rFonts w:ascii="Palatino Linotype" w:hAnsi="Palatino Linotype" w:cs="Arial"/>
          <w:i/>
          <w:sz w:val="22"/>
          <w:szCs w:val="22"/>
        </w:rPr>
        <w:t>XXXXX XXXXXXX XXXXXXX XXXXX</w:t>
      </w:r>
      <w:r w:rsidR="005104E2" w:rsidRPr="00FF2FD7">
        <w:rPr>
          <w:rFonts w:ascii="Palatino Linotype" w:hAnsi="Palatino Linotype" w:cs="Arial"/>
          <w:i/>
          <w:sz w:val="22"/>
          <w:szCs w:val="22"/>
        </w:rPr>
        <w:t>, con numero de empleado 99371 en el Gobierno Municipal de Ecatepec de Morelos, Estado de México, por mi propio derecho y con fundamente en los artículos 8, 14 y 16 de la Constitución Política de los Estados Unidos Mexic</w:t>
      </w:r>
      <w:r w:rsidR="009A12AA" w:rsidRPr="00FF2FD7">
        <w:rPr>
          <w:rFonts w:ascii="Palatino Linotype" w:hAnsi="Palatino Linotype" w:cs="Arial"/>
          <w:i/>
          <w:sz w:val="22"/>
          <w:szCs w:val="22"/>
        </w:rPr>
        <w:t>anos, respetuosamente solicito:</w:t>
      </w:r>
    </w:p>
    <w:p w:rsidR="009A12AA" w:rsidRPr="00FF2FD7" w:rsidRDefault="005104E2" w:rsidP="00DF0309">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Se me informe el motivo por el cual, el Gobierno Municipal de Ecatepec de Morelos, Estado de México se niega a recibir solicitudes de información por escrito en su Oficialía de Partes, cuando se trata de asuntos laborales relacionados a la permanencia, despido o pago que corresponda a algún emplea</w:t>
      </w:r>
      <w:r w:rsidR="009A12AA" w:rsidRPr="00FF2FD7">
        <w:rPr>
          <w:rFonts w:ascii="Palatino Linotype" w:hAnsi="Palatino Linotype" w:cs="Arial"/>
          <w:i/>
          <w:sz w:val="22"/>
          <w:szCs w:val="22"/>
        </w:rPr>
        <w:t>do de dicho gobierno municipal.</w:t>
      </w:r>
    </w:p>
    <w:p w:rsidR="009A12AA" w:rsidRPr="00FF2FD7" w:rsidRDefault="005104E2" w:rsidP="00DF0309">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lastRenderedPageBreak/>
        <w:t xml:space="preserve">Para recibir su pronta y atenta respuesta, en este acto, señalo como domicilio para oír y recibir notificaciones el ubicado en </w:t>
      </w:r>
      <w:r w:rsidR="00503539">
        <w:rPr>
          <w:rFonts w:ascii="Palatino Linotype" w:hAnsi="Palatino Linotype" w:cs="Arial"/>
          <w:i/>
          <w:sz w:val="22"/>
          <w:szCs w:val="22"/>
        </w:rPr>
        <w:t>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w:t>
      </w:r>
      <w:r w:rsidRPr="00FF2FD7">
        <w:rPr>
          <w:rFonts w:ascii="Palatino Linotype" w:hAnsi="Palatino Linotype" w:cs="Arial"/>
          <w:i/>
          <w:sz w:val="22"/>
          <w:szCs w:val="22"/>
        </w:rPr>
        <w:t xml:space="preserve"> numero </w:t>
      </w:r>
      <w:r w:rsidR="00503539">
        <w:rPr>
          <w:rFonts w:ascii="Palatino Linotype" w:hAnsi="Palatino Linotype" w:cs="Arial"/>
          <w:i/>
          <w:sz w:val="22"/>
          <w:szCs w:val="22"/>
        </w:rPr>
        <w:t>XXXXXXXXX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w:t>
      </w:r>
      <w:r w:rsidRPr="00FF2FD7">
        <w:rPr>
          <w:rFonts w:ascii="Palatino Linotype" w:hAnsi="Palatino Linotype" w:cs="Arial"/>
          <w:i/>
          <w:sz w:val="22"/>
          <w:szCs w:val="22"/>
        </w:rPr>
        <w:t xml:space="preserve">”, Colonia </w:t>
      </w:r>
      <w:r w:rsidR="00503539">
        <w:rPr>
          <w:rFonts w:ascii="Palatino Linotype" w:hAnsi="Palatino Linotype" w:cs="Arial"/>
          <w:i/>
          <w:sz w:val="22"/>
          <w:szCs w:val="22"/>
        </w:rPr>
        <w:t>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w:t>
      </w:r>
      <w:r w:rsidRPr="00FF2FD7">
        <w:rPr>
          <w:rFonts w:ascii="Palatino Linotype" w:hAnsi="Palatino Linotype" w:cs="Arial"/>
          <w:i/>
          <w:sz w:val="22"/>
          <w:szCs w:val="22"/>
        </w:rPr>
        <w:t xml:space="preserve">, número telefónico </w:t>
      </w:r>
      <w:r w:rsidR="00503539">
        <w:rPr>
          <w:rFonts w:ascii="Palatino Linotype" w:hAnsi="Palatino Linotype" w:cs="Arial"/>
          <w:i/>
          <w:sz w:val="22"/>
          <w:szCs w:val="22"/>
        </w:rPr>
        <w:t>XXXXXXXXXX</w:t>
      </w:r>
      <w:r w:rsidRPr="00FF2FD7">
        <w:rPr>
          <w:rFonts w:ascii="Palatino Linotype" w:hAnsi="Palatino Linotype" w:cs="Arial"/>
          <w:i/>
          <w:sz w:val="22"/>
          <w:szCs w:val="22"/>
        </w:rPr>
        <w:t xml:space="preserve"> y autorizo indistintamente para oír notificaciones en mi nombre a las siguientes personas: </w:t>
      </w:r>
      <w:r w:rsidR="00503539">
        <w:rPr>
          <w:rFonts w:ascii="Palatino Linotype" w:hAnsi="Palatino Linotype" w:cs="Arial"/>
          <w:i/>
          <w:sz w:val="22"/>
          <w:szCs w:val="22"/>
        </w:rPr>
        <w:t>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XXXXXXXX</w:t>
      </w:r>
      <w:r w:rsidRPr="00FF2FD7">
        <w:rPr>
          <w:rFonts w:ascii="Palatino Linotype" w:hAnsi="Palatino Linotype" w:cs="Arial"/>
          <w:i/>
          <w:sz w:val="22"/>
          <w:szCs w:val="22"/>
        </w:rPr>
        <w:t xml:space="preserve"> y </w:t>
      </w:r>
      <w:r w:rsidR="00503539">
        <w:rPr>
          <w:rFonts w:ascii="Palatino Linotype" w:hAnsi="Palatino Linotype" w:cs="Arial"/>
          <w:i/>
          <w:sz w:val="22"/>
          <w:szCs w:val="22"/>
        </w:rPr>
        <w:t>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w:t>
      </w:r>
      <w:r w:rsidRPr="00FF2FD7">
        <w:rPr>
          <w:rFonts w:ascii="Palatino Linotype" w:hAnsi="Palatino Linotype" w:cs="Arial"/>
          <w:i/>
          <w:sz w:val="22"/>
          <w:szCs w:val="22"/>
        </w:rPr>
        <w:t xml:space="preserve"> </w:t>
      </w:r>
      <w:r w:rsidR="00503539">
        <w:rPr>
          <w:rFonts w:ascii="Palatino Linotype" w:hAnsi="Palatino Linotype" w:cs="Arial"/>
          <w:i/>
          <w:sz w:val="22"/>
          <w:szCs w:val="22"/>
        </w:rPr>
        <w:t>XXXXX</w:t>
      </w:r>
      <w:r w:rsidRPr="00FF2FD7">
        <w:rPr>
          <w:rFonts w:ascii="Palatino Linotype" w:hAnsi="Palatino Linotype" w:cs="Arial"/>
          <w:i/>
          <w:sz w:val="22"/>
          <w:szCs w:val="22"/>
        </w:rPr>
        <w:t>.</w:t>
      </w:r>
    </w:p>
    <w:p w:rsidR="009A12AA" w:rsidRPr="00FF2FD7" w:rsidRDefault="005104E2" w:rsidP="00DF0309">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También hago notar que negar mi solicitud, violaría en mi prejuicio los artículos 8, 14 y 16 de la Constitución Política de los Estados Unidos Mexicanos, 42 de la Ley de Responsabilidades de los Servidores Públicos del Estado y Municipios, 135 del Código de Procedimientos Admini</w:t>
      </w:r>
      <w:r w:rsidR="009A12AA" w:rsidRPr="00FF2FD7">
        <w:rPr>
          <w:rFonts w:ascii="Palatino Linotype" w:hAnsi="Palatino Linotype" w:cs="Arial"/>
          <w:i/>
          <w:sz w:val="22"/>
          <w:szCs w:val="22"/>
        </w:rPr>
        <w:t>strativos del Estado de México.</w:t>
      </w:r>
    </w:p>
    <w:p w:rsidR="009A12AA" w:rsidRPr="00FF2FD7" w:rsidRDefault="005104E2" w:rsidP="00DF0309">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Por lo antes expuest</w:t>
      </w:r>
      <w:r w:rsidR="009A12AA" w:rsidRPr="00FF2FD7">
        <w:rPr>
          <w:rFonts w:ascii="Palatino Linotype" w:hAnsi="Palatino Linotype" w:cs="Arial"/>
          <w:i/>
          <w:sz w:val="22"/>
          <w:szCs w:val="22"/>
        </w:rPr>
        <w:t>o, atentamente solicito:</w:t>
      </w:r>
    </w:p>
    <w:p w:rsidR="009A12AA" w:rsidRPr="00FF2FD7" w:rsidRDefault="005104E2" w:rsidP="00DF0309">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UNICO. Acordar conforme a derecho mi solicitud.</w:t>
      </w:r>
    </w:p>
    <w:p w:rsidR="009A12AA" w:rsidRPr="00FF2FD7" w:rsidRDefault="005104E2" w:rsidP="00DF0309">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PROTESTO LO NECESARIO</w:t>
      </w:r>
    </w:p>
    <w:p w:rsidR="00A327E0" w:rsidRPr="00FF2FD7" w:rsidRDefault="00503539" w:rsidP="00DF0309">
      <w:pPr>
        <w:spacing w:before="160" w:after="160"/>
        <w:ind w:left="709" w:right="709"/>
        <w:jc w:val="both"/>
        <w:rPr>
          <w:rFonts w:ascii="Palatino Linotype" w:hAnsi="Palatino Linotype"/>
          <w:sz w:val="22"/>
          <w:szCs w:val="22"/>
        </w:rPr>
      </w:pPr>
      <w:r w:rsidRPr="00503539">
        <w:rPr>
          <w:rFonts w:ascii="Palatino Linotype" w:hAnsi="Palatino Linotype" w:cs="Arial"/>
          <w:i/>
          <w:sz w:val="22"/>
          <w:szCs w:val="22"/>
        </w:rPr>
        <w:t>XXXXX XXXXXXX XXXXXXX XXXXX</w:t>
      </w:r>
      <w:r w:rsidR="00A327E0" w:rsidRPr="00FF2FD7">
        <w:rPr>
          <w:rFonts w:ascii="Palatino Linotype" w:hAnsi="Palatino Linotype" w:cs="Arial"/>
          <w:i/>
          <w:sz w:val="22"/>
          <w:szCs w:val="22"/>
        </w:rPr>
        <w:t>”</w:t>
      </w:r>
      <w:r w:rsidR="00D730A4" w:rsidRPr="00FF2FD7">
        <w:rPr>
          <w:rFonts w:ascii="Palatino Linotype" w:hAnsi="Palatino Linotype" w:cs="Arial"/>
          <w:i/>
          <w:sz w:val="22"/>
          <w:szCs w:val="22"/>
        </w:rPr>
        <w:t xml:space="preserve"> </w:t>
      </w:r>
      <w:r w:rsidR="00A327E0" w:rsidRPr="00FF2FD7">
        <w:rPr>
          <w:rFonts w:ascii="Palatino Linotype" w:hAnsi="Palatino Linotype"/>
          <w:sz w:val="22"/>
          <w:szCs w:val="22"/>
        </w:rPr>
        <w:t>(Sic)</w:t>
      </w:r>
      <w:r w:rsidR="005E4AF2" w:rsidRPr="00FF2FD7">
        <w:rPr>
          <w:rFonts w:ascii="Palatino Linotype" w:hAnsi="Palatino Linotype"/>
          <w:sz w:val="22"/>
          <w:szCs w:val="22"/>
        </w:rPr>
        <w:t>.</w:t>
      </w:r>
    </w:p>
    <w:p w:rsidR="001973DF" w:rsidRPr="00FF2FD7" w:rsidRDefault="001973DF" w:rsidP="001973DF">
      <w:pPr>
        <w:pStyle w:val="Prrafodelista"/>
        <w:tabs>
          <w:tab w:val="left" w:pos="567"/>
        </w:tabs>
        <w:spacing w:before="360" w:after="240" w:line="360" w:lineRule="auto"/>
        <w:ind w:left="0"/>
        <w:jc w:val="both"/>
        <w:rPr>
          <w:rFonts w:ascii="Palatino Linotype" w:hAnsi="Palatino Linotype"/>
        </w:rPr>
      </w:pPr>
      <w:r w:rsidRPr="00FF2FD7">
        <w:rPr>
          <w:rFonts w:ascii="Palatino Linotype" w:hAnsi="Palatino Linotype"/>
        </w:rPr>
        <w:t xml:space="preserve">Asimismo, </w:t>
      </w:r>
      <w:r w:rsidRPr="00FF2FD7">
        <w:rPr>
          <w:rFonts w:ascii="Palatino Linotype" w:hAnsi="Palatino Linotype"/>
          <w:b/>
        </w:rPr>
        <w:t>EL RECURRENTE</w:t>
      </w:r>
      <w:r w:rsidRPr="00FF2FD7">
        <w:rPr>
          <w:rFonts w:ascii="Palatino Linotype" w:hAnsi="Palatino Linotype"/>
        </w:rPr>
        <w:t xml:space="preserve"> adjuntó a su solicitud, los archivos electrónicos denominados </w:t>
      </w:r>
      <w:r w:rsidRPr="00FF2FD7">
        <w:rPr>
          <w:rFonts w:ascii="Palatino Linotype" w:hAnsi="Palatino Linotype"/>
          <w:b/>
          <w:i/>
        </w:rPr>
        <w:t>IMG_2412.JPG</w:t>
      </w:r>
      <w:r w:rsidRPr="00FF2FD7">
        <w:rPr>
          <w:rFonts w:ascii="Palatino Linotype" w:hAnsi="Palatino Linotype"/>
        </w:rPr>
        <w:t xml:space="preserve"> y </w:t>
      </w:r>
      <w:r w:rsidRPr="00FF2FD7">
        <w:rPr>
          <w:rFonts w:ascii="Palatino Linotype" w:hAnsi="Palatino Linotype"/>
          <w:b/>
          <w:i/>
        </w:rPr>
        <w:t>IMG_2413.JPG</w:t>
      </w:r>
      <w:r w:rsidRPr="00FF2FD7">
        <w:rPr>
          <w:rFonts w:ascii="Palatino Linotype" w:hAnsi="Palatino Linotype"/>
        </w:rPr>
        <w:t>, que contienen copia digitalizada del anverso y reveso de su cédula profesional.</w:t>
      </w:r>
    </w:p>
    <w:p w:rsidR="00DF0309" w:rsidRPr="00FF2FD7" w:rsidRDefault="00DF0309" w:rsidP="004A523F">
      <w:pPr>
        <w:pStyle w:val="Prrafodelista"/>
        <w:numPr>
          <w:ilvl w:val="0"/>
          <w:numId w:val="5"/>
        </w:numPr>
        <w:tabs>
          <w:tab w:val="left" w:pos="567"/>
        </w:tabs>
        <w:spacing w:before="240" w:after="240" w:line="360" w:lineRule="auto"/>
        <w:ind w:left="0" w:firstLine="0"/>
        <w:jc w:val="both"/>
        <w:rPr>
          <w:rFonts w:ascii="Palatino Linotype" w:hAnsi="Palatino Linotype" w:cs="Arial"/>
        </w:rPr>
      </w:pPr>
      <w:bookmarkStart w:id="0" w:name="_Ref516130137"/>
      <w:bookmarkStart w:id="1" w:name="_Ref527475234"/>
      <w:bookmarkStart w:id="2" w:name="_Ref526793645"/>
      <w:r w:rsidRPr="00FF2FD7">
        <w:rPr>
          <w:rFonts w:ascii="Palatino Linotype" w:hAnsi="Palatino Linotype"/>
        </w:rPr>
        <w:t xml:space="preserve">Con base en el detalle de seguimiento que obra en </w:t>
      </w:r>
      <w:r w:rsidRPr="00FF2FD7">
        <w:rPr>
          <w:rFonts w:ascii="Palatino Linotype" w:hAnsi="Palatino Linotype"/>
          <w:b/>
        </w:rPr>
        <w:t>EL SARCOEM</w:t>
      </w:r>
      <w:r w:rsidRPr="00FF2FD7">
        <w:rPr>
          <w:rFonts w:ascii="Palatino Linotype" w:hAnsi="Palatino Linotype"/>
        </w:rPr>
        <w:t xml:space="preserve">, se advierte que </w:t>
      </w:r>
      <w:r w:rsidR="00BE7435" w:rsidRPr="00FF2FD7">
        <w:rPr>
          <w:rFonts w:ascii="Palatino Linotype" w:hAnsi="Palatino Linotype"/>
          <w:b/>
        </w:rPr>
        <w:t xml:space="preserve">EL </w:t>
      </w:r>
      <w:r w:rsidR="004423D1" w:rsidRPr="00FF2FD7">
        <w:rPr>
          <w:rFonts w:ascii="Palatino Linotype" w:hAnsi="Palatino Linotype"/>
          <w:b/>
        </w:rPr>
        <w:t>SUJETO OBLIGADO</w:t>
      </w:r>
      <w:r w:rsidRPr="00FF2FD7">
        <w:rPr>
          <w:rFonts w:ascii="Palatino Linotype" w:hAnsi="Palatino Linotype"/>
        </w:rPr>
        <w:t xml:space="preserve"> omitió dar contestación </w:t>
      </w:r>
      <w:bookmarkStart w:id="3" w:name="_Ref511238336"/>
      <w:r w:rsidRPr="00FF2FD7">
        <w:rPr>
          <w:rFonts w:ascii="Palatino Linotype" w:hAnsi="Palatino Linotype"/>
        </w:rPr>
        <w:t>a la solicitud</w:t>
      </w:r>
      <w:r w:rsidR="007302EF" w:rsidRPr="00FF2FD7">
        <w:rPr>
          <w:rFonts w:ascii="Palatino Linotype" w:hAnsi="Palatino Linotype"/>
        </w:rPr>
        <w:t xml:space="preserve"> número </w:t>
      </w:r>
      <w:bookmarkEnd w:id="0"/>
      <w:bookmarkEnd w:id="3"/>
      <w:r w:rsidRPr="00FF2FD7">
        <w:rPr>
          <w:rFonts w:ascii="Palatino Linotype" w:hAnsi="Palatino Linotype"/>
          <w:b/>
        </w:rPr>
        <w:t>00017/ECATEPEC/AD/2018</w:t>
      </w:r>
      <w:r w:rsidRPr="00FF2FD7">
        <w:rPr>
          <w:rFonts w:ascii="Palatino Linotype" w:hAnsi="Palatino Linotype"/>
        </w:rPr>
        <w:t>, como se aprecia a continuación:</w:t>
      </w:r>
      <w:bookmarkEnd w:id="1"/>
    </w:p>
    <w:p w:rsidR="001973DF" w:rsidRPr="00FF2FD7" w:rsidRDefault="00503539" w:rsidP="00DF0309">
      <w:pPr>
        <w:pStyle w:val="Prrafodelista"/>
        <w:tabs>
          <w:tab w:val="left" w:pos="567"/>
        </w:tabs>
        <w:ind w:left="0"/>
        <w:jc w:val="center"/>
        <w:rPr>
          <w:rFonts w:ascii="Palatino Linotype" w:hAnsi="Palatino Linotype" w:cs="Arial"/>
        </w:rPr>
      </w:pPr>
      <w:r>
        <w:rPr>
          <w:noProof/>
          <w:lang w:eastAsia="es-MX"/>
        </w:rPr>
        <w:lastRenderedPageBreak/>
        <w:drawing>
          <wp:inline distT="0" distB="0" distL="0" distR="0" wp14:anchorId="2DF8535C" wp14:editId="49D9F0FE">
            <wp:extent cx="5791835" cy="2009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09775"/>
                    </a:xfrm>
                    <a:prstGeom prst="rect">
                      <a:avLst/>
                    </a:prstGeom>
                  </pic:spPr>
                </pic:pic>
              </a:graphicData>
            </a:graphic>
          </wp:inline>
        </w:drawing>
      </w:r>
    </w:p>
    <w:p w:rsidR="00373864" w:rsidRPr="00FF2FD7" w:rsidRDefault="00373864" w:rsidP="004A523F">
      <w:pPr>
        <w:pStyle w:val="Prrafodelista"/>
        <w:numPr>
          <w:ilvl w:val="0"/>
          <w:numId w:val="5"/>
        </w:numPr>
        <w:tabs>
          <w:tab w:val="left" w:pos="567"/>
        </w:tabs>
        <w:spacing w:before="240" w:after="240" w:line="360" w:lineRule="auto"/>
        <w:ind w:left="0" w:firstLine="0"/>
        <w:jc w:val="both"/>
        <w:rPr>
          <w:rFonts w:ascii="Palatino Linotype" w:hAnsi="Palatino Linotype"/>
        </w:rPr>
      </w:pPr>
      <w:bookmarkStart w:id="4" w:name="_Ref527475253"/>
      <w:bookmarkEnd w:id="2"/>
      <w:r w:rsidRPr="00FF2FD7">
        <w:rPr>
          <w:rFonts w:ascii="Palatino Linotype" w:hAnsi="Palatino Linotype"/>
        </w:rPr>
        <w:t xml:space="preserve">Inconforme con la omisión del </w:t>
      </w:r>
      <w:r w:rsidR="004423D1" w:rsidRPr="00FF2FD7">
        <w:rPr>
          <w:rFonts w:ascii="Palatino Linotype" w:hAnsi="Palatino Linotype"/>
          <w:b/>
        </w:rPr>
        <w:t>SUJETO OBLIGADO</w:t>
      </w:r>
      <w:r w:rsidRPr="00FF2FD7">
        <w:rPr>
          <w:rFonts w:ascii="Palatino Linotype" w:hAnsi="Palatino Linotype"/>
        </w:rPr>
        <w:t xml:space="preserve">, </w:t>
      </w:r>
      <w:r w:rsidRPr="00FF2FD7">
        <w:rPr>
          <w:rFonts w:ascii="Palatino Linotype" w:hAnsi="Palatino Linotype" w:cs="Arial"/>
        </w:rPr>
        <w:t xml:space="preserve">en </w:t>
      </w:r>
      <w:r w:rsidRPr="00FF2FD7">
        <w:rPr>
          <w:rFonts w:ascii="Palatino Linotype" w:hAnsi="Palatino Linotype"/>
        </w:rPr>
        <w:t>fecha</w:t>
      </w:r>
      <w:r w:rsidRPr="00FF2FD7">
        <w:rPr>
          <w:rFonts w:ascii="Palatino Linotype" w:hAnsi="Palatino Linotype" w:cs="Arial"/>
        </w:rPr>
        <w:t xml:space="preserve"> veintiocho de agosto de dos </w:t>
      </w:r>
      <w:r w:rsidRPr="00FF2FD7">
        <w:rPr>
          <w:rFonts w:ascii="Palatino Linotype" w:hAnsi="Palatino Linotype"/>
        </w:rPr>
        <w:t>mil</w:t>
      </w:r>
      <w:r w:rsidRPr="00FF2FD7">
        <w:rPr>
          <w:rFonts w:ascii="Palatino Linotype" w:hAnsi="Palatino Linotype" w:cs="Arial"/>
        </w:rPr>
        <w:t xml:space="preserve"> dieciocho,</w:t>
      </w:r>
      <w:r w:rsidRPr="00FF2FD7">
        <w:rPr>
          <w:rFonts w:ascii="Palatino Linotype" w:hAnsi="Palatino Linotype"/>
          <w:b/>
        </w:rPr>
        <w:t xml:space="preserve"> EL RECURRENTE</w:t>
      </w:r>
      <w:r w:rsidRPr="00FF2FD7">
        <w:rPr>
          <w:rFonts w:ascii="Palatino Linotype" w:hAnsi="Palatino Linotype"/>
        </w:rPr>
        <w:t xml:space="preserve"> interpuso el presente recurso de revisión</w:t>
      </w:r>
      <w:bookmarkStart w:id="5" w:name="_Ref490476121"/>
      <w:r w:rsidRPr="00FF2FD7">
        <w:rPr>
          <w:rFonts w:ascii="Palatino Linotype" w:hAnsi="Palatino Linotype"/>
        </w:rPr>
        <w:t xml:space="preserve">, al que se le </w:t>
      </w:r>
      <w:r w:rsidRPr="00FF2FD7">
        <w:rPr>
          <w:rFonts w:ascii="Palatino Linotype" w:hAnsi="Palatino Linotype" w:cs="Arial"/>
        </w:rPr>
        <w:t>asignó</w:t>
      </w:r>
      <w:r w:rsidRPr="00FF2FD7">
        <w:rPr>
          <w:rFonts w:ascii="Palatino Linotype" w:hAnsi="Palatino Linotype"/>
        </w:rPr>
        <w:t xml:space="preserve"> el número de expediente </w:t>
      </w:r>
      <w:r w:rsidRPr="00FF2FD7">
        <w:rPr>
          <w:rFonts w:ascii="Palatino Linotype" w:hAnsi="Palatino Linotype" w:cs="Arial"/>
          <w:b/>
        </w:rPr>
        <w:t>03102/INFOEM/AD/RR/2018</w:t>
      </w:r>
      <w:r w:rsidRPr="00FF2FD7">
        <w:rPr>
          <w:rFonts w:ascii="Palatino Linotype" w:hAnsi="Palatino Linotype" w:cs="Arial"/>
        </w:rPr>
        <w:t xml:space="preserve">, en el que </w:t>
      </w:r>
      <w:r w:rsidRPr="00FF2FD7">
        <w:rPr>
          <w:rFonts w:ascii="Palatino Linotype" w:hAnsi="Palatino Linotype"/>
        </w:rPr>
        <w:t>señaló</w:t>
      </w:r>
      <w:r w:rsidRPr="00FF2FD7">
        <w:rPr>
          <w:rFonts w:ascii="Palatino Linotype" w:hAnsi="Palatino Linotype" w:cs="Arial"/>
        </w:rPr>
        <w:t xml:space="preserve"> como acto impugnado:</w:t>
      </w:r>
      <w:bookmarkEnd w:id="4"/>
      <w:bookmarkEnd w:id="5"/>
    </w:p>
    <w:p w:rsidR="00373864" w:rsidRPr="00FF2FD7" w:rsidRDefault="00373864" w:rsidP="006802A4">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“El motivo de mi impugnación es la negativa por parte del sujeto obligado a proporcionarme la informacion solicitada. </w:t>
      </w:r>
    </w:p>
    <w:p w:rsidR="001C2CCF" w:rsidRPr="00FF2FD7" w:rsidRDefault="00373864" w:rsidP="006802A4">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En esta acto anexo la descipción de mi solicitud: </w:t>
      </w:r>
    </w:p>
    <w:p w:rsidR="001C2CCF" w:rsidRPr="00FF2FD7" w:rsidRDefault="00503539" w:rsidP="006802A4">
      <w:pPr>
        <w:spacing w:before="120" w:after="120"/>
        <w:ind w:left="709" w:right="709"/>
        <w:jc w:val="both"/>
        <w:rPr>
          <w:rFonts w:ascii="Palatino Linotype" w:hAnsi="Palatino Linotype" w:cs="Arial"/>
          <w:i/>
          <w:sz w:val="22"/>
          <w:szCs w:val="22"/>
        </w:rPr>
      </w:pPr>
      <w:r w:rsidRPr="00503539">
        <w:rPr>
          <w:rFonts w:ascii="Palatino Linotype" w:hAnsi="Palatino Linotype" w:cs="Arial"/>
          <w:i/>
          <w:sz w:val="22"/>
          <w:szCs w:val="22"/>
        </w:rPr>
        <w:t>XXXXX XXXXXXX XXXXXXX XXXXX</w:t>
      </w:r>
      <w:r w:rsidR="00373864" w:rsidRPr="00FF2FD7">
        <w:rPr>
          <w:rFonts w:ascii="Palatino Linotype" w:hAnsi="Palatino Linotype" w:cs="Arial"/>
          <w:i/>
          <w:sz w:val="22"/>
          <w:szCs w:val="22"/>
        </w:rPr>
        <w:t xml:space="preserve">, </w:t>
      </w:r>
      <w:r>
        <w:rPr>
          <w:rFonts w:ascii="Palatino Linotype" w:hAnsi="Palatino Linotype" w:cs="Arial"/>
          <w:i/>
          <w:sz w:val="22"/>
          <w:szCs w:val="22"/>
        </w:rPr>
        <w:t>XXX</w:t>
      </w:r>
      <w:r w:rsidR="00373864" w:rsidRPr="00FF2FD7">
        <w:rPr>
          <w:rFonts w:ascii="Palatino Linotype" w:hAnsi="Palatino Linotype" w:cs="Arial"/>
          <w:i/>
          <w:sz w:val="22"/>
          <w:szCs w:val="22"/>
        </w:rPr>
        <w:t xml:space="preserve"> </w:t>
      </w:r>
      <w:r>
        <w:rPr>
          <w:rFonts w:ascii="Palatino Linotype" w:hAnsi="Palatino Linotype" w:cs="Arial"/>
          <w:i/>
          <w:sz w:val="22"/>
          <w:szCs w:val="22"/>
        </w:rPr>
        <w:t>XXXXXX</w:t>
      </w:r>
      <w:r w:rsidR="00373864" w:rsidRPr="00FF2FD7">
        <w:rPr>
          <w:rFonts w:ascii="Palatino Linotype" w:hAnsi="Palatino Linotype" w:cs="Arial"/>
          <w:i/>
          <w:sz w:val="22"/>
          <w:szCs w:val="22"/>
        </w:rPr>
        <w:t xml:space="preserve"> </w:t>
      </w:r>
      <w:r>
        <w:rPr>
          <w:rFonts w:ascii="Palatino Linotype" w:hAnsi="Palatino Linotype" w:cs="Arial"/>
          <w:i/>
          <w:sz w:val="22"/>
          <w:szCs w:val="22"/>
        </w:rPr>
        <w:t>XX</w:t>
      </w:r>
      <w:r w:rsidR="00373864" w:rsidRPr="00FF2FD7">
        <w:rPr>
          <w:rFonts w:ascii="Palatino Linotype" w:hAnsi="Palatino Linotype" w:cs="Arial"/>
          <w:i/>
          <w:sz w:val="22"/>
          <w:szCs w:val="22"/>
        </w:rPr>
        <w:t xml:space="preserve"> </w:t>
      </w:r>
      <w:r>
        <w:rPr>
          <w:rFonts w:ascii="Palatino Linotype" w:hAnsi="Palatino Linotype" w:cs="Arial"/>
          <w:i/>
          <w:sz w:val="22"/>
          <w:szCs w:val="22"/>
        </w:rPr>
        <w:t>XXXXXXXX</w:t>
      </w:r>
      <w:r w:rsidR="00373864" w:rsidRPr="00FF2FD7">
        <w:rPr>
          <w:rFonts w:ascii="Palatino Linotype" w:hAnsi="Palatino Linotype" w:cs="Arial"/>
          <w:i/>
          <w:sz w:val="22"/>
          <w:szCs w:val="22"/>
        </w:rPr>
        <w:t xml:space="preserve"> </w:t>
      </w:r>
      <w:r>
        <w:rPr>
          <w:rFonts w:ascii="Palatino Linotype" w:hAnsi="Palatino Linotype" w:cs="Arial"/>
          <w:i/>
          <w:sz w:val="22"/>
          <w:szCs w:val="22"/>
        </w:rPr>
        <w:t>XXXXX</w:t>
      </w:r>
      <w:r w:rsidR="00373864" w:rsidRPr="00FF2FD7">
        <w:rPr>
          <w:rFonts w:ascii="Palatino Linotype" w:hAnsi="Palatino Linotype" w:cs="Arial"/>
          <w:i/>
          <w:sz w:val="22"/>
          <w:szCs w:val="22"/>
        </w:rPr>
        <w:t xml:space="preserve"> en el Gobierno Municipal de Ecatepec de Morelos, Estado de México, por mi propio derecho y con fundamente en los artículos 8, 14 y 16 de la Constitución </w:t>
      </w:r>
      <w:r w:rsidR="00373864" w:rsidRPr="00FF2FD7">
        <w:rPr>
          <w:rFonts w:ascii="Palatino Linotype" w:hAnsi="Palatino Linotype" w:cs="Arial"/>
          <w:i/>
          <w:sz w:val="22"/>
          <w:szCs w:val="22"/>
          <w:lang w:eastAsia="es-MX"/>
        </w:rPr>
        <w:t>Política</w:t>
      </w:r>
      <w:r w:rsidR="00373864" w:rsidRPr="00FF2FD7">
        <w:rPr>
          <w:rFonts w:ascii="Palatino Linotype" w:hAnsi="Palatino Linotype" w:cs="Arial"/>
          <w:i/>
          <w:sz w:val="22"/>
          <w:szCs w:val="22"/>
        </w:rPr>
        <w:t xml:space="preserve"> de los Estados Unidos Mexicanos, respetuosamente solicito: </w:t>
      </w:r>
    </w:p>
    <w:p w:rsidR="001C2CCF" w:rsidRPr="00FF2FD7" w:rsidRDefault="00373864" w:rsidP="006802A4">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Se me informe el motivo por el cual, el Gobierno Municipal de Ecatepec de Morelos, Estado de México se niega a recibir solicitudes de información por escrito en su Oficialía de Partes, cuando se trata de asuntos laborales relacionados a la permanencia, despido o pago que corresponda a algún empleado de dicho gobierno municipal. </w:t>
      </w:r>
    </w:p>
    <w:p w:rsidR="007A5FD1" w:rsidRDefault="00373864" w:rsidP="006802A4">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Para recibir su pronta y atenta respuesta, en este acto, señalo como domicilio para oír y recibir notificaciones el ubicado en </w:t>
      </w:r>
      <w:r w:rsidR="006843A5">
        <w:rPr>
          <w:rFonts w:ascii="Palatino Linotype" w:hAnsi="Palatino Linotype" w:cs="Arial"/>
          <w:i/>
          <w:sz w:val="22"/>
          <w:szCs w:val="22"/>
        </w:rPr>
        <w:t>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w:t>
      </w:r>
      <w:r w:rsidR="006843A5" w:rsidRPr="00FF2FD7">
        <w:rPr>
          <w:rFonts w:ascii="Palatino Linotype" w:hAnsi="Palatino Linotype" w:cs="Arial"/>
          <w:i/>
          <w:sz w:val="22"/>
          <w:szCs w:val="22"/>
        </w:rPr>
        <w:t xml:space="preserve"> numero </w:t>
      </w:r>
      <w:r w:rsidR="006843A5">
        <w:rPr>
          <w:rFonts w:ascii="Palatino Linotype" w:hAnsi="Palatino Linotype" w:cs="Arial"/>
          <w:i/>
          <w:sz w:val="22"/>
          <w:szCs w:val="22"/>
        </w:rPr>
        <w:t>XXXXXXXXX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w:t>
      </w:r>
      <w:r w:rsidR="006843A5" w:rsidRPr="00FF2FD7">
        <w:rPr>
          <w:rFonts w:ascii="Palatino Linotype" w:hAnsi="Palatino Linotype" w:cs="Arial"/>
          <w:i/>
          <w:sz w:val="22"/>
          <w:szCs w:val="22"/>
        </w:rPr>
        <w:t xml:space="preserve">”, Colonia </w:t>
      </w:r>
      <w:r w:rsidR="006843A5">
        <w:rPr>
          <w:rFonts w:ascii="Palatino Linotype" w:hAnsi="Palatino Linotype" w:cs="Arial"/>
          <w:i/>
          <w:sz w:val="22"/>
          <w:szCs w:val="22"/>
        </w:rPr>
        <w:t>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w:t>
      </w:r>
      <w:r w:rsidR="006843A5" w:rsidRPr="00FF2FD7">
        <w:rPr>
          <w:rFonts w:ascii="Palatino Linotype" w:hAnsi="Palatino Linotype" w:cs="Arial"/>
          <w:i/>
          <w:sz w:val="22"/>
          <w:szCs w:val="22"/>
        </w:rPr>
        <w:t xml:space="preserve">, número telefónico </w:t>
      </w:r>
      <w:r w:rsidR="006843A5">
        <w:rPr>
          <w:rFonts w:ascii="Palatino Linotype" w:hAnsi="Palatino Linotype" w:cs="Arial"/>
          <w:i/>
          <w:sz w:val="22"/>
          <w:szCs w:val="22"/>
        </w:rPr>
        <w:t>XXXXXXXXXX</w:t>
      </w:r>
      <w:r w:rsidRPr="00FF2FD7">
        <w:rPr>
          <w:rFonts w:ascii="Palatino Linotype" w:hAnsi="Palatino Linotype" w:cs="Arial"/>
          <w:i/>
          <w:sz w:val="22"/>
          <w:szCs w:val="22"/>
        </w:rPr>
        <w:t xml:space="preserve"> y autorizo indistintamente para oír notificaciones en mi nombre a las siguientes personas: </w:t>
      </w:r>
      <w:r w:rsidR="006843A5">
        <w:rPr>
          <w:rFonts w:ascii="Palatino Linotype" w:hAnsi="Palatino Linotype" w:cs="Arial"/>
          <w:i/>
          <w:sz w:val="22"/>
          <w:szCs w:val="22"/>
        </w:rPr>
        <w:t>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XXXXXXXX</w:t>
      </w:r>
      <w:r w:rsidR="006843A5" w:rsidRPr="00FF2FD7">
        <w:rPr>
          <w:rFonts w:ascii="Palatino Linotype" w:hAnsi="Palatino Linotype" w:cs="Arial"/>
          <w:i/>
          <w:sz w:val="22"/>
          <w:szCs w:val="22"/>
        </w:rPr>
        <w:t xml:space="preserve"> y </w:t>
      </w:r>
      <w:r w:rsidR="006843A5">
        <w:rPr>
          <w:rFonts w:ascii="Palatino Linotype" w:hAnsi="Palatino Linotype" w:cs="Arial"/>
          <w:i/>
          <w:sz w:val="22"/>
          <w:szCs w:val="22"/>
        </w:rPr>
        <w:t>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w:t>
      </w:r>
      <w:r w:rsidR="006843A5" w:rsidRPr="00FF2FD7">
        <w:rPr>
          <w:rFonts w:ascii="Palatino Linotype" w:hAnsi="Palatino Linotype" w:cs="Arial"/>
          <w:i/>
          <w:sz w:val="22"/>
          <w:szCs w:val="22"/>
        </w:rPr>
        <w:t xml:space="preserve"> </w:t>
      </w:r>
      <w:r w:rsidR="006843A5">
        <w:rPr>
          <w:rFonts w:ascii="Palatino Linotype" w:hAnsi="Palatino Linotype" w:cs="Arial"/>
          <w:i/>
          <w:sz w:val="22"/>
          <w:szCs w:val="22"/>
        </w:rPr>
        <w:t>XXXXX</w:t>
      </w:r>
      <w:r w:rsidR="007A5FD1" w:rsidRPr="00FF2FD7">
        <w:rPr>
          <w:rFonts w:ascii="Palatino Linotype" w:hAnsi="Palatino Linotype" w:cs="Arial"/>
          <w:i/>
          <w:sz w:val="22"/>
          <w:szCs w:val="22"/>
        </w:rPr>
        <w:t>.</w:t>
      </w:r>
    </w:p>
    <w:p w:rsidR="001C2CCF" w:rsidRPr="00FF2FD7" w:rsidRDefault="00373864" w:rsidP="006802A4">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lastRenderedPageBreak/>
        <w:t xml:space="preserve">También hago notar que negar mi solicitud, violaría en mi prejuicio los artículos 8, 14 y 16 de la Constitución Política de los Estados Unidos Mexicanos, 42 de la Ley de Responsabilidades de los Servidores Públicos del Estado y Municipios, 135 del Código de Procedimientos Administrativos del Estado de México. </w:t>
      </w:r>
    </w:p>
    <w:p w:rsidR="001C2CCF" w:rsidRPr="00FF2FD7" w:rsidRDefault="00373864" w:rsidP="006802A4">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Por lo antes expuesto, atentamente solicito: </w:t>
      </w:r>
    </w:p>
    <w:p w:rsidR="001C2CCF" w:rsidRPr="00FF2FD7" w:rsidRDefault="00373864" w:rsidP="006802A4">
      <w:pPr>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UNICO. Acordar conforme a derecho mi solicitud. </w:t>
      </w:r>
    </w:p>
    <w:p w:rsidR="001C2CCF" w:rsidRPr="00FF2FD7" w:rsidRDefault="00373864" w:rsidP="006802A4">
      <w:pPr>
        <w:spacing w:before="120"/>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PROTESTO LO NECESARIO </w:t>
      </w:r>
    </w:p>
    <w:p w:rsidR="00373864" w:rsidRPr="00FF2FD7" w:rsidRDefault="006843A5" w:rsidP="006802A4">
      <w:pPr>
        <w:ind w:left="709" w:right="709"/>
        <w:jc w:val="both"/>
        <w:rPr>
          <w:rFonts w:ascii="Palatino Linotype" w:hAnsi="Palatino Linotype" w:cs="Arial"/>
          <w:sz w:val="22"/>
          <w:szCs w:val="22"/>
        </w:rPr>
      </w:pPr>
      <w:r w:rsidRPr="00503539">
        <w:rPr>
          <w:rFonts w:ascii="Palatino Linotype" w:hAnsi="Palatino Linotype" w:cs="Arial"/>
          <w:i/>
          <w:sz w:val="22"/>
          <w:szCs w:val="22"/>
        </w:rPr>
        <w:t>XXXXX XXXXXXX XXXXXXX XXXXX</w:t>
      </w:r>
      <w:bookmarkStart w:id="6" w:name="_GoBack"/>
      <w:bookmarkEnd w:id="6"/>
      <w:r w:rsidR="00373864" w:rsidRPr="00FF2FD7">
        <w:rPr>
          <w:rFonts w:ascii="Palatino Linotype" w:hAnsi="Palatino Linotype" w:cs="Arial"/>
          <w:i/>
          <w:sz w:val="22"/>
          <w:szCs w:val="22"/>
        </w:rPr>
        <w:t>”</w:t>
      </w:r>
      <w:r w:rsidR="00373864" w:rsidRPr="00FF2FD7">
        <w:rPr>
          <w:rFonts w:ascii="Palatino Linotype" w:hAnsi="Palatino Linotype" w:cs="Arial"/>
          <w:sz w:val="22"/>
          <w:szCs w:val="22"/>
        </w:rPr>
        <w:t xml:space="preserve"> (Sic)</w:t>
      </w:r>
    </w:p>
    <w:p w:rsidR="00373864" w:rsidRPr="00FF2FD7" w:rsidRDefault="00373864" w:rsidP="00373864">
      <w:pPr>
        <w:pStyle w:val="Prrafodelista"/>
        <w:spacing w:before="240" w:after="120" w:line="360" w:lineRule="auto"/>
        <w:ind w:left="0"/>
        <w:jc w:val="both"/>
        <w:rPr>
          <w:rFonts w:ascii="Palatino Linotype" w:hAnsi="Palatino Linotype"/>
        </w:rPr>
      </w:pPr>
      <w:r w:rsidRPr="00FF2FD7">
        <w:rPr>
          <w:rFonts w:ascii="Palatino Linotype" w:hAnsi="Palatino Linotype"/>
        </w:rPr>
        <w:t xml:space="preserve">Asimismo, </w:t>
      </w:r>
      <w:r w:rsidRPr="00FF2FD7">
        <w:rPr>
          <w:rFonts w:ascii="Palatino Linotype" w:hAnsi="Palatino Linotype" w:cs="Arial"/>
          <w:b/>
        </w:rPr>
        <w:t>EL RECURRENTE</w:t>
      </w:r>
      <w:r w:rsidRPr="00FF2FD7">
        <w:rPr>
          <w:rFonts w:ascii="Palatino Linotype" w:hAnsi="Palatino Linotype"/>
        </w:rPr>
        <w:t xml:space="preserve"> precisó como razones o motivos de inconformidad:</w:t>
      </w:r>
    </w:p>
    <w:p w:rsidR="00373864" w:rsidRPr="00FF2FD7" w:rsidRDefault="00373864" w:rsidP="00373864">
      <w:pPr>
        <w:spacing w:before="120" w:after="120"/>
        <w:ind w:left="709" w:right="709"/>
        <w:jc w:val="both"/>
        <w:rPr>
          <w:rFonts w:ascii="Palatino Linotype" w:hAnsi="Palatino Linotype" w:cs="Arial"/>
          <w:sz w:val="22"/>
          <w:szCs w:val="22"/>
        </w:rPr>
      </w:pPr>
      <w:r w:rsidRPr="00FF2FD7">
        <w:rPr>
          <w:rFonts w:ascii="Palatino Linotype" w:hAnsi="Palatino Linotype" w:cs="Arial"/>
          <w:i/>
          <w:sz w:val="22"/>
          <w:szCs w:val="22"/>
        </w:rPr>
        <w:t>“</w:t>
      </w:r>
      <w:r w:rsidR="007A5FD1" w:rsidRPr="00FF2FD7">
        <w:rPr>
          <w:rFonts w:ascii="Palatino Linotype" w:hAnsi="Palatino Linotype" w:cs="Arial"/>
          <w:i/>
          <w:sz w:val="22"/>
          <w:szCs w:val="22"/>
        </w:rPr>
        <w:t>El sujeto obligado, se negó a proporcionarme la información requerida.</w:t>
      </w:r>
      <w:r w:rsidRPr="00FF2FD7">
        <w:rPr>
          <w:rFonts w:ascii="Palatino Linotype" w:hAnsi="Palatino Linotype" w:cs="Arial"/>
          <w:i/>
          <w:sz w:val="22"/>
          <w:szCs w:val="22"/>
        </w:rPr>
        <w:t xml:space="preserve">” </w:t>
      </w:r>
      <w:r w:rsidRPr="00FF2FD7">
        <w:rPr>
          <w:rFonts w:ascii="Palatino Linotype" w:hAnsi="Palatino Linotype" w:cs="Arial"/>
          <w:sz w:val="22"/>
          <w:szCs w:val="22"/>
        </w:rPr>
        <w:t>(Sic)</w:t>
      </w:r>
    </w:p>
    <w:p w:rsidR="00D73FD7" w:rsidRPr="00FF2FD7" w:rsidRDefault="00D73FD7" w:rsidP="004A523F">
      <w:pPr>
        <w:pStyle w:val="Prrafodelista"/>
        <w:numPr>
          <w:ilvl w:val="0"/>
          <w:numId w:val="5"/>
        </w:numPr>
        <w:tabs>
          <w:tab w:val="left" w:pos="567"/>
        </w:tabs>
        <w:spacing w:before="240" w:after="240" w:line="360" w:lineRule="auto"/>
        <w:ind w:left="0" w:firstLine="0"/>
        <w:jc w:val="both"/>
        <w:rPr>
          <w:rFonts w:ascii="Palatino Linotype" w:hAnsi="Palatino Linotype" w:cs="Arial"/>
          <w:lang w:val="es-ES_tradnl"/>
        </w:rPr>
      </w:pPr>
      <w:r w:rsidRPr="00FF2FD7">
        <w:rPr>
          <w:rFonts w:ascii="Palatino Linotype" w:hAnsi="Palatino Linotype" w:cs="Arial"/>
        </w:rPr>
        <w:t>E</w:t>
      </w:r>
      <w:r w:rsidR="00150CF7" w:rsidRPr="00FF2FD7">
        <w:rPr>
          <w:rFonts w:ascii="Palatino Linotype" w:hAnsi="Palatino Linotype" w:cs="Arial"/>
        </w:rPr>
        <w:t>n</w:t>
      </w:r>
      <w:r w:rsidR="00D730A4" w:rsidRPr="00FF2FD7">
        <w:rPr>
          <w:rFonts w:ascii="Palatino Linotype" w:hAnsi="Palatino Linotype" w:cs="Arial"/>
        </w:rPr>
        <w:t xml:space="preserve"> </w:t>
      </w:r>
      <w:r w:rsidR="00150CF7" w:rsidRPr="00FF2FD7">
        <w:rPr>
          <w:rFonts w:ascii="Palatino Linotype" w:hAnsi="Palatino Linotype" w:cs="Arial"/>
        </w:rPr>
        <w:t>fecha</w:t>
      </w:r>
      <w:r w:rsidR="00D730A4" w:rsidRPr="00FF2FD7">
        <w:rPr>
          <w:rFonts w:ascii="Palatino Linotype" w:hAnsi="Palatino Linotype" w:cs="Arial"/>
        </w:rPr>
        <w:t xml:space="preserve"> </w:t>
      </w:r>
      <w:r w:rsidR="000C4540" w:rsidRPr="00FF2FD7">
        <w:rPr>
          <w:rFonts w:ascii="Palatino Linotype" w:hAnsi="Palatino Linotype"/>
        </w:rPr>
        <w:t>veinti</w:t>
      </w:r>
      <w:r w:rsidR="00BE7435" w:rsidRPr="00FF2FD7">
        <w:rPr>
          <w:rFonts w:ascii="Palatino Linotype" w:hAnsi="Palatino Linotype"/>
        </w:rPr>
        <w:t>ocho</w:t>
      </w:r>
      <w:r w:rsidR="000C4540" w:rsidRPr="00FF2FD7">
        <w:rPr>
          <w:rFonts w:ascii="Palatino Linotype" w:hAnsi="Palatino Linotype" w:cs="Arial"/>
        </w:rPr>
        <w:t xml:space="preserve"> </w:t>
      </w:r>
      <w:r w:rsidR="00D43082" w:rsidRPr="00FF2FD7">
        <w:rPr>
          <w:rFonts w:ascii="Palatino Linotype" w:hAnsi="Palatino Linotype"/>
        </w:rPr>
        <w:t>de agosto de dos mil dieciocho</w:t>
      </w:r>
      <w:r w:rsidRPr="00FF2FD7">
        <w:rPr>
          <w:rFonts w:ascii="Palatino Linotype" w:hAnsi="Palatino Linotype"/>
        </w:rPr>
        <w:t>,</w:t>
      </w:r>
      <w:r w:rsidR="00D730A4" w:rsidRPr="00FF2FD7">
        <w:rPr>
          <w:rFonts w:ascii="Palatino Linotype" w:hAnsi="Palatino Linotype"/>
        </w:rPr>
        <w:t xml:space="preserve"> </w:t>
      </w:r>
      <w:r w:rsidRPr="00FF2FD7">
        <w:rPr>
          <w:rFonts w:ascii="Palatino Linotype" w:hAnsi="Palatino Linotype"/>
        </w:rPr>
        <w:t>el</w:t>
      </w:r>
      <w:r w:rsidR="00D730A4" w:rsidRPr="00FF2FD7">
        <w:rPr>
          <w:rFonts w:ascii="Palatino Linotype" w:hAnsi="Palatino Linotype" w:cs="Arial"/>
        </w:rPr>
        <w:t xml:space="preserve"> </w:t>
      </w:r>
      <w:r w:rsidRPr="00FF2FD7">
        <w:rPr>
          <w:rFonts w:ascii="Palatino Linotype" w:hAnsi="Palatino Linotype" w:cs="Arial"/>
          <w:lang w:val="es-ES_tradnl"/>
        </w:rPr>
        <w:t>recurso</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de</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que</w:t>
      </w:r>
      <w:r w:rsidR="00D730A4" w:rsidRPr="00FF2FD7">
        <w:rPr>
          <w:rFonts w:ascii="Palatino Linotype" w:hAnsi="Palatino Linotype" w:cs="Arial"/>
        </w:rPr>
        <w:t xml:space="preserve"> </w:t>
      </w:r>
      <w:r w:rsidRPr="00FF2FD7">
        <w:rPr>
          <w:rFonts w:ascii="Palatino Linotype" w:hAnsi="Palatino Linotype" w:cs="Arial"/>
        </w:rPr>
        <w:t>se</w:t>
      </w:r>
      <w:r w:rsidR="00D730A4" w:rsidRPr="00FF2FD7">
        <w:rPr>
          <w:rFonts w:ascii="Palatino Linotype" w:hAnsi="Palatino Linotype" w:cs="Arial"/>
        </w:rPr>
        <w:t xml:space="preserve"> </w:t>
      </w:r>
      <w:r w:rsidRPr="00FF2FD7">
        <w:rPr>
          <w:rFonts w:ascii="Palatino Linotype" w:hAnsi="Palatino Linotype" w:cs="Arial"/>
        </w:rPr>
        <w:t>trata</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se</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envió</w:t>
      </w:r>
      <w:r w:rsidR="00D730A4" w:rsidRPr="00FF2FD7">
        <w:rPr>
          <w:rFonts w:ascii="Palatino Linotype" w:hAnsi="Palatino Linotype" w:cs="Arial"/>
          <w:lang w:val="es-ES_tradnl"/>
        </w:rPr>
        <w:t xml:space="preserve"> </w:t>
      </w:r>
      <w:r w:rsidRPr="00FF2FD7">
        <w:rPr>
          <w:rFonts w:ascii="Palatino Linotype" w:hAnsi="Palatino Linotype"/>
        </w:rPr>
        <w:t>electrónicamente</w:t>
      </w:r>
      <w:r w:rsidR="00D730A4" w:rsidRPr="00FF2FD7">
        <w:rPr>
          <w:rFonts w:ascii="Palatino Linotype" w:hAnsi="Palatino Linotype" w:cs="Arial"/>
          <w:lang w:val="es-ES_tradnl"/>
        </w:rPr>
        <w:t xml:space="preserve"> </w:t>
      </w:r>
      <w:r w:rsidRPr="00FF2FD7">
        <w:rPr>
          <w:rFonts w:ascii="Palatino Linotype" w:hAnsi="Palatino Linotype" w:cs="Arial"/>
        </w:rPr>
        <w:t>al</w:t>
      </w:r>
      <w:r w:rsidR="00D730A4" w:rsidRPr="00FF2FD7">
        <w:rPr>
          <w:rFonts w:ascii="Palatino Linotype" w:hAnsi="Palatino Linotype" w:cs="Arial"/>
          <w:lang w:val="es-ES_tradnl"/>
        </w:rPr>
        <w:t xml:space="preserve"> </w:t>
      </w:r>
      <w:r w:rsidRPr="00FF2FD7">
        <w:rPr>
          <w:rFonts w:ascii="Palatino Linotype" w:hAnsi="Palatino Linotype"/>
        </w:rPr>
        <w:t>Instituto</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de</w:t>
      </w:r>
      <w:r w:rsidR="00D730A4" w:rsidRPr="00FF2FD7">
        <w:rPr>
          <w:rFonts w:ascii="Palatino Linotype" w:hAnsi="Palatino Linotype" w:cs="Arial"/>
          <w:lang w:val="es-ES_tradnl"/>
        </w:rPr>
        <w:t xml:space="preserve"> </w:t>
      </w:r>
      <w:r w:rsidRPr="00FF2FD7">
        <w:rPr>
          <w:rFonts w:ascii="Palatino Linotype" w:eastAsia="Arial Unicode MS" w:hAnsi="Palatino Linotype" w:cs="Arial"/>
        </w:rPr>
        <w:t>Transparencia</w:t>
      </w:r>
      <w:r w:rsidRPr="00FF2FD7">
        <w:rPr>
          <w:rFonts w:ascii="Palatino Linotype" w:hAnsi="Palatino Linotype" w:cs="Arial"/>
          <w:lang w:val="es-ES_tradnl"/>
        </w:rPr>
        <w:t>,</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Acceso</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a</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la</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Información</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Pública</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y</w:t>
      </w:r>
      <w:r w:rsidR="00D730A4" w:rsidRPr="00FF2FD7">
        <w:rPr>
          <w:rFonts w:ascii="Palatino Linotype" w:hAnsi="Palatino Linotype" w:cs="Arial"/>
          <w:lang w:val="es-ES_tradnl"/>
        </w:rPr>
        <w:t xml:space="preserve"> </w:t>
      </w:r>
      <w:r w:rsidRPr="00FF2FD7">
        <w:rPr>
          <w:rFonts w:ascii="Palatino Linotype" w:hAnsi="Palatino Linotype" w:cs="Arial"/>
        </w:rPr>
        <w:t>Protección</w:t>
      </w:r>
      <w:r w:rsidR="00D730A4" w:rsidRPr="00FF2FD7">
        <w:rPr>
          <w:rFonts w:ascii="Palatino Linotype" w:hAnsi="Palatino Linotype" w:cs="Arial"/>
          <w:lang w:val="es-ES_tradnl"/>
        </w:rPr>
        <w:t xml:space="preserve"> </w:t>
      </w:r>
      <w:r w:rsidRPr="00FF2FD7">
        <w:rPr>
          <w:rFonts w:ascii="Palatino Linotype" w:hAnsi="Palatino Linotype" w:cs="Arial"/>
        </w:rPr>
        <w:t>de</w:t>
      </w:r>
      <w:r w:rsidR="00D730A4" w:rsidRPr="00FF2FD7">
        <w:rPr>
          <w:rFonts w:ascii="Palatino Linotype" w:hAnsi="Palatino Linotype" w:cs="Arial"/>
        </w:rPr>
        <w:t xml:space="preserve"> </w:t>
      </w:r>
      <w:r w:rsidRPr="00FF2FD7">
        <w:rPr>
          <w:rFonts w:ascii="Palatino Linotype" w:hAnsi="Palatino Linotype" w:cs="Arial"/>
        </w:rPr>
        <w:t>Datos</w:t>
      </w:r>
      <w:r w:rsidR="00D730A4" w:rsidRPr="00FF2FD7">
        <w:rPr>
          <w:rFonts w:ascii="Palatino Linotype" w:hAnsi="Palatino Linotype" w:cs="Arial"/>
        </w:rPr>
        <w:t xml:space="preserve"> </w:t>
      </w:r>
      <w:r w:rsidRPr="00FF2FD7">
        <w:rPr>
          <w:rFonts w:ascii="Palatino Linotype" w:hAnsi="Palatino Linotype" w:cs="Arial"/>
        </w:rPr>
        <w:t>Personales</w:t>
      </w:r>
      <w:r w:rsidR="00D730A4" w:rsidRPr="00FF2FD7">
        <w:rPr>
          <w:rFonts w:ascii="Palatino Linotype" w:hAnsi="Palatino Linotype" w:cs="Arial"/>
        </w:rPr>
        <w:t xml:space="preserve"> </w:t>
      </w:r>
      <w:r w:rsidRPr="00FF2FD7">
        <w:rPr>
          <w:rFonts w:ascii="Palatino Linotype" w:hAnsi="Palatino Linotype" w:cs="Arial"/>
        </w:rPr>
        <w:t>del</w:t>
      </w:r>
      <w:r w:rsidR="00D730A4" w:rsidRPr="00FF2FD7">
        <w:rPr>
          <w:rFonts w:ascii="Palatino Linotype" w:hAnsi="Palatino Linotype" w:cs="Arial"/>
        </w:rPr>
        <w:t xml:space="preserve"> </w:t>
      </w:r>
      <w:r w:rsidRPr="00FF2FD7">
        <w:rPr>
          <w:rFonts w:ascii="Palatino Linotype" w:hAnsi="Palatino Linotype" w:cs="Arial"/>
        </w:rPr>
        <w:t>Estado</w:t>
      </w:r>
      <w:r w:rsidR="00D730A4" w:rsidRPr="00FF2FD7">
        <w:rPr>
          <w:rFonts w:ascii="Palatino Linotype" w:hAnsi="Palatino Linotype" w:cs="Arial"/>
        </w:rPr>
        <w:t xml:space="preserve"> </w:t>
      </w:r>
      <w:r w:rsidRPr="00FF2FD7">
        <w:rPr>
          <w:rFonts w:ascii="Palatino Linotype" w:hAnsi="Palatino Linotype" w:cs="Arial"/>
        </w:rPr>
        <w:t>de</w:t>
      </w:r>
      <w:r w:rsidR="00D730A4" w:rsidRPr="00FF2FD7">
        <w:rPr>
          <w:rFonts w:ascii="Palatino Linotype" w:hAnsi="Palatino Linotype" w:cs="Arial"/>
        </w:rPr>
        <w:t xml:space="preserve"> </w:t>
      </w:r>
      <w:r w:rsidRPr="00FF2FD7">
        <w:rPr>
          <w:rFonts w:ascii="Palatino Linotype" w:hAnsi="Palatino Linotype" w:cs="Arial"/>
        </w:rPr>
        <w:t>México</w:t>
      </w:r>
      <w:r w:rsidR="00D730A4" w:rsidRPr="00FF2FD7">
        <w:rPr>
          <w:rFonts w:ascii="Palatino Linotype" w:hAnsi="Palatino Linotype" w:cs="Arial"/>
        </w:rPr>
        <w:t xml:space="preserve"> </w:t>
      </w:r>
      <w:r w:rsidRPr="00FF2FD7">
        <w:rPr>
          <w:rFonts w:ascii="Palatino Linotype" w:hAnsi="Palatino Linotype" w:cs="Arial"/>
        </w:rPr>
        <w:t>y</w:t>
      </w:r>
      <w:r w:rsidR="00D730A4" w:rsidRPr="00FF2FD7">
        <w:rPr>
          <w:rFonts w:ascii="Palatino Linotype" w:hAnsi="Palatino Linotype" w:cs="Arial"/>
        </w:rPr>
        <w:t xml:space="preserve"> </w:t>
      </w:r>
      <w:r w:rsidRPr="00FF2FD7">
        <w:rPr>
          <w:rFonts w:ascii="Palatino Linotype" w:hAnsi="Palatino Linotype" w:cs="Arial"/>
        </w:rPr>
        <w:t>Municipios</w:t>
      </w:r>
      <w:r w:rsidR="00D730A4" w:rsidRPr="00FF2FD7">
        <w:rPr>
          <w:rFonts w:ascii="Palatino Linotype" w:hAnsi="Palatino Linotype" w:cs="Arial"/>
        </w:rPr>
        <w:t xml:space="preserve"> </w:t>
      </w:r>
      <w:r w:rsidRPr="00FF2FD7">
        <w:rPr>
          <w:rFonts w:ascii="Palatino Linotype" w:hAnsi="Palatino Linotype" w:cs="Arial"/>
        </w:rPr>
        <w:t>y</w:t>
      </w:r>
      <w:r w:rsidR="00D730A4" w:rsidRPr="00FF2FD7">
        <w:rPr>
          <w:rFonts w:ascii="Palatino Linotype" w:hAnsi="Palatino Linotype" w:cs="Arial"/>
        </w:rPr>
        <w:t xml:space="preserve"> </w:t>
      </w:r>
      <w:r w:rsidRPr="00FF2FD7">
        <w:rPr>
          <w:rFonts w:ascii="Palatino Linotype" w:hAnsi="Palatino Linotype" w:cs="Arial"/>
        </w:rPr>
        <w:t>con</w:t>
      </w:r>
      <w:r w:rsidR="00D730A4" w:rsidRPr="00FF2FD7">
        <w:rPr>
          <w:rFonts w:ascii="Palatino Linotype" w:hAnsi="Palatino Linotype" w:cs="Arial"/>
        </w:rPr>
        <w:t xml:space="preserve"> </w:t>
      </w:r>
      <w:r w:rsidRPr="00FF2FD7">
        <w:rPr>
          <w:rFonts w:ascii="Palatino Linotype" w:hAnsi="Palatino Linotype" w:cs="Arial"/>
        </w:rPr>
        <w:t>fundamento</w:t>
      </w:r>
      <w:r w:rsidR="00D730A4" w:rsidRPr="00FF2FD7">
        <w:rPr>
          <w:rFonts w:ascii="Palatino Linotype" w:hAnsi="Palatino Linotype" w:cs="Arial"/>
        </w:rPr>
        <w:t xml:space="preserve"> </w:t>
      </w:r>
      <w:r w:rsidRPr="00FF2FD7">
        <w:rPr>
          <w:rFonts w:ascii="Palatino Linotype" w:hAnsi="Palatino Linotype" w:cs="Arial"/>
        </w:rPr>
        <w:t>en</w:t>
      </w:r>
      <w:r w:rsidR="00D730A4" w:rsidRPr="00FF2FD7">
        <w:rPr>
          <w:rFonts w:ascii="Palatino Linotype" w:hAnsi="Palatino Linotype" w:cs="Arial"/>
        </w:rPr>
        <w:t xml:space="preserve"> </w:t>
      </w:r>
      <w:r w:rsidR="00BE7435" w:rsidRPr="00FF2FD7">
        <w:rPr>
          <w:rFonts w:ascii="Palatino Linotype" w:hAnsi="Palatino Linotype" w:cs="Arial"/>
        </w:rPr>
        <w:t>los artículos 11 y 127, de la Ley de Protección de Datos Personales en Posesión de Sujetos Obligados del Estado de México y Municipios y 185, fracción I, de la Ley de Transparencia y Acceso a la Información Pública del Estado de México y Municipios de aplicación supletoria</w:t>
      </w:r>
      <w:r w:rsidRPr="00FF2FD7">
        <w:rPr>
          <w:rFonts w:ascii="Palatino Linotype" w:hAnsi="Palatino Linotype" w:cs="Arial"/>
          <w:lang w:val="es-ES_tradnl"/>
        </w:rPr>
        <w:t>,</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se</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turnó,</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a</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través</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del</w:t>
      </w:r>
      <w:r w:rsidR="00D730A4" w:rsidRPr="00FF2FD7">
        <w:rPr>
          <w:rFonts w:ascii="Palatino Linotype" w:eastAsia="Arial Unicode MS" w:hAnsi="Palatino Linotype" w:cs="Arial"/>
          <w:lang w:val="es-ES_tradnl"/>
        </w:rPr>
        <w:t xml:space="preserve"> </w:t>
      </w:r>
      <w:r w:rsidR="00BE7435" w:rsidRPr="00FF2FD7">
        <w:rPr>
          <w:rFonts w:ascii="Palatino Linotype" w:hAnsi="Palatino Linotype"/>
          <w:b/>
        </w:rPr>
        <w:t>SARCOEM</w:t>
      </w:r>
      <w:r w:rsidRPr="00FF2FD7">
        <w:rPr>
          <w:rFonts w:ascii="Palatino Linotype" w:hAnsi="Palatino Linotype"/>
        </w:rPr>
        <w:t>,</w:t>
      </w:r>
      <w:r w:rsidR="00D730A4" w:rsidRPr="00FF2FD7">
        <w:rPr>
          <w:rFonts w:ascii="Palatino Linotype" w:hAnsi="Palatino Linotype"/>
        </w:rPr>
        <w:t xml:space="preserve"> </w:t>
      </w:r>
      <w:r w:rsidRPr="00FF2FD7">
        <w:rPr>
          <w:rFonts w:ascii="Palatino Linotype" w:hAnsi="Palatino Linotype"/>
        </w:rPr>
        <w:t>a</w:t>
      </w:r>
      <w:r w:rsidR="00D730A4" w:rsidRPr="00FF2FD7">
        <w:rPr>
          <w:rFonts w:ascii="Palatino Linotype" w:hAnsi="Palatino Linotype"/>
        </w:rPr>
        <w:t xml:space="preserve"> </w:t>
      </w:r>
      <w:r w:rsidRPr="00FF2FD7">
        <w:rPr>
          <w:rFonts w:ascii="Palatino Linotype" w:hAnsi="Palatino Linotype"/>
        </w:rPr>
        <w:t>la</w:t>
      </w:r>
      <w:r w:rsidR="00D730A4" w:rsidRPr="00FF2FD7">
        <w:rPr>
          <w:rFonts w:ascii="Palatino Linotype" w:hAnsi="Palatino Linotype"/>
        </w:rPr>
        <w:t xml:space="preserve"> </w:t>
      </w:r>
      <w:r w:rsidRPr="00FF2FD7">
        <w:rPr>
          <w:rFonts w:ascii="Palatino Linotype" w:hAnsi="Palatino Linotype" w:cs="Arial"/>
          <w:lang w:val="es-ES_tradnl"/>
        </w:rPr>
        <w:t>Comisionada</w:t>
      </w:r>
      <w:r w:rsidR="00D730A4" w:rsidRPr="00FF2FD7">
        <w:rPr>
          <w:rFonts w:ascii="Palatino Linotype" w:hAnsi="Palatino Linotype" w:cs="Arial"/>
          <w:lang w:val="es-ES_tradnl"/>
        </w:rPr>
        <w:t xml:space="preserve"> </w:t>
      </w:r>
      <w:r w:rsidRPr="00FF2FD7">
        <w:rPr>
          <w:rFonts w:ascii="Palatino Linotype" w:hAnsi="Palatino Linotype" w:cs="Arial"/>
          <w:b/>
          <w:lang w:val="es-ES_tradnl"/>
        </w:rPr>
        <w:t>EVA</w:t>
      </w:r>
      <w:r w:rsidR="00D730A4" w:rsidRPr="00FF2FD7">
        <w:rPr>
          <w:rFonts w:ascii="Palatino Linotype" w:hAnsi="Palatino Linotype" w:cs="Arial"/>
          <w:b/>
          <w:lang w:val="es-ES_tradnl"/>
        </w:rPr>
        <w:t xml:space="preserve"> </w:t>
      </w:r>
      <w:r w:rsidRPr="00FF2FD7">
        <w:rPr>
          <w:rFonts w:ascii="Palatino Linotype" w:hAnsi="Palatino Linotype" w:cs="Arial"/>
          <w:b/>
          <w:lang w:val="es-ES_tradnl"/>
        </w:rPr>
        <w:t>ABAID</w:t>
      </w:r>
      <w:r w:rsidR="00D730A4" w:rsidRPr="00FF2FD7">
        <w:rPr>
          <w:rFonts w:ascii="Palatino Linotype" w:hAnsi="Palatino Linotype" w:cs="Arial"/>
          <w:b/>
          <w:lang w:val="es-ES_tradnl"/>
        </w:rPr>
        <w:t xml:space="preserve"> </w:t>
      </w:r>
      <w:r w:rsidRPr="00FF2FD7">
        <w:rPr>
          <w:rFonts w:ascii="Palatino Linotype" w:hAnsi="Palatino Linotype" w:cs="Arial"/>
          <w:b/>
          <w:lang w:val="es-ES_tradnl"/>
        </w:rPr>
        <w:t>YAPUR</w:t>
      </w:r>
      <w:r w:rsidRPr="00FF2FD7">
        <w:rPr>
          <w:rFonts w:ascii="Palatino Linotype" w:hAnsi="Palatino Linotype" w:cs="Arial"/>
          <w:lang w:val="es-ES_tradnl"/>
        </w:rPr>
        <w:t>,</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a</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efecto</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de</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que</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decretara</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su</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admisión</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o</w:t>
      </w:r>
      <w:r w:rsidR="00D730A4" w:rsidRPr="00FF2FD7">
        <w:rPr>
          <w:rFonts w:ascii="Palatino Linotype" w:hAnsi="Palatino Linotype" w:cs="Arial"/>
          <w:lang w:val="es-ES_tradnl"/>
        </w:rPr>
        <w:t xml:space="preserve"> </w:t>
      </w:r>
      <w:r w:rsidRPr="00FF2FD7">
        <w:rPr>
          <w:rFonts w:ascii="Palatino Linotype" w:hAnsi="Palatino Linotype" w:cs="Arial"/>
          <w:lang w:val="es-ES_tradnl"/>
        </w:rPr>
        <w:t>desechamiento.</w:t>
      </w:r>
    </w:p>
    <w:p w:rsidR="001E38B1" w:rsidRPr="00FF2FD7" w:rsidRDefault="00AB1847" w:rsidP="004A523F">
      <w:pPr>
        <w:pStyle w:val="Prrafodelista"/>
        <w:numPr>
          <w:ilvl w:val="0"/>
          <w:numId w:val="5"/>
        </w:numPr>
        <w:tabs>
          <w:tab w:val="left" w:pos="567"/>
        </w:tabs>
        <w:spacing w:before="240" w:after="240" w:line="360" w:lineRule="auto"/>
        <w:ind w:left="0" w:firstLine="0"/>
        <w:jc w:val="both"/>
        <w:rPr>
          <w:rFonts w:ascii="Palatino Linotype" w:hAnsi="Palatino Linotype" w:cs="Arial"/>
        </w:rPr>
      </w:pPr>
      <w:r w:rsidRPr="00FF2FD7">
        <w:rPr>
          <w:rFonts w:ascii="Palatino Linotype" w:hAnsi="Palatino Linotype" w:cs="Arial"/>
        </w:rPr>
        <w:t>E</w:t>
      </w:r>
      <w:r w:rsidR="004B3947" w:rsidRPr="00FF2FD7">
        <w:rPr>
          <w:rFonts w:ascii="Palatino Linotype" w:hAnsi="Palatino Linotype" w:cs="Arial"/>
        </w:rPr>
        <w:t>n</w:t>
      </w:r>
      <w:r w:rsidR="00D730A4" w:rsidRPr="00FF2FD7">
        <w:rPr>
          <w:rFonts w:ascii="Palatino Linotype" w:hAnsi="Palatino Linotype" w:cs="Arial"/>
        </w:rPr>
        <w:t xml:space="preserve"> </w:t>
      </w:r>
      <w:r w:rsidR="004B3947" w:rsidRPr="00FF2FD7">
        <w:rPr>
          <w:rFonts w:ascii="Palatino Linotype" w:hAnsi="Palatino Linotype" w:cs="Arial"/>
        </w:rPr>
        <w:t>fecha</w:t>
      </w:r>
      <w:r w:rsidR="00D730A4" w:rsidRPr="00FF2FD7">
        <w:rPr>
          <w:rFonts w:ascii="Palatino Linotype" w:hAnsi="Palatino Linotype" w:cs="Arial"/>
        </w:rPr>
        <w:t xml:space="preserve"> </w:t>
      </w:r>
      <w:r w:rsidR="004423D1" w:rsidRPr="00FF2FD7">
        <w:rPr>
          <w:rFonts w:ascii="Palatino Linotype" w:hAnsi="Palatino Linotype"/>
        </w:rPr>
        <w:t>tres</w:t>
      </w:r>
      <w:r w:rsidR="000C4540" w:rsidRPr="00FF2FD7">
        <w:rPr>
          <w:rFonts w:ascii="Palatino Linotype" w:hAnsi="Palatino Linotype"/>
        </w:rPr>
        <w:t xml:space="preserve"> </w:t>
      </w:r>
      <w:r w:rsidR="00D43082" w:rsidRPr="00FF2FD7">
        <w:rPr>
          <w:rFonts w:ascii="Palatino Linotype" w:hAnsi="Palatino Linotype"/>
        </w:rPr>
        <w:t xml:space="preserve">de </w:t>
      </w:r>
      <w:r w:rsidR="004423D1" w:rsidRPr="00FF2FD7">
        <w:rPr>
          <w:rFonts w:ascii="Palatino Linotype" w:hAnsi="Palatino Linotype"/>
        </w:rPr>
        <w:t>septiembre</w:t>
      </w:r>
      <w:r w:rsidR="00D43082" w:rsidRPr="00FF2FD7">
        <w:rPr>
          <w:rFonts w:ascii="Palatino Linotype" w:hAnsi="Palatino Linotype"/>
        </w:rPr>
        <w:t xml:space="preserve"> de dos mil dieciocho</w:t>
      </w:r>
      <w:r w:rsidRPr="00FF2FD7">
        <w:rPr>
          <w:rFonts w:ascii="Palatino Linotype" w:hAnsi="Palatino Linotype" w:cs="Arial"/>
        </w:rPr>
        <w:t>,</w:t>
      </w:r>
      <w:r w:rsidR="00D730A4" w:rsidRPr="00FF2FD7">
        <w:rPr>
          <w:rFonts w:ascii="Palatino Linotype" w:hAnsi="Palatino Linotype" w:cs="Arial"/>
        </w:rPr>
        <w:t xml:space="preserve"> </w:t>
      </w:r>
      <w:r w:rsidRPr="00FF2FD7">
        <w:rPr>
          <w:rFonts w:ascii="Palatino Linotype" w:hAnsi="Palatino Linotype" w:cs="Arial"/>
        </w:rPr>
        <w:t>atento</w:t>
      </w:r>
      <w:r w:rsidR="00D730A4" w:rsidRPr="00FF2FD7">
        <w:rPr>
          <w:rFonts w:ascii="Palatino Linotype" w:hAnsi="Palatino Linotype" w:cs="Arial"/>
        </w:rPr>
        <w:t xml:space="preserve"> </w:t>
      </w:r>
      <w:r w:rsidRPr="00FF2FD7">
        <w:rPr>
          <w:rFonts w:ascii="Palatino Linotype" w:hAnsi="Palatino Linotype" w:cs="Arial"/>
        </w:rPr>
        <w:t>a</w:t>
      </w:r>
      <w:r w:rsidR="00D730A4" w:rsidRPr="00FF2FD7">
        <w:rPr>
          <w:rFonts w:ascii="Palatino Linotype" w:hAnsi="Palatino Linotype" w:cs="Arial"/>
        </w:rPr>
        <w:t xml:space="preserve"> </w:t>
      </w:r>
      <w:r w:rsidRPr="00FF2FD7">
        <w:rPr>
          <w:rFonts w:ascii="Palatino Linotype" w:hAnsi="Palatino Linotype" w:cs="Arial"/>
        </w:rPr>
        <w:t>lo</w:t>
      </w:r>
      <w:r w:rsidR="00D730A4" w:rsidRPr="00FF2FD7">
        <w:rPr>
          <w:rFonts w:ascii="Palatino Linotype" w:hAnsi="Palatino Linotype" w:cs="Arial"/>
        </w:rPr>
        <w:t xml:space="preserve"> </w:t>
      </w:r>
      <w:r w:rsidRPr="00FF2FD7">
        <w:rPr>
          <w:rFonts w:ascii="Palatino Linotype" w:hAnsi="Palatino Linotype" w:cs="Arial"/>
        </w:rPr>
        <w:t>dispuesto</w:t>
      </w:r>
      <w:r w:rsidR="00D730A4" w:rsidRPr="00FF2FD7">
        <w:rPr>
          <w:rFonts w:ascii="Palatino Linotype" w:hAnsi="Palatino Linotype" w:cs="Arial"/>
        </w:rPr>
        <w:t xml:space="preserve"> </w:t>
      </w:r>
      <w:r w:rsidRPr="00FF2FD7">
        <w:rPr>
          <w:rFonts w:ascii="Palatino Linotype" w:hAnsi="Palatino Linotype" w:cs="Arial"/>
        </w:rPr>
        <w:t>en</w:t>
      </w:r>
      <w:r w:rsidR="00D730A4" w:rsidRPr="00FF2FD7">
        <w:rPr>
          <w:rFonts w:ascii="Palatino Linotype" w:hAnsi="Palatino Linotype" w:cs="Arial"/>
        </w:rPr>
        <w:t xml:space="preserve"> </w:t>
      </w:r>
      <w:r w:rsidRPr="00FF2FD7">
        <w:rPr>
          <w:rFonts w:ascii="Palatino Linotype" w:hAnsi="Palatino Linotype" w:cs="Arial"/>
        </w:rPr>
        <w:t>el</w:t>
      </w:r>
      <w:r w:rsidR="00D730A4" w:rsidRPr="00FF2FD7">
        <w:rPr>
          <w:rFonts w:ascii="Palatino Linotype" w:hAnsi="Palatino Linotype" w:cs="Arial"/>
        </w:rPr>
        <w:t xml:space="preserve"> </w:t>
      </w:r>
      <w:r w:rsidRPr="00FF2FD7">
        <w:rPr>
          <w:rFonts w:ascii="Palatino Linotype" w:hAnsi="Palatino Linotype" w:cs="Arial"/>
        </w:rPr>
        <w:t>artículo</w:t>
      </w:r>
      <w:r w:rsidR="00D730A4" w:rsidRPr="00FF2FD7">
        <w:rPr>
          <w:rFonts w:ascii="Palatino Linotype" w:hAnsi="Palatino Linotype" w:cs="Arial"/>
        </w:rPr>
        <w:t xml:space="preserve"> </w:t>
      </w:r>
      <w:r w:rsidRPr="00FF2FD7">
        <w:rPr>
          <w:rFonts w:ascii="Palatino Linotype" w:hAnsi="Palatino Linotype" w:cs="Arial"/>
        </w:rPr>
        <w:t>185</w:t>
      </w:r>
      <w:r w:rsidR="00D42AEF" w:rsidRPr="00FF2FD7">
        <w:rPr>
          <w:rFonts w:ascii="Palatino Linotype" w:hAnsi="Palatino Linotype" w:cs="Arial"/>
        </w:rPr>
        <w:t>,</w:t>
      </w:r>
      <w:r w:rsidR="00D730A4" w:rsidRPr="00FF2FD7">
        <w:rPr>
          <w:rFonts w:ascii="Palatino Linotype" w:hAnsi="Palatino Linotype" w:cs="Arial"/>
        </w:rPr>
        <w:t xml:space="preserve"> </w:t>
      </w:r>
      <w:r w:rsidRPr="00FF2FD7">
        <w:rPr>
          <w:rFonts w:ascii="Palatino Linotype" w:hAnsi="Palatino Linotype"/>
        </w:rPr>
        <w:t>fracciones</w:t>
      </w:r>
      <w:r w:rsidR="00D730A4" w:rsidRPr="00FF2FD7">
        <w:rPr>
          <w:rFonts w:ascii="Palatino Linotype" w:hAnsi="Palatino Linotype" w:cs="Arial"/>
        </w:rPr>
        <w:t xml:space="preserve"> </w:t>
      </w:r>
      <w:r w:rsidRPr="00FF2FD7">
        <w:rPr>
          <w:rFonts w:ascii="Palatino Linotype" w:hAnsi="Palatino Linotype" w:cs="Arial"/>
        </w:rPr>
        <w:t>I,</w:t>
      </w:r>
      <w:r w:rsidR="00D730A4" w:rsidRPr="00FF2FD7">
        <w:rPr>
          <w:rFonts w:ascii="Palatino Linotype" w:hAnsi="Palatino Linotype" w:cs="Arial"/>
        </w:rPr>
        <w:t xml:space="preserve"> </w:t>
      </w:r>
      <w:r w:rsidRPr="00FF2FD7">
        <w:rPr>
          <w:rFonts w:ascii="Palatino Linotype" w:hAnsi="Palatino Linotype" w:cs="Arial"/>
        </w:rPr>
        <w:t>II</w:t>
      </w:r>
      <w:r w:rsidR="00D730A4" w:rsidRPr="00FF2FD7">
        <w:rPr>
          <w:rFonts w:ascii="Palatino Linotype" w:hAnsi="Palatino Linotype" w:cs="Arial"/>
        </w:rPr>
        <w:t xml:space="preserve"> </w:t>
      </w:r>
      <w:r w:rsidRPr="00FF2FD7">
        <w:rPr>
          <w:rFonts w:ascii="Palatino Linotype" w:hAnsi="Palatino Linotype" w:cs="Arial"/>
        </w:rPr>
        <w:t>y</w:t>
      </w:r>
      <w:r w:rsidR="00D730A4" w:rsidRPr="00FF2FD7">
        <w:rPr>
          <w:rFonts w:ascii="Palatino Linotype" w:hAnsi="Palatino Linotype" w:cs="Arial"/>
        </w:rPr>
        <w:t xml:space="preserve"> </w:t>
      </w:r>
      <w:r w:rsidRPr="00FF2FD7">
        <w:rPr>
          <w:rFonts w:ascii="Palatino Linotype" w:hAnsi="Palatino Linotype" w:cs="Arial"/>
        </w:rPr>
        <w:t>IV</w:t>
      </w:r>
      <w:r w:rsidR="00D42AEF" w:rsidRPr="00FF2FD7">
        <w:rPr>
          <w:rFonts w:ascii="Palatino Linotype" w:hAnsi="Palatino Linotype" w:cs="Arial"/>
        </w:rPr>
        <w:t>,</w:t>
      </w:r>
      <w:r w:rsidR="00D730A4" w:rsidRPr="00FF2FD7">
        <w:rPr>
          <w:rFonts w:ascii="Palatino Linotype" w:hAnsi="Palatino Linotype" w:cs="Arial"/>
        </w:rPr>
        <w:t xml:space="preserve"> </w:t>
      </w:r>
      <w:r w:rsidRPr="00FF2FD7">
        <w:rPr>
          <w:rFonts w:ascii="Palatino Linotype" w:hAnsi="Palatino Linotype" w:cs="Arial"/>
        </w:rPr>
        <w:t>de</w:t>
      </w:r>
      <w:r w:rsidR="00D730A4" w:rsidRPr="00FF2FD7">
        <w:rPr>
          <w:rFonts w:ascii="Palatino Linotype" w:hAnsi="Palatino Linotype" w:cs="Arial"/>
        </w:rPr>
        <w:t xml:space="preserve"> </w:t>
      </w:r>
      <w:r w:rsidRPr="00FF2FD7">
        <w:rPr>
          <w:rFonts w:ascii="Palatino Linotype" w:hAnsi="Palatino Linotype"/>
        </w:rPr>
        <w:t>la</w:t>
      </w:r>
      <w:r w:rsidR="00D730A4" w:rsidRPr="00FF2FD7">
        <w:rPr>
          <w:rFonts w:ascii="Palatino Linotype" w:hAnsi="Palatino Linotype" w:cs="Arial"/>
        </w:rPr>
        <w:t xml:space="preserve"> </w:t>
      </w:r>
      <w:r w:rsidRPr="00FF2FD7">
        <w:rPr>
          <w:rFonts w:ascii="Palatino Linotype" w:hAnsi="Palatino Linotype" w:cs="Arial"/>
          <w:lang w:val="es-ES_tradnl"/>
        </w:rPr>
        <w:t>Ley</w:t>
      </w:r>
      <w:r w:rsidR="00D730A4" w:rsidRPr="00FF2FD7">
        <w:rPr>
          <w:rFonts w:ascii="Palatino Linotype" w:hAnsi="Palatino Linotype"/>
        </w:rPr>
        <w:t xml:space="preserve"> </w:t>
      </w:r>
      <w:r w:rsidRPr="00FF2FD7">
        <w:rPr>
          <w:rFonts w:ascii="Palatino Linotype" w:hAnsi="Palatino Linotype"/>
        </w:rPr>
        <w:t>de</w:t>
      </w:r>
      <w:r w:rsidR="00D730A4" w:rsidRPr="00FF2FD7">
        <w:rPr>
          <w:rFonts w:ascii="Palatino Linotype" w:hAnsi="Palatino Linotype"/>
        </w:rPr>
        <w:t xml:space="preserve"> </w:t>
      </w:r>
      <w:r w:rsidRPr="00FF2FD7">
        <w:rPr>
          <w:rFonts w:ascii="Palatino Linotype" w:hAnsi="Palatino Linotype"/>
        </w:rPr>
        <w:t>Transparencia</w:t>
      </w:r>
      <w:r w:rsidR="00D730A4" w:rsidRPr="00FF2FD7">
        <w:rPr>
          <w:rFonts w:ascii="Palatino Linotype" w:hAnsi="Palatino Linotype"/>
        </w:rPr>
        <w:t xml:space="preserve"> </w:t>
      </w:r>
      <w:r w:rsidRPr="00FF2FD7">
        <w:rPr>
          <w:rFonts w:ascii="Palatino Linotype" w:hAnsi="Palatino Linotype"/>
        </w:rPr>
        <w:t>y</w:t>
      </w:r>
      <w:r w:rsidR="00D730A4" w:rsidRPr="00FF2FD7">
        <w:rPr>
          <w:rFonts w:ascii="Palatino Linotype" w:hAnsi="Palatino Linotype"/>
        </w:rPr>
        <w:t xml:space="preserve"> </w:t>
      </w:r>
      <w:r w:rsidRPr="00FF2FD7">
        <w:rPr>
          <w:rFonts w:ascii="Palatino Linotype" w:hAnsi="Palatino Linotype"/>
        </w:rPr>
        <w:t>Acceso</w:t>
      </w:r>
      <w:r w:rsidR="00D730A4" w:rsidRPr="00FF2FD7">
        <w:rPr>
          <w:rFonts w:ascii="Palatino Linotype" w:hAnsi="Palatino Linotype"/>
        </w:rPr>
        <w:t xml:space="preserve"> </w:t>
      </w:r>
      <w:r w:rsidRPr="00FF2FD7">
        <w:rPr>
          <w:rFonts w:ascii="Palatino Linotype" w:hAnsi="Palatino Linotype"/>
        </w:rPr>
        <w:t>a</w:t>
      </w:r>
      <w:r w:rsidR="00D730A4" w:rsidRPr="00FF2FD7">
        <w:rPr>
          <w:rFonts w:ascii="Palatino Linotype" w:hAnsi="Palatino Linotype"/>
        </w:rPr>
        <w:t xml:space="preserve"> </w:t>
      </w:r>
      <w:r w:rsidRPr="00FF2FD7">
        <w:rPr>
          <w:rFonts w:ascii="Palatino Linotype" w:hAnsi="Palatino Linotype"/>
        </w:rPr>
        <w:t>la</w:t>
      </w:r>
      <w:r w:rsidR="00D730A4" w:rsidRPr="00FF2FD7">
        <w:rPr>
          <w:rFonts w:ascii="Palatino Linotype" w:hAnsi="Palatino Linotype"/>
        </w:rPr>
        <w:t xml:space="preserve"> </w:t>
      </w:r>
      <w:r w:rsidRPr="00FF2FD7">
        <w:rPr>
          <w:rFonts w:ascii="Palatino Linotype" w:hAnsi="Palatino Linotype"/>
        </w:rPr>
        <w:t>Información</w:t>
      </w:r>
      <w:r w:rsidR="00D730A4" w:rsidRPr="00FF2FD7">
        <w:rPr>
          <w:rFonts w:ascii="Palatino Linotype" w:hAnsi="Palatino Linotype"/>
        </w:rPr>
        <w:t xml:space="preserve"> </w:t>
      </w:r>
      <w:r w:rsidRPr="00FF2FD7">
        <w:rPr>
          <w:rFonts w:ascii="Palatino Linotype" w:hAnsi="Palatino Linotype"/>
        </w:rPr>
        <w:t>Pública</w:t>
      </w:r>
      <w:r w:rsidR="00D730A4" w:rsidRPr="00FF2FD7">
        <w:rPr>
          <w:rFonts w:ascii="Palatino Linotype" w:hAnsi="Palatino Linotype"/>
        </w:rPr>
        <w:t xml:space="preserve"> </w:t>
      </w:r>
      <w:r w:rsidRPr="00FF2FD7">
        <w:rPr>
          <w:rFonts w:ascii="Palatino Linotype" w:hAnsi="Palatino Linotype"/>
        </w:rPr>
        <w:t>del</w:t>
      </w:r>
      <w:r w:rsidR="00D730A4" w:rsidRPr="00FF2FD7">
        <w:rPr>
          <w:rFonts w:ascii="Palatino Linotype" w:hAnsi="Palatino Linotype"/>
        </w:rPr>
        <w:t xml:space="preserve"> </w:t>
      </w:r>
      <w:r w:rsidRPr="00FF2FD7">
        <w:rPr>
          <w:rFonts w:ascii="Palatino Linotype" w:hAnsi="Palatino Linotype"/>
        </w:rPr>
        <w:t>Estado</w:t>
      </w:r>
      <w:r w:rsidR="00D730A4" w:rsidRPr="00FF2FD7">
        <w:rPr>
          <w:rFonts w:ascii="Palatino Linotype" w:hAnsi="Palatino Linotype"/>
        </w:rPr>
        <w:t xml:space="preserve"> </w:t>
      </w:r>
      <w:r w:rsidRPr="00FF2FD7">
        <w:rPr>
          <w:rFonts w:ascii="Palatino Linotype" w:hAnsi="Palatino Linotype"/>
        </w:rPr>
        <w:t>de</w:t>
      </w:r>
      <w:r w:rsidR="00D730A4" w:rsidRPr="00FF2FD7">
        <w:rPr>
          <w:rFonts w:ascii="Palatino Linotype" w:hAnsi="Palatino Linotype"/>
        </w:rPr>
        <w:t xml:space="preserve"> </w:t>
      </w:r>
      <w:r w:rsidRPr="00FF2FD7">
        <w:rPr>
          <w:rFonts w:ascii="Palatino Linotype" w:hAnsi="Palatino Linotype"/>
        </w:rPr>
        <w:t>México</w:t>
      </w:r>
      <w:r w:rsidR="00D730A4" w:rsidRPr="00FF2FD7">
        <w:rPr>
          <w:rFonts w:ascii="Palatino Linotype" w:hAnsi="Palatino Linotype"/>
        </w:rPr>
        <w:t xml:space="preserve"> </w:t>
      </w:r>
      <w:r w:rsidRPr="00FF2FD7">
        <w:rPr>
          <w:rFonts w:ascii="Palatino Linotype" w:hAnsi="Palatino Linotype"/>
        </w:rPr>
        <w:t>y</w:t>
      </w:r>
      <w:r w:rsidR="00D730A4" w:rsidRPr="00FF2FD7">
        <w:rPr>
          <w:rFonts w:ascii="Palatino Linotype" w:hAnsi="Palatino Linotype"/>
        </w:rPr>
        <w:t xml:space="preserve"> </w:t>
      </w:r>
      <w:r w:rsidRPr="00FF2FD7">
        <w:rPr>
          <w:rFonts w:ascii="Palatino Linotype" w:hAnsi="Palatino Linotype"/>
        </w:rPr>
        <w:t>Municipios</w:t>
      </w:r>
      <w:r w:rsidR="00BE7435" w:rsidRPr="00FF2FD7">
        <w:rPr>
          <w:rFonts w:ascii="Palatino Linotype" w:hAnsi="Palatino Linotype" w:cs="Arial"/>
        </w:rPr>
        <w:t xml:space="preserve"> de aplicación supletoria</w:t>
      </w:r>
      <w:r w:rsidRPr="00FF2FD7">
        <w:rPr>
          <w:rFonts w:ascii="Palatino Linotype" w:hAnsi="Palatino Linotype"/>
        </w:rPr>
        <w:t>,</w:t>
      </w:r>
      <w:r w:rsidR="00D730A4" w:rsidRPr="00FF2FD7">
        <w:rPr>
          <w:rFonts w:ascii="Palatino Linotype" w:hAnsi="Palatino Linotype"/>
        </w:rPr>
        <w:t xml:space="preserve"> </w:t>
      </w:r>
      <w:r w:rsidR="009012A7" w:rsidRPr="00FF2FD7">
        <w:rPr>
          <w:rFonts w:ascii="Palatino Linotype" w:hAnsi="Palatino Linotype"/>
        </w:rPr>
        <w:t>se</w:t>
      </w:r>
      <w:r w:rsidR="00D730A4" w:rsidRPr="00FF2FD7">
        <w:rPr>
          <w:rFonts w:ascii="Palatino Linotype" w:hAnsi="Palatino Linotype"/>
        </w:rPr>
        <w:t xml:space="preserve"> </w:t>
      </w:r>
      <w:r w:rsidRPr="00FF2FD7">
        <w:rPr>
          <w:rFonts w:ascii="Palatino Linotype" w:hAnsi="Palatino Linotype"/>
        </w:rPr>
        <w:t>a</w:t>
      </w:r>
      <w:r w:rsidRPr="00FF2FD7">
        <w:rPr>
          <w:rFonts w:ascii="Palatino Linotype" w:hAnsi="Palatino Linotype" w:cs="Arial"/>
        </w:rPr>
        <w:t>cordó</w:t>
      </w:r>
      <w:r w:rsidR="00D730A4" w:rsidRPr="00FF2FD7">
        <w:rPr>
          <w:rFonts w:ascii="Palatino Linotype" w:hAnsi="Palatino Linotype" w:cs="Arial"/>
        </w:rPr>
        <w:t xml:space="preserve"> </w:t>
      </w:r>
      <w:r w:rsidRPr="00FF2FD7">
        <w:rPr>
          <w:rFonts w:ascii="Palatino Linotype" w:hAnsi="Palatino Linotype" w:cs="Arial"/>
        </w:rPr>
        <w:t>la</w:t>
      </w:r>
      <w:r w:rsidR="00D730A4" w:rsidRPr="00FF2FD7">
        <w:rPr>
          <w:rFonts w:ascii="Palatino Linotype" w:hAnsi="Palatino Linotype" w:cs="Arial"/>
        </w:rPr>
        <w:t xml:space="preserve"> </w:t>
      </w:r>
      <w:r w:rsidRPr="00FF2FD7">
        <w:rPr>
          <w:rFonts w:ascii="Palatino Linotype" w:hAnsi="Palatino Linotype" w:cs="Arial"/>
        </w:rPr>
        <w:t>admisión</w:t>
      </w:r>
      <w:r w:rsidR="00D730A4" w:rsidRPr="00FF2FD7">
        <w:rPr>
          <w:rFonts w:ascii="Palatino Linotype" w:hAnsi="Palatino Linotype" w:cs="Arial"/>
        </w:rPr>
        <w:t xml:space="preserve"> </w:t>
      </w:r>
      <w:r w:rsidRPr="00FF2FD7">
        <w:rPr>
          <w:rFonts w:ascii="Palatino Linotype" w:hAnsi="Palatino Linotype" w:cs="Arial"/>
        </w:rPr>
        <w:t>a</w:t>
      </w:r>
      <w:r w:rsidR="00D730A4" w:rsidRPr="00FF2FD7">
        <w:rPr>
          <w:rFonts w:ascii="Palatino Linotype" w:hAnsi="Palatino Linotype" w:cs="Arial"/>
        </w:rPr>
        <w:t xml:space="preserve"> </w:t>
      </w:r>
      <w:r w:rsidRPr="00FF2FD7">
        <w:rPr>
          <w:rFonts w:ascii="Palatino Linotype" w:hAnsi="Palatino Linotype" w:cs="Arial"/>
        </w:rPr>
        <w:t>trámite</w:t>
      </w:r>
      <w:r w:rsidR="00D730A4" w:rsidRPr="00FF2FD7">
        <w:rPr>
          <w:rFonts w:ascii="Palatino Linotype" w:hAnsi="Palatino Linotype" w:cs="Arial"/>
        </w:rPr>
        <w:t xml:space="preserve"> </w:t>
      </w:r>
      <w:r w:rsidRPr="00FF2FD7">
        <w:rPr>
          <w:rFonts w:ascii="Palatino Linotype" w:hAnsi="Palatino Linotype" w:cs="Arial"/>
        </w:rPr>
        <w:t>de</w:t>
      </w:r>
      <w:r w:rsidR="00943778" w:rsidRPr="00FF2FD7">
        <w:rPr>
          <w:rFonts w:ascii="Palatino Linotype" w:hAnsi="Palatino Linotype" w:cs="Arial"/>
        </w:rPr>
        <w:t>l</w:t>
      </w:r>
      <w:r w:rsidR="00D730A4" w:rsidRPr="00FF2FD7">
        <w:rPr>
          <w:rFonts w:ascii="Palatino Linotype" w:hAnsi="Palatino Linotype" w:cs="Arial"/>
        </w:rPr>
        <w:t xml:space="preserve"> </w:t>
      </w:r>
      <w:r w:rsidRPr="00FF2FD7">
        <w:rPr>
          <w:rFonts w:ascii="Palatino Linotype" w:hAnsi="Palatino Linotype" w:cs="Arial"/>
        </w:rPr>
        <w:t>referido</w:t>
      </w:r>
      <w:r w:rsidR="00D730A4" w:rsidRPr="00FF2FD7">
        <w:rPr>
          <w:rFonts w:ascii="Palatino Linotype" w:hAnsi="Palatino Linotype" w:cs="Arial"/>
        </w:rPr>
        <w:t xml:space="preserve"> </w:t>
      </w:r>
      <w:r w:rsidRPr="00FF2FD7">
        <w:rPr>
          <w:rFonts w:ascii="Palatino Linotype" w:hAnsi="Palatino Linotype" w:cs="Arial"/>
        </w:rPr>
        <w:t>recurso</w:t>
      </w:r>
      <w:r w:rsidR="00D730A4" w:rsidRPr="00FF2FD7">
        <w:rPr>
          <w:rFonts w:ascii="Palatino Linotype" w:hAnsi="Palatino Linotype" w:cs="Arial"/>
        </w:rPr>
        <w:t xml:space="preserve"> </w:t>
      </w:r>
      <w:r w:rsidRPr="00FF2FD7">
        <w:rPr>
          <w:rFonts w:ascii="Palatino Linotype" w:hAnsi="Palatino Linotype" w:cs="Arial"/>
        </w:rPr>
        <w:t>de</w:t>
      </w:r>
      <w:r w:rsidR="00D730A4" w:rsidRPr="00FF2FD7">
        <w:rPr>
          <w:rFonts w:ascii="Palatino Linotype" w:hAnsi="Palatino Linotype" w:cs="Arial"/>
        </w:rPr>
        <w:t xml:space="preserve"> </w:t>
      </w:r>
      <w:r w:rsidRPr="00FF2FD7">
        <w:rPr>
          <w:rFonts w:ascii="Palatino Linotype" w:hAnsi="Palatino Linotype"/>
        </w:rPr>
        <w:t>revisión</w:t>
      </w:r>
      <w:r w:rsidRPr="00FF2FD7">
        <w:rPr>
          <w:rFonts w:ascii="Palatino Linotype" w:hAnsi="Palatino Linotype" w:cs="Arial"/>
        </w:rPr>
        <w:t>,</w:t>
      </w:r>
      <w:r w:rsidR="00D730A4" w:rsidRPr="00FF2FD7">
        <w:rPr>
          <w:rFonts w:ascii="Palatino Linotype" w:hAnsi="Palatino Linotype" w:cs="Arial"/>
        </w:rPr>
        <w:t xml:space="preserve"> </w:t>
      </w:r>
      <w:r w:rsidRPr="00FF2FD7">
        <w:rPr>
          <w:rFonts w:ascii="Palatino Linotype" w:hAnsi="Palatino Linotype" w:cs="Arial"/>
        </w:rPr>
        <w:t>así</w:t>
      </w:r>
      <w:r w:rsidR="00D730A4" w:rsidRPr="00FF2FD7">
        <w:rPr>
          <w:rFonts w:ascii="Palatino Linotype" w:hAnsi="Palatino Linotype" w:cs="Arial"/>
        </w:rPr>
        <w:t xml:space="preserve"> </w:t>
      </w:r>
      <w:r w:rsidRPr="00FF2FD7">
        <w:rPr>
          <w:rFonts w:ascii="Palatino Linotype" w:hAnsi="Palatino Linotype" w:cs="Arial"/>
        </w:rPr>
        <w:t>como</w:t>
      </w:r>
      <w:r w:rsidR="00D730A4" w:rsidRPr="00FF2FD7">
        <w:rPr>
          <w:rFonts w:ascii="Palatino Linotype" w:hAnsi="Palatino Linotype" w:cs="Arial"/>
        </w:rPr>
        <w:t xml:space="preserve"> </w:t>
      </w:r>
      <w:r w:rsidRPr="00FF2FD7">
        <w:rPr>
          <w:rFonts w:ascii="Palatino Linotype" w:hAnsi="Palatino Linotype" w:cs="Arial"/>
        </w:rPr>
        <w:t>la</w:t>
      </w:r>
      <w:r w:rsidR="00D730A4" w:rsidRPr="00FF2FD7">
        <w:rPr>
          <w:rFonts w:ascii="Palatino Linotype" w:hAnsi="Palatino Linotype" w:cs="Arial"/>
        </w:rPr>
        <w:t xml:space="preserve"> </w:t>
      </w:r>
      <w:r w:rsidRPr="00FF2FD7">
        <w:rPr>
          <w:rFonts w:ascii="Palatino Linotype" w:hAnsi="Palatino Linotype" w:cs="Arial"/>
        </w:rPr>
        <w:t>integración</w:t>
      </w:r>
      <w:r w:rsidR="00D730A4" w:rsidRPr="00FF2FD7">
        <w:rPr>
          <w:rFonts w:ascii="Palatino Linotype" w:hAnsi="Palatino Linotype" w:cs="Arial"/>
        </w:rPr>
        <w:t xml:space="preserve"> </w:t>
      </w:r>
      <w:r w:rsidRPr="00FF2FD7">
        <w:rPr>
          <w:rFonts w:ascii="Palatino Linotype" w:hAnsi="Palatino Linotype" w:cs="Arial"/>
        </w:rPr>
        <w:t>de</w:t>
      </w:r>
      <w:r w:rsidR="00943778" w:rsidRPr="00FF2FD7">
        <w:rPr>
          <w:rFonts w:ascii="Palatino Linotype" w:hAnsi="Palatino Linotype" w:cs="Arial"/>
        </w:rPr>
        <w:t>l</w:t>
      </w:r>
      <w:r w:rsidR="00D730A4" w:rsidRPr="00FF2FD7">
        <w:rPr>
          <w:rFonts w:ascii="Palatino Linotype" w:hAnsi="Palatino Linotype" w:cs="Arial"/>
        </w:rPr>
        <w:t xml:space="preserve"> </w:t>
      </w:r>
      <w:r w:rsidRPr="00FF2FD7">
        <w:rPr>
          <w:rFonts w:ascii="Palatino Linotype" w:hAnsi="Palatino Linotype" w:cs="Arial"/>
        </w:rPr>
        <w:t>expediente</w:t>
      </w:r>
      <w:r w:rsidR="00D730A4" w:rsidRPr="00FF2FD7">
        <w:rPr>
          <w:rFonts w:ascii="Palatino Linotype" w:hAnsi="Palatino Linotype" w:cs="Arial"/>
        </w:rPr>
        <w:t xml:space="preserve"> </w:t>
      </w:r>
      <w:r w:rsidRPr="00FF2FD7">
        <w:rPr>
          <w:rFonts w:ascii="Palatino Linotype" w:hAnsi="Palatino Linotype" w:cs="Arial"/>
          <w:lang w:val="es-ES_tradnl"/>
        </w:rPr>
        <w:t>respectivo</w:t>
      </w:r>
      <w:r w:rsidRPr="00FF2FD7">
        <w:rPr>
          <w:rFonts w:ascii="Palatino Linotype" w:hAnsi="Palatino Linotype" w:cs="Arial"/>
        </w:rPr>
        <w:t>,</w:t>
      </w:r>
      <w:r w:rsidR="00D730A4" w:rsidRPr="00FF2FD7">
        <w:rPr>
          <w:rFonts w:ascii="Palatino Linotype" w:hAnsi="Palatino Linotype" w:cs="Arial"/>
        </w:rPr>
        <w:t xml:space="preserve"> </w:t>
      </w:r>
      <w:r w:rsidRPr="00FF2FD7">
        <w:rPr>
          <w:rFonts w:ascii="Palatino Linotype" w:hAnsi="Palatino Linotype" w:cs="Arial"/>
        </w:rPr>
        <w:t>mismo</w:t>
      </w:r>
      <w:r w:rsidR="00D730A4" w:rsidRPr="00FF2FD7">
        <w:rPr>
          <w:rFonts w:ascii="Palatino Linotype" w:hAnsi="Palatino Linotype" w:cs="Arial"/>
        </w:rPr>
        <w:t xml:space="preserve"> </w:t>
      </w:r>
      <w:r w:rsidRPr="00FF2FD7">
        <w:rPr>
          <w:rFonts w:ascii="Palatino Linotype" w:hAnsi="Palatino Linotype" w:cs="Arial"/>
        </w:rPr>
        <w:t>que</w:t>
      </w:r>
      <w:r w:rsidR="00D730A4" w:rsidRPr="00FF2FD7">
        <w:rPr>
          <w:rFonts w:ascii="Palatino Linotype" w:hAnsi="Palatino Linotype" w:cs="Arial"/>
        </w:rPr>
        <w:t xml:space="preserve"> </w:t>
      </w:r>
      <w:r w:rsidRPr="00FF2FD7">
        <w:rPr>
          <w:rFonts w:ascii="Palatino Linotype" w:hAnsi="Palatino Linotype" w:cs="Arial"/>
        </w:rPr>
        <w:t>se</w:t>
      </w:r>
      <w:r w:rsidR="00D730A4" w:rsidRPr="00FF2FD7">
        <w:rPr>
          <w:rFonts w:ascii="Palatino Linotype" w:hAnsi="Palatino Linotype" w:cs="Arial"/>
        </w:rPr>
        <w:t xml:space="preserve"> </w:t>
      </w:r>
      <w:r w:rsidRPr="00FF2FD7">
        <w:rPr>
          <w:rFonts w:ascii="Palatino Linotype" w:hAnsi="Palatino Linotype" w:cs="Arial"/>
        </w:rPr>
        <w:t>pus</w:t>
      </w:r>
      <w:r w:rsidR="00943778" w:rsidRPr="00FF2FD7">
        <w:rPr>
          <w:rFonts w:ascii="Palatino Linotype" w:hAnsi="Palatino Linotype" w:cs="Arial"/>
        </w:rPr>
        <w:t>o</w:t>
      </w:r>
      <w:r w:rsidR="00D730A4" w:rsidRPr="00FF2FD7">
        <w:rPr>
          <w:rFonts w:ascii="Palatino Linotype" w:hAnsi="Palatino Linotype" w:cs="Arial"/>
        </w:rPr>
        <w:t xml:space="preserve"> </w:t>
      </w:r>
      <w:r w:rsidRPr="00FF2FD7">
        <w:rPr>
          <w:rFonts w:ascii="Palatino Linotype" w:hAnsi="Palatino Linotype" w:cs="Arial"/>
        </w:rPr>
        <w:t>a</w:t>
      </w:r>
      <w:r w:rsidR="00D730A4" w:rsidRPr="00FF2FD7">
        <w:rPr>
          <w:rFonts w:ascii="Palatino Linotype" w:hAnsi="Palatino Linotype" w:cs="Arial"/>
        </w:rPr>
        <w:t xml:space="preserve"> </w:t>
      </w:r>
      <w:r w:rsidRPr="00FF2FD7">
        <w:rPr>
          <w:rFonts w:ascii="Palatino Linotype" w:hAnsi="Palatino Linotype" w:cs="Arial"/>
        </w:rPr>
        <w:t>disposición</w:t>
      </w:r>
      <w:r w:rsidR="00D730A4" w:rsidRPr="00FF2FD7">
        <w:rPr>
          <w:rFonts w:ascii="Palatino Linotype" w:hAnsi="Palatino Linotype" w:cs="Arial"/>
        </w:rPr>
        <w:t xml:space="preserve"> </w:t>
      </w:r>
      <w:r w:rsidRPr="00FF2FD7">
        <w:rPr>
          <w:rFonts w:ascii="Palatino Linotype" w:hAnsi="Palatino Linotype" w:cs="Arial"/>
        </w:rPr>
        <w:t>de</w:t>
      </w:r>
      <w:r w:rsidR="00D730A4" w:rsidRPr="00FF2FD7">
        <w:rPr>
          <w:rFonts w:ascii="Palatino Linotype" w:hAnsi="Palatino Linotype" w:cs="Arial"/>
        </w:rPr>
        <w:t xml:space="preserve"> </w:t>
      </w:r>
      <w:r w:rsidRPr="00FF2FD7">
        <w:rPr>
          <w:rFonts w:ascii="Palatino Linotype" w:hAnsi="Palatino Linotype" w:cs="Arial"/>
        </w:rPr>
        <w:t>las</w:t>
      </w:r>
      <w:r w:rsidR="00D730A4" w:rsidRPr="00FF2FD7">
        <w:rPr>
          <w:rFonts w:ascii="Palatino Linotype" w:hAnsi="Palatino Linotype" w:cs="Arial"/>
        </w:rPr>
        <w:t xml:space="preserve"> </w:t>
      </w:r>
      <w:r w:rsidRPr="00FF2FD7">
        <w:rPr>
          <w:rFonts w:ascii="Palatino Linotype" w:hAnsi="Palatino Linotype" w:cs="Arial"/>
        </w:rPr>
        <w:t>partes,</w:t>
      </w:r>
      <w:r w:rsidR="00D730A4" w:rsidRPr="00FF2FD7">
        <w:rPr>
          <w:rFonts w:ascii="Palatino Linotype" w:hAnsi="Palatino Linotype" w:cs="Arial"/>
        </w:rPr>
        <w:t xml:space="preserve"> </w:t>
      </w:r>
      <w:r w:rsidRPr="00FF2FD7">
        <w:rPr>
          <w:rFonts w:ascii="Palatino Linotype" w:hAnsi="Palatino Linotype" w:cs="Arial"/>
        </w:rPr>
        <w:t>para</w:t>
      </w:r>
      <w:r w:rsidR="00D730A4" w:rsidRPr="00FF2FD7">
        <w:rPr>
          <w:rFonts w:ascii="Palatino Linotype" w:hAnsi="Palatino Linotype" w:cs="Arial"/>
        </w:rPr>
        <w:t xml:space="preserve"> </w:t>
      </w:r>
      <w:r w:rsidRPr="00FF2FD7">
        <w:rPr>
          <w:rFonts w:ascii="Palatino Linotype" w:hAnsi="Palatino Linotype" w:cs="Arial"/>
        </w:rPr>
        <w:t>que</w:t>
      </w:r>
      <w:r w:rsidR="00D730A4" w:rsidRPr="00FF2FD7">
        <w:rPr>
          <w:rFonts w:ascii="Palatino Linotype" w:hAnsi="Palatino Linotype" w:cs="Arial"/>
        </w:rPr>
        <w:t xml:space="preserve"> </w:t>
      </w:r>
      <w:r w:rsidRPr="00FF2FD7">
        <w:rPr>
          <w:rFonts w:ascii="Palatino Linotype" w:hAnsi="Palatino Linotype" w:cs="Arial"/>
        </w:rPr>
        <w:t>en</w:t>
      </w:r>
      <w:r w:rsidR="00D730A4" w:rsidRPr="00FF2FD7">
        <w:rPr>
          <w:rFonts w:ascii="Palatino Linotype" w:hAnsi="Palatino Linotype" w:cs="Arial"/>
        </w:rPr>
        <w:t xml:space="preserve"> </w:t>
      </w:r>
      <w:r w:rsidR="00E70A61" w:rsidRPr="00FF2FD7">
        <w:rPr>
          <w:rFonts w:ascii="Palatino Linotype" w:hAnsi="Palatino Linotype" w:cs="Arial"/>
        </w:rPr>
        <w:t>el</w:t>
      </w:r>
      <w:r w:rsidR="00D730A4" w:rsidRPr="00FF2FD7">
        <w:rPr>
          <w:rFonts w:ascii="Palatino Linotype" w:hAnsi="Palatino Linotype" w:cs="Arial"/>
        </w:rPr>
        <w:t xml:space="preserve"> </w:t>
      </w:r>
      <w:r w:rsidRPr="00FF2FD7">
        <w:rPr>
          <w:rFonts w:ascii="Palatino Linotype" w:hAnsi="Palatino Linotype" w:cs="Arial"/>
        </w:rPr>
        <w:t>plazo</w:t>
      </w:r>
      <w:r w:rsidR="00D730A4" w:rsidRPr="00FF2FD7">
        <w:rPr>
          <w:rFonts w:ascii="Palatino Linotype" w:hAnsi="Palatino Linotype" w:cs="Arial"/>
        </w:rPr>
        <w:t xml:space="preserve"> </w:t>
      </w:r>
      <w:r w:rsidRPr="00FF2FD7">
        <w:rPr>
          <w:rFonts w:ascii="Palatino Linotype" w:hAnsi="Palatino Linotype" w:cs="Arial"/>
        </w:rPr>
        <w:t>máximo</w:t>
      </w:r>
      <w:r w:rsidR="00D730A4" w:rsidRPr="00FF2FD7">
        <w:rPr>
          <w:rFonts w:ascii="Palatino Linotype" w:hAnsi="Palatino Linotype" w:cs="Arial"/>
        </w:rPr>
        <w:t xml:space="preserve"> </w:t>
      </w:r>
      <w:r w:rsidRPr="00FF2FD7">
        <w:rPr>
          <w:rFonts w:ascii="Palatino Linotype" w:hAnsi="Palatino Linotype" w:cs="Arial"/>
        </w:rPr>
        <w:t>de</w:t>
      </w:r>
      <w:r w:rsidR="00D730A4" w:rsidRPr="00FF2FD7">
        <w:rPr>
          <w:rFonts w:ascii="Palatino Linotype" w:hAnsi="Palatino Linotype" w:cs="Arial"/>
        </w:rPr>
        <w:t xml:space="preserve"> </w:t>
      </w:r>
      <w:r w:rsidRPr="00FF2FD7">
        <w:rPr>
          <w:rFonts w:ascii="Palatino Linotype" w:hAnsi="Palatino Linotype" w:cs="Arial"/>
        </w:rPr>
        <w:t>siete</w:t>
      </w:r>
      <w:r w:rsidR="00D730A4" w:rsidRPr="00FF2FD7">
        <w:rPr>
          <w:rFonts w:ascii="Palatino Linotype" w:hAnsi="Palatino Linotype" w:cs="Arial"/>
        </w:rPr>
        <w:t xml:space="preserve"> </w:t>
      </w:r>
      <w:r w:rsidRPr="00FF2FD7">
        <w:rPr>
          <w:rFonts w:ascii="Palatino Linotype" w:hAnsi="Palatino Linotype" w:cs="Arial"/>
        </w:rPr>
        <w:t>días</w:t>
      </w:r>
      <w:r w:rsidR="00D730A4" w:rsidRPr="00FF2FD7">
        <w:rPr>
          <w:rFonts w:ascii="Palatino Linotype" w:hAnsi="Palatino Linotype" w:cs="Arial"/>
        </w:rPr>
        <w:t xml:space="preserve"> </w:t>
      </w:r>
      <w:r w:rsidRPr="00FF2FD7">
        <w:rPr>
          <w:rFonts w:ascii="Palatino Linotype" w:hAnsi="Palatino Linotype" w:cs="Arial"/>
        </w:rPr>
        <w:t>hábiles</w:t>
      </w:r>
      <w:r w:rsidR="0025472A" w:rsidRPr="00FF2FD7">
        <w:rPr>
          <w:rFonts w:ascii="Palatino Linotype" w:hAnsi="Palatino Linotype" w:cs="Arial"/>
        </w:rPr>
        <w:t>,</w:t>
      </w:r>
      <w:r w:rsidR="00D730A4" w:rsidRPr="00FF2FD7">
        <w:rPr>
          <w:rFonts w:ascii="Palatino Linotype" w:hAnsi="Palatino Linotype" w:cs="Arial"/>
        </w:rPr>
        <w:t xml:space="preserve"> </w:t>
      </w:r>
      <w:r w:rsidR="00F01DDD" w:rsidRPr="00FF2FD7">
        <w:rPr>
          <w:rFonts w:ascii="Palatino Linotype" w:hAnsi="Palatino Linotype" w:cs="Arial"/>
          <w:b/>
        </w:rPr>
        <w:t>EL RECURRENTE</w:t>
      </w:r>
      <w:r w:rsidR="00D730A4" w:rsidRPr="00FF2FD7">
        <w:rPr>
          <w:rFonts w:ascii="Palatino Linotype" w:hAnsi="Palatino Linotype" w:cs="Arial"/>
        </w:rPr>
        <w:t xml:space="preserve"> </w:t>
      </w:r>
      <w:r w:rsidR="0025472A" w:rsidRPr="00FF2FD7">
        <w:rPr>
          <w:rFonts w:ascii="Palatino Linotype" w:hAnsi="Palatino Linotype" w:cs="Arial"/>
        </w:rPr>
        <w:t>realizara</w:t>
      </w:r>
      <w:r w:rsidR="00D730A4" w:rsidRPr="00FF2FD7">
        <w:rPr>
          <w:rFonts w:ascii="Palatino Linotype" w:hAnsi="Palatino Linotype" w:cs="Arial"/>
        </w:rPr>
        <w:t xml:space="preserve"> </w:t>
      </w:r>
      <w:r w:rsidRPr="00FF2FD7">
        <w:rPr>
          <w:rFonts w:ascii="Palatino Linotype" w:hAnsi="Palatino Linotype" w:cs="Arial"/>
        </w:rPr>
        <w:t>manifestaciones</w:t>
      </w:r>
      <w:r w:rsidR="00AD2090" w:rsidRPr="00FF2FD7">
        <w:rPr>
          <w:rFonts w:ascii="Palatino Linotype" w:hAnsi="Palatino Linotype" w:cs="Arial"/>
        </w:rPr>
        <w:t>,</w:t>
      </w:r>
      <w:r w:rsidR="00D730A4" w:rsidRPr="00FF2FD7">
        <w:rPr>
          <w:rFonts w:ascii="Palatino Linotype" w:hAnsi="Palatino Linotype" w:cs="Arial"/>
        </w:rPr>
        <w:t xml:space="preserve"> </w:t>
      </w:r>
      <w:r w:rsidR="00E70A61" w:rsidRPr="00FF2FD7">
        <w:rPr>
          <w:rFonts w:ascii="Palatino Linotype" w:hAnsi="Palatino Linotype" w:cs="Arial"/>
        </w:rPr>
        <w:lastRenderedPageBreak/>
        <w:t>alegatos</w:t>
      </w:r>
      <w:r w:rsidR="00D730A4" w:rsidRPr="00FF2FD7">
        <w:rPr>
          <w:rFonts w:ascii="Palatino Linotype" w:hAnsi="Palatino Linotype" w:cs="Arial"/>
        </w:rPr>
        <w:t xml:space="preserve"> </w:t>
      </w:r>
      <w:r w:rsidR="00AD2090" w:rsidRPr="00FF2FD7">
        <w:rPr>
          <w:rFonts w:ascii="Palatino Linotype" w:hAnsi="Palatino Linotype" w:cs="Arial"/>
        </w:rPr>
        <w:t>y</w:t>
      </w:r>
      <w:r w:rsidR="00D730A4" w:rsidRPr="00FF2FD7">
        <w:rPr>
          <w:rFonts w:ascii="Palatino Linotype" w:hAnsi="Palatino Linotype" w:cs="Arial"/>
        </w:rPr>
        <w:t xml:space="preserve"> </w:t>
      </w:r>
      <w:r w:rsidR="004E5727" w:rsidRPr="00FF2FD7">
        <w:rPr>
          <w:rFonts w:ascii="Palatino Linotype" w:hAnsi="Palatino Linotype" w:cs="Arial"/>
        </w:rPr>
        <w:t>ofrec</w:t>
      </w:r>
      <w:r w:rsidR="0025472A" w:rsidRPr="00FF2FD7">
        <w:rPr>
          <w:rFonts w:ascii="Palatino Linotype" w:hAnsi="Palatino Linotype" w:cs="Arial"/>
        </w:rPr>
        <w:t>iera</w:t>
      </w:r>
      <w:r w:rsidR="00D730A4" w:rsidRPr="00FF2FD7">
        <w:rPr>
          <w:rFonts w:ascii="Palatino Linotype" w:hAnsi="Palatino Linotype" w:cs="Arial"/>
        </w:rPr>
        <w:t xml:space="preserve"> </w:t>
      </w:r>
      <w:r w:rsidR="004E5727" w:rsidRPr="00FF2FD7">
        <w:rPr>
          <w:rFonts w:ascii="Palatino Linotype" w:hAnsi="Palatino Linotype" w:cs="Arial"/>
        </w:rPr>
        <w:t>las</w:t>
      </w:r>
      <w:r w:rsidR="00D730A4" w:rsidRPr="00FF2FD7">
        <w:rPr>
          <w:rFonts w:ascii="Palatino Linotype" w:hAnsi="Palatino Linotype" w:cs="Arial"/>
        </w:rPr>
        <w:t xml:space="preserve"> </w:t>
      </w:r>
      <w:r w:rsidR="004E5727" w:rsidRPr="00FF2FD7">
        <w:rPr>
          <w:rFonts w:ascii="Palatino Linotype" w:hAnsi="Palatino Linotype" w:cs="Arial"/>
        </w:rPr>
        <w:t>pruebas</w:t>
      </w:r>
      <w:r w:rsidR="00D730A4" w:rsidRPr="00FF2FD7">
        <w:rPr>
          <w:rFonts w:ascii="Palatino Linotype" w:hAnsi="Palatino Linotype" w:cs="Arial"/>
        </w:rPr>
        <w:t xml:space="preserve"> </w:t>
      </w:r>
      <w:r w:rsidR="00E70A61" w:rsidRPr="00FF2FD7">
        <w:rPr>
          <w:rFonts w:ascii="Palatino Linotype" w:hAnsi="Palatino Linotype" w:cs="Arial"/>
        </w:rPr>
        <w:t>que</w:t>
      </w:r>
      <w:r w:rsidR="00D730A4" w:rsidRPr="00FF2FD7">
        <w:rPr>
          <w:rFonts w:ascii="Palatino Linotype" w:hAnsi="Palatino Linotype" w:cs="Arial"/>
        </w:rPr>
        <w:t xml:space="preserve"> </w:t>
      </w:r>
      <w:r w:rsidR="00E70A61" w:rsidRPr="00FF2FD7">
        <w:rPr>
          <w:rFonts w:ascii="Palatino Linotype" w:hAnsi="Palatino Linotype" w:cs="Arial"/>
        </w:rPr>
        <w:t>a</w:t>
      </w:r>
      <w:r w:rsidR="00D730A4" w:rsidRPr="00FF2FD7">
        <w:rPr>
          <w:rFonts w:ascii="Palatino Linotype" w:hAnsi="Palatino Linotype" w:cs="Arial"/>
        </w:rPr>
        <w:t xml:space="preserve"> </w:t>
      </w:r>
      <w:r w:rsidR="00E70A61" w:rsidRPr="00FF2FD7">
        <w:rPr>
          <w:rFonts w:ascii="Palatino Linotype" w:hAnsi="Palatino Linotype" w:cs="Arial"/>
        </w:rPr>
        <w:t>su</w:t>
      </w:r>
      <w:r w:rsidR="00D730A4" w:rsidRPr="00FF2FD7">
        <w:rPr>
          <w:rFonts w:ascii="Palatino Linotype" w:hAnsi="Palatino Linotype" w:cs="Arial"/>
        </w:rPr>
        <w:t xml:space="preserve"> </w:t>
      </w:r>
      <w:r w:rsidR="00E70A61" w:rsidRPr="00FF2FD7">
        <w:rPr>
          <w:rFonts w:ascii="Palatino Linotype" w:hAnsi="Palatino Linotype" w:cs="Arial"/>
        </w:rPr>
        <w:t>derecho</w:t>
      </w:r>
      <w:r w:rsidR="00D730A4" w:rsidRPr="00FF2FD7">
        <w:rPr>
          <w:rFonts w:ascii="Palatino Linotype" w:hAnsi="Palatino Linotype" w:cs="Arial"/>
        </w:rPr>
        <w:t xml:space="preserve"> </w:t>
      </w:r>
      <w:r w:rsidR="00E70A61" w:rsidRPr="00FF2FD7">
        <w:rPr>
          <w:rFonts w:ascii="Palatino Linotype" w:hAnsi="Palatino Linotype" w:cs="Arial"/>
          <w:lang w:val="es-ES_tradnl"/>
        </w:rPr>
        <w:t>conviniera</w:t>
      </w:r>
      <w:r w:rsidR="00D730A4" w:rsidRPr="00FF2FD7">
        <w:rPr>
          <w:rFonts w:ascii="Palatino Linotype" w:hAnsi="Palatino Linotype" w:cs="Arial"/>
        </w:rPr>
        <w:t xml:space="preserve"> </w:t>
      </w:r>
      <w:r w:rsidR="0025472A" w:rsidRPr="00FF2FD7">
        <w:rPr>
          <w:rFonts w:ascii="Palatino Linotype" w:hAnsi="Palatino Linotype" w:cs="Arial"/>
        </w:rPr>
        <w:t>y,</w:t>
      </w:r>
      <w:r w:rsidR="00D730A4" w:rsidRPr="00FF2FD7">
        <w:rPr>
          <w:rFonts w:ascii="Palatino Linotype" w:hAnsi="Palatino Linotype" w:cs="Arial"/>
        </w:rPr>
        <w:t xml:space="preserve"> </w:t>
      </w:r>
      <w:r w:rsidR="0025472A" w:rsidRPr="00FF2FD7">
        <w:rPr>
          <w:rFonts w:ascii="Palatino Linotype" w:hAnsi="Palatino Linotype" w:cs="Arial"/>
        </w:rPr>
        <w:t>en</w:t>
      </w:r>
      <w:r w:rsidR="00D730A4" w:rsidRPr="00FF2FD7">
        <w:rPr>
          <w:rFonts w:ascii="Palatino Linotype" w:hAnsi="Palatino Linotype" w:cs="Arial"/>
        </w:rPr>
        <w:t xml:space="preserve"> </w:t>
      </w:r>
      <w:r w:rsidR="0025472A" w:rsidRPr="00FF2FD7">
        <w:rPr>
          <w:rFonts w:ascii="Palatino Linotype" w:hAnsi="Palatino Linotype" w:cs="Arial"/>
        </w:rPr>
        <w:t>el</w:t>
      </w:r>
      <w:r w:rsidR="00D730A4" w:rsidRPr="00FF2FD7">
        <w:rPr>
          <w:rFonts w:ascii="Palatino Linotype" w:hAnsi="Palatino Linotype" w:cs="Arial"/>
        </w:rPr>
        <w:t xml:space="preserve"> </w:t>
      </w:r>
      <w:r w:rsidR="0025472A" w:rsidRPr="00FF2FD7">
        <w:rPr>
          <w:rFonts w:ascii="Palatino Linotype" w:hAnsi="Palatino Linotype" w:cs="Arial"/>
        </w:rPr>
        <w:t>caso</w:t>
      </w:r>
      <w:r w:rsidR="00D730A4" w:rsidRPr="00FF2FD7">
        <w:rPr>
          <w:rFonts w:ascii="Palatino Linotype" w:hAnsi="Palatino Linotype" w:cs="Arial"/>
        </w:rPr>
        <w:t xml:space="preserve"> </w:t>
      </w:r>
      <w:r w:rsidR="0025472A" w:rsidRPr="00FF2FD7">
        <w:rPr>
          <w:rFonts w:ascii="Palatino Linotype" w:hAnsi="Palatino Linotype" w:cs="Arial"/>
        </w:rPr>
        <w:t>del</w:t>
      </w:r>
      <w:r w:rsidR="00D730A4" w:rsidRPr="00FF2FD7">
        <w:rPr>
          <w:rFonts w:ascii="Palatino Linotype" w:hAnsi="Palatino Linotype" w:cs="Arial"/>
          <w:b/>
        </w:rPr>
        <w:t xml:space="preserve"> </w:t>
      </w:r>
      <w:r w:rsidR="004423D1" w:rsidRPr="00FF2FD7">
        <w:rPr>
          <w:rFonts w:ascii="Palatino Linotype" w:hAnsi="Palatino Linotype"/>
          <w:b/>
        </w:rPr>
        <w:t>SUJETO OBLIGADO</w:t>
      </w:r>
      <w:r w:rsidR="00D73FD7" w:rsidRPr="00FF2FD7">
        <w:rPr>
          <w:rFonts w:ascii="Palatino Linotype" w:hAnsi="Palatino Linotype" w:cs="Arial"/>
        </w:rPr>
        <w:t>,</w:t>
      </w:r>
      <w:r w:rsidR="00D730A4" w:rsidRPr="00FF2FD7">
        <w:rPr>
          <w:rFonts w:ascii="Palatino Linotype" w:hAnsi="Palatino Linotype" w:cs="Arial"/>
        </w:rPr>
        <w:t xml:space="preserve"> </w:t>
      </w:r>
      <w:r w:rsidR="00D73FD7" w:rsidRPr="00FF2FD7">
        <w:rPr>
          <w:rFonts w:ascii="Palatino Linotype" w:hAnsi="Palatino Linotype" w:cs="Arial"/>
        </w:rPr>
        <w:t>para</w:t>
      </w:r>
      <w:r w:rsidR="00D730A4" w:rsidRPr="00FF2FD7">
        <w:rPr>
          <w:rFonts w:ascii="Palatino Linotype" w:hAnsi="Palatino Linotype" w:cs="Arial"/>
        </w:rPr>
        <w:t xml:space="preserve"> </w:t>
      </w:r>
      <w:r w:rsidR="00D73FD7" w:rsidRPr="00FF2FD7">
        <w:rPr>
          <w:rFonts w:ascii="Palatino Linotype" w:hAnsi="Palatino Linotype" w:cs="Arial"/>
        </w:rPr>
        <w:t>que</w:t>
      </w:r>
      <w:r w:rsidR="00D730A4" w:rsidRPr="00FF2FD7">
        <w:rPr>
          <w:rFonts w:ascii="Palatino Linotype" w:hAnsi="Palatino Linotype" w:cs="Arial"/>
        </w:rPr>
        <w:t xml:space="preserve"> </w:t>
      </w:r>
      <w:r w:rsidR="0025472A" w:rsidRPr="00FF2FD7">
        <w:rPr>
          <w:rFonts w:ascii="Palatino Linotype" w:hAnsi="Palatino Linotype" w:cs="Arial"/>
        </w:rPr>
        <w:t>exhibiera</w:t>
      </w:r>
      <w:r w:rsidR="00D730A4" w:rsidRPr="00FF2FD7">
        <w:rPr>
          <w:rFonts w:ascii="Palatino Linotype" w:hAnsi="Palatino Linotype" w:cs="Arial"/>
        </w:rPr>
        <w:t xml:space="preserve"> </w:t>
      </w:r>
      <w:r w:rsidR="001E38B1" w:rsidRPr="00FF2FD7">
        <w:rPr>
          <w:rFonts w:ascii="Palatino Linotype" w:hAnsi="Palatino Linotype" w:cs="Arial"/>
        </w:rPr>
        <w:t>el</w:t>
      </w:r>
      <w:r w:rsidR="00D730A4" w:rsidRPr="00FF2FD7">
        <w:rPr>
          <w:rFonts w:ascii="Palatino Linotype" w:hAnsi="Palatino Linotype" w:cs="Arial"/>
        </w:rPr>
        <w:t xml:space="preserve"> </w:t>
      </w:r>
      <w:r w:rsidR="001B2536" w:rsidRPr="00FF2FD7">
        <w:rPr>
          <w:rFonts w:ascii="Palatino Linotype" w:hAnsi="Palatino Linotype" w:cs="Arial"/>
        </w:rPr>
        <w:t>Informe</w:t>
      </w:r>
      <w:r w:rsidR="00D730A4" w:rsidRPr="00FF2FD7">
        <w:rPr>
          <w:rFonts w:ascii="Palatino Linotype" w:hAnsi="Palatino Linotype" w:cs="Arial"/>
        </w:rPr>
        <w:t xml:space="preserve"> </w:t>
      </w:r>
      <w:r w:rsidR="001B2536" w:rsidRPr="00FF2FD7">
        <w:rPr>
          <w:rFonts w:ascii="Palatino Linotype" w:hAnsi="Palatino Linotype" w:cs="Arial"/>
        </w:rPr>
        <w:t>Justificado</w:t>
      </w:r>
      <w:r w:rsidR="00D730A4" w:rsidRPr="00FF2FD7">
        <w:rPr>
          <w:rFonts w:ascii="Palatino Linotype" w:hAnsi="Palatino Linotype" w:cs="Arial"/>
        </w:rPr>
        <w:t xml:space="preserve"> </w:t>
      </w:r>
      <w:r w:rsidR="0015612E" w:rsidRPr="00FF2FD7">
        <w:rPr>
          <w:rFonts w:ascii="Palatino Linotype" w:hAnsi="Palatino Linotype" w:cs="Arial"/>
        </w:rPr>
        <w:t>correspondiente</w:t>
      </w:r>
      <w:r w:rsidRPr="00FF2FD7">
        <w:rPr>
          <w:rFonts w:ascii="Palatino Linotype" w:hAnsi="Palatino Linotype" w:cs="Arial"/>
        </w:rPr>
        <w:t>.</w:t>
      </w:r>
    </w:p>
    <w:p w:rsidR="00082CA2" w:rsidRPr="00FF2FD7" w:rsidRDefault="00082CA2" w:rsidP="004A523F">
      <w:pPr>
        <w:pStyle w:val="Prrafodelista"/>
        <w:numPr>
          <w:ilvl w:val="0"/>
          <w:numId w:val="5"/>
        </w:numPr>
        <w:tabs>
          <w:tab w:val="left" w:pos="567"/>
        </w:tabs>
        <w:spacing w:before="240" w:after="240" w:line="360" w:lineRule="auto"/>
        <w:ind w:left="0" w:firstLine="0"/>
        <w:jc w:val="both"/>
        <w:rPr>
          <w:rFonts w:ascii="Palatino Linotype" w:hAnsi="Palatino Linotype" w:cs="Arial"/>
        </w:rPr>
      </w:pPr>
      <w:r w:rsidRPr="00FF2FD7">
        <w:rPr>
          <w:rFonts w:ascii="Palatino Linotype" w:hAnsi="Palatino Linotype" w:cs="Arial"/>
        </w:rPr>
        <w:t xml:space="preserve">De las </w:t>
      </w:r>
      <w:r w:rsidRPr="00FF2FD7">
        <w:rPr>
          <w:rFonts w:ascii="Palatino Linotype" w:hAnsi="Palatino Linotype"/>
        </w:rPr>
        <w:t>constancias</w:t>
      </w:r>
      <w:r w:rsidRPr="00FF2FD7">
        <w:rPr>
          <w:rFonts w:ascii="Palatino Linotype" w:hAnsi="Palatino Linotype" w:cs="Arial"/>
        </w:rPr>
        <w:t xml:space="preserve"> que obran en el </w:t>
      </w:r>
      <w:r w:rsidR="001311DB" w:rsidRPr="00FF2FD7">
        <w:rPr>
          <w:rFonts w:ascii="Palatino Linotype" w:hAnsi="Palatino Linotype"/>
          <w:b/>
        </w:rPr>
        <w:t>SARCOEM</w:t>
      </w:r>
      <w:r w:rsidRPr="00FF2FD7">
        <w:rPr>
          <w:rFonts w:ascii="Palatino Linotype" w:hAnsi="Palatino Linotype" w:cs="Arial"/>
        </w:rPr>
        <w:t>, se advierte que</w:t>
      </w:r>
      <w:r w:rsidRPr="00FF2FD7">
        <w:rPr>
          <w:rFonts w:ascii="Palatino Linotype" w:hAnsi="Palatino Linotype" w:cs="Arial"/>
          <w:b/>
        </w:rPr>
        <w:t xml:space="preserve"> </w:t>
      </w:r>
      <w:r w:rsidR="00DC33B2" w:rsidRPr="00FF2FD7">
        <w:rPr>
          <w:rFonts w:ascii="Palatino Linotype" w:hAnsi="Palatino Linotype"/>
          <w:b/>
          <w:bCs/>
          <w:shd w:val="clear" w:color="auto" w:fill="FFFFFF"/>
        </w:rPr>
        <w:t>EL</w:t>
      </w:r>
      <w:r w:rsidRPr="00FF2FD7">
        <w:rPr>
          <w:rFonts w:ascii="Palatino Linotype" w:hAnsi="Palatino Linotype"/>
          <w:b/>
          <w:bCs/>
          <w:shd w:val="clear" w:color="auto" w:fill="FFFFFF"/>
        </w:rPr>
        <w:t xml:space="preserve"> RECURRENTE</w:t>
      </w:r>
      <w:r w:rsidRPr="00FF2FD7">
        <w:rPr>
          <w:rFonts w:ascii="Palatino Linotype" w:hAnsi="Palatino Linotype" w:cs="Arial"/>
        </w:rPr>
        <w:t xml:space="preserve"> omitió presentar </w:t>
      </w:r>
      <w:r w:rsidRPr="00FF2FD7">
        <w:rPr>
          <w:rFonts w:ascii="Palatino Linotype" w:hAnsi="Palatino Linotype"/>
        </w:rPr>
        <w:t>manifestaciones</w:t>
      </w:r>
      <w:r w:rsidRPr="00FF2FD7">
        <w:rPr>
          <w:rFonts w:ascii="Palatino Linotype" w:hAnsi="Palatino Linotype" w:cs="Arial"/>
        </w:rPr>
        <w:t xml:space="preserve"> y alegatos, así como ofrecer los medios de prueba que a su derecho </w:t>
      </w:r>
      <w:r w:rsidRPr="00FF2FD7">
        <w:rPr>
          <w:rFonts w:ascii="Palatino Linotype" w:hAnsi="Palatino Linotype"/>
        </w:rPr>
        <w:t>convinieran</w:t>
      </w:r>
      <w:r w:rsidRPr="00FF2FD7">
        <w:rPr>
          <w:rFonts w:ascii="Palatino Linotype" w:hAnsi="Palatino Linotype" w:cs="Arial"/>
        </w:rPr>
        <w:t xml:space="preserve">. Por su parte, </w:t>
      </w:r>
      <w:r w:rsidRPr="00FF2FD7">
        <w:rPr>
          <w:rFonts w:ascii="Palatino Linotype" w:hAnsi="Palatino Linotype" w:cs="Arial"/>
          <w:b/>
        </w:rPr>
        <w:t xml:space="preserve">EL </w:t>
      </w:r>
      <w:r w:rsidR="004423D1" w:rsidRPr="00FF2FD7">
        <w:rPr>
          <w:rFonts w:ascii="Palatino Linotype" w:hAnsi="Palatino Linotype"/>
          <w:b/>
        </w:rPr>
        <w:t>SUJETO OBLIGADO</w:t>
      </w:r>
      <w:r w:rsidR="004423D1" w:rsidRPr="00FF2FD7">
        <w:rPr>
          <w:rFonts w:ascii="Palatino Linotype" w:hAnsi="Palatino Linotype" w:cs="Arial"/>
        </w:rPr>
        <w:t xml:space="preserve"> </w:t>
      </w:r>
      <w:r w:rsidRPr="00FF2FD7">
        <w:rPr>
          <w:rFonts w:ascii="Palatino Linotype" w:hAnsi="Palatino Linotype" w:cs="Arial"/>
        </w:rPr>
        <w:t>de igual forma, fue omiso en presentar el Informe Justificado correspondiente, como se aprecia de la siguiente imagen:</w:t>
      </w:r>
      <w:r w:rsidR="006802A4" w:rsidRPr="00FF2FD7">
        <w:rPr>
          <w:rFonts w:ascii="Palatino Linotype" w:hAnsi="Palatino Linotype" w:cs="Arial"/>
        </w:rPr>
        <w:t xml:space="preserve"> - - - - - - - - - - - - - - - - - - - - - - - - - - - - - - - - - - - - - - - - - - - - - - - - - - - - - - - - - - - - - - - - - - - - - - - - - - - - - - - - - - - - - - - - - - - - - - - - - - - - - - - - - - - - - - - - - - - - - - - - - - - - - - - - - - - - - - - - - - - - - - - - - - - - - - - - </w:t>
      </w:r>
    </w:p>
    <w:p w:rsidR="00082CA2" w:rsidRPr="00FF2FD7" w:rsidRDefault="001311DB" w:rsidP="00082CA2">
      <w:pPr>
        <w:pStyle w:val="Prrafodelista"/>
        <w:widowControl w:val="0"/>
        <w:tabs>
          <w:tab w:val="left" w:pos="709"/>
        </w:tabs>
        <w:autoSpaceDE w:val="0"/>
        <w:autoSpaceDN w:val="0"/>
        <w:adjustRightInd w:val="0"/>
        <w:ind w:left="0"/>
        <w:jc w:val="center"/>
        <w:rPr>
          <w:rFonts w:ascii="Palatino Linotype" w:hAnsi="Palatino Linotype" w:cs="Arial"/>
        </w:rPr>
      </w:pPr>
      <w:r w:rsidRPr="00FF2FD7">
        <w:rPr>
          <w:noProof/>
          <w:lang w:eastAsia="es-MX"/>
        </w:rPr>
        <w:drawing>
          <wp:inline distT="0" distB="0" distL="0" distR="0" wp14:anchorId="311D1190" wp14:editId="5C56043F">
            <wp:extent cx="5791835" cy="18364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36420"/>
                    </a:xfrm>
                    <a:prstGeom prst="rect">
                      <a:avLst/>
                    </a:prstGeom>
                  </pic:spPr>
                </pic:pic>
              </a:graphicData>
            </a:graphic>
          </wp:inline>
        </w:drawing>
      </w:r>
    </w:p>
    <w:p w:rsidR="00FF3111" w:rsidRPr="00FF2FD7" w:rsidRDefault="00270CBB" w:rsidP="004A523F">
      <w:pPr>
        <w:pStyle w:val="Prrafodelista"/>
        <w:numPr>
          <w:ilvl w:val="0"/>
          <w:numId w:val="5"/>
        </w:numPr>
        <w:tabs>
          <w:tab w:val="left" w:pos="567"/>
        </w:tabs>
        <w:spacing w:before="200" w:after="200" w:line="360" w:lineRule="auto"/>
        <w:ind w:left="0" w:firstLine="0"/>
        <w:jc w:val="both"/>
        <w:rPr>
          <w:rFonts w:ascii="Palatino Linotype" w:hAnsi="Palatino Linotype"/>
        </w:rPr>
      </w:pPr>
      <w:r w:rsidRPr="00FF2FD7">
        <w:rPr>
          <w:rFonts w:ascii="Palatino Linotype" w:hAnsi="Palatino Linotype" w:cs="Arial"/>
        </w:rPr>
        <w:t>Una</w:t>
      </w:r>
      <w:r w:rsidR="00D730A4" w:rsidRPr="00FF2FD7">
        <w:rPr>
          <w:rFonts w:ascii="Palatino Linotype" w:hAnsi="Palatino Linotype" w:cs="Arial"/>
        </w:rPr>
        <w:t xml:space="preserve"> </w:t>
      </w:r>
      <w:r w:rsidRPr="00FF2FD7">
        <w:rPr>
          <w:rFonts w:ascii="Palatino Linotype" w:hAnsi="Palatino Linotype" w:cs="Arial"/>
        </w:rPr>
        <w:t>vez</w:t>
      </w:r>
      <w:r w:rsidR="00D730A4" w:rsidRPr="00FF2FD7">
        <w:rPr>
          <w:rFonts w:ascii="Palatino Linotype" w:hAnsi="Palatino Linotype" w:cs="Arial"/>
        </w:rPr>
        <w:t xml:space="preserve"> </w:t>
      </w:r>
      <w:r w:rsidRPr="00FF2FD7">
        <w:rPr>
          <w:rFonts w:ascii="Palatino Linotype" w:hAnsi="Palatino Linotype" w:cs="Arial"/>
        </w:rPr>
        <w:t>a</w:t>
      </w:r>
      <w:r w:rsidR="00FF3111" w:rsidRPr="00FF2FD7">
        <w:rPr>
          <w:rFonts w:ascii="Palatino Linotype" w:hAnsi="Palatino Linotype" w:cs="Arial"/>
        </w:rPr>
        <w:t>nalizado</w:t>
      </w:r>
      <w:r w:rsidR="00D730A4" w:rsidRPr="00FF2FD7">
        <w:rPr>
          <w:rFonts w:ascii="Palatino Linotype" w:hAnsi="Palatino Linotype" w:cs="Arial"/>
        </w:rPr>
        <w:t xml:space="preserve"> </w:t>
      </w:r>
      <w:r w:rsidR="00FF3111" w:rsidRPr="00FF2FD7">
        <w:rPr>
          <w:rFonts w:ascii="Palatino Linotype" w:hAnsi="Palatino Linotype" w:cs="Arial"/>
        </w:rPr>
        <w:t>el</w:t>
      </w:r>
      <w:r w:rsidR="00D730A4" w:rsidRPr="00FF2FD7">
        <w:rPr>
          <w:rFonts w:ascii="Palatino Linotype" w:hAnsi="Palatino Linotype" w:cs="Arial"/>
        </w:rPr>
        <w:t xml:space="preserve"> </w:t>
      </w:r>
      <w:r w:rsidR="00FF3111" w:rsidRPr="00FF2FD7">
        <w:rPr>
          <w:rFonts w:ascii="Palatino Linotype" w:hAnsi="Palatino Linotype" w:cs="Arial"/>
        </w:rPr>
        <w:t>estado</w:t>
      </w:r>
      <w:r w:rsidR="00D730A4" w:rsidRPr="00FF2FD7">
        <w:rPr>
          <w:rFonts w:ascii="Palatino Linotype" w:hAnsi="Palatino Linotype" w:cs="Arial"/>
        </w:rPr>
        <w:t xml:space="preserve"> </w:t>
      </w:r>
      <w:r w:rsidR="00FF3111" w:rsidRPr="00FF2FD7">
        <w:rPr>
          <w:rFonts w:ascii="Palatino Linotype" w:hAnsi="Palatino Linotype" w:cs="Arial"/>
        </w:rPr>
        <w:t>procesal</w:t>
      </w:r>
      <w:r w:rsidR="00D730A4" w:rsidRPr="00FF2FD7">
        <w:rPr>
          <w:rFonts w:ascii="Palatino Linotype" w:hAnsi="Palatino Linotype" w:cs="Arial"/>
        </w:rPr>
        <w:t xml:space="preserve"> </w:t>
      </w:r>
      <w:r w:rsidR="00FF3111" w:rsidRPr="00FF2FD7">
        <w:rPr>
          <w:rFonts w:ascii="Palatino Linotype" w:hAnsi="Palatino Linotype" w:cs="Arial"/>
        </w:rPr>
        <w:t>que</w:t>
      </w:r>
      <w:r w:rsidR="00D730A4" w:rsidRPr="00FF2FD7">
        <w:rPr>
          <w:rFonts w:ascii="Palatino Linotype" w:hAnsi="Palatino Linotype" w:cs="Arial"/>
        </w:rPr>
        <w:t xml:space="preserve"> </w:t>
      </w:r>
      <w:r w:rsidR="00FF3111" w:rsidRPr="00FF2FD7">
        <w:rPr>
          <w:rFonts w:ascii="Palatino Linotype" w:hAnsi="Palatino Linotype" w:cs="Arial"/>
        </w:rPr>
        <w:t>guarda</w:t>
      </w:r>
      <w:r w:rsidR="00D730A4" w:rsidRPr="00FF2FD7">
        <w:rPr>
          <w:rFonts w:ascii="Palatino Linotype" w:hAnsi="Palatino Linotype" w:cs="Arial"/>
        </w:rPr>
        <w:t xml:space="preserve"> </w:t>
      </w:r>
      <w:r w:rsidR="00FF3111" w:rsidRPr="00FF2FD7">
        <w:rPr>
          <w:rFonts w:ascii="Palatino Linotype" w:hAnsi="Palatino Linotype" w:cs="Arial"/>
        </w:rPr>
        <w:t>el</w:t>
      </w:r>
      <w:r w:rsidR="00D730A4" w:rsidRPr="00FF2FD7">
        <w:rPr>
          <w:rFonts w:ascii="Palatino Linotype" w:hAnsi="Palatino Linotype" w:cs="Arial"/>
        </w:rPr>
        <w:t xml:space="preserve"> </w:t>
      </w:r>
      <w:r w:rsidR="00FF3111" w:rsidRPr="00FF2FD7">
        <w:rPr>
          <w:rFonts w:ascii="Palatino Linotype" w:hAnsi="Palatino Linotype" w:cs="Arial"/>
        </w:rPr>
        <w:t>expediente,</w:t>
      </w:r>
      <w:r w:rsidR="00D730A4" w:rsidRPr="00FF2FD7">
        <w:rPr>
          <w:rFonts w:ascii="Palatino Linotype" w:hAnsi="Palatino Linotype" w:cs="Arial"/>
        </w:rPr>
        <w:t xml:space="preserve"> </w:t>
      </w:r>
      <w:r w:rsidR="00FF3111" w:rsidRPr="00FF2FD7">
        <w:rPr>
          <w:rFonts w:ascii="Palatino Linotype" w:hAnsi="Palatino Linotype" w:cs="Arial"/>
        </w:rPr>
        <w:t>en</w:t>
      </w:r>
      <w:r w:rsidR="00D730A4" w:rsidRPr="00FF2FD7">
        <w:rPr>
          <w:rFonts w:ascii="Palatino Linotype" w:hAnsi="Palatino Linotype" w:cs="Arial"/>
        </w:rPr>
        <w:t xml:space="preserve"> </w:t>
      </w:r>
      <w:r w:rsidR="00FF3111" w:rsidRPr="00FF2FD7">
        <w:rPr>
          <w:rFonts w:ascii="Palatino Linotype" w:hAnsi="Palatino Linotype" w:cs="Arial"/>
        </w:rPr>
        <w:t>fecha</w:t>
      </w:r>
      <w:r w:rsidR="00D730A4" w:rsidRPr="00FF2FD7">
        <w:rPr>
          <w:rFonts w:ascii="Palatino Linotype" w:hAnsi="Palatino Linotype" w:cs="Arial"/>
        </w:rPr>
        <w:t xml:space="preserve"> </w:t>
      </w:r>
      <w:r w:rsidR="001311DB" w:rsidRPr="00FF2FD7">
        <w:rPr>
          <w:rFonts w:ascii="Palatino Linotype" w:hAnsi="Palatino Linotype" w:cs="Arial"/>
        </w:rPr>
        <w:t>catorce</w:t>
      </w:r>
      <w:r w:rsidR="00E342E3" w:rsidRPr="00FF2FD7">
        <w:rPr>
          <w:rFonts w:ascii="Palatino Linotype" w:hAnsi="Palatino Linotype" w:cs="Arial"/>
        </w:rPr>
        <w:t xml:space="preserve"> </w:t>
      </w:r>
      <w:r w:rsidR="00E342E3" w:rsidRPr="00FF2FD7">
        <w:rPr>
          <w:rFonts w:ascii="Palatino Linotype" w:hAnsi="Palatino Linotype" w:cs="Arial"/>
          <w:lang w:val="es-ES_tradnl"/>
        </w:rPr>
        <w:t>de septiembre de dos mil dieciocho</w:t>
      </w:r>
      <w:r w:rsidR="00FF3111" w:rsidRPr="00FF2FD7">
        <w:rPr>
          <w:rFonts w:ascii="Palatino Linotype" w:hAnsi="Palatino Linotype" w:cs="Arial"/>
        </w:rPr>
        <w:t>,</w:t>
      </w:r>
      <w:r w:rsidR="00D730A4" w:rsidRPr="00FF2FD7">
        <w:rPr>
          <w:rFonts w:ascii="Palatino Linotype" w:hAnsi="Palatino Linotype" w:cs="Arial"/>
        </w:rPr>
        <w:t xml:space="preserve"> </w:t>
      </w:r>
      <w:r w:rsidR="00FF3111" w:rsidRPr="00FF2FD7">
        <w:rPr>
          <w:rFonts w:ascii="Palatino Linotype" w:hAnsi="Palatino Linotype" w:cs="Arial"/>
        </w:rPr>
        <w:t>la</w:t>
      </w:r>
      <w:r w:rsidR="00D730A4" w:rsidRPr="00FF2FD7">
        <w:rPr>
          <w:rFonts w:ascii="Palatino Linotype" w:hAnsi="Palatino Linotype" w:cs="Arial"/>
        </w:rPr>
        <w:t xml:space="preserve"> </w:t>
      </w:r>
      <w:r w:rsidR="00FF3111" w:rsidRPr="00FF2FD7">
        <w:rPr>
          <w:rFonts w:ascii="Palatino Linotype" w:hAnsi="Palatino Linotype" w:cs="Arial"/>
        </w:rPr>
        <w:t>Comisionada</w:t>
      </w:r>
      <w:r w:rsidR="00D730A4" w:rsidRPr="00FF2FD7">
        <w:rPr>
          <w:rFonts w:ascii="Palatino Linotype" w:hAnsi="Palatino Linotype" w:cs="Arial"/>
        </w:rPr>
        <w:t xml:space="preserve"> </w:t>
      </w:r>
      <w:r w:rsidR="00FF3111" w:rsidRPr="00FF2FD7">
        <w:rPr>
          <w:rFonts w:ascii="Palatino Linotype" w:hAnsi="Palatino Linotype" w:cs="Arial"/>
        </w:rPr>
        <w:t>Ponente</w:t>
      </w:r>
      <w:r w:rsidR="00D730A4" w:rsidRPr="00FF2FD7">
        <w:rPr>
          <w:rFonts w:ascii="Palatino Linotype" w:hAnsi="Palatino Linotype" w:cs="Arial"/>
        </w:rPr>
        <w:t xml:space="preserve"> </w:t>
      </w:r>
      <w:r w:rsidR="00FF3111" w:rsidRPr="00FF2FD7">
        <w:rPr>
          <w:rFonts w:ascii="Palatino Linotype" w:hAnsi="Palatino Linotype" w:cs="Arial"/>
        </w:rPr>
        <w:t>acordó</w:t>
      </w:r>
      <w:r w:rsidR="00D730A4" w:rsidRPr="00FF2FD7">
        <w:rPr>
          <w:rFonts w:ascii="Palatino Linotype" w:hAnsi="Palatino Linotype" w:cs="Arial"/>
        </w:rPr>
        <w:t xml:space="preserve"> </w:t>
      </w:r>
      <w:r w:rsidR="00FF3111" w:rsidRPr="00FF2FD7">
        <w:rPr>
          <w:rFonts w:ascii="Palatino Linotype" w:hAnsi="Palatino Linotype" w:cs="Arial"/>
        </w:rPr>
        <w:t>el</w:t>
      </w:r>
      <w:r w:rsidR="00D730A4" w:rsidRPr="00FF2FD7">
        <w:rPr>
          <w:rFonts w:ascii="Palatino Linotype" w:hAnsi="Palatino Linotype" w:cs="Arial"/>
        </w:rPr>
        <w:t xml:space="preserve"> </w:t>
      </w:r>
      <w:r w:rsidR="00FF3111" w:rsidRPr="00FF2FD7">
        <w:rPr>
          <w:rFonts w:ascii="Palatino Linotype" w:hAnsi="Palatino Linotype" w:cs="Arial"/>
        </w:rPr>
        <w:t>cierre</w:t>
      </w:r>
      <w:r w:rsidR="00D730A4" w:rsidRPr="00FF2FD7">
        <w:rPr>
          <w:rFonts w:ascii="Palatino Linotype" w:hAnsi="Palatino Linotype" w:cs="Arial"/>
        </w:rPr>
        <w:t xml:space="preserve"> </w:t>
      </w:r>
      <w:r w:rsidR="00FF3111" w:rsidRPr="00FF2FD7">
        <w:rPr>
          <w:rFonts w:ascii="Palatino Linotype" w:hAnsi="Palatino Linotype" w:cs="Arial"/>
        </w:rPr>
        <w:t>de</w:t>
      </w:r>
      <w:r w:rsidR="00D730A4" w:rsidRPr="00FF2FD7">
        <w:rPr>
          <w:rFonts w:ascii="Palatino Linotype" w:hAnsi="Palatino Linotype" w:cs="Arial"/>
        </w:rPr>
        <w:t xml:space="preserve"> </w:t>
      </w:r>
      <w:r w:rsidR="00FF3111" w:rsidRPr="00FF2FD7">
        <w:rPr>
          <w:rFonts w:ascii="Palatino Linotype" w:hAnsi="Palatino Linotype" w:cs="Arial"/>
        </w:rPr>
        <w:t>instrucción,</w:t>
      </w:r>
      <w:r w:rsidR="00D730A4" w:rsidRPr="00FF2FD7">
        <w:rPr>
          <w:rFonts w:ascii="Palatino Linotype" w:hAnsi="Palatino Linotype" w:cs="Arial"/>
        </w:rPr>
        <w:t xml:space="preserve"> </w:t>
      </w:r>
      <w:r w:rsidR="00FF3111" w:rsidRPr="00FF2FD7">
        <w:rPr>
          <w:rFonts w:ascii="Palatino Linotype" w:hAnsi="Palatino Linotype" w:cs="Arial"/>
        </w:rPr>
        <w:t>así</w:t>
      </w:r>
      <w:r w:rsidR="00D730A4" w:rsidRPr="00FF2FD7">
        <w:rPr>
          <w:rFonts w:ascii="Palatino Linotype" w:hAnsi="Palatino Linotype" w:cs="Arial"/>
        </w:rPr>
        <w:t xml:space="preserve"> </w:t>
      </w:r>
      <w:r w:rsidR="00FF3111" w:rsidRPr="00FF2FD7">
        <w:rPr>
          <w:rFonts w:ascii="Palatino Linotype" w:hAnsi="Palatino Linotype" w:cs="Arial"/>
          <w:lang w:val="es-ES_tradnl"/>
        </w:rPr>
        <w:t>como</w:t>
      </w:r>
      <w:r w:rsidR="00D730A4" w:rsidRPr="00FF2FD7">
        <w:rPr>
          <w:rFonts w:ascii="Palatino Linotype" w:hAnsi="Palatino Linotype" w:cs="Arial"/>
        </w:rPr>
        <w:t xml:space="preserve"> </w:t>
      </w:r>
      <w:r w:rsidR="00FF3111" w:rsidRPr="00FF2FD7">
        <w:rPr>
          <w:rFonts w:ascii="Palatino Linotype" w:hAnsi="Palatino Linotype" w:cs="Arial"/>
        </w:rPr>
        <w:t>la</w:t>
      </w:r>
      <w:r w:rsidR="00D730A4" w:rsidRPr="00FF2FD7">
        <w:rPr>
          <w:rFonts w:ascii="Palatino Linotype" w:hAnsi="Palatino Linotype" w:cs="Arial"/>
        </w:rPr>
        <w:t xml:space="preserve"> </w:t>
      </w:r>
      <w:r w:rsidR="00FF3111" w:rsidRPr="00FF2FD7">
        <w:rPr>
          <w:rFonts w:ascii="Palatino Linotype" w:hAnsi="Palatino Linotype"/>
        </w:rPr>
        <w:t>remisión</w:t>
      </w:r>
      <w:r w:rsidR="00D730A4" w:rsidRPr="00FF2FD7">
        <w:rPr>
          <w:rFonts w:ascii="Palatino Linotype" w:hAnsi="Palatino Linotype" w:cs="Arial"/>
        </w:rPr>
        <w:t xml:space="preserve"> </w:t>
      </w:r>
      <w:r w:rsidR="00FF3111" w:rsidRPr="00FF2FD7">
        <w:rPr>
          <w:rFonts w:ascii="Palatino Linotype" w:hAnsi="Palatino Linotype" w:cs="Arial"/>
        </w:rPr>
        <w:t>del</w:t>
      </w:r>
      <w:r w:rsidR="00D730A4" w:rsidRPr="00FF2FD7">
        <w:rPr>
          <w:rFonts w:ascii="Palatino Linotype" w:hAnsi="Palatino Linotype" w:cs="Arial"/>
        </w:rPr>
        <w:t xml:space="preserve"> </w:t>
      </w:r>
      <w:r w:rsidR="00FF3111" w:rsidRPr="00FF2FD7">
        <w:rPr>
          <w:rFonts w:ascii="Palatino Linotype" w:hAnsi="Palatino Linotype" w:cs="Arial"/>
        </w:rPr>
        <w:t>mismo</w:t>
      </w:r>
      <w:r w:rsidR="00D730A4" w:rsidRPr="00FF2FD7">
        <w:rPr>
          <w:rFonts w:ascii="Palatino Linotype" w:hAnsi="Palatino Linotype" w:cs="Arial"/>
        </w:rPr>
        <w:t xml:space="preserve"> </w:t>
      </w:r>
      <w:r w:rsidR="00FF3111" w:rsidRPr="00FF2FD7">
        <w:rPr>
          <w:rFonts w:ascii="Palatino Linotype" w:hAnsi="Palatino Linotype" w:cs="Arial"/>
        </w:rPr>
        <w:t>a</w:t>
      </w:r>
      <w:r w:rsidR="00D730A4" w:rsidRPr="00FF2FD7">
        <w:rPr>
          <w:rFonts w:ascii="Palatino Linotype" w:hAnsi="Palatino Linotype" w:cs="Arial"/>
        </w:rPr>
        <w:t xml:space="preserve"> </w:t>
      </w:r>
      <w:r w:rsidR="00FF3111" w:rsidRPr="00FF2FD7">
        <w:rPr>
          <w:rFonts w:ascii="Palatino Linotype" w:hAnsi="Palatino Linotype" w:cs="Arial"/>
        </w:rPr>
        <w:t>efecto</w:t>
      </w:r>
      <w:r w:rsidR="00D730A4" w:rsidRPr="00FF2FD7">
        <w:rPr>
          <w:rFonts w:ascii="Palatino Linotype" w:hAnsi="Palatino Linotype" w:cs="Arial"/>
        </w:rPr>
        <w:t xml:space="preserve"> </w:t>
      </w:r>
      <w:r w:rsidR="00FF3111" w:rsidRPr="00FF2FD7">
        <w:rPr>
          <w:rFonts w:ascii="Palatino Linotype" w:hAnsi="Palatino Linotype" w:cs="Arial"/>
          <w:lang w:val="es-ES_tradnl"/>
        </w:rPr>
        <w:t>de</w:t>
      </w:r>
      <w:r w:rsidR="00D730A4" w:rsidRPr="00FF2FD7">
        <w:rPr>
          <w:rFonts w:ascii="Palatino Linotype" w:hAnsi="Palatino Linotype" w:cs="Arial"/>
        </w:rPr>
        <w:t xml:space="preserve"> </w:t>
      </w:r>
      <w:r w:rsidR="00FF3111" w:rsidRPr="00FF2FD7">
        <w:rPr>
          <w:rFonts w:ascii="Palatino Linotype" w:hAnsi="Palatino Linotype" w:cs="Arial"/>
        </w:rPr>
        <w:t>ser</w:t>
      </w:r>
      <w:r w:rsidR="00D730A4" w:rsidRPr="00FF2FD7">
        <w:rPr>
          <w:rFonts w:ascii="Palatino Linotype" w:hAnsi="Palatino Linotype" w:cs="Arial"/>
        </w:rPr>
        <w:t xml:space="preserve"> </w:t>
      </w:r>
      <w:r w:rsidR="00FF3111" w:rsidRPr="00FF2FD7">
        <w:rPr>
          <w:rFonts w:ascii="Palatino Linotype" w:hAnsi="Palatino Linotype" w:cs="Arial"/>
        </w:rPr>
        <w:t>resuelto,</w:t>
      </w:r>
      <w:r w:rsidR="00D730A4" w:rsidRPr="00FF2FD7">
        <w:rPr>
          <w:rFonts w:ascii="Palatino Linotype" w:hAnsi="Palatino Linotype" w:cs="Arial"/>
        </w:rPr>
        <w:t xml:space="preserve"> </w:t>
      </w:r>
      <w:r w:rsidR="00FF3111" w:rsidRPr="00FF2FD7">
        <w:rPr>
          <w:rFonts w:ascii="Palatino Linotype" w:hAnsi="Palatino Linotype" w:cs="Arial"/>
        </w:rPr>
        <w:t>de</w:t>
      </w:r>
      <w:r w:rsidR="00D730A4" w:rsidRPr="00FF2FD7">
        <w:rPr>
          <w:rFonts w:ascii="Palatino Linotype" w:hAnsi="Palatino Linotype" w:cs="Arial"/>
        </w:rPr>
        <w:t xml:space="preserve"> </w:t>
      </w:r>
      <w:r w:rsidR="00FF3111" w:rsidRPr="00FF2FD7">
        <w:rPr>
          <w:rFonts w:ascii="Palatino Linotype" w:hAnsi="Palatino Linotype" w:cs="Arial"/>
        </w:rPr>
        <w:t>conformidad</w:t>
      </w:r>
      <w:r w:rsidR="00D730A4" w:rsidRPr="00FF2FD7">
        <w:rPr>
          <w:rFonts w:ascii="Palatino Linotype" w:hAnsi="Palatino Linotype" w:cs="Arial"/>
        </w:rPr>
        <w:t xml:space="preserve"> </w:t>
      </w:r>
      <w:r w:rsidR="00FF3111" w:rsidRPr="00FF2FD7">
        <w:rPr>
          <w:rFonts w:ascii="Palatino Linotype" w:hAnsi="Palatino Linotype" w:cs="Arial"/>
        </w:rPr>
        <w:t>con</w:t>
      </w:r>
      <w:r w:rsidR="00D730A4" w:rsidRPr="00FF2FD7">
        <w:rPr>
          <w:rFonts w:ascii="Palatino Linotype" w:hAnsi="Palatino Linotype" w:cs="Arial"/>
        </w:rPr>
        <w:t xml:space="preserve"> </w:t>
      </w:r>
      <w:r w:rsidR="00FF3111" w:rsidRPr="00FF2FD7">
        <w:rPr>
          <w:rFonts w:ascii="Palatino Linotype" w:hAnsi="Palatino Linotype" w:cs="Arial"/>
        </w:rPr>
        <w:t>lo</w:t>
      </w:r>
      <w:r w:rsidR="00D730A4" w:rsidRPr="00FF2FD7">
        <w:rPr>
          <w:rFonts w:ascii="Palatino Linotype" w:hAnsi="Palatino Linotype" w:cs="Arial"/>
        </w:rPr>
        <w:t xml:space="preserve"> </w:t>
      </w:r>
      <w:r w:rsidR="00FF3111" w:rsidRPr="00FF2FD7">
        <w:rPr>
          <w:rFonts w:ascii="Palatino Linotype" w:hAnsi="Palatino Linotype" w:cs="Arial"/>
        </w:rPr>
        <w:t>establecido</w:t>
      </w:r>
      <w:r w:rsidR="00D730A4" w:rsidRPr="00FF2FD7">
        <w:rPr>
          <w:rFonts w:ascii="Palatino Linotype" w:hAnsi="Palatino Linotype" w:cs="Arial"/>
        </w:rPr>
        <w:t xml:space="preserve"> </w:t>
      </w:r>
      <w:r w:rsidR="00FF3111" w:rsidRPr="00FF2FD7">
        <w:rPr>
          <w:rFonts w:ascii="Palatino Linotype" w:hAnsi="Palatino Linotype" w:cs="Arial"/>
        </w:rPr>
        <w:t>en</w:t>
      </w:r>
      <w:r w:rsidR="00D730A4" w:rsidRPr="00FF2FD7">
        <w:rPr>
          <w:rFonts w:ascii="Palatino Linotype" w:hAnsi="Palatino Linotype" w:cs="Arial"/>
        </w:rPr>
        <w:t xml:space="preserve"> </w:t>
      </w:r>
      <w:r w:rsidR="00FF3111" w:rsidRPr="00FF2FD7">
        <w:rPr>
          <w:rFonts w:ascii="Palatino Linotype" w:hAnsi="Palatino Linotype" w:cs="Arial"/>
        </w:rPr>
        <w:t>el</w:t>
      </w:r>
      <w:r w:rsidR="00D730A4" w:rsidRPr="00FF2FD7">
        <w:rPr>
          <w:rFonts w:ascii="Palatino Linotype" w:hAnsi="Palatino Linotype" w:cs="Arial"/>
        </w:rPr>
        <w:t xml:space="preserve"> </w:t>
      </w:r>
      <w:r w:rsidR="00FF3111" w:rsidRPr="00FF2FD7">
        <w:rPr>
          <w:rFonts w:ascii="Palatino Linotype" w:hAnsi="Palatino Linotype" w:cs="Arial"/>
        </w:rPr>
        <w:t>artículo</w:t>
      </w:r>
      <w:r w:rsidR="00D730A4" w:rsidRPr="00FF2FD7">
        <w:rPr>
          <w:rFonts w:ascii="Palatino Linotype" w:hAnsi="Palatino Linotype" w:cs="Arial"/>
        </w:rPr>
        <w:t xml:space="preserve"> </w:t>
      </w:r>
      <w:r w:rsidR="00FF3111" w:rsidRPr="00FF2FD7">
        <w:rPr>
          <w:rFonts w:ascii="Palatino Linotype" w:hAnsi="Palatino Linotype" w:cs="Arial"/>
        </w:rPr>
        <w:t>185</w:t>
      </w:r>
      <w:r w:rsidR="00D42AEF" w:rsidRPr="00FF2FD7">
        <w:rPr>
          <w:rFonts w:ascii="Palatino Linotype" w:hAnsi="Palatino Linotype" w:cs="Arial"/>
        </w:rPr>
        <w:t>,</w:t>
      </w:r>
      <w:r w:rsidR="00D730A4" w:rsidRPr="00FF2FD7">
        <w:rPr>
          <w:rFonts w:ascii="Palatino Linotype" w:hAnsi="Palatino Linotype" w:cs="Arial"/>
        </w:rPr>
        <w:t xml:space="preserve"> </w:t>
      </w:r>
      <w:r w:rsidR="00FF3111" w:rsidRPr="00FF2FD7">
        <w:rPr>
          <w:rFonts w:ascii="Palatino Linotype" w:hAnsi="Palatino Linotype" w:cs="Arial"/>
        </w:rPr>
        <w:t>fracciones</w:t>
      </w:r>
      <w:r w:rsidR="00D730A4" w:rsidRPr="00FF2FD7">
        <w:rPr>
          <w:rFonts w:ascii="Palatino Linotype" w:hAnsi="Palatino Linotype" w:cs="Arial"/>
        </w:rPr>
        <w:t xml:space="preserve"> </w:t>
      </w:r>
      <w:r w:rsidR="00FF3111" w:rsidRPr="00FF2FD7">
        <w:rPr>
          <w:rFonts w:ascii="Palatino Linotype" w:hAnsi="Palatino Linotype" w:cs="Arial"/>
        </w:rPr>
        <w:t>VI</w:t>
      </w:r>
      <w:r w:rsidR="00D730A4" w:rsidRPr="00FF2FD7">
        <w:rPr>
          <w:rFonts w:ascii="Palatino Linotype" w:hAnsi="Palatino Linotype" w:cs="Arial"/>
        </w:rPr>
        <w:t xml:space="preserve"> </w:t>
      </w:r>
      <w:r w:rsidR="00FF3111" w:rsidRPr="00FF2FD7">
        <w:rPr>
          <w:rFonts w:ascii="Palatino Linotype" w:hAnsi="Palatino Linotype" w:cs="Arial"/>
        </w:rPr>
        <w:t>y</w:t>
      </w:r>
      <w:r w:rsidR="00D730A4" w:rsidRPr="00FF2FD7">
        <w:rPr>
          <w:rFonts w:ascii="Palatino Linotype" w:hAnsi="Palatino Linotype" w:cs="Arial"/>
        </w:rPr>
        <w:t xml:space="preserve"> </w:t>
      </w:r>
      <w:r w:rsidR="00FF3111" w:rsidRPr="00FF2FD7">
        <w:rPr>
          <w:rFonts w:ascii="Palatino Linotype" w:hAnsi="Palatino Linotype" w:cs="Arial"/>
        </w:rPr>
        <w:t>VIII</w:t>
      </w:r>
      <w:r w:rsidR="00D42AEF" w:rsidRPr="00FF2FD7">
        <w:rPr>
          <w:rFonts w:ascii="Palatino Linotype" w:hAnsi="Palatino Linotype" w:cs="Arial"/>
        </w:rPr>
        <w:t>,</w:t>
      </w:r>
      <w:r w:rsidR="00D730A4" w:rsidRPr="00FF2FD7">
        <w:rPr>
          <w:rFonts w:ascii="Palatino Linotype" w:hAnsi="Palatino Linotype" w:cs="Arial"/>
        </w:rPr>
        <w:t xml:space="preserve"> </w:t>
      </w:r>
      <w:r w:rsidR="00FF3111" w:rsidRPr="00FF2FD7">
        <w:rPr>
          <w:rFonts w:ascii="Palatino Linotype" w:hAnsi="Palatino Linotype" w:cs="Arial"/>
        </w:rPr>
        <w:t>de</w:t>
      </w:r>
      <w:r w:rsidR="00D730A4" w:rsidRPr="00FF2FD7">
        <w:rPr>
          <w:rFonts w:ascii="Palatino Linotype" w:hAnsi="Palatino Linotype" w:cs="Arial"/>
        </w:rPr>
        <w:t xml:space="preserve"> </w:t>
      </w:r>
      <w:r w:rsidR="00FF3111" w:rsidRPr="00FF2FD7">
        <w:rPr>
          <w:rFonts w:ascii="Palatino Linotype" w:hAnsi="Palatino Linotype" w:cs="Arial"/>
        </w:rPr>
        <w:t>la</w:t>
      </w:r>
      <w:r w:rsidR="00D730A4" w:rsidRPr="00FF2FD7">
        <w:rPr>
          <w:rFonts w:ascii="Palatino Linotype" w:hAnsi="Palatino Linotype" w:cs="Arial"/>
        </w:rPr>
        <w:t xml:space="preserve"> </w:t>
      </w:r>
      <w:r w:rsidR="00FF3111" w:rsidRPr="00FF2FD7">
        <w:rPr>
          <w:rFonts w:ascii="Palatino Linotype" w:hAnsi="Palatino Linotype" w:cs="Arial"/>
        </w:rPr>
        <w:t>Ley</w:t>
      </w:r>
      <w:r w:rsidR="00D730A4" w:rsidRPr="00FF2FD7">
        <w:rPr>
          <w:rFonts w:ascii="Palatino Linotype" w:hAnsi="Palatino Linotype" w:cs="Arial"/>
        </w:rPr>
        <w:t xml:space="preserve"> </w:t>
      </w:r>
      <w:r w:rsidR="00FF3111" w:rsidRPr="00FF2FD7">
        <w:rPr>
          <w:rFonts w:ascii="Palatino Linotype" w:hAnsi="Palatino Linotype" w:cs="Arial"/>
        </w:rPr>
        <w:t>de</w:t>
      </w:r>
      <w:r w:rsidR="00D730A4" w:rsidRPr="00FF2FD7">
        <w:rPr>
          <w:rFonts w:ascii="Palatino Linotype" w:hAnsi="Palatino Linotype" w:cs="Arial"/>
        </w:rPr>
        <w:t xml:space="preserve"> </w:t>
      </w:r>
      <w:r w:rsidR="00FF3111" w:rsidRPr="00FF2FD7">
        <w:rPr>
          <w:rFonts w:ascii="Palatino Linotype" w:hAnsi="Palatino Linotype" w:cs="Arial"/>
        </w:rPr>
        <w:t>Transparencia</w:t>
      </w:r>
      <w:r w:rsidR="00D730A4" w:rsidRPr="00FF2FD7">
        <w:rPr>
          <w:rFonts w:ascii="Palatino Linotype" w:hAnsi="Palatino Linotype" w:cs="Arial"/>
        </w:rPr>
        <w:t xml:space="preserve"> </w:t>
      </w:r>
      <w:r w:rsidR="00FF3111" w:rsidRPr="00FF2FD7">
        <w:rPr>
          <w:rFonts w:ascii="Palatino Linotype" w:hAnsi="Palatino Linotype" w:cs="Arial"/>
        </w:rPr>
        <w:t>y</w:t>
      </w:r>
      <w:r w:rsidR="00D730A4" w:rsidRPr="00FF2FD7">
        <w:rPr>
          <w:rFonts w:ascii="Palatino Linotype" w:hAnsi="Palatino Linotype" w:cs="Arial"/>
        </w:rPr>
        <w:t xml:space="preserve"> </w:t>
      </w:r>
      <w:r w:rsidR="00FF3111" w:rsidRPr="00FF2FD7">
        <w:rPr>
          <w:rFonts w:ascii="Palatino Linotype" w:hAnsi="Palatino Linotype" w:cs="Arial"/>
        </w:rPr>
        <w:t>Acceso</w:t>
      </w:r>
      <w:r w:rsidR="00D730A4" w:rsidRPr="00FF2FD7">
        <w:rPr>
          <w:rFonts w:ascii="Palatino Linotype" w:hAnsi="Palatino Linotype" w:cs="Arial"/>
        </w:rPr>
        <w:t xml:space="preserve"> </w:t>
      </w:r>
      <w:r w:rsidR="00FF3111" w:rsidRPr="00FF2FD7">
        <w:rPr>
          <w:rFonts w:ascii="Palatino Linotype" w:hAnsi="Palatino Linotype" w:cs="Arial"/>
        </w:rPr>
        <w:t>a</w:t>
      </w:r>
      <w:r w:rsidR="00D730A4" w:rsidRPr="00FF2FD7">
        <w:rPr>
          <w:rFonts w:ascii="Palatino Linotype" w:hAnsi="Palatino Linotype" w:cs="Arial"/>
        </w:rPr>
        <w:t xml:space="preserve"> </w:t>
      </w:r>
      <w:r w:rsidR="00FF3111" w:rsidRPr="00FF2FD7">
        <w:rPr>
          <w:rFonts w:ascii="Palatino Linotype" w:hAnsi="Palatino Linotype" w:cs="Arial"/>
        </w:rPr>
        <w:t>la</w:t>
      </w:r>
      <w:r w:rsidR="00D730A4" w:rsidRPr="00FF2FD7">
        <w:rPr>
          <w:rFonts w:ascii="Palatino Linotype" w:hAnsi="Palatino Linotype" w:cs="Arial"/>
        </w:rPr>
        <w:t xml:space="preserve"> </w:t>
      </w:r>
      <w:r w:rsidR="00FF3111" w:rsidRPr="00FF2FD7">
        <w:rPr>
          <w:rFonts w:ascii="Palatino Linotype" w:hAnsi="Palatino Linotype" w:cs="Arial"/>
        </w:rPr>
        <w:t>Información</w:t>
      </w:r>
      <w:r w:rsidR="00D730A4" w:rsidRPr="00FF2FD7">
        <w:rPr>
          <w:rFonts w:ascii="Palatino Linotype" w:hAnsi="Palatino Linotype" w:cs="Arial"/>
        </w:rPr>
        <w:t xml:space="preserve"> </w:t>
      </w:r>
      <w:r w:rsidR="00FF3111" w:rsidRPr="00FF2FD7">
        <w:rPr>
          <w:rFonts w:ascii="Palatino Linotype" w:hAnsi="Palatino Linotype" w:cs="Arial"/>
        </w:rPr>
        <w:t>Pública</w:t>
      </w:r>
      <w:r w:rsidR="00D730A4" w:rsidRPr="00FF2FD7">
        <w:rPr>
          <w:rFonts w:ascii="Palatino Linotype" w:hAnsi="Palatino Linotype" w:cs="Arial"/>
        </w:rPr>
        <w:t xml:space="preserve"> </w:t>
      </w:r>
      <w:r w:rsidR="00FF3111" w:rsidRPr="00FF2FD7">
        <w:rPr>
          <w:rFonts w:ascii="Palatino Linotype" w:hAnsi="Palatino Linotype" w:cs="Arial"/>
        </w:rPr>
        <w:t>del</w:t>
      </w:r>
      <w:r w:rsidR="00D730A4" w:rsidRPr="00FF2FD7">
        <w:rPr>
          <w:rFonts w:ascii="Palatino Linotype" w:hAnsi="Palatino Linotype" w:cs="Arial"/>
        </w:rPr>
        <w:t xml:space="preserve"> </w:t>
      </w:r>
      <w:r w:rsidR="00FF3111" w:rsidRPr="00FF2FD7">
        <w:rPr>
          <w:rFonts w:ascii="Palatino Linotype" w:hAnsi="Palatino Linotype" w:cs="Arial"/>
        </w:rPr>
        <w:t>Estado</w:t>
      </w:r>
      <w:r w:rsidR="00D730A4" w:rsidRPr="00FF2FD7">
        <w:rPr>
          <w:rFonts w:ascii="Palatino Linotype" w:hAnsi="Palatino Linotype" w:cs="Arial"/>
        </w:rPr>
        <w:t xml:space="preserve"> </w:t>
      </w:r>
      <w:r w:rsidR="00FF3111" w:rsidRPr="00FF2FD7">
        <w:rPr>
          <w:rFonts w:ascii="Palatino Linotype" w:hAnsi="Palatino Linotype" w:cs="Arial"/>
        </w:rPr>
        <w:t>de</w:t>
      </w:r>
      <w:r w:rsidR="00D730A4" w:rsidRPr="00FF2FD7">
        <w:rPr>
          <w:rFonts w:ascii="Palatino Linotype" w:hAnsi="Palatino Linotype" w:cs="Arial"/>
        </w:rPr>
        <w:t xml:space="preserve"> </w:t>
      </w:r>
      <w:r w:rsidR="00FF3111" w:rsidRPr="00FF2FD7">
        <w:rPr>
          <w:rFonts w:ascii="Palatino Linotype" w:hAnsi="Palatino Linotype" w:cs="Arial"/>
        </w:rPr>
        <w:t>México</w:t>
      </w:r>
      <w:r w:rsidR="00D730A4" w:rsidRPr="00FF2FD7">
        <w:rPr>
          <w:rFonts w:ascii="Palatino Linotype" w:hAnsi="Palatino Linotype" w:cs="Arial"/>
        </w:rPr>
        <w:t xml:space="preserve"> </w:t>
      </w:r>
      <w:r w:rsidR="00FF3111" w:rsidRPr="00FF2FD7">
        <w:rPr>
          <w:rFonts w:ascii="Palatino Linotype" w:hAnsi="Palatino Linotype" w:cs="Arial"/>
        </w:rPr>
        <w:t>y</w:t>
      </w:r>
      <w:r w:rsidR="00D730A4" w:rsidRPr="00FF2FD7">
        <w:rPr>
          <w:rFonts w:ascii="Palatino Linotype" w:hAnsi="Palatino Linotype" w:cs="Arial"/>
        </w:rPr>
        <w:t xml:space="preserve"> </w:t>
      </w:r>
      <w:r w:rsidR="00FF3111" w:rsidRPr="00FF2FD7">
        <w:rPr>
          <w:rFonts w:ascii="Palatino Linotype" w:hAnsi="Palatino Linotype" w:cs="Arial"/>
        </w:rPr>
        <w:t>Municipios.</w:t>
      </w:r>
    </w:p>
    <w:p w:rsidR="002C19B2" w:rsidRPr="00FF2FD7" w:rsidRDefault="002C19B2" w:rsidP="004A523F">
      <w:pPr>
        <w:pStyle w:val="Prrafodelista"/>
        <w:numPr>
          <w:ilvl w:val="0"/>
          <w:numId w:val="5"/>
        </w:numPr>
        <w:tabs>
          <w:tab w:val="left" w:pos="567"/>
        </w:tabs>
        <w:spacing w:before="200" w:after="120" w:line="360" w:lineRule="auto"/>
        <w:ind w:left="0" w:firstLine="0"/>
        <w:jc w:val="both"/>
        <w:rPr>
          <w:rFonts w:ascii="Palatino Linotype" w:hAnsi="Palatino Linotype"/>
        </w:rPr>
      </w:pPr>
      <w:r w:rsidRPr="00FF2FD7">
        <w:rPr>
          <w:rFonts w:ascii="Palatino Linotype" w:hAnsi="Palatino Linotype" w:cs="Arial"/>
        </w:rPr>
        <w:t xml:space="preserve">En fecha </w:t>
      </w:r>
      <w:r w:rsidR="00975B22" w:rsidRPr="00FF2FD7">
        <w:rPr>
          <w:rFonts w:ascii="Palatino Linotype" w:hAnsi="Palatino Linotype" w:cs="Arial"/>
        </w:rPr>
        <w:t>quince</w:t>
      </w:r>
      <w:r w:rsidR="00BC25E4" w:rsidRPr="00FF2FD7">
        <w:rPr>
          <w:rFonts w:ascii="Palatino Linotype" w:hAnsi="Palatino Linotype" w:cs="Arial"/>
        </w:rPr>
        <w:t xml:space="preserve"> </w:t>
      </w:r>
      <w:r w:rsidRPr="00FF2FD7">
        <w:rPr>
          <w:rFonts w:ascii="Palatino Linotype" w:hAnsi="Palatino Linotype" w:cs="Arial"/>
        </w:rPr>
        <w:t xml:space="preserve">de </w:t>
      </w:r>
      <w:r w:rsidR="00BC25E4" w:rsidRPr="00FF2FD7">
        <w:rPr>
          <w:rFonts w:ascii="Palatino Linotype" w:hAnsi="Palatino Linotype" w:cs="Arial"/>
        </w:rPr>
        <w:t>octubre</w:t>
      </w:r>
      <w:r w:rsidRPr="00FF2FD7">
        <w:rPr>
          <w:rFonts w:ascii="Palatino Linotype" w:hAnsi="Palatino Linotype" w:cs="Arial"/>
        </w:rPr>
        <w:t xml:space="preserve"> de dos mil dieciocho, la Comisionada Ponente acordó ampliar el plazo para resolver el recurso de revisión de mérito, por un periodo </w:t>
      </w:r>
      <w:r w:rsidRPr="00FF2FD7">
        <w:rPr>
          <w:rFonts w:ascii="Palatino Linotype" w:hAnsi="Palatino Linotype" w:cs="Arial"/>
        </w:rPr>
        <w:lastRenderedPageBreak/>
        <w:t xml:space="preserve">de hasta quince días hábiles, de </w:t>
      </w:r>
      <w:r w:rsidRPr="00FF2FD7">
        <w:rPr>
          <w:rFonts w:ascii="Palatino Linotype" w:hAnsi="Palatino Linotype" w:cs="Arial"/>
          <w:lang w:val="es-ES_tradnl"/>
        </w:rPr>
        <w:t>conformidad</w:t>
      </w:r>
      <w:r w:rsidRPr="00FF2FD7">
        <w:rPr>
          <w:rFonts w:ascii="Palatino Linotype" w:hAnsi="Palatino Linotype" w:cs="Arial"/>
        </w:rPr>
        <w:t xml:space="preserve"> con el artículo 181 tercer párrafo</w:t>
      </w:r>
      <w:r w:rsidR="00F0633D" w:rsidRPr="00FF2FD7">
        <w:rPr>
          <w:rFonts w:ascii="Palatino Linotype" w:hAnsi="Palatino Linotype" w:cs="Arial"/>
        </w:rPr>
        <w:t>,</w:t>
      </w:r>
      <w:r w:rsidRPr="00FF2FD7">
        <w:rPr>
          <w:rFonts w:ascii="Palatino Linotype" w:hAnsi="Palatino Linotype" w:cs="Arial"/>
        </w:rPr>
        <w:t xml:space="preserve"> de la Ley de Transparencia y Acceso a la Información Pública del Estado de México y Municipios.</w:t>
      </w:r>
    </w:p>
    <w:p w:rsidR="004B4CB8" w:rsidRPr="00FF2FD7" w:rsidRDefault="004B4CB8" w:rsidP="009B6F7B">
      <w:pPr>
        <w:spacing w:before="120" w:after="120" w:line="360" w:lineRule="auto"/>
        <w:jc w:val="center"/>
        <w:rPr>
          <w:rFonts w:ascii="Palatino Linotype" w:hAnsi="Palatino Linotype"/>
          <w:b/>
          <w:bCs/>
          <w:spacing w:val="40"/>
          <w:sz w:val="28"/>
        </w:rPr>
      </w:pPr>
      <w:r w:rsidRPr="00FF2FD7">
        <w:rPr>
          <w:rFonts w:ascii="Palatino Linotype" w:hAnsi="Palatino Linotype"/>
          <w:b/>
          <w:bCs/>
          <w:spacing w:val="40"/>
          <w:sz w:val="28"/>
        </w:rPr>
        <w:t>CONSIDERANDO</w:t>
      </w:r>
    </w:p>
    <w:p w:rsidR="00975B22" w:rsidRPr="00FF2FD7" w:rsidRDefault="00AB4B9D" w:rsidP="004A523F">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FF2FD7">
        <w:rPr>
          <w:rFonts w:ascii="Palatino Linotype" w:hAnsi="Palatino Linotype"/>
          <w:b/>
        </w:rPr>
        <w:t>Competencia</w:t>
      </w:r>
      <w:r w:rsidRPr="00FF2FD7">
        <w:rPr>
          <w:rFonts w:ascii="Palatino Linotype" w:hAnsi="Palatino Linotype"/>
        </w:rPr>
        <w:t>.</w:t>
      </w:r>
      <w:r w:rsidR="00D730A4" w:rsidRPr="00FF2FD7">
        <w:rPr>
          <w:rFonts w:ascii="Palatino Linotype" w:hAnsi="Palatino Linotype"/>
          <w:b/>
        </w:rPr>
        <w:t xml:space="preserve"> </w:t>
      </w:r>
      <w:r w:rsidR="00975B22" w:rsidRPr="00FF2FD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de aplicación supletoria; los artículos 1, 81, 82, fracciones I y III, 119, 127, 128 y 129, de la Ley de Protección de Datos Personales en Posesión de Sujetos Obligados del Estado de México y Municipios, y los </w:t>
      </w:r>
      <w:r w:rsidR="00560BFE" w:rsidRPr="00FF2FD7">
        <w:rPr>
          <w:rFonts w:ascii="Palatino Linotype" w:hAnsi="Palatino Linotype"/>
        </w:rPr>
        <w:t>artículos</w:t>
      </w:r>
      <w:r w:rsidR="00975B22" w:rsidRPr="00FF2FD7">
        <w:rPr>
          <w:rFonts w:ascii="Palatino Linotype" w:hAnsi="Palatino Linotype"/>
        </w:rPr>
        <w:t xml:space="preserve"> 9, fracciones I y XXIV y 11</w:t>
      </w:r>
      <w:r w:rsidR="00560BFE" w:rsidRPr="00FF2FD7">
        <w:rPr>
          <w:rFonts w:ascii="Palatino Linotype" w:hAnsi="Palatino Linotype"/>
        </w:rPr>
        <w:t>,</w:t>
      </w:r>
      <w:r w:rsidR="00975B22" w:rsidRPr="00FF2FD7">
        <w:rPr>
          <w:rFonts w:ascii="Palatino Linotype" w:hAnsi="Palatino Linotype"/>
        </w:rPr>
        <w:t xml:space="preserve"> del Reglamento Interior del Instituto de Transparencia, Acceso a la Información Pública y Protección de Datos Personales del Estado de México y Municipios.</w:t>
      </w:r>
    </w:p>
    <w:p w:rsidR="0034196C" w:rsidRPr="00FF2FD7" w:rsidRDefault="0034196C" w:rsidP="004A523F">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cs="Arial"/>
          <w:lang w:val="es-ES_tradnl"/>
        </w:rPr>
      </w:pPr>
      <w:r w:rsidRPr="00FF2FD7">
        <w:rPr>
          <w:rFonts w:ascii="Palatino Linotype" w:hAnsi="Palatino Linotype" w:cs="Arial"/>
          <w:b/>
        </w:rPr>
        <w:t>Interés.</w:t>
      </w:r>
      <w:r w:rsidR="00D730A4" w:rsidRPr="00FF2FD7">
        <w:rPr>
          <w:rFonts w:ascii="Palatino Linotype" w:hAnsi="Palatino Linotype" w:cs="Arial"/>
        </w:rPr>
        <w:t xml:space="preserve"> </w:t>
      </w:r>
      <w:r w:rsidRPr="00FF2FD7">
        <w:rPr>
          <w:rFonts w:ascii="Palatino Linotype" w:hAnsi="Palatino Linotype" w:cs="Arial"/>
        </w:rPr>
        <w:t>El</w:t>
      </w:r>
      <w:r w:rsidR="00D730A4" w:rsidRPr="00FF2FD7">
        <w:rPr>
          <w:rFonts w:ascii="Palatino Linotype" w:hAnsi="Palatino Linotype" w:cs="Arial"/>
        </w:rPr>
        <w:t xml:space="preserve"> </w:t>
      </w:r>
      <w:r w:rsidRPr="00FF2FD7">
        <w:rPr>
          <w:rFonts w:ascii="Palatino Linotype" w:hAnsi="Palatino Linotype"/>
        </w:rPr>
        <w:t>recurso</w:t>
      </w:r>
      <w:r w:rsidR="00D730A4" w:rsidRPr="00FF2FD7">
        <w:rPr>
          <w:rFonts w:ascii="Palatino Linotype" w:hAnsi="Palatino Linotype" w:cs="Arial"/>
        </w:rPr>
        <w:t xml:space="preserve"> </w:t>
      </w:r>
      <w:r w:rsidRPr="00FF2FD7">
        <w:rPr>
          <w:rFonts w:ascii="Palatino Linotype" w:hAnsi="Palatino Linotype" w:cs="Arial"/>
        </w:rPr>
        <w:t>de</w:t>
      </w:r>
      <w:r w:rsidR="00D730A4" w:rsidRPr="00FF2FD7">
        <w:rPr>
          <w:rFonts w:ascii="Palatino Linotype" w:hAnsi="Palatino Linotype" w:cs="Arial"/>
        </w:rPr>
        <w:t xml:space="preserve"> </w:t>
      </w:r>
      <w:r w:rsidRPr="00FF2FD7">
        <w:rPr>
          <w:rFonts w:ascii="Palatino Linotype" w:hAnsi="Palatino Linotype" w:cs="Arial"/>
        </w:rPr>
        <w:t>revisión</w:t>
      </w:r>
      <w:r w:rsidR="00D730A4" w:rsidRPr="00FF2FD7">
        <w:rPr>
          <w:rFonts w:ascii="Palatino Linotype" w:hAnsi="Palatino Linotype" w:cs="Arial"/>
        </w:rPr>
        <w:t xml:space="preserve"> </w:t>
      </w:r>
      <w:r w:rsidRPr="00FF2FD7">
        <w:rPr>
          <w:rFonts w:ascii="Palatino Linotype" w:hAnsi="Palatino Linotype" w:cs="Arial"/>
        </w:rPr>
        <w:t>fue</w:t>
      </w:r>
      <w:r w:rsidR="00D730A4" w:rsidRPr="00FF2FD7">
        <w:rPr>
          <w:rFonts w:ascii="Palatino Linotype" w:hAnsi="Palatino Linotype" w:cs="Arial"/>
        </w:rPr>
        <w:t xml:space="preserve"> </w:t>
      </w:r>
      <w:r w:rsidRPr="00FF2FD7">
        <w:rPr>
          <w:rFonts w:ascii="Palatino Linotype" w:hAnsi="Palatino Linotype"/>
        </w:rPr>
        <w:t>interpuesto</w:t>
      </w:r>
      <w:r w:rsidR="00D730A4" w:rsidRPr="00FF2FD7">
        <w:rPr>
          <w:rFonts w:ascii="Palatino Linotype" w:hAnsi="Palatino Linotype" w:cs="Arial"/>
        </w:rPr>
        <w:t xml:space="preserve"> </w:t>
      </w:r>
      <w:r w:rsidRPr="00FF2FD7">
        <w:rPr>
          <w:rFonts w:ascii="Palatino Linotype" w:hAnsi="Palatino Linotype" w:cs="Arial"/>
        </w:rPr>
        <w:t>por</w:t>
      </w:r>
      <w:r w:rsidR="00D730A4" w:rsidRPr="00FF2FD7">
        <w:rPr>
          <w:rFonts w:ascii="Palatino Linotype" w:hAnsi="Palatino Linotype" w:cs="Arial"/>
        </w:rPr>
        <w:t xml:space="preserve"> </w:t>
      </w:r>
      <w:r w:rsidRPr="00FF2FD7">
        <w:rPr>
          <w:rFonts w:ascii="Palatino Linotype" w:hAnsi="Palatino Linotype" w:cs="Arial"/>
        </w:rPr>
        <w:t>parte</w:t>
      </w:r>
      <w:r w:rsidR="00D730A4" w:rsidRPr="00FF2FD7">
        <w:rPr>
          <w:rFonts w:ascii="Palatino Linotype" w:hAnsi="Palatino Linotype" w:cs="Arial"/>
        </w:rPr>
        <w:t xml:space="preserve"> </w:t>
      </w:r>
      <w:r w:rsidRPr="00FF2FD7">
        <w:rPr>
          <w:rFonts w:ascii="Palatino Linotype" w:hAnsi="Palatino Linotype" w:cs="Arial"/>
        </w:rPr>
        <w:t>legítima</w:t>
      </w:r>
      <w:r w:rsidR="00D730A4" w:rsidRPr="00FF2FD7">
        <w:rPr>
          <w:rFonts w:ascii="Palatino Linotype" w:hAnsi="Palatino Linotype" w:cs="Arial"/>
        </w:rPr>
        <w:t xml:space="preserve"> </w:t>
      </w:r>
      <w:r w:rsidRPr="00FF2FD7">
        <w:rPr>
          <w:rFonts w:ascii="Palatino Linotype" w:hAnsi="Palatino Linotype" w:cs="Arial"/>
        </w:rPr>
        <w:t>en</w:t>
      </w:r>
      <w:r w:rsidR="00D730A4" w:rsidRPr="00FF2FD7">
        <w:rPr>
          <w:rFonts w:ascii="Palatino Linotype" w:hAnsi="Palatino Linotype" w:cs="Arial"/>
        </w:rPr>
        <w:t xml:space="preserve"> </w:t>
      </w:r>
      <w:r w:rsidRPr="00FF2FD7">
        <w:rPr>
          <w:rFonts w:ascii="Palatino Linotype" w:hAnsi="Palatino Linotype" w:cs="Arial"/>
        </w:rPr>
        <w:t>atención</w:t>
      </w:r>
      <w:r w:rsidR="00D730A4" w:rsidRPr="00FF2FD7">
        <w:rPr>
          <w:rFonts w:ascii="Palatino Linotype" w:hAnsi="Palatino Linotype" w:cs="Arial"/>
        </w:rPr>
        <w:t xml:space="preserve"> </w:t>
      </w:r>
      <w:r w:rsidRPr="00FF2FD7">
        <w:rPr>
          <w:rFonts w:ascii="Palatino Linotype" w:hAnsi="Palatino Linotype" w:cs="Arial"/>
        </w:rPr>
        <w:t>a</w:t>
      </w:r>
      <w:r w:rsidR="00D730A4" w:rsidRPr="00FF2FD7">
        <w:rPr>
          <w:rFonts w:ascii="Palatino Linotype" w:hAnsi="Palatino Linotype" w:cs="Arial"/>
        </w:rPr>
        <w:t xml:space="preserve"> </w:t>
      </w:r>
      <w:r w:rsidRPr="00FF2FD7">
        <w:rPr>
          <w:rFonts w:ascii="Palatino Linotype" w:hAnsi="Palatino Linotype" w:cs="Arial"/>
        </w:rPr>
        <w:t>que</w:t>
      </w:r>
      <w:r w:rsidR="00D730A4" w:rsidRPr="00FF2FD7">
        <w:rPr>
          <w:rFonts w:ascii="Palatino Linotype" w:hAnsi="Palatino Linotype" w:cs="Arial"/>
        </w:rPr>
        <w:t xml:space="preserve"> </w:t>
      </w:r>
      <w:r w:rsidRPr="00FF2FD7">
        <w:rPr>
          <w:rFonts w:ascii="Palatino Linotype" w:hAnsi="Palatino Linotype" w:cs="Arial"/>
        </w:rPr>
        <w:t>fue</w:t>
      </w:r>
      <w:r w:rsidR="00D730A4" w:rsidRPr="00FF2FD7">
        <w:rPr>
          <w:rFonts w:ascii="Palatino Linotype" w:hAnsi="Palatino Linotype" w:cs="Arial"/>
        </w:rPr>
        <w:t xml:space="preserve"> </w:t>
      </w:r>
      <w:r w:rsidRPr="00FF2FD7">
        <w:rPr>
          <w:rFonts w:ascii="Palatino Linotype" w:hAnsi="Palatino Linotype"/>
        </w:rPr>
        <w:t>presentado</w:t>
      </w:r>
      <w:r w:rsidR="00D730A4" w:rsidRPr="00FF2FD7">
        <w:rPr>
          <w:rFonts w:ascii="Palatino Linotype" w:hAnsi="Palatino Linotype" w:cs="Arial"/>
        </w:rPr>
        <w:t xml:space="preserve"> </w:t>
      </w:r>
      <w:r w:rsidRPr="00FF2FD7">
        <w:rPr>
          <w:rFonts w:ascii="Palatino Linotype" w:hAnsi="Palatino Linotype" w:cs="Arial"/>
        </w:rPr>
        <w:t>por</w:t>
      </w:r>
      <w:r w:rsidR="00D730A4" w:rsidRPr="00FF2FD7">
        <w:rPr>
          <w:rFonts w:ascii="Palatino Linotype" w:hAnsi="Palatino Linotype" w:cs="Arial"/>
        </w:rPr>
        <w:t xml:space="preserve"> </w:t>
      </w:r>
      <w:r w:rsidR="00F01DDD" w:rsidRPr="00FF2FD7">
        <w:rPr>
          <w:rFonts w:ascii="Palatino Linotype" w:hAnsi="Palatino Linotype" w:cs="Arial"/>
          <w:b/>
        </w:rPr>
        <w:t>EL RECURRENTE</w:t>
      </w:r>
      <w:r w:rsidRPr="00FF2FD7">
        <w:rPr>
          <w:rFonts w:ascii="Palatino Linotype" w:hAnsi="Palatino Linotype" w:cs="Arial"/>
          <w:snapToGrid w:val="0"/>
        </w:rPr>
        <w:t>,</w:t>
      </w:r>
      <w:r w:rsidR="00D730A4" w:rsidRPr="00FF2FD7">
        <w:rPr>
          <w:rFonts w:ascii="Palatino Linotype" w:hAnsi="Palatino Linotype" w:cs="Arial"/>
          <w:snapToGrid w:val="0"/>
        </w:rPr>
        <w:t xml:space="preserve"> </w:t>
      </w:r>
      <w:r w:rsidRPr="00FF2FD7">
        <w:rPr>
          <w:rFonts w:ascii="Palatino Linotype" w:hAnsi="Palatino Linotype" w:cs="Arial"/>
        </w:rPr>
        <w:t>quien</w:t>
      </w:r>
      <w:r w:rsidR="00D730A4" w:rsidRPr="00FF2FD7">
        <w:rPr>
          <w:rFonts w:ascii="Palatino Linotype" w:hAnsi="Palatino Linotype" w:cs="Arial"/>
          <w:snapToGrid w:val="0"/>
        </w:rPr>
        <w:t xml:space="preserve"> </w:t>
      </w:r>
      <w:r w:rsidRPr="00FF2FD7">
        <w:rPr>
          <w:rFonts w:ascii="Palatino Linotype" w:hAnsi="Palatino Linotype"/>
        </w:rPr>
        <w:t>formuló</w:t>
      </w:r>
      <w:r w:rsidR="00D730A4" w:rsidRPr="00FF2FD7">
        <w:rPr>
          <w:rFonts w:ascii="Palatino Linotype" w:hAnsi="Palatino Linotype" w:cs="Arial"/>
          <w:snapToGrid w:val="0"/>
        </w:rPr>
        <w:t xml:space="preserve"> </w:t>
      </w:r>
      <w:r w:rsidRPr="00FF2FD7">
        <w:rPr>
          <w:rFonts w:ascii="Palatino Linotype" w:hAnsi="Palatino Linotype"/>
        </w:rPr>
        <w:t>la</w:t>
      </w:r>
      <w:r w:rsidR="00D730A4" w:rsidRPr="00FF2FD7">
        <w:rPr>
          <w:rFonts w:ascii="Palatino Linotype" w:hAnsi="Palatino Linotype" w:cs="Arial"/>
          <w:snapToGrid w:val="0"/>
        </w:rPr>
        <w:t xml:space="preserve"> </w:t>
      </w:r>
      <w:r w:rsidRPr="00FF2FD7">
        <w:rPr>
          <w:rFonts w:ascii="Palatino Linotype" w:hAnsi="Palatino Linotype" w:cs="Arial"/>
        </w:rPr>
        <w:t>solicitud</w:t>
      </w:r>
      <w:r w:rsidR="00D730A4" w:rsidRPr="00FF2FD7">
        <w:rPr>
          <w:rFonts w:ascii="Palatino Linotype" w:hAnsi="Palatino Linotype" w:cs="Arial"/>
          <w:snapToGrid w:val="0"/>
        </w:rPr>
        <w:t xml:space="preserve"> </w:t>
      </w:r>
      <w:r w:rsidRPr="00FF2FD7">
        <w:rPr>
          <w:rFonts w:ascii="Palatino Linotype" w:hAnsi="Palatino Linotype"/>
        </w:rPr>
        <w:t>número</w:t>
      </w:r>
      <w:r w:rsidR="00D730A4" w:rsidRPr="00FF2FD7">
        <w:rPr>
          <w:rFonts w:ascii="Palatino Linotype" w:hAnsi="Palatino Linotype" w:cs="Arial"/>
          <w:snapToGrid w:val="0"/>
        </w:rPr>
        <w:t xml:space="preserve"> </w:t>
      </w:r>
      <w:r w:rsidR="00165B2D" w:rsidRPr="00FF2FD7">
        <w:rPr>
          <w:rFonts w:ascii="Palatino Linotype" w:hAnsi="Palatino Linotype"/>
          <w:b/>
          <w:bCs/>
        </w:rPr>
        <w:t>00017/ECATEPEC/AD/2018</w:t>
      </w:r>
      <w:r w:rsidRPr="00FF2FD7">
        <w:rPr>
          <w:rFonts w:ascii="Palatino Linotype" w:hAnsi="Palatino Linotype" w:cs="Arial"/>
          <w:lang w:val="es-ES_tradnl"/>
        </w:rPr>
        <w:t>.</w:t>
      </w:r>
    </w:p>
    <w:p w:rsidR="00BC676C" w:rsidRPr="00FF2FD7" w:rsidRDefault="0025573E" w:rsidP="00BC676C">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FF2FD7">
        <w:rPr>
          <w:rFonts w:ascii="Palatino Linotype" w:hAnsi="Palatino Linotype" w:cs="Arial"/>
          <w:b/>
        </w:rPr>
        <w:t xml:space="preserve">Oportunidad. </w:t>
      </w:r>
      <w:r w:rsidR="00BC676C" w:rsidRPr="00FF2FD7">
        <w:rPr>
          <w:rFonts w:ascii="Palatino Linotype" w:hAnsi="Palatino Linotype" w:cs="Arial"/>
        </w:rPr>
        <w:t xml:space="preserve">Es de precisar que la Ley de Transparencia y Acceso a la Información Pública </w:t>
      </w:r>
      <w:r w:rsidR="00BC676C" w:rsidRPr="00FF2FD7">
        <w:rPr>
          <w:rFonts w:ascii="Palatino Linotype" w:hAnsi="Palatino Linotype"/>
        </w:rPr>
        <w:t>del</w:t>
      </w:r>
      <w:r w:rsidR="00BC676C" w:rsidRPr="00FF2FD7">
        <w:rPr>
          <w:rFonts w:ascii="Palatino Linotype" w:hAnsi="Palatino Linotype" w:cs="Arial"/>
        </w:rPr>
        <w:t xml:space="preserve"> Estado de México y </w:t>
      </w:r>
      <w:r w:rsidR="00BC676C" w:rsidRPr="00FF2FD7">
        <w:rPr>
          <w:rFonts w:ascii="Palatino Linotype" w:hAnsi="Palatino Linotype"/>
        </w:rPr>
        <w:t>Municipios</w:t>
      </w:r>
      <w:r w:rsidR="00BC676C" w:rsidRPr="00FF2FD7">
        <w:rPr>
          <w:rFonts w:ascii="Palatino Linotype" w:hAnsi="Palatino Linotype" w:cs="Arial"/>
        </w:rPr>
        <w:t xml:space="preserve">, describe el mecanismo de </w:t>
      </w:r>
      <w:r w:rsidR="00BC676C" w:rsidRPr="00FF2FD7">
        <w:rPr>
          <w:rFonts w:ascii="Palatino Linotype" w:hAnsi="Palatino Linotype" w:cs="Arial"/>
        </w:rPr>
        <w:lastRenderedPageBreak/>
        <w:t>procedencia de los recursos de revisión, en ese sentido en su artículo 163 se indica lo siguiente:</w:t>
      </w:r>
    </w:p>
    <w:p w:rsidR="00BC676C" w:rsidRPr="00FF2FD7" w:rsidRDefault="00BC676C" w:rsidP="00BC676C">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t>“</w:t>
      </w:r>
      <w:r w:rsidRPr="00FF2FD7">
        <w:rPr>
          <w:rFonts w:ascii="Palatino Linotype" w:hAnsi="Palatino Linotype" w:cs="Arial"/>
          <w:b/>
          <w:i/>
          <w:sz w:val="22"/>
          <w:szCs w:val="22"/>
        </w:rPr>
        <w:t xml:space="preserve">Artículo 163. La Unidad de Transparencia deberá notificar la respuesta a la solicitud al interesado en el menor tiempo posible, </w:t>
      </w:r>
      <w:r w:rsidRPr="00FF2FD7">
        <w:rPr>
          <w:rFonts w:ascii="Palatino Linotype" w:hAnsi="Palatino Linotype" w:cs="Arial"/>
          <w:b/>
          <w:i/>
          <w:sz w:val="22"/>
          <w:szCs w:val="22"/>
          <w:u w:val="single"/>
        </w:rPr>
        <w:t>que no podrá exceder de quince días hábiles</w:t>
      </w:r>
      <w:r w:rsidRPr="00FF2FD7">
        <w:rPr>
          <w:rFonts w:ascii="Palatino Linotype" w:hAnsi="Palatino Linotype" w:cs="Arial"/>
          <w:i/>
          <w:sz w:val="22"/>
          <w:szCs w:val="22"/>
        </w:rPr>
        <w:t>, contados a partir del día siguiente a la presentación de aquélla.</w:t>
      </w:r>
    </w:p>
    <w:p w:rsidR="00BC676C" w:rsidRPr="00FF2FD7" w:rsidRDefault="00BC676C" w:rsidP="00BC676C">
      <w:pPr>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lang w:eastAsia="es-MX"/>
        </w:rPr>
        <w:t>Excepcionalmente</w:t>
      </w:r>
      <w:r w:rsidRPr="00FF2FD7">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BC676C" w:rsidRPr="00FF2FD7" w:rsidRDefault="00BC676C" w:rsidP="00BC676C">
      <w:pPr>
        <w:spacing w:before="120" w:after="120"/>
        <w:ind w:left="709" w:right="709"/>
        <w:jc w:val="both"/>
        <w:rPr>
          <w:rFonts w:ascii="Palatino Linotype" w:hAnsi="Palatino Linotype" w:cs="Arial"/>
          <w:sz w:val="22"/>
          <w:szCs w:val="22"/>
          <w:lang w:eastAsia="es-MX"/>
        </w:rPr>
      </w:pPr>
      <w:r w:rsidRPr="00FF2FD7">
        <w:rPr>
          <w:rFonts w:ascii="Palatino Linotype" w:hAnsi="Palatino Linotype" w:cs="Arial"/>
          <w:sz w:val="22"/>
          <w:szCs w:val="22"/>
          <w:lang w:eastAsia="es-MX"/>
        </w:rPr>
        <w:t>(Énfasis añadido)</w:t>
      </w:r>
    </w:p>
    <w:p w:rsidR="00BC676C" w:rsidRPr="00FF2FD7" w:rsidRDefault="00BC676C" w:rsidP="00BC676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BC676C" w:rsidRPr="00FF2FD7" w:rsidRDefault="00BC676C" w:rsidP="00BC676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BC676C" w:rsidRPr="00FF2FD7" w:rsidRDefault="00BC676C" w:rsidP="00BC676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 xml:space="preserve">Derivado de lo anterior, se constituye la figura jurídica de la </w:t>
      </w:r>
      <w:r w:rsidRPr="00FF2FD7">
        <w:rPr>
          <w:rFonts w:ascii="Palatino Linotype" w:hAnsi="Palatino Linotype" w:cs="Arial"/>
          <w:b/>
        </w:rPr>
        <w:t>NEGATIVA FICTA</w:t>
      </w:r>
      <w:r w:rsidRPr="00FF2FD7">
        <w:rPr>
          <w:rFonts w:ascii="Palatino Linotype" w:hAnsi="Palatino Linotype" w:cs="Arial"/>
        </w:rPr>
        <w:t>, cuya esencia consiste en atribuir un efecto negativo al silencio de la autoridad administrativa frente a las instancias y solicitudes que hagan los particulares.</w:t>
      </w:r>
    </w:p>
    <w:p w:rsidR="00BC676C" w:rsidRPr="00FF2FD7" w:rsidRDefault="00BC676C" w:rsidP="00BC676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Por su parte, el artículo 178 de la Ley de Transparencia y Acceso a la Información Pública del Estado de México y Municipios, establece:</w:t>
      </w:r>
    </w:p>
    <w:p w:rsidR="00BC676C" w:rsidRPr="00FF2FD7" w:rsidRDefault="00BC676C" w:rsidP="00BC676C">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lastRenderedPageBreak/>
        <w:t>“</w:t>
      </w:r>
      <w:r w:rsidRPr="00FF2FD7">
        <w:rPr>
          <w:rFonts w:ascii="Palatino Linotype" w:hAnsi="Palatino Linotype" w:cs="Arial"/>
          <w:b/>
          <w:i/>
          <w:sz w:val="22"/>
          <w:szCs w:val="22"/>
        </w:rPr>
        <w:t xml:space="preserve">Artículo 178. </w:t>
      </w:r>
      <w:r w:rsidRPr="00FF2FD7">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C676C" w:rsidRPr="00FF2FD7" w:rsidRDefault="00BC676C" w:rsidP="00BC676C">
      <w:pPr>
        <w:spacing w:before="160" w:after="160"/>
        <w:ind w:left="709" w:right="709"/>
        <w:jc w:val="both"/>
        <w:rPr>
          <w:rFonts w:ascii="Palatino Linotype" w:hAnsi="Palatino Linotype" w:cs="Arial"/>
          <w:i/>
          <w:sz w:val="22"/>
          <w:szCs w:val="22"/>
        </w:rPr>
      </w:pPr>
      <w:r w:rsidRPr="00FF2FD7">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FF2FD7">
        <w:rPr>
          <w:rFonts w:ascii="Palatino Linotype" w:hAnsi="Palatino Linotype" w:cs="Arial"/>
          <w:i/>
          <w:sz w:val="22"/>
          <w:szCs w:val="22"/>
        </w:rPr>
        <w:t>, acompañado con el documento que pruebe la fecha en que presentó la solicitud.</w:t>
      </w:r>
    </w:p>
    <w:p w:rsidR="00BC676C" w:rsidRPr="00FF2FD7" w:rsidRDefault="00BC676C" w:rsidP="00BC676C">
      <w:pPr>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BC676C" w:rsidRPr="00FF2FD7" w:rsidRDefault="00BC676C" w:rsidP="00BC676C">
      <w:pPr>
        <w:spacing w:before="160" w:after="160"/>
        <w:ind w:left="709" w:right="709"/>
        <w:jc w:val="both"/>
        <w:rPr>
          <w:rFonts w:ascii="Palatino Linotype" w:hAnsi="Palatino Linotype" w:cs="Arial"/>
          <w:sz w:val="22"/>
          <w:szCs w:val="22"/>
        </w:rPr>
      </w:pPr>
      <w:r w:rsidRPr="00FF2FD7">
        <w:rPr>
          <w:rFonts w:ascii="Palatino Linotype" w:hAnsi="Palatino Linotype" w:cs="Arial"/>
          <w:sz w:val="22"/>
          <w:szCs w:val="22"/>
          <w:lang w:eastAsia="es-MX"/>
        </w:rPr>
        <w:t>(Énfasis añadido)</w:t>
      </w:r>
    </w:p>
    <w:p w:rsidR="00BC676C" w:rsidRPr="00FF2FD7" w:rsidRDefault="00BC676C" w:rsidP="00BC676C">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F2FD7">
        <w:rPr>
          <w:rFonts w:ascii="Palatino Linotype" w:hAnsi="Palatino Linotype" w:cs="Arial"/>
          <w:b/>
        </w:rPr>
        <w:t>SUJETO OBLIGADO</w:t>
      </w:r>
      <w:r w:rsidRPr="00FF2FD7">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FF2FD7">
        <w:rPr>
          <w:rFonts w:ascii="Palatino Linotype" w:hAnsi="Palatino Linotype" w:cs="Arial"/>
          <w:b/>
          <w:u w:val="single"/>
        </w:rPr>
        <w:t>en cualquier momento</w:t>
      </w:r>
      <w:r w:rsidRPr="00FF2FD7">
        <w:rPr>
          <w:rFonts w:ascii="Palatino Linotype" w:hAnsi="Palatino Linotype" w:cs="Arial"/>
        </w:rPr>
        <w:t>. Por lo que la interposición del presente recurso de revisión resulta oportuna.</w:t>
      </w:r>
    </w:p>
    <w:p w:rsidR="002E0B29" w:rsidRPr="00FF2FD7" w:rsidRDefault="00E80488" w:rsidP="004A523F">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rPr>
      </w:pPr>
      <w:r w:rsidRPr="00FF2FD7">
        <w:rPr>
          <w:rFonts w:ascii="Palatino Linotype" w:hAnsi="Palatino Linotype" w:cs="Arial"/>
          <w:b/>
          <w:szCs w:val="28"/>
        </w:rPr>
        <w:t xml:space="preserve">Procedibilidad. </w:t>
      </w:r>
      <w:r w:rsidR="0020533C" w:rsidRPr="00FF2FD7">
        <w:rPr>
          <w:rFonts w:ascii="Palatino Linotype" w:hAnsi="Palatino Linotype" w:cs="Arial"/>
        </w:rPr>
        <w:t xml:space="preserve">Del análisis efectuado, se advierte la procedibilidad del presente recurso de revisión, en razón de acreditación </w:t>
      </w:r>
      <w:r w:rsidR="0020533C" w:rsidRPr="00FF2FD7">
        <w:rPr>
          <w:rFonts w:ascii="Palatino Linotype" w:hAnsi="Palatino Linotype" w:cs="Arial"/>
          <w:snapToGrid w:val="0"/>
        </w:rPr>
        <w:t>plena</w:t>
      </w:r>
      <w:r w:rsidR="0020533C" w:rsidRPr="00FF2FD7">
        <w:rPr>
          <w:rFonts w:ascii="Palatino Linotype" w:hAnsi="Palatino Linotype" w:cs="Arial"/>
        </w:rPr>
        <w:t xml:space="preserve"> de todos y cada uno de los elementos formales exigidos </w:t>
      </w:r>
      <w:r w:rsidR="0020533C" w:rsidRPr="00FF2FD7">
        <w:rPr>
          <w:rFonts w:ascii="Palatino Linotype" w:hAnsi="Palatino Linotype"/>
        </w:rPr>
        <w:t>por</w:t>
      </w:r>
      <w:r w:rsidR="0020533C" w:rsidRPr="00FF2FD7">
        <w:rPr>
          <w:rFonts w:ascii="Palatino Linotype" w:hAnsi="Palatino Linotype" w:cs="Arial"/>
        </w:rPr>
        <w:t xml:space="preserve"> el artículo </w:t>
      </w:r>
      <w:r w:rsidR="002E0B29" w:rsidRPr="00FF2FD7">
        <w:rPr>
          <w:rFonts w:ascii="Palatino Linotype" w:hAnsi="Palatino Linotype" w:cs="Arial"/>
        </w:rPr>
        <w:t>130</w:t>
      </w:r>
      <w:r w:rsidR="00F0633D" w:rsidRPr="00FF2FD7">
        <w:rPr>
          <w:rFonts w:ascii="Palatino Linotype" w:hAnsi="Palatino Linotype" w:cs="Arial"/>
        </w:rPr>
        <w:t>,</w:t>
      </w:r>
      <w:r w:rsidR="002E0B29" w:rsidRPr="00FF2FD7">
        <w:rPr>
          <w:rFonts w:ascii="Palatino Linotype" w:hAnsi="Palatino Linotype" w:cs="Arial"/>
        </w:rPr>
        <w:t xml:space="preserve"> de la de la Ley de Protección de Datos Personales en Posesión de Sujetos Obligados del Estado de México y Municipios</w:t>
      </w:r>
      <w:r w:rsidR="0020533C" w:rsidRPr="00FF2FD7">
        <w:rPr>
          <w:rFonts w:ascii="Palatino Linotype" w:hAnsi="Palatino Linotype"/>
        </w:rPr>
        <w:t>, en atención a que fue presentado mediante el formato visible</w:t>
      </w:r>
      <w:r w:rsidR="00FF3535" w:rsidRPr="00FF2FD7">
        <w:rPr>
          <w:rFonts w:ascii="Palatino Linotype" w:hAnsi="Palatino Linotype"/>
        </w:rPr>
        <w:t xml:space="preserve">, </w:t>
      </w:r>
      <w:r w:rsidR="002E0B29" w:rsidRPr="00FF2FD7">
        <w:rPr>
          <w:rFonts w:ascii="Palatino Linotype" w:hAnsi="Palatino Linotype"/>
        </w:rPr>
        <w:t xml:space="preserve">en atención a que fue presentado mediante el formato visible en </w:t>
      </w:r>
      <w:r w:rsidR="002E0B29" w:rsidRPr="00FF2FD7">
        <w:rPr>
          <w:rFonts w:ascii="Palatino Linotype" w:hAnsi="Palatino Linotype"/>
          <w:b/>
        </w:rPr>
        <w:t>EL SARCOEM</w:t>
      </w:r>
      <w:r w:rsidR="002E0B29" w:rsidRPr="00FF2FD7">
        <w:rPr>
          <w:rFonts w:ascii="Palatino Linotype" w:hAnsi="Palatino Linotype"/>
        </w:rPr>
        <w:t>, de conformidad con el último párrafo d</w:t>
      </w:r>
      <w:r w:rsidR="002E0B29" w:rsidRPr="00FF2FD7">
        <w:rPr>
          <w:rFonts w:ascii="Palatino Linotype" w:hAnsi="Palatino Linotype" w:cs="Arial"/>
        </w:rPr>
        <w:t xml:space="preserve">el artículo 180 de la </w:t>
      </w:r>
      <w:r w:rsidR="002E0B29" w:rsidRPr="00FF2FD7">
        <w:rPr>
          <w:rFonts w:ascii="Palatino Linotype" w:hAnsi="Palatino Linotype" w:cs="Arial"/>
          <w:lang w:eastAsia="es-MX"/>
        </w:rPr>
        <w:t xml:space="preserve">Ley de Transparencia y Acceso a la </w:t>
      </w:r>
      <w:r w:rsidR="002E0B29" w:rsidRPr="00FF2FD7">
        <w:rPr>
          <w:rFonts w:ascii="Palatino Linotype" w:hAnsi="Palatino Linotype" w:cs="Arial"/>
        </w:rPr>
        <w:t>Información</w:t>
      </w:r>
      <w:r w:rsidR="002E0B29" w:rsidRPr="00FF2FD7">
        <w:rPr>
          <w:rFonts w:ascii="Palatino Linotype" w:hAnsi="Palatino Linotype" w:cs="Arial"/>
          <w:lang w:eastAsia="es-MX"/>
        </w:rPr>
        <w:t xml:space="preserve"> Pública del Estado de México y Municipios, de aplicación supletoria.</w:t>
      </w:r>
    </w:p>
    <w:p w:rsidR="00DC33B2" w:rsidRPr="00FF2FD7" w:rsidRDefault="002E0B29" w:rsidP="004A523F">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FF2FD7">
        <w:rPr>
          <w:rFonts w:ascii="Palatino Linotype" w:hAnsi="Palatino Linotype" w:cs="Arial"/>
          <w:b/>
          <w:color w:val="000000" w:themeColor="text1"/>
        </w:rPr>
        <w:lastRenderedPageBreak/>
        <w:t>Improcedencia del recurso</w:t>
      </w:r>
      <w:r w:rsidR="00EC162C" w:rsidRPr="00FF2FD7">
        <w:rPr>
          <w:rFonts w:ascii="Palatino Linotype" w:hAnsi="Palatino Linotype" w:cs="Arial"/>
          <w:b/>
          <w:color w:val="000000" w:themeColor="text1"/>
        </w:rPr>
        <w:t xml:space="preserve"> de revisión</w:t>
      </w:r>
      <w:r w:rsidR="007B6CBA" w:rsidRPr="00FF2FD7">
        <w:rPr>
          <w:rFonts w:ascii="Palatino Linotype" w:hAnsi="Palatino Linotype" w:cs="Arial"/>
          <w:b/>
          <w:color w:val="000000" w:themeColor="text1"/>
        </w:rPr>
        <w:t xml:space="preserve"> y cuestiones de previo y especial pronunciamiento</w:t>
      </w:r>
      <w:r w:rsidR="002B65E6" w:rsidRPr="00FF2FD7">
        <w:rPr>
          <w:rFonts w:ascii="Palatino Linotype" w:hAnsi="Palatino Linotype" w:cs="Arial"/>
          <w:b/>
          <w:color w:val="000000" w:themeColor="text1"/>
        </w:rPr>
        <w:t>.</w:t>
      </w:r>
      <w:r w:rsidR="002B65E6" w:rsidRPr="00FF2FD7">
        <w:rPr>
          <w:rFonts w:ascii="Palatino Linotype" w:hAnsi="Palatino Linotype" w:cs="Arial"/>
          <w:color w:val="000000" w:themeColor="text1"/>
        </w:rPr>
        <w:t xml:space="preserve"> </w:t>
      </w:r>
      <w:r w:rsidR="00DC33B2" w:rsidRPr="00FF2FD7">
        <w:rPr>
          <w:rFonts w:ascii="Palatino Linotype" w:hAnsi="Palatino Linotype" w:cs="Arial"/>
        </w:rPr>
        <w:t>Del análisis efectuado por esta Ponencia Resolutora al expediente administrativo, se advierte</w:t>
      </w:r>
      <w:r w:rsidR="00BC676C" w:rsidRPr="00FF2FD7">
        <w:rPr>
          <w:rFonts w:ascii="Palatino Linotype" w:hAnsi="Palatino Linotype" w:cs="Arial"/>
        </w:rPr>
        <w:t xml:space="preserve"> que</w:t>
      </w:r>
      <w:r w:rsidR="00DC33B2" w:rsidRPr="00FF2FD7">
        <w:rPr>
          <w:rFonts w:ascii="Palatino Linotype" w:hAnsi="Palatino Linotype" w:cs="Arial"/>
        </w:rPr>
        <w:t xml:space="preserve"> </w:t>
      </w:r>
      <w:r w:rsidR="00DC33B2" w:rsidRPr="00FF2FD7">
        <w:rPr>
          <w:rFonts w:ascii="Palatino Linotype" w:hAnsi="Palatino Linotype" w:cs="Arial"/>
          <w:b/>
        </w:rPr>
        <w:t>EL RECURRENTE</w:t>
      </w:r>
      <w:r w:rsidR="00DC33B2" w:rsidRPr="00FF2FD7">
        <w:rPr>
          <w:rFonts w:ascii="Palatino Linotype" w:hAnsi="Palatino Linotype"/>
          <w:color w:val="000000"/>
        </w:rPr>
        <w:t xml:space="preserve"> solicitó </w:t>
      </w:r>
      <w:r w:rsidR="00DC33B2" w:rsidRPr="00FF2FD7">
        <w:rPr>
          <w:rFonts w:ascii="Palatino Linotype" w:hAnsi="Palatino Linotype" w:cs="Arial"/>
        </w:rPr>
        <w:t>del</w:t>
      </w:r>
      <w:r w:rsidR="00DC33B2" w:rsidRPr="00FF2FD7">
        <w:rPr>
          <w:rFonts w:ascii="Palatino Linotype" w:hAnsi="Palatino Linotype"/>
          <w:color w:val="000000"/>
        </w:rPr>
        <w:t xml:space="preserve"> </w:t>
      </w:r>
      <w:r w:rsidR="00BC676C" w:rsidRPr="00FF2FD7">
        <w:rPr>
          <w:rFonts w:ascii="Palatino Linotype" w:hAnsi="Palatino Linotype" w:cs="Arial"/>
          <w:b/>
        </w:rPr>
        <w:t>SUJETO OBLIGADO</w:t>
      </w:r>
      <w:r w:rsidR="00DC33B2" w:rsidRPr="00FF2FD7">
        <w:rPr>
          <w:rFonts w:ascii="Palatino Linotype" w:hAnsi="Palatino Linotype" w:cs="Arial"/>
        </w:rPr>
        <w:t xml:space="preserve">, </w:t>
      </w:r>
      <w:r w:rsidR="00DC33B2" w:rsidRPr="00FF2FD7">
        <w:rPr>
          <w:rFonts w:ascii="Palatino Linotype" w:hAnsi="Palatino Linotype"/>
        </w:rPr>
        <w:t xml:space="preserve">vía </w:t>
      </w:r>
      <w:r w:rsidR="00DC33B2" w:rsidRPr="00FF2FD7">
        <w:rPr>
          <w:rFonts w:ascii="Palatino Linotype" w:hAnsi="Palatino Linotype"/>
          <w:b/>
        </w:rPr>
        <w:t>EL</w:t>
      </w:r>
      <w:r w:rsidR="00DC33B2" w:rsidRPr="00FF2FD7">
        <w:rPr>
          <w:rFonts w:ascii="Palatino Linotype" w:hAnsi="Palatino Linotype"/>
        </w:rPr>
        <w:t xml:space="preserve"> </w:t>
      </w:r>
      <w:r w:rsidR="00CB5705" w:rsidRPr="00FF2FD7">
        <w:rPr>
          <w:rFonts w:ascii="Palatino Linotype" w:hAnsi="Palatino Linotype"/>
          <w:b/>
        </w:rPr>
        <w:t>SARCOEM</w:t>
      </w:r>
      <w:r w:rsidR="00DC33B2" w:rsidRPr="00FF2FD7">
        <w:rPr>
          <w:rFonts w:ascii="Palatino Linotype" w:hAnsi="Palatino Linotype"/>
        </w:rPr>
        <w:t xml:space="preserve">, </w:t>
      </w:r>
      <w:r w:rsidR="00CB5705" w:rsidRPr="00FF2FD7">
        <w:rPr>
          <w:rFonts w:ascii="Palatino Linotype" w:hAnsi="Palatino Linotype"/>
        </w:rPr>
        <w:t xml:space="preserve">se le informara </w:t>
      </w:r>
      <w:r w:rsidR="00CB5705" w:rsidRPr="00FF2FD7">
        <w:rPr>
          <w:rFonts w:ascii="Palatino Linotype" w:eastAsia="Calibri" w:hAnsi="Palatino Linotype" w:cs="Arial"/>
          <w:lang w:val="es-ES"/>
        </w:rPr>
        <w:t xml:space="preserve">“… </w:t>
      </w:r>
      <w:r w:rsidR="00CB5705" w:rsidRPr="00FF2FD7">
        <w:rPr>
          <w:rFonts w:ascii="Palatino Linotype" w:hAnsi="Palatino Linotype" w:cs="Arial"/>
          <w:b/>
          <w:i/>
          <w:u w:val="single"/>
          <w:lang w:eastAsia="es-MX"/>
        </w:rPr>
        <w:t>el motivo por el cual</w:t>
      </w:r>
      <w:r w:rsidR="00CB5705" w:rsidRPr="00FF2FD7">
        <w:rPr>
          <w:rFonts w:ascii="Palatino Linotype" w:hAnsi="Palatino Linotype" w:cs="Arial"/>
          <w:i/>
          <w:lang w:eastAsia="es-MX"/>
        </w:rPr>
        <w:t xml:space="preserve">, el Gobierno Municipal de Ecatepec de Morelos, Estado de México </w:t>
      </w:r>
      <w:r w:rsidR="00CB5705" w:rsidRPr="00FF2FD7">
        <w:rPr>
          <w:rFonts w:ascii="Palatino Linotype" w:hAnsi="Palatino Linotype" w:cs="Arial"/>
          <w:b/>
          <w:i/>
          <w:u w:val="single"/>
          <w:lang w:eastAsia="es-MX"/>
        </w:rPr>
        <w:t>se niega a recibir solicitudes de información por escrito</w:t>
      </w:r>
      <w:r w:rsidR="00CB5705" w:rsidRPr="00FF2FD7">
        <w:rPr>
          <w:rFonts w:ascii="Palatino Linotype" w:hAnsi="Palatino Linotype" w:cs="Arial"/>
          <w:i/>
          <w:lang w:eastAsia="es-MX"/>
        </w:rPr>
        <w:t xml:space="preserve"> en su Oficialía de Partes …”</w:t>
      </w:r>
      <w:r w:rsidR="00CB5705" w:rsidRPr="00FF2FD7">
        <w:rPr>
          <w:rFonts w:ascii="Palatino Linotype" w:hAnsi="Palatino Linotype"/>
        </w:rPr>
        <w:t xml:space="preserve"> </w:t>
      </w:r>
      <w:r w:rsidR="00DC33B2" w:rsidRPr="00FF2FD7">
        <w:rPr>
          <w:rFonts w:ascii="Palatino Linotype" w:hAnsi="Palatino Linotype" w:cs="Arial"/>
        </w:rPr>
        <w:t>(Sic).</w:t>
      </w:r>
      <w:r w:rsidR="005047D7" w:rsidRPr="00FF2FD7">
        <w:rPr>
          <w:rFonts w:ascii="Palatino Linotype" w:hAnsi="Palatino Linotype" w:cs="Arial"/>
        </w:rPr>
        <w:t xml:space="preserve"> </w:t>
      </w:r>
    </w:p>
    <w:p w:rsidR="005047D7" w:rsidRPr="00FF2FD7" w:rsidRDefault="005047D7"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 xml:space="preserve">Ahora bien, como se precisó en el Resultando </w:t>
      </w:r>
      <w:r w:rsidRPr="00FF2FD7">
        <w:rPr>
          <w:rFonts w:ascii="Palatino Linotype" w:hAnsi="Palatino Linotype" w:cs="Arial"/>
          <w:b/>
        </w:rPr>
        <w:fldChar w:fldCharType="begin"/>
      </w:r>
      <w:r w:rsidRPr="00FF2FD7">
        <w:rPr>
          <w:rFonts w:ascii="Palatino Linotype" w:hAnsi="Palatino Linotype" w:cs="Arial"/>
          <w:b/>
        </w:rPr>
        <w:instrText xml:space="preserve"> REF _Ref527475234 \r \h  \* MERGEFORMAT </w:instrText>
      </w:r>
      <w:r w:rsidRPr="00FF2FD7">
        <w:rPr>
          <w:rFonts w:ascii="Palatino Linotype" w:hAnsi="Palatino Linotype" w:cs="Arial"/>
          <w:b/>
        </w:rPr>
      </w:r>
      <w:r w:rsidRPr="00FF2FD7">
        <w:rPr>
          <w:rFonts w:ascii="Palatino Linotype" w:hAnsi="Palatino Linotype" w:cs="Arial"/>
          <w:b/>
        </w:rPr>
        <w:fldChar w:fldCharType="separate"/>
      </w:r>
      <w:r w:rsidR="00E9279B" w:rsidRPr="00FF2FD7">
        <w:rPr>
          <w:rFonts w:ascii="Palatino Linotype" w:hAnsi="Palatino Linotype" w:cs="Arial"/>
          <w:b/>
        </w:rPr>
        <w:t>II</w:t>
      </w:r>
      <w:r w:rsidRPr="00FF2FD7">
        <w:rPr>
          <w:rFonts w:ascii="Palatino Linotype" w:hAnsi="Palatino Linotype" w:cs="Arial"/>
          <w:b/>
        </w:rPr>
        <w:fldChar w:fldCharType="end"/>
      </w:r>
      <w:r w:rsidRPr="00FF2FD7">
        <w:rPr>
          <w:rFonts w:ascii="Palatino Linotype" w:hAnsi="Palatino Linotype" w:cs="Arial"/>
          <w:b/>
        </w:rPr>
        <w:t xml:space="preserve"> </w:t>
      </w:r>
      <w:r w:rsidRPr="00FF2FD7">
        <w:rPr>
          <w:rFonts w:ascii="Palatino Linotype" w:hAnsi="Palatino Linotype" w:cs="Arial"/>
        </w:rPr>
        <w:t xml:space="preserve">de la presente resolución, </w:t>
      </w:r>
      <w:r w:rsidRPr="00FF2FD7">
        <w:rPr>
          <w:rFonts w:ascii="Palatino Linotype" w:hAnsi="Palatino Linotype" w:cs="Arial"/>
          <w:b/>
        </w:rPr>
        <w:t xml:space="preserve">EL </w:t>
      </w:r>
      <w:r w:rsidR="00BC676C" w:rsidRPr="00FF2FD7">
        <w:rPr>
          <w:rFonts w:ascii="Palatino Linotype" w:hAnsi="Palatino Linotype" w:cs="Arial"/>
          <w:b/>
        </w:rPr>
        <w:t xml:space="preserve">SUJETO OBLIGADO </w:t>
      </w:r>
      <w:r w:rsidRPr="00FF2FD7">
        <w:rPr>
          <w:rFonts w:ascii="Palatino Linotype" w:hAnsi="Palatino Linotype" w:cs="Arial"/>
          <w:b/>
        </w:rPr>
        <w:t xml:space="preserve">omitió dar respuesta </w:t>
      </w:r>
      <w:r w:rsidRPr="00FF2FD7">
        <w:rPr>
          <w:rFonts w:ascii="Palatino Linotype" w:hAnsi="Palatino Linotype" w:cs="Arial"/>
        </w:rPr>
        <w:t>a la solicitud</w:t>
      </w:r>
      <w:r w:rsidRPr="00FF2FD7">
        <w:rPr>
          <w:rFonts w:ascii="Palatino Linotype" w:hAnsi="Palatino Linotype"/>
        </w:rPr>
        <w:t xml:space="preserve"> número</w:t>
      </w:r>
      <w:r w:rsidRPr="00FF2FD7">
        <w:rPr>
          <w:rFonts w:ascii="Palatino Linotype" w:hAnsi="Palatino Linotype" w:cs="Arial"/>
          <w:snapToGrid w:val="0"/>
        </w:rPr>
        <w:t xml:space="preserve"> </w:t>
      </w:r>
      <w:r w:rsidRPr="00FF2FD7">
        <w:rPr>
          <w:rFonts w:ascii="Palatino Linotype" w:hAnsi="Palatino Linotype"/>
          <w:b/>
          <w:bCs/>
        </w:rPr>
        <w:t>00017/ECATEPEC/AD/2018</w:t>
      </w:r>
      <w:r w:rsidRPr="00FF2FD7">
        <w:rPr>
          <w:rFonts w:ascii="Palatino Linotype" w:hAnsi="Palatino Linotype" w:cs="Arial"/>
        </w:rPr>
        <w:t xml:space="preserve"> del hoy </w:t>
      </w:r>
      <w:r w:rsidRPr="00FF2FD7">
        <w:rPr>
          <w:rFonts w:ascii="Palatino Linotype" w:hAnsi="Palatino Linotype" w:cs="Arial"/>
          <w:b/>
        </w:rPr>
        <w:t>RECURRENTE</w:t>
      </w:r>
      <w:r w:rsidRPr="00FF2FD7">
        <w:rPr>
          <w:rFonts w:ascii="Palatino Linotype" w:hAnsi="Palatino Linotype" w:cs="Arial"/>
        </w:rPr>
        <w:t>, por lo que ést</w:t>
      </w:r>
      <w:r w:rsidR="00BC676C" w:rsidRPr="00FF2FD7">
        <w:rPr>
          <w:rFonts w:ascii="Palatino Linotype" w:hAnsi="Palatino Linotype" w:cs="Arial"/>
        </w:rPr>
        <w:t>e</w:t>
      </w:r>
      <w:r w:rsidRPr="00FF2FD7">
        <w:rPr>
          <w:rFonts w:ascii="Palatino Linotype" w:hAnsi="Palatino Linotype" w:cs="Arial"/>
        </w:rPr>
        <w:t xml:space="preserve"> últim</w:t>
      </w:r>
      <w:r w:rsidR="00BC676C" w:rsidRPr="00FF2FD7">
        <w:rPr>
          <w:rFonts w:ascii="Palatino Linotype" w:hAnsi="Palatino Linotype" w:cs="Arial"/>
        </w:rPr>
        <w:t>o</w:t>
      </w:r>
      <w:r w:rsidRPr="00FF2FD7">
        <w:rPr>
          <w:rFonts w:ascii="Palatino Linotype" w:hAnsi="Palatino Linotype" w:cs="Arial"/>
        </w:rPr>
        <w:t xml:space="preserve"> procedió a interponer el presente recurso de revisión, señalando tanto en acto impugnado, como en sus razones o </w:t>
      </w:r>
      <w:r w:rsidRPr="00FF2FD7">
        <w:rPr>
          <w:rFonts w:ascii="Palatino Linotype" w:eastAsiaTheme="minorHAnsi" w:hAnsi="Palatino Linotype" w:cs="Arial"/>
          <w:lang w:eastAsia="es-MX"/>
        </w:rPr>
        <w:t>motivos</w:t>
      </w:r>
      <w:r w:rsidRPr="00FF2FD7">
        <w:rPr>
          <w:rFonts w:ascii="Palatino Linotype" w:hAnsi="Palatino Linotype" w:cs="Arial"/>
        </w:rPr>
        <w:t xml:space="preserve"> de inconformidad, lo indicado en el Resultando </w:t>
      </w:r>
      <w:r w:rsidRPr="00FF2FD7">
        <w:rPr>
          <w:rFonts w:ascii="Palatino Linotype" w:hAnsi="Palatino Linotype" w:cs="Arial"/>
          <w:b/>
        </w:rPr>
        <w:fldChar w:fldCharType="begin"/>
      </w:r>
      <w:r w:rsidRPr="00FF2FD7">
        <w:rPr>
          <w:rFonts w:ascii="Palatino Linotype" w:hAnsi="Palatino Linotype" w:cs="Arial"/>
          <w:b/>
        </w:rPr>
        <w:instrText xml:space="preserve"> REF _Ref527475253 \r \h  \* MERGEFORMAT </w:instrText>
      </w:r>
      <w:r w:rsidRPr="00FF2FD7">
        <w:rPr>
          <w:rFonts w:ascii="Palatino Linotype" w:hAnsi="Palatino Linotype" w:cs="Arial"/>
          <w:b/>
        </w:rPr>
      </w:r>
      <w:r w:rsidRPr="00FF2FD7">
        <w:rPr>
          <w:rFonts w:ascii="Palatino Linotype" w:hAnsi="Palatino Linotype" w:cs="Arial"/>
          <w:b/>
        </w:rPr>
        <w:fldChar w:fldCharType="separate"/>
      </w:r>
      <w:r w:rsidR="00E9279B" w:rsidRPr="00FF2FD7">
        <w:rPr>
          <w:rFonts w:ascii="Palatino Linotype" w:hAnsi="Palatino Linotype" w:cs="Arial"/>
          <w:b/>
        </w:rPr>
        <w:t>III</w:t>
      </w:r>
      <w:r w:rsidRPr="00FF2FD7">
        <w:rPr>
          <w:rFonts w:ascii="Palatino Linotype" w:hAnsi="Palatino Linotype" w:cs="Arial"/>
          <w:b/>
        </w:rPr>
        <w:fldChar w:fldCharType="end"/>
      </w:r>
      <w:r w:rsidRPr="00FF2FD7">
        <w:rPr>
          <w:rFonts w:ascii="Palatino Linotype" w:hAnsi="Palatino Linotype" w:cs="Arial"/>
          <w:b/>
        </w:rPr>
        <w:t xml:space="preserve"> </w:t>
      </w:r>
      <w:r w:rsidRPr="00FF2FD7">
        <w:rPr>
          <w:rFonts w:ascii="Palatino Linotype" w:hAnsi="Palatino Linotype" w:cs="Arial"/>
        </w:rPr>
        <w:t>de la presente resolución.</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 xml:space="preserve">Por otra parte, de las constancias que obran en </w:t>
      </w:r>
      <w:r w:rsidRPr="00FF2FD7">
        <w:rPr>
          <w:rFonts w:ascii="Palatino Linotype" w:hAnsi="Palatino Linotype"/>
          <w:b/>
        </w:rPr>
        <w:t>EL</w:t>
      </w:r>
      <w:r w:rsidRPr="00FF2FD7">
        <w:rPr>
          <w:rFonts w:ascii="Palatino Linotype" w:hAnsi="Palatino Linotype"/>
        </w:rPr>
        <w:t xml:space="preserve"> </w:t>
      </w:r>
      <w:r w:rsidRPr="00FF2FD7">
        <w:rPr>
          <w:rFonts w:ascii="Palatino Linotype" w:hAnsi="Palatino Linotype"/>
          <w:b/>
        </w:rPr>
        <w:t>SARCOEM</w:t>
      </w:r>
      <w:r w:rsidRPr="00FF2FD7">
        <w:rPr>
          <w:rFonts w:ascii="Palatino Linotype" w:hAnsi="Palatino Linotype" w:cs="Arial"/>
          <w:b/>
        </w:rPr>
        <w:t>,</w:t>
      </w:r>
      <w:r w:rsidRPr="00FF2FD7">
        <w:rPr>
          <w:rFonts w:ascii="Palatino Linotype" w:hAnsi="Palatino Linotype" w:cs="Arial"/>
        </w:rPr>
        <w:t xml:space="preserve"> se advierte que </w:t>
      </w:r>
      <w:r w:rsidRPr="00FF2FD7">
        <w:rPr>
          <w:rFonts w:ascii="Palatino Linotype" w:hAnsi="Palatino Linotype"/>
          <w:b/>
          <w:bCs/>
          <w:shd w:val="clear" w:color="auto" w:fill="FFFFFF"/>
        </w:rPr>
        <w:t>EL RECURRENTE</w:t>
      </w:r>
      <w:r w:rsidRPr="00FF2FD7">
        <w:rPr>
          <w:rFonts w:ascii="Palatino Linotype" w:hAnsi="Palatino Linotype" w:cs="Arial"/>
        </w:rPr>
        <w:t xml:space="preserve"> no </w:t>
      </w:r>
      <w:r w:rsidRPr="00FF2FD7">
        <w:rPr>
          <w:rFonts w:ascii="Palatino Linotype" w:eastAsiaTheme="minorHAnsi" w:hAnsi="Palatino Linotype" w:cs="Arial"/>
          <w:lang w:eastAsia="es-MX"/>
        </w:rPr>
        <w:t>realizó</w:t>
      </w:r>
      <w:r w:rsidRPr="00FF2FD7">
        <w:rPr>
          <w:rFonts w:ascii="Palatino Linotype" w:hAnsi="Palatino Linotype" w:cs="Arial"/>
        </w:rPr>
        <w:t xml:space="preserve"> manifestaciones o alegatos, ni ofreció los medios de prueba que a su derecho conviniera, mientras que </w:t>
      </w:r>
      <w:r w:rsidRPr="00FF2FD7">
        <w:rPr>
          <w:rFonts w:ascii="Palatino Linotype" w:hAnsi="Palatino Linotype" w:cs="Arial"/>
          <w:b/>
        </w:rPr>
        <w:t xml:space="preserve">EL </w:t>
      </w:r>
      <w:r w:rsidR="00BC676C" w:rsidRPr="00FF2FD7">
        <w:rPr>
          <w:rFonts w:ascii="Palatino Linotype" w:hAnsi="Palatino Linotype" w:cs="Arial"/>
          <w:b/>
        </w:rPr>
        <w:t>SUJETO OBLIGADO</w:t>
      </w:r>
      <w:r w:rsidRPr="00FF2FD7">
        <w:rPr>
          <w:rFonts w:ascii="Palatino Linotype" w:hAnsi="Palatino Linotype" w:cs="Arial"/>
        </w:rPr>
        <w:t xml:space="preserve">, tampoco exhibió el Informe Justificado </w:t>
      </w:r>
      <w:r w:rsidRPr="00FF2FD7">
        <w:rPr>
          <w:rFonts w:ascii="Palatino Linotype" w:hAnsi="Palatino Linotype" w:cs="Arial"/>
          <w:color w:val="000000"/>
        </w:rPr>
        <w:t>correspondiente</w:t>
      </w:r>
      <w:r w:rsidRPr="00FF2FD7">
        <w:rPr>
          <w:rFonts w:ascii="Palatino Linotype" w:hAnsi="Palatino Linotype" w:cs="Arial"/>
        </w:rPr>
        <w:t>.</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 xml:space="preserve">Precisado lo anterior, se advierte lo requerido por </w:t>
      </w:r>
      <w:r w:rsidRPr="00FF2FD7">
        <w:rPr>
          <w:rFonts w:ascii="Palatino Linotype" w:hAnsi="Palatino Linotype" w:cs="Arial"/>
          <w:b/>
        </w:rPr>
        <w:t xml:space="preserve">EL RECURRENTE </w:t>
      </w:r>
      <w:r w:rsidRPr="00FF2FD7">
        <w:rPr>
          <w:rFonts w:ascii="Palatino Linotype" w:hAnsi="Palatino Linotype" w:cs="Arial"/>
        </w:rPr>
        <w:t xml:space="preserve">mediante la </w:t>
      </w:r>
      <w:r w:rsidRPr="00FF2FD7">
        <w:rPr>
          <w:rFonts w:ascii="Palatino Linotype" w:hAnsi="Palatino Linotype"/>
        </w:rPr>
        <w:t>solicitud número</w:t>
      </w:r>
      <w:r w:rsidRPr="00FF2FD7">
        <w:rPr>
          <w:rFonts w:ascii="Palatino Linotype" w:hAnsi="Palatino Linotype" w:cs="Arial"/>
          <w:snapToGrid w:val="0"/>
        </w:rPr>
        <w:t xml:space="preserve"> </w:t>
      </w:r>
      <w:r w:rsidRPr="00FF2FD7">
        <w:rPr>
          <w:rFonts w:ascii="Palatino Linotype" w:hAnsi="Palatino Linotype"/>
          <w:b/>
          <w:bCs/>
        </w:rPr>
        <w:t>00017/ECATEPEC/AD/2018</w:t>
      </w:r>
      <w:r w:rsidRPr="00FF2FD7">
        <w:rPr>
          <w:rFonts w:ascii="Palatino Linotype" w:hAnsi="Palatino Linotype" w:cs="Arial"/>
        </w:rPr>
        <w:t xml:space="preserve">, </w:t>
      </w:r>
      <w:r w:rsidRPr="00FF2FD7">
        <w:rPr>
          <w:rFonts w:ascii="Palatino Linotype" w:hAnsi="Palatino Linotype" w:cs="Arial"/>
          <w:b/>
        </w:rPr>
        <w:t>no constituye el ejercicio de los derechos de Acceso, Rectificación, Cancelación y Oposición al tratamiento de datos personales</w:t>
      </w:r>
      <w:r w:rsidRPr="00FF2FD7">
        <w:rPr>
          <w:rFonts w:ascii="Palatino Linotype" w:hAnsi="Palatino Linotype" w:cs="Arial"/>
        </w:rPr>
        <w:t>, así como la portabilidad de los mismos, a que se refieren los artículos 98, 99, 100, 103 y 104</w:t>
      </w:r>
      <w:r w:rsidR="00F0633D" w:rsidRPr="00FF2FD7">
        <w:rPr>
          <w:rFonts w:ascii="Palatino Linotype" w:hAnsi="Palatino Linotype" w:cs="Arial"/>
        </w:rPr>
        <w:t>,</w:t>
      </w:r>
      <w:r w:rsidRPr="00FF2FD7">
        <w:rPr>
          <w:rFonts w:ascii="Palatino Linotype" w:hAnsi="Palatino Linotype" w:cs="Arial"/>
        </w:rPr>
        <w:t xml:space="preserve"> de la Ley de Protección de Datos Personales en Posesión de Sujetos Obligados del Estado de México y Municipios, </w:t>
      </w:r>
      <w:r w:rsidRPr="00FF2FD7">
        <w:rPr>
          <w:rFonts w:ascii="Palatino Linotype" w:hAnsi="Palatino Linotype" w:cs="Arial"/>
          <w:b/>
        </w:rPr>
        <w:t>ni tampoco del ejercicio del derecho humano de acceso a la información pública</w:t>
      </w:r>
      <w:r w:rsidRPr="00FF2FD7">
        <w:rPr>
          <w:rFonts w:ascii="Palatino Linotype" w:hAnsi="Palatino Linotype" w:cs="Arial"/>
        </w:rPr>
        <w:t>, definido en el artículo 4</w:t>
      </w:r>
      <w:r w:rsidR="00F0633D" w:rsidRPr="00FF2FD7">
        <w:rPr>
          <w:rFonts w:ascii="Palatino Linotype" w:hAnsi="Palatino Linotype" w:cs="Arial"/>
        </w:rPr>
        <w:t>,</w:t>
      </w:r>
      <w:r w:rsidRPr="00FF2FD7">
        <w:rPr>
          <w:rFonts w:ascii="Palatino Linotype" w:hAnsi="Palatino Linotype" w:cs="Arial"/>
        </w:rPr>
        <w:t xml:space="preserve"> de la Ley de Transparencia y Acceso a la Información Pública del Estado de México y Municipios </w:t>
      </w:r>
      <w:r w:rsidRPr="00FF2FD7">
        <w:rPr>
          <w:rFonts w:ascii="Palatino Linotype" w:hAnsi="Palatino Linotype" w:cs="Arial"/>
        </w:rPr>
        <w:lastRenderedPageBreak/>
        <w:t xml:space="preserve">de aplicación supletoria, en razón de que se pretende conocer </w:t>
      </w:r>
      <w:r w:rsidRPr="00FF2FD7">
        <w:rPr>
          <w:rFonts w:ascii="Palatino Linotype" w:hAnsi="Palatino Linotype" w:cs="Arial"/>
          <w:b/>
        </w:rPr>
        <w:t>las razones, motivos o circunstancias</w:t>
      </w:r>
      <w:r w:rsidRPr="00FF2FD7">
        <w:rPr>
          <w:rFonts w:ascii="Palatino Linotype" w:hAnsi="Palatino Linotype" w:cs="Arial"/>
        </w:rPr>
        <w:t xml:space="preserve"> por las que el Gobierno Municipal Ecatepec de Morelos </w:t>
      </w:r>
      <w:r w:rsidRPr="00FF2FD7">
        <w:rPr>
          <w:rFonts w:ascii="Palatino Linotype" w:hAnsi="Palatino Linotype" w:cs="Arial"/>
          <w:b/>
        </w:rPr>
        <w:t>niega la recepción de solicitudes de información por escrito en su Oficialía de Partes</w:t>
      </w:r>
      <w:r w:rsidRPr="00FF2FD7">
        <w:rPr>
          <w:rFonts w:ascii="Palatino Linotype" w:hAnsi="Palatino Linotype" w:cs="Arial"/>
        </w:rPr>
        <w:t xml:space="preserve">, cuando éstas se refieren a </w:t>
      </w:r>
      <w:r w:rsidRPr="00FF2FD7">
        <w:rPr>
          <w:rFonts w:ascii="Palatino Linotype" w:eastAsiaTheme="minorHAnsi" w:hAnsi="Palatino Linotype" w:cs="Arial"/>
          <w:lang w:eastAsia="es-MX"/>
        </w:rPr>
        <w:t>asuntos</w:t>
      </w:r>
      <w:r w:rsidRPr="00FF2FD7">
        <w:rPr>
          <w:rFonts w:ascii="Palatino Linotype" w:hAnsi="Palatino Linotype" w:cs="Arial"/>
        </w:rPr>
        <w:t xml:space="preserve"> laborales relacionados a la permanencia, despido o pago que corresponda a algún empleado.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En este orden de ideas, es importante dejar en claro</w:t>
      </w:r>
      <w:r w:rsidR="00BC2189" w:rsidRPr="00FF2FD7">
        <w:rPr>
          <w:rFonts w:ascii="Palatino Linotype" w:hAnsi="Palatino Linotype" w:cs="Arial"/>
        </w:rPr>
        <w:t>,</w:t>
      </w:r>
      <w:r w:rsidRPr="00FF2FD7">
        <w:rPr>
          <w:rFonts w:ascii="Palatino Linotype" w:hAnsi="Palatino Linotype" w:cs="Arial"/>
        </w:rPr>
        <w:t xml:space="preserve"> lo que debe entenderse por</w:t>
      </w:r>
      <w:r w:rsidR="00BC2189" w:rsidRPr="00FF2FD7">
        <w:rPr>
          <w:rFonts w:ascii="Palatino Linotype" w:hAnsi="Palatino Linotype" w:cs="Arial"/>
        </w:rPr>
        <w:t>:</w:t>
      </w:r>
      <w:r w:rsidRPr="00FF2FD7">
        <w:rPr>
          <w:rFonts w:ascii="Palatino Linotype" w:hAnsi="Palatino Linotype" w:cs="Arial"/>
        </w:rPr>
        <w:t xml:space="preserve"> </w:t>
      </w:r>
      <w:r w:rsidR="00BC2189" w:rsidRPr="00FF2FD7">
        <w:rPr>
          <w:rFonts w:ascii="Palatino Linotype" w:hAnsi="Palatino Linotype" w:cs="Arial"/>
          <w:b/>
        </w:rPr>
        <w:t>a)</w:t>
      </w:r>
      <w:r w:rsidR="00BC2189" w:rsidRPr="00FF2FD7">
        <w:rPr>
          <w:rFonts w:ascii="Palatino Linotype" w:hAnsi="Palatino Linotype" w:cs="Arial"/>
        </w:rPr>
        <w:t xml:space="preserve"> Derecho </w:t>
      </w:r>
      <w:r w:rsidRPr="00FF2FD7">
        <w:rPr>
          <w:rFonts w:ascii="Palatino Linotype" w:hAnsi="Palatino Linotype" w:cs="Arial"/>
        </w:rPr>
        <w:t>de petición</w:t>
      </w:r>
      <w:r w:rsidR="00BC2189" w:rsidRPr="00FF2FD7">
        <w:rPr>
          <w:rFonts w:ascii="Palatino Linotype" w:hAnsi="Palatino Linotype" w:cs="Arial"/>
        </w:rPr>
        <w:t>;</w:t>
      </w:r>
      <w:r w:rsidRPr="00FF2FD7">
        <w:rPr>
          <w:rFonts w:ascii="Palatino Linotype" w:hAnsi="Palatino Linotype" w:cs="Arial"/>
        </w:rPr>
        <w:t xml:space="preserve"> </w:t>
      </w:r>
      <w:r w:rsidR="00BC2189" w:rsidRPr="00FF2FD7">
        <w:rPr>
          <w:rFonts w:ascii="Palatino Linotype" w:hAnsi="Palatino Linotype" w:cs="Arial"/>
          <w:b/>
        </w:rPr>
        <w:t>b)</w:t>
      </w:r>
      <w:r w:rsidR="00BC2189" w:rsidRPr="00FF2FD7">
        <w:rPr>
          <w:rFonts w:ascii="Palatino Linotype" w:hAnsi="Palatino Linotype" w:cs="Arial"/>
        </w:rPr>
        <w:t xml:space="preserve"> Derecho </w:t>
      </w:r>
      <w:r w:rsidRPr="00FF2FD7">
        <w:rPr>
          <w:rFonts w:ascii="Palatino Linotype" w:hAnsi="Palatino Linotype" w:cs="Arial"/>
        </w:rPr>
        <w:t>de acceso a la información pública</w:t>
      </w:r>
      <w:r w:rsidR="00BC2189" w:rsidRPr="00FF2FD7">
        <w:rPr>
          <w:rFonts w:ascii="Palatino Linotype" w:hAnsi="Palatino Linotype" w:cs="Arial"/>
        </w:rPr>
        <w:t>,</w:t>
      </w:r>
      <w:r w:rsidRPr="00FF2FD7">
        <w:rPr>
          <w:rFonts w:ascii="Palatino Linotype" w:hAnsi="Palatino Linotype" w:cs="Arial"/>
        </w:rPr>
        <w:t xml:space="preserve"> y </w:t>
      </w:r>
      <w:r w:rsidR="00BC2189" w:rsidRPr="00FF2FD7">
        <w:rPr>
          <w:rFonts w:ascii="Palatino Linotype" w:hAnsi="Palatino Linotype" w:cs="Arial"/>
          <w:b/>
        </w:rPr>
        <w:t xml:space="preserve">c) </w:t>
      </w:r>
      <w:r w:rsidR="00BC2189" w:rsidRPr="00FF2FD7">
        <w:rPr>
          <w:rFonts w:ascii="Palatino Linotype" w:hAnsi="Palatino Linotype" w:cs="Arial"/>
        </w:rPr>
        <w:t xml:space="preserve">Derechos </w:t>
      </w:r>
      <w:r w:rsidRPr="00FF2FD7">
        <w:rPr>
          <w:rFonts w:ascii="Palatino Linotype" w:hAnsi="Palatino Linotype" w:cs="Arial"/>
        </w:rPr>
        <w:t>de Acceso, Rectificación, Cancelación y Oposición al tratamiento de datos personales, así como la portabilidad de los mismos.</w:t>
      </w:r>
    </w:p>
    <w:p w:rsidR="00FD6132" w:rsidRPr="00FF2FD7" w:rsidRDefault="00BC2189"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Así, p</w:t>
      </w:r>
      <w:r w:rsidR="00FD6132" w:rsidRPr="00FF2FD7">
        <w:rPr>
          <w:rFonts w:ascii="Palatino Linotype" w:hAnsi="Palatino Linotype" w:cs="Arial"/>
        </w:rPr>
        <w:t xml:space="preserve">or lo que respecta a la definición de Derecho de Petición, el Maestro Ignacio Burgoa Orihuela refiere: </w:t>
      </w:r>
    </w:p>
    <w:p w:rsidR="00FD6132" w:rsidRPr="00FF2FD7" w:rsidRDefault="00FD6132" w:rsidP="00BC2189">
      <w:pPr>
        <w:autoSpaceDE w:val="0"/>
        <w:autoSpaceDN w:val="0"/>
        <w:adjustRightInd w:val="0"/>
        <w:spacing w:before="160" w:after="160"/>
        <w:ind w:left="709" w:right="709"/>
        <w:jc w:val="both"/>
        <w:rPr>
          <w:rFonts w:ascii="Palatino Linotype" w:hAnsi="Palatino Linotype"/>
          <w:i/>
          <w:sz w:val="22"/>
          <w:szCs w:val="22"/>
          <w:lang w:eastAsia="es-MX"/>
        </w:rPr>
      </w:pPr>
      <w:r w:rsidRPr="00FF2FD7">
        <w:rPr>
          <w:rFonts w:ascii="Palatino Linotype" w:hAnsi="Palatino Linotype" w:cs="Arial"/>
          <w:i/>
          <w:sz w:val="22"/>
          <w:szCs w:val="22"/>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 xml:space="preserve">Por </w:t>
      </w:r>
      <w:r w:rsidRPr="00FF2FD7">
        <w:rPr>
          <w:rFonts w:ascii="Palatino Linotype" w:eastAsiaTheme="minorHAnsi" w:hAnsi="Palatino Linotype" w:cs="Arial"/>
          <w:lang w:eastAsia="es-MX"/>
        </w:rPr>
        <w:t>su</w:t>
      </w:r>
      <w:r w:rsidRPr="00FF2FD7">
        <w:rPr>
          <w:rFonts w:ascii="Palatino Linotype" w:hAnsi="Palatino Linotype" w:cs="Arial"/>
          <w:lang w:eastAsia="es-MX"/>
        </w:rPr>
        <w:t xml:space="preserve"> parte, </w:t>
      </w:r>
      <w:r w:rsidRPr="00FF2FD7">
        <w:rPr>
          <w:rFonts w:ascii="Palatino Linotype" w:hAnsi="Palatino Linotype" w:cs="Arial"/>
        </w:rPr>
        <w:t>David</w:t>
      </w:r>
      <w:r w:rsidRPr="00FF2FD7">
        <w:rPr>
          <w:rFonts w:ascii="Palatino Linotype" w:hAnsi="Palatino Linotype" w:cs="Arial"/>
          <w:lang w:eastAsia="es-MX"/>
        </w:rPr>
        <w:t xml:space="preserve"> Cienfuegos Salgado, concibe al derecho de petición como: </w:t>
      </w:r>
    </w:p>
    <w:p w:rsidR="00FD6132" w:rsidRPr="00FF2FD7" w:rsidRDefault="00FD6132" w:rsidP="00BC2189">
      <w:pPr>
        <w:autoSpaceDE w:val="0"/>
        <w:autoSpaceDN w:val="0"/>
        <w:adjustRightInd w:val="0"/>
        <w:spacing w:before="160" w:after="160"/>
        <w:ind w:left="709" w:right="709"/>
        <w:jc w:val="both"/>
        <w:rPr>
          <w:rFonts w:ascii="Palatino Linotype" w:hAnsi="Palatino Linotype"/>
          <w:i/>
          <w:sz w:val="22"/>
          <w:szCs w:val="22"/>
          <w:lang w:eastAsia="es-MX"/>
        </w:rPr>
      </w:pPr>
      <w:r w:rsidRPr="00FF2FD7">
        <w:rPr>
          <w:rFonts w:ascii="Palatino Linotype" w:hAnsi="Palatino Linotype"/>
          <w:i/>
          <w:sz w:val="22"/>
          <w:szCs w:val="22"/>
          <w:lang w:eastAsia="es-MX"/>
        </w:rPr>
        <w:t xml:space="preserve">“… el </w:t>
      </w:r>
      <w:r w:rsidRPr="00FF2FD7">
        <w:rPr>
          <w:rFonts w:ascii="Palatino Linotype" w:hAnsi="Palatino Linotype" w:cs="Arial"/>
          <w:i/>
          <w:sz w:val="22"/>
          <w:szCs w:val="22"/>
        </w:rPr>
        <w:t>derecho</w:t>
      </w:r>
      <w:r w:rsidRPr="00FF2FD7">
        <w:rPr>
          <w:rFonts w:ascii="Palatino Linotype" w:hAnsi="Palatino Linotype"/>
          <w:i/>
          <w:sz w:val="22"/>
          <w:szCs w:val="22"/>
          <w:lang w:eastAsia="es-MX"/>
        </w:rPr>
        <w:t xml:space="preserve"> de toda persona a ser escuchado por quienes ejercen el poder público...” </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eastAsiaTheme="minorHAnsi" w:hAnsi="Palatino Linotype" w:cs="Arial"/>
          <w:lang w:eastAsia="es-MX"/>
        </w:rPr>
      </w:pPr>
      <w:r w:rsidRPr="00FF2FD7">
        <w:rPr>
          <w:rFonts w:ascii="Palatino Linotype" w:eastAsiaTheme="minorHAnsi" w:hAnsi="Palatino Linotype" w:cs="Arial"/>
          <w:lang w:eastAsia="es-MX"/>
        </w:rPr>
        <w:t xml:space="preserve">Cabe </w:t>
      </w:r>
      <w:r w:rsidRPr="00FF2FD7">
        <w:rPr>
          <w:rFonts w:ascii="Palatino Linotype" w:hAnsi="Palatino Linotype" w:cs="Arial"/>
          <w:lang w:eastAsia="es-MX"/>
        </w:rPr>
        <w:t>señalar</w:t>
      </w:r>
      <w:r w:rsidRPr="00FF2FD7">
        <w:rPr>
          <w:rFonts w:ascii="Palatino Linotype" w:eastAsiaTheme="minorHAnsi" w:hAnsi="Palatino Linotype" w:cs="Arial"/>
          <w:lang w:eastAsia="es-MX"/>
        </w:rPr>
        <w:t xml:space="preserve"> que, José Guadalupe Robles, conceptualiza al derecho a la información como: </w:t>
      </w:r>
    </w:p>
    <w:p w:rsidR="00FD6132" w:rsidRPr="00FF2FD7" w:rsidRDefault="00FD6132" w:rsidP="00BC2189">
      <w:pPr>
        <w:autoSpaceDE w:val="0"/>
        <w:autoSpaceDN w:val="0"/>
        <w:adjustRightInd w:val="0"/>
        <w:spacing w:before="160" w:after="160"/>
        <w:ind w:left="709" w:right="709"/>
        <w:jc w:val="both"/>
        <w:rPr>
          <w:rFonts w:ascii="Palatino Linotype" w:hAnsi="Palatino Linotype" w:cs="Arial"/>
          <w:i/>
          <w:sz w:val="22"/>
          <w:szCs w:val="22"/>
        </w:rPr>
      </w:pPr>
      <w:r w:rsidRPr="00FF2FD7">
        <w:rPr>
          <w:rFonts w:ascii="Palatino Linotype" w:hAnsi="Palatino Linotype" w:cs="Arial"/>
          <w:i/>
          <w:sz w:val="22"/>
          <w:szCs w:val="22"/>
        </w:rPr>
        <w:t xml:space="preserve">“… un derecho fundamental tanto de carácter individual como colectivo, cuyas limitaciones deben estar establecidas en la ley, así como una garantía de que la información sea transmitida con </w:t>
      </w:r>
      <w:r w:rsidRPr="00FF2FD7">
        <w:rPr>
          <w:rFonts w:ascii="Palatino Linotype" w:hAnsi="Palatino Linotype" w:cs="Arial"/>
          <w:i/>
          <w:sz w:val="22"/>
          <w:szCs w:val="22"/>
          <w:lang w:eastAsia="es-MX"/>
        </w:rPr>
        <w:t>claridad</w:t>
      </w:r>
      <w:r w:rsidRPr="00FF2FD7">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 …”</w:t>
      </w:r>
    </w:p>
    <w:p w:rsidR="00074EE7" w:rsidRPr="00FF2FD7" w:rsidRDefault="00074EE7" w:rsidP="00074EE7">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lastRenderedPageBreak/>
        <w:t>Por su parte, respeto del Derecho de Petición, la Jurisprudencia con número de registro 2015181, de la Décima Época, sustentada por el Primer Tribunal Colegiado en Materia Administrativa del Décimo Sexto Circuito, publicada en la página 1738, del Libro 46, Tomo III, de septiembre de 2017, de la Gaceta del Semanario Judicial de la Federación, precisa:</w:t>
      </w:r>
    </w:p>
    <w:p w:rsidR="00074EE7" w:rsidRPr="00FF2FD7" w:rsidRDefault="00074EE7" w:rsidP="00B619D9">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w:t>
      </w:r>
      <w:r w:rsidRPr="00FF2FD7">
        <w:rPr>
          <w:rFonts w:ascii="Palatino Linotype" w:eastAsiaTheme="minorHAnsi" w:hAnsi="Palatino Linotype" w:cs="Bookman Old Style"/>
          <w:b/>
          <w:i/>
          <w:sz w:val="22"/>
          <w:szCs w:val="20"/>
          <w:u w:val="single"/>
          <w:lang w:eastAsia="en-US"/>
        </w:rPr>
        <w:t>DERECHO DE PETICIÓN</w:t>
      </w:r>
      <w:r w:rsidRPr="00FF2FD7">
        <w:rPr>
          <w:rFonts w:ascii="Palatino Linotype" w:eastAsiaTheme="minorHAnsi" w:hAnsi="Palatino Linotype" w:cs="Bookman Old Style"/>
          <w:i/>
          <w:sz w:val="22"/>
          <w:szCs w:val="20"/>
          <w:lang w:eastAsia="en-US"/>
        </w:rPr>
        <w:t xml:space="preserve">.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w:t>
      </w:r>
      <w:r w:rsidRPr="00FF2FD7">
        <w:rPr>
          <w:rFonts w:ascii="Palatino Linotype" w:eastAsiaTheme="minorHAnsi" w:hAnsi="Palatino Linotype" w:cs="Bookman Old Style"/>
          <w:b/>
          <w:i/>
          <w:sz w:val="22"/>
          <w:szCs w:val="20"/>
          <w:u w:val="single"/>
          <w:lang w:eastAsia="en-US"/>
        </w:rPr>
        <w:t>El derecho de petición, que es una prerrogativa gestada y promovida en el seno del Estado democrático</w:t>
      </w:r>
      <w:r w:rsidRPr="00FF2FD7">
        <w:rPr>
          <w:rFonts w:ascii="Palatino Linotype" w:eastAsiaTheme="minorHAnsi" w:hAnsi="Palatino Linotype" w:cs="Bookman Old Style"/>
          <w:i/>
          <w:sz w:val="22"/>
          <w:szCs w:val="20"/>
          <w:lang w:eastAsia="en-US"/>
        </w:rPr>
        <w:t xml:space="preserve"> -en el cual es concebible la posibilidad de participación activa de las personas en la vida pública-, </w:t>
      </w:r>
      <w:r w:rsidRPr="00FF2FD7">
        <w:rPr>
          <w:rFonts w:ascii="Palatino Linotype" w:eastAsiaTheme="minorHAnsi" w:hAnsi="Palatino Linotype" w:cs="Bookman Old Style"/>
          <w:b/>
          <w:i/>
          <w:sz w:val="22"/>
          <w:szCs w:val="20"/>
          <w:u w:val="single"/>
          <w:lang w:eastAsia="en-US"/>
        </w:rPr>
        <w:t>se respeta sólo si la autoridad proporciona en su respuesta a la solicitud del particular la suficiente información para que éste pueda conocer plenamente su sentido y alcance</w:t>
      </w:r>
      <w:r w:rsidRPr="00FF2FD7">
        <w:rPr>
          <w:rFonts w:ascii="Palatino Linotype" w:eastAsiaTheme="minorHAnsi" w:hAnsi="Palatino Linotype" w:cs="Bookman Old Style"/>
          <w:i/>
          <w:sz w:val="22"/>
          <w:szCs w:val="20"/>
          <w:lang w:eastAsia="en-US"/>
        </w:rPr>
        <w:t xml:space="preserv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w:t>
      </w:r>
      <w:r w:rsidRPr="00FF2FD7">
        <w:rPr>
          <w:rFonts w:ascii="Palatino Linotype" w:eastAsiaTheme="minorHAnsi" w:hAnsi="Palatino Linotype" w:cs="Bookman Old Style"/>
          <w:i/>
          <w:sz w:val="22"/>
          <w:szCs w:val="20"/>
          <w:lang w:eastAsia="en-US"/>
        </w:rPr>
        <w:lastRenderedPageBreak/>
        <w:t>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p>
    <w:p w:rsidR="00074EE7" w:rsidRPr="00FF2FD7" w:rsidRDefault="00074EE7" w:rsidP="00B619D9">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PRIMER TRIBUNAL COLEGIADO EN MATERIA ADMINISTRATIVA DEL DÉCIMO SEXTO CIRCUITO.</w:t>
      </w:r>
    </w:p>
    <w:p w:rsidR="00074EE7" w:rsidRPr="00FF2FD7" w:rsidRDefault="00074EE7" w:rsidP="00B619D9">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Inconformidad 3/2014. José Roberto Saucedo Pimentel y otros. 3 de abril de 2014. Unanimidad de votos. Ponente: Víctor Manuel Estrada Jungo. Secretario: Juan Carlos Cano Martínez.</w:t>
      </w:r>
    </w:p>
    <w:p w:rsidR="00074EE7" w:rsidRPr="00FF2FD7" w:rsidRDefault="00074EE7" w:rsidP="00B619D9">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Inconformidad 6/2016. Pedro Ruiz Cruz. 16 de junio de 2016. Unanimidad de votos. Ponente: Enrique Villanueva Chávez. Secretario: Ricardo Alfonso Santos Dorantes.</w:t>
      </w:r>
    </w:p>
    <w:p w:rsidR="00074EE7" w:rsidRPr="00FF2FD7" w:rsidRDefault="00074EE7" w:rsidP="00B619D9">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Inconformidad 10/2016. Manuel Baños Sánchez. 6 de octubre de 2016. Unanimidad de votos. Ponente: Víctor Manuel Estrada Jungo. Secretaria: Esthela Guadalupe Arredondo González.</w:t>
      </w:r>
    </w:p>
    <w:p w:rsidR="00074EE7" w:rsidRPr="00FF2FD7" w:rsidRDefault="00074EE7" w:rsidP="00B619D9">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Inconformidad 13/2016. Odilón Gutiérrez Gutiérrez. 26 de enero de 2017. Unanimidad de votos. Ponente: Enrique Villanueva Chávez. Secretario: Juan Carlos Nava Garnica.</w:t>
      </w:r>
    </w:p>
    <w:p w:rsidR="00074EE7" w:rsidRPr="00FF2FD7" w:rsidRDefault="00074EE7" w:rsidP="00B619D9">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Inconformidad 24/2017. 13 de julio de 2017. Unanimidad de votos. Ponente: Víctor Manuel Estrada Jungo. Secretaria: Marcela Camacho Mendieta.</w:t>
      </w:r>
    </w:p>
    <w:p w:rsidR="00074EE7" w:rsidRPr="00FF2FD7" w:rsidRDefault="00074EE7" w:rsidP="00074EE7">
      <w:pPr>
        <w:spacing w:before="120" w:after="120"/>
        <w:ind w:left="709" w:right="709"/>
        <w:jc w:val="both"/>
        <w:rPr>
          <w:rFonts w:ascii="Palatino Linotype" w:hAnsi="Palatino Linotype" w:cs="Arial"/>
          <w:lang w:eastAsia="es-MX"/>
        </w:rPr>
      </w:pPr>
      <w:r w:rsidRPr="00FF2FD7">
        <w:rPr>
          <w:rFonts w:ascii="Palatino Linotype" w:hAnsi="Palatino Linotype" w:cs="Arial"/>
          <w:color w:val="000000"/>
          <w:sz w:val="22"/>
          <w:szCs w:val="22"/>
        </w:rPr>
        <w:t>(Énfasis añadido)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Ahora bien, el derecho de acceso a la información pública por disposición del artículo 4</w:t>
      </w:r>
      <w:r w:rsidR="00F0633D" w:rsidRPr="00FF2FD7">
        <w:rPr>
          <w:rFonts w:ascii="Palatino Linotype" w:hAnsi="Palatino Linotype" w:cs="Arial"/>
          <w:lang w:eastAsia="es-MX"/>
        </w:rPr>
        <w:t>,</w:t>
      </w:r>
      <w:r w:rsidRPr="00FF2FD7">
        <w:rPr>
          <w:rFonts w:ascii="Palatino Linotype" w:hAnsi="Palatino Linotype" w:cs="Arial"/>
          <w:lang w:eastAsia="es-MX"/>
        </w:rPr>
        <w:t xml:space="preserve"> de la </w:t>
      </w:r>
      <w:r w:rsidRPr="00FF2FD7">
        <w:rPr>
          <w:rFonts w:ascii="Palatino Linotype" w:eastAsia="Calibri" w:hAnsi="Palatino Linotype" w:cs="Arial"/>
          <w:lang w:val="es-ES"/>
        </w:rPr>
        <w:t>Ley de Transparencia y Acceso a la Información Pública del Estado de México y Municipios</w:t>
      </w:r>
      <w:r w:rsidR="00B019EA" w:rsidRPr="00FF2FD7">
        <w:rPr>
          <w:rFonts w:ascii="Palatino Linotype" w:eastAsia="Calibri" w:hAnsi="Palatino Linotype" w:cs="Arial"/>
          <w:lang w:val="es-ES"/>
        </w:rPr>
        <w:t>,</w:t>
      </w:r>
      <w:r w:rsidRPr="00FF2FD7">
        <w:rPr>
          <w:rFonts w:ascii="Palatino Linotype" w:hAnsi="Palatino Linotype" w:cs="Arial"/>
          <w:lang w:eastAsia="es-MX"/>
        </w:rPr>
        <w:t xml:space="preserve"> es la </w:t>
      </w:r>
      <w:r w:rsidRPr="00FF2FD7">
        <w:rPr>
          <w:rFonts w:ascii="Palatino Linotype" w:eastAsiaTheme="minorHAnsi" w:hAnsi="Palatino Linotype" w:cs="Arial"/>
          <w:lang w:eastAsia="es-MX"/>
        </w:rPr>
        <w:t>prerrogativa</w:t>
      </w:r>
      <w:r w:rsidRPr="00FF2FD7">
        <w:rPr>
          <w:rFonts w:ascii="Palatino Linotype" w:hAnsi="Palatino Linotype" w:cs="Arial"/>
          <w:lang w:eastAsia="es-MX"/>
        </w:rPr>
        <w:t xml:space="preserve"> de las personas para buscar, difundir, investigar, recabar, recibir y solicitar información pública. </w:t>
      </w:r>
    </w:p>
    <w:p w:rsidR="00FD6132" w:rsidRPr="00FF2FD7" w:rsidRDefault="00FD6132" w:rsidP="00B019EA">
      <w:pPr>
        <w:autoSpaceDE w:val="0"/>
        <w:autoSpaceDN w:val="0"/>
        <w:adjustRightInd w:val="0"/>
        <w:spacing w:before="160" w:after="160"/>
        <w:ind w:left="709" w:right="709"/>
        <w:jc w:val="both"/>
        <w:rPr>
          <w:rFonts w:ascii="Palatino Linotype" w:hAnsi="Palatino Linotype"/>
          <w:i/>
          <w:sz w:val="22"/>
        </w:rPr>
      </w:pPr>
      <w:r w:rsidRPr="00FF2FD7">
        <w:rPr>
          <w:rFonts w:ascii="Palatino Linotype" w:hAnsi="Palatino Linotype"/>
          <w:sz w:val="22"/>
        </w:rPr>
        <w:t>“</w:t>
      </w:r>
      <w:r w:rsidRPr="00FF2FD7">
        <w:rPr>
          <w:rFonts w:ascii="Palatino Linotype" w:hAnsi="Palatino Linotype"/>
          <w:b/>
          <w:i/>
          <w:sz w:val="22"/>
        </w:rPr>
        <w:t>Artículo 4.</w:t>
      </w:r>
      <w:r w:rsidRPr="00FF2FD7">
        <w:rPr>
          <w:rFonts w:ascii="Palatino Linotype" w:hAnsi="Palatino Linotype"/>
          <w:i/>
          <w:sz w:val="22"/>
        </w:rPr>
        <w:t xml:space="preserve"> El derecho humano de acceso a la información pública es la prerrogativa de las personas para </w:t>
      </w:r>
      <w:r w:rsidRPr="00FF2FD7">
        <w:rPr>
          <w:rFonts w:ascii="Palatino Linotype" w:hAnsi="Palatino Linotype" w:cs="Arial"/>
          <w:i/>
          <w:sz w:val="22"/>
          <w:szCs w:val="22"/>
          <w:lang w:eastAsia="es-MX"/>
        </w:rPr>
        <w:t>buscar</w:t>
      </w:r>
      <w:r w:rsidRPr="00FF2FD7">
        <w:rPr>
          <w:rFonts w:ascii="Palatino Linotype" w:hAnsi="Palatino Linotype"/>
          <w:i/>
          <w:sz w:val="22"/>
        </w:rPr>
        <w:t xml:space="preserve">, difundir, investigar, recabar, recibir y solicitar información pública, sin necesidad de </w:t>
      </w:r>
      <w:r w:rsidRPr="00FF2FD7">
        <w:rPr>
          <w:rFonts w:ascii="Palatino Linotype" w:hAnsi="Palatino Linotype" w:cs="Arial"/>
          <w:i/>
          <w:sz w:val="22"/>
          <w:szCs w:val="22"/>
        </w:rPr>
        <w:t>acreditar</w:t>
      </w:r>
      <w:r w:rsidRPr="00FF2FD7">
        <w:rPr>
          <w:rFonts w:ascii="Palatino Linotype" w:hAnsi="Palatino Linotype"/>
          <w:i/>
          <w:sz w:val="22"/>
        </w:rPr>
        <w:t xml:space="preserve"> personalidad ni interés jurídico.</w:t>
      </w:r>
    </w:p>
    <w:p w:rsidR="00FD6132" w:rsidRPr="00FF2FD7" w:rsidRDefault="00FD6132" w:rsidP="00B019EA">
      <w:pPr>
        <w:autoSpaceDE w:val="0"/>
        <w:autoSpaceDN w:val="0"/>
        <w:adjustRightInd w:val="0"/>
        <w:spacing w:before="160" w:after="160"/>
        <w:ind w:left="709" w:right="709"/>
        <w:jc w:val="both"/>
        <w:rPr>
          <w:rFonts w:ascii="Palatino Linotype" w:hAnsi="Palatino Linotype"/>
          <w:i/>
          <w:sz w:val="22"/>
        </w:rPr>
      </w:pPr>
      <w:r w:rsidRPr="00FF2FD7">
        <w:rPr>
          <w:rFonts w:ascii="Palatino Linotype" w:hAnsi="Palatino Linotype"/>
          <w:i/>
          <w:sz w:val="22"/>
        </w:rPr>
        <w:lastRenderedPageBreak/>
        <w:t xml:space="preserve">Toda la información generada, obtenida, adquirida, transformada, administrada o en posesión de los sujetos </w:t>
      </w:r>
      <w:r w:rsidRPr="00FF2FD7">
        <w:rPr>
          <w:rFonts w:ascii="Palatino Linotype" w:hAnsi="Palatino Linotype" w:cs="Arial"/>
          <w:i/>
          <w:sz w:val="22"/>
          <w:szCs w:val="22"/>
        </w:rPr>
        <w:t>obligados</w:t>
      </w:r>
      <w:r w:rsidRPr="00FF2FD7">
        <w:rPr>
          <w:rFonts w:ascii="Palatino Linotype" w:hAnsi="Palatino Linotype"/>
          <w:i/>
          <w:sz w:val="22"/>
        </w:rPr>
        <w:t xml:space="preserve"> es pública y accesible de manera permanente a cualquier persona, en los términos y condiciones que se establezcan en los tratados internacionales de los que el Estado </w:t>
      </w:r>
      <w:r w:rsidRPr="00FF2FD7">
        <w:rPr>
          <w:rFonts w:ascii="Palatino Linotype" w:hAnsi="Palatino Linotype" w:cs="Arial"/>
          <w:i/>
          <w:color w:val="000000"/>
          <w:sz w:val="22"/>
          <w:szCs w:val="22"/>
        </w:rPr>
        <w:t>mexicano</w:t>
      </w:r>
      <w:r w:rsidRPr="00FF2FD7">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D6132" w:rsidRPr="00FF2FD7" w:rsidRDefault="00FD6132" w:rsidP="00B019EA">
      <w:pPr>
        <w:autoSpaceDE w:val="0"/>
        <w:autoSpaceDN w:val="0"/>
        <w:adjustRightInd w:val="0"/>
        <w:spacing w:before="160" w:after="160"/>
        <w:ind w:left="709" w:right="709"/>
        <w:jc w:val="both"/>
        <w:rPr>
          <w:rFonts w:ascii="Palatino Linotype" w:hAnsi="Palatino Linotype"/>
          <w:i/>
          <w:sz w:val="22"/>
        </w:rPr>
      </w:pPr>
      <w:r w:rsidRPr="00FF2FD7">
        <w:rPr>
          <w:rFonts w:ascii="Palatino Linotype" w:hAnsi="Palatino Linotype"/>
          <w:i/>
          <w:sz w:val="22"/>
        </w:rPr>
        <w:t>Los sujetos obligados deben poner en práctica, políticas y programas de acceso a la información</w:t>
      </w:r>
      <w:r w:rsidRPr="00FF2FD7">
        <w:t xml:space="preserve"> </w:t>
      </w:r>
      <w:r w:rsidRPr="00FF2FD7">
        <w:rPr>
          <w:rFonts w:ascii="Palatino Linotype" w:hAnsi="Palatino Linotype"/>
          <w:i/>
          <w:sz w:val="22"/>
        </w:rPr>
        <w:t>que se apeguen a criterios de publicidad, veracidad, oportunidad, precisión y suficiencia en beneficio de los solicitantes.”</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 xml:space="preserve">Es por ello que, </w:t>
      </w:r>
      <w:r w:rsidRPr="00FF2FD7">
        <w:rPr>
          <w:rFonts w:ascii="Palatino Linotype" w:hAnsi="Palatino Linotype" w:cs="Arial"/>
          <w:b/>
          <w:lang w:eastAsia="es-MX"/>
        </w:rPr>
        <w:t xml:space="preserve">el derecho de acceso a la información pública, implica el conocimiento de los particulares de la información contenida en los documentos que posean los órganos del </w:t>
      </w:r>
      <w:r w:rsidRPr="00FF2FD7">
        <w:rPr>
          <w:rFonts w:ascii="Palatino Linotype" w:eastAsiaTheme="minorHAnsi" w:hAnsi="Palatino Linotype" w:cs="Arial"/>
          <w:b/>
          <w:lang w:eastAsia="es-MX"/>
        </w:rPr>
        <w:t>Estado</w:t>
      </w:r>
      <w:r w:rsidRPr="00FF2FD7">
        <w:rPr>
          <w:rFonts w:ascii="Palatino Linotype" w:hAnsi="Palatino Linotype" w:cs="Arial"/>
          <w:lang w:eastAsia="es-MX"/>
        </w:rPr>
        <w:t xml:space="preserve">; incluso se impone la obligación a las autoridades de preservar sus documentos en archivos administrativos actualizados. </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 xml:space="preserve">Por tanto, para que los Sujetos Obligados hagan efectivo este derecho deben poner a disposición de los particulares los documentos en los que conste el ejercicio de sus atribuciones legales o que </w:t>
      </w:r>
      <w:r w:rsidRPr="00FF2FD7">
        <w:rPr>
          <w:rFonts w:ascii="Palatino Linotype" w:eastAsiaTheme="minorHAnsi" w:hAnsi="Palatino Linotype" w:cs="Arial"/>
          <w:lang w:eastAsia="es-MX"/>
        </w:rPr>
        <w:t>por</w:t>
      </w:r>
      <w:r w:rsidRPr="00FF2FD7">
        <w:rPr>
          <w:rFonts w:ascii="Palatino Linotype" w:hAnsi="Palatino Linotype" w:cs="Arial"/>
          <w:lang w:eastAsia="es-MX"/>
        </w:rPr>
        <w:t xml:space="preserve">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 xml:space="preserve">En esa tesitura, los Sujetos Obligados deberán poner en práctica, políticas y programas de acceso a la información </w:t>
      </w:r>
      <w:r w:rsidRPr="00FF2FD7">
        <w:rPr>
          <w:rFonts w:ascii="Palatino Linotype" w:eastAsiaTheme="minorHAnsi" w:hAnsi="Palatino Linotype" w:cs="Arial"/>
          <w:lang w:eastAsia="es-MX"/>
        </w:rPr>
        <w:t>que</w:t>
      </w:r>
      <w:r w:rsidRPr="00FF2FD7">
        <w:rPr>
          <w:rFonts w:ascii="Palatino Linotype" w:hAnsi="Palatino Linotype" w:cs="Arial"/>
          <w:lang w:eastAsia="es-MX"/>
        </w:rPr>
        <w:t xml:space="preserve"> se apeguen a criterios de publicidad, veracidad, oportunidad, precisión y suficiencia en beneficio de los solicitantes</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lastRenderedPageBreak/>
        <w:t xml:space="preserve">Lo anterior tiene sustento </w:t>
      </w:r>
      <w:r w:rsidRPr="00FF2FD7">
        <w:rPr>
          <w:rFonts w:ascii="Palatino Linotype" w:eastAsiaTheme="minorHAnsi" w:hAnsi="Palatino Linotype" w:cs="Arial"/>
          <w:lang w:eastAsia="es-MX"/>
        </w:rPr>
        <w:t>en</w:t>
      </w:r>
      <w:r w:rsidRPr="00FF2FD7">
        <w:rPr>
          <w:rFonts w:ascii="Palatino Linotype" w:hAnsi="Palatino Linotype" w:cs="Arial"/>
          <w:lang w:eastAsia="es-MX"/>
        </w:rPr>
        <w:t xml:space="preserve"> los artículos 3</w:t>
      </w:r>
      <w:r w:rsidR="00F0633D" w:rsidRPr="00FF2FD7">
        <w:rPr>
          <w:rFonts w:ascii="Palatino Linotype" w:hAnsi="Palatino Linotype" w:cs="Arial"/>
          <w:lang w:eastAsia="es-MX"/>
        </w:rPr>
        <w:t>,</w:t>
      </w:r>
      <w:r w:rsidRPr="00FF2FD7">
        <w:rPr>
          <w:rFonts w:ascii="Palatino Linotype" w:hAnsi="Palatino Linotype" w:cs="Arial"/>
          <w:lang w:eastAsia="es-MX"/>
        </w:rPr>
        <w:t xml:space="preserve"> fracciones XI y XXII</w:t>
      </w:r>
      <w:r w:rsidR="00F0633D" w:rsidRPr="00FF2FD7">
        <w:rPr>
          <w:rFonts w:ascii="Palatino Linotype" w:hAnsi="Palatino Linotype" w:cs="Arial"/>
          <w:lang w:eastAsia="es-MX"/>
        </w:rPr>
        <w:t>, 4,</w:t>
      </w:r>
      <w:r w:rsidRPr="00FF2FD7">
        <w:rPr>
          <w:rFonts w:ascii="Palatino Linotype" w:hAnsi="Palatino Linotype" w:cs="Arial"/>
          <w:lang w:eastAsia="es-MX"/>
        </w:rPr>
        <w:t xml:space="preserve"> 11 y 41</w:t>
      </w:r>
      <w:r w:rsidR="00F0633D" w:rsidRPr="00FF2FD7">
        <w:rPr>
          <w:rFonts w:ascii="Palatino Linotype" w:hAnsi="Palatino Linotype" w:cs="Arial"/>
          <w:lang w:eastAsia="es-MX"/>
        </w:rPr>
        <w:t>,</w:t>
      </w:r>
      <w:r w:rsidRPr="00FF2FD7">
        <w:rPr>
          <w:rFonts w:ascii="Palatino Linotype" w:hAnsi="Palatino Linotype" w:cs="Arial"/>
          <w:lang w:eastAsia="es-MX"/>
        </w:rPr>
        <w:t xml:space="preserve"> de la Ley de Transparencia y Acceso a la Información Pública del Estado de México y Municipios:</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w:t>
      </w:r>
      <w:r w:rsidRPr="00FF2FD7">
        <w:rPr>
          <w:rFonts w:ascii="Palatino Linotype" w:hAnsi="Palatino Linotype" w:cs="Arial"/>
          <w:b/>
          <w:bCs/>
          <w:i/>
          <w:noProof/>
          <w:sz w:val="22"/>
        </w:rPr>
        <w:t xml:space="preserve">Artículo 3. </w:t>
      </w:r>
      <w:r w:rsidRPr="00FF2FD7">
        <w:rPr>
          <w:rFonts w:ascii="Palatino Linotype" w:hAnsi="Palatino Linotype" w:cs="Arial"/>
          <w:b/>
          <w:bCs/>
          <w:i/>
          <w:noProof/>
          <w:sz w:val="22"/>
          <w:u w:val="single"/>
        </w:rPr>
        <w:t xml:space="preserve">Para los efectos </w:t>
      </w:r>
      <w:r w:rsidRPr="00FF2FD7">
        <w:rPr>
          <w:rFonts w:ascii="Palatino Linotype" w:hAnsi="Palatino Linotype" w:cs="Arial"/>
          <w:b/>
          <w:i/>
          <w:sz w:val="22"/>
          <w:szCs w:val="22"/>
          <w:u w:val="single"/>
        </w:rPr>
        <w:t>de</w:t>
      </w:r>
      <w:r w:rsidRPr="00FF2FD7">
        <w:rPr>
          <w:rFonts w:ascii="Palatino Linotype" w:hAnsi="Palatino Linotype" w:cs="Arial"/>
          <w:b/>
          <w:bCs/>
          <w:i/>
          <w:noProof/>
          <w:sz w:val="22"/>
          <w:u w:val="single"/>
        </w:rPr>
        <w:t xml:space="preserve"> la presente Ley se entenderá por</w:t>
      </w:r>
      <w:r w:rsidRPr="00FF2FD7">
        <w:rPr>
          <w:rFonts w:ascii="Palatino Linotype" w:hAnsi="Palatino Linotype" w:cs="Arial"/>
          <w:b/>
          <w:bCs/>
          <w:i/>
          <w:noProof/>
          <w:sz w:val="22"/>
        </w:rPr>
        <w:t xml:space="preserve">: </w:t>
      </w:r>
    </w:p>
    <w:p w:rsidR="00FD6132" w:rsidRPr="00FF2FD7" w:rsidRDefault="000A5E57"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w:t>
      </w:r>
      <w:r w:rsidR="00FD6132" w:rsidRPr="00FF2FD7">
        <w:rPr>
          <w:rFonts w:ascii="Palatino Linotype" w:hAnsi="Palatino Linotype" w:cs="Arial"/>
          <w:bCs/>
          <w:i/>
          <w:noProof/>
          <w:sz w:val="22"/>
        </w:rPr>
        <w:t>…</w:t>
      </w:r>
      <w:r w:rsidRPr="00FF2FD7">
        <w:rPr>
          <w:rFonts w:ascii="Palatino Linotype" w:hAnsi="Palatino Linotype" w:cs="Arial"/>
          <w:bCs/>
          <w:i/>
          <w:noProof/>
          <w:sz w:val="22"/>
        </w:rPr>
        <w:t>]</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bCs/>
          <w:i/>
          <w:noProof/>
          <w:sz w:val="22"/>
        </w:rPr>
      </w:pPr>
      <w:r w:rsidRPr="00FF2FD7">
        <w:rPr>
          <w:rFonts w:ascii="Palatino Linotype" w:hAnsi="Palatino Linotype" w:cs="Arial"/>
          <w:b/>
          <w:bCs/>
          <w:i/>
          <w:noProof/>
          <w:sz w:val="22"/>
        </w:rPr>
        <w:t>XI. Documento:</w:t>
      </w:r>
      <w:r w:rsidRPr="00FF2FD7">
        <w:rPr>
          <w:rFonts w:ascii="Palatino Linotype" w:hAnsi="Palatino Linotype" w:cs="Arial"/>
          <w:bCs/>
          <w:i/>
          <w:noProof/>
          <w:sz w:val="22"/>
        </w:rPr>
        <w:t xml:space="preserve"> Los expedientes, reportes, estudios, actas, resoluciones, oficios, correspondencia, acuerdos, directivas, </w:t>
      </w:r>
      <w:r w:rsidRPr="00FF2FD7">
        <w:rPr>
          <w:rFonts w:ascii="Palatino Linotype" w:hAnsi="Palatino Linotype"/>
          <w:i/>
          <w:sz w:val="22"/>
        </w:rPr>
        <w:t>directrices</w:t>
      </w:r>
      <w:r w:rsidRPr="00FF2FD7">
        <w:rPr>
          <w:rFonts w:ascii="Palatino Linotype" w:hAnsi="Palatino Linotype" w:cs="Arial"/>
          <w:bCs/>
          <w:i/>
          <w:noProof/>
          <w:sz w:val="22"/>
        </w:rPr>
        <w:t xml:space="preserve">, circulares, contratos, convenios, instructivos, notas, memorandos, estadísticas o bien, cualquier otro registro que documente el ejercicio de las facultades, funciones y competencias de los sujetos obligados, sus </w:t>
      </w:r>
      <w:r w:rsidRPr="00FF2FD7">
        <w:rPr>
          <w:rFonts w:ascii="Palatino Linotype" w:hAnsi="Palatino Linotype" w:cs="Arial"/>
          <w:i/>
          <w:color w:val="000000"/>
          <w:sz w:val="22"/>
          <w:szCs w:val="22"/>
        </w:rPr>
        <w:t>servidores</w:t>
      </w:r>
      <w:r w:rsidRPr="00FF2FD7">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bCs/>
          <w:i/>
          <w:noProof/>
          <w:sz w:val="22"/>
        </w:rPr>
      </w:pPr>
      <w:r w:rsidRPr="00FF2FD7">
        <w:rPr>
          <w:rFonts w:ascii="Palatino Linotype" w:hAnsi="Palatino Linotype" w:cs="Arial"/>
          <w:b/>
          <w:bCs/>
          <w:i/>
          <w:noProof/>
          <w:sz w:val="22"/>
        </w:rPr>
        <w:t>Artículo 4.</w:t>
      </w:r>
      <w:r w:rsidRPr="00FF2FD7">
        <w:rPr>
          <w:rFonts w:ascii="Palatino Linotype" w:hAnsi="Palatino Linotype" w:cs="Arial"/>
          <w:bCs/>
          <w:i/>
          <w:noProof/>
          <w:sz w:val="22"/>
        </w:rPr>
        <w:t xml:space="preserve"> </w:t>
      </w:r>
      <w:r w:rsidRPr="00FF2FD7">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FF2FD7">
        <w:rPr>
          <w:rFonts w:ascii="Palatino Linotype" w:hAnsi="Palatino Linotype" w:cs="Arial"/>
          <w:bCs/>
          <w:i/>
          <w:noProof/>
          <w:sz w:val="22"/>
        </w:rPr>
        <w:t xml:space="preserve">, sin </w:t>
      </w:r>
      <w:r w:rsidRPr="00FF2FD7">
        <w:rPr>
          <w:rFonts w:ascii="Palatino Linotype" w:hAnsi="Palatino Linotype"/>
          <w:i/>
          <w:sz w:val="22"/>
        </w:rPr>
        <w:t>necesidad</w:t>
      </w:r>
      <w:r w:rsidRPr="00FF2FD7">
        <w:rPr>
          <w:rFonts w:ascii="Palatino Linotype" w:hAnsi="Palatino Linotype" w:cs="Arial"/>
          <w:bCs/>
          <w:i/>
          <w:noProof/>
          <w:sz w:val="22"/>
        </w:rPr>
        <w:t xml:space="preserve"> de acreditar personalidad ni interés jurídico. </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Toda la información generada, obtenida, adquirida, transformada, administrada o en posesión de los </w:t>
      </w:r>
      <w:r w:rsidRPr="00FF2FD7">
        <w:rPr>
          <w:rFonts w:ascii="Palatino Linotype" w:hAnsi="Palatino Linotype"/>
          <w:i/>
          <w:sz w:val="22"/>
        </w:rPr>
        <w:t>sujetos</w:t>
      </w:r>
      <w:r w:rsidRPr="00FF2FD7">
        <w:rPr>
          <w:rFonts w:ascii="Palatino Linotype" w:hAnsi="Palatino Linotype" w:cs="Arial"/>
          <w:bCs/>
          <w:i/>
          <w:noProof/>
          <w:sz w:val="22"/>
        </w:rPr>
        <w:t xml:space="preserve">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FF2FD7">
        <w:rPr>
          <w:rFonts w:ascii="Palatino Linotype" w:hAnsi="Palatino Linotype" w:cs="Arial"/>
          <w:i/>
          <w:color w:val="000000"/>
          <w:sz w:val="22"/>
          <w:szCs w:val="22"/>
        </w:rPr>
        <w:t>información</w:t>
      </w:r>
      <w:r w:rsidRPr="00FF2FD7">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Los sujetos obligados deben poner en práctica, políticas y programas de acceso a la información que se apeguen a </w:t>
      </w:r>
      <w:r w:rsidRPr="00FF2FD7">
        <w:rPr>
          <w:rFonts w:ascii="Palatino Linotype" w:hAnsi="Palatino Linotype"/>
          <w:i/>
          <w:sz w:val="22"/>
        </w:rPr>
        <w:t>criterios</w:t>
      </w:r>
      <w:r w:rsidRPr="00FF2FD7">
        <w:rPr>
          <w:rFonts w:ascii="Palatino Linotype" w:hAnsi="Palatino Linotype" w:cs="Arial"/>
          <w:bCs/>
          <w:i/>
          <w:noProof/>
          <w:sz w:val="22"/>
        </w:rPr>
        <w:t xml:space="preserve"> de publicidad, veracidad, oportunidad, precisión y suficiencia en beneficio de los solicitantes. </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bCs/>
          <w:i/>
          <w:noProof/>
          <w:sz w:val="22"/>
        </w:rPr>
      </w:pPr>
      <w:r w:rsidRPr="00FF2FD7">
        <w:rPr>
          <w:rFonts w:ascii="Palatino Linotype" w:hAnsi="Palatino Linotype" w:cs="Arial"/>
          <w:b/>
          <w:bCs/>
          <w:i/>
          <w:noProof/>
          <w:sz w:val="22"/>
        </w:rPr>
        <w:t>Artículo 11.-</w:t>
      </w:r>
      <w:r w:rsidRPr="00FF2FD7">
        <w:rPr>
          <w:rFonts w:ascii="Palatino Linotype" w:hAnsi="Palatino Linotype" w:cs="Arial"/>
          <w:bCs/>
          <w:i/>
          <w:noProof/>
          <w:sz w:val="22"/>
        </w:rPr>
        <w:t xml:space="preserve"> </w:t>
      </w:r>
      <w:r w:rsidRPr="00FF2FD7">
        <w:rPr>
          <w:rFonts w:ascii="Palatino Linotype" w:hAnsi="Palatino Linotype" w:cs="Arial"/>
          <w:b/>
          <w:bCs/>
          <w:i/>
          <w:noProof/>
          <w:sz w:val="22"/>
          <w:u w:val="single"/>
        </w:rPr>
        <w:t>Los Sujetos Obligados sólo proporcionarán la información que generen en el ejercicio de sus atribuciones</w:t>
      </w:r>
      <w:r w:rsidRPr="00FF2FD7">
        <w:rPr>
          <w:rFonts w:ascii="Palatino Linotype" w:hAnsi="Palatino Linotype" w:cs="Arial"/>
          <w:bCs/>
          <w:i/>
          <w:noProof/>
          <w:sz w:val="22"/>
        </w:rPr>
        <w:t>.</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bCs/>
          <w:i/>
          <w:noProof/>
          <w:sz w:val="22"/>
        </w:rPr>
      </w:pPr>
      <w:r w:rsidRPr="00FF2FD7">
        <w:rPr>
          <w:rFonts w:ascii="Palatino Linotype" w:hAnsi="Palatino Linotype" w:cs="Arial"/>
          <w:b/>
          <w:bCs/>
          <w:i/>
          <w:noProof/>
          <w:sz w:val="22"/>
        </w:rPr>
        <w:t>Artículo 12.</w:t>
      </w:r>
      <w:r w:rsidRPr="00FF2FD7">
        <w:rPr>
          <w:rFonts w:ascii="Palatino Linotype" w:hAnsi="Palatino Linotype" w:cs="Arial"/>
          <w:bCs/>
          <w:i/>
          <w:noProof/>
          <w:sz w:val="22"/>
        </w:rPr>
        <w:t xml:space="preserve"> Quienes generen, recopilen, </w:t>
      </w:r>
      <w:r w:rsidRPr="00FF2FD7">
        <w:rPr>
          <w:rFonts w:ascii="Palatino Linotype" w:hAnsi="Palatino Linotype"/>
          <w:i/>
          <w:sz w:val="22"/>
        </w:rPr>
        <w:t>administren</w:t>
      </w:r>
      <w:r w:rsidRPr="00FF2FD7">
        <w:rPr>
          <w:rFonts w:ascii="Palatino Linotype" w:hAnsi="Palatino Linotype" w:cs="Arial"/>
          <w:bCs/>
          <w:i/>
          <w:noProof/>
          <w:sz w:val="22"/>
        </w:rPr>
        <w:t>, manejen, procesen, archiven o conserven información pública</w:t>
      </w:r>
      <w:r w:rsidRPr="00FF2FD7">
        <w:rPr>
          <w:rFonts w:ascii="Palatino Linotype" w:hAnsi="Palatino Linotype" w:cs="Arial"/>
          <w:b/>
          <w:bCs/>
          <w:i/>
          <w:noProof/>
          <w:sz w:val="22"/>
        </w:rPr>
        <w:t xml:space="preserve"> </w:t>
      </w:r>
      <w:r w:rsidRPr="00FF2FD7">
        <w:rPr>
          <w:rFonts w:ascii="Palatino Linotype" w:hAnsi="Palatino Linotype" w:cs="Arial"/>
          <w:bCs/>
          <w:i/>
          <w:noProof/>
          <w:sz w:val="22"/>
        </w:rPr>
        <w:t xml:space="preserve">serán responsables de la misma en los términos de las disposiciones jurídicas </w:t>
      </w:r>
      <w:r w:rsidRPr="00FF2FD7">
        <w:rPr>
          <w:rFonts w:ascii="Palatino Linotype" w:hAnsi="Palatino Linotype" w:cs="Arial"/>
          <w:i/>
          <w:color w:val="000000"/>
          <w:sz w:val="22"/>
          <w:szCs w:val="22"/>
        </w:rPr>
        <w:t>aplicables</w:t>
      </w:r>
      <w:r w:rsidRPr="00FF2FD7">
        <w:rPr>
          <w:rFonts w:ascii="Palatino Linotype" w:hAnsi="Palatino Linotype" w:cs="Arial"/>
          <w:bCs/>
          <w:i/>
          <w:noProof/>
          <w:sz w:val="22"/>
        </w:rPr>
        <w:t xml:space="preserve">. </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bCs/>
          <w:i/>
          <w:noProof/>
          <w:sz w:val="22"/>
        </w:rPr>
      </w:pPr>
      <w:r w:rsidRPr="00FF2FD7">
        <w:rPr>
          <w:rFonts w:ascii="Palatino Linotype" w:hAnsi="Palatino Linotype" w:cs="Arial"/>
          <w:b/>
          <w:bCs/>
          <w:i/>
          <w:noProof/>
          <w:sz w:val="22"/>
          <w:u w:val="single"/>
        </w:rPr>
        <w:lastRenderedPageBreak/>
        <w:t>Los sujetos obligados sólo proporcionarán la información pública que se les requiera y que obre en sus archivos</w:t>
      </w:r>
      <w:r w:rsidRPr="00FF2FD7">
        <w:rPr>
          <w:rFonts w:ascii="Palatino Linotype" w:hAnsi="Palatino Linotype" w:cs="Arial"/>
          <w:bCs/>
          <w:i/>
          <w:noProof/>
          <w:sz w:val="22"/>
        </w:rPr>
        <w:t xml:space="preserve"> y en el estado en que ésta se encuentre. La obligación de proporcionar información no </w:t>
      </w:r>
      <w:r w:rsidRPr="00FF2FD7">
        <w:rPr>
          <w:rFonts w:ascii="Palatino Linotype" w:hAnsi="Palatino Linotype"/>
          <w:i/>
          <w:sz w:val="22"/>
        </w:rPr>
        <w:t>comprende</w:t>
      </w:r>
      <w:r w:rsidRPr="00FF2FD7">
        <w:rPr>
          <w:rFonts w:ascii="Palatino Linotype" w:hAnsi="Palatino Linotype" w:cs="Arial"/>
          <w:bCs/>
          <w:i/>
          <w:noProof/>
          <w:sz w:val="22"/>
        </w:rPr>
        <w:t xml:space="preserve"> el procesamiento de la misma, ni el presentarla conforme al interés del solicitante; no estarán obligados a generarla, resumirla, efectuar cálculos o practicar investigaciones.”</w:t>
      </w:r>
    </w:p>
    <w:p w:rsidR="00FD6132" w:rsidRPr="00FF2FD7" w:rsidRDefault="00FD6132" w:rsidP="000A5E57">
      <w:pPr>
        <w:autoSpaceDE w:val="0"/>
        <w:autoSpaceDN w:val="0"/>
        <w:adjustRightInd w:val="0"/>
        <w:spacing w:before="180" w:after="180"/>
        <w:ind w:left="709" w:right="709"/>
        <w:jc w:val="both"/>
        <w:rPr>
          <w:rFonts w:ascii="Palatino Linotype" w:hAnsi="Palatino Linotype" w:cs="Arial"/>
          <w:color w:val="000000"/>
          <w:sz w:val="22"/>
          <w:szCs w:val="22"/>
        </w:rPr>
      </w:pPr>
      <w:r w:rsidRPr="00FF2FD7">
        <w:rPr>
          <w:rFonts w:ascii="Palatino Linotype" w:hAnsi="Palatino Linotype" w:cs="Arial"/>
          <w:color w:val="000000"/>
          <w:sz w:val="22"/>
          <w:szCs w:val="22"/>
        </w:rPr>
        <w:t>(Énfasis añadido)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 xml:space="preserve">De una interpretación sistemática de los artículos anteriores se puede deducir que el ejercicio del derecho de acceso a la información pública se centra en la potestad de los particulares para conocer el </w:t>
      </w:r>
      <w:r w:rsidRPr="00FF2FD7">
        <w:rPr>
          <w:rFonts w:ascii="Palatino Linotype" w:eastAsiaTheme="minorHAnsi" w:hAnsi="Palatino Linotype" w:cs="Arial"/>
          <w:lang w:eastAsia="es-MX"/>
        </w:rPr>
        <w:t>contenido</w:t>
      </w:r>
      <w:r w:rsidRPr="00FF2FD7">
        <w:rPr>
          <w:rFonts w:ascii="Palatino Linotype" w:hAnsi="Palatino Linotype" w:cs="Arial"/>
          <w:lang w:eastAsia="es-MX"/>
        </w:rPr>
        <w:t xml:space="preserve"> de los documentos que obren en los archivos de los Sujetos Obligados, ya sea porque los generen en el uso de sus atribuciones, los administren o simplemente los posean.</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 xml:space="preserve">Para ello, la Ley de la </w:t>
      </w:r>
      <w:r w:rsidRPr="00FF2FD7">
        <w:rPr>
          <w:rFonts w:ascii="Palatino Linotype" w:eastAsiaTheme="minorHAnsi" w:hAnsi="Palatino Linotype" w:cs="Arial"/>
          <w:lang w:eastAsia="es-MX"/>
        </w:rPr>
        <w:t>materia</w:t>
      </w:r>
      <w:r w:rsidRPr="00FF2FD7">
        <w:rPr>
          <w:rFonts w:ascii="Palatino Linotype" w:hAnsi="Palatino Linotype" w:cs="Arial"/>
          <w:lang w:eastAsia="es-MX"/>
        </w:rPr>
        <w:t xml:space="preserve">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lang w:eastAsia="es-MX"/>
        </w:rPr>
        <w:lastRenderedPageBreak/>
        <w:t xml:space="preserve">En síntesis, el derecho de acceso a la información pública se satisface en aquellos casos en que se entregue el soporte documental en que conste la información pública, toda vez que los Sujetos </w:t>
      </w:r>
      <w:r w:rsidRPr="00FF2FD7">
        <w:rPr>
          <w:rFonts w:ascii="Palatino Linotype" w:eastAsiaTheme="minorHAnsi" w:hAnsi="Palatino Linotype" w:cs="Arial"/>
          <w:lang w:eastAsia="es-MX"/>
        </w:rPr>
        <w:t>Obligados</w:t>
      </w:r>
      <w:r w:rsidRPr="00FF2FD7">
        <w:rPr>
          <w:rFonts w:ascii="Palatino Linotype" w:hAnsi="Palatino Linotype" w:cs="Arial"/>
          <w:lang w:eastAsia="es-MX"/>
        </w:rPr>
        <w:t xml:space="preserve"> no tienen el deber d</w:t>
      </w:r>
      <w:r w:rsidRPr="00FF2FD7">
        <w:rPr>
          <w:rFonts w:ascii="Palatino Linotype" w:hAnsi="Palatino Linotype" w:cs="Arial"/>
        </w:rPr>
        <w:t xml:space="preserve">e generar, poseer o administrar la información pública con el grado de detalle que se señala en la solicitud de información pública; esto es, que no tienen el deber de generar un documento </w:t>
      </w:r>
      <w:r w:rsidRPr="00FF2FD7">
        <w:rPr>
          <w:rFonts w:ascii="Palatino Linotype" w:hAnsi="Palatino Linotype" w:cs="Arial"/>
          <w:b/>
          <w:i/>
        </w:rPr>
        <w:t>ad hoc</w:t>
      </w:r>
      <w:r w:rsidRPr="00FF2FD7">
        <w:rPr>
          <w:rFonts w:ascii="Palatino Linotype" w:hAnsi="Palatino Linotype" w:cs="Arial"/>
        </w:rPr>
        <w:t>, para satisfacer el derecho de acceso a la información pública.</w:t>
      </w:r>
    </w:p>
    <w:p w:rsidR="000A5E57"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Lo anterior se traduce en que</w:t>
      </w:r>
      <w:r w:rsidR="000A5E57" w:rsidRPr="00FF2FD7">
        <w:rPr>
          <w:rFonts w:ascii="Palatino Linotype" w:hAnsi="Palatino Linotype" w:cs="Arial"/>
        </w:rPr>
        <w:t xml:space="preserve">, no </w:t>
      </w:r>
      <w:r w:rsidRPr="00FF2FD7">
        <w:rPr>
          <w:rFonts w:ascii="Palatino Linotype" w:hAnsi="Palatino Linotype" w:cs="Arial"/>
        </w:rPr>
        <w:t>subsist</w:t>
      </w:r>
      <w:r w:rsidR="000A5E57" w:rsidRPr="00FF2FD7">
        <w:rPr>
          <w:rFonts w:ascii="Palatino Linotype" w:hAnsi="Palatino Linotype" w:cs="Arial"/>
        </w:rPr>
        <w:t>e</w:t>
      </w:r>
      <w:r w:rsidRPr="00FF2FD7">
        <w:rPr>
          <w:rFonts w:ascii="Palatino Linotype" w:hAnsi="Palatino Linotype" w:cs="Arial"/>
        </w:rPr>
        <w:t xml:space="preserve"> la </w:t>
      </w:r>
      <w:r w:rsidRPr="00FF2FD7">
        <w:rPr>
          <w:rFonts w:ascii="Palatino Linotype" w:eastAsiaTheme="minorHAnsi" w:hAnsi="Palatino Linotype" w:cs="Arial"/>
          <w:lang w:eastAsia="es-MX"/>
        </w:rPr>
        <w:t>obligación</w:t>
      </w:r>
      <w:r w:rsidRPr="00FF2FD7">
        <w:rPr>
          <w:rFonts w:ascii="Palatino Linotype" w:hAnsi="Palatino Linotype" w:cs="Arial"/>
        </w:rPr>
        <w:t xml:space="preserve"> para </w:t>
      </w:r>
      <w:r w:rsidR="000A5E57" w:rsidRPr="00FF2FD7">
        <w:rPr>
          <w:rFonts w:ascii="Palatino Linotype" w:hAnsi="Palatino Linotype" w:cs="Arial"/>
          <w:b/>
        </w:rPr>
        <w:t xml:space="preserve">EL </w:t>
      </w:r>
      <w:r w:rsidR="00074EE7" w:rsidRPr="00FF2FD7">
        <w:rPr>
          <w:rFonts w:ascii="Palatino Linotype" w:hAnsi="Palatino Linotype" w:cs="Arial"/>
          <w:b/>
        </w:rPr>
        <w:t>SUJETO OBLIGADO</w:t>
      </w:r>
      <w:r w:rsidR="00074EE7" w:rsidRPr="00FF2FD7">
        <w:rPr>
          <w:rFonts w:ascii="Palatino Linotype" w:hAnsi="Palatino Linotype" w:cs="Arial"/>
        </w:rPr>
        <w:t xml:space="preserve"> </w:t>
      </w:r>
      <w:r w:rsidR="000A5E57" w:rsidRPr="00FF2FD7">
        <w:rPr>
          <w:rFonts w:ascii="Palatino Linotype" w:hAnsi="Palatino Linotype" w:cs="Arial"/>
        </w:rPr>
        <w:t xml:space="preserve">de generar un documento </w:t>
      </w:r>
      <w:r w:rsidR="000A5E57" w:rsidRPr="00FF2FD7">
        <w:rPr>
          <w:rFonts w:ascii="Palatino Linotype" w:hAnsi="Palatino Linotype" w:cs="Arial"/>
          <w:b/>
          <w:i/>
        </w:rPr>
        <w:t>ad hoc</w:t>
      </w:r>
      <w:r w:rsidR="000A5E57" w:rsidRPr="00FF2FD7">
        <w:rPr>
          <w:rFonts w:ascii="Palatino Linotype" w:hAnsi="Palatino Linotype" w:cs="Arial"/>
        </w:rPr>
        <w:t xml:space="preserve">, para satisfacer lo requerido por </w:t>
      </w:r>
      <w:r w:rsidR="000A5E57" w:rsidRPr="00FF2FD7">
        <w:rPr>
          <w:rFonts w:ascii="Palatino Linotype" w:hAnsi="Palatino Linotype" w:cs="Arial"/>
          <w:b/>
        </w:rPr>
        <w:t>EL</w:t>
      </w:r>
      <w:r w:rsidR="000A5E57" w:rsidRPr="00FF2FD7">
        <w:rPr>
          <w:rFonts w:ascii="Palatino Linotype" w:hAnsi="Palatino Linotype" w:cs="Arial"/>
        </w:rPr>
        <w:t xml:space="preserve"> </w:t>
      </w:r>
      <w:r w:rsidR="000A5E57" w:rsidRPr="00FF2FD7">
        <w:rPr>
          <w:rFonts w:ascii="Palatino Linotype" w:hAnsi="Palatino Linotype" w:cs="Arial"/>
          <w:b/>
        </w:rPr>
        <w:t>RECURRENTE</w:t>
      </w:r>
      <w:r w:rsidR="000A5E57" w:rsidRPr="00FF2FD7">
        <w:rPr>
          <w:rFonts w:ascii="Palatino Linotype" w:hAnsi="Palatino Linotype" w:cs="Arial"/>
        </w:rPr>
        <w:t xml:space="preserve">, a través del ejercicio del derecho de acceso a la información pública, puesto que no existe fuente obligacional que precise que debiera generar con antelación a la solicitud, o bien, posea o administre en sus archivos, algún documento o documentos, que colme lo solicitado. </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b/>
          <w:bCs/>
        </w:rPr>
      </w:pPr>
      <w:r w:rsidRPr="00FF2FD7">
        <w:rPr>
          <w:rFonts w:ascii="Palatino Linotype" w:hAnsi="Palatino Linotype" w:cs="Arial"/>
        </w:rPr>
        <w:t xml:space="preserve">Como apoyo a lo anterior, es aplicable el Criterio 09-10, emitido por </w:t>
      </w:r>
      <w:r w:rsidRPr="00FF2FD7">
        <w:rPr>
          <w:rFonts w:ascii="Palatino Linotype" w:eastAsia="Arial Unicode MS" w:hAnsi="Palatino Linotype" w:cs="Arial"/>
        </w:rPr>
        <w:t xml:space="preserve">el Pleno del entonces </w:t>
      </w:r>
      <w:r w:rsidRPr="00FF2FD7">
        <w:rPr>
          <w:rFonts w:ascii="Palatino Linotype" w:eastAsia="Arial Unicode MS" w:hAnsi="Palatino Linotype" w:cs="Arial"/>
          <w:bCs/>
        </w:rPr>
        <w:t xml:space="preserve">Instituto Federal </w:t>
      </w:r>
      <w:r w:rsidRPr="00FF2FD7">
        <w:rPr>
          <w:rFonts w:ascii="Palatino Linotype" w:hAnsi="Palatino Linotype" w:cs="Arial"/>
        </w:rPr>
        <w:t>de</w:t>
      </w:r>
      <w:r w:rsidRPr="00FF2FD7">
        <w:rPr>
          <w:rFonts w:ascii="Palatino Linotype" w:eastAsia="Arial Unicode MS" w:hAnsi="Palatino Linotype" w:cs="Arial"/>
          <w:bCs/>
        </w:rPr>
        <w:t xml:space="preserve"> Acceso a la Información y Protección de Datos (IFAI), </w:t>
      </w:r>
      <w:r w:rsidRPr="00FF2FD7">
        <w:rPr>
          <w:rFonts w:ascii="Palatino Linotype" w:eastAsia="Arial Unicode MS" w:hAnsi="Palatino Linotype" w:cs="Arial"/>
        </w:rPr>
        <w:t>ahora Instituto Nacional de Transparencia, Acceso a la Información y Protección de Datos Personales (INAI),</w:t>
      </w:r>
      <w:r w:rsidRPr="00FF2FD7">
        <w:rPr>
          <w:rFonts w:ascii="Palatino Linotype" w:hAnsi="Palatino Linotype"/>
          <w:bCs/>
        </w:rPr>
        <w:t xml:space="preserve"> que dice:</w:t>
      </w:r>
      <w:r w:rsidRPr="00FF2FD7">
        <w:rPr>
          <w:rFonts w:ascii="Palatino Linotype" w:hAnsi="Palatino Linotype"/>
          <w:b/>
          <w:bCs/>
        </w:rPr>
        <w:t xml:space="preserve"> </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rPr>
      </w:pPr>
      <w:r w:rsidRPr="00FF2FD7">
        <w:rPr>
          <w:rFonts w:ascii="Palatino Linotype" w:hAnsi="Palatino Linotype" w:cs="Arial"/>
          <w:i/>
          <w:sz w:val="22"/>
          <w:szCs w:val="22"/>
        </w:rPr>
        <w:t>“</w:t>
      </w:r>
      <w:r w:rsidRPr="00FF2FD7">
        <w:rPr>
          <w:rFonts w:ascii="Palatino Linotype" w:hAnsi="Palatino Linotype" w:cs="Arial"/>
          <w:b/>
          <w:i/>
          <w:sz w:val="22"/>
          <w:szCs w:val="22"/>
          <w:u w:val="single"/>
        </w:rPr>
        <w:t>Las dependencias y entidades no están obligadas a generar documentos ad hoc para responder una solicitud de acceso a la información.</w:t>
      </w:r>
      <w:r w:rsidRPr="00FF2FD7">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w:t>
      </w:r>
      <w:r w:rsidRPr="00FF2FD7">
        <w:rPr>
          <w:rFonts w:ascii="Palatino Linotype" w:hAnsi="Palatino Linotype"/>
          <w:i/>
          <w:sz w:val="22"/>
        </w:rPr>
        <w:t>satisfacción</w:t>
      </w:r>
      <w:r w:rsidRPr="00FF2FD7">
        <w:rPr>
          <w:rFonts w:ascii="Palatino Linotype" w:hAnsi="Palatino Linotype" w:cs="Arial"/>
          <w:i/>
          <w:sz w:val="22"/>
          <w:szCs w:val="22"/>
        </w:rPr>
        <w:t xml:space="preserve"> a la solicitud presentada.</w:t>
      </w:r>
    </w:p>
    <w:p w:rsidR="00FD6132" w:rsidRPr="00FF2FD7" w:rsidRDefault="00FD6132" w:rsidP="00FD6132">
      <w:pPr>
        <w:autoSpaceDE w:val="0"/>
        <w:autoSpaceDN w:val="0"/>
        <w:adjustRightInd w:val="0"/>
        <w:spacing w:before="120" w:after="120"/>
        <w:ind w:left="709" w:right="709"/>
        <w:jc w:val="both"/>
        <w:rPr>
          <w:rFonts w:ascii="Palatino Linotype" w:hAnsi="Palatino Linotype"/>
          <w:i/>
          <w:sz w:val="22"/>
        </w:rPr>
      </w:pPr>
      <w:r w:rsidRPr="00FF2FD7">
        <w:rPr>
          <w:rFonts w:ascii="Palatino Linotype" w:hAnsi="Palatino Linotype" w:cs="Arial"/>
          <w:i/>
          <w:sz w:val="22"/>
          <w:szCs w:val="22"/>
        </w:rPr>
        <w:t>Expedientes:</w:t>
      </w:r>
    </w:p>
    <w:p w:rsidR="00FD6132" w:rsidRPr="00FF2FD7" w:rsidRDefault="00FD6132" w:rsidP="00FD6132">
      <w:pPr>
        <w:autoSpaceDE w:val="0"/>
        <w:autoSpaceDN w:val="0"/>
        <w:adjustRightInd w:val="0"/>
        <w:spacing w:before="120" w:after="120"/>
        <w:ind w:left="709" w:right="709"/>
        <w:jc w:val="both"/>
        <w:rPr>
          <w:rFonts w:ascii="Palatino Linotype" w:hAnsi="Palatino Linotype"/>
          <w:i/>
          <w:sz w:val="22"/>
        </w:rPr>
      </w:pPr>
      <w:r w:rsidRPr="00FF2FD7">
        <w:rPr>
          <w:rFonts w:ascii="Palatino Linotype" w:hAnsi="Palatino Linotype"/>
          <w:i/>
          <w:sz w:val="22"/>
        </w:rPr>
        <w:lastRenderedPageBreak/>
        <w:t>0438/08 Pemex Exploración y Producción – Alonso Lujambio Irazábal</w:t>
      </w:r>
    </w:p>
    <w:p w:rsidR="00FD6132" w:rsidRPr="00FF2FD7" w:rsidRDefault="00FD6132" w:rsidP="00FD6132">
      <w:pPr>
        <w:autoSpaceDE w:val="0"/>
        <w:autoSpaceDN w:val="0"/>
        <w:adjustRightInd w:val="0"/>
        <w:spacing w:before="120" w:after="120"/>
        <w:ind w:left="709" w:right="709"/>
        <w:jc w:val="both"/>
        <w:rPr>
          <w:rFonts w:ascii="Palatino Linotype" w:hAnsi="Palatino Linotype"/>
          <w:i/>
          <w:sz w:val="22"/>
        </w:rPr>
      </w:pPr>
      <w:r w:rsidRPr="00FF2FD7">
        <w:rPr>
          <w:rFonts w:ascii="Palatino Linotype" w:hAnsi="Palatino Linotype"/>
          <w:i/>
          <w:sz w:val="22"/>
        </w:rPr>
        <w:t>1751/09 Laboratorios de Biológicos y Reactivos de México S.A. de C.V. – María Marván Laborde</w:t>
      </w:r>
    </w:p>
    <w:p w:rsidR="00FD6132" w:rsidRPr="00FF2FD7" w:rsidRDefault="00FD6132" w:rsidP="00FD6132">
      <w:pPr>
        <w:autoSpaceDE w:val="0"/>
        <w:autoSpaceDN w:val="0"/>
        <w:adjustRightInd w:val="0"/>
        <w:spacing w:before="120" w:after="120"/>
        <w:ind w:left="709" w:right="709"/>
        <w:jc w:val="both"/>
        <w:rPr>
          <w:rFonts w:ascii="Palatino Linotype" w:hAnsi="Palatino Linotype"/>
          <w:i/>
          <w:sz w:val="22"/>
        </w:rPr>
      </w:pPr>
      <w:r w:rsidRPr="00FF2FD7">
        <w:rPr>
          <w:rFonts w:ascii="Palatino Linotype" w:hAnsi="Palatino Linotype"/>
          <w:i/>
          <w:sz w:val="22"/>
        </w:rPr>
        <w:t>2868/09 Consejo Nacional de Ciencia y Tecnología – Jacqueline Peschard Mariscal</w:t>
      </w:r>
    </w:p>
    <w:p w:rsidR="00FD6132" w:rsidRPr="00FF2FD7" w:rsidRDefault="00FD6132" w:rsidP="00FD6132">
      <w:pPr>
        <w:autoSpaceDE w:val="0"/>
        <w:autoSpaceDN w:val="0"/>
        <w:adjustRightInd w:val="0"/>
        <w:spacing w:before="120" w:after="120"/>
        <w:ind w:left="709" w:right="709"/>
        <w:jc w:val="both"/>
        <w:rPr>
          <w:rFonts w:ascii="Palatino Linotype" w:hAnsi="Palatino Linotype"/>
          <w:i/>
          <w:sz w:val="22"/>
        </w:rPr>
      </w:pPr>
      <w:r w:rsidRPr="00FF2FD7">
        <w:rPr>
          <w:rFonts w:ascii="Palatino Linotype" w:hAnsi="Palatino Linotype"/>
          <w:i/>
          <w:sz w:val="22"/>
        </w:rPr>
        <w:t>5160/09 Secretaría de Hacienda y Crédito Público – Ángel Trinidad Zaldívar</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rPr>
      </w:pPr>
      <w:r w:rsidRPr="00FF2FD7">
        <w:rPr>
          <w:rFonts w:ascii="Palatino Linotype" w:hAnsi="Palatino Linotype"/>
          <w:i/>
          <w:sz w:val="22"/>
        </w:rPr>
        <w:t>0304/10 Instituto Nacional de Cancerología</w:t>
      </w:r>
      <w:r w:rsidRPr="00FF2FD7">
        <w:rPr>
          <w:rFonts w:ascii="Palatino Linotype" w:hAnsi="Palatino Linotype" w:cs="Arial"/>
          <w:i/>
          <w:sz w:val="22"/>
          <w:szCs w:val="22"/>
        </w:rPr>
        <w:t xml:space="preserve"> – Jacqueline Peschard Mariscal”</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sz w:val="22"/>
          <w:szCs w:val="22"/>
        </w:rPr>
      </w:pPr>
      <w:r w:rsidRPr="00FF2FD7">
        <w:rPr>
          <w:rFonts w:ascii="Palatino Linotype" w:hAnsi="Palatino Linotype" w:cs="Arial"/>
          <w:sz w:val="22"/>
          <w:szCs w:val="22"/>
        </w:rPr>
        <w:t>(Énfasis añadido)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rPr>
      </w:pPr>
      <w:r w:rsidRPr="00FF2FD7">
        <w:rPr>
          <w:rFonts w:ascii="Palatino Linotype" w:hAnsi="Palatino Linotype"/>
        </w:rPr>
        <w:t xml:space="preserve">Al respecto, es conveniente señalar que los </w:t>
      </w:r>
      <w:r w:rsidRPr="00FF2FD7">
        <w:rPr>
          <w:rFonts w:ascii="Palatino Linotype" w:hAnsi="Palatino Linotype" w:cs="Arial"/>
        </w:rPr>
        <w:t>Sujetos</w:t>
      </w:r>
      <w:r w:rsidRPr="00FF2FD7">
        <w:rPr>
          <w:rFonts w:ascii="Palatino Linotype" w:hAnsi="Palatino Linotype"/>
        </w:rPr>
        <w:t xml:space="preserve"> Obligados, no están constreñidos a generar documentos </w:t>
      </w:r>
      <w:r w:rsidRPr="00FF2FD7">
        <w:rPr>
          <w:rFonts w:ascii="Palatino Linotype" w:hAnsi="Palatino Linotype"/>
          <w:b/>
          <w:i/>
        </w:rPr>
        <w:t>ad hoc</w:t>
      </w:r>
      <w:r w:rsidRPr="00FF2FD7">
        <w:rPr>
          <w:rFonts w:ascii="Palatino Linotype" w:hAnsi="Palatino Linotype"/>
        </w:rPr>
        <w:t xml:space="preserve">, para </w:t>
      </w:r>
      <w:r w:rsidRPr="00FF2FD7">
        <w:rPr>
          <w:rFonts w:ascii="Palatino Linotype" w:hAnsi="Palatino Linotype" w:cs="Arial"/>
        </w:rPr>
        <w:t>responder</w:t>
      </w:r>
      <w:r w:rsidRPr="00FF2FD7">
        <w:rPr>
          <w:rFonts w:ascii="Palatino Linotype" w:hAnsi="Palatino Linotype"/>
        </w:rPr>
        <w:t xml:space="preserve"> a las solicitud de información que les sean formuladas.</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 xml:space="preserve">Corolario a lo anterior, el </w:t>
      </w:r>
      <w:r w:rsidRPr="00FF2FD7">
        <w:rPr>
          <w:rFonts w:ascii="Palatino Linotype" w:hAnsi="Palatino Linotype" w:cs="Arial"/>
        </w:rPr>
        <w:t>doctrinario</w:t>
      </w:r>
      <w:r w:rsidRPr="00FF2FD7">
        <w:rPr>
          <w:rFonts w:ascii="Palatino Linotype" w:hAnsi="Palatino Linotype" w:cs="Arial"/>
          <w:lang w:eastAsia="es-MX"/>
        </w:rPr>
        <w:t xml:space="preserve"> Ernesto Villanueva Villanueva define al derecho de acceso a la información como: </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bCs/>
          <w:noProof/>
          <w:sz w:val="22"/>
        </w:rPr>
      </w:pPr>
      <w:r w:rsidRPr="00FF2FD7">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FF2FD7">
        <w:rPr>
          <w:rFonts w:ascii="Palatino Linotype" w:hAnsi="Palatino Linotype" w:cs="Arial"/>
          <w:bCs/>
          <w:noProof/>
          <w:sz w:val="22"/>
        </w:rPr>
        <w:t xml:space="preserve">(Sic) </w:t>
      </w:r>
    </w:p>
    <w:p w:rsidR="00FD6132" w:rsidRPr="00FF2FD7" w:rsidRDefault="00B619D9" w:rsidP="00FD6132">
      <w:pPr>
        <w:pStyle w:val="Prrafodelista"/>
        <w:widowControl w:val="0"/>
        <w:autoSpaceDE w:val="0"/>
        <w:autoSpaceDN w:val="0"/>
        <w:adjustRightInd w:val="0"/>
        <w:spacing w:before="240" w:after="240" w:line="360" w:lineRule="auto"/>
        <w:ind w:left="0"/>
        <w:jc w:val="both"/>
        <w:rPr>
          <w:rFonts w:ascii="Palatino Linotype" w:hAnsi="Palatino Linotype" w:cs="Arial"/>
          <w:b/>
          <w:u w:val="single"/>
        </w:rPr>
      </w:pPr>
      <w:r w:rsidRPr="00FF2FD7">
        <w:rPr>
          <w:rFonts w:ascii="Palatino Linotype" w:hAnsi="Palatino Linotype" w:cs="Arial"/>
        </w:rPr>
        <w:t>Así</w:t>
      </w:r>
      <w:r w:rsidR="00FD6132" w:rsidRPr="00FF2FD7">
        <w:rPr>
          <w:rFonts w:ascii="Palatino Linotype" w:hAnsi="Palatino Linotype" w:cs="Arial"/>
        </w:rPr>
        <w:t xml:space="preserve">, se puede concluir que la distinción entre el derecho de petición y el derecho de acceso a la información estriba principalmente en que en el primero de ellos, </w:t>
      </w:r>
      <w:r w:rsidR="00FD6132" w:rsidRPr="00FF2FD7">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00FD6132" w:rsidRPr="00FF2FD7">
        <w:rPr>
          <w:rFonts w:ascii="Palatino Linotype" w:hAnsi="Palatino Linotype" w:cs="Arial"/>
          <w:bCs/>
          <w:lang w:eastAsia="es-CO"/>
        </w:rPr>
        <w:t xml:space="preserve">segundo supuesto </w:t>
      </w:r>
      <w:r w:rsidR="00FD6132" w:rsidRPr="00FF2FD7">
        <w:rPr>
          <w:rFonts w:ascii="Palatino Linotype" w:hAnsi="Palatino Linotype" w:cs="Arial"/>
          <w:b/>
          <w:bCs/>
          <w:u w:val="single"/>
          <w:lang w:eastAsia="es-CO"/>
        </w:rPr>
        <w:t>la solicitud de acceso a la información pública se encamina primordialmente a</w:t>
      </w:r>
      <w:r w:rsidR="00FD6132" w:rsidRPr="00FF2FD7">
        <w:rPr>
          <w:rFonts w:ascii="Palatino Linotype" w:hAnsi="Palatino Linotype" w:cs="Arial"/>
          <w:b/>
          <w:u w:val="single"/>
        </w:rPr>
        <w:t xml:space="preserve"> permitir el </w:t>
      </w:r>
      <w:r w:rsidR="00FD6132" w:rsidRPr="00FF2FD7">
        <w:rPr>
          <w:rFonts w:ascii="Palatino Linotype" w:hAnsi="Palatino Linotype" w:cs="Arial"/>
          <w:b/>
          <w:u w:val="single"/>
          <w:lang w:eastAsia="es-CO"/>
        </w:rPr>
        <w:t xml:space="preserve">acceso a datos, registros y todo tipo de información pública que conste en documentos, sea generada o se encuentre en posesión de </w:t>
      </w:r>
      <w:r w:rsidR="00FD6132" w:rsidRPr="00FF2FD7">
        <w:rPr>
          <w:rFonts w:ascii="Palatino Linotype" w:hAnsi="Palatino Linotype" w:cs="Arial"/>
          <w:b/>
          <w:u w:val="single"/>
        </w:rPr>
        <w:t xml:space="preserve">la autoridad. </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rPr>
        <w:t xml:space="preserve">Ahora bien, </w:t>
      </w:r>
      <w:r w:rsidR="000A5E57" w:rsidRPr="00FF2FD7">
        <w:rPr>
          <w:rFonts w:ascii="Palatino Linotype" w:hAnsi="Palatino Linotype" w:cs="Arial"/>
        </w:rPr>
        <w:t xml:space="preserve">en cuanto a </w:t>
      </w:r>
      <w:r w:rsidRPr="00FF2FD7">
        <w:rPr>
          <w:rFonts w:ascii="Palatino Linotype" w:hAnsi="Palatino Linotype" w:cs="Arial"/>
          <w:lang w:eastAsia="es-MX"/>
        </w:rPr>
        <w:t xml:space="preserve">los derechos de Acceso, Rectificación, Cancelación y Oposición </w:t>
      </w:r>
      <w:r w:rsidRPr="00FF2FD7">
        <w:rPr>
          <w:rFonts w:ascii="Palatino Linotype" w:hAnsi="Palatino Linotype" w:cs="Arial"/>
          <w:lang w:eastAsia="es-MX"/>
        </w:rPr>
        <w:lastRenderedPageBreak/>
        <w:t xml:space="preserve">al tratamiento de datos </w:t>
      </w:r>
      <w:r w:rsidRPr="00FF2FD7">
        <w:rPr>
          <w:rFonts w:ascii="Palatino Linotype" w:hAnsi="Palatino Linotype" w:cs="Arial"/>
        </w:rPr>
        <w:t>personales</w:t>
      </w:r>
      <w:r w:rsidRPr="00FF2FD7">
        <w:rPr>
          <w:rFonts w:ascii="Palatino Linotype" w:hAnsi="Palatino Linotype" w:cs="Arial"/>
          <w:lang w:eastAsia="es-MX"/>
        </w:rPr>
        <w:t xml:space="preserve"> y </w:t>
      </w:r>
      <w:r w:rsidR="000A5E57" w:rsidRPr="00FF2FD7">
        <w:rPr>
          <w:rFonts w:ascii="Palatino Linotype" w:hAnsi="Palatino Linotype" w:cs="Arial"/>
          <w:lang w:eastAsia="es-MX"/>
        </w:rPr>
        <w:t>de</w:t>
      </w:r>
      <w:r w:rsidRPr="00FF2FD7">
        <w:rPr>
          <w:rFonts w:ascii="Palatino Linotype" w:hAnsi="Palatino Linotype" w:cs="Arial"/>
          <w:lang w:eastAsia="es-MX"/>
        </w:rPr>
        <w:t xml:space="preserve"> portabilidad, se encuentran definidos legalmente en los artículos 98, 99, 100, 103 y 104</w:t>
      </w:r>
      <w:r w:rsidR="00F0633D" w:rsidRPr="00FF2FD7">
        <w:rPr>
          <w:rFonts w:ascii="Palatino Linotype" w:hAnsi="Palatino Linotype" w:cs="Arial"/>
          <w:lang w:eastAsia="es-MX"/>
        </w:rPr>
        <w:t>,</w:t>
      </w:r>
      <w:r w:rsidRPr="00FF2FD7">
        <w:rPr>
          <w:rFonts w:ascii="Palatino Linotype" w:hAnsi="Palatino Linotype" w:cs="Arial"/>
          <w:lang w:eastAsia="es-MX"/>
        </w:rPr>
        <w:t xml:space="preserve"> de la Ley de Protección de Datos Personales en Posesión de Sujetos Obligados del Estado de México y Municipios, los cuales son del tenor literal siguiente:</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
          <w:bCs/>
          <w:i/>
          <w:noProof/>
          <w:sz w:val="22"/>
        </w:rPr>
      </w:pPr>
      <w:r w:rsidRPr="00FF2FD7">
        <w:rPr>
          <w:rFonts w:ascii="Palatino Linotype" w:hAnsi="Palatino Linotype" w:cs="Arial"/>
          <w:bCs/>
          <w:i/>
          <w:noProof/>
          <w:sz w:val="22"/>
        </w:rPr>
        <w:t>“</w:t>
      </w:r>
      <w:r w:rsidRPr="00FF2FD7">
        <w:rPr>
          <w:rFonts w:ascii="Palatino Linotype" w:hAnsi="Palatino Linotype" w:cs="Arial"/>
          <w:b/>
          <w:bCs/>
          <w:i/>
          <w:noProof/>
          <w:sz w:val="22"/>
        </w:rPr>
        <w:t xml:space="preserve">Derecho de Acceso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
          <w:bCs/>
          <w:i/>
          <w:noProof/>
          <w:sz w:val="22"/>
        </w:rPr>
        <w:t>Artículo 98</w:t>
      </w:r>
      <w:r w:rsidRPr="00FF2FD7">
        <w:rPr>
          <w:rFonts w:ascii="Palatino Linotype" w:hAnsi="Palatino Linotype" w:cs="Arial"/>
          <w:bCs/>
          <w:i/>
          <w:noProof/>
          <w:sz w:val="22"/>
        </w:rPr>
        <w:t xml:space="preserve">. </w:t>
      </w:r>
      <w:r w:rsidRPr="00FF2FD7">
        <w:rPr>
          <w:rFonts w:ascii="Palatino Linotype" w:hAnsi="Palatino Linotype" w:cs="Arial"/>
          <w:b/>
          <w:bCs/>
          <w:i/>
          <w:noProof/>
          <w:sz w:val="22"/>
          <w:u w:val="single"/>
        </w:rPr>
        <w:t>El titular tiene derecho a acceder, solicitar y ser informado sobre sus datos personales en posesión de los sujetos obligados</w:t>
      </w:r>
      <w:r w:rsidRPr="00FF2FD7">
        <w:rPr>
          <w:rFonts w:ascii="Palatino Linotype" w:hAnsi="Palatino Linotype" w:cs="Arial"/>
          <w:bCs/>
          <w:i/>
          <w:noProof/>
          <w:sz w:val="22"/>
        </w:rPr>
        <w:t xml:space="preserve">,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El responsable debe responder al ejercicio del derecho de acceso, tenga o no datos de carácter personal del interesado en su sistema de datos. </w:t>
      </w:r>
    </w:p>
    <w:p w:rsidR="00FD6132" w:rsidRPr="00FF2FD7" w:rsidRDefault="00FD6132" w:rsidP="000A5E57">
      <w:pPr>
        <w:autoSpaceDE w:val="0"/>
        <w:autoSpaceDN w:val="0"/>
        <w:adjustRightInd w:val="0"/>
        <w:spacing w:before="360" w:after="160"/>
        <w:ind w:left="709" w:right="709"/>
        <w:jc w:val="both"/>
        <w:rPr>
          <w:rFonts w:ascii="Palatino Linotype" w:hAnsi="Palatino Linotype" w:cs="Arial"/>
          <w:b/>
          <w:bCs/>
          <w:i/>
          <w:noProof/>
          <w:sz w:val="22"/>
        </w:rPr>
      </w:pPr>
      <w:r w:rsidRPr="00FF2FD7">
        <w:rPr>
          <w:rFonts w:ascii="Palatino Linotype" w:hAnsi="Palatino Linotype" w:cs="Arial"/>
          <w:b/>
          <w:bCs/>
          <w:i/>
          <w:noProof/>
          <w:sz w:val="22"/>
        </w:rPr>
        <w:t xml:space="preserve">Derecho de Rectificación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
          <w:bCs/>
          <w:i/>
          <w:noProof/>
          <w:sz w:val="22"/>
        </w:rPr>
        <w:t>Artículo 99</w:t>
      </w:r>
      <w:r w:rsidRPr="00FF2FD7">
        <w:rPr>
          <w:rFonts w:ascii="Palatino Linotype" w:hAnsi="Palatino Linotype" w:cs="Arial"/>
          <w:bCs/>
          <w:i/>
          <w:noProof/>
          <w:sz w:val="22"/>
        </w:rPr>
        <w:t xml:space="preserve">. </w:t>
      </w:r>
      <w:r w:rsidRPr="00FF2FD7">
        <w:rPr>
          <w:rFonts w:ascii="Palatino Linotype" w:hAnsi="Palatino Linotype" w:cs="Arial"/>
          <w:b/>
          <w:bCs/>
          <w:i/>
          <w:noProof/>
          <w:sz w:val="22"/>
          <w:u w:val="single"/>
        </w:rPr>
        <w:t>El titular tendrá derecho a solicitar la rectificación de sus datos personales cuando sean inexactos, incompletos, desactualizados, inadecuados o excesivos</w:t>
      </w:r>
      <w:r w:rsidRPr="00FF2FD7">
        <w:rPr>
          <w:rFonts w:ascii="Palatino Linotype" w:hAnsi="Palatino Linotype" w:cs="Arial"/>
          <w:bCs/>
          <w:i/>
          <w:noProof/>
          <w:sz w:val="22"/>
        </w:rPr>
        <w:t xml:space="preserve">.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Será el responsable del tratamiento, en términos de los lineamientos que emita el Instituto, quien decidirá cuando la rectificación resulte imposible o exija esfuerzos desproporcionados.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La rectificación podrá hacerse de oficio, cuando el responsable del tratamiento tenga en su posesión los documentos que acrediten la inexactitud de los datos.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Cuando los datos personales hubiesen sido transferidos o remitidos con anterioridad a la fecha de rectificación, dichas rectificaciones deberán hacerse del conocimiento de los destinatarios o encargados, quienes deberán realizar también la rectificación correspondiente. </w:t>
      </w:r>
    </w:p>
    <w:p w:rsidR="00FD6132" w:rsidRPr="00FF2FD7" w:rsidRDefault="00FD6132" w:rsidP="000A5E57">
      <w:pPr>
        <w:autoSpaceDE w:val="0"/>
        <w:autoSpaceDN w:val="0"/>
        <w:adjustRightInd w:val="0"/>
        <w:spacing w:before="360" w:after="160"/>
        <w:ind w:left="709" w:right="709"/>
        <w:jc w:val="both"/>
        <w:rPr>
          <w:rFonts w:ascii="Palatino Linotype" w:hAnsi="Palatino Linotype" w:cs="Arial"/>
          <w:b/>
          <w:bCs/>
          <w:i/>
          <w:noProof/>
          <w:sz w:val="22"/>
        </w:rPr>
      </w:pPr>
      <w:r w:rsidRPr="00FF2FD7">
        <w:rPr>
          <w:rFonts w:ascii="Palatino Linotype" w:hAnsi="Palatino Linotype" w:cs="Arial"/>
          <w:b/>
          <w:bCs/>
          <w:i/>
          <w:noProof/>
          <w:sz w:val="22"/>
        </w:rPr>
        <w:t xml:space="preserve">Derecho de Cancelación </w:t>
      </w:r>
    </w:p>
    <w:p w:rsidR="00FD6132" w:rsidRPr="00FF2FD7" w:rsidRDefault="00FD6132" w:rsidP="00605D31">
      <w:pPr>
        <w:autoSpaceDE w:val="0"/>
        <w:autoSpaceDN w:val="0"/>
        <w:adjustRightInd w:val="0"/>
        <w:spacing w:before="120" w:after="120"/>
        <w:ind w:left="709" w:right="709"/>
        <w:jc w:val="both"/>
        <w:rPr>
          <w:rFonts w:ascii="Palatino Linotype" w:hAnsi="Palatino Linotype" w:cs="Arial"/>
          <w:bCs/>
          <w:i/>
          <w:noProof/>
          <w:sz w:val="22"/>
        </w:rPr>
      </w:pPr>
      <w:r w:rsidRPr="00FF2FD7">
        <w:rPr>
          <w:rFonts w:ascii="Palatino Linotype" w:hAnsi="Palatino Linotype" w:cs="Arial"/>
          <w:b/>
          <w:bCs/>
          <w:i/>
          <w:noProof/>
          <w:sz w:val="22"/>
        </w:rPr>
        <w:t xml:space="preserve">Artículo 100. </w:t>
      </w:r>
      <w:r w:rsidRPr="00FF2FD7">
        <w:rPr>
          <w:rFonts w:ascii="Palatino Linotype" w:hAnsi="Palatino Linotype" w:cs="Arial"/>
          <w:b/>
          <w:bCs/>
          <w:i/>
          <w:noProof/>
          <w:sz w:val="22"/>
          <w:u w:val="single"/>
        </w:rPr>
        <w:t xml:space="preserve">El titular tendrá derecho a solicitar la cancelación de sus datos personales de los archivos, registros, expedientes y sistemas del responsable a </w:t>
      </w:r>
      <w:r w:rsidRPr="00FF2FD7">
        <w:rPr>
          <w:rFonts w:ascii="Palatino Linotype" w:hAnsi="Palatino Linotype" w:cs="Arial"/>
          <w:b/>
          <w:bCs/>
          <w:i/>
          <w:noProof/>
          <w:sz w:val="22"/>
          <w:u w:val="single"/>
        </w:rPr>
        <w:lastRenderedPageBreak/>
        <w:t>fin que los mismos ya no estén en su posesión y dejen de ser tratados por este último</w:t>
      </w:r>
      <w:r w:rsidRPr="00FF2FD7">
        <w:rPr>
          <w:rFonts w:ascii="Palatino Linotype" w:hAnsi="Palatino Linotype" w:cs="Arial"/>
          <w:bCs/>
          <w:i/>
          <w:noProof/>
          <w:sz w:val="22"/>
        </w:rPr>
        <w:t xml:space="preserve">.  </w:t>
      </w:r>
    </w:p>
    <w:p w:rsidR="00FD6132" w:rsidRPr="00FF2FD7" w:rsidRDefault="00FD6132" w:rsidP="00605D31">
      <w:pPr>
        <w:autoSpaceDE w:val="0"/>
        <w:autoSpaceDN w:val="0"/>
        <w:adjustRightInd w:val="0"/>
        <w:spacing w:before="120" w:after="12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Sin perjuicio de lo que disponga la normatividad aplicable al caso concreto, el responsable procederá a la cancelación de datos, previo bloqueo de los mismos, cuando hayan transcurrido los plazos establecidos por los instrumentos de control archivísticos aplicables. </w:t>
      </w:r>
    </w:p>
    <w:p w:rsidR="00FD6132" w:rsidRPr="00FF2FD7" w:rsidRDefault="00FD6132" w:rsidP="00605D31">
      <w:pPr>
        <w:autoSpaceDE w:val="0"/>
        <w:autoSpaceDN w:val="0"/>
        <w:adjustRightInd w:val="0"/>
        <w:spacing w:before="120" w:after="12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Cuando los datos personales hubiesen sido transferidos con anterioridad a la fecha de cancelación, dichas cancelaciones deberán hacerse del conocimiento de los destinatarios, quienes deberán realizar también la cancelación correspondiente. </w:t>
      </w:r>
    </w:p>
    <w:p w:rsidR="00FD6132" w:rsidRPr="00FF2FD7" w:rsidRDefault="00FD6132" w:rsidP="000A5E57">
      <w:pPr>
        <w:autoSpaceDE w:val="0"/>
        <w:autoSpaceDN w:val="0"/>
        <w:adjustRightInd w:val="0"/>
        <w:spacing w:before="360" w:after="160"/>
        <w:ind w:left="709" w:right="709"/>
        <w:jc w:val="both"/>
        <w:rPr>
          <w:rFonts w:ascii="Palatino Linotype" w:hAnsi="Palatino Linotype" w:cs="Arial"/>
          <w:b/>
          <w:bCs/>
          <w:i/>
          <w:noProof/>
          <w:sz w:val="22"/>
        </w:rPr>
      </w:pPr>
      <w:r w:rsidRPr="00FF2FD7">
        <w:rPr>
          <w:rFonts w:ascii="Palatino Linotype" w:hAnsi="Palatino Linotype" w:cs="Arial"/>
          <w:b/>
          <w:bCs/>
          <w:i/>
          <w:noProof/>
          <w:sz w:val="22"/>
        </w:rPr>
        <w:t xml:space="preserve">Derecho de Oposición </w:t>
      </w:r>
    </w:p>
    <w:p w:rsidR="00FD6132" w:rsidRPr="00FF2FD7" w:rsidRDefault="00FD6132" w:rsidP="00605D31">
      <w:pPr>
        <w:autoSpaceDE w:val="0"/>
        <w:autoSpaceDN w:val="0"/>
        <w:adjustRightInd w:val="0"/>
        <w:spacing w:before="120" w:after="120"/>
        <w:ind w:left="709" w:right="709"/>
        <w:jc w:val="both"/>
        <w:rPr>
          <w:rFonts w:ascii="Palatino Linotype" w:hAnsi="Palatino Linotype" w:cs="Arial"/>
          <w:bCs/>
          <w:i/>
          <w:noProof/>
          <w:sz w:val="22"/>
        </w:rPr>
      </w:pPr>
      <w:r w:rsidRPr="00FF2FD7">
        <w:rPr>
          <w:rFonts w:ascii="Palatino Linotype" w:hAnsi="Palatino Linotype" w:cs="Arial"/>
          <w:b/>
          <w:bCs/>
          <w:i/>
          <w:noProof/>
          <w:sz w:val="22"/>
        </w:rPr>
        <w:t>Artículo 103</w:t>
      </w:r>
      <w:r w:rsidRPr="00FF2FD7">
        <w:rPr>
          <w:rFonts w:ascii="Palatino Linotype" w:hAnsi="Palatino Linotype" w:cs="Arial"/>
          <w:bCs/>
          <w:i/>
          <w:noProof/>
          <w:sz w:val="22"/>
        </w:rPr>
        <w:t xml:space="preserve">. </w:t>
      </w:r>
      <w:r w:rsidRPr="00FF2FD7">
        <w:rPr>
          <w:rFonts w:ascii="Palatino Linotype" w:hAnsi="Palatino Linotype" w:cs="Arial"/>
          <w:b/>
          <w:bCs/>
          <w:i/>
          <w:noProof/>
          <w:sz w:val="22"/>
          <w:u w:val="single"/>
        </w:rPr>
        <w:t>El titular tendrá derecho en todo momento y por razones legítimas a oponerse al tratamiento de sus datos personales, para una o varias finalidades o exigir que cese el mismo</w:t>
      </w:r>
      <w:r w:rsidRPr="00FF2FD7">
        <w:rPr>
          <w:rFonts w:ascii="Palatino Linotype" w:hAnsi="Palatino Linotype" w:cs="Arial"/>
          <w:bCs/>
          <w:i/>
          <w:noProof/>
          <w:sz w:val="22"/>
        </w:rPr>
        <w:t xml:space="preserve">, en los supuestos siguientes: </w:t>
      </w:r>
    </w:p>
    <w:p w:rsidR="00FD6132" w:rsidRPr="00FF2FD7" w:rsidRDefault="00FD6132" w:rsidP="00605D31">
      <w:pPr>
        <w:autoSpaceDE w:val="0"/>
        <w:autoSpaceDN w:val="0"/>
        <w:adjustRightInd w:val="0"/>
        <w:spacing w:before="120" w:after="12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I. Cuando los datos se hubiesen recabado sin su consentimiento y éste resultara exigible en términos de esta Ley y disposiciones aplicables. </w:t>
      </w:r>
    </w:p>
    <w:p w:rsidR="00FD6132" w:rsidRPr="00FF2FD7" w:rsidRDefault="00FD6132" w:rsidP="00605D31">
      <w:pPr>
        <w:autoSpaceDE w:val="0"/>
        <w:autoSpaceDN w:val="0"/>
        <w:adjustRightInd w:val="0"/>
        <w:spacing w:before="120" w:after="12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II. Aun siendo lícito el tratamiento, el mismo debe cesar para evitar que su persistencia cause un daño o perjuicio al titular.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III. 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IV. Cuando el titular identifique que se han asociado datos personales o se le ha identificado con un registro del cuál no sea titular o se le incluya dentro de un sistema de datos personales en el cual no tenga correspondencia.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V. Cuando existan motivos fundados para ello y la Ley no disponga lo contrario. </w:t>
      </w:r>
    </w:p>
    <w:p w:rsidR="00FD6132" w:rsidRPr="00FF2FD7" w:rsidRDefault="00FD6132" w:rsidP="000A5E57">
      <w:pPr>
        <w:autoSpaceDE w:val="0"/>
        <w:autoSpaceDN w:val="0"/>
        <w:adjustRightInd w:val="0"/>
        <w:spacing w:before="360" w:after="160"/>
        <w:ind w:left="709" w:right="709"/>
        <w:jc w:val="both"/>
        <w:rPr>
          <w:rFonts w:ascii="Palatino Linotype" w:hAnsi="Palatino Linotype" w:cs="Arial"/>
          <w:b/>
          <w:bCs/>
          <w:i/>
          <w:noProof/>
          <w:sz w:val="22"/>
        </w:rPr>
      </w:pPr>
      <w:r w:rsidRPr="00FF2FD7">
        <w:rPr>
          <w:rFonts w:ascii="Palatino Linotype" w:hAnsi="Palatino Linotype" w:cs="Arial"/>
          <w:b/>
          <w:bCs/>
          <w:i/>
          <w:noProof/>
          <w:sz w:val="22"/>
        </w:rPr>
        <w:t xml:space="preserve">De la Portabilidad de Datos Personales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
          <w:bCs/>
          <w:i/>
          <w:noProof/>
          <w:sz w:val="22"/>
        </w:rPr>
        <w:t>Artículo 104</w:t>
      </w:r>
      <w:r w:rsidRPr="00FF2FD7">
        <w:rPr>
          <w:rFonts w:ascii="Palatino Linotype" w:hAnsi="Palatino Linotype" w:cs="Arial"/>
          <w:bCs/>
          <w:i/>
          <w:noProof/>
          <w:sz w:val="22"/>
        </w:rPr>
        <w:t xml:space="preserve">. Cuando se traten datos personales por vía electrónica en un formato estructurado y comúnmente utilizado, </w:t>
      </w:r>
      <w:r w:rsidRPr="00FF2FD7">
        <w:rPr>
          <w:rFonts w:ascii="Palatino Linotype" w:hAnsi="Palatino Linotype" w:cs="Arial"/>
          <w:b/>
          <w:bCs/>
          <w:i/>
          <w:noProof/>
          <w:sz w:val="22"/>
          <w:u w:val="single"/>
        </w:rPr>
        <w:t>el titular tendrá derecho a obtener del responsable una copia de los datos objeto de tratamiento</w:t>
      </w:r>
      <w:r w:rsidRPr="00FF2FD7">
        <w:rPr>
          <w:rFonts w:ascii="Palatino Linotype" w:hAnsi="Palatino Linotype" w:cs="Arial"/>
          <w:bCs/>
          <w:i/>
          <w:noProof/>
          <w:sz w:val="22"/>
        </w:rPr>
        <w:t xml:space="preserve"> en un formato electrónico estructurado y comúnmente utilizado que le permita seguir utilizándolos.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Cuando </w:t>
      </w:r>
      <w:r w:rsidRPr="00FF2FD7">
        <w:rPr>
          <w:rFonts w:ascii="Palatino Linotype" w:hAnsi="Palatino Linotype" w:cs="Arial"/>
          <w:b/>
          <w:bCs/>
          <w:i/>
          <w:noProof/>
          <w:sz w:val="22"/>
          <w:u w:val="single"/>
        </w:rPr>
        <w:t>el titular haya facilitado los datos personales</w:t>
      </w:r>
      <w:r w:rsidRPr="00FF2FD7">
        <w:rPr>
          <w:rFonts w:ascii="Palatino Linotype" w:hAnsi="Palatino Linotype" w:cs="Arial"/>
          <w:bCs/>
          <w:i/>
          <w:noProof/>
          <w:sz w:val="22"/>
        </w:rPr>
        <w:t xml:space="preserve"> y el tratamiento se base en el consentimiento o en un contrato, </w:t>
      </w:r>
      <w:r w:rsidRPr="00FF2FD7">
        <w:rPr>
          <w:rFonts w:ascii="Palatino Linotype" w:hAnsi="Palatino Linotype" w:cs="Arial"/>
          <w:b/>
          <w:bCs/>
          <w:i/>
          <w:noProof/>
          <w:sz w:val="22"/>
          <w:u w:val="single"/>
        </w:rPr>
        <w:t xml:space="preserve">tendrá derecho a transferir dichos datos </w:t>
      </w:r>
      <w:r w:rsidRPr="00FF2FD7">
        <w:rPr>
          <w:rFonts w:ascii="Palatino Linotype" w:hAnsi="Palatino Linotype" w:cs="Arial"/>
          <w:b/>
          <w:bCs/>
          <w:i/>
          <w:noProof/>
          <w:sz w:val="22"/>
          <w:u w:val="single"/>
        </w:rPr>
        <w:lastRenderedPageBreak/>
        <w:t>personales y cualquier otra información que haya facilitado y que se conserve en un sistema de tratamiento automatizado a otro sistema</w:t>
      </w:r>
      <w:r w:rsidRPr="00FF2FD7">
        <w:rPr>
          <w:rFonts w:ascii="Palatino Linotype" w:hAnsi="Palatino Linotype" w:cs="Arial"/>
          <w:bCs/>
          <w:i/>
          <w:noProof/>
          <w:sz w:val="22"/>
        </w:rPr>
        <w:t xml:space="preserve"> en un formato electrónico comúnmente utilizado, sin impedimentos por parte del responsable del tratamiento de quien se retiren los datos personales.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 xml:space="preserve">El Instituto de conformidad con los criterios que fije el Sistema Nacional establecerá a través de lineamientos los parámetros a considerar para determinar los supuestos en los que se está en presencia de un formato estructurado y comúnmente utilizado, así como las normas técnicas, modalidades y procedimientos para la transferencia de datos personales. </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i/>
          <w:noProof/>
          <w:sz w:val="22"/>
        </w:rPr>
      </w:pPr>
      <w:r w:rsidRPr="00FF2FD7">
        <w:rPr>
          <w:rFonts w:ascii="Palatino Linotype" w:hAnsi="Palatino Linotype" w:cs="Arial"/>
          <w:bCs/>
          <w:i/>
          <w:noProof/>
          <w:sz w:val="22"/>
        </w:rPr>
        <w:t>Cuando aplique, el responsable deberá establecer el procedimiento para la portabilidad en su aviso de privacidad.</w:t>
      </w:r>
    </w:p>
    <w:p w:rsidR="00FD6132" w:rsidRPr="00FF2FD7" w:rsidRDefault="00FD6132" w:rsidP="000A5E57">
      <w:pPr>
        <w:autoSpaceDE w:val="0"/>
        <w:autoSpaceDN w:val="0"/>
        <w:adjustRightInd w:val="0"/>
        <w:spacing w:before="160" w:after="160"/>
        <w:ind w:left="709" w:right="709"/>
        <w:jc w:val="both"/>
        <w:rPr>
          <w:rFonts w:ascii="Palatino Linotype" w:hAnsi="Palatino Linotype" w:cs="Arial"/>
          <w:bCs/>
          <w:noProof/>
          <w:sz w:val="22"/>
        </w:rPr>
      </w:pPr>
      <w:r w:rsidRPr="00FF2FD7">
        <w:rPr>
          <w:rFonts w:ascii="Palatino Linotype" w:hAnsi="Palatino Linotype" w:cs="Arial"/>
          <w:bCs/>
          <w:noProof/>
          <w:sz w:val="22"/>
        </w:rPr>
        <w:t>(Énfasis añadido)</w:t>
      </w:r>
    </w:p>
    <w:p w:rsidR="00FD6132" w:rsidRPr="00FF2FD7" w:rsidRDefault="00C86545"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En ese contexto</w:t>
      </w:r>
      <w:r w:rsidR="00FD6132" w:rsidRPr="00FF2FD7">
        <w:rPr>
          <w:rFonts w:ascii="Palatino Linotype" w:hAnsi="Palatino Linotype" w:cs="Arial"/>
        </w:rPr>
        <w:t xml:space="preserve">, debe señalarse que en la solicitud de información presentada por </w:t>
      </w:r>
      <w:r w:rsidR="00FD6132" w:rsidRPr="00FF2FD7">
        <w:rPr>
          <w:rFonts w:ascii="Palatino Linotype" w:hAnsi="Palatino Linotype" w:cs="Arial"/>
          <w:b/>
          <w:lang w:eastAsia="es-MX"/>
        </w:rPr>
        <w:t>EL RECURRENTE</w:t>
      </w:r>
      <w:r w:rsidR="00FD6132" w:rsidRPr="00FF2FD7">
        <w:rPr>
          <w:rFonts w:ascii="Palatino Linotype" w:hAnsi="Palatino Linotype" w:cs="Arial"/>
        </w:rPr>
        <w:t xml:space="preserve"> requiere una razón, o bien, un razonamiento por parte de </w:t>
      </w:r>
      <w:r w:rsidR="00FD6132" w:rsidRPr="00FF2FD7">
        <w:rPr>
          <w:rFonts w:ascii="Palatino Linotype" w:hAnsi="Palatino Linotype" w:cs="Arial"/>
          <w:b/>
        </w:rPr>
        <w:t>EL SUJETO OBLIGADO</w:t>
      </w:r>
      <w:r w:rsidR="00FD6132" w:rsidRPr="00FF2FD7">
        <w:rPr>
          <w:rFonts w:ascii="Palatino Linotype" w:hAnsi="Palatino Linotype" w:cs="Arial"/>
        </w:rPr>
        <w:t xml:space="preserve"> mediante la realización de un cuestionamiento, al requerir, le sea informado, del “</w:t>
      </w:r>
      <w:r w:rsidR="00FD6132" w:rsidRPr="00FF2FD7">
        <w:rPr>
          <w:rFonts w:ascii="Palatino Linotype" w:hAnsi="Palatino Linotype" w:cs="Arial"/>
          <w:b/>
          <w:i/>
        </w:rPr>
        <w:t>por</w:t>
      </w:r>
      <w:r w:rsidR="00B619D9" w:rsidRPr="00FF2FD7">
        <w:rPr>
          <w:rFonts w:ascii="Palatino Linotype" w:hAnsi="Palatino Linotype" w:cs="Arial"/>
          <w:b/>
          <w:i/>
        </w:rPr>
        <w:t xml:space="preserve"> </w:t>
      </w:r>
      <w:r w:rsidR="00FD6132" w:rsidRPr="00FF2FD7">
        <w:rPr>
          <w:rFonts w:ascii="Palatino Linotype" w:hAnsi="Palatino Linotype" w:cs="Arial"/>
          <w:b/>
          <w:i/>
        </w:rPr>
        <w:t>qué</w:t>
      </w:r>
      <w:r w:rsidR="00FD6132" w:rsidRPr="00FF2FD7">
        <w:rPr>
          <w:rFonts w:ascii="Palatino Linotype" w:hAnsi="Palatino Linotype" w:cs="Arial"/>
        </w:rPr>
        <w:t xml:space="preserve">” de lo que asevera o afirma, es decir, de los motivos, razones o circunstancias de un hecho (que el Gobierno Municipal de Ecatepec de Morelos, se niega a recibir solicitudes de información por escrito en su Oficialía de Partes, </w:t>
      </w:r>
      <w:r w:rsidR="00FD6132" w:rsidRPr="00FF2FD7">
        <w:rPr>
          <w:rFonts w:ascii="Palatino Linotype" w:hAnsi="Palatino Linotype" w:cs="Arial"/>
          <w:lang w:eastAsia="es-MX"/>
        </w:rPr>
        <w:t>cuando se refieren a asuntos laborales relacionados a la permanencia, despido o pagos</w:t>
      </w:r>
      <w:r w:rsidR="00FD6132" w:rsidRPr="00FF2FD7">
        <w:rPr>
          <w:rFonts w:ascii="Palatino Linotype" w:hAnsi="Palatino Linotype" w:cs="Arial"/>
        </w:rPr>
        <w:t xml:space="preserve">). En ese sentido, debemos entender la definición del término “por qué” precisado por </w:t>
      </w:r>
      <w:r w:rsidR="00B619D9" w:rsidRPr="00FF2FD7">
        <w:rPr>
          <w:rFonts w:ascii="Palatino Linotype" w:hAnsi="Palatino Linotype" w:cs="Arial"/>
        </w:rPr>
        <w:t xml:space="preserve">el Diccionario de </w:t>
      </w:r>
      <w:r w:rsidR="00FD6132" w:rsidRPr="00FF2FD7">
        <w:rPr>
          <w:rFonts w:ascii="Palatino Linotype" w:hAnsi="Palatino Linotype" w:cs="Arial"/>
        </w:rPr>
        <w:t>la Real Academia de la Lengua Española, que a la letra señala:</w:t>
      </w:r>
    </w:p>
    <w:p w:rsidR="00FD6132" w:rsidRPr="00FF2FD7" w:rsidRDefault="00FD6132" w:rsidP="00FD6132">
      <w:pPr>
        <w:autoSpaceDE w:val="0"/>
        <w:autoSpaceDN w:val="0"/>
        <w:adjustRightInd w:val="0"/>
        <w:spacing w:before="120" w:after="120"/>
        <w:ind w:left="709" w:right="709"/>
        <w:jc w:val="both"/>
        <w:rPr>
          <w:rFonts w:ascii="Palatino Linotype" w:eastAsia="Arial Unicode MS" w:hAnsi="Palatino Linotype" w:cs="Arial"/>
          <w:i/>
          <w:sz w:val="22"/>
          <w:szCs w:val="22"/>
        </w:rPr>
      </w:pPr>
      <w:r w:rsidRPr="00FF2FD7">
        <w:rPr>
          <w:rStyle w:val="f"/>
          <w:rFonts w:ascii="Palatino Linotype" w:eastAsia="Arial Unicode MS" w:hAnsi="Palatino Linotype"/>
          <w:i/>
          <w:sz w:val="22"/>
          <w:szCs w:val="22"/>
        </w:rPr>
        <w:t>“</w:t>
      </w:r>
      <w:r w:rsidRPr="00FF2FD7">
        <w:rPr>
          <w:rStyle w:val="f"/>
          <w:rFonts w:ascii="Palatino Linotype" w:eastAsia="Arial Unicode MS" w:hAnsi="Palatino Linotype"/>
          <w:b/>
          <w:i/>
          <w:sz w:val="22"/>
          <w:szCs w:val="22"/>
        </w:rPr>
        <w:t xml:space="preserve">Por </w:t>
      </w:r>
      <w:r w:rsidRPr="00FF2FD7">
        <w:rPr>
          <w:rFonts w:ascii="Palatino Linotype" w:hAnsi="Palatino Linotype" w:cs="Arial"/>
          <w:b/>
          <w:bCs/>
          <w:i/>
          <w:noProof/>
          <w:sz w:val="22"/>
          <w:szCs w:val="22"/>
        </w:rPr>
        <w:t>qué</w:t>
      </w:r>
      <w:r w:rsidRPr="00FF2FD7">
        <w:rPr>
          <w:rStyle w:val="f"/>
          <w:rFonts w:ascii="Palatino Linotype" w:eastAsia="Arial Unicode MS" w:hAnsi="Palatino Linotype"/>
          <w:i/>
          <w:sz w:val="22"/>
          <w:szCs w:val="22"/>
        </w:rPr>
        <w:t>.</w:t>
      </w:r>
    </w:p>
    <w:p w:rsidR="00FD6132" w:rsidRPr="00FF2FD7" w:rsidRDefault="00FD6132" w:rsidP="00FD6132">
      <w:pPr>
        <w:autoSpaceDE w:val="0"/>
        <w:autoSpaceDN w:val="0"/>
        <w:adjustRightInd w:val="0"/>
        <w:spacing w:before="120" w:after="120"/>
        <w:ind w:left="709" w:right="709"/>
        <w:jc w:val="both"/>
        <w:rPr>
          <w:rFonts w:ascii="Palatino Linotype" w:eastAsia="Arial Unicode MS" w:hAnsi="Palatino Linotype" w:cs="Arial"/>
          <w:i/>
          <w:sz w:val="22"/>
          <w:szCs w:val="22"/>
        </w:rPr>
      </w:pPr>
      <w:bookmarkStart w:id="7" w:name="por_qué.1"/>
      <w:bookmarkEnd w:id="7"/>
      <w:r w:rsidRPr="00FF2FD7">
        <w:rPr>
          <w:rStyle w:val="k"/>
          <w:rFonts w:ascii="Palatino Linotype" w:eastAsia="Arial Unicode MS" w:hAnsi="Palatino Linotype" w:cs="Arial"/>
          <w:b/>
          <w:bCs/>
          <w:i/>
          <w:sz w:val="22"/>
          <w:szCs w:val="22"/>
        </w:rPr>
        <w:t>1.</w:t>
      </w:r>
      <w:r w:rsidRPr="00FF2FD7">
        <w:rPr>
          <w:rStyle w:val="apple-converted-space"/>
          <w:rFonts w:ascii="Palatino Linotype" w:eastAsia="Arial Unicode MS" w:hAnsi="Palatino Linotype" w:cs="Arial"/>
          <w:i/>
          <w:sz w:val="22"/>
          <w:szCs w:val="22"/>
        </w:rPr>
        <w:t xml:space="preserve"> </w:t>
      </w:r>
      <w:r w:rsidRPr="00FF2FD7">
        <w:rPr>
          <w:rStyle w:val="d"/>
          <w:rFonts w:ascii="Palatino Linotype" w:eastAsia="Arial Unicode MS" w:hAnsi="Palatino Linotype" w:cs="Arial"/>
          <w:i/>
          <w:sz w:val="22"/>
          <w:szCs w:val="22"/>
        </w:rPr>
        <w:t>loc. adv.</w:t>
      </w:r>
      <w:r w:rsidRPr="00FF2FD7">
        <w:rPr>
          <w:rStyle w:val="apple-converted-space"/>
          <w:rFonts w:ascii="Palatino Linotype" w:eastAsia="Arial Unicode MS" w:hAnsi="Palatino Linotype" w:cs="Arial"/>
          <w:i/>
          <w:sz w:val="22"/>
          <w:szCs w:val="22"/>
        </w:rPr>
        <w:t xml:space="preserve"> </w:t>
      </w:r>
      <w:r w:rsidRPr="00FF2FD7">
        <w:rPr>
          <w:rFonts w:ascii="Palatino Linotype" w:hAnsi="Palatino Linotype"/>
          <w:bCs/>
          <w:i/>
          <w:noProof/>
          <w:sz w:val="22"/>
          <w:szCs w:val="22"/>
        </w:rPr>
        <w:t>Por</w:t>
      </w:r>
      <w:r w:rsidRPr="00FF2FD7">
        <w:rPr>
          <w:rStyle w:val="b"/>
          <w:rFonts w:ascii="Palatino Linotype" w:eastAsia="Arial Unicode MS" w:hAnsi="Palatino Linotype" w:cs="Arial"/>
          <w:i/>
          <w:sz w:val="22"/>
          <w:szCs w:val="22"/>
        </w:rPr>
        <w:t xml:space="preserve"> cuál </w:t>
      </w:r>
      <w:r w:rsidRPr="00FF2FD7">
        <w:rPr>
          <w:rStyle w:val="b"/>
          <w:rFonts w:ascii="Palatino Linotype" w:eastAsia="Arial Unicode MS" w:hAnsi="Palatino Linotype" w:cs="Arial"/>
          <w:b/>
          <w:i/>
          <w:sz w:val="22"/>
          <w:szCs w:val="22"/>
          <w:u w:val="single"/>
        </w:rPr>
        <w:t>razón, causa o motivo</w:t>
      </w:r>
      <w:r w:rsidRPr="00FF2FD7">
        <w:rPr>
          <w:rStyle w:val="b"/>
          <w:rFonts w:ascii="Palatino Linotype" w:eastAsia="Arial Unicode MS" w:hAnsi="Palatino Linotype" w:cs="Arial"/>
          <w:i/>
          <w:sz w:val="22"/>
          <w:szCs w:val="22"/>
        </w:rPr>
        <w:t>.</w:t>
      </w:r>
      <w:r w:rsidRPr="00FF2FD7">
        <w:rPr>
          <w:rStyle w:val="apple-converted-space"/>
          <w:rFonts w:ascii="Palatino Linotype" w:eastAsia="Arial Unicode MS" w:hAnsi="Palatino Linotype" w:cs="Arial"/>
          <w:i/>
          <w:sz w:val="22"/>
          <w:szCs w:val="22"/>
        </w:rPr>
        <w:t xml:space="preserve"> </w:t>
      </w:r>
      <w:r w:rsidRPr="00FF2FD7">
        <w:rPr>
          <w:rStyle w:val="h"/>
          <w:rFonts w:ascii="Palatino Linotype" w:eastAsia="Arial Unicode MS" w:hAnsi="Palatino Linotype" w:cs="Arial"/>
          <w:i/>
          <w:iCs/>
          <w:sz w:val="22"/>
          <w:szCs w:val="22"/>
        </w:rPr>
        <w:t xml:space="preserve">¿Por qué te agrada la compañía de un hombre </w:t>
      </w:r>
      <w:r w:rsidRPr="00FF2FD7">
        <w:rPr>
          <w:rFonts w:ascii="Palatino Linotype" w:hAnsi="Palatino Linotype"/>
          <w:bCs/>
          <w:i/>
          <w:noProof/>
          <w:sz w:val="22"/>
          <w:szCs w:val="22"/>
        </w:rPr>
        <w:t>como</w:t>
      </w:r>
      <w:r w:rsidRPr="00FF2FD7">
        <w:rPr>
          <w:rStyle w:val="h"/>
          <w:rFonts w:ascii="Palatino Linotype" w:eastAsia="Arial Unicode MS" w:hAnsi="Palatino Linotype" w:cs="Arial"/>
          <w:i/>
          <w:iCs/>
          <w:sz w:val="22"/>
          <w:szCs w:val="22"/>
        </w:rPr>
        <w:t xml:space="preserve"> ese?</w:t>
      </w:r>
      <w:r w:rsidRPr="00FF2FD7">
        <w:rPr>
          <w:rStyle w:val="apple-converted-space"/>
          <w:rFonts w:ascii="Palatino Linotype" w:eastAsia="Arial Unicode MS" w:hAnsi="Palatino Linotype" w:cs="Arial"/>
          <w:i/>
          <w:sz w:val="22"/>
          <w:szCs w:val="22"/>
        </w:rPr>
        <w:t xml:space="preserve"> </w:t>
      </w:r>
      <w:r w:rsidRPr="00FF2FD7">
        <w:rPr>
          <w:rStyle w:val="h"/>
          <w:rFonts w:ascii="Palatino Linotype" w:eastAsia="Arial Unicode MS" w:hAnsi="Palatino Linotype" w:cs="Arial"/>
          <w:i/>
          <w:iCs/>
          <w:sz w:val="22"/>
          <w:szCs w:val="22"/>
        </w:rPr>
        <w:t>No acierto a explicarme por qué le tengo tanto cariño.</w:t>
      </w:r>
    </w:p>
    <w:p w:rsidR="00FD6132" w:rsidRPr="00FF2FD7" w:rsidRDefault="00FD6132" w:rsidP="00FD6132">
      <w:pPr>
        <w:autoSpaceDE w:val="0"/>
        <w:autoSpaceDN w:val="0"/>
        <w:adjustRightInd w:val="0"/>
        <w:spacing w:before="120" w:after="120"/>
        <w:ind w:left="709" w:right="709"/>
        <w:jc w:val="both"/>
        <w:rPr>
          <w:rStyle w:val="f"/>
          <w:rFonts w:ascii="Palatino Linotype" w:eastAsia="Arial Unicode MS" w:hAnsi="Palatino Linotype"/>
          <w:b/>
          <w:i/>
          <w:sz w:val="22"/>
          <w:szCs w:val="22"/>
        </w:rPr>
      </w:pPr>
      <w:r w:rsidRPr="00FF2FD7">
        <w:rPr>
          <w:rStyle w:val="f"/>
          <w:rFonts w:ascii="Palatino Linotype" w:eastAsia="Arial Unicode MS" w:hAnsi="Palatino Linotype"/>
          <w:b/>
          <w:i/>
          <w:sz w:val="22"/>
          <w:szCs w:val="22"/>
        </w:rPr>
        <w:t>Razón</w:t>
      </w:r>
      <w:r w:rsidRPr="00FF2FD7">
        <w:rPr>
          <w:rStyle w:val="f"/>
          <w:rFonts w:ascii="Palatino Linotype" w:eastAsia="Arial Unicode MS" w:hAnsi="Palatino Linotype"/>
          <w:i/>
          <w:sz w:val="22"/>
          <w:szCs w:val="22"/>
        </w:rPr>
        <w:t>.</w:t>
      </w:r>
    </w:p>
    <w:p w:rsidR="00FD6132" w:rsidRPr="00FF2FD7" w:rsidRDefault="00FD6132" w:rsidP="00FD6132">
      <w:pPr>
        <w:spacing w:before="60" w:after="60"/>
        <w:ind w:left="709" w:right="709"/>
        <w:jc w:val="both"/>
        <w:rPr>
          <w:rFonts w:ascii="Palatino Linotype" w:hAnsi="Palatino Linotype" w:cs="Arial"/>
          <w:bCs/>
          <w:i/>
          <w:noProof/>
          <w:sz w:val="22"/>
          <w:szCs w:val="22"/>
        </w:rPr>
      </w:pPr>
      <w:r w:rsidRPr="00FF2FD7">
        <w:rPr>
          <w:rStyle w:val="b"/>
          <w:rFonts w:ascii="Palatino Linotype" w:eastAsia="Arial Unicode MS" w:hAnsi="Palatino Linotype" w:cs="Arial"/>
          <w:i/>
          <w:sz w:val="22"/>
          <w:szCs w:val="22"/>
        </w:rPr>
        <w:t>(Del lat. ratĭo, -ōnis</w:t>
      </w:r>
      <w:r w:rsidRPr="00FF2FD7">
        <w:rPr>
          <w:rFonts w:ascii="Palatino Linotype" w:hAnsi="Palatino Linotype"/>
          <w:bCs/>
          <w:i/>
          <w:noProof/>
          <w:sz w:val="22"/>
          <w:szCs w:val="22"/>
        </w:rPr>
        <w:t>).</w:t>
      </w:r>
    </w:p>
    <w:p w:rsidR="00FD6132" w:rsidRPr="00FF2FD7" w:rsidRDefault="00FD6132" w:rsidP="00FD6132">
      <w:pPr>
        <w:autoSpaceDE w:val="0"/>
        <w:autoSpaceDN w:val="0"/>
        <w:adjustRightInd w:val="0"/>
        <w:spacing w:before="120" w:after="120"/>
        <w:ind w:left="709" w:right="709"/>
        <w:jc w:val="both"/>
        <w:rPr>
          <w:rFonts w:ascii="Palatino Linotype" w:eastAsia="Arial Unicode MS" w:hAnsi="Palatino Linotype"/>
          <w:i/>
          <w:sz w:val="22"/>
          <w:szCs w:val="22"/>
          <w:lang w:eastAsia="es-MX"/>
        </w:rPr>
      </w:pPr>
      <w:r w:rsidRPr="00FF2FD7">
        <w:rPr>
          <w:rFonts w:ascii="Palatino Linotype" w:eastAsia="Arial Unicode MS" w:hAnsi="Palatino Linotype" w:cs="Arial"/>
          <w:b/>
          <w:bCs/>
          <w:i/>
          <w:sz w:val="22"/>
          <w:szCs w:val="22"/>
          <w:lang w:eastAsia="es-MX"/>
        </w:rPr>
        <w:t>1.</w:t>
      </w:r>
      <w:r w:rsidRPr="00FF2FD7">
        <w:rPr>
          <w:rFonts w:ascii="Palatino Linotype" w:eastAsia="Arial Unicode MS" w:hAnsi="Palatino Linotype" w:cs="Arial"/>
          <w:i/>
          <w:sz w:val="22"/>
          <w:szCs w:val="22"/>
          <w:lang w:eastAsia="es-MX"/>
        </w:rPr>
        <w:t xml:space="preserve"> f. </w:t>
      </w:r>
      <w:r w:rsidRPr="00FF2FD7">
        <w:rPr>
          <w:rFonts w:ascii="Palatino Linotype" w:hAnsi="Palatino Linotype" w:cs="Arial"/>
          <w:bCs/>
          <w:i/>
          <w:noProof/>
          <w:sz w:val="22"/>
          <w:szCs w:val="22"/>
        </w:rPr>
        <w:t>Facultad de discurrir</w:t>
      </w:r>
      <w:r w:rsidRPr="00FF2FD7">
        <w:rPr>
          <w:rFonts w:ascii="Palatino Linotype" w:eastAsia="Arial Unicode MS"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Fonts w:ascii="Palatino Linotype" w:eastAsia="Arial Unicode MS" w:hAnsi="Palatino Linotype" w:cs="Arial"/>
          <w:i/>
          <w:sz w:val="22"/>
          <w:szCs w:val="22"/>
          <w:lang w:eastAsia="es-MX"/>
        </w:rPr>
      </w:pPr>
      <w:r w:rsidRPr="00FF2FD7">
        <w:rPr>
          <w:rFonts w:ascii="Palatino Linotype" w:eastAsia="Arial Unicode MS" w:hAnsi="Palatino Linotype" w:cs="Arial"/>
          <w:b/>
          <w:bCs/>
          <w:i/>
          <w:sz w:val="22"/>
          <w:szCs w:val="22"/>
          <w:lang w:eastAsia="es-MX"/>
        </w:rPr>
        <w:t>2.</w:t>
      </w:r>
      <w:r w:rsidRPr="00FF2FD7">
        <w:rPr>
          <w:rFonts w:ascii="Palatino Linotype" w:eastAsia="Arial Unicode MS" w:hAnsi="Palatino Linotype" w:cs="Arial"/>
          <w:i/>
          <w:sz w:val="22"/>
          <w:szCs w:val="22"/>
          <w:lang w:eastAsia="es-MX"/>
        </w:rPr>
        <w:t xml:space="preserve"> f. Acto de </w:t>
      </w:r>
      <w:r w:rsidRPr="00FF2FD7">
        <w:rPr>
          <w:rStyle w:val="b"/>
          <w:rFonts w:ascii="Palatino Linotype" w:eastAsia="Arial Unicode MS" w:hAnsi="Palatino Linotype"/>
          <w:i/>
          <w:sz w:val="22"/>
          <w:szCs w:val="22"/>
        </w:rPr>
        <w:t>discurrir</w:t>
      </w:r>
      <w:r w:rsidRPr="00FF2FD7">
        <w:rPr>
          <w:rFonts w:ascii="Palatino Linotype" w:eastAsia="Arial Unicode MS" w:hAnsi="Palatino Linotype" w:cs="Arial"/>
          <w:i/>
          <w:sz w:val="22"/>
          <w:szCs w:val="22"/>
          <w:lang w:eastAsia="es-MX"/>
        </w:rPr>
        <w:t xml:space="preserve"> el </w:t>
      </w:r>
      <w:r w:rsidRPr="00FF2FD7">
        <w:rPr>
          <w:rFonts w:ascii="Palatino Linotype" w:hAnsi="Palatino Linotype" w:cs="Arial"/>
          <w:bCs/>
          <w:i/>
          <w:noProof/>
          <w:sz w:val="22"/>
          <w:szCs w:val="22"/>
        </w:rPr>
        <w:t>entendimiento</w:t>
      </w:r>
      <w:r w:rsidRPr="00FF2FD7">
        <w:rPr>
          <w:rFonts w:ascii="Palatino Linotype" w:eastAsia="Arial Unicode MS"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Fonts w:ascii="Palatino Linotype" w:eastAsia="Arial Unicode MS" w:hAnsi="Palatino Linotype" w:cs="Arial"/>
          <w:i/>
          <w:sz w:val="22"/>
          <w:szCs w:val="22"/>
          <w:lang w:eastAsia="es-MX"/>
        </w:rPr>
      </w:pPr>
      <w:bookmarkStart w:id="8" w:name="0_3"/>
      <w:bookmarkEnd w:id="8"/>
      <w:r w:rsidRPr="00FF2FD7">
        <w:rPr>
          <w:rFonts w:ascii="Palatino Linotype" w:eastAsia="Arial Unicode MS" w:hAnsi="Palatino Linotype" w:cs="Arial"/>
          <w:b/>
          <w:bCs/>
          <w:i/>
          <w:sz w:val="22"/>
          <w:szCs w:val="22"/>
          <w:lang w:eastAsia="es-MX"/>
        </w:rPr>
        <w:lastRenderedPageBreak/>
        <w:t>3.</w:t>
      </w:r>
      <w:r w:rsidRPr="00FF2FD7">
        <w:rPr>
          <w:rFonts w:ascii="Palatino Linotype" w:eastAsia="Arial Unicode MS" w:hAnsi="Palatino Linotype" w:cs="Arial"/>
          <w:i/>
          <w:sz w:val="22"/>
          <w:szCs w:val="22"/>
          <w:lang w:eastAsia="es-MX"/>
        </w:rPr>
        <w:t xml:space="preserve"> f. Palabras o </w:t>
      </w:r>
      <w:r w:rsidRPr="00FF2FD7">
        <w:rPr>
          <w:rStyle w:val="b"/>
          <w:rFonts w:ascii="Palatino Linotype" w:eastAsia="Arial Unicode MS" w:hAnsi="Palatino Linotype"/>
          <w:i/>
          <w:sz w:val="22"/>
          <w:szCs w:val="22"/>
        </w:rPr>
        <w:t>frases</w:t>
      </w:r>
      <w:r w:rsidRPr="00FF2FD7">
        <w:rPr>
          <w:rFonts w:ascii="Palatino Linotype" w:eastAsia="Arial Unicode MS" w:hAnsi="Palatino Linotype" w:cs="Arial"/>
          <w:i/>
          <w:sz w:val="22"/>
          <w:szCs w:val="22"/>
          <w:lang w:eastAsia="es-MX"/>
        </w:rPr>
        <w:t xml:space="preserve"> con que se expresa el discurso.</w:t>
      </w:r>
    </w:p>
    <w:p w:rsidR="00FD6132" w:rsidRPr="00FF2FD7" w:rsidRDefault="00FD6132" w:rsidP="00FD6132">
      <w:pPr>
        <w:autoSpaceDE w:val="0"/>
        <w:autoSpaceDN w:val="0"/>
        <w:adjustRightInd w:val="0"/>
        <w:spacing w:before="120" w:after="120"/>
        <w:ind w:left="709" w:right="709"/>
        <w:jc w:val="both"/>
        <w:rPr>
          <w:rFonts w:ascii="Palatino Linotype" w:eastAsia="Arial Unicode MS" w:hAnsi="Palatino Linotype" w:cs="Arial"/>
          <w:i/>
          <w:sz w:val="22"/>
          <w:szCs w:val="22"/>
          <w:lang w:eastAsia="es-MX"/>
        </w:rPr>
      </w:pPr>
      <w:bookmarkStart w:id="9" w:name="0_4"/>
      <w:bookmarkEnd w:id="9"/>
      <w:r w:rsidRPr="00FF2FD7">
        <w:rPr>
          <w:rFonts w:ascii="Palatino Linotype" w:eastAsia="Arial Unicode MS" w:hAnsi="Palatino Linotype" w:cs="Arial"/>
          <w:b/>
          <w:bCs/>
          <w:i/>
          <w:sz w:val="22"/>
          <w:szCs w:val="22"/>
          <w:lang w:eastAsia="es-MX"/>
        </w:rPr>
        <w:t>4.</w:t>
      </w:r>
      <w:r w:rsidRPr="00FF2FD7">
        <w:rPr>
          <w:rFonts w:ascii="Palatino Linotype" w:eastAsia="Arial Unicode MS" w:hAnsi="Palatino Linotype" w:cs="Arial"/>
          <w:i/>
          <w:sz w:val="22"/>
          <w:szCs w:val="22"/>
          <w:lang w:eastAsia="es-MX"/>
        </w:rPr>
        <w:t xml:space="preserve"> </w:t>
      </w:r>
      <w:r w:rsidRPr="00FF2FD7">
        <w:rPr>
          <w:rFonts w:ascii="Palatino Linotype" w:hAnsi="Palatino Linotype" w:cs="Arial"/>
          <w:bCs/>
          <w:i/>
          <w:noProof/>
          <w:sz w:val="22"/>
          <w:szCs w:val="22"/>
        </w:rPr>
        <w:t xml:space="preserve">f. </w:t>
      </w:r>
      <w:r w:rsidRPr="00FF2FD7">
        <w:rPr>
          <w:rFonts w:ascii="Palatino Linotype" w:hAnsi="Palatino Linotype" w:cs="Arial"/>
          <w:b/>
          <w:bCs/>
          <w:i/>
          <w:noProof/>
          <w:sz w:val="22"/>
          <w:szCs w:val="22"/>
          <w:u w:val="single"/>
        </w:rPr>
        <w:t>Argumento o demostración que se aduce en</w:t>
      </w:r>
      <w:r w:rsidRPr="00FF2FD7">
        <w:rPr>
          <w:rFonts w:ascii="Palatino Linotype" w:eastAsia="Arial Unicode MS" w:hAnsi="Palatino Linotype" w:cs="Arial"/>
          <w:b/>
          <w:i/>
          <w:sz w:val="22"/>
          <w:szCs w:val="22"/>
          <w:u w:val="single"/>
          <w:lang w:eastAsia="es-MX"/>
        </w:rPr>
        <w:t xml:space="preserve"> apoyo de algo</w:t>
      </w:r>
      <w:r w:rsidRPr="00FF2FD7">
        <w:rPr>
          <w:rFonts w:ascii="Palatino Linotype" w:eastAsia="Arial Unicode MS"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Style w:val="f"/>
          <w:rFonts w:ascii="Palatino Linotype" w:eastAsia="Arial Unicode MS" w:hAnsi="Palatino Linotype"/>
          <w:i/>
          <w:sz w:val="22"/>
          <w:szCs w:val="22"/>
        </w:rPr>
      </w:pPr>
      <w:r w:rsidRPr="00FF2FD7">
        <w:rPr>
          <w:rStyle w:val="f"/>
          <w:rFonts w:ascii="Palatino Linotype" w:eastAsia="Arial Unicode MS" w:hAnsi="Palatino Linotype"/>
          <w:b/>
          <w:i/>
          <w:sz w:val="22"/>
          <w:szCs w:val="22"/>
        </w:rPr>
        <w:t>Razonamiento</w:t>
      </w:r>
      <w:r w:rsidRPr="00FF2FD7">
        <w:rPr>
          <w:rStyle w:val="f"/>
          <w:rFonts w:ascii="Palatino Linotype" w:eastAsia="Arial Unicode MS" w:hAnsi="Palatino Linotype"/>
          <w:i/>
          <w:sz w:val="22"/>
          <w:szCs w:val="22"/>
        </w:rPr>
        <w:t>.</w:t>
      </w:r>
    </w:p>
    <w:p w:rsidR="00FD6132" w:rsidRPr="00FF2FD7" w:rsidRDefault="00FD6132" w:rsidP="00FD6132">
      <w:pPr>
        <w:autoSpaceDE w:val="0"/>
        <w:autoSpaceDN w:val="0"/>
        <w:adjustRightInd w:val="0"/>
        <w:spacing w:before="120" w:after="120"/>
        <w:ind w:left="709" w:right="709"/>
        <w:jc w:val="both"/>
        <w:rPr>
          <w:rFonts w:ascii="Palatino Linotype" w:eastAsia="Arial Unicode MS" w:hAnsi="Palatino Linotype" w:cs="Arial"/>
          <w:i/>
          <w:sz w:val="22"/>
          <w:szCs w:val="22"/>
          <w:lang w:eastAsia="es-MX"/>
        </w:rPr>
      </w:pPr>
      <w:bookmarkStart w:id="10" w:name="0_1"/>
      <w:bookmarkEnd w:id="10"/>
      <w:r w:rsidRPr="00FF2FD7">
        <w:rPr>
          <w:rFonts w:ascii="Palatino Linotype" w:eastAsia="Arial Unicode MS" w:hAnsi="Palatino Linotype" w:cs="Arial"/>
          <w:b/>
          <w:bCs/>
          <w:i/>
          <w:sz w:val="22"/>
          <w:szCs w:val="22"/>
          <w:lang w:eastAsia="es-MX"/>
        </w:rPr>
        <w:t>1.</w:t>
      </w:r>
      <w:r w:rsidRPr="00FF2FD7">
        <w:rPr>
          <w:rFonts w:ascii="Palatino Linotype" w:eastAsia="Arial Unicode MS" w:hAnsi="Palatino Linotype" w:cs="Arial"/>
          <w:i/>
          <w:sz w:val="22"/>
          <w:szCs w:val="22"/>
          <w:lang w:eastAsia="es-MX"/>
        </w:rPr>
        <w:t xml:space="preserve"> m. Acción y efecto de razonar.</w:t>
      </w:r>
    </w:p>
    <w:p w:rsidR="00FD6132" w:rsidRPr="00FF2FD7" w:rsidRDefault="00FD6132" w:rsidP="00FD6132">
      <w:pPr>
        <w:spacing w:before="60" w:after="60"/>
        <w:ind w:left="709" w:right="709"/>
        <w:jc w:val="both"/>
        <w:rPr>
          <w:rFonts w:ascii="Palatino Linotype" w:hAnsi="Palatino Linotype" w:cs="Arial"/>
          <w:bCs/>
          <w:i/>
          <w:noProof/>
          <w:sz w:val="22"/>
          <w:szCs w:val="22"/>
          <w:lang w:val="es-ES"/>
        </w:rPr>
      </w:pPr>
      <w:bookmarkStart w:id="11" w:name="0_2"/>
      <w:bookmarkEnd w:id="11"/>
      <w:r w:rsidRPr="00FF2FD7">
        <w:rPr>
          <w:rFonts w:ascii="Palatino Linotype" w:eastAsia="Arial Unicode MS" w:hAnsi="Palatino Linotype" w:cs="Arial"/>
          <w:b/>
          <w:bCs/>
          <w:i/>
          <w:sz w:val="22"/>
          <w:szCs w:val="22"/>
          <w:lang w:eastAsia="es-MX"/>
        </w:rPr>
        <w:t>2.</w:t>
      </w:r>
      <w:r w:rsidRPr="00FF2FD7">
        <w:rPr>
          <w:rFonts w:ascii="Palatino Linotype" w:eastAsia="Arial Unicode MS" w:hAnsi="Palatino Linotype" w:cs="Arial"/>
          <w:i/>
          <w:sz w:val="22"/>
          <w:szCs w:val="22"/>
          <w:lang w:eastAsia="es-MX"/>
        </w:rPr>
        <w:t xml:space="preserve"> </w:t>
      </w:r>
      <w:r w:rsidRPr="00FF2FD7">
        <w:rPr>
          <w:rFonts w:ascii="Palatino Linotype" w:hAnsi="Palatino Linotype" w:cs="Arial"/>
          <w:bCs/>
          <w:i/>
          <w:noProof/>
          <w:sz w:val="22"/>
          <w:szCs w:val="22"/>
        </w:rPr>
        <w:t xml:space="preserve">m. </w:t>
      </w:r>
      <w:r w:rsidRPr="00FF2FD7">
        <w:rPr>
          <w:rFonts w:ascii="Palatino Linotype" w:hAnsi="Palatino Linotype" w:cs="Arial"/>
          <w:b/>
          <w:bCs/>
          <w:i/>
          <w:noProof/>
          <w:sz w:val="22"/>
          <w:szCs w:val="22"/>
          <w:u w:val="single"/>
        </w:rPr>
        <w:t>Serie de conceptos encaminados a demostrar algo</w:t>
      </w:r>
      <w:r w:rsidRPr="00FF2FD7">
        <w:rPr>
          <w:rFonts w:ascii="Palatino Linotype" w:hAnsi="Palatino Linotype" w:cs="Arial"/>
          <w:bCs/>
          <w:i/>
          <w:noProof/>
          <w:sz w:val="22"/>
          <w:szCs w:val="22"/>
        </w:rPr>
        <w:t xml:space="preserve"> o a persuadir o mover a oyentes o lectores.”</w:t>
      </w:r>
    </w:p>
    <w:p w:rsidR="00FD6132" w:rsidRPr="00FF2FD7" w:rsidRDefault="00FD6132" w:rsidP="00FD6132">
      <w:pPr>
        <w:spacing w:before="60" w:after="60"/>
        <w:ind w:left="709" w:right="709"/>
        <w:jc w:val="both"/>
        <w:rPr>
          <w:rFonts w:ascii="Palatino Linotype" w:eastAsia="Arial Unicode MS" w:hAnsi="Palatino Linotype" w:cs="Arial"/>
          <w:sz w:val="22"/>
          <w:szCs w:val="22"/>
          <w:lang w:eastAsia="es-MX"/>
        </w:rPr>
      </w:pPr>
      <w:r w:rsidRPr="00FF2FD7">
        <w:rPr>
          <w:rFonts w:ascii="Palatino Linotype" w:eastAsia="Arial Unicode MS" w:hAnsi="Palatino Linotype" w:cs="Arial"/>
          <w:bCs/>
          <w:sz w:val="22"/>
          <w:szCs w:val="22"/>
          <w:lang w:eastAsia="es-MX"/>
        </w:rPr>
        <w:t>(Énfasis añadido)</w:t>
      </w:r>
    </w:p>
    <w:p w:rsidR="00505F6C" w:rsidRPr="00FF2FD7" w:rsidRDefault="00FD6132" w:rsidP="00505F6C">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FF2FD7">
        <w:rPr>
          <w:rFonts w:ascii="Palatino Linotype" w:hAnsi="Palatino Linotype" w:cs="Arial"/>
        </w:rPr>
        <w:t>Por lo que, la entrega de una razón o un razonamiento por parte del</w:t>
      </w:r>
      <w:r w:rsidRPr="00FF2FD7">
        <w:rPr>
          <w:rFonts w:ascii="Palatino Linotype" w:hAnsi="Palatino Linotype" w:cs="Arial"/>
          <w:b/>
          <w:lang w:eastAsia="es-MX"/>
        </w:rPr>
        <w:t xml:space="preserve"> SUJETO OBLIGADO</w:t>
      </w:r>
      <w:r w:rsidRPr="00FF2FD7">
        <w:rPr>
          <w:rFonts w:ascii="Palatino Linotype" w:hAnsi="Palatino Linotype" w:cs="Arial"/>
        </w:rPr>
        <w:t xml:space="preserve"> no es algo que la </w:t>
      </w:r>
      <w:r w:rsidR="00B619D9" w:rsidRPr="00FF2FD7">
        <w:rPr>
          <w:rFonts w:ascii="Palatino Linotype" w:hAnsi="Palatino Linotype"/>
          <w:lang w:eastAsia="es-ES_tradnl"/>
        </w:rPr>
        <w:t>Ley de Transparencia y Acceso a la Información Pública del Estado de México y Municipios,</w:t>
      </w:r>
      <w:r w:rsidR="00B619D9" w:rsidRPr="00FF2FD7">
        <w:rPr>
          <w:rFonts w:ascii="Palatino Linotype" w:hAnsi="Palatino Linotype" w:cs="Arial"/>
        </w:rPr>
        <w:t xml:space="preserve"> </w:t>
      </w:r>
      <w:r w:rsidRPr="00FF2FD7">
        <w:rPr>
          <w:rFonts w:ascii="Palatino Linotype" w:hAnsi="Palatino Linotype" w:cs="Arial"/>
        </w:rPr>
        <w:t>estable</w:t>
      </w:r>
      <w:r w:rsidR="00B619D9" w:rsidRPr="00FF2FD7">
        <w:rPr>
          <w:rFonts w:ascii="Palatino Linotype" w:hAnsi="Palatino Linotype" w:cs="Arial"/>
        </w:rPr>
        <w:t>ce</w:t>
      </w:r>
      <w:r w:rsidRPr="00FF2FD7">
        <w:rPr>
          <w:rFonts w:ascii="Palatino Linotype" w:hAnsi="Palatino Linotype" w:cs="Arial"/>
        </w:rPr>
        <w:t xml:space="preserve"> como atribución, derecho, o facultad; pues ello implicaría </w:t>
      </w:r>
      <w:r w:rsidRPr="00FF2FD7">
        <w:rPr>
          <w:rFonts w:ascii="Palatino Linotype" w:hAnsi="Palatino Linotype" w:cs="Arial"/>
          <w:b/>
          <w:u w:val="single"/>
        </w:rPr>
        <w:t>un juicio de valor</w:t>
      </w:r>
      <w:r w:rsidRPr="00FF2FD7">
        <w:rPr>
          <w:rFonts w:ascii="Palatino Linotype" w:hAnsi="Palatino Linotype" w:cs="Arial"/>
        </w:rPr>
        <w:t xml:space="preserve"> referente a un cuestionamiento realizado, los cuales, al constituir interrogantes, inquietudes y manifestaciones se satisfacen </w:t>
      </w:r>
      <w:r w:rsidRPr="00FF2FD7">
        <w:rPr>
          <w:rFonts w:ascii="Palatino Linotype" w:hAnsi="Palatino Linotype" w:cs="Arial"/>
          <w:b/>
          <w:u w:val="single"/>
        </w:rPr>
        <w:t>vía derecho de petición</w:t>
      </w:r>
      <w:r w:rsidRPr="00FF2FD7">
        <w:rPr>
          <w:rFonts w:ascii="Palatino Linotype" w:hAnsi="Palatino Linotype" w:cs="Arial"/>
        </w:rPr>
        <w:t xml:space="preserve">, a manera de consultas, y no así, a través del ejercicio del derecho a acceder a información pública, o bien, del ejercicio de </w:t>
      </w:r>
      <w:r w:rsidRPr="00FF2FD7">
        <w:rPr>
          <w:rFonts w:ascii="Palatino Linotype" w:hAnsi="Palatino Linotype" w:cs="Arial"/>
          <w:lang w:eastAsia="es-MX"/>
        </w:rPr>
        <w:t>los derechos de Acceso, Rectificación, Cancelación y Oposición al tratamiento de datos personales y su portabilidad</w:t>
      </w:r>
      <w:r w:rsidR="00505F6C" w:rsidRPr="00FF2FD7">
        <w:rPr>
          <w:rFonts w:ascii="Palatino Linotype" w:hAnsi="Palatino Linotype" w:cs="Arial"/>
          <w:lang w:eastAsia="es-MX"/>
        </w:rPr>
        <w:t>.</w:t>
      </w:r>
      <w:r w:rsidR="00B619D9" w:rsidRPr="00FF2FD7">
        <w:rPr>
          <w:rFonts w:ascii="Palatino Linotype" w:hAnsi="Palatino Linotype" w:cs="Arial"/>
          <w:lang w:eastAsia="es-MX"/>
        </w:rPr>
        <w:t xml:space="preserve"> </w:t>
      </w:r>
    </w:p>
    <w:p w:rsidR="00C86545" w:rsidRPr="00FF2FD7" w:rsidRDefault="00505F6C" w:rsidP="00FD6132">
      <w:pPr>
        <w:pStyle w:val="Prrafodelista"/>
        <w:widowControl w:val="0"/>
        <w:autoSpaceDE w:val="0"/>
        <w:autoSpaceDN w:val="0"/>
        <w:adjustRightInd w:val="0"/>
        <w:spacing w:before="240" w:after="240" w:line="360" w:lineRule="auto"/>
        <w:ind w:left="0"/>
        <w:jc w:val="both"/>
        <w:rPr>
          <w:rFonts w:ascii="Palatino Linotype" w:hAnsi="Palatino Linotype"/>
        </w:rPr>
      </w:pPr>
      <w:r w:rsidRPr="00FF2FD7">
        <w:rPr>
          <w:rFonts w:ascii="Palatino Linotype" w:hAnsi="Palatino Linotype" w:cs="Arial"/>
          <w:lang w:eastAsia="es-MX"/>
        </w:rPr>
        <w:t xml:space="preserve">Lo anterior, en razón de que, mediante la </w:t>
      </w:r>
      <w:r w:rsidRPr="00FF2FD7">
        <w:rPr>
          <w:rFonts w:ascii="Palatino Linotype" w:hAnsi="Palatino Linotype"/>
        </w:rPr>
        <w:t>solicitud número</w:t>
      </w:r>
      <w:r w:rsidRPr="00FF2FD7">
        <w:rPr>
          <w:rFonts w:ascii="Palatino Linotype" w:hAnsi="Palatino Linotype" w:cs="Arial"/>
          <w:snapToGrid w:val="0"/>
        </w:rPr>
        <w:t xml:space="preserve"> </w:t>
      </w:r>
      <w:r w:rsidRPr="00FF2FD7">
        <w:rPr>
          <w:rFonts w:ascii="Palatino Linotype" w:hAnsi="Palatino Linotype"/>
          <w:b/>
          <w:bCs/>
        </w:rPr>
        <w:t>00017/ECATEPEC/AD/2018</w:t>
      </w:r>
      <w:r w:rsidRPr="00FF2FD7">
        <w:rPr>
          <w:rFonts w:ascii="Palatino Linotype" w:hAnsi="Palatino Linotype" w:cs="Arial"/>
          <w:lang w:eastAsia="es-MX"/>
        </w:rPr>
        <w:t xml:space="preserve">, no requirió del </w:t>
      </w:r>
      <w:r w:rsidR="00074EE7" w:rsidRPr="00FF2FD7">
        <w:rPr>
          <w:rFonts w:ascii="Palatino Linotype" w:hAnsi="Palatino Linotype" w:cs="Arial"/>
          <w:b/>
        </w:rPr>
        <w:t>SUJETO OBLIGADO</w:t>
      </w:r>
      <w:r w:rsidRPr="00FF2FD7">
        <w:rPr>
          <w:rFonts w:ascii="Palatino Linotype" w:hAnsi="Palatino Linotype" w:cs="Arial"/>
          <w:lang w:eastAsia="es-MX"/>
        </w:rPr>
        <w:t>:</w:t>
      </w:r>
      <w:r w:rsidR="00C86545" w:rsidRPr="00FF2FD7">
        <w:rPr>
          <w:rFonts w:ascii="Palatino Linotype" w:hAnsi="Palatino Linotype" w:cs="Arial"/>
          <w:lang w:eastAsia="es-MX"/>
        </w:rPr>
        <w:t xml:space="preserve"> </w:t>
      </w:r>
      <w:r w:rsidRPr="00FF2FD7">
        <w:rPr>
          <w:rFonts w:ascii="Palatino Linotype" w:hAnsi="Palatino Linotype" w:cs="Arial"/>
          <w:b/>
          <w:lang w:eastAsia="es-MX"/>
        </w:rPr>
        <w:t>1)</w:t>
      </w:r>
      <w:r w:rsidRPr="00FF2FD7">
        <w:rPr>
          <w:rFonts w:ascii="Palatino Linotype" w:hAnsi="Palatino Linotype" w:cs="Arial"/>
          <w:lang w:eastAsia="es-MX"/>
        </w:rPr>
        <w:t xml:space="preserve"> Acceder</w:t>
      </w:r>
      <w:r w:rsidR="00C86545" w:rsidRPr="00FF2FD7">
        <w:rPr>
          <w:rFonts w:ascii="Palatino Linotype" w:hAnsi="Palatino Linotype" w:cs="Arial"/>
          <w:lang w:eastAsia="es-MX"/>
        </w:rPr>
        <w:t>, solicitar y ser informado sobre sus datos personales en posesión de los sujetos obligados</w:t>
      </w:r>
      <w:r w:rsidRPr="00FF2FD7">
        <w:rPr>
          <w:rFonts w:ascii="Palatino Linotype" w:hAnsi="Palatino Linotype" w:cs="Arial"/>
          <w:lang w:eastAsia="es-MX"/>
        </w:rPr>
        <w:t xml:space="preserve">; </w:t>
      </w:r>
      <w:r w:rsidRPr="00FF2FD7">
        <w:rPr>
          <w:rFonts w:ascii="Palatino Linotype" w:hAnsi="Palatino Linotype" w:cs="Arial"/>
          <w:b/>
          <w:lang w:eastAsia="es-MX"/>
        </w:rPr>
        <w:t>2)</w:t>
      </w:r>
      <w:r w:rsidRPr="00FF2FD7">
        <w:rPr>
          <w:rFonts w:ascii="Palatino Linotype" w:hAnsi="Palatino Linotype" w:cs="Arial"/>
          <w:lang w:eastAsia="es-MX"/>
        </w:rPr>
        <w:t xml:space="preserve"> La rectificación de sus datos personales cuando sean inexactos, incompletos, desactualizados, inadecuados o excesivos; </w:t>
      </w:r>
      <w:r w:rsidRPr="00FF2FD7">
        <w:rPr>
          <w:rFonts w:ascii="Palatino Linotype" w:hAnsi="Palatino Linotype" w:cs="Arial"/>
          <w:b/>
          <w:lang w:eastAsia="es-MX"/>
        </w:rPr>
        <w:t>3)</w:t>
      </w:r>
      <w:r w:rsidRPr="00FF2FD7">
        <w:rPr>
          <w:rFonts w:ascii="Palatino Linotype" w:hAnsi="Palatino Linotype" w:cs="Arial"/>
          <w:lang w:eastAsia="es-MX"/>
        </w:rPr>
        <w:t xml:space="preserve"> La cancelación de sus datos personales de los archivos, registros, expedientes y sistemas del responsable; </w:t>
      </w:r>
      <w:r w:rsidRPr="00FF2FD7">
        <w:rPr>
          <w:rFonts w:ascii="Palatino Linotype" w:hAnsi="Palatino Linotype" w:cs="Arial"/>
          <w:b/>
          <w:lang w:eastAsia="es-MX"/>
        </w:rPr>
        <w:t>4)</w:t>
      </w:r>
      <w:r w:rsidRPr="00FF2FD7">
        <w:rPr>
          <w:rFonts w:ascii="Palatino Linotype" w:hAnsi="Palatino Linotype" w:cs="Arial"/>
          <w:lang w:eastAsia="es-MX"/>
        </w:rPr>
        <w:t xml:space="preserve"> Oponerse al tratamiento de sus datos personales, para una o varias finalidades o exigir que cese el mismo, o </w:t>
      </w:r>
      <w:r w:rsidRPr="00FF2FD7">
        <w:rPr>
          <w:rFonts w:ascii="Palatino Linotype" w:hAnsi="Palatino Linotype" w:cs="Arial"/>
          <w:b/>
          <w:lang w:eastAsia="es-MX"/>
        </w:rPr>
        <w:t>5)</w:t>
      </w:r>
      <w:r w:rsidRPr="00FF2FD7">
        <w:rPr>
          <w:rFonts w:ascii="Palatino Linotype" w:hAnsi="Palatino Linotype" w:cs="Arial"/>
          <w:lang w:eastAsia="es-MX"/>
        </w:rPr>
        <w:t xml:space="preserve"> Una copia de sus datos personales si fueren objeto de tratamiento en un formato electrónico estructurado y comúnmente utilizado por </w:t>
      </w:r>
      <w:r w:rsidRPr="00FF2FD7">
        <w:rPr>
          <w:rFonts w:ascii="Palatino Linotype" w:hAnsi="Palatino Linotype" w:cs="Arial"/>
          <w:b/>
          <w:lang w:eastAsia="es-MX"/>
        </w:rPr>
        <w:t xml:space="preserve">EL </w:t>
      </w:r>
      <w:r w:rsidR="00074EE7" w:rsidRPr="00FF2FD7">
        <w:rPr>
          <w:rFonts w:ascii="Palatino Linotype" w:hAnsi="Palatino Linotype" w:cs="Arial"/>
          <w:b/>
        </w:rPr>
        <w:lastRenderedPageBreak/>
        <w:t>SUJETO OBLIGADO</w:t>
      </w:r>
      <w:r w:rsidRPr="00FF2FD7">
        <w:rPr>
          <w:rFonts w:ascii="Palatino Linotype" w:hAnsi="Palatino Linotype" w:cs="Arial"/>
          <w:lang w:eastAsia="es-MX"/>
        </w:rPr>
        <w:t xml:space="preserve">, o bien, la trasmisión de sus datos personales que haya facilitado y que se conserven en un sistema de tratamiento automatizado a otro sistema; sino que, pretende ejercer un derecho de petición, a través del ejercicio de derechos ARCO, o en todo caso, de acceso a la información pública, lo cuales son tutelados y garantizados por este </w:t>
      </w:r>
      <w:r w:rsidRPr="00FF2FD7">
        <w:rPr>
          <w:rFonts w:ascii="Palatino Linotype" w:hAnsi="Palatino Linotype"/>
        </w:rPr>
        <w:t>Instituto.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FF2FD7">
        <w:rPr>
          <w:rFonts w:ascii="Palatino Linotype" w:hAnsi="Palatino Linotype" w:cs="Arial"/>
          <w:lang w:eastAsia="es-MX"/>
        </w:rPr>
        <w:t>Al respecto, es importante precisar que este Instituto de Transparencia como Órgano Garante de la difusión, protección y respeto al derecho de acceso a la información pública y a la protección de datos personales, conforme a su naturaleza jurídica y en términos de los artículos 129</w:t>
      </w:r>
      <w:r w:rsidR="00F0633D" w:rsidRPr="00FF2FD7">
        <w:rPr>
          <w:rFonts w:ascii="Palatino Linotype" w:hAnsi="Palatino Linotype" w:cs="Arial"/>
          <w:lang w:eastAsia="es-MX"/>
        </w:rPr>
        <w:t>,</w:t>
      </w:r>
      <w:r w:rsidRPr="00FF2FD7">
        <w:rPr>
          <w:rFonts w:ascii="Palatino Linotype" w:hAnsi="Palatino Linotype" w:cs="Arial"/>
          <w:lang w:eastAsia="es-MX"/>
        </w:rPr>
        <w:t xml:space="preserve"> </w:t>
      </w:r>
      <w:r w:rsidRPr="00FF2FD7">
        <w:rPr>
          <w:rFonts w:ascii="Palatino Linotype" w:eastAsia="Calibri" w:hAnsi="Palatino Linotype" w:cs="Arial"/>
          <w:lang w:val="es-ES"/>
        </w:rPr>
        <w:t xml:space="preserve">de la </w:t>
      </w:r>
      <w:r w:rsidRPr="00FF2FD7">
        <w:rPr>
          <w:rFonts w:ascii="Palatino Linotype" w:hAnsi="Palatino Linotype" w:cs="Arial"/>
        </w:rPr>
        <w:t>Ley</w:t>
      </w:r>
      <w:r w:rsidRPr="00FF2FD7">
        <w:rPr>
          <w:rFonts w:ascii="Palatino Linotype" w:eastAsia="Calibri" w:hAnsi="Palatino Linotype" w:cs="Arial"/>
          <w:lang w:val="es-ES"/>
        </w:rPr>
        <w:t xml:space="preserve"> de Protección de Datos Personales en Posesión de Sujetos Obligados del Estado de México y Municipios y </w:t>
      </w:r>
      <w:r w:rsidRPr="00FF2FD7">
        <w:rPr>
          <w:rFonts w:ascii="Palatino Linotype" w:hAnsi="Palatino Linotype" w:cs="Arial"/>
          <w:lang w:eastAsia="es-MX"/>
        </w:rPr>
        <w:t>179</w:t>
      </w:r>
      <w:r w:rsidR="00F0633D" w:rsidRPr="00FF2FD7">
        <w:rPr>
          <w:rFonts w:ascii="Palatino Linotype" w:hAnsi="Palatino Linotype" w:cs="Arial"/>
          <w:lang w:eastAsia="es-MX"/>
        </w:rPr>
        <w:t>,</w:t>
      </w:r>
      <w:r w:rsidRPr="00FF2FD7">
        <w:rPr>
          <w:rFonts w:ascii="Palatino Linotype" w:hAnsi="Palatino Linotype" w:cs="Arial"/>
          <w:lang w:eastAsia="es-MX"/>
        </w:rPr>
        <w:t xml:space="preserve"> de la </w:t>
      </w:r>
      <w:r w:rsidRPr="00FF2FD7">
        <w:rPr>
          <w:rFonts w:ascii="Palatino Linotype" w:eastAsia="Calibri" w:hAnsi="Palatino Linotype" w:cs="Arial"/>
          <w:lang w:val="es-ES"/>
        </w:rPr>
        <w:t>Ley de Transparencia y Acceso a la Información Pública del Estado de México y Municipios</w:t>
      </w:r>
      <w:r w:rsidRPr="00FF2FD7">
        <w:rPr>
          <w:rFonts w:ascii="Palatino Linotype" w:hAnsi="Palatino Linotype" w:cs="Arial"/>
          <w:lang w:eastAsia="es-MX"/>
        </w:rPr>
        <w:t>, de aplicación supletoria, es competente para resolver los recursos de revisión, cuando se actualice cualquiera de las siguientes causas:</w:t>
      </w:r>
    </w:p>
    <w:p w:rsidR="00FD6132" w:rsidRPr="00FF2FD7" w:rsidRDefault="00FD6132" w:rsidP="00505F6C">
      <w:pPr>
        <w:spacing w:before="120" w:after="120"/>
        <w:ind w:left="709" w:right="709"/>
        <w:jc w:val="center"/>
        <w:rPr>
          <w:rFonts w:ascii="Palatino Linotype" w:hAnsi="Palatino Linotype" w:cs="Arial"/>
          <w:b/>
          <w:bCs/>
          <w:i/>
          <w:noProof/>
          <w:sz w:val="22"/>
          <w:szCs w:val="22"/>
          <w:lang w:val="es-ES"/>
        </w:rPr>
      </w:pPr>
      <w:r w:rsidRPr="00FF2FD7">
        <w:rPr>
          <w:rFonts w:ascii="Palatino Linotype" w:hAnsi="Palatino Linotype" w:cs="Arial"/>
          <w:b/>
          <w:bCs/>
          <w:i/>
          <w:noProof/>
          <w:sz w:val="22"/>
          <w:szCs w:val="22"/>
          <w:lang w:val="es-ES"/>
        </w:rPr>
        <w:t>Ley de Protección de Datos Personales en Posesión de Sujetos Obligados del Estado de México y Municipios</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w:t>
      </w:r>
      <w:r w:rsidRPr="00FF2FD7">
        <w:rPr>
          <w:rFonts w:ascii="Palatino Linotype" w:hAnsi="Palatino Linotype" w:cs="Arial"/>
          <w:b/>
          <w:bCs/>
          <w:i/>
          <w:noProof/>
          <w:sz w:val="22"/>
          <w:szCs w:val="22"/>
          <w:lang w:val="es-ES"/>
        </w:rPr>
        <w:t>Artículo 129</w:t>
      </w:r>
      <w:r w:rsidRPr="00FF2FD7">
        <w:rPr>
          <w:rFonts w:ascii="Palatino Linotype" w:hAnsi="Palatino Linotype" w:cs="Arial"/>
          <w:bCs/>
          <w:i/>
          <w:noProof/>
          <w:sz w:val="22"/>
          <w:szCs w:val="22"/>
          <w:lang w:val="es-ES"/>
        </w:rPr>
        <w:t xml:space="preserve">. </w:t>
      </w:r>
      <w:r w:rsidRPr="00FF2FD7">
        <w:rPr>
          <w:rFonts w:ascii="Palatino Linotype" w:hAnsi="Palatino Linotype" w:cs="Arial"/>
          <w:b/>
          <w:bCs/>
          <w:i/>
          <w:noProof/>
          <w:sz w:val="22"/>
          <w:szCs w:val="22"/>
          <w:u w:val="single"/>
          <w:lang w:val="es-ES"/>
        </w:rPr>
        <w:t>El recurso de revisión procederá en los supuestos siguientes</w:t>
      </w:r>
      <w:r w:rsidRPr="00FF2FD7">
        <w:rPr>
          <w:rFonts w:ascii="Palatino Linotype" w:hAnsi="Palatino Linotype" w:cs="Arial"/>
          <w:bCs/>
          <w:i/>
          <w:noProof/>
          <w:sz w:val="22"/>
          <w:szCs w:val="22"/>
          <w:lang w:val="es-ES"/>
        </w:rPr>
        <w:t>:</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I. Se clasifiquen como confidenciales los datos personales sin que se cumplan las características señaladas en las leyes que resulten aplicables.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II. Se declare la inexistencia de los datos personales.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III. Se declare la incompetencia por el responsable.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IV. Se entreguen datos personales incompletos.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V. Se entreguen datos personales que no correspondan con lo solicitado.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VI. Se niegue total o parcialmente el acceso, rectificación, cancelación u oposición de datos personales o los derechos relacionados con la materia.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lastRenderedPageBreak/>
        <w:t xml:space="preserve">VII. No se dé respuesta a una solicitud para el ejercicio de los derechos ARCO dentro de los plazos establecidos en la presente Ley y demás disposiciones que resulten aplicables en la materia.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VIII. Se entregue o ponga a disposición datos personales en una modalidad o formato distinto al solicitado, o en un formato incomprensible.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IX. El titular se inconforme con los costos de reproducción, envío o tiempos de entrega de los datos personales.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X. Se obstaculice el ejercicio de los derechos ARCO, a pesar que fue notificada la procedencia de los mismos.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XI. No se dé trámite a una solicitud para el ejercicio de los derechos ARCO.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 xml:space="preserve">XII. Se considere que la respuesta es desfavorable a su solicitud. </w:t>
      </w:r>
    </w:p>
    <w:p w:rsidR="00FD6132" w:rsidRPr="00FF2FD7" w:rsidRDefault="00FD6132" w:rsidP="00505F6C">
      <w:pPr>
        <w:spacing w:before="140" w:after="14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XIII. En los demás casos que dispongan las leyes.”</w:t>
      </w:r>
    </w:p>
    <w:p w:rsidR="00FD6132" w:rsidRPr="00FF2FD7" w:rsidRDefault="00FD6132" w:rsidP="00505F6C">
      <w:pPr>
        <w:spacing w:before="360" w:after="120"/>
        <w:ind w:left="709" w:right="709"/>
        <w:jc w:val="center"/>
        <w:rPr>
          <w:rFonts w:ascii="Palatino Linotype" w:hAnsi="Palatino Linotype" w:cs="Arial"/>
          <w:b/>
          <w:bCs/>
          <w:i/>
          <w:noProof/>
          <w:sz w:val="22"/>
          <w:szCs w:val="22"/>
          <w:lang w:val="es-ES"/>
        </w:rPr>
      </w:pPr>
      <w:r w:rsidRPr="00FF2FD7">
        <w:rPr>
          <w:rFonts w:ascii="Palatino Linotype" w:hAnsi="Palatino Linotype" w:cs="Arial"/>
          <w:b/>
          <w:bCs/>
          <w:i/>
          <w:noProof/>
          <w:sz w:val="22"/>
          <w:szCs w:val="22"/>
          <w:lang w:val="es-ES"/>
        </w:rPr>
        <w:t>Ley de Transparencia y Acceso a la Información Pública del Estado de México y Municipios</w:t>
      </w:r>
    </w:p>
    <w:p w:rsidR="00FD6132" w:rsidRPr="00FF2FD7" w:rsidRDefault="00FD6132" w:rsidP="00505F6C">
      <w:pPr>
        <w:spacing w:before="120" w:after="120"/>
        <w:ind w:left="709" w:right="709"/>
        <w:jc w:val="both"/>
        <w:rPr>
          <w:rFonts w:ascii="Palatino Linotype" w:eastAsia="Arial Unicode MS" w:hAnsi="Palatino Linotype" w:cs="Arial"/>
          <w:i/>
          <w:sz w:val="22"/>
          <w:szCs w:val="22"/>
          <w:lang w:eastAsia="es-MX"/>
        </w:rPr>
      </w:pPr>
      <w:r w:rsidRPr="00FF2FD7">
        <w:rPr>
          <w:rFonts w:ascii="Palatino Linotype" w:eastAsia="Arial Unicode MS" w:hAnsi="Palatino Linotype" w:cs="Arial"/>
          <w:i/>
          <w:sz w:val="22"/>
          <w:szCs w:val="22"/>
          <w:lang w:eastAsia="es-MX"/>
        </w:rPr>
        <w:t>“</w:t>
      </w:r>
      <w:r w:rsidRPr="00FF2FD7">
        <w:rPr>
          <w:rFonts w:ascii="Palatino Linotype" w:eastAsia="Arial Unicode MS" w:hAnsi="Palatino Linotype" w:cs="Arial"/>
          <w:b/>
          <w:i/>
          <w:sz w:val="22"/>
          <w:szCs w:val="22"/>
          <w:lang w:eastAsia="es-MX"/>
        </w:rPr>
        <w:t>Artículo 179.</w:t>
      </w:r>
      <w:r w:rsidRPr="00FF2FD7">
        <w:rPr>
          <w:rFonts w:ascii="Palatino Linotype" w:eastAsia="Arial Unicode MS" w:hAnsi="Palatino Linotype" w:cs="Arial"/>
          <w:i/>
          <w:sz w:val="22"/>
          <w:szCs w:val="22"/>
          <w:lang w:eastAsia="es-MX"/>
        </w:rPr>
        <w:t xml:space="preserve"> </w:t>
      </w:r>
      <w:r w:rsidRPr="00FF2FD7">
        <w:rPr>
          <w:rFonts w:ascii="Palatino Linotype" w:eastAsia="Arial Unicode MS" w:hAnsi="Palatino Linotype" w:cs="Arial"/>
          <w:b/>
          <w:i/>
          <w:sz w:val="22"/>
          <w:szCs w:val="22"/>
          <w:u w:val="single"/>
          <w:lang w:eastAsia="es-MX"/>
        </w:rPr>
        <w:t xml:space="preserve">El </w:t>
      </w:r>
      <w:r w:rsidRPr="00FF2FD7">
        <w:rPr>
          <w:rFonts w:ascii="Palatino Linotype" w:hAnsi="Palatino Linotype" w:cs="Arial"/>
          <w:b/>
          <w:bCs/>
          <w:i/>
          <w:noProof/>
          <w:sz w:val="22"/>
          <w:u w:val="single"/>
        </w:rPr>
        <w:t>recurso</w:t>
      </w:r>
      <w:r w:rsidRPr="00FF2FD7">
        <w:rPr>
          <w:rFonts w:ascii="Palatino Linotype" w:eastAsia="Arial Unicode MS" w:hAnsi="Palatino Linotype" w:cs="Arial"/>
          <w:b/>
          <w:i/>
          <w:sz w:val="22"/>
          <w:szCs w:val="22"/>
          <w:u w:val="single"/>
          <w:lang w:eastAsia="es-MX"/>
        </w:rPr>
        <w:t xml:space="preserve"> </w:t>
      </w:r>
      <w:r w:rsidRPr="00FF2FD7">
        <w:rPr>
          <w:rFonts w:ascii="Palatino Linotype" w:hAnsi="Palatino Linotype" w:cs="Arial"/>
          <w:b/>
          <w:bCs/>
          <w:i/>
          <w:noProof/>
          <w:sz w:val="22"/>
          <w:szCs w:val="22"/>
          <w:u w:val="single"/>
          <w:lang w:val="es-ES"/>
        </w:rPr>
        <w:t>de revisión es un medio de protección que la Ley otorga a los particulares, para hacer valer su derecho de acceso a la información pública, y procederá en contra de las siguientes causas</w:t>
      </w:r>
      <w:r w:rsidRPr="00FF2FD7">
        <w:rPr>
          <w:rFonts w:ascii="Palatino Linotype" w:eastAsia="Arial Unicode MS" w:hAnsi="Palatino Linotype" w:cs="Arial"/>
          <w:i/>
          <w:sz w:val="22"/>
          <w:szCs w:val="22"/>
          <w:lang w:eastAsia="es-MX"/>
        </w:rPr>
        <w:t>:</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I. La negativa a la información solicitada;</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II. La clasificación de la información;</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III. La declaración de inexistencia de la información;</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IV. La declaración de incompetencia por el sujeto obligado;</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V. La entrega de información incompleta;</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VI. La entrega de información que no corresponda con lo solicitado;</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VII. La falta de respuesta a una solicitud de acceso a la información;</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VIII. La notificación, entrega o puesta a disposición de información en una modalidad o formato distinto al solicitado;</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IX. La entrega o puesta a disposición de información en un formato incomprensible y/o no accesible para el solicitante;</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X. Los costos o tiempos de entrega de la información;</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XI. La falta de trámite a una solicitud;</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lastRenderedPageBreak/>
        <w:t>XII. La negativa a permitir la consulta directa de la información;</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XIII. La falta, deficiencia o insuficiencia de la fundamentación y/o motivación en la respuesta; y</w:t>
      </w:r>
    </w:p>
    <w:p w:rsidR="00FD6132" w:rsidRPr="00FF2FD7" w:rsidRDefault="00FD6132" w:rsidP="00505F6C">
      <w:pPr>
        <w:spacing w:before="120" w:after="120"/>
        <w:ind w:left="709" w:right="709"/>
        <w:jc w:val="both"/>
        <w:rPr>
          <w:rFonts w:ascii="Palatino Linotype" w:hAnsi="Palatino Linotype" w:cs="Arial"/>
          <w:bCs/>
          <w:i/>
          <w:noProof/>
          <w:sz w:val="22"/>
          <w:szCs w:val="22"/>
          <w:lang w:val="es-ES"/>
        </w:rPr>
      </w:pPr>
      <w:r w:rsidRPr="00FF2FD7">
        <w:rPr>
          <w:rFonts w:ascii="Palatino Linotype" w:hAnsi="Palatino Linotype" w:cs="Arial"/>
          <w:bCs/>
          <w:i/>
          <w:noProof/>
          <w:sz w:val="22"/>
          <w:szCs w:val="22"/>
          <w:lang w:val="es-ES"/>
        </w:rPr>
        <w:t>XIV. La orientación a un trámite específico.</w:t>
      </w:r>
    </w:p>
    <w:p w:rsidR="00FD6132" w:rsidRPr="00FF2FD7" w:rsidRDefault="00FD6132" w:rsidP="00505F6C">
      <w:pPr>
        <w:spacing w:before="120" w:after="120"/>
        <w:ind w:left="709" w:right="709"/>
        <w:jc w:val="both"/>
        <w:rPr>
          <w:rFonts w:ascii="Palatino Linotype" w:eastAsia="Arial Unicode MS" w:hAnsi="Palatino Linotype" w:cs="Arial"/>
          <w:i/>
          <w:sz w:val="22"/>
          <w:szCs w:val="22"/>
          <w:lang w:eastAsia="es-MX"/>
        </w:rPr>
      </w:pPr>
      <w:r w:rsidRPr="00FF2FD7">
        <w:rPr>
          <w:rFonts w:ascii="Palatino Linotype" w:eastAsia="Arial Unicode MS" w:hAnsi="Palatino Linotype" w:cs="Arial"/>
          <w:i/>
          <w:sz w:val="22"/>
          <w:szCs w:val="22"/>
          <w:lang w:eastAsia="es-MX"/>
        </w:rPr>
        <w:t xml:space="preserve">La respuesta que den los sujetos obligados derivada de la resolución a un recurso de revisión </w:t>
      </w:r>
      <w:r w:rsidRPr="00FF2FD7">
        <w:rPr>
          <w:rFonts w:ascii="Palatino Linotype" w:hAnsi="Palatino Linotype" w:cs="Arial"/>
          <w:bCs/>
          <w:i/>
          <w:noProof/>
          <w:sz w:val="22"/>
        </w:rPr>
        <w:t>que</w:t>
      </w:r>
      <w:r w:rsidRPr="00FF2FD7">
        <w:rPr>
          <w:rFonts w:ascii="Palatino Linotype" w:eastAsia="Arial Unicode MS" w:hAnsi="Palatino Linotype" w:cs="Arial"/>
          <w:i/>
          <w:sz w:val="22"/>
          <w:szCs w:val="22"/>
          <w:lang w:eastAsia="es-MX"/>
        </w:rPr>
        <w:t xml:space="preserve"> proceda por las causales señaladas en las fracciones IV, VII, IX, X, XI y XII es susceptible de ser impugnada de nueva cuenta, mediante recurso de revisión, ante el Instituto.</w:t>
      </w:r>
    </w:p>
    <w:p w:rsidR="00FD6132" w:rsidRPr="00FF2FD7" w:rsidRDefault="00FD6132" w:rsidP="00505F6C">
      <w:pPr>
        <w:spacing w:before="120" w:after="120"/>
        <w:ind w:left="709" w:right="709"/>
        <w:jc w:val="both"/>
        <w:rPr>
          <w:rFonts w:ascii="Palatino Linotype" w:eastAsia="Arial Unicode MS" w:hAnsi="Palatino Linotype" w:cs="Arial"/>
          <w:sz w:val="22"/>
          <w:szCs w:val="22"/>
          <w:lang w:eastAsia="es-MX"/>
        </w:rPr>
      </w:pPr>
      <w:r w:rsidRPr="00FF2FD7">
        <w:rPr>
          <w:rFonts w:ascii="Palatino Linotype" w:eastAsia="Arial Unicode MS" w:hAnsi="Palatino Linotype" w:cs="Arial"/>
          <w:sz w:val="22"/>
          <w:szCs w:val="22"/>
          <w:lang w:eastAsia="es-MX"/>
        </w:rPr>
        <w:t>(Énfasis añadido)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FF2FD7">
        <w:rPr>
          <w:rFonts w:ascii="Palatino Linotype" w:hAnsi="Palatino Linotype" w:cs="Arial"/>
        </w:rPr>
        <w:t xml:space="preserve">Siendo así, dentro de dichas causales de procedencia del recurso de revisión, </w:t>
      </w:r>
      <w:r w:rsidRPr="00FF2FD7">
        <w:rPr>
          <w:rFonts w:ascii="Palatino Linotype" w:hAnsi="Palatino Linotype" w:cs="Arial"/>
          <w:b/>
        </w:rPr>
        <w:t xml:space="preserve">no se contempla </w:t>
      </w:r>
      <w:r w:rsidR="005565EB" w:rsidRPr="00FF2FD7">
        <w:rPr>
          <w:rFonts w:ascii="Palatino Linotype" w:hAnsi="Palatino Linotype" w:cs="Arial"/>
          <w:b/>
        </w:rPr>
        <w:t>la omisión de respuesta cuando los particulares pretendan ejercer el</w:t>
      </w:r>
      <w:r w:rsidRPr="00FF2FD7">
        <w:rPr>
          <w:rFonts w:ascii="Palatino Linotype" w:hAnsi="Palatino Linotype" w:cs="Arial"/>
          <w:b/>
        </w:rPr>
        <w:t xml:space="preserve"> derecho de petición</w:t>
      </w:r>
      <w:r w:rsidRPr="00FF2FD7">
        <w:rPr>
          <w:rFonts w:ascii="Palatino Linotype" w:hAnsi="Palatino Linotype" w:cs="Arial"/>
        </w:rPr>
        <w:t>, ya que si bien es cierto</w:t>
      </w:r>
      <w:r w:rsidR="005565EB" w:rsidRPr="00FF2FD7">
        <w:rPr>
          <w:rFonts w:ascii="Palatino Linotype" w:hAnsi="Palatino Linotype" w:cs="Arial"/>
        </w:rPr>
        <w:t>,</w:t>
      </w:r>
      <w:r w:rsidRPr="00FF2FD7">
        <w:rPr>
          <w:rFonts w:ascii="Palatino Linotype" w:hAnsi="Palatino Linotype" w:cs="Arial"/>
        </w:rPr>
        <w:t xml:space="preserve"> que </w:t>
      </w:r>
      <w:r w:rsidRPr="00FF2FD7">
        <w:rPr>
          <w:rFonts w:ascii="Palatino Linotype" w:hAnsi="Palatino Linotype" w:cs="Arial"/>
          <w:b/>
        </w:rPr>
        <w:t>E</w:t>
      </w:r>
      <w:r w:rsidR="005565EB" w:rsidRPr="00FF2FD7">
        <w:rPr>
          <w:rFonts w:ascii="Palatino Linotype" w:hAnsi="Palatino Linotype" w:cs="Arial"/>
          <w:b/>
        </w:rPr>
        <w:t xml:space="preserve">L </w:t>
      </w:r>
      <w:r w:rsidR="00074EE7" w:rsidRPr="00FF2FD7">
        <w:rPr>
          <w:rFonts w:ascii="Palatino Linotype" w:hAnsi="Palatino Linotype" w:cs="Arial"/>
          <w:b/>
        </w:rPr>
        <w:t>SUJETO OBLIGADO</w:t>
      </w:r>
      <w:r w:rsidR="00074EE7" w:rsidRPr="00FF2FD7">
        <w:rPr>
          <w:rFonts w:ascii="Palatino Linotype" w:hAnsi="Palatino Linotype" w:cs="Arial"/>
        </w:rPr>
        <w:t xml:space="preserve"> </w:t>
      </w:r>
      <w:r w:rsidR="005565EB" w:rsidRPr="00FF2FD7">
        <w:rPr>
          <w:rFonts w:ascii="Palatino Linotype" w:hAnsi="Palatino Linotype" w:cs="Arial"/>
        </w:rPr>
        <w:t xml:space="preserve">fue omiso en </w:t>
      </w:r>
      <w:r w:rsidRPr="00FF2FD7">
        <w:rPr>
          <w:rFonts w:ascii="Palatino Linotype" w:hAnsi="Palatino Linotype" w:cs="Arial"/>
        </w:rPr>
        <w:t>da</w:t>
      </w:r>
      <w:r w:rsidR="005565EB" w:rsidRPr="00FF2FD7">
        <w:rPr>
          <w:rFonts w:ascii="Palatino Linotype" w:hAnsi="Palatino Linotype" w:cs="Arial"/>
        </w:rPr>
        <w:t>r</w:t>
      </w:r>
      <w:r w:rsidRPr="00FF2FD7">
        <w:rPr>
          <w:rFonts w:ascii="Palatino Linotype" w:hAnsi="Palatino Linotype" w:cs="Arial"/>
        </w:rPr>
        <w:t xml:space="preserve"> trámite y respuesta a una solicitud del </w:t>
      </w:r>
      <w:r w:rsidRPr="00FF2FD7">
        <w:rPr>
          <w:rFonts w:ascii="Palatino Linotype" w:hAnsi="Palatino Linotype" w:cs="Arial"/>
          <w:b/>
        </w:rPr>
        <w:t>RECURRENTE</w:t>
      </w:r>
      <w:r w:rsidRPr="00FF2FD7">
        <w:rPr>
          <w:rFonts w:ascii="Palatino Linotype" w:hAnsi="Palatino Linotype" w:cs="Arial"/>
        </w:rPr>
        <w:t xml:space="preserve">, ésta no es materia del ejercicio de los derechos de acceso a </w:t>
      </w:r>
      <w:r w:rsidR="00B619D9" w:rsidRPr="00FF2FD7">
        <w:rPr>
          <w:rFonts w:ascii="Palatino Linotype" w:hAnsi="Palatino Linotype" w:cs="Arial"/>
        </w:rPr>
        <w:t xml:space="preserve">la </w:t>
      </w:r>
      <w:r w:rsidRPr="00FF2FD7">
        <w:rPr>
          <w:rFonts w:ascii="Palatino Linotype" w:hAnsi="Palatino Linotype" w:cs="Arial"/>
        </w:rPr>
        <w:t>información pública, o bien, del ejercicio de los derechos de Acceso, Rectificación, Cancelación y Oposición al tratamiento de datos personales y su portabilidad</w:t>
      </w:r>
      <w:r w:rsidR="005565EB" w:rsidRPr="00FF2FD7">
        <w:rPr>
          <w:rFonts w:ascii="Palatino Linotype" w:hAnsi="Palatino Linotype" w:cs="Arial"/>
        </w:rPr>
        <w:t>;</w:t>
      </w:r>
      <w:r w:rsidRPr="00FF2FD7">
        <w:rPr>
          <w:rFonts w:ascii="Palatino Linotype" w:hAnsi="Palatino Linotype" w:cs="Arial"/>
        </w:rPr>
        <w:t xml:space="preserve"> por lo que</w:t>
      </w:r>
      <w:r w:rsidR="005565EB" w:rsidRPr="00FF2FD7">
        <w:rPr>
          <w:rFonts w:ascii="Palatino Linotype" w:hAnsi="Palatino Linotype" w:cs="Arial"/>
        </w:rPr>
        <w:t>,</w:t>
      </w:r>
      <w:r w:rsidRPr="00FF2FD7">
        <w:rPr>
          <w:rFonts w:ascii="Palatino Linotype" w:hAnsi="Palatino Linotype" w:cs="Arial"/>
        </w:rPr>
        <w:t xml:space="preserve"> la solicitud de origen es inatendible, pues como ya se dijo, no es posible colmar el derecho del particular mediante la entrega de documentos en los que consten </w:t>
      </w:r>
      <w:r w:rsidRPr="00FF2FD7">
        <w:rPr>
          <w:rFonts w:ascii="Palatino Linotype" w:hAnsi="Palatino Linotype" w:cs="Arial"/>
          <w:b/>
          <w:u w:val="single"/>
        </w:rPr>
        <w:t>los motivos</w:t>
      </w:r>
      <w:r w:rsidRPr="00FF2FD7">
        <w:rPr>
          <w:rFonts w:ascii="Palatino Linotype" w:hAnsi="Palatino Linotype" w:cs="Arial"/>
        </w:rPr>
        <w:t xml:space="preserve"> de lo que requiere, sino que requeriría la elaboración de un documento </w:t>
      </w:r>
      <w:r w:rsidRPr="00FF2FD7">
        <w:rPr>
          <w:rFonts w:ascii="Palatino Linotype" w:hAnsi="Palatino Linotype" w:cs="Arial"/>
          <w:b/>
          <w:i/>
        </w:rPr>
        <w:t>ad hoc</w:t>
      </w:r>
      <w:r w:rsidRPr="00FF2FD7">
        <w:rPr>
          <w:rFonts w:ascii="Palatino Linotype" w:hAnsi="Palatino Linotype" w:cs="Arial"/>
        </w:rPr>
        <w:t xml:space="preserve"> que no está obligado a generar en ambas materias, en razón de que lo requerido por </w:t>
      </w:r>
      <w:r w:rsidRPr="00FF2FD7">
        <w:rPr>
          <w:rFonts w:ascii="Palatino Linotype" w:hAnsi="Palatino Linotype" w:cs="Arial"/>
          <w:b/>
        </w:rPr>
        <w:t>EL RECURRENTE</w:t>
      </w:r>
      <w:r w:rsidRPr="00FF2FD7">
        <w:rPr>
          <w:rFonts w:ascii="Palatino Linotype" w:hAnsi="Palatino Linotype" w:cs="Arial"/>
        </w:rPr>
        <w:t>, puede traducirse como una consulta, en el ejercicio de su derecho de petición.</w:t>
      </w:r>
    </w:p>
    <w:p w:rsidR="00B619D9" w:rsidRPr="00FF2FD7" w:rsidRDefault="00B65505" w:rsidP="00B619D9">
      <w:pPr>
        <w:widowControl w:val="0"/>
        <w:autoSpaceDE w:val="0"/>
        <w:autoSpaceDN w:val="0"/>
        <w:adjustRightInd w:val="0"/>
        <w:spacing w:before="240" w:after="240" w:line="360" w:lineRule="auto"/>
        <w:jc w:val="both"/>
        <w:rPr>
          <w:rFonts w:ascii="Palatino Linotype" w:hAnsi="Palatino Linotype" w:cs="Arial"/>
          <w:lang w:eastAsia="es-MX"/>
        </w:rPr>
      </w:pPr>
      <w:r w:rsidRPr="00FF2FD7">
        <w:rPr>
          <w:rFonts w:ascii="Palatino Linotype" w:hAnsi="Palatino Linotype" w:cs="Arial"/>
          <w:lang w:eastAsia="es-MX"/>
        </w:rPr>
        <w:t xml:space="preserve">Sirve de sustento, por analogía, </w:t>
      </w:r>
      <w:r w:rsidR="00B619D9" w:rsidRPr="00FF2FD7">
        <w:rPr>
          <w:rFonts w:ascii="Palatino Linotype" w:hAnsi="Palatino Linotype" w:cs="Arial"/>
          <w:lang w:eastAsia="es-MX"/>
        </w:rPr>
        <w:t xml:space="preserve">la Jurisprudencia con número de registro </w:t>
      </w:r>
      <w:r w:rsidRPr="00FF2FD7">
        <w:rPr>
          <w:rFonts w:ascii="Palatino Linotype" w:hAnsi="Palatino Linotype" w:cs="Arial"/>
          <w:lang w:eastAsia="es-MX"/>
        </w:rPr>
        <w:t>201</w:t>
      </w:r>
      <w:r w:rsidR="007B6CBA" w:rsidRPr="00FF2FD7">
        <w:rPr>
          <w:rFonts w:ascii="Palatino Linotype" w:hAnsi="Palatino Linotype" w:cs="Arial"/>
          <w:lang w:eastAsia="es-MX"/>
        </w:rPr>
        <w:t>1</w:t>
      </w:r>
      <w:r w:rsidRPr="00FF2FD7">
        <w:rPr>
          <w:rFonts w:ascii="Palatino Linotype" w:hAnsi="Palatino Linotype" w:cs="Arial"/>
          <w:lang w:eastAsia="es-MX"/>
        </w:rPr>
        <w:t>611</w:t>
      </w:r>
      <w:r w:rsidR="00B619D9" w:rsidRPr="00FF2FD7">
        <w:rPr>
          <w:rFonts w:ascii="Palatino Linotype" w:hAnsi="Palatino Linotype" w:cs="Arial"/>
          <w:lang w:eastAsia="es-MX"/>
        </w:rPr>
        <w:t xml:space="preserve">, de la Décima Época, sustentada por </w:t>
      </w:r>
      <w:r w:rsidR="007B6CBA" w:rsidRPr="00FF2FD7">
        <w:rPr>
          <w:rFonts w:ascii="Palatino Linotype" w:hAnsi="Palatino Linotype" w:cs="Arial"/>
          <w:lang w:eastAsia="es-MX"/>
        </w:rPr>
        <w:t>la Segunda Sala</w:t>
      </w:r>
      <w:r w:rsidR="00B619D9" w:rsidRPr="00FF2FD7">
        <w:rPr>
          <w:rFonts w:ascii="Palatino Linotype" w:hAnsi="Palatino Linotype" w:cs="Arial"/>
          <w:lang w:eastAsia="es-MX"/>
        </w:rPr>
        <w:t xml:space="preserve">, </w:t>
      </w:r>
      <w:r w:rsidR="00B949BE" w:rsidRPr="00FF2FD7">
        <w:rPr>
          <w:rFonts w:ascii="Palatino Linotype" w:hAnsi="Palatino Linotype" w:cs="Arial"/>
          <w:lang w:eastAsia="es-MX"/>
        </w:rPr>
        <w:t>cuyo rubro y texto esgrimen</w:t>
      </w:r>
      <w:r w:rsidR="00B619D9" w:rsidRPr="00FF2FD7">
        <w:rPr>
          <w:rFonts w:ascii="Palatino Linotype" w:hAnsi="Palatino Linotype" w:cs="Arial"/>
          <w:lang w:eastAsia="es-MX"/>
        </w:rPr>
        <w:t>:</w:t>
      </w:r>
    </w:p>
    <w:p w:rsidR="001F7DD1" w:rsidRPr="00FF2FD7" w:rsidRDefault="00B619D9" w:rsidP="001F7DD1">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w:t>
      </w:r>
      <w:r w:rsidR="001F7DD1" w:rsidRPr="00FF2FD7">
        <w:rPr>
          <w:rFonts w:ascii="Palatino Linotype" w:eastAsiaTheme="minorHAnsi" w:hAnsi="Palatino Linotype" w:cs="Bookman Old Style"/>
          <w:i/>
          <w:sz w:val="22"/>
          <w:szCs w:val="20"/>
          <w:lang w:eastAsia="en-US"/>
        </w:rPr>
        <w:t>DERECHO DE PETICIÓN. SU DIFERENCIA CON RESPECTO AL RECURSO ADMINISTRATIVO.</w:t>
      </w:r>
    </w:p>
    <w:p w:rsidR="001F7DD1" w:rsidRPr="00FF2FD7" w:rsidRDefault="001F7DD1" w:rsidP="001F7DD1">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lastRenderedPageBreak/>
        <w:t xml:space="preserve">El </w:t>
      </w:r>
      <w:r w:rsidRPr="00FF2FD7">
        <w:rPr>
          <w:rFonts w:ascii="Palatino Linotype" w:eastAsiaTheme="minorHAnsi" w:hAnsi="Palatino Linotype" w:cs="Bookman Old Style"/>
          <w:b/>
          <w:i/>
          <w:sz w:val="22"/>
          <w:szCs w:val="20"/>
          <w:lang w:eastAsia="en-US"/>
        </w:rPr>
        <w:t>derecho de petición busca la respuesta de la autoridad a un planteamiento específico</w:t>
      </w:r>
      <w:r w:rsidRPr="00FF2FD7">
        <w:rPr>
          <w:rFonts w:ascii="Palatino Linotype" w:eastAsiaTheme="minorHAnsi" w:hAnsi="Palatino Linotype" w:cs="Bookman Old Style"/>
          <w:i/>
          <w:sz w:val="22"/>
          <w:szCs w:val="20"/>
          <w:lang w:eastAsia="en-US"/>
        </w:rPr>
        <w:t xml:space="preserve">, mientras que el </w:t>
      </w:r>
      <w:r w:rsidRPr="00FF2FD7">
        <w:rPr>
          <w:rFonts w:ascii="Palatino Linotype" w:eastAsiaTheme="minorHAnsi" w:hAnsi="Palatino Linotype" w:cs="Bookman Old Style"/>
          <w:b/>
          <w:i/>
          <w:sz w:val="22"/>
          <w:szCs w:val="20"/>
          <w:lang w:eastAsia="en-US"/>
        </w:rPr>
        <w:t>recurso administrativo, la nulidad o modificación de un acto</w:t>
      </w:r>
      <w:r w:rsidRPr="00FF2FD7">
        <w:rPr>
          <w:rFonts w:ascii="Palatino Linotype" w:eastAsiaTheme="minorHAnsi" w:hAnsi="Palatino Linotype" w:cs="Bookman Old Style"/>
          <w:i/>
          <w:sz w:val="22"/>
          <w:szCs w:val="20"/>
          <w:lang w:eastAsia="en-US"/>
        </w:rPr>
        <w:t xml:space="preserve">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rsidR="00B619D9" w:rsidRPr="00FF2FD7" w:rsidRDefault="001F7DD1" w:rsidP="001F7DD1">
      <w:pPr>
        <w:autoSpaceDE w:val="0"/>
        <w:autoSpaceDN w:val="0"/>
        <w:adjustRightInd w:val="0"/>
        <w:spacing w:before="160" w:after="160"/>
        <w:ind w:left="709" w:right="709"/>
        <w:jc w:val="both"/>
        <w:rPr>
          <w:rFonts w:ascii="Palatino Linotype" w:eastAsiaTheme="minorHAnsi" w:hAnsi="Palatino Linotype" w:cs="Bookman Old Style"/>
          <w:i/>
          <w:sz w:val="22"/>
          <w:szCs w:val="20"/>
          <w:lang w:eastAsia="en-US"/>
        </w:rPr>
      </w:pPr>
      <w:r w:rsidRPr="00FF2FD7">
        <w:rPr>
          <w:rFonts w:ascii="Palatino Linotype" w:eastAsiaTheme="minorHAnsi" w:hAnsi="Palatino Linotype" w:cs="Bookman Old Style"/>
          <w:i/>
          <w:sz w:val="22"/>
          <w:szCs w:val="20"/>
          <w:lang w:eastAsia="en-US"/>
        </w:rPr>
        <w:t>Amparo directo en revisión 2768/2015. Inmobiliaria Portuaria de Altamira, S.A. de C.V. 6 de abril de 2016. Mayoría de cuatro votos de los Ministros Eduardo Medina Mora I., Javier Laynez Potisek, José Fernando Franco González Salas y Alberto Pérez Dayán; votó con reserva José Fernando Franco González Salas. Disidente: Margarita Beatriz Luna Ramos. Ponente: Eduardo Medina Mora I. Secretarios: Etienne Maximilien Alexandre Luquet Farías y Miguel Ángel Burguete García.”</w:t>
      </w:r>
    </w:p>
    <w:p w:rsidR="00B949BE" w:rsidRPr="00FF2FD7" w:rsidRDefault="001F7DD1" w:rsidP="00B949BE">
      <w:pPr>
        <w:spacing w:before="120" w:after="120"/>
        <w:ind w:left="709" w:right="709"/>
        <w:jc w:val="both"/>
        <w:rPr>
          <w:rFonts w:ascii="Palatino Linotype" w:eastAsia="Arial Unicode MS" w:hAnsi="Palatino Linotype" w:cs="Arial"/>
          <w:sz w:val="22"/>
          <w:szCs w:val="22"/>
          <w:lang w:eastAsia="es-MX"/>
        </w:rPr>
      </w:pPr>
      <w:r w:rsidRPr="00FF2FD7">
        <w:rPr>
          <w:rFonts w:ascii="Palatino Linotype" w:eastAsia="Arial Unicode MS" w:hAnsi="Palatino Linotype" w:cs="Arial"/>
          <w:sz w:val="22"/>
          <w:szCs w:val="22"/>
          <w:lang w:eastAsia="es-MX"/>
        </w:rPr>
        <w:t xml:space="preserve"> </w:t>
      </w:r>
      <w:r w:rsidR="00B949BE" w:rsidRPr="00FF2FD7">
        <w:rPr>
          <w:rFonts w:ascii="Palatino Linotype" w:eastAsia="Arial Unicode MS" w:hAnsi="Palatino Linotype" w:cs="Arial"/>
          <w:sz w:val="22"/>
          <w:szCs w:val="22"/>
          <w:lang w:eastAsia="es-MX"/>
        </w:rPr>
        <w:t>(Énfasis añadido)</w:t>
      </w:r>
    </w:p>
    <w:p w:rsidR="00FD6132" w:rsidRPr="00FF2FD7" w:rsidRDefault="00FD6132" w:rsidP="00FD6132">
      <w:pPr>
        <w:pStyle w:val="Prrafodelista"/>
        <w:widowControl w:val="0"/>
        <w:autoSpaceDE w:val="0"/>
        <w:autoSpaceDN w:val="0"/>
        <w:adjustRightInd w:val="0"/>
        <w:spacing w:before="240" w:after="240" w:line="360" w:lineRule="auto"/>
        <w:ind w:left="0"/>
        <w:jc w:val="both"/>
        <w:rPr>
          <w:rFonts w:ascii="Palatino Linotype" w:eastAsia="Calibri" w:hAnsi="Palatino Linotype" w:cs="Arial"/>
          <w:szCs w:val="23"/>
          <w:lang w:val="es-ES"/>
        </w:rPr>
      </w:pPr>
      <w:r w:rsidRPr="00FF2FD7">
        <w:rPr>
          <w:rFonts w:ascii="Palatino Linotype" w:hAnsi="Palatino Linotype" w:cs="Arial"/>
          <w:szCs w:val="23"/>
        </w:rPr>
        <w:t xml:space="preserve">Que en </w:t>
      </w:r>
      <w:r w:rsidRPr="00FF2FD7">
        <w:rPr>
          <w:rFonts w:ascii="Palatino Linotype" w:eastAsia="Calibri" w:hAnsi="Palatino Linotype" w:cs="Arial"/>
          <w:szCs w:val="23"/>
          <w:lang w:val="es-ES"/>
        </w:rPr>
        <w:t>virtud</w:t>
      </w:r>
      <w:r w:rsidRPr="00FF2FD7">
        <w:rPr>
          <w:rFonts w:ascii="Palatino Linotype" w:hAnsi="Palatino Linotype" w:cs="Arial"/>
          <w:szCs w:val="23"/>
        </w:rPr>
        <w:t xml:space="preserve"> de lo anterior, esta Ponencia Resolutora advierte la actualización de</w:t>
      </w:r>
      <w:r w:rsidRPr="00FF2FD7">
        <w:rPr>
          <w:rFonts w:ascii="Palatino Linotype" w:eastAsia="Calibri" w:hAnsi="Palatino Linotype" w:cs="Arial"/>
          <w:szCs w:val="23"/>
          <w:lang w:val="es-ES"/>
        </w:rPr>
        <w:t xml:space="preserve"> las causales </w:t>
      </w:r>
      <w:r w:rsidRPr="00FF2FD7">
        <w:rPr>
          <w:rFonts w:ascii="Palatino Linotype" w:eastAsia="Calibri" w:hAnsi="Palatino Linotype" w:cs="Arial"/>
          <w:lang w:val="es-ES"/>
        </w:rPr>
        <w:t>de</w:t>
      </w:r>
      <w:r w:rsidRPr="00FF2FD7">
        <w:rPr>
          <w:rFonts w:ascii="Palatino Linotype" w:eastAsia="Calibri" w:hAnsi="Palatino Linotype" w:cs="Arial"/>
          <w:szCs w:val="23"/>
          <w:lang w:val="es-ES"/>
        </w:rPr>
        <w:t xml:space="preserve"> improcedencia previstas en los artículos 138</w:t>
      </w:r>
      <w:r w:rsidR="00F0633D" w:rsidRPr="00FF2FD7">
        <w:rPr>
          <w:rFonts w:ascii="Palatino Linotype" w:eastAsia="Calibri" w:hAnsi="Palatino Linotype" w:cs="Arial"/>
          <w:szCs w:val="23"/>
          <w:lang w:val="es-ES"/>
        </w:rPr>
        <w:t>,</w:t>
      </w:r>
      <w:r w:rsidRPr="00FF2FD7">
        <w:rPr>
          <w:rFonts w:ascii="Palatino Linotype" w:eastAsia="Calibri" w:hAnsi="Palatino Linotype" w:cs="Arial"/>
          <w:szCs w:val="23"/>
          <w:lang w:val="es-ES"/>
        </w:rPr>
        <w:t xml:space="preserve"> fracción IV</w:t>
      </w:r>
      <w:r w:rsidR="00F0633D" w:rsidRPr="00FF2FD7">
        <w:rPr>
          <w:rFonts w:ascii="Palatino Linotype" w:eastAsia="Calibri" w:hAnsi="Palatino Linotype" w:cs="Arial"/>
          <w:szCs w:val="23"/>
          <w:lang w:val="es-ES"/>
        </w:rPr>
        <w:t>,</w:t>
      </w:r>
      <w:r w:rsidRPr="00FF2FD7">
        <w:rPr>
          <w:rFonts w:ascii="Palatino Linotype" w:eastAsia="Calibri" w:hAnsi="Palatino Linotype" w:cs="Arial"/>
          <w:szCs w:val="23"/>
          <w:lang w:val="es-ES"/>
        </w:rPr>
        <w:t xml:space="preserve"> de la Ley de Protección de Datos Personales en Posesión de Sujetos Obligados del Estado de México y Municipios y </w:t>
      </w:r>
      <w:r w:rsidRPr="00FF2FD7">
        <w:rPr>
          <w:rFonts w:ascii="Palatino Linotype" w:eastAsia="Arial Unicode MS" w:hAnsi="Palatino Linotype" w:cs="Arial"/>
        </w:rPr>
        <w:t>191</w:t>
      </w:r>
      <w:r w:rsidR="00F0633D" w:rsidRPr="00FF2FD7">
        <w:rPr>
          <w:rFonts w:ascii="Palatino Linotype" w:eastAsia="Arial Unicode MS" w:hAnsi="Palatino Linotype" w:cs="Arial"/>
        </w:rPr>
        <w:t>,</w:t>
      </w:r>
      <w:r w:rsidRPr="00FF2FD7">
        <w:rPr>
          <w:rFonts w:ascii="Palatino Linotype" w:eastAsia="Arial Unicode MS" w:hAnsi="Palatino Linotype" w:cs="Arial"/>
        </w:rPr>
        <w:t xml:space="preserve"> fracciones III y VI</w:t>
      </w:r>
      <w:r w:rsidR="00F0633D" w:rsidRPr="00FF2FD7">
        <w:rPr>
          <w:rFonts w:ascii="Palatino Linotype" w:eastAsia="Arial Unicode MS" w:hAnsi="Palatino Linotype" w:cs="Arial"/>
        </w:rPr>
        <w:t>,</w:t>
      </w:r>
      <w:r w:rsidRPr="00FF2FD7">
        <w:rPr>
          <w:rFonts w:ascii="Palatino Linotype" w:eastAsia="Arial Unicode MS" w:hAnsi="Palatino Linotype" w:cs="Arial"/>
        </w:rPr>
        <w:t xml:space="preserve"> de la </w:t>
      </w:r>
      <w:r w:rsidRPr="00FF2FD7">
        <w:rPr>
          <w:rFonts w:ascii="Palatino Linotype" w:hAnsi="Palatino Linotype" w:cs="Arial"/>
        </w:rPr>
        <w:t>Ley de Transparencia y Acceso a la Información Pública del Estado de México y Municipios de aplicación supletoria</w:t>
      </w:r>
      <w:r w:rsidRPr="00FF2FD7">
        <w:rPr>
          <w:rFonts w:ascii="Palatino Linotype" w:eastAsia="Calibri" w:hAnsi="Palatino Linotype" w:cs="Arial"/>
          <w:szCs w:val="23"/>
          <w:lang w:val="es-ES"/>
        </w:rPr>
        <w:t>, mismos que a la letra versan lo siguiente:</w:t>
      </w:r>
    </w:p>
    <w:p w:rsidR="00FD6132" w:rsidRPr="00FF2FD7" w:rsidRDefault="00FD6132" w:rsidP="00FD6132">
      <w:pPr>
        <w:autoSpaceDE w:val="0"/>
        <w:autoSpaceDN w:val="0"/>
        <w:adjustRightInd w:val="0"/>
        <w:spacing w:before="120" w:after="120"/>
        <w:ind w:left="709" w:right="709"/>
        <w:jc w:val="center"/>
        <w:rPr>
          <w:rFonts w:ascii="Palatino Linotype" w:hAnsi="Palatino Linotype" w:cs="Arial"/>
          <w:b/>
          <w:i/>
          <w:sz w:val="22"/>
          <w:szCs w:val="22"/>
          <w:lang w:eastAsia="es-MX"/>
        </w:rPr>
      </w:pPr>
      <w:r w:rsidRPr="00FF2FD7">
        <w:rPr>
          <w:rFonts w:ascii="Palatino Linotype" w:hAnsi="Palatino Linotype" w:cs="Arial"/>
          <w:b/>
          <w:i/>
          <w:sz w:val="22"/>
          <w:szCs w:val="22"/>
          <w:lang w:eastAsia="es-MX"/>
        </w:rPr>
        <w:t>Ley de Protección de Datos Personales en Posesión de Sujetos Obligados del Estado de México y Municipios</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b/>
          <w:i/>
          <w:sz w:val="22"/>
          <w:szCs w:val="22"/>
          <w:lang w:eastAsia="es-MX"/>
        </w:rPr>
      </w:pPr>
      <w:r w:rsidRPr="00FF2FD7">
        <w:rPr>
          <w:rFonts w:ascii="Palatino Linotype" w:hAnsi="Palatino Linotype" w:cs="Arial"/>
          <w:i/>
          <w:sz w:val="22"/>
          <w:szCs w:val="22"/>
          <w:lang w:eastAsia="es-MX"/>
        </w:rPr>
        <w:t>“</w:t>
      </w:r>
      <w:r w:rsidRPr="00FF2FD7">
        <w:rPr>
          <w:rFonts w:ascii="Palatino Linotype" w:hAnsi="Palatino Linotype" w:cs="Arial"/>
          <w:b/>
          <w:i/>
          <w:sz w:val="22"/>
          <w:szCs w:val="22"/>
          <w:lang w:eastAsia="es-MX"/>
        </w:rPr>
        <w:t xml:space="preserve">Causales de improcedencia </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b/>
          <w:i/>
          <w:sz w:val="22"/>
          <w:szCs w:val="22"/>
          <w:lang w:eastAsia="es-MX"/>
        </w:rPr>
        <w:t>Artículo 138.</w:t>
      </w:r>
      <w:r w:rsidRPr="00FF2FD7">
        <w:rPr>
          <w:rFonts w:ascii="Palatino Linotype" w:hAnsi="Palatino Linotype" w:cs="Arial"/>
          <w:i/>
          <w:sz w:val="22"/>
          <w:szCs w:val="22"/>
          <w:lang w:eastAsia="es-MX"/>
        </w:rPr>
        <w:t xml:space="preserve"> </w:t>
      </w:r>
      <w:r w:rsidRPr="00FF2FD7">
        <w:rPr>
          <w:rFonts w:ascii="Palatino Linotype" w:hAnsi="Palatino Linotype" w:cs="Arial"/>
          <w:b/>
          <w:i/>
          <w:sz w:val="22"/>
          <w:szCs w:val="22"/>
          <w:u w:val="single"/>
          <w:lang w:eastAsia="es-MX"/>
        </w:rPr>
        <w:t>El recurso de revisión podrá ser desechado por improcedente cuando</w:t>
      </w:r>
      <w:r w:rsidRPr="00FF2FD7">
        <w:rPr>
          <w:rFonts w:ascii="Palatino Linotype" w:hAnsi="Palatino Linotype" w:cs="Arial"/>
          <w:i/>
          <w:sz w:val="22"/>
          <w:szCs w:val="22"/>
          <w:lang w:eastAsia="es-MX"/>
        </w:rPr>
        <w:t xml:space="preserve">: </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b/>
          <w:i/>
          <w:sz w:val="22"/>
          <w:szCs w:val="22"/>
          <w:lang w:eastAsia="es-MX"/>
        </w:rPr>
        <w:t>IV.</w:t>
      </w:r>
      <w:r w:rsidRPr="00FF2FD7">
        <w:rPr>
          <w:rFonts w:ascii="Palatino Linotype" w:hAnsi="Palatino Linotype" w:cs="Arial"/>
          <w:i/>
          <w:sz w:val="22"/>
          <w:szCs w:val="22"/>
          <w:lang w:eastAsia="es-MX"/>
        </w:rPr>
        <w:t xml:space="preserve"> </w:t>
      </w:r>
      <w:r w:rsidRPr="00FF2FD7">
        <w:rPr>
          <w:rFonts w:ascii="Palatino Linotype" w:hAnsi="Palatino Linotype" w:cs="Arial"/>
          <w:b/>
          <w:i/>
          <w:sz w:val="22"/>
          <w:szCs w:val="22"/>
          <w:u w:val="single"/>
          <w:lang w:eastAsia="es-MX"/>
        </w:rPr>
        <w:t>No se actualice alguna de las causales del recurso de revisión previstas en el artículo 129 de la presente Ley</w:t>
      </w:r>
      <w:r w:rsidRPr="00FF2FD7">
        <w:rPr>
          <w:rFonts w:ascii="Palatino Linotype" w:hAnsi="Palatino Linotype" w:cs="Arial"/>
          <w:i/>
          <w:sz w:val="22"/>
          <w:szCs w:val="22"/>
          <w:lang w:eastAsia="es-MX"/>
        </w:rPr>
        <w:t xml:space="preserve">. </w:t>
      </w:r>
    </w:p>
    <w:p w:rsidR="00FD6132" w:rsidRPr="00FF2FD7" w:rsidRDefault="00FD6132" w:rsidP="00F741E2">
      <w:pPr>
        <w:autoSpaceDE w:val="0"/>
        <w:autoSpaceDN w:val="0"/>
        <w:adjustRightInd w:val="0"/>
        <w:spacing w:before="360" w:after="120"/>
        <w:ind w:left="709" w:right="709"/>
        <w:jc w:val="center"/>
        <w:rPr>
          <w:rFonts w:ascii="Palatino Linotype" w:hAnsi="Palatino Linotype" w:cs="Arial"/>
          <w:b/>
          <w:i/>
          <w:sz w:val="22"/>
          <w:szCs w:val="22"/>
          <w:lang w:eastAsia="es-MX"/>
        </w:rPr>
      </w:pPr>
      <w:r w:rsidRPr="00FF2FD7">
        <w:rPr>
          <w:rFonts w:ascii="Palatino Linotype" w:hAnsi="Palatino Linotype" w:cs="Arial"/>
          <w:b/>
          <w:i/>
          <w:sz w:val="22"/>
          <w:szCs w:val="22"/>
          <w:lang w:eastAsia="es-MX"/>
        </w:rPr>
        <w:lastRenderedPageBreak/>
        <w:t xml:space="preserve">Ley de Transparencia y Acceso a la Información Pública del Estado de México y Municipios </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i/>
          <w:sz w:val="22"/>
          <w:szCs w:val="22"/>
          <w:lang w:eastAsia="es-MX"/>
        </w:rPr>
        <w:t>“</w:t>
      </w:r>
      <w:r w:rsidRPr="00FF2FD7">
        <w:rPr>
          <w:rFonts w:ascii="Palatino Linotype" w:hAnsi="Palatino Linotype" w:cs="Arial"/>
          <w:b/>
          <w:i/>
          <w:sz w:val="22"/>
          <w:szCs w:val="22"/>
          <w:lang w:eastAsia="es-MX"/>
        </w:rPr>
        <w:t>Artículo 191</w:t>
      </w:r>
      <w:r w:rsidRPr="00FF2FD7">
        <w:rPr>
          <w:rFonts w:ascii="Palatino Linotype" w:hAnsi="Palatino Linotype" w:cs="Arial"/>
          <w:i/>
          <w:sz w:val="22"/>
          <w:szCs w:val="22"/>
          <w:lang w:eastAsia="es-MX"/>
        </w:rPr>
        <w:t>. El recurso será desechado por improcedente cuando:</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b/>
          <w:i/>
          <w:sz w:val="22"/>
          <w:szCs w:val="22"/>
          <w:lang w:eastAsia="es-MX"/>
        </w:rPr>
        <w:t>III.</w:t>
      </w:r>
      <w:r w:rsidRPr="00FF2FD7">
        <w:rPr>
          <w:rFonts w:ascii="Palatino Linotype" w:hAnsi="Palatino Linotype" w:cs="Arial"/>
          <w:i/>
          <w:sz w:val="22"/>
          <w:szCs w:val="22"/>
          <w:lang w:eastAsia="es-MX"/>
        </w:rPr>
        <w:t xml:space="preserve"> </w:t>
      </w:r>
      <w:r w:rsidRPr="00FF2FD7">
        <w:rPr>
          <w:rFonts w:ascii="Palatino Linotype" w:hAnsi="Palatino Linotype" w:cs="Arial"/>
          <w:b/>
          <w:i/>
          <w:sz w:val="22"/>
          <w:szCs w:val="22"/>
          <w:u w:val="single"/>
          <w:lang w:eastAsia="es-MX"/>
        </w:rPr>
        <w:t>No actualice alguno de los supuestos previstos en la presente Ley</w:t>
      </w:r>
      <w:r w:rsidRPr="00FF2FD7">
        <w:rPr>
          <w:rFonts w:ascii="Palatino Linotype"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b/>
          <w:i/>
          <w:sz w:val="22"/>
          <w:szCs w:val="22"/>
          <w:lang w:eastAsia="es-MX"/>
        </w:rPr>
        <w:t xml:space="preserve">VI. </w:t>
      </w:r>
      <w:r w:rsidRPr="00FF2FD7">
        <w:rPr>
          <w:rFonts w:ascii="Palatino Linotype" w:hAnsi="Palatino Linotype" w:cs="Arial"/>
          <w:b/>
          <w:i/>
          <w:sz w:val="22"/>
          <w:szCs w:val="22"/>
          <w:u w:val="single"/>
          <w:lang w:eastAsia="es-MX"/>
        </w:rPr>
        <w:t>Se trate de una consulta</w:t>
      </w:r>
      <w:r w:rsidRPr="00FF2FD7">
        <w:rPr>
          <w:rFonts w:ascii="Palatino Linotype" w:hAnsi="Palatino Linotype" w:cs="Arial"/>
          <w:i/>
          <w:sz w:val="22"/>
          <w:szCs w:val="22"/>
          <w:lang w:eastAsia="es-MX"/>
        </w:rPr>
        <w:t>, o trámite en específico;</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i/>
          <w:sz w:val="22"/>
          <w:szCs w:val="22"/>
          <w:lang w:eastAsia="es-MX"/>
        </w:rPr>
      </w:pPr>
      <w:r w:rsidRPr="00FF2FD7">
        <w:rPr>
          <w:rFonts w:ascii="Palatino Linotype" w:hAnsi="Palatino Linotype" w:cs="Arial"/>
          <w:i/>
          <w:sz w:val="22"/>
          <w:szCs w:val="22"/>
          <w:lang w:eastAsia="es-MX"/>
        </w:rPr>
        <w:t>…”</w:t>
      </w:r>
    </w:p>
    <w:p w:rsidR="00FD6132" w:rsidRPr="00FF2FD7" w:rsidRDefault="00FD6132" w:rsidP="00FD6132">
      <w:pPr>
        <w:autoSpaceDE w:val="0"/>
        <w:autoSpaceDN w:val="0"/>
        <w:adjustRightInd w:val="0"/>
        <w:spacing w:before="120" w:after="120"/>
        <w:ind w:left="709" w:right="709"/>
        <w:jc w:val="both"/>
        <w:rPr>
          <w:rFonts w:ascii="Palatino Linotype" w:hAnsi="Palatino Linotype" w:cs="Arial"/>
          <w:sz w:val="22"/>
          <w:szCs w:val="22"/>
          <w:lang w:eastAsia="es-MX"/>
        </w:rPr>
      </w:pPr>
      <w:r w:rsidRPr="00FF2FD7">
        <w:rPr>
          <w:rFonts w:ascii="Palatino Linotype" w:hAnsi="Palatino Linotype" w:cs="Arial"/>
          <w:sz w:val="22"/>
          <w:szCs w:val="22"/>
          <w:lang w:eastAsia="es-MX"/>
        </w:rPr>
        <w:t>(Énfasis añadido)</w:t>
      </w:r>
    </w:p>
    <w:p w:rsidR="005565EB" w:rsidRPr="00FF2FD7" w:rsidRDefault="005565EB" w:rsidP="00F741E2">
      <w:pPr>
        <w:pStyle w:val="Prrafodelista"/>
        <w:widowControl w:val="0"/>
        <w:autoSpaceDE w:val="0"/>
        <w:autoSpaceDN w:val="0"/>
        <w:adjustRightInd w:val="0"/>
        <w:spacing w:before="360" w:after="240" w:line="360" w:lineRule="auto"/>
        <w:ind w:left="0"/>
        <w:jc w:val="both"/>
        <w:rPr>
          <w:rFonts w:ascii="Palatino Linotype" w:hAnsi="Palatino Linotype"/>
        </w:rPr>
      </w:pPr>
      <w:r w:rsidRPr="00FF2FD7">
        <w:rPr>
          <w:rFonts w:ascii="Palatino Linotype" w:eastAsia="Calibri" w:hAnsi="Palatino Linotype" w:cs="Arial"/>
        </w:rPr>
        <w:t xml:space="preserve">No obstante lo anterior, </w:t>
      </w:r>
      <w:r w:rsidRPr="00FF2FD7">
        <w:rPr>
          <w:rFonts w:ascii="Palatino Linotype" w:hAnsi="Palatino Linotype"/>
          <w:color w:val="000000"/>
        </w:rPr>
        <w:t>debe precisarse que, en términos de lo establecido en los artículos 150</w:t>
      </w:r>
      <w:r w:rsidRPr="00FF2FD7">
        <w:rPr>
          <w:rStyle w:val="Refdenotaalpie"/>
          <w:rFonts w:ascii="Palatino Linotype" w:hAnsi="Palatino Linotype"/>
          <w:color w:val="000000"/>
        </w:rPr>
        <w:footnoteReference w:id="1"/>
      </w:r>
      <w:r w:rsidRPr="00FF2FD7">
        <w:rPr>
          <w:rFonts w:ascii="Palatino Linotype" w:hAnsi="Palatino Linotype"/>
          <w:color w:val="000000"/>
        </w:rPr>
        <w:t xml:space="preserve"> y 173, fracción III</w:t>
      </w:r>
      <w:r w:rsidRPr="00FF2FD7">
        <w:rPr>
          <w:rStyle w:val="Refdenotaalpie"/>
          <w:rFonts w:ascii="Palatino Linotype" w:hAnsi="Palatino Linotype"/>
          <w:color w:val="000000"/>
        </w:rPr>
        <w:footnoteReference w:id="2"/>
      </w:r>
      <w:r w:rsidRPr="00FF2FD7">
        <w:rPr>
          <w:rFonts w:ascii="Palatino Linotype" w:hAnsi="Palatino Linotype"/>
          <w:color w:val="000000"/>
        </w:rPr>
        <w:t xml:space="preserve">, de la </w:t>
      </w:r>
      <w:r w:rsidRPr="00FF2FD7">
        <w:rPr>
          <w:rFonts w:ascii="Palatino Linotype" w:hAnsi="Palatino Linotype"/>
          <w:lang w:eastAsia="es-ES_tradnl"/>
        </w:rPr>
        <w:t xml:space="preserve">Ley de Transparencia y Acceso a la Información Pública del Estado de México y Municipios, de aplicación supletoria, el procedimiento de acceso a la información, que de manera imprecisa pretendió ejercer </w:t>
      </w:r>
      <w:r w:rsidRPr="00FF2FD7">
        <w:rPr>
          <w:rFonts w:ascii="Palatino Linotype" w:hAnsi="Palatino Linotype"/>
          <w:b/>
          <w:lang w:eastAsia="es-ES_tradnl"/>
        </w:rPr>
        <w:t>EL RECURRENTE</w:t>
      </w:r>
      <w:r w:rsidRPr="00FF2FD7">
        <w:rPr>
          <w:rFonts w:ascii="Palatino Linotype" w:hAnsi="Palatino Linotype"/>
          <w:lang w:eastAsia="es-ES_tradnl"/>
        </w:rPr>
        <w:t xml:space="preserve"> está regido entre otros principios, por el de </w:t>
      </w:r>
      <w:r w:rsidRPr="00FF2FD7">
        <w:rPr>
          <w:rFonts w:ascii="Palatino Linotype" w:hAnsi="Palatino Linotype"/>
          <w:b/>
          <w:lang w:eastAsia="es-ES_tradnl"/>
        </w:rPr>
        <w:t>orientación a los particulares</w:t>
      </w:r>
      <w:r w:rsidRPr="00FF2FD7">
        <w:rPr>
          <w:rFonts w:ascii="Palatino Linotype" w:hAnsi="Palatino Linotype"/>
          <w:lang w:eastAsia="es-ES_tradnl"/>
        </w:rPr>
        <w:t xml:space="preserve">. En ese contexto, con relación a la información requerida por </w:t>
      </w:r>
      <w:r w:rsidRPr="00FF2FD7">
        <w:rPr>
          <w:rFonts w:ascii="Palatino Linotype" w:hAnsi="Palatino Linotype"/>
          <w:b/>
          <w:lang w:eastAsia="es-ES_tradnl"/>
        </w:rPr>
        <w:t>EL RECURRENTE</w:t>
      </w:r>
      <w:r w:rsidRPr="00FF2FD7">
        <w:rPr>
          <w:rFonts w:ascii="Palatino Linotype" w:hAnsi="Palatino Linotype"/>
          <w:lang w:eastAsia="es-ES_tradnl"/>
        </w:rPr>
        <w:t xml:space="preserve">, si bien, como se ha precisado se trata del ejercicio del derecho de petición, esta Ponencia Resolutora, hace del conocimiento del </w:t>
      </w:r>
      <w:r w:rsidRPr="00FF2FD7">
        <w:rPr>
          <w:rFonts w:ascii="Palatino Linotype" w:hAnsi="Palatino Linotype"/>
          <w:b/>
          <w:lang w:eastAsia="es-ES_tradnl"/>
        </w:rPr>
        <w:t>RECURRENTE</w:t>
      </w:r>
      <w:r w:rsidRPr="00FF2FD7">
        <w:rPr>
          <w:rFonts w:ascii="Palatino Linotype" w:hAnsi="Palatino Linotype"/>
          <w:lang w:eastAsia="es-ES_tradnl"/>
        </w:rPr>
        <w:t xml:space="preserve"> que, las solicitudes de acceso a la información pública y las referente a los </w:t>
      </w:r>
      <w:r w:rsidRPr="00FF2FD7">
        <w:rPr>
          <w:rFonts w:ascii="Palatino Linotype" w:hAnsi="Palatino Linotype" w:cs="Arial"/>
        </w:rPr>
        <w:t xml:space="preserve">derechos de Acceso, Rectificación, Cancelación y Oposición al tratamiento de datos personales y su portabilidad, </w:t>
      </w:r>
      <w:r w:rsidRPr="00FF2FD7">
        <w:rPr>
          <w:rFonts w:ascii="Palatino Linotype" w:hAnsi="Palatino Linotype"/>
          <w:lang w:eastAsia="es-ES_tradnl"/>
        </w:rPr>
        <w:t xml:space="preserve">pueden ser ejercidos de manera electrónica, mediante los el </w:t>
      </w:r>
      <w:r w:rsidRPr="00FF2FD7">
        <w:rPr>
          <w:rFonts w:ascii="Palatino Linotype" w:hAnsi="Palatino Linotype"/>
        </w:rPr>
        <w:t>Sistema de Acceso a la Información Mexiquense (</w:t>
      </w:r>
      <w:r w:rsidRPr="00FF2FD7">
        <w:rPr>
          <w:rFonts w:ascii="Palatino Linotype" w:hAnsi="Palatino Linotype"/>
          <w:b/>
        </w:rPr>
        <w:t>SAIMEX</w:t>
      </w:r>
      <w:r w:rsidRPr="00FF2FD7">
        <w:rPr>
          <w:rFonts w:ascii="Palatino Linotype" w:hAnsi="Palatino Linotype"/>
        </w:rPr>
        <w:t xml:space="preserve">) y el Sistema de </w:t>
      </w:r>
      <w:r w:rsidRPr="00FF2FD7">
        <w:rPr>
          <w:rFonts w:ascii="Palatino Linotype" w:hAnsi="Palatino Linotype" w:cs="Arial"/>
        </w:rPr>
        <w:t>Acceso</w:t>
      </w:r>
      <w:r w:rsidRPr="00FF2FD7">
        <w:rPr>
          <w:rFonts w:ascii="Palatino Linotype" w:hAnsi="Palatino Linotype"/>
        </w:rPr>
        <w:t xml:space="preserve">, Rectificación, </w:t>
      </w:r>
      <w:r w:rsidRPr="00FF2FD7">
        <w:rPr>
          <w:rFonts w:ascii="Palatino Linotype" w:hAnsi="Palatino Linotype"/>
        </w:rPr>
        <w:lastRenderedPageBreak/>
        <w:t>Cancelación y Oposición de Datos Personales en el Estado de México (</w:t>
      </w:r>
      <w:r w:rsidRPr="00FF2FD7">
        <w:rPr>
          <w:rFonts w:ascii="Palatino Linotype" w:hAnsi="Palatino Linotype"/>
          <w:b/>
        </w:rPr>
        <w:t>SARCOEM</w:t>
      </w:r>
      <w:r w:rsidRPr="00FF2FD7">
        <w:rPr>
          <w:rFonts w:ascii="Palatino Linotype" w:hAnsi="Palatino Linotype"/>
        </w:rPr>
        <w:t>).</w:t>
      </w:r>
    </w:p>
    <w:p w:rsidR="00F504FF" w:rsidRPr="00FF2FD7" w:rsidRDefault="00B949BE" w:rsidP="00F504FF">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FF2FD7">
        <w:rPr>
          <w:rFonts w:ascii="Palatino Linotype" w:hAnsi="Palatino Linotype"/>
        </w:rPr>
        <w:t>Además de que</w:t>
      </w:r>
      <w:r w:rsidR="005565EB" w:rsidRPr="00FF2FD7">
        <w:rPr>
          <w:rFonts w:ascii="Palatino Linotype" w:hAnsi="Palatino Linotype"/>
        </w:rPr>
        <w:t xml:space="preserve">, </w:t>
      </w:r>
      <w:r w:rsidR="004F3716" w:rsidRPr="00FF2FD7">
        <w:rPr>
          <w:rFonts w:ascii="Palatino Linotype" w:hAnsi="Palatino Linotype"/>
          <w:b/>
        </w:rPr>
        <w:t xml:space="preserve">sin que necesariamente deba acudirse ante la Oficialía de Partes del </w:t>
      </w:r>
      <w:r w:rsidR="004F3716" w:rsidRPr="00FF2FD7">
        <w:rPr>
          <w:rFonts w:ascii="Palatino Linotype" w:hAnsi="Palatino Linotype" w:cs="Arial"/>
          <w:b/>
        </w:rPr>
        <w:t>Gobierno Municipal Ecatepec de Morelos</w:t>
      </w:r>
      <w:r w:rsidR="004F3716" w:rsidRPr="00FF2FD7">
        <w:rPr>
          <w:rFonts w:ascii="Palatino Linotype" w:hAnsi="Palatino Linotype"/>
        </w:rPr>
        <w:t xml:space="preserve">, </w:t>
      </w:r>
      <w:r w:rsidR="00F0633D" w:rsidRPr="00FF2FD7">
        <w:rPr>
          <w:rFonts w:ascii="Palatino Linotype" w:hAnsi="Palatino Linotype"/>
          <w:lang w:eastAsia="es-ES_tradnl"/>
        </w:rPr>
        <w:t xml:space="preserve">las solicitudes de acceso a la información pública, </w:t>
      </w:r>
      <w:r w:rsidR="00F0633D" w:rsidRPr="00FF2FD7">
        <w:rPr>
          <w:rFonts w:ascii="Palatino Linotype" w:hAnsi="Palatino Linotype"/>
        </w:rPr>
        <w:t xml:space="preserve">de conformidad con el artículo 53, fracción II, de la </w:t>
      </w:r>
      <w:r w:rsidR="00F0633D" w:rsidRPr="00FF2FD7">
        <w:rPr>
          <w:rFonts w:ascii="Palatino Linotype" w:eastAsia="Calibri" w:hAnsi="Palatino Linotype" w:cs="Arial"/>
        </w:rPr>
        <w:t xml:space="preserve">Ley de Transparencia y Acceso a la Información Pública del Estado de México y </w:t>
      </w:r>
      <w:r w:rsidR="00F0633D" w:rsidRPr="00FF2FD7">
        <w:rPr>
          <w:rFonts w:ascii="Palatino Linotype" w:hAnsi="Palatino Linotype" w:cs="Arial"/>
        </w:rPr>
        <w:t>Municipios</w:t>
      </w:r>
      <w:r w:rsidR="00F0633D" w:rsidRPr="00FF2FD7">
        <w:rPr>
          <w:rFonts w:ascii="Palatino Linotype" w:hAnsi="Palatino Linotype"/>
          <w:lang w:eastAsia="es-ES_tradnl"/>
        </w:rPr>
        <w:t xml:space="preserve">, </w:t>
      </w:r>
      <w:r w:rsidR="00F0633D" w:rsidRPr="00FF2FD7">
        <w:rPr>
          <w:rFonts w:ascii="Palatino Linotype" w:hAnsi="Palatino Linotype"/>
        </w:rPr>
        <w:t>pueden ser presentada</w:t>
      </w:r>
      <w:r w:rsidRPr="00FF2FD7">
        <w:rPr>
          <w:rFonts w:ascii="Palatino Linotype" w:hAnsi="Palatino Linotype"/>
        </w:rPr>
        <w:t>s</w:t>
      </w:r>
      <w:r w:rsidR="00F0633D" w:rsidRPr="00FF2FD7">
        <w:rPr>
          <w:rFonts w:ascii="Palatino Linotype" w:hAnsi="Palatino Linotype"/>
        </w:rPr>
        <w:t xml:space="preserve"> por escrito, </w:t>
      </w:r>
      <w:r w:rsidR="00F0633D" w:rsidRPr="00FF2FD7">
        <w:rPr>
          <w:rFonts w:ascii="Palatino Linotype" w:hAnsi="Palatino Linotype" w:cs="Arial"/>
        </w:rPr>
        <w:t xml:space="preserve">ante la Unidad de Transparencia del Ayuntamiento de Ecatepec de Morelos, sin mayores requisitos, que los establecidos en el artículo </w:t>
      </w:r>
      <w:r w:rsidR="00F0633D" w:rsidRPr="00FF2FD7">
        <w:rPr>
          <w:rFonts w:ascii="Palatino Linotype" w:hAnsi="Palatino Linotype"/>
        </w:rPr>
        <w:t xml:space="preserve">155 de la citada </w:t>
      </w:r>
      <w:r w:rsidR="00F0633D" w:rsidRPr="00FF2FD7">
        <w:rPr>
          <w:rFonts w:ascii="Palatino Linotype" w:eastAsia="Calibri" w:hAnsi="Palatino Linotype" w:cs="Arial"/>
        </w:rPr>
        <w:t xml:space="preserve">Ley; </w:t>
      </w:r>
      <w:r w:rsidR="00F0633D" w:rsidRPr="00FF2FD7">
        <w:rPr>
          <w:rFonts w:ascii="Palatino Linotype" w:hAnsi="Palatino Linotype"/>
        </w:rPr>
        <w:t xml:space="preserve">mientras que, </w:t>
      </w:r>
      <w:r w:rsidR="00F0633D" w:rsidRPr="00FF2FD7">
        <w:rPr>
          <w:rFonts w:ascii="Palatino Linotype" w:hAnsi="Palatino Linotype"/>
          <w:lang w:eastAsia="es-ES_tradnl"/>
        </w:rPr>
        <w:t xml:space="preserve">las solicitudes referentes a los derechos de </w:t>
      </w:r>
      <w:r w:rsidR="00F0633D" w:rsidRPr="00FF2FD7">
        <w:rPr>
          <w:rFonts w:ascii="Palatino Linotype" w:hAnsi="Palatino Linotype" w:cs="Arial"/>
        </w:rPr>
        <w:t>Acceso, Rectificación, Cancelación y Oposición al tratamiento de datos personales y su portabilidad, podrán ser presentadas ante la misma Unidad de Transparencia, en términos de lo establecido, en el artículo 90, fracción II</w:t>
      </w:r>
      <w:r w:rsidR="00493735" w:rsidRPr="00FF2FD7">
        <w:rPr>
          <w:rFonts w:ascii="Palatino Linotype" w:hAnsi="Palatino Linotype" w:cs="Arial"/>
        </w:rPr>
        <w:t>,</w:t>
      </w:r>
      <w:r w:rsidR="00F0633D" w:rsidRPr="00FF2FD7">
        <w:rPr>
          <w:rFonts w:ascii="Palatino Linotype" w:hAnsi="Palatino Linotype" w:cs="Arial"/>
        </w:rPr>
        <w:t xml:space="preserve"> </w:t>
      </w:r>
      <w:r w:rsidR="00F0633D" w:rsidRPr="00FF2FD7">
        <w:rPr>
          <w:rFonts w:ascii="Palatino Linotype" w:hAnsi="Palatino Linotype"/>
          <w:lang w:eastAsia="es-ES_tradnl"/>
        </w:rPr>
        <w:t xml:space="preserve">de la Ley de Protección de Datos Personales en Posesión de Sujetos Obligados del Estado de México y Municipios, sin que se exijan mayores requisitos, que los establecidos en el artículo 130 del referido ordenamiento. O bien, para ambos tipos de solicitudes, </w:t>
      </w:r>
      <w:r w:rsidR="00F0633D" w:rsidRPr="00FF2FD7">
        <w:rPr>
          <w:rFonts w:ascii="Palatino Linotype" w:hAnsi="Palatino Linotype"/>
          <w:b/>
          <w:lang w:eastAsia="es-ES_tradnl"/>
        </w:rPr>
        <w:t>EL RECURRENTE</w:t>
      </w:r>
      <w:r w:rsidR="00F0633D" w:rsidRPr="00FF2FD7">
        <w:rPr>
          <w:rFonts w:ascii="Palatino Linotype" w:hAnsi="Palatino Linotype"/>
          <w:lang w:eastAsia="es-ES_tradnl"/>
        </w:rPr>
        <w:t xml:space="preserve"> podrá optar por acudir ante las instalaciones de este Órgano Garante cita en Pino Suárez sin número, actualmente Carretera Toluca-Ixtapan No. 111, Colonia La Michoacana, en Metepec, Estado de México, C.P. 52166, para que, de conformidad con lo establecido en </w:t>
      </w:r>
      <w:r w:rsidR="00F504FF" w:rsidRPr="00FF2FD7">
        <w:rPr>
          <w:rFonts w:ascii="Palatino Linotype" w:hAnsi="Palatino Linotype"/>
          <w:lang w:eastAsia="es-ES_tradnl"/>
        </w:rPr>
        <w:t>el</w:t>
      </w:r>
      <w:r w:rsidR="00F0633D" w:rsidRPr="00FF2FD7">
        <w:rPr>
          <w:rFonts w:ascii="Palatino Linotype" w:hAnsi="Palatino Linotype"/>
          <w:lang w:eastAsia="es-ES_tradnl"/>
        </w:rPr>
        <w:t xml:space="preserve"> artículo 36, fracción </w:t>
      </w:r>
      <w:r w:rsidR="00F504FF" w:rsidRPr="00FF2FD7">
        <w:rPr>
          <w:rFonts w:ascii="Palatino Linotype" w:hAnsi="Palatino Linotype"/>
          <w:lang w:eastAsia="es-ES_tradnl"/>
        </w:rPr>
        <w:t xml:space="preserve">XII, </w:t>
      </w:r>
      <w:r w:rsidR="00F504FF" w:rsidRPr="00FF2FD7">
        <w:rPr>
          <w:rFonts w:ascii="Palatino Linotype" w:hAnsi="Palatino Linotype"/>
        </w:rPr>
        <w:t xml:space="preserve">de la </w:t>
      </w:r>
      <w:r w:rsidR="00F504FF" w:rsidRPr="00FF2FD7">
        <w:rPr>
          <w:rFonts w:ascii="Palatino Linotype" w:eastAsia="Calibri" w:hAnsi="Palatino Linotype" w:cs="Arial"/>
        </w:rPr>
        <w:t xml:space="preserve">Ley de Transparencia y Acceso a la Información Pública del Estado de México y </w:t>
      </w:r>
      <w:r w:rsidR="00F504FF" w:rsidRPr="00FF2FD7">
        <w:rPr>
          <w:rFonts w:ascii="Palatino Linotype" w:hAnsi="Palatino Linotype" w:cs="Arial"/>
        </w:rPr>
        <w:t>Municipios</w:t>
      </w:r>
      <w:r w:rsidR="00493735" w:rsidRPr="00FF2FD7">
        <w:rPr>
          <w:rFonts w:ascii="Palatino Linotype" w:hAnsi="Palatino Linotype" w:cs="Arial"/>
        </w:rPr>
        <w:t xml:space="preserve"> y el artículo 82, fracción II,</w:t>
      </w:r>
      <w:r w:rsidR="00493735" w:rsidRPr="00FF2FD7">
        <w:rPr>
          <w:rFonts w:ascii="Palatino Linotype" w:hAnsi="Palatino Linotype"/>
          <w:lang w:eastAsia="es-ES_tradnl"/>
        </w:rPr>
        <w:t xml:space="preserve"> de la Ley de Protección de Datos Personales en Posesión de Sujetos Obligados del Estado de México y Municipios</w:t>
      </w:r>
      <w:r w:rsidR="00F504FF" w:rsidRPr="00FF2FD7">
        <w:rPr>
          <w:rFonts w:ascii="Palatino Linotype" w:hAnsi="Palatino Linotype" w:cs="Arial"/>
        </w:rPr>
        <w:t>, proceda a orient</w:t>
      </w:r>
      <w:r w:rsidR="00493735" w:rsidRPr="00FF2FD7">
        <w:rPr>
          <w:rFonts w:ascii="Palatino Linotype" w:hAnsi="Palatino Linotype" w:cs="Arial"/>
        </w:rPr>
        <w:t>ar</w:t>
      </w:r>
      <w:r w:rsidR="00F504FF" w:rsidRPr="00FF2FD7">
        <w:rPr>
          <w:rFonts w:ascii="Palatino Linotype" w:hAnsi="Palatino Linotype" w:cs="Arial"/>
        </w:rPr>
        <w:t xml:space="preserve"> </w:t>
      </w:r>
      <w:r w:rsidR="00493735" w:rsidRPr="00FF2FD7">
        <w:rPr>
          <w:rFonts w:ascii="Palatino Linotype" w:hAnsi="Palatino Linotype" w:cs="Arial"/>
        </w:rPr>
        <w:t xml:space="preserve">y asesorar </w:t>
      </w:r>
      <w:r w:rsidR="00F504FF" w:rsidRPr="00FF2FD7">
        <w:rPr>
          <w:rFonts w:ascii="Palatino Linotype" w:hAnsi="Palatino Linotype" w:cs="Arial"/>
        </w:rPr>
        <w:t>al particular</w:t>
      </w:r>
      <w:r w:rsidR="00493735" w:rsidRPr="00FF2FD7">
        <w:rPr>
          <w:rFonts w:ascii="Palatino Linotype" w:hAnsi="Palatino Linotype" w:cs="Arial"/>
        </w:rPr>
        <w:t>, en la formulación de sus solicitudes.</w:t>
      </w:r>
      <w:r w:rsidR="00F504FF" w:rsidRPr="00FF2FD7">
        <w:rPr>
          <w:rFonts w:ascii="Palatino Linotype" w:hAnsi="Palatino Linotype" w:cs="Arial"/>
        </w:rPr>
        <w:t xml:space="preserve"> </w:t>
      </w:r>
      <w:r w:rsidR="00493735" w:rsidRPr="00FF2FD7">
        <w:rPr>
          <w:rFonts w:ascii="Palatino Linotype" w:hAnsi="Palatino Linotype" w:cs="Arial"/>
        </w:rPr>
        <w:t xml:space="preserve">Asimismo, se hace de su conocimiento, que este Órgano Garante, en términos del artículo 154, de la </w:t>
      </w:r>
      <w:r w:rsidR="00493735" w:rsidRPr="00FF2FD7">
        <w:rPr>
          <w:rFonts w:ascii="Palatino Linotype" w:eastAsia="Calibri" w:hAnsi="Palatino Linotype" w:cs="Arial"/>
        </w:rPr>
        <w:t xml:space="preserve">Ley de Transparencia y Acceso a la Información Pública del Estado de México y </w:t>
      </w:r>
      <w:r w:rsidR="00493735" w:rsidRPr="00FF2FD7">
        <w:rPr>
          <w:rFonts w:ascii="Palatino Linotype" w:hAnsi="Palatino Linotype" w:cs="Arial"/>
        </w:rPr>
        <w:t xml:space="preserve">Municipios, cuenta con un Centro de </w:t>
      </w:r>
      <w:r w:rsidR="00493735" w:rsidRPr="00FF2FD7">
        <w:rPr>
          <w:rFonts w:ascii="Palatino Linotype" w:eastAsia="Calibri" w:hAnsi="Palatino Linotype" w:cs="Arial"/>
        </w:rPr>
        <w:t xml:space="preserve">Atención Telefónica, con </w:t>
      </w:r>
      <w:r w:rsidR="00493735" w:rsidRPr="00FF2FD7">
        <w:rPr>
          <w:rFonts w:ascii="Palatino Linotype" w:eastAsia="Calibri" w:hAnsi="Palatino Linotype" w:cs="Arial"/>
        </w:rPr>
        <w:lastRenderedPageBreak/>
        <w:t xml:space="preserve">la finalidad de orientar y asesorar vía telefónica, sobre las solicitudes de acceso a la información pública, a través del número </w:t>
      </w:r>
      <w:r w:rsidR="007302EF" w:rsidRPr="00FF2FD7">
        <w:rPr>
          <w:rFonts w:ascii="Palatino Linotype" w:eastAsia="Calibri" w:hAnsi="Palatino Linotype" w:cs="Arial"/>
        </w:rPr>
        <w:t>01 800 821 04 41.</w:t>
      </w:r>
    </w:p>
    <w:p w:rsidR="007302EF" w:rsidRPr="00FF2FD7" w:rsidRDefault="007302EF" w:rsidP="007302EF">
      <w:pPr>
        <w:spacing w:before="340" w:line="360" w:lineRule="auto"/>
        <w:jc w:val="both"/>
        <w:rPr>
          <w:rFonts w:ascii="Palatino Linotype" w:hAnsi="Palatino Linotype" w:cs="Arial"/>
        </w:rPr>
      </w:pPr>
      <w:r w:rsidRPr="00FF2FD7">
        <w:rPr>
          <w:rFonts w:ascii="Palatino Linotype" w:hAnsi="Palatino Linotype" w:cs="Arial"/>
          <w:b/>
        </w:rPr>
        <w:t xml:space="preserve">Vista al </w:t>
      </w:r>
      <w:r w:rsidRPr="00FF2FD7">
        <w:rPr>
          <w:rFonts w:ascii="Palatino Linotype" w:hAnsi="Palatino Linotype"/>
          <w:b/>
          <w:lang w:eastAsia="es-ES_tradnl"/>
        </w:rPr>
        <w:t>Titular de la Contraloría Interna y Órgano de Control y Vigilancia</w:t>
      </w:r>
    </w:p>
    <w:p w:rsidR="007302EF" w:rsidRPr="00FF2FD7" w:rsidRDefault="007302EF" w:rsidP="007302EF">
      <w:pPr>
        <w:spacing w:line="360" w:lineRule="auto"/>
        <w:jc w:val="both"/>
        <w:rPr>
          <w:rFonts w:ascii="Palatino Linotype" w:hAnsi="Palatino Linotype" w:cs="Arial"/>
        </w:rPr>
      </w:pPr>
      <w:r w:rsidRPr="00FF2FD7">
        <w:rPr>
          <w:rFonts w:ascii="Palatino Linotype" w:hAnsi="Palatino Linotype" w:cs="Arial"/>
        </w:rPr>
        <w:t xml:space="preserve">Finalmente, no pasa inadvertido para esta Ponencia Resolutora la omisión del </w:t>
      </w:r>
      <w:r w:rsidR="00074EE7" w:rsidRPr="00FF2FD7">
        <w:rPr>
          <w:rFonts w:ascii="Palatino Linotype" w:hAnsi="Palatino Linotype" w:cs="Arial"/>
          <w:b/>
        </w:rPr>
        <w:t>SUJETO OBLIGADO</w:t>
      </w:r>
      <w:r w:rsidRPr="00FF2FD7">
        <w:rPr>
          <w:rFonts w:ascii="Palatino Linotype" w:hAnsi="Palatino Linotype" w:cs="Arial"/>
        </w:rPr>
        <w:t xml:space="preserve"> de dar trámite y respuesta a la solicitud de información </w:t>
      </w:r>
      <w:r w:rsidR="006B3DA0" w:rsidRPr="00FF2FD7">
        <w:rPr>
          <w:rFonts w:ascii="Palatino Linotype" w:hAnsi="Palatino Linotype"/>
        </w:rPr>
        <w:t xml:space="preserve">solicitud número </w:t>
      </w:r>
      <w:r w:rsidR="006B3DA0" w:rsidRPr="00FF2FD7">
        <w:rPr>
          <w:rFonts w:ascii="Palatino Linotype" w:hAnsi="Palatino Linotype"/>
          <w:b/>
        </w:rPr>
        <w:t>00017/ECATEPEC/AD/2018</w:t>
      </w:r>
      <w:r w:rsidR="006B3DA0" w:rsidRPr="00FF2FD7">
        <w:rPr>
          <w:rFonts w:ascii="Palatino Linotype" w:hAnsi="Palatino Linotype" w:cs="Arial"/>
        </w:rPr>
        <w:t>;</w:t>
      </w:r>
      <w:r w:rsidRPr="00FF2FD7">
        <w:rPr>
          <w:rFonts w:ascii="Palatino Linotype" w:hAnsi="Palatino Linotype" w:cs="Arial"/>
        </w:rPr>
        <w:t xml:space="preserve"> </w:t>
      </w:r>
      <w:r w:rsidR="006B3DA0" w:rsidRPr="00FF2FD7">
        <w:rPr>
          <w:rFonts w:ascii="Palatino Linotype" w:hAnsi="Palatino Linotype" w:cs="Arial"/>
        </w:rPr>
        <w:t>por lo que,</w:t>
      </w:r>
      <w:r w:rsidRPr="00FF2FD7">
        <w:rPr>
          <w:rFonts w:ascii="Palatino Linotype" w:hAnsi="Palatino Linotype" w:cs="Arial"/>
        </w:rPr>
        <w:t xml:space="preserve"> en estricto sentido, podría ser considerado como infracciones a la</w:t>
      </w:r>
      <w:r w:rsidR="00E9279B" w:rsidRPr="00FF2FD7">
        <w:rPr>
          <w:rFonts w:ascii="Palatino Linotype" w:hAnsi="Palatino Linotype"/>
          <w:lang w:eastAsia="es-ES_tradnl"/>
        </w:rPr>
        <w:t xml:space="preserve"> Ley de Protección de Datos Personales en Posesión de Sujetos Obligados del Estado de México y Municipios y la</w:t>
      </w:r>
      <w:r w:rsidRPr="00FF2FD7">
        <w:rPr>
          <w:rFonts w:ascii="Palatino Linotype" w:hAnsi="Palatino Linotype" w:cs="Arial"/>
        </w:rPr>
        <w:t xml:space="preserve"> </w:t>
      </w:r>
      <w:r w:rsidRPr="00FF2FD7">
        <w:rPr>
          <w:rFonts w:ascii="Palatino Linotype" w:hAnsi="Palatino Linotype"/>
          <w:szCs w:val="17"/>
          <w:lang w:eastAsia="es-ES_tradnl"/>
        </w:rPr>
        <w:t xml:space="preserve">Ley de Transparencia y Acceso a la </w:t>
      </w:r>
      <w:r w:rsidRPr="00FF2FD7">
        <w:rPr>
          <w:rFonts w:ascii="Palatino Linotype" w:hAnsi="Palatino Linotype" w:cs="Arial"/>
        </w:rPr>
        <w:t>Información</w:t>
      </w:r>
      <w:r w:rsidRPr="00FF2FD7">
        <w:rPr>
          <w:rFonts w:ascii="Palatino Linotype" w:hAnsi="Palatino Linotype"/>
          <w:szCs w:val="17"/>
          <w:lang w:eastAsia="es-ES_tradnl"/>
        </w:rPr>
        <w:t xml:space="preserve"> Pública del Estado de México y Municipios; sin embargo, si bien, </w:t>
      </w:r>
      <w:r w:rsidRPr="00FF2FD7">
        <w:rPr>
          <w:rFonts w:ascii="Palatino Linotype" w:eastAsia="Arial Unicode MS" w:hAnsi="Palatino Linotype" w:cs="Arial"/>
        </w:rPr>
        <w:t xml:space="preserve">la imposición de medidas de apremio al </w:t>
      </w:r>
      <w:r w:rsidRPr="00FF2FD7">
        <w:rPr>
          <w:rFonts w:ascii="Palatino Linotype" w:eastAsia="Arial Unicode MS" w:hAnsi="Palatino Linotype" w:cs="Arial"/>
          <w:b/>
        </w:rPr>
        <w:t>SUJETO OBLIGADO</w:t>
      </w:r>
      <w:r w:rsidRPr="00FF2FD7">
        <w:rPr>
          <w:rFonts w:ascii="Palatino Linotype" w:eastAsia="Arial Unicode MS" w:hAnsi="Palatino Linotype" w:cs="Arial"/>
        </w:rPr>
        <w:t xml:space="preserve">, no es materia del presente medio de impugnación, también lo es que, de conformidad con lo establecido en </w:t>
      </w:r>
      <w:r w:rsidR="00E9279B" w:rsidRPr="00FF2FD7">
        <w:rPr>
          <w:rFonts w:ascii="Palatino Linotype" w:eastAsia="Arial Unicode MS" w:hAnsi="Palatino Linotype" w:cs="Arial"/>
        </w:rPr>
        <w:t xml:space="preserve">los </w:t>
      </w:r>
      <w:r w:rsidRPr="00FF2FD7">
        <w:rPr>
          <w:rFonts w:ascii="Palatino Linotype" w:eastAsia="Arial Unicode MS" w:hAnsi="Palatino Linotype" w:cs="Arial"/>
        </w:rPr>
        <w:t>artículo</w:t>
      </w:r>
      <w:r w:rsidR="00E9279B" w:rsidRPr="00FF2FD7">
        <w:rPr>
          <w:rFonts w:ascii="Palatino Linotype" w:eastAsia="Arial Unicode MS" w:hAnsi="Palatino Linotype" w:cs="Arial"/>
        </w:rPr>
        <w:t xml:space="preserve">s 137, último párrafo, de </w:t>
      </w:r>
      <w:r w:rsidR="00E9279B" w:rsidRPr="00FF2FD7">
        <w:rPr>
          <w:rFonts w:ascii="Palatino Linotype" w:hAnsi="Palatino Linotype" w:cs="Arial"/>
        </w:rPr>
        <w:t>la</w:t>
      </w:r>
      <w:r w:rsidR="00E9279B" w:rsidRPr="00FF2FD7">
        <w:rPr>
          <w:rFonts w:ascii="Palatino Linotype" w:hAnsi="Palatino Linotype"/>
          <w:lang w:eastAsia="es-ES_tradnl"/>
        </w:rPr>
        <w:t xml:space="preserve"> Ley de Protección de Datos Personales en Posesión de Sujetos Obligados del Estado de México y Municipios y</w:t>
      </w:r>
      <w:r w:rsidRPr="00FF2FD7">
        <w:rPr>
          <w:rFonts w:ascii="Palatino Linotype" w:eastAsia="Arial Unicode MS" w:hAnsi="Palatino Linotype" w:cs="Arial"/>
        </w:rPr>
        <w:t xml:space="preserve"> 190</w:t>
      </w:r>
      <w:r w:rsidR="00E9279B" w:rsidRPr="00FF2FD7">
        <w:rPr>
          <w:rFonts w:ascii="Palatino Linotype" w:eastAsia="Arial Unicode MS" w:hAnsi="Palatino Linotype" w:cs="Arial"/>
        </w:rPr>
        <w:t>,</w:t>
      </w:r>
      <w:r w:rsidRPr="00FF2FD7">
        <w:rPr>
          <w:rFonts w:ascii="Palatino Linotype" w:eastAsia="Arial Unicode MS" w:hAnsi="Palatino Linotype" w:cs="Arial"/>
        </w:rPr>
        <w:t xml:space="preserve"> </w:t>
      </w:r>
      <w:r w:rsidRPr="00FF2FD7">
        <w:rPr>
          <w:rFonts w:ascii="Palatino Linotype" w:hAnsi="Palatino Linotype"/>
          <w:lang w:eastAsia="es-ES_tradnl"/>
        </w:rPr>
        <w:t>de la Ley de Transparencia y Acceso a la Información Pública del Estado de México y Municipios</w:t>
      </w:r>
      <w:r w:rsidRPr="00FF2FD7">
        <w:rPr>
          <w:rFonts w:ascii="Palatino Linotype" w:eastAsia="Arial Unicode MS" w:hAnsi="Palatino Linotype" w:cs="Arial"/>
        </w:rPr>
        <w:t>,</w:t>
      </w:r>
      <w:r w:rsidR="00E9279B" w:rsidRPr="00FF2FD7">
        <w:rPr>
          <w:rFonts w:ascii="Palatino Linotype" w:eastAsia="Arial Unicode MS" w:hAnsi="Palatino Linotype" w:cs="Arial"/>
        </w:rPr>
        <w:t xml:space="preserve"> de aplicación supletoria,</w:t>
      </w:r>
      <w:r w:rsidRPr="00FF2FD7">
        <w:rPr>
          <w:rFonts w:ascii="Palatino Linotype" w:eastAsia="Arial Unicode MS" w:hAnsi="Palatino Linotype" w:cs="Arial"/>
        </w:rPr>
        <w:t xml:space="preserve"> este Órgano Garante cuenta con la atribución de hacer del conocimiento de los órganos internos de control de los Sujetos Obligados</w:t>
      </w:r>
      <w:r w:rsidR="00E9279B" w:rsidRPr="00FF2FD7">
        <w:rPr>
          <w:rFonts w:ascii="Palatino Linotype" w:eastAsia="Arial Unicode MS" w:hAnsi="Palatino Linotype" w:cs="Arial"/>
        </w:rPr>
        <w:t xml:space="preserve"> o Responsables</w:t>
      </w:r>
      <w:r w:rsidRPr="00FF2FD7">
        <w:rPr>
          <w:rFonts w:ascii="Palatino Linotype" w:eastAsia="Arial Unicode MS" w:hAnsi="Palatino Linotype" w:cs="Arial"/>
        </w:rPr>
        <w:t>, de las infracciones a la</w:t>
      </w:r>
      <w:r w:rsidR="00E9279B" w:rsidRPr="00FF2FD7">
        <w:rPr>
          <w:rFonts w:ascii="Palatino Linotype" w:eastAsia="Arial Unicode MS" w:hAnsi="Palatino Linotype" w:cs="Arial"/>
        </w:rPr>
        <w:t>s</w:t>
      </w:r>
      <w:r w:rsidRPr="00FF2FD7">
        <w:rPr>
          <w:rFonts w:ascii="Palatino Linotype" w:eastAsia="Arial Unicode MS" w:hAnsi="Palatino Linotype" w:cs="Arial"/>
        </w:rPr>
        <w:t xml:space="preserve"> referida</w:t>
      </w:r>
      <w:r w:rsidR="00E9279B" w:rsidRPr="00FF2FD7">
        <w:rPr>
          <w:rFonts w:ascii="Palatino Linotype" w:eastAsia="Arial Unicode MS" w:hAnsi="Palatino Linotype" w:cs="Arial"/>
        </w:rPr>
        <w:t>s</w:t>
      </w:r>
      <w:r w:rsidRPr="00FF2FD7">
        <w:rPr>
          <w:rFonts w:ascii="Palatino Linotype" w:eastAsia="Arial Unicode MS" w:hAnsi="Palatino Linotype" w:cs="Arial"/>
        </w:rPr>
        <w:t xml:space="preserve"> Ley</w:t>
      </w:r>
      <w:r w:rsidR="00E9279B" w:rsidRPr="00FF2FD7">
        <w:rPr>
          <w:rFonts w:ascii="Palatino Linotype" w:eastAsia="Arial Unicode MS" w:hAnsi="Palatino Linotype" w:cs="Arial"/>
        </w:rPr>
        <w:t>es</w:t>
      </w:r>
      <w:r w:rsidRPr="00FF2FD7">
        <w:rPr>
          <w:rFonts w:ascii="Palatino Linotype" w:eastAsia="Arial Unicode MS" w:hAnsi="Palatino Linotype" w:cs="Arial"/>
        </w:rPr>
        <w:t xml:space="preserve">, por tanto, </w:t>
      </w:r>
      <w:r w:rsidRPr="00FF2FD7">
        <w:rPr>
          <w:rFonts w:ascii="Palatino Linotype" w:hAnsi="Palatino Linotype" w:cs="Arial"/>
          <w:b/>
        </w:rPr>
        <w:t xml:space="preserve">se ordena dar vista al </w:t>
      </w:r>
      <w:r w:rsidRPr="00FF2FD7">
        <w:rPr>
          <w:rFonts w:ascii="Palatino Linotype" w:hAnsi="Palatino Linotype"/>
          <w:b/>
          <w:lang w:eastAsia="es-ES_tradnl"/>
        </w:rPr>
        <w:t>Titular de la Contraloría Interna y Órgano de Control y Vigilancia de este Instituto</w:t>
      </w:r>
      <w:r w:rsidRPr="00FF2FD7">
        <w:rPr>
          <w:rFonts w:ascii="Palatino Linotype" w:hAnsi="Palatino Linotype"/>
          <w:lang w:eastAsia="es-ES_tradnl"/>
        </w:rPr>
        <w:t>, a efecto de que determine lo conducente</w:t>
      </w:r>
      <w:r w:rsidRPr="00FF2FD7">
        <w:rPr>
          <w:rFonts w:ascii="Palatino Linotype" w:hAnsi="Palatino Linotype" w:cs="Arial"/>
        </w:rPr>
        <w:t>.</w:t>
      </w:r>
    </w:p>
    <w:p w:rsidR="00E9279B" w:rsidRPr="00FF2FD7" w:rsidRDefault="00E9279B" w:rsidP="00E9279B">
      <w:pPr>
        <w:widowControl w:val="0"/>
        <w:autoSpaceDE w:val="0"/>
        <w:autoSpaceDN w:val="0"/>
        <w:adjustRightInd w:val="0"/>
        <w:spacing w:before="240" w:after="120" w:line="360" w:lineRule="auto"/>
        <w:jc w:val="both"/>
        <w:rPr>
          <w:rFonts w:ascii="Palatino Linotype" w:eastAsia="Calibri" w:hAnsi="Palatino Linotype" w:cs="Arial"/>
        </w:rPr>
      </w:pPr>
      <w:r w:rsidRPr="00FF2FD7">
        <w:rPr>
          <w:rFonts w:ascii="Palatino Linotype" w:eastAsia="Calibri" w:hAnsi="Palatino Linotype" w:cs="Arial"/>
        </w:rPr>
        <w:t xml:space="preserve">Así, con </w:t>
      </w:r>
      <w:r w:rsidRPr="00FF2FD7">
        <w:rPr>
          <w:rFonts w:ascii="Palatino Linotype" w:hAnsi="Palatino Linotype" w:cs="Arial"/>
        </w:rPr>
        <w:t>fundamento</w:t>
      </w:r>
      <w:r w:rsidRPr="00FF2FD7">
        <w:rPr>
          <w:rFonts w:ascii="Palatino Linotype" w:eastAsia="Calibri" w:hAnsi="Palatino Linotype" w:cs="Arial"/>
        </w:rPr>
        <w:t xml:space="preserve"> en lo prescrito en los artículos 5 </w:t>
      </w:r>
      <w:r w:rsidRPr="00FF2FD7">
        <w:rPr>
          <w:rFonts w:ascii="Palatino Linotype" w:hAnsi="Palatino Linotype"/>
        </w:rPr>
        <w:t>párrafos vigésimo, vigésimo primero y vigésimo segundo, fracciones IV y V,</w:t>
      </w:r>
      <w:r w:rsidRPr="00FF2FD7">
        <w:rPr>
          <w:rFonts w:ascii="Palatino Linotype" w:eastAsia="Calibri" w:hAnsi="Palatino Linotype" w:cs="Arial"/>
        </w:rPr>
        <w:t xml:space="preserve"> de la Constitución Política del Estado Libre y Soberano de México; los artículos </w:t>
      </w:r>
      <w:r w:rsidRPr="00FF2FD7">
        <w:rPr>
          <w:rFonts w:ascii="Palatino Linotype" w:hAnsi="Palatino Linotype"/>
        </w:rPr>
        <w:t>2</w:t>
      </w:r>
      <w:r w:rsidR="00B949BE" w:rsidRPr="00FF2FD7">
        <w:rPr>
          <w:rFonts w:ascii="Palatino Linotype" w:hAnsi="Palatino Linotype"/>
        </w:rPr>
        <w:t>,</w:t>
      </w:r>
      <w:r w:rsidRPr="00FF2FD7">
        <w:rPr>
          <w:rFonts w:ascii="Palatino Linotype" w:hAnsi="Palatino Linotype"/>
        </w:rPr>
        <w:t xml:space="preserve"> fracción II, </w:t>
      </w:r>
      <w:r w:rsidRPr="00FF2FD7">
        <w:rPr>
          <w:rFonts w:ascii="Palatino Linotype" w:hAnsi="Palatino Linotype" w:cs="Arial"/>
          <w:lang w:val="es-ES_tradnl"/>
        </w:rPr>
        <w:t>29</w:t>
      </w:r>
      <w:r w:rsidRPr="00FF2FD7">
        <w:rPr>
          <w:rFonts w:ascii="Palatino Linotype" w:hAnsi="Palatino Linotype"/>
        </w:rPr>
        <w:t>, 36, fracciones I y II, 176, 178, 179, 181, 185</w:t>
      </w:r>
      <w:r w:rsidR="00B949BE" w:rsidRPr="00FF2FD7">
        <w:rPr>
          <w:rFonts w:ascii="Palatino Linotype" w:hAnsi="Palatino Linotype"/>
        </w:rPr>
        <w:t>,</w:t>
      </w:r>
      <w:r w:rsidRPr="00FF2FD7">
        <w:rPr>
          <w:rFonts w:ascii="Palatino Linotype" w:hAnsi="Palatino Linotype"/>
        </w:rPr>
        <w:t xml:space="preserve"> fracción I, 186 y 188,</w:t>
      </w:r>
      <w:r w:rsidRPr="00FF2FD7">
        <w:rPr>
          <w:rFonts w:ascii="Palatino Linotype" w:eastAsia="Calibri" w:hAnsi="Palatino Linotype" w:cs="Arial"/>
        </w:rPr>
        <w:t xml:space="preserve"> de la Ley de Transparencia y Acceso a la Información </w:t>
      </w:r>
      <w:r w:rsidRPr="00FF2FD7">
        <w:rPr>
          <w:rFonts w:ascii="Palatino Linotype" w:eastAsia="Calibri" w:hAnsi="Palatino Linotype" w:cs="Arial"/>
        </w:rPr>
        <w:lastRenderedPageBreak/>
        <w:t xml:space="preserve">Pública del Estado de México y Municipios de aplicación supletoria, y los artículos </w:t>
      </w:r>
      <w:r w:rsidRPr="00FF2FD7">
        <w:rPr>
          <w:rFonts w:ascii="Palatino Linotype" w:hAnsi="Palatino Linotype"/>
        </w:rPr>
        <w:t>1, 81, 82 fracciones I y III, 119, 127, 128 y 129,</w:t>
      </w:r>
      <w:r w:rsidRPr="00FF2FD7">
        <w:rPr>
          <w:rFonts w:ascii="Palatino Linotype" w:eastAsia="Calibri" w:hAnsi="Palatino Linotype" w:cs="Arial"/>
        </w:rPr>
        <w:t xml:space="preserve"> 133 y 137,</w:t>
      </w:r>
      <w:r w:rsidRPr="00FF2FD7">
        <w:rPr>
          <w:rFonts w:ascii="Palatino Linotype" w:hAnsi="Palatino Linotype"/>
        </w:rPr>
        <w:t xml:space="preserve"> de la Ley de Protección de Datos Personales en Posesión de Sujetos Obligados del Estado de México y Municipios</w:t>
      </w:r>
      <w:r w:rsidRPr="00FF2FD7">
        <w:rPr>
          <w:rFonts w:ascii="Palatino Linotype" w:eastAsia="Calibri" w:hAnsi="Palatino Linotype" w:cs="Arial"/>
        </w:rPr>
        <w:t>, este Pleno:</w:t>
      </w:r>
    </w:p>
    <w:p w:rsidR="00AF6C24" w:rsidRPr="00FF2FD7" w:rsidRDefault="00AF6C24" w:rsidP="00CC45F2">
      <w:pPr>
        <w:spacing w:before="240" w:after="240" w:line="360" w:lineRule="auto"/>
        <w:jc w:val="center"/>
        <w:rPr>
          <w:rFonts w:ascii="Palatino Linotype" w:hAnsi="Palatino Linotype"/>
          <w:b/>
          <w:bCs/>
          <w:spacing w:val="40"/>
          <w:sz w:val="28"/>
        </w:rPr>
      </w:pPr>
      <w:r w:rsidRPr="00FF2FD7">
        <w:rPr>
          <w:rFonts w:ascii="Palatino Linotype" w:hAnsi="Palatino Linotype"/>
          <w:b/>
          <w:bCs/>
          <w:spacing w:val="40"/>
          <w:sz w:val="28"/>
        </w:rPr>
        <w:t>RESUELVE</w:t>
      </w:r>
    </w:p>
    <w:p w:rsidR="003E7148" w:rsidRPr="00FF2FD7" w:rsidRDefault="003E7148" w:rsidP="004A523F">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color w:val="000000" w:themeColor="text1"/>
        </w:rPr>
      </w:pPr>
      <w:r w:rsidRPr="00FF2FD7">
        <w:rPr>
          <w:rFonts w:ascii="Palatino Linotype" w:hAnsi="Palatino Linotype" w:cs="Arial"/>
          <w:lang w:val="es-ES_tradnl"/>
        </w:rPr>
        <w:t xml:space="preserve">Se </w:t>
      </w:r>
      <w:r w:rsidRPr="00FF2FD7">
        <w:rPr>
          <w:rFonts w:ascii="Palatino Linotype" w:hAnsi="Palatino Linotype" w:cs="Arial"/>
          <w:b/>
          <w:lang w:val="es-ES_tradnl"/>
        </w:rPr>
        <w:t>DESECHA por improcedente</w:t>
      </w:r>
      <w:r w:rsidRPr="00FF2FD7">
        <w:rPr>
          <w:rFonts w:ascii="Palatino Linotype" w:hAnsi="Palatino Linotype" w:cs="Arial"/>
          <w:lang w:val="es-ES_tradnl"/>
        </w:rPr>
        <w:t xml:space="preserve"> </w:t>
      </w:r>
      <w:r w:rsidRPr="00FF2FD7">
        <w:rPr>
          <w:rFonts w:ascii="Palatino Linotype" w:hAnsi="Palatino Linotype" w:cs="Arial"/>
          <w:bCs/>
        </w:rPr>
        <w:t>el presente recurso</w:t>
      </w:r>
      <w:r w:rsidRPr="00FF2FD7">
        <w:rPr>
          <w:rFonts w:ascii="Palatino Linotype" w:hAnsi="Palatino Linotype" w:cs="Arial"/>
          <w:lang w:val="es-ES_tradnl"/>
        </w:rPr>
        <w:t xml:space="preserve"> de revisión en términos del Considerando </w:t>
      </w:r>
      <w:r w:rsidRPr="00FF2FD7">
        <w:rPr>
          <w:rFonts w:ascii="Palatino Linotype" w:hAnsi="Palatino Linotype" w:cs="Arial"/>
          <w:b/>
          <w:lang w:val="es-ES_tradnl"/>
        </w:rPr>
        <w:t>QUINTO</w:t>
      </w:r>
      <w:r w:rsidRPr="00FF2FD7">
        <w:rPr>
          <w:rFonts w:ascii="Palatino Linotype" w:hAnsi="Palatino Linotype" w:cs="Arial"/>
          <w:lang w:val="es-ES_tradnl"/>
        </w:rPr>
        <w:t xml:space="preserve"> de la presente resolución.</w:t>
      </w:r>
    </w:p>
    <w:p w:rsidR="00C46003" w:rsidRPr="00FF2FD7" w:rsidRDefault="00C46003" w:rsidP="004A523F">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FF2FD7">
        <w:rPr>
          <w:rFonts w:ascii="Palatino Linotype" w:hAnsi="Palatino Linotype" w:cs="Arial"/>
          <w:b/>
          <w:color w:val="222222"/>
          <w:shd w:val="clear" w:color="auto" w:fill="FFFFFF"/>
        </w:rPr>
        <w:t xml:space="preserve">Notifíquese </w:t>
      </w:r>
      <w:r w:rsidRPr="00FF2FD7">
        <w:rPr>
          <w:rFonts w:ascii="Palatino Linotype" w:hAnsi="Palatino Linotype" w:cs="Arial"/>
          <w:color w:val="222222"/>
          <w:shd w:val="clear" w:color="auto" w:fill="FFFFFF"/>
        </w:rPr>
        <w:t xml:space="preserve">al </w:t>
      </w:r>
      <w:r w:rsidRPr="00FF2FD7">
        <w:rPr>
          <w:rFonts w:ascii="Palatino Linotype" w:hAnsi="Palatino Linotype"/>
          <w:lang w:eastAsia="es-ES_tradnl"/>
        </w:rPr>
        <w:t>Titular</w:t>
      </w:r>
      <w:r w:rsidRPr="00FF2FD7">
        <w:rPr>
          <w:rFonts w:ascii="Palatino Linotype" w:hAnsi="Palatino Linotype" w:cs="Arial"/>
          <w:color w:val="222222"/>
          <w:shd w:val="clear" w:color="auto" w:fill="FFFFFF"/>
        </w:rPr>
        <w:t xml:space="preserve"> de la Unidad de Transparencia del</w:t>
      </w:r>
      <w:r w:rsidRPr="00FF2FD7">
        <w:rPr>
          <w:rStyle w:val="apple-converted-space"/>
          <w:rFonts w:ascii="Palatino Linotype" w:hAnsi="Palatino Linotype" w:cs="Arial"/>
          <w:color w:val="222222"/>
          <w:shd w:val="clear" w:color="auto" w:fill="FFFFFF"/>
        </w:rPr>
        <w:t xml:space="preserve"> </w:t>
      </w:r>
      <w:r w:rsidR="00074EE7" w:rsidRPr="00FF2FD7">
        <w:rPr>
          <w:rFonts w:ascii="Palatino Linotype" w:hAnsi="Palatino Linotype" w:cs="Arial"/>
          <w:b/>
        </w:rPr>
        <w:t>SUJETO OBLIGADO</w:t>
      </w:r>
      <w:r w:rsidRPr="00FF2FD7">
        <w:rPr>
          <w:rFonts w:ascii="Palatino Linotype" w:hAnsi="Palatino Linotype" w:cs="Arial"/>
          <w:color w:val="222222"/>
          <w:shd w:val="clear" w:color="auto" w:fill="FFFFFF"/>
        </w:rPr>
        <w:t xml:space="preserve"> para su conocimiento. </w:t>
      </w:r>
    </w:p>
    <w:p w:rsidR="00C46003" w:rsidRPr="00FF2FD7" w:rsidRDefault="00C46003" w:rsidP="004A523F">
      <w:pPr>
        <w:pStyle w:val="Prrafodelista"/>
        <w:widowControl w:val="0"/>
        <w:numPr>
          <w:ilvl w:val="0"/>
          <w:numId w:val="2"/>
        </w:numPr>
        <w:tabs>
          <w:tab w:val="left" w:pos="1701"/>
        </w:tabs>
        <w:autoSpaceDE w:val="0"/>
        <w:autoSpaceDN w:val="0"/>
        <w:adjustRightInd w:val="0"/>
        <w:spacing w:before="240" w:after="240" w:line="360" w:lineRule="auto"/>
        <w:ind w:left="0" w:firstLine="0"/>
        <w:jc w:val="both"/>
        <w:rPr>
          <w:rFonts w:ascii="Palatino Linotype" w:eastAsiaTheme="minorEastAsia" w:hAnsi="Palatino Linotype"/>
          <w:color w:val="222222"/>
          <w:lang w:eastAsia="es-ES_tradnl"/>
        </w:rPr>
      </w:pPr>
      <w:r w:rsidRPr="00FF2FD7">
        <w:rPr>
          <w:rFonts w:ascii="Palatino Linotype" w:eastAsiaTheme="minorEastAsia" w:hAnsi="Palatino Linotype"/>
          <w:b/>
          <w:color w:val="222222"/>
          <w:lang w:eastAsia="es-ES_tradnl"/>
        </w:rPr>
        <w:t>Notifíquese</w:t>
      </w:r>
      <w:r w:rsidRPr="00FF2FD7">
        <w:rPr>
          <w:rFonts w:ascii="Palatino Linotype" w:eastAsiaTheme="minorEastAsia" w:hAnsi="Palatino Linotype"/>
          <w:color w:val="222222"/>
          <w:lang w:eastAsia="es-ES_tradnl"/>
        </w:rPr>
        <w:t xml:space="preserve"> al </w:t>
      </w:r>
      <w:r w:rsidRPr="00FF2FD7">
        <w:rPr>
          <w:rFonts w:ascii="Palatino Linotype" w:eastAsiaTheme="minorEastAsia" w:hAnsi="Palatino Linotype"/>
          <w:b/>
          <w:color w:val="222222"/>
          <w:lang w:eastAsia="es-ES_tradnl"/>
        </w:rPr>
        <w:t>RECURRENTE</w:t>
      </w:r>
      <w:r w:rsidRPr="00FF2FD7">
        <w:rPr>
          <w:rFonts w:ascii="Palatino Linotype" w:eastAsiaTheme="minorEastAsia" w:hAnsi="Palatino Linotype"/>
          <w:color w:val="222222"/>
          <w:lang w:eastAsia="es-ES_tradnl"/>
        </w:rPr>
        <w:t xml:space="preserve"> la </w:t>
      </w:r>
      <w:r w:rsidRPr="00FF2FD7">
        <w:rPr>
          <w:rFonts w:ascii="Palatino Linotype" w:hAnsi="Palatino Linotype"/>
          <w:lang w:eastAsia="es-ES_tradnl"/>
        </w:rPr>
        <w:t>presente</w:t>
      </w:r>
      <w:r w:rsidRPr="00FF2FD7">
        <w:rPr>
          <w:rFonts w:ascii="Palatino Linotype" w:eastAsiaTheme="minorEastAsia" w:hAnsi="Palatino Linotype"/>
          <w:color w:val="222222"/>
          <w:lang w:eastAsia="es-ES_tradnl"/>
        </w:rPr>
        <w:t xml:space="preserve"> resolución</w:t>
      </w:r>
      <w:r w:rsidR="002D68C3" w:rsidRPr="00FF2FD7">
        <w:rPr>
          <w:rFonts w:ascii="Palatino Linotype" w:eastAsiaTheme="minorEastAsia" w:hAnsi="Palatino Linotype"/>
          <w:color w:val="222222"/>
          <w:lang w:eastAsia="es-ES_tradnl"/>
        </w:rPr>
        <w:t xml:space="preserve"> a través del SARCOEM y en </w:t>
      </w:r>
      <w:r w:rsidR="00192255" w:rsidRPr="00FF2FD7">
        <w:rPr>
          <w:rFonts w:ascii="Palatino Linotype" w:eastAsiaTheme="minorEastAsia" w:hAnsi="Palatino Linotype"/>
          <w:color w:val="222222"/>
          <w:lang w:eastAsia="es-ES_tradnl"/>
        </w:rPr>
        <w:t xml:space="preserve">el </w:t>
      </w:r>
      <w:r w:rsidR="002D68C3" w:rsidRPr="00FF2FD7">
        <w:rPr>
          <w:rFonts w:ascii="Palatino Linotype" w:eastAsiaTheme="minorEastAsia" w:hAnsi="Palatino Linotype"/>
          <w:color w:val="222222"/>
          <w:lang w:eastAsia="es-ES_tradnl"/>
        </w:rPr>
        <w:t>domicilio señalado para tal efecto</w:t>
      </w:r>
      <w:r w:rsidRPr="00FF2FD7">
        <w:rPr>
          <w:rFonts w:ascii="Palatino Linotype" w:eastAsiaTheme="minorEastAsia" w:hAnsi="Palatino Linotype"/>
          <w:color w:val="222222"/>
          <w:lang w:eastAsia="es-ES_tradnl"/>
        </w:rPr>
        <w:t xml:space="preserve">. </w:t>
      </w:r>
    </w:p>
    <w:p w:rsidR="00FD6132" w:rsidRPr="00FF2FD7" w:rsidRDefault="00FD6132" w:rsidP="004A523F">
      <w:pPr>
        <w:pStyle w:val="Prrafodelista"/>
        <w:widowControl w:val="0"/>
        <w:numPr>
          <w:ilvl w:val="0"/>
          <w:numId w:val="2"/>
        </w:numPr>
        <w:tabs>
          <w:tab w:val="left" w:pos="1701"/>
        </w:tabs>
        <w:autoSpaceDE w:val="0"/>
        <w:autoSpaceDN w:val="0"/>
        <w:adjustRightInd w:val="0"/>
        <w:spacing w:before="120" w:after="120" w:line="360" w:lineRule="auto"/>
        <w:ind w:left="0" w:firstLine="0"/>
        <w:jc w:val="both"/>
        <w:rPr>
          <w:rFonts w:ascii="Palatino Linotype" w:hAnsi="Palatino Linotype"/>
          <w:lang w:eastAsia="es-ES_tradnl"/>
        </w:rPr>
      </w:pPr>
      <w:r w:rsidRPr="00FF2FD7">
        <w:rPr>
          <w:rFonts w:ascii="Palatino Linotype" w:hAnsi="Palatino Linotype"/>
          <w:b/>
          <w:szCs w:val="17"/>
          <w:lang w:eastAsia="es-ES_tradnl"/>
        </w:rPr>
        <w:t>Hágase</w:t>
      </w:r>
      <w:r w:rsidRPr="00FF2FD7">
        <w:rPr>
          <w:rFonts w:ascii="Palatino Linotype" w:hAnsi="Palatino Linotype"/>
          <w:szCs w:val="17"/>
          <w:lang w:eastAsia="es-ES_tradnl"/>
        </w:rPr>
        <w:t xml:space="preserve"> </w:t>
      </w:r>
      <w:r w:rsidRPr="00FF2FD7">
        <w:rPr>
          <w:rFonts w:ascii="Palatino Linotype" w:hAnsi="Palatino Linotype"/>
          <w:b/>
          <w:szCs w:val="17"/>
          <w:lang w:eastAsia="es-ES_tradnl"/>
        </w:rPr>
        <w:t>del conocimiento</w:t>
      </w:r>
      <w:r w:rsidRPr="00FF2FD7">
        <w:rPr>
          <w:rFonts w:ascii="Palatino Linotype" w:hAnsi="Palatino Linotype"/>
          <w:szCs w:val="17"/>
          <w:lang w:eastAsia="es-ES_tradnl"/>
        </w:rPr>
        <w:t xml:space="preserve"> del</w:t>
      </w:r>
      <w:r w:rsidRPr="00FF2FD7">
        <w:rPr>
          <w:rFonts w:ascii="Palatino Linotype" w:hAnsi="Palatino Linotype"/>
          <w:b/>
          <w:szCs w:val="17"/>
          <w:lang w:eastAsia="es-ES_tradnl"/>
        </w:rPr>
        <w:t xml:space="preserve"> RECURRENTE</w:t>
      </w:r>
      <w:r w:rsidRPr="00FF2FD7">
        <w:rPr>
          <w:rFonts w:ascii="Palatino Linotype" w:hAnsi="Palatino Linotype"/>
          <w:lang w:eastAsia="es-ES_tradnl"/>
        </w:rPr>
        <w:t xml:space="preserve">, </w:t>
      </w:r>
      <w:r w:rsidRPr="00FF2FD7">
        <w:rPr>
          <w:rFonts w:ascii="Palatino Linotype" w:hAnsi="Palatino Linotype" w:cs="Arial"/>
          <w:lang w:val="es-ES_tradnl"/>
        </w:rPr>
        <w:t>que</w:t>
      </w:r>
      <w:r w:rsidRPr="00FF2FD7">
        <w:rPr>
          <w:rFonts w:ascii="Palatino Linotype" w:hAnsi="Palatino Linotype"/>
          <w:lang w:eastAsia="es-ES_tradnl"/>
        </w:rPr>
        <w:t xml:space="preserve"> de conformidad con lo establecido en el artículo 142 de la Ley de Protección de Datos Personales en Posesión de Sujetos Obligados del Estado de México y Municipios, podrá impugnarla vía Juicio de Amparo en los términos de las leyes aplicables.</w:t>
      </w:r>
    </w:p>
    <w:p w:rsidR="00C46003" w:rsidRPr="00C46003" w:rsidRDefault="00C46003" w:rsidP="00C46003">
      <w:pPr>
        <w:spacing w:before="200" w:after="200" w:line="360" w:lineRule="auto"/>
        <w:jc w:val="both"/>
        <w:rPr>
          <w:rFonts w:ascii="Palatino Linotype" w:hAnsi="Palatino Linotype" w:cs="Arial"/>
        </w:rPr>
      </w:pPr>
      <w:r w:rsidRPr="00C46003">
        <w:rPr>
          <w:rFonts w:ascii="Palatino Linotype" w:hAnsi="Palatino Linotype" w:cs="Arial"/>
        </w:rPr>
        <w:t xml:space="preserve">ASÍ LO RESUELVE, </w:t>
      </w:r>
      <w:r w:rsidRPr="00493D97">
        <w:rPr>
          <w:rFonts w:ascii="Palatino Linotype" w:hAnsi="Palatino Linotype" w:cs="Arial"/>
        </w:rPr>
        <w:t>POR UNANIMIDAD DE VOTOS EL PLENO DEL</w:t>
      </w:r>
      <w:r w:rsidRPr="00493D97">
        <w:rPr>
          <w:rFonts w:ascii="Palatino Linotype" w:eastAsia="Arial Unicode MS" w:hAnsi="Palatino Linotype" w:cs="Arial"/>
        </w:rPr>
        <w:t xml:space="preserve"> INSTITUTO DE </w:t>
      </w:r>
      <w:r w:rsidRPr="00493D97">
        <w:rPr>
          <w:rFonts w:ascii="Palatino Linotype" w:hAnsi="Palatino Linotype"/>
          <w:lang w:eastAsia="en-US"/>
        </w:rPr>
        <w:t>TRANSPARENCIA</w:t>
      </w:r>
      <w:r w:rsidRPr="00493D97">
        <w:rPr>
          <w:rFonts w:ascii="Palatino Linotype" w:eastAsia="Arial Unicode MS" w:hAnsi="Palatino Linotype" w:cs="Arial"/>
        </w:rPr>
        <w:t>, ACCESO A LA INFORMACIÓN PÚBLICA Y PROTECCIÓN DE DATOS PERSONALES DEL ESTADO DE MÉXICO Y MUNICIPIOS</w:t>
      </w:r>
      <w:r w:rsidRPr="00493D97">
        <w:rPr>
          <w:rFonts w:ascii="Palatino Linotype" w:hAnsi="Palatino Linotype" w:cs="Arial"/>
        </w:rPr>
        <w:t>, CONFORMADO POR LOS COMISIONADOS ZULEMA MARTÍNEZ SÁN</w:t>
      </w:r>
      <w:r w:rsidR="00EE1DE0" w:rsidRPr="00493D97">
        <w:rPr>
          <w:rFonts w:ascii="Palatino Linotype" w:hAnsi="Palatino Linotype" w:cs="Arial"/>
        </w:rPr>
        <w:t>CHEZ</w:t>
      </w:r>
      <w:r w:rsidR="00493D97">
        <w:rPr>
          <w:rFonts w:ascii="Palatino Linotype" w:hAnsi="Palatino Linotype" w:cs="Arial"/>
        </w:rPr>
        <w:t xml:space="preserve"> EMITIENDO VOTO PARTICULAR CONCURRENTE</w:t>
      </w:r>
      <w:r w:rsidR="00EE1DE0" w:rsidRPr="00493D97">
        <w:rPr>
          <w:rFonts w:ascii="Palatino Linotype" w:hAnsi="Palatino Linotype" w:cs="Arial"/>
        </w:rPr>
        <w:t>, EVA ABAID YAPUR, JOSÉ GUADALUPE LUNA HERNÁNDEZ,</w:t>
      </w:r>
      <w:r w:rsidRPr="00493D97">
        <w:rPr>
          <w:rFonts w:ascii="Palatino Linotype" w:hAnsi="Palatino Linotype" w:cs="Arial"/>
        </w:rPr>
        <w:t xml:space="preserve"> JAVIER MARTÍNEZ CRUZ </w:t>
      </w:r>
      <w:r w:rsidR="00493D97">
        <w:rPr>
          <w:rFonts w:ascii="Palatino Linotype" w:hAnsi="Palatino Linotype" w:cs="Arial"/>
        </w:rPr>
        <w:t xml:space="preserve">EMITIENDO </w:t>
      </w:r>
      <w:r w:rsidR="00493D97">
        <w:rPr>
          <w:rFonts w:ascii="Palatino Linotype" w:hAnsi="Palatino Linotype" w:cs="Arial"/>
        </w:rPr>
        <w:lastRenderedPageBreak/>
        <w:t xml:space="preserve">VOTO PARTICULAR CONCURRENTE </w:t>
      </w:r>
      <w:r w:rsidRPr="00493D97">
        <w:rPr>
          <w:rFonts w:ascii="Palatino Linotype" w:hAnsi="Palatino Linotype" w:cs="Arial"/>
        </w:rPr>
        <w:t>Y LUIS GUSTAVO PARRA NORIEGA; EN</w:t>
      </w:r>
      <w:r w:rsidRPr="00493D97">
        <w:rPr>
          <w:rFonts w:ascii="Palatino Linotype" w:hAnsi="Palatino Linotype" w:cs="Arial"/>
          <w:shd w:val="clear" w:color="auto" w:fill="FFFFFF" w:themeFill="background1"/>
        </w:rPr>
        <w:t xml:space="preserve"> LA </w:t>
      </w:r>
      <w:r w:rsidR="00E9279B" w:rsidRPr="00493D97">
        <w:rPr>
          <w:rFonts w:ascii="Palatino Linotype" w:hAnsi="Palatino Linotype" w:cs="Arial"/>
        </w:rPr>
        <w:t xml:space="preserve">CUADRAGÉSIMA </w:t>
      </w:r>
      <w:r w:rsidR="00E15D7C" w:rsidRPr="00493D97">
        <w:rPr>
          <w:rFonts w:ascii="Palatino Linotype" w:hAnsi="Palatino Linotype" w:cs="Arial"/>
        </w:rPr>
        <w:t xml:space="preserve">SESIÓN ORDINARIA CELEBRADA EL DÍA </w:t>
      </w:r>
      <w:r w:rsidR="00E9279B" w:rsidRPr="00493D97">
        <w:rPr>
          <w:rFonts w:ascii="Palatino Linotype" w:hAnsi="Palatino Linotype" w:cs="Arial"/>
        </w:rPr>
        <w:t>TREINTA Y UNO</w:t>
      </w:r>
      <w:r w:rsidR="00E15D7C" w:rsidRPr="00493D97">
        <w:rPr>
          <w:rFonts w:ascii="Palatino Linotype" w:hAnsi="Palatino Linotype" w:cs="Arial"/>
        </w:rPr>
        <w:t xml:space="preserve"> DE OCTUBRE DE DOS MIL DIECIOCHO</w:t>
      </w:r>
      <w:r w:rsidR="00EE1DE0" w:rsidRPr="00493D97">
        <w:rPr>
          <w:rFonts w:ascii="Palatino Linotype" w:hAnsi="Palatino Linotype" w:cs="Arial"/>
        </w:rPr>
        <w:t xml:space="preserve">, </w:t>
      </w:r>
      <w:r w:rsidRPr="00493D97">
        <w:rPr>
          <w:rFonts w:ascii="Palatino Linotype" w:hAnsi="Palatino Linotype" w:cs="Arial"/>
        </w:rPr>
        <w:t>ANTE EL SECRETARIO TÉCNICO DEL PLENO, ALEXIS TAPIA RAMÍREZ.</w:t>
      </w:r>
      <w:r w:rsidR="00CC45F2">
        <w:rPr>
          <w:rFonts w:ascii="Palatino Linotype" w:hAnsi="Palatino Linotype" w:cs="Arial"/>
        </w:rPr>
        <w:t xml:space="preserve"> </w:t>
      </w:r>
    </w:p>
    <w:tbl>
      <w:tblPr>
        <w:tblW w:w="10365" w:type="dxa"/>
        <w:jc w:val="center"/>
        <w:tblLayout w:type="fixed"/>
        <w:tblLook w:val="04A0" w:firstRow="1" w:lastRow="0" w:firstColumn="1" w:lastColumn="0" w:noHBand="0" w:noVBand="1"/>
      </w:tblPr>
      <w:tblGrid>
        <w:gridCol w:w="5182"/>
        <w:gridCol w:w="5183"/>
      </w:tblGrid>
      <w:tr w:rsidR="00C46003" w:rsidRPr="00D35540" w:rsidTr="006C14E5">
        <w:trPr>
          <w:jc w:val="center"/>
        </w:trPr>
        <w:tc>
          <w:tcPr>
            <w:tcW w:w="10365" w:type="dxa"/>
            <w:gridSpan w:val="2"/>
            <w:shd w:val="clear" w:color="auto" w:fill="auto"/>
          </w:tcPr>
          <w:p w:rsidR="00E9279B" w:rsidRDefault="00E9279B" w:rsidP="006C14E5">
            <w:pPr>
              <w:jc w:val="center"/>
              <w:rPr>
                <w:rFonts w:ascii="Palatino Linotype" w:hAnsi="Palatino Linotype" w:cs="Arial"/>
                <w:b/>
                <w:lang w:val="es-ES_tradnl"/>
              </w:rPr>
            </w:pPr>
          </w:p>
          <w:p w:rsidR="00493D97" w:rsidRDefault="00493D97" w:rsidP="006C14E5">
            <w:pPr>
              <w:jc w:val="center"/>
              <w:rPr>
                <w:rFonts w:ascii="Palatino Linotype" w:hAnsi="Palatino Linotype" w:cs="Arial"/>
                <w:b/>
                <w:lang w:val="es-ES_tradnl"/>
              </w:rPr>
            </w:pPr>
          </w:p>
          <w:p w:rsidR="00493D97" w:rsidRDefault="00493D97" w:rsidP="006C14E5">
            <w:pPr>
              <w:jc w:val="center"/>
              <w:rPr>
                <w:rFonts w:ascii="Palatino Linotype" w:hAnsi="Palatino Linotype" w:cs="Arial"/>
                <w:b/>
                <w:lang w:val="es-ES_tradnl"/>
              </w:rPr>
            </w:pPr>
          </w:p>
          <w:p w:rsidR="00605D31" w:rsidRDefault="00605D31"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r>
              <w:rPr>
                <w:rFonts w:ascii="Palatino Linotype" w:hAnsi="Palatino Linotype" w:cs="Arial"/>
                <w:b/>
                <w:lang w:val="es-ES_tradnl"/>
              </w:rPr>
              <w:t xml:space="preserve"> </w:t>
            </w:r>
          </w:p>
        </w:tc>
      </w:tr>
      <w:tr w:rsidR="00C46003" w:rsidRPr="00D35540" w:rsidTr="006C14E5">
        <w:trPr>
          <w:jc w:val="center"/>
        </w:trPr>
        <w:tc>
          <w:tcPr>
            <w:tcW w:w="5182" w:type="dxa"/>
            <w:shd w:val="clear" w:color="auto" w:fill="auto"/>
          </w:tcPr>
          <w:p w:rsidR="00CC45F2" w:rsidRDefault="00CC45F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605D31" w:rsidRDefault="00605D31" w:rsidP="006C14E5">
            <w:pPr>
              <w:jc w:val="center"/>
              <w:rPr>
                <w:rFonts w:ascii="Palatino Linotype" w:hAnsi="Palatino Linotype" w:cs="Arial"/>
                <w:b/>
                <w:lang w:val="es-ES_tradnl"/>
              </w:rPr>
            </w:pPr>
          </w:p>
          <w:p w:rsidR="00493D97" w:rsidRPr="00D35540" w:rsidRDefault="00493D97"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Comisionada</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5183" w:type="dxa"/>
            <w:shd w:val="clear" w:color="auto" w:fill="auto"/>
          </w:tcPr>
          <w:p w:rsidR="00C46003" w:rsidRDefault="00C46003" w:rsidP="006C14E5">
            <w:pPr>
              <w:jc w:val="center"/>
              <w:rPr>
                <w:rFonts w:ascii="Palatino Linotype" w:hAnsi="Palatino Linotype" w:cs="Arial"/>
                <w:b/>
                <w:lang w:val="es-ES_tradnl"/>
              </w:rPr>
            </w:pPr>
          </w:p>
          <w:p w:rsidR="00605D31" w:rsidRDefault="00605D31"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493D97" w:rsidRPr="00D35540" w:rsidRDefault="00493D97"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5182" w:type="dxa"/>
            <w:shd w:val="clear" w:color="auto" w:fill="auto"/>
          </w:tcPr>
          <w:p w:rsidR="00C46003"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605D31" w:rsidRDefault="00605D31" w:rsidP="006C14E5">
            <w:pPr>
              <w:jc w:val="center"/>
              <w:rPr>
                <w:rFonts w:ascii="Palatino Linotype" w:hAnsi="Palatino Linotype" w:cs="Arial"/>
                <w:b/>
                <w:lang w:val="es-ES_tradnl"/>
              </w:rPr>
            </w:pPr>
          </w:p>
          <w:p w:rsidR="00493D97" w:rsidRDefault="00493D97" w:rsidP="006C14E5">
            <w:pPr>
              <w:jc w:val="center"/>
              <w:rPr>
                <w:rFonts w:ascii="Palatino Linotype" w:hAnsi="Palatino Linotype" w:cs="Arial"/>
                <w:b/>
                <w:lang w:val="es-ES_tradnl"/>
              </w:rPr>
            </w:pPr>
          </w:p>
          <w:p w:rsidR="00493D97" w:rsidRDefault="00493D97" w:rsidP="006C14E5">
            <w:pPr>
              <w:jc w:val="center"/>
              <w:rPr>
                <w:rFonts w:ascii="Palatino Linotype" w:hAnsi="Palatino Linotype" w:cs="Arial"/>
                <w:b/>
                <w:lang w:val="es-ES_tradnl"/>
              </w:rPr>
            </w:pPr>
          </w:p>
          <w:p w:rsidR="00493D97" w:rsidRPr="00D35540" w:rsidRDefault="00493D97"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8D04DD"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5183" w:type="dxa"/>
            <w:shd w:val="clear" w:color="auto" w:fill="auto"/>
          </w:tcPr>
          <w:p w:rsidR="00C46003" w:rsidRPr="00D35540" w:rsidRDefault="00C46003"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605D31" w:rsidRDefault="00605D31" w:rsidP="006C14E5">
            <w:pPr>
              <w:jc w:val="center"/>
              <w:rPr>
                <w:rFonts w:ascii="Palatino Linotype" w:hAnsi="Palatino Linotype" w:cs="Arial"/>
                <w:b/>
                <w:lang w:val="es-ES_tradnl"/>
              </w:rPr>
            </w:pPr>
          </w:p>
          <w:p w:rsidR="00493D97" w:rsidRDefault="00493D97" w:rsidP="006C14E5">
            <w:pPr>
              <w:jc w:val="center"/>
              <w:rPr>
                <w:rFonts w:ascii="Palatino Linotype" w:hAnsi="Palatino Linotype" w:cs="Arial"/>
                <w:b/>
                <w:lang w:val="es-ES_tradnl"/>
              </w:rPr>
            </w:pPr>
          </w:p>
          <w:p w:rsidR="00493D97" w:rsidRDefault="00493D97" w:rsidP="006C14E5">
            <w:pPr>
              <w:jc w:val="center"/>
              <w:rPr>
                <w:rFonts w:ascii="Palatino Linotype" w:hAnsi="Palatino Linotype" w:cs="Arial"/>
                <w:b/>
                <w:lang w:val="es-ES_tradnl"/>
              </w:rPr>
            </w:pPr>
          </w:p>
          <w:p w:rsidR="00493D97" w:rsidRPr="00D35540" w:rsidRDefault="00493D97"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Pr>
                <w:rFonts w:ascii="Palatino Linotype" w:hAnsi="Palatino Linotype" w:cs="Arial"/>
                <w:b/>
                <w:lang w:val="es-ES_tradnl"/>
              </w:rPr>
              <w:t>Luis Gustavo Parra Noriega</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Comisionado</w:t>
            </w: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C46003" w:rsidRPr="00D35540" w:rsidTr="006C14E5">
        <w:trPr>
          <w:jc w:val="center"/>
        </w:trPr>
        <w:tc>
          <w:tcPr>
            <w:tcW w:w="10365" w:type="dxa"/>
            <w:gridSpan w:val="2"/>
            <w:shd w:val="clear" w:color="auto" w:fill="auto"/>
          </w:tcPr>
          <w:p w:rsidR="00CC45F2" w:rsidRDefault="00CC45F2"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605D31" w:rsidRDefault="00605D31" w:rsidP="006C14E5">
            <w:pPr>
              <w:jc w:val="center"/>
              <w:rPr>
                <w:rFonts w:ascii="Palatino Linotype" w:hAnsi="Palatino Linotype" w:cs="Arial"/>
                <w:b/>
                <w:lang w:val="es-ES_tradnl"/>
              </w:rPr>
            </w:pPr>
          </w:p>
          <w:p w:rsidR="00C46003" w:rsidRDefault="00C46003" w:rsidP="006C14E5">
            <w:pPr>
              <w:jc w:val="center"/>
              <w:rPr>
                <w:rFonts w:ascii="Palatino Linotype" w:hAnsi="Palatino Linotype" w:cs="Arial"/>
                <w:b/>
                <w:lang w:val="es-ES_tradnl"/>
              </w:rPr>
            </w:pPr>
          </w:p>
          <w:p w:rsidR="00493D97" w:rsidRPr="00D35540" w:rsidRDefault="00493D97" w:rsidP="006C14E5">
            <w:pPr>
              <w:jc w:val="center"/>
              <w:rPr>
                <w:rFonts w:ascii="Palatino Linotype" w:hAnsi="Palatino Linotype" w:cs="Arial"/>
                <w:b/>
                <w:lang w:val="es-ES_tradnl"/>
              </w:rPr>
            </w:pPr>
          </w:p>
          <w:p w:rsidR="00C46003" w:rsidRPr="00D35540" w:rsidRDefault="00C46003" w:rsidP="006C14E5">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C46003" w:rsidRPr="00D35540" w:rsidRDefault="00C46003" w:rsidP="006C14E5">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493D97" w:rsidRDefault="00493D97" w:rsidP="00F741E2">
      <w:pPr>
        <w:spacing w:before="240"/>
        <w:jc w:val="both"/>
        <w:rPr>
          <w:rFonts w:ascii="Palatino Linotype" w:hAnsi="Palatino Linotype" w:cs="Arial"/>
          <w:sz w:val="22"/>
          <w:szCs w:val="22"/>
          <w:lang w:val="es-ES"/>
        </w:rPr>
      </w:pPr>
    </w:p>
    <w:p w:rsidR="000104F0" w:rsidRPr="00867D3D" w:rsidRDefault="000104F0" w:rsidP="00F741E2">
      <w:pPr>
        <w:spacing w:before="240"/>
        <w:jc w:val="both"/>
        <w:rPr>
          <w:rFonts w:ascii="Palatino Linotype" w:hAnsi="Palatino Linotype" w:cs="Arial"/>
          <w:sz w:val="22"/>
          <w:szCs w:val="22"/>
          <w:lang w:val="es-ES"/>
        </w:rPr>
      </w:pPr>
      <w:r w:rsidRPr="00867D3D">
        <w:rPr>
          <w:rFonts w:ascii="Palatino Linotype" w:hAnsi="Palatino Linotype" w:cs="Arial"/>
          <w:sz w:val="22"/>
          <w:szCs w:val="22"/>
          <w:lang w:val="es-ES"/>
        </w:rPr>
        <w:t>Esta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hoja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corresponde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la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resolución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fecha</w:t>
      </w:r>
      <w:r w:rsidR="00D730A4" w:rsidRPr="00867D3D">
        <w:rPr>
          <w:rFonts w:ascii="Palatino Linotype" w:hAnsi="Palatino Linotype" w:cs="Arial"/>
          <w:sz w:val="22"/>
          <w:szCs w:val="22"/>
          <w:lang w:val="es-ES"/>
        </w:rPr>
        <w:t xml:space="preserve"> </w:t>
      </w:r>
      <w:r w:rsidR="00E9279B">
        <w:rPr>
          <w:rFonts w:ascii="Palatino Linotype" w:hAnsi="Palatino Linotype" w:cs="Arial"/>
          <w:sz w:val="22"/>
          <w:szCs w:val="22"/>
          <w:lang w:val="es-ES"/>
        </w:rPr>
        <w:t>treinta y uno</w:t>
      </w:r>
      <w:r w:rsidR="00E15D7C" w:rsidRPr="00E15D7C">
        <w:rPr>
          <w:rFonts w:ascii="Palatino Linotype" w:hAnsi="Palatino Linotype" w:cs="Arial"/>
          <w:sz w:val="22"/>
          <w:szCs w:val="22"/>
          <w:lang w:val="es-ES"/>
        </w:rPr>
        <w:t xml:space="preserve"> de octubre de dos mil dieciocho</w:t>
      </w:r>
      <w:r w:rsidRPr="00867D3D">
        <w:rPr>
          <w:rFonts w:ascii="Palatino Linotype" w:hAnsi="Palatino Linotype" w:cs="Arial"/>
          <w:sz w:val="22"/>
          <w:szCs w:val="22"/>
          <w:lang w:val="es-ES"/>
        </w:rPr>
        <w:t>,</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emitida</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el</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recurso</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de</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revisión</w:t>
      </w:r>
      <w:r w:rsidR="00D730A4" w:rsidRPr="00867D3D">
        <w:rPr>
          <w:rFonts w:ascii="Palatino Linotype" w:hAnsi="Palatino Linotype" w:cs="Arial"/>
          <w:sz w:val="22"/>
          <w:szCs w:val="22"/>
          <w:lang w:val="es-ES"/>
        </w:rPr>
        <w:t xml:space="preserve"> </w:t>
      </w:r>
      <w:r w:rsidRPr="00867D3D">
        <w:rPr>
          <w:rFonts w:ascii="Palatino Linotype" w:hAnsi="Palatino Linotype" w:cs="Arial"/>
          <w:sz w:val="22"/>
          <w:szCs w:val="22"/>
          <w:lang w:val="es-ES"/>
        </w:rPr>
        <w:t>número</w:t>
      </w:r>
      <w:r w:rsidR="00D730A4" w:rsidRPr="00867D3D">
        <w:rPr>
          <w:rFonts w:ascii="Palatino Linotype" w:hAnsi="Palatino Linotype" w:cs="Arial"/>
          <w:sz w:val="22"/>
          <w:szCs w:val="22"/>
          <w:lang w:val="es-ES"/>
        </w:rPr>
        <w:t xml:space="preserve"> </w:t>
      </w:r>
      <w:r w:rsidR="00E15D7C">
        <w:rPr>
          <w:rFonts w:ascii="Palatino Linotype" w:hAnsi="Palatino Linotype" w:cs="Arial"/>
          <w:sz w:val="22"/>
          <w:szCs w:val="22"/>
          <w:lang w:val="es-ES"/>
        </w:rPr>
        <w:t>03102/INFOEM/AD/RR/2018</w:t>
      </w:r>
      <w:r w:rsidRPr="00867D3D">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867D3D">
        <w:rPr>
          <w:rFonts w:ascii="Palatino Linotype" w:hAnsi="Palatino Linotype" w:cs="Arial"/>
          <w:sz w:val="22"/>
          <w:szCs w:val="22"/>
          <w:lang w:val="es-ES"/>
        </w:rPr>
        <w:t>YSM/JMAV</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7E8" w:rsidRDefault="00B057E8" w:rsidP="00C80F8C">
      <w:r>
        <w:separator/>
      </w:r>
    </w:p>
  </w:endnote>
  <w:endnote w:type="continuationSeparator" w:id="0">
    <w:p w:rsidR="00B057E8" w:rsidRDefault="00B057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FF" w:rsidRPr="00A2780F" w:rsidRDefault="00F504F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843A5">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843A5">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FF" w:rsidRDefault="00F504F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843A5">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843A5">
      <w:rPr>
        <w:rFonts w:ascii="Arial" w:hAnsi="Arial" w:cs="Arial"/>
        <w:b/>
        <w:bCs/>
        <w:noProof/>
        <w:sz w:val="20"/>
        <w:szCs w:val="20"/>
      </w:rPr>
      <w:t>31</w:t>
    </w:r>
    <w:r w:rsidRPr="00986599">
      <w:rPr>
        <w:rFonts w:ascii="Arial" w:hAnsi="Arial" w:cs="Arial"/>
        <w:b/>
        <w:bCs/>
        <w:sz w:val="20"/>
        <w:szCs w:val="20"/>
      </w:rPr>
      <w:fldChar w:fldCharType="end"/>
    </w:r>
  </w:p>
  <w:p w:rsidR="00F504FF" w:rsidRPr="00070856" w:rsidRDefault="00F504F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7E8" w:rsidRDefault="00B057E8" w:rsidP="00C80F8C">
      <w:r>
        <w:separator/>
      </w:r>
    </w:p>
  </w:footnote>
  <w:footnote w:type="continuationSeparator" w:id="0">
    <w:p w:rsidR="00B057E8" w:rsidRDefault="00B057E8" w:rsidP="00C80F8C">
      <w:r>
        <w:continuationSeparator/>
      </w:r>
    </w:p>
  </w:footnote>
  <w:footnote w:id="1">
    <w:p w:rsidR="00F504FF" w:rsidRPr="00FC4E87" w:rsidRDefault="00F504FF" w:rsidP="005565EB">
      <w:pPr>
        <w:pStyle w:val="Textonotapie"/>
        <w:jc w:val="both"/>
        <w:rPr>
          <w:rFonts w:ascii="Palatino Linotype" w:hAnsi="Palatino Linotype"/>
          <w:sz w:val="16"/>
          <w:szCs w:val="16"/>
        </w:rPr>
      </w:pPr>
      <w:r>
        <w:rPr>
          <w:rStyle w:val="Refdenotaalpie"/>
        </w:rPr>
        <w:footnoteRef/>
      </w:r>
      <w:r>
        <w:t xml:space="preserve"> </w:t>
      </w:r>
      <w:r w:rsidRPr="00FC4E87">
        <w:rPr>
          <w:rFonts w:ascii="Palatino Linotype" w:hAnsi="Palatino Linotype"/>
          <w:b/>
          <w:sz w:val="16"/>
          <w:szCs w:val="16"/>
        </w:rPr>
        <w:t xml:space="preserve">Artículo 150. </w:t>
      </w:r>
      <w:r w:rsidRPr="00FC4E87">
        <w:rPr>
          <w:rFonts w:ascii="Palatino Linotype" w:hAnsi="Palatino Linotype"/>
          <w:b/>
          <w:sz w:val="16"/>
          <w:szCs w:val="16"/>
          <w:u w:val="single"/>
        </w:rPr>
        <w:t>El procedimiento de acceso a la información</w:t>
      </w:r>
      <w:r w:rsidRPr="00FC4E87">
        <w:rPr>
          <w:rFonts w:ascii="Palatino Linotype" w:hAnsi="Palatino Linotype"/>
          <w:sz w:val="16"/>
          <w:szCs w:val="16"/>
        </w:rPr>
        <w:t xml:space="preserve"> es la garantía primaria del derecho en cuestión y </w:t>
      </w:r>
      <w:r w:rsidRPr="00FC4E87">
        <w:rPr>
          <w:rFonts w:ascii="Palatino Linotype" w:hAnsi="Palatino Linotype"/>
          <w:b/>
          <w:sz w:val="16"/>
          <w:szCs w:val="16"/>
          <w:u w:val="single"/>
        </w:rPr>
        <w:t>se rige por los principios de</w:t>
      </w:r>
      <w:r w:rsidRPr="00FC4E87">
        <w:rPr>
          <w:rFonts w:ascii="Palatino Linotype" w:hAnsi="Palatino Linotype"/>
          <w:sz w:val="16"/>
          <w:szCs w:val="16"/>
        </w:rPr>
        <w:t xml:space="preserve"> simplicidad, rapidez gratuidad del procedimiento, auxilio y </w:t>
      </w:r>
      <w:r w:rsidRPr="00FC4E87">
        <w:rPr>
          <w:rFonts w:ascii="Palatino Linotype" w:hAnsi="Palatino Linotype"/>
          <w:b/>
          <w:sz w:val="16"/>
          <w:szCs w:val="16"/>
          <w:u w:val="single"/>
        </w:rPr>
        <w:t>orientación a los particulares</w:t>
      </w:r>
      <w:r w:rsidRPr="00FC4E87">
        <w:rPr>
          <w:rFonts w:ascii="Palatino Linotype" w:hAnsi="Palatino Linotype"/>
          <w:sz w:val="16"/>
          <w:szCs w:val="16"/>
        </w:rPr>
        <w:t>, así como atención adecuada a las personas con discapacidad y a los hablantes de lengua indígena con el objeto de otorgar la protección más amplia del derecho de las personas.</w:t>
      </w:r>
    </w:p>
  </w:footnote>
  <w:footnote w:id="2">
    <w:p w:rsidR="00F504FF" w:rsidRPr="00FC4E87" w:rsidRDefault="00F504FF" w:rsidP="005565EB">
      <w:pPr>
        <w:pStyle w:val="Textonotapie"/>
        <w:jc w:val="both"/>
        <w:rPr>
          <w:rFonts w:ascii="Palatino Linotype" w:hAnsi="Palatino Linotype"/>
          <w:sz w:val="16"/>
          <w:szCs w:val="16"/>
        </w:rPr>
      </w:pPr>
      <w:r>
        <w:rPr>
          <w:rStyle w:val="Refdenotaalpie"/>
        </w:rPr>
        <w:footnoteRef/>
      </w:r>
      <w:r>
        <w:t xml:space="preserve"> </w:t>
      </w:r>
      <w:r w:rsidRPr="00FC4E87">
        <w:rPr>
          <w:rFonts w:ascii="Palatino Linotype" w:hAnsi="Palatino Linotype"/>
          <w:b/>
          <w:sz w:val="16"/>
          <w:szCs w:val="16"/>
        </w:rPr>
        <w:t>Artículo 173</w:t>
      </w:r>
      <w:r w:rsidRPr="00FC4E87">
        <w:rPr>
          <w:rFonts w:ascii="Palatino Linotype" w:hAnsi="Palatino Linotype"/>
          <w:sz w:val="16"/>
          <w:szCs w:val="16"/>
        </w:rPr>
        <w:t xml:space="preserve">. Sin perjuicio de lo anteriormente establecido, </w:t>
      </w:r>
      <w:r w:rsidRPr="00FC4E87">
        <w:rPr>
          <w:rFonts w:ascii="Palatino Linotype" w:hAnsi="Palatino Linotype"/>
          <w:b/>
          <w:sz w:val="16"/>
          <w:szCs w:val="16"/>
          <w:u w:val="single"/>
        </w:rPr>
        <w:t>el procedimiento de acceso a la información se rige por los siguientes principios</w:t>
      </w:r>
      <w:r w:rsidRPr="00FC4E87">
        <w:rPr>
          <w:rFonts w:ascii="Palatino Linotype" w:hAnsi="Palatino Linotype"/>
          <w:sz w:val="16"/>
          <w:szCs w:val="16"/>
        </w:rPr>
        <w:t xml:space="preserve">: </w:t>
      </w:r>
    </w:p>
    <w:p w:rsidR="00F504FF" w:rsidRPr="00FC4E87" w:rsidRDefault="00F504FF" w:rsidP="005565EB">
      <w:pPr>
        <w:pStyle w:val="Textonotapie"/>
        <w:jc w:val="both"/>
        <w:rPr>
          <w:rFonts w:ascii="Palatino Linotype" w:hAnsi="Palatino Linotype"/>
          <w:sz w:val="16"/>
          <w:szCs w:val="16"/>
        </w:rPr>
      </w:pPr>
      <w:r>
        <w:rPr>
          <w:rFonts w:ascii="Palatino Linotype" w:hAnsi="Palatino Linotype"/>
          <w:sz w:val="16"/>
          <w:szCs w:val="16"/>
        </w:rPr>
        <w:t>[…]</w:t>
      </w:r>
    </w:p>
    <w:p w:rsidR="00F504FF" w:rsidRPr="00FC4E87" w:rsidRDefault="00F504FF" w:rsidP="005565EB">
      <w:pPr>
        <w:pStyle w:val="Textonotapie"/>
        <w:jc w:val="both"/>
        <w:rPr>
          <w:rFonts w:ascii="Palatino Linotype" w:hAnsi="Palatino Linotype"/>
          <w:sz w:val="16"/>
          <w:szCs w:val="16"/>
        </w:rPr>
      </w:pPr>
      <w:r w:rsidRPr="00FC4E87">
        <w:rPr>
          <w:rFonts w:ascii="Palatino Linotype" w:hAnsi="Palatino Linotype"/>
          <w:b/>
          <w:sz w:val="16"/>
          <w:szCs w:val="16"/>
        </w:rPr>
        <w:t>III.</w:t>
      </w:r>
      <w:r>
        <w:rPr>
          <w:rFonts w:ascii="Palatino Linotype" w:hAnsi="Palatino Linotype"/>
          <w:sz w:val="16"/>
          <w:szCs w:val="16"/>
        </w:rPr>
        <w:t xml:space="preserve"> </w:t>
      </w:r>
      <w:r w:rsidRPr="00FC4E87">
        <w:rPr>
          <w:rFonts w:ascii="Palatino Linotype" w:hAnsi="Palatino Linotype"/>
          <w:sz w:val="16"/>
          <w:szCs w:val="16"/>
        </w:rPr>
        <w:t xml:space="preserve">Auxilio y </w:t>
      </w:r>
      <w:r w:rsidRPr="00FC4E87">
        <w:rPr>
          <w:rFonts w:ascii="Palatino Linotype" w:hAnsi="Palatino Linotype"/>
          <w:b/>
          <w:sz w:val="16"/>
          <w:szCs w:val="16"/>
          <w:u w:val="single"/>
        </w:rPr>
        <w:t>orientación a los particulares</w:t>
      </w:r>
      <w:r w:rsidRPr="00FC4E87">
        <w:rPr>
          <w:rFonts w:ascii="Palatino Linotype" w:hAnsi="Palatino Linotype"/>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FF" w:rsidRPr="001711F5" w:rsidRDefault="00F504FF" w:rsidP="00354355">
    <w:pPr>
      <w:pStyle w:val="Encabezado"/>
      <w:tabs>
        <w:tab w:val="clear" w:pos="4252"/>
        <w:tab w:val="clear" w:pos="8504"/>
        <w:tab w:val="left" w:pos="2326"/>
      </w:tabs>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686"/>
      <w:gridCol w:w="2552"/>
      <w:gridCol w:w="3118"/>
    </w:tblGrid>
    <w:tr w:rsidR="00F504FF" w:rsidRPr="008F2CCC" w:rsidTr="00E15D7C">
      <w:tc>
        <w:tcPr>
          <w:tcW w:w="3686" w:type="dxa"/>
        </w:tcPr>
        <w:p w:rsidR="00F504FF" w:rsidRPr="008F2CCC" w:rsidRDefault="00F504FF" w:rsidP="00AD3AEC">
          <w:pPr>
            <w:rPr>
              <w:rFonts w:ascii="Palatino Linotype" w:hAnsi="Palatino Linotype"/>
              <w:b/>
              <w:sz w:val="22"/>
              <w:szCs w:val="22"/>
              <w:lang w:val="es-ES_tradnl"/>
            </w:rPr>
          </w:pPr>
        </w:p>
      </w:tc>
      <w:tc>
        <w:tcPr>
          <w:tcW w:w="2552" w:type="dxa"/>
          <w:shd w:val="clear" w:color="auto" w:fill="auto"/>
        </w:tcPr>
        <w:p w:rsidR="00F504FF" w:rsidRPr="00664658" w:rsidRDefault="00F504FF"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F504FF" w:rsidRPr="008F2CCC" w:rsidRDefault="00F504FF" w:rsidP="00AD3AEC">
          <w:pPr>
            <w:jc w:val="both"/>
            <w:rPr>
              <w:rFonts w:ascii="Palatino Linotype" w:hAnsi="Palatino Linotype"/>
              <w:b/>
              <w:sz w:val="22"/>
              <w:szCs w:val="22"/>
              <w:lang w:val="es-ES_tradnl"/>
            </w:rPr>
          </w:pPr>
          <w:r>
            <w:rPr>
              <w:rFonts w:ascii="Palatino Linotype" w:hAnsi="Palatino Linotype"/>
              <w:b/>
              <w:sz w:val="22"/>
              <w:szCs w:val="22"/>
              <w:lang w:val="es-ES_tradnl"/>
            </w:rPr>
            <w:t>03102/INFOEM/AD/RR/2018</w:t>
          </w:r>
        </w:p>
      </w:tc>
    </w:tr>
    <w:tr w:rsidR="00F504FF" w:rsidRPr="008F2CCC" w:rsidTr="00E15D7C">
      <w:tc>
        <w:tcPr>
          <w:tcW w:w="3686" w:type="dxa"/>
        </w:tcPr>
        <w:p w:rsidR="00F504FF" w:rsidRPr="008F2CCC" w:rsidRDefault="00F504FF" w:rsidP="00AD3AEC">
          <w:pPr>
            <w:rPr>
              <w:rFonts w:ascii="Palatino Linotype" w:hAnsi="Palatino Linotype"/>
              <w:b/>
              <w:sz w:val="22"/>
              <w:szCs w:val="22"/>
              <w:lang w:val="es-ES_tradnl"/>
            </w:rPr>
          </w:pPr>
        </w:p>
      </w:tc>
      <w:tc>
        <w:tcPr>
          <w:tcW w:w="2552" w:type="dxa"/>
          <w:shd w:val="clear" w:color="auto" w:fill="auto"/>
        </w:tcPr>
        <w:p w:rsidR="00F504FF" w:rsidRPr="00664658" w:rsidRDefault="00F504FF"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F504FF" w:rsidRPr="00DC41C8" w:rsidRDefault="00F504FF" w:rsidP="00AD3AEC">
          <w:pPr>
            <w:jc w:val="both"/>
            <w:rPr>
              <w:rFonts w:ascii="Palatino Linotype" w:hAnsi="Palatino Linotype"/>
              <w:b/>
              <w:sz w:val="22"/>
              <w:szCs w:val="22"/>
            </w:rPr>
          </w:pPr>
          <w:r>
            <w:rPr>
              <w:rFonts w:ascii="Palatino Linotype" w:hAnsi="Palatino Linotype"/>
              <w:b/>
              <w:sz w:val="22"/>
              <w:szCs w:val="22"/>
            </w:rPr>
            <w:t>Ayuntamiento de Ecatepec de Morelos</w:t>
          </w:r>
        </w:p>
      </w:tc>
    </w:tr>
    <w:tr w:rsidR="00F504FF" w:rsidRPr="008F2CCC" w:rsidTr="00E15D7C">
      <w:trPr>
        <w:trHeight w:val="228"/>
      </w:trPr>
      <w:tc>
        <w:tcPr>
          <w:tcW w:w="3686" w:type="dxa"/>
        </w:tcPr>
        <w:p w:rsidR="00F504FF" w:rsidRPr="008F2CCC" w:rsidRDefault="00F504FF" w:rsidP="00AD3AEC">
          <w:pPr>
            <w:rPr>
              <w:rFonts w:ascii="Palatino Linotype" w:hAnsi="Palatino Linotype"/>
              <w:b/>
              <w:sz w:val="22"/>
              <w:szCs w:val="22"/>
              <w:lang w:val="es-ES_tradnl"/>
            </w:rPr>
          </w:pPr>
        </w:p>
      </w:tc>
      <w:tc>
        <w:tcPr>
          <w:tcW w:w="2552" w:type="dxa"/>
          <w:shd w:val="clear" w:color="auto" w:fill="auto"/>
        </w:tcPr>
        <w:p w:rsidR="00F504FF" w:rsidRPr="00664658" w:rsidRDefault="00F504FF"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F504FF" w:rsidRPr="00664658" w:rsidRDefault="00F504FF"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504FF" w:rsidRPr="001711F5" w:rsidRDefault="00F504FF"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FF" w:rsidRPr="005A6925" w:rsidRDefault="00F504FF">
    <w:pPr>
      <w:rPr>
        <w:rFonts w:ascii="Palatino Linotype" w:hAnsi="Palatino Linotype"/>
        <w:sz w:val="22"/>
        <w:szCs w:val="20"/>
      </w:rPr>
    </w:pPr>
  </w:p>
  <w:tbl>
    <w:tblPr>
      <w:tblW w:w="9356" w:type="dxa"/>
      <w:tblInd w:w="-142" w:type="dxa"/>
      <w:tblLayout w:type="fixed"/>
      <w:tblLook w:val="04A0" w:firstRow="1" w:lastRow="0" w:firstColumn="1" w:lastColumn="0" w:noHBand="0" w:noVBand="1"/>
    </w:tblPr>
    <w:tblGrid>
      <w:gridCol w:w="3686"/>
      <w:gridCol w:w="2552"/>
      <w:gridCol w:w="3118"/>
    </w:tblGrid>
    <w:tr w:rsidR="00F504FF" w:rsidRPr="008F2CCC" w:rsidTr="00E15D7C">
      <w:tc>
        <w:tcPr>
          <w:tcW w:w="3686" w:type="dxa"/>
          <w:vMerge w:val="restart"/>
        </w:tcPr>
        <w:p w:rsidR="00F504FF" w:rsidRPr="008F2CCC" w:rsidRDefault="00F504FF" w:rsidP="00A2780F">
          <w:pPr>
            <w:rPr>
              <w:rFonts w:ascii="Palatino Linotype" w:hAnsi="Palatino Linotype"/>
              <w:b/>
              <w:sz w:val="22"/>
              <w:szCs w:val="22"/>
              <w:lang w:val="es-ES_tradnl"/>
            </w:rPr>
          </w:pPr>
        </w:p>
      </w:tc>
      <w:tc>
        <w:tcPr>
          <w:tcW w:w="2552" w:type="dxa"/>
          <w:shd w:val="clear" w:color="auto" w:fill="auto"/>
        </w:tcPr>
        <w:p w:rsidR="00F504FF" w:rsidRPr="008F2CCC" w:rsidRDefault="00F504F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504FF" w:rsidRPr="008F2CCC" w:rsidRDefault="00F504FF" w:rsidP="00AD3AEC">
          <w:pPr>
            <w:jc w:val="both"/>
            <w:rPr>
              <w:rFonts w:ascii="Palatino Linotype" w:hAnsi="Palatino Linotype"/>
              <w:b/>
              <w:sz w:val="22"/>
              <w:szCs w:val="22"/>
              <w:lang w:val="es-ES_tradnl"/>
            </w:rPr>
          </w:pPr>
          <w:r>
            <w:rPr>
              <w:rFonts w:ascii="Palatino Linotype" w:hAnsi="Palatino Linotype"/>
              <w:b/>
              <w:sz w:val="22"/>
              <w:szCs w:val="22"/>
              <w:lang w:val="es-ES_tradnl"/>
            </w:rPr>
            <w:t>03102/INFOEM/AD/RR/2018</w:t>
          </w:r>
        </w:p>
      </w:tc>
    </w:tr>
    <w:tr w:rsidR="00F504FF" w:rsidRPr="008F2CCC" w:rsidTr="00E15D7C">
      <w:tc>
        <w:tcPr>
          <w:tcW w:w="3686" w:type="dxa"/>
          <w:vMerge/>
        </w:tcPr>
        <w:p w:rsidR="00F504FF" w:rsidRPr="008F2CCC" w:rsidRDefault="00F504FF" w:rsidP="00A2780F">
          <w:pPr>
            <w:rPr>
              <w:rFonts w:ascii="Palatino Linotype" w:hAnsi="Palatino Linotype"/>
              <w:b/>
              <w:sz w:val="22"/>
              <w:szCs w:val="22"/>
              <w:lang w:val="es-ES_tradnl"/>
            </w:rPr>
          </w:pPr>
        </w:p>
      </w:tc>
      <w:tc>
        <w:tcPr>
          <w:tcW w:w="2552" w:type="dxa"/>
          <w:shd w:val="clear" w:color="auto" w:fill="auto"/>
        </w:tcPr>
        <w:p w:rsidR="00F504FF" w:rsidRPr="008F2CCC" w:rsidRDefault="00F504F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F504FF" w:rsidRPr="008F2CCC" w:rsidRDefault="00503539" w:rsidP="00503539">
          <w:pPr>
            <w:jc w:val="both"/>
            <w:rPr>
              <w:rFonts w:ascii="Palatino Linotype" w:hAnsi="Palatino Linotype"/>
              <w:b/>
              <w:sz w:val="22"/>
              <w:szCs w:val="22"/>
              <w:lang w:val="es-ES_tradnl"/>
            </w:rPr>
          </w:pPr>
          <w:r>
            <w:rPr>
              <w:rFonts w:ascii="Palatino Linotype" w:hAnsi="Palatino Linotype"/>
              <w:b/>
              <w:sz w:val="22"/>
              <w:szCs w:val="22"/>
            </w:rPr>
            <w:t>XXXXX</w:t>
          </w:r>
          <w:r w:rsidR="00F504FF" w:rsidRPr="00E15D7C">
            <w:rPr>
              <w:rFonts w:ascii="Palatino Linotype" w:hAnsi="Palatino Linotype"/>
              <w:b/>
              <w:sz w:val="22"/>
              <w:szCs w:val="22"/>
            </w:rPr>
            <w:t xml:space="preserve"> </w:t>
          </w:r>
          <w:r>
            <w:rPr>
              <w:rFonts w:ascii="Palatino Linotype" w:hAnsi="Palatino Linotype"/>
              <w:b/>
              <w:sz w:val="22"/>
              <w:szCs w:val="22"/>
            </w:rPr>
            <w:t>XXXXXXX</w:t>
          </w:r>
          <w:r w:rsidR="00F504FF" w:rsidRPr="00E15D7C">
            <w:rPr>
              <w:rFonts w:ascii="Palatino Linotype" w:hAnsi="Palatino Linotype"/>
              <w:b/>
              <w:sz w:val="22"/>
              <w:szCs w:val="22"/>
            </w:rPr>
            <w:t xml:space="preserve"> </w:t>
          </w:r>
          <w:r>
            <w:rPr>
              <w:rFonts w:ascii="Palatino Linotype" w:hAnsi="Palatino Linotype"/>
              <w:b/>
              <w:sz w:val="22"/>
              <w:szCs w:val="22"/>
            </w:rPr>
            <w:t>XXXXXXX</w:t>
          </w:r>
          <w:r w:rsidR="00F504FF" w:rsidRPr="00E15D7C">
            <w:rPr>
              <w:rFonts w:ascii="Palatino Linotype" w:hAnsi="Palatino Linotype"/>
              <w:b/>
              <w:sz w:val="22"/>
              <w:szCs w:val="22"/>
            </w:rPr>
            <w:t xml:space="preserve"> </w:t>
          </w:r>
          <w:r>
            <w:rPr>
              <w:rFonts w:ascii="Palatino Linotype" w:hAnsi="Palatino Linotype"/>
              <w:b/>
              <w:sz w:val="22"/>
              <w:szCs w:val="22"/>
            </w:rPr>
            <w:t>XXXXX</w:t>
          </w:r>
        </w:p>
      </w:tc>
    </w:tr>
    <w:tr w:rsidR="00F504FF" w:rsidRPr="008F2CCC" w:rsidTr="00E15D7C">
      <w:trPr>
        <w:trHeight w:val="228"/>
      </w:trPr>
      <w:tc>
        <w:tcPr>
          <w:tcW w:w="3686" w:type="dxa"/>
          <w:vMerge/>
        </w:tcPr>
        <w:p w:rsidR="00F504FF" w:rsidRPr="008F2CCC" w:rsidRDefault="00F504FF" w:rsidP="00E37C88">
          <w:pPr>
            <w:rPr>
              <w:rFonts w:ascii="Palatino Linotype" w:hAnsi="Palatino Linotype"/>
              <w:b/>
              <w:sz w:val="22"/>
              <w:szCs w:val="22"/>
              <w:lang w:val="es-ES_tradnl"/>
            </w:rPr>
          </w:pPr>
        </w:p>
      </w:tc>
      <w:tc>
        <w:tcPr>
          <w:tcW w:w="2552" w:type="dxa"/>
          <w:shd w:val="clear" w:color="auto" w:fill="auto"/>
        </w:tcPr>
        <w:p w:rsidR="00F504FF" w:rsidRPr="008F2CCC" w:rsidRDefault="00F504F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504FF" w:rsidRPr="00DC41C8" w:rsidRDefault="00F504FF" w:rsidP="00741570">
          <w:pPr>
            <w:jc w:val="both"/>
            <w:rPr>
              <w:rFonts w:ascii="Palatino Linotype" w:hAnsi="Palatino Linotype"/>
              <w:b/>
              <w:sz w:val="22"/>
              <w:szCs w:val="22"/>
            </w:rPr>
          </w:pPr>
          <w:r>
            <w:rPr>
              <w:rFonts w:ascii="Palatino Linotype" w:hAnsi="Palatino Linotype"/>
              <w:b/>
              <w:sz w:val="22"/>
              <w:szCs w:val="22"/>
            </w:rPr>
            <w:t>Ayuntamiento de Ecatepec de Morelos</w:t>
          </w:r>
        </w:p>
      </w:tc>
    </w:tr>
    <w:tr w:rsidR="00F504FF" w:rsidRPr="008F2CCC" w:rsidTr="00E15D7C">
      <w:tc>
        <w:tcPr>
          <w:tcW w:w="3686" w:type="dxa"/>
          <w:vMerge/>
        </w:tcPr>
        <w:p w:rsidR="00F504FF" w:rsidRPr="008F2CCC" w:rsidRDefault="00F504FF" w:rsidP="00A2780F">
          <w:pPr>
            <w:rPr>
              <w:rFonts w:ascii="Palatino Linotype" w:hAnsi="Palatino Linotype"/>
              <w:b/>
              <w:sz w:val="22"/>
              <w:szCs w:val="22"/>
              <w:lang w:val="es-ES_tradnl"/>
            </w:rPr>
          </w:pPr>
        </w:p>
      </w:tc>
      <w:tc>
        <w:tcPr>
          <w:tcW w:w="2552" w:type="dxa"/>
          <w:shd w:val="clear" w:color="auto" w:fill="auto"/>
        </w:tcPr>
        <w:p w:rsidR="00F504FF" w:rsidRPr="008F2CCC" w:rsidRDefault="00F504F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504FF" w:rsidRPr="008F2CCC" w:rsidRDefault="00F504F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504FF" w:rsidRPr="005A6925" w:rsidRDefault="00F504FF"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4EE7"/>
    <w:rsid w:val="00075615"/>
    <w:rsid w:val="00075EA3"/>
    <w:rsid w:val="00077AC1"/>
    <w:rsid w:val="00077B79"/>
    <w:rsid w:val="00077BB8"/>
    <w:rsid w:val="0008043B"/>
    <w:rsid w:val="0008139C"/>
    <w:rsid w:val="00081B66"/>
    <w:rsid w:val="00082CA2"/>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5E57"/>
    <w:rsid w:val="000A66D7"/>
    <w:rsid w:val="000A7958"/>
    <w:rsid w:val="000A7B48"/>
    <w:rsid w:val="000B02AE"/>
    <w:rsid w:val="000B11B2"/>
    <w:rsid w:val="000B167C"/>
    <w:rsid w:val="000B17FD"/>
    <w:rsid w:val="000B20AC"/>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1DB"/>
    <w:rsid w:val="00131466"/>
    <w:rsid w:val="00131979"/>
    <w:rsid w:val="00131ABC"/>
    <w:rsid w:val="00132178"/>
    <w:rsid w:val="001322D3"/>
    <w:rsid w:val="001323DC"/>
    <w:rsid w:val="00133607"/>
    <w:rsid w:val="00133D6C"/>
    <w:rsid w:val="0013622C"/>
    <w:rsid w:val="001371A5"/>
    <w:rsid w:val="001378F0"/>
    <w:rsid w:val="00137AEE"/>
    <w:rsid w:val="00137D02"/>
    <w:rsid w:val="00140252"/>
    <w:rsid w:val="001406EB"/>
    <w:rsid w:val="00140BE0"/>
    <w:rsid w:val="00140FA7"/>
    <w:rsid w:val="00141AD3"/>
    <w:rsid w:val="00141EE7"/>
    <w:rsid w:val="001425F5"/>
    <w:rsid w:val="001433DD"/>
    <w:rsid w:val="00144BB9"/>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2D"/>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726A"/>
    <w:rsid w:val="00187682"/>
    <w:rsid w:val="001900D7"/>
    <w:rsid w:val="00190BFD"/>
    <w:rsid w:val="00192255"/>
    <w:rsid w:val="00193D12"/>
    <w:rsid w:val="00194DDA"/>
    <w:rsid w:val="00195288"/>
    <w:rsid w:val="0019536A"/>
    <w:rsid w:val="00195662"/>
    <w:rsid w:val="00195F6E"/>
    <w:rsid w:val="001962AC"/>
    <w:rsid w:val="001973DF"/>
    <w:rsid w:val="00197978"/>
    <w:rsid w:val="00197E56"/>
    <w:rsid w:val="001A0054"/>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2CCF"/>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DD1"/>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ECF"/>
    <w:rsid w:val="00233F58"/>
    <w:rsid w:val="00234622"/>
    <w:rsid w:val="0023487A"/>
    <w:rsid w:val="0023574C"/>
    <w:rsid w:val="00235E8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68C3"/>
    <w:rsid w:val="002D7159"/>
    <w:rsid w:val="002D7957"/>
    <w:rsid w:val="002D79D3"/>
    <w:rsid w:val="002E0326"/>
    <w:rsid w:val="002E0B29"/>
    <w:rsid w:val="002E0DDE"/>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CEA"/>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864"/>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3832"/>
    <w:rsid w:val="003E3AFA"/>
    <w:rsid w:val="003E4810"/>
    <w:rsid w:val="003E4BF7"/>
    <w:rsid w:val="003E52CC"/>
    <w:rsid w:val="003E62E4"/>
    <w:rsid w:val="003E7148"/>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DA1"/>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3D1"/>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735"/>
    <w:rsid w:val="00493B3B"/>
    <w:rsid w:val="00493D97"/>
    <w:rsid w:val="00493E3D"/>
    <w:rsid w:val="00493E71"/>
    <w:rsid w:val="00493F71"/>
    <w:rsid w:val="0049495A"/>
    <w:rsid w:val="00495278"/>
    <w:rsid w:val="00495796"/>
    <w:rsid w:val="00495E84"/>
    <w:rsid w:val="00497D47"/>
    <w:rsid w:val="00497FC5"/>
    <w:rsid w:val="004A04DD"/>
    <w:rsid w:val="004A087A"/>
    <w:rsid w:val="004A088B"/>
    <w:rsid w:val="004A1423"/>
    <w:rsid w:val="004A40F2"/>
    <w:rsid w:val="004A45F9"/>
    <w:rsid w:val="004A4A3B"/>
    <w:rsid w:val="004A506A"/>
    <w:rsid w:val="004A523F"/>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16"/>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3539"/>
    <w:rsid w:val="005045D8"/>
    <w:rsid w:val="005047D7"/>
    <w:rsid w:val="00504829"/>
    <w:rsid w:val="00504A63"/>
    <w:rsid w:val="00505143"/>
    <w:rsid w:val="005055E4"/>
    <w:rsid w:val="00505F6C"/>
    <w:rsid w:val="00506111"/>
    <w:rsid w:val="00506349"/>
    <w:rsid w:val="005071D8"/>
    <w:rsid w:val="005072B6"/>
    <w:rsid w:val="00507C28"/>
    <w:rsid w:val="00507CD8"/>
    <w:rsid w:val="00507ED8"/>
    <w:rsid w:val="005104E2"/>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51DD"/>
    <w:rsid w:val="00525242"/>
    <w:rsid w:val="005254A5"/>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5EB"/>
    <w:rsid w:val="0055676A"/>
    <w:rsid w:val="0055797E"/>
    <w:rsid w:val="00557B6A"/>
    <w:rsid w:val="00560BFE"/>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5D31"/>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C53"/>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2D5"/>
    <w:rsid w:val="00655403"/>
    <w:rsid w:val="00655596"/>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02B"/>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2A4"/>
    <w:rsid w:val="006808E7"/>
    <w:rsid w:val="00680F91"/>
    <w:rsid w:val="0068120B"/>
    <w:rsid w:val="006817D2"/>
    <w:rsid w:val="00681AC4"/>
    <w:rsid w:val="00681BBD"/>
    <w:rsid w:val="00681D62"/>
    <w:rsid w:val="00682357"/>
    <w:rsid w:val="0068241F"/>
    <w:rsid w:val="0068264A"/>
    <w:rsid w:val="00682BE9"/>
    <w:rsid w:val="00682EA5"/>
    <w:rsid w:val="006836CA"/>
    <w:rsid w:val="006843A5"/>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B9"/>
    <w:rsid w:val="006B1DC7"/>
    <w:rsid w:val="006B235C"/>
    <w:rsid w:val="006B298B"/>
    <w:rsid w:val="006B3328"/>
    <w:rsid w:val="006B39E2"/>
    <w:rsid w:val="006B3DA0"/>
    <w:rsid w:val="006B3F4F"/>
    <w:rsid w:val="006B4664"/>
    <w:rsid w:val="006B4B50"/>
    <w:rsid w:val="006B4B70"/>
    <w:rsid w:val="006B4F95"/>
    <w:rsid w:val="006B51F8"/>
    <w:rsid w:val="006B5DAA"/>
    <w:rsid w:val="006B5EC8"/>
    <w:rsid w:val="006B6680"/>
    <w:rsid w:val="006B6852"/>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596"/>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2EF"/>
    <w:rsid w:val="007304F5"/>
    <w:rsid w:val="00730974"/>
    <w:rsid w:val="00730A1E"/>
    <w:rsid w:val="007312A1"/>
    <w:rsid w:val="00732266"/>
    <w:rsid w:val="007328BA"/>
    <w:rsid w:val="00732FA0"/>
    <w:rsid w:val="007330C3"/>
    <w:rsid w:val="0073311C"/>
    <w:rsid w:val="007353F0"/>
    <w:rsid w:val="00735930"/>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5FD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6CBA"/>
    <w:rsid w:val="007B7F32"/>
    <w:rsid w:val="007C0CC6"/>
    <w:rsid w:val="007C1493"/>
    <w:rsid w:val="007C1FBE"/>
    <w:rsid w:val="007C2056"/>
    <w:rsid w:val="007C250D"/>
    <w:rsid w:val="007C2BC5"/>
    <w:rsid w:val="007C2C4B"/>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739"/>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1B2"/>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57CD1"/>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470"/>
    <w:rsid w:val="00975616"/>
    <w:rsid w:val="0097580B"/>
    <w:rsid w:val="00975B22"/>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12AA"/>
    <w:rsid w:val="009A1C6B"/>
    <w:rsid w:val="009A274E"/>
    <w:rsid w:val="009A30EF"/>
    <w:rsid w:val="009A3CAE"/>
    <w:rsid w:val="009A415B"/>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6F7B"/>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EB2"/>
    <w:rsid w:val="009E0232"/>
    <w:rsid w:val="009E0403"/>
    <w:rsid w:val="009E2D79"/>
    <w:rsid w:val="009E36E5"/>
    <w:rsid w:val="009E37B2"/>
    <w:rsid w:val="009E3AFE"/>
    <w:rsid w:val="009E3EB1"/>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50B7"/>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1D42"/>
    <w:rsid w:val="00A72439"/>
    <w:rsid w:val="00A72DEC"/>
    <w:rsid w:val="00A72FE9"/>
    <w:rsid w:val="00A7350D"/>
    <w:rsid w:val="00A75489"/>
    <w:rsid w:val="00A75EE0"/>
    <w:rsid w:val="00A76DA1"/>
    <w:rsid w:val="00A770A2"/>
    <w:rsid w:val="00A77A85"/>
    <w:rsid w:val="00A81140"/>
    <w:rsid w:val="00A81174"/>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66D"/>
    <w:rsid w:val="00AA76CF"/>
    <w:rsid w:val="00AA771C"/>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0B6"/>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19EA"/>
    <w:rsid w:val="00B020EB"/>
    <w:rsid w:val="00B0244B"/>
    <w:rsid w:val="00B02D12"/>
    <w:rsid w:val="00B031BD"/>
    <w:rsid w:val="00B03E19"/>
    <w:rsid w:val="00B040E3"/>
    <w:rsid w:val="00B04104"/>
    <w:rsid w:val="00B045AD"/>
    <w:rsid w:val="00B057A7"/>
    <w:rsid w:val="00B057E8"/>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C7B"/>
    <w:rsid w:val="00B350AD"/>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9D9"/>
    <w:rsid w:val="00B61C6C"/>
    <w:rsid w:val="00B626DA"/>
    <w:rsid w:val="00B62A7E"/>
    <w:rsid w:val="00B64959"/>
    <w:rsid w:val="00B653D3"/>
    <w:rsid w:val="00B65505"/>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9BE"/>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0BA5"/>
    <w:rsid w:val="00BC1AE6"/>
    <w:rsid w:val="00BC1BB3"/>
    <w:rsid w:val="00BC2189"/>
    <w:rsid w:val="00BC224A"/>
    <w:rsid w:val="00BC22E3"/>
    <w:rsid w:val="00BC25E4"/>
    <w:rsid w:val="00BC2A6E"/>
    <w:rsid w:val="00BC2D6B"/>
    <w:rsid w:val="00BC3A8A"/>
    <w:rsid w:val="00BC3F7E"/>
    <w:rsid w:val="00BC45B2"/>
    <w:rsid w:val="00BC4729"/>
    <w:rsid w:val="00BC5979"/>
    <w:rsid w:val="00BC6735"/>
    <w:rsid w:val="00BC676C"/>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435"/>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B2E"/>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49F1"/>
    <w:rsid w:val="00C66C21"/>
    <w:rsid w:val="00C673CF"/>
    <w:rsid w:val="00C67518"/>
    <w:rsid w:val="00C70810"/>
    <w:rsid w:val="00C71401"/>
    <w:rsid w:val="00C71888"/>
    <w:rsid w:val="00C724A7"/>
    <w:rsid w:val="00C72FC7"/>
    <w:rsid w:val="00C73084"/>
    <w:rsid w:val="00C733DB"/>
    <w:rsid w:val="00C748B8"/>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545"/>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705"/>
    <w:rsid w:val="00CB5833"/>
    <w:rsid w:val="00CB5F3F"/>
    <w:rsid w:val="00CB6118"/>
    <w:rsid w:val="00CB6497"/>
    <w:rsid w:val="00CB6556"/>
    <w:rsid w:val="00CB70A1"/>
    <w:rsid w:val="00CB7517"/>
    <w:rsid w:val="00CB75B4"/>
    <w:rsid w:val="00CB7A9F"/>
    <w:rsid w:val="00CB7BD0"/>
    <w:rsid w:val="00CC099B"/>
    <w:rsid w:val="00CC0C98"/>
    <w:rsid w:val="00CC1351"/>
    <w:rsid w:val="00CC147E"/>
    <w:rsid w:val="00CC2167"/>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2D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2AEF"/>
    <w:rsid w:val="00D43082"/>
    <w:rsid w:val="00D43343"/>
    <w:rsid w:val="00D43A22"/>
    <w:rsid w:val="00D440CC"/>
    <w:rsid w:val="00D44420"/>
    <w:rsid w:val="00D446DF"/>
    <w:rsid w:val="00D4474E"/>
    <w:rsid w:val="00D44C70"/>
    <w:rsid w:val="00D4518A"/>
    <w:rsid w:val="00D4624B"/>
    <w:rsid w:val="00D46933"/>
    <w:rsid w:val="00D46BCA"/>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3B2"/>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0309"/>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55D"/>
    <w:rsid w:val="00E110F8"/>
    <w:rsid w:val="00E120FD"/>
    <w:rsid w:val="00E12B9D"/>
    <w:rsid w:val="00E13B19"/>
    <w:rsid w:val="00E14072"/>
    <w:rsid w:val="00E14FC1"/>
    <w:rsid w:val="00E15A4A"/>
    <w:rsid w:val="00E15BE0"/>
    <w:rsid w:val="00E15C58"/>
    <w:rsid w:val="00E15D7C"/>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279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62C"/>
    <w:rsid w:val="00EC1836"/>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3398"/>
    <w:rsid w:val="00EE4801"/>
    <w:rsid w:val="00EE4CD3"/>
    <w:rsid w:val="00EE4F55"/>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ADE"/>
    <w:rsid w:val="00F03506"/>
    <w:rsid w:val="00F0389E"/>
    <w:rsid w:val="00F03AB4"/>
    <w:rsid w:val="00F043D1"/>
    <w:rsid w:val="00F045B2"/>
    <w:rsid w:val="00F04CB4"/>
    <w:rsid w:val="00F05007"/>
    <w:rsid w:val="00F05412"/>
    <w:rsid w:val="00F05FE2"/>
    <w:rsid w:val="00F0633D"/>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4FF"/>
    <w:rsid w:val="00F5052B"/>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1E2"/>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3D4"/>
    <w:rsid w:val="00FB48D6"/>
    <w:rsid w:val="00FB509D"/>
    <w:rsid w:val="00FB5365"/>
    <w:rsid w:val="00FB5C39"/>
    <w:rsid w:val="00FB637B"/>
    <w:rsid w:val="00FB6B8E"/>
    <w:rsid w:val="00FB6E80"/>
    <w:rsid w:val="00FB6EF3"/>
    <w:rsid w:val="00FB72D9"/>
    <w:rsid w:val="00FB7BC0"/>
    <w:rsid w:val="00FB7D7B"/>
    <w:rsid w:val="00FC013D"/>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132"/>
    <w:rsid w:val="00FD645D"/>
    <w:rsid w:val="00FD6506"/>
    <w:rsid w:val="00FD6D3C"/>
    <w:rsid w:val="00FD6F87"/>
    <w:rsid w:val="00FD736A"/>
    <w:rsid w:val="00FD7979"/>
    <w:rsid w:val="00FE021D"/>
    <w:rsid w:val="00FE0D14"/>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2FD7"/>
    <w:rsid w:val="00FF3111"/>
    <w:rsid w:val="00FF3535"/>
    <w:rsid w:val="00FF40E7"/>
    <w:rsid w:val="00FF4D2F"/>
    <w:rsid w:val="00FF5232"/>
    <w:rsid w:val="00FF5D54"/>
    <w:rsid w:val="00FF61F3"/>
    <w:rsid w:val="00FF62F6"/>
    <w:rsid w:val="00FF667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9D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498039901">
      <w:bodyDiv w:val="1"/>
      <w:marLeft w:val="0"/>
      <w:marRight w:val="0"/>
      <w:marTop w:val="0"/>
      <w:marBottom w:val="0"/>
      <w:divBdr>
        <w:top w:val="none" w:sz="0" w:space="0" w:color="auto"/>
        <w:left w:val="none" w:sz="0" w:space="0" w:color="auto"/>
        <w:bottom w:val="none" w:sz="0" w:space="0" w:color="auto"/>
        <w:right w:val="none" w:sz="0" w:space="0" w:color="auto"/>
      </w:divBdr>
      <w:divsChild>
        <w:div w:id="2137747728">
          <w:marLeft w:val="0"/>
          <w:marRight w:val="0"/>
          <w:marTop w:val="0"/>
          <w:marBottom w:val="0"/>
          <w:divBdr>
            <w:top w:val="none" w:sz="0" w:space="0" w:color="auto"/>
            <w:left w:val="none" w:sz="0" w:space="0" w:color="auto"/>
            <w:bottom w:val="none" w:sz="0" w:space="0" w:color="auto"/>
            <w:right w:val="none" w:sz="0" w:space="0" w:color="auto"/>
          </w:divBdr>
        </w:div>
        <w:div w:id="1885678536">
          <w:marLeft w:val="0"/>
          <w:marRight w:val="0"/>
          <w:marTop w:val="0"/>
          <w:marBottom w:val="0"/>
          <w:divBdr>
            <w:top w:val="none" w:sz="0" w:space="0" w:color="auto"/>
            <w:left w:val="none" w:sz="0" w:space="0" w:color="auto"/>
            <w:bottom w:val="none" w:sz="0" w:space="0" w:color="auto"/>
            <w:right w:val="none" w:sz="0" w:space="0" w:color="auto"/>
          </w:divBdr>
          <w:divsChild>
            <w:div w:id="3531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5591981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2DF3-D6D9-49BA-AFA9-BE7FAFD2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31</Pages>
  <Words>8301</Words>
  <Characters>45659</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2018-10-17T00:47:00Z</cp:lastPrinted>
  <dcterms:created xsi:type="dcterms:W3CDTF">2018-10-26T00:30:00Z</dcterms:created>
  <dcterms:modified xsi:type="dcterms:W3CDTF">2018-11-21T00:10:00Z</dcterms:modified>
</cp:coreProperties>
</file>