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892" w:rsidRPr="004D379F" w:rsidRDefault="00584892" w:rsidP="002822A6">
      <w:pPr>
        <w:spacing w:before="240" w:after="240" w:line="360" w:lineRule="auto"/>
        <w:jc w:val="both"/>
        <w:rPr>
          <w:rFonts w:ascii="Palatino Linotype" w:hAnsi="Palatino Linotype" w:cs="Arial"/>
        </w:rPr>
      </w:pPr>
      <w:r w:rsidRPr="004D379F">
        <w:rPr>
          <w:rFonts w:ascii="Palatino Linotype" w:hAnsi="Palatino Linotype"/>
        </w:rPr>
        <w:t xml:space="preserve">Resolución del Pleno del Instituto de Transparencia, Acceso a la Información Pública y Protección de Datos Personales del Estado de México y Municipios, con domicilio en Metepec, Estado de </w:t>
      </w:r>
      <w:r w:rsidR="007E183A" w:rsidRPr="004D379F">
        <w:rPr>
          <w:rFonts w:ascii="Palatino Linotype" w:hAnsi="Palatino Linotype"/>
        </w:rPr>
        <w:t xml:space="preserve">México, de fecha </w:t>
      </w:r>
      <w:r w:rsidR="00CB5E6C" w:rsidRPr="004D379F">
        <w:rPr>
          <w:rFonts w:ascii="Palatino Linotype" w:hAnsi="Palatino Linotype"/>
        </w:rPr>
        <w:t>diez</w:t>
      </w:r>
      <w:r w:rsidR="00E15CA1" w:rsidRPr="004D379F">
        <w:rPr>
          <w:rFonts w:ascii="Palatino Linotype" w:hAnsi="Palatino Linotype"/>
        </w:rPr>
        <w:t xml:space="preserve"> de octubre</w:t>
      </w:r>
      <w:r w:rsidRPr="004D379F">
        <w:rPr>
          <w:rFonts w:ascii="Palatino Linotype" w:hAnsi="Palatino Linotype"/>
        </w:rPr>
        <w:t xml:space="preserve"> de dos mil dieciocho</w:t>
      </w:r>
      <w:r w:rsidRPr="004D379F">
        <w:rPr>
          <w:rFonts w:ascii="Palatino Linotype" w:hAnsi="Palatino Linotype" w:cs="Arial"/>
        </w:rPr>
        <w:t>.</w:t>
      </w:r>
    </w:p>
    <w:p w:rsidR="00584892" w:rsidRPr="004D379F" w:rsidRDefault="00584892" w:rsidP="002822A6">
      <w:pPr>
        <w:spacing w:before="240" w:after="240" w:line="360" w:lineRule="auto"/>
        <w:jc w:val="both"/>
        <w:rPr>
          <w:rFonts w:ascii="Palatino Linotype" w:hAnsi="Palatino Linotype" w:cs="Arial"/>
        </w:rPr>
      </w:pPr>
      <w:r w:rsidRPr="004D379F">
        <w:rPr>
          <w:rFonts w:ascii="Palatino Linotype" w:hAnsi="Palatino Linotype" w:cs="Arial"/>
        </w:rPr>
        <w:t xml:space="preserve">VISTO el expediente </w:t>
      </w:r>
      <w:r w:rsidRPr="004D379F">
        <w:rPr>
          <w:rFonts w:ascii="Palatino Linotype" w:hAnsi="Palatino Linotype"/>
        </w:rPr>
        <w:t>formado</w:t>
      </w:r>
      <w:r w:rsidRPr="004D379F">
        <w:rPr>
          <w:rFonts w:ascii="Palatino Linotype" w:hAnsi="Palatino Linotype" w:cs="Arial"/>
        </w:rPr>
        <w:t xml:space="preserve"> con motivo del recurso de revisión </w:t>
      </w:r>
      <w:r w:rsidR="00E15CA1" w:rsidRPr="004D379F">
        <w:rPr>
          <w:rFonts w:ascii="Palatino Linotype" w:hAnsi="Palatino Linotype" w:cs="Arial"/>
          <w:b/>
        </w:rPr>
        <w:t xml:space="preserve"> </w:t>
      </w:r>
      <w:r w:rsidR="00CB5E6C" w:rsidRPr="004D379F">
        <w:rPr>
          <w:rFonts w:ascii="Palatino Linotype" w:hAnsi="Palatino Linotype" w:cs="Arial"/>
          <w:b/>
        </w:rPr>
        <w:t>03127/INFOEM/IP/RR/2018</w:t>
      </w:r>
      <w:r w:rsidRPr="004D379F">
        <w:rPr>
          <w:rFonts w:ascii="Palatino Linotype" w:hAnsi="Palatino Linotype" w:cs="Arial"/>
        </w:rPr>
        <w:t xml:space="preserve">, promovido por </w:t>
      </w:r>
      <w:r w:rsidR="00CB5E6C" w:rsidRPr="004D379F">
        <w:rPr>
          <w:rFonts w:ascii="Palatino Linotype" w:hAnsi="Palatino Linotype" w:cs="Arial"/>
        </w:rPr>
        <w:t>el</w:t>
      </w:r>
      <w:r w:rsidRPr="004D379F">
        <w:rPr>
          <w:rFonts w:ascii="Palatino Linotype" w:hAnsi="Palatino Linotype" w:cs="Arial"/>
        </w:rPr>
        <w:t xml:space="preserve"> </w:t>
      </w:r>
      <w:r w:rsidRPr="004D379F">
        <w:rPr>
          <w:rFonts w:ascii="Palatino Linotype" w:hAnsi="Palatino Linotype" w:cs="Arial"/>
          <w:b/>
        </w:rPr>
        <w:t>C.</w:t>
      </w:r>
      <w:r w:rsidR="007B6942" w:rsidRPr="004D379F">
        <w:rPr>
          <w:rFonts w:ascii="Palatino Linotype" w:hAnsi="Palatino Linotype" w:cs="Arial"/>
          <w:b/>
        </w:rPr>
        <w:t xml:space="preserve"> </w:t>
      </w:r>
      <w:proofErr w:type="spellStart"/>
      <w:r w:rsidR="00AF0ECC">
        <w:rPr>
          <w:rFonts w:ascii="Palatino Linotype" w:hAnsi="Palatino Linotype" w:cs="Arial"/>
          <w:b/>
        </w:rPr>
        <w:t>xxxxx</w:t>
      </w:r>
      <w:proofErr w:type="spellEnd"/>
      <w:r w:rsidR="00CB5E6C" w:rsidRPr="004D379F">
        <w:rPr>
          <w:rFonts w:ascii="Palatino Linotype" w:hAnsi="Palatino Linotype" w:cs="Arial"/>
          <w:b/>
        </w:rPr>
        <w:t xml:space="preserve"> </w:t>
      </w:r>
      <w:proofErr w:type="spellStart"/>
      <w:r w:rsidR="00AF0ECC">
        <w:rPr>
          <w:rFonts w:ascii="Palatino Linotype" w:hAnsi="Palatino Linotype" w:cs="Arial"/>
          <w:b/>
        </w:rPr>
        <w:t>xxxxxxx</w:t>
      </w:r>
      <w:proofErr w:type="spellEnd"/>
      <w:r w:rsidR="00AF0ECC">
        <w:rPr>
          <w:rFonts w:ascii="Palatino Linotype" w:hAnsi="Palatino Linotype" w:cs="Arial"/>
          <w:b/>
        </w:rPr>
        <w:t xml:space="preserve"> </w:t>
      </w:r>
      <w:proofErr w:type="spellStart"/>
      <w:r w:rsidR="00AF0ECC">
        <w:rPr>
          <w:rFonts w:ascii="Palatino Linotype" w:hAnsi="Palatino Linotype" w:cs="Arial"/>
          <w:b/>
        </w:rPr>
        <w:t>xxxxxx</w:t>
      </w:r>
      <w:proofErr w:type="spellEnd"/>
      <w:r w:rsidRPr="004D379F">
        <w:rPr>
          <w:rFonts w:ascii="Palatino Linotype" w:hAnsi="Palatino Linotype" w:cs="Arial"/>
        </w:rPr>
        <w:t>,</w:t>
      </w:r>
      <w:r w:rsidR="00CB5E6C" w:rsidRPr="004D379F">
        <w:rPr>
          <w:rFonts w:ascii="Palatino Linotype" w:hAnsi="Palatino Linotype" w:cs="Arial"/>
        </w:rPr>
        <w:t xml:space="preserve"> </w:t>
      </w:r>
      <w:r w:rsidRPr="004D379F">
        <w:rPr>
          <w:rFonts w:ascii="Palatino Linotype" w:hAnsi="Palatino Linotype" w:cs="Arial"/>
        </w:rPr>
        <w:t xml:space="preserve">en lo sucesivo </w:t>
      </w:r>
      <w:r w:rsidR="00CB5E6C" w:rsidRPr="004D379F">
        <w:rPr>
          <w:rFonts w:ascii="Palatino Linotype" w:hAnsi="Palatino Linotype" w:cs="Arial"/>
          <w:b/>
        </w:rPr>
        <w:t>EL</w:t>
      </w:r>
      <w:r w:rsidRPr="004D379F">
        <w:rPr>
          <w:rFonts w:ascii="Palatino Linotype" w:hAnsi="Palatino Linotype" w:cs="Arial"/>
          <w:b/>
        </w:rPr>
        <w:t xml:space="preserve"> RECURRENTE</w:t>
      </w:r>
      <w:r w:rsidRPr="004D379F">
        <w:rPr>
          <w:rFonts w:ascii="Palatino Linotype" w:hAnsi="Palatino Linotype" w:cs="Arial"/>
        </w:rPr>
        <w:t xml:space="preserve">, en contra de la </w:t>
      </w:r>
      <w:r w:rsidR="007E183A" w:rsidRPr="004D379F">
        <w:rPr>
          <w:rFonts w:ascii="Palatino Linotype" w:hAnsi="Palatino Linotype" w:cs="Arial"/>
        </w:rPr>
        <w:t>respuesta</w:t>
      </w:r>
      <w:r w:rsidRPr="004D379F">
        <w:rPr>
          <w:rFonts w:ascii="Palatino Linotype" w:hAnsi="Palatino Linotype" w:cs="Arial"/>
        </w:rPr>
        <w:t xml:space="preserve"> del </w:t>
      </w:r>
      <w:r w:rsidR="00CB5E6C" w:rsidRPr="004D379F">
        <w:rPr>
          <w:rFonts w:ascii="Palatino Linotype" w:hAnsi="Palatino Linotype" w:cs="Arial"/>
          <w:b/>
        </w:rPr>
        <w:t xml:space="preserve">Ayuntamiento de </w:t>
      </w:r>
      <w:proofErr w:type="spellStart"/>
      <w:r w:rsidR="00CB5E6C" w:rsidRPr="004D379F">
        <w:rPr>
          <w:rFonts w:ascii="Palatino Linotype" w:hAnsi="Palatino Linotype" w:cs="Arial"/>
          <w:b/>
        </w:rPr>
        <w:t>Jocotitlán</w:t>
      </w:r>
      <w:proofErr w:type="spellEnd"/>
      <w:r w:rsidRPr="004D379F">
        <w:rPr>
          <w:rFonts w:ascii="Palatino Linotype" w:hAnsi="Palatino Linotype" w:cs="Arial"/>
        </w:rPr>
        <w:t xml:space="preserve">, en lo conducente </w:t>
      </w:r>
      <w:r w:rsidRPr="004D379F">
        <w:rPr>
          <w:rFonts w:ascii="Palatino Linotype" w:hAnsi="Palatino Linotype" w:cs="Arial"/>
          <w:b/>
        </w:rPr>
        <w:t>EL SUJETO OBLIGADO</w:t>
      </w:r>
      <w:r w:rsidRPr="004D379F">
        <w:rPr>
          <w:rFonts w:ascii="Palatino Linotype" w:hAnsi="Palatino Linotype" w:cs="Arial"/>
        </w:rPr>
        <w:t>, se procede a dictar la presente resolución, con base en el siguiente:</w:t>
      </w:r>
    </w:p>
    <w:p w:rsidR="00584892" w:rsidRPr="004D379F" w:rsidRDefault="00584892" w:rsidP="002822A6">
      <w:pPr>
        <w:spacing w:before="240" w:after="240" w:line="360" w:lineRule="auto"/>
        <w:jc w:val="center"/>
        <w:rPr>
          <w:rFonts w:ascii="Palatino Linotype" w:hAnsi="Palatino Linotype" w:cs="Arial"/>
          <w:b/>
          <w:sz w:val="28"/>
        </w:rPr>
      </w:pPr>
      <w:r w:rsidRPr="004D379F">
        <w:rPr>
          <w:rFonts w:ascii="Palatino Linotype" w:hAnsi="Palatino Linotype" w:cs="Arial"/>
          <w:b/>
          <w:sz w:val="28"/>
        </w:rPr>
        <w:t>R E S U L T A N D O</w:t>
      </w:r>
    </w:p>
    <w:p w:rsidR="00584892" w:rsidRPr="004D379F" w:rsidRDefault="00584892" w:rsidP="002822A6">
      <w:pPr>
        <w:spacing w:before="240" w:after="240" w:line="360" w:lineRule="auto"/>
        <w:jc w:val="both"/>
        <w:rPr>
          <w:rFonts w:ascii="Palatino Linotype" w:hAnsi="Palatino Linotype"/>
        </w:rPr>
      </w:pPr>
      <w:r w:rsidRPr="004D379F">
        <w:rPr>
          <w:rFonts w:ascii="Palatino Linotype" w:hAnsi="Palatino Linotype"/>
          <w:b/>
          <w:sz w:val="28"/>
          <w:szCs w:val="28"/>
        </w:rPr>
        <w:t>I.</w:t>
      </w:r>
      <w:r w:rsidRPr="004D379F">
        <w:rPr>
          <w:rFonts w:ascii="Palatino Linotype" w:hAnsi="Palatino Linotype"/>
        </w:rPr>
        <w:t xml:space="preserve"> En fecha </w:t>
      </w:r>
      <w:r w:rsidR="00CB5E6C" w:rsidRPr="004D379F">
        <w:rPr>
          <w:rFonts w:ascii="Palatino Linotype" w:hAnsi="Palatino Linotype"/>
        </w:rPr>
        <w:t>treinta</w:t>
      </w:r>
      <w:r w:rsidR="00E15CA1" w:rsidRPr="004D379F">
        <w:rPr>
          <w:rFonts w:ascii="Palatino Linotype" w:hAnsi="Palatino Linotype"/>
        </w:rPr>
        <w:t xml:space="preserve"> de julio</w:t>
      </w:r>
      <w:r w:rsidRPr="004D379F">
        <w:rPr>
          <w:rFonts w:ascii="Palatino Linotype" w:hAnsi="Palatino Linotype"/>
        </w:rPr>
        <w:t xml:space="preserve"> de dos mil dieciocho, </w:t>
      </w:r>
      <w:r w:rsidR="00CB5E6C" w:rsidRPr="004D379F">
        <w:rPr>
          <w:rFonts w:ascii="Palatino Linotype" w:hAnsi="Palatino Linotype" w:cs="Arial"/>
          <w:b/>
        </w:rPr>
        <w:t xml:space="preserve">EL </w:t>
      </w:r>
      <w:r w:rsidRPr="004D379F">
        <w:rPr>
          <w:rFonts w:ascii="Palatino Linotype" w:hAnsi="Palatino Linotype" w:cs="Arial"/>
          <w:b/>
        </w:rPr>
        <w:t>RECURRENTE</w:t>
      </w:r>
      <w:r w:rsidRPr="004D379F">
        <w:rPr>
          <w:rFonts w:ascii="Palatino Linotype" w:hAnsi="Palatino Linotype"/>
        </w:rPr>
        <w:t>, presentó a través del Sistema de Acceso a la Información Mexiquense, en lo subsecuente el</w:t>
      </w:r>
      <w:r w:rsidRPr="004D379F">
        <w:rPr>
          <w:rFonts w:ascii="Palatino Linotype" w:hAnsi="Palatino Linotype"/>
          <w:b/>
        </w:rPr>
        <w:t xml:space="preserve"> SAIMEX</w:t>
      </w:r>
      <w:r w:rsidRPr="004D379F">
        <w:rPr>
          <w:rFonts w:ascii="Palatino Linotype" w:hAnsi="Palatino Linotype"/>
        </w:rPr>
        <w:t xml:space="preserve"> ante </w:t>
      </w:r>
      <w:r w:rsidRPr="004D379F">
        <w:rPr>
          <w:rFonts w:ascii="Palatino Linotype" w:hAnsi="Palatino Linotype"/>
          <w:b/>
        </w:rPr>
        <w:t>EL SUJETO OBLIGADO</w:t>
      </w:r>
      <w:r w:rsidRPr="004D379F">
        <w:rPr>
          <w:rFonts w:ascii="Palatino Linotype" w:hAnsi="Palatino Linotype"/>
        </w:rPr>
        <w:t xml:space="preserve">, la solicitud de acceso a información pública, a la que se le asignó el número </w:t>
      </w:r>
      <w:r w:rsidR="00CB5E6C" w:rsidRPr="004D379F">
        <w:rPr>
          <w:rFonts w:ascii="Palatino Linotype" w:hAnsi="Palatino Linotype"/>
          <w:b/>
          <w:bCs/>
        </w:rPr>
        <w:t>00030/JOCOTIT/IP/2018</w:t>
      </w:r>
      <w:r w:rsidRPr="004D379F">
        <w:rPr>
          <w:rFonts w:ascii="Palatino Linotype" w:hAnsi="Palatino Linotype"/>
          <w:bCs/>
        </w:rPr>
        <w:t>,</w:t>
      </w:r>
      <w:r w:rsidRPr="004D379F">
        <w:rPr>
          <w:rFonts w:ascii="Palatino Linotype" w:hAnsi="Palatino Linotype"/>
          <w:b/>
          <w:bCs/>
        </w:rPr>
        <w:t xml:space="preserve"> </w:t>
      </w:r>
      <w:r w:rsidR="000B2EEB" w:rsidRPr="004D379F">
        <w:rPr>
          <w:rFonts w:ascii="Palatino Linotype" w:hAnsi="Palatino Linotype"/>
        </w:rPr>
        <w:t xml:space="preserve">mediante la cual solicitó: </w:t>
      </w:r>
      <w:r w:rsidRPr="004D379F">
        <w:rPr>
          <w:rFonts w:ascii="Palatino Linotype" w:hAnsi="Palatino Linotype"/>
        </w:rPr>
        <w:t xml:space="preserve"> </w:t>
      </w:r>
    </w:p>
    <w:p w:rsidR="00584892" w:rsidRPr="004D379F" w:rsidRDefault="00C305A0" w:rsidP="002822A6">
      <w:pPr>
        <w:pStyle w:val="Prrafodelista"/>
        <w:spacing w:before="120" w:after="120"/>
        <w:ind w:left="851" w:right="902"/>
        <w:contextualSpacing w:val="0"/>
        <w:jc w:val="both"/>
        <w:rPr>
          <w:rFonts w:ascii="Palatino Linotype" w:hAnsi="Palatino Linotype" w:cs="Arial"/>
          <w:sz w:val="22"/>
        </w:rPr>
      </w:pPr>
      <w:r w:rsidRPr="004D379F">
        <w:rPr>
          <w:rFonts w:ascii="Palatino Linotype" w:hAnsi="Palatino Linotype" w:cs="Arial"/>
          <w:i/>
          <w:sz w:val="22"/>
          <w:szCs w:val="22"/>
        </w:rPr>
        <w:t>“</w:t>
      </w:r>
      <w:r w:rsidR="00CB5E6C" w:rsidRPr="004D379F">
        <w:rPr>
          <w:rFonts w:ascii="Palatino Linotype" w:hAnsi="Palatino Linotype" w:cs="Arial"/>
          <w:i/>
          <w:sz w:val="22"/>
          <w:szCs w:val="22"/>
        </w:rPr>
        <w:t xml:space="preserve">SE ME INFORME LO SIGUIENTE: 1.- LA FECHA DE INGRESO Y DE BAJA DE LOS SIGUIENTES SERVIDORES PÚBLICOS: LEYDY DIANA NIETO SÁNCHEZ; CÉSAR BECERRIL CRUZ; GABRIEL DÁVILA MIRANDA; VERÓNICA NAVA ÁNGLES; </w:t>
      </w:r>
      <w:proofErr w:type="spellStart"/>
      <w:r w:rsidR="00AF0ECC">
        <w:rPr>
          <w:rFonts w:ascii="Palatino Linotype" w:hAnsi="Palatino Linotype" w:cs="Arial"/>
          <w:i/>
          <w:sz w:val="22"/>
          <w:szCs w:val="22"/>
        </w:rPr>
        <w:t>xxxxxx</w:t>
      </w:r>
      <w:proofErr w:type="spellEnd"/>
      <w:r w:rsidR="00CB5E6C" w:rsidRPr="004D379F">
        <w:rPr>
          <w:rFonts w:ascii="Palatino Linotype" w:hAnsi="Palatino Linotype" w:cs="Arial"/>
          <w:i/>
          <w:sz w:val="22"/>
          <w:szCs w:val="22"/>
        </w:rPr>
        <w:t xml:space="preserve"> </w:t>
      </w:r>
      <w:proofErr w:type="spellStart"/>
      <w:r w:rsidR="00AF0ECC">
        <w:rPr>
          <w:rFonts w:ascii="Palatino Linotype" w:hAnsi="Palatino Linotype" w:cs="Arial"/>
          <w:i/>
          <w:sz w:val="22"/>
          <w:szCs w:val="22"/>
        </w:rPr>
        <w:t>xxxxx</w:t>
      </w:r>
      <w:proofErr w:type="spellEnd"/>
      <w:r w:rsidR="00CB5E6C" w:rsidRPr="004D379F">
        <w:rPr>
          <w:rFonts w:ascii="Palatino Linotype" w:hAnsi="Palatino Linotype" w:cs="Arial"/>
          <w:i/>
          <w:sz w:val="22"/>
          <w:szCs w:val="22"/>
        </w:rPr>
        <w:t xml:space="preserve"> </w:t>
      </w:r>
      <w:proofErr w:type="spellStart"/>
      <w:r w:rsidR="00AF0ECC">
        <w:rPr>
          <w:rFonts w:ascii="Palatino Linotype" w:hAnsi="Palatino Linotype" w:cs="Arial"/>
          <w:i/>
          <w:sz w:val="22"/>
          <w:szCs w:val="22"/>
        </w:rPr>
        <w:t>xxxxxx</w:t>
      </w:r>
      <w:proofErr w:type="spellEnd"/>
      <w:r w:rsidR="00CB5E6C" w:rsidRPr="004D379F">
        <w:rPr>
          <w:rFonts w:ascii="Palatino Linotype" w:hAnsi="Palatino Linotype" w:cs="Arial"/>
          <w:i/>
          <w:sz w:val="22"/>
          <w:szCs w:val="22"/>
        </w:rPr>
        <w:t xml:space="preserve"> </w:t>
      </w:r>
      <w:proofErr w:type="spellStart"/>
      <w:r w:rsidR="00AF0ECC">
        <w:rPr>
          <w:rFonts w:ascii="Palatino Linotype" w:hAnsi="Palatino Linotype" w:cs="Arial"/>
          <w:i/>
          <w:sz w:val="22"/>
          <w:szCs w:val="22"/>
        </w:rPr>
        <w:t>xxxxxx</w:t>
      </w:r>
      <w:proofErr w:type="spellEnd"/>
      <w:r w:rsidR="00CB5E6C" w:rsidRPr="004D379F">
        <w:rPr>
          <w:rFonts w:ascii="Palatino Linotype" w:hAnsi="Palatino Linotype" w:cs="Arial"/>
          <w:i/>
          <w:sz w:val="22"/>
          <w:szCs w:val="22"/>
        </w:rPr>
        <w:t>; PETRA GPE. CRUZ LÓPEZ; GUILLERMINA GONZÁLEZ GÓMEZ; MAYRA SÁNCHEZ TÉLLEZ; CRISTINA CEDILLO BAÑOS Y ELEAZAR VALENTE MONROY SÁNCHEZ. 2.- SE ME PROPORCIONEN LOS RECIBOS DE NÓMINA, LISTA DE RAYA, COPIAS DE RECIBOS POR HONORARIOS O COMPROBANTES DE PERCEPCIONES Y DEDUCCIONES O EQUIVALENTE, DE LOS MENCIONADOS SERVIDORES PÚBLICOS DEL 1 DE ENERO AL 30 DE JUNIO DE 2018. 3.- SE ME INFORME SI CONTINUAN LABORANDO EN EL MUNICIPIO DE JOCOTITLÁN O SI LABORARON EN ÉSTE Y POR QUÉ PERIODO.</w:t>
      </w:r>
      <w:r w:rsidR="00584892" w:rsidRPr="004D379F">
        <w:rPr>
          <w:rFonts w:ascii="Palatino Linotype" w:hAnsi="Palatino Linotype" w:cs="Arial"/>
          <w:i/>
          <w:sz w:val="22"/>
        </w:rPr>
        <w:t xml:space="preserve">” </w:t>
      </w:r>
      <w:r w:rsidR="00584892" w:rsidRPr="004D379F">
        <w:rPr>
          <w:rFonts w:ascii="Palatino Linotype" w:hAnsi="Palatino Linotype" w:cs="Arial"/>
          <w:sz w:val="22"/>
        </w:rPr>
        <w:t>(Sic)</w:t>
      </w:r>
    </w:p>
    <w:p w:rsidR="00CB5E6C" w:rsidRPr="004D379F" w:rsidRDefault="00CB5E6C" w:rsidP="002822A6">
      <w:pPr>
        <w:spacing w:before="240" w:after="240" w:line="360" w:lineRule="auto"/>
        <w:jc w:val="both"/>
        <w:rPr>
          <w:rFonts w:ascii="Palatino Linotype" w:hAnsi="Palatino Linotype" w:cs="Arial"/>
          <w:lang w:val="es-ES_tradnl"/>
        </w:rPr>
      </w:pPr>
      <w:r w:rsidRPr="004D379F">
        <w:rPr>
          <w:rFonts w:ascii="Palatino Linotype" w:hAnsi="Palatino Linotype"/>
          <w:b/>
          <w:sz w:val="28"/>
          <w:szCs w:val="28"/>
        </w:rPr>
        <w:lastRenderedPageBreak/>
        <w:t>II.</w:t>
      </w:r>
      <w:r w:rsidRPr="004D379F">
        <w:rPr>
          <w:rFonts w:ascii="Palatino Linotype" w:hAnsi="Palatino Linotype"/>
          <w:b/>
        </w:rPr>
        <w:t xml:space="preserve"> </w:t>
      </w:r>
      <w:r w:rsidRPr="004D379F">
        <w:rPr>
          <w:rFonts w:ascii="Palatino Linotype" w:hAnsi="Palatino Linotype" w:cs="Arial"/>
          <w:lang w:val="es-ES_tradnl"/>
        </w:rPr>
        <w:t xml:space="preserve">En cumplimiento al artículo 162 de la Ley de Transparencia y Acceso a la Información Pública del Estado de México y Municipios, el siete de agosto de dos mil dieciocho, </w:t>
      </w:r>
      <w:r w:rsidRPr="004D379F">
        <w:rPr>
          <w:rFonts w:ascii="Palatino Linotype" w:hAnsi="Palatino Linotype" w:cs="Arial"/>
          <w:b/>
          <w:lang w:val="es-ES_tradnl"/>
        </w:rPr>
        <w:t>EL SUJETO OBLIGADO</w:t>
      </w:r>
      <w:r w:rsidRPr="004D379F">
        <w:rPr>
          <w:rFonts w:ascii="Palatino Linotype" w:hAnsi="Palatino Linotype" w:cs="Arial"/>
          <w:lang w:val="es-ES_tradnl"/>
        </w:rPr>
        <w:t xml:space="preserve"> turnó la solicitud de información a los Servidores Públicos Habilitados que consideró competentes, a efecto de que realizaran la búsqueda y localización de la información, tal como se desprende en la siguiente imagen: </w:t>
      </w:r>
    </w:p>
    <w:p w:rsidR="00CB5E6C" w:rsidRPr="004D379F" w:rsidRDefault="00CB5E6C" w:rsidP="002822A6">
      <w:pPr>
        <w:spacing w:before="240" w:after="240" w:line="360" w:lineRule="auto"/>
        <w:jc w:val="both"/>
        <w:rPr>
          <w:rFonts w:ascii="Palatino Linotype" w:hAnsi="Palatino Linotype"/>
          <w:b/>
          <w:sz w:val="28"/>
          <w:szCs w:val="28"/>
        </w:rPr>
      </w:pPr>
      <w:r w:rsidRPr="004D379F">
        <w:rPr>
          <w:noProof/>
          <w:lang w:eastAsia="es-MX"/>
        </w:rPr>
        <w:drawing>
          <wp:inline distT="0" distB="0" distL="0" distR="0" wp14:anchorId="3BD4C9A4" wp14:editId="3A20381B">
            <wp:extent cx="5787676" cy="1715984"/>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96" t="35536" r="3477" b="25093"/>
                    <a:stretch/>
                  </pic:blipFill>
                  <pic:spPr bwMode="auto">
                    <a:xfrm>
                      <a:off x="0" y="0"/>
                      <a:ext cx="5815880" cy="1724346"/>
                    </a:xfrm>
                    <a:prstGeom prst="rect">
                      <a:avLst/>
                    </a:prstGeom>
                    <a:ln>
                      <a:noFill/>
                    </a:ln>
                    <a:extLst>
                      <a:ext uri="{53640926-AAD7-44D8-BBD7-CCE9431645EC}">
                        <a14:shadowObscured xmlns:a14="http://schemas.microsoft.com/office/drawing/2010/main"/>
                      </a:ext>
                    </a:extLst>
                  </pic:spPr>
                </pic:pic>
              </a:graphicData>
            </a:graphic>
          </wp:inline>
        </w:drawing>
      </w:r>
    </w:p>
    <w:p w:rsidR="00CB5E6C" w:rsidRPr="004D379F" w:rsidRDefault="00CB5E6C" w:rsidP="002822A6">
      <w:pPr>
        <w:spacing w:before="240" w:after="240" w:line="360" w:lineRule="auto"/>
        <w:jc w:val="both"/>
        <w:rPr>
          <w:rFonts w:ascii="Palatino Linotype" w:hAnsi="Palatino Linotype"/>
        </w:rPr>
      </w:pPr>
      <w:r w:rsidRPr="004D379F">
        <w:rPr>
          <w:rFonts w:ascii="Palatino Linotype" w:hAnsi="Palatino Linotype"/>
          <w:b/>
          <w:sz w:val="28"/>
          <w:szCs w:val="28"/>
        </w:rPr>
        <w:t>III.</w:t>
      </w:r>
      <w:r w:rsidRPr="004D379F">
        <w:rPr>
          <w:rFonts w:ascii="Palatino Linotype" w:hAnsi="Palatino Linotype"/>
        </w:rPr>
        <w:t xml:space="preserve"> De las constancias que obran en el expediente electrónico, se advierte que en fecha veinte de agosto de dos mil dieciocho, </w:t>
      </w:r>
      <w:r w:rsidRPr="004D379F">
        <w:rPr>
          <w:rFonts w:ascii="Palatino Linotype" w:hAnsi="Palatino Linotype"/>
          <w:b/>
        </w:rPr>
        <w:t xml:space="preserve">EL SUJETO OBLIGADO </w:t>
      </w:r>
      <w:r w:rsidRPr="004D379F">
        <w:rPr>
          <w:rFonts w:ascii="Palatino Linotype" w:hAnsi="Palatino Linotype"/>
        </w:rPr>
        <w:t xml:space="preserve">dio respuesta a la solicitud de acceso a la información pública requerida por </w:t>
      </w:r>
      <w:r w:rsidRPr="004D379F">
        <w:rPr>
          <w:rFonts w:ascii="Palatino Linotype" w:hAnsi="Palatino Linotype"/>
          <w:b/>
        </w:rPr>
        <w:t>EL RECURRENTE</w:t>
      </w:r>
      <w:r w:rsidRPr="004D379F">
        <w:rPr>
          <w:rFonts w:ascii="Palatino Linotype" w:hAnsi="Palatino Linotype"/>
        </w:rPr>
        <w:t xml:space="preserve">, como se aprecia a continuación: </w:t>
      </w:r>
    </w:p>
    <w:p w:rsidR="00CB5E6C" w:rsidRPr="004D379F" w:rsidRDefault="00CB5E6C" w:rsidP="002822A6">
      <w:pPr>
        <w:spacing w:before="120" w:after="120"/>
        <w:ind w:left="851" w:right="902"/>
        <w:jc w:val="right"/>
        <w:rPr>
          <w:rFonts w:ascii="Palatino Linotype" w:hAnsi="Palatino Linotype" w:cs="Arial"/>
          <w:i/>
          <w:sz w:val="22"/>
          <w:szCs w:val="22"/>
        </w:rPr>
      </w:pPr>
      <w:r w:rsidRPr="004D379F">
        <w:rPr>
          <w:rFonts w:ascii="Palatino Linotype" w:hAnsi="Palatino Linotype" w:cs="Arial"/>
          <w:i/>
        </w:rPr>
        <w:t>“</w:t>
      </w:r>
      <w:proofErr w:type="spellStart"/>
      <w:r w:rsidRPr="004D379F">
        <w:rPr>
          <w:rFonts w:ascii="Palatino Linotype" w:hAnsi="Palatino Linotype" w:cs="Arial"/>
          <w:i/>
          <w:sz w:val="22"/>
          <w:szCs w:val="22"/>
        </w:rPr>
        <w:t>Jocotitlán</w:t>
      </w:r>
      <w:proofErr w:type="spellEnd"/>
      <w:r w:rsidRPr="004D379F">
        <w:rPr>
          <w:rFonts w:ascii="Palatino Linotype" w:hAnsi="Palatino Linotype" w:cs="Arial"/>
          <w:i/>
          <w:sz w:val="22"/>
          <w:szCs w:val="22"/>
        </w:rPr>
        <w:t>, México a 20 de Agosto de 2018</w:t>
      </w:r>
    </w:p>
    <w:p w:rsidR="00CB5E6C" w:rsidRPr="004D379F" w:rsidRDefault="00CB5E6C" w:rsidP="002822A6">
      <w:pPr>
        <w:spacing w:before="120" w:after="120"/>
        <w:ind w:left="851" w:right="902"/>
        <w:jc w:val="right"/>
        <w:rPr>
          <w:rFonts w:ascii="Palatino Linotype" w:hAnsi="Palatino Linotype" w:cs="Arial"/>
          <w:i/>
          <w:sz w:val="22"/>
          <w:szCs w:val="22"/>
        </w:rPr>
      </w:pPr>
      <w:r w:rsidRPr="004D379F">
        <w:rPr>
          <w:rFonts w:ascii="Palatino Linotype" w:hAnsi="Palatino Linotype" w:cs="Arial"/>
          <w:i/>
          <w:sz w:val="22"/>
          <w:szCs w:val="22"/>
        </w:rPr>
        <w:t xml:space="preserve">Nombre del solicitante: </w:t>
      </w:r>
      <w:bookmarkStart w:id="0" w:name="_GoBack"/>
      <w:r w:rsidR="00AF0ECC">
        <w:rPr>
          <w:rFonts w:ascii="Palatino Linotype" w:hAnsi="Palatino Linotype" w:cs="Arial"/>
          <w:i/>
          <w:sz w:val="22"/>
          <w:szCs w:val="22"/>
        </w:rPr>
        <w:t>XXXXX</w:t>
      </w:r>
      <w:r w:rsidRPr="004D379F">
        <w:rPr>
          <w:rFonts w:ascii="Palatino Linotype" w:hAnsi="Palatino Linotype" w:cs="Arial"/>
          <w:i/>
          <w:sz w:val="22"/>
          <w:szCs w:val="22"/>
        </w:rPr>
        <w:t xml:space="preserve"> </w:t>
      </w:r>
      <w:r w:rsidR="00AF0ECC">
        <w:rPr>
          <w:rFonts w:ascii="Palatino Linotype" w:hAnsi="Palatino Linotype" w:cs="Arial"/>
          <w:i/>
          <w:sz w:val="22"/>
          <w:szCs w:val="22"/>
        </w:rPr>
        <w:t>XXXXXXX</w:t>
      </w:r>
      <w:r w:rsidRPr="004D379F">
        <w:rPr>
          <w:rFonts w:ascii="Palatino Linotype" w:hAnsi="Palatino Linotype" w:cs="Arial"/>
          <w:i/>
          <w:sz w:val="22"/>
          <w:szCs w:val="22"/>
        </w:rPr>
        <w:t xml:space="preserve"> </w:t>
      </w:r>
      <w:r w:rsidR="00AF0ECC">
        <w:rPr>
          <w:rFonts w:ascii="Palatino Linotype" w:hAnsi="Palatino Linotype" w:cs="Arial"/>
          <w:i/>
          <w:sz w:val="22"/>
          <w:szCs w:val="22"/>
        </w:rPr>
        <w:t>XXXXXX</w:t>
      </w:r>
      <w:bookmarkEnd w:id="0"/>
    </w:p>
    <w:p w:rsidR="00CB5E6C" w:rsidRPr="004D379F" w:rsidRDefault="00CB5E6C" w:rsidP="002822A6">
      <w:pPr>
        <w:spacing w:before="120" w:after="120"/>
        <w:ind w:left="851" w:right="902"/>
        <w:jc w:val="right"/>
        <w:rPr>
          <w:rFonts w:ascii="Palatino Linotype" w:hAnsi="Palatino Linotype" w:cs="Arial"/>
          <w:i/>
          <w:sz w:val="22"/>
          <w:szCs w:val="22"/>
        </w:rPr>
      </w:pPr>
      <w:r w:rsidRPr="004D379F">
        <w:rPr>
          <w:rFonts w:ascii="Palatino Linotype" w:hAnsi="Palatino Linotype" w:cs="Arial"/>
          <w:i/>
          <w:sz w:val="22"/>
          <w:szCs w:val="22"/>
        </w:rPr>
        <w:t>Folio de la solicitud: 00030/JOCOTIT/IP/2018</w:t>
      </w:r>
    </w:p>
    <w:p w:rsidR="00CB5E6C" w:rsidRPr="004D379F" w:rsidRDefault="00CB5E6C" w:rsidP="002822A6">
      <w:pPr>
        <w:spacing w:before="120" w:after="120"/>
        <w:ind w:left="851" w:right="902"/>
        <w:jc w:val="both"/>
        <w:rPr>
          <w:rFonts w:ascii="Palatino Linotype" w:hAnsi="Palatino Linotype" w:cs="Arial"/>
          <w:i/>
          <w:sz w:val="22"/>
          <w:szCs w:val="22"/>
        </w:rPr>
      </w:pPr>
      <w:r w:rsidRPr="004D379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B5E6C" w:rsidRPr="004D379F" w:rsidRDefault="00CB5E6C" w:rsidP="002822A6">
      <w:pPr>
        <w:spacing w:before="120" w:after="120"/>
        <w:ind w:left="851" w:right="902"/>
        <w:jc w:val="both"/>
        <w:rPr>
          <w:rFonts w:ascii="Palatino Linotype" w:hAnsi="Palatino Linotype" w:cs="Arial"/>
          <w:i/>
          <w:sz w:val="22"/>
          <w:szCs w:val="22"/>
        </w:rPr>
      </w:pPr>
      <w:r w:rsidRPr="004D379F">
        <w:rPr>
          <w:rFonts w:ascii="Palatino Linotype" w:hAnsi="Palatino Linotype" w:cs="Arial"/>
          <w:i/>
          <w:sz w:val="22"/>
          <w:szCs w:val="22"/>
        </w:rPr>
        <w:t xml:space="preserve">EN ATENCIÓN A LA INFORMACIÓN REQUERIDA CON NO.DE FOLIO: 00030/JOCOTIT/IP/2018. EN DONDE SOLICITA: ME INFORME LO SIGUIENTE: 1.- LA FECHA DE INGRESO Y DE BAJA DE LOS SIGUIENTES </w:t>
      </w:r>
      <w:r w:rsidRPr="004D379F">
        <w:rPr>
          <w:rFonts w:ascii="Palatino Linotype" w:hAnsi="Palatino Linotype" w:cs="Arial"/>
          <w:i/>
          <w:sz w:val="22"/>
          <w:szCs w:val="22"/>
        </w:rPr>
        <w:lastRenderedPageBreak/>
        <w:t xml:space="preserve">SERVIDORES PÚBLICOS: LEYDY DIANA NIETO SÁNCHEZ; CÉSAR BECERRIL CRUZ; GABRIEL DÁVILA MIRANDA; VERÓNICA NAVA ÁNGLES; </w:t>
      </w:r>
      <w:r w:rsidR="00AF0ECC">
        <w:rPr>
          <w:rFonts w:ascii="Palatino Linotype" w:hAnsi="Palatino Linotype" w:cs="Arial"/>
          <w:i/>
          <w:sz w:val="22"/>
          <w:szCs w:val="22"/>
        </w:rPr>
        <w:t xml:space="preserve">XXXXXX XXXXX XXXXXX </w:t>
      </w:r>
      <w:proofErr w:type="spellStart"/>
      <w:r w:rsidR="00AF0ECC">
        <w:rPr>
          <w:rFonts w:ascii="Palatino Linotype" w:hAnsi="Palatino Linotype" w:cs="Arial"/>
          <w:i/>
          <w:sz w:val="22"/>
          <w:szCs w:val="22"/>
        </w:rPr>
        <w:t>XXXXXX</w:t>
      </w:r>
      <w:proofErr w:type="spellEnd"/>
      <w:r w:rsidRPr="004D379F">
        <w:rPr>
          <w:rFonts w:ascii="Palatino Linotype" w:hAnsi="Palatino Linotype" w:cs="Arial"/>
          <w:i/>
          <w:sz w:val="22"/>
          <w:szCs w:val="22"/>
        </w:rPr>
        <w:t>; PETRA GPE. CRUZ LÓPEZ; GUILLERMINA GONZÁLEZ GÓMEZ; MAYRA SÁNCHEZ TÉLLEZ; CRISTINA CEDILLO BAÑOS Y ELEAZAR VALENTE MONROY SÁNCHEZ. 2.- SE ME PROPORCIONEN LOS RECIBOS DE NÓMINA, LISTA DE RAYA, COPIAS DE RECIBOS POR HONORARIOS O COMPROBANTES DE PERCEPCIONES Y DEDUCCIONES O EQUIVALENTE, DE LOS MENCIONADOS SERVIDORES PÚBLICOS DEL 1 DE ENERO AL 30 DE JUNIO DE 2018. 3.- SE ME INFORME SI CONTINUAN LABORANDO EN EL MUNICIPIO DE JOCOTITLÁN O SI LABORARON EN ÉSTE Y POR QUÉ PERIODO. AL RESPECTO ME PERMITO INFORMARLE LO SIGUIENTE: SU ADJUNTAR DIVERSOS ARCHIVOS CON NOMBRES: OFICIO, OFICIO ADMINISTRACIÓN, OFICIO IMCUFIDEJ, OFICIO OPDAP, OFICIO DIF JOCOTITLÁN, EN DONDE SE ENTREGA LA INFORMACIÓN SOLICITADA, SIN EMBARGO SE PIDE QUE SE REALICE UNA VERSIÓN PÚBLICA DE LOS DOCUMENTOS ENTREGADO POR LO QUE SE ADJUNTAN VARIOS ARCHIVOS CON NOMBRES: ANEXO DOS, ANEXO TRES, ANEXO CUATRO, ANEXO CINCO, ANEXO SEIS Y EL ACTA TRIGÉSIMA SESIÓN EXTRAORDINARIA, EN DONDE SE REALIZAN LAS DIFERENTES VERSIONES PÚBLICAS POR LO QUE SE ENTREGA LA INFORMACIÓN SOLICITADA.</w:t>
      </w:r>
    </w:p>
    <w:p w:rsidR="00CB5E6C" w:rsidRPr="004D379F" w:rsidRDefault="00CB5E6C" w:rsidP="002822A6">
      <w:pPr>
        <w:spacing w:before="120" w:after="120"/>
        <w:ind w:left="851" w:right="902"/>
        <w:jc w:val="both"/>
        <w:rPr>
          <w:rFonts w:ascii="Palatino Linotype" w:hAnsi="Palatino Linotype" w:cs="Arial"/>
          <w:i/>
          <w:sz w:val="22"/>
          <w:szCs w:val="22"/>
        </w:rPr>
      </w:pPr>
      <w:r w:rsidRPr="004D379F">
        <w:rPr>
          <w:rFonts w:ascii="Palatino Linotype" w:hAnsi="Palatino Linotype" w:cs="Arial"/>
          <w:i/>
          <w:sz w:val="22"/>
          <w:szCs w:val="22"/>
        </w:rPr>
        <w:t>ATENTAMENTE</w:t>
      </w:r>
    </w:p>
    <w:p w:rsidR="00CB5E6C" w:rsidRPr="004D379F" w:rsidRDefault="00CB5E6C" w:rsidP="002822A6">
      <w:pPr>
        <w:spacing w:before="120" w:after="120"/>
        <w:ind w:left="851" w:right="902"/>
        <w:jc w:val="both"/>
        <w:rPr>
          <w:rFonts w:ascii="Palatino Linotype" w:hAnsi="Palatino Linotype" w:cs="Arial"/>
          <w:i/>
          <w:sz w:val="22"/>
          <w:szCs w:val="22"/>
        </w:rPr>
      </w:pPr>
      <w:r w:rsidRPr="004D379F">
        <w:rPr>
          <w:rFonts w:ascii="Palatino Linotype" w:hAnsi="Palatino Linotype" w:cs="Arial"/>
          <w:i/>
          <w:sz w:val="22"/>
          <w:szCs w:val="22"/>
        </w:rPr>
        <w:t>P.ING JORGE LUIS PEREZ CHIMAL” (Sic)</w:t>
      </w:r>
    </w:p>
    <w:p w:rsidR="00CB5E6C" w:rsidRPr="004D379F" w:rsidRDefault="00CB5E6C" w:rsidP="002822A6">
      <w:pPr>
        <w:spacing w:before="240" w:after="240" w:line="360" w:lineRule="auto"/>
        <w:jc w:val="both"/>
        <w:rPr>
          <w:rFonts w:ascii="Palatino Linotype" w:hAnsi="Palatino Linotype"/>
        </w:rPr>
      </w:pPr>
      <w:r w:rsidRPr="004D379F">
        <w:rPr>
          <w:rFonts w:ascii="Palatino Linotype" w:hAnsi="Palatino Linotype"/>
        </w:rPr>
        <w:t xml:space="preserve">Cabe señalar, que </w:t>
      </w:r>
      <w:r w:rsidRPr="004D379F">
        <w:rPr>
          <w:rFonts w:ascii="Palatino Linotype" w:hAnsi="Palatino Linotype"/>
          <w:b/>
        </w:rPr>
        <w:t xml:space="preserve">EL SUJETO OBLIGADO </w:t>
      </w:r>
      <w:r w:rsidRPr="004D379F">
        <w:rPr>
          <w:rFonts w:ascii="Palatino Linotype" w:hAnsi="Palatino Linotype"/>
        </w:rPr>
        <w:t>adjuntó a su respuesta los archivos electrónicos denominados “</w:t>
      </w:r>
      <w:r w:rsidRPr="004D379F">
        <w:rPr>
          <w:rFonts w:ascii="Palatino Linotype" w:hAnsi="Palatino Linotype"/>
          <w:b/>
          <w:i/>
        </w:rPr>
        <w:t xml:space="preserve">ANEXO CUATRO.pdf, OFICIO IMCUFIDEJ.pdf, ANEXO TRES.pdf, OFICIO.pdf, OFICIO ADMINISTRACIÓN.pdf, ANEXO SEIS.pdf, ANEXO DOS.pdf, ANEXO CINCO.pdf, OFICIO OPDAP.pdf, OFICIO DIF JOCOTITLÁN.pdf </w:t>
      </w:r>
      <w:r w:rsidR="00907CF7" w:rsidRPr="004D379F">
        <w:rPr>
          <w:rFonts w:ascii="Palatino Linotype" w:hAnsi="Palatino Linotype"/>
        </w:rPr>
        <w:t xml:space="preserve">y </w:t>
      </w:r>
      <w:r w:rsidRPr="004D379F">
        <w:rPr>
          <w:rFonts w:ascii="Palatino Linotype" w:hAnsi="Palatino Linotype"/>
          <w:b/>
          <w:i/>
        </w:rPr>
        <w:t>TRIGÉSIMA SESIÓN EXTRAORDINARIA.pdf</w:t>
      </w:r>
      <w:r w:rsidRPr="004D379F">
        <w:rPr>
          <w:rFonts w:ascii="Palatino Linotype" w:hAnsi="Palatino Linotype"/>
        </w:rPr>
        <w:t xml:space="preserve">”, </w:t>
      </w:r>
      <w:r w:rsidR="00907CF7" w:rsidRPr="004D379F">
        <w:rPr>
          <w:rFonts w:ascii="Palatino Linotype" w:hAnsi="Palatino Linotype"/>
        </w:rPr>
        <w:t>los cuales se omite su inserción por ser del conocimiento de las partes, máxime que serán motivo de análisis en el desarrollo de la presente resolución.</w:t>
      </w:r>
    </w:p>
    <w:p w:rsidR="00CB5E6C" w:rsidRPr="004D379F" w:rsidRDefault="00CB5E6C" w:rsidP="002822A6">
      <w:pPr>
        <w:spacing w:before="240" w:after="240" w:line="360" w:lineRule="auto"/>
        <w:ind w:right="51"/>
        <w:jc w:val="both"/>
        <w:rPr>
          <w:rFonts w:ascii="Palatino Linotype" w:hAnsi="Palatino Linotype" w:cs="Arial"/>
          <w:i/>
          <w:lang w:eastAsia="es-MX"/>
        </w:rPr>
      </w:pPr>
      <w:r w:rsidRPr="004D379F">
        <w:rPr>
          <w:rFonts w:ascii="Palatino Linotype" w:hAnsi="Palatino Linotype" w:cs="Arial"/>
          <w:b/>
          <w:sz w:val="28"/>
          <w:szCs w:val="28"/>
        </w:rPr>
        <w:lastRenderedPageBreak/>
        <w:t>IV.</w:t>
      </w:r>
      <w:r w:rsidRPr="004D379F">
        <w:rPr>
          <w:rFonts w:ascii="Palatino Linotype" w:hAnsi="Palatino Linotype" w:cs="Arial"/>
          <w:b/>
        </w:rPr>
        <w:t xml:space="preserve"> </w:t>
      </w:r>
      <w:r w:rsidRPr="004D379F">
        <w:rPr>
          <w:rFonts w:ascii="Palatino Linotype" w:hAnsi="Palatino Linotype" w:cs="Arial"/>
        </w:rPr>
        <w:t xml:space="preserve">Inconforme con la respuesta, el </w:t>
      </w:r>
      <w:r w:rsidR="00907CF7" w:rsidRPr="004D379F">
        <w:rPr>
          <w:rFonts w:ascii="Palatino Linotype" w:hAnsi="Palatino Linotype" w:cs="Arial"/>
        </w:rPr>
        <w:t>veintiocho</w:t>
      </w:r>
      <w:r w:rsidRPr="004D379F">
        <w:rPr>
          <w:rFonts w:ascii="Palatino Linotype" w:hAnsi="Palatino Linotype" w:cs="Arial"/>
        </w:rPr>
        <w:t xml:space="preserve"> de agosto de dos mil dieciocho, </w:t>
      </w:r>
      <w:r w:rsidR="00907CF7" w:rsidRPr="004D379F">
        <w:rPr>
          <w:rFonts w:ascii="Palatino Linotype" w:hAnsi="Palatino Linotype" w:cs="Arial"/>
          <w:b/>
          <w:color w:val="000000"/>
        </w:rPr>
        <w:t>EL</w:t>
      </w:r>
      <w:r w:rsidRPr="004D379F">
        <w:rPr>
          <w:rFonts w:ascii="Palatino Linotype" w:hAnsi="Palatino Linotype" w:cs="Arial"/>
          <w:b/>
          <w:color w:val="000000"/>
        </w:rPr>
        <w:t xml:space="preserve"> RECURRENTE</w:t>
      </w:r>
      <w:r w:rsidRPr="004D379F">
        <w:rPr>
          <w:rFonts w:ascii="Palatino Linotype" w:hAnsi="Palatino Linotype" w:cs="Arial"/>
          <w:color w:val="000000"/>
        </w:rPr>
        <w:t xml:space="preserve"> </w:t>
      </w:r>
      <w:r w:rsidRPr="004D379F">
        <w:rPr>
          <w:rFonts w:ascii="Palatino Linotype" w:hAnsi="Palatino Linotype" w:cs="Arial"/>
        </w:rPr>
        <w:t>interpuso recurso de revisión, el cual fue registrado en el</w:t>
      </w:r>
      <w:r w:rsidRPr="004D379F">
        <w:rPr>
          <w:rFonts w:ascii="Palatino Linotype" w:eastAsia="Arial Unicode MS" w:hAnsi="Palatino Linotype" w:cs="Arial"/>
          <w:b/>
        </w:rPr>
        <w:t xml:space="preserve"> SAIMEX</w:t>
      </w:r>
      <w:r w:rsidRPr="004D379F">
        <w:rPr>
          <w:rFonts w:ascii="Palatino Linotype" w:hAnsi="Palatino Linotype" w:cs="Arial"/>
        </w:rPr>
        <w:t xml:space="preserve"> y se le asignó el número de expediente </w:t>
      </w:r>
      <w:r w:rsidRPr="004D379F">
        <w:rPr>
          <w:rFonts w:ascii="Palatino Linotype" w:hAnsi="Palatino Linotype" w:cs="Arial"/>
          <w:b/>
        </w:rPr>
        <w:t>0</w:t>
      </w:r>
      <w:r w:rsidR="00907CF7" w:rsidRPr="004D379F">
        <w:rPr>
          <w:rFonts w:ascii="Palatino Linotype" w:hAnsi="Palatino Linotype" w:cs="Arial"/>
          <w:b/>
        </w:rPr>
        <w:t>3127</w:t>
      </w:r>
      <w:r w:rsidRPr="004D379F">
        <w:rPr>
          <w:rFonts w:ascii="Palatino Linotype" w:hAnsi="Palatino Linotype" w:cs="Arial"/>
          <w:b/>
        </w:rPr>
        <w:t>/INFOEM/IP/RR/2018</w:t>
      </w:r>
      <w:r w:rsidRPr="004D379F">
        <w:rPr>
          <w:rFonts w:ascii="Palatino Linotype" w:hAnsi="Palatino Linotype" w:cs="Arial"/>
        </w:rPr>
        <w:t xml:space="preserve">, en el que expresó como acto impugnado: </w:t>
      </w:r>
    </w:p>
    <w:p w:rsidR="00CB5E6C" w:rsidRPr="004D379F" w:rsidRDefault="00CB5E6C" w:rsidP="002822A6">
      <w:pPr>
        <w:spacing w:before="120" w:after="120"/>
        <w:ind w:left="851" w:right="902"/>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w:t>
      </w:r>
      <w:r w:rsidR="00907CF7" w:rsidRPr="004D379F">
        <w:rPr>
          <w:rFonts w:ascii="Palatino Linotype" w:hAnsi="Palatino Linotype" w:cs="Arial"/>
          <w:i/>
          <w:sz w:val="22"/>
          <w:szCs w:val="22"/>
          <w:lang w:eastAsia="es-MX"/>
        </w:rPr>
        <w:t>LA RESPUESTA PROPORCIONA EN LA SOLICITUD DE INFORMACIÓN NÚMERO 00030/JOCOTIT/IP/2018, POR EL SUJETO OBLIGADO H. AYUNTAMIENTO DE JOCOTITLAN, ESTADO DE MÉXICO.</w:t>
      </w:r>
      <w:r w:rsidRPr="004D379F">
        <w:rPr>
          <w:rFonts w:ascii="Palatino Linotype" w:hAnsi="Palatino Linotype" w:cs="Arial"/>
          <w:i/>
          <w:sz w:val="22"/>
          <w:szCs w:val="22"/>
          <w:lang w:eastAsia="es-MX"/>
        </w:rPr>
        <w:t>” (Sic)</w:t>
      </w:r>
    </w:p>
    <w:p w:rsidR="00CB5E6C" w:rsidRPr="004D379F" w:rsidRDefault="00CB5E6C" w:rsidP="002822A6">
      <w:pPr>
        <w:pStyle w:val="Prrafodelista"/>
        <w:spacing w:before="240" w:after="240" w:line="360" w:lineRule="auto"/>
        <w:ind w:left="0"/>
        <w:contextualSpacing w:val="0"/>
        <w:jc w:val="both"/>
        <w:rPr>
          <w:rFonts w:ascii="Palatino Linotype" w:hAnsi="Palatino Linotype"/>
        </w:rPr>
      </w:pPr>
      <w:r w:rsidRPr="004D379F">
        <w:rPr>
          <w:rFonts w:ascii="Palatino Linotype" w:hAnsi="Palatino Linotype"/>
        </w:rPr>
        <w:t xml:space="preserve">Asimismo, </w:t>
      </w:r>
      <w:r w:rsidR="00907CF7" w:rsidRPr="004D379F">
        <w:rPr>
          <w:rFonts w:ascii="Palatino Linotype" w:hAnsi="Palatino Linotype" w:cs="Arial"/>
          <w:b/>
        </w:rPr>
        <w:t>EL</w:t>
      </w:r>
      <w:r w:rsidRPr="004D379F">
        <w:rPr>
          <w:rFonts w:ascii="Palatino Linotype" w:hAnsi="Palatino Linotype" w:cs="Arial"/>
          <w:b/>
        </w:rPr>
        <w:t xml:space="preserve"> RECURRENTE</w:t>
      </w:r>
      <w:r w:rsidRPr="004D379F">
        <w:rPr>
          <w:rFonts w:ascii="Palatino Linotype" w:hAnsi="Palatino Linotype"/>
        </w:rPr>
        <w:t xml:space="preserve"> manifestó como razones o motivos de la inconformidad: </w:t>
      </w:r>
    </w:p>
    <w:p w:rsidR="00CB5E6C" w:rsidRPr="004D379F" w:rsidRDefault="00CB5E6C" w:rsidP="002822A6">
      <w:pPr>
        <w:spacing w:before="120" w:after="120"/>
        <w:ind w:left="851" w:right="902"/>
        <w:jc w:val="both"/>
        <w:rPr>
          <w:rFonts w:ascii="Palatino Linotype" w:hAnsi="Palatino Linotype" w:cs="Arial"/>
          <w:i/>
          <w:spacing w:val="-6"/>
          <w:sz w:val="22"/>
          <w:szCs w:val="22"/>
          <w:lang w:eastAsia="es-MX"/>
        </w:rPr>
      </w:pPr>
      <w:r w:rsidRPr="004D379F">
        <w:rPr>
          <w:rFonts w:ascii="Palatino Linotype" w:hAnsi="Palatino Linotype" w:cs="Arial"/>
          <w:i/>
          <w:spacing w:val="-6"/>
          <w:sz w:val="22"/>
          <w:szCs w:val="22"/>
          <w:lang w:eastAsia="es-MX"/>
        </w:rPr>
        <w:t>“</w:t>
      </w:r>
      <w:r w:rsidR="00907CF7" w:rsidRPr="004D379F">
        <w:rPr>
          <w:rFonts w:ascii="Palatino Linotype" w:hAnsi="Palatino Linotype" w:cs="Arial"/>
          <w:i/>
          <w:spacing w:val="-6"/>
          <w:sz w:val="22"/>
          <w:szCs w:val="22"/>
          <w:lang w:eastAsia="es-MX"/>
        </w:rPr>
        <w:t xml:space="preserve">EL H. AYUNTAMIENTO DE JOCOTITLAN, NO ATIENDE EN SU TOTALIDAD LA SOLICITUD DE LA INFORMACIÓN QUE SE FORMULÓ EN LA SOLICITUD NÚMERO 00030/JOCOTIT/IP/2018, TODA VEZ QUE NO ACREDITA HABER MANDADO EL REQUERIMIENTO DE INFORMACIÓN A TODAS LAS UNIDADES ADMINISTRATIVAS, ORGANOS Y ORGANISMOS DESCONCENTRADOS Y DESCENTRALIZADOS, ASÍ COMO TODAS LAS AUTORIDADES AUXILIARES DE ESE H. AYUNTAMIENTO COMO LO ESTABLECE EL ARTÍCULO 162 DE LA LEY DE TRANSPARENCIA Y ACCESO A LA IONFORMACIÓN PÚBLICA DEL ESTADO DE MÉXICO Y MUNICIPIOS, DE IGUAL FORMA ANEXA ESCRITOS DE RESPUESTA DE ALGUNAS UNIDADES ADMINISTRATIVAS DE ESE H. AYUNTAMIENTO, SIN QUE EL TITULAR DE LA UNIDAD DE TRANSPARENCIA SE PRONUNCIE AL RESPECTO EN RELACIÓN A LAS PERSONAS FALTANTES, ESPECIFICAMENTE NO ACREDITA HABER REALIZADO UNA MINUCIOSA BÚSQUEDA EN LOS ARCHIVOS DE ESE SUJETO OBLIGADO SOBRE LA C. </w:t>
      </w:r>
      <w:r w:rsidR="00AF0ECC">
        <w:rPr>
          <w:rFonts w:ascii="Palatino Linotype" w:hAnsi="Palatino Linotype" w:cs="Arial"/>
          <w:i/>
          <w:spacing w:val="-6"/>
          <w:sz w:val="22"/>
          <w:szCs w:val="22"/>
          <w:lang w:eastAsia="es-MX"/>
        </w:rPr>
        <w:t xml:space="preserve">XXXXXX XXXXX XXXXXX </w:t>
      </w:r>
      <w:proofErr w:type="spellStart"/>
      <w:r w:rsidR="00AF0ECC">
        <w:rPr>
          <w:rFonts w:ascii="Palatino Linotype" w:hAnsi="Palatino Linotype" w:cs="Arial"/>
          <w:i/>
          <w:spacing w:val="-6"/>
          <w:sz w:val="22"/>
          <w:szCs w:val="22"/>
          <w:lang w:eastAsia="es-MX"/>
        </w:rPr>
        <w:t>XXXXXX</w:t>
      </w:r>
      <w:proofErr w:type="spellEnd"/>
      <w:r w:rsidR="00907CF7" w:rsidRPr="004D379F">
        <w:rPr>
          <w:rFonts w:ascii="Palatino Linotype" w:hAnsi="Palatino Linotype" w:cs="Arial"/>
          <w:i/>
          <w:spacing w:val="-6"/>
          <w:sz w:val="22"/>
          <w:szCs w:val="22"/>
          <w:lang w:eastAsia="es-MX"/>
        </w:rPr>
        <w:t xml:space="preserve">. </w:t>
      </w:r>
      <w:r w:rsidRPr="004D379F">
        <w:rPr>
          <w:rFonts w:ascii="Palatino Linotype" w:hAnsi="Palatino Linotype" w:cs="Arial"/>
          <w:i/>
          <w:spacing w:val="-6"/>
          <w:sz w:val="22"/>
          <w:szCs w:val="22"/>
          <w:lang w:eastAsia="es-MX"/>
        </w:rPr>
        <w:t>“(Sic)</w:t>
      </w:r>
    </w:p>
    <w:p w:rsidR="00CB5E6C" w:rsidRPr="004D379F" w:rsidRDefault="00CB5E6C" w:rsidP="002822A6">
      <w:pPr>
        <w:pStyle w:val="Prrafodelista"/>
        <w:spacing w:before="240" w:after="240" w:line="360" w:lineRule="auto"/>
        <w:ind w:left="0"/>
        <w:contextualSpacing w:val="0"/>
        <w:jc w:val="both"/>
        <w:rPr>
          <w:rFonts w:ascii="Palatino Linotype" w:hAnsi="Palatino Linotype" w:cs="Arial"/>
        </w:rPr>
      </w:pPr>
      <w:r w:rsidRPr="004D379F">
        <w:rPr>
          <w:rFonts w:ascii="Palatino Linotype" w:hAnsi="Palatino Linotype" w:cs="Arial"/>
          <w:b/>
          <w:sz w:val="28"/>
          <w:szCs w:val="28"/>
        </w:rPr>
        <w:t>V.</w:t>
      </w:r>
      <w:r w:rsidRPr="004D379F">
        <w:rPr>
          <w:rFonts w:ascii="Palatino Linotype" w:hAnsi="Palatino Linotype" w:cs="Arial"/>
          <w:b/>
        </w:rPr>
        <w:t xml:space="preserve"> </w:t>
      </w:r>
      <w:r w:rsidRPr="004D379F">
        <w:rPr>
          <w:rFonts w:ascii="Palatino Linotype" w:hAnsi="Palatino Linotype" w:cs="Arial"/>
        </w:rPr>
        <w:t xml:space="preserve">El </w:t>
      </w:r>
      <w:r w:rsidR="00907CF7" w:rsidRPr="004D379F">
        <w:rPr>
          <w:rFonts w:ascii="Palatino Linotype" w:hAnsi="Palatino Linotype" w:cs="Arial"/>
        </w:rPr>
        <w:t>veintiocho de agosto de dos mil dieciocho</w:t>
      </w:r>
      <w:r w:rsidRPr="004D379F">
        <w:rPr>
          <w:rFonts w:ascii="Palatino Linotype" w:hAnsi="Palatino Linotype" w:cs="Arial"/>
        </w:rPr>
        <w:t xml:space="preserve">, el recurso de que se trata se envió electrónicamente al Instituto de </w:t>
      </w:r>
      <w:r w:rsidRPr="004D379F">
        <w:rPr>
          <w:rFonts w:ascii="Palatino Linotype" w:eastAsia="Arial Unicode MS" w:hAnsi="Palatino Linotype" w:cs="Arial"/>
        </w:rPr>
        <w:t>Transparencia</w:t>
      </w:r>
      <w:r w:rsidRPr="004D379F">
        <w:rPr>
          <w:rFonts w:ascii="Palatino Linotype" w:hAnsi="Palatino Linotype" w:cs="Arial"/>
        </w:rPr>
        <w:t xml:space="preserve">, Acceso a la Información Pública y Protección de Datos Personales del Estado de México y Municipios y con fundamento en el artículo 185 fracción I de la </w:t>
      </w:r>
      <w:r w:rsidRPr="004D379F">
        <w:rPr>
          <w:rFonts w:ascii="Palatino Linotype" w:hAnsi="Palatino Linotype"/>
        </w:rPr>
        <w:t>Ley de Transparencia y Acceso a la Información Pública del Estado de México y Municipios</w:t>
      </w:r>
      <w:r w:rsidRPr="004D379F">
        <w:rPr>
          <w:rFonts w:ascii="Palatino Linotype" w:hAnsi="Palatino Linotype" w:cs="Arial"/>
        </w:rPr>
        <w:t>, se turnó, a través del</w:t>
      </w:r>
      <w:r w:rsidRPr="004D379F">
        <w:rPr>
          <w:rFonts w:ascii="Palatino Linotype" w:eastAsia="Arial Unicode MS" w:hAnsi="Palatino Linotype" w:cs="Arial"/>
        </w:rPr>
        <w:t xml:space="preserve"> </w:t>
      </w:r>
      <w:r w:rsidRPr="004D379F">
        <w:rPr>
          <w:rFonts w:ascii="Palatino Linotype" w:eastAsia="Arial Unicode MS" w:hAnsi="Palatino Linotype" w:cs="Arial"/>
          <w:b/>
        </w:rPr>
        <w:t>SAIMEX</w:t>
      </w:r>
      <w:r w:rsidRPr="004D379F">
        <w:rPr>
          <w:rFonts w:ascii="Palatino Linotype" w:hAnsi="Palatino Linotype"/>
        </w:rPr>
        <w:t xml:space="preserve">, a la </w:t>
      </w:r>
      <w:r w:rsidRPr="004D379F">
        <w:rPr>
          <w:rFonts w:ascii="Palatino Linotype" w:hAnsi="Palatino Linotype" w:cs="Arial"/>
        </w:rPr>
        <w:lastRenderedPageBreak/>
        <w:t xml:space="preserve">Comisionada </w:t>
      </w:r>
      <w:r w:rsidRPr="004D379F">
        <w:rPr>
          <w:rFonts w:ascii="Palatino Linotype" w:hAnsi="Palatino Linotype" w:cs="Arial"/>
          <w:b/>
        </w:rPr>
        <w:t>EVA ABAID YAPUR</w:t>
      </w:r>
      <w:r w:rsidRPr="004D379F">
        <w:rPr>
          <w:rFonts w:ascii="Palatino Linotype" w:hAnsi="Palatino Linotype" w:cs="Arial"/>
        </w:rPr>
        <w:t>, a efecto de que decretara su admisión o desechamiento.</w:t>
      </w:r>
    </w:p>
    <w:p w:rsidR="00CB5E6C" w:rsidRPr="004D379F" w:rsidRDefault="00CB5E6C" w:rsidP="002822A6">
      <w:pPr>
        <w:pStyle w:val="Prrafodelista"/>
        <w:spacing w:before="240" w:after="240" w:line="360" w:lineRule="auto"/>
        <w:ind w:left="0"/>
        <w:contextualSpacing w:val="0"/>
        <w:jc w:val="both"/>
        <w:rPr>
          <w:rFonts w:ascii="Palatino Linotype" w:hAnsi="Palatino Linotype" w:cs="Arial"/>
        </w:rPr>
      </w:pPr>
      <w:r w:rsidRPr="004D379F">
        <w:rPr>
          <w:rFonts w:ascii="Palatino Linotype" w:hAnsi="Palatino Linotype" w:cs="Arial"/>
          <w:b/>
          <w:sz w:val="28"/>
          <w:szCs w:val="28"/>
        </w:rPr>
        <w:t>VI.</w:t>
      </w:r>
      <w:r w:rsidRPr="004D379F">
        <w:rPr>
          <w:rFonts w:ascii="Palatino Linotype" w:hAnsi="Palatino Linotype" w:cs="Arial"/>
          <w:b/>
        </w:rPr>
        <w:t xml:space="preserve"> </w:t>
      </w:r>
      <w:r w:rsidRPr="004D379F">
        <w:rPr>
          <w:rFonts w:ascii="Palatino Linotype" w:hAnsi="Palatino Linotype" w:cs="Arial"/>
        </w:rPr>
        <w:t xml:space="preserve">El </w:t>
      </w:r>
      <w:r w:rsidR="00907CF7" w:rsidRPr="004D379F">
        <w:rPr>
          <w:rFonts w:ascii="Palatino Linotype" w:hAnsi="Palatino Linotype" w:cs="Arial"/>
        </w:rPr>
        <w:t>tres de septiembre</w:t>
      </w:r>
      <w:r w:rsidRPr="004D379F">
        <w:rPr>
          <w:rFonts w:ascii="Palatino Linotype" w:hAnsi="Palatino Linotype" w:cs="Arial"/>
        </w:rPr>
        <w:t xml:space="preserve"> de dos mil dieciocho, atento a lo dispuesto en el artículo 185</w:t>
      </w:r>
      <w:r w:rsidR="002E6737" w:rsidRPr="004D379F">
        <w:rPr>
          <w:rFonts w:ascii="Palatino Linotype" w:hAnsi="Palatino Linotype" w:cs="Arial"/>
        </w:rPr>
        <w:t>,</w:t>
      </w:r>
      <w:r w:rsidRPr="004D379F">
        <w:rPr>
          <w:rFonts w:ascii="Palatino Linotype" w:hAnsi="Palatino Linotype" w:cs="Arial"/>
        </w:rPr>
        <w:t xml:space="preserve"> fracciones I, II y IV de la </w:t>
      </w:r>
      <w:r w:rsidRPr="004D379F">
        <w:rPr>
          <w:rFonts w:ascii="Palatino Linotype" w:hAnsi="Palatino Linotype"/>
        </w:rPr>
        <w:t>Ley de Transparencia y Acceso a la Información Pública del Estado de México y Municipios, se a</w:t>
      </w:r>
      <w:r w:rsidRPr="004D379F">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907CF7" w:rsidRPr="004D379F">
        <w:rPr>
          <w:rFonts w:ascii="Palatino Linotype" w:hAnsi="Palatino Linotype" w:cs="Arial"/>
          <w:b/>
        </w:rPr>
        <w:t>EL</w:t>
      </w:r>
      <w:r w:rsidRPr="004D379F">
        <w:rPr>
          <w:rFonts w:ascii="Palatino Linotype" w:hAnsi="Palatino Linotype" w:cs="Arial"/>
          <w:b/>
        </w:rPr>
        <w:t xml:space="preserve"> RECURRENTE</w:t>
      </w:r>
      <w:r w:rsidRPr="004D379F">
        <w:rPr>
          <w:rFonts w:ascii="Palatino Linotype" w:hAnsi="Palatino Linotype" w:cs="Arial"/>
        </w:rPr>
        <w:t xml:space="preserve"> realizara manifestaciones y alegatos, así como ofreciera las pruebas que a su derecho conviniera y, en el caso del</w:t>
      </w:r>
      <w:r w:rsidRPr="004D379F">
        <w:rPr>
          <w:rFonts w:ascii="Palatino Linotype" w:hAnsi="Palatino Linotype" w:cs="Arial"/>
          <w:b/>
        </w:rPr>
        <w:t xml:space="preserve"> SUJETO OBLIGADO</w:t>
      </w:r>
      <w:r w:rsidRPr="004D379F">
        <w:rPr>
          <w:rFonts w:ascii="Palatino Linotype" w:hAnsi="Palatino Linotype" w:cs="Arial"/>
        </w:rPr>
        <w:t xml:space="preserve"> exhibiera el Informe Justificado. </w:t>
      </w:r>
    </w:p>
    <w:p w:rsidR="00CB5E6C" w:rsidRPr="004D379F" w:rsidRDefault="00CB5E6C" w:rsidP="002822A6">
      <w:pPr>
        <w:pStyle w:val="Prrafodelista"/>
        <w:spacing w:before="240" w:after="240" w:line="360" w:lineRule="auto"/>
        <w:ind w:left="0"/>
        <w:contextualSpacing w:val="0"/>
        <w:jc w:val="both"/>
        <w:rPr>
          <w:rFonts w:ascii="Palatino Linotype" w:hAnsi="Palatino Linotype" w:cs="Arial"/>
        </w:rPr>
      </w:pPr>
      <w:r w:rsidRPr="004D379F">
        <w:rPr>
          <w:rFonts w:ascii="Palatino Linotype" w:hAnsi="Palatino Linotype" w:cs="Arial"/>
          <w:b/>
          <w:sz w:val="28"/>
          <w:szCs w:val="28"/>
        </w:rPr>
        <w:t>VII.</w:t>
      </w:r>
      <w:r w:rsidRPr="004D379F">
        <w:rPr>
          <w:rFonts w:ascii="Palatino Linotype" w:hAnsi="Palatino Linotype" w:cs="Arial"/>
          <w:b/>
        </w:rPr>
        <w:t xml:space="preserve"> </w:t>
      </w:r>
      <w:r w:rsidRPr="004D379F">
        <w:rPr>
          <w:rFonts w:ascii="Palatino Linotype" w:hAnsi="Palatino Linotype" w:cs="Arial"/>
        </w:rPr>
        <w:t xml:space="preserve">De las constancias que obran en el </w:t>
      </w:r>
      <w:r w:rsidRPr="004D379F">
        <w:rPr>
          <w:rFonts w:ascii="Palatino Linotype" w:hAnsi="Palatino Linotype" w:cs="Arial"/>
          <w:b/>
        </w:rPr>
        <w:t>SAIMEX</w:t>
      </w:r>
      <w:r w:rsidRPr="004D379F">
        <w:rPr>
          <w:rFonts w:ascii="Palatino Linotype" w:hAnsi="Palatino Linotype" w:cs="Arial"/>
        </w:rPr>
        <w:t>, se advierte que</w:t>
      </w:r>
      <w:r w:rsidRPr="004D379F">
        <w:rPr>
          <w:rFonts w:ascii="Palatino Linotype" w:hAnsi="Palatino Linotype" w:cs="Arial"/>
          <w:b/>
        </w:rPr>
        <w:t xml:space="preserve"> </w:t>
      </w:r>
      <w:r w:rsidR="00B00417" w:rsidRPr="004D379F">
        <w:rPr>
          <w:rFonts w:ascii="Palatino Linotype" w:hAnsi="Palatino Linotype" w:cs="Arial"/>
          <w:b/>
        </w:rPr>
        <w:t>EL</w:t>
      </w:r>
      <w:r w:rsidRPr="004D379F">
        <w:rPr>
          <w:rFonts w:ascii="Palatino Linotype" w:hAnsi="Palatino Linotype" w:cs="Arial"/>
          <w:b/>
        </w:rPr>
        <w:t xml:space="preserve"> RECURRENTE </w:t>
      </w:r>
      <w:r w:rsidRPr="004D379F">
        <w:rPr>
          <w:rFonts w:ascii="Palatino Linotype" w:hAnsi="Palatino Linotype" w:cs="Arial"/>
        </w:rPr>
        <w:t xml:space="preserve">fue omisa en presentar manifestaciones y alegatos, ni ofreció los medios de prueba que a su derecho conviniera, así como que </w:t>
      </w:r>
      <w:r w:rsidRPr="004D379F">
        <w:rPr>
          <w:rFonts w:ascii="Palatino Linotype" w:hAnsi="Palatino Linotype" w:cs="Arial"/>
          <w:b/>
          <w:lang w:val="es-ES_tradnl"/>
        </w:rPr>
        <w:t>EL SUJETO OBLIGADO</w:t>
      </w:r>
      <w:r w:rsidRPr="004D379F">
        <w:rPr>
          <w:rFonts w:ascii="Palatino Linotype" w:hAnsi="Palatino Linotype" w:cs="Arial"/>
          <w:lang w:val="es-ES_tradnl"/>
        </w:rPr>
        <w:t xml:space="preserve"> el </w:t>
      </w:r>
      <w:r w:rsidR="00907CF7" w:rsidRPr="004D379F">
        <w:rPr>
          <w:rFonts w:ascii="Palatino Linotype" w:hAnsi="Palatino Linotype" w:cs="Arial"/>
          <w:lang w:val="es-ES_tradnl"/>
        </w:rPr>
        <w:t>once de septiembre</w:t>
      </w:r>
      <w:r w:rsidRPr="004D379F">
        <w:rPr>
          <w:rFonts w:ascii="Palatino Linotype" w:hAnsi="Palatino Linotype" w:cs="Arial"/>
          <w:lang w:val="es-ES_tradnl"/>
        </w:rPr>
        <w:t xml:space="preserve"> de dos mil dieciocho, rindió su Informe Justificado, </w:t>
      </w:r>
      <w:r w:rsidRPr="004D379F">
        <w:rPr>
          <w:rFonts w:ascii="Palatino Linotype" w:hAnsi="Palatino Linotype" w:cs="Arial"/>
        </w:rPr>
        <w:t>como se advierte enseguida:</w:t>
      </w:r>
    </w:p>
    <w:p w:rsidR="00CB5E6C" w:rsidRPr="004D379F" w:rsidRDefault="00907CF7" w:rsidP="002822A6">
      <w:pPr>
        <w:pStyle w:val="Prrafodelista"/>
        <w:spacing w:before="240" w:after="240" w:line="360" w:lineRule="auto"/>
        <w:ind w:left="0"/>
        <w:contextualSpacing w:val="0"/>
        <w:jc w:val="center"/>
        <w:rPr>
          <w:rFonts w:ascii="Palatino Linotype" w:hAnsi="Palatino Linotype" w:cs="Arial"/>
        </w:rPr>
      </w:pPr>
      <w:r w:rsidRPr="004D379F">
        <w:rPr>
          <w:noProof/>
          <w:lang w:eastAsia="es-MX"/>
        </w:rPr>
        <w:drawing>
          <wp:inline distT="0" distB="0" distL="0" distR="0" wp14:anchorId="70C69EF3" wp14:editId="17FCB794">
            <wp:extent cx="5112328" cy="16207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736" t="33714" r="18872" b="30561"/>
                    <a:stretch/>
                  </pic:blipFill>
                  <pic:spPr bwMode="auto">
                    <a:xfrm>
                      <a:off x="0" y="0"/>
                      <a:ext cx="5144759" cy="1631023"/>
                    </a:xfrm>
                    <a:prstGeom prst="rect">
                      <a:avLst/>
                    </a:prstGeom>
                    <a:ln>
                      <a:noFill/>
                    </a:ln>
                    <a:extLst>
                      <a:ext uri="{53640926-AAD7-44D8-BBD7-CCE9431645EC}">
                        <a14:shadowObscured xmlns:a14="http://schemas.microsoft.com/office/drawing/2010/main"/>
                      </a:ext>
                    </a:extLst>
                  </pic:spPr>
                </pic:pic>
              </a:graphicData>
            </a:graphic>
          </wp:inline>
        </w:drawing>
      </w:r>
    </w:p>
    <w:p w:rsidR="00CB5E6C" w:rsidRPr="004D379F" w:rsidRDefault="00CB5E6C" w:rsidP="002822A6">
      <w:pPr>
        <w:pStyle w:val="Prrafodelista"/>
        <w:spacing w:before="240" w:after="240" w:line="360" w:lineRule="auto"/>
        <w:ind w:left="0"/>
        <w:contextualSpacing w:val="0"/>
        <w:jc w:val="both"/>
        <w:rPr>
          <w:rFonts w:ascii="Palatino Linotype" w:eastAsia="Arial Unicode MS" w:hAnsi="Palatino Linotype" w:cs="Arial"/>
        </w:rPr>
      </w:pPr>
      <w:r w:rsidRPr="004D379F">
        <w:rPr>
          <w:rFonts w:ascii="Palatino Linotype" w:hAnsi="Palatino Linotype" w:cs="Arial"/>
        </w:rPr>
        <w:t xml:space="preserve">Cabe señalar, que en razón de que el </w:t>
      </w:r>
      <w:r w:rsidRPr="004D379F">
        <w:rPr>
          <w:rFonts w:ascii="Palatino Linotype" w:eastAsia="Arial Unicode MS" w:hAnsi="Palatino Linotype" w:cs="Arial"/>
        </w:rPr>
        <w:t xml:space="preserve">Informe Justificado presentado por </w:t>
      </w:r>
      <w:r w:rsidRPr="004D379F">
        <w:rPr>
          <w:rFonts w:ascii="Palatino Linotype" w:eastAsia="Arial Unicode MS" w:hAnsi="Palatino Linotype" w:cs="Arial"/>
          <w:b/>
        </w:rPr>
        <w:t>EL</w:t>
      </w:r>
      <w:r w:rsidRPr="004D379F">
        <w:rPr>
          <w:rFonts w:ascii="Palatino Linotype" w:eastAsia="Arial Unicode MS" w:hAnsi="Palatino Linotype" w:cs="Arial"/>
        </w:rPr>
        <w:t xml:space="preserve"> </w:t>
      </w:r>
      <w:r w:rsidRPr="004D379F">
        <w:rPr>
          <w:rFonts w:ascii="Palatino Linotype" w:eastAsia="Arial Unicode MS" w:hAnsi="Palatino Linotype" w:cs="Arial"/>
          <w:b/>
        </w:rPr>
        <w:t>SUJETO OBLIGADO</w:t>
      </w:r>
      <w:r w:rsidRPr="004D379F">
        <w:rPr>
          <w:rFonts w:ascii="Palatino Linotype" w:eastAsia="Arial Unicode MS" w:hAnsi="Palatino Linotype" w:cs="Arial"/>
        </w:rPr>
        <w:t xml:space="preserve"> se encontró en el supuesto establecido en la fracción III del artículo 185 de la Ley de Transparencia y Acceso a la Información Pública del Estado de México y </w:t>
      </w:r>
      <w:r w:rsidRPr="004D379F">
        <w:rPr>
          <w:rFonts w:ascii="Palatino Linotype" w:eastAsia="Arial Unicode MS" w:hAnsi="Palatino Linotype" w:cs="Arial"/>
        </w:rPr>
        <w:lastRenderedPageBreak/>
        <w:t xml:space="preserve">Municipios, el </w:t>
      </w:r>
      <w:r w:rsidR="00907CF7" w:rsidRPr="004D379F">
        <w:rPr>
          <w:rFonts w:ascii="Palatino Linotype" w:eastAsia="Arial Unicode MS" w:hAnsi="Palatino Linotype" w:cs="Arial"/>
        </w:rPr>
        <w:t>dieciocho</w:t>
      </w:r>
      <w:r w:rsidRPr="004D379F">
        <w:rPr>
          <w:rFonts w:ascii="Palatino Linotype" w:eastAsia="Arial Unicode MS" w:hAnsi="Palatino Linotype" w:cs="Arial"/>
        </w:rPr>
        <w:t xml:space="preserve"> de septiembre de dos mil dieciocho, la Comisionada Ponente, puso a disposición de</w:t>
      </w:r>
      <w:r w:rsidR="00907CF7" w:rsidRPr="004D379F">
        <w:rPr>
          <w:rFonts w:ascii="Palatino Linotype" w:eastAsia="Arial Unicode MS" w:hAnsi="Palatino Linotype" w:cs="Arial"/>
        </w:rPr>
        <w:t>l</w:t>
      </w:r>
      <w:r w:rsidRPr="004D379F">
        <w:rPr>
          <w:rFonts w:ascii="Palatino Linotype" w:eastAsia="Arial Unicode MS" w:hAnsi="Palatino Linotype" w:cs="Arial"/>
        </w:rPr>
        <w:t xml:space="preserve"> </w:t>
      </w:r>
      <w:r w:rsidRPr="004D379F">
        <w:rPr>
          <w:rFonts w:ascii="Palatino Linotype" w:eastAsia="Arial Unicode MS" w:hAnsi="Palatino Linotype" w:cs="Arial"/>
          <w:b/>
          <w:color w:val="000000"/>
          <w:lang w:eastAsia="es-MX"/>
        </w:rPr>
        <w:t>RECURRENTE</w:t>
      </w:r>
      <w:r w:rsidRPr="004D379F">
        <w:rPr>
          <w:rFonts w:ascii="Palatino Linotype" w:eastAsia="Arial Unicode MS" w:hAnsi="Palatino Linotype" w:cs="Arial"/>
        </w:rPr>
        <w:t xml:space="preserve"> dicho Informe Justificado, a efecto de que manifestara lo que a su derecho correspondiera, sin que de autos se advierta que la particular haya realizado manifestación alguna, como se observa </w:t>
      </w:r>
      <w:r w:rsidR="00907CF7" w:rsidRPr="004D379F">
        <w:rPr>
          <w:rFonts w:ascii="Palatino Linotype" w:eastAsia="Arial Unicode MS" w:hAnsi="Palatino Linotype" w:cs="Arial"/>
        </w:rPr>
        <w:t>de la imagen antes inserta</w:t>
      </w:r>
      <w:r w:rsidRPr="004D379F">
        <w:rPr>
          <w:rFonts w:ascii="Palatino Linotype" w:eastAsia="Arial Unicode MS" w:hAnsi="Palatino Linotype" w:cs="Arial"/>
        </w:rPr>
        <w:t>.</w:t>
      </w:r>
    </w:p>
    <w:p w:rsidR="00CB5E6C" w:rsidRPr="004D379F" w:rsidRDefault="00CB5E6C" w:rsidP="002822A6">
      <w:pPr>
        <w:pStyle w:val="Prrafodelista"/>
        <w:spacing w:before="240" w:after="240" w:line="360" w:lineRule="auto"/>
        <w:ind w:left="0"/>
        <w:contextualSpacing w:val="0"/>
        <w:jc w:val="both"/>
        <w:rPr>
          <w:rFonts w:ascii="Palatino Linotype" w:hAnsi="Palatino Linotype" w:cs="Arial"/>
        </w:rPr>
      </w:pPr>
      <w:r w:rsidRPr="004D379F">
        <w:rPr>
          <w:rFonts w:ascii="Palatino Linotype" w:hAnsi="Palatino Linotype" w:cs="Arial"/>
          <w:b/>
          <w:sz w:val="28"/>
          <w:szCs w:val="28"/>
        </w:rPr>
        <w:t>VIII.</w:t>
      </w:r>
      <w:r w:rsidRPr="004D379F">
        <w:rPr>
          <w:rFonts w:ascii="Palatino Linotype" w:hAnsi="Palatino Linotype" w:cs="Arial"/>
          <w:b/>
        </w:rPr>
        <w:t xml:space="preserve"> </w:t>
      </w:r>
      <w:r w:rsidRPr="004D379F">
        <w:rPr>
          <w:rFonts w:ascii="Palatino Linotype" w:hAnsi="Palatino Linotype" w:cs="Arial"/>
        </w:rPr>
        <w:t xml:space="preserve">Transcurrido el plazo señalado en el párrafo anterior y, una vez analizado el estado procesal que guardaba el expediente, el </w:t>
      </w:r>
      <w:r w:rsidR="00907CF7" w:rsidRPr="004D379F">
        <w:rPr>
          <w:rFonts w:ascii="Palatino Linotype" w:hAnsi="Palatino Linotype" w:cs="Arial"/>
        </w:rPr>
        <w:t>veinticinco</w:t>
      </w:r>
      <w:r w:rsidRPr="004D379F">
        <w:rPr>
          <w:rFonts w:ascii="Palatino Linotype" w:hAnsi="Palatino Linotype" w:cs="Arial"/>
        </w:rPr>
        <w:t xml:space="preserve"> de septiembre de dos mil dieciocho,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907CF7" w:rsidRPr="004D379F" w:rsidRDefault="00907CF7" w:rsidP="002822A6">
      <w:pPr>
        <w:spacing w:before="240" w:after="240" w:line="360" w:lineRule="auto"/>
        <w:jc w:val="center"/>
        <w:rPr>
          <w:rFonts w:ascii="Palatino Linotype" w:hAnsi="Palatino Linotype"/>
          <w:b/>
          <w:bCs/>
          <w:spacing w:val="60"/>
          <w:sz w:val="28"/>
          <w:szCs w:val="28"/>
        </w:rPr>
      </w:pPr>
      <w:r w:rsidRPr="004D379F">
        <w:rPr>
          <w:rFonts w:ascii="Palatino Linotype" w:hAnsi="Palatino Linotype"/>
          <w:b/>
          <w:bCs/>
          <w:spacing w:val="60"/>
          <w:sz w:val="28"/>
          <w:szCs w:val="28"/>
        </w:rPr>
        <w:t>CONSIDERANDO</w:t>
      </w:r>
    </w:p>
    <w:p w:rsidR="00907CF7" w:rsidRPr="004D379F" w:rsidRDefault="00907CF7" w:rsidP="002822A6">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4D379F">
        <w:rPr>
          <w:rFonts w:ascii="Palatino Linotype" w:hAnsi="Palatino Linotype"/>
          <w:b/>
          <w:sz w:val="28"/>
          <w:szCs w:val="28"/>
        </w:rPr>
        <w:t>PRIMERO.</w:t>
      </w:r>
      <w:r w:rsidRPr="004D379F">
        <w:rPr>
          <w:rFonts w:ascii="Palatino Linotype" w:hAnsi="Palatino Linotype"/>
          <w:b/>
        </w:rPr>
        <w:t xml:space="preserve"> Competencia</w:t>
      </w:r>
      <w:r w:rsidRPr="004D379F">
        <w:rPr>
          <w:rFonts w:ascii="Palatino Linotype" w:hAnsi="Palatino Linotype"/>
        </w:rPr>
        <w:t>.</w:t>
      </w:r>
      <w:r w:rsidRPr="004D379F">
        <w:rPr>
          <w:rFonts w:ascii="Palatino Linotype" w:hAnsi="Palatino Linotype"/>
          <w:b/>
        </w:rPr>
        <w:t xml:space="preserve"> </w:t>
      </w:r>
      <w:r w:rsidRPr="004D379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w:t>
      </w:r>
      <w:r w:rsidR="00737D74" w:rsidRPr="004D379F">
        <w:rPr>
          <w:rFonts w:ascii="Palatino Linotype" w:hAnsi="Palatino Linotype"/>
        </w:rPr>
        <w:t>,</w:t>
      </w:r>
      <w:r w:rsidRPr="004D379F">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D379F">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907CF7" w:rsidRPr="004D379F" w:rsidRDefault="00907CF7" w:rsidP="002822A6">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4D379F">
        <w:rPr>
          <w:rFonts w:ascii="Palatino Linotype" w:hAnsi="Palatino Linotype" w:cs="Arial"/>
          <w:b/>
          <w:sz w:val="28"/>
          <w:szCs w:val="28"/>
        </w:rPr>
        <w:lastRenderedPageBreak/>
        <w:t>SEGUNDO.</w:t>
      </w:r>
      <w:r w:rsidRPr="004D379F">
        <w:rPr>
          <w:rFonts w:ascii="Palatino Linotype" w:hAnsi="Palatino Linotype" w:cs="Arial"/>
          <w:b/>
        </w:rPr>
        <w:t xml:space="preserve"> Interés.</w:t>
      </w:r>
      <w:r w:rsidRPr="004D379F">
        <w:rPr>
          <w:rFonts w:ascii="Palatino Linotype" w:hAnsi="Palatino Linotype" w:cs="Arial"/>
        </w:rPr>
        <w:t xml:space="preserve"> El recurso de revisión fue interpuesto por parte legítima en atención a que fue presentado por </w:t>
      </w:r>
      <w:r w:rsidR="00800B15" w:rsidRPr="004D379F">
        <w:rPr>
          <w:rFonts w:ascii="Palatino Linotype" w:hAnsi="Palatino Linotype" w:cs="Arial"/>
          <w:b/>
        </w:rPr>
        <w:t>EL</w:t>
      </w:r>
      <w:r w:rsidRPr="004D379F">
        <w:rPr>
          <w:rFonts w:ascii="Palatino Linotype" w:hAnsi="Palatino Linotype" w:cs="Arial"/>
          <w:b/>
        </w:rPr>
        <w:t xml:space="preserve"> RECURRENTE</w:t>
      </w:r>
      <w:r w:rsidRPr="004D379F">
        <w:rPr>
          <w:rFonts w:ascii="Palatino Linotype" w:hAnsi="Palatino Linotype" w:cs="Arial"/>
          <w:snapToGrid w:val="0"/>
        </w:rPr>
        <w:t xml:space="preserve">, quien es la misma persona que formuló la </w:t>
      </w:r>
      <w:r w:rsidRPr="004D379F">
        <w:rPr>
          <w:rFonts w:ascii="Palatino Linotype" w:hAnsi="Palatino Linotype" w:cs="Arial"/>
        </w:rPr>
        <w:t>solicitud</w:t>
      </w:r>
      <w:r w:rsidRPr="004D379F">
        <w:rPr>
          <w:rFonts w:ascii="Palatino Linotype" w:hAnsi="Palatino Linotype" w:cs="Arial"/>
          <w:snapToGrid w:val="0"/>
        </w:rPr>
        <w:t xml:space="preserve"> de información pública al</w:t>
      </w:r>
      <w:r w:rsidRPr="004D379F">
        <w:rPr>
          <w:rFonts w:ascii="Palatino Linotype" w:hAnsi="Palatino Linotype" w:cs="Arial"/>
          <w:b/>
          <w:snapToGrid w:val="0"/>
        </w:rPr>
        <w:t xml:space="preserve"> SUJETO OBLIGADO</w:t>
      </w:r>
      <w:r w:rsidRPr="004D379F">
        <w:rPr>
          <w:rFonts w:ascii="Palatino Linotype" w:hAnsi="Palatino Linotype" w:cs="Arial"/>
        </w:rPr>
        <w:t>.</w:t>
      </w:r>
    </w:p>
    <w:p w:rsidR="00907CF7" w:rsidRPr="004D379F" w:rsidRDefault="00907CF7" w:rsidP="002822A6">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4D379F">
        <w:rPr>
          <w:rFonts w:ascii="Palatino Linotype" w:hAnsi="Palatino Linotype" w:cs="Arial"/>
          <w:b/>
          <w:sz w:val="28"/>
          <w:szCs w:val="28"/>
        </w:rPr>
        <w:t>TERCERO.</w:t>
      </w:r>
      <w:r w:rsidRPr="004D379F">
        <w:rPr>
          <w:rFonts w:ascii="Palatino Linotype" w:hAnsi="Palatino Linotype" w:cs="Arial"/>
          <w:b/>
        </w:rPr>
        <w:t xml:space="preserve"> </w:t>
      </w:r>
      <w:r w:rsidRPr="004D379F">
        <w:rPr>
          <w:rFonts w:ascii="Palatino Linotype" w:hAnsi="Palatino Linotype"/>
          <w:b/>
        </w:rPr>
        <w:t>Oportunidad</w:t>
      </w:r>
      <w:r w:rsidRPr="004D379F">
        <w:rPr>
          <w:rFonts w:ascii="Palatino Linotype" w:hAnsi="Palatino Linotype"/>
        </w:rPr>
        <w:t xml:space="preserve">. </w:t>
      </w:r>
      <w:r w:rsidRPr="004D379F">
        <w:rPr>
          <w:rFonts w:ascii="Palatino Linotype" w:hAnsi="Palatino Linotype" w:cs="Arial"/>
        </w:rPr>
        <w:t xml:space="preserve">El </w:t>
      </w:r>
      <w:r w:rsidRPr="004D379F">
        <w:rPr>
          <w:rFonts w:ascii="Palatino Linotype" w:hAnsi="Palatino Linotype"/>
        </w:rPr>
        <w:t>recurso</w:t>
      </w:r>
      <w:r w:rsidRPr="004D379F">
        <w:rPr>
          <w:rFonts w:ascii="Palatino Linotype" w:hAnsi="Palatino Linotype" w:cs="Arial"/>
        </w:rPr>
        <w:t xml:space="preserve"> de revisión fue interpuesto dentro del plazo de quince días hábiles contados a partir del día siguiente a aquel en que </w:t>
      </w:r>
      <w:r w:rsidR="00800B15" w:rsidRPr="004D379F">
        <w:rPr>
          <w:rFonts w:ascii="Palatino Linotype" w:hAnsi="Palatino Linotype" w:cs="Arial"/>
          <w:b/>
        </w:rPr>
        <w:t>EL</w:t>
      </w:r>
      <w:r w:rsidRPr="004D379F">
        <w:rPr>
          <w:rFonts w:ascii="Palatino Linotype" w:hAnsi="Palatino Linotype" w:cs="Arial"/>
          <w:b/>
        </w:rPr>
        <w:t xml:space="preserve"> RECURRENTE </w:t>
      </w:r>
      <w:r w:rsidRPr="004D379F">
        <w:rPr>
          <w:rFonts w:ascii="Palatino Linotype" w:hAnsi="Palatino Linotype" w:cs="Arial"/>
        </w:rPr>
        <w:t xml:space="preserve">tuvo conocimiento de la respuesta impugnada, </w:t>
      </w:r>
      <w:r w:rsidRPr="004D379F">
        <w:rPr>
          <w:rFonts w:ascii="Palatino Linotype" w:hAnsi="Palatino Linotype" w:cs="Arial"/>
          <w:snapToGrid w:val="0"/>
        </w:rPr>
        <w:t>tal</w:t>
      </w:r>
      <w:r w:rsidRPr="004D379F">
        <w:rPr>
          <w:rFonts w:ascii="Palatino Linotype" w:hAnsi="Palatino Linotype" w:cs="Arial"/>
        </w:rPr>
        <w:t xml:space="preserve"> y como lo prevé el artículo 178 de la Ley de Transparencia y Acceso a la Información Pública del Estado de México y Municipios, que establece: </w:t>
      </w:r>
    </w:p>
    <w:p w:rsidR="00907CF7" w:rsidRPr="004D379F" w:rsidRDefault="00907CF7" w:rsidP="002822A6">
      <w:pPr>
        <w:spacing w:before="120" w:after="120"/>
        <w:ind w:left="851" w:right="902"/>
        <w:jc w:val="both"/>
        <w:rPr>
          <w:rFonts w:ascii="Palatino Linotype" w:hAnsi="Palatino Linotype" w:cs="Arial"/>
          <w:i/>
          <w:sz w:val="22"/>
          <w:szCs w:val="22"/>
        </w:rPr>
      </w:pPr>
      <w:r w:rsidRPr="004D379F">
        <w:rPr>
          <w:rFonts w:ascii="Palatino Linotype" w:hAnsi="Palatino Linotype" w:cs="Arial"/>
          <w:i/>
          <w:sz w:val="22"/>
          <w:szCs w:val="22"/>
        </w:rPr>
        <w:t>“</w:t>
      </w:r>
      <w:r w:rsidRPr="004D379F">
        <w:rPr>
          <w:rFonts w:ascii="Palatino Linotype" w:hAnsi="Palatino Linotype" w:cs="Arial"/>
          <w:b/>
          <w:i/>
          <w:sz w:val="22"/>
          <w:szCs w:val="22"/>
        </w:rPr>
        <w:t>Artículo 178.</w:t>
      </w:r>
      <w:r w:rsidRPr="004D379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07CF7" w:rsidRPr="004D379F" w:rsidRDefault="00907CF7" w:rsidP="002822A6">
      <w:pPr>
        <w:spacing w:before="120" w:after="120"/>
        <w:ind w:left="851" w:right="899"/>
        <w:jc w:val="both"/>
        <w:rPr>
          <w:rFonts w:ascii="Palatino Linotype" w:hAnsi="Palatino Linotype" w:cs="Arial"/>
          <w:i/>
          <w:sz w:val="22"/>
          <w:szCs w:val="22"/>
        </w:rPr>
      </w:pPr>
      <w:r w:rsidRPr="004D379F">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07CF7" w:rsidRPr="004D379F" w:rsidRDefault="00907CF7" w:rsidP="002822A6">
      <w:pPr>
        <w:spacing w:before="120" w:after="120"/>
        <w:ind w:left="851" w:right="899"/>
        <w:jc w:val="both"/>
        <w:rPr>
          <w:rFonts w:ascii="Palatino Linotype" w:hAnsi="Palatino Linotype" w:cs="Arial"/>
          <w:b/>
          <w:i/>
          <w:sz w:val="22"/>
          <w:szCs w:val="22"/>
        </w:rPr>
      </w:pPr>
      <w:r w:rsidRPr="004D379F">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907CF7" w:rsidRPr="004D379F" w:rsidRDefault="00907CF7" w:rsidP="002822A6">
      <w:pPr>
        <w:spacing w:before="240" w:after="240" w:line="360" w:lineRule="auto"/>
        <w:jc w:val="both"/>
        <w:rPr>
          <w:rFonts w:ascii="Palatino Linotype" w:hAnsi="Palatino Linotype" w:cs="Arial"/>
        </w:rPr>
      </w:pPr>
      <w:r w:rsidRPr="004D379F">
        <w:rPr>
          <w:rFonts w:ascii="Palatino Linotype" w:hAnsi="Palatino Linotype" w:cs="Arial"/>
        </w:rPr>
        <w:t xml:space="preserve">En efecto, atendiendo a que </w:t>
      </w:r>
      <w:r w:rsidRPr="004D379F">
        <w:rPr>
          <w:rFonts w:ascii="Palatino Linotype" w:hAnsi="Palatino Linotype" w:cs="Arial"/>
          <w:b/>
        </w:rPr>
        <w:t>EL SUJETO OBLIGADO</w:t>
      </w:r>
      <w:r w:rsidRPr="004D379F">
        <w:rPr>
          <w:rFonts w:ascii="Palatino Linotype" w:hAnsi="Palatino Linotype" w:cs="Arial"/>
        </w:rPr>
        <w:t xml:space="preserve"> notificó la respuesta a la solicitud de información pública el día </w:t>
      </w:r>
      <w:r w:rsidR="00800B15" w:rsidRPr="004D379F">
        <w:rPr>
          <w:rFonts w:ascii="Palatino Linotype" w:hAnsi="Palatino Linotype" w:cs="Arial"/>
          <w:b/>
        </w:rPr>
        <w:t xml:space="preserve">veinte </w:t>
      </w:r>
      <w:r w:rsidRPr="004D379F">
        <w:rPr>
          <w:rFonts w:ascii="Palatino Linotype" w:hAnsi="Palatino Linotype" w:cs="Arial"/>
          <w:b/>
        </w:rPr>
        <w:t>de agosto de dos mil dieciocho</w:t>
      </w:r>
      <w:r w:rsidRPr="004D379F">
        <w:rPr>
          <w:rFonts w:ascii="Palatino Linotype" w:hAnsi="Palatino Linotype" w:cs="Arial"/>
        </w:rPr>
        <w:t>, el plazo de quince días hábiles que el artículo 178 de la ley de la materia otorga a</w:t>
      </w:r>
      <w:r w:rsidR="00800B15" w:rsidRPr="004D379F">
        <w:rPr>
          <w:rFonts w:ascii="Palatino Linotype" w:hAnsi="Palatino Linotype" w:cs="Arial"/>
        </w:rPr>
        <w:t>l</w:t>
      </w:r>
      <w:r w:rsidRPr="004D379F">
        <w:rPr>
          <w:rFonts w:ascii="Palatino Linotype" w:hAnsi="Palatino Linotype" w:cs="Arial"/>
          <w:b/>
        </w:rPr>
        <w:t xml:space="preserve"> RECURRENTE</w:t>
      </w:r>
      <w:r w:rsidRPr="004D379F">
        <w:rPr>
          <w:rFonts w:ascii="Palatino Linotype" w:hAnsi="Palatino Linotype" w:cs="Arial"/>
        </w:rPr>
        <w:t xml:space="preserve"> para presentar el recurso de revisión, transcurrió del </w:t>
      </w:r>
      <w:r w:rsidR="00800B15" w:rsidRPr="004D379F">
        <w:rPr>
          <w:rFonts w:ascii="Palatino Linotype" w:hAnsi="Palatino Linotype" w:cs="Arial"/>
          <w:b/>
        </w:rPr>
        <w:t>veintiuno</w:t>
      </w:r>
      <w:r w:rsidRPr="004D379F">
        <w:rPr>
          <w:rFonts w:ascii="Palatino Linotype" w:hAnsi="Palatino Linotype" w:cs="Arial"/>
          <w:b/>
        </w:rPr>
        <w:t xml:space="preserve"> de agosto al </w:t>
      </w:r>
      <w:r w:rsidR="00800B15" w:rsidRPr="004D379F">
        <w:rPr>
          <w:rFonts w:ascii="Palatino Linotype" w:hAnsi="Palatino Linotype" w:cs="Arial"/>
          <w:b/>
        </w:rPr>
        <w:t>diez</w:t>
      </w:r>
      <w:r w:rsidRPr="004D379F">
        <w:rPr>
          <w:rFonts w:ascii="Palatino Linotype" w:hAnsi="Palatino Linotype" w:cs="Arial"/>
          <w:b/>
        </w:rPr>
        <w:t xml:space="preserve"> de </w:t>
      </w:r>
      <w:r w:rsidR="00800B15" w:rsidRPr="004D379F">
        <w:rPr>
          <w:rFonts w:ascii="Palatino Linotype" w:hAnsi="Palatino Linotype" w:cs="Arial"/>
          <w:b/>
        </w:rPr>
        <w:t>s</w:t>
      </w:r>
      <w:r w:rsidRPr="004D379F">
        <w:rPr>
          <w:rFonts w:ascii="Palatino Linotype" w:hAnsi="Palatino Linotype" w:cs="Arial"/>
          <w:b/>
        </w:rPr>
        <w:t>eptiembre de dos mil dieciocho</w:t>
      </w:r>
      <w:r w:rsidRPr="004D379F">
        <w:rPr>
          <w:rFonts w:ascii="Palatino Linotype" w:hAnsi="Palatino Linotype" w:cs="Arial"/>
        </w:rPr>
        <w:t>, sin contemplar en el cómputo los días veinticinco, veintisé</w:t>
      </w:r>
      <w:r w:rsidR="00800B15" w:rsidRPr="004D379F">
        <w:rPr>
          <w:rFonts w:ascii="Palatino Linotype" w:hAnsi="Palatino Linotype" w:cs="Arial"/>
        </w:rPr>
        <w:t xml:space="preserve">is de agosto, así como el uno, </w:t>
      </w:r>
      <w:r w:rsidRPr="004D379F">
        <w:rPr>
          <w:rFonts w:ascii="Palatino Linotype" w:hAnsi="Palatino Linotype" w:cs="Arial"/>
        </w:rPr>
        <w:t>dos</w:t>
      </w:r>
      <w:r w:rsidR="00800B15" w:rsidRPr="004D379F">
        <w:rPr>
          <w:rFonts w:ascii="Palatino Linotype" w:hAnsi="Palatino Linotype" w:cs="Arial"/>
        </w:rPr>
        <w:t>, ocho y nueve</w:t>
      </w:r>
      <w:r w:rsidRPr="004D379F">
        <w:rPr>
          <w:rFonts w:ascii="Palatino Linotype" w:hAnsi="Palatino Linotype" w:cs="Arial"/>
        </w:rPr>
        <w:t xml:space="preserve"> de septiembre  del año en curso por corresponder a sábados y domingos, de conformidad con el artículo 3 fracción X </w:t>
      </w:r>
      <w:r w:rsidRPr="004D379F">
        <w:rPr>
          <w:rFonts w:ascii="Palatino Linotype" w:hAnsi="Palatino Linotype" w:cs="Arial"/>
        </w:rPr>
        <w:lastRenderedPageBreak/>
        <w:t xml:space="preserve">de la </w:t>
      </w:r>
      <w:r w:rsidRPr="004D379F">
        <w:rPr>
          <w:rFonts w:ascii="Palatino Linotype" w:hAnsi="Palatino Linotype"/>
        </w:rPr>
        <w:t>Ley de Transparencia y Acceso a la Información Pública del Estado de México y Municipios y en términos del Calendario Oficial de este Instituto, publicado en el Periódico Oficial del Estado Libre y Soberano de México “Gaceta del Gobierno”, el veinte de diciembre del año dos mil diecisiete.</w:t>
      </w:r>
    </w:p>
    <w:p w:rsidR="00907CF7" w:rsidRPr="004D379F" w:rsidRDefault="00907CF7" w:rsidP="002822A6">
      <w:pPr>
        <w:spacing w:before="240" w:after="240" w:line="360" w:lineRule="auto"/>
        <w:jc w:val="both"/>
        <w:rPr>
          <w:rFonts w:ascii="Palatino Linotype" w:hAnsi="Palatino Linotype" w:cs="Arial"/>
        </w:rPr>
      </w:pPr>
      <w:r w:rsidRPr="004D379F">
        <w:rPr>
          <w:rFonts w:ascii="Palatino Linotype" w:hAnsi="Palatino Linotype" w:cs="Arial"/>
        </w:rPr>
        <w:t>En ese tenor, si el recurso de revisión que nos ocupa, se interpuso el</w:t>
      </w:r>
      <w:r w:rsidRPr="004D379F">
        <w:rPr>
          <w:rFonts w:ascii="Palatino Linotype" w:hAnsi="Palatino Linotype" w:cs="Arial"/>
          <w:b/>
        </w:rPr>
        <w:t xml:space="preserve"> </w:t>
      </w:r>
      <w:r w:rsidR="00800B15" w:rsidRPr="004D379F">
        <w:rPr>
          <w:rFonts w:ascii="Palatino Linotype" w:hAnsi="Palatino Linotype" w:cs="Arial"/>
          <w:b/>
          <w:u w:val="single"/>
        </w:rPr>
        <w:t>veintiocho</w:t>
      </w:r>
      <w:r w:rsidRPr="004D379F">
        <w:rPr>
          <w:rFonts w:ascii="Palatino Linotype" w:hAnsi="Palatino Linotype" w:cs="Arial"/>
          <w:b/>
          <w:u w:val="single"/>
        </w:rPr>
        <w:t xml:space="preserve"> de agosto del año dos mil dieciocho</w:t>
      </w:r>
      <w:r w:rsidRPr="004D379F">
        <w:rPr>
          <w:rFonts w:ascii="Palatino Linotype" w:hAnsi="Palatino Linotype" w:cs="Arial"/>
        </w:rPr>
        <w:t>, éste se encuentra dentro de los márgenes temporales previstos en el precepto legal anteriormente citado y, por tanto, su interposición se considera oportuna.</w:t>
      </w:r>
    </w:p>
    <w:p w:rsidR="00907CF7" w:rsidRPr="004D379F" w:rsidRDefault="00907CF7" w:rsidP="002822A6">
      <w:pPr>
        <w:spacing w:before="240" w:after="240" w:line="360" w:lineRule="auto"/>
        <w:jc w:val="both"/>
        <w:rPr>
          <w:rFonts w:ascii="Palatino Linotype" w:hAnsi="Palatino Linotype"/>
        </w:rPr>
      </w:pPr>
      <w:r w:rsidRPr="004D379F">
        <w:rPr>
          <w:rFonts w:ascii="Palatino Linotype" w:hAnsi="Palatino Linotype" w:cs="Arial"/>
          <w:b/>
          <w:sz w:val="28"/>
          <w:szCs w:val="28"/>
        </w:rPr>
        <w:t>CUARTO.</w:t>
      </w:r>
      <w:r w:rsidRPr="004D379F">
        <w:rPr>
          <w:rFonts w:ascii="Palatino Linotype" w:hAnsi="Palatino Linotype" w:cs="Arial"/>
          <w:b/>
        </w:rPr>
        <w:t xml:space="preserve"> </w:t>
      </w:r>
      <w:proofErr w:type="spellStart"/>
      <w:r w:rsidRPr="004D379F">
        <w:rPr>
          <w:rFonts w:ascii="Palatino Linotype" w:hAnsi="Palatino Linotype" w:cs="Arial"/>
          <w:b/>
        </w:rPr>
        <w:t>Procedibilidad</w:t>
      </w:r>
      <w:proofErr w:type="spellEnd"/>
      <w:r w:rsidRPr="004D379F">
        <w:rPr>
          <w:rFonts w:ascii="Palatino Linotype" w:hAnsi="Palatino Linotype" w:cs="Arial"/>
          <w:b/>
        </w:rPr>
        <w:t xml:space="preserve">. </w:t>
      </w:r>
      <w:r w:rsidRPr="004D379F">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4D379F">
        <w:rPr>
          <w:rFonts w:ascii="Palatino Linotype" w:hAnsi="Palatino Linotype" w:cs="Arial"/>
          <w:lang w:val="es-ES_tradnl"/>
        </w:rPr>
        <w:t xml:space="preserve">de la </w:t>
      </w:r>
      <w:r w:rsidRPr="004D379F">
        <w:rPr>
          <w:rFonts w:ascii="Palatino Linotype" w:hAnsi="Palatino Linotype"/>
        </w:rPr>
        <w:t>Ley de Transparencia y Acceso a la Información Pública del Estado de México y Municipios, en atención a que fue presentado mediante el formato visible en el</w:t>
      </w:r>
      <w:r w:rsidRPr="004D379F">
        <w:rPr>
          <w:rFonts w:ascii="Palatino Linotype" w:hAnsi="Palatino Linotype"/>
          <w:b/>
        </w:rPr>
        <w:t xml:space="preserve"> SAIMEX</w:t>
      </w:r>
      <w:r w:rsidRPr="004D379F">
        <w:rPr>
          <w:rFonts w:ascii="Palatino Linotype" w:hAnsi="Palatino Linotype"/>
        </w:rPr>
        <w:t>.</w:t>
      </w:r>
    </w:p>
    <w:p w:rsidR="00F25CF6" w:rsidRPr="004D379F" w:rsidRDefault="008F08BB" w:rsidP="008F08BB">
      <w:pPr>
        <w:pStyle w:val="Prrafodelista"/>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4D379F">
        <w:rPr>
          <w:rFonts w:ascii="Palatino Linotype" w:hAnsi="Palatino Linotype" w:cs="Arial"/>
          <w:b/>
          <w:sz w:val="28"/>
          <w:szCs w:val="28"/>
        </w:rPr>
        <w:t xml:space="preserve">QUINTO. </w:t>
      </w:r>
      <w:r w:rsidRPr="004D379F">
        <w:rPr>
          <w:rFonts w:ascii="Palatino Linotype" w:hAnsi="Palatino Linotype" w:cs="Arial"/>
          <w:b/>
          <w:color w:val="000000"/>
        </w:rPr>
        <w:t>Estudio y resolución del asunto.</w:t>
      </w:r>
      <w:r w:rsidRPr="004D379F">
        <w:rPr>
          <w:rFonts w:ascii="Palatino Linotype" w:hAnsi="Palatino Linotype" w:cs="Arial"/>
        </w:rPr>
        <w:t xml:space="preserve"> </w:t>
      </w:r>
      <w:r w:rsidRPr="004D379F">
        <w:rPr>
          <w:rFonts w:ascii="Palatino Linotype" w:hAnsi="Palatino Linotype" w:cs="Arial"/>
          <w:lang w:val="es-ES_tradnl"/>
        </w:rPr>
        <w:t xml:space="preserve">Este Órgano Garante analizará la procedencia del recurso de revisión al rubro anotado, por lo que, es conveniente destacar que del estudio íntegro a la solicitud de información pública, se aprecia que </w:t>
      </w:r>
      <w:r w:rsidRPr="004D379F">
        <w:rPr>
          <w:rFonts w:ascii="Palatino Linotype" w:hAnsi="Palatino Linotype" w:cs="Arial"/>
          <w:b/>
          <w:color w:val="000000"/>
          <w:lang w:val="es-ES_tradnl"/>
        </w:rPr>
        <w:t>EL RECURRENTE</w:t>
      </w:r>
      <w:r w:rsidRPr="004D379F">
        <w:rPr>
          <w:rFonts w:ascii="Palatino Linotype" w:hAnsi="Palatino Linotype" w:cs="Arial"/>
          <w:lang w:val="es-ES_tradnl"/>
        </w:rPr>
        <w:t xml:space="preserve"> solicitó al </w:t>
      </w:r>
      <w:r w:rsidRPr="004D379F">
        <w:rPr>
          <w:rFonts w:ascii="Palatino Linotype" w:hAnsi="Palatino Linotype" w:cs="Arial"/>
          <w:b/>
          <w:lang w:val="es-ES_tradnl"/>
        </w:rPr>
        <w:t xml:space="preserve">SUJETO OBLIGADO </w:t>
      </w:r>
      <w:r w:rsidRPr="004D379F">
        <w:rPr>
          <w:rFonts w:ascii="Palatino Linotype" w:hAnsi="Palatino Linotype" w:cs="Arial"/>
          <w:lang w:val="es-ES_tradnl"/>
        </w:rPr>
        <w:t>le informara</w:t>
      </w:r>
      <w:r w:rsidR="00F25CF6" w:rsidRPr="004D379F">
        <w:rPr>
          <w:rFonts w:ascii="Palatino Linotype" w:hAnsi="Palatino Linotype" w:cs="Arial"/>
          <w:lang w:val="es-ES_tradnl"/>
        </w:rPr>
        <w:t xml:space="preserve"> lo que a continuación se desagrega:</w:t>
      </w:r>
    </w:p>
    <w:p w:rsidR="00F25CF6" w:rsidRPr="004D379F" w:rsidRDefault="008F08BB" w:rsidP="008F08BB">
      <w:pPr>
        <w:pStyle w:val="Prrafodelista"/>
        <w:autoSpaceDE w:val="0"/>
        <w:autoSpaceDN w:val="0"/>
        <w:adjustRightInd w:val="0"/>
        <w:spacing w:before="100" w:beforeAutospacing="1" w:after="100" w:afterAutospacing="1" w:line="360" w:lineRule="auto"/>
        <w:ind w:left="0"/>
        <w:jc w:val="both"/>
        <w:rPr>
          <w:rFonts w:ascii="Palatino Linotype" w:hAnsi="Palatino Linotype" w:cs="Arial"/>
          <w:i/>
        </w:rPr>
      </w:pPr>
      <w:r w:rsidRPr="004D379F">
        <w:rPr>
          <w:rFonts w:ascii="Palatino Linotype" w:hAnsi="Palatino Linotype" w:cs="Arial"/>
          <w:i/>
        </w:rPr>
        <w:t>“</w:t>
      </w:r>
      <w:r w:rsidR="00F25CF6" w:rsidRPr="004D379F">
        <w:rPr>
          <w:rFonts w:ascii="Palatino Linotype" w:hAnsi="Palatino Linotype" w:cs="Arial"/>
          <w:i/>
        </w:rPr>
        <w:t>De los servidores públicos siguientes:</w:t>
      </w:r>
    </w:p>
    <w:p w:rsidR="00F25CF6" w:rsidRPr="004D379F" w:rsidRDefault="00F25CF6" w:rsidP="00D027FB">
      <w:pPr>
        <w:pStyle w:val="Prrafodelista"/>
        <w:numPr>
          <w:ilvl w:val="0"/>
          <w:numId w:val="15"/>
        </w:numPr>
        <w:autoSpaceDE w:val="0"/>
        <w:autoSpaceDN w:val="0"/>
        <w:adjustRightInd w:val="0"/>
        <w:spacing w:before="100" w:beforeAutospacing="1" w:after="100" w:afterAutospacing="1" w:line="360" w:lineRule="auto"/>
        <w:jc w:val="both"/>
        <w:rPr>
          <w:rFonts w:ascii="Palatino Linotype" w:hAnsi="Palatino Linotype" w:cs="Arial"/>
          <w:i/>
        </w:rPr>
      </w:pPr>
      <w:proofErr w:type="spellStart"/>
      <w:r w:rsidRPr="004D379F">
        <w:rPr>
          <w:rFonts w:ascii="Palatino Linotype" w:hAnsi="Palatino Linotype" w:cs="Arial"/>
          <w:i/>
        </w:rPr>
        <w:t>Leydy</w:t>
      </w:r>
      <w:proofErr w:type="spellEnd"/>
      <w:r w:rsidRPr="004D379F">
        <w:rPr>
          <w:rFonts w:ascii="Palatino Linotype" w:hAnsi="Palatino Linotype" w:cs="Arial"/>
          <w:i/>
        </w:rPr>
        <w:t xml:space="preserve"> Diana Nieto Sánchez; </w:t>
      </w:r>
    </w:p>
    <w:p w:rsidR="00F25CF6" w:rsidRPr="004D379F" w:rsidRDefault="00F25CF6" w:rsidP="00D027FB">
      <w:pPr>
        <w:pStyle w:val="Prrafodelista"/>
        <w:numPr>
          <w:ilvl w:val="0"/>
          <w:numId w:val="15"/>
        </w:numPr>
        <w:autoSpaceDE w:val="0"/>
        <w:autoSpaceDN w:val="0"/>
        <w:adjustRightInd w:val="0"/>
        <w:spacing w:before="100" w:beforeAutospacing="1" w:after="100" w:afterAutospacing="1" w:line="360" w:lineRule="auto"/>
        <w:jc w:val="both"/>
        <w:rPr>
          <w:rFonts w:ascii="Palatino Linotype" w:hAnsi="Palatino Linotype" w:cs="Arial"/>
          <w:i/>
        </w:rPr>
      </w:pPr>
      <w:r w:rsidRPr="004D379F">
        <w:rPr>
          <w:rFonts w:ascii="Palatino Linotype" w:hAnsi="Palatino Linotype" w:cs="Arial"/>
          <w:i/>
        </w:rPr>
        <w:t xml:space="preserve">César Becerril Cruz; </w:t>
      </w:r>
    </w:p>
    <w:p w:rsidR="00F25CF6" w:rsidRPr="004D379F" w:rsidRDefault="00F25CF6" w:rsidP="00D027FB">
      <w:pPr>
        <w:pStyle w:val="Prrafodelista"/>
        <w:numPr>
          <w:ilvl w:val="0"/>
          <w:numId w:val="15"/>
        </w:numPr>
        <w:autoSpaceDE w:val="0"/>
        <w:autoSpaceDN w:val="0"/>
        <w:adjustRightInd w:val="0"/>
        <w:spacing w:before="100" w:beforeAutospacing="1" w:after="100" w:afterAutospacing="1" w:line="360" w:lineRule="auto"/>
        <w:jc w:val="both"/>
        <w:rPr>
          <w:rFonts w:ascii="Palatino Linotype" w:hAnsi="Palatino Linotype" w:cs="Arial"/>
          <w:i/>
        </w:rPr>
      </w:pPr>
      <w:r w:rsidRPr="004D379F">
        <w:rPr>
          <w:rFonts w:ascii="Palatino Linotype" w:hAnsi="Palatino Linotype" w:cs="Arial"/>
          <w:i/>
        </w:rPr>
        <w:t xml:space="preserve">Gabriel Dávila Miranda; </w:t>
      </w:r>
    </w:p>
    <w:p w:rsidR="00F25CF6" w:rsidRPr="004D379F" w:rsidRDefault="00F25CF6" w:rsidP="00D027FB">
      <w:pPr>
        <w:pStyle w:val="Prrafodelista"/>
        <w:numPr>
          <w:ilvl w:val="0"/>
          <w:numId w:val="15"/>
        </w:numPr>
        <w:autoSpaceDE w:val="0"/>
        <w:autoSpaceDN w:val="0"/>
        <w:adjustRightInd w:val="0"/>
        <w:spacing w:before="100" w:beforeAutospacing="1" w:after="100" w:afterAutospacing="1" w:line="360" w:lineRule="auto"/>
        <w:jc w:val="both"/>
        <w:rPr>
          <w:rFonts w:ascii="Palatino Linotype" w:hAnsi="Palatino Linotype" w:cs="Arial"/>
          <w:i/>
        </w:rPr>
      </w:pPr>
      <w:r w:rsidRPr="004D379F">
        <w:rPr>
          <w:rFonts w:ascii="Palatino Linotype" w:hAnsi="Palatino Linotype" w:cs="Arial"/>
          <w:i/>
        </w:rPr>
        <w:t xml:space="preserve">Verónica Nava </w:t>
      </w:r>
      <w:proofErr w:type="spellStart"/>
      <w:r w:rsidRPr="004D379F">
        <w:rPr>
          <w:rFonts w:ascii="Palatino Linotype" w:hAnsi="Palatino Linotype" w:cs="Arial"/>
          <w:i/>
        </w:rPr>
        <w:t>Ángles</w:t>
      </w:r>
      <w:proofErr w:type="spellEnd"/>
      <w:r w:rsidRPr="004D379F">
        <w:rPr>
          <w:rFonts w:ascii="Palatino Linotype" w:hAnsi="Palatino Linotype" w:cs="Arial"/>
          <w:i/>
        </w:rPr>
        <w:t xml:space="preserve">; </w:t>
      </w:r>
    </w:p>
    <w:p w:rsidR="00F25CF6" w:rsidRPr="004D379F" w:rsidRDefault="00AF0ECC" w:rsidP="00D027FB">
      <w:pPr>
        <w:pStyle w:val="Prrafodelista"/>
        <w:numPr>
          <w:ilvl w:val="0"/>
          <w:numId w:val="15"/>
        </w:numPr>
        <w:autoSpaceDE w:val="0"/>
        <w:autoSpaceDN w:val="0"/>
        <w:adjustRightInd w:val="0"/>
        <w:spacing w:before="100" w:beforeAutospacing="1" w:after="100" w:afterAutospacing="1" w:line="360" w:lineRule="auto"/>
        <w:jc w:val="both"/>
        <w:rPr>
          <w:rFonts w:ascii="Palatino Linotype" w:hAnsi="Palatino Linotype" w:cs="Arial"/>
          <w:i/>
        </w:rPr>
      </w:pPr>
      <w:proofErr w:type="spellStart"/>
      <w:r>
        <w:rPr>
          <w:rFonts w:ascii="Palatino Linotype" w:hAnsi="Palatino Linotype" w:cs="Arial"/>
          <w:i/>
        </w:rPr>
        <w:lastRenderedPageBreak/>
        <w:t>Xxxxxx</w:t>
      </w:r>
      <w:proofErr w:type="spellEnd"/>
      <w:r>
        <w:rPr>
          <w:rFonts w:ascii="Palatino Linotype" w:hAnsi="Palatino Linotype" w:cs="Arial"/>
          <w:i/>
        </w:rPr>
        <w:t xml:space="preserve"> </w:t>
      </w:r>
      <w:proofErr w:type="spellStart"/>
      <w:r>
        <w:rPr>
          <w:rFonts w:ascii="Palatino Linotype" w:hAnsi="Palatino Linotype" w:cs="Arial"/>
          <w:i/>
        </w:rPr>
        <w:t>xxxxx</w:t>
      </w:r>
      <w:proofErr w:type="spellEnd"/>
      <w:r>
        <w:rPr>
          <w:rFonts w:ascii="Palatino Linotype" w:hAnsi="Palatino Linotype" w:cs="Arial"/>
          <w:i/>
        </w:rPr>
        <w:t xml:space="preserve"> </w:t>
      </w:r>
      <w:proofErr w:type="spellStart"/>
      <w:r>
        <w:rPr>
          <w:rFonts w:ascii="Palatino Linotype" w:hAnsi="Palatino Linotype" w:cs="Arial"/>
          <w:i/>
        </w:rPr>
        <w:t>xxxxxx</w:t>
      </w:r>
      <w:proofErr w:type="spellEnd"/>
      <w:r>
        <w:rPr>
          <w:rFonts w:ascii="Palatino Linotype" w:hAnsi="Palatino Linotype" w:cs="Arial"/>
          <w:i/>
        </w:rPr>
        <w:t xml:space="preserve"> </w:t>
      </w:r>
      <w:proofErr w:type="spellStart"/>
      <w:r>
        <w:rPr>
          <w:rFonts w:ascii="Palatino Linotype" w:hAnsi="Palatino Linotype" w:cs="Arial"/>
          <w:i/>
        </w:rPr>
        <w:t>xxxxxx</w:t>
      </w:r>
      <w:proofErr w:type="spellEnd"/>
      <w:r w:rsidR="00F25CF6" w:rsidRPr="004D379F">
        <w:rPr>
          <w:rFonts w:ascii="Palatino Linotype" w:hAnsi="Palatino Linotype" w:cs="Arial"/>
          <w:i/>
        </w:rPr>
        <w:t xml:space="preserve">; </w:t>
      </w:r>
    </w:p>
    <w:p w:rsidR="00F25CF6" w:rsidRPr="004D379F" w:rsidRDefault="00F25CF6" w:rsidP="00D027FB">
      <w:pPr>
        <w:pStyle w:val="Prrafodelista"/>
        <w:numPr>
          <w:ilvl w:val="0"/>
          <w:numId w:val="15"/>
        </w:numPr>
        <w:autoSpaceDE w:val="0"/>
        <w:autoSpaceDN w:val="0"/>
        <w:adjustRightInd w:val="0"/>
        <w:spacing w:before="100" w:beforeAutospacing="1" w:after="100" w:afterAutospacing="1" w:line="360" w:lineRule="auto"/>
        <w:jc w:val="both"/>
        <w:rPr>
          <w:rFonts w:ascii="Palatino Linotype" w:hAnsi="Palatino Linotype" w:cs="Arial"/>
          <w:i/>
        </w:rPr>
      </w:pPr>
      <w:r w:rsidRPr="004D379F">
        <w:rPr>
          <w:rFonts w:ascii="Palatino Linotype" w:hAnsi="Palatino Linotype" w:cs="Arial"/>
          <w:i/>
        </w:rPr>
        <w:t xml:space="preserve">Petra </w:t>
      </w:r>
      <w:proofErr w:type="spellStart"/>
      <w:r w:rsidRPr="004D379F">
        <w:rPr>
          <w:rFonts w:ascii="Palatino Linotype" w:hAnsi="Palatino Linotype" w:cs="Arial"/>
          <w:i/>
        </w:rPr>
        <w:t>Gpe</w:t>
      </w:r>
      <w:proofErr w:type="spellEnd"/>
      <w:r w:rsidRPr="004D379F">
        <w:rPr>
          <w:rFonts w:ascii="Palatino Linotype" w:hAnsi="Palatino Linotype" w:cs="Arial"/>
          <w:i/>
        </w:rPr>
        <w:t xml:space="preserve">. Cruz López; </w:t>
      </w:r>
    </w:p>
    <w:p w:rsidR="00F25CF6" w:rsidRPr="004D379F" w:rsidRDefault="00F25CF6" w:rsidP="00D027FB">
      <w:pPr>
        <w:pStyle w:val="Prrafodelista"/>
        <w:numPr>
          <w:ilvl w:val="0"/>
          <w:numId w:val="15"/>
        </w:numPr>
        <w:autoSpaceDE w:val="0"/>
        <w:autoSpaceDN w:val="0"/>
        <w:adjustRightInd w:val="0"/>
        <w:spacing w:before="100" w:beforeAutospacing="1" w:after="100" w:afterAutospacing="1" w:line="360" w:lineRule="auto"/>
        <w:jc w:val="both"/>
        <w:rPr>
          <w:rFonts w:ascii="Palatino Linotype" w:hAnsi="Palatino Linotype" w:cs="Arial"/>
          <w:i/>
        </w:rPr>
      </w:pPr>
      <w:r w:rsidRPr="004D379F">
        <w:rPr>
          <w:rFonts w:ascii="Palatino Linotype" w:hAnsi="Palatino Linotype" w:cs="Arial"/>
          <w:i/>
        </w:rPr>
        <w:t xml:space="preserve">Guillermina González Gómez; </w:t>
      </w:r>
    </w:p>
    <w:p w:rsidR="00F25CF6" w:rsidRPr="004D379F" w:rsidRDefault="00F25CF6" w:rsidP="00D027FB">
      <w:pPr>
        <w:pStyle w:val="Prrafodelista"/>
        <w:numPr>
          <w:ilvl w:val="0"/>
          <w:numId w:val="15"/>
        </w:numPr>
        <w:autoSpaceDE w:val="0"/>
        <w:autoSpaceDN w:val="0"/>
        <w:adjustRightInd w:val="0"/>
        <w:spacing w:before="100" w:beforeAutospacing="1" w:after="100" w:afterAutospacing="1" w:line="360" w:lineRule="auto"/>
        <w:jc w:val="both"/>
        <w:rPr>
          <w:rFonts w:ascii="Palatino Linotype" w:hAnsi="Palatino Linotype" w:cs="Arial"/>
          <w:i/>
        </w:rPr>
      </w:pPr>
      <w:r w:rsidRPr="004D379F">
        <w:rPr>
          <w:rFonts w:ascii="Palatino Linotype" w:hAnsi="Palatino Linotype" w:cs="Arial"/>
          <w:i/>
        </w:rPr>
        <w:t xml:space="preserve">Mayra Sánchez Téllez; </w:t>
      </w:r>
    </w:p>
    <w:p w:rsidR="00F25CF6" w:rsidRPr="004D379F" w:rsidRDefault="00F25CF6" w:rsidP="00D027FB">
      <w:pPr>
        <w:pStyle w:val="Prrafodelista"/>
        <w:numPr>
          <w:ilvl w:val="0"/>
          <w:numId w:val="15"/>
        </w:numPr>
        <w:autoSpaceDE w:val="0"/>
        <w:autoSpaceDN w:val="0"/>
        <w:adjustRightInd w:val="0"/>
        <w:spacing w:before="100" w:beforeAutospacing="1" w:after="100" w:afterAutospacing="1" w:line="360" w:lineRule="auto"/>
        <w:jc w:val="both"/>
        <w:rPr>
          <w:rFonts w:ascii="Palatino Linotype" w:hAnsi="Palatino Linotype" w:cs="Arial"/>
          <w:i/>
        </w:rPr>
      </w:pPr>
      <w:r w:rsidRPr="004D379F">
        <w:rPr>
          <w:rFonts w:ascii="Palatino Linotype" w:hAnsi="Palatino Linotype" w:cs="Arial"/>
          <w:i/>
        </w:rPr>
        <w:t>Cristina Cedillo Baños</w:t>
      </w:r>
    </w:p>
    <w:p w:rsidR="00F25CF6" w:rsidRPr="004D379F" w:rsidRDefault="00F25CF6" w:rsidP="00D027FB">
      <w:pPr>
        <w:pStyle w:val="Prrafodelista"/>
        <w:numPr>
          <w:ilvl w:val="0"/>
          <w:numId w:val="15"/>
        </w:numPr>
        <w:autoSpaceDE w:val="0"/>
        <w:autoSpaceDN w:val="0"/>
        <w:adjustRightInd w:val="0"/>
        <w:spacing w:before="100" w:beforeAutospacing="1" w:after="100" w:afterAutospacing="1" w:line="360" w:lineRule="auto"/>
        <w:jc w:val="both"/>
        <w:rPr>
          <w:rFonts w:ascii="Palatino Linotype" w:hAnsi="Palatino Linotype" w:cs="Arial"/>
          <w:i/>
        </w:rPr>
      </w:pPr>
      <w:r w:rsidRPr="004D379F">
        <w:rPr>
          <w:rFonts w:ascii="Palatino Linotype" w:hAnsi="Palatino Linotype" w:cs="Arial"/>
          <w:i/>
        </w:rPr>
        <w:t xml:space="preserve">Eleazar Valente Monroy Sánchez. </w:t>
      </w:r>
    </w:p>
    <w:p w:rsidR="00F25CF6" w:rsidRPr="004D379F" w:rsidRDefault="00F25CF6" w:rsidP="00F25CF6">
      <w:pPr>
        <w:pStyle w:val="Prrafodelista"/>
        <w:numPr>
          <w:ilvl w:val="0"/>
          <w:numId w:val="14"/>
        </w:numPr>
        <w:autoSpaceDE w:val="0"/>
        <w:autoSpaceDN w:val="0"/>
        <w:adjustRightInd w:val="0"/>
        <w:spacing w:before="100" w:beforeAutospacing="1" w:after="100" w:afterAutospacing="1" w:line="360" w:lineRule="auto"/>
        <w:jc w:val="both"/>
        <w:rPr>
          <w:rFonts w:ascii="Palatino Linotype" w:hAnsi="Palatino Linotype" w:cs="Arial"/>
          <w:i/>
        </w:rPr>
      </w:pPr>
      <w:r w:rsidRPr="004D379F">
        <w:rPr>
          <w:rFonts w:ascii="Palatino Linotype" w:hAnsi="Palatino Linotype" w:cs="Arial"/>
          <w:i/>
        </w:rPr>
        <w:t>fecha de ingreso y de baja</w:t>
      </w:r>
      <w:r w:rsidR="00D027FB" w:rsidRPr="004D379F">
        <w:rPr>
          <w:rFonts w:ascii="Palatino Linotype" w:hAnsi="Palatino Linotype" w:cs="Arial"/>
          <w:i/>
        </w:rPr>
        <w:t>.</w:t>
      </w:r>
      <w:r w:rsidRPr="004D379F">
        <w:rPr>
          <w:rFonts w:ascii="Palatino Linotype" w:hAnsi="Palatino Linotype" w:cs="Arial"/>
          <w:i/>
        </w:rPr>
        <w:t xml:space="preserve">  </w:t>
      </w:r>
    </w:p>
    <w:p w:rsidR="00F25CF6" w:rsidRPr="004D379F" w:rsidRDefault="00F25CF6" w:rsidP="00F25CF6">
      <w:pPr>
        <w:pStyle w:val="Prrafodelista"/>
        <w:numPr>
          <w:ilvl w:val="0"/>
          <w:numId w:val="14"/>
        </w:numPr>
        <w:autoSpaceDE w:val="0"/>
        <w:autoSpaceDN w:val="0"/>
        <w:adjustRightInd w:val="0"/>
        <w:spacing w:before="100" w:beforeAutospacing="1" w:after="100" w:afterAutospacing="1" w:line="360" w:lineRule="auto"/>
        <w:jc w:val="both"/>
        <w:rPr>
          <w:rFonts w:ascii="Palatino Linotype" w:hAnsi="Palatino Linotype" w:cs="Arial"/>
          <w:i/>
        </w:rPr>
      </w:pPr>
      <w:r w:rsidRPr="004D379F">
        <w:rPr>
          <w:rFonts w:ascii="Palatino Linotype" w:hAnsi="Palatino Linotype" w:cs="Arial"/>
          <w:i/>
        </w:rPr>
        <w:t>Recibos de nómina, lista de raya, copias de recibos por honorarios o comprobantes de percepciones y deducciones o equivalente, del 1 de enero al 30 de junio de 2018</w:t>
      </w:r>
      <w:r w:rsidR="00D027FB" w:rsidRPr="004D379F">
        <w:rPr>
          <w:rFonts w:ascii="Palatino Linotype" w:hAnsi="Palatino Linotype" w:cs="Arial"/>
          <w:i/>
        </w:rPr>
        <w:t>.</w:t>
      </w:r>
    </w:p>
    <w:p w:rsidR="008F08BB" w:rsidRPr="004D379F" w:rsidRDefault="00F25CF6" w:rsidP="00F25CF6">
      <w:pPr>
        <w:pStyle w:val="Prrafodelista"/>
        <w:numPr>
          <w:ilvl w:val="0"/>
          <w:numId w:val="14"/>
        </w:numPr>
        <w:autoSpaceDE w:val="0"/>
        <w:autoSpaceDN w:val="0"/>
        <w:adjustRightInd w:val="0"/>
        <w:spacing w:before="100" w:beforeAutospacing="1" w:after="100" w:afterAutospacing="1" w:line="360" w:lineRule="auto"/>
        <w:jc w:val="both"/>
        <w:rPr>
          <w:rFonts w:ascii="Palatino Linotype" w:hAnsi="Palatino Linotype" w:cs="Arial"/>
          <w:i/>
        </w:rPr>
      </w:pPr>
      <w:r w:rsidRPr="004D379F">
        <w:rPr>
          <w:rFonts w:ascii="Palatino Linotype" w:hAnsi="Palatino Linotype" w:cs="Arial"/>
          <w:i/>
        </w:rPr>
        <w:t xml:space="preserve">Se me informe si continúan laborando en el municipio de </w:t>
      </w:r>
      <w:proofErr w:type="spellStart"/>
      <w:r w:rsidRPr="004D379F">
        <w:rPr>
          <w:rFonts w:ascii="Palatino Linotype" w:hAnsi="Palatino Linotype" w:cs="Arial"/>
          <w:i/>
        </w:rPr>
        <w:t>Jocotitlán</w:t>
      </w:r>
      <w:proofErr w:type="spellEnd"/>
      <w:r w:rsidRPr="004D379F">
        <w:rPr>
          <w:rFonts w:ascii="Palatino Linotype" w:hAnsi="Palatino Linotype" w:cs="Arial"/>
          <w:i/>
        </w:rPr>
        <w:t xml:space="preserve"> o si laboraron en éste y por qué periodo.</w:t>
      </w:r>
    </w:p>
    <w:p w:rsidR="00D027FB" w:rsidRPr="004D379F" w:rsidRDefault="00D027FB" w:rsidP="00D027FB">
      <w:pPr>
        <w:spacing w:before="240" w:after="240" w:line="360" w:lineRule="auto"/>
        <w:ind w:right="49"/>
        <w:jc w:val="both"/>
        <w:rPr>
          <w:rFonts w:ascii="Palatino Linotype" w:hAnsi="Palatino Linotype" w:cs="Arial"/>
        </w:rPr>
      </w:pPr>
      <w:r w:rsidRPr="004D379F">
        <w:rPr>
          <w:rFonts w:ascii="Palatino Linotype" w:hAnsi="Palatino Linotype" w:cs="Arial"/>
        </w:rPr>
        <w:t xml:space="preserve">Así tenemos que, </w:t>
      </w:r>
      <w:r w:rsidRPr="004D379F">
        <w:rPr>
          <w:rFonts w:ascii="Palatino Linotype" w:hAnsi="Palatino Linotype" w:cs="Arial"/>
          <w:b/>
        </w:rPr>
        <w:t>EL SUJETO OBLIGADO</w:t>
      </w:r>
      <w:r w:rsidRPr="004D379F">
        <w:rPr>
          <w:rFonts w:ascii="Palatino Linotype" w:hAnsi="Palatino Linotype" w:cs="Arial"/>
        </w:rPr>
        <w:t xml:space="preserve"> </w:t>
      </w:r>
      <w:r w:rsidR="00C04953" w:rsidRPr="004D379F">
        <w:rPr>
          <w:rFonts w:ascii="Palatino Linotype" w:hAnsi="Palatino Linotype" w:cs="Arial"/>
        </w:rPr>
        <w:t xml:space="preserve">adjuntó a su respuesta los oficios remitidos por los servidores públicos habilitados de la Dirección de Administración, Tesorería Municipal, Sistema Municipal para el Desarrollo Integral de la Familia de </w:t>
      </w:r>
      <w:proofErr w:type="spellStart"/>
      <w:r w:rsidR="00C04953" w:rsidRPr="004D379F">
        <w:rPr>
          <w:rFonts w:ascii="Palatino Linotype" w:hAnsi="Palatino Linotype" w:cs="Arial"/>
        </w:rPr>
        <w:t>Jocotitán</w:t>
      </w:r>
      <w:proofErr w:type="spellEnd"/>
      <w:r w:rsidR="00C04953" w:rsidRPr="004D379F">
        <w:rPr>
          <w:rFonts w:ascii="Palatino Linotype" w:hAnsi="Palatino Linotype" w:cs="Arial"/>
        </w:rPr>
        <w:t xml:space="preserve">, Organismo Público Descentralizado para la Prestación de los Servicios  de Agua Potable, Drenaje y Tratamiento de Aguas Residuales y del Instituto Municipal de Cultura Física y Deporte, en el anexaron los movimientos de alta y los recibos de pago de diversos servidores públicos, excepto de la C. </w:t>
      </w:r>
      <w:proofErr w:type="spellStart"/>
      <w:r w:rsidR="00AF0ECC">
        <w:rPr>
          <w:rFonts w:ascii="Palatino Linotype" w:hAnsi="Palatino Linotype" w:cs="Arial"/>
        </w:rPr>
        <w:t>Xxxxxx</w:t>
      </w:r>
      <w:proofErr w:type="spellEnd"/>
      <w:r w:rsidR="00AF0ECC">
        <w:rPr>
          <w:rFonts w:ascii="Palatino Linotype" w:hAnsi="Palatino Linotype" w:cs="Arial"/>
        </w:rPr>
        <w:t xml:space="preserve"> </w:t>
      </w:r>
      <w:proofErr w:type="spellStart"/>
      <w:r w:rsidR="00AF0ECC">
        <w:rPr>
          <w:rFonts w:ascii="Palatino Linotype" w:hAnsi="Palatino Linotype" w:cs="Arial"/>
        </w:rPr>
        <w:t>xxxxx</w:t>
      </w:r>
      <w:proofErr w:type="spellEnd"/>
      <w:r w:rsidR="00AF0ECC">
        <w:rPr>
          <w:rFonts w:ascii="Palatino Linotype" w:hAnsi="Palatino Linotype" w:cs="Arial"/>
        </w:rPr>
        <w:t xml:space="preserve"> </w:t>
      </w:r>
      <w:proofErr w:type="spellStart"/>
      <w:r w:rsidR="00AF0ECC">
        <w:rPr>
          <w:rFonts w:ascii="Palatino Linotype" w:hAnsi="Palatino Linotype" w:cs="Arial"/>
        </w:rPr>
        <w:t>xxxxxx</w:t>
      </w:r>
      <w:proofErr w:type="spellEnd"/>
      <w:r w:rsidR="00AF0ECC">
        <w:rPr>
          <w:rFonts w:ascii="Palatino Linotype" w:hAnsi="Palatino Linotype" w:cs="Arial"/>
        </w:rPr>
        <w:t xml:space="preserve"> </w:t>
      </w:r>
      <w:proofErr w:type="spellStart"/>
      <w:r w:rsidR="00AF0ECC">
        <w:rPr>
          <w:rFonts w:ascii="Palatino Linotype" w:hAnsi="Palatino Linotype" w:cs="Arial"/>
        </w:rPr>
        <w:t>xxxxxx</w:t>
      </w:r>
      <w:proofErr w:type="spellEnd"/>
      <w:r w:rsidRPr="004D379F">
        <w:rPr>
          <w:rFonts w:ascii="Palatino Linotype" w:hAnsi="Palatino Linotype" w:cs="Arial"/>
        </w:rPr>
        <w:t>.</w:t>
      </w:r>
    </w:p>
    <w:p w:rsidR="00D027FB" w:rsidRPr="004D379F" w:rsidRDefault="00D027FB" w:rsidP="00D027FB">
      <w:pPr>
        <w:spacing w:before="240" w:after="240" w:line="360" w:lineRule="auto"/>
        <w:ind w:right="49"/>
        <w:jc w:val="both"/>
        <w:rPr>
          <w:rFonts w:ascii="Palatino Linotype" w:hAnsi="Palatino Linotype" w:cs="Arial"/>
        </w:rPr>
      </w:pPr>
      <w:r w:rsidRPr="004D379F">
        <w:rPr>
          <w:rFonts w:ascii="Palatino Linotype" w:hAnsi="Palatino Linotype" w:cs="Arial"/>
        </w:rPr>
        <w:t>Inconforme con dicha respuesta</w:t>
      </w:r>
      <w:r w:rsidRPr="004D379F">
        <w:rPr>
          <w:rFonts w:ascii="Palatino Linotype" w:hAnsi="Palatino Linotype" w:cs="Arial"/>
          <w:b/>
        </w:rPr>
        <w:t xml:space="preserve"> </w:t>
      </w:r>
      <w:r w:rsidR="00C04953" w:rsidRPr="004D379F">
        <w:rPr>
          <w:rFonts w:ascii="Palatino Linotype" w:hAnsi="Palatino Linotype" w:cs="Arial"/>
          <w:b/>
        </w:rPr>
        <w:t>EL</w:t>
      </w:r>
      <w:r w:rsidRPr="004D379F">
        <w:rPr>
          <w:rFonts w:ascii="Palatino Linotype" w:hAnsi="Palatino Linotype" w:cs="Arial"/>
          <w:b/>
        </w:rPr>
        <w:t xml:space="preserve"> RECURRENTE</w:t>
      </w:r>
      <w:r w:rsidRPr="004D379F">
        <w:rPr>
          <w:rFonts w:ascii="Palatino Linotype" w:hAnsi="Palatino Linotype" w:cs="Arial"/>
        </w:rPr>
        <w:t xml:space="preserve">, procedió a interponer el presente recurso de revisión, señalando como acto impugnado y como razones o motivos de inconformidad, lo referido en el Resultando IV de la presente resolución y, que se tienen por insertos en obvio de repeticiones innecesarias.    </w:t>
      </w:r>
    </w:p>
    <w:p w:rsidR="008F08BB" w:rsidRPr="004D379F" w:rsidRDefault="008F08BB" w:rsidP="008F08BB">
      <w:pPr>
        <w:spacing w:after="160" w:line="360" w:lineRule="auto"/>
        <w:jc w:val="both"/>
        <w:rPr>
          <w:rFonts w:ascii="Palatino Linotype" w:hAnsi="Palatino Linotype" w:cs="Arial"/>
        </w:rPr>
      </w:pPr>
      <w:r w:rsidRPr="004D379F">
        <w:rPr>
          <w:rFonts w:ascii="Palatino Linotype" w:hAnsi="Palatino Linotype" w:cs="Arial"/>
        </w:rPr>
        <w:lastRenderedPageBreak/>
        <w:t xml:space="preserve">Por otra parte, se advierte de las constancias que obran en el </w:t>
      </w:r>
      <w:r w:rsidRPr="004D379F">
        <w:rPr>
          <w:rFonts w:ascii="Palatino Linotype" w:hAnsi="Palatino Linotype" w:cs="Arial"/>
          <w:b/>
        </w:rPr>
        <w:t>SAIMEX</w:t>
      </w:r>
      <w:r w:rsidRPr="004D379F">
        <w:rPr>
          <w:rFonts w:ascii="Palatino Linotype" w:hAnsi="Palatino Linotype" w:cs="Arial"/>
        </w:rPr>
        <w:t xml:space="preserve">, que </w:t>
      </w:r>
      <w:r w:rsidRPr="004D379F">
        <w:rPr>
          <w:rFonts w:ascii="Palatino Linotype" w:hAnsi="Palatino Linotype" w:cs="Arial"/>
          <w:b/>
        </w:rPr>
        <w:t>EL RECURRENTE</w:t>
      </w:r>
      <w:r w:rsidRPr="004D379F">
        <w:rPr>
          <w:rFonts w:ascii="Palatino Linotype" w:hAnsi="Palatino Linotype" w:cs="Arial"/>
        </w:rPr>
        <w:t xml:space="preserve"> no presentó las manifestaciones, alegatos o medios de prueba que a su derecho convino, así como que </w:t>
      </w:r>
      <w:r w:rsidRPr="004D379F">
        <w:rPr>
          <w:rFonts w:ascii="Palatino Linotype" w:hAnsi="Palatino Linotype" w:cs="Arial"/>
          <w:b/>
        </w:rPr>
        <w:t xml:space="preserve">EL SUJETO OBLIGADO </w:t>
      </w:r>
      <w:r w:rsidRPr="004D379F">
        <w:rPr>
          <w:rFonts w:ascii="Palatino Linotype" w:hAnsi="Palatino Linotype" w:cs="Arial"/>
        </w:rPr>
        <w:t xml:space="preserve">rindió el </w:t>
      </w:r>
      <w:r w:rsidRPr="004D379F">
        <w:rPr>
          <w:rFonts w:ascii="Palatino Linotype" w:hAnsi="Palatino Linotype" w:cs="Arial"/>
          <w:color w:val="000000" w:themeColor="text1"/>
        </w:rPr>
        <w:t>Informe Justificado, dentro del plazo establecido para tal efecto; en el cual de manera medular ratificó</w:t>
      </w:r>
      <w:r w:rsidR="00F76C6D" w:rsidRPr="004D379F">
        <w:rPr>
          <w:rFonts w:ascii="Palatino Linotype" w:hAnsi="Palatino Linotype" w:cs="Arial"/>
          <w:color w:val="000000" w:themeColor="text1"/>
        </w:rPr>
        <w:t xml:space="preserve"> su respuesta y</w:t>
      </w:r>
      <w:r w:rsidR="00C04953" w:rsidRPr="004D379F">
        <w:rPr>
          <w:rFonts w:ascii="Palatino Linotype" w:hAnsi="Palatino Linotype" w:cs="Arial"/>
          <w:color w:val="000000" w:themeColor="text1"/>
        </w:rPr>
        <w:t xml:space="preserve"> </w:t>
      </w:r>
      <w:r w:rsidR="00F76C6D" w:rsidRPr="004D379F">
        <w:rPr>
          <w:rFonts w:ascii="Palatino Linotype" w:hAnsi="Palatino Linotype" w:cs="Arial"/>
          <w:color w:val="000000" w:themeColor="text1"/>
        </w:rPr>
        <w:t xml:space="preserve">se pronunció </w:t>
      </w:r>
      <w:r w:rsidR="00C04953" w:rsidRPr="004D379F">
        <w:rPr>
          <w:rFonts w:ascii="Palatino Linotype" w:hAnsi="Palatino Linotype" w:cs="Arial"/>
          <w:color w:val="000000" w:themeColor="text1"/>
        </w:rPr>
        <w:t>por cuanto hace a la</w:t>
      </w:r>
      <w:r w:rsidR="00EE0815" w:rsidRPr="004D379F">
        <w:rPr>
          <w:rFonts w:ascii="Palatino Linotype" w:hAnsi="Palatino Linotype" w:cs="Arial"/>
          <w:color w:val="000000" w:themeColor="text1"/>
        </w:rPr>
        <w:t xml:space="preserve"> C.</w:t>
      </w:r>
      <w:r w:rsidR="00C04953" w:rsidRPr="004D379F">
        <w:rPr>
          <w:rFonts w:ascii="Palatino Linotype" w:hAnsi="Palatino Linotype" w:cs="Arial"/>
          <w:color w:val="000000" w:themeColor="text1"/>
        </w:rPr>
        <w:t xml:space="preserve"> </w:t>
      </w:r>
      <w:proofErr w:type="spellStart"/>
      <w:r w:rsidR="00AF0ECC">
        <w:rPr>
          <w:rFonts w:ascii="Palatino Linotype" w:hAnsi="Palatino Linotype" w:cs="Arial"/>
        </w:rPr>
        <w:t>Xxxxxx</w:t>
      </w:r>
      <w:proofErr w:type="spellEnd"/>
      <w:r w:rsidR="00AF0ECC">
        <w:rPr>
          <w:rFonts w:ascii="Palatino Linotype" w:hAnsi="Palatino Linotype" w:cs="Arial"/>
        </w:rPr>
        <w:t xml:space="preserve"> </w:t>
      </w:r>
      <w:proofErr w:type="spellStart"/>
      <w:r w:rsidR="00AF0ECC">
        <w:rPr>
          <w:rFonts w:ascii="Palatino Linotype" w:hAnsi="Palatino Linotype" w:cs="Arial"/>
        </w:rPr>
        <w:t>xxxxx</w:t>
      </w:r>
      <w:proofErr w:type="spellEnd"/>
      <w:r w:rsidR="00AF0ECC">
        <w:rPr>
          <w:rFonts w:ascii="Palatino Linotype" w:hAnsi="Palatino Linotype" w:cs="Arial"/>
        </w:rPr>
        <w:t xml:space="preserve"> </w:t>
      </w:r>
      <w:proofErr w:type="spellStart"/>
      <w:r w:rsidR="00AF0ECC">
        <w:rPr>
          <w:rFonts w:ascii="Palatino Linotype" w:hAnsi="Palatino Linotype" w:cs="Arial"/>
        </w:rPr>
        <w:t>xxxxxx</w:t>
      </w:r>
      <w:proofErr w:type="spellEnd"/>
      <w:r w:rsidR="00AF0ECC">
        <w:rPr>
          <w:rFonts w:ascii="Palatino Linotype" w:hAnsi="Palatino Linotype" w:cs="Arial"/>
        </w:rPr>
        <w:t xml:space="preserve"> </w:t>
      </w:r>
      <w:proofErr w:type="spellStart"/>
      <w:r w:rsidR="00AF0ECC">
        <w:rPr>
          <w:rFonts w:ascii="Palatino Linotype" w:hAnsi="Palatino Linotype" w:cs="Arial"/>
        </w:rPr>
        <w:t>xxxxxx</w:t>
      </w:r>
      <w:proofErr w:type="spellEnd"/>
      <w:r w:rsidR="00F76C6D" w:rsidRPr="004D379F">
        <w:rPr>
          <w:rFonts w:ascii="Palatino Linotype" w:hAnsi="Palatino Linotype" w:cs="Arial"/>
        </w:rPr>
        <w:t xml:space="preserve">. </w:t>
      </w:r>
    </w:p>
    <w:p w:rsidR="00F76C6D" w:rsidRPr="004D379F" w:rsidRDefault="00F76C6D" w:rsidP="008F08BB">
      <w:pPr>
        <w:spacing w:after="160" w:line="360" w:lineRule="auto"/>
        <w:jc w:val="both"/>
        <w:rPr>
          <w:rFonts w:ascii="Palatino Linotype" w:hAnsi="Palatino Linotype" w:cs="Arial"/>
          <w:color w:val="000000" w:themeColor="text1"/>
        </w:rPr>
      </w:pPr>
    </w:p>
    <w:p w:rsidR="00F23C07" w:rsidRPr="004D379F" w:rsidRDefault="00F23C07" w:rsidP="009D5774">
      <w:pPr>
        <w:spacing w:before="240" w:after="240" w:line="360" w:lineRule="auto"/>
        <w:jc w:val="both"/>
        <w:rPr>
          <w:rFonts w:ascii="Palatino Linotype" w:hAnsi="Palatino Linotype"/>
        </w:rPr>
      </w:pPr>
      <w:r w:rsidRPr="004D379F">
        <w:rPr>
          <w:rFonts w:ascii="Palatino Linotype" w:hAnsi="Palatino Linotype"/>
        </w:rPr>
        <w:t xml:space="preserve">En ese orden de ideas, es de precisar que se obvia el análisis de la competencia por parte del </w:t>
      </w:r>
      <w:r w:rsidRPr="004D379F">
        <w:rPr>
          <w:rFonts w:ascii="Palatino Linotype" w:hAnsi="Palatino Linotype"/>
          <w:b/>
        </w:rPr>
        <w:t>SUJETO OBLIGADO</w:t>
      </w:r>
      <w:r w:rsidRPr="004D379F">
        <w:rPr>
          <w:rFonts w:ascii="Palatino Linotype" w:hAnsi="Palatino Linotype"/>
        </w:rPr>
        <w:t xml:space="preserve">, para generar, administrar o poseer la información solicitada, </w:t>
      </w:r>
      <w:r w:rsidR="009D5774" w:rsidRPr="004D379F">
        <w:rPr>
          <w:rFonts w:ascii="Palatino Linotype" w:hAnsi="Palatino Linotype"/>
        </w:rPr>
        <w:t xml:space="preserve">por lo que concierne a los servidores públicos de nombre </w:t>
      </w:r>
      <w:proofErr w:type="spellStart"/>
      <w:r w:rsidR="009D5774" w:rsidRPr="004D379F">
        <w:rPr>
          <w:rFonts w:ascii="Palatino Linotype" w:hAnsi="Palatino Linotype"/>
        </w:rPr>
        <w:t>Leydy</w:t>
      </w:r>
      <w:proofErr w:type="spellEnd"/>
      <w:r w:rsidR="009D5774" w:rsidRPr="004D379F">
        <w:rPr>
          <w:rFonts w:ascii="Palatino Linotype" w:hAnsi="Palatino Linotype"/>
        </w:rPr>
        <w:t xml:space="preserve"> Diana Nieto Sánchez; César Becerril Cruz; Gabriel Dávila Miranda; Verónica Nava </w:t>
      </w:r>
      <w:proofErr w:type="spellStart"/>
      <w:r w:rsidR="009D5774" w:rsidRPr="004D379F">
        <w:rPr>
          <w:rFonts w:ascii="Palatino Linotype" w:hAnsi="Palatino Linotype"/>
        </w:rPr>
        <w:t>Ángles</w:t>
      </w:r>
      <w:proofErr w:type="spellEnd"/>
      <w:r w:rsidR="009D5774" w:rsidRPr="004D379F">
        <w:rPr>
          <w:rFonts w:ascii="Palatino Linotype" w:hAnsi="Palatino Linotype"/>
        </w:rPr>
        <w:t xml:space="preserve">; </w:t>
      </w:r>
      <w:proofErr w:type="spellStart"/>
      <w:r w:rsidR="00AF0ECC">
        <w:rPr>
          <w:rFonts w:ascii="Palatino Linotype" w:hAnsi="Palatino Linotype"/>
        </w:rPr>
        <w:t>Xxxxxx</w:t>
      </w:r>
      <w:proofErr w:type="spellEnd"/>
      <w:r w:rsidR="00AF0ECC">
        <w:rPr>
          <w:rFonts w:ascii="Palatino Linotype" w:hAnsi="Palatino Linotype"/>
        </w:rPr>
        <w:t xml:space="preserve"> </w:t>
      </w:r>
      <w:proofErr w:type="spellStart"/>
      <w:r w:rsidR="00AF0ECC">
        <w:rPr>
          <w:rFonts w:ascii="Palatino Linotype" w:hAnsi="Palatino Linotype"/>
        </w:rPr>
        <w:t>xxxxx</w:t>
      </w:r>
      <w:proofErr w:type="spellEnd"/>
      <w:r w:rsidR="00AF0ECC">
        <w:rPr>
          <w:rFonts w:ascii="Palatino Linotype" w:hAnsi="Palatino Linotype"/>
        </w:rPr>
        <w:t xml:space="preserve"> </w:t>
      </w:r>
      <w:proofErr w:type="spellStart"/>
      <w:r w:rsidR="00AF0ECC">
        <w:rPr>
          <w:rFonts w:ascii="Palatino Linotype" w:hAnsi="Palatino Linotype"/>
        </w:rPr>
        <w:t>xxxxxx</w:t>
      </w:r>
      <w:proofErr w:type="spellEnd"/>
      <w:r w:rsidR="00AF0ECC">
        <w:rPr>
          <w:rFonts w:ascii="Palatino Linotype" w:hAnsi="Palatino Linotype"/>
        </w:rPr>
        <w:t xml:space="preserve"> </w:t>
      </w:r>
      <w:proofErr w:type="spellStart"/>
      <w:r w:rsidR="00AF0ECC">
        <w:rPr>
          <w:rFonts w:ascii="Palatino Linotype" w:hAnsi="Palatino Linotype"/>
        </w:rPr>
        <w:t>xxxxxx</w:t>
      </w:r>
      <w:proofErr w:type="spellEnd"/>
      <w:r w:rsidR="009D5774" w:rsidRPr="004D379F">
        <w:rPr>
          <w:rFonts w:ascii="Palatino Linotype" w:hAnsi="Palatino Linotype"/>
        </w:rPr>
        <w:t xml:space="preserve">; Petra </w:t>
      </w:r>
      <w:proofErr w:type="spellStart"/>
      <w:r w:rsidR="009D5774" w:rsidRPr="004D379F">
        <w:rPr>
          <w:rFonts w:ascii="Palatino Linotype" w:hAnsi="Palatino Linotype"/>
        </w:rPr>
        <w:t>Gpe</w:t>
      </w:r>
      <w:proofErr w:type="spellEnd"/>
      <w:r w:rsidR="009D5774" w:rsidRPr="004D379F">
        <w:rPr>
          <w:rFonts w:ascii="Palatino Linotype" w:hAnsi="Palatino Linotype"/>
        </w:rPr>
        <w:t xml:space="preserve">. Cruz López; Guillermina González Gómez; Mayra Sánchez Téllez; Cristina Cedillo Baños; y Eleazar Valente Monroy Sánchez, </w:t>
      </w:r>
      <w:r w:rsidRPr="004D379F">
        <w:rPr>
          <w:rFonts w:ascii="Palatino Linotype" w:hAnsi="Palatino Linotype"/>
        </w:rPr>
        <w:t>dado que éste ha asumido la misma, en razón de que en su respuesta admitió contar con dicha información.</w:t>
      </w:r>
    </w:p>
    <w:p w:rsidR="00F23C07" w:rsidRPr="004D379F" w:rsidRDefault="00F23C07" w:rsidP="00F23C07">
      <w:pPr>
        <w:spacing w:before="240" w:after="240" w:line="360" w:lineRule="auto"/>
        <w:jc w:val="both"/>
        <w:rPr>
          <w:rFonts w:ascii="Palatino Linotype" w:hAnsi="Palatino Linotype"/>
          <w:b/>
          <w:i/>
        </w:rPr>
      </w:pPr>
      <w:r w:rsidRPr="004D379F">
        <w:rPr>
          <w:rFonts w:ascii="Palatino Linotype" w:hAnsi="Palatino Linotype"/>
        </w:rPr>
        <w:t xml:space="preserve">En efecto, el hecho de que </w:t>
      </w:r>
      <w:r w:rsidRPr="004D379F">
        <w:rPr>
          <w:rFonts w:ascii="Palatino Linotype" w:hAnsi="Palatino Linotype"/>
          <w:b/>
        </w:rPr>
        <w:t>EL SUJETO OBLIGADO</w:t>
      </w:r>
      <w:r w:rsidRPr="004D379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F23C07" w:rsidRPr="004D379F" w:rsidRDefault="00F23C07" w:rsidP="00F23C07">
      <w:pPr>
        <w:spacing w:before="240" w:after="240" w:line="360" w:lineRule="auto"/>
        <w:jc w:val="both"/>
        <w:rPr>
          <w:rFonts w:ascii="Palatino Linotype" w:hAnsi="Palatino Linotype"/>
        </w:rPr>
      </w:pPr>
      <w:r w:rsidRPr="004D379F">
        <w:rPr>
          <w:rFonts w:ascii="Palatino Linotype" w:hAnsi="Palatino Linotype"/>
        </w:rPr>
        <w:t xml:space="preserve">De hecho, el estudio de la naturaleza jurídica de la información pública solicitada, tiene por objeto determinar si ésta la genera, posee o administra </w:t>
      </w:r>
      <w:r w:rsidRPr="004D379F">
        <w:rPr>
          <w:rFonts w:ascii="Palatino Linotype" w:hAnsi="Palatino Linotype"/>
          <w:b/>
        </w:rPr>
        <w:t>EL SUJETO OBLIGADO</w:t>
      </w:r>
      <w:r w:rsidRPr="004D379F">
        <w:rPr>
          <w:rFonts w:ascii="Palatino Linotype" w:hAnsi="Palatino Linotype"/>
        </w:rPr>
        <w:t xml:space="preserve">; sin embargo, en aquellos casos en que éste la asume, ello implica que la genera, posee o administra; por consiguiente, a nada práctico nos conduciría su estudio, ya que se </w:t>
      </w:r>
      <w:r w:rsidRPr="004D379F">
        <w:rPr>
          <w:rFonts w:ascii="Palatino Linotype" w:hAnsi="Palatino Linotype"/>
        </w:rPr>
        <w:lastRenderedPageBreak/>
        <w:t>insiste, dicha información, fue asumida por el mismo, lo que implica que genera, posee y administra, en ejercicio de sus funciones de derecho público, motivo por el cual se actualiza el supuesto jurídico, previsto en el artículo 12 de la Ley de la materia, anteriormente referido.</w:t>
      </w:r>
    </w:p>
    <w:p w:rsidR="00601F59" w:rsidRPr="004D379F" w:rsidRDefault="00601F59" w:rsidP="00601F59">
      <w:pPr>
        <w:autoSpaceDE w:val="0"/>
        <w:autoSpaceDN w:val="0"/>
        <w:adjustRightInd w:val="0"/>
        <w:spacing w:before="240" w:after="240" w:line="360" w:lineRule="auto"/>
        <w:jc w:val="both"/>
        <w:rPr>
          <w:rFonts w:ascii="Palatino Linotype" w:hAnsi="Palatino Linotype" w:cs="Arial"/>
        </w:rPr>
      </w:pPr>
      <w:r w:rsidRPr="004D379F">
        <w:rPr>
          <w:rFonts w:ascii="Palatino Linotype" w:hAnsi="Palatino Linotype" w:cs="Arial"/>
        </w:rPr>
        <w:t xml:space="preserve">Asimismo, es de considerar que </w:t>
      </w:r>
      <w:r w:rsidRPr="004D379F">
        <w:rPr>
          <w:rFonts w:ascii="Palatino Linotype" w:hAnsi="Palatino Linotype" w:cs="Arial"/>
          <w:b/>
        </w:rPr>
        <w:t>EL RECURRENTE</w:t>
      </w:r>
      <w:r w:rsidRPr="004D379F">
        <w:rPr>
          <w:rFonts w:ascii="Palatino Linotype" w:hAnsi="Palatino Linotype" w:cs="Arial"/>
        </w:rPr>
        <w:t xml:space="preserve"> señaló como acto impugnado la respuesta proporcionada a la solicitud de información por </w:t>
      </w:r>
      <w:r w:rsidRPr="004D379F">
        <w:rPr>
          <w:rFonts w:ascii="Palatino Linotype" w:hAnsi="Palatino Linotype" w:cs="Arial"/>
          <w:b/>
        </w:rPr>
        <w:t xml:space="preserve">EL SUJETO OBLIGADO, </w:t>
      </w:r>
      <w:r w:rsidRPr="004D379F">
        <w:rPr>
          <w:rFonts w:ascii="Palatino Linotype" w:hAnsi="Palatino Linotype" w:cs="Arial"/>
        </w:rPr>
        <w:t xml:space="preserve"> razón por la cual esta Ponencia procede a realizar el estudio de la solicitud en su totalidad a efecto de garantizar y verificar si con la respuesta se colma el derecho de acceso a la información pública del particular.</w:t>
      </w:r>
    </w:p>
    <w:p w:rsidR="00601F59" w:rsidRPr="004D379F" w:rsidRDefault="00601F59" w:rsidP="00601F59">
      <w:pPr>
        <w:spacing w:before="240" w:after="240" w:line="360" w:lineRule="auto"/>
        <w:jc w:val="both"/>
        <w:rPr>
          <w:rFonts w:ascii="Palatino Linotype" w:hAnsi="Palatino Linotype" w:cs="Arial"/>
        </w:rPr>
      </w:pPr>
      <w:r w:rsidRPr="004D379F">
        <w:rPr>
          <w:rFonts w:ascii="Palatino Linotype" w:hAnsi="Palatino Linotype"/>
        </w:rPr>
        <w:t xml:space="preserve">En ese tenor, éste Órgano Garante determina que </w:t>
      </w:r>
      <w:r w:rsidRPr="004D379F">
        <w:rPr>
          <w:rFonts w:ascii="Palatino Linotype" w:hAnsi="Palatino Linotype"/>
          <w:b/>
        </w:rPr>
        <w:t xml:space="preserve">EL SUJETO OBLIGADO </w:t>
      </w:r>
      <w:r w:rsidRPr="004D379F">
        <w:rPr>
          <w:rFonts w:ascii="Palatino Linotype" w:hAnsi="Palatino Linotype"/>
        </w:rPr>
        <w:t xml:space="preserve">satisfizo parcialmente el derecho </w:t>
      </w:r>
      <w:r w:rsidRPr="004D379F">
        <w:rPr>
          <w:rFonts w:ascii="Palatino Linotype" w:hAnsi="Palatino Linotype" w:cs="Arial"/>
        </w:rPr>
        <w:t>de acceso a la información pública del particular, en razón a lo siguiente:</w:t>
      </w:r>
    </w:p>
    <w:p w:rsidR="002A21ED" w:rsidRPr="004D379F" w:rsidRDefault="009329FA" w:rsidP="00601F59">
      <w:pPr>
        <w:spacing w:before="240" w:after="240" w:line="360" w:lineRule="auto"/>
        <w:jc w:val="both"/>
        <w:rPr>
          <w:rFonts w:ascii="Palatino Linotype" w:hAnsi="Palatino Linotype" w:cs="Arial"/>
          <w:b/>
        </w:rPr>
      </w:pPr>
      <w:r w:rsidRPr="004D379F">
        <w:rPr>
          <w:rFonts w:ascii="Palatino Linotype" w:hAnsi="Palatino Linotype" w:cs="Arial"/>
        </w:rPr>
        <w:t>P</w:t>
      </w:r>
      <w:r w:rsidR="00601F59" w:rsidRPr="004D379F">
        <w:rPr>
          <w:rFonts w:ascii="Palatino Linotype" w:hAnsi="Palatino Linotype" w:cs="Arial"/>
        </w:rPr>
        <w:t xml:space="preserve">or lo que compete al pedimento </w:t>
      </w:r>
      <w:r w:rsidRPr="004D379F">
        <w:rPr>
          <w:rFonts w:ascii="Palatino Linotype" w:hAnsi="Palatino Linotype" w:cs="Arial"/>
        </w:rPr>
        <w:t>1, r</w:t>
      </w:r>
      <w:r w:rsidR="00601F59" w:rsidRPr="004D379F">
        <w:rPr>
          <w:rFonts w:ascii="Palatino Linotype" w:hAnsi="Palatino Linotype" w:cs="Arial"/>
        </w:rPr>
        <w:t xml:space="preserve">elativo a la </w:t>
      </w:r>
      <w:r w:rsidR="00601F59" w:rsidRPr="004D379F">
        <w:rPr>
          <w:rFonts w:ascii="Palatino Linotype" w:hAnsi="Palatino Linotype" w:cs="Arial"/>
          <w:b/>
          <w:i/>
        </w:rPr>
        <w:t>fecha de ingreso</w:t>
      </w:r>
      <w:r w:rsidRPr="004D379F">
        <w:rPr>
          <w:rFonts w:ascii="Palatino Linotype" w:hAnsi="Palatino Linotype" w:cs="Arial"/>
          <w:b/>
          <w:i/>
        </w:rPr>
        <w:t xml:space="preserve"> y de baja</w:t>
      </w:r>
      <w:r w:rsidRPr="004D379F">
        <w:rPr>
          <w:rFonts w:ascii="Palatino Linotype" w:hAnsi="Palatino Linotype" w:cs="Arial"/>
        </w:rPr>
        <w:t xml:space="preserve"> de los </w:t>
      </w:r>
      <w:r w:rsidR="00601F59" w:rsidRPr="004D379F">
        <w:rPr>
          <w:rFonts w:ascii="Palatino Linotype" w:hAnsi="Palatino Linotype" w:cs="Arial"/>
        </w:rPr>
        <w:t>servidores públicos</w:t>
      </w:r>
      <w:r w:rsidRPr="004D379F">
        <w:rPr>
          <w:rFonts w:ascii="Palatino Linotype" w:hAnsi="Palatino Linotype" w:cs="Arial"/>
        </w:rPr>
        <w:t xml:space="preserve"> de nombre </w:t>
      </w:r>
      <w:proofErr w:type="spellStart"/>
      <w:r w:rsidRPr="004D379F">
        <w:rPr>
          <w:rFonts w:ascii="Palatino Linotype" w:hAnsi="Palatino Linotype" w:cs="Arial"/>
        </w:rPr>
        <w:t>Leydy</w:t>
      </w:r>
      <w:proofErr w:type="spellEnd"/>
      <w:r w:rsidRPr="004D379F">
        <w:rPr>
          <w:rFonts w:ascii="Palatino Linotype" w:hAnsi="Palatino Linotype" w:cs="Arial"/>
        </w:rPr>
        <w:t xml:space="preserve"> Diana Nieto Sánchez; César Becerril Cruz; Gabriel Dávila Miranda; Verónica Nava Áng</w:t>
      </w:r>
      <w:r w:rsidR="00737D74" w:rsidRPr="004D379F">
        <w:rPr>
          <w:rFonts w:ascii="Palatino Linotype" w:hAnsi="Palatino Linotype" w:cs="Arial"/>
        </w:rPr>
        <w:t>e</w:t>
      </w:r>
      <w:r w:rsidRPr="004D379F">
        <w:rPr>
          <w:rFonts w:ascii="Palatino Linotype" w:hAnsi="Palatino Linotype" w:cs="Arial"/>
        </w:rPr>
        <w:t>les; Petra G</w:t>
      </w:r>
      <w:r w:rsidR="00737D74" w:rsidRPr="004D379F">
        <w:rPr>
          <w:rFonts w:ascii="Palatino Linotype" w:hAnsi="Palatino Linotype" w:cs="Arial"/>
        </w:rPr>
        <w:t>uadalu</w:t>
      </w:r>
      <w:r w:rsidRPr="004D379F">
        <w:rPr>
          <w:rFonts w:ascii="Palatino Linotype" w:hAnsi="Palatino Linotype" w:cs="Arial"/>
        </w:rPr>
        <w:t>pe Cruz López; Guillermina González Gómez; Mayra Sánchez Téllez; Cristina Cedillo Baños; y Eleazar Valente Monroy Sánchez</w:t>
      </w:r>
      <w:r w:rsidR="00601F59" w:rsidRPr="004D379F">
        <w:rPr>
          <w:rFonts w:ascii="Palatino Linotype" w:hAnsi="Palatino Linotype" w:cs="Arial"/>
        </w:rPr>
        <w:t xml:space="preserve">, </w:t>
      </w:r>
      <w:r w:rsidR="00601F59" w:rsidRPr="004D379F">
        <w:rPr>
          <w:rFonts w:ascii="Palatino Linotype" w:hAnsi="Palatino Linotype" w:cs="Arial"/>
          <w:b/>
        </w:rPr>
        <w:t xml:space="preserve">EL SUJETO OBLIGADO </w:t>
      </w:r>
      <w:r w:rsidR="00601F59" w:rsidRPr="004D379F">
        <w:rPr>
          <w:rFonts w:ascii="Palatino Linotype" w:hAnsi="Palatino Linotype" w:cs="Arial"/>
        </w:rPr>
        <w:t xml:space="preserve">con la finalidad de colmar la pretensión del particular </w:t>
      </w:r>
      <w:r w:rsidR="00575A6A" w:rsidRPr="004D379F">
        <w:rPr>
          <w:rFonts w:ascii="Palatino Linotype" w:hAnsi="Palatino Linotype" w:cs="Arial"/>
        </w:rPr>
        <w:t xml:space="preserve">respecto </w:t>
      </w:r>
      <w:r w:rsidRPr="004D379F">
        <w:rPr>
          <w:rFonts w:ascii="Palatino Linotype" w:hAnsi="Palatino Linotype" w:cs="Arial"/>
        </w:rPr>
        <w:t>de</w:t>
      </w:r>
      <w:r w:rsidR="002A21ED" w:rsidRPr="004D379F">
        <w:rPr>
          <w:rFonts w:ascii="Palatino Linotype" w:hAnsi="Palatino Linotype" w:cs="Arial"/>
        </w:rPr>
        <w:t xml:space="preserve"> la fecha de ingreso remitió </w:t>
      </w:r>
      <w:r w:rsidR="00575A6A" w:rsidRPr="004D379F">
        <w:rPr>
          <w:rFonts w:ascii="Palatino Linotype" w:hAnsi="Palatino Linotype" w:cs="Arial"/>
        </w:rPr>
        <w:t>de los C.</w:t>
      </w:r>
      <w:r w:rsidR="00575A6A" w:rsidRPr="004D379F">
        <w:rPr>
          <w:rFonts w:ascii="Palatino Linotype" w:hAnsi="Palatino Linotype"/>
        </w:rPr>
        <w:t xml:space="preserve"> </w:t>
      </w:r>
      <w:proofErr w:type="spellStart"/>
      <w:r w:rsidR="00575A6A" w:rsidRPr="004D379F">
        <w:rPr>
          <w:rFonts w:ascii="Palatino Linotype" w:hAnsi="Palatino Linotype"/>
        </w:rPr>
        <w:t>Leydy</w:t>
      </w:r>
      <w:proofErr w:type="spellEnd"/>
      <w:r w:rsidR="00575A6A" w:rsidRPr="004D379F">
        <w:rPr>
          <w:rFonts w:ascii="Palatino Linotype" w:hAnsi="Palatino Linotype"/>
        </w:rPr>
        <w:t xml:space="preserve"> Diana Nieto Sánchez; César Becerril Cruz; Verónica Nava </w:t>
      </w:r>
      <w:proofErr w:type="spellStart"/>
      <w:r w:rsidR="00575A6A" w:rsidRPr="004D379F">
        <w:rPr>
          <w:rFonts w:ascii="Palatino Linotype" w:hAnsi="Palatino Linotype"/>
        </w:rPr>
        <w:t>Ángles</w:t>
      </w:r>
      <w:proofErr w:type="spellEnd"/>
      <w:r w:rsidR="00575A6A" w:rsidRPr="004D379F">
        <w:rPr>
          <w:rFonts w:ascii="Palatino Linotype" w:hAnsi="Palatino Linotype"/>
        </w:rPr>
        <w:t xml:space="preserve">; Petra </w:t>
      </w:r>
      <w:proofErr w:type="spellStart"/>
      <w:r w:rsidR="00575A6A" w:rsidRPr="004D379F">
        <w:rPr>
          <w:rFonts w:ascii="Palatino Linotype" w:hAnsi="Palatino Linotype"/>
        </w:rPr>
        <w:t>Gpe</w:t>
      </w:r>
      <w:proofErr w:type="spellEnd"/>
      <w:r w:rsidR="00575A6A" w:rsidRPr="004D379F">
        <w:rPr>
          <w:rFonts w:ascii="Palatino Linotype" w:hAnsi="Palatino Linotype"/>
        </w:rPr>
        <w:t>. Cruz López; Guillermina Gonzá</w:t>
      </w:r>
      <w:r w:rsidR="00E12BFB" w:rsidRPr="004D379F">
        <w:rPr>
          <w:rFonts w:ascii="Palatino Linotype" w:hAnsi="Palatino Linotype"/>
        </w:rPr>
        <w:t>lez Gómez; Mayra Sánchez Téllez</w:t>
      </w:r>
      <w:r w:rsidR="00575A6A" w:rsidRPr="004D379F">
        <w:rPr>
          <w:rFonts w:ascii="Palatino Linotype" w:hAnsi="Palatino Linotype"/>
        </w:rPr>
        <w:t>; y Eleazar Valente Monroy Sánchez,</w:t>
      </w:r>
      <w:r w:rsidR="00575A6A" w:rsidRPr="004D379F">
        <w:rPr>
          <w:rFonts w:ascii="Palatino Linotype" w:hAnsi="Palatino Linotype" w:cs="Arial"/>
        </w:rPr>
        <w:t xml:space="preserve">  </w:t>
      </w:r>
      <w:r w:rsidR="00601F59" w:rsidRPr="004D379F">
        <w:rPr>
          <w:rFonts w:ascii="Palatino Linotype" w:hAnsi="Palatino Linotype" w:cs="Arial"/>
        </w:rPr>
        <w:t xml:space="preserve">los Avisos de Movimiento de </w:t>
      </w:r>
      <w:r w:rsidR="00601F59" w:rsidRPr="004D379F">
        <w:rPr>
          <w:rFonts w:ascii="Palatino Linotype" w:hAnsi="Palatino Linotype" w:cs="Arial"/>
          <w:b/>
        </w:rPr>
        <w:t>Alta</w:t>
      </w:r>
      <w:r w:rsidR="002A21ED" w:rsidRPr="004D379F">
        <w:rPr>
          <w:rFonts w:ascii="Palatino Linotype" w:hAnsi="Palatino Linotype" w:cs="Arial"/>
          <w:b/>
        </w:rPr>
        <w:t>.</w:t>
      </w:r>
    </w:p>
    <w:p w:rsidR="00E12BFB" w:rsidRPr="004D379F" w:rsidRDefault="002A21ED" w:rsidP="00601F59">
      <w:pPr>
        <w:spacing w:before="240" w:after="240" w:line="360" w:lineRule="auto"/>
        <w:jc w:val="both"/>
        <w:rPr>
          <w:rFonts w:ascii="Palatino Linotype" w:hAnsi="Palatino Linotype" w:cs="Arial"/>
        </w:rPr>
      </w:pPr>
      <w:r w:rsidRPr="004D379F">
        <w:rPr>
          <w:rFonts w:ascii="Palatino Linotype" w:hAnsi="Palatino Linotype" w:cs="Arial"/>
        </w:rPr>
        <w:t>De</w:t>
      </w:r>
      <w:r w:rsidR="00E12BFB" w:rsidRPr="004D379F">
        <w:rPr>
          <w:rFonts w:ascii="Palatino Linotype" w:hAnsi="Palatino Linotype" w:cs="Arial"/>
        </w:rPr>
        <w:t xml:space="preserve"> los C. Gabriel Dávila Miranda y Cristina Cedillo Baños, manifestó que la fecha de ingreso fue el 1 de agosto de 2013 y el 7 de julio de 1994, respectivamente.</w:t>
      </w:r>
    </w:p>
    <w:p w:rsidR="002A21ED" w:rsidRPr="004D379F" w:rsidRDefault="00E12BFB" w:rsidP="002A21ED">
      <w:pPr>
        <w:spacing w:before="240" w:after="240" w:line="360" w:lineRule="auto"/>
        <w:jc w:val="both"/>
        <w:rPr>
          <w:rFonts w:ascii="Palatino Linotype" w:hAnsi="Palatino Linotype" w:cs="Arial"/>
        </w:rPr>
      </w:pPr>
      <w:r w:rsidRPr="004D379F">
        <w:rPr>
          <w:rFonts w:ascii="Palatino Linotype" w:hAnsi="Palatino Linotype" w:cs="Arial"/>
        </w:rPr>
        <w:lastRenderedPageBreak/>
        <w:t>En ese tenor, sólo se tiene por colmado</w:t>
      </w:r>
      <w:r w:rsidR="009329FA" w:rsidRPr="004D379F">
        <w:rPr>
          <w:rFonts w:ascii="Palatino Linotype" w:hAnsi="Palatino Linotype" w:cs="Arial"/>
        </w:rPr>
        <w:t xml:space="preserve"> el pedimento relativo a la fecha de ingreso</w:t>
      </w:r>
      <w:r w:rsidR="002A21ED" w:rsidRPr="004D379F">
        <w:rPr>
          <w:rFonts w:ascii="Palatino Linotype" w:hAnsi="Palatino Linotype" w:cs="Arial"/>
        </w:rPr>
        <w:t xml:space="preserve"> de Gabriel Dávila Miranda y Cristina Cedillo Baños</w:t>
      </w:r>
      <w:r w:rsidR="009329FA" w:rsidRPr="004D379F">
        <w:rPr>
          <w:rFonts w:ascii="Palatino Linotype" w:hAnsi="Palatino Linotype" w:cs="Arial"/>
        </w:rPr>
        <w:t xml:space="preserve">, </w:t>
      </w:r>
      <w:r w:rsidR="00BB41AE" w:rsidRPr="004D379F">
        <w:rPr>
          <w:rFonts w:ascii="Palatino Linotype" w:hAnsi="Palatino Linotype" w:cs="Arial"/>
        </w:rPr>
        <w:t xml:space="preserve">no así, </w:t>
      </w:r>
      <w:r w:rsidR="009329FA" w:rsidRPr="004D379F">
        <w:rPr>
          <w:rFonts w:ascii="Palatino Linotype" w:hAnsi="Palatino Linotype" w:cs="Arial"/>
        </w:rPr>
        <w:t xml:space="preserve">por lo que se refiere a los servidores públicos </w:t>
      </w:r>
      <w:r w:rsidR="002A21ED" w:rsidRPr="004D379F">
        <w:rPr>
          <w:rFonts w:ascii="Palatino Linotype" w:hAnsi="Palatino Linotype" w:cs="Arial"/>
        </w:rPr>
        <w:t xml:space="preserve">CC. </w:t>
      </w:r>
      <w:proofErr w:type="spellStart"/>
      <w:r w:rsidR="002A21ED" w:rsidRPr="004D379F">
        <w:rPr>
          <w:rFonts w:ascii="Palatino Linotype" w:hAnsi="Palatino Linotype" w:cs="Arial"/>
        </w:rPr>
        <w:t>Leydy</w:t>
      </w:r>
      <w:proofErr w:type="spellEnd"/>
      <w:r w:rsidR="002A21ED" w:rsidRPr="004D379F">
        <w:rPr>
          <w:rFonts w:ascii="Palatino Linotype" w:hAnsi="Palatino Linotype" w:cs="Arial"/>
        </w:rPr>
        <w:t xml:space="preserve"> Diana Nieto Sánchez; César Becerril Cruz; Gabriel Dávila Miranda; Verónica Nava </w:t>
      </w:r>
      <w:proofErr w:type="spellStart"/>
      <w:r w:rsidR="002A21ED" w:rsidRPr="004D379F">
        <w:rPr>
          <w:rFonts w:ascii="Palatino Linotype" w:hAnsi="Palatino Linotype" w:cs="Arial"/>
        </w:rPr>
        <w:t>Ángles</w:t>
      </w:r>
      <w:proofErr w:type="spellEnd"/>
      <w:r w:rsidR="002A21ED" w:rsidRPr="004D379F">
        <w:rPr>
          <w:rFonts w:ascii="Palatino Linotype" w:hAnsi="Palatino Linotype" w:cs="Arial"/>
        </w:rPr>
        <w:t xml:space="preserve">; Petra </w:t>
      </w:r>
      <w:proofErr w:type="spellStart"/>
      <w:r w:rsidR="002A21ED" w:rsidRPr="004D379F">
        <w:rPr>
          <w:rFonts w:ascii="Palatino Linotype" w:hAnsi="Palatino Linotype" w:cs="Arial"/>
        </w:rPr>
        <w:t>Gpe</w:t>
      </w:r>
      <w:proofErr w:type="spellEnd"/>
      <w:r w:rsidR="002A21ED" w:rsidRPr="004D379F">
        <w:rPr>
          <w:rFonts w:ascii="Palatino Linotype" w:hAnsi="Palatino Linotype" w:cs="Arial"/>
        </w:rPr>
        <w:t>. Cruz López; Guillermina González Gómez; Mayra Sánchez Téllez; Cristina Cedillo Baños; y Eleazar Valente Monroy Sánchez</w:t>
      </w:r>
      <w:r w:rsidR="009329FA" w:rsidRPr="004D379F">
        <w:rPr>
          <w:rFonts w:ascii="Palatino Linotype" w:hAnsi="Palatino Linotype" w:cs="Arial"/>
        </w:rPr>
        <w:t xml:space="preserve">, </w:t>
      </w:r>
      <w:r w:rsidR="002A21ED" w:rsidRPr="004D379F">
        <w:rPr>
          <w:rFonts w:ascii="Palatino Linotype" w:hAnsi="Palatino Linotype" w:cs="Arial"/>
        </w:rPr>
        <w:t xml:space="preserve">es de manifestar que en razón de que del análisis realizado a los citados Avisos de Movimientos, se advirtió que se testó información que es de carácter público, como lo es la firma y la clave de la institución, </w:t>
      </w:r>
      <w:r w:rsidR="000C344D" w:rsidRPr="004D379F">
        <w:rPr>
          <w:rFonts w:ascii="Palatino Linotype" w:hAnsi="Palatino Linotype"/>
          <w:color w:val="222222"/>
          <w:shd w:val="clear" w:color="auto" w:fill="FFFFFF"/>
        </w:rPr>
        <w:t>corresponden a un acto administrativo ejercido por funcionarios públicos en ejercicio de sus funciones de derecho público, por lo tanto, deben estar legibles</w:t>
      </w:r>
      <w:r w:rsidR="00303BD7" w:rsidRPr="004D379F">
        <w:rPr>
          <w:rFonts w:ascii="Palatino Linotype" w:hAnsi="Palatino Linotype" w:cs="Arial"/>
        </w:rPr>
        <w:t xml:space="preserve">; </w:t>
      </w:r>
      <w:r w:rsidR="002E6737" w:rsidRPr="004D379F">
        <w:rPr>
          <w:rFonts w:ascii="Palatino Linotype" w:hAnsi="Palatino Linotype" w:cs="Arial"/>
        </w:rPr>
        <w:t xml:space="preserve">ello atendiendo a que en su caso, tener por colmado el requerimiento en estudio, aún y con la supresión de datos que son considerados públicos y sin una correcta versión pública y acuerdo, sería convalidar la respuesta proporcionada y los documentos remitidos, lo cual es improcedente, </w:t>
      </w:r>
      <w:r w:rsidR="00DC3EBB" w:rsidRPr="004D379F">
        <w:rPr>
          <w:rFonts w:ascii="Palatino Linotype" w:hAnsi="Palatino Linotype" w:cs="Arial"/>
        </w:rPr>
        <w:t xml:space="preserve">por las razones expuestas, </w:t>
      </w:r>
      <w:r w:rsidR="002E6737" w:rsidRPr="004D379F">
        <w:rPr>
          <w:rFonts w:ascii="Palatino Linotype" w:hAnsi="Palatino Linotype" w:cs="Arial"/>
        </w:rPr>
        <w:t xml:space="preserve">por lo que </w:t>
      </w:r>
      <w:r w:rsidR="002A21ED" w:rsidRPr="004D379F">
        <w:rPr>
          <w:rFonts w:ascii="Palatino Linotype" w:hAnsi="Palatino Linotype" w:cs="Arial"/>
        </w:rPr>
        <w:t xml:space="preserve">resulta dable ordenar la entrega del documento en donde conste la fecha de ingreso de los servidores públicos </w:t>
      </w:r>
      <w:r w:rsidR="00BB41AE" w:rsidRPr="004D379F">
        <w:rPr>
          <w:rFonts w:ascii="Palatino Linotype" w:hAnsi="Palatino Linotype" w:cs="Arial"/>
        </w:rPr>
        <w:t>citados</w:t>
      </w:r>
      <w:r w:rsidR="002A21ED" w:rsidRPr="004D379F">
        <w:rPr>
          <w:rFonts w:ascii="Palatino Linotype" w:hAnsi="Palatino Linotype" w:cs="Arial"/>
        </w:rPr>
        <w:t>.</w:t>
      </w:r>
    </w:p>
    <w:p w:rsidR="002A21ED" w:rsidRPr="004D379F" w:rsidRDefault="002A21ED" w:rsidP="002A21ED">
      <w:pPr>
        <w:spacing w:before="240" w:after="240" w:line="360" w:lineRule="auto"/>
        <w:jc w:val="both"/>
        <w:rPr>
          <w:rFonts w:ascii="Palatino Linotype" w:hAnsi="Palatino Linotype" w:cs="Arial"/>
          <w:b/>
        </w:rPr>
      </w:pPr>
      <w:r w:rsidRPr="004D379F">
        <w:rPr>
          <w:rFonts w:ascii="Palatino Linotype" w:hAnsi="Palatino Linotype" w:cs="Arial"/>
        </w:rPr>
        <w:t xml:space="preserve">Ahora bien, por lo que se refiere a la </w:t>
      </w:r>
      <w:r w:rsidRPr="004D379F">
        <w:rPr>
          <w:rFonts w:ascii="Palatino Linotype" w:hAnsi="Palatino Linotype" w:cs="Arial"/>
          <w:b/>
          <w:i/>
        </w:rPr>
        <w:t>fecha de baja</w:t>
      </w:r>
      <w:r w:rsidRPr="004D379F">
        <w:rPr>
          <w:rFonts w:ascii="Palatino Linotype" w:hAnsi="Palatino Linotype" w:cs="Arial"/>
        </w:rPr>
        <w:t xml:space="preserve">, es de señalar que dicho pedimento tiene estrecha relación con el cuestionamiento realizado en punto 3, relativo al </w:t>
      </w:r>
      <w:r w:rsidRPr="004D379F">
        <w:rPr>
          <w:rFonts w:ascii="Palatino Linotype" w:hAnsi="Palatino Linotype" w:cs="Arial"/>
          <w:b/>
          <w:i/>
        </w:rPr>
        <w:t xml:space="preserve">si continúan laborando en el municipio de </w:t>
      </w:r>
      <w:proofErr w:type="spellStart"/>
      <w:r w:rsidRPr="004D379F">
        <w:rPr>
          <w:rFonts w:ascii="Palatino Linotype" w:hAnsi="Palatino Linotype" w:cs="Arial"/>
          <w:b/>
          <w:i/>
        </w:rPr>
        <w:t>Jocotitlán</w:t>
      </w:r>
      <w:proofErr w:type="spellEnd"/>
      <w:r w:rsidRPr="004D379F">
        <w:rPr>
          <w:rFonts w:ascii="Palatino Linotype" w:hAnsi="Palatino Linotype" w:cs="Arial"/>
          <w:b/>
          <w:i/>
        </w:rPr>
        <w:t xml:space="preserve"> o si laboraron en éste y por qué periodo.</w:t>
      </w:r>
    </w:p>
    <w:p w:rsidR="002A21ED" w:rsidRPr="004D379F" w:rsidRDefault="00E90FE8" w:rsidP="00601F59">
      <w:pPr>
        <w:spacing w:before="240" w:after="240" w:line="360" w:lineRule="auto"/>
        <w:jc w:val="both"/>
        <w:rPr>
          <w:rFonts w:ascii="Palatino Linotype" w:hAnsi="Palatino Linotype" w:cs="Arial"/>
        </w:rPr>
      </w:pPr>
      <w:r w:rsidRPr="004D379F">
        <w:rPr>
          <w:rFonts w:ascii="Palatino Linotype" w:hAnsi="Palatino Linotype" w:cs="Arial"/>
        </w:rPr>
        <w:t xml:space="preserve">A lo que </w:t>
      </w:r>
      <w:r w:rsidRPr="004D379F">
        <w:rPr>
          <w:rFonts w:ascii="Palatino Linotype" w:hAnsi="Palatino Linotype" w:cs="Arial"/>
          <w:b/>
        </w:rPr>
        <w:t xml:space="preserve">EL SUJETO OBLIGADO </w:t>
      </w:r>
      <w:r w:rsidRPr="004D379F">
        <w:rPr>
          <w:rFonts w:ascii="Palatino Linotype" w:hAnsi="Palatino Linotype" w:cs="Arial"/>
        </w:rPr>
        <w:t xml:space="preserve">manifestó por lo que constriñe a los CC. </w:t>
      </w:r>
      <w:proofErr w:type="spellStart"/>
      <w:r w:rsidR="005807E8" w:rsidRPr="004D379F">
        <w:rPr>
          <w:rFonts w:ascii="Palatino Linotype" w:hAnsi="Palatino Linotype" w:cs="Arial"/>
        </w:rPr>
        <w:t>Leydy</w:t>
      </w:r>
      <w:proofErr w:type="spellEnd"/>
      <w:r w:rsidR="005807E8" w:rsidRPr="004D379F">
        <w:rPr>
          <w:rFonts w:ascii="Palatino Linotype" w:hAnsi="Palatino Linotype" w:cs="Arial"/>
        </w:rPr>
        <w:t xml:space="preserve"> Diana Nieto Sánchez; </w:t>
      </w:r>
      <w:r w:rsidR="006219F2" w:rsidRPr="004D379F">
        <w:rPr>
          <w:rFonts w:ascii="Palatino Linotype" w:hAnsi="Palatino Linotype" w:cs="Arial"/>
        </w:rPr>
        <w:t xml:space="preserve">Mayra Sánchez Téllez; </w:t>
      </w:r>
      <w:r w:rsidR="005807E8" w:rsidRPr="004D379F">
        <w:rPr>
          <w:rFonts w:ascii="Palatino Linotype" w:hAnsi="Palatino Linotype" w:cs="Arial"/>
        </w:rPr>
        <w:t>Eleazar Valente Monroy Sánchez</w:t>
      </w:r>
      <w:r w:rsidR="006219F2" w:rsidRPr="004D379F">
        <w:rPr>
          <w:rFonts w:ascii="Palatino Linotype" w:hAnsi="Palatino Linotype" w:cs="Arial"/>
        </w:rPr>
        <w:t>, Gabriel Dávila Miranda y Cristina Cedillo Baños;</w:t>
      </w:r>
      <w:r w:rsidR="005807E8" w:rsidRPr="004D379F">
        <w:rPr>
          <w:rFonts w:ascii="Palatino Linotype" w:hAnsi="Palatino Linotype" w:cs="Arial"/>
        </w:rPr>
        <w:t xml:space="preserve"> que no han causado baja desde su ingreso a la entidad municipal,</w:t>
      </w:r>
      <w:r w:rsidR="00576CA1" w:rsidRPr="004D379F">
        <w:rPr>
          <w:rFonts w:ascii="Palatino Linotype" w:hAnsi="Palatino Linotype" w:cs="Arial"/>
        </w:rPr>
        <w:t xml:space="preserve"> y que siguen laborando</w:t>
      </w:r>
      <w:r w:rsidR="005807E8" w:rsidRPr="004D379F">
        <w:rPr>
          <w:rFonts w:ascii="Palatino Linotype" w:hAnsi="Palatino Linotype" w:cs="Arial"/>
        </w:rPr>
        <w:t xml:space="preserve"> por lo que se tiene por colmado dicho pedimento en cuanto se refiere a los servidores públicos citados.</w:t>
      </w:r>
    </w:p>
    <w:p w:rsidR="00795134" w:rsidRPr="004D379F" w:rsidRDefault="0082141F" w:rsidP="00601F59">
      <w:pPr>
        <w:spacing w:before="240" w:after="240" w:line="360" w:lineRule="auto"/>
        <w:jc w:val="both"/>
        <w:rPr>
          <w:rFonts w:ascii="Palatino Linotype" w:hAnsi="Palatino Linotype" w:cs="Arial"/>
        </w:rPr>
      </w:pPr>
      <w:r w:rsidRPr="004D379F">
        <w:rPr>
          <w:rFonts w:ascii="Palatino Linotype" w:hAnsi="Palatino Linotype" w:cs="Arial"/>
        </w:rPr>
        <w:lastRenderedPageBreak/>
        <w:t>Respecto</w:t>
      </w:r>
      <w:r w:rsidR="005807E8" w:rsidRPr="004D379F">
        <w:rPr>
          <w:rFonts w:ascii="Palatino Linotype" w:hAnsi="Palatino Linotype" w:cs="Arial"/>
        </w:rPr>
        <w:t xml:space="preserve"> a los servidores públicos que laboran en</w:t>
      </w:r>
      <w:r w:rsidR="00BB41AE" w:rsidRPr="004D379F">
        <w:rPr>
          <w:rFonts w:ascii="Palatino Linotype" w:hAnsi="Palatino Linotype" w:cs="Arial"/>
        </w:rPr>
        <w:t xml:space="preserve"> el </w:t>
      </w:r>
      <w:r w:rsidR="005807E8" w:rsidRPr="004D379F">
        <w:rPr>
          <w:rFonts w:ascii="Palatino Linotype" w:hAnsi="Palatino Linotype" w:cs="Arial"/>
        </w:rPr>
        <w:t xml:space="preserve"> Sistema Municipal para el Desarrollo Integral de la Familia; es de señalar que en cuanto al punto de la fecha de baja y si continúan laborando, si laboraron y en qué periodo, el Servidor Público Habilitado omitió realizar pronunciamiento al respecto, por lo que con la finalidad de otorgar certeza jurídica al particular resulta dable la entrega del documento en donde conste la fecha de baja</w:t>
      </w:r>
      <w:r w:rsidR="003745DC" w:rsidRPr="004D379F">
        <w:rPr>
          <w:rFonts w:ascii="Palatino Linotype" w:hAnsi="Palatino Linotype" w:cs="Arial"/>
        </w:rPr>
        <w:t>, si continúan laborando, y el periodo laborado,</w:t>
      </w:r>
      <w:r w:rsidR="005807E8" w:rsidRPr="004D379F">
        <w:rPr>
          <w:rFonts w:ascii="Palatino Linotype" w:hAnsi="Palatino Linotype" w:cs="Arial"/>
        </w:rPr>
        <w:t xml:space="preserve"> de los CC.  </w:t>
      </w:r>
      <w:r w:rsidR="003745DC" w:rsidRPr="004D379F">
        <w:rPr>
          <w:rFonts w:ascii="Palatino Linotype" w:hAnsi="Palatino Linotype" w:cs="Arial"/>
        </w:rPr>
        <w:t xml:space="preserve">César Becerril Cruz; Verónica Nava Ángeles; Petra </w:t>
      </w:r>
      <w:proofErr w:type="spellStart"/>
      <w:r w:rsidR="003745DC" w:rsidRPr="004D379F">
        <w:rPr>
          <w:rFonts w:ascii="Palatino Linotype" w:hAnsi="Palatino Linotype" w:cs="Arial"/>
        </w:rPr>
        <w:t>Gpe</w:t>
      </w:r>
      <w:proofErr w:type="spellEnd"/>
      <w:r w:rsidR="003745DC" w:rsidRPr="004D379F">
        <w:rPr>
          <w:rFonts w:ascii="Palatino Linotype" w:hAnsi="Palatino Linotype" w:cs="Arial"/>
        </w:rPr>
        <w:t>. Cruz López y Guillermina González Gómez.</w:t>
      </w:r>
    </w:p>
    <w:p w:rsidR="003745DC" w:rsidRPr="004D379F" w:rsidRDefault="003745DC" w:rsidP="00601F59">
      <w:pPr>
        <w:spacing w:before="240" w:after="240" w:line="360" w:lineRule="auto"/>
        <w:jc w:val="both"/>
        <w:rPr>
          <w:rFonts w:ascii="Palatino Linotype" w:hAnsi="Palatino Linotype" w:cs="Arial"/>
        </w:rPr>
      </w:pPr>
      <w:r w:rsidRPr="004D379F">
        <w:rPr>
          <w:rFonts w:ascii="Palatino Linotype" w:hAnsi="Palatino Linotype" w:cs="Arial"/>
        </w:rPr>
        <w:t xml:space="preserve">Para el supuesto de que los citados servidores públicos mencionados continúen </w:t>
      </w:r>
      <w:r w:rsidR="00CD75E5" w:rsidRPr="004D379F">
        <w:rPr>
          <w:rFonts w:ascii="Palatino Linotype" w:hAnsi="Palatino Linotype" w:cs="Arial"/>
        </w:rPr>
        <w:t>laborando</w:t>
      </w:r>
      <w:r w:rsidR="00EB6A7F" w:rsidRPr="004D379F">
        <w:rPr>
          <w:rFonts w:ascii="Palatino Linotype" w:hAnsi="Palatino Linotype" w:cs="Arial"/>
        </w:rPr>
        <w:t xml:space="preserve"> a la fecha de la solicitud,</w:t>
      </w:r>
      <w:r w:rsidRPr="004D379F">
        <w:rPr>
          <w:rFonts w:ascii="Palatino Linotype" w:hAnsi="Palatino Linotype" w:cs="Arial"/>
        </w:rPr>
        <w:t xml:space="preserve"> bastará con que </w:t>
      </w:r>
      <w:r w:rsidR="00CD75E5" w:rsidRPr="004D379F">
        <w:rPr>
          <w:rFonts w:ascii="Palatino Linotype" w:hAnsi="Palatino Linotype" w:cs="Arial"/>
          <w:b/>
        </w:rPr>
        <w:t xml:space="preserve">EL SUJETO OBLIGADO </w:t>
      </w:r>
      <w:r w:rsidRPr="004D379F">
        <w:rPr>
          <w:rFonts w:ascii="Palatino Linotype" w:hAnsi="Palatino Linotype" w:cs="Arial"/>
        </w:rPr>
        <w:t>le haga del conocimiento del particular tal circunstancia.</w:t>
      </w:r>
    </w:p>
    <w:p w:rsidR="00C56F1F" w:rsidRPr="004D379F" w:rsidRDefault="00C56F1F" w:rsidP="00C56F1F">
      <w:pPr>
        <w:autoSpaceDE w:val="0"/>
        <w:autoSpaceDN w:val="0"/>
        <w:adjustRightInd w:val="0"/>
        <w:spacing w:before="100" w:beforeAutospacing="1" w:after="100" w:afterAutospacing="1" w:line="360" w:lineRule="auto"/>
        <w:jc w:val="both"/>
        <w:rPr>
          <w:rFonts w:ascii="Palatino Linotype" w:hAnsi="Palatino Linotype" w:cs="Arial"/>
          <w:b/>
          <w:i/>
        </w:rPr>
      </w:pPr>
      <w:r w:rsidRPr="004D379F">
        <w:rPr>
          <w:rFonts w:ascii="Palatino Linotype" w:hAnsi="Palatino Linotype" w:cs="Arial"/>
        </w:rPr>
        <w:t xml:space="preserve">Finalmente, en cuanto al pedimento 2, referente a los </w:t>
      </w:r>
      <w:r w:rsidRPr="004D379F">
        <w:rPr>
          <w:rFonts w:ascii="Palatino Linotype" w:hAnsi="Palatino Linotype" w:cs="Arial"/>
          <w:b/>
          <w:i/>
        </w:rPr>
        <w:t>Recibos de nómina, lista de raya, copias de recibos por honorarios o comprobantes de percepciones y deducciones o equivalente, del 1 de enero al 30 de junio de 2018.</w:t>
      </w:r>
    </w:p>
    <w:p w:rsidR="003745DC" w:rsidRPr="004D379F" w:rsidRDefault="00C56F1F" w:rsidP="00601F59">
      <w:pPr>
        <w:spacing w:before="240" w:after="240" w:line="360" w:lineRule="auto"/>
        <w:jc w:val="both"/>
        <w:rPr>
          <w:rFonts w:ascii="Palatino Linotype" w:hAnsi="Palatino Linotype" w:cs="Arial"/>
        </w:rPr>
      </w:pPr>
      <w:r w:rsidRPr="004D379F">
        <w:rPr>
          <w:rFonts w:ascii="Palatino Linotype" w:hAnsi="Palatino Linotype" w:cs="Arial"/>
        </w:rPr>
        <w:t xml:space="preserve">Es de manifestar, que </w:t>
      </w:r>
      <w:r w:rsidRPr="004D379F">
        <w:rPr>
          <w:rFonts w:ascii="Palatino Linotype" w:hAnsi="Palatino Linotype" w:cs="Arial"/>
          <w:b/>
        </w:rPr>
        <w:t xml:space="preserve">EL SUJETO OBLIGADO </w:t>
      </w:r>
      <w:r w:rsidRPr="004D379F">
        <w:rPr>
          <w:rFonts w:ascii="Palatino Linotype" w:hAnsi="Palatino Linotype" w:cs="Arial"/>
        </w:rPr>
        <w:t xml:space="preserve">remitió los recibos de nómina de los CC. </w:t>
      </w:r>
      <w:proofErr w:type="spellStart"/>
      <w:r w:rsidRPr="004D379F">
        <w:rPr>
          <w:rFonts w:ascii="Palatino Linotype" w:hAnsi="Palatino Linotype" w:cs="Arial"/>
        </w:rPr>
        <w:t>Leydy</w:t>
      </w:r>
      <w:proofErr w:type="spellEnd"/>
      <w:r w:rsidRPr="004D379F">
        <w:rPr>
          <w:rFonts w:ascii="Palatino Linotype" w:hAnsi="Palatino Linotype" w:cs="Arial"/>
        </w:rPr>
        <w:t xml:space="preserve"> Diana Nieto Sánchez; César Becerril Cruz; Gabriel Dávila Miranda; Verónica Nava </w:t>
      </w:r>
      <w:proofErr w:type="spellStart"/>
      <w:r w:rsidRPr="004D379F">
        <w:rPr>
          <w:rFonts w:ascii="Palatino Linotype" w:hAnsi="Palatino Linotype" w:cs="Arial"/>
        </w:rPr>
        <w:t>Ángles</w:t>
      </w:r>
      <w:proofErr w:type="spellEnd"/>
      <w:r w:rsidRPr="004D379F">
        <w:rPr>
          <w:rFonts w:ascii="Palatino Linotype" w:hAnsi="Palatino Linotype" w:cs="Arial"/>
        </w:rPr>
        <w:t xml:space="preserve">; Petra </w:t>
      </w:r>
      <w:proofErr w:type="spellStart"/>
      <w:r w:rsidRPr="004D379F">
        <w:rPr>
          <w:rFonts w:ascii="Palatino Linotype" w:hAnsi="Palatino Linotype" w:cs="Arial"/>
        </w:rPr>
        <w:t>Gpe</w:t>
      </w:r>
      <w:proofErr w:type="spellEnd"/>
      <w:r w:rsidRPr="004D379F">
        <w:rPr>
          <w:rFonts w:ascii="Palatino Linotype" w:hAnsi="Palatino Linotype" w:cs="Arial"/>
        </w:rPr>
        <w:t>. Cruz López; Guillermina González Gómez; Mayra Sánchez Téllez; Cristina Cedillo Baños; y Eleazar Valente Monroy Sánchez,</w:t>
      </w:r>
      <w:r w:rsidR="004F6BC9" w:rsidRPr="004D379F">
        <w:rPr>
          <w:rFonts w:ascii="Palatino Linotype" w:hAnsi="Palatino Linotype" w:cs="Arial"/>
        </w:rPr>
        <w:t xml:space="preserve"> del periodo comprendido del 1 de enero al 30 de junio de 2018;</w:t>
      </w:r>
      <w:r w:rsidRPr="004D379F">
        <w:rPr>
          <w:rFonts w:ascii="Palatino Linotype" w:hAnsi="Palatino Linotype" w:cs="Arial"/>
        </w:rPr>
        <w:t xml:space="preserve"> no obstante, no se tiene por colmado el derecho de acceso a la información pública </w:t>
      </w:r>
      <w:r w:rsidR="00EB6A7F" w:rsidRPr="004D379F">
        <w:rPr>
          <w:rFonts w:ascii="Palatino Linotype" w:hAnsi="Palatino Linotype" w:cs="Arial"/>
        </w:rPr>
        <w:t xml:space="preserve">accionando por </w:t>
      </w:r>
      <w:r w:rsidRPr="004D379F">
        <w:rPr>
          <w:rFonts w:ascii="Palatino Linotype" w:hAnsi="Palatino Linotype" w:cs="Arial"/>
        </w:rPr>
        <w:t xml:space="preserve">el particular, toda vez que del análisis realizado a dicha información, se tiene que </w:t>
      </w:r>
      <w:r w:rsidRPr="004D379F">
        <w:rPr>
          <w:rFonts w:ascii="Palatino Linotype" w:hAnsi="Palatino Linotype" w:cs="Arial"/>
          <w:b/>
        </w:rPr>
        <w:t xml:space="preserve">EL SUJETO OBLIGADO </w:t>
      </w:r>
      <w:r w:rsidRPr="004D379F">
        <w:rPr>
          <w:rFonts w:ascii="Palatino Linotype" w:hAnsi="Palatino Linotype" w:cs="Arial"/>
        </w:rPr>
        <w:t xml:space="preserve">testó información que es considerada de carácter pública, como lo es la firma del </w:t>
      </w:r>
      <w:r w:rsidRPr="004D379F">
        <w:rPr>
          <w:rFonts w:ascii="Palatino Linotype" w:hAnsi="Palatino Linotype" w:cs="Arial"/>
        </w:rPr>
        <w:lastRenderedPageBreak/>
        <w:t>servidor público, aunado a que el acta, en la cual se sustenta la versión pública, se clasificó la información con el carácter de reservada, cuando la misma es confidencial.</w:t>
      </w:r>
    </w:p>
    <w:p w:rsidR="00DC3EBB" w:rsidRPr="004D379F" w:rsidRDefault="00DC3EBB" w:rsidP="00DC3EBB">
      <w:pPr>
        <w:spacing w:line="360" w:lineRule="auto"/>
        <w:ind w:right="49"/>
        <w:contextualSpacing/>
        <w:jc w:val="both"/>
        <w:rPr>
          <w:rFonts w:ascii="Palatino Linotype" w:hAnsi="Palatino Linotype"/>
        </w:rPr>
      </w:pPr>
      <w:r w:rsidRPr="004D379F">
        <w:rPr>
          <w:rFonts w:ascii="Palatino Linotype" w:hAnsi="Palatino Linotype" w:cs="Calibri"/>
          <w:color w:val="222222"/>
          <w:lang w:val="es-ES" w:eastAsia="es-MX"/>
        </w:rPr>
        <w:t>En ese tenor, las versiones públicas de los recibos con los cuales se pretende atender la solicitud de información resultan erróneas, por lo que este órgano garante no puede validad los documentos que fueron proporcionados, dado que la versión pública que se realizó fue incorrecta, robustece lo anterior el criterio 10/10 del entonces Instituto Federal de Acceso a la Información Pública (IFAI) ahora Instituto Nacional de Transparencia, Acceso a la Información y Protección de Datos Personales (INAI) que establece lo siguiente:</w:t>
      </w:r>
    </w:p>
    <w:p w:rsidR="00DC3EBB" w:rsidRPr="004D379F" w:rsidRDefault="00DC3EBB" w:rsidP="00DC3EBB">
      <w:pPr>
        <w:shd w:val="clear" w:color="auto" w:fill="FFFFFF"/>
        <w:spacing w:before="120" w:after="120"/>
        <w:ind w:left="851" w:right="902"/>
        <w:jc w:val="both"/>
        <w:rPr>
          <w:rFonts w:ascii="Palatino Linotype" w:hAnsi="Palatino Linotype"/>
          <w:i/>
          <w:sz w:val="22"/>
          <w:lang w:eastAsia="es-MX"/>
        </w:rPr>
      </w:pPr>
      <w:r w:rsidRPr="004D379F">
        <w:rPr>
          <w:rFonts w:ascii="Palatino Linotype" w:hAnsi="Palatino Linotype"/>
          <w:i/>
          <w:sz w:val="22"/>
          <w:lang w:eastAsia="es-MX"/>
        </w:rPr>
        <w:t>“</w:t>
      </w:r>
      <w:r w:rsidRPr="004D379F">
        <w:rPr>
          <w:rFonts w:ascii="Palatino Linotype" w:hAnsi="Palatino Linotype"/>
          <w:b/>
          <w:i/>
          <w:sz w:val="22"/>
          <w:lang w:eastAsia="es-MX"/>
        </w:rPr>
        <w:t>La firma de los servidores públicos es información de carácter público cuando ésta es utilizada en el ejercicio de las facultades conferidas para el desempeño  del  servicio  público.</w:t>
      </w:r>
      <w:r w:rsidRPr="004D379F">
        <w:rPr>
          <w:rFonts w:ascii="Palatino Linotype" w:hAnsi="Palatino Linotype"/>
          <w:i/>
          <w:sz w:val="22"/>
          <w:lang w:eastAsia="es-MX"/>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DC3EBB" w:rsidRPr="004D379F" w:rsidRDefault="00DC3EBB" w:rsidP="00DC3EBB">
      <w:pPr>
        <w:pStyle w:val="Prrafodelista"/>
        <w:spacing w:before="120" w:after="120"/>
        <w:ind w:left="851" w:right="902"/>
        <w:jc w:val="both"/>
        <w:rPr>
          <w:rFonts w:ascii="Palatino Linotype" w:hAnsi="Palatino Linotype"/>
          <w:i/>
          <w:sz w:val="22"/>
          <w:lang w:eastAsia="es-MX"/>
        </w:rPr>
      </w:pPr>
      <w:r w:rsidRPr="004D379F">
        <w:rPr>
          <w:rFonts w:ascii="Palatino Linotype" w:hAnsi="Palatino Linotype"/>
          <w:i/>
          <w:sz w:val="22"/>
          <w:lang w:eastAsia="es-MX"/>
        </w:rPr>
        <w:t>Expedientes:</w:t>
      </w:r>
    </w:p>
    <w:p w:rsidR="00DC3EBB" w:rsidRPr="004D379F" w:rsidRDefault="00DC3EBB" w:rsidP="00DC3EBB">
      <w:pPr>
        <w:pStyle w:val="Prrafodelista"/>
        <w:spacing w:before="120" w:after="120"/>
        <w:ind w:left="851" w:right="902"/>
        <w:jc w:val="both"/>
        <w:rPr>
          <w:rFonts w:ascii="Palatino Linotype" w:hAnsi="Palatino Linotype"/>
          <w:i/>
          <w:sz w:val="22"/>
          <w:lang w:eastAsia="es-MX"/>
        </w:rPr>
      </w:pPr>
      <w:r w:rsidRPr="004D379F">
        <w:rPr>
          <w:rFonts w:ascii="Palatino Linotype" w:hAnsi="Palatino Linotype"/>
          <w:i/>
          <w:sz w:val="22"/>
          <w:lang w:eastAsia="es-MX"/>
        </w:rPr>
        <w:t>636/08         Comisión Nacional Bancaria y de Valores – Alonso Gómez-Robledo</w:t>
      </w:r>
    </w:p>
    <w:p w:rsidR="00DC3EBB" w:rsidRPr="004D379F" w:rsidRDefault="00DC3EBB" w:rsidP="00DC3EBB">
      <w:pPr>
        <w:pStyle w:val="Prrafodelista"/>
        <w:spacing w:before="120" w:after="120"/>
        <w:ind w:left="851" w:right="902"/>
        <w:jc w:val="both"/>
        <w:rPr>
          <w:rFonts w:ascii="Palatino Linotype" w:hAnsi="Palatino Linotype"/>
          <w:i/>
          <w:sz w:val="22"/>
          <w:lang w:eastAsia="es-MX"/>
        </w:rPr>
      </w:pPr>
      <w:r w:rsidRPr="004D379F">
        <w:rPr>
          <w:rFonts w:ascii="Palatino Linotype" w:hAnsi="Palatino Linotype"/>
          <w:i/>
          <w:sz w:val="22"/>
          <w:lang w:eastAsia="es-MX"/>
        </w:rPr>
        <w:t>Verduzco</w:t>
      </w:r>
    </w:p>
    <w:p w:rsidR="00DC3EBB" w:rsidRPr="004D379F" w:rsidRDefault="00DC3EBB" w:rsidP="00DC3EBB">
      <w:pPr>
        <w:pStyle w:val="Prrafodelista"/>
        <w:spacing w:before="120" w:after="120"/>
        <w:ind w:left="851" w:right="902"/>
        <w:jc w:val="both"/>
        <w:rPr>
          <w:rFonts w:ascii="Palatino Linotype" w:hAnsi="Palatino Linotype"/>
          <w:i/>
          <w:sz w:val="22"/>
          <w:lang w:eastAsia="es-MX"/>
        </w:rPr>
      </w:pPr>
      <w:r w:rsidRPr="004D379F">
        <w:rPr>
          <w:rFonts w:ascii="Palatino Linotype" w:hAnsi="Palatino Linotype"/>
          <w:i/>
          <w:sz w:val="22"/>
          <w:lang w:eastAsia="es-MX"/>
        </w:rPr>
        <w:t>2700/09       Consejo Nacional para Prevenir la Discriminación - Jacqueline</w:t>
      </w:r>
    </w:p>
    <w:p w:rsidR="00DC3EBB" w:rsidRPr="004D379F" w:rsidRDefault="00DC3EBB" w:rsidP="00DC3EBB">
      <w:pPr>
        <w:pStyle w:val="Prrafodelista"/>
        <w:spacing w:before="120" w:after="120"/>
        <w:ind w:left="851" w:right="902"/>
        <w:jc w:val="both"/>
        <w:rPr>
          <w:rFonts w:ascii="Palatino Linotype" w:hAnsi="Palatino Linotype"/>
          <w:i/>
          <w:sz w:val="22"/>
          <w:lang w:eastAsia="es-MX"/>
        </w:rPr>
      </w:pPr>
      <w:proofErr w:type="spellStart"/>
      <w:r w:rsidRPr="004D379F">
        <w:rPr>
          <w:rFonts w:ascii="Palatino Linotype" w:hAnsi="Palatino Linotype"/>
          <w:i/>
          <w:sz w:val="22"/>
          <w:lang w:eastAsia="es-MX"/>
        </w:rPr>
        <w:t>Peschard</w:t>
      </w:r>
      <w:proofErr w:type="spellEnd"/>
      <w:r w:rsidRPr="004D379F">
        <w:rPr>
          <w:rFonts w:ascii="Palatino Linotype" w:hAnsi="Palatino Linotype"/>
          <w:i/>
          <w:sz w:val="22"/>
          <w:lang w:eastAsia="es-MX"/>
        </w:rPr>
        <w:t xml:space="preserve"> Mariscal</w:t>
      </w:r>
    </w:p>
    <w:p w:rsidR="00DC3EBB" w:rsidRPr="004D379F" w:rsidRDefault="00DC3EBB" w:rsidP="00DC3EBB">
      <w:pPr>
        <w:pStyle w:val="Prrafodelista"/>
        <w:spacing w:before="120" w:after="120"/>
        <w:ind w:left="851" w:right="902"/>
        <w:jc w:val="both"/>
        <w:rPr>
          <w:rFonts w:ascii="Palatino Linotype" w:hAnsi="Palatino Linotype"/>
          <w:i/>
          <w:sz w:val="22"/>
          <w:lang w:eastAsia="es-MX"/>
        </w:rPr>
      </w:pPr>
      <w:r w:rsidRPr="004D379F">
        <w:rPr>
          <w:rFonts w:ascii="Palatino Linotype" w:hAnsi="Palatino Linotype"/>
          <w:i/>
          <w:sz w:val="22"/>
          <w:lang w:eastAsia="es-MX"/>
        </w:rPr>
        <w:t xml:space="preserve">3415/09       Instituto Mexicano de Tecnología del Agua – María </w:t>
      </w:r>
      <w:proofErr w:type="spellStart"/>
      <w:r w:rsidRPr="004D379F">
        <w:rPr>
          <w:rFonts w:ascii="Palatino Linotype" w:hAnsi="Palatino Linotype"/>
          <w:i/>
          <w:sz w:val="22"/>
          <w:lang w:eastAsia="es-MX"/>
        </w:rPr>
        <w:t>Marván</w:t>
      </w:r>
      <w:proofErr w:type="spellEnd"/>
      <w:r w:rsidRPr="004D379F">
        <w:rPr>
          <w:rFonts w:ascii="Palatino Linotype" w:hAnsi="Palatino Linotype"/>
          <w:i/>
          <w:sz w:val="22"/>
          <w:lang w:eastAsia="es-MX"/>
        </w:rPr>
        <w:t xml:space="preserve"> Laborde</w:t>
      </w:r>
    </w:p>
    <w:p w:rsidR="00DC3EBB" w:rsidRPr="004D379F" w:rsidRDefault="00DC3EBB" w:rsidP="00DC3EBB">
      <w:pPr>
        <w:pStyle w:val="Prrafodelista"/>
        <w:spacing w:before="120" w:after="120"/>
        <w:ind w:left="851" w:right="902"/>
        <w:jc w:val="both"/>
        <w:rPr>
          <w:rFonts w:ascii="Palatino Linotype" w:hAnsi="Palatino Linotype"/>
          <w:i/>
          <w:sz w:val="22"/>
          <w:lang w:eastAsia="es-MX"/>
        </w:rPr>
      </w:pPr>
      <w:r w:rsidRPr="004D379F">
        <w:rPr>
          <w:rFonts w:ascii="Palatino Linotype" w:hAnsi="Palatino Linotype"/>
          <w:i/>
          <w:sz w:val="22"/>
          <w:lang w:eastAsia="es-MX"/>
        </w:rPr>
        <w:t xml:space="preserve">3701/09       Administración Portuaria Integral de Tuxpan, S.A. de C.V. - Jacqueline </w:t>
      </w:r>
      <w:proofErr w:type="spellStart"/>
      <w:r w:rsidRPr="004D379F">
        <w:rPr>
          <w:rFonts w:ascii="Palatino Linotype" w:hAnsi="Palatino Linotype"/>
          <w:i/>
          <w:sz w:val="22"/>
          <w:lang w:eastAsia="es-MX"/>
        </w:rPr>
        <w:t>Peschard</w:t>
      </w:r>
      <w:proofErr w:type="spellEnd"/>
      <w:r w:rsidRPr="004D379F">
        <w:rPr>
          <w:rFonts w:ascii="Palatino Linotype" w:hAnsi="Palatino Linotype"/>
          <w:i/>
          <w:sz w:val="22"/>
          <w:lang w:eastAsia="es-MX"/>
        </w:rPr>
        <w:t xml:space="preserve"> Mariscal</w:t>
      </w:r>
    </w:p>
    <w:p w:rsidR="00DC3EBB" w:rsidRPr="004D379F" w:rsidRDefault="00DC3EBB" w:rsidP="00DC3EBB">
      <w:pPr>
        <w:pStyle w:val="Prrafodelista"/>
        <w:spacing w:before="120" w:after="120"/>
        <w:ind w:left="851" w:right="902"/>
        <w:jc w:val="both"/>
        <w:rPr>
          <w:rFonts w:ascii="Palatino Linotype" w:hAnsi="Palatino Linotype"/>
          <w:i/>
          <w:sz w:val="22"/>
          <w:lang w:eastAsia="es-MX"/>
        </w:rPr>
      </w:pPr>
      <w:r w:rsidRPr="004D379F">
        <w:rPr>
          <w:rFonts w:ascii="Palatino Linotype" w:hAnsi="Palatino Linotype"/>
          <w:i/>
          <w:sz w:val="22"/>
          <w:lang w:eastAsia="es-MX"/>
        </w:rPr>
        <w:t xml:space="preserve">599/10         Secretaría de Economía -  Jacqueline </w:t>
      </w:r>
      <w:proofErr w:type="spellStart"/>
      <w:r w:rsidRPr="004D379F">
        <w:rPr>
          <w:rFonts w:ascii="Palatino Linotype" w:hAnsi="Palatino Linotype"/>
          <w:i/>
          <w:sz w:val="22"/>
          <w:lang w:eastAsia="es-MX"/>
        </w:rPr>
        <w:t>Peschard</w:t>
      </w:r>
      <w:proofErr w:type="spellEnd"/>
      <w:r w:rsidRPr="004D379F">
        <w:rPr>
          <w:rFonts w:ascii="Palatino Linotype" w:hAnsi="Palatino Linotype"/>
          <w:i/>
          <w:sz w:val="22"/>
          <w:lang w:eastAsia="es-MX"/>
        </w:rPr>
        <w:t xml:space="preserve"> Mariscal” (Sic)</w:t>
      </w:r>
    </w:p>
    <w:p w:rsidR="000A593D" w:rsidRPr="004D379F" w:rsidRDefault="002531BF" w:rsidP="00DC3EBB">
      <w:pPr>
        <w:spacing w:before="240" w:after="240" w:line="360" w:lineRule="auto"/>
        <w:jc w:val="both"/>
        <w:rPr>
          <w:rFonts w:ascii="Palatino Linotype" w:hAnsi="Palatino Linotype" w:cs="Arial"/>
        </w:rPr>
      </w:pPr>
      <w:r w:rsidRPr="004D379F">
        <w:rPr>
          <w:rFonts w:ascii="Palatino Linotype" w:hAnsi="Palatino Linotype" w:cs="Arial"/>
        </w:rPr>
        <w:lastRenderedPageBreak/>
        <w:t>Atento a lo anterior,</w:t>
      </w:r>
      <w:r w:rsidR="000A593D" w:rsidRPr="004D379F">
        <w:rPr>
          <w:rFonts w:ascii="Palatino Linotype" w:hAnsi="Palatino Linotype" w:cs="Arial"/>
        </w:rPr>
        <w:t xml:space="preserve"> es de referir que la firma de los servidores públicos resulta pública puesto que signan con la finalidad de que se haga constar la recepción de recursos públicos con motivo de la relación laboral que se tiene. </w:t>
      </w:r>
    </w:p>
    <w:p w:rsidR="002531BF" w:rsidRPr="004D379F" w:rsidRDefault="000A593D" w:rsidP="00DC3EBB">
      <w:pPr>
        <w:spacing w:before="240" w:after="240" w:line="360" w:lineRule="auto"/>
        <w:jc w:val="both"/>
        <w:rPr>
          <w:rFonts w:ascii="Palatino Linotype" w:hAnsi="Palatino Linotype" w:cs="Arial"/>
        </w:rPr>
      </w:pPr>
      <w:r w:rsidRPr="004D379F">
        <w:rPr>
          <w:rFonts w:ascii="Palatino Linotype" w:hAnsi="Palatino Linotype" w:cs="Arial"/>
        </w:rPr>
        <w:t xml:space="preserve">En ese contexto, </w:t>
      </w:r>
      <w:r w:rsidR="002531BF" w:rsidRPr="004D379F">
        <w:rPr>
          <w:rFonts w:ascii="Palatino Linotype" w:hAnsi="Palatino Linotype" w:cs="Arial"/>
        </w:rPr>
        <w:t xml:space="preserve"> esta Ponencia </w:t>
      </w:r>
      <w:proofErr w:type="spellStart"/>
      <w:r w:rsidR="002531BF" w:rsidRPr="004D379F">
        <w:rPr>
          <w:rFonts w:ascii="Palatino Linotype" w:hAnsi="Palatino Linotype" w:cs="Arial"/>
        </w:rPr>
        <w:t>Resolutora</w:t>
      </w:r>
      <w:proofErr w:type="spellEnd"/>
      <w:r w:rsidR="002531BF" w:rsidRPr="004D379F">
        <w:rPr>
          <w:rFonts w:ascii="Palatino Linotype" w:hAnsi="Palatino Linotype" w:cs="Arial"/>
        </w:rPr>
        <w:t xml:space="preserve"> determina ordenar al </w:t>
      </w:r>
      <w:r w:rsidR="002531BF" w:rsidRPr="004D379F">
        <w:rPr>
          <w:rFonts w:ascii="Palatino Linotype" w:hAnsi="Palatino Linotype" w:cs="Arial"/>
          <w:b/>
        </w:rPr>
        <w:t>SUJETO OBLIGADO</w:t>
      </w:r>
      <w:r w:rsidR="002531BF" w:rsidRPr="004D379F">
        <w:rPr>
          <w:rFonts w:ascii="Palatino Linotype" w:hAnsi="Palatino Linotype" w:cs="Arial"/>
        </w:rPr>
        <w:t xml:space="preserve">, la entrega de los recibos de nómina </w:t>
      </w:r>
      <w:r w:rsidR="00DC3EBB" w:rsidRPr="004D379F">
        <w:rPr>
          <w:rFonts w:ascii="Palatino Linotype" w:hAnsi="Palatino Linotype"/>
        </w:rPr>
        <w:t>emitidos en respuesta  en versión pública, en donde se puedan apreciar las firmas de los servidores públicos.</w:t>
      </w:r>
    </w:p>
    <w:p w:rsidR="008C7BE1" w:rsidRPr="004D379F" w:rsidRDefault="00795134" w:rsidP="00601F59">
      <w:pPr>
        <w:spacing w:before="240" w:after="240" w:line="360" w:lineRule="auto"/>
        <w:jc w:val="both"/>
        <w:rPr>
          <w:rFonts w:ascii="Palatino Linotype" w:hAnsi="Palatino Linotype" w:cs="Arial"/>
        </w:rPr>
      </w:pPr>
      <w:r w:rsidRPr="004D379F">
        <w:rPr>
          <w:rFonts w:ascii="Palatino Linotype" w:hAnsi="Palatino Linotype" w:cs="Arial"/>
        </w:rPr>
        <w:t xml:space="preserve">Ahora bien, por lo que concierne al pedimento relativo a la C. </w:t>
      </w:r>
      <w:proofErr w:type="spellStart"/>
      <w:r w:rsidR="00AF0ECC">
        <w:rPr>
          <w:rFonts w:ascii="Palatino Linotype" w:hAnsi="Palatino Linotype" w:cs="Arial"/>
        </w:rPr>
        <w:t>Xxxxxx</w:t>
      </w:r>
      <w:proofErr w:type="spellEnd"/>
      <w:r w:rsidR="00AF0ECC">
        <w:rPr>
          <w:rFonts w:ascii="Palatino Linotype" w:hAnsi="Palatino Linotype" w:cs="Arial"/>
        </w:rPr>
        <w:t xml:space="preserve"> </w:t>
      </w:r>
      <w:proofErr w:type="spellStart"/>
      <w:r w:rsidR="00AF0ECC">
        <w:rPr>
          <w:rFonts w:ascii="Palatino Linotype" w:hAnsi="Palatino Linotype" w:cs="Arial"/>
        </w:rPr>
        <w:t>xxxxx</w:t>
      </w:r>
      <w:proofErr w:type="spellEnd"/>
      <w:r w:rsidR="00AF0ECC">
        <w:rPr>
          <w:rFonts w:ascii="Palatino Linotype" w:hAnsi="Palatino Linotype" w:cs="Arial"/>
        </w:rPr>
        <w:t xml:space="preserve"> </w:t>
      </w:r>
      <w:proofErr w:type="spellStart"/>
      <w:r w:rsidR="00AF0ECC">
        <w:rPr>
          <w:rFonts w:ascii="Palatino Linotype" w:hAnsi="Palatino Linotype" w:cs="Arial"/>
        </w:rPr>
        <w:t>xxxxxx</w:t>
      </w:r>
      <w:proofErr w:type="spellEnd"/>
      <w:r w:rsidR="00AF0ECC">
        <w:rPr>
          <w:rFonts w:ascii="Palatino Linotype" w:hAnsi="Palatino Linotype" w:cs="Arial"/>
        </w:rPr>
        <w:t xml:space="preserve"> </w:t>
      </w:r>
      <w:proofErr w:type="spellStart"/>
      <w:r w:rsidR="00AF0ECC">
        <w:rPr>
          <w:rFonts w:ascii="Palatino Linotype" w:hAnsi="Palatino Linotype" w:cs="Arial"/>
        </w:rPr>
        <w:t>xxxxxx</w:t>
      </w:r>
      <w:proofErr w:type="spellEnd"/>
      <w:r w:rsidRPr="004D379F">
        <w:rPr>
          <w:rFonts w:ascii="Palatino Linotype" w:hAnsi="Palatino Linotype" w:cs="Arial"/>
        </w:rPr>
        <w:t xml:space="preserve">, es de manifestar que vía respuesta los servidores públicos habilitados que atendieron el pedimento del Titular de la Unidad de Transparencia, en sus diversos oficios únicamente entregaron la información de los servidores públicos que laboran en sus áreas de las que son competentes, y de los que no lo eran, manifestaron de forma general que el resto de las personas no laboran; siendo así que de forma precisa </w:t>
      </w:r>
      <w:r w:rsidRPr="004D379F">
        <w:rPr>
          <w:rFonts w:ascii="Palatino Linotype" w:hAnsi="Palatino Linotype" w:cs="Arial"/>
          <w:b/>
        </w:rPr>
        <w:t xml:space="preserve">EL SUJETO OBLIGADO </w:t>
      </w:r>
      <w:r w:rsidRPr="004D379F">
        <w:rPr>
          <w:rFonts w:ascii="Palatino Linotype" w:hAnsi="Palatino Linotype" w:cs="Arial"/>
        </w:rPr>
        <w:t xml:space="preserve"> a través del Informe Justificado manifestó que </w:t>
      </w:r>
      <w:r w:rsidR="008C7BE1" w:rsidRPr="004D379F">
        <w:rPr>
          <w:rFonts w:ascii="Palatino Linotype" w:hAnsi="Palatino Linotype" w:cs="Arial"/>
        </w:rPr>
        <w:t xml:space="preserve">no existe o ha existido una relación laboral del Ayuntamiento de </w:t>
      </w:r>
      <w:proofErr w:type="spellStart"/>
      <w:r w:rsidR="008C7BE1" w:rsidRPr="004D379F">
        <w:rPr>
          <w:rFonts w:ascii="Palatino Linotype" w:hAnsi="Palatino Linotype" w:cs="Arial"/>
        </w:rPr>
        <w:t>Jocotit</w:t>
      </w:r>
      <w:r w:rsidR="00CD75E5" w:rsidRPr="004D379F">
        <w:rPr>
          <w:rFonts w:ascii="Palatino Linotype" w:hAnsi="Palatino Linotype" w:cs="Arial"/>
        </w:rPr>
        <w:t>l</w:t>
      </w:r>
      <w:r w:rsidR="008C7BE1" w:rsidRPr="004D379F">
        <w:rPr>
          <w:rFonts w:ascii="Palatino Linotype" w:hAnsi="Palatino Linotype" w:cs="Arial"/>
        </w:rPr>
        <w:t>án</w:t>
      </w:r>
      <w:proofErr w:type="spellEnd"/>
      <w:r w:rsidR="008C7BE1" w:rsidRPr="004D379F">
        <w:rPr>
          <w:rFonts w:ascii="Palatino Linotype" w:hAnsi="Palatino Linotype" w:cs="Arial"/>
        </w:rPr>
        <w:t xml:space="preserve"> o de sus organismos descentralizados, tal y como se advierte a continuación del extracto que a manera de referencia se inserta a continuación:</w:t>
      </w:r>
    </w:p>
    <w:p w:rsidR="00553655" w:rsidRPr="004D379F" w:rsidRDefault="00AF0ECC" w:rsidP="0067183A">
      <w:pPr>
        <w:spacing w:before="240" w:after="240" w:line="360" w:lineRule="auto"/>
        <w:jc w:val="center"/>
        <w:rPr>
          <w:rFonts w:ascii="Palatino Linotype" w:hAnsi="Palatino Linotype" w:cs="Arial"/>
        </w:rPr>
      </w:pPr>
      <w:r w:rsidRPr="00AF0ECC">
        <w:rPr>
          <w:noProof/>
          <w:lang w:eastAsia="es-MX"/>
        </w:rPr>
        <w:lastRenderedPageBreak/>
        <w:t xml:space="preserve"> </w:t>
      </w:r>
      <w:r>
        <w:rPr>
          <w:noProof/>
          <w:lang w:eastAsia="es-MX"/>
        </w:rPr>
        <w:drawing>
          <wp:inline distT="0" distB="0" distL="0" distR="0" wp14:anchorId="73B89885" wp14:editId="5AA8EA38">
            <wp:extent cx="4438650" cy="4055708"/>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64" t="15201" r="38000" b="16683"/>
                    <a:stretch/>
                  </pic:blipFill>
                  <pic:spPr bwMode="auto">
                    <a:xfrm>
                      <a:off x="0" y="0"/>
                      <a:ext cx="4441684" cy="4058480"/>
                    </a:xfrm>
                    <a:prstGeom prst="rect">
                      <a:avLst/>
                    </a:prstGeom>
                    <a:ln>
                      <a:noFill/>
                    </a:ln>
                    <a:extLst>
                      <a:ext uri="{53640926-AAD7-44D8-BBD7-CCE9431645EC}">
                        <a14:shadowObscured xmlns:a14="http://schemas.microsoft.com/office/drawing/2010/main"/>
                      </a:ext>
                    </a:extLst>
                  </pic:spPr>
                </pic:pic>
              </a:graphicData>
            </a:graphic>
          </wp:inline>
        </w:drawing>
      </w:r>
    </w:p>
    <w:p w:rsidR="00553655" w:rsidRPr="004D379F" w:rsidRDefault="00553655" w:rsidP="00553655">
      <w:pPr>
        <w:spacing w:before="240" w:after="240" w:line="360" w:lineRule="auto"/>
        <w:jc w:val="both"/>
        <w:rPr>
          <w:rFonts w:ascii="Palatino Linotype" w:hAnsi="Palatino Linotype" w:cs="Arial"/>
        </w:rPr>
      </w:pPr>
      <w:r w:rsidRPr="004D379F">
        <w:rPr>
          <w:rFonts w:ascii="Palatino Linotype" w:eastAsia="Arial Unicode MS" w:hAnsi="Palatino Linotype" w:cs="Arial"/>
        </w:rPr>
        <w:t xml:space="preserve">Así tenemos que, la respuesta proporcionada por </w:t>
      </w:r>
      <w:r w:rsidRPr="004D379F">
        <w:rPr>
          <w:rFonts w:ascii="Palatino Linotype" w:hAnsi="Palatino Linotype" w:cs="Arial"/>
          <w:b/>
        </w:rPr>
        <w:t>EL SUJETO OBLIGADO</w:t>
      </w:r>
      <w:r w:rsidRPr="004D379F">
        <w:rPr>
          <w:rFonts w:ascii="Palatino Linotype" w:hAnsi="Palatino Linotype"/>
        </w:rPr>
        <w:t xml:space="preserve">, constituye </w:t>
      </w:r>
      <w:proofErr w:type="gramStart"/>
      <w:r w:rsidRPr="004D379F">
        <w:rPr>
          <w:rFonts w:ascii="Palatino Linotype" w:hAnsi="Palatino Linotype"/>
        </w:rPr>
        <w:t>un</w:t>
      </w:r>
      <w:proofErr w:type="gramEnd"/>
      <w:r w:rsidRPr="004D379F">
        <w:rPr>
          <w:rFonts w:ascii="Palatino Linotype" w:hAnsi="Palatino Linotype"/>
        </w:rPr>
        <w:t xml:space="preserve"> argumento en sentido negativo. Así, </w:t>
      </w:r>
      <w:r w:rsidRPr="004D379F">
        <w:rPr>
          <w:rFonts w:ascii="Palatino Linotype" w:hAnsi="Palatino Linotype" w:cs="Arial"/>
        </w:rPr>
        <w:t xml:space="preserve">si se considera el hecho negativo, es obvio que éste no puede fácticamente obrar en los archivos del </w:t>
      </w:r>
      <w:r w:rsidRPr="004D379F">
        <w:rPr>
          <w:rFonts w:ascii="Palatino Linotype" w:hAnsi="Palatino Linotype" w:cs="Arial"/>
          <w:b/>
        </w:rPr>
        <w:t>SUJETO OBLIGADO</w:t>
      </w:r>
      <w:r w:rsidRPr="004D379F">
        <w:rPr>
          <w:rFonts w:ascii="Palatino Linotype" w:hAnsi="Palatino Linotype" w:cs="Arial"/>
        </w:rPr>
        <w:t>, ya que no puede probarse por ser lógica y materialmente imposible.</w:t>
      </w:r>
    </w:p>
    <w:p w:rsidR="00553655" w:rsidRPr="004D379F" w:rsidRDefault="00553655" w:rsidP="00553655">
      <w:pPr>
        <w:spacing w:before="240" w:after="240" w:line="360" w:lineRule="auto"/>
        <w:jc w:val="both"/>
        <w:rPr>
          <w:rFonts w:ascii="Palatino Linotype" w:hAnsi="Palatino Linotype" w:cs="Arial"/>
        </w:rPr>
      </w:pPr>
      <w:r w:rsidRPr="004D379F">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553655" w:rsidRPr="004D379F" w:rsidRDefault="00553655" w:rsidP="00553655">
      <w:pPr>
        <w:spacing w:before="240" w:after="240" w:line="360" w:lineRule="auto"/>
        <w:jc w:val="both"/>
        <w:rPr>
          <w:rFonts w:ascii="Palatino Linotype" w:hAnsi="Palatino Linotype"/>
        </w:rPr>
      </w:pPr>
      <w:r w:rsidRPr="004D379F">
        <w:rPr>
          <w:rFonts w:ascii="Palatino Linotype" w:hAnsi="Palatino Linotype"/>
        </w:rPr>
        <w:t xml:space="preserve">Al mismo tiempo, y de conformidad con lo establecido en el artículo 12 de la Ley de Transparencia y Acceso a la Información Pública del Estado de México y Municipios, </w:t>
      </w:r>
      <w:r w:rsidRPr="004D379F">
        <w:rPr>
          <w:rFonts w:ascii="Palatino Linotype" w:hAnsi="Palatino Linotype"/>
          <w:b/>
        </w:rPr>
        <w:t>EL SUJETO OBLIGADO</w:t>
      </w:r>
      <w:r w:rsidRPr="004D379F">
        <w:rPr>
          <w:rFonts w:ascii="Palatino Linotype" w:hAnsi="Palatino Linotype"/>
        </w:rPr>
        <w:t xml:space="preserve"> sólo proporcionará la información que obra en sus archivos, </w:t>
      </w:r>
      <w:r w:rsidRPr="004D379F">
        <w:rPr>
          <w:rFonts w:ascii="Palatino Linotype" w:hAnsi="Palatino Linotype"/>
        </w:rPr>
        <w:lastRenderedPageBreak/>
        <w:t>lo que a</w:t>
      </w:r>
      <w:r w:rsidRPr="004D379F">
        <w:rPr>
          <w:rFonts w:ascii="Palatino Linotype" w:hAnsi="Palatino Linotype"/>
          <w:i/>
        </w:rPr>
        <w:t xml:space="preserve"> contrario sensu</w:t>
      </w:r>
      <w:r w:rsidRPr="004D379F">
        <w:rPr>
          <w:rFonts w:ascii="Palatino Linotype" w:hAnsi="Palatino Linotype"/>
        </w:rPr>
        <w:t xml:space="preserve"> significa que no se está obligado a proporcionar lo que no obre en sus archivos.</w:t>
      </w:r>
    </w:p>
    <w:p w:rsidR="00553655" w:rsidRPr="004D379F" w:rsidRDefault="00553655" w:rsidP="00553655">
      <w:pPr>
        <w:spacing w:before="240" w:after="240" w:line="360" w:lineRule="auto"/>
        <w:jc w:val="both"/>
        <w:rPr>
          <w:rFonts w:ascii="Palatino Linotype" w:hAnsi="Palatino Linotype"/>
        </w:rPr>
      </w:pPr>
      <w:r w:rsidRPr="004D379F">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553655" w:rsidRPr="004D379F" w:rsidRDefault="00553655" w:rsidP="00553655">
      <w:pPr>
        <w:spacing w:before="120" w:after="120"/>
        <w:ind w:left="851" w:right="902"/>
        <w:jc w:val="both"/>
        <w:rPr>
          <w:rFonts w:ascii="Palatino Linotype" w:hAnsi="Palatino Linotype"/>
          <w:b/>
          <w:i/>
          <w:sz w:val="22"/>
          <w:szCs w:val="22"/>
        </w:rPr>
      </w:pPr>
      <w:r w:rsidRPr="004D379F">
        <w:rPr>
          <w:rFonts w:ascii="Palatino Linotype" w:hAnsi="Palatino Linotype"/>
          <w:i/>
          <w:sz w:val="22"/>
          <w:szCs w:val="22"/>
        </w:rPr>
        <w:t>“</w:t>
      </w:r>
      <w:r w:rsidRPr="004D379F">
        <w:rPr>
          <w:rFonts w:ascii="Palatino Linotype" w:hAnsi="Palatino Linotype"/>
          <w:b/>
          <w:i/>
          <w:sz w:val="22"/>
          <w:szCs w:val="22"/>
        </w:rPr>
        <w:t xml:space="preserve">HECHOS NEGATIVOS, NO SON SUSCEPTIBLES DE DEMOSTRACIÓN. </w:t>
      </w:r>
    </w:p>
    <w:p w:rsidR="00553655" w:rsidRPr="004D379F" w:rsidRDefault="00553655" w:rsidP="00553655">
      <w:pPr>
        <w:spacing w:before="120" w:after="120"/>
        <w:ind w:left="851" w:right="902"/>
        <w:jc w:val="both"/>
        <w:rPr>
          <w:rFonts w:ascii="Palatino Linotype" w:hAnsi="Palatino Linotype"/>
          <w:i/>
          <w:sz w:val="22"/>
          <w:szCs w:val="22"/>
        </w:rPr>
      </w:pPr>
      <w:r w:rsidRPr="004D379F">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553655" w:rsidRPr="004D379F" w:rsidRDefault="00553655" w:rsidP="00553655">
      <w:pPr>
        <w:spacing w:before="120" w:after="120"/>
        <w:ind w:left="851" w:right="902"/>
        <w:jc w:val="both"/>
        <w:rPr>
          <w:rFonts w:ascii="Palatino Linotype" w:hAnsi="Palatino Linotype"/>
          <w:i/>
          <w:sz w:val="22"/>
          <w:szCs w:val="22"/>
        </w:rPr>
      </w:pPr>
      <w:r w:rsidRPr="004D379F">
        <w:rPr>
          <w:rFonts w:ascii="Palatino Linotype" w:hAnsi="Palatino Linotype"/>
          <w:i/>
          <w:sz w:val="22"/>
          <w:szCs w:val="22"/>
        </w:rPr>
        <w:t>Amparo en revisión 2022/61. José García Florín (Menor). 9 de octubre de 1961. Cinco votos. Ponente: José Rivera Pérez Campos.” (Sic)</w:t>
      </w:r>
    </w:p>
    <w:p w:rsidR="00553655" w:rsidRPr="004D379F" w:rsidRDefault="00553655" w:rsidP="00553655">
      <w:pPr>
        <w:autoSpaceDE w:val="0"/>
        <w:autoSpaceDN w:val="0"/>
        <w:adjustRightInd w:val="0"/>
        <w:spacing w:before="240" w:after="240" w:line="360" w:lineRule="auto"/>
        <w:ind w:right="49"/>
        <w:jc w:val="both"/>
        <w:rPr>
          <w:rFonts w:ascii="Palatino Linotype" w:hAnsi="Palatino Linotype" w:cs="Arial"/>
        </w:rPr>
      </w:pPr>
      <w:r w:rsidRPr="004D379F">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553655" w:rsidRPr="004D379F" w:rsidRDefault="00553655" w:rsidP="00553655">
      <w:pPr>
        <w:pStyle w:val="Default"/>
        <w:spacing w:before="240" w:after="240" w:line="360" w:lineRule="auto"/>
        <w:jc w:val="both"/>
        <w:rPr>
          <w:rFonts w:ascii="Palatino Linotype" w:hAnsi="Palatino Linotype"/>
        </w:rPr>
      </w:pPr>
      <w:r w:rsidRPr="004D379F">
        <w:rPr>
          <w:rFonts w:ascii="Palatino Linotype" w:eastAsia="Arial Unicode MS" w:hAnsi="Palatino Linotype"/>
        </w:rPr>
        <w:t>Por otro lado</w:t>
      </w:r>
      <w:r w:rsidRPr="004D379F">
        <w:rPr>
          <w:rFonts w:ascii="Palatino Linotype" w:hAnsi="Palatino Linotype"/>
        </w:rPr>
        <w:t xml:space="preserve">, este Instituto considera necesario dejar claro que, al haber existido un pronunciamiento por parte del </w:t>
      </w:r>
      <w:r w:rsidRPr="004D379F">
        <w:rPr>
          <w:rFonts w:ascii="Palatino Linotype" w:hAnsi="Palatino Linotype"/>
          <w:b/>
        </w:rPr>
        <w:t>SUJETO OBLIGADO</w:t>
      </w:r>
      <w:r w:rsidRPr="004D379F">
        <w:rPr>
          <w:rFonts w:ascii="Palatino Linotype" w:hAnsi="Palatino Linotype"/>
        </w:rPr>
        <w:t xml:space="preserve">,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w:t>
      </w:r>
      <w:r w:rsidRPr="004D379F">
        <w:rPr>
          <w:rFonts w:ascii="Palatino Linotype" w:eastAsia="Arial Unicode MS" w:hAnsi="Palatino Linotype"/>
        </w:rPr>
        <w:t>Instituto Nacional de Transparencia, Acceso a la Información y Protección de Datos Personales</w:t>
      </w:r>
      <w:r w:rsidRPr="004D379F">
        <w:rPr>
          <w:rFonts w:ascii="Palatino Linotype" w:hAnsi="Palatino Linotype"/>
        </w:rPr>
        <w:t xml:space="preserve"> (INAI) que a la letra dice:</w:t>
      </w:r>
    </w:p>
    <w:p w:rsidR="00553655" w:rsidRPr="004D379F" w:rsidRDefault="00553655" w:rsidP="00553655">
      <w:pPr>
        <w:spacing w:before="120" w:after="120"/>
        <w:ind w:left="851" w:right="902"/>
        <w:jc w:val="both"/>
        <w:rPr>
          <w:rFonts w:ascii="Palatino Linotype" w:hAnsi="Palatino Linotype"/>
          <w:b/>
          <w:i/>
          <w:sz w:val="22"/>
          <w:szCs w:val="22"/>
        </w:rPr>
      </w:pPr>
      <w:r w:rsidRPr="004D379F">
        <w:rPr>
          <w:rFonts w:ascii="Palatino Linotype" w:hAnsi="Palatino Linotype"/>
          <w:i/>
          <w:sz w:val="22"/>
          <w:szCs w:val="22"/>
        </w:rPr>
        <w:lastRenderedPageBreak/>
        <w:t>“</w:t>
      </w:r>
      <w:r w:rsidRPr="004D379F">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4D379F">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4D379F">
        <w:rPr>
          <w:rFonts w:ascii="Palatino Linotype" w:hAnsi="Palatino Linotype" w:cs="Arial"/>
          <w:i/>
          <w:sz w:val="22"/>
          <w:szCs w:val="22"/>
        </w:rPr>
        <w:t>información</w:t>
      </w:r>
      <w:r w:rsidRPr="004D379F">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553655" w:rsidRPr="004D379F" w:rsidRDefault="00553655" w:rsidP="00553655">
      <w:pPr>
        <w:spacing w:before="240" w:after="240" w:line="360" w:lineRule="auto"/>
        <w:jc w:val="both"/>
        <w:rPr>
          <w:rFonts w:ascii="Palatino Linotype" w:hAnsi="Palatino Linotype"/>
        </w:rPr>
      </w:pPr>
      <w:r w:rsidRPr="004D379F">
        <w:rPr>
          <w:rFonts w:ascii="Palatino Linotype" w:hAnsi="Palatino Linotype"/>
        </w:rPr>
        <w:t>De igual forma, es de señalar que los Sujetos Obligados sólo tienen el deber de proporcionar la información conforme fue generada, por lo tanto, no estarán obligados a procesarla, resumirla, efectuar cálculos o practicar investigaciones, es decir, no tiene el deber jurídico de adecuar la información que haya generado o posea, conforme a la solicitud planteada, por lo tanto, no está obligado a elaborar un documento “</w:t>
      </w:r>
      <w:r w:rsidRPr="004D379F">
        <w:rPr>
          <w:rFonts w:ascii="Palatino Linotype" w:hAnsi="Palatino Linotype"/>
          <w:b/>
          <w:i/>
        </w:rPr>
        <w:t>Ad hoc</w:t>
      </w:r>
      <w:r w:rsidRPr="004D379F">
        <w:rPr>
          <w:rFonts w:ascii="Palatino Linotype" w:hAnsi="Palatino Linotype"/>
        </w:rPr>
        <w:t>” para satisfacer la solicitud de información al grado de detalle pedido.</w:t>
      </w:r>
    </w:p>
    <w:p w:rsidR="00553655" w:rsidRPr="004D379F" w:rsidRDefault="00553655" w:rsidP="00553655">
      <w:pPr>
        <w:spacing w:before="240" w:after="240" w:line="360" w:lineRule="auto"/>
        <w:jc w:val="both"/>
        <w:rPr>
          <w:rFonts w:ascii="Palatino Linotype" w:hAnsi="Palatino Linotype" w:cs="Arial"/>
          <w:lang w:eastAsia="en-US"/>
        </w:rPr>
      </w:pPr>
      <w:r w:rsidRPr="004D379F">
        <w:rPr>
          <w:rFonts w:ascii="Palatino Linotype" w:hAnsi="Palatino Linotype"/>
        </w:rPr>
        <w:t>Lo anterior, tiene sustento en lo dispuesto por el artículo 12 ya referido de la Ley de Transparencia y Acceso a la Información Pública del Estado de México y Municipios, que establece:</w:t>
      </w:r>
    </w:p>
    <w:p w:rsidR="00553655" w:rsidRPr="004D379F" w:rsidRDefault="00553655" w:rsidP="00553655">
      <w:pPr>
        <w:pStyle w:val="Prrafodelista"/>
        <w:spacing w:before="120" w:after="120"/>
        <w:ind w:left="851" w:right="902"/>
        <w:jc w:val="both"/>
        <w:rPr>
          <w:rFonts w:ascii="Palatino Linotype" w:hAnsi="Palatino Linotype" w:cs="Arial"/>
          <w:i/>
          <w:sz w:val="22"/>
          <w:szCs w:val="22"/>
        </w:rPr>
      </w:pPr>
      <w:r w:rsidRPr="004D379F">
        <w:rPr>
          <w:rFonts w:ascii="Palatino Linotype" w:hAnsi="Palatino Linotype" w:cs="Arial"/>
          <w:i/>
          <w:sz w:val="22"/>
          <w:szCs w:val="22"/>
        </w:rPr>
        <w:t>“</w:t>
      </w:r>
      <w:r w:rsidRPr="004D379F">
        <w:rPr>
          <w:rFonts w:ascii="Palatino Linotype" w:hAnsi="Palatino Linotype" w:cs="Arial"/>
          <w:b/>
          <w:i/>
          <w:sz w:val="22"/>
          <w:szCs w:val="22"/>
        </w:rPr>
        <w:t>Artículo 12.</w:t>
      </w:r>
      <w:r w:rsidRPr="004D379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553655" w:rsidRPr="004D379F" w:rsidRDefault="00553655" w:rsidP="00553655">
      <w:pPr>
        <w:pStyle w:val="Prrafodelista"/>
        <w:spacing w:before="120" w:after="120"/>
        <w:ind w:left="851" w:right="902"/>
        <w:jc w:val="both"/>
        <w:rPr>
          <w:rFonts w:ascii="Palatino Linotype" w:hAnsi="Palatino Linotype" w:cs="Arial"/>
          <w:b/>
          <w:i/>
          <w:sz w:val="22"/>
          <w:szCs w:val="22"/>
        </w:rPr>
      </w:pPr>
      <w:r w:rsidRPr="004D379F">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553655" w:rsidRPr="004D379F" w:rsidRDefault="00553655" w:rsidP="00553655">
      <w:pPr>
        <w:spacing w:before="240" w:after="240" w:line="360" w:lineRule="auto"/>
        <w:jc w:val="both"/>
        <w:rPr>
          <w:rFonts w:ascii="Palatino Linotype" w:hAnsi="Palatino Linotype"/>
        </w:rPr>
      </w:pPr>
      <w:r w:rsidRPr="004D379F">
        <w:rPr>
          <w:rFonts w:ascii="Palatino Linotype" w:hAnsi="Palatino Linotype"/>
        </w:rPr>
        <w:lastRenderedPageBreak/>
        <w:t xml:space="preserve">Como apoyo a lo anterior, es aplicable por analogía el Criterio 03-17, emitido por </w:t>
      </w:r>
      <w:r w:rsidRPr="004D379F">
        <w:rPr>
          <w:rFonts w:ascii="Palatino Linotype" w:eastAsia="Arial Unicode MS" w:hAnsi="Palatino Linotype" w:cs="Arial"/>
        </w:rPr>
        <w:t xml:space="preserve">el Instituto Nacional de Transparencia, Acceso a la Información y Protección de Datos Personales, </w:t>
      </w:r>
      <w:r w:rsidRPr="004D379F">
        <w:rPr>
          <w:rFonts w:ascii="Palatino Linotype" w:hAnsi="Palatino Linotype"/>
        </w:rPr>
        <w:t xml:space="preserve">que dice: </w:t>
      </w:r>
    </w:p>
    <w:p w:rsidR="00553655" w:rsidRPr="004D379F" w:rsidRDefault="00553655" w:rsidP="00553655">
      <w:pPr>
        <w:pStyle w:val="Prrafodelista"/>
        <w:spacing w:before="120" w:after="120"/>
        <w:ind w:left="851" w:right="902"/>
        <w:jc w:val="both"/>
        <w:rPr>
          <w:rFonts w:ascii="Palatino Linotype" w:hAnsi="Palatino Linotype" w:cs="Arial"/>
          <w:i/>
          <w:sz w:val="22"/>
          <w:szCs w:val="22"/>
        </w:rPr>
      </w:pPr>
      <w:r w:rsidRPr="004D379F">
        <w:rPr>
          <w:rFonts w:ascii="Palatino Linotype" w:hAnsi="Palatino Linotype" w:cs="Arial"/>
          <w:i/>
          <w:sz w:val="22"/>
          <w:szCs w:val="22"/>
        </w:rPr>
        <w:t>“</w:t>
      </w:r>
      <w:r w:rsidRPr="004D379F">
        <w:rPr>
          <w:rFonts w:ascii="Palatino Linotype" w:hAnsi="Palatino Linotype" w:cs="Arial"/>
          <w:b/>
          <w:i/>
          <w:sz w:val="22"/>
          <w:szCs w:val="22"/>
        </w:rPr>
        <w:t xml:space="preserve">No existe obligación de elaborar documentos ad hoc para atender las solicitudes de acceso a la información. </w:t>
      </w:r>
      <w:r w:rsidRPr="004D379F">
        <w:rPr>
          <w:rFonts w:ascii="Palatino Linotype" w:hAnsi="Palatino Linotype" w:cs="Arial"/>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53655" w:rsidRPr="004D379F" w:rsidRDefault="00553655" w:rsidP="00553655">
      <w:pPr>
        <w:pStyle w:val="Prrafodelista"/>
        <w:spacing w:before="120" w:after="120"/>
        <w:ind w:left="851" w:right="902"/>
        <w:jc w:val="both"/>
        <w:rPr>
          <w:rFonts w:ascii="Palatino Linotype" w:hAnsi="Palatino Linotype" w:cs="Arial"/>
          <w:i/>
          <w:sz w:val="22"/>
          <w:szCs w:val="22"/>
        </w:rPr>
      </w:pPr>
      <w:r w:rsidRPr="004D379F">
        <w:rPr>
          <w:rFonts w:ascii="Palatino Linotype" w:hAnsi="Palatino Linotype" w:cs="Arial"/>
          <w:i/>
          <w:sz w:val="22"/>
          <w:szCs w:val="22"/>
        </w:rPr>
        <w:t>Resoluciones:</w:t>
      </w:r>
    </w:p>
    <w:p w:rsidR="00553655" w:rsidRPr="004D379F" w:rsidRDefault="00553655" w:rsidP="00553655">
      <w:pPr>
        <w:pStyle w:val="Prrafodelista"/>
        <w:spacing w:before="120" w:after="120"/>
        <w:ind w:left="851" w:right="902"/>
        <w:jc w:val="both"/>
        <w:rPr>
          <w:rFonts w:ascii="Palatino Linotype" w:hAnsi="Palatino Linotype" w:cs="Arial"/>
          <w:i/>
          <w:sz w:val="22"/>
          <w:szCs w:val="22"/>
        </w:rPr>
      </w:pPr>
      <w:r w:rsidRPr="004D379F">
        <w:rPr>
          <w:rFonts w:ascii="Palatino Linotype" w:hAnsi="Palatino Linotype" w:cs="Arial"/>
          <w:i/>
          <w:sz w:val="22"/>
          <w:szCs w:val="22"/>
        </w:rPr>
        <w:t>•</w:t>
      </w:r>
      <w:r w:rsidRPr="004D379F">
        <w:rPr>
          <w:rFonts w:ascii="Palatino Linotype" w:hAnsi="Palatino Linotype" w:cs="Arial"/>
          <w:i/>
          <w:sz w:val="22"/>
          <w:szCs w:val="22"/>
        </w:rPr>
        <w:tab/>
        <w:t>RRA 0050/16. Instituto Nacional para la Evaluación de la Educación. 13 julio de 2016. Por unanimidad. Comisionado Ponente: Francisco Javier Acuña Llamas.</w:t>
      </w:r>
    </w:p>
    <w:p w:rsidR="00553655" w:rsidRPr="004D379F" w:rsidRDefault="00553655" w:rsidP="00553655">
      <w:pPr>
        <w:pStyle w:val="Prrafodelista"/>
        <w:spacing w:before="120" w:after="120"/>
        <w:ind w:left="851" w:right="902"/>
        <w:jc w:val="both"/>
        <w:rPr>
          <w:rFonts w:ascii="Palatino Linotype" w:hAnsi="Palatino Linotype" w:cs="Arial"/>
          <w:i/>
          <w:sz w:val="22"/>
          <w:szCs w:val="22"/>
        </w:rPr>
      </w:pPr>
      <w:r w:rsidRPr="004D379F">
        <w:rPr>
          <w:rFonts w:ascii="Palatino Linotype" w:hAnsi="Palatino Linotype" w:cs="Arial"/>
          <w:i/>
          <w:sz w:val="22"/>
          <w:szCs w:val="22"/>
        </w:rPr>
        <w:t>•</w:t>
      </w:r>
      <w:r w:rsidRPr="004D379F">
        <w:rPr>
          <w:rFonts w:ascii="Palatino Linotype" w:hAnsi="Palatino Linotype" w:cs="Arial"/>
          <w:i/>
          <w:sz w:val="22"/>
          <w:szCs w:val="22"/>
        </w:rPr>
        <w:tab/>
        <w:t>RRA 0310/16. Instituto Nacional de Transparencia, Acceso a la Información y Protección de Datos Personales. 10 de agosto de 2016. Por unanimidad. Comisionada Ponente. Areli Cano Guadiana.</w:t>
      </w:r>
    </w:p>
    <w:p w:rsidR="00553655" w:rsidRPr="004D379F" w:rsidRDefault="00553655" w:rsidP="00553655">
      <w:pPr>
        <w:pStyle w:val="Prrafodelista"/>
        <w:spacing w:before="120" w:after="120"/>
        <w:ind w:left="851" w:right="902"/>
        <w:jc w:val="both"/>
        <w:rPr>
          <w:rFonts w:ascii="Palatino Linotype" w:hAnsi="Palatino Linotype" w:cs="Arial"/>
          <w:i/>
          <w:sz w:val="22"/>
          <w:szCs w:val="22"/>
        </w:rPr>
      </w:pPr>
      <w:r w:rsidRPr="004D379F">
        <w:rPr>
          <w:rFonts w:ascii="Palatino Linotype" w:hAnsi="Palatino Linotype" w:cs="Arial"/>
          <w:i/>
          <w:sz w:val="22"/>
          <w:szCs w:val="22"/>
        </w:rPr>
        <w:t>•</w:t>
      </w:r>
      <w:r w:rsidRPr="004D379F">
        <w:rPr>
          <w:rFonts w:ascii="Palatino Linotype" w:hAnsi="Palatino Linotype" w:cs="Arial"/>
          <w:i/>
          <w:sz w:val="22"/>
          <w:szCs w:val="22"/>
        </w:rPr>
        <w:tab/>
        <w:t>RRA 1889/16. Secretaría de Hacienda y Crédito Público. 05 de octubre de 2016. Por unanimidad. Comisionada Ponente. Ximena Puente de la Mora.” (Sic)</w:t>
      </w:r>
    </w:p>
    <w:p w:rsidR="00553655" w:rsidRPr="004D379F" w:rsidRDefault="00553655" w:rsidP="00553655">
      <w:pPr>
        <w:spacing w:before="240" w:after="240" w:line="360" w:lineRule="auto"/>
        <w:jc w:val="both"/>
        <w:rPr>
          <w:rFonts w:ascii="Palatino Linotype" w:eastAsia="Arial Unicode MS" w:hAnsi="Palatino Linotype" w:cs="Arial"/>
        </w:rPr>
      </w:pPr>
      <w:r w:rsidRPr="004D379F">
        <w:rPr>
          <w:rFonts w:ascii="Palatino Linotype" w:eastAsia="Arial Unicode MS" w:hAnsi="Palatino Linotype" w:cs="Arial"/>
        </w:rPr>
        <w:t xml:space="preserve">Así como que, la respuesta otorgada mediante el Sistema del </w:t>
      </w:r>
      <w:r w:rsidRPr="004D379F">
        <w:rPr>
          <w:rFonts w:ascii="Palatino Linotype" w:eastAsia="Arial Unicode MS" w:hAnsi="Palatino Linotype" w:cs="Arial"/>
          <w:b/>
        </w:rPr>
        <w:t xml:space="preserve">SAIMEX, </w:t>
      </w:r>
      <w:r w:rsidRPr="004D379F">
        <w:rPr>
          <w:rFonts w:ascii="Palatino Linotype" w:eastAsia="Arial Unicode MS" w:hAnsi="Palatino Linotype" w:cs="Arial"/>
        </w:rPr>
        <w:t>es un acto administrativo que al ser realizado por un servidor público en ejercicio de sus funciones de derecho público, en términos del artículo 57 del Código de Procedimientos Administrativos del Estado de México, supletorio a la de la Ley de Transparencia y Acceso a la Información Pública del Estado de México y Municipios, y con fundamento en sus artículos 18 y 195, dicho acto se presume legal, como se aprecia a continuación de la literalidad de los artículos citados:</w:t>
      </w:r>
    </w:p>
    <w:p w:rsidR="00553655" w:rsidRPr="004D379F" w:rsidRDefault="00553655" w:rsidP="00553655">
      <w:pPr>
        <w:spacing w:before="120" w:after="120"/>
        <w:ind w:left="851" w:right="899"/>
        <w:jc w:val="center"/>
        <w:rPr>
          <w:rFonts w:ascii="Palatino Linotype" w:hAnsi="Palatino Linotype"/>
          <w:b/>
          <w:i/>
          <w:sz w:val="22"/>
          <w:szCs w:val="22"/>
        </w:rPr>
      </w:pPr>
      <w:r w:rsidRPr="004D379F">
        <w:rPr>
          <w:rFonts w:ascii="Palatino Linotype" w:hAnsi="Palatino Linotype"/>
          <w:i/>
          <w:sz w:val="22"/>
          <w:szCs w:val="22"/>
        </w:rPr>
        <w:t>“</w:t>
      </w:r>
      <w:r w:rsidRPr="004D379F">
        <w:rPr>
          <w:rFonts w:ascii="Palatino Linotype" w:hAnsi="Palatino Linotype"/>
          <w:b/>
          <w:i/>
          <w:sz w:val="22"/>
          <w:szCs w:val="22"/>
        </w:rPr>
        <w:t>CÓDIGO DE PROCEDIMIENTOS ADMINISTRATIVOS DEL ESTADO DE MÉXICO</w:t>
      </w:r>
    </w:p>
    <w:p w:rsidR="00553655" w:rsidRPr="004D379F" w:rsidRDefault="00553655" w:rsidP="00553655">
      <w:pPr>
        <w:spacing w:before="120" w:after="120"/>
        <w:ind w:left="851" w:right="899"/>
        <w:jc w:val="both"/>
        <w:rPr>
          <w:rFonts w:ascii="Palatino Linotype" w:hAnsi="Palatino Linotype"/>
          <w:i/>
          <w:sz w:val="22"/>
          <w:szCs w:val="22"/>
        </w:rPr>
      </w:pPr>
      <w:r w:rsidRPr="004D379F">
        <w:rPr>
          <w:rFonts w:ascii="Palatino Linotype" w:hAnsi="Palatino Linotype"/>
          <w:b/>
          <w:i/>
          <w:sz w:val="22"/>
          <w:szCs w:val="22"/>
        </w:rPr>
        <w:lastRenderedPageBreak/>
        <w:t>Artículo 57.-</w:t>
      </w:r>
      <w:r w:rsidRPr="004D379F">
        <w:rPr>
          <w:rFonts w:ascii="Palatino Linotype" w:hAnsi="Palatino Linotype"/>
          <w:i/>
          <w:sz w:val="22"/>
          <w:szCs w:val="22"/>
        </w:rPr>
        <w:t xml:space="preserve"> </w:t>
      </w:r>
      <w:r w:rsidRPr="004D379F">
        <w:rPr>
          <w:rFonts w:ascii="Palatino Linotype" w:hAnsi="Palatino Linotype"/>
          <w:b/>
          <w:i/>
          <w:sz w:val="22"/>
          <w:szCs w:val="22"/>
          <w:u w:val="single"/>
        </w:rPr>
        <w:t>Son documentos públicos aquéllos</w:t>
      </w:r>
      <w:r w:rsidRPr="004D379F">
        <w:rPr>
          <w:rFonts w:ascii="Palatino Linotype" w:hAnsi="Palatino Linotype"/>
          <w:i/>
          <w:sz w:val="22"/>
          <w:szCs w:val="22"/>
        </w:rPr>
        <w:t xml:space="preserve"> cuya formulación está encomendada por ley, dentro de los límites de sus facultades, a las personas dotadas de fe pública y los</w:t>
      </w:r>
      <w:r w:rsidRPr="004D379F">
        <w:rPr>
          <w:rFonts w:ascii="Palatino Linotype" w:hAnsi="Palatino Linotype"/>
          <w:b/>
          <w:i/>
          <w:sz w:val="22"/>
          <w:szCs w:val="22"/>
          <w:u w:val="single"/>
        </w:rPr>
        <w:t xml:space="preserve"> expedidos por servidores públicos en el ejercicio de sus funciones. </w:t>
      </w:r>
      <w:r w:rsidRPr="004D379F">
        <w:rPr>
          <w:rFonts w:ascii="Palatino Linotype" w:hAnsi="Palatino Linotype"/>
          <w:i/>
          <w:sz w:val="22"/>
          <w:szCs w:val="22"/>
        </w:rPr>
        <w:t>La calidad de públicos se demuestra por la existencia regular, sobre los documentos, de sellos, firmas u otros signos exteriores que, en su caso, prevengan las leyes, salvo prueba en contrario.</w:t>
      </w:r>
    </w:p>
    <w:p w:rsidR="00553655" w:rsidRPr="004D379F" w:rsidRDefault="00553655" w:rsidP="00553655">
      <w:pPr>
        <w:spacing w:before="120" w:after="120"/>
        <w:ind w:left="851" w:right="899"/>
        <w:jc w:val="center"/>
        <w:rPr>
          <w:rFonts w:ascii="Palatino Linotype" w:hAnsi="Palatino Linotype"/>
          <w:b/>
          <w:i/>
          <w:sz w:val="22"/>
          <w:szCs w:val="22"/>
        </w:rPr>
      </w:pPr>
      <w:r w:rsidRPr="004D379F">
        <w:rPr>
          <w:rFonts w:ascii="Palatino Linotype" w:hAnsi="Palatino Linotype"/>
          <w:b/>
          <w:i/>
          <w:sz w:val="22"/>
          <w:szCs w:val="22"/>
        </w:rPr>
        <w:t>LEY DE TRANSPARENCIA Y ACCESO A LA INFORMACIÓN PÚBLICA DEL ESTADO DE MÉXICO Y MUNICIPIOS</w:t>
      </w:r>
    </w:p>
    <w:p w:rsidR="00553655" w:rsidRPr="004D379F" w:rsidRDefault="00553655" w:rsidP="00553655">
      <w:pPr>
        <w:spacing w:before="120" w:after="120"/>
        <w:ind w:left="851" w:right="899"/>
        <w:jc w:val="both"/>
        <w:rPr>
          <w:rFonts w:ascii="Palatino Linotype" w:hAnsi="Palatino Linotype"/>
          <w:i/>
          <w:sz w:val="22"/>
          <w:szCs w:val="22"/>
        </w:rPr>
      </w:pPr>
      <w:r w:rsidRPr="004D379F">
        <w:rPr>
          <w:rFonts w:ascii="Palatino Linotype" w:hAnsi="Palatino Linotype"/>
          <w:b/>
          <w:i/>
          <w:sz w:val="22"/>
          <w:szCs w:val="22"/>
        </w:rPr>
        <w:t>Artículo 18.</w:t>
      </w:r>
      <w:r w:rsidRPr="004D379F">
        <w:rPr>
          <w:rFonts w:ascii="Palatino Linotype" w:hAnsi="Palatino Linotype"/>
          <w:i/>
          <w:sz w:val="22"/>
          <w:szCs w:val="22"/>
        </w:rPr>
        <w:t xml:space="preserve"> </w:t>
      </w:r>
      <w:r w:rsidRPr="004D379F">
        <w:rPr>
          <w:rFonts w:ascii="Palatino Linotype" w:hAnsi="Palatino Linotype"/>
          <w:i/>
          <w:sz w:val="22"/>
          <w:szCs w:val="22"/>
          <w:u w:val="single"/>
        </w:rPr>
        <w:t>Los sujetos obligados deberán documentar todo acto que derive del ejercicio de sus facultades, competencias o funciones</w:t>
      </w:r>
      <w:r w:rsidRPr="004D379F">
        <w:rPr>
          <w:rFonts w:ascii="Palatino Linotype" w:hAnsi="Palatino Linotype"/>
          <w:i/>
          <w:sz w:val="22"/>
          <w:szCs w:val="22"/>
        </w:rPr>
        <w:t>, considerando desde su origen la eventual publicidad y reutilización de la información que generen.</w:t>
      </w:r>
    </w:p>
    <w:p w:rsidR="00553655" w:rsidRPr="004D379F" w:rsidRDefault="00553655" w:rsidP="00553655">
      <w:pPr>
        <w:spacing w:before="120" w:after="120"/>
        <w:ind w:left="851" w:right="899"/>
        <w:jc w:val="both"/>
        <w:rPr>
          <w:rFonts w:ascii="Palatino Linotype" w:hAnsi="Palatino Linotype"/>
          <w:b/>
          <w:i/>
          <w:sz w:val="22"/>
          <w:szCs w:val="22"/>
        </w:rPr>
      </w:pPr>
      <w:r w:rsidRPr="004D379F">
        <w:rPr>
          <w:rFonts w:ascii="Palatino Linotype" w:hAnsi="Palatino Linotype"/>
          <w:b/>
          <w:i/>
          <w:sz w:val="22"/>
          <w:szCs w:val="22"/>
        </w:rPr>
        <w:t>Artículo 195.</w:t>
      </w:r>
      <w:r w:rsidRPr="004D379F">
        <w:rPr>
          <w:rFonts w:ascii="Palatino Linotype" w:hAnsi="Palatino Linotype"/>
          <w:i/>
          <w:sz w:val="22"/>
          <w:szCs w:val="22"/>
        </w:rPr>
        <w:t xml:space="preserve"> </w:t>
      </w:r>
      <w:r w:rsidRPr="004D379F">
        <w:rPr>
          <w:rFonts w:ascii="Palatino Linotype" w:hAnsi="Palatino Linotype"/>
          <w:i/>
          <w:sz w:val="22"/>
          <w:szCs w:val="22"/>
          <w:u w:val="single"/>
        </w:rPr>
        <w:t>En la tramitación del recurso de revisión se aplicarán supletoriamente las disposiciones contenidas en el Código de Procedimientos Administrativos del Estado de México</w:t>
      </w:r>
      <w:r w:rsidRPr="004D379F">
        <w:rPr>
          <w:rFonts w:ascii="Palatino Linotype" w:hAnsi="Palatino Linotype"/>
          <w:i/>
          <w:sz w:val="22"/>
          <w:szCs w:val="22"/>
        </w:rPr>
        <w:t>.” (</w:t>
      </w:r>
      <w:proofErr w:type="gramStart"/>
      <w:r w:rsidRPr="004D379F">
        <w:rPr>
          <w:rFonts w:ascii="Palatino Linotype" w:hAnsi="Palatino Linotype"/>
          <w:i/>
          <w:sz w:val="22"/>
          <w:szCs w:val="22"/>
        </w:rPr>
        <w:t>sic</w:t>
      </w:r>
      <w:proofErr w:type="gramEnd"/>
      <w:r w:rsidRPr="004D379F">
        <w:rPr>
          <w:rFonts w:ascii="Palatino Linotype" w:hAnsi="Palatino Linotype"/>
          <w:i/>
          <w:sz w:val="22"/>
          <w:szCs w:val="22"/>
        </w:rPr>
        <w:t>)</w:t>
      </w:r>
    </w:p>
    <w:p w:rsidR="00553655" w:rsidRPr="004D379F" w:rsidRDefault="00553655" w:rsidP="00553655">
      <w:pPr>
        <w:spacing w:before="240" w:after="240" w:line="360" w:lineRule="auto"/>
        <w:ind w:right="49"/>
        <w:jc w:val="both"/>
        <w:rPr>
          <w:rFonts w:ascii="Palatino Linotype" w:hAnsi="Palatino Linotype" w:cs="Arial"/>
          <w:color w:val="000000" w:themeColor="text1"/>
        </w:rPr>
      </w:pPr>
      <w:r w:rsidRPr="004D379F">
        <w:rPr>
          <w:rFonts w:ascii="Palatino Linotype" w:hAnsi="Palatino Linotype" w:cs="Arial"/>
          <w:lang w:eastAsia="es-MX"/>
        </w:rPr>
        <w:t xml:space="preserve">En ese sentido, debemos partir de </w:t>
      </w:r>
      <w:r w:rsidRPr="004D379F">
        <w:rPr>
          <w:rFonts w:ascii="Palatino Linotype" w:hAnsi="Palatino Linotype" w:cs="Arial"/>
          <w:color w:val="000000" w:themeColor="text1"/>
        </w:rPr>
        <w:t xml:space="preserve">que la obligación de acceso a la información se tendrá por cumplida cuando el solicitante tenga a su disposición la información requerida, o cuando realice su consulta en el lugar que ésta se localice, conforme al artículo 166 </w:t>
      </w:r>
      <w:r w:rsidRPr="004D379F">
        <w:rPr>
          <w:rFonts w:ascii="Palatino Linotype" w:hAnsi="Palatino Linotype" w:cs="Arial"/>
          <w:bCs/>
          <w:color w:val="000000" w:themeColor="text1"/>
        </w:rPr>
        <w:t>de la Ley de Transparencia y Acceso a la Información Pública del Estado de México y Municipios, que literalmente señala</w:t>
      </w:r>
      <w:r w:rsidRPr="004D379F">
        <w:rPr>
          <w:rFonts w:ascii="Palatino Linotype" w:hAnsi="Palatino Linotype" w:cs="Arial"/>
          <w:color w:val="000000" w:themeColor="text1"/>
        </w:rPr>
        <w:t>:</w:t>
      </w:r>
    </w:p>
    <w:p w:rsidR="00553655" w:rsidRPr="004D379F" w:rsidRDefault="00553655" w:rsidP="00553655">
      <w:pPr>
        <w:spacing w:before="120" w:after="120"/>
        <w:ind w:left="851" w:right="899"/>
        <w:jc w:val="both"/>
        <w:rPr>
          <w:rFonts w:ascii="Palatino Linotype" w:hAnsi="Palatino Linotype" w:cs="Arial"/>
          <w:i/>
          <w:color w:val="000000" w:themeColor="text1"/>
          <w:sz w:val="22"/>
          <w:szCs w:val="22"/>
          <w:u w:val="single"/>
        </w:rPr>
      </w:pPr>
      <w:r w:rsidRPr="004D379F">
        <w:rPr>
          <w:rFonts w:ascii="Palatino Linotype" w:hAnsi="Palatino Linotype" w:cs="Arial"/>
          <w:bCs/>
          <w:i/>
          <w:color w:val="000000" w:themeColor="text1"/>
          <w:sz w:val="22"/>
          <w:szCs w:val="22"/>
        </w:rPr>
        <w:t>“</w:t>
      </w:r>
      <w:r w:rsidRPr="004D379F">
        <w:rPr>
          <w:rFonts w:ascii="Palatino Linotype" w:hAnsi="Palatino Linotype" w:cs="Arial"/>
          <w:b/>
          <w:i/>
          <w:color w:val="000000" w:themeColor="text1"/>
          <w:sz w:val="22"/>
          <w:szCs w:val="22"/>
          <w:u w:val="single"/>
        </w:rPr>
        <w:t>Artículo 166</w:t>
      </w:r>
      <w:r w:rsidRPr="004D379F">
        <w:rPr>
          <w:rFonts w:ascii="Palatino Linotype" w:hAnsi="Palatino Linotype" w:cs="Arial"/>
          <w:i/>
          <w:color w:val="000000" w:themeColor="text1"/>
          <w:sz w:val="22"/>
          <w:szCs w:val="22"/>
          <w:u w:val="single"/>
        </w:rPr>
        <w:t xml:space="preserve">. La obligación de acceso a la información pública </w:t>
      </w:r>
      <w:r w:rsidRPr="004D379F">
        <w:rPr>
          <w:rFonts w:ascii="Palatino Linotype" w:hAnsi="Palatino Linotype" w:cs="Arial"/>
          <w:b/>
          <w:i/>
          <w:color w:val="000000" w:themeColor="text1"/>
          <w:sz w:val="22"/>
          <w:szCs w:val="22"/>
          <w:u w:val="single"/>
        </w:rPr>
        <w:t>se tendrá por cumplida cuando el solicitante tenga a su disposición la información requerida, o cuando realice la consulta de la misma en el lugar en el que ésta se localice</w:t>
      </w:r>
      <w:r w:rsidRPr="004D379F">
        <w:rPr>
          <w:rFonts w:ascii="Palatino Linotype" w:hAnsi="Palatino Linotype" w:cs="Arial"/>
          <w:i/>
          <w:color w:val="000000" w:themeColor="text1"/>
          <w:sz w:val="22"/>
          <w:szCs w:val="22"/>
          <w:u w:val="single"/>
        </w:rPr>
        <w:t>. (</w:t>
      </w:r>
      <w:r w:rsidR="00575A6A" w:rsidRPr="004D379F">
        <w:rPr>
          <w:rFonts w:ascii="Palatino Linotype" w:hAnsi="Palatino Linotype" w:cs="Arial"/>
          <w:i/>
          <w:color w:val="000000" w:themeColor="text1"/>
          <w:sz w:val="22"/>
          <w:szCs w:val="22"/>
          <w:u w:val="single"/>
        </w:rPr>
        <w:t>Sic</w:t>
      </w:r>
      <w:r w:rsidRPr="004D379F">
        <w:rPr>
          <w:rFonts w:ascii="Palatino Linotype" w:hAnsi="Palatino Linotype" w:cs="Arial"/>
          <w:i/>
          <w:color w:val="000000" w:themeColor="text1"/>
          <w:sz w:val="22"/>
          <w:szCs w:val="22"/>
          <w:u w:val="single"/>
        </w:rPr>
        <w:t>)</w:t>
      </w:r>
    </w:p>
    <w:p w:rsidR="00553655" w:rsidRPr="004D379F" w:rsidRDefault="00553655" w:rsidP="00553655">
      <w:pPr>
        <w:spacing w:before="240" w:after="240" w:line="360" w:lineRule="auto"/>
        <w:jc w:val="both"/>
        <w:rPr>
          <w:rFonts w:ascii="Palatino Linotype" w:hAnsi="Palatino Linotype" w:cs="Arial"/>
        </w:rPr>
      </w:pPr>
      <w:r w:rsidRPr="004D379F">
        <w:rPr>
          <w:rFonts w:ascii="Palatino Linotype" w:hAnsi="Palatino Linotype" w:cs="Arial"/>
        </w:rPr>
        <w:t xml:space="preserve">Lo que nos permite concluir que si bien es cierto que </w:t>
      </w:r>
      <w:r w:rsidRPr="004D379F">
        <w:rPr>
          <w:rFonts w:ascii="Palatino Linotype" w:hAnsi="Palatino Linotype" w:cs="Arial"/>
          <w:b/>
        </w:rPr>
        <w:t>EL SUJETO OBLIGADO</w:t>
      </w:r>
      <w:r w:rsidRPr="004D379F">
        <w:rPr>
          <w:rFonts w:ascii="Palatino Linotype" w:hAnsi="Palatino Linotype" w:cs="Arial"/>
        </w:rPr>
        <w:t xml:space="preserve"> en su respuesta solamente entregó la información de los servidores públicos de los cuales genera, posee y administra la información solicitada, también lo es, que con la precisión realizada vía Informe Justificado, se deja sin materia el requerimiento realizado por cuanto hace a la C. </w:t>
      </w:r>
      <w:proofErr w:type="spellStart"/>
      <w:r w:rsidR="00AF0ECC">
        <w:rPr>
          <w:rFonts w:ascii="Palatino Linotype" w:hAnsi="Palatino Linotype" w:cs="Arial"/>
        </w:rPr>
        <w:t>Xxxxxx</w:t>
      </w:r>
      <w:proofErr w:type="spellEnd"/>
      <w:r w:rsidR="00AF0ECC">
        <w:rPr>
          <w:rFonts w:ascii="Palatino Linotype" w:hAnsi="Palatino Linotype" w:cs="Arial"/>
        </w:rPr>
        <w:t xml:space="preserve"> </w:t>
      </w:r>
      <w:proofErr w:type="spellStart"/>
      <w:r w:rsidR="00AF0ECC">
        <w:rPr>
          <w:rFonts w:ascii="Palatino Linotype" w:hAnsi="Palatino Linotype" w:cs="Arial"/>
        </w:rPr>
        <w:t>xxxxx</w:t>
      </w:r>
      <w:proofErr w:type="spellEnd"/>
      <w:r w:rsidR="00AF0ECC">
        <w:rPr>
          <w:rFonts w:ascii="Palatino Linotype" w:hAnsi="Palatino Linotype" w:cs="Arial"/>
        </w:rPr>
        <w:t xml:space="preserve"> </w:t>
      </w:r>
      <w:proofErr w:type="spellStart"/>
      <w:r w:rsidR="00AF0ECC">
        <w:rPr>
          <w:rFonts w:ascii="Palatino Linotype" w:hAnsi="Palatino Linotype" w:cs="Arial"/>
        </w:rPr>
        <w:t>xxxxxx</w:t>
      </w:r>
      <w:proofErr w:type="spellEnd"/>
      <w:r w:rsidR="00AF0ECC">
        <w:rPr>
          <w:rFonts w:ascii="Palatino Linotype" w:hAnsi="Palatino Linotype" w:cs="Arial"/>
        </w:rPr>
        <w:t xml:space="preserve"> </w:t>
      </w:r>
      <w:proofErr w:type="spellStart"/>
      <w:r w:rsidR="00AF0ECC">
        <w:rPr>
          <w:rFonts w:ascii="Palatino Linotype" w:hAnsi="Palatino Linotype" w:cs="Arial"/>
        </w:rPr>
        <w:t>xxxxxx</w:t>
      </w:r>
      <w:proofErr w:type="spellEnd"/>
      <w:r w:rsidRPr="004D379F">
        <w:rPr>
          <w:rFonts w:ascii="Palatino Linotype" w:hAnsi="Palatino Linotype" w:cs="Arial"/>
        </w:rPr>
        <w:t xml:space="preserve">, otorgando certeza jurídica para la parte ahora </w:t>
      </w:r>
      <w:r w:rsidRPr="004D379F">
        <w:rPr>
          <w:rFonts w:ascii="Palatino Linotype" w:hAnsi="Palatino Linotype" w:cs="Arial"/>
          <w:b/>
        </w:rPr>
        <w:t>RECURRENTE</w:t>
      </w:r>
      <w:r w:rsidRPr="004D379F">
        <w:rPr>
          <w:rFonts w:ascii="Palatino Linotype" w:hAnsi="Palatino Linotype" w:cs="Arial"/>
        </w:rPr>
        <w:t xml:space="preserve">. </w:t>
      </w:r>
    </w:p>
    <w:p w:rsidR="0004121D" w:rsidRPr="004D379F" w:rsidRDefault="0004121D" w:rsidP="0004121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val="es-ES_tradnl"/>
        </w:rPr>
      </w:pPr>
      <w:r w:rsidRPr="004D379F">
        <w:rPr>
          <w:rFonts w:ascii="Palatino Linotype" w:hAnsi="Palatino Linotype"/>
          <w:color w:val="000000"/>
        </w:rPr>
        <w:lastRenderedPageBreak/>
        <w:t xml:space="preserve">Así, en relación a la información de la que se ordena su entrega en versión pública, en términos del artículo 143 de la Ley de Transparencia y Acceso a la Información Pública del Estado de México y Municipios, se deberá </w:t>
      </w:r>
      <w:r w:rsidRPr="004D379F">
        <w:rPr>
          <w:rFonts w:ascii="Palatino Linotype" w:eastAsia="Arial Unicode MS" w:hAnsi="Palatino Linotype" w:cs="Arial"/>
        </w:rPr>
        <w:t>omitir, eliminar o suprimir la</w:t>
      </w:r>
      <w:r w:rsidRPr="004D379F">
        <w:rPr>
          <w:rFonts w:ascii="Palatino Linotype" w:hAnsi="Palatino Linotype"/>
          <w:color w:val="000000"/>
        </w:rPr>
        <w:t xml:space="preserve"> información </w:t>
      </w:r>
      <w:r w:rsidRPr="004D379F">
        <w:rPr>
          <w:rFonts w:ascii="Palatino Linotype" w:hAnsi="Palatino Linotype"/>
          <w:b/>
          <w:color w:val="000000"/>
        </w:rPr>
        <w:t>confidencial</w:t>
      </w:r>
      <w:r w:rsidRPr="004D379F">
        <w:rPr>
          <w:rFonts w:ascii="Palatino Linotype" w:eastAsia="Arial Unicode MS" w:hAnsi="Palatino Linotype" w:cs="Arial"/>
        </w:rPr>
        <w:t xml:space="preserve">. En ese sentido, </w:t>
      </w:r>
      <w:r w:rsidRPr="004D379F">
        <w:rPr>
          <w:rFonts w:ascii="Palatino Linotype" w:hAnsi="Palatino Linotype" w:cs="Arial"/>
          <w:lang w:val="es-ES_tradnl"/>
        </w:rPr>
        <w:t xml:space="preserve">sólo podrán </w:t>
      </w:r>
      <w:r w:rsidRPr="004D379F">
        <w:rPr>
          <w:rFonts w:ascii="Palatino Linotype" w:hAnsi="Palatino Linotype" w:cs="Arial"/>
        </w:rPr>
        <w:t>ser</w:t>
      </w:r>
      <w:r w:rsidRPr="004D379F">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4D379F">
        <w:rPr>
          <w:rFonts w:ascii="Palatino Linotype" w:hAnsi="Palatino Linotype" w:cs="Arial"/>
        </w:rPr>
        <w:t xml:space="preserve"> que el Comité de Transparencia del </w:t>
      </w:r>
      <w:r w:rsidRPr="004D379F">
        <w:rPr>
          <w:rFonts w:ascii="Palatino Linotype" w:hAnsi="Palatino Linotype" w:cs="Arial"/>
          <w:b/>
        </w:rPr>
        <w:t>SUJETO OBLIGADO</w:t>
      </w:r>
      <w:r w:rsidRPr="004D379F">
        <w:rPr>
          <w:rFonts w:ascii="Palatino Linotype" w:hAnsi="Palatino Linotype" w:cs="Arial"/>
        </w:rPr>
        <w:t xml:space="preserve"> emita el Acuerdo de Clasificación correspondiente</w:t>
      </w:r>
      <w:r w:rsidRPr="004D379F">
        <w:rPr>
          <w:rFonts w:ascii="Palatino Linotype" w:hAnsi="Palatino Linotype" w:cs="Arial"/>
          <w:lang w:val="es-ES_tradnl"/>
        </w:rPr>
        <w:t xml:space="preserve"> debidamente fundado y motivado, en el cual se</w:t>
      </w:r>
      <w:r w:rsidRPr="004D379F">
        <w:rPr>
          <w:rFonts w:ascii="Palatino Linotype" w:hAnsi="Palatino Linotype" w:cs="Arial"/>
        </w:rPr>
        <w:t xml:space="preserve"> sustente la versión pública, </w:t>
      </w:r>
      <w:r w:rsidRPr="004D379F">
        <w:rPr>
          <w:rFonts w:ascii="Palatino Linotype" w:hAnsi="Palatino Linotype" w:cs="Arial"/>
          <w:lang w:val="es-ES_tradnl"/>
        </w:rPr>
        <w:t xml:space="preserve">en </w:t>
      </w:r>
      <w:r w:rsidRPr="004D379F">
        <w:rPr>
          <w:rFonts w:ascii="Palatino Linotype" w:hAnsi="Palatino Linotype" w:cs="Arial"/>
          <w:noProof/>
          <w:lang w:eastAsia="es-MX"/>
        </w:rPr>
        <w:t>términos</w:t>
      </w:r>
      <w:r w:rsidRPr="004D379F">
        <w:rPr>
          <w:rFonts w:ascii="Palatino Linotype" w:hAnsi="Palatino Linotype" w:cs="Arial"/>
          <w:lang w:val="es-ES_tradnl"/>
        </w:rPr>
        <w:t xml:space="preserve"> de los numerales 49</w:t>
      </w:r>
      <w:r w:rsidR="00700237" w:rsidRPr="004D379F">
        <w:rPr>
          <w:rFonts w:ascii="Palatino Linotype" w:hAnsi="Palatino Linotype" w:cs="Arial"/>
          <w:lang w:val="es-ES_tradnl"/>
        </w:rPr>
        <w:t>,</w:t>
      </w:r>
      <w:r w:rsidRPr="004D379F">
        <w:rPr>
          <w:rFonts w:ascii="Palatino Linotype" w:hAnsi="Palatino Linotype" w:cs="Arial"/>
          <w:lang w:val="es-ES_tradnl"/>
        </w:rPr>
        <w:t xml:space="preserve"> fracción VIII y 132</w:t>
      </w:r>
      <w:r w:rsidR="00700237" w:rsidRPr="004D379F">
        <w:rPr>
          <w:rFonts w:ascii="Palatino Linotype" w:hAnsi="Palatino Linotype" w:cs="Arial"/>
          <w:lang w:val="es-ES_tradnl"/>
        </w:rPr>
        <w:t>,</w:t>
      </w:r>
      <w:r w:rsidRPr="004D379F">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4121D" w:rsidRPr="004D379F" w:rsidRDefault="0004121D" w:rsidP="0004121D">
      <w:pPr>
        <w:spacing w:before="120" w:after="120"/>
        <w:ind w:left="709" w:right="709"/>
        <w:jc w:val="center"/>
        <w:rPr>
          <w:rFonts w:ascii="Palatino Linotype" w:hAnsi="Palatino Linotype" w:cs="Arial"/>
          <w:b/>
          <w:i/>
          <w:sz w:val="22"/>
        </w:rPr>
      </w:pPr>
      <w:r w:rsidRPr="004D379F">
        <w:rPr>
          <w:rFonts w:ascii="Palatino Linotype" w:hAnsi="Palatino Linotype" w:cs="Arial"/>
          <w:b/>
          <w:i/>
          <w:sz w:val="22"/>
        </w:rPr>
        <w:t>Ley de Transparencia y Acceso a la Información Pública del Estado de México y Municipios</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w:t>
      </w:r>
      <w:r w:rsidRPr="004D379F">
        <w:rPr>
          <w:rFonts w:ascii="Palatino Linotype" w:hAnsi="Palatino Linotype" w:cs="Arial"/>
          <w:b/>
          <w:i/>
          <w:sz w:val="22"/>
          <w:szCs w:val="22"/>
          <w:lang w:eastAsia="es-MX"/>
        </w:rPr>
        <w:t xml:space="preserve">Artículo 49. </w:t>
      </w:r>
      <w:r w:rsidRPr="004D379F">
        <w:rPr>
          <w:rFonts w:ascii="Palatino Linotype" w:hAnsi="Palatino Linotype" w:cs="Arial"/>
          <w:i/>
          <w:sz w:val="22"/>
          <w:szCs w:val="22"/>
          <w:lang w:eastAsia="es-MX"/>
        </w:rPr>
        <w:t xml:space="preserve">Los </w:t>
      </w:r>
      <w:r w:rsidRPr="004D379F">
        <w:rPr>
          <w:rFonts w:ascii="Palatino Linotype" w:hAnsi="Palatino Linotype" w:cs="Arial"/>
          <w:i/>
          <w:sz w:val="22"/>
        </w:rPr>
        <w:t>Comités</w:t>
      </w:r>
      <w:r w:rsidRPr="004D379F">
        <w:rPr>
          <w:rFonts w:ascii="Palatino Linotype" w:hAnsi="Palatino Linotype" w:cs="Arial"/>
          <w:i/>
          <w:sz w:val="22"/>
          <w:szCs w:val="22"/>
          <w:lang w:eastAsia="es-MX"/>
        </w:rPr>
        <w:t xml:space="preserve"> de </w:t>
      </w:r>
      <w:r w:rsidRPr="004D379F">
        <w:rPr>
          <w:rFonts w:ascii="Palatino Linotype" w:hAnsi="Palatino Linotype" w:cs="Arial"/>
          <w:i/>
          <w:sz w:val="22"/>
          <w:lang w:eastAsia="es-MX"/>
        </w:rPr>
        <w:t>Transparencia</w:t>
      </w:r>
      <w:r w:rsidRPr="004D379F">
        <w:rPr>
          <w:rFonts w:ascii="Palatino Linotype" w:hAnsi="Palatino Linotype" w:cs="Arial"/>
          <w:i/>
          <w:sz w:val="22"/>
          <w:szCs w:val="22"/>
          <w:lang w:eastAsia="es-MX"/>
        </w:rPr>
        <w:t xml:space="preserve"> </w:t>
      </w:r>
      <w:r w:rsidRPr="004D379F">
        <w:rPr>
          <w:rFonts w:ascii="Palatino Linotype" w:hAnsi="Palatino Linotype"/>
          <w:i/>
          <w:sz w:val="22"/>
          <w:szCs w:val="22"/>
        </w:rPr>
        <w:t>tendrán</w:t>
      </w:r>
      <w:r w:rsidRPr="004D379F">
        <w:rPr>
          <w:rFonts w:ascii="Palatino Linotype" w:hAnsi="Palatino Linotype" w:cs="Arial"/>
          <w:i/>
          <w:sz w:val="22"/>
          <w:szCs w:val="22"/>
          <w:lang w:eastAsia="es-MX"/>
        </w:rPr>
        <w:t xml:space="preserve"> las siguientes atribuciones:</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VIII.</w:t>
      </w:r>
      <w:r w:rsidRPr="004D379F">
        <w:rPr>
          <w:rFonts w:ascii="Palatino Linotype" w:hAnsi="Palatino Linotype" w:cs="Arial"/>
          <w:i/>
          <w:sz w:val="22"/>
          <w:szCs w:val="22"/>
          <w:lang w:eastAsia="es-MX"/>
        </w:rPr>
        <w:t xml:space="preserve"> Aprobar, </w:t>
      </w:r>
      <w:r w:rsidRPr="004D379F">
        <w:rPr>
          <w:rFonts w:ascii="Palatino Linotype" w:hAnsi="Palatino Linotype" w:cs="Arial"/>
          <w:i/>
          <w:sz w:val="22"/>
        </w:rPr>
        <w:t>modificar</w:t>
      </w:r>
      <w:r w:rsidRPr="004D379F">
        <w:rPr>
          <w:rFonts w:ascii="Palatino Linotype" w:hAnsi="Palatino Linotype" w:cs="Arial"/>
          <w:i/>
          <w:sz w:val="22"/>
          <w:szCs w:val="22"/>
          <w:lang w:eastAsia="es-MX"/>
        </w:rPr>
        <w:t xml:space="preserve"> o revocar la clasificación de la información;</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Artículo 132.</w:t>
      </w:r>
      <w:r w:rsidRPr="004D379F">
        <w:rPr>
          <w:rFonts w:ascii="Palatino Linotype" w:hAnsi="Palatino Linotype" w:cs="Arial"/>
          <w:i/>
          <w:sz w:val="22"/>
          <w:szCs w:val="22"/>
          <w:lang w:eastAsia="es-MX"/>
        </w:rPr>
        <w:t xml:space="preserve"> La </w:t>
      </w:r>
      <w:r w:rsidRPr="004D379F">
        <w:rPr>
          <w:rFonts w:ascii="Palatino Linotype" w:hAnsi="Palatino Linotype" w:cs="Arial"/>
          <w:i/>
          <w:sz w:val="22"/>
          <w:lang w:eastAsia="es-MX"/>
        </w:rPr>
        <w:t>clasificación</w:t>
      </w:r>
      <w:r w:rsidRPr="004D379F">
        <w:rPr>
          <w:rFonts w:ascii="Palatino Linotype" w:hAnsi="Palatino Linotype" w:cs="Arial"/>
          <w:i/>
          <w:sz w:val="22"/>
          <w:szCs w:val="22"/>
          <w:lang w:eastAsia="es-MX"/>
        </w:rPr>
        <w:t xml:space="preserve"> de la información se llevará a cabo en el momento en que:</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II.</w:t>
      </w:r>
      <w:r w:rsidRPr="004D379F">
        <w:rPr>
          <w:rFonts w:ascii="Palatino Linotype" w:hAnsi="Palatino Linotype" w:cs="Arial"/>
          <w:i/>
          <w:sz w:val="22"/>
          <w:szCs w:val="22"/>
          <w:lang w:eastAsia="es-MX"/>
        </w:rPr>
        <w:t xml:space="preserve"> Se determine </w:t>
      </w:r>
      <w:r w:rsidRPr="004D379F">
        <w:rPr>
          <w:rFonts w:ascii="Palatino Linotype" w:hAnsi="Palatino Linotype" w:cs="Arial"/>
          <w:i/>
          <w:sz w:val="22"/>
          <w:lang w:eastAsia="es-MX"/>
        </w:rPr>
        <w:t>mediante</w:t>
      </w:r>
      <w:r w:rsidRPr="004D379F">
        <w:rPr>
          <w:rFonts w:ascii="Palatino Linotype" w:hAnsi="Palatino Linotype" w:cs="Arial"/>
          <w:i/>
          <w:sz w:val="22"/>
          <w:szCs w:val="22"/>
          <w:lang w:eastAsia="es-MX"/>
        </w:rPr>
        <w:t xml:space="preserve"> resolución de autoridad competente; o</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III</w:t>
      </w:r>
      <w:r w:rsidRPr="004D379F">
        <w:rPr>
          <w:rFonts w:ascii="Palatino Linotype" w:hAnsi="Palatino Linotype" w:cs="Arial"/>
          <w:i/>
          <w:sz w:val="22"/>
          <w:szCs w:val="22"/>
          <w:lang w:eastAsia="es-MX"/>
        </w:rPr>
        <w:t xml:space="preserve">. Se generen </w:t>
      </w:r>
      <w:r w:rsidRPr="004D379F">
        <w:rPr>
          <w:rFonts w:ascii="Palatino Linotype" w:hAnsi="Palatino Linotype" w:cs="Arial"/>
          <w:i/>
          <w:sz w:val="22"/>
          <w:lang w:eastAsia="es-MX"/>
        </w:rPr>
        <w:t>versiones</w:t>
      </w:r>
      <w:r w:rsidRPr="004D379F">
        <w:rPr>
          <w:rFonts w:ascii="Palatino Linotype" w:hAnsi="Palatino Linotype" w:cs="Arial"/>
          <w:i/>
          <w:sz w:val="22"/>
          <w:szCs w:val="22"/>
          <w:lang w:eastAsia="es-MX"/>
        </w:rPr>
        <w:t xml:space="preserve"> públicas para dar cumplimiento a las obligaciones de transparencia previstas en esta Ley.”</w:t>
      </w:r>
    </w:p>
    <w:p w:rsidR="0004121D" w:rsidRPr="004D379F" w:rsidRDefault="0004121D" w:rsidP="0004121D">
      <w:pPr>
        <w:spacing w:before="360" w:after="120"/>
        <w:ind w:left="709" w:right="709"/>
        <w:jc w:val="center"/>
        <w:rPr>
          <w:rFonts w:ascii="Palatino Linotype" w:hAnsi="Palatino Linotype" w:cs="Arial"/>
          <w:b/>
          <w:i/>
          <w:sz w:val="22"/>
          <w:szCs w:val="22"/>
          <w:lang w:eastAsia="es-MX"/>
        </w:rPr>
      </w:pPr>
      <w:r w:rsidRPr="004D379F">
        <w:rPr>
          <w:rFonts w:ascii="Palatino Linotype" w:hAnsi="Palatino Linotype" w:cs="Arial"/>
          <w:b/>
          <w:i/>
          <w:sz w:val="22"/>
          <w:szCs w:val="22"/>
          <w:lang w:eastAsia="es-MX"/>
        </w:rPr>
        <w:t xml:space="preserve">Lineamientos Generales en materia de Clasificación y Desclasificación de la </w:t>
      </w:r>
      <w:r w:rsidRPr="004D379F">
        <w:rPr>
          <w:rFonts w:ascii="Palatino Linotype" w:hAnsi="Palatino Linotype" w:cs="Arial"/>
          <w:b/>
          <w:i/>
          <w:sz w:val="22"/>
        </w:rPr>
        <w:t>Información, así como para la elaboración de Versiones Públicas</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w:t>
      </w:r>
      <w:r w:rsidRPr="004D379F">
        <w:rPr>
          <w:rFonts w:ascii="Palatino Linotype" w:hAnsi="Palatino Linotype" w:cs="Arial"/>
          <w:b/>
          <w:i/>
          <w:sz w:val="22"/>
          <w:szCs w:val="22"/>
          <w:lang w:eastAsia="es-MX"/>
        </w:rPr>
        <w:t>Segundo.-</w:t>
      </w:r>
      <w:r w:rsidRPr="004D379F">
        <w:rPr>
          <w:rFonts w:ascii="Palatino Linotype" w:hAnsi="Palatino Linotype" w:cs="Arial"/>
          <w:i/>
          <w:sz w:val="22"/>
          <w:szCs w:val="22"/>
          <w:lang w:eastAsia="es-MX"/>
        </w:rPr>
        <w:t xml:space="preserve"> Para </w:t>
      </w:r>
      <w:r w:rsidRPr="004D379F">
        <w:rPr>
          <w:rFonts w:ascii="Palatino Linotype" w:hAnsi="Palatino Linotype" w:cs="Arial"/>
          <w:i/>
          <w:sz w:val="22"/>
          <w:lang w:eastAsia="es-MX"/>
        </w:rPr>
        <w:t>efectos</w:t>
      </w:r>
      <w:r w:rsidRPr="004D379F">
        <w:rPr>
          <w:rFonts w:ascii="Palatino Linotype" w:hAnsi="Palatino Linotype" w:cs="Arial"/>
          <w:i/>
          <w:sz w:val="22"/>
          <w:szCs w:val="22"/>
          <w:lang w:eastAsia="es-MX"/>
        </w:rPr>
        <w:t xml:space="preserve"> de los </w:t>
      </w:r>
      <w:r w:rsidRPr="004D379F">
        <w:rPr>
          <w:rFonts w:ascii="Palatino Linotype" w:hAnsi="Palatino Linotype" w:cs="Arial"/>
          <w:i/>
          <w:sz w:val="22"/>
        </w:rPr>
        <w:t>presentes</w:t>
      </w:r>
      <w:r w:rsidRPr="004D379F">
        <w:rPr>
          <w:rFonts w:ascii="Palatino Linotype" w:hAnsi="Palatino Linotype" w:cs="Arial"/>
          <w:i/>
          <w:sz w:val="22"/>
          <w:szCs w:val="22"/>
          <w:lang w:eastAsia="es-MX"/>
        </w:rPr>
        <w:t xml:space="preserve"> Lineamientos Generales, se entenderá por:</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lastRenderedPageBreak/>
        <w:t>XVIII.</w:t>
      </w:r>
      <w:r w:rsidRPr="004D379F">
        <w:rPr>
          <w:rFonts w:ascii="Palatino Linotype" w:hAnsi="Palatino Linotype" w:cs="Arial"/>
          <w:i/>
          <w:sz w:val="22"/>
          <w:szCs w:val="22"/>
          <w:lang w:eastAsia="es-MX"/>
        </w:rPr>
        <w:t xml:space="preserve"> </w:t>
      </w:r>
      <w:r w:rsidRPr="004D379F">
        <w:rPr>
          <w:rFonts w:ascii="Palatino Linotype" w:hAnsi="Palatino Linotype" w:cs="Arial"/>
          <w:b/>
          <w:i/>
          <w:sz w:val="22"/>
          <w:szCs w:val="22"/>
          <w:lang w:eastAsia="es-MX"/>
        </w:rPr>
        <w:t>Versión pública:</w:t>
      </w:r>
      <w:r w:rsidRPr="004D379F">
        <w:rPr>
          <w:rFonts w:ascii="Palatino Linotype" w:hAnsi="Palatino Linotype" w:cs="Arial"/>
          <w:i/>
          <w:sz w:val="22"/>
          <w:szCs w:val="22"/>
          <w:lang w:eastAsia="es-MX"/>
        </w:rPr>
        <w:t xml:space="preserve"> El </w:t>
      </w:r>
      <w:r w:rsidRPr="004D379F">
        <w:rPr>
          <w:rFonts w:ascii="Palatino Linotype" w:hAnsi="Palatino Linotype" w:cs="Arial"/>
          <w:bCs/>
          <w:i/>
          <w:noProof/>
          <w:sz w:val="22"/>
        </w:rPr>
        <w:t>documento</w:t>
      </w:r>
      <w:r w:rsidRPr="004D379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4D379F">
        <w:rPr>
          <w:rFonts w:ascii="Palatino Linotype" w:hAnsi="Palatino Linotype" w:cs="Arial"/>
          <w:b/>
          <w:i/>
          <w:sz w:val="22"/>
          <w:szCs w:val="22"/>
          <w:u w:val="single"/>
          <w:lang w:eastAsia="es-MX"/>
        </w:rPr>
        <w:t>fundando y motivando la</w:t>
      </w:r>
      <w:r w:rsidRPr="004D379F">
        <w:rPr>
          <w:rFonts w:ascii="Palatino Linotype" w:hAnsi="Palatino Linotype" w:cs="Arial"/>
          <w:i/>
          <w:sz w:val="22"/>
          <w:szCs w:val="22"/>
          <w:lang w:eastAsia="es-MX"/>
        </w:rPr>
        <w:t xml:space="preserve"> reserva o </w:t>
      </w:r>
      <w:r w:rsidRPr="004D379F">
        <w:rPr>
          <w:rFonts w:ascii="Palatino Linotype" w:hAnsi="Palatino Linotype" w:cs="Arial"/>
          <w:b/>
          <w:i/>
          <w:sz w:val="22"/>
          <w:szCs w:val="22"/>
          <w:u w:val="single"/>
          <w:lang w:eastAsia="es-MX"/>
        </w:rPr>
        <w:t>confidencialidad</w:t>
      </w:r>
      <w:r w:rsidRPr="004D379F">
        <w:rPr>
          <w:rFonts w:ascii="Palatino Linotype" w:hAnsi="Palatino Linotype" w:cs="Arial"/>
          <w:i/>
          <w:sz w:val="22"/>
          <w:szCs w:val="22"/>
          <w:lang w:eastAsia="es-MX"/>
        </w:rPr>
        <w:t xml:space="preserve">, a través de la resolución que para tal efecto emita el </w:t>
      </w:r>
      <w:r w:rsidRPr="004D379F">
        <w:rPr>
          <w:rFonts w:ascii="Palatino Linotype" w:hAnsi="Palatino Linotype" w:cs="Arial"/>
          <w:bCs/>
          <w:i/>
          <w:noProof/>
          <w:sz w:val="22"/>
        </w:rPr>
        <w:t>Comité</w:t>
      </w:r>
      <w:r w:rsidRPr="004D379F">
        <w:rPr>
          <w:rFonts w:ascii="Palatino Linotype" w:hAnsi="Palatino Linotype" w:cs="Arial"/>
          <w:i/>
          <w:sz w:val="22"/>
          <w:szCs w:val="22"/>
          <w:lang w:eastAsia="es-MX"/>
        </w:rPr>
        <w:t xml:space="preserve"> de Transparencia.</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Cuarto.</w:t>
      </w:r>
      <w:r w:rsidRPr="004D379F">
        <w:rPr>
          <w:rFonts w:ascii="Palatino Linotype" w:hAnsi="Palatino Linotype" w:cs="Arial"/>
          <w:i/>
          <w:sz w:val="22"/>
          <w:szCs w:val="22"/>
          <w:lang w:eastAsia="es-MX"/>
        </w:rPr>
        <w:t xml:space="preserve"> Para clasificar la información como reservada o confidencial, de manera total o parcial, el </w:t>
      </w:r>
      <w:r w:rsidRPr="004D379F">
        <w:rPr>
          <w:rFonts w:ascii="Palatino Linotype" w:hAnsi="Palatino Linotype" w:cs="Arial"/>
          <w:i/>
          <w:sz w:val="22"/>
          <w:lang w:eastAsia="es-MX"/>
        </w:rPr>
        <w:t>titular</w:t>
      </w:r>
      <w:r w:rsidRPr="004D379F">
        <w:rPr>
          <w:rFonts w:ascii="Palatino Linotype" w:hAnsi="Palatino Linotype" w:cs="Arial"/>
          <w:i/>
          <w:sz w:val="22"/>
          <w:szCs w:val="22"/>
          <w:lang w:eastAsia="es-MX"/>
        </w:rPr>
        <w:t xml:space="preserve"> del </w:t>
      </w:r>
      <w:r w:rsidRPr="004D379F">
        <w:rPr>
          <w:rFonts w:ascii="Palatino Linotype" w:hAnsi="Palatino Linotype" w:cs="Arial"/>
          <w:bCs/>
          <w:i/>
          <w:noProof/>
          <w:sz w:val="22"/>
        </w:rPr>
        <w:t>área</w:t>
      </w:r>
      <w:r w:rsidRPr="004D379F">
        <w:rPr>
          <w:rFonts w:ascii="Palatino Linotype" w:hAnsi="Palatino Linotype" w:cs="Arial"/>
          <w:i/>
          <w:sz w:val="22"/>
          <w:szCs w:val="22"/>
          <w:lang w:eastAsia="es-MX"/>
        </w:rPr>
        <w:t xml:space="preserve"> del sujeto </w:t>
      </w:r>
      <w:r w:rsidRPr="004D379F">
        <w:rPr>
          <w:rFonts w:ascii="Palatino Linotype" w:hAnsi="Palatino Linotype" w:cs="Arial"/>
          <w:i/>
          <w:sz w:val="22"/>
        </w:rPr>
        <w:t>obligado</w:t>
      </w:r>
      <w:r w:rsidRPr="004D379F">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 xml:space="preserve">Los sujetos obligados deberán aplicar, de manera estricta, las excepciones al derecho de acceso a la </w:t>
      </w:r>
      <w:r w:rsidRPr="004D379F">
        <w:rPr>
          <w:rFonts w:ascii="Palatino Linotype" w:hAnsi="Palatino Linotype" w:cs="Arial"/>
          <w:bCs/>
          <w:i/>
          <w:noProof/>
          <w:sz w:val="22"/>
        </w:rPr>
        <w:t>información</w:t>
      </w:r>
      <w:r w:rsidRPr="004D379F">
        <w:rPr>
          <w:rFonts w:ascii="Palatino Linotype" w:hAnsi="Palatino Linotype" w:cs="Arial"/>
          <w:i/>
          <w:sz w:val="22"/>
          <w:szCs w:val="22"/>
          <w:lang w:eastAsia="es-MX"/>
        </w:rPr>
        <w:t xml:space="preserve"> y sólo </w:t>
      </w:r>
      <w:r w:rsidRPr="004D379F">
        <w:rPr>
          <w:rFonts w:ascii="Palatino Linotype" w:hAnsi="Palatino Linotype" w:cs="Arial"/>
          <w:i/>
          <w:sz w:val="22"/>
        </w:rPr>
        <w:t>podrán</w:t>
      </w:r>
      <w:r w:rsidRPr="004D379F">
        <w:rPr>
          <w:rFonts w:ascii="Palatino Linotype" w:hAnsi="Palatino Linotype" w:cs="Arial"/>
          <w:i/>
          <w:sz w:val="22"/>
          <w:szCs w:val="22"/>
          <w:lang w:eastAsia="es-MX"/>
        </w:rPr>
        <w:t xml:space="preserve"> invocarlas cuando acrediten su procedencia.</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Quinto.</w:t>
      </w:r>
      <w:r w:rsidRPr="004D379F">
        <w:rPr>
          <w:rFonts w:ascii="Palatino Linotype" w:hAnsi="Palatino Linotype" w:cs="Arial"/>
          <w:i/>
          <w:sz w:val="22"/>
          <w:szCs w:val="22"/>
          <w:lang w:eastAsia="es-MX"/>
        </w:rPr>
        <w:t xml:space="preserve"> La carga de </w:t>
      </w:r>
      <w:r w:rsidRPr="004D379F">
        <w:rPr>
          <w:rFonts w:ascii="Palatino Linotype" w:hAnsi="Palatino Linotype" w:cs="Arial"/>
          <w:i/>
          <w:sz w:val="22"/>
          <w:lang w:eastAsia="es-MX"/>
        </w:rPr>
        <w:t>la</w:t>
      </w:r>
      <w:r w:rsidRPr="004D379F">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4D379F">
        <w:rPr>
          <w:rFonts w:ascii="Palatino Linotype" w:hAnsi="Palatino Linotype" w:cs="Arial"/>
          <w:i/>
          <w:sz w:val="22"/>
        </w:rPr>
        <w:t>corresponderá</w:t>
      </w:r>
      <w:r w:rsidRPr="004D379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Sexto.</w:t>
      </w:r>
      <w:r w:rsidRPr="004D379F">
        <w:rPr>
          <w:rFonts w:ascii="Palatino Linotype" w:hAnsi="Palatino Linotype" w:cs="Arial"/>
          <w:i/>
          <w:sz w:val="22"/>
          <w:szCs w:val="22"/>
          <w:lang w:eastAsia="es-MX"/>
        </w:rPr>
        <w:t xml:space="preserve"> Los sujetos obligados no podrán emitir acuerdos de carácter general ni particular que clasifiquen </w:t>
      </w:r>
      <w:r w:rsidRPr="004D379F">
        <w:rPr>
          <w:rFonts w:ascii="Palatino Linotype" w:hAnsi="Palatino Linotype" w:cs="Arial"/>
          <w:bCs/>
          <w:i/>
          <w:noProof/>
          <w:sz w:val="22"/>
        </w:rPr>
        <w:t>documentos</w:t>
      </w:r>
      <w:r w:rsidRPr="004D379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4121D" w:rsidRPr="004D379F" w:rsidRDefault="0004121D" w:rsidP="0004121D">
      <w:pPr>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 xml:space="preserve">La clasificación de </w:t>
      </w:r>
      <w:r w:rsidRPr="004D379F">
        <w:rPr>
          <w:rFonts w:ascii="Palatino Linotype" w:hAnsi="Palatino Linotype" w:cs="Arial"/>
          <w:i/>
          <w:sz w:val="22"/>
        </w:rPr>
        <w:t>información</w:t>
      </w:r>
      <w:r w:rsidRPr="004D379F">
        <w:rPr>
          <w:rFonts w:ascii="Palatino Linotype" w:hAnsi="Palatino Linotype" w:cs="Arial"/>
          <w:i/>
          <w:sz w:val="22"/>
          <w:szCs w:val="22"/>
          <w:lang w:eastAsia="es-MX"/>
        </w:rPr>
        <w:t xml:space="preserve"> se realizará conforme a un análisis caso por caso, mediante la aplicación </w:t>
      </w:r>
      <w:r w:rsidRPr="004D379F">
        <w:rPr>
          <w:rFonts w:ascii="Palatino Linotype" w:hAnsi="Palatino Linotype" w:cs="Arial"/>
          <w:bCs/>
          <w:i/>
          <w:noProof/>
          <w:sz w:val="22"/>
        </w:rPr>
        <w:t>de</w:t>
      </w:r>
      <w:r w:rsidRPr="004D379F">
        <w:rPr>
          <w:rFonts w:ascii="Palatino Linotype" w:hAnsi="Palatino Linotype" w:cs="Arial"/>
          <w:i/>
          <w:sz w:val="22"/>
          <w:szCs w:val="22"/>
          <w:lang w:eastAsia="es-MX"/>
        </w:rPr>
        <w:t xml:space="preserve"> la prueba de daño y de interés público.</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Séptimo.</w:t>
      </w:r>
      <w:r w:rsidRPr="004D379F">
        <w:rPr>
          <w:rFonts w:ascii="Palatino Linotype" w:hAnsi="Palatino Linotype" w:cs="Arial"/>
          <w:i/>
          <w:sz w:val="22"/>
          <w:szCs w:val="22"/>
          <w:lang w:eastAsia="es-MX"/>
        </w:rPr>
        <w:t xml:space="preserve"> La </w:t>
      </w:r>
      <w:r w:rsidRPr="004D379F">
        <w:rPr>
          <w:rFonts w:ascii="Palatino Linotype" w:hAnsi="Palatino Linotype" w:cs="Arial"/>
          <w:i/>
          <w:sz w:val="22"/>
          <w:lang w:eastAsia="es-MX"/>
        </w:rPr>
        <w:t>clasificación</w:t>
      </w:r>
      <w:r w:rsidRPr="004D379F">
        <w:rPr>
          <w:rFonts w:ascii="Palatino Linotype" w:hAnsi="Palatino Linotype" w:cs="Arial"/>
          <w:i/>
          <w:sz w:val="22"/>
          <w:szCs w:val="22"/>
          <w:lang w:eastAsia="es-MX"/>
        </w:rPr>
        <w:t xml:space="preserve"> </w:t>
      </w:r>
      <w:r w:rsidRPr="004D379F">
        <w:rPr>
          <w:rFonts w:ascii="Palatino Linotype" w:hAnsi="Palatino Linotype" w:cs="Arial"/>
          <w:bCs/>
          <w:i/>
          <w:noProof/>
          <w:sz w:val="22"/>
        </w:rPr>
        <w:t>de</w:t>
      </w:r>
      <w:r w:rsidRPr="004D379F">
        <w:rPr>
          <w:rFonts w:ascii="Palatino Linotype" w:hAnsi="Palatino Linotype" w:cs="Arial"/>
          <w:i/>
          <w:sz w:val="22"/>
          <w:szCs w:val="22"/>
          <w:lang w:eastAsia="es-MX"/>
        </w:rPr>
        <w:t xml:space="preserve"> la </w:t>
      </w:r>
      <w:r w:rsidRPr="004D379F">
        <w:rPr>
          <w:rFonts w:ascii="Palatino Linotype" w:hAnsi="Palatino Linotype" w:cs="Arial"/>
          <w:i/>
          <w:sz w:val="22"/>
        </w:rPr>
        <w:t>información</w:t>
      </w:r>
      <w:r w:rsidRPr="004D379F">
        <w:rPr>
          <w:rFonts w:ascii="Palatino Linotype" w:hAnsi="Palatino Linotype" w:cs="Arial"/>
          <w:i/>
          <w:sz w:val="22"/>
          <w:szCs w:val="22"/>
          <w:lang w:eastAsia="es-MX"/>
        </w:rPr>
        <w:t xml:space="preserve"> se llevará a cabo en el momento en que:</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I.</w:t>
      </w:r>
      <w:r w:rsidRPr="004D379F">
        <w:rPr>
          <w:rFonts w:ascii="Palatino Linotype" w:hAnsi="Palatino Linotype" w:cs="Arial"/>
          <w:i/>
          <w:sz w:val="22"/>
          <w:szCs w:val="22"/>
          <w:lang w:eastAsia="es-MX"/>
        </w:rPr>
        <w:t xml:space="preserve"> Se reciba una </w:t>
      </w:r>
      <w:r w:rsidRPr="004D379F">
        <w:rPr>
          <w:rFonts w:ascii="Palatino Linotype" w:hAnsi="Palatino Linotype" w:cs="Arial"/>
          <w:i/>
          <w:sz w:val="22"/>
          <w:lang w:eastAsia="es-MX"/>
        </w:rPr>
        <w:t>solicitud</w:t>
      </w:r>
      <w:r w:rsidRPr="004D379F">
        <w:rPr>
          <w:rFonts w:ascii="Palatino Linotype" w:hAnsi="Palatino Linotype" w:cs="Arial"/>
          <w:i/>
          <w:sz w:val="22"/>
          <w:szCs w:val="22"/>
          <w:lang w:eastAsia="es-MX"/>
        </w:rPr>
        <w:t xml:space="preserve"> de acceso a la información;</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II.</w:t>
      </w:r>
      <w:r w:rsidRPr="004D379F">
        <w:rPr>
          <w:rFonts w:ascii="Palatino Linotype" w:hAnsi="Palatino Linotype" w:cs="Arial"/>
          <w:i/>
          <w:sz w:val="22"/>
          <w:szCs w:val="22"/>
          <w:lang w:eastAsia="es-MX"/>
        </w:rPr>
        <w:t xml:space="preserve"> Se determine </w:t>
      </w:r>
      <w:r w:rsidRPr="004D379F">
        <w:rPr>
          <w:rFonts w:ascii="Palatino Linotype" w:hAnsi="Palatino Linotype" w:cs="Arial"/>
          <w:bCs/>
          <w:i/>
          <w:noProof/>
          <w:sz w:val="22"/>
        </w:rPr>
        <w:t>mediante</w:t>
      </w:r>
      <w:r w:rsidRPr="004D379F">
        <w:rPr>
          <w:rFonts w:ascii="Palatino Linotype" w:hAnsi="Palatino Linotype" w:cs="Arial"/>
          <w:i/>
          <w:sz w:val="22"/>
          <w:szCs w:val="22"/>
          <w:lang w:eastAsia="es-MX"/>
        </w:rPr>
        <w:t xml:space="preserve"> resolución de autoridad competente, o</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III.</w:t>
      </w:r>
      <w:r w:rsidRPr="004D379F">
        <w:rPr>
          <w:rFonts w:ascii="Palatino Linotype" w:hAnsi="Palatino Linotype" w:cs="Arial"/>
          <w:i/>
          <w:sz w:val="22"/>
          <w:szCs w:val="22"/>
          <w:lang w:eastAsia="es-MX"/>
        </w:rPr>
        <w:t xml:space="preserve"> Se generen </w:t>
      </w:r>
      <w:r w:rsidRPr="004D379F">
        <w:rPr>
          <w:rFonts w:ascii="Palatino Linotype" w:hAnsi="Palatino Linotype" w:cs="Arial"/>
          <w:bCs/>
          <w:i/>
          <w:noProof/>
          <w:sz w:val="22"/>
        </w:rPr>
        <w:t>versiones</w:t>
      </w:r>
      <w:r w:rsidRPr="004D379F">
        <w:rPr>
          <w:rFonts w:ascii="Palatino Linotype" w:hAnsi="Palatino Linotype" w:cs="Arial"/>
          <w:i/>
          <w:sz w:val="22"/>
          <w:szCs w:val="22"/>
          <w:lang w:eastAsia="es-MX"/>
        </w:rPr>
        <w:t xml:space="preserve"> públicas para dar cumplimiento a las obligaciones de transparencia </w:t>
      </w:r>
      <w:r w:rsidRPr="004D379F">
        <w:rPr>
          <w:rFonts w:ascii="Palatino Linotype" w:hAnsi="Palatino Linotype" w:cs="Arial"/>
          <w:i/>
          <w:sz w:val="22"/>
          <w:lang w:eastAsia="es-MX"/>
        </w:rPr>
        <w:t>previstas</w:t>
      </w:r>
      <w:r w:rsidRPr="004D379F">
        <w:rPr>
          <w:rFonts w:ascii="Palatino Linotype" w:hAnsi="Palatino Linotype" w:cs="Arial"/>
          <w:i/>
          <w:sz w:val="22"/>
          <w:szCs w:val="22"/>
          <w:lang w:eastAsia="es-MX"/>
        </w:rPr>
        <w:t xml:space="preserve"> en la Ley General, la Ley Federal y las correspondientes de las entidades federativas.</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 xml:space="preserve">Los titulares de las áreas deberán revisar la clasificación al momento de la recepción de una solicitud de </w:t>
      </w:r>
      <w:r w:rsidRPr="004D379F">
        <w:rPr>
          <w:rFonts w:ascii="Palatino Linotype" w:hAnsi="Palatino Linotype" w:cs="Arial"/>
          <w:bCs/>
          <w:i/>
          <w:noProof/>
          <w:sz w:val="22"/>
        </w:rPr>
        <w:t>acceso</w:t>
      </w:r>
      <w:r w:rsidRPr="004D379F">
        <w:rPr>
          <w:rFonts w:ascii="Palatino Linotype" w:hAnsi="Palatino Linotype" w:cs="Arial"/>
          <w:i/>
          <w:sz w:val="22"/>
          <w:szCs w:val="22"/>
          <w:lang w:eastAsia="es-MX"/>
        </w:rPr>
        <w:t xml:space="preserve"> a la información, para verificar si encuadra en una causal de reserva o de confidencialidad.</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Octavo.</w:t>
      </w:r>
      <w:r w:rsidRPr="004D379F">
        <w:rPr>
          <w:rFonts w:ascii="Palatino Linotype" w:hAnsi="Palatino Linotype" w:cs="Arial"/>
          <w:i/>
          <w:sz w:val="22"/>
          <w:szCs w:val="22"/>
          <w:lang w:eastAsia="es-MX"/>
        </w:rPr>
        <w:t xml:space="preserve"> Para fundar la clasificación de la información se debe señalar el artículo, fracción, inciso, </w:t>
      </w:r>
      <w:r w:rsidRPr="004D379F">
        <w:rPr>
          <w:rFonts w:ascii="Palatino Linotype" w:hAnsi="Palatino Linotype" w:cs="Arial"/>
          <w:i/>
          <w:sz w:val="22"/>
          <w:lang w:eastAsia="es-MX"/>
        </w:rPr>
        <w:t>párrafo</w:t>
      </w:r>
      <w:r w:rsidRPr="004D379F">
        <w:rPr>
          <w:rFonts w:ascii="Palatino Linotype" w:hAnsi="Palatino Linotype" w:cs="Arial"/>
          <w:i/>
          <w:sz w:val="22"/>
          <w:szCs w:val="22"/>
          <w:lang w:eastAsia="es-MX"/>
        </w:rPr>
        <w:t xml:space="preserve"> o numeral de la ley o tratado internacional suscrito por el Estado mexicano que </w:t>
      </w:r>
      <w:r w:rsidRPr="004D379F">
        <w:rPr>
          <w:rFonts w:ascii="Palatino Linotype" w:hAnsi="Palatino Linotype" w:cs="Arial"/>
          <w:bCs/>
          <w:i/>
          <w:noProof/>
          <w:sz w:val="22"/>
        </w:rPr>
        <w:t>expresamente</w:t>
      </w:r>
      <w:r w:rsidRPr="004D379F">
        <w:rPr>
          <w:rFonts w:ascii="Palatino Linotype" w:hAnsi="Palatino Linotype" w:cs="Arial"/>
          <w:i/>
          <w:sz w:val="22"/>
          <w:szCs w:val="22"/>
          <w:lang w:eastAsia="es-MX"/>
        </w:rPr>
        <w:t xml:space="preserve"> le otorga el carácter de reservada o confidencial.</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bCs/>
          <w:i/>
          <w:noProof/>
          <w:sz w:val="22"/>
        </w:rPr>
      </w:pPr>
      <w:r w:rsidRPr="004D379F">
        <w:rPr>
          <w:rFonts w:ascii="Palatino Linotype" w:hAnsi="Palatino Linotype" w:cs="Arial"/>
          <w:i/>
          <w:sz w:val="22"/>
          <w:szCs w:val="22"/>
          <w:lang w:eastAsia="es-MX"/>
        </w:rPr>
        <w:lastRenderedPageBreak/>
        <w:t xml:space="preserve">Para </w:t>
      </w:r>
      <w:r w:rsidRPr="004D379F">
        <w:rPr>
          <w:rFonts w:ascii="Palatino Linotype" w:hAnsi="Palatino Linotype" w:cs="Arial"/>
          <w:bCs/>
          <w:i/>
          <w:noProof/>
          <w:sz w:val="22"/>
        </w:rPr>
        <w:t xml:space="preserve">motivar la clasificación se deberán señalar las razones o circunstancias especiales que lo </w:t>
      </w:r>
      <w:r w:rsidRPr="004D379F">
        <w:rPr>
          <w:rFonts w:ascii="Palatino Linotype" w:hAnsi="Palatino Linotype" w:cs="Arial"/>
          <w:i/>
          <w:sz w:val="22"/>
          <w:szCs w:val="22"/>
          <w:lang w:eastAsia="es-MX"/>
        </w:rPr>
        <w:t>llevaron</w:t>
      </w:r>
      <w:r w:rsidRPr="004D379F">
        <w:rPr>
          <w:rFonts w:ascii="Palatino Linotype" w:hAnsi="Palatino Linotype" w:cs="Arial"/>
          <w:bCs/>
          <w:i/>
          <w:noProof/>
          <w:sz w:val="22"/>
        </w:rPr>
        <w:t xml:space="preserve"> a concluir que el caso particular se ajusta al supuesto previsto por la norma legal invocada como fundamento.</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4D379F">
        <w:rPr>
          <w:rFonts w:ascii="Palatino Linotype" w:hAnsi="Palatino Linotype" w:cs="Arial"/>
          <w:i/>
          <w:sz w:val="22"/>
          <w:szCs w:val="22"/>
          <w:lang w:eastAsia="es-MX"/>
        </w:rPr>
        <w:t>de</w:t>
      </w:r>
      <w:r w:rsidRPr="004D379F">
        <w:rPr>
          <w:rFonts w:ascii="Palatino Linotype" w:hAnsi="Palatino Linotype" w:cs="Arial"/>
          <w:bCs/>
          <w:i/>
          <w:noProof/>
          <w:sz w:val="22"/>
        </w:rPr>
        <w:t xml:space="preserve"> </w:t>
      </w:r>
      <w:r w:rsidRPr="004D379F">
        <w:rPr>
          <w:rFonts w:ascii="Palatino Linotype" w:hAnsi="Palatino Linotype" w:cs="Arial"/>
          <w:i/>
          <w:sz w:val="22"/>
          <w:szCs w:val="22"/>
          <w:lang w:eastAsia="es-MX"/>
        </w:rPr>
        <w:t>reserva</w:t>
      </w:r>
      <w:r w:rsidRPr="004D379F">
        <w:rPr>
          <w:rFonts w:ascii="Palatino Linotype" w:hAnsi="Palatino Linotype" w:cs="Arial"/>
          <w:bCs/>
          <w:i/>
          <w:noProof/>
          <w:sz w:val="22"/>
        </w:rPr>
        <w:t>.</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bCs/>
          <w:i/>
          <w:noProof/>
          <w:sz w:val="22"/>
        </w:rPr>
      </w:pPr>
      <w:r w:rsidRPr="004D379F">
        <w:rPr>
          <w:rFonts w:ascii="Palatino Linotype" w:hAnsi="Palatino Linotype" w:cs="Arial"/>
          <w:i/>
          <w:sz w:val="22"/>
          <w:szCs w:val="22"/>
          <w:lang w:eastAsia="es-MX"/>
        </w:rPr>
        <w:t>Tratándose</w:t>
      </w:r>
      <w:r w:rsidRPr="004D379F">
        <w:rPr>
          <w:rFonts w:ascii="Palatino Linotype" w:hAnsi="Palatino Linotype" w:cs="Arial"/>
          <w:bCs/>
          <w:i/>
          <w:noProof/>
          <w:sz w:val="22"/>
        </w:rPr>
        <w:t xml:space="preserve"> de información clasificada como confidencial respecto de la cual se haya </w:t>
      </w:r>
      <w:r w:rsidRPr="004D379F">
        <w:rPr>
          <w:rFonts w:ascii="Palatino Linotype" w:hAnsi="Palatino Linotype" w:cs="Arial"/>
          <w:i/>
          <w:sz w:val="22"/>
          <w:lang w:eastAsia="es-MX"/>
        </w:rPr>
        <w:t>determinado</w:t>
      </w:r>
      <w:r w:rsidRPr="004D379F">
        <w:rPr>
          <w:rFonts w:ascii="Palatino Linotype" w:hAnsi="Palatino Linotype" w:cs="Arial"/>
          <w:bCs/>
          <w:i/>
          <w:noProof/>
          <w:sz w:val="22"/>
        </w:rPr>
        <w:t xml:space="preserve"> </w:t>
      </w:r>
      <w:r w:rsidRPr="004D379F">
        <w:rPr>
          <w:rFonts w:ascii="Palatino Linotype" w:hAnsi="Palatino Linotype" w:cs="Arial"/>
          <w:i/>
          <w:sz w:val="22"/>
          <w:szCs w:val="22"/>
          <w:lang w:eastAsia="es-MX"/>
        </w:rPr>
        <w:t>su</w:t>
      </w:r>
      <w:r w:rsidRPr="004D379F">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Cs/>
          <w:i/>
          <w:noProof/>
          <w:sz w:val="22"/>
        </w:rPr>
        <w:t>Los documentos contenidos</w:t>
      </w:r>
      <w:r w:rsidRPr="004D379F">
        <w:rPr>
          <w:rFonts w:ascii="Palatino Linotype" w:hAnsi="Palatino Linotype" w:cs="Arial"/>
          <w:i/>
          <w:sz w:val="22"/>
          <w:szCs w:val="22"/>
          <w:lang w:eastAsia="es-MX"/>
        </w:rPr>
        <w:t xml:space="preserve"> en los archivos históricos y los identificados como históricos confidenciales no </w:t>
      </w:r>
      <w:r w:rsidRPr="004D379F">
        <w:rPr>
          <w:rFonts w:ascii="Palatino Linotype" w:hAnsi="Palatino Linotype" w:cs="Arial"/>
          <w:i/>
          <w:sz w:val="22"/>
          <w:lang w:eastAsia="es-MX"/>
        </w:rPr>
        <w:t>serán</w:t>
      </w:r>
      <w:r w:rsidRPr="004D379F">
        <w:rPr>
          <w:rFonts w:ascii="Palatino Linotype" w:hAnsi="Palatino Linotype" w:cs="Arial"/>
          <w:i/>
          <w:sz w:val="22"/>
          <w:szCs w:val="22"/>
          <w:lang w:eastAsia="es-MX"/>
        </w:rPr>
        <w:t xml:space="preserve"> susceptibles de clasificación como reservados.</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Noveno.</w:t>
      </w:r>
      <w:r w:rsidRPr="004D379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Décimo.</w:t>
      </w:r>
      <w:r w:rsidRPr="004D379F">
        <w:rPr>
          <w:rFonts w:ascii="Palatino Linotype" w:hAnsi="Palatino Linotype" w:cs="Arial"/>
          <w:i/>
          <w:sz w:val="22"/>
          <w:szCs w:val="22"/>
          <w:lang w:eastAsia="es-MX"/>
        </w:rPr>
        <w:t xml:space="preserve"> Los titulares de las áreas, deberán tener conocimiento y llevar un registro del personal que, por la </w:t>
      </w:r>
      <w:r w:rsidRPr="004D379F">
        <w:rPr>
          <w:rFonts w:ascii="Palatino Linotype" w:hAnsi="Palatino Linotype" w:cs="Arial"/>
          <w:i/>
          <w:sz w:val="22"/>
          <w:lang w:eastAsia="es-MX"/>
        </w:rPr>
        <w:t>naturaleza</w:t>
      </w:r>
      <w:r w:rsidRPr="004D379F">
        <w:rPr>
          <w:rFonts w:ascii="Palatino Linotype" w:hAnsi="Palatino Linotype" w:cs="Arial"/>
          <w:i/>
          <w:sz w:val="22"/>
          <w:szCs w:val="22"/>
          <w:lang w:eastAsia="es-MX"/>
        </w:rPr>
        <w:t xml:space="preserve"> de sus atribuciones, tenga acceso a los </w:t>
      </w:r>
      <w:r w:rsidRPr="004D379F">
        <w:rPr>
          <w:rFonts w:ascii="Palatino Linotype" w:hAnsi="Palatino Linotype" w:cs="Arial"/>
          <w:i/>
          <w:sz w:val="22"/>
        </w:rPr>
        <w:t>documentos</w:t>
      </w:r>
      <w:r w:rsidRPr="004D379F">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4D379F">
        <w:rPr>
          <w:rFonts w:ascii="Palatino Linotype" w:hAnsi="Palatino Linotype" w:cs="Arial"/>
          <w:i/>
          <w:sz w:val="22"/>
        </w:rPr>
        <w:t>que</w:t>
      </w:r>
      <w:r w:rsidRPr="004D379F">
        <w:rPr>
          <w:rFonts w:ascii="Palatino Linotype" w:hAnsi="Palatino Linotype" w:cs="Arial"/>
          <w:i/>
          <w:sz w:val="22"/>
          <w:szCs w:val="22"/>
          <w:lang w:eastAsia="es-MX"/>
        </w:rPr>
        <w:t xml:space="preserve"> rija la actuación del sujeto obligado.</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Décimo primero.</w:t>
      </w:r>
      <w:r w:rsidRPr="004D379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w:t>
      </w:r>
    </w:p>
    <w:p w:rsidR="0004121D" w:rsidRPr="004D379F" w:rsidRDefault="0004121D" w:rsidP="0004121D">
      <w:pPr>
        <w:spacing w:before="240"/>
        <w:ind w:left="709" w:right="709"/>
        <w:jc w:val="center"/>
        <w:rPr>
          <w:rFonts w:ascii="Palatino Linotype" w:hAnsi="Palatino Linotype" w:cs="Arial"/>
          <w:b/>
          <w:i/>
          <w:sz w:val="22"/>
          <w:szCs w:val="22"/>
          <w:lang w:eastAsia="es-MX"/>
        </w:rPr>
      </w:pPr>
      <w:r w:rsidRPr="004D379F">
        <w:rPr>
          <w:rFonts w:ascii="Palatino Linotype" w:hAnsi="Palatino Linotype" w:cs="Arial"/>
          <w:b/>
          <w:i/>
          <w:sz w:val="22"/>
          <w:szCs w:val="22"/>
          <w:lang w:eastAsia="es-MX"/>
        </w:rPr>
        <w:t>CAPÍTULO VIII</w:t>
      </w:r>
    </w:p>
    <w:p w:rsidR="0004121D" w:rsidRPr="004D379F" w:rsidRDefault="0004121D" w:rsidP="0004121D">
      <w:pPr>
        <w:ind w:left="709" w:right="709"/>
        <w:jc w:val="center"/>
        <w:rPr>
          <w:rFonts w:ascii="Palatino Linotype" w:hAnsi="Palatino Linotype" w:cs="Arial"/>
          <w:b/>
          <w:i/>
          <w:sz w:val="22"/>
          <w:szCs w:val="22"/>
          <w:lang w:eastAsia="es-MX"/>
        </w:rPr>
      </w:pPr>
      <w:r w:rsidRPr="004D379F">
        <w:rPr>
          <w:rFonts w:ascii="Palatino Linotype" w:hAnsi="Palatino Linotype" w:cs="Arial"/>
          <w:b/>
          <w:i/>
          <w:sz w:val="22"/>
          <w:szCs w:val="22"/>
          <w:lang w:eastAsia="es-MX"/>
        </w:rPr>
        <w:t>DE LA LEYENDA DE CLASIFICACIÓN</w:t>
      </w:r>
    </w:p>
    <w:p w:rsidR="0004121D" w:rsidRPr="004D379F" w:rsidRDefault="0004121D" w:rsidP="0004121D">
      <w:pPr>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 xml:space="preserve">Quincuagésimo. </w:t>
      </w:r>
      <w:r w:rsidRPr="004D379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4D379F">
        <w:rPr>
          <w:rFonts w:ascii="Palatino Linotype" w:hAnsi="Palatino Linotype" w:cs="Arial"/>
          <w:i/>
          <w:sz w:val="22"/>
          <w:szCs w:val="22"/>
          <w:lang w:eastAsia="es-MX"/>
        </w:rPr>
        <w:t xml:space="preserve"> para señalar la clasificación de documentos o expedientes, sin perjuicio de que establezcan los propios.</w:t>
      </w:r>
    </w:p>
    <w:p w:rsidR="0004121D" w:rsidRPr="004D379F" w:rsidRDefault="0004121D" w:rsidP="0004121D">
      <w:pPr>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lastRenderedPageBreak/>
        <w:t>[…]</w:t>
      </w:r>
    </w:p>
    <w:p w:rsidR="0004121D" w:rsidRPr="004D379F" w:rsidRDefault="0004121D" w:rsidP="0004121D">
      <w:pPr>
        <w:spacing w:before="120" w:after="120"/>
        <w:ind w:left="709" w:right="709"/>
        <w:jc w:val="both"/>
        <w:rPr>
          <w:rFonts w:ascii="Palatino Linotype" w:hAnsi="Palatino Linotype" w:cs="Arial"/>
          <w:i/>
          <w:sz w:val="22"/>
          <w:szCs w:val="22"/>
          <w:lang w:eastAsia="es-MX"/>
        </w:rPr>
      </w:pPr>
      <w:r w:rsidRPr="004D379F">
        <w:rPr>
          <w:rFonts w:ascii="Palatino Linotype" w:hAnsi="Palatino Linotype" w:cs="Arial"/>
          <w:b/>
          <w:i/>
          <w:sz w:val="22"/>
          <w:szCs w:val="22"/>
          <w:lang w:eastAsia="es-MX"/>
        </w:rPr>
        <w:t xml:space="preserve">Quincuagésimo tercero. </w:t>
      </w:r>
      <w:r w:rsidRPr="004D379F">
        <w:rPr>
          <w:rFonts w:ascii="Palatino Linotype" w:hAnsi="Palatino Linotype" w:cs="Arial"/>
          <w:b/>
          <w:i/>
          <w:sz w:val="22"/>
          <w:szCs w:val="22"/>
          <w:u w:val="single"/>
          <w:lang w:eastAsia="es-MX"/>
        </w:rPr>
        <w:t>El formato para señalar la clasificación parcial de un documento</w:t>
      </w:r>
      <w:r w:rsidRPr="004D379F">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04121D" w:rsidRPr="004D379F" w:rsidTr="00DC3EBB">
        <w:tc>
          <w:tcPr>
            <w:tcW w:w="1129" w:type="dxa"/>
            <w:tcBorders>
              <w:top w:val="nil"/>
              <w:left w:val="nil"/>
              <w:bottom w:val="single" w:sz="4" w:space="0" w:color="auto"/>
              <w:right w:val="single" w:sz="4" w:space="0" w:color="auto"/>
            </w:tcBorders>
            <w:shd w:val="clear" w:color="auto" w:fill="auto"/>
          </w:tcPr>
          <w:p w:rsidR="0004121D" w:rsidRPr="004D379F" w:rsidRDefault="0004121D" w:rsidP="00DC3EBB">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04121D" w:rsidRPr="004D379F" w:rsidRDefault="0004121D" w:rsidP="00DC3EBB">
            <w:pPr>
              <w:jc w:val="center"/>
              <w:rPr>
                <w:rFonts w:ascii="Palatino Linotype" w:hAnsi="Palatino Linotype"/>
                <w:b/>
                <w:i/>
                <w:sz w:val="22"/>
                <w:szCs w:val="22"/>
              </w:rPr>
            </w:pPr>
            <w:r w:rsidRPr="004D379F">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04121D" w:rsidRPr="004D379F" w:rsidRDefault="0004121D" w:rsidP="00DC3EBB">
            <w:pPr>
              <w:jc w:val="center"/>
              <w:rPr>
                <w:rFonts w:ascii="Palatino Linotype" w:hAnsi="Palatino Linotype"/>
                <w:b/>
                <w:i/>
                <w:sz w:val="22"/>
                <w:szCs w:val="22"/>
              </w:rPr>
            </w:pPr>
            <w:r w:rsidRPr="004D379F">
              <w:rPr>
                <w:rFonts w:ascii="Palatino Linotype" w:hAnsi="Palatino Linotype"/>
                <w:b/>
                <w:i/>
                <w:sz w:val="22"/>
                <w:szCs w:val="22"/>
              </w:rPr>
              <w:t>Dónde:</w:t>
            </w:r>
          </w:p>
        </w:tc>
      </w:tr>
      <w:tr w:rsidR="0004121D" w:rsidRPr="004D379F" w:rsidTr="00DC3EBB">
        <w:tc>
          <w:tcPr>
            <w:tcW w:w="1129" w:type="dxa"/>
            <w:vMerge w:val="restart"/>
            <w:tcBorders>
              <w:top w:val="single" w:sz="4" w:space="0" w:color="auto"/>
            </w:tcBorders>
            <w:shd w:val="clear" w:color="auto" w:fill="auto"/>
            <w:vAlign w:val="center"/>
          </w:tcPr>
          <w:p w:rsidR="0004121D" w:rsidRPr="004D379F" w:rsidRDefault="0004121D" w:rsidP="00DC3EBB">
            <w:pPr>
              <w:jc w:val="center"/>
              <w:rPr>
                <w:rFonts w:ascii="Palatino Linotype" w:hAnsi="Palatino Linotype" w:cs="Arial"/>
                <w:b/>
                <w:i/>
                <w:sz w:val="22"/>
                <w:szCs w:val="22"/>
                <w:lang w:eastAsia="es-MX"/>
              </w:rPr>
            </w:pPr>
            <w:r w:rsidRPr="004D379F">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04121D" w:rsidRPr="004D379F" w:rsidRDefault="0004121D" w:rsidP="00DC3EBB">
            <w:pPr>
              <w:jc w:val="center"/>
              <w:rPr>
                <w:rFonts w:ascii="Palatino Linotype" w:hAnsi="Palatino Linotype" w:cs="Arial"/>
                <w:i/>
                <w:sz w:val="22"/>
                <w:szCs w:val="22"/>
                <w:lang w:eastAsia="es-MX"/>
              </w:rPr>
            </w:pPr>
            <w:r w:rsidRPr="004D379F">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04121D" w:rsidRPr="004D379F" w:rsidRDefault="0004121D" w:rsidP="00DC3EBB">
            <w:pPr>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Se anotará la fecha en la que el Comité de Transparencia confirmó la clasificación del documento, en su caso.</w:t>
            </w:r>
          </w:p>
        </w:tc>
      </w:tr>
      <w:tr w:rsidR="0004121D" w:rsidRPr="004D379F" w:rsidTr="00DC3EBB">
        <w:tc>
          <w:tcPr>
            <w:tcW w:w="1129" w:type="dxa"/>
            <w:vMerge/>
            <w:shd w:val="clear" w:color="auto" w:fill="auto"/>
          </w:tcPr>
          <w:p w:rsidR="0004121D" w:rsidRPr="004D379F" w:rsidRDefault="0004121D" w:rsidP="00DC3EBB">
            <w:pPr>
              <w:jc w:val="both"/>
              <w:rPr>
                <w:rFonts w:ascii="Palatino Linotype" w:hAnsi="Palatino Linotype" w:cs="Arial"/>
                <w:i/>
                <w:sz w:val="22"/>
                <w:szCs w:val="22"/>
                <w:lang w:eastAsia="es-MX"/>
              </w:rPr>
            </w:pPr>
          </w:p>
        </w:tc>
        <w:tc>
          <w:tcPr>
            <w:tcW w:w="1990" w:type="dxa"/>
            <w:shd w:val="clear" w:color="auto" w:fill="auto"/>
          </w:tcPr>
          <w:p w:rsidR="0004121D" w:rsidRPr="004D379F" w:rsidRDefault="0004121D" w:rsidP="00DC3EBB">
            <w:pPr>
              <w:jc w:val="center"/>
              <w:rPr>
                <w:rFonts w:ascii="Palatino Linotype" w:hAnsi="Palatino Linotype" w:cs="Arial"/>
                <w:i/>
                <w:sz w:val="22"/>
                <w:szCs w:val="22"/>
                <w:lang w:eastAsia="es-MX"/>
              </w:rPr>
            </w:pPr>
            <w:r w:rsidRPr="004D379F">
              <w:rPr>
                <w:rFonts w:ascii="Palatino Linotype" w:hAnsi="Palatino Linotype" w:cs="Arial"/>
                <w:i/>
                <w:sz w:val="22"/>
                <w:szCs w:val="22"/>
                <w:lang w:eastAsia="es-MX"/>
              </w:rPr>
              <w:t>Área</w:t>
            </w:r>
          </w:p>
        </w:tc>
        <w:tc>
          <w:tcPr>
            <w:tcW w:w="4677" w:type="dxa"/>
            <w:shd w:val="clear" w:color="auto" w:fill="auto"/>
          </w:tcPr>
          <w:p w:rsidR="0004121D" w:rsidRPr="004D379F" w:rsidRDefault="0004121D" w:rsidP="00DC3EBB">
            <w:pPr>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Se señalará el nombre del área del cual es titular quien clasifica.</w:t>
            </w:r>
          </w:p>
        </w:tc>
      </w:tr>
      <w:tr w:rsidR="0004121D" w:rsidRPr="004D379F" w:rsidTr="00DC3EBB">
        <w:tc>
          <w:tcPr>
            <w:tcW w:w="1129" w:type="dxa"/>
            <w:vMerge/>
            <w:shd w:val="clear" w:color="auto" w:fill="auto"/>
          </w:tcPr>
          <w:p w:rsidR="0004121D" w:rsidRPr="004D379F" w:rsidRDefault="0004121D" w:rsidP="00DC3EBB">
            <w:pPr>
              <w:jc w:val="both"/>
              <w:rPr>
                <w:rFonts w:ascii="Palatino Linotype" w:hAnsi="Palatino Linotype" w:cs="Arial"/>
                <w:i/>
                <w:sz w:val="22"/>
                <w:szCs w:val="22"/>
                <w:lang w:eastAsia="es-MX"/>
              </w:rPr>
            </w:pPr>
          </w:p>
        </w:tc>
        <w:tc>
          <w:tcPr>
            <w:tcW w:w="1990" w:type="dxa"/>
            <w:shd w:val="clear" w:color="auto" w:fill="auto"/>
          </w:tcPr>
          <w:p w:rsidR="0004121D" w:rsidRPr="004D379F" w:rsidRDefault="0004121D" w:rsidP="00DC3EBB">
            <w:pPr>
              <w:jc w:val="center"/>
              <w:rPr>
                <w:rFonts w:ascii="Palatino Linotype" w:hAnsi="Palatino Linotype" w:cs="Arial"/>
                <w:i/>
                <w:sz w:val="22"/>
                <w:szCs w:val="22"/>
                <w:lang w:eastAsia="es-MX"/>
              </w:rPr>
            </w:pPr>
            <w:r w:rsidRPr="004D379F">
              <w:rPr>
                <w:rFonts w:ascii="Palatino Linotype" w:hAnsi="Palatino Linotype" w:cs="Arial"/>
                <w:i/>
                <w:sz w:val="22"/>
                <w:szCs w:val="22"/>
                <w:lang w:eastAsia="es-MX"/>
              </w:rPr>
              <w:t>Información reservada</w:t>
            </w:r>
          </w:p>
        </w:tc>
        <w:tc>
          <w:tcPr>
            <w:tcW w:w="4677" w:type="dxa"/>
            <w:shd w:val="clear" w:color="auto" w:fill="auto"/>
          </w:tcPr>
          <w:p w:rsidR="0004121D" w:rsidRPr="004D379F" w:rsidRDefault="0004121D" w:rsidP="00DC3EBB">
            <w:pPr>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4D379F">
              <w:rPr>
                <w:rFonts w:ascii="Palatino Linotype" w:hAnsi="Palatino Linotype" w:cs="Arial"/>
                <w:i/>
                <w:sz w:val="22"/>
                <w:szCs w:val="22"/>
                <w:lang w:eastAsia="es-MX"/>
              </w:rPr>
              <w:t>anotarán</w:t>
            </w:r>
            <w:proofErr w:type="gramEnd"/>
            <w:r w:rsidRPr="004D379F">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04121D" w:rsidRPr="004D379F" w:rsidTr="00DC3EBB">
        <w:tc>
          <w:tcPr>
            <w:tcW w:w="1129" w:type="dxa"/>
            <w:vMerge/>
            <w:shd w:val="clear" w:color="auto" w:fill="auto"/>
          </w:tcPr>
          <w:p w:rsidR="0004121D" w:rsidRPr="004D379F" w:rsidRDefault="0004121D" w:rsidP="00DC3EBB">
            <w:pPr>
              <w:jc w:val="both"/>
              <w:rPr>
                <w:rFonts w:ascii="Palatino Linotype" w:hAnsi="Palatino Linotype" w:cs="Arial"/>
                <w:i/>
                <w:sz w:val="22"/>
                <w:szCs w:val="22"/>
                <w:lang w:eastAsia="es-MX"/>
              </w:rPr>
            </w:pPr>
          </w:p>
        </w:tc>
        <w:tc>
          <w:tcPr>
            <w:tcW w:w="1990" w:type="dxa"/>
            <w:shd w:val="clear" w:color="auto" w:fill="auto"/>
          </w:tcPr>
          <w:p w:rsidR="0004121D" w:rsidRPr="004D379F" w:rsidRDefault="0004121D" w:rsidP="00DC3EBB">
            <w:pPr>
              <w:jc w:val="center"/>
              <w:rPr>
                <w:rFonts w:ascii="Palatino Linotype" w:hAnsi="Palatino Linotype" w:cs="Arial"/>
                <w:i/>
                <w:sz w:val="22"/>
                <w:szCs w:val="22"/>
                <w:lang w:eastAsia="es-MX"/>
              </w:rPr>
            </w:pPr>
            <w:r w:rsidRPr="004D379F">
              <w:rPr>
                <w:rFonts w:ascii="Palatino Linotype" w:hAnsi="Palatino Linotype" w:cs="Arial"/>
                <w:i/>
                <w:sz w:val="22"/>
                <w:szCs w:val="22"/>
                <w:lang w:eastAsia="es-MX"/>
              </w:rPr>
              <w:t>Periodo de reserva</w:t>
            </w:r>
          </w:p>
        </w:tc>
        <w:tc>
          <w:tcPr>
            <w:tcW w:w="4677" w:type="dxa"/>
            <w:shd w:val="clear" w:color="auto" w:fill="auto"/>
          </w:tcPr>
          <w:p w:rsidR="0004121D" w:rsidRPr="004D379F" w:rsidRDefault="0004121D" w:rsidP="00DC3EBB">
            <w:pPr>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Se anotará el número de años o meses por los que se mantendrá el documento o las partes del mismo como reservado.</w:t>
            </w:r>
          </w:p>
        </w:tc>
      </w:tr>
      <w:tr w:rsidR="0004121D" w:rsidRPr="004D379F" w:rsidTr="00DC3EBB">
        <w:tc>
          <w:tcPr>
            <w:tcW w:w="1129" w:type="dxa"/>
            <w:vMerge/>
            <w:shd w:val="clear" w:color="auto" w:fill="auto"/>
          </w:tcPr>
          <w:p w:rsidR="0004121D" w:rsidRPr="004D379F" w:rsidRDefault="0004121D" w:rsidP="00DC3EBB">
            <w:pPr>
              <w:jc w:val="both"/>
              <w:rPr>
                <w:rFonts w:ascii="Palatino Linotype" w:hAnsi="Palatino Linotype" w:cs="Arial"/>
                <w:i/>
                <w:sz w:val="22"/>
                <w:szCs w:val="22"/>
                <w:lang w:eastAsia="es-MX"/>
              </w:rPr>
            </w:pPr>
          </w:p>
        </w:tc>
        <w:tc>
          <w:tcPr>
            <w:tcW w:w="1990" w:type="dxa"/>
            <w:shd w:val="clear" w:color="auto" w:fill="auto"/>
          </w:tcPr>
          <w:p w:rsidR="0004121D" w:rsidRPr="004D379F" w:rsidRDefault="0004121D" w:rsidP="00DC3EBB">
            <w:pPr>
              <w:jc w:val="center"/>
              <w:rPr>
                <w:rFonts w:ascii="Palatino Linotype" w:hAnsi="Palatino Linotype" w:cs="Arial"/>
                <w:i/>
                <w:sz w:val="22"/>
                <w:szCs w:val="22"/>
                <w:lang w:eastAsia="es-MX"/>
              </w:rPr>
            </w:pPr>
            <w:r w:rsidRPr="004D379F">
              <w:rPr>
                <w:rFonts w:ascii="Palatino Linotype" w:hAnsi="Palatino Linotype" w:cs="Arial"/>
                <w:i/>
                <w:sz w:val="22"/>
                <w:szCs w:val="22"/>
                <w:lang w:eastAsia="es-MX"/>
              </w:rPr>
              <w:t>Fundamento legal</w:t>
            </w:r>
          </w:p>
        </w:tc>
        <w:tc>
          <w:tcPr>
            <w:tcW w:w="4677" w:type="dxa"/>
            <w:shd w:val="clear" w:color="auto" w:fill="auto"/>
          </w:tcPr>
          <w:p w:rsidR="0004121D" w:rsidRPr="004D379F" w:rsidRDefault="0004121D" w:rsidP="00DC3EBB">
            <w:pPr>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04121D" w:rsidRPr="004D379F" w:rsidTr="00DC3EBB">
        <w:tc>
          <w:tcPr>
            <w:tcW w:w="1129" w:type="dxa"/>
            <w:vMerge/>
            <w:shd w:val="clear" w:color="auto" w:fill="auto"/>
          </w:tcPr>
          <w:p w:rsidR="0004121D" w:rsidRPr="004D379F" w:rsidRDefault="0004121D" w:rsidP="00DC3EBB">
            <w:pPr>
              <w:jc w:val="both"/>
              <w:rPr>
                <w:rFonts w:ascii="Palatino Linotype" w:hAnsi="Palatino Linotype" w:cs="Arial"/>
                <w:i/>
                <w:sz w:val="22"/>
                <w:szCs w:val="22"/>
                <w:lang w:eastAsia="es-MX"/>
              </w:rPr>
            </w:pPr>
          </w:p>
        </w:tc>
        <w:tc>
          <w:tcPr>
            <w:tcW w:w="1990" w:type="dxa"/>
            <w:shd w:val="clear" w:color="auto" w:fill="auto"/>
          </w:tcPr>
          <w:p w:rsidR="0004121D" w:rsidRPr="004D379F" w:rsidRDefault="0004121D" w:rsidP="00DC3EBB">
            <w:pPr>
              <w:jc w:val="center"/>
              <w:rPr>
                <w:rFonts w:ascii="Palatino Linotype" w:hAnsi="Palatino Linotype" w:cs="Arial"/>
                <w:i/>
                <w:sz w:val="22"/>
                <w:szCs w:val="22"/>
                <w:lang w:eastAsia="es-MX"/>
              </w:rPr>
            </w:pPr>
            <w:r w:rsidRPr="004D379F">
              <w:rPr>
                <w:rFonts w:ascii="Palatino Linotype" w:hAnsi="Palatino Linotype" w:cs="Arial"/>
                <w:i/>
                <w:sz w:val="22"/>
                <w:szCs w:val="22"/>
                <w:lang w:eastAsia="es-MX"/>
              </w:rPr>
              <w:t>Ampliación del periodo de reserva</w:t>
            </w:r>
          </w:p>
        </w:tc>
        <w:tc>
          <w:tcPr>
            <w:tcW w:w="4677" w:type="dxa"/>
            <w:shd w:val="clear" w:color="auto" w:fill="auto"/>
          </w:tcPr>
          <w:p w:rsidR="0004121D" w:rsidRPr="004D379F" w:rsidRDefault="0004121D" w:rsidP="00DC3EBB">
            <w:pPr>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04121D" w:rsidRPr="004D379F" w:rsidTr="00DC3EBB">
        <w:tc>
          <w:tcPr>
            <w:tcW w:w="1129" w:type="dxa"/>
            <w:vMerge/>
            <w:shd w:val="clear" w:color="auto" w:fill="auto"/>
          </w:tcPr>
          <w:p w:rsidR="0004121D" w:rsidRPr="004D379F" w:rsidRDefault="0004121D" w:rsidP="00DC3EBB">
            <w:pPr>
              <w:jc w:val="both"/>
              <w:rPr>
                <w:rFonts w:ascii="Palatino Linotype" w:hAnsi="Palatino Linotype" w:cs="Arial"/>
                <w:i/>
                <w:sz w:val="22"/>
                <w:szCs w:val="22"/>
                <w:lang w:eastAsia="es-MX"/>
              </w:rPr>
            </w:pPr>
          </w:p>
        </w:tc>
        <w:tc>
          <w:tcPr>
            <w:tcW w:w="1990" w:type="dxa"/>
            <w:shd w:val="clear" w:color="auto" w:fill="auto"/>
          </w:tcPr>
          <w:p w:rsidR="0004121D" w:rsidRPr="004D379F" w:rsidRDefault="0004121D" w:rsidP="00DC3EBB">
            <w:pPr>
              <w:jc w:val="center"/>
              <w:rPr>
                <w:rFonts w:ascii="Palatino Linotype" w:hAnsi="Palatino Linotype" w:cs="Arial"/>
                <w:i/>
                <w:sz w:val="22"/>
                <w:szCs w:val="22"/>
                <w:lang w:eastAsia="es-MX"/>
              </w:rPr>
            </w:pPr>
            <w:r w:rsidRPr="004D379F">
              <w:rPr>
                <w:rFonts w:ascii="Palatino Linotype" w:hAnsi="Palatino Linotype" w:cs="Arial"/>
                <w:i/>
                <w:sz w:val="22"/>
                <w:szCs w:val="22"/>
                <w:lang w:eastAsia="es-MX"/>
              </w:rPr>
              <w:t>Confidencial</w:t>
            </w:r>
          </w:p>
        </w:tc>
        <w:tc>
          <w:tcPr>
            <w:tcW w:w="4677" w:type="dxa"/>
            <w:shd w:val="clear" w:color="auto" w:fill="auto"/>
          </w:tcPr>
          <w:p w:rsidR="0004121D" w:rsidRPr="004D379F" w:rsidRDefault="0004121D" w:rsidP="00DC3EBB">
            <w:pPr>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4121D" w:rsidRPr="004D379F" w:rsidTr="00DC3EBB">
        <w:tc>
          <w:tcPr>
            <w:tcW w:w="1129" w:type="dxa"/>
            <w:vMerge/>
            <w:shd w:val="clear" w:color="auto" w:fill="auto"/>
          </w:tcPr>
          <w:p w:rsidR="0004121D" w:rsidRPr="004D379F" w:rsidRDefault="0004121D" w:rsidP="00DC3EBB">
            <w:pPr>
              <w:jc w:val="both"/>
              <w:rPr>
                <w:rFonts w:ascii="Palatino Linotype" w:hAnsi="Palatino Linotype" w:cs="Arial"/>
                <w:i/>
                <w:sz w:val="22"/>
                <w:szCs w:val="22"/>
                <w:lang w:eastAsia="es-MX"/>
              </w:rPr>
            </w:pPr>
          </w:p>
        </w:tc>
        <w:tc>
          <w:tcPr>
            <w:tcW w:w="1990" w:type="dxa"/>
            <w:shd w:val="clear" w:color="auto" w:fill="auto"/>
          </w:tcPr>
          <w:p w:rsidR="0004121D" w:rsidRPr="004D379F" w:rsidRDefault="0004121D" w:rsidP="00DC3EBB">
            <w:pPr>
              <w:jc w:val="center"/>
              <w:rPr>
                <w:rFonts w:ascii="Palatino Linotype" w:hAnsi="Palatino Linotype" w:cs="Arial"/>
                <w:i/>
                <w:sz w:val="22"/>
                <w:szCs w:val="22"/>
                <w:lang w:eastAsia="es-MX"/>
              </w:rPr>
            </w:pPr>
            <w:r w:rsidRPr="004D379F">
              <w:rPr>
                <w:rFonts w:ascii="Palatino Linotype" w:hAnsi="Palatino Linotype" w:cs="Arial"/>
                <w:i/>
                <w:sz w:val="22"/>
                <w:szCs w:val="22"/>
                <w:lang w:eastAsia="es-MX"/>
              </w:rPr>
              <w:t>Fundamento legal</w:t>
            </w:r>
          </w:p>
        </w:tc>
        <w:tc>
          <w:tcPr>
            <w:tcW w:w="4677" w:type="dxa"/>
            <w:shd w:val="clear" w:color="auto" w:fill="auto"/>
          </w:tcPr>
          <w:p w:rsidR="0004121D" w:rsidRPr="004D379F" w:rsidRDefault="0004121D" w:rsidP="00DC3EBB">
            <w:pPr>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04121D" w:rsidRPr="004D379F" w:rsidTr="00DC3EBB">
        <w:tc>
          <w:tcPr>
            <w:tcW w:w="1129" w:type="dxa"/>
            <w:vMerge/>
            <w:shd w:val="clear" w:color="auto" w:fill="auto"/>
          </w:tcPr>
          <w:p w:rsidR="0004121D" w:rsidRPr="004D379F" w:rsidRDefault="0004121D" w:rsidP="00DC3EBB">
            <w:pPr>
              <w:jc w:val="both"/>
              <w:rPr>
                <w:rFonts w:ascii="Palatino Linotype" w:hAnsi="Palatino Linotype" w:cs="Arial"/>
                <w:i/>
                <w:sz w:val="22"/>
                <w:szCs w:val="22"/>
                <w:lang w:eastAsia="es-MX"/>
              </w:rPr>
            </w:pPr>
          </w:p>
        </w:tc>
        <w:tc>
          <w:tcPr>
            <w:tcW w:w="1990" w:type="dxa"/>
            <w:shd w:val="clear" w:color="auto" w:fill="auto"/>
          </w:tcPr>
          <w:p w:rsidR="0004121D" w:rsidRPr="004D379F" w:rsidRDefault="0004121D" w:rsidP="00DC3EBB">
            <w:pPr>
              <w:jc w:val="center"/>
              <w:rPr>
                <w:rFonts w:ascii="Palatino Linotype" w:hAnsi="Palatino Linotype" w:cs="Arial"/>
                <w:i/>
                <w:sz w:val="22"/>
                <w:szCs w:val="22"/>
                <w:lang w:eastAsia="es-MX"/>
              </w:rPr>
            </w:pPr>
            <w:r w:rsidRPr="004D379F">
              <w:rPr>
                <w:rFonts w:ascii="Palatino Linotype" w:hAnsi="Palatino Linotype" w:cs="Arial"/>
                <w:i/>
                <w:sz w:val="22"/>
                <w:szCs w:val="22"/>
                <w:lang w:eastAsia="es-MX"/>
              </w:rPr>
              <w:t>Rúbrica del titular del área</w:t>
            </w:r>
          </w:p>
        </w:tc>
        <w:tc>
          <w:tcPr>
            <w:tcW w:w="4677" w:type="dxa"/>
            <w:shd w:val="clear" w:color="auto" w:fill="auto"/>
          </w:tcPr>
          <w:p w:rsidR="0004121D" w:rsidRPr="004D379F" w:rsidRDefault="0004121D" w:rsidP="00DC3EBB">
            <w:pPr>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Rúbrica autógrafa de quien clasifica.</w:t>
            </w:r>
          </w:p>
        </w:tc>
      </w:tr>
      <w:tr w:rsidR="0004121D" w:rsidRPr="004D379F" w:rsidTr="00DC3EBB">
        <w:tc>
          <w:tcPr>
            <w:tcW w:w="1129" w:type="dxa"/>
            <w:vMerge/>
            <w:shd w:val="clear" w:color="auto" w:fill="auto"/>
          </w:tcPr>
          <w:p w:rsidR="0004121D" w:rsidRPr="004D379F" w:rsidRDefault="0004121D" w:rsidP="00DC3EBB">
            <w:pPr>
              <w:jc w:val="both"/>
              <w:rPr>
                <w:rFonts w:ascii="Palatino Linotype" w:hAnsi="Palatino Linotype" w:cs="Arial"/>
                <w:i/>
                <w:sz w:val="22"/>
                <w:szCs w:val="22"/>
                <w:lang w:eastAsia="es-MX"/>
              </w:rPr>
            </w:pPr>
          </w:p>
        </w:tc>
        <w:tc>
          <w:tcPr>
            <w:tcW w:w="1990" w:type="dxa"/>
            <w:shd w:val="clear" w:color="auto" w:fill="auto"/>
          </w:tcPr>
          <w:p w:rsidR="0004121D" w:rsidRPr="004D379F" w:rsidRDefault="0004121D" w:rsidP="00DC3EBB">
            <w:pPr>
              <w:jc w:val="center"/>
              <w:rPr>
                <w:rFonts w:ascii="Palatino Linotype" w:hAnsi="Palatino Linotype" w:cs="Arial"/>
                <w:i/>
                <w:sz w:val="22"/>
                <w:szCs w:val="22"/>
                <w:lang w:eastAsia="es-MX"/>
              </w:rPr>
            </w:pPr>
            <w:r w:rsidRPr="004D379F">
              <w:rPr>
                <w:rFonts w:ascii="Palatino Linotype" w:hAnsi="Palatino Linotype" w:cs="Arial"/>
                <w:i/>
                <w:sz w:val="22"/>
                <w:szCs w:val="22"/>
                <w:lang w:eastAsia="es-MX"/>
              </w:rPr>
              <w:t>Fecha de desclasificación</w:t>
            </w:r>
          </w:p>
        </w:tc>
        <w:tc>
          <w:tcPr>
            <w:tcW w:w="4677" w:type="dxa"/>
            <w:shd w:val="clear" w:color="auto" w:fill="auto"/>
          </w:tcPr>
          <w:p w:rsidR="0004121D" w:rsidRPr="004D379F" w:rsidRDefault="0004121D" w:rsidP="00DC3EBB">
            <w:pPr>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Se anotará la fecha en que se desclasifica el documento.</w:t>
            </w:r>
          </w:p>
        </w:tc>
      </w:tr>
      <w:tr w:rsidR="0004121D" w:rsidRPr="004D379F" w:rsidTr="00DC3EBB">
        <w:tc>
          <w:tcPr>
            <w:tcW w:w="1129" w:type="dxa"/>
            <w:vMerge/>
            <w:shd w:val="clear" w:color="auto" w:fill="auto"/>
          </w:tcPr>
          <w:p w:rsidR="0004121D" w:rsidRPr="004D379F" w:rsidRDefault="0004121D" w:rsidP="00DC3EBB">
            <w:pPr>
              <w:jc w:val="both"/>
              <w:rPr>
                <w:rFonts w:ascii="Palatino Linotype" w:hAnsi="Palatino Linotype" w:cs="Arial"/>
                <w:i/>
                <w:sz w:val="22"/>
                <w:szCs w:val="22"/>
                <w:lang w:eastAsia="es-MX"/>
              </w:rPr>
            </w:pPr>
          </w:p>
        </w:tc>
        <w:tc>
          <w:tcPr>
            <w:tcW w:w="1990" w:type="dxa"/>
            <w:shd w:val="clear" w:color="auto" w:fill="auto"/>
          </w:tcPr>
          <w:p w:rsidR="0004121D" w:rsidRPr="004D379F" w:rsidRDefault="0004121D" w:rsidP="00DC3EBB">
            <w:pPr>
              <w:jc w:val="center"/>
              <w:rPr>
                <w:rFonts w:ascii="Palatino Linotype" w:hAnsi="Palatino Linotype" w:cs="Arial"/>
                <w:i/>
                <w:sz w:val="22"/>
                <w:szCs w:val="22"/>
                <w:lang w:eastAsia="es-MX"/>
              </w:rPr>
            </w:pPr>
            <w:r w:rsidRPr="004D379F">
              <w:rPr>
                <w:rFonts w:ascii="Palatino Linotype" w:hAnsi="Palatino Linotype" w:cs="Arial"/>
                <w:i/>
                <w:sz w:val="22"/>
                <w:szCs w:val="22"/>
                <w:lang w:eastAsia="es-MX"/>
              </w:rPr>
              <w:t>Rúbrica y cargo del servidor público</w:t>
            </w:r>
          </w:p>
        </w:tc>
        <w:tc>
          <w:tcPr>
            <w:tcW w:w="4677" w:type="dxa"/>
            <w:shd w:val="clear" w:color="auto" w:fill="auto"/>
            <w:vAlign w:val="center"/>
          </w:tcPr>
          <w:p w:rsidR="0004121D" w:rsidRPr="004D379F" w:rsidRDefault="0004121D" w:rsidP="00DC3EBB">
            <w:pPr>
              <w:rPr>
                <w:rFonts w:ascii="Palatino Linotype" w:hAnsi="Palatino Linotype" w:cs="Arial"/>
                <w:i/>
                <w:sz w:val="22"/>
                <w:szCs w:val="22"/>
                <w:lang w:eastAsia="es-MX"/>
              </w:rPr>
            </w:pPr>
            <w:r w:rsidRPr="004D379F">
              <w:rPr>
                <w:rFonts w:ascii="Palatino Linotype" w:hAnsi="Palatino Linotype" w:cs="Arial"/>
                <w:i/>
                <w:sz w:val="22"/>
                <w:szCs w:val="22"/>
                <w:lang w:eastAsia="es-MX"/>
              </w:rPr>
              <w:t>Rúbrica autógrafa de quien desclasifica.</w:t>
            </w:r>
          </w:p>
        </w:tc>
      </w:tr>
    </w:tbl>
    <w:p w:rsidR="0004121D" w:rsidRPr="004D379F" w:rsidRDefault="0004121D" w:rsidP="0004121D">
      <w:pPr>
        <w:spacing w:before="200" w:after="200"/>
        <w:ind w:left="709" w:right="709"/>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w:t>
      </w:r>
    </w:p>
    <w:p w:rsidR="0004121D" w:rsidRPr="004D379F" w:rsidRDefault="0004121D" w:rsidP="0004121D">
      <w:pPr>
        <w:spacing w:before="200" w:after="200"/>
        <w:ind w:left="709" w:right="709"/>
        <w:jc w:val="both"/>
        <w:rPr>
          <w:rFonts w:ascii="Palatino Linotype" w:hAnsi="Palatino Linotype" w:cs="Arial"/>
          <w:sz w:val="22"/>
          <w:szCs w:val="22"/>
          <w:lang w:eastAsia="es-MX"/>
        </w:rPr>
      </w:pPr>
      <w:r w:rsidRPr="004D379F">
        <w:rPr>
          <w:rFonts w:ascii="Palatino Linotype" w:hAnsi="Palatino Linotype" w:cs="Arial"/>
          <w:sz w:val="22"/>
          <w:szCs w:val="22"/>
          <w:lang w:eastAsia="es-MX"/>
        </w:rPr>
        <w:t>(Énfasis Añadido)</w:t>
      </w:r>
    </w:p>
    <w:p w:rsidR="0004121D" w:rsidRPr="004D379F" w:rsidRDefault="0004121D" w:rsidP="0004121D">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4D379F">
        <w:rPr>
          <w:rFonts w:ascii="Palatino Linotype" w:hAnsi="Palatino Linotype" w:cs="Arial"/>
        </w:rPr>
        <w:t>Por lo tanto,</w:t>
      </w:r>
      <w:r w:rsidRPr="004D379F">
        <w:rPr>
          <w:rFonts w:ascii="Palatino Linotype" w:hAnsi="Palatino Linotype"/>
        </w:rPr>
        <w:t xml:space="preserve"> es importante referir que </w:t>
      </w:r>
      <w:r w:rsidRPr="004D379F">
        <w:rPr>
          <w:rFonts w:ascii="Palatino Linotype" w:hAnsi="Palatino Linotype"/>
          <w:b/>
        </w:rPr>
        <w:t>EL SUJETO OBLIGADO</w:t>
      </w:r>
      <w:r w:rsidRPr="004D379F">
        <w:rPr>
          <w:rFonts w:ascii="Palatino Linotype" w:hAnsi="Palatino Linotype"/>
        </w:rPr>
        <w:t xml:space="preserve"> deberá seguir el procedimiento legal establecido para su </w:t>
      </w:r>
      <w:r w:rsidRPr="004D379F">
        <w:rPr>
          <w:rFonts w:ascii="Palatino Linotype" w:hAnsi="Palatino Linotype"/>
          <w:lang w:eastAsia="es-MX"/>
        </w:rPr>
        <w:t>clasificación</w:t>
      </w:r>
      <w:r w:rsidRPr="004D379F">
        <w:rPr>
          <w:rFonts w:ascii="Palatino Linotype" w:hAnsi="Palatino Linotype"/>
        </w:rPr>
        <w:t>, esto es, que su Comité de</w:t>
      </w:r>
      <w:r w:rsidRPr="004D379F">
        <w:rPr>
          <w:rFonts w:ascii="Palatino Linotype" w:hAnsi="Palatino Linotype" w:cs="Arial"/>
        </w:rPr>
        <w:t xml:space="preserve"> Transparencia emita </w:t>
      </w:r>
      <w:r w:rsidRPr="004D379F">
        <w:rPr>
          <w:rFonts w:ascii="Palatino Linotype" w:hAnsi="Palatino Linotype" w:cs="Arial"/>
          <w:lang w:val="es-ES_tradnl"/>
        </w:rPr>
        <w:t>un</w:t>
      </w:r>
      <w:r w:rsidRPr="004D379F">
        <w:rPr>
          <w:rFonts w:ascii="Palatino Linotype" w:hAnsi="Palatino Linotype" w:cs="Arial"/>
        </w:rPr>
        <w:t xml:space="preserve"> Acuerdo de Clasificación que cumpla con las formalidades previstas, antes citadas</w:t>
      </w:r>
      <w:r w:rsidRPr="004D379F">
        <w:rPr>
          <w:rFonts w:ascii="Palatino Linotype" w:hAnsi="Palatino Linotype" w:cs="Arial"/>
          <w:b/>
        </w:rPr>
        <w:t xml:space="preserve"> </w:t>
      </w:r>
      <w:r w:rsidRPr="004D379F">
        <w:rPr>
          <w:rFonts w:ascii="Palatino Linotype" w:hAnsi="Palatino Linotype" w:cs="Arial"/>
        </w:rPr>
        <w:t xml:space="preserve">que la sustente, en el </w:t>
      </w:r>
      <w:r w:rsidRPr="004D379F">
        <w:rPr>
          <w:rFonts w:ascii="Palatino Linotype" w:hAnsi="Palatino Linotype" w:cs="Arial"/>
          <w:lang w:eastAsia="es-MX"/>
        </w:rPr>
        <w:t>que</w:t>
      </w:r>
      <w:r w:rsidRPr="004D379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4121D" w:rsidRPr="004D379F" w:rsidRDefault="0004121D" w:rsidP="0004121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4D379F">
        <w:rPr>
          <w:rFonts w:ascii="Palatino Linotype" w:hAnsi="Palatino Linotype"/>
        </w:rPr>
        <w:t xml:space="preserve">Precisado lo anterior, entre los datos que de manera enunciativa más no limitativa, pudieran contenerse en </w:t>
      </w:r>
      <w:r w:rsidRPr="004D379F">
        <w:rPr>
          <w:rFonts w:ascii="Palatino Linotype" w:eastAsia="Arial Unicode MS" w:hAnsi="Palatino Linotype" w:cs="Arial"/>
        </w:rPr>
        <w:t xml:space="preserve">los recibos de nómina </w:t>
      </w:r>
      <w:r w:rsidRPr="004D379F">
        <w:rPr>
          <w:rFonts w:ascii="Palatino Linotype" w:hAnsi="Palatino Linotype"/>
        </w:rPr>
        <w:t xml:space="preserve">que se ordena entregar en versión pública, se encuentran </w:t>
      </w:r>
      <w:r w:rsidRPr="004D379F">
        <w:rPr>
          <w:rFonts w:ascii="Palatino Linotype" w:hAnsi="Palatino Linotype" w:cs="Arial"/>
        </w:rPr>
        <w:t xml:space="preserve">el </w:t>
      </w:r>
      <w:r w:rsidRPr="004D379F">
        <w:rPr>
          <w:rFonts w:ascii="Palatino Linotype" w:hAnsi="Palatino Linotype" w:cs="Arial"/>
          <w:b/>
        </w:rPr>
        <w:t>Registro Federal de Contribuyentes</w:t>
      </w:r>
      <w:r w:rsidRPr="004D379F">
        <w:rPr>
          <w:rFonts w:ascii="Palatino Linotype" w:hAnsi="Palatino Linotype" w:cs="Arial"/>
        </w:rPr>
        <w:t xml:space="preserve"> (RFC), la </w:t>
      </w:r>
      <w:r w:rsidRPr="004D379F">
        <w:rPr>
          <w:rFonts w:ascii="Palatino Linotype" w:hAnsi="Palatino Linotype" w:cs="Arial"/>
          <w:b/>
        </w:rPr>
        <w:t>Clave Única de Registro de Población</w:t>
      </w:r>
      <w:r w:rsidRPr="004D379F">
        <w:rPr>
          <w:rFonts w:ascii="Palatino Linotype" w:hAnsi="Palatino Linotype" w:cs="Arial"/>
        </w:rPr>
        <w:t xml:space="preserve"> (CURP), la </w:t>
      </w:r>
      <w:r w:rsidRPr="004D379F">
        <w:rPr>
          <w:rFonts w:ascii="Palatino Linotype" w:hAnsi="Palatino Linotype" w:cs="Arial"/>
          <w:b/>
        </w:rPr>
        <w:t>Clave de cualquier tipo de seguridad social</w:t>
      </w:r>
      <w:r w:rsidRPr="004D379F">
        <w:rPr>
          <w:rFonts w:ascii="Palatino Linotype" w:hAnsi="Palatino Linotype" w:cs="Arial"/>
        </w:rPr>
        <w:t xml:space="preserve"> (ISSEMYM), así como, los </w:t>
      </w:r>
      <w:r w:rsidRPr="004D379F">
        <w:rPr>
          <w:rFonts w:ascii="Palatino Linotype" w:hAnsi="Palatino Linotype" w:cs="Arial"/>
          <w:b/>
        </w:rPr>
        <w:t>préstamos o descuentos</w:t>
      </w:r>
      <w:r w:rsidRPr="004D379F">
        <w:rPr>
          <w:rFonts w:ascii="Palatino Linotype" w:hAnsi="Palatino Linotype" w:cs="Arial"/>
        </w:rPr>
        <w:t xml:space="preserve"> que se le hagan a la persona y que no tengan relación con los impuestos o la cuota por seguridad social, , así como aquellos que sólo le atañen a sus titulares como </w:t>
      </w:r>
      <w:r w:rsidRPr="004D379F">
        <w:rPr>
          <w:rFonts w:ascii="Palatino Linotype" w:eastAsia="Arial Unicode MS" w:hAnsi="Palatino Linotype" w:cs="Arial"/>
          <w:b/>
        </w:rPr>
        <w:t>números de cuenta</w:t>
      </w:r>
      <w:r w:rsidRPr="004D379F">
        <w:rPr>
          <w:rFonts w:ascii="Palatino Linotype" w:hAnsi="Palatino Linotype"/>
        </w:rPr>
        <w:t xml:space="preserve">, </w:t>
      </w:r>
      <w:r w:rsidRPr="004D379F">
        <w:rPr>
          <w:rFonts w:ascii="Palatino Linotype" w:hAnsi="Palatino Linotype" w:cs="Arial"/>
          <w:b/>
        </w:rPr>
        <w:t>Cadenas Originales del Sellos</w:t>
      </w:r>
      <w:r w:rsidRPr="004D379F">
        <w:rPr>
          <w:rFonts w:ascii="Palatino Linotype" w:hAnsi="Palatino Linotype" w:cs="Arial"/>
        </w:rPr>
        <w:t xml:space="preserve"> </w:t>
      </w:r>
      <w:r w:rsidRPr="004D379F">
        <w:rPr>
          <w:rFonts w:ascii="Palatino Linotype" w:hAnsi="Palatino Linotype" w:cs="Arial"/>
          <w:b/>
        </w:rPr>
        <w:t>Digitales</w:t>
      </w:r>
      <w:r w:rsidRPr="004D379F">
        <w:rPr>
          <w:rFonts w:ascii="Palatino Linotype" w:hAnsi="Palatino Linotype" w:cs="Arial"/>
        </w:rPr>
        <w:t xml:space="preserve"> y los </w:t>
      </w:r>
      <w:r w:rsidRPr="004D379F">
        <w:rPr>
          <w:rFonts w:ascii="Palatino Linotype" w:hAnsi="Palatino Linotype" w:cs="Arial"/>
          <w:b/>
        </w:rPr>
        <w:t>Códigos Bidimensionales</w:t>
      </w:r>
      <w:r w:rsidRPr="004D379F">
        <w:rPr>
          <w:rFonts w:ascii="Palatino Linotype" w:hAnsi="Palatino Linotype" w:cs="Arial"/>
        </w:rPr>
        <w:t xml:space="preserve">, también denominados </w:t>
      </w:r>
      <w:r w:rsidRPr="004D379F">
        <w:rPr>
          <w:rFonts w:ascii="Palatino Linotype" w:hAnsi="Palatino Linotype" w:cs="Arial"/>
          <w:b/>
        </w:rPr>
        <w:t>Códigos QR</w:t>
      </w:r>
      <w:r w:rsidRPr="004D379F">
        <w:rPr>
          <w:rFonts w:ascii="Palatino Linotype" w:hAnsi="Palatino Linotype"/>
        </w:rPr>
        <w:t xml:space="preserve">, </w:t>
      </w:r>
      <w:r w:rsidRPr="004D379F">
        <w:rPr>
          <w:rFonts w:ascii="Palatino Linotype" w:hAnsi="Palatino Linotype"/>
        </w:rPr>
        <w:lastRenderedPageBreak/>
        <w:t xml:space="preserve">los cuales son susceptibles de ser clasificados como información </w:t>
      </w:r>
      <w:r w:rsidRPr="004D379F">
        <w:rPr>
          <w:rFonts w:ascii="Palatino Linotype" w:hAnsi="Palatino Linotype" w:cs="Arial"/>
          <w:b/>
          <w:u w:val="single"/>
        </w:rPr>
        <w:t>confidencial</w:t>
      </w:r>
      <w:r w:rsidRPr="004D379F">
        <w:rPr>
          <w:rFonts w:ascii="Palatino Linotype" w:hAnsi="Palatino Linotype" w:cs="Arial"/>
        </w:rPr>
        <w:t>.</w:t>
      </w:r>
    </w:p>
    <w:p w:rsidR="0004121D" w:rsidRPr="004D379F" w:rsidRDefault="0004121D" w:rsidP="0004121D">
      <w:pPr>
        <w:pStyle w:val="Prrafodelista"/>
        <w:widowControl w:val="0"/>
        <w:autoSpaceDE w:val="0"/>
        <w:autoSpaceDN w:val="0"/>
        <w:adjustRightInd w:val="0"/>
        <w:spacing w:before="360" w:after="240" w:line="360" w:lineRule="auto"/>
        <w:ind w:left="0"/>
        <w:contextualSpacing w:val="0"/>
        <w:jc w:val="both"/>
        <w:rPr>
          <w:rFonts w:ascii="Palatino Linotype" w:hAnsi="Palatino Linotype"/>
        </w:rPr>
      </w:pPr>
      <w:r w:rsidRPr="004D379F">
        <w:rPr>
          <w:rFonts w:ascii="Palatino Linotype" w:hAnsi="Palatino Linotype" w:cs="Arial"/>
          <w:lang w:eastAsia="es-MX"/>
        </w:rPr>
        <w:t xml:space="preserve">Por cuanto hace al </w:t>
      </w:r>
      <w:r w:rsidRPr="004D379F">
        <w:rPr>
          <w:rFonts w:ascii="Palatino Linotype" w:hAnsi="Palatino Linotype" w:cs="Arial"/>
          <w:b/>
          <w:lang w:eastAsia="es-MX"/>
        </w:rPr>
        <w:t>Registro Federal de Contribuyentes</w:t>
      </w:r>
      <w:r w:rsidRPr="004D379F">
        <w:rPr>
          <w:rFonts w:ascii="Palatino Linotype" w:hAnsi="Palatino Linotype" w:cs="Arial"/>
          <w:lang w:eastAsia="es-MX"/>
        </w:rPr>
        <w:t xml:space="preserve"> </w:t>
      </w:r>
      <w:r w:rsidRPr="004D379F">
        <w:rPr>
          <w:rFonts w:ascii="Palatino Linotype" w:hAnsi="Palatino Linotype" w:cs="Arial"/>
          <w:b/>
          <w:lang w:eastAsia="es-MX"/>
        </w:rPr>
        <w:t>de las personas físicas</w:t>
      </w:r>
      <w:r w:rsidRPr="004D379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4D379F">
        <w:rPr>
          <w:rFonts w:ascii="Palatino Linotype" w:hAnsi="Palatino Linotype"/>
          <w:bCs/>
        </w:rPr>
        <w:t>del</w:t>
      </w:r>
      <w:r w:rsidRPr="004D379F">
        <w:rPr>
          <w:rFonts w:ascii="Palatino Linotype" w:hAnsi="Palatino Linotype" w:cs="Arial"/>
          <w:lang w:eastAsia="es-MX"/>
        </w:rPr>
        <w:t xml:space="preserve"> apellido paterno; seguida de la primera letra Vocal del primer </w:t>
      </w:r>
      <w:r w:rsidRPr="004D379F">
        <w:rPr>
          <w:rFonts w:ascii="Palatino Linotype" w:hAnsi="Palatino Linotype" w:cs="Arial"/>
        </w:rPr>
        <w:t>apellido</w:t>
      </w:r>
      <w:r w:rsidRPr="004D379F">
        <w:rPr>
          <w:rFonts w:ascii="Palatino Linotype" w:hAnsi="Palatino Linotype" w:cs="Arial"/>
          <w:lang w:eastAsia="es-MX"/>
        </w:rPr>
        <w:t>; seguida de la primera letra del segundo apellido y por último la primera letra del nombre, posterior la fecha de nacimiento año/mes/día</w:t>
      </w:r>
      <w:r w:rsidRPr="004D379F">
        <w:rPr>
          <w:rFonts w:ascii="Palatino Linotype" w:hAnsi="Palatino Linotype"/>
        </w:rPr>
        <w:t xml:space="preserve"> y finalmente la </w:t>
      </w:r>
      <w:proofErr w:type="spellStart"/>
      <w:r w:rsidRPr="004D379F">
        <w:rPr>
          <w:rFonts w:ascii="Palatino Linotype" w:hAnsi="Palatino Linotype"/>
        </w:rPr>
        <w:t>homoclave</w:t>
      </w:r>
      <w:proofErr w:type="spellEnd"/>
      <w:r w:rsidRPr="004D379F">
        <w:rPr>
          <w:rFonts w:ascii="Palatino Linotype" w:hAnsi="Palatino Linotype"/>
        </w:rPr>
        <w:t>; la cual, para su obtención es necesario acreditar personalidad, fecha de nacimiento entre otros con documentos oficiales.</w:t>
      </w:r>
    </w:p>
    <w:p w:rsidR="0004121D" w:rsidRPr="004D379F" w:rsidRDefault="0004121D" w:rsidP="0004121D">
      <w:pPr>
        <w:pStyle w:val="Prrafodelista"/>
        <w:widowControl w:val="0"/>
        <w:autoSpaceDE w:val="0"/>
        <w:autoSpaceDN w:val="0"/>
        <w:adjustRightInd w:val="0"/>
        <w:spacing w:before="360" w:after="240" w:line="360" w:lineRule="auto"/>
        <w:ind w:left="0"/>
        <w:contextualSpacing w:val="0"/>
        <w:jc w:val="both"/>
        <w:rPr>
          <w:rFonts w:ascii="Palatino Linotype" w:hAnsi="Palatino Linotype"/>
          <w:b/>
          <w:bCs/>
          <w:color w:val="000000"/>
        </w:rPr>
      </w:pPr>
      <w:r w:rsidRPr="004D379F">
        <w:rPr>
          <w:rFonts w:ascii="Palatino Linotype" w:hAnsi="Palatino Linotype" w:cs="Arial"/>
          <w:lang w:eastAsia="es-MX"/>
        </w:rPr>
        <w:t xml:space="preserve">Al respecto, </w:t>
      </w:r>
      <w:r w:rsidRPr="004D379F">
        <w:rPr>
          <w:rFonts w:ascii="Palatino Linotype" w:hAnsi="Palatino Linotype" w:cs="Arial"/>
          <w:color w:val="000000"/>
        </w:rPr>
        <w:t xml:space="preserve">es aplicable el Criterio 19/17 de la Segunda Época, emitido por </w:t>
      </w:r>
      <w:r w:rsidRPr="004D379F">
        <w:rPr>
          <w:rFonts w:ascii="Palatino Linotype" w:eastAsia="Arial Unicode MS" w:hAnsi="Palatino Linotype" w:cs="Arial"/>
          <w:color w:val="000000"/>
        </w:rPr>
        <w:t xml:space="preserve">el Instituto Nacional de </w:t>
      </w:r>
      <w:r w:rsidRPr="004D379F">
        <w:rPr>
          <w:rFonts w:ascii="Palatino Linotype" w:hAnsi="Palatino Linotype" w:cs="Arial"/>
        </w:rPr>
        <w:t>Transparencia</w:t>
      </w:r>
      <w:r w:rsidRPr="004D379F">
        <w:rPr>
          <w:rFonts w:ascii="Palatino Linotype" w:eastAsia="Arial Unicode MS" w:hAnsi="Palatino Linotype" w:cs="Arial"/>
          <w:color w:val="000000"/>
        </w:rPr>
        <w:t>, Acceso a la Información y Protección de Datos Personales,</w:t>
      </w:r>
      <w:r w:rsidRPr="004D379F">
        <w:rPr>
          <w:rFonts w:ascii="Palatino Linotype" w:hAnsi="Palatino Linotype"/>
          <w:bCs/>
          <w:color w:val="000000"/>
        </w:rPr>
        <w:t xml:space="preserve"> que dice:</w:t>
      </w:r>
      <w:r w:rsidRPr="004D379F">
        <w:rPr>
          <w:rFonts w:ascii="Palatino Linotype" w:hAnsi="Palatino Linotype"/>
          <w:b/>
          <w:bCs/>
          <w:color w:val="000000"/>
        </w:rPr>
        <w:t xml:space="preserve"> </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Cs/>
          <w:i/>
          <w:sz w:val="22"/>
          <w:lang w:eastAsia="en-US"/>
        </w:rPr>
      </w:pPr>
      <w:r w:rsidRPr="004D379F">
        <w:rPr>
          <w:rFonts w:ascii="Palatino Linotype" w:hAnsi="Palatino Linotype" w:cs="Arial"/>
          <w:bCs/>
          <w:i/>
          <w:sz w:val="22"/>
        </w:rPr>
        <w:t>“</w:t>
      </w:r>
      <w:r w:rsidRPr="004D379F">
        <w:rPr>
          <w:rFonts w:ascii="Palatino Linotype" w:hAnsi="Palatino Linotype" w:cs="Arial"/>
          <w:b/>
          <w:bCs/>
          <w:i/>
          <w:sz w:val="22"/>
        </w:rPr>
        <w:t xml:space="preserve">Registro Federal de Contribuyentes (RFC) de personas físicas. </w:t>
      </w:r>
      <w:r w:rsidRPr="004D379F">
        <w:rPr>
          <w:rFonts w:ascii="Palatino Linotype" w:hAnsi="Palatino Linotype" w:cs="Arial"/>
          <w:b/>
          <w:bCs/>
          <w:i/>
          <w:sz w:val="22"/>
          <w:u w:val="single"/>
        </w:rPr>
        <w:t>El RFC es una clave</w:t>
      </w:r>
      <w:r w:rsidRPr="004D379F">
        <w:rPr>
          <w:rFonts w:ascii="Palatino Linotype" w:hAnsi="Palatino Linotype" w:cs="Arial"/>
          <w:bCs/>
          <w:i/>
          <w:sz w:val="22"/>
        </w:rPr>
        <w:t xml:space="preserve"> de carácter fiscal, </w:t>
      </w:r>
      <w:proofErr w:type="gramStart"/>
      <w:r w:rsidRPr="004D379F">
        <w:rPr>
          <w:rFonts w:ascii="Palatino Linotype" w:hAnsi="Palatino Linotype" w:cs="Arial"/>
          <w:bCs/>
          <w:i/>
          <w:sz w:val="22"/>
        </w:rPr>
        <w:t>única</w:t>
      </w:r>
      <w:proofErr w:type="gramEnd"/>
      <w:r w:rsidRPr="004D379F">
        <w:rPr>
          <w:rFonts w:ascii="Palatino Linotype" w:hAnsi="Palatino Linotype" w:cs="Arial"/>
          <w:bCs/>
          <w:i/>
          <w:sz w:val="22"/>
        </w:rPr>
        <w:t xml:space="preserve"> e irrepetible, </w:t>
      </w:r>
      <w:r w:rsidRPr="004D379F">
        <w:rPr>
          <w:rFonts w:ascii="Palatino Linotype" w:hAnsi="Palatino Linotype" w:cs="Arial"/>
          <w:b/>
          <w:bCs/>
          <w:i/>
          <w:sz w:val="22"/>
          <w:u w:val="single"/>
        </w:rPr>
        <w:t>que permite identificar al titular, su edad y fecha de nacimiento</w:t>
      </w:r>
      <w:r w:rsidRPr="004D379F">
        <w:rPr>
          <w:rFonts w:ascii="Palatino Linotype" w:hAnsi="Palatino Linotype" w:cs="Arial"/>
          <w:bCs/>
          <w:i/>
          <w:sz w:val="22"/>
        </w:rPr>
        <w:t xml:space="preserve">, por lo que </w:t>
      </w:r>
      <w:r w:rsidRPr="004D379F">
        <w:rPr>
          <w:rFonts w:ascii="Palatino Linotype" w:hAnsi="Palatino Linotype" w:cs="Arial"/>
          <w:b/>
          <w:bCs/>
          <w:i/>
          <w:sz w:val="22"/>
          <w:u w:val="single"/>
        </w:rPr>
        <w:t>es un dato personal de carácter confidencial</w:t>
      </w:r>
      <w:r w:rsidRPr="004D379F">
        <w:rPr>
          <w:rFonts w:ascii="Palatino Linotype" w:hAnsi="Palatino Linotype" w:cs="Arial"/>
          <w:i/>
          <w:sz w:val="22"/>
        </w:rPr>
        <w:t>.</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Cs/>
          <w:i/>
          <w:sz w:val="22"/>
        </w:rPr>
      </w:pPr>
      <w:r w:rsidRPr="004D379F">
        <w:rPr>
          <w:rFonts w:ascii="Palatino Linotype" w:hAnsi="Palatino Linotype" w:cs="Arial"/>
          <w:bCs/>
          <w:i/>
          <w:sz w:val="22"/>
        </w:rPr>
        <w:t>Resoluciones:</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Cs/>
          <w:i/>
          <w:sz w:val="22"/>
        </w:rPr>
      </w:pPr>
      <w:r w:rsidRPr="004D379F">
        <w:rPr>
          <w:rFonts w:ascii="Palatino Linotype" w:hAnsi="Palatino Linotype" w:cs="Arial"/>
          <w:bCs/>
          <w:i/>
          <w:sz w:val="22"/>
        </w:rPr>
        <w:t>• RRA 0189/17. Morena. 08 de febrero de 2017. Por unanimidad. Comisionado Ponente Joel Salas Suárez.</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Cs/>
          <w:i/>
          <w:sz w:val="22"/>
        </w:rPr>
      </w:pPr>
      <w:r w:rsidRPr="004D379F">
        <w:rPr>
          <w:rFonts w:ascii="Palatino Linotype" w:hAnsi="Palatino Linotype" w:cs="Arial"/>
          <w:bCs/>
          <w:i/>
          <w:sz w:val="22"/>
        </w:rPr>
        <w:t xml:space="preserve">• RRA 0677/17. Universidad Nacional Autónoma de México. 08 de marzo de 2017. Por unanimidad. Comisionado Ponente </w:t>
      </w:r>
      <w:proofErr w:type="spellStart"/>
      <w:r w:rsidRPr="004D379F">
        <w:rPr>
          <w:rFonts w:ascii="Palatino Linotype" w:hAnsi="Palatino Linotype" w:cs="Arial"/>
          <w:bCs/>
          <w:i/>
          <w:sz w:val="22"/>
        </w:rPr>
        <w:t>Rosendoevgueni</w:t>
      </w:r>
      <w:proofErr w:type="spellEnd"/>
      <w:r w:rsidRPr="004D379F">
        <w:rPr>
          <w:rFonts w:ascii="Palatino Linotype" w:hAnsi="Palatino Linotype" w:cs="Arial"/>
          <w:bCs/>
          <w:i/>
          <w:sz w:val="22"/>
        </w:rPr>
        <w:t xml:space="preserve"> Monterrey </w:t>
      </w:r>
      <w:proofErr w:type="spellStart"/>
      <w:r w:rsidRPr="004D379F">
        <w:rPr>
          <w:rFonts w:ascii="Palatino Linotype" w:hAnsi="Palatino Linotype" w:cs="Arial"/>
          <w:bCs/>
          <w:i/>
          <w:sz w:val="22"/>
        </w:rPr>
        <w:t>Chepov</w:t>
      </w:r>
      <w:proofErr w:type="spellEnd"/>
      <w:r w:rsidRPr="004D379F">
        <w:rPr>
          <w:rFonts w:ascii="Palatino Linotype" w:hAnsi="Palatino Linotype" w:cs="Arial"/>
          <w:bCs/>
          <w:i/>
          <w:sz w:val="22"/>
        </w:rPr>
        <w:t xml:space="preserve">. </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i/>
          <w:sz w:val="22"/>
        </w:rPr>
      </w:pPr>
      <w:r w:rsidRPr="004D379F">
        <w:rPr>
          <w:rFonts w:ascii="Palatino Linotype" w:hAnsi="Palatino Linotype" w:cs="Arial"/>
          <w:bCs/>
          <w:i/>
          <w:sz w:val="22"/>
        </w:rPr>
        <w:t>• RRA 1564/17. Tribunal Electoral del Poder Judicial de la Federación. 26 de abril de 2017. Por unanimidad. Comisionado Ponente Oscar Mauricio Guerra Ford.</w:t>
      </w:r>
      <w:r w:rsidRPr="004D379F">
        <w:rPr>
          <w:rFonts w:ascii="Palatino Linotype" w:hAnsi="Palatino Linotype" w:cs="Arial"/>
          <w:i/>
          <w:sz w:val="22"/>
        </w:rPr>
        <w:t>”</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sz w:val="22"/>
        </w:rPr>
      </w:pPr>
      <w:r w:rsidRPr="004D379F">
        <w:rPr>
          <w:rFonts w:ascii="Palatino Linotype" w:hAnsi="Palatino Linotype" w:cs="Arial"/>
          <w:sz w:val="22"/>
        </w:rPr>
        <w:t>(Énfasis añadido)</w:t>
      </w:r>
    </w:p>
    <w:p w:rsidR="0004121D" w:rsidRPr="004D379F" w:rsidRDefault="0004121D" w:rsidP="0004121D">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4D379F">
        <w:rPr>
          <w:rFonts w:ascii="Palatino Linotype" w:hAnsi="Palatino Linotype" w:cs="Arial"/>
          <w:lang w:eastAsia="es-MX"/>
        </w:rPr>
        <w:t xml:space="preserve">De lo anterior, se desprende que el Registro Federal de Contribuyentes se vincula al nombre de su </w:t>
      </w:r>
      <w:r w:rsidRPr="004D379F">
        <w:rPr>
          <w:rFonts w:ascii="Palatino Linotype" w:hAnsi="Palatino Linotype"/>
          <w:bCs/>
        </w:rPr>
        <w:t>titular</w:t>
      </w:r>
      <w:r w:rsidRPr="004D379F">
        <w:rPr>
          <w:rFonts w:ascii="Palatino Linotype" w:hAnsi="Palatino Linotype" w:cs="Arial"/>
          <w:lang w:eastAsia="es-MX"/>
        </w:rPr>
        <w:t xml:space="preserve">, permitiendo identificar la edad de la persona y fecha de </w:t>
      </w:r>
      <w:r w:rsidRPr="004D379F">
        <w:rPr>
          <w:rFonts w:ascii="Palatino Linotype" w:hAnsi="Palatino Linotype" w:cs="Arial"/>
          <w:lang w:eastAsia="es-MX"/>
        </w:rPr>
        <w:lastRenderedPageBreak/>
        <w:t xml:space="preserve">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4D379F">
        <w:rPr>
          <w:rFonts w:ascii="Palatino Linotype" w:hAnsi="Palatino Linotype"/>
          <w:lang w:eastAsia="es-MX"/>
        </w:rPr>
        <w:t>Municipios</w:t>
      </w:r>
      <w:r w:rsidRPr="004D379F">
        <w:rPr>
          <w:rFonts w:ascii="Palatino Linotype" w:hAnsi="Palatino Linotype" w:cs="Arial"/>
          <w:lang w:eastAsia="es-MX"/>
        </w:rPr>
        <w:t xml:space="preserve"> y </w:t>
      </w:r>
      <w:r w:rsidRPr="004D379F">
        <w:rPr>
          <w:rFonts w:ascii="Palatino Linotype" w:hAnsi="Palatino Linotype" w:cs="Arial"/>
        </w:rPr>
        <w:t>4 fracción XI</w:t>
      </w:r>
      <w:r w:rsidRPr="004D379F">
        <w:rPr>
          <w:rFonts w:ascii="Palatino Linotype" w:hAnsi="Palatino Linotype" w:cs="Arial"/>
          <w:lang w:eastAsia="es-MX"/>
        </w:rPr>
        <w:t xml:space="preserve"> </w:t>
      </w:r>
      <w:r w:rsidRPr="004D379F">
        <w:rPr>
          <w:rFonts w:ascii="Palatino Linotype" w:hAnsi="Palatino Linotype" w:cs="Arial"/>
        </w:rPr>
        <w:t>de la Ley de Protección de Datos Personales en Posesión de Sujetos Obligados del Estado de México y Municipios.</w:t>
      </w:r>
    </w:p>
    <w:p w:rsidR="0004121D" w:rsidRPr="004D379F" w:rsidRDefault="0004121D" w:rsidP="0004121D">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lang w:eastAsia="es-MX"/>
        </w:rPr>
      </w:pPr>
      <w:r w:rsidRPr="004D379F">
        <w:rPr>
          <w:rFonts w:ascii="Palatino Linotype" w:hAnsi="Palatino Linotype" w:cs="Arial"/>
          <w:lang w:eastAsia="es-MX"/>
        </w:rPr>
        <w:t xml:space="preserve">Por cuanto hace a la </w:t>
      </w:r>
      <w:r w:rsidRPr="004D379F">
        <w:rPr>
          <w:rFonts w:ascii="Palatino Linotype" w:hAnsi="Palatino Linotype" w:cs="Arial"/>
          <w:b/>
        </w:rPr>
        <w:t xml:space="preserve">Clave Única de Registro de Población, </w:t>
      </w:r>
      <w:r w:rsidRPr="004D379F">
        <w:rPr>
          <w:rFonts w:ascii="Palatino Linotype" w:hAnsi="Palatino Linotype" w:cs="Arial"/>
          <w:lang w:eastAsia="es-MX"/>
        </w:rPr>
        <w:t xml:space="preserve">constituye un dato </w:t>
      </w:r>
      <w:r w:rsidRPr="004D379F">
        <w:rPr>
          <w:rFonts w:ascii="Palatino Linotype" w:hAnsi="Palatino Linotype" w:cs="Arial"/>
        </w:rPr>
        <w:t>personal</w:t>
      </w:r>
      <w:r w:rsidRPr="004D379F">
        <w:rPr>
          <w:rFonts w:ascii="Palatino Linotype" w:hAnsi="Palatino Linotype" w:cs="Arial"/>
          <w:lang w:eastAsia="es-MX"/>
        </w:rPr>
        <w:t xml:space="preserve">, ya que </w:t>
      </w:r>
      <w:r w:rsidRPr="004D379F">
        <w:rPr>
          <w:rFonts w:ascii="Palatino Linotype" w:hAnsi="Palatino Linotype"/>
          <w:lang w:eastAsia="es-MX"/>
        </w:rPr>
        <w:t>tiene</w:t>
      </w:r>
      <w:r w:rsidRPr="004D379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04121D" w:rsidRPr="004D379F" w:rsidRDefault="0004121D" w:rsidP="0004121D">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lang w:eastAsia="es-MX"/>
        </w:rPr>
      </w:pPr>
      <w:r w:rsidRPr="004D379F">
        <w:rPr>
          <w:rFonts w:ascii="Palatino Linotype" w:hAnsi="Palatino Linotype" w:cs="Arial"/>
          <w:lang w:eastAsia="es-MX"/>
        </w:rPr>
        <w:t xml:space="preserve">Lo anterior, </w:t>
      </w:r>
      <w:r w:rsidRPr="004D379F">
        <w:rPr>
          <w:rFonts w:ascii="Palatino Linotype" w:hAnsi="Palatino Linotype" w:cs="Arial"/>
        </w:rPr>
        <w:t>tiene</w:t>
      </w:r>
      <w:r w:rsidRPr="004D379F">
        <w:rPr>
          <w:rFonts w:ascii="Palatino Linotype" w:hAnsi="Palatino Linotype" w:cs="Arial"/>
          <w:lang w:eastAsia="es-MX"/>
        </w:rPr>
        <w:t xml:space="preserve"> sustento en los artículos 86 y 91 de la Ley General de Población, la cual señala lo siguiente:</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i/>
          <w:sz w:val="22"/>
          <w:lang w:eastAsia="es-MX"/>
        </w:rPr>
      </w:pPr>
      <w:r w:rsidRPr="004D379F">
        <w:rPr>
          <w:rFonts w:ascii="Palatino Linotype" w:hAnsi="Palatino Linotype" w:cs="Arial,Bold"/>
          <w:bCs/>
          <w:i/>
          <w:sz w:val="22"/>
          <w:lang w:eastAsia="es-MX"/>
        </w:rPr>
        <w:t>“</w:t>
      </w:r>
      <w:r w:rsidRPr="004D379F">
        <w:rPr>
          <w:rFonts w:ascii="Palatino Linotype" w:hAnsi="Palatino Linotype" w:cs="Arial,Bold"/>
          <w:b/>
          <w:bCs/>
          <w:i/>
          <w:sz w:val="22"/>
          <w:lang w:eastAsia="es-MX"/>
        </w:rPr>
        <w:t xml:space="preserve">Artículo 86. </w:t>
      </w:r>
      <w:r w:rsidRPr="004D379F">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4D379F">
        <w:rPr>
          <w:rFonts w:ascii="Palatino Linotype" w:hAnsi="Palatino Linotype" w:cs="Arial"/>
          <w:bCs/>
          <w:i/>
          <w:sz w:val="22"/>
        </w:rPr>
        <w:t>fehacientemente</w:t>
      </w:r>
      <w:r w:rsidRPr="004D379F">
        <w:rPr>
          <w:rFonts w:ascii="Palatino Linotype" w:hAnsi="Palatino Linotype" w:cs="Arial"/>
          <w:i/>
          <w:sz w:val="22"/>
          <w:lang w:eastAsia="es-MX"/>
        </w:rPr>
        <w:t xml:space="preserve"> su identidad.</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i/>
          <w:sz w:val="22"/>
          <w:lang w:eastAsia="es-MX"/>
        </w:rPr>
      </w:pPr>
      <w:r w:rsidRPr="004D379F">
        <w:rPr>
          <w:rFonts w:ascii="Palatino Linotype" w:hAnsi="Palatino Linotype" w:cs="Arial,Bold"/>
          <w:b/>
          <w:bCs/>
          <w:i/>
          <w:sz w:val="22"/>
          <w:lang w:eastAsia="es-MX"/>
        </w:rPr>
        <w:t xml:space="preserve">Artículo 91. </w:t>
      </w:r>
      <w:r w:rsidRPr="004D379F">
        <w:rPr>
          <w:rFonts w:ascii="Palatino Linotype" w:hAnsi="Palatino Linotype" w:cs="Arial"/>
          <w:i/>
          <w:sz w:val="22"/>
          <w:lang w:eastAsia="es-MX"/>
        </w:rPr>
        <w:t xml:space="preserve">Al incorporar a una persona en el Registro Nacional de Población, se le asignará una clave que se </w:t>
      </w:r>
      <w:r w:rsidRPr="004D379F">
        <w:rPr>
          <w:rFonts w:ascii="Palatino Linotype" w:hAnsi="Palatino Linotype" w:cs="Arial"/>
          <w:bCs/>
          <w:i/>
          <w:sz w:val="22"/>
        </w:rPr>
        <w:t>denominará</w:t>
      </w:r>
      <w:r w:rsidRPr="004D379F">
        <w:rPr>
          <w:rFonts w:ascii="Palatino Linotype" w:hAnsi="Palatino Linotype" w:cs="Arial"/>
          <w:i/>
          <w:sz w:val="22"/>
          <w:lang w:eastAsia="es-MX"/>
        </w:rPr>
        <w:t xml:space="preserve"> Clave Única de Registro de Población. Esta servirá para registrarla e identificarla en forma individual.”</w:t>
      </w:r>
    </w:p>
    <w:p w:rsidR="0004121D" w:rsidRPr="004D379F" w:rsidRDefault="0004121D" w:rsidP="0004121D">
      <w:pPr>
        <w:pStyle w:val="Prrafodelista"/>
        <w:widowControl w:val="0"/>
        <w:autoSpaceDE w:val="0"/>
        <w:autoSpaceDN w:val="0"/>
        <w:adjustRightInd w:val="0"/>
        <w:spacing w:before="240" w:after="240" w:line="360" w:lineRule="auto"/>
        <w:ind w:left="0"/>
        <w:contextualSpacing w:val="0"/>
        <w:jc w:val="both"/>
        <w:rPr>
          <w:rFonts w:ascii="Palatino Linotype" w:hAnsi="Palatino Linotype"/>
          <w:lang w:eastAsia="es-MX"/>
        </w:rPr>
      </w:pPr>
      <w:r w:rsidRPr="004D379F">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4D379F">
        <w:rPr>
          <w:rFonts w:ascii="Palatino Linotype" w:hAnsi="Palatino Linotype"/>
          <w:bCs/>
        </w:rPr>
        <w:t>identidad</w:t>
      </w:r>
      <w:r w:rsidRPr="004D379F">
        <w:rPr>
          <w:rFonts w:ascii="Palatino Linotype" w:hAnsi="Palatino Linotype"/>
          <w:lang w:eastAsia="es-MX"/>
        </w:rPr>
        <w:t xml:space="preserve"> (acta de nacimiento, carta de naturalización o documento </w:t>
      </w:r>
      <w:r w:rsidRPr="004D379F">
        <w:rPr>
          <w:rFonts w:ascii="Palatino Linotype" w:hAnsi="Palatino Linotype" w:cs="Arial"/>
          <w:lang w:eastAsia="es-MX"/>
        </w:rPr>
        <w:t>migratorio</w:t>
      </w:r>
      <w:r w:rsidRPr="004D379F">
        <w:rPr>
          <w:rFonts w:ascii="Palatino Linotype" w:hAnsi="Palatino Linotype"/>
          <w:lang w:eastAsia="es-MX"/>
        </w:rPr>
        <w:t xml:space="preserve">), la </w:t>
      </w:r>
      <w:r w:rsidRPr="004D379F">
        <w:rPr>
          <w:rFonts w:ascii="Palatino Linotype" w:hAnsi="Palatino Linotype" w:cs="Arial"/>
        </w:rPr>
        <w:t>cual</w:t>
      </w:r>
      <w:r w:rsidRPr="004D379F">
        <w:rPr>
          <w:rFonts w:ascii="Palatino Linotype" w:hAnsi="Palatino Linotype"/>
          <w:lang w:eastAsia="es-MX"/>
        </w:rPr>
        <w:t xml:space="preserve"> se integra de</w:t>
      </w:r>
      <w:r w:rsidRPr="004D379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w:t>
      </w:r>
      <w:r w:rsidRPr="004D379F">
        <w:rPr>
          <w:rFonts w:ascii="Palatino Linotype" w:hAnsi="Palatino Linotype" w:cs="Arial"/>
          <w:lang w:eastAsia="es-MX"/>
        </w:rPr>
        <w:lastRenderedPageBreak/>
        <w:t>año/mes/día</w:t>
      </w:r>
      <w:r w:rsidRPr="004D379F">
        <w:rPr>
          <w:rFonts w:ascii="Palatino Linotype" w:hAnsi="Palatino Linotype"/>
          <w:lang w:eastAsia="es-MX"/>
        </w:rPr>
        <w:t>; sexo; Entidad Federativa de nacimiento; consonantes internas del nombre y apellidos; un diferenciador de homonimia y siglo; así como un dígito verificador.</w:t>
      </w:r>
    </w:p>
    <w:p w:rsidR="0004121D" w:rsidRPr="004D379F" w:rsidRDefault="0004121D" w:rsidP="0004121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4D379F">
        <w:rPr>
          <w:rFonts w:ascii="Palatino Linotype" w:hAnsi="Palatino Linotype" w:cs="Arial"/>
          <w:lang w:eastAsia="es-MX"/>
        </w:rPr>
        <w:t xml:space="preserve">Al respecto, el </w:t>
      </w:r>
      <w:r w:rsidRPr="004D379F">
        <w:rPr>
          <w:rFonts w:ascii="Palatino Linotype" w:eastAsia="Arial Unicode MS" w:hAnsi="Palatino Linotype" w:cs="Arial"/>
        </w:rPr>
        <w:t>Instituto Nacional de Transparencia, Acceso a la Información y Protección de Datos Personales (INAI),</w:t>
      </w:r>
      <w:r w:rsidRPr="004D379F">
        <w:rPr>
          <w:rFonts w:ascii="Palatino Linotype" w:hAnsi="Palatino Linotype" w:cs="Arial"/>
          <w:lang w:eastAsia="es-MX"/>
        </w:rPr>
        <w:t xml:space="preserve"> a través del Criterio 18/17 de la Segunda Época, señala literalmente lo siguiente:</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i/>
          <w:sz w:val="22"/>
          <w:lang w:eastAsia="es-MX"/>
        </w:rPr>
      </w:pPr>
      <w:r w:rsidRPr="004D379F">
        <w:rPr>
          <w:rFonts w:ascii="Palatino Linotype" w:hAnsi="Palatino Linotype" w:cs="Arial"/>
          <w:i/>
          <w:sz w:val="22"/>
          <w:lang w:eastAsia="es-MX"/>
        </w:rPr>
        <w:t>“</w:t>
      </w:r>
      <w:r w:rsidRPr="004D379F">
        <w:rPr>
          <w:rFonts w:ascii="Palatino Linotype" w:hAnsi="Palatino Linotype" w:cs="Arial"/>
          <w:b/>
          <w:i/>
          <w:sz w:val="22"/>
          <w:lang w:eastAsia="es-MX"/>
        </w:rPr>
        <w:t>Clave Única de Registro de Población (CURP).</w:t>
      </w:r>
      <w:r w:rsidRPr="004D379F">
        <w:rPr>
          <w:rFonts w:ascii="Palatino Linotype" w:hAnsi="Palatino Linotype" w:cs="Arial"/>
          <w:i/>
          <w:sz w:val="22"/>
          <w:lang w:eastAsia="es-MX"/>
        </w:rPr>
        <w:t xml:space="preserve"> </w:t>
      </w:r>
      <w:r w:rsidRPr="004D379F">
        <w:rPr>
          <w:rFonts w:ascii="Palatino Linotype" w:hAnsi="Palatino Linotype" w:cs="Arial"/>
          <w:b/>
          <w:i/>
          <w:sz w:val="22"/>
          <w:u w:val="single"/>
          <w:lang w:eastAsia="es-MX"/>
        </w:rPr>
        <w:t>La Clave Única de Registro de Población se integra por datos personales que sólo conciernen al particular titular</w:t>
      </w:r>
      <w:r w:rsidRPr="004D379F">
        <w:rPr>
          <w:rFonts w:ascii="Palatino Linotype" w:hAnsi="Palatino Linotype" w:cs="Arial"/>
          <w:i/>
          <w:sz w:val="22"/>
          <w:lang w:eastAsia="es-MX"/>
        </w:rPr>
        <w:t xml:space="preserve"> de la misma, </w:t>
      </w:r>
      <w:r w:rsidRPr="004D379F">
        <w:rPr>
          <w:rFonts w:ascii="Palatino Linotype" w:hAnsi="Palatino Linotype" w:cs="Arial"/>
          <w:b/>
          <w:i/>
          <w:sz w:val="22"/>
          <w:u w:val="single"/>
          <w:lang w:eastAsia="es-MX"/>
        </w:rPr>
        <w:t>como lo son su nombre, apellidos, fecha de nacimiento, lugar de nacimiento y sexo</w:t>
      </w:r>
      <w:r w:rsidRPr="004D379F">
        <w:rPr>
          <w:rFonts w:ascii="Palatino Linotype" w:hAnsi="Palatino Linotype" w:cs="Arial"/>
          <w:i/>
          <w:sz w:val="22"/>
          <w:lang w:eastAsia="es-MX"/>
        </w:rPr>
        <w:t xml:space="preserve">. Dichos datos, constituyen información que distingue plenamente a una persona física del resto de los habitantes del país, </w:t>
      </w:r>
      <w:r w:rsidRPr="004D379F">
        <w:rPr>
          <w:rFonts w:ascii="Palatino Linotype" w:hAnsi="Palatino Linotype" w:cs="Arial"/>
          <w:b/>
          <w:i/>
          <w:sz w:val="22"/>
          <w:u w:val="single"/>
          <w:lang w:eastAsia="es-MX"/>
        </w:rPr>
        <w:t>por lo que la CURP está considerada como información confidencial</w:t>
      </w:r>
      <w:r w:rsidRPr="004D379F">
        <w:rPr>
          <w:rFonts w:ascii="Palatino Linotype" w:hAnsi="Palatino Linotype" w:cs="Arial"/>
          <w:i/>
          <w:sz w:val="22"/>
          <w:lang w:eastAsia="es-MX"/>
        </w:rPr>
        <w:t xml:space="preserve">. </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Cs/>
          <w:i/>
          <w:sz w:val="22"/>
          <w:lang w:eastAsia="es-MX"/>
        </w:rPr>
      </w:pPr>
      <w:r w:rsidRPr="004D379F">
        <w:rPr>
          <w:rFonts w:ascii="Palatino Linotype" w:hAnsi="Palatino Linotype" w:cs="Arial"/>
          <w:bCs/>
          <w:i/>
          <w:sz w:val="22"/>
          <w:lang w:eastAsia="es-MX"/>
        </w:rPr>
        <w:t>Resoluciones:</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Cs/>
          <w:i/>
          <w:sz w:val="22"/>
          <w:lang w:eastAsia="es-MX"/>
        </w:rPr>
      </w:pPr>
      <w:r w:rsidRPr="004D379F">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4D379F">
        <w:rPr>
          <w:rFonts w:ascii="Palatino Linotype" w:hAnsi="Palatino Linotype" w:cs="Arial"/>
          <w:bCs/>
          <w:i/>
          <w:sz w:val="22"/>
          <w:lang w:eastAsia="es-MX"/>
        </w:rPr>
        <w:t>Rosendoevgueni</w:t>
      </w:r>
      <w:proofErr w:type="spellEnd"/>
      <w:r w:rsidRPr="004D379F">
        <w:rPr>
          <w:rFonts w:ascii="Palatino Linotype" w:hAnsi="Palatino Linotype" w:cs="Arial"/>
          <w:bCs/>
          <w:i/>
          <w:sz w:val="22"/>
          <w:lang w:eastAsia="es-MX"/>
        </w:rPr>
        <w:t xml:space="preserve"> Monterrey </w:t>
      </w:r>
      <w:proofErr w:type="spellStart"/>
      <w:r w:rsidRPr="004D379F">
        <w:rPr>
          <w:rFonts w:ascii="Palatino Linotype" w:hAnsi="Palatino Linotype" w:cs="Arial"/>
          <w:bCs/>
          <w:i/>
          <w:sz w:val="22"/>
          <w:lang w:eastAsia="es-MX"/>
        </w:rPr>
        <w:t>Chepov</w:t>
      </w:r>
      <w:proofErr w:type="spellEnd"/>
      <w:r w:rsidRPr="004D379F">
        <w:rPr>
          <w:rFonts w:ascii="Palatino Linotype" w:hAnsi="Palatino Linotype" w:cs="Arial"/>
          <w:bCs/>
          <w:i/>
          <w:sz w:val="22"/>
          <w:lang w:eastAsia="es-MX"/>
        </w:rPr>
        <w:t>.</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Cs/>
          <w:i/>
          <w:sz w:val="22"/>
          <w:lang w:eastAsia="es-MX"/>
        </w:rPr>
      </w:pPr>
      <w:r w:rsidRPr="004D379F">
        <w:rPr>
          <w:rFonts w:ascii="Palatino Linotype" w:hAnsi="Palatino Linotype" w:cs="Arial"/>
          <w:bCs/>
          <w:i/>
          <w:sz w:val="22"/>
          <w:lang w:eastAsia="es-MX"/>
        </w:rPr>
        <w:t xml:space="preserve">• RRA 0937/17. Senado de la República. 15 de marzo de 2017. Por unanimidad. Comisionada </w:t>
      </w:r>
      <w:r w:rsidRPr="004D379F">
        <w:rPr>
          <w:rFonts w:ascii="Palatino Linotype" w:hAnsi="Palatino Linotype" w:cs="Arial"/>
          <w:i/>
          <w:sz w:val="22"/>
          <w:lang w:eastAsia="es-MX"/>
        </w:rPr>
        <w:t>Ponente</w:t>
      </w:r>
      <w:r w:rsidRPr="004D379F">
        <w:rPr>
          <w:rFonts w:ascii="Palatino Linotype" w:hAnsi="Palatino Linotype" w:cs="Arial"/>
          <w:bCs/>
          <w:i/>
          <w:sz w:val="22"/>
          <w:lang w:eastAsia="es-MX"/>
        </w:rPr>
        <w:t xml:space="preserve"> Ximena Puente de la Mora. </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i/>
          <w:sz w:val="22"/>
          <w:lang w:eastAsia="es-MX"/>
        </w:rPr>
      </w:pPr>
      <w:r w:rsidRPr="004D379F">
        <w:rPr>
          <w:rFonts w:ascii="Palatino Linotype" w:hAnsi="Palatino Linotype" w:cs="Arial"/>
          <w:bCs/>
          <w:i/>
          <w:sz w:val="22"/>
          <w:lang w:eastAsia="es-MX"/>
        </w:rPr>
        <w:t xml:space="preserve">• RRA 0478/17. Secretaría de Relaciones Exteriores. 26 de abril de 2017. Por unanimidad. </w:t>
      </w:r>
      <w:r w:rsidRPr="004D379F">
        <w:rPr>
          <w:rFonts w:ascii="Palatino Linotype" w:hAnsi="Palatino Linotype" w:cs="Arial"/>
          <w:i/>
          <w:sz w:val="22"/>
          <w:lang w:eastAsia="es-MX"/>
        </w:rPr>
        <w:t>Comisionada</w:t>
      </w:r>
      <w:r w:rsidRPr="004D379F">
        <w:rPr>
          <w:rFonts w:ascii="Palatino Linotype" w:hAnsi="Palatino Linotype" w:cs="Arial"/>
          <w:bCs/>
          <w:i/>
          <w:sz w:val="22"/>
          <w:lang w:eastAsia="es-MX"/>
        </w:rPr>
        <w:t xml:space="preserve"> Ponente Areli Cano Guadiana.</w:t>
      </w:r>
      <w:r w:rsidRPr="004D379F">
        <w:rPr>
          <w:rFonts w:ascii="Palatino Linotype" w:hAnsi="Palatino Linotype" w:cs="Arial"/>
          <w:i/>
          <w:sz w:val="22"/>
          <w:lang w:eastAsia="es-MX"/>
        </w:rPr>
        <w:t>”</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sz w:val="22"/>
        </w:rPr>
      </w:pPr>
      <w:r w:rsidRPr="004D379F">
        <w:rPr>
          <w:rFonts w:ascii="Palatino Linotype" w:hAnsi="Palatino Linotype" w:cs="Arial"/>
          <w:sz w:val="22"/>
        </w:rPr>
        <w:t>(Énfasis añadido)</w:t>
      </w:r>
    </w:p>
    <w:p w:rsidR="0004121D" w:rsidRPr="004D379F" w:rsidRDefault="0004121D" w:rsidP="0004121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4D379F">
        <w:rPr>
          <w:rFonts w:ascii="Palatino Linotype" w:hAnsi="Palatino Linotype" w:cs="Arial"/>
          <w:lang w:eastAsia="es-MX"/>
        </w:rPr>
        <w:t xml:space="preserve">De lo anterior, se desprende que la </w:t>
      </w:r>
      <w:r w:rsidRPr="004D379F">
        <w:rPr>
          <w:rFonts w:ascii="Palatino Linotype" w:hAnsi="Palatino Linotype"/>
          <w:lang w:eastAsia="es-MX"/>
        </w:rPr>
        <w:t xml:space="preserve">Clave Única de Registro de Población, </w:t>
      </w:r>
      <w:r w:rsidRPr="004D379F">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4D379F">
        <w:rPr>
          <w:rFonts w:ascii="Palatino Linotype" w:hAnsi="Palatino Linotype"/>
          <w:bCs/>
        </w:rPr>
        <w:t>personal</w:t>
      </w:r>
      <w:r w:rsidRPr="004D379F">
        <w:rPr>
          <w:rFonts w:ascii="Palatino Linotype" w:hAnsi="Palatino Linotype" w:cs="Arial"/>
          <w:lang w:eastAsia="es-MX"/>
        </w:rPr>
        <w:t xml:space="preserve"> que concierne a una persona física identificada e identificable en términos de los artículos 3</w:t>
      </w:r>
      <w:r w:rsidR="00700237" w:rsidRPr="004D379F">
        <w:rPr>
          <w:rFonts w:ascii="Palatino Linotype" w:hAnsi="Palatino Linotype" w:cs="Arial"/>
          <w:lang w:eastAsia="es-MX"/>
        </w:rPr>
        <w:t>,</w:t>
      </w:r>
      <w:r w:rsidRPr="004D379F">
        <w:rPr>
          <w:rFonts w:ascii="Palatino Linotype" w:hAnsi="Palatino Linotype" w:cs="Arial"/>
          <w:lang w:eastAsia="es-MX"/>
        </w:rPr>
        <w:t xml:space="preserve"> fracción IX de la Ley de Transparencia y Acceso a la Información Pública del Estado de México y Municipios y </w:t>
      </w:r>
      <w:r w:rsidRPr="004D379F">
        <w:rPr>
          <w:rFonts w:ascii="Palatino Linotype" w:hAnsi="Palatino Linotype" w:cs="Arial"/>
        </w:rPr>
        <w:t>4</w:t>
      </w:r>
      <w:r w:rsidR="00700237" w:rsidRPr="004D379F">
        <w:rPr>
          <w:rFonts w:ascii="Palatino Linotype" w:hAnsi="Palatino Linotype" w:cs="Arial"/>
        </w:rPr>
        <w:t>,</w:t>
      </w:r>
      <w:r w:rsidRPr="004D379F">
        <w:rPr>
          <w:rFonts w:ascii="Palatino Linotype" w:hAnsi="Palatino Linotype" w:cs="Arial"/>
        </w:rPr>
        <w:t xml:space="preserve"> fracción XI</w:t>
      </w:r>
      <w:r w:rsidRPr="004D379F">
        <w:rPr>
          <w:rFonts w:ascii="Palatino Linotype" w:hAnsi="Palatino Linotype" w:cs="Arial"/>
          <w:lang w:eastAsia="es-MX"/>
        </w:rPr>
        <w:t xml:space="preserve"> </w:t>
      </w:r>
      <w:r w:rsidRPr="004D379F">
        <w:rPr>
          <w:rFonts w:ascii="Palatino Linotype" w:hAnsi="Palatino Linotype" w:cs="Arial"/>
        </w:rPr>
        <w:t>de la Ley de Protección de Datos Personales en Posesión de Sujetos Obligados del Estado de México y Municipios</w:t>
      </w:r>
      <w:r w:rsidRPr="004D379F">
        <w:rPr>
          <w:rFonts w:ascii="Palatino Linotype" w:hAnsi="Palatino Linotype" w:cs="Arial"/>
          <w:lang w:eastAsia="es-MX"/>
        </w:rPr>
        <w:t>.</w:t>
      </w:r>
    </w:p>
    <w:p w:rsidR="0004121D" w:rsidRPr="004D379F" w:rsidRDefault="0004121D" w:rsidP="0004121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4D379F">
        <w:rPr>
          <w:rFonts w:ascii="Palatino Linotype" w:hAnsi="Palatino Linotype"/>
          <w:lang w:eastAsia="es-MX"/>
        </w:rPr>
        <w:lastRenderedPageBreak/>
        <w:t xml:space="preserve">Ahora bien, en el caso de los </w:t>
      </w:r>
      <w:r w:rsidRPr="004D379F">
        <w:rPr>
          <w:rFonts w:ascii="Palatino Linotype" w:hAnsi="Palatino Linotype" w:cs="Arial"/>
          <w:b/>
        </w:rPr>
        <w:t xml:space="preserve">números de cuenta bancaria y/o </w:t>
      </w:r>
      <w:proofErr w:type="spellStart"/>
      <w:r w:rsidRPr="004D379F">
        <w:rPr>
          <w:rFonts w:ascii="Palatino Linotype" w:hAnsi="Palatino Linotype" w:cs="Arial"/>
          <w:b/>
        </w:rPr>
        <w:t>CLABE’s</w:t>
      </w:r>
      <w:proofErr w:type="spellEnd"/>
      <w:r w:rsidRPr="004D379F">
        <w:rPr>
          <w:rFonts w:ascii="Palatino Linotype" w:hAnsi="Palatino Linotype" w:cs="Arial"/>
          <w:b/>
        </w:rPr>
        <w:t xml:space="preserve"> interbancarias</w:t>
      </w:r>
      <w:r w:rsidRPr="004D379F">
        <w:rPr>
          <w:rFonts w:ascii="Palatino Linotype" w:hAnsi="Palatino Linotype" w:cs="Arial"/>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w:t>
      </w:r>
      <w:r w:rsidRPr="004D379F">
        <w:rPr>
          <w:rFonts w:ascii="Palatino Linotype" w:hAnsi="Palatino Linotype" w:cs="Arial"/>
          <w:lang w:eastAsia="es-MX"/>
        </w:rPr>
        <w:t>titulares</w:t>
      </w:r>
      <w:r w:rsidRPr="004D379F">
        <w:rPr>
          <w:rFonts w:ascii="Palatino Linotype" w:hAnsi="Palatino Linotype" w:cs="Arial"/>
        </w:rPr>
        <w:t xml:space="preserve">, por tratarse de un conjunto de caracteres numéricos utilizados por los grupos financieros </w:t>
      </w:r>
      <w:r w:rsidRPr="004D379F">
        <w:rPr>
          <w:rFonts w:ascii="Palatino Linotype" w:hAnsi="Palatino Linotype" w:cs="Arial"/>
          <w:b/>
        </w:rPr>
        <w:t>para identificar las cuentas de sus clientes</w:t>
      </w:r>
      <w:r w:rsidRPr="004D379F">
        <w:rPr>
          <w:rFonts w:ascii="Palatino Linotype" w:hAnsi="Palatino Linotype" w:cs="Arial"/>
        </w:rPr>
        <w:t xml:space="preserve">, a través de los cuales se puede acceder a información relacionada con su patrimonio y realizar diversas transacciones, por tanto, se trata de información privada </w:t>
      </w:r>
      <w:r w:rsidRPr="004D379F">
        <w:rPr>
          <w:rFonts w:ascii="Palatino Linotype" w:hAnsi="Palatino Linotype" w:cs="Arial"/>
          <w:lang w:eastAsia="es-MX"/>
        </w:rPr>
        <w:t>en términos de los artículos 3</w:t>
      </w:r>
      <w:r w:rsidR="00700237" w:rsidRPr="004D379F">
        <w:rPr>
          <w:rFonts w:ascii="Palatino Linotype" w:hAnsi="Palatino Linotype" w:cs="Arial"/>
          <w:lang w:eastAsia="es-MX"/>
        </w:rPr>
        <w:t>,</w:t>
      </w:r>
      <w:r w:rsidRPr="004D379F">
        <w:rPr>
          <w:rFonts w:ascii="Palatino Linotype" w:hAnsi="Palatino Linotype" w:cs="Arial"/>
          <w:lang w:eastAsia="es-MX"/>
        </w:rPr>
        <w:t xml:space="preserve"> fracción XXIII y 143</w:t>
      </w:r>
      <w:r w:rsidR="00700237" w:rsidRPr="004D379F">
        <w:rPr>
          <w:rFonts w:ascii="Palatino Linotype" w:hAnsi="Palatino Linotype" w:cs="Arial"/>
          <w:lang w:eastAsia="es-MX"/>
        </w:rPr>
        <w:t>,</w:t>
      </w:r>
      <w:r w:rsidRPr="004D379F">
        <w:rPr>
          <w:rFonts w:ascii="Palatino Linotype" w:hAnsi="Palatino Linotype" w:cs="Arial"/>
          <w:lang w:eastAsia="es-MX"/>
        </w:rPr>
        <w:t xml:space="preserve"> fracción I de la Ley de Transparencia y Acceso a la Información Pública del Estado de México y Municipios, la cual debe ser protegida por los Sujetos obligados.</w:t>
      </w:r>
    </w:p>
    <w:p w:rsidR="0004121D" w:rsidRPr="004D379F" w:rsidRDefault="0004121D" w:rsidP="0004121D">
      <w:pPr>
        <w:pStyle w:val="Prrafodelista"/>
        <w:widowControl w:val="0"/>
        <w:autoSpaceDE w:val="0"/>
        <w:autoSpaceDN w:val="0"/>
        <w:adjustRightInd w:val="0"/>
        <w:spacing w:before="240" w:after="240" w:line="360" w:lineRule="auto"/>
        <w:ind w:left="0"/>
        <w:contextualSpacing w:val="0"/>
        <w:jc w:val="both"/>
        <w:rPr>
          <w:rFonts w:ascii="Palatino Linotype" w:hAnsi="Palatino Linotype"/>
          <w:b/>
          <w:bCs/>
          <w:color w:val="000000"/>
        </w:rPr>
      </w:pPr>
      <w:r w:rsidRPr="004D379F">
        <w:rPr>
          <w:rFonts w:ascii="Palatino Linotype" w:hAnsi="Palatino Linotype" w:cs="Arial"/>
        </w:rPr>
        <w:t xml:space="preserve">Al respecto, sirve de </w:t>
      </w:r>
      <w:r w:rsidRPr="004D379F">
        <w:rPr>
          <w:rFonts w:ascii="Palatino Linotype" w:hAnsi="Palatino Linotype" w:cs="Arial"/>
          <w:color w:val="000000"/>
        </w:rPr>
        <w:t>apoyo a lo anterior, los Criterios 10/17 y 11/17</w:t>
      </w:r>
      <w:r w:rsidRPr="004D379F">
        <w:rPr>
          <w:rFonts w:ascii="Palatino Linotype" w:hAnsi="Palatino Linotype" w:cs="Arial"/>
          <w:lang w:eastAsia="es-MX"/>
        </w:rPr>
        <w:t xml:space="preserve"> de la Segunda Época</w:t>
      </w:r>
      <w:r w:rsidRPr="004D379F">
        <w:rPr>
          <w:rFonts w:ascii="Palatino Linotype" w:hAnsi="Palatino Linotype" w:cs="Arial"/>
          <w:color w:val="000000"/>
        </w:rPr>
        <w:t xml:space="preserve">, emitidos por </w:t>
      </w:r>
      <w:r w:rsidRPr="004D379F">
        <w:rPr>
          <w:rFonts w:ascii="Palatino Linotype" w:eastAsia="Arial Unicode MS" w:hAnsi="Palatino Linotype" w:cs="Arial"/>
          <w:color w:val="000000"/>
        </w:rPr>
        <w:t xml:space="preserve">el Instituto Nacional de Transparencia, Acceso a la Información y Protección de Datos </w:t>
      </w:r>
      <w:r w:rsidRPr="004D379F">
        <w:rPr>
          <w:rFonts w:ascii="Palatino Linotype" w:hAnsi="Palatino Linotype" w:cs="Arial"/>
          <w:lang w:eastAsia="es-MX"/>
        </w:rPr>
        <w:t>Personales</w:t>
      </w:r>
      <w:r w:rsidRPr="004D379F">
        <w:rPr>
          <w:rFonts w:ascii="Palatino Linotype" w:eastAsia="Arial Unicode MS" w:hAnsi="Palatino Linotype" w:cs="Arial"/>
          <w:color w:val="000000"/>
        </w:rPr>
        <w:t>,</w:t>
      </w:r>
      <w:r w:rsidRPr="004D379F">
        <w:rPr>
          <w:rFonts w:ascii="Palatino Linotype" w:hAnsi="Palatino Linotype"/>
          <w:bCs/>
          <w:color w:val="000000"/>
        </w:rPr>
        <w:t xml:space="preserve"> los cuales </w:t>
      </w:r>
      <w:r w:rsidRPr="004D379F">
        <w:rPr>
          <w:rFonts w:ascii="Palatino Linotype" w:hAnsi="Palatino Linotype" w:cs="Arial"/>
          <w:lang w:eastAsia="es-MX"/>
        </w:rPr>
        <w:t>señalan literalmente lo siguiente:</w:t>
      </w:r>
      <w:r w:rsidRPr="004D379F">
        <w:rPr>
          <w:rFonts w:ascii="Palatino Linotype" w:hAnsi="Palatino Linotype"/>
          <w:b/>
          <w:bCs/>
          <w:color w:val="000000"/>
        </w:rPr>
        <w:t xml:space="preserve"> </w:t>
      </w:r>
    </w:p>
    <w:p w:rsidR="0004121D" w:rsidRPr="004D379F" w:rsidRDefault="0004121D" w:rsidP="0004121D">
      <w:pPr>
        <w:autoSpaceDE w:val="0"/>
        <w:autoSpaceDN w:val="0"/>
        <w:adjustRightInd w:val="0"/>
        <w:spacing w:after="120"/>
        <w:ind w:left="709" w:right="709"/>
        <w:jc w:val="center"/>
        <w:rPr>
          <w:rFonts w:ascii="Palatino Linotype" w:hAnsi="Palatino Linotype" w:cs="Arial"/>
          <w:b/>
          <w:i/>
          <w:sz w:val="22"/>
          <w:lang w:eastAsia="es-MX"/>
        </w:rPr>
      </w:pPr>
      <w:r w:rsidRPr="004D379F">
        <w:rPr>
          <w:rFonts w:ascii="Palatino Linotype" w:hAnsi="Palatino Linotype" w:cs="Arial"/>
          <w:b/>
          <w:i/>
          <w:color w:val="000000"/>
        </w:rPr>
        <w:t>Criterio 10/17</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i/>
          <w:color w:val="000000"/>
          <w:sz w:val="22"/>
          <w:szCs w:val="22"/>
        </w:rPr>
      </w:pPr>
      <w:r w:rsidRPr="004D379F">
        <w:rPr>
          <w:rFonts w:ascii="Palatino Linotype" w:hAnsi="Palatino Linotype" w:cs="Arial"/>
          <w:i/>
          <w:sz w:val="22"/>
          <w:lang w:eastAsia="es-MX"/>
        </w:rPr>
        <w:t>“</w:t>
      </w:r>
      <w:r w:rsidRPr="004D379F">
        <w:rPr>
          <w:rFonts w:ascii="Palatino Linotype" w:hAnsi="Palatino Linotype" w:cs="Arial"/>
          <w:b/>
          <w:i/>
          <w:color w:val="000000"/>
          <w:sz w:val="22"/>
          <w:szCs w:val="22"/>
        </w:rPr>
        <w:t>Cuentas bancarias y/o CLABE interbancaria de personas físicas y morales privadas.</w:t>
      </w:r>
      <w:r w:rsidRPr="004D379F">
        <w:rPr>
          <w:rFonts w:ascii="Palatino Linotype" w:hAnsi="Palatino Linotype" w:cs="Arial"/>
          <w:i/>
          <w:color w:val="000000"/>
          <w:sz w:val="22"/>
          <w:szCs w:val="22"/>
        </w:rPr>
        <w:t xml:space="preserve"> </w:t>
      </w:r>
      <w:r w:rsidRPr="004D379F">
        <w:rPr>
          <w:rFonts w:ascii="Palatino Linotype" w:hAnsi="Palatino Linotype" w:cs="Arial"/>
          <w:i/>
          <w:color w:val="000000"/>
          <w:sz w:val="22"/>
          <w:szCs w:val="22"/>
          <w:u w:val="single"/>
        </w:rPr>
        <w:t xml:space="preserve">El número de cuenta bancaria y/o CLABE interbancaria de particulares es información </w:t>
      </w:r>
      <w:r w:rsidRPr="004D379F">
        <w:rPr>
          <w:rFonts w:ascii="Palatino Linotype" w:hAnsi="Palatino Linotype" w:cs="Arial"/>
          <w:i/>
          <w:sz w:val="22"/>
          <w:u w:val="single"/>
          <w:lang w:eastAsia="es-MX"/>
        </w:rPr>
        <w:t>confidencial</w:t>
      </w:r>
      <w:r w:rsidRPr="004D379F">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bCs/>
          <w:i/>
          <w:sz w:val="22"/>
          <w:lang w:eastAsia="es-MX"/>
        </w:rPr>
      </w:pPr>
      <w:r w:rsidRPr="004D379F">
        <w:rPr>
          <w:rFonts w:ascii="Palatino Linotype" w:hAnsi="Palatino Linotype" w:cs="Arial"/>
          <w:bCs/>
          <w:i/>
          <w:sz w:val="22"/>
          <w:lang w:eastAsia="es-MX"/>
        </w:rPr>
        <w:t>Resoluciones:</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bCs/>
          <w:i/>
          <w:sz w:val="22"/>
          <w:lang w:eastAsia="es-MX"/>
        </w:rPr>
      </w:pPr>
      <w:r w:rsidRPr="004D379F">
        <w:rPr>
          <w:rFonts w:ascii="Palatino Linotype" w:hAnsi="Palatino Linotype" w:cs="Arial"/>
          <w:bCs/>
          <w:i/>
          <w:sz w:val="22"/>
          <w:lang w:eastAsia="es-MX"/>
        </w:rPr>
        <w:t>• RRA 1276/16 Grupo Aeroportuario de la Ciudad de México. S.A. de C.V. 01 de noviembre de 2016. Por unanimidad. Comisionada Ponente Areli Cano Guadiana.</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bCs/>
          <w:i/>
          <w:sz w:val="22"/>
          <w:lang w:eastAsia="es-MX"/>
        </w:rPr>
      </w:pPr>
      <w:r w:rsidRPr="004D379F">
        <w:rPr>
          <w:rFonts w:ascii="Palatino Linotype" w:hAnsi="Palatino Linotype" w:cs="Arial"/>
          <w:bCs/>
          <w:i/>
          <w:sz w:val="22"/>
          <w:lang w:eastAsia="es-MX"/>
        </w:rPr>
        <w:lastRenderedPageBreak/>
        <w:t xml:space="preserve">• RRA 3527/16 Servicio de Administración Tributaria. 07 de diciembre de 2016. Por unanimidad. Comisionada Ponente Ximena Puente de la Mora. </w:t>
      </w:r>
    </w:p>
    <w:p w:rsidR="0004121D" w:rsidRPr="004D379F" w:rsidRDefault="0004121D" w:rsidP="0004121D">
      <w:pPr>
        <w:autoSpaceDE w:val="0"/>
        <w:autoSpaceDN w:val="0"/>
        <w:adjustRightInd w:val="0"/>
        <w:spacing w:before="120" w:after="120"/>
        <w:ind w:left="709" w:right="709"/>
        <w:jc w:val="both"/>
        <w:rPr>
          <w:rFonts w:ascii="Palatino Linotype" w:hAnsi="Palatino Linotype" w:cs="Arial"/>
          <w:bCs/>
          <w:i/>
          <w:sz w:val="22"/>
          <w:lang w:eastAsia="es-MX"/>
        </w:rPr>
      </w:pPr>
      <w:r w:rsidRPr="004D379F">
        <w:rPr>
          <w:rFonts w:ascii="Palatino Linotype" w:hAnsi="Palatino Linotype" w:cs="Arial"/>
          <w:bCs/>
          <w:i/>
          <w:sz w:val="22"/>
          <w:lang w:eastAsia="es-MX"/>
        </w:rPr>
        <w:t>• RRA 4404/16 Partido del Trabajo. 01 de febrero de 2017. Por unanimidad. Comisionado Ponente Francisco Acuña Llamas.”</w:t>
      </w:r>
    </w:p>
    <w:p w:rsidR="0004121D" w:rsidRPr="004D379F" w:rsidRDefault="0004121D" w:rsidP="0004121D">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lang w:eastAsia="es-MX"/>
        </w:rPr>
      </w:pPr>
      <w:r w:rsidRPr="004D379F">
        <w:rPr>
          <w:rFonts w:ascii="Palatino Linotype" w:hAnsi="Palatino Linotype" w:cs="Arial"/>
          <w:lang w:eastAsia="es-MX"/>
        </w:rPr>
        <w:t xml:space="preserve">Por cuanto hace a la </w:t>
      </w:r>
      <w:r w:rsidRPr="004D379F">
        <w:rPr>
          <w:rFonts w:ascii="Palatino Linotype" w:hAnsi="Palatino Linotype" w:cs="Arial"/>
          <w:b/>
        </w:rPr>
        <w:t>Clave de cualquier tipo de seguridad social</w:t>
      </w:r>
      <w:r w:rsidRPr="004D379F">
        <w:rPr>
          <w:rFonts w:ascii="Palatino Linotype" w:hAnsi="Palatino Linotype" w:cs="Arial"/>
        </w:rPr>
        <w:t xml:space="preserve"> (ISSEMYM, u otros), está integrado </w:t>
      </w:r>
      <w:r w:rsidRPr="004D379F">
        <w:rPr>
          <w:rFonts w:ascii="Palatino Linotype" w:hAnsi="Palatino Linotype" w:cs="Arial"/>
          <w:lang w:eastAsia="es-MX"/>
        </w:rPr>
        <w:t>por</w:t>
      </w:r>
      <w:r w:rsidRPr="004D379F">
        <w:rPr>
          <w:rFonts w:ascii="Palatino Linotype" w:hAnsi="Palatino Linotype" w:cs="Arial"/>
        </w:rPr>
        <w:t xml:space="preserve"> una </w:t>
      </w:r>
      <w:r w:rsidRPr="004D379F">
        <w:rPr>
          <w:rFonts w:ascii="Palatino Linotype" w:hAnsi="Palatino Linotype" w:cs="Arial"/>
          <w:bCs/>
          <w:lang w:eastAsia="es-MX"/>
        </w:rPr>
        <w:t xml:space="preserve">secuencia de números con los que se identifica a los trabajadores que </w:t>
      </w:r>
      <w:r w:rsidRPr="004D379F">
        <w:rPr>
          <w:rFonts w:ascii="Palatino Linotype" w:hAnsi="Palatino Linotype"/>
          <w:lang w:eastAsia="es-MX"/>
        </w:rPr>
        <w:t>cubren</w:t>
      </w:r>
      <w:r w:rsidRPr="004D379F">
        <w:rPr>
          <w:rFonts w:ascii="Palatino Linotype" w:hAnsi="Palatino Linotype" w:cs="Arial"/>
          <w:bCs/>
          <w:lang w:eastAsia="es-MX"/>
        </w:rPr>
        <w:t xml:space="preserve"> las cuotas respectivas, asimismo, lo identifica con la fuente de trabajo; por lo que al ser una clave de </w:t>
      </w:r>
      <w:r w:rsidRPr="004D379F">
        <w:rPr>
          <w:rFonts w:ascii="Palatino Linotype" w:hAnsi="Palatino Linotype" w:cs="Arial"/>
        </w:rPr>
        <w:t>identificación</w:t>
      </w:r>
      <w:r w:rsidRPr="004D379F">
        <w:rPr>
          <w:rFonts w:ascii="Palatino Linotype" w:hAnsi="Palatino Linotype" w:cs="Arial"/>
          <w:bCs/>
          <w:lang w:eastAsia="es-MX"/>
        </w:rPr>
        <w:t xml:space="preserve"> de los trabajadores, constituye información confidencial, </w:t>
      </w:r>
      <w:r w:rsidRPr="004D379F">
        <w:rPr>
          <w:rFonts w:ascii="Palatino Linotype" w:hAnsi="Palatino Linotype" w:cs="Arial"/>
          <w:lang w:eastAsia="es-MX"/>
        </w:rPr>
        <w:t>dato que únicamente le atañe al servidor público, por lo constituye un dato personal que concierne a una persona física identificada e identificable en términos de los artículos 3</w:t>
      </w:r>
      <w:r w:rsidR="00700237" w:rsidRPr="004D379F">
        <w:rPr>
          <w:rFonts w:ascii="Palatino Linotype" w:hAnsi="Palatino Linotype" w:cs="Arial"/>
          <w:lang w:eastAsia="es-MX"/>
        </w:rPr>
        <w:t>,</w:t>
      </w:r>
      <w:r w:rsidRPr="004D379F">
        <w:rPr>
          <w:rFonts w:ascii="Palatino Linotype" w:hAnsi="Palatino Linotype" w:cs="Arial"/>
          <w:lang w:eastAsia="es-MX"/>
        </w:rPr>
        <w:t xml:space="preserve"> fracción IX de la Ley de Transparencia y Acceso a la Información Pública del Estado de México y Municipios y </w:t>
      </w:r>
      <w:r w:rsidRPr="004D379F">
        <w:rPr>
          <w:rFonts w:ascii="Palatino Linotype" w:hAnsi="Palatino Linotype" w:cs="Arial"/>
        </w:rPr>
        <w:t>4</w:t>
      </w:r>
      <w:r w:rsidR="00700237" w:rsidRPr="004D379F">
        <w:rPr>
          <w:rFonts w:ascii="Palatino Linotype" w:hAnsi="Palatino Linotype" w:cs="Arial"/>
        </w:rPr>
        <w:t>,</w:t>
      </w:r>
      <w:r w:rsidRPr="004D379F">
        <w:rPr>
          <w:rFonts w:ascii="Palatino Linotype" w:hAnsi="Palatino Linotype" w:cs="Arial"/>
        </w:rPr>
        <w:t xml:space="preserve"> fracción XI</w:t>
      </w:r>
      <w:r w:rsidRPr="004D379F">
        <w:rPr>
          <w:rFonts w:ascii="Palatino Linotype" w:hAnsi="Palatino Linotype" w:cs="Arial"/>
          <w:lang w:eastAsia="es-MX"/>
        </w:rPr>
        <w:t xml:space="preserve"> </w:t>
      </w:r>
      <w:r w:rsidRPr="004D379F">
        <w:rPr>
          <w:rFonts w:ascii="Palatino Linotype" w:hAnsi="Palatino Linotype" w:cs="Arial"/>
        </w:rPr>
        <w:t>de la Ley de Protección de Datos Personales en Posesión de Sujetos Obligados del Estado de México y Municipios</w:t>
      </w:r>
      <w:r w:rsidRPr="004D379F">
        <w:rPr>
          <w:rFonts w:ascii="Palatino Linotype" w:hAnsi="Palatino Linotype" w:cs="Arial"/>
          <w:lang w:eastAsia="es-MX"/>
        </w:rPr>
        <w:t>.</w:t>
      </w:r>
    </w:p>
    <w:p w:rsidR="0004121D" w:rsidRPr="004D379F" w:rsidRDefault="0004121D" w:rsidP="0004121D">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4D379F">
        <w:rPr>
          <w:rFonts w:ascii="Palatino Linotype" w:hAnsi="Palatino Linotype" w:cs="Arial"/>
        </w:rPr>
        <w:t xml:space="preserve">Por lo </w:t>
      </w:r>
      <w:r w:rsidRPr="004D379F">
        <w:rPr>
          <w:rFonts w:ascii="Palatino Linotype" w:hAnsi="Palatino Linotype" w:cs="Arial"/>
          <w:lang w:eastAsia="es-MX"/>
        </w:rPr>
        <w:t>que</w:t>
      </w:r>
      <w:r w:rsidRPr="004D379F">
        <w:rPr>
          <w:rFonts w:ascii="Palatino Linotype" w:hAnsi="Palatino Linotype" w:cs="Arial"/>
        </w:rPr>
        <w:t xml:space="preserve"> hace a los </w:t>
      </w:r>
      <w:r w:rsidRPr="004D379F">
        <w:rPr>
          <w:rFonts w:ascii="Palatino Linotype" w:hAnsi="Palatino Linotype" w:cs="Arial"/>
          <w:b/>
        </w:rPr>
        <w:t>Códigos Bidimensionales</w:t>
      </w:r>
      <w:r w:rsidRPr="004D379F">
        <w:rPr>
          <w:rFonts w:ascii="Palatino Linotype" w:hAnsi="Palatino Linotype" w:cs="Arial"/>
        </w:rPr>
        <w:t xml:space="preserve"> también denominados </w:t>
      </w:r>
      <w:r w:rsidRPr="004D379F">
        <w:rPr>
          <w:rFonts w:ascii="Palatino Linotype" w:hAnsi="Palatino Linotype" w:cs="Arial"/>
          <w:b/>
        </w:rPr>
        <w:t xml:space="preserve">Códigos QR o Códigos de Respuesta Rápida </w:t>
      </w:r>
      <w:r w:rsidRPr="004D379F">
        <w:rPr>
          <w:rFonts w:ascii="Palatino Linotype" w:hAnsi="Palatino Linotype" w:cs="Arial"/>
        </w:rPr>
        <w:t xml:space="preserve">(por las siglas en inglés, Quick Response </w:t>
      </w:r>
      <w:proofErr w:type="spellStart"/>
      <w:r w:rsidRPr="004D379F">
        <w:rPr>
          <w:rFonts w:ascii="Palatino Linotype" w:hAnsi="Palatino Linotype" w:cs="Arial"/>
        </w:rPr>
        <w:t>Code</w:t>
      </w:r>
      <w:proofErr w:type="spellEnd"/>
      <w:r w:rsidRPr="004D379F">
        <w:rPr>
          <w:rFonts w:ascii="Palatino Linotype" w:hAnsi="Palatino Linotype" w:cs="Arial"/>
        </w:rPr>
        <w:t xml:space="preserve">), se trata </w:t>
      </w:r>
      <w:r w:rsidRPr="004D379F">
        <w:rPr>
          <w:rFonts w:ascii="Palatino Linotype" w:hAnsi="Palatino Linotype" w:cs="Arial"/>
          <w:lang w:val="es-ES_tradnl"/>
        </w:rPr>
        <w:t>de</w:t>
      </w:r>
      <w:r w:rsidRPr="004D379F">
        <w:rPr>
          <w:rFonts w:ascii="Palatino Linotype" w:hAnsi="Palatino Linotype" w:cs="Arial"/>
        </w:rPr>
        <w:t xml:space="preserve"> barras en dos dimensiones que al igual a los códigos de barras o códigos </w:t>
      </w:r>
      <w:r w:rsidRPr="004D379F">
        <w:rPr>
          <w:rFonts w:ascii="Palatino Linotype" w:hAnsi="Palatino Linotype"/>
          <w:lang w:eastAsia="es-MX"/>
        </w:rPr>
        <w:t>unidimensionales</w:t>
      </w:r>
      <w:r w:rsidRPr="004D379F">
        <w:rPr>
          <w:rFonts w:ascii="Palatino Linotype" w:hAnsi="Palatino Linotype" w:cs="Arial"/>
        </w:rPr>
        <w:t xml:space="preserve">, son utilizados para almacenar diversos tipos datos de manera codificada, que a través de lectores de fácil acceso pueden ser obtenidos por cualquier persona. En ese sentido, entre la información que debe ser clasificada como información confidencial que se contiene en los </w:t>
      </w:r>
      <w:r w:rsidRPr="004D379F">
        <w:rPr>
          <w:rFonts w:ascii="Palatino Linotype" w:hAnsi="Palatino Linotype" w:cs="Arial"/>
          <w:b/>
        </w:rPr>
        <w:t>Códigos QR</w:t>
      </w:r>
      <w:r w:rsidRPr="004D379F">
        <w:rPr>
          <w:rFonts w:ascii="Palatino Linotype" w:hAnsi="Palatino Linotype" w:cs="Arial"/>
        </w:rPr>
        <w:t xml:space="preserve"> se encuentra el </w:t>
      </w:r>
      <w:r w:rsidRPr="004D379F">
        <w:rPr>
          <w:rFonts w:ascii="Palatino Linotype" w:hAnsi="Palatino Linotype" w:cs="Arial"/>
          <w:b/>
        </w:rPr>
        <w:t>Registro Federal de Contribuyentes</w:t>
      </w:r>
      <w:r w:rsidRPr="004D379F">
        <w:rPr>
          <w:rFonts w:ascii="Palatino Linotype" w:hAnsi="Palatino Linotype" w:cs="Arial"/>
        </w:rPr>
        <w:t xml:space="preserve"> (RFC) del receptor y los ocho últimos caracteres del </w:t>
      </w:r>
      <w:r w:rsidRPr="004D379F">
        <w:rPr>
          <w:rFonts w:ascii="Palatino Linotype" w:hAnsi="Palatino Linotype" w:cs="Arial"/>
          <w:b/>
        </w:rPr>
        <w:t>sello digital</w:t>
      </w:r>
      <w:r w:rsidRPr="004D379F">
        <w:rPr>
          <w:rFonts w:ascii="Palatino Linotype" w:hAnsi="Palatino Linotype" w:cs="Arial"/>
        </w:rPr>
        <w:t xml:space="preserve"> del emisor del comprobante, como se precisa en el rubro I.D del Anexo 20 de la Resolución Miscelánea Fiscal 2017, publicada el 18 de julio de 2017, vigente hasta en tanto no sea emitido el respectivo de la presente anualidad, de conformidad con su </w:t>
      </w:r>
      <w:r w:rsidRPr="004D379F">
        <w:rPr>
          <w:rFonts w:ascii="Palatino Linotype" w:hAnsi="Palatino Linotype" w:cs="Arial"/>
        </w:rPr>
        <w:lastRenderedPageBreak/>
        <w:t>Artículo Transitorio Tercero, preceptos que se insertan a continuación:</w:t>
      </w:r>
    </w:p>
    <w:p w:rsidR="0004121D" w:rsidRPr="004D379F" w:rsidRDefault="0004121D" w:rsidP="0004121D">
      <w:pPr>
        <w:spacing w:before="360" w:after="120"/>
        <w:ind w:left="709" w:right="709"/>
        <w:jc w:val="center"/>
        <w:rPr>
          <w:rFonts w:ascii="Palatino Linotype" w:hAnsi="Palatino Linotype" w:cs="Arial"/>
          <w:b/>
        </w:rPr>
      </w:pPr>
      <w:r w:rsidRPr="004D379F">
        <w:rPr>
          <w:rFonts w:ascii="Palatino Linotype" w:hAnsi="Palatino Linotype" w:cs="Arial"/>
          <w:b/>
          <w:bCs/>
          <w:i/>
          <w:noProof/>
          <w:sz w:val="22"/>
        </w:rPr>
        <w:t>Resolución Miscelánea Fiscal para 2018</w:t>
      </w:r>
    </w:p>
    <w:p w:rsidR="0004121D" w:rsidRPr="004D379F" w:rsidRDefault="0004121D" w:rsidP="0004121D">
      <w:pPr>
        <w:ind w:left="709" w:right="709"/>
        <w:jc w:val="both"/>
        <w:rPr>
          <w:rFonts w:ascii="Palatino Linotype" w:hAnsi="Palatino Linotype" w:cs="Arial"/>
          <w:bCs/>
          <w:i/>
          <w:noProof/>
          <w:sz w:val="22"/>
        </w:rPr>
      </w:pPr>
      <w:r w:rsidRPr="004D379F">
        <w:rPr>
          <w:rFonts w:ascii="Palatino Linotype" w:hAnsi="Palatino Linotype" w:cs="Arial"/>
          <w:bCs/>
          <w:i/>
          <w:noProof/>
          <w:sz w:val="22"/>
        </w:rPr>
        <w:t>“…</w:t>
      </w:r>
    </w:p>
    <w:p w:rsidR="0004121D" w:rsidRPr="004D379F" w:rsidRDefault="0004121D" w:rsidP="0004121D">
      <w:pPr>
        <w:ind w:left="709" w:right="709"/>
        <w:jc w:val="center"/>
        <w:rPr>
          <w:rFonts w:ascii="Palatino Linotype" w:hAnsi="Palatino Linotype" w:cs="Arial"/>
          <w:b/>
          <w:bCs/>
          <w:i/>
          <w:noProof/>
          <w:sz w:val="22"/>
        </w:rPr>
      </w:pPr>
      <w:r w:rsidRPr="004D379F">
        <w:rPr>
          <w:rFonts w:ascii="Palatino Linotype" w:hAnsi="Palatino Linotype" w:cs="Arial"/>
          <w:b/>
          <w:bCs/>
          <w:i/>
          <w:noProof/>
          <w:sz w:val="22"/>
        </w:rPr>
        <w:t>Transitorios</w:t>
      </w:r>
    </w:p>
    <w:p w:rsidR="0004121D" w:rsidRPr="004D379F" w:rsidRDefault="0004121D" w:rsidP="0004121D">
      <w:pPr>
        <w:ind w:left="709" w:right="709"/>
        <w:jc w:val="both"/>
        <w:rPr>
          <w:rFonts w:ascii="Palatino Linotype" w:hAnsi="Palatino Linotype" w:cs="Arial"/>
          <w:bCs/>
          <w:i/>
          <w:noProof/>
          <w:sz w:val="22"/>
        </w:rPr>
      </w:pPr>
      <w:r w:rsidRPr="004D379F">
        <w:rPr>
          <w:rFonts w:ascii="Palatino Linotype" w:hAnsi="Palatino Linotype" w:cs="Arial"/>
          <w:bCs/>
          <w:i/>
          <w:noProof/>
          <w:sz w:val="22"/>
        </w:rPr>
        <w:t>[…]</w:t>
      </w:r>
    </w:p>
    <w:p w:rsidR="0004121D" w:rsidRPr="004D379F" w:rsidRDefault="0004121D" w:rsidP="0004121D">
      <w:pPr>
        <w:spacing w:before="120" w:after="120"/>
        <w:ind w:left="709" w:right="709"/>
        <w:jc w:val="both"/>
        <w:rPr>
          <w:rFonts w:ascii="Palatino Linotype" w:hAnsi="Palatino Linotype" w:cs="Arial"/>
          <w:bCs/>
          <w:i/>
          <w:noProof/>
          <w:sz w:val="22"/>
        </w:rPr>
      </w:pPr>
      <w:r w:rsidRPr="004D379F">
        <w:rPr>
          <w:rFonts w:ascii="Palatino Linotype" w:hAnsi="Palatino Linotype" w:cs="Arial"/>
          <w:b/>
          <w:bCs/>
          <w:i/>
          <w:noProof/>
          <w:sz w:val="22"/>
        </w:rPr>
        <w:t>Tercero</w:t>
      </w:r>
      <w:r w:rsidRPr="004D379F">
        <w:rPr>
          <w:rFonts w:ascii="Palatino Linotype" w:hAnsi="Palatino Linotype" w:cs="Arial"/>
          <w:bCs/>
          <w:i/>
          <w:noProof/>
          <w:sz w:val="22"/>
        </w:rPr>
        <w:t xml:space="preserve">. </w:t>
      </w:r>
      <w:r w:rsidRPr="004D379F">
        <w:rPr>
          <w:rFonts w:ascii="Palatino Linotype" w:hAnsi="Palatino Linotype" w:cs="Arial"/>
          <w:b/>
          <w:bCs/>
          <w:i/>
          <w:noProof/>
          <w:sz w:val="22"/>
          <w:u w:val="single"/>
        </w:rPr>
        <w:t>Se prorrogan los anexos</w:t>
      </w:r>
      <w:r w:rsidRPr="004D379F">
        <w:rPr>
          <w:rFonts w:ascii="Palatino Linotype" w:hAnsi="Palatino Linotype" w:cs="Arial"/>
          <w:bCs/>
          <w:i/>
          <w:noProof/>
          <w:sz w:val="22"/>
        </w:rPr>
        <w:t xml:space="preserve"> 2, 4, 9, 10, 12, 13, </w:t>
      </w:r>
      <w:r w:rsidRPr="004D379F">
        <w:rPr>
          <w:rFonts w:ascii="Palatino Linotype" w:hAnsi="Palatino Linotype" w:cs="Arial"/>
          <w:b/>
          <w:bCs/>
          <w:i/>
          <w:noProof/>
          <w:sz w:val="22"/>
          <w:u w:val="single"/>
        </w:rPr>
        <w:t>20</w:t>
      </w:r>
      <w:r w:rsidRPr="004D379F">
        <w:rPr>
          <w:rFonts w:ascii="Palatino Linotype" w:hAnsi="Palatino Linotype" w:cs="Arial"/>
          <w:bCs/>
          <w:i/>
          <w:noProof/>
          <w:sz w:val="22"/>
        </w:rPr>
        <w:t xml:space="preserve">, 21, 22, 24, 26, 26-Bis, </w:t>
      </w:r>
      <w:r w:rsidRPr="004D379F">
        <w:rPr>
          <w:rFonts w:ascii="Palatino Linotype" w:hAnsi="Palatino Linotype" w:cs="Arial"/>
          <w:b/>
          <w:bCs/>
          <w:i/>
          <w:noProof/>
          <w:sz w:val="22"/>
          <w:u w:val="single"/>
        </w:rPr>
        <w:t>de la Resolución Miscelánea Fiscal vigente hasta antes de la entrada en vigor de la presente Resolución</w:t>
      </w:r>
      <w:r w:rsidRPr="004D379F">
        <w:rPr>
          <w:rFonts w:ascii="Palatino Linotype" w:hAnsi="Palatino Linotype" w:cs="Arial"/>
          <w:bCs/>
          <w:i/>
          <w:noProof/>
          <w:sz w:val="22"/>
        </w:rPr>
        <w:t>, hasta en tanto no sean publicados los correspondientes a esta Resolución.</w:t>
      </w:r>
    </w:p>
    <w:p w:rsidR="0004121D" w:rsidRPr="004D379F" w:rsidRDefault="0004121D" w:rsidP="0004121D">
      <w:pPr>
        <w:spacing w:before="12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Se modifican los anexos 5 de la Resolución Miscelánea Fiscal para 2017 y 6 de la Resolución Miscelánea Fiscal para 2014.</w:t>
      </w:r>
      <w:r w:rsidRPr="004D379F">
        <w:rPr>
          <w:rFonts w:ascii="Palatino Linotype" w:hAnsi="Palatino Linotype" w:cs="Arial"/>
          <w:bCs/>
          <w:i/>
          <w:noProof/>
          <w:sz w:val="22"/>
        </w:rPr>
        <w:cr/>
        <w:t>…”</w:t>
      </w:r>
    </w:p>
    <w:p w:rsidR="0004121D" w:rsidRPr="004D379F" w:rsidRDefault="0004121D" w:rsidP="0004121D">
      <w:pPr>
        <w:spacing w:before="360" w:after="120"/>
        <w:ind w:left="709" w:right="709"/>
        <w:jc w:val="center"/>
        <w:rPr>
          <w:rFonts w:ascii="Palatino Linotype" w:hAnsi="Palatino Linotype" w:cs="Arial"/>
          <w:b/>
          <w:bCs/>
          <w:i/>
          <w:noProof/>
          <w:sz w:val="22"/>
        </w:rPr>
      </w:pPr>
      <w:r w:rsidRPr="004D379F">
        <w:rPr>
          <w:rFonts w:ascii="Palatino Linotype" w:hAnsi="Palatino Linotype" w:cs="Arial"/>
          <w:b/>
          <w:bCs/>
          <w:i/>
          <w:noProof/>
          <w:sz w:val="22"/>
        </w:rPr>
        <w:t>Anexo 20 de la Segunda Resolución de modificaciones a la Resolución Miscelánea Fiscal para 2017</w:t>
      </w:r>
    </w:p>
    <w:p w:rsidR="0004121D" w:rsidRPr="004D379F" w:rsidRDefault="0004121D" w:rsidP="0004121D">
      <w:pPr>
        <w:ind w:left="709" w:right="709"/>
        <w:jc w:val="both"/>
        <w:rPr>
          <w:rFonts w:ascii="Palatino Linotype" w:hAnsi="Palatino Linotype" w:cs="Arial"/>
          <w:bCs/>
          <w:i/>
          <w:noProof/>
          <w:sz w:val="22"/>
        </w:rPr>
      </w:pPr>
      <w:r w:rsidRPr="004D379F">
        <w:rPr>
          <w:rFonts w:ascii="Palatino Linotype" w:hAnsi="Palatino Linotype" w:cs="Arial"/>
          <w:bCs/>
          <w:i/>
          <w:noProof/>
          <w:sz w:val="22"/>
        </w:rPr>
        <w:t>“…</w:t>
      </w:r>
    </w:p>
    <w:p w:rsidR="0004121D" w:rsidRPr="004D379F" w:rsidRDefault="0004121D" w:rsidP="0004121D">
      <w:pPr>
        <w:spacing w:before="160" w:after="160"/>
        <w:ind w:left="709" w:right="709"/>
        <w:jc w:val="both"/>
        <w:rPr>
          <w:rFonts w:ascii="Palatino Linotype" w:hAnsi="Palatino Linotype" w:cs="Arial"/>
          <w:b/>
          <w:bCs/>
          <w:i/>
          <w:noProof/>
          <w:sz w:val="22"/>
        </w:rPr>
      </w:pPr>
      <w:r w:rsidRPr="004D379F">
        <w:rPr>
          <w:rFonts w:ascii="Palatino Linotype" w:hAnsi="Palatino Linotype" w:cs="Arial"/>
          <w:b/>
          <w:bCs/>
          <w:i/>
          <w:noProof/>
          <w:sz w:val="22"/>
        </w:rPr>
        <w:t xml:space="preserve">I. </w:t>
      </w:r>
      <w:r w:rsidRPr="004D379F">
        <w:rPr>
          <w:rFonts w:ascii="Palatino Linotype" w:hAnsi="Palatino Linotype" w:cs="Arial"/>
          <w:b/>
          <w:bCs/>
          <w:i/>
          <w:noProof/>
          <w:sz w:val="22"/>
          <w:u w:val="single"/>
        </w:rPr>
        <w:t>Del Comprobante fiscal digital por Internet</w:t>
      </w:r>
      <w:r w:rsidRPr="004D379F">
        <w:rPr>
          <w:rFonts w:ascii="Palatino Linotype" w:hAnsi="Palatino Linotype" w:cs="Arial"/>
          <w:b/>
          <w:bCs/>
          <w:i/>
          <w:noProof/>
          <w:sz w:val="22"/>
        </w:rPr>
        <w:t>:</w:t>
      </w:r>
    </w:p>
    <w:p w:rsidR="0004121D" w:rsidRPr="004D379F" w:rsidRDefault="0004121D" w:rsidP="0004121D">
      <w:pPr>
        <w:ind w:left="709" w:right="709"/>
        <w:jc w:val="both"/>
        <w:rPr>
          <w:rFonts w:ascii="Palatino Linotype" w:hAnsi="Palatino Linotype" w:cs="Arial"/>
          <w:b/>
          <w:bCs/>
          <w:i/>
          <w:noProof/>
          <w:sz w:val="22"/>
        </w:rPr>
      </w:pPr>
      <w:r w:rsidRPr="004D379F">
        <w:rPr>
          <w:rFonts w:ascii="Palatino Linotype" w:hAnsi="Palatino Linotype" w:cs="Arial"/>
          <w:bCs/>
          <w:i/>
          <w:noProof/>
          <w:sz w:val="22"/>
        </w:rPr>
        <w:t>[…]</w:t>
      </w:r>
    </w:p>
    <w:p w:rsidR="0004121D" w:rsidRPr="004D379F" w:rsidRDefault="0004121D" w:rsidP="0004121D">
      <w:pPr>
        <w:spacing w:before="160" w:after="160"/>
        <w:ind w:left="709" w:right="709"/>
        <w:jc w:val="both"/>
        <w:rPr>
          <w:rFonts w:ascii="Palatino Linotype" w:hAnsi="Palatino Linotype" w:cs="Arial"/>
          <w:bCs/>
          <w:i/>
          <w:noProof/>
          <w:sz w:val="22"/>
        </w:rPr>
      </w:pPr>
      <w:r w:rsidRPr="004D379F">
        <w:rPr>
          <w:rFonts w:ascii="Palatino Linotype" w:hAnsi="Palatino Linotype" w:cs="Arial"/>
          <w:b/>
          <w:bCs/>
          <w:i/>
          <w:noProof/>
          <w:sz w:val="22"/>
        </w:rPr>
        <w:t>D.</w:t>
      </w:r>
      <w:r w:rsidRPr="004D379F">
        <w:rPr>
          <w:rFonts w:ascii="Palatino Linotype" w:hAnsi="Palatino Linotype" w:cs="Arial"/>
          <w:bCs/>
          <w:i/>
          <w:noProof/>
          <w:sz w:val="22"/>
        </w:rPr>
        <w:t xml:space="preserve"> </w:t>
      </w:r>
      <w:r w:rsidRPr="004D379F">
        <w:rPr>
          <w:rFonts w:ascii="Palatino Linotype" w:hAnsi="Palatino Linotype" w:cs="Arial"/>
          <w:b/>
          <w:bCs/>
          <w:i/>
          <w:noProof/>
          <w:sz w:val="22"/>
          <w:u w:val="single"/>
        </w:rPr>
        <w:t>Especificación técnica del código de barras bidimensional a incorporar en la representación impresa</w:t>
      </w:r>
      <w:r w:rsidRPr="004D379F">
        <w:rPr>
          <w:rFonts w:ascii="Palatino Linotype" w:hAnsi="Palatino Linotype" w:cs="Arial"/>
          <w:bCs/>
          <w:i/>
          <w:noProof/>
          <w:sz w:val="22"/>
        </w:rPr>
        <w:t>.</w:t>
      </w:r>
    </w:p>
    <w:p w:rsidR="0004121D" w:rsidRPr="004D379F" w:rsidRDefault="0004121D" w:rsidP="0004121D">
      <w:pPr>
        <w:spacing w:before="120" w:after="120"/>
        <w:ind w:left="709" w:right="709"/>
        <w:jc w:val="both"/>
        <w:rPr>
          <w:rFonts w:ascii="Palatino Linotype" w:hAnsi="Palatino Linotype" w:cs="Arial"/>
          <w:bCs/>
          <w:i/>
          <w:noProof/>
          <w:sz w:val="22"/>
        </w:rPr>
      </w:pPr>
      <w:r w:rsidRPr="004D379F">
        <w:rPr>
          <w:rFonts w:ascii="Palatino Linotype" w:hAnsi="Palatino Linotype" w:cs="Arial"/>
          <w:b/>
          <w:bCs/>
          <w:i/>
          <w:noProof/>
          <w:sz w:val="22"/>
          <w:u w:val="single"/>
        </w:rPr>
        <w:t>Las representaciones impresas de los dos tipos de comprobantes fiscales digitales por Internet deben incluir un código de barras bidimensional conforme al formato de QR Code (Quick Response Code)</w:t>
      </w:r>
      <w:r w:rsidRPr="004D379F">
        <w:rPr>
          <w:rFonts w:ascii="Palatino Linotype" w:hAnsi="Palatino Linotype" w:cs="Arial"/>
          <w:bCs/>
          <w:i/>
          <w:noProof/>
          <w:sz w:val="22"/>
        </w:rPr>
        <w:t>, usando la capacidad de corrección de error con nivel mínimo M, descrito en el estándar ISO/IEC18004, con base en los siguientes lineamientos.</w:t>
      </w:r>
    </w:p>
    <w:p w:rsidR="0004121D" w:rsidRPr="004D379F" w:rsidRDefault="0004121D" w:rsidP="0004121D">
      <w:pPr>
        <w:spacing w:before="120" w:after="120"/>
        <w:ind w:left="709" w:right="709"/>
        <w:jc w:val="both"/>
        <w:rPr>
          <w:rFonts w:ascii="Palatino Linotype" w:hAnsi="Palatino Linotype" w:cs="Arial"/>
          <w:b/>
          <w:bCs/>
          <w:i/>
          <w:noProof/>
          <w:sz w:val="22"/>
        </w:rPr>
      </w:pPr>
      <w:r w:rsidRPr="004D379F">
        <w:rPr>
          <w:rFonts w:ascii="Palatino Linotype" w:hAnsi="Palatino Linotype" w:cs="Arial"/>
          <w:b/>
          <w:bCs/>
          <w:i/>
          <w:noProof/>
          <w:sz w:val="22"/>
        </w:rPr>
        <w:t xml:space="preserve">a) </w:t>
      </w:r>
      <w:r w:rsidRPr="004D379F">
        <w:rPr>
          <w:rFonts w:ascii="Palatino Linotype" w:hAnsi="Palatino Linotype" w:cs="Arial"/>
          <w:b/>
          <w:bCs/>
          <w:i/>
          <w:noProof/>
          <w:sz w:val="22"/>
          <w:u w:val="single"/>
        </w:rPr>
        <w:t>Debe contener los siguientes datos en la siguiente secuencia</w:t>
      </w:r>
      <w:r w:rsidRPr="004D379F">
        <w:rPr>
          <w:rFonts w:ascii="Palatino Linotype" w:hAnsi="Palatino Linotype" w:cs="Arial"/>
          <w:b/>
          <w:bCs/>
          <w:i/>
          <w:noProof/>
          <w:sz w:val="22"/>
        </w:rPr>
        <w:t>:</w:t>
      </w:r>
    </w:p>
    <w:p w:rsidR="0004121D" w:rsidRPr="004D379F" w:rsidRDefault="0004121D" w:rsidP="0004121D">
      <w:pPr>
        <w:spacing w:before="120" w:after="120"/>
        <w:ind w:left="709" w:right="709"/>
        <w:jc w:val="both"/>
        <w:rPr>
          <w:rFonts w:ascii="Palatino Linotype" w:hAnsi="Palatino Linotype" w:cs="Arial"/>
          <w:bCs/>
          <w:i/>
          <w:noProof/>
          <w:sz w:val="22"/>
        </w:rPr>
      </w:pPr>
      <w:r w:rsidRPr="004D379F">
        <w:rPr>
          <w:rFonts w:ascii="Palatino Linotype" w:hAnsi="Palatino Linotype" w:cs="Arial"/>
          <w:b/>
          <w:bCs/>
          <w:i/>
          <w:noProof/>
          <w:sz w:val="22"/>
        </w:rPr>
        <w:t>1.</w:t>
      </w:r>
      <w:r w:rsidRPr="004D379F">
        <w:rPr>
          <w:rFonts w:ascii="Palatino Linotype" w:hAnsi="Palatino Linotype" w:cs="Arial"/>
          <w:bCs/>
          <w:i/>
          <w:noProof/>
          <w:sz w:val="22"/>
        </w:rPr>
        <w:t xml:space="preserve"> </w:t>
      </w:r>
      <w:r w:rsidRPr="004D379F">
        <w:rPr>
          <w:rFonts w:ascii="Palatino Linotype" w:hAnsi="Palatino Linotype" w:cs="Arial"/>
          <w:b/>
          <w:bCs/>
          <w:i/>
          <w:noProof/>
          <w:sz w:val="22"/>
        </w:rPr>
        <w:t>La URL del acceso al servicio que pueda mostrar los datos de la versión pública del comprobante</w:t>
      </w:r>
      <w:r w:rsidRPr="004D379F">
        <w:rPr>
          <w:rFonts w:ascii="Palatino Linotype" w:hAnsi="Palatino Linotype" w:cs="Arial"/>
          <w:bCs/>
          <w:i/>
          <w:noProof/>
          <w:sz w:val="22"/>
        </w:rPr>
        <w:t>.</w:t>
      </w:r>
    </w:p>
    <w:p w:rsidR="0004121D" w:rsidRPr="004D379F" w:rsidRDefault="0004121D" w:rsidP="0004121D">
      <w:pPr>
        <w:spacing w:before="12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2. Número de folio fiscal del comprobante (UUID).</w:t>
      </w:r>
    </w:p>
    <w:p w:rsidR="0004121D" w:rsidRPr="004D379F" w:rsidRDefault="0004121D" w:rsidP="0004121D">
      <w:pPr>
        <w:spacing w:before="12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3. RFC del emisor.</w:t>
      </w:r>
    </w:p>
    <w:p w:rsidR="0004121D" w:rsidRPr="004D379F" w:rsidRDefault="0004121D" w:rsidP="0004121D">
      <w:pPr>
        <w:spacing w:before="120" w:after="120"/>
        <w:ind w:left="709" w:right="709"/>
        <w:jc w:val="both"/>
        <w:rPr>
          <w:rFonts w:ascii="Palatino Linotype" w:hAnsi="Palatino Linotype" w:cs="Arial"/>
          <w:bCs/>
          <w:i/>
          <w:noProof/>
          <w:sz w:val="22"/>
        </w:rPr>
      </w:pPr>
      <w:r w:rsidRPr="004D379F">
        <w:rPr>
          <w:rFonts w:ascii="Palatino Linotype" w:hAnsi="Palatino Linotype" w:cs="Arial"/>
          <w:b/>
          <w:bCs/>
          <w:i/>
          <w:noProof/>
          <w:sz w:val="22"/>
        </w:rPr>
        <w:t xml:space="preserve">4. </w:t>
      </w:r>
      <w:r w:rsidRPr="004D379F">
        <w:rPr>
          <w:rFonts w:ascii="Palatino Linotype" w:hAnsi="Palatino Linotype" w:cs="Arial"/>
          <w:b/>
          <w:bCs/>
          <w:i/>
          <w:noProof/>
          <w:sz w:val="22"/>
          <w:u w:val="single"/>
        </w:rPr>
        <w:t>RFC del receptor</w:t>
      </w:r>
      <w:r w:rsidRPr="004D379F">
        <w:rPr>
          <w:rFonts w:ascii="Palatino Linotype" w:hAnsi="Palatino Linotype" w:cs="Arial"/>
          <w:bCs/>
          <w:i/>
          <w:noProof/>
          <w:sz w:val="22"/>
        </w:rPr>
        <w:t>.</w:t>
      </w:r>
    </w:p>
    <w:p w:rsidR="0004121D" w:rsidRPr="004D379F" w:rsidRDefault="0004121D" w:rsidP="0004121D">
      <w:pPr>
        <w:spacing w:before="12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5. Total del comprobante.</w:t>
      </w:r>
    </w:p>
    <w:p w:rsidR="0004121D" w:rsidRPr="004D379F" w:rsidRDefault="0004121D" w:rsidP="0004121D">
      <w:pPr>
        <w:spacing w:before="120" w:after="120"/>
        <w:ind w:left="709" w:right="709"/>
        <w:jc w:val="both"/>
        <w:rPr>
          <w:rFonts w:ascii="Palatino Linotype" w:hAnsi="Palatino Linotype" w:cs="Arial"/>
          <w:bCs/>
          <w:i/>
          <w:noProof/>
          <w:sz w:val="22"/>
        </w:rPr>
      </w:pPr>
      <w:r w:rsidRPr="004D379F">
        <w:rPr>
          <w:rFonts w:ascii="Palatino Linotype" w:hAnsi="Palatino Linotype" w:cs="Arial"/>
          <w:b/>
          <w:bCs/>
          <w:i/>
          <w:noProof/>
          <w:sz w:val="22"/>
        </w:rPr>
        <w:lastRenderedPageBreak/>
        <w:t xml:space="preserve">3. </w:t>
      </w:r>
      <w:r w:rsidRPr="004D379F">
        <w:rPr>
          <w:rFonts w:ascii="Palatino Linotype" w:hAnsi="Palatino Linotype" w:cs="Arial"/>
          <w:b/>
          <w:bCs/>
          <w:i/>
          <w:noProof/>
          <w:sz w:val="22"/>
          <w:u w:val="single"/>
        </w:rPr>
        <w:t>Ocho últimos caracteres del sello digital del emisor del comprobante</w:t>
      </w:r>
      <w:r w:rsidRPr="004D379F">
        <w:rPr>
          <w:rFonts w:ascii="Palatino Linotype" w:hAnsi="Palatino Linotype" w:cs="Arial"/>
          <w:bCs/>
          <w:i/>
          <w:noProof/>
          <w:sz w:val="22"/>
        </w:rPr>
        <w:t>.</w:t>
      </w:r>
    </w:p>
    <w:p w:rsidR="0004121D" w:rsidRPr="004D379F" w:rsidRDefault="0004121D" w:rsidP="0004121D">
      <w:pPr>
        <w:spacing w:before="120" w:after="120"/>
        <w:ind w:left="709" w:right="709"/>
        <w:jc w:val="both"/>
        <w:rPr>
          <w:rFonts w:ascii="Palatino Linotype" w:hAnsi="Palatino Linotype" w:cs="Arial"/>
          <w:bCs/>
          <w:i/>
          <w:noProof/>
          <w:sz w:val="22"/>
        </w:rPr>
      </w:pPr>
      <w:r w:rsidRPr="004D379F">
        <w:rPr>
          <w:rFonts w:ascii="Palatino Linotype" w:hAnsi="Palatino Linotype" w:cs="Arial"/>
          <w:b/>
          <w:bCs/>
          <w:i/>
          <w:noProof/>
          <w:sz w:val="22"/>
          <w:u w:val="single"/>
        </w:rPr>
        <w:t>Donde se manejan caracteres conformados de la siguiente manera</w:t>
      </w:r>
      <w:r w:rsidRPr="004D379F">
        <w:rPr>
          <w:rFonts w:ascii="Palatino Linotype" w:hAnsi="Palatino Linotype" w:cs="Arial"/>
          <w:bCs/>
          <w:i/>
          <w:noProof/>
          <w:sz w:val="22"/>
        </w:rPr>
        <w:t>:</w:t>
      </w:r>
    </w:p>
    <w:tbl>
      <w:tblPr>
        <w:tblW w:w="0" w:type="auto"/>
        <w:tblInd w:w="70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6379"/>
        <w:gridCol w:w="708"/>
      </w:tblGrid>
      <w:tr w:rsidR="0004121D" w:rsidRPr="004D379F" w:rsidTr="00DC3EBB">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4121D" w:rsidRPr="004D379F" w:rsidRDefault="0004121D" w:rsidP="00DC3EBB">
            <w:pPr>
              <w:spacing w:before="40" w:after="40"/>
              <w:jc w:val="center"/>
              <w:rPr>
                <w:rFonts w:ascii="Palatino Linotype" w:hAnsi="Palatino Linotype" w:cs="Arial"/>
                <w:i/>
                <w:color w:val="000000"/>
                <w:sz w:val="18"/>
                <w:szCs w:val="18"/>
                <w:lang w:eastAsia="es-MX"/>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4121D" w:rsidRPr="004D379F" w:rsidRDefault="0004121D" w:rsidP="00DC3EBB">
            <w:pPr>
              <w:spacing w:before="40" w:after="40"/>
              <w:jc w:val="both"/>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La URL del acceso al servicio que pueda mostrar los datos del comprobante</w:t>
            </w:r>
            <w:r w:rsidRPr="004D379F">
              <w:rPr>
                <w:rFonts w:ascii="Palatino Linotype" w:hAnsi="Palatino Linotype" w:cs="Arial"/>
                <w:i/>
                <w:color w:val="000000"/>
                <w:sz w:val="18"/>
                <w:szCs w:val="18"/>
                <w:u w:val="single"/>
                <w:lang w:eastAsia="es-MX"/>
              </w:rPr>
              <w:t>https://verificacfdi.facturaelectronica.sat.gob.mx/default.aspx</w:t>
            </w:r>
          </w:p>
          <w:p w:rsidR="0004121D" w:rsidRPr="004D379F" w:rsidRDefault="0004121D" w:rsidP="00DC3EBB">
            <w:pPr>
              <w:spacing w:before="40" w:after="40"/>
              <w:jc w:val="both"/>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u w:val="single"/>
                <w:lang w:eastAsia="es-MX"/>
              </w:rPr>
              <w:t>https://prodretencionverificacion.clouda.sat.gob.mx/</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4121D" w:rsidRPr="004D379F" w:rsidRDefault="0004121D" w:rsidP="00DC3EBB">
            <w:pPr>
              <w:spacing w:before="40" w:after="40"/>
              <w:jc w:val="center"/>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w:t>
            </w:r>
          </w:p>
        </w:tc>
      </w:tr>
      <w:tr w:rsidR="0004121D" w:rsidRPr="004D379F" w:rsidTr="00DC3EBB">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4121D" w:rsidRPr="004D379F" w:rsidRDefault="0004121D" w:rsidP="00DC3EBB">
            <w:pPr>
              <w:spacing w:before="40" w:after="40"/>
              <w:jc w:val="center"/>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Id</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4121D" w:rsidRPr="004D379F" w:rsidRDefault="0004121D" w:rsidP="00DC3EBB">
            <w:pPr>
              <w:spacing w:before="40" w:after="40"/>
              <w:jc w:val="both"/>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UUID del comprobante, precedido por el texto "&amp;id="</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4121D" w:rsidRPr="004D379F" w:rsidRDefault="0004121D" w:rsidP="00DC3EBB">
            <w:pPr>
              <w:spacing w:before="40" w:after="40"/>
              <w:jc w:val="center"/>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40</w:t>
            </w:r>
          </w:p>
        </w:tc>
      </w:tr>
      <w:tr w:rsidR="0004121D" w:rsidRPr="004D379F" w:rsidTr="00DC3EBB">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center"/>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Re</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both"/>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RFC del Emisor, a 12/13 posiciones, precedido por el texto "&amp;re="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center"/>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16/21</w:t>
            </w:r>
          </w:p>
        </w:tc>
      </w:tr>
      <w:tr w:rsidR="0004121D" w:rsidRPr="004D379F" w:rsidTr="00DC3EBB">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center"/>
              <w:rPr>
                <w:rFonts w:ascii="Palatino Linotype" w:hAnsi="Palatino Linotype" w:cs="Arial"/>
                <w:b/>
                <w:i/>
                <w:color w:val="000000"/>
                <w:sz w:val="18"/>
                <w:szCs w:val="18"/>
                <w:lang w:eastAsia="es-MX"/>
              </w:rPr>
            </w:pPr>
            <w:proofErr w:type="spellStart"/>
            <w:r w:rsidRPr="004D379F">
              <w:rPr>
                <w:rFonts w:ascii="Palatino Linotype" w:hAnsi="Palatino Linotype" w:cs="Arial"/>
                <w:b/>
                <w:i/>
                <w:color w:val="000000"/>
                <w:sz w:val="18"/>
                <w:szCs w:val="18"/>
                <w:lang w:eastAsia="es-MX"/>
              </w:rPr>
              <w:t>Rr</w:t>
            </w:r>
            <w:proofErr w:type="spellEnd"/>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both"/>
              <w:rPr>
                <w:rFonts w:ascii="Palatino Linotype" w:hAnsi="Palatino Linotype" w:cs="Arial"/>
                <w:b/>
                <w:i/>
                <w:color w:val="000000"/>
                <w:sz w:val="18"/>
                <w:szCs w:val="18"/>
                <w:u w:val="single"/>
                <w:lang w:eastAsia="es-MX"/>
              </w:rPr>
            </w:pPr>
            <w:r w:rsidRPr="004D379F">
              <w:rPr>
                <w:rFonts w:ascii="Palatino Linotype" w:hAnsi="Palatino Linotype" w:cs="Arial"/>
                <w:b/>
                <w:i/>
                <w:color w:val="000000"/>
                <w:sz w:val="18"/>
                <w:szCs w:val="18"/>
                <w:u w:val="single"/>
                <w:lang w:eastAsia="es-MX"/>
              </w:rPr>
              <w:t>RFC del Receptor, a 12/13 posiciones, precedido por el texto</w:t>
            </w:r>
          </w:p>
          <w:p w:rsidR="0004121D" w:rsidRPr="004D379F" w:rsidRDefault="0004121D" w:rsidP="00DC3EBB">
            <w:pPr>
              <w:spacing w:before="40" w:after="40"/>
              <w:jc w:val="both"/>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"&amp;</w:t>
            </w:r>
            <w:proofErr w:type="spellStart"/>
            <w:r w:rsidRPr="004D379F">
              <w:rPr>
                <w:rFonts w:ascii="Palatino Linotype" w:hAnsi="Palatino Linotype" w:cs="Arial"/>
                <w:i/>
                <w:color w:val="000000"/>
                <w:sz w:val="18"/>
                <w:szCs w:val="18"/>
                <w:lang w:eastAsia="es-MX"/>
              </w:rPr>
              <w:t>rr</w:t>
            </w:r>
            <w:proofErr w:type="spellEnd"/>
            <w:r w:rsidRPr="004D379F">
              <w:rPr>
                <w:rFonts w:ascii="Palatino Linotype" w:hAnsi="Palatino Linotype" w:cs="Arial"/>
                <w:i/>
                <w:color w:val="000000"/>
                <w:sz w:val="18"/>
                <w:szCs w:val="18"/>
                <w:lang w:eastAsia="es-MX"/>
              </w:rPr>
              <w:t xml:space="preserve">=", para el comprobante de retenciones se usa el dato que esté registrado en </w:t>
            </w:r>
            <w:proofErr w:type="spellStart"/>
            <w:r w:rsidRPr="004D379F">
              <w:rPr>
                <w:rFonts w:ascii="Palatino Linotype" w:hAnsi="Palatino Linotype" w:cs="Arial"/>
                <w:i/>
                <w:color w:val="000000"/>
                <w:sz w:val="18"/>
                <w:szCs w:val="18"/>
                <w:lang w:eastAsia="es-MX"/>
              </w:rPr>
              <w:t>elRFC</w:t>
            </w:r>
            <w:proofErr w:type="spellEnd"/>
            <w:r w:rsidRPr="004D379F">
              <w:rPr>
                <w:rFonts w:ascii="Palatino Linotype" w:hAnsi="Palatino Linotype" w:cs="Arial"/>
                <w:i/>
                <w:color w:val="000000"/>
                <w:sz w:val="18"/>
                <w:szCs w:val="18"/>
                <w:lang w:eastAsia="es-MX"/>
              </w:rPr>
              <w:t xml:space="preserve"> del receptor o el </w:t>
            </w:r>
            <w:proofErr w:type="spellStart"/>
            <w:r w:rsidRPr="004D379F">
              <w:rPr>
                <w:rFonts w:ascii="Palatino Linotype" w:hAnsi="Palatino Linotype" w:cs="Arial"/>
                <w:i/>
                <w:color w:val="000000"/>
                <w:sz w:val="18"/>
                <w:szCs w:val="18"/>
                <w:lang w:eastAsia="es-MX"/>
              </w:rPr>
              <w:t>NumRegIdTrib</w:t>
            </w:r>
            <w:proofErr w:type="spellEnd"/>
            <w:r w:rsidRPr="004D379F">
              <w:rPr>
                <w:rFonts w:ascii="Palatino Linotype" w:hAnsi="Palatino Linotype" w:cs="Arial"/>
                <w:i/>
                <w:color w:val="000000"/>
                <w:sz w:val="18"/>
                <w:szCs w:val="18"/>
                <w:lang w:eastAsia="es-MX"/>
              </w:rPr>
              <w:t xml:space="preserve"> (son excluyentes).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center"/>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16/84</w:t>
            </w:r>
          </w:p>
        </w:tc>
      </w:tr>
      <w:tr w:rsidR="0004121D" w:rsidRPr="004D379F" w:rsidTr="00DC3EBB">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center"/>
              <w:rPr>
                <w:rFonts w:ascii="Palatino Linotype" w:hAnsi="Palatino Linotype" w:cs="Arial"/>
                <w:i/>
                <w:color w:val="000000"/>
                <w:sz w:val="18"/>
                <w:szCs w:val="18"/>
                <w:lang w:eastAsia="es-MX"/>
              </w:rPr>
            </w:pPr>
            <w:proofErr w:type="spellStart"/>
            <w:r w:rsidRPr="004D379F">
              <w:rPr>
                <w:rFonts w:ascii="Palatino Linotype" w:hAnsi="Palatino Linotype" w:cs="Arial"/>
                <w:i/>
                <w:color w:val="000000"/>
                <w:sz w:val="18"/>
                <w:szCs w:val="18"/>
                <w:lang w:eastAsia="es-MX"/>
              </w:rPr>
              <w:t>Tt</w:t>
            </w:r>
            <w:proofErr w:type="spellEnd"/>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both"/>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 xml:space="preserve">Total del comprobante máximo a 25 posiciones (18 para los enteros, 1 para carácter".", 6 para los decimales), se deben omitir los ceros no significativos, precedido </w:t>
            </w:r>
            <w:proofErr w:type="spellStart"/>
            <w:r w:rsidRPr="004D379F">
              <w:rPr>
                <w:rFonts w:ascii="Palatino Linotype" w:hAnsi="Palatino Linotype" w:cs="Arial"/>
                <w:i/>
                <w:color w:val="000000"/>
                <w:sz w:val="18"/>
                <w:szCs w:val="18"/>
                <w:lang w:eastAsia="es-MX"/>
              </w:rPr>
              <w:t>porel</w:t>
            </w:r>
            <w:proofErr w:type="spellEnd"/>
            <w:r w:rsidRPr="004D379F">
              <w:rPr>
                <w:rFonts w:ascii="Palatino Linotype" w:hAnsi="Palatino Linotype" w:cs="Arial"/>
                <w:i/>
                <w:color w:val="000000"/>
                <w:sz w:val="18"/>
                <w:szCs w:val="18"/>
                <w:lang w:eastAsia="es-MX"/>
              </w:rPr>
              <w:t xml:space="preserve"> texto "&amp;</w:t>
            </w:r>
            <w:proofErr w:type="spellStart"/>
            <w:r w:rsidRPr="004D379F">
              <w:rPr>
                <w:rFonts w:ascii="Palatino Linotype" w:hAnsi="Palatino Linotype" w:cs="Arial"/>
                <w:i/>
                <w:color w:val="000000"/>
                <w:sz w:val="18"/>
                <w:szCs w:val="18"/>
                <w:lang w:eastAsia="es-MX"/>
              </w:rPr>
              <w:t>tt</w:t>
            </w:r>
            <w:proofErr w:type="spellEnd"/>
            <w:r w:rsidRPr="004D379F">
              <w:rPr>
                <w:rFonts w:ascii="Palatino Linotype" w:hAnsi="Palatino Linotype" w:cs="Arial"/>
                <w:i/>
                <w:color w:val="000000"/>
                <w:sz w:val="18"/>
                <w:szCs w:val="18"/>
                <w:lang w:eastAsia="es-MX"/>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center"/>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07/29</w:t>
            </w:r>
          </w:p>
        </w:tc>
      </w:tr>
      <w:tr w:rsidR="0004121D" w:rsidRPr="004D379F" w:rsidTr="00DC3EBB">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center"/>
              <w:rPr>
                <w:rFonts w:ascii="Palatino Linotype" w:hAnsi="Palatino Linotype" w:cs="Arial"/>
                <w:b/>
                <w:i/>
                <w:color w:val="000000"/>
                <w:sz w:val="18"/>
                <w:szCs w:val="18"/>
                <w:lang w:eastAsia="es-MX"/>
              </w:rPr>
            </w:pPr>
            <w:r w:rsidRPr="004D379F">
              <w:rPr>
                <w:rFonts w:ascii="Palatino Linotype" w:hAnsi="Palatino Linotype" w:cs="Arial"/>
                <w:b/>
                <w:i/>
                <w:color w:val="000000"/>
                <w:sz w:val="18"/>
                <w:szCs w:val="18"/>
                <w:lang w:eastAsia="es-MX"/>
              </w:rPr>
              <w:t>Fe</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both"/>
              <w:rPr>
                <w:rFonts w:ascii="Palatino Linotype" w:hAnsi="Palatino Linotype" w:cs="Arial"/>
                <w:i/>
                <w:color w:val="000000"/>
                <w:sz w:val="18"/>
                <w:szCs w:val="18"/>
                <w:lang w:eastAsia="es-MX"/>
              </w:rPr>
            </w:pPr>
            <w:r w:rsidRPr="004D379F">
              <w:rPr>
                <w:rFonts w:ascii="Palatino Linotype" w:hAnsi="Palatino Linotype" w:cs="Arial"/>
                <w:b/>
                <w:i/>
                <w:color w:val="000000"/>
                <w:sz w:val="18"/>
                <w:szCs w:val="18"/>
                <w:u w:val="single"/>
                <w:lang w:eastAsia="es-MX"/>
              </w:rPr>
              <w:t>Ocho últimos caracteres del sello digital del emisor del comprobante</w:t>
            </w:r>
            <w:r w:rsidRPr="004D379F">
              <w:rPr>
                <w:rFonts w:ascii="Palatino Linotype" w:hAnsi="Palatino Linotype" w:cs="Arial"/>
                <w:i/>
                <w:color w:val="000000"/>
                <w:sz w:val="18"/>
                <w:szCs w:val="18"/>
                <w:lang w:eastAsia="es-MX"/>
              </w:rPr>
              <w:t>, precedido por el texto "&amp;fe="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center"/>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12/24</w:t>
            </w:r>
          </w:p>
        </w:tc>
      </w:tr>
      <w:tr w:rsidR="0004121D" w:rsidRPr="004D379F" w:rsidTr="00DC3EBB">
        <w:trPr>
          <w:trHeight w:val="327"/>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both"/>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Total de caracteres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4121D" w:rsidRPr="004D379F" w:rsidRDefault="0004121D" w:rsidP="00DC3EBB">
            <w:pPr>
              <w:spacing w:before="40" w:after="40"/>
              <w:jc w:val="center"/>
              <w:rPr>
                <w:rFonts w:ascii="Palatino Linotype" w:hAnsi="Palatino Linotype" w:cs="Arial"/>
                <w:i/>
                <w:color w:val="000000"/>
                <w:sz w:val="18"/>
                <w:szCs w:val="18"/>
                <w:lang w:eastAsia="es-MX"/>
              </w:rPr>
            </w:pPr>
            <w:r w:rsidRPr="004D379F">
              <w:rPr>
                <w:rFonts w:ascii="Palatino Linotype" w:hAnsi="Palatino Linotype" w:cs="Arial"/>
                <w:i/>
                <w:color w:val="000000"/>
                <w:sz w:val="18"/>
                <w:szCs w:val="18"/>
                <w:lang w:eastAsia="es-MX"/>
              </w:rPr>
              <w:t>198</w:t>
            </w:r>
          </w:p>
        </w:tc>
      </w:tr>
    </w:tbl>
    <w:p w:rsidR="0004121D" w:rsidRPr="004D379F" w:rsidRDefault="0004121D" w:rsidP="0004121D">
      <w:pPr>
        <w:spacing w:before="160" w:after="160"/>
        <w:ind w:left="709" w:right="709"/>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De esta manera se generan los datos válidos para realizar una consulta de un CFDI por medio de su expresión impresa.</w:t>
      </w:r>
    </w:p>
    <w:p w:rsidR="0004121D" w:rsidRPr="00CB075F" w:rsidRDefault="0004121D" w:rsidP="0004121D">
      <w:pPr>
        <w:spacing w:before="160" w:after="160"/>
        <w:ind w:left="709" w:right="709"/>
        <w:jc w:val="both"/>
        <w:rPr>
          <w:rFonts w:ascii="Palatino Linotype" w:hAnsi="Palatino Linotype" w:cs="Arial"/>
          <w:i/>
          <w:sz w:val="22"/>
          <w:szCs w:val="22"/>
          <w:lang w:val="en-US" w:eastAsia="es-MX"/>
        </w:rPr>
      </w:pPr>
      <w:proofErr w:type="spellStart"/>
      <w:r w:rsidRPr="00CB075F">
        <w:rPr>
          <w:rFonts w:ascii="Palatino Linotype" w:hAnsi="Palatino Linotype" w:cs="Arial"/>
          <w:i/>
          <w:sz w:val="22"/>
          <w:szCs w:val="22"/>
          <w:lang w:val="en-US" w:eastAsia="es-MX"/>
        </w:rPr>
        <w:t>Ejemplo</w:t>
      </w:r>
      <w:proofErr w:type="spellEnd"/>
      <w:r w:rsidRPr="00CB075F">
        <w:rPr>
          <w:rFonts w:ascii="Palatino Linotype" w:hAnsi="Palatino Linotype" w:cs="Arial"/>
          <w:i/>
          <w:sz w:val="22"/>
          <w:szCs w:val="22"/>
          <w:lang w:val="en-US" w:eastAsia="es-MX"/>
        </w:rPr>
        <w:t>:</w:t>
      </w:r>
    </w:p>
    <w:p w:rsidR="0004121D" w:rsidRPr="00CB075F" w:rsidRDefault="0004121D" w:rsidP="0004121D">
      <w:pPr>
        <w:spacing w:before="160" w:after="160"/>
        <w:ind w:left="709" w:right="709"/>
        <w:jc w:val="both"/>
        <w:rPr>
          <w:rFonts w:ascii="Palatino Linotype" w:hAnsi="Palatino Linotype" w:cs="Arial"/>
          <w:i/>
          <w:sz w:val="22"/>
          <w:szCs w:val="22"/>
          <w:lang w:val="en-US" w:eastAsia="es-MX"/>
        </w:rPr>
      </w:pPr>
      <w:r w:rsidRPr="00CB075F">
        <w:rPr>
          <w:rFonts w:ascii="Palatino Linotype" w:hAnsi="Palatino Linotype" w:cs="Arial"/>
          <w:i/>
          <w:sz w:val="22"/>
          <w:szCs w:val="22"/>
          <w:lang w:val="en-US" w:eastAsia="es-MX"/>
        </w:rPr>
        <w:t>https://sat.mx/detallecfdi.aspx?&amp;id=ad662d33-6934-459c-a128-bdf0393f0f44&amp;fe=MVC 0rdw%3D&amp;re=XAXX010101000&amp;</w:t>
      </w:r>
      <w:proofErr w:type="gramStart"/>
      <w:r w:rsidRPr="00CB075F">
        <w:rPr>
          <w:rFonts w:ascii="Palatino Linotype" w:hAnsi="Palatino Linotype" w:cs="Arial"/>
          <w:b/>
          <w:i/>
          <w:sz w:val="22"/>
          <w:szCs w:val="22"/>
          <w:lang w:val="en-US" w:eastAsia="es-MX"/>
        </w:rPr>
        <w:t>rr=</w:t>
      </w:r>
      <w:proofErr w:type="gramEnd"/>
      <w:r w:rsidRPr="00CB075F">
        <w:rPr>
          <w:rFonts w:ascii="Palatino Linotype" w:hAnsi="Palatino Linotype" w:cs="Arial"/>
          <w:b/>
          <w:i/>
          <w:sz w:val="22"/>
          <w:szCs w:val="22"/>
          <w:u w:val="single"/>
          <w:lang w:val="en-US" w:eastAsia="es-MX"/>
        </w:rPr>
        <w:t>XAXX010101000</w:t>
      </w:r>
      <w:r w:rsidRPr="00CB075F">
        <w:rPr>
          <w:rFonts w:ascii="Palatino Linotype" w:hAnsi="Palatino Linotype" w:cs="Arial"/>
          <w:i/>
          <w:sz w:val="22"/>
          <w:szCs w:val="22"/>
          <w:lang w:val="en-US" w:eastAsia="es-MX"/>
        </w:rPr>
        <w:t>&amp;tt=123456789012345678.123456</w:t>
      </w:r>
    </w:p>
    <w:p w:rsidR="0004121D" w:rsidRPr="004D379F" w:rsidRDefault="0004121D" w:rsidP="0004121D">
      <w:pPr>
        <w:spacing w:before="160" w:after="160"/>
        <w:ind w:left="709" w:right="709"/>
        <w:jc w:val="both"/>
        <w:rPr>
          <w:rFonts w:ascii="Palatino Linotype" w:hAnsi="Palatino Linotype" w:cs="Arial"/>
          <w:i/>
          <w:sz w:val="22"/>
          <w:szCs w:val="22"/>
          <w:lang w:eastAsia="es-MX"/>
        </w:rPr>
      </w:pPr>
      <w:r w:rsidRPr="004D379F">
        <w:rPr>
          <w:rFonts w:ascii="Palatino Linotype" w:hAnsi="Palatino Linotype" w:cs="Arial"/>
          <w:i/>
          <w:sz w:val="22"/>
          <w:szCs w:val="22"/>
          <w:lang w:eastAsia="es-MX"/>
        </w:rPr>
        <w:t>…”</w:t>
      </w:r>
    </w:p>
    <w:p w:rsidR="0004121D" w:rsidRPr="004D379F" w:rsidRDefault="0004121D" w:rsidP="0004121D">
      <w:pPr>
        <w:spacing w:before="160" w:after="160"/>
        <w:ind w:left="709" w:right="709"/>
        <w:jc w:val="both"/>
        <w:rPr>
          <w:rFonts w:ascii="Palatino Linotype" w:hAnsi="Palatino Linotype" w:cs="Arial"/>
          <w:sz w:val="22"/>
          <w:szCs w:val="22"/>
          <w:lang w:eastAsia="es-MX"/>
        </w:rPr>
      </w:pPr>
      <w:r w:rsidRPr="004D379F">
        <w:rPr>
          <w:rFonts w:ascii="Palatino Linotype" w:hAnsi="Palatino Linotype" w:cs="Arial"/>
          <w:sz w:val="22"/>
          <w:szCs w:val="22"/>
          <w:lang w:eastAsia="es-MX"/>
        </w:rPr>
        <w:t>(Énfasis añadido)</w:t>
      </w:r>
    </w:p>
    <w:p w:rsidR="0004121D" w:rsidRPr="004D379F" w:rsidRDefault="0004121D" w:rsidP="0004121D">
      <w:pPr>
        <w:spacing w:before="360" w:after="240" w:line="360" w:lineRule="auto"/>
        <w:jc w:val="both"/>
        <w:rPr>
          <w:rFonts w:ascii="Palatino Linotype" w:hAnsi="Palatino Linotype" w:cs="Arial"/>
        </w:rPr>
      </w:pPr>
      <w:r w:rsidRPr="004D379F">
        <w:rPr>
          <w:rFonts w:ascii="Palatino Linotype" w:eastAsia="Arial Unicode MS" w:hAnsi="Palatino Linotype" w:cs="Arial"/>
        </w:rPr>
        <w:t xml:space="preserve">En el caso de </w:t>
      </w:r>
      <w:r w:rsidRPr="004D379F">
        <w:rPr>
          <w:rFonts w:ascii="Palatino Linotype" w:hAnsi="Palatino Linotype" w:cs="Arial"/>
        </w:rPr>
        <w:t xml:space="preserve">las </w:t>
      </w:r>
      <w:r w:rsidRPr="004D379F">
        <w:rPr>
          <w:rFonts w:ascii="Palatino Linotype" w:hAnsi="Palatino Linotype" w:cs="Arial"/>
          <w:b/>
        </w:rPr>
        <w:t xml:space="preserve">Cadenas Originales </w:t>
      </w:r>
      <w:r w:rsidRPr="004D379F">
        <w:rPr>
          <w:rFonts w:ascii="Palatino Linotype" w:hAnsi="Palatino Linotype" w:cs="Arial"/>
        </w:rPr>
        <w:t xml:space="preserve">y </w:t>
      </w:r>
      <w:r w:rsidRPr="004D379F">
        <w:rPr>
          <w:rFonts w:ascii="Palatino Linotype" w:hAnsi="Palatino Linotype" w:cs="Arial"/>
          <w:b/>
        </w:rPr>
        <w:t>Sellos</w:t>
      </w:r>
      <w:r w:rsidRPr="004D379F">
        <w:rPr>
          <w:rFonts w:ascii="Palatino Linotype" w:hAnsi="Palatino Linotype" w:cs="Arial"/>
        </w:rPr>
        <w:t xml:space="preserve"> </w:t>
      </w:r>
      <w:r w:rsidRPr="004D379F">
        <w:rPr>
          <w:rFonts w:ascii="Palatino Linotype" w:hAnsi="Palatino Linotype" w:cs="Arial"/>
          <w:b/>
        </w:rPr>
        <w:t>Digitales del Servicio de Administración Tributaria</w:t>
      </w:r>
      <w:r w:rsidRPr="004D379F">
        <w:rPr>
          <w:rFonts w:ascii="Palatino Linotype" w:hAnsi="Palatino Linotype" w:cs="Arial"/>
        </w:rPr>
        <w:t xml:space="preserve">, éstos forman parte del </w:t>
      </w:r>
      <w:r w:rsidRPr="004D379F">
        <w:rPr>
          <w:rFonts w:ascii="Palatino Linotype" w:hAnsi="Palatino Linotype" w:cs="Arial"/>
          <w:b/>
          <w:lang w:val="es-ES_tradnl"/>
        </w:rPr>
        <w:t>certificado de sello digital</w:t>
      </w:r>
      <w:r w:rsidRPr="004D379F">
        <w:rPr>
          <w:rFonts w:ascii="Palatino Linotype" w:hAnsi="Palatino Linotype" w:cs="Arial"/>
          <w:lang w:val="es-ES_tradnl"/>
        </w:rPr>
        <w:t>, el cual es</w:t>
      </w:r>
      <w:r w:rsidRPr="004D379F">
        <w:rPr>
          <w:rFonts w:ascii="Palatino Linotype" w:hAnsi="Palatino Linotype" w:cs="Arial"/>
        </w:rPr>
        <w:t xml:space="preserve"> un documento electrónico, que de conformidad con los artículos 17-G fracción I y 29 primer y segundo párrafos, fracciones II y IV y 31 penúltimo párrafo del Código Fiscal de la Federación, le permiten advertir una </w:t>
      </w:r>
      <w:r w:rsidRPr="004D379F">
        <w:rPr>
          <w:rFonts w:ascii="Palatino Linotype" w:hAnsi="Palatino Linotype" w:cs="Arial"/>
          <w:b/>
          <w:u w:val="single"/>
        </w:rPr>
        <w:t>vinculación</w:t>
      </w:r>
      <w:r w:rsidRPr="004D379F">
        <w:rPr>
          <w:rFonts w:ascii="Palatino Linotype" w:hAnsi="Palatino Linotype" w:cs="Arial"/>
          <w:b/>
        </w:rPr>
        <w:t xml:space="preserve"> </w:t>
      </w:r>
      <w:r w:rsidRPr="004D379F">
        <w:rPr>
          <w:rFonts w:ascii="Palatino Linotype" w:hAnsi="Palatino Linotype" w:cs="Arial"/>
        </w:rPr>
        <w:t xml:space="preserve">entre la </w:t>
      </w:r>
      <w:r w:rsidRPr="004D379F">
        <w:rPr>
          <w:rFonts w:ascii="Palatino Linotype" w:hAnsi="Palatino Linotype" w:cs="Arial"/>
          <w:b/>
          <w:u w:val="single"/>
        </w:rPr>
        <w:t>identidad de un sujeto o entidad</w:t>
      </w:r>
      <w:r w:rsidRPr="004D379F">
        <w:rPr>
          <w:rFonts w:ascii="Palatino Linotype" w:hAnsi="Palatino Linotype" w:cs="Arial"/>
        </w:rPr>
        <w:t xml:space="preserve"> con su clave pública, lo que hace identificable a una persona (física) o entidad (persona jurídica colectiva), además de que dichos certificados tienen como finalidad o </w:t>
      </w:r>
      <w:r w:rsidRPr="004D379F">
        <w:rPr>
          <w:rFonts w:ascii="Palatino Linotype" w:hAnsi="Palatino Linotype" w:cs="Arial"/>
        </w:rPr>
        <w:lastRenderedPageBreak/>
        <w:t xml:space="preserve">propósito específico, firmar digitalmente las facturas electrónicas </w:t>
      </w:r>
      <w:r w:rsidRPr="004D379F">
        <w:rPr>
          <w:rFonts w:ascii="Palatino Linotype" w:hAnsi="Palatino Linotype" w:cs="Arial"/>
          <w:b/>
          <w:u w:val="single"/>
        </w:rPr>
        <w:t>para acreditar la autoría de los comprobantes fiscales digitales</w:t>
      </w:r>
      <w:r w:rsidRPr="004D379F">
        <w:rPr>
          <w:rFonts w:ascii="Palatino Linotype" w:hAnsi="Palatino Linotype" w:cs="Arial"/>
        </w:rPr>
        <w:t>. Preceptos que se transcriben a continuación:</w:t>
      </w:r>
    </w:p>
    <w:p w:rsidR="0004121D" w:rsidRPr="004D379F" w:rsidRDefault="0004121D" w:rsidP="0004121D">
      <w:pPr>
        <w:spacing w:before="160" w:after="160"/>
        <w:ind w:left="709" w:right="709"/>
        <w:jc w:val="both"/>
        <w:rPr>
          <w:rFonts w:ascii="Palatino Linotype" w:hAnsi="Palatino Linotype" w:cs="Arial"/>
          <w:bCs/>
          <w:i/>
          <w:noProof/>
          <w:sz w:val="22"/>
        </w:rPr>
      </w:pPr>
      <w:r w:rsidRPr="004D379F">
        <w:rPr>
          <w:rFonts w:ascii="Palatino Linotype" w:hAnsi="Palatino Linotype" w:cs="Arial"/>
          <w:bCs/>
          <w:noProof/>
          <w:sz w:val="22"/>
        </w:rPr>
        <w:t>“</w:t>
      </w:r>
      <w:r w:rsidRPr="004D379F">
        <w:rPr>
          <w:rFonts w:ascii="Palatino Linotype" w:hAnsi="Palatino Linotype" w:cs="Arial"/>
          <w:b/>
          <w:bCs/>
          <w:noProof/>
          <w:sz w:val="22"/>
        </w:rPr>
        <w:t>Artículo 17-G</w:t>
      </w:r>
      <w:r w:rsidRPr="004D379F">
        <w:rPr>
          <w:rFonts w:ascii="Palatino Linotype" w:hAnsi="Palatino Linotype" w:cs="Arial"/>
          <w:bCs/>
          <w:i/>
          <w:noProof/>
          <w:sz w:val="22"/>
        </w:rPr>
        <w:t xml:space="preserve">.- </w:t>
      </w:r>
      <w:r w:rsidRPr="004D379F">
        <w:rPr>
          <w:rFonts w:ascii="Palatino Linotype" w:hAnsi="Palatino Linotype" w:cs="Arial"/>
          <w:b/>
          <w:bCs/>
          <w:i/>
          <w:noProof/>
          <w:sz w:val="22"/>
          <w:u w:val="single"/>
        </w:rPr>
        <w:t>Los certificados que emita el Servicio de Administración Tributaria para ser considerados válidos deberán contener los datos siguientes</w:t>
      </w:r>
      <w:r w:rsidRPr="004D379F">
        <w:rPr>
          <w:rFonts w:ascii="Palatino Linotype" w:hAnsi="Palatino Linotype" w:cs="Arial"/>
          <w:bCs/>
          <w:i/>
          <w:noProof/>
          <w:sz w:val="22"/>
        </w:rPr>
        <w:t xml:space="preserve">: </w:t>
      </w:r>
    </w:p>
    <w:p w:rsidR="0004121D" w:rsidRPr="004D379F" w:rsidRDefault="0004121D" w:rsidP="0004121D">
      <w:pPr>
        <w:spacing w:before="160" w:after="160"/>
        <w:ind w:left="1134" w:right="709" w:hanging="425"/>
        <w:jc w:val="both"/>
        <w:rPr>
          <w:rFonts w:ascii="Palatino Linotype" w:hAnsi="Palatino Linotype" w:cs="Arial"/>
          <w:bCs/>
          <w:i/>
          <w:noProof/>
          <w:sz w:val="22"/>
        </w:rPr>
      </w:pPr>
      <w:r w:rsidRPr="004D379F">
        <w:rPr>
          <w:rFonts w:ascii="Palatino Linotype" w:hAnsi="Palatino Linotype" w:cs="Arial"/>
          <w:b/>
          <w:bCs/>
          <w:i/>
          <w:noProof/>
          <w:sz w:val="22"/>
        </w:rPr>
        <w:t>I.</w:t>
      </w:r>
      <w:r w:rsidRPr="004D379F">
        <w:rPr>
          <w:rFonts w:ascii="Palatino Linotype" w:hAnsi="Palatino Linotype" w:cs="Arial"/>
          <w:bCs/>
          <w:i/>
          <w:noProof/>
          <w:sz w:val="22"/>
        </w:rPr>
        <w:tab/>
      </w:r>
      <w:r w:rsidRPr="004D379F">
        <w:rPr>
          <w:rFonts w:ascii="Palatino Linotype" w:hAnsi="Palatino Linotype" w:cs="Arial"/>
          <w:b/>
          <w:bCs/>
          <w:i/>
          <w:noProof/>
          <w:sz w:val="22"/>
          <w:u w:val="single"/>
        </w:rPr>
        <w:t>La mención de que se expiden como tales</w:t>
      </w:r>
      <w:r w:rsidRPr="004D379F">
        <w:rPr>
          <w:rFonts w:ascii="Palatino Linotype" w:hAnsi="Palatino Linotype" w:cs="Arial"/>
          <w:bCs/>
          <w:i/>
          <w:noProof/>
          <w:sz w:val="22"/>
        </w:rPr>
        <w:t xml:space="preserve">. </w:t>
      </w:r>
      <w:r w:rsidRPr="004D379F">
        <w:rPr>
          <w:rFonts w:ascii="Palatino Linotype" w:hAnsi="Palatino Linotype" w:cs="Arial"/>
          <w:b/>
          <w:bCs/>
          <w:i/>
          <w:noProof/>
          <w:sz w:val="22"/>
          <w:u w:val="single"/>
        </w:rPr>
        <w:t>Tratándose de certificados de sellos digitales, se deberán especificar las limitantes que tengan para su uso</w:t>
      </w:r>
      <w:r w:rsidRPr="004D379F">
        <w:rPr>
          <w:rFonts w:ascii="Palatino Linotype" w:hAnsi="Palatino Linotype" w:cs="Arial"/>
          <w:bCs/>
          <w:i/>
          <w:noProof/>
          <w:sz w:val="22"/>
        </w:rPr>
        <w:t>.</w:t>
      </w:r>
    </w:p>
    <w:p w:rsidR="0004121D" w:rsidRPr="004D379F" w:rsidRDefault="0004121D" w:rsidP="0004121D">
      <w:pPr>
        <w:spacing w:before="160" w:after="160"/>
        <w:ind w:left="709" w:right="709"/>
        <w:jc w:val="both"/>
        <w:rPr>
          <w:rFonts w:ascii="Palatino Linotype" w:hAnsi="Palatino Linotype" w:cs="Arial"/>
          <w:bCs/>
          <w:i/>
          <w:noProof/>
          <w:sz w:val="22"/>
        </w:rPr>
      </w:pPr>
      <w:r w:rsidRPr="004D379F">
        <w:rPr>
          <w:rFonts w:ascii="Palatino Linotype" w:hAnsi="Palatino Linotype" w:cs="Arial"/>
          <w:b/>
          <w:bCs/>
          <w:i/>
          <w:noProof/>
          <w:sz w:val="22"/>
          <w:u w:val="single"/>
        </w:rPr>
        <w:t>Artículo 29. Cuando las leyes fiscales establezcan la obligación de expedir comprobantes fiscales por los actos o actividades que realicen</w:t>
      </w:r>
      <w:r w:rsidRPr="004D379F">
        <w:rPr>
          <w:rFonts w:ascii="Palatino Linotype" w:hAnsi="Palatino Linotype" w:cs="Arial"/>
          <w:bCs/>
          <w:i/>
          <w:noProof/>
          <w:sz w:val="22"/>
        </w:rPr>
        <w:t xml:space="preserve">, por los ingresos que se perciban o por las retenciones de contribuciones que efectúen, </w:t>
      </w:r>
      <w:r w:rsidRPr="004D379F">
        <w:rPr>
          <w:rFonts w:ascii="Palatino Linotype" w:hAnsi="Palatino Linotype" w:cs="Arial"/>
          <w:b/>
          <w:bCs/>
          <w:i/>
          <w:noProof/>
          <w:sz w:val="22"/>
          <w:u w:val="single"/>
        </w:rPr>
        <w:t>los contribuyentes deberán emitirlos mediante documentos digitales</w:t>
      </w:r>
      <w:r w:rsidRPr="004D379F">
        <w:rPr>
          <w:rFonts w:ascii="Palatino Linotype" w:hAnsi="Palatino Linotype" w:cs="Arial"/>
          <w:bCs/>
          <w:i/>
          <w:noProof/>
          <w:sz w:val="22"/>
        </w:rPr>
        <w:t xml:space="preserve"> a través de la página de Internet del Servicio de Administración Tributaria. </w:t>
      </w:r>
      <w:r w:rsidRPr="004D379F">
        <w:rPr>
          <w:rFonts w:ascii="Palatino Linotype" w:hAnsi="Palatino Linotype" w:cs="Arial"/>
          <w:b/>
          <w:bCs/>
          <w:i/>
          <w:noProof/>
          <w:sz w:val="22"/>
          <w:u w:val="single"/>
        </w:rPr>
        <w:t>Las personas</w:t>
      </w:r>
      <w:r w:rsidRPr="004D379F">
        <w:rPr>
          <w:rFonts w:ascii="Palatino Linotype" w:hAnsi="Palatino Linotype" w:cs="Arial"/>
          <w:bCs/>
          <w:i/>
          <w:noProof/>
          <w:sz w:val="22"/>
        </w:rPr>
        <w:t xml:space="preserve"> que adquieran bienes, disfruten de su uso o goce temporal, reciban servicios o aquéllas </w:t>
      </w:r>
      <w:r w:rsidRPr="004D379F">
        <w:rPr>
          <w:rFonts w:ascii="Palatino Linotype" w:hAnsi="Palatino Linotype" w:cs="Arial"/>
          <w:b/>
          <w:bCs/>
          <w:i/>
          <w:noProof/>
          <w:sz w:val="22"/>
          <w:u w:val="single"/>
        </w:rPr>
        <w:t>a las que les hubieren retenido contribuciones deberán solicitar el comprobante fiscal digital por Internet respectivo</w:t>
      </w:r>
      <w:r w:rsidRPr="004D379F">
        <w:rPr>
          <w:rFonts w:ascii="Palatino Linotype" w:hAnsi="Palatino Linotype" w:cs="Arial"/>
          <w:bCs/>
          <w:i/>
          <w:noProof/>
          <w:sz w:val="22"/>
        </w:rPr>
        <w:t>.</w:t>
      </w:r>
    </w:p>
    <w:p w:rsidR="0004121D" w:rsidRPr="004D379F" w:rsidRDefault="0004121D" w:rsidP="0004121D">
      <w:pPr>
        <w:spacing w:before="160" w:after="160"/>
        <w:ind w:left="709" w:right="709"/>
        <w:jc w:val="both"/>
        <w:rPr>
          <w:rFonts w:ascii="Palatino Linotype" w:hAnsi="Palatino Linotype" w:cs="Arial"/>
          <w:bCs/>
          <w:i/>
          <w:noProof/>
          <w:sz w:val="22"/>
        </w:rPr>
      </w:pPr>
      <w:r w:rsidRPr="004D379F">
        <w:rPr>
          <w:rFonts w:ascii="Palatino Linotype" w:hAnsi="Palatino Linotype" w:cs="Arial"/>
          <w:b/>
          <w:bCs/>
          <w:i/>
          <w:noProof/>
          <w:sz w:val="22"/>
          <w:u w:val="single"/>
        </w:rPr>
        <w:t>Los contribuyentes a que se refiere el párrafo anterior deberán cumplir con las obligaciones siguientes</w:t>
      </w:r>
      <w:r w:rsidRPr="004D379F">
        <w:rPr>
          <w:rFonts w:ascii="Palatino Linotype" w:hAnsi="Palatino Linotype" w:cs="Arial"/>
          <w:bCs/>
          <w:i/>
          <w:noProof/>
          <w:sz w:val="22"/>
        </w:rPr>
        <w:t>:</w:t>
      </w:r>
    </w:p>
    <w:p w:rsidR="0004121D" w:rsidRPr="004D379F" w:rsidRDefault="0004121D" w:rsidP="0004121D">
      <w:pPr>
        <w:spacing w:before="160" w:after="160"/>
        <w:ind w:left="1134" w:right="709"/>
        <w:jc w:val="both"/>
        <w:rPr>
          <w:rFonts w:ascii="Palatino Linotype" w:hAnsi="Palatino Linotype" w:cs="Arial"/>
          <w:bCs/>
          <w:i/>
          <w:noProof/>
          <w:sz w:val="22"/>
        </w:rPr>
      </w:pPr>
      <w:r w:rsidRPr="004D379F">
        <w:rPr>
          <w:rFonts w:ascii="Palatino Linotype" w:hAnsi="Palatino Linotype" w:cs="Arial"/>
          <w:bCs/>
          <w:i/>
          <w:noProof/>
          <w:sz w:val="22"/>
        </w:rPr>
        <w:t>[…]</w:t>
      </w:r>
    </w:p>
    <w:p w:rsidR="0004121D" w:rsidRPr="004D379F" w:rsidRDefault="0004121D" w:rsidP="0004121D">
      <w:pPr>
        <w:spacing w:before="160" w:after="160"/>
        <w:ind w:left="1134" w:right="709" w:hanging="425"/>
        <w:jc w:val="both"/>
        <w:rPr>
          <w:rFonts w:ascii="Palatino Linotype" w:hAnsi="Palatino Linotype" w:cs="Arial"/>
          <w:bCs/>
          <w:i/>
          <w:noProof/>
          <w:sz w:val="22"/>
        </w:rPr>
      </w:pPr>
      <w:r w:rsidRPr="004D379F">
        <w:rPr>
          <w:rFonts w:ascii="Palatino Linotype" w:hAnsi="Palatino Linotype" w:cs="Arial"/>
          <w:b/>
          <w:bCs/>
          <w:i/>
          <w:noProof/>
          <w:sz w:val="22"/>
        </w:rPr>
        <w:t>II.</w:t>
      </w:r>
      <w:r w:rsidRPr="004D379F">
        <w:rPr>
          <w:rFonts w:ascii="Palatino Linotype" w:hAnsi="Palatino Linotype" w:cs="Arial"/>
          <w:bCs/>
          <w:i/>
          <w:noProof/>
          <w:sz w:val="22"/>
        </w:rPr>
        <w:tab/>
      </w:r>
      <w:r w:rsidRPr="004D379F">
        <w:rPr>
          <w:rFonts w:ascii="Palatino Linotype" w:hAnsi="Palatino Linotype" w:cs="Arial"/>
          <w:b/>
          <w:bCs/>
          <w:i/>
          <w:noProof/>
          <w:sz w:val="22"/>
          <w:u w:val="single"/>
        </w:rPr>
        <w:t>Tramitar ante el Servicio de Administración Tributaria el certificado para el uso de los sellos digitales</w:t>
      </w:r>
      <w:r w:rsidRPr="004D379F">
        <w:rPr>
          <w:rFonts w:ascii="Palatino Linotype" w:hAnsi="Palatino Linotype" w:cs="Arial"/>
          <w:bCs/>
          <w:i/>
          <w:noProof/>
          <w:sz w:val="22"/>
        </w:rPr>
        <w:t>.</w:t>
      </w:r>
    </w:p>
    <w:p w:rsidR="0004121D" w:rsidRPr="004D379F" w:rsidRDefault="0004121D" w:rsidP="0004121D">
      <w:pPr>
        <w:spacing w:before="160" w:after="160"/>
        <w:ind w:left="1134" w:right="709"/>
        <w:jc w:val="both"/>
        <w:rPr>
          <w:rFonts w:ascii="Palatino Linotype" w:hAnsi="Palatino Linotype" w:cs="Arial"/>
          <w:bCs/>
          <w:i/>
          <w:noProof/>
          <w:sz w:val="22"/>
        </w:rPr>
      </w:pPr>
      <w:r w:rsidRPr="004D379F">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4D379F">
        <w:rPr>
          <w:rFonts w:ascii="Palatino Linotype" w:hAnsi="Palatino Linotype" w:cs="Arial"/>
          <w:b/>
          <w:bCs/>
          <w:i/>
          <w:noProof/>
          <w:sz w:val="22"/>
          <w:u w:val="single"/>
        </w:rPr>
        <w:t>El sello digital permitirá acreditar la autoría de los comprobantes fiscales digitales</w:t>
      </w:r>
      <w:r w:rsidRPr="004D379F">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04121D" w:rsidRPr="004D379F" w:rsidRDefault="0004121D" w:rsidP="0004121D">
      <w:pPr>
        <w:spacing w:before="160" w:after="160"/>
        <w:ind w:left="992" w:right="709" w:firstLine="142"/>
        <w:jc w:val="both"/>
        <w:rPr>
          <w:rFonts w:ascii="Palatino Linotype" w:hAnsi="Palatino Linotype" w:cs="Arial"/>
          <w:bCs/>
          <w:i/>
          <w:noProof/>
          <w:sz w:val="22"/>
        </w:rPr>
      </w:pPr>
      <w:r w:rsidRPr="004D379F">
        <w:rPr>
          <w:rFonts w:ascii="Palatino Linotype" w:hAnsi="Palatino Linotype" w:cs="Arial"/>
          <w:bCs/>
          <w:i/>
          <w:noProof/>
          <w:sz w:val="22"/>
        </w:rPr>
        <w:t>[…]</w:t>
      </w:r>
    </w:p>
    <w:p w:rsidR="0004121D" w:rsidRPr="004D379F" w:rsidRDefault="0004121D" w:rsidP="0004121D">
      <w:pPr>
        <w:spacing w:before="160" w:after="160"/>
        <w:ind w:left="1134" w:right="709" w:hanging="425"/>
        <w:jc w:val="both"/>
        <w:rPr>
          <w:rFonts w:ascii="Palatino Linotype" w:hAnsi="Palatino Linotype" w:cs="Arial"/>
          <w:bCs/>
          <w:i/>
          <w:noProof/>
          <w:sz w:val="22"/>
        </w:rPr>
      </w:pPr>
      <w:r w:rsidRPr="004D379F">
        <w:rPr>
          <w:rFonts w:ascii="Palatino Linotype" w:hAnsi="Palatino Linotype" w:cs="Arial"/>
          <w:b/>
          <w:bCs/>
          <w:i/>
          <w:noProof/>
          <w:sz w:val="22"/>
        </w:rPr>
        <w:t>IV.</w:t>
      </w:r>
      <w:r w:rsidRPr="004D379F">
        <w:rPr>
          <w:rFonts w:ascii="Palatino Linotype" w:hAnsi="Palatino Linotype" w:cs="Arial"/>
          <w:b/>
          <w:bCs/>
          <w:i/>
          <w:noProof/>
          <w:sz w:val="22"/>
        </w:rPr>
        <w:tab/>
      </w:r>
      <w:r w:rsidRPr="004D379F">
        <w:rPr>
          <w:rFonts w:ascii="Palatino Linotype" w:hAnsi="Palatino Linotype" w:cs="Arial"/>
          <w:b/>
          <w:bCs/>
          <w:i/>
          <w:noProof/>
          <w:sz w:val="22"/>
          <w:u w:val="single"/>
        </w:rPr>
        <w:t>Remitir al Servicio de Administración Tributaria, antes de su expedición, el comprobante fiscal digital por Internet respectivo</w:t>
      </w:r>
      <w:r w:rsidRPr="004D379F">
        <w:rPr>
          <w:rFonts w:ascii="Palatino Linotype" w:hAnsi="Palatino Linotype" w:cs="Arial"/>
          <w:bCs/>
          <w:i/>
          <w:noProof/>
          <w:sz w:val="22"/>
        </w:rPr>
        <w:t xml:space="preserve"> a través de los mecanismos digitales que para tal efecto determine dicho órgano desconcentrado mediante reglas de carácter general, </w:t>
      </w:r>
      <w:r w:rsidRPr="004D379F">
        <w:rPr>
          <w:rFonts w:ascii="Palatino Linotype" w:hAnsi="Palatino Linotype" w:cs="Arial"/>
          <w:b/>
          <w:bCs/>
          <w:i/>
          <w:noProof/>
          <w:sz w:val="22"/>
          <w:u w:val="single"/>
        </w:rPr>
        <w:t>con el objeto de que éste proceda a</w:t>
      </w:r>
      <w:r w:rsidRPr="004D379F">
        <w:rPr>
          <w:rFonts w:ascii="Palatino Linotype" w:hAnsi="Palatino Linotype" w:cs="Arial"/>
          <w:bCs/>
          <w:i/>
          <w:noProof/>
          <w:sz w:val="22"/>
        </w:rPr>
        <w:t>:</w:t>
      </w:r>
    </w:p>
    <w:p w:rsidR="0004121D" w:rsidRPr="004D379F" w:rsidRDefault="0004121D" w:rsidP="0004121D">
      <w:pPr>
        <w:spacing w:before="160" w:after="160"/>
        <w:ind w:left="1418" w:right="709" w:hanging="284"/>
        <w:jc w:val="both"/>
        <w:rPr>
          <w:rFonts w:ascii="Palatino Linotype" w:hAnsi="Palatino Linotype" w:cs="Arial"/>
          <w:bCs/>
          <w:i/>
          <w:noProof/>
          <w:sz w:val="22"/>
        </w:rPr>
      </w:pPr>
      <w:r w:rsidRPr="004D379F">
        <w:rPr>
          <w:rFonts w:ascii="Palatino Linotype" w:hAnsi="Palatino Linotype" w:cs="Arial"/>
          <w:bCs/>
          <w:i/>
          <w:noProof/>
          <w:sz w:val="22"/>
        </w:rPr>
        <w:lastRenderedPageBreak/>
        <w:t>a)</w:t>
      </w:r>
      <w:r w:rsidRPr="004D379F">
        <w:rPr>
          <w:rFonts w:ascii="Palatino Linotype" w:hAnsi="Palatino Linotype" w:cs="Arial"/>
          <w:bCs/>
          <w:i/>
          <w:noProof/>
          <w:sz w:val="22"/>
        </w:rPr>
        <w:tab/>
        <w:t>Validar el cumplimiento de los requisitos establecidos en el artículo 29-A de este Código.</w:t>
      </w:r>
    </w:p>
    <w:p w:rsidR="0004121D" w:rsidRPr="004D379F" w:rsidRDefault="0004121D" w:rsidP="0004121D">
      <w:pPr>
        <w:spacing w:before="160" w:after="160"/>
        <w:ind w:left="1418" w:right="709" w:hanging="284"/>
        <w:jc w:val="both"/>
        <w:rPr>
          <w:rFonts w:ascii="Palatino Linotype" w:hAnsi="Palatino Linotype" w:cs="Arial"/>
          <w:bCs/>
          <w:i/>
          <w:noProof/>
          <w:sz w:val="22"/>
        </w:rPr>
      </w:pPr>
      <w:r w:rsidRPr="004D379F">
        <w:rPr>
          <w:rFonts w:ascii="Palatino Linotype" w:hAnsi="Palatino Linotype" w:cs="Arial"/>
          <w:bCs/>
          <w:i/>
          <w:noProof/>
          <w:sz w:val="22"/>
        </w:rPr>
        <w:t>b)</w:t>
      </w:r>
      <w:r w:rsidRPr="004D379F">
        <w:rPr>
          <w:rFonts w:ascii="Palatino Linotype" w:hAnsi="Palatino Linotype" w:cs="Arial"/>
          <w:bCs/>
          <w:i/>
          <w:noProof/>
          <w:sz w:val="22"/>
        </w:rPr>
        <w:tab/>
        <w:t>Asignar el folio del comprobante fiscal digital.</w:t>
      </w:r>
    </w:p>
    <w:p w:rsidR="0004121D" w:rsidRPr="004D379F" w:rsidRDefault="0004121D" w:rsidP="0004121D">
      <w:pPr>
        <w:spacing w:before="160" w:after="160"/>
        <w:ind w:left="1418" w:right="709" w:hanging="284"/>
        <w:jc w:val="both"/>
        <w:rPr>
          <w:rFonts w:ascii="Palatino Linotype" w:hAnsi="Palatino Linotype" w:cs="Arial"/>
          <w:bCs/>
          <w:i/>
          <w:noProof/>
          <w:sz w:val="22"/>
        </w:rPr>
      </w:pPr>
      <w:r w:rsidRPr="004D379F">
        <w:rPr>
          <w:rFonts w:ascii="Palatino Linotype" w:hAnsi="Palatino Linotype" w:cs="Arial"/>
          <w:b/>
          <w:bCs/>
          <w:i/>
          <w:noProof/>
          <w:sz w:val="22"/>
        </w:rPr>
        <w:t>c)</w:t>
      </w:r>
      <w:r w:rsidRPr="004D379F">
        <w:rPr>
          <w:rFonts w:ascii="Palatino Linotype" w:hAnsi="Palatino Linotype" w:cs="Arial"/>
          <w:b/>
          <w:bCs/>
          <w:i/>
          <w:noProof/>
          <w:sz w:val="22"/>
        </w:rPr>
        <w:tab/>
      </w:r>
      <w:r w:rsidRPr="004D379F">
        <w:rPr>
          <w:rFonts w:ascii="Palatino Linotype" w:hAnsi="Palatino Linotype" w:cs="Arial"/>
          <w:b/>
          <w:bCs/>
          <w:i/>
          <w:noProof/>
          <w:sz w:val="22"/>
          <w:u w:val="single"/>
        </w:rPr>
        <w:t>Incorporar el sello digital del Servicio de Administración Tributaria</w:t>
      </w:r>
      <w:r w:rsidRPr="004D379F">
        <w:rPr>
          <w:rFonts w:ascii="Palatino Linotype" w:hAnsi="Palatino Linotype" w:cs="Arial"/>
          <w:bCs/>
          <w:i/>
          <w:noProof/>
          <w:sz w:val="22"/>
        </w:rPr>
        <w:t>.</w:t>
      </w:r>
    </w:p>
    <w:p w:rsidR="0004121D" w:rsidRPr="004D379F" w:rsidRDefault="0004121D" w:rsidP="0004121D">
      <w:pPr>
        <w:spacing w:before="160" w:after="160"/>
        <w:ind w:left="1134" w:right="709"/>
        <w:jc w:val="both"/>
        <w:rPr>
          <w:rFonts w:ascii="Palatino Linotype" w:hAnsi="Palatino Linotype" w:cs="Arial"/>
          <w:bCs/>
          <w:i/>
          <w:noProof/>
          <w:sz w:val="22"/>
        </w:rPr>
      </w:pPr>
      <w:r w:rsidRPr="004D379F">
        <w:rPr>
          <w:rFonts w:ascii="Palatino Linotype" w:hAnsi="Palatino Linotype" w:cs="Arial"/>
          <w:b/>
          <w:bCs/>
          <w:i/>
          <w:noProof/>
          <w:sz w:val="22"/>
          <w:u w:val="single"/>
        </w:rPr>
        <w:t>El Servicio de Administración Tributaria podrá autorizar a proveedores de certificación de comprobantes fiscales digitales por Internet para que efectúen la</w:t>
      </w:r>
      <w:r w:rsidRPr="004D379F">
        <w:rPr>
          <w:rFonts w:ascii="Palatino Linotype" w:hAnsi="Palatino Linotype" w:cs="Arial"/>
          <w:bCs/>
          <w:i/>
          <w:noProof/>
          <w:sz w:val="22"/>
        </w:rPr>
        <w:t xml:space="preserve"> validación, asignación de folio e </w:t>
      </w:r>
      <w:r w:rsidRPr="004D379F">
        <w:rPr>
          <w:rFonts w:ascii="Palatino Linotype" w:hAnsi="Palatino Linotype" w:cs="Arial"/>
          <w:b/>
          <w:bCs/>
          <w:i/>
          <w:noProof/>
          <w:sz w:val="22"/>
          <w:u w:val="single"/>
        </w:rPr>
        <w:t>incorporación del sello a que se refiere esta fracción</w:t>
      </w:r>
      <w:r w:rsidRPr="004D379F">
        <w:rPr>
          <w:rFonts w:ascii="Palatino Linotype" w:hAnsi="Palatino Linotype" w:cs="Arial"/>
          <w:bCs/>
          <w:i/>
          <w:noProof/>
          <w:sz w:val="22"/>
        </w:rPr>
        <w:t>.</w:t>
      </w:r>
    </w:p>
    <w:p w:rsidR="0004121D" w:rsidRPr="004D379F" w:rsidRDefault="0004121D" w:rsidP="0004121D">
      <w:pPr>
        <w:spacing w:before="160" w:after="160"/>
        <w:ind w:left="1134" w:right="709"/>
        <w:jc w:val="both"/>
        <w:rPr>
          <w:rFonts w:ascii="Palatino Linotype" w:hAnsi="Palatino Linotype" w:cs="Arial"/>
          <w:bCs/>
          <w:i/>
          <w:noProof/>
          <w:sz w:val="22"/>
        </w:rPr>
      </w:pPr>
      <w:r w:rsidRPr="004D379F">
        <w:rPr>
          <w:rFonts w:ascii="Palatino Linotype" w:hAnsi="Palatino Linotype" w:cs="Arial"/>
          <w:b/>
          <w:bCs/>
          <w:i/>
          <w:noProof/>
          <w:sz w:val="22"/>
          <w:u w:val="single"/>
        </w:rPr>
        <w:t>Los proveedores de certificación de comprobantes fiscales digitales por Internet a que se refiere el párrafo anterior deberán</w:t>
      </w:r>
      <w:r w:rsidRPr="004D379F">
        <w:rPr>
          <w:rFonts w:ascii="Palatino Linotype" w:hAnsi="Palatino Linotype" w:cs="Arial"/>
          <w:b/>
          <w:bCs/>
          <w:i/>
          <w:noProof/>
          <w:sz w:val="22"/>
        </w:rPr>
        <w:t xml:space="preserve"> </w:t>
      </w:r>
      <w:r w:rsidRPr="004D379F">
        <w:rPr>
          <w:rFonts w:ascii="Palatino Linotype" w:hAnsi="Palatino Linotype" w:cs="Arial"/>
          <w:bCs/>
          <w:i/>
          <w:noProof/>
          <w:sz w:val="22"/>
        </w:rPr>
        <w:t xml:space="preserve">estar previamente autorizados por el Servicio de Administración Tributaria y </w:t>
      </w:r>
      <w:r w:rsidRPr="004D379F">
        <w:rPr>
          <w:rFonts w:ascii="Palatino Linotype" w:hAnsi="Palatino Linotype" w:cs="Arial"/>
          <w:b/>
          <w:bCs/>
          <w:i/>
          <w:noProof/>
          <w:sz w:val="22"/>
          <w:u w:val="single"/>
        </w:rPr>
        <w:t>cumplir con los requisitos que al efecto establezca dicho órgano desconcentrado mediante reglas de carácter general</w:t>
      </w:r>
      <w:r w:rsidRPr="004D379F">
        <w:rPr>
          <w:rFonts w:ascii="Palatino Linotype" w:hAnsi="Palatino Linotype" w:cs="Arial"/>
          <w:bCs/>
          <w:i/>
          <w:noProof/>
          <w:sz w:val="22"/>
        </w:rPr>
        <w:t>.</w:t>
      </w:r>
    </w:p>
    <w:p w:rsidR="0004121D" w:rsidRPr="004D379F" w:rsidRDefault="0004121D" w:rsidP="0004121D">
      <w:pPr>
        <w:spacing w:before="160" w:after="160"/>
        <w:ind w:left="1134" w:right="709"/>
        <w:jc w:val="both"/>
        <w:rPr>
          <w:rFonts w:ascii="Palatino Linotype" w:hAnsi="Palatino Linotype" w:cs="Arial"/>
          <w:bCs/>
          <w:i/>
          <w:noProof/>
          <w:sz w:val="22"/>
        </w:rPr>
      </w:pPr>
      <w:r w:rsidRPr="004D379F">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04121D" w:rsidRPr="004D379F" w:rsidRDefault="0004121D" w:rsidP="0004121D">
      <w:pPr>
        <w:spacing w:before="160" w:after="160"/>
        <w:ind w:left="1134" w:right="709"/>
        <w:jc w:val="both"/>
        <w:rPr>
          <w:rFonts w:ascii="Palatino Linotype" w:hAnsi="Palatino Linotype" w:cs="Arial"/>
          <w:bCs/>
          <w:i/>
          <w:noProof/>
          <w:sz w:val="22"/>
        </w:rPr>
      </w:pPr>
      <w:r w:rsidRPr="004D379F">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rsidR="0004121D" w:rsidRPr="004D379F" w:rsidRDefault="0004121D" w:rsidP="0004121D">
      <w:pPr>
        <w:spacing w:before="160" w:after="160"/>
        <w:ind w:left="992" w:right="709" w:firstLine="142"/>
        <w:jc w:val="both"/>
        <w:rPr>
          <w:rFonts w:ascii="Palatino Linotype" w:hAnsi="Palatino Linotype" w:cs="Arial"/>
          <w:bCs/>
          <w:i/>
          <w:noProof/>
          <w:sz w:val="22"/>
        </w:rPr>
      </w:pPr>
      <w:r w:rsidRPr="004D379F">
        <w:rPr>
          <w:rFonts w:ascii="Palatino Linotype" w:hAnsi="Palatino Linotype" w:cs="Arial"/>
          <w:b/>
          <w:bCs/>
          <w:i/>
          <w:noProof/>
          <w:sz w:val="22"/>
        </w:rPr>
        <w:t>Artículo 31</w:t>
      </w:r>
      <w:r w:rsidRPr="004D379F">
        <w:rPr>
          <w:rFonts w:ascii="Palatino Linotype" w:hAnsi="Palatino Linotype" w:cs="Arial"/>
          <w:bCs/>
          <w:i/>
          <w:noProof/>
          <w:sz w:val="22"/>
        </w:rPr>
        <w:t>. […]</w:t>
      </w:r>
    </w:p>
    <w:p w:rsidR="0004121D" w:rsidRPr="004D379F" w:rsidRDefault="0004121D" w:rsidP="0004121D">
      <w:pPr>
        <w:spacing w:before="160" w:after="160"/>
        <w:ind w:left="1134" w:right="709"/>
        <w:jc w:val="both"/>
        <w:rPr>
          <w:rFonts w:ascii="Palatino Linotype" w:hAnsi="Palatino Linotype" w:cs="Arial"/>
          <w:bCs/>
          <w:i/>
          <w:noProof/>
          <w:sz w:val="22"/>
        </w:rPr>
      </w:pPr>
      <w:r w:rsidRPr="004D379F">
        <w:rPr>
          <w:rFonts w:ascii="Palatino Linotype" w:hAnsi="Palatino Linotype" w:cs="Arial"/>
          <w:b/>
          <w:bCs/>
          <w:i/>
          <w:noProof/>
          <w:sz w:val="22"/>
          <w:u w:val="single"/>
        </w:rPr>
        <w:t>El Servicio de Administración Tributaria podrá autorizar a proveedores de certificación de documentos digitales para que incorporen el sello digital</w:t>
      </w:r>
      <w:r w:rsidRPr="004D379F">
        <w:rPr>
          <w:rFonts w:ascii="Palatino Linotype" w:hAnsi="Palatino Linotype" w:cs="Arial"/>
          <w:bCs/>
          <w:i/>
          <w:noProof/>
          <w:sz w:val="22"/>
        </w:rPr>
        <w:t xml:space="preserve"> de dicho órgano administrativo desconcentrado </w:t>
      </w:r>
      <w:r w:rsidRPr="004D379F">
        <w:rPr>
          <w:rFonts w:ascii="Palatino Linotype" w:hAnsi="Palatino Linotype" w:cs="Arial"/>
          <w:b/>
          <w:bCs/>
          <w:i/>
          <w:noProof/>
          <w:sz w:val="22"/>
          <w:u w:val="single"/>
        </w:rPr>
        <w:t>a los documentos digitales que cumplan con los requisitos establecidos en las disposiciones fiscales</w:t>
      </w:r>
      <w:r w:rsidRPr="004D379F">
        <w:rPr>
          <w:rFonts w:ascii="Palatino Linotype" w:hAnsi="Palatino Linotype" w:cs="Arial"/>
          <w:bCs/>
          <w:i/>
          <w:noProof/>
          <w:sz w:val="22"/>
        </w:rPr>
        <w:t>. …”</w:t>
      </w:r>
    </w:p>
    <w:p w:rsidR="0004121D" w:rsidRPr="004D379F" w:rsidRDefault="0004121D" w:rsidP="0004121D">
      <w:pPr>
        <w:spacing w:before="160" w:after="160"/>
        <w:ind w:left="709" w:right="709"/>
        <w:jc w:val="both"/>
        <w:rPr>
          <w:rFonts w:ascii="Palatino Linotype" w:hAnsi="Palatino Linotype" w:cs="Arial"/>
          <w:sz w:val="22"/>
          <w:szCs w:val="22"/>
          <w:lang w:eastAsia="es-MX"/>
        </w:rPr>
      </w:pPr>
      <w:r w:rsidRPr="004D379F">
        <w:rPr>
          <w:rFonts w:ascii="Palatino Linotype" w:hAnsi="Palatino Linotype" w:cs="Arial"/>
          <w:sz w:val="22"/>
          <w:szCs w:val="22"/>
          <w:lang w:eastAsia="es-MX"/>
        </w:rPr>
        <w:t>(Énfasis añadido)</w:t>
      </w:r>
    </w:p>
    <w:p w:rsidR="0004121D" w:rsidRPr="004D379F" w:rsidRDefault="0004121D" w:rsidP="0004121D">
      <w:pPr>
        <w:pStyle w:val="Prrafodelista"/>
        <w:widowControl w:val="0"/>
        <w:autoSpaceDE w:val="0"/>
        <w:autoSpaceDN w:val="0"/>
        <w:adjustRightInd w:val="0"/>
        <w:spacing w:before="160" w:after="120" w:line="360" w:lineRule="auto"/>
        <w:ind w:left="0"/>
        <w:jc w:val="both"/>
        <w:rPr>
          <w:rFonts w:ascii="Palatino Linotype" w:hAnsi="Palatino Linotype" w:cs="Arial"/>
        </w:rPr>
      </w:pPr>
      <w:r w:rsidRPr="004D379F">
        <w:rPr>
          <w:rFonts w:ascii="Palatino Linotype" w:hAnsi="Palatino Linotype" w:cs="Arial"/>
        </w:rPr>
        <w:t>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w:t>
      </w:r>
      <w:r w:rsidR="00700237" w:rsidRPr="004D379F">
        <w:rPr>
          <w:rFonts w:ascii="Palatino Linotype" w:hAnsi="Palatino Linotype" w:cs="Arial"/>
        </w:rPr>
        <w:t>,</w:t>
      </w:r>
      <w:r w:rsidRPr="004D379F">
        <w:rPr>
          <w:rFonts w:ascii="Palatino Linotype" w:hAnsi="Palatino Linotype" w:cs="Arial"/>
        </w:rPr>
        <w:t xml:space="preserve"> fracción I</w:t>
      </w:r>
      <w:r w:rsidR="00700237" w:rsidRPr="004D379F">
        <w:rPr>
          <w:rFonts w:ascii="Palatino Linotype" w:hAnsi="Palatino Linotype" w:cs="Arial"/>
        </w:rPr>
        <w:t>,</w:t>
      </w:r>
      <w:r w:rsidRPr="004D379F">
        <w:rPr>
          <w:rFonts w:ascii="Palatino Linotype" w:hAnsi="Palatino Linotype" w:cs="Arial"/>
        </w:rPr>
        <w:t xml:space="preserve"> inciso g) del Código Fiscal de la Federación, y plasman en la Regla 2.7.1.2 primer párrafo de la Resolución Miscelánea Fiscal 2018 y los rubros I.B y </w:t>
      </w:r>
      <w:r w:rsidRPr="004D379F">
        <w:rPr>
          <w:rFonts w:ascii="Palatino Linotype" w:hAnsi="Palatino Linotype" w:cs="Arial"/>
        </w:rPr>
        <w:lastRenderedPageBreak/>
        <w:t>I.E del Anexo 20 de la Segunda Resolución de modificaciones a la Resolución Miscelánea Fiscal para 2017, publicada el 18 de julio de 2017, que además de identificar o hacer identificable la autoría del comprobante fiscal, de su conformación se aprecia de manera codificada, tanto el RFC como el domicilio fiscal tanto del emisor como del receptor, por lo que, al contener datos personales, son susceptibles de clasificarse como confidenciales; lo anterior, como se aprecia a continuación:</w:t>
      </w:r>
    </w:p>
    <w:p w:rsidR="0004121D" w:rsidRPr="004D379F" w:rsidRDefault="0004121D" w:rsidP="0004121D">
      <w:pPr>
        <w:spacing w:before="360" w:after="200"/>
        <w:ind w:left="709" w:right="709"/>
        <w:jc w:val="center"/>
        <w:rPr>
          <w:rFonts w:ascii="Palatino Linotype" w:hAnsi="Palatino Linotype" w:cs="Arial"/>
          <w:b/>
          <w:bCs/>
          <w:i/>
          <w:noProof/>
          <w:sz w:val="22"/>
        </w:rPr>
      </w:pPr>
      <w:r w:rsidRPr="004D379F">
        <w:rPr>
          <w:rFonts w:ascii="Palatino Linotype" w:hAnsi="Palatino Linotype" w:cs="Arial"/>
          <w:b/>
          <w:bCs/>
          <w:i/>
          <w:noProof/>
          <w:sz w:val="22"/>
        </w:rPr>
        <w:t>Código Fiscal de la Federación</w:t>
      </w:r>
    </w:p>
    <w:p w:rsidR="0004121D" w:rsidRPr="004D379F" w:rsidRDefault="0004121D" w:rsidP="0004121D">
      <w:pPr>
        <w:spacing w:before="200" w:after="200"/>
        <w:ind w:left="709" w:right="709"/>
        <w:jc w:val="both"/>
        <w:rPr>
          <w:rFonts w:ascii="Palatino Linotype" w:hAnsi="Palatino Linotype" w:cs="Arial"/>
          <w:bCs/>
          <w:i/>
          <w:noProof/>
          <w:sz w:val="22"/>
        </w:rPr>
      </w:pPr>
      <w:r w:rsidRPr="004D379F">
        <w:rPr>
          <w:rFonts w:ascii="Palatino Linotype" w:hAnsi="Palatino Linotype" w:cs="Arial"/>
          <w:bCs/>
          <w:i/>
          <w:noProof/>
          <w:sz w:val="22"/>
        </w:rPr>
        <w:t>“</w:t>
      </w:r>
      <w:r w:rsidRPr="004D379F">
        <w:rPr>
          <w:rFonts w:ascii="Palatino Linotype" w:hAnsi="Palatino Linotype" w:cs="Arial"/>
          <w:b/>
          <w:bCs/>
          <w:i/>
          <w:noProof/>
          <w:sz w:val="22"/>
        </w:rPr>
        <w:t xml:space="preserve">Artículo 33.- </w:t>
      </w:r>
      <w:r w:rsidRPr="004D379F">
        <w:rPr>
          <w:rFonts w:ascii="Palatino Linotype" w:hAnsi="Palatino Linotype" w:cs="Arial"/>
          <w:b/>
          <w:bCs/>
          <w:i/>
          <w:noProof/>
          <w:sz w:val="22"/>
          <w:u w:val="single"/>
        </w:rPr>
        <w:t>Las autoridades fiscales para el mejor cumplimiento de sus facultades, estarán a lo siguiente</w:t>
      </w:r>
      <w:r w:rsidRPr="004D379F">
        <w:rPr>
          <w:rFonts w:ascii="Palatino Linotype" w:hAnsi="Palatino Linotype" w:cs="Arial"/>
          <w:bCs/>
          <w:i/>
          <w:noProof/>
          <w:sz w:val="22"/>
        </w:rPr>
        <w:t>:</w:t>
      </w:r>
    </w:p>
    <w:p w:rsidR="0004121D" w:rsidRPr="004D379F" w:rsidRDefault="0004121D" w:rsidP="0004121D">
      <w:pPr>
        <w:spacing w:before="200" w:after="200"/>
        <w:ind w:left="709" w:right="709"/>
        <w:jc w:val="both"/>
        <w:rPr>
          <w:rFonts w:ascii="Palatino Linotype" w:hAnsi="Palatino Linotype" w:cs="Arial"/>
          <w:bCs/>
          <w:i/>
          <w:noProof/>
          <w:sz w:val="22"/>
        </w:rPr>
      </w:pPr>
      <w:r w:rsidRPr="004D379F">
        <w:rPr>
          <w:rFonts w:ascii="Palatino Linotype" w:hAnsi="Palatino Linotype" w:cs="Arial"/>
          <w:b/>
          <w:bCs/>
          <w:i/>
          <w:noProof/>
          <w:sz w:val="22"/>
        </w:rPr>
        <w:t xml:space="preserve">I.- </w:t>
      </w:r>
      <w:r w:rsidRPr="004D379F">
        <w:rPr>
          <w:rFonts w:ascii="Palatino Linotype" w:hAnsi="Palatino Linotype" w:cs="Arial"/>
          <w:b/>
          <w:bCs/>
          <w:i/>
          <w:noProof/>
          <w:sz w:val="22"/>
          <w:u w:val="single"/>
        </w:rPr>
        <w:t>Proporcionarán asistencia gratuita a los contribuyentes y para ello procurarán</w:t>
      </w:r>
      <w:r w:rsidRPr="004D379F">
        <w:rPr>
          <w:rFonts w:ascii="Palatino Linotype" w:hAnsi="Palatino Linotype" w:cs="Arial"/>
          <w:bCs/>
          <w:i/>
          <w:noProof/>
          <w:sz w:val="22"/>
        </w:rPr>
        <w:t>:</w:t>
      </w:r>
    </w:p>
    <w:p w:rsidR="0004121D" w:rsidRPr="004D379F" w:rsidRDefault="0004121D" w:rsidP="0004121D">
      <w:pPr>
        <w:spacing w:before="200" w:after="200"/>
        <w:ind w:left="709" w:right="709"/>
        <w:jc w:val="both"/>
        <w:rPr>
          <w:rFonts w:ascii="Palatino Linotype" w:hAnsi="Palatino Linotype" w:cs="Arial"/>
          <w:bCs/>
          <w:i/>
          <w:noProof/>
          <w:sz w:val="22"/>
        </w:rPr>
      </w:pPr>
      <w:r w:rsidRPr="004D379F">
        <w:rPr>
          <w:rFonts w:ascii="Palatino Linotype" w:hAnsi="Palatino Linotype" w:cs="Arial"/>
          <w:bCs/>
          <w:i/>
          <w:noProof/>
          <w:sz w:val="22"/>
        </w:rPr>
        <w:t>[…]</w:t>
      </w:r>
    </w:p>
    <w:p w:rsidR="0004121D" w:rsidRPr="004D379F" w:rsidRDefault="0004121D" w:rsidP="0004121D">
      <w:pPr>
        <w:spacing w:before="200" w:after="200"/>
        <w:ind w:left="1418" w:right="709" w:hanging="284"/>
        <w:jc w:val="both"/>
        <w:rPr>
          <w:rFonts w:ascii="Palatino Linotype" w:hAnsi="Palatino Linotype" w:cs="Arial"/>
          <w:bCs/>
          <w:i/>
          <w:noProof/>
          <w:sz w:val="22"/>
        </w:rPr>
      </w:pPr>
      <w:r w:rsidRPr="004D379F">
        <w:rPr>
          <w:rFonts w:ascii="Palatino Linotype" w:hAnsi="Palatino Linotype" w:cs="Arial"/>
          <w:b/>
          <w:bCs/>
          <w:i/>
          <w:noProof/>
          <w:sz w:val="22"/>
        </w:rPr>
        <w:t>g)</w:t>
      </w:r>
      <w:r w:rsidRPr="004D379F">
        <w:rPr>
          <w:rFonts w:ascii="Palatino Linotype" w:hAnsi="Palatino Linotype" w:cs="Arial"/>
          <w:b/>
          <w:bCs/>
          <w:i/>
          <w:noProof/>
          <w:sz w:val="22"/>
        </w:rPr>
        <w:tab/>
      </w:r>
      <w:r w:rsidRPr="004D379F">
        <w:rPr>
          <w:rFonts w:ascii="Palatino Linotype" w:hAnsi="Palatino Linotype" w:cs="Arial"/>
          <w:b/>
          <w:bCs/>
          <w:i/>
          <w:noProof/>
          <w:sz w:val="22"/>
          <w:u w:val="single"/>
        </w:rPr>
        <w:t>Publicar anualmente las resoluciones dictadas por las autoridades fiscales que establezcan disposiciones de carácter general agrupándolas de manera que faciliten su conocimiento por parte de los contribuyentes</w:t>
      </w:r>
      <w:r w:rsidRPr="004D379F">
        <w:rPr>
          <w:rFonts w:ascii="Palatino Linotype" w:hAnsi="Palatino Linotype" w:cs="Arial"/>
          <w:bCs/>
          <w:i/>
          <w:noProof/>
          <w:sz w:val="22"/>
        </w:rPr>
        <w:t xml:space="preserve">; </w:t>
      </w:r>
      <w:r w:rsidRPr="004D379F">
        <w:rPr>
          <w:rFonts w:ascii="Palatino Linotype" w:hAnsi="Palatino Linotype" w:cs="Arial"/>
          <w:b/>
          <w:bCs/>
          <w:i/>
          <w:noProof/>
          <w:sz w:val="22"/>
          <w:u w:val="single"/>
        </w:rPr>
        <w:t>se podrán publicar aisladamente aquellas disposiciones cuyos efectos se limitan a periodos inferiores a un año</w:t>
      </w:r>
      <w:r w:rsidRPr="004D379F">
        <w:rPr>
          <w:rFonts w:ascii="Palatino Linotype" w:hAnsi="Palatino Linotype" w:cs="Arial"/>
          <w:bCs/>
          <w:i/>
          <w:noProof/>
          <w:sz w:val="22"/>
        </w:rPr>
        <w:t>. Las resoluciones que se emitan conforme a este inciso y que se refieran a sujeto, objeto, base, tasa o tarifa, no generarán obligaciones o cargas adicionales a las establecidas en las propias leyes fiscales.”</w:t>
      </w:r>
    </w:p>
    <w:p w:rsidR="0004121D" w:rsidRPr="004D379F" w:rsidRDefault="0004121D" w:rsidP="0004121D">
      <w:pPr>
        <w:spacing w:before="160" w:after="160"/>
        <w:ind w:left="709" w:right="709"/>
        <w:jc w:val="both"/>
        <w:rPr>
          <w:rFonts w:ascii="Palatino Linotype" w:hAnsi="Palatino Linotype" w:cs="Arial"/>
          <w:sz w:val="22"/>
          <w:szCs w:val="22"/>
          <w:lang w:eastAsia="es-MX"/>
        </w:rPr>
      </w:pPr>
      <w:r w:rsidRPr="004D379F">
        <w:rPr>
          <w:rFonts w:ascii="Palatino Linotype" w:hAnsi="Palatino Linotype" w:cs="Arial"/>
          <w:sz w:val="22"/>
          <w:szCs w:val="22"/>
          <w:lang w:eastAsia="es-MX"/>
        </w:rPr>
        <w:t>(Énfasis añadido)</w:t>
      </w:r>
    </w:p>
    <w:p w:rsidR="0004121D" w:rsidRPr="004D379F" w:rsidRDefault="0004121D" w:rsidP="0004121D">
      <w:pPr>
        <w:spacing w:before="200" w:after="200"/>
        <w:ind w:left="709" w:right="709"/>
        <w:jc w:val="center"/>
        <w:rPr>
          <w:rFonts w:ascii="Palatino Linotype" w:hAnsi="Palatino Linotype" w:cs="Arial"/>
          <w:b/>
          <w:bCs/>
          <w:i/>
          <w:noProof/>
          <w:sz w:val="22"/>
        </w:rPr>
      </w:pPr>
      <w:r w:rsidRPr="004D379F">
        <w:rPr>
          <w:rFonts w:ascii="Palatino Linotype" w:hAnsi="Palatino Linotype" w:cs="Arial"/>
          <w:b/>
          <w:bCs/>
          <w:i/>
          <w:noProof/>
          <w:sz w:val="22"/>
        </w:rPr>
        <w:t>Resolución Miscelánea Fiscal 2018</w:t>
      </w:r>
    </w:p>
    <w:p w:rsidR="0004121D" w:rsidRPr="004D379F" w:rsidRDefault="0004121D" w:rsidP="0004121D">
      <w:pPr>
        <w:spacing w:before="200" w:after="200"/>
        <w:ind w:left="709" w:right="709"/>
        <w:jc w:val="both"/>
        <w:rPr>
          <w:rFonts w:ascii="Palatino Linotype" w:hAnsi="Palatino Linotype" w:cs="Arial"/>
          <w:b/>
          <w:bCs/>
          <w:i/>
          <w:noProof/>
          <w:sz w:val="22"/>
        </w:rPr>
      </w:pPr>
      <w:r w:rsidRPr="004D379F">
        <w:rPr>
          <w:rFonts w:ascii="Palatino Linotype" w:hAnsi="Palatino Linotype" w:cs="Arial"/>
          <w:bCs/>
          <w:i/>
          <w:noProof/>
          <w:sz w:val="22"/>
        </w:rPr>
        <w:t>“</w:t>
      </w:r>
      <w:r w:rsidRPr="004D379F">
        <w:rPr>
          <w:rFonts w:ascii="Palatino Linotype" w:hAnsi="Palatino Linotype" w:cs="Arial"/>
          <w:b/>
          <w:bCs/>
          <w:i/>
          <w:noProof/>
          <w:sz w:val="22"/>
        </w:rPr>
        <w:t>Generación del CFDI</w:t>
      </w:r>
    </w:p>
    <w:p w:rsidR="0004121D" w:rsidRPr="004D379F" w:rsidRDefault="0004121D" w:rsidP="0004121D">
      <w:pPr>
        <w:spacing w:before="200" w:after="200"/>
        <w:ind w:left="709" w:right="709"/>
        <w:jc w:val="both"/>
        <w:rPr>
          <w:rFonts w:ascii="Palatino Linotype" w:hAnsi="Palatino Linotype" w:cs="Arial"/>
          <w:bCs/>
          <w:i/>
          <w:noProof/>
          <w:sz w:val="22"/>
        </w:rPr>
      </w:pPr>
      <w:r w:rsidRPr="004D379F">
        <w:rPr>
          <w:rFonts w:ascii="Palatino Linotype" w:hAnsi="Palatino Linotype" w:cs="Arial"/>
          <w:b/>
          <w:bCs/>
          <w:i/>
          <w:noProof/>
          <w:sz w:val="22"/>
        </w:rPr>
        <w:t>2.7.1.2.</w:t>
      </w:r>
      <w:r w:rsidRPr="004D379F">
        <w:rPr>
          <w:rFonts w:ascii="Palatino Linotype" w:hAnsi="Palatino Linotype" w:cs="Arial"/>
          <w:b/>
          <w:bCs/>
          <w:i/>
          <w:noProof/>
          <w:sz w:val="22"/>
        </w:rPr>
        <w:tab/>
      </w:r>
      <w:r w:rsidRPr="004D379F">
        <w:rPr>
          <w:rFonts w:ascii="Palatino Linotype" w:hAnsi="Palatino Linotype" w:cs="Arial"/>
          <w:b/>
          <w:bCs/>
          <w:i/>
          <w:noProof/>
          <w:sz w:val="22"/>
          <w:u w:val="single"/>
        </w:rPr>
        <w:t>Para los efectos del artículo 29, primer y segundo párrafos del CFF, los CFDI que generen los contribuyentes</w:t>
      </w:r>
      <w:r w:rsidRPr="004D379F">
        <w:rPr>
          <w:rFonts w:ascii="Palatino Linotype" w:hAnsi="Palatino Linotype" w:cs="Arial"/>
          <w:bCs/>
          <w:i/>
          <w:noProof/>
          <w:sz w:val="22"/>
        </w:rPr>
        <w:t xml:space="preserve"> y que posteriormente envíen a un proveedor de certificación de CFDI, </w:t>
      </w:r>
      <w:r w:rsidRPr="004D379F">
        <w:rPr>
          <w:rFonts w:ascii="Palatino Linotype" w:hAnsi="Palatino Linotype" w:cs="Arial"/>
          <w:b/>
          <w:bCs/>
          <w:i/>
          <w:noProof/>
          <w:sz w:val="22"/>
          <w:u w:val="single"/>
        </w:rPr>
        <w:t>para su validación, asignación del folio e incorporación del sello digital del SAT otorgado para dicho efecto (certificación), deberán cumplir con las especificaciones técnicas previstas en los rubros</w:t>
      </w:r>
      <w:r w:rsidRPr="004D379F">
        <w:rPr>
          <w:rFonts w:ascii="Palatino Linotype" w:hAnsi="Palatino Linotype" w:cs="Arial"/>
          <w:bCs/>
          <w:i/>
          <w:noProof/>
          <w:sz w:val="22"/>
        </w:rPr>
        <w:t xml:space="preserve"> I.A “Estándar de comprobante fiscal digital por Internet” y </w:t>
      </w:r>
      <w:r w:rsidRPr="004D379F">
        <w:rPr>
          <w:rFonts w:ascii="Palatino Linotype" w:hAnsi="Palatino Linotype" w:cs="Arial"/>
          <w:b/>
          <w:bCs/>
          <w:i/>
          <w:noProof/>
          <w:sz w:val="22"/>
          <w:u w:val="single"/>
        </w:rPr>
        <w:t>I.B “Generación de sellos digitales para comprobantes fiscales digitales por Internet” del Anexo 20</w:t>
      </w:r>
      <w:r w:rsidRPr="004D379F">
        <w:rPr>
          <w:rFonts w:ascii="Palatino Linotype" w:hAnsi="Palatino Linotype" w:cs="Arial"/>
          <w:bCs/>
          <w:i/>
          <w:noProof/>
          <w:sz w:val="22"/>
        </w:rPr>
        <w:t>. …”</w:t>
      </w:r>
    </w:p>
    <w:p w:rsidR="0004121D" w:rsidRPr="004D379F" w:rsidRDefault="0004121D" w:rsidP="0004121D">
      <w:pPr>
        <w:spacing w:before="360" w:after="120"/>
        <w:ind w:left="709" w:right="709"/>
        <w:jc w:val="center"/>
        <w:rPr>
          <w:rFonts w:ascii="Palatino Linotype" w:hAnsi="Palatino Linotype" w:cs="Arial"/>
          <w:b/>
          <w:bCs/>
          <w:i/>
          <w:noProof/>
          <w:sz w:val="22"/>
        </w:rPr>
      </w:pPr>
      <w:r w:rsidRPr="004D379F">
        <w:rPr>
          <w:rFonts w:ascii="Palatino Linotype" w:hAnsi="Palatino Linotype" w:cs="Arial"/>
          <w:b/>
          <w:bCs/>
          <w:i/>
          <w:noProof/>
          <w:sz w:val="22"/>
        </w:rPr>
        <w:lastRenderedPageBreak/>
        <w:t>Anexo 20 de la Segunda Resolución de modificaciones a la Resolución Miscelánea Fiscal para 2017</w:t>
      </w:r>
    </w:p>
    <w:p w:rsidR="0004121D" w:rsidRPr="004D379F" w:rsidRDefault="0004121D" w:rsidP="0004121D">
      <w:pPr>
        <w:spacing w:before="160" w:after="120"/>
        <w:ind w:left="709" w:right="709"/>
        <w:jc w:val="both"/>
        <w:rPr>
          <w:rFonts w:ascii="Palatino Linotype" w:hAnsi="Palatino Linotype" w:cs="Arial"/>
          <w:b/>
          <w:bCs/>
          <w:i/>
          <w:noProof/>
          <w:sz w:val="22"/>
        </w:rPr>
      </w:pPr>
      <w:r w:rsidRPr="004D379F">
        <w:rPr>
          <w:rFonts w:ascii="Palatino Linotype" w:hAnsi="Palatino Linotype" w:cs="Arial"/>
          <w:b/>
          <w:bCs/>
          <w:i/>
          <w:noProof/>
          <w:sz w:val="22"/>
        </w:rPr>
        <w:t xml:space="preserve">I. </w:t>
      </w:r>
      <w:r w:rsidRPr="004D379F">
        <w:rPr>
          <w:rFonts w:ascii="Palatino Linotype" w:hAnsi="Palatino Linotype" w:cs="Arial"/>
          <w:b/>
          <w:bCs/>
          <w:i/>
          <w:noProof/>
          <w:sz w:val="22"/>
          <w:u w:val="single"/>
        </w:rPr>
        <w:t>Del Comprobante fiscal digital por Internet</w:t>
      </w:r>
      <w:r w:rsidRPr="004D379F">
        <w:rPr>
          <w:rFonts w:ascii="Palatino Linotype" w:hAnsi="Palatino Linotype" w:cs="Arial"/>
          <w:b/>
          <w:bCs/>
          <w:i/>
          <w:noProof/>
          <w:sz w:val="22"/>
        </w:rPr>
        <w:t>:</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w:t>
      </w:r>
    </w:p>
    <w:p w:rsidR="0004121D" w:rsidRPr="004D379F" w:rsidRDefault="0004121D" w:rsidP="0004121D">
      <w:pPr>
        <w:spacing w:before="160" w:after="120"/>
        <w:ind w:left="709" w:right="709"/>
        <w:jc w:val="both"/>
        <w:rPr>
          <w:rFonts w:ascii="Palatino Linotype" w:hAnsi="Palatino Linotype" w:cs="Arial"/>
          <w:b/>
          <w:bCs/>
          <w:i/>
          <w:noProof/>
          <w:sz w:val="22"/>
        </w:rPr>
      </w:pPr>
      <w:r w:rsidRPr="004D379F">
        <w:rPr>
          <w:rFonts w:ascii="Palatino Linotype" w:hAnsi="Palatino Linotype" w:cs="Arial"/>
          <w:b/>
          <w:bCs/>
          <w:i/>
          <w:noProof/>
          <w:sz w:val="22"/>
        </w:rPr>
        <w:t xml:space="preserve">B. </w:t>
      </w:r>
      <w:r w:rsidRPr="004D379F">
        <w:rPr>
          <w:rFonts w:ascii="Palatino Linotype" w:hAnsi="Palatino Linotype" w:cs="Arial"/>
          <w:b/>
          <w:bCs/>
          <w:i/>
          <w:noProof/>
          <w:sz w:val="22"/>
          <w:u w:val="single"/>
        </w:rPr>
        <w:t>Generación de sellos digitales para comprobantes fiscales digitales por Internet</w:t>
      </w:r>
      <w:r w:rsidRPr="004D379F">
        <w:rPr>
          <w:rFonts w:ascii="Palatino Linotype" w:hAnsi="Palatino Linotype" w:cs="Arial"/>
          <w:b/>
          <w:bCs/>
          <w:i/>
          <w:noProof/>
          <w:sz w:val="22"/>
        </w:rPr>
        <w:t>.</w:t>
      </w:r>
    </w:p>
    <w:p w:rsidR="0004121D" w:rsidRPr="004D379F" w:rsidRDefault="0004121D" w:rsidP="0004121D">
      <w:pPr>
        <w:spacing w:before="160" w:after="120"/>
        <w:ind w:left="709" w:right="709"/>
        <w:jc w:val="both"/>
        <w:rPr>
          <w:rFonts w:ascii="Palatino Linotype" w:hAnsi="Palatino Linotype" w:cs="Arial"/>
          <w:b/>
          <w:bCs/>
          <w:i/>
          <w:noProof/>
          <w:sz w:val="22"/>
        </w:rPr>
      </w:pPr>
      <w:r w:rsidRPr="004D379F">
        <w:rPr>
          <w:rFonts w:ascii="Palatino Linotype" w:hAnsi="Palatino Linotype" w:cs="Arial"/>
          <w:b/>
          <w:bCs/>
          <w:i/>
          <w:noProof/>
          <w:sz w:val="22"/>
        </w:rPr>
        <w:t>Elementos utilizados en la generación de Sellos Digitales:</w:t>
      </w:r>
    </w:p>
    <w:p w:rsidR="0004121D" w:rsidRPr="004D379F" w:rsidRDefault="0004121D" w:rsidP="0004121D">
      <w:pPr>
        <w:pStyle w:val="Prrafodelista"/>
        <w:numPr>
          <w:ilvl w:val="0"/>
          <w:numId w:val="17"/>
        </w:numPr>
        <w:spacing w:before="160" w:after="120"/>
        <w:ind w:right="709"/>
        <w:contextualSpacing w:val="0"/>
        <w:jc w:val="both"/>
        <w:rPr>
          <w:rFonts w:ascii="Palatino Linotype" w:hAnsi="Palatino Linotype" w:cs="Arial"/>
          <w:bCs/>
          <w:i/>
          <w:noProof/>
          <w:sz w:val="22"/>
        </w:rPr>
      </w:pPr>
      <w:r w:rsidRPr="004D379F">
        <w:rPr>
          <w:rFonts w:ascii="Palatino Linotype" w:hAnsi="Palatino Linotype" w:cs="Arial"/>
          <w:b/>
          <w:bCs/>
          <w:i/>
          <w:noProof/>
          <w:sz w:val="22"/>
          <w:u w:val="single"/>
        </w:rPr>
        <w:t>Cadena Original</w:t>
      </w:r>
      <w:r w:rsidRPr="004D379F">
        <w:rPr>
          <w:rFonts w:ascii="Palatino Linotype" w:hAnsi="Palatino Linotype" w:cs="Arial"/>
          <w:b/>
          <w:bCs/>
          <w:i/>
          <w:noProof/>
          <w:sz w:val="22"/>
        </w:rPr>
        <w:t xml:space="preserve"> </w:t>
      </w:r>
      <w:r w:rsidRPr="004D379F">
        <w:rPr>
          <w:rFonts w:ascii="Palatino Linotype" w:hAnsi="Palatino Linotype" w:cs="Arial"/>
          <w:bCs/>
          <w:i/>
          <w:noProof/>
          <w:sz w:val="22"/>
        </w:rPr>
        <w:t>del elemento a sellar.</w:t>
      </w:r>
    </w:p>
    <w:p w:rsidR="0004121D" w:rsidRPr="004D379F" w:rsidRDefault="0004121D" w:rsidP="0004121D">
      <w:pPr>
        <w:pStyle w:val="Prrafodelista"/>
        <w:numPr>
          <w:ilvl w:val="0"/>
          <w:numId w:val="17"/>
        </w:numPr>
        <w:spacing w:before="160" w:after="120"/>
        <w:ind w:right="709"/>
        <w:contextualSpacing w:val="0"/>
        <w:jc w:val="both"/>
        <w:rPr>
          <w:rFonts w:ascii="Palatino Linotype" w:hAnsi="Palatino Linotype" w:cs="Arial"/>
          <w:b/>
          <w:bCs/>
          <w:i/>
          <w:noProof/>
          <w:sz w:val="22"/>
        </w:rPr>
      </w:pPr>
      <w:r w:rsidRPr="004D379F">
        <w:rPr>
          <w:rFonts w:ascii="Palatino Linotype" w:hAnsi="Palatino Linotype" w:cs="Arial"/>
          <w:b/>
          <w:bCs/>
          <w:i/>
          <w:noProof/>
          <w:sz w:val="22"/>
          <w:u w:val="single"/>
        </w:rPr>
        <w:t>Certificado de Sello Digital</w:t>
      </w:r>
      <w:r w:rsidRPr="004D379F">
        <w:rPr>
          <w:rFonts w:ascii="Palatino Linotype" w:hAnsi="Palatino Linotype" w:cs="Arial"/>
          <w:b/>
          <w:bCs/>
          <w:i/>
          <w:noProof/>
          <w:sz w:val="22"/>
        </w:rPr>
        <w:t xml:space="preserve"> </w:t>
      </w:r>
      <w:r w:rsidRPr="004D379F">
        <w:rPr>
          <w:rFonts w:ascii="Palatino Linotype" w:hAnsi="Palatino Linotype" w:cs="Arial"/>
          <w:bCs/>
          <w:i/>
          <w:noProof/>
          <w:sz w:val="22"/>
        </w:rPr>
        <w:t>y su correspondiente clave privada</w:t>
      </w:r>
      <w:r w:rsidRPr="004D379F">
        <w:rPr>
          <w:rFonts w:ascii="Palatino Linotype" w:hAnsi="Palatino Linotype" w:cs="Arial"/>
          <w:b/>
          <w:bCs/>
          <w:i/>
          <w:noProof/>
          <w:sz w:val="22"/>
        </w:rPr>
        <w:t>.</w:t>
      </w:r>
    </w:p>
    <w:p w:rsidR="0004121D" w:rsidRPr="004D379F" w:rsidRDefault="0004121D" w:rsidP="0004121D">
      <w:pPr>
        <w:pStyle w:val="Prrafodelista"/>
        <w:numPr>
          <w:ilvl w:val="0"/>
          <w:numId w:val="17"/>
        </w:numPr>
        <w:spacing w:before="160" w:after="120"/>
        <w:ind w:right="709"/>
        <w:contextualSpacing w:val="0"/>
        <w:jc w:val="both"/>
        <w:rPr>
          <w:rFonts w:ascii="Palatino Linotype" w:hAnsi="Palatino Linotype" w:cs="Arial"/>
          <w:bCs/>
          <w:i/>
          <w:noProof/>
          <w:sz w:val="22"/>
        </w:rPr>
      </w:pPr>
      <w:r w:rsidRPr="004D379F">
        <w:rPr>
          <w:rFonts w:ascii="Palatino Linotype" w:hAnsi="Palatino Linotype" w:cs="Arial"/>
          <w:bCs/>
          <w:i/>
          <w:noProof/>
          <w:sz w:val="22"/>
        </w:rPr>
        <w:t>Algoritmos de criptografía de clave pública para firma electrónica avanzada.</w:t>
      </w:r>
    </w:p>
    <w:p w:rsidR="0004121D" w:rsidRPr="004D379F" w:rsidRDefault="0004121D" w:rsidP="0004121D">
      <w:pPr>
        <w:pStyle w:val="Prrafodelista"/>
        <w:numPr>
          <w:ilvl w:val="0"/>
          <w:numId w:val="17"/>
        </w:numPr>
        <w:spacing w:before="160" w:after="120"/>
        <w:ind w:right="709"/>
        <w:contextualSpacing w:val="0"/>
        <w:jc w:val="both"/>
        <w:rPr>
          <w:rFonts w:ascii="Palatino Linotype" w:hAnsi="Palatino Linotype" w:cs="Arial"/>
          <w:bCs/>
          <w:i/>
          <w:noProof/>
          <w:sz w:val="22"/>
        </w:rPr>
      </w:pPr>
      <w:r w:rsidRPr="004D379F">
        <w:rPr>
          <w:rFonts w:ascii="Palatino Linotype" w:hAnsi="Palatino Linotype" w:cs="Arial"/>
          <w:bCs/>
          <w:i/>
          <w:noProof/>
          <w:sz w:val="22"/>
        </w:rPr>
        <w:t>Especificaciones de conversión de la firma electrónica avanzada a Base 64.</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w:t>
      </w:r>
    </w:p>
    <w:p w:rsidR="0004121D" w:rsidRPr="004D379F" w:rsidRDefault="0004121D" w:rsidP="0004121D">
      <w:pPr>
        <w:spacing w:before="160" w:after="120"/>
        <w:ind w:left="709" w:right="709"/>
        <w:jc w:val="both"/>
        <w:rPr>
          <w:rFonts w:ascii="Palatino Linotype" w:hAnsi="Palatino Linotype" w:cs="Arial"/>
          <w:b/>
          <w:bCs/>
          <w:i/>
          <w:noProof/>
          <w:sz w:val="22"/>
        </w:rPr>
      </w:pPr>
      <w:r w:rsidRPr="004D379F">
        <w:rPr>
          <w:rFonts w:ascii="Palatino Linotype" w:hAnsi="Palatino Linotype" w:cs="Arial"/>
          <w:b/>
          <w:bCs/>
          <w:i/>
          <w:noProof/>
          <w:sz w:val="22"/>
        </w:rPr>
        <w:t>Cadena Original</w:t>
      </w:r>
    </w:p>
    <w:p w:rsidR="0004121D" w:rsidRPr="004D379F" w:rsidRDefault="0004121D" w:rsidP="0004121D">
      <w:pPr>
        <w:spacing w:before="160" w:after="120"/>
        <w:ind w:left="709" w:right="709"/>
        <w:jc w:val="both"/>
        <w:rPr>
          <w:rFonts w:ascii="Palatino Linotype" w:hAnsi="Palatino Linotype" w:cs="Arial"/>
          <w:b/>
          <w:bCs/>
          <w:i/>
          <w:noProof/>
          <w:sz w:val="22"/>
          <w:u w:val="single"/>
        </w:rPr>
      </w:pPr>
      <w:r w:rsidRPr="004D379F">
        <w:rPr>
          <w:rFonts w:ascii="Palatino Linotype" w:hAnsi="Palatino Linotype" w:cs="Arial"/>
          <w:b/>
          <w:bCs/>
          <w:i/>
          <w:noProof/>
          <w:sz w:val="22"/>
          <w:u w:val="single"/>
        </w:rPr>
        <w:t>Se entiende como cadena original, a la secuencia de datos formada con la información contenida dentro del comprobante fiscal digital por Internet, establecida en el Rubro I.A. de este anexo, construida aplicando las siguientes reglas.</w:t>
      </w:r>
    </w:p>
    <w:p w:rsidR="0004121D" w:rsidRPr="004D379F" w:rsidRDefault="0004121D" w:rsidP="0004121D">
      <w:pPr>
        <w:spacing w:before="160" w:after="120"/>
        <w:ind w:left="709" w:right="709"/>
        <w:jc w:val="both"/>
        <w:rPr>
          <w:rFonts w:ascii="Palatino Linotype" w:hAnsi="Palatino Linotype" w:cs="Arial"/>
          <w:b/>
          <w:bCs/>
          <w:i/>
          <w:noProof/>
          <w:sz w:val="22"/>
        </w:rPr>
      </w:pPr>
      <w:r w:rsidRPr="004D379F">
        <w:rPr>
          <w:rFonts w:ascii="Palatino Linotype" w:hAnsi="Palatino Linotype" w:cs="Arial"/>
          <w:b/>
          <w:bCs/>
          <w:i/>
          <w:noProof/>
          <w:sz w:val="22"/>
        </w:rPr>
        <w:t>Reglas Generales:</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1. Ninguno de los atributos que conforman al comprobante fiscal digital por Internet debe contener el carácter | (pleca) debido a que éste es utilizado como carácter de control en la formación de la cadena original.</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2. El inicio de la cadena original se encuentra marcado mediante una secuencia de caracteres || (doble pleca).</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3. Se expresa únicamente la información del dato sin expresar el atributo al que hace referencia. Esto es, si el valor de un campo es "A" y el nombre del campo es "Concepto", sólo se expresa |A| y nunca |Concepto A|.</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4. Cada dato individual se debe separar de su dato subsiguiente, en caso de existir, mediante un carácter | (pleca sencilla).</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5. Los espacios en blanco que se presenten dentro de la cadena original son tratados de la siguiente manera:</w:t>
      </w:r>
    </w:p>
    <w:p w:rsidR="0004121D" w:rsidRPr="004D379F" w:rsidRDefault="0004121D" w:rsidP="0004121D">
      <w:pPr>
        <w:spacing w:before="160" w:after="120"/>
        <w:ind w:left="993" w:right="709"/>
        <w:jc w:val="both"/>
        <w:rPr>
          <w:rFonts w:ascii="Palatino Linotype" w:hAnsi="Palatino Linotype" w:cs="Arial"/>
          <w:bCs/>
          <w:i/>
          <w:noProof/>
          <w:sz w:val="22"/>
        </w:rPr>
      </w:pPr>
      <w:r w:rsidRPr="004D379F">
        <w:rPr>
          <w:rFonts w:ascii="Palatino Linotype" w:hAnsi="Palatino Linotype" w:cs="Arial"/>
          <w:bCs/>
          <w:i/>
          <w:noProof/>
          <w:sz w:val="22"/>
        </w:rPr>
        <w:lastRenderedPageBreak/>
        <w:t>a. Se deben reemplazar todos los tabuladores, retornos de carro y saltos de línea por el carácter espacio (ASCII 32).</w:t>
      </w:r>
    </w:p>
    <w:p w:rsidR="0004121D" w:rsidRPr="004D379F" w:rsidRDefault="0004121D" w:rsidP="0004121D">
      <w:pPr>
        <w:spacing w:before="160" w:after="120"/>
        <w:ind w:left="993" w:right="709"/>
        <w:jc w:val="both"/>
        <w:rPr>
          <w:rFonts w:ascii="Palatino Linotype" w:hAnsi="Palatino Linotype" w:cs="Arial"/>
          <w:bCs/>
          <w:i/>
          <w:noProof/>
          <w:sz w:val="22"/>
        </w:rPr>
      </w:pPr>
      <w:r w:rsidRPr="004D379F">
        <w:rPr>
          <w:rFonts w:ascii="Palatino Linotype" w:hAnsi="Palatino Linotype" w:cs="Arial"/>
          <w:bCs/>
          <w:i/>
          <w:noProof/>
          <w:sz w:val="22"/>
        </w:rPr>
        <w:t>b. Acto seguido se elimina cualquier espacio al principio y al final de cada separador | (pleca).</w:t>
      </w:r>
    </w:p>
    <w:p w:rsidR="0004121D" w:rsidRPr="004D379F" w:rsidRDefault="0004121D" w:rsidP="0004121D">
      <w:pPr>
        <w:spacing w:before="160" w:after="120"/>
        <w:ind w:left="993" w:right="709"/>
        <w:jc w:val="both"/>
        <w:rPr>
          <w:rFonts w:ascii="Palatino Linotype" w:hAnsi="Palatino Linotype" w:cs="Arial"/>
          <w:bCs/>
          <w:i/>
          <w:noProof/>
          <w:sz w:val="22"/>
        </w:rPr>
      </w:pPr>
      <w:r w:rsidRPr="004D379F">
        <w:rPr>
          <w:rFonts w:ascii="Palatino Linotype" w:hAnsi="Palatino Linotype" w:cs="Arial"/>
          <w:bCs/>
          <w:i/>
          <w:noProof/>
          <w:sz w:val="22"/>
        </w:rPr>
        <w:t>c. Finalmente, toda secuencia de caracteres en blanco se sustituye por un único carácter espacio (ASCII 32).</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6. Los datos opcionales no expresados, no aparecen en la cadena original y no tienen delimitador alguno.</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7. El final de la cadena original se expresa mediante una cadena de caracteres || (doble pleca).</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8. Toda la cadena original se expresa en el formato de codificación UTF-8.</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9. El nodo o nodos adicionales &lt;ComplementoConcepto&gt; se integran a la cadena original como se indica en la secuencia de formación en su numeral 10, respetando la secuencia de formación y número de orden del ComplementoConcepto.</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10. El nodo o nodos adicionales &lt;Complemento&gt; se integra al final de la cadena original respetando la secuencia de formación para cada complemento y número de orden del Complemento.</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11. 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original del nodo se describen en el Rubro III.B. del presente anexo.</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w:t>
      </w:r>
    </w:p>
    <w:p w:rsidR="0004121D" w:rsidRPr="004D379F" w:rsidRDefault="0004121D" w:rsidP="0004121D">
      <w:pPr>
        <w:spacing w:before="160" w:after="120"/>
        <w:ind w:left="709" w:right="709"/>
        <w:jc w:val="both"/>
        <w:rPr>
          <w:rFonts w:ascii="Palatino Linotype" w:hAnsi="Palatino Linotype" w:cs="Arial"/>
          <w:b/>
          <w:bCs/>
          <w:i/>
          <w:noProof/>
          <w:sz w:val="22"/>
          <w:u w:val="single"/>
        </w:rPr>
      </w:pPr>
      <w:r w:rsidRPr="004D379F">
        <w:rPr>
          <w:rFonts w:ascii="Palatino Linotype" w:hAnsi="Palatino Linotype" w:cs="Arial"/>
          <w:b/>
          <w:bCs/>
          <w:i/>
          <w:noProof/>
          <w:sz w:val="22"/>
          <w:u w:val="single"/>
        </w:rPr>
        <w:t>Generación del Sello Digital</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
          <w:bCs/>
          <w:i/>
          <w:noProof/>
          <w:sz w:val="22"/>
          <w:u w:val="single"/>
        </w:rPr>
        <w:t>Para toda cadena original a ser sellada digitalmente, la secuencia de algoritmos a aplicar es la siguiente</w:t>
      </w:r>
      <w:r w:rsidRPr="004D379F">
        <w:rPr>
          <w:rFonts w:ascii="Palatino Linotype" w:hAnsi="Palatino Linotype" w:cs="Arial"/>
          <w:bCs/>
          <w:i/>
          <w:noProof/>
          <w:sz w:val="22"/>
        </w:rPr>
        <w:t>:</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
          <w:bCs/>
          <w:i/>
          <w:noProof/>
          <w:sz w:val="22"/>
        </w:rPr>
        <w:t xml:space="preserve">I. </w:t>
      </w:r>
      <w:r w:rsidRPr="004D379F">
        <w:rPr>
          <w:rFonts w:ascii="Palatino Linotype" w:hAnsi="Palatino Linotype" w:cs="Arial"/>
          <w:b/>
          <w:bCs/>
          <w:i/>
          <w:noProof/>
          <w:sz w:val="22"/>
          <w:u w:val="single"/>
        </w:rPr>
        <w:t>Aplicar el método de digestión SHA-2 256 a la cadena original a sellar incluyendo los nodos Complementarios</w:t>
      </w:r>
      <w:r w:rsidRPr="004D379F">
        <w:rPr>
          <w:rFonts w:ascii="Palatino Linotype" w:hAnsi="Palatino Linotype" w:cs="Arial"/>
          <w:bCs/>
          <w:i/>
          <w:noProof/>
          <w:sz w:val="22"/>
        </w:rPr>
        <w:t>. Este procedimiento genera una salida de 256 bits (32 bytes) para todo mensaje. La posibilidad de encontrar dos mensajes distintos que produzcan una misma salida es de 1 en 2²56, y por lo tanto en esta posibilidad se basa la inalterabilidad del sello, así como su no reutilización. Es de hecho una medida de la integridad del mensaje sellado, pues toda alteración del mismo provoca una digestión totalmente diferente, por lo que no se debe reconocer como válido el mensaje.</w:t>
      </w:r>
    </w:p>
    <w:p w:rsidR="0004121D" w:rsidRPr="004D379F" w:rsidRDefault="0004121D" w:rsidP="0004121D">
      <w:pPr>
        <w:spacing w:before="160" w:after="120"/>
        <w:ind w:left="993" w:right="709"/>
        <w:jc w:val="both"/>
        <w:rPr>
          <w:rFonts w:ascii="Palatino Linotype" w:hAnsi="Palatino Linotype" w:cs="Arial"/>
          <w:bCs/>
          <w:i/>
          <w:noProof/>
          <w:sz w:val="22"/>
        </w:rPr>
      </w:pPr>
      <w:r w:rsidRPr="004D379F">
        <w:rPr>
          <w:rFonts w:ascii="Palatino Linotype" w:hAnsi="Palatino Linotype" w:cs="Arial"/>
          <w:bCs/>
          <w:i/>
          <w:noProof/>
          <w:sz w:val="22"/>
        </w:rPr>
        <w:lastRenderedPageBreak/>
        <w:t>a. SHA-2 256 no requiere semilla alguna. El algoritmo cambia su estado de bloque en bloque de acuerdo con la entrada previa.</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II. Con la clave privada correspondiente al certificado digital del firmante del mensaje, encriptar la digestión del mensaje obtenida en el paso I utilizando para ello el algoritmo de encripción RSA.</w:t>
      </w:r>
    </w:p>
    <w:p w:rsidR="0004121D" w:rsidRPr="004D379F" w:rsidRDefault="0004121D" w:rsidP="0004121D">
      <w:pPr>
        <w:spacing w:before="160" w:after="120"/>
        <w:ind w:left="709" w:right="709"/>
        <w:jc w:val="both"/>
        <w:rPr>
          <w:rFonts w:ascii="Palatino Linotype" w:hAnsi="Palatino Linotype" w:cs="Arial"/>
          <w:bCs/>
          <w:i/>
          <w:noProof/>
          <w:sz w:val="22"/>
        </w:rPr>
      </w:pPr>
      <w:r w:rsidRPr="004D379F">
        <w:rPr>
          <w:rFonts w:ascii="Palatino Linotype" w:hAnsi="Palatino Linotype" w:cs="Arial"/>
          <w:bCs/>
          <w:i/>
          <w:noProof/>
          <w:sz w:val="22"/>
        </w:rPr>
        <w:t>[…]</w:t>
      </w:r>
    </w:p>
    <w:p w:rsidR="0004121D" w:rsidRPr="004D379F" w:rsidRDefault="0004121D" w:rsidP="0004121D">
      <w:pPr>
        <w:spacing w:before="120" w:after="120"/>
        <w:ind w:left="709" w:right="709"/>
        <w:jc w:val="both"/>
        <w:rPr>
          <w:rFonts w:ascii="Palatino Linotype" w:hAnsi="Palatino Linotype" w:cs="Arial"/>
          <w:b/>
          <w:bCs/>
          <w:i/>
          <w:noProof/>
          <w:sz w:val="22"/>
        </w:rPr>
      </w:pPr>
      <w:r w:rsidRPr="004D379F">
        <w:rPr>
          <w:rFonts w:ascii="Palatino Linotype" w:hAnsi="Palatino Linotype" w:cs="Arial"/>
          <w:b/>
          <w:bCs/>
          <w:i/>
          <w:noProof/>
          <w:sz w:val="22"/>
        </w:rPr>
        <w:t xml:space="preserve">E. </w:t>
      </w:r>
      <w:r w:rsidRPr="004D379F">
        <w:rPr>
          <w:rFonts w:ascii="Palatino Linotype" w:hAnsi="Palatino Linotype" w:cs="Arial"/>
          <w:b/>
          <w:bCs/>
          <w:i/>
          <w:noProof/>
          <w:sz w:val="22"/>
          <w:u w:val="single"/>
        </w:rPr>
        <w:t>Secuencia de formación para generar la cadena original</w:t>
      </w:r>
      <w:r w:rsidRPr="004D379F">
        <w:rPr>
          <w:rFonts w:ascii="Palatino Linotype" w:hAnsi="Palatino Linotype" w:cs="Arial"/>
          <w:b/>
          <w:bCs/>
          <w:i/>
          <w:noProof/>
          <w:sz w:val="22"/>
        </w:rPr>
        <w:t xml:space="preserve"> para comprobantes fiscales digitalespor Internet</w:t>
      </w:r>
    </w:p>
    <w:p w:rsidR="0004121D" w:rsidRPr="004D379F" w:rsidRDefault="0004121D" w:rsidP="0004121D">
      <w:pPr>
        <w:spacing w:before="160" w:after="120"/>
        <w:ind w:left="709" w:right="709"/>
        <w:jc w:val="both"/>
        <w:rPr>
          <w:rFonts w:ascii="Palatino Linotype" w:hAnsi="Palatino Linotype" w:cs="Arial"/>
          <w:b/>
          <w:bCs/>
          <w:i/>
          <w:noProof/>
          <w:sz w:val="22"/>
        </w:rPr>
      </w:pPr>
      <w:r w:rsidRPr="004D379F">
        <w:rPr>
          <w:rFonts w:ascii="Palatino Linotype" w:hAnsi="Palatino Linotype" w:cs="Arial"/>
          <w:b/>
          <w:bCs/>
          <w:i/>
          <w:noProof/>
          <w:sz w:val="22"/>
        </w:rPr>
        <w:t>Secuencia de Formación:</w:t>
      </w:r>
    </w:p>
    <w:p w:rsidR="0004121D" w:rsidRPr="004D379F" w:rsidRDefault="0004121D" w:rsidP="0004121D">
      <w:pPr>
        <w:spacing w:before="120" w:after="120"/>
        <w:ind w:left="709" w:right="709"/>
        <w:jc w:val="both"/>
        <w:rPr>
          <w:rFonts w:ascii="Palatino Linotype" w:hAnsi="Palatino Linotype" w:cs="Arial"/>
          <w:bCs/>
          <w:i/>
          <w:noProof/>
          <w:sz w:val="22"/>
        </w:rPr>
      </w:pPr>
      <w:r w:rsidRPr="004D379F">
        <w:rPr>
          <w:rFonts w:ascii="Palatino Linotype" w:hAnsi="Palatino Linotype" w:cs="Arial"/>
          <w:b/>
          <w:bCs/>
          <w:i/>
          <w:noProof/>
          <w:sz w:val="22"/>
          <w:u w:val="single"/>
        </w:rPr>
        <w:t>La secuencia de formación siempre se registra en el orden que se expresa a continuación</w:t>
      </w:r>
      <w:r w:rsidRPr="004D379F">
        <w:rPr>
          <w:rFonts w:ascii="Palatino Linotype" w:hAnsi="Palatino Linotype" w:cs="Arial"/>
          <w:bCs/>
          <w:i/>
          <w:noProof/>
          <w:sz w:val="22"/>
        </w:rPr>
        <w:t>,</w:t>
      </w:r>
    </w:p>
    <w:p w:rsidR="0004121D" w:rsidRPr="004D379F" w:rsidRDefault="0004121D" w:rsidP="0004121D">
      <w:pPr>
        <w:spacing w:before="120" w:after="120"/>
        <w:ind w:left="993" w:right="709"/>
        <w:jc w:val="both"/>
        <w:rPr>
          <w:rFonts w:ascii="Palatino Linotype" w:hAnsi="Palatino Linotype" w:cs="Arial"/>
          <w:bCs/>
          <w:i/>
          <w:noProof/>
          <w:sz w:val="22"/>
        </w:rPr>
      </w:pPr>
      <w:r w:rsidRPr="004D379F">
        <w:rPr>
          <w:rFonts w:ascii="Palatino Linotype" w:hAnsi="Palatino Linotype" w:cs="Arial"/>
          <w:bCs/>
          <w:i/>
          <w:noProof/>
          <w:sz w:val="22"/>
        </w:rPr>
        <w:t>[…]</w:t>
      </w:r>
    </w:p>
    <w:p w:rsidR="0004121D" w:rsidRPr="004D379F" w:rsidRDefault="0004121D" w:rsidP="0004121D">
      <w:pPr>
        <w:spacing w:before="120" w:after="120"/>
        <w:ind w:left="993" w:right="709"/>
        <w:jc w:val="both"/>
        <w:rPr>
          <w:rFonts w:ascii="Palatino Linotype" w:hAnsi="Palatino Linotype" w:cs="Arial"/>
          <w:bCs/>
          <w:i/>
          <w:noProof/>
          <w:sz w:val="22"/>
        </w:rPr>
      </w:pPr>
      <w:r w:rsidRPr="004D379F">
        <w:rPr>
          <w:rFonts w:ascii="Palatino Linotype" w:hAnsi="Palatino Linotype" w:cs="Arial"/>
          <w:bCs/>
          <w:i/>
          <w:noProof/>
          <w:sz w:val="22"/>
        </w:rPr>
        <w:t xml:space="preserve">3. </w:t>
      </w:r>
      <w:r w:rsidRPr="004D379F">
        <w:rPr>
          <w:rFonts w:ascii="Palatino Linotype" w:hAnsi="Palatino Linotype" w:cs="Arial"/>
          <w:b/>
          <w:bCs/>
          <w:i/>
          <w:noProof/>
          <w:sz w:val="22"/>
          <w:u w:val="single"/>
        </w:rPr>
        <w:t>Información del nodo Emisor</w:t>
      </w:r>
    </w:p>
    <w:p w:rsidR="0004121D" w:rsidRPr="004D379F" w:rsidRDefault="0004121D" w:rsidP="0004121D">
      <w:pPr>
        <w:spacing w:before="120" w:after="120"/>
        <w:ind w:left="1276" w:right="709"/>
        <w:jc w:val="both"/>
        <w:rPr>
          <w:rFonts w:ascii="Palatino Linotype" w:hAnsi="Palatino Linotype" w:cs="Arial"/>
          <w:bCs/>
          <w:i/>
          <w:noProof/>
          <w:sz w:val="22"/>
        </w:rPr>
      </w:pPr>
      <w:r w:rsidRPr="004D379F">
        <w:rPr>
          <w:rFonts w:ascii="Palatino Linotype" w:hAnsi="Palatino Linotype" w:cs="Arial"/>
          <w:bCs/>
          <w:i/>
          <w:noProof/>
          <w:sz w:val="22"/>
        </w:rPr>
        <w:t>a. Rfc</w:t>
      </w:r>
    </w:p>
    <w:p w:rsidR="0004121D" w:rsidRPr="004D379F" w:rsidRDefault="0004121D" w:rsidP="0004121D">
      <w:pPr>
        <w:spacing w:before="120" w:after="120"/>
        <w:ind w:left="1276" w:right="709"/>
        <w:jc w:val="both"/>
        <w:rPr>
          <w:rFonts w:ascii="Palatino Linotype" w:hAnsi="Palatino Linotype" w:cs="Arial"/>
          <w:bCs/>
          <w:i/>
          <w:noProof/>
          <w:sz w:val="22"/>
        </w:rPr>
      </w:pPr>
      <w:r w:rsidRPr="004D379F">
        <w:rPr>
          <w:rFonts w:ascii="Palatino Linotype" w:hAnsi="Palatino Linotype" w:cs="Arial"/>
          <w:bCs/>
          <w:i/>
          <w:noProof/>
          <w:sz w:val="22"/>
        </w:rPr>
        <w:t>b. Nombre</w:t>
      </w:r>
    </w:p>
    <w:p w:rsidR="0004121D" w:rsidRPr="004D379F" w:rsidRDefault="0004121D" w:rsidP="0004121D">
      <w:pPr>
        <w:spacing w:before="120" w:after="120"/>
        <w:ind w:left="1276" w:right="709"/>
        <w:jc w:val="both"/>
        <w:rPr>
          <w:rFonts w:ascii="Palatino Linotype" w:hAnsi="Palatino Linotype" w:cs="Arial"/>
          <w:bCs/>
          <w:i/>
          <w:noProof/>
          <w:sz w:val="22"/>
        </w:rPr>
      </w:pPr>
      <w:r w:rsidRPr="004D379F">
        <w:rPr>
          <w:rFonts w:ascii="Palatino Linotype" w:hAnsi="Palatino Linotype" w:cs="Arial"/>
          <w:bCs/>
          <w:i/>
          <w:noProof/>
          <w:sz w:val="22"/>
        </w:rPr>
        <w:t>c. RegimenFiscal</w:t>
      </w:r>
    </w:p>
    <w:p w:rsidR="0004121D" w:rsidRPr="004D379F" w:rsidRDefault="0004121D" w:rsidP="0004121D">
      <w:pPr>
        <w:spacing w:before="120" w:after="120"/>
        <w:ind w:left="993" w:right="709"/>
        <w:jc w:val="both"/>
        <w:rPr>
          <w:rFonts w:ascii="Palatino Linotype" w:hAnsi="Palatino Linotype" w:cs="Arial"/>
          <w:b/>
          <w:bCs/>
          <w:i/>
          <w:noProof/>
          <w:sz w:val="22"/>
        </w:rPr>
      </w:pPr>
      <w:r w:rsidRPr="004D379F">
        <w:rPr>
          <w:rFonts w:ascii="Palatino Linotype" w:hAnsi="Palatino Linotype" w:cs="Arial"/>
          <w:b/>
          <w:bCs/>
          <w:i/>
          <w:noProof/>
          <w:sz w:val="22"/>
        </w:rPr>
        <w:t xml:space="preserve">4. </w:t>
      </w:r>
      <w:r w:rsidRPr="004D379F">
        <w:rPr>
          <w:rFonts w:ascii="Palatino Linotype" w:hAnsi="Palatino Linotype" w:cs="Arial"/>
          <w:b/>
          <w:bCs/>
          <w:i/>
          <w:noProof/>
          <w:sz w:val="22"/>
          <w:u w:val="single"/>
        </w:rPr>
        <w:t>Información del nodo Receptor</w:t>
      </w:r>
    </w:p>
    <w:p w:rsidR="0004121D" w:rsidRPr="004D379F" w:rsidRDefault="0004121D" w:rsidP="0004121D">
      <w:pPr>
        <w:spacing w:before="120" w:after="120"/>
        <w:ind w:left="1276" w:right="709"/>
        <w:jc w:val="both"/>
        <w:rPr>
          <w:rFonts w:ascii="Palatino Linotype" w:hAnsi="Palatino Linotype" w:cs="Arial"/>
          <w:b/>
          <w:bCs/>
          <w:i/>
          <w:noProof/>
          <w:sz w:val="22"/>
        </w:rPr>
      </w:pPr>
      <w:r w:rsidRPr="004D379F">
        <w:rPr>
          <w:rFonts w:ascii="Palatino Linotype" w:hAnsi="Palatino Linotype" w:cs="Arial"/>
          <w:b/>
          <w:bCs/>
          <w:i/>
          <w:noProof/>
          <w:sz w:val="22"/>
        </w:rPr>
        <w:t xml:space="preserve">a. </w:t>
      </w:r>
      <w:r w:rsidRPr="004D379F">
        <w:rPr>
          <w:rFonts w:ascii="Palatino Linotype" w:hAnsi="Palatino Linotype" w:cs="Arial"/>
          <w:b/>
          <w:bCs/>
          <w:i/>
          <w:noProof/>
          <w:sz w:val="22"/>
          <w:u w:val="single"/>
        </w:rPr>
        <w:t>Rfc</w:t>
      </w:r>
    </w:p>
    <w:p w:rsidR="0004121D" w:rsidRPr="004D379F" w:rsidRDefault="0004121D" w:rsidP="0004121D">
      <w:pPr>
        <w:spacing w:before="120" w:after="120"/>
        <w:ind w:left="1276" w:right="709"/>
        <w:jc w:val="both"/>
        <w:rPr>
          <w:rFonts w:ascii="Palatino Linotype" w:hAnsi="Palatino Linotype" w:cs="Arial"/>
          <w:bCs/>
          <w:i/>
          <w:noProof/>
          <w:sz w:val="22"/>
        </w:rPr>
      </w:pPr>
      <w:r w:rsidRPr="004D379F">
        <w:rPr>
          <w:rFonts w:ascii="Palatino Linotype" w:hAnsi="Palatino Linotype" w:cs="Arial"/>
          <w:bCs/>
          <w:i/>
          <w:noProof/>
          <w:sz w:val="22"/>
        </w:rPr>
        <w:t>b. Nombre</w:t>
      </w:r>
    </w:p>
    <w:p w:rsidR="0004121D" w:rsidRPr="004D379F" w:rsidRDefault="0004121D" w:rsidP="0004121D">
      <w:pPr>
        <w:spacing w:before="120" w:after="120"/>
        <w:ind w:left="1276" w:right="709"/>
        <w:jc w:val="both"/>
        <w:rPr>
          <w:rFonts w:ascii="Palatino Linotype" w:hAnsi="Palatino Linotype" w:cs="Arial"/>
          <w:b/>
          <w:bCs/>
          <w:i/>
          <w:noProof/>
          <w:sz w:val="22"/>
          <w:u w:val="single"/>
        </w:rPr>
      </w:pPr>
      <w:r w:rsidRPr="004D379F">
        <w:rPr>
          <w:rFonts w:ascii="Palatino Linotype" w:hAnsi="Palatino Linotype" w:cs="Arial"/>
          <w:b/>
          <w:bCs/>
          <w:i/>
          <w:noProof/>
          <w:sz w:val="22"/>
        </w:rPr>
        <w:t xml:space="preserve">c. </w:t>
      </w:r>
      <w:r w:rsidRPr="004D379F">
        <w:rPr>
          <w:rFonts w:ascii="Palatino Linotype" w:hAnsi="Palatino Linotype" w:cs="Arial"/>
          <w:b/>
          <w:bCs/>
          <w:i/>
          <w:noProof/>
          <w:sz w:val="22"/>
          <w:u w:val="single"/>
        </w:rPr>
        <w:t>Residencia Fiscal</w:t>
      </w:r>
    </w:p>
    <w:p w:rsidR="0004121D" w:rsidRPr="004D379F" w:rsidRDefault="0004121D" w:rsidP="0004121D">
      <w:pPr>
        <w:spacing w:before="120" w:after="120"/>
        <w:ind w:left="1276" w:right="709"/>
        <w:jc w:val="both"/>
        <w:rPr>
          <w:rFonts w:ascii="Palatino Linotype" w:hAnsi="Palatino Linotype" w:cs="Arial"/>
          <w:bCs/>
          <w:i/>
          <w:noProof/>
          <w:sz w:val="22"/>
        </w:rPr>
      </w:pPr>
      <w:r w:rsidRPr="004D379F">
        <w:rPr>
          <w:rFonts w:ascii="Palatino Linotype" w:hAnsi="Palatino Linotype" w:cs="Arial"/>
          <w:bCs/>
          <w:i/>
          <w:noProof/>
          <w:sz w:val="22"/>
        </w:rPr>
        <w:t>d. NumRegIdTrib</w:t>
      </w:r>
    </w:p>
    <w:p w:rsidR="0004121D" w:rsidRPr="004D379F" w:rsidRDefault="0004121D" w:rsidP="0004121D">
      <w:pPr>
        <w:spacing w:before="120" w:after="120"/>
        <w:ind w:left="1276" w:right="709"/>
        <w:jc w:val="both"/>
        <w:rPr>
          <w:rFonts w:ascii="Palatino Linotype" w:hAnsi="Palatino Linotype" w:cs="Arial"/>
          <w:bCs/>
          <w:i/>
          <w:noProof/>
          <w:sz w:val="22"/>
        </w:rPr>
      </w:pPr>
      <w:r w:rsidRPr="004D379F">
        <w:rPr>
          <w:rFonts w:ascii="Palatino Linotype" w:hAnsi="Palatino Linotype" w:cs="Arial"/>
          <w:bCs/>
          <w:i/>
          <w:noProof/>
          <w:sz w:val="22"/>
        </w:rPr>
        <w:t>e. UsoCFDI”</w:t>
      </w:r>
    </w:p>
    <w:p w:rsidR="0004121D" w:rsidRPr="004D379F" w:rsidRDefault="0004121D" w:rsidP="0004121D">
      <w:pPr>
        <w:spacing w:before="120" w:after="120"/>
        <w:ind w:left="709" w:right="709"/>
        <w:jc w:val="both"/>
        <w:rPr>
          <w:rFonts w:ascii="Palatino Linotype" w:hAnsi="Palatino Linotype" w:cs="Arial"/>
          <w:sz w:val="22"/>
          <w:szCs w:val="22"/>
          <w:lang w:eastAsia="es-MX"/>
        </w:rPr>
      </w:pPr>
      <w:r w:rsidRPr="004D379F">
        <w:rPr>
          <w:rFonts w:ascii="Palatino Linotype" w:hAnsi="Palatino Linotype" w:cs="Arial"/>
          <w:sz w:val="22"/>
          <w:szCs w:val="22"/>
          <w:lang w:eastAsia="es-MX"/>
        </w:rPr>
        <w:t>(Énfasis añadido)</w:t>
      </w:r>
    </w:p>
    <w:p w:rsidR="0004121D" w:rsidRPr="004D379F" w:rsidRDefault="0004121D" w:rsidP="0004121D">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4D379F">
        <w:rPr>
          <w:rFonts w:ascii="Palatino Linotype" w:hAnsi="Palatino Linotype" w:cs="Arial"/>
        </w:rPr>
        <w:t xml:space="preserve">Por tanto, se advierte que las </w:t>
      </w:r>
      <w:r w:rsidRPr="004D379F">
        <w:rPr>
          <w:rFonts w:ascii="Palatino Linotype" w:hAnsi="Palatino Linotype" w:cs="Arial"/>
          <w:b/>
        </w:rPr>
        <w:t xml:space="preserve">Cadenas Originales </w:t>
      </w:r>
      <w:r w:rsidRPr="004D379F">
        <w:rPr>
          <w:rFonts w:ascii="Palatino Linotype" w:hAnsi="Palatino Linotype" w:cs="Arial"/>
        </w:rPr>
        <w:t xml:space="preserve">y </w:t>
      </w:r>
      <w:r w:rsidRPr="004D379F">
        <w:rPr>
          <w:rFonts w:ascii="Palatino Linotype" w:hAnsi="Palatino Linotype" w:cs="Arial"/>
          <w:b/>
        </w:rPr>
        <w:t>Sellos</w:t>
      </w:r>
      <w:r w:rsidRPr="004D379F">
        <w:rPr>
          <w:rFonts w:ascii="Palatino Linotype" w:hAnsi="Palatino Linotype" w:cs="Arial"/>
        </w:rPr>
        <w:t xml:space="preserve"> </w:t>
      </w:r>
      <w:r w:rsidRPr="004D379F">
        <w:rPr>
          <w:rFonts w:ascii="Palatino Linotype" w:hAnsi="Palatino Linotype" w:cs="Arial"/>
          <w:b/>
        </w:rPr>
        <w:t>Digitales del Servicio de Administración Tributaria</w:t>
      </w:r>
      <w:r w:rsidRPr="004D379F">
        <w:rPr>
          <w:rFonts w:ascii="Palatino Linotype" w:hAnsi="Palatino Linotype" w:cs="Arial"/>
          <w:lang w:eastAsia="es-MX"/>
        </w:rPr>
        <w:t xml:space="preserve">, contienen a su vez datos personales e información privada de particulares, como el </w:t>
      </w:r>
      <w:r w:rsidRPr="004D379F">
        <w:rPr>
          <w:rFonts w:ascii="Palatino Linotype" w:hAnsi="Palatino Linotype" w:cs="Arial"/>
          <w:b/>
        </w:rPr>
        <w:t>Registro Federal de Contribuyentes</w:t>
      </w:r>
      <w:r w:rsidRPr="004D379F">
        <w:rPr>
          <w:rFonts w:ascii="Palatino Linotype" w:hAnsi="Palatino Linotype" w:cs="Arial"/>
        </w:rPr>
        <w:t xml:space="preserve"> (RFC)</w:t>
      </w:r>
      <w:r w:rsidRPr="004D379F">
        <w:rPr>
          <w:rFonts w:ascii="Palatino Linotype" w:hAnsi="Palatino Linotype" w:cs="Arial"/>
          <w:lang w:eastAsia="es-MX"/>
        </w:rPr>
        <w:t xml:space="preserve"> y </w:t>
      </w:r>
      <w:r w:rsidRPr="004D379F">
        <w:rPr>
          <w:rFonts w:ascii="Palatino Linotype" w:hAnsi="Palatino Linotype" w:cs="Arial"/>
          <w:b/>
          <w:lang w:eastAsia="es-MX"/>
        </w:rPr>
        <w:t>domicilios o residencias fiscales</w:t>
      </w:r>
      <w:r w:rsidRPr="004D379F">
        <w:rPr>
          <w:rFonts w:ascii="Palatino Linotype" w:hAnsi="Palatino Linotype" w:cs="Arial"/>
          <w:lang w:eastAsia="es-MX"/>
        </w:rPr>
        <w:t>, por lo que los primeros, deben ser considerados como información confidencial, en términos del artículo 143</w:t>
      </w:r>
      <w:r w:rsidR="00700237" w:rsidRPr="004D379F">
        <w:rPr>
          <w:rFonts w:ascii="Palatino Linotype" w:hAnsi="Palatino Linotype" w:cs="Arial"/>
          <w:lang w:eastAsia="es-MX"/>
        </w:rPr>
        <w:t>,</w:t>
      </w:r>
      <w:r w:rsidRPr="004D379F">
        <w:rPr>
          <w:rFonts w:ascii="Palatino Linotype" w:hAnsi="Palatino Linotype" w:cs="Arial"/>
          <w:lang w:eastAsia="es-MX"/>
        </w:rPr>
        <w:t xml:space="preserve"> fracción I de la Ley de Transparencia y Acceso a la Información Pública del Estado de México y </w:t>
      </w:r>
      <w:r w:rsidRPr="004D379F">
        <w:rPr>
          <w:rFonts w:ascii="Palatino Linotype" w:hAnsi="Palatino Linotype"/>
          <w:lang w:eastAsia="es-MX"/>
        </w:rPr>
        <w:t>Municipios</w:t>
      </w:r>
      <w:r w:rsidRPr="004D379F">
        <w:rPr>
          <w:rFonts w:ascii="Palatino Linotype" w:hAnsi="Palatino Linotype" w:cs="Arial"/>
        </w:rPr>
        <w:t>.</w:t>
      </w:r>
    </w:p>
    <w:p w:rsidR="0004121D" w:rsidRPr="004D379F" w:rsidRDefault="0004121D" w:rsidP="0004121D">
      <w:pPr>
        <w:spacing w:before="200" w:after="200" w:line="360" w:lineRule="auto"/>
        <w:jc w:val="both"/>
        <w:rPr>
          <w:rFonts w:ascii="Palatino Linotype" w:hAnsi="Palatino Linotype" w:cs="Arial"/>
          <w:lang w:eastAsia="es-MX"/>
        </w:rPr>
      </w:pPr>
      <w:r w:rsidRPr="004D379F">
        <w:rPr>
          <w:rFonts w:ascii="Palatino Linotype" w:hAnsi="Palatino Linotype" w:cs="Arial"/>
        </w:rPr>
        <w:lastRenderedPageBreak/>
        <w:t xml:space="preserve">Respecto de los </w:t>
      </w:r>
      <w:r w:rsidRPr="004D379F">
        <w:rPr>
          <w:rFonts w:ascii="Palatino Linotype" w:hAnsi="Palatino Linotype" w:cs="Arial"/>
          <w:b/>
        </w:rPr>
        <w:t>préstamos o descuentos</w:t>
      </w:r>
      <w:r w:rsidRPr="004D379F">
        <w:rPr>
          <w:rFonts w:ascii="Palatino Linotype" w:hAnsi="Palatino Linotype" w:cs="Arial"/>
        </w:rPr>
        <w:t xml:space="preserve"> </w:t>
      </w:r>
      <w:r w:rsidRPr="004D379F">
        <w:rPr>
          <w:rFonts w:ascii="Palatino Linotype" w:hAnsi="Palatino Linotype" w:cs="Arial"/>
          <w:b/>
        </w:rPr>
        <w:t>de carácter personal</w:t>
      </w:r>
      <w:r w:rsidRPr="004D379F">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D379F">
        <w:rPr>
          <w:rFonts w:ascii="Palatino Linotype" w:hAnsi="Palatino Linotype" w:cs="Arial"/>
          <w:lang w:eastAsia="es-MX"/>
        </w:rPr>
        <w:t>favorecer  en la transparencia y rendición de cuentas, sino, por el contrario con ello se violentaría la</w:t>
      </w:r>
      <w:r w:rsidRPr="004D379F">
        <w:rPr>
          <w:rFonts w:ascii="Palatino Linotype" w:hAnsi="Palatino Linotype"/>
        </w:rPr>
        <w:t xml:space="preserve"> </w:t>
      </w:r>
      <w:r w:rsidRPr="004D379F">
        <w:rPr>
          <w:rFonts w:ascii="Palatino Linotype" w:hAnsi="Palatino Linotype" w:cs="Arial"/>
          <w:lang w:eastAsia="es-MX"/>
        </w:rPr>
        <w:t>protección de información confidencial, porque incide en la intimidad de un individuo</w:t>
      </w:r>
      <w:r w:rsidRPr="004D379F">
        <w:rPr>
          <w:rFonts w:ascii="Palatino Linotype" w:hAnsi="Palatino Linotype"/>
        </w:rPr>
        <w:t xml:space="preserve"> </w:t>
      </w:r>
      <w:r w:rsidRPr="004D379F">
        <w:rPr>
          <w:rFonts w:ascii="Palatino Linotype" w:hAnsi="Palatino Linotype" w:cs="Arial"/>
          <w:lang w:eastAsia="es-MX"/>
        </w:rPr>
        <w:t>identificado.</w:t>
      </w:r>
    </w:p>
    <w:p w:rsidR="0004121D" w:rsidRPr="004D379F" w:rsidRDefault="0004121D" w:rsidP="0004121D">
      <w:pPr>
        <w:spacing w:before="200" w:after="200" w:line="360" w:lineRule="auto"/>
        <w:jc w:val="both"/>
        <w:rPr>
          <w:rFonts w:ascii="Palatino Linotype" w:hAnsi="Palatino Linotype" w:cs="Arial"/>
          <w:lang w:eastAsia="es-MX"/>
        </w:rPr>
      </w:pPr>
      <w:r w:rsidRPr="004D379F">
        <w:rPr>
          <w:rFonts w:ascii="Palatino Linotype" w:hAnsi="Palatino Linotype" w:cs="Arial"/>
          <w:lang w:eastAsia="es-MX"/>
        </w:rPr>
        <w:t xml:space="preserve">Por su </w:t>
      </w:r>
      <w:r w:rsidRPr="004D379F">
        <w:rPr>
          <w:rFonts w:ascii="Palatino Linotype" w:hAnsi="Palatino Linotype"/>
          <w:lang w:eastAsia="es-MX"/>
        </w:rPr>
        <w:t>parte</w:t>
      </w:r>
      <w:r w:rsidRPr="004D379F">
        <w:rPr>
          <w:rFonts w:ascii="Palatino Linotype" w:hAnsi="Palatino Linotype" w:cs="Arial"/>
          <w:lang w:eastAsia="es-MX"/>
        </w:rPr>
        <w:t xml:space="preserve">, el </w:t>
      </w:r>
      <w:r w:rsidRPr="004D379F">
        <w:rPr>
          <w:rFonts w:ascii="Palatino Linotype" w:hAnsi="Palatino Linotype" w:cs="Arial"/>
        </w:rPr>
        <w:t>artículo 84 de la Ley del Trabajo de los Servidores Públicos del Estado y Municipios, señala:</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
          <w:bCs/>
          <w:i/>
          <w:noProof/>
          <w:sz w:val="22"/>
        </w:rPr>
      </w:pPr>
      <w:r w:rsidRPr="004D379F">
        <w:rPr>
          <w:rFonts w:ascii="Palatino Linotype" w:hAnsi="Palatino Linotype" w:cs="Arial"/>
          <w:bCs/>
          <w:i/>
          <w:noProof/>
          <w:sz w:val="22"/>
        </w:rPr>
        <w:t>“</w:t>
      </w:r>
      <w:r w:rsidRPr="004D379F">
        <w:rPr>
          <w:rFonts w:ascii="Palatino Linotype" w:hAnsi="Palatino Linotype" w:cs="Arial"/>
          <w:b/>
          <w:bCs/>
          <w:i/>
          <w:noProof/>
          <w:sz w:val="22"/>
        </w:rPr>
        <w:t xml:space="preserve">ARTICULO 84. </w:t>
      </w:r>
      <w:r w:rsidRPr="004D379F">
        <w:rPr>
          <w:rFonts w:ascii="Palatino Linotype" w:hAnsi="Palatino Linotype" w:cs="Arial"/>
          <w:b/>
          <w:bCs/>
          <w:i/>
          <w:noProof/>
          <w:sz w:val="22"/>
          <w:u w:val="single"/>
        </w:rPr>
        <w:t>Sólo podrán hacerse retenciones, descuentos o deducciones al sueldo de los servidores públicos por concepto de</w:t>
      </w:r>
      <w:r w:rsidRPr="004D379F">
        <w:rPr>
          <w:rFonts w:ascii="Palatino Linotype" w:hAnsi="Palatino Linotype" w:cs="Arial"/>
          <w:b/>
          <w:bCs/>
          <w:i/>
          <w:noProof/>
          <w:sz w:val="22"/>
        </w:rPr>
        <w:t>:</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i/>
          <w:sz w:val="22"/>
          <w:lang w:eastAsia="es-MX"/>
        </w:rPr>
      </w:pPr>
      <w:r w:rsidRPr="004D379F">
        <w:rPr>
          <w:rFonts w:ascii="Palatino Linotype" w:hAnsi="Palatino Linotype" w:cs="Arial"/>
          <w:bCs/>
          <w:i/>
          <w:noProof/>
          <w:sz w:val="22"/>
        </w:rPr>
        <w:t xml:space="preserve">I. </w:t>
      </w:r>
      <w:r w:rsidRPr="004D379F">
        <w:rPr>
          <w:rFonts w:ascii="Palatino Linotype" w:hAnsi="Palatino Linotype" w:cs="Arial"/>
          <w:i/>
          <w:sz w:val="22"/>
          <w:lang w:eastAsia="es-MX"/>
        </w:rPr>
        <w:t>Gravámenes fiscales relacionados con el sueldo;</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i/>
          <w:sz w:val="22"/>
          <w:lang w:eastAsia="es-MX"/>
        </w:rPr>
      </w:pPr>
      <w:r w:rsidRPr="004D379F">
        <w:rPr>
          <w:rFonts w:ascii="Palatino Linotype" w:hAnsi="Palatino Linotype" w:cs="Arial"/>
          <w:b/>
          <w:i/>
          <w:sz w:val="22"/>
          <w:lang w:eastAsia="es-MX"/>
        </w:rPr>
        <w:t xml:space="preserve">II. </w:t>
      </w:r>
      <w:r w:rsidRPr="004D379F">
        <w:rPr>
          <w:rFonts w:ascii="Palatino Linotype" w:hAnsi="Palatino Linotype" w:cs="Arial"/>
          <w:b/>
          <w:i/>
          <w:sz w:val="22"/>
          <w:u w:val="single"/>
          <w:lang w:eastAsia="es-MX"/>
        </w:rPr>
        <w:t>Deudas contraídas con las instituciones públicas o dependencias</w:t>
      </w:r>
      <w:r w:rsidRPr="004D379F">
        <w:rPr>
          <w:rFonts w:ascii="Palatino Linotype" w:hAnsi="Palatino Linotype" w:cs="Arial"/>
          <w:i/>
          <w:sz w:val="22"/>
          <w:lang w:eastAsia="es-MX"/>
        </w:rPr>
        <w:t xml:space="preserve"> por concepto de anticipos de sueldo, pagos hechos con exceso, errores o pérdidas debidamente comprobados;</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Cs/>
          <w:i/>
          <w:noProof/>
          <w:sz w:val="22"/>
        </w:rPr>
      </w:pPr>
      <w:r w:rsidRPr="004D379F">
        <w:rPr>
          <w:rFonts w:ascii="Palatino Linotype" w:hAnsi="Palatino Linotype" w:cs="Arial"/>
          <w:b/>
          <w:i/>
          <w:sz w:val="22"/>
          <w:lang w:eastAsia="es-MX"/>
        </w:rPr>
        <w:t xml:space="preserve">III. </w:t>
      </w:r>
      <w:r w:rsidRPr="004D379F">
        <w:rPr>
          <w:rFonts w:ascii="Palatino Linotype" w:hAnsi="Palatino Linotype" w:cs="Arial"/>
          <w:b/>
          <w:i/>
          <w:sz w:val="22"/>
          <w:u w:val="single"/>
          <w:lang w:eastAsia="es-MX"/>
        </w:rPr>
        <w:t>Cuotas sindicales</w:t>
      </w:r>
      <w:r w:rsidRPr="004D379F">
        <w:rPr>
          <w:rFonts w:ascii="Palatino Linotype" w:hAnsi="Palatino Linotype" w:cs="Arial"/>
          <w:bCs/>
          <w:i/>
          <w:noProof/>
          <w:sz w:val="22"/>
        </w:rPr>
        <w:t>;</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Cs/>
          <w:i/>
          <w:noProof/>
          <w:sz w:val="22"/>
        </w:rPr>
      </w:pPr>
      <w:r w:rsidRPr="004D379F">
        <w:rPr>
          <w:rFonts w:ascii="Palatino Linotype" w:hAnsi="Palatino Linotype" w:cs="Arial"/>
          <w:bCs/>
          <w:i/>
          <w:noProof/>
          <w:sz w:val="22"/>
        </w:rPr>
        <w:t xml:space="preserve">IV. Cuotas de </w:t>
      </w:r>
      <w:r w:rsidRPr="004D379F">
        <w:rPr>
          <w:rFonts w:ascii="Palatino Linotype" w:hAnsi="Palatino Linotype" w:cs="Arial"/>
          <w:i/>
          <w:sz w:val="22"/>
          <w:lang w:eastAsia="es-MX"/>
        </w:rPr>
        <w:t>aportación</w:t>
      </w:r>
      <w:r w:rsidRPr="004D379F">
        <w:rPr>
          <w:rFonts w:ascii="Palatino Linotype" w:hAnsi="Palatino Linotype" w:cs="Arial"/>
          <w:bCs/>
          <w:i/>
          <w:noProof/>
          <w:sz w:val="22"/>
        </w:rPr>
        <w:t xml:space="preserve"> a fondos para la constitución de cooperativas y de cajas de ahorro, </w:t>
      </w:r>
      <w:r w:rsidRPr="004D379F">
        <w:rPr>
          <w:rFonts w:ascii="Palatino Linotype" w:hAnsi="Palatino Linotype" w:cs="Arial"/>
          <w:i/>
          <w:sz w:val="22"/>
          <w:lang w:eastAsia="es-MX"/>
        </w:rPr>
        <w:t>siempre</w:t>
      </w:r>
      <w:r w:rsidRPr="004D379F">
        <w:rPr>
          <w:rFonts w:ascii="Palatino Linotype" w:hAnsi="Palatino Linotype" w:cs="Arial"/>
          <w:bCs/>
          <w:i/>
          <w:noProof/>
          <w:sz w:val="22"/>
        </w:rPr>
        <w:t xml:space="preserve"> que el servidor público hubiese manifestado previamente, de manera expresa, su conformidad;</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Cs/>
          <w:i/>
          <w:noProof/>
          <w:sz w:val="22"/>
        </w:rPr>
      </w:pPr>
      <w:r w:rsidRPr="004D379F">
        <w:rPr>
          <w:rFonts w:ascii="Palatino Linotype" w:hAnsi="Palatino Linotype" w:cs="Arial"/>
          <w:bCs/>
          <w:i/>
          <w:noProof/>
          <w:sz w:val="22"/>
        </w:rPr>
        <w:t xml:space="preserve">V. Descuentos ordenados por el Instituto de Seguridad Social del Estado de México y </w:t>
      </w:r>
      <w:r w:rsidRPr="004D379F">
        <w:rPr>
          <w:rFonts w:ascii="Palatino Linotype" w:hAnsi="Palatino Linotype" w:cs="Arial"/>
          <w:i/>
          <w:sz w:val="22"/>
          <w:lang w:eastAsia="es-MX"/>
        </w:rPr>
        <w:t>Municipios</w:t>
      </w:r>
      <w:r w:rsidRPr="004D379F">
        <w:rPr>
          <w:rFonts w:ascii="Palatino Linotype" w:hAnsi="Palatino Linotype" w:cs="Arial"/>
          <w:bCs/>
          <w:i/>
          <w:noProof/>
          <w:sz w:val="22"/>
        </w:rPr>
        <w:t>, con motivo de cuotas y obligaciones contraídas con éste por los servidores públicos;</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
          <w:bCs/>
          <w:i/>
          <w:noProof/>
          <w:sz w:val="22"/>
        </w:rPr>
      </w:pPr>
      <w:r w:rsidRPr="004D379F">
        <w:rPr>
          <w:rFonts w:ascii="Palatino Linotype" w:hAnsi="Palatino Linotype" w:cs="Arial"/>
          <w:b/>
          <w:bCs/>
          <w:i/>
          <w:noProof/>
          <w:sz w:val="22"/>
        </w:rPr>
        <w:t xml:space="preserve">VI. </w:t>
      </w:r>
      <w:r w:rsidRPr="004D379F">
        <w:rPr>
          <w:rFonts w:ascii="Palatino Linotype" w:hAnsi="Palatino Linotype" w:cs="Arial"/>
          <w:b/>
          <w:bCs/>
          <w:i/>
          <w:noProof/>
          <w:sz w:val="22"/>
          <w:u w:val="single"/>
        </w:rPr>
        <w:t>Obligaciones a cargo del servidor público con las que haya consentido</w:t>
      </w:r>
      <w:r w:rsidRPr="004D379F">
        <w:rPr>
          <w:rFonts w:ascii="Palatino Linotype" w:hAnsi="Palatino Linotype" w:cs="Arial"/>
          <w:bCs/>
          <w:i/>
          <w:noProof/>
          <w:sz w:val="22"/>
        </w:rPr>
        <w:t>, derivadas de la adquisición o del uso de habitaciones consideradas como de interés social;</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Cs/>
          <w:i/>
          <w:noProof/>
          <w:sz w:val="22"/>
        </w:rPr>
      </w:pPr>
      <w:r w:rsidRPr="004D379F">
        <w:rPr>
          <w:rFonts w:ascii="Palatino Linotype" w:hAnsi="Palatino Linotype" w:cs="Arial"/>
          <w:bCs/>
          <w:i/>
          <w:noProof/>
          <w:sz w:val="22"/>
        </w:rPr>
        <w:t xml:space="preserve">VII. Faltas de </w:t>
      </w:r>
      <w:r w:rsidRPr="004D379F">
        <w:rPr>
          <w:rFonts w:ascii="Palatino Linotype" w:hAnsi="Palatino Linotype" w:cs="Arial"/>
          <w:i/>
          <w:sz w:val="22"/>
          <w:lang w:eastAsia="es-MX"/>
        </w:rPr>
        <w:t>puntualidad</w:t>
      </w:r>
      <w:r w:rsidRPr="004D379F">
        <w:rPr>
          <w:rFonts w:ascii="Palatino Linotype" w:hAnsi="Palatino Linotype" w:cs="Arial"/>
          <w:bCs/>
          <w:i/>
          <w:noProof/>
          <w:sz w:val="22"/>
        </w:rPr>
        <w:t xml:space="preserve"> o </w:t>
      </w:r>
      <w:r w:rsidRPr="004D379F">
        <w:rPr>
          <w:rFonts w:ascii="Palatino Linotype" w:hAnsi="Palatino Linotype" w:cs="Arial"/>
          <w:i/>
          <w:sz w:val="22"/>
          <w:lang w:eastAsia="es-MX"/>
        </w:rPr>
        <w:t>de</w:t>
      </w:r>
      <w:r w:rsidRPr="004D379F">
        <w:rPr>
          <w:rFonts w:ascii="Palatino Linotype" w:hAnsi="Palatino Linotype" w:cs="Arial"/>
          <w:bCs/>
          <w:i/>
          <w:noProof/>
          <w:sz w:val="22"/>
        </w:rPr>
        <w:t xml:space="preserve"> asistencia injustificadas;</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Cs/>
          <w:i/>
          <w:noProof/>
          <w:sz w:val="22"/>
        </w:rPr>
      </w:pPr>
      <w:r w:rsidRPr="004D379F">
        <w:rPr>
          <w:rFonts w:ascii="Palatino Linotype" w:hAnsi="Palatino Linotype" w:cs="Arial"/>
          <w:b/>
          <w:bCs/>
          <w:i/>
          <w:noProof/>
          <w:sz w:val="22"/>
        </w:rPr>
        <w:t xml:space="preserve">VIII. </w:t>
      </w:r>
      <w:r w:rsidRPr="004D379F">
        <w:rPr>
          <w:rFonts w:ascii="Palatino Linotype" w:hAnsi="Palatino Linotype" w:cs="Arial"/>
          <w:b/>
          <w:bCs/>
          <w:i/>
          <w:noProof/>
          <w:sz w:val="22"/>
          <w:u w:val="single"/>
        </w:rPr>
        <w:t>Pensiones alimenticias ordenadas por la autoridad judicial</w:t>
      </w:r>
      <w:r w:rsidRPr="004D379F">
        <w:rPr>
          <w:rFonts w:ascii="Palatino Linotype" w:hAnsi="Palatino Linotype" w:cs="Arial"/>
          <w:b/>
          <w:bCs/>
          <w:i/>
          <w:noProof/>
          <w:sz w:val="22"/>
        </w:rPr>
        <w:t>;</w:t>
      </w:r>
      <w:r w:rsidRPr="004D379F">
        <w:rPr>
          <w:rFonts w:ascii="Palatino Linotype" w:hAnsi="Palatino Linotype" w:cs="Arial"/>
          <w:bCs/>
          <w:i/>
          <w:noProof/>
          <w:sz w:val="22"/>
        </w:rPr>
        <w:t xml:space="preserve"> o</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b/>
          <w:bCs/>
          <w:i/>
          <w:noProof/>
          <w:sz w:val="22"/>
        </w:rPr>
      </w:pPr>
      <w:r w:rsidRPr="004D379F">
        <w:rPr>
          <w:rFonts w:ascii="Palatino Linotype" w:hAnsi="Palatino Linotype" w:cs="Arial"/>
          <w:b/>
          <w:bCs/>
          <w:i/>
          <w:noProof/>
          <w:sz w:val="22"/>
        </w:rPr>
        <w:t xml:space="preserve">IX. </w:t>
      </w:r>
      <w:r w:rsidRPr="004D379F">
        <w:rPr>
          <w:rFonts w:ascii="Palatino Linotype" w:hAnsi="Palatino Linotype" w:cs="Arial"/>
          <w:b/>
          <w:bCs/>
          <w:i/>
          <w:noProof/>
          <w:sz w:val="22"/>
          <w:u w:val="single"/>
        </w:rPr>
        <w:t>Cualquier otro convenido con instituciones de servicios y aceptado por el servidor público</w:t>
      </w:r>
      <w:r w:rsidRPr="004D379F">
        <w:rPr>
          <w:rFonts w:ascii="Palatino Linotype" w:hAnsi="Palatino Linotype" w:cs="Arial"/>
          <w:b/>
          <w:bCs/>
          <w:i/>
          <w:noProof/>
          <w:sz w:val="22"/>
        </w:rPr>
        <w:t>.</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sz w:val="22"/>
        </w:rPr>
      </w:pPr>
      <w:r w:rsidRPr="004D379F">
        <w:rPr>
          <w:rFonts w:ascii="Palatino Linotype" w:hAnsi="Palatino Linotype" w:cs="Arial"/>
          <w:bCs/>
          <w:i/>
          <w:noProof/>
          <w:sz w:val="22"/>
        </w:rPr>
        <w:lastRenderedPageBreak/>
        <w:t xml:space="preserve">El monto total de las retenciones, descuentos o deducciones no podrá exceder del 30% de la remuneración total, </w:t>
      </w:r>
      <w:r w:rsidRPr="004D379F">
        <w:rPr>
          <w:rFonts w:ascii="Palatino Linotype" w:hAnsi="Palatino Linotype" w:cs="Arial"/>
          <w:i/>
          <w:sz w:val="22"/>
          <w:lang w:eastAsia="es-MX"/>
        </w:rPr>
        <w:t>excepto</w:t>
      </w:r>
      <w:r w:rsidRPr="004D379F">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4D379F">
        <w:rPr>
          <w:rFonts w:ascii="Palatino Linotype" w:hAnsi="Palatino Linotype" w:cs="Arial"/>
          <w:i/>
          <w:sz w:val="22"/>
          <w:lang w:eastAsia="es-MX"/>
        </w:rPr>
        <w:t>ajustará</w:t>
      </w:r>
      <w:r w:rsidRPr="004D379F">
        <w:rPr>
          <w:rFonts w:ascii="Palatino Linotype" w:hAnsi="Palatino Linotype" w:cs="Arial"/>
          <w:bCs/>
          <w:i/>
          <w:noProof/>
          <w:sz w:val="22"/>
        </w:rPr>
        <w:t xml:space="preserve"> a lo determinado por la autoridad judicial.”</w:t>
      </w:r>
    </w:p>
    <w:p w:rsidR="0004121D" w:rsidRPr="004D379F" w:rsidRDefault="0004121D" w:rsidP="0004121D">
      <w:pPr>
        <w:autoSpaceDE w:val="0"/>
        <w:autoSpaceDN w:val="0"/>
        <w:adjustRightInd w:val="0"/>
        <w:spacing w:before="160" w:after="160"/>
        <w:ind w:left="709" w:right="709"/>
        <w:jc w:val="both"/>
        <w:rPr>
          <w:rFonts w:ascii="Palatino Linotype" w:hAnsi="Palatino Linotype" w:cs="Arial"/>
          <w:sz w:val="22"/>
        </w:rPr>
      </w:pPr>
      <w:r w:rsidRPr="004D379F">
        <w:rPr>
          <w:rFonts w:ascii="Palatino Linotype" w:hAnsi="Palatino Linotype" w:cs="Arial"/>
          <w:sz w:val="22"/>
        </w:rPr>
        <w:t>(Énfasis añadido)</w:t>
      </w:r>
    </w:p>
    <w:p w:rsidR="0004121D" w:rsidRPr="004D379F" w:rsidRDefault="0004121D" w:rsidP="0004121D">
      <w:pPr>
        <w:spacing w:before="200" w:after="200" w:line="360" w:lineRule="auto"/>
        <w:jc w:val="both"/>
        <w:rPr>
          <w:rFonts w:ascii="Palatino Linotype" w:hAnsi="Palatino Linotype" w:cs="Arial"/>
        </w:rPr>
      </w:pPr>
      <w:r w:rsidRPr="004D379F">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sidRPr="004D379F">
        <w:rPr>
          <w:rFonts w:ascii="Palatino Linotype" w:hAnsi="Palatino Linotype" w:cs="Arial"/>
          <w:b/>
        </w:rPr>
        <w:t>únicamente inciden en su vida privada</w:t>
      </w:r>
      <w:r w:rsidRPr="004D379F">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4D379F">
        <w:rPr>
          <w:rFonts w:ascii="Palatino Linotype" w:hAnsi="Palatino Linotype" w:cs="Arial"/>
          <w:b/>
        </w:rPr>
        <w:t>información privada</w:t>
      </w:r>
      <w:r w:rsidRPr="004D379F">
        <w:rPr>
          <w:rFonts w:ascii="Palatino Linotype" w:hAnsi="Palatino Linotype" w:cs="Arial"/>
        </w:rPr>
        <w:t xml:space="preserve">, </w:t>
      </w:r>
      <w:r w:rsidRPr="004D379F">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195E57" w:rsidRPr="004D379F" w:rsidRDefault="00195E57" w:rsidP="00195E57">
      <w:pPr>
        <w:spacing w:before="240" w:after="240" w:line="360" w:lineRule="auto"/>
        <w:jc w:val="both"/>
        <w:rPr>
          <w:rFonts w:ascii="Palatino Linotype" w:hAnsi="Palatino Linotype" w:cs="Arial"/>
        </w:rPr>
      </w:pPr>
      <w:r w:rsidRPr="004D379F">
        <w:rPr>
          <w:rFonts w:ascii="Palatino Linotype" w:hAnsi="Palatino Linotype" w:cs="Arial"/>
        </w:rPr>
        <w:t xml:space="preserve">En mérito de lo ya expuesto, el Pleno de este Instituto determina que las razones o motivos de inconformidad devienen </w:t>
      </w:r>
      <w:r w:rsidRPr="004D379F">
        <w:rPr>
          <w:rFonts w:ascii="Palatino Linotype" w:hAnsi="Palatino Linotype" w:cs="Arial"/>
          <w:b/>
        </w:rPr>
        <w:t>parcialmente fundadas</w:t>
      </w:r>
      <w:r w:rsidRPr="004D379F">
        <w:rPr>
          <w:rFonts w:ascii="Palatino Linotype" w:hAnsi="Palatino Linotype" w:cs="Arial"/>
        </w:rPr>
        <w:t xml:space="preserve">, toda vez que conforme al estudio realizado se actualiza la causal de procedencia enunciada en la fracción V del numeral 179 de la Ley de Transparencia y Acceso a la Información Pública del Estado de México y Municipios, por lo que se determina </w:t>
      </w:r>
      <w:r w:rsidRPr="004D379F">
        <w:rPr>
          <w:rFonts w:ascii="Palatino Linotype" w:hAnsi="Palatino Linotype" w:cs="Arial"/>
          <w:b/>
        </w:rPr>
        <w:t>MODIFICAR</w:t>
      </w:r>
      <w:r w:rsidRPr="004D379F">
        <w:rPr>
          <w:rFonts w:ascii="Palatino Linotype" w:hAnsi="Palatino Linotype" w:cs="Arial"/>
        </w:rPr>
        <w:t xml:space="preserve"> la respuesta del </w:t>
      </w:r>
      <w:r w:rsidRPr="004D379F">
        <w:rPr>
          <w:rFonts w:ascii="Palatino Linotype" w:hAnsi="Palatino Linotype" w:cs="Arial"/>
          <w:b/>
        </w:rPr>
        <w:t xml:space="preserve">SUJETO OBLIGADO </w:t>
      </w:r>
      <w:r w:rsidRPr="004D379F">
        <w:rPr>
          <w:rFonts w:ascii="Palatino Linotype" w:hAnsi="Palatino Linotype" w:cs="Arial"/>
        </w:rPr>
        <w:t>y en su caso ordenarle la entrega de la información que ha quedado precisada.</w:t>
      </w:r>
    </w:p>
    <w:p w:rsidR="00195E57" w:rsidRPr="004D379F" w:rsidRDefault="00195E57" w:rsidP="00195E57">
      <w:pPr>
        <w:spacing w:line="360" w:lineRule="auto"/>
        <w:jc w:val="both"/>
        <w:rPr>
          <w:rFonts w:ascii="Palatino Linotype" w:eastAsia="Calibri" w:hAnsi="Palatino Linotype" w:cs="Arial"/>
        </w:rPr>
      </w:pPr>
      <w:r w:rsidRPr="004D379F">
        <w:rPr>
          <w:rFonts w:ascii="Palatino Linotype" w:eastAsia="Calibri" w:hAnsi="Palatino Linotype" w:cs="Arial"/>
        </w:rPr>
        <w:t xml:space="preserve">Así, con fundamento en lo prescrito en los artículos 5, párrafos </w:t>
      </w:r>
      <w:r w:rsidRPr="004D379F">
        <w:rPr>
          <w:rFonts w:ascii="Palatino Linotype" w:hAnsi="Palatino Linotype"/>
        </w:rPr>
        <w:t>vigésimo, vigésimo primero y vigésimo segundo</w:t>
      </w:r>
      <w:r w:rsidRPr="004D379F">
        <w:rPr>
          <w:rFonts w:ascii="Palatino Linotype" w:eastAsia="Calibri" w:hAnsi="Palatino Linotype" w:cs="Arial"/>
        </w:rPr>
        <w:t xml:space="preserve"> fracciones IV y V de la Constitución Política del Estado Libre y Soberano de México; </w:t>
      </w:r>
      <w:r w:rsidRPr="004D379F">
        <w:rPr>
          <w:rFonts w:ascii="Palatino Linotype" w:hAnsi="Palatino Linotype" w:cs="Arial"/>
        </w:rPr>
        <w:t xml:space="preserve">2, fracción II, 9, 29, 36, fracciones I y II, 176, 178, 179, 181, </w:t>
      </w:r>
      <w:r w:rsidRPr="004D379F">
        <w:rPr>
          <w:rFonts w:ascii="Palatino Linotype" w:hAnsi="Palatino Linotype" w:cs="Arial"/>
        </w:rPr>
        <w:lastRenderedPageBreak/>
        <w:t>185, fracción I, 186 y 188</w:t>
      </w:r>
      <w:r w:rsidRPr="004D379F">
        <w:rPr>
          <w:rFonts w:ascii="Palatino Linotype" w:eastAsia="Calibri" w:hAnsi="Palatino Linotype" w:cs="Arial"/>
        </w:rPr>
        <w:t xml:space="preserve"> de la Ley de Transparencia y Acceso a la Información Pública del Estado de México y Municipios, este Pleno: </w:t>
      </w:r>
    </w:p>
    <w:p w:rsidR="00195E57" w:rsidRPr="004D379F" w:rsidRDefault="00195E57" w:rsidP="00195E57">
      <w:pPr>
        <w:spacing w:before="240" w:after="240" w:line="360" w:lineRule="auto"/>
        <w:jc w:val="center"/>
        <w:rPr>
          <w:rFonts w:ascii="Palatino Linotype" w:hAnsi="Palatino Linotype"/>
          <w:b/>
          <w:bCs/>
          <w:spacing w:val="40"/>
          <w:sz w:val="28"/>
          <w:szCs w:val="28"/>
        </w:rPr>
      </w:pPr>
      <w:r w:rsidRPr="004D379F">
        <w:rPr>
          <w:rFonts w:ascii="Palatino Linotype" w:hAnsi="Palatino Linotype"/>
          <w:b/>
          <w:bCs/>
          <w:spacing w:val="40"/>
          <w:sz w:val="28"/>
          <w:szCs w:val="28"/>
        </w:rPr>
        <w:t>RESUELVE</w:t>
      </w:r>
    </w:p>
    <w:p w:rsidR="00195E57" w:rsidRPr="004D379F" w:rsidRDefault="00195E57" w:rsidP="00195E57">
      <w:pPr>
        <w:widowControl w:val="0"/>
        <w:autoSpaceDE w:val="0"/>
        <w:autoSpaceDN w:val="0"/>
        <w:adjustRightInd w:val="0"/>
        <w:spacing w:before="240" w:after="240" w:line="360" w:lineRule="auto"/>
        <w:jc w:val="both"/>
        <w:rPr>
          <w:rFonts w:ascii="Palatino Linotype" w:hAnsi="Palatino Linotype"/>
          <w:b/>
        </w:rPr>
      </w:pPr>
      <w:r w:rsidRPr="004D379F">
        <w:rPr>
          <w:rFonts w:ascii="Palatino Linotype" w:hAnsi="Palatino Linotype" w:cs="Arial"/>
          <w:b/>
          <w:color w:val="000000" w:themeColor="text1"/>
          <w:sz w:val="28"/>
          <w:szCs w:val="28"/>
        </w:rPr>
        <w:t>PRIMERO.</w:t>
      </w:r>
      <w:r w:rsidRPr="004D379F">
        <w:rPr>
          <w:rFonts w:ascii="Palatino Linotype" w:hAnsi="Palatino Linotype" w:cs="Arial"/>
          <w:color w:val="000000" w:themeColor="text1"/>
        </w:rPr>
        <w:t xml:space="preserve"> Resultan </w:t>
      </w:r>
      <w:r w:rsidRPr="004D379F">
        <w:rPr>
          <w:rFonts w:ascii="Palatino Linotype" w:hAnsi="Palatino Linotype" w:cs="Arial"/>
          <w:b/>
          <w:color w:val="000000" w:themeColor="text1"/>
        </w:rPr>
        <w:t>parcialmente fundadas</w:t>
      </w:r>
      <w:r w:rsidRPr="004D379F">
        <w:rPr>
          <w:rFonts w:ascii="Palatino Linotype" w:hAnsi="Palatino Linotype" w:cs="Arial"/>
          <w:color w:val="000000" w:themeColor="text1"/>
        </w:rPr>
        <w:t xml:space="preserve"> las razones o motivos de inconformidad planteadas por </w:t>
      </w:r>
      <w:r w:rsidRPr="004D379F">
        <w:rPr>
          <w:rFonts w:ascii="Palatino Linotype" w:hAnsi="Palatino Linotype" w:cs="Arial"/>
          <w:b/>
          <w:color w:val="000000"/>
          <w:lang w:eastAsia="es-MX"/>
        </w:rPr>
        <w:t>EL RECURRENTE</w:t>
      </w:r>
      <w:r w:rsidRPr="004D379F">
        <w:rPr>
          <w:rFonts w:ascii="Palatino Linotype" w:hAnsi="Palatino Linotype" w:cs="Arial"/>
          <w:color w:val="000000" w:themeColor="text1"/>
        </w:rPr>
        <w:t xml:space="preserve"> y analizadas en el Considerando </w:t>
      </w:r>
      <w:r w:rsidRPr="004D379F">
        <w:rPr>
          <w:rFonts w:ascii="Palatino Linotype" w:hAnsi="Palatino Linotype" w:cs="Arial"/>
          <w:b/>
          <w:color w:val="000000" w:themeColor="text1"/>
        </w:rPr>
        <w:t>QUINTO</w:t>
      </w:r>
      <w:r w:rsidRPr="004D379F">
        <w:rPr>
          <w:rFonts w:ascii="Palatino Linotype" w:hAnsi="Palatino Linotype" w:cs="Arial"/>
          <w:color w:val="000000" w:themeColor="text1"/>
        </w:rPr>
        <w:t xml:space="preserve"> de esta resolución.</w:t>
      </w:r>
    </w:p>
    <w:p w:rsidR="00195E57" w:rsidRPr="004D379F" w:rsidRDefault="00195E57" w:rsidP="00195E57">
      <w:pPr>
        <w:spacing w:before="240" w:after="240" w:line="360" w:lineRule="auto"/>
        <w:ind w:right="49"/>
        <w:jc w:val="both"/>
        <w:rPr>
          <w:rFonts w:ascii="Palatino Linotype" w:hAnsi="Palatino Linotype" w:cs="Arial"/>
          <w:b/>
        </w:rPr>
      </w:pPr>
      <w:r w:rsidRPr="004D379F">
        <w:rPr>
          <w:rFonts w:ascii="Palatino Linotype" w:hAnsi="Palatino Linotype" w:cs="Arial"/>
          <w:b/>
          <w:color w:val="000000" w:themeColor="text1"/>
          <w:sz w:val="28"/>
          <w:szCs w:val="28"/>
        </w:rPr>
        <w:t>SEGUNDO.</w:t>
      </w:r>
      <w:r w:rsidRPr="004D379F">
        <w:rPr>
          <w:rFonts w:ascii="Palatino Linotype" w:hAnsi="Palatino Linotype" w:cs="Arial"/>
          <w:color w:val="000000" w:themeColor="text1"/>
        </w:rPr>
        <w:t xml:space="preserve"> Se</w:t>
      </w:r>
      <w:r w:rsidRPr="004D379F">
        <w:rPr>
          <w:rFonts w:ascii="Palatino Linotype" w:hAnsi="Palatino Linotype" w:cs="Arial"/>
          <w:b/>
          <w:color w:val="000000" w:themeColor="text1"/>
        </w:rPr>
        <w:t xml:space="preserve"> MODIFICA </w:t>
      </w:r>
      <w:r w:rsidRPr="004D379F">
        <w:rPr>
          <w:rFonts w:ascii="Palatino Linotype" w:hAnsi="Palatino Linotype" w:cs="Arial"/>
          <w:color w:val="000000" w:themeColor="text1"/>
        </w:rPr>
        <w:t xml:space="preserve">la respuesta del </w:t>
      </w:r>
      <w:r w:rsidRPr="004D379F">
        <w:rPr>
          <w:rFonts w:ascii="Palatino Linotype" w:hAnsi="Palatino Linotype" w:cs="Arial"/>
          <w:b/>
          <w:color w:val="000000" w:themeColor="text1"/>
        </w:rPr>
        <w:t xml:space="preserve">SUJETO OBLIGADO </w:t>
      </w:r>
      <w:r w:rsidRPr="004D379F">
        <w:rPr>
          <w:rFonts w:ascii="Palatino Linotype" w:hAnsi="Palatino Linotype" w:cs="Arial"/>
          <w:color w:val="000000" w:themeColor="text1"/>
        </w:rPr>
        <w:t xml:space="preserve">otorgada a la solicitud de información número </w:t>
      </w:r>
      <w:r w:rsidRPr="004D379F">
        <w:rPr>
          <w:rFonts w:ascii="Palatino Linotype" w:hAnsi="Palatino Linotype" w:cs="Arial"/>
          <w:b/>
          <w:color w:val="000000" w:themeColor="text1"/>
        </w:rPr>
        <w:t>00030/JOCOTIT/IP/2018</w:t>
      </w:r>
      <w:r w:rsidRPr="004D379F">
        <w:rPr>
          <w:rFonts w:ascii="Palatino Linotype" w:hAnsi="Palatino Linotype" w:cs="Arial"/>
          <w:color w:val="000000" w:themeColor="text1"/>
        </w:rPr>
        <w:t xml:space="preserve">, en términos del Considerando </w:t>
      </w:r>
      <w:r w:rsidRPr="004D379F">
        <w:rPr>
          <w:rFonts w:ascii="Palatino Linotype" w:hAnsi="Palatino Linotype" w:cs="Arial"/>
          <w:b/>
          <w:color w:val="000000" w:themeColor="text1"/>
        </w:rPr>
        <w:t xml:space="preserve">QUINTO, </w:t>
      </w:r>
      <w:r w:rsidRPr="004D379F">
        <w:rPr>
          <w:rFonts w:ascii="Palatino Linotype" w:hAnsi="Palatino Linotype" w:cs="Arial"/>
        </w:rPr>
        <w:t xml:space="preserve">de la presente resolución, y se le </w:t>
      </w:r>
      <w:r w:rsidRPr="004D379F">
        <w:rPr>
          <w:rFonts w:ascii="Palatino Linotype" w:hAnsi="Palatino Linotype" w:cs="Arial"/>
          <w:b/>
        </w:rPr>
        <w:t xml:space="preserve">ordena </w:t>
      </w:r>
      <w:r w:rsidRPr="004D379F">
        <w:rPr>
          <w:rFonts w:ascii="Palatino Linotype" w:hAnsi="Palatino Linotype" w:cs="Arial"/>
        </w:rPr>
        <w:t xml:space="preserve">entregue al </w:t>
      </w:r>
      <w:r w:rsidRPr="004D379F">
        <w:rPr>
          <w:rFonts w:ascii="Palatino Linotype" w:hAnsi="Palatino Linotype" w:cs="Arial"/>
          <w:b/>
        </w:rPr>
        <w:t>RECURRENTE</w:t>
      </w:r>
      <w:r w:rsidRPr="004D379F">
        <w:rPr>
          <w:rFonts w:ascii="Palatino Linotype" w:hAnsi="Palatino Linotype" w:cs="Arial"/>
        </w:rPr>
        <w:t xml:space="preserve">, vía </w:t>
      </w:r>
      <w:r w:rsidRPr="004D379F">
        <w:rPr>
          <w:rFonts w:ascii="Palatino Linotype" w:hAnsi="Palatino Linotype" w:cs="Arial"/>
          <w:b/>
        </w:rPr>
        <w:t>SAIMEX</w:t>
      </w:r>
      <w:r w:rsidRPr="004D379F">
        <w:rPr>
          <w:rFonts w:ascii="Palatino Linotype" w:hAnsi="Palatino Linotype" w:cs="Arial"/>
        </w:rPr>
        <w:t xml:space="preserve">, de ser procedente en </w:t>
      </w:r>
      <w:r w:rsidRPr="004D379F">
        <w:rPr>
          <w:rFonts w:ascii="Palatino Linotype" w:hAnsi="Palatino Linotype" w:cs="Arial"/>
          <w:b/>
        </w:rPr>
        <w:t>versión pública</w:t>
      </w:r>
      <w:r w:rsidRPr="004D379F">
        <w:rPr>
          <w:rFonts w:ascii="Palatino Linotype" w:hAnsi="Palatino Linotype" w:cs="Arial"/>
        </w:rPr>
        <w:t xml:space="preserve">, </w:t>
      </w:r>
      <w:r w:rsidR="00BB41AE" w:rsidRPr="004D379F">
        <w:rPr>
          <w:rFonts w:ascii="Palatino Linotype" w:hAnsi="Palatino Linotype" w:cs="Arial"/>
        </w:rPr>
        <w:t xml:space="preserve">del documento o documentos en donde conste, </w:t>
      </w:r>
      <w:r w:rsidRPr="004D379F">
        <w:rPr>
          <w:rFonts w:ascii="Palatino Linotype" w:hAnsi="Palatino Linotype" w:cs="Arial"/>
        </w:rPr>
        <w:t>lo siguiente:</w:t>
      </w:r>
    </w:p>
    <w:p w:rsidR="00BB41AE" w:rsidRPr="004D379F" w:rsidRDefault="00195E57" w:rsidP="00AF4923">
      <w:pPr>
        <w:spacing w:before="120" w:after="120"/>
        <w:ind w:left="851" w:right="902" w:hanging="142"/>
        <w:jc w:val="both"/>
        <w:rPr>
          <w:rFonts w:ascii="Palatino Linotype" w:eastAsia="Arial Unicode MS" w:hAnsi="Palatino Linotype" w:cs="Arial"/>
          <w:b/>
          <w:i/>
          <w:sz w:val="22"/>
          <w:szCs w:val="22"/>
        </w:rPr>
      </w:pPr>
      <w:r w:rsidRPr="004D379F">
        <w:rPr>
          <w:rFonts w:ascii="Palatino Linotype" w:eastAsia="Arial Unicode MS" w:hAnsi="Palatino Linotype" w:cs="Arial"/>
          <w:i/>
          <w:sz w:val="22"/>
          <w:szCs w:val="22"/>
        </w:rPr>
        <w:t>“</w:t>
      </w:r>
      <w:r w:rsidR="00BB41AE" w:rsidRPr="004D379F">
        <w:rPr>
          <w:rFonts w:ascii="Palatino Linotype" w:eastAsia="Arial Unicode MS" w:hAnsi="Palatino Linotype" w:cs="Arial"/>
          <w:i/>
          <w:sz w:val="22"/>
          <w:szCs w:val="22"/>
        </w:rPr>
        <w:t>a) La fecha de ingreso de los Servidores Públicos referidos por el Ayuntamiento y el Sistema Municipal para el Desarrollo Integral de la Familia en respuesta.</w:t>
      </w:r>
    </w:p>
    <w:p w:rsidR="00BB41AE" w:rsidRPr="004D379F" w:rsidRDefault="00BB41AE" w:rsidP="00BB41AE">
      <w:pPr>
        <w:spacing w:before="120" w:after="120"/>
        <w:ind w:left="851" w:right="902"/>
        <w:jc w:val="both"/>
        <w:rPr>
          <w:rFonts w:ascii="Palatino Linotype" w:eastAsia="Arial Unicode MS" w:hAnsi="Palatino Linotype" w:cs="Arial"/>
          <w:i/>
          <w:sz w:val="22"/>
          <w:szCs w:val="22"/>
        </w:rPr>
      </w:pPr>
      <w:r w:rsidRPr="004D379F">
        <w:rPr>
          <w:rFonts w:ascii="Palatino Linotype" w:hAnsi="Palatino Linotype" w:cs="Arial"/>
          <w:i/>
          <w:sz w:val="22"/>
          <w:szCs w:val="22"/>
        </w:rPr>
        <w:t xml:space="preserve">b) </w:t>
      </w:r>
      <w:r w:rsidR="00700237" w:rsidRPr="004D379F">
        <w:rPr>
          <w:rFonts w:ascii="Palatino Linotype" w:hAnsi="Palatino Linotype" w:cs="Arial"/>
          <w:i/>
          <w:sz w:val="22"/>
          <w:szCs w:val="22"/>
        </w:rPr>
        <w:t>La fecha de baja</w:t>
      </w:r>
      <w:r w:rsidRPr="004D379F">
        <w:rPr>
          <w:rFonts w:ascii="Palatino Linotype" w:hAnsi="Palatino Linotype" w:cs="Arial"/>
          <w:i/>
          <w:sz w:val="22"/>
          <w:szCs w:val="22"/>
        </w:rPr>
        <w:t xml:space="preserve"> </w:t>
      </w:r>
      <w:r w:rsidR="00700237" w:rsidRPr="004D379F">
        <w:rPr>
          <w:rFonts w:ascii="Palatino Linotype" w:hAnsi="Palatino Linotype" w:cs="Arial"/>
          <w:i/>
          <w:sz w:val="22"/>
          <w:szCs w:val="22"/>
        </w:rPr>
        <w:t>de</w:t>
      </w:r>
      <w:r w:rsidRPr="004D379F">
        <w:rPr>
          <w:rFonts w:ascii="Palatino Linotype" w:hAnsi="Palatino Linotype" w:cs="Arial"/>
          <w:i/>
          <w:sz w:val="22"/>
          <w:szCs w:val="22"/>
        </w:rPr>
        <w:t xml:space="preserve"> los servidores públicos referidos en la respuesta por el </w:t>
      </w:r>
      <w:r w:rsidRPr="004D379F">
        <w:rPr>
          <w:rFonts w:ascii="Palatino Linotype" w:eastAsia="Arial Unicode MS" w:hAnsi="Palatino Linotype" w:cs="Arial"/>
          <w:i/>
          <w:sz w:val="22"/>
          <w:szCs w:val="22"/>
        </w:rPr>
        <w:t>Sistema Municipal para el Desarrollo Integral de la Familia</w:t>
      </w:r>
      <w:r w:rsidR="00700237" w:rsidRPr="004D379F">
        <w:rPr>
          <w:rFonts w:ascii="Palatino Linotype" w:eastAsia="Arial Unicode MS" w:hAnsi="Palatino Linotype" w:cs="Arial"/>
          <w:i/>
          <w:sz w:val="22"/>
          <w:szCs w:val="22"/>
        </w:rPr>
        <w:t>; para el caso de</w:t>
      </w:r>
      <w:r w:rsidR="0066387D" w:rsidRPr="004D379F">
        <w:rPr>
          <w:rFonts w:ascii="Palatino Linotype" w:eastAsia="Arial Unicode MS" w:hAnsi="Palatino Linotype" w:cs="Arial"/>
          <w:i/>
          <w:sz w:val="22"/>
          <w:szCs w:val="22"/>
        </w:rPr>
        <w:t xml:space="preserve"> los</w:t>
      </w:r>
      <w:r w:rsidR="00700237" w:rsidRPr="004D379F">
        <w:rPr>
          <w:rFonts w:ascii="Palatino Linotype" w:eastAsia="Arial Unicode MS" w:hAnsi="Palatino Linotype" w:cs="Arial"/>
          <w:i/>
          <w:sz w:val="22"/>
          <w:szCs w:val="22"/>
        </w:rPr>
        <w:t xml:space="preserve"> que al 31 de julio de 2018 se encontraran laborando bastará con que </w:t>
      </w:r>
      <w:r w:rsidR="00700237" w:rsidRPr="004D379F">
        <w:rPr>
          <w:rFonts w:ascii="Palatino Linotype" w:eastAsia="Arial Unicode MS" w:hAnsi="Palatino Linotype" w:cs="Arial"/>
          <w:b/>
          <w:i/>
          <w:sz w:val="22"/>
          <w:szCs w:val="22"/>
        </w:rPr>
        <w:t xml:space="preserve">EL SUJETO OBLIGADO </w:t>
      </w:r>
      <w:r w:rsidR="00700237" w:rsidRPr="004D379F">
        <w:rPr>
          <w:rFonts w:ascii="Palatino Linotype" w:eastAsia="Arial Unicode MS" w:hAnsi="Palatino Linotype" w:cs="Arial"/>
          <w:i/>
          <w:sz w:val="22"/>
          <w:szCs w:val="22"/>
        </w:rPr>
        <w:t>lo refiera</w:t>
      </w:r>
      <w:r w:rsidRPr="004D379F">
        <w:rPr>
          <w:rFonts w:ascii="Palatino Linotype" w:eastAsia="Arial Unicode MS" w:hAnsi="Palatino Linotype" w:cs="Arial"/>
          <w:i/>
          <w:sz w:val="22"/>
          <w:szCs w:val="22"/>
        </w:rPr>
        <w:t>.</w:t>
      </w:r>
    </w:p>
    <w:p w:rsidR="00BB41AE" w:rsidRPr="004D379F" w:rsidRDefault="00BB41AE" w:rsidP="00BB41AE">
      <w:pPr>
        <w:spacing w:before="120" w:after="120"/>
        <w:ind w:left="851" w:right="902"/>
        <w:jc w:val="both"/>
        <w:rPr>
          <w:rFonts w:ascii="Palatino Linotype" w:eastAsia="Arial Unicode MS" w:hAnsi="Palatino Linotype" w:cs="Arial"/>
          <w:i/>
          <w:sz w:val="22"/>
          <w:szCs w:val="22"/>
        </w:rPr>
      </w:pPr>
      <w:r w:rsidRPr="004D379F">
        <w:rPr>
          <w:rFonts w:ascii="Palatino Linotype" w:hAnsi="Palatino Linotype" w:cs="Arial"/>
          <w:i/>
          <w:sz w:val="22"/>
          <w:szCs w:val="22"/>
        </w:rPr>
        <w:t xml:space="preserve">c) Los recibos de nómina de los servidores públicos </w:t>
      </w:r>
      <w:r w:rsidR="00700237" w:rsidRPr="004D379F">
        <w:rPr>
          <w:rFonts w:ascii="Palatino Linotype" w:hAnsi="Palatino Linotype" w:cs="Arial"/>
          <w:i/>
          <w:sz w:val="22"/>
          <w:szCs w:val="22"/>
        </w:rPr>
        <w:t>remitidos en respuesta</w:t>
      </w:r>
      <w:r w:rsidRPr="004D379F">
        <w:rPr>
          <w:rFonts w:ascii="Palatino Linotype" w:hAnsi="Palatino Linotype" w:cs="Arial"/>
          <w:i/>
          <w:sz w:val="22"/>
          <w:szCs w:val="22"/>
        </w:rPr>
        <w:t xml:space="preserve"> del 1 de enero al 30 de junio de 2018.</w:t>
      </w:r>
    </w:p>
    <w:p w:rsidR="00BB41AE" w:rsidRPr="004D379F" w:rsidRDefault="00BB41AE" w:rsidP="00700237">
      <w:pPr>
        <w:spacing w:before="120" w:after="120"/>
        <w:ind w:left="851" w:right="902"/>
        <w:jc w:val="both"/>
        <w:rPr>
          <w:rFonts w:ascii="Palatino Linotype" w:hAnsi="Palatino Linotype" w:cs="Arial"/>
          <w:i/>
          <w:color w:val="000000" w:themeColor="text1"/>
          <w:sz w:val="22"/>
          <w:szCs w:val="22"/>
        </w:rPr>
      </w:pPr>
      <w:r w:rsidRPr="004D379F">
        <w:rPr>
          <w:rFonts w:ascii="Palatino Linotype" w:hAnsi="Palatino Linotype" w:cs="Arial"/>
          <w:i/>
          <w:color w:val="000000" w:themeColor="text1"/>
          <w:sz w:val="22"/>
          <w:szCs w:val="22"/>
        </w:rPr>
        <w:t>Debiendo notificar al</w:t>
      </w:r>
      <w:r w:rsidRPr="004D379F">
        <w:rPr>
          <w:rFonts w:ascii="Palatino Linotype" w:hAnsi="Palatino Linotype" w:cs="Arial"/>
          <w:b/>
          <w:i/>
          <w:color w:val="000000" w:themeColor="text1"/>
          <w:sz w:val="22"/>
          <w:szCs w:val="22"/>
        </w:rPr>
        <w:t xml:space="preserve"> RECURRENTE</w:t>
      </w:r>
      <w:r w:rsidRPr="004D379F">
        <w:rPr>
          <w:rFonts w:ascii="Palatino Linotype" w:hAnsi="Palatino Linotype" w:cs="Arial"/>
          <w:i/>
          <w:color w:val="000000" w:themeColor="text1"/>
          <w:sz w:val="22"/>
          <w:szCs w:val="22"/>
        </w:rPr>
        <w:t xml:space="preserve"> el Acuerdo de Clasificación de la información, que apruebe el Comité de Transparencia con motivo de la versión pública.”</w:t>
      </w:r>
    </w:p>
    <w:p w:rsidR="00195E57" w:rsidRPr="004D379F" w:rsidRDefault="00195E57" w:rsidP="00195E57">
      <w:pPr>
        <w:spacing w:before="240" w:after="240" w:line="360" w:lineRule="auto"/>
        <w:jc w:val="both"/>
        <w:rPr>
          <w:color w:val="222222"/>
          <w:lang w:eastAsia="es-MX"/>
        </w:rPr>
      </w:pPr>
      <w:r w:rsidRPr="004D379F">
        <w:rPr>
          <w:rFonts w:ascii="Palatino Linotype" w:hAnsi="Palatino Linotype"/>
          <w:b/>
          <w:bCs/>
          <w:color w:val="222222"/>
          <w:sz w:val="28"/>
          <w:szCs w:val="28"/>
          <w:shd w:val="clear" w:color="auto" w:fill="FFFFFF"/>
          <w:lang w:eastAsia="es-MX"/>
        </w:rPr>
        <w:t>TERCERO.</w:t>
      </w:r>
      <w:r w:rsidRPr="004D379F">
        <w:rPr>
          <w:rFonts w:ascii="Palatino Linotype" w:hAnsi="Palatino Linotype"/>
          <w:b/>
          <w:bCs/>
          <w:color w:val="222222"/>
          <w:shd w:val="clear" w:color="auto" w:fill="FFFFFF"/>
          <w:lang w:eastAsia="es-MX"/>
        </w:rPr>
        <w:t> </w:t>
      </w:r>
      <w:r w:rsidRPr="004D379F">
        <w:rPr>
          <w:rFonts w:ascii="Palatino Linotype" w:hAnsi="Palatino Linotype"/>
          <w:b/>
          <w:bCs/>
          <w:color w:val="222222"/>
          <w:lang w:eastAsia="es-MX"/>
        </w:rPr>
        <w:t>Notifíquese</w:t>
      </w:r>
      <w:r w:rsidRPr="004D379F">
        <w:rPr>
          <w:rFonts w:ascii="Palatino Linotype" w:hAnsi="Palatino Linotype"/>
          <w:color w:val="222222"/>
          <w:lang w:eastAsia="es-MX"/>
        </w:rPr>
        <w:t> </w:t>
      </w:r>
      <w:r w:rsidRPr="004D379F">
        <w:rPr>
          <w:rFonts w:ascii="Palatino Linotype" w:hAnsi="Palatino Linotype"/>
          <w:color w:val="222222"/>
          <w:shd w:val="clear" w:color="auto" w:fill="FFFFFF"/>
          <w:lang w:eastAsia="es-MX"/>
        </w:rPr>
        <w:t>al Titular de la Unidad de Transparencia del</w:t>
      </w:r>
      <w:r w:rsidRPr="004D379F">
        <w:rPr>
          <w:rFonts w:ascii="Palatino Linotype" w:hAnsi="Palatino Linotype"/>
          <w:b/>
          <w:bCs/>
          <w:color w:val="222222"/>
          <w:shd w:val="clear" w:color="auto" w:fill="FFFFFF"/>
          <w:lang w:eastAsia="es-MX"/>
        </w:rPr>
        <w:t> SUJETO OBLIGADO</w:t>
      </w:r>
      <w:r w:rsidRPr="004D379F">
        <w:rPr>
          <w:rFonts w:ascii="Palatino Linotype" w:hAnsi="Palatino Linotype"/>
          <w:color w:val="222222"/>
          <w:shd w:val="clear" w:color="auto" w:fill="FFFFFF"/>
          <w:lang w:eastAsia="es-MX"/>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4D379F">
        <w:rPr>
          <w:rFonts w:ascii="Palatino Linotype" w:hAnsi="Palatino Linotype"/>
          <w:color w:val="222222"/>
          <w:shd w:val="clear" w:color="auto" w:fill="FFFFFF"/>
          <w:lang w:eastAsia="es-MX"/>
        </w:rPr>
        <w:lastRenderedPageBreak/>
        <w:t>hábiles, debiendo informar a este Instituto en un plazo </w:t>
      </w:r>
      <w:r w:rsidRPr="004D379F">
        <w:rPr>
          <w:rFonts w:ascii="Palatino Linotype" w:hAnsi="Palatino Linotype"/>
          <w:color w:val="222222"/>
          <w:lang w:eastAsia="es-MX"/>
        </w:rPr>
        <w:t>de</w:t>
      </w:r>
      <w:r w:rsidRPr="004D379F">
        <w:rPr>
          <w:rFonts w:ascii="Palatino Linotype" w:hAnsi="Palatino Linotype"/>
          <w:color w:val="222222"/>
          <w:shd w:val="clear" w:color="auto" w:fill="FFFFFF"/>
          <w:lang w:eastAsia="es-MX"/>
        </w:rPr>
        <w:t> tres días hábiles siguientes sobre el cumplimiento dado a la presente resolución.</w:t>
      </w:r>
    </w:p>
    <w:p w:rsidR="00195E57" w:rsidRPr="004D379F" w:rsidRDefault="00195E57" w:rsidP="00195E57">
      <w:pPr>
        <w:spacing w:before="240" w:after="240" w:line="360" w:lineRule="auto"/>
        <w:ind w:right="49"/>
        <w:jc w:val="both"/>
        <w:rPr>
          <w:color w:val="222222"/>
          <w:lang w:eastAsia="es-MX"/>
        </w:rPr>
      </w:pPr>
      <w:r w:rsidRPr="004D379F">
        <w:rPr>
          <w:rFonts w:ascii="Palatino Linotype" w:hAnsi="Palatino Linotype"/>
          <w:b/>
          <w:bCs/>
          <w:color w:val="222222"/>
          <w:sz w:val="28"/>
          <w:szCs w:val="28"/>
          <w:lang w:eastAsia="es-MX"/>
        </w:rPr>
        <w:t>CUARTO. </w:t>
      </w:r>
      <w:r w:rsidRPr="004D379F">
        <w:rPr>
          <w:rFonts w:ascii="Palatino Linotype" w:hAnsi="Palatino Linotype"/>
          <w:b/>
          <w:bCs/>
          <w:color w:val="222222"/>
          <w:lang w:eastAsia="es-MX"/>
        </w:rPr>
        <w:t>Notifíquese</w:t>
      </w:r>
      <w:r w:rsidRPr="004D379F">
        <w:rPr>
          <w:rFonts w:ascii="Palatino Linotype" w:hAnsi="Palatino Linotype"/>
          <w:color w:val="222222"/>
          <w:lang w:eastAsia="es-MX"/>
        </w:rPr>
        <w:t> al </w:t>
      </w:r>
      <w:r w:rsidRPr="004D379F">
        <w:rPr>
          <w:rFonts w:ascii="Palatino Linotype" w:hAnsi="Palatino Linotype"/>
          <w:b/>
          <w:bCs/>
          <w:color w:val="222222"/>
          <w:lang w:eastAsia="es-MX"/>
        </w:rPr>
        <w:t>RECURRENTE</w:t>
      </w:r>
      <w:r w:rsidRPr="004D379F">
        <w:rPr>
          <w:rFonts w:ascii="Palatino Linotype" w:hAnsi="Palatino Linotype"/>
          <w:color w:val="222222"/>
          <w:lang w:eastAsia="es-MX"/>
        </w:rPr>
        <w:t> la presente resolución.</w:t>
      </w:r>
    </w:p>
    <w:p w:rsidR="00195E57" w:rsidRDefault="00195E57" w:rsidP="00195E57">
      <w:pPr>
        <w:spacing w:before="240" w:after="240" w:line="360" w:lineRule="auto"/>
        <w:ind w:right="49"/>
        <w:jc w:val="both"/>
        <w:rPr>
          <w:rFonts w:ascii="Palatino Linotype" w:hAnsi="Palatino Linotype"/>
          <w:color w:val="222222"/>
          <w:lang w:eastAsia="es-MX"/>
        </w:rPr>
      </w:pPr>
      <w:r w:rsidRPr="004D379F">
        <w:rPr>
          <w:rFonts w:ascii="Palatino Linotype" w:hAnsi="Palatino Linotype"/>
          <w:b/>
          <w:bCs/>
          <w:color w:val="222222"/>
          <w:sz w:val="28"/>
          <w:szCs w:val="28"/>
          <w:lang w:eastAsia="es-MX"/>
        </w:rPr>
        <w:t>QUINTO.</w:t>
      </w:r>
      <w:r w:rsidRPr="004D379F">
        <w:rPr>
          <w:rFonts w:ascii="Palatino Linotype" w:hAnsi="Palatino Linotype"/>
          <w:color w:val="222222"/>
          <w:lang w:eastAsia="es-MX"/>
        </w:rPr>
        <w:t> </w:t>
      </w:r>
      <w:r w:rsidRPr="004D379F">
        <w:rPr>
          <w:rFonts w:ascii="Palatino Linotype" w:hAnsi="Palatino Linotype"/>
          <w:b/>
          <w:bCs/>
          <w:color w:val="222222"/>
          <w:lang w:eastAsia="es-MX"/>
        </w:rPr>
        <w:t>Hágase del conocimiento</w:t>
      </w:r>
      <w:r w:rsidRPr="004D379F">
        <w:rPr>
          <w:rFonts w:ascii="Palatino Linotype" w:hAnsi="Palatino Linotype"/>
          <w:color w:val="222222"/>
          <w:lang w:eastAsia="es-MX"/>
        </w:rPr>
        <w:t xml:space="preserve"> al </w:t>
      </w:r>
      <w:r w:rsidRPr="004D379F">
        <w:rPr>
          <w:rFonts w:ascii="Palatino Linotype" w:hAnsi="Palatino Linotype"/>
          <w:b/>
          <w:bCs/>
          <w:color w:val="222222"/>
          <w:lang w:eastAsia="es-MX"/>
        </w:rPr>
        <w:t>RECURRENTE</w:t>
      </w:r>
      <w:r w:rsidRPr="004D379F">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0B2EEB" w:rsidRDefault="000B2EEB" w:rsidP="002822A6">
      <w:pPr>
        <w:spacing w:before="240" w:after="240" w:line="360" w:lineRule="auto"/>
        <w:ind w:right="49"/>
        <w:jc w:val="both"/>
        <w:rPr>
          <w:rFonts w:ascii="Palatino Linotype" w:hAnsi="Palatino Linotype" w:cs="Arial"/>
        </w:rPr>
      </w:pPr>
      <w:r w:rsidRPr="00F7666B">
        <w:rPr>
          <w:rFonts w:ascii="Palatino Linotype" w:hAnsi="Palatino Linotype" w:cs="Arial"/>
        </w:rPr>
        <w:t xml:space="preserve">ASÍ LO RESUELVE, </w:t>
      </w:r>
      <w:r w:rsidRPr="00CB075F">
        <w:rPr>
          <w:rFonts w:ascii="Palatino Linotype" w:hAnsi="Palatino Linotype" w:cs="Arial"/>
        </w:rPr>
        <w:t>POR UNANIMIDAD DE VOTOS, EL PLENO DEL</w:t>
      </w:r>
      <w:r w:rsidRPr="00CB075F">
        <w:rPr>
          <w:rFonts w:ascii="Palatino Linotype" w:eastAsia="Arial Unicode MS" w:hAnsi="Palatino Linotype" w:cs="Arial"/>
        </w:rPr>
        <w:t xml:space="preserve"> INSTITUTO DE TRANSPARENCIA, ACCESO A LA INFORMACIÓN PÚBLICA Y PROTECCIÓN DE DATOS PERSONALES DEL ESTADO DE MÉXICO Y MUNICIPIOS</w:t>
      </w:r>
      <w:r w:rsidRPr="00CB075F">
        <w:rPr>
          <w:rFonts w:ascii="Palatino Linotype" w:hAnsi="Palatino Linotype" w:cs="Arial"/>
        </w:rPr>
        <w:t xml:space="preserve">, CONFORMADO POR LOS COMISIONADOS ZULEMA MARTÍNEZ SÁNCHEZ; EVA ABAID YAPUR; </w:t>
      </w:r>
      <w:r w:rsidR="00BA13EB" w:rsidRPr="00CB075F">
        <w:rPr>
          <w:rFonts w:ascii="Palatino Linotype" w:hAnsi="Palatino Linotype" w:cs="Arial"/>
        </w:rPr>
        <w:t>JOSÉ GUADALUPE LUNA HERNÁNDEZ</w:t>
      </w:r>
      <w:r w:rsidR="00CB075F">
        <w:rPr>
          <w:rFonts w:ascii="Palatino Linotype" w:hAnsi="Palatino Linotype" w:cs="Arial"/>
        </w:rPr>
        <w:t xml:space="preserve"> EMITIENDO VOTO PARTICULAR</w:t>
      </w:r>
      <w:r w:rsidR="00BA13EB" w:rsidRPr="00CB075F">
        <w:rPr>
          <w:rFonts w:ascii="Palatino Linotype" w:hAnsi="Palatino Linotype" w:cs="Arial"/>
        </w:rPr>
        <w:t xml:space="preserve">; </w:t>
      </w:r>
      <w:r w:rsidRPr="00CB075F">
        <w:rPr>
          <w:rFonts w:ascii="Palatino Linotype" w:hAnsi="Palatino Linotype" w:cs="Arial"/>
        </w:rPr>
        <w:t>JAVIER MARTÍNEZ CRUZ</w:t>
      </w:r>
      <w:r w:rsidR="00BA13EB" w:rsidRPr="00CB075F">
        <w:rPr>
          <w:rFonts w:ascii="Palatino Linotype" w:hAnsi="Palatino Linotype" w:cs="Arial"/>
        </w:rPr>
        <w:t xml:space="preserve"> Y LUIS GUSTAVO PARRA NORIEGA</w:t>
      </w:r>
      <w:r w:rsidRPr="00CB075F">
        <w:rPr>
          <w:rFonts w:ascii="Palatino Linotype" w:hAnsi="Palatino Linotype" w:cs="Arial"/>
        </w:rPr>
        <w:t xml:space="preserve">; EN LA TRIGÉSIMA </w:t>
      </w:r>
      <w:r w:rsidR="008A495E" w:rsidRPr="00CB075F">
        <w:rPr>
          <w:rFonts w:ascii="Palatino Linotype" w:hAnsi="Palatino Linotype" w:cs="Arial"/>
        </w:rPr>
        <w:t>SÉPTIMA</w:t>
      </w:r>
      <w:r w:rsidRPr="00CB075F">
        <w:rPr>
          <w:rFonts w:ascii="Palatino Linotype" w:hAnsi="Palatino Linotype" w:cs="Arial"/>
        </w:rPr>
        <w:t xml:space="preserve"> SESIÓN ORDINARIA CELEBRADA EL </w:t>
      </w:r>
      <w:r w:rsidR="008A495E" w:rsidRPr="00CB075F">
        <w:rPr>
          <w:rFonts w:ascii="Palatino Linotype" w:hAnsi="Palatino Linotype" w:cs="Arial"/>
        </w:rPr>
        <w:t>DIEZ</w:t>
      </w:r>
      <w:r w:rsidRPr="00CB075F">
        <w:rPr>
          <w:rFonts w:ascii="Palatino Linotype" w:hAnsi="Palatino Linotype" w:cs="Arial"/>
        </w:rPr>
        <w:t xml:space="preserve"> DE </w:t>
      </w:r>
      <w:r w:rsidR="00D67463" w:rsidRPr="00CB075F">
        <w:rPr>
          <w:rFonts w:ascii="Palatino Linotype" w:hAnsi="Palatino Linotype" w:cs="Arial"/>
        </w:rPr>
        <w:t>OCTUBRE</w:t>
      </w:r>
      <w:r w:rsidRPr="00CB075F">
        <w:rPr>
          <w:rFonts w:ascii="Palatino Linotype" w:hAnsi="Palatino Linotype"/>
          <w:lang w:val="es-ES_tradnl"/>
        </w:rPr>
        <w:t xml:space="preserve"> </w:t>
      </w:r>
      <w:r w:rsidRPr="00CB075F">
        <w:rPr>
          <w:rFonts w:ascii="Palatino Linotype" w:hAnsi="Palatino Linotype" w:cs="Arial"/>
        </w:rPr>
        <w:t xml:space="preserve">DE DOS MIL DIECIOCHO, ANTE EL SECRETARIO TÉCNICO DEL PLENO, </w:t>
      </w:r>
      <w:r w:rsidRPr="00CB075F">
        <w:rPr>
          <w:rFonts w:ascii="Palatino Linotype" w:hAnsi="Palatino Linotype"/>
          <w:lang w:val="es-ES_tradnl"/>
        </w:rPr>
        <w:t>ALEXIS TAPIA RAMÍREZ</w:t>
      </w:r>
      <w:r w:rsidRPr="00CB075F">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0B2EEB" w:rsidTr="00A42B6D">
        <w:trPr>
          <w:jc w:val="center"/>
        </w:trPr>
        <w:tc>
          <w:tcPr>
            <w:tcW w:w="10365" w:type="dxa"/>
            <w:gridSpan w:val="2"/>
          </w:tcPr>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0B2EEB" w:rsidRDefault="000B2EEB" w:rsidP="00CB075F">
            <w:pPr>
              <w:jc w:val="center"/>
              <w:rPr>
                <w:rFonts w:ascii="Palatino Linotype" w:hAnsi="Palatino Linotype" w:cs="Arial"/>
                <w:b/>
                <w:lang w:val="es-ES_tradnl"/>
              </w:rPr>
            </w:pPr>
            <w:r>
              <w:rPr>
                <w:rFonts w:ascii="Palatino Linotype" w:hAnsi="Palatino Linotype" w:cs="Arial"/>
                <w:b/>
                <w:lang w:val="es-ES_tradnl"/>
              </w:rPr>
              <w:t>Zulema Martínez Sánchez</w:t>
            </w:r>
          </w:p>
          <w:p w:rsidR="000B2EEB" w:rsidRDefault="000B2EEB" w:rsidP="00CB075F">
            <w:pPr>
              <w:jc w:val="center"/>
              <w:rPr>
                <w:rFonts w:ascii="Palatino Linotype" w:hAnsi="Palatino Linotype" w:cs="Arial"/>
                <w:b/>
                <w:lang w:val="es-ES_tradnl"/>
              </w:rPr>
            </w:pPr>
            <w:r>
              <w:rPr>
                <w:rFonts w:ascii="Palatino Linotype" w:hAnsi="Palatino Linotype" w:cs="Arial"/>
                <w:lang w:val="es-ES_tradnl"/>
              </w:rPr>
              <w:t>Comisionada Presidenta</w:t>
            </w:r>
          </w:p>
          <w:p w:rsidR="00BB41AE" w:rsidRDefault="00A42B6D" w:rsidP="00CB075F">
            <w:pPr>
              <w:jc w:val="center"/>
              <w:rPr>
                <w:rFonts w:ascii="Palatino Linotype" w:hAnsi="Palatino Linotype" w:cs="Arial"/>
                <w:b/>
                <w:lang w:val="es-ES_tradnl"/>
              </w:rPr>
            </w:pPr>
            <w:r w:rsidRPr="00EA3230">
              <w:rPr>
                <w:rFonts w:ascii="Palatino Linotype" w:hAnsi="Palatino Linotype" w:cs="Arial"/>
                <w:b/>
                <w:color w:val="FFFFFF" w:themeColor="background1"/>
                <w:lang w:val="es-ES_tradnl"/>
              </w:rPr>
              <w:t xml:space="preserve">(RÚBRICA) </w:t>
            </w:r>
          </w:p>
        </w:tc>
      </w:tr>
      <w:tr w:rsidR="000B2EEB" w:rsidTr="00A42B6D">
        <w:trPr>
          <w:jc w:val="center"/>
        </w:trPr>
        <w:tc>
          <w:tcPr>
            <w:tcW w:w="5182" w:type="dxa"/>
          </w:tcPr>
          <w:p w:rsidR="000B2EEB" w:rsidRDefault="000B2EEB"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0B2EEB" w:rsidRDefault="000B2EEB" w:rsidP="00CB075F">
            <w:pPr>
              <w:jc w:val="center"/>
              <w:rPr>
                <w:rFonts w:ascii="Palatino Linotype" w:hAnsi="Palatino Linotype" w:cs="Arial"/>
                <w:b/>
                <w:lang w:val="es-ES_tradnl"/>
              </w:rPr>
            </w:pPr>
          </w:p>
          <w:p w:rsidR="000B2EEB" w:rsidRDefault="000B2EEB" w:rsidP="00CB075F">
            <w:pPr>
              <w:jc w:val="center"/>
              <w:rPr>
                <w:rFonts w:ascii="Palatino Linotype" w:hAnsi="Palatino Linotype" w:cs="Arial"/>
                <w:b/>
                <w:lang w:val="es-ES_tradnl"/>
              </w:rPr>
            </w:pPr>
            <w:r>
              <w:rPr>
                <w:rFonts w:ascii="Palatino Linotype" w:hAnsi="Palatino Linotype" w:cs="Arial"/>
                <w:b/>
                <w:lang w:val="es-ES_tradnl"/>
              </w:rPr>
              <w:t>Eva Abaid Yapur</w:t>
            </w:r>
          </w:p>
          <w:p w:rsidR="000B2EEB" w:rsidRDefault="000B2EEB" w:rsidP="00CB075F">
            <w:pPr>
              <w:jc w:val="center"/>
              <w:rPr>
                <w:rFonts w:ascii="Palatino Linotype" w:hAnsi="Palatino Linotype" w:cs="Arial"/>
                <w:lang w:val="es-ES_tradnl"/>
              </w:rPr>
            </w:pPr>
            <w:r>
              <w:rPr>
                <w:rFonts w:ascii="Palatino Linotype" w:hAnsi="Palatino Linotype" w:cs="Arial"/>
                <w:lang w:val="es-ES_tradnl"/>
              </w:rPr>
              <w:t>Comisionada</w:t>
            </w:r>
          </w:p>
          <w:p w:rsidR="000B2EEB" w:rsidRDefault="000B2EEB" w:rsidP="00CB075F">
            <w:pPr>
              <w:jc w:val="center"/>
              <w:rPr>
                <w:rFonts w:ascii="Palatino Linotype" w:hAnsi="Palatino Linotype" w:cs="Arial"/>
                <w:b/>
                <w:lang w:val="es-ES_tradnl"/>
              </w:rPr>
            </w:pPr>
            <w:r w:rsidRPr="00EA3230">
              <w:rPr>
                <w:rFonts w:ascii="Palatino Linotype" w:hAnsi="Palatino Linotype" w:cs="Arial"/>
                <w:b/>
                <w:color w:val="FFFFFF" w:themeColor="background1"/>
                <w:lang w:val="es-ES_tradnl"/>
              </w:rPr>
              <w:t>(RÚBRICA)</w:t>
            </w:r>
          </w:p>
        </w:tc>
        <w:tc>
          <w:tcPr>
            <w:tcW w:w="5183" w:type="dxa"/>
          </w:tcPr>
          <w:p w:rsidR="000B2EEB" w:rsidRDefault="000B2EEB" w:rsidP="00CB075F">
            <w:pPr>
              <w:jc w:val="center"/>
              <w:rPr>
                <w:rFonts w:ascii="Palatino Linotype" w:hAnsi="Palatino Linotype" w:cs="Arial"/>
                <w:b/>
                <w:lang w:val="es-ES_tradnl"/>
              </w:rPr>
            </w:pPr>
          </w:p>
          <w:p w:rsidR="000B2EEB" w:rsidRDefault="000B2EEB"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0B2EEB" w:rsidRDefault="000B2EEB" w:rsidP="00CB075F">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0B2EEB" w:rsidRDefault="000B2EEB" w:rsidP="00CB075F">
            <w:pPr>
              <w:jc w:val="center"/>
              <w:rPr>
                <w:rFonts w:ascii="Palatino Linotype" w:hAnsi="Palatino Linotype" w:cs="Arial"/>
                <w:lang w:val="es-ES_tradnl"/>
              </w:rPr>
            </w:pPr>
            <w:r>
              <w:rPr>
                <w:rFonts w:ascii="Palatino Linotype" w:hAnsi="Palatino Linotype" w:cs="Arial"/>
                <w:lang w:val="es-ES_tradnl"/>
              </w:rPr>
              <w:t>Comisionado</w:t>
            </w:r>
          </w:p>
          <w:p w:rsidR="000B2EEB" w:rsidRPr="00EA3230" w:rsidRDefault="000B2EEB" w:rsidP="00CB075F">
            <w:pPr>
              <w:jc w:val="center"/>
              <w:rPr>
                <w:rFonts w:ascii="Palatino Linotype" w:hAnsi="Palatino Linotype" w:cs="Arial"/>
                <w:b/>
                <w:color w:val="FFFFFF" w:themeColor="background1"/>
                <w:lang w:val="es-ES_tradnl"/>
              </w:rPr>
            </w:pPr>
            <w:r w:rsidRPr="00EA3230">
              <w:rPr>
                <w:rFonts w:ascii="Palatino Linotype" w:hAnsi="Palatino Linotype" w:cs="Arial"/>
                <w:b/>
                <w:color w:val="FFFFFF" w:themeColor="background1"/>
                <w:lang w:val="es-ES_tradnl"/>
              </w:rPr>
              <w:t>(RÚBRICA)</w:t>
            </w:r>
          </w:p>
          <w:p w:rsidR="00BB41AE" w:rsidRDefault="00BB41AE" w:rsidP="00CB075F">
            <w:pPr>
              <w:jc w:val="center"/>
              <w:rPr>
                <w:rFonts w:ascii="Palatino Linotype" w:hAnsi="Palatino Linotype" w:cs="Arial"/>
                <w:b/>
                <w:lang w:val="es-ES_tradnl"/>
              </w:rPr>
            </w:pPr>
          </w:p>
          <w:p w:rsidR="00BB41AE" w:rsidRDefault="00BB41AE" w:rsidP="00CB075F">
            <w:pPr>
              <w:jc w:val="center"/>
              <w:rPr>
                <w:rFonts w:ascii="Palatino Linotype" w:hAnsi="Palatino Linotype" w:cs="Arial"/>
                <w:b/>
                <w:lang w:val="es-ES_tradnl"/>
              </w:rPr>
            </w:pPr>
          </w:p>
        </w:tc>
      </w:tr>
      <w:tr w:rsidR="000B2EEB" w:rsidTr="00A42B6D">
        <w:trPr>
          <w:jc w:val="center"/>
        </w:trPr>
        <w:tc>
          <w:tcPr>
            <w:tcW w:w="5182" w:type="dxa"/>
          </w:tcPr>
          <w:p w:rsidR="000B2EEB" w:rsidRDefault="000B2EEB" w:rsidP="00CB075F">
            <w:pPr>
              <w:jc w:val="center"/>
              <w:rPr>
                <w:rFonts w:ascii="Palatino Linotype" w:hAnsi="Palatino Linotype" w:cs="Arial"/>
                <w:b/>
                <w:lang w:val="es-ES_tradnl"/>
              </w:rPr>
            </w:pPr>
          </w:p>
          <w:p w:rsidR="000B2EEB" w:rsidRDefault="000B2EEB"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0B2EEB" w:rsidRDefault="000B2EEB" w:rsidP="00CB075F">
            <w:pPr>
              <w:jc w:val="center"/>
              <w:rPr>
                <w:rFonts w:ascii="Palatino Linotype" w:hAnsi="Palatino Linotype" w:cs="Arial"/>
                <w:b/>
                <w:lang w:val="es-ES_tradnl"/>
              </w:rPr>
            </w:pPr>
            <w:r>
              <w:rPr>
                <w:rFonts w:ascii="Palatino Linotype" w:hAnsi="Palatino Linotype" w:cs="Arial"/>
                <w:b/>
                <w:lang w:val="es-ES_tradnl"/>
              </w:rPr>
              <w:t>Javier Martínez Cruz</w:t>
            </w:r>
          </w:p>
          <w:p w:rsidR="000B2EEB" w:rsidRDefault="000B2EEB" w:rsidP="00CB075F">
            <w:pPr>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CB075F">
            <w:pPr>
              <w:jc w:val="center"/>
              <w:rPr>
                <w:rFonts w:ascii="Palatino Linotype" w:hAnsi="Palatino Linotype" w:cs="Arial"/>
                <w:lang w:val="es-ES_tradnl"/>
              </w:rPr>
            </w:pPr>
            <w:r w:rsidRPr="00EA3230">
              <w:rPr>
                <w:rFonts w:ascii="Palatino Linotype" w:hAnsi="Palatino Linotype" w:cs="Arial"/>
                <w:b/>
                <w:color w:val="FFFFFF" w:themeColor="background1"/>
                <w:lang w:val="es-ES_tradnl"/>
              </w:rPr>
              <w:t>(RÚBRICA)</w:t>
            </w:r>
          </w:p>
        </w:tc>
        <w:tc>
          <w:tcPr>
            <w:tcW w:w="5183" w:type="dxa"/>
          </w:tcPr>
          <w:p w:rsidR="000B2EEB" w:rsidRDefault="000B2EEB" w:rsidP="00CB075F">
            <w:pPr>
              <w:jc w:val="center"/>
              <w:rPr>
                <w:rFonts w:ascii="Palatino Linotype" w:hAnsi="Palatino Linotype" w:cs="Arial"/>
                <w:b/>
                <w:lang w:val="es-ES_tradnl"/>
              </w:rPr>
            </w:pPr>
          </w:p>
          <w:p w:rsidR="000B2EEB" w:rsidRDefault="000B2EEB"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rPr>
                <w:rFonts w:ascii="Palatino Linotype" w:hAnsi="Palatino Linotype" w:cs="Arial"/>
                <w:b/>
                <w:lang w:val="es-ES_tradnl"/>
              </w:rPr>
            </w:pPr>
          </w:p>
          <w:p w:rsidR="000B2EEB" w:rsidRDefault="000B2EEB" w:rsidP="00CB075F">
            <w:pPr>
              <w:jc w:val="center"/>
              <w:rPr>
                <w:rFonts w:ascii="Palatino Linotype" w:hAnsi="Palatino Linotype" w:cs="Arial"/>
                <w:b/>
                <w:lang w:val="es-ES_tradnl"/>
              </w:rPr>
            </w:pPr>
            <w:r>
              <w:rPr>
                <w:rFonts w:ascii="Palatino Linotype" w:hAnsi="Palatino Linotype" w:cs="Arial"/>
                <w:b/>
                <w:lang w:val="es-ES_tradnl"/>
              </w:rPr>
              <w:t>Luis Gustavo Parra Noriega</w:t>
            </w:r>
          </w:p>
          <w:p w:rsidR="000B2EEB" w:rsidRDefault="000B2EEB" w:rsidP="00CB075F">
            <w:pPr>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CB075F">
            <w:pPr>
              <w:jc w:val="center"/>
              <w:rPr>
                <w:rFonts w:ascii="Palatino Linotype" w:hAnsi="Palatino Linotype" w:cs="Arial"/>
                <w:b/>
                <w:lang w:val="es-ES_tradnl"/>
              </w:rPr>
            </w:pPr>
            <w:r w:rsidRPr="00EA3230">
              <w:rPr>
                <w:rFonts w:ascii="Palatino Linotype" w:hAnsi="Palatino Linotype" w:cs="Arial"/>
                <w:b/>
                <w:color w:val="FFFFFF" w:themeColor="background1"/>
                <w:lang w:val="es-ES_tradnl"/>
              </w:rPr>
              <w:t>(RÚBRICA)</w:t>
            </w:r>
          </w:p>
        </w:tc>
      </w:tr>
      <w:tr w:rsidR="000B2EEB" w:rsidTr="00A42B6D">
        <w:trPr>
          <w:jc w:val="center"/>
        </w:trPr>
        <w:tc>
          <w:tcPr>
            <w:tcW w:w="10365" w:type="dxa"/>
            <w:gridSpan w:val="2"/>
          </w:tcPr>
          <w:p w:rsidR="00DA2C4B" w:rsidRDefault="00DA2C4B"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CB075F" w:rsidRDefault="00CB075F" w:rsidP="00CB075F">
            <w:pPr>
              <w:jc w:val="center"/>
              <w:rPr>
                <w:rFonts w:ascii="Palatino Linotype" w:hAnsi="Palatino Linotype" w:cs="Arial"/>
                <w:b/>
                <w:lang w:val="es-ES_tradnl"/>
              </w:rPr>
            </w:pPr>
          </w:p>
          <w:p w:rsidR="000B2EEB" w:rsidRDefault="000B2EEB" w:rsidP="00CB075F">
            <w:pPr>
              <w:jc w:val="center"/>
              <w:rPr>
                <w:rFonts w:ascii="Palatino Linotype" w:hAnsi="Palatino Linotype" w:cs="Arial"/>
                <w:b/>
                <w:lang w:val="es-ES_tradnl"/>
              </w:rPr>
            </w:pPr>
            <w:r>
              <w:rPr>
                <w:rFonts w:ascii="Palatino Linotype" w:hAnsi="Palatino Linotype" w:cs="Arial"/>
                <w:b/>
                <w:lang w:val="es-ES_tradnl"/>
              </w:rPr>
              <w:t>Alexis Tapia Ramírez</w:t>
            </w:r>
          </w:p>
          <w:p w:rsidR="000B2EEB" w:rsidRDefault="000B2EEB" w:rsidP="00CB075F">
            <w:pPr>
              <w:jc w:val="center"/>
              <w:rPr>
                <w:rFonts w:ascii="Palatino Linotype" w:hAnsi="Palatino Linotype" w:cs="Arial"/>
                <w:lang w:val="es-ES_tradnl"/>
              </w:rPr>
            </w:pPr>
            <w:r>
              <w:rPr>
                <w:rFonts w:ascii="Palatino Linotype" w:hAnsi="Palatino Linotype" w:cs="Arial"/>
                <w:lang w:val="es-ES_tradnl"/>
              </w:rPr>
              <w:t>Secretario Técnico del Pleno</w:t>
            </w:r>
          </w:p>
          <w:p w:rsidR="00801C72" w:rsidRDefault="000B2EEB" w:rsidP="00CB075F">
            <w:pPr>
              <w:jc w:val="center"/>
              <w:rPr>
                <w:rFonts w:ascii="Palatino Linotype" w:hAnsi="Palatino Linotype" w:cs="Arial"/>
                <w:lang w:val="es-ES_tradnl"/>
              </w:rPr>
            </w:pPr>
            <w:r w:rsidRPr="00EA3230">
              <w:rPr>
                <w:rFonts w:ascii="Palatino Linotype" w:hAnsi="Palatino Linotype" w:cs="Arial"/>
                <w:b/>
                <w:color w:val="FFFFFF" w:themeColor="background1"/>
                <w:lang w:val="es-ES_tradnl"/>
              </w:rPr>
              <w:t>(RÚBRICA)</w:t>
            </w:r>
            <w:r w:rsidR="00A42B6D" w:rsidRPr="00EA3230">
              <w:rPr>
                <w:rFonts w:ascii="Palatino Linotype" w:hAnsi="Palatino Linotype" w:cs="Arial"/>
                <w:color w:val="FFFFFF" w:themeColor="background1"/>
                <w:lang w:val="es-ES_tradnl"/>
              </w:rPr>
              <w:t xml:space="preserve"> </w:t>
            </w:r>
          </w:p>
        </w:tc>
      </w:tr>
    </w:tbl>
    <w:p w:rsidR="00CB075F" w:rsidRDefault="00CB075F" w:rsidP="002822A6">
      <w:pPr>
        <w:jc w:val="both"/>
        <w:rPr>
          <w:rFonts w:ascii="Palatino Linotype" w:hAnsi="Palatino Linotype"/>
          <w:sz w:val="22"/>
          <w:szCs w:val="22"/>
          <w:lang w:val="es-ES_tradnl"/>
        </w:rPr>
      </w:pPr>
    </w:p>
    <w:p w:rsidR="00CB075F" w:rsidRDefault="00CB075F" w:rsidP="002822A6">
      <w:pPr>
        <w:jc w:val="both"/>
        <w:rPr>
          <w:rFonts w:ascii="Palatino Linotype" w:hAnsi="Palatino Linotype"/>
          <w:sz w:val="22"/>
          <w:szCs w:val="22"/>
          <w:lang w:val="es-ES_tradnl"/>
        </w:rPr>
      </w:pPr>
    </w:p>
    <w:p w:rsidR="00CB075F" w:rsidRDefault="00CB075F" w:rsidP="002822A6">
      <w:pPr>
        <w:jc w:val="both"/>
        <w:rPr>
          <w:rFonts w:ascii="Palatino Linotype" w:hAnsi="Palatino Linotype"/>
          <w:sz w:val="22"/>
          <w:szCs w:val="22"/>
          <w:lang w:val="es-ES_tradnl"/>
        </w:rPr>
      </w:pPr>
    </w:p>
    <w:p w:rsidR="00CB075F" w:rsidRDefault="00CB075F" w:rsidP="002822A6">
      <w:pPr>
        <w:jc w:val="both"/>
        <w:rPr>
          <w:rFonts w:ascii="Palatino Linotype" w:hAnsi="Palatino Linotype"/>
          <w:sz w:val="22"/>
          <w:szCs w:val="22"/>
          <w:lang w:val="es-ES_tradnl"/>
        </w:rPr>
      </w:pPr>
    </w:p>
    <w:p w:rsidR="00CB075F" w:rsidRDefault="00CB075F" w:rsidP="002822A6">
      <w:pPr>
        <w:jc w:val="both"/>
        <w:rPr>
          <w:rFonts w:ascii="Palatino Linotype" w:hAnsi="Palatino Linotype"/>
          <w:sz w:val="22"/>
          <w:szCs w:val="22"/>
          <w:lang w:val="es-ES_tradnl"/>
        </w:rPr>
      </w:pPr>
    </w:p>
    <w:p w:rsidR="00CB075F" w:rsidRDefault="00CB075F" w:rsidP="002822A6">
      <w:pPr>
        <w:jc w:val="both"/>
        <w:rPr>
          <w:rFonts w:ascii="Palatino Linotype" w:hAnsi="Palatino Linotype"/>
          <w:sz w:val="22"/>
          <w:szCs w:val="22"/>
          <w:lang w:val="es-ES_tradnl"/>
        </w:rPr>
      </w:pPr>
    </w:p>
    <w:p w:rsidR="000B2EEB" w:rsidRPr="00CE4B35" w:rsidRDefault="000B2EEB" w:rsidP="002822A6">
      <w:pPr>
        <w:jc w:val="both"/>
        <w:rPr>
          <w:rFonts w:ascii="Palatino Linotype" w:hAnsi="Palatino Linotype"/>
          <w:sz w:val="22"/>
          <w:szCs w:val="22"/>
          <w:lang w:val="es-ES_tradnl"/>
        </w:rPr>
      </w:pPr>
      <w:r w:rsidRPr="00CE4B35">
        <w:rPr>
          <w:rFonts w:ascii="Palatino Linotype" w:hAnsi="Palatino Linotype"/>
          <w:sz w:val="22"/>
          <w:szCs w:val="22"/>
          <w:lang w:val="es-ES_tradnl"/>
        </w:rPr>
        <w:t>Esta hoja</w:t>
      </w:r>
      <w:r w:rsidR="00BB41AE">
        <w:rPr>
          <w:rFonts w:ascii="Palatino Linotype" w:hAnsi="Palatino Linotype"/>
          <w:sz w:val="22"/>
          <w:szCs w:val="22"/>
          <w:lang w:val="es-ES_tradnl"/>
        </w:rPr>
        <w:t xml:space="preserve"> corresponde a la resolución del diez </w:t>
      </w:r>
      <w:r w:rsidR="00D67463">
        <w:rPr>
          <w:rFonts w:ascii="Palatino Linotype" w:hAnsi="Palatino Linotype"/>
          <w:sz w:val="22"/>
          <w:szCs w:val="22"/>
          <w:lang w:val="es-ES_tradnl"/>
        </w:rPr>
        <w:t>de octubre</w:t>
      </w:r>
      <w:r w:rsidRPr="00CE4B35">
        <w:rPr>
          <w:rFonts w:ascii="Palatino Linotype" w:hAnsi="Palatino Linotype"/>
          <w:sz w:val="22"/>
          <w:szCs w:val="22"/>
          <w:lang w:val="es-ES_tradnl"/>
        </w:rPr>
        <w:t xml:space="preserve"> de dos mil dieciocho, emitida en el recurso de revisión número </w:t>
      </w:r>
      <w:r w:rsidR="00E15CA1" w:rsidRPr="00E15CA1">
        <w:rPr>
          <w:rFonts w:ascii="Palatino Linotype" w:hAnsi="Palatino Linotype"/>
          <w:sz w:val="22"/>
          <w:szCs w:val="22"/>
          <w:lang w:val="es-ES_tradnl"/>
        </w:rPr>
        <w:t>031</w:t>
      </w:r>
      <w:r w:rsidR="008A495E">
        <w:rPr>
          <w:rFonts w:ascii="Palatino Linotype" w:hAnsi="Palatino Linotype"/>
          <w:sz w:val="22"/>
          <w:szCs w:val="22"/>
          <w:lang w:val="es-ES_tradnl"/>
        </w:rPr>
        <w:t>2</w:t>
      </w:r>
      <w:r w:rsidR="00E15CA1" w:rsidRPr="00E15CA1">
        <w:rPr>
          <w:rFonts w:ascii="Palatino Linotype" w:hAnsi="Palatino Linotype"/>
          <w:sz w:val="22"/>
          <w:szCs w:val="22"/>
          <w:lang w:val="es-ES_tradnl"/>
        </w:rPr>
        <w:t>7/INFOEM/IP/RR/2018</w:t>
      </w:r>
      <w:r w:rsidRPr="00CE4B35">
        <w:rPr>
          <w:rFonts w:ascii="Palatino Linotype" w:hAnsi="Palatino Linotype"/>
          <w:sz w:val="22"/>
          <w:szCs w:val="22"/>
          <w:lang w:val="es-ES_tradnl"/>
        </w:rPr>
        <w:t>.</w:t>
      </w:r>
    </w:p>
    <w:p w:rsidR="00584892" w:rsidRPr="00CE4B35" w:rsidRDefault="000B2EEB" w:rsidP="002822A6">
      <w:pPr>
        <w:tabs>
          <w:tab w:val="center" w:pos="4560"/>
        </w:tabs>
        <w:jc w:val="both"/>
        <w:rPr>
          <w:rFonts w:ascii="Palatino Linotype" w:hAnsi="Palatino Linotype"/>
          <w:sz w:val="22"/>
          <w:szCs w:val="22"/>
          <w:lang w:val="es-ES_tradnl"/>
        </w:rPr>
      </w:pPr>
      <w:r w:rsidRPr="00CE4B35">
        <w:rPr>
          <w:rFonts w:ascii="Palatino Linotype" w:hAnsi="Palatino Linotype"/>
          <w:sz w:val="22"/>
          <w:szCs w:val="22"/>
          <w:lang w:val="es-ES_tradnl"/>
        </w:rPr>
        <w:t>YSM/PAG</w:t>
      </w:r>
    </w:p>
    <w:sectPr w:rsidR="00584892" w:rsidRPr="00CE4B35" w:rsidSect="00E15913">
      <w:headerReference w:type="default" r:id="rId11"/>
      <w:footerReference w:type="default" r:id="rId12"/>
      <w:headerReference w:type="first" r:id="rId13"/>
      <w:footerReference w:type="first" r:id="rId14"/>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470" w:rsidRDefault="008E2470">
      <w:r>
        <w:separator/>
      </w:r>
    </w:p>
  </w:endnote>
  <w:endnote w:type="continuationSeparator" w:id="0">
    <w:p w:rsidR="008E2470" w:rsidRDefault="008E2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EBB" w:rsidRPr="00A54CF4" w:rsidRDefault="00DC3EBB"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F0ECC">
      <w:rPr>
        <w:rFonts w:ascii="Palatino Linotype" w:hAnsi="Palatino Linotype" w:cs="Arial"/>
        <w:b/>
        <w:bCs/>
        <w:noProof/>
        <w:sz w:val="20"/>
        <w:szCs w:val="20"/>
      </w:rPr>
      <w:t>11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F0ECC">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EBB" w:rsidRPr="00F12350" w:rsidRDefault="00DC3EBB"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F0EC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F0ECC">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rsidR="00DC3EBB" w:rsidRDefault="00DC3E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470" w:rsidRDefault="008E2470">
      <w:r>
        <w:separator/>
      </w:r>
    </w:p>
  </w:footnote>
  <w:footnote w:type="continuationSeparator" w:id="0">
    <w:p w:rsidR="008E2470" w:rsidRDefault="008E24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75F" w:rsidRDefault="00CB075F"/>
  <w:tbl>
    <w:tblPr>
      <w:tblW w:w="5954" w:type="dxa"/>
      <w:tblInd w:w="3402" w:type="dxa"/>
      <w:tblLayout w:type="fixed"/>
      <w:tblLook w:val="04A0" w:firstRow="1" w:lastRow="0" w:firstColumn="1" w:lastColumn="0" w:noHBand="0" w:noVBand="1"/>
    </w:tblPr>
    <w:tblGrid>
      <w:gridCol w:w="2552"/>
      <w:gridCol w:w="3402"/>
    </w:tblGrid>
    <w:tr w:rsidR="00DC3EBB" w:rsidRPr="008A510F" w:rsidTr="00E15913">
      <w:tc>
        <w:tcPr>
          <w:tcW w:w="2552" w:type="dxa"/>
          <w:shd w:val="clear" w:color="auto" w:fill="auto"/>
          <w:vAlign w:val="center"/>
        </w:tcPr>
        <w:p w:rsidR="00DC3EBB" w:rsidRPr="008A510F" w:rsidRDefault="00DC3EBB" w:rsidP="00E15913">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02" w:type="dxa"/>
          <w:shd w:val="clear" w:color="auto" w:fill="auto"/>
          <w:vAlign w:val="center"/>
        </w:tcPr>
        <w:p w:rsidR="00DC3EBB" w:rsidRPr="008A510F" w:rsidRDefault="00DC3EBB" w:rsidP="00E15913">
          <w:pPr>
            <w:ind w:right="176"/>
            <w:jc w:val="both"/>
            <w:rPr>
              <w:rFonts w:ascii="Palatino Linotype" w:hAnsi="Palatino Linotype"/>
              <w:b/>
              <w:sz w:val="22"/>
              <w:szCs w:val="22"/>
              <w:lang w:val="es-ES_tradnl"/>
            </w:rPr>
          </w:pPr>
          <w:r w:rsidRPr="00CB5E6C">
            <w:rPr>
              <w:rFonts w:ascii="Palatino Linotype" w:hAnsi="Palatino Linotype"/>
              <w:b/>
              <w:sz w:val="22"/>
              <w:szCs w:val="22"/>
              <w:lang w:val="es-ES_tradnl"/>
            </w:rPr>
            <w:t>03127/INFOEM/IP/RR/2018</w:t>
          </w:r>
        </w:p>
      </w:tc>
    </w:tr>
    <w:tr w:rsidR="00DC3EBB" w:rsidRPr="008A510F" w:rsidTr="00E15913">
      <w:trPr>
        <w:trHeight w:val="228"/>
      </w:trPr>
      <w:tc>
        <w:tcPr>
          <w:tcW w:w="2552" w:type="dxa"/>
          <w:shd w:val="clear" w:color="auto" w:fill="auto"/>
          <w:vAlign w:val="center"/>
        </w:tcPr>
        <w:p w:rsidR="00DC3EBB" w:rsidRPr="008A510F" w:rsidRDefault="00DC3EBB" w:rsidP="00E15913">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02" w:type="dxa"/>
          <w:shd w:val="clear" w:color="auto" w:fill="auto"/>
          <w:vAlign w:val="center"/>
        </w:tcPr>
        <w:p w:rsidR="00DC3EBB" w:rsidRPr="008A510F" w:rsidRDefault="00DC3EBB" w:rsidP="00E15913">
          <w:pPr>
            <w:ind w:right="176"/>
            <w:jc w:val="both"/>
            <w:rPr>
              <w:rFonts w:ascii="Palatino Linotype" w:hAnsi="Palatino Linotype"/>
              <w:b/>
              <w:sz w:val="22"/>
              <w:szCs w:val="22"/>
              <w:lang w:val="es-ES_tradnl"/>
            </w:rPr>
          </w:pPr>
          <w:r w:rsidRPr="00CB5E6C">
            <w:rPr>
              <w:rFonts w:ascii="Palatino Linotype" w:hAnsi="Palatino Linotype"/>
              <w:b/>
              <w:sz w:val="22"/>
              <w:szCs w:val="22"/>
              <w:lang w:val="es-ES_tradnl"/>
            </w:rPr>
            <w:t xml:space="preserve">Ayuntamiento de </w:t>
          </w:r>
          <w:proofErr w:type="spellStart"/>
          <w:r w:rsidRPr="00CB5E6C">
            <w:rPr>
              <w:rFonts w:ascii="Palatino Linotype" w:hAnsi="Palatino Linotype"/>
              <w:b/>
              <w:sz w:val="22"/>
              <w:szCs w:val="22"/>
              <w:lang w:val="es-ES_tradnl"/>
            </w:rPr>
            <w:t>Jocotitlán</w:t>
          </w:r>
          <w:proofErr w:type="spellEnd"/>
        </w:p>
      </w:tc>
    </w:tr>
    <w:tr w:rsidR="00DC3EBB" w:rsidRPr="008A510F" w:rsidTr="00E15913">
      <w:tc>
        <w:tcPr>
          <w:tcW w:w="2552" w:type="dxa"/>
          <w:shd w:val="clear" w:color="auto" w:fill="auto"/>
          <w:vAlign w:val="center"/>
        </w:tcPr>
        <w:p w:rsidR="00DC3EBB" w:rsidRPr="008A510F" w:rsidRDefault="00DC3EBB" w:rsidP="00E15913">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2" w:type="dxa"/>
          <w:shd w:val="clear" w:color="auto" w:fill="auto"/>
          <w:vAlign w:val="center"/>
        </w:tcPr>
        <w:p w:rsidR="00DC3EBB" w:rsidRPr="008A510F" w:rsidRDefault="00DC3EBB" w:rsidP="00E15913">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DC3EBB" w:rsidRDefault="00DC3EBB" w:rsidP="00E15913">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544" w:type="dxa"/>
      <w:tblLayout w:type="fixed"/>
      <w:tblLook w:val="04A0" w:firstRow="1" w:lastRow="0" w:firstColumn="1" w:lastColumn="0" w:noHBand="0" w:noVBand="1"/>
    </w:tblPr>
    <w:tblGrid>
      <w:gridCol w:w="2552"/>
      <w:gridCol w:w="3118"/>
    </w:tblGrid>
    <w:tr w:rsidR="00DC3EBB" w:rsidRPr="00C03E4D" w:rsidTr="00E15913">
      <w:tc>
        <w:tcPr>
          <w:tcW w:w="2552" w:type="dxa"/>
          <w:shd w:val="clear" w:color="auto" w:fill="auto"/>
          <w:vAlign w:val="center"/>
        </w:tcPr>
        <w:p w:rsidR="00DC3EBB" w:rsidRPr="00C03E4D" w:rsidRDefault="00DC3EBB"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118" w:type="dxa"/>
          <w:shd w:val="clear" w:color="auto" w:fill="auto"/>
          <w:vAlign w:val="center"/>
        </w:tcPr>
        <w:p w:rsidR="00DC3EBB" w:rsidRPr="00C03E4D" w:rsidRDefault="00DC3EBB" w:rsidP="00E15913">
          <w:pPr>
            <w:jc w:val="both"/>
            <w:rPr>
              <w:rFonts w:ascii="Palatino Linotype" w:hAnsi="Palatino Linotype"/>
              <w:b/>
              <w:sz w:val="22"/>
              <w:szCs w:val="22"/>
              <w:lang w:val="es-ES_tradnl"/>
            </w:rPr>
          </w:pPr>
          <w:r w:rsidRPr="00CB5E6C">
            <w:rPr>
              <w:rFonts w:ascii="Palatino Linotype" w:hAnsi="Palatino Linotype"/>
              <w:b/>
              <w:sz w:val="22"/>
              <w:szCs w:val="22"/>
              <w:lang w:val="es-ES_tradnl"/>
            </w:rPr>
            <w:t>03127/INFOEM/IP/RR/2018</w:t>
          </w:r>
        </w:p>
      </w:tc>
    </w:tr>
    <w:tr w:rsidR="00DC3EBB" w:rsidRPr="00C03E4D" w:rsidTr="00E15913">
      <w:tc>
        <w:tcPr>
          <w:tcW w:w="2552" w:type="dxa"/>
          <w:shd w:val="clear" w:color="auto" w:fill="auto"/>
          <w:vAlign w:val="center"/>
        </w:tcPr>
        <w:p w:rsidR="00DC3EBB" w:rsidRPr="00C03E4D" w:rsidRDefault="00DC3EBB"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118" w:type="dxa"/>
          <w:shd w:val="clear" w:color="auto" w:fill="auto"/>
          <w:vAlign w:val="center"/>
        </w:tcPr>
        <w:p w:rsidR="00DC3EBB" w:rsidRPr="00C03E4D" w:rsidRDefault="00AF0ECC" w:rsidP="00E15913">
          <w:pPr>
            <w:ind w:right="-108"/>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DC3EB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DC3EB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DC3EBB" w:rsidRPr="00C03E4D" w:rsidTr="00E15913">
      <w:trPr>
        <w:trHeight w:val="228"/>
      </w:trPr>
      <w:tc>
        <w:tcPr>
          <w:tcW w:w="2552" w:type="dxa"/>
          <w:shd w:val="clear" w:color="auto" w:fill="auto"/>
          <w:vAlign w:val="center"/>
        </w:tcPr>
        <w:p w:rsidR="00DC3EBB" w:rsidRPr="00C03E4D" w:rsidRDefault="00DC3EBB" w:rsidP="00E15913">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118" w:type="dxa"/>
          <w:shd w:val="clear" w:color="auto" w:fill="auto"/>
          <w:vAlign w:val="center"/>
        </w:tcPr>
        <w:p w:rsidR="00DC3EBB" w:rsidRPr="00C03E4D" w:rsidRDefault="00DC3EBB" w:rsidP="00E15913">
          <w:pPr>
            <w:jc w:val="both"/>
            <w:rPr>
              <w:rFonts w:ascii="Palatino Linotype" w:hAnsi="Palatino Linotype"/>
              <w:b/>
              <w:sz w:val="22"/>
              <w:szCs w:val="22"/>
              <w:lang w:val="es-ES_tradnl"/>
            </w:rPr>
          </w:pPr>
          <w:r w:rsidRPr="00CB5E6C">
            <w:rPr>
              <w:rFonts w:ascii="Palatino Linotype" w:hAnsi="Palatino Linotype"/>
              <w:b/>
              <w:sz w:val="22"/>
              <w:szCs w:val="22"/>
              <w:lang w:val="es-ES_tradnl"/>
            </w:rPr>
            <w:t xml:space="preserve">Ayuntamiento de </w:t>
          </w:r>
          <w:proofErr w:type="spellStart"/>
          <w:r w:rsidRPr="00CB5E6C">
            <w:rPr>
              <w:rFonts w:ascii="Palatino Linotype" w:hAnsi="Palatino Linotype"/>
              <w:b/>
              <w:sz w:val="22"/>
              <w:szCs w:val="22"/>
              <w:lang w:val="es-ES_tradnl"/>
            </w:rPr>
            <w:t>Jocotitlán</w:t>
          </w:r>
          <w:proofErr w:type="spellEnd"/>
        </w:p>
      </w:tc>
    </w:tr>
    <w:tr w:rsidR="00DC3EBB" w:rsidRPr="00C03E4D" w:rsidTr="00E15913">
      <w:tc>
        <w:tcPr>
          <w:tcW w:w="2552" w:type="dxa"/>
          <w:shd w:val="clear" w:color="auto" w:fill="auto"/>
          <w:vAlign w:val="center"/>
        </w:tcPr>
        <w:p w:rsidR="00DC3EBB" w:rsidRPr="00C03E4D" w:rsidRDefault="00DC3EBB" w:rsidP="00E15913">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118" w:type="dxa"/>
          <w:shd w:val="clear" w:color="auto" w:fill="auto"/>
          <w:vAlign w:val="center"/>
        </w:tcPr>
        <w:p w:rsidR="00DC3EBB" w:rsidRPr="00C03E4D" w:rsidRDefault="00DC3EBB" w:rsidP="00E15913">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DC3EBB" w:rsidRPr="00C03E4D" w:rsidRDefault="00DC3EBB">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F17FD"/>
    <w:multiLevelType w:val="hybridMultilevel"/>
    <w:tmpl w:val="DB4EC29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3C1DDE"/>
    <w:multiLevelType w:val="hybridMultilevel"/>
    <w:tmpl w:val="5682129E"/>
    <w:lvl w:ilvl="0" w:tplc="4D96F158">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
    <w:nsid w:val="19E23096"/>
    <w:multiLevelType w:val="hybridMultilevel"/>
    <w:tmpl w:val="90C095F0"/>
    <w:lvl w:ilvl="0" w:tplc="B9FA2158">
      <w:start w:val="1"/>
      <w:numFmt w:val="decimal"/>
      <w:lvlText w:val="%1."/>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D847D74"/>
    <w:multiLevelType w:val="hybridMultilevel"/>
    <w:tmpl w:val="84D456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A6523D"/>
    <w:multiLevelType w:val="hybridMultilevel"/>
    <w:tmpl w:val="6854C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08113F"/>
    <w:multiLevelType w:val="hybridMultilevel"/>
    <w:tmpl w:val="8A58C48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6">
    <w:nsid w:val="2CC241FF"/>
    <w:multiLevelType w:val="hybridMultilevel"/>
    <w:tmpl w:val="D75A55B8"/>
    <w:lvl w:ilvl="0" w:tplc="C1623D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3A1A2CC5"/>
    <w:multiLevelType w:val="hybridMultilevel"/>
    <w:tmpl w:val="C5A865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D9D6289"/>
    <w:multiLevelType w:val="hybridMultilevel"/>
    <w:tmpl w:val="32703C1C"/>
    <w:lvl w:ilvl="0" w:tplc="67664650">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2792853"/>
    <w:multiLevelType w:val="hybridMultilevel"/>
    <w:tmpl w:val="7AF47E2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6F875C07"/>
    <w:multiLevelType w:val="hybridMultilevel"/>
    <w:tmpl w:val="DC207978"/>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1495641"/>
    <w:multiLevelType w:val="hybridMultilevel"/>
    <w:tmpl w:val="C5A865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47A4E57"/>
    <w:multiLevelType w:val="hybridMultilevel"/>
    <w:tmpl w:val="70D0345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5">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nsid w:val="7EA308DE"/>
    <w:multiLevelType w:val="hybridMultilevel"/>
    <w:tmpl w:val="16BA3E0E"/>
    <w:lvl w:ilvl="0" w:tplc="D9A4E9FC">
      <w:start w:val="1"/>
      <w:numFmt w:val="upperRoman"/>
      <w:lvlText w:val="%1."/>
      <w:lvlJc w:val="left"/>
      <w:pPr>
        <w:ind w:left="36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1"/>
  </w:num>
  <w:num w:numId="4">
    <w:abstractNumId w:val="3"/>
  </w:num>
  <w:num w:numId="5">
    <w:abstractNumId w:val="6"/>
  </w:num>
  <w:num w:numId="6">
    <w:abstractNumId w:val="14"/>
  </w:num>
  <w:num w:numId="7">
    <w:abstractNumId w:val="5"/>
  </w:num>
  <w:num w:numId="8">
    <w:abstractNumId w:val="17"/>
  </w:num>
  <w:num w:numId="9">
    <w:abstractNumId w:val="15"/>
  </w:num>
  <w:num w:numId="10">
    <w:abstractNumId w:val="12"/>
  </w:num>
  <w:num w:numId="11">
    <w:abstractNumId w:val="8"/>
  </w:num>
  <w:num w:numId="12">
    <w:abstractNumId w:val="4"/>
  </w:num>
  <w:num w:numId="13">
    <w:abstractNumId w:val="0"/>
  </w:num>
  <w:num w:numId="14">
    <w:abstractNumId w:val="7"/>
  </w:num>
  <w:num w:numId="15">
    <w:abstractNumId w:val="10"/>
  </w:num>
  <w:num w:numId="16">
    <w:abstractNumId w:val="13"/>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892"/>
    <w:rsid w:val="00000BF6"/>
    <w:rsid w:val="0001742E"/>
    <w:rsid w:val="00027256"/>
    <w:rsid w:val="0003089C"/>
    <w:rsid w:val="000322B6"/>
    <w:rsid w:val="0004121D"/>
    <w:rsid w:val="000445F1"/>
    <w:rsid w:val="00055532"/>
    <w:rsid w:val="000853EC"/>
    <w:rsid w:val="000944A4"/>
    <w:rsid w:val="000A593D"/>
    <w:rsid w:val="000A79B6"/>
    <w:rsid w:val="000B2EEB"/>
    <w:rsid w:val="000B7542"/>
    <w:rsid w:val="000C344D"/>
    <w:rsid w:val="000E25B2"/>
    <w:rsid w:val="000E3C57"/>
    <w:rsid w:val="000F5125"/>
    <w:rsid w:val="00114282"/>
    <w:rsid w:val="00135074"/>
    <w:rsid w:val="001444F0"/>
    <w:rsid w:val="00163FE1"/>
    <w:rsid w:val="00166960"/>
    <w:rsid w:val="00170346"/>
    <w:rsid w:val="00172460"/>
    <w:rsid w:val="0017399C"/>
    <w:rsid w:val="0018115E"/>
    <w:rsid w:val="00195CF7"/>
    <w:rsid w:val="00195E57"/>
    <w:rsid w:val="001A1482"/>
    <w:rsid w:val="001A60B7"/>
    <w:rsid w:val="001B0828"/>
    <w:rsid w:val="001C13C5"/>
    <w:rsid w:val="001D1CBC"/>
    <w:rsid w:val="001E71D9"/>
    <w:rsid w:val="001F44EE"/>
    <w:rsid w:val="00211A0E"/>
    <w:rsid w:val="002174A2"/>
    <w:rsid w:val="00226F77"/>
    <w:rsid w:val="00232E49"/>
    <w:rsid w:val="00250678"/>
    <w:rsid w:val="002531BF"/>
    <w:rsid w:val="00263058"/>
    <w:rsid w:val="00263B46"/>
    <w:rsid w:val="00265F6F"/>
    <w:rsid w:val="00267190"/>
    <w:rsid w:val="002822A6"/>
    <w:rsid w:val="00293499"/>
    <w:rsid w:val="00296898"/>
    <w:rsid w:val="002A21ED"/>
    <w:rsid w:val="002B3369"/>
    <w:rsid w:val="002D76F6"/>
    <w:rsid w:val="002E2676"/>
    <w:rsid w:val="002E6737"/>
    <w:rsid w:val="002F0BB3"/>
    <w:rsid w:val="00303BD7"/>
    <w:rsid w:val="00304F1F"/>
    <w:rsid w:val="00322E1E"/>
    <w:rsid w:val="0033642E"/>
    <w:rsid w:val="00350452"/>
    <w:rsid w:val="003745DC"/>
    <w:rsid w:val="00393010"/>
    <w:rsid w:val="003B7F9A"/>
    <w:rsid w:val="003C6D81"/>
    <w:rsid w:val="003C7E72"/>
    <w:rsid w:val="003E3CE5"/>
    <w:rsid w:val="003E5C68"/>
    <w:rsid w:val="00401E70"/>
    <w:rsid w:val="00405949"/>
    <w:rsid w:val="00416B12"/>
    <w:rsid w:val="00432EEA"/>
    <w:rsid w:val="0044408D"/>
    <w:rsid w:val="004513D4"/>
    <w:rsid w:val="00454119"/>
    <w:rsid w:val="004559CA"/>
    <w:rsid w:val="00465AFD"/>
    <w:rsid w:val="00474C0D"/>
    <w:rsid w:val="0048413F"/>
    <w:rsid w:val="004A0BB7"/>
    <w:rsid w:val="004B05B7"/>
    <w:rsid w:val="004D2E67"/>
    <w:rsid w:val="004D379F"/>
    <w:rsid w:val="004F1F01"/>
    <w:rsid w:val="004F6BC9"/>
    <w:rsid w:val="00525661"/>
    <w:rsid w:val="00540214"/>
    <w:rsid w:val="00553655"/>
    <w:rsid w:val="00557FF8"/>
    <w:rsid w:val="00564C4C"/>
    <w:rsid w:val="00575A6A"/>
    <w:rsid w:val="00576CA1"/>
    <w:rsid w:val="00577494"/>
    <w:rsid w:val="00577973"/>
    <w:rsid w:val="005807E8"/>
    <w:rsid w:val="00581912"/>
    <w:rsid w:val="00584892"/>
    <w:rsid w:val="00594746"/>
    <w:rsid w:val="005A6B69"/>
    <w:rsid w:val="005B5C6C"/>
    <w:rsid w:val="005D39A7"/>
    <w:rsid w:val="005F5878"/>
    <w:rsid w:val="00601F59"/>
    <w:rsid w:val="00615753"/>
    <w:rsid w:val="006219F2"/>
    <w:rsid w:val="00635297"/>
    <w:rsid w:val="00636A4D"/>
    <w:rsid w:val="006478E4"/>
    <w:rsid w:val="0066387D"/>
    <w:rsid w:val="0067183A"/>
    <w:rsid w:val="006719EF"/>
    <w:rsid w:val="00676DAA"/>
    <w:rsid w:val="006B2186"/>
    <w:rsid w:val="006B2AD4"/>
    <w:rsid w:val="006B5D8D"/>
    <w:rsid w:val="006B6566"/>
    <w:rsid w:val="006B7410"/>
    <w:rsid w:val="006C2620"/>
    <w:rsid w:val="006C790B"/>
    <w:rsid w:val="006D4FB1"/>
    <w:rsid w:val="006E1DB2"/>
    <w:rsid w:val="006F47F6"/>
    <w:rsid w:val="00700237"/>
    <w:rsid w:val="0070332A"/>
    <w:rsid w:val="00733EF7"/>
    <w:rsid w:val="00737A03"/>
    <w:rsid w:val="00737D74"/>
    <w:rsid w:val="007630F7"/>
    <w:rsid w:val="007656ED"/>
    <w:rsid w:val="0077172E"/>
    <w:rsid w:val="00795134"/>
    <w:rsid w:val="007A0572"/>
    <w:rsid w:val="007A4CF0"/>
    <w:rsid w:val="007B6942"/>
    <w:rsid w:val="007C031F"/>
    <w:rsid w:val="007C2EAE"/>
    <w:rsid w:val="007D3CBA"/>
    <w:rsid w:val="007E183A"/>
    <w:rsid w:val="007F749D"/>
    <w:rsid w:val="00800B15"/>
    <w:rsid w:val="00801C72"/>
    <w:rsid w:val="008205AB"/>
    <w:rsid w:val="0082141F"/>
    <w:rsid w:val="00827E36"/>
    <w:rsid w:val="0083611A"/>
    <w:rsid w:val="00840853"/>
    <w:rsid w:val="00863C79"/>
    <w:rsid w:val="008655E2"/>
    <w:rsid w:val="00875FF5"/>
    <w:rsid w:val="00890D77"/>
    <w:rsid w:val="0089613C"/>
    <w:rsid w:val="008A495E"/>
    <w:rsid w:val="008B7686"/>
    <w:rsid w:val="008B7B97"/>
    <w:rsid w:val="008C5742"/>
    <w:rsid w:val="008C7232"/>
    <w:rsid w:val="008C7BE1"/>
    <w:rsid w:val="008D19ED"/>
    <w:rsid w:val="008D1D3F"/>
    <w:rsid w:val="008D4B18"/>
    <w:rsid w:val="008D5A8B"/>
    <w:rsid w:val="008E2470"/>
    <w:rsid w:val="008E25B6"/>
    <w:rsid w:val="008E26CC"/>
    <w:rsid w:val="008F08BB"/>
    <w:rsid w:val="008F2985"/>
    <w:rsid w:val="00907572"/>
    <w:rsid w:val="00907CF7"/>
    <w:rsid w:val="00913645"/>
    <w:rsid w:val="009264B7"/>
    <w:rsid w:val="009329FA"/>
    <w:rsid w:val="009363FE"/>
    <w:rsid w:val="009373FD"/>
    <w:rsid w:val="0099097A"/>
    <w:rsid w:val="009B0139"/>
    <w:rsid w:val="009B706B"/>
    <w:rsid w:val="009D5774"/>
    <w:rsid w:val="009D7B7C"/>
    <w:rsid w:val="009F615F"/>
    <w:rsid w:val="00A03707"/>
    <w:rsid w:val="00A1128D"/>
    <w:rsid w:val="00A233A3"/>
    <w:rsid w:val="00A42B6D"/>
    <w:rsid w:val="00A43BE7"/>
    <w:rsid w:val="00A57BEB"/>
    <w:rsid w:val="00A613E5"/>
    <w:rsid w:val="00AB3647"/>
    <w:rsid w:val="00AB64A6"/>
    <w:rsid w:val="00AC1125"/>
    <w:rsid w:val="00AC3B3C"/>
    <w:rsid w:val="00AD70C7"/>
    <w:rsid w:val="00AE7389"/>
    <w:rsid w:val="00AE77D6"/>
    <w:rsid w:val="00AF0ECC"/>
    <w:rsid w:val="00AF4923"/>
    <w:rsid w:val="00AF509D"/>
    <w:rsid w:val="00AF56A9"/>
    <w:rsid w:val="00AF739B"/>
    <w:rsid w:val="00B00417"/>
    <w:rsid w:val="00B11822"/>
    <w:rsid w:val="00B17171"/>
    <w:rsid w:val="00B23091"/>
    <w:rsid w:val="00B33E0D"/>
    <w:rsid w:val="00B40F88"/>
    <w:rsid w:val="00B436D1"/>
    <w:rsid w:val="00B465A2"/>
    <w:rsid w:val="00B62D00"/>
    <w:rsid w:val="00B815A3"/>
    <w:rsid w:val="00BA13EB"/>
    <w:rsid w:val="00BA1D2D"/>
    <w:rsid w:val="00BA6F08"/>
    <w:rsid w:val="00BB041B"/>
    <w:rsid w:val="00BB2559"/>
    <w:rsid w:val="00BB364D"/>
    <w:rsid w:val="00BB41AE"/>
    <w:rsid w:val="00BD5A48"/>
    <w:rsid w:val="00BE1A67"/>
    <w:rsid w:val="00BE7FCA"/>
    <w:rsid w:val="00BF00B0"/>
    <w:rsid w:val="00C04953"/>
    <w:rsid w:val="00C06DD3"/>
    <w:rsid w:val="00C23B43"/>
    <w:rsid w:val="00C305A0"/>
    <w:rsid w:val="00C517CE"/>
    <w:rsid w:val="00C56F1F"/>
    <w:rsid w:val="00C81575"/>
    <w:rsid w:val="00C8691F"/>
    <w:rsid w:val="00C92A52"/>
    <w:rsid w:val="00C9714C"/>
    <w:rsid w:val="00CA4475"/>
    <w:rsid w:val="00CB075F"/>
    <w:rsid w:val="00CB5E6C"/>
    <w:rsid w:val="00CD75E5"/>
    <w:rsid w:val="00CE163A"/>
    <w:rsid w:val="00CE4B35"/>
    <w:rsid w:val="00CF1E13"/>
    <w:rsid w:val="00D027FB"/>
    <w:rsid w:val="00D043BD"/>
    <w:rsid w:val="00D05690"/>
    <w:rsid w:val="00D06D6E"/>
    <w:rsid w:val="00D12CC7"/>
    <w:rsid w:val="00D17036"/>
    <w:rsid w:val="00D42C3B"/>
    <w:rsid w:val="00D55C0D"/>
    <w:rsid w:val="00D67463"/>
    <w:rsid w:val="00D75E1C"/>
    <w:rsid w:val="00D84D25"/>
    <w:rsid w:val="00DA11E3"/>
    <w:rsid w:val="00DA2C4B"/>
    <w:rsid w:val="00DA415C"/>
    <w:rsid w:val="00DC2461"/>
    <w:rsid w:val="00DC3EBB"/>
    <w:rsid w:val="00DD4F63"/>
    <w:rsid w:val="00DE3C96"/>
    <w:rsid w:val="00E00A07"/>
    <w:rsid w:val="00E1065A"/>
    <w:rsid w:val="00E12BFB"/>
    <w:rsid w:val="00E15913"/>
    <w:rsid w:val="00E15CA1"/>
    <w:rsid w:val="00E261E5"/>
    <w:rsid w:val="00E41327"/>
    <w:rsid w:val="00E461F0"/>
    <w:rsid w:val="00E712A4"/>
    <w:rsid w:val="00E74BF1"/>
    <w:rsid w:val="00E77F13"/>
    <w:rsid w:val="00E848B8"/>
    <w:rsid w:val="00E90FE8"/>
    <w:rsid w:val="00E94409"/>
    <w:rsid w:val="00EA3230"/>
    <w:rsid w:val="00EB6A7F"/>
    <w:rsid w:val="00EE0815"/>
    <w:rsid w:val="00EF02E1"/>
    <w:rsid w:val="00F05797"/>
    <w:rsid w:val="00F23C07"/>
    <w:rsid w:val="00F24888"/>
    <w:rsid w:val="00F25CF6"/>
    <w:rsid w:val="00F25E5C"/>
    <w:rsid w:val="00F56872"/>
    <w:rsid w:val="00F6082D"/>
    <w:rsid w:val="00F75D79"/>
    <w:rsid w:val="00F76C6D"/>
    <w:rsid w:val="00FB01C5"/>
    <w:rsid w:val="00FB4930"/>
    <w:rsid w:val="00FB6CC9"/>
    <w:rsid w:val="00FB6DC7"/>
    <w:rsid w:val="00FC08A7"/>
    <w:rsid w:val="00FC60C2"/>
    <w:rsid w:val="00FD310B"/>
    <w:rsid w:val="00FD4F44"/>
    <w:rsid w:val="00FD50FA"/>
    <w:rsid w:val="00FE3620"/>
    <w:rsid w:val="00FE619E"/>
    <w:rsid w:val="00FF4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8C45835-93BA-4260-AE9D-F0C2B67FC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89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48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84892"/>
    <w:rPr>
      <w:rFonts w:eastAsiaTheme="minorEastAsia"/>
      <w:sz w:val="24"/>
      <w:szCs w:val="24"/>
      <w:lang w:val="es-ES_tradnl" w:eastAsia="es-ES"/>
    </w:rPr>
  </w:style>
  <w:style w:type="paragraph" w:styleId="Piedepgina">
    <w:name w:val="footer"/>
    <w:basedOn w:val="Normal"/>
    <w:link w:val="PiedepginaCar"/>
    <w:uiPriority w:val="99"/>
    <w:unhideWhenUsed/>
    <w:rsid w:val="005848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8489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8489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84892"/>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84892"/>
  </w:style>
  <w:style w:type="paragraph" w:customStyle="1" w:styleId="Default">
    <w:name w:val="Default"/>
    <w:rsid w:val="00584892"/>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373F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73FD"/>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1C13C5"/>
    <w:rPr>
      <w:color w:val="0000FF"/>
      <w:u w:val="single"/>
    </w:rPr>
  </w:style>
  <w:style w:type="character" w:styleId="Hipervnculovisitado">
    <w:name w:val="FollowedHyperlink"/>
    <w:basedOn w:val="Fuentedeprrafopredeter"/>
    <w:uiPriority w:val="99"/>
    <w:semiHidden/>
    <w:unhideWhenUsed/>
    <w:rsid w:val="001C13C5"/>
    <w:rPr>
      <w:color w:val="954F72" w:themeColor="followedHyperlink"/>
      <w:u w:val="single"/>
    </w:rPr>
  </w:style>
  <w:style w:type="paragraph" w:styleId="Sinespaciado">
    <w:name w:val="No Spacing"/>
    <w:aliases w:val="Francesa"/>
    <w:link w:val="SinespaciadoCar"/>
    <w:uiPriority w:val="1"/>
    <w:qFormat/>
    <w:rsid w:val="00BB255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B2559"/>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1A60B7"/>
    <w:pPr>
      <w:spacing w:after="120" w:line="480" w:lineRule="auto"/>
    </w:pPr>
  </w:style>
  <w:style w:type="character" w:customStyle="1" w:styleId="Textoindependiente2Car">
    <w:name w:val="Texto independiente 2 Car"/>
    <w:basedOn w:val="Fuentedeprrafopredeter"/>
    <w:link w:val="Textoindependiente2"/>
    <w:uiPriority w:val="99"/>
    <w:rsid w:val="001A60B7"/>
    <w:rPr>
      <w:rFonts w:ascii="Times New Roman" w:eastAsia="Times New Roman" w:hAnsi="Times New Roman" w:cs="Times New Roman"/>
      <w:sz w:val="24"/>
      <w:szCs w:val="24"/>
      <w:lang w:eastAsia="es-ES"/>
    </w:rPr>
  </w:style>
  <w:style w:type="paragraph" w:customStyle="1" w:styleId="Texto">
    <w:name w:val="Texto"/>
    <w:basedOn w:val="Normal"/>
    <w:link w:val="TextoCar"/>
    <w:rsid w:val="00FD50FA"/>
    <w:pPr>
      <w:spacing w:after="101" w:line="216" w:lineRule="exact"/>
      <w:ind w:firstLine="288"/>
      <w:jc w:val="both"/>
    </w:pPr>
    <w:rPr>
      <w:rFonts w:ascii="Arial" w:hAnsi="Arial" w:cs="Arial"/>
      <w:sz w:val="18"/>
      <w:szCs w:val="18"/>
    </w:rPr>
  </w:style>
  <w:style w:type="character" w:customStyle="1" w:styleId="TextoCar">
    <w:name w:val="Texto Car"/>
    <w:link w:val="Texto"/>
    <w:locked/>
    <w:rsid w:val="00FD50FA"/>
    <w:rPr>
      <w:rFonts w:ascii="Arial" w:eastAsia="Times New Roman" w:hAnsi="Arial" w:cs="Arial"/>
      <w:sz w:val="18"/>
      <w:szCs w:val="18"/>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6F47F6"/>
    <w:rPr>
      <w:vertAlign w:val="superscript"/>
    </w:rPr>
  </w:style>
  <w:style w:type="character" w:customStyle="1" w:styleId="f">
    <w:name w:val="f"/>
    <w:basedOn w:val="Fuentedeprrafopredeter"/>
    <w:rsid w:val="006F47F6"/>
  </w:style>
  <w:style w:type="paragraph" w:customStyle="1" w:styleId="q">
    <w:name w:val="q"/>
    <w:basedOn w:val="Normal"/>
    <w:rsid w:val="006F47F6"/>
    <w:pPr>
      <w:spacing w:before="100" w:beforeAutospacing="1" w:after="100" w:afterAutospacing="1"/>
    </w:pPr>
    <w:rPr>
      <w:lang w:eastAsia="es-MX"/>
    </w:rPr>
  </w:style>
  <w:style w:type="character" w:customStyle="1" w:styleId="d">
    <w:name w:val="d"/>
    <w:basedOn w:val="Fuentedeprrafopredeter"/>
    <w:rsid w:val="006F47F6"/>
  </w:style>
  <w:style w:type="character" w:customStyle="1" w:styleId="b">
    <w:name w:val="b"/>
    <w:basedOn w:val="Fuentedeprrafopredeter"/>
    <w:rsid w:val="006F47F6"/>
  </w:style>
  <w:style w:type="character" w:customStyle="1" w:styleId="k">
    <w:name w:val="k"/>
    <w:basedOn w:val="Fuentedeprrafopredeter"/>
    <w:rsid w:val="006F47F6"/>
  </w:style>
  <w:style w:type="character" w:customStyle="1" w:styleId="h">
    <w:name w:val="h"/>
    <w:basedOn w:val="Fuentedeprrafopredeter"/>
    <w:rsid w:val="006F47F6"/>
  </w:style>
  <w:style w:type="paragraph" w:customStyle="1" w:styleId="ROMANOS">
    <w:name w:val="ROMANOS"/>
    <w:basedOn w:val="Normal"/>
    <w:link w:val="ROMANOSCar"/>
    <w:rsid w:val="00557FF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557FF8"/>
    <w:rPr>
      <w:rFonts w:ascii="Arial" w:eastAsia="Times New Roman" w:hAnsi="Arial" w:cs="Arial"/>
      <w:sz w:val="18"/>
      <w:szCs w:val="18"/>
      <w:lang w:val="es-ES" w:eastAsia="es-ES"/>
    </w:rPr>
  </w:style>
  <w:style w:type="table" w:styleId="Tablaconcuadrcula">
    <w:name w:val="Table Grid"/>
    <w:basedOn w:val="Tablanormal"/>
    <w:uiPriority w:val="39"/>
    <w:rsid w:val="00601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8703">
      <w:bodyDiv w:val="1"/>
      <w:marLeft w:val="0"/>
      <w:marRight w:val="0"/>
      <w:marTop w:val="0"/>
      <w:marBottom w:val="0"/>
      <w:divBdr>
        <w:top w:val="none" w:sz="0" w:space="0" w:color="auto"/>
        <w:left w:val="none" w:sz="0" w:space="0" w:color="auto"/>
        <w:bottom w:val="none" w:sz="0" w:space="0" w:color="auto"/>
        <w:right w:val="none" w:sz="0" w:space="0" w:color="auto"/>
      </w:divBdr>
    </w:div>
    <w:div w:id="77754791">
      <w:bodyDiv w:val="1"/>
      <w:marLeft w:val="0"/>
      <w:marRight w:val="0"/>
      <w:marTop w:val="0"/>
      <w:marBottom w:val="0"/>
      <w:divBdr>
        <w:top w:val="none" w:sz="0" w:space="0" w:color="auto"/>
        <w:left w:val="none" w:sz="0" w:space="0" w:color="auto"/>
        <w:bottom w:val="none" w:sz="0" w:space="0" w:color="auto"/>
        <w:right w:val="none" w:sz="0" w:space="0" w:color="auto"/>
      </w:divBdr>
    </w:div>
    <w:div w:id="378214959">
      <w:bodyDiv w:val="1"/>
      <w:marLeft w:val="0"/>
      <w:marRight w:val="0"/>
      <w:marTop w:val="0"/>
      <w:marBottom w:val="0"/>
      <w:divBdr>
        <w:top w:val="none" w:sz="0" w:space="0" w:color="auto"/>
        <w:left w:val="none" w:sz="0" w:space="0" w:color="auto"/>
        <w:bottom w:val="none" w:sz="0" w:space="0" w:color="auto"/>
        <w:right w:val="none" w:sz="0" w:space="0" w:color="auto"/>
      </w:divBdr>
    </w:div>
    <w:div w:id="397169838">
      <w:bodyDiv w:val="1"/>
      <w:marLeft w:val="0"/>
      <w:marRight w:val="0"/>
      <w:marTop w:val="0"/>
      <w:marBottom w:val="0"/>
      <w:divBdr>
        <w:top w:val="none" w:sz="0" w:space="0" w:color="auto"/>
        <w:left w:val="none" w:sz="0" w:space="0" w:color="auto"/>
        <w:bottom w:val="none" w:sz="0" w:space="0" w:color="auto"/>
        <w:right w:val="none" w:sz="0" w:space="0" w:color="auto"/>
      </w:divBdr>
    </w:div>
    <w:div w:id="462040720">
      <w:bodyDiv w:val="1"/>
      <w:marLeft w:val="0"/>
      <w:marRight w:val="0"/>
      <w:marTop w:val="0"/>
      <w:marBottom w:val="0"/>
      <w:divBdr>
        <w:top w:val="none" w:sz="0" w:space="0" w:color="auto"/>
        <w:left w:val="none" w:sz="0" w:space="0" w:color="auto"/>
        <w:bottom w:val="none" w:sz="0" w:space="0" w:color="auto"/>
        <w:right w:val="none" w:sz="0" w:space="0" w:color="auto"/>
      </w:divBdr>
    </w:div>
    <w:div w:id="487480074">
      <w:bodyDiv w:val="1"/>
      <w:marLeft w:val="0"/>
      <w:marRight w:val="0"/>
      <w:marTop w:val="0"/>
      <w:marBottom w:val="0"/>
      <w:divBdr>
        <w:top w:val="none" w:sz="0" w:space="0" w:color="auto"/>
        <w:left w:val="none" w:sz="0" w:space="0" w:color="auto"/>
        <w:bottom w:val="none" w:sz="0" w:space="0" w:color="auto"/>
        <w:right w:val="none" w:sz="0" w:space="0" w:color="auto"/>
      </w:divBdr>
    </w:div>
    <w:div w:id="560405106">
      <w:bodyDiv w:val="1"/>
      <w:marLeft w:val="0"/>
      <w:marRight w:val="0"/>
      <w:marTop w:val="0"/>
      <w:marBottom w:val="0"/>
      <w:divBdr>
        <w:top w:val="none" w:sz="0" w:space="0" w:color="auto"/>
        <w:left w:val="none" w:sz="0" w:space="0" w:color="auto"/>
        <w:bottom w:val="none" w:sz="0" w:space="0" w:color="auto"/>
        <w:right w:val="none" w:sz="0" w:space="0" w:color="auto"/>
      </w:divBdr>
    </w:div>
    <w:div w:id="769400767">
      <w:bodyDiv w:val="1"/>
      <w:marLeft w:val="0"/>
      <w:marRight w:val="0"/>
      <w:marTop w:val="0"/>
      <w:marBottom w:val="0"/>
      <w:divBdr>
        <w:top w:val="none" w:sz="0" w:space="0" w:color="auto"/>
        <w:left w:val="none" w:sz="0" w:space="0" w:color="auto"/>
        <w:bottom w:val="none" w:sz="0" w:space="0" w:color="auto"/>
        <w:right w:val="none" w:sz="0" w:space="0" w:color="auto"/>
      </w:divBdr>
    </w:div>
    <w:div w:id="888423794">
      <w:bodyDiv w:val="1"/>
      <w:marLeft w:val="0"/>
      <w:marRight w:val="0"/>
      <w:marTop w:val="0"/>
      <w:marBottom w:val="0"/>
      <w:divBdr>
        <w:top w:val="none" w:sz="0" w:space="0" w:color="auto"/>
        <w:left w:val="none" w:sz="0" w:space="0" w:color="auto"/>
        <w:bottom w:val="none" w:sz="0" w:space="0" w:color="auto"/>
        <w:right w:val="none" w:sz="0" w:space="0" w:color="auto"/>
      </w:divBdr>
    </w:div>
    <w:div w:id="1243837600">
      <w:bodyDiv w:val="1"/>
      <w:marLeft w:val="0"/>
      <w:marRight w:val="0"/>
      <w:marTop w:val="0"/>
      <w:marBottom w:val="0"/>
      <w:divBdr>
        <w:top w:val="none" w:sz="0" w:space="0" w:color="auto"/>
        <w:left w:val="none" w:sz="0" w:space="0" w:color="auto"/>
        <w:bottom w:val="none" w:sz="0" w:space="0" w:color="auto"/>
        <w:right w:val="none" w:sz="0" w:space="0" w:color="auto"/>
      </w:divBdr>
    </w:div>
    <w:div w:id="1714429290">
      <w:bodyDiv w:val="1"/>
      <w:marLeft w:val="0"/>
      <w:marRight w:val="0"/>
      <w:marTop w:val="0"/>
      <w:marBottom w:val="0"/>
      <w:divBdr>
        <w:top w:val="none" w:sz="0" w:space="0" w:color="auto"/>
        <w:left w:val="none" w:sz="0" w:space="0" w:color="auto"/>
        <w:bottom w:val="none" w:sz="0" w:space="0" w:color="auto"/>
        <w:right w:val="none" w:sz="0" w:space="0" w:color="auto"/>
      </w:divBdr>
    </w:div>
    <w:div w:id="1838764011">
      <w:bodyDiv w:val="1"/>
      <w:marLeft w:val="0"/>
      <w:marRight w:val="0"/>
      <w:marTop w:val="0"/>
      <w:marBottom w:val="0"/>
      <w:divBdr>
        <w:top w:val="none" w:sz="0" w:space="0" w:color="auto"/>
        <w:left w:val="none" w:sz="0" w:space="0" w:color="auto"/>
        <w:bottom w:val="none" w:sz="0" w:space="0" w:color="auto"/>
        <w:right w:val="none" w:sz="0" w:space="0" w:color="auto"/>
      </w:divBdr>
    </w:div>
    <w:div w:id="1931354222">
      <w:bodyDiv w:val="1"/>
      <w:marLeft w:val="0"/>
      <w:marRight w:val="0"/>
      <w:marTop w:val="0"/>
      <w:marBottom w:val="0"/>
      <w:divBdr>
        <w:top w:val="none" w:sz="0" w:space="0" w:color="auto"/>
        <w:left w:val="none" w:sz="0" w:space="0" w:color="auto"/>
        <w:bottom w:val="none" w:sz="0" w:space="0" w:color="auto"/>
        <w:right w:val="none" w:sz="0" w:space="0" w:color="auto"/>
      </w:divBdr>
    </w:div>
    <w:div w:id="199795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35DE5-596F-436D-98A1-D4B673593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43</Pages>
  <Words>11479</Words>
  <Characters>63137</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2018-10-29T16:26:00Z</cp:lastPrinted>
  <dcterms:created xsi:type="dcterms:W3CDTF">2018-10-04T16:13:00Z</dcterms:created>
  <dcterms:modified xsi:type="dcterms:W3CDTF">2018-11-21T00:43:00Z</dcterms:modified>
</cp:coreProperties>
</file>