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2C0" w:rsidRPr="001F734F" w:rsidRDefault="00792776" w:rsidP="000A1C99">
      <w:pPr>
        <w:spacing w:after="0" w:line="360" w:lineRule="auto"/>
        <w:rPr>
          <w:rFonts w:ascii="Palatino Linotype" w:eastAsia="MS Mincho" w:hAnsi="Palatino Linotype" w:cs="Times New Roman"/>
          <w:b/>
          <w:sz w:val="24"/>
          <w:szCs w:val="24"/>
          <w:lang w:val="es-ES_tradnl" w:eastAsia="es-ES"/>
        </w:rPr>
      </w:pPr>
      <w:r w:rsidRPr="001F734F">
        <w:rPr>
          <w:rFonts w:ascii="Palatino Linotype" w:eastAsia="MS Mincho" w:hAnsi="Palatino Linotype" w:cs="Times New Roman"/>
          <w:b/>
          <w:sz w:val="24"/>
          <w:szCs w:val="24"/>
          <w:lang w:val="es-ES_tradnl" w:eastAsia="es-ES"/>
        </w:rPr>
        <w:t>LÍNEAS ARGUMENTATIVAS.</w:t>
      </w:r>
    </w:p>
    <w:p w:rsidR="00A612C0" w:rsidRPr="001F734F" w:rsidRDefault="00A612C0" w:rsidP="00C07697">
      <w:pPr>
        <w:spacing w:after="0" w:line="360" w:lineRule="auto"/>
        <w:rPr>
          <w:rFonts w:ascii="Palatino Linotype" w:eastAsia="MS Mincho" w:hAnsi="Palatino Linotype" w:cs="Times New Roman"/>
          <w:b/>
          <w:sz w:val="24"/>
          <w:szCs w:val="24"/>
          <w:lang w:val="es-ES_tradnl" w:eastAsia="es-ES"/>
        </w:rPr>
      </w:pPr>
    </w:p>
    <w:p w:rsidR="00B85136" w:rsidRPr="001F734F" w:rsidRDefault="00202E6A" w:rsidP="00B85136">
      <w:pPr>
        <w:spacing w:after="0" w:line="360" w:lineRule="auto"/>
        <w:jc w:val="both"/>
        <w:rPr>
          <w:rFonts w:ascii="Palatino Linotype" w:eastAsia="Arial Unicode MS" w:hAnsi="Palatino Linotype" w:cs="Arial"/>
          <w:sz w:val="24"/>
          <w:szCs w:val="24"/>
          <w:lang w:val="es-ES_tradnl" w:eastAsia="es-ES"/>
        </w:rPr>
      </w:pPr>
      <w:r w:rsidRPr="001F734F">
        <w:rPr>
          <w:rFonts w:ascii="Palatino Linotype" w:eastAsia="Arial Unicode MS" w:hAnsi="Palatino Linotype" w:cs="Arial"/>
          <w:b/>
          <w:sz w:val="24"/>
          <w:szCs w:val="24"/>
          <w:lang w:val="es-ES_tradnl" w:eastAsia="es-ES"/>
        </w:rPr>
        <w:t>DEBERES DE LAS AUTORIDADES</w:t>
      </w:r>
      <w:r w:rsidRPr="001F734F">
        <w:rPr>
          <w:rFonts w:ascii="Palatino Linotype" w:eastAsia="Arial Unicode MS" w:hAnsi="Palatino Linotype" w:cs="Arial"/>
          <w:sz w:val="24"/>
          <w:szCs w:val="24"/>
          <w:lang w:val="es-ES_tradnl" w:eastAsia="es-ES"/>
        </w:rPr>
        <w:t>. El derecho de acceso a la información pública es un derecho humano constitucionalmente reconocido</w:t>
      </w:r>
      <w:r w:rsidR="00582905" w:rsidRPr="001F734F">
        <w:rPr>
          <w:rFonts w:ascii="Palatino Linotype" w:eastAsia="Arial Unicode MS" w:hAnsi="Palatino Linotype" w:cs="Arial"/>
          <w:sz w:val="24"/>
          <w:szCs w:val="24"/>
          <w:lang w:val="es-ES_tradnl" w:eastAsia="es-ES"/>
        </w:rPr>
        <w:t>. T</w:t>
      </w:r>
      <w:r w:rsidRPr="001F734F">
        <w:rPr>
          <w:rFonts w:ascii="Palatino Linotype" w:eastAsia="Arial Unicode MS" w:hAnsi="Palatino Linotype" w:cs="Arial"/>
          <w:sz w:val="24"/>
          <w:szCs w:val="24"/>
          <w:lang w:val="es-ES_tradnl" w:eastAsia="es-ES"/>
        </w:rPr>
        <w:t>odas las autoridades en el ámbito de sus competencias tienen la obligación de respetarlo, protegerlo y garantizarlo.</w:t>
      </w:r>
    </w:p>
    <w:p w:rsidR="00B85136" w:rsidRPr="001F734F" w:rsidRDefault="00B85136" w:rsidP="00B85136">
      <w:pPr>
        <w:spacing w:after="0" w:line="360" w:lineRule="auto"/>
        <w:jc w:val="both"/>
        <w:rPr>
          <w:rFonts w:ascii="Palatino Linotype" w:eastAsia="Arial Unicode MS" w:hAnsi="Palatino Linotype" w:cs="Arial"/>
          <w:sz w:val="24"/>
          <w:szCs w:val="24"/>
          <w:lang w:val="es-ES_tradnl" w:eastAsia="es-ES"/>
        </w:rPr>
      </w:pPr>
    </w:p>
    <w:p w:rsidR="00A612C0" w:rsidRPr="001F734F" w:rsidRDefault="00B85136" w:rsidP="00B85136">
      <w:pPr>
        <w:spacing w:after="0" w:line="360" w:lineRule="auto"/>
        <w:jc w:val="both"/>
        <w:rPr>
          <w:rFonts w:ascii="Palatino Linotype" w:eastAsia="Arial Unicode MS" w:hAnsi="Palatino Linotype" w:cs="Arial"/>
          <w:sz w:val="24"/>
          <w:szCs w:val="24"/>
          <w:lang w:val="es-ES_tradnl" w:eastAsia="es-ES"/>
        </w:rPr>
      </w:pPr>
      <w:r w:rsidRPr="001F734F">
        <w:rPr>
          <w:rFonts w:ascii="Palatino Linotype" w:eastAsia="Arial Unicode MS" w:hAnsi="Palatino Linotype" w:cs="Arial"/>
          <w:b/>
          <w:sz w:val="24"/>
          <w:szCs w:val="24"/>
          <w:lang w:val="es-ES_tradnl" w:eastAsia="es-ES"/>
        </w:rPr>
        <w:t xml:space="preserve">DERECHO DE ACCESO A LA INFORMACIÓN PÚBLICA. </w:t>
      </w:r>
      <w:r w:rsidRPr="001F734F">
        <w:rPr>
          <w:rFonts w:ascii="Palatino Linotype" w:eastAsia="Arial Unicode MS" w:hAnsi="Palatino Linotype" w:cs="Arial"/>
          <w:sz w:val="24"/>
          <w:szCs w:val="24"/>
          <w:lang w:val="es-ES_tradnl" w:eastAsia="es-ES"/>
        </w:rPr>
        <w:t>El derecho de acceso a la información pública se satisface en aquellos casos en que se atienda cada punto de la solicitud de información, haciendo entrega del soporte documental en que conste la información requerida.</w:t>
      </w:r>
    </w:p>
    <w:p w:rsidR="00B85136" w:rsidRPr="001F734F" w:rsidRDefault="00B85136" w:rsidP="00B85136">
      <w:pPr>
        <w:spacing w:after="0" w:line="360" w:lineRule="auto"/>
        <w:jc w:val="both"/>
        <w:rPr>
          <w:rFonts w:ascii="Palatino Linotype" w:eastAsia="Arial Unicode MS" w:hAnsi="Palatino Linotype" w:cs="Arial"/>
          <w:sz w:val="24"/>
          <w:szCs w:val="24"/>
          <w:lang w:val="es-ES_tradnl" w:eastAsia="es-ES"/>
        </w:rPr>
      </w:pPr>
    </w:p>
    <w:p w:rsidR="00792776" w:rsidRPr="001F734F" w:rsidRDefault="00792776" w:rsidP="00C07697">
      <w:pPr>
        <w:spacing w:after="0" w:line="360" w:lineRule="auto"/>
        <w:jc w:val="both"/>
        <w:rPr>
          <w:rFonts w:ascii="Palatino Linotype" w:eastAsia="Times New Roman" w:hAnsi="Palatino Linotype" w:cs="Arial"/>
          <w:color w:val="000000"/>
          <w:sz w:val="24"/>
          <w:szCs w:val="24"/>
          <w:lang w:val="es-ES" w:eastAsia="es-MX"/>
        </w:rPr>
      </w:pPr>
      <w:r w:rsidRPr="001F734F">
        <w:rPr>
          <w:rFonts w:ascii="Palatino Linotype" w:eastAsia="MS Mincho" w:hAnsi="Palatino Linotype"/>
          <w:b/>
          <w:sz w:val="24"/>
          <w:szCs w:val="24"/>
          <w:lang w:val="es-ES_tradnl" w:eastAsia="es-ES"/>
        </w:rPr>
        <w:t>NEGATIVA FICTA, NO EXISTE PLAZO PERENTORIO PARA INTERPONER EL RECURSO.</w:t>
      </w:r>
      <w:r w:rsidRPr="001F734F">
        <w:rPr>
          <w:rFonts w:ascii="Palatino Linotype" w:eastAsia="MS Mincho" w:hAnsi="Palatino Linotype"/>
          <w:sz w:val="24"/>
          <w:szCs w:val="24"/>
          <w:lang w:val="es-ES_tradnl" w:eastAsia="es-ES"/>
        </w:rPr>
        <w:t xml:space="preserve"> </w:t>
      </w:r>
      <w:r w:rsidRPr="001F734F">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rsidR="00A612C0" w:rsidRPr="001F734F" w:rsidRDefault="00A612C0" w:rsidP="00C07697">
      <w:pPr>
        <w:spacing w:after="0" w:line="360" w:lineRule="auto"/>
        <w:jc w:val="both"/>
        <w:rPr>
          <w:rFonts w:ascii="Palatino Linotype" w:eastAsia="Times New Roman" w:hAnsi="Palatino Linotype" w:cs="Arial"/>
          <w:color w:val="000000"/>
          <w:sz w:val="24"/>
          <w:szCs w:val="24"/>
          <w:lang w:val="es-ES" w:eastAsia="es-MX"/>
        </w:rPr>
      </w:pPr>
    </w:p>
    <w:p w:rsidR="00202E6A" w:rsidRPr="001F734F" w:rsidRDefault="00202E6A" w:rsidP="00C07697">
      <w:pPr>
        <w:spacing w:after="0" w:line="360" w:lineRule="auto"/>
        <w:jc w:val="both"/>
        <w:rPr>
          <w:rFonts w:ascii="Palatino Linotype" w:eastAsia="Calibri" w:hAnsi="Palatino Linotype" w:cs="Times New Roman"/>
          <w:sz w:val="24"/>
          <w:szCs w:val="24"/>
          <w:lang w:val="es-ES_tradnl" w:eastAsia="es-ES"/>
        </w:rPr>
      </w:pPr>
      <w:r w:rsidRPr="001F734F">
        <w:rPr>
          <w:rFonts w:ascii="Palatino Linotype" w:eastAsia="Calibri" w:hAnsi="Palatino Linotype" w:cs="Times New Roman"/>
          <w:b/>
          <w:sz w:val="24"/>
          <w:szCs w:val="24"/>
          <w:lang w:val="es-ES_tradnl" w:eastAsia="es-ES"/>
        </w:rPr>
        <w:t>DE LA GARANTÍA DE PROPORCIONAR LA INFORMACIÓN PÚBLICA GUBERNAMENTAL.</w:t>
      </w:r>
      <w:r w:rsidRPr="001F734F">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rsidR="00202E6A" w:rsidRPr="001F734F" w:rsidRDefault="00202E6A" w:rsidP="00A612C0">
      <w:pPr>
        <w:spacing w:after="0" w:line="360" w:lineRule="auto"/>
        <w:jc w:val="both"/>
        <w:rPr>
          <w:rFonts w:ascii="Palatino Linotype" w:eastAsia="Calibri" w:hAnsi="Palatino Linotype" w:cs="Times New Roman"/>
          <w:sz w:val="24"/>
          <w:szCs w:val="24"/>
          <w:lang w:val="es-ES_tradnl" w:eastAsia="es-ES"/>
        </w:rPr>
      </w:pPr>
    </w:p>
    <w:p w:rsidR="00792776" w:rsidRPr="001F734F" w:rsidRDefault="00792776" w:rsidP="00A612C0">
      <w:pPr>
        <w:tabs>
          <w:tab w:val="left" w:pos="4253"/>
        </w:tabs>
        <w:spacing w:after="0" w:line="360" w:lineRule="auto"/>
        <w:jc w:val="both"/>
        <w:rPr>
          <w:rFonts w:ascii="Palatino Linotype" w:eastAsia="Times New Roman" w:hAnsi="Palatino Linotype" w:cs="Arial"/>
          <w:color w:val="000000"/>
          <w:sz w:val="24"/>
          <w:szCs w:val="24"/>
          <w:lang w:val="es-ES_tradnl" w:eastAsia="es-MX"/>
        </w:rPr>
      </w:pPr>
    </w:p>
    <w:p w:rsidR="00336C1B" w:rsidRPr="001F734F" w:rsidRDefault="00336C1B" w:rsidP="00A612C0">
      <w:pPr>
        <w:tabs>
          <w:tab w:val="left" w:pos="4253"/>
        </w:tabs>
        <w:spacing w:after="0" w:line="360" w:lineRule="auto"/>
        <w:jc w:val="both"/>
        <w:rPr>
          <w:rFonts w:ascii="Palatino Linotype" w:eastAsia="Times New Roman" w:hAnsi="Palatino Linotype" w:cs="Arial"/>
          <w:color w:val="000000"/>
          <w:sz w:val="24"/>
          <w:szCs w:val="24"/>
          <w:lang w:val="es-ES_tradnl" w:eastAsia="es-MX"/>
        </w:rPr>
      </w:pPr>
    </w:p>
    <w:p w:rsidR="00202E6A" w:rsidRPr="001F734F" w:rsidRDefault="00202E6A" w:rsidP="00A612C0">
      <w:pPr>
        <w:tabs>
          <w:tab w:val="left" w:pos="4253"/>
        </w:tabs>
        <w:spacing w:after="0" w:line="360" w:lineRule="auto"/>
        <w:jc w:val="both"/>
        <w:rPr>
          <w:rFonts w:ascii="Palatino Linotype" w:eastAsia="Times New Roman" w:hAnsi="Palatino Linotype" w:cs="Arial"/>
          <w:color w:val="000000"/>
          <w:sz w:val="24"/>
          <w:szCs w:val="24"/>
          <w:lang w:val="es-ES_tradnl" w:eastAsia="es-MX"/>
        </w:rPr>
      </w:pPr>
    </w:p>
    <w:p w:rsidR="00792776" w:rsidRPr="001F734F" w:rsidRDefault="00792776" w:rsidP="00A612C0">
      <w:pPr>
        <w:spacing w:after="0" w:line="360" w:lineRule="auto"/>
        <w:jc w:val="center"/>
        <w:rPr>
          <w:rFonts w:ascii="Palatino Linotype" w:eastAsia="MS Mincho" w:hAnsi="Palatino Linotype" w:cs="Times New Roman"/>
          <w:sz w:val="24"/>
          <w:szCs w:val="24"/>
          <w:lang w:val="es-ES_tradnl" w:eastAsia="es-ES"/>
        </w:rPr>
      </w:pPr>
      <w:r w:rsidRPr="001F734F">
        <w:rPr>
          <w:rFonts w:ascii="Palatino Linotype" w:eastAsia="MS Mincho" w:hAnsi="Palatino Linotype" w:cs="Times New Roman"/>
          <w:b/>
          <w:sz w:val="24"/>
          <w:szCs w:val="24"/>
          <w:lang w:val="es-ES_tradnl" w:eastAsia="es-ES"/>
        </w:rPr>
        <w:t>Índice</w:t>
      </w:r>
      <w:r w:rsidRPr="001F734F">
        <w:rPr>
          <w:rFonts w:ascii="Palatino Linotype" w:eastAsia="MS Mincho" w:hAnsi="Palatino Linotype" w:cs="Times New Roman"/>
          <w:sz w:val="24"/>
          <w:szCs w:val="24"/>
          <w:lang w:val="es-ES_tradnl" w:eastAsia="es-ES"/>
        </w:rPr>
        <w:t>.</w:t>
      </w:r>
    </w:p>
    <w:sdt>
      <w:sdtPr>
        <w:rPr>
          <w:rFonts w:asciiTheme="minorHAnsi" w:eastAsiaTheme="minorHAnsi" w:hAnsiTheme="minorHAnsi" w:cstheme="minorBidi"/>
          <w:color w:val="auto"/>
          <w:sz w:val="22"/>
          <w:szCs w:val="22"/>
          <w:lang w:val="es-ES" w:eastAsia="en-US"/>
        </w:rPr>
        <w:id w:val="-1797436068"/>
        <w:docPartObj>
          <w:docPartGallery w:val="Table of Contents"/>
          <w:docPartUnique/>
        </w:docPartObj>
      </w:sdtPr>
      <w:sdtEndPr>
        <w:rPr>
          <w:b/>
          <w:bCs/>
        </w:rPr>
      </w:sdtEndPr>
      <w:sdtContent>
        <w:p w:rsidR="00B85136" w:rsidRPr="006A4E29" w:rsidRDefault="00B85136">
          <w:pPr>
            <w:pStyle w:val="TtulodeTDC"/>
            <w:rPr>
              <w:rFonts w:ascii="Palatino Linotype" w:hAnsi="Palatino Linotype"/>
              <w:color w:val="auto"/>
              <w:sz w:val="28"/>
              <w:szCs w:val="28"/>
            </w:rPr>
          </w:pPr>
        </w:p>
        <w:p w:rsidR="006A4E29" w:rsidRPr="006A4E29" w:rsidRDefault="00B85136">
          <w:pPr>
            <w:pStyle w:val="TDC1"/>
            <w:rPr>
              <w:rFonts w:ascii="Palatino Linotype" w:eastAsiaTheme="minorEastAsia" w:hAnsi="Palatino Linotype"/>
              <w:noProof/>
              <w:sz w:val="28"/>
              <w:szCs w:val="28"/>
              <w:lang w:eastAsia="es-MX"/>
            </w:rPr>
          </w:pPr>
          <w:r w:rsidRPr="006A4E29">
            <w:rPr>
              <w:rFonts w:ascii="Palatino Linotype" w:hAnsi="Palatino Linotype"/>
              <w:b/>
              <w:bCs/>
              <w:sz w:val="28"/>
              <w:szCs w:val="28"/>
              <w:lang w:val="es-ES"/>
            </w:rPr>
            <w:fldChar w:fldCharType="begin"/>
          </w:r>
          <w:r w:rsidRPr="006A4E29">
            <w:rPr>
              <w:rFonts w:ascii="Palatino Linotype" w:hAnsi="Palatino Linotype"/>
              <w:b/>
              <w:bCs/>
              <w:sz w:val="28"/>
              <w:szCs w:val="28"/>
              <w:lang w:val="es-ES"/>
            </w:rPr>
            <w:instrText xml:space="preserve"> TOC \o "1-3" \h \z \u </w:instrText>
          </w:r>
          <w:r w:rsidRPr="006A4E29">
            <w:rPr>
              <w:rFonts w:ascii="Palatino Linotype" w:hAnsi="Palatino Linotype"/>
              <w:b/>
              <w:bCs/>
              <w:sz w:val="28"/>
              <w:szCs w:val="28"/>
              <w:lang w:val="es-ES"/>
            </w:rPr>
            <w:fldChar w:fldCharType="separate"/>
          </w:r>
          <w:hyperlink w:anchor="_Toc527386812" w:history="1">
            <w:r w:rsidR="006A4E29" w:rsidRPr="006A4E29">
              <w:rPr>
                <w:rStyle w:val="Hipervnculo"/>
                <w:rFonts w:ascii="Palatino Linotype" w:eastAsia="MS Gothic" w:hAnsi="Palatino Linotype" w:cs="Times New Roman"/>
                <w:b/>
                <w:noProof/>
                <w:sz w:val="28"/>
                <w:szCs w:val="28"/>
              </w:rPr>
              <w:t>A N T E C E D E N T E S</w:t>
            </w:r>
            <w:r w:rsidR="006A4E29" w:rsidRPr="006A4E29">
              <w:rPr>
                <w:rFonts w:ascii="Palatino Linotype" w:hAnsi="Palatino Linotype"/>
                <w:noProof/>
                <w:webHidden/>
                <w:sz w:val="28"/>
                <w:szCs w:val="28"/>
              </w:rPr>
              <w:tab/>
            </w:r>
            <w:r w:rsidR="006A4E29" w:rsidRPr="006A4E29">
              <w:rPr>
                <w:rFonts w:ascii="Palatino Linotype" w:hAnsi="Palatino Linotype"/>
                <w:noProof/>
                <w:webHidden/>
                <w:sz w:val="28"/>
                <w:szCs w:val="28"/>
              </w:rPr>
              <w:fldChar w:fldCharType="begin"/>
            </w:r>
            <w:r w:rsidR="006A4E29" w:rsidRPr="006A4E29">
              <w:rPr>
                <w:rFonts w:ascii="Palatino Linotype" w:hAnsi="Palatino Linotype"/>
                <w:noProof/>
                <w:webHidden/>
                <w:sz w:val="28"/>
                <w:szCs w:val="28"/>
              </w:rPr>
              <w:instrText xml:space="preserve"> PAGEREF _Toc527386812 \h </w:instrText>
            </w:r>
            <w:r w:rsidR="006A4E29" w:rsidRPr="006A4E29">
              <w:rPr>
                <w:rFonts w:ascii="Palatino Linotype" w:hAnsi="Palatino Linotype"/>
                <w:noProof/>
                <w:webHidden/>
                <w:sz w:val="28"/>
                <w:szCs w:val="28"/>
              </w:rPr>
            </w:r>
            <w:r w:rsidR="006A4E29" w:rsidRPr="006A4E29">
              <w:rPr>
                <w:rFonts w:ascii="Palatino Linotype" w:hAnsi="Palatino Linotype"/>
                <w:noProof/>
                <w:webHidden/>
                <w:sz w:val="28"/>
                <w:szCs w:val="28"/>
              </w:rPr>
              <w:fldChar w:fldCharType="separate"/>
            </w:r>
            <w:r w:rsidR="006A4E29">
              <w:rPr>
                <w:rFonts w:ascii="Palatino Linotype" w:hAnsi="Palatino Linotype"/>
                <w:noProof/>
                <w:webHidden/>
                <w:sz w:val="28"/>
                <w:szCs w:val="28"/>
              </w:rPr>
              <w:t>3</w:t>
            </w:r>
            <w:r w:rsidR="006A4E29" w:rsidRPr="006A4E29">
              <w:rPr>
                <w:rFonts w:ascii="Palatino Linotype" w:hAnsi="Palatino Linotype"/>
                <w:noProof/>
                <w:webHidden/>
                <w:sz w:val="28"/>
                <w:szCs w:val="28"/>
              </w:rPr>
              <w:fldChar w:fldCharType="end"/>
            </w:r>
          </w:hyperlink>
        </w:p>
        <w:p w:rsidR="006A4E29" w:rsidRPr="006A4E29" w:rsidRDefault="008F373D">
          <w:pPr>
            <w:pStyle w:val="TDC1"/>
            <w:rPr>
              <w:rFonts w:ascii="Palatino Linotype" w:eastAsiaTheme="minorEastAsia" w:hAnsi="Palatino Linotype"/>
              <w:noProof/>
              <w:sz w:val="28"/>
              <w:szCs w:val="28"/>
              <w:lang w:eastAsia="es-MX"/>
            </w:rPr>
          </w:pPr>
          <w:hyperlink w:anchor="_Toc527386813" w:history="1">
            <w:r w:rsidR="006A4E29" w:rsidRPr="006A4E29">
              <w:rPr>
                <w:rStyle w:val="Hipervnculo"/>
                <w:rFonts w:ascii="Palatino Linotype" w:eastAsia="MS Gothic" w:hAnsi="Palatino Linotype" w:cs="Times New Roman"/>
                <w:b/>
                <w:noProof/>
                <w:sz w:val="28"/>
                <w:szCs w:val="28"/>
              </w:rPr>
              <w:t>CONSIDERANDO</w:t>
            </w:r>
            <w:r w:rsidR="006A4E29" w:rsidRPr="006A4E29">
              <w:rPr>
                <w:rFonts w:ascii="Palatino Linotype" w:hAnsi="Palatino Linotype"/>
                <w:noProof/>
                <w:webHidden/>
                <w:sz w:val="28"/>
                <w:szCs w:val="28"/>
              </w:rPr>
              <w:tab/>
            </w:r>
            <w:r w:rsidR="006A4E29" w:rsidRPr="006A4E29">
              <w:rPr>
                <w:rFonts w:ascii="Palatino Linotype" w:hAnsi="Palatino Linotype"/>
                <w:noProof/>
                <w:webHidden/>
                <w:sz w:val="28"/>
                <w:szCs w:val="28"/>
              </w:rPr>
              <w:fldChar w:fldCharType="begin"/>
            </w:r>
            <w:r w:rsidR="006A4E29" w:rsidRPr="006A4E29">
              <w:rPr>
                <w:rFonts w:ascii="Palatino Linotype" w:hAnsi="Palatino Linotype"/>
                <w:noProof/>
                <w:webHidden/>
                <w:sz w:val="28"/>
                <w:szCs w:val="28"/>
              </w:rPr>
              <w:instrText xml:space="preserve"> PAGEREF _Toc527386813 \h </w:instrText>
            </w:r>
            <w:r w:rsidR="006A4E29" w:rsidRPr="006A4E29">
              <w:rPr>
                <w:rFonts w:ascii="Palatino Linotype" w:hAnsi="Palatino Linotype"/>
                <w:noProof/>
                <w:webHidden/>
                <w:sz w:val="28"/>
                <w:szCs w:val="28"/>
              </w:rPr>
            </w:r>
            <w:r w:rsidR="006A4E29" w:rsidRPr="006A4E29">
              <w:rPr>
                <w:rFonts w:ascii="Palatino Linotype" w:hAnsi="Palatino Linotype"/>
                <w:noProof/>
                <w:webHidden/>
                <w:sz w:val="28"/>
                <w:szCs w:val="28"/>
              </w:rPr>
              <w:fldChar w:fldCharType="separate"/>
            </w:r>
            <w:r w:rsidR="006A4E29">
              <w:rPr>
                <w:rFonts w:ascii="Palatino Linotype" w:hAnsi="Palatino Linotype"/>
                <w:noProof/>
                <w:webHidden/>
                <w:sz w:val="28"/>
                <w:szCs w:val="28"/>
              </w:rPr>
              <w:t>6</w:t>
            </w:r>
            <w:r w:rsidR="006A4E29" w:rsidRPr="006A4E29">
              <w:rPr>
                <w:rFonts w:ascii="Palatino Linotype" w:hAnsi="Palatino Linotype"/>
                <w:noProof/>
                <w:webHidden/>
                <w:sz w:val="28"/>
                <w:szCs w:val="28"/>
              </w:rPr>
              <w:fldChar w:fldCharType="end"/>
            </w:r>
          </w:hyperlink>
        </w:p>
        <w:p w:rsidR="006A4E29" w:rsidRPr="006A4E29" w:rsidRDefault="008F373D">
          <w:pPr>
            <w:pStyle w:val="TDC1"/>
            <w:rPr>
              <w:rFonts w:ascii="Palatino Linotype" w:eastAsiaTheme="minorEastAsia" w:hAnsi="Palatino Linotype"/>
              <w:noProof/>
              <w:sz w:val="28"/>
              <w:szCs w:val="28"/>
              <w:lang w:eastAsia="es-MX"/>
            </w:rPr>
          </w:pPr>
          <w:hyperlink w:anchor="_Toc527386814" w:history="1">
            <w:r w:rsidR="006A4E29" w:rsidRPr="006A4E29">
              <w:rPr>
                <w:rStyle w:val="Hipervnculo"/>
                <w:rFonts w:ascii="Palatino Linotype" w:eastAsia="MS Mincho" w:hAnsi="Palatino Linotype" w:cstheme="majorBidi"/>
                <w:b/>
                <w:noProof/>
                <w:sz w:val="28"/>
                <w:szCs w:val="28"/>
                <w:lang w:val="es-ES_tradnl" w:eastAsia="es-ES"/>
              </w:rPr>
              <w:t>PRIMERO</w:t>
            </w:r>
            <w:r w:rsidR="006A4E29" w:rsidRPr="006A4E29">
              <w:rPr>
                <w:rStyle w:val="Hipervnculo"/>
                <w:rFonts w:ascii="Palatino Linotype" w:eastAsia="MS Gothic" w:hAnsi="Palatino Linotype" w:cs="Times New Roman"/>
                <w:b/>
                <w:noProof/>
                <w:sz w:val="28"/>
                <w:szCs w:val="28"/>
              </w:rPr>
              <w:t>. De la competencia.</w:t>
            </w:r>
            <w:r w:rsidR="006A4E29" w:rsidRPr="006A4E29">
              <w:rPr>
                <w:rFonts w:ascii="Palatino Linotype" w:hAnsi="Palatino Linotype"/>
                <w:noProof/>
                <w:webHidden/>
                <w:sz w:val="28"/>
                <w:szCs w:val="28"/>
              </w:rPr>
              <w:tab/>
            </w:r>
            <w:r w:rsidR="006A4E29" w:rsidRPr="006A4E29">
              <w:rPr>
                <w:rFonts w:ascii="Palatino Linotype" w:hAnsi="Palatino Linotype"/>
                <w:noProof/>
                <w:webHidden/>
                <w:sz w:val="28"/>
                <w:szCs w:val="28"/>
              </w:rPr>
              <w:fldChar w:fldCharType="begin"/>
            </w:r>
            <w:r w:rsidR="006A4E29" w:rsidRPr="006A4E29">
              <w:rPr>
                <w:rFonts w:ascii="Palatino Linotype" w:hAnsi="Palatino Linotype"/>
                <w:noProof/>
                <w:webHidden/>
                <w:sz w:val="28"/>
                <w:szCs w:val="28"/>
              </w:rPr>
              <w:instrText xml:space="preserve"> PAGEREF _Toc527386814 \h </w:instrText>
            </w:r>
            <w:r w:rsidR="006A4E29" w:rsidRPr="006A4E29">
              <w:rPr>
                <w:rFonts w:ascii="Palatino Linotype" w:hAnsi="Palatino Linotype"/>
                <w:noProof/>
                <w:webHidden/>
                <w:sz w:val="28"/>
                <w:szCs w:val="28"/>
              </w:rPr>
            </w:r>
            <w:r w:rsidR="006A4E29" w:rsidRPr="006A4E29">
              <w:rPr>
                <w:rFonts w:ascii="Palatino Linotype" w:hAnsi="Palatino Linotype"/>
                <w:noProof/>
                <w:webHidden/>
                <w:sz w:val="28"/>
                <w:szCs w:val="28"/>
              </w:rPr>
              <w:fldChar w:fldCharType="separate"/>
            </w:r>
            <w:r w:rsidR="006A4E29">
              <w:rPr>
                <w:rFonts w:ascii="Palatino Linotype" w:hAnsi="Palatino Linotype"/>
                <w:noProof/>
                <w:webHidden/>
                <w:sz w:val="28"/>
                <w:szCs w:val="28"/>
              </w:rPr>
              <w:t>6</w:t>
            </w:r>
            <w:r w:rsidR="006A4E29" w:rsidRPr="006A4E29">
              <w:rPr>
                <w:rFonts w:ascii="Palatino Linotype" w:hAnsi="Palatino Linotype"/>
                <w:noProof/>
                <w:webHidden/>
                <w:sz w:val="28"/>
                <w:szCs w:val="28"/>
              </w:rPr>
              <w:fldChar w:fldCharType="end"/>
            </w:r>
          </w:hyperlink>
        </w:p>
        <w:p w:rsidR="006A4E29" w:rsidRPr="006A4E29" w:rsidRDefault="008F373D">
          <w:pPr>
            <w:pStyle w:val="TDC1"/>
            <w:rPr>
              <w:rFonts w:ascii="Palatino Linotype" w:eastAsiaTheme="minorEastAsia" w:hAnsi="Palatino Linotype"/>
              <w:noProof/>
              <w:sz w:val="28"/>
              <w:szCs w:val="28"/>
              <w:lang w:eastAsia="es-MX"/>
            </w:rPr>
          </w:pPr>
          <w:hyperlink w:anchor="_Toc527386815" w:history="1">
            <w:r w:rsidR="006A4E29" w:rsidRPr="006A4E29">
              <w:rPr>
                <w:rStyle w:val="Hipervnculo"/>
                <w:rFonts w:ascii="Palatino Linotype" w:eastAsia="MS Mincho" w:hAnsi="Palatino Linotype" w:cstheme="majorBidi"/>
                <w:b/>
                <w:noProof/>
                <w:sz w:val="28"/>
                <w:szCs w:val="28"/>
                <w:lang w:val="es-ES_tradnl" w:eastAsia="es-ES"/>
              </w:rPr>
              <w:t>SEGUNDO</w:t>
            </w:r>
            <w:r w:rsidR="006A4E29" w:rsidRPr="006A4E29">
              <w:rPr>
                <w:rStyle w:val="Hipervnculo"/>
                <w:rFonts w:ascii="Palatino Linotype" w:eastAsia="MS Gothic" w:hAnsi="Palatino Linotype" w:cs="Times New Roman"/>
                <w:b/>
                <w:noProof/>
                <w:sz w:val="28"/>
                <w:szCs w:val="28"/>
              </w:rPr>
              <w:t>. De la oportunidad y procedibilidad del recurso de revisión.</w:t>
            </w:r>
            <w:r w:rsidR="006A4E29" w:rsidRPr="006A4E29">
              <w:rPr>
                <w:rFonts w:ascii="Palatino Linotype" w:hAnsi="Palatino Linotype"/>
                <w:noProof/>
                <w:webHidden/>
                <w:sz w:val="28"/>
                <w:szCs w:val="28"/>
              </w:rPr>
              <w:tab/>
            </w:r>
            <w:r w:rsidR="006A4E29" w:rsidRPr="006A4E29">
              <w:rPr>
                <w:rFonts w:ascii="Palatino Linotype" w:hAnsi="Palatino Linotype"/>
                <w:noProof/>
                <w:webHidden/>
                <w:sz w:val="28"/>
                <w:szCs w:val="28"/>
              </w:rPr>
              <w:fldChar w:fldCharType="begin"/>
            </w:r>
            <w:r w:rsidR="006A4E29" w:rsidRPr="006A4E29">
              <w:rPr>
                <w:rFonts w:ascii="Palatino Linotype" w:hAnsi="Palatino Linotype"/>
                <w:noProof/>
                <w:webHidden/>
                <w:sz w:val="28"/>
                <w:szCs w:val="28"/>
              </w:rPr>
              <w:instrText xml:space="preserve"> PAGEREF _Toc527386815 \h </w:instrText>
            </w:r>
            <w:r w:rsidR="006A4E29" w:rsidRPr="006A4E29">
              <w:rPr>
                <w:rFonts w:ascii="Palatino Linotype" w:hAnsi="Palatino Linotype"/>
                <w:noProof/>
                <w:webHidden/>
                <w:sz w:val="28"/>
                <w:szCs w:val="28"/>
              </w:rPr>
            </w:r>
            <w:r w:rsidR="006A4E29" w:rsidRPr="006A4E29">
              <w:rPr>
                <w:rFonts w:ascii="Palatino Linotype" w:hAnsi="Palatino Linotype"/>
                <w:noProof/>
                <w:webHidden/>
                <w:sz w:val="28"/>
                <w:szCs w:val="28"/>
              </w:rPr>
              <w:fldChar w:fldCharType="separate"/>
            </w:r>
            <w:r w:rsidR="006A4E29">
              <w:rPr>
                <w:rFonts w:ascii="Palatino Linotype" w:hAnsi="Palatino Linotype"/>
                <w:noProof/>
                <w:webHidden/>
                <w:sz w:val="28"/>
                <w:szCs w:val="28"/>
              </w:rPr>
              <w:t>7</w:t>
            </w:r>
            <w:r w:rsidR="006A4E29" w:rsidRPr="006A4E29">
              <w:rPr>
                <w:rFonts w:ascii="Palatino Linotype" w:hAnsi="Palatino Linotype"/>
                <w:noProof/>
                <w:webHidden/>
                <w:sz w:val="28"/>
                <w:szCs w:val="28"/>
              </w:rPr>
              <w:fldChar w:fldCharType="end"/>
            </w:r>
          </w:hyperlink>
        </w:p>
        <w:p w:rsidR="006A4E29" w:rsidRPr="006A4E29" w:rsidRDefault="008F373D">
          <w:pPr>
            <w:pStyle w:val="TDC1"/>
            <w:rPr>
              <w:rFonts w:ascii="Palatino Linotype" w:eastAsiaTheme="minorEastAsia" w:hAnsi="Palatino Linotype"/>
              <w:noProof/>
              <w:sz w:val="28"/>
              <w:szCs w:val="28"/>
              <w:lang w:eastAsia="es-MX"/>
            </w:rPr>
          </w:pPr>
          <w:hyperlink w:anchor="_Toc527386816" w:history="1">
            <w:r w:rsidR="006A4E29" w:rsidRPr="006A4E29">
              <w:rPr>
                <w:rStyle w:val="Hipervnculo"/>
                <w:rFonts w:ascii="Palatino Linotype" w:hAnsi="Palatino Linotype"/>
                <w:b/>
                <w:noProof/>
                <w:sz w:val="28"/>
                <w:szCs w:val="28"/>
              </w:rPr>
              <w:t>TERCERO. Del planteamiento de la Litis.</w:t>
            </w:r>
            <w:r w:rsidR="006A4E29" w:rsidRPr="006A4E29">
              <w:rPr>
                <w:rFonts w:ascii="Palatino Linotype" w:hAnsi="Palatino Linotype"/>
                <w:noProof/>
                <w:webHidden/>
                <w:sz w:val="28"/>
                <w:szCs w:val="28"/>
              </w:rPr>
              <w:tab/>
            </w:r>
            <w:r w:rsidR="006A4E29" w:rsidRPr="006A4E29">
              <w:rPr>
                <w:rFonts w:ascii="Palatino Linotype" w:hAnsi="Palatino Linotype"/>
                <w:noProof/>
                <w:webHidden/>
                <w:sz w:val="28"/>
                <w:szCs w:val="28"/>
              </w:rPr>
              <w:fldChar w:fldCharType="begin"/>
            </w:r>
            <w:r w:rsidR="006A4E29" w:rsidRPr="006A4E29">
              <w:rPr>
                <w:rFonts w:ascii="Palatino Linotype" w:hAnsi="Palatino Linotype"/>
                <w:noProof/>
                <w:webHidden/>
                <w:sz w:val="28"/>
                <w:szCs w:val="28"/>
              </w:rPr>
              <w:instrText xml:space="preserve"> PAGEREF _Toc527386816 \h </w:instrText>
            </w:r>
            <w:r w:rsidR="006A4E29" w:rsidRPr="006A4E29">
              <w:rPr>
                <w:rFonts w:ascii="Palatino Linotype" w:hAnsi="Palatino Linotype"/>
                <w:noProof/>
                <w:webHidden/>
                <w:sz w:val="28"/>
                <w:szCs w:val="28"/>
              </w:rPr>
            </w:r>
            <w:r w:rsidR="006A4E29" w:rsidRPr="006A4E29">
              <w:rPr>
                <w:rFonts w:ascii="Palatino Linotype" w:hAnsi="Palatino Linotype"/>
                <w:noProof/>
                <w:webHidden/>
                <w:sz w:val="28"/>
                <w:szCs w:val="28"/>
              </w:rPr>
              <w:fldChar w:fldCharType="separate"/>
            </w:r>
            <w:r w:rsidR="006A4E29">
              <w:rPr>
                <w:rFonts w:ascii="Palatino Linotype" w:hAnsi="Palatino Linotype"/>
                <w:noProof/>
                <w:webHidden/>
                <w:sz w:val="28"/>
                <w:szCs w:val="28"/>
              </w:rPr>
              <w:t>9</w:t>
            </w:r>
            <w:r w:rsidR="006A4E29" w:rsidRPr="006A4E29">
              <w:rPr>
                <w:rFonts w:ascii="Palatino Linotype" w:hAnsi="Palatino Linotype"/>
                <w:noProof/>
                <w:webHidden/>
                <w:sz w:val="28"/>
                <w:szCs w:val="28"/>
              </w:rPr>
              <w:fldChar w:fldCharType="end"/>
            </w:r>
          </w:hyperlink>
        </w:p>
        <w:p w:rsidR="006A4E29" w:rsidRPr="006A4E29" w:rsidRDefault="008F373D">
          <w:pPr>
            <w:pStyle w:val="TDC1"/>
            <w:rPr>
              <w:rFonts w:ascii="Palatino Linotype" w:eastAsiaTheme="minorEastAsia" w:hAnsi="Palatino Linotype"/>
              <w:noProof/>
              <w:sz w:val="28"/>
              <w:szCs w:val="28"/>
              <w:lang w:eastAsia="es-MX"/>
            </w:rPr>
          </w:pPr>
          <w:hyperlink w:anchor="_Toc527386817" w:history="1">
            <w:r w:rsidR="006A4E29" w:rsidRPr="006A4E29">
              <w:rPr>
                <w:rStyle w:val="Hipervnculo"/>
                <w:rFonts w:ascii="Palatino Linotype" w:eastAsia="MS Gothic" w:hAnsi="Palatino Linotype" w:cstheme="majorBidi"/>
                <w:b/>
                <w:noProof/>
                <w:sz w:val="28"/>
                <w:szCs w:val="28"/>
                <w:lang w:val="es-ES_tradnl" w:eastAsia="es-ES"/>
              </w:rPr>
              <w:t>CUARTO. Del estudio y resolución del recurso de revisión.</w:t>
            </w:r>
            <w:r w:rsidR="006A4E29" w:rsidRPr="006A4E29">
              <w:rPr>
                <w:rFonts w:ascii="Palatino Linotype" w:hAnsi="Palatino Linotype"/>
                <w:noProof/>
                <w:webHidden/>
                <w:sz w:val="28"/>
                <w:szCs w:val="28"/>
              </w:rPr>
              <w:tab/>
            </w:r>
            <w:r w:rsidR="006A4E29" w:rsidRPr="006A4E29">
              <w:rPr>
                <w:rFonts w:ascii="Palatino Linotype" w:hAnsi="Palatino Linotype"/>
                <w:noProof/>
                <w:webHidden/>
                <w:sz w:val="28"/>
                <w:szCs w:val="28"/>
              </w:rPr>
              <w:fldChar w:fldCharType="begin"/>
            </w:r>
            <w:r w:rsidR="006A4E29" w:rsidRPr="006A4E29">
              <w:rPr>
                <w:rFonts w:ascii="Palatino Linotype" w:hAnsi="Palatino Linotype"/>
                <w:noProof/>
                <w:webHidden/>
                <w:sz w:val="28"/>
                <w:szCs w:val="28"/>
              </w:rPr>
              <w:instrText xml:space="preserve"> PAGEREF _Toc527386817 \h </w:instrText>
            </w:r>
            <w:r w:rsidR="006A4E29" w:rsidRPr="006A4E29">
              <w:rPr>
                <w:rFonts w:ascii="Palatino Linotype" w:hAnsi="Palatino Linotype"/>
                <w:noProof/>
                <w:webHidden/>
                <w:sz w:val="28"/>
                <w:szCs w:val="28"/>
              </w:rPr>
            </w:r>
            <w:r w:rsidR="006A4E29" w:rsidRPr="006A4E29">
              <w:rPr>
                <w:rFonts w:ascii="Palatino Linotype" w:hAnsi="Palatino Linotype"/>
                <w:noProof/>
                <w:webHidden/>
                <w:sz w:val="28"/>
                <w:szCs w:val="28"/>
              </w:rPr>
              <w:fldChar w:fldCharType="separate"/>
            </w:r>
            <w:r w:rsidR="006A4E29">
              <w:rPr>
                <w:rFonts w:ascii="Palatino Linotype" w:hAnsi="Palatino Linotype"/>
                <w:noProof/>
                <w:webHidden/>
                <w:sz w:val="28"/>
                <w:szCs w:val="28"/>
              </w:rPr>
              <w:t>11</w:t>
            </w:r>
            <w:r w:rsidR="006A4E29" w:rsidRPr="006A4E29">
              <w:rPr>
                <w:rFonts w:ascii="Palatino Linotype" w:hAnsi="Palatino Linotype"/>
                <w:noProof/>
                <w:webHidden/>
                <w:sz w:val="28"/>
                <w:szCs w:val="28"/>
              </w:rPr>
              <w:fldChar w:fldCharType="end"/>
            </w:r>
          </w:hyperlink>
        </w:p>
        <w:p w:rsidR="006A4E29" w:rsidRPr="006A4E29" w:rsidRDefault="008F373D">
          <w:pPr>
            <w:pStyle w:val="TDC1"/>
            <w:rPr>
              <w:rFonts w:ascii="Palatino Linotype" w:eastAsiaTheme="minorEastAsia" w:hAnsi="Palatino Linotype"/>
              <w:noProof/>
              <w:sz w:val="28"/>
              <w:szCs w:val="28"/>
              <w:lang w:eastAsia="es-MX"/>
            </w:rPr>
          </w:pPr>
          <w:hyperlink w:anchor="_Toc527386818" w:history="1">
            <w:r w:rsidR="006A4E29" w:rsidRPr="006A4E29">
              <w:rPr>
                <w:rStyle w:val="Hipervnculo"/>
                <w:rFonts w:ascii="Palatino Linotype" w:hAnsi="Palatino Linotype"/>
                <w:b/>
                <w:noProof/>
                <w:sz w:val="28"/>
                <w:szCs w:val="28"/>
              </w:rPr>
              <w:t>QUINTO. De la Versión Pública.</w:t>
            </w:r>
            <w:r w:rsidR="006A4E29" w:rsidRPr="006A4E29">
              <w:rPr>
                <w:rFonts w:ascii="Palatino Linotype" w:hAnsi="Palatino Linotype"/>
                <w:noProof/>
                <w:webHidden/>
                <w:sz w:val="28"/>
                <w:szCs w:val="28"/>
              </w:rPr>
              <w:tab/>
            </w:r>
            <w:r w:rsidR="006A4E29" w:rsidRPr="006A4E29">
              <w:rPr>
                <w:rFonts w:ascii="Palatino Linotype" w:hAnsi="Palatino Linotype"/>
                <w:noProof/>
                <w:webHidden/>
                <w:sz w:val="28"/>
                <w:szCs w:val="28"/>
              </w:rPr>
              <w:fldChar w:fldCharType="begin"/>
            </w:r>
            <w:r w:rsidR="006A4E29" w:rsidRPr="006A4E29">
              <w:rPr>
                <w:rFonts w:ascii="Palatino Linotype" w:hAnsi="Palatino Linotype"/>
                <w:noProof/>
                <w:webHidden/>
                <w:sz w:val="28"/>
                <w:szCs w:val="28"/>
              </w:rPr>
              <w:instrText xml:space="preserve"> PAGEREF _Toc527386818 \h </w:instrText>
            </w:r>
            <w:r w:rsidR="006A4E29" w:rsidRPr="006A4E29">
              <w:rPr>
                <w:rFonts w:ascii="Palatino Linotype" w:hAnsi="Palatino Linotype"/>
                <w:noProof/>
                <w:webHidden/>
                <w:sz w:val="28"/>
                <w:szCs w:val="28"/>
              </w:rPr>
            </w:r>
            <w:r w:rsidR="006A4E29" w:rsidRPr="006A4E29">
              <w:rPr>
                <w:rFonts w:ascii="Palatino Linotype" w:hAnsi="Palatino Linotype"/>
                <w:noProof/>
                <w:webHidden/>
                <w:sz w:val="28"/>
                <w:szCs w:val="28"/>
              </w:rPr>
              <w:fldChar w:fldCharType="separate"/>
            </w:r>
            <w:r w:rsidR="006A4E29">
              <w:rPr>
                <w:rFonts w:ascii="Palatino Linotype" w:hAnsi="Palatino Linotype"/>
                <w:noProof/>
                <w:webHidden/>
                <w:sz w:val="28"/>
                <w:szCs w:val="28"/>
              </w:rPr>
              <w:t>33</w:t>
            </w:r>
            <w:r w:rsidR="006A4E29" w:rsidRPr="006A4E29">
              <w:rPr>
                <w:rFonts w:ascii="Palatino Linotype" w:hAnsi="Palatino Linotype"/>
                <w:noProof/>
                <w:webHidden/>
                <w:sz w:val="28"/>
                <w:szCs w:val="28"/>
              </w:rPr>
              <w:fldChar w:fldCharType="end"/>
            </w:r>
          </w:hyperlink>
        </w:p>
        <w:p w:rsidR="006A4E29" w:rsidRPr="006A4E29" w:rsidRDefault="008F373D">
          <w:pPr>
            <w:pStyle w:val="TDC1"/>
            <w:rPr>
              <w:rFonts w:ascii="Palatino Linotype" w:eastAsiaTheme="minorEastAsia" w:hAnsi="Palatino Linotype"/>
              <w:noProof/>
              <w:sz w:val="28"/>
              <w:szCs w:val="28"/>
              <w:lang w:eastAsia="es-MX"/>
            </w:rPr>
          </w:pPr>
          <w:hyperlink w:anchor="_Toc527386819" w:history="1">
            <w:r w:rsidR="006A4E29" w:rsidRPr="006A4E29">
              <w:rPr>
                <w:rStyle w:val="Hipervnculo"/>
                <w:rFonts w:ascii="Palatino Linotype" w:hAnsi="Palatino Linotype"/>
                <w:b/>
                <w:noProof/>
                <w:sz w:val="28"/>
                <w:szCs w:val="28"/>
              </w:rPr>
              <w:t>SEXTO. Vista a los órganos de control interno.</w:t>
            </w:r>
            <w:r w:rsidR="006A4E29" w:rsidRPr="006A4E29">
              <w:rPr>
                <w:rFonts w:ascii="Palatino Linotype" w:hAnsi="Palatino Linotype"/>
                <w:noProof/>
                <w:webHidden/>
                <w:sz w:val="28"/>
                <w:szCs w:val="28"/>
              </w:rPr>
              <w:tab/>
            </w:r>
            <w:r w:rsidR="006A4E29" w:rsidRPr="006A4E29">
              <w:rPr>
                <w:rFonts w:ascii="Palatino Linotype" w:hAnsi="Palatino Linotype"/>
                <w:noProof/>
                <w:webHidden/>
                <w:sz w:val="28"/>
                <w:szCs w:val="28"/>
              </w:rPr>
              <w:fldChar w:fldCharType="begin"/>
            </w:r>
            <w:r w:rsidR="006A4E29" w:rsidRPr="006A4E29">
              <w:rPr>
                <w:rFonts w:ascii="Palatino Linotype" w:hAnsi="Palatino Linotype"/>
                <w:noProof/>
                <w:webHidden/>
                <w:sz w:val="28"/>
                <w:szCs w:val="28"/>
              </w:rPr>
              <w:instrText xml:space="preserve"> PAGEREF _Toc527386819 \h </w:instrText>
            </w:r>
            <w:r w:rsidR="006A4E29" w:rsidRPr="006A4E29">
              <w:rPr>
                <w:rFonts w:ascii="Palatino Linotype" w:hAnsi="Palatino Linotype"/>
                <w:noProof/>
                <w:webHidden/>
                <w:sz w:val="28"/>
                <w:szCs w:val="28"/>
              </w:rPr>
            </w:r>
            <w:r w:rsidR="006A4E29" w:rsidRPr="006A4E29">
              <w:rPr>
                <w:rFonts w:ascii="Palatino Linotype" w:hAnsi="Palatino Linotype"/>
                <w:noProof/>
                <w:webHidden/>
                <w:sz w:val="28"/>
                <w:szCs w:val="28"/>
              </w:rPr>
              <w:fldChar w:fldCharType="separate"/>
            </w:r>
            <w:r w:rsidR="006A4E29">
              <w:rPr>
                <w:rFonts w:ascii="Palatino Linotype" w:hAnsi="Palatino Linotype"/>
                <w:noProof/>
                <w:webHidden/>
                <w:sz w:val="28"/>
                <w:szCs w:val="28"/>
              </w:rPr>
              <w:t>40</w:t>
            </w:r>
            <w:r w:rsidR="006A4E29" w:rsidRPr="006A4E29">
              <w:rPr>
                <w:rFonts w:ascii="Palatino Linotype" w:hAnsi="Palatino Linotype"/>
                <w:noProof/>
                <w:webHidden/>
                <w:sz w:val="28"/>
                <w:szCs w:val="28"/>
              </w:rPr>
              <w:fldChar w:fldCharType="end"/>
            </w:r>
          </w:hyperlink>
        </w:p>
        <w:p w:rsidR="006A4E29" w:rsidRPr="006A4E29" w:rsidRDefault="008F373D">
          <w:pPr>
            <w:pStyle w:val="TDC1"/>
            <w:rPr>
              <w:rFonts w:ascii="Palatino Linotype" w:eastAsiaTheme="minorEastAsia" w:hAnsi="Palatino Linotype"/>
              <w:noProof/>
              <w:sz w:val="28"/>
              <w:szCs w:val="28"/>
              <w:lang w:eastAsia="es-MX"/>
            </w:rPr>
          </w:pPr>
          <w:hyperlink w:anchor="_Toc527386820" w:history="1">
            <w:r w:rsidR="006A4E29" w:rsidRPr="006A4E29">
              <w:rPr>
                <w:rStyle w:val="Hipervnculo"/>
                <w:rFonts w:ascii="Palatino Linotype" w:eastAsia="Times New Roman" w:hAnsi="Palatino Linotype" w:cstheme="majorBidi"/>
                <w:b/>
                <w:noProof/>
                <w:sz w:val="28"/>
                <w:szCs w:val="28"/>
                <w:lang w:val="es-ES_tradnl" w:eastAsia="es-ES"/>
              </w:rPr>
              <w:t>R E S O L U T I V O S</w:t>
            </w:r>
            <w:r w:rsidR="006A4E29" w:rsidRPr="006A4E29">
              <w:rPr>
                <w:rFonts w:ascii="Palatino Linotype" w:hAnsi="Palatino Linotype"/>
                <w:noProof/>
                <w:webHidden/>
                <w:sz w:val="28"/>
                <w:szCs w:val="28"/>
              </w:rPr>
              <w:tab/>
            </w:r>
            <w:r w:rsidR="006A4E29" w:rsidRPr="006A4E29">
              <w:rPr>
                <w:rFonts w:ascii="Palatino Linotype" w:hAnsi="Palatino Linotype"/>
                <w:noProof/>
                <w:webHidden/>
                <w:sz w:val="28"/>
                <w:szCs w:val="28"/>
              </w:rPr>
              <w:fldChar w:fldCharType="begin"/>
            </w:r>
            <w:r w:rsidR="006A4E29" w:rsidRPr="006A4E29">
              <w:rPr>
                <w:rFonts w:ascii="Palatino Linotype" w:hAnsi="Palatino Linotype"/>
                <w:noProof/>
                <w:webHidden/>
                <w:sz w:val="28"/>
                <w:szCs w:val="28"/>
              </w:rPr>
              <w:instrText xml:space="preserve"> PAGEREF _Toc527386820 \h </w:instrText>
            </w:r>
            <w:r w:rsidR="006A4E29" w:rsidRPr="006A4E29">
              <w:rPr>
                <w:rFonts w:ascii="Palatino Linotype" w:hAnsi="Palatino Linotype"/>
                <w:noProof/>
                <w:webHidden/>
                <w:sz w:val="28"/>
                <w:szCs w:val="28"/>
              </w:rPr>
            </w:r>
            <w:r w:rsidR="006A4E29" w:rsidRPr="006A4E29">
              <w:rPr>
                <w:rFonts w:ascii="Palatino Linotype" w:hAnsi="Palatino Linotype"/>
                <w:noProof/>
                <w:webHidden/>
                <w:sz w:val="28"/>
                <w:szCs w:val="28"/>
              </w:rPr>
              <w:fldChar w:fldCharType="separate"/>
            </w:r>
            <w:r w:rsidR="006A4E29">
              <w:rPr>
                <w:rFonts w:ascii="Palatino Linotype" w:hAnsi="Palatino Linotype"/>
                <w:noProof/>
                <w:webHidden/>
                <w:sz w:val="28"/>
                <w:szCs w:val="28"/>
              </w:rPr>
              <w:t>42</w:t>
            </w:r>
            <w:r w:rsidR="006A4E29" w:rsidRPr="006A4E29">
              <w:rPr>
                <w:rFonts w:ascii="Palatino Linotype" w:hAnsi="Palatino Linotype"/>
                <w:noProof/>
                <w:webHidden/>
                <w:sz w:val="28"/>
                <w:szCs w:val="28"/>
              </w:rPr>
              <w:fldChar w:fldCharType="end"/>
            </w:r>
          </w:hyperlink>
        </w:p>
        <w:p w:rsidR="00B85136" w:rsidRPr="001F734F" w:rsidRDefault="00B85136">
          <w:r w:rsidRPr="006A4E29">
            <w:rPr>
              <w:rFonts w:ascii="Palatino Linotype" w:hAnsi="Palatino Linotype"/>
              <w:b/>
              <w:bCs/>
              <w:sz w:val="28"/>
              <w:szCs w:val="28"/>
              <w:lang w:val="es-ES"/>
            </w:rPr>
            <w:fldChar w:fldCharType="end"/>
          </w:r>
        </w:p>
      </w:sdtContent>
    </w:sdt>
    <w:p w:rsidR="00792776" w:rsidRPr="001F734F" w:rsidRDefault="00792776" w:rsidP="00A612C0">
      <w:pPr>
        <w:spacing w:after="0" w:line="360" w:lineRule="auto"/>
        <w:jc w:val="center"/>
        <w:rPr>
          <w:rFonts w:ascii="Palatino Linotype" w:eastAsia="MS Mincho" w:hAnsi="Palatino Linotype" w:cs="Times New Roman"/>
          <w:sz w:val="24"/>
          <w:szCs w:val="24"/>
          <w:lang w:val="es-ES_tradnl" w:eastAsia="es-ES"/>
        </w:rPr>
      </w:pPr>
    </w:p>
    <w:p w:rsidR="00792776" w:rsidRPr="001F734F" w:rsidRDefault="00792776" w:rsidP="00A612C0">
      <w:pPr>
        <w:spacing w:after="0" w:line="360" w:lineRule="auto"/>
        <w:jc w:val="center"/>
        <w:rPr>
          <w:rFonts w:ascii="Palatino Linotype" w:eastAsia="MS Mincho" w:hAnsi="Palatino Linotype" w:cs="Times New Roman"/>
          <w:sz w:val="24"/>
          <w:szCs w:val="24"/>
          <w:lang w:val="es-ES_tradnl" w:eastAsia="es-ES"/>
        </w:rPr>
      </w:pPr>
    </w:p>
    <w:p w:rsidR="00792776" w:rsidRPr="001F734F" w:rsidRDefault="00792776" w:rsidP="00A612C0">
      <w:pPr>
        <w:spacing w:after="0" w:line="360" w:lineRule="auto"/>
        <w:jc w:val="both"/>
        <w:rPr>
          <w:rFonts w:ascii="Palatino Linotype" w:eastAsia="MS Mincho" w:hAnsi="Palatino Linotype" w:cs="Times New Roman"/>
          <w:sz w:val="24"/>
          <w:szCs w:val="24"/>
          <w:lang w:val="es-ES_tradnl" w:eastAsia="es-ES"/>
        </w:rPr>
      </w:pPr>
    </w:p>
    <w:p w:rsidR="00A612C0" w:rsidRPr="001F734F" w:rsidRDefault="00A612C0" w:rsidP="00A612C0">
      <w:pPr>
        <w:spacing w:after="0" w:line="360" w:lineRule="auto"/>
        <w:jc w:val="both"/>
        <w:rPr>
          <w:rFonts w:ascii="Palatino Linotype" w:eastAsia="MS Mincho" w:hAnsi="Palatino Linotype" w:cs="Times New Roman"/>
          <w:sz w:val="24"/>
          <w:szCs w:val="24"/>
          <w:lang w:val="es-ES_tradnl" w:eastAsia="es-ES"/>
        </w:rPr>
      </w:pPr>
    </w:p>
    <w:p w:rsidR="00A612C0" w:rsidRPr="001F734F" w:rsidRDefault="00A612C0" w:rsidP="00A612C0">
      <w:pPr>
        <w:spacing w:after="0" w:line="360" w:lineRule="auto"/>
        <w:jc w:val="both"/>
        <w:rPr>
          <w:rFonts w:ascii="Palatino Linotype" w:eastAsia="MS Mincho" w:hAnsi="Palatino Linotype" w:cs="Times New Roman"/>
          <w:sz w:val="24"/>
          <w:szCs w:val="24"/>
          <w:lang w:val="es-ES_tradnl" w:eastAsia="es-ES"/>
        </w:rPr>
      </w:pPr>
    </w:p>
    <w:p w:rsidR="00A612C0" w:rsidRPr="001F734F" w:rsidRDefault="00A612C0" w:rsidP="00A612C0">
      <w:pPr>
        <w:spacing w:after="0" w:line="360" w:lineRule="auto"/>
        <w:jc w:val="both"/>
        <w:rPr>
          <w:rFonts w:ascii="Palatino Linotype" w:eastAsia="MS Mincho" w:hAnsi="Palatino Linotype" w:cs="Times New Roman"/>
          <w:sz w:val="24"/>
          <w:szCs w:val="24"/>
          <w:lang w:val="es-ES_tradnl" w:eastAsia="es-ES"/>
        </w:rPr>
      </w:pPr>
    </w:p>
    <w:p w:rsidR="00792776" w:rsidRPr="001F734F" w:rsidRDefault="00792776" w:rsidP="00A612C0">
      <w:pPr>
        <w:spacing w:after="0" w:line="360" w:lineRule="auto"/>
        <w:jc w:val="both"/>
        <w:rPr>
          <w:rFonts w:ascii="Palatino Linotype" w:eastAsia="MS Mincho" w:hAnsi="Palatino Linotype" w:cs="Times New Roman"/>
          <w:sz w:val="24"/>
          <w:szCs w:val="24"/>
          <w:lang w:val="es-ES_tradnl" w:eastAsia="es-ES"/>
        </w:rPr>
      </w:pPr>
      <w:r w:rsidRPr="001F734F">
        <w:rPr>
          <w:rFonts w:ascii="Palatino Linotype" w:eastAsia="MS Mincho" w:hAnsi="Palatino Linotype" w:cs="Times New Roman"/>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México; de</w:t>
      </w:r>
      <w:r w:rsidR="005A2B5F" w:rsidRPr="001F734F">
        <w:rPr>
          <w:rFonts w:ascii="Palatino Linotype" w:eastAsia="MS Mincho" w:hAnsi="Palatino Linotype" w:cs="Times New Roman"/>
          <w:sz w:val="24"/>
          <w:szCs w:val="24"/>
          <w:lang w:val="es-ES_tradnl" w:eastAsia="es-ES"/>
        </w:rPr>
        <w:t xml:space="preserve"> fecha </w:t>
      </w:r>
      <w:r w:rsidR="006A4E29">
        <w:rPr>
          <w:rFonts w:ascii="Palatino Linotype" w:eastAsia="MS Mincho" w:hAnsi="Palatino Linotype" w:cs="Times New Roman"/>
          <w:sz w:val="24"/>
          <w:szCs w:val="24"/>
          <w:lang w:val="es-ES_tradnl" w:eastAsia="es-ES"/>
        </w:rPr>
        <w:t>diez</w:t>
      </w:r>
      <w:r w:rsidR="00AB56C1" w:rsidRPr="001F734F">
        <w:rPr>
          <w:rFonts w:ascii="Palatino Linotype" w:eastAsia="MS Mincho" w:hAnsi="Palatino Linotype" w:cs="Times New Roman"/>
          <w:sz w:val="24"/>
          <w:szCs w:val="24"/>
          <w:lang w:val="es-ES_tradnl" w:eastAsia="es-ES"/>
        </w:rPr>
        <w:t xml:space="preserve"> (</w:t>
      </w:r>
      <w:r w:rsidR="006A4E29">
        <w:rPr>
          <w:rFonts w:ascii="Palatino Linotype" w:eastAsia="MS Mincho" w:hAnsi="Palatino Linotype" w:cs="Times New Roman"/>
          <w:sz w:val="24"/>
          <w:szCs w:val="24"/>
          <w:lang w:val="es-ES_tradnl" w:eastAsia="es-ES"/>
        </w:rPr>
        <w:t>10</w:t>
      </w:r>
      <w:r w:rsidR="00AB56C1" w:rsidRPr="001F734F">
        <w:rPr>
          <w:rFonts w:ascii="Palatino Linotype" w:eastAsia="MS Mincho" w:hAnsi="Palatino Linotype" w:cs="Times New Roman"/>
          <w:sz w:val="24"/>
          <w:szCs w:val="24"/>
          <w:lang w:val="es-ES_tradnl" w:eastAsia="es-ES"/>
        </w:rPr>
        <w:t xml:space="preserve">) de octubre </w:t>
      </w:r>
      <w:r w:rsidR="00C64E0E" w:rsidRPr="001F734F">
        <w:rPr>
          <w:rFonts w:ascii="Palatino Linotype" w:eastAsia="MS Mincho" w:hAnsi="Palatino Linotype" w:cs="Times New Roman"/>
          <w:sz w:val="24"/>
          <w:szCs w:val="24"/>
          <w:lang w:val="es-ES_tradnl" w:eastAsia="es-ES"/>
        </w:rPr>
        <w:t>de 2018.</w:t>
      </w:r>
    </w:p>
    <w:p w:rsidR="00C07697" w:rsidRPr="001F734F" w:rsidRDefault="00C07697" w:rsidP="00A612C0">
      <w:pPr>
        <w:spacing w:after="0" w:line="360" w:lineRule="auto"/>
        <w:jc w:val="both"/>
        <w:rPr>
          <w:rFonts w:ascii="Palatino Linotype" w:eastAsia="MS Mincho" w:hAnsi="Palatino Linotype" w:cs="Times New Roman"/>
          <w:sz w:val="24"/>
          <w:szCs w:val="24"/>
          <w:lang w:val="es-ES_tradnl" w:eastAsia="es-ES"/>
        </w:rPr>
      </w:pPr>
    </w:p>
    <w:p w:rsidR="00792776" w:rsidRPr="001F734F" w:rsidRDefault="00792776" w:rsidP="00A612C0">
      <w:pPr>
        <w:spacing w:after="0" w:line="360" w:lineRule="auto"/>
        <w:jc w:val="both"/>
        <w:rPr>
          <w:rFonts w:ascii="Palatino Linotype" w:eastAsia="MS Mincho" w:hAnsi="Palatino Linotype" w:cs="Times New Roman"/>
          <w:sz w:val="24"/>
          <w:szCs w:val="24"/>
          <w:lang w:val="es-ES_tradnl" w:eastAsia="es-ES"/>
        </w:rPr>
      </w:pPr>
      <w:r w:rsidRPr="001F734F">
        <w:rPr>
          <w:rFonts w:ascii="Palatino Linotype" w:eastAsia="MS Mincho" w:hAnsi="Palatino Linotype" w:cs="Times New Roman"/>
          <w:b/>
          <w:sz w:val="24"/>
          <w:szCs w:val="24"/>
          <w:lang w:val="es-ES_tradnl" w:eastAsia="es-ES"/>
        </w:rPr>
        <w:t>VISTO</w:t>
      </w:r>
      <w:r w:rsidRPr="001F734F">
        <w:rPr>
          <w:rFonts w:ascii="Palatino Linotype" w:eastAsia="MS Mincho" w:hAnsi="Palatino Linotype" w:cs="Times New Roman"/>
          <w:sz w:val="24"/>
          <w:szCs w:val="24"/>
          <w:lang w:val="es-ES_tradnl" w:eastAsia="es-ES"/>
        </w:rPr>
        <w:t xml:space="preserve"> el expediente electrónico formado con motivo del recurso de revisión</w:t>
      </w:r>
      <w:r w:rsidRPr="001F734F">
        <w:rPr>
          <w:rFonts w:ascii="Palatino Linotype" w:eastAsia="MS Mincho" w:hAnsi="Palatino Linotype" w:cs="Arial"/>
          <w:b/>
          <w:bCs/>
          <w:sz w:val="24"/>
          <w:szCs w:val="24"/>
          <w:lang w:val="es-ES_tradnl" w:eastAsia="es-ES"/>
        </w:rPr>
        <w:t>,</w:t>
      </w:r>
      <w:r w:rsidR="00987E5C" w:rsidRPr="001F734F">
        <w:rPr>
          <w:rFonts w:ascii="Palatino Linotype" w:hAnsi="Palatino Linotype" w:cs="Arial"/>
          <w:b/>
          <w:bCs/>
          <w:lang w:eastAsia="es-MX"/>
        </w:rPr>
        <w:t xml:space="preserve">         </w:t>
      </w:r>
      <w:r w:rsidR="009F6F4A" w:rsidRPr="001F734F">
        <w:rPr>
          <w:rFonts w:ascii="Palatino Linotype" w:hAnsi="Palatino Linotype" w:cs="Arial"/>
          <w:b/>
          <w:bCs/>
          <w:sz w:val="24"/>
          <w:lang w:eastAsia="es-MX"/>
        </w:rPr>
        <w:t>03171</w:t>
      </w:r>
      <w:r w:rsidR="00987E5C" w:rsidRPr="001F734F">
        <w:rPr>
          <w:rFonts w:ascii="Palatino Linotype" w:hAnsi="Palatino Linotype" w:cs="Arial"/>
          <w:b/>
          <w:bCs/>
          <w:sz w:val="24"/>
          <w:lang w:eastAsia="es-MX"/>
        </w:rPr>
        <w:t xml:space="preserve">/INFOEM/IP/RR/2018 </w:t>
      </w:r>
      <w:r w:rsidRPr="001F734F">
        <w:rPr>
          <w:rFonts w:ascii="Palatino Linotype" w:eastAsia="MS Mincho" w:hAnsi="Palatino Linotype" w:cs="Times New Roman"/>
          <w:sz w:val="24"/>
          <w:szCs w:val="24"/>
          <w:lang w:val="es-ES_tradnl" w:eastAsia="es-ES"/>
        </w:rPr>
        <w:t>promovido por</w:t>
      </w:r>
      <w:r w:rsidRPr="001F734F">
        <w:rPr>
          <w:rFonts w:ascii="Palatino Linotype" w:hAnsi="Palatino Linotype"/>
          <w:b/>
          <w:sz w:val="24"/>
          <w:szCs w:val="24"/>
        </w:rPr>
        <w:t xml:space="preserve"> </w:t>
      </w:r>
      <w:r w:rsidR="005967AC" w:rsidRPr="005967AC">
        <w:rPr>
          <w:rFonts w:ascii="Palatino Linotype" w:hAnsi="Palatino Linotype"/>
          <w:b/>
          <w:sz w:val="24"/>
          <w:highlight w:val="black"/>
        </w:rPr>
        <w:t>----------------------------</w:t>
      </w:r>
      <w:r w:rsidR="00C64E0E" w:rsidRPr="001F734F">
        <w:rPr>
          <w:rFonts w:ascii="Palatino Linotype" w:hAnsi="Palatino Linotype"/>
          <w:b/>
          <w:sz w:val="24"/>
          <w:szCs w:val="24"/>
        </w:rPr>
        <w:t xml:space="preserve">, </w:t>
      </w:r>
      <w:r w:rsidRPr="001F734F">
        <w:rPr>
          <w:rFonts w:ascii="Palatino Linotype" w:eastAsia="MS Mincho" w:hAnsi="Palatino Linotype" w:cs="Arial"/>
          <w:sz w:val="24"/>
          <w:szCs w:val="24"/>
          <w:lang w:val="es-ES_tradnl" w:eastAsia="es-ES"/>
        </w:rPr>
        <w:t xml:space="preserve">en su calidad de </w:t>
      </w:r>
      <w:r w:rsidRPr="001F734F">
        <w:rPr>
          <w:rFonts w:ascii="Palatino Linotype" w:eastAsia="MS Mincho" w:hAnsi="Palatino Linotype" w:cs="Arial"/>
          <w:b/>
          <w:sz w:val="24"/>
          <w:szCs w:val="24"/>
          <w:lang w:val="es-ES_tradnl" w:eastAsia="es-ES"/>
        </w:rPr>
        <w:t>RECURRENTE</w:t>
      </w:r>
      <w:r w:rsidRPr="001F734F">
        <w:rPr>
          <w:rFonts w:ascii="Palatino Linotype" w:eastAsia="MS Mincho" w:hAnsi="Palatino Linotype" w:cs="Arial"/>
          <w:sz w:val="24"/>
          <w:szCs w:val="24"/>
          <w:lang w:val="es-ES_tradnl" w:eastAsia="es-ES"/>
        </w:rPr>
        <w:t xml:space="preserve">, en contra de la falta de respuesta del </w:t>
      </w:r>
      <w:r w:rsidR="00202E6A" w:rsidRPr="001F734F">
        <w:rPr>
          <w:rFonts w:ascii="Palatino Linotype" w:hAnsi="Palatino Linotype"/>
          <w:b/>
          <w:sz w:val="24"/>
          <w:szCs w:val="24"/>
        </w:rPr>
        <w:t xml:space="preserve">Ayuntamiento de </w:t>
      </w:r>
      <w:r w:rsidR="009F6F4A" w:rsidRPr="001F734F">
        <w:rPr>
          <w:rFonts w:ascii="Palatino Linotype" w:hAnsi="Palatino Linotype"/>
          <w:b/>
          <w:sz w:val="24"/>
          <w:szCs w:val="24"/>
        </w:rPr>
        <w:t xml:space="preserve">Almoloya de </w:t>
      </w:r>
      <w:proofErr w:type="spellStart"/>
      <w:r w:rsidR="009F6F4A" w:rsidRPr="001F734F">
        <w:rPr>
          <w:rFonts w:ascii="Palatino Linotype" w:hAnsi="Palatino Linotype"/>
          <w:b/>
          <w:sz w:val="24"/>
          <w:szCs w:val="24"/>
        </w:rPr>
        <w:t>Alquisiras</w:t>
      </w:r>
      <w:proofErr w:type="spellEnd"/>
      <w:r w:rsidR="009F6F4A" w:rsidRPr="001F734F">
        <w:rPr>
          <w:rFonts w:ascii="Palatino Linotype" w:hAnsi="Palatino Linotype"/>
          <w:b/>
          <w:sz w:val="24"/>
          <w:szCs w:val="24"/>
        </w:rPr>
        <w:t xml:space="preserve"> </w:t>
      </w:r>
      <w:r w:rsidRPr="001F734F">
        <w:rPr>
          <w:rFonts w:ascii="Palatino Linotype" w:eastAsia="MS Mincho" w:hAnsi="Palatino Linotype" w:cs="Times New Roman"/>
          <w:sz w:val="24"/>
          <w:szCs w:val="24"/>
          <w:lang w:val="es-ES_tradnl" w:eastAsia="es-ES"/>
        </w:rPr>
        <w:t>en lo sucesivo el</w:t>
      </w:r>
      <w:r w:rsidRPr="001F734F">
        <w:rPr>
          <w:rFonts w:ascii="Palatino Linotype" w:eastAsia="MS Mincho" w:hAnsi="Palatino Linotype" w:cs="Times New Roman"/>
          <w:b/>
          <w:sz w:val="24"/>
          <w:szCs w:val="24"/>
          <w:lang w:val="es-ES_tradnl" w:eastAsia="es-ES"/>
        </w:rPr>
        <w:t xml:space="preserve"> </w:t>
      </w:r>
      <w:r w:rsidR="009F6F4A" w:rsidRPr="001F734F">
        <w:rPr>
          <w:rFonts w:ascii="Palatino Linotype" w:eastAsia="MS Mincho" w:hAnsi="Palatino Linotype" w:cs="Times New Roman"/>
          <w:b/>
          <w:sz w:val="24"/>
          <w:szCs w:val="24"/>
          <w:lang w:val="es-ES_tradnl" w:eastAsia="es-ES"/>
        </w:rPr>
        <w:t>Sujeto Obligado</w:t>
      </w:r>
      <w:r w:rsidRPr="001F734F">
        <w:rPr>
          <w:rFonts w:ascii="Palatino Linotype" w:eastAsia="MS Mincho" w:hAnsi="Palatino Linotype" w:cs="Times New Roman"/>
          <w:b/>
          <w:sz w:val="24"/>
          <w:szCs w:val="24"/>
          <w:lang w:val="es-ES_tradnl" w:eastAsia="es-ES"/>
        </w:rPr>
        <w:t xml:space="preserve">, </w:t>
      </w:r>
      <w:r w:rsidRPr="001F734F">
        <w:rPr>
          <w:rFonts w:ascii="Palatino Linotype" w:eastAsia="MS Mincho" w:hAnsi="Palatino Linotype" w:cs="Times New Roman"/>
          <w:sz w:val="24"/>
          <w:szCs w:val="24"/>
          <w:lang w:val="es-ES_tradnl" w:eastAsia="es-ES"/>
        </w:rPr>
        <w:t>se procede a dictar la presente resolución, con base en los siguientes:</w:t>
      </w:r>
    </w:p>
    <w:p w:rsidR="003F04F0" w:rsidRPr="001F734F" w:rsidRDefault="003F04F0" w:rsidP="00A612C0">
      <w:pPr>
        <w:spacing w:after="0" w:line="360" w:lineRule="auto"/>
        <w:jc w:val="both"/>
        <w:rPr>
          <w:rFonts w:ascii="Palatino Linotype" w:eastAsia="MS Mincho" w:hAnsi="Palatino Linotype" w:cs="Times New Roman"/>
          <w:b/>
          <w:sz w:val="24"/>
          <w:szCs w:val="24"/>
          <w:lang w:val="es-ES_tradnl" w:eastAsia="es-ES"/>
        </w:rPr>
      </w:pPr>
    </w:p>
    <w:p w:rsidR="00792776" w:rsidRPr="001F734F" w:rsidRDefault="00792776" w:rsidP="00A612C0">
      <w:pPr>
        <w:keepNext/>
        <w:keepLines/>
        <w:spacing w:after="0" w:line="360" w:lineRule="auto"/>
        <w:jc w:val="center"/>
        <w:outlineLvl w:val="0"/>
        <w:rPr>
          <w:rFonts w:ascii="Palatino Linotype" w:eastAsia="MS Gothic" w:hAnsi="Palatino Linotype" w:cs="Times New Roman"/>
          <w:b/>
          <w:sz w:val="24"/>
          <w:szCs w:val="32"/>
        </w:rPr>
      </w:pPr>
      <w:bookmarkStart w:id="0" w:name="_Toc527386812"/>
      <w:r w:rsidRPr="001F734F">
        <w:rPr>
          <w:rFonts w:ascii="Palatino Linotype" w:eastAsia="MS Gothic" w:hAnsi="Palatino Linotype" w:cs="Times New Roman"/>
          <w:b/>
          <w:sz w:val="24"/>
          <w:szCs w:val="32"/>
        </w:rPr>
        <w:t>A N T E C E D E N T E S</w:t>
      </w:r>
      <w:bookmarkEnd w:id="0"/>
    </w:p>
    <w:p w:rsidR="00792776" w:rsidRPr="001F734F" w:rsidRDefault="00792776" w:rsidP="00A612C0">
      <w:pPr>
        <w:spacing w:after="0" w:line="360" w:lineRule="auto"/>
      </w:pPr>
    </w:p>
    <w:p w:rsidR="00792776" w:rsidRPr="001F734F" w:rsidRDefault="00792776" w:rsidP="00A612C0">
      <w:pPr>
        <w:numPr>
          <w:ilvl w:val="0"/>
          <w:numId w:val="2"/>
        </w:numPr>
        <w:spacing w:after="0" w:line="360" w:lineRule="auto"/>
        <w:ind w:left="426" w:hanging="426"/>
        <w:contextualSpacing/>
        <w:jc w:val="both"/>
        <w:rPr>
          <w:rFonts w:ascii="Palatino Linotype" w:eastAsia="Calibri" w:hAnsi="Palatino Linotype" w:cs="Arial"/>
          <w:sz w:val="24"/>
          <w:szCs w:val="24"/>
          <w:lang w:val="es-ES" w:eastAsia="es-ES"/>
        </w:rPr>
      </w:pPr>
      <w:r w:rsidRPr="001F734F">
        <w:rPr>
          <w:rFonts w:ascii="Palatino Linotype" w:eastAsia="Calibri" w:hAnsi="Palatino Linotype" w:cs="Arial"/>
          <w:sz w:val="24"/>
          <w:szCs w:val="24"/>
          <w:lang w:val="es-ES" w:eastAsia="es-ES"/>
        </w:rPr>
        <w:t xml:space="preserve">El día </w:t>
      </w:r>
      <w:r w:rsidR="009F6F4A" w:rsidRPr="001F734F">
        <w:rPr>
          <w:rFonts w:ascii="Palatino Linotype" w:eastAsia="Times New Roman" w:hAnsi="Palatino Linotype" w:cs="Arial"/>
          <w:sz w:val="24"/>
          <w:szCs w:val="24"/>
          <w:lang w:val="es-ES" w:eastAsia="es-ES"/>
        </w:rPr>
        <w:t xml:space="preserve"> treinta</w:t>
      </w:r>
      <w:r w:rsidR="00887109" w:rsidRPr="001F734F">
        <w:rPr>
          <w:rFonts w:ascii="Palatino Linotype" w:eastAsia="Times New Roman" w:hAnsi="Palatino Linotype" w:cs="Arial"/>
          <w:sz w:val="24"/>
          <w:szCs w:val="24"/>
          <w:lang w:val="es-ES" w:eastAsia="es-ES"/>
        </w:rPr>
        <w:t xml:space="preserve"> </w:t>
      </w:r>
      <w:r w:rsidR="00987E5C" w:rsidRPr="001F734F">
        <w:rPr>
          <w:rFonts w:ascii="Palatino Linotype" w:eastAsia="Times New Roman" w:hAnsi="Palatino Linotype" w:cs="Arial"/>
          <w:sz w:val="24"/>
          <w:szCs w:val="24"/>
          <w:lang w:val="es-ES" w:eastAsia="es-ES"/>
        </w:rPr>
        <w:t>(3</w:t>
      </w:r>
      <w:r w:rsidR="009F6F4A" w:rsidRPr="001F734F">
        <w:rPr>
          <w:rFonts w:ascii="Palatino Linotype" w:eastAsia="Times New Roman" w:hAnsi="Palatino Linotype" w:cs="Arial"/>
          <w:sz w:val="24"/>
          <w:szCs w:val="24"/>
          <w:lang w:val="es-ES" w:eastAsia="es-ES"/>
        </w:rPr>
        <w:t>0</w:t>
      </w:r>
      <w:r w:rsidR="00960D99" w:rsidRPr="001F734F">
        <w:rPr>
          <w:rFonts w:ascii="Palatino Linotype" w:eastAsia="Times New Roman" w:hAnsi="Palatino Linotype" w:cs="Arial"/>
          <w:sz w:val="24"/>
          <w:szCs w:val="24"/>
          <w:lang w:val="es-ES" w:eastAsia="es-ES"/>
        </w:rPr>
        <w:t xml:space="preserve">) de </w:t>
      </w:r>
      <w:r w:rsidR="00987E5C" w:rsidRPr="001F734F">
        <w:rPr>
          <w:rFonts w:ascii="Palatino Linotype" w:eastAsia="Times New Roman" w:hAnsi="Palatino Linotype" w:cs="Arial"/>
          <w:sz w:val="24"/>
          <w:szCs w:val="24"/>
          <w:lang w:val="es-ES" w:eastAsia="es-ES"/>
        </w:rPr>
        <w:t>julio</w:t>
      </w:r>
      <w:r w:rsidR="00960D99" w:rsidRPr="001F734F">
        <w:rPr>
          <w:rFonts w:ascii="Palatino Linotype" w:eastAsia="Times New Roman" w:hAnsi="Palatino Linotype" w:cs="Arial"/>
          <w:sz w:val="24"/>
          <w:szCs w:val="24"/>
          <w:lang w:val="es-ES" w:eastAsia="es-ES"/>
        </w:rPr>
        <w:t xml:space="preserve"> de dos mil dieciocho</w:t>
      </w:r>
      <w:r w:rsidRPr="001F734F">
        <w:rPr>
          <w:rFonts w:ascii="Palatino Linotype" w:eastAsia="Calibri" w:hAnsi="Palatino Linotype" w:cs="Arial"/>
          <w:sz w:val="24"/>
          <w:szCs w:val="24"/>
          <w:lang w:val="es-ES" w:eastAsia="es-ES"/>
        </w:rPr>
        <w:t>,</w:t>
      </w:r>
      <w:r w:rsidRPr="001F734F">
        <w:rPr>
          <w:rFonts w:ascii="Palatino Linotype" w:eastAsia="Calibri" w:hAnsi="Palatino Linotype" w:cs="Times New Roman"/>
          <w:sz w:val="24"/>
          <w:szCs w:val="24"/>
          <w:lang w:val="es-ES" w:eastAsia="es-ES"/>
        </w:rPr>
        <w:t xml:space="preserve"> se presentó </w:t>
      </w:r>
      <w:r w:rsidRPr="001F734F">
        <w:rPr>
          <w:rFonts w:ascii="Palatino Linotype" w:eastAsia="Calibri" w:hAnsi="Palatino Linotype" w:cs="Arial"/>
          <w:sz w:val="24"/>
          <w:szCs w:val="24"/>
          <w:lang w:val="es-ES" w:eastAsia="es-ES"/>
        </w:rPr>
        <w:t xml:space="preserve">ante el </w:t>
      </w:r>
      <w:r w:rsidR="007671AA" w:rsidRPr="001F734F">
        <w:rPr>
          <w:rFonts w:ascii="Palatino Linotype" w:eastAsia="Calibri" w:hAnsi="Palatino Linotype" w:cs="Arial"/>
          <w:b/>
          <w:sz w:val="24"/>
          <w:szCs w:val="24"/>
          <w:lang w:val="es-ES" w:eastAsia="es-ES"/>
        </w:rPr>
        <w:t>Sujeto Obligado</w:t>
      </w:r>
      <w:r w:rsidRPr="001F734F">
        <w:rPr>
          <w:rFonts w:ascii="Palatino Linotype" w:eastAsia="Calibri" w:hAnsi="Palatino Linotype" w:cs="Arial"/>
          <w:sz w:val="24"/>
          <w:szCs w:val="24"/>
          <w:lang w:val="es-ES_tradnl" w:eastAsia="es-ES"/>
        </w:rPr>
        <w:t xml:space="preserve"> vía </w:t>
      </w:r>
      <w:r w:rsidRPr="001F734F">
        <w:rPr>
          <w:rFonts w:ascii="Palatino Linotype" w:eastAsia="Calibri" w:hAnsi="Palatino Linotype" w:cs="Arial"/>
          <w:sz w:val="24"/>
          <w:szCs w:val="24"/>
          <w:lang w:val="es-ES" w:eastAsia="es-ES"/>
        </w:rPr>
        <w:t xml:space="preserve">Sistema de Acceso a la Información Mexiquense </w:t>
      </w:r>
      <w:r w:rsidRPr="001F734F">
        <w:rPr>
          <w:rFonts w:ascii="Palatino Linotype" w:eastAsia="Calibri" w:hAnsi="Palatino Linotype" w:cs="Arial"/>
          <w:b/>
          <w:sz w:val="24"/>
          <w:szCs w:val="24"/>
          <w:lang w:val="es-ES" w:eastAsia="es-ES"/>
        </w:rPr>
        <w:t>SAIMEX</w:t>
      </w:r>
      <w:r w:rsidRPr="001F734F">
        <w:rPr>
          <w:rFonts w:ascii="Palatino Linotype" w:eastAsia="Calibri" w:hAnsi="Palatino Linotype" w:cs="Arial"/>
          <w:sz w:val="24"/>
          <w:szCs w:val="24"/>
          <w:lang w:val="es-ES" w:eastAsia="es-ES"/>
        </w:rPr>
        <w:t>, la solicitud de</w:t>
      </w:r>
      <w:r w:rsidR="007671AA" w:rsidRPr="001F734F">
        <w:rPr>
          <w:rFonts w:ascii="Palatino Linotype" w:eastAsia="Calibri" w:hAnsi="Palatino Linotype" w:cs="Arial"/>
          <w:sz w:val="24"/>
          <w:szCs w:val="24"/>
          <w:lang w:val="es-ES" w:eastAsia="es-ES"/>
        </w:rPr>
        <w:t xml:space="preserve"> </w:t>
      </w:r>
      <w:r w:rsidRPr="001F734F">
        <w:rPr>
          <w:rFonts w:ascii="Palatino Linotype" w:eastAsia="Calibri" w:hAnsi="Palatino Linotype" w:cs="Arial"/>
          <w:sz w:val="24"/>
          <w:szCs w:val="24"/>
          <w:lang w:val="es-ES" w:eastAsia="es-ES"/>
        </w:rPr>
        <w:t xml:space="preserve">información pública registrada con el número </w:t>
      </w:r>
      <w:r w:rsidR="009F6F4A" w:rsidRPr="001F734F">
        <w:rPr>
          <w:rFonts w:ascii="Palatino Linotype" w:eastAsia="Times New Roman" w:hAnsi="Palatino Linotype" w:cs="Arial"/>
          <w:b/>
          <w:bCs/>
          <w:sz w:val="24"/>
          <w:szCs w:val="24"/>
          <w:lang w:eastAsia="es-ES"/>
        </w:rPr>
        <w:t>00027</w:t>
      </w:r>
      <w:r w:rsidR="00C64E0E" w:rsidRPr="001F734F">
        <w:rPr>
          <w:rFonts w:ascii="Palatino Linotype" w:eastAsia="Times New Roman" w:hAnsi="Palatino Linotype" w:cs="Arial"/>
          <w:b/>
          <w:bCs/>
          <w:sz w:val="24"/>
          <w:szCs w:val="24"/>
          <w:lang w:eastAsia="es-ES"/>
        </w:rPr>
        <w:t>/</w:t>
      </w:r>
      <w:r w:rsidR="00887109" w:rsidRPr="001F734F">
        <w:rPr>
          <w:rFonts w:ascii="Palatino Linotype" w:eastAsia="Times New Roman" w:hAnsi="Palatino Linotype" w:cs="Arial"/>
          <w:b/>
          <w:bCs/>
          <w:sz w:val="24"/>
          <w:szCs w:val="24"/>
          <w:lang w:eastAsia="es-ES"/>
        </w:rPr>
        <w:t>A</w:t>
      </w:r>
      <w:r w:rsidR="009F6F4A" w:rsidRPr="001F734F">
        <w:rPr>
          <w:rFonts w:ascii="Palatino Linotype" w:eastAsia="Times New Roman" w:hAnsi="Palatino Linotype" w:cs="Arial"/>
          <w:b/>
          <w:bCs/>
          <w:sz w:val="24"/>
          <w:szCs w:val="24"/>
          <w:lang w:eastAsia="es-ES"/>
        </w:rPr>
        <w:t>LMOAL</w:t>
      </w:r>
      <w:r w:rsidR="00C64E0E" w:rsidRPr="001F734F">
        <w:rPr>
          <w:rFonts w:ascii="Palatino Linotype" w:eastAsia="Times New Roman" w:hAnsi="Palatino Linotype" w:cs="Arial"/>
          <w:b/>
          <w:bCs/>
          <w:sz w:val="24"/>
          <w:szCs w:val="24"/>
          <w:lang w:eastAsia="es-ES"/>
        </w:rPr>
        <w:t>/IP/201</w:t>
      </w:r>
      <w:r w:rsidR="00960D99" w:rsidRPr="001F734F">
        <w:rPr>
          <w:rFonts w:ascii="Palatino Linotype" w:eastAsia="Times New Roman" w:hAnsi="Palatino Linotype" w:cs="Arial"/>
          <w:b/>
          <w:bCs/>
          <w:sz w:val="24"/>
          <w:szCs w:val="24"/>
          <w:lang w:eastAsia="es-ES"/>
        </w:rPr>
        <w:t>8</w:t>
      </w:r>
      <w:r w:rsidRPr="001F734F">
        <w:rPr>
          <w:rFonts w:ascii="Palatino Linotype" w:eastAsia="MS Mincho" w:hAnsi="Palatino Linotype" w:cs="Times New Roman"/>
          <w:b/>
          <w:bCs/>
          <w:sz w:val="24"/>
          <w:szCs w:val="24"/>
          <w:lang w:val="es-ES_tradnl" w:eastAsia="es-ES"/>
        </w:rPr>
        <w:t xml:space="preserve">, </w:t>
      </w:r>
      <w:r w:rsidRPr="001F734F">
        <w:rPr>
          <w:rFonts w:ascii="Palatino Linotype" w:eastAsia="Calibri" w:hAnsi="Palatino Linotype" w:cs="Arial"/>
          <w:sz w:val="24"/>
          <w:szCs w:val="24"/>
          <w:lang w:val="es-ES" w:eastAsia="es-ES"/>
        </w:rPr>
        <w:t>mediante la cual se solicitó:</w:t>
      </w:r>
    </w:p>
    <w:p w:rsidR="00792776" w:rsidRPr="001F734F" w:rsidRDefault="00792776" w:rsidP="00A612C0">
      <w:pPr>
        <w:spacing w:after="0" w:line="360" w:lineRule="auto"/>
        <w:ind w:left="426"/>
        <w:contextualSpacing/>
        <w:jc w:val="both"/>
        <w:rPr>
          <w:rFonts w:ascii="Palatino Linotype" w:eastAsia="Calibri" w:hAnsi="Palatino Linotype" w:cs="Arial"/>
          <w:sz w:val="24"/>
          <w:szCs w:val="24"/>
          <w:lang w:val="es-ES" w:eastAsia="es-ES"/>
        </w:rPr>
      </w:pPr>
    </w:p>
    <w:p w:rsidR="00792776" w:rsidRPr="001F734F" w:rsidRDefault="00987E5C" w:rsidP="00C07697">
      <w:pPr>
        <w:spacing w:after="0" w:line="360" w:lineRule="auto"/>
        <w:ind w:left="709" w:right="567"/>
        <w:contextualSpacing/>
        <w:jc w:val="both"/>
        <w:rPr>
          <w:rFonts w:ascii="Palatino Linotype" w:hAnsi="Palatino Linotype"/>
          <w:i/>
          <w:color w:val="000000"/>
        </w:rPr>
      </w:pPr>
      <w:r w:rsidRPr="001F734F">
        <w:rPr>
          <w:rFonts w:ascii="Palatino Linotype" w:hAnsi="Palatino Linotype"/>
          <w:i/>
          <w:color w:val="000000"/>
        </w:rPr>
        <w:t>“Buenos días. Quiero solicitar atentamente, me den el nombre completo por cada una de las localidades de su municipio, donde exista una autoridad auxiliar de la administración municipal, es decir, delegados, subdelegados, comisariados ejidales y/</w:t>
      </w:r>
      <w:proofErr w:type="spellStart"/>
      <w:r w:rsidRPr="001F734F">
        <w:rPr>
          <w:rFonts w:ascii="Palatino Linotype" w:hAnsi="Palatino Linotype"/>
          <w:i/>
          <w:color w:val="000000"/>
        </w:rPr>
        <w:t>o</w:t>
      </w:r>
      <w:proofErr w:type="spellEnd"/>
      <w:r w:rsidRPr="001F734F">
        <w:rPr>
          <w:rFonts w:ascii="Palatino Linotype" w:hAnsi="Palatino Linotype"/>
          <w:i/>
          <w:color w:val="000000"/>
        </w:rPr>
        <w:t xml:space="preserve"> otro. En conclusión, quiero el nombre completo de las autoridades auxiliares (delegados, subdelegados, comisariados ejidales y/</w:t>
      </w:r>
      <w:proofErr w:type="spellStart"/>
      <w:r w:rsidRPr="001F734F">
        <w:rPr>
          <w:rFonts w:ascii="Palatino Linotype" w:hAnsi="Palatino Linotype"/>
          <w:i/>
          <w:color w:val="000000"/>
        </w:rPr>
        <w:t>o</w:t>
      </w:r>
      <w:proofErr w:type="spellEnd"/>
      <w:r w:rsidRPr="001F734F">
        <w:rPr>
          <w:rFonts w:ascii="Palatino Linotype" w:hAnsi="Palatino Linotype"/>
          <w:i/>
          <w:color w:val="000000"/>
        </w:rPr>
        <w:t xml:space="preserve"> otro) y el nombre de la localidad que representan. (Anexo formato)</w:t>
      </w:r>
      <w:proofErr w:type="gramStart"/>
      <w:r w:rsidRPr="001F734F">
        <w:rPr>
          <w:rFonts w:ascii="Palatino Linotype" w:hAnsi="Palatino Linotype"/>
          <w:i/>
          <w:color w:val="000000"/>
        </w:rPr>
        <w:t>.</w:t>
      </w:r>
      <w:r w:rsidR="00C64E0E" w:rsidRPr="001F734F">
        <w:rPr>
          <w:rFonts w:ascii="Palatino Linotype" w:hAnsi="Palatino Linotype"/>
          <w:i/>
          <w:color w:val="000000"/>
        </w:rPr>
        <w:t>“</w:t>
      </w:r>
      <w:proofErr w:type="gramEnd"/>
      <w:r w:rsidR="00C64E0E" w:rsidRPr="001F734F">
        <w:rPr>
          <w:rFonts w:ascii="Palatino Linotype" w:hAnsi="Palatino Linotype"/>
          <w:i/>
          <w:color w:val="000000"/>
        </w:rPr>
        <w:t xml:space="preserve"> (</w:t>
      </w:r>
      <w:r w:rsidR="00792776" w:rsidRPr="001F734F">
        <w:rPr>
          <w:rFonts w:ascii="Palatino Linotype" w:hAnsi="Palatino Linotype"/>
          <w:i/>
          <w:color w:val="000000"/>
        </w:rPr>
        <w:t>Sic)</w:t>
      </w:r>
    </w:p>
    <w:p w:rsidR="00792776" w:rsidRPr="001F734F" w:rsidRDefault="00792776" w:rsidP="00A612C0">
      <w:pPr>
        <w:spacing w:after="0" w:line="360" w:lineRule="auto"/>
        <w:ind w:left="502"/>
        <w:contextualSpacing/>
        <w:jc w:val="both"/>
        <w:rPr>
          <w:rFonts w:ascii="Palatino Linotype" w:eastAsia="Times New Roman" w:hAnsi="Palatino Linotype" w:cs="Arial"/>
          <w:i/>
          <w:lang w:val="es-ES" w:eastAsia="es-ES"/>
        </w:rPr>
      </w:pPr>
    </w:p>
    <w:p w:rsidR="00987E5C" w:rsidRPr="001F734F" w:rsidRDefault="008B7033" w:rsidP="008B7033">
      <w:pPr>
        <w:spacing w:after="0" w:line="360" w:lineRule="auto"/>
        <w:ind w:left="502"/>
        <w:contextualSpacing/>
        <w:jc w:val="both"/>
        <w:rPr>
          <w:rFonts w:ascii="Palatino Linotype" w:eastAsia="Times New Roman" w:hAnsi="Palatino Linotype" w:cs="Arial"/>
          <w:sz w:val="24"/>
          <w:szCs w:val="24"/>
          <w:lang w:val="es-ES" w:eastAsia="es-ES"/>
        </w:rPr>
      </w:pPr>
      <w:r w:rsidRPr="001F734F">
        <w:rPr>
          <w:rFonts w:ascii="Palatino Linotype" w:eastAsia="Times New Roman" w:hAnsi="Palatino Linotype" w:cs="Arial"/>
          <w:b/>
          <w:sz w:val="24"/>
          <w:szCs w:val="24"/>
          <w:lang w:val="es-ES" w:eastAsia="es-ES"/>
        </w:rPr>
        <w:lastRenderedPageBreak/>
        <w:t>Anexos.</w:t>
      </w:r>
      <w:r w:rsidRPr="001F734F">
        <w:rPr>
          <w:rFonts w:ascii="Palatino Linotype" w:eastAsia="Times New Roman" w:hAnsi="Palatino Linotype" w:cs="Arial"/>
          <w:sz w:val="24"/>
          <w:szCs w:val="24"/>
          <w:lang w:val="es-ES" w:eastAsia="es-ES"/>
        </w:rPr>
        <w:t xml:space="preserve">  La particular</w:t>
      </w:r>
      <w:r w:rsidR="00987E5C" w:rsidRPr="001F734F">
        <w:rPr>
          <w:rFonts w:ascii="Palatino Linotype" w:eastAsia="Times New Roman" w:hAnsi="Palatino Linotype" w:cs="Arial"/>
          <w:sz w:val="24"/>
          <w:szCs w:val="24"/>
          <w:lang w:val="es-ES" w:eastAsia="es-ES"/>
        </w:rPr>
        <w:t xml:space="preserve"> </w:t>
      </w:r>
      <w:r w:rsidRPr="001F734F">
        <w:rPr>
          <w:rFonts w:ascii="Palatino Linotype" w:eastAsia="Times New Roman" w:hAnsi="Palatino Linotype" w:cs="Arial"/>
          <w:sz w:val="24"/>
          <w:szCs w:val="24"/>
          <w:lang w:val="es-ES" w:eastAsia="es-ES"/>
        </w:rPr>
        <w:t xml:space="preserve">agregó  su solicitud el archivo FORMATO.docx; el cual contiene lo siguiente: </w:t>
      </w:r>
    </w:p>
    <w:p w:rsidR="008B7033" w:rsidRPr="001F734F" w:rsidRDefault="008B7033" w:rsidP="008B7033">
      <w:pPr>
        <w:spacing w:after="0" w:line="360" w:lineRule="auto"/>
        <w:ind w:left="502"/>
        <w:contextualSpacing/>
        <w:jc w:val="both"/>
        <w:rPr>
          <w:rFonts w:ascii="Palatino Linotype" w:eastAsia="Times New Roman" w:hAnsi="Palatino Linotype" w:cs="Arial"/>
          <w:sz w:val="24"/>
          <w:szCs w:val="24"/>
          <w:lang w:val="es-ES" w:eastAsia="es-ES"/>
        </w:rPr>
      </w:pPr>
      <w:r w:rsidRPr="001F734F">
        <w:rPr>
          <w:noProof/>
          <w:lang w:eastAsia="es-MX"/>
        </w:rPr>
        <w:drawing>
          <wp:inline distT="0" distB="0" distL="0" distR="0" wp14:anchorId="24B58CDD" wp14:editId="35ABF7A7">
            <wp:extent cx="5419725" cy="276225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8331" t="27913" r="28832" b="32645"/>
                    <a:stretch/>
                  </pic:blipFill>
                  <pic:spPr bwMode="auto">
                    <a:xfrm>
                      <a:off x="0" y="0"/>
                      <a:ext cx="5419725" cy="2762250"/>
                    </a:xfrm>
                    <a:prstGeom prst="rect">
                      <a:avLst/>
                    </a:prstGeom>
                    <a:ln>
                      <a:noFill/>
                    </a:ln>
                    <a:extLst>
                      <a:ext uri="{53640926-AAD7-44D8-BBD7-CCE9431645EC}">
                        <a14:shadowObscured xmlns:a14="http://schemas.microsoft.com/office/drawing/2010/main"/>
                      </a:ext>
                    </a:extLst>
                  </pic:spPr>
                </pic:pic>
              </a:graphicData>
            </a:graphic>
          </wp:inline>
        </w:drawing>
      </w:r>
    </w:p>
    <w:p w:rsidR="004653A7" w:rsidRPr="001F734F" w:rsidRDefault="004653A7" w:rsidP="00A612C0">
      <w:pPr>
        <w:spacing w:after="0" w:line="360" w:lineRule="auto"/>
        <w:ind w:left="502"/>
        <w:contextualSpacing/>
        <w:jc w:val="both"/>
        <w:rPr>
          <w:rFonts w:ascii="Palatino Linotype" w:eastAsia="Times New Roman" w:hAnsi="Palatino Linotype" w:cs="Arial"/>
          <w:sz w:val="24"/>
          <w:szCs w:val="24"/>
          <w:lang w:val="es-ES" w:eastAsia="es-ES"/>
        </w:rPr>
      </w:pPr>
    </w:p>
    <w:p w:rsidR="00792776" w:rsidRPr="001F734F" w:rsidRDefault="00792776" w:rsidP="00A612C0">
      <w:pPr>
        <w:numPr>
          <w:ilvl w:val="0"/>
          <w:numId w:val="1"/>
        </w:numPr>
        <w:spacing w:after="0" w:line="360" w:lineRule="auto"/>
        <w:contextualSpacing/>
        <w:jc w:val="both"/>
        <w:rPr>
          <w:rFonts w:ascii="Palatino Linotype" w:eastAsia="Times New Roman" w:hAnsi="Palatino Linotype" w:cs="Arial"/>
          <w:sz w:val="24"/>
          <w:szCs w:val="24"/>
          <w:lang w:val="es-ES" w:eastAsia="es-ES"/>
        </w:rPr>
      </w:pPr>
      <w:r w:rsidRPr="001F734F">
        <w:rPr>
          <w:rFonts w:ascii="Palatino Linotype" w:eastAsia="Times New Roman" w:hAnsi="Palatino Linotype" w:cs="Arial"/>
          <w:sz w:val="24"/>
          <w:szCs w:val="24"/>
          <w:lang w:val="es-ES" w:eastAsia="es-ES"/>
        </w:rPr>
        <w:t>Se señaló como modalidad de entrega de la información</w:t>
      </w:r>
      <w:r w:rsidRPr="001F734F">
        <w:rPr>
          <w:rFonts w:ascii="Palatino Linotype" w:eastAsia="Times New Roman" w:hAnsi="Palatino Linotype" w:cs="Arial"/>
          <w:b/>
          <w:sz w:val="24"/>
          <w:szCs w:val="24"/>
          <w:lang w:val="es-ES" w:eastAsia="es-ES"/>
        </w:rPr>
        <w:t>:</w:t>
      </w:r>
      <w:r w:rsidRPr="001F734F">
        <w:rPr>
          <w:rFonts w:ascii="Palatino Linotype" w:eastAsia="Times New Roman" w:hAnsi="Palatino Linotype" w:cs="Arial"/>
          <w:sz w:val="24"/>
          <w:szCs w:val="24"/>
          <w:lang w:val="es-ES" w:eastAsia="es-ES"/>
        </w:rPr>
        <w:t xml:space="preserve"> </w:t>
      </w:r>
      <w:r w:rsidRPr="001F734F">
        <w:rPr>
          <w:rFonts w:ascii="Palatino Linotype" w:eastAsia="Times New Roman" w:hAnsi="Palatino Linotype" w:cs="Arial"/>
          <w:b/>
          <w:sz w:val="24"/>
          <w:szCs w:val="24"/>
          <w:lang w:val="es-ES" w:eastAsia="es-ES"/>
        </w:rPr>
        <w:t>a través del SAIMEX</w:t>
      </w:r>
      <w:r w:rsidRPr="001F734F">
        <w:rPr>
          <w:rFonts w:ascii="Palatino Linotype" w:eastAsia="MS Mincho" w:hAnsi="Palatino Linotype" w:cs="Times New Roman"/>
          <w:b/>
          <w:color w:val="000000"/>
          <w:sz w:val="24"/>
          <w:szCs w:val="14"/>
          <w:lang w:val="es-ES_tradnl" w:eastAsia="es-ES"/>
        </w:rPr>
        <w:t>.</w:t>
      </w:r>
    </w:p>
    <w:p w:rsidR="00792776" w:rsidRPr="001F734F" w:rsidRDefault="00792776" w:rsidP="00A612C0">
      <w:pPr>
        <w:spacing w:after="0" w:line="360" w:lineRule="auto"/>
        <w:ind w:left="720"/>
        <w:contextualSpacing/>
        <w:rPr>
          <w:rFonts w:ascii="Palatino Linotype" w:eastAsia="Times New Roman" w:hAnsi="Palatino Linotype" w:cs="Arial"/>
          <w:sz w:val="24"/>
          <w:szCs w:val="24"/>
          <w:lang w:val="es-ES" w:eastAsia="es-ES"/>
        </w:rPr>
      </w:pPr>
    </w:p>
    <w:p w:rsidR="00792776" w:rsidRPr="001F734F" w:rsidRDefault="00792776" w:rsidP="00A612C0">
      <w:pPr>
        <w:numPr>
          <w:ilvl w:val="0"/>
          <w:numId w:val="2"/>
        </w:numPr>
        <w:spacing w:after="0" w:line="360" w:lineRule="auto"/>
        <w:ind w:left="426" w:right="34" w:hanging="426"/>
        <w:contextualSpacing/>
        <w:jc w:val="both"/>
        <w:rPr>
          <w:rFonts w:ascii="Palatino Linotype" w:eastAsia="MS Mincho" w:hAnsi="Palatino Linotype" w:cs="Times New Roman"/>
          <w:sz w:val="24"/>
          <w:szCs w:val="24"/>
          <w:lang w:val="es-ES_tradnl" w:eastAsia="es-ES"/>
        </w:rPr>
      </w:pPr>
      <w:r w:rsidRPr="001F734F">
        <w:rPr>
          <w:rFonts w:ascii="Palatino Linotype" w:eastAsia="Calibri" w:hAnsi="Palatino Linotype" w:cs="Arial"/>
          <w:sz w:val="24"/>
          <w:szCs w:val="24"/>
          <w:lang w:val="es-ES" w:eastAsia="es-ES"/>
        </w:rPr>
        <w:t xml:space="preserve">EI </w:t>
      </w:r>
      <w:r w:rsidR="007671AA" w:rsidRPr="001F734F">
        <w:rPr>
          <w:rFonts w:ascii="Palatino Linotype" w:eastAsia="Calibri" w:hAnsi="Palatino Linotype" w:cs="Arial"/>
          <w:b/>
          <w:sz w:val="24"/>
          <w:szCs w:val="24"/>
          <w:lang w:val="es-ES" w:eastAsia="es-ES"/>
        </w:rPr>
        <w:t>Sujeto Obligado</w:t>
      </w:r>
      <w:r w:rsidR="007671AA" w:rsidRPr="001F734F">
        <w:rPr>
          <w:rFonts w:ascii="Palatino Linotype" w:eastAsia="Calibri" w:hAnsi="Palatino Linotype" w:cs="Arial"/>
          <w:sz w:val="24"/>
          <w:szCs w:val="24"/>
          <w:lang w:val="es-ES" w:eastAsia="es-ES"/>
        </w:rPr>
        <w:t xml:space="preserve"> </w:t>
      </w:r>
      <w:r w:rsidRPr="001F734F">
        <w:rPr>
          <w:rFonts w:ascii="Palatino Linotype" w:eastAsia="Calibri" w:hAnsi="Palatino Linotype" w:cs="Arial"/>
          <w:sz w:val="24"/>
          <w:szCs w:val="24"/>
          <w:lang w:val="es-ES" w:eastAsia="es-ES"/>
        </w:rPr>
        <w:t>fue omiso en e</w:t>
      </w:r>
      <w:r w:rsidRPr="001F734F">
        <w:rPr>
          <w:rFonts w:ascii="Palatino Linotype" w:eastAsia="Times New Roman" w:hAnsi="Palatino Linotype" w:cs="Arial"/>
          <w:sz w:val="24"/>
          <w:szCs w:val="24"/>
          <w:lang w:val="es-ES" w:eastAsia="es-ES"/>
        </w:rPr>
        <w:t>mitir su respectiva respuesta a la solicitud de información presentada vía SAIMEX.</w:t>
      </w:r>
    </w:p>
    <w:p w:rsidR="00792776" w:rsidRPr="001F734F" w:rsidRDefault="00792776" w:rsidP="00A612C0">
      <w:pPr>
        <w:spacing w:after="0" w:line="360" w:lineRule="auto"/>
        <w:ind w:right="34"/>
        <w:contextualSpacing/>
        <w:jc w:val="both"/>
        <w:rPr>
          <w:rFonts w:ascii="Palatino Linotype" w:eastAsia="Times New Roman" w:hAnsi="Palatino Linotype" w:cs="Arial"/>
          <w:sz w:val="24"/>
          <w:szCs w:val="24"/>
          <w:lang w:val="es-ES" w:eastAsia="es-ES"/>
        </w:rPr>
      </w:pPr>
    </w:p>
    <w:p w:rsidR="00792776" w:rsidRPr="001F734F" w:rsidRDefault="00792776" w:rsidP="00A612C0">
      <w:pPr>
        <w:numPr>
          <w:ilvl w:val="0"/>
          <w:numId w:val="2"/>
        </w:numPr>
        <w:spacing w:after="0" w:line="360" w:lineRule="auto"/>
        <w:ind w:left="426" w:hanging="426"/>
        <w:contextualSpacing/>
        <w:jc w:val="both"/>
        <w:rPr>
          <w:rFonts w:ascii="Palatino Linotype" w:eastAsia="MS Mincho" w:hAnsi="Palatino Linotype" w:cs="Arial"/>
          <w:i/>
          <w:lang w:val="es-ES_tradnl" w:eastAsia="es-ES"/>
        </w:rPr>
      </w:pPr>
      <w:r w:rsidRPr="001F734F">
        <w:rPr>
          <w:rFonts w:ascii="Palatino Linotype" w:eastAsia="Times New Roman" w:hAnsi="Palatino Linotype" w:cs="Arial"/>
          <w:sz w:val="24"/>
          <w:szCs w:val="24"/>
          <w:lang w:val="es-ES" w:eastAsia="es-ES"/>
        </w:rPr>
        <w:t xml:space="preserve">En fecha </w:t>
      </w:r>
      <w:r w:rsidR="004653A7" w:rsidRPr="001F734F">
        <w:rPr>
          <w:rFonts w:ascii="Palatino Linotype" w:eastAsia="Times New Roman" w:hAnsi="Palatino Linotype" w:cs="Arial"/>
          <w:sz w:val="24"/>
          <w:szCs w:val="24"/>
          <w:lang w:val="es-ES" w:eastAsia="es-ES"/>
        </w:rPr>
        <w:t>treinta (30</w:t>
      </w:r>
      <w:r w:rsidR="00960D99" w:rsidRPr="001F734F">
        <w:rPr>
          <w:rFonts w:ascii="Palatino Linotype" w:eastAsia="Times New Roman" w:hAnsi="Palatino Linotype" w:cs="Arial"/>
          <w:sz w:val="24"/>
          <w:szCs w:val="24"/>
          <w:lang w:val="es-ES" w:eastAsia="es-ES"/>
        </w:rPr>
        <w:t xml:space="preserve">) de </w:t>
      </w:r>
      <w:r w:rsidR="004653A7" w:rsidRPr="001F734F">
        <w:rPr>
          <w:rFonts w:ascii="Palatino Linotype" w:eastAsia="Times New Roman" w:hAnsi="Palatino Linotype" w:cs="Arial"/>
          <w:sz w:val="24"/>
          <w:szCs w:val="24"/>
          <w:lang w:val="es-ES" w:eastAsia="es-ES"/>
        </w:rPr>
        <w:t>agosto</w:t>
      </w:r>
      <w:r w:rsidR="00C64E0E" w:rsidRPr="001F734F">
        <w:rPr>
          <w:rFonts w:ascii="Palatino Linotype" w:eastAsia="Times New Roman" w:hAnsi="Palatino Linotype" w:cs="Arial"/>
          <w:sz w:val="24"/>
          <w:szCs w:val="24"/>
          <w:lang w:val="es-ES" w:eastAsia="es-ES"/>
        </w:rPr>
        <w:t xml:space="preserve"> de dos mil dieciocho</w:t>
      </w:r>
      <w:r w:rsidRPr="001F734F">
        <w:rPr>
          <w:rFonts w:ascii="Palatino Linotype" w:eastAsia="Times New Roman" w:hAnsi="Palatino Linotype" w:cs="Arial"/>
          <w:sz w:val="24"/>
          <w:szCs w:val="24"/>
          <w:lang w:val="es-ES" w:eastAsia="es-ES"/>
        </w:rPr>
        <w:t xml:space="preserve">, estando en tiempo y forma, se interpuso el recurso de revisión que al rubro se indica, en contra de la falta de respuesta, </w:t>
      </w:r>
      <w:r w:rsidR="009A4582" w:rsidRPr="001F734F">
        <w:rPr>
          <w:rFonts w:ascii="Palatino Linotype" w:eastAsia="Times New Roman" w:hAnsi="Palatino Linotype" w:cs="Arial"/>
          <w:sz w:val="24"/>
          <w:szCs w:val="24"/>
          <w:lang w:val="es-ES" w:eastAsia="es-ES"/>
        </w:rPr>
        <w:t>señalándose</w:t>
      </w:r>
      <w:r w:rsidRPr="001F734F">
        <w:rPr>
          <w:rFonts w:ascii="Palatino Linotype" w:eastAsia="Times New Roman" w:hAnsi="Palatino Linotype" w:cs="Arial"/>
          <w:sz w:val="24"/>
          <w:szCs w:val="24"/>
          <w:lang w:val="es-ES" w:eastAsia="es-ES"/>
        </w:rPr>
        <w:t xml:space="preserve"> lo siguiente:</w:t>
      </w:r>
    </w:p>
    <w:p w:rsidR="00792776" w:rsidRPr="001F734F" w:rsidRDefault="00792776" w:rsidP="00A612C0">
      <w:pPr>
        <w:spacing w:after="0" w:line="360" w:lineRule="auto"/>
        <w:ind w:left="426"/>
        <w:contextualSpacing/>
        <w:jc w:val="both"/>
        <w:rPr>
          <w:rFonts w:ascii="Palatino Linotype" w:eastAsia="MS Mincho" w:hAnsi="Palatino Linotype" w:cs="Arial"/>
          <w:b/>
          <w:bCs/>
          <w:sz w:val="24"/>
          <w:szCs w:val="24"/>
          <w:lang w:val="es-ES_tradnl" w:eastAsia="es-ES"/>
        </w:rPr>
      </w:pPr>
    </w:p>
    <w:p w:rsidR="00792776" w:rsidRPr="001F734F" w:rsidRDefault="00792776" w:rsidP="00A612C0">
      <w:pPr>
        <w:numPr>
          <w:ilvl w:val="0"/>
          <w:numId w:val="3"/>
        </w:numPr>
        <w:spacing w:after="0" w:line="360" w:lineRule="auto"/>
        <w:ind w:right="567"/>
        <w:contextualSpacing/>
        <w:jc w:val="both"/>
        <w:rPr>
          <w:rFonts w:ascii="Palatino Linotype" w:eastAsia="MS Mincho" w:hAnsi="Palatino Linotype" w:cs="Times New Roman"/>
          <w:i/>
          <w:lang w:val="es-ES_tradnl" w:eastAsia="es-ES"/>
        </w:rPr>
      </w:pPr>
      <w:r w:rsidRPr="001F734F">
        <w:rPr>
          <w:rFonts w:ascii="Palatino Linotype" w:eastAsia="MS Gothic" w:hAnsi="Palatino Linotype" w:cs="Times New Roman"/>
          <w:b/>
          <w:sz w:val="24"/>
          <w:szCs w:val="26"/>
          <w:lang w:val="es-ES"/>
        </w:rPr>
        <w:t>Acto impugnado</w:t>
      </w:r>
      <w:r w:rsidRPr="001F734F">
        <w:rPr>
          <w:rFonts w:ascii="Palatino Linotype" w:eastAsia="MS Mincho" w:hAnsi="Palatino Linotype" w:cs="Times New Roman"/>
          <w:lang w:val="es-ES_tradnl" w:eastAsia="es-ES"/>
        </w:rPr>
        <w:t>: “</w:t>
      </w:r>
      <w:r w:rsidR="004653A7" w:rsidRPr="001F734F">
        <w:rPr>
          <w:rFonts w:ascii="Palatino Linotype" w:eastAsia="MS Mincho" w:hAnsi="Palatino Linotype" w:cs="Times New Roman"/>
          <w:i/>
          <w:lang w:eastAsia="es-ES"/>
        </w:rPr>
        <w:t>Falta de respuesta a la solicitud de acceso a la información pública</w:t>
      </w:r>
      <w:r w:rsidRPr="001F734F">
        <w:rPr>
          <w:rFonts w:ascii="Palatino Linotype" w:eastAsia="MS Mincho" w:hAnsi="Palatino Linotype" w:cs="Times New Roman"/>
          <w:i/>
          <w:lang w:val="es-ES_tradnl" w:eastAsia="es-ES"/>
        </w:rPr>
        <w:t>”</w:t>
      </w:r>
      <w:r w:rsidR="004653A7" w:rsidRPr="001F734F">
        <w:rPr>
          <w:rFonts w:ascii="Palatino Linotype" w:eastAsia="MS Mincho" w:hAnsi="Palatino Linotype" w:cs="Times New Roman"/>
          <w:i/>
          <w:lang w:val="es-ES_tradnl" w:eastAsia="es-ES"/>
        </w:rPr>
        <w:t xml:space="preserve">. </w:t>
      </w:r>
      <w:r w:rsidRPr="001F734F">
        <w:rPr>
          <w:rFonts w:ascii="Palatino Linotype" w:eastAsia="MS Mincho" w:hAnsi="Palatino Linotype" w:cs="Times New Roman"/>
          <w:i/>
          <w:lang w:val="es-ES_tradnl" w:eastAsia="es-ES"/>
        </w:rPr>
        <w:t>(Sic)</w:t>
      </w:r>
    </w:p>
    <w:p w:rsidR="00A612C0" w:rsidRPr="001F734F" w:rsidRDefault="00A612C0" w:rsidP="00A612C0">
      <w:pPr>
        <w:spacing w:after="0" w:line="360" w:lineRule="auto"/>
        <w:ind w:left="1080" w:right="567"/>
        <w:contextualSpacing/>
        <w:jc w:val="both"/>
        <w:rPr>
          <w:rFonts w:ascii="Palatino Linotype" w:eastAsia="MS Mincho" w:hAnsi="Palatino Linotype" w:cs="Times New Roman"/>
          <w:lang w:val="es-ES_tradnl" w:eastAsia="es-ES"/>
        </w:rPr>
      </w:pPr>
    </w:p>
    <w:p w:rsidR="00792776" w:rsidRPr="001F734F" w:rsidRDefault="00792776" w:rsidP="00A612C0">
      <w:pPr>
        <w:numPr>
          <w:ilvl w:val="0"/>
          <w:numId w:val="3"/>
        </w:numPr>
        <w:spacing w:after="0" w:line="360" w:lineRule="auto"/>
        <w:ind w:right="567"/>
        <w:contextualSpacing/>
        <w:jc w:val="both"/>
        <w:rPr>
          <w:rFonts w:ascii="Palatino Linotype" w:eastAsia="MS Mincho" w:hAnsi="Palatino Linotype" w:cs="Times New Roman"/>
          <w:lang w:val="es-ES_tradnl" w:eastAsia="es-ES"/>
        </w:rPr>
      </w:pPr>
      <w:r w:rsidRPr="001F734F">
        <w:rPr>
          <w:rFonts w:ascii="Palatino Linotype" w:eastAsia="MS Gothic" w:hAnsi="Palatino Linotype" w:cs="Times New Roman"/>
          <w:b/>
          <w:sz w:val="24"/>
          <w:szCs w:val="26"/>
          <w:lang w:val="es-ES"/>
        </w:rPr>
        <w:lastRenderedPageBreak/>
        <w:t>Razones o Motivos de inconformidad</w:t>
      </w:r>
      <w:r w:rsidRPr="001F734F">
        <w:rPr>
          <w:rFonts w:ascii="Palatino Linotype" w:eastAsia="MS Mincho" w:hAnsi="Palatino Linotype" w:cs="Times New Roman"/>
          <w:lang w:val="es-ES_tradnl" w:eastAsia="es-ES"/>
        </w:rPr>
        <w:t>: “</w:t>
      </w:r>
      <w:r w:rsidR="00F573BB" w:rsidRPr="001F734F">
        <w:rPr>
          <w:rFonts w:ascii="Palatino Linotype" w:eastAsia="MS Mincho" w:hAnsi="Palatino Linotype" w:cs="Times New Roman"/>
          <w:i/>
          <w:lang w:eastAsia="es-ES"/>
        </w:rPr>
        <w:t>Buenas tardes. Con fundamento en los artículos 176, 177, 178 y 17</w:t>
      </w:r>
      <w:r w:rsidR="00F67150" w:rsidRPr="001F734F">
        <w:rPr>
          <w:rFonts w:ascii="Palatino Linotype" w:eastAsia="MS Mincho" w:hAnsi="Palatino Linotype" w:cs="Times New Roman"/>
          <w:i/>
          <w:lang w:eastAsia="es-ES"/>
        </w:rPr>
        <w:t>9</w:t>
      </w:r>
      <w:r w:rsidR="00F573BB" w:rsidRPr="001F734F">
        <w:rPr>
          <w:rFonts w:ascii="Palatino Linotype" w:eastAsia="MS Mincho" w:hAnsi="Palatino Linotype" w:cs="Times New Roman"/>
          <w:i/>
          <w:lang w:eastAsia="es-ES"/>
        </w:rPr>
        <w:t xml:space="preserve"> de la Ley de Transparencia y Acceso a la Información Pública del Estado de México y Municipios, presento por este medio mi inconformidad, por el hecho de que no fue atendida mi solicitud de información, en los términos que establece</w:t>
      </w:r>
      <w:r w:rsidR="009C789B" w:rsidRPr="001F734F">
        <w:rPr>
          <w:rFonts w:ascii="Palatino Linotype" w:eastAsia="MS Mincho" w:hAnsi="Palatino Linotype" w:cs="Times New Roman"/>
          <w:i/>
          <w:lang w:eastAsia="es-ES"/>
        </w:rPr>
        <w:t xml:space="preserve"> la normatividad en la materia. Reiterando nuevamente, se me proporcione la información requerida, de no hacerlo, se sancione al Sujeto Obligado en cuestión, que obstruye la transparencia de la información pública. </w:t>
      </w:r>
      <w:r w:rsidR="00960D99" w:rsidRPr="001F734F">
        <w:rPr>
          <w:rFonts w:ascii="Palatino Linotype" w:eastAsia="MS Mincho" w:hAnsi="Palatino Linotype" w:cs="Times New Roman"/>
          <w:i/>
          <w:lang w:eastAsia="es-ES"/>
        </w:rPr>
        <w:t xml:space="preserve"> </w:t>
      </w:r>
      <w:r w:rsidRPr="001F734F">
        <w:rPr>
          <w:rFonts w:ascii="Palatino Linotype" w:eastAsia="MS Mincho" w:hAnsi="Palatino Linotype" w:cs="Times New Roman"/>
          <w:i/>
          <w:lang w:val="es-ES_tradnl" w:eastAsia="es-ES"/>
        </w:rPr>
        <w:t>“ (Sic)</w:t>
      </w:r>
      <w:r w:rsidR="009C789B" w:rsidRPr="001F734F">
        <w:rPr>
          <w:rFonts w:ascii="Palatino Linotype" w:eastAsia="MS Mincho" w:hAnsi="Palatino Linotype" w:cs="Times New Roman"/>
          <w:lang w:val="es-ES_tradnl" w:eastAsia="es-ES"/>
        </w:rPr>
        <w:t xml:space="preserve"> </w:t>
      </w:r>
    </w:p>
    <w:p w:rsidR="00792776" w:rsidRPr="001F734F" w:rsidRDefault="00792776" w:rsidP="00A612C0">
      <w:pPr>
        <w:spacing w:after="0" w:line="360" w:lineRule="auto"/>
        <w:ind w:left="720"/>
        <w:contextualSpacing/>
        <w:rPr>
          <w:rFonts w:ascii="Palatino Linotype" w:eastAsia="MS Mincho" w:hAnsi="Palatino Linotype" w:cs="Times New Roman"/>
          <w:lang w:val="es-ES_tradnl" w:eastAsia="es-ES"/>
        </w:rPr>
      </w:pPr>
    </w:p>
    <w:p w:rsidR="00792776" w:rsidRPr="001F734F" w:rsidRDefault="00792776" w:rsidP="00A612C0">
      <w:pPr>
        <w:numPr>
          <w:ilvl w:val="0"/>
          <w:numId w:val="2"/>
        </w:numPr>
        <w:spacing w:after="0" w:line="360" w:lineRule="auto"/>
        <w:ind w:left="426" w:hanging="426"/>
        <w:contextualSpacing/>
        <w:jc w:val="both"/>
        <w:rPr>
          <w:rFonts w:ascii="Palatino Linotype" w:eastAsia="Times New Roman" w:hAnsi="Palatino Linotype" w:cs="Arial"/>
          <w:i/>
          <w:lang w:val="es-ES_tradnl" w:eastAsia="es-ES"/>
        </w:rPr>
      </w:pPr>
      <w:r w:rsidRPr="001F734F">
        <w:rPr>
          <w:rFonts w:ascii="Palatino Linotype" w:eastAsia="Times New Roman" w:hAnsi="Palatino Linotype" w:cs="Arial"/>
          <w:sz w:val="24"/>
          <w:szCs w:val="24"/>
          <w:lang w:val="es-ES" w:eastAsia="es-ES"/>
        </w:rPr>
        <w:t xml:space="preserve">Se registró el recurso de revisión bajo el número de expediente al rubro indicado, </w:t>
      </w:r>
      <w:r w:rsidRPr="001F734F">
        <w:rPr>
          <w:rFonts w:ascii="Palatino Linotype" w:eastAsia="MS Mincho" w:hAnsi="Palatino Linotype" w:cs="Arial"/>
          <w:bCs/>
          <w:sz w:val="24"/>
          <w:szCs w:val="24"/>
          <w:lang w:val="es-ES_tradnl" w:eastAsia="es-ES"/>
        </w:rPr>
        <w:t xml:space="preserve">con fundamento en lo dispuesto por el </w:t>
      </w:r>
      <w:r w:rsidRPr="001F734F">
        <w:rPr>
          <w:rFonts w:ascii="Palatino Linotype" w:eastAsia="Calibri" w:hAnsi="Palatino Linotype" w:cs="Arial"/>
          <w:sz w:val="24"/>
          <w:szCs w:val="24"/>
          <w:lang w:val="es-ES" w:eastAsia="es-ES"/>
        </w:rPr>
        <w:t xml:space="preserve">artículo 185 fracción I de la </w:t>
      </w:r>
      <w:r w:rsidRPr="001F734F">
        <w:rPr>
          <w:rFonts w:ascii="Palatino Linotype" w:eastAsia="Calibri" w:hAnsi="Palatino Linotype" w:cs="Arial"/>
          <w:b/>
          <w:sz w:val="24"/>
          <w:szCs w:val="24"/>
          <w:lang w:val="es-ES" w:eastAsia="es-ES"/>
        </w:rPr>
        <w:t xml:space="preserve">Ley de Transparencia y Acceso a la Información Pública del Estado de México y Municipios </w:t>
      </w:r>
      <w:r w:rsidRPr="001F734F">
        <w:rPr>
          <w:rFonts w:ascii="Palatino Linotype" w:eastAsia="Times New Roman" w:hAnsi="Palatino Linotype" w:cs="Arial"/>
          <w:sz w:val="24"/>
          <w:szCs w:val="24"/>
          <w:lang w:val="es-ES" w:eastAsia="es-ES"/>
        </w:rPr>
        <w:t xml:space="preserve">se turnó al </w:t>
      </w:r>
      <w:r w:rsidRPr="001F734F">
        <w:rPr>
          <w:rFonts w:ascii="Palatino Linotype" w:eastAsia="Times New Roman" w:hAnsi="Palatino Linotype" w:cs="Arial"/>
          <w:b/>
          <w:sz w:val="24"/>
          <w:szCs w:val="24"/>
          <w:lang w:val="es-ES" w:eastAsia="es-ES"/>
        </w:rPr>
        <w:t xml:space="preserve">Comisionado José Guadalupe Luna Hernández, </w:t>
      </w:r>
      <w:r w:rsidRPr="001F734F">
        <w:rPr>
          <w:rFonts w:ascii="Palatino Linotype" w:eastAsia="Times New Roman" w:hAnsi="Palatino Linotype" w:cs="Arial"/>
          <w:sz w:val="24"/>
          <w:szCs w:val="24"/>
          <w:lang w:val="es-ES" w:eastAsia="es-ES"/>
        </w:rPr>
        <w:t xml:space="preserve">con el objeto de </w:t>
      </w:r>
      <w:r w:rsidRPr="001F734F">
        <w:rPr>
          <w:rFonts w:ascii="Palatino Linotype" w:eastAsia="Times New Roman" w:hAnsi="Palatino Linotype" w:cs="Arial"/>
          <w:sz w:val="24"/>
          <w:szCs w:val="24"/>
          <w:lang w:eastAsia="es-ES"/>
        </w:rPr>
        <w:t>su análisis</w:t>
      </w:r>
      <w:r w:rsidRPr="001F734F">
        <w:rPr>
          <w:rFonts w:ascii="Palatino Linotype" w:eastAsia="Times New Roman" w:hAnsi="Palatino Linotype" w:cs="Arial"/>
        </w:rPr>
        <w:t xml:space="preserve">. </w:t>
      </w:r>
    </w:p>
    <w:p w:rsidR="00792776" w:rsidRPr="001F734F" w:rsidRDefault="00792776" w:rsidP="00A612C0">
      <w:pPr>
        <w:spacing w:after="0" w:line="360" w:lineRule="auto"/>
        <w:ind w:left="426"/>
        <w:contextualSpacing/>
        <w:jc w:val="both"/>
        <w:rPr>
          <w:rFonts w:ascii="Palatino Linotype" w:eastAsia="Times New Roman" w:hAnsi="Palatino Linotype" w:cs="Arial"/>
          <w:i/>
          <w:lang w:val="es-ES_tradnl" w:eastAsia="es-ES"/>
        </w:rPr>
      </w:pPr>
    </w:p>
    <w:p w:rsidR="00A612C0" w:rsidRPr="001F734F" w:rsidRDefault="00792776" w:rsidP="00581B3D">
      <w:pPr>
        <w:numPr>
          <w:ilvl w:val="0"/>
          <w:numId w:val="2"/>
        </w:numPr>
        <w:spacing w:after="0" w:line="360" w:lineRule="auto"/>
        <w:ind w:left="426" w:hanging="426"/>
        <w:contextualSpacing/>
        <w:jc w:val="both"/>
        <w:rPr>
          <w:rFonts w:ascii="Palatino Linotype" w:eastAsia="Calibri" w:hAnsi="Palatino Linotype" w:cs="Arial"/>
          <w:sz w:val="24"/>
          <w:szCs w:val="24"/>
          <w:lang w:val="es-ES" w:eastAsia="es-ES"/>
        </w:rPr>
      </w:pPr>
      <w:r w:rsidRPr="001F734F">
        <w:rPr>
          <w:rFonts w:ascii="Palatino Linotype" w:eastAsia="Calibri" w:hAnsi="Palatino Linotype" w:cs="Arial"/>
          <w:sz w:val="24"/>
          <w:szCs w:val="24"/>
          <w:lang w:val="es-ES" w:eastAsia="es-ES"/>
        </w:rPr>
        <w:t>El Comisionado Ponente con fundamento en lo dispuesto por el artículo 185 fracción II de la ley de la materia, a través del</w:t>
      </w:r>
      <w:r w:rsidR="00704FC1" w:rsidRPr="001F734F">
        <w:rPr>
          <w:rFonts w:ascii="Palatino Linotype" w:eastAsia="Calibri" w:hAnsi="Palatino Linotype" w:cs="Arial"/>
          <w:sz w:val="24"/>
          <w:szCs w:val="24"/>
          <w:lang w:val="es-ES" w:eastAsia="es-ES"/>
        </w:rPr>
        <w:t xml:space="preserve"> acuerdo de admisión de fecha </w:t>
      </w:r>
      <w:r w:rsidR="009C789B" w:rsidRPr="001F734F">
        <w:rPr>
          <w:rFonts w:ascii="Palatino Linotype" w:eastAsia="Calibri" w:hAnsi="Palatino Linotype" w:cs="Arial"/>
          <w:sz w:val="24"/>
          <w:szCs w:val="24"/>
          <w:lang w:val="es-ES" w:eastAsia="es-ES"/>
        </w:rPr>
        <w:t>cinco (05</w:t>
      </w:r>
      <w:r w:rsidR="00960D99" w:rsidRPr="001F734F">
        <w:rPr>
          <w:rFonts w:ascii="Palatino Linotype" w:eastAsia="Calibri" w:hAnsi="Palatino Linotype" w:cs="Arial"/>
          <w:sz w:val="24"/>
          <w:szCs w:val="24"/>
          <w:lang w:val="es-ES" w:eastAsia="es-ES"/>
        </w:rPr>
        <w:t xml:space="preserve">) de </w:t>
      </w:r>
      <w:r w:rsidR="009C789B" w:rsidRPr="001F734F">
        <w:rPr>
          <w:rFonts w:ascii="Palatino Linotype" w:eastAsia="Calibri" w:hAnsi="Palatino Linotype" w:cs="Arial"/>
          <w:sz w:val="24"/>
          <w:szCs w:val="24"/>
          <w:lang w:val="es-ES" w:eastAsia="es-ES"/>
        </w:rPr>
        <w:t>septiembre</w:t>
      </w:r>
      <w:r w:rsidR="00354999" w:rsidRPr="001F734F">
        <w:rPr>
          <w:rFonts w:ascii="Palatino Linotype" w:eastAsia="Calibri" w:hAnsi="Palatino Linotype" w:cs="Arial"/>
          <w:sz w:val="24"/>
          <w:szCs w:val="24"/>
          <w:lang w:val="es-ES" w:eastAsia="es-ES"/>
        </w:rPr>
        <w:t xml:space="preserve"> de dos mil dieciocho</w:t>
      </w:r>
      <w:r w:rsidRPr="001F734F">
        <w:rPr>
          <w:rFonts w:ascii="Palatino Linotype" w:eastAsia="Calibri" w:hAnsi="Palatino Linotype" w:cs="Arial"/>
          <w:sz w:val="24"/>
          <w:szCs w:val="24"/>
          <w:lang w:val="es-ES" w:eastAsia="es-ES"/>
        </w:rPr>
        <w:t xml:space="preserve">, puso a disposición de las partes el expediente electrónico </w:t>
      </w:r>
      <w:r w:rsidRPr="001F734F">
        <w:rPr>
          <w:rFonts w:ascii="Palatino Linotype" w:eastAsia="Calibri" w:hAnsi="Palatino Linotype" w:cs="Arial"/>
          <w:sz w:val="24"/>
          <w:szCs w:val="24"/>
          <w:lang w:val="es-ES_tradnl" w:eastAsia="es-ES"/>
        </w:rPr>
        <w:t xml:space="preserve">vía </w:t>
      </w:r>
      <w:r w:rsidRPr="001F734F">
        <w:rPr>
          <w:rFonts w:ascii="Palatino Linotype" w:eastAsia="Calibri" w:hAnsi="Palatino Linotype" w:cs="Arial"/>
          <w:sz w:val="24"/>
          <w:szCs w:val="24"/>
          <w:lang w:val="es-ES" w:eastAsia="es-ES"/>
        </w:rPr>
        <w:t>Sistema de Acceso a la Información Mexiquense (</w:t>
      </w:r>
      <w:r w:rsidRPr="001F734F">
        <w:rPr>
          <w:rFonts w:ascii="Palatino Linotype" w:eastAsia="Calibri" w:hAnsi="Palatino Linotype" w:cs="Arial"/>
          <w:b/>
          <w:sz w:val="24"/>
          <w:szCs w:val="24"/>
          <w:lang w:val="es-ES" w:eastAsia="es-ES"/>
        </w:rPr>
        <w:t xml:space="preserve">SAIMEX) </w:t>
      </w:r>
      <w:r w:rsidRPr="001F734F">
        <w:rPr>
          <w:rFonts w:ascii="Palatino Linotype" w:eastAsia="Calibri" w:hAnsi="Palatino Linotype" w:cs="Arial"/>
          <w:sz w:val="24"/>
          <w:szCs w:val="24"/>
          <w:lang w:val="es-ES" w:eastAsia="es-ES"/>
        </w:rPr>
        <w:t>a efecto de que en un plazo máximo de siete días manifestaran lo que a derecho convinieran, ofrecieran pruebas y alegatos según corresponda al caso concreto</w:t>
      </w:r>
      <w:r w:rsidR="00A56228" w:rsidRPr="001F734F">
        <w:rPr>
          <w:rFonts w:ascii="Palatino Linotype" w:eastAsia="Calibri" w:hAnsi="Palatino Linotype" w:cs="Arial"/>
          <w:sz w:val="24"/>
          <w:szCs w:val="24"/>
          <w:lang w:val="es-ES" w:eastAsia="es-ES"/>
        </w:rPr>
        <w:t xml:space="preserve">, de esta forma para que el </w:t>
      </w:r>
      <w:r w:rsidR="007671AA" w:rsidRPr="001F734F">
        <w:rPr>
          <w:rFonts w:ascii="Palatino Linotype" w:eastAsia="Calibri" w:hAnsi="Palatino Linotype" w:cs="Arial"/>
          <w:b/>
          <w:sz w:val="24"/>
          <w:szCs w:val="24"/>
          <w:lang w:val="es-ES" w:eastAsia="es-ES"/>
        </w:rPr>
        <w:t>Sujeto Obligado</w:t>
      </w:r>
      <w:r w:rsidR="007671AA" w:rsidRPr="001F734F">
        <w:rPr>
          <w:rFonts w:ascii="Palatino Linotype" w:eastAsia="Calibri" w:hAnsi="Palatino Linotype" w:cs="Arial"/>
          <w:sz w:val="24"/>
          <w:szCs w:val="24"/>
          <w:lang w:val="es-ES" w:eastAsia="es-ES"/>
        </w:rPr>
        <w:t xml:space="preserve"> </w:t>
      </w:r>
      <w:r w:rsidR="009C789B" w:rsidRPr="001F734F">
        <w:rPr>
          <w:rFonts w:ascii="Palatino Linotype" w:eastAsia="Calibri" w:hAnsi="Palatino Linotype" w:cs="Arial"/>
          <w:sz w:val="24"/>
          <w:szCs w:val="24"/>
          <w:lang w:val="es-ES" w:eastAsia="es-ES"/>
        </w:rPr>
        <w:t>presentara</w:t>
      </w:r>
      <w:r w:rsidR="00A56228" w:rsidRPr="001F734F">
        <w:rPr>
          <w:rFonts w:ascii="Palatino Linotype" w:eastAsia="Calibri" w:hAnsi="Palatino Linotype" w:cs="Arial"/>
          <w:sz w:val="24"/>
          <w:szCs w:val="24"/>
          <w:lang w:val="es-ES" w:eastAsia="es-ES"/>
        </w:rPr>
        <w:t xml:space="preserve"> el </w:t>
      </w:r>
      <w:r w:rsidR="00244765" w:rsidRPr="001F734F">
        <w:rPr>
          <w:rFonts w:ascii="Palatino Linotype" w:eastAsia="Calibri" w:hAnsi="Palatino Linotype" w:cs="Arial"/>
          <w:sz w:val="24"/>
          <w:szCs w:val="24"/>
          <w:lang w:val="es-ES" w:eastAsia="es-ES"/>
        </w:rPr>
        <w:t xml:space="preserve">Informe Justificado procedente. </w:t>
      </w:r>
    </w:p>
    <w:p w:rsidR="00244765" w:rsidRPr="001F734F" w:rsidRDefault="00244765" w:rsidP="00244765">
      <w:pPr>
        <w:spacing w:after="0" w:line="360" w:lineRule="auto"/>
        <w:contextualSpacing/>
        <w:jc w:val="both"/>
        <w:rPr>
          <w:rFonts w:ascii="Palatino Linotype" w:eastAsia="Calibri" w:hAnsi="Palatino Linotype" w:cs="Arial"/>
          <w:sz w:val="24"/>
          <w:szCs w:val="24"/>
          <w:lang w:val="es-ES" w:eastAsia="es-ES"/>
        </w:rPr>
      </w:pPr>
    </w:p>
    <w:p w:rsidR="009F6F4A" w:rsidRPr="001F734F" w:rsidRDefault="00244765" w:rsidP="00A612C0">
      <w:pPr>
        <w:pStyle w:val="Prrafodelista"/>
        <w:numPr>
          <w:ilvl w:val="0"/>
          <w:numId w:val="2"/>
        </w:numPr>
        <w:spacing w:after="0" w:line="360" w:lineRule="auto"/>
        <w:ind w:left="284" w:hanging="284"/>
        <w:jc w:val="both"/>
        <w:rPr>
          <w:rFonts w:ascii="Palatino Linotype" w:hAnsi="Palatino Linotype"/>
          <w:sz w:val="24"/>
          <w:szCs w:val="24"/>
        </w:rPr>
      </w:pPr>
      <w:r w:rsidRPr="001F734F">
        <w:rPr>
          <w:rFonts w:ascii="Palatino Linotype" w:hAnsi="Palatino Linotype"/>
          <w:sz w:val="24"/>
          <w:szCs w:val="24"/>
        </w:rPr>
        <w:lastRenderedPageBreak/>
        <w:t xml:space="preserve">El particular </w:t>
      </w:r>
      <w:r w:rsidR="009F6F4A" w:rsidRPr="001F734F">
        <w:rPr>
          <w:rFonts w:ascii="Palatino Linotype" w:hAnsi="Palatino Linotype"/>
          <w:sz w:val="24"/>
          <w:szCs w:val="24"/>
        </w:rPr>
        <w:t xml:space="preserve">no realizó manifestaciones y el sujeto obligado </w:t>
      </w:r>
      <w:r w:rsidR="007671AA" w:rsidRPr="001F734F">
        <w:rPr>
          <w:rFonts w:ascii="Palatino Linotype" w:hAnsi="Palatino Linotype"/>
          <w:sz w:val="24"/>
          <w:szCs w:val="24"/>
        </w:rPr>
        <w:t>no rindió</w:t>
      </w:r>
      <w:r w:rsidR="009F6F4A" w:rsidRPr="001F734F">
        <w:rPr>
          <w:rFonts w:ascii="Palatino Linotype" w:hAnsi="Palatino Linotype"/>
          <w:sz w:val="24"/>
          <w:szCs w:val="24"/>
        </w:rPr>
        <w:t xml:space="preserve"> su informe justificado, en el plazo establecido por la ley. </w:t>
      </w:r>
    </w:p>
    <w:p w:rsidR="009F6F4A" w:rsidRPr="001F734F" w:rsidRDefault="009F6F4A" w:rsidP="009F6F4A">
      <w:pPr>
        <w:pStyle w:val="Prrafodelista"/>
        <w:rPr>
          <w:rFonts w:ascii="Palatino Linotype" w:hAnsi="Palatino Linotype"/>
          <w:sz w:val="24"/>
          <w:szCs w:val="24"/>
        </w:rPr>
      </w:pPr>
    </w:p>
    <w:p w:rsidR="00354999" w:rsidRPr="001F734F" w:rsidRDefault="00354999" w:rsidP="00A612C0">
      <w:pPr>
        <w:pStyle w:val="Prrafodelista"/>
        <w:numPr>
          <w:ilvl w:val="0"/>
          <w:numId w:val="2"/>
        </w:numPr>
        <w:spacing w:after="0" w:line="360" w:lineRule="auto"/>
        <w:ind w:left="284" w:hanging="284"/>
        <w:jc w:val="both"/>
        <w:rPr>
          <w:rFonts w:ascii="Palatino Linotype" w:hAnsi="Palatino Linotype"/>
          <w:sz w:val="24"/>
          <w:szCs w:val="24"/>
        </w:rPr>
      </w:pPr>
      <w:r w:rsidRPr="001F734F">
        <w:rPr>
          <w:rFonts w:ascii="Palatino Linotype" w:hAnsi="Palatino Linotype"/>
          <w:sz w:val="24"/>
          <w:szCs w:val="24"/>
        </w:rPr>
        <w:t>El Comisionado Ponente decretó el cierre de instrucción</w:t>
      </w:r>
      <w:r w:rsidRPr="001F734F">
        <w:rPr>
          <w:rFonts w:ascii="Palatino Linotype" w:hAnsi="Palatino Linotype" w:cs="Arial"/>
          <w:sz w:val="24"/>
          <w:szCs w:val="24"/>
        </w:rPr>
        <w:t xml:space="preserve"> </w:t>
      </w:r>
      <w:r w:rsidRPr="001F734F">
        <w:rPr>
          <w:rFonts w:ascii="Palatino Linotype" w:hAnsi="Palatino Linotype"/>
          <w:sz w:val="24"/>
          <w:szCs w:val="24"/>
        </w:rPr>
        <w:t xml:space="preserve">mediante acuerdo de fecha </w:t>
      </w:r>
      <w:r w:rsidR="00F67150" w:rsidRPr="001F734F">
        <w:rPr>
          <w:rFonts w:ascii="Palatino Linotype" w:hAnsi="Palatino Linotype"/>
          <w:sz w:val="24"/>
          <w:szCs w:val="24"/>
        </w:rPr>
        <w:t>dieciocho (18</w:t>
      </w:r>
      <w:r w:rsidR="00A56228" w:rsidRPr="001F734F">
        <w:rPr>
          <w:rFonts w:ascii="Palatino Linotype" w:hAnsi="Palatino Linotype"/>
          <w:sz w:val="24"/>
          <w:szCs w:val="24"/>
        </w:rPr>
        <w:t xml:space="preserve">) de </w:t>
      </w:r>
      <w:r w:rsidR="00F67150" w:rsidRPr="001F734F">
        <w:rPr>
          <w:rFonts w:ascii="Palatino Linotype" w:hAnsi="Palatino Linotype"/>
          <w:sz w:val="24"/>
          <w:szCs w:val="24"/>
        </w:rPr>
        <w:t>septiembre</w:t>
      </w:r>
      <w:r w:rsidRPr="001F734F">
        <w:rPr>
          <w:rFonts w:ascii="Palatino Linotype" w:hAnsi="Palatino Linotype"/>
          <w:sz w:val="24"/>
          <w:szCs w:val="24"/>
        </w:rPr>
        <w:t xml:space="preserve"> de la presente anualidad, </w:t>
      </w:r>
      <w:r w:rsidRPr="001F734F">
        <w:rPr>
          <w:rFonts w:ascii="Palatino Linotype" w:hAnsi="Palatino Linotype" w:cs="Arial"/>
          <w:sz w:val="24"/>
          <w:szCs w:val="24"/>
        </w:rPr>
        <w:t xml:space="preserve">por lo que, ordenó turnar el expediente a resolución, misma que ahora se pronuncia; y - - - - - - - - - - </w:t>
      </w:r>
    </w:p>
    <w:p w:rsidR="00A612C0" w:rsidRPr="001F734F" w:rsidRDefault="00A612C0" w:rsidP="00A612C0">
      <w:pPr>
        <w:spacing w:after="0" w:line="360" w:lineRule="auto"/>
        <w:jc w:val="both"/>
        <w:rPr>
          <w:rFonts w:ascii="Palatino Linotype" w:hAnsi="Palatino Linotype"/>
          <w:sz w:val="24"/>
          <w:szCs w:val="24"/>
        </w:rPr>
      </w:pPr>
    </w:p>
    <w:p w:rsidR="00792776" w:rsidRPr="001F734F" w:rsidRDefault="00792776" w:rsidP="00C07697">
      <w:pPr>
        <w:keepNext/>
        <w:keepLines/>
        <w:spacing w:after="0" w:line="360" w:lineRule="auto"/>
        <w:jc w:val="center"/>
        <w:outlineLvl w:val="0"/>
        <w:rPr>
          <w:rFonts w:ascii="Palatino Linotype" w:eastAsia="MS Gothic" w:hAnsi="Palatino Linotype" w:cs="Times New Roman"/>
          <w:b/>
          <w:sz w:val="24"/>
          <w:szCs w:val="24"/>
        </w:rPr>
      </w:pPr>
      <w:bookmarkStart w:id="1" w:name="_Toc527386813"/>
      <w:r w:rsidRPr="001F734F">
        <w:rPr>
          <w:rFonts w:ascii="Palatino Linotype" w:eastAsia="MS Gothic" w:hAnsi="Palatino Linotype" w:cs="Times New Roman"/>
          <w:b/>
          <w:sz w:val="24"/>
          <w:szCs w:val="24"/>
        </w:rPr>
        <w:t>CONSIDERANDO</w:t>
      </w:r>
      <w:bookmarkEnd w:id="1"/>
    </w:p>
    <w:p w:rsidR="00C07697" w:rsidRPr="001F734F" w:rsidRDefault="00C07697" w:rsidP="00C07697">
      <w:pPr>
        <w:keepNext/>
        <w:keepLines/>
        <w:spacing w:after="0" w:line="360" w:lineRule="auto"/>
        <w:jc w:val="center"/>
        <w:outlineLvl w:val="0"/>
        <w:rPr>
          <w:rFonts w:ascii="Palatino Linotype" w:eastAsia="MS Gothic" w:hAnsi="Palatino Linotype" w:cs="Times New Roman"/>
          <w:b/>
          <w:sz w:val="24"/>
          <w:szCs w:val="24"/>
        </w:rPr>
      </w:pPr>
    </w:p>
    <w:p w:rsidR="00792776" w:rsidRPr="001F734F" w:rsidRDefault="00792776" w:rsidP="00A612C0">
      <w:pPr>
        <w:keepNext/>
        <w:keepLines/>
        <w:spacing w:after="0" w:line="360" w:lineRule="auto"/>
        <w:outlineLvl w:val="0"/>
        <w:rPr>
          <w:rFonts w:ascii="Palatino Linotype" w:eastAsia="MS Gothic" w:hAnsi="Palatino Linotype" w:cs="Times New Roman"/>
          <w:b/>
          <w:sz w:val="24"/>
          <w:szCs w:val="26"/>
        </w:rPr>
      </w:pPr>
      <w:bookmarkStart w:id="2" w:name="_Toc527386814"/>
      <w:r w:rsidRPr="001F734F">
        <w:rPr>
          <w:rFonts w:ascii="Palatino Linotype" w:eastAsia="MS Mincho" w:hAnsi="Palatino Linotype" w:cstheme="majorBidi"/>
          <w:b/>
          <w:sz w:val="24"/>
          <w:szCs w:val="24"/>
          <w:lang w:val="es-ES_tradnl" w:eastAsia="es-ES"/>
        </w:rPr>
        <w:t>PRIMERO</w:t>
      </w:r>
      <w:r w:rsidRPr="001F734F">
        <w:rPr>
          <w:rFonts w:ascii="Palatino Linotype" w:eastAsia="MS Gothic" w:hAnsi="Palatino Linotype" w:cs="Times New Roman"/>
          <w:b/>
          <w:sz w:val="24"/>
          <w:szCs w:val="26"/>
        </w:rPr>
        <w:t>. De la competencia.</w:t>
      </w:r>
      <w:bookmarkEnd w:id="2"/>
    </w:p>
    <w:p w:rsidR="00792776" w:rsidRPr="001F734F" w:rsidRDefault="00792776" w:rsidP="00A612C0">
      <w:pPr>
        <w:spacing w:after="0" w:line="360" w:lineRule="auto"/>
      </w:pPr>
    </w:p>
    <w:p w:rsidR="00792776" w:rsidRPr="001F734F" w:rsidRDefault="00792776" w:rsidP="00A612C0">
      <w:pPr>
        <w:numPr>
          <w:ilvl w:val="0"/>
          <w:numId w:val="2"/>
        </w:numPr>
        <w:spacing w:after="0" w:line="360" w:lineRule="auto"/>
        <w:ind w:left="426" w:hanging="426"/>
        <w:contextualSpacing/>
        <w:jc w:val="both"/>
        <w:rPr>
          <w:rFonts w:ascii="Palatino Linotype" w:eastAsia="MS Mincho" w:hAnsi="Palatino Linotype" w:cs="Times New Roman"/>
          <w:sz w:val="24"/>
          <w:szCs w:val="24"/>
          <w:lang w:val="es-ES_tradnl" w:eastAsia="es-ES"/>
        </w:rPr>
      </w:pPr>
      <w:r w:rsidRPr="001F734F">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1F734F">
        <w:rPr>
          <w:rFonts w:ascii="Palatino Linotype" w:eastAsia="Calibri" w:hAnsi="Palatino Linotype" w:cs="Times New Roman"/>
          <w:b/>
          <w:sz w:val="24"/>
          <w:szCs w:val="24"/>
          <w:lang w:val="es-ES" w:eastAsia="es-ES"/>
        </w:rPr>
        <w:t>Constitución Política de los Estados Unidos Mexicanos</w:t>
      </w:r>
      <w:r w:rsidRPr="001F734F">
        <w:rPr>
          <w:rFonts w:ascii="Palatino Linotype" w:eastAsia="Calibri" w:hAnsi="Palatino Linotype" w:cs="Times New Roman"/>
          <w:sz w:val="24"/>
          <w:szCs w:val="24"/>
          <w:lang w:val="es-ES" w:eastAsia="es-ES"/>
        </w:rPr>
        <w:t xml:space="preserve">; </w:t>
      </w:r>
      <w:r w:rsidRPr="001F734F">
        <w:rPr>
          <w:rFonts w:ascii="Palatino Linotype" w:hAnsi="Palatino Linotype" w:cs="Arial"/>
          <w:bCs/>
          <w:color w:val="222222"/>
          <w:sz w:val="24"/>
          <w:szCs w:val="24"/>
          <w:shd w:val="clear" w:color="auto" w:fill="FFFFFF"/>
          <w:lang w:val="es-ES"/>
        </w:rPr>
        <w:t>5, párrafos </w:t>
      </w:r>
      <w:r w:rsidRPr="001F734F">
        <w:rPr>
          <w:rFonts w:ascii="Palatino Linotype" w:hAnsi="Palatino Linotype" w:cs="Arial"/>
          <w:bCs/>
          <w:color w:val="222222"/>
          <w:sz w:val="24"/>
          <w:szCs w:val="24"/>
          <w:lang w:val="es-ES"/>
        </w:rPr>
        <w:t>vigésimo, vigésimo primero y vigésimo segundo</w:t>
      </w:r>
      <w:r w:rsidRPr="001F734F">
        <w:rPr>
          <w:rFonts w:ascii="Palatino Linotype" w:hAnsi="Palatino Linotype" w:cs="Arial"/>
          <w:bCs/>
          <w:color w:val="222222"/>
          <w:sz w:val="24"/>
          <w:szCs w:val="24"/>
          <w:shd w:val="clear" w:color="auto" w:fill="FFFFFF"/>
          <w:lang w:val="es-ES"/>
        </w:rPr>
        <w:t> fracciones IV y V </w:t>
      </w:r>
      <w:r w:rsidRPr="001F734F">
        <w:rPr>
          <w:rFonts w:ascii="Palatino Linotype" w:eastAsia="Calibri" w:hAnsi="Palatino Linotype" w:cs="Times New Roman"/>
          <w:sz w:val="24"/>
          <w:szCs w:val="24"/>
          <w:lang w:val="es-ES" w:eastAsia="es-ES"/>
        </w:rPr>
        <w:t xml:space="preserve">de la </w:t>
      </w:r>
      <w:r w:rsidRPr="001F734F">
        <w:rPr>
          <w:rFonts w:ascii="Palatino Linotype" w:eastAsia="Calibri" w:hAnsi="Palatino Linotype" w:cs="Times New Roman"/>
          <w:b/>
          <w:sz w:val="24"/>
          <w:szCs w:val="24"/>
          <w:lang w:val="es-ES" w:eastAsia="es-ES"/>
        </w:rPr>
        <w:t>Constitución Política del Estado Libre y Soberano de México</w:t>
      </w:r>
      <w:r w:rsidRPr="001F734F">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1F734F">
        <w:rPr>
          <w:rFonts w:ascii="Palatino Linotype" w:eastAsia="Calibri" w:hAnsi="Palatino Linotype" w:cs="Arial"/>
          <w:sz w:val="24"/>
          <w:szCs w:val="24"/>
          <w:lang w:val="es-ES" w:eastAsia="es-ES"/>
        </w:rPr>
        <w:t xml:space="preserve">de la </w:t>
      </w:r>
      <w:r w:rsidRPr="001F734F">
        <w:rPr>
          <w:rFonts w:ascii="Palatino Linotype" w:eastAsia="Calibri" w:hAnsi="Palatino Linotype" w:cs="Arial"/>
          <w:b/>
          <w:sz w:val="24"/>
          <w:szCs w:val="24"/>
          <w:lang w:val="es-ES" w:eastAsia="es-ES"/>
        </w:rPr>
        <w:t>Ley de Transparencia y Acceso a la Información Pública del Estado de México y Municipios</w:t>
      </w:r>
      <w:r w:rsidRPr="001F734F">
        <w:rPr>
          <w:rFonts w:ascii="Palatino Linotype" w:eastAsia="Calibri" w:hAnsi="Palatino Linotype" w:cs="Arial"/>
          <w:sz w:val="24"/>
          <w:szCs w:val="24"/>
          <w:lang w:val="es-ES" w:eastAsia="es-ES"/>
        </w:rPr>
        <w:t xml:space="preserve">; </w:t>
      </w:r>
      <w:r w:rsidRPr="001F734F">
        <w:rPr>
          <w:rFonts w:ascii="Palatino Linotype" w:eastAsia="Calibri" w:hAnsi="Palatino Linotype" w:cs="Arial"/>
          <w:b/>
          <w:sz w:val="24"/>
          <w:szCs w:val="24"/>
          <w:lang w:val="es-ES" w:eastAsia="es-ES"/>
        </w:rPr>
        <w:t>7, 9 fracciones I y XXIV, y 11</w:t>
      </w:r>
      <w:r w:rsidRPr="001F734F">
        <w:rPr>
          <w:rFonts w:ascii="Palatino Linotype" w:eastAsia="Calibri" w:hAnsi="Palatino Linotype" w:cs="Arial"/>
          <w:sz w:val="24"/>
          <w:szCs w:val="24"/>
          <w:lang w:val="es-ES" w:eastAsia="es-ES"/>
        </w:rPr>
        <w:t xml:space="preserve"> del </w:t>
      </w:r>
      <w:r w:rsidRPr="001F734F">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1F734F">
        <w:rPr>
          <w:rFonts w:ascii="Palatino Linotype" w:eastAsia="MS Mincho" w:hAnsi="Palatino Linotype" w:cs="Times New Roman"/>
          <w:sz w:val="24"/>
          <w:szCs w:val="24"/>
          <w:lang w:val="es-ES_tradnl" w:eastAsia="es-ES"/>
        </w:rPr>
        <w:t>.</w:t>
      </w:r>
    </w:p>
    <w:p w:rsidR="00792776" w:rsidRPr="001F734F" w:rsidRDefault="00792776" w:rsidP="00A612C0">
      <w:pPr>
        <w:spacing w:after="0" w:line="360" w:lineRule="auto"/>
        <w:contextualSpacing/>
        <w:jc w:val="both"/>
        <w:rPr>
          <w:rFonts w:ascii="Palatino Linotype" w:eastAsia="MS Mincho" w:hAnsi="Palatino Linotype" w:cs="Times New Roman"/>
          <w:sz w:val="24"/>
          <w:szCs w:val="24"/>
          <w:lang w:val="es-ES_tradnl" w:eastAsia="es-ES"/>
        </w:rPr>
      </w:pPr>
    </w:p>
    <w:p w:rsidR="00792776" w:rsidRPr="001F734F" w:rsidRDefault="00792776" w:rsidP="00A612C0">
      <w:pPr>
        <w:keepNext/>
        <w:keepLines/>
        <w:spacing w:after="0" w:line="360" w:lineRule="auto"/>
        <w:outlineLvl w:val="0"/>
        <w:rPr>
          <w:rFonts w:ascii="Palatino Linotype" w:eastAsia="MS Gothic" w:hAnsi="Palatino Linotype" w:cs="Times New Roman"/>
          <w:b/>
          <w:sz w:val="24"/>
          <w:szCs w:val="26"/>
        </w:rPr>
      </w:pPr>
      <w:bookmarkStart w:id="3" w:name="_Toc527386815"/>
      <w:r w:rsidRPr="001F734F">
        <w:rPr>
          <w:rFonts w:ascii="Palatino Linotype" w:eastAsia="MS Mincho" w:hAnsi="Palatino Linotype" w:cstheme="majorBidi"/>
          <w:b/>
          <w:sz w:val="24"/>
          <w:szCs w:val="24"/>
          <w:lang w:val="es-ES_tradnl" w:eastAsia="es-ES"/>
        </w:rPr>
        <w:lastRenderedPageBreak/>
        <w:t>SEGUNDO</w:t>
      </w:r>
      <w:r w:rsidRPr="001F734F">
        <w:rPr>
          <w:rFonts w:ascii="Palatino Linotype" w:eastAsia="MS Gothic" w:hAnsi="Palatino Linotype" w:cs="Times New Roman"/>
          <w:b/>
          <w:sz w:val="24"/>
          <w:szCs w:val="26"/>
        </w:rPr>
        <w:t>.</w:t>
      </w:r>
      <w:r w:rsidR="0004167E" w:rsidRPr="001F734F">
        <w:rPr>
          <w:rFonts w:ascii="Palatino Linotype" w:eastAsia="MS Gothic" w:hAnsi="Palatino Linotype" w:cs="Times New Roman"/>
          <w:b/>
          <w:sz w:val="24"/>
          <w:szCs w:val="26"/>
        </w:rPr>
        <w:t xml:space="preserve"> De la oportunidad y </w:t>
      </w:r>
      <w:proofErr w:type="spellStart"/>
      <w:r w:rsidR="0004167E" w:rsidRPr="001F734F">
        <w:rPr>
          <w:rFonts w:ascii="Palatino Linotype" w:eastAsia="MS Gothic" w:hAnsi="Palatino Linotype" w:cs="Times New Roman"/>
          <w:b/>
          <w:sz w:val="24"/>
          <w:szCs w:val="26"/>
        </w:rPr>
        <w:t>procedibilidad</w:t>
      </w:r>
      <w:proofErr w:type="spellEnd"/>
      <w:r w:rsidR="0004167E" w:rsidRPr="001F734F">
        <w:rPr>
          <w:rFonts w:ascii="Palatino Linotype" w:eastAsia="MS Gothic" w:hAnsi="Palatino Linotype" w:cs="Times New Roman"/>
          <w:b/>
          <w:sz w:val="24"/>
          <w:szCs w:val="26"/>
        </w:rPr>
        <w:t xml:space="preserve"> del recurso de revisión</w:t>
      </w:r>
      <w:r w:rsidRPr="001F734F">
        <w:rPr>
          <w:rFonts w:ascii="Palatino Linotype" w:eastAsia="MS Gothic" w:hAnsi="Palatino Linotype" w:cs="Times New Roman"/>
          <w:b/>
          <w:sz w:val="24"/>
          <w:szCs w:val="26"/>
        </w:rPr>
        <w:t>.</w:t>
      </w:r>
      <w:bookmarkEnd w:id="3"/>
    </w:p>
    <w:p w:rsidR="00792776" w:rsidRPr="001F734F" w:rsidRDefault="00792776" w:rsidP="00A612C0">
      <w:pPr>
        <w:spacing w:after="0" w:line="360" w:lineRule="auto"/>
        <w:ind w:left="720"/>
        <w:contextualSpacing/>
        <w:rPr>
          <w:rFonts w:ascii="Palatino Linotype" w:eastAsia="Calibri" w:hAnsi="Palatino Linotype" w:cs="Arial"/>
          <w:sz w:val="24"/>
          <w:szCs w:val="24"/>
          <w:lang w:val="es-ES_tradnl" w:eastAsia="es-ES"/>
        </w:rPr>
      </w:pPr>
    </w:p>
    <w:p w:rsidR="0004167E" w:rsidRPr="001F734F" w:rsidRDefault="0004167E" w:rsidP="00A612C0">
      <w:pPr>
        <w:numPr>
          <w:ilvl w:val="0"/>
          <w:numId w:val="2"/>
        </w:numPr>
        <w:spacing w:after="0" w:line="360" w:lineRule="auto"/>
        <w:ind w:left="426" w:hanging="426"/>
        <w:contextualSpacing/>
        <w:jc w:val="both"/>
        <w:rPr>
          <w:rFonts w:ascii="Palatino Linotype" w:eastAsia="Calibri" w:hAnsi="Palatino Linotype" w:cs="Arial"/>
          <w:i/>
          <w:sz w:val="24"/>
          <w:szCs w:val="24"/>
          <w:lang w:val="es-ES_tradnl" w:eastAsia="es-ES"/>
        </w:rPr>
      </w:pPr>
      <w:r w:rsidRPr="001F734F">
        <w:rPr>
          <w:rFonts w:ascii="Palatino Linotype" w:eastAsia="Calibri" w:hAnsi="Palatino Linotype" w:cs="Arial"/>
          <w:sz w:val="24"/>
          <w:szCs w:val="24"/>
          <w:lang w:val="es-ES_tradnl" w:eastAsia="es-ES"/>
        </w:rPr>
        <w:t xml:space="preserve">La </w:t>
      </w:r>
      <w:r w:rsidR="00792776" w:rsidRPr="001F734F">
        <w:rPr>
          <w:rFonts w:ascii="Palatino Linotype" w:eastAsia="Calibri" w:hAnsi="Palatino Linotype" w:cs="Arial"/>
          <w:sz w:val="24"/>
          <w:szCs w:val="24"/>
          <w:lang w:val="es-ES_tradnl" w:eastAsia="es-ES"/>
        </w:rPr>
        <w:t>Ley de Transparencia y Acceso a la Información Pública del Estado de México y M</w:t>
      </w:r>
      <w:r w:rsidRPr="001F734F">
        <w:rPr>
          <w:rFonts w:ascii="Palatino Linotype" w:eastAsia="Calibri" w:hAnsi="Palatino Linotype" w:cs="Arial"/>
          <w:sz w:val="24"/>
          <w:szCs w:val="24"/>
          <w:lang w:val="es-ES_tradnl" w:eastAsia="es-ES"/>
        </w:rPr>
        <w:t xml:space="preserve">unicipios, en su artículo 166 establece; </w:t>
      </w:r>
      <w:r w:rsidR="0032356A" w:rsidRPr="001F734F">
        <w:rPr>
          <w:rFonts w:ascii="Palatino Linotype" w:eastAsia="Calibri" w:hAnsi="Palatino Linotype" w:cs="Arial"/>
          <w:sz w:val="24"/>
          <w:szCs w:val="24"/>
          <w:lang w:val="es-ES_tradnl" w:eastAsia="es-ES"/>
        </w:rPr>
        <w:t>“</w:t>
      </w:r>
      <w:r w:rsidRPr="001F734F">
        <w:rPr>
          <w:rFonts w:ascii="Palatino Linotype" w:eastAsia="Calibri" w:hAnsi="Palatino Linotype" w:cs="Arial"/>
          <w:sz w:val="24"/>
          <w:szCs w:val="24"/>
          <w:lang w:val="es-ES_tradnl" w:eastAsia="es-ES"/>
        </w:rPr>
        <w:t>(…)</w:t>
      </w:r>
      <w:r w:rsidRPr="001F734F">
        <w:rPr>
          <w:rFonts w:ascii="Palatino Linotype" w:eastAsia="Calibri" w:hAnsi="Palatino Linotype" w:cs="Arial"/>
          <w:i/>
          <w:sz w:val="24"/>
          <w:szCs w:val="24"/>
          <w:lang w:val="es-ES_tradnl" w:eastAsia="es-ES"/>
        </w:rPr>
        <w:t xml:space="preserve"> cuando el Sujeto Obligado, no entregue la respuesta a la solicitud dentro del plazo previsto en la Ley, la solicitud se entenderá negada y el solicitante podrá interponer el recurso de revisión previsto en este ordenamiento (…)</w:t>
      </w:r>
      <w:r w:rsidR="0032356A" w:rsidRPr="001F734F">
        <w:rPr>
          <w:rFonts w:ascii="Palatino Linotype" w:eastAsia="Calibri" w:hAnsi="Palatino Linotype" w:cs="Arial"/>
          <w:i/>
          <w:sz w:val="24"/>
          <w:szCs w:val="24"/>
          <w:lang w:val="es-ES_tradnl" w:eastAsia="es-ES"/>
        </w:rPr>
        <w:t>”</w:t>
      </w:r>
    </w:p>
    <w:p w:rsidR="0004167E" w:rsidRPr="001F734F" w:rsidRDefault="0004167E" w:rsidP="0004167E">
      <w:pPr>
        <w:spacing w:after="0" w:line="360" w:lineRule="auto"/>
        <w:contextualSpacing/>
        <w:jc w:val="both"/>
        <w:rPr>
          <w:rFonts w:ascii="Palatino Linotype" w:eastAsia="Calibri" w:hAnsi="Palatino Linotype" w:cs="Arial"/>
          <w:sz w:val="24"/>
          <w:szCs w:val="24"/>
          <w:lang w:val="es-ES_tradnl" w:eastAsia="es-ES"/>
        </w:rPr>
      </w:pPr>
      <w:r w:rsidRPr="001F734F">
        <w:rPr>
          <w:rFonts w:ascii="Palatino Linotype" w:eastAsia="Calibri" w:hAnsi="Palatino Linotype" w:cs="Arial"/>
          <w:sz w:val="24"/>
          <w:szCs w:val="24"/>
          <w:lang w:val="es-ES_tradnl" w:eastAsia="es-ES"/>
        </w:rPr>
        <w:t xml:space="preserve"> </w:t>
      </w:r>
    </w:p>
    <w:p w:rsidR="0004167E" w:rsidRPr="001F734F" w:rsidRDefault="0004167E" w:rsidP="00A612C0">
      <w:pPr>
        <w:numPr>
          <w:ilvl w:val="0"/>
          <w:numId w:val="2"/>
        </w:numPr>
        <w:spacing w:after="0" w:line="360" w:lineRule="auto"/>
        <w:ind w:left="426" w:hanging="426"/>
        <w:contextualSpacing/>
        <w:jc w:val="both"/>
        <w:rPr>
          <w:rFonts w:ascii="Palatino Linotype" w:eastAsia="Calibri" w:hAnsi="Palatino Linotype" w:cs="Arial"/>
          <w:sz w:val="24"/>
          <w:szCs w:val="24"/>
          <w:lang w:val="es-ES_tradnl" w:eastAsia="es-ES"/>
        </w:rPr>
      </w:pPr>
      <w:r w:rsidRPr="001F734F">
        <w:rPr>
          <w:rFonts w:ascii="Palatino Linotype" w:eastAsia="Calibri" w:hAnsi="Palatino Linotype" w:cs="Arial"/>
          <w:sz w:val="24"/>
          <w:szCs w:val="24"/>
          <w:lang w:val="es-ES_tradnl" w:eastAsia="es-ES"/>
        </w:rPr>
        <w:t xml:space="preserve">Es decir, el plazo legal para poder emitir una respuesta es de 15 días, por lo que una vez transcurrido dicho plazo, sin que exista una respuesta por parte del Sujeto Obligado, la solicitud de información se entenderá negada y como consecuencia el particular podrá interponer el recurso de revisión.  </w:t>
      </w:r>
    </w:p>
    <w:p w:rsidR="0004167E" w:rsidRPr="001F734F" w:rsidRDefault="0004167E" w:rsidP="0004167E">
      <w:pPr>
        <w:pStyle w:val="Prrafodelista"/>
        <w:rPr>
          <w:rFonts w:ascii="Palatino Linotype" w:eastAsia="Calibri" w:hAnsi="Palatino Linotype" w:cs="Arial"/>
          <w:sz w:val="24"/>
          <w:szCs w:val="24"/>
          <w:lang w:val="es-ES_tradnl" w:eastAsia="es-ES"/>
        </w:rPr>
      </w:pPr>
    </w:p>
    <w:p w:rsidR="00CD4716" w:rsidRPr="001F734F" w:rsidRDefault="0004167E" w:rsidP="00CD4716">
      <w:pPr>
        <w:numPr>
          <w:ilvl w:val="0"/>
          <w:numId w:val="2"/>
        </w:numPr>
        <w:spacing w:after="0" w:line="360" w:lineRule="auto"/>
        <w:ind w:left="426" w:hanging="426"/>
        <w:contextualSpacing/>
        <w:jc w:val="both"/>
        <w:rPr>
          <w:rFonts w:ascii="Palatino Linotype" w:eastAsia="Calibri" w:hAnsi="Palatino Linotype" w:cs="Arial"/>
          <w:sz w:val="24"/>
          <w:szCs w:val="24"/>
          <w:lang w:val="es-ES_tradnl" w:eastAsia="es-ES"/>
        </w:rPr>
      </w:pPr>
      <w:r w:rsidRPr="001F734F">
        <w:rPr>
          <w:rFonts w:ascii="Palatino Linotype" w:eastAsia="Calibri" w:hAnsi="Palatino Linotype" w:cs="Arial"/>
          <w:sz w:val="24"/>
          <w:szCs w:val="24"/>
          <w:lang w:val="es-ES_tradnl" w:eastAsia="es-ES"/>
        </w:rPr>
        <w:t xml:space="preserve">En el mismo sentido, el artículo 178 establece; </w:t>
      </w:r>
      <w:r w:rsidRPr="001F734F">
        <w:rPr>
          <w:rFonts w:ascii="Palatino Linotype" w:eastAsia="Calibri" w:hAnsi="Palatino Linotype" w:cs="Arial"/>
          <w:i/>
          <w:sz w:val="24"/>
          <w:szCs w:val="24"/>
          <w:lang w:val="es-ES_tradnl" w:eastAsia="es-ES"/>
        </w:rPr>
        <w:t>“(…) a falta de respuesta del Sujeto Obligado, dentro de los plazos establecidos por esta Ley, a una solicitud de acceso a la información pública, el recurso podrá ser interpuesto en cualquier momento (…)”.</w:t>
      </w:r>
    </w:p>
    <w:p w:rsidR="00CD4716" w:rsidRPr="001F734F" w:rsidRDefault="00CD4716" w:rsidP="00CD4716">
      <w:pPr>
        <w:spacing w:after="0" w:line="360" w:lineRule="auto"/>
        <w:contextualSpacing/>
        <w:jc w:val="both"/>
        <w:rPr>
          <w:rFonts w:ascii="Palatino Linotype" w:eastAsia="Calibri" w:hAnsi="Palatino Linotype" w:cs="Arial"/>
          <w:sz w:val="24"/>
          <w:szCs w:val="24"/>
          <w:lang w:val="es-ES_tradnl" w:eastAsia="es-ES"/>
        </w:rPr>
      </w:pPr>
    </w:p>
    <w:p w:rsidR="00CD4716" w:rsidRPr="001F734F" w:rsidRDefault="00CD4716" w:rsidP="00CD4716">
      <w:pPr>
        <w:numPr>
          <w:ilvl w:val="0"/>
          <w:numId w:val="2"/>
        </w:numPr>
        <w:spacing w:after="0" w:line="360" w:lineRule="auto"/>
        <w:ind w:left="426" w:hanging="426"/>
        <w:contextualSpacing/>
        <w:jc w:val="both"/>
        <w:rPr>
          <w:rFonts w:ascii="Palatino Linotype" w:eastAsia="Calibri" w:hAnsi="Palatino Linotype" w:cs="Arial"/>
          <w:sz w:val="24"/>
          <w:szCs w:val="24"/>
          <w:lang w:val="es-ES_tradnl" w:eastAsia="es-ES"/>
        </w:rPr>
      </w:pPr>
      <w:r w:rsidRPr="001F734F">
        <w:rPr>
          <w:rFonts w:ascii="Palatino Linotype" w:eastAsia="Calibri" w:hAnsi="Palatino Linotype" w:cs="Arial"/>
          <w:sz w:val="24"/>
          <w:szCs w:val="24"/>
          <w:lang w:val="es-ES_tradnl" w:eastAsia="es-ES"/>
        </w:rPr>
        <w:t>Sirviendo de apoyo a lo anterior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negativa ficta, que señala:</w:t>
      </w:r>
    </w:p>
    <w:p w:rsidR="00CD4716" w:rsidRPr="001F734F" w:rsidRDefault="00CD4716" w:rsidP="00CD4716">
      <w:pPr>
        <w:spacing w:after="0" w:line="360" w:lineRule="auto"/>
        <w:contextualSpacing/>
        <w:jc w:val="both"/>
        <w:rPr>
          <w:rFonts w:ascii="Palatino Linotype" w:eastAsia="Calibri" w:hAnsi="Palatino Linotype" w:cs="Arial"/>
          <w:sz w:val="24"/>
          <w:szCs w:val="24"/>
          <w:lang w:val="es-ES_tradnl" w:eastAsia="es-ES"/>
        </w:rPr>
      </w:pPr>
    </w:p>
    <w:p w:rsidR="00CD4716" w:rsidRPr="001F734F" w:rsidRDefault="00CD4716" w:rsidP="00CD4716">
      <w:pPr>
        <w:spacing w:after="0" w:line="360" w:lineRule="auto"/>
        <w:contextualSpacing/>
        <w:jc w:val="center"/>
        <w:rPr>
          <w:rFonts w:ascii="Palatino Linotype" w:eastAsia="Calibri" w:hAnsi="Palatino Linotype" w:cs="Arial"/>
          <w:sz w:val="24"/>
          <w:szCs w:val="24"/>
          <w:lang w:val="es-ES_tradnl" w:eastAsia="es-ES"/>
        </w:rPr>
      </w:pPr>
      <w:r w:rsidRPr="001F734F">
        <w:rPr>
          <w:rFonts w:ascii="Palatino Linotype" w:eastAsia="Calibri" w:hAnsi="Palatino Linotype" w:cs="Arial"/>
          <w:sz w:val="24"/>
          <w:szCs w:val="24"/>
          <w:lang w:val="es-ES_tradnl" w:eastAsia="es-ES"/>
        </w:rPr>
        <w:t>“Criterio 0001-15</w:t>
      </w:r>
    </w:p>
    <w:p w:rsidR="00CD4716" w:rsidRPr="001F734F" w:rsidRDefault="00CD4716" w:rsidP="00CD4716">
      <w:pPr>
        <w:tabs>
          <w:tab w:val="left" w:pos="8222"/>
        </w:tabs>
        <w:spacing w:after="0" w:line="360" w:lineRule="auto"/>
        <w:ind w:left="851" w:right="567"/>
        <w:contextualSpacing/>
        <w:jc w:val="both"/>
        <w:rPr>
          <w:rFonts w:ascii="Palatino Linotype" w:eastAsia="Calibri" w:hAnsi="Palatino Linotype" w:cs="Arial"/>
          <w:i/>
          <w:sz w:val="24"/>
          <w:szCs w:val="24"/>
          <w:lang w:val="es-ES_tradnl" w:eastAsia="es-ES"/>
        </w:rPr>
      </w:pPr>
      <w:r w:rsidRPr="001F734F">
        <w:rPr>
          <w:rFonts w:ascii="Palatino Linotype" w:eastAsia="Calibri" w:hAnsi="Palatino Linotype" w:cs="Arial"/>
          <w:b/>
          <w:i/>
          <w:sz w:val="24"/>
          <w:szCs w:val="24"/>
          <w:lang w:val="es-ES_tradnl" w:eastAsia="es-ES"/>
        </w:rPr>
        <w:t>NEGATIVA FICTA. PLAZO PARA INTERPONER EL RECURSO DE REVISIÓN TRATÁNDOSE DE</w:t>
      </w:r>
      <w:r w:rsidRPr="001F734F">
        <w:rPr>
          <w:rFonts w:ascii="Palatino Linotype" w:eastAsia="Calibri" w:hAnsi="Palatino Linotype" w:cs="Arial"/>
          <w:i/>
          <w:sz w:val="24"/>
          <w:szCs w:val="24"/>
          <w:lang w:val="es-ES_tradnl" w:eastAsia="es-ES"/>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04167E" w:rsidRPr="001F734F" w:rsidRDefault="0004167E" w:rsidP="00B85136">
      <w:pPr>
        <w:rPr>
          <w:rFonts w:ascii="Palatino Linotype" w:eastAsia="Calibri" w:hAnsi="Palatino Linotype" w:cs="Arial"/>
          <w:sz w:val="24"/>
          <w:szCs w:val="24"/>
          <w:lang w:val="es-ES_tradnl" w:eastAsia="es-ES"/>
        </w:rPr>
      </w:pPr>
    </w:p>
    <w:p w:rsidR="00792776" w:rsidRPr="001F734F" w:rsidRDefault="0004167E" w:rsidP="00CD4716">
      <w:pPr>
        <w:numPr>
          <w:ilvl w:val="0"/>
          <w:numId w:val="2"/>
        </w:numPr>
        <w:spacing w:after="0" w:line="360" w:lineRule="auto"/>
        <w:ind w:left="426" w:hanging="426"/>
        <w:contextualSpacing/>
        <w:jc w:val="both"/>
        <w:rPr>
          <w:rFonts w:ascii="Palatino Linotype" w:eastAsia="Calibri" w:hAnsi="Palatino Linotype" w:cs="Arial"/>
          <w:sz w:val="24"/>
          <w:szCs w:val="24"/>
          <w:lang w:val="es-ES_tradnl" w:eastAsia="es-ES"/>
        </w:rPr>
      </w:pPr>
      <w:r w:rsidRPr="001F734F">
        <w:rPr>
          <w:rFonts w:ascii="Palatino Linotype" w:eastAsia="Calibri" w:hAnsi="Palatino Linotype" w:cs="Arial"/>
          <w:sz w:val="24"/>
          <w:szCs w:val="24"/>
          <w:lang w:val="es-ES_tradnl" w:eastAsia="es-ES"/>
        </w:rPr>
        <w:t xml:space="preserve">De tal manera que, </w:t>
      </w:r>
      <w:r w:rsidR="00CD4716" w:rsidRPr="001F734F">
        <w:rPr>
          <w:rFonts w:ascii="Palatino Linotype" w:eastAsia="Calibri" w:hAnsi="Palatino Linotype" w:cs="Arial"/>
          <w:sz w:val="24"/>
          <w:szCs w:val="24"/>
          <w:lang w:val="es-ES_tradnl" w:eastAsia="es-ES"/>
        </w:rPr>
        <w:t xml:space="preserve">ante la falta de respuesta del Sujeto Obligado, </w:t>
      </w:r>
      <w:r w:rsidR="00792776" w:rsidRPr="001F734F">
        <w:rPr>
          <w:rFonts w:ascii="Palatino Linotype" w:eastAsia="Calibri" w:hAnsi="Palatino Linotype" w:cs="Arial"/>
          <w:sz w:val="24"/>
          <w:szCs w:val="24"/>
          <w:lang w:val="es-ES_tradnl" w:eastAsia="es-ES"/>
        </w:rPr>
        <w:t xml:space="preserve">se constituye la figura jurídica de la </w:t>
      </w:r>
      <w:r w:rsidR="00792776" w:rsidRPr="001F734F">
        <w:rPr>
          <w:rFonts w:ascii="Palatino Linotype" w:eastAsia="Calibri" w:hAnsi="Palatino Linotype" w:cs="Arial"/>
          <w:b/>
          <w:i/>
          <w:sz w:val="24"/>
          <w:szCs w:val="24"/>
          <w:lang w:val="es-ES_tradnl" w:eastAsia="es-ES"/>
        </w:rPr>
        <w:t>negativa ficta</w:t>
      </w:r>
      <w:r w:rsidR="00792776" w:rsidRPr="001F734F">
        <w:rPr>
          <w:rFonts w:ascii="Palatino Linotype" w:eastAsia="Calibri" w:hAnsi="Palatino Linotype" w:cs="Arial"/>
          <w:sz w:val="24"/>
          <w:szCs w:val="24"/>
          <w:lang w:val="es-ES_tradnl" w:eastAsia="es-ES"/>
        </w:rPr>
        <w:t>, cuya esencia es</w:t>
      </w:r>
      <w:r w:rsidR="00660330" w:rsidRPr="001F734F">
        <w:rPr>
          <w:rFonts w:ascii="Palatino Linotype" w:eastAsia="Calibri" w:hAnsi="Palatino Linotype" w:cs="Arial"/>
          <w:sz w:val="24"/>
          <w:szCs w:val="24"/>
          <w:lang w:val="es-ES_tradnl" w:eastAsia="es-ES"/>
        </w:rPr>
        <w:t>;</w:t>
      </w:r>
      <w:r w:rsidR="00792776" w:rsidRPr="001F734F">
        <w:rPr>
          <w:rFonts w:ascii="Palatino Linotype" w:eastAsia="Calibri" w:hAnsi="Palatino Linotype" w:cs="Arial"/>
          <w:sz w:val="24"/>
          <w:szCs w:val="24"/>
          <w:lang w:val="es-ES_tradnl" w:eastAsia="es-ES"/>
        </w:rPr>
        <w:t xml:space="preserve"> atribuir un efecto negativo al silencio de la autoridad administrativa frente a las instancias y solicitudes que hagan los particulares, </w:t>
      </w:r>
      <w:r w:rsidR="00CD4716" w:rsidRPr="001F734F">
        <w:rPr>
          <w:rFonts w:ascii="Palatino Linotype" w:eastAsia="Calibri" w:hAnsi="Palatino Linotype" w:cs="Arial"/>
          <w:sz w:val="24"/>
          <w:szCs w:val="24"/>
          <w:lang w:val="es-ES_tradnl" w:eastAsia="es-ES"/>
        </w:rPr>
        <w:t xml:space="preserve">actualizándose el supuesto de procedencia que </w:t>
      </w:r>
      <w:r w:rsidR="00CD4716" w:rsidRPr="001F734F">
        <w:rPr>
          <w:rFonts w:ascii="Palatino Linotype" w:eastAsia="Calibri" w:hAnsi="Palatino Linotype" w:cs="Arial"/>
          <w:sz w:val="24"/>
          <w:szCs w:val="24"/>
          <w:lang w:val="es-ES_tradnl" w:eastAsia="es-ES"/>
        </w:rPr>
        <w:lastRenderedPageBreak/>
        <w:t xml:space="preserve">contempla la fracción VII del artículo 179 </w:t>
      </w:r>
      <w:r w:rsidR="00792776" w:rsidRPr="001F734F">
        <w:rPr>
          <w:rFonts w:ascii="Palatino Linotype" w:eastAsia="Calibri" w:hAnsi="Palatino Linotype" w:cs="Arial"/>
          <w:sz w:val="24"/>
          <w:szCs w:val="24"/>
          <w:lang w:val="es-ES_tradnl" w:eastAsia="es-ES"/>
        </w:rPr>
        <w:t>de Ley de Transparencia y Acceso a la Información Pública del</w:t>
      </w:r>
      <w:r w:rsidR="00CD4716" w:rsidRPr="001F734F">
        <w:rPr>
          <w:rFonts w:ascii="Palatino Linotype" w:eastAsia="Calibri" w:hAnsi="Palatino Linotype" w:cs="Arial"/>
          <w:sz w:val="24"/>
          <w:szCs w:val="24"/>
          <w:lang w:val="es-ES_tradnl" w:eastAsia="es-ES"/>
        </w:rPr>
        <w:t xml:space="preserve"> Estado de México y Municipios. </w:t>
      </w:r>
    </w:p>
    <w:p w:rsidR="00660330" w:rsidRPr="001F734F" w:rsidRDefault="00660330" w:rsidP="00A612C0">
      <w:pPr>
        <w:spacing w:after="0" w:line="360" w:lineRule="auto"/>
        <w:contextualSpacing/>
        <w:jc w:val="both"/>
        <w:rPr>
          <w:rFonts w:ascii="Palatino Linotype" w:eastAsia="Calibri" w:hAnsi="Palatino Linotype" w:cs="Arial"/>
          <w:sz w:val="24"/>
          <w:szCs w:val="24"/>
          <w:lang w:val="es-ES_tradnl" w:eastAsia="es-ES"/>
        </w:rPr>
      </w:pPr>
    </w:p>
    <w:p w:rsidR="00792776" w:rsidRPr="001F734F" w:rsidRDefault="00CD4716" w:rsidP="00A612C0">
      <w:pPr>
        <w:numPr>
          <w:ilvl w:val="0"/>
          <w:numId w:val="2"/>
        </w:numPr>
        <w:spacing w:after="0" w:line="360" w:lineRule="auto"/>
        <w:ind w:left="426" w:hanging="426"/>
        <w:contextualSpacing/>
        <w:jc w:val="both"/>
        <w:rPr>
          <w:rFonts w:ascii="Palatino Linotype" w:eastAsia="Calibri" w:hAnsi="Palatino Linotype" w:cs="Arial"/>
          <w:b/>
          <w:sz w:val="24"/>
          <w:szCs w:val="24"/>
          <w:lang w:val="es-ES_tradnl" w:eastAsia="es-ES"/>
        </w:rPr>
      </w:pPr>
      <w:r w:rsidRPr="001F734F">
        <w:rPr>
          <w:rFonts w:ascii="Palatino Linotype" w:eastAsia="Calibri" w:hAnsi="Palatino Linotype" w:cs="Arial"/>
          <w:sz w:val="24"/>
          <w:szCs w:val="24"/>
          <w:lang w:val="es-ES_tradnl" w:eastAsia="es-ES"/>
        </w:rPr>
        <w:t>L</w:t>
      </w:r>
      <w:r w:rsidR="00792776" w:rsidRPr="001F734F">
        <w:rPr>
          <w:rFonts w:ascii="Palatino Linotype" w:eastAsia="Calibri" w:hAnsi="Palatino Linotype" w:cs="Arial"/>
          <w:sz w:val="24"/>
          <w:szCs w:val="24"/>
          <w:lang w:val="es-ES_tradnl" w:eastAsia="es-ES"/>
        </w:rPr>
        <w:t xml:space="preserve">a ausencia de una respuesta en la solicitud constituye un acto que vulnera el derecho de manera continua y actualizable cada día en tanto no se emita la respuesta a la que esté impuesto el </w:t>
      </w:r>
      <w:r w:rsidRPr="001F734F">
        <w:rPr>
          <w:rFonts w:ascii="Palatino Linotype" w:eastAsia="Calibri" w:hAnsi="Palatino Linotype" w:cs="Arial"/>
          <w:sz w:val="24"/>
          <w:szCs w:val="24"/>
          <w:lang w:val="es-ES_tradnl" w:eastAsia="es-ES"/>
        </w:rPr>
        <w:t>Sujeto Obligado</w:t>
      </w:r>
      <w:r w:rsidRPr="001F734F">
        <w:rPr>
          <w:rFonts w:ascii="Palatino Linotype" w:eastAsia="Calibri" w:hAnsi="Palatino Linotype" w:cs="Arial"/>
          <w:b/>
          <w:sz w:val="24"/>
          <w:szCs w:val="24"/>
          <w:lang w:val="es-ES_tradnl" w:eastAsia="es-ES"/>
        </w:rPr>
        <w:t xml:space="preserve"> </w:t>
      </w:r>
      <w:r w:rsidRPr="001F734F">
        <w:rPr>
          <w:rFonts w:ascii="Palatino Linotype" w:eastAsia="Calibri" w:hAnsi="Palatino Linotype" w:cs="Arial"/>
          <w:sz w:val="24"/>
          <w:szCs w:val="24"/>
          <w:lang w:val="es-ES_tradnl" w:eastAsia="es-ES"/>
        </w:rPr>
        <w:t xml:space="preserve">y genera la incertidumbre jurídica del gobernado. </w:t>
      </w:r>
    </w:p>
    <w:p w:rsidR="00792776" w:rsidRPr="001F734F" w:rsidRDefault="00792776" w:rsidP="00A612C0">
      <w:pPr>
        <w:spacing w:after="0" w:line="360" w:lineRule="auto"/>
        <w:ind w:left="720"/>
        <w:contextualSpacing/>
        <w:rPr>
          <w:rFonts w:ascii="Palatino Linotype" w:eastAsia="Calibri" w:hAnsi="Palatino Linotype" w:cs="Arial"/>
          <w:sz w:val="24"/>
          <w:szCs w:val="24"/>
          <w:lang w:val="es-ES_tradnl" w:eastAsia="es-ES"/>
        </w:rPr>
      </w:pPr>
    </w:p>
    <w:p w:rsidR="00792776" w:rsidRPr="001F734F" w:rsidRDefault="00792776" w:rsidP="00A612C0">
      <w:pPr>
        <w:numPr>
          <w:ilvl w:val="0"/>
          <w:numId w:val="2"/>
        </w:numPr>
        <w:spacing w:after="0" w:line="360" w:lineRule="auto"/>
        <w:ind w:left="426" w:hanging="426"/>
        <w:contextualSpacing/>
        <w:jc w:val="both"/>
        <w:rPr>
          <w:rFonts w:ascii="Palatino Linotype" w:eastAsia="Calibri" w:hAnsi="Palatino Linotype" w:cs="Arial"/>
          <w:b/>
          <w:sz w:val="24"/>
          <w:szCs w:val="24"/>
          <w:lang w:val="es-ES_tradnl" w:eastAsia="es-ES"/>
        </w:rPr>
      </w:pPr>
      <w:r w:rsidRPr="001F734F">
        <w:rPr>
          <w:rFonts w:ascii="Palatino Linotype" w:eastAsia="Calibri" w:hAnsi="Palatino Linotype" w:cs="Arial"/>
          <w:sz w:val="24"/>
          <w:szCs w:val="24"/>
          <w:lang w:val="es-ES_tradnl" w:eastAsia="es-ES"/>
        </w:rPr>
        <w:t>En ese orden de ideas, el escrito contiene las formalidades previstas por el artículo 180 último párrafo de la Ley de la materia, por lo que es procedente que este Instituto de Transparencia, Acceso a la Información Pública y Protección de Datos Personales del Estado de México y Municipios, conozca y resuelva el presente recurso.</w:t>
      </w:r>
    </w:p>
    <w:p w:rsidR="00EB3DB0" w:rsidRPr="001F734F" w:rsidRDefault="00EB3DB0" w:rsidP="00EB3DB0">
      <w:pPr>
        <w:spacing w:after="0" w:line="360" w:lineRule="auto"/>
        <w:contextualSpacing/>
        <w:jc w:val="both"/>
        <w:rPr>
          <w:rFonts w:ascii="Palatino Linotype" w:eastAsia="Calibri" w:hAnsi="Palatino Linotype" w:cs="Arial"/>
          <w:b/>
          <w:sz w:val="24"/>
          <w:szCs w:val="24"/>
          <w:lang w:val="es-ES_tradnl" w:eastAsia="es-ES"/>
        </w:rPr>
      </w:pPr>
    </w:p>
    <w:p w:rsidR="00EB3DB0" w:rsidRPr="001F734F" w:rsidRDefault="00B85136" w:rsidP="001F734F">
      <w:pPr>
        <w:pStyle w:val="Ttulo1"/>
        <w:rPr>
          <w:b/>
        </w:rPr>
      </w:pPr>
      <w:bookmarkStart w:id="4" w:name="_Toc527386816"/>
      <w:bookmarkStart w:id="5" w:name="_Toc455991148"/>
      <w:bookmarkStart w:id="6" w:name="_Toc450120669"/>
      <w:bookmarkStart w:id="7" w:name="_Toc461555896"/>
      <w:bookmarkStart w:id="8" w:name="_Toc462154385"/>
      <w:bookmarkStart w:id="9" w:name="_Toc462660376"/>
      <w:bookmarkStart w:id="10" w:name="_Toc462660687"/>
      <w:bookmarkStart w:id="11" w:name="_Toc462660766"/>
      <w:bookmarkStart w:id="12" w:name="_Toc465264624"/>
      <w:bookmarkStart w:id="13" w:name="_Toc465264870"/>
      <w:bookmarkStart w:id="14" w:name="_Toc465266520"/>
      <w:bookmarkStart w:id="15" w:name="_Toc466302258"/>
      <w:bookmarkStart w:id="16" w:name="_Toc466371866"/>
      <w:bookmarkStart w:id="17" w:name="_Toc466371925"/>
      <w:bookmarkStart w:id="18" w:name="_Toc466377654"/>
      <w:bookmarkStart w:id="19" w:name="_Toc478549736"/>
      <w:bookmarkStart w:id="20" w:name="_Toc478572850"/>
      <w:bookmarkStart w:id="21" w:name="_Toc479238537"/>
      <w:bookmarkStart w:id="22" w:name="_Toc461555893"/>
      <w:bookmarkStart w:id="23" w:name="_Toc458016386"/>
      <w:bookmarkStart w:id="24" w:name="_Toc455743517"/>
      <w:bookmarkStart w:id="25" w:name="_Toc454968928"/>
      <w:r w:rsidRPr="001F734F">
        <w:rPr>
          <w:b/>
        </w:rPr>
        <w:t>TERCERO.</w:t>
      </w:r>
      <w:r w:rsidR="00EB3DB0" w:rsidRPr="001F734F">
        <w:rPr>
          <w:b/>
        </w:rPr>
        <w:t xml:space="preserve"> </w:t>
      </w:r>
      <w:r w:rsidR="00C9537D" w:rsidRPr="001F734F">
        <w:rPr>
          <w:b/>
        </w:rPr>
        <w:t>Del planteamiento de la Litis.</w:t>
      </w:r>
      <w:bookmarkEnd w:id="4"/>
      <w:r w:rsidR="00C9537D" w:rsidRPr="001F734F">
        <w:rPr>
          <w:b/>
        </w:rPr>
        <w:t xml:space="preserve"> </w:t>
      </w:r>
    </w:p>
    <w:p w:rsidR="002E7B04" w:rsidRPr="001F734F" w:rsidRDefault="002E7B04" w:rsidP="00565A3D">
      <w:pPr>
        <w:tabs>
          <w:tab w:val="left" w:pos="142"/>
        </w:tabs>
        <w:spacing w:after="0" w:line="360" w:lineRule="auto"/>
        <w:ind w:right="49"/>
        <w:jc w:val="both"/>
        <w:rPr>
          <w:rFonts w:ascii="Palatino Linotype" w:eastAsia="MS Mincho" w:hAnsi="Palatino Linotype" w:cs="Times New Roman"/>
          <w:b/>
          <w:sz w:val="24"/>
        </w:rPr>
      </w:pPr>
    </w:p>
    <w:p w:rsidR="002E7B04" w:rsidRPr="001F734F" w:rsidRDefault="002E7B04" w:rsidP="00C9537D">
      <w:pPr>
        <w:pStyle w:val="Prrafodelista"/>
        <w:numPr>
          <w:ilvl w:val="0"/>
          <w:numId w:val="2"/>
        </w:numPr>
        <w:tabs>
          <w:tab w:val="left" w:pos="142"/>
        </w:tabs>
        <w:spacing w:after="0" w:line="360" w:lineRule="auto"/>
        <w:ind w:left="426" w:right="49" w:hanging="426"/>
        <w:jc w:val="both"/>
        <w:rPr>
          <w:rFonts w:ascii="Palatino Linotype" w:eastAsia="MS Mincho" w:hAnsi="Palatino Linotype" w:cs="Times New Roman"/>
          <w:sz w:val="24"/>
        </w:rPr>
      </w:pPr>
      <w:r w:rsidRPr="001F734F">
        <w:rPr>
          <w:color w:val="000000"/>
          <w:sz w:val="14"/>
          <w:szCs w:val="14"/>
          <w:shd w:val="clear" w:color="auto" w:fill="FFFFFF"/>
          <w:lang w:val="es-ES_tradnl"/>
        </w:rPr>
        <w:t>  </w:t>
      </w:r>
      <w:r w:rsidRPr="001F734F">
        <w:rPr>
          <w:rFonts w:ascii="Palatino Linotype" w:hAnsi="Palatino Linotype"/>
          <w:color w:val="222222"/>
          <w:sz w:val="24"/>
          <w:shd w:val="clear" w:color="auto" w:fill="FFFFFF"/>
          <w:lang w:val="es-ES_tradnl"/>
        </w:rPr>
        <w:t>Es oportuno establecer que el  Recurso Revisión tiene como finalidad reparar cualquier posible afectación al derecho de acceso a la información pública en términos del Título Octavo de la </w:t>
      </w:r>
      <w:r w:rsidRPr="001F734F">
        <w:rPr>
          <w:rFonts w:ascii="Palatino Linotype" w:hAnsi="Palatino Linotype"/>
          <w:b/>
          <w:bCs/>
          <w:color w:val="222222"/>
          <w:sz w:val="24"/>
          <w:shd w:val="clear" w:color="auto" w:fill="FFFFFF"/>
          <w:lang w:val="es-ES"/>
        </w:rPr>
        <w:t>Ley de Transparencia y Acceso a la Información Pública del Estado de México y Municipios</w:t>
      </w:r>
      <w:r w:rsidRPr="001F734F">
        <w:rPr>
          <w:rFonts w:ascii="Palatino Linotype" w:hAnsi="Palatino Linotype"/>
          <w:color w:val="222222"/>
          <w:sz w:val="24"/>
          <w:shd w:val="clear" w:color="auto" w:fill="FFFFFF"/>
          <w:lang w:val="es-ES_tradnl"/>
        </w:rPr>
        <w:t xml:space="preserve"> y determinar la confirmación; revocación o modificación; </w:t>
      </w:r>
      <w:proofErr w:type="spellStart"/>
      <w:r w:rsidRPr="001F734F">
        <w:rPr>
          <w:rFonts w:ascii="Palatino Linotype" w:hAnsi="Palatino Linotype"/>
          <w:color w:val="222222"/>
          <w:sz w:val="24"/>
          <w:shd w:val="clear" w:color="auto" w:fill="FFFFFF"/>
          <w:lang w:val="es-ES_tradnl"/>
        </w:rPr>
        <w:t>desechamiento</w:t>
      </w:r>
      <w:proofErr w:type="spellEnd"/>
      <w:r w:rsidRPr="001F734F">
        <w:rPr>
          <w:rFonts w:ascii="Palatino Linotype" w:hAnsi="Palatino Linotype"/>
          <w:color w:val="222222"/>
          <w:sz w:val="24"/>
          <w:shd w:val="clear" w:color="auto" w:fill="FFFFFF"/>
          <w:lang w:val="es-ES_tradnl"/>
        </w:rPr>
        <w:t xml:space="preserve"> o sobreseimiento; y en su caso ordenar la entrega de la información, respecto a las respuestas o falta de ellas por parte de los Sujetos Obligados.</w:t>
      </w:r>
    </w:p>
    <w:p w:rsidR="002E7B04" w:rsidRPr="001F734F" w:rsidRDefault="002E7B04" w:rsidP="002E7B04">
      <w:pPr>
        <w:pStyle w:val="Prrafodelista"/>
        <w:tabs>
          <w:tab w:val="left" w:pos="142"/>
        </w:tabs>
        <w:spacing w:after="0" w:line="360" w:lineRule="auto"/>
        <w:ind w:left="426" w:right="49"/>
        <w:jc w:val="both"/>
        <w:rPr>
          <w:rFonts w:ascii="Palatino Linotype" w:eastAsia="MS Mincho" w:hAnsi="Palatino Linotype" w:cs="Times New Roman"/>
          <w:sz w:val="24"/>
        </w:rPr>
      </w:pPr>
    </w:p>
    <w:p w:rsidR="00C9537D" w:rsidRPr="001F734F" w:rsidRDefault="002E7B04" w:rsidP="00C9537D">
      <w:pPr>
        <w:pStyle w:val="Prrafodelista"/>
        <w:numPr>
          <w:ilvl w:val="0"/>
          <w:numId w:val="2"/>
        </w:numPr>
        <w:tabs>
          <w:tab w:val="left" w:pos="142"/>
        </w:tabs>
        <w:spacing w:after="0" w:line="360" w:lineRule="auto"/>
        <w:ind w:left="426" w:right="49" w:hanging="426"/>
        <w:jc w:val="both"/>
        <w:rPr>
          <w:rFonts w:ascii="Palatino Linotype" w:eastAsia="MS Mincho" w:hAnsi="Palatino Linotype" w:cs="Times New Roman"/>
          <w:sz w:val="24"/>
        </w:rPr>
      </w:pPr>
      <w:r w:rsidRPr="001F734F">
        <w:rPr>
          <w:rFonts w:ascii="Palatino Linotype" w:eastAsia="MS Mincho" w:hAnsi="Palatino Linotype" w:cs="Times New Roman"/>
          <w:sz w:val="24"/>
        </w:rPr>
        <w:lastRenderedPageBreak/>
        <w:t>Así d</w:t>
      </w:r>
      <w:r w:rsidR="00C9537D" w:rsidRPr="001F734F">
        <w:rPr>
          <w:rFonts w:ascii="Palatino Linotype" w:eastAsia="MS Mincho" w:hAnsi="Palatino Linotype" w:cs="Times New Roman"/>
          <w:sz w:val="24"/>
        </w:rPr>
        <w:t>e</w:t>
      </w:r>
      <w:r w:rsidR="00EB3DB0" w:rsidRPr="001F734F">
        <w:rPr>
          <w:rFonts w:ascii="Palatino Linotype" w:eastAsia="MS Mincho" w:hAnsi="Palatino Linotype" w:cs="Times New Roman"/>
          <w:sz w:val="24"/>
        </w:rPr>
        <w:t xml:space="preserve"> las constancias que obran en el expedien</w:t>
      </w:r>
      <w:r w:rsidR="00C9537D" w:rsidRPr="001F734F">
        <w:rPr>
          <w:rFonts w:ascii="Palatino Linotype" w:eastAsia="MS Mincho" w:hAnsi="Palatino Linotype" w:cs="Times New Roman"/>
          <w:sz w:val="24"/>
        </w:rPr>
        <w:t>te electrónico, se advierte que la particular mediante solicitud de información vía de acceso SAIMEX, pidió se le proporcionara la información relativa a:</w:t>
      </w:r>
    </w:p>
    <w:p w:rsidR="00C9537D" w:rsidRPr="001F734F" w:rsidRDefault="00C9537D" w:rsidP="00C9537D">
      <w:pPr>
        <w:tabs>
          <w:tab w:val="left" w:pos="142"/>
        </w:tabs>
        <w:spacing w:after="0" w:line="360" w:lineRule="auto"/>
        <w:ind w:right="49"/>
        <w:jc w:val="both"/>
        <w:rPr>
          <w:rFonts w:ascii="Palatino Linotype" w:eastAsia="MS Mincho" w:hAnsi="Palatino Linotype" w:cs="Times New Roman"/>
          <w:sz w:val="24"/>
        </w:rPr>
      </w:pPr>
    </w:p>
    <w:p w:rsidR="00C9537D" w:rsidRPr="001F734F" w:rsidRDefault="00C9537D" w:rsidP="00B93DAD">
      <w:pPr>
        <w:pStyle w:val="Prrafodelista"/>
        <w:numPr>
          <w:ilvl w:val="0"/>
          <w:numId w:val="4"/>
        </w:numPr>
        <w:spacing w:after="0" w:line="360" w:lineRule="auto"/>
        <w:ind w:right="49"/>
        <w:jc w:val="both"/>
        <w:rPr>
          <w:rFonts w:ascii="Palatino Linotype" w:eastAsia="MS Mincho" w:hAnsi="Palatino Linotype" w:cs="Times New Roman"/>
          <w:sz w:val="24"/>
          <w:szCs w:val="24"/>
          <w:lang w:val="es-ES_tradnl" w:eastAsia="es-ES"/>
        </w:rPr>
      </w:pPr>
      <w:r w:rsidRPr="001F734F">
        <w:rPr>
          <w:rFonts w:ascii="Palatino Linotype" w:eastAsia="MS Mincho" w:hAnsi="Palatino Linotype" w:cs="Times New Roman"/>
          <w:sz w:val="24"/>
          <w:szCs w:val="24"/>
          <w:lang w:val="es-ES_tradnl" w:eastAsia="es-ES"/>
        </w:rPr>
        <w:t>El nombre completo de las autoridades auxiliares (delegados, subdelegados, comisariados ejidales y/u otro).</w:t>
      </w:r>
    </w:p>
    <w:p w:rsidR="00C9537D" w:rsidRPr="001F734F" w:rsidRDefault="00C9537D" w:rsidP="00B93DAD">
      <w:pPr>
        <w:pStyle w:val="Prrafodelista"/>
        <w:numPr>
          <w:ilvl w:val="0"/>
          <w:numId w:val="4"/>
        </w:numPr>
        <w:spacing w:after="0" w:line="360" w:lineRule="auto"/>
        <w:ind w:right="49"/>
        <w:jc w:val="both"/>
        <w:rPr>
          <w:rFonts w:ascii="Palatino Linotype" w:eastAsia="MS Mincho" w:hAnsi="Palatino Linotype" w:cs="Times New Roman"/>
          <w:sz w:val="24"/>
          <w:szCs w:val="24"/>
          <w:lang w:val="es-ES_tradnl" w:eastAsia="es-ES"/>
        </w:rPr>
      </w:pPr>
      <w:r w:rsidRPr="001F734F">
        <w:rPr>
          <w:rFonts w:ascii="Palatino Linotype" w:eastAsia="MS Mincho" w:hAnsi="Palatino Linotype" w:cs="Times New Roman"/>
          <w:sz w:val="24"/>
          <w:szCs w:val="24"/>
          <w:lang w:val="es-ES_tradnl" w:eastAsia="es-ES"/>
        </w:rPr>
        <w:t xml:space="preserve">El nombre de la localidad que representan. </w:t>
      </w:r>
    </w:p>
    <w:p w:rsidR="00C9537D" w:rsidRPr="001F734F" w:rsidRDefault="00C9537D" w:rsidP="00565A3D">
      <w:pPr>
        <w:tabs>
          <w:tab w:val="left" w:pos="142"/>
        </w:tabs>
        <w:spacing w:after="0" w:line="360" w:lineRule="auto"/>
        <w:ind w:right="49"/>
        <w:jc w:val="both"/>
        <w:rPr>
          <w:rFonts w:ascii="Palatino Linotype" w:eastAsia="MS Mincho" w:hAnsi="Palatino Linotype" w:cs="Times New Roman"/>
          <w:sz w:val="24"/>
        </w:rPr>
      </w:pPr>
    </w:p>
    <w:p w:rsidR="00C9537D" w:rsidRPr="001F734F" w:rsidRDefault="00C9537D" w:rsidP="00C9537D">
      <w:pPr>
        <w:pStyle w:val="Prrafodelista"/>
        <w:numPr>
          <w:ilvl w:val="0"/>
          <w:numId w:val="2"/>
        </w:numPr>
        <w:tabs>
          <w:tab w:val="left" w:pos="142"/>
        </w:tabs>
        <w:spacing w:after="0" w:line="360" w:lineRule="auto"/>
        <w:ind w:left="426" w:right="49"/>
        <w:jc w:val="both"/>
        <w:rPr>
          <w:rFonts w:ascii="Palatino Linotype" w:eastAsia="MS Mincho" w:hAnsi="Palatino Linotype" w:cs="Times New Roman"/>
          <w:sz w:val="24"/>
        </w:rPr>
      </w:pPr>
      <w:r w:rsidRPr="001F734F">
        <w:rPr>
          <w:rFonts w:ascii="Palatino Linotype" w:eastAsia="MS Mincho" w:hAnsi="Palatino Linotype" w:cs="Times New Roman"/>
          <w:sz w:val="24"/>
        </w:rPr>
        <w:t xml:space="preserve">El Sujeto Obligado fue omiso en dar una respuesta a la solicitud de la particular. </w:t>
      </w:r>
    </w:p>
    <w:p w:rsidR="002E7B04" w:rsidRPr="001F734F" w:rsidRDefault="002E7B04" w:rsidP="002E7B04">
      <w:pPr>
        <w:pStyle w:val="Prrafodelista"/>
        <w:tabs>
          <w:tab w:val="left" w:pos="142"/>
        </w:tabs>
        <w:spacing w:after="0" w:line="360" w:lineRule="auto"/>
        <w:ind w:left="426" w:right="49"/>
        <w:jc w:val="both"/>
        <w:rPr>
          <w:rFonts w:ascii="Palatino Linotype" w:eastAsia="MS Mincho" w:hAnsi="Palatino Linotype" w:cs="Times New Roman"/>
          <w:sz w:val="24"/>
        </w:rPr>
      </w:pPr>
    </w:p>
    <w:p w:rsidR="004C20EF" w:rsidRPr="001F734F" w:rsidRDefault="00C9537D" w:rsidP="005E01F7">
      <w:pPr>
        <w:pStyle w:val="Prrafodelista"/>
        <w:numPr>
          <w:ilvl w:val="0"/>
          <w:numId w:val="2"/>
        </w:numPr>
        <w:tabs>
          <w:tab w:val="left" w:pos="142"/>
        </w:tabs>
        <w:spacing w:after="0" w:line="360" w:lineRule="auto"/>
        <w:ind w:left="426" w:right="49"/>
        <w:jc w:val="both"/>
        <w:rPr>
          <w:rFonts w:ascii="Palatino Linotype" w:eastAsia="MS Mincho" w:hAnsi="Palatino Linotype" w:cs="Times New Roman"/>
          <w:sz w:val="24"/>
        </w:rPr>
      </w:pPr>
      <w:r w:rsidRPr="001F734F">
        <w:rPr>
          <w:rFonts w:ascii="Palatino Linotype" w:eastAsia="MS Mincho" w:hAnsi="Palatino Linotype" w:cs="Times New Roman"/>
          <w:sz w:val="24"/>
        </w:rPr>
        <w:t xml:space="preserve">Por consiguiente la recurrente, interpone recurso de revisión, argumentando “la falta de respuesta a la solicitud de acceso a la </w:t>
      </w:r>
      <w:r w:rsidR="00EE50CD" w:rsidRPr="001F734F">
        <w:rPr>
          <w:rFonts w:ascii="Palatino Linotype" w:eastAsia="MS Mincho" w:hAnsi="Palatino Linotype" w:cs="Times New Roman"/>
          <w:sz w:val="24"/>
        </w:rPr>
        <w:t xml:space="preserve">información </w:t>
      </w:r>
      <w:r w:rsidR="005E01F7" w:rsidRPr="001F734F">
        <w:rPr>
          <w:rFonts w:ascii="Palatino Linotype" w:eastAsia="MS Mincho" w:hAnsi="Palatino Linotype" w:cs="Times New Roman"/>
          <w:sz w:val="24"/>
        </w:rPr>
        <w:t xml:space="preserve">“configurando con ello la figura de la </w:t>
      </w:r>
      <w:r w:rsidR="005E01F7" w:rsidRPr="001F734F">
        <w:rPr>
          <w:rFonts w:ascii="Palatino Linotype" w:eastAsia="MS Mincho" w:hAnsi="Palatino Linotype" w:cs="Times New Roman"/>
          <w:b/>
          <w:i/>
          <w:sz w:val="24"/>
        </w:rPr>
        <w:t xml:space="preserve">negativa ficta </w:t>
      </w:r>
      <w:r w:rsidR="005E01F7" w:rsidRPr="001F734F">
        <w:rPr>
          <w:rFonts w:ascii="Palatino Linotype" w:eastAsia="MS Mincho" w:hAnsi="Palatino Linotype" w:cs="Times New Roman"/>
          <w:sz w:val="24"/>
        </w:rPr>
        <w:t>que se establece en la fracción VII del artículo 179 de la Ley de la materia. A</w:t>
      </w:r>
      <w:r w:rsidR="00EE50CD" w:rsidRPr="001F734F">
        <w:rPr>
          <w:rFonts w:ascii="Palatino Linotype" w:eastAsia="MS Mincho" w:hAnsi="Palatino Linotype" w:cs="Times New Roman"/>
          <w:sz w:val="24"/>
        </w:rPr>
        <w:t>simismo, en el plazo señalado p</w:t>
      </w:r>
      <w:r w:rsidR="005E01F7" w:rsidRPr="001F734F">
        <w:rPr>
          <w:rFonts w:ascii="Palatino Linotype" w:eastAsia="MS Mincho" w:hAnsi="Palatino Linotype" w:cs="Times New Roman"/>
          <w:sz w:val="24"/>
        </w:rPr>
        <w:t>ara realizar manifestaciones, la</w:t>
      </w:r>
      <w:r w:rsidR="00EE50CD" w:rsidRPr="001F734F">
        <w:rPr>
          <w:rFonts w:ascii="Palatino Linotype" w:eastAsia="MS Mincho" w:hAnsi="Palatino Linotype" w:cs="Times New Roman"/>
          <w:sz w:val="24"/>
        </w:rPr>
        <w:t xml:space="preserve"> particular manifes</w:t>
      </w:r>
      <w:r w:rsidR="005E01F7" w:rsidRPr="001F734F">
        <w:rPr>
          <w:rFonts w:ascii="Palatino Linotype" w:eastAsia="MS Mincho" w:hAnsi="Palatino Linotype" w:cs="Times New Roman"/>
          <w:sz w:val="24"/>
        </w:rPr>
        <w:t xml:space="preserve">tó lo que a su derecho convino y el sujeto obligado omitió rendir su informe justificado. </w:t>
      </w:r>
    </w:p>
    <w:p w:rsidR="004C20EF" w:rsidRPr="001F734F" w:rsidRDefault="004C20EF" w:rsidP="005E01F7">
      <w:pPr>
        <w:pStyle w:val="Prrafodelista"/>
        <w:spacing w:line="360" w:lineRule="auto"/>
        <w:rPr>
          <w:rFonts w:ascii="Palatino Linotype" w:eastAsia="MS Mincho" w:hAnsi="Palatino Linotype" w:cs="Times New Roman"/>
          <w:sz w:val="24"/>
        </w:rPr>
      </w:pPr>
    </w:p>
    <w:p w:rsidR="00EE50CD" w:rsidRPr="001F734F" w:rsidRDefault="005E01F7" w:rsidP="005E01F7">
      <w:pPr>
        <w:pStyle w:val="Prrafodelista"/>
        <w:numPr>
          <w:ilvl w:val="0"/>
          <w:numId w:val="2"/>
        </w:numPr>
        <w:tabs>
          <w:tab w:val="left" w:pos="142"/>
        </w:tabs>
        <w:spacing w:after="0" w:line="360" w:lineRule="auto"/>
        <w:ind w:left="426" w:right="49"/>
        <w:jc w:val="both"/>
        <w:rPr>
          <w:rFonts w:ascii="Palatino Linotype" w:eastAsia="MS Mincho" w:hAnsi="Palatino Linotype" w:cs="Times New Roman"/>
          <w:sz w:val="24"/>
        </w:rPr>
      </w:pPr>
      <w:r w:rsidRPr="001F734F">
        <w:rPr>
          <w:rFonts w:ascii="Palatino Linotype" w:eastAsia="MS Mincho" w:hAnsi="Palatino Linotype" w:cs="Times New Roman"/>
          <w:sz w:val="24"/>
        </w:rPr>
        <w:t>Es por ello</w:t>
      </w:r>
      <w:r w:rsidR="004C20EF" w:rsidRPr="001F734F">
        <w:rPr>
          <w:rFonts w:ascii="Palatino Linotype" w:eastAsia="MS Mincho" w:hAnsi="Palatino Linotype" w:cs="Times New Roman"/>
          <w:sz w:val="24"/>
        </w:rPr>
        <w:t xml:space="preserve"> que</w:t>
      </w:r>
      <w:r w:rsidRPr="001F734F">
        <w:rPr>
          <w:rFonts w:ascii="Palatino Linotype" w:eastAsia="MS Mincho" w:hAnsi="Palatino Linotype" w:cs="Times New Roman"/>
          <w:sz w:val="24"/>
        </w:rPr>
        <w:t>,</w:t>
      </w:r>
      <w:r w:rsidR="004C20EF" w:rsidRPr="001F734F">
        <w:rPr>
          <w:rFonts w:ascii="Palatino Linotype" w:eastAsia="MS Mincho" w:hAnsi="Palatino Linotype" w:cs="Times New Roman"/>
          <w:sz w:val="24"/>
        </w:rPr>
        <w:t xml:space="preserve"> esta ponencia</w:t>
      </w:r>
      <w:r w:rsidR="00CF1AD4" w:rsidRPr="001F734F">
        <w:rPr>
          <w:rFonts w:ascii="Palatino Linotype" w:eastAsia="MS Mincho" w:hAnsi="Palatino Linotype" w:cs="Times New Roman"/>
          <w:sz w:val="24"/>
        </w:rPr>
        <w:t xml:space="preserve"> estudiar</w:t>
      </w:r>
      <w:r w:rsidR="004C20EF" w:rsidRPr="001F734F">
        <w:rPr>
          <w:rFonts w:ascii="Palatino Linotype" w:eastAsia="MS Mincho" w:hAnsi="Palatino Linotype" w:cs="Times New Roman"/>
          <w:sz w:val="24"/>
        </w:rPr>
        <w:t>á</w:t>
      </w:r>
      <w:r w:rsidR="00CF1AD4" w:rsidRPr="001F734F">
        <w:rPr>
          <w:rFonts w:ascii="Palatino Linotype" w:eastAsia="MS Mincho" w:hAnsi="Palatino Linotype" w:cs="Times New Roman"/>
          <w:sz w:val="24"/>
        </w:rPr>
        <w:t xml:space="preserve"> las actuaciones de las partes, así como </w:t>
      </w:r>
      <w:r w:rsidRPr="001F734F">
        <w:rPr>
          <w:rFonts w:ascii="Palatino Linotype" w:eastAsia="MS Mincho" w:hAnsi="Palatino Linotype" w:cs="Times New Roman"/>
          <w:sz w:val="24"/>
        </w:rPr>
        <w:t>inquirirá</w:t>
      </w:r>
      <w:r w:rsidR="004C20EF" w:rsidRPr="001F734F">
        <w:rPr>
          <w:rFonts w:ascii="Palatino Linotype" w:eastAsia="MS Mincho" w:hAnsi="Palatino Linotype" w:cs="Times New Roman"/>
          <w:sz w:val="24"/>
        </w:rPr>
        <w:t xml:space="preserve"> </w:t>
      </w:r>
      <w:r w:rsidR="00CF1AD4" w:rsidRPr="001F734F">
        <w:rPr>
          <w:rFonts w:ascii="Palatino Linotype" w:eastAsia="MS Mincho" w:hAnsi="Palatino Linotype" w:cs="Times New Roman"/>
          <w:sz w:val="24"/>
        </w:rPr>
        <w:t xml:space="preserve">si la información solicitada se encuentra fundamentada en las atribuciones del Sujeto Obligado, si es así, y éste no haya cumplido con sus obligaciones y posea, administre o genere la información solicitada, y en el caso de que resulte procedente, se ordenará su entrega.   </w:t>
      </w:r>
    </w:p>
    <w:p w:rsidR="0087682B" w:rsidRPr="001F734F" w:rsidRDefault="0087682B" w:rsidP="00565A3D">
      <w:pPr>
        <w:tabs>
          <w:tab w:val="left" w:pos="142"/>
        </w:tabs>
        <w:spacing w:after="0" w:line="360" w:lineRule="auto"/>
        <w:ind w:right="49"/>
        <w:jc w:val="both"/>
        <w:rPr>
          <w:rFonts w:ascii="Palatino Linotype" w:eastAsia="MS Mincho" w:hAnsi="Palatino Linotype" w:cs="Times New Roman"/>
          <w:sz w:val="24"/>
        </w:rPr>
      </w:pPr>
    </w:p>
    <w:p w:rsidR="00792776" w:rsidRPr="001F734F" w:rsidRDefault="00EB3DB0" w:rsidP="00A612C0">
      <w:pPr>
        <w:keepNext/>
        <w:keepLines/>
        <w:spacing w:after="0" w:line="360" w:lineRule="auto"/>
        <w:outlineLvl w:val="0"/>
        <w:rPr>
          <w:rFonts w:ascii="Palatino Linotype" w:eastAsia="MS Gothic" w:hAnsi="Palatino Linotype" w:cstheme="majorBidi"/>
          <w:b/>
          <w:sz w:val="24"/>
          <w:szCs w:val="24"/>
          <w:lang w:val="es-ES_tradnl" w:eastAsia="es-ES"/>
        </w:rPr>
      </w:pPr>
      <w:bookmarkStart w:id="26" w:name="_Toc527386817"/>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sidRPr="001F734F">
        <w:rPr>
          <w:rFonts w:ascii="Palatino Linotype" w:eastAsia="MS Gothic" w:hAnsi="Palatino Linotype" w:cstheme="majorBidi"/>
          <w:b/>
          <w:sz w:val="24"/>
          <w:szCs w:val="24"/>
          <w:lang w:val="es-ES_tradnl" w:eastAsia="es-ES"/>
        </w:rPr>
        <w:lastRenderedPageBreak/>
        <w:t>CUARTO</w:t>
      </w:r>
      <w:r w:rsidR="00792776" w:rsidRPr="001F734F">
        <w:rPr>
          <w:rFonts w:ascii="Palatino Linotype" w:eastAsia="MS Gothic" w:hAnsi="Palatino Linotype" w:cstheme="majorBidi"/>
          <w:b/>
          <w:sz w:val="24"/>
          <w:szCs w:val="24"/>
          <w:lang w:val="es-ES_tradnl" w:eastAsia="es-ES"/>
        </w:rPr>
        <w:t xml:space="preserve">. Del estudio y resolución del recurso de </w:t>
      </w:r>
      <w:bookmarkEnd w:id="22"/>
      <w:bookmarkEnd w:id="23"/>
      <w:bookmarkEnd w:id="24"/>
      <w:bookmarkEnd w:id="25"/>
      <w:r w:rsidR="00792776" w:rsidRPr="001F734F">
        <w:rPr>
          <w:rFonts w:ascii="Palatino Linotype" w:eastAsia="MS Gothic" w:hAnsi="Palatino Linotype" w:cstheme="majorBidi"/>
          <w:b/>
          <w:sz w:val="24"/>
          <w:szCs w:val="24"/>
          <w:lang w:val="es-ES_tradnl" w:eastAsia="es-ES"/>
        </w:rPr>
        <w:t>revisión.</w:t>
      </w:r>
      <w:bookmarkEnd w:id="26"/>
    </w:p>
    <w:p w:rsidR="00565A3D" w:rsidRPr="001F734F" w:rsidRDefault="00565A3D" w:rsidP="00A612C0">
      <w:pPr>
        <w:keepNext/>
        <w:keepLines/>
        <w:spacing w:after="0" w:line="360" w:lineRule="auto"/>
        <w:outlineLvl w:val="0"/>
        <w:rPr>
          <w:rFonts w:ascii="Palatino Linotype" w:eastAsia="MS Mincho" w:hAnsi="Palatino Linotype" w:cs="Times New Roman"/>
          <w:b/>
          <w:sz w:val="24"/>
          <w:szCs w:val="24"/>
          <w:lang w:val="es-ES_tradnl" w:eastAsia="es-ES"/>
        </w:rPr>
      </w:pPr>
    </w:p>
    <w:p w:rsidR="00374179" w:rsidRPr="001F734F" w:rsidRDefault="00CA10C1" w:rsidP="004B0C02">
      <w:pPr>
        <w:pStyle w:val="Prrafodelista"/>
        <w:numPr>
          <w:ilvl w:val="0"/>
          <w:numId w:val="2"/>
        </w:numPr>
        <w:spacing w:after="0" w:line="360" w:lineRule="auto"/>
        <w:ind w:left="426"/>
        <w:jc w:val="both"/>
        <w:rPr>
          <w:rFonts w:ascii="Palatino Linotype" w:eastAsia="MS Mincho" w:hAnsi="Palatino Linotype" w:cs="Arial"/>
          <w:i/>
          <w:sz w:val="24"/>
          <w:szCs w:val="24"/>
          <w:lang w:eastAsia="es-ES"/>
        </w:rPr>
      </w:pPr>
      <w:r w:rsidRPr="001F734F">
        <w:rPr>
          <w:rFonts w:ascii="Palatino Linotype" w:hAnsi="Palatino Linotype" w:cs="Arial"/>
          <w:sz w:val="24"/>
          <w:szCs w:val="24"/>
        </w:rPr>
        <w:t xml:space="preserve">Derivado del Planteamiento de la Litis, </w:t>
      </w:r>
      <w:r w:rsidR="006B56C3" w:rsidRPr="001F734F">
        <w:rPr>
          <w:rFonts w:ascii="Palatino Linotype" w:hAnsi="Palatino Linotype" w:cs="Arial"/>
          <w:sz w:val="24"/>
          <w:szCs w:val="24"/>
        </w:rPr>
        <w:t>se procede a analizar</w:t>
      </w:r>
      <w:r w:rsidRPr="001F734F">
        <w:rPr>
          <w:rFonts w:ascii="Palatino Linotype" w:hAnsi="Palatino Linotype" w:cs="Arial"/>
          <w:sz w:val="24"/>
          <w:szCs w:val="24"/>
        </w:rPr>
        <w:t xml:space="preserve"> el contenido íntegro de las actuaciones que obra</w:t>
      </w:r>
      <w:r w:rsidR="006B56C3" w:rsidRPr="001F734F">
        <w:rPr>
          <w:rFonts w:ascii="Palatino Linotype" w:hAnsi="Palatino Linotype" w:cs="Arial"/>
          <w:sz w:val="24"/>
          <w:szCs w:val="24"/>
        </w:rPr>
        <w:t xml:space="preserve">n en el expediente electrónico y con ello, este </w:t>
      </w:r>
      <w:r w:rsidRPr="001F734F">
        <w:rPr>
          <w:rFonts w:ascii="Palatino Linotype" w:hAnsi="Palatino Linotype" w:cs="Arial"/>
          <w:sz w:val="24"/>
          <w:szCs w:val="24"/>
        </w:rPr>
        <w:t>Órgano Garante dicte la resolución correspondiente, tomando en consideración los elementos aportados por las partes y apegándose en todo momento al principio de máxima publicidad</w:t>
      </w:r>
      <w:r w:rsidR="006B56C3" w:rsidRPr="001F734F">
        <w:rPr>
          <w:rFonts w:ascii="Palatino Linotype" w:hAnsi="Palatino Linotype" w:cs="Arial"/>
          <w:sz w:val="24"/>
          <w:szCs w:val="24"/>
        </w:rPr>
        <w:t xml:space="preserve">, de </w:t>
      </w:r>
      <w:r w:rsidRPr="001F734F">
        <w:rPr>
          <w:rFonts w:ascii="Palatino Linotype" w:hAnsi="Palatino Linotype" w:cs="Arial"/>
          <w:sz w:val="24"/>
          <w:szCs w:val="24"/>
        </w:rPr>
        <w:t xml:space="preserve">acuerdo </w:t>
      </w:r>
      <w:r w:rsidR="006B56C3" w:rsidRPr="001F734F">
        <w:rPr>
          <w:rFonts w:ascii="Palatino Linotype" w:hAnsi="Palatino Linotype" w:cs="Arial"/>
          <w:sz w:val="24"/>
          <w:szCs w:val="24"/>
        </w:rPr>
        <w:t>con</w:t>
      </w:r>
      <w:r w:rsidRPr="001F734F">
        <w:rPr>
          <w:rFonts w:ascii="Palatino Linotype" w:hAnsi="Palatino Linotype" w:cs="Arial"/>
          <w:sz w:val="24"/>
          <w:szCs w:val="24"/>
        </w:rPr>
        <w:t xml:space="preserve"> lo establecido en el artículo 8 de la </w:t>
      </w:r>
      <w:r w:rsidRPr="001F734F">
        <w:rPr>
          <w:rFonts w:ascii="Palatino Linotype" w:eastAsia="Calibri" w:hAnsi="Palatino Linotype" w:cs="Arial"/>
          <w:sz w:val="24"/>
          <w:szCs w:val="24"/>
          <w:lang w:val="es-ES"/>
        </w:rPr>
        <w:t>Ley de Transparencia y Acceso a la Información Pública del Estado de México y Municipios</w:t>
      </w:r>
      <w:r w:rsidRPr="001F734F">
        <w:rPr>
          <w:rFonts w:ascii="Palatino Linotype" w:eastAsia="Times New Roman" w:hAnsi="Palatino Linotype" w:cs="Arial"/>
          <w:sz w:val="24"/>
          <w:szCs w:val="24"/>
          <w:lang w:val="es-ES" w:eastAsia="es-MX"/>
        </w:rPr>
        <w:t>.</w:t>
      </w:r>
    </w:p>
    <w:p w:rsidR="00E204F9" w:rsidRPr="001F734F" w:rsidRDefault="00E204F9" w:rsidP="00E204F9">
      <w:pPr>
        <w:pStyle w:val="Prrafodelista"/>
        <w:spacing w:after="0" w:line="360" w:lineRule="auto"/>
        <w:ind w:left="426"/>
        <w:jc w:val="both"/>
        <w:rPr>
          <w:rFonts w:ascii="Palatino Linotype" w:eastAsia="MS Mincho" w:hAnsi="Palatino Linotype" w:cs="Arial"/>
          <w:i/>
          <w:sz w:val="24"/>
          <w:szCs w:val="24"/>
          <w:lang w:eastAsia="es-ES"/>
        </w:rPr>
      </w:pPr>
    </w:p>
    <w:p w:rsidR="00374179" w:rsidRPr="001F734F" w:rsidRDefault="00374179" w:rsidP="00374179">
      <w:pPr>
        <w:pStyle w:val="Prrafodelista"/>
        <w:numPr>
          <w:ilvl w:val="0"/>
          <w:numId w:val="1"/>
        </w:numPr>
        <w:spacing w:after="0" w:line="360" w:lineRule="auto"/>
        <w:ind w:right="49"/>
        <w:jc w:val="both"/>
        <w:rPr>
          <w:rFonts w:ascii="Palatino Linotype" w:eastAsia="MS Mincho" w:hAnsi="Palatino Linotype" w:cs="Times New Roman"/>
          <w:b/>
          <w:sz w:val="24"/>
          <w:szCs w:val="24"/>
          <w:lang w:val="es-ES_tradnl" w:eastAsia="es-ES"/>
        </w:rPr>
      </w:pPr>
      <w:r w:rsidRPr="001F734F">
        <w:rPr>
          <w:rFonts w:ascii="Palatino Linotype" w:eastAsia="MS Mincho" w:hAnsi="Palatino Linotype" w:cs="Times New Roman"/>
          <w:b/>
          <w:sz w:val="24"/>
          <w:szCs w:val="24"/>
          <w:lang w:val="es-ES_tradnl" w:eastAsia="es-ES"/>
        </w:rPr>
        <w:t xml:space="preserve">Fuente Obligacional. </w:t>
      </w:r>
    </w:p>
    <w:p w:rsidR="00374179" w:rsidRPr="001F734F" w:rsidRDefault="00374179" w:rsidP="00374179">
      <w:pPr>
        <w:rPr>
          <w:rFonts w:ascii="Palatino Linotype" w:eastAsia="MS Mincho" w:hAnsi="Palatino Linotype" w:cs="Times New Roman"/>
          <w:sz w:val="24"/>
          <w:szCs w:val="24"/>
          <w:lang w:val="es-ES_tradnl" w:eastAsia="es-ES"/>
        </w:rPr>
      </w:pPr>
    </w:p>
    <w:p w:rsidR="00374179" w:rsidRPr="001F734F" w:rsidRDefault="00374179" w:rsidP="004B0C02">
      <w:pPr>
        <w:numPr>
          <w:ilvl w:val="0"/>
          <w:numId w:val="2"/>
        </w:numPr>
        <w:spacing w:after="0" w:line="360" w:lineRule="auto"/>
        <w:ind w:left="426" w:right="49" w:hanging="426"/>
        <w:contextualSpacing/>
        <w:jc w:val="both"/>
        <w:rPr>
          <w:rFonts w:ascii="Palatino Linotype" w:eastAsia="MS Mincho" w:hAnsi="Palatino Linotype" w:cs="Times New Roman"/>
          <w:sz w:val="24"/>
          <w:szCs w:val="24"/>
          <w:lang w:val="es-ES_tradnl" w:eastAsia="es-ES"/>
        </w:rPr>
      </w:pPr>
      <w:r w:rsidRPr="001F734F">
        <w:rPr>
          <w:rFonts w:ascii="Palatino Linotype" w:eastAsia="MS Mincho" w:hAnsi="Palatino Linotype" w:cs="Times New Roman"/>
          <w:sz w:val="24"/>
          <w:szCs w:val="24"/>
          <w:lang w:val="es-ES_tradnl" w:eastAsia="es-ES"/>
        </w:rPr>
        <w:t xml:space="preserve">El Derecho de Acceso a la Información Pública es un Derecho Humano reconocido en el Pacto de Derechos Civiles y Políticos en su artículo 19.2; en la Convención Americana sobre Derechos Humanos en su </w:t>
      </w:r>
      <w:r w:rsidRPr="001F734F">
        <w:rPr>
          <w:rFonts w:ascii="Palatino Linotype" w:eastAsia="MS Mincho" w:hAnsi="Palatino Linotype" w:cstheme="majorBidi"/>
          <w:sz w:val="24"/>
          <w:szCs w:val="24"/>
          <w:lang w:val="es-ES_tradnl" w:eastAsia="es-ES"/>
        </w:rPr>
        <w:t xml:space="preserve">artículo 13.1; en el artículo sexto de la Constitución Política de los Estados Unidos Mexicanos y en el artículo quinto de la Particular del Estado de México. </w:t>
      </w:r>
    </w:p>
    <w:p w:rsidR="00374179" w:rsidRPr="001F734F" w:rsidRDefault="00374179" w:rsidP="00374179">
      <w:pPr>
        <w:spacing w:after="0" w:line="360" w:lineRule="auto"/>
        <w:ind w:left="426" w:right="49"/>
        <w:contextualSpacing/>
        <w:jc w:val="both"/>
        <w:rPr>
          <w:rFonts w:ascii="Palatino Linotype" w:eastAsia="MS Mincho" w:hAnsi="Palatino Linotype" w:cs="Times New Roman"/>
          <w:sz w:val="24"/>
          <w:szCs w:val="24"/>
          <w:lang w:val="es-ES_tradnl" w:eastAsia="es-ES"/>
        </w:rPr>
      </w:pPr>
    </w:p>
    <w:p w:rsidR="00374179" w:rsidRPr="001F734F" w:rsidRDefault="00374179" w:rsidP="004B0C02">
      <w:pPr>
        <w:numPr>
          <w:ilvl w:val="0"/>
          <w:numId w:val="2"/>
        </w:numPr>
        <w:spacing w:after="0" w:line="360" w:lineRule="auto"/>
        <w:ind w:left="426" w:right="49" w:hanging="426"/>
        <w:contextualSpacing/>
        <w:jc w:val="both"/>
        <w:rPr>
          <w:rFonts w:ascii="Palatino Linotype" w:eastAsia="MS Mincho" w:hAnsi="Palatino Linotype" w:cs="Times New Roman"/>
          <w:sz w:val="24"/>
          <w:szCs w:val="24"/>
          <w:lang w:val="es-ES_tradnl" w:eastAsia="es-ES"/>
        </w:rPr>
      </w:pPr>
      <w:r w:rsidRPr="001F734F">
        <w:rPr>
          <w:rFonts w:ascii="Palatino Linotype" w:eastAsia="MS Mincho" w:hAnsi="Palatino Linotype" w:cs="Times New Roman"/>
          <w:sz w:val="24"/>
          <w:szCs w:val="24"/>
          <w:lang w:val="es-ES_tradnl" w:eastAsia="es-ES"/>
        </w:rPr>
        <w:t xml:space="preserve">El Sujeto Obligado debe ser cuidadoso del debido cumplimiento de las obligaciones constitucionales que se le imponen </w:t>
      </w:r>
      <w:r w:rsidRPr="001F734F">
        <w:rPr>
          <w:rFonts w:ascii="Palatino Linotype" w:eastAsia="MS Mincho" w:hAnsi="Palatino Linotype" w:cstheme="majorBidi"/>
          <w:sz w:val="24"/>
          <w:szCs w:val="24"/>
          <w:lang w:val="es-ES_tradnl" w:eastAsia="es-ES"/>
        </w:rPr>
        <w:t>según lo dispone el tercer párrafo del artículo primero de la Constitución Política de los Estados Unidos Mexicanos</w:t>
      </w:r>
      <w:r w:rsidRPr="001F734F">
        <w:rPr>
          <w:rFonts w:ascii="Palatino Linotype" w:eastAsia="MS Mincho" w:hAnsi="Palatino Linotype" w:cstheme="majorBidi"/>
          <w:b/>
          <w:sz w:val="24"/>
          <w:szCs w:val="24"/>
          <w:lang w:val="es-ES_tradnl" w:eastAsia="es-ES"/>
        </w:rPr>
        <w:t xml:space="preserve"> </w:t>
      </w:r>
      <w:r w:rsidRPr="001F734F">
        <w:rPr>
          <w:rFonts w:ascii="Palatino Linotype" w:eastAsia="MS Mincho" w:hAnsi="Palatino Linotype" w:cstheme="majorBidi"/>
          <w:sz w:val="24"/>
          <w:szCs w:val="24"/>
          <w:lang w:val="es-ES_tradnl" w:eastAsia="es-ES"/>
        </w:rPr>
        <w:t xml:space="preserve">al señalar la obligación de </w:t>
      </w:r>
      <w:r w:rsidRPr="001F734F">
        <w:rPr>
          <w:rFonts w:ascii="Palatino Linotype" w:eastAsia="MS Mincho" w:hAnsi="Palatino Linotype" w:cstheme="majorBidi"/>
          <w:i/>
          <w:sz w:val="24"/>
          <w:szCs w:val="24"/>
          <w:lang w:val="es-ES_tradnl" w:eastAsia="es-ES"/>
        </w:rPr>
        <w:t xml:space="preserve">“promover, respetar, proteger y garantizar los derechos humanos”, </w:t>
      </w:r>
      <w:r w:rsidRPr="001F734F">
        <w:rPr>
          <w:rFonts w:ascii="Palatino Linotype" w:eastAsia="MS Mincho" w:hAnsi="Palatino Linotype" w:cstheme="majorBidi"/>
          <w:sz w:val="24"/>
          <w:szCs w:val="24"/>
          <w:lang w:val="es-ES_tradnl" w:eastAsia="es-ES"/>
        </w:rPr>
        <w:t>entre los cuales se encuentra dicho derecho.</w:t>
      </w:r>
    </w:p>
    <w:p w:rsidR="00374179" w:rsidRPr="001F734F" w:rsidRDefault="00374179" w:rsidP="00374179">
      <w:pPr>
        <w:spacing w:after="0" w:line="360" w:lineRule="auto"/>
        <w:ind w:right="49"/>
        <w:contextualSpacing/>
        <w:jc w:val="both"/>
        <w:rPr>
          <w:rFonts w:ascii="Palatino Linotype" w:eastAsia="MS Mincho" w:hAnsi="Palatino Linotype" w:cstheme="majorBidi"/>
          <w:i/>
          <w:sz w:val="24"/>
          <w:szCs w:val="24"/>
          <w:lang w:eastAsia="es-ES"/>
        </w:rPr>
      </w:pPr>
    </w:p>
    <w:p w:rsidR="00B43D3A" w:rsidRPr="001F734F" w:rsidRDefault="00B43D3A" w:rsidP="004B0C02">
      <w:pPr>
        <w:numPr>
          <w:ilvl w:val="0"/>
          <w:numId w:val="2"/>
        </w:numPr>
        <w:spacing w:after="0" w:line="360" w:lineRule="auto"/>
        <w:ind w:left="426" w:right="49"/>
        <w:contextualSpacing/>
        <w:jc w:val="both"/>
        <w:rPr>
          <w:rFonts w:ascii="Palatino Linotype" w:eastAsia="MS Mincho" w:hAnsi="Palatino Linotype" w:cstheme="majorBidi"/>
          <w:i/>
          <w:sz w:val="24"/>
          <w:szCs w:val="24"/>
          <w:lang w:val="es-ES" w:eastAsia="es-ES"/>
        </w:rPr>
      </w:pPr>
      <w:r w:rsidRPr="001F734F">
        <w:rPr>
          <w:rFonts w:ascii="Palatino Linotype" w:eastAsia="MS Mincho" w:hAnsi="Palatino Linotype" w:cstheme="majorBidi"/>
          <w:sz w:val="24"/>
          <w:szCs w:val="24"/>
          <w:lang w:eastAsia="es-ES"/>
        </w:rPr>
        <w:lastRenderedPageBreak/>
        <w:t xml:space="preserve">Por cuanto hace al contenido del artículo 6 segundo párrafo, apartado A. fracción I </w:t>
      </w:r>
      <w:r w:rsidRPr="001F734F">
        <w:rPr>
          <w:rFonts w:ascii="Palatino Linotype" w:eastAsia="MS Mincho" w:hAnsi="Palatino Linotype" w:cstheme="majorBidi"/>
          <w:sz w:val="24"/>
          <w:szCs w:val="24"/>
          <w:lang w:val="es-ES" w:eastAsia="es-ES"/>
        </w:rPr>
        <w:t xml:space="preserve">de la Constitución Política de los Estados Unidos Mexicanos el cual establece </w:t>
      </w:r>
      <w:r w:rsidRPr="001F734F">
        <w:rPr>
          <w:rFonts w:ascii="Palatino Linotype" w:eastAsia="MS Mincho" w:hAnsi="Palatino Linotype" w:cstheme="majorBidi"/>
          <w:sz w:val="24"/>
          <w:szCs w:val="24"/>
          <w:lang w:eastAsia="es-ES"/>
        </w:rPr>
        <w:t xml:space="preserve">que </w:t>
      </w:r>
      <w:r w:rsidRPr="001F734F">
        <w:rPr>
          <w:rFonts w:ascii="Palatino Linotype" w:eastAsia="MS Mincho" w:hAnsi="Palatino Linotype" w:cstheme="majorBidi"/>
          <w:i/>
          <w:sz w:val="24"/>
          <w:szCs w:val="24"/>
          <w:lang w:val="es-ES" w:eastAsia="es-ES"/>
        </w:rPr>
        <w:t>“Toda la información en posesión de cualquier autoridad</w:t>
      </w:r>
      <w:r w:rsidR="00A474D9" w:rsidRPr="001F734F">
        <w:rPr>
          <w:rFonts w:ascii="Palatino Linotype" w:eastAsia="MS Mincho" w:hAnsi="Palatino Linotype" w:cstheme="majorBidi"/>
          <w:i/>
          <w:sz w:val="24"/>
          <w:szCs w:val="24"/>
          <w:lang w:val="es-ES" w:eastAsia="es-ES"/>
        </w:rPr>
        <w:t xml:space="preserve"> (…) </w:t>
      </w:r>
      <w:r w:rsidRPr="001F734F">
        <w:rPr>
          <w:rFonts w:ascii="Palatino Linotype" w:eastAsia="MS Mincho" w:hAnsi="Palatino Linotype" w:cstheme="majorBidi"/>
          <w:i/>
          <w:sz w:val="24"/>
          <w:szCs w:val="24"/>
          <w:lang w:val="es-ES" w:eastAsia="es-ES"/>
        </w:rPr>
        <w:t xml:space="preserve">que reciba y ejerza recursos públicos o realice actos de autoridad en el ámbito federal, estatal y municipal, </w:t>
      </w:r>
      <w:r w:rsidRPr="001F734F">
        <w:rPr>
          <w:rFonts w:ascii="Palatino Linotype" w:eastAsia="MS Mincho" w:hAnsi="Palatino Linotype" w:cstheme="majorBidi"/>
          <w:b/>
          <w:i/>
          <w:sz w:val="24"/>
          <w:szCs w:val="24"/>
          <w:lang w:val="es-ES" w:eastAsia="es-ES"/>
        </w:rPr>
        <w:t>es pública</w:t>
      </w:r>
      <w:r w:rsidRPr="001F734F">
        <w:rPr>
          <w:rFonts w:ascii="Palatino Linotype" w:eastAsia="MS Mincho" w:hAnsi="Palatino Linotype" w:cstheme="majorBidi"/>
          <w:i/>
          <w:sz w:val="24"/>
          <w:szCs w:val="24"/>
          <w:lang w:val="es-ES" w:eastAsia="es-ES"/>
        </w:rPr>
        <w:t xml:space="preserve">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w:t>
      </w:r>
      <w:r w:rsidR="008947F0" w:rsidRPr="001F734F">
        <w:rPr>
          <w:rFonts w:ascii="Palatino Linotype" w:eastAsia="MS Mincho" w:hAnsi="Palatino Linotype" w:cstheme="majorBidi"/>
          <w:i/>
          <w:sz w:val="24"/>
          <w:szCs w:val="24"/>
          <w:lang w:val="es-ES" w:eastAsia="es-ES"/>
        </w:rPr>
        <w:t xml:space="preserve"> inexistencia de la información</w:t>
      </w:r>
      <w:r w:rsidRPr="001F734F">
        <w:rPr>
          <w:rFonts w:ascii="Palatino Linotype" w:eastAsia="MS Mincho" w:hAnsi="Palatino Linotype" w:cstheme="majorBidi"/>
          <w:i/>
          <w:sz w:val="24"/>
          <w:szCs w:val="24"/>
          <w:lang w:val="es-ES" w:eastAsia="es-ES"/>
        </w:rPr>
        <w:t>”.</w:t>
      </w:r>
    </w:p>
    <w:p w:rsidR="00B43D3A" w:rsidRPr="001F734F" w:rsidRDefault="00B43D3A" w:rsidP="00B43D3A">
      <w:pPr>
        <w:spacing w:after="0" w:line="360" w:lineRule="auto"/>
        <w:ind w:right="49"/>
        <w:contextualSpacing/>
        <w:jc w:val="both"/>
        <w:rPr>
          <w:rFonts w:ascii="Palatino Linotype" w:eastAsia="MS Mincho" w:hAnsi="Palatino Linotype" w:cstheme="majorBidi"/>
          <w:i/>
          <w:sz w:val="24"/>
          <w:szCs w:val="24"/>
          <w:lang w:val="es-ES" w:eastAsia="es-ES"/>
        </w:rPr>
      </w:pPr>
    </w:p>
    <w:p w:rsidR="00A474D9" w:rsidRPr="001F734F" w:rsidRDefault="00A474D9" w:rsidP="004B0C02">
      <w:pPr>
        <w:numPr>
          <w:ilvl w:val="0"/>
          <w:numId w:val="2"/>
        </w:numPr>
        <w:spacing w:after="0" w:line="360" w:lineRule="auto"/>
        <w:ind w:left="426" w:right="49"/>
        <w:contextualSpacing/>
        <w:jc w:val="both"/>
        <w:rPr>
          <w:rFonts w:ascii="Palatino Linotype" w:eastAsia="MS Mincho" w:hAnsi="Palatino Linotype" w:cstheme="majorBidi"/>
          <w:i/>
          <w:sz w:val="24"/>
          <w:szCs w:val="24"/>
          <w:lang w:eastAsia="es-ES"/>
        </w:rPr>
      </w:pPr>
      <w:r w:rsidRPr="001F734F">
        <w:rPr>
          <w:rFonts w:ascii="Palatino Linotype" w:eastAsia="MS Mincho" w:hAnsi="Palatino Linotype" w:cstheme="majorBidi"/>
          <w:sz w:val="24"/>
          <w:szCs w:val="24"/>
          <w:lang w:val="es-ES_tradnl" w:eastAsia="es-ES"/>
        </w:rPr>
        <w:t xml:space="preserve">Luego entonces, el acceso a la información pública es el derecho humano por medio del cual se puede solicitar información pública que </w:t>
      </w:r>
      <w:r w:rsidRPr="001F734F">
        <w:rPr>
          <w:rFonts w:ascii="Palatino Linotype" w:eastAsia="MS Mincho" w:hAnsi="Palatino Linotype" w:cstheme="majorBidi"/>
          <w:i/>
          <w:sz w:val="24"/>
          <w:szCs w:val="24"/>
          <w:lang w:val="es-ES_tradnl" w:eastAsia="es-ES"/>
        </w:rPr>
        <w:t>generen, administren o posean las autoridades</w:t>
      </w:r>
      <w:r w:rsidRPr="001F734F">
        <w:rPr>
          <w:rFonts w:ascii="Palatino Linotype" w:eastAsia="MS Mincho" w:hAnsi="Palatino Linotype" w:cstheme="majorBidi"/>
          <w:sz w:val="24"/>
          <w:szCs w:val="24"/>
          <w:lang w:val="es-ES_tradnl" w:eastAsia="es-ES"/>
        </w:rPr>
        <w:t>, quienes están obligados a documentar todo acto que derive sus facultades, atribuciones y competencias, siempre prevaleciendo el principio de máxima publicidad.</w:t>
      </w:r>
    </w:p>
    <w:p w:rsidR="00A474D9" w:rsidRPr="001F734F" w:rsidRDefault="00A474D9" w:rsidP="00A474D9">
      <w:pPr>
        <w:spacing w:after="0" w:line="360" w:lineRule="auto"/>
        <w:ind w:right="49"/>
        <w:contextualSpacing/>
        <w:jc w:val="both"/>
        <w:rPr>
          <w:rFonts w:ascii="Palatino Linotype" w:eastAsia="MS Mincho" w:hAnsi="Palatino Linotype" w:cstheme="majorBidi"/>
          <w:i/>
          <w:sz w:val="24"/>
          <w:szCs w:val="24"/>
          <w:lang w:eastAsia="es-ES"/>
        </w:rPr>
      </w:pPr>
    </w:p>
    <w:p w:rsidR="00374179" w:rsidRPr="001F734F" w:rsidRDefault="00A474D9" w:rsidP="004B0C02">
      <w:pPr>
        <w:numPr>
          <w:ilvl w:val="0"/>
          <w:numId w:val="2"/>
        </w:numPr>
        <w:spacing w:after="0" w:line="360" w:lineRule="auto"/>
        <w:ind w:left="426" w:right="49"/>
        <w:contextualSpacing/>
        <w:jc w:val="both"/>
        <w:rPr>
          <w:rFonts w:ascii="Palatino Linotype" w:eastAsia="MS Mincho" w:hAnsi="Palatino Linotype" w:cs="Times New Roman"/>
          <w:sz w:val="24"/>
          <w:szCs w:val="24"/>
          <w:lang w:val="es-ES_tradnl" w:eastAsia="es-ES"/>
        </w:rPr>
      </w:pPr>
      <w:r w:rsidRPr="001F734F">
        <w:rPr>
          <w:rFonts w:ascii="Palatino Linotype" w:eastAsia="MS Mincho" w:hAnsi="Palatino Linotype" w:cs="Times New Roman"/>
          <w:sz w:val="24"/>
          <w:szCs w:val="24"/>
          <w:lang w:val="es-ES_tradnl" w:eastAsia="es-ES"/>
        </w:rPr>
        <w:t xml:space="preserve">En términos generales, la Ley de Transparencia establece como uno de sus objetivos; garantizar a toda persona el Derecho de Acceso a la Información Pública, mediante procedimientos sencillos, expeditos, oportunos y gratuitos, con la finalidad de mejorar los mecanismos que trasparenten la gestión pública, y promover la mejor toma de decisiones por parte de las autoridades, siendo la difusión de la información en poder de los Sujetos Obligado la que contribuirá al logro de éste fin. </w:t>
      </w:r>
    </w:p>
    <w:p w:rsidR="00374179" w:rsidRPr="001F734F" w:rsidRDefault="00374179" w:rsidP="00374179">
      <w:pPr>
        <w:spacing w:after="0" w:line="360" w:lineRule="auto"/>
        <w:ind w:left="426" w:right="49"/>
        <w:contextualSpacing/>
        <w:jc w:val="both"/>
        <w:rPr>
          <w:rFonts w:ascii="Palatino Linotype" w:eastAsia="MS Mincho" w:hAnsi="Palatino Linotype" w:cs="Times New Roman"/>
          <w:sz w:val="24"/>
          <w:szCs w:val="24"/>
          <w:lang w:val="es-ES_tradnl" w:eastAsia="es-ES"/>
        </w:rPr>
      </w:pPr>
    </w:p>
    <w:p w:rsidR="00A474D9" w:rsidRPr="001F734F" w:rsidRDefault="00A474D9" w:rsidP="004B0C02">
      <w:pPr>
        <w:numPr>
          <w:ilvl w:val="0"/>
          <w:numId w:val="2"/>
        </w:numPr>
        <w:spacing w:after="0" w:line="360" w:lineRule="auto"/>
        <w:ind w:left="426" w:right="49" w:hanging="426"/>
        <w:contextualSpacing/>
        <w:jc w:val="both"/>
        <w:rPr>
          <w:rFonts w:ascii="Palatino Linotype" w:eastAsia="MS Mincho" w:hAnsi="Palatino Linotype" w:cs="Times New Roman"/>
          <w:i/>
          <w:sz w:val="24"/>
          <w:szCs w:val="24"/>
          <w:lang w:val="es-ES_tradnl" w:eastAsia="es-ES"/>
        </w:rPr>
      </w:pPr>
      <w:r w:rsidRPr="001F734F">
        <w:rPr>
          <w:rFonts w:ascii="Palatino Linotype" w:eastAsia="MS Mincho" w:hAnsi="Palatino Linotype" w:cs="Times New Roman"/>
          <w:sz w:val="24"/>
          <w:szCs w:val="24"/>
          <w:lang w:val="es-ES_tradnl" w:eastAsia="es-ES"/>
        </w:rPr>
        <w:t>De acuerdo con e</w:t>
      </w:r>
      <w:r w:rsidR="00565A3D" w:rsidRPr="001F734F">
        <w:rPr>
          <w:rFonts w:ascii="Palatino Linotype" w:eastAsia="MS Mincho" w:hAnsi="Palatino Linotype" w:cs="Times New Roman"/>
          <w:sz w:val="24"/>
          <w:szCs w:val="24"/>
          <w:lang w:val="es-ES_tradnl" w:eastAsia="es-ES"/>
        </w:rPr>
        <w:t>l</w:t>
      </w:r>
      <w:r w:rsidR="00C16223" w:rsidRPr="001F734F">
        <w:rPr>
          <w:rFonts w:ascii="Palatino Linotype" w:eastAsia="MS Mincho" w:hAnsi="Palatino Linotype" w:cs="Times New Roman"/>
          <w:sz w:val="24"/>
          <w:szCs w:val="24"/>
          <w:lang w:val="es-ES_tradnl" w:eastAsia="es-ES"/>
        </w:rPr>
        <w:t xml:space="preserve"> a</w:t>
      </w:r>
      <w:r w:rsidR="00792776" w:rsidRPr="001F734F">
        <w:rPr>
          <w:rFonts w:ascii="Palatino Linotype" w:eastAsia="MS Mincho" w:hAnsi="Palatino Linotype" w:cs="Times New Roman"/>
          <w:sz w:val="24"/>
          <w:szCs w:val="24"/>
          <w:lang w:val="es-ES_tradnl" w:eastAsia="es-ES"/>
        </w:rPr>
        <w:t xml:space="preserve">rtículo </w:t>
      </w:r>
      <w:r w:rsidRPr="001F734F">
        <w:rPr>
          <w:rFonts w:ascii="Palatino Linotype" w:eastAsia="MS Mincho" w:hAnsi="Palatino Linotype" w:cs="Times New Roman"/>
          <w:sz w:val="24"/>
          <w:szCs w:val="24"/>
          <w:lang w:val="es-ES_tradnl" w:eastAsia="es-ES"/>
        </w:rPr>
        <w:t xml:space="preserve">4 de la Ley en la materia, señala que </w:t>
      </w:r>
      <w:r w:rsidRPr="001F734F">
        <w:rPr>
          <w:rFonts w:ascii="Palatino Linotype" w:eastAsia="MS Mincho" w:hAnsi="Palatino Linotype" w:cs="Times New Roman"/>
          <w:i/>
          <w:sz w:val="24"/>
          <w:szCs w:val="24"/>
          <w:lang w:val="es-ES_tradnl" w:eastAsia="es-ES"/>
        </w:rPr>
        <w:t>“el derecho humano de acceso a la información pública es la prerrogativa de las personas para buscar, difundir, investigar, recabar, recibir y solicitar información pública, sin necesidad ni interés jurídico. Toda información generada, obtenida, adquirida, transformada, administrada o en posesión de los sujetos obligados es pública y accesible de manera permanente a cualquier persona (…)”.</w:t>
      </w:r>
    </w:p>
    <w:p w:rsidR="00A474D9" w:rsidRPr="001F734F" w:rsidRDefault="00A474D9" w:rsidP="00A474D9">
      <w:pPr>
        <w:rPr>
          <w:rFonts w:ascii="Palatino Linotype" w:eastAsia="MS Mincho" w:hAnsi="Palatino Linotype" w:cs="Times New Roman"/>
          <w:sz w:val="24"/>
          <w:szCs w:val="24"/>
          <w:lang w:val="es-ES_tradnl" w:eastAsia="es-ES"/>
        </w:rPr>
      </w:pPr>
    </w:p>
    <w:p w:rsidR="00A474D9" w:rsidRPr="001F734F" w:rsidRDefault="00A474D9" w:rsidP="004B0C02">
      <w:pPr>
        <w:numPr>
          <w:ilvl w:val="0"/>
          <w:numId w:val="2"/>
        </w:numPr>
        <w:spacing w:after="0" w:line="360" w:lineRule="auto"/>
        <w:ind w:left="426" w:right="49" w:hanging="426"/>
        <w:contextualSpacing/>
        <w:jc w:val="both"/>
        <w:rPr>
          <w:rFonts w:ascii="Palatino Linotype" w:eastAsia="MS Mincho" w:hAnsi="Palatino Linotype" w:cs="Times New Roman"/>
          <w:sz w:val="24"/>
          <w:szCs w:val="24"/>
          <w:lang w:val="es-ES_tradnl" w:eastAsia="es-ES"/>
        </w:rPr>
      </w:pPr>
      <w:r w:rsidRPr="001F734F">
        <w:rPr>
          <w:rFonts w:ascii="Palatino Linotype" w:eastAsia="MS Mincho" w:hAnsi="Palatino Linotype" w:cs="Times New Roman"/>
          <w:sz w:val="24"/>
          <w:szCs w:val="24"/>
          <w:lang w:val="es-ES_tradnl" w:eastAsia="es-ES"/>
        </w:rPr>
        <w:t xml:space="preserve">Asimismo, en el artículo </w:t>
      </w:r>
      <w:r w:rsidR="00792776" w:rsidRPr="001F734F">
        <w:rPr>
          <w:rFonts w:ascii="Palatino Linotype" w:eastAsia="MS Mincho" w:hAnsi="Palatino Linotype" w:cs="Times New Roman"/>
          <w:sz w:val="24"/>
          <w:szCs w:val="24"/>
          <w:lang w:val="es-ES_tradnl" w:eastAsia="es-ES"/>
        </w:rPr>
        <w:t xml:space="preserve">18 de la </w:t>
      </w:r>
      <w:r w:rsidR="00072EFA" w:rsidRPr="001F734F">
        <w:rPr>
          <w:rFonts w:ascii="Palatino Linotype" w:eastAsia="MS Mincho" w:hAnsi="Palatino Linotype" w:cs="Times New Roman"/>
          <w:sz w:val="24"/>
          <w:szCs w:val="24"/>
          <w:lang w:val="es-ES_tradnl" w:eastAsia="es-ES"/>
        </w:rPr>
        <w:t xml:space="preserve">Ley </w:t>
      </w:r>
      <w:r w:rsidRPr="001F734F">
        <w:rPr>
          <w:rFonts w:ascii="Palatino Linotype" w:eastAsia="MS Mincho" w:hAnsi="Palatino Linotype" w:cs="Times New Roman"/>
          <w:sz w:val="24"/>
          <w:szCs w:val="24"/>
          <w:lang w:val="es-ES_tradnl" w:eastAsia="es-ES"/>
        </w:rPr>
        <w:t xml:space="preserve">en comento, </w:t>
      </w:r>
      <w:r w:rsidR="00792776" w:rsidRPr="001F734F">
        <w:rPr>
          <w:rFonts w:ascii="Palatino Linotype" w:eastAsia="MS Mincho" w:hAnsi="Palatino Linotype" w:cs="Times New Roman"/>
          <w:sz w:val="24"/>
          <w:szCs w:val="24"/>
          <w:lang w:val="es-ES_tradnl" w:eastAsia="es-ES"/>
        </w:rPr>
        <w:t>los Sujetos Obligados cuenta</w:t>
      </w:r>
      <w:r w:rsidR="00565A3D" w:rsidRPr="001F734F">
        <w:rPr>
          <w:rFonts w:ascii="Palatino Linotype" w:eastAsia="MS Mincho" w:hAnsi="Palatino Linotype" w:cs="Times New Roman"/>
          <w:sz w:val="24"/>
          <w:szCs w:val="24"/>
          <w:lang w:val="es-ES_tradnl" w:eastAsia="es-ES"/>
        </w:rPr>
        <w:t>n</w:t>
      </w:r>
      <w:r w:rsidR="00792776" w:rsidRPr="001F734F">
        <w:rPr>
          <w:rFonts w:ascii="Palatino Linotype" w:eastAsia="MS Mincho" w:hAnsi="Palatino Linotype" w:cs="Times New Roman"/>
          <w:sz w:val="24"/>
          <w:szCs w:val="24"/>
          <w:lang w:val="es-ES_tradnl" w:eastAsia="es-ES"/>
        </w:rPr>
        <w:t xml:space="preserve"> con la obligación de documentar todos los actos que derive</w:t>
      </w:r>
      <w:r w:rsidR="00565A3D" w:rsidRPr="001F734F">
        <w:rPr>
          <w:rFonts w:ascii="Palatino Linotype" w:eastAsia="MS Mincho" w:hAnsi="Palatino Linotype" w:cs="Times New Roman"/>
          <w:sz w:val="24"/>
          <w:szCs w:val="24"/>
          <w:lang w:val="es-ES_tradnl" w:eastAsia="es-ES"/>
        </w:rPr>
        <w:t>n</w:t>
      </w:r>
      <w:r w:rsidR="00792776" w:rsidRPr="001F734F">
        <w:rPr>
          <w:rFonts w:ascii="Palatino Linotype" w:eastAsia="MS Mincho" w:hAnsi="Palatino Linotype" w:cs="Times New Roman"/>
          <w:sz w:val="24"/>
          <w:szCs w:val="24"/>
          <w:lang w:val="es-ES_tradnl" w:eastAsia="es-ES"/>
        </w:rPr>
        <w:t xml:space="preserve"> de sus atribuciones, funciones y competencia</w:t>
      </w:r>
      <w:r w:rsidR="0024202C" w:rsidRPr="001F734F">
        <w:rPr>
          <w:rFonts w:ascii="Palatino Linotype" w:eastAsia="MS Mincho" w:hAnsi="Palatino Linotype" w:cs="Times New Roman"/>
          <w:sz w:val="24"/>
          <w:szCs w:val="24"/>
          <w:lang w:val="es-ES_tradnl" w:eastAsia="es-ES"/>
        </w:rPr>
        <w:t xml:space="preserve">, </w:t>
      </w:r>
      <w:r w:rsidR="00792776" w:rsidRPr="001F734F">
        <w:rPr>
          <w:rFonts w:ascii="Palatino Linotype" w:eastAsia="MS Mincho" w:hAnsi="Palatino Linotype" w:cs="Times New Roman"/>
          <w:sz w:val="24"/>
          <w:szCs w:val="24"/>
          <w:lang w:val="es-ES_tradnl" w:eastAsia="es-ES"/>
        </w:rPr>
        <w:t>desde su origen</w:t>
      </w:r>
      <w:r w:rsidR="0024202C" w:rsidRPr="001F734F">
        <w:rPr>
          <w:rFonts w:ascii="Palatino Linotype" w:eastAsia="MS Mincho" w:hAnsi="Palatino Linotype" w:cs="Times New Roman"/>
          <w:sz w:val="24"/>
          <w:szCs w:val="24"/>
          <w:lang w:val="es-ES_tradnl" w:eastAsia="es-ES"/>
        </w:rPr>
        <w:t>,</w:t>
      </w:r>
      <w:r w:rsidR="00792776" w:rsidRPr="001F734F">
        <w:rPr>
          <w:rFonts w:ascii="Palatino Linotype" w:eastAsia="MS Mincho" w:hAnsi="Palatino Linotype" w:cs="Times New Roman"/>
          <w:sz w:val="24"/>
          <w:szCs w:val="24"/>
          <w:lang w:val="es-ES_tradnl" w:eastAsia="es-ES"/>
        </w:rPr>
        <w:t xml:space="preserve"> la eventual</w:t>
      </w:r>
      <w:r w:rsidR="0024202C" w:rsidRPr="001F734F">
        <w:rPr>
          <w:rFonts w:ascii="Palatino Linotype" w:eastAsia="MS Mincho" w:hAnsi="Palatino Linotype" w:cs="Times New Roman"/>
          <w:sz w:val="24"/>
          <w:szCs w:val="24"/>
          <w:lang w:val="es-ES_tradnl" w:eastAsia="es-ES"/>
        </w:rPr>
        <w:t xml:space="preserve"> publicidad</w:t>
      </w:r>
      <w:r w:rsidR="00792776" w:rsidRPr="001F734F">
        <w:rPr>
          <w:rFonts w:ascii="Palatino Linotype" w:eastAsia="MS Mincho" w:hAnsi="Palatino Linotype" w:cs="Times New Roman"/>
          <w:sz w:val="24"/>
          <w:szCs w:val="24"/>
          <w:lang w:val="es-ES_tradnl" w:eastAsia="es-ES"/>
        </w:rPr>
        <w:t xml:space="preserve"> y reutilización de </w:t>
      </w:r>
      <w:r w:rsidR="0024202C" w:rsidRPr="001F734F">
        <w:rPr>
          <w:rFonts w:ascii="Palatino Linotype" w:eastAsia="MS Mincho" w:hAnsi="Palatino Linotype" w:cs="Times New Roman"/>
          <w:sz w:val="24"/>
          <w:szCs w:val="24"/>
          <w:lang w:val="es-ES_tradnl" w:eastAsia="es-ES"/>
        </w:rPr>
        <w:t xml:space="preserve">la información que generen. </w:t>
      </w:r>
    </w:p>
    <w:p w:rsidR="00A474D9" w:rsidRPr="001F734F" w:rsidRDefault="00A474D9" w:rsidP="00A474D9">
      <w:pPr>
        <w:pStyle w:val="Prrafodelista"/>
        <w:rPr>
          <w:rFonts w:ascii="Palatino Linotype" w:eastAsia="MS Mincho" w:hAnsi="Palatino Linotype" w:cs="Times New Roman"/>
          <w:sz w:val="24"/>
          <w:szCs w:val="24"/>
          <w:lang w:val="es-ES_tradnl" w:eastAsia="es-ES"/>
        </w:rPr>
      </w:pPr>
    </w:p>
    <w:p w:rsidR="00586A12" w:rsidRPr="001F734F" w:rsidRDefault="00A474D9" w:rsidP="004B0C02">
      <w:pPr>
        <w:numPr>
          <w:ilvl w:val="0"/>
          <w:numId w:val="2"/>
        </w:numPr>
        <w:spacing w:after="0" w:line="360" w:lineRule="auto"/>
        <w:ind w:left="426" w:right="49" w:hanging="426"/>
        <w:contextualSpacing/>
        <w:jc w:val="both"/>
        <w:rPr>
          <w:rFonts w:ascii="Palatino Linotype" w:eastAsia="MS Mincho" w:hAnsi="Palatino Linotype" w:cs="Times New Roman"/>
          <w:sz w:val="24"/>
          <w:szCs w:val="24"/>
          <w:lang w:val="es-ES_tradnl" w:eastAsia="es-ES"/>
        </w:rPr>
      </w:pPr>
      <w:r w:rsidRPr="001F734F">
        <w:rPr>
          <w:rFonts w:ascii="Palatino Linotype" w:eastAsia="MS Mincho" w:hAnsi="Palatino Linotype" w:cs="Times New Roman"/>
          <w:sz w:val="24"/>
          <w:szCs w:val="24"/>
          <w:lang w:val="es-ES_tradnl" w:eastAsia="es-ES"/>
        </w:rPr>
        <w:t>Por lo que</w:t>
      </w:r>
      <w:r w:rsidR="0024202C" w:rsidRPr="001F734F">
        <w:rPr>
          <w:rFonts w:ascii="Palatino Linotype" w:eastAsia="MS Mincho" w:hAnsi="Palatino Linotype" w:cs="Times New Roman"/>
          <w:sz w:val="24"/>
          <w:szCs w:val="24"/>
          <w:lang w:val="es-ES_tradnl" w:eastAsia="es-ES"/>
        </w:rPr>
        <w:t>,</w:t>
      </w:r>
      <w:r w:rsidR="00792776" w:rsidRPr="001F734F">
        <w:rPr>
          <w:rFonts w:ascii="Palatino Linotype" w:eastAsia="MS Mincho" w:hAnsi="Palatino Linotype" w:cs="Times New Roman"/>
          <w:sz w:val="24"/>
          <w:szCs w:val="24"/>
          <w:lang w:val="es-ES_tradnl" w:eastAsia="es-ES"/>
        </w:rPr>
        <w:t xml:space="preserve"> toda la inf</w:t>
      </w:r>
      <w:r w:rsidR="0024202C" w:rsidRPr="001F734F">
        <w:rPr>
          <w:rFonts w:ascii="Palatino Linotype" w:eastAsia="MS Mincho" w:hAnsi="Palatino Linotype" w:cs="Times New Roman"/>
          <w:sz w:val="24"/>
          <w:szCs w:val="24"/>
          <w:lang w:val="es-ES_tradnl" w:eastAsia="es-ES"/>
        </w:rPr>
        <w:t>ormación que sea generada, poseída y administrada por el Sujeto Obligado,</w:t>
      </w:r>
      <w:r w:rsidR="00792776" w:rsidRPr="001F734F">
        <w:rPr>
          <w:rFonts w:ascii="Palatino Linotype" w:eastAsia="MS Mincho" w:hAnsi="Palatino Linotype" w:cs="Times New Roman"/>
          <w:sz w:val="24"/>
          <w:szCs w:val="24"/>
          <w:lang w:val="es-ES_tradnl" w:eastAsia="es-ES"/>
        </w:rPr>
        <w:t xml:space="preserve"> es pública y accesible de manera permanente a cualquier persona, privilegiando </w:t>
      </w:r>
      <w:r w:rsidR="0024202C" w:rsidRPr="001F734F">
        <w:rPr>
          <w:rFonts w:ascii="Palatino Linotype" w:eastAsia="MS Mincho" w:hAnsi="Palatino Linotype" w:cs="Times New Roman"/>
          <w:sz w:val="24"/>
          <w:szCs w:val="24"/>
          <w:lang w:val="es-ES_tradnl" w:eastAsia="es-ES"/>
        </w:rPr>
        <w:t xml:space="preserve">en todo momento </w:t>
      </w:r>
      <w:r w:rsidR="00792776" w:rsidRPr="001F734F">
        <w:rPr>
          <w:rFonts w:ascii="Palatino Linotype" w:eastAsia="MS Mincho" w:hAnsi="Palatino Linotype" w:cs="Times New Roman"/>
          <w:sz w:val="24"/>
          <w:szCs w:val="24"/>
          <w:lang w:val="es-ES_tradnl" w:eastAsia="es-ES"/>
        </w:rPr>
        <w:t xml:space="preserve">el principio de </w:t>
      </w:r>
      <w:r w:rsidR="0024202C" w:rsidRPr="001F734F">
        <w:rPr>
          <w:rFonts w:ascii="Palatino Linotype" w:eastAsia="MS Mincho" w:hAnsi="Palatino Linotype" w:cs="Times New Roman"/>
          <w:sz w:val="24"/>
          <w:szCs w:val="24"/>
          <w:lang w:val="es-ES_tradnl" w:eastAsia="es-ES"/>
        </w:rPr>
        <w:t>“</w:t>
      </w:r>
      <w:r w:rsidR="00792776" w:rsidRPr="001F734F">
        <w:rPr>
          <w:rFonts w:ascii="Palatino Linotype" w:eastAsia="MS Mincho" w:hAnsi="Palatino Linotype" w:cs="Times New Roman"/>
          <w:sz w:val="24"/>
          <w:szCs w:val="24"/>
          <w:lang w:val="es-ES_tradnl" w:eastAsia="es-ES"/>
        </w:rPr>
        <w:t>máxima publicidad</w:t>
      </w:r>
      <w:r w:rsidR="0024202C" w:rsidRPr="001F734F">
        <w:rPr>
          <w:rFonts w:ascii="Palatino Linotype" w:eastAsia="MS Mincho" w:hAnsi="Palatino Linotype" w:cs="Times New Roman"/>
          <w:sz w:val="24"/>
          <w:szCs w:val="24"/>
          <w:lang w:val="es-ES_tradnl" w:eastAsia="es-ES"/>
        </w:rPr>
        <w:t>”</w:t>
      </w:r>
      <w:r w:rsidR="00792776" w:rsidRPr="001F734F">
        <w:rPr>
          <w:rFonts w:ascii="Palatino Linotype" w:eastAsia="MS Mincho" w:hAnsi="Palatino Linotype" w:cs="Times New Roman"/>
          <w:sz w:val="24"/>
          <w:szCs w:val="24"/>
          <w:lang w:val="es-ES_tradnl" w:eastAsia="es-ES"/>
        </w:rPr>
        <w:t xml:space="preserve"> de la misma</w:t>
      </w:r>
      <w:r w:rsidR="0024202C" w:rsidRPr="001F734F">
        <w:rPr>
          <w:rFonts w:ascii="Palatino Linotype" w:eastAsia="MS Mincho" w:hAnsi="Palatino Linotype" w:cs="Times New Roman"/>
          <w:sz w:val="24"/>
          <w:szCs w:val="24"/>
          <w:lang w:val="es-ES_tradnl" w:eastAsia="es-ES"/>
        </w:rPr>
        <w:t xml:space="preserve">. </w:t>
      </w:r>
    </w:p>
    <w:p w:rsidR="00586A12" w:rsidRPr="001F734F" w:rsidRDefault="00586A12" w:rsidP="00586A12">
      <w:pPr>
        <w:pStyle w:val="Prrafodelista"/>
        <w:rPr>
          <w:rFonts w:ascii="Palatino Linotype" w:eastAsia="MS Mincho" w:hAnsi="Palatino Linotype" w:cs="Times New Roman"/>
          <w:sz w:val="24"/>
          <w:szCs w:val="24"/>
          <w:lang w:val="es-ES_tradnl" w:eastAsia="es-ES"/>
        </w:rPr>
      </w:pPr>
    </w:p>
    <w:p w:rsidR="00792776" w:rsidRPr="001F734F" w:rsidRDefault="0024202C" w:rsidP="004B0C02">
      <w:pPr>
        <w:numPr>
          <w:ilvl w:val="0"/>
          <w:numId w:val="2"/>
        </w:numPr>
        <w:spacing w:after="0" w:line="360" w:lineRule="auto"/>
        <w:ind w:left="426" w:right="49" w:hanging="426"/>
        <w:contextualSpacing/>
        <w:jc w:val="both"/>
        <w:rPr>
          <w:rFonts w:ascii="Palatino Linotype" w:eastAsia="MS Mincho" w:hAnsi="Palatino Linotype" w:cs="Times New Roman"/>
          <w:sz w:val="24"/>
          <w:szCs w:val="24"/>
          <w:lang w:val="es-ES_tradnl" w:eastAsia="es-ES"/>
        </w:rPr>
      </w:pPr>
      <w:r w:rsidRPr="001F734F">
        <w:rPr>
          <w:rFonts w:ascii="Palatino Linotype" w:eastAsia="MS Mincho" w:hAnsi="Palatino Linotype" w:cs="Times New Roman"/>
          <w:sz w:val="24"/>
          <w:szCs w:val="24"/>
          <w:lang w:val="es-ES_tradnl" w:eastAsia="es-ES"/>
        </w:rPr>
        <w:t>Al tenor de lo anterior, la información</w:t>
      </w:r>
      <w:r w:rsidR="00792776" w:rsidRPr="001F734F">
        <w:rPr>
          <w:rFonts w:ascii="Palatino Linotype" w:eastAsia="MS Mincho" w:hAnsi="Palatino Linotype" w:cs="Times New Roman"/>
          <w:sz w:val="24"/>
          <w:szCs w:val="24"/>
          <w:lang w:val="es-ES_tradnl" w:eastAsia="es-ES"/>
        </w:rPr>
        <w:t xml:space="preserve"> debe ser proporcionada</w:t>
      </w:r>
      <w:r w:rsidRPr="001F734F">
        <w:rPr>
          <w:rFonts w:ascii="Palatino Linotype" w:eastAsia="MS Mincho" w:hAnsi="Palatino Linotype" w:cs="Times New Roman"/>
          <w:sz w:val="24"/>
          <w:szCs w:val="24"/>
          <w:lang w:val="es-ES_tradnl" w:eastAsia="es-ES"/>
        </w:rPr>
        <w:t>,</w:t>
      </w:r>
      <w:r w:rsidR="00792776" w:rsidRPr="001F734F">
        <w:rPr>
          <w:rFonts w:ascii="Palatino Linotype" w:eastAsia="MS Mincho" w:hAnsi="Palatino Linotype" w:cs="Times New Roman"/>
          <w:sz w:val="24"/>
          <w:szCs w:val="24"/>
          <w:lang w:val="es-ES_tradnl" w:eastAsia="es-ES"/>
        </w:rPr>
        <w:t xml:space="preserve"> siempre y c</w:t>
      </w:r>
      <w:r w:rsidR="006B56C3" w:rsidRPr="001F734F">
        <w:rPr>
          <w:rFonts w:ascii="Palatino Linotype" w:eastAsia="MS Mincho" w:hAnsi="Palatino Linotype" w:cs="Times New Roman"/>
          <w:sz w:val="24"/>
          <w:szCs w:val="24"/>
          <w:lang w:val="es-ES_tradnl" w:eastAsia="es-ES"/>
        </w:rPr>
        <w:t xml:space="preserve">uando se halle en los archivos </w:t>
      </w:r>
      <w:r w:rsidR="00792776" w:rsidRPr="001F734F">
        <w:rPr>
          <w:rFonts w:ascii="Palatino Linotype" w:eastAsia="MS Mincho" w:hAnsi="Palatino Linotype" w:cs="Times New Roman"/>
          <w:sz w:val="24"/>
          <w:szCs w:val="24"/>
          <w:lang w:val="es-ES_tradnl" w:eastAsia="es-ES"/>
        </w:rPr>
        <w:t xml:space="preserve">documentales de los Sujeto Obligados y en las condiciones que se encuentre, la cual no podrá sufrir </w:t>
      </w:r>
      <w:r w:rsidRPr="001F734F">
        <w:rPr>
          <w:rFonts w:ascii="Palatino Linotype" w:eastAsia="MS Mincho" w:hAnsi="Palatino Linotype" w:cs="Times New Roman"/>
          <w:sz w:val="24"/>
          <w:szCs w:val="24"/>
          <w:lang w:val="es-ES_tradnl" w:eastAsia="es-ES"/>
        </w:rPr>
        <w:t xml:space="preserve">modificaciones o procesamiento y </w:t>
      </w:r>
      <w:r w:rsidR="00792776" w:rsidRPr="001F734F">
        <w:rPr>
          <w:rFonts w:ascii="Palatino Linotype" w:eastAsia="MS Mincho" w:hAnsi="Palatino Linotype" w:cs="Times New Roman"/>
          <w:sz w:val="24"/>
          <w:szCs w:val="24"/>
          <w:lang w:val="es-ES_tradnl" w:eastAsia="es-ES"/>
        </w:rPr>
        <w:t xml:space="preserve">no </w:t>
      </w:r>
      <w:r w:rsidRPr="001F734F">
        <w:rPr>
          <w:rFonts w:ascii="Palatino Linotype" w:eastAsia="MS Mincho" w:hAnsi="Palatino Linotype" w:cs="Times New Roman"/>
          <w:sz w:val="24"/>
          <w:szCs w:val="24"/>
          <w:lang w:val="es-ES_tradnl" w:eastAsia="es-ES"/>
        </w:rPr>
        <w:t xml:space="preserve">deberá ser </w:t>
      </w:r>
      <w:r w:rsidR="00792776" w:rsidRPr="001F734F">
        <w:rPr>
          <w:rFonts w:ascii="Palatino Linotype" w:eastAsia="MS Mincho" w:hAnsi="Palatino Linotype" w:cs="Times New Roman"/>
          <w:sz w:val="24"/>
          <w:szCs w:val="24"/>
          <w:lang w:val="es-ES_tradnl" w:eastAsia="es-ES"/>
        </w:rPr>
        <w:t>p</w:t>
      </w:r>
      <w:r w:rsidRPr="001F734F">
        <w:rPr>
          <w:rFonts w:ascii="Palatino Linotype" w:eastAsia="MS Mincho" w:hAnsi="Palatino Linotype" w:cs="Times New Roman"/>
          <w:sz w:val="24"/>
          <w:szCs w:val="24"/>
          <w:lang w:val="es-ES_tradnl" w:eastAsia="es-ES"/>
        </w:rPr>
        <w:t>resentada</w:t>
      </w:r>
      <w:r w:rsidR="00892202" w:rsidRPr="001F734F">
        <w:rPr>
          <w:rFonts w:ascii="Palatino Linotype" w:eastAsia="MS Mincho" w:hAnsi="Palatino Linotype" w:cs="Times New Roman"/>
          <w:sz w:val="24"/>
          <w:szCs w:val="24"/>
          <w:lang w:val="es-ES_tradnl" w:eastAsia="es-ES"/>
        </w:rPr>
        <w:t xml:space="preserve"> conforme a los intereses</w:t>
      </w:r>
      <w:r w:rsidRPr="001F734F">
        <w:rPr>
          <w:rFonts w:ascii="Palatino Linotype" w:eastAsia="MS Mincho" w:hAnsi="Palatino Linotype" w:cs="Times New Roman"/>
          <w:sz w:val="24"/>
          <w:szCs w:val="24"/>
          <w:lang w:val="es-ES_tradnl" w:eastAsia="es-ES"/>
        </w:rPr>
        <w:t xml:space="preserve"> de los particulares, así como, los S</w:t>
      </w:r>
      <w:r w:rsidR="00792776" w:rsidRPr="001F734F">
        <w:rPr>
          <w:rFonts w:ascii="Palatino Linotype" w:eastAsia="MS Mincho" w:hAnsi="Palatino Linotype" w:cs="Times New Roman"/>
          <w:sz w:val="24"/>
          <w:szCs w:val="24"/>
          <w:lang w:val="es-ES_tradnl" w:eastAsia="es-ES"/>
        </w:rPr>
        <w:t xml:space="preserve">ujeto </w:t>
      </w:r>
      <w:r w:rsidRPr="001F734F">
        <w:rPr>
          <w:rFonts w:ascii="Palatino Linotype" w:eastAsia="MS Mincho" w:hAnsi="Palatino Linotype" w:cs="Times New Roman"/>
          <w:sz w:val="24"/>
          <w:szCs w:val="24"/>
          <w:lang w:val="es-ES_tradnl" w:eastAsia="es-ES"/>
        </w:rPr>
        <w:t>O</w:t>
      </w:r>
      <w:r w:rsidR="00792776" w:rsidRPr="001F734F">
        <w:rPr>
          <w:rFonts w:ascii="Palatino Linotype" w:eastAsia="MS Mincho" w:hAnsi="Palatino Linotype" w:cs="Times New Roman"/>
          <w:sz w:val="24"/>
          <w:szCs w:val="24"/>
          <w:lang w:val="es-ES_tradnl" w:eastAsia="es-ES"/>
        </w:rPr>
        <w:t>bligados no deberán de generar, resumir o efectuar cálculos o practicar investigaciones.</w:t>
      </w:r>
    </w:p>
    <w:p w:rsidR="00314F26" w:rsidRPr="001F734F" w:rsidRDefault="00314F26" w:rsidP="00A474D9">
      <w:pPr>
        <w:spacing w:after="0" w:line="360" w:lineRule="auto"/>
        <w:ind w:right="49"/>
        <w:contextualSpacing/>
        <w:jc w:val="both"/>
        <w:rPr>
          <w:rFonts w:ascii="Palatino Linotype" w:eastAsia="MS Mincho" w:hAnsi="Palatino Linotype" w:cs="Times New Roman"/>
          <w:sz w:val="24"/>
          <w:szCs w:val="24"/>
          <w:lang w:val="es-ES_tradnl" w:eastAsia="es-ES"/>
        </w:rPr>
      </w:pPr>
    </w:p>
    <w:p w:rsidR="00E204F9" w:rsidRPr="001F734F" w:rsidRDefault="00E204F9" w:rsidP="004B0C02">
      <w:pPr>
        <w:numPr>
          <w:ilvl w:val="0"/>
          <w:numId w:val="2"/>
        </w:numPr>
        <w:spacing w:after="0" w:line="360" w:lineRule="auto"/>
        <w:ind w:left="426" w:right="49" w:hanging="426"/>
        <w:contextualSpacing/>
        <w:jc w:val="both"/>
        <w:rPr>
          <w:rFonts w:ascii="Palatino Linotype" w:eastAsia="MS Mincho" w:hAnsi="Palatino Linotype" w:cs="Times New Roman"/>
          <w:sz w:val="24"/>
          <w:szCs w:val="24"/>
          <w:lang w:val="es-ES_tradnl" w:eastAsia="es-ES"/>
        </w:rPr>
      </w:pPr>
      <w:r w:rsidRPr="001F734F">
        <w:rPr>
          <w:rFonts w:ascii="Palatino Linotype" w:eastAsia="MS Mincho" w:hAnsi="Palatino Linotype" w:cs="Times New Roman"/>
          <w:sz w:val="24"/>
          <w:szCs w:val="24"/>
          <w:lang w:val="es-ES_tradnl" w:eastAsia="es-ES"/>
        </w:rPr>
        <w:t xml:space="preserve">Para proceder al análisis del presente asunto, es necesario recapitular que el particular requirió al </w:t>
      </w:r>
      <w:r w:rsidRPr="001F734F">
        <w:rPr>
          <w:rFonts w:ascii="Palatino Linotype" w:eastAsia="MS Mincho" w:hAnsi="Palatino Linotype" w:cs="Times New Roman"/>
          <w:b/>
          <w:sz w:val="24"/>
          <w:szCs w:val="24"/>
          <w:lang w:val="es-ES_tradnl" w:eastAsia="es-ES"/>
        </w:rPr>
        <w:t>Ayuntamiento de</w:t>
      </w:r>
      <w:r w:rsidR="009F6F4A" w:rsidRPr="001F734F">
        <w:rPr>
          <w:rFonts w:ascii="Palatino Linotype" w:eastAsia="MS Mincho" w:hAnsi="Palatino Linotype" w:cs="Times New Roman"/>
          <w:b/>
          <w:sz w:val="24"/>
          <w:szCs w:val="24"/>
          <w:lang w:val="es-ES_tradnl" w:eastAsia="es-ES"/>
        </w:rPr>
        <w:t xml:space="preserve"> Almoloya de </w:t>
      </w:r>
      <w:proofErr w:type="spellStart"/>
      <w:r w:rsidR="009F6F4A" w:rsidRPr="001F734F">
        <w:rPr>
          <w:rFonts w:ascii="Palatino Linotype" w:eastAsia="MS Mincho" w:hAnsi="Palatino Linotype" w:cs="Times New Roman"/>
          <w:b/>
          <w:sz w:val="24"/>
          <w:szCs w:val="24"/>
          <w:lang w:val="es-ES_tradnl" w:eastAsia="es-ES"/>
        </w:rPr>
        <w:t>Alquisiras</w:t>
      </w:r>
      <w:proofErr w:type="spellEnd"/>
      <w:r w:rsidR="009F6F4A" w:rsidRPr="001F734F">
        <w:rPr>
          <w:rFonts w:ascii="Palatino Linotype" w:eastAsia="MS Mincho" w:hAnsi="Palatino Linotype" w:cs="Times New Roman"/>
          <w:b/>
          <w:sz w:val="24"/>
          <w:szCs w:val="24"/>
          <w:lang w:val="es-ES_tradnl" w:eastAsia="es-ES"/>
        </w:rPr>
        <w:t>,</w:t>
      </w:r>
      <w:r w:rsidRPr="001F734F">
        <w:rPr>
          <w:rFonts w:ascii="Palatino Linotype" w:eastAsia="MS Mincho" w:hAnsi="Palatino Linotype" w:cs="Times New Roman"/>
          <w:sz w:val="24"/>
          <w:szCs w:val="24"/>
          <w:lang w:val="es-ES_tradnl" w:eastAsia="es-ES"/>
        </w:rPr>
        <w:t xml:space="preserve"> la información relativa a:</w:t>
      </w:r>
    </w:p>
    <w:p w:rsidR="00E204F9" w:rsidRPr="001F734F" w:rsidRDefault="00E204F9" w:rsidP="00E204F9">
      <w:pPr>
        <w:pStyle w:val="Prrafodelista"/>
        <w:rPr>
          <w:rFonts w:ascii="Palatino Linotype" w:eastAsia="MS Mincho" w:hAnsi="Palatino Linotype" w:cs="Times New Roman"/>
          <w:sz w:val="24"/>
          <w:szCs w:val="24"/>
          <w:lang w:val="es-ES_tradnl" w:eastAsia="es-ES"/>
        </w:rPr>
      </w:pPr>
    </w:p>
    <w:p w:rsidR="0012788A" w:rsidRPr="001F734F" w:rsidRDefault="00E204F9" w:rsidP="00B93DAD">
      <w:pPr>
        <w:pStyle w:val="Prrafodelista"/>
        <w:numPr>
          <w:ilvl w:val="0"/>
          <w:numId w:val="6"/>
        </w:numPr>
        <w:spacing w:after="0" w:line="360" w:lineRule="auto"/>
        <w:ind w:right="49"/>
        <w:jc w:val="both"/>
        <w:rPr>
          <w:rFonts w:ascii="Palatino Linotype" w:eastAsia="MS Mincho" w:hAnsi="Palatino Linotype" w:cs="Times New Roman"/>
          <w:sz w:val="24"/>
          <w:szCs w:val="24"/>
          <w:lang w:val="es-ES_tradnl" w:eastAsia="es-ES"/>
        </w:rPr>
      </w:pPr>
      <w:r w:rsidRPr="001F734F">
        <w:rPr>
          <w:rFonts w:ascii="Palatino Linotype" w:eastAsia="MS Mincho" w:hAnsi="Palatino Linotype" w:cs="Times New Roman"/>
          <w:sz w:val="24"/>
          <w:szCs w:val="24"/>
          <w:lang w:val="es-ES_tradnl" w:eastAsia="es-ES"/>
        </w:rPr>
        <w:t>El nombre completo de las autoridades auxiliares (delegados, subdelegados, comisariados ejidales y/u otro).</w:t>
      </w:r>
    </w:p>
    <w:p w:rsidR="00E204F9" w:rsidRPr="001F734F" w:rsidRDefault="00E204F9" w:rsidP="00B93DAD">
      <w:pPr>
        <w:pStyle w:val="Prrafodelista"/>
        <w:numPr>
          <w:ilvl w:val="0"/>
          <w:numId w:val="6"/>
        </w:numPr>
        <w:spacing w:after="0" w:line="360" w:lineRule="auto"/>
        <w:ind w:right="49"/>
        <w:jc w:val="both"/>
        <w:rPr>
          <w:rFonts w:ascii="Palatino Linotype" w:eastAsia="MS Mincho" w:hAnsi="Palatino Linotype" w:cs="Times New Roman"/>
          <w:sz w:val="24"/>
          <w:szCs w:val="24"/>
          <w:lang w:val="es-ES_tradnl" w:eastAsia="es-ES"/>
        </w:rPr>
      </w:pPr>
      <w:r w:rsidRPr="001F734F">
        <w:rPr>
          <w:rFonts w:ascii="Palatino Linotype" w:eastAsia="MS Mincho" w:hAnsi="Palatino Linotype" w:cs="Times New Roman"/>
          <w:sz w:val="24"/>
          <w:szCs w:val="24"/>
          <w:lang w:val="es-ES_tradnl" w:eastAsia="es-ES"/>
        </w:rPr>
        <w:t xml:space="preserve">El nombre de la localidad que representan. </w:t>
      </w:r>
    </w:p>
    <w:p w:rsidR="00E204F9" w:rsidRPr="001F734F" w:rsidRDefault="00E204F9" w:rsidP="00E204F9">
      <w:pPr>
        <w:rPr>
          <w:rFonts w:ascii="Palatino Linotype" w:eastAsia="MS Mincho" w:hAnsi="Palatino Linotype" w:cs="Times New Roman"/>
          <w:sz w:val="24"/>
          <w:szCs w:val="24"/>
          <w:lang w:val="es-ES_tradnl" w:eastAsia="es-ES"/>
        </w:rPr>
      </w:pPr>
    </w:p>
    <w:p w:rsidR="00F350E6" w:rsidRPr="001F734F" w:rsidRDefault="00E204F9" w:rsidP="004B0C02">
      <w:pPr>
        <w:numPr>
          <w:ilvl w:val="0"/>
          <w:numId w:val="2"/>
        </w:numPr>
        <w:spacing w:after="0" w:line="360" w:lineRule="auto"/>
        <w:ind w:left="426" w:right="49" w:hanging="426"/>
        <w:contextualSpacing/>
        <w:jc w:val="both"/>
        <w:rPr>
          <w:rFonts w:ascii="Palatino Linotype" w:eastAsia="MS Mincho" w:hAnsi="Palatino Linotype" w:cs="Times New Roman"/>
          <w:sz w:val="24"/>
          <w:szCs w:val="24"/>
          <w:lang w:val="es-ES_tradnl" w:eastAsia="es-ES"/>
        </w:rPr>
      </w:pPr>
      <w:r w:rsidRPr="001F734F">
        <w:rPr>
          <w:rFonts w:ascii="Palatino Linotype" w:eastAsia="MS Mincho" w:hAnsi="Palatino Linotype" w:cs="Times New Roman"/>
          <w:sz w:val="24"/>
          <w:szCs w:val="24"/>
          <w:lang w:val="es-ES_tradnl" w:eastAsia="es-ES"/>
        </w:rPr>
        <w:t xml:space="preserve">En relación con lo anterior, la </w:t>
      </w:r>
      <w:r w:rsidR="00A474D9" w:rsidRPr="001F734F">
        <w:rPr>
          <w:rFonts w:ascii="Palatino Linotype" w:eastAsia="MS Mincho" w:hAnsi="Palatino Linotype" w:cs="Times New Roman"/>
          <w:sz w:val="24"/>
          <w:szCs w:val="24"/>
          <w:lang w:val="es-ES_tradnl" w:eastAsia="es-ES"/>
        </w:rPr>
        <w:t xml:space="preserve"> Ley de Transparencia del Estado</w:t>
      </w:r>
      <w:r w:rsidR="007671AA" w:rsidRPr="001F734F">
        <w:rPr>
          <w:rFonts w:ascii="Palatino Linotype" w:eastAsia="MS Mincho" w:hAnsi="Palatino Linotype" w:cs="Times New Roman"/>
          <w:sz w:val="24"/>
          <w:szCs w:val="24"/>
          <w:lang w:val="es-ES_tradnl" w:eastAsia="es-ES"/>
        </w:rPr>
        <w:t xml:space="preserve"> de México </w:t>
      </w:r>
      <w:r w:rsidRPr="001F734F">
        <w:rPr>
          <w:rFonts w:ascii="Palatino Linotype" w:eastAsia="MS Mincho" w:hAnsi="Palatino Linotype" w:cs="Times New Roman"/>
          <w:sz w:val="24"/>
          <w:szCs w:val="24"/>
          <w:lang w:val="es-ES_tradnl" w:eastAsia="es-ES"/>
        </w:rPr>
        <w:t xml:space="preserve"> </w:t>
      </w:r>
      <w:r w:rsidR="00F350E6" w:rsidRPr="001F734F">
        <w:rPr>
          <w:rFonts w:ascii="Palatino Linotype" w:eastAsia="Times New Roman" w:hAnsi="Palatino Linotype" w:cs="Arial"/>
          <w:sz w:val="24"/>
          <w:szCs w:val="24"/>
          <w:lang w:eastAsia="es-ES"/>
        </w:rPr>
        <w:t xml:space="preserve">en su artículo 23 fracción IV </w:t>
      </w:r>
      <w:r w:rsidR="0070716A" w:rsidRPr="001F734F">
        <w:rPr>
          <w:rFonts w:ascii="Palatino Linotype" w:eastAsia="Times New Roman" w:hAnsi="Palatino Linotype" w:cs="Arial"/>
          <w:sz w:val="24"/>
          <w:szCs w:val="24"/>
          <w:lang w:eastAsia="es-ES"/>
        </w:rPr>
        <w:t xml:space="preserve">establece </w:t>
      </w:r>
      <w:r w:rsidR="00F350E6" w:rsidRPr="001F734F">
        <w:rPr>
          <w:rFonts w:ascii="Palatino Linotype" w:eastAsia="Times New Roman" w:hAnsi="Palatino Linotype" w:cs="Arial"/>
          <w:sz w:val="24"/>
          <w:szCs w:val="24"/>
          <w:lang w:eastAsia="es-ES"/>
        </w:rPr>
        <w:t>que son Sujetos Obligados a transparentar y permitir el acceso a su información y proteger los datos que obren en su poder;</w:t>
      </w:r>
    </w:p>
    <w:p w:rsidR="00F350E6" w:rsidRPr="001F734F" w:rsidRDefault="00F350E6" w:rsidP="00F350E6">
      <w:pPr>
        <w:spacing w:after="0" w:line="360" w:lineRule="auto"/>
        <w:ind w:left="426" w:right="49"/>
        <w:contextualSpacing/>
        <w:jc w:val="both"/>
        <w:rPr>
          <w:rFonts w:ascii="Palatino Linotype" w:eastAsia="MS Mincho" w:hAnsi="Palatino Linotype" w:cs="Times New Roman"/>
          <w:sz w:val="24"/>
          <w:szCs w:val="24"/>
          <w:lang w:val="es-ES_tradnl" w:eastAsia="es-ES"/>
        </w:rPr>
      </w:pPr>
    </w:p>
    <w:p w:rsidR="0032356A" w:rsidRPr="001F734F" w:rsidRDefault="0032356A" w:rsidP="00E204F9">
      <w:pPr>
        <w:pStyle w:val="Prrafodelista"/>
        <w:spacing w:after="0" w:line="360" w:lineRule="auto"/>
        <w:ind w:left="851" w:right="425"/>
        <w:rPr>
          <w:rFonts w:ascii="Palatino Linotype" w:eastAsia="Times New Roman" w:hAnsi="Palatino Linotype" w:cs="Arial"/>
          <w:i/>
          <w:lang w:eastAsia="es-ES"/>
        </w:rPr>
      </w:pPr>
      <w:r w:rsidRPr="001F734F">
        <w:rPr>
          <w:rFonts w:ascii="Palatino Linotype" w:eastAsia="Times New Roman" w:hAnsi="Palatino Linotype" w:cs="Arial"/>
          <w:i/>
          <w:lang w:eastAsia="es-ES"/>
        </w:rPr>
        <w:t xml:space="preserve">“Art. 23.-  (…) </w:t>
      </w:r>
    </w:p>
    <w:p w:rsidR="00F801A8" w:rsidRPr="001F734F" w:rsidRDefault="00E204F9" w:rsidP="00E204F9">
      <w:pPr>
        <w:pStyle w:val="Prrafodelista"/>
        <w:spacing w:after="0" w:line="360" w:lineRule="auto"/>
        <w:ind w:left="851" w:right="425"/>
        <w:rPr>
          <w:rFonts w:ascii="Palatino Linotype" w:eastAsia="Times New Roman" w:hAnsi="Palatino Linotype" w:cs="Arial"/>
          <w:i/>
          <w:lang w:eastAsia="es-ES"/>
        </w:rPr>
      </w:pPr>
      <w:r w:rsidRPr="001F734F">
        <w:rPr>
          <w:rFonts w:ascii="Palatino Linotype" w:eastAsia="Times New Roman" w:hAnsi="Palatino Linotype" w:cs="Arial"/>
          <w:i/>
          <w:lang w:eastAsia="es-ES"/>
        </w:rPr>
        <w:t>IV.- L</w:t>
      </w:r>
      <w:r w:rsidR="00F350E6" w:rsidRPr="001F734F">
        <w:rPr>
          <w:rFonts w:ascii="Palatino Linotype" w:eastAsia="Times New Roman" w:hAnsi="Palatino Linotype" w:cs="Arial"/>
          <w:i/>
          <w:lang w:eastAsia="es-ES"/>
        </w:rPr>
        <w:t>os ayuntamientos y las dependencias, organismos, órganos y entidades de la administración municipal;</w:t>
      </w:r>
    </w:p>
    <w:p w:rsidR="0032356A" w:rsidRPr="001F734F" w:rsidRDefault="0032356A" w:rsidP="00E204F9">
      <w:pPr>
        <w:pStyle w:val="Prrafodelista"/>
        <w:spacing w:after="0" w:line="360" w:lineRule="auto"/>
        <w:ind w:left="851" w:right="425"/>
        <w:rPr>
          <w:rFonts w:ascii="Palatino Linotype" w:eastAsia="Times New Roman" w:hAnsi="Palatino Linotype" w:cs="Arial"/>
          <w:i/>
          <w:lang w:eastAsia="es-ES"/>
        </w:rPr>
      </w:pPr>
      <w:r w:rsidRPr="001F734F">
        <w:rPr>
          <w:rFonts w:ascii="Palatino Linotype" w:eastAsia="Times New Roman" w:hAnsi="Palatino Linotype" w:cs="Arial"/>
          <w:i/>
          <w:lang w:eastAsia="es-ES"/>
        </w:rPr>
        <w:t>(…)”</w:t>
      </w:r>
    </w:p>
    <w:p w:rsidR="00D42A15" w:rsidRPr="001F734F" w:rsidRDefault="00D42A15" w:rsidP="00A612C0">
      <w:pPr>
        <w:pStyle w:val="Prrafodelista"/>
        <w:spacing w:after="0" w:line="360" w:lineRule="auto"/>
        <w:ind w:left="0" w:right="49"/>
        <w:jc w:val="center"/>
        <w:rPr>
          <w:rFonts w:ascii="Palatino Linotype" w:eastAsia="MS Mincho" w:hAnsi="Palatino Linotype" w:cs="Times New Roman"/>
          <w:sz w:val="24"/>
          <w:szCs w:val="24"/>
          <w:lang w:val="es-ES_tradnl" w:eastAsia="es-ES"/>
        </w:rPr>
      </w:pPr>
    </w:p>
    <w:p w:rsidR="003F2187" w:rsidRPr="001F734F" w:rsidRDefault="00E204F9" w:rsidP="004B0C02">
      <w:pPr>
        <w:pStyle w:val="Prrafodelista"/>
        <w:numPr>
          <w:ilvl w:val="0"/>
          <w:numId w:val="2"/>
        </w:numPr>
        <w:spacing w:after="0" w:line="360" w:lineRule="auto"/>
        <w:ind w:left="426" w:right="49" w:hanging="426"/>
        <w:jc w:val="both"/>
        <w:rPr>
          <w:rFonts w:ascii="Palatino Linotype" w:eastAsia="MS Mincho" w:hAnsi="Palatino Linotype" w:cs="Times New Roman"/>
          <w:sz w:val="24"/>
          <w:szCs w:val="24"/>
          <w:lang w:val="es-ES" w:eastAsia="es-ES"/>
        </w:rPr>
      </w:pPr>
      <w:r w:rsidRPr="001F734F">
        <w:rPr>
          <w:rFonts w:ascii="Palatino Linotype" w:eastAsia="MS Mincho" w:hAnsi="Palatino Linotype" w:cs="Times New Roman"/>
          <w:sz w:val="24"/>
          <w:szCs w:val="24"/>
          <w:lang w:val="es-ES" w:eastAsia="es-ES"/>
        </w:rPr>
        <w:t xml:space="preserve">Es </w:t>
      </w:r>
      <w:r w:rsidR="003F2187" w:rsidRPr="001F734F">
        <w:rPr>
          <w:rFonts w:ascii="Palatino Linotype" w:eastAsia="MS Mincho" w:hAnsi="Palatino Linotype" w:cs="Times New Roman"/>
          <w:sz w:val="24"/>
          <w:szCs w:val="24"/>
          <w:lang w:val="es-ES" w:eastAsia="es-ES"/>
        </w:rPr>
        <w:t>importante referir</w:t>
      </w:r>
      <w:r w:rsidR="00F30EDB" w:rsidRPr="001F734F">
        <w:rPr>
          <w:rFonts w:ascii="Palatino Linotype" w:eastAsia="MS Mincho" w:hAnsi="Palatino Linotype" w:cs="Times New Roman"/>
          <w:sz w:val="24"/>
          <w:szCs w:val="24"/>
          <w:lang w:val="es-ES" w:eastAsia="es-ES"/>
        </w:rPr>
        <w:t xml:space="preserve"> que</w:t>
      </w:r>
      <w:r w:rsidRPr="001F734F">
        <w:rPr>
          <w:rFonts w:ascii="Palatino Linotype" w:eastAsia="MS Mincho" w:hAnsi="Palatino Linotype" w:cs="Times New Roman"/>
          <w:sz w:val="24"/>
          <w:szCs w:val="24"/>
          <w:lang w:val="es-ES" w:eastAsia="es-ES"/>
        </w:rPr>
        <w:t>,</w:t>
      </w:r>
      <w:r w:rsidR="00F30EDB" w:rsidRPr="001F734F">
        <w:rPr>
          <w:rFonts w:ascii="Palatino Linotype" w:eastAsia="MS Mincho" w:hAnsi="Palatino Linotype" w:cs="Times New Roman"/>
          <w:sz w:val="24"/>
          <w:szCs w:val="24"/>
          <w:lang w:val="es-ES" w:eastAsia="es-ES"/>
        </w:rPr>
        <w:t xml:space="preserve"> la “autoridad” es “…la facultad o el derecho de actuar, de mandar o de exigir acción a otros”</w:t>
      </w:r>
      <w:r w:rsidR="00F30EDB" w:rsidRPr="001F734F">
        <w:rPr>
          <w:rStyle w:val="Refdenotaalpie"/>
          <w:rFonts w:ascii="Palatino Linotype" w:eastAsia="MS Mincho" w:hAnsi="Palatino Linotype" w:cs="Times New Roman"/>
          <w:sz w:val="24"/>
          <w:szCs w:val="24"/>
          <w:lang w:val="es-ES" w:eastAsia="es-ES"/>
        </w:rPr>
        <w:footnoteReference w:id="1"/>
      </w:r>
      <w:r w:rsidR="00887614" w:rsidRPr="001F734F">
        <w:rPr>
          <w:rFonts w:ascii="Palatino Linotype" w:eastAsia="MS Mincho" w:hAnsi="Palatino Linotype" w:cs="Times New Roman"/>
          <w:sz w:val="24"/>
          <w:szCs w:val="24"/>
          <w:lang w:val="es-ES" w:eastAsia="es-ES"/>
        </w:rPr>
        <w:t xml:space="preserve">. </w:t>
      </w:r>
      <w:r w:rsidR="00F30EDB" w:rsidRPr="001F734F">
        <w:rPr>
          <w:rFonts w:ascii="Palatino Linotype" w:eastAsia="MS Mincho" w:hAnsi="Palatino Linotype" w:cs="Times New Roman"/>
          <w:sz w:val="24"/>
          <w:szCs w:val="24"/>
          <w:lang w:val="es-ES" w:eastAsia="es-ES"/>
        </w:rPr>
        <w:t xml:space="preserve">En este caso, hablamos de una autoridad legal, ya que es una figura emanada por la ley, se ejerce desde la </w:t>
      </w:r>
      <w:r w:rsidR="00F30EDB" w:rsidRPr="001F734F">
        <w:rPr>
          <w:rFonts w:ascii="Palatino Linotype" w:eastAsia="MS Mincho" w:hAnsi="Palatino Linotype" w:cs="Times New Roman"/>
          <w:sz w:val="24"/>
          <w:szCs w:val="24"/>
          <w:lang w:val="es-ES" w:eastAsia="es-ES"/>
        </w:rPr>
        <w:lastRenderedPageBreak/>
        <w:t>cúspide de la pirámide conferida a un funcionario de acuerdo a la jerarquía de un organismo público, de ahí se delega a sus subordinados inmediatos</w:t>
      </w:r>
      <w:r w:rsidR="00F30EDB" w:rsidRPr="001F734F">
        <w:rPr>
          <w:rStyle w:val="Refdenotaalpie"/>
          <w:rFonts w:ascii="Palatino Linotype" w:eastAsia="MS Mincho" w:hAnsi="Palatino Linotype" w:cs="Times New Roman"/>
          <w:sz w:val="24"/>
          <w:szCs w:val="24"/>
          <w:lang w:val="es-ES" w:eastAsia="es-ES"/>
        </w:rPr>
        <w:footnoteReference w:id="2"/>
      </w:r>
      <w:r w:rsidR="00887614" w:rsidRPr="001F734F">
        <w:rPr>
          <w:rFonts w:ascii="Palatino Linotype" w:eastAsia="MS Mincho" w:hAnsi="Palatino Linotype" w:cs="Times New Roman"/>
          <w:sz w:val="24"/>
          <w:szCs w:val="24"/>
          <w:lang w:val="es-ES" w:eastAsia="es-ES"/>
        </w:rPr>
        <w:t xml:space="preserve">. </w:t>
      </w:r>
    </w:p>
    <w:p w:rsidR="003F2187" w:rsidRPr="001F734F" w:rsidRDefault="003F2187" w:rsidP="003F2187">
      <w:pPr>
        <w:pStyle w:val="Prrafodelista"/>
        <w:spacing w:after="0" w:line="360" w:lineRule="auto"/>
        <w:ind w:left="426" w:right="49"/>
        <w:jc w:val="both"/>
        <w:rPr>
          <w:rFonts w:ascii="Palatino Linotype" w:eastAsia="MS Mincho" w:hAnsi="Palatino Linotype" w:cs="Times New Roman"/>
          <w:sz w:val="24"/>
          <w:szCs w:val="24"/>
          <w:lang w:val="es-ES" w:eastAsia="es-ES"/>
        </w:rPr>
      </w:pPr>
    </w:p>
    <w:p w:rsidR="001C263E" w:rsidRPr="001F734F" w:rsidRDefault="0070716A" w:rsidP="004B0C02">
      <w:pPr>
        <w:pStyle w:val="Prrafodelista"/>
        <w:numPr>
          <w:ilvl w:val="0"/>
          <w:numId w:val="2"/>
        </w:numPr>
        <w:spacing w:after="0" w:line="360" w:lineRule="auto"/>
        <w:ind w:left="426" w:right="49" w:hanging="426"/>
        <w:jc w:val="both"/>
        <w:rPr>
          <w:rFonts w:ascii="Palatino Linotype" w:eastAsia="MS Mincho" w:hAnsi="Palatino Linotype" w:cs="Times New Roman"/>
          <w:sz w:val="24"/>
          <w:szCs w:val="24"/>
          <w:lang w:val="es-ES" w:eastAsia="es-ES"/>
        </w:rPr>
      </w:pPr>
      <w:r w:rsidRPr="001F734F">
        <w:rPr>
          <w:rFonts w:ascii="Palatino Linotype" w:eastAsia="MS Mincho" w:hAnsi="Palatino Linotype" w:cs="Times New Roman"/>
          <w:sz w:val="24"/>
          <w:szCs w:val="24"/>
          <w:lang w:val="es-ES" w:eastAsia="es-ES"/>
        </w:rPr>
        <w:t>En e</w:t>
      </w:r>
      <w:r w:rsidR="007F0AC5" w:rsidRPr="001F734F">
        <w:rPr>
          <w:rFonts w:ascii="Palatino Linotype" w:eastAsia="MS Mincho" w:hAnsi="Palatino Linotype" w:cs="Times New Roman"/>
          <w:sz w:val="24"/>
          <w:szCs w:val="24"/>
          <w:lang w:val="es-ES" w:eastAsia="es-ES"/>
        </w:rPr>
        <w:t xml:space="preserve">ste mismo orden de ideas, el Ayuntamiento es un órgano </w:t>
      </w:r>
      <w:r w:rsidR="008E49E0" w:rsidRPr="001F734F">
        <w:rPr>
          <w:rFonts w:ascii="Palatino Linotype" w:eastAsia="MS Mincho" w:hAnsi="Palatino Linotype" w:cs="Times New Roman"/>
          <w:sz w:val="24"/>
          <w:szCs w:val="24"/>
          <w:lang w:val="es-ES" w:eastAsia="es-ES"/>
        </w:rPr>
        <w:t xml:space="preserve">con carácter de autoridad, </w:t>
      </w:r>
      <w:r w:rsidR="007F0AC5" w:rsidRPr="001F734F">
        <w:rPr>
          <w:rFonts w:ascii="Palatino Linotype" w:eastAsia="MS Mincho" w:hAnsi="Palatino Linotype" w:cs="Times New Roman"/>
          <w:sz w:val="24"/>
          <w:szCs w:val="24"/>
          <w:lang w:val="es-ES" w:eastAsia="es-ES"/>
        </w:rPr>
        <w:t>creado por la ley que se encarga del gobierno y la administraci</w:t>
      </w:r>
      <w:r w:rsidR="008E49E0" w:rsidRPr="001F734F">
        <w:rPr>
          <w:rFonts w:ascii="Palatino Linotype" w:eastAsia="MS Mincho" w:hAnsi="Palatino Linotype" w:cs="Times New Roman"/>
          <w:sz w:val="24"/>
          <w:szCs w:val="24"/>
          <w:lang w:val="es-ES" w:eastAsia="es-ES"/>
        </w:rPr>
        <w:t xml:space="preserve">ón del municipio, y </w:t>
      </w:r>
      <w:r w:rsidR="001C263E" w:rsidRPr="001F734F">
        <w:rPr>
          <w:rFonts w:ascii="Palatino Linotype" w:eastAsia="MS Mincho" w:hAnsi="Palatino Linotype" w:cs="Times New Roman"/>
          <w:sz w:val="24"/>
          <w:szCs w:val="24"/>
          <w:lang w:val="es-ES" w:eastAsia="es-ES"/>
        </w:rPr>
        <w:t xml:space="preserve">debido a </w:t>
      </w:r>
      <w:r w:rsidR="007F0AC5" w:rsidRPr="001F734F">
        <w:rPr>
          <w:rFonts w:ascii="Palatino Linotype" w:eastAsia="MS Mincho" w:hAnsi="Palatino Linotype" w:cs="Times New Roman"/>
          <w:sz w:val="24"/>
          <w:szCs w:val="24"/>
          <w:lang w:val="es-ES" w:eastAsia="es-ES"/>
        </w:rPr>
        <w:t>que su trabajo es excesivo</w:t>
      </w:r>
      <w:r w:rsidR="001C263E" w:rsidRPr="001F734F">
        <w:rPr>
          <w:rFonts w:ascii="Palatino Linotype" w:eastAsia="MS Mincho" w:hAnsi="Palatino Linotype" w:cs="Times New Roman"/>
          <w:sz w:val="24"/>
          <w:szCs w:val="24"/>
          <w:lang w:val="es-ES" w:eastAsia="es-ES"/>
        </w:rPr>
        <w:t>,</w:t>
      </w:r>
      <w:r w:rsidR="007F0AC5" w:rsidRPr="001F734F">
        <w:rPr>
          <w:rFonts w:ascii="Palatino Linotype" w:eastAsia="MS Mincho" w:hAnsi="Palatino Linotype" w:cs="Times New Roman"/>
          <w:sz w:val="24"/>
          <w:szCs w:val="24"/>
          <w:lang w:val="es-ES" w:eastAsia="es-ES"/>
        </w:rPr>
        <w:t xml:space="preserve"> </w:t>
      </w:r>
      <w:r w:rsidR="008E49E0" w:rsidRPr="001F734F">
        <w:rPr>
          <w:rFonts w:ascii="Palatino Linotype" w:eastAsia="MS Mincho" w:hAnsi="Palatino Linotype" w:cs="Times New Roman"/>
          <w:sz w:val="24"/>
          <w:szCs w:val="24"/>
          <w:lang w:val="es-ES" w:eastAsia="es-ES"/>
        </w:rPr>
        <w:t xml:space="preserve">éste </w:t>
      </w:r>
      <w:r w:rsidR="007F0AC5" w:rsidRPr="001F734F">
        <w:rPr>
          <w:rFonts w:ascii="Palatino Linotype" w:eastAsia="MS Mincho" w:hAnsi="Palatino Linotype" w:cs="Times New Roman"/>
          <w:sz w:val="24"/>
          <w:szCs w:val="24"/>
          <w:lang w:val="es-ES" w:eastAsia="es-ES"/>
        </w:rPr>
        <w:t xml:space="preserve">requiere de órganos </w:t>
      </w:r>
      <w:r w:rsidR="008E49E0" w:rsidRPr="001F734F">
        <w:rPr>
          <w:rFonts w:ascii="Palatino Linotype" w:eastAsia="MS Mincho" w:hAnsi="Palatino Linotype" w:cs="Times New Roman"/>
          <w:sz w:val="24"/>
          <w:szCs w:val="24"/>
          <w:lang w:val="es-ES" w:eastAsia="es-ES"/>
        </w:rPr>
        <w:t xml:space="preserve">y autoridades auxiliares, </w:t>
      </w:r>
      <w:r w:rsidR="007F0AC5" w:rsidRPr="001F734F">
        <w:rPr>
          <w:rFonts w:ascii="Palatino Linotype" w:eastAsia="MS Mincho" w:hAnsi="Palatino Linotype" w:cs="Times New Roman"/>
          <w:sz w:val="24"/>
          <w:szCs w:val="24"/>
          <w:lang w:val="es-ES" w:eastAsia="es-ES"/>
        </w:rPr>
        <w:t xml:space="preserve">con la finalidad </w:t>
      </w:r>
      <w:r w:rsidR="008E49E0" w:rsidRPr="001F734F">
        <w:rPr>
          <w:rFonts w:ascii="Palatino Linotype" w:eastAsia="MS Mincho" w:hAnsi="Palatino Linotype" w:cs="Times New Roman"/>
          <w:sz w:val="24"/>
          <w:szCs w:val="24"/>
          <w:lang w:val="es-ES" w:eastAsia="es-ES"/>
        </w:rPr>
        <w:t xml:space="preserve">de cumplir el objetivo </w:t>
      </w:r>
      <w:r w:rsidR="007F0AC5" w:rsidRPr="001F734F">
        <w:rPr>
          <w:rFonts w:ascii="Palatino Linotype" w:eastAsia="MS Mincho" w:hAnsi="Palatino Linotype" w:cs="Times New Roman"/>
          <w:sz w:val="24"/>
          <w:szCs w:val="24"/>
          <w:lang w:val="es-ES" w:eastAsia="es-ES"/>
        </w:rPr>
        <w:t xml:space="preserve">para </w:t>
      </w:r>
      <w:r w:rsidR="008E49E0" w:rsidRPr="001F734F">
        <w:rPr>
          <w:rFonts w:ascii="Palatino Linotype" w:eastAsia="MS Mincho" w:hAnsi="Palatino Linotype" w:cs="Times New Roman"/>
          <w:sz w:val="24"/>
          <w:szCs w:val="24"/>
          <w:lang w:val="es-ES" w:eastAsia="es-ES"/>
        </w:rPr>
        <w:t>el</w:t>
      </w:r>
      <w:r w:rsidR="007F0AC5" w:rsidRPr="001F734F">
        <w:rPr>
          <w:rFonts w:ascii="Palatino Linotype" w:eastAsia="MS Mincho" w:hAnsi="Palatino Linotype" w:cs="Times New Roman"/>
          <w:sz w:val="24"/>
          <w:szCs w:val="24"/>
          <w:lang w:val="es-ES" w:eastAsia="es-ES"/>
        </w:rPr>
        <w:t xml:space="preserve"> cual fue creado.</w:t>
      </w:r>
    </w:p>
    <w:p w:rsidR="001C263E" w:rsidRPr="001F734F" w:rsidRDefault="001C263E" w:rsidP="001C263E">
      <w:pPr>
        <w:pStyle w:val="Prrafodelista"/>
        <w:spacing w:after="0" w:line="360" w:lineRule="auto"/>
        <w:rPr>
          <w:rFonts w:ascii="Palatino Linotype" w:eastAsia="MS Mincho" w:hAnsi="Palatino Linotype" w:cs="Times New Roman"/>
          <w:sz w:val="24"/>
          <w:szCs w:val="24"/>
          <w:lang w:val="es-ES" w:eastAsia="es-ES"/>
        </w:rPr>
      </w:pPr>
    </w:p>
    <w:p w:rsidR="0032356A" w:rsidRPr="001F734F" w:rsidRDefault="007F0AC5" w:rsidP="004B0C02">
      <w:pPr>
        <w:pStyle w:val="Prrafodelista"/>
        <w:numPr>
          <w:ilvl w:val="0"/>
          <w:numId w:val="2"/>
        </w:numPr>
        <w:spacing w:after="0" w:line="360" w:lineRule="auto"/>
        <w:ind w:left="426" w:right="49" w:hanging="426"/>
        <w:jc w:val="both"/>
        <w:rPr>
          <w:rFonts w:ascii="Palatino Linotype" w:eastAsia="MS Mincho" w:hAnsi="Palatino Linotype" w:cs="Times New Roman"/>
          <w:sz w:val="24"/>
          <w:szCs w:val="24"/>
          <w:lang w:val="es-ES" w:eastAsia="es-ES"/>
        </w:rPr>
      </w:pPr>
      <w:r w:rsidRPr="001F734F">
        <w:rPr>
          <w:rFonts w:ascii="Palatino Linotype" w:eastAsia="MS Mincho" w:hAnsi="Palatino Linotype" w:cs="Times New Roman"/>
          <w:sz w:val="24"/>
          <w:szCs w:val="24"/>
          <w:lang w:val="es-ES" w:eastAsia="es-ES"/>
        </w:rPr>
        <w:t xml:space="preserve"> </w:t>
      </w:r>
      <w:r w:rsidR="008E49E0" w:rsidRPr="001F734F">
        <w:rPr>
          <w:rFonts w:ascii="Palatino Linotype" w:eastAsia="MS Mincho" w:hAnsi="Palatino Linotype" w:cs="Times New Roman"/>
          <w:sz w:val="24"/>
          <w:szCs w:val="24"/>
          <w:lang w:val="es-ES" w:eastAsia="es-ES"/>
        </w:rPr>
        <w:t>Ahora bien, se entiende</w:t>
      </w:r>
      <w:r w:rsidR="001C263E" w:rsidRPr="001F734F">
        <w:rPr>
          <w:rFonts w:ascii="Palatino Linotype" w:eastAsia="MS Mincho" w:hAnsi="Palatino Linotype" w:cs="Times New Roman"/>
          <w:sz w:val="24"/>
          <w:szCs w:val="24"/>
          <w:lang w:val="es-ES" w:eastAsia="es-ES"/>
        </w:rPr>
        <w:t xml:space="preserve"> como auxiliar a “…aquel subalterno, ayudante o coadyuvante, que apoya con una serie de actividades debidamente expresadas en los bandos emitidos cada año”.</w:t>
      </w:r>
      <w:r w:rsidR="001C263E" w:rsidRPr="001F734F">
        <w:rPr>
          <w:rStyle w:val="Refdenotaalpie"/>
          <w:rFonts w:ascii="Palatino Linotype" w:eastAsia="MS Mincho" w:hAnsi="Palatino Linotype" w:cs="Times New Roman"/>
          <w:sz w:val="24"/>
          <w:szCs w:val="24"/>
          <w:lang w:val="es-ES" w:eastAsia="es-ES"/>
        </w:rPr>
        <w:footnoteReference w:id="3"/>
      </w:r>
    </w:p>
    <w:p w:rsidR="001C263E" w:rsidRPr="001F734F" w:rsidRDefault="001C263E" w:rsidP="0032356A">
      <w:pPr>
        <w:pStyle w:val="Prrafodelista"/>
        <w:spacing w:after="0"/>
        <w:rPr>
          <w:rFonts w:ascii="Palatino Linotype" w:eastAsia="MS Mincho" w:hAnsi="Palatino Linotype" w:cs="Times New Roman"/>
          <w:sz w:val="24"/>
          <w:szCs w:val="24"/>
          <w:lang w:val="es-ES" w:eastAsia="es-ES"/>
        </w:rPr>
      </w:pPr>
    </w:p>
    <w:p w:rsidR="001C263E" w:rsidRPr="001F734F" w:rsidRDefault="007F0AC5" w:rsidP="004B0C02">
      <w:pPr>
        <w:pStyle w:val="Prrafodelista"/>
        <w:numPr>
          <w:ilvl w:val="0"/>
          <w:numId w:val="2"/>
        </w:numPr>
        <w:spacing w:after="0" w:line="360" w:lineRule="auto"/>
        <w:ind w:left="426" w:right="49" w:hanging="426"/>
        <w:jc w:val="both"/>
        <w:rPr>
          <w:rFonts w:ascii="Palatino Linotype" w:eastAsia="MS Mincho" w:hAnsi="Palatino Linotype" w:cs="Times New Roman"/>
          <w:sz w:val="24"/>
          <w:szCs w:val="24"/>
          <w:lang w:val="es-ES" w:eastAsia="es-ES"/>
        </w:rPr>
      </w:pPr>
      <w:r w:rsidRPr="001F734F">
        <w:rPr>
          <w:rFonts w:ascii="Palatino Linotype" w:eastAsia="MS Mincho" w:hAnsi="Palatino Linotype" w:cs="Times New Roman"/>
          <w:sz w:val="24"/>
          <w:szCs w:val="24"/>
          <w:lang w:val="es-ES" w:eastAsia="es-ES"/>
        </w:rPr>
        <w:t>Es así que el Ayuntamiento comparte l</w:t>
      </w:r>
      <w:r w:rsidR="001C263E" w:rsidRPr="001F734F">
        <w:rPr>
          <w:rFonts w:ascii="Palatino Linotype" w:eastAsia="MS Mincho" w:hAnsi="Palatino Linotype" w:cs="Times New Roman"/>
          <w:sz w:val="24"/>
          <w:szCs w:val="24"/>
          <w:lang w:val="es-ES" w:eastAsia="es-ES"/>
        </w:rPr>
        <w:t>a autoridad con los auxiliares, en principio por decreto federal y así sucesivamente con los posteriores niveles de gobierno,</w:t>
      </w:r>
      <w:r w:rsidRPr="001F734F">
        <w:rPr>
          <w:rFonts w:ascii="Palatino Linotype" w:eastAsia="MS Mincho" w:hAnsi="Palatino Linotype" w:cs="Times New Roman"/>
          <w:sz w:val="24"/>
          <w:szCs w:val="24"/>
          <w:lang w:val="es-ES" w:eastAsia="es-ES"/>
        </w:rPr>
        <w:t xml:space="preserve"> otorgando facultades y ciertos límites a dichos entes. </w:t>
      </w:r>
    </w:p>
    <w:p w:rsidR="001C263E" w:rsidRPr="001F734F" w:rsidRDefault="001C263E" w:rsidP="001C263E">
      <w:pPr>
        <w:pStyle w:val="Prrafodelista"/>
        <w:rPr>
          <w:rFonts w:ascii="Palatino Linotype" w:eastAsia="MS Mincho" w:hAnsi="Palatino Linotype" w:cs="Times New Roman"/>
          <w:sz w:val="24"/>
          <w:szCs w:val="24"/>
          <w:lang w:val="es-ES" w:eastAsia="es-ES"/>
        </w:rPr>
      </w:pPr>
    </w:p>
    <w:p w:rsidR="00FC2E96" w:rsidRPr="001F734F" w:rsidRDefault="00E204F9" w:rsidP="004B0C02">
      <w:pPr>
        <w:pStyle w:val="Prrafodelista"/>
        <w:numPr>
          <w:ilvl w:val="0"/>
          <w:numId w:val="2"/>
        </w:numPr>
        <w:spacing w:after="0" w:line="360" w:lineRule="auto"/>
        <w:ind w:left="426" w:right="49" w:hanging="426"/>
        <w:jc w:val="both"/>
        <w:rPr>
          <w:rFonts w:ascii="Palatino Linotype" w:eastAsia="MS Mincho" w:hAnsi="Palatino Linotype" w:cs="Times New Roman"/>
          <w:sz w:val="24"/>
          <w:szCs w:val="24"/>
          <w:lang w:val="es-ES" w:eastAsia="es-ES"/>
        </w:rPr>
      </w:pPr>
      <w:r w:rsidRPr="001F734F">
        <w:rPr>
          <w:rFonts w:ascii="Palatino Linotype" w:eastAsia="MS Mincho" w:hAnsi="Palatino Linotype" w:cs="Times New Roman"/>
          <w:sz w:val="24"/>
          <w:szCs w:val="24"/>
          <w:lang w:val="es-ES" w:eastAsia="es-ES"/>
        </w:rPr>
        <w:t>Una vez dicho</w:t>
      </w:r>
      <w:r w:rsidR="001C263E" w:rsidRPr="001F734F">
        <w:rPr>
          <w:rFonts w:ascii="Palatino Linotype" w:eastAsia="MS Mincho" w:hAnsi="Palatino Linotype" w:cs="Times New Roman"/>
          <w:sz w:val="24"/>
          <w:szCs w:val="24"/>
          <w:lang w:val="es-ES" w:eastAsia="es-ES"/>
        </w:rPr>
        <w:t xml:space="preserve"> lo anterior</w:t>
      </w:r>
      <w:r w:rsidR="00FC2E96" w:rsidRPr="001F734F">
        <w:rPr>
          <w:rFonts w:ascii="Palatino Linotype" w:eastAsia="MS Mincho" w:hAnsi="Palatino Linotype" w:cs="Times New Roman"/>
          <w:sz w:val="24"/>
          <w:szCs w:val="24"/>
          <w:lang w:val="es-ES" w:eastAsia="es-ES"/>
        </w:rPr>
        <w:t xml:space="preserve">, la Ley Orgánica Municipal del Estado de México prevé en su artículo 56 lo siguiente; </w:t>
      </w:r>
    </w:p>
    <w:p w:rsidR="00FC2E96" w:rsidRPr="001F734F" w:rsidRDefault="00FC2E96" w:rsidP="00FC2E96">
      <w:pPr>
        <w:pStyle w:val="Prrafodelista"/>
        <w:spacing w:after="0" w:line="360" w:lineRule="auto"/>
        <w:ind w:left="426" w:right="49"/>
        <w:jc w:val="both"/>
        <w:rPr>
          <w:rFonts w:ascii="Palatino Linotype" w:eastAsia="MS Mincho" w:hAnsi="Palatino Linotype" w:cs="Times New Roman"/>
          <w:sz w:val="24"/>
          <w:szCs w:val="24"/>
          <w:lang w:val="es-ES" w:eastAsia="es-ES"/>
        </w:rPr>
      </w:pPr>
    </w:p>
    <w:p w:rsidR="00002DD4" w:rsidRPr="001F734F" w:rsidRDefault="00600629" w:rsidP="00002DD4">
      <w:pPr>
        <w:pStyle w:val="Prrafodelista"/>
        <w:spacing w:after="0" w:line="360" w:lineRule="auto"/>
        <w:ind w:left="851" w:right="567"/>
        <w:jc w:val="both"/>
        <w:rPr>
          <w:rFonts w:ascii="Palatino Linotype" w:eastAsia="MS Mincho" w:hAnsi="Palatino Linotype" w:cs="Times New Roman"/>
          <w:i/>
          <w:lang w:val="es-ES" w:eastAsia="es-ES"/>
        </w:rPr>
      </w:pPr>
      <w:r w:rsidRPr="001F734F">
        <w:rPr>
          <w:rFonts w:ascii="Palatino Linotype" w:eastAsia="MS Mincho" w:hAnsi="Palatino Linotype" w:cs="Times New Roman"/>
          <w:i/>
          <w:lang w:val="es-ES" w:eastAsia="es-ES"/>
        </w:rPr>
        <w:t>“</w:t>
      </w:r>
      <w:r w:rsidR="00E204F9" w:rsidRPr="001F734F">
        <w:rPr>
          <w:rFonts w:ascii="Palatino Linotype" w:eastAsia="MS Mincho" w:hAnsi="Palatino Linotype" w:cs="Times New Roman"/>
          <w:i/>
          <w:lang w:val="es-ES" w:eastAsia="es-ES"/>
        </w:rPr>
        <w:t xml:space="preserve">Artículo 56.- </w:t>
      </w:r>
      <w:r w:rsidR="00FC2E96" w:rsidRPr="001F734F">
        <w:rPr>
          <w:rFonts w:ascii="Palatino Linotype" w:eastAsia="MS Mincho" w:hAnsi="Palatino Linotype" w:cs="Times New Roman"/>
          <w:i/>
          <w:lang w:val="es-ES" w:eastAsia="es-ES"/>
        </w:rPr>
        <w:t>Son autoridades auxiliares municipales, los delegados y subdelegados, y los je</w:t>
      </w:r>
      <w:r w:rsidR="00FB3974" w:rsidRPr="001F734F">
        <w:rPr>
          <w:rFonts w:ascii="Palatino Linotype" w:eastAsia="MS Mincho" w:hAnsi="Palatino Linotype" w:cs="Times New Roman"/>
          <w:i/>
          <w:lang w:val="es-ES" w:eastAsia="es-ES"/>
        </w:rPr>
        <w:t>fes de sector o de sección y jef</w:t>
      </w:r>
      <w:r w:rsidR="00FC2E96" w:rsidRPr="001F734F">
        <w:rPr>
          <w:rFonts w:ascii="Palatino Linotype" w:eastAsia="MS Mincho" w:hAnsi="Palatino Linotype" w:cs="Times New Roman"/>
          <w:i/>
          <w:lang w:val="es-ES" w:eastAsia="es-ES"/>
        </w:rPr>
        <w:t>es de manzana que designe el ayuntamiento</w:t>
      </w:r>
      <w:r w:rsidRPr="001F734F">
        <w:rPr>
          <w:rFonts w:ascii="Palatino Linotype" w:eastAsia="MS Mincho" w:hAnsi="Palatino Linotype" w:cs="Times New Roman"/>
          <w:i/>
          <w:lang w:val="es-ES" w:eastAsia="es-ES"/>
        </w:rPr>
        <w:t>”.</w:t>
      </w:r>
    </w:p>
    <w:p w:rsidR="00002DD4" w:rsidRPr="001F734F" w:rsidRDefault="00742BE5" w:rsidP="00742BE5">
      <w:pPr>
        <w:pStyle w:val="Prrafodelista"/>
        <w:tabs>
          <w:tab w:val="left" w:pos="1350"/>
        </w:tabs>
        <w:spacing w:after="0" w:line="360" w:lineRule="auto"/>
        <w:ind w:left="851" w:right="567"/>
        <w:jc w:val="both"/>
        <w:rPr>
          <w:rFonts w:ascii="Palatino Linotype" w:eastAsia="MS Mincho" w:hAnsi="Palatino Linotype" w:cs="Times New Roman"/>
          <w:sz w:val="24"/>
          <w:szCs w:val="24"/>
          <w:lang w:val="es-ES" w:eastAsia="es-ES"/>
        </w:rPr>
      </w:pPr>
      <w:r w:rsidRPr="001F734F">
        <w:rPr>
          <w:rFonts w:ascii="Palatino Linotype" w:eastAsia="MS Mincho" w:hAnsi="Palatino Linotype" w:cs="Times New Roman"/>
          <w:sz w:val="24"/>
          <w:szCs w:val="24"/>
          <w:lang w:val="es-ES" w:eastAsia="es-ES"/>
        </w:rPr>
        <w:lastRenderedPageBreak/>
        <w:tab/>
      </w:r>
    </w:p>
    <w:p w:rsidR="00742BE5" w:rsidRPr="001F734F" w:rsidRDefault="00E204F9" w:rsidP="004B0C02">
      <w:pPr>
        <w:pStyle w:val="Prrafodelista"/>
        <w:numPr>
          <w:ilvl w:val="0"/>
          <w:numId w:val="2"/>
        </w:numPr>
        <w:spacing w:after="0" w:line="360" w:lineRule="auto"/>
        <w:ind w:left="426"/>
        <w:jc w:val="both"/>
        <w:rPr>
          <w:rFonts w:ascii="Palatino Linotype" w:eastAsia="MS Mincho" w:hAnsi="Palatino Linotype" w:cs="Times New Roman"/>
          <w:sz w:val="24"/>
          <w:szCs w:val="24"/>
          <w:lang w:val="es-ES" w:eastAsia="es-ES"/>
        </w:rPr>
      </w:pPr>
      <w:r w:rsidRPr="001F734F">
        <w:rPr>
          <w:rFonts w:ascii="Palatino Linotype" w:eastAsia="MS Mincho" w:hAnsi="Palatino Linotype" w:cs="Times New Roman"/>
          <w:sz w:val="24"/>
          <w:szCs w:val="24"/>
          <w:lang w:val="es-ES" w:eastAsia="es-ES"/>
        </w:rPr>
        <w:t>Asimismo, en su</w:t>
      </w:r>
      <w:r w:rsidR="00002DD4" w:rsidRPr="001F734F">
        <w:rPr>
          <w:rFonts w:ascii="Palatino Linotype" w:eastAsia="MS Mincho" w:hAnsi="Palatino Linotype" w:cs="Times New Roman"/>
          <w:sz w:val="24"/>
          <w:szCs w:val="24"/>
          <w:lang w:val="es-ES" w:eastAsia="es-ES"/>
        </w:rPr>
        <w:t xml:space="preserve"> </w:t>
      </w:r>
      <w:r w:rsidR="00FC2E96" w:rsidRPr="001F734F">
        <w:rPr>
          <w:rFonts w:ascii="Palatino Linotype" w:eastAsia="MS Mincho" w:hAnsi="Palatino Linotype" w:cs="Times New Roman"/>
          <w:sz w:val="24"/>
          <w:szCs w:val="24"/>
          <w:lang w:val="es-ES" w:eastAsia="es-ES"/>
        </w:rPr>
        <w:t>artículo 57</w:t>
      </w:r>
      <w:r w:rsidRPr="001F734F">
        <w:rPr>
          <w:rFonts w:ascii="Palatino Linotype" w:eastAsia="MS Mincho" w:hAnsi="Palatino Linotype" w:cs="Times New Roman"/>
          <w:sz w:val="24"/>
          <w:szCs w:val="24"/>
          <w:lang w:val="es-ES" w:eastAsia="es-ES"/>
        </w:rPr>
        <w:t xml:space="preserve"> se señala que</w:t>
      </w:r>
      <w:r w:rsidR="00742BE5" w:rsidRPr="001F734F">
        <w:rPr>
          <w:rFonts w:ascii="Palatino Linotype" w:eastAsia="MS Mincho" w:hAnsi="Palatino Linotype" w:cs="Times New Roman"/>
          <w:sz w:val="24"/>
          <w:szCs w:val="24"/>
          <w:lang w:val="es-ES" w:eastAsia="es-ES"/>
        </w:rPr>
        <w:t xml:space="preserve"> </w:t>
      </w:r>
      <w:r w:rsidR="00742BE5" w:rsidRPr="001F734F">
        <w:rPr>
          <w:rFonts w:ascii="Palatino Linotype" w:eastAsia="MS Mincho" w:hAnsi="Palatino Linotype" w:cs="Times New Roman"/>
          <w:i/>
          <w:sz w:val="24"/>
          <w:szCs w:val="24"/>
          <w:lang w:val="es-ES" w:eastAsia="es-ES"/>
        </w:rPr>
        <w:t xml:space="preserve">“Las autoridades auxiliares ejercerán, en sus respectivas jurisdicciones, </w:t>
      </w:r>
      <w:r w:rsidR="00742BE5" w:rsidRPr="001F734F">
        <w:rPr>
          <w:rFonts w:ascii="Palatino Linotype" w:eastAsia="MS Mincho" w:hAnsi="Palatino Linotype" w:cs="Times New Roman"/>
          <w:i/>
          <w:sz w:val="24"/>
          <w:szCs w:val="24"/>
          <w:u w:val="single"/>
          <w:lang w:val="es-ES" w:eastAsia="es-ES"/>
        </w:rPr>
        <w:t>las atribuciones que les delegue el ayuntamiento</w:t>
      </w:r>
      <w:r w:rsidR="00742BE5" w:rsidRPr="001F734F">
        <w:rPr>
          <w:rFonts w:ascii="Palatino Linotype" w:eastAsia="MS Mincho" w:hAnsi="Palatino Linotype" w:cs="Times New Roman"/>
          <w:i/>
          <w:sz w:val="24"/>
          <w:szCs w:val="24"/>
          <w:lang w:val="es-ES" w:eastAsia="es-ES"/>
        </w:rPr>
        <w:t>, para mantener el orden, la tranquilidad, la paz social, la seguridad y la protección de los vecinos…”</w:t>
      </w:r>
      <w:r w:rsidR="00742BE5" w:rsidRPr="001F734F">
        <w:rPr>
          <w:rFonts w:ascii="Palatino Linotype" w:eastAsia="MS Mincho" w:hAnsi="Palatino Linotype" w:cs="Times New Roman"/>
          <w:sz w:val="24"/>
          <w:szCs w:val="24"/>
          <w:lang w:val="es-ES" w:eastAsia="es-ES"/>
        </w:rPr>
        <w:t xml:space="preserve"> Son facultades específicas para los delegados, subdelegados, jefes de sector o de sección y de manzana, las siguientes;  </w:t>
      </w:r>
    </w:p>
    <w:p w:rsidR="00F73CF3" w:rsidRPr="001F734F" w:rsidRDefault="00F73CF3" w:rsidP="00F73CF3">
      <w:pPr>
        <w:pStyle w:val="Prrafodelista"/>
        <w:spacing w:after="0" w:line="360" w:lineRule="auto"/>
        <w:ind w:left="426"/>
        <w:jc w:val="both"/>
        <w:rPr>
          <w:rFonts w:ascii="Palatino Linotype" w:eastAsia="MS Mincho" w:hAnsi="Palatino Linotype" w:cs="Times New Roman"/>
          <w:sz w:val="24"/>
          <w:szCs w:val="24"/>
          <w:lang w:val="es-ES" w:eastAsia="es-ES"/>
        </w:rPr>
      </w:pPr>
    </w:p>
    <w:p w:rsidR="00742BE5" w:rsidRPr="001F734F" w:rsidRDefault="009108B0" w:rsidP="00742BE5">
      <w:pPr>
        <w:pStyle w:val="Prrafodelista"/>
        <w:spacing w:after="0" w:line="360" w:lineRule="auto"/>
        <w:ind w:left="426" w:right="567"/>
        <w:jc w:val="both"/>
        <w:rPr>
          <w:rFonts w:ascii="Palatino Linotype" w:eastAsia="MS Mincho" w:hAnsi="Palatino Linotype" w:cs="Times New Roman"/>
          <w:i/>
          <w:szCs w:val="24"/>
          <w:lang w:eastAsia="es-ES"/>
        </w:rPr>
      </w:pPr>
      <w:r w:rsidRPr="001F734F">
        <w:rPr>
          <w:rFonts w:ascii="Palatino Linotype" w:eastAsia="MS Mincho" w:hAnsi="Palatino Linotype" w:cs="Times New Roman"/>
          <w:i/>
          <w:szCs w:val="24"/>
          <w:lang w:eastAsia="es-ES"/>
        </w:rPr>
        <w:t>“</w:t>
      </w:r>
      <w:r w:rsidR="00742BE5" w:rsidRPr="001F734F">
        <w:rPr>
          <w:rFonts w:ascii="Palatino Linotype" w:eastAsia="MS Mincho" w:hAnsi="Palatino Linotype" w:cs="Times New Roman"/>
          <w:i/>
          <w:szCs w:val="24"/>
          <w:lang w:eastAsia="es-ES"/>
        </w:rPr>
        <w:t xml:space="preserve">Art 57.- (…)  </w:t>
      </w:r>
    </w:p>
    <w:p w:rsidR="00742BE5" w:rsidRPr="001F734F" w:rsidRDefault="00742BE5" w:rsidP="00742BE5">
      <w:pPr>
        <w:pStyle w:val="Prrafodelista"/>
        <w:spacing w:after="0" w:line="360" w:lineRule="auto"/>
        <w:ind w:left="426" w:right="567"/>
        <w:jc w:val="both"/>
        <w:rPr>
          <w:rFonts w:ascii="Palatino Linotype" w:eastAsia="MS Mincho" w:hAnsi="Palatino Linotype" w:cs="Times New Roman"/>
          <w:i/>
          <w:szCs w:val="24"/>
          <w:lang w:eastAsia="es-ES"/>
        </w:rPr>
      </w:pPr>
      <w:r w:rsidRPr="001F734F">
        <w:rPr>
          <w:rFonts w:ascii="Palatino Linotype" w:eastAsia="MS Mincho" w:hAnsi="Palatino Linotype" w:cs="Times New Roman"/>
          <w:i/>
          <w:szCs w:val="24"/>
          <w:lang w:eastAsia="es-ES"/>
        </w:rPr>
        <w:t xml:space="preserve">I. Corresponde a los delegados y subdelegados: </w:t>
      </w:r>
    </w:p>
    <w:p w:rsidR="00742BE5" w:rsidRPr="001F734F" w:rsidRDefault="00742BE5" w:rsidP="00742BE5">
      <w:pPr>
        <w:pStyle w:val="Prrafodelista"/>
        <w:spacing w:after="0" w:line="360" w:lineRule="auto"/>
        <w:ind w:left="426" w:right="567"/>
        <w:jc w:val="both"/>
        <w:rPr>
          <w:rFonts w:ascii="Palatino Linotype" w:eastAsia="MS Mincho" w:hAnsi="Palatino Linotype" w:cs="Times New Roman"/>
          <w:b/>
          <w:i/>
          <w:szCs w:val="24"/>
          <w:lang w:eastAsia="es-ES"/>
        </w:rPr>
      </w:pPr>
      <w:r w:rsidRPr="001F734F">
        <w:rPr>
          <w:rFonts w:ascii="Palatino Linotype" w:eastAsia="MS Mincho" w:hAnsi="Palatino Linotype" w:cs="Times New Roman"/>
          <w:b/>
          <w:i/>
          <w:szCs w:val="24"/>
          <w:lang w:eastAsia="es-ES"/>
        </w:rPr>
        <w:t xml:space="preserve">a). Vigilar el cumplimiento del bando municipal, de las disposiciones reglamentarias que expida el ayuntamiento y reportar a la dependencia administrativa correspondiente, las violaciones a las mismas; </w:t>
      </w:r>
    </w:p>
    <w:p w:rsidR="00742BE5" w:rsidRPr="001F734F" w:rsidRDefault="00742BE5" w:rsidP="00742BE5">
      <w:pPr>
        <w:pStyle w:val="Prrafodelista"/>
        <w:spacing w:after="0" w:line="360" w:lineRule="auto"/>
        <w:ind w:left="426" w:right="567"/>
        <w:jc w:val="both"/>
        <w:rPr>
          <w:rFonts w:ascii="Palatino Linotype" w:eastAsia="MS Mincho" w:hAnsi="Palatino Linotype" w:cs="Times New Roman"/>
          <w:i/>
          <w:szCs w:val="24"/>
          <w:lang w:eastAsia="es-ES"/>
        </w:rPr>
      </w:pPr>
      <w:r w:rsidRPr="001F734F">
        <w:rPr>
          <w:rFonts w:ascii="Palatino Linotype" w:eastAsia="MS Mincho" w:hAnsi="Palatino Linotype" w:cs="Times New Roman"/>
          <w:i/>
          <w:szCs w:val="24"/>
          <w:lang w:eastAsia="es-ES"/>
        </w:rPr>
        <w:t xml:space="preserve">b). Coadyuvar con el ayuntamiento en la elaboración y ejecución del Plan de Desarrollo Municipal y de los programas que de él se deriven; </w:t>
      </w:r>
    </w:p>
    <w:p w:rsidR="00742BE5" w:rsidRPr="001F734F" w:rsidRDefault="00742BE5" w:rsidP="00742BE5">
      <w:pPr>
        <w:pStyle w:val="Prrafodelista"/>
        <w:spacing w:after="0" w:line="360" w:lineRule="auto"/>
        <w:ind w:left="426" w:right="567"/>
        <w:jc w:val="both"/>
        <w:rPr>
          <w:rFonts w:ascii="Palatino Linotype" w:eastAsia="MS Mincho" w:hAnsi="Palatino Linotype" w:cs="Times New Roman"/>
          <w:i/>
          <w:szCs w:val="24"/>
          <w:lang w:eastAsia="es-ES"/>
        </w:rPr>
      </w:pPr>
      <w:proofErr w:type="gramStart"/>
      <w:r w:rsidRPr="001F734F">
        <w:rPr>
          <w:rFonts w:ascii="Palatino Linotype" w:eastAsia="MS Mincho" w:hAnsi="Palatino Linotype" w:cs="Times New Roman"/>
          <w:i/>
          <w:szCs w:val="24"/>
          <w:lang w:eastAsia="es-ES"/>
        </w:rPr>
        <w:t>c)</w:t>
      </w:r>
      <w:proofErr w:type="gramEnd"/>
      <w:r w:rsidRPr="001F734F">
        <w:rPr>
          <w:rFonts w:ascii="Palatino Linotype" w:eastAsia="MS Mincho" w:hAnsi="Palatino Linotype" w:cs="Times New Roman"/>
          <w:i/>
          <w:szCs w:val="24"/>
          <w:lang w:eastAsia="es-ES"/>
        </w:rPr>
        <w:t xml:space="preserve">. Auxiliar al secretario del ayuntamiento con la información que requiera para expedir certificaciones; </w:t>
      </w:r>
    </w:p>
    <w:p w:rsidR="00742BE5" w:rsidRPr="001F734F" w:rsidRDefault="00742BE5" w:rsidP="00742BE5">
      <w:pPr>
        <w:pStyle w:val="Prrafodelista"/>
        <w:spacing w:after="0" w:line="360" w:lineRule="auto"/>
        <w:ind w:left="426" w:right="567"/>
        <w:jc w:val="both"/>
        <w:rPr>
          <w:rFonts w:ascii="Palatino Linotype" w:eastAsia="MS Mincho" w:hAnsi="Palatino Linotype" w:cs="Times New Roman"/>
          <w:b/>
          <w:i/>
          <w:szCs w:val="24"/>
          <w:lang w:eastAsia="es-ES"/>
        </w:rPr>
      </w:pPr>
      <w:r w:rsidRPr="001F734F">
        <w:rPr>
          <w:rFonts w:ascii="Palatino Linotype" w:eastAsia="MS Mincho" w:hAnsi="Palatino Linotype" w:cs="Times New Roman"/>
          <w:b/>
          <w:i/>
          <w:szCs w:val="24"/>
          <w:lang w:eastAsia="es-ES"/>
        </w:rPr>
        <w:t xml:space="preserve">d). Informar anualmente a sus representados y al ayuntamiento, sobre la administración de los recursos que en su caso tenga encomendados, y del estado que guardan los asuntos a su cargo; </w:t>
      </w:r>
    </w:p>
    <w:p w:rsidR="00742BE5" w:rsidRPr="001F734F" w:rsidRDefault="00742BE5" w:rsidP="00742BE5">
      <w:pPr>
        <w:pStyle w:val="Prrafodelista"/>
        <w:spacing w:after="0" w:line="360" w:lineRule="auto"/>
        <w:ind w:left="426" w:right="567"/>
        <w:jc w:val="both"/>
        <w:rPr>
          <w:rFonts w:ascii="Palatino Linotype" w:eastAsia="MS Mincho" w:hAnsi="Palatino Linotype" w:cs="Times New Roman"/>
          <w:i/>
          <w:szCs w:val="24"/>
          <w:lang w:eastAsia="es-ES"/>
        </w:rPr>
      </w:pPr>
      <w:r w:rsidRPr="001F734F">
        <w:rPr>
          <w:rFonts w:ascii="Palatino Linotype" w:eastAsia="MS Mincho" w:hAnsi="Palatino Linotype" w:cs="Times New Roman"/>
          <w:i/>
          <w:szCs w:val="24"/>
          <w:lang w:eastAsia="es-ES"/>
        </w:rPr>
        <w:t xml:space="preserve">e). Elaborar los programas de trabajo para las delegaciones y subdelegaciones, con la asesoría del ayuntamiento. </w:t>
      </w:r>
    </w:p>
    <w:p w:rsidR="00742BE5" w:rsidRPr="001F734F" w:rsidRDefault="00742BE5" w:rsidP="00742BE5">
      <w:pPr>
        <w:pStyle w:val="Prrafodelista"/>
        <w:spacing w:after="0" w:line="360" w:lineRule="auto"/>
        <w:ind w:left="426" w:right="567"/>
        <w:jc w:val="both"/>
        <w:rPr>
          <w:rFonts w:ascii="Palatino Linotype" w:eastAsia="MS Mincho" w:hAnsi="Palatino Linotype" w:cs="Times New Roman"/>
          <w:i/>
          <w:szCs w:val="24"/>
          <w:lang w:eastAsia="es-ES"/>
        </w:rPr>
      </w:pPr>
      <w:r w:rsidRPr="001F734F">
        <w:rPr>
          <w:rFonts w:ascii="Palatino Linotype" w:eastAsia="MS Mincho" w:hAnsi="Palatino Linotype" w:cs="Times New Roman"/>
          <w:i/>
          <w:szCs w:val="24"/>
          <w:lang w:eastAsia="es-ES"/>
        </w:rPr>
        <w:t xml:space="preserve">f) vigilar el estado de los canales, vasos colectores, barrancas, canales alcantarillados y demás desagües e informar al ayuntamiento para la realización de acciones correctivas. </w:t>
      </w:r>
    </w:p>
    <w:p w:rsidR="00742BE5" w:rsidRPr="001F734F" w:rsidRDefault="00742BE5" w:rsidP="00742BE5">
      <w:pPr>
        <w:pStyle w:val="Prrafodelista"/>
        <w:spacing w:after="0" w:line="360" w:lineRule="auto"/>
        <w:ind w:left="426" w:right="567"/>
        <w:jc w:val="both"/>
        <w:rPr>
          <w:rFonts w:ascii="Palatino Linotype" w:eastAsia="MS Mincho" w:hAnsi="Palatino Linotype" w:cs="Times New Roman"/>
          <w:i/>
          <w:szCs w:val="24"/>
          <w:lang w:eastAsia="es-ES"/>
        </w:rPr>
      </w:pPr>
      <w:r w:rsidRPr="001F734F">
        <w:rPr>
          <w:rFonts w:ascii="Palatino Linotype" w:eastAsia="MS Mincho" w:hAnsi="Palatino Linotype" w:cs="Times New Roman"/>
          <w:i/>
          <w:szCs w:val="24"/>
          <w:lang w:eastAsia="es-ES"/>
        </w:rPr>
        <w:lastRenderedPageBreak/>
        <w:t xml:space="preserve">g) Emitir opinión motivada no vinculante, respecto a la autorización de la instalación de nuevos establecimientos comerciales, licencias de construcción y cambios de uso de suelo en sus comunidades. </w:t>
      </w:r>
    </w:p>
    <w:p w:rsidR="00742BE5" w:rsidRPr="001F734F" w:rsidRDefault="00742BE5" w:rsidP="00742BE5">
      <w:pPr>
        <w:pStyle w:val="Prrafodelista"/>
        <w:spacing w:after="0" w:line="360" w:lineRule="auto"/>
        <w:ind w:left="426" w:right="567"/>
        <w:jc w:val="both"/>
        <w:rPr>
          <w:rFonts w:ascii="Palatino Linotype" w:eastAsia="MS Mincho" w:hAnsi="Palatino Linotype" w:cs="Times New Roman"/>
          <w:i/>
          <w:szCs w:val="24"/>
          <w:lang w:eastAsia="es-ES"/>
        </w:rPr>
      </w:pPr>
      <w:r w:rsidRPr="001F734F">
        <w:rPr>
          <w:rFonts w:ascii="Palatino Linotype" w:eastAsia="MS Mincho" w:hAnsi="Palatino Linotype" w:cs="Times New Roman"/>
          <w:i/>
          <w:szCs w:val="24"/>
          <w:lang w:eastAsia="es-ES"/>
        </w:rPr>
        <w:t xml:space="preserve">II. Corresponde a los jefes de sector o de sección y de manzana: </w:t>
      </w:r>
    </w:p>
    <w:p w:rsidR="00742BE5" w:rsidRPr="001F734F" w:rsidRDefault="00742BE5" w:rsidP="00742BE5">
      <w:pPr>
        <w:pStyle w:val="Prrafodelista"/>
        <w:spacing w:after="0" w:line="360" w:lineRule="auto"/>
        <w:ind w:left="426" w:right="567"/>
        <w:jc w:val="both"/>
        <w:rPr>
          <w:rFonts w:ascii="Palatino Linotype" w:eastAsia="MS Mincho" w:hAnsi="Palatino Linotype" w:cs="Times New Roman"/>
          <w:i/>
          <w:szCs w:val="24"/>
          <w:lang w:eastAsia="es-ES"/>
        </w:rPr>
      </w:pPr>
      <w:r w:rsidRPr="001F734F">
        <w:rPr>
          <w:rFonts w:ascii="Palatino Linotype" w:eastAsia="MS Mincho" w:hAnsi="Palatino Linotype" w:cs="Times New Roman"/>
          <w:i/>
          <w:szCs w:val="24"/>
          <w:lang w:eastAsia="es-ES"/>
        </w:rPr>
        <w:t xml:space="preserve">a). </w:t>
      </w:r>
      <w:r w:rsidRPr="001F734F">
        <w:rPr>
          <w:rFonts w:ascii="Palatino Linotype" w:eastAsia="MS Mincho" w:hAnsi="Palatino Linotype" w:cs="Times New Roman"/>
          <w:b/>
          <w:i/>
          <w:szCs w:val="24"/>
          <w:lang w:eastAsia="es-ES"/>
        </w:rPr>
        <w:t>Colaborar para mantener el orden, la seguridad y la tranquilidad de los vecinos del lugar, reportando ante los cuerpos de seguridad pública, a los oficiales calificadores las conductas que requieran de su intervención;</w:t>
      </w:r>
      <w:r w:rsidRPr="001F734F">
        <w:rPr>
          <w:rFonts w:ascii="Palatino Linotype" w:eastAsia="MS Mincho" w:hAnsi="Palatino Linotype" w:cs="Times New Roman"/>
          <w:i/>
          <w:szCs w:val="24"/>
          <w:lang w:eastAsia="es-ES"/>
        </w:rPr>
        <w:t xml:space="preserve"> </w:t>
      </w:r>
    </w:p>
    <w:p w:rsidR="00742BE5" w:rsidRPr="001F734F" w:rsidRDefault="00742BE5" w:rsidP="00742BE5">
      <w:pPr>
        <w:pStyle w:val="Prrafodelista"/>
        <w:spacing w:after="0" w:line="360" w:lineRule="auto"/>
        <w:ind w:left="426" w:right="567"/>
        <w:jc w:val="both"/>
        <w:rPr>
          <w:rFonts w:ascii="Palatino Linotype" w:eastAsia="MS Mincho" w:hAnsi="Palatino Linotype" w:cs="Times New Roman"/>
          <w:i/>
          <w:szCs w:val="24"/>
          <w:lang w:eastAsia="es-ES"/>
        </w:rPr>
      </w:pPr>
      <w:r w:rsidRPr="001F734F">
        <w:rPr>
          <w:rFonts w:ascii="Palatino Linotype" w:eastAsia="MS Mincho" w:hAnsi="Palatino Linotype" w:cs="Times New Roman"/>
          <w:i/>
          <w:szCs w:val="24"/>
          <w:lang w:eastAsia="es-ES"/>
        </w:rPr>
        <w:t xml:space="preserve">b). Elaborar y mantener actualizado el censo de vecinos de la demarcación correspondiente; </w:t>
      </w:r>
    </w:p>
    <w:p w:rsidR="00742BE5" w:rsidRPr="001F734F" w:rsidRDefault="00742BE5" w:rsidP="00742BE5">
      <w:pPr>
        <w:pStyle w:val="Prrafodelista"/>
        <w:spacing w:after="0" w:line="360" w:lineRule="auto"/>
        <w:ind w:left="426" w:right="567"/>
        <w:jc w:val="both"/>
        <w:rPr>
          <w:rFonts w:ascii="Palatino Linotype" w:eastAsia="MS Mincho" w:hAnsi="Palatino Linotype" w:cs="Times New Roman"/>
          <w:i/>
          <w:szCs w:val="24"/>
          <w:lang w:eastAsia="es-ES"/>
        </w:rPr>
      </w:pPr>
      <w:proofErr w:type="gramStart"/>
      <w:r w:rsidRPr="001F734F">
        <w:rPr>
          <w:rFonts w:ascii="Palatino Linotype" w:eastAsia="MS Mincho" w:hAnsi="Palatino Linotype" w:cs="Times New Roman"/>
          <w:i/>
          <w:szCs w:val="24"/>
          <w:lang w:eastAsia="es-ES"/>
        </w:rPr>
        <w:t>c)</w:t>
      </w:r>
      <w:proofErr w:type="gramEnd"/>
      <w:r w:rsidRPr="001F734F">
        <w:rPr>
          <w:rFonts w:ascii="Palatino Linotype" w:eastAsia="MS Mincho" w:hAnsi="Palatino Linotype" w:cs="Times New Roman"/>
          <w:i/>
          <w:szCs w:val="24"/>
          <w:lang w:eastAsia="es-ES"/>
        </w:rPr>
        <w:t xml:space="preserve">. Informar al delegado las deficiencias que presenten los servicios públicos municipales; </w:t>
      </w:r>
    </w:p>
    <w:p w:rsidR="00F47FB4" w:rsidRPr="001F734F" w:rsidRDefault="00742BE5" w:rsidP="00F47FB4">
      <w:pPr>
        <w:pStyle w:val="Prrafodelista"/>
        <w:spacing w:after="0" w:line="360" w:lineRule="auto"/>
        <w:ind w:left="426" w:right="567"/>
        <w:jc w:val="both"/>
        <w:rPr>
          <w:rFonts w:ascii="Palatino Linotype" w:eastAsia="MS Mincho" w:hAnsi="Palatino Linotype" w:cs="Times New Roman"/>
          <w:i/>
          <w:szCs w:val="24"/>
          <w:lang w:eastAsia="es-ES"/>
        </w:rPr>
      </w:pPr>
      <w:r w:rsidRPr="001F734F">
        <w:rPr>
          <w:rFonts w:ascii="Palatino Linotype" w:eastAsia="MS Mincho" w:hAnsi="Palatino Linotype" w:cs="Times New Roman"/>
          <w:i/>
          <w:szCs w:val="24"/>
          <w:lang w:eastAsia="es-ES"/>
        </w:rPr>
        <w:t>d). Participar en la preservación y restauración del medio ambiente, así como en la protección civil de los vecinos</w:t>
      </w:r>
    </w:p>
    <w:p w:rsidR="00F73CF3" w:rsidRPr="001F734F" w:rsidRDefault="00F73CF3" w:rsidP="00F73CF3">
      <w:pPr>
        <w:spacing w:after="0" w:line="360" w:lineRule="auto"/>
        <w:ind w:right="49"/>
        <w:jc w:val="both"/>
        <w:rPr>
          <w:rFonts w:ascii="Palatino Linotype" w:eastAsia="MS Mincho" w:hAnsi="Palatino Linotype" w:cs="Times New Roman"/>
          <w:sz w:val="24"/>
          <w:szCs w:val="24"/>
          <w:lang w:val="es-ES" w:eastAsia="es-ES"/>
        </w:rPr>
      </w:pPr>
    </w:p>
    <w:p w:rsidR="00196B6A" w:rsidRPr="001F734F" w:rsidRDefault="00F47FB4" w:rsidP="004B0C02">
      <w:pPr>
        <w:pStyle w:val="Prrafodelista"/>
        <w:numPr>
          <w:ilvl w:val="0"/>
          <w:numId w:val="2"/>
        </w:numPr>
        <w:spacing w:after="0" w:line="360" w:lineRule="auto"/>
        <w:ind w:left="426" w:right="49" w:hanging="426"/>
        <w:jc w:val="both"/>
        <w:rPr>
          <w:rFonts w:ascii="Palatino Linotype" w:eastAsia="MS Mincho" w:hAnsi="Palatino Linotype" w:cs="Times New Roman"/>
          <w:sz w:val="24"/>
          <w:szCs w:val="24"/>
          <w:lang w:val="es-ES" w:eastAsia="es-ES"/>
        </w:rPr>
      </w:pPr>
      <w:r w:rsidRPr="001F734F">
        <w:rPr>
          <w:rFonts w:ascii="Palatino Linotype" w:eastAsia="MS Mincho" w:hAnsi="Palatino Linotype" w:cs="Times New Roman"/>
          <w:sz w:val="24"/>
          <w:szCs w:val="24"/>
          <w:lang w:val="es-ES" w:eastAsia="es-ES"/>
        </w:rPr>
        <w:t>En ese sentido, se denota la facultad del ayuntamiento para nombrar a las autoridades auxiliares, tal y como lo establece el artículo 31, fracción X</w:t>
      </w:r>
      <w:r w:rsidR="005B14D1" w:rsidRPr="001F734F">
        <w:rPr>
          <w:rFonts w:ascii="Palatino Linotype" w:eastAsia="MS Mincho" w:hAnsi="Palatino Linotype" w:cs="Times New Roman"/>
          <w:sz w:val="24"/>
          <w:szCs w:val="24"/>
          <w:lang w:val="es-ES" w:eastAsia="es-ES"/>
        </w:rPr>
        <w:t xml:space="preserve">II de la Ley Orgánica Municipal del Estado de México. </w:t>
      </w:r>
      <w:r w:rsidRPr="001F734F">
        <w:rPr>
          <w:rFonts w:ascii="Palatino Linotype" w:eastAsia="MS Mincho" w:hAnsi="Palatino Linotype" w:cs="Times New Roman"/>
          <w:sz w:val="24"/>
          <w:szCs w:val="24"/>
          <w:lang w:val="es-ES" w:eastAsia="es-ES"/>
        </w:rPr>
        <w:t xml:space="preserve"> </w:t>
      </w:r>
    </w:p>
    <w:p w:rsidR="00F47FB4" w:rsidRPr="001F734F" w:rsidRDefault="00F47FB4" w:rsidP="00F47FB4">
      <w:pPr>
        <w:pStyle w:val="Prrafodelista"/>
        <w:spacing w:after="0" w:line="360" w:lineRule="auto"/>
        <w:ind w:left="426" w:right="49"/>
        <w:jc w:val="both"/>
        <w:rPr>
          <w:rFonts w:ascii="Palatino Linotype" w:eastAsia="MS Mincho" w:hAnsi="Palatino Linotype" w:cs="Times New Roman"/>
          <w:sz w:val="24"/>
          <w:szCs w:val="24"/>
          <w:lang w:val="es-ES" w:eastAsia="es-ES"/>
        </w:rPr>
      </w:pPr>
    </w:p>
    <w:p w:rsidR="00F47FB4" w:rsidRPr="001F734F" w:rsidRDefault="00F47FB4" w:rsidP="00F47FB4">
      <w:pPr>
        <w:pStyle w:val="Prrafodelista"/>
        <w:spacing w:after="0" w:line="360" w:lineRule="auto"/>
        <w:ind w:left="567" w:right="567"/>
        <w:jc w:val="both"/>
        <w:rPr>
          <w:rFonts w:ascii="Palatino Linotype" w:hAnsi="Palatino Linotype"/>
          <w:i/>
        </w:rPr>
      </w:pPr>
      <w:r w:rsidRPr="001F734F">
        <w:rPr>
          <w:rFonts w:ascii="Palatino Linotype" w:hAnsi="Palatino Linotype"/>
          <w:i/>
        </w:rPr>
        <w:t xml:space="preserve">“Art. 31.-  (…) </w:t>
      </w:r>
    </w:p>
    <w:p w:rsidR="00F47FB4" w:rsidRPr="001F734F" w:rsidRDefault="00F47FB4" w:rsidP="00F47FB4">
      <w:pPr>
        <w:pStyle w:val="Prrafodelista"/>
        <w:spacing w:after="0" w:line="360" w:lineRule="auto"/>
        <w:ind w:left="567" w:right="567"/>
        <w:jc w:val="both"/>
        <w:rPr>
          <w:rFonts w:ascii="Palatino Linotype" w:eastAsia="MS Mincho" w:hAnsi="Palatino Linotype" w:cs="Times New Roman"/>
          <w:i/>
          <w:sz w:val="24"/>
          <w:szCs w:val="24"/>
          <w:lang w:val="es-ES" w:eastAsia="es-ES"/>
        </w:rPr>
      </w:pPr>
      <w:r w:rsidRPr="001F734F">
        <w:rPr>
          <w:rFonts w:ascii="Palatino Linotype" w:hAnsi="Palatino Linotype"/>
          <w:i/>
        </w:rPr>
        <w:t xml:space="preserve">XII. Convocar a elección de delegados y subdelegados municipales, y de los miembros de los consejos de participación ciudadana;” </w:t>
      </w:r>
    </w:p>
    <w:p w:rsidR="00F47FB4" w:rsidRPr="001F734F" w:rsidRDefault="00F47FB4" w:rsidP="00F47FB4">
      <w:pPr>
        <w:pStyle w:val="Prrafodelista"/>
        <w:spacing w:after="0" w:line="360" w:lineRule="auto"/>
        <w:ind w:left="426" w:right="49"/>
        <w:jc w:val="both"/>
        <w:rPr>
          <w:rFonts w:ascii="Palatino Linotype" w:eastAsia="MS Mincho" w:hAnsi="Palatino Linotype" w:cs="Times New Roman"/>
          <w:sz w:val="24"/>
          <w:szCs w:val="24"/>
          <w:lang w:val="es-ES" w:eastAsia="es-ES"/>
        </w:rPr>
      </w:pPr>
    </w:p>
    <w:p w:rsidR="00196B6A" w:rsidRPr="001F734F" w:rsidRDefault="00EB0758" w:rsidP="004B0C02">
      <w:pPr>
        <w:pStyle w:val="Prrafodelista"/>
        <w:numPr>
          <w:ilvl w:val="0"/>
          <w:numId w:val="2"/>
        </w:numPr>
        <w:spacing w:after="0" w:line="360" w:lineRule="auto"/>
        <w:ind w:left="426" w:right="49" w:hanging="426"/>
        <w:jc w:val="both"/>
        <w:rPr>
          <w:rFonts w:ascii="Palatino Linotype" w:eastAsia="MS Mincho" w:hAnsi="Palatino Linotype" w:cs="Times New Roman"/>
          <w:sz w:val="24"/>
          <w:szCs w:val="24"/>
          <w:lang w:val="es-ES" w:eastAsia="es-ES"/>
        </w:rPr>
      </w:pPr>
      <w:r w:rsidRPr="001F734F">
        <w:rPr>
          <w:rFonts w:ascii="Palatino Linotype" w:eastAsia="MS Mincho" w:hAnsi="Palatino Linotype" w:cs="Times New Roman"/>
          <w:sz w:val="24"/>
          <w:szCs w:val="24"/>
          <w:lang w:val="es-ES" w:eastAsia="es-ES"/>
        </w:rPr>
        <w:t>De acuerdo con el artículo 59 de la Ley citada, establece lo siguiente:</w:t>
      </w:r>
    </w:p>
    <w:p w:rsidR="00EB0758" w:rsidRPr="001F734F" w:rsidRDefault="00EB0758" w:rsidP="00EB0758">
      <w:pPr>
        <w:pStyle w:val="Prrafodelista"/>
        <w:spacing w:after="0" w:line="360" w:lineRule="auto"/>
        <w:ind w:left="426" w:right="49"/>
        <w:jc w:val="both"/>
        <w:rPr>
          <w:rFonts w:ascii="Palatino Linotype" w:eastAsia="MS Mincho" w:hAnsi="Palatino Linotype" w:cs="Times New Roman"/>
          <w:lang w:val="es-ES" w:eastAsia="es-ES"/>
        </w:rPr>
      </w:pPr>
    </w:p>
    <w:p w:rsidR="00EB0758" w:rsidRPr="001F734F" w:rsidRDefault="00EB0758" w:rsidP="00EB0758">
      <w:pPr>
        <w:pStyle w:val="Prrafodelista"/>
        <w:spacing w:after="0" w:line="360" w:lineRule="auto"/>
        <w:ind w:left="567" w:right="567"/>
        <w:jc w:val="both"/>
        <w:rPr>
          <w:rFonts w:ascii="Palatino Linotype" w:eastAsia="MS Mincho" w:hAnsi="Palatino Linotype" w:cs="Times New Roman"/>
          <w:i/>
          <w:lang w:val="es-ES" w:eastAsia="es-ES"/>
        </w:rPr>
      </w:pPr>
      <w:r w:rsidRPr="001F734F">
        <w:rPr>
          <w:rFonts w:ascii="Palatino Linotype" w:eastAsia="MS Mincho" w:hAnsi="Palatino Linotype" w:cs="Times New Roman"/>
          <w:i/>
          <w:lang w:val="es-ES" w:eastAsia="es-ES"/>
        </w:rPr>
        <w:lastRenderedPageBreak/>
        <w:t xml:space="preserve">“Artículo 59.- La elección de Delegados y Subdelegados se sujetará al procedimiento establecido en la convocatoria que al efecto expida el Ayuntamiento. Por cada Delegado y Subdelegado deberá elegirse un suplente. </w:t>
      </w:r>
    </w:p>
    <w:p w:rsidR="00EB0758" w:rsidRPr="001F734F" w:rsidRDefault="00EB0758" w:rsidP="00EB0758">
      <w:pPr>
        <w:pStyle w:val="Prrafodelista"/>
        <w:spacing w:after="0" w:line="360" w:lineRule="auto"/>
        <w:ind w:left="567" w:right="567"/>
        <w:jc w:val="both"/>
        <w:rPr>
          <w:rFonts w:ascii="Palatino Linotype" w:eastAsia="MS Mincho" w:hAnsi="Palatino Linotype" w:cs="Times New Roman"/>
          <w:i/>
          <w:u w:val="single"/>
          <w:lang w:val="es-ES" w:eastAsia="es-ES"/>
        </w:rPr>
      </w:pPr>
      <w:r w:rsidRPr="001F734F">
        <w:rPr>
          <w:rFonts w:ascii="Palatino Linotype" w:eastAsia="MS Mincho" w:hAnsi="Palatino Linotype" w:cs="Times New Roman"/>
          <w:i/>
          <w:u w:val="single"/>
          <w:lang w:val="es-ES" w:eastAsia="es-ES"/>
        </w:rPr>
        <w:t xml:space="preserve">La elección de los Delegados y Subdelegados se realizará en la fecha señalada en la convocatoria, entre el segundo domingo de marzo y el 30 de ese mes del primer año de gobierno del Ayuntamiento. </w:t>
      </w:r>
    </w:p>
    <w:p w:rsidR="00F73CF3" w:rsidRPr="001F734F" w:rsidRDefault="00EB0758" w:rsidP="00F73CF3">
      <w:pPr>
        <w:pStyle w:val="Prrafodelista"/>
        <w:spacing w:after="0" w:line="360" w:lineRule="auto"/>
        <w:ind w:left="567" w:right="567"/>
        <w:jc w:val="both"/>
        <w:rPr>
          <w:rFonts w:ascii="Palatino Linotype" w:eastAsia="MS Mincho" w:hAnsi="Palatino Linotype" w:cs="Times New Roman"/>
          <w:i/>
          <w:lang w:val="es-ES" w:eastAsia="es-ES"/>
        </w:rPr>
      </w:pPr>
      <w:r w:rsidRPr="001F734F">
        <w:rPr>
          <w:rFonts w:ascii="Palatino Linotype" w:eastAsia="MS Mincho" w:hAnsi="Palatino Linotype" w:cs="Times New Roman"/>
          <w:i/>
          <w:lang w:val="es-ES" w:eastAsia="es-ES"/>
        </w:rPr>
        <w:t xml:space="preserve">La convocatoria deberá expedirse cuando menos diez días antes de la elección. Sus nombramientos serán firmados por el Presidente Municipal y el Secretario del Ayuntamiento, entregándose a los electos a más tardar el día en que entren en funciones, que será el 15 de abril del mismo año”. </w:t>
      </w:r>
    </w:p>
    <w:p w:rsidR="00265E11" w:rsidRPr="001F734F" w:rsidRDefault="00265E11" w:rsidP="00677457">
      <w:pPr>
        <w:spacing w:after="0" w:line="360" w:lineRule="auto"/>
        <w:ind w:right="49"/>
        <w:jc w:val="both"/>
        <w:rPr>
          <w:rFonts w:ascii="Palatino Linotype" w:eastAsia="MS Mincho" w:hAnsi="Palatino Linotype" w:cs="Times New Roman"/>
          <w:sz w:val="24"/>
          <w:szCs w:val="24"/>
          <w:lang w:val="es-ES" w:eastAsia="es-ES"/>
        </w:rPr>
      </w:pPr>
    </w:p>
    <w:p w:rsidR="00F73CF3" w:rsidRPr="001F734F" w:rsidRDefault="00F73CF3" w:rsidP="004B0C02">
      <w:pPr>
        <w:pStyle w:val="Prrafodelista"/>
        <w:numPr>
          <w:ilvl w:val="0"/>
          <w:numId w:val="2"/>
        </w:numPr>
        <w:spacing w:after="0" w:line="360" w:lineRule="auto"/>
        <w:ind w:left="426" w:right="49" w:hanging="426"/>
        <w:jc w:val="both"/>
        <w:rPr>
          <w:rFonts w:ascii="Palatino Linotype" w:eastAsia="MS Mincho" w:hAnsi="Palatino Linotype" w:cs="Times New Roman"/>
          <w:sz w:val="24"/>
          <w:szCs w:val="24"/>
          <w:lang w:val="es-ES" w:eastAsia="es-ES"/>
        </w:rPr>
      </w:pPr>
      <w:r w:rsidRPr="001F734F">
        <w:rPr>
          <w:rFonts w:ascii="Palatino Linotype" w:eastAsia="MS Mincho" w:hAnsi="Palatino Linotype" w:cs="Times New Roman"/>
          <w:sz w:val="24"/>
          <w:szCs w:val="24"/>
          <w:lang w:val="es-ES" w:eastAsia="es-ES"/>
        </w:rPr>
        <w:t xml:space="preserve">En el mismo sentido, la Ley </w:t>
      </w:r>
      <w:r w:rsidR="005B14D1" w:rsidRPr="001F734F">
        <w:rPr>
          <w:rFonts w:ascii="Palatino Linotype" w:eastAsia="MS Mincho" w:hAnsi="Palatino Linotype" w:cs="Times New Roman"/>
          <w:sz w:val="24"/>
          <w:szCs w:val="24"/>
          <w:lang w:val="es-ES" w:eastAsia="es-ES"/>
        </w:rPr>
        <w:t>Orgánica Municipal del Estado de México,</w:t>
      </w:r>
      <w:r w:rsidRPr="001F734F">
        <w:rPr>
          <w:rFonts w:ascii="Palatino Linotype" w:eastAsia="MS Mincho" w:hAnsi="Palatino Linotype" w:cs="Times New Roman"/>
          <w:sz w:val="24"/>
          <w:szCs w:val="24"/>
          <w:lang w:val="es-ES" w:eastAsia="es-ES"/>
        </w:rPr>
        <w:t xml:space="preserve"> establece en su artículo 64 lo siguiente: </w:t>
      </w:r>
    </w:p>
    <w:p w:rsidR="00F73CF3" w:rsidRPr="001F734F" w:rsidRDefault="00F73CF3" w:rsidP="00F73CF3">
      <w:pPr>
        <w:spacing w:after="0" w:line="360" w:lineRule="auto"/>
        <w:ind w:right="49"/>
        <w:jc w:val="both"/>
        <w:rPr>
          <w:rFonts w:ascii="Palatino Linotype" w:eastAsia="MS Mincho" w:hAnsi="Palatino Linotype" w:cs="Times New Roman"/>
          <w:sz w:val="24"/>
          <w:szCs w:val="24"/>
          <w:lang w:val="es-ES" w:eastAsia="es-ES"/>
        </w:rPr>
      </w:pPr>
    </w:p>
    <w:p w:rsidR="00F73CF3" w:rsidRPr="001F734F" w:rsidRDefault="00F73CF3" w:rsidP="00F73CF3">
      <w:pPr>
        <w:pStyle w:val="Prrafodelista"/>
        <w:spacing w:after="0" w:line="360" w:lineRule="auto"/>
        <w:ind w:left="567" w:right="567"/>
        <w:jc w:val="both"/>
        <w:rPr>
          <w:rFonts w:ascii="Palatino Linotype" w:eastAsia="MS Mincho" w:hAnsi="Palatino Linotype" w:cs="Times New Roman"/>
          <w:i/>
          <w:sz w:val="24"/>
          <w:szCs w:val="24"/>
          <w:lang w:eastAsia="es-ES"/>
        </w:rPr>
      </w:pPr>
      <w:r w:rsidRPr="001F734F">
        <w:rPr>
          <w:rFonts w:ascii="Palatino Linotype" w:eastAsia="MS Mincho" w:hAnsi="Palatino Linotype" w:cs="Times New Roman"/>
          <w:i/>
          <w:sz w:val="24"/>
          <w:szCs w:val="24"/>
          <w:lang w:eastAsia="es-ES"/>
        </w:rPr>
        <w:t xml:space="preserve">“Artículo 64.- Los ayuntamientos, para el eficaz desempeño de sus funciones públicas, podrán auxiliarse por: </w:t>
      </w:r>
    </w:p>
    <w:p w:rsidR="00F73CF3" w:rsidRPr="001F734F" w:rsidRDefault="00F73CF3" w:rsidP="00B93DAD">
      <w:pPr>
        <w:pStyle w:val="Prrafodelista"/>
        <w:numPr>
          <w:ilvl w:val="0"/>
          <w:numId w:val="7"/>
        </w:numPr>
        <w:spacing w:after="0" w:line="360" w:lineRule="auto"/>
        <w:ind w:right="567"/>
        <w:jc w:val="both"/>
        <w:rPr>
          <w:rFonts w:ascii="Palatino Linotype" w:eastAsia="MS Mincho" w:hAnsi="Palatino Linotype" w:cs="Times New Roman"/>
          <w:i/>
          <w:sz w:val="24"/>
          <w:szCs w:val="24"/>
          <w:lang w:eastAsia="es-ES"/>
        </w:rPr>
      </w:pPr>
      <w:r w:rsidRPr="001F734F">
        <w:rPr>
          <w:rFonts w:ascii="Palatino Linotype" w:eastAsia="MS Mincho" w:hAnsi="Palatino Linotype" w:cs="Times New Roman"/>
          <w:i/>
          <w:sz w:val="24"/>
          <w:szCs w:val="24"/>
          <w:lang w:eastAsia="es-ES"/>
        </w:rPr>
        <w:t>Comisiones del ayuntamiento</w:t>
      </w:r>
    </w:p>
    <w:p w:rsidR="001A5E87" w:rsidRPr="001F734F" w:rsidRDefault="00F73CF3" w:rsidP="00B93DAD">
      <w:pPr>
        <w:pStyle w:val="Prrafodelista"/>
        <w:numPr>
          <w:ilvl w:val="0"/>
          <w:numId w:val="7"/>
        </w:numPr>
        <w:spacing w:after="0" w:line="360" w:lineRule="auto"/>
        <w:ind w:right="567"/>
        <w:jc w:val="both"/>
        <w:rPr>
          <w:rFonts w:ascii="Palatino Linotype" w:eastAsia="MS Mincho" w:hAnsi="Palatino Linotype" w:cs="Times New Roman"/>
          <w:i/>
          <w:sz w:val="24"/>
          <w:szCs w:val="24"/>
          <w:lang w:val="es-ES" w:eastAsia="es-ES"/>
        </w:rPr>
      </w:pPr>
      <w:r w:rsidRPr="001F734F">
        <w:rPr>
          <w:rFonts w:ascii="Palatino Linotype" w:eastAsia="MS Mincho" w:hAnsi="Palatino Linotype" w:cs="Times New Roman"/>
          <w:i/>
          <w:sz w:val="24"/>
          <w:szCs w:val="24"/>
          <w:lang w:eastAsia="es-ES"/>
        </w:rPr>
        <w:t xml:space="preserve">Consejos de participación ciudadana; </w:t>
      </w:r>
    </w:p>
    <w:p w:rsidR="001A5E87" w:rsidRPr="001F734F" w:rsidRDefault="00F73CF3" w:rsidP="00B93DAD">
      <w:pPr>
        <w:pStyle w:val="Prrafodelista"/>
        <w:numPr>
          <w:ilvl w:val="0"/>
          <w:numId w:val="7"/>
        </w:numPr>
        <w:spacing w:after="0" w:line="360" w:lineRule="auto"/>
        <w:ind w:right="567"/>
        <w:jc w:val="both"/>
        <w:rPr>
          <w:rFonts w:ascii="Palatino Linotype" w:eastAsia="MS Mincho" w:hAnsi="Palatino Linotype" w:cs="Times New Roman"/>
          <w:i/>
          <w:sz w:val="24"/>
          <w:szCs w:val="24"/>
          <w:lang w:val="es-ES" w:eastAsia="es-ES"/>
        </w:rPr>
      </w:pPr>
      <w:r w:rsidRPr="001F734F">
        <w:rPr>
          <w:rFonts w:ascii="Palatino Linotype" w:eastAsia="MS Mincho" w:hAnsi="Palatino Linotype" w:cs="Times New Roman"/>
          <w:i/>
          <w:sz w:val="24"/>
          <w:szCs w:val="24"/>
          <w:lang w:eastAsia="es-ES"/>
        </w:rPr>
        <w:t xml:space="preserve">Organizaciones sociales representativas de las comunidades; </w:t>
      </w:r>
    </w:p>
    <w:p w:rsidR="00F73CF3" w:rsidRPr="001F734F" w:rsidRDefault="00F73CF3" w:rsidP="00B93DAD">
      <w:pPr>
        <w:pStyle w:val="Prrafodelista"/>
        <w:numPr>
          <w:ilvl w:val="0"/>
          <w:numId w:val="7"/>
        </w:numPr>
        <w:spacing w:after="0" w:line="360" w:lineRule="auto"/>
        <w:ind w:right="567"/>
        <w:jc w:val="both"/>
        <w:rPr>
          <w:rFonts w:ascii="Palatino Linotype" w:eastAsia="MS Mincho" w:hAnsi="Palatino Linotype" w:cs="Times New Roman"/>
          <w:i/>
          <w:sz w:val="24"/>
          <w:szCs w:val="24"/>
          <w:lang w:val="es-ES" w:eastAsia="es-ES"/>
        </w:rPr>
      </w:pPr>
      <w:r w:rsidRPr="001F734F">
        <w:rPr>
          <w:rFonts w:ascii="Palatino Linotype" w:eastAsia="MS Mincho" w:hAnsi="Palatino Linotype" w:cs="Times New Roman"/>
          <w:i/>
          <w:sz w:val="24"/>
          <w:szCs w:val="24"/>
          <w:lang w:eastAsia="es-ES"/>
        </w:rPr>
        <w:t>Las demás organizaciones que determinen las leyes y reglamentos o los acuerdos del ayuntamiento”.</w:t>
      </w:r>
    </w:p>
    <w:p w:rsidR="001A5E87" w:rsidRPr="001F734F" w:rsidRDefault="001A5E87" w:rsidP="008C1354">
      <w:pPr>
        <w:pStyle w:val="Prrafodelista"/>
        <w:spacing w:after="0" w:line="360" w:lineRule="auto"/>
        <w:ind w:left="426" w:right="49"/>
        <w:jc w:val="both"/>
        <w:rPr>
          <w:rFonts w:ascii="Palatino Linotype" w:eastAsia="MS Mincho" w:hAnsi="Palatino Linotype" w:cs="Times New Roman"/>
          <w:sz w:val="24"/>
          <w:szCs w:val="24"/>
          <w:lang w:val="es-ES" w:eastAsia="es-ES"/>
        </w:rPr>
      </w:pPr>
    </w:p>
    <w:p w:rsidR="001A5E87" w:rsidRPr="001F734F" w:rsidRDefault="008C1354" w:rsidP="004B0C02">
      <w:pPr>
        <w:pStyle w:val="Prrafodelista"/>
        <w:numPr>
          <w:ilvl w:val="0"/>
          <w:numId w:val="2"/>
        </w:numPr>
        <w:spacing w:after="0" w:line="360" w:lineRule="auto"/>
        <w:ind w:left="426" w:right="49" w:hanging="426"/>
        <w:jc w:val="both"/>
        <w:rPr>
          <w:rFonts w:ascii="Palatino Linotype" w:eastAsia="MS Mincho" w:hAnsi="Palatino Linotype" w:cs="Times New Roman"/>
          <w:sz w:val="24"/>
          <w:szCs w:val="24"/>
          <w:lang w:val="es-ES" w:eastAsia="es-ES"/>
        </w:rPr>
      </w:pPr>
      <w:r w:rsidRPr="001F734F">
        <w:rPr>
          <w:rFonts w:ascii="Palatino Linotype" w:eastAsia="MS Mincho" w:hAnsi="Palatino Linotype" w:cs="Times New Roman"/>
          <w:sz w:val="24"/>
          <w:szCs w:val="24"/>
          <w:lang w:val="es-ES" w:eastAsia="es-ES"/>
        </w:rPr>
        <w:t xml:space="preserve">Es de referir que la Ley </w:t>
      </w:r>
      <w:r w:rsidR="00040639" w:rsidRPr="001F734F">
        <w:rPr>
          <w:rFonts w:ascii="Palatino Linotype" w:eastAsia="MS Mincho" w:hAnsi="Palatino Linotype" w:cs="Times New Roman"/>
          <w:sz w:val="24"/>
          <w:szCs w:val="24"/>
          <w:lang w:val="es-ES" w:eastAsia="es-ES"/>
        </w:rPr>
        <w:t>que citamos</w:t>
      </w:r>
      <w:r w:rsidRPr="001F734F">
        <w:rPr>
          <w:rFonts w:ascii="Palatino Linotype" w:eastAsia="MS Mincho" w:hAnsi="Palatino Linotype" w:cs="Times New Roman"/>
          <w:sz w:val="24"/>
          <w:szCs w:val="24"/>
          <w:lang w:val="es-ES" w:eastAsia="es-ES"/>
        </w:rPr>
        <w:t xml:space="preserve"> en el párrafo que antecede, agregó en el c</w:t>
      </w:r>
      <w:r w:rsidR="001A5E87" w:rsidRPr="001F734F">
        <w:rPr>
          <w:rFonts w:ascii="Palatino Linotype" w:eastAsia="MS Mincho" w:hAnsi="Palatino Linotype" w:cs="Times New Roman"/>
          <w:sz w:val="24"/>
          <w:szCs w:val="24"/>
          <w:lang w:val="es-ES" w:eastAsia="es-ES"/>
        </w:rPr>
        <w:t xml:space="preserve">apítulo </w:t>
      </w:r>
      <w:r w:rsidRPr="001F734F">
        <w:rPr>
          <w:rFonts w:ascii="Palatino Linotype" w:eastAsia="MS Mincho" w:hAnsi="Palatino Linotype" w:cs="Times New Roman"/>
          <w:sz w:val="24"/>
          <w:szCs w:val="24"/>
          <w:lang w:val="es-ES" w:eastAsia="es-ES"/>
        </w:rPr>
        <w:t>c</w:t>
      </w:r>
      <w:r w:rsidR="001A5E87" w:rsidRPr="001F734F">
        <w:rPr>
          <w:rFonts w:ascii="Palatino Linotype" w:eastAsia="MS Mincho" w:hAnsi="Palatino Linotype" w:cs="Times New Roman"/>
          <w:sz w:val="24"/>
          <w:szCs w:val="24"/>
          <w:lang w:val="es-ES" w:eastAsia="es-ES"/>
        </w:rPr>
        <w:t xml:space="preserve">uarto </w:t>
      </w:r>
      <w:r w:rsidRPr="001F734F">
        <w:rPr>
          <w:rFonts w:ascii="Palatino Linotype" w:eastAsia="MS Mincho" w:hAnsi="Palatino Linotype" w:cs="Times New Roman"/>
          <w:sz w:val="24"/>
          <w:szCs w:val="24"/>
          <w:lang w:val="es-ES" w:eastAsia="es-ES"/>
        </w:rPr>
        <w:t>b</w:t>
      </w:r>
      <w:r w:rsidR="001A5E87" w:rsidRPr="001F734F">
        <w:rPr>
          <w:rFonts w:ascii="Palatino Linotype" w:eastAsia="MS Mincho" w:hAnsi="Palatino Linotype" w:cs="Times New Roman"/>
          <w:sz w:val="24"/>
          <w:szCs w:val="24"/>
          <w:lang w:val="es-ES" w:eastAsia="es-ES"/>
        </w:rPr>
        <w:t xml:space="preserve">is </w:t>
      </w:r>
      <w:r w:rsidRPr="001F734F">
        <w:rPr>
          <w:rFonts w:ascii="Palatino Linotype" w:eastAsia="MS Mincho" w:hAnsi="Palatino Linotype" w:cs="Times New Roman"/>
          <w:sz w:val="24"/>
          <w:szCs w:val="24"/>
          <w:lang w:val="es-ES" w:eastAsia="es-ES"/>
        </w:rPr>
        <w:t>la figura de los c</w:t>
      </w:r>
      <w:r w:rsidR="001A5E87" w:rsidRPr="001F734F">
        <w:rPr>
          <w:rFonts w:ascii="Palatino Linotype" w:eastAsia="MS Mincho" w:hAnsi="Palatino Linotype" w:cs="Times New Roman"/>
          <w:sz w:val="24"/>
          <w:szCs w:val="24"/>
          <w:lang w:val="es-ES" w:eastAsia="es-ES"/>
        </w:rPr>
        <w:t>omit</w:t>
      </w:r>
      <w:r w:rsidRPr="001F734F">
        <w:rPr>
          <w:rFonts w:ascii="Palatino Linotype" w:eastAsia="MS Mincho" w:hAnsi="Palatino Linotype" w:cs="Times New Roman"/>
          <w:sz w:val="24"/>
          <w:szCs w:val="24"/>
          <w:lang w:val="es-ES" w:eastAsia="es-ES"/>
        </w:rPr>
        <w:t>és ciudadanos de control y v</w:t>
      </w:r>
      <w:r w:rsidR="001A5E87" w:rsidRPr="001F734F">
        <w:rPr>
          <w:rFonts w:ascii="Palatino Linotype" w:eastAsia="MS Mincho" w:hAnsi="Palatino Linotype" w:cs="Times New Roman"/>
          <w:sz w:val="24"/>
          <w:szCs w:val="24"/>
          <w:lang w:val="es-ES" w:eastAsia="es-ES"/>
        </w:rPr>
        <w:t>igilancia,</w:t>
      </w:r>
      <w:r w:rsidRPr="001F734F">
        <w:rPr>
          <w:rFonts w:ascii="Palatino Linotype" w:eastAsia="MS Mincho" w:hAnsi="Palatino Linotype" w:cs="Times New Roman"/>
          <w:sz w:val="24"/>
          <w:szCs w:val="24"/>
          <w:lang w:val="es-ES" w:eastAsia="es-ES"/>
        </w:rPr>
        <w:t xml:space="preserve"> como autoridades auxiliares municipales, y establece</w:t>
      </w:r>
      <w:r w:rsidR="001A5E87" w:rsidRPr="001F734F">
        <w:rPr>
          <w:rFonts w:ascii="Palatino Linotype" w:eastAsia="MS Mincho" w:hAnsi="Palatino Linotype" w:cs="Times New Roman"/>
          <w:sz w:val="24"/>
          <w:szCs w:val="24"/>
          <w:lang w:val="es-ES" w:eastAsia="es-ES"/>
        </w:rPr>
        <w:t xml:space="preserve"> en su artículo 113 A. que </w:t>
      </w:r>
      <w:r w:rsidR="001A5E87" w:rsidRPr="001F734F">
        <w:rPr>
          <w:rFonts w:ascii="Palatino Linotype" w:eastAsia="MS Mincho" w:hAnsi="Palatino Linotype" w:cs="Times New Roman"/>
          <w:i/>
          <w:sz w:val="24"/>
          <w:szCs w:val="24"/>
          <w:lang w:val="es-ES" w:eastAsia="es-ES"/>
        </w:rPr>
        <w:lastRenderedPageBreak/>
        <w:t>“los ayuntamientos promoverán la constitución de comités ciudadanos de control y vigilancia, los que serán responsables de supervisar la obra pública estatal y municipal”.</w:t>
      </w:r>
    </w:p>
    <w:p w:rsidR="001A5E87" w:rsidRPr="001F734F" w:rsidRDefault="001A5E87" w:rsidP="001A5E87">
      <w:pPr>
        <w:pStyle w:val="Prrafodelista"/>
        <w:spacing w:after="0" w:line="360" w:lineRule="auto"/>
        <w:ind w:left="426" w:right="49"/>
        <w:jc w:val="both"/>
        <w:rPr>
          <w:rFonts w:ascii="Palatino Linotype" w:eastAsia="MS Mincho" w:hAnsi="Palatino Linotype" w:cs="Times New Roman"/>
          <w:sz w:val="24"/>
          <w:szCs w:val="24"/>
          <w:lang w:val="es-ES" w:eastAsia="es-ES"/>
        </w:rPr>
      </w:pPr>
    </w:p>
    <w:p w:rsidR="00040639" w:rsidRPr="001F734F" w:rsidRDefault="00040639" w:rsidP="004B0C02">
      <w:pPr>
        <w:pStyle w:val="Prrafodelista"/>
        <w:numPr>
          <w:ilvl w:val="0"/>
          <w:numId w:val="2"/>
        </w:numPr>
        <w:spacing w:after="0" w:line="360" w:lineRule="auto"/>
        <w:ind w:left="426" w:right="49" w:hanging="426"/>
        <w:jc w:val="both"/>
        <w:rPr>
          <w:rFonts w:ascii="Palatino Linotype" w:eastAsia="MS Mincho" w:hAnsi="Palatino Linotype" w:cs="Times New Roman"/>
          <w:sz w:val="28"/>
          <w:szCs w:val="24"/>
          <w:lang w:val="es-ES" w:eastAsia="es-ES"/>
        </w:rPr>
      </w:pPr>
      <w:r w:rsidRPr="001F734F">
        <w:rPr>
          <w:rFonts w:ascii="Palatino Linotype" w:hAnsi="Palatino Linotype"/>
          <w:sz w:val="24"/>
        </w:rPr>
        <w:t xml:space="preserve">En el mismo </w:t>
      </w:r>
      <w:r w:rsidR="00265E11" w:rsidRPr="001F734F">
        <w:rPr>
          <w:rFonts w:ascii="Palatino Linotype" w:hAnsi="Palatino Linotype"/>
          <w:sz w:val="24"/>
        </w:rPr>
        <w:t>orden de ideas,</w:t>
      </w:r>
      <w:r w:rsidRPr="001F734F">
        <w:rPr>
          <w:rFonts w:ascii="Palatino Linotype" w:hAnsi="Palatino Linotype"/>
          <w:sz w:val="24"/>
        </w:rPr>
        <w:t xml:space="preserve"> el artículo 113 C establece </w:t>
      </w:r>
      <w:r w:rsidRPr="001F734F">
        <w:rPr>
          <w:rFonts w:ascii="Palatino Linotype" w:hAnsi="Palatino Linotype"/>
          <w:sz w:val="24"/>
          <w:u w:val="single"/>
        </w:rPr>
        <w:t>“Para cada obra estatal o municipal se constituirá un comité ciudadano de control y vigilancia</w:t>
      </w:r>
      <w:r w:rsidRPr="001F734F">
        <w:rPr>
          <w:rFonts w:ascii="Palatino Linotype" w:hAnsi="Palatino Linotype"/>
          <w:sz w:val="24"/>
        </w:rPr>
        <w:t xml:space="preserve">. Sin embargo, en aquellos casos en que las características técnicas o las dimensiones de la obra lo ameriten, </w:t>
      </w:r>
      <w:r w:rsidRPr="001F734F">
        <w:rPr>
          <w:rFonts w:ascii="Palatino Linotype" w:hAnsi="Palatino Linotype"/>
          <w:sz w:val="24"/>
          <w:u w:val="single"/>
        </w:rPr>
        <w:t>podrán integrarse más de uno”.</w:t>
      </w:r>
    </w:p>
    <w:p w:rsidR="00040639" w:rsidRPr="001F734F" w:rsidRDefault="00040639" w:rsidP="00040639">
      <w:pPr>
        <w:pStyle w:val="Prrafodelista"/>
        <w:rPr>
          <w:rFonts w:ascii="Palatino Linotype" w:eastAsia="MS Mincho" w:hAnsi="Palatino Linotype" w:cs="Times New Roman"/>
          <w:sz w:val="24"/>
          <w:szCs w:val="24"/>
          <w:lang w:val="es-ES" w:eastAsia="es-ES"/>
        </w:rPr>
      </w:pPr>
    </w:p>
    <w:p w:rsidR="001A5E87" w:rsidRPr="001F734F" w:rsidRDefault="001A5E87" w:rsidP="004B0C02">
      <w:pPr>
        <w:pStyle w:val="Prrafodelista"/>
        <w:numPr>
          <w:ilvl w:val="0"/>
          <w:numId w:val="2"/>
        </w:numPr>
        <w:spacing w:after="0" w:line="360" w:lineRule="auto"/>
        <w:ind w:left="426" w:right="49" w:hanging="426"/>
        <w:jc w:val="both"/>
        <w:rPr>
          <w:rFonts w:ascii="Palatino Linotype" w:eastAsia="MS Mincho" w:hAnsi="Palatino Linotype" w:cs="Times New Roman"/>
          <w:sz w:val="24"/>
          <w:szCs w:val="24"/>
          <w:lang w:val="es-ES" w:eastAsia="es-ES"/>
        </w:rPr>
      </w:pPr>
      <w:r w:rsidRPr="001F734F">
        <w:rPr>
          <w:rFonts w:ascii="Palatino Linotype" w:eastAsia="MS Mincho" w:hAnsi="Palatino Linotype" w:cs="Times New Roman"/>
          <w:sz w:val="24"/>
          <w:szCs w:val="24"/>
          <w:lang w:val="es-ES" w:eastAsia="es-ES"/>
        </w:rPr>
        <w:t xml:space="preserve">Asimismo, en el apartado 113 D señala las funciones que estos desempeñan, son las siguientes; </w:t>
      </w:r>
    </w:p>
    <w:p w:rsidR="001A5E87" w:rsidRPr="001F734F" w:rsidRDefault="001A5E87" w:rsidP="001A5E87">
      <w:pPr>
        <w:pStyle w:val="Prrafodelista"/>
        <w:ind w:left="567" w:right="567"/>
        <w:rPr>
          <w:rFonts w:ascii="Palatino Linotype" w:eastAsia="MS Mincho" w:hAnsi="Palatino Linotype" w:cs="Times New Roman"/>
          <w:sz w:val="24"/>
          <w:szCs w:val="24"/>
          <w:lang w:val="es-ES" w:eastAsia="es-ES"/>
        </w:rPr>
      </w:pPr>
    </w:p>
    <w:p w:rsidR="001A5E87" w:rsidRPr="001F734F" w:rsidRDefault="008C1354" w:rsidP="001A5E87">
      <w:pPr>
        <w:pStyle w:val="Prrafodelista"/>
        <w:spacing w:after="0" w:line="360" w:lineRule="auto"/>
        <w:ind w:left="567" w:right="567"/>
        <w:jc w:val="both"/>
        <w:rPr>
          <w:rFonts w:ascii="Palatino Linotype" w:hAnsi="Palatino Linotype"/>
          <w:i/>
        </w:rPr>
      </w:pPr>
      <w:r w:rsidRPr="001F734F">
        <w:rPr>
          <w:rFonts w:ascii="Palatino Linotype" w:hAnsi="Palatino Linotype"/>
          <w:i/>
        </w:rPr>
        <w:t>“</w:t>
      </w:r>
      <w:r w:rsidR="001A5E87" w:rsidRPr="001F734F">
        <w:rPr>
          <w:rFonts w:ascii="Palatino Linotype" w:hAnsi="Palatino Linotype"/>
          <w:i/>
        </w:rPr>
        <w:t xml:space="preserve">Artículo 113 D.- Los comités ciudadanos de control y vigilancia tendrán además, las siguientes funciones: </w:t>
      </w:r>
    </w:p>
    <w:p w:rsidR="001A5E87" w:rsidRPr="001F734F" w:rsidRDefault="001A5E87" w:rsidP="00B93DAD">
      <w:pPr>
        <w:pStyle w:val="Prrafodelista"/>
        <w:numPr>
          <w:ilvl w:val="0"/>
          <w:numId w:val="8"/>
        </w:numPr>
        <w:spacing w:after="0" w:line="360" w:lineRule="auto"/>
        <w:ind w:left="567" w:right="567" w:firstLine="0"/>
        <w:jc w:val="both"/>
        <w:rPr>
          <w:rFonts w:ascii="Palatino Linotype" w:hAnsi="Palatino Linotype"/>
          <w:i/>
        </w:rPr>
      </w:pPr>
      <w:r w:rsidRPr="001F734F">
        <w:rPr>
          <w:rFonts w:ascii="Palatino Linotype" w:hAnsi="Palatino Linotype"/>
          <w:i/>
        </w:rPr>
        <w:t xml:space="preserve">Vigilar que la obra pública se realice de acuerdo al expediente técnico y dentro de la normatividad correspondiente; </w:t>
      </w:r>
    </w:p>
    <w:p w:rsidR="001A5E87" w:rsidRPr="001F734F" w:rsidRDefault="001A5E87" w:rsidP="00B93DAD">
      <w:pPr>
        <w:pStyle w:val="Prrafodelista"/>
        <w:numPr>
          <w:ilvl w:val="0"/>
          <w:numId w:val="8"/>
        </w:numPr>
        <w:spacing w:after="0" w:line="360" w:lineRule="auto"/>
        <w:ind w:left="567" w:right="567" w:firstLine="0"/>
        <w:jc w:val="both"/>
        <w:rPr>
          <w:rFonts w:ascii="Palatino Linotype" w:hAnsi="Palatino Linotype"/>
          <w:i/>
        </w:rPr>
      </w:pPr>
      <w:r w:rsidRPr="001F734F">
        <w:rPr>
          <w:rFonts w:ascii="Palatino Linotype" w:hAnsi="Palatino Linotype"/>
          <w:i/>
        </w:rPr>
        <w:t>Participar como observador en los procesos o actos administrativos relacionados con la adjudicación o concesión de la ejecución de la obra;</w:t>
      </w:r>
    </w:p>
    <w:p w:rsidR="001A5E87" w:rsidRPr="001F734F" w:rsidRDefault="001A5E87" w:rsidP="00B93DAD">
      <w:pPr>
        <w:pStyle w:val="Prrafodelista"/>
        <w:numPr>
          <w:ilvl w:val="0"/>
          <w:numId w:val="8"/>
        </w:numPr>
        <w:spacing w:after="0" w:line="360" w:lineRule="auto"/>
        <w:ind w:left="567" w:right="567" w:firstLine="0"/>
        <w:jc w:val="both"/>
        <w:rPr>
          <w:rFonts w:ascii="Palatino Linotype" w:hAnsi="Palatino Linotype"/>
          <w:i/>
        </w:rPr>
      </w:pPr>
      <w:r w:rsidRPr="001F734F">
        <w:rPr>
          <w:rFonts w:ascii="Palatino Linotype" w:hAnsi="Palatino Linotype"/>
          <w:i/>
        </w:rPr>
        <w:t xml:space="preserve">Hacer visitas de inspección y llevar registro de sus resultados; </w:t>
      </w:r>
    </w:p>
    <w:p w:rsidR="001A5E87" w:rsidRPr="001F734F" w:rsidRDefault="001A5E87" w:rsidP="00B93DAD">
      <w:pPr>
        <w:pStyle w:val="Prrafodelista"/>
        <w:numPr>
          <w:ilvl w:val="0"/>
          <w:numId w:val="8"/>
        </w:numPr>
        <w:spacing w:after="0" w:line="360" w:lineRule="auto"/>
        <w:ind w:left="567" w:right="567" w:firstLine="0"/>
        <w:jc w:val="both"/>
        <w:rPr>
          <w:rFonts w:ascii="Palatino Linotype" w:hAnsi="Palatino Linotype"/>
          <w:i/>
        </w:rPr>
      </w:pPr>
      <w:r w:rsidRPr="001F734F">
        <w:rPr>
          <w:rFonts w:ascii="Palatino Linotype" w:hAnsi="Palatino Linotype"/>
          <w:i/>
        </w:rPr>
        <w:t xml:space="preserve">Verificar la calidad con que se realiza la obra pública, </w:t>
      </w:r>
    </w:p>
    <w:p w:rsidR="001A5E87" w:rsidRPr="001F734F" w:rsidRDefault="001A5E87" w:rsidP="00B93DAD">
      <w:pPr>
        <w:pStyle w:val="Prrafodelista"/>
        <w:numPr>
          <w:ilvl w:val="0"/>
          <w:numId w:val="8"/>
        </w:numPr>
        <w:spacing w:after="0" w:line="360" w:lineRule="auto"/>
        <w:ind w:left="567" w:right="567" w:firstLine="0"/>
        <w:jc w:val="both"/>
        <w:rPr>
          <w:rFonts w:ascii="Palatino Linotype" w:hAnsi="Palatino Linotype"/>
          <w:i/>
        </w:rPr>
      </w:pPr>
      <w:r w:rsidRPr="001F734F">
        <w:rPr>
          <w:rFonts w:ascii="Palatino Linotype" w:hAnsi="Palatino Linotype"/>
          <w:i/>
        </w:rPr>
        <w:t>Hacer del conocimiento de las autoridades correspondientes las irregularidades que observe durante el desempeño de sus funciones o las quejas que reciba de la ciudadanía, con motivo de las obras objeto de supervisión,</w:t>
      </w:r>
    </w:p>
    <w:p w:rsidR="001A5E87" w:rsidRPr="001F734F" w:rsidRDefault="001A5E87" w:rsidP="00B93DAD">
      <w:pPr>
        <w:pStyle w:val="Prrafodelista"/>
        <w:numPr>
          <w:ilvl w:val="0"/>
          <w:numId w:val="8"/>
        </w:numPr>
        <w:spacing w:after="0" w:line="360" w:lineRule="auto"/>
        <w:ind w:left="567" w:right="567" w:firstLine="0"/>
        <w:jc w:val="both"/>
        <w:rPr>
          <w:rFonts w:ascii="Palatino Linotype" w:hAnsi="Palatino Linotype"/>
          <w:i/>
        </w:rPr>
      </w:pPr>
      <w:r w:rsidRPr="001F734F">
        <w:rPr>
          <w:rFonts w:ascii="Palatino Linotype" w:hAnsi="Palatino Linotype"/>
          <w:i/>
        </w:rPr>
        <w:t xml:space="preserve"> Integrar un archivo con la documentación que se derive de la supervisión de las obras,</w:t>
      </w:r>
    </w:p>
    <w:p w:rsidR="001A5E87" w:rsidRPr="001F734F" w:rsidRDefault="001A5E87" w:rsidP="00B93DAD">
      <w:pPr>
        <w:pStyle w:val="Prrafodelista"/>
        <w:numPr>
          <w:ilvl w:val="0"/>
          <w:numId w:val="8"/>
        </w:numPr>
        <w:spacing w:after="0" w:line="360" w:lineRule="auto"/>
        <w:ind w:left="567" w:right="567" w:firstLine="0"/>
        <w:jc w:val="both"/>
        <w:rPr>
          <w:rFonts w:ascii="Palatino Linotype" w:hAnsi="Palatino Linotype"/>
          <w:i/>
        </w:rPr>
      </w:pPr>
      <w:r w:rsidRPr="001F734F">
        <w:rPr>
          <w:rFonts w:ascii="Palatino Linotype" w:hAnsi="Palatino Linotype"/>
          <w:i/>
        </w:rPr>
        <w:t xml:space="preserve">Intervenir en los actos de entrega-recepción de las obras y acciones, informando a los vecinos el resultado del desempeño de sus funciones; y </w:t>
      </w:r>
    </w:p>
    <w:p w:rsidR="001A5E87" w:rsidRPr="001F734F" w:rsidRDefault="001A5E87" w:rsidP="00B93DAD">
      <w:pPr>
        <w:pStyle w:val="Prrafodelista"/>
        <w:numPr>
          <w:ilvl w:val="0"/>
          <w:numId w:val="8"/>
        </w:numPr>
        <w:spacing w:after="0" w:line="360" w:lineRule="auto"/>
        <w:ind w:left="567" w:right="567" w:firstLine="0"/>
        <w:jc w:val="both"/>
        <w:rPr>
          <w:rFonts w:ascii="Palatino Linotype" w:hAnsi="Palatino Linotype"/>
          <w:i/>
        </w:rPr>
      </w:pPr>
      <w:r w:rsidRPr="001F734F">
        <w:rPr>
          <w:rFonts w:ascii="Palatino Linotype" w:hAnsi="Palatino Linotype"/>
          <w:i/>
        </w:rPr>
        <w:lastRenderedPageBreak/>
        <w:t>Promover el adecuado mantenimiento de la obra pública ante las autoridades municipales</w:t>
      </w:r>
      <w:r w:rsidR="008C1354" w:rsidRPr="001F734F">
        <w:rPr>
          <w:rFonts w:ascii="Palatino Linotype" w:hAnsi="Palatino Linotype"/>
          <w:i/>
        </w:rPr>
        <w:t>”</w:t>
      </w:r>
      <w:r w:rsidRPr="001F734F">
        <w:rPr>
          <w:rFonts w:ascii="Palatino Linotype" w:hAnsi="Palatino Linotype"/>
          <w:i/>
        </w:rPr>
        <w:t>.</w:t>
      </w:r>
    </w:p>
    <w:p w:rsidR="008C1354" w:rsidRPr="001F734F" w:rsidRDefault="008C1354" w:rsidP="008C1354">
      <w:pPr>
        <w:pStyle w:val="Prrafodelista"/>
        <w:spacing w:after="0" w:line="360" w:lineRule="auto"/>
        <w:ind w:left="567" w:right="567"/>
        <w:jc w:val="both"/>
        <w:rPr>
          <w:rFonts w:ascii="Palatino Linotype" w:hAnsi="Palatino Linotype"/>
          <w:i/>
        </w:rPr>
      </w:pPr>
    </w:p>
    <w:p w:rsidR="001A5E87" w:rsidRPr="001F734F" w:rsidRDefault="001A5E87" w:rsidP="004B0C02">
      <w:pPr>
        <w:pStyle w:val="Prrafodelista"/>
        <w:numPr>
          <w:ilvl w:val="0"/>
          <w:numId w:val="2"/>
        </w:numPr>
        <w:spacing w:after="0" w:line="360" w:lineRule="auto"/>
        <w:ind w:left="426" w:right="49" w:hanging="426"/>
        <w:jc w:val="both"/>
        <w:rPr>
          <w:rFonts w:ascii="Palatino Linotype" w:eastAsia="MS Mincho" w:hAnsi="Palatino Linotype" w:cs="Times New Roman"/>
          <w:sz w:val="24"/>
          <w:szCs w:val="24"/>
          <w:lang w:val="es-ES" w:eastAsia="es-ES"/>
        </w:rPr>
      </w:pPr>
      <w:r w:rsidRPr="001F734F">
        <w:rPr>
          <w:rFonts w:ascii="Palatino Linotype" w:eastAsia="MS Mincho" w:hAnsi="Palatino Linotype" w:cs="Times New Roman"/>
          <w:sz w:val="24"/>
          <w:szCs w:val="24"/>
          <w:lang w:val="es-ES" w:eastAsia="es-ES"/>
        </w:rPr>
        <w:t xml:space="preserve">Además, el </w:t>
      </w:r>
      <w:r w:rsidRPr="001F734F">
        <w:rPr>
          <w:rFonts w:ascii="Palatino Linotype" w:eastAsia="MS Mincho" w:hAnsi="Palatino Linotype" w:cs="Times New Roman"/>
          <w:sz w:val="24"/>
          <w:szCs w:val="24"/>
          <w:lang w:eastAsia="es-ES"/>
        </w:rPr>
        <w:t>Artículo 113 E. a la letra señala que “</w:t>
      </w:r>
      <w:r w:rsidRPr="001F734F">
        <w:rPr>
          <w:rFonts w:ascii="Palatino Linotype" w:eastAsia="MS Mincho" w:hAnsi="Palatino Linotype" w:cs="Times New Roman"/>
          <w:i/>
          <w:sz w:val="24"/>
          <w:szCs w:val="24"/>
          <w:lang w:eastAsia="es-ES"/>
        </w:rPr>
        <w:t>Los comités ciudadanos de control y vigilancia deberán apoyarse en las contralorías municipal y estatal y coadyuvar con el órgano de control interno municipal en el desempeño de las funciones a que se refieren las fracciones VII y VIII del artículo 112 de esta ley</w:t>
      </w:r>
      <w:r w:rsidR="008C1354" w:rsidRPr="001F734F">
        <w:rPr>
          <w:rFonts w:ascii="Palatino Linotype" w:eastAsia="MS Mincho" w:hAnsi="Palatino Linotype" w:cs="Times New Roman"/>
          <w:i/>
          <w:sz w:val="24"/>
          <w:szCs w:val="24"/>
          <w:lang w:eastAsia="es-ES"/>
        </w:rPr>
        <w:t>”.</w:t>
      </w:r>
    </w:p>
    <w:p w:rsidR="008C1354" w:rsidRPr="001F734F" w:rsidRDefault="008C1354" w:rsidP="008C1354">
      <w:pPr>
        <w:spacing w:after="0" w:line="360" w:lineRule="auto"/>
        <w:ind w:right="49"/>
        <w:jc w:val="both"/>
        <w:rPr>
          <w:rFonts w:ascii="Palatino Linotype" w:eastAsia="MS Mincho" w:hAnsi="Palatino Linotype" w:cs="Times New Roman"/>
          <w:sz w:val="24"/>
          <w:szCs w:val="24"/>
          <w:lang w:val="es-ES" w:eastAsia="es-ES"/>
        </w:rPr>
      </w:pPr>
    </w:p>
    <w:p w:rsidR="001A5E87" w:rsidRPr="001F734F" w:rsidRDefault="008C1354" w:rsidP="00265E11">
      <w:pPr>
        <w:pStyle w:val="Prrafodelista"/>
        <w:numPr>
          <w:ilvl w:val="0"/>
          <w:numId w:val="2"/>
        </w:numPr>
        <w:spacing w:after="0" w:line="360" w:lineRule="auto"/>
        <w:ind w:left="426" w:right="49" w:hanging="426"/>
        <w:jc w:val="both"/>
        <w:rPr>
          <w:rFonts w:ascii="Palatino Linotype" w:eastAsia="MS Mincho" w:hAnsi="Palatino Linotype" w:cs="Times New Roman"/>
          <w:sz w:val="24"/>
          <w:szCs w:val="24"/>
          <w:lang w:val="es-ES" w:eastAsia="es-ES"/>
        </w:rPr>
      </w:pPr>
      <w:r w:rsidRPr="001F734F">
        <w:rPr>
          <w:rFonts w:ascii="Palatino Linotype" w:eastAsia="MS Mincho" w:hAnsi="Palatino Linotype" w:cs="Times New Roman"/>
          <w:sz w:val="24"/>
          <w:szCs w:val="24"/>
          <w:lang w:val="es-ES" w:eastAsia="es-ES"/>
        </w:rPr>
        <w:t xml:space="preserve">Atendiendo lo anterior, el artículo 112 de la ley referida en las fracciones del párrafo que antecede, señala que </w:t>
      </w:r>
      <w:r w:rsidRPr="001F734F">
        <w:rPr>
          <w:rFonts w:ascii="Palatino Linotype" w:eastAsia="MS Mincho" w:hAnsi="Palatino Linotype" w:cs="Times New Roman"/>
          <w:i/>
          <w:sz w:val="24"/>
          <w:szCs w:val="24"/>
          <w:lang w:val="es-ES" w:eastAsia="es-ES"/>
        </w:rPr>
        <w:t xml:space="preserve">“El órgano interno de control municipal, tendrá a su cargo las funciones siguientes: </w:t>
      </w:r>
      <w:r w:rsidRPr="001F734F">
        <w:rPr>
          <w:rFonts w:ascii="Palatino Linotype" w:eastAsia="MS Mincho" w:hAnsi="Palatino Linotype" w:cs="Times New Roman"/>
          <w:i/>
          <w:sz w:val="24"/>
          <w:szCs w:val="24"/>
          <w:lang w:eastAsia="es-ES"/>
        </w:rPr>
        <w:t>VII. Vigilar el cumplimiento de las obligaciones de proveedores y contratistas de la administración pública municipal; VIII. Coordinarse con el Órgano Superior de Fiscalización del Estado de México y la Contraloría del Poder Legislativo y con la Secretaría de la Contraloría del Estado para el cumplimiento de sus funciones; (…)”.</w:t>
      </w:r>
      <w:r w:rsidRPr="001F734F">
        <w:rPr>
          <w:rFonts w:ascii="Palatino Linotype" w:eastAsia="MS Mincho" w:hAnsi="Palatino Linotype" w:cs="Times New Roman"/>
          <w:sz w:val="24"/>
          <w:szCs w:val="24"/>
          <w:lang w:eastAsia="es-ES"/>
        </w:rPr>
        <w:t xml:space="preserve"> </w:t>
      </w:r>
    </w:p>
    <w:p w:rsidR="00EB0758" w:rsidRPr="001F734F" w:rsidRDefault="00EB0758" w:rsidP="00EB0758">
      <w:pPr>
        <w:pStyle w:val="Prrafodelista"/>
        <w:spacing w:after="0" w:line="360" w:lineRule="auto"/>
        <w:ind w:left="426" w:right="49"/>
        <w:jc w:val="both"/>
        <w:rPr>
          <w:rFonts w:ascii="Palatino Linotype" w:eastAsia="MS Mincho" w:hAnsi="Palatino Linotype" w:cs="Times New Roman"/>
          <w:sz w:val="24"/>
          <w:szCs w:val="24"/>
          <w:lang w:val="es-ES" w:eastAsia="es-ES"/>
        </w:rPr>
      </w:pPr>
    </w:p>
    <w:p w:rsidR="00265E11" w:rsidRPr="001F734F" w:rsidRDefault="00722778" w:rsidP="00265E11">
      <w:pPr>
        <w:pStyle w:val="Prrafodelista"/>
        <w:numPr>
          <w:ilvl w:val="0"/>
          <w:numId w:val="1"/>
        </w:numPr>
        <w:spacing w:after="0" w:line="360" w:lineRule="auto"/>
        <w:ind w:right="49"/>
        <w:jc w:val="both"/>
        <w:rPr>
          <w:rFonts w:ascii="Palatino Linotype" w:hAnsi="Palatino Linotype"/>
          <w:b/>
          <w:sz w:val="24"/>
        </w:rPr>
      </w:pPr>
      <w:r w:rsidRPr="001F734F">
        <w:rPr>
          <w:rFonts w:ascii="Palatino Linotype" w:hAnsi="Palatino Linotype"/>
          <w:b/>
          <w:sz w:val="24"/>
        </w:rPr>
        <w:t>Lo</w:t>
      </w:r>
      <w:r w:rsidR="00265E11" w:rsidRPr="001F734F">
        <w:rPr>
          <w:rFonts w:ascii="Palatino Linotype" w:hAnsi="Palatino Linotype"/>
          <w:b/>
          <w:sz w:val="24"/>
        </w:rPr>
        <w:t xml:space="preserve"> establecido en el Bando Municipal de Almoloya de </w:t>
      </w:r>
      <w:proofErr w:type="spellStart"/>
      <w:r w:rsidR="00265E11" w:rsidRPr="001F734F">
        <w:rPr>
          <w:rFonts w:ascii="Palatino Linotype" w:hAnsi="Palatino Linotype"/>
          <w:b/>
          <w:sz w:val="24"/>
        </w:rPr>
        <w:t>Alquisiras</w:t>
      </w:r>
      <w:proofErr w:type="spellEnd"/>
      <w:r w:rsidR="00265E11" w:rsidRPr="001F734F">
        <w:rPr>
          <w:rFonts w:ascii="Palatino Linotype" w:hAnsi="Palatino Linotype"/>
          <w:b/>
          <w:sz w:val="24"/>
        </w:rPr>
        <w:t xml:space="preserve">. </w:t>
      </w:r>
    </w:p>
    <w:p w:rsidR="00265E11" w:rsidRPr="001F734F" w:rsidRDefault="00265E11" w:rsidP="00265E11">
      <w:pPr>
        <w:pStyle w:val="Prrafodelista"/>
        <w:rPr>
          <w:rFonts w:ascii="Palatino Linotype" w:eastAsia="MS Mincho" w:hAnsi="Palatino Linotype" w:cs="Times New Roman"/>
          <w:sz w:val="24"/>
          <w:szCs w:val="24"/>
          <w:lang w:val="es-ES" w:eastAsia="es-ES"/>
        </w:rPr>
      </w:pPr>
    </w:p>
    <w:p w:rsidR="00265E11" w:rsidRPr="001F734F" w:rsidRDefault="00265E11" w:rsidP="00265E11">
      <w:pPr>
        <w:pStyle w:val="Prrafodelista"/>
        <w:numPr>
          <w:ilvl w:val="0"/>
          <w:numId w:val="2"/>
        </w:numPr>
        <w:spacing w:after="0" w:line="360" w:lineRule="auto"/>
        <w:ind w:left="426" w:right="49" w:hanging="426"/>
        <w:jc w:val="both"/>
        <w:rPr>
          <w:rFonts w:ascii="Palatino Linotype" w:hAnsi="Palatino Linotype"/>
          <w:i/>
          <w:sz w:val="24"/>
        </w:rPr>
      </w:pPr>
      <w:r w:rsidRPr="001F734F">
        <w:rPr>
          <w:rFonts w:ascii="Palatino Linotype" w:eastAsia="MS Mincho" w:hAnsi="Palatino Linotype" w:cs="Times New Roman"/>
          <w:sz w:val="24"/>
          <w:szCs w:val="24"/>
          <w:lang w:val="es-ES" w:eastAsia="es-ES"/>
        </w:rPr>
        <w:t>Respecto con lo establecido e</w:t>
      </w:r>
      <w:r w:rsidR="00EB0758" w:rsidRPr="001F734F">
        <w:rPr>
          <w:rFonts w:ascii="Palatino Linotype" w:eastAsia="MS Mincho" w:hAnsi="Palatino Linotype" w:cs="Times New Roman"/>
          <w:sz w:val="24"/>
          <w:szCs w:val="24"/>
          <w:lang w:val="es-ES" w:eastAsia="es-ES"/>
        </w:rPr>
        <w:t>n e</w:t>
      </w:r>
      <w:r w:rsidR="00216FB6" w:rsidRPr="001F734F">
        <w:rPr>
          <w:rFonts w:ascii="Palatino Linotype" w:eastAsia="MS Mincho" w:hAnsi="Palatino Linotype" w:cs="Times New Roman"/>
          <w:sz w:val="24"/>
          <w:szCs w:val="24"/>
          <w:lang w:val="es-ES" w:eastAsia="es-ES"/>
        </w:rPr>
        <w:t xml:space="preserve">l Bando Municipal de </w:t>
      </w:r>
      <w:r w:rsidRPr="001F734F">
        <w:rPr>
          <w:rFonts w:ascii="Palatino Linotype" w:eastAsia="MS Mincho" w:hAnsi="Palatino Linotype" w:cs="Times New Roman"/>
          <w:sz w:val="24"/>
          <w:szCs w:val="24"/>
          <w:lang w:val="es-ES" w:eastAsia="es-ES"/>
        </w:rPr>
        <w:t xml:space="preserve">Almoloya de </w:t>
      </w:r>
      <w:proofErr w:type="spellStart"/>
      <w:r w:rsidRPr="001F734F">
        <w:rPr>
          <w:rFonts w:ascii="Palatino Linotype" w:eastAsia="MS Mincho" w:hAnsi="Palatino Linotype" w:cs="Times New Roman"/>
          <w:sz w:val="24"/>
          <w:szCs w:val="24"/>
          <w:lang w:val="es-ES" w:eastAsia="es-ES"/>
        </w:rPr>
        <w:t>Alquisiras</w:t>
      </w:r>
      <w:proofErr w:type="spellEnd"/>
      <w:r w:rsidR="00244765" w:rsidRPr="001F734F">
        <w:rPr>
          <w:rFonts w:ascii="Palatino Linotype" w:eastAsia="MS Mincho" w:hAnsi="Palatino Linotype" w:cs="Times New Roman"/>
          <w:sz w:val="24"/>
          <w:szCs w:val="24"/>
          <w:lang w:val="es-ES" w:eastAsia="es-ES"/>
        </w:rPr>
        <w:t xml:space="preserve"> </w:t>
      </w:r>
      <w:r w:rsidR="00216FB6" w:rsidRPr="001F734F">
        <w:rPr>
          <w:rFonts w:ascii="Palatino Linotype" w:eastAsia="MS Mincho" w:hAnsi="Palatino Linotype" w:cs="Times New Roman"/>
          <w:sz w:val="24"/>
          <w:szCs w:val="24"/>
          <w:lang w:val="es-ES" w:eastAsia="es-ES"/>
        </w:rPr>
        <w:t>en su a</w:t>
      </w:r>
      <w:r w:rsidRPr="001F734F">
        <w:rPr>
          <w:rFonts w:ascii="Palatino Linotype" w:eastAsia="MS Mincho" w:hAnsi="Palatino Linotype" w:cs="Times New Roman"/>
          <w:sz w:val="24"/>
          <w:szCs w:val="24"/>
          <w:lang w:val="es-ES" w:eastAsia="es-ES"/>
        </w:rPr>
        <w:t>rtículo 74</w:t>
      </w:r>
      <w:r w:rsidR="00244765" w:rsidRPr="001F734F">
        <w:rPr>
          <w:rFonts w:ascii="Palatino Linotype" w:eastAsia="MS Mincho" w:hAnsi="Palatino Linotype" w:cs="Times New Roman"/>
          <w:sz w:val="24"/>
          <w:szCs w:val="24"/>
          <w:lang w:val="es-ES" w:eastAsia="es-ES"/>
        </w:rPr>
        <w:t xml:space="preserve"> </w:t>
      </w:r>
      <w:r w:rsidR="00265AD8" w:rsidRPr="001F734F">
        <w:rPr>
          <w:rFonts w:ascii="Palatino Linotype" w:eastAsia="MS Mincho" w:hAnsi="Palatino Linotype" w:cs="Times New Roman"/>
          <w:sz w:val="24"/>
          <w:szCs w:val="24"/>
          <w:lang w:val="es-ES" w:eastAsia="es-ES"/>
        </w:rPr>
        <w:t xml:space="preserve">señala </w:t>
      </w:r>
      <w:r w:rsidRPr="001F734F">
        <w:rPr>
          <w:rFonts w:ascii="Palatino Linotype" w:eastAsia="MS Mincho" w:hAnsi="Palatino Linotype" w:cs="Times New Roman"/>
          <w:sz w:val="24"/>
          <w:szCs w:val="24"/>
          <w:lang w:val="es-ES" w:eastAsia="es-ES"/>
        </w:rPr>
        <w:t xml:space="preserve">que: </w:t>
      </w:r>
    </w:p>
    <w:p w:rsidR="00265E11" w:rsidRPr="001F734F" w:rsidRDefault="00265E11" w:rsidP="00265E11">
      <w:pPr>
        <w:pStyle w:val="Prrafodelista"/>
        <w:spacing w:after="0" w:line="360" w:lineRule="auto"/>
        <w:ind w:left="426" w:right="49"/>
        <w:jc w:val="both"/>
        <w:rPr>
          <w:rFonts w:ascii="Palatino Linotype" w:hAnsi="Palatino Linotype"/>
          <w:i/>
          <w:sz w:val="24"/>
        </w:rPr>
      </w:pPr>
    </w:p>
    <w:p w:rsidR="00265E11" w:rsidRPr="001F734F" w:rsidRDefault="00265E11" w:rsidP="00265E11">
      <w:pPr>
        <w:pStyle w:val="Prrafodelista"/>
        <w:spacing w:line="360" w:lineRule="auto"/>
        <w:rPr>
          <w:rFonts w:ascii="Palatino Linotype" w:hAnsi="Palatino Linotype"/>
          <w:i/>
        </w:rPr>
      </w:pPr>
      <w:r w:rsidRPr="001F734F">
        <w:rPr>
          <w:rFonts w:ascii="Palatino Linotype" w:hAnsi="Palatino Linotype"/>
          <w:i/>
        </w:rPr>
        <w:t>“Artículo 74.- Las autoridades auxiliares municipales ejercerán, en sus respectivas jurisdicciones, las atribuciones que les delegue el Ayuntamiento, para mantener el Orden, la Tranquilidad, la Paz social, la Seguridad y la Protección de los vecinos, conforme a lo establecido en esta Ley, el Bando Municipal y los reglamentos respectivos”.</w:t>
      </w:r>
    </w:p>
    <w:p w:rsidR="00265E11" w:rsidRPr="001F734F" w:rsidRDefault="00265E11" w:rsidP="00265E11">
      <w:pPr>
        <w:pStyle w:val="Prrafodelista"/>
        <w:rPr>
          <w:rFonts w:ascii="Palatino Linotype" w:hAnsi="Palatino Linotype"/>
          <w:i/>
        </w:rPr>
      </w:pPr>
    </w:p>
    <w:p w:rsidR="00265E11" w:rsidRPr="001F734F" w:rsidRDefault="00265E11" w:rsidP="00265E11">
      <w:pPr>
        <w:pStyle w:val="Prrafodelista"/>
        <w:numPr>
          <w:ilvl w:val="0"/>
          <w:numId w:val="2"/>
        </w:numPr>
        <w:spacing w:after="0" w:line="360" w:lineRule="auto"/>
        <w:ind w:left="426" w:right="49" w:hanging="426"/>
        <w:jc w:val="both"/>
        <w:rPr>
          <w:rFonts w:ascii="Palatino Linotype" w:hAnsi="Palatino Linotype"/>
          <w:i/>
          <w:sz w:val="24"/>
        </w:rPr>
      </w:pPr>
      <w:r w:rsidRPr="001F734F">
        <w:rPr>
          <w:rFonts w:ascii="Palatino Linotype" w:hAnsi="Palatino Linotype"/>
          <w:sz w:val="24"/>
        </w:rPr>
        <w:t xml:space="preserve">Del mismo modo, se establece que el ayuntamiento reconoce como autoridades auxiliares municipales, las siguientes: </w:t>
      </w:r>
    </w:p>
    <w:p w:rsidR="00265E11" w:rsidRPr="001F734F" w:rsidRDefault="00265E11" w:rsidP="00265E11">
      <w:pPr>
        <w:pStyle w:val="Prrafodelista"/>
        <w:spacing w:after="0" w:line="360" w:lineRule="auto"/>
        <w:ind w:left="567" w:right="567"/>
        <w:jc w:val="both"/>
        <w:rPr>
          <w:rFonts w:ascii="Palatino Linotype" w:hAnsi="Palatino Linotype"/>
          <w:i/>
        </w:rPr>
      </w:pPr>
    </w:p>
    <w:p w:rsidR="00265E11" w:rsidRPr="001F734F" w:rsidRDefault="00265E11" w:rsidP="00265E11">
      <w:pPr>
        <w:pStyle w:val="Prrafodelista"/>
        <w:spacing w:after="0" w:line="360" w:lineRule="auto"/>
        <w:ind w:left="567" w:right="567"/>
        <w:jc w:val="both"/>
        <w:rPr>
          <w:rFonts w:ascii="Palatino Linotype" w:hAnsi="Palatino Linotype"/>
          <w:i/>
        </w:rPr>
      </w:pPr>
      <w:r w:rsidRPr="001F734F">
        <w:rPr>
          <w:rFonts w:ascii="Palatino Linotype" w:hAnsi="Palatino Linotype"/>
          <w:i/>
        </w:rPr>
        <w:t xml:space="preserve">“Artículo 76.- Son autoridades Auxiliares en el Municipio, las siguientes: </w:t>
      </w:r>
    </w:p>
    <w:p w:rsidR="00265E11" w:rsidRPr="001F734F" w:rsidRDefault="00265E11" w:rsidP="00B93DAD">
      <w:pPr>
        <w:pStyle w:val="Prrafodelista"/>
        <w:numPr>
          <w:ilvl w:val="0"/>
          <w:numId w:val="9"/>
        </w:numPr>
        <w:spacing w:after="0" w:line="360" w:lineRule="auto"/>
        <w:ind w:right="567"/>
        <w:jc w:val="both"/>
        <w:rPr>
          <w:rFonts w:ascii="Palatino Linotype" w:hAnsi="Palatino Linotype"/>
          <w:i/>
        </w:rPr>
      </w:pPr>
      <w:r w:rsidRPr="001F734F">
        <w:rPr>
          <w:rFonts w:ascii="Palatino Linotype" w:hAnsi="Palatino Linotype"/>
          <w:i/>
        </w:rPr>
        <w:t xml:space="preserve">Los Delegados y las delegadas,  </w:t>
      </w:r>
    </w:p>
    <w:p w:rsidR="00265E11" w:rsidRPr="001F734F" w:rsidRDefault="00265E11" w:rsidP="00B93DAD">
      <w:pPr>
        <w:pStyle w:val="Prrafodelista"/>
        <w:numPr>
          <w:ilvl w:val="0"/>
          <w:numId w:val="9"/>
        </w:numPr>
        <w:spacing w:after="0" w:line="360" w:lineRule="auto"/>
        <w:ind w:right="567"/>
        <w:jc w:val="both"/>
        <w:rPr>
          <w:rFonts w:ascii="Palatino Linotype" w:hAnsi="Palatino Linotype"/>
          <w:i/>
        </w:rPr>
      </w:pPr>
      <w:r w:rsidRPr="001F734F">
        <w:rPr>
          <w:rFonts w:ascii="Palatino Linotype" w:hAnsi="Palatino Linotype"/>
          <w:i/>
        </w:rPr>
        <w:t xml:space="preserve">Los Consejos de Participación Ciudadana, </w:t>
      </w:r>
    </w:p>
    <w:p w:rsidR="00265E11" w:rsidRPr="001F734F" w:rsidRDefault="00265E11" w:rsidP="00B93DAD">
      <w:pPr>
        <w:pStyle w:val="Prrafodelista"/>
        <w:numPr>
          <w:ilvl w:val="0"/>
          <w:numId w:val="9"/>
        </w:numPr>
        <w:spacing w:after="0" w:line="360" w:lineRule="auto"/>
        <w:ind w:right="567"/>
        <w:jc w:val="both"/>
        <w:rPr>
          <w:rFonts w:ascii="Palatino Linotype" w:hAnsi="Palatino Linotype"/>
          <w:i/>
        </w:rPr>
      </w:pPr>
      <w:r w:rsidRPr="001F734F">
        <w:rPr>
          <w:rFonts w:ascii="Palatino Linotype" w:hAnsi="Palatino Linotype"/>
          <w:i/>
        </w:rPr>
        <w:t xml:space="preserve">Los Comités Ciudadanos de Control y Vigilancia, y </w:t>
      </w:r>
    </w:p>
    <w:p w:rsidR="00265E11" w:rsidRPr="001F734F" w:rsidRDefault="00265E11" w:rsidP="00B93DAD">
      <w:pPr>
        <w:pStyle w:val="Prrafodelista"/>
        <w:numPr>
          <w:ilvl w:val="0"/>
          <w:numId w:val="9"/>
        </w:numPr>
        <w:spacing w:after="0" w:line="360" w:lineRule="auto"/>
        <w:ind w:right="567"/>
        <w:jc w:val="both"/>
        <w:rPr>
          <w:rFonts w:ascii="Palatino Linotype" w:hAnsi="Palatino Linotype"/>
          <w:i/>
        </w:rPr>
      </w:pPr>
      <w:r w:rsidRPr="001F734F">
        <w:rPr>
          <w:rFonts w:ascii="Palatino Linotype" w:hAnsi="Palatino Linotype"/>
          <w:i/>
        </w:rPr>
        <w:t>Los demás que señale la Ley Orgánica Municipal del Estado de México”.</w:t>
      </w:r>
    </w:p>
    <w:p w:rsidR="00E169C6" w:rsidRPr="001F734F" w:rsidRDefault="00E169C6" w:rsidP="00E169C6">
      <w:pPr>
        <w:spacing w:after="0" w:line="360" w:lineRule="auto"/>
        <w:ind w:right="567"/>
        <w:jc w:val="both"/>
        <w:rPr>
          <w:rFonts w:ascii="Palatino Linotype" w:hAnsi="Palatino Linotype"/>
          <w:i/>
        </w:rPr>
      </w:pPr>
    </w:p>
    <w:p w:rsidR="00E169C6" w:rsidRPr="001F734F" w:rsidRDefault="00E169C6" w:rsidP="00E169C6">
      <w:pPr>
        <w:pStyle w:val="Prrafodelista"/>
        <w:numPr>
          <w:ilvl w:val="0"/>
          <w:numId w:val="1"/>
        </w:numPr>
        <w:spacing w:after="0" w:line="360" w:lineRule="auto"/>
        <w:ind w:right="567"/>
        <w:jc w:val="both"/>
        <w:rPr>
          <w:rFonts w:ascii="Palatino Linotype" w:hAnsi="Palatino Linotype"/>
          <w:b/>
          <w:sz w:val="24"/>
        </w:rPr>
      </w:pPr>
      <w:r w:rsidRPr="001F734F">
        <w:rPr>
          <w:rFonts w:ascii="Palatino Linotype" w:hAnsi="Palatino Linotype"/>
          <w:b/>
          <w:sz w:val="24"/>
        </w:rPr>
        <w:t xml:space="preserve">De los delegados y delegadas. </w:t>
      </w:r>
    </w:p>
    <w:p w:rsidR="00E169C6" w:rsidRPr="001F734F" w:rsidRDefault="00E169C6" w:rsidP="00E169C6">
      <w:pPr>
        <w:pStyle w:val="Prrafodelista"/>
        <w:spacing w:after="0" w:line="360" w:lineRule="auto"/>
        <w:ind w:left="502" w:right="567"/>
        <w:jc w:val="both"/>
        <w:rPr>
          <w:rFonts w:ascii="Palatino Linotype" w:hAnsi="Palatino Linotype"/>
          <w:b/>
        </w:rPr>
      </w:pPr>
    </w:p>
    <w:p w:rsidR="00001EB2" w:rsidRPr="001F734F" w:rsidRDefault="00001EB2" w:rsidP="00001EB2">
      <w:pPr>
        <w:pStyle w:val="Prrafodelista"/>
        <w:numPr>
          <w:ilvl w:val="0"/>
          <w:numId w:val="2"/>
        </w:numPr>
        <w:spacing w:after="0" w:line="360" w:lineRule="auto"/>
        <w:ind w:left="426"/>
        <w:jc w:val="both"/>
        <w:rPr>
          <w:rFonts w:ascii="Palatino Linotype" w:hAnsi="Palatino Linotype"/>
        </w:rPr>
      </w:pPr>
      <w:r w:rsidRPr="001F734F">
        <w:rPr>
          <w:rFonts w:ascii="Palatino Linotype" w:hAnsi="Palatino Linotype"/>
          <w:sz w:val="24"/>
        </w:rPr>
        <w:t>Las facultades conferidas a los delegadas y delegados, de acuerdo con el bando municipal son las establecidas en el artículo 79, que a la letra dice:</w:t>
      </w:r>
    </w:p>
    <w:p w:rsidR="00001EB2" w:rsidRPr="001F734F" w:rsidRDefault="00001EB2" w:rsidP="00001EB2">
      <w:pPr>
        <w:pStyle w:val="Prrafodelista"/>
        <w:spacing w:after="0" w:line="360" w:lineRule="auto"/>
        <w:ind w:left="426" w:right="567"/>
        <w:jc w:val="both"/>
        <w:rPr>
          <w:rFonts w:ascii="Palatino Linotype" w:hAnsi="Palatino Linotype"/>
          <w:i/>
          <w:sz w:val="24"/>
        </w:rPr>
      </w:pPr>
    </w:p>
    <w:p w:rsidR="00001EB2" w:rsidRPr="001F734F" w:rsidRDefault="00001EB2" w:rsidP="00001EB2">
      <w:pPr>
        <w:pStyle w:val="Prrafodelista"/>
        <w:spacing w:after="0" w:line="360" w:lineRule="auto"/>
        <w:ind w:left="567" w:right="567"/>
        <w:jc w:val="both"/>
        <w:rPr>
          <w:rFonts w:ascii="Palatino Linotype" w:hAnsi="Palatino Linotype"/>
          <w:i/>
        </w:rPr>
      </w:pPr>
      <w:r w:rsidRPr="001F734F">
        <w:rPr>
          <w:rFonts w:ascii="Palatino Linotype" w:hAnsi="Palatino Linotype"/>
          <w:i/>
        </w:rPr>
        <w:t xml:space="preserve">“Artículo 79.- Corresponde a los Delegados y delegadas: </w:t>
      </w:r>
    </w:p>
    <w:p w:rsidR="00001EB2" w:rsidRPr="001F734F" w:rsidRDefault="00001EB2" w:rsidP="00B93DAD">
      <w:pPr>
        <w:pStyle w:val="Prrafodelista"/>
        <w:numPr>
          <w:ilvl w:val="0"/>
          <w:numId w:val="10"/>
        </w:numPr>
        <w:spacing w:after="0" w:line="360" w:lineRule="auto"/>
        <w:ind w:right="567"/>
        <w:jc w:val="both"/>
        <w:rPr>
          <w:rFonts w:ascii="Palatino Linotype" w:hAnsi="Palatino Linotype"/>
          <w:i/>
        </w:rPr>
      </w:pPr>
      <w:r w:rsidRPr="001F734F">
        <w:rPr>
          <w:rFonts w:ascii="Palatino Linotype" w:hAnsi="Palatino Linotype"/>
          <w:i/>
        </w:rPr>
        <w:t xml:space="preserve">Vigilar el cumplimiento del Bando Municipal, de las disposiciones reglamentarias que expida el Ayuntamiento y reportar a la dependencia administrativa correspondiente, las violaciones a las mismas; </w:t>
      </w:r>
    </w:p>
    <w:p w:rsidR="00001EB2" w:rsidRPr="001F734F" w:rsidRDefault="00001EB2" w:rsidP="00B93DAD">
      <w:pPr>
        <w:pStyle w:val="Prrafodelista"/>
        <w:numPr>
          <w:ilvl w:val="0"/>
          <w:numId w:val="10"/>
        </w:numPr>
        <w:spacing w:after="0" w:line="360" w:lineRule="auto"/>
        <w:ind w:right="567"/>
        <w:jc w:val="both"/>
        <w:rPr>
          <w:rFonts w:ascii="Palatino Linotype" w:hAnsi="Palatino Linotype"/>
          <w:i/>
        </w:rPr>
      </w:pPr>
      <w:r w:rsidRPr="001F734F">
        <w:rPr>
          <w:rFonts w:ascii="Palatino Linotype" w:hAnsi="Palatino Linotype"/>
          <w:i/>
        </w:rPr>
        <w:t xml:space="preserve">Coadyuvar con el Ayuntamiento en la elaboración y ejecución del Plan de Desarrollo Municipal y de los programas que de él se deriven. </w:t>
      </w:r>
    </w:p>
    <w:p w:rsidR="00001EB2" w:rsidRPr="001F734F" w:rsidRDefault="00001EB2" w:rsidP="00B93DAD">
      <w:pPr>
        <w:pStyle w:val="Prrafodelista"/>
        <w:numPr>
          <w:ilvl w:val="0"/>
          <w:numId w:val="10"/>
        </w:numPr>
        <w:spacing w:after="0" w:line="360" w:lineRule="auto"/>
        <w:ind w:right="567"/>
        <w:jc w:val="both"/>
        <w:rPr>
          <w:rFonts w:ascii="Palatino Linotype" w:hAnsi="Palatino Linotype"/>
          <w:i/>
        </w:rPr>
      </w:pPr>
      <w:r w:rsidRPr="001F734F">
        <w:rPr>
          <w:rFonts w:ascii="Palatino Linotype" w:hAnsi="Palatino Linotype"/>
          <w:i/>
        </w:rPr>
        <w:t xml:space="preserve">Auxiliar al Secretario del Ayuntamiento con la información que requiera para expedir certificaciones. </w:t>
      </w:r>
    </w:p>
    <w:p w:rsidR="00001EB2" w:rsidRPr="001F734F" w:rsidRDefault="00001EB2" w:rsidP="00B93DAD">
      <w:pPr>
        <w:pStyle w:val="Prrafodelista"/>
        <w:numPr>
          <w:ilvl w:val="0"/>
          <w:numId w:val="10"/>
        </w:numPr>
        <w:spacing w:after="0" w:line="360" w:lineRule="auto"/>
        <w:ind w:right="567"/>
        <w:jc w:val="both"/>
        <w:rPr>
          <w:rFonts w:ascii="Palatino Linotype" w:hAnsi="Palatino Linotype"/>
          <w:i/>
        </w:rPr>
      </w:pPr>
      <w:r w:rsidRPr="001F734F">
        <w:rPr>
          <w:rFonts w:ascii="Palatino Linotype" w:hAnsi="Palatino Linotype"/>
          <w:i/>
        </w:rPr>
        <w:t xml:space="preserve">Informar anualmente a sus representados y al Ayuntamiento, sobre la administración de los recursos que en su caso tengan encomendados, y del estado que guardan los asuntos a su cargo. </w:t>
      </w:r>
    </w:p>
    <w:p w:rsidR="00001EB2" w:rsidRPr="001F734F" w:rsidRDefault="00001EB2" w:rsidP="00B93DAD">
      <w:pPr>
        <w:pStyle w:val="Prrafodelista"/>
        <w:numPr>
          <w:ilvl w:val="0"/>
          <w:numId w:val="10"/>
        </w:numPr>
        <w:spacing w:after="0" w:line="360" w:lineRule="auto"/>
        <w:ind w:right="567"/>
        <w:jc w:val="both"/>
        <w:rPr>
          <w:rFonts w:ascii="Palatino Linotype" w:hAnsi="Palatino Linotype"/>
          <w:i/>
        </w:rPr>
      </w:pPr>
      <w:r w:rsidRPr="001F734F">
        <w:rPr>
          <w:rFonts w:ascii="Palatino Linotype" w:hAnsi="Palatino Linotype"/>
          <w:i/>
        </w:rPr>
        <w:lastRenderedPageBreak/>
        <w:t xml:space="preserve">Elaborar los Programas de Trabajo para las Delegaciones con la asesoría del Ayuntamiento. </w:t>
      </w:r>
    </w:p>
    <w:p w:rsidR="00001EB2" w:rsidRPr="001F734F" w:rsidRDefault="00001EB2" w:rsidP="00B93DAD">
      <w:pPr>
        <w:pStyle w:val="Prrafodelista"/>
        <w:numPr>
          <w:ilvl w:val="0"/>
          <w:numId w:val="10"/>
        </w:numPr>
        <w:spacing w:after="0" w:line="360" w:lineRule="auto"/>
        <w:ind w:right="567"/>
        <w:jc w:val="both"/>
        <w:rPr>
          <w:rFonts w:ascii="Palatino Linotype" w:hAnsi="Palatino Linotype"/>
          <w:i/>
        </w:rPr>
      </w:pPr>
      <w:r w:rsidRPr="001F734F">
        <w:rPr>
          <w:rFonts w:ascii="Palatino Linotype" w:hAnsi="Palatino Linotype"/>
          <w:i/>
        </w:rPr>
        <w:t xml:space="preserve">Vigilar el estado de los canales, vasos colectores, barrancas, canales alcantarillados y demás desagües e informar al ayuntamiento para la realización de acciones correctivas. </w:t>
      </w:r>
    </w:p>
    <w:p w:rsidR="00265E11" w:rsidRPr="001F734F" w:rsidRDefault="00001EB2" w:rsidP="00B93DAD">
      <w:pPr>
        <w:pStyle w:val="Prrafodelista"/>
        <w:numPr>
          <w:ilvl w:val="0"/>
          <w:numId w:val="10"/>
        </w:numPr>
        <w:spacing w:after="0" w:line="360" w:lineRule="auto"/>
        <w:ind w:right="567"/>
        <w:jc w:val="both"/>
        <w:rPr>
          <w:rFonts w:ascii="Palatino Linotype" w:hAnsi="Palatino Linotype"/>
          <w:i/>
          <w:sz w:val="24"/>
          <w:szCs w:val="24"/>
        </w:rPr>
      </w:pPr>
      <w:r w:rsidRPr="001F734F">
        <w:rPr>
          <w:rFonts w:ascii="Palatino Linotype" w:hAnsi="Palatino Linotype"/>
          <w:i/>
        </w:rPr>
        <w:t xml:space="preserve">Emitir opinión motivada no vinculante, respecto a la autorización de la instalación de nuevos establecimientos comerciales, licencias de construcción y </w:t>
      </w:r>
      <w:r w:rsidRPr="001F734F">
        <w:rPr>
          <w:rFonts w:ascii="Palatino Linotype" w:hAnsi="Palatino Linotype"/>
          <w:i/>
          <w:szCs w:val="24"/>
        </w:rPr>
        <w:t>cambios de uso de suelo en sus comunidades”.</w:t>
      </w:r>
    </w:p>
    <w:p w:rsidR="00001EB2" w:rsidRPr="001F734F" w:rsidRDefault="00001EB2" w:rsidP="00001EB2">
      <w:pPr>
        <w:pStyle w:val="Prrafodelista"/>
        <w:spacing w:after="0" w:line="360" w:lineRule="auto"/>
        <w:ind w:left="1287" w:right="567"/>
        <w:jc w:val="both"/>
        <w:rPr>
          <w:rFonts w:ascii="Palatino Linotype" w:hAnsi="Palatino Linotype"/>
          <w:i/>
          <w:sz w:val="24"/>
          <w:szCs w:val="24"/>
        </w:rPr>
      </w:pPr>
    </w:p>
    <w:p w:rsidR="00E169C6" w:rsidRPr="001F734F" w:rsidRDefault="00001EB2" w:rsidP="00FD70B0">
      <w:pPr>
        <w:pStyle w:val="Prrafodelista"/>
        <w:numPr>
          <w:ilvl w:val="0"/>
          <w:numId w:val="2"/>
        </w:numPr>
        <w:spacing w:after="0" w:line="360" w:lineRule="auto"/>
        <w:ind w:left="426"/>
        <w:jc w:val="both"/>
        <w:rPr>
          <w:rFonts w:ascii="Palatino Linotype" w:hAnsi="Palatino Linotype"/>
          <w:sz w:val="24"/>
          <w:szCs w:val="24"/>
        </w:rPr>
      </w:pPr>
      <w:r w:rsidRPr="001F734F">
        <w:rPr>
          <w:rFonts w:ascii="Palatino Linotype" w:hAnsi="Palatino Linotype"/>
          <w:sz w:val="24"/>
          <w:szCs w:val="24"/>
        </w:rPr>
        <w:t>La elección de los delegados y</w:t>
      </w:r>
      <w:r w:rsidR="00A82511" w:rsidRPr="001F734F">
        <w:rPr>
          <w:rFonts w:ascii="Palatino Linotype" w:hAnsi="Palatino Linotype"/>
          <w:sz w:val="24"/>
          <w:szCs w:val="24"/>
        </w:rPr>
        <w:t>/</w:t>
      </w:r>
      <w:r w:rsidRPr="001F734F">
        <w:rPr>
          <w:rFonts w:ascii="Palatino Linotype" w:hAnsi="Palatino Linotype"/>
          <w:sz w:val="24"/>
          <w:szCs w:val="24"/>
        </w:rPr>
        <w:t>o delegadas en relación al artículo 81 del Bando, se sujetará al procedimiento establecido en la convocatoria que a</w:t>
      </w:r>
      <w:r w:rsidR="00E169C6" w:rsidRPr="001F734F">
        <w:rPr>
          <w:rFonts w:ascii="Palatino Linotype" w:hAnsi="Palatino Linotype"/>
          <w:sz w:val="24"/>
          <w:szCs w:val="24"/>
        </w:rPr>
        <w:t>l efecto expida el Ayuntamiento</w:t>
      </w:r>
      <w:r w:rsidR="00A82511" w:rsidRPr="001F734F">
        <w:rPr>
          <w:rFonts w:ascii="Palatino Linotype" w:hAnsi="Palatino Linotype"/>
          <w:sz w:val="24"/>
          <w:szCs w:val="24"/>
        </w:rPr>
        <w:t>,</w:t>
      </w:r>
      <w:r w:rsidR="00E169C6" w:rsidRPr="001F734F">
        <w:rPr>
          <w:rFonts w:ascii="Palatino Linotype" w:hAnsi="Palatino Linotype"/>
          <w:sz w:val="24"/>
          <w:szCs w:val="24"/>
        </w:rPr>
        <w:t xml:space="preserve"> del mismo modo, la elección de los d</w:t>
      </w:r>
      <w:r w:rsidRPr="001F734F">
        <w:rPr>
          <w:rFonts w:ascii="Palatino Linotype" w:hAnsi="Palatino Linotype"/>
          <w:sz w:val="24"/>
          <w:szCs w:val="24"/>
        </w:rPr>
        <w:t>elegados y delegadas se realizará en la fecha señalada en la convocatoria que expida el Primer año de Gobierno del Ayuntamiento.</w:t>
      </w:r>
      <w:r w:rsidR="00E169C6" w:rsidRPr="001F734F">
        <w:rPr>
          <w:rFonts w:ascii="Palatino Linotype" w:hAnsi="Palatino Linotype"/>
          <w:sz w:val="24"/>
          <w:szCs w:val="24"/>
        </w:rPr>
        <w:t xml:space="preserve"> La convocatoria deberá expedirse cuando menos diez días antes de la Elección. </w:t>
      </w:r>
      <w:r w:rsidR="00E169C6" w:rsidRPr="001F734F">
        <w:rPr>
          <w:rFonts w:ascii="Palatino Linotype" w:hAnsi="Palatino Linotype"/>
          <w:sz w:val="24"/>
          <w:szCs w:val="24"/>
          <w:u w:val="single"/>
        </w:rPr>
        <w:t>Sus nombramientos serán firmados por el Presidente Municipal y el Secretario del Ayuntamiento</w:t>
      </w:r>
      <w:r w:rsidR="00E169C6" w:rsidRPr="001F734F">
        <w:rPr>
          <w:rFonts w:ascii="Palatino Linotype" w:hAnsi="Palatino Linotype"/>
          <w:sz w:val="24"/>
          <w:szCs w:val="24"/>
        </w:rPr>
        <w:t>.</w:t>
      </w:r>
    </w:p>
    <w:p w:rsidR="00255104" w:rsidRPr="001F734F" w:rsidRDefault="00255104" w:rsidP="00255104">
      <w:pPr>
        <w:spacing w:after="0" w:line="360" w:lineRule="auto"/>
        <w:ind w:right="567"/>
        <w:jc w:val="both"/>
        <w:rPr>
          <w:rFonts w:ascii="Palatino Linotype" w:hAnsi="Palatino Linotype"/>
          <w:sz w:val="24"/>
          <w:szCs w:val="24"/>
        </w:rPr>
      </w:pPr>
    </w:p>
    <w:p w:rsidR="00255104" w:rsidRPr="001F734F" w:rsidRDefault="00255104" w:rsidP="00255104">
      <w:pPr>
        <w:pStyle w:val="Prrafodelista"/>
        <w:numPr>
          <w:ilvl w:val="0"/>
          <w:numId w:val="2"/>
        </w:numPr>
        <w:spacing w:after="0" w:line="360" w:lineRule="auto"/>
        <w:ind w:left="426" w:right="49" w:hanging="426"/>
        <w:jc w:val="both"/>
        <w:rPr>
          <w:rFonts w:ascii="Palatino Linotype" w:eastAsia="MS Mincho" w:hAnsi="Palatino Linotype" w:cs="Times New Roman"/>
          <w:sz w:val="24"/>
          <w:szCs w:val="24"/>
          <w:lang w:val="es-ES" w:eastAsia="es-ES"/>
        </w:rPr>
      </w:pPr>
      <w:r w:rsidRPr="001F734F">
        <w:rPr>
          <w:rFonts w:ascii="Palatino Linotype" w:eastAsia="MS Mincho" w:hAnsi="Palatino Linotype" w:cs="Times New Roman"/>
          <w:sz w:val="24"/>
          <w:szCs w:val="24"/>
          <w:lang w:val="es-ES_tradnl" w:eastAsia="es-ES"/>
        </w:rPr>
        <w:t>Con el propósito de robustecer lo referido, nuestro máximo Tribunal de México, emitió la siguiente jurisprudencia:</w:t>
      </w:r>
    </w:p>
    <w:p w:rsidR="00255104" w:rsidRPr="001F734F" w:rsidRDefault="00255104" w:rsidP="00255104">
      <w:pPr>
        <w:pStyle w:val="Prrafodelista"/>
        <w:rPr>
          <w:rFonts w:ascii="Palatino Linotype" w:eastAsia="MS Mincho" w:hAnsi="Palatino Linotype" w:cs="Times New Roman"/>
          <w:sz w:val="24"/>
          <w:szCs w:val="24"/>
          <w:lang w:val="es-ES" w:eastAsia="es-ES"/>
        </w:rPr>
      </w:pPr>
    </w:p>
    <w:p w:rsidR="00255104" w:rsidRPr="001F734F" w:rsidRDefault="00255104" w:rsidP="00255104">
      <w:pPr>
        <w:pStyle w:val="Prrafodelista"/>
        <w:spacing w:line="360" w:lineRule="auto"/>
        <w:ind w:left="567" w:right="567"/>
        <w:jc w:val="both"/>
        <w:rPr>
          <w:rFonts w:ascii="Palatino Linotype" w:eastAsia="MS Mincho" w:hAnsi="Palatino Linotype" w:cs="Times New Roman"/>
          <w:i/>
          <w:szCs w:val="24"/>
          <w:lang w:eastAsia="es-ES"/>
        </w:rPr>
      </w:pPr>
      <w:r w:rsidRPr="001F734F">
        <w:rPr>
          <w:rFonts w:ascii="Palatino Linotype" w:eastAsia="MS Mincho" w:hAnsi="Palatino Linotype" w:cs="Times New Roman"/>
          <w:b/>
          <w:bCs/>
          <w:i/>
          <w:szCs w:val="24"/>
          <w:lang w:eastAsia="es-ES"/>
        </w:rPr>
        <w:t>CONTENCIOSO ADMINISTRATIVO. EL JUICIO RELATIVO ES IMPROCEDENTE CONTRA ACTOS DE LOS AYUNTAMIENTOS, VINCULADOS CON LA ELECCIÓN DE DELEGADOS Y SUBDELEGADOS, PREVISTOS EN LA LEY ORGÁNICA MUNICIPAL DEL ESTADO DE MÉXICO, AL EXISTIR NORMA EXPRESA AL RESPECTO.</w:t>
      </w:r>
      <w:r w:rsidRPr="001F734F">
        <w:rPr>
          <w:rFonts w:ascii="Palatino Linotype" w:eastAsia="MS Mincho" w:hAnsi="Palatino Linotype" w:cs="Times New Roman"/>
          <w:bCs/>
          <w:i/>
          <w:szCs w:val="24"/>
          <w:lang w:eastAsia="es-ES"/>
        </w:rPr>
        <w:t xml:space="preserve"> </w:t>
      </w:r>
      <w:r w:rsidRPr="001F734F">
        <w:rPr>
          <w:rFonts w:ascii="Palatino Linotype" w:eastAsia="MS Mincho" w:hAnsi="Palatino Linotype" w:cs="Times New Roman"/>
          <w:i/>
          <w:szCs w:val="24"/>
          <w:lang w:eastAsia="es-ES"/>
        </w:rPr>
        <w:t xml:space="preserve">Conforme a lo </w:t>
      </w:r>
      <w:r w:rsidRPr="001F734F">
        <w:rPr>
          <w:rFonts w:ascii="Palatino Linotype" w:eastAsia="MS Mincho" w:hAnsi="Palatino Linotype" w:cs="Times New Roman"/>
          <w:i/>
          <w:szCs w:val="24"/>
          <w:lang w:eastAsia="es-ES"/>
        </w:rPr>
        <w:lastRenderedPageBreak/>
        <w:t>dispuesto en el artículo </w:t>
      </w:r>
      <w:hyperlink r:id="rId9" w:history="1">
        <w:r w:rsidRPr="001F734F">
          <w:rPr>
            <w:rStyle w:val="Hipervnculo"/>
            <w:rFonts w:ascii="Palatino Linotype" w:eastAsia="MS Mincho" w:hAnsi="Palatino Linotype" w:cs="Times New Roman"/>
            <w:i/>
            <w:color w:val="auto"/>
            <w:szCs w:val="24"/>
            <w:u w:val="none"/>
            <w:lang w:eastAsia="es-ES"/>
          </w:rPr>
          <w:t>229, fracción I, del Código de Procedimientos Administrativos del Estado de México</w:t>
        </w:r>
      </w:hyperlink>
      <w:r w:rsidRPr="001F734F">
        <w:rPr>
          <w:rFonts w:ascii="Palatino Linotype" w:eastAsia="MS Mincho" w:hAnsi="Palatino Linotype" w:cs="Times New Roman"/>
          <w:i/>
          <w:szCs w:val="24"/>
          <w:lang w:eastAsia="es-ES"/>
        </w:rPr>
        <w:t>, el juicio contencioso es procedente contra resoluciones administrativas emitidas por las autoridades municipales; no obstante, el precepto </w:t>
      </w:r>
      <w:hyperlink r:id="rId10" w:history="1">
        <w:r w:rsidRPr="001F734F">
          <w:rPr>
            <w:rStyle w:val="Hipervnculo"/>
            <w:rFonts w:ascii="Palatino Linotype" w:eastAsia="MS Mincho" w:hAnsi="Palatino Linotype" w:cs="Times New Roman"/>
            <w:i/>
            <w:color w:val="auto"/>
            <w:szCs w:val="24"/>
            <w:u w:val="none"/>
            <w:lang w:eastAsia="es-ES"/>
          </w:rPr>
          <w:t>1o., segundo párrafo</w:t>
        </w:r>
      </w:hyperlink>
      <w:r w:rsidRPr="001F734F">
        <w:rPr>
          <w:rFonts w:ascii="Palatino Linotype" w:eastAsia="MS Mincho" w:hAnsi="Palatino Linotype" w:cs="Times New Roman"/>
          <w:i/>
          <w:szCs w:val="24"/>
          <w:lang w:eastAsia="es-ES"/>
        </w:rPr>
        <w:t>, del propio ordenamiento establece que, salvo disposición expresa en contrario, esa codificación no es aplicable, entre otros, a los conflictos suscitados por la elección de autoridades auxiliares municipales, que en términos del artículo </w:t>
      </w:r>
      <w:hyperlink r:id="rId11" w:history="1">
        <w:r w:rsidRPr="001F734F">
          <w:rPr>
            <w:rStyle w:val="Hipervnculo"/>
            <w:rFonts w:ascii="Palatino Linotype" w:eastAsia="MS Mincho" w:hAnsi="Palatino Linotype" w:cs="Times New Roman"/>
            <w:i/>
            <w:color w:val="auto"/>
            <w:szCs w:val="24"/>
            <w:u w:val="none"/>
            <w:lang w:eastAsia="es-ES"/>
          </w:rPr>
          <w:t>56 de la Ley Orgánica Municipal del Estado de México</w:t>
        </w:r>
      </w:hyperlink>
      <w:r w:rsidRPr="001F734F">
        <w:rPr>
          <w:rFonts w:ascii="Palatino Linotype" w:eastAsia="MS Mincho" w:hAnsi="Palatino Linotype" w:cs="Times New Roman"/>
          <w:i/>
          <w:szCs w:val="24"/>
          <w:lang w:eastAsia="es-ES"/>
        </w:rPr>
        <w:t> son los delegados y subdelegados, los jefes de sector o de sección, así como los jefes de manzana que designe el ayuntamiento, siendo electos los dos primeros por los habitantes, a convocatoria del Ayuntamiento, con fundamento en los artículos </w:t>
      </w:r>
      <w:hyperlink r:id="rId12" w:history="1">
        <w:r w:rsidRPr="001F734F">
          <w:rPr>
            <w:rStyle w:val="Hipervnculo"/>
            <w:rFonts w:ascii="Palatino Linotype" w:eastAsia="MS Mincho" w:hAnsi="Palatino Linotype" w:cs="Times New Roman"/>
            <w:i/>
            <w:color w:val="auto"/>
            <w:szCs w:val="24"/>
            <w:u w:val="none"/>
            <w:lang w:eastAsia="es-ES"/>
          </w:rPr>
          <w:t>31, fracción XII, y 59</w:t>
        </w:r>
      </w:hyperlink>
      <w:r w:rsidRPr="001F734F">
        <w:rPr>
          <w:rFonts w:ascii="Palatino Linotype" w:eastAsia="MS Mincho" w:hAnsi="Palatino Linotype" w:cs="Times New Roman"/>
          <w:i/>
          <w:szCs w:val="24"/>
          <w:lang w:eastAsia="es-ES"/>
        </w:rPr>
        <w:t> de la ley orgánica citada, aunado a que conforme al precepto </w:t>
      </w:r>
      <w:hyperlink r:id="rId13" w:history="1">
        <w:r w:rsidRPr="001F734F">
          <w:rPr>
            <w:rStyle w:val="Hipervnculo"/>
            <w:rFonts w:ascii="Palatino Linotype" w:eastAsia="MS Mincho" w:hAnsi="Palatino Linotype" w:cs="Times New Roman"/>
            <w:i/>
            <w:color w:val="auto"/>
            <w:szCs w:val="24"/>
            <w:u w:val="none"/>
            <w:lang w:eastAsia="es-ES"/>
          </w:rPr>
          <w:t>57, fracción I</w:t>
        </w:r>
      </w:hyperlink>
      <w:r w:rsidRPr="001F734F">
        <w:rPr>
          <w:rFonts w:ascii="Palatino Linotype" w:eastAsia="MS Mincho" w:hAnsi="Palatino Linotype" w:cs="Times New Roman"/>
          <w:i/>
          <w:szCs w:val="24"/>
          <w:lang w:eastAsia="es-ES"/>
        </w:rPr>
        <w:t xml:space="preserve">, del propio ordenamiento municipal, </w:t>
      </w:r>
      <w:r w:rsidRPr="001F734F">
        <w:rPr>
          <w:rFonts w:ascii="Palatino Linotype" w:eastAsia="MS Mincho" w:hAnsi="Palatino Linotype" w:cs="Times New Roman"/>
          <w:i/>
          <w:szCs w:val="24"/>
          <w:u w:val="single"/>
          <w:lang w:eastAsia="es-ES"/>
        </w:rPr>
        <w:t>los delegados y subdelegados ejercen materialmente funciones de autorida</w:t>
      </w:r>
      <w:r w:rsidRPr="001F734F">
        <w:rPr>
          <w:rFonts w:ascii="Palatino Linotype" w:eastAsia="MS Mincho" w:hAnsi="Palatino Linotype" w:cs="Times New Roman"/>
          <w:i/>
          <w:sz w:val="20"/>
          <w:szCs w:val="24"/>
          <w:u w:val="single"/>
          <w:lang w:eastAsia="es-ES"/>
        </w:rPr>
        <w:t xml:space="preserve">d </w:t>
      </w:r>
      <w:r w:rsidRPr="001F734F">
        <w:rPr>
          <w:rFonts w:ascii="Palatino Linotype" w:eastAsia="MS Mincho" w:hAnsi="Palatino Linotype" w:cs="Times New Roman"/>
          <w:i/>
          <w:szCs w:val="24"/>
          <w:u w:val="single"/>
          <w:lang w:eastAsia="es-ES"/>
        </w:rPr>
        <w:t>cedidas por el Ayuntamiento, para mantener el orden, la tranquilidad, la paz social, la seguridad y la protección de los vecinos.</w:t>
      </w:r>
      <w:r w:rsidRPr="001F734F">
        <w:rPr>
          <w:rFonts w:ascii="Palatino Linotype" w:eastAsia="MS Mincho" w:hAnsi="Palatino Linotype" w:cs="Times New Roman"/>
          <w:i/>
          <w:szCs w:val="24"/>
          <w:lang w:eastAsia="es-ES"/>
        </w:rPr>
        <w:t xml:space="preserve"> Ahora bien, en relación con la regla específica del numeral 1o. citado, que conlleva la improcedencia del juicio contencioso contra actos provenientes de la elección de autoridades auxiliares municipales, no existe disposición expresa en contrario, porque si bien es cierto que el artículo </w:t>
      </w:r>
      <w:hyperlink r:id="rId14" w:history="1">
        <w:r w:rsidRPr="001F734F">
          <w:rPr>
            <w:rStyle w:val="Hipervnculo"/>
            <w:rFonts w:ascii="Palatino Linotype" w:eastAsia="MS Mincho" w:hAnsi="Palatino Linotype" w:cs="Times New Roman"/>
            <w:i/>
            <w:color w:val="auto"/>
            <w:szCs w:val="24"/>
            <w:u w:val="none"/>
            <w:lang w:eastAsia="es-ES"/>
          </w:rPr>
          <w:t>154 de la Ley Orgánica Municipal del Estado de México</w:t>
        </w:r>
      </w:hyperlink>
      <w:r w:rsidRPr="001F734F">
        <w:rPr>
          <w:rFonts w:ascii="Palatino Linotype" w:eastAsia="MS Mincho" w:hAnsi="Palatino Linotype" w:cs="Times New Roman"/>
          <w:i/>
          <w:szCs w:val="24"/>
          <w:lang w:eastAsia="es-ES"/>
        </w:rPr>
        <w:t xml:space="preserve"> dispone que contra los actos administrativos que dicten o ejecuten las autoridades competentes en aplicación de ese ordenamiento municipal, los afectados pueden optar por hacer valer el recurso de inconformidad ante la propia autoridad o el juicio ante el Tribunal de lo Contencioso Administrativo, conforme a las disposiciones del Código de Procedimientos Administrativos de la entidad, también lo es que tal dispositivo sólo proporciona a los particulares, la opción de agotar el recurso administrativo correspondiente o acudir directamente al juicio de mérito, sin que ello tenga el alcance de establecer la procedencia de este último, ya que incluso el propio precepto sujeta la promoción del procedimiento jurisdiccional mencionado, a las normas </w:t>
      </w:r>
      <w:r w:rsidRPr="001F734F">
        <w:rPr>
          <w:rFonts w:ascii="Palatino Linotype" w:eastAsia="MS Mincho" w:hAnsi="Palatino Linotype" w:cs="Times New Roman"/>
          <w:i/>
          <w:szCs w:val="24"/>
          <w:lang w:eastAsia="es-ES"/>
        </w:rPr>
        <w:lastRenderedPageBreak/>
        <w:t>del Código de Procedimientos Administrativos local, que es la ley especial que regula al indicado juicio y,  por ende, prevé sus reglas concretas de procedencia.</w:t>
      </w:r>
    </w:p>
    <w:p w:rsidR="00255104" w:rsidRPr="001F734F" w:rsidRDefault="00255104" w:rsidP="00255104">
      <w:pPr>
        <w:pStyle w:val="Prrafodelista"/>
        <w:spacing w:line="360" w:lineRule="auto"/>
        <w:ind w:left="567" w:right="567"/>
        <w:jc w:val="both"/>
        <w:rPr>
          <w:rFonts w:ascii="Palatino Linotype" w:eastAsia="MS Mincho" w:hAnsi="Palatino Linotype" w:cs="Times New Roman"/>
          <w:bCs/>
          <w:i/>
          <w:szCs w:val="24"/>
          <w:lang w:eastAsia="es-ES"/>
        </w:rPr>
      </w:pPr>
      <w:r w:rsidRPr="001F734F">
        <w:rPr>
          <w:rFonts w:ascii="Palatino Linotype" w:eastAsia="MS Mincho" w:hAnsi="Palatino Linotype" w:cs="Times New Roman"/>
          <w:bCs/>
          <w:i/>
          <w:szCs w:val="24"/>
          <w:lang w:eastAsia="es-ES"/>
        </w:rPr>
        <w:t>Contradicción de tesis 32/2008-SS. Entre las sustentadas por los Tribunales Colegiados Primero y Tercero, ambos en Materia Administrativa del Segundo Circuito. 7 de mayo de 2008. Tesis de jurisprudencia 90/2008. Aprobada por la Segunda Sala de este Alto Tribunal, en sesión privada del catorce de mayo de dos mil ocho.</w:t>
      </w:r>
    </w:p>
    <w:p w:rsidR="00E169C6" w:rsidRPr="001F734F" w:rsidRDefault="00E169C6" w:rsidP="00E169C6">
      <w:pPr>
        <w:pStyle w:val="Prrafodelista"/>
        <w:spacing w:after="0" w:line="360" w:lineRule="auto"/>
        <w:ind w:left="426" w:right="567"/>
        <w:jc w:val="both"/>
        <w:rPr>
          <w:rFonts w:ascii="Palatino Linotype" w:hAnsi="Palatino Linotype"/>
          <w:sz w:val="24"/>
          <w:szCs w:val="24"/>
        </w:rPr>
      </w:pPr>
    </w:p>
    <w:p w:rsidR="00265E11" w:rsidRPr="001F734F" w:rsidRDefault="00E169C6" w:rsidP="00E169C6">
      <w:pPr>
        <w:pStyle w:val="Prrafodelista"/>
        <w:numPr>
          <w:ilvl w:val="0"/>
          <w:numId w:val="1"/>
        </w:numPr>
        <w:spacing w:after="0" w:line="360" w:lineRule="auto"/>
        <w:ind w:right="567"/>
        <w:jc w:val="both"/>
        <w:rPr>
          <w:rFonts w:ascii="Palatino Linotype" w:hAnsi="Palatino Linotype"/>
          <w:b/>
          <w:sz w:val="24"/>
        </w:rPr>
      </w:pPr>
      <w:r w:rsidRPr="001F734F">
        <w:rPr>
          <w:rFonts w:ascii="Palatino Linotype" w:hAnsi="Palatino Linotype"/>
          <w:b/>
          <w:sz w:val="24"/>
        </w:rPr>
        <w:t xml:space="preserve">De los Consejos de Participación Ciudadana. </w:t>
      </w:r>
    </w:p>
    <w:p w:rsidR="00E169C6" w:rsidRPr="001F734F" w:rsidRDefault="00E169C6" w:rsidP="00E169C6">
      <w:pPr>
        <w:pStyle w:val="Prrafodelista"/>
        <w:spacing w:after="0" w:line="360" w:lineRule="auto"/>
        <w:ind w:left="502" w:right="567"/>
        <w:jc w:val="both"/>
        <w:rPr>
          <w:rFonts w:ascii="Palatino Linotype" w:hAnsi="Palatino Linotype"/>
          <w:b/>
          <w:sz w:val="24"/>
        </w:rPr>
      </w:pPr>
    </w:p>
    <w:p w:rsidR="00265E11" w:rsidRPr="001F734F" w:rsidRDefault="00E169C6" w:rsidP="00A94ABD">
      <w:pPr>
        <w:pStyle w:val="Prrafodelista"/>
        <w:numPr>
          <w:ilvl w:val="0"/>
          <w:numId w:val="2"/>
        </w:numPr>
        <w:tabs>
          <w:tab w:val="left" w:pos="7938"/>
        </w:tabs>
        <w:spacing w:after="0" w:line="360" w:lineRule="auto"/>
        <w:ind w:left="426" w:hanging="426"/>
        <w:jc w:val="both"/>
        <w:rPr>
          <w:rFonts w:ascii="Palatino Linotype" w:hAnsi="Palatino Linotype"/>
          <w:sz w:val="24"/>
        </w:rPr>
      </w:pPr>
      <w:r w:rsidRPr="001F734F">
        <w:rPr>
          <w:rFonts w:ascii="Palatino Linotype" w:hAnsi="Palatino Linotype"/>
          <w:sz w:val="24"/>
        </w:rPr>
        <w:t xml:space="preserve">En el artículo 83 del bando municipal de Almoloya de </w:t>
      </w:r>
      <w:proofErr w:type="spellStart"/>
      <w:r w:rsidRPr="001F734F">
        <w:rPr>
          <w:rFonts w:ascii="Palatino Linotype" w:hAnsi="Palatino Linotype"/>
          <w:sz w:val="24"/>
        </w:rPr>
        <w:t>Alquisiras</w:t>
      </w:r>
      <w:proofErr w:type="spellEnd"/>
      <w:r w:rsidRPr="001F734F">
        <w:rPr>
          <w:rFonts w:ascii="Palatino Linotype" w:hAnsi="Palatino Linotype"/>
          <w:sz w:val="24"/>
        </w:rPr>
        <w:t xml:space="preserve">, señala que, cada Consejo de Participación Ciudadana, se integrará hasta con cinco vecinos o vecinas del Municipio, con sus suplentes, estos serán electos en las diversas localidades por los habitantes de la comunidad, entre el último domingo del mes de febrero y el 15 de marzo del año de la elección del ayuntamiento, en la forma y términos que se determine en la convocatoria que deberá aprobar y publicar el ayuntamiento en los lugares más visibles y concurridos de cada comunidad, cuando menos quince días antes de la elección. El ayuntamiento </w:t>
      </w:r>
      <w:r w:rsidRPr="001F734F">
        <w:rPr>
          <w:rFonts w:ascii="Palatino Linotype" w:hAnsi="Palatino Linotype"/>
          <w:sz w:val="24"/>
          <w:u w:val="single"/>
        </w:rPr>
        <w:t>expedirá los nombramientos respectivos firmados por el Presidente Municipal y el Secretario del ayuntamiento</w:t>
      </w:r>
      <w:r w:rsidRPr="001F734F">
        <w:rPr>
          <w:rFonts w:ascii="Palatino Linotype" w:hAnsi="Palatino Linotype"/>
          <w:sz w:val="24"/>
        </w:rPr>
        <w:t>, entregándose a los electos o electas a más tardar el día en que entren en funciones, que será el día primero de abril del mismo año.</w:t>
      </w:r>
    </w:p>
    <w:p w:rsidR="00F801A8" w:rsidRPr="001F734F" w:rsidRDefault="00F801A8" w:rsidP="00255104">
      <w:pPr>
        <w:spacing w:after="0" w:line="360" w:lineRule="auto"/>
        <w:ind w:right="567"/>
        <w:jc w:val="both"/>
        <w:rPr>
          <w:rFonts w:ascii="Palatino Linotype" w:hAnsi="Palatino Linotype"/>
        </w:rPr>
      </w:pPr>
    </w:p>
    <w:p w:rsidR="00255104" w:rsidRPr="001F734F" w:rsidRDefault="00EC0CB3" w:rsidP="00255104">
      <w:pPr>
        <w:pStyle w:val="Prrafodelista"/>
        <w:numPr>
          <w:ilvl w:val="0"/>
          <w:numId w:val="2"/>
        </w:numPr>
        <w:spacing w:after="0" w:line="360" w:lineRule="auto"/>
        <w:ind w:left="426"/>
        <w:jc w:val="both"/>
        <w:rPr>
          <w:rFonts w:ascii="Palatino Linotype" w:hAnsi="Palatino Linotype"/>
          <w:sz w:val="24"/>
        </w:rPr>
      </w:pPr>
      <w:r w:rsidRPr="001F734F">
        <w:rPr>
          <w:rFonts w:ascii="Palatino Linotype" w:hAnsi="Palatino Linotype"/>
          <w:sz w:val="24"/>
        </w:rPr>
        <w:t>De acuerdo con</w:t>
      </w:r>
      <w:r w:rsidR="00255104" w:rsidRPr="001F734F">
        <w:rPr>
          <w:rFonts w:ascii="Palatino Linotype" w:hAnsi="Palatino Linotype"/>
          <w:sz w:val="24"/>
        </w:rPr>
        <w:t xml:space="preserve"> las facult</w:t>
      </w:r>
      <w:r w:rsidRPr="001F734F">
        <w:rPr>
          <w:rFonts w:ascii="Palatino Linotype" w:hAnsi="Palatino Linotype"/>
          <w:sz w:val="24"/>
        </w:rPr>
        <w:t>ad</w:t>
      </w:r>
      <w:r w:rsidR="00255104" w:rsidRPr="001F734F">
        <w:rPr>
          <w:rFonts w:ascii="Palatino Linotype" w:hAnsi="Palatino Linotype"/>
          <w:sz w:val="24"/>
        </w:rPr>
        <w:t xml:space="preserve">es y atribuciones de los Consejos de Participación Ciudadana, el artículo 84 los reconoce como órganos de comunicación y </w:t>
      </w:r>
      <w:r w:rsidR="00255104" w:rsidRPr="001F734F">
        <w:rPr>
          <w:rFonts w:ascii="Palatino Linotype" w:hAnsi="Palatino Linotype"/>
          <w:sz w:val="24"/>
        </w:rPr>
        <w:lastRenderedPageBreak/>
        <w:t xml:space="preserve">colaboración entre la comunidad y las autoridades, tendrán las siguientes atribuciones: </w:t>
      </w:r>
    </w:p>
    <w:p w:rsidR="00255104" w:rsidRPr="001F734F" w:rsidRDefault="00255104" w:rsidP="00255104">
      <w:pPr>
        <w:pStyle w:val="Prrafodelista"/>
        <w:rPr>
          <w:rFonts w:ascii="Palatino Linotype" w:hAnsi="Palatino Linotype"/>
          <w:sz w:val="24"/>
        </w:rPr>
      </w:pPr>
    </w:p>
    <w:p w:rsidR="00255104" w:rsidRPr="001F734F" w:rsidRDefault="00255104" w:rsidP="00255104">
      <w:pPr>
        <w:pStyle w:val="Prrafodelista"/>
        <w:spacing w:after="0" w:line="360" w:lineRule="auto"/>
        <w:ind w:left="426"/>
        <w:jc w:val="both"/>
        <w:rPr>
          <w:rFonts w:ascii="Palatino Linotype" w:hAnsi="Palatino Linotype"/>
          <w:sz w:val="24"/>
        </w:rPr>
      </w:pPr>
      <w:r w:rsidRPr="001F734F">
        <w:rPr>
          <w:rFonts w:ascii="Palatino Linotype" w:hAnsi="Palatino Linotype"/>
          <w:sz w:val="24"/>
        </w:rPr>
        <w:t>“Artículo 84. (…)</w:t>
      </w:r>
    </w:p>
    <w:p w:rsidR="00255104" w:rsidRPr="001F734F" w:rsidRDefault="00255104" w:rsidP="00B93DAD">
      <w:pPr>
        <w:pStyle w:val="Prrafodelista"/>
        <w:numPr>
          <w:ilvl w:val="0"/>
          <w:numId w:val="11"/>
        </w:numPr>
        <w:spacing w:after="0" w:line="360" w:lineRule="auto"/>
        <w:ind w:right="567"/>
        <w:jc w:val="both"/>
        <w:rPr>
          <w:rFonts w:ascii="Palatino Linotype" w:hAnsi="Palatino Linotype"/>
          <w:i/>
          <w:sz w:val="24"/>
        </w:rPr>
      </w:pPr>
      <w:r w:rsidRPr="001F734F">
        <w:rPr>
          <w:rFonts w:ascii="Palatino Linotype" w:hAnsi="Palatino Linotype"/>
          <w:i/>
          <w:sz w:val="24"/>
        </w:rPr>
        <w:t xml:space="preserve">Promover la Participación Ciudadana en la realización de los programas Municipales; </w:t>
      </w:r>
    </w:p>
    <w:p w:rsidR="00255104" w:rsidRPr="001F734F" w:rsidRDefault="00255104" w:rsidP="00B93DAD">
      <w:pPr>
        <w:pStyle w:val="Prrafodelista"/>
        <w:numPr>
          <w:ilvl w:val="0"/>
          <w:numId w:val="11"/>
        </w:numPr>
        <w:spacing w:after="0" w:line="360" w:lineRule="auto"/>
        <w:ind w:right="567"/>
        <w:jc w:val="both"/>
        <w:rPr>
          <w:rFonts w:ascii="Palatino Linotype" w:hAnsi="Palatino Linotype"/>
          <w:i/>
          <w:sz w:val="24"/>
        </w:rPr>
      </w:pPr>
      <w:r w:rsidRPr="001F734F">
        <w:rPr>
          <w:rFonts w:ascii="Palatino Linotype" w:hAnsi="Palatino Linotype"/>
          <w:i/>
          <w:sz w:val="24"/>
        </w:rPr>
        <w:t xml:space="preserve"> Coadyuvar para el cumplimiento eficaz de los planes y Programas Municipales aprobados; </w:t>
      </w:r>
    </w:p>
    <w:p w:rsidR="00255104" w:rsidRPr="001F734F" w:rsidRDefault="00255104" w:rsidP="00B93DAD">
      <w:pPr>
        <w:pStyle w:val="Prrafodelista"/>
        <w:numPr>
          <w:ilvl w:val="0"/>
          <w:numId w:val="11"/>
        </w:numPr>
        <w:spacing w:after="0" w:line="360" w:lineRule="auto"/>
        <w:ind w:right="567"/>
        <w:jc w:val="both"/>
        <w:rPr>
          <w:rFonts w:ascii="Palatino Linotype" w:hAnsi="Palatino Linotype"/>
          <w:i/>
          <w:sz w:val="24"/>
        </w:rPr>
      </w:pPr>
      <w:r w:rsidRPr="001F734F">
        <w:rPr>
          <w:rFonts w:ascii="Palatino Linotype" w:hAnsi="Palatino Linotype"/>
          <w:i/>
          <w:sz w:val="24"/>
        </w:rPr>
        <w:t xml:space="preserve">Proponer al Ayuntamiento, las acciones tendientes a integrar o modificar los planes y Programas Municipales; </w:t>
      </w:r>
    </w:p>
    <w:p w:rsidR="00255104" w:rsidRPr="001F734F" w:rsidRDefault="00255104" w:rsidP="00B93DAD">
      <w:pPr>
        <w:pStyle w:val="Prrafodelista"/>
        <w:numPr>
          <w:ilvl w:val="0"/>
          <w:numId w:val="11"/>
        </w:numPr>
        <w:spacing w:after="0" w:line="360" w:lineRule="auto"/>
        <w:ind w:right="567"/>
        <w:jc w:val="both"/>
        <w:rPr>
          <w:rFonts w:ascii="Palatino Linotype" w:hAnsi="Palatino Linotype"/>
          <w:i/>
          <w:sz w:val="24"/>
        </w:rPr>
      </w:pPr>
      <w:r w:rsidRPr="001F734F">
        <w:rPr>
          <w:rFonts w:ascii="Palatino Linotype" w:hAnsi="Palatino Linotype"/>
          <w:i/>
          <w:sz w:val="24"/>
        </w:rPr>
        <w:t>Participar en la Supervisión de la Prestación de los Servicios Públicos.</w:t>
      </w:r>
    </w:p>
    <w:p w:rsidR="00255104" w:rsidRPr="001F734F" w:rsidRDefault="00255104" w:rsidP="00B93DAD">
      <w:pPr>
        <w:pStyle w:val="Prrafodelista"/>
        <w:numPr>
          <w:ilvl w:val="0"/>
          <w:numId w:val="11"/>
        </w:numPr>
        <w:spacing w:after="0" w:line="360" w:lineRule="auto"/>
        <w:ind w:right="567"/>
        <w:jc w:val="both"/>
        <w:rPr>
          <w:rFonts w:ascii="Palatino Linotype" w:hAnsi="Palatino Linotype"/>
          <w:i/>
          <w:sz w:val="24"/>
        </w:rPr>
      </w:pPr>
      <w:r w:rsidRPr="001F734F">
        <w:rPr>
          <w:rFonts w:ascii="Palatino Linotype" w:hAnsi="Palatino Linotype"/>
          <w:i/>
          <w:sz w:val="24"/>
        </w:rPr>
        <w:t xml:space="preserve">Informar al menos una vez cada tres meses a sus representados y al Ayuntamiento sobre sus proyectos, las actividades realizadas y, en su caso, el estado de cuenta de las aportaciones económicas que estén a su cargo. </w:t>
      </w:r>
    </w:p>
    <w:p w:rsidR="00255104" w:rsidRPr="001F734F" w:rsidRDefault="00255104" w:rsidP="00B93DAD">
      <w:pPr>
        <w:pStyle w:val="Prrafodelista"/>
        <w:numPr>
          <w:ilvl w:val="0"/>
          <w:numId w:val="11"/>
        </w:numPr>
        <w:spacing w:after="0" w:line="360" w:lineRule="auto"/>
        <w:ind w:right="567"/>
        <w:jc w:val="both"/>
        <w:rPr>
          <w:rFonts w:ascii="Palatino Linotype" w:hAnsi="Palatino Linotype"/>
          <w:i/>
          <w:sz w:val="24"/>
        </w:rPr>
      </w:pPr>
      <w:r w:rsidRPr="001F734F">
        <w:rPr>
          <w:rFonts w:ascii="Palatino Linotype" w:hAnsi="Palatino Linotype"/>
          <w:i/>
          <w:sz w:val="24"/>
        </w:rPr>
        <w:t xml:space="preserve"> Emitir opinión motivada no vinculante, respecto a la autorización de nuevos proyectos inmobiliarios, comerciales, habitacionales o industriales y respecto de la autorización de giros mercantiles”. </w:t>
      </w:r>
    </w:p>
    <w:p w:rsidR="00255104" w:rsidRPr="001F734F" w:rsidRDefault="00255104" w:rsidP="00255104">
      <w:pPr>
        <w:pStyle w:val="Prrafodelista"/>
        <w:rPr>
          <w:rFonts w:ascii="Palatino Linotype" w:hAnsi="Palatino Linotype"/>
          <w:sz w:val="24"/>
        </w:rPr>
      </w:pPr>
    </w:p>
    <w:p w:rsidR="00677457" w:rsidRPr="001F734F" w:rsidRDefault="00255104" w:rsidP="00677457">
      <w:pPr>
        <w:pStyle w:val="Prrafodelista"/>
        <w:numPr>
          <w:ilvl w:val="0"/>
          <w:numId w:val="2"/>
        </w:numPr>
        <w:spacing w:after="0" w:line="360" w:lineRule="auto"/>
        <w:ind w:left="426"/>
        <w:jc w:val="both"/>
        <w:rPr>
          <w:rFonts w:ascii="Palatino Linotype" w:hAnsi="Palatino Linotype"/>
          <w:sz w:val="24"/>
        </w:rPr>
      </w:pPr>
      <w:r w:rsidRPr="001F734F">
        <w:rPr>
          <w:rFonts w:ascii="Palatino Linotype" w:hAnsi="Palatino Linotype"/>
          <w:sz w:val="24"/>
        </w:rPr>
        <w:t>Asimismo, el artículo 85 del Bando Municipal, señala que los Consejos de Participación podrán recibir de su comunidad aportaciones en dinero, de las cuales entregarán formal recibo a cada interesado, y deberán informar de ello al Ayuntamiento.</w:t>
      </w:r>
    </w:p>
    <w:p w:rsidR="00677457" w:rsidRPr="001F734F" w:rsidRDefault="00677457" w:rsidP="00677457">
      <w:pPr>
        <w:pStyle w:val="Prrafodelista"/>
        <w:spacing w:after="0" w:line="360" w:lineRule="auto"/>
        <w:ind w:left="426"/>
        <w:jc w:val="both"/>
        <w:rPr>
          <w:rFonts w:ascii="Palatino Linotype" w:hAnsi="Palatino Linotype"/>
          <w:sz w:val="24"/>
        </w:rPr>
      </w:pPr>
    </w:p>
    <w:p w:rsidR="00677457" w:rsidRPr="001F734F" w:rsidRDefault="00677457" w:rsidP="00677457">
      <w:pPr>
        <w:pStyle w:val="Prrafodelista"/>
        <w:numPr>
          <w:ilvl w:val="0"/>
          <w:numId w:val="2"/>
        </w:numPr>
        <w:spacing w:after="0" w:line="360" w:lineRule="auto"/>
        <w:ind w:left="426" w:right="49" w:hanging="426"/>
        <w:jc w:val="both"/>
        <w:rPr>
          <w:rFonts w:ascii="Palatino Linotype" w:eastAsia="MS Mincho" w:hAnsi="Palatino Linotype" w:cs="Times New Roman"/>
          <w:sz w:val="24"/>
          <w:szCs w:val="24"/>
          <w:lang w:val="es-ES" w:eastAsia="es-ES"/>
        </w:rPr>
      </w:pPr>
      <w:r w:rsidRPr="001F734F">
        <w:rPr>
          <w:rFonts w:ascii="Palatino Linotype" w:eastAsia="MS Mincho" w:hAnsi="Palatino Linotype" w:cs="Times New Roman"/>
          <w:sz w:val="24"/>
          <w:szCs w:val="24"/>
          <w:lang w:val="es-ES" w:eastAsia="es-ES"/>
        </w:rPr>
        <w:lastRenderedPageBreak/>
        <w:t xml:space="preserve">De lo anteriormente escrito, se desprende que el Sujeto Obligado, realiza elecciones de autoridades auxiliares; delegados y delegadas, comités de participación ciudadana,  a través de una convocatoria, por lo que se puede advertir que el Presidente Municipal y el Secretario de Ayuntamiento, pueden ser de manera enunciativa más no limitativa las autoridades que posean la documentación requerida por el particular, ya que estas dos figuras son quienes firman los nombramientos respectivos de las autoridades auxiliares. </w:t>
      </w:r>
    </w:p>
    <w:p w:rsidR="00255104" w:rsidRPr="001F734F" w:rsidRDefault="00255104" w:rsidP="00255104">
      <w:pPr>
        <w:pStyle w:val="Prrafodelista"/>
        <w:spacing w:after="0" w:line="360" w:lineRule="auto"/>
        <w:ind w:left="426"/>
        <w:jc w:val="both"/>
        <w:rPr>
          <w:rFonts w:ascii="Palatino Linotype" w:hAnsi="Palatino Linotype"/>
          <w:sz w:val="24"/>
        </w:rPr>
      </w:pPr>
    </w:p>
    <w:p w:rsidR="00255104" w:rsidRPr="001F734F" w:rsidRDefault="00255104" w:rsidP="00255104">
      <w:pPr>
        <w:pStyle w:val="Prrafodelista"/>
        <w:numPr>
          <w:ilvl w:val="0"/>
          <w:numId w:val="1"/>
        </w:numPr>
        <w:spacing w:after="0" w:line="360" w:lineRule="auto"/>
        <w:jc w:val="both"/>
        <w:rPr>
          <w:rFonts w:ascii="Palatino Linotype" w:hAnsi="Palatino Linotype"/>
          <w:b/>
          <w:sz w:val="24"/>
        </w:rPr>
      </w:pPr>
      <w:r w:rsidRPr="001F734F">
        <w:rPr>
          <w:rFonts w:ascii="Palatino Linotype" w:hAnsi="Palatino Linotype"/>
          <w:b/>
          <w:sz w:val="24"/>
        </w:rPr>
        <w:t xml:space="preserve">De los Comités Ciudadanos de Control y Vigilancia. </w:t>
      </w:r>
    </w:p>
    <w:p w:rsidR="00255104" w:rsidRPr="001F734F" w:rsidRDefault="00255104" w:rsidP="00255104">
      <w:pPr>
        <w:spacing w:after="0" w:line="360" w:lineRule="auto"/>
        <w:jc w:val="both"/>
        <w:rPr>
          <w:rFonts w:ascii="Palatino Linotype" w:hAnsi="Palatino Linotype"/>
        </w:rPr>
      </w:pPr>
    </w:p>
    <w:p w:rsidR="00255104" w:rsidRPr="001F734F" w:rsidRDefault="00255104" w:rsidP="004B0C02">
      <w:pPr>
        <w:pStyle w:val="Prrafodelista"/>
        <w:numPr>
          <w:ilvl w:val="0"/>
          <w:numId w:val="2"/>
        </w:numPr>
        <w:spacing w:after="0" w:line="360" w:lineRule="auto"/>
        <w:ind w:left="426"/>
        <w:jc w:val="both"/>
        <w:rPr>
          <w:rFonts w:ascii="Palatino Linotype" w:hAnsi="Palatino Linotype"/>
          <w:sz w:val="24"/>
        </w:rPr>
      </w:pPr>
      <w:r w:rsidRPr="001F734F">
        <w:rPr>
          <w:rFonts w:ascii="Palatino Linotype" w:hAnsi="Palatino Linotype"/>
          <w:sz w:val="24"/>
        </w:rPr>
        <w:t>El artí</w:t>
      </w:r>
      <w:r w:rsidR="005E0E7F" w:rsidRPr="001F734F">
        <w:rPr>
          <w:rFonts w:ascii="Palatino Linotype" w:hAnsi="Palatino Linotype"/>
          <w:sz w:val="24"/>
        </w:rPr>
        <w:t xml:space="preserve">culo 87 del bando del municipio de Almoloya de </w:t>
      </w:r>
      <w:proofErr w:type="spellStart"/>
      <w:r w:rsidR="005E0E7F" w:rsidRPr="001F734F">
        <w:rPr>
          <w:rFonts w:ascii="Palatino Linotype" w:hAnsi="Palatino Linotype"/>
          <w:sz w:val="24"/>
        </w:rPr>
        <w:t>Alquisiras</w:t>
      </w:r>
      <w:proofErr w:type="spellEnd"/>
      <w:r w:rsidR="005E0E7F" w:rsidRPr="001F734F">
        <w:rPr>
          <w:rFonts w:ascii="Palatino Linotype" w:hAnsi="Palatino Linotype"/>
          <w:sz w:val="24"/>
        </w:rPr>
        <w:t xml:space="preserve">, señala que se promoverán la constitución e Comités Ciudadanos de Control y Vigilancia, para que sean los responsables de supervisar la obra pública estatal y municipal. </w:t>
      </w:r>
    </w:p>
    <w:p w:rsidR="00255104" w:rsidRPr="001F734F" w:rsidRDefault="00255104" w:rsidP="00255104">
      <w:pPr>
        <w:pStyle w:val="Prrafodelista"/>
        <w:rPr>
          <w:rFonts w:ascii="Palatino Linotype" w:hAnsi="Palatino Linotype"/>
          <w:sz w:val="24"/>
        </w:rPr>
      </w:pPr>
    </w:p>
    <w:p w:rsidR="00255104" w:rsidRPr="001F734F" w:rsidRDefault="005E0E7F" w:rsidP="004B0C02">
      <w:pPr>
        <w:pStyle w:val="Prrafodelista"/>
        <w:numPr>
          <w:ilvl w:val="0"/>
          <w:numId w:val="2"/>
        </w:numPr>
        <w:spacing w:after="0" w:line="360" w:lineRule="auto"/>
        <w:ind w:left="426"/>
        <w:jc w:val="both"/>
        <w:rPr>
          <w:rFonts w:ascii="Palatino Linotype" w:hAnsi="Palatino Linotype"/>
        </w:rPr>
      </w:pPr>
      <w:r w:rsidRPr="001F734F">
        <w:rPr>
          <w:rFonts w:ascii="Palatino Linotype" w:hAnsi="Palatino Linotype"/>
          <w:sz w:val="24"/>
        </w:rPr>
        <w:t xml:space="preserve">Por cada obra estatal o municipal se constituirá un comité ciudadano de control y vigilancia, sin embargo en aquellos casos donde se amerite, se podrán constituir más de uno de acuerdo con el artículo 89 de la normatividad citada. </w:t>
      </w:r>
    </w:p>
    <w:p w:rsidR="005E0E7F" w:rsidRPr="001F734F" w:rsidRDefault="005E0E7F" w:rsidP="005E0E7F">
      <w:pPr>
        <w:tabs>
          <w:tab w:val="left" w:pos="2730"/>
        </w:tabs>
        <w:spacing w:after="0" w:line="360" w:lineRule="auto"/>
        <w:jc w:val="both"/>
        <w:rPr>
          <w:rFonts w:ascii="Palatino Linotype" w:hAnsi="Palatino Linotype"/>
        </w:rPr>
      </w:pPr>
      <w:r w:rsidRPr="001F734F">
        <w:rPr>
          <w:rFonts w:ascii="Palatino Linotype" w:hAnsi="Palatino Linotype"/>
        </w:rPr>
        <w:tab/>
      </w:r>
    </w:p>
    <w:p w:rsidR="00255104" w:rsidRPr="001F734F" w:rsidRDefault="005E0E7F" w:rsidP="004B0C02">
      <w:pPr>
        <w:pStyle w:val="Prrafodelista"/>
        <w:numPr>
          <w:ilvl w:val="0"/>
          <w:numId w:val="2"/>
        </w:numPr>
        <w:spacing w:after="0" w:line="360" w:lineRule="auto"/>
        <w:ind w:left="426"/>
        <w:jc w:val="both"/>
        <w:rPr>
          <w:rFonts w:ascii="Palatino Linotype" w:hAnsi="Palatino Linotype"/>
          <w:sz w:val="24"/>
          <w:szCs w:val="24"/>
        </w:rPr>
      </w:pPr>
      <w:r w:rsidRPr="001F734F">
        <w:rPr>
          <w:rFonts w:ascii="Palatino Linotype" w:hAnsi="Palatino Linotype"/>
          <w:sz w:val="24"/>
          <w:szCs w:val="24"/>
        </w:rPr>
        <w:t xml:space="preserve">En el artículo 92 del bando municipal establece que “las dependencias y entidades de la administración pública municipal que construyan las obras o realicen las acciones, explicarán a los comités ciudadanos de control y vigilancia, las características físicas y financieras de las obras y les proporcionarán, antes del inicio de la obra, el resumen del expediente técnico </w:t>
      </w:r>
      <w:r w:rsidRPr="001F734F">
        <w:rPr>
          <w:rFonts w:ascii="Palatino Linotype" w:hAnsi="Palatino Linotype"/>
          <w:sz w:val="24"/>
          <w:szCs w:val="24"/>
        </w:rPr>
        <w:lastRenderedPageBreak/>
        <w:t>respectivo y darles el apoyo, las facilidades y la información necesaria para el desempeño de sus funciones”.</w:t>
      </w:r>
    </w:p>
    <w:p w:rsidR="00255104" w:rsidRPr="001F734F" w:rsidRDefault="00255104" w:rsidP="00E303CF">
      <w:pPr>
        <w:spacing w:after="0" w:line="360" w:lineRule="auto"/>
        <w:jc w:val="both"/>
        <w:rPr>
          <w:rFonts w:ascii="Palatino Linotype" w:hAnsi="Palatino Linotype"/>
        </w:rPr>
      </w:pPr>
    </w:p>
    <w:p w:rsidR="00F801A8" w:rsidRPr="001F734F" w:rsidRDefault="00EA33FA" w:rsidP="004B0C02">
      <w:pPr>
        <w:pStyle w:val="Prrafodelista"/>
        <w:numPr>
          <w:ilvl w:val="0"/>
          <w:numId w:val="2"/>
        </w:numPr>
        <w:spacing w:after="0" w:line="360" w:lineRule="auto"/>
        <w:ind w:left="426"/>
        <w:jc w:val="both"/>
        <w:rPr>
          <w:rFonts w:ascii="Palatino Linotype" w:hAnsi="Palatino Linotype"/>
        </w:rPr>
      </w:pPr>
      <w:r w:rsidRPr="001F734F">
        <w:rPr>
          <w:rFonts w:ascii="Palatino Linotype" w:hAnsi="Palatino Linotype"/>
          <w:sz w:val="24"/>
        </w:rPr>
        <w:t xml:space="preserve">Hasta aquí expuesto, se evidencia que el Sujeto Obligado se encuentra en la posibilidad de atender la petición del particular, al tenor de que al haber generado  la información, ésta se encuentra en sus archivos de conformidad a lo que establece el artículo 19 de la Ley de Transparencia Local, que establece que debe presumirse la existencia de la información, si se refiere a las facultades, competencias y funciones que los ordenamientos jurídicos aplicables otorgan a los Sujetos Obligados. </w:t>
      </w:r>
    </w:p>
    <w:p w:rsidR="005706DC" w:rsidRPr="001F734F" w:rsidRDefault="005706DC" w:rsidP="00100DEF">
      <w:pPr>
        <w:spacing w:after="0" w:line="360" w:lineRule="auto"/>
        <w:ind w:right="49"/>
        <w:jc w:val="both"/>
        <w:rPr>
          <w:rFonts w:ascii="Palatino Linotype" w:eastAsia="MS Mincho" w:hAnsi="Palatino Linotype" w:cs="Times New Roman"/>
          <w:sz w:val="24"/>
          <w:szCs w:val="24"/>
          <w:lang w:val="es-ES" w:eastAsia="es-ES"/>
        </w:rPr>
      </w:pPr>
    </w:p>
    <w:p w:rsidR="00677457" w:rsidRPr="001F734F" w:rsidRDefault="00F4794D" w:rsidP="004B0C02">
      <w:pPr>
        <w:pStyle w:val="Prrafodelista"/>
        <w:numPr>
          <w:ilvl w:val="0"/>
          <w:numId w:val="2"/>
        </w:numPr>
        <w:spacing w:after="0" w:line="360" w:lineRule="auto"/>
        <w:ind w:left="426" w:right="49"/>
        <w:jc w:val="both"/>
        <w:rPr>
          <w:rFonts w:ascii="Palatino Linotype" w:eastAsia="MS Mincho" w:hAnsi="Palatino Linotype" w:cs="Times New Roman"/>
          <w:sz w:val="24"/>
          <w:szCs w:val="24"/>
          <w:lang w:val="es-ES" w:eastAsia="es-ES"/>
        </w:rPr>
      </w:pPr>
      <w:r w:rsidRPr="001F734F">
        <w:rPr>
          <w:rFonts w:ascii="Palatino Linotype" w:eastAsia="MS Mincho" w:hAnsi="Palatino Linotype" w:cs="Times New Roman"/>
          <w:sz w:val="24"/>
          <w:szCs w:val="24"/>
          <w:lang w:val="es-ES" w:eastAsia="es-ES"/>
        </w:rPr>
        <w:t xml:space="preserve">Atendiendo a las leyes de la lógica y la razón, se colige que; </w:t>
      </w:r>
      <w:r w:rsidR="00581B3D" w:rsidRPr="001F734F">
        <w:rPr>
          <w:rFonts w:ascii="Palatino Linotype" w:eastAsia="MS Mincho" w:hAnsi="Palatino Linotype" w:cs="Times New Roman"/>
          <w:sz w:val="24"/>
          <w:szCs w:val="24"/>
          <w:lang w:val="es-ES" w:eastAsia="es-ES"/>
        </w:rPr>
        <w:t>el Ayuntamiento</w:t>
      </w:r>
      <w:r w:rsidRPr="001F734F">
        <w:rPr>
          <w:rFonts w:ascii="Palatino Linotype" w:eastAsia="MS Mincho" w:hAnsi="Palatino Linotype" w:cs="Times New Roman"/>
          <w:sz w:val="24"/>
          <w:szCs w:val="24"/>
          <w:lang w:val="es-ES" w:eastAsia="es-ES"/>
        </w:rPr>
        <w:t xml:space="preserve"> delega </w:t>
      </w:r>
      <w:r w:rsidR="00581B3D" w:rsidRPr="001F734F">
        <w:rPr>
          <w:rFonts w:ascii="Palatino Linotype" w:eastAsia="MS Mincho" w:hAnsi="Palatino Linotype" w:cs="Times New Roman"/>
          <w:sz w:val="24"/>
          <w:szCs w:val="24"/>
          <w:lang w:val="es-ES" w:eastAsia="es-ES"/>
        </w:rPr>
        <w:t xml:space="preserve">facultades a las autoridades auxiliares que estime pertinentes, </w:t>
      </w:r>
      <w:r w:rsidR="00FD70B0" w:rsidRPr="001F734F">
        <w:rPr>
          <w:rFonts w:ascii="Palatino Linotype" w:eastAsia="MS Mincho" w:hAnsi="Palatino Linotype" w:cs="Times New Roman"/>
          <w:sz w:val="24"/>
          <w:szCs w:val="24"/>
          <w:lang w:val="es-ES" w:eastAsia="es-ES"/>
        </w:rPr>
        <w:t xml:space="preserve">entre ellos; </w:t>
      </w:r>
      <w:r w:rsidR="00FD70B0" w:rsidRPr="001F734F">
        <w:rPr>
          <w:rFonts w:ascii="Palatino Linotype" w:eastAsia="MS Mincho" w:hAnsi="Palatino Linotype" w:cs="Times New Roman"/>
          <w:b/>
          <w:sz w:val="24"/>
          <w:szCs w:val="24"/>
          <w:lang w:val="es-ES" w:eastAsia="es-ES"/>
        </w:rPr>
        <w:t>delegados y delegadas, y consejeros de participación ciudadana</w:t>
      </w:r>
      <w:r w:rsidR="00FD70B0" w:rsidRPr="001F734F">
        <w:rPr>
          <w:rFonts w:ascii="Palatino Linotype" w:eastAsia="MS Mincho" w:hAnsi="Palatino Linotype" w:cs="Times New Roman"/>
          <w:sz w:val="24"/>
          <w:szCs w:val="24"/>
          <w:lang w:val="es-ES" w:eastAsia="es-ES"/>
        </w:rPr>
        <w:t xml:space="preserve"> quienes son designados</w:t>
      </w:r>
      <w:r w:rsidR="00581B3D" w:rsidRPr="001F734F">
        <w:rPr>
          <w:rFonts w:ascii="Palatino Linotype" w:eastAsia="MS Mincho" w:hAnsi="Palatino Linotype" w:cs="Times New Roman"/>
          <w:sz w:val="24"/>
          <w:szCs w:val="24"/>
          <w:lang w:val="es-ES" w:eastAsia="es-ES"/>
        </w:rPr>
        <w:t xml:space="preserve">  mediante </w:t>
      </w:r>
      <w:r w:rsidRPr="001F734F">
        <w:rPr>
          <w:rFonts w:ascii="Palatino Linotype" w:eastAsia="MS Mincho" w:hAnsi="Palatino Linotype" w:cs="Times New Roman"/>
          <w:sz w:val="24"/>
          <w:szCs w:val="24"/>
          <w:lang w:val="es-ES" w:eastAsia="es-ES"/>
        </w:rPr>
        <w:t>una convocat</w:t>
      </w:r>
      <w:r w:rsidR="00581B3D" w:rsidRPr="001F734F">
        <w:rPr>
          <w:rFonts w:ascii="Palatino Linotype" w:eastAsia="MS Mincho" w:hAnsi="Palatino Linotype" w:cs="Times New Roman"/>
          <w:sz w:val="24"/>
          <w:szCs w:val="24"/>
          <w:lang w:val="es-ES" w:eastAsia="es-ES"/>
        </w:rPr>
        <w:t xml:space="preserve">oria que el propio ayuntamiento </w:t>
      </w:r>
      <w:r w:rsidR="00581B3D" w:rsidRPr="001F734F">
        <w:rPr>
          <w:rFonts w:ascii="Palatino Linotype" w:eastAsia="MS Mincho" w:hAnsi="Palatino Linotype" w:cs="Times New Roman"/>
          <w:b/>
          <w:sz w:val="24"/>
          <w:szCs w:val="24"/>
          <w:lang w:val="es-ES" w:eastAsia="es-ES"/>
        </w:rPr>
        <w:t>emite</w:t>
      </w:r>
      <w:r w:rsidR="00581B3D" w:rsidRPr="001F734F">
        <w:rPr>
          <w:rFonts w:ascii="Palatino Linotype" w:eastAsia="MS Mincho" w:hAnsi="Palatino Linotype" w:cs="Times New Roman"/>
          <w:sz w:val="24"/>
          <w:szCs w:val="24"/>
          <w:lang w:val="es-ES" w:eastAsia="es-ES"/>
        </w:rPr>
        <w:t xml:space="preserve"> y cuyos nombramientos son signados por el Presidente Municipal y Secretario del Ayuntamiento. </w:t>
      </w:r>
    </w:p>
    <w:p w:rsidR="006A3666" w:rsidRPr="001F734F" w:rsidRDefault="006A3666" w:rsidP="006A3666">
      <w:pPr>
        <w:spacing w:after="0"/>
        <w:rPr>
          <w:rFonts w:ascii="Palatino Linotype" w:eastAsia="MS Mincho" w:hAnsi="Palatino Linotype" w:cs="Times New Roman"/>
          <w:sz w:val="24"/>
          <w:szCs w:val="24"/>
          <w:lang w:val="es-ES" w:eastAsia="es-ES"/>
        </w:rPr>
      </w:pPr>
    </w:p>
    <w:p w:rsidR="00D54A5D" w:rsidRPr="001F734F" w:rsidRDefault="00D54A5D" w:rsidP="006A3666">
      <w:pPr>
        <w:spacing w:after="0"/>
        <w:rPr>
          <w:rFonts w:ascii="Palatino Linotype" w:eastAsia="MS Mincho" w:hAnsi="Palatino Linotype" w:cs="Times New Roman"/>
          <w:sz w:val="24"/>
          <w:szCs w:val="24"/>
          <w:lang w:val="es-ES" w:eastAsia="es-ES"/>
        </w:rPr>
      </w:pPr>
    </w:p>
    <w:p w:rsidR="005E0E7F" w:rsidRPr="001F734F" w:rsidRDefault="00E303CF" w:rsidP="004B0C02">
      <w:pPr>
        <w:pStyle w:val="Prrafodelista"/>
        <w:numPr>
          <w:ilvl w:val="0"/>
          <w:numId w:val="2"/>
        </w:numPr>
        <w:spacing w:after="0" w:line="360" w:lineRule="auto"/>
        <w:ind w:left="426" w:right="49"/>
        <w:jc w:val="both"/>
        <w:rPr>
          <w:rFonts w:ascii="Palatino Linotype" w:eastAsia="MS Mincho" w:hAnsi="Palatino Linotype" w:cs="Times New Roman"/>
          <w:sz w:val="24"/>
          <w:szCs w:val="24"/>
          <w:lang w:val="es-ES" w:eastAsia="es-ES"/>
        </w:rPr>
      </w:pPr>
      <w:r w:rsidRPr="001F734F">
        <w:rPr>
          <w:rFonts w:ascii="Palatino Linotype" w:eastAsia="MS Mincho" w:hAnsi="Palatino Linotype" w:cs="Times New Roman"/>
          <w:sz w:val="24"/>
          <w:szCs w:val="24"/>
          <w:lang w:val="es-ES" w:eastAsia="es-ES"/>
        </w:rPr>
        <w:t xml:space="preserve">En el caso especial de </w:t>
      </w:r>
      <w:r w:rsidR="005E0E7F" w:rsidRPr="001F734F">
        <w:rPr>
          <w:rFonts w:ascii="Palatino Linotype" w:eastAsia="MS Mincho" w:hAnsi="Palatino Linotype" w:cs="Times New Roman"/>
          <w:sz w:val="24"/>
          <w:szCs w:val="24"/>
          <w:lang w:val="es-ES" w:eastAsia="es-ES"/>
        </w:rPr>
        <w:t xml:space="preserve">los </w:t>
      </w:r>
      <w:r w:rsidR="005E0E7F" w:rsidRPr="001F734F">
        <w:rPr>
          <w:rFonts w:ascii="Palatino Linotype" w:eastAsia="MS Mincho" w:hAnsi="Palatino Linotype" w:cs="Times New Roman"/>
          <w:b/>
          <w:sz w:val="24"/>
          <w:szCs w:val="24"/>
          <w:lang w:val="es-ES" w:eastAsia="es-ES"/>
        </w:rPr>
        <w:t>Comités Ciu</w:t>
      </w:r>
      <w:r w:rsidRPr="001F734F">
        <w:rPr>
          <w:rFonts w:ascii="Palatino Linotype" w:eastAsia="MS Mincho" w:hAnsi="Palatino Linotype" w:cs="Times New Roman"/>
          <w:b/>
          <w:sz w:val="24"/>
          <w:szCs w:val="24"/>
          <w:lang w:val="es-ES" w:eastAsia="es-ES"/>
        </w:rPr>
        <w:t>dadanos de Control y Vigilancia</w:t>
      </w:r>
      <w:r w:rsidRPr="001F734F">
        <w:rPr>
          <w:rFonts w:ascii="Palatino Linotype" w:eastAsia="MS Mincho" w:hAnsi="Palatino Linotype" w:cs="Times New Roman"/>
          <w:sz w:val="24"/>
          <w:szCs w:val="24"/>
          <w:lang w:val="es-ES" w:eastAsia="es-ES"/>
        </w:rPr>
        <w:t xml:space="preserve">, </w:t>
      </w:r>
      <w:r w:rsidR="004A565E" w:rsidRPr="001F734F">
        <w:rPr>
          <w:rFonts w:ascii="Palatino Linotype" w:eastAsia="MS Mincho" w:hAnsi="Palatino Linotype" w:cs="Times New Roman"/>
          <w:sz w:val="24"/>
          <w:szCs w:val="24"/>
          <w:lang w:val="es-ES" w:eastAsia="es-ES"/>
        </w:rPr>
        <w:t xml:space="preserve">y </w:t>
      </w:r>
      <w:r w:rsidRPr="001F734F">
        <w:rPr>
          <w:rFonts w:ascii="Palatino Linotype" w:eastAsia="MS Mincho" w:hAnsi="Palatino Linotype" w:cs="Times New Roman"/>
          <w:sz w:val="24"/>
          <w:szCs w:val="24"/>
          <w:lang w:val="es-ES" w:eastAsia="es-ES"/>
        </w:rPr>
        <w:t>como anteriormente se mencionó, estos únicamente se constituir</w:t>
      </w:r>
      <w:r w:rsidR="004A565E" w:rsidRPr="001F734F">
        <w:rPr>
          <w:rFonts w:ascii="Palatino Linotype" w:eastAsia="MS Mincho" w:hAnsi="Palatino Linotype" w:cs="Times New Roman"/>
          <w:sz w:val="24"/>
          <w:szCs w:val="24"/>
          <w:lang w:val="es-ES" w:eastAsia="es-ES"/>
        </w:rPr>
        <w:t xml:space="preserve">án </w:t>
      </w:r>
      <w:r w:rsidR="00752415" w:rsidRPr="001F734F">
        <w:rPr>
          <w:rFonts w:ascii="Palatino Linotype" w:eastAsia="MS Mincho" w:hAnsi="Palatino Linotype" w:cs="Times New Roman"/>
          <w:sz w:val="24"/>
          <w:szCs w:val="24"/>
          <w:lang w:val="es-ES" w:eastAsia="es-ES"/>
        </w:rPr>
        <w:t xml:space="preserve">en el caso de que existan </w:t>
      </w:r>
      <w:r w:rsidRPr="001F734F">
        <w:rPr>
          <w:rFonts w:ascii="Palatino Linotype" w:eastAsia="MS Mincho" w:hAnsi="Palatino Linotype" w:cs="Times New Roman"/>
          <w:sz w:val="24"/>
          <w:szCs w:val="24"/>
          <w:lang w:val="es-ES" w:eastAsia="es-ES"/>
        </w:rPr>
        <w:t>obras esta</w:t>
      </w:r>
      <w:r w:rsidR="00752415" w:rsidRPr="001F734F">
        <w:rPr>
          <w:rFonts w:ascii="Palatino Linotype" w:eastAsia="MS Mincho" w:hAnsi="Palatino Linotype" w:cs="Times New Roman"/>
          <w:sz w:val="24"/>
          <w:szCs w:val="24"/>
          <w:lang w:val="es-ES" w:eastAsia="es-ES"/>
        </w:rPr>
        <w:t>tales y municipales, por lo que en la hipótesis de que no hayan existido obras públicas en el municipio referido</w:t>
      </w:r>
      <w:r w:rsidR="004A565E" w:rsidRPr="001F734F">
        <w:rPr>
          <w:rFonts w:ascii="Palatino Linotype" w:eastAsia="MS Mincho" w:hAnsi="Palatino Linotype" w:cs="Times New Roman"/>
          <w:sz w:val="24"/>
          <w:szCs w:val="24"/>
          <w:lang w:val="es-ES" w:eastAsia="es-ES"/>
        </w:rPr>
        <w:t xml:space="preserve">, el sujeto obligado deberá manifestar de manera clara y precisa las razones que expliquen las causas por </w:t>
      </w:r>
      <w:r w:rsidR="004A565E" w:rsidRPr="001F734F">
        <w:rPr>
          <w:rFonts w:ascii="Palatino Linotype" w:eastAsia="MS Mincho" w:hAnsi="Palatino Linotype" w:cs="Times New Roman"/>
          <w:sz w:val="24"/>
          <w:szCs w:val="24"/>
          <w:lang w:val="es-ES" w:eastAsia="es-ES"/>
        </w:rPr>
        <w:lastRenderedPageBreak/>
        <w:t>las que no se hayan constituido estos comités y por ende no se haya generado la informaci</w:t>
      </w:r>
      <w:r w:rsidR="00677457" w:rsidRPr="001F734F">
        <w:rPr>
          <w:rFonts w:ascii="Palatino Linotype" w:eastAsia="MS Mincho" w:hAnsi="Palatino Linotype" w:cs="Times New Roman"/>
          <w:sz w:val="24"/>
          <w:szCs w:val="24"/>
          <w:lang w:val="es-ES" w:eastAsia="es-ES"/>
        </w:rPr>
        <w:t xml:space="preserve">ón requerida por el particular </w:t>
      </w:r>
      <w:r w:rsidR="004A565E" w:rsidRPr="001F734F">
        <w:rPr>
          <w:rFonts w:ascii="Palatino Linotype" w:eastAsia="MS Mincho" w:hAnsi="Palatino Linotype" w:cs="Times New Roman"/>
          <w:sz w:val="24"/>
          <w:szCs w:val="24"/>
          <w:lang w:val="es-ES" w:eastAsia="es-ES"/>
        </w:rPr>
        <w:t xml:space="preserve">en el asunto que nos ocupa. </w:t>
      </w:r>
    </w:p>
    <w:p w:rsidR="005E0E7F" w:rsidRPr="001F734F" w:rsidRDefault="005E0E7F" w:rsidP="004A565E">
      <w:pPr>
        <w:spacing w:after="0" w:line="360" w:lineRule="auto"/>
        <w:ind w:right="49"/>
        <w:jc w:val="both"/>
        <w:rPr>
          <w:rFonts w:ascii="Palatino Linotype" w:eastAsia="MS Mincho" w:hAnsi="Palatino Linotype" w:cs="Times New Roman"/>
          <w:sz w:val="24"/>
          <w:szCs w:val="24"/>
          <w:lang w:val="es-ES" w:eastAsia="es-ES"/>
        </w:rPr>
      </w:pPr>
    </w:p>
    <w:p w:rsidR="00FD70B0" w:rsidRPr="001F734F" w:rsidRDefault="00FD70B0" w:rsidP="00FD70B0">
      <w:pPr>
        <w:pStyle w:val="Prrafodelista"/>
        <w:numPr>
          <w:ilvl w:val="0"/>
          <w:numId w:val="2"/>
        </w:numPr>
        <w:spacing w:after="0" w:line="360" w:lineRule="auto"/>
        <w:ind w:left="426" w:right="49"/>
        <w:jc w:val="both"/>
        <w:rPr>
          <w:rFonts w:ascii="Palatino Linotype" w:eastAsia="MS Mincho" w:hAnsi="Palatino Linotype" w:cs="Times New Roman"/>
          <w:sz w:val="24"/>
          <w:szCs w:val="24"/>
          <w:lang w:val="es-ES" w:eastAsia="es-ES"/>
        </w:rPr>
      </w:pPr>
      <w:r w:rsidRPr="001F734F">
        <w:rPr>
          <w:rFonts w:ascii="Palatino Linotype" w:eastAsia="MS Mincho" w:hAnsi="Palatino Linotype" w:cs="Times New Roman"/>
          <w:sz w:val="24"/>
          <w:szCs w:val="24"/>
          <w:lang w:val="es-ES" w:eastAsia="es-ES"/>
        </w:rPr>
        <w:t xml:space="preserve">En el mismo orden de ideas, las facultades de las autoridades auxiliares municipales al ser concedidas por el ayuntamiento, ejercen materialmente funciones de autoridad – de ahí su nombre “autoridades”- , luego entonces, el ayuntamiento al </w:t>
      </w:r>
      <w:r w:rsidRPr="001F734F">
        <w:rPr>
          <w:rFonts w:ascii="Palatino Linotype" w:eastAsia="MS Mincho" w:hAnsi="Palatino Linotype" w:cs="Times New Roman"/>
          <w:b/>
          <w:sz w:val="24"/>
          <w:szCs w:val="24"/>
          <w:lang w:val="es-ES" w:eastAsia="es-ES"/>
        </w:rPr>
        <w:t xml:space="preserve">generar </w:t>
      </w:r>
      <w:r w:rsidRPr="001F734F">
        <w:rPr>
          <w:rFonts w:ascii="Palatino Linotype" w:eastAsia="MS Mincho" w:hAnsi="Palatino Linotype" w:cs="Times New Roman"/>
          <w:sz w:val="24"/>
          <w:szCs w:val="24"/>
          <w:lang w:val="es-ES" w:eastAsia="es-ES"/>
        </w:rPr>
        <w:t xml:space="preserve">información relativa al ejercicio de </w:t>
      </w:r>
      <w:r w:rsidRPr="001F734F">
        <w:rPr>
          <w:rFonts w:ascii="Palatino Linotype" w:eastAsia="MS Mincho" w:hAnsi="Palatino Linotype" w:cs="Times New Roman"/>
          <w:b/>
          <w:sz w:val="24"/>
          <w:szCs w:val="24"/>
          <w:lang w:val="es-ES" w:eastAsia="es-ES"/>
        </w:rPr>
        <w:t>funciones de autoridad</w:t>
      </w:r>
      <w:r w:rsidRPr="001F734F">
        <w:rPr>
          <w:rFonts w:ascii="Palatino Linotype" w:eastAsia="MS Mincho" w:hAnsi="Palatino Linotype" w:cs="Times New Roman"/>
          <w:sz w:val="24"/>
          <w:szCs w:val="24"/>
          <w:lang w:val="es-ES" w:eastAsia="es-ES"/>
        </w:rPr>
        <w:t xml:space="preserve">, </w:t>
      </w:r>
      <w:r w:rsidRPr="001F734F">
        <w:rPr>
          <w:rFonts w:ascii="Palatino Linotype" w:eastAsia="MS Mincho" w:hAnsi="Palatino Linotype" w:cs="Times New Roman"/>
          <w:b/>
          <w:sz w:val="24"/>
          <w:szCs w:val="24"/>
          <w:lang w:val="es-ES" w:eastAsia="es-ES"/>
        </w:rPr>
        <w:t>son de carácter público</w:t>
      </w:r>
      <w:r w:rsidRPr="001F734F">
        <w:rPr>
          <w:rFonts w:ascii="Palatino Linotype" w:eastAsia="MS Mincho" w:hAnsi="Palatino Linotype" w:cs="Times New Roman"/>
          <w:sz w:val="24"/>
          <w:szCs w:val="24"/>
          <w:lang w:val="es-ES" w:eastAsia="es-ES"/>
        </w:rPr>
        <w:t xml:space="preserve">, y por consiguiente, la información de carácter público debe ser entregada al particular para su conocimiento. </w:t>
      </w:r>
    </w:p>
    <w:p w:rsidR="00FD70B0" w:rsidRPr="001F734F" w:rsidRDefault="00FD70B0" w:rsidP="00FD70B0">
      <w:pPr>
        <w:pStyle w:val="Prrafodelista"/>
        <w:rPr>
          <w:rFonts w:ascii="Palatino Linotype" w:eastAsia="MS Mincho" w:hAnsi="Palatino Linotype" w:cs="Times New Roman"/>
          <w:sz w:val="24"/>
          <w:szCs w:val="24"/>
          <w:lang w:val="es-ES" w:eastAsia="es-ES"/>
        </w:rPr>
      </w:pPr>
    </w:p>
    <w:p w:rsidR="00F801A8" w:rsidRPr="001F734F" w:rsidRDefault="00581B3D" w:rsidP="004B0C02">
      <w:pPr>
        <w:pStyle w:val="Prrafodelista"/>
        <w:numPr>
          <w:ilvl w:val="0"/>
          <w:numId w:val="2"/>
        </w:numPr>
        <w:spacing w:after="0" w:line="360" w:lineRule="auto"/>
        <w:ind w:left="426" w:right="49"/>
        <w:jc w:val="both"/>
        <w:rPr>
          <w:rFonts w:ascii="Palatino Linotype" w:eastAsia="MS Mincho" w:hAnsi="Palatino Linotype" w:cs="Times New Roman"/>
          <w:sz w:val="24"/>
          <w:szCs w:val="24"/>
          <w:lang w:val="es-ES" w:eastAsia="es-ES"/>
        </w:rPr>
      </w:pPr>
      <w:r w:rsidRPr="001F734F">
        <w:rPr>
          <w:rFonts w:ascii="Palatino Linotype" w:eastAsia="MS Mincho" w:hAnsi="Palatino Linotype" w:cs="Times New Roman"/>
          <w:sz w:val="24"/>
          <w:szCs w:val="24"/>
          <w:lang w:val="es-ES" w:eastAsia="es-ES"/>
        </w:rPr>
        <w:t>S</w:t>
      </w:r>
      <w:r w:rsidR="004A565E" w:rsidRPr="001F734F">
        <w:rPr>
          <w:rFonts w:ascii="Palatino Linotype" w:eastAsia="MS Mincho" w:hAnsi="Palatino Linotype" w:cs="Times New Roman"/>
          <w:sz w:val="24"/>
          <w:szCs w:val="24"/>
          <w:lang w:val="es-ES" w:eastAsia="es-ES"/>
        </w:rPr>
        <w:t xml:space="preserve">e destaca, que el particular </w:t>
      </w:r>
      <w:r w:rsidRPr="001F734F">
        <w:rPr>
          <w:rFonts w:ascii="Palatino Linotype" w:eastAsia="MS Mincho" w:hAnsi="Palatino Linotype" w:cs="Times New Roman"/>
          <w:sz w:val="24"/>
          <w:szCs w:val="24"/>
          <w:lang w:val="es-ES" w:eastAsia="es-ES"/>
        </w:rPr>
        <w:t>no r</w:t>
      </w:r>
      <w:r w:rsidR="004A565E" w:rsidRPr="001F734F">
        <w:rPr>
          <w:rFonts w:ascii="Palatino Linotype" w:eastAsia="MS Mincho" w:hAnsi="Palatino Linotype" w:cs="Times New Roman"/>
          <w:sz w:val="24"/>
          <w:szCs w:val="24"/>
          <w:lang w:val="es-ES" w:eastAsia="es-ES"/>
        </w:rPr>
        <w:t>efirió periodo del cual requiere</w:t>
      </w:r>
      <w:r w:rsidRPr="001F734F">
        <w:rPr>
          <w:rFonts w:ascii="Palatino Linotype" w:eastAsia="MS Mincho" w:hAnsi="Palatino Linotype" w:cs="Times New Roman"/>
          <w:sz w:val="24"/>
          <w:szCs w:val="24"/>
          <w:lang w:val="es-ES" w:eastAsia="es-ES"/>
        </w:rPr>
        <w:t xml:space="preserve"> la información </w:t>
      </w:r>
      <w:r w:rsidR="00684C83" w:rsidRPr="001F734F">
        <w:rPr>
          <w:rFonts w:ascii="Palatino Linotype" w:eastAsia="MS Mincho" w:hAnsi="Palatino Linotype" w:cs="Times New Roman"/>
          <w:sz w:val="24"/>
          <w:szCs w:val="24"/>
          <w:lang w:val="es-ES" w:eastAsia="es-ES"/>
        </w:rPr>
        <w:t>y atendiendo a las fechas establecidas en los ordenamientos jurídicos referidos</w:t>
      </w:r>
      <w:r w:rsidR="001B12E8" w:rsidRPr="001F734F">
        <w:rPr>
          <w:rFonts w:ascii="Palatino Linotype" w:eastAsia="MS Mincho" w:hAnsi="Palatino Linotype" w:cs="Times New Roman"/>
          <w:sz w:val="24"/>
          <w:szCs w:val="24"/>
          <w:lang w:val="es-ES" w:eastAsia="es-ES"/>
        </w:rPr>
        <w:t xml:space="preserve">, </w:t>
      </w:r>
      <w:r w:rsidRPr="001F734F">
        <w:rPr>
          <w:rFonts w:ascii="Palatino Linotype" w:eastAsia="MS Mincho" w:hAnsi="Palatino Linotype" w:cs="Times New Roman"/>
          <w:sz w:val="24"/>
          <w:szCs w:val="24"/>
          <w:lang w:val="es-ES" w:eastAsia="es-ES"/>
        </w:rPr>
        <w:t xml:space="preserve">se estima </w:t>
      </w:r>
      <w:r w:rsidR="00684C83" w:rsidRPr="001F734F">
        <w:rPr>
          <w:rFonts w:ascii="Palatino Linotype" w:eastAsia="MS Mincho" w:hAnsi="Palatino Linotype" w:cs="Times New Roman"/>
          <w:sz w:val="24"/>
          <w:szCs w:val="24"/>
          <w:lang w:val="es-ES" w:eastAsia="es-ES"/>
        </w:rPr>
        <w:t>pertinente</w:t>
      </w:r>
      <w:r w:rsidRPr="001F734F">
        <w:rPr>
          <w:rFonts w:ascii="Palatino Linotype" w:eastAsia="MS Mincho" w:hAnsi="Palatino Linotype" w:cs="Times New Roman"/>
          <w:sz w:val="24"/>
          <w:szCs w:val="24"/>
          <w:lang w:val="es-ES" w:eastAsia="es-ES"/>
        </w:rPr>
        <w:t xml:space="preserve"> </w:t>
      </w:r>
      <w:r w:rsidRPr="001F734F">
        <w:rPr>
          <w:rFonts w:ascii="Palatino Linotype" w:eastAsia="MS Mincho" w:hAnsi="Palatino Linotype" w:cs="Times New Roman"/>
          <w:b/>
          <w:sz w:val="24"/>
          <w:szCs w:val="24"/>
          <w:lang w:val="es-ES" w:eastAsia="es-ES"/>
        </w:rPr>
        <w:t>ordenar la información actualizada al día en que se presen</w:t>
      </w:r>
      <w:r w:rsidR="001B12E8" w:rsidRPr="001F734F">
        <w:rPr>
          <w:rFonts w:ascii="Palatino Linotype" w:eastAsia="MS Mincho" w:hAnsi="Palatino Linotype" w:cs="Times New Roman"/>
          <w:b/>
          <w:sz w:val="24"/>
          <w:szCs w:val="24"/>
          <w:lang w:val="es-ES" w:eastAsia="es-ES"/>
        </w:rPr>
        <w:t>tó la solicitud de información.</w:t>
      </w:r>
    </w:p>
    <w:p w:rsidR="00684C83" w:rsidRPr="001F734F" w:rsidRDefault="00684C83" w:rsidP="00684C83">
      <w:pPr>
        <w:pStyle w:val="Prrafodelista"/>
        <w:rPr>
          <w:rFonts w:ascii="Palatino Linotype" w:eastAsia="MS Mincho" w:hAnsi="Palatino Linotype" w:cs="Times New Roman"/>
          <w:sz w:val="24"/>
          <w:szCs w:val="24"/>
          <w:lang w:val="es-ES" w:eastAsia="es-ES"/>
        </w:rPr>
      </w:pPr>
    </w:p>
    <w:p w:rsidR="00C9537D" w:rsidRPr="001F734F" w:rsidRDefault="00684C83" w:rsidP="004B0C02">
      <w:pPr>
        <w:pStyle w:val="Prrafodelista"/>
        <w:numPr>
          <w:ilvl w:val="0"/>
          <w:numId w:val="2"/>
        </w:numPr>
        <w:spacing w:after="0" w:line="360" w:lineRule="auto"/>
        <w:ind w:left="426" w:right="49"/>
        <w:jc w:val="both"/>
        <w:rPr>
          <w:rFonts w:ascii="Palatino Linotype" w:eastAsia="MS Mincho" w:hAnsi="Palatino Linotype" w:cs="Times New Roman"/>
          <w:sz w:val="24"/>
          <w:szCs w:val="24"/>
          <w:lang w:val="es-ES" w:eastAsia="es-ES"/>
        </w:rPr>
      </w:pPr>
      <w:r w:rsidRPr="001F734F">
        <w:rPr>
          <w:rFonts w:ascii="Palatino Linotype" w:eastAsia="MS Mincho" w:hAnsi="Palatino Linotype" w:cs="Times New Roman"/>
          <w:sz w:val="24"/>
          <w:szCs w:val="24"/>
          <w:lang w:val="es-ES" w:eastAsia="es-ES"/>
        </w:rPr>
        <w:t xml:space="preserve">Para la entrega de la </w:t>
      </w:r>
      <w:r w:rsidR="004A565E" w:rsidRPr="001F734F">
        <w:rPr>
          <w:rFonts w:ascii="Palatino Linotype" w:eastAsia="MS Mincho" w:hAnsi="Palatino Linotype" w:cs="Times New Roman"/>
          <w:sz w:val="24"/>
          <w:szCs w:val="24"/>
          <w:lang w:val="es-ES" w:eastAsia="es-ES"/>
        </w:rPr>
        <w:t>misma,</w:t>
      </w:r>
      <w:r w:rsidRPr="001F734F">
        <w:rPr>
          <w:rFonts w:ascii="Palatino Linotype" w:eastAsia="MS Mincho" w:hAnsi="Palatino Linotype" w:cs="Times New Roman"/>
          <w:sz w:val="24"/>
          <w:szCs w:val="24"/>
          <w:lang w:val="es-ES" w:eastAsia="es-ES"/>
        </w:rPr>
        <w:t xml:space="preserve"> es menester </w:t>
      </w:r>
      <w:r w:rsidR="004A565E" w:rsidRPr="001F734F">
        <w:rPr>
          <w:rFonts w:ascii="Palatino Linotype" w:eastAsia="MS Mincho" w:hAnsi="Palatino Linotype" w:cs="Times New Roman"/>
          <w:sz w:val="24"/>
          <w:szCs w:val="24"/>
          <w:lang w:val="es-ES" w:eastAsia="es-ES"/>
        </w:rPr>
        <w:t>señalar</w:t>
      </w:r>
      <w:r w:rsidRPr="001F734F">
        <w:rPr>
          <w:rFonts w:ascii="Palatino Linotype" w:eastAsia="MS Mincho" w:hAnsi="Palatino Linotype" w:cs="Times New Roman"/>
          <w:sz w:val="24"/>
          <w:szCs w:val="24"/>
          <w:lang w:val="es-ES" w:eastAsia="es-ES"/>
        </w:rPr>
        <w:t xml:space="preserve"> que la particular requirió conocer la información en un </w:t>
      </w:r>
      <w:r w:rsidRPr="001F734F">
        <w:rPr>
          <w:rFonts w:ascii="Palatino Linotype" w:eastAsia="MS Mincho" w:hAnsi="Palatino Linotype" w:cs="Times New Roman"/>
          <w:b/>
          <w:sz w:val="24"/>
          <w:szCs w:val="24"/>
          <w:lang w:val="es-ES" w:eastAsia="es-ES"/>
        </w:rPr>
        <w:t>formato específico</w:t>
      </w:r>
      <w:r w:rsidR="00327F6E" w:rsidRPr="001F734F">
        <w:rPr>
          <w:rFonts w:ascii="Palatino Linotype" w:eastAsia="MS Mincho" w:hAnsi="Palatino Linotype" w:cs="Times New Roman"/>
          <w:sz w:val="24"/>
          <w:szCs w:val="24"/>
          <w:lang w:val="es-ES" w:eastAsia="es-ES"/>
        </w:rPr>
        <w:t>, como se describe en los antecedentes de la presente resolución</w:t>
      </w:r>
      <w:r w:rsidRPr="001F734F">
        <w:rPr>
          <w:rFonts w:ascii="Palatino Linotype" w:eastAsia="MS Mincho" w:hAnsi="Palatino Linotype" w:cs="Times New Roman"/>
          <w:sz w:val="24"/>
          <w:szCs w:val="24"/>
          <w:lang w:val="es-ES" w:eastAsia="es-ES"/>
        </w:rPr>
        <w:t xml:space="preserve">; empero, el artículo 12 de la Ley de Transparencia y Acceso a la Información Pública del Estado de México y Municipios establece </w:t>
      </w:r>
      <w:r w:rsidR="00327F6E" w:rsidRPr="001F734F">
        <w:rPr>
          <w:rFonts w:ascii="Palatino Linotype" w:eastAsia="MS Mincho" w:hAnsi="Palatino Linotype" w:cs="Times New Roman"/>
          <w:sz w:val="24"/>
          <w:szCs w:val="24"/>
          <w:lang w:val="es-ES" w:eastAsia="es-ES"/>
        </w:rPr>
        <w:t xml:space="preserve">los siguiente: </w:t>
      </w:r>
    </w:p>
    <w:p w:rsidR="00327F6E" w:rsidRPr="001F734F" w:rsidRDefault="00327F6E" w:rsidP="00327F6E">
      <w:pPr>
        <w:spacing w:after="0" w:line="360" w:lineRule="auto"/>
        <w:ind w:right="49"/>
        <w:jc w:val="both"/>
        <w:rPr>
          <w:rFonts w:ascii="Palatino Linotype" w:eastAsia="MS Mincho" w:hAnsi="Palatino Linotype" w:cs="Times New Roman"/>
          <w:sz w:val="24"/>
          <w:szCs w:val="24"/>
          <w:lang w:val="es-ES" w:eastAsia="es-ES"/>
        </w:rPr>
      </w:pPr>
    </w:p>
    <w:p w:rsidR="00C9537D" w:rsidRPr="001F734F" w:rsidRDefault="00C9537D" w:rsidP="00C9537D">
      <w:pPr>
        <w:pStyle w:val="Prrafodelista"/>
        <w:spacing w:after="0" w:line="360" w:lineRule="auto"/>
        <w:ind w:left="567" w:right="567"/>
        <w:jc w:val="both"/>
        <w:rPr>
          <w:rFonts w:ascii="Palatino Linotype" w:eastAsia="MS Mincho" w:hAnsi="Palatino Linotype" w:cs="Times New Roman"/>
          <w:i/>
          <w:szCs w:val="24"/>
          <w:lang w:eastAsia="es-ES"/>
        </w:rPr>
      </w:pPr>
      <w:r w:rsidRPr="001F734F">
        <w:rPr>
          <w:rFonts w:ascii="Palatino Linotype" w:eastAsia="MS Mincho" w:hAnsi="Palatino Linotype" w:cs="Times New Roman"/>
          <w:i/>
          <w:szCs w:val="24"/>
          <w:lang w:eastAsia="es-ES"/>
        </w:rPr>
        <w:t>“</w:t>
      </w:r>
      <w:r w:rsidRPr="001F734F">
        <w:rPr>
          <w:rFonts w:ascii="Palatino Linotype" w:eastAsia="MS Mincho" w:hAnsi="Palatino Linotype" w:cs="Times New Roman"/>
          <w:b/>
          <w:i/>
          <w:szCs w:val="24"/>
          <w:lang w:eastAsia="es-ES"/>
        </w:rPr>
        <w:t>Artículo 12</w:t>
      </w:r>
      <w:r w:rsidRPr="001F734F">
        <w:rPr>
          <w:rFonts w:ascii="Palatino Linotype" w:eastAsia="MS Mincho" w:hAnsi="Palatino Linotype" w:cs="Times New Roman"/>
          <w:i/>
          <w:szCs w:val="24"/>
          <w:lang w:eastAsia="es-ES"/>
        </w:rPr>
        <w:t xml:space="preserve">. Quienes generen, recopilen, administren, manejen, procesen, archiven o conserven información pública serán responsables de la misma en los términos de las disposiciones jurídicas aplicables. </w:t>
      </w:r>
    </w:p>
    <w:p w:rsidR="00C9537D" w:rsidRPr="001F734F" w:rsidRDefault="00C9537D" w:rsidP="00C9537D">
      <w:pPr>
        <w:pStyle w:val="Prrafodelista"/>
        <w:spacing w:after="0" w:line="360" w:lineRule="auto"/>
        <w:ind w:left="567" w:right="567"/>
        <w:jc w:val="both"/>
        <w:rPr>
          <w:rFonts w:ascii="Palatino Linotype" w:eastAsia="MS Mincho" w:hAnsi="Palatino Linotype" w:cs="Times New Roman"/>
          <w:i/>
          <w:szCs w:val="24"/>
          <w:lang w:eastAsia="es-ES"/>
        </w:rPr>
      </w:pPr>
    </w:p>
    <w:p w:rsidR="00C9537D" w:rsidRPr="001F734F" w:rsidRDefault="00C9537D" w:rsidP="00327F6E">
      <w:pPr>
        <w:pStyle w:val="Prrafodelista"/>
        <w:spacing w:after="0" w:line="360" w:lineRule="auto"/>
        <w:ind w:left="567" w:right="567"/>
        <w:jc w:val="both"/>
        <w:rPr>
          <w:rFonts w:ascii="Palatino Linotype" w:eastAsia="MS Mincho" w:hAnsi="Palatino Linotype" w:cs="Times New Roman"/>
          <w:i/>
          <w:szCs w:val="24"/>
          <w:lang w:val="es-ES" w:eastAsia="es-ES"/>
        </w:rPr>
      </w:pPr>
      <w:r w:rsidRPr="001F734F">
        <w:rPr>
          <w:rFonts w:ascii="Palatino Linotype" w:eastAsia="MS Mincho" w:hAnsi="Palatino Linotype" w:cs="Times New Roman"/>
          <w:i/>
          <w:szCs w:val="24"/>
          <w:lang w:eastAsia="es-ES"/>
        </w:rPr>
        <w:lastRenderedPageBreak/>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C9537D" w:rsidRPr="001F734F" w:rsidRDefault="00C9537D" w:rsidP="00C9537D">
      <w:pPr>
        <w:pStyle w:val="Prrafodelista"/>
        <w:rPr>
          <w:rFonts w:ascii="Palatino Linotype" w:eastAsia="MS Mincho" w:hAnsi="Palatino Linotype" w:cs="Times New Roman"/>
          <w:sz w:val="24"/>
          <w:szCs w:val="24"/>
          <w:lang w:val="es-ES" w:eastAsia="es-ES"/>
        </w:rPr>
      </w:pPr>
    </w:p>
    <w:p w:rsidR="00404C2B" w:rsidRPr="001F734F" w:rsidRDefault="00327F6E" w:rsidP="004B0C02">
      <w:pPr>
        <w:pStyle w:val="Prrafodelista"/>
        <w:numPr>
          <w:ilvl w:val="0"/>
          <w:numId w:val="2"/>
        </w:numPr>
        <w:spacing w:after="0" w:line="360" w:lineRule="auto"/>
        <w:ind w:left="426" w:right="49"/>
        <w:jc w:val="both"/>
        <w:rPr>
          <w:rFonts w:ascii="Palatino Linotype" w:eastAsia="MS Mincho" w:hAnsi="Palatino Linotype" w:cs="Times New Roman"/>
          <w:sz w:val="24"/>
          <w:szCs w:val="24"/>
          <w:lang w:val="es-ES" w:eastAsia="es-ES"/>
        </w:rPr>
      </w:pPr>
      <w:r w:rsidRPr="001F734F">
        <w:rPr>
          <w:rFonts w:ascii="Palatino Linotype" w:eastAsia="MS Mincho" w:hAnsi="Palatino Linotype" w:cs="Times New Roman"/>
          <w:sz w:val="24"/>
          <w:szCs w:val="24"/>
          <w:lang w:val="es-ES" w:eastAsia="es-ES"/>
        </w:rPr>
        <w:t xml:space="preserve">De lo anterior, se colige que </w:t>
      </w:r>
      <w:r w:rsidR="00E165B2" w:rsidRPr="001F734F">
        <w:rPr>
          <w:rFonts w:ascii="Palatino Linotype" w:eastAsia="MS Mincho" w:hAnsi="Palatino Linotype" w:cs="Times New Roman"/>
          <w:sz w:val="24"/>
          <w:szCs w:val="24"/>
          <w:lang w:val="es-ES" w:eastAsia="es-ES"/>
        </w:rPr>
        <w:t>pese a que el particular anexó un documento ad hoc, la naturaleza del</w:t>
      </w:r>
      <w:r w:rsidR="008D3FD7" w:rsidRPr="001F734F">
        <w:rPr>
          <w:rFonts w:ascii="Palatino Linotype" w:eastAsia="MS Mincho" w:hAnsi="Palatino Linotype" w:cs="Times New Roman"/>
          <w:sz w:val="24"/>
          <w:szCs w:val="24"/>
          <w:lang w:val="es-ES" w:eastAsia="es-ES"/>
        </w:rPr>
        <w:t xml:space="preserve"> DAI</w:t>
      </w:r>
      <w:r w:rsidR="008D3FD7" w:rsidRPr="001F734F">
        <w:rPr>
          <w:rStyle w:val="Refdenotaalpie"/>
          <w:rFonts w:ascii="Palatino Linotype" w:eastAsia="MS Mincho" w:hAnsi="Palatino Linotype" w:cs="Times New Roman"/>
          <w:sz w:val="24"/>
          <w:szCs w:val="24"/>
          <w:lang w:val="es-ES" w:eastAsia="es-ES"/>
        </w:rPr>
        <w:footnoteReference w:id="4"/>
      </w:r>
      <w:r w:rsidR="008D3FD7" w:rsidRPr="001F734F">
        <w:rPr>
          <w:rFonts w:ascii="Palatino Linotype" w:eastAsia="MS Mincho" w:hAnsi="Palatino Linotype" w:cs="Times New Roman"/>
          <w:sz w:val="24"/>
          <w:szCs w:val="24"/>
          <w:lang w:val="es-ES" w:eastAsia="es-ES"/>
        </w:rPr>
        <w:t xml:space="preserve"> </w:t>
      </w:r>
      <w:r w:rsidR="00E165B2" w:rsidRPr="001F734F">
        <w:rPr>
          <w:rFonts w:ascii="Palatino Linotype" w:eastAsia="MS Mincho" w:hAnsi="Palatino Linotype" w:cs="Times New Roman"/>
          <w:sz w:val="24"/>
          <w:szCs w:val="24"/>
          <w:lang w:val="es-ES" w:eastAsia="es-ES"/>
        </w:rPr>
        <w:t>específica que</w:t>
      </w:r>
      <w:r w:rsidR="00404C2B" w:rsidRPr="001F734F">
        <w:rPr>
          <w:rFonts w:ascii="Palatino Linotype" w:eastAsia="MS Mincho" w:hAnsi="Palatino Linotype" w:cs="Times New Roman"/>
          <w:sz w:val="24"/>
          <w:szCs w:val="24"/>
          <w:lang w:val="es-ES" w:eastAsia="es-ES"/>
        </w:rPr>
        <w:t xml:space="preserve"> </w:t>
      </w:r>
      <w:r w:rsidR="00E165B2" w:rsidRPr="001F734F">
        <w:rPr>
          <w:rFonts w:ascii="Palatino Linotype" w:eastAsia="MS Mincho" w:hAnsi="Palatino Linotype" w:cs="Times New Roman"/>
          <w:sz w:val="24"/>
          <w:szCs w:val="24"/>
          <w:lang w:val="es-ES" w:eastAsia="es-ES"/>
        </w:rPr>
        <w:t xml:space="preserve">los sujetos obligados </w:t>
      </w:r>
      <w:r w:rsidR="00404C2B" w:rsidRPr="001F734F">
        <w:rPr>
          <w:rFonts w:ascii="Palatino Linotype" w:eastAsia="MS Mincho" w:hAnsi="Palatino Linotype" w:cs="Times New Roman"/>
          <w:sz w:val="24"/>
          <w:szCs w:val="24"/>
          <w:lang w:val="es-ES" w:eastAsia="es-ES"/>
        </w:rPr>
        <w:t>deben de proporci</w:t>
      </w:r>
      <w:r w:rsidR="008D3FD7" w:rsidRPr="001F734F">
        <w:rPr>
          <w:rFonts w:ascii="Palatino Linotype" w:eastAsia="MS Mincho" w:hAnsi="Palatino Linotype" w:cs="Times New Roman"/>
          <w:sz w:val="24"/>
          <w:szCs w:val="24"/>
          <w:lang w:val="es-ES" w:eastAsia="es-ES"/>
        </w:rPr>
        <w:t xml:space="preserve">onar la información </w:t>
      </w:r>
      <w:r w:rsidR="00E165B2" w:rsidRPr="001F734F">
        <w:rPr>
          <w:rFonts w:ascii="Palatino Linotype" w:eastAsia="MS Mincho" w:hAnsi="Palatino Linotype" w:cs="Times New Roman"/>
          <w:sz w:val="24"/>
          <w:szCs w:val="24"/>
          <w:lang w:val="es-ES" w:eastAsia="es-ES"/>
        </w:rPr>
        <w:t xml:space="preserve">en el estado en el que </w:t>
      </w:r>
      <w:r w:rsidR="00BC5810" w:rsidRPr="001F734F">
        <w:rPr>
          <w:rFonts w:ascii="Palatino Linotype" w:eastAsia="MS Mincho" w:hAnsi="Palatino Linotype" w:cs="Times New Roman"/>
          <w:sz w:val="24"/>
          <w:szCs w:val="24"/>
          <w:lang w:val="es-ES" w:eastAsia="es-ES"/>
        </w:rPr>
        <w:t>obren en sus archivos</w:t>
      </w:r>
      <w:r w:rsidR="008D3FD7" w:rsidRPr="001F734F">
        <w:rPr>
          <w:rFonts w:ascii="Palatino Linotype" w:eastAsia="MS Mincho" w:hAnsi="Palatino Linotype" w:cs="Times New Roman"/>
          <w:sz w:val="24"/>
          <w:szCs w:val="24"/>
          <w:lang w:val="es-ES" w:eastAsia="es-ES"/>
        </w:rPr>
        <w:t>,</w:t>
      </w:r>
      <w:r w:rsidR="00BC5810" w:rsidRPr="001F734F">
        <w:rPr>
          <w:rFonts w:ascii="Palatino Linotype" w:eastAsia="MS Mincho" w:hAnsi="Palatino Linotype" w:cs="Times New Roman"/>
          <w:sz w:val="24"/>
          <w:szCs w:val="24"/>
          <w:lang w:val="es-ES" w:eastAsia="es-ES"/>
        </w:rPr>
        <w:t xml:space="preserve"> ya que estos no se encuentran en la obligación de </w:t>
      </w:r>
      <w:r w:rsidR="008D3FD7" w:rsidRPr="001F734F">
        <w:rPr>
          <w:rFonts w:ascii="Palatino Linotype" w:eastAsia="MS Mincho" w:hAnsi="Palatino Linotype" w:cs="Times New Roman"/>
          <w:sz w:val="24"/>
          <w:szCs w:val="24"/>
          <w:lang w:val="es-ES" w:eastAsia="es-ES"/>
        </w:rPr>
        <w:t xml:space="preserve">presentarla conforme al interés del particular. En conclusión, de la información </w:t>
      </w:r>
      <w:r w:rsidR="004A1681" w:rsidRPr="001F734F">
        <w:rPr>
          <w:rFonts w:ascii="Palatino Linotype" w:eastAsia="MS Mincho" w:hAnsi="Palatino Linotype" w:cs="Times New Roman"/>
          <w:sz w:val="24"/>
          <w:szCs w:val="24"/>
          <w:lang w:val="es-ES" w:eastAsia="es-ES"/>
        </w:rPr>
        <w:t xml:space="preserve">que el sujeto obligado proporcione al </w:t>
      </w:r>
      <w:r w:rsidR="008D3FD7" w:rsidRPr="001F734F">
        <w:rPr>
          <w:rFonts w:ascii="Palatino Linotype" w:eastAsia="MS Mincho" w:hAnsi="Palatino Linotype" w:cs="Times New Roman"/>
          <w:sz w:val="24"/>
          <w:szCs w:val="24"/>
          <w:lang w:val="es-ES" w:eastAsia="es-ES"/>
        </w:rPr>
        <w:t>particular, éste</w:t>
      </w:r>
      <w:r w:rsidR="00BC5810" w:rsidRPr="001F734F">
        <w:rPr>
          <w:rFonts w:ascii="Palatino Linotype" w:eastAsia="MS Mincho" w:hAnsi="Palatino Linotype" w:cs="Times New Roman"/>
          <w:sz w:val="24"/>
          <w:szCs w:val="24"/>
          <w:lang w:val="es-ES" w:eastAsia="es-ES"/>
        </w:rPr>
        <w:t xml:space="preserve"> </w:t>
      </w:r>
      <w:r w:rsidR="008D3FD7" w:rsidRPr="001F734F">
        <w:rPr>
          <w:rFonts w:ascii="Palatino Linotype" w:eastAsia="MS Mincho" w:hAnsi="Palatino Linotype" w:cs="Times New Roman"/>
          <w:sz w:val="24"/>
          <w:szCs w:val="24"/>
          <w:lang w:val="es-ES" w:eastAsia="es-ES"/>
        </w:rPr>
        <w:t>deberá obtener</w:t>
      </w:r>
      <w:r w:rsidR="00BC5810" w:rsidRPr="001F734F">
        <w:rPr>
          <w:rFonts w:ascii="Palatino Linotype" w:eastAsia="MS Mincho" w:hAnsi="Palatino Linotype" w:cs="Times New Roman"/>
          <w:sz w:val="24"/>
          <w:szCs w:val="24"/>
          <w:lang w:val="es-ES" w:eastAsia="es-ES"/>
        </w:rPr>
        <w:t xml:space="preserve"> lo que a su derecho convenga. </w:t>
      </w:r>
    </w:p>
    <w:p w:rsidR="00255104" w:rsidRPr="001F734F" w:rsidRDefault="00255104" w:rsidP="00255104">
      <w:pPr>
        <w:pStyle w:val="Prrafodelista"/>
        <w:spacing w:after="0" w:line="360" w:lineRule="auto"/>
        <w:ind w:left="426" w:right="49"/>
        <w:jc w:val="both"/>
        <w:rPr>
          <w:rFonts w:ascii="Palatino Linotype" w:eastAsia="MS Mincho" w:hAnsi="Palatino Linotype" w:cs="Times New Roman"/>
          <w:sz w:val="24"/>
          <w:szCs w:val="24"/>
          <w:lang w:val="es-ES" w:eastAsia="es-ES"/>
        </w:rPr>
      </w:pPr>
    </w:p>
    <w:p w:rsidR="00BC5810" w:rsidRPr="001F734F" w:rsidRDefault="00255104" w:rsidP="00255104">
      <w:pPr>
        <w:pStyle w:val="Prrafodelista"/>
        <w:numPr>
          <w:ilvl w:val="0"/>
          <w:numId w:val="1"/>
        </w:numPr>
        <w:spacing w:after="0" w:line="360" w:lineRule="auto"/>
        <w:ind w:right="49"/>
        <w:jc w:val="both"/>
        <w:rPr>
          <w:rFonts w:ascii="Palatino Linotype" w:eastAsia="MS Mincho" w:hAnsi="Palatino Linotype" w:cs="Times New Roman"/>
          <w:b/>
          <w:sz w:val="24"/>
          <w:szCs w:val="24"/>
          <w:lang w:val="es-ES" w:eastAsia="es-ES"/>
        </w:rPr>
      </w:pPr>
      <w:r w:rsidRPr="001F734F">
        <w:rPr>
          <w:rFonts w:ascii="Palatino Linotype" w:eastAsia="MS Mincho" w:hAnsi="Palatino Linotype" w:cs="Times New Roman"/>
          <w:b/>
          <w:sz w:val="24"/>
          <w:szCs w:val="24"/>
          <w:lang w:val="es-ES" w:eastAsia="es-ES"/>
        </w:rPr>
        <w:t xml:space="preserve">De la entrega de la información solicitada. </w:t>
      </w:r>
    </w:p>
    <w:p w:rsidR="00255104" w:rsidRPr="001F734F" w:rsidRDefault="00255104" w:rsidP="00255104">
      <w:pPr>
        <w:pStyle w:val="Prrafodelista"/>
        <w:spacing w:after="0" w:line="360" w:lineRule="auto"/>
        <w:ind w:left="502" w:right="49"/>
        <w:jc w:val="both"/>
        <w:rPr>
          <w:rFonts w:ascii="Palatino Linotype" w:eastAsia="MS Mincho" w:hAnsi="Palatino Linotype" w:cs="Times New Roman"/>
          <w:b/>
          <w:sz w:val="24"/>
          <w:szCs w:val="24"/>
          <w:lang w:val="es-ES" w:eastAsia="es-ES"/>
        </w:rPr>
      </w:pPr>
    </w:p>
    <w:p w:rsidR="00684C83" w:rsidRPr="001F734F" w:rsidRDefault="00684C83" w:rsidP="003E546C">
      <w:pPr>
        <w:pStyle w:val="Prrafodelista"/>
        <w:numPr>
          <w:ilvl w:val="0"/>
          <w:numId w:val="2"/>
        </w:numPr>
        <w:spacing w:after="0" w:line="360" w:lineRule="auto"/>
        <w:ind w:left="426"/>
        <w:jc w:val="both"/>
        <w:rPr>
          <w:rFonts w:ascii="Palatino Linotype" w:hAnsi="Palatino Linotype"/>
          <w:i/>
        </w:rPr>
      </w:pPr>
      <w:r w:rsidRPr="001F734F">
        <w:rPr>
          <w:rFonts w:ascii="Palatino Linotype" w:eastAsia="MS Mincho" w:hAnsi="Palatino Linotype" w:cs="Times New Roman"/>
          <w:sz w:val="24"/>
          <w:szCs w:val="24"/>
          <w:lang w:val="es-ES" w:eastAsia="es-ES"/>
        </w:rPr>
        <w:t>Es así que</w:t>
      </w:r>
      <w:r w:rsidR="00D54A5D" w:rsidRPr="001F734F">
        <w:rPr>
          <w:rFonts w:ascii="Palatino Linotype" w:eastAsia="MS Mincho" w:hAnsi="Palatino Linotype" w:cs="Times New Roman"/>
          <w:sz w:val="24"/>
          <w:szCs w:val="24"/>
          <w:lang w:val="es-ES" w:eastAsia="es-ES"/>
        </w:rPr>
        <w:t>,</w:t>
      </w:r>
      <w:r w:rsidRPr="001F734F">
        <w:rPr>
          <w:rFonts w:ascii="Palatino Linotype" w:eastAsia="MS Mincho" w:hAnsi="Palatino Linotype" w:cs="Times New Roman"/>
          <w:sz w:val="24"/>
          <w:szCs w:val="24"/>
          <w:lang w:val="es-ES" w:eastAsia="es-ES"/>
        </w:rPr>
        <w:t xml:space="preserve"> </w:t>
      </w:r>
      <w:r w:rsidR="00D54A5D" w:rsidRPr="001F734F">
        <w:rPr>
          <w:rFonts w:ascii="Palatino Linotype" w:eastAsia="MS Mincho" w:hAnsi="Palatino Linotype" w:cs="Times New Roman"/>
          <w:sz w:val="24"/>
          <w:szCs w:val="24"/>
          <w:lang w:val="es-ES" w:eastAsia="es-ES"/>
        </w:rPr>
        <w:t>para satisfacer el requerimiento del</w:t>
      </w:r>
      <w:r w:rsidRPr="001F734F">
        <w:rPr>
          <w:rFonts w:ascii="Palatino Linotype" w:eastAsia="MS Mincho" w:hAnsi="Palatino Linotype" w:cs="Times New Roman"/>
          <w:sz w:val="24"/>
          <w:szCs w:val="24"/>
          <w:lang w:val="es-ES" w:eastAsia="es-ES"/>
        </w:rPr>
        <w:t xml:space="preserve"> particular, este Órgano Garante determina que el</w:t>
      </w:r>
      <w:r w:rsidR="00D54A5D" w:rsidRPr="001F734F">
        <w:rPr>
          <w:rFonts w:ascii="Palatino Linotype" w:eastAsia="MS Mincho" w:hAnsi="Palatino Linotype" w:cs="Times New Roman"/>
          <w:sz w:val="24"/>
          <w:szCs w:val="24"/>
          <w:lang w:val="es-ES" w:eastAsia="es-ES"/>
        </w:rPr>
        <w:t xml:space="preserve"> Ayuntamiento de </w:t>
      </w:r>
      <w:r w:rsidR="004A565E" w:rsidRPr="001F734F">
        <w:rPr>
          <w:rFonts w:ascii="Palatino Linotype" w:eastAsia="MS Mincho" w:hAnsi="Palatino Linotype" w:cs="Times New Roman"/>
          <w:sz w:val="24"/>
          <w:szCs w:val="24"/>
          <w:lang w:val="es-ES" w:eastAsia="es-ES"/>
        </w:rPr>
        <w:t xml:space="preserve">Almoloya de </w:t>
      </w:r>
      <w:proofErr w:type="spellStart"/>
      <w:r w:rsidR="004A565E" w:rsidRPr="001F734F">
        <w:rPr>
          <w:rFonts w:ascii="Palatino Linotype" w:eastAsia="MS Mincho" w:hAnsi="Palatino Linotype" w:cs="Times New Roman"/>
          <w:sz w:val="24"/>
          <w:szCs w:val="24"/>
          <w:lang w:val="es-ES" w:eastAsia="es-ES"/>
        </w:rPr>
        <w:t>Alquisiras</w:t>
      </w:r>
      <w:proofErr w:type="spellEnd"/>
      <w:r w:rsidR="00D54A5D" w:rsidRPr="001F734F">
        <w:rPr>
          <w:rFonts w:ascii="Palatino Linotype" w:eastAsia="MS Mincho" w:hAnsi="Palatino Linotype" w:cs="Times New Roman"/>
          <w:sz w:val="24"/>
          <w:szCs w:val="24"/>
          <w:lang w:val="es-ES" w:eastAsia="es-ES"/>
        </w:rPr>
        <w:t xml:space="preserve">, debe </w:t>
      </w:r>
      <w:r w:rsidRPr="001F734F">
        <w:rPr>
          <w:rFonts w:ascii="Palatino Linotype" w:eastAsia="MS Mincho" w:hAnsi="Palatino Linotype" w:cs="Times New Roman"/>
          <w:sz w:val="24"/>
          <w:szCs w:val="24"/>
          <w:lang w:val="es-ES" w:eastAsia="es-ES"/>
        </w:rPr>
        <w:t>entrega</w:t>
      </w:r>
      <w:r w:rsidR="00D54A5D" w:rsidRPr="001F734F">
        <w:rPr>
          <w:rFonts w:ascii="Palatino Linotype" w:eastAsia="MS Mincho" w:hAnsi="Palatino Linotype" w:cs="Times New Roman"/>
          <w:sz w:val="24"/>
          <w:szCs w:val="24"/>
          <w:lang w:val="es-ES" w:eastAsia="es-ES"/>
        </w:rPr>
        <w:t>r</w:t>
      </w:r>
      <w:r w:rsidRPr="001F734F">
        <w:rPr>
          <w:rFonts w:ascii="Palatino Linotype" w:eastAsia="MS Mincho" w:hAnsi="Palatino Linotype" w:cs="Times New Roman"/>
          <w:sz w:val="24"/>
          <w:szCs w:val="24"/>
          <w:lang w:val="es-ES" w:eastAsia="es-ES"/>
        </w:rPr>
        <w:t xml:space="preserve"> </w:t>
      </w:r>
      <w:r w:rsidR="00D54A5D" w:rsidRPr="001F734F">
        <w:rPr>
          <w:rFonts w:ascii="Palatino Linotype" w:eastAsia="MS Mincho" w:hAnsi="Palatino Linotype" w:cs="Times New Roman"/>
          <w:sz w:val="24"/>
          <w:szCs w:val="24"/>
          <w:lang w:val="es-ES" w:eastAsia="es-ES"/>
        </w:rPr>
        <w:t>los documentos en el estado que obren en sus archivos, donde conste la información relativa</w:t>
      </w:r>
      <w:r w:rsidR="00A94ABD" w:rsidRPr="001F734F">
        <w:rPr>
          <w:rFonts w:ascii="Palatino Linotype" w:eastAsia="MS Mincho" w:hAnsi="Palatino Linotype" w:cs="Times New Roman"/>
          <w:sz w:val="24"/>
          <w:szCs w:val="24"/>
          <w:lang w:val="es-ES" w:eastAsia="es-ES"/>
        </w:rPr>
        <w:t xml:space="preserve"> los delega</w:t>
      </w:r>
      <w:r w:rsidR="00FD70B0" w:rsidRPr="001F734F">
        <w:rPr>
          <w:rFonts w:ascii="Palatino Linotype" w:eastAsia="MS Mincho" w:hAnsi="Palatino Linotype" w:cs="Times New Roman"/>
          <w:sz w:val="24"/>
          <w:szCs w:val="24"/>
          <w:lang w:val="es-ES" w:eastAsia="es-ES"/>
        </w:rPr>
        <w:t>dos y las delegadas, los consejero</w:t>
      </w:r>
      <w:r w:rsidR="00A94ABD" w:rsidRPr="001F734F">
        <w:rPr>
          <w:rFonts w:ascii="Palatino Linotype" w:eastAsia="MS Mincho" w:hAnsi="Palatino Linotype" w:cs="Times New Roman"/>
          <w:sz w:val="24"/>
          <w:szCs w:val="24"/>
          <w:lang w:val="es-ES" w:eastAsia="es-ES"/>
        </w:rPr>
        <w:t>s de participación ciudadana y los</w:t>
      </w:r>
      <w:r w:rsidR="00FD70B0" w:rsidRPr="001F734F">
        <w:rPr>
          <w:rFonts w:ascii="Palatino Linotype" w:eastAsia="MS Mincho" w:hAnsi="Palatino Linotype" w:cs="Times New Roman"/>
          <w:sz w:val="24"/>
          <w:szCs w:val="24"/>
          <w:lang w:val="es-ES" w:eastAsia="es-ES"/>
        </w:rPr>
        <w:t xml:space="preserve"> integrantes de los</w:t>
      </w:r>
      <w:r w:rsidR="00A94ABD" w:rsidRPr="001F734F">
        <w:rPr>
          <w:rFonts w:ascii="Palatino Linotype" w:eastAsia="MS Mincho" w:hAnsi="Palatino Linotype" w:cs="Times New Roman"/>
          <w:sz w:val="24"/>
          <w:szCs w:val="24"/>
          <w:lang w:val="es-ES" w:eastAsia="es-ES"/>
        </w:rPr>
        <w:t xml:space="preserve"> comités ciu</w:t>
      </w:r>
      <w:r w:rsidR="003E546C" w:rsidRPr="001F734F">
        <w:rPr>
          <w:rFonts w:ascii="Palatino Linotype" w:eastAsia="MS Mincho" w:hAnsi="Palatino Linotype" w:cs="Times New Roman"/>
          <w:sz w:val="24"/>
          <w:szCs w:val="24"/>
          <w:lang w:val="es-ES" w:eastAsia="es-ES"/>
        </w:rPr>
        <w:t xml:space="preserve">dadanos de control y vigilancia, </w:t>
      </w:r>
      <w:r w:rsidR="00D54A5D" w:rsidRPr="001F734F">
        <w:rPr>
          <w:rFonts w:ascii="Palatino Linotype" w:eastAsia="MS Mincho" w:hAnsi="Palatino Linotype" w:cs="Times New Roman"/>
          <w:sz w:val="24"/>
          <w:szCs w:val="24"/>
          <w:lang w:val="es-ES" w:eastAsia="es-ES"/>
        </w:rPr>
        <w:t>como pudiera ser de manera enunciativa más no limitativa; l</w:t>
      </w:r>
      <w:r w:rsidR="003E546C" w:rsidRPr="001F734F">
        <w:rPr>
          <w:rFonts w:ascii="Palatino Linotype" w:eastAsia="MS Mincho" w:hAnsi="Palatino Linotype" w:cs="Times New Roman"/>
          <w:sz w:val="24"/>
          <w:szCs w:val="24"/>
          <w:u w:val="single"/>
          <w:lang w:val="es-ES" w:eastAsia="es-ES"/>
        </w:rPr>
        <w:t xml:space="preserve">os nombramientos de cada </w:t>
      </w:r>
      <w:r w:rsidR="00F859CB" w:rsidRPr="001F734F">
        <w:rPr>
          <w:rFonts w:ascii="Palatino Linotype" w:eastAsia="MS Mincho" w:hAnsi="Palatino Linotype" w:cs="Times New Roman"/>
          <w:sz w:val="24"/>
          <w:szCs w:val="24"/>
          <w:u w:val="single"/>
          <w:lang w:val="es-ES" w:eastAsia="es-ES"/>
        </w:rPr>
        <w:t>una</w:t>
      </w:r>
      <w:r w:rsidR="00677457" w:rsidRPr="001F734F">
        <w:rPr>
          <w:rFonts w:ascii="Palatino Linotype" w:eastAsia="MS Mincho" w:hAnsi="Palatino Linotype" w:cs="Times New Roman"/>
          <w:sz w:val="24"/>
          <w:szCs w:val="24"/>
          <w:u w:val="single"/>
          <w:lang w:val="es-ES" w:eastAsia="es-ES"/>
        </w:rPr>
        <w:t xml:space="preserve"> de las autoridades </w:t>
      </w:r>
      <w:r w:rsidR="008947F0" w:rsidRPr="001F734F">
        <w:rPr>
          <w:rFonts w:ascii="Palatino Linotype" w:eastAsia="MS Mincho" w:hAnsi="Palatino Linotype" w:cs="Times New Roman"/>
          <w:sz w:val="24"/>
          <w:szCs w:val="24"/>
          <w:u w:val="single"/>
          <w:lang w:val="es-ES" w:eastAsia="es-ES"/>
        </w:rPr>
        <w:t xml:space="preserve">auxiliares y/o los integrantes de las mismas. </w:t>
      </w:r>
    </w:p>
    <w:p w:rsidR="00D80A25" w:rsidRPr="001F734F" w:rsidRDefault="00D80A25" w:rsidP="00D54A5D">
      <w:pPr>
        <w:spacing w:after="0" w:line="360" w:lineRule="auto"/>
        <w:ind w:right="49"/>
        <w:jc w:val="both"/>
        <w:rPr>
          <w:rFonts w:ascii="Palatino Linotype" w:eastAsia="MS Mincho" w:hAnsi="Palatino Linotype" w:cs="Times New Roman"/>
          <w:sz w:val="24"/>
          <w:szCs w:val="24"/>
          <w:lang w:val="es-ES" w:eastAsia="es-ES"/>
        </w:rPr>
      </w:pPr>
    </w:p>
    <w:p w:rsidR="00E76AC7" w:rsidRPr="001F734F" w:rsidRDefault="00D54A5D" w:rsidP="004B0C02">
      <w:pPr>
        <w:pStyle w:val="Prrafodelista"/>
        <w:numPr>
          <w:ilvl w:val="0"/>
          <w:numId w:val="2"/>
        </w:numPr>
        <w:spacing w:after="0" w:line="360" w:lineRule="auto"/>
        <w:ind w:left="426" w:right="49"/>
        <w:jc w:val="both"/>
        <w:rPr>
          <w:rFonts w:ascii="Palatino Linotype" w:eastAsia="MS Mincho" w:hAnsi="Palatino Linotype" w:cs="Times New Roman"/>
          <w:sz w:val="24"/>
          <w:szCs w:val="24"/>
          <w:lang w:val="es-ES" w:eastAsia="es-ES"/>
        </w:rPr>
      </w:pPr>
      <w:r w:rsidRPr="001F734F">
        <w:rPr>
          <w:rFonts w:ascii="Palatino Linotype" w:eastAsia="MS Mincho" w:hAnsi="Palatino Linotype" w:cs="Times New Roman"/>
          <w:sz w:val="24"/>
          <w:szCs w:val="24"/>
          <w:lang w:val="es-ES" w:eastAsia="es-ES"/>
        </w:rPr>
        <w:t>E</w:t>
      </w:r>
      <w:r w:rsidR="00F859CB" w:rsidRPr="001F734F">
        <w:rPr>
          <w:rFonts w:ascii="Palatino Linotype" w:eastAsia="MS Mincho" w:hAnsi="Palatino Linotype" w:cs="Times New Roman"/>
          <w:sz w:val="24"/>
          <w:szCs w:val="24"/>
          <w:lang w:val="es-ES" w:eastAsia="es-ES"/>
        </w:rPr>
        <w:t>n el</w:t>
      </w:r>
      <w:r w:rsidR="00FB3974" w:rsidRPr="001F734F">
        <w:rPr>
          <w:rFonts w:ascii="Palatino Linotype" w:eastAsia="MS Mincho" w:hAnsi="Palatino Linotype" w:cs="Times New Roman"/>
          <w:sz w:val="24"/>
          <w:szCs w:val="24"/>
          <w:lang w:val="es-ES" w:eastAsia="es-ES"/>
        </w:rPr>
        <w:t xml:space="preserve"> </w:t>
      </w:r>
      <w:r w:rsidR="00E76AC7" w:rsidRPr="001F734F">
        <w:rPr>
          <w:rFonts w:ascii="Palatino Linotype" w:eastAsia="MS Mincho" w:hAnsi="Palatino Linotype" w:cs="Times New Roman"/>
          <w:sz w:val="24"/>
          <w:szCs w:val="24"/>
          <w:lang w:val="es-ES" w:eastAsia="es-ES"/>
        </w:rPr>
        <w:t>entendido de que en dicho documento</w:t>
      </w:r>
      <w:r w:rsidR="00FB3974" w:rsidRPr="001F734F">
        <w:rPr>
          <w:rFonts w:ascii="Palatino Linotype" w:eastAsia="MS Mincho" w:hAnsi="Palatino Linotype" w:cs="Times New Roman"/>
          <w:sz w:val="24"/>
          <w:szCs w:val="24"/>
          <w:lang w:val="es-ES" w:eastAsia="es-ES"/>
        </w:rPr>
        <w:t xml:space="preserve"> generado, poseído y administrado por el Sujeto Obligado</w:t>
      </w:r>
      <w:r w:rsidR="00E76AC7" w:rsidRPr="001F734F">
        <w:rPr>
          <w:rFonts w:ascii="Palatino Linotype" w:eastAsia="MS Mincho" w:hAnsi="Palatino Linotype" w:cs="Times New Roman"/>
          <w:sz w:val="24"/>
          <w:szCs w:val="24"/>
          <w:lang w:val="es-ES" w:eastAsia="es-ES"/>
        </w:rPr>
        <w:t xml:space="preserve">, </w:t>
      </w:r>
      <w:r w:rsidR="00EE643B" w:rsidRPr="001F734F">
        <w:rPr>
          <w:rFonts w:ascii="Palatino Linotype" w:eastAsia="MS Mincho" w:hAnsi="Palatino Linotype" w:cs="Times New Roman"/>
          <w:sz w:val="24"/>
          <w:szCs w:val="24"/>
          <w:lang w:val="es-ES" w:eastAsia="es-ES"/>
        </w:rPr>
        <w:t>se debe</w:t>
      </w:r>
      <w:r w:rsidR="00E76AC7" w:rsidRPr="001F734F">
        <w:rPr>
          <w:rFonts w:ascii="Palatino Linotype" w:eastAsia="MS Mincho" w:hAnsi="Palatino Linotype" w:cs="Times New Roman"/>
          <w:sz w:val="24"/>
          <w:szCs w:val="24"/>
          <w:lang w:val="es-ES" w:eastAsia="es-ES"/>
        </w:rPr>
        <w:t>n</w:t>
      </w:r>
      <w:r w:rsidR="00EE643B" w:rsidRPr="001F734F">
        <w:rPr>
          <w:rFonts w:ascii="Palatino Linotype" w:eastAsia="MS Mincho" w:hAnsi="Palatino Linotype" w:cs="Times New Roman"/>
          <w:sz w:val="24"/>
          <w:szCs w:val="24"/>
          <w:lang w:val="es-ES" w:eastAsia="es-ES"/>
        </w:rPr>
        <w:t xml:space="preserve"> de apreciar</w:t>
      </w:r>
      <w:r w:rsidR="00FB3974" w:rsidRPr="001F734F">
        <w:rPr>
          <w:rFonts w:ascii="Palatino Linotype" w:eastAsia="MS Mincho" w:hAnsi="Palatino Linotype" w:cs="Times New Roman"/>
          <w:sz w:val="24"/>
          <w:szCs w:val="24"/>
          <w:lang w:val="es-ES" w:eastAsia="es-ES"/>
        </w:rPr>
        <w:t xml:space="preserve"> los nombres completos de las autoridades</w:t>
      </w:r>
      <w:r w:rsidR="00F859CB" w:rsidRPr="001F734F">
        <w:rPr>
          <w:rFonts w:ascii="Palatino Linotype" w:eastAsia="MS Mincho" w:hAnsi="Palatino Linotype" w:cs="Times New Roman"/>
          <w:sz w:val="24"/>
          <w:szCs w:val="24"/>
          <w:lang w:val="es-ES" w:eastAsia="es-ES"/>
        </w:rPr>
        <w:t xml:space="preserve"> auxiliares</w:t>
      </w:r>
      <w:r w:rsidR="00FB3974" w:rsidRPr="001F734F">
        <w:rPr>
          <w:rFonts w:ascii="Palatino Linotype" w:eastAsia="MS Mincho" w:hAnsi="Palatino Linotype" w:cs="Times New Roman"/>
          <w:sz w:val="24"/>
          <w:szCs w:val="24"/>
          <w:lang w:val="es-ES" w:eastAsia="es-ES"/>
        </w:rPr>
        <w:t xml:space="preserve"> </w:t>
      </w:r>
      <w:r w:rsidR="00E76AC7" w:rsidRPr="001F734F">
        <w:rPr>
          <w:rFonts w:ascii="Palatino Linotype" w:eastAsia="MS Mincho" w:hAnsi="Palatino Linotype" w:cs="Times New Roman"/>
          <w:sz w:val="24"/>
          <w:szCs w:val="24"/>
          <w:lang w:val="es-ES" w:eastAsia="es-ES"/>
        </w:rPr>
        <w:t xml:space="preserve">y </w:t>
      </w:r>
      <w:r w:rsidR="00EE643B" w:rsidRPr="001F734F">
        <w:rPr>
          <w:rFonts w:ascii="Palatino Linotype" w:eastAsia="MS Mincho" w:hAnsi="Palatino Linotype" w:cs="Times New Roman"/>
          <w:sz w:val="24"/>
          <w:szCs w:val="24"/>
          <w:lang w:val="es-ES" w:eastAsia="es-ES"/>
        </w:rPr>
        <w:t>la localidad que representan.</w:t>
      </w:r>
      <w:r w:rsidR="006750F2" w:rsidRPr="001F734F">
        <w:rPr>
          <w:rFonts w:ascii="Palatino Linotype" w:eastAsia="MS Mincho" w:hAnsi="Palatino Linotype" w:cs="Times New Roman"/>
          <w:sz w:val="24"/>
          <w:szCs w:val="24"/>
          <w:lang w:val="es-ES" w:eastAsia="es-ES"/>
        </w:rPr>
        <w:t xml:space="preserve"> </w:t>
      </w:r>
    </w:p>
    <w:p w:rsidR="00D54A5D" w:rsidRPr="001F734F" w:rsidRDefault="00D54A5D" w:rsidP="00D54A5D">
      <w:pPr>
        <w:pStyle w:val="Prrafodelista"/>
        <w:rPr>
          <w:rFonts w:ascii="Palatino Linotype" w:eastAsia="MS Mincho" w:hAnsi="Palatino Linotype" w:cs="Times New Roman"/>
          <w:sz w:val="24"/>
          <w:szCs w:val="24"/>
          <w:lang w:val="es-ES" w:eastAsia="es-ES"/>
        </w:rPr>
      </w:pPr>
    </w:p>
    <w:p w:rsidR="00D54A5D" w:rsidRPr="001F734F" w:rsidRDefault="00D54A5D" w:rsidP="00D54A5D">
      <w:pPr>
        <w:pStyle w:val="Prrafodelista"/>
        <w:numPr>
          <w:ilvl w:val="0"/>
          <w:numId w:val="1"/>
        </w:numPr>
        <w:spacing w:after="0" w:line="360" w:lineRule="auto"/>
        <w:ind w:right="49"/>
        <w:jc w:val="both"/>
        <w:rPr>
          <w:rFonts w:ascii="Palatino Linotype" w:eastAsia="MS Mincho" w:hAnsi="Palatino Linotype" w:cs="Times New Roman"/>
          <w:b/>
          <w:sz w:val="24"/>
          <w:szCs w:val="24"/>
          <w:lang w:val="es-ES" w:eastAsia="es-ES"/>
        </w:rPr>
      </w:pPr>
      <w:r w:rsidRPr="001F734F">
        <w:rPr>
          <w:rFonts w:ascii="Palatino Linotype" w:eastAsia="MS Mincho" w:hAnsi="Palatino Linotype" w:cs="Times New Roman"/>
          <w:b/>
          <w:sz w:val="24"/>
          <w:szCs w:val="24"/>
          <w:lang w:val="es-ES" w:eastAsia="es-ES"/>
        </w:rPr>
        <w:t>De los Comisariados Ejidales.</w:t>
      </w:r>
    </w:p>
    <w:p w:rsidR="0082320A" w:rsidRPr="001F734F" w:rsidRDefault="0082320A" w:rsidP="0082320A">
      <w:pPr>
        <w:pStyle w:val="Prrafodelista"/>
        <w:rPr>
          <w:rFonts w:ascii="Palatino Linotype" w:eastAsia="MS Mincho" w:hAnsi="Palatino Linotype" w:cs="Times New Roman"/>
          <w:sz w:val="24"/>
          <w:szCs w:val="24"/>
          <w:lang w:val="es-ES_tradnl" w:eastAsia="es-ES"/>
        </w:rPr>
      </w:pPr>
    </w:p>
    <w:p w:rsidR="00D317A8" w:rsidRPr="001F734F" w:rsidRDefault="00E76AC7" w:rsidP="004B0C02">
      <w:pPr>
        <w:pStyle w:val="Prrafodelista"/>
        <w:numPr>
          <w:ilvl w:val="0"/>
          <w:numId w:val="2"/>
        </w:numPr>
        <w:spacing w:after="0" w:line="360" w:lineRule="auto"/>
        <w:ind w:left="426" w:right="49"/>
        <w:jc w:val="both"/>
        <w:rPr>
          <w:rFonts w:ascii="Palatino Linotype" w:eastAsia="MS Mincho" w:hAnsi="Palatino Linotype" w:cs="Times New Roman"/>
          <w:sz w:val="24"/>
          <w:szCs w:val="24"/>
          <w:lang w:val="es-ES" w:eastAsia="es-ES"/>
        </w:rPr>
      </w:pPr>
      <w:r w:rsidRPr="001F734F">
        <w:rPr>
          <w:rFonts w:ascii="Palatino Linotype" w:eastAsia="MS Mincho" w:hAnsi="Palatino Linotype" w:cs="Times New Roman"/>
          <w:sz w:val="24"/>
          <w:szCs w:val="24"/>
          <w:lang w:val="es-ES_tradnl" w:eastAsia="es-ES"/>
        </w:rPr>
        <w:t>Por otra parte, c</w:t>
      </w:r>
      <w:r w:rsidR="00EE643B" w:rsidRPr="001F734F">
        <w:rPr>
          <w:rFonts w:ascii="Palatino Linotype" w:eastAsia="MS Mincho" w:hAnsi="Palatino Linotype" w:cs="Times New Roman"/>
          <w:sz w:val="24"/>
          <w:szCs w:val="24"/>
          <w:lang w:val="es-ES_tradnl" w:eastAsia="es-ES"/>
        </w:rPr>
        <w:t xml:space="preserve">on lo que respecta a los </w:t>
      </w:r>
      <w:r w:rsidR="001655F5" w:rsidRPr="001F734F">
        <w:rPr>
          <w:rFonts w:ascii="Palatino Linotype" w:eastAsia="MS Mincho" w:hAnsi="Palatino Linotype" w:cs="Times New Roman"/>
          <w:sz w:val="24"/>
          <w:szCs w:val="24"/>
          <w:lang w:val="es-ES_tradnl" w:eastAsia="es-ES"/>
        </w:rPr>
        <w:t>Comisariados E</w:t>
      </w:r>
      <w:r w:rsidR="00EE643B" w:rsidRPr="001F734F">
        <w:rPr>
          <w:rFonts w:ascii="Palatino Linotype" w:eastAsia="MS Mincho" w:hAnsi="Palatino Linotype" w:cs="Times New Roman"/>
          <w:sz w:val="24"/>
          <w:szCs w:val="24"/>
          <w:lang w:val="es-ES_tradnl" w:eastAsia="es-ES"/>
        </w:rPr>
        <w:t>jidales, ésta ponencia determin</w:t>
      </w:r>
      <w:r w:rsidR="00D317A8" w:rsidRPr="001F734F">
        <w:rPr>
          <w:rFonts w:ascii="Palatino Linotype" w:eastAsia="MS Mincho" w:hAnsi="Palatino Linotype" w:cs="Times New Roman"/>
          <w:sz w:val="24"/>
          <w:szCs w:val="24"/>
          <w:lang w:val="es-ES_tradnl" w:eastAsia="es-ES"/>
        </w:rPr>
        <w:t xml:space="preserve">ó lo conducente con base </w:t>
      </w:r>
      <w:r w:rsidR="00924969" w:rsidRPr="001F734F">
        <w:rPr>
          <w:rFonts w:ascii="Palatino Linotype" w:eastAsia="MS Mincho" w:hAnsi="Palatino Linotype" w:cs="Times New Roman"/>
          <w:sz w:val="24"/>
          <w:szCs w:val="24"/>
          <w:lang w:val="es-ES_tradnl" w:eastAsia="es-ES"/>
        </w:rPr>
        <w:t>en el</w:t>
      </w:r>
      <w:r w:rsidR="00D317A8" w:rsidRPr="001F734F">
        <w:rPr>
          <w:rFonts w:ascii="Palatino Linotype" w:eastAsia="MS Mincho" w:hAnsi="Palatino Linotype" w:cs="Times New Roman"/>
          <w:sz w:val="24"/>
          <w:szCs w:val="24"/>
          <w:lang w:val="es-ES_tradnl" w:eastAsia="es-ES"/>
        </w:rPr>
        <w:t xml:space="preserve"> siguiente estudio;</w:t>
      </w:r>
    </w:p>
    <w:p w:rsidR="00D54A5D" w:rsidRPr="001F734F" w:rsidRDefault="00D54A5D" w:rsidP="00D54A5D">
      <w:pPr>
        <w:pStyle w:val="Prrafodelista"/>
        <w:spacing w:after="0" w:line="360" w:lineRule="auto"/>
        <w:ind w:left="360" w:right="49"/>
        <w:jc w:val="both"/>
        <w:rPr>
          <w:rFonts w:ascii="Palatino Linotype" w:eastAsia="MS Mincho" w:hAnsi="Palatino Linotype" w:cs="Times New Roman"/>
          <w:sz w:val="24"/>
          <w:szCs w:val="24"/>
          <w:lang w:val="es-ES" w:eastAsia="es-ES"/>
        </w:rPr>
      </w:pPr>
    </w:p>
    <w:p w:rsidR="00D317A8" w:rsidRPr="001F734F" w:rsidRDefault="00D317A8" w:rsidP="004B0C02">
      <w:pPr>
        <w:pStyle w:val="Prrafodelista"/>
        <w:numPr>
          <w:ilvl w:val="0"/>
          <w:numId w:val="2"/>
        </w:numPr>
        <w:spacing w:after="0" w:line="360" w:lineRule="auto"/>
        <w:ind w:left="426" w:right="49"/>
        <w:jc w:val="both"/>
        <w:rPr>
          <w:rFonts w:ascii="Palatino Linotype" w:eastAsia="MS Mincho" w:hAnsi="Palatino Linotype" w:cs="Times New Roman"/>
          <w:sz w:val="24"/>
          <w:szCs w:val="24"/>
          <w:lang w:val="es-ES" w:eastAsia="es-ES"/>
        </w:rPr>
      </w:pPr>
      <w:r w:rsidRPr="001F734F">
        <w:rPr>
          <w:rFonts w:ascii="Palatino Linotype" w:eastAsia="MS Mincho" w:hAnsi="Palatino Linotype" w:cs="Times New Roman"/>
          <w:sz w:val="24"/>
          <w:szCs w:val="24"/>
          <w:lang w:val="es-ES" w:eastAsia="es-ES"/>
        </w:rPr>
        <w:t>De acuerdo a su naturaleza y tal como l</w:t>
      </w:r>
      <w:r w:rsidR="006750F2" w:rsidRPr="001F734F">
        <w:rPr>
          <w:rFonts w:ascii="Palatino Linotype" w:eastAsia="MS Mincho" w:hAnsi="Palatino Linotype" w:cs="Times New Roman"/>
          <w:sz w:val="24"/>
          <w:szCs w:val="24"/>
          <w:lang w:val="es-ES" w:eastAsia="es-ES"/>
        </w:rPr>
        <w:t>o establece la Ley Agraria</w:t>
      </w:r>
      <w:r w:rsidRPr="001F734F">
        <w:rPr>
          <w:rFonts w:ascii="Palatino Linotype" w:eastAsia="MS Mincho" w:hAnsi="Palatino Linotype" w:cs="Times New Roman"/>
          <w:sz w:val="24"/>
          <w:szCs w:val="24"/>
          <w:lang w:val="es-ES" w:eastAsia="es-ES"/>
        </w:rPr>
        <w:t xml:space="preserve"> en su artículo 32; </w:t>
      </w:r>
      <w:r w:rsidRPr="001F734F">
        <w:rPr>
          <w:rFonts w:ascii="Palatino Linotype" w:eastAsia="MS Mincho" w:hAnsi="Palatino Linotype" w:cs="Times New Roman"/>
          <w:i/>
          <w:szCs w:val="24"/>
          <w:lang w:val="es-ES" w:eastAsia="es-ES"/>
        </w:rPr>
        <w:t>“El comisariado ejidal es el órgano encargado de la ejecución de los acuerdos de la asamblea, así como de la representación y gestión administrativa del ejido. Estará constituido por un Presidente, un Secretario y un Tesorero, propietar</w:t>
      </w:r>
      <w:r w:rsidR="00924969" w:rsidRPr="001F734F">
        <w:rPr>
          <w:rFonts w:ascii="Palatino Linotype" w:eastAsia="MS Mincho" w:hAnsi="Palatino Linotype" w:cs="Times New Roman"/>
          <w:i/>
          <w:szCs w:val="24"/>
          <w:lang w:val="es-ES" w:eastAsia="es-ES"/>
        </w:rPr>
        <w:t>ios y sus respectivos suplentes…”</w:t>
      </w:r>
      <w:r w:rsidR="006A3666" w:rsidRPr="001F734F">
        <w:rPr>
          <w:rFonts w:ascii="Palatino Linotype" w:eastAsia="MS Mincho" w:hAnsi="Palatino Linotype" w:cs="Times New Roman"/>
          <w:szCs w:val="24"/>
          <w:lang w:val="es-ES" w:eastAsia="es-ES"/>
        </w:rPr>
        <w:t>.</w:t>
      </w:r>
    </w:p>
    <w:p w:rsidR="00924969" w:rsidRPr="001F734F" w:rsidRDefault="00924969" w:rsidP="00924969">
      <w:pPr>
        <w:spacing w:after="0" w:line="360" w:lineRule="auto"/>
        <w:ind w:right="49"/>
        <w:jc w:val="both"/>
        <w:rPr>
          <w:rFonts w:ascii="Palatino Linotype" w:eastAsia="MS Mincho" w:hAnsi="Palatino Linotype" w:cs="Times New Roman"/>
          <w:sz w:val="24"/>
          <w:szCs w:val="24"/>
          <w:lang w:val="es-ES" w:eastAsia="es-ES"/>
        </w:rPr>
      </w:pPr>
    </w:p>
    <w:p w:rsidR="00924969" w:rsidRPr="001F734F" w:rsidRDefault="006158AA" w:rsidP="004B0C02">
      <w:pPr>
        <w:pStyle w:val="Prrafodelista"/>
        <w:numPr>
          <w:ilvl w:val="0"/>
          <w:numId w:val="2"/>
        </w:numPr>
        <w:spacing w:after="0" w:line="360" w:lineRule="auto"/>
        <w:ind w:left="426" w:right="49"/>
        <w:jc w:val="both"/>
        <w:rPr>
          <w:rFonts w:ascii="Palatino Linotype" w:eastAsia="MS Mincho" w:hAnsi="Palatino Linotype" w:cs="Times New Roman"/>
          <w:sz w:val="24"/>
          <w:szCs w:val="24"/>
          <w:lang w:val="es-ES" w:eastAsia="es-ES"/>
        </w:rPr>
      </w:pPr>
      <w:r w:rsidRPr="001F734F">
        <w:rPr>
          <w:rFonts w:ascii="Palatino Linotype" w:eastAsia="MS Mincho" w:hAnsi="Palatino Linotype" w:cs="Times New Roman"/>
          <w:sz w:val="24"/>
          <w:szCs w:val="24"/>
          <w:lang w:val="es-ES" w:eastAsia="es-ES"/>
        </w:rPr>
        <w:t>Nuestro más alto Tribunal en</w:t>
      </w:r>
      <w:r w:rsidR="00924969" w:rsidRPr="001F734F">
        <w:rPr>
          <w:rFonts w:ascii="Palatino Linotype" w:eastAsia="MS Mincho" w:hAnsi="Palatino Linotype" w:cs="Times New Roman"/>
          <w:sz w:val="24"/>
          <w:szCs w:val="24"/>
          <w:lang w:val="es-ES" w:eastAsia="es-ES"/>
        </w:rPr>
        <w:t xml:space="preserve"> México</w:t>
      </w:r>
      <w:r w:rsidRPr="001F734F">
        <w:rPr>
          <w:rFonts w:ascii="Palatino Linotype" w:eastAsia="MS Mincho" w:hAnsi="Palatino Linotype" w:cs="Times New Roman"/>
          <w:sz w:val="24"/>
          <w:szCs w:val="24"/>
          <w:lang w:val="es-ES" w:eastAsia="es-ES"/>
        </w:rPr>
        <w:t>, a fin de robustecer y aclarar la naturaleza de la figura del comisariado ejidal,</w:t>
      </w:r>
      <w:r w:rsidR="00924969" w:rsidRPr="001F734F">
        <w:rPr>
          <w:rFonts w:ascii="Palatino Linotype" w:eastAsia="MS Mincho" w:hAnsi="Palatino Linotype" w:cs="Times New Roman"/>
          <w:sz w:val="24"/>
          <w:szCs w:val="24"/>
          <w:lang w:val="es-ES" w:eastAsia="es-ES"/>
        </w:rPr>
        <w:t xml:space="preserve"> ha emitido ju</w:t>
      </w:r>
      <w:r w:rsidR="007E362F" w:rsidRPr="001F734F">
        <w:rPr>
          <w:rFonts w:ascii="Palatino Linotype" w:eastAsia="MS Mincho" w:hAnsi="Palatino Linotype" w:cs="Times New Roman"/>
          <w:sz w:val="24"/>
          <w:szCs w:val="24"/>
          <w:lang w:val="es-ES" w:eastAsia="es-ES"/>
        </w:rPr>
        <w:t xml:space="preserve">risprudencias al respecto, </w:t>
      </w:r>
      <w:r w:rsidR="00114D5F" w:rsidRPr="001F734F">
        <w:rPr>
          <w:rFonts w:ascii="Palatino Linotype" w:eastAsia="MS Mincho" w:hAnsi="Palatino Linotype" w:cs="Times New Roman"/>
          <w:sz w:val="24"/>
          <w:szCs w:val="24"/>
          <w:lang w:val="es-ES" w:eastAsia="es-ES"/>
        </w:rPr>
        <w:t>como</w:t>
      </w:r>
      <w:r w:rsidR="007E362F" w:rsidRPr="001F734F">
        <w:rPr>
          <w:rFonts w:ascii="Palatino Linotype" w:eastAsia="MS Mincho" w:hAnsi="Palatino Linotype" w:cs="Times New Roman"/>
          <w:sz w:val="24"/>
          <w:szCs w:val="24"/>
          <w:lang w:val="es-ES" w:eastAsia="es-ES"/>
        </w:rPr>
        <w:t xml:space="preserve"> las siguientes; </w:t>
      </w:r>
    </w:p>
    <w:p w:rsidR="007E362F" w:rsidRPr="001F734F" w:rsidRDefault="007E362F" w:rsidP="007E362F">
      <w:pPr>
        <w:spacing w:after="0" w:line="360" w:lineRule="auto"/>
        <w:ind w:right="49"/>
        <w:jc w:val="both"/>
        <w:rPr>
          <w:rFonts w:ascii="Palatino Linotype" w:eastAsia="MS Mincho" w:hAnsi="Palatino Linotype" w:cs="Times New Roman"/>
          <w:sz w:val="24"/>
          <w:szCs w:val="24"/>
          <w:lang w:val="es-ES" w:eastAsia="es-ES"/>
        </w:rPr>
      </w:pPr>
    </w:p>
    <w:p w:rsidR="00924969" w:rsidRPr="001F734F" w:rsidRDefault="007E362F" w:rsidP="0032356A">
      <w:pPr>
        <w:pStyle w:val="Prrafodelista"/>
        <w:spacing w:after="0" w:line="360" w:lineRule="auto"/>
        <w:ind w:left="426" w:right="567"/>
        <w:jc w:val="both"/>
        <w:rPr>
          <w:rFonts w:ascii="Palatino Linotype" w:eastAsia="MS Mincho" w:hAnsi="Palatino Linotype" w:cs="Times New Roman"/>
          <w:i/>
          <w:sz w:val="24"/>
          <w:szCs w:val="24"/>
          <w:lang w:val="es-ES" w:eastAsia="es-ES"/>
        </w:rPr>
      </w:pPr>
      <w:r w:rsidRPr="001F734F">
        <w:rPr>
          <w:rFonts w:ascii="Palatino Linotype" w:eastAsia="MS Mincho" w:hAnsi="Palatino Linotype" w:cs="Times New Roman"/>
          <w:b/>
          <w:i/>
          <w:szCs w:val="24"/>
          <w:lang w:val="es-ES" w:eastAsia="es-ES"/>
        </w:rPr>
        <w:t>COMISARIADO EJIDAL. CARECE DEL CARÁCTER DE AUTORIDAD AGRARIA</w:t>
      </w:r>
      <w:r w:rsidRPr="001F734F">
        <w:rPr>
          <w:rFonts w:ascii="Palatino Linotype" w:eastAsia="MS Mincho" w:hAnsi="Palatino Linotype" w:cs="Times New Roman"/>
          <w:i/>
          <w:szCs w:val="24"/>
          <w:lang w:val="es-ES" w:eastAsia="es-ES"/>
        </w:rPr>
        <w:t xml:space="preserve">. </w:t>
      </w:r>
      <w:r w:rsidRPr="001F734F">
        <w:rPr>
          <w:rFonts w:ascii="Palatino Linotype" w:eastAsia="MS Mincho" w:hAnsi="Palatino Linotype" w:cs="Times New Roman"/>
          <w:b/>
          <w:i/>
          <w:szCs w:val="24"/>
          <w:lang w:val="es-ES" w:eastAsia="es-ES"/>
        </w:rPr>
        <w:t>El comisariado ejidal es el órgano de representación y ejecución de los acuerdos de asamblea de un ejido y tiene conferidas por la ley diversas facultades;</w:t>
      </w:r>
      <w:r w:rsidRPr="001F734F">
        <w:rPr>
          <w:rFonts w:ascii="Palatino Linotype" w:eastAsia="MS Mincho" w:hAnsi="Palatino Linotype" w:cs="Times New Roman"/>
          <w:i/>
          <w:szCs w:val="24"/>
          <w:lang w:val="es-ES" w:eastAsia="es-ES"/>
        </w:rPr>
        <w:t xml:space="preserve"> sin embargo, </w:t>
      </w:r>
      <w:r w:rsidRPr="001F734F">
        <w:rPr>
          <w:rFonts w:ascii="Palatino Linotype" w:eastAsia="MS Mincho" w:hAnsi="Palatino Linotype" w:cs="Times New Roman"/>
          <w:b/>
          <w:i/>
          <w:szCs w:val="24"/>
          <w:lang w:val="es-ES" w:eastAsia="es-ES"/>
        </w:rPr>
        <w:t>ello no significa que deba considerársele una autoridad agraria</w:t>
      </w:r>
      <w:r w:rsidRPr="001F734F">
        <w:rPr>
          <w:rFonts w:ascii="Palatino Linotype" w:eastAsia="MS Mincho" w:hAnsi="Palatino Linotype" w:cs="Times New Roman"/>
          <w:i/>
          <w:szCs w:val="24"/>
          <w:lang w:val="es-ES" w:eastAsia="es-ES"/>
        </w:rPr>
        <w:t xml:space="preserve">, pues </w:t>
      </w:r>
      <w:r w:rsidRPr="001F734F">
        <w:rPr>
          <w:rFonts w:ascii="Palatino Linotype" w:eastAsia="MS Mincho" w:hAnsi="Palatino Linotype" w:cs="Times New Roman"/>
          <w:b/>
          <w:i/>
          <w:szCs w:val="24"/>
          <w:lang w:val="es-ES" w:eastAsia="es-ES"/>
        </w:rPr>
        <w:t>su carácter de órgano representativo y de ejecución son respecto del ejido y hacia su interior</w:t>
      </w:r>
      <w:r w:rsidRPr="001F734F">
        <w:rPr>
          <w:rFonts w:ascii="Palatino Linotype" w:eastAsia="MS Mincho" w:hAnsi="Palatino Linotype" w:cs="Times New Roman"/>
          <w:i/>
          <w:szCs w:val="24"/>
          <w:lang w:val="es-ES" w:eastAsia="es-ES"/>
        </w:rPr>
        <w:t xml:space="preserve">, respectivamente, </w:t>
      </w:r>
      <w:r w:rsidRPr="001F734F">
        <w:rPr>
          <w:rFonts w:ascii="Palatino Linotype" w:eastAsia="MS Mincho" w:hAnsi="Palatino Linotype" w:cs="Times New Roman"/>
          <w:b/>
          <w:i/>
          <w:szCs w:val="24"/>
          <w:lang w:val="es-ES" w:eastAsia="es-ES"/>
        </w:rPr>
        <w:t xml:space="preserve">de manera que se trata de cuestiones </w:t>
      </w:r>
      <w:r w:rsidRPr="001F734F">
        <w:rPr>
          <w:rFonts w:ascii="Palatino Linotype" w:eastAsia="MS Mincho" w:hAnsi="Palatino Linotype" w:cs="Times New Roman"/>
          <w:b/>
          <w:i/>
          <w:sz w:val="24"/>
          <w:szCs w:val="24"/>
          <w:lang w:val="es-ES" w:eastAsia="es-ES"/>
        </w:rPr>
        <w:lastRenderedPageBreak/>
        <w:t xml:space="preserve">entre particulares </w:t>
      </w:r>
      <w:r w:rsidRPr="001F734F">
        <w:rPr>
          <w:rFonts w:ascii="Palatino Linotype" w:eastAsia="MS Mincho" w:hAnsi="Palatino Linotype" w:cs="Times New Roman"/>
          <w:b/>
          <w:i/>
          <w:szCs w:val="24"/>
          <w:lang w:val="es-ES" w:eastAsia="es-ES"/>
        </w:rPr>
        <w:t>sin imperio ni coerción.</w:t>
      </w:r>
      <w:r w:rsidRPr="001F734F">
        <w:rPr>
          <w:rFonts w:ascii="Palatino Linotype" w:eastAsia="MS Mincho" w:hAnsi="Palatino Linotype" w:cs="Times New Roman"/>
          <w:i/>
          <w:szCs w:val="24"/>
          <w:lang w:val="es-ES" w:eastAsia="es-ES"/>
        </w:rPr>
        <w:t xml:space="preserve"> Lo anterior encuentra apoyo en la propia exposición de motivos de la Ley Agraria presentada por el Ejecutivo Federal ante la Cámara de Diputados, que en la parte conducente señala que: "... En cuanto a la organización interna del ejido, </w:t>
      </w:r>
      <w:r w:rsidRPr="001F734F">
        <w:rPr>
          <w:rFonts w:ascii="Palatino Linotype" w:eastAsia="MS Mincho" w:hAnsi="Palatino Linotype" w:cs="Times New Roman"/>
          <w:b/>
          <w:i/>
          <w:szCs w:val="24"/>
          <w:lang w:val="es-ES" w:eastAsia="es-ES"/>
        </w:rPr>
        <w:t>la asamblea, el comisariado y el consejo de vigilancia ya no se conciben como autoridades en la iniciativa, sino como órganos de representación y ejecución; sus funciones son transparentes y sus reglas de operación sencillas</w:t>
      </w:r>
      <w:r w:rsidRPr="001F734F">
        <w:rPr>
          <w:rFonts w:ascii="Palatino Linotype" w:eastAsia="MS Mincho" w:hAnsi="Palatino Linotype" w:cs="Times New Roman"/>
          <w:i/>
          <w:szCs w:val="24"/>
          <w:lang w:val="es-ES" w:eastAsia="es-ES"/>
        </w:rPr>
        <w:t xml:space="preserve">. Estos órganos serán ahora protagonistas del cambio democrático, obligados en todo momento a respetar la voluntad de sus mandantes. ..."; es decir, la propia exposición de motivos de la Ley Agraria aclara enfáticamente que el comisariado ejidal no es una autoridad agraria. Por otro lado, y de manera destacada, la actual Segunda Sala de la Suprema Corte de Justicia de la Nación, en la ejecutoria relativa a la contradicción de tesis 48/97, publicada en la página cuatrocientos sesenta y tres del Tomo X, octubre de mil novecientos noventa y nueve, de la Novena Época del Semanario Judicial de la Federación y su Gaceta, sostuvo lo siguiente: "... si el acto de la autoridad agraria, define o da certeza a una situación legal o administrativa, y en ejercicio de su potestad, crea, reconoce, modifica o extingue algún derecho, en materia agraria, y dicha autoridad puede imponerla y ejecutarla aun en contra de la voluntad de los gobernados, ese acto es una resolución ..."; o sea que de acuerdo con el criterio de la Corte para que un acto pueda reputarse proveniente de una autoridad agraria, además de crear, reconocer, modificar o extinguir algún derecho, debe ser imponible y ejecutable aun en contra de la voluntad de los gobernados, lo que en el caso de los actos del comisariado ejidal no acontece, pues no se advierte en la ley dispositivo alguno que les otorgue esa facultad de imperio, sino </w:t>
      </w:r>
      <w:r w:rsidRPr="001F734F">
        <w:rPr>
          <w:rFonts w:ascii="Palatino Linotype" w:eastAsia="MS Mincho" w:hAnsi="Palatino Linotype" w:cs="Times New Roman"/>
          <w:b/>
          <w:i/>
          <w:szCs w:val="24"/>
          <w:lang w:val="es-ES" w:eastAsia="es-ES"/>
        </w:rPr>
        <w:t>únicamente, se insiste, de representación del ejido y ejecución de los acuerdos de asamblea.</w:t>
      </w:r>
      <w:r w:rsidRPr="001F734F">
        <w:rPr>
          <w:rFonts w:ascii="Palatino Linotype" w:eastAsia="MS Mincho" w:hAnsi="Palatino Linotype" w:cs="Times New Roman"/>
          <w:i/>
          <w:szCs w:val="24"/>
          <w:lang w:val="es-ES" w:eastAsia="es-ES"/>
        </w:rPr>
        <w:t xml:space="preserve"> </w:t>
      </w:r>
      <w:r w:rsidRPr="001F734F">
        <w:rPr>
          <w:rFonts w:ascii="Palatino Linotype" w:eastAsia="MS Mincho" w:hAnsi="Palatino Linotype" w:cs="Times New Roman"/>
          <w:i/>
          <w:sz w:val="20"/>
          <w:szCs w:val="24"/>
          <w:lang w:val="es-ES" w:eastAsia="es-ES"/>
        </w:rPr>
        <w:t xml:space="preserve">TERCER TRIBUNAL COLEGIADO EN MATERIA ADMINISTRATIVA DEL SEXTO CIRCUITO. Novena Época. Registro: 189776. Instancia: Tribunales Colegiados de Circuito. Materia(s): Administrativa </w:t>
      </w:r>
    </w:p>
    <w:p w:rsidR="009910A2" w:rsidRPr="001F734F" w:rsidRDefault="009910A2" w:rsidP="009910A2">
      <w:pPr>
        <w:spacing w:after="0" w:line="360" w:lineRule="auto"/>
        <w:ind w:right="49"/>
        <w:jc w:val="both"/>
        <w:rPr>
          <w:rFonts w:ascii="Palatino Linotype" w:eastAsia="MS Mincho" w:hAnsi="Palatino Linotype" w:cs="Times New Roman"/>
          <w:i/>
          <w:sz w:val="24"/>
          <w:szCs w:val="24"/>
          <w:lang w:val="es-ES" w:eastAsia="es-ES"/>
        </w:rPr>
      </w:pPr>
    </w:p>
    <w:p w:rsidR="009910A2" w:rsidRPr="001F734F" w:rsidRDefault="009910A2" w:rsidP="0032356A">
      <w:pPr>
        <w:spacing w:after="0" w:line="360" w:lineRule="auto"/>
        <w:ind w:left="426" w:right="567"/>
        <w:jc w:val="both"/>
        <w:rPr>
          <w:rFonts w:ascii="Palatino Linotype" w:eastAsia="MS Mincho" w:hAnsi="Palatino Linotype" w:cs="Times New Roman"/>
          <w:i/>
          <w:sz w:val="24"/>
          <w:szCs w:val="24"/>
          <w:lang w:eastAsia="es-ES"/>
        </w:rPr>
      </w:pPr>
      <w:r w:rsidRPr="001F734F">
        <w:rPr>
          <w:rFonts w:ascii="Palatino Linotype" w:eastAsia="MS Mincho" w:hAnsi="Palatino Linotype" w:cs="Times New Roman"/>
          <w:b/>
          <w:i/>
          <w:szCs w:val="24"/>
          <w:lang w:eastAsia="es-ES"/>
        </w:rPr>
        <w:t>COMISARIADO EJIDAL Y CONSEJO DE VIGILANCIA. NO SON AUTORIDADES PARA EFECTOS DEL JUICIO DE AMPARO.</w:t>
      </w:r>
      <w:r w:rsidRPr="001F734F">
        <w:rPr>
          <w:rFonts w:ascii="Palatino Linotype" w:eastAsia="MS Mincho" w:hAnsi="Palatino Linotype" w:cs="Times New Roman"/>
          <w:i/>
          <w:szCs w:val="24"/>
          <w:lang w:eastAsia="es-ES"/>
        </w:rPr>
        <w:t xml:space="preserve"> El hecho de que el Comisariado Ejidal y el Consejo de Vigilancia, tengan facultades para desposeer a los ejidatarios de sus parcelas, no por esta circunstancia debe atribuírseles el carácter de autoridades responsables y por ende sus actos sean susceptibles de combatir a través del juicio de amparo, toda vez que la </w:t>
      </w:r>
      <w:r w:rsidRPr="001F734F">
        <w:rPr>
          <w:rFonts w:ascii="Palatino Linotype" w:eastAsia="MS Mincho" w:hAnsi="Palatino Linotype" w:cs="Times New Roman"/>
          <w:b/>
          <w:i/>
          <w:szCs w:val="24"/>
          <w:lang w:eastAsia="es-ES"/>
        </w:rPr>
        <w:t xml:space="preserve">investidura otorgada a tales órganos por la anterior y actual legislación agraria, </w:t>
      </w:r>
      <w:r w:rsidRPr="001F734F">
        <w:rPr>
          <w:rFonts w:ascii="Palatino Linotype" w:eastAsia="MS Mincho" w:hAnsi="Palatino Linotype" w:cs="Times New Roman"/>
          <w:i/>
          <w:szCs w:val="24"/>
          <w:lang w:eastAsia="es-ES"/>
        </w:rPr>
        <w:t>debe entenderse en el sentido definido por la jurisprudencia de la Suprema Corte de Justicia de la Nación,</w:t>
      </w:r>
      <w:r w:rsidRPr="001F734F">
        <w:rPr>
          <w:rFonts w:ascii="Palatino Linotype" w:eastAsia="MS Mincho" w:hAnsi="Palatino Linotype" w:cs="Times New Roman"/>
          <w:b/>
          <w:i/>
          <w:szCs w:val="24"/>
          <w:lang w:eastAsia="es-ES"/>
        </w:rPr>
        <w:t xml:space="preserve"> "de órgano de dirección y vigilancia del ejido", pues aun y cuando éste sea una persona moral creada por voluntad estatal y que las decisiones de sus autoridades internas presenten las características de unilateralidad, </w:t>
      </w:r>
      <w:proofErr w:type="spellStart"/>
      <w:r w:rsidRPr="001F734F">
        <w:rPr>
          <w:rFonts w:ascii="Palatino Linotype" w:eastAsia="MS Mincho" w:hAnsi="Palatino Linotype" w:cs="Times New Roman"/>
          <w:b/>
          <w:i/>
          <w:szCs w:val="24"/>
          <w:lang w:eastAsia="es-ES"/>
        </w:rPr>
        <w:t>imperatividad</w:t>
      </w:r>
      <w:proofErr w:type="spellEnd"/>
      <w:r w:rsidRPr="001F734F">
        <w:rPr>
          <w:rFonts w:ascii="Palatino Linotype" w:eastAsia="MS Mincho" w:hAnsi="Palatino Linotype" w:cs="Times New Roman"/>
          <w:b/>
          <w:i/>
          <w:szCs w:val="24"/>
          <w:lang w:eastAsia="es-ES"/>
        </w:rPr>
        <w:t xml:space="preserve"> y coercitividad, no participa de la naturaleza jurídica del Estado, </w:t>
      </w:r>
      <w:r w:rsidRPr="001F734F">
        <w:rPr>
          <w:rFonts w:ascii="Palatino Linotype" w:eastAsia="MS Mincho" w:hAnsi="Palatino Linotype" w:cs="Times New Roman"/>
          <w:i/>
          <w:szCs w:val="24"/>
          <w:lang w:eastAsia="es-ES"/>
        </w:rPr>
        <w:t xml:space="preserve">de consiguiente, sus actos no son de autoridad para los efectos del amparo. </w:t>
      </w:r>
      <w:r w:rsidRPr="001F734F">
        <w:rPr>
          <w:rFonts w:ascii="Palatino Linotype" w:eastAsia="MS Mincho" w:hAnsi="Palatino Linotype" w:cs="Times New Roman"/>
          <w:i/>
          <w:sz w:val="20"/>
          <w:szCs w:val="24"/>
          <w:lang w:eastAsia="es-ES"/>
        </w:rPr>
        <w:t>TERCER TRIBUNAL COLEGIADO DEL CUARTO CIRCUITO. Incidente en revisión 200/92. Guadalupe Treviño Garza. 3 de febrero de 1993. Unanimidad de votos. Ponente: Ramiro Barajas Plasencia. Secretario: Jesús María Flores Cárdenas</w:t>
      </w:r>
      <w:r w:rsidR="006A3666" w:rsidRPr="001F734F">
        <w:rPr>
          <w:rFonts w:ascii="Palatino Linotype" w:eastAsia="MS Mincho" w:hAnsi="Palatino Linotype" w:cs="Times New Roman"/>
          <w:i/>
          <w:sz w:val="20"/>
          <w:szCs w:val="24"/>
          <w:lang w:eastAsia="es-ES"/>
        </w:rPr>
        <w:t>.</w:t>
      </w:r>
    </w:p>
    <w:p w:rsidR="009910A2" w:rsidRPr="001F734F" w:rsidRDefault="009910A2" w:rsidP="009910A2">
      <w:pPr>
        <w:spacing w:after="0" w:line="360" w:lineRule="auto"/>
        <w:ind w:right="49"/>
        <w:jc w:val="both"/>
        <w:rPr>
          <w:rFonts w:ascii="Palatino Linotype" w:eastAsia="MS Mincho" w:hAnsi="Palatino Linotype" w:cs="Times New Roman"/>
          <w:sz w:val="24"/>
          <w:szCs w:val="24"/>
          <w:lang w:val="es-ES" w:eastAsia="es-ES"/>
        </w:rPr>
      </w:pPr>
    </w:p>
    <w:p w:rsidR="009910A2" w:rsidRPr="001F734F" w:rsidRDefault="00E05C8A" w:rsidP="004B0C02">
      <w:pPr>
        <w:pStyle w:val="Prrafodelista"/>
        <w:numPr>
          <w:ilvl w:val="0"/>
          <w:numId w:val="2"/>
        </w:numPr>
        <w:spacing w:after="0" w:line="360" w:lineRule="auto"/>
        <w:ind w:left="426" w:right="49"/>
        <w:jc w:val="both"/>
        <w:rPr>
          <w:rFonts w:ascii="Palatino Linotype" w:eastAsia="MS Mincho" w:hAnsi="Palatino Linotype" w:cs="Times New Roman"/>
          <w:sz w:val="24"/>
          <w:szCs w:val="24"/>
          <w:lang w:val="es-ES" w:eastAsia="es-ES"/>
        </w:rPr>
      </w:pPr>
      <w:r w:rsidRPr="001F734F">
        <w:rPr>
          <w:rFonts w:ascii="Palatino Linotype" w:eastAsia="MS Mincho" w:hAnsi="Palatino Linotype" w:cs="Times New Roman"/>
          <w:sz w:val="24"/>
          <w:szCs w:val="24"/>
          <w:lang w:val="es-ES" w:eastAsia="es-ES"/>
        </w:rPr>
        <w:t xml:space="preserve">Debido a lo anterior, se advierte </w:t>
      </w:r>
      <w:r w:rsidR="007E362F" w:rsidRPr="001F734F">
        <w:rPr>
          <w:rFonts w:ascii="Palatino Linotype" w:eastAsia="MS Mincho" w:hAnsi="Palatino Linotype" w:cs="Times New Roman"/>
          <w:sz w:val="24"/>
          <w:szCs w:val="24"/>
          <w:lang w:val="es-ES" w:eastAsia="es-ES"/>
        </w:rPr>
        <w:t xml:space="preserve">que el Comisariado Ejidal es </w:t>
      </w:r>
      <w:r w:rsidRPr="001F734F">
        <w:rPr>
          <w:rFonts w:ascii="Palatino Linotype" w:eastAsia="MS Mincho" w:hAnsi="Palatino Linotype" w:cs="Times New Roman"/>
          <w:sz w:val="24"/>
          <w:szCs w:val="24"/>
          <w:lang w:val="es-ES" w:eastAsia="es-ES"/>
        </w:rPr>
        <w:t xml:space="preserve">únicamente una </w:t>
      </w:r>
      <w:r w:rsidR="007E362F" w:rsidRPr="001F734F">
        <w:rPr>
          <w:rFonts w:ascii="Palatino Linotype" w:eastAsia="MS Mincho" w:hAnsi="Palatino Linotype" w:cs="Times New Roman"/>
          <w:sz w:val="24"/>
          <w:szCs w:val="24"/>
          <w:lang w:val="es-ES" w:eastAsia="es-ES"/>
        </w:rPr>
        <w:t xml:space="preserve">figura de representación y ejecución </w:t>
      </w:r>
      <w:r w:rsidRPr="001F734F">
        <w:rPr>
          <w:rFonts w:ascii="Palatino Linotype" w:eastAsia="MS Mincho" w:hAnsi="Palatino Linotype" w:cs="Times New Roman"/>
          <w:sz w:val="24"/>
          <w:szCs w:val="24"/>
          <w:lang w:val="es-ES" w:eastAsia="es-ES"/>
        </w:rPr>
        <w:t>de acuerdos de asamblea del ejido y hacía su interior, por lo que exclusivamente se limita a cuestiones entre particulares, sin percibirse en alg</w:t>
      </w:r>
      <w:r w:rsidR="009910A2" w:rsidRPr="001F734F">
        <w:rPr>
          <w:rFonts w:ascii="Palatino Linotype" w:eastAsia="MS Mincho" w:hAnsi="Palatino Linotype" w:cs="Times New Roman"/>
          <w:sz w:val="24"/>
          <w:szCs w:val="24"/>
          <w:lang w:val="es-ES" w:eastAsia="es-ES"/>
        </w:rPr>
        <w:t xml:space="preserve">ún momento como autoridad, pese cuando éste sea una persona moral creada por la voluntad estatal, no participa en la naturaleza jurídica del estado. </w:t>
      </w:r>
    </w:p>
    <w:p w:rsidR="009910A2" w:rsidRPr="001F734F" w:rsidRDefault="009910A2" w:rsidP="004B0C02">
      <w:pPr>
        <w:pStyle w:val="Prrafodelista"/>
        <w:spacing w:after="0" w:line="360" w:lineRule="auto"/>
        <w:ind w:left="426" w:right="49"/>
        <w:jc w:val="both"/>
        <w:rPr>
          <w:rFonts w:ascii="Palatino Linotype" w:eastAsia="MS Mincho" w:hAnsi="Palatino Linotype" w:cs="Times New Roman"/>
          <w:sz w:val="24"/>
          <w:szCs w:val="24"/>
          <w:lang w:val="es-ES" w:eastAsia="es-ES"/>
        </w:rPr>
      </w:pPr>
    </w:p>
    <w:p w:rsidR="003D63CC" w:rsidRPr="001F734F" w:rsidRDefault="006158AA" w:rsidP="004B0C02">
      <w:pPr>
        <w:pStyle w:val="Prrafodelista"/>
        <w:numPr>
          <w:ilvl w:val="0"/>
          <w:numId w:val="2"/>
        </w:numPr>
        <w:spacing w:after="0" w:line="360" w:lineRule="auto"/>
        <w:ind w:left="426" w:right="49"/>
        <w:jc w:val="both"/>
        <w:rPr>
          <w:rFonts w:ascii="Palatino Linotype" w:eastAsia="MS Mincho" w:hAnsi="Palatino Linotype" w:cs="Times New Roman"/>
          <w:sz w:val="24"/>
          <w:szCs w:val="24"/>
          <w:lang w:val="es-ES" w:eastAsia="es-ES"/>
        </w:rPr>
      </w:pPr>
      <w:r w:rsidRPr="001F734F">
        <w:rPr>
          <w:rFonts w:ascii="Palatino Linotype" w:eastAsia="MS Mincho" w:hAnsi="Palatino Linotype" w:cs="Times New Roman"/>
          <w:sz w:val="24"/>
          <w:szCs w:val="24"/>
          <w:lang w:val="es-ES" w:eastAsia="es-ES"/>
        </w:rPr>
        <w:lastRenderedPageBreak/>
        <w:t>Del mismo</w:t>
      </w:r>
      <w:r w:rsidR="001655F5" w:rsidRPr="001F734F">
        <w:rPr>
          <w:rFonts w:ascii="Palatino Linotype" w:eastAsia="MS Mincho" w:hAnsi="Palatino Linotype" w:cs="Times New Roman"/>
          <w:sz w:val="24"/>
          <w:szCs w:val="24"/>
          <w:lang w:val="es-ES" w:eastAsia="es-ES"/>
        </w:rPr>
        <w:t xml:space="preserve"> modo, </w:t>
      </w:r>
      <w:r w:rsidR="00664B64" w:rsidRPr="001F734F">
        <w:rPr>
          <w:rFonts w:ascii="Palatino Linotype" w:eastAsia="MS Mincho" w:hAnsi="Palatino Linotype" w:cs="Times New Roman"/>
          <w:sz w:val="24"/>
          <w:szCs w:val="24"/>
          <w:lang w:val="es-ES" w:eastAsia="es-ES"/>
        </w:rPr>
        <w:t xml:space="preserve">atendiendo a la naturaleza de la información solicitada, </w:t>
      </w:r>
      <w:r w:rsidR="001655F5" w:rsidRPr="001F734F">
        <w:rPr>
          <w:rFonts w:ascii="Palatino Linotype" w:eastAsia="MS Mincho" w:hAnsi="Palatino Linotype" w:cs="Times New Roman"/>
          <w:sz w:val="24"/>
          <w:szCs w:val="24"/>
          <w:lang w:val="es-ES" w:eastAsia="es-ES"/>
        </w:rPr>
        <w:t>se p</w:t>
      </w:r>
      <w:r w:rsidR="00664B64" w:rsidRPr="001F734F">
        <w:rPr>
          <w:rFonts w:ascii="Palatino Linotype" w:eastAsia="MS Mincho" w:hAnsi="Palatino Linotype" w:cs="Times New Roman"/>
          <w:sz w:val="24"/>
          <w:szCs w:val="24"/>
          <w:lang w:val="es-ES" w:eastAsia="es-ES"/>
        </w:rPr>
        <w:t>recisa que l</w:t>
      </w:r>
      <w:r w:rsidR="001655F5" w:rsidRPr="001F734F">
        <w:rPr>
          <w:rFonts w:ascii="Palatino Linotype" w:eastAsia="MS Mincho" w:hAnsi="Palatino Linotype" w:cs="Times New Roman"/>
          <w:sz w:val="24"/>
          <w:szCs w:val="24"/>
          <w:lang w:val="es-ES" w:eastAsia="es-ES"/>
        </w:rPr>
        <w:t>a</w:t>
      </w:r>
      <w:r w:rsidR="00664B64" w:rsidRPr="001F734F">
        <w:rPr>
          <w:rFonts w:ascii="Palatino Linotype" w:eastAsia="MS Mincho" w:hAnsi="Palatino Linotype" w:cs="Times New Roman"/>
          <w:sz w:val="24"/>
          <w:szCs w:val="24"/>
          <w:lang w:val="es-ES" w:eastAsia="es-ES"/>
        </w:rPr>
        <w:t xml:space="preserve"> información relativa a la fig</w:t>
      </w:r>
      <w:r w:rsidR="001655F5" w:rsidRPr="001F734F">
        <w:rPr>
          <w:rFonts w:ascii="Palatino Linotype" w:eastAsia="MS Mincho" w:hAnsi="Palatino Linotype" w:cs="Times New Roman"/>
          <w:sz w:val="24"/>
          <w:szCs w:val="24"/>
          <w:lang w:val="es-ES" w:eastAsia="es-ES"/>
        </w:rPr>
        <w:t>ura del Comisariado Ejidal</w:t>
      </w:r>
      <w:r w:rsidR="00664B64" w:rsidRPr="001F734F">
        <w:rPr>
          <w:rFonts w:ascii="Palatino Linotype" w:eastAsia="MS Mincho" w:hAnsi="Palatino Linotype" w:cs="Times New Roman"/>
          <w:sz w:val="24"/>
          <w:szCs w:val="24"/>
          <w:lang w:val="es-ES" w:eastAsia="es-ES"/>
        </w:rPr>
        <w:t>, se hace valer por la vía</w:t>
      </w:r>
      <w:r w:rsidR="001655F5" w:rsidRPr="001F734F">
        <w:rPr>
          <w:rFonts w:ascii="Palatino Linotype" w:eastAsia="MS Mincho" w:hAnsi="Palatino Linotype" w:cs="Times New Roman"/>
          <w:sz w:val="24"/>
          <w:szCs w:val="24"/>
          <w:lang w:val="es-ES" w:eastAsia="es-ES"/>
        </w:rPr>
        <w:t xml:space="preserve"> de Derecho Agrario, por lo que, </w:t>
      </w:r>
      <w:r w:rsidR="00664B64" w:rsidRPr="001F734F">
        <w:rPr>
          <w:rFonts w:ascii="Palatino Linotype" w:eastAsia="MS Mincho" w:hAnsi="Palatino Linotype" w:cs="Times New Roman"/>
          <w:sz w:val="24"/>
          <w:szCs w:val="24"/>
          <w:lang w:val="es-ES" w:eastAsia="es-ES"/>
        </w:rPr>
        <w:t xml:space="preserve">el Sujeto Obligado y </w:t>
      </w:r>
      <w:r w:rsidR="001655F5" w:rsidRPr="001F734F">
        <w:rPr>
          <w:rFonts w:ascii="Palatino Linotype" w:eastAsia="MS Mincho" w:hAnsi="Palatino Linotype" w:cs="Times New Roman"/>
          <w:sz w:val="24"/>
          <w:szCs w:val="24"/>
          <w:lang w:val="es-ES" w:eastAsia="es-ES"/>
        </w:rPr>
        <w:t>este Órgano Dictaminador no tiene injerencia a</w:t>
      </w:r>
      <w:r w:rsidR="00664B64" w:rsidRPr="001F734F">
        <w:rPr>
          <w:rFonts w:ascii="Palatino Linotype" w:eastAsia="MS Mincho" w:hAnsi="Palatino Linotype" w:cs="Times New Roman"/>
          <w:sz w:val="24"/>
          <w:szCs w:val="24"/>
          <w:lang w:val="es-ES" w:eastAsia="es-ES"/>
        </w:rPr>
        <w:t>lguna en la misma</w:t>
      </w:r>
      <w:r w:rsidR="001655F5" w:rsidRPr="001F734F">
        <w:rPr>
          <w:rFonts w:ascii="Palatino Linotype" w:eastAsia="MS Mincho" w:hAnsi="Palatino Linotype" w:cs="Times New Roman"/>
          <w:sz w:val="24"/>
          <w:szCs w:val="24"/>
          <w:lang w:val="es-ES" w:eastAsia="es-ES"/>
        </w:rPr>
        <w:t xml:space="preserve"> y por consigu</w:t>
      </w:r>
      <w:r w:rsidR="00664B64" w:rsidRPr="001F734F">
        <w:rPr>
          <w:rFonts w:ascii="Palatino Linotype" w:eastAsia="MS Mincho" w:hAnsi="Palatino Linotype" w:cs="Times New Roman"/>
          <w:sz w:val="24"/>
          <w:szCs w:val="24"/>
          <w:lang w:val="es-ES" w:eastAsia="es-ES"/>
        </w:rPr>
        <w:t>iente</w:t>
      </w:r>
      <w:r w:rsidR="001655F5" w:rsidRPr="001F734F">
        <w:rPr>
          <w:rFonts w:ascii="Palatino Linotype" w:eastAsia="MS Mincho" w:hAnsi="Palatino Linotype" w:cs="Times New Roman"/>
          <w:sz w:val="24"/>
          <w:szCs w:val="24"/>
          <w:lang w:val="es-ES" w:eastAsia="es-ES"/>
        </w:rPr>
        <w:t>, no pued</w:t>
      </w:r>
      <w:r w:rsidR="00664B64" w:rsidRPr="001F734F">
        <w:rPr>
          <w:rFonts w:ascii="Palatino Linotype" w:eastAsia="MS Mincho" w:hAnsi="Palatino Linotype" w:cs="Times New Roman"/>
          <w:sz w:val="24"/>
          <w:szCs w:val="24"/>
          <w:lang w:val="es-ES" w:eastAsia="es-ES"/>
        </w:rPr>
        <w:t xml:space="preserve">e ser atendida por la vía de Acceso a la Información. </w:t>
      </w:r>
      <w:r w:rsidR="001655F5" w:rsidRPr="001F734F">
        <w:rPr>
          <w:rFonts w:ascii="Palatino Linotype" w:eastAsia="MS Mincho" w:hAnsi="Palatino Linotype" w:cs="Times New Roman"/>
          <w:sz w:val="24"/>
          <w:szCs w:val="24"/>
          <w:lang w:val="es-ES" w:eastAsia="es-ES"/>
        </w:rPr>
        <w:t xml:space="preserve"> </w:t>
      </w:r>
    </w:p>
    <w:p w:rsidR="008346C9" w:rsidRPr="001F734F" w:rsidRDefault="008346C9" w:rsidP="008346C9">
      <w:pPr>
        <w:spacing w:after="0" w:line="360" w:lineRule="auto"/>
        <w:ind w:right="49"/>
        <w:jc w:val="both"/>
        <w:rPr>
          <w:rFonts w:ascii="Palatino Linotype" w:eastAsia="MS Mincho" w:hAnsi="Palatino Linotype" w:cs="Times New Roman"/>
          <w:sz w:val="24"/>
          <w:szCs w:val="24"/>
          <w:lang w:val="es-ES" w:eastAsia="es-ES"/>
        </w:rPr>
      </w:pPr>
    </w:p>
    <w:p w:rsidR="008346C9" w:rsidRPr="001F734F" w:rsidRDefault="00002DD4" w:rsidP="004B0C02">
      <w:pPr>
        <w:pStyle w:val="Prrafodelista"/>
        <w:numPr>
          <w:ilvl w:val="0"/>
          <w:numId w:val="2"/>
        </w:numPr>
        <w:spacing w:after="0" w:line="360" w:lineRule="auto"/>
        <w:ind w:left="426" w:right="49"/>
        <w:jc w:val="both"/>
        <w:rPr>
          <w:rFonts w:ascii="Palatino Linotype" w:eastAsia="MS Mincho" w:hAnsi="Palatino Linotype" w:cs="Times New Roman"/>
          <w:sz w:val="24"/>
          <w:szCs w:val="24"/>
          <w:lang w:val="es-ES" w:eastAsia="es-ES"/>
        </w:rPr>
      </w:pPr>
      <w:r w:rsidRPr="001F734F">
        <w:rPr>
          <w:rFonts w:ascii="Palatino Linotype" w:eastAsia="MS Mincho" w:hAnsi="Palatino Linotype" w:cs="Times New Roman"/>
          <w:sz w:val="24"/>
          <w:szCs w:val="24"/>
          <w:lang w:val="es-ES" w:eastAsia="es-ES"/>
        </w:rPr>
        <w:t xml:space="preserve">Por </w:t>
      </w:r>
      <w:r w:rsidR="008346C9" w:rsidRPr="001F734F">
        <w:rPr>
          <w:rFonts w:ascii="Palatino Linotype" w:eastAsia="MS Mincho" w:hAnsi="Palatino Linotype" w:cs="Times New Roman"/>
          <w:sz w:val="24"/>
          <w:szCs w:val="24"/>
          <w:lang w:val="es-ES" w:eastAsia="es-ES"/>
        </w:rPr>
        <w:t>lo anterior, esta ponencia</w:t>
      </w:r>
      <w:r w:rsidR="003D63CC" w:rsidRPr="001F734F">
        <w:rPr>
          <w:rFonts w:ascii="Palatino Linotype" w:eastAsia="MS Mincho" w:hAnsi="Palatino Linotype" w:cs="Times New Roman"/>
          <w:sz w:val="24"/>
          <w:szCs w:val="24"/>
          <w:lang w:val="es-ES" w:eastAsia="es-ES"/>
        </w:rPr>
        <w:t xml:space="preserve"> determina que </w:t>
      </w:r>
      <w:r w:rsidR="00D317A8" w:rsidRPr="001F734F">
        <w:rPr>
          <w:rFonts w:ascii="Palatino Linotype" w:eastAsia="MS Mincho" w:hAnsi="Palatino Linotype" w:cs="Times New Roman"/>
          <w:sz w:val="24"/>
          <w:szCs w:val="24"/>
          <w:lang w:val="es-ES" w:eastAsia="es-ES"/>
        </w:rPr>
        <w:t>no es posible ordenar la entre</w:t>
      </w:r>
      <w:r w:rsidR="00600629" w:rsidRPr="001F734F">
        <w:rPr>
          <w:rFonts w:ascii="Palatino Linotype" w:eastAsia="MS Mincho" w:hAnsi="Palatino Linotype" w:cs="Times New Roman"/>
          <w:sz w:val="24"/>
          <w:szCs w:val="24"/>
          <w:lang w:val="es-ES" w:eastAsia="es-ES"/>
        </w:rPr>
        <w:t xml:space="preserve">ga de la información relativa al comisariado(s) ejidal (es) del municipio. </w:t>
      </w:r>
    </w:p>
    <w:p w:rsidR="00664B64" w:rsidRPr="001F734F" w:rsidRDefault="00664B64" w:rsidP="006A3666">
      <w:pPr>
        <w:pStyle w:val="Prrafodelista"/>
        <w:spacing w:after="0"/>
        <w:rPr>
          <w:rFonts w:ascii="Palatino Linotype" w:eastAsia="MS Mincho" w:hAnsi="Palatino Linotype" w:cs="Times New Roman"/>
          <w:sz w:val="24"/>
          <w:szCs w:val="24"/>
          <w:lang w:val="es-ES" w:eastAsia="es-ES"/>
        </w:rPr>
      </w:pPr>
    </w:p>
    <w:p w:rsidR="00EB3DB0" w:rsidRPr="001F734F" w:rsidRDefault="00664B64" w:rsidP="001F734F">
      <w:pPr>
        <w:pStyle w:val="Ttulo1"/>
        <w:rPr>
          <w:b/>
        </w:rPr>
      </w:pPr>
      <w:bookmarkStart w:id="27" w:name="_Toc527386818"/>
      <w:r w:rsidRPr="001F734F">
        <w:rPr>
          <w:b/>
        </w:rPr>
        <w:t>QUINTO. De la Versión Pública.</w:t>
      </w:r>
      <w:bookmarkEnd w:id="27"/>
    </w:p>
    <w:p w:rsidR="00EB3DB0" w:rsidRPr="001F734F" w:rsidRDefault="00EB3DB0" w:rsidP="00EB3DB0">
      <w:pPr>
        <w:spacing w:after="0" w:line="360" w:lineRule="auto"/>
        <w:ind w:right="49"/>
        <w:jc w:val="both"/>
        <w:rPr>
          <w:rFonts w:ascii="Palatino Linotype" w:hAnsi="Palatino Linotype"/>
          <w:b/>
          <w:color w:val="000000" w:themeColor="text1"/>
          <w:sz w:val="24"/>
        </w:rPr>
      </w:pPr>
    </w:p>
    <w:p w:rsidR="00664B64" w:rsidRPr="001F734F" w:rsidRDefault="00664B64" w:rsidP="004B0C02">
      <w:pPr>
        <w:pStyle w:val="Prrafodelista"/>
        <w:numPr>
          <w:ilvl w:val="0"/>
          <w:numId w:val="2"/>
        </w:numPr>
        <w:spacing w:after="0" w:line="360" w:lineRule="auto"/>
        <w:ind w:left="426" w:right="49"/>
        <w:jc w:val="both"/>
        <w:rPr>
          <w:rFonts w:ascii="Palatino Linotype" w:hAnsi="Palatino Linotype"/>
          <w:b/>
          <w:color w:val="000000" w:themeColor="text1"/>
          <w:sz w:val="28"/>
        </w:rPr>
      </w:pPr>
      <w:r w:rsidRPr="001F734F">
        <w:rPr>
          <w:rFonts w:ascii="Palatino Linotype" w:hAnsi="Palatino Linotype" w:cs="Arial"/>
          <w:color w:val="000000" w:themeColor="text1"/>
          <w:sz w:val="24"/>
        </w:rPr>
        <w:t>Debe destacarse que</w:t>
      </w:r>
      <w:r w:rsidR="003003FF" w:rsidRPr="001F734F">
        <w:rPr>
          <w:rFonts w:ascii="Palatino Linotype" w:hAnsi="Palatino Linotype" w:cs="Arial"/>
          <w:color w:val="000000" w:themeColor="text1"/>
          <w:sz w:val="24"/>
        </w:rPr>
        <w:t>,</w:t>
      </w:r>
      <w:r w:rsidRPr="001F734F">
        <w:rPr>
          <w:rFonts w:ascii="Palatino Linotype" w:hAnsi="Palatino Linotype" w:cs="Arial"/>
          <w:color w:val="000000" w:themeColor="text1"/>
          <w:sz w:val="24"/>
        </w:rPr>
        <w:t xml:space="preserve"> debido a la naturaleza de los documentos requeridos, puede que contenga datos personales susceptibles de ser protegidos y toda vez que este Instituto de Transparencia, Acceso a la Información Pública y Protección de Datos Personales del Estado de México</w:t>
      </w:r>
      <w:r w:rsidR="003003FF" w:rsidRPr="001F734F">
        <w:rPr>
          <w:rFonts w:ascii="Palatino Linotype" w:hAnsi="Palatino Linotype" w:cs="Arial"/>
          <w:color w:val="000000" w:themeColor="text1"/>
          <w:sz w:val="24"/>
        </w:rPr>
        <w:t>,</w:t>
      </w:r>
      <w:r w:rsidRPr="001F734F">
        <w:rPr>
          <w:rFonts w:ascii="Palatino Linotype" w:hAnsi="Palatino Linotype" w:cs="Arial"/>
          <w:color w:val="000000" w:themeColor="text1"/>
          <w:sz w:val="24"/>
        </w:rPr>
        <w:t xml:space="preserve"> tiene el deber de velar por la protección de los dato</w:t>
      </w:r>
      <w:r w:rsidR="003003FF" w:rsidRPr="001F734F">
        <w:rPr>
          <w:rFonts w:ascii="Palatino Linotype" w:hAnsi="Palatino Linotype" w:cs="Arial"/>
          <w:color w:val="000000" w:themeColor="text1"/>
          <w:sz w:val="24"/>
        </w:rPr>
        <w:t xml:space="preserve">s personales, - en el caso concreto- aun tratándose de autoridades municipales, la información solicitada, deberá entregarse en versión pública. </w:t>
      </w:r>
    </w:p>
    <w:p w:rsidR="003003FF" w:rsidRPr="001F734F" w:rsidRDefault="003003FF" w:rsidP="004B0C02">
      <w:pPr>
        <w:pStyle w:val="Prrafodelista"/>
        <w:spacing w:after="0"/>
        <w:ind w:left="426"/>
        <w:rPr>
          <w:rFonts w:ascii="Palatino Linotype" w:hAnsi="Palatino Linotype"/>
          <w:b/>
          <w:color w:val="000000" w:themeColor="text1"/>
          <w:sz w:val="28"/>
        </w:rPr>
      </w:pPr>
    </w:p>
    <w:p w:rsidR="00EB3DB0" w:rsidRPr="001F734F" w:rsidRDefault="00EB3DB0" w:rsidP="004B0C02">
      <w:pPr>
        <w:pStyle w:val="Prrafodelista"/>
        <w:numPr>
          <w:ilvl w:val="0"/>
          <w:numId w:val="2"/>
        </w:numPr>
        <w:spacing w:after="0" w:line="360" w:lineRule="auto"/>
        <w:ind w:left="426" w:right="49"/>
        <w:jc w:val="both"/>
        <w:rPr>
          <w:rFonts w:ascii="Palatino Linotype" w:hAnsi="Palatino Linotype"/>
          <w:b/>
          <w:color w:val="000000" w:themeColor="text1"/>
          <w:sz w:val="28"/>
        </w:rPr>
      </w:pPr>
      <w:r w:rsidRPr="001F734F">
        <w:rPr>
          <w:rFonts w:ascii="Palatino Linotype" w:hAnsi="Palatino Linotype"/>
          <w:color w:val="000000" w:themeColor="text1"/>
          <w:sz w:val="24"/>
        </w:rPr>
        <w:t xml:space="preserve">Es decir, cuando el sujeto obligado tenga el deber de entregar información de interés público así como información que debe ser clasificada, se hará entrega del mismo, testando las secciones o datos que deban ser clasificados; por ende el sujeto obligado, deberá proceder a testar los datos personales como aquellos concernientes a una persona identificada o identificable, o aquellos datos que </w:t>
      </w:r>
      <w:r w:rsidRPr="001F734F">
        <w:rPr>
          <w:rFonts w:ascii="Palatino Linotype" w:hAnsi="Palatino Linotype"/>
          <w:color w:val="000000" w:themeColor="text1"/>
          <w:sz w:val="24"/>
        </w:rPr>
        <w:lastRenderedPageBreak/>
        <w:t xml:space="preserve">tengan el carácter de sensibles, es decir los que afectan la esfera más íntima de su titular o cuya utilización pueda dar origen a discriminación o conlleven un riesgo grave para aquel de acuerdo a lo que señala la fracción XII del artículo 4 de la Ley de la materia. </w:t>
      </w:r>
    </w:p>
    <w:p w:rsidR="00EB3DB0" w:rsidRPr="001F734F" w:rsidRDefault="00EB3DB0" w:rsidP="004B0C02">
      <w:pPr>
        <w:pStyle w:val="Prrafodelista"/>
        <w:spacing w:after="0"/>
        <w:ind w:left="426"/>
        <w:rPr>
          <w:rFonts w:ascii="Palatino Linotype" w:eastAsia="Times New Roman" w:hAnsi="Palatino Linotype" w:cs="Arial"/>
          <w:color w:val="000000" w:themeColor="text1"/>
        </w:rPr>
      </w:pPr>
    </w:p>
    <w:p w:rsidR="00EB3DB0" w:rsidRPr="001F734F" w:rsidRDefault="00EB3DB0" w:rsidP="004B0C02">
      <w:pPr>
        <w:pStyle w:val="Prrafodelista"/>
        <w:numPr>
          <w:ilvl w:val="0"/>
          <w:numId w:val="2"/>
        </w:numPr>
        <w:spacing w:after="0" w:line="360" w:lineRule="auto"/>
        <w:ind w:left="426" w:right="49"/>
        <w:jc w:val="both"/>
        <w:rPr>
          <w:rFonts w:ascii="Palatino Linotype" w:hAnsi="Palatino Linotype"/>
          <w:b/>
          <w:color w:val="000000" w:themeColor="text1"/>
          <w:sz w:val="32"/>
        </w:rPr>
      </w:pPr>
      <w:r w:rsidRPr="001F734F">
        <w:rPr>
          <w:rFonts w:ascii="Palatino Linotype" w:eastAsia="Times New Roman" w:hAnsi="Palatino Linotype" w:cs="Arial"/>
          <w:color w:val="000000" w:themeColor="text1"/>
          <w:sz w:val="24"/>
        </w:rPr>
        <w:t>De acuerdo con</w:t>
      </w:r>
      <w:r w:rsidR="00664B64" w:rsidRPr="001F734F">
        <w:rPr>
          <w:rFonts w:ascii="Palatino Linotype" w:eastAsia="Times New Roman" w:hAnsi="Palatino Linotype" w:cs="Arial"/>
          <w:color w:val="000000" w:themeColor="text1"/>
          <w:sz w:val="24"/>
        </w:rPr>
        <w:t xml:space="preserve"> lo establecido </w:t>
      </w:r>
      <w:r w:rsidRPr="001F734F">
        <w:rPr>
          <w:rFonts w:ascii="Palatino Linotype" w:eastAsia="Times New Roman" w:hAnsi="Palatino Linotype" w:cs="Arial"/>
          <w:color w:val="000000" w:themeColor="text1"/>
          <w:sz w:val="24"/>
        </w:rPr>
        <w:t xml:space="preserve">por el artículo 122 de la Ley de Transparencia del Estado, </w:t>
      </w:r>
      <w:r w:rsidR="00664B64" w:rsidRPr="001F734F">
        <w:rPr>
          <w:rFonts w:ascii="Palatino Linotype" w:eastAsia="Times New Roman" w:hAnsi="Palatino Linotype" w:cs="Arial"/>
          <w:color w:val="000000" w:themeColor="text1"/>
          <w:sz w:val="24"/>
        </w:rPr>
        <w:t>la clasificación de</w:t>
      </w:r>
      <w:r w:rsidRPr="001F734F">
        <w:rPr>
          <w:rFonts w:ascii="Palatino Linotype" w:eastAsia="Times New Roman" w:hAnsi="Palatino Linotype" w:cs="Arial"/>
          <w:color w:val="000000" w:themeColor="text1"/>
          <w:sz w:val="24"/>
        </w:rPr>
        <w:t xml:space="preserve"> la</w:t>
      </w:r>
      <w:r w:rsidR="00664B64" w:rsidRPr="001F734F">
        <w:rPr>
          <w:rFonts w:ascii="Palatino Linotype" w:eastAsia="Times New Roman" w:hAnsi="Palatino Linotype" w:cs="Arial"/>
          <w:color w:val="000000" w:themeColor="text1"/>
          <w:sz w:val="24"/>
        </w:rPr>
        <w:t xml:space="preserve"> información, puede ser por dos hipótesis, las cuales corresponden a información reserv</w:t>
      </w:r>
      <w:r w:rsidRPr="001F734F">
        <w:rPr>
          <w:rFonts w:ascii="Palatino Linotype" w:eastAsia="Times New Roman" w:hAnsi="Palatino Linotype" w:cs="Arial"/>
          <w:color w:val="000000" w:themeColor="text1"/>
          <w:sz w:val="24"/>
        </w:rPr>
        <w:t>ada o confidencial, por lo que el Sujeto Obligado</w:t>
      </w:r>
      <w:r w:rsidRPr="001F734F">
        <w:rPr>
          <w:rFonts w:ascii="Palatino Linotype" w:eastAsia="Times New Roman" w:hAnsi="Palatino Linotype" w:cs="Arial"/>
          <w:b/>
          <w:color w:val="000000" w:themeColor="text1"/>
          <w:sz w:val="24"/>
        </w:rPr>
        <w:t xml:space="preserve"> </w:t>
      </w:r>
      <w:r w:rsidR="00664B64" w:rsidRPr="001F734F">
        <w:rPr>
          <w:rFonts w:ascii="Palatino Linotype" w:eastAsia="Times New Roman" w:hAnsi="Palatino Linotype" w:cs="Arial"/>
          <w:color w:val="000000" w:themeColor="text1"/>
          <w:sz w:val="24"/>
        </w:rPr>
        <w:t>deberá de realizar el proceso de clasificación de información de acuerdo a las bases, principios y disposiciones que ley les señale.</w:t>
      </w:r>
    </w:p>
    <w:p w:rsidR="00EB3DB0" w:rsidRPr="001F734F" w:rsidRDefault="00EB3DB0" w:rsidP="004B0C02">
      <w:pPr>
        <w:pStyle w:val="Prrafodelista"/>
        <w:spacing w:after="0"/>
        <w:ind w:left="426"/>
        <w:rPr>
          <w:rFonts w:ascii="Palatino Linotype" w:eastAsia="Calibri" w:hAnsi="Palatino Linotype" w:cs="Arial"/>
          <w:color w:val="000000" w:themeColor="text1"/>
          <w:lang w:val="es-ES" w:eastAsia="es-MX"/>
        </w:rPr>
      </w:pPr>
    </w:p>
    <w:p w:rsidR="00664B64" w:rsidRPr="001F734F" w:rsidRDefault="00664B64" w:rsidP="004B0C02">
      <w:pPr>
        <w:pStyle w:val="Prrafodelista"/>
        <w:numPr>
          <w:ilvl w:val="0"/>
          <w:numId w:val="2"/>
        </w:numPr>
        <w:spacing w:after="0" w:line="360" w:lineRule="auto"/>
        <w:ind w:left="426" w:right="49"/>
        <w:jc w:val="both"/>
        <w:rPr>
          <w:rFonts w:ascii="Palatino Linotype" w:hAnsi="Palatino Linotype"/>
          <w:b/>
          <w:color w:val="000000" w:themeColor="text1"/>
          <w:sz w:val="32"/>
        </w:rPr>
      </w:pPr>
      <w:r w:rsidRPr="001F734F">
        <w:rPr>
          <w:rFonts w:ascii="Palatino Linotype" w:eastAsia="Calibri" w:hAnsi="Palatino Linotype" w:cs="Arial"/>
          <w:color w:val="000000" w:themeColor="text1"/>
          <w:sz w:val="24"/>
          <w:lang w:val="es-ES" w:eastAsia="es-MX"/>
        </w:rPr>
        <w:t xml:space="preserve">En otras palabras, resulta procedente la clasificación de la información cuando el soporte documental contiene datos personales, de conformidad a lo señalado por los artículos 3 fracciones IX, XX, XXI y XLV; 91 y 137 de la </w:t>
      </w:r>
      <w:r w:rsidRPr="001F734F">
        <w:rPr>
          <w:rFonts w:ascii="Palatino Linotype" w:eastAsia="Calibri" w:hAnsi="Palatino Linotype" w:cs="Arial"/>
          <w:b/>
          <w:color w:val="000000" w:themeColor="text1"/>
          <w:sz w:val="24"/>
          <w:lang w:val="es-ES" w:eastAsia="es-MX"/>
        </w:rPr>
        <w:t xml:space="preserve">Ley de Transparencia y Acceso a la Información Pública del Estado de México y Municipios, </w:t>
      </w:r>
      <w:r w:rsidRPr="001F734F">
        <w:rPr>
          <w:rFonts w:ascii="Palatino Linotype" w:eastAsia="Calibri" w:hAnsi="Palatino Linotype" w:cs="Arial"/>
          <w:color w:val="000000" w:themeColor="text1"/>
          <w:sz w:val="24"/>
          <w:lang w:val="es-ES" w:eastAsia="es-MX"/>
        </w:rPr>
        <w:t>que a la letra refiere:</w:t>
      </w:r>
    </w:p>
    <w:p w:rsidR="0032356A" w:rsidRPr="001F734F" w:rsidRDefault="0032356A" w:rsidP="0032356A">
      <w:pPr>
        <w:spacing w:after="0" w:line="360" w:lineRule="auto"/>
        <w:ind w:right="49"/>
        <w:jc w:val="both"/>
        <w:rPr>
          <w:rFonts w:ascii="Palatino Linotype" w:hAnsi="Palatino Linotype"/>
          <w:b/>
          <w:color w:val="000000" w:themeColor="text1"/>
          <w:sz w:val="28"/>
        </w:rPr>
      </w:pPr>
    </w:p>
    <w:p w:rsidR="00664B64" w:rsidRPr="001F734F" w:rsidRDefault="00F859CB" w:rsidP="006A3666">
      <w:pPr>
        <w:autoSpaceDE w:val="0"/>
        <w:autoSpaceDN w:val="0"/>
        <w:adjustRightInd w:val="0"/>
        <w:spacing w:after="0" w:line="480" w:lineRule="auto"/>
        <w:ind w:left="851" w:right="567"/>
        <w:jc w:val="both"/>
        <w:rPr>
          <w:rFonts w:ascii="Palatino Linotype" w:eastAsia="Times New Roman" w:hAnsi="Palatino Linotype" w:cs="Arial"/>
          <w:i/>
          <w:color w:val="000000" w:themeColor="text1"/>
        </w:rPr>
      </w:pPr>
      <w:r w:rsidRPr="001F734F">
        <w:rPr>
          <w:rFonts w:ascii="Palatino Linotype" w:eastAsia="Times New Roman" w:hAnsi="Palatino Linotype" w:cs="Arial"/>
          <w:b/>
          <w:bCs/>
          <w:i/>
          <w:color w:val="000000" w:themeColor="text1"/>
        </w:rPr>
        <w:t>“Artícul</w:t>
      </w:r>
      <w:r w:rsidR="00664B64" w:rsidRPr="001F734F">
        <w:rPr>
          <w:rFonts w:ascii="Palatino Linotype" w:eastAsia="Times New Roman" w:hAnsi="Palatino Linotype" w:cs="Arial"/>
          <w:b/>
          <w:bCs/>
          <w:i/>
          <w:color w:val="000000" w:themeColor="text1"/>
        </w:rPr>
        <w:t xml:space="preserve">o 3. </w:t>
      </w:r>
      <w:r w:rsidR="00664B64" w:rsidRPr="001F734F">
        <w:rPr>
          <w:rFonts w:ascii="Palatino Linotype" w:eastAsia="Times New Roman" w:hAnsi="Palatino Linotype" w:cs="Arial"/>
          <w:i/>
          <w:color w:val="000000" w:themeColor="text1"/>
        </w:rPr>
        <w:t>Para los efectos de la presente Ley se entenderá por:</w:t>
      </w:r>
    </w:p>
    <w:p w:rsidR="00664B64" w:rsidRPr="001F734F" w:rsidRDefault="00664B64" w:rsidP="006A3666">
      <w:pPr>
        <w:autoSpaceDE w:val="0"/>
        <w:autoSpaceDN w:val="0"/>
        <w:adjustRightInd w:val="0"/>
        <w:spacing w:after="0" w:line="360" w:lineRule="auto"/>
        <w:ind w:left="851" w:right="567"/>
        <w:jc w:val="both"/>
        <w:rPr>
          <w:rFonts w:ascii="Palatino Linotype" w:eastAsia="Calibri" w:hAnsi="Palatino Linotype" w:cs="Arial"/>
          <w:i/>
          <w:color w:val="000000" w:themeColor="text1"/>
          <w:lang w:val="es-ES" w:eastAsia="es-MX"/>
        </w:rPr>
      </w:pPr>
      <w:r w:rsidRPr="001F734F">
        <w:rPr>
          <w:rFonts w:ascii="Palatino Linotype" w:eastAsia="Calibri" w:hAnsi="Palatino Linotype" w:cs="Arial"/>
          <w:i/>
          <w:color w:val="000000" w:themeColor="text1"/>
          <w:lang w:val="es-ES" w:eastAsia="es-MX"/>
        </w:rPr>
        <w:t>(…)</w:t>
      </w:r>
    </w:p>
    <w:p w:rsidR="00664B64" w:rsidRPr="001F734F" w:rsidRDefault="00664B64" w:rsidP="006A3666">
      <w:pPr>
        <w:autoSpaceDE w:val="0"/>
        <w:autoSpaceDN w:val="0"/>
        <w:adjustRightInd w:val="0"/>
        <w:spacing w:after="0" w:line="360" w:lineRule="auto"/>
        <w:ind w:left="851" w:right="567"/>
        <w:jc w:val="both"/>
        <w:rPr>
          <w:rFonts w:ascii="Palatino Linotype" w:eastAsia="Calibri" w:hAnsi="Palatino Linotype" w:cs="Arial"/>
          <w:b/>
          <w:i/>
          <w:color w:val="000000" w:themeColor="text1"/>
          <w:lang w:val="es-ES" w:eastAsia="es-MX"/>
        </w:rPr>
      </w:pPr>
      <w:r w:rsidRPr="001F734F">
        <w:rPr>
          <w:rFonts w:ascii="Palatino Linotype" w:eastAsia="Calibri" w:hAnsi="Palatino Linotype" w:cs="Arial"/>
          <w:b/>
          <w:i/>
          <w:color w:val="000000" w:themeColor="text1"/>
          <w:lang w:val="es-ES" w:eastAsia="es-MX"/>
        </w:rPr>
        <w:t>IX. Datos personales: La información concerniente a una persona, identificada o identificable según lo dispuesto por la Ley de Protección de Datos Personales del Estado de México;</w:t>
      </w:r>
    </w:p>
    <w:p w:rsidR="00664B64" w:rsidRPr="001F734F" w:rsidRDefault="00664B64" w:rsidP="00664B64">
      <w:pPr>
        <w:autoSpaceDE w:val="0"/>
        <w:autoSpaceDN w:val="0"/>
        <w:adjustRightInd w:val="0"/>
        <w:spacing w:line="360" w:lineRule="auto"/>
        <w:ind w:left="851" w:right="567"/>
        <w:jc w:val="both"/>
        <w:rPr>
          <w:rFonts w:ascii="Palatino Linotype" w:eastAsia="Calibri" w:hAnsi="Palatino Linotype" w:cs="Arial"/>
          <w:i/>
          <w:color w:val="000000" w:themeColor="text1"/>
          <w:lang w:val="es-ES" w:eastAsia="es-MX"/>
        </w:rPr>
      </w:pPr>
      <w:r w:rsidRPr="001F734F">
        <w:rPr>
          <w:rFonts w:ascii="Palatino Linotype" w:eastAsia="Calibri" w:hAnsi="Palatino Linotype" w:cs="Arial"/>
          <w:i/>
          <w:color w:val="000000" w:themeColor="text1"/>
          <w:lang w:val="es-ES" w:eastAsia="es-MX"/>
        </w:rPr>
        <w:t>(…)</w:t>
      </w:r>
    </w:p>
    <w:p w:rsidR="00664B64" w:rsidRPr="001F734F" w:rsidRDefault="00664B64" w:rsidP="006A3666">
      <w:pPr>
        <w:autoSpaceDE w:val="0"/>
        <w:autoSpaceDN w:val="0"/>
        <w:adjustRightInd w:val="0"/>
        <w:spacing w:after="0" w:line="360" w:lineRule="auto"/>
        <w:ind w:left="851" w:right="567"/>
        <w:jc w:val="both"/>
        <w:rPr>
          <w:rFonts w:ascii="Palatino Linotype" w:eastAsia="Calibri" w:hAnsi="Palatino Linotype" w:cs="Arial"/>
          <w:i/>
          <w:color w:val="000000" w:themeColor="text1"/>
          <w:lang w:val="es-ES" w:eastAsia="es-MX"/>
        </w:rPr>
      </w:pPr>
      <w:r w:rsidRPr="001F734F">
        <w:rPr>
          <w:rFonts w:ascii="Palatino Linotype" w:eastAsia="Calibri" w:hAnsi="Palatino Linotype" w:cs="Arial"/>
          <w:i/>
          <w:color w:val="000000" w:themeColor="text1"/>
          <w:lang w:val="es-ES" w:eastAsia="es-MX"/>
        </w:rPr>
        <w:lastRenderedPageBreak/>
        <w:t>XX. Información clasificada: Aquella considerada por la presente Ley como reservada o confidencial;</w:t>
      </w:r>
    </w:p>
    <w:p w:rsidR="00664B64" w:rsidRPr="001F734F" w:rsidRDefault="00664B64" w:rsidP="006A3666">
      <w:pPr>
        <w:autoSpaceDE w:val="0"/>
        <w:autoSpaceDN w:val="0"/>
        <w:adjustRightInd w:val="0"/>
        <w:spacing w:after="0" w:line="360" w:lineRule="auto"/>
        <w:ind w:left="851" w:right="567"/>
        <w:jc w:val="both"/>
        <w:rPr>
          <w:rFonts w:ascii="Palatino Linotype" w:eastAsia="Calibri" w:hAnsi="Palatino Linotype" w:cs="Arial"/>
          <w:i/>
          <w:color w:val="000000" w:themeColor="text1"/>
          <w:lang w:val="es-ES" w:eastAsia="es-MX"/>
        </w:rPr>
      </w:pPr>
      <w:r w:rsidRPr="001F734F">
        <w:rPr>
          <w:rFonts w:ascii="Palatino Linotype" w:eastAsia="Calibri" w:hAnsi="Palatino Linotype" w:cs="Arial"/>
          <w:i/>
          <w:color w:val="000000" w:themeColor="text1"/>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664B64" w:rsidRPr="001F734F" w:rsidRDefault="00664B64" w:rsidP="006A3666">
      <w:pPr>
        <w:autoSpaceDE w:val="0"/>
        <w:autoSpaceDN w:val="0"/>
        <w:adjustRightInd w:val="0"/>
        <w:spacing w:after="0" w:line="360" w:lineRule="auto"/>
        <w:ind w:left="851" w:right="567"/>
        <w:jc w:val="both"/>
        <w:rPr>
          <w:rFonts w:ascii="Palatino Linotype" w:eastAsia="Calibri" w:hAnsi="Palatino Linotype" w:cs="Arial"/>
          <w:i/>
          <w:color w:val="000000" w:themeColor="text1"/>
          <w:lang w:val="es-ES" w:eastAsia="es-MX"/>
        </w:rPr>
      </w:pPr>
      <w:r w:rsidRPr="001F734F">
        <w:rPr>
          <w:rFonts w:ascii="Palatino Linotype" w:eastAsia="Calibri" w:hAnsi="Palatino Linotype" w:cs="Arial"/>
          <w:i/>
          <w:color w:val="000000" w:themeColor="text1"/>
          <w:lang w:val="es-ES" w:eastAsia="es-MX"/>
        </w:rPr>
        <w:t>(…)</w:t>
      </w:r>
    </w:p>
    <w:p w:rsidR="00664B64" w:rsidRPr="001F734F" w:rsidRDefault="00664B64" w:rsidP="006A3666">
      <w:pPr>
        <w:autoSpaceDE w:val="0"/>
        <w:autoSpaceDN w:val="0"/>
        <w:adjustRightInd w:val="0"/>
        <w:spacing w:after="0" w:line="360" w:lineRule="auto"/>
        <w:ind w:left="851" w:right="567"/>
        <w:jc w:val="both"/>
        <w:rPr>
          <w:rFonts w:ascii="Palatino Linotype" w:eastAsia="Calibri" w:hAnsi="Palatino Linotype" w:cs="Arial"/>
          <w:i/>
          <w:color w:val="000000" w:themeColor="text1"/>
          <w:lang w:val="es-ES" w:eastAsia="es-MX"/>
        </w:rPr>
      </w:pPr>
      <w:r w:rsidRPr="001F734F">
        <w:rPr>
          <w:rFonts w:ascii="Palatino Linotype" w:eastAsia="Calibri" w:hAnsi="Palatino Linotype" w:cs="Arial"/>
          <w:i/>
          <w:color w:val="000000" w:themeColor="text1"/>
          <w:lang w:val="es-ES" w:eastAsia="es-MX"/>
        </w:rPr>
        <w:t>XLV. Versión pública: Documento en el que se elimine, suprime o borra la información clasificada como reservada o confidencial para permitir su acceso.</w:t>
      </w:r>
    </w:p>
    <w:p w:rsidR="00664B64" w:rsidRPr="001F734F" w:rsidRDefault="00664B64" w:rsidP="006A3666">
      <w:pPr>
        <w:autoSpaceDE w:val="0"/>
        <w:autoSpaceDN w:val="0"/>
        <w:adjustRightInd w:val="0"/>
        <w:spacing w:after="0" w:line="360" w:lineRule="auto"/>
        <w:ind w:left="851" w:right="567"/>
        <w:jc w:val="both"/>
        <w:rPr>
          <w:rFonts w:ascii="Palatino Linotype" w:eastAsia="Calibri" w:hAnsi="Palatino Linotype" w:cs="Arial"/>
          <w:i/>
          <w:color w:val="000000" w:themeColor="text1"/>
          <w:lang w:val="es-ES" w:eastAsia="es-MX"/>
        </w:rPr>
      </w:pPr>
      <w:r w:rsidRPr="001F734F">
        <w:rPr>
          <w:rFonts w:ascii="Palatino Linotype" w:eastAsia="Calibri" w:hAnsi="Palatino Linotype" w:cs="Arial"/>
          <w:i/>
          <w:color w:val="000000" w:themeColor="text1"/>
          <w:lang w:val="es-ES" w:eastAsia="es-MX"/>
        </w:rPr>
        <w:t>(…)</w:t>
      </w:r>
    </w:p>
    <w:p w:rsidR="00664B64" w:rsidRPr="001F734F" w:rsidRDefault="00664B64" w:rsidP="006A3666">
      <w:pPr>
        <w:autoSpaceDE w:val="0"/>
        <w:autoSpaceDN w:val="0"/>
        <w:adjustRightInd w:val="0"/>
        <w:spacing w:after="0" w:line="360" w:lineRule="auto"/>
        <w:ind w:left="851" w:right="567"/>
        <w:jc w:val="both"/>
        <w:rPr>
          <w:rFonts w:ascii="Palatino Linotype" w:eastAsia="Calibri" w:hAnsi="Palatino Linotype" w:cs="Arial"/>
          <w:i/>
          <w:color w:val="000000" w:themeColor="text1"/>
          <w:lang w:val="es-ES" w:eastAsia="es-MX"/>
        </w:rPr>
      </w:pPr>
      <w:r w:rsidRPr="001F734F">
        <w:rPr>
          <w:rFonts w:ascii="Palatino Linotype" w:eastAsia="Calibri" w:hAnsi="Palatino Linotype" w:cs="Arial"/>
          <w:i/>
          <w:color w:val="000000" w:themeColor="text1"/>
          <w:lang w:val="es-ES" w:eastAsia="es-MX"/>
        </w:rPr>
        <w:t>Artículo 91. El acceso a la información pública será restringido excepcionalmente, cuando ésta sea clasificada como reservada o confidencial.</w:t>
      </w:r>
    </w:p>
    <w:p w:rsidR="00664B64" w:rsidRPr="001F734F" w:rsidRDefault="00664B64" w:rsidP="006A3666">
      <w:pPr>
        <w:autoSpaceDE w:val="0"/>
        <w:autoSpaceDN w:val="0"/>
        <w:adjustRightInd w:val="0"/>
        <w:spacing w:after="0" w:line="360" w:lineRule="auto"/>
        <w:ind w:left="851" w:right="567"/>
        <w:jc w:val="both"/>
        <w:rPr>
          <w:rFonts w:ascii="Palatino Linotype" w:eastAsia="Calibri" w:hAnsi="Palatino Linotype" w:cs="Arial"/>
          <w:i/>
          <w:color w:val="000000" w:themeColor="text1"/>
          <w:lang w:val="es-ES" w:eastAsia="es-MX"/>
        </w:rPr>
      </w:pPr>
      <w:r w:rsidRPr="001F734F">
        <w:rPr>
          <w:rFonts w:ascii="Palatino Linotype" w:eastAsia="Calibri" w:hAnsi="Palatino Linotype" w:cs="Arial"/>
          <w:i/>
          <w:color w:val="000000" w:themeColor="text1"/>
          <w:lang w:val="es-ES" w:eastAsia="es-MX"/>
        </w:rPr>
        <w:t>(…)</w:t>
      </w:r>
    </w:p>
    <w:p w:rsidR="00664B64" w:rsidRPr="001F734F" w:rsidRDefault="00664B64" w:rsidP="006A3666">
      <w:pPr>
        <w:autoSpaceDE w:val="0"/>
        <w:autoSpaceDN w:val="0"/>
        <w:adjustRightInd w:val="0"/>
        <w:spacing w:after="0" w:line="360" w:lineRule="auto"/>
        <w:ind w:left="851" w:right="567"/>
        <w:jc w:val="both"/>
        <w:rPr>
          <w:rFonts w:ascii="Palatino Linotype" w:eastAsia="Calibri" w:hAnsi="Palatino Linotype" w:cs="Arial"/>
          <w:i/>
          <w:color w:val="000000" w:themeColor="text1"/>
          <w:lang w:val="es-ES" w:eastAsia="es-MX"/>
        </w:rPr>
      </w:pPr>
      <w:r w:rsidRPr="001F734F">
        <w:rPr>
          <w:rFonts w:ascii="Palatino Linotype" w:eastAsia="Calibri" w:hAnsi="Palatino Linotype" w:cs="Arial"/>
          <w:b/>
          <w:i/>
          <w:color w:val="000000" w:themeColor="text1"/>
          <w:lang w:val="es-ES" w:eastAsia="es-MX"/>
        </w:rPr>
        <w:t>Artículo 137.</w:t>
      </w:r>
      <w:r w:rsidRPr="001F734F">
        <w:rPr>
          <w:rFonts w:ascii="Palatino Linotype" w:eastAsia="Calibri" w:hAnsi="Palatino Linotype" w:cs="Arial"/>
          <w:i/>
          <w:color w:val="000000" w:themeColor="text1"/>
          <w:lang w:val="es-ES" w:eastAsia="es-MX"/>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664B64" w:rsidRPr="001F734F" w:rsidRDefault="00664B64" w:rsidP="006A3666">
      <w:pPr>
        <w:autoSpaceDE w:val="0"/>
        <w:autoSpaceDN w:val="0"/>
        <w:adjustRightInd w:val="0"/>
        <w:spacing w:after="0" w:line="360" w:lineRule="auto"/>
        <w:ind w:left="851" w:right="567"/>
        <w:jc w:val="both"/>
        <w:rPr>
          <w:rFonts w:ascii="Palatino Linotype" w:eastAsia="Calibri" w:hAnsi="Palatino Linotype" w:cs="Arial"/>
          <w:i/>
          <w:color w:val="000000" w:themeColor="text1"/>
          <w:lang w:val="es-ES" w:eastAsia="es-MX"/>
        </w:rPr>
      </w:pPr>
      <w:r w:rsidRPr="001F734F">
        <w:rPr>
          <w:rFonts w:ascii="Palatino Linotype" w:eastAsia="Calibri" w:hAnsi="Palatino Linotype" w:cs="Arial"/>
          <w:i/>
          <w:color w:val="000000" w:themeColor="text1"/>
          <w:lang w:val="es-ES" w:eastAsia="es-MX"/>
        </w:rPr>
        <w:t>(…)</w:t>
      </w:r>
      <w:r w:rsidR="00F859CB" w:rsidRPr="001F734F">
        <w:rPr>
          <w:rFonts w:ascii="Palatino Linotype" w:eastAsia="Calibri" w:hAnsi="Palatino Linotype" w:cs="Arial"/>
          <w:i/>
          <w:color w:val="000000" w:themeColor="text1"/>
          <w:lang w:val="es-ES" w:eastAsia="es-MX"/>
        </w:rPr>
        <w:t>”.</w:t>
      </w:r>
    </w:p>
    <w:p w:rsidR="00664B64" w:rsidRPr="001F734F" w:rsidRDefault="00664B64" w:rsidP="0032356A">
      <w:pPr>
        <w:pStyle w:val="Prrafodelista"/>
        <w:autoSpaceDE w:val="0"/>
        <w:autoSpaceDN w:val="0"/>
        <w:adjustRightInd w:val="0"/>
        <w:spacing w:after="0" w:line="360" w:lineRule="auto"/>
        <w:ind w:left="0"/>
        <w:jc w:val="both"/>
        <w:rPr>
          <w:rFonts w:ascii="Palatino Linotype" w:eastAsia="Calibri" w:hAnsi="Palatino Linotype" w:cs="Arial"/>
          <w:color w:val="000000" w:themeColor="text1"/>
          <w:lang w:val="es-ES" w:eastAsia="es-MX"/>
        </w:rPr>
      </w:pPr>
    </w:p>
    <w:p w:rsidR="00664B64" w:rsidRPr="001F734F" w:rsidRDefault="00664B64" w:rsidP="004B0C02">
      <w:pPr>
        <w:pStyle w:val="Prrafodelista"/>
        <w:numPr>
          <w:ilvl w:val="0"/>
          <w:numId w:val="2"/>
        </w:numPr>
        <w:autoSpaceDE w:val="0"/>
        <w:autoSpaceDN w:val="0"/>
        <w:adjustRightInd w:val="0"/>
        <w:spacing w:after="0" w:line="360" w:lineRule="auto"/>
        <w:ind w:left="426"/>
        <w:jc w:val="both"/>
        <w:rPr>
          <w:rFonts w:ascii="Palatino Linotype" w:eastAsia="Calibri" w:hAnsi="Palatino Linotype" w:cs="Arial"/>
          <w:color w:val="000000" w:themeColor="text1"/>
          <w:sz w:val="24"/>
          <w:lang w:val="es-ES" w:eastAsia="es-MX"/>
        </w:rPr>
      </w:pPr>
      <w:r w:rsidRPr="001F734F">
        <w:rPr>
          <w:rFonts w:ascii="Palatino Linotype" w:eastAsia="Calibri" w:hAnsi="Palatino Linotype" w:cs="Arial"/>
          <w:color w:val="000000" w:themeColor="text1"/>
          <w:sz w:val="24"/>
          <w:lang w:val="es-ES" w:eastAsia="es-MX"/>
        </w:rPr>
        <w:t>Es así que</w:t>
      </w:r>
      <w:r w:rsidR="00F859CB" w:rsidRPr="001F734F">
        <w:rPr>
          <w:rFonts w:ascii="Palatino Linotype" w:eastAsia="Calibri" w:hAnsi="Palatino Linotype" w:cs="Arial"/>
          <w:color w:val="000000" w:themeColor="text1"/>
          <w:sz w:val="24"/>
          <w:lang w:val="es-ES" w:eastAsia="es-MX"/>
        </w:rPr>
        <w:t>,</w:t>
      </w:r>
      <w:r w:rsidRPr="001F734F">
        <w:rPr>
          <w:rFonts w:ascii="Palatino Linotype" w:eastAsia="Calibri" w:hAnsi="Palatino Linotype" w:cs="Arial"/>
          <w:color w:val="000000" w:themeColor="text1"/>
          <w:sz w:val="24"/>
          <w:lang w:val="es-ES" w:eastAsia="es-MX"/>
        </w:rPr>
        <w:t xml:space="preserve"> para la clasificación de la información se requiere cumplir con las formalidades señaladas en la </w:t>
      </w:r>
      <w:r w:rsidRPr="001F734F">
        <w:rPr>
          <w:rFonts w:ascii="Palatino Linotype" w:eastAsia="Calibri" w:hAnsi="Palatino Linotype" w:cs="Arial"/>
          <w:b/>
          <w:color w:val="000000" w:themeColor="text1"/>
          <w:sz w:val="24"/>
          <w:lang w:val="es-ES" w:eastAsia="es-MX"/>
        </w:rPr>
        <w:t>Ley de Transparencia y Acceso a la Información Pública del Estado de México y Municipio</w:t>
      </w:r>
      <w:r w:rsidRPr="001F734F">
        <w:rPr>
          <w:rFonts w:ascii="Palatino Linotype" w:eastAsia="Calibri" w:hAnsi="Palatino Linotype" w:cs="Arial"/>
          <w:color w:val="000000" w:themeColor="text1"/>
          <w:sz w:val="24"/>
          <w:lang w:val="es-ES" w:eastAsia="es-MX"/>
        </w:rPr>
        <w:t xml:space="preserve">, en sus artículos </w:t>
      </w:r>
      <w:r w:rsidRPr="001F734F">
        <w:rPr>
          <w:rFonts w:ascii="Palatino Linotype" w:eastAsia="Times New Roman" w:hAnsi="Palatino Linotype" w:cs="Arial"/>
          <w:color w:val="000000" w:themeColor="text1"/>
          <w:sz w:val="24"/>
        </w:rPr>
        <w:t>143 y 149, que son del tenor siguiente:</w:t>
      </w:r>
    </w:p>
    <w:p w:rsidR="0032356A" w:rsidRPr="001F734F" w:rsidRDefault="0032356A" w:rsidP="0032356A">
      <w:pPr>
        <w:pStyle w:val="Prrafodelista"/>
        <w:autoSpaceDE w:val="0"/>
        <w:autoSpaceDN w:val="0"/>
        <w:adjustRightInd w:val="0"/>
        <w:spacing w:after="0" w:line="360" w:lineRule="auto"/>
        <w:ind w:left="360"/>
        <w:jc w:val="both"/>
        <w:rPr>
          <w:rFonts w:ascii="Palatino Linotype" w:eastAsia="Calibri" w:hAnsi="Palatino Linotype" w:cs="Arial"/>
          <w:color w:val="000000" w:themeColor="text1"/>
          <w:sz w:val="24"/>
          <w:lang w:val="es-ES" w:eastAsia="es-MX"/>
        </w:rPr>
      </w:pPr>
    </w:p>
    <w:p w:rsidR="00664B64" w:rsidRPr="001F734F" w:rsidRDefault="00664B64" w:rsidP="006A3666">
      <w:pPr>
        <w:shd w:val="clear" w:color="auto" w:fill="FFFFFF"/>
        <w:spacing w:after="0" w:line="360" w:lineRule="auto"/>
        <w:ind w:left="709" w:right="567"/>
        <w:jc w:val="both"/>
        <w:rPr>
          <w:rFonts w:ascii="Palatino Linotype" w:eastAsia="Times New Roman" w:hAnsi="Palatino Linotype" w:cs="Arial"/>
          <w:i/>
          <w:color w:val="000000" w:themeColor="text1"/>
        </w:rPr>
      </w:pPr>
      <w:r w:rsidRPr="001F734F">
        <w:rPr>
          <w:rFonts w:ascii="Palatino Linotype" w:eastAsia="Times New Roman" w:hAnsi="Palatino Linotype" w:cs="Arial"/>
          <w:b/>
          <w:i/>
          <w:color w:val="000000" w:themeColor="text1"/>
        </w:rPr>
        <w:lastRenderedPageBreak/>
        <w:t>“Artículo 143.</w:t>
      </w:r>
      <w:r w:rsidRPr="001F734F">
        <w:rPr>
          <w:rFonts w:ascii="Palatino Linotype" w:eastAsia="Times New Roman" w:hAnsi="Palatino Linotype" w:cs="Arial"/>
          <w:i/>
          <w:color w:val="000000" w:themeColor="text1"/>
        </w:rPr>
        <w:t xml:space="preserve"> Para los efectos de esta Ley se considera información </w:t>
      </w:r>
      <w:r w:rsidRPr="001F734F">
        <w:rPr>
          <w:rFonts w:ascii="Palatino Linotype" w:eastAsia="Times New Roman" w:hAnsi="Palatino Linotype" w:cs="Arial"/>
          <w:b/>
          <w:i/>
          <w:color w:val="000000" w:themeColor="text1"/>
        </w:rPr>
        <w:t>confidencial</w:t>
      </w:r>
      <w:r w:rsidRPr="001F734F">
        <w:rPr>
          <w:rFonts w:ascii="Palatino Linotype" w:eastAsia="Times New Roman" w:hAnsi="Palatino Linotype" w:cs="Arial"/>
          <w:i/>
          <w:color w:val="000000" w:themeColor="text1"/>
        </w:rPr>
        <w:t xml:space="preserve">, la clasificada como tal, de manera permanente, por su naturaleza, cuando: </w:t>
      </w:r>
    </w:p>
    <w:p w:rsidR="00664B64" w:rsidRPr="001F734F" w:rsidRDefault="00664B64" w:rsidP="006A3666">
      <w:pPr>
        <w:shd w:val="clear" w:color="auto" w:fill="FFFFFF"/>
        <w:spacing w:after="0" w:line="360" w:lineRule="auto"/>
        <w:ind w:left="709" w:right="567"/>
        <w:jc w:val="both"/>
        <w:rPr>
          <w:rFonts w:ascii="Palatino Linotype" w:eastAsia="Times New Roman" w:hAnsi="Palatino Linotype" w:cs="Arial"/>
          <w:i/>
          <w:color w:val="000000" w:themeColor="text1"/>
        </w:rPr>
      </w:pPr>
      <w:r w:rsidRPr="001F734F">
        <w:rPr>
          <w:rFonts w:ascii="Palatino Linotype" w:eastAsia="Times New Roman" w:hAnsi="Palatino Linotype" w:cs="Arial"/>
          <w:i/>
          <w:color w:val="000000" w:themeColor="text1"/>
        </w:rPr>
        <w:t>Se refiera a la información privada y los datos personales concernientes a una persona física o jurídica colectiva</w:t>
      </w:r>
      <w:r w:rsidRPr="001F734F">
        <w:rPr>
          <w:rFonts w:ascii="Palatino Linotype" w:eastAsia="Times New Roman" w:hAnsi="Palatino Linotype" w:cs="Arial"/>
          <w:i/>
          <w:color w:val="000000" w:themeColor="text1"/>
          <w:u w:val="single"/>
        </w:rPr>
        <w:t xml:space="preserve"> </w:t>
      </w:r>
      <w:r w:rsidRPr="001F734F">
        <w:rPr>
          <w:rFonts w:ascii="Palatino Linotype" w:eastAsia="Times New Roman" w:hAnsi="Palatino Linotype" w:cs="Arial"/>
          <w:i/>
          <w:color w:val="000000" w:themeColor="text1"/>
        </w:rPr>
        <w:t xml:space="preserve">identificada o identificable;  </w:t>
      </w:r>
    </w:p>
    <w:p w:rsidR="00664B64" w:rsidRPr="001F734F" w:rsidRDefault="00664B64" w:rsidP="006A3666">
      <w:pPr>
        <w:shd w:val="clear" w:color="auto" w:fill="FFFFFF"/>
        <w:spacing w:after="0" w:line="360" w:lineRule="auto"/>
        <w:ind w:left="709" w:right="567"/>
        <w:jc w:val="both"/>
        <w:rPr>
          <w:rFonts w:ascii="Palatino Linotype" w:eastAsia="Times New Roman" w:hAnsi="Palatino Linotype" w:cs="Arial"/>
          <w:i/>
          <w:color w:val="000000" w:themeColor="text1"/>
        </w:rPr>
      </w:pPr>
      <w:r w:rsidRPr="001F734F">
        <w:rPr>
          <w:rFonts w:ascii="Palatino Linotype" w:eastAsia="Times New Roman" w:hAnsi="Palatino Linotype" w:cs="Arial"/>
          <w:i/>
          <w:color w:val="000000" w:themeColor="text1"/>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664B64" w:rsidRPr="001F734F" w:rsidRDefault="00664B64" w:rsidP="006A3666">
      <w:pPr>
        <w:shd w:val="clear" w:color="auto" w:fill="FFFFFF"/>
        <w:spacing w:after="0" w:line="360" w:lineRule="auto"/>
        <w:ind w:left="709" w:right="567"/>
        <w:jc w:val="both"/>
        <w:rPr>
          <w:rFonts w:ascii="Palatino Linotype" w:eastAsia="Times New Roman" w:hAnsi="Palatino Linotype" w:cs="Arial"/>
          <w:i/>
          <w:color w:val="000000" w:themeColor="text1"/>
        </w:rPr>
      </w:pPr>
      <w:r w:rsidRPr="001F734F">
        <w:rPr>
          <w:rFonts w:ascii="Palatino Linotype" w:eastAsia="Times New Roman" w:hAnsi="Palatino Linotype" w:cs="Arial"/>
          <w:i/>
          <w:color w:val="000000" w:themeColor="text1"/>
        </w:rPr>
        <w:t>La que presenten los particulares a los sujetos obligados, de conformidad con lo dispuesto por las leyes o los tratados internacionales.</w:t>
      </w:r>
    </w:p>
    <w:p w:rsidR="00664B64" w:rsidRPr="001F734F" w:rsidRDefault="00664B64" w:rsidP="006A3666">
      <w:pPr>
        <w:shd w:val="clear" w:color="auto" w:fill="FFFFFF"/>
        <w:spacing w:after="0" w:line="360" w:lineRule="auto"/>
        <w:ind w:left="709" w:right="567"/>
        <w:jc w:val="both"/>
        <w:rPr>
          <w:rFonts w:ascii="Palatino Linotype" w:eastAsia="Times New Roman" w:hAnsi="Palatino Linotype" w:cs="Arial"/>
          <w:i/>
          <w:color w:val="000000" w:themeColor="text1"/>
        </w:rPr>
      </w:pPr>
      <w:r w:rsidRPr="001F734F">
        <w:rPr>
          <w:rFonts w:ascii="Palatino Linotype" w:eastAsia="Times New Roman" w:hAnsi="Palatino Linotype" w:cs="Arial"/>
          <w:i/>
          <w:color w:val="000000" w:themeColor="text1"/>
        </w:rPr>
        <w:t>La información confidencial no estará sujeta a temporalidad alguna y sólo podrán tener acceso a ella los titulares de la misma, sus representantes y los servidores públicos facultados para ello.</w:t>
      </w:r>
    </w:p>
    <w:p w:rsidR="00664B64" w:rsidRPr="001F734F" w:rsidRDefault="00664B64" w:rsidP="006A3666">
      <w:pPr>
        <w:shd w:val="clear" w:color="auto" w:fill="FFFFFF"/>
        <w:spacing w:after="0" w:line="360" w:lineRule="auto"/>
        <w:ind w:left="709" w:right="567"/>
        <w:jc w:val="both"/>
        <w:rPr>
          <w:rFonts w:ascii="Palatino Linotype" w:eastAsia="Times New Roman" w:hAnsi="Palatino Linotype" w:cs="Arial"/>
          <w:i/>
          <w:color w:val="000000" w:themeColor="text1"/>
        </w:rPr>
      </w:pPr>
      <w:r w:rsidRPr="001F734F">
        <w:rPr>
          <w:rFonts w:ascii="Palatino Linotype" w:eastAsia="Times New Roman" w:hAnsi="Palatino Linotype" w:cs="Arial"/>
          <w:i/>
          <w:color w:val="000000" w:themeColor="text1"/>
        </w:rPr>
        <w:t>No se considerará confidencial la información que se encuentre en los registros públicos o en fuentes de acceso público, ni tampoco la que sea considerada por la presente ley como información pública.</w:t>
      </w:r>
    </w:p>
    <w:p w:rsidR="00664B64" w:rsidRPr="001F734F" w:rsidRDefault="00664B64" w:rsidP="006A3666">
      <w:pPr>
        <w:shd w:val="clear" w:color="auto" w:fill="FFFFFF"/>
        <w:spacing w:after="0" w:line="360" w:lineRule="auto"/>
        <w:ind w:left="709" w:right="567"/>
        <w:jc w:val="both"/>
        <w:rPr>
          <w:rFonts w:ascii="Palatino Linotype" w:eastAsia="Times New Roman" w:hAnsi="Palatino Linotype" w:cs="Arial"/>
          <w:i/>
          <w:color w:val="000000" w:themeColor="text1"/>
        </w:rPr>
      </w:pPr>
      <w:r w:rsidRPr="001F734F">
        <w:rPr>
          <w:rFonts w:ascii="Palatino Linotype" w:eastAsia="Times New Roman" w:hAnsi="Palatino Linotype" w:cs="Arial"/>
          <w:i/>
          <w:color w:val="000000" w:themeColor="text1"/>
        </w:rPr>
        <w:t>Los titulares de las áreas deberán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664B64" w:rsidRPr="001F734F" w:rsidRDefault="00664B64" w:rsidP="006A3666">
      <w:pPr>
        <w:shd w:val="clear" w:color="auto" w:fill="FFFFFF"/>
        <w:spacing w:after="0" w:line="360" w:lineRule="auto"/>
        <w:ind w:left="709" w:right="567"/>
        <w:jc w:val="both"/>
        <w:rPr>
          <w:rFonts w:ascii="Palatino Linotype" w:eastAsia="Times New Roman" w:hAnsi="Palatino Linotype" w:cs="Arial"/>
          <w:i/>
          <w:color w:val="000000" w:themeColor="text1"/>
        </w:rPr>
      </w:pPr>
      <w:r w:rsidRPr="001F734F">
        <w:rPr>
          <w:rFonts w:ascii="Palatino Linotype" w:eastAsia="Times New Roman" w:hAnsi="Palatino Linotype" w:cs="Arial"/>
          <w:i/>
          <w:color w:val="000000" w:themeColor="text1"/>
        </w:rPr>
        <w:t>Excepcionalmente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w:t>
      </w:r>
    </w:p>
    <w:p w:rsidR="00664B64" w:rsidRPr="001F734F" w:rsidRDefault="00664B64" w:rsidP="006A3666">
      <w:pPr>
        <w:shd w:val="clear" w:color="auto" w:fill="FFFFFF"/>
        <w:spacing w:after="0" w:line="360" w:lineRule="auto"/>
        <w:ind w:left="709" w:right="567"/>
        <w:jc w:val="both"/>
        <w:rPr>
          <w:rFonts w:ascii="Palatino Linotype" w:eastAsia="Times New Roman" w:hAnsi="Palatino Linotype" w:cs="Arial"/>
          <w:i/>
          <w:color w:val="000000" w:themeColor="text1"/>
        </w:rPr>
      </w:pPr>
      <w:r w:rsidRPr="001F734F">
        <w:rPr>
          <w:rFonts w:ascii="Palatino Linotype" w:eastAsia="Times New Roman" w:hAnsi="Palatino Linotype" w:cs="Arial"/>
          <w:i/>
          <w:color w:val="000000" w:themeColor="text1"/>
        </w:rPr>
        <w:t xml:space="preserve">Cuando expiren los plazos de clasificación o se trate de información cuya publicación pueda ocasionar la destrucción o inhabilitación de la infraestructura de carácter estratégico para la provisión de bienes o servicios públicos, que a juicio de un sujeto </w:t>
      </w:r>
      <w:r w:rsidRPr="001F734F">
        <w:rPr>
          <w:rFonts w:ascii="Palatino Linotype" w:eastAsia="Times New Roman" w:hAnsi="Palatino Linotype" w:cs="Arial"/>
          <w:i/>
          <w:color w:val="000000" w:themeColor="text1"/>
        </w:rPr>
        <w:lastRenderedPageBreak/>
        <w:t>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664B64" w:rsidRPr="001F734F" w:rsidRDefault="00664B64" w:rsidP="006A3666">
      <w:pPr>
        <w:shd w:val="clear" w:color="auto" w:fill="FFFFFF"/>
        <w:spacing w:after="0" w:line="360" w:lineRule="auto"/>
        <w:ind w:left="709" w:right="567"/>
        <w:jc w:val="both"/>
        <w:rPr>
          <w:rFonts w:ascii="Palatino Linotype" w:eastAsia="Times New Roman" w:hAnsi="Palatino Linotype" w:cs="Arial"/>
          <w:i/>
          <w:color w:val="000000" w:themeColor="text1"/>
        </w:rPr>
      </w:pPr>
      <w:r w:rsidRPr="001F734F">
        <w:rPr>
          <w:rFonts w:ascii="Palatino Linotype" w:eastAsia="Times New Roman" w:hAnsi="Palatino Linotype" w:cs="Arial"/>
          <w:i/>
          <w:color w:val="000000" w:themeColor="text1"/>
        </w:rPr>
        <w:t>…</w:t>
      </w:r>
    </w:p>
    <w:p w:rsidR="00664B64" w:rsidRPr="001F734F" w:rsidRDefault="00664B64" w:rsidP="006A3666">
      <w:pPr>
        <w:shd w:val="clear" w:color="auto" w:fill="FFFFFF"/>
        <w:spacing w:after="0" w:line="360" w:lineRule="auto"/>
        <w:ind w:left="709" w:right="567"/>
        <w:jc w:val="both"/>
        <w:rPr>
          <w:rFonts w:ascii="Palatino Linotype" w:eastAsia="Times New Roman" w:hAnsi="Palatino Linotype" w:cs="Arial"/>
          <w:i/>
          <w:color w:val="000000" w:themeColor="text1"/>
        </w:rPr>
      </w:pPr>
      <w:r w:rsidRPr="001F734F">
        <w:rPr>
          <w:rFonts w:ascii="Palatino Linotype" w:eastAsia="Times New Roman" w:hAnsi="Palatino Linotype" w:cs="Arial"/>
          <w:b/>
          <w:i/>
          <w:color w:val="000000" w:themeColor="text1"/>
        </w:rPr>
        <w:t>Artículo 149</w:t>
      </w:r>
      <w:r w:rsidRPr="001F734F">
        <w:rPr>
          <w:rFonts w:ascii="Palatino Linotype" w:eastAsia="Times New Roman" w:hAnsi="Palatino Linotype" w:cs="Arial"/>
          <w:i/>
          <w:color w:val="000000" w:themeColor="text1"/>
        </w:rPr>
        <w:t>. El acuerdo que clasifique la información como confidencial deberá contener un razonamiento lógico en el que demuestre que la información se encuentra en alguna o algunas de las hipótesis previstas en la presente Ley.”</w:t>
      </w:r>
    </w:p>
    <w:p w:rsidR="00664B64" w:rsidRPr="001F734F" w:rsidRDefault="00664B64" w:rsidP="0032356A">
      <w:pPr>
        <w:pStyle w:val="Prrafodelista"/>
        <w:spacing w:after="0" w:line="360" w:lineRule="auto"/>
        <w:ind w:left="426"/>
        <w:jc w:val="both"/>
        <w:rPr>
          <w:rFonts w:ascii="Palatino Linotype" w:hAnsi="Palatino Linotype"/>
          <w:color w:val="000000" w:themeColor="text1"/>
        </w:rPr>
      </w:pPr>
    </w:p>
    <w:p w:rsidR="00664B64" w:rsidRPr="001F734F" w:rsidRDefault="00664B64" w:rsidP="004B0C02">
      <w:pPr>
        <w:pStyle w:val="Prrafodelista"/>
        <w:numPr>
          <w:ilvl w:val="0"/>
          <w:numId w:val="2"/>
        </w:numPr>
        <w:spacing w:after="0" w:line="360" w:lineRule="auto"/>
        <w:ind w:left="426" w:hanging="426"/>
        <w:jc w:val="both"/>
        <w:rPr>
          <w:rFonts w:ascii="Palatino Linotype" w:hAnsi="Palatino Linotype"/>
          <w:color w:val="000000" w:themeColor="text1"/>
          <w:sz w:val="24"/>
          <w:szCs w:val="24"/>
        </w:rPr>
      </w:pPr>
      <w:r w:rsidRPr="001F734F">
        <w:rPr>
          <w:rFonts w:ascii="Palatino Linotype" w:eastAsia="Calibri" w:hAnsi="Palatino Linotype" w:cs="Arial"/>
          <w:color w:val="000000" w:themeColor="text1"/>
          <w:sz w:val="24"/>
          <w:lang w:val="es-ES" w:eastAsia="es-MX"/>
        </w:rPr>
        <w:t xml:space="preserve">Por lo que ante una solicitud de acceso a la información que resulte con información clasificada como confidencial, es viable de acuerdo a las </w:t>
      </w:r>
      <w:r w:rsidRPr="001F734F">
        <w:rPr>
          <w:rFonts w:ascii="Palatino Linotype" w:eastAsia="Calibri" w:hAnsi="Palatino Linotype" w:cs="Arial"/>
          <w:color w:val="000000" w:themeColor="text1"/>
          <w:sz w:val="24"/>
          <w:szCs w:val="24"/>
          <w:lang w:val="es-ES" w:eastAsia="es-MX"/>
        </w:rPr>
        <w:t>disposiciones legales elaborar una versión pública. La versión pública debe ser autorizada por el Comité de Transparencia, se debe de emitir un acuerdo de clasificación, previo a la entrega de la información al recurrente, el cual se debe de elaborar.</w:t>
      </w:r>
    </w:p>
    <w:p w:rsidR="00664B64" w:rsidRPr="001F734F" w:rsidRDefault="00664B64" w:rsidP="0032356A">
      <w:pPr>
        <w:pStyle w:val="Prrafodelista"/>
        <w:spacing w:after="0" w:line="360" w:lineRule="auto"/>
        <w:ind w:left="0"/>
        <w:jc w:val="both"/>
        <w:rPr>
          <w:rFonts w:ascii="Palatino Linotype" w:hAnsi="Palatino Linotype"/>
          <w:color w:val="000000" w:themeColor="text1"/>
          <w:sz w:val="24"/>
          <w:szCs w:val="24"/>
        </w:rPr>
      </w:pPr>
    </w:p>
    <w:p w:rsidR="00664B64" w:rsidRPr="001F734F" w:rsidRDefault="00664B64" w:rsidP="004B0C02">
      <w:pPr>
        <w:pStyle w:val="Prrafodelista"/>
        <w:numPr>
          <w:ilvl w:val="0"/>
          <w:numId w:val="2"/>
        </w:numPr>
        <w:spacing w:after="0" w:line="360" w:lineRule="auto"/>
        <w:ind w:left="426" w:hanging="426"/>
        <w:jc w:val="both"/>
        <w:rPr>
          <w:rFonts w:ascii="Palatino Linotype" w:hAnsi="Palatino Linotype"/>
          <w:color w:val="000000" w:themeColor="text1"/>
          <w:sz w:val="24"/>
          <w:szCs w:val="24"/>
        </w:rPr>
      </w:pPr>
      <w:r w:rsidRPr="001F734F">
        <w:rPr>
          <w:rFonts w:ascii="Palatino Linotype" w:eastAsia="Calibri" w:hAnsi="Palatino Linotype" w:cs="Arial"/>
          <w:color w:val="000000" w:themeColor="text1"/>
          <w:sz w:val="24"/>
          <w:szCs w:val="24"/>
          <w:lang w:val="es-ES" w:eastAsia="es-MX"/>
        </w:rPr>
        <w:t xml:space="preserve">Es de señalar, que por lo que hace a las versiones públicas, el </w:t>
      </w:r>
      <w:r w:rsidR="00EB3DB0" w:rsidRPr="001F734F">
        <w:rPr>
          <w:rFonts w:ascii="Palatino Linotype" w:eastAsia="Calibri" w:hAnsi="Palatino Linotype" w:cs="Arial"/>
          <w:color w:val="000000" w:themeColor="text1"/>
          <w:sz w:val="24"/>
          <w:szCs w:val="24"/>
          <w:lang w:val="es-ES" w:eastAsia="es-MX"/>
        </w:rPr>
        <w:t xml:space="preserve">Sujeto Obligado </w:t>
      </w:r>
      <w:r w:rsidRPr="001F734F">
        <w:rPr>
          <w:rFonts w:ascii="Palatino Linotype" w:eastAsia="Calibri" w:hAnsi="Palatino Linotype" w:cs="Arial"/>
          <w:color w:val="000000" w:themeColor="text1"/>
          <w:sz w:val="24"/>
          <w:szCs w:val="24"/>
          <w:lang w:val="es-ES" w:eastAsia="es-MX"/>
        </w:rPr>
        <w:t xml:space="preserve">debe cumplir con las formalidades exigidas en la Ley, por lo que </w:t>
      </w:r>
      <w:r w:rsidRPr="001F734F">
        <w:rPr>
          <w:rFonts w:ascii="Palatino Linotype" w:eastAsia="Times New Roman" w:hAnsi="Palatino Linotype" w:cs="Arial"/>
          <w:color w:val="000000" w:themeColor="text1"/>
          <w:sz w:val="24"/>
          <w:szCs w:val="24"/>
          <w:lang w:eastAsia="es-MX"/>
        </w:rPr>
        <w:t xml:space="preserve">para tal efecto emitirá el </w:t>
      </w:r>
      <w:r w:rsidRPr="001F734F">
        <w:rPr>
          <w:rFonts w:ascii="Palatino Linotype" w:eastAsia="Calibri" w:hAnsi="Palatino Linotype" w:cs="Arial"/>
          <w:color w:val="000000" w:themeColor="text1"/>
          <w:sz w:val="24"/>
          <w:szCs w:val="24"/>
          <w:lang w:val="es-ES" w:eastAsia="es-MX"/>
        </w:rPr>
        <w:t xml:space="preserve">Acuerdo del Comité de Transparencia en términos de los artículos 49 </w:t>
      </w:r>
      <w:r w:rsidRPr="001F734F">
        <w:rPr>
          <w:rFonts w:ascii="Palatino Linotype" w:eastAsia="Calibri" w:hAnsi="Palatino Linotype" w:cs="Arial"/>
          <w:color w:val="000000" w:themeColor="text1"/>
          <w:sz w:val="24"/>
          <w:szCs w:val="24"/>
          <w:lang w:val="es-ES" w:eastAsia="es-MX"/>
        </w:rPr>
        <w:lastRenderedPageBreak/>
        <w:t>fracción</w:t>
      </w:r>
      <w:r w:rsidRPr="001F734F">
        <w:rPr>
          <w:rFonts w:ascii="Palatino Linotype" w:eastAsia="Calibri" w:hAnsi="Palatino Linotype" w:cs="Arial"/>
          <w:bCs/>
          <w:color w:val="000000" w:themeColor="text1"/>
          <w:sz w:val="24"/>
          <w:szCs w:val="24"/>
        </w:rPr>
        <w:t xml:space="preserve"> VIII,</w:t>
      </w:r>
      <w:r w:rsidRPr="001F734F">
        <w:rPr>
          <w:rFonts w:ascii="Palatino Linotype" w:eastAsia="Calibri" w:hAnsi="Palatino Linotype" w:cs="Arial"/>
          <w:color w:val="000000" w:themeColor="text1"/>
          <w:sz w:val="24"/>
          <w:szCs w:val="24"/>
          <w:lang w:val="es-ES" w:eastAsia="es-MX"/>
        </w:rPr>
        <w:t xml:space="preserve"> 122</w:t>
      </w:r>
      <w:r w:rsidRPr="001F734F">
        <w:rPr>
          <w:rFonts w:ascii="Palatino Linotype" w:hAnsi="Palatino Linotype" w:cs="Times New Roman"/>
          <w:color w:val="000000" w:themeColor="text1"/>
          <w:sz w:val="24"/>
          <w:szCs w:val="24"/>
          <w:vertAlign w:val="superscript"/>
          <w:lang w:val="es-ES" w:eastAsia="es-MX"/>
        </w:rPr>
        <w:footnoteReference w:id="5"/>
      </w:r>
      <w:r w:rsidRPr="001F734F">
        <w:rPr>
          <w:rFonts w:ascii="Palatino Linotype" w:eastAsia="Calibri" w:hAnsi="Palatino Linotype" w:cs="Arial"/>
          <w:color w:val="000000" w:themeColor="text1"/>
          <w:sz w:val="24"/>
          <w:szCs w:val="24"/>
          <w:lang w:val="es-ES" w:eastAsia="es-MX"/>
        </w:rPr>
        <w:t>, 135</w:t>
      </w:r>
      <w:r w:rsidRPr="001F734F">
        <w:rPr>
          <w:rFonts w:ascii="Palatino Linotype" w:hAnsi="Palatino Linotype" w:cs="Times New Roman"/>
          <w:color w:val="000000" w:themeColor="text1"/>
          <w:sz w:val="24"/>
          <w:szCs w:val="24"/>
          <w:vertAlign w:val="superscript"/>
          <w:lang w:val="es-ES" w:eastAsia="es-MX"/>
        </w:rPr>
        <w:footnoteReference w:id="6"/>
      </w:r>
      <w:r w:rsidRPr="001F734F">
        <w:rPr>
          <w:rFonts w:ascii="Palatino Linotype" w:eastAsia="Calibri" w:hAnsi="Palatino Linotype" w:cs="Arial"/>
          <w:color w:val="000000" w:themeColor="text1"/>
          <w:sz w:val="24"/>
          <w:szCs w:val="24"/>
          <w:lang w:val="es-ES" w:eastAsia="es-MX"/>
        </w:rPr>
        <w:t xml:space="preserve"> y 149 de la Ley de Transparencia y Acceso a la Información Pública del Estado de México, con el cual sustentara la clasificación de datos y con ello la "versión pública" de los documentos materia de la solicitud.</w:t>
      </w:r>
    </w:p>
    <w:p w:rsidR="00664B64" w:rsidRPr="001F734F" w:rsidRDefault="00664B64" w:rsidP="0032356A">
      <w:pPr>
        <w:pStyle w:val="Prrafodelista"/>
        <w:spacing w:after="0" w:line="360" w:lineRule="auto"/>
        <w:rPr>
          <w:rFonts w:ascii="Palatino Linotype" w:hAnsi="Palatino Linotype"/>
          <w:color w:val="000000" w:themeColor="text1"/>
          <w:sz w:val="24"/>
          <w:szCs w:val="24"/>
        </w:rPr>
      </w:pPr>
    </w:p>
    <w:p w:rsidR="00664B64" w:rsidRPr="001F734F" w:rsidRDefault="00664B64" w:rsidP="004B0C02">
      <w:pPr>
        <w:pStyle w:val="Prrafodelista"/>
        <w:numPr>
          <w:ilvl w:val="0"/>
          <w:numId w:val="2"/>
        </w:numPr>
        <w:spacing w:after="0" w:line="360" w:lineRule="auto"/>
        <w:ind w:left="426" w:hanging="426"/>
        <w:jc w:val="both"/>
        <w:rPr>
          <w:rFonts w:ascii="Palatino Linotype" w:hAnsi="Palatino Linotype"/>
          <w:color w:val="000000" w:themeColor="text1"/>
          <w:sz w:val="24"/>
        </w:rPr>
      </w:pPr>
      <w:r w:rsidRPr="001F734F">
        <w:rPr>
          <w:rFonts w:ascii="Palatino Linotype" w:eastAsia="Calibri" w:hAnsi="Palatino Linotype" w:cs="Arial"/>
          <w:color w:val="000000" w:themeColor="text1"/>
          <w:sz w:val="24"/>
          <w:szCs w:val="24"/>
          <w:lang w:val="es-ES" w:eastAsia="es-CO"/>
        </w:rPr>
        <w:t xml:space="preserve">Por lo tanto, la entrega de documentos, en su versión pública, debe acompañarse necesariamente del Acuerdo del Comité de Transparencia que la sustente, en el que se expongan los fundamentos y razonamientos que llevaron al </w:t>
      </w:r>
      <w:r w:rsidR="00EB3DB0" w:rsidRPr="001F734F">
        <w:rPr>
          <w:rFonts w:ascii="Palatino Linotype" w:eastAsia="Calibri" w:hAnsi="Palatino Linotype" w:cs="Arial"/>
          <w:color w:val="000000" w:themeColor="text1"/>
          <w:sz w:val="24"/>
          <w:szCs w:val="24"/>
          <w:lang w:val="es-ES" w:eastAsia="es-CO"/>
        </w:rPr>
        <w:t xml:space="preserve">Sujeto Obligado </w:t>
      </w:r>
      <w:r w:rsidRPr="001F734F">
        <w:rPr>
          <w:rFonts w:ascii="Palatino Linotype" w:eastAsia="Calibri" w:hAnsi="Palatino Linotype" w:cs="Arial"/>
          <w:color w:val="000000" w:themeColor="text1"/>
          <w:sz w:val="24"/>
          <w:szCs w:val="24"/>
          <w:lang w:val="es-ES" w:eastAsia="es-CO"/>
        </w:rPr>
        <w:t>a testar, suprimir</w:t>
      </w:r>
      <w:r w:rsidRPr="001F734F">
        <w:rPr>
          <w:rFonts w:ascii="Palatino Linotype" w:eastAsia="Calibri" w:hAnsi="Palatino Linotype" w:cs="Arial"/>
          <w:color w:val="000000" w:themeColor="text1"/>
          <w:sz w:val="24"/>
          <w:lang w:val="es-ES" w:eastAsia="es-CO"/>
        </w:rPr>
        <w:t xml:space="preserve">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w:t>
      </w:r>
      <w:r w:rsidRPr="001F734F">
        <w:rPr>
          <w:rFonts w:ascii="Palatino Linotype" w:eastAsia="Calibri" w:hAnsi="Palatino Linotype" w:cs="Arial"/>
          <w:color w:val="000000" w:themeColor="text1"/>
          <w:sz w:val="24"/>
          <w:lang w:val="es-ES" w:eastAsia="es-CO"/>
        </w:rPr>
        <w:lastRenderedPageBreak/>
        <w:t>razones de ello se estaría violentando desde un inicio el derecho de acceso a la información del solicitante.</w:t>
      </w:r>
    </w:p>
    <w:p w:rsidR="00664B64" w:rsidRPr="001F734F" w:rsidRDefault="00664B64" w:rsidP="0032356A">
      <w:pPr>
        <w:pStyle w:val="Prrafodelista"/>
        <w:spacing w:after="0" w:line="360" w:lineRule="auto"/>
        <w:ind w:left="0"/>
        <w:jc w:val="both"/>
        <w:rPr>
          <w:rFonts w:ascii="Palatino Linotype" w:hAnsi="Palatino Linotype"/>
          <w:color w:val="000000" w:themeColor="text1"/>
          <w:sz w:val="24"/>
        </w:rPr>
      </w:pPr>
    </w:p>
    <w:p w:rsidR="00664B64" w:rsidRPr="001F734F" w:rsidRDefault="00664B64" w:rsidP="004B0C02">
      <w:pPr>
        <w:pStyle w:val="Prrafodelista"/>
        <w:numPr>
          <w:ilvl w:val="0"/>
          <w:numId w:val="2"/>
        </w:numPr>
        <w:spacing w:after="0" w:line="360" w:lineRule="auto"/>
        <w:ind w:left="426" w:hanging="426"/>
        <w:jc w:val="both"/>
        <w:rPr>
          <w:rFonts w:ascii="Palatino Linotype" w:hAnsi="Palatino Linotype"/>
          <w:color w:val="000000" w:themeColor="text1"/>
          <w:sz w:val="24"/>
        </w:rPr>
      </w:pPr>
      <w:r w:rsidRPr="001F734F">
        <w:rPr>
          <w:rFonts w:ascii="Palatino Linotype" w:eastAsia="Times New Roman" w:hAnsi="Palatino Linotype" w:cs="Arial"/>
          <w:color w:val="000000" w:themeColor="text1"/>
          <w:sz w:val="24"/>
          <w:lang w:eastAsia="es-MX"/>
        </w:rPr>
        <w:t xml:space="preserve">Siendo así que, </w:t>
      </w:r>
      <w:r w:rsidRPr="001F734F">
        <w:rPr>
          <w:rFonts w:ascii="Palatino Linotype" w:hAnsi="Palatino Linotype"/>
          <w:color w:val="000000" w:themeColor="text1"/>
          <w:sz w:val="24"/>
        </w:rPr>
        <w:t xml:space="preserve">la clasificación de la información, en cualquiera de sus modalidades, deberá de justificarse en un Acuerdo de Clasificación de Información emitido por el Comité del Transparencia </w:t>
      </w:r>
      <w:r w:rsidR="00F859CB" w:rsidRPr="001F734F">
        <w:rPr>
          <w:rFonts w:ascii="Palatino Linotype" w:hAnsi="Palatino Linotype"/>
          <w:color w:val="000000" w:themeColor="text1"/>
          <w:sz w:val="24"/>
        </w:rPr>
        <w:t xml:space="preserve">del </w:t>
      </w:r>
      <w:r w:rsidR="00F859CB" w:rsidRPr="001F734F">
        <w:rPr>
          <w:rFonts w:ascii="Palatino Linotype" w:hAnsi="Palatino Linotype"/>
          <w:b/>
          <w:color w:val="000000" w:themeColor="text1"/>
          <w:sz w:val="24"/>
        </w:rPr>
        <w:t>Sujeto Obligado</w:t>
      </w:r>
      <w:r w:rsidRPr="001F734F">
        <w:rPr>
          <w:rFonts w:ascii="Palatino Linotype" w:hAnsi="Palatino Linotype"/>
          <w:color w:val="000000" w:themeColor="text1"/>
          <w:sz w:val="24"/>
        </w:rPr>
        <w:t xml:space="preserve">. Dicho acuerdo deberá de contener los </w:t>
      </w:r>
      <w:r w:rsidRPr="001F734F">
        <w:rPr>
          <w:rFonts w:ascii="Palatino Linotype" w:hAnsi="Palatino Linotype"/>
          <w:b/>
          <w:color w:val="000000" w:themeColor="text1"/>
          <w:sz w:val="24"/>
        </w:rPr>
        <w:t>razonamientos lógicos</w:t>
      </w:r>
      <w:r w:rsidRPr="001F734F">
        <w:rPr>
          <w:rFonts w:ascii="Palatino Linotype" w:hAnsi="Palatino Linotype"/>
          <w:color w:val="000000" w:themeColor="text1"/>
          <w:sz w:val="24"/>
        </w:rPr>
        <w:t xml:space="preserve"> mediante los cuales se </w:t>
      </w:r>
      <w:r w:rsidRPr="001F734F">
        <w:rPr>
          <w:rFonts w:ascii="Palatino Linotype" w:hAnsi="Palatino Linotype"/>
          <w:b/>
          <w:color w:val="000000" w:themeColor="text1"/>
          <w:sz w:val="24"/>
        </w:rPr>
        <w:t xml:space="preserve">demuestre </w:t>
      </w:r>
      <w:r w:rsidRPr="001F734F">
        <w:rPr>
          <w:rFonts w:ascii="Palatino Linotype" w:hAnsi="Palatino Linotype"/>
          <w:color w:val="000000" w:themeColor="text1"/>
          <w:sz w:val="24"/>
        </w:rPr>
        <w:t>que la información corresponde a algunas de las hipótesis jurídicas previstas en los artículos 122 y 143 de la ley, explicando claramente las causas excepcionales que justifican la restricción al derecho.</w:t>
      </w:r>
    </w:p>
    <w:p w:rsidR="00664B64" w:rsidRPr="001F734F" w:rsidRDefault="00664B64" w:rsidP="0032356A">
      <w:pPr>
        <w:pStyle w:val="Prrafodelista"/>
        <w:spacing w:after="0" w:line="360" w:lineRule="auto"/>
        <w:ind w:left="0"/>
        <w:jc w:val="both"/>
        <w:rPr>
          <w:rFonts w:ascii="Palatino Linotype" w:hAnsi="Palatino Linotype"/>
          <w:color w:val="000000" w:themeColor="text1"/>
          <w:sz w:val="24"/>
        </w:rPr>
      </w:pPr>
    </w:p>
    <w:p w:rsidR="00664B64" w:rsidRPr="001F734F" w:rsidRDefault="00664B64" w:rsidP="004B0C02">
      <w:pPr>
        <w:pStyle w:val="Prrafodelista"/>
        <w:numPr>
          <w:ilvl w:val="0"/>
          <w:numId w:val="2"/>
        </w:numPr>
        <w:spacing w:after="0" w:line="360" w:lineRule="auto"/>
        <w:ind w:left="426" w:hanging="426"/>
        <w:jc w:val="both"/>
        <w:rPr>
          <w:rFonts w:ascii="Palatino Linotype" w:hAnsi="Palatino Linotype"/>
          <w:color w:val="000000" w:themeColor="text1"/>
          <w:sz w:val="24"/>
        </w:rPr>
      </w:pPr>
      <w:r w:rsidRPr="001F734F">
        <w:rPr>
          <w:rFonts w:ascii="Palatino Linotype" w:eastAsia="Times New Roman" w:hAnsi="Palatino Linotype" w:cs="Arial"/>
          <w:color w:val="000000" w:themeColor="text1"/>
          <w:sz w:val="24"/>
          <w:lang w:eastAsia="es-MX"/>
        </w:rPr>
        <w:t>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664B64" w:rsidRPr="001F734F" w:rsidRDefault="00664B64" w:rsidP="00664B64">
      <w:pPr>
        <w:pStyle w:val="Prrafodelista"/>
        <w:spacing w:line="360" w:lineRule="auto"/>
        <w:ind w:left="0"/>
        <w:jc w:val="both"/>
        <w:rPr>
          <w:rFonts w:ascii="Palatino Linotype" w:hAnsi="Palatino Linotype"/>
          <w:color w:val="000000" w:themeColor="text1"/>
          <w:sz w:val="24"/>
        </w:rPr>
      </w:pPr>
    </w:p>
    <w:p w:rsidR="00664B64" w:rsidRPr="001F734F" w:rsidRDefault="00664B64" w:rsidP="004B0C02">
      <w:pPr>
        <w:pStyle w:val="Prrafodelista"/>
        <w:numPr>
          <w:ilvl w:val="0"/>
          <w:numId w:val="2"/>
        </w:numPr>
        <w:spacing w:after="0" w:line="360" w:lineRule="auto"/>
        <w:ind w:left="426" w:hanging="426"/>
        <w:jc w:val="both"/>
        <w:rPr>
          <w:rFonts w:ascii="Palatino Linotype" w:hAnsi="Palatino Linotype"/>
          <w:color w:val="000000" w:themeColor="text1"/>
          <w:sz w:val="24"/>
        </w:rPr>
      </w:pPr>
      <w:r w:rsidRPr="001F734F">
        <w:rPr>
          <w:rFonts w:ascii="Palatino Linotype" w:eastAsia="Times New Roman" w:hAnsi="Palatino Linotype" w:cs="Arial"/>
          <w:color w:val="000000" w:themeColor="text1"/>
          <w:sz w:val="24"/>
        </w:rPr>
        <w:t xml:space="preserve">Si el sujeto obligado incumple con estas formalidades y entrega la información sin proteger los datos personales incumple con lo que estipula las disposiciones </w:t>
      </w:r>
      <w:r w:rsidRPr="001F734F">
        <w:rPr>
          <w:rFonts w:ascii="Palatino Linotype" w:eastAsia="Times New Roman" w:hAnsi="Palatino Linotype" w:cs="Arial"/>
          <w:color w:val="000000" w:themeColor="text1"/>
          <w:sz w:val="24"/>
        </w:rPr>
        <w:lastRenderedPageBreak/>
        <w:t>legales establecidas, asimismo que si entrega un documento testado sin el debido acuerdo de clasificación.</w:t>
      </w:r>
    </w:p>
    <w:p w:rsidR="00664B64" w:rsidRPr="001F734F" w:rsidRDefault="00664B64" w:rsidP="006A3666">
      <w:pPr>
        <w:pStyle w:val="Prrafodelista"/>
        <w:spacing w:after="0" w:line="360" w:lineRule="auto"/>
        <w:ind w:left="0"/>
        <w:jc w:val="both"/>
        <w:rPr>
          <w:rFonts w:ascii="Palatino Linotype" w:hAnsi="Palatino Linotype"/>
          <w:color w:val="000000" w:themeColor="text1"/>
          <w:sz w:val="24"/>
        </w:rPr>
      </w:pPr>
    </w:p>
    <w:p w:rsidR="00002DD4" w:rsidRPr="001F734F" w:rsidRDefault="00664B64" w:rsidP="003E546C">
      <w:pPr>
        <w:pStyle w:val="Prrafodelista"/>
        <w:numPr>
          <w:ilvl w:val="0"/>
          <w:numId w:val="2"/>
        </w:numPr>
        <w:spacing w:after="0" w:line="360" w:lineRule="auto"/>
        <w:ind w:left="426" w:hanging="426"/>
        <w:jc w:val="both"/>
        <w:rPr>
          <w:rFonts w:ascii="Palatino Linotype" w:hAnsi="Palatino Linotype"/>
          <w:color w:val="000000" w:themeColor="text1"/>
          <w:sz w:val="24"/>
        </w:rPr>
      </w:pPr>
      <w:r w:rsidRPr="001F734F">
        <w:rPr>
          <w:rFonts w:ascii="Palatino Linotype" w:eastAsia="Times New Roman" w:hAnsi="Palatino Linotype" w:cs="Arial"/>
          <w:color w:val="000000" w:themeColor="text1"/>
          <w:sz w:val="24"/>
          <w:lang w:val="es-ES"/>
        </w:rPr>
        <w:t>Es decir un documento público testado que no se acompañe del respectivo acuerdo de clasificación no es una versión pública sino un documento alterado.</w:t>
      </w:r>
      <w:bookmarkStart w:id="28" w:name="_Toc494366431"/>
    </w:p>
    <w:p w:rsidR="003E546C" w:rsidRPr="001F734F" w:rsidRDefault="003E546C" w:rsidP="006A3666">
      <w:pPr>
        <w:pStyle w:val="Prrafodelista"/>
        <w:spacing w:after="0"/>
        <w:rPr>
          <w:rFonts w:ascii="Palatino Linotype" w:hAnsi="Palatino Linotype"/>
          <w:color w:val="000000" w:themeColor="text1"/>
          <w:sz w:val="24"/>
        </w:rPr>
      </w:pPr>
    </w:p>
    <w:p w:rsidR="005D415C" w:rsidRPr="001F734F" w:rsidRDefault="003E546C" w:rsidP="001F734F">
      <w:pPr>
        <w:pStyle w:val="Ttulo1"/>
        <w:rPr>
          <w:b/>
        </w:rPr>
      </w:pPr>
      <w:bookmarkStart w:id="29" w:name="_Toc527386819"/>
      <w:r w:rsidRPr="001F734F">
        <w:rPr>
          <w:b/>
        </w:rPr>
        <w:t>SEXTO. Vista a los órganos de control interno.</w:t>
      </w:r>
      <w:bookmarkEnd w:id="29"/>
      <w:r w:rsidRPr="001F734F">
        <w:rPr>
          <w:b/>
        </w:rPr>
        <w:t xml:space="preserve"> </w:t>
      </w:r>
    </w:p>
    <w:p w:rsidR="005D415C" w:rsidRPr="001F734F" w:rsidRDefault="005D415C" w:rsidP="005D415C">
      <w:pPr>
        <w:spacing w:after="0" w:line="360" w:lineRule="auto"/>
        <w:jc w:val="both"/>
        <w:rPr>
          <w:rFonts w:ascii="Palatino Linotype" w:hAnsi="Palatino Linotype"/>
          <w:b/>
          <w:color w:val="000000" w:themeColor="text1"/>
          <w:sz w:val="24"/>
        </w:rPr>
      </w:pPr>
    </w:p>
    <w:p w:rsidR="003E546C" w:rsidRPr="001F734F" w:rsidRDefault="003E546C" w:rsidP="005D415C">
      <w:pPr>
        <w:pStyle w:val="Prrafodelista"/>
        <w:numPr>
          <w:ilvl w:val="0"/>
          <w:numId w:val="2"/>
        </w:numPr>
        <w:spacing w:after="0" w:line="360" w:lineRule="auto"/>
        <w:ind w:left="0" w:firstLine="0"/>
        <w:jc w:val="both"/>
        <w:rPr>
          <w:rFonts w:ascii="Palatino Linotype" w:hAnsi="Palatino Linotype"/>
          <w:sz w:val="24"/>
        </w:rPr>
      </w:pPr>
      <w:r w:rsidRPr="001F734F">
        <w:rPr>
          <w:rFonts w:ascii="Palatino Linotype" w:hAnsi="Palatino Linotype"/>
          <w:sz w:val="24"/>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00F859CB" w:rsidRPr="001F734F">
        <w:rPr>
          <w:rFonts w:ascii="Palatino Linotype" w:hAnsi="Palatino Linotype"/>
          <w:b/>
          <w:sz w:val="24"/>
        </w:rPr>
        <w:t>Sujeto Obligado</w:t>
      </w:r>
      <w:r w:rsidR="00F859CB" w:rsidRPr="001F734F">
        <w:rPr>
          <w:rFonts w:ascii="Palatino Linotype" w:hAnsi="Palatino Linotype"/>
          <w:sz w:val="24"/>
        </w:rPr>
        <w:t>.</w:t>
      </w:r>
    </w:p>
    <w:p w:rsidR="003E546C" w:rsidRPr="001F734F" w:rsidRDefault="003E546C" w:rsidP="003E546C">
      <w:pPr>
        <w:pStyle w:val="Prrafodelista"/>
        <w:spacing w:after="0" w:line="360" w:lineRule="auto"/>
        <w:ind w:left="426"/>
        <w:jc w:val="both"/>
        <w:rPr>
          <w:rFonts w:ascii="Palatino Linotype" w:hAnsi="Palatino Linotype" w:cs="Arial"/>
          <w:color w:val="000000" w:themeColor="text1"/>
          <w:sz w:val="24"/>
        </w:rPr>
      </w:pPr>
    </w:p>
    <w:p w:rsidR="003E546C" w:rsidRPr="001F734F" w:rsidRDefault="003E546C" w:rsidP="005D415C">
      <w:pPr>
        <w:pStyle w:val="Prrafodelista"/>
        <w:numPr>
          <w:ilvl w:val="0"/>
          <w:numId w:val="2"/>
        </w:numPr>
        <w:spacing w:after="0" w:line="360" w:lineRule="auto"/>
        <w:ind w:left="0" w:firstLine="0"/>
        <w:jc w:val="both"/>
        <w:rPr>
          <w:rFonts w:ascii="Palatino Linotype" w:hAnsi="Palatino Linotype"/>
          <w:sz w:val="24"/>
        </w:rPr>
      </w:pPr>
      <w:r w:rsidRPr="001F734F">
        <w:rPr>
          <w:rFonts w:ascii="Palatino Linotype" w:hAnsi="Palatino Linotype"/>
          <w:sz w:val="24"/>
        </w:rPr>
        <w:t>Por ello, es conveniente señalar la fracción X, del artículo 36, de la Ley de Transparencia y Acceso a la Información Pública del Estado de México y Municipios, que establece:</w:t>
      </w:r>
    </w:p>
    <w:p w:rsidR="003E546C" w:rsidRPr="001F734F" w:rsidRDefault="00F859CB" w:rsidP="003E546C">
      <w:pPr>
        <w:spacing w:line="360" w:lineRule="auto"/>
        <w:ind w:left="567" w:right="567"/>
        <w:contextualSpacing/>
        <w:jc w:val="both"/>
        <w:rPr>
          <w:rFonts w:ascii="Palatino Linotype" w:hAnsi="Palatino Linotype"/>
          <w:i/>
        </w:rPr>
      </w:pPr>
      <w:r w:rsidRPr="001F734F">
        <w:rPr>
          <w:rFonts w:ascii="Palatino Linotype" w:hAnsi="Palatino Linotype"/>
          <w:i/>
        </w:rPr>
        <w:t>“</w:t>
      </w:r>
      <w:r w:rsidR="003E546C" w:rsidRPr="001F734F">
        <w:rPr>
          <w:rFonts w:ascii="Palatino Linotype" w:hAnsi="Palatino Linotype"/>
          <w:i/>
        </w:rPr>
        <w:t>Artículo 36. El Instituto tendrá, en el ámbito de su competencia, las siguientes atribuciones:</w:t>
      </w:r>
    </w:p>
    <w:p w:rsidR="003E546C" w:rsidRPr="001F734F" w:rsidRDefault="003E546C" w:rsidP="005D415C">
      <w:pPr>
        <w:spacing w:after="0" w:line="360" w:lineRule="auto"/>
        <w:ind w:left="567" w:right="567"/>
        <w:contextualSpacing/>
        <w:jc w:val="both"/>
        <w:rPr>
          <w:rFonts w:ascii="Palatino Linotype" w:hAnsi="Palatino Linotype"/>
          <w:i/>
        </w:rPr>
      </w:pPr>
      <w:r w:rsidRPr="001F734F">
        <w:rPr>
          <w:rFonts w:ascii="Palatino Linotype" w:hAnsi="Palatino Linotype"/>
          <w:i/>
        </w:rPr>
        <w:t>(…)</w:t>
      </w:r>
    </w:p>
    <w:p w:rsidR="003E546C" w:rsidRPr="001F734F" w:rsidRDefault="003E546C" w:rsidP="005D415C">
      <w:pPr>
        <w:spacing w:after="0" w:line="360" w:lineRule="auto"/>
        <w:ind w:left="567" w:right="567"/>
        <w:contextualSpacing/>
        <w:jc w:val="both"/>
        <w:rPr>
          <w:rFonts w:ascii="Palatino Linotype" w:hAnsi="Palatino Linotype"/>
          <w:i/>
        </w:rPr>
      </w:pPr>
      <w:r w:rsidRPr="001F734F">
        <w:rPr>
          <w:rFonts w:ascii="Palatino Linotype" w:hAnsi="Palatino Linotype"/>
          <w:i/>
        </w:rPr>
        <w:t xml:space="preserve">X. Hacer del conocimiento del órgano de control interno o equivalente de cada Sujeto Obligado las infracciones a esta Ley; </w:t>
      </w:r>
    </w:p>
    <w:p w:rsidR="003E546C" w:rsidRPr="001F734F" w:rsidRDefault="00F859CB" w:rsidP="00F859CB">
      <w:pPr>
        <w:spacing w:line="360" w:lineRule="auto"/>
        <w:ind w:left="567" w:right="567"/>
        <w:contextualSpacing/>
        <w:jc w:val="both"/>
        <w:rPr>
          <w:rFonts w:ascii="Palatino Linotype" w:hAnsi="Palatino Linotype"/>
          <w:i/>
        </w:rPr>
      </w:pPr>
      <w:r w:rsidRPr="001F734F">
        <w:rPr>
          <w:rFonts w:ascii="Palatino Linotype" w:hAnsi="Palatino Linotype"/>
          <w:i/>
        </w:rPr>
        <w:lastRenderedPageBreak/>
        <w:t xml:space="preserve">(…)”. </w:t>
      </w:r>
    </w:p>
    <w:p w:rsidR="003E546C" w:rsidRPr="001F734F" w:rsidRDefault="003E546C" w:rsidP="005D415C">
      <w:pPr>
        <w:pStyle w:val="Prrafodelista"/>
        <w:numPr>
          <w:ilvl w:val="0"/>
          <w:numId w:val="2"/>
        </w:numPr>
        <w:spacing w:after="0" w:line="360" w:lineRule="auto"/>
        <w:ind w:left="0" w:firstLine="0"/>
        <w:jc w:val="both"/>
        <w:rPr>
          <w:rFonts w:ascii="Palatino Linotype" w:eastAsia="MS Mincho" w:hAnsi="Palatino Linotype" w:cs="Arial"/>
          <w:sz w:val="24"/>
        </w:rPr>
      </w:pPr>
      <w:r w:rsidRPr="001F734F">
        <w:rPr>
          <w:rFonts w:ascii="Palatino Linotype" w:hAnsi="Palatino Linotype"/>
          <w:sz w:val="24"/>
        </w:rPr>
        <w:t xml:space="preserve">Asimismo, este Pleno hará del conocimiento del órgano de control de este Instituto de las infracciones en que el </w:t>
      </w:r>
      <w:r w:rsidR="00F859CB" w:rsidRPr="001F734F">
        <w:rPr>
          <w:rFonts w:ascii="Palatino Linotype" w:hAnsi="Palatino Linotype"/>
          <w:b/>
          <w:sz w:val="24"/>
        </w:rPr>
        <w:t>Sujeto Obligado</w:t>
      </w:r>
      <w:r w:rsidR="00F859CB" w:rsidRPr="001F734F">
        <w:rPr>
          <w:rFonts w:ascii="Palatino Linotype" w:hAnsi="Palatino Linotype"/>
          <w:sz w:val="24"/>
        </w:rPr>
        <w:t xml:space="preserve"> </w:t>
      </w:r>
      <w:r w:rsidRPr="001F734F">
        <w:rPr>
          <w:rFonts w:ascii="Palatino Linotype" w:hAnsi="Palatino Linotype"/>
          <w:sz w:val="24"/>
        </w:rPr>
        <w:t xml:space="preserve">incurrió, toda vez que la naturaleza de investigar y sancionar corresponde a un ente distinto a éste a través de un procedimiento diferente al recurso de revisión, lo cual se encuentra previsto </w:t>
      </w:r>
      <w:r w:rsidRPr="001F734F">
        <w:rPr>
          <w:rFonts w:ascii="Palatino Linotype" w:eastAsia="MS Mincho" w:hAnsi="Palatino Linotype" w:cs="Arial"/>
          <w:sz w:val="24"/>
        </w:rPr>
        <w:t>en la Ley de Transparencia Acceso a la Información Pública del Estado de México y Municipios específicamente en sus artículos 222 y 223 que señalan lo siguiente:</w:t>
      </w:r>
    </w:p>
    <w:p w:rsidR="005D415C" w:rsidRPr="001F734F" w:rsidRDefault="005D415C" w:rsidP="005D415C">
      <w:pPr>
        <w:pStyle w:val="Prrafodelista"/>
        <w:spacing w:after="0" w:line="360" w:lineRule="auto"/>
        <w:ind w:left="0"/>
        <w:jc w:val="both"/>
        <w:rPr>
          <w:rFonts w:ascii="Palatino Linotype" w:eastAsia="MS Mincho" w:hAnsi="Palatino Linotype" w:cs="Arial"/>
          <w:sz w:val="24"/>
        </w:rPr>
      </w:pPr>
    </w:p>
    <w:p w:rsidR="003E546C" w:rsidRPr="001F734F" w:rsidRDefault="003E546C" w:rsidP="003E546C">
      <w:pPr>
        <w:spacing w:line="360" w:lineRule="auto"/>
        <w:ind w:left="567" w:right="567"/>
        <w:contextualSpacing/>
        <w:jc w:val="both"/>
        <w:rPr>
          <w:rFonts w:ascii="Palatino Linotype" w:hAnsi="Palatino Linotype"/>
          <w:i/>
        </w:rPr>
      </w:pPr>
      <w:r w:rsidRPr="001F734F">
        <w:rPr>
          <w:rFonts w:ascii="Palatino Linotype" w:hAnsi="Palatino Linotype"/>
          <w:i/>
        </w:rPr>
        <w:t>“Artículo 222. Son causas de responsabilidad administrativa de los servidores públicos de los sujetos obligados, por incumplimiento de las obligaciones establecidas en la materia de la presente Ley, las siguientes:</w:t>
      </w:r>
    </w:p>
    <w:p w:rsidR="003E546C" w:rsidRPr="001F734F" w:rsidRDefault="003E546C" w:rsidP="005D415C">
      <w:pPr>
        <w:spacing w:after="0" w:line="360" w:lineRule="auto"/>
        <w:ind w:left="567" w:right="567"/>
        <w:contextualSpacing/>
        <w:jc w:val="both"/>
        <w:rPr>
          <w:rFonts w:ascii="Palatino Linotype" w:hAnsi="Palatino Linotype"/>
          <w:i/>
        </w:rPr>
      </w:pPr>
      <w:r w:rsidRPr="001F734F">
        <w:rPr>
          <w:rFonts w:ascii="Palatino Linotype" w:hAnsi="Palatino Linotype"/>
          <w:i/>
        </w:rPr>
        <w:t>…</w:t>
      </w:r>
    </w:p>
    <w:p w:rsidR="003E546C" w:rsidRPr="001F734F" w:rsidRDefault="003E546C" w:rsidP="005D415C">
      <w:pPr>
        <w:spacing w:after="0" w:line="360" w:lineRule="auto"/>
        <w:ind w:left="567" w:right="567"/>
        <w:contextualSpacing/>
        <w:jc w:val="both"/>
        <w:rPr>
          <w:rFonts w:ascii="Palatino Linotype" w:hAnsi="Palatino Linotype"/>
          <w:i/>
        </w:rPr>
      </w:pPr>
      <w:r w:rsidRPr="001F734F">
        <w:rPr>
          <w:rFonts w:ascii="Palatino Linotype" w:hAnsi="Palatino Linotype"/>
          <w:i/>
        </w:rPr>
        <w:t>I. Cualquier acto u omisión que provoque la suspensión o deficiencia en la atención de las solicitudes de información;</w:t>
      </w:r>
    </w:p>
    <w:p w:rsidR="003E546C" w:rsidRPr="001F734F" w:rsidRDefault="003E546C" w:rsidP="005D415C">
      <w:pPr>
        <w:spacing w:after="0" w:line="360" w:lineRule="auto"/>
        <w:ind w:left="567" w:right="567"/>
        <w:contextualSpacing/>
        <w:jc w:val="both"/>
        <w:rPr>
          <w:rFonts w:ascii="Palatino Linotype" w:hAnsi="Palatino Linotype"/>
          <w:i/>
        </w:rPr>
      </w:pPr>
      <w:r w:rsidRPr="001F734F">
        <w:rPr>
          <w:rFonts w:ascii="Palatino Linotype" w:hAnsi="Palatino Linotype"/>
          <w:i/>
        </w:rPr>
        <w:t>II. La falta de respuesta a las solicitudes de información en los plazos señalados en la normatividad aplicable;</w:t>
      </w:r>
    </w:p>
    <w:p w:rsidR="003E546C" w:rsidRPr="001F734F" w:rsidRDefault="003E546C" w:rsidP="005D415C">
      <w:pPr>
        <w:spacing w:after="0" w:line="360" w:lineRule="auto"/>
        <w:ind w:left="567" w:right="567"/>
        <w:contextualSpacing/>
        <w:jc w:val="both"/>
        <w:rPr>
          <w:rFonts w:ascii="Palatino Linotype" w:hAnsi="Palatino Linotype"/>
          <w:i/>
        </w:rPr>
      </w:pPr>
      <w:r w:rsidRPr="001F734F">
        <w:rPr>
          <w:rFonts w:ascii="Palatino Linotype" w:hAnsi="Palatino Linotype"/>
          <w:i/>
        </w:rPr>
        <w:t>…</w:t>
      </w:r>
    </w:p>
    <w:p w:rsidR="003E546C" w:rsidRPr="001F734F" w:rsidRDefault="003E546C" w:rsidP="005D415C">
      <w:pPr>
        <w:spacing w:after="0" w:line="360" w:lineRule="auto"/>
        <w:ind w:left="567" w:right="567"/>
        <w:contextualSpacing/>
        <w:jc w:val="both"/>
        <w:rPr>
          <w:rFonts w:ascii="Palatino Linotype" w:hAnsi="Palatino Linotype"/>
          <w:i/>
        </w:rPr>
      </w:pPr>
      <w:r w:rsidRPr="001F734F">
        <w:rPr>
          <w:rFonts w:ascii="Palatino Linotype" w:hAnsi="Palatino Linotype"/>
          <w:i/>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3E546C" w:rsidRPr="001F734F" w:rsidRDefault="003E546C" w:rsidP="005D415C">
      <w:pPr>
        <w:spacing w:after="0" w:line="360" w:lineRule="auto"/>
        <w:ind w:left="567" w:right="567"/>
        <w:contextualSpacing/>
        <w:jc w:val="both"/>
        <w:rPr>
          <w:rFonts w:ascii="Palatino Linotype" w:hAnsi="Palatino Linotype"/>
          <w:i/>
        </w:rPr>
      </w:pPr>
      <w:r w:rsidRPr="001F734F">
        <w:rPr>
          <w:rFonts w:ascii="Palatino Linotype" w:hAnsi="Palatino Linotype"/>
          <w:i/>
        </w:rPr>
        <w:t>…</w:t>
      </w:r>
    </w:p>
    <w:p w:rsidR="003E546C" w:rsidRPr="001F734F" w:rsidRDefault="003E546C" w:rsidP="003E546C">
      <w:pPr>
        <w:pStyle w:val="Prrafodelista"/>
        <w:spacing w:after="0" w:line="360" w:lineRule="auto"/>
        <w:ind w:left="426"/>
        <w:jc w:val="both"/>
        <w:rPr>
          <w:rFonts w:ascii="Palatino Linotype" w:hAnsi="Palatino Linotype" w:cs="Arial"/>
          <w:color w:val="000000" w:themeColor="text1"/>
          <w:sz w:val="24"/>
        </w:rPr>
      </w:pPr>
    </w:p>
    <w:p w:rsidR="003E546C" w:rsidRPr="001F734F" w:rsidRDefault="003E546C" w:rsidP="006A3666">
      <w:pPr>
        <w:pStyle w:val="Prrafodelista"/>
        <w:numPr>
          <w:ilvl w:val="0"/>
          <w:numId w:val="2"/>
        </w:numPr>
        <w:spacing w:after="0" w:line="360" w:lineRule="auto"/>
        <w:ind w:left="426" w:hanging="426"/>
        <w:jc w:val="both"/>
        <w:rPr>
          <w:rFonts w:ascii="Palatino Linotype" w:hAnsi="Palatino Linotype" w:cs="Arial"/>
          <w:color w:val="000000" w:themeColor="text1"/>
          <w:sz w:val="24"/>
        </w:rPr>
      </w:pPr>
      <w:r w:rsidRPr="001F734F">
        <w:rPr>
          <w:rFonts w:ascii="Palatino Linotype" w:hAnsi="Palatino Linotype" w:cs="Arial"/>
          <w:color w:val="000000" w:themeColor="text1"/>
          <w:sz w:val="24"/>
        </w:rPr>
        <w:t xml:space="preserve">Por lo anteriormente expuesto y fundado, y con fundamento en lo prescrito en los artículos 5 párrafos décimo séptimo, décimo octavo y décimo noveno de la </w:t>
      </w:r>
      <w:r w:rsidRPr="001F734F">
        <w:rPr>
          <w:rFonts w:ascii="Palatino Linotype" w:hAnsi="Palatino Linotype" w:cs="Arial"/>
          <w:color w:val="000000" w:themeColor="text1"/>
          <w:sz w:val="24"/>
        </w:rPr>
        <w:lastRenderedPageBreak/>
        <w:t>Constitución Política del Estado Libre y Soberano de México; 2, fracción II; 29, 36 fracciones I y II; 176, 178, 181, 185 de la Ley de Transparencia y Acceso a la Información Pública del Estado de México y Municipios, este Pleno emite los siguientes:</w:t>
      </w:r>
    </w:p>
    <w:p w:rsidR="006F025F" w:rsidRPr="001F734F" w:rsidRDefault="006F025F" w:rsidP="00A612C0">
      <w:pPr>
        <w:keepNext/>
        <w:keepLines/>
        <w:spacing w:after="0" w:line="360" w:lineRule="auto"/>
        <w:jc w:val="center"/>
        <w:outlineLvl w:val="0"/>
        <w:rPr>
          <w:rFonts w:ascii="Palatino Linotype" w:eastAsia="Times New Roman" w:hAnsi="Palatino Linotype" w:cstheme="majorBidi"/>
          <w:b/>
          <w:sz w:val="24"/>
          <w:szCs w:val="24"/>
          <w:lang w:val="es-ES_tradnl" w:eastAsia="es-ES"/>
        </w:rPr>
      </w:pPr>
      <w:bookmarkStart w:id="30" w:name="_Toc527386820"/>
      <w:r w:rsidRPr="001F734F">
        <w:rPr>
          <w:rFonts w:ascii="Palatino Linotype" w:eastAsia="Times New Roman" w:hAnsi="Palatino Linotype" w:cstheme="majorBidi"/>
          <w:b/>
          <w:sz w:val="24"/>
          <w:szCs w:val="24"/>
          <w:lang w:val="es-ES_tradnl" w:eastAsia="es-ES"/>
        </w:rPr>
        <w:t>R E S O L U T I V O S</w:t>
      </w:r>
      <w:bookmarkEnd w:id="28"/>
      <w:bookmarkEnd w:id="30"/>
    </w:p>
    <w:p w:rsidR="006F025F" w:rsidRPr="001F734F" w:rsidRDefault="006F025F" w:rsidP="00A612C0">
      <w:pPr>
        <w:spacing w:after="0" w:line="360" w:lineRule="auto"/>
        <w:rPr>
          <w:lang w:val="es-ES_tradnl" w:eastAsia="es-ES"/>
        </w:rPr>
      </w:pPr>
    </w:p>
    <w:p w:rsidR="00845705" w:rsidRPr="001F734F" w:rsidRDefault="006F025F" w:rsidP="00A612C0">
      <w:pPr>
        <w:spacing w:after="0" w:line="360" w:lineRule="auto"/>
        <w:jc w:val="both"/>
        <w:rPr>
          <w:rFonts w:ascii="Palatino Linotype" w:eastAsia="Times New Roman" w:hAnsi="Palatino Linotype" w:cs="Times New Roman"/>
          <w:sz w:val="24"/>
          <w:szCs w:val="24"/>
          <w:lang w:val="es-ES_tradnl" w:eastAsia="es-ES"/>
        </w:rPr>
      </w:pPr>
      <w:r w:rsidRPr="001F734F">
        <w:rPr>
          <w:rFonts w:ascii="Palatino Linotype" w:eastAsia="Times New Roman" w:hAnsi="Palatino Linotype" w:cs="Arial"/>
          <w:b/>
          <w:sz w:val="24"/>
          <w:szCs w:val="24"/>
          <w:lang w:val="es-ES_tradnl" w:eastAsia="es-ES"/>
        </w:rPr>
        <w:t xml:space="preserve">PRIMERO. </w:t>
      </w:r>
      <w:r w:rsidRPr="001F734F">
        <w:rPr>
          <w:rFonts w:ascii="Palatino Linotype" w:eastAsia="Times New Roman" w:hAnsi="Palatino Linotype" w:cs="Arial"/>
          <w:sz w:val="24"/>
          <w:szCs w:val="24"/>
          <w:lang w:val="es-ES_tradnl" w:eastAsia="es-ES"/>
        </w:rPr>
        <w:t>Son fundadas las</w:t>
      </w:r>
      <w:r w:rsidRPr="001F734F">
        <w:rPr>
          <w:rFonts w:ascii="Palatino Linotype" w:eastAsia="Times New Roman" w:hAnsi="Palatino Linotype" w:cs="Arial"/>
          <w:b/>
          <w:sz w:val="24"/>
          <w:szCs w:val="24"/>
          <w:lang w:val="es-ES_tradnl" w:eastAsia="es-ES"/>
        </w:rPr>
        <w:t xml:space="preserve"> </w:t>
      </w:r>
      <w:r w:rsidRPr="001F734F">
        <w:rPr>
          <w:rFonts w:ascii="Palatino Linotype" w:eastAsia="Times New Roman" w:hAnsi="Palatino Linotype" w:cs="Arial"/>
          <w:sz w:val="24"/>
          <w:szCs w:val="24"/>
          <w:lang w:val="es-ES" w:eastAsia="es-ES"/>
        </w:rPr>
        <w:t xml:space="preserve">razones o motivos de inconformidad hechos valer por </w:t>
      </w:r>
      <w:r w:rsidR="00DD03AE" w:rsidRPr="001F734F">
        <w:rPr>
          <w:rFonts w:ascii="Palatino Linotype" w:eastAsia="Times New Roman" w:hAnsi="Palatino Linotype" w:cs="Arial"/>
          <w:sz w:val="24"/>
          <w:szCs w:val="24"/>
          <w:lang w:val="es-ES" w:eastAsia="es-ES"/>
        </w:rPr>
        <w:t xml:space="preserve">la recurrente </w:t>
      </w:r>
      <w:r w:rsidR="0087682B" w:rsidRPr="001F734F">
        <w:rPr>
          <w:rFonts w:ascii="Palatino Linotype" w:eastAsia="Calibri" w:hAnsi="Palatino Linotype" w:cs="Arial"/>
          <w:sz w:val="24"/>
          <w:szCs w:val="24"/>
          <w:lang w:val="es-ES" w:eastAsia="es-ES"/>
        </w:rPr>
        <w:t xml:space="preserve">en </w:t>
      </w:r>
      <w:r w:rsidRPr="001F734F">
        <w:rPr>
          <w:rFonts w:ascii="Palatino Linotype" w:eastAsia="Calibri" w:hAnsi="Palatino Linotype" w:cs="Arial"/>
          <w:sz w:val="24"/>
          <w:szCs w:val="24"/>
          <w:lang w:val="es-ES" w:eastAsia="es-ES"/>
        </w:rPr>
        <w:t xml:space="preserve">el recurso de revisión </w:t>
      </w:r>
      <w:r w:rsidRPr="001F734F">
        <w:rPr>
          <w:rFonts w:ascii="Palatino Linotype" w:eastAsia="Times New Roman" w:hAnsi="Palatino Linotype" w:cs="Times New Roman"/>
          <w:b/>
          <w:sz w:val="24"/>
          <w:szCs w:val="24"/>
          <w:lang w:val="es-ES_tradnl" w:eastAsia="es-ES"/>
        </w:rPr>
        <w:t>0</w:t>
      </w:r>
      <w:r w:rsidR="00677457" w:rsidRPr="001F734F">
        <w:rPr>
          <w:rFonts w:ascii="Palatino Linotype" w:eastAsia="Times New Roman" w:hAnsi="Palatino Linotype" w:cs="Times New Roman"/>
          <w:b/>
          <w:sz w:val="24"/>
          <w:szCs w:val="24"/>
          <w:lang w:val="es-ES_tradnl" w:eastAsia="es-ES"/>
        </w:rPr>
        <w:t>3171</w:t>
      </w:r>
      <w:r w:rsidRPr="001F734F">
        <w:rPr>
          <w:rFonts w:ascii="Palatino Linotype" w:eastAsia="Times New Roman" w:hAnsi="Palatino Linotype" w:cs="Times New Roman"/>
          <w:b/>
          <w:sz w:val="24"/>
          <w:szCs w:val="24"/>
          <w:lang w:val="es-ES_tradnl" w:eastAsia="es-ES"/>
        </w:rPr>
        <w:t>/INFOEM/IP/RR/201</w:t>
      </w:r>
      <w:r w:rsidR="0086565D" w:rsidRPr="001F734F">
        <w:rPr>
          <w:rFonts w:ascii="Palatino Linotype" w:eastAsia="Times New Roman" w:hAnsi="Palatino Linotype" w:cs="Times New Roman"/>
          <w:b/>
          <w:sz w:val="24"/>
          <w:szCs w:val="24"/>
          <w:lang w:val="es-ES_tradnl" w:eastAsia="es-ES"/>
        </w:rPr>
        <w:t>8</w:t>
      </w:r>
      <w:r w:rsidR="00A94ABD" w:rsidRPr="001F734F">
        <w:rPr>
          <w:rFonts w:ascii="Palatino Linotype" w:eastAsia="Times New Roman" w:hAnsi="Palatino Linotype" w:cs="Times New Roman"/>
          <w:b/>
          <w:sz w:val="24"/>
          <w:szCs w:val="24"/>
          <w:lang w:val="es-ES_tradnl" w:eastAsia="es-ES"/>
        </w:rPr>
        <w:t xml:space="preserve">, </w:t>
      </w:r>
      <w:r w:rsidR="00A94ABD" w:rsidRPr="001F734F">
        <w:rPr>
          <w:rFonts w:ascii="Palatino Linotype" w:eastAsia="Times New Roman" w:hAnsi="Palatino Linotype" w:cs="Times New Roman"/>
          <w:sz w:val="24"/>
          <w:szCs w:val="24"/>
          <w:lang w:val="es-ES_tradnl" w:eastAsia="es-ES"/>
        </w:rPr>
        <w:t xml:space="preserve">en términos de los considerandos </w:t>
      </w:r>
      <w:r w:rsidR="00A94ABD" w:rsidRPr="001F734F">
        <w:rPr>
          <w:rFonts w:ascii="Palatino Linotype" w:eastAsia="Times New Roman" w:hAnsi="Palatino Linotype" w:cs="Times New Roman"/>
          <w:b/>
          <w:sz w:val="24"/>
          <w:szCs w:val="24"/>
          <w:lang w:val="es-ES_tradnl" w:eastAsia="es-ES"/>
        </w:rPr>
        <w:t>CUARTO y</w:t>
      </w:r>
      <w:r w:rsidR="00A94ABD" w:rsidRPr="001F734F">
        <w:rPr>
          <w:rFonts w:ascii="Palatino Linotype" w:eastAsia="Times New Roman" w:hAnsi="Palatino Linotype" w:cs="Times New Roman"/>
          <w:sz w:val="24"/>
          <w:szCs w:val="24"/>
          <w:lang w:val="es-ES_tradnl" w:eastAsia="es-ES"/>
        </w:rPr>
        <w:t xml:space="preserve"> </w:t>
      </w:r>
      <w:r w:rsidR="00A94ABD" w:rsidRPr="001F734F">
        <w:rPr>
          <w:rFonts w:ascii="Palatino Linotype" w:eastAsia="Times New Roman" w:hAnsi="Palatino Linotype" w:cs="Times New Roman"/>
          <w:b/>
          <w:sz w:val="24"/>
          <w:szCs w:val="24"/>
          <w:lang w:val="es-ES_tradnl" w:eastAsia="es-ES"/>
        </w:rPr>
        <w:t>QUINTO</w:t>
      </w:r>
      <w:r w:rsidR="00A94ABD" w:rsidRPr="001F734F">
        <w:rPr>
          <w:rFonts w:ascii="Palatino Linotype" w:eastAsia="Times New Roman" w:hAnsi="Palatino Linotype" w:cs="Times New Roman"/>
          <w:sz w:val="24"/>
          <w:szCs w:val="24"/>
          <w:lang w:val="es-ES_tradnl" w:eastAsia="es-ES"/>
        </w:rPr>
        <w:t xml:space="preserve"> de la presente resolución. </w:t>
      </w:r>
    </w:p>
    <w:p w:rsidR="0087682B" w:rsidRPr="001F734F" w:rsidRDefault="0087682B" w:rsidP="00A612C0">
      <w:pPr>
        <w:spacing w:after="0" w:line="360" w:lineRule="auto"/>
        <w:jc w:val="both"/>
        <w:rPr>
          <w:rFonts w:ascii="Palatino Linotype" w:eastAsia="Times New Roman" w:hAnsi="Palatino Linotype" w:cs="Times New Roman"/>
          <w:sz w:val="24"/>
          <w:szCs w:val="24"/>
          <w:lang w:val="es-ES_tradnl" w:eastAsia="es-ES"/>
        </w:rPr>
      </w:pPr>
    </w:p>
    <w:p w:rsidR="0019761F" w:rsidRPr="001F734F" w:rsidRDefault="006F025F" w:rsidP="0019761F">
      <w:pPr>
        <w:spacing w:after="0" w:line="360" w:lineRule="auto"/>
        <w:contextualSpacing/>
        <w:jc w:val="both"/>
        <w:rPr>
          <w:rFonts w:ascii="Palatino Linotype" w:eastAsia="Times New Roman" w:hAnsi="Palatino Linotype" w:cs="Arial"/>
          <w:sz w:val="24"/>
          <w:szCs w:val="24"/>
          <w:lang w:val="es-ES_tradnl" w:eastAsia="es-ES"/>
        </w:rPr>
      </w:pPr>
      <w:r w:rsidRPr="001F734F">
        <w:rPr>
          <w:rFonts w:ascii="Palatino Linotype" w:eastAsia="Calibri" w:hAnsi="Palatino Linotype" w:cs="Arial"/>
          <w:b/>
          <w:bCs/>
          <w:sz w:val="24"/>
          <w:szCs w:val="24"/>
          <w:lang w:val="es-ES" w:eastAsia="es-ES"/>
        </w:rPr>
        <w:t xml:space="preserve">SEGUNDO. </w:t>
      </w:r>
      <w:r w:rsidRPr="001F734F">
        <w:rPr>
          <w:rFonts w:ascii="Palatino Linotype" w:eastAsia="Calibri" w:hAnsi="Palatino Linotype" w:cs="Arial"/>
          <w:sz w:val="24"/>
          <w:szCs w:val="24"/>
          <w:lang w:val="es-ES" w:eastAsia="es-ES"/>
        </w:rPr>
        <w:t xml:space="preserve">Se </w:t>
      </w:r>
      <w:r w:rsidRPr="001F734F">
        <w:rPr>
          <w:rFonts w:ascii="Palatino Linotype" w:eastAsia="Calibri" w:hAnsi="Palatino Linotype" w:cs="Arial"/>
          <w:b/>
          <w:sz w:val="24"/>
          <w:szCs w:val="24"/>
          <w:lang w:val="es-ES" w:eastAsia="es-ES"/>
        </w:rPr>
        <w:t xml:space="preserve">ORDENA </w:t>
      </w:r>
      <w:r w:rsidRPr="001F734F">
        <w:rPr>
          <w:rFonts w:ascii="Palatino Linotype" w:eastAsia="Calibri" w:hAnsi="Palatino Linotype" w:cs="Arial"/>
          <w:sz w:val="24"/>
          <w:szCs w:val="24"/>
          <w:lang w:val="es-ES" w:eastAsia="es-ES"/>
        </w:rPr>
        <w:t xml:space="preserve">al </w:t>
      </w:r>
      <w:r w:rsidRPr="001F734F">
        <w:rPr>
          <w:rFonts w:ascii="Palatino Linotype" w:eastAsia="Calibri" w:hAnsi="Palatino Linotype" w:cs="Arial"/>
          <w:b/>
          <w:sz w:val="24"/>
          <w:szCs w:val="24"/>
          <w:lang w:eastAsia="es-ES"/>
        </w:rPr>
        <w:t xml:space="preserve">Ayuntamiento </w:t>
      </w:r>
      <w:r w:rsidR="00677457" w:rsidRPr="001F734F">
        <w:rPr>
          <w:rFonts w:ascii="Palatino Linotype" w:eastAsia="Calibri" w:hAnsi="Palatino Linotype" w:cs="Arial"/>
          <w:b/>
          <w:sz w:val="24"/>
          <w:szCs w:val="24"/>
          <w:lang w:eastAsia="es-ES"/>
        </w:rPr>
        <w:t xml:space="preserve">de Almoloya de </w:t>
      </w:r>
      <w:proofErr w:type="spellStart"/>
      <w:r w:rsidR="00677457" w:rsidRPr="001F734F">
        <w:rPr>
          <w:rFonts w:ascii="Palatino Linotype" w:eastAsia="Calibri" w:hAnsi="Palatino Linotype" w:cs="Arial"/>
          <w:b/>
          <w:sz w:val="24"/>
          <w:szCs w:val="24"/>
          <w:lang w:eastAsia="es-ES"/>
        </w:rPr>
        <w:t>Alquisiras</w:t>
      </w:r>
      <w:proofErr w:type="spellEnd"/>
      <w:r w:rsidRPr="001F734F">
        <w:rPr>
          <w:rFonts w:ascii="Palatino Linotype" w:eastAsia="Calibri" w:hAnsi="Palatino Linotype" w:cs="Arial"/>
          <w:b/>
          <w:sz w:val="24"/>
          <w:szCs w:val="24"/>
          <w:lang w:val="es-ES" w:eastAsia="es-ES"/>
        </w:rPr>
        <w:t xml:space="preserve"> </w:t>
      </w:r>
      <w:r w:rsidR="00A94ABD" w:rsidRPr="001F734F">
        <w:rPr>
          <w:rFonts w:ascii="Palatino Linotype" w:eastAsia="Calibri" w:hAnsi="Palatino Linotype" w:cs="Arial"/>
          <w:sz w:val="24"/>
          <w:szCs w:val="24"/>
          <w:lang w:val="es-ES" w:eastAsia="es-ES"/>
        </w:rPr>
        <w:t>entregar</w:t>
      </w:r>
      <w:r w:rsidR="00C71D8F" w:rsidRPr="001F734F">
        <w:rPr>
          <w:rFonts w:ascii="Palatino Linotype" w:eastAsia="Calibri" w:hAnsi="Palatino Linotype" w:cs="Arial"/>
          <w:sz w:val="24"/>
          <w:szCs w:val="24"/>
          <w:lang w:val="es-ES" w:eastAsia="es-ES"/>
        </w:rPr>
        <w:t xml:space="preserve"> </w:t>
      </w:r>
      <w:r w:rsidRPr="001F734F">
        <w:rPr>
          <w:rFonts w:ascii="Palatino Linotype" w:eastAsia="Calibri" w:hAnsi="Palatino Linotype" w:cs="Arial"/>
          <w:sz w:val="24"/>
          <w:szCs w:val="24"/>
          <w:lang w:val="es-ES" w:eastAsia="es-ES"/>
        </w:rPr>
        <w:t>vía</w:t>
      </w:r>
      <w:r w:rsidRPr="001F734F">
        <w:rPr>
          <w:rFonts w:ascii="Palatino Linotype" w:eastAsia="Times New Roman" w:hAnsi="Palatino Linotype" w:cs="Arial"/>
          <w:color w:val="000000"/>
          <w:sz w:val="24"/>
          <w:szCs w:val="24"/>
          <w:lang w:val="es-ES" w:eastAsia="es-ES"/>
        </w:rPr>
        <w:t xml:space="preserve"> </w:t>
      </w:r>
      <w:r w:rsidRPr="001F734F">
        <w:rPr>
          <w:rFonts w:ascii="Palatino Linotype" w:eastAsia="Times New Roman" w:hAnsi="Palatino Linotype" w:cs="Arial"/>
          <w:color w:val="000000"/>
          <w:sz w:val="24"/>
          <w:szCs w:val="24"/>
          <w:lang w:val="es-ES_tradnl" w:eastAsia="es-ES"/>
        </w:rPr>
        <w:t>Sistema de Acceso a Información Mexiquense (</w:t>
      </w:r>
      <w:r w:rsidRPr="001F734F">
        <w:rPr>
          <w:rFonts w:ascii="Palatino Linotype" w:eastAsia="Times New Roman" w:hAnsi="Palatino Linotype" w:cs="Arial"/>
          <w:b/>
          <w:color w:val="000000"/>
          <w:sz w:val="24"/>
          <w:szCs w:val="24"/>
          <w:lang w:val="es-ES_tradnl" w:eastAsia="es-ES"/>
        </w:rPr>
        <w:t>SAIMEX),</w:t>
      </w:r>
      <w:r w:rsidRPr="001F734F">
        <w:rPr>
          <w:rFonts w:ascii="Palatino Linotype" w:eastAsia="Calibri" w:hAnsi="Palatino Linotype" w:cs="Arial"/>
          <w:sz w:val="24"/>
          <w:szCs w:val="24"/>
          <w:lang w:val="es-ES" w:eastAsia="es-ES"/>
        </w:rPr>
        <w:t xml:space="preserve"> </w:t>
      </w:r>
      <w:bookmarkStart w:id="31" w:name="_Toc460947013"/>
      <w:r w:rsidR="00A94ABD" w:rsidRPr="001F734F">
        <w:rPr>
          <w:rFonts w:ascii="Palatino Linotype" w:eastAsia="Calibri" w:hAnsi="Palatino Linotype" w:cs="Arial"/>
          <w:sz w:val="24"/>
          <w:szCs w:val="24"/>
          <w:lang w:val="es-ES" w:eastAsia="es-ES"/>
        </w:rPr>
        <w:t xml:space="preserve">de ser en caso en versión pública lo siguiente: </w:t>
      </w:r>
    </w:p>
    <w:p w:rsidR="0019761F" w:rsidRPr="001F734F" w:rsidRDefault="0019761F" w:rsidP="0019761F">
      <w:pPr>
        <w:spacing w:after="0" w:line="360" w:lineRule="auto"/>
        <w:contextualSpacing/>
        <w:jc w:val="both"/>
        <w:rPr>
          <w:rFonts w:ascii="Palatino Linotype" w:eastAsia="Times New Roman" w:hAnsi="Palatino Linotype" w:cs="Arial"/>
          <w:sz w:val="24"/>
          <w:szCs w:val="24"/>
          <w:lang w:val="es-ES_tradnl" w:eastAsia="es-ES"/>
        </w:rPr>
      </w:pPr>
    </w:p>
    <w:p w:rsidR="003D63CC" w:rsidRPr="001F734F" w:rsidRDefault="00EB3DB0" w:rsidP="00B93DAD">
      <w:pPr>
        <w:pStyle w:val="Prrafodelista"/>
        <w:numPr>
          <w:ilvl w:val="0"/>
          <w:numId w:val="5"/>
        </w:numPr>
        <w:spacing w:after="0" w:line="360" w:lineRule="auto"/>
        <w:jc w:val="both"/>
        <w:rPr>
          <w:rFonts w:ascii="Palatino Linotype" w:eastAsia="Calibri" w:hAnsi="Palatino Linotype" w:cs="Arial"/>
          <w:b/>
          <w:sz w:val="24"/>
          <w:szCs w:val="24"/>
          <w:lang w:val="es-ES" w:eastAsia="es-ES"/>
        </w:rPr>
      </w:pPr>
      <w:r w:rsidRPr="001F734F">
        <w:rPr>
          <w:rFonts w:ascii="Palatino Linotype" w:eastAsia="MS Mincho" w:hAnsi="Palatino Linotype" w:cs="Times New Roman"/>
          <w:b/>
          <w:sz w:val="24"/>
          <w:szCs w:val="24"/>
          <w:lang w:val="es-ES" w:eastAsia="es-ES"/>
        </w:rPr>
        <w:t xml:space="preserve">Documento </w:t>
      </w:r>
      <w:r w:rsidR="0087682B" w:rsidRPr="001F734F">
        <w:rPr>
          <w:rFonts w:ascii="Palatino Linotype" w:eastAsia="MS Mincho" w:hAnsi="Palatino Linotype" w:cs="Times New Roman"/>
          <w:b/>
          <w:sz w:val="24"/>
          <w:szCs w:val="24"/>
          <w:lang w:val="es-ES" w:eastAsia="es-ES"/>
        </w:rPr>
        <w:t>donde conste el nombre complet</w:t>
      </w:r>
      <w:r w:rsidR="00AB56C1" w:rsidRPr="001F734F">
        <w:rPr>
          <w:rFonts w:ascii="Palatino Linotype" w:eastAsia="MS Mincho" w:hAnsi="Palatino Linotype" w:cs="Times New Roman"/>
          <w:b/>
          <w:sz w:val="24"/>
          <w:szCs w:val="24"/>
          <w:lang w:val="es-ES" w:eastAsia="es-ES"/>
        </w:rPr>
        <w:t>o de las autoridades auxiliares:</w:t>
      </w:r>
      <w:r w:rsidR="0087682B" w:rsidRPr="001F734F">
        <w:rPr>
          <w:rFonts w:ascii="Palatino Linotype" w:eastAsia="MS Mincho" w:hAnsi="Palatino Linotype" w:cs="Times New Roman"/>
          <w:b/>
          <w:sz w:val="24"/>
          <w:szCs w:val="24"/>
          <w:lang w:val="es-ES" w:eastAsia="es-ES"/>
        </w:rPr>
        <w:t xml:space="preserve"> </w:t>
      </w:r>
      <w:r w:rsidR="000A1C99" w:rsidRPr="001F734F">
        <w:rPr>
          <w:rFonts w:ascii="Palatino Linotype" w:eastAsia="MS Mincho" w:hAnsi="Palatino Linotype" w:cs="Times New Roman"/>
          <w:b/>
          <w:sz w:val="24"/>
          <w:szCs w:val="24"/>
          <w:lang w:val="es-ES" w:eastAsia="es-ES"/>
        </w:rPr>
        <w:t>delegadas y/o delegados, consejeros de participac</w:t>
      </w:r>
      <w:r w:rsidR="007E0D86" w:rsidRPr="001F734F">
        <w:rPr>
          <w:rFonts w:ascii="Palatino Linotype" w:eastAsia="MS Mincho" w:hAnsi="Palatino Linotype" w:cs="Times New Roman"/>
          <w:b/>
          <w:sz w:val="24"/>
          <w:szCs w:val="24"/>
          <w:lang w:val="es-ES" w:eastAsia="es-ES"/>
        </w:rPr>
        <w:t>ión ciudadana y los</w:t>
      </w:r>
      <w:r w:rsidR="000A1C99" w:rsidRPr="001F734F">
        <w:rPr>
          <w:rFonts w:ascii="Palatino Linotype" w:eastAsia="MS Mincho" w:hAnsi="Palatino Linotype" w:cs="Times New Roman"/>
          <w:b/>
          <w:sz w:val="24"/>
          <w:szCs w:val="24"/>
          <w:lang w:val="es-ES" w:eastAsia="es-ES"/>
        </w:rPr>
        <w:t xml:space="preserve"> integrantes de los</w:t>
      </w:r>
      <w:r w:rsidR="00677457" w:rsidRPr="001F734F">
        <w:rPr>
          <w:rFonts w:ascii="Palatino Linotype" w:eastAsia="MS Mincho" w:hAnsi="Palatino Linotype" w:cs="Times New Roman"/>
          <w:b/>
          <w:sz w:val="24"/>
          <w:szCs w:val="24"/>
          <w:lang w:val="es-ES" w:eastAsia="es-ES"/>
        </w:rPr>
        <w:t xml:space="preserve"> comités ciudadanos de control y vigilancia</w:t>
      </w:r>
      <w:r w:rsidR="0087682B" w:rsidRPr="001F734F">
        <w:rPr>
          <w:rFonts w:ascii="Palatino Linotype" w:eastAsia="MS Mincho" w:hAnsi="Palatino Linotype" w:cs="Times New Roman"/>
          <w:b/>
          <w:sz w:val="24"/>
          <w:szCs w:val="24"/>
          <w:lang w:val="es-ES" w:eastAsia="es-ES"/>
        </w:rPr>
        <w:t xml:space="preserve">, así como el nombre de la </w:t>
      </w:r>
      <w:r w:rsidR="003E666C" w:rsidRPr="001F734F">
        <w:rPr>
          <w:rFonts w:ascii="Palatino Linotype" w:eastAsia="MS Mincho" w:hAnsi="Palatino Linotype" w:cs="Times New Roman"/>
          <w:b/>
          <w:sz w:val="24"/>
          <w:szCs w:val="24"/>
          <w:lang w:val="es-ES" w:eastAsia="es-ES"/>
        </w:rPr>
        <w:t>localidad que representan, al 30</w:t>
      </w:r>
      <w:r w:rsidR="0087682B" w:rsidRPr="001F734F">
        <w:rPr>
          <w:rFonts w:ascii="Palatino Linotype" w:eastAsia="MS Mincho" w:hAnsi="Palatino Linotype" w:cs="Times New Roman"/>
          <w:b/>
          <w:sz w:val="24"/>
          <w:szCs w:val="24"/>
          <w:lang w:val="es-ES" w:eastAsia="es-ES"/>
        </w:rPr>
        <w:t xml:space="preserve"> de julio del dos mil dieciocho. </w:t>
      </w:r>
    </w:p>
    <w:p w:rsidR="00AB56C1" w:rsidRPr="001F734F" w:rsidRDefault="00AB56C1" w:rsidP="00AB56C1">
      <w:pPr>
        <w:pStyle w:val="Prrafodelista"/>
        <w:spacing w:after="0" w:line="360" w:lineRule="auto"/>
        <w:jc w:val="both"/>
        <w:rPr>
          <w:rFonts w:ascii="Palatino Linotype" w:eastAsia="Calibri" w:hAnsi="Palatino Linotype" w:cs="Arial"/>
          <w:b/>
          <w:sz w:val="24"/>
          <w:szCs w:val="24"/>
          <w:lang w:val="es-ES" w:eastAsia="es-ES"/>
        </w:rPr>
      </w:pPr>
    </w:p>
    <w:p w:rsidR="00991C4B" w:rsidRPr="001F734F" w:rsidRDefault="0087682B" w:rsidP="00A612C0">
      <w:pPr>
        <w:spacing w:after="0" w:line="360" w:lineRule="auto"/>
        <w:contextualSpacing/>
        <w:jc w:val="both"/>
        <w:rPr>
          <w:rFonts w:ascii="Palatino Linotype" w:eastAsia="Calibri" w:hAnsi="Palatino Linotype" w:cs="Arial"/>
          <w:sz w:val="24"/>
          <w:szCs w:val="24"/>
          <w:lang w:eastAsia="es-ES"/>
        </w:rPr>
      </w:pPr>
      <w:r w:rsidRPr="001F734F">
        <w:rPr>
          <w:rFonts w:ascii="Palatino Linotype" w:eastAsia="Calibri" w:hAnsi="Palatino Linotype" w:cs="Arial"/>
          <w:sz w:val="24"/>
          <w:szCs w:val="24"/>
          <w:lang w:eastAsia="es-ES"/>
        </w:rPr>
        <w:t xml:space="preserve">De ser necesaria la versión pública, se deberá emitir el Acuerdo del Comité de Transparencia de conformidad a la Ley de Transparencia y Acceso a la Información Pública del Estado de México y Municipios, en el que funde y motive las razones sobre los datos que se supriman o eliminen de los soportes documentales, objeto de </w:t>
      </w:r>
      <w:r w:rsidRPr="001F734F">
        <w:rPr>
          <w:rFonts w:ascii="Palatino Linotype" w:eastAsia="Calibri" w:hAnsi="Palatino Linotype" w:cs="Arial"/>
          <w:sz w:val="24"/>
          <w:szCs w:val="24"/>
          <w:lang w:eastAsia="es-ES"/>
        </w:rPr>
        <w:lastRenderedPageBreak/>
        <w:t>las versiones públicas que se formulen y se pongan a disposición del recurrente, mismo que igua</w:t>
      </w:r>
      <w:r w:rsidR="003E666C" w:rsidRPr="001F734F">
        <w:rPr>
          <w:rFonts w:ascii="Palatino Linotype" w:eastAsia="Calibri" w:hAnsi="Palatino Linotype" w:cs="Arial"/>
          <w:sz w:val="24"/>
          <w:szCs w:val="24"/>
          <w:lang w:eastAsia="es-ES"/>
        </w:rPr>
        <w:t>lmente hará de conocimiento de la</w:t>
      </w:r>
      <w:r w:rsidRPr="001F734F">
        <w:rPr>
          <w:rFonts w:ascii="Palatino Linotype" w:eastAsia="Calibri" w:hAnsi="Palatino Linotype" w:cs="Arial"/>
          <w:sz w:val="24"/>
          <w:szCs w:val="24"/>
          <w:lang w:eastAsia="es-ES"/>
        </w:rPr>
        <w:t xml:space="preserve"> recurrente. </w:t>
      </w:r>
    </w:p>
    <w:p w:rsidR="0087682B" w:rsidRPr="001F734F" w:rsidRDefault="0087682B" w:rsidP="00A612C0">
      <w:pPr>
        <w:spacing w:after="0" w:line="360" w:lineRule="auto"/>
        <w:contextualSpacing/>
        <w:jc w:val="both"/>
        <w:rPr>
          <w:rFonts w:ascii="Palatino Linotype" w:eastAsia="Calibri" w:hAnsi="Palatino Linotype" w:cs="Arial"/>
          <w:sz w:val="24"/>
          <w:szCs w:val="24"/>
          <w:lang w:eastAsia="es-ES"/>
        </w:rPr>
      </w:pPr>
    </w:p>
    <w:p w:rsidR="000201D1" w:rsidRPr="001F734F" w:rsidRDefault="00C07697" w:rsidP="00A612C0">
      <w:pPr>
        <w:spacing w:after="0" w:line="360" w:lineRule="auto"/>
        <w:jc w:val="both"/>
        <w:rPr>
          <w:rFonts w:ascii="Palatino Linotype" w:eastAsia="MS Mincho" w:hAnsi="Palatino Linotype" w:cs="Times New Roman"/>
          <w:color w:val="000000"/>
          <w:sz w:val="24"/>
          <w:szCs w:val="24"/>
          <w:lang w:val="es-ES_tradnl" w:eastAsia="es-ES"/>
        </w:rPr>
      </w:pPr>
      <w:r w:rsidRPr="001F734F">
        <w:rPr>
          <w:rFonts w:ascii="Palatino Linotype" w:eastAsia="MS Mincho" w:hAnsi="Palatino Linotype" w:cs="Times New Roman"/>
          <w:b/>
          <w:color w:val="000000"/>
          <w:sz w:val="24"/>
          <w:szCs w:val="24"/>
          <w:lang w:val="es-ES_tradnl" w:eastAsia="es-ES"/>
        </w:rPr>
        <w:t>TERCERO</w:t>
      </w:r>
      <w:r w:rsidR="000201D1" w:rsidRPr="001F734F">
        <w:rPr>
          <w:rFonts w:ascii="Palatino Linotype" w:eastAsia="MS Mincho" w:hAnsi="Palatino Linotype" w:cs="Times New Roman"/>
          <w:b/>
          <w:color w:val="000000"/>
          <w:sz w:val="24"/>
          <w:szCs w:val="24"/>
          <w:lang w:val="es-ES_tradnl" w:eastAsia="es-ES"/>
        </w:rPr>
        <w:t>.</w:t>
      </w:r>
      <w:r w:rsidR="000201D1" w:rsidRPr="001F734F">
        <w:rPr>
          <w:rFonts w:ascii="Palatino Linotype" w:eastAsia="MS Mincho" w:hAnsi="Palatino Linotype" w:cs="Times New Roman"/>
          <w:color w:val="000000"/>
          <w:sz w:val="24"/>
          <w:szCs w:val="24"/>
          <w:lang w:val="es-ES_tradnl" w:eastAsia="es-ES"/>
        </w:rPr>
        <w:t xml:space="preserve"> Notifíquese al Titular de la Unidad de Transparencia del</w:t>
      </w:r>
      <w:r w:rsidR="000201D1" w:rsidRPr="001F734F">
        <w:rPr>
          <w:rFonts w:ascii="Palatino Linotype" w:eastAsia="MS Mincho" w:hAnsi="Palatino Linotype" w:cs="Times New Roman"/>
          <w:b/>
          <w:color w:val="000000"/>
          <w:sz w:val="24"/>
          <w:szCs w:val="24"/>
          <w:lang w:val="es-ES_tradnl" w:eastAsia="es-ES"/>
        </w:rPr>
        <w:t xml:space="preserve"> </w:t>
      </w:r>
      <w:r w:rsidR="0087682B" w:rsidRPr="001F734F">
        <w:rPr>
          <w:rFonts w:ascii="Palatino Linotype" w:eastAsia="MS Mincho" w:hAnsi="Palatino Linotype" w:cs="Times New Roman"/>
          <w:color w:val="000000"/>
          <w:sz w:val="24"/>
          <w:szCs w:val="24"/>
          <w:lang w:val="es-ES_tradnl" w:eastAsia="es-ES"/>
        </w:rPr>
        <w:t>Sujeto Obligado</w:t>
      </w:r>
      <w:r w:rsidR="000201D1" w:rsidRPr="001F734F">
        <w:rPr>
          <w:rFonts w:ascii="Palatino Linotype" w:eastAsia="MS Mincho" w:hAnsi="Palatino Linotype" w:cs="Times New Roman"/>
          <w:color w:val="000000"/>
          <w:sz w:val="24"/>
          <w:szCs w:val="24"/>
          <w:lang w:val="es-ES_tradnl" w:eastAsia="es-ES"/>
        </w:rPr>
        <w:t>,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rsidR="00C07697" w:rsidRPr="001F734F" w:rsidRDefault="00C07697" w:rsidP="00A612C0">
      <w:pPr>
        <w:spacing w:after="0" w:line="360" w:lineRule="auto"/>
        <w:jc w:val="both"/>
        <w:rPr>
          <w:rFonts w:ascii="Palatino Linotype" w:eastAsia="MS Mincho" w:hAnsi="Palatino Linotype" w:cs="Times New Roman"/>
          <w:color w:val="000000"/>
          <w:sz w:val="24"/>
          <w:szCs w:val="24"/>
          <w:lang w:val="es-ES_tradnl" w:eastAsia="es-ES"/>
        </w:rPr>
      </w:pPr>
    </w:p>
    <w:p w:rsidR="000201D1" w:rsidRPr="001F734F" w:rsidRDefault="00C07697" w:rsidP="00A612C0">
      <w:pPr>
        <w:spacing w:after="0" w:line="360" w:lineRule="auto"/>
        <w:jc w:val="both"/>
        <w:rPr>
          <w:rFonts w:ascii="Palatino Linotype" w:eastAsia="MS Mincho" w:hAnsi="Palatino Linotype" w:cs="Times New Roman"/>
          <w:color w:val="000000"/>
          <w:sz w:val="24"/>
          <w:szCs w:val="24"/>
          <w:lang w:val="es-ES_tradnl" w:eastAsia="es-ES"/>
        </w:rPr>
      </w:pPr>
      <w:r w:rsidRPr="001F734F">
        <w:rPr>
          <w:rFonts w:ascii="Palatino Linotype" w:eastAsia="MS Mincho" w:hAnsi="Palatino Linotype" w:cs="Times New Roman"/>
          <w:b/>
          <w:color w:val="000000"/>
          <w:sz w:val="24"/>
          <w:szCs w:val="24"/>
          <w:lang w:val="es-ES_tradnl" w:eastAsia="es-ES"/>
        </w:rPr>
        <w:t>CUARTO</w:t>
      </w:r>
      <w:r w:rsidR="000201D1" w:rsidRPr="001F734F">
        <w:rPr>
          <w:rFonts w:ascii="Palatino Linotype" w:eastAsia="MS Mincho" w:hAnsi="Palatino Linotype" w:cs="Times New Roman"/>
          <w:b/>
          <w:color w:val="000000"/>
          <w:sz w:val="24"/>
          <w:szCs w:val="24"/>
          <w:lang w:val="es-ES_tradnl" w:eastAsia="es-ES"/>
        </w:rPr>
        <w:t xml:space="preserve">. </w:t>
      </w:r>
      <w:r w:rsidR="000201D1" w:rsidRPr="001F734F">
        <w:rPr>
          <w:rFonts w:ascii="Palatino Linotype" w:eastAsia="MS Mincho" w:hAnsi="Palatino Linotype" w:cs="Times New Roman"/>
          <w:color w:val="000000"/>
          <w:sz w:val="24"/>
          <w:szCs w:val="24"/>
          <w:lang w:val="es-ES_tradnl" w:eastAsia="es-ES"/>
        </w:rPr>
        <w:t>Notifíquese a</w:t>
      </w:r>
      <w:r w:rsidR="000201D1" w:rsidRPr="001F734F">
        <w:rPr>
          <w:rFonts w:ascii="Palatino Linotype" w:eastAsia="MS Mincho" w:hAnsi="Palatino Linotype" w:cs="Times New Roman"/>
          <w:b/>
          <w:color w:val="000000"/>
          <w:sz w:val="24"/>
          <w:szCs w:val="24"/>
          <w:lang w:val="es-ES_tradnl" w:eastAsia="es-ES"/>
        </w:rPr>
        <w:t xml:space="preserve"> </w:t>
      </w:r>
      <w:r w:rsidR="005967AC" w:rsidRPr="005967AC">
        <w:rPr>
          <w:rFonts w:ascii="Palatino Linotype" w:hAnsi="Palatino Linotype"/>
          <w:b/>
          <w:sz w:val="24"/>
          <w:highlight w:val="black"/>
        </w:rPr>
        <w:t>----------------------------</w:t>
      </w:r>
      <w:r w:rsidR="00A94ABD" w:rsidRPr="001F734F">
        <w:rPr>
          <w:rFonts w:ascii="Palatino Linotype" w:hAnsi="Palatino Linotype"/>
          <w:b/>
          <w:sz w:val="24"/>
        </w:rPr>
        <w:t xml:space="preserve"> </w:t>
      </w:r>
      <w:r w:rsidR="000201D1" w:rsidRPr="001F734F">
        <w:rPr>
          <w:rFonts w:ascii="Palatino Linotype" w:eastAsia="MS Mincho" w:hAnsi="Palatino Linotype" w:cs="Times New Roman"/>
          <w:color w:val="000000"/>
          <w:sz w:val="24"/>
          <w:szCs w:val="24"/>
          <w:lang w:val="es-ES_tradnl" w:eastAsia="es-ES"/>
        </w:rPr>
        <w:t>la presente resolución.</w:t>
      </w:r>
    </w:p>
    <w:p w:rsidR="00C07697" w:rsidRPr="001F734F" w:rsidRDefault="00C07697" w:rsidP="00A612C0">
      <w:pPr>
        <w:spacing w:after="0" w:line="360" w:lineRule="auto"/>
        <w:jc w:val="both"/>
        <w:rPr>
          <w:rFonts w:ascii="Palatino Linotype" w:eastAsia="MS Mincho" w:hAnsi="Palatino Linotype" w:cs="Times New Roman"/>
          <w:color w:val="000000"/>
          <w:sz w:val="24"/>
          <w:szCs w:val="24"/>
          <w:lang w:val="es-ES_tradnl" w:eastAsia="es-ES"/>
        </w:rPr>
      </w:pPr>
    </w:p>
    <w:p w:rsidR="00792776" w:rsidRPr="001F734F" w:rsidRDefault="00C07697" w:rsidP="00A612C0">
      <w:pPr>
        <w:spacing w:after="0" w:line="360" w:lineRule="auto"/>
        <w:jc w:val="both"/>
        <w:rPr>
          <w:rFonts w:ascii="Palatino Linotype" w:eastAsia="MS Mincho" w:hAnsi="Palatino Linotype" w:cs="Times New Roman"/>
          <w:color w:val="000000"/>
          <w:sz w:val="24"/>
          <w:szCs w:val="24"/>
          <w:lang w:val="es-ES_tradnl" w:eastAsia="es-ES"/>
        </w:rPr>
      </w:pPr>
      <w:r w:rsidRPr="001F734F">
        <w:rPr>
          <w:rFonts w:ascii="Palatino Linotype" w:eastAsia="MS Mincho" w:hAnsi="Palatino Linotype" w:cs="Times New Roman"/>
          <w:b/>
          <w:sz w:val="24"/>
          <w:szCs w:val="24"/>
          <w:lang w:val="es-ES_tradnl" w:eastAsia="es-ES"/>
        </w:rPr>
        <w:t>QUINTO</w:t>
      </w:r>
      <w:r w:rsidR="000201D1" w:rsidRPr="001F734F">
        <w:rPr>
          <w:rFonts w:ascii="Palatino Linotype" w:eastAsia="MS Mincho" w:hAnsi="Palatino Linotype" w:cs="Times New Roman"/>
          <w:b/>
          <w:color w:val="000000"/>
          <w:sz w:val="24"/>
          <w:szCs w:val="24"/>
          <w:lang w:val="es-ES_tradnl" w:eastAsia="es-ES"/>
        </w:rPr>
        <w:t xml:space="preserve">. </w:t>
      </w:r>
      <w:r w:rsidR="000201D1" w:rsidRPr="001F734F">
        <w:rPr>
          <w:rFonts w:ascii="Palatino Linotype" w:eastAsia="MS Mincho" w:hAnsi="Palatino Linotype" w:cs="Times New Roman"/>
          <w:color w:val="000000"/>
          <w:sz w:val="24"/>
          <w:szCs w:val="24"/>
          <w:lang w:val="es-ES_tradnl" w:eastAsia="es-ES"/>
        </w:rPr>
        <w:t xml:space="preserve">Se hace del conocimiento de </w:t>
      </w:r>
      <w:r w:rsidR="005967AC" w:rsidRPr="005967AC">
        <w:rPr>
          <w:rFonts w:ascii="Palatino Linotype" w:hAnsi="Palatino Linotype"/>
          <w:b/>
          <w:sz w:val="24"/>
          <w:highlight w:val="black"/>
        </w:rPr>
        <w:t>------------------------</w:t>
      </w:r>
      <w:r w:rsidR="00A94ABD" w:rsidRPr="001F734F">
        <w:rPr>
          <w:rFonts w:ascii="Palatino Linotype" w:hAnsi="Palatino Linotype"/>
          <w:b/>
          <w:sz w:val="24"/>
        </w:rPr>
        <w:t xml:space="preserve"> </w:t>
      </w:r>
      <w:r w:rsidR="000201D1" w:rsidRPr="001F734F">
        <w:rPr>
          <w:rFonts w:ascii="Palatino Linotype" w:eastAsia="MS Mincho" w:hAnsi="Palatino Linotype" w:cs="Times New Roman"/>
          <w:color w:val="000000"/>
          <w:sz w:val="24"/>
          <w:szCs w:val="24"/>
          <w:lang w:val="es-ES_tradnl" w:eastAsia="es-E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bookmarkEnd w:id="31"/>
    </w:p>
    <w:p w:rsidR="00C07697" w:rsidRPr="001F734F" w:rsidRDefault="00C07697" w:rsidP="00A612C0">
      <w:pPr>
        <w:spacing w:after="0" w:line="360" w:lineRule="auto"/>
        <w:jc w:val="both"/>
        <w:rPr>
          <w:rFonts w:ascii="Palatino Linotype" w:eastAsia="MS Mincho" w:hAnsi="Palatino Linotype" w:cs="Times New Roman"/>
          <w:color w:val="000000"/>
          <w:sz w:val="24"/>
          <w:szCs w:val="24"/>
          <w:lang w:val="es-ES_tradnl" w:eastAsia="es-ES"/>
        </w:rPr>
      </w:pPr>
    </w:p>
    <w:p w:rsidR="00BA3D39" w:rsidRPr="001F734F" w:rsidRDefault="0087682B" w:rsidP="00A612C0">
      <w:pPr>
        <w:spacing w:after="0" w:line="360" w:lineRule="auto"/>
        <w:jc w:val="both"/>
        <w:rPr>
          <w:rFonts w:ascii="Palatino Linotype" w:eastAsia="MS Mincho" w:hAnsi="Palatino Linotype" w:cs="Times New Roman"/>
          <w:sz w:val="24"/>
          <w:szCs w:val="24"/>
          <w:lang w:val="es-ES_tradnl" w:eastAsia="es-ES"/>
        </w:rPr>
      </w:pPr>
      <w:r w:rsidRPr="001F734F">
        <w:rPr>
          <w:rFonts w:ascii="Palatino Linotype" w:eastAsia="MS Mincho" w:hAnsi="Palatino Linotype" w:cs="Times New Roman"/>
          <w:b/>
          <w:sz w:val="24"/>
          <w:szCs w:val="24"/>
          <w:lang w:val="es-ES_tradnl" w:eastAsia="es-ES"/>
        </w:rPr>
        <w:t>SEXTO</w:t>
      </w:r>
      <w:r w:rsidR="00BA3D39" w:rsidRPr="001F734F">
        <w:rPr>
          <w:rFonts w:ascii="Palatino Linotype" w:eastAsia="MS Mincho" w:hAnsi="Palatino Linotype" w:cs="Times New Roman"/>
          <w:b/>
          <w:sz w:val="24"/>
          <w:szCs w:val="24"/>
          <w:lang w:val="es-ES_tradnl" w:eastAsia="es-ES"/>
        </w:rPr>
        <w:t xml:space="preserve">. </w:t>
      </w:r>
      <w:r w:rsidR="00BA3D39" w:rsidRPr="001F734F">
        <w:rPr>
          <w:rFonts w:ascii="Palatino Linotype" w:eastAsia="MS Mincho" w:hAnsi="Palatino Linotype" w:cs="Times New Roman"/>
          <w:sz w:val="24"/>
          <w:szCs w:val="24"/>
          <w:lang w:val="es-ES_tradnl" w:eastAsia="es-ES"/>
        </w:rPr>
        <w:t>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w:t>
      </w:r>
      <w:r w:rsidR="00677457" w:rsidRPr="001F734F">
        <w:rPr>
          <w:rFonts w:ascii="Palatino Linotype" w:eastAsia="MS Mincho" w:hAnsi="Palatino Linotype" w:cs="Times New Roman"/>
          <w:sz w:val="24"/>
          <w:szCs w:val="24"/>
          <w:lang w:val="es-ES_tradnl" w:eastAsia="es-ES"/>
        </w:rPr>
        <w:t xml:space="preserve">, en términos del considerando </w:t>
      </w:r>
      <w:r w:rsidR="00677457" w:rsidRPr="001F734F">
        <w:rPr>
          <w:rFonts w:ascii="Palatino Linotype" w:eastAsia="MS Mincho" w:hAnsi="Palatino Linotype" w:cs="Times New Roman"/>
          <w:b/>
          <w:sz w:val="24"/>
          <w:szCs w:val="24"/>
          <w:lang w:val="es-ES_tradnl" w:eastAsia="es-ES"/>
        </w:rPr>
        <w:t>SEXTO.</w:t>
      </w:r>
      <w:r w:rsidR="00677457" w:rsidRPr="001F734F">
        <w:rPr>
          <w:rFonts w:ascii="Palatino Linotype" w:eastAsia="MS Mincho" w:hAnsi="Palatino Linotype" w:cs="Times New Roman"/>
          <w:sz w:val="24"/>
          <w:szCs w:val="24"/>
          <w:lang w:val="es-ES_tradnl" w:eastAsia="es-ES"/>
        </w:rPr>
        <w:t xml:space="preserve"> </w:t>
      </w:r>
    </w:p>
    <w:p w:rsidR="00C07697" w:rsidRDefault="00C07697" w:rsidP="00A612C0">
      <w:pPr>
        <w:spacing w:after="0" w:line="360" w:lineRule="auto"/>
        <w:jc w:val="both"/>
        <w:rPr>
          <w:rFonts w:ascii="Palatino Linotype" w:eastAsia="MS Mincho" w:hAnsi="Palatino Linotype" w:cs="Times New Roman"/>
          <w:sz w:val="24"/>
          <w:szCs w:val="24"/>
          <w:lang w:val="es-ES_tradnl" w:eastAsia="es-ES"/>
        </w:rPr>
      </w:pPr>
    </w:p>
    <w:p w:rsidR="001F734F" w:rsidRPr="001F734F" w:rsidRDefault="001F734F" w:rsidP="001F734F">
      <w:pPr>
        <w:spacing w:before="240" w:after="240" w:line="360" w:lineRule="auto"/>
        <w:ind w:firstLine="1"/>
        <w:jc w:val="both"/>
        <w:rPr>
          <w:rFonts w:ascii="Palatino Linotype" w:hAnsi="Palatino Linotype"/>
        </w:rPr>
      </w:pPr>
      <w:r w:rsidRPr="001F734F">
        <w:rPr>
          <w:rFonts w:ascii="Palatino Linotype" w:hAnsi="Palatino Linotype"/>
        </w:rPr>
        <w:lastRenderedPageBreak/>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TRIGÉSIMA SÉPTIMA SESIÓN ORDINARIA CELEBRADA EL DÍA DIEZ DE OCTUBRE DE DOS MIL DIECIOCHO, ANTE EL SECRETARIO TÉCNICO DEL PLENO ALEXIS TAPIA RAMÍREZ.</w:t>
      </w:r>
    </w:p>
    <w:tbl>
      <w:tblPr>
        <w:tblStyle w:val="Tablaconcuadrcula1"/>
        <w:tblW w:w="87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5"/>
        <w:gridCol w:w="4386"/>
      </w:tblGrid>
      <w:tr w:rsidR="001F734F" w:rsidRPr="001F734F" w:rsidTr="001F734F">
        <w:trPr>
          <w:trHeight w:val="1639"/>
        </w:trPr>
        <w:tc>
          <w:tcPr>
            <w:tcW w:w="8771" w:type="dxa"/>
            <w:gridSpan w:val="2"/>
            <w:vAlign w:val="center"/>
          </w:tcPr>
          <w:p w:rsidR="001F734F" w:rsidRPr="001F734F" w:rsidRDefault="001F734F" w:rsidP="00C3511D">
            <w:pPr>
              <w:spacing w:line="240" w:lineRule="atLeast"/>
              <w:rPr>
                <w:rFonts w:ascii="Palatino Linotype" w:hAnsi="Palatino Linotype" w:cs="Times New Roman"/>
                <w:b/>
                <w:sz w:val="22"/>
                <w:szCs w:val="22"/>
              </w:rPr>
            </w:pPr>
          </w:p>
          <w:p w:rsidR="001F734F" w:rsidRPr="001F734F" w:rsidRDefault="001F734F" w:rsidP="00C3511D">
            <w:pPr>
              <w:spacing w:line="240" w:lineRule="atLeast"/>
              <w:jc w:val="center"/>
              <w:rPr>
                <w:rFonts w:ascii="Palatino Linotype" w:hAnsi="Palatino Linotype" w:cs="Times New Roman"/>
                <w:b/>
                <w:sz w:val="22"/>
                <w:szCs w:val="22"/>
              </w:rPr>
            </w:pPr>
            <w:r w:rsidRPr="001F734F">
              <w:rPr>
                <w:rFonts w:ascii="Palatino Linotype" w:hAnsi="Palatino Linotype" w:cs="Times New Roman"/>
                <w:b/>
                <w:sz w:val="22"/>
                <w:szCs w:val="22"/>
              </w:rPr>
              <w:t xml:space="preserve">Zulema Martínez Sánchez </w:t>
            </w:r>
          </w:p>
          <w:p w:rsidR="001F734F" w:rsidRPr="001F734F" w:rsidRDefault="001F734F" w:rsidP="00C3511D">
            <w:pPr>
              <w:spacing w:line="240" w:lineRule="atLeast"/>
              <w:jc w:val="center"/>
              <w:rPr>
                <w:rFonts w:ascii="Palatino Linotype" w:hAnsi="Palatino Linotype" w:cs="Times New Roman"/>
                <w:sz w:val="22"/>
                <w:szCs w:val="22"/>
              </w:rPr>
            </w:pPr>
            <w:r w:rsidRPr="001F734F">
              <w:rPr>
                <w:rFonts w:ascii="Palatino Linotype" w:hAnsi="Palatino Linotype" w:cs="Times New Roman"/>
                <w:sz w:val="22"/>
                <w:szCs w:val="22"/>
              </w:rPr>
              <w:t>Comisionada Presidenta</w:t>
            </w:r>
          </w:p>
          <w:p w:rsidR="001F734F" w:rsidRPr="001F734F" w:rsidRDefault="001F734F" w:rsidP="00C3511D">
            <w:pPr>
              <w:spacing w:line="240" w:lineRule="atLeast"/>
              <w:jc w:val="center"/>
              <w:rPr>
                <w:rFonts w:ascii="Palatino Linotype" w:hAnsi="Palatino Linotype" w:cs="Times New Roman"/>
                <w:sz w:val="22"/>
                <w:szCs w:val="22"/>
              </w:rPr>
            </w:pPr>
            <w:r w:rsidRPr="001F734F">
              <w:rPr>
                <w:rFonts w:ascii="Palatino Linotype" w:hAnsi="Palatino Linotype" w:cs="Times New Roman"/>
                <w:sz w:val="22"/>
                <w:szCs w:val="22"/>
              </w:rPr>
              <w:t>(Rúbrica)</w:t>
            </w:r>
          </w:p>
          <w:p w:rsidR="001F734F" w:rsidRPr="001F734F" w:rsidRDefault="001F734F" w:rsidP="00C3511D">
            <w:pPr>
              <w:spacing w:line="240" w:lineRule="atLeast"/>
              <w:jc w:val="center"/>
              <w:rPr>
                <w:rFonts w:ascii="Palatino Linotype" w:hAnsi="Palatino Linotype" w:cs="Times New Roman"/>
                <w:sz w:val="22"/>
                <w:szCs w:val="22"/>
              </w:rPr>
            </w:pPr>
          </w:p>
        </w:tc>
      </w:tr>
      <w:tr w:rsidR="001F734F" w:rsidRPr="001F734F" w:rsidTr="001F734F">
        <w:trPr>
          <w:trHeight w:val="1956"/>
        </w:trPr>
        <w:tc>
          <w:tcPr>
            <w:tcW w:w="4385" w:type="dxa"/>
            <w:vAlign w:val="center"/>
          </w:tcPr>
          <w:p w:rsidR="001F734F" w:rsidRPr="001F734F" w:rsidRDefault="001F734F" w:rsidP="00C3511D">
            <w:pPr>
              <w:spacing w:line="240" w:lineRule="atLeast"/>
              <w:jc w:val="center"/>
              <w:rPr>
                <w:rFonts w:ascii="Palatino Linotype" w:hAnsi="Palatino Linotype" w:cs="Times New Roman"/>
                <w:b/>
                <w:sz w:val="22"/>
                <w:szCs w:val="22"/>
              </w:rPr>
            </w:pPr>
            <w:r w:rsidRPr="001F734F">
              <w:rPr>
                <w:rFonts w:ascii="Palatino Linotype" w:hAnsi="Palatino Linotype" w:cs="Times New Roman"/>
                <w:b/>
                <w:sz w:val="22"/>
                <w:szCs w:val="22"/>
              </w:rPr>
              <w:t xml:space="preserve">Eva </w:t>
            </w:r>
            <w:proofErr w:type="spellStart"/>
            <w:r w:rsidRPr="001F734F">
              <w:rPr>
                <w:rFonts w:ascii="Palatino Linotype" w:hAnsi="Palatino Linotype" w:cs="Times New Roman"/>
                <w:b/>
                <w:sz w:val="22"/>
                <w:szCs w:val="22"/>
              </w:rPr>
              <w:t>Abaid</w:t>
            </w:r>
            <w:proofErr w:type="spellEnd"/>
            <w:r w:rsidRPr="001F734F">
              <w:rPr>
                <w:rFonts w:ascii="Palatino Linotype" w:hAnsi="Palatino Linotype" w:cs="Times New Roman"/>
                <w:b/>
                <w:sz w:val="22"/>
                <w:szCs w:val="22"/>
              </w:rPr>
              <w:t xml:space="preserve"> </w:t>
            </w:r>
            <w:proofErr w:type="spellStart"/>
            <w:r w:rsidRPr="001F734F">
              <w:rPr>
                <w:rFonts w:ascii="Palatino Linotype" w:hAnsi="Palatino Linotype" w:cs="Times New Roman"/>
                <w:b/>
                <w:sz w:val="22"/>
                <w:szCs w:val="22"/>
              </w:rPr>
              <w:t>Yapur</w:t>
            </w:r>
            <w:proofErr w:type="spellEnd"/>
          </w:p>
          <w:p w:rsidR="001F734F" w:rsidRPr="001F734F" w:rsidRDefault="001F734F" w:rsidP="00C3511D">
            <w:pPr>
              <w:spacing w:line="240" w:lineRule="atLeast"/>
              <w:jc w:val="center"/>
              <w:rPr>
                <w:rFonts w:ascii="Palatino Linotype" w:hAnsi="Palatino Linotype" w:cs="Times New Roman"/>
                <w:sz w:val="22"/>
                <w:szCs w:val="22"/>
              </w:rPr>
            </w:pPr>
            <w:r w:rsidRPr="001F734F">
              <w:rPr>
                <w:rFonts w:ascii="Palatino Linotype" w:hAnsi="Palatino Linotype" w:cs="Times New Roman"/>
                <w:sz w:val="22"/>
                <w:szCs w:val="22"/>
              </w:rPr>
              <w:t>Comisionada</w:t>
            </w:r>
          </w:p>
          <w:p w:rsidR="001F734F" w:rsidRPr="001F734F" w:rsidRDefault="001F734F" w:rsidP="00C3511D">
            <w:pPr>
              <w:spacing w:line="240" w:lineRule="atLeast"/>
              <w:jc w:val="center"/>
              <w:rPr>
                <w:rFonts w:ascii="Palatino Linotype" w:hAnsi="Palatino Linotype" w:cs="Times New Roman"/>
                <w:sz w:val="22"/>
                <w:szCs w:val="22"/>
              </w:rPr>
            </w:pPr>
            <w:r w:rsidRPr="001F734F">
              <w:rPr>
                <w:rFonts w:ascii="Palatino Linotype" w:hAnsi="Palatino Linotype" w:cs="Times New Roman"/>
                <w:sz w:val="22"/>
                <w:szCs w:val="22"/>
              </w:rPr>
              <w:t>(Rúbrica)</w:t>
            </w:r>
          </w:p>
          <w:p w:rsidR="001F734F" w:rsidRPr="001F734F" w:rsidRDefault="001F734F" w:rsidP="00C3511D">
            <w:pPr>
              <w:spacing w:line="240" w:lineRule="atLeast"/>
              <w:rPr>
                <w:rFonts w:ascii="Palatino Linotype" w:hAnsi="Palatino Linotype" w:cs="Times New Roman"/>
                <w:sz w:val="22"/>
                <w:szCs w:val="22"/>
              </w:rPr>
            </w:pPr>
          </w:p>
        </w:tc>
        <w:tc>
          <w:tcPr>
            <w:tcW w:w="4386" w:type="dxa"/>
            <w:vAlign w:val="center"/>
          </w:tcPr>
          <w:p w:rsidR="001F734F" w:rsidRPr="001F734F" w:rsidRDefault="001F734F" w:rsidP="00C3511D">
            <w:pPr>
              <w:spacing w:line="240" w:lineRule="atLeast"/>
              <w:jc w:val="center"/>
              <w:rPr>
                <w:rFonts w:ascii="Palatino Linotype" w:hAnsi="Palatino Linotype" w:cs="Times New Roman"/>
                <w:b/>
                <w:sz w:val="22"/>
                <w:szCs w:val="22"/>
              </w:rPr>
            </w:pPr>
          </w:p>
          <w:p w:rsidR="001F734F" w:rsidRPr="001F734F" w:rsidRDefault="001F734F" w:rsidP="00C3511D">
            <w:pPr>
              <w:spacing w:line="240" w:lineRule="atLeast"/>
              <w:jc w:val="center"/>
              <w:rPr>
                <w:rFonts w:ascii="Palatino Linotype" w:hAnsi="Palatino Linotype" w:cs="Times New Roman"/>
                <w:b/>
                <w:sz w:val="22"/>
                <w:szCs w:val="22"/>
              </w:rPr>
            </w:pPr>
            <w:r w:rsidRPr="001F734F">
              <w:rPr>
                <w:rFonts w:ascii="Palatino Linotype" w:hAnsi="Palatino Linotype" w:cs="Times New Roman"/>
                <w:b/>
                <w:sz w:val="22"/>
                <w:szCs w:val="22"/>
              </w:rPr>
              <w:t>José Guadalupe Luna Hernández</w:t>
            </w:r>
          </w:p>
          <w:p w:rsidR="001F734F" w:rsidRPr="001F734F" w:rsidRDefault="001F734F" w:rsidP="00C3511D">
            <w:pPr>
              <w:spacing w:line="240" w:lineRule="atLeast"/>
              <w:jc w:val="center"/>
              <w:rPr>
                <w:rFonts w:ascii="Palatino Linotype" w:hAnsi="Palatino Linotype" w:cs="Times New Roman"/>
                <w:sz w:val="22"/>
                <w:szCs w:val="22"/>
              </w:rPr>
            </w:pPr>
            <w:r w:rsidRPr="001F734F">
              <w:rPr>
                <w:rFonts w:ascii="Palatino Linotype" w:hAnsi="Palatino Linotype" w:cs="Times New Roman"/>
                <w:sz w:val="22"/>
                <w:szCs w:val="22"/>
              </w:rPr>
              <w:t>Comisionado</w:t>
            </w:r>
          </w:p>
          <w:p w:rsidR="001F734F" w:rsidRPr="001F734F" w:rsidRDefault="001F734F" w:rsidP="00C3511D">
            <w:pPr>
              <w:spacing w:line="240" w:lineRule="atLeast"/>
              <w:jc w:val="center"/>
              <w:rPr>
                <w:rFonts w:ascii="Palatino Linotype" w:hAnsi="Palatino Linotype" w:cs="Times New Roman"/>
                <w:sz w:val="22"/>
                <w:szCs w:val="22"/>
              </w:rPr>
            </w:pPr>
            <w:r w:rsidRPr="001F734F">
              <w:rPr>
                <w:rFonts w:ascii="Palatino Linotype" w:hAnsi="Palatino Linotype" w:cs="Times New Roman"/>
                <w:sz w:val="22"/>
                <w:szCs w:val="22"/>
              </w:rPr>
              <w:t>(Rúbrica)</w:t>
            </w:r>
          </w:p>
          <w:p w:rsidR="001F734F" w:rsidRPr="001F734F" w:rsidRDefault="001F734F" w:rsidP="00C3511D">
            <w:pPr>
              <w:spacing w:line="240" w:lineRule="atLeast"/>
              <w:jc w:val="center"/>
              <w:rPr>
                <w:rFonts w:ascii="Palatino Linotype" w:hAnsi="Palatino Linotype" w:cs="Times New Roman"/>
                <w:sz w:val="22"/>
                <w:szCs w:val="22"/>
              </w:rPr>
            </w:pPr>
          </w:p>
          <w:p w:rsidR="001F734F" w:rsidRPr="001F734F" w:rsidRDefault="001F734F" w:rsidP="00C3511D">
            <w:pPr>
              <w:spacing w:line="240" w:lineRule="atLeast"/>
              <w:rPr>
                <w:rFonts w:ascii="Palatino Linotype" w:hAnsi="Palatino Linotype" w:cs="Times New Roman"/>
                <w:sz w:val="22"/>
                <w:szCs w:val="22"/>
              </w:rPr>
            </w:pPr>
          </w:p>
        </w:tc>
      </w:tr>
      <w:tr w:rsidR="001F734F" w:rsidRPr="001F734F" w:rsidTr="001F734F">
        <w:trPr>
          <w:trHeight w:val="2037"/>
        </w:trPr>
        <w:tc>
          <w:tcPr>
            <w:tcW w:w="4385" w:type="dxa"/>
            <w:vAlign w:val="center"/>
          </w:tcPr>
          <w:p w:rsidR="001F734F" w:rsidRPr="001F734F" w:rsidRDefault="001F734F" w:rsidP="00C3511D">
            <w:pPr>
              <w:spacing w:line="240" w:lineRule="atLeast"/>
              <w:jc w:val="center"/>
              <w:rPr>
                <w:rFonts w:ascii="Palatino Linotype" w:hAnsi="Palatino Linotype" w:cs="Times New Roman"/>
                <w:b/>
                <w:sz w:val="22"/>
                <w:szCs w:val="22"/>
              </w:rPr>
            </w:pPr>
            <w:r w:rsidRPr="001F734F">
              <w:rPr>
                <w:rFonts w:ascii="Palatino Linotype" w:hAnsi="Palatino Linotype" w:cs="Times New Roman"/>
                <w:b/>
                <w:sz w:val="22"/>
                <w:szCs w:val="22"/>
              </w:rPr>
              <w:t>Javier Martínez Cruz</w:t>
            </w:r>
          </w:p>
          <w:p w:rsidR="001F734F" w:rsidRPr="001F734F" w:rsidRDefault="001F734F" w:rsidP="00C3511D">
            <w:pPr>
              <w:spacing w:line="240" w:lineRule="atLeast"/>
              <w:jc w:val="center"/>
              <w:rPr>
                <w:rFonts w:ascii="Palatino Linotype" w:hAnsi="Palatino Linotype" w:cs="Times New Roman"/>
                <w:sz w:val="22"/>
                <w:szCs w:val="22"/>
              </w:rPr>
            </w:pPr>
            <w:r w:rsidRPr="001F734F">
              <w:rPr>
                <w:rFonts w:ascii="Palatino Linotype" w:hAnsi="Palatino Linotype" w:cs="Times New Roman"/>
                <w:sz w:val="22"/>
                <w:szCs w:val="22"/>
              </w:rPr>
              <w:t>Comisionado</w:t>
            </w:r>
          </w:p>
          <w:p w:rsidR="001F734F" w:rsidRPr="001F734F" w:rsidRDefault="001F734F" w:rsidP="00C3511D">
            <w:pPr>
              <w:spacing w:line="240" w:lineRule="atLeast"/>
              <w:jc w:val="center"/>
              <w:rPr>
                <w:rFonts w:ascii="Palatino Linotype" w:hAnsi="Palatino Linotype" w:cs="Times New Roman"/>
                <w:sz w:val="22"/>
                <w:szCs w:val="22"/>
              </w:rPr>
            </w:pPr>
            <w:r w:rsidRPr="001F734F">
              <w:rPr>
                <w:rFonts w:ascii="Palatino Linotype" w:hAnsi="Palatino Linotype" w:cs="Times New Roman"/>
                <w:sz w:val="22"/>
                <w:szCs w:val="22"/>
              </w:rPr>
              <w:t>(Rúbrica)</w:t>
            </w:r>
          </w:p>
          <w:p w:rsidR="001F734F" w:rsidRPr="001F734F" w:rsidRDefault="001F734F" w:rsidP="00C3511D">
            <w:pPr>
              <w:spacing w:line="240" w:lineRule="atLeast"/>
              <w:jc w:val="center"/>
              <w:rPr>
                <w:rFonts w:ascii="Palatino Linotype" w:hAnsi="Palatino Linotype" w:cs="Times New Roman"/>
                <w:sz w:val="22"/>
                <w:szCs w:val="22"/>
              </w:rPr>
            </w:pPr>
          </w:p>
        </w:tc>
        <w:tc>
          <w:tcPr>
            <w:tcW w:w="4386" w:type="dxa"/>
            <w:vAlign w:val="center"/>
          </w:tcPr>
          <w:p w:rsidR="001F734F" w:rsidRPr="001F734F" w:rsidRDefault="001F734F" w:rsidP="00C3511D">
            <w:pPr>
              <w:spacing w:line="240" w:lineRule="atLeast"/>
              <w:jc w:val="center"/>
              <w:rPr>
                <w:rFonts w:ascii="Palatino Linotype" w:hAnsi="Palatino Linotype" w:cs="Times New Roman"/>
                <w:b/>
                <w:sz w:val="22"/>
                <w:szCs w:val="22"/>
              </w:rPr>
            </w:pPr>
            <w:r w:rsidRPr="001F734F">
              <w:rPr>
                <w:rFonts w:ascii="Palatino Linotype" w:hAnsi="Palatino Linotype" w:cs="Times New Roman"/>
                <w:b/>
                <w:sz w:val="22"/>
                <w:szCs w:val="22"/>
              </w:rPr>
              <w:t>Luis Gustavo Parra Noriega</w:t>
            </w:r>
          </w:p>
          <w:p w:rsidR="001F734F" w:rsidRPr="001F734F" w:rsidRDefault="001F734F" w:rsidP="00C3511D">
            <w:pPr>
              <w:spacing w:line="240" w:lineRule="atLeast"/>
              <w:jc w:val="center"/>
              <w:rPr>
                <w:rFonts w:ascii="Palatino Linotype" w:hAnsi="Palatino Linotype" w:cs="Times New Roman"/>
                <w:sz w:val="22"/>
                <w:szCs w:val="22"/>
              </w:rPr>
            </w:pPr>
            <w:r w:rsidRPr="001F734F">
              <w:rPr>
                <w:rFonts w:ascii="Palatino Linotype" w:hAnsi="Palatino Linotype" w:cs="Times New Roman"/>
                <w:sz w:val="22"/>
                <w:szCs w:val="22"/>
              </w:rPr>
              <w:t>Comisionado</w:t>
            </w:r>
          </w:p>
          <w:p w:rsidR="001F734F" w:rsidRPr="001F734F" w:rsidRDefault="001F734F" w:rsidP="00C3511D">
            <w:pPr>
              <w:spacing w:line="240" w:lineRule="atLeast"/>
              <w:jc w:val="center"/>
              <w:rPr>
                <w:rFonts w:ascii="Palatino Linotype" w:hAnsi="Palatino Linotype" w:cs="Times New Roman"/>
                <w:sz w:val="22"/>
                <w:szCs w:val="22"/>
              </w:rPr>
            </w:pPr>
            <w:r w:rsidRPr="001F734F">
              <w:rPr>
                <w:rFonts w:ascii="Palatino Linotype" w:hAnsi="Palatino Linotype" w:cs="Times New Roman"/>
                <w:sz w:val="22"/>
                <w:szCs w:val="22"/>
              </w:rPr>
              <w:t>(Rúbrica)</w:t>
            </w:r>
          </w:p>
          <w:p w:rsidR="001F734F" w:rsidRPr="001F734F" w:rsidRDefault="001F734F" w:rsidP="00C3511D">
            <w:pPr>
              <w:spacing w:line="240" w:lineRule="atLeast"/>
              <w:jc w:val="center"/>
              <w:rPr>
                <w:rFonts w:ascii="Palatino Linotype" w:hAnsi="Palatino Linotype" w:cs="Times New Roman"/>
                <w:sz w:val="22"/>
                <w:szCs w:val="22"/>
              </w:rPr>
            </w:pPr>
          </w:p>
        </w:tc>
      </w:tr>
      <w:tr w:rsidR="001F734F" w:rsidRPr="001F734F" w:rsidTr="001F734F">
        <w:trPr>
          <w:trHeight w:val="1130"/>
        </w:trPr>
        <w:tc>
          <w:tcPr>
            <w:tcW w:w="8771" w:type="dxa"/>
            <w:gridSpan w:val="2"/>
            <w:vAlign w:val="center"/>
          </w:tcPr>
          <w:p w:rsidR="001F734F" w:rsidRPr="001F734F" w:rsidRDefault="001F734F" w:rsidP="00C3511D">
            <w:pPr>
              <w:spacing w:line="240" w:lineRule="atLeast"/>
              <w:jc w:val="center"/>
              <w:rPr>
                <w:rFonts w:ascii="Palatino Linotype" w:hAnsi="Palatino Linotype" w:cs="Times New Roman"/>
                <w:b/>
                <w:sz w:val="22"/>
                <w:szCs w:val="22"/>
              </w:rPr>
            </w:pPr>
            <w:r w:rsidRPr="001F734F">
              <w:rPr>
                <w:rFonts w:ascii="Palatino Linotype" w:hAnsi="Palatino Linotype" w:cs="Times New Roman"/>
                <w:b/>
                <w:sz w:val="22"/>
                <w:szCs w:val="22"/>
              </w:rPr>
              <w:t xml:space="preserve">Alexis Tapia Ramírez </w:t>
            </w:r>
          </w:p>
          <w:p w:rsidR="001F734F" w:rsidRPr="001F734F" w:rsidRDefault="001F734F" w:rsidP="00C3511D">
            <w:pPr>
              <w:spacing w:line="240" w:lineRule="atLeast"/>
              <w:jc w:val="center"/>
              <w:rPr>
                <w:rFonts w:ascii="Palatino Linotype" w:hAnsi="Palatino Linotype" w:cs="Times New Roman"/>
                <w:sz w:val="22"/>
                <w:szCs w:val="22"/>
              </w:rPr>
            </w:pPr>
            <w:r w:rsidRPr="001F734F">
              <w:rPr>
                <w:rFonts w:ascii="Palatino Linotype" w:hAnsi="Palatino Linotype" w:cs="Times New Roman"/>
                <w:sz w:val="22"/>
                <w:szCs w:val="22"/>
              </w:rPr>
              <w:t>Secretario Técnico del Pleno</w:t>
            </w:r>
          </w:p>
          <w:p w:rsidR="001F734F" w:rsidRPr="001F734F" w:rsidRDefault="001F734F" w:rsidP="001F734F">
            <w:pPr>
              <w:spacing w:line="240" w:lineRule="atLeast"/>
              <w:jc w:val="center"/>
              <w:rPr>
                <w:rFonts w:ascii="Palatino Linotype" w:hAnsi="Palatino Linotype" w:cs="Times New Roman"/>
                <w:sz w:val="22"/>
                <w:szCs w:val="22"/>
              </w:rPr>
            </w:pPr>
            <w:r w:rsidRPr="001F734F">
              <w:rPr>
                <w:rFonts w:ascii="Palatino Linotype" w:hAnsi="Palatino Linotype" w:cs="Times New Roman"/>
                <w:sz w:val="22"/>
                <w:szCs w:val="22"/>
              </w:rPr>
              <w:t>(Rúbrica)</w:t>
            </w:r>
          </w:p>
        </w:tc>
      </w:tr>
    </w:tbl>
    <w:p w:rsidR="001F734F" w:rsidRPr="001F734F" w:rsidRDefault="001F734F" w:rsidP="001F734F">
      <w:pPr>
        <w:spacing w:after="0" w:line="240" w:lineRule="auto"/>
        <w:jc w:val="both"/>
        <w:rPr>
          <w:rFonts w:ascii="Palatino Linotype" w:eastAsia="Calibri" w:hAnsi="Palatino Linotype" w:cs="Arial"/>
          <w:b/>
        </w:rPr>
      </w:pPr>
      <w:r w:rsidRPr="001F734F">
        <w:rPr>
          <w:rFonts w:ascii="Palatino Linotype" w:eastAsia="Times New Roman" w:hAnsi="Palatino Linotype" w:cs="Arial"/>
          <w:color w:val="000000" w:themeColor="text1"/>
        </w:rPr>
        <w:t xml:space="preserve">Esta hoja corresponde a la resolución de diez de octubre de dos mil dieciocho, emitida en el recurso de revisión </w:t>
      </w:r>
      <w:r w:rsidR="006A4E29">
        <w:rPr>
          <w:rFonts w:ascii="Palatino Linotype" w:hAnsi="Palatino Linotype" w:cs="Arial"/>
          <w:b/>
          <w:bCs/>
        </w:rPr>
        <w:t>03171</w:t>
      </w:r>
      <w:r w:rsidRPr="001F734F">
        <w:rPr>
          <w:rFonts w:ascii="Palatino Linotype" w:hAnsi="Palatino Linotype" w:cs="Arial"/>
          <w:b/>
          <w:bCs/>
        </w:rPr>
        <w:t>/INFOEM/IP/RR/2018.</w:t>
      </w:r>
    </w:p>
    <w:p w:rsidR="001F734F" w:rsidRPr="001F734F" w:rsidRDefault="001F734F" w:rsidP="00A612C0">
      <w:pPr>
        <w:spacing w:after="0" w:line="360" w:lineRule="auto"/>
        <w:jc w:val="both"/>
        <w:rPr>
          <w:rFonts w:ascii="Palatino Linotype" w:eastAsia="MS Mincho" w:hAnsi="Palatino Linotype" w:cs="Times New Roman"/>
          <w:sz w:val="24"/>
          <w:szCs w:val="24"/>
          <w:lang w:val="es-ES_tradnl" w:eastAsia="es-ES"/>
        </w:rPr>
      </w:pPr>
      <w:bookmarkStart w:id="32" w:name="_GoBack"/>
      <w:bookmarkEnd w:id="32"/>
    </w:p>
    <w:sectPr w:rsidR="001F734F" w:rsidRPr="001F734F" w:rsidSect="009A4582">
      <w:headerReference w:type="default" r:id="rId15"/>
      <w:footerReference w:type="default" r:id="rId16"/>
      <w:headerReference w:type="first" r:id="rId17"/>
      <w:footerReference w:type="first" r:id="rId18"/>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3543" w:rsidRDefault="00EA3543" w:rsidP="00792776">
      <w:pPr>
        <w:spacing w:after="0" w:line="240" w:lineRule="auto"/>
      </w:pPr>
      <w:r>
        <w:separator/>
      </w:r>
    </w:p>
  </w:endnote>
  <w:endnote w:type="continuationSeparator" w:id="0">
    <w:p w:rsidR="00EA3543" w:rsidRDefault="00EA3543" w:rsidP="00792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7671AA" w:rsidRPr="00883450" w:rsidRDefault="007671AA" w:rsidP="009A4582">
            <w:pPr>
              <w:pStyle w:val="Piedepgina"/>
              <w:tabs>
                <w:tab w:val="left" w:pos="5240"/>
                <w:tab w:val="right" w:pos="8789"/>
              </w:tabs>
              <w:rPr>
                <w:rFonts w:ascii="Palatino Linotype" w:hAnsi="Palatino Linotype"/>
                <w:sz w:val="28"/>
              </w:rPr>
            </w:pPr>
            <w:r>
              <w:rPr>
                <w:rFonts w:ascii="Palatino Linotype" w:hAnsi="Palatino Linotype"/>
                <w:sz w:val="28"/>
              </w:rPr>
              <w:tab/>
            </w:r>
            <w:r>
              <w:rPr>
                <w:rFonts w:ascii="Palatino Linotype" w:hAnsi="Palatino Linotype"/>
                <w:sz w:val="28"/>
              </w:rPr>
              <w:tab/>
            </w:r>
            <w:r>
              <w:rPr>
                <w:rFonts w:ascii="Palatino Linotype" w:hAnsi="Palatino Linotype"/>
                <w:sz w:val="28"/>
              </w:rPr>
              <w:tab/>
            </w: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8F373D">
              <w:rPr>
                <w:rFonts w:ascii="Palatino Linotype" w:hAnsi="Palatino Linotype"/>
                <w:b/>
                <w:bCs/>
                <w:noProof/>
                <w:szCs w:val="20"/>
              </w:rPr>
              <w:t>43</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8F373D">
              <w:rPr>
                <w:rFonts w:ascii="Palatino Linotype" w:hAnsi="Palatino Linotype"/>
                <w:b/>
                <w:bCs/>
                <w:noProof/>
                <w:szCs w:val="20"/>
              </w:rPr>
              <w:t>44</w:t>
            </w:r>
            <w:r w:rsidRPr="00883450">
              <w:rPr>
                <w:rFonts w:ascii="Palatino Linotype" w:hAnsi="Palatino Linotype"/>
                <w:b/>
                <w:bCs/>
                <w:szCs w:val="20"/>
              </w:rPr>
              <w:fldChar w:fldCharType="end"/>
            </w:r>
          </w:p>
        </w:sdtContent>
      </w:sdt>
    </w:sdtContent>
  </w:sdt>
  <w:p w:rsidR="007671AA" w:rsidRDefault="007671A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71AA" w:rsidRPr="00883450" w:rsidRDefault="007671AA" w:rsidP="009A4582">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8F373D" w:rsidRPr="008F373D">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8F373D" w:rsidRPr="008F373D">
      <w:rPr>
        <w:rFonts w:ascii="Palatino Linotype" w:hAnsi="Palatino Linotype"/>
        <w:noProof/>
        <w:lang w:val="es-ES"/>
      </w:rPr>
      <w:t>44</w:t>
    </w:r>
    <w:r w:rsidRPr="00883450">
      <w:rPr>
        <w:rFonts w:ascii="Palatino Linotype" w:hAnsi="Palatino Linotype"/>
      </w:rPr>
      <w:fldChar w:fldCharType="end"/>
    </w:r>
  </w:p>
  <w:p w:rsidR="007671AA" w:rsidRPr="00883450" w:rsidRDefault="007671AA">
    <w:pPr>
      <w:pStyle w:val="Piedepgina"/>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3543" w:rsidRDefault="00EA3543" w:rsidP="00792776">
      <w:pPr>
        <w:spacing w:after="0" w:line="240" w:lineRule="auto"/>
      </w:pPr>
      <w:r>
        <w:separator/>
      </w:r>
    </w:p>
  </w:footnote>
  <w:footnote w:type="continuationSeparator" w:id="0">
    <w:p w:rsidR="00EA3543" w:rsidRDefault="00EA3543" w:rsidP="00792776">
      <w:pPr>
        <w:spacing w:after="0" w:line="240" w:lineRule="auto"/>
      </w:pPr>
      <w:r>
        <w:continuationSeparator/>
      </w:r>
    </w:p>
  </w:footnote>
  <w:footnote w:id="1">
    <w:p w:rsidR="007671AA" w:rsidRDefault="007671AA">
      <w:pPr>
        <w:pStyle w:val="Textonotapie"/>
      </w:pPr>
      <w:r>
        <w:rPr>
          <w:rStyle w:val="Refdenotaalpie"/>
        </w:rPr>
        <w:footnoteRef/>
      </w:r>
      <w:r>
        <w:t xml:space="preserve"> Terry, George. Principios de administración. Editorial C.E.C.S.A. Octava reimpresión.- México, 1977. P. 369</w:t>
      </w:r>
    </w:p>
  </w:footnote>
  <w:footnote w:id="2">
    <w:p w:rsidR="007671AA" w:rsidRDefault="007671AA">
      <w:pPr>
        <w:pStyle w:val="Textonotapie"/>
      </w:pPr>
      <w:r>
        <w:rPr>
          <w:rStyle w:val="Refdenotaalpie"/>
        </w:rPr>
        <w:footnoteRef/>
      </w:r>
      <w:r>
        <w:t xml:space="preserve"> Instituto de Administración Pública del Estado de México. Autoridades Auxiliares. D.G Monserrat Martínez López.-México, 2008. P. 27 </w:t>
      </w:r>
    </w:p>
  </w:footnote>
  <w:footnote w:id="3">
    <w:p w:rsidR="007671AA" w:rsidRDefault="007671AA">
      <w:pPr>
        <w:pStyle w:val="Textonotapie"/>
      </w:pPr>
      <w:r>
        <w:rPr>
          <w:rStyle w:val="Refdenotaalpie"/>
        </w:rPr>
        <w:footnoteRef/>
      </w:r>
      <w:r>
        <w:t xml:space="preserve"> Instituto de Administración Pública del Estado de México. Autoridades Auxiliares. D.G Monserrat Martínez López.-México, 2008. P. 27</w:t>
      </w:r>
    </w:p>
  </w:footnote>
  <w:footnote w:id="4">
    <w:p w:rsidR="007671AA" w:rsidRDefault="007671AA">
      <w:pPr>
        <w:pStyle w:val="Textonotapie"/>
      </w:pPr>
      <w:r>
        <w:rPr>
          <w:rStyle w:val="Refdenotaalpie"/>
        </w:rPr>
        <w:footnoteRef/>
      </w:r>
      <w:r>
        <w:t xml:space="preserve"> Derecho de Acceso a la Información.</w:t>
      </w:r>
    </w:p>
  </w:footnote>
  <w:footnote w:id="5">
    <w:p w:rsidR="007671AA" w:rsidRDefault="007671AA" w:rsidP="00664B64">
      <w:pPr>
        <w:autoSpaceDE w:val="0"/>
        <w:autoSpaceDN w:val="0"/>
        <w:adjustRightInd w:val="0"/>
        <w:jc w:val="both"/>
        <w:rPr>
          <w:rFonts w:ascii="Palatino Linotype" w:hAnsi="Palatino Linotype" w:cs="Arial"/>
          <w:sz w:val="18"/>
          <w:szCs w:val="18"/>
        </w:rPr>
      </w:pPr>
      <w:r>
        <w:rPr>
          <w:rStyle w:val="Refdenotaalpie"/>
        </w:rPr>
        <w:footnoteRef/>
      </w:r>
      <w:r>
        <w:t xml:space="preserve"> </w:t>
      </w:r>
      <w:r>
        <w:rPr>
          <w:rFonts w:ascii="Palatino Linotype" w:hAnsi="Palatino Linotype" w:cs="Arial"/>
          <w:b/>
          <w:bCs/>
          <w:sz w:val="18"/>
          <w:szCs w:val="18"/>
        </w:rPr>
        <w:t xml:space="preserve">Artículo 122. </w:t>
      </w:r>
      <w:r>
        <w:rPr>
          <w:rFonts w:ascii="Palatino Linotype" w:hAnsi="Palatino Linotype" w:cs="Arial"/>
          <w:sz w:val="18"/>
          <w:szCs w:val="18"/>
        </w:rPr>
        <w:t xml:space="preserve">La clasificación es el proceso mediante el cual el sujeto obligado determina que la información en su poder </w:t>
      </w:r>
      <w:proofErr w:type="spellStart"/>
      <w:r>
        <w:rPr>
          <w:rFonts w:ascii="Palatino Linotype" w:hAnsi="Palatino Linotype" w:cs="Arial"/>
          <w:sz w:val="18"/>
          <w:szCs w:val="18"/>
        </w:rPr>
        <w:t>actualiza</w:t>
      </w:r>
      <w:proofErr w:type="spellEnd"/>
      <w:r>
        <w:rPr>
          <w:rFonts w:ascii="Palatino Linotype" w:hAnsi="Palatino Linotype" w:cs="Arial"/>
          <w:sz w:val="18"/>
          <w:szCs w:val="18"/>
        </w:rPr>
        <w:t xml:space="preserve"> alguno de los supuestos de reserva o confidencialidad, de conformidad con lo dispuesto en el presente título.</w:t>
      </w:r>
    </w:p>
    <w:p w:rsidR="007671AA" w:rsidRDefault="007671AA" w:rsidP="00664B64">
      <w:pPr>
        <w:autoSpaceDE w:val="0"/>
        <w:autoSpaceDN w:val="0"/>
        <w:adjustRightInd w:val="0"/>
        <w:jc w:val="both"/>
        <w:rPr>
          <w:rFonts w:ascii="Palatino Linotype" w:hAnsi="Palatino Linotype" w:cs="Arial"/>
          <w:sz w:val="18"/>
          <w:szCs w:val="18"/>
        </w:rPr>
      </w:pPr>
      <w:r>
        <w:rPr>
          <w:rFonts w:ascii="Palatino Linotype" w:hAnsi="Palatino Linotype" w:cs="Arial"/>
          <w:sz w:val="18"/>
          <w:szCs w:val="18"/>
        </w:rPr>
        <w:t>Los supuestos de reserva o confidencialidad previstos en las leyes deberán ser acordes con las bases, principios y disposiciones establecidos en la Ley General y, en ningún caso, podrán contravenirla.</w:t>
      </w:r>
    </w:p>
    <w:p w:rsidR="007671AA" w:rsidRPr="006A3666" w:rsidRDefault="007671AA" w:rsidP="00664B64">
      <w:pPr>
        <w:autoSpaceDE w:val="0"/>
        <w:autoSpaceDN w:val="0"/>
        <w:adjustRightInd w:val="0"/>
        <w:jc w:val="both"/>
        <w:rPr>
          <w:rFonts w:ascii="Arial" w:hAnsi="Arial" w:cs="Arial"/>
          <w:sz w:val="18"/>
          <w:szCs w:val="18"/>
        </w:rPr>
      </w:pPr>
      <w:r>
        <w:rPr>
          <w:rFonts w:ascii="Palatino Linotype" w:hAnsi="Palatino Linotype" w:cs="Arial"/>
          <w:sz w:val="18"/>
          <w:szCs w:val="18"/>
        </w:rPr>
        <w:t>Los titulares de las áreas de los sujetos obligados serán los responsables de clasificar la información, de conformidad con lo dispuesto en la presente Ley y demás disposiciones jurídicas aplicables</w:t>
      </w:r>
      <w:r>
        <w:rPr>
          <w:rFonts w:ascii="Arial" w:hAnsi="Arial" w:cs="Arial"/>
          <w:sz w:val="18"/>
          <w:szCs w:val="18"/>
        </w:rPr>
        <w:t>.</w:t>
      </w:r>
    </w:p>
  </w:footnote>
  <w:footnote w:id="6">
    <w:p w:rsidR="007671AA" w:rsidRDefault="007671AA" w:rsidP="00664B64">
      <w:pPr>
        <w:autoSpaceDE w:val="0"/>
        <w:autoSpaceDN w:val="0"/>
        <w:adjustRightInd w:val="0"/>
        <w:jc w:val="both"/>
        <w:rPr>
          <w:rFonts w:ascii="Palatino Linotype" w:hAnsi="Palatino Linotype" w:cs="Arial"/>
          <w:sz w:val="18"/>
          <w:szCs w:val="18"/>
        </w:rPr>
      </w:pPr>
      <w:r>
        <w:rPr>
          <w:rStyle w:val="Refdenotaalpie"/>
        </w:rPr>
        <w:footnoteRef/>
      </w:r>
      <w:r>
        <w:t xml:space="preserve"> </w:t>
      </w:r>
      <w:r>
        <w:rPr>
          <w:rFonts w:ascii="Palatino Linotype" w:hAnsi="Palatino Linotype" w:cs="Arial"/>
          <w:b/>
          <w:sz w:val="18"/>
          <w:szCs w:val="18"/>
        </w:rPr>
        <w:t>Artículo 135.</w:t>
      </w:r>
      <w:r>
        <w:rPr>
          <w:rFonts w:ascii="Palatino Linotype" w:hAnsi="Palatino Linotype" w:cs="Arial"/>
          <w:sz w:val="18"/>
          <w:szCs w:val="18"/>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71AA" w:rsidRDefault="007671AA">
    <w:pPr>
      <w:pStyle w:val="Encabezado"/>
    </w:pPr>
  </w:p>
  <w:p w:rsidR="007671AA" w:rsidRDefault="007671AA" w:rsidP="009A4582">
    <w:pPr>
      <w:pStyle w:val="Encabezado"/>
      <w:tabs>
        <w:tab w:val="clear" w:pos="4419"/>
        <w:tab w:val="clear" w:pos="8838"/>
        <w:tab w:val="left" w:pos="7283"/>
      </w:tabs>
    </w:pPr>
    <w:r>
      <w:tab/>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7671AA" w:rsidRPr="00EF13C1" w:rsidTr="009A4582">
      <w:trPr>
        <w:trHeight w:val="138"/>
        <w:jc w:val="right"/>
      </w:trPr>
      <w:tc>
        <w:tcPr>
          <w:tcW w:w="2552" w:type="dxa"/>
          <w:vAlign w:val="center"/>
        </w:tcPr>
        <w:p w:rsidR="007671AA" w:rsidRPr="00EF13C1" w:rsidRDefault="007671AA" w:rsidP="009A4582">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7671AA" w:rsidRPr="00EF13C1" w:rsidRDefault="007671AA" w:rsidP="00244765">
          <w:pPr>
            <w:pStyle w:val="Encabezado"/>
            <w:jc w:val="right"/>
            <w:rPr>
              <w:rFonts w:ascii="Palatino Linotype" w:hAnsi="Palatino Linotype"/>
              <w:b/>
              <w:sz w:val="22"/>
              <w:szCs w:val="22"/>
            </w:rPr>
          </w:pPr>
          <w:r>
            <w:rPr>
              <w:rFonts w:ascii="Palatino Linotype" w:hAnsi="Palatino Linotype" w:cs="Arial"/>
              <w:b/>
              <w:bCs/>
              <w:sz w:val="22"/>
              <w:szCs w:val="22"/>
              <w:lang w:eastAsia="es-MX"/>
            </w:rPr>
            <w:t xml:space="preserve">03171/INFOEM/IP/RR/2018 </w:t>
          </w:r>
        </w:p>
      </w:tc>
    </w:tr>
    <w:tr w:rsidR="007671AA" w:rsidRPr="00EF13C1" w:rsidTr="009A4582">
      <w:trPr>
        <w:trHeight w:val="321"/>
        <w:jc w:val="right"/>
      </w:trPr>
      <w:tc>
        <w:tcPr>
          <w:tcW w:w="2552" w:type="dxa"/>
          <w:vAlign w:val="center"/>
        </w:tcPr>
        <w:p w:rsidR="007671AA" w:rsidRPr="00EF13C1" w:rsidRDefault="007671AA" w:rsidP="009A4582">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7671AA" w:rsidRPr="00EF13C1" w:rsidRDefault="007671AA" w:rsidP="009F6F4A">
          <w:pPr>
            <w:pStyle w:val="Encabezado"/>
            <w:jc w:val="right"/>
            <w:rPr>
              <w:rFonts w:ascii="Palatino Linotype" w:hAnsi="Palatino Linotype"/>
              <w:b/>
              <w:sz w:val="22"/>
              <w:szCs w:val="22"/>
            </w:rPr>
          </w:pPr>
          <w:r>
            <w:rPr>
              <w:rFonts w:ascii="Palatino Linotype" w:hAnsi="Palatino Linotype"/>
              <w:b/>
              <w:sz w:val="22"/>
              <w:szCs w:val="22"/>
            </w:rPr>
            <w:t xml:space="preserve">Ayuntamiento de Almoloya de </w:t>
          </w:r>
          <w:proofErr w:type="spellStart"/>
          <w:r>
            <w:rPr>
              <w:rFonts w:ascii="Palatino Linotype" w:hAnsi="Palatino Linotype"/>
              <w:b/>
              <w:sz w:val="22"/>
              <w:szCs w:val="22"/>
            </w:rPr>
            <w:t>Alquisiras</w:t>
          </w:r>
          <w:proofErr w:type="spellEnd"/>
        </w:p>
      </w:tc>
    </w:tr>
    <w:tr w:rsidR="007671AA" w:rsidRPr="00EF13C1" w:rsidTr="009A4582">
      <w:trPr>
        <w:trHeight w:val="321"/>
        <w:jc w:val="right"/>
      </w:trPr>
      <w:tc>
        <w:tcPr>
          <w:tcW w:w="2552" w:type="dxa"/>
          <w:vAlign w:val="center"/>
        </w:tcPr>
        <w:p w:rsidR="007671AA" w:rsidRPr="00EF13C1" w:rsidRDefault="007671AA" w:rsidP="009A4582">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7671AA" w:rsidRPr="00EF13C1" w:rsidRDefault="007671AA" w:rsidP="009A4582">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7671AA" w:rsidRDefault="007671AA" w:rsidP="009A458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71AA" w:rsidRDefault="007671AA" w:rsidP="009A4582">
    <w:pPr>
      <w:pStyle w:val="Encabezado"/>
      <w:tabs>
        <w:tab w:val="left" w:pos="3103"/>
      </w:tabs>
    </w:pPr>
    <w:r>
      <w:tab/>
    </w:r>
    <w:r>
      <w:tab/>
    </w:r>
  </w:p>
  <w:tbl>
    <w:tblPr>
      <w:tblStyle w:val="Tablaconcuadrcula"/>
      <w:tblW w:w="7095" w:type="dxa"/>
      <w:tblInd w:w="237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896"/>
      <w:gridCol w:w="241"/>
      <w:gridCol w:w="3958"/>
    </w:tblGrid>
    <w:tr w:rsidR="007671AA" w:rsidRPr="00182113" w:rsidTr="00F67150">
      <w:trPr>
        <w:trHeight w:val="145"/>
      </w:trPr>
      <w:tc>
        <w:tcPr>
          <w:tcW w:w="2896" w:type="dxa"/>
          <w:vAlign w:val="center"/>
        </w:tcPr>
        <w:p w:rsidR="007671AA" w:rsidRPr="00182113" w:rsidRDefault="007671AA" w:rsidP="009A4582">
          <w:pPr>
            <w:rPr>
              <w:rFonts w:ascii="Palatino Linotype" w:hAnsi="Palatino Linotype"/>
              <w:b/>
            </w:rPr>
          </w:pPr>
          <w:r w:rsidRPr="00182113">
            <w:rPr>
              <w:rFonts w:ascii="Palatino Linotype" w:hAnsi="Palatino Linotype"/>
              <w:b/>
            </w:rPr>
            <w:t>Recurso de revisión:</w:t>
          </w:r>
        </w:p>
      </w:tc>
      <w:tc>
        <w:tcPr>
          <w:tcW w:w="241" w:type="dxa"/>
          <w:vAlign w:val="center"/>
        </w:tcPr>
        <w:p w:rsidR="007671AA" w:rsidRPr="00182113" w:rsidRDefault="007671AA" w:rsidP="009A4582">
          <w:pPr>
            <w:pStyle w:val="Encabezado"/>
            <w:jc w:val="center"/>
            <w:rPr>
              <w:rFonts w:ascii="Palatino Linotype" w:hAnsi="Palatino Linotype"/>
              <w:b/>
            </w:rPr>
          </w:pPr>
        </w:p>
      </w:tc>
      <w:tc>
        <w:tcPr>
          <w:tcW w:w="3958" w:type="dxa"/>
          <w:vAlign w:val="center"/>
        </w:tcPr>
        <w:p w:rsidR="007671AA" w:rsidRPr="00182113" w:rsidRDefault="007671AA" w:rsidP="00987E5C">
          <w:pPr>
            <w:pStyle w:val="Encabezado"/>
            <w:ind w:left="-126"/>
            <w:rPr>
              <w:rFonts w:ascii="Palatino Linotype" w:hAnsi="Palatino Linotype"/>
              <w:b/>
            </w:rPr>
          </w:pPr>
          <w:r>
            <w:rPr>
              <w:rFonts w:ascii="Palatino Linotype" w:hAnsi="Palatino Linotype" w:cs="Arial"/>
              <w:b/>
              <w:bCs/>
              <w:lang w:eastAsia="es-MX"/>
            </w:rPr>
            <w:t xml:space="preserve">         03171</w:t>
          </w:r>
          <w:r w:rsidRPr="00182113">
            <w:rPr>
              <w:rFonts w:ascii="Palatino Linotype" w:hAnsi="Palatino Linotype" w:cs="Arial"/>
              <w:b/>
              <w:bCs/>
              <w:lang w:eastAsia="es-MX"/>
            </w:rPr>
            <w:t>/INFOEM/IP/RR/</w:t>
          </w:r>
          <w:r>
            <w:rPr>
              <w:rFonts w:ascii="Palatino Linotype" w:hAnsi="Palatino Linotype" w:cs="Arial"/>
              <w:b/>
              <w:bCs/>
              <w:lang w:eastAsia="es-MX"/>
            </w:rPr>
            <w:t>2018</w:t>
          </w:r>
        </w:p>
      </w:tc>
    </w:tr>
    <w:tr w:rsidR="007671AA" w:rsidRPr="00182113" w:rsidTr="00F67150">
      <w:trPr>
        <w:trHeight w:val="239"/>
      </w:trPr>
      <w:tc>
        <w:tcPr>
          <w:tcW w:w="2896" w:type="dxa"/>
          <w:vAlign w:val="center"/>
        </w:tcPr>
        <w:p w:rsidR="007671AA" w:rsidRPr="00182113" w:rsidRDefault="007671AA" w:rsidP="009A4582">
          <w:pPr>
            <w:rPr>
              <w:rFonts w:ascii="Palatino Linotype" w:hAnsi="Palatino Linotype"/>
              <w:b/>
            </w:rPr>
          </w:pPr>
          <w:r w:rsidRPr="00182113">
            <w:rPr>
              <w:rFonts w:ascii="Palatino Linotype" w:hAnsi="Palatino Linotype"/>
              <w:b/>
            </w:rPr>
            <w:t>Recurrente:</w:t>
          </w:r>
        </w:p>
      </w:tc>
      <w:tc>
        <w:tcPr>
          <w:tcW w:w="241" w:type="dxa"/>
          <w:vAlign w:val="center"/>
        </w:tcPr>
        <w:p w:rsidR="007671AA" w:rsidRPr="00182113" w:rsidRDefault="007671AA" w:rsidP="009A4582">
          <w:pPr>
            <w:pStyle w:val="Encabezado"/>
            <w:jc w:val="center"/>
            <w:rPr>
              <w:rFonts w:ascii="Palatino Linotype" w:hAnsi="Palatino Linotype"/>
              <w:b/>
            </w:rPr>
          </w:pPr>
        </w:p>
      </w:tc>
      <w:tc>
        <w:tcPr>
          <w:tcW w:w="3958" w:type="dxa"/>
          <w:vAlign w:val="center"/>
        </w:tcPr>
        <w:p w:rsidR="007671AA" w:rsidRPr="00182113" w:rsidRDefault="007671AA" w:rsidP="005967AC">
          <w:pPr>
            <w:pStyle w:val="Encabezado"/>
            <w:ind w:left="-126" w:right="884"/>
            <w:rPr>
              <w:rFonts w:ascii="Palatino Linotype" w:hAnsi="Palatino Linotype"/>
              <w:b/>
            </w:rPr>
          </w:pPr>
          <w:r>
            <w:rPr>
              <w:rFonts w:ascii="Palatino Linotype" w:hAnsi="Palatino Linotype"/>
              <w:b/>
            </w:rPr>
            <w:t xml:space="preserve">         </w:t>
          </w:r>
          <w:r w:rsidR="005967AC" w:rsidRPr="005967AC">
            <w:rPr>
              <w:rFonts w:ascii="Palatino Linotype" w:hAnsi="Palatino Linotype"/>
              <w:b/>
              <w:highlight w:val="black"/>
            </w:rPr>
            <w:t>-----------------------------</w:t>
          </w:r>
        </w:p>
      </w:tc>
    </w:tr>
    <w:tr w:rsidR="007671AA" w:rsidRPr="00182113" w:rsidTr="00F67150">
      <w:trPr>
        <w:trHeight w:val="245"/>
      </w:trPr>
      <w:tc>
        <w:tcPr>
          <w:tcW w:w="2896" w:type="dxa"/>
          <w:vAlign w:val="center"/>
        </w:tcPr>
        <w:p w:rsidR="007671AA" w:rsidRPr="00182113" w:rsidRDefault="007671AA" w:rsidP="009A4582">
          <w:pPr>
            <w:rPr>
              <w:rFonts w:ascii="Palatino Linotype" w:hAnsi="Palatino Linotype"/>
              <w:b/>
            </w:rPr>
          </w:pPr>
          <w:r w:rsidRPr="00182113">
            <w:rPr>
              <w:rFonts w:ascii="Palatino Linotype" w:hAnsi="Palatino Linotype"/>
              <w:b/>
            </w:rPr>
            <w:t>Sujeto obligado:</w:t>
          </w:r>
        </w:p>
      </w:tc>
      <w:tc>
        <w:tcPr>
          <w:tcW w:w="241" w:type="dxa"/>
          <w:vAlign w:val="center"/>
        </w:tcPr>
        <w:p w:rsidR="007671AA" w:rsidRPr="00182113" w:rsidRDefault="007671AA" w:rsidP="009A4582">
          <w:pPr>
            <w:pStyle w:val="Encabezado"/>
            <w:jc w:val="center"/>
            <w:rPr>
              <w:rFonts w:ascii="Palatino Linotype" w:hAnsi="Palatino Linotype"/>
              <w:b/>
            </w:rPr>
          </w:pPr>
        </w:p>
      </w:tc>
      <w:tc>
        <w:tcPr>
          <w:tcW w:w="3958" w:type="dxa"/>
          <w:vAlign w:val="center"/>
        </w:tcPr>
        <w:p w:rsidR="007671AA" w:rsidRPr="00182113" w:rsidRDefault="007671AA" w:rsidP="009F6F4A">
          <w:pPr>
            <w:pStyle w:val="Encabezado"/>
            <w:ind w:left="330" w:right="-109"/>
            <w:rPr>
              <w:rFonts w:ascii="Palatino Linotype" w:hAnsi="Palatino Linotype"/>
              <w:b/>
            </w:rPr>
          </w:pPr>
          <w:r>
            <w:rPr>
              <w:rFonts w:ascii="Palatino Linotype" w:hAnsi="Palatino Linotype"/>
              <w:b/>
            </w:rPr>
            <w:t xml:space="preserve">Ayuntamiento de Almoloya de </w:t>
          </w:r>
          <w:proofErr w:type="spellStart"/>
          <w:r>
            <w:rPr>
              <w:rFonts w:ascii="Palatino Linotype" w:hAnsi="Palatino Linotype"/>
              <w:b/>
            </w:rPr>
            <w:t>Alquisiras</w:t>
          </w:r>
          <w:proofErr w:type="spellEnd"/>
          <w:r>
            <w:rPr>
              <w:rFonts w:ascii="Palatino Linotype" w:hAnsi="Palatino Linotype"/>
              <w:b/>
            </w:rPr>
            <w:t>.</w:t>
          </w:r>
        </w:p>
      </w:tc>
    </w:tr>
    <w:tr w:rsidR="007671AA" w:rsidRPr="00182113" w:rsidTr="00F67150">
      <w:trPr>
        <w:trHeight w:val="337"/>
      </w:trPr>
      <w:tc>
        <w:tcPr>
          <w:tcW w:w="2896" w:type="dxa"/>
          <w:vAlign w:val="center"/>
        </w:tcPr>
        <w:p w:rsidR="007671AA" w:rsidRPr="00182113" w:rsidRDefault="007671AA" w:rsidP="009A4582">
          <w:pPr>
            <w:rPr>
              <w:rFonts w:ascii="Palatino Linotype" w:hAnsi="Palatino Linotype"/>
              <w:b/>
            </w:rPr>
          </w:pPr>
          <w:r w:rsidRPr="00182113">
            <w:rPr>
              <w:rFonts w:ascii="Palatino Linotype" w:hAnsi="Palatino Linotype"/>
              <w:b/>
            </w:rPr>
            <w:t>Comisionado ponente:</w:t>
          </w:r>
        </w:p>
      </w:tc>
      <w:tc>
        <w:tcPr>
          <w:tcW w:w="241" w:type="dxa"/>
          <w:vAlign w:val="center"/>
        </w:tcPr>
        <w:p w:rsidR="007671AA" w:rsidRPr="00182113" w:rsidRDefault="007671AA" w:rsidP="009A4582">
          <w:pPr>
            <w:pStyle w:val="Encabezado"/>
            <w:jc w:val="center"/>
            <w:rPr>
              <w:rFonts w:ascii="Palatino Linotype" w:hAnsi="Palatino Linotype"/>
              <w:b/>
            </w:rPr>
          </w:pPr>
        </w:p>
      </w:tc>
      <w:tc>
        <w:tcPr>
          <w:tcW w:w="3958" w:type="dxa"/>
          <w:vAlign w:val="center"/>
        </w:tcPr>
        <w:p w:rsidR="007671AA" w:rsidRPr="00182113" w:rsidRDefault="007671AA" w:rsidP="00987E5C">
          <w:pPr>
            <w:pStyle w:val="Encabezado"/>
            <w:rPr>
              <w:rFonts w:ascii="Palatino Linotype" w:hAnsi="Palatino Linotype"/>
              <w:b/>
            </w:rPr>
          </w:pPr>
          <w:r>
            <w:rPr>
              <w:rFonts w:ascii="Palatino Linotype" w:hAnsi="Palatino Linotype"/>
              <w:b/>
              <w:sz w:val="22"/>
              <w:szCs w:val="22"/>
            </w:rPr>
            <w:t xml:space="preserve">       </w:t>
          </w:r>
          <w:r w:rsidRPr="00EF13C1">
            <w:rPr>
              <w:rFonts w:ascii="Palatino Linotype" w:hAnsi="Palatino Linotype"/>
              <w:b/>
              <w:sz w:val="22"/>
              <w:szCs w:val="22"/>
            </w:rPr>
            <w:t>José Guadalupe Luna Hernández</w:t>
          </w:r>
        </w:p>
      </w:tc>
    </w:tr>
  </w:tbl>
  <w:p w:rsidR="007671AA" w:rsidRDefault="007671A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30290"/>
    <w:multiLevelType w:val="hybridMultilevel"/>
    <w:tmpl w:val="5F8E3334"/>
    <w:lvl w:ilvl="0" w:tplc="F6BA050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nsid w:val="13D57EC2"/>
    <w:multiLevelType w:val="hybridMultilevel"/>
    <w:tmpl w:val="73E248E0"/>
    <w:lvl w:ilvl="0" w:tplc="080A0017">
      <w:start w:val="1"/>
      <w:numFmt w:val="lowerLetter"/>
      <w:lvlText w:val="%1)"/>
      <w:lvlJc w:val="left"/>
      <w:pPr>
        <w:ind w:left="1200" w:hanging="360"/>
      </w:pPr>
    </w:lvl>
    <w:lvl w:ilvl="1" w:tplc="080A0019" w:tentative="1">
      <w:start w:val="1"/>
      <w:numFmt w:val="lowerLetter"/>
      <w:lvlText w:val="%2."/>
      <w:lvlJc w:val="left"/>
      <w:pPr>
        <w:ind w:left="1920" w:hanging="360"/>
      </w:pPr>
    </w:lvl>
    <w:lvl w:ilvl="2" w:tplc="080A001B" w:tentative="1">
      <w:start w:val="1"/>
      <w:numFmt w:val="lowerRoman"/>
      <w:lvlText w:val="%3."/>
      <w:lvlJc w:val="right"/>
      <w:pPr>
        <w:ind w:left="2640" w:hanging="180"/>
      </w:pPr>
    </w:lvl>
    <w:lvl w:ilvl="3" w:tplc="080A000F" w:tentative="1">
      <w:start w:val="1"/>
      <w:numFmt w:val="decimal"/>
      <w:lvlText w:val="%4."/>
      <w:lvlJc w:val="left"/>
      <w:pPr>
        <w:ind w:left="3360" w:hanging="360"/>
      </w:pPr>
    </w:lvl>
    <w:lvl w:ilvl="4" w:tplc="080A0019" w:tentative="1">
      <w:start w:val="1"/>
      <w:numFmt w:val="lowerLetter"/>
      <w:lvlText w:val="%5."/>
      <w:lvlJc w:val="left"/>
      <w:pPr>
        <w:ind w:left="4080" w:hanging="360"/>
      </w:pPr>
    </w:lvl>
    <w:lvl w:ilvl="5" w:tplc="080A001B" w:tentative="1">
      <w:start w:val="1"/>
      <w:numFmt w:val="lowerRoman"/>
      <w:lvlText w:val="%6."/>
      <w:lvlJc w:val="right"/>
      <w:pPr>
        <w:ind w:left="4800" w:hanging="180"/>
      </w:pPr>
    </w:lvl>
    <w:lvl w:ilvl="6" w:tplc="080A000F" w:tentative="1">
      <w:start w:val="1"/>
      <w:numFmt w:val="decimal"/>
      <w:lvlText w:val="%7."/>
      <w:lvlJc w:val="left"/>
      <w:pPr>
        <w:ind w:left="5520" w:hanging="360"/>
      </w:pPr>
    </w:lvl>
    <w:lvl w:ilvl="7" w:tplc="080A0019" w:tentative="1">
      <w:start w:val="1"/>
      <w:numFmt w:val="lowerLetter"/>
      <w:lvlText w:val="%8."/>
      <w:lvlJc w:val="left"/>
      <w:pPr>
        <w:ind w:left="6240" w:hanging="360"/>
      </w:pPr>
    </w:lvl>
    <w:lvl w:ilvl="8" w:tplc="080A001B" w:tentative="1">
      <w:start w:val="1"/>
      <w:numFmt w:val="lowerRoman"/>
      <w:lvlText w:val="%9."/>
      <w:lvlJc w:val="right"/>
      <w:pPr>
        <w:ind w:left="6960" w:hanging="180"/>
      </w:pPr>
    </w:lvl>
  </w:abstractNum>
  <w:abstractNum w:abstractNumId="2">
    <w:nsid w:val="15994EDD"/>
    <w:multiLevelType w:val="hybridMultilevel"/>
    <w:tmpl w:val="665077B2"/>
    <w:lvl w:ilvl="0" w:tplc="917E1E9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nsid w:val="239E19F6"/>
    <w:multiLevelType w:val="hybridMultilevel"/>
    <w:tmpl w:val="B7C49008"/>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7DC6B16"/>
    <w:multiLevelType w:val="hybridMultilevel"/>
    <w:tmpl w:val="3F3C649A"/>
    <w:lvl w:ilvl="0" w:tplc="68CCF1F8">
      <w:start w:val="1"/>
      <w:numFmt w:val="lowerLetter"/>
      <w:lvlText w:val="%1)"/>
      <w:lvlJc w:val="left"/>
      <w:pPr>
        <w:ind w:left="1200" w:hanging="360"/>
      </w:pPr>
      <w:rPr>
        <w:rFonts w:hint="default"/>
      </w:rPr>
    </w:lvl>
    <w:lvl w:ilvl="1" w:tplc="080A0019" w:tentative="1">
      <w:start w:val="1"/>
      <w:numFmt w:val="lowerLetter"/>
      <w:lvlText w:val="%2."/>
      <w:lvlJc w:val="left"/>
      <w:pPr>
        <w:ind w:left="1920" w:hanging="360"/>
      </w:pPr>
    </w:lvl>
    <w:lvl w:ilvl="2" w:tplc="080A001B" w:tentative="1">
      <w:start w:val="1"/>
      <w:numFmt w:val="lowerRoman"/>
      <w:lvlText w:val="%3."/>
      <w:lvlJc w:val="right"/>
      <w:pPr>
        <w:ind w:left="2640" w:hanging="180"/>
      </w:pPr>
    </w:lvl>
    <w:lvl w:ilvl="3" w:tplc="080A000F" w:tentative="1">
      <w:start w:val="1"/>
      <w:numFmt w:val="decimal"/>
      <w:lvlText w:val="%4."/>
      <w:lvlJc w:val="left"/>
      <w:pPr>
        <w:ind w:left="3360" w:hanging="360"/>
      </w:pPr>
    </w:lvl>
    <w:lvl w:ilvl="4" w:tplc="080A0019" w:tentative="1">
      <w:start w:val="1"/>
      <w:numFmt w:val="lowerLetter"/>
      <w:lvlText w:val="%5."/>
      <w:lvlJc w:val="left"/>
      <w:pPr>
        <w:ind w:left="4080" w:hanging="360"/>
      </w:pPr>
    </w:lvl>
    <w:lvl w:ilvl="5" w:tplc="080A001B" w:tentative="1">
      <w:start w:val="1"/>
      <w:numFmt w:val="lowerRoman"/>
      <w:lvlText w:val="%6."/>
      <w:lvlJc w:val="right"/>
      <w:pPr>
        <w:ind w:left="4800" w:hanging="180"/>
      </w:pPr>
    </w:lvl>
    <w:lvl w:ilvl="6" w:tplc="080A000F" w:tentative="1">
      <w:start w:val="1"/>
      <w:numFmt w:val="decimal"/>
      <w:lvlText w:val="%7."/>
      <w:lvlJc w:val="left"/>
      <w:pPr>
        <w:ind w:left="5520" w:hanging="360"/>
      </w:pPr>
    </w:lvl>
    <w:lvl w:ilvl="7" w:tplc="080A0019" w:tentative="1">
      <w:start w:val="1"/>
      <w:numFmt w:val="lowerLetter"/>
      <w:lvlText w:val="%8."/>
      <w:lvlJc w:val="left"/>
      <w:pPr>
        <w:ind w:left="6240" w:hanging="360"/>
      </w:pPr>
    </w:lvl>
    <w:lvl w:ilvl="8" w:tplc="080A001B" w:tentative="1">
      <w:start w:val="1"/>
      <w:numFmt w:val="lowerRoman"/>
      <w:lvlText w:val="%9."/>
      <w:lvlJc w:val="right"/>
      <w:pPr>
        <w:ind w:left="6960" w:hanging="180"/>
      </w:pPr>
    </w:lvl>
  </w:abstractNum>
  <w:abstractNum w:abstractNumId="5">
    <w:nsid w:val="34317490"/>
    <w:multiLevelType w:val="hybridMultilevel"/>
    <w:tmpl w:val="F3BE47C8"/>
    <w:lvl w:ilvl="0" w:tplc="50A2BCFA">
      <w:start w:val="1"/>
      <w:numFmt w:val="decimal"/>
      <w:lvlText w:val="%1."/>
      <w:lvlJc w:val="left"/>
      <w:pPr>
        <w:ind w:left="928"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58A864E4"/>
    <w:multiLevelType w:val="hybridMultilevel"/>
    <w:tmpl w:val="0D62BB40"/>
    <w:lvl w:ilvl="0" w:tplc="40080856">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7">
    <w:nsid w:val="5DC63E13"/>
    <w:multiLevelType w:val="hybridMultilevel"/>
    <w:tmpl w:val="E354ACDA"/>
    <w:lvl w:ilvl="0" w:tplc="54BC04D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nsid w:val="70FF2CCF"/>
    <w:multiLevelType w:val="hybridMultilevel"/>
    <w:tmpl w:val="B02890DA"/>
    <w:lvl w:ilvl="0" w:tplc="3200A88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nsid w:val="792B42BB"/>
    <w:multiLevelType w:val="hybridMultilevel"/>
    <w:tmpl w:val="29C6D890"/>
    <w:lvl w:ilvl="0" w:tplc="294A887A">
      <w:start w:val="1"/>
      <w:numFmt w:val="lowerLetter"/>
      <w:lvlText w:val="%1)"/>
      <w:lvlJc w:val="left"/>
      <w:pPr>
        <w:ind w:left="720" w:hanging="360"/>
      </w:pPr>
      <w:rPr>
        <w:rFonts w:eastAsia="MS Mincho" w:cs="Times New Roman"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5"/>
  </w:num>
  <w:num w:numId="3">
    <w:abstractNumId w:val="8"/>
  </w:num>
  <w:num w:numId="4">
    <w:abstractNumId w:val="1"/>
  </w:num>
  <w:num w:numId="5">
    <w:abstractNumId w:val="10"/>
  </w:num>
  <w:num w:numId="6">
    <w:abstractNumId w:val="4"/>
  </w:num>
  <w:num w:numId="7">
    <w:abstractNumId w:val="7"/>
  </w:num>
  <w:num w:numId="8">
    <w:abstractNumId w:val="6"/>
  </w:num>
  <w:num w:numId="9">
    <w:abstractNumId w:val="9"/>
  </w:num>
  <w:num w:numId="10">
    <w:abstractNumId w:val="2"/>
  </w:num>
  <w:num w:numId="11">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776"/>
    <w:rsid w:val="00001EB2"/>
    <w:rsid w:val="00002DD4"/>
    <w:rsid w:val="00010318"/>
    <w:rsid w:val="00017C23"/>
    <w:rsid w:val="000201D1"/>
    <w:rsid w:val="00040639"/>
    <w:rsid w:val="0004167E"/>
    <w:rsid w:val="00056204"/>
    <w:rsid w:val="00060857"/>
    <w:rsid w:val="0007062A"/>
    <w:rsid w:val="00072EFA"/>
    <w:rsid w:val="00077233"/>
    <w:rsid w:val="000A1C99"/>
    <w:rsid w:val="000A7D5D"/>
    <w:rsid w:val="000B2EAF"/>
    <w:rsid w:val="000B5A4C"/>
    <w:rsid w:val="000C66EA"/>
    <w:rsid w:val="000D1D31"/>
    <w:rsid w:val="000E4A12"/>
    <w:rsid w:val="000E64D1"/>
    <w:rsid w:val="000F1CC9"/>
    <w:rsid w:val="000F3365"/>
    <w:rsid w:val="00100DEF"/>
    <w:rsid w:val="00101818"/>
    <w:rsid w:val="00104BC4"/>
    <w:rsid w:val="00106806"/>
    <w:rsid w:val="00107A21"/>
    <w:rsid w:val="00110A90"/>
    <w:rsid w:val="00114D5F"/>
    <w:rsid w:val="00124119"/>
    <w:rsid w:val="0012788A"/>
    <w:rsid w:val="00140674"/>
    <w:rsid w:val="00141BDA"/>
    <w:rsid w:val="00145E3E"/>
    <w:rsid w:val="00147141"/>
    <w:rsid w:val="00152A54"/>
    <w:rsid w:val="00153924"/>
    <w:rsid w:val="001655F5"/>
    <w:rsid w:val="0017140F"/>
    <w:rsid w:val="00174193"/>
    <w:rsid w:val="00181E44"/>
    <w:rsid w:val="00190B36"/>
    <w:rsid w:val="00196B6A"/>
    <w:rsid w:val="0019761F"/>
    <w:rsid w:val="001A0F03"/>
    <w:rsid w:val="001A5E87"/>
    <w:rsid w:val="001B12E8"/>
    <w:rsid w:val="001B28F9"/>
    <w:rsid w:val="001B625E"/>
    <w:rsid w:val="001C263E"/>
    <w:rsid w:val="001C487F"/>
    <w:rsid w:val="001F5DBD"/>
    <w:rsid w:val="001F6670"/>
    <w:rsid w:val="001F734F"/>
    <w:rsid w:val="00201BF3"/>
    <w:rsid w:val="00201CDE"/>
    <w:rsid w:val="00201F41"/>
    <w:rsid w:val="00202E6A"/>
    <w:rsid w:val="00210A6F"/>
    <w:rsid w:val="00211B1B"/>
    <w:rsid w:val="00216FB6"/>
    <w:rsid w:val="00220CA4"/>
    <w:rsid w:val="00232FEC"/>
    <w:rsid w:val="00234EBF"/>
    <w:rsid w:val="0024202C"/>
    <w:rsid w:val="00244765"/>
    <w:rsid w:val="00255104"/>
    <w:rsid w:val="002640DE"/>
    <w:rsid w:val="0026441B"/>
    <w:rsid w:val="00265AD8"/>
    <w:rsid w:val="00265E11"/>
    <w:rsid w:val="002704F5"/>
    <w:rsid w:val="00273142"/>
    <w:rsid w:val="00275FB3"/>
    <w:rsid w:val="002921DD"/>
    <w:rsid w:val="002A16FE"/>
    <w:rsid w:val="002A38B7"/>
    <w:rsid w:val="002B64FF"/>
    <w:rsid w:val="002B6FAB"/>
    <w:rsid w:val="002B7F54"/>
    <w:rsid w:val="002C6556"/>
    <w:rsid w:val="002D0673"/>
    <w:rsid w:val="002D16F1"/>
    <w:rsid w:val="002E7B04"/>
    <w:rsid w:val="002F3433"/>
    <w:rsid w:val="002F3BFA"/>
    <w:rsid w:val="003003FF"/>
    <w:rsid w:val="00303A99"/>
    <w:rsid w:val="003044DA"/>
    <w:rsid w:val="00314F26"/>
    <w:rsid w:val="00315476"/>
    <w:rsid w:val="00315BF5"/>
    <w:rsid w:val="0032356A"/>
    <w:rsid w:val="00323F76"/>
    <w:rsid w:val="0032530A"/>
    <w:rsid w:val="00327F6E"/>
    <w:rsid w:val="00336C1B"/>
    <w:rsid w:val="00354158"/>
    <w:rsid w:val="00354999"/>
    <w:rsid w:val="00366B82"/>
    <w:rsid w:val="0037277E"/>
    <w:rsid w:val="00374179"/>
    <w:rsid w:val="00382BC1"/>
    <w:rsid w:val="00387F22"/>
    <w:rsid w:val="003A629F"/>
    <w:rsid w:val="003A6D6B"/>
    <w:rsid w:val="003B4437"/>
    <w:rsid w:val="003B5F5E"/>
    <w:rsid w:val="003B69DE"/>
    <w:rsid w:val="003D4338"/>
    <w:rsid w:val="003D5CC9"/>
    <w:rsid w:val="003D63CC"/>
    <w:rsid w:val="003E34B5"/>
    <w:rsid w:val="003E546C"/>
    <w:rsid w:val="003E585E"/>
    <w:rsid w:val="003E666C"/>
    <w:rsid w:val="003E6B82"/>
    <w:rsid w:val="003F04F0"/>
    <w:rsid w:val="003F2187"/>
    <w:rsid w:val="003F4348"/>
    <w:rsid w:val="003F57ED"/>
    <w:rsid w:val="00404C2B"/>
    <w:rsid w:val="004068F4"/>
    <w:rsid w:val="0042167E"/>
    <w:rsid w:val="004653A7"/>
    <w:rsid w:val="00474E0F"/>
    <w:rsid w:val="004835DC"/>
    <w:rsid w:val="00485E23"/>
    <w:rsid w:val="00493730"/>
    <w:rsid w:val="004A04FC"/>
    <w:rsid w:val="004A1681"/>
    <w:rsid w:val="004A565E"/>
    <w:rsid w:val="004A56E3"/>
    <w:rsid w:val="004A70B0"/>
    <w:rsid w:val="004B0C02"/>
    <w:rsid w:val="004C20EF"/>
    <w:rsid w:val="004D4D48"/>
    <w:rsid w:val="004D7D6D"/>
    <w:rsid w:val="004E591E"/>
    <w:rsid w:val="004F4C05"/>
    <w:rsid w:val="00500259"/>
    <w:rsid w:val="0050327B"/>
    <w:rsid w:val="00510198"/>
    <w:rsid w:val="0051337C"/>
    <w:rsid w:val="00523819"/>
    <w:rsid w:val="00525360"/>
    <w:rsid w:val="00534CBE"/>
    <w:rsid w:val="00544BAE"/>
    <w:rsid w:val="00565A3D"/>
    <w:rsid w:val="005702BE"/>
    <w:rsid w:val="005706DC"/>
    <w:rsid w:val="00570A3F"/>
    <w:rsid w:val="00581B3D"/>
    <w:rsid w:val="00582905"/>
    <w:rsid w:val="00586A12"/>
    <w:rsid w:val="0059199C"/>
    <w:rsid w:val="005967AC"/>
    <w:rsid w:val="005969D9"/>
    <w:rsid w:val="005A2B5F"/>
    <w:rsid w:val="005A6596"/>
    <w:rsid w:val="005B14D1"/>
    <w:rsid w:val="005B31A8"/>
    <w:rsid w:val="005C2D31"/>
    <w:rsid w:val="005C4663"/>
    <w:rsid w:val="005D3C6B"/>
    <w:rsid w:val="005D415C"/>
    <w:rsid w:val="005E01F7"/>
    <w:rsid w:val="005E0E7F"/>
    <w:rsid w:val="005E355A"/>
    <w:rsid w:val="005E406F"/>
    <w:rsid w:val="005E6787"/>
    <w:rsid w:val="005F3A27"/>
    <w:rsid w:val="00600629"/>
    <w:rsid w:val="0061037B"/>
    <w:rsid w:val="00612344"/>
    <w:rsid w:val="006158AA"/>
    <w:rsid w:val="00616052"/>
    <w:rsid w:val="006307B0"/>
    <w:rsid w:val="00630814"/>
    <w:rsid w:val="00632BCB"/>
    <w:rsid w:val="006448B0"/>
    <w:rsid w:val="00660330"/>
    <w:rsid w:val="00661A81"/>
    <w:rsid w:val="00663FF0"/>
    <w:rsid w:val="00664B64"/>
    <w:rsid w:val="00672EA1"/>
    <w:rsid w:val="006750F2"/>
    <w:rsid w:val="00677457"/>
    <w:rsid w:val="00684C83"/>
    <w:rsid w:val="00694CC8"/>
    <w:rsid w:val="006A1DD3"/>
    <w:rsid w:val="006A3666"/>
    <w:rsid w:val="006A4E29"/>
    <w:rsid w:val="006B56C3"/>
    <w:rsid w:val="006C4663"/>
    <w:rsid w:val="006E77A3"/>
    <w:rsid w:val="006F025F"/>
    <w:rsid w:val="00704A38"/>
    <w:rsid w:val="00704FC1"/>
    <w:rsid w:val="0070716A"/>
    <w:rsid w:val="00714C71"/>
    <w:rsid w:val="00720B31"/>
    <w:rsid w:val="00722778"/>
    <w:rsid w:val="007230A3"/>
    <w:rsid w:val="00723A8D"/>
    <w:rsid w:val="00724845"/>
    <w:rsid w:val="00732D0D"/>
    <w:rsid w:val="00735D06"/>
    <w:rsid w:val="00742576"/>
    <w:rsid w:val="00742BE5"/>
    <w:rsid w:val="007466C9"/>
    <w:rsid w:val="00752415"/>
    <w:rsid w:val="00754D45"/>
    <w:rsid w:val="00756441"/>
    <w:rsid w:val="007623BE"/>
    <w:rsid w:val="007671AA"/>
    <w:rsid w:val="007737F5"/>
    <w:rsid w:val="00774451"/>
    <w:rsid w:val="00781814"/>
    <w:rsid w:val="00783D75"/>
    <w:rsid w:val="007841CA"/>
    <w:rsid w:val="00792776"/>
    <w:rsid w:val="00793656"/>
    <w:rsid w:val="007B222D"/>
    <w:rsid w:val="007B5FFC"/>
    <w:rsid w:val="007D3AB1"/>
    <w:rsid w:val="007D5D25"/>
    <w:rsid w:val="007E0D86"/>
    <w:rsid w:val="007E362F"/>
    <w:rsid w:val="007E4E22"/>
    <w:rsid w:val="007F0AC5"/>
    <w:rsid w:val="007F387A"/>
    <w:rsid w:val="007F70A4"/>
    <w:rsid w:val="008138CE"/>
    <w:rsid w:val="008161A8"/>
    <w:rsid w:val="00820149"/>
    <w:rsid w:val="0082320A"/>
    <w:rsid w:val="00833E7D"/>
    <w:rsid w:val="008346C9"/>
    <w:rsid w:val="00845705"/>
    <w:rsid w:val="00845D19"/>
    <w:rsid w:val="00847FFC"/>
    <w:rsid w:val="00852EC1"/>
    <w:rsid w:val="0086565D"/>
    <w:rsid w:val="00870BA2"/>
    <w:rsid w:val="00873107"/>
    <w:rsid w:val="0087682B"/>
    <w:rsid w:val="00883B38"/>
    <w:rsid w:val="008870CA"/>
    <w:rsid w:val="00887109"/>
    <w:rsid w:val="00887614"/>
    <w:rsid w:val="00892202"/>
    <w:rsid w:val="008947F0"/>
    <w:rsid w:val="008B7033"/>
    <w:rsid w:val="008C1354"/>
    <w:rsid w:val="008C1879"/>
    <w:rsid w:val="008C18E6"/>
    <w:rsid w:val="008C2739"/>
    <w:rsid w:val="008D3FD7"/>
    <w:rsid w:val="008D45C3"/>
    <w:rsid w:val="008E05D2"/>
    <w:rsid w:val="008E3BAC"/>
    <w:rsid w:val="008E49E0"/>
    <w:rsid w:val="008F0EEC"/>
    <w:rsid w:val="008F373D"/>
    <w:rsid w:val="008F520D"/>
    <w:rsid w:val="0090534F"/>
    <w:rsid w:val="0090539F"/>
    <w:rsid w:val="009108B0"/>
    <w:rsid w:val="00913F26"/>
    <w:rsid w:val="00921E87"/>
    <w:rsid w:val="00924969"/>
    <w:rsid w:val="0094139E"/>
    <w:rsid w:val="00943A89"/>
    <w:rsid w:val="00960D99"/>
    <w:rsid w:val="00966090"/>
    <w:rsid w:val="00966F60"/>
    <w:rsid w:val="00971AFE"/>
    <w:rsid w:val="00987E5C"/>
    <w:rsid w:val="009910A2"/>
    <w:rsid w:val="0099139A"/>
    <w:rsid w:val="00991C4B"/>
    <w:rsid w:val="0099464D"/>
    <w:rsid w:val="00994BB5"/>
    <w:rsid w:val="00994D80"/>
    <w:rsid w:val="009A4582"/>
    <w:rsid w:val="009B7F08"/>
    <w:rsid w:val="009C789B"/>
    <w:rsid w:val="009D31A7"/>
    <w:rsid w:val="009D4641"/>
    <w:rsid w:val="009D6E07"/>
    <w:rsid w:val="009E113B"/>
    <w:rsid w:val="009E689B"/>
    <w:rsid w:val="009E6F3D"/>
    <w:rsid w:val="009F4560"/>
    <w:rsid w:val="009F6F4A"/>
    <w:rsid w:val="00A06AAF"/>
    <w:rsid w:val="00A073E0"/>
    <w:rsid w:val="00A311F0"/>
    <w:rsid w:val="00A456C6"/>
    <w:rsid w:val="00A474D9"/>
    <w:rsid w:val="00A56228"/>
    <w:rsid w:val="00A57711"/>
    <w:rsid w:val="00A612C0"/>
    <w:rsid w:val="00A62DAF"/>
    <w:rsid w:val="00A81EC8"/>
    <w:rsid w:val="00A82511"/>
    <w:rsid w:val="00A86F8F"/>
    <w:rsid w:val="00A93B4B"/>
    <w:rsid w:val="00A94ABD"/>
    <w:rsid w:val="00AA0394"/>
    <w:rsid w:val="00AA1FA6"/>
    <w:rsid w:val="00AB4EDD"/>
    <w:rsid w:val="00AB56C1"/>
    <w:rsid w:val="00AC15CE"/>
    <w:rsid w:val="00AC48DC"/>
    <w:rsid w:val="00AD19AF"/>
    <w:rsid w:val="00AE7F06"/>
    <w:rsid w:val="00AF0B5C"/>
    <w:rsid w:val="00AF2E2E"/>
    <w:rsid w:val="00B07266"/>
    <w:rsid w:val="00B07AE6"/>
    <w:rsid w:val="00B17F1D"/>
    <w:rsid w:val="00B310C4"/>
    <w:rsid w:val="00B43D3A"/>
    <w:rsid w:val="00B54680"/>
    <w:rsid w:val="00B7792E"/>
    <w:rsid w:val="00B85136"/>
    <w:rsid w:val="00B93DAD"/>
    <w:rsid w:val="00B95257"/>
    <w:rsid w:val="00BA3D39"/>
    <w:rsid w:val="00BB0639"/>
    <w:rsid w:val="00BB3FA7"/>
    <w:rsid w:val="00BB45D8"/>
    <w:rsid w:val="00BC2536"/>
    <w:rsid w:val="00BC5810"/>
    <w:rsid w:val="00BD6780"/>
    <w:rsid w:val="00BE69E6"/>
    <w:rsid w:val="00C03E3D"/>
    <w:rsid w:val="00C07697"/>
    <w:rsid w:val="00C13B8D"/>
    <w:rsid w:val="00C16223"/>
    <w:rsid w:val="00C26A49"/>
    <w:rsid w:val="00C31D07"/>
    <w:rsid w:val="00C62521"/>
    <w:rsid w:val="00C64E0E"/>
    <w:rsid w:val="00C64EC5"/>
    <w:rsid w:val="00C7171B"/>
    <w:rsid w:val="00C71D8F"/>
    <w:rsid w:val="00C762CC"/>
    <w:rsid w:val="00C7709D"/>
    <w:rsid w:val="00C874D5"/>
    <w:rsid w:val="00C902EB"/>
    <w:rsid w:val="00C9537D"/>
    <w:rsid w:val="00CA0EE7"/>
    <w:rsid w:val="00CA10C1"/>
    <w:rsid w:val="00CA3C25"/>
    <w:rsid w:val="00CA4E53"/>
    <w:rsid w:val="00CA55D0"/>
    <w:rsid w:val="00CB16AF"/>
    <w:rsid w:val="00CC404F"/>
    <w:rsid w:val="00CC798E"/>
    <w:rsid w:val="00CD4716"/>
    <w:rsid w:val="00CE4F6D"/>
    <w:rsid w:val="00CF1AD4"/>
    <w:rsid w:val="00D01849"/>
    <w:rsid w:val="00D04EF6"/>
    <w:rsid w:val="00D140CA"/>
    <w:rsid w:val="00D175DF"/>
    <w:rsid w:val="00D317A8"/>
    <w:rsid w:val="00D402B7"/>
    <w:rsid w:val="00D42A15"/>
    <w:rsid w:val="00D54A5D"/>
    <w:rsid w:val="00D56654"/>
    <w:rsid w:val="00D60F78"/>
    <w:rsid w:val="00D6300C"/>
    <w:rsid w:val="00D654B6"/>
    <w:rsid w:val="00D71586"/>
    <w:rsid w:val="00D80A25"/>
    <w:rsid w:val="00D80A31"/>
    <w:rsid w:val="00D813AF"/>
    <w:rsid w:val="00D83C6F"/>
    <w:rsid w:val="00D91F38"/>
    <w:rsid w:val="00D96DE0"/>
    <w:rsid w:val="00DA7079"/>
    <w:rsid w:val="00DC0CF8"/>
    <w:rsid w:val="00DD03AE"/>
    <w:rsid w:val="00DD0573"/>
    <w:rsid w:val="00DD4F0B"/>
    <w:rsid w:val="00DE6AF4"/>
    <w:rsid w:val="00DF0B5F"/>
    <w:rsid w:val="00DF3188"/>
    <w:rsid w:val="00DF5C80"/>
    <w:rsid w:val="00DF621D"/>
    <w:rsid w:val="00E029C6"/>
    <w:rsid w:val="00E05C8A"/>
    <w:rsid w:val="00E10778"/>
    <w:rsid w:val="00E165B2"/>
    <w:rsid w:val="00E169C6"/>
    <w:rsid w:val="00E204F9"/>
    <w:rsid w:val="00E300EC"/>
    <w:rsid w:val="00E303CF"/>
    <w:rsid w:val="00E31ACB"/>
    <w:rsid w:val="00E36A14"/>
    <w:rsid w:val="00E4452E"/>
    <w:rsid w:val="00E4470A"/>
    <w:rsid w:val="00E531F1"/>
    <w:rsid w:val="00E56826"/>
    <w:rsid w:val="00E66EC1"/>
    <w:rsid w:val="00E76AC7"/>
    <w:rsid w:val="00E834F6"/>
    <w:rsid w:val="00E93981"/>
    <w:rsid w:val="00EA20FA"/>
    <w:rsid w:val="00EA28A3"/>
    <w:rsid w:val="00EA33FA"/>
    <w:rsid w:val="00EA3543"/>
    <w:rsid w:val="00EA49F5"/>
    <w:rsid w:val="00EB0758"/>
    <w:rsid w:val="00EB251D"/>
    <w:rsid w:val="00EB33AA"/>
    <w:rsid w:val="00EB3DB0"/>
    <w:rsid w:val="00EC0CB3"/>
    <w:rsid w:val="00ED1828"/>
    <w:rsid w:val="00EE025F"/>
    <w:rsid w:val="00EE50CD"/>
    <w:rsid w:val="00EE643B"/>
    <w:rsid w:val="00EF2300"/>
    <w:rsid w:val="00F013D8"/>
    <w:rsid w:val="00F11B2C"/>
    <w:rsid w:val="00F11FAB"/>
    <w:rsid w:val="00F264E0"/>
    <w:rsid w:val="00F30EDB"/>
    <w:rsid w:val="00F315AB"/>
    <w:rsid w:val="00F350E6"/>
    <w:rsid w:val="00F364C5"/>
    <w:rsid w:val="00F4794D"/>
    <w:rsid w:val="00F47FB4"/>
    <w:rsid w:val="00F573BB"/>
    <w:rsid w:val="00F633FF"/>
    <w:rsid w:val="00F67150"/>
    <w:rsid w:val="00F73B52"/>
    <w:rsid w:val="00F73CF3"/>
    <w:rsid w:val="00F801A8"/>
    <w:rsid w:val="00F81482"/>
    <w:rsid w:val="00F81740"/>
    <w:rsid w:val="00F859CB"/>
    <w:rsid w:val="00F86624"/>
    <w:rsid w:val="00FB3974"/>
    <w:rsid w:val="00FB3DED"/>
    <w:rsid w:val="00FB5BB0"/>
    <w:rsid w:val="00FC0A55"/>
    <w:rsid w:val="00FC2E96"/>
    <w:rsid w:val="00FD70B0"/>
    <w:rsid w:val="00FE7731"/>
    <w:rsid w:val="00FF5A5B"/>
    <w:rsid w:val="00FF6B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1FD504CE-5515-4792-AEF3-2DA88580D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01F41"/>
    <w:pPr>
      <w:keepNext/>
      <w:keepLines/>
      <w:spacing w:before="240" w:after="0"/>
      <w:outlineLvl w:val="0"/>
    </w:pPr>
    <w:rPr>
      <w:rFonts w:ascii="Palatino Linotype" w:eastAsiaTheme="majorEastAsia" w:hAnsi="Palatino Linotype" w:cstheme="majorBidi"/>
      <w:sz w:val="24"/>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27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2776"/>
  </w:style>
  <w:style w:type="paragraph" w:styleId="Piedepgina">
    <w:name w:val="footer"/>
    <w:basedOn w:val="Normal"/>
    <w:link w:val="PiedepginaCar"/>
    <w:uiPriority w:val="99"/>
    <w:unhideWhenUsed/>
    <w:rsid w:val="007927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2776"/>
  </w:style>
  <w:style w:type="table" w:styleId="Tablaconcuadrcula">
    <w:name w:val="Table Grid"/>
    <w:basedOn w:val="Tablanormal"/>
    <w:uiPriority w:val="39"/>
    <w:rsid w:val="00792776"/>
    <w:pPr>
      <w:spacing w:after="0" w:line="240" w:lineRule="auto"/>
    </w:pPr>
    <w:rPr>
      <w:rFonts w:eastAsia="MS Mincho"/>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79277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79277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9277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92776"/>
    <w:rPr>
      <w:sz w:val="20"/>
      <w:szCs w:val="20"/>
    </w:rPr>
  </w:style>
  <w:style w:type="table" w:styleId="Tablanormal1">
    <w:name w:val="Plain Table 1"/>
    <w:basedOn w:val="Tablanormal"/>
    <w:uiPriority w:val="41"/>
    <w:rsid w:val="0079277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5D3C6B"/>
    <w:pPr>
      <w:ind w:left="720"/>
      <w:contextualSpacing/>
    </w:pPr>
  </w:style>
  <w:style w:type="paragraph" w:customStyle="1" w:styleId="Default">
    <w:name w:val="Default"/>
    <w:rsid w:val="008C18E6"/>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E6787"/>
  </w:style>
  <w:style w:type="paragraph" w:styleId="Textodeglobo">
    <w:name w:val="Balloon Text"/>
    <w:basedOn w:val="Normal"/>
    <w:link w:val="TextodegloboCar"/>
    <w:uiPriority w:val="99"/>
    <w:semiHidden/>
    <w:unhideWhenUsed/>
    <w:rsid w:val="00FF6B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BB9"/>
    <w:rPr>
      <w:rFonts w:ascii="Segoe UI" w:hAnsi="Segoe UI" w:cs="Segoe UI"/>
      <w:sz w:val="18"/>
      <w:szCs w:val="18"/>
    </w:rPr>
  </w:style>
  <w:style w:type="paragraph" w:styleId="TDC1">
    <w:name w:val="toc 1"/>
    <w:basedOn w:val="Normal"/>
    <w:next w:val="Normal"/>
    <w:autoRedefine/>
    <w:uiPriority w:val="39"/>
    <w:unhideWhenUsed/>
    <w:rsid w:val="00C07697"/>
    <w:pPr>
      <w:tabs>
        <w:tab w:val="right" w:leader="dot" w:pos="8779"/>
      </w:tabs>
      <w:spacing w:after="100" w:line="360" w:lineRule="auto"/>
    </w:pPr>
  </w:style>
  <w:style w:type="paragraph" w:styleId="TDC2">
    <w:name w:val="toc 2"/>
    <w:basedOn w:val="Normal"/>
    <w:next w:val="Normal"/>
    <w:autoRedefine/>
    <w:uiPriority w:val="39"/>
    <w:unhideWhenUsed/>
    <w:rsid w:val="00883B38"/>
    <w:pPr>
      <w:spacing w:after="100"/>
      <w:ind w:left="220"/>
    </w:pPr>
  </w:style>
  <w:style w:type="character" w:styleId="Hipervnculo">
    <w:name w:val="Hyperlink"/>
    <w:basedOn w:val="Fuentedeprrafopredeter"/>
    <w:uiPriority w:val="99"/>
    <w:unhideWhenUsed/>
    <w:rsid w:val="00883B38"/>
    <w:rPr>
      <w:color w:val="0563C1" w:themeColor="hyperlink"/>
      <w:u w:val="single"/>
    </w:rPr>
  </w:style>
  <w:style w:type="paragraph" w:styleId="Sinespaciado">
    <w:name w:val="No Spacing"/>
    <w:aliases w:val="Francesa"/>
    <w:link w:val="SinespaciadoCar"/>
    <w:uiPriority w:val="1"/>
    <w:qFormat/>
    <w:rsid w:val="003D4338"/>
    <w:pPr>
      <w:spacing w:after="0" w:line="240" w:lineRule="auto"/>
    </w:pPr>
  </w:style>
  <w:style w:type="character" w:styleId="Textoennegrita">
    <w:name w:val="Strong"/>
    <w:uiPriority w:val="22"/>
    <w:qFormat/>
    <w:rsid w:val="009D6E07"/>
    <w:rPr>
      <w:b/>
      <w:bCs/>
    </w:rPr>
  </w:style>
  <w:style w:type="character" w:customStyle="1" w:styleId="SinespaciadoCar">
    <w:name w:val="Sin espaciado Car"/>
    <w:aliases w:val="Francesa Car"/>
    <w:link w:val="Sinespaciado"/>
    <w:uiPriority w:val="1"/>
    <w:locked/>
    <w:rsid w:val="009D6E07"/>
  </w:style>
  <w:style w:type="paragraph" w:styleId="NormalWeb">
    <w:name w:val="Normal (Web)"/>
    <w:basedOn w:val="Normal"/>
    <w:uiPriority w:val="99"/>
    <w:unhideWhenUsed/>
    <w:rsid w:val="00510198"/>
    <w:pPr>
      <w:spacing w:before="100" w:beforeAutospacing="1" w:after="100" w:afterAutospacing="1" w:line="36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201F41"/>
    <w:rPr>
      <w:rFonts w:ascii="Palatino Linotype" w:eastAsiaTheme="majorEastAsia" w:hAnsi="Palatino Linotype" w:cstheme="majorBidi"/>
      <w:sz w:val="24"/>
      <w:szCs w:val="32"/>
    </w:rPr>
  </w:style>
  <w:style w:type="paragraph" w:styleId="TtulodeTDC">
    <w:name w:val="TOC Heading"/>
    <w:basedOn w:val="Ttulo1"/>
    <w:next w:val="Normal"/>
    <w:uiPriority w:val="39"/>
    <w:unhideWhenUsed/>
    <w:qFormat/>
    <w:rsid w:val="00B85136"/>
    <w:pPr>
      <w:outlineLvl w:val="9"/>
    </w:pPr>
    <w:rPr>
      <w:rFonts w:asciiTheme="majorHAnsi" w:hAnsiTheme="majorHAnsi"/>
      <w:color w:val="2E74B5" w:themeColor="accent1" w:themeShade="BF"/>
      <w:sz w:val="32"/>
      <w:lang w:eastAsia="es-MX"/>
    </w:rPr>
  </w:style>
  <w:style w:type="table" w:customStyle="1" w:styleId="Tablaconcuadrcula1">
    <w:name w:val="Tabla con cuadrícula1"/>
    <w:basedOn w:val="Tablanormal"/>
    <w:next w:val="Tablaconcuadrcula"/>
    <w:uiPriority w:val="59"/>
    <w:rsid w:val="001F734F"/>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610532">
      <w:bodyDiv w:val="1"/>
      <w:marLeft w:val="0"/>
      <w:marRight w:val="0"/>
      <w:marTop w:val="0"/>
      <w:marBottom w:val="0"/>
      <w:divBdr>
        <w:top w:val="none" w:sz="0" w:space="0" w:color="auto"/>
        <w:left w:val="none" w:sz="0" w:space="0" w:color="auto"/>
        <w:bottom w:val="none" w:sz="0" w:space="0" w:color="auto"/>
        <w:right w:val="none" w:sz="0" w:space="0" w:color="auto"/>
      </w:divBdr>
    </w:div>
    <w:div w:id="1111314338">
      <w:bodyDiv w:val="1"/>
      <w:marLeft w:val="0"/>
      <w:marRight w:val="0"/>
      <w:marTop w:val="0"/>
      <w:marBottom w:val="0"/>
      <w:divBdr>
        <w:top w:val="none" w:sz="0" w:space="0" w:color="auto"/>
        <w:left w:val="none" w:sz="0" w:space="0" w:color="auto"/>
        <w:bottom w:val="none" w:sz="0" w:space="0" w:color="auto"/>
        <w:right w:val="none" w:sz="0" w:space="0" w:color="auto"/>
      </w:divBdr>
    </w:div>
    <w:div w:id="1188592906">
      <w:bodyDiv w:val="1"/>
      <w:marLeft w:val="0"/>
      <w:marRight w:val="0"/>
      <w:marTop w:val="0"/>
      <w:marBottom w:val="0"/>
      <w:divBdr>
        <w:top w:val="none" w:sz="0" w:space="0" w:color="auto"/>
        <w:left w:val="none" w:sz="0" w:space="0" w:color="auto"/>
        <w:bottom w:val="none" w:sz="0" w:space="0" w:color="auto"/>
        <w:right w:val="none" w:sz="0" w:space="0" w:color="auto"/>
      </w:divBdr>
    </w:div>
    <w:div w:id="1551919052">
      <w:bodyDiv w:val="1"/>
      <w:marLeft w:val="0"/>
      <w:marRight w:val="0"/>
      <w:marTop w:val="0"/>
      <w:marBottom w:val="0"/>
      <w:divBdr>
        <w:top w:val="none" w:sz="0" w:space="0" w:color="auto"/>
        <w:left w:val="none" w:sz="0" w:space="0" w:color="auto"/>
        <w:bottom w:val="none" w:sz="0" w:space="0" w:color="auto"/>
        <w:right w:val="none" w:sz="0" w:space="0" w:color="auto"/>
      </w:divBdr>
    </w:div>
    <w:div w:id="2058427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javascript:AbrirModal(6)"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AbrirModal(5)"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brirModal(4)"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javascript:AbrirModal(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javascript:AbrirModal(1)" TargetMode="External"/><Relationship Id="rId14" Type="http://schemas.openxmlformats.org/officeDocument/2006/relationships/hyperlink" Target="javascript:AbrirModal(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8CA3AD-6E40-400A-93F0-A9A3A4420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44</Pages>
  <Words>9262</Words>
  <Characters>50941</Characters>
  <Application>Microsoft Office Word</Application>
  <DocSecurity>0</DocSecurity>
  <Lines>424</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9</cp:revision>
  <cp:lastPrinted>2018-10-15T22:13:00Z</cp:lastPrinted>
  <dcterms:created xsi:type="dcterms:W3CDTF">2018-10-04T18:47:00Z</dcterms:created>
  <dcterms:modified xsi:type="dcterms:W3CDTF">2018-11-13T20:14:00Z</dcterms:modified>
</cp:coreProperties>
</file>