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C04275" w:rsidRDefault="004C10BC" w:rsidP="00333841">
      <w:pPr>
        <w:spacing w:before="240" w:after="240" w:line="360" w:lineRule="auto"/>
        <w:jc w:val="center"/>
        <w:rPr>
          <w:rFonts w:ascii="Palatino Linotype" w:hAnsi="Palatino Linotype"/>
          <w:b/>
        </w:rPr>
      </w:pPr>
      <w:r>
        <w:rPr>
          <w:rFonts w:ascii="Palatino Linotype" w:hAnsi="Palatino Linotype"/>
          <w:b/>
        </w:rPr>
        <w:t xml:space="preserve"> </w:t>
      </w:r>
      <w:r w:rsidR="00333841" w:rsidRPr="00C04275">
        <w:rPr>
          <w:rFonts w:ascii="Palatino Linotype" w:hAnsi="Palatino Linotype"/>
          <w:b/>
        </w:rPr>
        <w:t>LÍNEAS ARGUMENTATIVAS</w:t>
      </w:r>
    </w:p>
    <w:p w:rsidR="004C10BC" w:rsidRPr="00C04275" w:rsidRDefault="00F72AB0" w:rsidP="00333841">
      <w:pPr>
        <w:spacing w:before="240" w:after="240" w:line="360" w:lineRule="auto"/>
        <w:jc w:val="both"/>
        <w:rPr>
          <w:rFonts w:ascii="Palatino Linotype" w:hAnsi="Palatino Linotype" w:cs="Arial"/>
          <w:color w:val="000000" w:themeColor="text1"/>
        </w:rPr>
      </w:pPr>
      <w:bookmarkStart w:id="0" w:name="_Toc476570283"/>
      <w:r w:rsidRPr="00C04275">
        <w:rPr>
          <w:rFonts w:ascii="Palatino Linotype" w:hAnsi="Palatino Linotype" w:cs="Arial"/>
          <w:color w:val="000000" w:themeColor="text1"/>
        </w:rPr>
        <w:t xml:space="preserve">En razón de que la solicitud de información formulada por el </w:t>
      </w:r>
      <w:r w:rsidRPr="00C04275">
        <w:rPr>
          <w:rFonts w:ascii="Palatino Linotype" w:hAnsi="Palatino Linotype" w:cs="Arial"/>
          <w:b/>
          <w:color w:val="000000" w:themeColor="text1"/>
        </w:rPr>
        <w:t xml:space="preserve">RECURRENTE </w:t>
      </w:r>
      <w:r w:rsidRPr="00C04275">
        <w:rPr>
          <w:rFonts w:ascii="Palatino Linotype" w:hAnsi="Palatino Linotype" w:cs="Arial"/>
          <w:color w:val="000000" w:themeColor="text1"/>
        </w:rPr>
        <w:t xml:space="preserve">fue atendida por el </w:t>
      </w:r>
      <w:r w:rsidRPr="00C04275">
        <w:rPr>
          <w:rFonts w:ascii="Palatino Linotype" w:hAnsi="Palatino Linotype" w:cs="Arial"/>
          <w:b/>
          <w:color w:val="000000" w:themeColor="text1"/>
        </w:rPr>
        <w:t xml:space="preserve">SUJETO OBLIGADO, </w:t>
      </w:r>
      <w:r w:rsidRPr="00C04275">
        <w:rPr>
          <w:rFonts w:ascii="Palatino Linotype" w:hAnsi="Palatino Linotype" w:cs="Arial"/>
          <w:color w:val="000000" w:themeColor="text1"/>
        </w:rPr>
        <w:t>entonces, este Órgano Garante determina infundados</w:t>
      </w:r>
      <w:r w:rsidRPr="00C04275">
        <w:rPr>
          <w:rFonts w:ascii="Palatino Linotype" w:hAnsi="Palatino Linotype" w:cs="Arial"/>
          <w:b/>
          <w:color w:val="000000" w:themeColor="text1"/>
        </w:rPr>
        <w:t xml:space="preserve"> </w:t>
      </w:r>
      <w:r w:rsidRPr="00C04275">
        <w:rPr>
          <w:rFonts w:ascii="Palatino Linotype" w:hAnsi="Palatino Linotype" w:cs="Arial"/>
          <w:color w:val="000000" w:themeColor="text1"/>
        </w:rPr>
        <w:t xml:space="preserve">los motivos o razones de inconformidad que dieron origen al recurso de revisión que se resuelve y lo procedente es </w:t>
      </w:r>
      <w:r w:rsidRPr="00C04275">
        <w:rPr>
          <w:rFonts w:ascii="Palatino Linotype" w:hAnsi="Palatino Linotype" w:cs="Arial"/>
          <w:b/>
          <w:color w:val="000000" w:themeColor="text1"/>
        </w:rPr>
        <w:t xml:space="preserve">CONFIRMAR </w:t>
      </w:r>
      <w:r w:rsidRPr="00C04275">
        <w:rPr>
          <w:rFonts w:ascii="Palatino Linotype" w:hAnsi="Palatino Linotype" w:cs="Arial"/>
          <w:color w:val="000000" w:themeColor="text1"/>
        </w:rPr>
        <w:t>la respuesta emitida por éste respecto</w:t>
      </w:r>
      <w:r w:rsidR="00C04275" w:rsidRPr="00C04275">
        <w:rPr>
          <w:rFonts w:ascii="Palatino Linotype" w:hAnsi="Palatino Linotype" w:cs="Arial"/>
          <w:color w:val="000000" w:themeColor="text1"/>
        </w:rPr>
        <w:t xml:space="preserve"> a la solicitud de información.</w:t>
      </w:r>
    </w:p>
    <w:bookmarkEnd w:id="0"/>
    <w:p w:rsidR="00333841" w:rsidRPr="00C04275" w:rsidRDefault="00333841" w:rsidP="00333841">
      <w:pPr>
        <w:spacing w:before="240" w:after="240" w:line="360" w:lineRule="auto"/>
        <w:jc w:val="center"/>
        <w:rPr>
          <w:rFonts w:ascii="Palatino Linotype" w:hAnsi="Palatino Linotype"/>
          <w:sz w:val="28"/>
        </w:rPr>
      </w:pPr>
      <w:r w:rsidRPr="00C04275">
        <w:rPr>
          <w:rFonts w:ascii="Palatino Linotype" w:hAnsi="Palatino Linotype"/>
          <w:b/>
          <w:sz w:val="28"/>
        </w:rPr>
        <w:t>Índice</w:t>
      </w:r>
      <w:r w:rsidRPr="00C04275">
        <w:rPr>
          <w:rFonts w:ascii="Palatino Linotype" w:hAnsi="Palatino Linotype"/>
          <w:sz w:val="28"/>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C04275" w:rsidRDefault="00333841" w:rsidP="002B79C6">
          <w:pPr>
            <w:pStyle w:val="TtulodeTDC"/>
            <w:spacing w:line="480" w:lineRule="auto"/>
            <w:rPr>
              <w:rFonts w:ascii="Palatino Linotype" w:hAnsi="Palatino Linotype"/>
              <w:sz w:val="8"/>
            </w:rPr>
          </w:pPr>
        </w:p>
        <w:p w:rsidR="002B0BBE" w:rsidRPr="00C04275" w:rsidRDefault="00333841" w:rsidP="002B0BBE">
          <w:pPr>
            <w:pStyle w:val="TDC1"/>
            <w:ind w:left="0"/>
            <w:rPr>
              <w:rFonts w:ascii="Palatino Linotype" w:hAnsi="Palatino Linotype"/>
              <w:noProof/>
              <w:szCs w:val="22"/>
              <w:lang w:val="es-MX" w:eastAsia="es-MX"/>
            </w:rPr>
          </w:pPr>
          <w:r w:rsidRPr="00C04275">
            <w:rPr>
              <w:rFonts w:ascii="Palatino Linotype" w:hAnsi="Palatino Linotype"/>
              <w:sz w:val="28"/>
            </w:rPr>
            <w:fldChar w:fldCharType="begin"/>
          </w:r>
          <w:r w:rsidRPr="00C04275">
            <w:rPr>
              <w:rFonts w:ascii="Palatino Linotype" w:hAnsi="Palatino Linotype"/>
              <w:sz w:val="28"/>
            </w:rPr>
            <w:instrText xml:space="preserve"> TOC \o "1-3" \h \z \u </w:instrText>
          </w:r>
          <w:r w:rsidRPr="00C04275">
            <w:rPr>
              <w:rFonts w:ascii="Palatino Linotype" w:hAnsi="Palatino Linotype"/>
              <w:sz w:val="28"/>
            </w:rPr>
            <w:fldChar w:fldCharType="separate"/>
          </w:r>
          <w:hyperlink w:anchor="_Toc527049293" w:history="1">
            <w:r w:rsidR="002B0BBE" w:rsidRPr="00C04275">
              <w:rPr>
                <w:rStyle w:val="Hipervnculo"/>
                <w:rFonts w:ascii="Palatino Linotype" w:hAnsi="Palatino Linotype"/>
                <w:b/>
                <w:noProof/>
                <w:sz w:val="28"/>
              </w:rPr>
              <w:t>ANTECEDENTES</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_Toc527049293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2</w:t>
            </w:r>
            <w:r w:rsidR="002B0BBE" w:rsidRPr="00C04275">
              <w:rPr>
                <w:rFonts w:ascii="Palatino Linotype" w:hAnsi="Palatino Linotype"/>
                <w:noProof/>
                <w:webHidden/>
                <w:sz w:val="28"/>
              </w:rPr>
              <w:fldChar w:fldCharType="end"/>
            </w:r>
          </w:hyperlink>
        </w:p>
        <w:p w:rsidR="002B0BBE" w:rsidRPr="00C04275" w:rsidRDefault="003C3B9E" w:rsidP="002B0BBE">
          <w:pPr>
            <w:pStyle w:val="TDC2"/>
            <w:ind w:left="0"/>
            <w:rPr>
              <w:rFonts w:ascii="Palatino Linotype" w:hAnsi="Palatino Linotype"/>
              <w:noProof/>
              <w:szCs w:val="22"/>
              <w:lang w:val="es-MX" w:eastAsia="es-MX"/>
            </w:rPr>
          </w:pPr>
          <w:hyperlink w:anchor="_Toc527049296" w:history="1">
            <w:r w:rsidR="002B0BBE" w:rsidRPr="00C04275">
              <w:rPr>
                <w:rStyle w:val="Hipervnculo"/>
                <w:rFonts w:ascii="Palatino Linotype" w:hAnsi="Palatino Linotype"/>
                <w:b/>
                <w:noProof/>
                <w:sz w:val="28"/>
              </w:rPr>
              <w:t>CONSIDERANDO</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_Toc527049296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5</w:t>
            </w:r>
            <w:r w:rsidR="002B0BBE" w:rsidRPr="00C04275">
              <w:rPr>
                <w:rFonts w:ascii="Palatino Linotype" w:hAnsi="Palatino Linotype"/>
                <w:noProof/>
                <w:webHidden/>
                <w:sz w:val="28"/>
              </w:rPr>
              <w:fldChar w:fldCharType="end"/>
            </w:r>
          </w:hyperlink>
        </w:p>
        <w:p w:rsidR="002B0BBE" w:rsidRPr="00C04275" w:rsidRDefault="003C3B9E">
          <w:pPr>
            <w:pStyle w:val="TDC2"/>
            <w:rPr>
              <w:rFonts w:ascii="Palatino Linotype" w:hAnsi="Palatino Linotype"/>
              <w:noProof/>
              <w:szCs w:val="22"/>
              <w:lang w:val="es-MX" w:eastAsia="es-MX"/>
            </w:rPr>
          </w:pPr>
          <w:hyperlink w:anchor="_Toc527049297" w:history="1">
            <w:r w:rsidR="002B0BBE" w:rsidRPr="00C04275">
              <w:rPr>
                <w:rStyle w:val="Hipervnculo"/>
                <w:rFonts w:ascii="Palatino Linotype" w:hAnsi="Palatino Linotype"/>
                <w:b/>
                <w:noProof/>
                <w:sz w:val="28"/>
              </w:rPr>
              <w:t>PRIMERO. De la competencia</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_Toc527049297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5</w:t>
            </w:r>
            <w:r w:rsidR="002B0BBE" w:rsidRPr="00C04275">
              <w:rPr>
                <w:rFonts w:ascii="Palatino Linotype" w:hAnsi="Palatino Linotype"/>
                <w:noProof/>
                <w:webHidden/>
                <w:sz w:val="28"/>
              </w:rPr>
              <w:fldChar w:fldCharType="end"/>
            </w:r>
          </w:hyperlink>
        </w:p>
        <w:p w:rsidR="002B0BBE" w:rsidRPr="00C04275" w:rsidRDefault="003C3B9E">
          <w:pPr>
            <w:pStyle w:val="TDC2"/>
            <w:rPr>
              <w:rFonts w:ascii="Palatino Linotype" w:hAnsi="Palatino Linotype"/>
              <w:noProof/>
              <w:szCs w:val="22"/>
              <w:lang w:val="es-MX" w:eastAsia="es-MX"/>
            </w:rPr>
          </w:pPr>
          <w:hyperlink w:anchor="_Toc527049298" w:history="1">
            <w:r w:rsidR="002B0BBE" w:rsidRPr="00C04275">
              <w:rPr>
                <w:rStyle w:val="Hipervnculo"/>
                <w:rFonts w:ascii="Palatino Linotype" w:hAnsi="Palatino Linotype"/>
                <w:b/>
                <w:noProof/>
                <w:sz w:val="28"/>
              </w:rPr>
              <w:t>SEGUNDO. De la oportunidad y procedencia.</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_Toc527049298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6</w:t>
            </w:r>
            <w:r w:rsidR="002B0BBE" w:rsidRPr="00C04275">
              <w:rPr>
                <w:rFonts w:ascii="Palatino Linotype" w:hAnsi="Palatino Linotype"/>
                <w:noProof/>
                <w:webHidden/>
                <w:sz w:val="28"/>
              </w:rPr>
              <w:fldChar w:fldCharType="end"/>
            </w:r>
          </w:hyperlink>
        </w:p>
        <w:p w:rsidR="002B0BBE" w:rsidRPr="00C04275" w:rsidRDefault="003C3B9E">
          <w:pPr>
            <w:pStyle w:val="TDC1"/>
            <w:rPr>
              <w:rFonts w:ascii="Palatino Linotype" w:hAnsi="Palatino Linotype"/>
              <w:noProof/>
              <w:szCs w:val="22"/>
              <w:lang w:val="es-MX" w:eastAsia="es-MX"/>
            </w:rPr>
          </w:pPr>
          <w:hyperlink w:anchor="_Toc527049299" w:history="1">
            <w:r w:rsidR="002B0BBE" w:rsidRPr="00C04275">
              <w:rPr>
                <w:rStyle w:val="Hipervnculo"/>
                <w:rFonts w:ascii="Palatino Linotype" w:hAnsi="Palatino Linotype"/>
                <w:b/>
                <w:noProof/>
                <w:sz w:val="28"/>
              </w:rPr>
              <w:t>TERCERO. Del planteamiento de la Litis.</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_Toc527049299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6</w:t>
            </w:r>
            <w:r w:rsidR="002B0BBE" w:rsidRPr="00C04275">
              <w:rPr>
                <w:rFonts w:ascii="Palatino Linotype" w:hAnsi="Palatino Linotype"/>
                <w:noProof/>
                <w:webHidden/>
                <w:sz w:val="28"/>
              </w:rPr>
              <w:fldChar w:fldCharType="end"/>
            </w:r>
          </w:hyperlink>
        </w:p>
        <w:p w:rsidR="002B0BBE" w:rsidRPr="00C04275" w:rsidRDefault="003C3B9E">
          <w:pPr>
            <w:pStyle w:val="TDC1"/>
            <w:rPr>
              <w:rFonts w:ascii="Palatino Linotype" w:hAnsi="Palatino Linotype"/>
              <w:noProof/>
              <w:szCs w:val="22"/>
              <w:lang w:val="es-MX" w:eastAsia="es-MX"/>
            </w:rPr>
          </w:pPr>
          <w:hyperlink w:anchor="_Toc527049300" w:history="1">
            <w:r w:rsidR="002B0BBE" w:rsidRPr="00C04275">
              <w:rPr>
                <w:rStyle w:val="Hipervnculo"/>
                <w:rFonts w:ascii="Palatino Linotype" w:hAnsi="Palatino Linotype"/>
                <w:b/>
                <w:noProof/>
                <w:sz w:val="28"/>
              </w:rPr>
              <w:t>CUARTO. Del estudio y resolución del asunto.</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_Toc527049300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7</w:t>
            </w:r>
            <w:r w:rsidR="002B0BBE" w:rsidRPr="00C04275">
              <w:rPr>
                <w:rFonts w:ascii="Palatino Linotype" w:hAnsi="Palatino Linotype"/>
                <w:noProof/>
                <w:webHidden/>
                <w:sz w:val="28"/>
              </w:rPr>
              <w:fldChar w:fldCharType="end"/>
            </w:r>
          </w:hyperlink>
        </w:p>
        <w:p w:rsidR="002B0BBE" w:rsidRPr="00C04275" w:rsidRDefault="003C3B9E" w:rsidP="002B0BBE">
          <w:pPr>
            <w:pStyle w:val="TDC2"/>
            <w:ind w:left="0"/>
            <w:rPr>
              <w:rFonts w:ascii="Palatino Linotype" w:hAnsi="Palatino Linotype"/>
              <w:noProof/>
              <w:szCs w:val="22"/>
              <w:lang w:val="es-MX" w:eastAsia="es-MX"/>
            </w:rPr>
          </w:pPr>
          <w:hyperlink w:anchor="_Toc527049301" w:history="1">
            <w:r w:rsidR="002B0BBE" w:rsidRPr="00C04275">
              <w:rPr>
                <w:rStyle w:val="Hipervnculo"/>
                <w:rFonts w:ascii="Palatino Linotype" w:hAnsi="Palatino Linotype"/>
                <w:b/>
                <w:noProof/>
                <w:sz w:val="28"/>
              </w:rPr>
              <w:t>R E S O L U T I V O S</w:t>
            </w:r>
            <w:r w:rsidR="002B0BBE" w:rsidRPr="00C04275">
              <w:rPr>
                <w:rFonts w:ascii="Palatino Linotype" w:hAnsi="Palatino Linotype"/>
                <w:noProof/>
                <w:webHidden/>
                <w:sz w:val="28"/>
              </w:rPr>
              <w:tab/>
            </w:r>
            <w:r w:rsidR="002B0BBE" w:rsidRPr="00C04275">
              <w:rPr>
                <w:rFonts w:ascii="Palatino Linotype" w:hAnsi="Palatino Linotype"/>
                <w:noProof/>
                <w:webHidden/>
                <w:sz w:val="28"/>
              </w:rPr>
              <w:fldChar w:fldCharType="begin"/>
            </w:r>
            <w:r w:rsidR="002B0BBE" w:rsidRPr="00C04275">
              <w:rPr>
                <w:rFonts w:ascii="Palatino Linotype" w:hAnsi="Palatino Linotype"/>
                <w:noProof/>
                <w:webHidden/>
                <w:sz w:val="28"/>
              </w:rPr>
              <w:instrText xml:space="preserve"> PAGEREF _Toc527049301 \h </w:instrText>
            </w:r>
            <w:r w:rsidR="002B0BBE" w:rsidRPr="00C04275">
              <w:rPr>
                <w:rFonts w:ascii="Palatino Linotype" w:hAnsi="Palatino Linotype"/>
                <w:noProof/>
                <w:webHidden/>
                <w:sz w:val="28"/>
              </w:rPr>
            </w:r>
            <w:r w:rsidR="002B0BBE" w:rsidRPr="00C04275">
              <w:rPr>
                <w:rFonts w:ascii="Palatino Linotype" w:hAnsi="Palatino Linotype"/>
                <w:noProof/>
                <w:webHidden/>
                <w:sz w:val="28"/>
              </w:rPr>
              <w:fldChar w:fldCharType="separate"/>
            </w:r>
            <w:r w:rsidR="006E01D1">
              <w:rPr>
                <w:rFonts w:ascii="Palatino Linotype" w:hAnsi="Palatino Linotype"/>
                <w:noProof/>
                <w:webHidden/>
                <w:sz w:val="28"/>
              </w:rPr>
              <w:t>17</w:t>
            </w:r>
            <w:r w:rsidR="002B0BBE" w:rsidRPr="00C04275">
              <w:rPr>
                <w:rFonts w:ascii="Palatino Linotype" w:hAnsi="Palatino Linotype"/>
                <w:noProof/>
                <w:webHidden/>
                <w:sz w:val="28"/>
              </w:rPr>
              <w:fldChar w:fldCharType="end"/>
            </w:r>
          </w:hyperlink>
        </w:p>
        <w:p w:rsidR="00333841" w:rsidRPr="00C04275" w:rsidRDefault="00333841" w:rsidP="002B79C6">
          <w:pPr>
            <w:spacing w:line="480" w:lineRule="auto"/>
            <w:rPr>
              <w:rFonts w:ascii="Palatino Linotype" w:hAnsi="Palatino Linotype"/>
            </w:rPr>
          </w:pPr>
          <w:r w:rsidRPr="00C04275">
            <w:rPr>
              <w:rFonts w:ascii="Palatino Linotype" w:hAnsi="Palatino Linotype"/>
              <w:b/>
              <w:bCs/>
              <w:sz w:val="28"/>
              <w:lang w:val="es-ES"/>
            </w:rPr>
            <w:fldChar w:fldCharType="end"/>
          </w:r>
        </w:p>
      </w:sdtContent>
    </w:sdt>
    <w:p w:rsidR="00333841" w:rsidRPr="00C04275" w:rsidRDefault="00333841" w:rsidP="00333841">
      <w:pPr>
        <w:spacing w:before="240" w:after="240" w:line="360" w:lineRule="auto"/>
        <w:jc w:val="both"/>
        <w:rPr>
          <w:rFonts w:ascii="Palatino Linotype" w:hAnsi="Palatino Linotype"/>
        </w:rPr>
      </w:pPr>
      <w:r w:rsidRPr="00C0427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C04275" w:rsidRPr="00C04275">
        <w:rPr>
          <w:rFonts w:ascii="Palatino Linotype" w:hAnsi="Palatino Linotype"/>
        </w:rPr>
        <w:t>diecisiete</w:t>
      </w:r>
      <w:r w:rsidR="00632EFC" w:rsidRPr="00C04275">
        <w:rPr>
          <w:rFonts w:ascii="Palatino Linotype" w:hAnsi="Palatino Linotype"/>
        </w:rPr>
        <w:t xml:space="preserve"> (</w:t>
      </w:r>
      <w:r w:rsidR="00C04275" w:rsidRPr="00C04275">
        <w:rPr>
          <w:rFonts w:ascii="Palatino Linotype" w:hAnsi="Palatino Linotype"/>
        </w:rPr>
        <w:t>17</w:t>
      </w:r>
      <w:r w:rsidR="00632EFC" w:rsidRPr="00C04275">
        <w:rPr>
          <w:rFonts w:ascii="Palatino Linotype" w:hAnsi="Palatino Linotype"/>
        </w:rPr>
        <w:t xml:space="preserve">) </w:t>
      </w:r>
      <w:r w:rsidRPr="00C04275">
        <w:rPr>
          <w:rFonts w:ascii="Palatino Linotype" w:hAnsi="Palatino Linotype"/>
        </w:rPr>
        <w:t xml:space="preserve">de </w:t>
      </w:r>
      <w:r w:rsidR="004C10BC" w:rsidRPr="00C04275">
        <w:rPr>
          <w:rFonts w:ascii="Palatino Linotype" w:hAnsi="Palatino Linotype"/>
        </w:rPr>
        <w:t>octubre</w:t>
      </w:r>
      <w:r w:rsidRPr="00C04275">
        <w:rPr>
          <w:rFonts w:ascii="Palatino Linotype" w:hAnsi="Palatino Linotype"/>
        </w:rPr>
        <w:t xml:space="preserve"> de dos mil dieciocho</w:t>
      </w:r>
    </w:p>
    <w:p w:rsidR="00333841" w:rsidRPr="00C04275" w:rsidRDefault="00333841" w:rsidP="00333841">
      <w:pPr>
        <w:spacing w:before="240" w:after="360" w:line="360" w:lineRule="auto"/>
        <w:jc w:val="both"/>
        <w:rPr>
          <w:rFonts w:ascii="Palatino Linotype" w:hAnsi="Palatino Linotype" w:cs="Arial"/>
          <w:b/>
          <w:bCs/>
        </w:rPr>
      </w:pPr>
      <w:r w:rsidRPr="00C04275">
        <w:rPr>
          <w:rFonts w:ascii="Palatino Linotype" w:hAnsi="Palatino Linotype"/>
          <w:b/>
        </w:rPr>
        <w:t>VISTO</w:t>
      </w:r>
      <w:r w:rsidRPr="00C04275">
        <w:rPr>
          <w:rFonts w:ascii="Palatino Linotype" w:hAnsi="Palatino Linotype"/>
        </w:rPr>
        <w:t xml:space="preserve"> el expediente el</w:t>
      </w:r>
      <w:r w:rsidR="006E01D1">
        <w:rPr>
          <w:rFonts w:ascii="Palatino Linotype" w:hAnsi="Palatino Linotype"/>
        </w:rPr>
        <w:t>ectrónico formado con motivo del recurso</w:t>
      </w:r>
      <w:r w:rsidRPr="00C04275">
        <w:rPr>
          <w:rFonts w:ascii="Palatino Linotype" w:hAnsi="Palatino Linotype"/>
        </w:rPr>
        <w:t xml:space="preserve"> de revisión </w:t>
      </w:r>
      <w:r w:rsidR="003A4876" w:rsidRPr="00C04275">
        <w:rPr>
          <w:rFonts w:ascii="Palatino Linotype" w:hAnsi="Palatino Linotype" w:cs="Arial"/>
          <w:b/>
          <w:bCs/>
        </w:rPr>
        <w:t>0</w:t>
      </w:r>
      <w:r w:rsidR="004C10BC" w:rsidRPr="00C04275">
        <w:rPr>
          <w:rFonts w:ascii="Palatino Linotype" w:hAnsi="Palatino Linotype" w:cs="Arial"/>
          <w:b/>
          <w:bCs/>
        </w:rPr>
        <w:t>317</w:t>
      </w:r>
      <w:r w:rsidR="003A4876" w:rsidRPr="00C04275">
        <w:rPr>
          <w:rFonts w:ascii="Palatino Linotype" w:hAnsi="Palatino Linotype" w:cs="Arial"/>
          <w:b/>
          <w:bCs/>
        </w:rPr>
        <w:t>3/INFOEM/IP/RR/2018</w:t>
      </w:r>
      <w:r w:rsidRPr="00C04275">
        <w:rPr>
          <w:rFonts w:ascii="Palatino Linotype" w:hAnsi="Palatino Linotype" w:cs="Arial"/>
          <w:b/>
          <w:bCs/>
        </w:rPr>
        <w:t xml:space="preserve">, </w:t>
      </w:r>
      <w:r w:rsidRPr="00C04275">
        <w:rPr>
          <w:rFonts w:ascii="Palatino Linotype" w:hAnsi="Palatino Linotype"/>
        </w:rPr>
        <w:t xml:space="preserve">promovido por </w:t>
      </w:r>
      <w:r w:rsidR="00E47E73" w:rsidRPr="00E47E73">
        <w:rPr>
          <w:rFonts w:ascii="Palatino Linotype" w:hAnsi="Palatino Linotype"/>
          <w:b/>
          <w:highlight w:val="black"/>
        </w:rPr>
        <w:t>------------------</w:t>
      </w:r>
      <w:r w:rsidR="00E47E73">
        <w:rPr>
          <w:rFonts w:ascii="Palatino Linotype" w:hAnsi="Palatino Linotype"/>
          <w:b/>
          <w:highlight w:val="black"/>
        </w:rPr>
        <w:t>---</w:t>
      </w:r>
      <w:r w:rsidR="00E47E73" w:rsidRPr="00E47E73">
        <w:rPr>
          <w:rFonts w:ascii="Palatino Linotype" w:hAnsi="Palatino Linotype"/>
          <w:b/>
          <w:highlight w:val="black"/>
        </w:rPr>
        <w:t>---------</w:t>
      </w:r>
      <w:r w:rsidRPr="00C04275">
        <w:rPr>
          <w:rFonts w:ascii="Palatino Linotype" w:hAnsi="Palatino Linotype"/>
          <w:b/>
          <w:szCs w:val="22"/>
        </w:rPr>
        <w:t xml:space="preserve"> </w:t>
      </w:r>
      <w:r w:rsidRPr="00C04275">
        <w:rPr>
          <w:rFonts w:ascii="Palatino Linotype" w:hAnsi="Palatino Linotype" w:cs="Arial"/>
        </w:rPr>
        <w:t xml:space="preserve">en su calidad de </w:t>
      </w:r>
      <w:r w:rsidRPr="00C04275">
        <w:rPr>
          <w:rFonts w:ascii="Palatino Linotype" w:hAnsi="Palatino Linotype" w:cs="Arial"/>
          <w:b/>
        </w:rPr>
        <w:t>RECURRENTE</w:t>
      </w:r>
      <w:r w:rsidRPr="00C04275">
        <w:rPr>
          <w:rFonts w:ascii="Palatino Linotype" w:hAnsi="Palatino Linotype" w:cs="Arial"/>
        </w:rPr>
        <w:t xml:space="preserve">, en contra de la respuesta del </w:t>
      </w:r>
      <w:r w:rsidR="00B70489" w:rsidRPr="00C04275">
        <w:rPr>
          <w:rFonts w:ascii="Palatino Linotype" w:hAnsi="Palatino Linotype" w:cs="Arial"/>
          <w:b/>
        </w:rPr>
        <w:t>Ayuntamiento de Atizapán de Zaragoza</w:t>
      </w:r>
      <w:r w:rsidRPr="00C04275">
        <w:rPr>
          <w:rFonts w:ascii="Palatino Linotype" w:hAnsi="Palatino Linotype" w:cs="Arial"/>
        </w:rPr>
        <w:t>,</w:t>
      </w:r>
      <w:r w:rsidRPr="00C04275">
        <w:rPr>
          <w:rFonts w:ascii="Palatino Linotype" w:hAnsi="Palatino Linotype"/>
          <w:b/>
        </w:rPr>
        <w:t xml:space="preserve"> </w:t>
      </w:r>
      <w:r w:rsidRPr="00C04275">
        <w:rPr>
          <w:rFonts w:ascii="Palatino Linotype" w:hAnsi="Palatino Linotype"/>
        </w:rPr>
        <w:t>en lo sucesivo el</w:t>
      </w:r>
      <w:r w:rsidRPr="00C04275">
        <w:rPr>
          <w:rFonts w:ascii="Palatino Linotype" w:hAnsi="Palatino Linotype"/>
          <w:b/>
        </w:rPr>
        <w:t xml:space="preserve"> SUJETO OBLIGADO, </w:t>
      </w:r>
      <w:r w:rsidRPr="00C04275">
        <w:rPr>
          <w:rFonts w:ascii="Palatino Linotype" w:hAnsi="Palatino Linotype"/>
        </w:rPr>
        <w:t>se procede a dictar la presente resolución, con base en los siguientes:</w:t>
      </w:r>
    </w:p>
    <w:p w:rsidR="00333841" w:rsidRPr="00C04275" w:rsidRDefault="00333841" w:rsidP="00333841">
      <w:pPr>
        <w:pStyle w:val="Ttulo1"/>
        <w:spacing w:line="360" w:lineRule="auto"/>
        <w:jc w:val="center"/>
        <w:rPr>
          <w:rFonts w:ascii="Palatino Linotype" w:hAnsi="Palatino Linotype"/>
          <w:b/>
          <w:color w:val="auto"/>
          <w:sz w:val="24"/>
        </w:rPr>
      </w:pPr>
      <w:bookmarkStart w:id="1" w:name="_Toc527049293"/>
      <w:r w:rsidRPr="00C04275">
        <w:rPr>
          <w:rFonts w:ascii="Palatino Linotype" w:hAnsi="Palatino Linotype"/>
          <w:b/>
          <w:color w:val="auto"/>
          <w:sz w:val="24"/>
        </w:rPr>
        <w:t>ANTECEDENTES</w:t>
      </w:r>
      <w:bookmarkEnd w:id="1"/>
    </w:p>
    <w:p w:rsidR="00333841" w:rsidRPr="00C04275"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C04275">
        <w:rPr>
          <w:rFonts w:ascii="Palatino Linotype" w:eastAsia="Calibri" w:hAnsi="Palatino Linotype" w:cs="Arial"/>
          <w:lang w:val="es-ES"/>
        </w:rPr>
        <w:t xml:space="preserve">El día </w:t>
      </w:r>
      <w:r w:rsidR="00B70489" w:rsidRPr="00C04275">
        <w:rPr>
          <w:rFonts w:ascii="Palatino Linotype" w:eastAsia="Calibri" w:hAnsi="Palatino Linotype" w:cs="Arial"/>
          <w:lang w:val="es-ES"/>
        </w:rPr>
        <w:t>quince</w:t>
      </w:r>
      <w:r w:rsidRPr="00C04275">
        <w:rPr>
          <w:rFonts w:ascii="Palatino Linotype" w:eastAsia="Calibri" w:hAnsi="Palatino Linotype" w:cs="Arial"/>
          <w:lang w:val="es-ES"/>
        </w:rPr>
        <w:t xml:space="preserve"> (</w:t>
      </w:r>
      <w:r w:rsidR="00B70489" w:rsidRPr="00C04275">
        <w:rPr>
          <w:rFonts w:ascii="Palatino Linotype" w:eastAsia="Calibri" w:hAnsi="Palatino Linotype" w:cs="Arial"/>
          <w:lang w:val="es-ES"/>
        </w:rPr>
        <w:t>15</w:t>
      </w:r>
      <w:r w:rsidRPr="00C04275">
        <w:rPr>
          <w:rFonts w:ascii="Palatino Linotype" w:eastAsia="Calibri" w:hAnsi="Palatino Linotype" w:cs="Arial"/>
          <w:lang w:val="es-ES"/>
        </w:rPr>
        <w:t xml:space="preserve">) de </w:t>
      </w:r>
      <w:r w:rsidR="00B70489" w:rsidRPr="00C04275">
        <w:rPr>
          <w:rFonts w:ascii="Palatino Linotype" w:eastAsia="Calibri" w:hAnsi="Palatino Linotype" w:cs="Arial"/>
          <w:lang w:val="es-ES"/>
        </w:rPr>
        <w:t>agost</w:t>
      </w:r>
      <w:r w:rsidR="00A21054" w:rsidRPr="00C04275">
        <w:rPr>
          <w:rFonts w:ascii="Palatino Linotype" w:eastAsia="Calibri" w:hAnsi="Palatino Linotype" w:cs="Arial"/>
          <w:lang w:val="es-ES"/>
        </w:rPr>
        <w:t>o</w:t>
      </w:r>
      <w:r w:rsidRPr="00C04275">
        <w:rPr>
          <w:rFonts w:ascii="Palatino Linotype" w:eastAsia="Calibri" w:hAnsi="Palatino Linotype" w:cs="Arial"/>
          <w:lang w:val="es-ES"/>
        </w:rPr>
        <w:t xml:space="preserve"> de dos mil dieciocho</w:t>
      </w:r>
      <w:r w:rsidRPr="00C04275">
        <w:rPr>
          <w:rFonts w:ascii="Palatino Linotype" w:eastAsia="Calibri" w:hAnsi="Palatino Linotype" w:cs="Arial"/>
          <w:sz w:val="28"/>
          <w:lang w:val="es-ES"/>
        </w:rPr>
        <w:t>,</w:t>
      </w:r>
      <w:r w:rsidRPr="00C04275">
        <w:rPr>
          <w:rFonts w:ascii="Palatino Linotype" w:eastAsia="Calibri" w:hAnsi="Palatino Linotype" w:cs="Times New Roman"/>
          <w:sz w:val="28"/>
          <w:lang w:val="es-ES"/>
        </w:rPr>
        <w:t xml:space="preserve"> </w:t>
      </w:r>
      <w:r w:rsidR="00E47E73" w:rsidRPr="00E47E73">
        <w:rPr>
          <w:rFonts w:ascii="Palatino Linotype" w:hAnsi="Palatino Linotype"/>
          <w:b/>
          <w:szCs w:val="22"/>
          <w:highlight w:val="black"/>
        </w:rPr>
        <w:t>-------------------------------------</w:t>
      </w:r>
      <w:r w:rsidRPr="00C04275">
        <w:rPr>
          <w:rFonts w:ascii="Palatino Linotype" w:hAnsi="Palatino Linotype"/>
          <w:b/>
          <w:szCs w:val="22"/>
        </w:rPr>
        <w:t xml:space="preserve"> </w:t>
      </w:r>
      <w:r w:rsidRPr="00C04275">
        <w:rPr>
          <w:rFonts w:ascii="Palatino Linotype" w:hAnsi="Palatino Linotype"/>
          <w:szCs w:val="22"/>
        </w:rPr>
        <w:t>presentó</w:t>
      </w:r>
      <w:r w:rsidRPr="00C04275">
        <w:rPr>
          <w:rFonts w:ascii="Palatino Linotype" w:hAnsi="Palatino Linotype"/>
          <w:b/>
          <w:szCs w:val="22"/>
        </w:rPr>
        <w:t xml:space="preserve"> </w:t>
      </w:r>
      <w:r w:rsidRPr="00C04275">
        <w:rPr>
          <w:rFonts w:ascii="Palatino Linotype" w:eastAsia="Calibri" w:hAnsi="Palatino Linotype" w:cs="Arial"/>
          <w:lang w:val="es-ES"/>
        </w:rPr>
        <w:t xml:space="preserve">ante el </w:t>
      </w:r>
      <w:r w:rsidRPr="00C04275">
        <w:rPr>
          <w:rFonts w:ascii="Palatino Linotype" w:eastAsia="Calibri" w:hAnsi="Palatino Linotype" w:cs="Arial"/>
          <w:b/>
          <w:lang w:val="es-ES"/>
        </w:rPr>
        <w:t>SUJETO OBLIGADO</w:t>
      </w:r>
      <w:r w:rsidRPr="00C04275">
        <w:rPr>
          <w:rFonts w:ascii="Palatino Linotype" w:eastAsia="Calibri" w:hAnsi="Palatino Linotype" w:cs="Arial"/>
        </w:rPr>
        <w:t xml:space="preserve"> vía </w:t>
      </w:r>
      <w:r w:rsidRPr="00C04275">
        <w:rPr>
          <w:rFonts w:ascii="Palatino Linotype" w:eastAsia="Calibri" w:hAnsi="Palatino Linotype" w:cs="Arial"/>
          <w:lang w:val="es-ES"/>
        </w:rPr>
        <w:t>Sistema de Acceso a la Información Mexiquense (</w:t>
      </w:r>
      <w:r w:rsidRPr="00C04275">
        <w:rPr>
          <w:rFonts w:ascii="Palatino Linotype" w:eastAsia="Calibri" w:hAnsi="Palatino Linotype" w:cs="Arial"/>
          <w:b/>
          <w:lang w:val="es-ES"/>
        </w:rPr>
        <w:t>SAIMEX)</w:t>
      </w:r>
      <w:r w:rsidRPr="00C04275">
        <w:rPr>
          <w:rFonts w:ascii="Palatino Linotype" w:eastAsia="Calibri" w:hAnsi="Palatino Linotype" w:cs="Arial"/>
          <w:lang w:val="es-ES"/>
        </w:rPr>
        <w:t xml:space="preserve"> la solicitud de información pública registrada</w:t>
      </w:r>
      <w:r w:rsidR="00B828B6" w:rsidRPr="00C04275">
        <w:rPr>
          <w:rFonts w:ascii="Palatino Linotype" w:eastAsia="Calibri" w:hAnsi="Palatino Linotype" w:cs="Arial"/>
          <w:lang w:val="es-ES"/>
        </w:rPr>
        <w:t xml:space="preserve"> con el número</w:t>
      </w:r>
      <w:r w:rsidRPr="00C04275">
        <w:rPr>
          <w:rFonts w:ascii="Palatino Linotype" w:eastAsia="Calibri" w:hAnsi="Palatino Linotype" w:cs="Arial"/>
          <w:lang w:val="es-ES"/>
        </w:rPr>
        <w:t xml:space="preserve"> </w:t>
      </w:r>
      <w:r w:rsidR="00B70489" w:rsidRPr="00C04275">
        <w:rPr>
          <w:rFonts w:ascii="Palatino Linotype" w:hAnsi="Palatino Linotype"/>
          <w:b/>
          <w:bCs/>
        </w:rPr>
        <w:t>00240/ATIZARA/IP/2018</w:t>
      </w:r>
      <w:r w:rsidRPr="00C04275">
        <w:rPr>
          <w:rFonts w:ascii="Palatino Linotype" w:hAnsi="Palatino Linotype"/>
          <w:b/>
          <w:bCs/>
        </w:rPr>
        <w:t>;</w:t>
      </w:r>
      <w:r w:rsidRPr="00C04275">
        <w:rPr>
          <w:rFonts w:ascii="Palatino Linotype" w:eastAsia="Calibri" w:hAnsi="Palatino Linotype" w:cs="Arial"/>
          <w:lang w:val="es-ES"/>
        </w:rPr>
        <w:t xml:space="preserve"> mediante la cual</w:t>
      </w:r>
      <w:r w:rsidR="00A21054" w:rsidRPr="00C04275">
        <w:rPr>
          <w:rFonts w:ascii="Palatino Linotype" w:eastAsia="Calibri" w:hAnsi="Palatino Linotype" w:cs="Arial"/>
          <w:lang w:val="es-ES"/>
        </w:rPr>
        <w:t xml:space="preserve"> solicitó</w:t>
      </w:r>
      <w:r w:rsidRPr="00C04275">
        <w:rPr>
          <w:rFonts w:ascii="Palatino Linotype" w:eastAsia="Calibri" w:hAnsi="Palatino Linotype" w:cs="Arial"/>
          <w:lang w:val="es-ES"/>
        </w:rPr>
        <w:t>:</w:t>
      </w:r>
    </w:p>
    <w:p w:rsidR="00333841" w:rsidRPr="00C04275"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C04275">
        <w:rPr>
          <w:rFonts w:ascii="Palatino Linotype" w:eastAsia="Times New Roman" w:hAnsi="Palatino Linotype" w:cs="Times New Roman"/>
          <w:i/>
          <w:sz w:val="22"/>
          <w:szCs w:val="14"/>
          <w:lang w:val="es-ES"/>
        </w:rPr>
        <w:t xml:space="preserve"> </w:t>
      </w:r>
      <w:r w:rsidR="00333841" w:rsidRPr="00C04275">
        <w:rPr>
          <w:rFonts w:ascii="Palatino Linotype" w:eastAsia="Times New Roman" w:hAnsi="Palatino Linotype" w:cs="Times New Roman"/>
          <w:i/>
          <w:sz w:val="22"/>
          <w:szCs w:val="14"/>
          <w:lang w:val="es-ES"/>
        </w:rPr>
        <w:t>“</w:t>
      </w:r>
      <w:r w:rsidR="00B70489" w:rsidRPr="00C04275">
        <w:rPr>
          <w:rFonts w:ascii="Palatino Linotype" w:eastAsia="Times New Roman" w:hAnsi="Palatino Linotype" w:cs="Times New Roman"/>
          <w:i/>
          <w:sz w:val="22"/>
          <w:szCs w:val="14"/>
        </w:rPr>
        <w:t xml:space="preserve">Informar sobre el número de procedimiento administrativo, instaurado por la Dirección de Desarrollo Urbano, municipio de Atizapán de Zaragoza, contra el C. </w:t>
      </w:r>
      <w:r w:rsidR="00804B9F" w:rsidRPr="00804B9F">
        <w:rPr>
          <w:rFonts w:ascii="Palatino Linotype" w:eastAsia="Times New Roman" w:hAnsi="Palatino Linotype" w:cs="Times New Roman"/>
          <w:i/>
          <w:sz w:val="22"/>
          <w:szCs w:val="14"/>
          <w:highlight w:val="black"/>
        </w:rPr>
        <w:t>-----</w:t>
      </w:r>
      <w:r w:rsidR="00B70489" w:rsidRPr="00C04275">
        <w:rPr>
          <w:rFonts w:ascii="Palatino Linotype" w:eastAsia="Times New Roman" w:hAnsi="Palatino Linotype" w:cs="Times New Roman"/>
          <w:i/>
          <w:sz w:val="22"/>
          <w:szCs w:val="14"/>
        </w:rPr>
        <w:t xml:space="preserve"> </w:t>
      </w:r>
      <w:r w:rsidR="00804B9F" w:rsidRPr="00804B9F">
        <w:rPr>
          <w:rFonts w:ascii="Palatino Linotype" w:eastAsia="Times New Roman" w:hAnsi="Palatino Linotype" w:cs="Times New Roman"/>
          <w:i/>
          <w:sz w:val="22"/>
          <w:szCs w:val="14"/>
          <w:highlight w:val="black"/>
        </w:rPr>
        <w:t>------------------------</w:t>
      </w:r>
      <w:r w:rsidR="00B70489" w:rsidRPr="00C04275">
        <w:rPr>
          <w:rFonts w:ascii="Palatino Linotype" w:eastAsia="Times New Roman" w:hAnsi="Palatino Linotype" w:cs="Times New Roman"/>
          <w:i/>
          <w:sz w:val="22"/>
          <w:szCs w:val="14"/>
        </w:rPr>
        <w:t xml:space="preserve">, referido a la invasión de la vialidad, ubicada en </w:t>
      </w:r>
      <w:r w:rsidR="00B70489" w:rsidRPr="00385D17">
        <w:rPr>
          <w:rFonts w:ascii="Palatino Linotype" w:eastAsia="Times New Roman" w:hAnsi="Palatino Linotype" w:cs="Times New Roman"/>
          <w:i/>
          <w:sz w:val="22"/>
          <w:szCs w:val="14"/>
        </w:rPr>
        <w:t xml:space="preserve">Av. </w:t>
      </w:r>
      <w:r w:rsidR="00385D17">
        <w:rPr>
          <w:rFonts w:ascii="Palatino Linotype" w:eastAsia="Times New Roman" w:hAnsi="Palatino Linotype" w:cs="Times New Roman"/>
          <w:i/>
          <w:sz w:val="22"/>
          <w:szCs w:val="14"/>
        </w:rPr>
        <w:t>Océano Pacífico</w:t>
      </w:r>
      <w:r w:rsidR="00B70489" w:rsidRPr="00C04275">
        <w:rPr>
          <w:rFonts w:ascii="Palatino Linotype" w:eastAsia="Times New Roman" w:hAnsi="Palatino Linotype" w:cs="Times New Roman"/>
          <w:i/>
          <w:sz w:val="22"/>
          <w:szCs w:val="14"/>
        </w:rPr>
        <w:t xml:space="preserve">, Fraccionamiento </w:t>
      </w:r>
      <w:r w:rsidR="00B70489" w:rsidRPr="00385D17">
        <w:rPr>
          <w:rFonts w:ascii="Palatino Linotype" w:eastAsia="Times New Roman" w:hAnsi="Palatino Linotype" w:cs="Times New Roman"/>
          <w:i/>
          <w:sz w:val="22"/>
          <w:szCs w:val="14"/>
        </w:rPr>
        <w:t xml:space="preserve">Lomas Lindas </w:t>
      </w:r>
      <w:r w:rsidR="00385D17">
        <w:rPr>
          <w:rFonts w:ascii="Palatino Linotype" w:eastAsia="Times New Roman" w:hAnsi="Palatino Linotype" w:cs="Times New Roman"/>
          <w:i/>
          <w:sz w:val="22"/>
          <w:szCs w:val="14"/>
        </w:rPr>
        <w:t>2a</w:t>
      </w:r>
      <w:r w:rsidR="00B70489" w:rsidRPr="00385D17">
        <w:rPr>
          <w:rFonts w:ascii="Palatino Linotype" w:eastAsia="Times New Roman" w:hAnsi="Palatino Linotype" w:cs="Times New Roman"/>
          <w:i/>
          <w:sz w:val="22"/>
          <w:szCs w:val="14"/>
        </w:rPr>
        <w:t xml:space="preserve"> Sección</w:t>
      </w:r>
      <w:r w:rsidR="00B70489" w:rsidRPr="00C04275">
        <w:rPr>
          <w:rFonts w:ascii="Palatino Linotype" w:eastAsia="Times New Roman" w:hAnsi="Palatino Linotype" w:cs="Times New Roman"/>
          <w:i/>
          <w:sz w:val="22"/>
          <w:szCs w:val="14"/>
        </w:rPr>
        <w:t>, sin número; dado que el citado procedimiento ha causado estado, así como, las acciones a cumplimentar para el rescate de la vialidad, puesto que ya se puede ejecutar ( según acuerdo de la minuta de la sesión de trabajo efectuada el 27 de julio de dos mil ocho )</w:t>
      </w:r>
      <w:r w:rsidR="00333841" w:rsidRPr="00C04275">
        <w:rPr>
          <w:rFonts w:ascii="Palatino Linotype" w:eastAsia="Times New Roman" w:hAnsi="Palatino Linotype" w:cs="Times New Roman"/>
          <w:i/>
          <w:sz w:val="22"/>
          <w:szCs w:val="14"/>
          <w:lang w:val="es-ES"/>
        </w:rPr>
        <w:t>” (Sic)</w:t>
      </w:r>
    </w:p>
    <w:p w:rsidR="00873722" w:rsidRPr="00C04275" w:rsidRDefault="00873722" w:rsidP="00333841">
      <w:pPr>
        <w:spacing w:line="360" w:lineRule="auto"/>
        <w:ind w:left="567" w:right="567"/>
        <w:jc w:val="both"/>
        <w:rPr>
          <w:rFonts w:ascii="Palatino Linotype" w:hAnsi="Palatino Linotype"/>
          <w:b/>
          <w:bCs/>
        </w:rPr>
      </w:pPr>
    </w:p>
    <w:p w:rsidR="00333841" w:rsidRPr="00C04275" w:rsidRDefault="00333841" w:rsidP="0082278A">
      <w:pPr>
        <w:pStyle w:val="Prrafodelista"/>
        <w:numPr>
          <w:ilvl w:val="0"/>
          <w:numId w:val="4"/>
        </w:numPr>
        <w:spacing w:line="360" w:lineRule="auto"/>
        <w:ind w:right="34"/>
        <w:jc w:val="both"/>
        <w:rPr>
          <w:rFonts w:ascii="Palatino Linotype" w:hAnsi="Palatino Linotype" w:cs="Arial"/>
          <w:b/>
          <w:szCs w:val="22"/>
        </w:rPr>
      </w:pPr>
      <w:r w:rsidRPr="00C04275">
        <w:rPr>
          <w:rFonts w:ascii="Palatino Linotype" w:hAnsi="Palatino Linotype" w:cs="Arial"/>
          <w:szCs w:val="22"/>
        </w:rPr>
        <w:lastRenderedPageBreak/>
        <w:t xml:space="preserve">El particular señaló como modalidad de entrega de la información: </w:t>
      </w:r>
      <w:r w:rsidRPr="00C04275">
        <w:rPr>
          <w:rFonts w:ascii="Palatino Linotype" w:hAnsi="Palatino Linotype" w:cs="Arial"/>
          <w:b/>
          <w:szCs w:val="22"/>
        </w:rPr>
        <w:t>a través del SAIMEX.</w:t>
      </w:r>
    </w:p>
    <w:p w:rsidR="00333841" w:rsidRPr="00C04275" w:rsidRDefault="00333841" w:rsidP="00333841">
      <w:pPr>
        <w:pStyle w:val="Prrafodelista"/>
        <w:spacing w:line="360" w:lineRule="auto"/>
        <w:ind w:left="0" w:right="34"/>
        <w:jc w:val="both"/>
        <w:rPr>
          <w:rFonts w:ascii="Palatino Linotype" w:hAnsi="Palatino Linotype" w:cs="Arial"/>
          <w:szCs w:val="22"/>
        </w:rPr>
      </w:pPr>
    </w:p>
    <w:p w:rsidR="00B70489" w:rsidRPr="00C04275" w:rsidRDefault="00B70489" w:rsidP="00B70489">
      <w:pPr>
        <w:pStyle w:val="Prrafodelista"/>
        <w:numPr>
          <w:ilvl w:val="0"/>
          <w:numId w:val="1"/>
        </w:numPr>
        <w:spacing w:before="240" w:after="240" w:line="360" w:lineRule="auto"/>
        <w:ind w:left="426"/>
        <w:jc w:val="both"/>
        <w:rPr>
          <w:rFonts w:ascii="Palatino Linotype" w:eastAsia="MS Mincho" w:hAnsi="Palatino Linotype" w:cs="Times New Roman"/>
        </w:rPr>
      </w:pPr>
      <w:bookmarkStart w:id="2" w:name="_Toc466371865"/>
      <w:bookmarkStart w:id="3" w:name="_Toc466377653"/>
      <w:bookmarkStart w:id="4" w:name="_Toc490733631"/>
      <w:bookmarkStart w:id="5" w:name="_Toc495490236"/>
      <w:bookmarkStart w:id="6" w:name="_Toc520971422"/>
      <w:bookmarkStart w:id="7" w:name="_Toc523398067"/>
      <w:bookmarkStart w:id="8" w:name="_Toc447183492"/>
      <w:bookmarkStart w:id="9" w:name="_Toc450120667"/>
      <w:bookmarkStart w:id="10" w:name="_Toc461555895"/>
      <w:r w:rsidRPr="00C04275">
        <w:rPr>
          <w:rFonts w:ascii="Palatino Linotype" w:eastAsia="Calibri" w:hAnsi="Palatino Linotype" w:cs="Arial"/>
          <w:lang w:val="es-AR"/>
        </w:rPr>
        <w:t>En fecha veintinueve (29</w:t>
      </w:r>
      <w:r w:rsidRPr="00C04275">
        <w:rPr>
          <w:rFonts w:ascii="Palatino Linotype" w:eastAsia="MS Mincho" w:hAnsi="Palatino Linotype" w:cs="Times New Roman"/>
          <w:i/>
        </w:rPr>
        <w:t>)</w:t>
      </w:r>
      <w:r w:rsidRPr="00C04275">
        <w:rPr>
          <w:rFonts w:ascii="Palatino Linotype" w:eastAsia="MS Mincho" w:hAnsi="Palatino Linotype" w:cs="Times New Roman"/>
        </w:rPr>
        <w:t xml:space="preserve"> de agosto de dos mil dieciocho</w:t>
      </w:r>
      <w:r w:rsidRPr="00C04275">
        <w:rPr>
          <w:rFonts w:ascii="Palatino Linotype" w:eastAsia="Times New Roman" w:hAnsi="Palatino Linotype" w:cs="Arial"/>
          <w:lang w:val="es-ES"/>
        </w:rPr>
        <w:t xml:space="preserve">, el </w:t>
      </w:r>
      <w:r w:rsidRPr="00C04275">
        <w:rPr>
          <w:rFonts w:ascii="Palatino Linotype" w:eastAsia="Times New Roman" w:hAnsi="Palatino Linotype" w:cs="Arial"/>
          <w:b/>
          <w:lang w:val="es-ES"/>
        </w:rPr>
        <w:t>SUJETO OBLIGADO</w:t>
      </w:r>
      <w:r w:rsidRPr="00C04275">
        <w:rPr>
          <w:rFonts w:ascii="Palatino Linotype" w:eastAsia="Times New Roman" w:hAnsi="Palatino Linotype" w:cs="Arial"/>
          <w:lang w:val="es-ES"/>
        </w:rPr>
        <w:t>, dio respuesta a la solicitud de información presentada, a través del escrito siguiente:</w:t>
      </w:r>
    </w:p>
    <w:p w:rsidR="00B70489" w:rsidRPr="00C04275" w:rsidRDefault="00C154A4" w:rsidP="00B70489">
      <w:pPr>
        <w:pStyle w:val="Prrafodelista"/>
        <w:spacing w:before="240" w:after="240" w:line="360" w:lineRule="auto"/>
        <w:ind w:left="426"/>
        <w:jc w:val="both"/>
        <w:rPr>
          <w:rFonts w:ascii="Palatino Linotype" w:eastAsia="MS Mincho" w:hAnsi="Palatino Linotype" w:cs="Times New Roman"/>
        </w:rPr>
      </w:pPr>
      <w:r w:rsidRPr="00C154A4">
        <w:rPr>
          <w:rFonts w:ascii="Palatino Linotype" w:eastAsia="MS Mincho" w:hAnsi="Palatino Linotype" w:cs="Times New Roman"/>
          <w:noProof/>
          <w:lang w:val="es-MX" w:eastAsia="es-MX"/>
        </w:rPr>
        <w:drawing>
          <wp:inline distT="0" distB="0" distL="0" distR="0">
            <wp:extent cx="5581015" cy="2937248"/>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937248"/>
                    </a:xfrm>
                    <a:prstGeom prst="rect">
                      <a:avLst/>
                    </a:prstGeom>
                    <a:noFill/>
                    <a:ln>
                      <a:noFill/>
                    </a:ln>
                  </pic:spPr>
                </pic:pic>
              </a:graphicData>
            </a:graphic>
          </wp:inline>
        </w:drawing>
      </w:r>
    </w:p>
    <w:p w:rsidR="00B70489" w:rsidRPr="00C04275" w:rsidRDefault="00B70489" w:rsidP="00B70489">
      <w:pPr>
        <w:pStyle w:val="Prrafodelista"/>
        <w:spacing w:before="240" w:after="240" w:line="360" w:lineRule="auto"/>
        <w:ind w:left="284"/>
        <w:jc w:val="both"/>
        <w:rPr>
          <w:rFonts w:ascii="Palatino Linotype" w:eastAsia="MS Mincho" w:hAnsi="Palatino Linotype" w:cs="Times New Roman"/>
        </w:rPr>
      </w:pPr>
    </w:p>
    <w:p w:rsidR="00B70489" w:rsidRPr="00C04275" w:rsidRDefault="00B70489" w:rsidP="00B70489">
      <w:pPr>
        <w:pStyle w:val="Prrafodelista"/>
        <w:numPr>
          <w:ilvl w:val="0"/>
          <w:numId w:val="1"/>
        </w:numPr>
        <w:spacing w:line="360" w:lineRule="auto"/>
        <w:ind w:left="284" w:hanging="284"/>
        <w:jc w:val="both"/>
        <w:rPr>
          <w:rFonts w:ascii="Palatino Linotype" w:hAnsi="Palatino Linotype"/>
          <w:b/>
          <w:i/>
          <w:szCs w:val="22"/>
        </w:rPr>
      </w:pPr>
      <w:r w:rsidRPr="00C04275">
        <w:rPr>
          <w:rFonts w:ascii="Palatino Linotype" w:eastAsia="Times New Roman" w:hAnsi="Palatino Linotype" w:cs="Arial"/>
          <w:lang w:val="es-ES"/>
        </w:rPr>
        <w:t xml:space="preserve">El día </w:t>
      </w:r>
      <w:r w:rsidR="0049184F" w:rsidRPr="00C04275">
        <w:rPr>
          <w:rFonts w:ascii="Palatino Linotype" w:eastAsia="Times New Roman" w:hAnsi="Palatino Linotype" w:cs="Arial"/>
          <w:lang w:val="es-ES"/>
        </w:rPr>
        <w:t>treinta</w:t>
      </w:r>
      <w:r w:rsidRPr="00C04275">
        <w:rPr>
          <w:rFonts w:ascii="Palatino Linotype" w:eastAsia="Times New Roman" w:hAnsi="Palatino Linotype" w:cs="Arial"/>
          <w:lang w:val="es-ES"/>
        </w:rPr>
        <w:t xml:space="preserve"> (</w:t>
      </w:r>
      <w:r w:rsidR="0049184F" w:rsidRPr="00C04275">
        <w:rPr>
          <w:rFonts w:ascii="Palatino Linotype" w:eastAsia="Times New Roman" w:hAnsi="Palatino Linotype" w:cs="Arial"/>
          <w:lang w:val="es-ES"/>
        </w:rPr>
        <w:t>30</w:t>
      </w:r>
      <w:r w:rsidRPr="00C04275">
        <w:rPr>
          <w:rFonts w:ascii="Palatino Linotype" w:eastAsia="Times New Roman" w:hAnsi="Palatino Linotype" w:cs="Arial"/>
          <w:lang w:val="es-ES"/>
        </w:rPr>
        <w:t xml:space="preserve">) de </w:t>
      </w:r>
      <w:r w:rsidR="0049184F" w:rsidRPr="00C04275">
        <w:rPr>
          <w:rFonts w:ascii="Palatino Linotype" w:eastAsia="Times New Roman" w:hAnsi="Palatino Linotype" w:cs="Arial"/>
          <w:lang w:val="es-ES"/>
        </w:rPr>
        <w:t>agost</w:t>
      </w:r>
      <w:r w:rsidRPr="00C04275">
        <w:rPr>
          <w:rFonts w:ascii="Palatino Linotype" w:eastAsia="Times New Roman" w:hAnsi="Palatino Linotype" w:cs="Arial"/>
          <w:lang w:val="es-ES"/>
        </w:rPr>
        <w:t xml:space="preserve">o de dos mil dieciocho, estando en tiempo y forma </w:t>
      </w:r>
      <w:r w:rsidR="00E47E73" w:rsidRPr="00E47E73">
        <w:rPr>
          <w:rFonts w:ascii="Palatino Linotype" w:eastAsia="Times New Roman" w:hAnsi="Palatino Linotype" w:cs="Arial"/>
          <w:b/>
          <w:highlight w:val="black"/>
          <w:lang w:val="es-ES"/>
        </w:rPr>
        <w:t>----------------------------</w:t>
      </w:r>
      <w:r w:rsidRPr="00C04275">
        <w:rPr>
          <w:rFonts w:ascii="Palatino Linotype" w:eastAsia="Times New Roman" w:hAnsi="Palatino Linotype" w:cs="Arial"/>
          <w:b/>
          <w:lang w:val="es-ES"/>
        </w:rPr>
        <w:t>,</w:t>
      </w:r>
      <w:r w:rsidRPr="00C04275">
        <w:rPr>
          <w:rFonts w:ascii="Palatino Linotype" w:eastAsia="Times New Roman" w:hAnsi="Palatino Linotype" w:cs="Arial"/>
          <w:lang w:val="es-ES"/>
        </w:rPr>
        <w:t xml:space="preserve"> interpuso el recurso de revisión </w:t>
      </w:r>
      <w:r w:rsidR="0049184F" w:rsidRPr="00C04275">
        <w:rPr>
          <w:rFonts w:ascii="Palatino Linotype" w:eastAsia="Calibri" w:hAnsi="Palatino Linotype" w:cs="Arial"/>
          <w:b/>
          <w:lang w:val="es-ES"/>
        </w:rPr>
        <w:t>03173/INFOEM/IP/RR/2018</w:t>
      </w:r>
      <w:r w:rsidRPr="00C04275">
        <w:rPr>
          <w:rFonts w:ascii="Palatino Linotype" w:eastAsia="Calibri" w:hAnsi="Palatino Linotype" w:cs="Arial"/>
          <w:b/>
          <w:lang w:val="es-ES"/>
        </w:rPr>
        <w:t>;</w:t>
      </w:r>
      <w:r w:rsidRPr="00C04275">
        <w:rPr>
          <w:rFonts w:ascii="Palatino Linotype" w:eastAsia="Times New Roman" w:hAnsi="Palatino Linotype" w:cs="Arial"/>
          <w:lang w:val="es-ES"/>
        </w:rPr>
        <w:t xml:space="preserve"> impugnación en la que refirió lo siguiente:</w:t>
      </w:r>
    </w:p>
    <w:p w:rsidR="0049184F" w:rsidRPr="00C04275" w:rsidRDefault="0049184F" w:rsidP="0049184F">
      <w:pPr>
        <w:pStyle w:val="Prrafodelista"/>
        <w:spacing w:line="360" w:lineRule="auto"/>
        <w:ind w:left="284"/>
        <w:jc w:val="both"/>
        <w:rPr>
          <w:rFonts w:ascii="Palatino Linotype" w:hAnsi="Palatino Linotype"/>
          <w:b/>
          <w:i/>
          <w:szCs w:val="22"/>
        </w:rPr>
      </w:pPr>
    </w:p>
    <w:p w:rsidR="00B70489" w:rsidRPr="00C04275" w:rsidRDefault="00B70489" w:rsidP="00B70489">
      <w:pPr>
        <w:tabs>
          <w:tab w:val="left" w:pos="567"/>
        </w:tabs>
        <w:spacing w:line="360" w:lineRule="auto"/>
        <w:ind w:left="851" w:hanging="425"/>
        <w:jc w:val="both"/>
        <w:rPr>
          <w:rFonts w:ascii="Palatino Linotype" w:hAnsi="Palatino Linotype"/>
          <w:b/>
          <w:i/>
          <w:color w:val="000000" w:themeColor="text1"/>
          <w:sz w:val="22"/>
          <w:szCs w:val="22"/>
        </w:rPr>
      </w:pPr>
      <w:bookmarkStart w:id="11" w:name="_Toc461555885"/>
      <w:bookmarkStart w:id="12" w:name="_Toc465264612"/>
      <w:bookmarkStart w:id="13" w:name="_Toc465264857"/>
      <w:bookmarkStart w:id="14" w:name="_Toc465266508"/>
      <w:bookmarkStart w:id="15" w:name="_Toc466302240"/>
      <w:bookmarkStart w:id="16" w:name="_Toc466371848"/>
      <w:bookmarkStart w:id="17" w:name="_Toc466371907"/>
      <w:bookmarkStart w:id="18" w:name="_Toc466377637"/>
      <w:bookmarkStart w:id="19" w:name="_Toc475619390"/>
      <w:bookmarkStart w:id="20" w:name="_Toc476048182"/>
      <w:bookmarkStart w:id="21" w:name="_Toc476071561"/>
      <w:bookmarkStart w:id="22" w:name="_Toc491370292"/>
      <w:bookmarkStart w:id="23" w:name="_Toc491971186"/>
      <w:bookmarkStart w:id="24" w:name="_Toc495570291"/>
      <w:bookmarkStart w:id="25" w:name="_Toc495570360"/>
      <w:bookmarkStart w:id="26" w:name="_Toc496099779"/>
      <w:bookmarkStart w:id="27" w:name="_Toc496100155"/>
      <w:bookmarkStart w:id="28" w:name="_Toc499756969"/>
      <w:bookmarkStart w:id="29" w:name="_Toc499757012"/>
      <w:bookmarkStart w:id="30" w:name="_Toc500245729"/>
      <w:bookmarkStart w:id="31" w:name="_Toc500353776"/>
      <w:bookmarkStart w:id="32" w:name="_Toc501021583"/>
      <w:bookmarkStart w:id="33" w:name="_Toc517804073"/>
      <w:bookmarkStart w:id="34" w:name="_Toc521431802"/>
      <w:bookmarkStart w:id="35" w:name="_Toc521431825"/>
      <w:bookmarkStart w:id="36" w:name="_Toc527030909"/>
      <w:bookmarkStart w:id="37" w:name="_Toc527031368"/>
      <w:bookmarkStart w:id="38" w:name="_Toc527032467"/>
      <w:bookmarkStart w:id="39" w:name="_Toc527049294"/>
      <w:r w:rsidRPr="00C04275">
        <w:rPr>
          <w:rStyle w:val="Ttulo2Car"/>
          <w:rFonts w:ascii="Palatino Linotype" w:hAnsi="Palatino Linotype"/>
          <w:b/>
          <w:color w:val="000000" w:themeColor="text1"/>
          <w:lang w:val="es-ES"/>
        </w:rPr>
        <w:t>a) Acto impugnado:</w:t>
      </w:r>
      <w:bookmarkEnd w:id="11"/>
      <w:bookmarkEnd w:id="12"/>
      <w:bookmarkEnd w:id="13"/>
      <w:bookmarkEnd w:id="14"/>
      <w:bookmarkEnd w:id="15"/>
      <w:bookmarkEnd w:id="16"/>
      <w:bookmarkEnd w:id="17"/>
      <w:bookmarkEnd w:id="18"/>
      <w:r w:rsidRPr="00C04275">
        <w:rPr>
          <w:rStyle w:val="Ttulo2Car"/>
          <w:rFonts w:ascii="Palatino Linotype" w:hAnsi="Palatino Linotype"/>
          <w:b/>
          <w:color w:val="000000" w:themeColor="text1"/>
          <w:lang w:val="es-ES"/>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04275">
        <w:rPr>
          <w:rStyle w:val="Ttulo2Car"/>
          <w:rFonts w:ascii="Palatino Linotype" w:hAnsi="Palatino Linotype"/>
          <w:color w:val="000000" w:themeColor="text1"/>
          <w:lang w:val="es-ES"/>
        </w:rPr>
        <w:t>“</w:t>
      </w:r>
      <w:bookmarkEnd w:id="33"/>
      <w:bookmarkEnd w:id="34"/>
      <w:bookmarkEnd w:id="35"/>
      <w:r w:rsidR="0049184F" w:rsidRPr="00C04275">
        <w:rPr>
          <w:rStyle w:val="Ttulo2Car"/>
          <w:rFonts w:ascii="Palatino Linotype" w:hAnsi="Palatino Linotype"/>
          <w:i/>
          <w:color w:val="000000" w:themeColor="text1"/>
          <w:lang w:val="es-ES"/>
        </w:rPr>
        <w:t>00240/ATIZARA/IP/2018 de fecha 29/Agosto/ 2018</w:t>
      </w:r>
      <w:bookmarkEnd w:id="36"/>
      <w:bookmarkEnd w:id="37"/>
      <w:bookmarkEnd w:id="38"/>
      <w:bookmarkEnd w:id="39"/>
      <w:r w:rsidRPr="00C04275">
        <w:rPr>
          <w:rFonts w:ascii="Palatino Linotype" w:eastAsia="Calibri" w:hAnsi="Palatino Linotype" w:cs="Arial"/>
          <w:i/>
          <w:color w:val="000000" w:themeColor="text1"/>
          <w:lang w:val="es-ES"/>
        </w:rPr>
        <w:t>”</w:t>
      </w:r>
      <w:r w:rsidRPr="00C04275">
        <w:rPr>
          <w:rFonts w:ascii="Palatino Linotype" w:eastAsia="Calibri" w:hAnsi="Palatino Linotype" w:cs="Arial"/>
          <w:i/>
          <w:color w:val="000000" w:themeColor="text1"/>
          <w:sz w:val="22"/>
          <w:szCs w:val="22"/>
          <w:lang w:val="es-ES"/>
        </w:rPr>
        <w:t xml:space="preserve"> (Sic); </w:t>
      </w:r>
    </w:p>
    <w:p w:rsidR="00C154A4" w:rsidRDefault="00C154A4" w:rsidP="00C154A4">
      <w:pPr>
        <w:pStyle w:val="Prrafodelista"/>
        <w:spacing w:line="360" w:lineRule="auto"/>
        <w:ind w:right="567"/>
        <w:jc w:val="center"/>
        <w:rPr>
          <w:rFonts w:ascii="Palatino Linotype" w:eastAsia="Calibri" w:hAnsi="Palatino Linotype" w:cs="Arial"/>
          <w:color w:val="000000" w:themeColor="text1"/>
          <w:szCs w:val="22"/>
          <w:lang w:val="es-ES"/>
        </w:rPr>
      </w:pPr>
    </w:p>
    <w:p w:rsidR="00B70489" w:rsidRPr="00C154A4" w:rsidRDefault="00C154A4" w:rsidP="00C154A4">
      <w:pPr>
        <w:tabs>
          <w:tab w:val="left" w:pos="2843"/>
        </w:tabs>
        <w:rPr>
          <w:lang w:val="es-ES"/>
        </w:rPr>
      </w:pPr>
      <w:r>
        <w:rPr>
          <w:lang w:val="es-ES"/>
        </w:rPr>
        <w:tab/>
      </w:r>
    </w:p>
    <w:p w:rsidR="00B70489" w:rsidRPr="00C04275" w:rsidRDefault="00B70489" w:rsidP="0049184F">
      <w:pPr>
        <w:pStyle w:val="Prrafodelista"/>
        <w:numPr>
          <w:ilvl w:val="0"/>
          <w:numId w:val="34"/>
        </w:numPr>
        <w:spacing w:line="360" w:lineRule="auto"/>
        <w:jc w:val="both"/>
        <w:rPr>
          <w:rFonts w:ascii="Palatino Linotype" w:hAnsi="Palatino Linotype"/>
          <w:b/>
          <w:i/>
          <w:sz w:val="22"/>
          <w:szCs w:val="22"/>
        </w:rPr>
      </w:pPr>
      <w:bookmarkStart w:id="40" w:name="_Toc461555887"/>
      <w:bookmarkStart w:id="41" w:name="_Toc465264614"/>
      <w:bookmarkStart w:id="42" w:name="_Toc465264859"/>
      <w:bookmarkStart w:id="43" w:name="_Toc465266510"/>
      <w:bookmarkStart w:id="44" w:name="_Toc466302242"/>
      <w:bookmarkStart w:id="45" w:name="_Toc466371850"/>
      <w:bookmarkStart w:id="46" w:name="_Toc466371909"/>
      <w:bookmarkStart w:id="47" w:name="_Toc466377639"/>
      <w:bookmarkStart w:id="48" w:name="_Toc475619391"/>
      <w:bookmarkStart w:id="49" w:name="_Toc476048183"/>
      <w:bookmarkStart w:id="50" w:name="_Toc476071562"/>
      <w:bookmarkStart w:id="51" w:name="_Toc491370293"/>
      <w:bookmarkStart w:id="52" w:name="_Toc491971187"/>
      <w:bookmarkStart w:id="53" w:name="_Toc495570292"/>
      <w:bookmarkStart w:id="54" w:name="_Toc495570361"/>
      <w:bookmarkStart w:id="55" w:name="_Toc496099780"/>
      <w:bookmarkStart w:id="56" w:name="_Toc496100156"/>
      <w:bookmarkStart w:id="57" w:name="_Toc499756970"/>
      <w:bookmarkStart w:id="58" w:name="_Toc499757013"/>
      <w:bookmarkStart w:id="59" w:name="_Toc500245730"/>
      <w:bookmarkStart w:id="60" w:name="_Toc500353777"/>
      <w:bookmarkStart w:id="61" w:name="_Toc501021584"/>
      <w:bookmarkStart w:id="62" w:name="_Toc517804074"/>
      <w:bookmarkStart w:id="63" w:name="_Toc521431803"/>
      <w:bookmarkStart w:id="64" w:name="_Toc521431826"/>
      <w:bookmarkStart w:id="65" w:name="_Toc527030910"/>
      <w:bookmarkStart w:id="66" w:name="_Toc527031369"/>
      <w:bookmarkStart w:id="67" w:name="_Toc527032468"/>
      <w:bookmarkStart w:id="68" w:name="_Toc527049295"/>
      <w:r w:rsidRPr="00C04275">
        <w:rPr>
          <w:rStyle w:val="Ttulo2Car"/>
          <w:rFonts w:ascii="Palatino Linotype" w:hAnsi="Palatino Linotype"/>
          <w:b/>
          <w:color w:val="000000" w:themeColor="text1"/>
          <w:lang w:val="es-ES"/>
        </w:rPr>
        <w:lastRenderedPageBreak/>
        <w:t>Razones o Motivos de inconformidad:</w:t>
      </w:r>
      <w:bookmarkEnd w:id="40"/>
      <w:bookmarkEnd w:id="41"/>
      <w:bookmarkEnd w:id="42"/>
      <w:bookmarkEnd w:id="43"/>
      <w:bookmarkEnd w:id="44"/>
      <w:bookmarkEnd w:id="45"/>
      <w:bookmarkEnd w:id="46"/>
      <w:bookmarkEnd w:id="47"/>
      <w:r w:rsidRPr="00C04275">
        <w:rPr>
          <w:rStyle w:val="Ttulo2Car"/>
          <w:rFonts w:ascii="Palatino Linotype" w:hAnsi="Palatino Linotype"/>
          <w:b/>
          <w:color w:val="000000" w:themeColor="text1"/>
          <w:lang w:val="es-ES"/>
        </w:rPr>
        <w:t xml:space="preserve"> </w:t>
      </w:r>
      <w:bookmarkStart w:id="69" w:name="_Toc461555888"/>
      <w:bookmarkStart w:id="70" w:name="_Toc465264615"/>
      <w:bookmarkStart w:id="71" w:name="_Toc465264860"/>
      <w:bookmarkStart w:id="72" w:name="_Toc465266511"/>
      <w:bookmarkStart w:id="73" w:name="_Toc466302243"/>
      <w:bookmarkStart w:id="74" w:name="_Toc466371851"/>
      <w:bookmarkStart w:id="75" w:name="_Toc466371910"/>
      <w:bookmarkStart w:id="76" w:name="_Toc466377640"/>
      <w:r w:rsidRPr="00C04275">
        <w:rPr>
          <w:rStyle w:val="Ttulo2Car"/>
          <w:rFonts w:ascii="Palatino Linotype" w:hAnsi="Palatino Linotype"/>
          <w:i/>
          <w:color w:val="000000" w:themeColor="text1"/>
          <w:sz w:val="22"/>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49184F" w:rsidRPr="00C04275">
        <w:rPr>
          <w:rFonts w:ascii="Palatino Linotype" w:hAnsi="Palatino Linotype"/>
          <w:i/>
          <w:color w:val="000000" w:themeColor="text1"/>
          <w:sz w:val="22"/>
          <w:szCs w:val="22"/>
        </w:rPr>
        <w:t xml:space="preserve">La respuesta que se me entrega de fecha 29 de Agosto de 2018, es insuficiente y NO expresa lo solicitado,- número de procedimiento administrativo instaurado por la Dirección de Desarrollo Urbano contra el invasor del remanente de vialidad, ubicado en </w:t>
      </w:r>
      <w:r w:rsidR="0049184F" w:rsidRPr="00385D17">
        <w:rPr>
          <w:rFonts w:ascii="Palatino Linotype" w:hAnsi="Palatino Linotype"/>
          <w:i/>
          <w:color w:val="000000" w:themeColor="text1"/>
          <w:sz w:val="22"/>
          <w:szCs w:val="22"/>
        </w:rPr>
        <w:t xml:space="preserve">la </w:t>
      </w:r>
      <w:r w:rsidR="00385D17">
        <w:rPr>
          <w:rFonts w:ascii="Palatino Linotype" w:hAnsi="Palatino Linotype"/>
          <w:i/>
          <w:color w:val="000000" w:themeColor="text1"/>
          <w:sz w:val="22"/>
          <w:szCs w:val="22"/>
        </w:rPr>
        <w:t>2a</w:t>
      </w:r>
      <w:r w:rsidR="0049184F" w:rsidRPr="00C04275">
        <w:rPr>
          <w:rFonts w:ascii="Palatino Linotype" w:hAnsi="Palatino Linotype"/>
          <w:i/>
          <w:color w:val="000000" w:themeColor="text1"/>
          <w:sz w:val="22"/>
          <w:szCs w:val="22"/>
        </w:rPr>
        <w:t xml:space="preserve"> Sección de la Col. Lomas Lindas. Si el procedimiento ha causado estado, por qué la citada dirección NO ha actuado, cumplimentando las acciones que en la minuta del veintisiete de julio se mencionan, así como, en su respuesta del 29 de agosto de dos mil dieciocho, donde se reproduce el primer párrafo de la citada minuta. La C. Claudia María Gutiérrez Lorenzo </w:t>
      </w:r>
      <w:proofErr w:type="spellStart"/>
      <w:r w:rsidR="0049184F" w:rsidRPr="00C04275">
        <w:rPr>
          <w:rFonts w:ascii="Palatino Linotype" w:hAnsi="Palatino Linotype"/>
          <w:i/>
          <w:color w:val="000000" w:themeColor="text1"/>
          <w:sz w:val="22"/>
          <w:szCs w:val="22"/>
        </w:rPr>
        <w:t>Luaces</w:t>
      </w:r>
      <w:proofErr w:type="spellEnd"/>
      <w:r w:rsidR="0049184F" w:rsidRPr="00C04275">
        <w:rPr>
          <w:rFonts w:ascii="Palatino Linotype" w:hAnsi="Palatino Linotype"/>
          <w:i/>
          <w:color w:val="000000" w:themeColor="text1"/>
          <w:sz w:val="22"/>
          <w:szCs w:val="22"/>
        </w:rPr>
        <w:t xml:space="preserve"> viola la Ley de Acceso a la Información del Estado de México, así como, la Ley de Responsabilidades de los Servidores Públicos al pretender dar respuesta a una solicitud de información tergiversada y NO cumplir con la responsabilidad que le corresponde, de acuerdo a las leyes que nos rigen ( liberar la vialidad que le corresponde a la comunidad </w:t>
      </w:r>
      <w:proofErr w:type="spellStart"/>
      <w:r w:rsidR="0049184F" w:rsidRPr="00C04275">
        <w:rPr>
          <w:rFonts w:ascii="Palatino Linotype" w:hAnsi="Palatino Linotype"/>
          <w:i/>
          <w:color w:val="000000" w:themeColor="text1"/>
          <w:sz w:val="22"/>
          <w:szCs w:val="22"/>
        </w:rPr>
        <w:t>atizapense</w:t>
      </w:r>
      <w:proofErr w:type="spellEnd"/>
      <w:r w:rsidR="0049184F" w:rsidRPr="00C04275">
        <w:rPr>
          <w:rFonts w:ascii="Palatino Linotype" w:hAnsi="Palatino Linotype"/>
          <w:i/>
          <w:color w:val="000000" w:themeColor="text1"/>
          <w:sz w:val="22"/>
          <w:szCs w:val="22"/>
        </w:rPr>
        <w:t>)</w:t>
      </w:r>
      <w:r w:rsidRPr="00C04275">
        <w:rPr>
          <w:rFonts w:ascii="Palatino Linotype" w:hAnsi="Palatino Linotype"/>
          <w:i/>
          <w:sz w:val="22"/>
          <w:szCs w:val="22"/>
        </w:rPr>
        <w:t>” (Sic)</w:t>
      </w:r>
    </w:p>
    <w:p w:rsidR="00B70489" w:rsidRPr="00C04275" w:rsidRDefault="00B70489" w:rsidP="00B70489">
      <w:pPr>
        <w:ind w:left="709"/>
        <w:rPr>
          <w:rFonts w:ascii="Palatino Linotype" w:hAnsi="Palatino Linotype"/>
          <w:sz w:val="22"/>
          <w:szCs w:val="22"/>
        </w:rPr>
      </w:pPr>
    </w:p>
    <w:p w:rsidR="00B70489" w:rsidRPr="00C04275" w:rsidRDefault="00B70489" w:rsidP="004C10BC">
      <w:pPr>
        <w:pStyle w:val="Prrafodelista"/>
        <w:numPr>
          <w:ilvl w:val="0"/>
          <w:numId w:val="44"/>
        </w:numPr>
        <w:spacing w:before="240" w:after="240" w:line="360" w:lineRule="auto"/>
        <w:ind w:left="426"/>
        <w:jc w:val="both"/>
        <w:rPr>
          <w:rFonts w:ascii="Palatino Linotype" w:eastAsia="Calibri" w:hAnsi="Palatino Linotype" w:cs="Arial"/>
          <w:color w:val="000000" w:themeColor="text1"/>
          <w:lang w:val="es-ES"/>
        </w:rPr>
      </w:pPr>
      <w:r w:rsidRPr="00C0427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7334B" w:rsidRPr="00C04275">
        <w:rPr>
          <w:rFonts w:ascii="Palatino Linotype" w:eastAsia="Calibri" w:hAnsi="Palatino Linotype" w:cs="Arial"/>
          <w:lang w:val="es-ES"/>
        </w:rPr>
        <w:t>cinco</w:t>
      </w:r>
      <w:r w:rsidRPr="00C04275">
        <w:rPr>
          <w:rFonts w:ascii="Palatino Linotype" w:eastAsia="Calibri" w:hAnsi="Palatino Linotype" w:cs="Arial"/>
          <w:lang w:val="es-ES"/>
        </w:rPr>
        <w:t xml:space="preserve"> (</w:t>
      </w:r>
      <w:r w:rsidR="0007334B" w:rsidRPr="00C04275">
        <w:rPr>
          <w:rFonts w:ascii="Palatino Linotype" w:eastAsia="Calibri" w:hAnsi="Palatino Linotype" w:cs="Arial"/>
          <w:lang w:val="es-ES"/>
        </w:rPr>
        <w:t>05</w:t>
      </w:r>
      <w:r w:rsidRPr="00C04275">
        <w:rPr>
          <w:rFonts w:ascii="Palatino Linotype" w:eastAsia="Calibri" w:hAnsi="Palatino Linotype" w:cs="Arial"/>
          <w:lang w:val="es-ES"/>
        </w:rPr>
        <w:t xml:space="preserve">) de </w:t>
      </w:r>
      <w:r w:rsidR="0007334B" w:rsidRPr="00C04275">
        <w:rPr>
          <w:rFonts w:ascii="Palatino Linotype" w:eastAsia="Calibri" w:hAnsi="Palatino Linotype" w:cs="Arial"/>
          <w:lang w:val="es-ES"/>
        </w:rPr>
        <w:t>septiembre</w:t>
      </w:r>
      <w:r w:rsidRPr="00C04275">
        <w:rPr>
          <w:rFonts w:ascii="Palatino Linotype" w:eastAsia="Calibri" w:hAnsi="Palatino Linotype" w:cs="Arial"/>
          <w:lang w:val="es-ES"/>
        </w:rPr>
        <w:t xml:space="preserve"> de dos mil dieciocho, puso a disposición de las partes el expediente electrónico </w:t>
      </w:r>
      <w:r w:rsidRPr="00C04275">
        <w:rPr>
          <w:rFonts w:ascii="Palatino Linotype" w:eastAsia="Calibri" w:hAnsi="Palatino Linotype" w:cs="Arial"/>
        </w:rPr>
        <w:t xml:space="preserve">vía </w:t>
      </w:r>
      <w:r w:rsidRPr="00C04275">
        <w:rPr>
          <w:rFonts w:ascii="Palatino Linotype" w:eastAsia="Calibri" w:hAnsi="Palatino Linotype" w:cs="Arial"/>
          <w:lang w:val="es-ES"/>
        </w:rPr>
        <w:t xml:space="preserve">Sistema de Acceso a la Información Mexiquense </w:t>
      </w:r>
      <w:r w:rsidRPr="00C04275">
        <w:rPr>
          <w:rFonts w:ascii="Palatino Linotype" w:eastAsia="Calibri" w:hAnsi="Palatino Linotype" w:cs="Arial"/>
          <w:b/>
          <w:lang w:val="es-ES"/>
        </w:rPr>
        <w:t xml:space="preserve">SAIMEX </w:t>
      </w:r>
      <w:r w:rsidRPr="00C04275">
        <w:rPr>
          <w:rFonts w:ascii="Palatino Linotype" w:eastAsia="Calibri" w:hAnsi="Palatino Linotype" w:cs="Arial"/>
          <w:lang w:val="es-ES"/>
        </w:rPr>
        <w:t xml:space="preserve">a efecto de que en un plazo máximo de siete días manifestaran lo que a su derecho convinieran, ofrecieran pruebas y alegatos según corresponda al caso concreto, de esta forma para que el </w:t>
      </w:r>
      <w:r w:rsidRPr="00C04275">
        <w:rPr>
          <w:rFonts w:ascii="Palatino Linotype" w:eastAsia="Calibri" w:hAnsi="Palatino Linotype" w:cs="Arial"/>
          <w:b/>
          <w:lang w:val="es-ES"/>
        </w:rPr>
        <w:t>SUJETO OBLIGADO</w:t>
      </w:r>
      <w:r w:rsidRPr="00C04275">
        <w:rPr>
          <w:rFonts w:ascii="Palatino Linotype" w:eastAsia="Calibri" w:hAnsi="Palatino Linotype" w:cs="Arial"/>
          <w:lang w:val="es-ES"/>
        </w:rPr>
        <w:t xml:space="preserve"> presentará el Informe Justificado procedente.</w:t>
      </w:r>
    </w:p>
    <w:p w:rsidR="00B70489" w:rsidRPr="00C04275" w:rsidRDefault="00B70489" w:rsidP="00B70489">
      <w:pPr>
        <w:pStyle w:val="Prrafodelista"/>
        <w:spacing w:before="240" w:after="240" w:line="360" w:lineRule="auto"/>
        <w:ind w:left="284"/>
        <w:jc w:val="both"/>
        <w:rPr>
          <w:rFonts w:ascii="Palatino Linotype" w:eastAsia="Calibri" w:hAnsi="Palatino Linotype" w:cs="Arial"/>
          <w:color w:val="000000" w:themeColor="text1"/>
          <w:lang w:val="es-ES"/>
        </w:rPr>
      </w:pPr>
    </w:p>
    <w:p w:rsidR="00B70489" w:rsidRPr="00C04275" w:rsidRDefault="00B70489" w:rsidP="004C10BC">
      <w:pPr>
        <w:pStyle w:val="Prrafodelista"/>
        <w:numPr>
          <w:ilvl w:val="0"/>
          <w:numId w:val="44"/>
        </w:numPr>
        <w:spacing w:before="240" w:after="240" w:line="360" w:lineRule="auto"/>
        <w:ind w:left="284" w:hanging="284"/>
        <w:jc w:val="both"/>
        <w:rPr>
          <w:rFonts w:ascii="Palatino Linotype" w:eastAsia="Calibri" w:hAnsi="Palatino Linotype" w:cs="Arial"/>
          <w:color w:val="000000" w:themeColor="text1"/>
          <w:lang w:val="es-ES"/>
        </w:rPr>
      </w:pPr>
      <w:r w:rsidRPr="00C04275">
        <w:rPr>
          <w:rFonts w:ascii="Palatino Linotype" w:eastAsia="Calibri" w:hAnsi="Palatino Linotype" w:cs="Arial"/>
          <w:lang w:val="es-ES"/>
        </w:rPr>
        <w:t xml:space="preserve">El día </w:t>
      </w:r>
      <w:r w:rsidR="0007334B" w:rsidRPr="00C04275">
        <w:rPr>
          <w:rFonts w:ascii="Palatino Linotype" w:eastAsia="Calibri" w:hAnsi="Palatino Linotype" w:cs="Arial"/>
          <w:lang w:val="es-ES"/>
        </w:rPr>
        <w:t>doce</w:t>
      </w:r>
      <w:r w:rsidRPr="00C04275">
        <w:rPr>
          <w:rFonts w:ascii="Palatino Linotype" w:eastAsia="Calibri" w:hAnsi="Palatino Linotype" w:cs="Arial"/>
          <w:lang w:val="es-ES"/>
        </w:rPr>
        <w:t xml:space="preserve"> (1</w:t>
      </w:r>
      <w:r w:rsidR="0007334B" w:rsidRPr="00C04275">
        <w:rPr>
          <w:rFonts w:ascii="Palatino Linotype" w:eastAsia="Calibri" w:hAnsi="Palatino Linotype" w:cs="Arial"/>
          <w:lang w:val="es-ES"/>
        </w:rPr>
        <w:t>2</w:t>
      </w:r>
      <w:r w:rsidRPr="00C04275">
        <w:rPr>
          <w:rFonts w:ascii="Palatino Linotype" w:eastAsia="Calibri" w:hAnsi="Palatino Linotype" w:cs="Arial"/>
          <w:lang w:val="es-ES"/>
        </w:rPr>
        <w:t xml:space="preserve">) de </w:t>
      </w:r>
      <w:r w:rsidR="0007334B" w:rsidRPr="00C04275">
        <w:rPr>
          <w:rFonts w:ascii="Palatino Linotype" w:eastAsia="Calibri" w:hAnsi="Palatino Linotype" w:cs="Arial"/>
          <w:lang w:val="es-ES"/>
        </w:rPr>
        <w:t>septiembre</w:t>
      </w:r>
      <w:r w:rsidRPr="00C04275">
        <w:rPr>
          <w:rFonts w:ascii="Palatino Linotype" w:eastAsia="Calibri" w:hAnsi="Palatino Linotype" w:cs="Arial"/>
          <w:lang w:val="es-ES"/>
        </w:rPr>
        <w:t xml:space="preserve"> del año dos mil dieciocho, el </w:t>
      </w:r>
      <w:r w:rsidRPr="00C04275">
        <w:rPr>
          <w:rFonts w:ascii="Palatino Linotype" w:eastAsia="Calibri" w:hAnsi="Palatino Linotype" w:cs="Arial"/>
          <w:b/>
          <w:lang w:val="es-ES"/>
        </w:rPr>
        <w:t xml:space="preserve">SUJETO OBLIGADO </w:t>
      </w:r>
      <w:r w:rsidRPr="00C04275">
        <w:rPr>
          <w:rFonts w:ascii="Palatino Linotype" w:eastAsia="Calibri" w:hAnsi="Palatino Linotype" w:cs="Arial"/>
          <w:lang w:val="es-ES"/>
        </w:rPr>
        <w:t xml:space="preserve">rindió el informe justificado respectivo, el cual </w:t>
      </w:r>
      <w:r w:rsidR="0007334B" w:rsidRPr="00C04275">
        <w:rPr>
          <w:rFonts w:ascii="Palatino Linotype" w:eastAsia="Calibri" w:hAnsi="Palatino Linotype" w:cs="Arial"/>
          <w:lang w:val="es-ES"/>
        </w:rPr>
        <w:t xml:space="preserve">no </w:t>
      </w:r>
      <w:r w:rsidRPr="00C04275">
        <w:rPr>
          <w:rFonts w:ascii="Palatino Linotype" w:eastAsia="Calibri" w:hAnsi="Palatino Linotype" w:cs="Arial"/>
          <w:lang w:val="es-ES"/>
        </w:rPr>
        <w:t xml:space="preserve">se puso a la vista del particular </w:t>
      </w:r>
      <w:r w:rsidR="0007334B" w:rsidRPr="00C04275">
        <w:rPr>
          <w:rFonts w:ascii="Palatino Linotype" w:eastAsia="Calibri" w:hAnsi="Palatino Linotype" w:cs="Arial"/>
          <w:lang w:val="es-ES"/>
        </w:rPr>
        <w:t>dado que no</w:t>
      </w:r>
      <w:r w:rsidRPr="00C04275">
        <w:rPr>
          <w:rFonts w:ascii="Palatino Linotype" w:eastAsia="Calibri" w:hAnsi="Palatino Linotype" w:cs="Arial"/>
          <w:lang w:val="es-ES"/>
        </w:rPr>
        <w:t xml:space="preserve"> </w:t>
      </w:r>
      <w:r w:rsidR="0007334B" w:rsidRPr="00C04275">
        <w:rPr>
          <w:rFonts w:ascii="Palatino Linotype" w:eastAsia="Calibri" w:hAnsi="Palatino Linotype" w:cs="Arial"/>
          <w:lang w:val="es-ES"/>
        </w:rPr>
        <w:t xml:space="preserve">modifica el sentido de la presente resolución; sin </w:t>
      </w:r>
      <w:r w:rsidR="0007334B" w:rsidRPr="00C04275">
        <w:rPr>
          <w:rFonts w:ascii="Palatino Linotype" w:eastAsia="Calibri" w:hAnsi="Palatino Linotype" w:cs="Arial"/>
          <w:lang w:val="es-ES"/>
        </w:rPr>
        <w:lastRenderedPageBreak/>
        <w:t>embargo con la finalidad que no exista opacidad, le será remitido al particular al momento de notificar el presente proveído</w:t>
      </w:r>
      <w:r w:rsidRPr="00C04275">
        <w:rPr>
          <w:rFonts w:ascii="Palatino Linotype" w:eastAsia="Calibri" w:hAnsi="Palatino Linotype" w:cs="Arial"/>
          <w:lang w:val="es-ES"/>
        </w:rPr>
        <w:t>. Por su parte el hoy recurrente fue omiso en realizar manifestaciones que a su derecho convinieran y asistieran.</w:t>
      </w:r>
    </w:p>
    <w:p w:rsidR="00B70489" w:rsidRPr="00C04275" w:rsidRDefault="00B70489" w:rsidP="00B70489">
      <w:pPr>
        <w:pStyle w:val="Prrafodelista"/>
        <w:rPr>
          <w:rFonts w:ascii="Palatino Linotype" w:hAnsi="Palatino Linotype"/>
          <w:i/>
          <w:sz w:val="22"/>
          <w:szCs w:val="22"/>
        </w:rPr>
      </w:pPr>
    </w:p>
    <w:p w:rsidR="00B70489" w:rsidRPr="00C04275" w:rsidRDefault="00B70489" w:rsidP="004C10BC">
      <w:pPr>
        <w:pStyle w:val="Prrafodelista"/>
        <w:numPr>
          <w:ilvl w:val="0"/>
          <w:numId w:val="44"/>
        </w:numPr>
        <w:spacing w:before="240" w:after="240" w:line="360" w:lineRule="auto"/>
        <w:ind w:left="284" w:hanging="284"/>
        <w:jc w:val="both"/>
        <w:rPr>
          <w:rFonts w:ascii="Palatino Linotype" w:hAnsi="Palatino Linotype"/>
        </w:rPr>
      </w:pPr>
      <w:r w:rsidRPr="00C04275">
        <w:rPr>
          <w:rFonts w:ascii="Palatino Linotype" w:hAnsi="Palatino Linotype"/>
        </w:rPr>
        <w:t>El Comisionado Ponente decretó el cierre de instrucción</w:t>
      </w:r>
      <w:r w:rsidRPr="00C04275">
        <w:rPr>
          <w:rFonts w:ascii="Palatino Linotype" w:hAnsi="Palatino Linotype" w:cs="Arial"/>
        </w:rPr>
        <w:t xml:space="preserve"> del recurso de revisión de referencia </w:t>
      </w:r>
      <w:r w:rsidRPr="00C04275">
        <w:rPr>
          <w:rFonts w:ascii="Palatino Linotype" w:hAnsi="Palatino Linotype"/>
        </w:rPr>
        <w:t xml:space="preserve">mediante acuerdo de fecha </w:t>
      </w:r>
      <w:r w:rsidR="0007334B" w:rsidRPr="00C04275">
        <w:rPr>
          <w:rFonts w:ascii="Palatino Linotype" w:hAnsi="Palatino Linotype"/>
        </w:rPr>
        <w:t>nueve</w:t>
      </w:r>
      <w:r w:rsidRPr="00C04275">
        <w:rPr>
          <w:rFonts w:ascii="Palatino Linotype" w:hAnsi="Palatino Linotype"/>
        </w:rPr>
        <w:t xml:space="preserve"> (</w:t>
      </w:r>
      <w:r w:rsidR="00D50960" w:rsidRPr="00C04275">
        <w:rPr>
          <w:rFonts w:ascii="Palatino Linotype" w:hAnsi="Palatino Linotype"/>
        </w:rPr>
        <w:t>09</w:t>
      </w:r>
      <w:r w:rsidRPr="00C04275">
        <w:rPr>
          <w:rFonts w:ascii="Palatino Linotype" w:hAnsi="Palatino Linotype"/>
        </w:rPr>
        <w:t>) de o</w:t>
      </w:r>
      <w:r w:rsidR="00D50960" w:rsidRPr="00C04275">
        <w:rPr>
          <w:rFonts w:ascii="Palatino Linotype" w:hAnsi="Palatino Linotype"/>
        </w:rPr>
        <w:t>ctubre</w:t>
      </w:r>
      <w:r w:rsidRPr="00C04275">
        <w:rPr>
          <w:rFonts w:ascii="Palatino Linotype" w:hAnsi="Palatino Linotype"/>
        </w:rPr>
        <w:t xml:space="preserve"> de dos mil dieciocho, </w:t>
      </w:r>
      <w:r w:rsidRPr="00C04275">
        <w:rPr>
          <w:rFonts w:ascii="Palatino Linotype" w:hAnsi="Palatino Linotype" w:cs="Arial"/>
        </w:rPr>
        <w:t xml:space="preserve">por lo que ordenó turnar el expediente a resolución, misma que ahora se pronuncia; y - - - - - - - - - - - - - - - - - - - - - - - - - - </w:t>
      </w:r>
      <w:bookmarkStart w:id="77" w:name="_Toc461555889"/>
      <w:bookmarkStart w:id="78" w:name="_Toc466371858"/>
      <w:r w:rsidRPr="00C04275">
        <w:rPr>
          <w:rFonts w:ascii="Palatino Linotype" w:hAnsi="Palatino Linotype" w:cs="Arial"/>
        </w:rPr>
        <w:t xml:space="preserve">- - - - - - - - - - - - - - - - - - - - - - - </w:t>
      </w:r>
    </w:p>
    <w:p w:rsidR="00B70489" w:rsidRPr="00C04275" w:rsidRDefault="00B70489" w:rsidP="00B70489">
      <w:pPr>
        <w:pStyle w:val="Ttulo2"/>
        <w:jc w:val="center"/>
        <w:rPr>
          <w:rFonts w:ascii="Palatino Linotype" w:hAnsi="Palatino Linotype"/>
          <w:b/>
          <w:color w:val="000000" w:themeColor="text1"/>
          <w:sz w:val="24"/>
        </w:rPr>
      </w:pPr>
      <w:bookmarkStart w:id="79" w:name="_Toc521431827"/>
      <w:bookmarkStart w:id="80" w:name="_Toc527049296"/>
      <w:r w:rsidRPr="00C04275">
        <w:rPr>
          <w:rFonts w:ascii="Palatino Linotype" w:hAnsi="Palatino Linotype"/>
          <w:b/>
          <w:color w:val="000000" w:themeColor="text1"/>
          <w:sz w:val="24"/>
        </w:rPr>
        <w:t>CONSIDERANDO</w:t>
      </w:r>
      <w:bookmarkEnd w:id="77"/>
      <w:bookmarkEnd w:id="78"/>
      <w:bookmarkEnd w:id="79"/>
      <w:bookmarkEnd w:id="80"/>
    </w:p>
    <w:p w:rsidR="00B70489" w:rsidRPr="00C04275" w:rsidRDefault="00B70489" w:rsidP="00B70489">
      <w:pPr>
        <w:rPr>
          <w:lang w:val="es-MX" w:eastAsia="en-US"/>
        </w:rPr>
      </w:pPr>
    </w:p>
    <w:p w:rsidR="00B70489" w:rsidRPr="00C04275" w:rsidRDefault="00B70489" w:rsidP="00B70489">
      <w:pPr>
        <w:pStyle w:val="Ttulo2"/>
        <w:spacing w:line="360" w:lineRule="auto"/>
        <w:rPr>
          <w:rFonts w:ascii="Palatino Linotype" w:hAnsi="Palatino Linotype"/>
          <w:b/>
          <w:color w:val="auto"/>
          <w:sz w:val="24"/>
        </w:rPr>
      </w:pPr>
      <w:bookmarkStart w:id="81" w:name="_Toc461555890"/>
      <w:bookmarkStart w:id="82" w:name="_Toc466371859"/>
      <w:bookmarkStart w:id="83" w:name="_Toc521431828"/>
      <w:bookmarkStart w:id="84" w:name="_Toc527049297"/>
      <w:r w:rsidRPr="00C04275">
        <w:rPr>
          <w:rFonts w:ascii="Palatino Linotype" w:hAnsi="Palatino Linotype"/>
          <w:b/>
          <w:color w:val="auto"/>
          <w:sz w:val="24"/>
        </w:rPr>
        <w:t>PRIMERO. De la competencia</w:t>
      </w:r>
      <w:bookmarkEnd w:id="81"/>
      <w:bookmarkEnd w:id="82"/>
      <w:bookmarkEnd w:id="83"/>
      <w:bookmarkEnd w:id="84"/>
    </w:p>
    <w:p w:rsidR="00B70489" w:rsidRPr="00C04275" w:rsidRDefault="00B70489" w:rsidP="00B70489">
      <w:pPr>
        <w:rPr>
          <w:lang w:val="es-MX" w:eastAsia="en-US"/>
        </w:rPr>
      </w:pPr>
    </w:p>
    <w:p w:rsidR="00B70489" w:rsidRPr="00C04275" w:rsidRDefault="00B70489" w:rsidP="004C10BC">
      <w:pPr>
        <w:pStyle w:val="Prrafodelista"/>
        <w:numPr>
          <w:ilvl w:val="0"/>
          <w:numId w:val="44"/>
        </w:numPr>
        <w:spacing w:line="360" w:lineRule="auto"/>
        <w:ind w:left="284" w:hanging="284"/>
        <w:jc w:val="both"/>
        <w:rPr>
          <w:rFonts w:ascii="Palatino Linotype" w:eastAsia="Calibri" w:hAnsi="Palatino Linotype" w:cs="Times New Roman"/>
          <w:b/>
          <w:lang w:val="es-ES"/>
        </w:rPr>
      </w:pPr>
      <w:r w:rsidRPr="00C0427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4275">
        <w:rPr>
          <w:rFonts w:ascii="Palatino Linotype" w:eastAsia="Calibri" w:hAnsi="Palatino Linotype" w:cs="Times New Roman"/>
          <w:b/>
          <w:lang w:val="es-ES"/>
        </w:rPr>
        <w:t>Constitución Política de los Estados Unidos Mexicanos</w:t>
      </w:r>
      <w:r w:rsidRPr="00C04275">
        <w:rPr>
          <w:rFonts w:ascii="Palatino Linotype" w:eastAsia="Calibri" w:hAnsi="Palatino Linotype" w:cs="Times New Roman"/>
          <w:lang w:val="es-ES"/>
        </w:rPr>
        <w:t xml:space="preserve">; 5, párrafos vigésimo, vigésimo primero y vigésimo segundo fracciones IV y V de la </w:t>
      </w:r>
      <w:r w:rsidRPr="00C04275">
        <w:rPr>
          <w:rFonts w:ascii="Palatino Linotype" w:eastAsia="Calibri" w:hAnsi="Palatino Linotype" w:cs="Times New Roman"/>
          <w:b/>
          <w:lang w:val="es-ES"/>
        </w:rPr>
        <w:t>Constitución Política del Estado Libre y Soberano de México</w:t>
      </w:r>
      <w:r w:rsidRPr="00C04275">
        <w:rPr>
          <w:rFonts w:ascii="Palatino Linotype" w:eastAsia="Calibri" w:hAnsi="Palatino Linotype" w:cs="Times New Roman"/>
          <w:lang w:val="es-ES"/>
        </w:rPr>
        <w:t xml:space="preserve">; artículos 1, 2 fracción II, 13, 29, 36 fracciones I y II, 176, 178, 179, 181 párrafo tercero y 185 </w:t>
      </w:r>
      <w:r w:rsidRPr="00C04275">
        <w:rPr>
          <w:rFonts w:ascii="Palatino Linotype" w:eastAsia="Calibri" w:hAnsi="Palatino Linotype" w:cs="Arial"/>
          <w:lang w:val="es-ES"/>
        </w:rPr>
        <w:t xml:space="preserve">de la </w:t>
      </w:r>
      <w:r w:rsidRPr="00C04275">
        <w:rPr>
          <w:rFonts w:ascii="Palatino Linotype" w:eastAsia="Calibri" w:hAnsi="Palatino Linotype" w:cs="Arial"/>
          <w:b/>
          <w:lang w:val="es-ES"/>
        </w:rPr>
        <w:t>Ley de Transparencia y Acceso a la Información Pública del Estado de México y Municipios</w:t>
      </w:r>
      <w:r w:rsidRPr="00C04275">
        <w:rPr>
          <w:rFonts w:ascii="Palatino Linotype" w:eastAsia="Calibri" w:hAnsi="Palatino Linotype" w:cs="Arial"/>
          <w:lang w:val="es-ES"/>
        </w:rPr>
        <w:t xml:space="preserve">; ; y 10, 7, 9 fracciones I y XXIV, y 11 del </w:t>
      </w:r>
      <w:r w:rsidRPr="00C0427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B70489" w:rsidRPr="00C04275" w:rsidRDefault="00B70489" w:rsidP="00B70489">
      <w:pPr>
        <w:pStyle w:val="Prrafodelista"/>
        <w:spacing w:line="360" w:lineRule="auto"/>
        <w:ind w:left="360"/>
        <w:jc w:val="both"/>
        <w:rPr>
          <w:rFonts w:ascii="Palatino Linotype" w:eastAsia="Calibri" w:hAnsi="Palatino Linotype" w:cs="Times New Roman"/>
          <w:b/>
          <w:lang w:val="es-ES"/>
        </w:rPr>
      </w:pPr>
    </w:p>
    <w:p w:rsidR="00B70489" w:rsidRPr="00C04275" w:rsidRDefault="00B70489" w:rsidP="00B70489">
      <w:pPr>
        <w:pStyle w:val="Ttulo2"/>
        <w:spacing w:line="360" w:lineRule="auto"/>
        <w:rPr>
          <w:rFonts w:ascii="Palatino Linotype" w:hAnsi="Palatino Linotype"/>
          <w:b/>
          <w:color w:val="auto"/>
          <w:sz w:val="24"/>
        </w:rPr>
      </w:pPr>
      <w:bookmarkStart w:id="85" w:name="_Toc461555891"/>
      <w:bookmarkStart w:id="86" w:name="_Toc466371860"/>
      <w:bookmarkStart w:id="87" w:name="_Toc521431829"/>
      <w:bookmarkStart w:id="88" w:name="_Toc527049298"/>
      <w:r w:rsidRPr="00C04275">
        <w:rPr>
          <w:rFonts w:ascii="Palatino Linotype" w:hAnsi="Palatino Linotype"/>
          <w:b/>
          <w:color w:val="auto"/>
          <w:sz w:val="24"/>
        </w:rPr>
        <w:lastRenderedPageBreak/>
        <w:t>SEGUNDO. De la oportunidad y procedencia.</w:t>
      </w:r>
      <w:bookmarkEnd w:id="85"/>
      <w:bookmarkEnd w:id="86"/>
      <w:bookmarkEnd w:id="87"/>
      <w:bookmarkEnd w:id="88"/>
    </w:p>
    <w:p w:rsidR="00B70489" w:rsidRPr="00C04275" w:rsidRDefault="00B70489" w:rsidP="004C10BC">
      <w:pPr>
        <w:pStyle w:val="Prrafodelista"/>
        <w:numPr>
          <w:ilvl w:val="0"/>
          <w:numId w:val="44"/>
        </w:numPr>
        <w:spacing w:before="240" w:after="240" w:line="360" w:lineRule="auto"/>
        <w:ind w:left="426" w:right="49" w:hanging="426"/>
        <w:jc w:val="both"/>
        <w:rPr>
          <w:rFonts w:ascii="Palatino Linotype" w:eastAsia="Times New Roman" w:hAnsi="Palatino Linotype" w:cs="Arial"/>
          <w:bCs/>
          <w:color w:val="555555"/>
          <w:lang w:val="es-MX" w:eastAsia="es-MX"/>
        </w:rPr>
      </w:pPr>
      <w:r w:rsidRPr="00C04275">
        <w:rPr>
          <w:rFonts w:ascii="Palatino Linotype" w:eastAsia="Calibri" w:hAnsi="Palatino Linotype" w:cs="Arial"/>
        </w:rPr>
        <w:t xml:space="preserve">El medio de impugnación fue presentado a través del </w:t>
      </w:r>
      <w:r w:rsidRPr="00C04275">
        <w:rPr>
          <w:rFonts w:ascii="Palatino Linotype" w:eastAsia="Calibri" w:hAnsi="Palatino Linotype" w:cs="Arial"/>
          <w:b/>
        </w:rPr>
        <w:t>SAIMEX,</w:t>
      </w:r>
      <w:r w:rsidRPr="00C0427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04275">
        <w:rPr>
          <w:rFonts w:ascii="Palatino Linotype" w:eastAsia="Calibri" w:hAnsi="Palatino Linotype" w:cs="Arial"/>
          <w:b/>
        </w:rPr>
        <w:t>SUJETO OBLIGADO</w:t>
      </w:r>
      <w:r w:rsidRPr="00C04275">
        <w:rPr>
          <w:rFonts w:ascii="Palatino Linotype" w:eastAsia="Calibri" w:hAnsi="Palatino Linotype" w:cs="Arial"/>
        </w:rPr>
        <w:t xml:space="preserve"> emitió su contestación el </w:t>
      </w:r>
      <w:r w:rsidR="00D50960" w:rsidRPr="00C04275">
        <w:rPr>
          <w:rFonts w:ascii="Palatino Linotype" w:eastAsia="Calibri" w:hAnsi="Palatino Linotype" w:cs="Arial"/>
        </w:rPr>
        <w:t>veintinueve</w:t>
      </w:r>
      <w:r w:rsidRPr="00C04275">
        <w:rPr>
          <w:rFonts w:ascii="Palatino Linotype" w:eastAsia="Calibri" w:hAnsi="Palatino Linotype" w:cs="Arial"/>
        </w:rPr>
        <w:t xml:space="preserve"> (</w:t>
      </w:r>
      <w:r w:rsidR="00D50960" w:rsidRPr="00C04275">
        <w:rPr>
          <w:rFonts w:ascii="Palatino Linotype" w:eastAsia="Calibri" w:hAnsi="Palatino Linotype" w:cs="Arial"/>
        </w:rPr>
        <w:t>29</w:t>
      </w:r>
      <w:r w:rsidRPr="00C04275">
        <w:rPr>
          <w:rFonts w:ascii="Palatino Linotype" w:eastAsia="Calibri" w:hAnsi="Palatino Linotype" w:cs="Arial"/>
        </w:rPr>
        <w:t xml:space="preserve">) de </w:t>
      </w:r>
      <w:r w:rsidR="00D50960" w:rsidRPr="00C04275">
        <w:rPr>
          <w:rFonts w:ascii="Palatino Linotype" w:eastAsia="Calibri" w:hAnsi="Palatino Linotype" w:cs="Arial"/>
        </w:rPr>
        <w:t>agost</w:t>
      </w:r>
      <w:r w:rsidRPr="00C04275">
        <w:rPr>
          <w:rFonts w:ascii="Palatino Linotype" w:eastAsia="Calibri" w:hAnsi="Palatino Linotype" w:cs="Arial"/>
        </w:rPr>
        <w:t xml:space="preserve">o de dos mil dieciocho, </w:t>
      </w:r>
      <w:r w:rsidRPr="00C04275">
        <w:rPr>
          <w:rFonts w:ascii="Palatino Linotype" w:hAnsi="Palatino Linotype" w:cs="Arial"/>
        </w:rPr>
        <w:t>de tal forma que el plazo para interponer el recurso transcurrió del día treinta (3</w:t>
      </w:r>
      <w:r w:rsidR="00D50960" w:rsidRPr="00C04275">
        <w:rPr>
          <w:rFonts w:ascii="Palatino Linotype" w:hAnsi="Palatino Linotype" w:cs="Arial"/>
        </w:rPr>
        <w:t>0</w:t>
      </w:r>
      <w:r w:rsidRPr="00C04275">
        <w:rPr>
          <w:rFonts w:ascii="Palatino Linotype" w:hAnsi="Palatino Linotype" w:cs="Arial"/>
        </w:rPr>
        <w:t xml:space="preserve">) de </w:t>
      </w:r>
      <w:r w:rsidR="00D50960" w:rsidRPr="00C04275">
        <w:rPr>
          <w:rFonts w:ascii="Palatino Linotype" w:hAnsi="Palatino Linotype" w:cs="Arial"/>
        </w:rPr>
        <w:t>agost</w:t>
      </w:r>
      <w:r w:rsidRPr="00C04275">
        <w:rPr>
          <w:rFonts w:ascii="Palatino Linotype" w:hAnsi="Palatino Linotype" w:cs="Arial"/>
        </w:rPr>
        <w:t xml:space="preserve">o de dos mil dieciocho, al </w:t>
      </w:r>
      <w:r w:rsidR="00D50960" w:rsidRPr="00C04275">
        <w:rPr>
          <w:rFonts w:ascii="Palatino Linotype" w:hAnsi="Palatino Linotype" w:cs="Arial"/>
        </w:rPr>
        <w:t>diecinueve</w:t>
      </w:r>
      <w:r w:rsidRPr="00C04275">
        <w:rPr>
          <w:rFonts w:ascii="Palatino Linotype" w:hAnsi="Palatino Linotype" w:cs="Arial"/>
        </w:rPr>
        <w:t xml:space="preserve"> (1</w:t>
      </w:r>
      <w:r w:rsidR="00D50960" w:rsidRPr="00C04275">
        <w:rPr>
          <w:rFonts w:ascii="Palatino Linotype" w:hAnsi="Palatino Linotype" w:cs="Arial"/>
        </w:rPr>
        <w:t>9</w:t>
      </w:r>
      <w:r w:rsidRPr="00C04275">
        <w:rPr>
          <w:rFonts w:ascii="Palatino Linotype" w:hAnsi="Palatino Linotype" w:cs="Arial"/>
        </w:rPr>
        <w:t xml:space="preserve">) de </w:t>
      </w:r>
      <w:r w:rsidR="00D50960" w:rsidRPr="00C04275">
        <w:rPr>
          <w:rFonts w:ascii="Palatino Linotype" w:hAnsi="Palatino Linotype" w:cs="Arial"/>
        </w:rPr>
        <w:t>septiembre</w:t>
      </w:r>
      <w:r w:rsidRPr="00C04275">
        <w:rPr>
          <w:rFonts w:ascii="Palatino Linotype" w:hAnsi="Palatino Linotype" w:cs="Arial"/>
        </w:rPr>
        <w:t xml:space="preserve"> del año en curso; en consecuencia, presentó su inconformidad el día </w:t>
      </w:r>
      <w:r w:rsidR="00D50960" w:rsidRPr="00C04275">
        <w:rPr>
          <w:rFonts w:ascii="Palatino Linotype" w:hAnsi="Palatino Linotype" w:cs="Arial"/>
        </w:rPr>
        <w:t>treinta</w:t>
      </w:r>
      <w:r w:rsidRPr="00C04275">
        <w:rPr>
          <w:rFonts w:ascii="Palatino Linotype" w:hAnsi="Palatino Linotype" w:cs="Arial"/>
        </w:rPr>
        <w:t xml:space="preserve"> (</w:t>
      </w:r>
      <w:r w:rsidR="00D50960" w:rsidRPr="00C04275">
        <w:rPr>
          <w:rFonts w:ascii="Palatino Linotype" w:hAnsi="Palatino Linotype" w:cs="Arial"/>
        </w:rPr>
        <w:t>30</w:t>
      </w:r>
      <w:r w:rsidRPr="00C04275">
        <w:rPr>
          <w:rFonts w:ascii="Palatino Linotype" w:hAnsi="Palatino Linotype" w:cs="Arial"/>
        </w:rPr>
        <w:t xml:space="preserve">) de </w:t>
      </w:r>
      <w:r w:rsidR="00D50960" w:rsidRPr="00C04275">
        <w:rPr>
          <w:rFonts w:ascii="Palatino Linotype" w:hAnsi="Palatino Linotype" w:cs="Arial"/>
        </w:rPr>
        <w:t>agost</w:t>
      </w:r>
      <w:r w:rsidRPr="00C04275">
        <w:rPr>
          <w:rFonts w:ascii="Palatino Linotype" w:hAnsi="Palatino Linotype" w:cs="Arial"/>
        </w:rPr>
        <w:t>o de dos mil dieciocho; es decir dentro del plazo legalmente establecido para tal efecto.</w:t>
      </w:r>
    </w:p>
    <w:p w:rsidR="00B70489" w:rsidRPr="00C04275" w:rsidRDefault="00B70489" w:rsidP="00B70489">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rsidR="00B70489" w:rsidRPr="00C04275" w:rsidRDefault="00B70489" w:rsidP="004C10BC">
      <w:pPr>
        <w:pStyle w:val="Prrafodelista"/>
        <w:numPr>
          <w:ilvl w:val="0"/>
          <w:numId w:val="44"/>
        </w:numPr>
        <w:spacing w:before="240" w:after="240" w:line="360" w:lineRule="auto"/>
        <w:ind w:left="426" w:hanging="426"/>
        <w:jc w:val="both"/>
        <w:rPr>
          <w:rFonts w:ascii="Palatino Linotype" w:hAnsi="Palatino Linotype"/>
        </w:rPr>
      </w:pPr>
      <w:r w:rsidRPr="00C0427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E6E08" w:rsidRPr="00C04275" w:rsidRDefault="008E6E08" w:rsidP="008E6E08">
      <w:pPr>
        <w:pStyle w:val="Prrafodelista"/>
        <w:rPr>
          <w:rFonts w:ascii="Palatino Linotype" w:hAnsi="Palatino Linotype"/>
        </w:rPr>
      </w:pPr>
    </w:p>
    <w:p w:rsidR="008E6E08" w:rsidRPr="00C04275" w:rsidRDefault="008E6E08" w:rsidP="008E6E08">
      <w:pPr>
        <w:pStyle w:val="Ttulo1"/>
        <w:rPr>
          <w:rFonts w:ascii="Palatino Linotype" w:hAnsi="Palatino Linotype"/>
          <w:b/>
          <w:color w:val="000000" w:themeColor="text1"/>
          <w:sz w:val="24"/>
        </w:rPr>
      </w:pPr>
      <w:bookmarkStart w:id="89" w:name="_Toc511848579"/>
      <w:bookmarkStart w:id="90" w:name="_Toc513135405"/>
      <w:bookmarkStart w:id="91" w:name="_Toc527049299"/>
      <w:r w:rsidRPr="00C04275">
        <w:rPr>
          <w:rFonts w:ascii="Palatino Linotype" w:hAnsi="Palatino Linotype"/>
          <w:b/>
          <w:color w:val="000000" w:themeColor="text1"/>
          <w:sz w:val="24"/>
        </w:rPr>
        <w:t>TERCERO. Del planteamiento de la Litis.</w:t>
      </w:r>
      <w:bookmarkEnd w:id="89"/>
      <w:bookmarkEnd w:id="90"/>
      <w:bookmarkEnd w:id="91"/>
    </w:p>
    <w:p w:rsidR="008E6E08" w:rsidRPr="00C04275" w:rsidRDefault="008E6E08" w:rsidP="008E6E08">
      <w:pPr>
        <w:pStyle w:val="Prrafodelista"/>
        <w:numPr>
          <w:ilvl w:val="0"/>
          <w:numId w:val="49"/>
        </w:numPr>
        <w:spacing w:before="240" w:after="240" w:line="360" w:lineRule="auto"/>
        <w:ind w:left="426" w:right="49"/>
        <w:jc w:val="both"/>
        <w:rPr>
          <w:rFonts w:ascii="Palatino Linotype" w:eastAsia="Times New Roman" w:hAnsi="Palatino Linotype" w:cs="Arial"/>
          <w:color w:val="000000" w:themeColor="text1"/>
        </w:rPr>
      </w:pPr>
      <w:r w:rsidRPr="00C04275">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C04275">
        <w:rPr>
          <w:rFonts w:ascii="Palatino Linotype" w:hAnsi="Palatino Linotype" w:cs="Arial"/>
          <w:color w:val="000000" w:themeColor="text1"/>
        </w:rPr>
        <w:t>l ahora recurrente, solicitó la información transcrita en el anterior párrafo uno (01)</w:t>
      </w:r>
      <w:r w:rsidRPr="00C04275">
        <w:rPr>
          <w:rFonts w:ascii="Palatino Linotype" w:hAnsi="Palatino Linotype"/>
          <w:i/>
          <w:color w:val="000000"/>
        </w:rPr>
        <w:t xml:space="preserve">, </w:t>
      </w:r>
      <w:r w:rsidRPr="00C04275">
        <w:rPr>
          <w:rFonts w:ascii="Palatino Linotype" w:hAnsi="Palatino Linotype"/>
          <w:color w:val="000000"/>
        </w:rPr>
        <w:t xml:space="preserve">seguidamente el particular con motivo de la respuesta emitida por el </w:t>
      </w:r>
      <w:r w:rsidRPr="00C04275">
        <w:rPr>
          <w:rFonts w:ascii="Palatino Linotype" w:hAnsi="Palatino Linotype"/>
          <w:b/>
          <w:color w:val="000000"/>
        </w:rPr>
        <w:t>SUJETO OBLIGADO</w:t>
      </w:r>
      <w:r w:rsidRPr="00C04275">
        <w:rPr>
          <w:rFonts w:ascii="Palatino Linotype" w:hAnsi="Palatino Linotype"/>
          <w:color w:val="000000"/>
        </w:rPr>
        <w:t xml:space="preserve"> se pronunció</w:t>
      </w:r>
      <w:r w:rsidRPr="00C04275">
        <w:rPr>
          <w:rFonts w:ascii="Palatino Linotype" w:hAnsi="Palatino Linotype" w:cs="Arial"/>
          <w:color w:val="000000" w:themeColor="text1"/>
        </w:rPr>
        <w:t xml:space="preserve"> a grosso modo sus razones o motivos de inconformidad de la siguiente manera: “</w:t>
      </w:r>
      <w:r w:rsidRPr="00C04275">
        <w:rPr>
          <w:rFonts w:ascii="Palatino Linotype" w:hAnsi="Palatino Linotype"/>
          <w:i/>
          <w:color w:val="000000" w:themeColor="text1"/>
          <w:sz w:val="22"/>
          <w:szCs w:val="22"/>
        </w:rPr>
        <w:t xml:space="preserve">La respuesta que se me entrega de fecha 29 de Agosto de 2018, es </w:t>
      </w:r>
      <w:r w:rsidRPr="00C04275">
        <w:rPr>
          <w:rFonts w:ascii="Palatino Linotype" w:hAnsi="Palatino Linotype"/>
          <w:i/>
          <w:color w:val="000000" w:themeColor="text1"/>
          <w:sz w:val="22"/>
          <w:szCs w:val="22"/>
        </w:rPr>
        <w:lastRenderedPageBreak/>
        <w:t>insuficiente y NO expresa lo solicitado…</w:t>
      </w:r>
      <w:r w:rsidRPr="00C04275">
        <w:rPr>
          <w:rFonts w:ascii="Palatino Linotype" w:hAnsi="Palatino Linotype" w:cs="Arial"/>
          <w:i/>
          <w:color w:val="000000" w:themeColor="text1"/>
        </w:rPr>
        <w:t xml:space="preserve">" (Sic). </w:t>
      </w:r>
      <w:r w:rsidRPr="00C04275">
        <w:rPr>
          <w:rFonts w:ascii="Palatino Linotype" w:hAnsi="Palatino Linotype" w:cs="Arial"/>
          <w:color w:val="000000" w:themeColor="text1"/>
        </w:rPr>
        <w:t>Atento a lo anterior, se advierte</w:t>
      </w:r>
      <w:r w:rsidRPr="00C04275">
        <w:rPr>
          <w:rFonts w:ascii="Palatino Linotype" w:eastAsia="Times New Roman" w:hAnsi="Palatino Linotype"/>
          <w:color w:val="000000" w:themeColor="text1"/>
        </w:rPr>
        <w:t xml:space="preserve"> pretende actualizar la causa de procedencia</w:t>
      </w:r>
      <w:r w:rsidRPr="00C04275">
        <w:rPr>
          <w:rFonts w:ascii="Palatino Linotype" w:eastAsia="Times New Roman" w:hAnsi="Palatino Linotype"/>
          <w:b/>
          <w:color w:val="000000" w:themeColor="text1"/>
        </w:rPr>
        <w:t xml:space="preserve"> </w:t>
      </w:r>
      <w:r w:rsidRPr="00C04275">
        <w:rPr>
          <w:rFonts w:ascii="Palatino Linotype" w:eastAsia="Times New Roman" w:hAnsi="Palatino Linotype" w:cs="Arial"/>
          <w:color w:val="000000" w:themeColor="text1"/>
          <w:lang w:eastAsia="es-MX"/>
        </w:rPr>
        <w:t xml:space="preserve">contenida en </w:t>
      </w:r>
      <w:r w:rsidRPr="00C04275">
        <w:rPr>
          <w:rFonts w:ascii="Palatino Linotype" w:eastAsia="Times New Roman" w:hAnsi="Palatino Linotype" w:cs="Arial"/>
          <w:color w:val="000000" w:themeColor="text1"/>
          <w:lang w:val="es-ES" w:eastAsia="es-MX"/>
        </w:rPr>
        <w:t>el artículo</w:t>
      </w:r>
      <w:r w:rsidRPr="00C04275">
        <w:rPr>
          <w:rFonts w:ascii="Palatino Linotype" w:eastAsia="Times New Roman" w:hAnsi="Palatino Linotype" w:cs="Arial"/>
          <w:b/>
          <w:color w:val="000000" w:themeColor="text1"/>
          <w:lang w:val="es-ES" w:eastAsia="es-MX"/>
        </w:rPr>
        <w:t xml:space="preserve"> 179</w:t>
      </w:r>
      <w:r w:rsidRPr="00C04275">
        <w:rPr>
          <w:rFonts w:ascii="Palatino Linotype" w:eastAsia="Times New Roman" w:hAnsi="Palatino Linotype" w:cs="Arial"/>
          <w:color w:val="000000" w:themeColor="text1"/>
          <w:lang w:val="es-ES" w:eastAsia="es-MX"/>
        </w:rPr>
        <w:t xml:space="preserve"> fracción </w:t>
      </w:r>
      <w:r w:rsidRPr="00C04275">
        <w:rPr>
          <w:rFonts w:ascii="Palatino Linotype" w:eastAsia="Times New Roman" w:hAnsi="Palatino Linotype" w:cs="Arial"/>
          <w:b/>
          <w:color w:val="000000" w:themeColor="text1"/>
          <w:lang w:val="es-ES" w:eastAsia="es-MX"/>
        </w:rPr>
        <w:t>V</w:t>
      </w:r>
      <w:r w:rsidRPr="00C04275">
        <w:rPr>
          <w:rFonts w:ascii="Palatino Linotype" w:eastAsia="Times New Roman" w:hAnsi="Palatino Linotype" w:cs="Arial"/>
          <w:color w:val="000000" w:themeColor="text1"/>
          <w:lang w:val="es-ES" w:eastAsia="es-MX"/>
        </w:rPr>
        <w:t xml:space="preserve"> de la </w:t>
      </w:r>
      <w:r w:rsidRPr="00C04275">
        <w:rPr>
          <w:rFonts w:ascii="Palatino Linotype" w:eastAsia="Calibri" w:hAnsi="Palatino Linotype" w:cs="Arial"/>
          <w:b/>
          <w:color w:val="000000" w:themeColor="text1"/>
          <w:lang w:val="es-ES"/>
        </w:rPr>
        <w:t>Ley de Transparencia y Acceso a la Información Pública del Estado de México y Municipios;</w:t>
      </w:r>
      <w:r w:rsidRPr="00C04275">
        <w:rPr>
          <w:rFonts w:ascii="Palatino Linotype" w:eastAsia="Times New Roman" w:hAnsi="Palatino Linotype" w:cs="Arial"/>
          <w:color w:val="000000" w:themeColor="text1"/>
          <w:lang w:val="es-ES" w:eastAsia="es-MX"/>
        </w:rPr>
        <w:t xml:space="preserve"> en virtud que la fracción de referencia determinan el supuesto de la entrega de información incompleta. Supuesto del que el ahora recurrente se duele, de modo tal </w:t>
      </w:r>
      <w:r w:rsidRPr="00C04275">
        <w:rPr>
          <w:rFonts w:ascii="Palatino Linotype" w:hAnsi="Palatino Linotype" w:cs="Arial"/>
          <w:color w:val="000000" w:themeColor="text1"/>
          <w:szCs w:val="23"/>
        </w:rPr>
        <w:t xml:space="preserve">que el presente recurso de revisión se circunscribirá en determinar si el </w:t>
      </w:r>
      <w:r w:rsidRPr="00C04275">
        <w:rPr>
          <w:rFonts w:ascii="Palatino Linotype" w:hAnsi="Palatino Linotype" w:cs="Arial"/>
          <w:b/>
          <w:color w:val="000000" w:themeColor="text1"/>
          <w:szCs w:val="23"/>
        </w:rPr>
        <w:t>SUJETO</w:t>
      </w:r>
      <w:r w:rsidRPr="00C04275">
        <w:rPr>
          <w:rFonts w:ascii="Palatino Linotype" w:hAnsi="Palatino Linotype" w:cs="Arial"/>
          <w:color w:val="000000" w:themeColor="text1"/>
          <w:szCs w:val="23"/>
        </w:rPr>
        <w:t xml:space="preserve"> </w:t>
      </w:r>
      <w:r w:rsidRPr="00C04275">
        <w:rPr>
          <w:rFonts w:ascii="Palatino Linotype" w:hAnsi="Palatino Linotype" w:cs="Arial"/>
          <w:b/>
          <w:color w:val="000000" w:themeColor="text1"/>
          <w:szCs w:val="23"/>
        </w:rPr>
        <w:t>OBLIGADO</w:t>
      </w:r>
      <w:r w:rsidRPr="00C04275">
        <w:rPr>
          <w:rFonts w:ascii="Palatino Linotype" w:hAnsi="Palatino Linotype" w:cs="Arial"/>
          <w:color w:val="000000" w:themeColor="text1"/>
          <w:szCs w:val="23"/>
        </w:rPr>
        <w:t xml:space="preserve"> con sus respuestas ciertamente </w:t>
      </w:r>
      <w:r w:rsidRPr="00C04275">
        <w:rPr>
          <w:rFonts w:ascii="Palatino Linotype" w:eastAsia="Times New Roman" w:hAnsi="Palatino Linotype"/>
          <w:color w:val="000000" w:themeColor="text1"/>
        </w:rPr>
        <w:t>actualiza la causa de procedencia</w:t>
      </w:r>
      <w:r w:rsidRPr="00C04275">
        <w:rPr>
          <w:rFonts w:ascii="Palatino Linotype" w:eastAsia="Times New Roman" w:hAnsi="Palatino Linotype"/>
          <w:b/>
          <w:color w:val="000000" w:themeColor="text1"/>
        </w:rPr>
        <w:t xml:space="preserve"> </w:t>
      </w:r>
      <w:r w:rsidRPr="00C04275">
        <w:rPr>
          <w:rFonts w:ascii="Palatino Linotype" w:eastAsia="Times New Roman" w:hAnsi="Palatino Linotype" w:cs="Arial"/>
          <w:color w:val="000000" w:themeColor="text1"/>
          <w:lang w:eastAsia="es-MX"/>
        </w:rPr>
        <w:t>del dispositivo jurídico en comento.</w:t>
      </w:r>
    </w:p>
    <w:p w:rsidR="00B70489" w:rsidRPr="00C04275" w:rsidRDefault="00B70489" w:rsidP="00B70489">
      <w:pPr>
        <w:pStyle w:val="Prrafodelista"/>
        <w:rPr>
          <w:rFonts w:ascii="Palatino Linotype" w:hAnsi="Palatino Linotype" w:cs="Arial"/>
          <w:szCs w:val="23"/>
        </w:rPr>
      </w:pPr>
      <w:bookmarkStart w:id="92" w:name="_Toc495427545"/>
      <w:bookmarkStart w:id="93" w:name="_Toc499296549"/>
      <w:bookmarkStart w:id="94" w:name="_Toc459174366"/>
      <w:bookmarkStart w:id="95" w:name="_Toc459659884"/>
      <w:bookmarkStart w:id="96" w:name="_Toc461687280"/>
      <w:bookmarkStart w:id="97" w:name="_Toc462771051"/>
      <w:bookmarkStart w:id="98" w:name="_Toc464139201"/>
    </w:p>
    <w:p w:rsidR="008E6E08" w:rsidRPr="00C04275" w:rsidRDefault="008E6E08" w:rsidP="008E6E08">
      <w:pPr>
        <w:pStyle w:val="Ttulo1"/>
        <w:spacing w:line="360" w:lineRule="auto"/>
        <w:rPr>
          <w:rFonts w:ascii="Palatino Linotype" w:hAnsi="Palatino Linotype"/>
          <w:b/>
          <w:color w:val="000000" w:themeColor="text1"/>
          <w:sz w:val="24"/>
          <w:szCs w:val="24"/>
        </w:rPr>
      </w:pPr>
      <w:bookmarkStart w:id="99" w:name="_Toc512535322"/>
      <w:bookmarkStart w:id="100" w:name="_Toc513135406"/>
      <w:bookmarkStart w:id="101" w:name="_Toc527049300"/>
      <w:bookmarkEnd w:id="92"/>
      <w:bookmarkEnd w:id="93"/>
      <w:bookmarkEnd w:id="94"/>
      <w:bookmarkEnd w:id="95"/>
      <w:bookmarkEnd w:id="96"/>
      <w:bookmarkEnd w:id="97"/>
      <w:bookmarkEnd w:id="98"/>
      <w:r w:rsidRPr="00C04275">
        <w:rPr>
          <w:rFonts w:ascii="Palatino Linotype" w:hAnsi="Palatino Linotype"/>
          <w:b/>
          <w:color w:val="000000" w:themeColor="text1"/>
          <w:sz w:val="24"/>
          <w:szCs w:val="24"/>
        </w:rPr>
        <w:t>CUARTO. Del estudio y resolución del asunto.</w:t>
      </w:r>
      <w:bookmarkEnd w:id="99"/>
      <w:bookmarkEnd w:id="100"/>
      <w:bookmarkEnd w:id="101"/>
    </w:p>
    <w:p w:rsidR="004C10BC" w:rsidRPr="00C04275" w:rsidRDefault="004C10BC" w:rsidP="002B0BBE">
      <w:pPr>
        <w:pStyle w:val="Prrafodelista"/>
        <w:numPr>
          <w:ilvl w:val="0"/>
          <w:numId w:val="49"/>
        </w:numPr>
        <w:spacing w:before="240" w:after="240" w:line="360" w:lineRule="auto"/>
        <w:ind w:left="426" w:right="49"/>
        <w:jc w:val="both"/>
        <w:rPr>
          <w:rFonts w:ascii="Palatino Linotype" w:hAnsi="Palatino Linotype" w:cs="Arial"/>
        </w:rPr>
      </w:pPr>
      <w:r w:rsidRPr="00C04275">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C04275">
        <w:rPr>
          <w:rFonts w:ascii="Palatino Linotype" w:eastAsia="Calibri" w:hAnsi="Palatino Linotype" w:cs="Arial"/>
        </w:rPr>
        <w:t>Transparencia, Acceso a la Información Pública del Estado de México y Municipios</w:t>
      </w:r>
      <w:r w:rsidRPr="00C04275">
        <w:rPr>
          <w:rFonts w:ascii="Palatino Linotype" w:hAnsi="Palatino Linotype" w:cs="Arial"/>
          <w:szCs w:val="23"/>
        </w:rPr>
        <w:t xml:space="preserve">, y determinar la </w:t>
      </w:r>
      <w:r w:rsidRPr="00C04275">
        <w:rPr>
          <w:rFonts w:ascii="Palatino Linotype" w:hAnsi="Palatino Linotype" w:cs="Arial"/>
          <w:b/>
          <w:szCs w:val="23"/>
          <w:u w:val="single"/>
        </w:rPr>
        <w:t>confirmación</w:t>
      </w:r>
      <w:r w:rsidRPr="00C04275">
        <w:rPr>
          <w:rFonts w:ascii="Palatino Linotype" w:hAnsi="Palatino Linotype" w:cs="Arial"/>
          <w:szCs w:val="23"/>
        </w:rPr>
        <w:t xml:space="preserve">; revocación o modificación; </w:t>
      </w:r>
      <w:proofErr w:type="spellStart"/>
      <w:r w:rsidRPr="00C04275">
        <w:rPr>
          <w:rFonts w:ascii="Palatino Linotype" w:hAnsi="Palatino Linotype" w:cs="Arial"/>
          <w:szCs w:val="23"/>
        </w:rPr>
        <w:t>desechamiento</w:t>
      </w:r>
      <w:proofErr w:type="spellEnd"/>
      <w:r w:rsidRPr="00C04275">
        <w:rPr>
          <w:rFonts w:ascii="Palatino Linotype" w:hAnsi="Palatino Linotype" w:cs="Arial"/>
          <w:szCs w:val="23"/>
        </w:rPr>
        <w:t xml:space="preserve"> o sobreseimiento; y en su caso ordenar la entrega de la información, con respecto a la respuesta emitida por el </w:t>
      </w:r>
      <w:r w:rsidRPr="00C04275">
        <w:rPr>
          <w:rFonts w:ascii="Palatino Linotype" w:hAnsi="Palatino Linotype" w:cs="Arial"/>
          <w:b/>
          <w:szCs w:val="23"/>
        </w:rPr>
        <w:t>SUJETO</w:t>
      </w:r>
      <w:r w:rsidRPr="00C04275">
        <w:rPr>
          <w:rFonts w:ascii="Palatino Linotype" w:hAnsi="Palatino Linotype" w:cs="Arial"/>
          <w:szCs w:val="23"/>
        </w:rPr>
        <w:t xml:space="preserve"> </w:t>
      </w:r>
      <w:r w:rsidRPr="00C04275">
        <w:rPr>
          <w:rFonts w:ascii="Palatino Linotype" w:hAnsi="Palatino Linotype" w:cs="Arial"/>
          <w:b/>
          <w:szCs w:val="23"/>
        </w:rPr>
        <w:t>OBLIGADO</w:t>
      </w:r>
      <w:r w:rsidRPr="00C04275">
        <w:rPr>
          <w:rFonts w:ascii="Palatino Linotype" w:hAnsi="Palatino Linotype" w:cs="Arial"/>
          <w:szCs w:val="23"/>
        </w:rPr>
        <w:t xml:space="preserve"> de </w:t>
      </w:r>
      <w:r w:rsidRPr="00C04275">
        <w:rPr>
          <w:rFonts w:ascii="Palatino Linotype" w:hAnsi="Palatino Linotype"/>
        </w:rPr>
        <w:t>fecha veintinueve (29) de agosto de dos mil dieciocho</w:t>
      </w:r>
      <w:r w:rsidRPr="00C04275">
        <w:rPr>
          <w:rFonts w:ascii="Palatino Linotype" w:hAnsi="Palatino Linotype" w:cs="Arial"/>
          <w:szCs w:val="23"/>
        </w:rPr>
        <w:t>.</w:t>
      </w:r>
      <w:r w:rsidRPr="00C04275">
        <w:rPr>
          <w:rFonts w:ascii="Palatino Linotype" w:hAnsi="Palatino Linotype" w:cs="Arial"/>
        </w:rPr>
        <w:t xml:space="preserve"> </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8A0F0D"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eastAsiaTheme="minorHAnsi" w:hAnsi="Palatino Linotype"/>
          <w:lang w:val="es-MX" w:eastAsia="en-US"/>
        </w:rPr>
        <w:t xml:space="preserve">Ahora bien, para mayor claridad del asunto, esta Ponencia </w:t>
      </w:r>
      <w:r w:rsidRPr="00C04275">
        <w:rPr>
          <w:rFonts w:ascii="Palatino Linotype" w:hAnsi="Palatino Linotype"/>
          <w:color w:val="000000"/>
        </w:rPr>
        <w:t>considera dable clarificar y desagregar la solicitud a efecto de acreditar el cumplimiento o incumplimiento de lo peticionado, a como sigue:</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4C10BC" w:rsidP="004C10BC">
      <w:pPr>
        <w:pStyle w:val="Prrafodelista"/>
        <w:numPr>
          <w:ilvl w:val="0"/>
          <w:numId w:val="40"/>
        </w:numPr>
        <w:spacing w:before="240" w:after="240" w:line="360" w:lineRule="auto"/>
        <w:ind w:left="851"/>
        <w:jc w:val="both"/>
        <w:rPr>
          <w:rFonts w:ascii="Palatino Linotype" w:hAnsi="Palatino Linotype"/>
          <w:color w:val="000000"/>
          <w:szCs w:val="14"/>
        </w:rPr>
      </w:pPr>
      <w:r w:rsidRPr="00C04275">
        <w:rPr>
          <w:rFonts w:ascii="Palatino Linotype" w:hAnsi="Palatino Linotype"/>
          <w:color w:val="000000"/>
          <w:szCs w:val="14"/>
        </w:rPr>
        <w:lastRenderedPageBreak/>
        <w:t>Número de procedimiento administrativo, instaurado por la Dirección de Desarrollo Urbano del Municipio de Atizapán de Zaragoza, contra el</w:t>
      </w:r>
      <w:r w:rsidRPr="00C04275">
        <w:rPr>
          <w:rFonts w:ascii="Palatino Linotype" w:hAnsi="Palatino Linotype"/>
          <w:color w:val="000000"/>
          <w:szCs w:val="14"/>
        </w:rPr>
        <w:br/>
        <w:t xml:space="preserve">C. </w:t>
      </w:r>
      <w:r w:rsidR="008C5E56" w:rsidRPr="008C5E56">
        <w:rPr>
          <w:rFonts w:ascii="Palatino Linotype" w:hAnsi="Palatino Linotype"/>
          <w:color w:val="000000"/>
          <w:szCs w:val="14"/>
          <w:highlight w:val="black"/>
        </w:rPr>
        <w:t>----------------------------------</w:t>
      </w:r>
      <w:r w:rsidRPr="00C04275">
        <w:rPr>
          <w:rFonts w:ascii="Palatino Linotype" w:hAnsi="Palatino Linotype"/>
          <w:color w:val="000000"/>
          <w:szCs w:val="14"/>
        </w:rPr>
        <w:t xml:space="preserve">, alusivo a la invasión de la vialidad, ubicada en </w:t>
      </w:r>
      <w:r w:rsidR="00385D17" w:rsidRPr="00385D17">
        <w:rPr>
          <w:rFonts w:ascii="Palatino Linotype" w:eastAsia="Times New Roman" w:hAnsi="Palatino Linotype" w:cs="Times New Roman"/>
          <w:sz w:val="22"/>
          <w:szCs w:val="14"/>
        </w:rPr>
        <w:t>Av. Océano Pacífico, Fraccionamiento Lomas Lindas 2a</w:t>
      </w:r>
      <w:r w:rsidR="00385D17" w:rsidRPr="00385D17">
        <w:rPr>
          <w:rFonts w:ascii="Palatino Linotype" w:hAnsi="Palatino Linotype"/>
          <w:color w:val="000000"/>
          <w:szCs w:val="14"/>
        </w:rPr>
        <w:t xml:space="preserve"> </w:t>
      </w:r>
      <w:r w:rsidRPr="00385D17">
        <w:rPr>
          <w:rFonts w:ascii="Palatino Linotype" w:hAnsi="Palatino Linotype"/>
          <w:color w:val="000000"/>
          <w:szCs w:val="14"/>
        </w:rPr>
        <w:t xml:space="preserve">Sección, sin </w:t>
      </w:r>
      <w:r w:rsidRPr="00C04275">
        <w:rPr>
          <w:rFonts w:ascii="Palatino Linotype" w:hAnsi="Palatino Linotype"/>
          <w:color w:val="000000"/>
          <w:szCs w:val="14"/>
        </w:rPr>
        <w:t>número; y,</w:t>
      </w:r>
    </w:p>
    <w:p w:rsidR="004C10BC" w:rsidRPr="00C04275" w:rsidRDefault="004C10BC" w:rsidP="004C10BC">
      <w:pPr>
        <w:pStyle w:val="Prrafodelista"/>
        <w:spacing w:before="240" w:after="240" w:line="360" w:lineRule="auto"/>
        <w:ind w:left="851"/>
        <w:jc w:val="both"/>
        <w:rPr>
          <w:rFonts w:ascii="Palatino Linotype" w:hAnsi="Palatino Linotype"/>
          <w:color w:val="000000"/>
          <w:szCs w:val="14"/>
        </w:rPr>
      </w:pPr>
    </w:p>
    <w:p w:rsidR="004C10BC" w:rsidRPr="00C04275" w:rsidRDefault="004C10BC" w:rsidP="004C10BC">
      <w:pPr>
        <w:pStyle w:val="Prrafodelista"/>
        <w:numPr>
          <w:ilvl w:val="0"/>
          <w:numId w:val="40"/>
        </w:numPr>
        <w:spacing w:before="240" w:after="240" w:line="360" w:lineRule="auto"/>
        <w:ind w:left="851"/>
        <w:jc w:val="both"/>
        <w:rPr>
          <w:rFonts w:ascii="Palatino Linotype" w:hAnsi="Palatino Linotype"/>
          <w:color w:val="000000"/>
          <w:sz w:val="22"/>
        </w:rPr>
      </w:pPr>
      <w:r w:rsidRPr="00C04275">
        <w:rPr>
          <w:rFonts w:ascii="Palatino Linotype" w:hAnsi="Palatino Linotype"/>
          <w:color w:val="000000"/>
          <w:szCs w:val="14"/>
        </w:rPr>
        <w:t>Acciones a cumplimentar según el acuerdo de la minuta de la sesión de trabajo efectuada el 27 de julio de 2018.</w:t>
      </w:r>
    </w:p>
    <w:p w:rsidR="008A0F0D" w:rsidRPr="00C04275" w:rsidRDefault="008A0F0D" w:rsidP="004C10BC">
      <w:pPr>
        <w:pStyle w:val="Prrafodelista"/>
        <w:spacing w:before="240" w:after="240" w:line="360" w:lineRule="auto"/>
        <w:ind w:left="1146"/>
        <w:jc w:val="both"/>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hAnsi="Palatino Linotype"/>
          <w:color w:val="000000"/>
        </w:rPr>
        <w:t xml:space="preserve">Luego entonces, la solicitud identificada con el </w:t>
      </w:r>
      <w:r w:rsidRPr="00C04275">
        <w:rPr>
          <w:rFonts w:ascii="Palatino Linotype" w:hAnsi="Palatino Linotype"/>
          <w:b/>
          <w:color w:val="000000"/>
        </w:rPr>
        <w:t xml:space="preserve">inciso a), </w:t>
      </w:r>
      <w:r w:rsidRPr="00C04275">
        <w:rPr>
          <w:rFonts w:ascii="Palatino Linotype" w:hAnsi="Palatino Linotype"/>
          <w:color w:val="000000"/>
        </w:rPr>
        <w:t xml:space="preserve">se aprecia que la respuesta emitida por el </w:t>
      </w:r>
      <w:r w:rsidRPr="00C04275">
        <w:rPr>
          <w:rFonts w:ascii="Palatino Linotype" w:hAnsi="Palatino Linotype"/>
          <w:b/>
          <w:color w:val="000000"/>
        </w:rPr>
        <w:t xml:space="preserve">SUJETO OBLIGADO, </w:t>
      </w:r>
      <w:r w:rsidRPr="00C04275">
        <w:rPr>
          <w:rFonts w:ascii="Palatino Linotype" w:hAnsi="Palatino Linotype"/>
          <w:color w:val="000000"/>
        </w:rPr>
        <w:t xml:space="preserve">colma la pretensión del particular, pues de la solicitud de información primigenia se aprecia que únicamente deseaba conocer el número de procedimiento administrativo, a lo que puntualmente le fue referido que el número de Procedimiento Administrativo es: </w:t>
      </w:r>
      <w:r w:rsidR="00E6789B">
        <w:rPr>
          <w:rFonts w:ascii="Palatino Linotype" w:hAnsi="Palatino Linotype"/>
          <w:b/>
          <w:color w:val="000000"/>
        </w:rPr>
        <w:t>DDU/CJ/PA/164/2016.</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hAnsi="Palatino Linotype"/>
          <w:color w:val="000000"/>
        </w:rPr>
        <w:t xml:space="preserve">Motivo por el cual, resultan infundadas las razones o motivos de inconformidad vertidos por el particular a este punto, pues como es de recordar, manifestó que la respuesta: </w:t>
      </w:r>
      <w:r w:rsidRPr="00C04275">
        <w:rPr>
          <w:rFonts w:ascii="Palatino Linotype" w:hAnsi="Palatino Linotype"/>
          <w:i/>
          <w:color w:val="000000"/>
        </w:rPr>
        <w:t>“…es insuficiente y NO expresa lo solicitado,- número de procedimiento administrativo instaurado por la Dirección de Desarrollo Urbano contra el invasor del reman</w:t>
      </w:r>
      <w:r w:rsidR="00E6789B">
        <w:rPr>
          <w:rFonts w:ascii="Palatino Linotype" w:hAnsi="Palatino Linotype"/>
          <w:i/>
          <w:color w:val="000000"/>
        </w:rPr>
        <w:t>ente de vialidad, ubicado en la 2a</w:t>
      </w:r>
      <w:bookmarkStart w:id="102" w:name="_GoBack"/>
      <w:bookmarkEnd w:id="102"/>
      <w:r w:rsidRPr="00C04275">
        <w:rPr>
          <w:rFonts w:ascii="Palatino Linotype" w:hAnsi="Palatino Linotype"/>
          <w:i/>
          <w:color w:val="000000"/>
        </w:rPr>
        <w:t xml:space="preserve"> Sección de la Col. Lomas Lindas”. </w:t>
      </w:r>
      <w:r w:rsidRPr="00C04275">
        <w:rPr>
          <w:rFonts w:ascii="Palatino Linotype" w:hAnsi="Palatino Linotype"/>
          <w:color w:val="000000"/>
        </w:rPr>
        <w:t xml:space="preserve">Lo anterior a que, </w:t>
      </w:r>
      <w:r w:rsidRPr="00C04275">
        <w:rPr>
          <w:rFonts w:ascii="Palatino Linotype" w:hAnsi="Palatino Linotype"/>
          <w:i/>
          <w:color w:val="000000"/>
        </w:rPr>
        <w:t>-se insiste-,</w:t>
      </w:r>
      <w:r w:rsidRPr="00C04275">
        <w:rPr>
          <w:rFonts w:ascii="Palatino Linotype" w:hAnsi="Palatino Linotype"/>
          <w:color w:val="000000"/>
        </w:rPr>
        <w:t xml:space="preserve"> si se le refirió expresamente el número de procedimiento, y por tanto no se advierte omisión alguna por parte del </w:t>
      </w:r>
      <w:r w:rsidRPr="00C04275">
        <w:rPr>
          <w:rFonts w:ascii="Palatino Linotype" w:hAnsi="Palatino Linotype"/>
          <w:b/>
          <w:color w:val="000000"/>
        </w:rPr>
        <w:t>SUJETO OBLIGADO</w:t>
      </w:r>
      <w:r w:rsidRPr="00C04275">
        <w:rPr>
          <w:rFonts w:ascii="Palatino Linotype" w:hAnsi="Palatino Linotype"/>
          <w:color w:val="000000"/>
        </w:rPr>
        <w:t xml:space="preserve"> a este punto de la solicitud de información.</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hAnsi="Palatino Linotype"/>
          <w:color w:val="000000"/>
        </w:rPr>
        <w:t xml:space="preserve">Seguidamente, deviene la solicitud de información identificada con el </w:t>
      </w:r>
      <w:r w:rsidRPr="00C04275">
        <w:rPr>
          <w:rFonts w:ascii="Palatino Linotype" w:hAnsi="Palatino Linotype"/>
          <w:b/>
          <w:color w:val="000000"/>
        </w:rPr>
        <w:t>inciso b),</w:t>
      </w:r>
      <w:r w:rsidRPr="00C04275">
        <w:rPr>
          <w:rFonts w:ascii="Palatino Linotype" w:hAnsi="Palatino Linotype"/>
          <w:color w:val="000000"/>
        </w:rPr>
        <w:t xml:space="preserve"> a la que toralmente recayó una respuesta en el sentido siguiente: </w:t>
      </w:r>
      <w:r w:rsidRPr="00C04275">
        <w:rPr>
          <w:rFonts w:ascii="Palatino Linotype" w:hAnsi="Palatino Linotype"/>
          <w:i/>
          <w:color w:val="000000"/>
        </w:rPr>
        <w:t xml:space="preserve">“…se emitió Resolución Administrativa, notificando al C. Propietario y/o Poseedor, y /o Responsable y/o Representante Legal, </w:t>
      </w:r>
      <w:r w:rsidRPr="00C04275">
        <w:rPr>
          <w:rFonts w:ascii="Palatino Linotype" w:hAnsi="Palatino Linotype"/>
          <w:b/>
          <w:i/>
          <w:color w:val="000000"/>
        </w:rPr>
        <w:t xml:space="preserve">el retiro de la malla ciclónica, así como la demolición de los trabajos </w:t>
      </w:r>
      <w:r w:rsidRPr="00C04275">
        <w:rPr>
          <w:rFonts w:ascii="Palatino Linotype" w:hAnsi="Palatino Linotype"/>
          <w:i/>
          <w:color w:val="000000"/>
        </w:rPr>
        <w:t>objeto del presente procedimiento…; …en lo que refiere a la minuta de fecha veintisiete de julio del año dos mil dieciocho, esta Dirección de Desarrollo Urbano está realizando los trámites necesarios para llevar a cabo las acciones correspondientes.”</w:t>
      </w:r>
    </w:p>
    <w:p w:rsidR="004C10BC" w:rsidRPr="00C04275" w:rsidRDefault="004C10BC" w:rsidP="004C10BC">
      <w:pPr>
        <w:pStyle w:val="Prrafodelista"/>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hAnsi="Palatino Linotype"/>
          <w:color w:val="000000"/>
        </w:rPr>
        <w:t>De dicha respuesta, se observa que como bien refiriera el particular en su solicitud, ya existe una resolución administrativa la cual ya ha sido notificada al Propietario y/o Poseedor, y /o Responsable y/o Representante Legal del inmueble de referencia, en la que ciertamente se ordena la ejecución de ciertas acciones a saber:</w:t>
      </w:r>
    </w:p>
    <w:p w:rsidR="004C10BC" w:rsidRPr="00C04275" w:rsidRDefault="004C10BC" w:rsidP="004C10BC">
      <w:pPr>
        <w:pStyle w:val="Prrafodelista"/>
        <w:rPr>
          <w:rFonts w:ascii="Palatino Linotype" w:hAnsi="Palatino Linotype"/>
          <w:color w:val="000000"/>
        </w:rPr>
      </w:pPr>
    </w:p>
    <w:p w:rsidR="004C10BC" w:rsidRPr="00C04275" w:rsidRDefault="004C10BC" w:rsidP="004C10BC">
      <w:pPr>
        <w:pStyle w:val="Prrafodelista"/>
        <w:numPr>
          <w:ilvl w:val="0"/>
          <w:numId w:val="41"/>
        </w:numPr>
        <w:spacing w:before="240" w:after="240" w:line="360" w:lineRule="auto"/>
        <w:jc w:val="both"/>
        <w:rPr>
          <w:rFonts w:ascii="Palatino Linotype" w:hAnsi="Palatino Linotype"/>
          <w:color w:val="000000"/>
        </w:rPr>
      </w:pPr>
      <w:r w:rsidRPr="00C04275">
        <w:rPr>
          <w:rFonts w:ascii="Palatino Linotype" w:hAnsi="Palatino Linotype"/>
          <w:color w:val="000000"/>
        </w:rPr>
        <w:t>El retiro de la malla ciclónica; y,</w:t>
      </w:r>
    </w:p>
    <w:p w:rsidR="004C10BC" w:rsidRPr="00C04275" w:rsidRDefault="004C10BC" w:rsidP="004C10BC">
      <w:pPr>
        <w:pStyle w:val="Prrafodelista"/>
        <w:numPr>
          <w:ilvl w:val="0"/>
          <w:numId w:val="41"/>
        </w:numPr>
        <w:spacing w:before="240" w:after="240" w:line="360" w:lineRule="auto"/>
        <w:jc w:val="both"/>
        <w:rPr>
          <w:rFonts w:ascii="Palatino Linotype" w:hAnsi="Palatino Linotype"/>
          <w:color w:val="000000"/>
        </w:rPr>
      </w:pPr>
      <w:r w:rsidRPr="00C04275">
        <w:rPr>
          <w:rFonts w:ascii="Palatino Linotype" w:hAnsi="Palatino Linotype"/>
          <w:color w:val="000000"/>
        </w:rPr>
        <w:t>La demolición de los trabajos</w:t>
      </w:r>
    </w:p>
    <w:p w:rsidR="004C10BC" w:rsidRPr="00C04275" w:rsidRDefault="004C10BC" w:rsidP="004C10BC">
      <w:pPr>
        <w:pStyle w:val="Prrafodelista"/>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olor w:val="000000"/>
        </w:rPr>
      </w:pPr>
      <w:r w:rsidRPr="00C04275">
        <w:rPr>
          <w:rFonts w:ascii="Palatino Linotype" w:hAnsi="Palatino Linotype"/>
          <w:color w:val="000000"/>
        </w:rPr>
        <w:t xml:space="preserve">Luego entonces, dicha respuesta también colma las pretensiones inicialmente planteadas, dado que el solicitante fue puntual en referir que era su deseo conocer </w:t>
      </w:r>
      <w:r w:rsidRPr="00C04275">
        <w:rPr>
          <w:rFonts w:ascii="Palatino Linotype" w:hAnsi="Palatino Linotype"/>
          <w:b/>
          <w:color w:val="000000"/>
          <w:u w:val="single"/>
        </w:rPr>
        <w:t>cuáles eran las acciones</w:t>
      </w:r>
      <w:r w:rsidRPr="00C04275">
        <w:rPr>
          <w:rFonts w:ascii="Palatino Linotype" w:hAnsi="Palatino Linotype"/>
          <w:color w:val="000000"/>
        </w:rPr>
        <w:t>; luego entonces al habérsele referido cuales eran, consecuentemente se tiene por colmada la solicitud de información.</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i/>
          <w:color w:val="000000"/>
        </w:rPr>
      </w:pPr>
      <w:r w:rsidRPr="00C04275">
        <w:rPr>
          <w:rFonts w:ascii="Palatino Linotype" w:hAnsi="Palatino Linotype"/>
          <w:color w:val="000000"/>
        </w:rPr>
        <w:t xml:space="preserve">No obstante lo anterior, el particular al momento de interponer su escrito de recurso de revisión, expreso como un motivo de inconformidad lo siguiente: </w:t>
      </w:r>
      <w:r w:rsidRPr="00C04275">
        <w:rPr>
          <w:rFonts w:ascii="Palatino Linotype" w:hAnsi="Palatino Linotype"/>
          <w:i/>
          <w:color w:val="000000"/>
        </w:rPr>
        <w:lastRenderedPageBreak/>
        <w:t>“…Si el procedimiento ha causado estado, por qué la citada dirección NO ha actuado, cumplimentando las acciones que en la minuta del veintisiete de julio se mencionan”</w:t>
      </w:r>
    </w:p>
    <w:p w:rsidR="004C10BC" w:rsidRPr="00C04275" w:rsidRDefault="004C10BC" w:rsidP="004C10BC">
      <w:pPr>
        <w:pStyle w:val="Prrafodelista"/>
        <w:rPr>
          <w:rFonts w:ascii="Palatino Linotype" w:hAnsi="Palatino Linotype"/>
          <w:color w:val="000000"/>
        </w:rPr>
      </w:pPr>
    </w:p>
    <w:p w:rsidR="004C10BC" w:rsidRPr="00C04275" w:rsidRDefault="004C10BC" w:rsidP="002B0BBE">
      <w:pPr>
        <w:pStyle w:val="Prrafodelista"/>
        <w:numPr>
          <w:ilvl w:val="0"/>
          <w:numId w:val="49"/>
        </w:numPr>
        <w:spacing w:line="360" w:lineRule="auto"/>
        <w:ind w:left="426"/>
        <w:jc w:val="both"/>
        <w:rPr>
          <w:rFonts w:ascii="Palatino Linotype" w:eastAsia="Times New Roman" w:hAnsi="Palatino Linotype" w:cs="Arial"/>
          <w:color w:val="222222"/>
          <w:lang w:eastAsia="es-MX"/>
        </w:rPr>
      </w:pPr>
      <w:r w:rsidRPr="00C04275">
        <w:rPr>
          <w:rFonts w:ascii="Palatino Linotype" w:hAnsi="Palatino Linotype"/>
          <w:color w:val="000000"/>
        </w:rPr>
        <w:t xml:space="preserve">Al respecto, es información no fue requerida en un primer momento y </w:t>
      </w:r>
      <w:r w:rsidRPr="00C04275">
        <w:rPr>
          <w:rFonts w:ascii="Palatino Linotype" w:eastAsia="Times New Roman" w:hAnsi="Palatino Linotype" w:cs="Arial"/>
          <w:color w:val="000000" w:themeColor="text1"/>
          <w:lang w:val="es-ES"/>
        </w:rPr>
        <w:t xml:space="preserve">lo anterior se entiende como un </w:t>
      </w:r>
      <w:r w:rsidRPr="00C04275">
        <w:rPr>
          <w:rFonts w:ascii="Palatino Linotype" w:eastAsia="Times New Roman" w:hAnsi="Palatino Linotype" w:cs="Arial"/>
          <w:b/>
          <w:bCs/>
          <w:i/>
          <w:iCs/>
          <w:color w:val="000000" w:themeColor="text1"/>
          <w:lang w:val="es-ES"/>
        </w:rPr>
        <w:t xml:space="preserve">Plus </w:t>
      </w:r>
      <w:proofErr w:type="spellStart"/>
      <w:r w:rsidRPr="00C04275">
        <w:rPr>
          <w:rFonts w:ascii="Palatino Linotype" w:eastAsia="Times New Roman" w:hAnsi="Palatino Linotype" w:cs="Arial"/>
          <w:b/>
          <w:bCs/>
          <w:i/>
          <w:iCs/>
          <w:color w:val="000000" w:themeColor="text1"/>
          <w:lang w:val="es-ES"/>
        </w:rPr>
        <w:t>Petitio</w:t>
      </w:r>
      <w:proofErr w:type="spellEnd"/>
      <w:r w:rsidRPr="00C04275">
        <w:rPr>
          <w:rFonts w:ascii="Palatino Linotype" w:eastAsia="Times New Roman" w:hAnsi="Palatino Linotype" w:cs="Arial"/>
          <w:b/>
          <w:bCs/>
          <w:i/>
          <w:iCs/>
          <w:color w:val="000000" w:themeColor="text1"/>
          <w:lang w:val="es-ES"/>
        </w:rPr>
        <w:t xml:space="preserve"> </w:t>
      </w:r>
      <w:r w:rsidRPr="00C04275">
        <w:rPr>
          <w:rFonts w:ascii="Palatino Linotype" w:eastAsia="Times New Roman" w:hAnsi="Palatino Linotype" w:cs="Arial"/>
          <w:color w:val="000000" w:themeColor="text1"/>
          <w:lang w:val="es-ES"/>
        </w:rPr>
        <w:t>a su petición inicial que no puede abordarse</w:t>
      </w:r>
      <w:r w:rsidRPr="00C04275">
        <w:rPr>
          <w:rFonts w:ascii="Palatino Linotype" w:eastAsia="Times New Roman" w:hAnsi="Palatino Linotype" w:cs="Arial"/>
          <w:i/>
          <w:iCs/>
          <w:color w:val="000000" w:themeColor="text1"/>
          <w:lang w:val="es-ES"/>
        </w:rPr>
        <w:t>.</w:t>
      </w:r>
    </w:p>
    <w:p w:rsidR="004C10BC" w:rsidRPr="00C04275" w:rsidRDefault="004C10BC" w:rsidP="004C10BC">
      <w:pPr>
        <w:pStyle w:val="Prrafodelista"/>
        <w:tabs>
          <w:tab w:val="left" w:pos="567"/>
        </w:tabs>
        <w:spacing w:line="360" w:lineRule="auto"/>
        <w:ind w:left="0"/>
        <w:jc w:val="both"/>
        <w:rPr>
          <w:rFonts w:ascii="Palatino Linotype" w:eastAsia="Calibri" w:hAnsi="Palatino Linotype" w:cs="Times New Roman"/>
          <w:lang w:val="es-ES"/>
        </w:rPr>
      </w:pPr>
    </w:p>
    <w:p w:rsidR="004C10BC" w:rsidRPr="00C04275" w:rsidRDefault="004C10BC" w:rsidP="002B0BBE">
      <w:pPr>
        <w:pStyle w:val="Prrafodelista"/>
        <w:numPr>
          <w:ilvl w:val="0"/>
          <w:numId w:val="49"/>
        </w:numPr>
        <w:shd w:val="clear" w:color="auto" w:fill="FFFFFF"/>
        <w:spacing w:before="240" w:line="360" w:lineRule="auto"/>
        <w:ind w:left="426"/>
        <w:jc w:val="both"/>
        <w:rPr>
          <w:rFonts w:ascii="Palatino Linotype" w:eastAsia="Times New Roman" w:hAnsi="Palatino Linotype" w:cs="Arial"/>
          <w:color w:val="000000" w:themeColor="text1"/>
          <w:lang w:val="es-ES"/>
        </w:rPr>
      </w:pPr>
      <w:r w:rsidRPr="00C04275">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4C10BC" w:rsidRPr="00C04275" w:rsidRDefault="004C10BC" w:rsidP="004C10BC">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rsidR="004C10BC" w:rsidRPr="00C04275" w:rsidRDefault="004C10BC" w:rsidP="004C10BC">
      <w:pPr>
        <w:shd w:val="clear" w:color="auto" w:fill="FFFFFF"/>
        <w:spacing w:line="360" w:lineRule="auto"/>
        <w:ind w:left="567" w:right="616"/>
        <w:jc w:val="both"/>
        <w:rPr>
          <w:rFonts w:ascii="Palatino Linotype" w:eastAsia="Times New Roman" w:hAnsi="Palatino Linotype" w:cs="Arial"/>
          <w:color w:val="000000" w:themeColor="text1"/>
          <w:sz w:val="22"/>
          <w:szCs w:val="22"/>
          <w:lang w:val="es-ES"/>
        </w:rPr>
      </w:pPr>
      <w:r w:rsidRPr="00C04275">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4C10BC" w:rsidRPr="00C04275" w:rsidRDefault="004C10BC" w:rsidP="004C10BC">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C04275">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w:t>
      </w:r>
      <w:r w:rsidRPr="00C04275">
        <w:rPr>
          <w:rFonts w:ascii="Palatino Linotype" w:eastAsia="Times New Roman" w:hAnsi="Palatino Linotype" w:cs="Arial"/>
          <w:i/>
          <w:iCs/>
          <w:color w:val="000000" w:themeColor="text1"/>
          <w:sz w:val="22"/>
          <w:szCs w:val="22"/>
          <w:lang w:val="es-ES"/>
        </w:rPr>
        <w:lastRenderedPageBreak/>
        <w:t>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4C10BC" w:rsidRPr="00C04275" w:rsidRDefault="004C10BC" w:rsidP="004C10BC">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rsidR="004C10BC" w:rsidRPr="00C04275" w:rsidRDefault="004C10BC" w:rsidP="002B0BBE">
      <w:pPr>
        <w:pStyle w:val="Prrafodelista"/>
        <w:numPr>
          <w:ilvl w:val="0"/>
          <w:numId w:val="49"/>
        </w:numPr>
        <w:shd w:val="clear" w:color="auto" w:fill="FFFFFF"/>
        <w:spacing w:before="240" w:after="240" w:line="360" w:lineRule="auto"/>
        <w:ind w:left="426"/>
        <w:jc w:val="both"/>
        <w:rPr>
          <w:rFonts w:ascii="Palatino Linotype" w:eastAsia="Times New Roman" w:hAnsi="Palatino Linotype" w:cs="Arial"/>
          <w:color w:val="000000" w:themeColor="text1"/>
          <w:lang w:val="es-ES"/>
        </w:rPr>
      </w:pPr>
      <w:r w:rsidRPr="00C04275">
        <w:rPr>
          <w:rFonts w:ascii="Palatino Linotype" w:eastAsia="Times New Roman" w:hAnsi="Palatino Linotype" w:cs="Arial"/>
          <w:color w:val="000000" w:themeColor="text1"/>
          <w:lang w:val="es-ES"/>
        </w:rPr>
        <w:t xml:space="preserve">Asimismo, ha sido criterio del Instituto Nacional de Transparencia, Acceso a la Información y Protección de Datos Personales bajo el </w:t>
      </w:r>
      <w:r w:rsidRPr="00C04275">
        <w:rPr>
          <w:rFonts w:ascii="Palatino Linotype" w:eastAsia="Times New Roman" w:hAnsi="Palatino Linotype" w:cs="Arial"/>
          <w:b/>
          <w:color w:val="000000" w:themeColor="text1"/>
          <w:lang w:val="es-ES"/>
        </w:rPr>
        <w:t>criterio número</w:t>
      </w:r>
      <w:r w:rsidRPr="00C04275">
        <w:rPr>
          <w:rFonts w:ascii="Palatino Linotype" w:eastAsia="Times New Roman" w:hAnsi="Palatino Linotype" w:cs="Arial"/>
          <w:color w:val="000000" w:themeColor="text1"/>
          <w:lang w:val="es-ES"/>
        </w:rPr>
        <w:t xml:space="preserve"> </w:t>
      </w:r>
      <w:r w:rsidRPr="00C04275">
        <w:rPr>
          <w:rFonts w:ascii="Palatino Linotype" w:eastAsia="Times New Roman" w:hAnsi="Palatino Linotype" w:cs="Arial"/>
          <w:b/>
          <w:color w:val="000000" w:themeColor="text1"/>
          <w:lang w:val="es-ES"/>
        </w:rPr>
        <w:t>01/17</w:t>
      </w:r>
      <w:r w:rsidRPr="00C04275">
        <w:rPr>
          <w:rFonts w:ascii="Palatino Linotype" w:eastAsia="Times New Roman" w:hAnsi="Palatino Linotype" w:cs="Arial"/>
          <w:color w:val="000000" w:themeColor="text1"/>
          <w:lang w:val="es-ES"/>
        </w:rPr>
        <w:t xml:space="preserve"> que </w:t>
      </w:r>
      <w:r w:rsidRPr="00C04275">
        <w:rPr>
          <w:rFonts w:ascii="Palatino Linotype" w:eastAsia="Times New Roman" w:hAnsi="Palatino Linotype" w:cs="Arial"/>
          <w:bCs/>
          <w:color w:val="000000" w:themeColor="text1"/>
          <w:u w:val="single"/>
          <w:lang w:val="es-ES"/>
        </w:rPr>
        <w:t>resulta improcedente ampliar las solicitudes de información pública</w:t>
      </w:r>
      <w:r w:rsidRPr="00C04275">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C04275">
        <w:rPr>
          <w:rFonts w:ascii="Palatino Linotype" w:eastAsia="Times New Roman" w:hAnsi="Palatino Linotype" w:cs="Arial"/>
          <w:color w:val="000000" w:themeColor="text1"/>
          <w:lang w:val="es-ES"/>
        </w:rPr>
        <w:t xml:space="preserve">, como se estima acontece en el presente asunto, al aumentar datos a la solicitud inicial, </w:t>
      </w:r>
      <w:r w:rsidRPr="00C04275">
        <w:rPr>
          <w:rFonts w:ascii="Palatino Linotype" w:eastAsia="Times New Roman" w:hAnsi="Palatino Linotype" w:cs="Arial"/>
          <w:b/>
          <w:bCs/>
          <w:color w:val="000000" w:themeColor="text1"/>
          <w:lang w:val="es-ES"/>
        </w:rPr>
        <w:t>por lo que se insiste no se puede entrar al estudio de la información novedosa</w:t>
      </w:r>
      <w:r w:rsidRPr="00C04275">
        <w:rPr>
          <w:rFonts w:ascii="Palatino Linotype" w:eastAsia="Times New Roman" w:hAnsi="Palatino Linotype" w:cs="Arial"/>
          <w:color w:val="000000" w:themeColor="text1"/>
          <w:lang w:val="es-ES"/>
        </w:rPr>
        <w:t>, criterio que es de la literalidad siguiente:</w:t>
      </w:r>
    </w:p>
    <w:p w:rsidR="004C10BC" w:rsidRPr="00C04275" w:rsidRDefault="004C10BC" w:rsidP="004C10BC">
      <w:pPr>
        <w:spacing w:line="360" w:lineRule="auto"/>
        <w:ind w:left="993" w:right="567"/>
        <w:jc w:val="both"/>
        <w:rPr>
          <w:rFonts w:ascii="Palatino Linotype" w:hAnsi="Palatino Linotype" w:cs="Arial"/>
          <w:b/>
        </w:rPr>
      </w:pPr>
      <w:r w:rsidRPr="00C04275">
        <w:rPr>
          <w:rFonts w:ascii="Palatino Linotype" w:hAnsi="Palatino Linotype" w:cs="Arial"/>
          <w:b/>
        </w:rPr>
        <w:t xml:space="preserve">Es improcedente ampliar las solicitudes de acceso a información, a través de la interposición del recurso de revisión. </w:t>
      </w:r>
      <w:r w:rsidRPr="00C04275">
        <w:rPr>
          <w:rFonts w:ascii="Palatino Linotype" w:hAnsi="Palatino Linotype" w:cs="Arial"/>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w:t>
      </w:r>
      <w:r w:rsidRPr="00C04275">
        <w:rPr>
          <w:rFonts w:ascii="Palatino Linotype" w:hAnsi="Palatino Linotype" w:cs="Arial"/>
        </w:rPr>
        <w:lastRenderedPageBreak/>
        <w:t>sustanciarse por el Instituto Nacional de Transparencia, Acceso a la Información y Protección de Datos Personales; actualizándose la hipótesis de improcedencia respectiva.</w:t>
      </w:r>
    </w:p>
    <w:p w:rsidR="004C10BC" w:rsidRPr="00C04275" w:rsidRDefault="004C10BC" w:rsidP="004C10BC">
      <w:pPr>
        <w:ind w:left="993" w:right="567"/>
        <w:jc w:val="both"/>
        <w:rPr>
          <w:rFonts w:ascii="Palatino Linotype" w:hAnsi="Palatino Linotype" w:cs="Arial"/>
          <w:b/>
        </w:rPr>
      </w:pPr>
    </w:p>
    <w:p w:rsidR="004C10BC" w:rsidRPr="00C04275" w:rsidRDefault="004C10BC" w:rsidP="004C10BC">
      <w:pPr>
        <w:ind w:left="993" w:right="567"/>
        <w:jc w:val="both"/>
        <w:rPr>
          <w:rFonts w:ascii="Palatino Linotype" w:hAnsi="Palatino Linotype" w:cs="Arial"/>
          <w:b/>
          <w:sz w:val="20"/>
        </w:rPr>
      </w:pPr>
      <w:r w:rsidRPr="00C04275">
        <w:rPr>
          <w:rFonts w:ascii="Palatino Linotype" w:hAnsi="Palatino Linotype" w:cs="Arial"/>
          <w:b/>
          <w:sz w:val="20"/>
        </w:rPr>
        <w:t>Resoluciones:</w:t>
      </w:r>
    </w:p>
    <w:p w:rsidR="004C10BC" w:rsidRPr="00C04275" w:rsidRDefault="004C10BC" w:rsidP="004C10BC">
      <w:pPr>
        <w:pStyle w:val="Prrafodelista"/>
        <w:numPr>
          <w:ilvl w:val="0"/>
          <w:numId w:val="20"/>
        </w:numPr>
        <w:spacing w:before="120" w:after="120"/>
        <w:ind w:left="993" w:right="567" w:hanging="284"/>
        <w:contextualSpacing w:val="0"/>
        <w:jc w:val="both"/>
        <w:rPr>
          <w:rFonts w:ascii="Palatino Linotype" w:hAnsi="Palatino Linotype" w:cs="Arial"/>
          <w:sz w:val="20"/>
        </w:rPr>
      </w:pPr>
      <w:r w:rsidRPr="00C04275">
        <w:rPr>
          <w:rFonts w:ascii="Palatino Linotype" w:hAnsi="Palatino Linotype" w:cs="Arial"/>
          <w:b/>
          <w:sz w:val="20"/>
        </w:rPr>
        <w:t>RRA 0196/16.</w:t>
      </w:r>
      <w:r w:rsidRPr="00C04275">
        <w:rPr>
          <w:rFonts w:ascii="Palatino Linotype" w:hAnsi="Palatino Linotype" w:cs="Arial"/>
          <w:sz w:val="20"/>
        </w:rPr>
        <w:t xml:space="preserve"> Secretaría de Agricultura, Ganadería, Desarrollo Rural, Pesca y Alimentación. 13 de julio de 2016. Por unanimidad. Comisionado Ponente Joel Salas Suárez.</w:t>
      </w:r>
    </w:p>
    <w:p w:rsidR="004C10BC" w:rsidRPr="00C04275" w:rsidRDefault="004C10BC" w:rsidP="004C10BC">
      <w:pPr>
        <w:pStyle w:val="Prrafodelista"/>
        <w:numPr>
          <w:ilvl w:val="0"/>
          <w:numId w:val="20"/>
        </w:numPr>
        <w:spacing w:before="120" w:after="120"/>
        <w:ind w:left="993" w:right="567" w:hanging="284"/>
        <w:contextualSpacing w:val="0"/>
        <w:jc w:val="both"/>
        <w:rPr>
          <w:rFonts w:ascii="Palatino Linotype" w:hAnsi="Palatino Linotype" w:cs="Arial"/>
          <w:sz w:val="20"/>
        </w:rPr>
      </w:pPr>
      <w:r w:rsidRPr="00C04275">
        <w:rPr>
          <w:rFonts w:ascii="Palatino Linotype" w:hAnsi="Palatino Linotype" w:cs="Arial"/>
          <w:b/>
          <w:sz w:val="20"/>
        </w:rPr>
        <w:t xml:space="preserve">RRA 0130/16. </w:t>
      </w:r>
      <w:r w:rsidRPr="00C04275">
        <w:rPr>
          <w:rFonts w:ascii="Palatino Linotype" w:hAnsi="Palatino Linotype" w:cs="Arial"/>
          <w:sz w:val="20"/>
        </w:rPr>
        <w:t xml:space="preserve">Comisión Nacional del Agua. 09 de agosto de 2016. Por unanimidad. Comisionado Ponente </w:t>
      </w:r>
      <w:r w:rsidRPr="00C04275">
        <w:rPr>
          <w:rFonts w:ascii="Palatino Linotype" w:hAnsi="Palatino Linotype"/>
          <w:color w:val="000000"/>
          <w:sz w:val="20"/>
        </w:rPr>
        <w:t xml:space="preserve">María Patricia </w:t>
      </w:r>
      <w:proofErr w:type="spellStart"/>
      <w:r w:rsidRPr="00C04275">
        <w:rPr>
          <w:rFonts w:ascii="Palatino Linotype" w:hAnsi="Palatino Linotype"/>
          <w:color w:val="000000"/>
          <w:sz w:val="20"/>
        </w:rPr>
        <w:t>Kurczyn</w:t>
      </w:r>
      <w:proofErr w:type="spellEnd"/>
      <w:r w:rsidRPr="00C04275">
        <w:rPr>
          <w:rFonts w:ascii="Palatino Linotype" w:hAnsi="Palatino Linotype"/>
          <w:color w:val="000000"/>
          <w:sz w:val="20"/>
        </w:rPr>
        <w:t xml:space="preserve"> Villalobos.</w:t>
      </w:r>
    </w:p>
    <w:p w:rsidR="004C10BC" w:rsidRPr="00C04275" w:rsidRDefault="004C10BC" w:rsidP="004C10BC">
      <w:pPr>
        <w:pStyle w:val="Prrafodelista"/>
        <w:shd w:val="clear" w:color="auto" w:fill="FFFFFF"/>
        <w:spacing w:before="240" w:after="240" w:line="360" w:lineRule="auto"/>
        <w:ind w:left="993" w:right="567"/>
        <w:jc w:val="both"/>
        <w:rPr>
          <w:rFonts w:ascii="Palatino Linotype" w:eastAsia="Times New Roman" w:hAnsi="Palatino Linotype" w:cs="Arial"/>
          <w:i/>
          <w:iCs/>
          <w:color w:val="000000" w:themeColor="text1"/>
          <w:sz w:val="18"/>
          <w:szCs w:val="22"/>
          <w:lang w:val="es-ES"/>
        </w:rPr>
      </w:pPr>
      <w:r w:rsidRPr="00C04275">
        <w:rPr>
          <w:rFonts w:ascii="Palatino Linotype" w:hAnsi="Palatino Linotype" w:cs="Arial"/>
          <w:b/>
          <w:sz w:val="20"/>
        </w:rPr>
        <w:t>RRA 0342/16.</w:t>
      </w:r>
      <w:r w:rsidRPr="00C04275">
        <w:rPr>
          <w:rFonts w:ascii="Palatino Linotype" w:hAnsi="Palatino Linotype" w:cs="Arial"/>
          <w:sz w:val="20"/>
        </w:rPr>
        <w:t xml:space="preserve"> Colegio de Bachilleres. 24 de agosto de 2016. Por unanimidad. Comisionada Ponente Ximena Puente de la Mora.</w:t>
      </w:r>
    </w:p>
    <w:p w:rsidR="004C10BC" w:rsidRPr="00C04275" w:rsidRDefault="004C10BC" w:rsidP="004C10BC">
      <w:pPr>
        <w:pStyle w:val="Prrafodelista"/>
        <w:spacing w:before="240" w:after="240" w:line="360" w:lineRule="auto"/>
        <w:ind w:left="426"/>
        <w:jc w:val="both"/>
        <w:rPr>
          <w:rFonts w:ascii="Palatino Linotype" w:hAnsi="Palatino Linotype"/>
          <w:color w:val="000000"/>
        </w:rPr>
      </w:pPr>
    </w:p>
    <w:p w:rsidR="004C10BC" w:rsidRPr="00C04275" w:rsidRDefault="004C10BC" w:rsidP="002B0BBE">
      <w:pPr>
        <w:pStyle w:val="Prrafodelista"/>
        <w:numPr>
          <w:ilvl w:val="0"/>
          <w:numId w:val="49"/>
        </w:numPr>
        <w:spacing w:before="240" w:after="240" w:line="360" w:lineRule="auto"/>
        <w:ind w:left="426"/>
        <w:jc w:val="both"/>
        <w:rPr>
          <w:rFonts w:ascii="Palatino Linotype" w:hAnsi="Palatino Linotype" w:cs="Arial"/>
        </w:rPr>
      </w:pPr>
      <w:r w:rsidRPr="00C04275">
        <w:rPr>
          <w:rFonts w:ascii="Palatino Linotype" w:hAnsi="Palatino Linotype" w:cs="Arial"/>
        </w:rPr>
        <w:t xml:space="preserve">Entonces al apreciarse que la información respecto de </w:t>
      </w:r>
      <w:r w:rsidRPr="00C04275">
        <w:rPr>
          <w:rFonts w:ascii="Palatino Linotype" w:hAnsi="Palatino Linotype"/>
          <w:i/>
          <w:color w:val="000000"/>
        </w:rPr>
        <w:t>por qué la citada dirección NO ha actuado, cumplimentando las acciones que en la minuta del veintisiete de julio,</w:t>
      </w:r>
      <w:r w:rsidRPr="00C04275">
        <w:rPr>
          <w:rFonts w:ascii="Palatino Linotype" w:hAnsi="Palatino Linotype" w:cs="Arial"/>
        </w:rPr>
        <w:t xml:space="preserve"> se trata de información que no fue requerida en la solicitud primigenia, éste Órgano Garante considera que dichas manifestaciones devienen inoperantes e inatendibles</w:t>
      </w:r>
      <w:r w:rsidRPr="00C04275">
        <w:rPr>
          <w:rFonts w:ascii="Palatino Linotype" w:eastAsia="Times New Roman" w:hAnsi="Palatino Linotype" w:cs="Times New Roman"/>
          <w:lang w:val="es-MX" w:eastAsia="es-MX"/>
        </w:rPr>
        <w:t xml:space="preserve">; no obstante aún y cuando no fue algo requerido originalmente el </w:t>
      </w:r>
      <w:r w:rsidRPr="00C04275">
        <w:rPr>
          <w:rFonts w:ascii="Palatino Linotype" w:eastAsia="Times New Roman" w:hAnsi="Palatino Linotype" w:cs="Times New Roman"/>
          <w:b/>
          <w:lang w:val="es-MX" w:eastAsia="es-MX"/>
        </w:rPr>
        <w:t>SUJETO OBLIGADO</w:t>
      </w:r>
      <w:r w:rsidRPr="00C04275">
        <w:rPr>
          <w:rFonts w:ascii="Palatino Linotype" w:eastAsia="Times New Roman" w:hAnsi="Palatino Linotype" w:cs="Times New Roman"/>
          <w:lang w:val="es-MX" w:eastAsia="es-MX"/>
        </w:rPr>
        <w:t xml:space="preserve"> le refirió al respecto que: </w:t>
      </w:r>
      <w:r w:rsidRPr="00C04275">
        <w:rPr>
          <w:rFonts w:ascii="Palatino Linotype" w:eastAsia="Times New Roman" w:hAnsi="Palatino Linotype" w:cs="Times New Roman"/>
          <w:i/>
          <w:lang w:val="es-MX" w:eastAsia="es-MX"/>
        </w:rPr>
        <w:t>“esta Dirección de Desarrollo Urbano está realizando los trámites necesarios para llevar a cabo las acciones correspondientes.”</w:t>
      </w:r>
    </w:p>
    <w:p w:rsidR="004C10BC" w:rsidRPr="00C04275" w:rsidRDefault="004C10BC" w:rsidP="004C10BC">
      <w:pPr>
        <w:pStyle w:val="Prrafodelista"/>
        <w:spacing w:before="240" w:after="240" w:line="360" w:lineRule="auto"/>
        <w:ind w:left="426"/>
        <w:jc w:val="both"/>
        <w:rPr>
          <w:rFonts w:ascii="Palatino Linotype" w:hAnsi="Palatino Linotype" w:cs="Arial"/>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rPr>
      </w:pPr>
      <w:r w:rsidRPr="00C04275">
        <w:rPr>
          <w:rFonts w:ascii="Palatino Linotype" w:hAnsi="Palatino Linotype"/>
        </w:rPr>
        <w:t>Contestación de la que, este Órgano Garante no se encuentra facultado para dudar de su veracidad, ni</w:t>
      </w:r>
      <w:r w:rsidRPr="00C04275">
        <w:rPr>
          <w:rFonts w:ascii="Palatino Linotype" w:hAnsi="Palatino Linotype" w:cs="Bookman Old Style"/>
          <w:szCs w:val="20"/>
          <w:lang w:val="es-ES"/>
        </w:rPr>
        <w:t xml:space="preserve"> de las respuestas esgrimidas por los sujetos obligados</w:t>
      </w:r>
      <w:r w:rsidRPr="00C04275">
        <w:rPr>
          <w:rFonts w:ascii="Palatino Linotype" w:hAnsi="Palatino Linotype" w:cs="Arial"/>
        </w:rPr>
        <w:t xml:space="preserve"> ni de la que ponen a disposición de los solicitantes; situación que se aleja de las atribuciones de este Instituto </w:t>
      </w:r>
      <w:r w:rsidRPr="00C04275">
        <w:rPr>
          <w:rFonts w:ascii="Palatino Linotype" w:hAnsi="Palatino Linotype"/>
          <w:color w:val="000000"/>
        </w:rPr>
        <w:t xml:space="preserve">máxime que al momento que ponen a disposición ésta, la misma tiene el carácter oficial y se presume veraz, tan es así que la misma </w:t>
      </w:r>
      <w:r w:rsidRPr="00C04275">
        <w:rPr>
          <w:rFonts w:ascii="Palatino Linotype" w:hAnsi="Palatino Linotype"/>
          <w:color w:val="000000"/>
        </w:rPr>
        <w:lastRenderedPageBreak/>
        <w:t>queda registrada en el Sistema de Acceso a la Información Mexiquense (SAIMEX).</w:t>
      </w:r>
    </w:p>
    <w:p w:rsidR="004C10BC" w:rsidRPr="00C04275" w:rsidRDefault="004C10BC" w:rsidP="004C10BC">
      <w:pPr>
        <w:pStyle w:val="Prrafodelista"/>
        <w:spacing w:before="240" w:after="360" w:line="360" w:lineRule="auto"/>
        <w:ind w:left="426"/>
        <w:jc w:val="both"/>
        <w:rPr>
          <w:rFonts w:ascii="Palatino Linotype" w:hAnsi="Palatino Linotype"/>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rPr>
      </w:pPr>
      <w:r w:rsidRPr="00C04275">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4C10BC" w:rsidRPr="00C04275" w:rsidRDefault="004C10BC" w:rsidP="004C10BC">
      <w:pPr>
        <w:pStyle w:val="Default"/>
        <w:spacing w:before="240" w:after="360" w:line="360" w:lineRule="auto"/>
        <w:ind w:left="851" w:right="850"/>
        <w:jc w:val="both"/>
        <w:rPr>
          <w:i/>
          <w:sz w:val="22"/>
          <w:szCs w:val="20"/>
        </w:rPr>
      </w:pPr>
      <w:r w:rsidRPr="00C04275">
        <w:rPr>
          <w:i/>
          <w:sz w:val="22"/>
          <w:szCs w:val="20"/>
        </w:rPr>
        <w:t xml:space="preserve">El Instituto Federal de Acceso a la Información y Protección de Datos </w:t>
      </w:r>
      <w:r w:rsidRPr="00C04275">
        <w:rPr>
          <w:b/>
          <w:i/>
          <w:sz w:val="22"/>
          <w:szCs w:val="20"/>
        </w:rPr>
        <w:t>no cuenta con facultades para pronunciarse respecto de la veracidad de los documentos proporcionados por los sujetos obligados.</w:t>
      </w:r>
      <w:r w:rsidRPr="00C04275">
        <w:rPr>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C10BC" w:rsidRPr="00C04275" w:rsidRDefault="004C10BC" w:rsidP="002B0BBE">
      <w:pPr>
        <w:pStyle w:val="Default"/>
        <w:numPr>
          <w:ilvl w:val="0"/>
          <w:numId w:val="49"/>
        </w:numPr>
        <w:spacing w:before="240" w:after="360" w:line="360" w:lineRule="auto"/>
        <w:ind w:left="426"/>
        <w:jc w:val="both"/>
        <w:rPr>
          <w:i/>
          <w:sz w:val="22"/>
          <w:szCs w:val="20"/>
        </w:rPr>
      </w:pPr>
      <w:r w:rsidRPr="00C04275">
        <w:t xml:space="preserve">Por su parte, la </w:t>
      </w:r>
      <w:r w:rsidRPr="00C04275">
        <w:rPr>
          <w:b/>
        </w:rPr>
        <w:t>Ley de Transparencia y Acceso a la Información Pública del Estado de México y Municipios</w:t>
      </w:r>
      <w:r w:rsidRPr="00C04275">
        <w:t xml:space="preserve"> establece que la información pública generada, administrada o en posesión de los Sujetos Obligados en ejercicio de sus atribuciones, será accesible de manera permanente a cualquier persona, </w:t>
      </w:r>
      <w:r w:rsidRPr="00C04275">
        <w:lastRenderedPageBreak/>
        <w:t>privilegiando el principio de máxima publicidad de la información, por lo que deberán apegarse en todo momento a los criterios de publicidad, veracidad, oportunidad entre otros, numeral en comento que a la letra señala:</w:t>
      </w:r>
    </w:p>
    <w:p w:rsidR="004C10BC" w:rsidRPr="00C04275" w:rsidRDefault="004C10BC" w:rsidP="004C10BC">
      <w:pPr>
        <w:pStyle w:val="Prrafodelista"/>
        <w:spacing w:line="360" w:lineRule="auto"/>
        <w:ind w:left="851" w:right="902"/>
        <w:jc w:val="both"/>
        <w:rPr>
          <w:rFonts w:ascii="Palatino Linotype" w:hAnsi="Palatino Linotype" w:cs="Arial"/>
          <w:b/>
          <w:i/>
          <w:sz w:val="22"/>
          <w:szCs w:val="22"/>
        </w:rPr>
      </w:pPr>
      <w:r w:rsidRPr="00C04275">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04275">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rsidR="004C10BC" w:rsidRPr="00C04275" w:rsidRDefault="004C10BC" w:rsidP="002B0BBE">
      <w:pPr>
        <w:pStyle w:val="Prrafodelista"/>
        <w:widowControl w:val="0"/>
        <w:numPr>
          <w:ilvl w:val="0"/>
          <w:numId w:val="49"/>
        </w:numPr>
        <w:autoSpaceDE w:val="0"/>
        <w:autoSpaceDN w:val="0"/>
        <w:adjustRightInd w:val="0"/>
        <w:spacing w:before="240" w:after="240" w:line="360" w:lineRule="auto"/>
        <w:ind w:left="426" w:right="49"/>
        <w:contextualSpacing w:val="0"/>
        <w:jc w:val="both"/>
        <w:rPr>
          <w:rFonts w:ascii="Palatino Linotype" w:hAnsi="Palatino Linotype" w:cs="Arial"/>
        </w:rPr>
      </w:pPr>
      <w:r w:rsidRPr="00C04275">
        <w:rPr>
          <w:rFonts w:ascii="Palatino Linotype" w:hAnsi="Palatino Linotype" w:cs="Arial"/>
          <w:noProof/>
          <w:lang w:eastAsia="es-MX"/>
        </w:rPr>
        <w:t xml:space="preserve">Numerales que compelen al </w:t>
      </w:r>
      <w:r w:rsidRPr="00C04275">
        <w:rPr>
          <w:rFonts w:ascii="Palatino Linotype" w:hAnsi="Palatino Linotype" w:cs="Arial"/>
          <w:b/>
          <w:noProof/>
          <w:lang w:eastAsia="es-MX"/>
        </w:rPr>
        <w:t>SUJETO OBLIGADO</w:t>
      </w:r>
      <w:r w:rsidRPr="00C04275">
        <w:rPr>
          <w:rFonts w:ascii="Palatino Linotype" w:hAnsi="Palatino Linotype" w:cs="Arial"/>
          <w:noProof/>
          <w:lang w:eastAsia="es-MX"/>
        </w:rPr>
        <w:t xml:space="preserve"> apegarse en todo momento a los criterios ya expuestos, imipidiendo a este Órgano Colegiado cuestionar la veracidad de la información.</w:t>
      </w:r>
    </w:p>
    <w:p w:rsidR="004C10BC" w:rsidRPr="00C04275" w:rsidRDefault="004C10BC" w:rsidP="002B0BBE">
      <w:pPr>
        <w:pStyle w:val="Prrafodelista"/>
        <w:numPr>
          <w:ilvl w:val="0"/>
          <w:numId w:val="49"/>
        </w:numPr>
        <w:spacing w:line="360" w:lineRule="auto"/>
        <w:ind w:left="426"/>
        <w:jc w:val="both"/>
        <w:rPr>
          <w:rFonts w:ascii="Palatino Linotype" w:hAnsi="Palatino Linotype"/>
          <w:color w:val="000000"/>
          <w:sz w:val="22"/>
          <w:szCs w:val="22"/>
        </w:rPr>
      </w:pPr>
      <w:r w:rsidRPr="00C04275">
        <w:rPr>
          <w:rFonts w:ascii="Palatino Linotype" w:hAnsi="Palatino Linotype" w:cs="Arial"/>
        </w:rPr>
        <w:t xml:space="preserve">Sumado a lo anterior, es dable señalar, que la solicitud adicional que se analiza, al referir </w:t>
      </w:r>
      <w:r w:rsidRPr="00C04275">
        <w:rPr>
          <w:rFonts w:ascii="Palatino Linotype" w:hAnsi="Palatino Linotype"/>
          <w:i/>
          <w:color w:val="000000"/>
        </w:rPr>
        <w:t xml:space="preserve">por qué la citada dirección NO ha actuado, </w:t>
      </w:r>
      <w:r w:rsidRPr="00C04275">
        <w:rPr>
          <w:rFonts w:ascii="Palatino Linotype" w:hAnsi="Palatino Linotype" w:cs="Arial"/>
          <w:szCs w:val="20"/>
        </w:rPr>
        <w:t xml:space="preserve">no constituye un derecho de acceso a la información pública y por lo tanto </w:t>
      </w:r>
      <w:r w:rsidRPr="00C04275">
        <w:rPr>
          <w:rFonts w:ascii="Palatino Linotype" w:hAnsi="Palatino Linotype" w:cs="Arial"/>
          <w:b/>
          <w:szCs w:val="20"/>
          <w:u w:val="single"/>
        </w:rPr>
        <w:t>no es atendible mediante una solicitud de Acceso a la Información</w:t>
      </w:r>
      <w:r w:rsidRPr="00C04275">
        <w:rPr>
          <w:rFonts w:ascii="Palatino Linotype" w:hAnsi="Palatino Linotype" w:cs="Arial"/>
          <w:szCs w:val="20"/>
        </w:rPr>
        <w:t>, porque se tratan de manifestaciones subjetivas vertidas por el particular,</w:t>
      </w:r>
      <w:r w:rsidRPr="00C04275">
        <w:rPr>
          <w:rFonts w:ascii="Palatino Linotype" w:hAnsi="Palatino Linotype" w:cs="Arial"/>
        </w:rPr>
        <w:t xml:space="preserve"> interrogantes y declaraciones que no se colman con la entrega de documentos, situación que conlleva a afirmar que se está en presencia del ejercicio del </w:t>
      </w:r>
      <w:r w:rsidRPr="00C04275">
        <w:rPr>
          <w:rFonts w:ascii="Palatino Linotype" w:hAnsi="Palatino Linotype" w:cs="Arial"/>
          <w:b/>
          <w:u w:val="single"/>
        </w:rPr>
        <w:t>DERECHO DE PETICIÓN</w:t>
      </w:r>
      <w:r w:rsidRPr="00C04275">
        <w:rPr>
          <w:rFonts w:ascii="Palatino Linotype" w:hAnsi="Palatino Linotype" w:cs="Arial"/>
        </w:rPr>
        <w:t>.</w:t>
      </w:r>
    </w:p>
    <w:p w:rsidR="004C10BC" w:rsidRPr="00C04275" w:rsidRDefault="004C10BC" w:rsidP="004C10BC">
      <w:pPr>
        <w:pStyle w:val="Prrafodelista"/>
        <w:spacing w:line="360" w:lineRule="auto"/>
        <w:ind w:left="0"/>
        <w:jc w:val="both"/>
        <w:rPr>
          <w:rFonts w:ascii="Palatino Linotype" w:hAnsi="Palatino Linotype"/>
          <w:color w:val="000000"/>
          <w:sz w:val="22"/>
          <w:szCs w:val="22"/>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cs="Arial"/>
        </w:rPr>
      </w:pPr>
      <w:r w:rsidRPr="00C04275">
        <w:rPr>
          <w:rFonts w:ascii="Palatino Linotype" w:hAnsi="Palatino Linotype" w:cs="Arial"/>
        </w:rPr>
        <w:t xml:space="preserve">Por lo que la entrega de una razón o un razonamiento por parte del Sujeto Obligado no es algo que la ley establezca como atribución, derecho, o facultad; </w:t>
      </w:r>
      <w:r w:rsidRPr="00C04275">
        <w:rPr>
          <w:rFonts w:ascii="Palatino Linotype" w:hAnsi="Palatino Linotype" w:cs="Arial"/>
        </w:rPr>
        <w:lastRenderedPageBreak/>
        <w:t xml:space="preserve">pues ello implicaría un juicio de valor referente a </w:t>
      </w:r>
      <w:r w:rsidRPr="00C04275">
        <w:rPr>
          <w:rFonts w:ascii="Palatino Linotype" w:hAnsi="Palatino Linotype" w:cs="Arial"/>
          <w:b/>
          <w:u w:val="single"/>
        </w:rPr>
        <w:t>un cuestionamiento</w:t>
      </w:r>
      <w:r w:rsidRPr="00C04275">
        <w:rPr>
          <w:rFonts w:ascii="Palatino Linotype" w:hAnsi="Palatino Linotype" w:cs="Arial"/>
        </w:rPr>
        <w:t xml:space="preserve"> realizado, los cuales, </w:t>
      </w:r>
      <w:r w:rsidRPr="00C04275">
        <w:rPr>
          <w:rFonts w:ascii="Palatino Linotype" w:hAnsi="Palatino Linotype" w:cs="Arial"/>
          <w:b/>
          <w:u w:val="single"/>
        </w:rPr>
        <w:t>al constituir interrogantes</w:t>
      </w:r>
      <w:r w:rsidRPr="00C04275">
        <w:rPr>
          <w:rFonts w:ascii="Palatino Linotype" w:hAnsi="Palatino Linotype" w:cs="Arial"/>
        </w:rPr>
        <w:t xml:space="preserve">, inquietudes y manifestaciones se satisfacen vía derecho de petición. </w:t>
      </w:r>
    </w:p>
    <w:p w:rsidR="004C10BC" w:rsidRPr="00C04275" w:rsidRDefault="004C10BC" w:rsidP="004C10BC">
      <w:pPr>
        <w:pStyle w:val="Prrafodelista"/>
        <w:spacing w:after="240" w:line="360" w:lineRule="auto"/>
        <w:ind w:left="0"/>
        <w:jc w:val="both"/>
        <w:rPr>
          <w:rFonts w:ascii="Palatino Linotype" w:hAnsi="Palatino Linotype" w:cs="Arial"/>
        </w:rPr>
      </w:pPr>
    </w:p>
    <w:p w:rsidR="004C10BC" w:rsidRPr="00C04275" w:rsidRDefault="004C10BC" w:rsidP="002B0BBE">
      <w:pPr>
        <w:pStyle w:val="Prrafodelista"/>
        <w:numPr>
          <w:ilvl w:val="0"/>
          <w:numId w:val="49"/>
        </w:numPr>
        <w:autoSpaceDE w:val="0"/>
        <w:autoSpaceDN w:val="0"/>
        <w:adjustRightInd w:val="0"/>
        <w:spacing w:after="240" w:line="360" w:lineRule="auto"/>
        <w:ind w:left="426"/>
        <w:jc w:val="both"/>
        <w:rPr>
          <w:rFonts w:ascii="Palatino Linotype" w:hAnsi="Palatino Linotype" w:cs="Arial"/>
        </w:rPr>
      </w:pPr>
      <w:r w:rsidRPr="00C04275">
        <w:rPr>
          <w:rFonts w:ascii="Palatino Linotype" w:hAnsi="Palatino Linotype" w:cs="Arial"/>
        </w:rPr>
        <w:t>Así, es transcendental dejar en claro lo que debe entenderse por derecho de petición y por derecho de acceso a la información pública.</w:t>
      </w:r>
    </w:p>
    <w:p w:rsidR="004C10BC" w:rsidRPr="00C04275" w:rsidRDefault="004C10BC" w:rsidP="004C10BC">
      <w:pPr>
        <w:pStyle w:val="Prrafodelista"/>
        <w:autoSpaceDE w:val="0"/>
        <w:autoSpaceDN w:val="0"/>
        <w:adjustRightInd w:val="0"/>
        <w:spacing w:after="240" w:line="360" w:lineRule="auto"/>
        <w:ind w:left="0"/>
        <w:jc w:val="both"/>
        <w:rPr>
          <w:rFonts w:ascii="Palatino Linotype" w:hAnsi="Palatino Linotype" w:cs="Arial"/>
        </w:rPr>
      </w:pPr>
    </w:p>
    <w:p w:rsidR="004C10BC" w:rsidRPr="00C04275" w:rsidRDefault="004C10BC" w:rsidP="002B0BBE">
      <w:pPr>
        <w:pStyle w:val="Prrafodelista"/>
        <w:numPr>
          <w:ilvl w:val="0"/>
          <w:numId w:val="49"/>
        </w:numPr>
        <w:autoSpaceDE w:val="0"/>
        <w:autoSpaceDN w:val="0"/>
        <w:adjustRightInd w:val="0"/>
        <w:spacing w:before="240" w:after="360" w:line="360" w:lineRule="auto"/>
        <w:ind w:left="426"/>
        <w:jc w:val="both"/>
        <w:rPr>
          <w:rFonts w:ascii="Palatino Linotype" w:hAnsi="Palatino Linotype" w:cs="Arial"/>
          <w:i/>
        </w:rPr>
      </w:pPr>
      <w:r w:rsidRPr="00C04275">
        <w:rPr>
          <w:rFonts w:ascii="Palatino Linotype" w:hAnsi="Palatino Linotype" w:cs="Arial"/>
        </w:rPr>
        <w:t>Por lo que respecta a la definición de derecho de petición, el Maestro Ignacio Burgoa Orihuela refiere: “…</w:t>
      </w:r>
      <w:r w:rsidRPr="00C04275">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04275">
        <w:rPr>
          <w:rStyle w:val="Refdenotaalpie"/>
          <w:rFonts w:ascii="Palatino Linotype" w:hAnsi="Palatino Linotype"/>
          <w:i/>
        </w:rPr>
        <w:t xml:space="preserve"> </w:t>
      </w:r>
      <w:r w:rsidRPr="00C04275">
        <w:rPr>
          <w:rStyle w:val="Refdenotaalpie"/>
          <w:rFonts w:ascii="Palatino Linotype" w:hAnsi="Palatino Linotype"/>
          <w:i/>
        </w:rPr>
        <w:footnoteReference w:id="1"/>
      </w:r>
      <w:r w:rsidRPr="00C04275">
        <w:rPr>
          <w:rFonts w:ascii="Palatino Linotype" w:hAnsi="Palatino Linotype"/>
          <w:i/>
        </w:rPr>
        <w:t>“</w:t>
      </w:r>
      <w:r w:rsidRPr="00C04275">
        <w:rPr>
          <w:rFonts w:ascii="Palatino Linotype" w:hAnsi="Palatino Linotype" w:cs="Arial"/>
          <w:i/>
        </w:rPr>
        <w:t>.</w:t>
      </w:r>
    </w:p>
    <w:p w:rsidR="004C10BC" w:rsidRPr="00C04275" w:rsidRDefault="004C10BC" w:rsidP="004C10BC">
      <w:pPr>
        <w:pStyle w:val="Prrafodelista"/>
        <w:rPr>
          <w:rFonts w:ascii="Palatino Linotype" w:hAnsi="Palatino Linotype" w:cs="Arial"/>
          <w:i/>
        </w:rPr>
      </w:pPr>
    </w:p>
    <w:p w:rsidR="004C10BC" w:rsidRPr="00C04275" w:rsidRDefault="004C10BC" w:rsidP="002B0BBE">
      <w:pPr>
        <w:pStyle w:val="Prrafodelista"/>
        <w:numPr>
          <w:ilvl w:val="0"/>
          <w:numId w:val="49"/>
        </w:numPr>
        <w:autoSpaceDE w:val="0"/>
        <w:autoSpaceDN w:val="0"/>
        <w:adjustRightInd w:val="0"/>
        <w:spacing w:before="240" w:after="360" w:line="360" w:lineRule="auto"/>
        <w:ind w:left="426"/>
        <w:jc w:val="both"/>
        <w:rPr>
          <w:rFonts w:ascii="Palatino Linotype" w:hAnsi="Palatino Linotype" w:cs="Arial"/>
          <w:i/>
        </w:rPr>
      </w:pPr>
      <w:r w:rsidRPr="00C04275">
        <w:rPr>
          <w:rFonts w:ascii="Palatino Linotype" w:hAnsi="Palatino Linotype" w:cs="Arial"/>
        </w:rPr>
        <w:t xml:space="preserve">Por su parte, David Cienfuegos Salgado, concibe al derecho de petición como </w:t>
      </w:r>
      <w:r w:rsidRPr="00C04275">
        <w:rPr>
          <w:rFonts w:ascii="Palatino Linotype" w:hAnsi="Palatino Linotype" w:cs="Arial"/>
          <w:i/>
        </w:rPr>
        <w:t>“el derecho de toda persona a ser escuchado por quienes ejercen el poder público.</w:t>
      </w:r>
      <w:r w:rsidRPr="00C04275">
        <w:rPr>
          <w:rStyle w:val="Refdenotaalpie"/>
          <w:rFonts w:ascii="Palatino Linotype" w:hAnsi="Palatino Linotype"/>
          <w:i/>
        </w:rPr>
        <w:t xml:space="preserve"> </w:t>
      </w:r>
      <w:r w:rsidRPr="00C04275">
        <w:rPr>
          <w:rStyle w:val="Refdenotaalpie"/>
          <w:rFonts w:ascii="Palatino Linotype" w:hAnsi="Palatino Linotype"/>
          <w:i/>
        </w:rPr>
        <w:footnoteReference w:id="2"/>
      </w:r>
      <w:r w:rsidRPr="00C04275">
        <w:rPr>
          <w:rFonts w:ascii="Palatino Linotype" w:hAnsi="Palatino Linotype" w:cs="Arial"/>
          <w:i/>
        </w:rPr>
        <w:t>” .</w:t>
      </w:r>
    </w:p>
    <w:p w:rsidR="004C10BC" w:rsidRPr="00C04275" w:rsidRDefault="004C10BC" w:rsidP="004C10BC">
      <w:pPr>
        <w:pStyle w:val="Prrafodelista"/>
        <w:autoSpaceDE w:val="0"/>
        <w:autoSpaceDN w:val="0"/>
        <w:adjustRightInd w:val="0"/>
        <w:spacing w:after="240" w:line="360" w:lineRule="auto"/>
        <w:ind w:left="0"/>
        <w:jc w:val="both"/>
        <w:rPr>
          <w:rFonts w:ascii="Palatino Linotype" w:hAnsi="Palatino Linotype" w:cs="Arial"/>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cs="Arial"/>
          <w:i/>
        </w:rPr>
      </w:pPr>
      <w:r w:rsidRPr="00C04275">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C04275">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w:t>
      </w:r>
      <w:r w:rsidRPr="00C04275">
        <w:rPr>
          <w:rFonts w:ascii="Palatino Linotype" w:hAnsi="Palatino Linotype" w:cs="Arial"/>
          <w:i/>
        </w:rPr>
        <w:lastRenderedPageBreak/>
        <w:t>por cuanto a que es un bien jurídico que coadyuva al desarrollo de las personas y a la formación de opinión pública de calidad para poder participar y luego influir en la vida pública.</w:t>
      </w:r>
      <w:r w:rsidRPr="00C04275">
        <w:rPr>
          <w:rStyle w:val="Refdenotaalpie"/>
          <w:rFonts w:ascii="Palatino Linotype" w:hAnsi="Palatino Linotype"/>
          <w:i/>
        </w:rPr>
        <w:t xml:space="preserve"> </w:t>
      </w:r>
      <w:r w:rsidRPr="00C04275">
        <w:rPr>
          <w:rStyle w:val="Refdenotaalpie"/>
          <w:rFonts w:ascii="Palatino Linotype" w:hAnsi="Palatino Linotype"/>
          <w:i/>
        </w:rPr>
        <w:footnoteReference w:id="3"/>
      </w:r>
      <w:r w:rsidRPr="00C04275">
        <w:rPr>
          <w:rFonts w:ascii="Palatino Linotype" w:hAnsi="Palatino Linotype" w:cs="Arial"/>
          <w:i/>
        </w:rPr>
        <w:t>“.</w:t>
      </w:r>
    </w:p>
    <w:p w:rsidR="004C10BC" w:rsidRPr="00C04275" w:rsidRDefault="004C10BC" w:rsidP="004C10BC">
      <w:pPr>
        <w:pStyle w:val="Prrafodelista"/>
        <w:autoSpaceDE w:val="0"/>
        <w:autoSpaceDN w:val="0"/>
        <w:adjustRightInd w:val="0"/>
        <w:spacing w:after="240" w:line="360" w:lineRule="auto"/>
        <w:ind w:left="0"/>
        <w:jc w:val="both"/>
        <w:rPr>
          <w:rFonts w:ascii="Palatino Linotype" w:hAnsi="Palatino Linotype" w:cs="Arial"/>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color w:val="000000" w:themeColor="text1"/>
        </w:rPr>
      </w:pPr>
      <w:r w:rsidRPr="00C04275">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C04275">
        <w:rPr>
          <w:rFonts w:ascii="Palatino Linotype" w:eastAsia="Times New Roman" w:hAnsi="Palatino Linotype" w:cs="Arial"/>
          <w:b/>
          <w:u w:val="single"/>
          <w:lang w:eastAsia="es-MX"/>
        </w:rPr>
        <w:t>NO ASÍ A REALIZAR CUESTIONAMIENTOS, O MANIFESTACIONES SUBJETIVAS</w:t>
      </w:r>
      <w:r w:rsidRPr="00C04275">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C04275">
        <w:rPr>
          <w:rFonts w:ascii="Palatino Linotype" w:eastAsia="Times New Roman" w:hAnsi="Palatino Linotype" w:cs="Arial"/>
          <w:lang w:eastAsia="es-MX"/>
        </w:rPr>
        <w:t>Villanueva</w:t>
      </w:r>
      <w:proofErr w:type="spellEnd"/>
      <w:r w:rsidRPr="00C04275">
        <w:rPr>
          <w:rFonts w:ascii="Palatino Linotype" w:eastAsia="Times New Roman" w:hAnsi="Palatino Linotype" w:cs="Arial"/>
          <w:lang w:eastAsia="es-MX"/>
        </w:rPr>
        <w:t xml:space="preserve"> que dice: “</w:t>
      </w:r>
      <w:r w:rsidRPr="00C04275">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C04275">
        <w:rPr>
          <w:rFonts w:ascii="Palatino Linotype" w:eastAsia="Times New Roman" w:hAnsi="Palatino Linotype" w:cs="Arial"/>
          <w:i/>
          <w:lang w:eastAsia="es-MX"/>
        </w:rPr>
        <w:t xml:space="preserve">” </w:t>
      </w:r>
      <w:proofErr w:type="gramEnd"/>
      <w:r w:rsidRPr="00C04275">
        <w:rPr>
          <w:rStyle w:val="Refdenotaalpie"/>
          <w:rFonts w:ascii="Palatino Linotype" w:eastAsia="Times New Roman" w:hAnsi="Palatino Linotype" w:cs="Arial"/>
          <w:i/>
          <w:lang w:eastAsia="es-MX"/>
        </w:rPr>
        <w:footnoteReference w:id="4"/>
      </w:r>
      <w:r w:rsidRPr="00C04275">
        <w:rPr>
          <w:rFonts w:ascii="Palatino Linotype" w:eastAsia="Times New Roman" w:hAnsi="Palatino Linotype" w:cs="Arial"/>
          <w:i/>
          <w:lang w:eastAsia="es-MX"/>
        </w:rPr>
        <w:t>.</w:t>
      </w:r>
    </w:p>
    <w:p w:rsidR="004C10BC" w:rsidRPr="00C04275" w:rsidRDefault="004C10BC" w:rsidP="004C10BC">
      <w:pPr>
        <w:pStyle w:val="Prrafodelista"/>
        <w:rPr>
          <w:rFonts w:ascii="Palatino Linotype" w:hAnsi="Palatino Linotype" w:cs="Arial"/>
        </w:rPr>
      </w:pPr>
    </w:p>
    <w:p w:rsidR="004C10BC" w:rsidRPr="00C04275" w:rsidRDefault="004C10BC" w:rsidP="002B0BBE">
      <w:pPr>
        <w:pStyle w:val="Prrafodelista"/>
        <w:numPr>
          <w:ilvl w:val="0"/>
          <w:numId w:val="49"/>
        </w:numPr>
        <w:spacing w:before="240" w:after="360" w:line="360" w:lineRule="auto"/>
        <w:ind w:left="426"/>
        <w:jc w:val="both"/>
        <w:rPr>
          <w:rFonts w:ascii="Palatino Linotype" w:hAnsi="Palatino Linotype"/>
          <w:color w:val="000000" w:themeColor="text1"/>
        </w:rPr>
      </w:pPr>
      <w:r w:rsidRPr="00C0427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C04275">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04275">
        <w:rPr>
          <w:rFonts w:ascii="Palatino Linotype" w:hAnsi="Palatino Linotype" w:cs="Arial"/>
          <w:bCs/>
          <w:lang w:eastAsia="es-CO"/>
        </w:rPr>
        <w:t>segundo supuesto, la petición se encamina primordialmente a</w:t>
      </w:r>
      <w:r w:rsidRPr="00C04275">
        <w:rPr>
          <w:rFonts w:ascii="Palatino Linotype" w:hAnsi="Palatino Linotype" w:cs="Arial"/>
        </w:rPr>
        <w:t xml:space="preserve"> permitir el </w:t>
      </w:r>
      <w:r w:rsidRPr="00C04275">
        <w:rPr>
          <w:rFonts w:ascii="Palatino Linotype" w:hAnsi="Palatino Linotype" w:cs="Arial"/>
          <w:lang w:eastAsia="es-CO"/>
        </w:rPr>
        <w:t xml:space="preserve">acceso a datos, registros y todo tipo de información pública </w:t>
      </w:r>
      <w:r w:rsidRPr="00C04275">
        <w:rPr>
          <w:rFonts w:ascii="Palatino Linotype" w:hAnsi="Palatino Linotype" w:cs="Arial"/>
          <w:b/>
          <w:lang w:eastAsia="es-CO"/>
        </w:rPr>
        <w:t>que conste en documentos</w:t>
      </w:r>
      <w:r w:rsidRPr="00C04275">
        <w:rPr>
          <w:rFonts w:ascii="Palatino Linotype" w:hAnsi="Palatino Linotype" w:cs="Arial"/>
          <w:lang w:eastAsia="es-CO"/>
        </w:rPr>
        <w:t xml:space="preserve">, sea generada o se encuentre en posesión de </w:t>
      </w:r>
      <w:r w:rsidRPr="00C04275">
        <w:rPr>
          <w:rFonts w:ascii="Palatino Linotype" w:hAnsi="Palatino Linotype" w:cs="Arial"/>
        </w:rPr>
        <w:t>la autoridad.</w:t>
      </w:r>
    </w:p>
    <w:p w:rsidR="008E6E08" w:rsidRPr="00C04275" w:rsidRDefault="008E6E08" w:rsidP="008E6E08">
      <w:pPr>
        <w:pStyle w:val="Prrafodelista"/>
        <w:rPr>
          <w:rFonts w:ascii="Palatino Linotype" w:hAnsi="Palatino Linotype"/>
          <w:color w:val="000000" w:themeColor="text1"/>
        </w:rPr>
      </w:pPr>
    </w:p>
    <w:p w:rsidR="008E6E08" w:rsidRPr="00C04275" w:rsidRDefault="008E6E08" w:rsidP="002B0BBE">
      <w:pPr>
        <w:pStyle w:val="Prrafodelista"/>
        <w:widowControl w:val="0"/>
        <w:numPr>
          <w:ilvl w:val="0"/>
          <w:numId w:val="49"/>
        </w:numPr>
        <w:autoSpaceDE w:val="0"/>
        <w:autoSpaceDN w:val="0"/>
        <w:adjustRightInd w:val="0"/>
        <w:spacing w:before="240" w:after="240" w:line="360" w:lineRule="auto"/>
        <w:ind w:left="426" w:right="49"/>
        <w:contextualSpacing w:val="0"/>
        <w:jc w:val="both"/>
        <w:rPr>
          <w:rFonts w:ascii="Palatino Linotype" w:hAnsi="Palatino Linotype"/>
          <w:szCs w:val="20"/>
        </w:rPr>
      </w:pPr>
      <w:r w:rsidRPr="00C04275">
        <w:rPr>
          <w:rFonts w:ascii="Palatino Linotype" w:hAnsi="Palatino Linotype" w:cs="Arial"/>
        </w:rPr>
        <w:t xml:space="preserve">Por </w:t>
      </w:r>
      <w:r w:rsidR="004C10BC" w:rsidRPr="00C04275">
        <w:rPr>
          <w:rFonts w:ascii="Palatino Linotype" w:hAnsi="Palatino Linotype" w:cs="Arial"/>
        </w:rPr>
        <w:t xml:space="preserve">todo lo anteriormente expuesto, </w:t>
      </w:r>
      <w:r w:rsidRPr="00C04275">
        <w:rPr>
          <w:rFonts w:ascii="Palatino Linotype" w:hAnsi="Palatino Linotype" w:cs="Arial"/>
        </w:rPr>
        <w:t xml:space="preserve">y con fundamento en el artículo 186 </w:t>
      </w:r>
      <w:r w:rsidRPr="00C04275">
        <w:rPr>
          <w:rFonts w:ascii="Palatino Linotype" w:hAnsi="Palatino Linotype" w:cs="Arial"/>
        </w:rPr>
        <w:lastRenderedPageBreak/>
        <w:t xml:space="preserve">fracción II </w:t>
      </w:r>
      <w:r w:rsidRPr="00C04275">
        <w:rPr>
          <w:rFonts w:ascii="Palatino Linotype" w:hAnsi="Palatino Linotype"/>
          <w:szCs w:val="20"/>
        </w:rPr>
        <w:t>de la Ley de Transparencia y Acceso a la Información Pública del Estado de México y Municipios,</w:t>
      </w:r>
      <w:r w:rsidRPr="00C04275">
        <w:rPr>
          <w:rFonts w:ascii="Palatino Linotype" w:hAnsi="Palatino Linotype" w:cs="Arial"/>
        </w:rPr>
        <w:t xml:space="preserve"> </w:t>
      </w:r>
      <w:r w:rsidR="004C10BC" w:rsidRPr="00C04275">
        <w:rPr>
          <w:rFonts w:ascii="Palatino Linotype" w:hAnsi="Palatino Linotype" w:cs="Arial"/>
        </w:rPr>
        <w:t xml:space="preserve">resulta dable </w:t>
      </w:r>
      <w:r w:rsidRPr="00C04275">
        <w:rPr>
          <w:rFonts w:ascii="Palatino Linotype" w:hAnsi="Palatino Linotype" w:cs="Arial"/>
          <w:b/>
        </w:rPr>
        <w:t>CONFIRMAR</w:t>
      </w:r>
      <w:r w:rsidRPr="00C04275">
        <w:rPr>
          <w:rFonts w:ascii="Palatino Linotype" w:hAnsi="Palatino Linotype" w:cs="Arial"/>
        </w:rPr>
        <w:t xml:space="preserve"> la respuesta del </w:t>
      </w:r>
      <w:r w:rsidRPr="00C04275">
        <w:rPr>
          <w:rFonts w:ascii="Palatino Linotype" w:hAnsi="Palatino Linotype" w:cs="Arial"/>
          <w:b/>
        </w:rPr>
        <w:t>SUJETO OBLIGADO</w:t>
      </w:r>
      <w:r w:rsidRPr="00C04275">
        <w:rPr>
          <w:rFonts w:ascii="Palatino Linotype" w:hAnsi="Palatino Linotype" w:cs="Arial"/>
        </w:rPr>
        <w:t>, dado que como ha quedado demostrado, desde su respuesta otorgada a la solicitud de información 00240/ATIZARA/IP/2018, dio contestación a lo peticionado.</w:t>
      </w:r>
    </w:p>
    <w:p w:rsidR="008A0F0D" w:rsidRPr="00C04275" w:rsidRDefault="008A0F0D" w:rsidP="004C10BC">
      <w:pPr>
        <w:pStyle w:val="Prrafodelista"/>
        <w:numPr>
          <w:ilvl w:val="0"/>
          <w:numId w:val="38"/>
        </w:numPr>
        <w:spacing w:line="360" w:lineRule="auto"/>
        <w:ind w:left="426"/>
        <w:jc w:val="both"/>
        <w:rPr>
          <w:rFonts w:ascii="Palatino Linotype" w:hAnsi="Palatino Linotype"/>
          <w:color w:val="000000" w:themeColor="text1"/>
        </w:rPr>
      </w:pPr>
      <w:r w:rsidRPr="00C04275">
        <w:rPr>
          <w:rFonts w:ascii="Palatino Linotype" w:hAnsi="Palatino Linotype"/>
          <w:color w:val="000000" w:themeColor="text1"/>
          <w:lang w:val="es-ES" w:eastAsia="es-MX"/>
        </w:rPr>
        <w:t xml:space="preserve">Por lo anteriormente expuesto y fundado, este </w:t>
      </w:r>
      <w:r w:rsidRPr="00C04275">
        <w:rPr>
          <w:rFonts w:ascii="Palatino Linotype" w:hAnsi="Palatino Linotype"/>
          <w:b/>
          <w:bCs/>
          <w:color w:val="000000" w:themeColor="text1"/>
          <w:lang w:val="es-ES" w:eastAsia="es-MX"/>
        </w:rPr>
        <w:t>ÓRGANO GARANTE</w:t>
      </w:r>
      <w:r w:rsidRPr="00C04275">
        <w:rPr>
          <w:rFonts w:ascii="Palatino Linotype" w:hAnsi="Palatino Linotype"/>
          <w:color w:val="000000" w:themeColor="text1"/>
          <w:lang w:val="es-ES" w:eastAsia="es-MX"/>
        </w:rPr>
        <w:t xml:space="preserve"> emite los siguientes:</w:t>
      </w:r>
    </w:p>
    <w:p w:rsidR="00B70489" w:rsidRPr="00C04275" w:rsidRDefault="00B70489" w:rsidP="004C10BC">
      <w:pPr>
        <w:pStyle w:val="Prrafodelista"/>
        <w:spacing w:line="360" w:lineRule="auto"/>
        <w:ind w:left="426"/>
        <w:jc w:val="both"/>
        <w:rPr>
          <w:rFonts w:ascii="Palatino Linotype" w:hAnsi="Palatino Linotype"/>
          <w:color w:val="000000" w:themeColor="text1"/>
        </w:rPr>
      </w:pPr>
    </w:p>
    <w:p w:rsidR="00EF253A" w:rsidRPr="00C04275" w:rsidRDefault="00EF253A" w:rsidP="00827F4C">
      <w:pPr>
        <w:pStyle w:val="Ttulo2"/>
        <w:jc w:val="center"/>
        <w:rPr>
          <w:rFonts w:ascii="Palatino Linotype" w:hAnsi="Palatino Linotype"/>
          <w:b/>
          <w:color w:val="000000" w:themeColor="text1"/>
          <w:sz w:val="24"/>
        </w:rPr>
      </w:pPr>
      <w:bookmarkStart w:id="103" w:name="_Toc527049301"/>
      <w:r w:rsidRPr="00C04275">
        <w:rPr>
          <w:rFonts w:ascii="Palatino Linotype" w:hAnsi="Palatino Linotype"/>
          <w:b/>
          <w:color w:val="000000" w:themeColor="text1"/>
          <w:sz w:val="24"/>
        </w:rPr>
        <w:t>R E S O L U T I V O S</w:t>
      </w:r>
      <w:bookmarkEnd w:id="2"/>
      <w:bookmarkEnd w:id="3"/>
      <w:bookmarkEnd w:id="4"/>
      <w:bookmarkEnd w:id="5"/>
      <w:bookmarkEnd w:id="6"/>
      <w:bookmarkEnd w:id="7"/>
      <w:bookmarkEnd w:id="103"/>
    </w:p>
    <w:p w:rsidR="00EF253A" w:rsidRPr="00C04275" w:rsidRDefault="00EF253A" w:rsidP="00EF253A">
      <w:pPr>
        <w:rPr>
          <w:lang w:val="es-MX" w:eastAsia="en-US"/>
        </w:rPr>
      </w:pPr>
    </w:p>
    <w:bookmarkEnd w:id="8"/>
    <w:bookmarkEnd w:id="9"/>
    <w:bookmarkEnd w:id="10"/>
    <w:p w:rsidR="008E6E08" w:rsidRPr="00C04275" w:rsidRDefault="008E6E08" w:rsidP="008E6E08">
      <w:pPr>
        <w:spacing w:line="360" w:lineRule="auto"/>
        <w:jc w:val="both"/>
        <w:rPr>
          <w:rFonts w:ascii="Palatino Linotype" w:eastAsia="Times New Roman" w:hAnsi="Palatino Linotype" w:cs="Times New Roman"/>
        </w:rPr>
      </w:pPr>
      <w:r w:rsidRPr="00C04275">
        <w:rPr>
          <w:rFonts w:ascii="Palatino Linotype" w:eastAsia="Times New Roman" w:hAnsi="Palatino Linotype" w:cs="Arial"/>
          <w:b/>
        </w:rPr>
        <w:t xml:space="preserve">PRIMERO. </w:t>
      </w:r>
      <w:r w:rsidRPr="00C04275">
        <w:rPr>
          <w:rFonts w:ascii="Palatino Linotype" w:eastAsia="Times New Roman" w:hAnsi="Palatino Linotype" w:cs="Arial"/>
        </w:rPr>
        <w:t>Resultan infundadas las</w:t>
      </w:r>
      <w:r w:rsidRPr="00C04275">
        <w:rPr>
          <w:rFonts w:ascii="Palatino Linotype" w:eastAsia="Times New Roman" w:hAnsi="Palatino Linotype" w:cs="Arial"/>
          <w:b/>
        </w:rPr>
        <w:t xml:space="preserve"> </w:t>
      </w:r>
      <w:r w:rsidRPr="00C04275">
        <w:rPr>
          <w:rFonts w:ascii="Palatino Linotype" w:eastAsia="Times New Roman" w:hAnsi="Palatino Linotype" w:cs="Arial"/>
          <w:lang w:val="es-ES"/>
        </w:rPr>
        <w:t xml:space="preserve">razones o motivos de inconformidad hechos valer </w:t>
      </w:r>
      <w:r w:rsidRPr="00C04275">
        <w:rPr>
          <w:rFonts w:ascii="Palatino Linotype" w:eastAsia="Calibri" w:hAnsi="Palatino Linotype" w:cs="Arial"/>
          <w:lang w:val="es-ES"/>
        </w:rPr>
        <w:t xml:space="preserve">en el recurso de revisión </w:t>
      </w:r>
      <w:r w:rsidRPr="00C04275">
        <w:rPr>
          <w:rFonts w:ascii="Palatino Linotype" w:hAnsi="Palatino Linotype" w:cs="Arial"/>
          <w:b/>
          <w:bCs/>
        </w:rPr>
        <w:t xml:space="preserve">03173/INFOEM/IP/RR/2018, </w:t>
      </w:r>
      <w:r w:rsidRPr="00C04275">
        <w:rPr>
          <w:rFonts w:ascii="Palatino Linotype" w:hAnsi="Palatino Linotype" w:cs="Arial"/>
          <w:bCs/>
        </w:rPr>
        <w:t xml:space="preserve">en términos del </w:t>
      </w:r>
      <w:r w:rsidRPr="00C04275">
        <w:rPr>
          <w:rFonts w:ascii="Palatino Linotype" w:hAnsi="Palatino Linotype" w:cs="Arial"/>
          <w:b/>
          <w:bCs/>
        </w:rPr>
        <w:t>Considerando</w:t>
      </w:r>
      <w:r w:rsidRPr="00C04275">
        <w:rPr>
          <w:rFonts w:ascii="Palatino Linotype" w:hAnsi="Palatino Linotype" w:cs="Arial"/>
          <w:bCs/>
        </w:rPr>
        <w:t xml:space="preserve"> </w:t>
      </w:r>
      <w:r w:rsidRPr="00C04275">
        <w:rPr>
          <w:rFonts w:ascii="Palatino Linotype" w:hAnsi="Palatino Linotype" w:cs="Arial"/>
          <w:b/>
          <w:bCs/>
        </w:rPr>
        <w:t>CUARTO</w:t>
      </w:r>
      <w:r w:rsidRPr="00C04275">
        <w:rPr>
          <w:rFonts w:ascii="Palatino Linotype" w:hAnsi="Palatino Linotype" w:cs="Arial"/>
          <w:bCs/>
        </w:rPr>
        <w:t xml:space="preserve"> de la presente resolución.</w:t>
      </w:r>
    </w:p>
    <w:p w:rsidR="008E6E08" w:rsidRPr="00C04275" w:rsidRDefault="008E6E08" w:rsidP="008E6E08">
      <w:pPr>
        <w:spacing w:before="240" w:after="240" w:line="360" w:lineRule="auto"/>
        <w:jc w:val="both"/>
        <w:rPr>
          <w:rFonts w:ascii="Palatino Linotype" w:eastAsia="Calibri" w:hAnsi="Palatino Linotype" w:cs="Arial"/>
          <w:lang w:val="es-ES"/>
        </w:rPr>
      </w:pPr>
      <w:r w:rsidRPr="00C04275">
        <w:rPr>
          <w:rFonts w:ascii="Palatino Linotype" w:hAnsi="Palatino Linotype"/>
          <w:b/>
        </w:rPr>
        <w:t>SEGUNDO.</w:t>
      </w:r>
      <w:r w:rsidRPr="00C04275">
        <w:rPr>
          <w:rStyle w:val="Ttulo2Car"/>
          <w:rFonts w:ascii="Palatino Linotype" w:hAnsi="Palatino Linotype"/>
          <w:b/>
        </w:rPr>
        <w:t xml:space="preserve"> </w:t>
      </w:r>
      <w:r w:rsidRPr="00C04275">
        <w:rPr>
          <w:rFonts w:ascii="Palatino Linotype" w:eastAsia="Calibri" w:hAnsi="Palatino Linotype" w:cs="Arial"/>
          <w:lang w:val="es-ES"/>
        </w:rPr>
        <w:t>Se</w:t>
      </w:r>
      <w:r w:rsidRPr="00C04275">
        <w:rPr>
          <w:rFonts w:ascii="Palatino Linotype" w:eastAsia="Calibri" w:hAnsi="Palatino Linotype" w:cs="Arial"/>
          <w:b/>
          <w:lang w:val="es-ES"/>
        </w:rPr>
        <w:t xml:space="preserve"> CONFIRMA </w:t>
      </w:r>
      <w:r w:rsidRPr="00C04275">
        <w:rPr>
          <w:rFonts w:ascii="Palatino Linotype" w:eastAsia="Calibri" w:hAnsi="Palatino Linotype" w:cs="Arial"/>
          <w:lang w:val="es-ES"/>
        </w:rPr>
        <w:t xml:space="preserve">la respuesta emitida por la </w:t>
      </w:r>
      <w:r w:rsidRPr="00C04275">
        <w:rPr>
          <w:rFonts w:ascii="Palatino Linotype" w:hAnsi="Palatino Linotype" w:cs="Arial"/>
          <w:b/>
        </w:rPr>
        <w:t xml:space="preserve">Ayuntamiento de Atizapán de Zaragoza </w:t>
      </w:r>
      <w:r w:rsidRPr="00C04275">
        <w:rPr>
          <w:rFonts w:ascii="Palatino Linotype" w:eastAsia="Calibri" w:hAnsi="Palatino Linotype" w:cs="Arial"/>
          <w:lang w:val="es-ES"/>
        </w:rPr>
        <w:t xml:space="preserve">a la solicitud </w:t>
      </w:r>
      <w:r w:rsidRPr="00C04275">
        <w:rPr>
          <w:rFonts w:ascii="Palatino Linotype" w:eastAsia="Calibri" w:hAnsi="Palatino Linotype" w:cs="Arial"/>
          <w:b/>
          <w:lang w:val="es-ES"/>
        </w:rPr>
        <w:t>00240/ATIZARA/IP/2018.</w:t>
      </w:r>
      <w:r w:rsidRPr="00C04275">
        <w:rPr>
          <w:rFonts w:ascii="Palatino Linotype" w:eastAsia="Calibri" w:hAnsi="Palatino Linotype" w:cs="Arial"/>
          <w:lang w:val="es-ES"/>
        </w:rPr>
        <w:t xml:space="preserve"> </w:t>
      </w:r>
    </w:p>
    <w:p w:rsidR="008E6E08" w:rsidRPr="00C04275" w:rsidRDefault="008E6E08" w:rsidP="008E6E08">
      <w:pPr>
        <w:tabs>
          <w:tab w:val="left" w:pos="8080"/>
        </w:tabs>
        <w:spacing w:line="360" w:lineRule="auto"/>
        <w:ind w:right="49"/>
        <w:contextualSpacing/>
        <w:jc w:val="both"/>
        <w:rPr>
          <w:rFonts w:ascii="Palatino Linotype" w:eastAsia="Palatino Linotype" w:hAnsi="Palatino Linotype" w:cs="Palatino Linotype"/>
          <w:b/>
        </w:rPr>
      </w:pPr>
      <w:r w:rsidRPr="00C04275">
        <w:rPr>
          <w:rFonts w:ascii="Palatino Linotype" w:eastAsia="Palatino Linotype" w:hAnsi="Palatino Linotype" w:cs="Palatino Linotype"/>
          <w:b/>
        </w:rPr>
        <w:t xml:space="preserve">TERCERO. REMÍTASE, </w:t>
      </w:r>
      <w:r w:rsidRPr="00C04275">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04275">
        <w:rPr>
          <w:rFonts w:ascii="Palatino Linotype" w:eastAsia="Palatino Linotype" w:hAnsi="Palatino Linotype" w:cs="Palatino Linotype"/>
          <w:b/>
        </w:rPr>
        <w:t>SUJETO OBLIGADO.</w:t>
      </w:r>
    </w:p>
    <w:p w:rsidR="008E6E08" w:rsidRPr="00C04275" w:rsidRDefault="008E6E08" w:rsidP="008E6E08">
      <w:pPr>
        <w:tabs>
          <w:tab w:val="left" w:pos="8080"/>
        </w:tabs>
        <w:spacing w:line="360" w:lineRule="auto"/>
        <w:ind w:right="49"/>
        <w:contextualSpacing/>
        <w:jc w:val="both"/>
        <w:rPr>
          <w:rFonts w:ascii="Palatino Linotype" w:eastAsia="Palatino Linotype" w:hAnsi="Palatino Linotype" w:cs="Palatino Linotype"/>
          <w:b/>
        </w:rPr>
      </w:pPr>
    </w:p>
    <w:p w:rsidR="008E6E08" w:rsidRPr="00C04275" w:rsidRDefault="008E6E08" w:rsidP="008E6E08">
      <w:pPr>
        <w:shd w:val="clear" w:color="auto" w:fill="FFFFFF"/>
        <w:spacing w:line="360" w:lineRule="auto"/>
        <w:jc w:val="both"/>
        <w:rPr>
          <w:rFonts w:ascii="Palatino Linotype" w:hAnsi="Palatino Linotype"/>
        </w:rPr>
      </w:pPr>
      <w:r w:rsidRPr="00C04275">
        <w:rPr>
          <w:rFonts w:ascii="Palatino Linotype" w:eastAsia="Times New Roman" w:hAnsi="Palatino Linotype" w:cs="Arial"/>
          <w:b/>
        </w:rPr>
        <w:t xml:space="preserve">CUARTO. </w:t>
      </w:r>
      <w:r w:rsidRPr="00C04275">
        <w:rPr>
          <w:rFonts w:ascii="Palatino Linotype" w:eastAsia="Times New Roman" w:hAnsi="Palatino Linotype" w:cs="Times New Roman"/>
          <w:b/>
          <w:bCs/>
          <w:color w:val="222222"/>
          <w:lang w:val="es-ES"/>
        </w:rPr>
        <w:t>Notifíquese a</w:t>
      </w:r>
      <w:r w:rsidRPr="00C04275">
        <w:rPr>
          <w:rFonts w:ascii="Palatino Linotype" w:hAnsi="Palatino Linotype"/>
          <w:b/>
        </w:rPr>
        <w:t xml:space="preserve"> </w:t>
      </w:r>
      <w:r w:rsidR="00E47E73" w:rsidRPr="00E47E73">
        <w:rPr>
          <w:rFonts w:ascii="Palatino Linotype" w:hAnsi="Palatino Linotype"/>
          <w:b/>
          <w:szCs w:val="22"/>
          <w:highlight w:val="black"/>
        </w:rPr>
        <w:t>--------------------------------</w:t>
      </w:r>
      <w:r w:rsidRPr="00C04275">
        <w:rPr>
          <w:rFonts w:ascii="Palatino Linotype" w:hAnsi="Palatino Linotype"/>
          <w:b/>
          <w:szCs w:val="22"/>
        </w:rPr>
        <w:t xml:space="preserve"> </w:t>
      </w:r>
      <w:r w:rsidRPr="00C04275">
        <w:rPr>
          <w:rFonts w:ascii="Palatino Linotype" w:hAnsi="Palatino Linotype"/>
        </w:rPr>
        <w:t>la presente resolución y su informe justificado.</w:t>
      </w:r>
    </w:p>
    <w:p w:rsidR="008E6E08" w:rsidRPr="00C04275" w:rsidRDefault="008E6E08" w:rsidP="008E6E08">
      <w:pPr>
        <w:shd w:val="clear" w:color="auto" w:fill="FFFFFF"/>
        <w:spacing w:line="360" w:lineRule="auto"/>
        <w:jc w:val="both"/>
        <w:rPr>
          <w:rFonts w:ascii="Palatino Linotype" w:hAnsi="Palatino Linotype"/>
        </w:rPr>
      </w:pPr>
    </w:p>
    <w:p w:rsidR="008E6E08" w:rsidRPr="00C04275" w:rsidRDefault="008E6E08" w:rsidP="008E6E08">
      <w:pPr>
        <w:spacing w:line="360" w:lineRule="auto"/>
        <w:jc w:val="both"/>
        <w:rPr>
          <w:rFonts w:ascii="Palatino Linotype" w:eastAsia="MS Mincho" w:hAnsi="Palatino Linotype" w:cs="Times New Roman"/>
          <w:lang w:val="es-ES"/>
        </w:rPr>
      </w:pPr>
      <w:r w:rsidRPr="00C04275">
        <w:rPr>
          <w:rFonts w:ascii="Palatino Linotype" w:eastAsia="MS Mincho" w:hAnsi="Palatino Linotype" w:cs="Times New Roman"/>
          <w:b/>
          <w:lang w:val="es-MX"/>
        </w:rPr>
        <w:lastRenderedPageBreak/>
        <w:t>QUINTO.</w:t>
      </w:r>
      <w:r w:rsidRPr="00C04275">
        <w:rPr>
          <w:rFonts w:ascii="Palatino Linotype" w:eastAsia="MS Mincho" w:hAnsi="Palatino Linotype" w:cs="Times New Roman"/>
          <w:lang w:val="es-MX"/>
        </w:rPr>
        <w:t xml:space="preserve"> </w:t>
      </w:r>
      <w:r w:rsidRPr="00C04275">
        <w:rPr>
          <w:rFonts w:ascii="Palatino Linotype" w:eastAsia="MS Mincho" w:hAnsi="Palatino Linotype" w:cs="Times New Roman"/>
          <w:lang w:val="es-ES"/>
        </w:rPr>
        <w:t xml:space="preserve">Se hace del conocimiento de </w:t>
      </w:r>
      <w:r w:rsidR="00E47E73" w:rsidRPr="00E47E73">
        <w:rPr>
          <w:rFonts w:ascii="Palatino Linotype" w:hAnsi="Palatino Linotype"/>
          <w:b/>
          <w:szCs w:val="22"/>
          <w:highlight w:val="black"/>
        </w:rPr>
        <w:t>----------------------------</w:t>
      </w:r>
      <w:r w:rsidR="002B0BBE" w:rsidRPr="00C04275">
        <w:rPr>
          <w:rFonts w:ascii="Palatino Linotype" w:hAnsi="Palatino Linotype"/>
          <w:b/>
          <w:szCs w:val="22"/>
        </w:rPr>
        <w:t xml:space="preserve"> </w:t>
      </w:r>
      <w:r w:rsidRPr="00C0427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04275">
        <w:rPr>
          <w:rFonts w:ascii="Palatino Linotype" w:eastAsia="MS Mincho" w:hAnsi="Palatino Linotype" w:cs="Times New Roman"/>
          <w:bCs/>
          <w:lang w:val="es-ES"/>
        </w:rPr>
        <w:t>vía juicio de amparo</w:t>
      </w:r>
      <w:r w:rsidRPr="00C04275">
        <w:rPr>
          <w:rFonts w:ascii="Palatino Linotype" w:eastAsia="MS Mincho" w:hAnsi="Palatino Linotype" w:cs="Times New Roman"/>
          <w:lang w:val="es-ES"/>
        </w:rPr>
        <w:t> en los términos de las leyes aplicables.</w:t>
      </w:r>
    </w:p>
    <w:p w:rsidR="004C10BC" w:rsidRPr="00C04275" w:rsidRDefault="004C10BC" w:rsidP="004C10BC">
      <w:pPr>
        <w:spacing w:line="360" w:lineRule="auto"/>
        <w:jc w:val="both"/>
        <w:rPr>
          <w:rFonts w:ascii="Palatino Linotype" w:eastAsia="MS Mincho" w:hAnsi="Palatino Linotype" w:cs="Times New Roman"/>
          <w:lang w:val="es-ES"/>
        </w:rPr>
      </w:pPr>
    </w:p>
    <w:p w:rsidR="00C04275" w:rsidRPr="00E24686" w:rsidRDefault="00C04275" w:rsidP="00C04275">
      <w:pPr>
        <w:shd w:val="clear" w:color="auto" w:fill="FFFFFF"/>
        <w:spacing w:line="360" w:lineRule="auto"/>
        <w:jc w:val="both"/>
        <w:rPr>
          <w:rFonts w:ascii="Palatino Linotype" w:eastAsia="MS Mincho" w:hAnsi="Palatino Linotype" w:cs="Times New Roman"/>
        </w:rPr>
      </w:pPr>
      <w:r w:rsidRPr="00E24686">
        <w:rPr>
          <w:rFonts w:ascii="Palatino Linotype" w:eastAsia="MS Mincho" w:hAnsi="Palatino Linotype" w:cs="Times New Roman"/>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6E01D1">
        <w:rPr>
          <w:rFonts w:ascii="Palatino Linotype" w:eastAsia="MS Mincho" w:hAnsi="Palatino Linotype" w:cs="Times New Roman"/>
        </w:rPr>
        <w:t xml:space="preserve">JOSÉ GUADALUPE LUNA HERNÁNDEZ; </w:t>
      </w:r>
      <w:r w:rsidRPr="00E24686">
        <w:rPr>
          <w:rFonts w:ascii="Palatino Linotype" w:eastAsia="MS Mincho" w:hAnsi="Palatino Linotype" w:cs="Times New Roman"/>
        </w:rPr>
        <w:t>JAVIER MARTÍNEZ CRUZ</w:t>
      </w:r>
      <w:r w:rsidR="006E01D1">
        <w:rPr>
          <w:rFonts w:ascii="Palatino Linotype" w:eastAsia="MS Mincho" w:hAnsi="Palatino Linotype" w:cs="Times New Roman"/>
        </w:rPr>
        <w:t xml:space="preserve"> Y LUIS GUSTAVO PARRA NORIEGA</w:t>
      </w:r>
      <w:r w:rsidRPr="00E24686">
        <w:rPr>
          <w:rFonts w:ascii="Palatino Linotype" w:eastAsia="MS Mincho" w:hAnsi="Palatino Linotype" w:cs="Times New Roman"/>
        </w:rPr>
        <w:t>; EN LA TRIGÉSIMA OCTAVA SESIÓN ORDINARIA CELEBRADA EL DÍA DIECISIETE (17) DE OCTUBRE DE DOS MIL DIECIOCHO,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C04275" w:rsidRPr="00E24686" w:rsidTr="0028335C">
        <w:trPr>
          <w:trHeight w:val="1807"/>
        </w:trPr>
        <w:tc>
          <w:tcPr>
            <w:tcW w:w="8789" w:type="dxa"/>
            <w:gridSpan w:val="2"/>
            <w:vAlign w:val="center"/>
          </w:tcPr>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Zulema Martínez Sánchez</w:t>
            </w:r>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Comisionada Presidenta</w:t>
            </w:r>
          </w:p>
          <w:p w:rsidR="00C04275" w:rsidRPr="00E24686" w:rsidRDefault="00C04275" w:rsidP="0028335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04275" w:rsidRPr="00E24686" w:rsidTr="0028335C">
        <w:trPr>
          <w:trHeight w:val="2156"/>
        </w:trPr>
        <w:tc>
          <w:tcPr>
            <w:tcW w:w="4395" w:type="dxa"/>
            <w:vAlign w:val="center"/>
          </w:tcPr>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 xml:space="preserve">Eva </w:t>
            </w:r>
            <w:proofErr w:type="spellStart"/>
            <w:r w:rsidRPr="00E24686">
              <w:rPr>
                <w:rFonts w:ascii="Palatino Linotype" w:hAnsi="Palatino Linotype" w:cs="Times New Roman"/>
                <w:b/>
                <w:color w:val="000000" w:themeColor="text1"/>
              </w:rPr>
              <w:t>Abaid</w:t>
            </w:r>
            <w:proofErr w:type="spellEnd"/>
            <w:r w:rsidRPr="00E24686">
              <w:rPr>
                <w:rFonts w:ascii="Palatino Linotype" w:hAnsi="Palatino Linotype" w:cs="Times New Roman"/>
                <w:b/>
                <w:color w:val="000000" w:themeColor="text1"/>
              </w:rPr>
              <w:t xml:space="preserve"> </w:t>
            </w:r>
            <w:proofErr w:type="spellStart"/>
            <w:r w:rsidRPr="00E24686">
              <w:rPr>
                <w:rFonts w:ascii="Palatino Linotype" w:hAnsi="Palatino Linotype" w:cs="Times New Roman"/>
                <w:b/>
                <w:color w:val="000000" w:themeColor="text1"/>
              </w:rPr>
              <w:t>Yapur</w:t>
            </w:r>
            <w:proofErr w:type="spellEnd"/>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Comisionada</w:t>
            </w:r>
          </w:p>
          <w:p w:rsidR="00C04275" w:rsidRPr="00E24686" w:rsidRDefault="00C04275" w:rsidP="0028335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José Guadalupe Luna Hernández</w:t>
            </w:r>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rsidR="00C04275" w:rsidRPr="00E24686" w:rsidRDefault="00C04275" w:rsidP="0028335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04275" w:rsidRPr="00E24686" w:rsidTr="0028335C">
        <w:trPr>
          <w:trHeight w:val="2244"/>
        </w:trPr>
        <w:tc>
          <w:tcPr>
            <w:tcW w:w="4395" w:type="dxa"/>
            <w:vAlign w:val="center"/>
          </w:tcPr>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Javier Martínez Cruz</w:t>
            </w:r>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rsidR="00C04275" w:rsidRPr="00E24686" w:rsidRDefault="00C04275" w:rsidP="0028335C">
            <w:pPr>
              <w:spacing w:line="360"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394" w:type="dxa"/>
            <w:vAlign w:val="center"/>
          </w:tcPr>
          <w:p w:rsidR="00C04275" w:rsidRPr="00E24686" w:rsidRDefault="00C04275" w:rsidP="0028335C">
            <w:pPr>
              <w:spacing w:line="360" w:lineRule="auto"/>
              <w:jc w:val="center"/>
              <w:rPr>
                <w:rFonts w:ascii="Palatino Linotype" w:hAnsi="Palatino Linotype" w:cs="Times New Roman"/>
                <w:color w:val="000000" w:themeColor="text1"/>
              </w:rPr>
            </w:pPr>
          </w:p>
          <w:p w:rsidR="00C04275" w:rsidRPr="00E24686" w:rsidRDefault="00C04275" w:rsidP="0028335C">
            <w:pPr>
              <w:spacing w:line="360" w:lineRule="auto"/>
              <w:jc w:val="center"/>
              <w:rPr>
                <w:rFonts w:ascii="Palatino Linotype" w:hAnsi="Palatino Linotype" w:cs="Times New Roman"/>
                <w:color w:val="000000" w:themeColor="text1"/>
              </w:rPr>
            </w:pPr>
          </w:p>
          <w:p w:rsidR="00C04275" w:rsidRPr="00E24686" w:rsidRDefault="00C04275" w:rsidP="0028335C">
            <w:pPr>
              <w:spacing w:line="360" w:lineRule="auto"/>
              <w:jc w:val="center"/>
              <w:rPr>
                <w:rFonts w:ascii="Palatino Linotype" w:hAnsi="Palatino Linotype" w:cs="Times New Roman"/>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Luis Gustavo Parra Noriega</w:t>
            </w:r>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rsidR="00C04275" w:rsidRPr="00E24686" w:rsidRDefault="00C04275" w:rsidP="0028335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04275" w:rsidRPr="00E24686" w:rsidTr="0028335C">
        <w:trPr>
          <w:trHeight w:val="1953"/>
        </w:trPr>
        <w:tc>
          <w:tcPr>
            <w:tcW w:w="8789" w:type="dxa"/>
            <w:gridSpan w:val="2"/>
            <w:vAlign w:val="center"/>
          </w:tcPr>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p>
          <w:p w:rsidR="00C04275" w:rsidRPr="00E24686" w:rsidRDefault="00C04275" w:rsidP="0028335C">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Alexis Tapia Ramírez</w:t>
            </w:r>
          </w:p>
          <w:p w:rsidR="00C04275" w:rsidRDefault="00C04275" w:rsidP="0028335C">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Secretario Técnico del Pleno</w:t>
            </w:r>
          </w:p>
          <w:p w:rsidR="00C04275" w:rsidRPr="00E24686" w:rsidRDefault="00C04275" w:rsidP="0028335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C04275" w:rsidRPr="00047A3B" w:rsidRDefault="00C04275" w:rsidP="00C04275">
      <w:pPr>
        <w:spacing w:before="240" w:after="240" w:line="360" w:lineRule="auto"/>
        <w:jc w:val="both"/>
        <w:rPr>
          <w:rFonts w:ascii="Palatino Linotype" w:eastAsia="MS Mincho" w:hAnsi="Palatino Linotype" w:cs="Times New Roman"/>
        </w:rPr>
      </w:pPr>
      <w:r w:rsidRPr="00E24686">
        <w:rPr>
          <w:rFonts w:ascii="Palatino Linotype" w:eastAsia="Times New Roman" w:hAnsi="Palatino Linotype" w:cs="Arial"/>
          <w:color w:val="000000"/>
        </w:rPr>
        <w:t xml:space="preserve">Esta hoja corresponde a la resolución del diecisiete (17) de octubre dos mil dieciocho, emitida en el recurso de revisión </w:t>
      </w:r>
      <w:r>
        <w:rPr>
          <w:rFonts w:ascii="Palatino Linotype" w:eastAsia="MS Mincho" w:hAnsi="Palatino Linotype" w:cs="Arial"/>
          <w:b/>
          <w:bCs/>
        </w:rPr>
        <w:t>03173</w:t>
      </w:r>
      <w:r w:rsidRPr="00E24686">
        <w:rPr>
          <w:rFonts w:ascii="Palatino Linotype" w:eastAsia="MS Mincho" w:hAnsi="Palatino Linotype" w:cs="Arial"/>
          <w:b/>
          <w:bCs/>
        </w:rPr>
        <w:t>/INFOEM/IP/RR/2018</w:t>
      </w:r>
      <w:r w:rsidRPr="00E24686">
        <w:rPr>
          <w:rFonts w:ascii="Palatino Linotype" w:eastAsia="Times New Roman" w:hAnsi="Palatino Linotype" w:cs="Arial"/>
          <w:b/>
          <w:color w:val="000000"/>
        </w:rPr>
        <w:t>.</w:t>
      </w:r>
    </w:p>
    <w:p w:rsidR="00B44E20" w:rsidRPr="00C04275" w:rsidRDefault="00B44E20" w:rsidP="00C04275">
      <w:pPr>
        <w:rPr>
          <w:rFonts w:ascii="Palatino Linotype" w:hAnsi="Palatino Linotype" w:cs="Arial"/>
        </w:rPr>
      </w:pPr>
    </w:p>
    <w:sectPr w:rsidR="00B44E20" w:rsidRPr="00C04275" w:rsidSect="00333841">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B9E" w:rsidRDefault="003C3B9E" w:rsidP="00333841">
      <w:r>
        <w:separator/>
      </w:r>
    </w:p>
  </w:endnote>
  <w:endnote w:type="continuationSeparator" w:id="0">
    <w:p w:rsidR="003C3B9E" w:rsidRDefault="003C3B9E"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A4876" w:rsidRPr="00883450" w:rsidRDefault="003A48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789B">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789B">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rsidR="003A4876" w:rsidRDefault="003A48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76" w:rsidRPr="00883450" w:rsidRDefault="003A4876"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85D17" w:rsidRPr="00385D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85D17" w:rsidRPr="00385D17">
      <w:rPr>
        <w:rFonts w:ascii="Palatino Linotype" w:hAnsi="Palatino Linotype"/>
        <w:noProof/>
        <w:sz w:val="22"/>
        <w:szCs w:val="22"/>
        <w:lang w:val="es-ES"/>
      </w:rPr>
      <w:t>19</w:t>
    </w:r>
    <w:r w:rsidRPr="00883450">
      <w:rPr>
        <w:rFonts w:ascii="Palatino Linotype" w:hAnsi="Palatino Linotype"/>
        <w:sz w:val="22"/>
        <w:szCs w:val="22"/>
      </w:rPr>
      <w:fldChar w:fldCharType="end"/>
    </w:r>
  </w:p>
  <w:p w:rsidR="003A4876" w:rsidRPr="00883450" w:rsidRDefault="003A48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B9E" w:rsidRDefault="003C3B9E" w:rsidP="00333841">
      <w:r>
        <w:separator/>
      </w:r>
    </w:p>
  </w:footnote>
  <w:footnote w:type="continuationSeparator" w:id="0">
    <w:p w:rsidR="003C3B9E" w:rsidRDefault="003C3B9E" w:rsidP="00333841">
      <w:r>
        <w:continuationSeparator/>
      </w:r>
    </w:p>
  </w:footnote>
  <w:footnote w:id="1">
    <w:p w:rsidR="004C10BC" w:rsidRPr="00E70844" w:rsidRDefault="004C10BC" w:rsidP="004C10B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4C10BC" w:rsidRPr="009064F6" w:rsidRDefault="004C10BC" w:rsidP="004C10B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4C10BC" w:rsidRPr="00E70844" w:rsidRDefault="004C10BC" w:rsidP="004C10B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4C10BC" w:rsidRPr="00E70844" w:rsidRDefault="004C10BC" w:rsidP="004C10B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4C10BC" w:rsidRPr="00CE236E" w:rsidRDefault="004C10BC" w:rsidP="004C10BC">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75" w:rsidRDefault="00C04275"/>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A4876" w:rsidRPr="00EF13C1" w:rsidTr="00333841">
      <w:trPr>
        <w:trHeight w:val="138"/>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A4876" w:rsidRPr="003516BD" w:rsidRDefault="003A4876" w:rsidP="00C82A7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C82A75">
            <w:rPr>
              <w:rFonts w:ascii="Palatino Linotype" w:hAnsi="Palatino Linotype" w:cs="Arial"/>
              <w:b/>
              <w:bCs/>
              <w:sz w:val="22"/>
              <w:szCs w:val="22"/>
              <w:lang w:eastAsia="es-MX"/>
            </w:rPr>
            <w:t>317</w:t>
          </w:r>
          <w:r>
            <w:rPr>
              <w:rFonts w:ascii="Palatino Linotype" w:hAnsi="Palatino Linotype" w:cs="Arial"/>
              <w:b/>
              <w:bCs/>
              <w:sz w:val="22"/>
              <w:szCs w:val="22"/>
              <w:lang w:eastAsia="es-MX"/>
            </w:rPr>
            <w:t>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A4876" w:rsidRPr="00EF13C1" w:rsidRDefault="00C82A75" w:rsidP="003A4876">
          <w:pPr>
            <w:pStyle w:val="Encabezado"/>
            <w:jc w:val="right"/>
            <w:rPr>
              <w:rFonts w:ascii="Palatino Linotype" w:hAnsi="Palatino Linotype"/>
              <w:b/>
              <w:sz w:val="22"/>
              <w:szCs w:val="22"/>
            </w:rPr>
          </w:pPr>
          <w:r w:rsidRPr="00C82A75">
            <w:rPr>
              <w:rFonts w:ascii="Palatino Linotype" w:hAnsi="Palatino Linotype"/>
              <w:b/>
              <w:bCs/>
              <w:sz w:val="22"/>
              <w:szCs w:val="22"/>
            </w:rPr>
            <w:t>Ayuntamiento de Atizapán de Zaragoza</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A4876" w:rsidRPr="00EF13C1" w:rsidRDefault="003A4876"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4876" w:rsidRDefault="003A48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76" w:rsidRDefault="003A4876"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A4876" w:rsidRPr="00EF13C1" w:rsidTr="00333841">
      <w:trPr>
        <w:trHeight w:val="138"/>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A4876" w:rsidRPr="003516BD" w:rsidRDefault="00C82A75" w:rsidP="003A4876">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0317</w:t>
          </w:r>
          <w:r w:rsidR="003A4876">
            <w:rPr>
              <w:rFonts w:ascii="Palatino Linotype" w:hAnsi="Palatino Linotype" w:cs="Arial"/>
              <w:b/>
              <w:bCs/>
              <w:sz w:val="22"/>
              <w:szCs w:val="22"/>
              <w:lang w:eastAsia="es-MX"/>
            </w:rPr>
            <w:t>3</w:t>
          </w:r>
          <w:r w:rsidR="003A4876" w:rsidRPr="00EF13C1">
            <w:rPr>
              <w:rFonts w:ascii="Palatino Linotype" w:hAnsi="Palatino Linotype" w:cs="Arial"/>
              <w:b/>
              <w:bCs/>
              <w:sz w:val="22"/>
              <w:szCs w:val="22"/>
              <w:lang w:eastAsia="es-MX"/>
            </w:rPr>
            <w:t>/INFOEM/IP/RR/201</w:t>
          </w:r>
          <w:r w:rsidR="003A4876">
            <w:rPr>
              <w:rFonts w:ascii="Palatino Linotype" w:hAnsi="Palatino Linotype" w:cs="Arial"/>
              <w:b/>
              <w:bCs/>
              <w:sz w:val="22"/>
              <w:szCs w:val="22"/>
              <w:lang w:eastAsia="es-MX"/>
            </w:rPr>
            <w:t>8</w:t>
          </w:r>
        </w:p>
      </w:tc>
    </w:tr>
    <w:tr w:rsidR="003A4876" w:rsidRPr="00EF13C1" w:rsidTr="00333841">
      <w:trPr>
        <w:trHeight w:val="233"/>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3A4876" w:rsidRPr="00EF13C1" w:rsidRDefault="00E47E73" w:rsidP="00333841">
          <w:pPr>
            <w:pStyle w:val="Encabezado"/>
            <w:jc w:val="right"/>
            <w:rPr>
              <w:rFonts w:ascii="Palatino Linotype" w:hAnsi="Palatino Linotype"/>
              <w:b/>
              <w:sz w:val="22"/>
              <w:szCs w:val="22"/>
            </w:rPr>
          </w:pPr>
          <w:r w:rsidRPr="00E47E73">
            <w:rPr>
              <w:rFonts w:ascii="Palatino Linotype" w:hAnsi="Palatino Linotype"/>
              <w:b/>
              <w:sz w:val="22"/>
              <w:szCs w:val="22"/>
              <w:highlight w:val="black"/>
            </w:rPr>
            <w:t>---------------------------------</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A4876" w:rsidRPr="00EF13C1" w:rsidRDefault="003A4876" w:rsidP="00C82A75">
          <w:pPr>
            <w:pStyle w:val="Encabezado"/>
            <w:jc w:val="right"/>
            <w:rPr>
              <w:rFonts w:ascii="Palatino Linotype" w:hAnsi="Palatino Linotype"/>
              <w:b/>
              <w:sz w:val="22"/>
              <w:szCs w:val="22"/>
            </w:rPr>
          </w:pPr>
          <w:r w:rsidRPr="00C82A75">
            <w:rPr>
              <w:rFonts w:ascii="Palatino Linotype" w:hAnsi="Palatino Linotype"/>
              <w:b/>
              <w:bCs/>
              <w:sz w:val="22"/>
              <w:szCs w:val="22"/>
            </w:rPr>
            <w:t xml:space="preserve">Ayuntamiento de </w:t>
          </w:r>
          <w:r w:rsidR="00C82A75" w:rsidRPr="00C82A75">
            <w:rPr>
              <w:rFonts w:ascii="Palatino Linotype" w:hAnsi="Palatino Linotype"/>
              <w:b/>
              <w:bCs/>
              <w:sz w:val="22"/>
              <w:szCs w:val="22"/>
            </w:rPr>
            <w:t>Atizapán de Zaragoza</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A4876" w:rsidRPr="00EF13C1" w:rsidRDefault="003A4876"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4876" w:rsidRDefault="003A4876"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88F"/>
    <w:multiLevelType w:val="hybridMultilevel"/>
    <w:tmpl w:val="2B84D4CA"/>
    <w:lvl w:ilvl="0" w:tplc="665C56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7039A2"/>
    <w:multiLevelType w:val="multilevel"/>
    <w:tmpl w:val="9A8455C6"/>
    <w:lvl w:ilvl="0">
      <w:start w:val="6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920ECF"/>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F427ED"/>
    <w:multiLevelType w:val="multilevel"/>
    <w:tmpl w:val="69E0360C"/>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F85EE1BA"/>
    <w:lvl w:ilvl="0">
      <w:start w:val="5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343141"/>
    <w:multiLevelType w:val="hybridMultilevel"/>
    <w:tmpl w:val="85D0FF2A"/>
    <w:lvl w:ilvl="0" w:tplc="A44A3A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F94D52"/>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0C157F"/>
    <w:multiLevelType w:val="hybridMultilevel"/>
    <w:tmpl w:val="C6343316"/>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79573D7"/>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54E6693"/>
    <w:multiLevelType w:val="hybridMultilevel"/>
    <w:tmpl w:val="E67EFA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295A0BDE"/>
    <w:multiLevelType w:val="multilevel"/>
    <w:tmpl w:val="91D29B32"/>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2B16664"/>
    <w:multiLevelType w:val="hybridMultilevel"/>
    <w:tmpl w:val="556A33A6"/>
    <w:lvl w:ilvl="0" w:tplc="E294E84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60D66904"/>
    <w:lvl w:ilvl="0" w:tplc="ECB8CF7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B6E6BC2"/>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7F65E6"/>
    <w:multiLevelType w:val="hybridMultilevel"/>
    <w:tmpl w:val="CFFA32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38486664"/>
    <w:multiLevelType w:val="hybridMultilevel"/>
    <w:tmpl w:val="B60467D6"/>
    <w:lvl w:ilvl="0" w:tplc="02EC6852">
      <w:start w:val="7"/>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8F97675"/>
    <w:multiLevelType w:val="hybridMultilevel"/>
    <w:tmpl w:val="366AFF88"/>
    <w:lvl w:ilvl="0" w:tplc="C7C69FB2">
      <w:start w:val="3"/>
      <w:numFmt w:val="lowerLetter"/>
      <w:lvlText w:val="%1)"/>
      <w:lvlJc w:val="left"/>
      <w:pPr>
        <w:ind w:left="144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3A2C68"/>
    <w:multiLevelType w:val="multilevel"/>
    <w:tmpl w:val="E21E3AC8"/>
    <w:lvl w:ilvl="0">
      <w:start w:val="5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C8E5885"/>
    <w:multiLevelType w:val="hybridMultilevel"/>
    <w:tmpl w:val="60D66904"/>
    <w:lvl w:ilvl="0" w:tplc="ECB8CF7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7">
    <w:nsid w:val="3DF23BCB"/>
    <w:multiLevelType w:val="multilevel"/>
    <w:tmpl w:val="4B881E06"/>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2B6052B"/>
    <w:multiLevelType w:val="hybridMultilevel"/>
    <w:tmpl w:val="E63C5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66B2EB2"/>
    <w:multiLevelType w:val="hybridMultilevel"/>
    <w:tmpl w:val="5EA685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nsid w:val="4CA22335"/>
    <w:multiLevelType w:val="hybridMultilevel"/>
    <w:tmpl w:val="9530E8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nsid w:val="50CE39D1"/>
    <w:multiLevelType w:val="hybridMultilevel"/>
    <w:tmpl w:val="AD809F7C"/>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478F2"/>
    <w:multiLevelType w:val="multilevel"/>
    <w:tmpl w:val="DA903EC0"/>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1E239B"/>
    <w:multiLevelType w:val="hybridMultilevel"/>
    <w:tmpl w:val="F2FA0CA0"/>
    <w:lvl w:ilvl="0" w:tplc="C282AAB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847CE9"/>
    <w:multiLevelType w:val="hybridMultilevel"/>
    <w:tmpl w:val="906CEF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7">
    <w:nsid w:val="5F580327"/>
    <w:multiLevelType w:val="multilevel"/>
    <w:tmpl w:val="B0D425C0"/>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17C12AD"/>
    <w:multiLevelType w:val="hybridMultilevel"/>
    <w:tmpl w:val="783C19A4"/>
    <w:lvl w:ilvl="0" w:tplc="4CB679A2">
      <w:start w:val="49"/>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2BC16A1"/>
    <w:multiLevelType w:val="hybridMultilevel"/>
    <w:tmpl w:val="B7408220"/>
    <w:lvl w:ilvl="0" w:tplc="04C2DA72">
      <w:start w:val="34"/>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5EF5235"/>
    <w:multiLevelType w:val="hybridMultilevel"/>
    <w:tmpl w:val="7B90D6BC"/>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nsid w:val="66AD3E0E"/>
    <w:multiLevelType w:val="hybridMultilevel"/>
    <w:tmpl w:val="D096A4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4">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4A23D97"/>
    <w:multiLevelType w:val="hybridMultilevel"/>
    <w:tmpl w:val="1480ED28"/>
    <w:lvl w:ilvl="0" w:tplc="32FEB302">
      <w:start w:val="26"/>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70136A0"/>
    <w:multiLevelType w:val="hybridMultilevel"/>
    <w:tmpl w:val="04C4369E"/>
    <w:lvl w:ilvl="0" w:tplc="D0701062">
      <w:start w:val="1"/>
      <w:numFmt w:val="decimal"/>
      <w:lvlText w:val="%1."/>
      <w:lvlJc w:val="left"/>
      <w:pPr>
        <w:ind w:left="8299"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7FE2E7C"/>
    <w:multiLevelType w:val="hybridMultilevel"/>
    <w:tmpl w:val="3780B2DC"/>
    <w:lvl w:ilvl="0" w:tplc="238638BC">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C7437E3"/>
    <w:multiLevelType w:val="multilevel"/>
    <w:tmpl w:val="A69655CA"/>
    <w:lvl w:ilvl="0">
      <w:start w:val="8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6"/>
  </w:num>
  <w:num w:numId="4">
    <w:abstractNumId w:val="6"/>
  </w:num>
  <w:num w:numId="5">
    <w:abstractNumId w:val="22"/>
  </w:num>
  <w:num w:numId="6">
    <w:abstractNumId w:val="19"/>
  </w:num>
  <w:num w:numId="7">
    <w:abstractNumId w:val="37"/>
  </w:num>
  <w:num w:numId="8">
    <w:abstractNumId w:val="5"/>
  </w:num>
  <w:num w:numId="9">
    <w:abstractNumId w:val="42"/>
  </w:num>
  <w:num w:numId="10">
    <w:abstractNumId w:val="7"/>
  </w:num>
  <w:num w:numId="11">
    <w:abstractNumId w:val="14"/>
  </w:num>
  <w:num w:numId="12">
    <w:abstractNumId w:val="36"/>
  </w:num>
  <w:num w:numId="13">
    <w:abstractNumId w:val="43"/>
  </w:num>
  <w:num w:numId="14">
    <w:abstractNumId w:val="48"/>
  </w:num>
  <w:num w:numId="15">
    <w:abstractNumId w:val="9"/>
  </w:num>
  <w:num w:numId="16">
    <w:abstractNumId w:val="0"/>
  </w:num>
  <w:num w:numId="17">
    <w:abstractNumId w:val="4"/>
  </w:num>
  <w:num w:numId="18">
    <w:abstractNumId w:val="35"/>
  </w:num>
  <w:num w:numId="19">
    <w:abstractNumId w:val="23"/>
  </w:num>
  <w:num w:numId="20">
    <w:abstractNumId w:val="38"/>
  </w:num>
  <w:num w:numId="21">
    <w:abstractNumId w:val="11"/>
  </w:num>
  <w:num w:numId="22">
    <w:abstractNumId w:val="21"/>
  </w:num>
  <w:num w:numId="23">
    <w:abstractNumId w:val="20"/>
  </w:num>
  <w:num w:numId="24">
    <w:abstractNumId w:val="16"/>
  </w:num>
  <w:num w:numId="25">
    <w:abstractNumId w:val="2"/>
  </w:num>
  <w:num w:numId="26">
    <w:abstractNumId w:val="1"/>
  </w:num>
  <w:num w:numId="27">
    <w:abstractNumId w:val="17"/>
  </w:num>
  <w:num w:numId="28">
    <w:abstractNumId w:val="28"/>
  </w:num>
  <w:num w:numId="29">
    <w:abstractNumId w:val="3"/>
  </w:num>
  <w:num w:numId="30">
    <w:abstractNumId w:val="39"/>
  </w:num>
  <w:num w:numId="31">
    <w:abstractNumId w:val="32"/>
  </w:num>
  <w:num w:numId="32">
    <w:abstractNumId w:val="24"/>
  </w:num>
  <w:num w:numId="33">
    <w:abstractNumId w:val="10"/>
  </w:num>
  <w:num w:numId="34">
    <w:abstractNumId w:val="33"/>
  </w:num>
  <w:num w:numId="35">
    <w:abstractNumId w:val="12"/>
  </w:num>
  <w:num w:numId="36">
    <w:abstractNumId w:val="30"/>
  </w:num>
  <w:num w:numId="37">
    <w:abstractNumId w:val="34"/>
  </w:num>
  <w:num w:numId="38">
    <w:abstractNumId w:val="27"/>
  </w:num>
  <w:num w:numId="39">
    <w:abstractNumId w:val="29"/>
  </w:num>
  <w:num w:numId="40">
    <w:abstractNumId w:val="41"/>
  </w:num>
  <w:num w:numId="41">
    <w:abstractNumId w:val="15"/>
  </w:num>
  <w:num w:numId="42">
    <w:abstractNumId w:val="46"/>
  </w:num>
  <w:num w:numId="43">
    <w:abstractNumId w:val="44"/>
  </w:num>
  <w:num w:numId="44">
    <w:abstractNumId w:val="31"/>
  </w:num>
  <w:num w:numId="45">
    <w:abstractNumId w:val="47"/>
  </w:num>
  <w:num w:numId="46">
    <w:abstractNumId w:val="45"/>
  </w:num>
  <w:num w:numId="47">
    <w:abstractNumId w:val="40"/>
  </w:num>
  <w:num w:numId="48">
    <w:abstractNumId w:val="25"/>
  </w:num>
  <w:num w:numId="4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6E5A"/>
    <w:rsid w:val="00011277"/>
    <w:rsid w:val="000157E3"/>
    <w:rsid w:val="00036937"/>
    <w:rsid w:val="000421B4"/>
    <w:rsid w:val="000642EE"/>
    <w:rsid w:val="00066499"/>
    <w:rsid w:val="0007066C"/>
    <w:rsid w:val="0007334B"/>
    <w:rsid w:val="00073A31"/>
    <w:rsid w:val="000800E4"/>
    <w:rsid w:val="00081791"/>
    <w:rsid w:val="00082AA3"/>
    <w:rsid w:val="0008385E"/>
    <w:rsid w:val="00090F2F"/>
    <w:rsid w:val="000A0E48"/>
    <w:rsid w:val="000C2BD5"/>
    <w:rsid w:val="000C5730"/>
    <w:rsid w:val="000D6153"/>
    <w:rsid w:val="00104086"/>
    <w:rsid w:val="00122314"/>
    <w:rsid w:val="001337BE"/>
    <w:rsid w:val="00134BDD"/>
    <w:rsid w:val="001378FE"/>
    <w:rsid w:val="0014325C"/>
    <w:rsid w:val="001509A7"/>
    <w:rsid w:val="001618E6"/>
    <w:rsid w:val="001624E5"/>
    <w:rsid w:val="001679F4"/>
    <w:rsid w:val="001943B4"/>
    <w:rsid w:val="001A344B"/>
    <w:rsid w:val="001D6E3C"/>
    <w:rsid w:val="001E4B8E"/>
    <w:rsid w:val="00207446"/>
    <w:rsid w:val="002304F6"/>
    <w:rsid w:val="00247041"/>
    <w:rsid w:val="00251C0C"/>
    <w:rsid w:val="002838FD"/>
    <w:rsid w:val="002B0BBE"/>
    <w:rsid w:val="002B79C6"/>
    <w:rsid w:val="002D5725"/>
    <w:rsid w:val="002F6270"/>
    <w:rsid w:val="002F6329"/>
    <w:rsid w:val="003029A2"/>
    <w:rsid w:val="0030519A"/>
    <w:rsid w:val="00333841"/>
    <w:rsid w:val="003516BD"/>
    <w:rsid w:val="00375338"/>
    <w:rsid w:val="0038000B"/>
    <w:rsid w:val="00385D17"/>
    <w:rsid w:val="00394F46"/>
    <w:rsid w:val="003A4876"/>
    <w:rsid w:val="003A71DB"/>
    <w:rsid w:val="003A7C4B"/>
    <w:rsid w:val="003C3B9E"/>
    <w:rsid w:val="003C503D"/>
    <w:rsid w:val="003D23FA"/>
    <w:rsid w:val="003D2966"/>
    <w:rsid w:val="003F2DAD"/>
    <w:rsid w:val="00411FAB"/>
    <w:rsid w:val="004437D7"/>
    <w:rsid w:val="0047091A"/>
    <w:rsid w:val="004851E7"/>
    <w:rsid w:val="0049184F"/>
    <w:rsid w:val="00496E7B"/>
    <w:rsid w:val="004A35BD"/>
    <w:rsid w:val="004B4F69"/>
    <w:rsid w:val="004C01F4"/>
    <w:rsid w:val="004C10BC"/>
    <w:rsid w:val="004C3BF4"/>
    <w:rsid w:val="004D02CC"/>
    <w:rsid w:val="004D707C"/>
    <w:rsid w:val="00515BCA"/>
    <w:rsid w:val="00533FCD"/>
    <w:rsid w:val="005E600C"/>
    <w:rsid w:val="005F2174"/>
    <w:rsid w:val="006122D3"/>
    <w:rsid w:val="00613604"/>
    <w:rsid w:val="00632EFC"/>
    <w:rsid w:val="0065310D"/>
    <w:rsid w:val="006A07ED"/>
    <w:rsid w:val="006B18C6"/>
    <w:rsid w:val="006D3EC8"/>
    <w:rsid w:val="006D72AA"/>
    <w:rsid w:val="006E01D1"/>
    <w:rsid w:val="006E22A9"/>
    <w:rsid w:val="00704C5F"/>
    <w:rsid w:val="00705458"/>
    <w:rsid w:val="007061D8"/>
    <w:rsid w:val="00711FE1"/>
    <w:rsid w:val="0075356F"/>
    <w:rsid w:val="00785905"/>
    <w:rsid w:val="007B0083"/>
    <w:rsid w:val="00801BDD"/>
    <w:rsid w:val="00804B9F"/>
    <w:rsid w:val="0082278A"/>
    <w:rsid w:val="00823712"/>
    <w:rsid w:val="00826A96"/>
    <w:rsid w:val="00827F4C"/>
    <w:rsid w:val="00863F29"/>
    <w:rsid w:val="00873722"/>
    <w:rsid w:val="008A0F0D"/>
    <w:rsid w:val="008A2DC9"/>
    <w:rsid w:val="008C5902"/>
    <w:rsid w:val="008C5E56"/>
    <w:rsid w:val="008E2A68"/>
    <w:rsid w:val="008E6E08"/>
    <w:rsid w:val="008F2A82"/>
    <w:rsid w:val="008F4DCF"/>
    <w:rsid w:val="008F6044"/>
    <w:rsid w:val="0091167F"/>
    <w:rsid w:val="00912479"/>
    <w:rsid w:val="00940FF7"/>
    <w:rsid w:val="00963C8C"/>
    <w:rsid w:val="00963FE1"/>
    <w:rsid w:val="009937F7"/>
    <w:rsid w:val="00994258"/>
    <w:rsid w:val="009B5902"/>
    <w:rsid w:val="009B7C4C"/>
    <w:rsid w:val="00A16698"/>
    <w:rsid w:val="00A21054"/>
    <w:rsid w:val="00A57AFF"/>
    <w:rsid w:val="00A82AE4"/>
    <w:rsid w:val="00AA75C3"/>
    <w:rsid w:val="00AB0006"/>
    <w:rsid w:val="00AD0D7C"/>
    <w:rsid w:val="00AE07C5"/>
    <w:rsid w:val="00B037CC"/>
    <w:rsid w:val="00B33C2D"/>
    <w:rsid w:val="00B37B1D"/>
    <w:rsid w:val="00B41E46"/>
    <w:rsid w:val="00B44E20"/>
    <w:rsid w:val="00B53AF1"/>
    <w:rsid w:val="00B70489"/>
    <w:rsid w:val="00B828B6"/>
    <w:rsid w:val="00BB603B"/>
    <w:rsid w:val="00BD5BF4"/>
    <w:rsid w:val="00BF66CA"/>
    <w:rsid w:val="00C02384"/>
    <w:rsid w:val="00C04275"/>
    <w:rsid w:val="00C154A4"/>
    <w:rsid w:val="00C56198"/>
    <w:rsid w:val="00C7579F"/>
    <w:rsid w:val="00C75F5A"/>
    <w:rsid w:val="00C81F0A"/>
    <w:rsid w:val="00C82A75"/>
    <w:rsid w:val="00CD74FC"/>
    <w:rsid w:val="00CF1691"/>
    <w:rsid w:val="00D16FB1"/>
    <w:rsid w:val="00D35C2B"/>
    <w:rsid w:val="00D413DD"/>
    <w:rsid w:val="00D50960"/>
    <w:rsid w:val="00D62B67"/>
    <w:rsid w:val="00D62BDB"/>
    <w:rsid w:val="00D80893"/>
    <w:rsid w:val="00D8790E"/>
    <w:rsid w:val="00DC4AC6"/>
    <w:rsid w:val="00DC5A7B"/>
    <w:rsid w:val="00E13067"/>
    <w:rsid w:val="00E2598A"/>
    <w:rsid w:val="00E47E73"/>
    <w:rsid w:val="00E60EF5"/>
    <w:rsid w:val="00E6789B"/>
    <w:rsid w:val="00EB55FE"/>
    <w:rsid w:val="00EC02EA"/>
    <w:rsid w:val="00EC32CC"/>
    <w:rsid w:val="00EF1BAD"/>
    <w:rsid w:val="00EF253A"/>
    <w:rsid w:val="00F251C9"/>
    <w:rsid w:val="00F43488"/>
    <w:rsid w:val="00F5076C"/>
    <w:rsid w:val="00F72AB0"/>
    <w:rsid w:val="00F83AEC"/>
    <w:rsid w:val="00F91BFC"/>
    <w:rsid w:val="00F93138"/>
    <w:rsid w:val="00FB0341"/>
    <w:rsid w:val="00FC0D6B"/>
    <w:rsid w:val="00FF03CF"/>
    <w:rsid w:val="00FF451B"/>
    <w:rsid w:val="00FF5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CD8A7-C7D2-42ED-874D-8630D8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D5BF4"/>
    <w:pPr>
      <w:tabs>
        <w:tab w:val="right" w:leader="dot" w:pos="8779"/>
      </w:tabs>
      <w:spacing w:after="100" w:line="480" w:lineRule="auto"/>
      <w:ind w:left="708"/>
    </w:pPr>
  </w:style>
  <w:style w:type="paragraph" w:styleId="TDC2">
    <w:name w:val="toc 2"/>
    <w:basedOn w:val="Normal"/>
    <w:next w:val="Normal"/>
    <w:autoRedefine/>
    <w:uiPriority w:val="39"/>
    <w:unhideWhenUsed/>
    <w:rsid w:val="004C10BC"/>
    <w:pPr>
      <w:tabs>
        <w:tab w:val="left" w:pos="1418"/>
        <w:tab w:val="right" w:leader="dot" w:pos="8779"/>
      </w:tabs>
      <w:spacing w:after="100" w:line="480" w:lineRule="auto"/>
      <w:ind w:left="708"/>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066499"/>
    <w:rPr>
      <w:rFonts w:eastAsiaTheme="minorEastAsia"/>
      <w:sz w:val="24"/>
      <w:szCs w:val="24"/>
      <w:lang w:val="es-ES_tradnl" w:eastAsia="es-ES"/>
    </w:rPr>
  </w:style>
  <w:style w:type="character" w:styleId="Textoennegrita">
    <w:name w:val="Strong"/>
    <w:uiPriority w:val="22"/>
    <w:qFormat/>
    <w:rsid w:val="0006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BDF6-0CD1-42D1-A305-715FBFB7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3922</Words>
  <Characters>21574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2018-10-22T23:36:00Z</cp:lastPrinted>
  <dcterms:created xsi:type="dcterms:W3CDTF">2018-10-12T00:40:00Z</dcterms:created>
  <dcterms:modified xsi:type="dcterms:W3CDTF">2019-01-21T19:59:00Z</dcterms:modified>
</cp:coreProperties>
</file>