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 xml:space="preserve">Instituto de Transparencia, Acceso a la Información Pública y Protección de Datos </w:t>
      </w:r>
      <w:r w:rsidRPr="00ED5187">
        <w:rPr>
          <w:rFonts w:ascii="Palatino Linotype" w:eastAsia="Times New Roman" w:hAnsi="Palatino Linotype" w:cs="Arial"/>
          <w:color w:val="000000"/>
          <w:sz w:val="24"/>
          <w:szCs w:val="24"/>
          <w:lang w:eastAsia="es-MX"/>
        </w:rPr>
        <w:t xml:space="preserve">Personales del Estado de México y Municipios, con domicilio en Metepec, Estado de México, </w:t>
      </w:r>
      <w:r w:rsidR="00347D98" w:rsidRPr="001571EB">
        <w:rPr>
          <w:rFonts w:ascii="Palatino Linotype" w:eastAsia="Times New Roman" w:hAnsi="Palatino Linotype" w:cs="Arial"/>
          <w:color w:val="000000"/>
          <w:sz w:val="24"/>
          <w:szCs w:val="24"/>
          <w:lang w:eastAsia="es-MX"/>
        </w:rPr>
        <w:t>a treinta y uno de octubre de dos mil dieciocho</w:t>
      </w:r>
      <w:r w:rsidRPr="00ED5187">
        <w:rPr>
          <w:rFonts w:ascii="Palatino Linotype" w:eastAsia="Times New Roman" w:hAnsi="Palatino Linotype" w:cs="Arial"/>
          <w:color w:val="000000"/>
          <w:sz w:val="24"/>
          <w:szCs w:val="24"/>
          <w:lang w:eastAsia="es-MX"/>
        </w:rPr>
        <w:t>.</w:t>
      </w:r>
    </w:p>
    <w:p w:rsidR="006168E4" w:rsidRPr="00F07740"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6168E4" w:rsidRDefault="006168E4" w:rsidP="0084456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E2ADF" w:rsidRPr="00F403EA">
        <w:rPr>
          <w:rFonts w:ascii="Palatino Linotype" w:hAnsi="Palatino Linotype" w:cs="Arial"/>
          <w:b/>
          <w:bCs/>
          <w:sz w:val="24"/>
          <w:lang w:eastAsia="es-MX"/>
        </w:rPr>
        <w:t>0</w:t>
      </w:r>
      <w:r w:rsidR="00DE4F73">
        <w:rPr>
          <w:rFonts w:ascii="Palatino Linotype" w:hAnsi="Palatino Linotype" w:cs="Arial"/>
          <w:b/>
          <w:bCs/>
          <w:sz w:val="24"/>
          <w:lang w:eastAsia="es-MX"/>
        </w:rPr>
        <w:t>3281</w:t>
      </w:r>
      <w:r w:rsidR="00F403EA">
        <w:rPr>
          <w:rFonts w:ascii="Palatino Linotype" w:hAnsi="Palatino Linotype" w:cs="Arial"/>
          <w:b/>
          <w:bCs/>
          <w:sz w:val="24"/>
          <w:lang w:eastAsia="es-MX"/>
        </w:rPr>
        <w:t>/</w:t>
      </w:r>
      <w:r w:rsidR="00F51E44">
        <w:rPr>
          <w:rFonts w:ascii="Palatino Linotype" w:hAnsi="Palatino Linotype" w:cs="Arial"/>
          <w:b/>
          <w:bCs/>
          <w:sz w:val="24"/>
          <w:lang w:eastAsia="es-MX"/>
        </w:rPr>
        <w:t>INFOEM/IP/RR/2018</w:t>
      </w:r>
      <w:r w:rsidRPr="00F403EA">
        <w:rPr>
          <w:rFonts w:ascii="Palatino Linotype" w:hAnsi="Palatino Linotype" w:cs="Arial"/>
          <w:sz w:val="24"/>
        </w:rPr>
        <w:t xml:space="preserve">, </w:t>
      </w:r>
      <w:r w:rsidR="00F51E44">
        <w:rPr>
          <w:rFonts w:ascii="Palatino Linotype" w:hAnsi="Palatino Linotype" w:cs="Arial"/>
          <w:sz w:val="24"/>
          <w:szCs w:val="24"/>
        </w:rPr>
        <w:t xml:space="preserve">interpuesto por </w:t>
      </w:r>
      <w:r w:rsidR="00000558">
        <w:rPr>
          <w:rFonts w:ascii="Palatino Linotype" w:hAnsi="Palatino Linotype" w:cs="Arial"/>
          <w:b/>
          <w:sz w:val="24"/>
          <w:szCs w:val="24"/>
        </w:rPr>
        <w:t>XXXXXXXXXXXXXXXXXXXXXXXXX</w:t>
      </w:r>
      <w:r w:rsidR="006B26E3">
        <w:rPr>
          <w:rFonts w:ascii="Palatino Linotype" w:hAnsi="Palatino Linotype" w:cs="Arial"/>
          <w:b/>
          <w:sz w:val="24"/>
          <w:szCs w:val="24"/>
        </w:rPr>
        <w:t>,</w:t>
      </w:r>
      <w:r w:rsidR="00D06CA0" w:rsidRPr="00F403EA">
        <w:rPr>
          <w:rFonts w:ascii="Palatino Linotype" w:hAnsi="Palatino Linotype" w:cs="Arial"/>
          <w:b/>
          <w:sz w:val="24"/>
          <w:szCs w:val="24"/>
        </w:rPr>
        <w:t xml:space="preserve"> </w:t>
      </w:r>
      <w:r w:rsidRPr="00F403EA">
        <w:rPr>
          <w:rFonts w:ascii="Palatino Linotype" w:hAnsi="Palatino Linotype" w:cs="Arial"/>
          <w:sz w:val="24"/>
          <w:szCs w:val="24"/>
        </w:rPr>
        <w:t xml:space="preserve">en lo sucesivo </w:t>
      </w:r>
      <w:r w:rsidR="00C87B2F">
        <w:rPr>
          <w:rFonts w:ascii="Palatino Linotype" w:hAnsi="Palatino Linotype" w:cs="Arial"/>
          <w:b/>
          <w:sz w:val="24"/>
          <w:szCs w:val="24"/>
        </w:rPr>
        <w:t>El</w:t>
      </w:r>
      <w:r w:rsidR="00952219">
        <w:rPr>
          <w:rFonts w:ascii="Palatino Linotype" w:hAnsi="Palatino Linotype" w:cs="Arial"/>
          <w:b/>
          <w:sz w:val="24"/>
          <w:szCs w:val="24"/>
        </w:rPr>
        <w:t xml:space="preserve"> </w:t>
      </w:r>
      <w:r w:rsidRPr="00F403EA">
        <w:rPr>
          <w:rFonts w:ascii="Palatino Linotype" w:hAnsi="Palatino Linotype" w:cs="Arial"/>
          <w:b/>
          <w:sz w:val="24"/>
          <w:szCs w:val="24"/>
        </w:rPr>
        <w:t>Recurrente</w:t>
      </w:r>
      <w:r w:rsidRPr="00F403EA">
        <w:rPr>
          <w:rFonts w:ascii="Palatino Linotype" w:hAnsi="Palatino Linotype" w:cs="Arial"/>
          <w:sz w:val="24"/>
          <w:szCs w:val="24"/>
        </w:rPr>
        <w:t>, en contra de la</w:t>
      </w:r>
      <w:r w:rsidR="001E4695">
        <w:rPr>
          <w:rFonts w:ascii="Palatino Linotype" w:hAnsi="Palatino Linotype" w:cs="Arial"/>
          <w:sz w:val="24"/>
          <w:szCs w:val="24"/>
        </w:rPr>
        <w:t xml:space="preserve"> falta de</w:t>
      </w:r>
      <w:r w:rsidRPr="00F403EA">
        <w:rPr>
          <w:rFonts w:ascii="Palatino Linotype" w:hAnsi="Palatino Linotype" w:cs="Arial"/>
          <w:sz w:val="24"/>
          <w:szCs w:val="24"/>
        </w:rPr>
        <w:t xml:space="preserve"> respuesta de</w:t>
      </w:r>
      <w:r w:rsidR="00DE4F73">
        <w:rPr>
          <w:rFonts w:ascii="Palatino Linotype" w:hAnsi="Palatino Linotype" w:cs="Arial"/>
          <w:sz w:val="24"/>
          <w:szCs w:val="24"/>
        </w:rPr>
        <w:t xml:space="preserve">l </w:t>
      </w:r>
      <w:r w:rsidR="00DE4F73">
        <w:rPr>
          <w:rFonts w:ascii="Palatino Linotype" w:hAnsi="Palatino Linotype" w:cs="Arial"/>
          <w:b/>
          <w:sz w:val="24"/>
          <w:szCs w:val="24"/>
        </w:rPr>
        <w:t>Partido Morena</w:t>
      </w:r>
      <w:r w:rsidRPr="00F403EA">
        <w:rPr>
          <w:rFonts w:ascii="Palatino Linotype" w:hAnsi="Palatino Linotype" w:cs="Arial"/>
          <w:sz w:val="24"/>
          <w:szCs w:val="24"/>
        </w:rPr>
        <w:t>, en lo subsecuente</w:t>
      </w:r>
      <w:r w:rsidRPr="00F403EA">
        <w:rPr>
          <w:rFonts w:ascii="Palatino Linotype" w:hAnsi="Palatino Linotype" w:cs="Arial"/>
          <w:b/>
          <w:sz w:val="24"/>
          <w:szCs w:val="24"/>
        </w:rPr>
        <w:t xml:space="preserve"> El Sujeto Obligado, </w:t>
      </w:r>
      <w:r w:rsidRPr="00F403EA">
        <w:rPr>
          <w:rFonts w:ascii="Palatino Linotype" w:hAnsi="Palatino Linotype" w:cs="Arial"/>
          <w:sz w:val="24"/>
          <w:szCs w:val="24"/>
        </w:rPr>
        <w:t>se procede a</w:t>
      </w:r>
      <w:r w:rsidRPr="00F403EA">
        <w:rPr>
          <w:rFonts w:ascii="Palatino Linotype" w:hAnsi="Palatino Linotype" w:cs="Arial"/>
          <w:sz w:val="24"/>
        </w:rPr>
        <w:t xml:space="preserve"> dictar la presente resolución.</w:t>
      </w:r>
    </w:p>
    <w:p w:rsidR="006168E4" w:rsidRDefault="006168E4" w:rsidP="00844569">
      <w:pPr>
        <w:tabs>
          <w:tab w:val="left" w:pos="1701"/>
        </w:tabs>
        <w:spacing w:before="240" w:line="360" w:lineRule="auto"/>
        <w:jc w:val="both"/>
        <w:rPr>
          <w:rFonts w:ascii="Palatino Linotype" w:hAnsi="Palatino Linotype" w:cs="Arial"/>
          <w:sz w:val="24"/>
        </w:rPr>
      </w:pPr>
    </w:p>
    <w:p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6168E4" w:rsidRPr="006B26E3"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rPr>
        <w:t>Con fecha</w:t>
      </w:r>
      <w:r w:rsidR="00A33D8F">
        <w:rPr>
          <w:rFonts w:ascii="Palatino Linotype" w:hAnsi="Palatino Linotype" w:cs="Arial"/>
          <w:sz w:val="24"/>
        </w:rPr>
        <w:t xml:space="preserve"> </w:t>
      </w:r>
      <w:r w:rsidR="00DE4F73">
        <w:rPr>
          <w:rFonts w:ascii="Palatino Linotype" w:hAnsi="Palatino Linotype" w:cs="Arial"/>
          <w:sz w:val="24"/>
        </w:rPr>
        <w:t xml:space="preserve">treinta de julio </w:t>
      </w:r>
      <w:r w:rsidR="00D00B9F">
        <w:rPr>
          <w:rFonts w:ascii="Palatino Linotype" w:hAnsi="Palatino Linotype" w:cs="Arial"/>
          <w:sz w:val="24"/>
        </w:rPr>
        <w:t xml:space="preserve">de </w:t>
      </w:r>
      <w:r w:rsidR="00F51E44">
        <w:rPr>
          <w:rFonts w:ascii="Palatino Linotype" w:hAnsi="Palatino Linotype" w:cs="Arial"/>
          <w:sz w:val="24"/>
        </w:rPr>
        <w:t>dos mil dieciocho</w:t>
      </w:r>
      <w:r>
        <w:rPr>
          <w:rFonts w:ascii="Palatino Linotype" w:hAnsi="Palatino Linotype" w:cs="Arial"/>
          <w:sz w:val="24"/>
        </w:rPr>
        <w:t xml:space="preserve">, </w:t>
      </w:r>
      <w:r w:rsidR="00D00B9F">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DE4F73" w:rsidRPr="00DE4F73">
        <w:rPr>
          <w:rFonts w:ascii="Palatino Linotype" w:hAnsi="Palatino Linotype" w:cs="Arial"/>
          <w:b/>
          <w:sz w:val="24"/>
        </w:rPr>
        <w:t>00062/PMOR/IP/2018</w:t>
      </w:r>
      <w:r>
        <w:rPr>
          <w:rFonts w:ascii="Palatino Linotype" w:hAnsi="Palatino Linotype" w:cs="Arial"/>
          <w:b/>
          <w:sz w:val="24"/>
          <w:lang w:eastAsia="es-MX"/>
        </w:rPr>
        <w:t xml:space="preserve">, </w:t>
      </w:r>
      <w:r>
        <w:rPr>
          <w:rFonts w:ascii="Palatino Linotype" w:hAnsi="Palatino Linotype" w:cs="Arial"/>
          <w:sz w:val="24"/>
        </w:rPr>
        <w:t xml:space="preserve">mediante la cual solicitó información en el tenor </w:t>
      </w:r>
      <w:r w:rsidRPr="006B26E3">
        <w:rPr>
          <w:rFonts w:ascii="Palatino Linotype" w:hAnsi="Palatino Linotype" w:cs="Arial"/>
          <w:sz w:val="24"/>
          <w:szCs w:val="24"/>
        </w:rPr>
        <w:t>siguiente:</w:t>
      </w:r>
    </w:p>
    <w:p w:rsidR="006168E4" w:rsidRPr="006B26E3" w:rsidRDefault="00394A1E" w:rsidP="00A33D8F">
      <w:pPr>
        <w:ind w:left="851" w:right="708"/>
        <w:jc w:val="both"/>
        <w:rPr>
          <w:rFonts w:ascii="Palatino Linotype" w:eastAsia="Times New Roman" w:hAnsi="Palatino Linotype" w:cs="Times New Roman"/>
          <w:i/>
          <w:sz w:val="24"/>
          <w:szCs w:val="24"/>
          <w:lang w:val="es-ES_tradnl" w:eastAsia="es-ES"/>
        </w:rPr>
      </w:pPr>
      <w:r w:rsidRPr="006B26E3">
        <w:rPr>
          <w:rFonts w:ascii="Palatino Linotype" w:eastAsia="Times New Roman" w:hAnsi="Palatino Linotype" w:cs="Times New Roman"/>
          <w:i/>
          <w:sz w:val="24"/>
          <w:szCs w:val="24"/>
          <w:lang w:val="es-ES_tradnl" w:eastAsia="es-ES"/>
        </w:rPr>
        <w:t>“</w:t>
      </w:r>
      <w:r w:rsidR="00DE4F73" w:rsidRPr="00DE4F73">
        <w:rPr>
          <w:rFonts w:ascii="Palatino Linotype" w:eastAsia="Times New Roman" w:hAnsi="Palatino Linotype" w:cs="Times New Roman"/>
          <w:i/>
          <w:sz w:val="24"/>
          <w:szCs w:val="24"/>
          <w:lang w:val="es-ES_tradnl" w:eastAsia="es-ES"/>
        </w:rPr>
        <w:t xml:space="preserve">Solicito conocer </w:t>
      </w:r>
      <w:proofErr w:type="spellStart"/>
      <w:r w:rsidR="00DE4F73" w:rsidRPr="00DE4F73">
        <w:rPr>
          <w:rFonts w:ascii="Palatino Linotype" w:eastAsia="Times New Roman" w:hAnsi="Palatino Linotype" w:cs="Times New Roman"/>
          <w:i/>
          <w:sz w:val="24"/>
          <w:szCs w:val="24"/>
          <w:lang w:val="es-ES_tradnl" w:eastAsia="es-ES"/>
        </w:rPr>
        <w:t>cuales</w:t>
      </w:r>
      <w:proofErr w:type="spellEnd"/>
      <w:r w:rsidR="00DE4F73" w:rsidRPr="00DE4F73">
        <w:rPr>
          <w:rFonts w:ascii="Palatino Linotype" w:eastAsia="Times New Roman" w:hAnsi="Palatino Linotype" w:cs="Times New Roman"/>
          <w:i/>
          <w:sz w:val="24"/>
          <w:szCs w:val="24"/>
          <w:lang w:val="es-ES_tradnl" w:eastAsia="es-ES"/>
        </w:rPr>
        <w:t xml:space="preserve"> son los motivos por los cuales no se encuentra actualizada la </w:t>
      </w:r>
      <w:proofErr w:type="spellStart"/>
      <w:r w:rsidR="00DE4F73" w:rsidRPr="00DE4F73">
        <w:rPr>
          <w:rFonts w:ascii="Palatino Linotype" w:eastAsia="Times New Roman" w:hAnsi="Palatino Linotype" w:cs="Times New Roman"/>
          <w:i/>
          <w:sz w:val="24"/>
          <w:szCs w:val="24"/>
          <w:lang w:val="es-ES_tradnl" w:eastAsia="es-ES"/>
        </w:rPr>
        <w:t>pagina</w:t>
      </w:r>
      <w:proofErr w:type="spellEnd"/>
      <w:r w:rsidR="00DE4F73" w:rsidRPr="00DE4F73">
        <w:rPr>
          <w:rFonts w:ascii="Palatino Linotype" w:eastAsia="Times New Roman" w:hAnsi="Palatino Linotype" w:cs="Times New Roman"/>
          <w:i/>
          <w:sz w:val="24"/>
          <w:szCs w:val="24"/>
          <w:lang w:val="es-ES_tradnl" w:eastAsia="es-ES"/>
        </w:rPr>
        <w:t xml:space="preserve"> de IPOMEX del partido MORENA, ya que muchos rubros no se encuentran actualizados y conforme a los Lineamientos Técnicos Generales para la publicación, homologación y estandarización de la información de las obligaciones establecidas en el título quinto y en la fracción IV del artículo 31 de la Ley General de Transparencia y Acceso a la Información </w:t>
      </w:r>
      <w:r w:rsidR="00DE4F73" w:rsidRPr="00DE4F73">
        <w:rPr>
          <w:rFonts w:ascii="Palatino Linotype" w:eastAsia="Times New Roman" w:hAnsi="Palatino Linotype" w:cs="Times New Roman"/>
          <w:i/>
          <w:sz w:val="24"/>
          <w:szCs w:val="24"/>
          <w:lang w:val="es-ES_tradnl" w:eastAsia="es-ES"/>
        </w:rPr>
        <w:lastRenderedPageBreak/>
        <w:t>Pública, que deben de difundir los sujetos obligados en los portales de Internet y en la Plataforma Nacional de Transparencia.</w:t>
      </w:r>
      <w:r w:rsidRPr="006B26E3">
        <w:rPr>
          <w:rFonts w:ascii="Palatino Linotype" w:eastAsia="Times New Roman" w:hAnsi="Palatino Linotype" w:cs="Times New Roman"/>
          <w:i/>
          <w:sz w:val="24"/>
          <w:szCs w:val="24"/>
          <w:lang w:val="es-ES_tradnl" w:eastAsia="es-ES"/>
        </w:rPr>
        <w:t>”</w:t>
      </w:r>
      <w:r w:rsidR="006B26E3" w:rsidRPr="006B26E3">
        <w:rPr>
          <w:rFonts w:ascii="Palatino Linotype" w:eastAsia="Times New Roman" w:hAnsi="Palatino Linotype" w:cs="Times New Roman"/>
          <w:sz w:val="24"/>
          <w:szCs w:val="24"/>
          <w:lang w:val="es-ES_tradnl" w:eastAsia="es-ES"/>
        </w:rPr>
        <w:t xml:space="preserve"> </w:t>
      </w:r>
      <w:r w:rsidR="006168E4" w:rsidRPr="006B26E3">
        <w:rPr>
          <w:rFonts w:ascii="Palatino Linotype" w:eastAsia="Times New Roman" w:hAnsi="Palatino Linotype" w:cs="Times New Roman"/>
          <w:sz w:val="24"/>
          <w:szCs w:val="24"/>
          <w:lang w:val="es-ES_tradnl" w:eastAsia="es-ES"/>
        </w:rPr>
        <w:t>[Sic]</w:t>
      </w:r>
    </w:p>
    <w:p w:rsidR="00FB5F2A" w:rsidRDefault="00FB5F2A" w:rsidP="00844569">
      <w:pPr>
        <w:spacing w:before="240" w:line="360" w:lineRule="auto"/>
        <w:ind w:right="850"/>
        <w:jc w:val="both"/>
        <w:rPr>
          <w:rFonts w:ascii="Palatino Linotype" w:eastAsia="Times New Roman" w:hAnsi="Palatino Linotype" w:cs="Times New Roman"/>
          <w:sz w:val="24"/>
          <w:szCs w:val="24"/>
          <w:lang w:val="es-ES_tradnl" w:eastAsia="es-ES"/>
        </w:rPr>
      </w:pPr>
    </w:p>
    <w:p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sidR="00A33D8F">
        <w:rPr>
          <w:rFonts w:ascii="Palatino Linotype" w:eastAsia="Times New Roman" w:hAnsi="Palatino Linotype" w:cs="Times New Roman"/>
          <w:sz w:val="24"/>
          <w:szCs w:val="24"/>
          <w:lang w:val="es-ES_tradnl" w:eastAsia="es-ES"/>
        </w:rPr>
        <w:t>A través del SAIMEX.</w:t>
      </w:r>
    </w:p>
    <w:p w:rsidR="00B53C91" w:rsidRDefault="00B53C91" w:rsidP="00844569">
      <w:pPr>
        <w:spacing w:before="240" w:line="360" w:lineRule="auto"/>
        <w:ind w:right="850"/>
        <w:jc w:val="both"/>
        <w:rPr>
          <w:rFonts w:ascii="Palatino Linotype" w:eastAsia="Times New Roman" w:hAnsi="Palatino Linotype" w:cs="Times New Roman"/>
          <w:sz w:val="24"/>
          <w:szCs w:val="24"/>
          <w:lang w:val="es-ES_tradnl" w:eastAsia="es-ES"/>
        </w:rPr>
      </w:pPr>
    </w:p>
    <w:p w:rsidR="006168E4" w:rsidRDefault="00486142" w:rsidP="00844569">
      <w:pPr>
        <w:spacing w:before="240" w:line="360" w:lineRule="auto"/>
        <w:jc w:val="both"/>
        <w:rPr>
          <w:rFonts w:ascii="Palatino Linotype" w:hAnsi="Palatino Linotype" w:cs="Arial"/>
          <w:b/>
          <w:sz w:val="28"/>
        </w:rPr>
      </w:pPr>
      <w:r>
        <w:rPr>
          <w:rFonts w:ascii="Palatino Linotype" w:hAnsi="Palatino Linotype" w:cs="Arial"/>
          <w:b/>
          <w:sz w:val="28"/>
        </w:rPr>
        <w:t>SEGUNDO</w:t>
      </w:r>
      <w:r w:rsidR="00F95796">
        <w:rPr>
          <w:rFonts w:ascii="Palatino Linotype" w:hAnsi="Palatino Linotype" w:cs="Arial"/>
          <w:b/>
          <w:sz w:val="28"/>
        </w:rPr>
        <w:t xml:space="preserve">. </w:t>
      </w:r>
      <w:r w:rsidR="006168E4" w:rsidRPr="00165D6E">
        <w:rPr>
          <w:rFonts w:ascii="Palatino Linotype" w:hAnsi="Palatino Linotype" w:cs="Arial"/>
          <w:b/>
          <w:sz w:val="28"/>
          <w:szCs w:val="20"/>
        </w:rPr>
        <w:t xml:space="preserve">De la </w:t>
      </w:r>
      <w:r w:rsidR="001E4695">
        <w:rPr>
          <w:rFonts w:ascii="Palatino Linotype" w:hAnsi="Palatino Linotype" w:cs="Arial"/>
          <w:b/>
          <w:sz w:val="28"/>
          <w:szCs w:val="20"/>
        </w:rPr>
        <w:t xml:space="preserve">falta de </w:t>
      </w:r>
      <w:r w:rsidR="006168E4" w:rsidRPr="00165D6E">
        <w:rPr>
          <w:rFonts w:ascii="Palatino Linotype" w:hAnsi="Palatino Linotype" w:cs="Arial"/>
          <w:b/>
          <w:sz w:val="28"/>
          <w:szCs w:val="20"/>
        </w:rPr>
        <w:t xml:space="preserve">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rsidR="002A248C" w:rsidRDefault="002A248C" w:rsidP="002A248C">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Una vez transcurrido el plazo para dar cumplimiento a la solicitud de información de referencia, con base en las constancias contenidas en el </w:t>
      </w:r>
      <w:r w:rsidRPr="00226C6A">
        <w:rPr>
          <w:rFonts w:ascii="Palatino Linotype" w:hAnsi="Palatino Linotype" w:cs="Arial"/>
          <w:b/>
          <w:sz w:val="24"/>
          <w:szCs w:val="24"/>
        </w:rPr>
        <w:t>SAIMEX,</w:t>
      </w:r>
      <w:r w:rsidRPr="00226C6A">
        <w:rPr>
          <w:rFonts w:ascii="Palatino Linotype" w:hAnsi="Palatino Linotype" w:cs="Arial"/>
          <w:sz w:val="24"/>
          <w:szCs w:val="24"/>
        </w:rPr>
        <w:t xml:space="preserve"> se aprecia que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xml:space="preserve"> no dio contestación</w:t>
      </w:r>
      <w:r>
        <w:rPr>
          <w:rFonts w:ascii="Palatino Linotype" w:hAnsi="Palatino Linotype" w:cs="Arial"/>
          <w:sz w:val="24"/>
          <w:szCs w:val="24"/>
        </w:rPr>
        <w:t xml:space="preserve">, </w:t>
      </w:r>
      <w:r w:rsidRPr="003B3182">
        <w:rPr>
          <w:rFonts w:ascii="Palatino Linotype" w:hAnsi="Palatino Linotype" w:cs="Arial"/>
          <w:sz w:val="24"/>
          <w:szCs w:val="24"/>
        </w:rPr>
        <w:t>como se muestra a continuación:</w:t>
      </w:r>
    </w:p>
    <w:p w:rsidR="002A248C" w:rsidRDefault="002A248C" w:rsidP="002A248C">
      <w:pPr>
        <w:spacing w:after="0" w:line="360" w:lineRule="auto"/>
        <w:jc w:val="both"/>
        <w:rPr>
          <w:rFonts w:ascii="Palatino Linotype" w:hAnsi="Palatino Linotype" w:cs="Arial"/>
          <w:sz w:val="24"/>
          <w:szCs w:val="24"/>
        </w:rPr>
      </w:pPr>
    </w:p>
    <w:p w:rsidR="00DE4F73" w:rsidRDefault="00C4712D" w:rsidP="002A248C">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5641675" cy="251015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n título 16.png"/>
                    <pic:cNvPicPr/>
                  </pic:nvPicPr>
                  <pic:blipFill rotWithShape="1">
                    <a:blip r:embed="rId8">
                      <a:extLst>
                        <a:ext uri="{28A0092B-C50C-407E-A947-70E740481C1C}">
                          <a14:useLocalDpi xmlns:a14="http://schemas.microsoft.com/office/drawing/2010/main" val="0"/>
                        </a:ext>
                      </a:extLst>
                    </a:blip>
                    <a:srcRect r="2061" b="15943"/>
                    <a:stretch/>
                  </pic:blipFill>
                  <pic:spPr bwMode="auto">
                    <a:xfrm>
                      <a:off x="0" y="0"/>
                      <a:ext cx="5641972" cy="2510287"/>
                    </a:xfrm>
                    <a:prstGeom prst="rect">
                      <a:avLst/>
                    </a:prstGeom>
                    <a:ln>
                      <a:noFill/>
                    </a:ln>
                    <a:extLst>
                      <a:ext uri="{53640926-AAD7-44D8-BBD7-CCE9431645EC}">
                        <a14:shadowObscured xmlns:a14="http://schemas.microsoft.com/office/drawing/2010/main"/>
                      </a:ext>
                    </a:extLst>
                  </pic:spPr>
                </pic:pic>
              </a:graphicData>
            </a:graphic>
          </wp:inline>
        </w:drawing>
      </w:r>
    </w:p>
    <w:p w:rsidR="00DE4F73" w:rsidRDefault="00DE4F73" w:rsidP="002A248C">
      <w:pPr>
        <w:spacing w:after="0" w:line="360" w:lineRule="auto"/>
        <w:jc w:val="both"/>
        <w:rPr>
          <w:rFonts w:ascii="Palatino Linotype" w:hAnsi="Palatino Linotype" w:cs="Arial"/>
          <w:sz w:val="24"/>
          <w:szCs w:val="24"/>
        </w:rPr>
      </w:pPr>
    </w:p>
    <w:p w:rsidR="00A001BF" w:rsidRDefault="00A001BF" w:rsidP="002A248C">
      <w:pPr>
        <w:spacing w:before="240" w:line="240" w:lineRule="auto"/>
        <w:jc w:val="both"/>
        <w:rPr>
          <w:rFonts w:ascii="Palatino Linotype" w:hAnsi="Palatino Linotype"/>
          <w:color w:val="000000"/>
          <w:sz w:val="24"/>
          <w:szCs w:val="24"/>
        </w:rPr>
      </w:pPr>
    </w:p>
    <w:p w:rsidR="002A248C" w:rsidRDefault="002A248C" w:rsidP="002A248C">
      <w:pPr>
        <w:spacing w:before="240" w:line="240" w:lineRule="auto"/>
        <w:jc w:val="both"/>
        <w:rPr>
          <w:rFonts w:ascii="Palatino Linotype" w:hAnsi="Palatino Linotype"/>
          <w:color w:val="000000"/>
          <w:sz w:val="24"/>
          <w:szCs w:val="24"/>
        </w:rPr>
      </w:pPr>
    </w:p>
    <w:p w:rsidR="006168E4" w:rsidRDefault="00B57CC2" w:rsidP="00844569">
      <w:pPr>
        <w:spacing w:before="240" w:line="360" w:lineRule="auto"/>
        <w:jc w:val="both"/>
        <w:rPr>
          <w:rFonts w:ascii="Palatino Linotype" w:hAnsi="Palatino Linotype" w:cs="Arial"/>
          <w:b/>
          <w:sz w:val="28"/>
        </w:rPr>
      </w:pPr>
      <w:r>
        <w:rPr>
          <w:rFonts w:ascii="Palatino Linotype" w:hAnsi="Palatino Linotype" w:cs="Arial"/>
          <w:b/>
          <w:sz w:val="28"/>
        </w:rPr>
        <w:lastRenderedPageBreak/>
        <w:t>TERCERO</w:t>
      </w:r>
      <w:r w:rsidR="006168E4">
        <w:rPr>
          <w:rFonts w:ascii="Palatino Linotype" w:hAnsi="Palatino Linotype" w:cs="Arial"/>
          <w:b/>
          <w:sz w:val="28"/>
        </w:rPr>
        <w:t xml:space="preserve">. </w:t>
      </w:r>
      <w:r w:rsidR="006168E4">
        <w:rPr>
          <w:rFonts w:ascii="Palatino Linotype" w:hAnsi="Palatino Linotype"/>
          <w:b/>
          <w:sz w:val="28"/>
        </w:rPr>
        <w:t>Del recurso de revisión.</w:t>
      </w:r>
    </w:p>
    <w:p w:rsidR="006168E4" w:rsidRDefault="002A248C" w:rsidP="00844569">
      <w:pPr>
        <w:spacing w:before="240" w:line="360" w:lineRule="auto"/>
        <w:jc w:val="both"/>
        <w:rPr>
          <w:rFonts w:ascii="Palatino Linotype" w:hAnsi="Palatino Linotype" w:cs="Arial"/>
          <w:sz w:val="24"/>
        </w:rPr>
      </w:pPr>
      <w:r>
        <w:rPr>
          <w:rFonts w:ascii="Palatino Linotype" w:hAnsi="Palatino Linotype" w:cs="Arial"/>
          <w:sz w:val="24"/>
          <w:szCs w:val="24"/>
        </w:rPr>
        <w:t>Por lo anterior</w:t>
      </w:r>
      <w:r w:rsidR="006168E4" w:rsidRPr="0096643B">
        <w:rPr>
          <w:rFonts w:ascii="Palatino Linotype" w:hAnsi="Palatino Linotype" w:cs="Arial"/>
          <w:sz w:val="24"/>
          <w:szCs w:val="24"/>
        </w:rPr>
        <w:t xml:space="preserve">, </w:t>
      </w:r>
      <w:r w:rsidR="007A078B">
        <w:rPr>
          <w:rFonts w:ascii="Palatino Linotype" w:hAnsi="Palatino Linotype" w:cs="Arial"/>
          <w:sz w:val="24"/>
          <w:szCs w:val="24"/>
        </w:rPr>
        <w:t>El</w:t>
      </w:r>
      <w:r w:rsidR="006168E4" w:rsidRPr="0096643B">
        <w:rPr>
          <w:rFonts w:ascii="Palatino Linotype" w:hAnsi="Palatino Linotype" w:cs="Arial"/>
          <w:sz w:val="24"/>
          <w:szCs w:val="24"/>
        </w:rPr>
        <w:t xml:space="preserve"> Recurrente</w:t>
      </w:r>
      <w:r w:rsidR="006168E4" w:rsidRPr="0096643B">
        <w:rPr>
          <w:rFonts w:ascii="Palatino Linotype" w:hAnsi="Palatino Linotype" w:cs="Arial"/>
          <w:b/>
          <w:sz w:val="24"/>
          <w:szCs w:val="24"/>
        </w:rPr>
        <w:t xml:space="preserve"> </w:t>
      </w:r>
      <w:r w:rsidR="006168E4" w:rsidRPr="0096643B">
        <w:rPr>
          <w:rFonts w:ascii="Palatino Linotype" w:hAnsi="Palatino Linotype" w:cs="Arial"/>
          <w:sz w:val="24"/>
          <w:szCs w:val="24"/>
        </w:rPr>
        <w:t>interpuso el recurso de revisión, en fecha</w:t>
      </w:r>
      <w:r w:rsidR="005305EA">
        <w:rPr>
          <w:rFonts w:ascii="Palatino Linotype" w:hAnsi="Palatino Linotype" w:cs="Arial"/>
          <w:sz w:val="24"/>
          <w:szCs w:val="24"/>
        </w:rPr>
        <w:t xml:space="preserve"> </w:t>
      </w:r>
      <w:r w:rsidR="00737A9B">
        <w:rPr>
          <w:rFonts w:ascii="Palatino Linotype" w:hAnsi="Palatino Linotype" w:cs="Arial"/>
          <w:sz w:val="24"/>
          <w:szCs w:val="24"/>
        </w:rPr>
        <w:t xml:space="preserve">cinco de septiembre </w:t>
      </w:r>
      <w:r w:rsidR="00B57CC2">
        <w:rPr>
          <w:rFonts w:ascii="Palatino Linotype" w:hAnsi="Palatino Linotype" w:cs="Arial"/>
          <w:sz w:val="24"/>
          <w:szCs w:val="24"/>
        </w:rPr>
        <w:t xml:space="preserve">de </w:t>
      </w:r>
      <w:r w:rsidR="006168E4" w:rsidRPr="0096643B">
        <w:rPr>
          <w:rFonts w:ascii="Palatino Linotype" w:hAnsi="Palatino Linotype" w:cs="Arial"/>
          <w:sz w:val="24"/>
          <w:szCs w:val="24"/>
        </w:rPr>
        <w:t>dos mil dieci</w:t>
      </w:r>
      <w:r w:rsidR="005A66D5">
        <w:rPr>
          <w:rFonts w:ascii="Palatino Linotype" w:hAnsi="Palatino Linotype" w:cs="Arial"/>
          <w:sz w:val="24"/>
          <w:szCs w:val="24"/>
        </w:rPr>
        <w:t>ocho</w:t>
      </w:r>
      <w:r w:rsidR="006168E4" w:rsidRPr="0096643B">
        <w:rPr>
          <w:rFonts w:ascii="Palatino Linotype" w:hAnsi="Palatino Linotype" w:cs="Arial"/>
          <w:sz w:val="24"/>
          <w:szCs w:val="24"/>
        </w:rPr>
        <w:t>, el cual fue registrado</w:t>
      </w:r>
      <w:r w:rsidR="006168E4" w:rsidRPr="0096643B">
        <w:rPr>
          <w:rFonts w:ascii="Palatino Linotype" w:hAnsi="Palatino Linotype" w:cs="Arial"/>
          <w:b/>
          <w:sz w:val="24"/>
          <w:szCs w:val="24"/>
        </w:rPr>
        <w:t xml:space="preserve"> </w:t>
      </w:r>
      <w:r w:rsidR="006168E4" w:rsidRPr="0096643B">
        <w:rPr>
          <w:rFonts w:ascii="Palatino Linotype" w:hAnsi="Palatino Linotype" w:cs="Arial"/>
          <w:sz w:val="24"/>
          <w:szCs w:val="24"/>
        </w:rPr>
        <w:t xml:space="preserve">en el sistema electrónico con el expediente número </w:t>
      </w:r>
      <w:r w:rsidR="007A078B">
        <w:rPr>
          <w:rFonts w:ascii="Palatino Linotype" w:hAnsi="Palatino Linotype" w:cs="Arial"/>
          <w:b/>
          <w:bCs/>
          <w:sz w:val="24"/>
          <w:szCs w:val="24"/>
          <w:lang w:eastAsia="es-MX"/>
        </w:rPr>
        <w:t>0</w:t>
      </w:r>
      <w:r w:rsidR="00737A9B">
        <w:rPr>
          <w:rFonts w:ascii="Palatino Linotype" w:hAnsi="Palatino Linotype" w:cs="Arial"/>
          <w:b/>
          <w:bCs/>
          <w:sz w:val="24"/>
          <w:szCs w:val="24"/>
          <w:lang w:eastAsia="es-MX"/>
        </w:rPr>
        <w:t>3281</w:t>
      </w:r>
      <w:r w:rsidR="00063A10" w:rsidRPr="002B107F">
        <w:rPr>
          <w:rFonts w:ascii="Palatino Linotype" w:hAnsi="Palatino Linotype" w:cs="Arial"/>
          <w:b/>
          <w:bCs/>
          <w:sz w:val="24"/>
          <w:szCs w:val="24"/>
          <w:lang w:eastAsia="es-MX"/>
        </w:rPr>
        <w:t>/</w:t>
      </w:r>
      <w:r w:rsidR="00D06CA0" w:rsidRPr="002B107F">
        <w:rPr>
          <w:rFonts w:ascii="Palatino Linotype" w:hAnsi="Palatino Linotype" w:cs="Arial"/>
          <w:b/>
          <w:bCs/>
          <w:sz w:val="24"/>
          <w:szCs w:val="24"/>
          <w:lang w:eastAsia="es-MX"/>
        </w:rPr>
        <w:t>INFOEM/IP/RR/201</w:t>
      </w:r>
      <w:r w:rsidR="006E2D8D">
        <w:rPr>
          <w:rFonts w:ascii="Palatino Linotype" w:hAnsi="Palatino Linotype" w:cs="Arial"/>
          <w:b/>
          <w:bCs/>
          <w:sz w:val="24"/>
          <w:szCs w:val="24"/>
          <w:lang w:eastAsia="es-MX"/>
        </w:rPr>
        <w:t>8</w:t>
      </w:r>
      <w:r w:rsidR="006168E4" w:rsidRPr="0096643B">
        <w:rPr>
          <w:rFonts w:ascii="Palatino Linotype" w:hAnsi="Palatino Linotype" w:cs="Arial"/>
          <w:sz w:val="24"/>
          <w:szCs w:val="24"/>
        </w:rPr>
        <w:t xml:space="preserve">, en el cual </w:t>
      </w:r>
      <w:r w:rsidR="006168E4" w:rsidRPr="0096643B">
        <w:rPr>
          <w:rFonts w:ascii="Palatino Linotype" w:hAnsi="Palatino Linotype" w:cs="Arial"/>
          <w:sz w:val="24"/>
        </w:rPr>
        <w:t>arguye, las siguientes manifestaciones:</w:t>
      </w:r>
    </w:p>
    <w:p w:rsidR="007A0426" w:rsidRDefault="007A0426" w:rsidP="00844569">
      <w:pPr>
        <w:spacing w:before="240" w:line="360" w:lineRule="auto"/>
        <w:jc w:val="both"/>
        <w:rPr>
          <w:rFonts w:ascii="Palatino Linotype" w:hAnsi="Palatino Linotype" w:cs="Arial"/>
          <w:sz w:val="24"/>
        </w:rPr>
      </w:pPr>
    </w:p>
    <w:p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rsidR="006168E4" w:rsidRDefault="006168E4" w:rsidP="00844569">
      <w:pPr>
        <w:spacing w:line="360" w:lineRule="auto"/>
        <w:ind w:left="851" w:right="851"/>
        <w:jc w:val="both"/>
        <w:rPr>
          <w:rFonts w:ascii="Palatino Linotype" w:hAnsi="Palatino Linotype" w:cs="Arial"/>
          <w:i/>
        </w:rPr>
      </w:pPr>
      <w:r w:rsidRPr="00295668">
        <w:rPr>
          <w:rFonts w:ascii="Palatino Linotype" w:hAnsi="Palatino Linotype" w:cs="Arial"/>
          <w:i/>
        </w:rPr>
        <w:t>“</w:t>
      </w:r>
      <w:r w:rsidR="00737A9B" w:rsidRPr="00737A9B">
        <w:rPr>
          <w:rFonts w:ascii="Palatino Linotype" w:hAnsi="Palatino Linotype" w:cs="Arial"/>
          <w:i/>
        </w:rPr>
        <w:t>FALTA DE RESPUESTA A LA SOLICITUD DE INFORMACIÓN PÚBLICA</w:t>
      </w:r>
      <w:r w:rsidRPr="00295668">
        <w:rPr>
          <w:rFonts w:ascii="Palatino Linotype" w:hAnsi="Palatino Linotype" w:cs="Arial"/>
          <w:i/>
        </w:rPr>
        <w:t>”</w:t>
      </w:r>
      <w:r w:rsidR="00454CE6">
        <w:rPr>
          <w:rFonts w:ascii="Palatino Linotype" w:hAnsi="Palatino Linotype" w:cs="Arial"/>
          <w:i/>
        </w:rPr>
        <w:t xml:space="preserve"> </w:t>
      </w:r>
      <w:r w:rsidRPr="00295668">
        <w:rPr>
          <w:rFonts w:ascii="Palatino Linotype" w:hAnsi="Palatino Linotype" w:cs="Arial"/>
          <w:i/>
        </w:rPr>
        <w:t>[sic]</w:t>
      </w:r>
    </w:p>
    <w:p w:rsidR="002577FE" w:rsidRPr="00295668" w:rsidRDefault="002577FE" w:rsidP="00844569">
      <w:pPr>
        <w:spacing w:line="360" w:lineRule="auto"/>
        <w:ind w:left="851" w:right="851"/>
        <w:jc w:val="both"/>
        <w:rPr>
          <w:rFonts w:ascii="Palatino Linotype" w:hAnsi="Palatino Linotype" w:cs="Arial"/>
          <w:i/>
        </w:rPr>
      </w:pPr>
    </w:p>
    <w:p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6168E4" w:rsidRDefault="00B57CC2" w:rsidP="00844569">
      <w:pPr>
        <w:spacing w:line="360" w:lineRule="auto"/>
        <w:ind w:left="851" w:right="851"/>
        <w:jc w:val="both"/>
        <w:rPr>
          <w:rFonts w:ascii="Palatino Linotype" w:hAnsi="Palatino Linotype" w:cs="Arial"/>
          <w:i/>
        </w:rPr>
      </w:pPr>
      <w:r>
        <w:rPr>
          <w:rFonts w:ascii="Palatino Linotype" w:hAnsi="Palatino Linotype" w:cs="Arial"/>
          <w:i/>
        </w:rPr>
        <w:t>“</w:t>
      </w:r>
      <w:r w:rsidR="00737A9B" w:rsidRPr="00737A9B">
        <w:rPr>
          <w:rFonts w:ascii="Palatino Linotype" w:hAnsi="Palatino Linotype" w:cs="Arial"/>
          <w:i/>
        </w:rPr>
        <w:t>EL SUJETO OBLIGADO FUE OMISO EN DAR RESPUESTA A LA SOLICITUD DE INFORMACIÓN Y NO ARGUMENTO MOTIVOS POR LAS CUALES NO DIO RESPUESTA.</w:t>
      </w:r>
      <w:r w:rsidR="006168E4" w:rsidRPr="00295668">
        <w:rPr>
          <w:rFonts w:ascii="Palatino Linotype" w:hAnsi="Palatino Linotype" w:cs="Arial"/>
          <w:i/>
        </w:rPr>
        <w:t>” [</w:t>
      </w:r>
      <w:proofErr w:type="gramStart"/>
      <w:r w:rsidR="006168E4" w:rsidRPr="00295668">
        <w:rPr>
          <w:rFonts w:ascii="Palatino Linotype" w:hAnsi="Palatino Linotype" w:cs="Arial"/>
          <w:i/>
        </w:rPr>
        <w:t>sic</w:t>
      </w:r>
      <w:proofErr w:type="gramEnd"/>
      <w:r w:rsidR="006168E4" w:rsidRPr="00295668">
        <w:rPr>
          <w:rFonts w:ascii="Palatino Linotype" w:hAnsi="Palatino Linotype" w:cs="Arial"/>
          <w:i/>
        </w:rPr>
        <w:t>]</w:t>
      </w:r>
    </w:p>
    <w:p w:rsidR="00737A9B" w:rsidRPr="00295668" w:rsidRDefault="00737A9B" w:rsidP="00844569">
      <w:pPr>
        <w:spacing w:line="360" w:lineRule="auto"/>
        <w:ind w:left="851" w:right="851"/>
        <w:jc w:val="both"/>
        <w:rPr>
          <w:rFonts w:ascii="Palatino Linotype" w:hAnsi="Palatino Linotype" w:cs="Arial"/>
          <w:i/>
        </w:rPr>
      </w:pPr>
    </w:p>
    <w:p w:rsidR="006168E4" w:rsidRDefault="00B57CC2"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rsidR="006168E4"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737A9B">
        <w:rPr>
          <w:rFonts w:ascii="Palatino Linotype" w:hAnsi="Palatino Linotype" w:cs="Arial"/>
          <w:sz w:val="24"/>
          <w:szCs w:val="24"/>
        </w:rPr>
        <w:t xml:space="preserve"> once de septiembre </w:t>
      </w:r>
      <w:r w:rsidR="007D2878">
        <w:rPr>
          <w:rFonts w:ascii="Palatino Linotype" w:hAnsi="Palatino Linotype" w:cs="Arial"/>
          <w:sz w:val="24"/>
          <w:szCs w:val="24"/>
        </w:rPr>
        <w:t xml:space="preserve">de dos </w:t>
      </w:r>
      <w:r w:rsidR="007D2878">
        <w:rPr>
          <w:rFonts w:ascii="Palatino Linotype" w:hAnsi="Palatino Linotype" w:cs="Arial"/>
          <w:sz w:val="24"/>
          <w:szCs w:val="24"/>
        </w:rPr>
        <w:lastRenderedPageBreak/>
        <w:t>mil dieci</w:t>
      </w:r>
      <w:r w:rsidR="002C5CC3">
        <w:rPr>
          <w:rFonts w:ascii="Palatino Linotype" w:hAnsi="Palatino Linotype" w:cs="Arial"/>
          <w:sz w:val="24"/>
          <w:szCs w:val="24"/>
        </w:rPr>
        <w:t>ocho</w:t>
      </w:r>
      <w:r>
        <w:rPr>
          <w:rFonts w:ascii="Palatino Linotype" w:hAnsi="Palatino Linotype" w:cs="Arial"/>
          <w:sz w:val="24"/>
          <w:szCs w:val="24"/>
        </w:rPr>
        <w:t>, determinándose en él, un plazo de siete días para que las partes manifestaran lo que a su derecho corresponda en términos del numeral ya citado.</w:t>
      </w:r>
    </w:p>
    <w:p w:rsidR="00D33619" w:rsidRDefault="00D33619" w:rsidP="00844569">
      <w:pPr>
        <w:spacing w:before="240" w:line="360" w:lineRule="auto"/>
        <w:jc w:val="both"/>
        <w:rPr>
          <w:rFonts w:ascii="Palatino Linotype" w:hAnsi="Palatino Linotype" w:cs="Arial"/>
          <w:sz w:val="24"/>
          <w:szCs w:val="24"/>
        </w:rPr>
      </w:pPr>
    </w:p>
    <w:p w:rsidR="006168E4" w:rsidRDefault="00B57CC2"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QUINT</w:t>
      </w:r>
      <w:r w:rsidR="007A078B">
        <w:rPr>
          <w:rFonts w:ascii="Palatino Linotype" w:hAnsi="Palatino Linotype" w:cs="Arial"/>
          <w:b/>
          <w:sz w:val="28"/>
        </w:rPr>
        <w: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rsidR="002C5CC3" w:rsidRDefault="002C5CC3" w:rsidP="002C5CC3">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etapa de instrucción, </w:t>
      </w:r>
      <w:r w:rsidR="00737A9B">
        <w:rPr>
          <w:rFonts w:ascii="Palatino Linotype" w:hAnsi="Palatino Linotype" w:cs="Arial"/>
          <w:sz w:val="24"/>
          <w:szCs w:val="24"/>
        </w:rPr>
        <w:t xml:space="preserve">se advierte que tanto </w:t>
      </w:r>
      <w:r w:rsidR="007A078B">
        <w:rPr>
          <w:rFonts w:ascii="Palatino Linotype" w:hAnsi="Palatino Linotype" w:cs="Arial"/>
          <w:sz w:val="24"/>
          <w:szCs w:val="24"/>
        </w:rPr>
        <w:t xml:space="preserve">el sujeto obligado </w:t>
      </w:r>
      <w:r w:rsidR="00737A9B">
        <w:rPr>
          <w:rFonts w:ascii="Palatino Linotype" w:hAnsi="Palatino Linotype" w:cs="Arial"/>
          <w:sz w:val="24"/>
          <w:szCs w:val="24"/>
        </w:rPr>
        <w:t xml:space="preserve">como </w:t>
      </w:r>
      <w:r w:rsidR="00F12CB5">
        <w:rPr>
          <w:rFonts w:ascii="Palatino Linotype" w:hAnsi="Palatino Linotype" w:cs="Arial"/>
          <w:sz w:val="24"/>
          <w:szCs w:val="24"/>
        </w:rPr>
        <w:t>e</w:t>
      </w:r>
      <w:r w:rsidR="00B57CC2">
        <w:rPr>
          <w:rFonts w:ascii="Palatino Linotype" w:hAnsi="Palatino Linotype" w:cs="Arial"/>
          <w:sz w:val="24"/>
          <w:szCs w:val="24"/>
        </w:rPr>
        <w:t>l recurrente</w:t>
      </w:r>
      <w:r w:rsidR="00737A9B">
        <w:rPr>
          <w:rFonts w:ascii="Palatino Linotype" w:hAnsi="Palatino Linotype" w:cs="Arial"/>
          <w:sz w:val="24"/>
          <w:szCs w:val="24"/>
        </w:rPr>
        <w:t xml:space="preserve"> fueron omisos en presentar manifestaciones</w:t>
      </w:r>
      <w:r w:rsidR="00F41077">
        <w:rPr>
          <w:rFonts w:ascii="Palatino Linotype" w:hAnsi="Palatino Linotype" w:cs="Arial"/>
          <w:sz w:val="24"/>
          <w:szCs w:val="24"/>
        </w:rPr>
        <w:t xml:space="preserve">; </w:t>
      </w:r>
      <w:r w:rsidRPr="00523CF0">
        <w:rPr>
          <w:rFonts w:ascii="Palatino Linotype" w:hAnsi="Palatino Linotype" w:cs="Arial"/>
          <w:sz w:val="24"/>
          <w:szCs w:val="24"/>
        </w:rPr>
        <w:t xml:space="preserve">decretándose el cierre de la </w:t>
      </w:r>
      <w:r w:rsidR="00737A9B">
        <w:rPr>
          <w:rFonts w:ascii="Palatino Linotype" w:hAnsi="Palatino Linotype" w:cs="Arial"/>
          <w:sz w:val="24"/>
          <w:szCs w:val="24"/>
        </w:rPr>
        <w:t xml:space="preserve">instrucción en </w:t>
      </w:r>
      <w:r w:rsidRPr="00523CF0">
        <w:rPr>
          <w:rFonts w:ascii="Palatino Linotype" w:hAnsi="Palatino Linotype" w:cs="Arial"/>
          <w:sz w:val="24"/>
          <w:szCs w:val="24"/>
        </w:rPr>
        <w:t xml:space="preserve">fecha </w:t>
      </w:r>
      <w:r w:rsidR="00737A9B">
        <w:rPr>
          <w:rFonts w:ascii="Palatino Linotype" w:hAnsi="Palatino Linotype" w:cs="Arial"/>
          <w:sz w:val="24"/>
          <w:szCs w:val="24"/>
        </w:rPr>
        <w:t xml:space="preserve">veintiuno de septiembre </w:t>
      </w:r>
      <w:r w:rsidR="00526244">
        <w:rPr>
          <w:rFonts w:ascii="Palatino Linotype" w:hAnsi="Palatino Linotype" w:cs="Arial"/>
          <w:sz w:val="24"/>
          <w:szCs w:val="24"/>
        </w:rPr>
        <w:t xml:space="preserve">de </w:t>
      </w:r>
      <w:r w:rsidRPr="00523CF0">
        <w:rPr>
          <w:rFonts w:ascii="Palatino Linotype" w:hAnsi="Palatino Linotype" w:cs="Arial"/>
          <w:sz w:val="24"/>
          <w:szCs w:val="24"/>
        </w:rPr>
        <w:t>los corrientes, en términos del artículo 185 fracción VI de la Ley de Transparencia y Acceso a la Información Pública del Estado de México y Municipios, iniciando el término legal para dictar resolución definitiva del asunto.</w:t>
      </w:r>
    </w:p>
    <w:p w:rsidR="00921DB9" w:rsidRDefault="00921DB9" w:rsidP="00844569">
      <w:pPr>
        <w:spacing w:before="240" w:line="360" w:lineRule="auto"/>
        <w:jc w:val="both"/>
        <w:rPr>
          <w:rFonts w:ascii="Palatino Linotype" w:hAnsi="Palatino Linotype" w:cs="Arial"/>
          <w:sz w:val="24"/>
          <w:szCs w:val="24"/>
        </w:rPr>
      </w:pPr>
    </w:p>
    <w:p w:rsidR="00180B9F" w:rsidRDefault="00180B9F" w:rsidP="00180B9F">
      <w:pPr>
        <w:spacing w:before="240" w:line="360" w:lineRule="auto"/>
        <w:jc w:val="both"/>
        <w:rPr>
          <w:rFonts w:ascii="Palatino Linotype" w:hAnsi="Palatino Linotype" w:cs="Arial"/>
          <w:sz w:val="24"/>
          <w:szCs w:val="24"/>
        </w:rPr>
      </w:pPr>
      <w:r>
        <w:rPr>
          <w:rFonts w:ascii="Palatino Linotype" w:hAnsi="Palatino Linotype" w:cs="Arial"/>
          <w:sz w:val="24"/>
          <w:szCs w:val="24"/>
        </w:rPr>
        <w:t>Así</w:t>
      </w:r>
      <w:r w:rsidRPr="00CD7669">
        <w:rPr>
          <w:rFonts w:ascii="Palatino Linotype" w:hAnsi="Palatino Linotype" w:cs="Arial"/>
          <w:sz w:val="24"/>
          <w:szCs w:val="24"/>
        </w:rPr>
        <w:t xml:space="preserve">, en fecha </w:t>
      </w:r>
      <w:r w:rsidR="00072993">
        <w:rPr>
          <w:rFonts w:ascii="Palatino Linotype" w:hAnsi="Palatino Linotype" w:cs="Arial"/>
          <w:sz w:val="24"/>
          <w:szCs w:val="24"/>
        </w:rPr>
        <w:t xml:space="preserve">veintitrés de octubre </w:t>
      </w:r>
      <w:r w:rsidR="00526244">
        <w:rPr>
          <w:rFonts w:ascii="Palatino Linotype" w:hAnsi="Palatino Linotype" w:cs="Arial"/>
          <w:sz w:val="24"/>
          <w:szCs w:val="24"/>
        </w:rPr>
        <w:t>del</w:t>
      </w:r>
      <w:r w:rsidRPr="00CD7669">
        <w:rPr>
          <w:rFonts w:ascii="Palatino Linotype" w:hAnsi="Palatino Linotype" w:cs="Arial"/>
          <w:sz w:val="24"/>
          <w:szCs w:val="24"/>
        </w:rPr>
        <w:t xml:space="preserve"> presente, se amplió el plazo para dictar resolución, en términos del artículo 181 de la Ley de Transparencia y Acceso a la Información Pública del Estado de México y Municipios.</w:t>
      </w:r>
    </w:p>
    <w:p w:rsidR="00CD5AC6" w:rsidRDefault="00CD5AC6" w:rsidP="00180B9F">
      <w:pPr>
        <w:spacing w:before="240" w:line="360" w:lineRule="auto"/>
        <w:jc w:val="both"/>
        <w:rPr>
          <w:rFonts w:ascii="Palatino Linotype" w:hAnsi="Palatino Linotype" w:cs="Arial"/>
          <w:sz w:val="24"/>
          <w:szCs w:val="24"/>
        </w:rPr>
      </w:pPr>
    </w:p>
    <w:p w:rsidR="00ED5187" w:rsidRPr="00CD7669" w:rsidRDefault="00ED5187" w:rsidP="00180B9F">
      <w:pPr>
        <w:spacing w:before="240" w:line="360" w:lineRule="auto"/>
        <w:jc w:val="both"/>
        <w:rPr>
          <w:rFonts w:ascii="Palatino Linotype" w:hAnsi="Palatino Linotype" w:cs="Arial"/>
          <w:sz w:val="24"/>
          <w:szCs w:val="24"/>
        </w:rPr>
      </w:pPr>
    </w:p>
    <w:p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rsidR="006168E4" w:rsidRDefault="006168E4" w:rsidP="00844569">
      <w:pPr>
        <w:spacing w:before="240" w:line="360" w:lineRule="auto"/>
        <w:jc w:val="both"/>
        <w:rPr>
          <w:rFonts w:ascii="Palatino Linotype" w:hAnsi="Palatino Linotype" w:cs="Arial"/>
          <w:sz w:val="24"/>
        </w:rPr>
      </w:pPr>
      <w:r w:rsidRPr="00FA55A4">
        <w:rPr>
          <w:rFonts w:ascii="Palatino Linotype" w:hAnsi="Palatino Linotype" w:cs="Arial"/>
          <w:sz w:val="24"/>
        </w:rPr>
        <w:lastRenderedPageBreak/>
        <w:t xml:space="preserve">Este </w:t>
      </w:r>
      <w:r>
        <w:rPr>
          <w:rFonts w:ascii="Palatino Linotype" w:hAnsi="Palatino Linotype" w:cs="Arial"/>
          <w:sz w:val="24"/>
        </w:rPr>
        <w:t>Instituto de Transparencia, Acceso a la Información Pública y Protección de Datos Personales del Estado de México</w:t>
      </w:r>
      <w:r w:rsidRPr="00FA55A4">
        <w:rPr>
          <w:rFonts w:ascii="Palatino Linotype" w:hAnsi="Palatino Linotype" w:cs="Arial"/>
          <w:sz w:val="24"/>
        </w:rPr>
        <w:t>, es competente para conocer y resolver el presente recurso de revisión interpuesto por</w:t>
      </w:r>
      <w:r>
        <w:rPr>
          <w:rFonts w:ascii="Palatino Linotype" w:hAnsi="Palatino Linotype" w:cs="Arial"/>
          <w:sz w:val="24"/>
        </w:rPr>
        <w:t xml:space="preserve"> El Recurrente</w:t>
      </w:r>
      <w:r>
        <w:rPr>
          <w:rFonts w:ascii="Palatino Linotype" w:hAnsi="Palatino Linotype" w:cs="Arial"/>
          <w:b/>
          <w:sz w:val="24"/>
          <w:szCs w:val="24"/>
        </w:rPr>
        <w:t xml:space="preserve"> </w:t>
      </w:r>
      <w:r w:rsidRPr="00025A37">
        <w:rPr>
          <w:rFonts w:ascii="Palatino Linotype" w:hAnsi="Palatino Linotype" w:cs="Arial"/>
          <w:sz w:val="24"/>
        </w:rPr>
        <w:t xml:space="preserve">conforme a lo dispuesto en los artículos 6, apartado A, fracción IV de la Constitución Política de los Estados Unidos Mexicanos, 5, párrafos </w:t>
      </w:r>
      <w:r w:rsidR="00B3672D">
        <w:rPr>
          <w:rFonts w:ascii="Palatino Linotype" w:hAnsi="Palatino Linotype" w:cs="Arial"/>
          <w:sz w:val="24"/>
        </w:rPr>
        <w:t>vigésimo, vigésimo primero</w:t>
      </w:r>
      <w:r w:rsidR="00B3672D" w:rsidRPr="00025A37">
        <w:rPr>
          <w:rFonts w:ascii="Palatino Linotype" w:hAnsi="Palatino Linotype" w:cs="Arial"/>
          <w:sz w:val="24"/>
        </w:rPr>
        <w:t xml:space="preserve"> y </w:t>
      </w:r>
      <w:r w:rsidR="00B3672D">
        <w:rPr>
          <w:rFonts w:ascii="Palatino Linotype" w:hAnsi="Palatino Linotype" w:cs="Arial"/>
          <w:sz w:val="24"/>
        </w:rPr>
        <w:t xml:space="preserve">vigésimo segundo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6168E4" w:rsidRDefault="006168E4" w:rsidP="00844569">
      <w:pPr>
        <w:spacing w:before="240" w:line="360" w:lineRule="auto"/>
        <w:jc w:val="both"/>
        <w:rPr>
          <w:rFonts w:ascii="Palatino Linotype" w:hAnsi="Palatino Linotype" w:cs="Arial"/>
          <w:sz w:val="24"/>
        </w:rPr>
      </w:pPr>
    </w:p>
    <w:p w:rsidR="00DD0CF1" w:rsidRPr="00532777" w:rsidRDefault="00DD0CF1" w:rsidP="00DD0CF1">
      <w:pPr>
        <w:pStyle w:val="Prrafodelista"/>
        <w:autoSpaceDE w:val="0"/>
        <w:autoSpaceDN w:val="0"/>
        <w:adjustRightInd w:val="0"/>
        <w:spacing w:before="240" w:after="160" w:line="360" w:lineRule="auto"/>
        <w:ind w:left="0"/>
        <w:jc w:val="both"/>
        <w:rPr>
          <w:rFonts w:ascii="Palatino Linotype" w:hAnsi="Palatino Linotype" w:cs="Arial"/>
          <w:b/>
        </w:rPr>
      </w:pPr>
      <w:r w:rsidRPr="00532777">
        <w:rPr>
          <w:rFonts w:ascii="Palatino Linotype" w:hAnsi="Palatino Linotype" w:cs="Arial"/>
          <w:b/>
          <w:sz w:val="28"/>
        </w:rPr>
        <w:t>SEGUNDO. Cuestiones de previo y especial pronunciamiento</w:t>
      </w:r>
      <w:r w:rsidRPr="00532777">
        <w:rPr>
          <w:rFonts w:ascii="Palatino Linotype" w:hAnsi="Palatino Linotype" w:cs="Arial"/>
          <w:b/>
        </w:rPr>
        <w:t>.</w:t>
      </w:r>
    </w:p>
    <w:p w:rsidR="00DD0CF1" w:rsidRPr="00532777" w:rsidRDefault="00DD0CF1" w:rsidP="00DD0CF1">
      <w:pPr>
        <w:tabs>
          <w:tab w:val="left" w:pos="8647"/>
        </w:tabs>
        <w:spacing w:before="240" w:after="240" w:line="360" w:lineRule="auto"/>
        <w:ind w:right="51"/>
        <w:jc w:val="both"/>
        <w:rPr>
          <w:rFonts w:ascii="Palatino Linotype" w:hAnsi="Palatino Linotype" w:cs="Arial"/>
          <w:sz w:val="24"/>
          <w:szCs w:val="24"/>
          <w:lang w:eastAsia="es-MX"/>
        </w:rPr>
      </w:pPr>
      <w:r w:rsidRPr="00532777">
        <w:rPr>
          <w:rFonts w:ascii="Palatino Linotype" w:hAnsi="Palatino Linotype" w:cs="Arial"/>
          <w:sz w:val="24"/>
          <w:szCs w:val="24"/>
        </w:rPr>
        <w:t xml:space="preserve">Previo al estudio del fondo del asunto, se procede a analizar los requisitos de oportunidad y </w:t>
      </w:r>
      <w:proofErr w:type="spellStart"/>
      <w:r w:rsidRPr="00532777">
        <w:rPr>
          <w:rFonts w:ascii="Palatino Linotype" w:hAnsi="Palatino Linotype" w:cs="Arial"/>
          <w:sz w:val="24"/>
          <w:szCs w:val="24"/>
        </w:rPr>
        <w:t>procedibilidad</w:t>
      </w:r>
      <w:proofErr w:type="spellEnd"/>
      <w:r w:rsidRPr="00532777">
        <w:rPr>
          <w:rFonts w:ascii="Palatino Linotype" w:hAnsi="Palatino Linotype" w:cs="Arial"/>
          <w:sz w:val="24"/>
          <w:szCs w:val="24"/>
        </w:rPr>
        <w:t xml:space="preserve"> que debe reunir el recurso de revisión interpuesto, previstos en los artículos 178 y 180 de la Ley de Transparencia y Acceso a la Información Pública del Estado de México y Municipios</w:t>
      </w:r>
      <w:r w:rsidRPr="00532777">
        <w:rPr>
          <w:rFonts w:ascii="Palatino Linotype" w:hAnsi="Palatino Linotype" w:cs="Arial"/>
          <w:sz w:val="24"/>
          <w:szCs w:val="24"/>
          <w:lang w:eastAsia="es-MX"/>
        </w:rPr>
        <w:t xml:space="preserve">. </w:t>
      </w:r>
    </w:p>
    <w:p w:rsidR="00DD0CF1" w:rsidRPr="00532777" w:rsidRDefault="00DD0CF1" w:rsidP="00DD0CF1">
      <w:pPr>
        <w:tabs>
          <w:tab w:val="left" w:pos="8647"/>
        </w:tabs>
        <w:spacing w:before="240" w:after="240" w:line="360" w:lineRule="auto"/>
        <w:ind w:right="51"/>
        <w:jc w:val="both"/>
        <w:rPr>
          <w:rFonts w:ascii="Palatino Linotype" w:hAnsi="Palatino Linotype" w:cs="Arial"/>
          <w:sz w:val="24"/>
          <w:szCs w:val="24"/>
          <w:lang w:eastAsia="es-MX"/>
        </w:rPr>
      </w:pPr>
    </w:p>
    <w:p w:rsidR="00DD0CF1" w:rsidRPr="00532777" w:rsidRDefault="00DD0CF1" w:rsidP="00DD0CF1">
      <w:pPr>
        <w:pStyle w:val="Prrafodelista"/>
        <w:numPr>
          <w:ilvl w:val="0"/>
          <w:numId w:val="13"/>
        </w:numPr>
        <w:spacing w:before="240" w:after="240" w:line="360" w:lineRule="auto"/>
        <w:jc w:val="both"/>
        <w:rPr>
          <w:rFonts w:ascii="Palatino Linotype" w:hAnsi="Palatino Linotype" w:cs="Arial"/>
          <w:b/>
        </w:rPr>
      </w:pPr>
      <w:r w:rsidRPr="00532777">
        <w:rPr>
          <w:rFonts w:ascii="Palatino Linotype" w:hAnsi="Palatino Linotype" w:cs="Arial"/>
          <w:b/>
          <w:lang w:val="es-ES_tradnl"/>
        </w:rPr>
        <w:t>De la falta de respuesta.</w:t>
      </w:r>
    </w:p>
    <w:p w:rsidR="00DD0CF1" w:rsidRPr="00532777" w:rsidRDefault="00DD0CF1" w:rsidP="00DD0CF1">
      <w:pPr>
        <w:spacing w:before="240" w:after="240" w:line="360" w:lineRule="auto"/>
        <w:jc w:val="both"/>
        <w:rPr>
          <w:rFonts w:ascii="Palatino Linotype" w:hAnsi="Palatino Linotype" w:cs="Arial"/>
          <w:sz w:val="24"/>
          <w:szCs w:val="24"/>
        </w:rPr>
      </w:pPr>
      <w:r w:rsidRPr="00532777">
        <w:rPr>
          <w:rFonts w:ascii="Palatino Linotype" w:hAnsi="Palatino Linotype" w:cs="Arial"/>
          <w:sz w:val="24"/>
          <w:szCs w:val="24"/>
          <w:lang w:val="es-ES_tradnl"/>
        </w:rPr>
        <w:t xml:space="preserve">De la consulta al sistema electrónico SAIMEX no se advierte registro alguno que contenga respuesta a las solicitudes de información por </w:t>
      </w:r>
      <w:r w:rsidRPr="00532777">
        <w:rPr>
          <w:rFonts w:ascii="Palatino Linotype" w:hAnsi="Palatino Linotype" w:cs="Arial"/>
          <w:sz w:val="24"/>
          <w:szCs w:val="24"/>
        </w:rPr>
        <w:t>parte del Sujeto Obligado.</w:t>
      </w:r>
    </w:p>
    <w:p w:rsidR="00DD0CF1" w:rsidRPr="00532777" w:rsidRDefault="00DD0CF1" w:rsidP="00DD0CF1">
      <w:pPr>
        <w:spacing w:before="240" w:after="240" w:line="360" w:lineRule="auto"/>
        <w:jc w:val="both"/>
        <w:rPr>
          <w:rFonts w:ascii="Palatino Linotype" w:hAnsi="Palatino Linotype" w:cs="Arial"/>
          <w:sz w:val="24"/>
          <w:szCs w:val="24"/>
        </w:rPr>
      </w:pPr>
    </w:p>
    <w:p w:rsidR="00DD0CF1" w:rsidRPr="00532777" w:rsidRDefault="00DD0CF1" w:rsidP="00DD0CF1">
      <w:pPr>
        <w:spacing w:before="240" w:after="240" w:line="360" w:lineRule="auto"/>
        <w:jc w:val="both"/>
        <w:rPr>
          <w:rFonts w:ascii="Palatino Linotype" w:hAnsi="Palatino Linotype" w:cs="Arial"/>
          <w:sz w:val="24"/>
          <w:szCs w:val="24"/>
        </w:rPr>
      </w:pPr>
      <w:r w:rsidRPr="00532777">
        <w:rPr>
          <w:rFonts w:ascii="Palatino Linotype" w:hAnsi="Palatino Linotype" w:cs="Arial"/>
          <w:sz w:val="24"/>
          <w:szCs w:val="24"/>
        </w:rPr>
        <w:t>En ese sentido, la Ley de Transparencia y Acceso a la Información Pública del Estado de México y Municipios, ha consagrado expresamente el derecho que tiene el particular de presentar en cualquier momento el recurso de revisión, acompañando el documento con el que presentó su solicitud, que en este caso es la constancia que obra en el SAIMEX; tal como se desprende de su artículo 178, segundo párrafo, que dice:</w:t>
      </w:r>
    </w:p>
    <w:p w:rsidR="00DD0CF1" w:rsidRPr="00532777" w:rsidRDefault="00DD0CF1" w:rsidP="00DD0CF1">
      <w:pPr>
        <w:spacing w:before="240" w:after="240" w:line="276" w:lineRule="auto"/>
        <w:ind w:left="567"/>
        <w:jc w:val="both"/>
        <w:rPr>
          <w:rFonts w:ascii="Palatino Linotype" w:hAnsi="Palatino Linotype" w:cs="Arial"/>
          <w:i/>
          <w:sz w:val="24"/>
          <w:szCs w:val="24"/>
        </w:rPr>
      </w:pPr>
      <w:r w:rsidRPr="00532777">
        <w:rPr>
          <w:rFonts w:ascii="Palatino Linotype" w:hAnsi="Palatino Linotype" w:cs="Arial"/>
          <w:i/>
          <w:sz w:val="24"/>
          <w:szCs w:val="24"/>
        </w:rPr>
        <w:t>“Artículo 178 […]</w:t>
      </w:r>
    </w:p>
    <w:p w:rsidR="00DD0CF1" w:rsidRPr="00532777" w:rsidRDefault="00DD0CF1" w:rsidP="00DD0CF1">
      <w:pPr>
        <w:spacing w:before="240" w:after="240" w:line="276" w:lineRule="auto"/>
        <w:ind w:left="567"/>
        <w:jc w:val="both"/>
        <w:rPr>
          <w:rFonts w:ascii="Palatino Linotype" w:hAnsi="Palatino Linotype" w:cs="Arial"/>
          <w:i/>
          <w:sz w:val="24"/>
          <w:szCs w:val="24"/>
        </w:rPr>
      </w:pPr>
      <w:r w:rsidRPr="00532777">
        <w:rPr>
          <w:rFonts w:ascii="Palatino Linotype" w:hAnsi="Palatino Linotype" w:cs="Arial"/>
          <w:i/>
          <w:sz w:val="24"/>
          <w:szCs w:val="24"/>
        </w:rPr>
        <w:t xml:space="preserve">A </w:t>
      </w:r>
      <w:r w:rsidRPr="00532777">
        <w:rPr>
          <w:rFonts w:ascii="Palatino Linotype" w:hAnsi="Palatino Linotype" w:cs="Arial"/>
          <w:i/>
          <w:sz w:val="24"/>
          <w:szCs w:val="24"/>
          <w:u w:val="single"/>
        </w:rPr>
        <w:t>falta de respuesta</w:t>
      </w:r>
      <w:r w:rsidRPr="00532777">
        <w:rPr>
          <w:rFonts w:ascii="Palatino Linotype" w:hAnsi="Palatino Linotype" w:cs="Arial"/>
          <w:i/>
          <w:sz w:val="24"/>
          <w:szCs w:val="24"/>
        </w:rPr>
        <w:t xml:space="preserve"> del sujeto obligado, dentro de los plazos establecidos en esta Ley, a una solicitud de acceso a la información pública, </w:t>
      </w:r>
      <w:r w:rsidRPr="00532777">
        <w:rPr>
          <w:rFonts w:ascii="Palatino Linotype" w:hAnsi="Palatino Linotype" w:cs="Arial"/>
          <w:i/>
          <w:sz w:val="24"/>
          <w:szCs w:val="24"/>
          <w:u w:val="single"/>
        </w:rPr>
        <w:t>el recurso podrá ser interpuesto en cualquier momento</w:t>
      </w:r>
      <w:r w:rsidRPr="00532777">
        <w:rPr>
          <w:rFonts w:ascii="Palatino Linotype" w:hAnsi="Palatino Linotype" w:cs="Arial"/>
          <w:i/>
          <w:sz w:val="24"/>
          <w:szCs w:val="24"/>
        </w:rPr>
        <w:t>, acompañado con el documento que pruebe la fecha en que se presentó la solicitud.</w:t>
      </w:r>
    </w:p>
    <w:p w:rsidR="00DD0CF1" w:rsidRPr="00532777" w:rsidRDefault="00DD0CF1" w:rsidP="00DD0CF1">
      <w:pPr>
        <w:spacing w:before="240" w:after="240" w:line="360" w:lineRule="auto"/>
        <w:ind w:left="567"/>
        <w:jc w:val="both"/>
        <w:rPr>
          <w:rFonts w:ascii="Palatino Linotype" w:hAnsi="Palatino Linotype" w:cs="Arial"/>
          <w:i/>
          <w:sz w:val="24"/>
          <w:szCs w:val="24"/>
        </w:rPr>
      </w:pPr>
      <w:r w:rsidRPr="00532777">
        <w:rPr>
          <w:rFonts w:ascii="Palatino Linotype" w:hAnsi="Palatino Linotype" w:cs="Arial"/>
          <w:i/>
          <w:sz w:val="24"/>
          <w:szCs w:val="24"/>
        </w:rPr>
        <w:t xml:space="preserve">…” </w:t>
      </w:r>
    </w:p>
    <w:p w:rsidR="00DD0CF1" w:rsidRPr="00532777" w:rsidRDefault="00DD0CF1" w:rsidP="00DD0CF1">
      <w:pPr>
        <w:tabs>
          <w:tab w:val="left" w:pos="142"/>
        </w:tabs>
        <w:spacing w:before="240" w:after="240" w:line="360" w:lineRule="auto"/>
        <w:ind w:left="567"/>
        <w:jc w:val="right"/>
        <w:rPr>
          <w:rFonts w:ascii="Palatino Linotype" w:hAnsi="Palatino Linotype" w:cs="Arial"/>
          <w:i/>
          <w:sz w:val="24"/>
          <w:szCs w:val="24"/>
        </w:rPr>
      </w:pPr>
      <w:r w:rsidRPr="00532777">
        <w:rPr>
          <w:rFonts w:ascii="Palatino Linotype" w:hAnsi="Palatino Linotype" w:cs="Arial"/>
          <w:i/>
          <w:sz w:val="24"/>
          <w:szCs w:val="24"/>
        </w:rPr>
        <w:t>[Énfasis añadido]</w:t>
      </w:r>
    </w:p>
    <w:p w:rsidR="00DD0CF1" w:rsidRPr="00532777" w:rsidRDefault="00DD0CF1" w:rsidP="00DD0CF1">
      <w:pPr>
        <w:spacing w:before="240" w:after="240" w:line="360" w:lineRule="auto"/>
        <w:jc w:val="both"/>
        <w:rPr>
          <w:rFonts w:ascii="Palatino Linotype" w:hAnsi="Palatino Linotype" w:cs="Arial"/>
          <w:sz w:val="24"/>
          <w:szCs w:val="24"/>
        </w:rPr>
      </w:pPr>
      <w:r w:rsidRPr="00532777">
        <w:rPr>
          <w:rFonts w:ascii="Palatino Linotype" w:hAnsi="Palatino Linotype" w:cs="Arial"/>
          <w:sz w:val="24"/>
          <w:szCs w:val="24"/>
        </w:rPr>
        <w:t xml:space="preserve">Lo anterior es así, en el entendido de que la </w:t>
      </w:r>
      <w:r w:rsidRPr="00532777">
        <w:rPr>
          <w:rFonts w:ascii="Palatino Linotype" w:hAnsi="Palatino Linotype" w:cs="Arial"/>
          <w:i/>
          <w:sz w:val="24"/>
          <w:szCs w:val="24"/>
        </w:rPr>
        <w:t>negativa ficta</w:t>
      </w:r>
      <w:r w:rsidRPr="00532777">
        <w:rPr>
          <w:rFonts w:ascii="Palatino Linotype" w:hAnsi="Palatino Linotype" w:cs="Arial"/>
          <w:sz w:val="24"/>
          <w:szCs w:val="24"/>
        </w:rPr>
        <w:t xml:space="preserve"> constituye una presunción legal, que sostiene que donde no hubo respuesta por parte del Sujeto Obligado existe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w:t>
      </w:r>
      <w:r w:rsidRPr="00532777">
        <w:rPr>
          <w:rFonts w:ascii="Palatino Linotype" w:hAnsi="Palatino Linotype" w:cs="Arial"/>
          <w:i/>
          <w:sz w:val="24"/>
          <w:szCs w:val="24"/>
        </w:rPr>
        <w:t>Estado de Derecho</w:t>
      </w:r>
      <w:r w:rsidRPr="00532777">
        <w:rPr>
          <w:rFonts w:ascii="Palatino Linotype" w:hAnsi="Palatino Linotype" w:cs="Arial"/>
          <w:sz w:val="24"/>
          <w:szCs w:val="24"/>
        </w:rPr>
        <w:t xml:space="preserve"> en el que, el particular, tiene siempre una vía de defensa en contra de los actos autoritarios que le perjudican.</w:t>
      </w:r>
    </w:p>
    <w:p w:rsidR="00DD0CF1" w:rsidRPr="00532777" w:rsidRDefault="00DD0CF1" w:rsidP="00DD0CF1">
      <w:pPr>
        <w:spacing w:before="240" w:after="240" w:line="360" w:lineRule="auto"/>
        <w:jc w:val="both"/>
        <w:rPr>
          <w:rFonts w:ascii="Palatino Linotype" w:hAnsi="Palatino Linotype" w:cs="Arial"/>
          <w:sz w:val="24"/>
          <w:szCs w:val="24"/>
        </w:rPr>
      </w:pPr>
    </w:p>
    <w:p w:rsidR="00DD0CF1" w:rsidRPr="00532777" w:rsidRDefault="00DD0CF1" w:rsidP="00DD0CF1">
      <w:pPr>
        <w:spacing w:before="240" w:after="240" w:line="360" w:lineRule="auto"/>
        <w:jc w:val="both"/>
        <w:rPr>
          <w:rFonts w:ascii="Palatino Linotype" w:hAnsi="Palatino Linotype" w:cs="Arial"/>
          <w:sz w:val="24"/>
          <w:szCs w:val="24"/>
        </w:rPr>
      </w:pPr>
      <w:r w:rsidRPr="00532777">
        <w:rPr>
          <w:rFonts w:ascii="Palatino Linotype" w:hAnsi="Palatino Linotype" w:cs="Arial"/>
          <w:sz w:val="24"/>
          <w:szCs w:val="24"/>
        </w:rPr>
        <w:lastRenderedPageBreak/>
        <w:t xml:space="preserve">En tal tesitura, en el derecho de acceso a la información pública, la figura de la </w:t>
      </w:r>
      <w:r w:rsidRPr="00532777">
        <w:rPr>
          <w:rFonts w:ascii="Palatino Linotype" w:hAnsi="Palatino Linotype" w:cs="Arial"/>
          <w:i/>
          <w:sz w:val="24"/>
          <w:szCs w:val="24"/>
        </w:rPr>
        <w:t>negativa ficta</w:t>
      </w:r>
      <w:r w:rsidRPr="00532777">
        <w:rPr>
          <w:rFonts w:ascii="Palatino Linotype" w:hAnsi="Palatino Linotype" w:cs="Arial"/>
          <w:sz w:val="24"/>
          <w:szCs w:val="24"/>
        </w:rPr>
        <w:t xml:space="preserve">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en aras de privilegiar el principio de máxima publicidad deberá dar entrada al estudio del fondo del recurso interpuesto en dichos casos y no optar por el desechamiento del mismo.</w:t>
      </w:r>
    </w:p>
    <w:p w:rsidR="00DD0CF1" w:rsidRPr="00532777" w:rsidRDefault="00DD0CF1" w:rsidP="00DD0CF1">
      <w:pPr>
        <w:spacing w:before="240" w:line="360" w:lineRule="auto"/>
        <w:jc w:val="both"/>
        <w:rPr>
          <w:rFonts w:ascii="Palatino Linotype" w:hAnsi="Palatino Linotype" w:cs="Arial"/>
          <w:sz w:val="24"/>
        </w:rPr>
      </w:pPr>
    </w:p>
    <w:p w:rsidR="00DD0CF1" w:rsidRPr="00532777" w:rsidRDefault="00DD0CF1" w:rsidP="00DD0CF1">
      <w:pPr>
        <w:pStyle w:val="Prrafodelista"/>
        <w:numPr>
          <w:ilvl w:val="0"/>
          <w:numId w:val="13"/>
        </w:numPr>
        <w:spacing w:before="240" w:line="360" w:lineRule="auto"/>
        <w:jc w:val="both"/>
        <w:rPr>
          <w:rFonts w:ascii="Palatino Linotype" w:hAnsi="Palatino Linotype" w:cs="Arial"/>
          <w:b/>
        </w:rPr>
      </w:pPr>
      <w:r w:rsidRPr="00532777">
        <w:rPr>
          <w:rFonts w:ascii="Palatino Linotype" w:hAnsi="Palatino Linotype" w:cs="Arial"/>
          <w:b/>
        </w:rPr>
        <w:t>Del nombre.</w:t>
      </w:r>
    </w:p>
    <w:p w:rsidR="00DD0CF1" w:rsidRPr="00532777" w:rsidRDefault="00DD0CF1" w:rsidP="00DD0CF1">
      <w:pPr>
        <w:pStyle w:val="Prrafodelista"/>
        <w:autoSpaceDE w:val="0"/>
        <w:autoSpaceDN w:val="0"/>
        <w:adjustRightInd w:val="0"/>
        <w:spacing w:line="360" w:lineRule="auto"/>
        <w:ind w:left="0"/>
        <w:jc w:val="both"/>
        <w:rPr>
          <w:rFonts w:ascii="Palatino Linotype" w:hAnsi="Palatino Linotype" w:cs="Segoe UI"/>
        </w:rPr>
      </w:pPr>
      <w:r w:rsidRPr="00532777">
        <w:rPr>
          <w:rFonts w:ascii="Palatino Linotype" w:hAnsi="Palatino Linotype" w:cs="Arial"/>
        </w:rPr>
        <w:t>D</w:t>
      </w:r>
      <w:r w:rsidRPr="00532777">
        <w:rPr>
          <w:rFonts w:ascii="Palatino Linotype" w:hAnsi="Palatino Linotype" w:cs="Segoe UI"/>
        </w:rPr>
        <w:t xml:space="preserve">ebe considerarse que las solicitudes de información y los recursos de revisión, fueron promovidos por </w:t>
      </w:r>
      <w:r w:rsidRPr="00532777">
        <w:rPr>
          <w:rFonts w:ascii="Palatino Linotype" w:hAnsi="Palatino Linotype" w:cs="Segoe UI"/>
          <w:b/>
        </w:rPr>
        <w:t>“</w:t>
      </w:r>
      <w:r w:rsidR="00C4712D">
        <w:rPr>
          <w:rFonts w:ascii="Palatino Linotype" w:hAnsi="Palatino Linotype" w:cs="Arial"/>
          <w:b/>
        </w:rPr>
        <w:t>XXXXXXXXXXXXXXXXXXXXXXXXX</w:t>
      </w:r>
      <w:bookmarkStart w:id="0" w:name="_GoBack"/>
      <w:bookmarkEnd w:id="0"/>
      <w:r w:rsidRPr="00532777">
        <w:rPr>
          <w:rFonts w:ascii="Palatino Linotype" w:hAnsi="Palatino Linotype" w:cs="Segoe UI"/>
          <w:b/>
        </w:rPr>
        <w:t>”</w:t>
      </w:r>
      <w:r w:rsidRPr="00532777">
        <w:rPr>
          <w:rFonts w:ascii="Palatino Linotype" w:hAnsi="Palatino Linotype" w:cs="Segoe UI"/>
        </w:rPr>
        <w:t>, ante lo cual, resulta conveniente citar el contenido de los artículos 13 y 180 de la Ley de Transparencia y Acceso a la Información Pública del Estado de México y Municipios, que disponen:</w:t>
      </w:r>
    </w:p>
    <w:p w:rsidR="00DD0CF1" w:rsidRPr="00532777" w:rsidRDefault="00DD0CF1" w:rsidP="00DD0CF1">
      <w:pPr>
        <w:pStyle w:val="Prrafodelista"/>
        <w:autoSpaceDE w:val="0"/>
        <w:autoSpaceDN w:val="0"/>
        <w:adjustRightInd w:val="0"/>
        <w:spacing w:line="360" w:lineRule="auto"/>
        <w:ind w:left="0"/>
        <w:jc w:val="both"/>
        <w:rPr>
          <w:rFonts w:ascii="Palatino Linotype" w:hAnsi="Palatino Linotype" w:cs="Segoe UI"/>
        </w:rPr>
      </w:pPr>
    </w:p>
    <w:p w:rsidR="00DD0CF1" w:rsidRPr="00532777" w:rsidRDefault="00DD0CF1" w:rsidP="00DD0CF1">
      <w:pPr>
        <w:spacing w:after="0" w:line="240" w:lineRule="auto"/>
        <w:ind w:left="851" w:right="900"/>
        <w:jc w:val="both"/>
        <w:rPr>
          <w:rFonts w:ascii="Palatino Linotype" w:hAnsi="Palatino Linotype"/>
          <w:i/>
        </w:rPr>
      </w:pPr>
      <w:r w:rsidRPr="00532777">
        <w:rPr>
          <w:rFonts w:ascii="Palatino Linotype" w:hAnsi="Palatino Linotype"/>
          <w:i/>
        </w:rPr>
        <w:t>“</w:t>
      </w:r>
      <w:r w:rsidRPr="00532777">
        <w:rPr>
          <w:rFonts w:ascii="Palatino Linotype" w:hAnsi="Palatino Linotype"/>
          <w:b/>
          <w:i/>
        </w:rPr>
        <w:t>Artículo 13</w:t>
      </w:r>
      <w:r w:rsidRPr="00532777">
        <w:rPr>
          <w:rFonts w:ascii="Palatino Linotype" w:hAnsi="Palatino Linotype"/>
          <w:i/>
        </w:rPr>
        <w:t>. El Instituto, en el ámbito de sus atribuciones, deberá suplir cualquier deficiencia para garantizar el ejercicio del derecho de acceso a la información.”</w:t>
      </w:r>
    </w:p>
    <w:p w:rsidR="00DD0CF1" w:rsidRPr="00532777" w:rsidRDefault="00DD0CF1" w:rsidP="00DD0CF1">
      <w:pPr>
        <w:spacing w:after="0" w:line="240" w:lineRule="auto"/>
        <w:ind w:left="851" w:right="900"/>
        <w:jc w:val="both"/>
        <w:rPr>
          <w:rFonts w:ascii="Palatino Linotype" w:hAnsi="Palatino Linotype"/>
          <w:i/>
        </w:rPr>
      </w:pPr>
    </w:p>
    <w:p w:rsidR="00DD0CF1" w:rsidRPr="00532777" w:rsidRDefault="00DD0CF1" w:rsidP="00DD0CF1">
      <w:pPr>
        <w:spacing w:after="0" w:line="240" w:lineRule="auto"/>
        <w:ind w:left="851" w:right="900"/>
        <w:jc w:val="both"/>
        <w:rPr>
          <w:rFonts w:ascii="Palatino Linotype" w:hAnsi="Palatino Linotype"/>
          <w:i/>
        </w:rPr>
      </w:pPr>
      <w:r w:rsidRPr="00532777">
        <w:rPr>
          <w:rFonts w:ascii="Palatino Linotype" w:hAnsi="Palatino Linotype"/>
          <w:i/>
        </w:rPr>
        <w:t>“</w:t>
      </w:r>
      <w:r w:rsidRPr="00532777">
        <w:rPr>
          <w:rFonts w:ascii="Palatino Linotype" w:hAnsi="Palatino Linotype"/>
          <w:b/>
          <w:i/>
        </w:rPr>
        <w:t>Artículo 180.-</w:t>
      </w:r>
      <w:r w:rsidRPr="00532777">
        <w:rPr>
          <w:rFonts w:ascii="Palatino Linotype" w:hAnsi="Palatino Linotype"/>
          <w:i/>
        </w:rPr>
        <w:t xml:space="preserve"> El recurso de revisión contendrá:</w:t>
      </w:r>
    </w:p>
    <w:p w:rsidR="00DD0CF1" w:rsidRPr="00532777" w:rsidRDefault="00DD0CF1" w:rsidP="00DD0CF1">
      <w:pPr>
        <w:spacing w:after="0" w:line="240" w:lineRule="auto"/>
        <w:ind w:left="851" w:right="900"/>
        <w:jc w:val="both"/>
        <w:rPr>
          <w:rFonts w:ascii="Palatino Linotype" w:hAnsi="Palatino Linotype"/>
          <w:i/>
        </w:rPr>
      </w:pPr>
      <w:r w:rsidRPr="00532777">
        <w:rPr>
          <w:rFonts w:ascii="Palatino Linotype" w:hAnsi="Palatino Linotype"/>
          <w:i/>
        </w:rPr>
        <w:t>I. El sujeto obligado ante la cual se presentó la solicitud;</w:t>
      </w:r>
    </w:p>
    <w:p w:rsidR="00DD0CF1" w:rsidRPr="00532777" w:rsidRDefault="00DD0CF1" w:rsidP="00DD0CF1">
      <w:pPr>
        <w:spacing w:after="0" w:line="240" w:lineRule="auto"/>
        <w:ind w:left="851" w:right="900"/>
        <w:jc w:val="both"/>
        <w:rPr>
          <w:rFonts w:ascii="Palatino Linotype" w:hAnsi="Palatino Linotype"/>
          <w:i/>
        </w:rPr>
      </w:pPr>
      <w:r w:rsidRPr="00532777">
        <w:rPr>
          <w:rFonts w:ascii="Palatino Linotype" w:hAnsi="Palatino Linotype"/>
          <w:i/>
        </w:rPr>
        <w:t xml:space="preserve">II. El </w:t>
      </w:r>
      <w:r w:rsidRPr="00532777">
        <w:rPr>
          <w:rFonts w:ascii="Palatino Linotype" w:hAnsi="Palatino Linotype"/>
          <w:i/>
          <w:u w:val="single"/>
        </w:rPr>
        <w:t xml:space="preserve">nombre del solicitante que recurre </w:t>
      </w:r>
      <w:r w:rsidRPr="00532777">
        <w:rPr>
          <w:rFonts w:ascii="Palatino Linotype" w:hAnsi="Palatino Linotype"/>
          <w:i/>
        </w:rPr>
        <w:t>o de su representante y, en su caso, del tercero interesado, así como la dirección o medio que señale para recibir notificaciones;</w:t>
      </w:r>
    </w:p>
    <w:p w:rsidR="00DD0CF1" w:rsidRPr="00532777" w:rsidRDefault="00DD0CF1" w:rsidP="00DD0CF1">
      <w:pPr>
        <w:spacing w:after="0" w:line="240" w:lineRule="auto"/>
        <w:ind w:left="851" w:right="900"/>
        <w:jc w:val="both"/>
        <w:rPr>
          <w:rFonts w:ascii="Palatino Linotype" w:hAnsi="Palatino Linotype"/>
          <w:i/>
        </w:rPr>
      </w:pPr>
      <w:r w:rsidRPr="00532777">
        <w:rPr>
          <w:rFonts w:ascii="Palatino Linotype" w:hAnsi="Palatino Linotype"/>
          <w:i/>
        </w:rPr>
        <w:t>III. El número de folio de respuesta de la solicitud de acceso;</w:t>
      </w:r>
    </w:p>
    <w:p w:rsidR="00DD0CF1" w:rsidRPr="00532777" w:rsidRDefault="00DD0CF1" w:rsidP="00DD0CF1">
      <w:pPr>
        <w:spacing w:after="0" w:line="240" w:lineRule="auto"/>
        <w:ind w:left="851" w:right="900"/>
        <w:jc w:val="both"/>
        <w:rPr>
          <w:rFonts w:ascii="Palatino Linotype" w:hAnsi="Palatino Linotype"/>
          <w:i/>
        </w:rPr>
      </w:pPr>
      <w:r w:rsidRPr="00532777">
        <w:rPr>
          <w:rFonts w:ascii="Palatino Linotype" w:hAnsi="Palatino Linotype"/>
          <w:i/>
        </w:rPr>
        <w:t>IV. La fecha en que fue notificada la respuesta al solicitante o tuvo conocimiento del acto reclamado, o de presentación de la solicitud, en caso de falta de respuesta;</w:t>
      </w:r>
    </w:p>
    <w:p w:rsidR="00DD0CF1" w:rsidRPr="00532777" w:rsidRDefault="00DD0CF1" w:rsidP="00DD0CF1">
      <w:pPr>
        <w:spacing w:after="0" w:line="240" w:lineRule="auto"/>
        <w:ind w:left="851" w:right="900"/>
        <w:jc w:val="both"/>
        <w:rPr>
          <w:rFonts w:ascii="Palatino Linotype" w:hAnsi="Palatino Linotype"/>
          <w:i/>
        </w:rPr>
      </w:pPr>
      <w:r w:rsidRPr="00532777">
        <w:rPr>
          <w:rFonts w:ascii="Palatino Linotype" w:hAnsi="Palatino Linotype"/>
          <w:i/>
        </w:rPr>
        <w:t>V. El acto que se recurre;</w:t>
      </w:r>
    </w:p>
    <w:p w:rsidR="00DD0CF1" w:rsidRPr="00532777" w:rsidRDefault="00DD0CF1" w:rsidP="00DD0CF1">
      <w:pPr>
        <w:spacing w:after="0" w:line="240" w:lineRule="auto"/>
        <w:ind w:left="851" w:right="900"/>
        <w:jc w:val="both"/>
        <w:rPr>
          <w:rFonts w:ascii="Palatino Linotype" w:hAnsi="Palatino Linotype"/>
          <w:i/>
        </w:rPr>
      </w:pPr>
      <w:r w:rsidRPr="00532777">
        <w:rPr>
          <w:rFonts w:ascii="Palatino Linotype" w:hAnsi="Palatino Linotype"/>
          <w:i/>
        </w:rPr>
        <w:lastRenderedPageBreak/>
        <w:t>VI. Las razones o motivos de inconformidad;</w:t>
      </w:r>
    </w:p>
    <w:p w:rsidR="00DD0CF1" w:rsidRPr="00532777" w:rsidRDefault="00DD0CF1" w:rsidP="00DD0CF1">
      <w:pPr>
        <w:spacing w:after="0" w:line="240" w:lineRule="auto"/>
        <w:ind w:left="851" w:right="900"/>
        <w:jc w:val="both"/>
        <w:rPr>
          <w:rFonts w:ascii="Palatino Linotype" w:hAnsi="Palatino Linotype"/>
          <w:i/>
        </w:rPr>
      </w:pPr>
      <w:r w:rsidRPr="00532777">
        <w:rPr>
          <w:rFonts w:ascii="Palatino Linotype" w:hAnsi="Palatino Linotype"/>
          <w:i/>
        </w:rPr>
        <w:t>VII. La copia de la respuesta que se impugna y, en su caso, de la notificación correspondiente, en el caso de respuesta de la solicitud; y</w:t>
      </w:r>
    </w:p>
    <w:p w:rsidR="00DD0CF1" w:rsidRPr="00532777" w:rsidRDefault="00DD0CF1" w:rsidP="00DD0CF1">
      <w:pPr>
        <w:spacing w:after="0" w:line="240" w:lineRule="auto"/>
        <w:ind w:left="851" w:right="900"/>
        <w:jc w:val="both"/>
        <w:rPr>
          <w:rFonts w:ascii="Palatino Linotype" w:hAnsi="Palatino Linotype"/>
          <w:i/>
        </w:rPr>
      </w:pPr>
      <w:r w:rsidRPr="00532777">
        <w:rPr>
          <w:rFonts w:ascii="Palatino Linotype" w:hAnsi="Palatino Linotype"/>
          <w:i/>
        </w:rPr>
        <w:t>VIII. Firma del recurrente, en su caso cuando se presente por escrito, requisito sin el cual se dará trámite al recurso.</w:t>
      </w:r>
    </w:p>
    <w:p w:rsidR="00DD0CF1" w:rsidRPr="00532777" w:rsidRDefault="00DD0CF1" w:rsidP="00DD0CF1">
      <w:pPr>
        <w:spacing w:after="0" w:line="240" w:lineRule="auto"/>
        <w:ind w:left="851" w:right="900"/>
        <w:jc w:val="both"/>
        <w:rPr>
          <w:rFonts w:ascii="Palatino Linotype" w:hAnsi="Palatino Linotype"/>
          <w:i/>
        </w:rPr>
      </w:pPr>
      <w:r w:rsidRPr="00532777">
        <w:rPr>
          <w:rFonts w:ascii="Palatino Linotype" w:hAnsi="Palatino Linotype"/>
          <w:i/>
        </w:rPr>
        <w:t>Adicionalmente, se podrán anexar las pruebas y demás elementos que considere procedentes someter a juicio del Instituto.</w:t>
      </w:r>
    </w:p>
    <w:p w:rsidR="00DD0CF1" w:rsidRPr="00532777" w:rsidRDefault="00DD0CF1" w:rsidP="00DD0CF1">
      <w:pPr>
        <w:spacing w:after="0" w:line="240" w:lineRule="auto"/>
        <w:ind w:left="851" w:right="900"/>
        <w:jc w:val="both"/>
        <w:rPr>
          <w:rFonts w:ascii="Palatino Linotype" w:hAnsi="Palatino Linotype"/>
          <w:i/>
        </w:rPr>
      </w:pPr>
      <w:r w:rsidRPr="00532777">
        <w:rPr>
          <w:rFonts w:ascii="Palatino Linotype" w:hAnsi="Palatino Linotype"/>
          <w:i/>
        </w:rPr>
        <w:t>En ningún caso será necesario que el particular ratifique el recurso de revisión interpuesto.</w:t>
      </w:r>
    </w:p>
    <w:p w:rsidR="00DD0CF1" w:rsidRPr="00532777" w:rsidRDefault="00DD0CF1" w:rsidP="00DD0CF1">
      <w:pPr>
        <w:spacing w:after="0" w:line="240" w:lineRule="auto"/>
        <w:ind w:left="851" w:right="900"/>
        <w:jc w:val="both"/>
        <w:rPr>
          <w:rFonts w:ascii="Palatino Linotype" w:hAnsi="Palatino Linotype"/>
          <w:b/>
          <w:i/>
          <w:u w:val="single"/>
        </w:rPr>
      </w:pPr>
      <w:r w:rsidRPr="00532777">
        <w:rPr>
          <w:rFonts w:ascii="Palatino Linotype" w:hAnsi="Palatino Linotype"/>
          <w:b/>
          <w:i/>
          <w:u w:val="single"/>
        </w:rPr>
        <w:t>En caso de que el recurso se interponga de manera electrónica no será indispensable que contengan los requisitos establecidos en las fracciones II</w:t>
      </w:r>
      <w:proofErr w:type="gramStart"/>
      <w:r w:rsidRPr="00532777">
        <w:rPr>
          <w:rFonts w:ascii="Palatino Linotype" w:hAnsi="Palatino Linotype"/>
          <w:b/>
          <w:i/>
          <w:u w:val="single"/>
        </w:rPr>
        <w:t>, …”</w:t>
      </w:r>
      <w:proofErr w:type="gramEnd"/>
    </w:p>
    <w:p w:rsidR="00DD0CF1" w:rsidRPr="00532777" w:rsidRDefault="00DD0CF1" w:rsidP="00DD0CF1">
      <w:pPr>
        <w:spacing w:after="0" w:line="240" w:lineRule="auto"/>
        <w:ind w:left="851" w:right="900"/>
        <w:jc w:val="both"/>
        <w:rPr>
          <w:rFonts w:ascii="Palatino Linotype" w:hAnsi="Palatino Linotype"/>
          <w:i/>
          <w:sz w:val="36"/>
        </w:rPr>
      </w:pPr>
    </w:p>
    <w:p w:rsidR="00DD0CF1" w:rsidRPr="00532777" w:rsidRDefault="00DD0CF1" w:rsidP="00DD0CF1">
      <w:pPr>
        <w:spacing w:after="0" w:line="360" w:lineRule="auto"/>
        <w:jc w:val="both"/>
        <w:rPr>
          <w:rFonts w:ascii="Palatino Linotype" w:hAnsi="Palatino Linotype"/>
          <w:sz w:val="24"/>
        </w:rPr>
      </w:pPr>
      <w:r w:rsidRPr="00532777">
        <w:rPr>
          <w:rFonts w:ascii="Palatino Linotype" w:hAnsi="Palatino Linotype"/>
          <w:sz w:val="24"/>
        </w:rPr>
        <w:t xml:space="preserve">De los artículos transcritos se observa que la Ley de Transparencia y Acceso a la Información Pública del Estado de México y Municipios establece los requisitos formales del recurso de revisión, sin embargo, éstos no constituyen requisitos de </w:t>
      </w:r>
      <w:proofErr w:type="spellStart"/>
      <w:r w:rsidRPr="00532777">
        <w:rPr>
          <w:rFonts w:ascii="Palatino Linotype" w:hAnsi="Palatino Linotype"/>
          <w:sz w:val="24"/>
        </w:rPr>
        <w:t>procedibilidad</w:t>
      </w:r>
      <w:proofErr w:type="spellEnd"/>
      <w:r w:rsidRPr="00532777">
        <w:rPr>
          <w:rFonts w:ascii="Palatino Linotype" w:hAnsi="Palatino Linotype"/>
          <w:sz w:val="24"/>
        </w:rPr>
        <w:t xml:space="preserve"> de manera estricta, en el entendido de que el Instituto debe subsanar las deficiencias de los recursos en su admisión y resolución, aunado que el propio artículo en su último párrafo refiere que en caso de interposición de forma electrónica, no serán indispensables los requisitos de la fracción II correspondientes a nombre del solicitante que recurre, ya que establece claramente que el nombre del recurrente no es un requisito indispensable para la tramitación del recurso de revisión, por lo tanto no puede ser causal de su desechamiento, ya que la normativa establece la excepción.</w:t>
      </w:r>
    </w:p>
    <w:p w:rsidR="00DD0CF1" w:rsidRPr="00532777" w:rsidRDefault="00DD0CF1" w:rsidP="00DD0CF1">
      <w:pPr>
        <w:spacing w:after="0" w:line="360" w:lineRule="auto"/>
        <w:jc w:val="both"/>
        <w:rPr>
          <w:rFonts w:ascii="Palatino Linotype" w:hAnsi="Palatino Linotype"/>
          <w:sz w:val="24"/>
        </w:rPr>
      </w:pPr>
    </w:p>
    <w:p w:rsidR="00DD0CF1" w:rsidRPr="00532777" w:rsidRDefault="00DD0CF1" w:rsidP="00DD0CF1">
      <w:pPr>
        <w:pStyle w:val="Prrafodelista"/>
        <w:autoSpaceDE w:val="0"/>
        <w:autoSpaceDN w:val="0"/>
        <w:adjustRightInd w:val="0"/>
        <w:spacing w:line="360" w:lineRule="auto"/>
        <w:ind w:left="0"/>
        <w:jc w:val="both"/>
        <w:rPr>
          <w:rFonts w:ascii="Palatino Linotype" w:hAnsi="Palatino Linotype" w:cs="Arial"/>
          <w:sz w:val="20"/>
        </w:rPr>
      </w:pPr>
      <w:r w:rsidRPr="00532777">
        <w:rPr>
          <w:rFonts w:ascii="Palatino Linotype" w:hAnsi="Palatino Linotype"/>
        </w:rPr>
        <w:t xml:space="preserve">No obstante, se resalta que aunque no se tenga certeza sobre su personalidad, no es un requisito indispensable para su trámite, por tanto para este Instituto no existe elemento jurídico que requiera de manera estricta que dentro del recurso de revisión se establezca por parte de la recurrente un nombre para proceder al estudio, por lo que </w:t>
      </w:r>
      <w:r w:rsidRPr="00532777">
        <w:rPr>
          <w:rFonts w:ascii="Palatino Linotype" w:hAnsi="Palatino Linotype"/>
        </w:rPr>
        <w:lastRenderedPageBreak/>
        <w:t>se puede dar trámite al medio de impugnación como si lo presentase cualquier persona física.</w:t>
      </w:r>
    </w:p>
    <w:p w:rsidR="00DD0CF1" w:rsidRDefault="00DD0CF1" w:rsidP="00844569">
      <w:pPr>
        <w:spacing w:before="240" w:line="360" w:lineRule="auto"/>
        <w:jc w:val="both"/>
        <w:rPr>
          <w:rFonts w:ascii="Palatino Linotype" w:hAnsi="Palatino Linotype" w:cs="Arial"/>
          <w:sz w:val="24"/>
        </w:rPr>
      </w:pPr>
    </w:p>
    <w:p w:rsidR="006168E4" w:rsidRDefault="00DD0CF1" w:rsidP="00844569">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006168E4" w:rsidRPr="00D24A52">
        <w:rPr>
          <w:rFonts w:ascii="Palatino Linotype" w:hAnsi="Palatino Linotype" w:cs="Arial"/>
          <w:b/>
        </w:rPr>
        <w:t xml:space="preserve">. </w:t>
      </w:r>
      <w:r w:rsidR="006168E4" w:rsidRPr="0087163A">
        <w:rPr>
          <w:rFonts w:ascii="Palatino Linotype" w:hAnsi="Palatino Linotype" w:cs="Arial"/>
          <w:b/>
          <w:sz w:val="28"/>
          <w:szCs w:val="28"/>
        </w:rPr>
        <w:t>Sobre los alcances del recurso de revisión.</w:t>
      </w:r>
      <w:r w:rsidR="006168E4">
        <w:rPr>
          <w:rFonts w:ascii="Palatino Linotype" w:hAnsi="Palatino Linotype" w:cs="Arial"/>
          <w:b/>
        </w:rPr>
        <w:t xml:space="preserve"> </w:t>
      </w: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DD0CF1" w:rsidRDefault="00DD0CF1" w:rsidP="00844569">
      <w:pPr>
        <w:pStyle w:val="Prrafodelista"/>
        <w:autoSpaceDE w:val="0"/>
        <w:autoSpaceDN w:val="0"/>
        <w:adjustRightInd w:val="0"/>
        <w:spacing w:before="240" w:after="160" w:line="360" w:lineRule="auto"/>
        <w:ind w:left="0"/>
        <w:jc w:val="both"/>
        <w:rPr>
          <w:rFonts w:ascii="Palatino Linotype" w:hAnsi="Palatino Linotype" w:cs="Arial"/>
        </w:rPr>
      </w:pPr>
    </w:p>
    <w:p w:rsidR="000131A8" w:rsidRPr="005C39AD" w:rsidRDefault="000131A8" w:rsidP="000131A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b/>
          <w:sz w:val="28"/>
        </w:rPr>
        <w:t>CUART</w:t>
      </w:r>
      <w:r w:rsidRPr="005C39AD">
        <w:rPr>
          <w:rFonts w:ascii="Palatino Linotype" w:hAnsi="Palatino Linotype" w:cs="Arial"/>
          <w:b/>
          <w:sz w:val="28"/>
        </w:rPr>
        <w:t>O</w:t>
      </w:r>
      <w:r w:rsidRPr="005C39AD">
        <w:rPr>
          <w:rFonts w:ascii="Palatino Linotype" w:hAnsi="Palatino Linotype" w:cs="Arial"/>
          <w:b/>
        </w:rPr>
        <w:t>.</w:t>
      </w:r>
      <w:r w:rsidRPr="005C39AD">
        <w:rPr>
          <w:rFonts w:ascii="Palatino Linotype" w:hAnsi="Palatino Linotype" w:cs="Arial"/>
          <w:b/>
          <w:sz w:val="28"/>
        </w:rPr>
        <w:t xml:space="preserve"> Análisis de las causales de sobreseimiento</w:t>
      </w:r>
      <w:r w:rsidRPr="005C39AD">
        <w:rPr>
          <w:rFonts w:ascii="Palatino Linotype" w:hAnsi="Palatino Linotype" w:cs="Arial"/>
          <w:b/>
        </w:rPr>
        <w:t>.</w:t>
      </w:r>
      <w:r w:rsidRPr="005C39AD">
        <w:rPr>
          <w:rFonts w:ascii="Palatino Linotype" w:hAnsi="Palatino Linotype" w:cs="Arial"/>
        </w:rPr>
        <w:t xml:space="preserve"> </w:t>
      </w:r>
    </w:p>
    <w:p w:rsidR="000131A8" w:rsidRPr="005C39AD" w:rsidRDefault="000131A8" w:rsidP="000131A8">
      <w:pPr>
        <w:pStyle w:val="Prrafodelista"/>
        <w:autoSpaceDE w:val="0"/>
        <w:autoSpaceDN w:val="0"/>
        <w:adjustRightInd w:val="0"/>
        <w:spacing w:before="240" w:after="160" w:line="360" w:lineRule="auto"/>
        <w:ind w:left="0"/>
        <w:jc w:val="both"/>
        <w:rPr>
          <w:rFonts w:ascii="Palatino Linotype" w:hAnsi="Palatino Linotype" w:cs="Arial"/>
        </w:rPr>
      </w:pPr>
      <w:r w:rsidRPr="005C39AD">
        <w:rPr>
          <w:rFonts w:ascii="Palatino Linotype" w:hAnsi="Palatino Linotype" w:cs="Arial"/>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5C39AD">
        <w:rPr>
          <w:rFonts w:ascii="Palatino Linotype" w:hAnsi="Palatino Linotype" w:cs="Arial"/>
        </w:rPr>
        <w:lastRenderedPageBreak/>
        <w:t>internacionales en los que el Estado Mexicano sea parte, en concordancia con el artículo 8 de la Ley de Transparencia local.</w:t>
      </w:r>
    </w:p>
    <w:p w:rsidR="000131A8" w:rsidRPr="005C39AD" w:rsidRDefault="000131A8" w:rsidP="000131A8">
      <w:pPr>
        <w:tabs>
          <w:tab w:val="left" w:pos="709"/>
        </w:tabs>
        <w:spacing w:line="360" w:lineRule="auto"/>
        <w:jc w:val="both"/>
        <w:rPr>
          <w:rFonts w:ascii="Palatino Linotype" w:hAnsi="Palatino Linotype" w:cs="Arial"/>
          <w:sz w:val="24"/>
          <w:szCs w:val="24"/>
        </w:rPr>
      </w:pPr>
    </w:p>
    <w:p w:rsidR="000131A8" w:rsidRDefault="000131A8" w:rsidP="000131A8">
      <w:pPr>
        <w:tabs>
          <w:tab w:val="left" w:pos="709"/>
        </w:tabs>
        <w:spacing w:line="360" w:lineRule="auto"/>
        <w:jc w:val="both"/>
        <w:rPr>
          <w:rFonts w:ascii="Palatino Linotype" w:hAnsi="Palatino Linotype" w:cs="Arial"/>
          <w:sz w:val="24"/>
          <w:szCs w:val="24"/>
        </w:rPr>
      </w:pPr>
      <w:r w:rsidRPr="005C39AD">
        <w:rPr>
          <w:rFonts w:ascii="Palatino Linotype" w:hAnsi="Palatino Linotype" w:cs="Arial"/>
          <w:sz w:val="24"/>
          <w:szCs w:val="24"/>
        </w:rPr>
        <w:t xml:space="preserve">Resulta importante referir que la Ley de Transparencia Local vigente, en su artículo 192 contempla la figura jurídica del sobreseimiento, de la cual en específico </w:t>
      </w:r>
      <w:r>
        <w:rPr>
          <w:rFonts w:ascii="Palatino Linotype" w:hAnsi="Palatino Linotype" w:cs="Arial"/>
          <w:sz w:val="24"/>
          <w:szCs w:val="24"/>
        </w:rPr>
        <w:t>la hipótesis inmersa</w:t>
      </w:r>
      <w:r w:rsidRPr="005C39AD">
        <w:rPr>
          <w:rFonts w:ascii="Palatino Linotype" w:hAnsi="Palatino Linotype" w:cs="Arial"/>
          <w:sz w:val="24"/>
          <w:szCs w:val="24"/>
        </w:rPr>
        <w:t xml:space="preserve"> en la</w:t>
      </w:r>
      <w:r>
        <w:rPr>
          <w:rFonts w:ascii="Palatino Linotype" w:hAnsi="Palatino Linotype" w:cs="Arial"/>
          <w:sz w:val="24"/>
          <w:szCs w:val="24"/>
        </w:rPr>
        <w:t xml:space="preserve"> fracción IV refiere</w:t>
      </w:r>
      <w:r w:rsidRPr="005C39AD">
        <w:rPr>
          <w:rFonts w:ascii="Palatino Linotype" w:hAnsi="Palatino Linotype" w:cs="Arial"/>
          <w:sz w:val="24"/>
          <w:szCs w:val="24"/>
        </w:rPr>
        <w:t xml:space="preserve"> que </w:t>
      </w:r>
      <w:r>
        <w:rPr>
          <w:rFonts w:ascii="Palatino Linotype" w:hAnsi="Palatino Linotype" w:cs="Arial"/>
          <w:sz w:val="24"/>
          <w:szCs w:val="24"/>
        </w:rPr>
        <w:t>será sobreseído cuando admitido el recurso de revisión, aparezca alguna causal de improcedencia en los términos de la Ley de la materia.</w:t>
      </w:r>
    </w:p>
    <w:p w:rsidR="000C111A" w:rsidRDefault="000C111A" w:rsidP="000131A8">
      <w:pPr>
        <w:tabs>
          <w:tab w:val="left" w:pos="709"/>
        </w:tabs>
        <w:spacing w:line="360" w:lineRule="auto"/>
        <w:jc w:val="both"/>
        <w:rPr>
          <w:rFonts w:ascii="Palatino Linotype" w:hAnsi="Palatino Linotype" w:cs="Arial"/>
          <w:sz w:val="24"/>
          <w:szCs w:val="24"/>
        </w:rPr>
      </w:pPr>
    </w:p>
    <w:p w:rsidR="000C111A" w:rsidRDefault="000C111A" w:rsidP="000131A8">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t xml:space="preserve">En ese orden de ideas, el artículo 191 refiere las causales de improcedencia, entre ellas la </w:t>
      </w:r>
      <w:r w:rsidR="0097146D">
        <w:rPr>
          <w:rFonts w:ascii="Palatino Linotype" w:hAnsi="Palatino Linotype" w:cs="Arial"/>
          <w:sz w:val="24"/>
          <w:szCs w:val="24"/>
        </w:rPr>
        <w:t xml:space="preserve">que se contiene en la fracción </w:t>
      </w:r>
      <w:r>
        <w:rPr>
          <w:rFonts w:ascii="Palatino Linotype" w:hAnsi="Palatino Linotype" w:cs="Arial"/>
          <w:sz w:val="24"/>
          <w:szCs w:val="24"/>
        </w:rPr>
        <w:t>V</w:t>
      </w:r>
      <w:r w:rsidR="0097146D">
        <w:rPr>
          <w:rFonts w:ascii="Palatino Linotype" w:hAnsi="Palatino Linotype" w:cs="Arial"/>
          <w:sz w:val="24"/>
          <w:szCs w:val="24"/>
        </w:rPr>
        <w:t>I</w:t>
      </w:r>
      <w:r>
        <w:rPr>
          <w:rFonts w:ascii="Palatino Linotype" w:hAnsi="Palatino Linotype" w:cs="Arial"/>
          <w:sz w:val="24"/>
          <w:szCs w:val="24"/>
        </w:rPr>
        <w:t>, que establece que el recurso de revisión será desechado por improcedente cuando se trate de una consulta o trámite es específico; es así que, si una vez admitido el referido medio de impugnación se actualiza el supuesto referente a que apareciere alguna causal de improcedencia</w:t>
      </w:r>
      <w:r w:rsidR="00000C3F">
        <w:rPr>
          <w:rFonts w:ascii="Palatino Linotype" w:hAnsi="Palatino Linotype" w:cs="Arial"/>
          <w:sz w:val="24"/>
          <w:szCs w:val="24"/>
        </w:rPr>
        <w:t>, deberá sobreseerse éste.</w:t>
      </w:r>
    </w:p>
    <w:p w:rsidR="000131A8" w:rsidRPr="005C39AD" w:rsidRDefault="000131A8" w:rsidP="000131A8">
      <w:pPr>
        <w:pStyle w:val="Prrafodelista"/>
        <w:autoSpaceDE w:val="0"/>
        <w:autoSpaceDN w:val="0"/>
        <w:adjustRightInd w:val="0"/>
        <w:spacing w:before="240" w:after="160" w:line="360" w:lineRule="auto"/>
        <w:ind w:left="0"/>
        <w:jc w:val="both"/>
        <w:rPr>
          <w:rFonts w:ascii="Palatino Linotype" w:hAnsi="Palatino Linotype" w:cs="Arial"/>
          <w:b/>
          <w:sz w:val="28"/>
        </w:rPr>
      </w:pPr>
    </w:p>
    <w:p w:rsidR="000131A8" w:rsidRPr="005C39AD" w:rsidRDefault="000131A8" w:rsidP="000131A8">
      <w:pPr>
        <w:pStyle w:val="Prrafodelista"/>
        <w:autoSpaceDE w:val="0"/>
        <w:autoSpaceDN w:val="0"/>
        <w:adjustRightInd w:val="0"/>
        <w:spacing w:before="240" w:after="160" w:line="360" w:lineRule="auto"/>
        <w:ind w:left="0"/>
        <w:jc w:val="both"/>
        <w:rPr>
          <w:rFonts w:ascii="Palatino Linotype" w:hAnsi="Palatino Linotype" w:cs="Arial"/>
          <w:color w:val="000000" w:themeColor="text1"/>
        </w:rPr>
      </w:pPr>
      <w:r w:rsidRPr="005C39AD">
        <w:rPr>
          <w:rFonts w:ascii="Palatino Linotype" w:hAnsi="Palatino Linotype" w:cs="Arial"/>
          <w:color w:val="000000" w:themeColor="text1"/>
        </w:rPr>
        <w:t>Como se enunció en los antecedentes de la presente resolución, los requerimientos solicitados fueron los siguientes:</w:t>
      </w:r>
    </w:p>
    <w:p w:rsidR="00547870" w:rsidRDefault="00547870" w:rsidP="00526244">
      <w:pPr>
        <w:pStyle w:val="Prrafodelista"/>
        <w:autoSpaceDE w:val="0"/>
        <w:autoSpaceDN w:val="0"/>
        <w:adjustRightInd w:val="0"/>
        <w:spacing w:before="240" w:after="160" w:line="360" w:lineRule="auto"/>
        <w:ind w:left="0"/>
        <w:jc w:val="both"/>
        <w:rPr>
          <w:rFonts w:ascii="Palatino Linotype" w:hAnsi="Palatino Linotype" w:cs="Arial"/>
          <w:b/>
          <w:sz w:val="28"/>
        </w:rPr>
      </w:pPr>
    </w:p>
    <w:p w:rsidR="00691836" w:rsidRDefault="00691836" w:rsidP="00691836">
      <w:pPr>
        <w:ind w:left="851" w:right="708"/>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 xml:space="preserve">“Solicito conocer </w:t>
      </w:r>
      <w:proofErr w:type="spellStart"/>
      <w:r>
        <w:rPr>
          <w:rFonts w:ascii="Palatino Linotype" w:eastAsia="Times New Roman" w:hAnsi="Palatino Linotype" w:cs="Times New Roman"/>
          <w:i/>
          <w:sz w:val="24"/>
          <w:szCs w:val="24"/>
          <w:lang w:val="es-ES_tradnl" w:eastAsia="es-ES"/>
        </w:rPr>
        <w:t>cuales</w:t>
      </w:r>
      <w:proofErr w:type="spellEnd"/>
      <w:r>
        <w:rPr>
          <w:rFonts w:ascii="Palatino Linotype" w:eastAsia="Times New Roman" w:hAnsi="Palatino Linotype" w:cs="Times New Roman"/>
          <w:i/>
          <w:sz w:val="24"/>
          <w:szCs w:val="24"/>
          <w:lang w:val="es-ES_tradnl" w:eastAsia="es-ES"/>
        </w:rPr>
        <w:t xml:space="preserve"> son los motivos por los cuales no se encuentra actualizada la </w:t>
      </w:r>
      <w:proofErr w:type="spellStart"/>
      <w:r>
        <w:rPr>
          <w:rFonts w:ascii="Palatino Linotype" w:eastAsia="Times New Roman" w:hAnsi="Palatino Linotype" w:cs="Times New Roman"/>
          <w:i/>
          <w:sz w:val="24"/>
          <w:szCs w:val="24"/>
          <w:lang w:val="es-ES_tradnl" w:eastAsia="es-ES"/>
        </w:rPr>
        <w:t>pagina</w:t>
      </w:r>
      <w:proofErr w:type="spellEnd"/>
      <w:r>
        <w:rPr>
          <w:rFonts w:ascii="Palatino Linotype" w:eastAsia="Times New Roman" w:hAnsi="Palatino Linotype" w:cs="Times New Roman"/>
          <w:i/>
          <w:sz w:val="24"/>
          <w:szCs w:val="24"/>
          <w:lang w:val="es-ES_tradnl" w:eastAsia="es-ES"/>
        </w:rPr>
        <w:t xml:space="preserve"> de IPOMEX del partido MORENA, ya que muchos </w:t>
      </w:r>
      <w:r>
        <w:rPr>
          <w:rFonts w:ascii="Palatino Linotype" w:eastAsia="Times New Roman" w:hAnsi="Palatino Linotype" w:cs="Times New Roman"/>
          <w:i/>
          <w:sz w:val="24"/>
          <w:szCs w:val="24"/>
          <w:lang w:val="es-ES_tradnl" w:eastAsia="es-ES"/>
        </w:rPr>
        <w:lastRenderedPageBreak/>
        <w:t>rubros no se encuentran actualizados y conforme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Pr>
          <w:rFonts w:ascii="Palatino Linotype" w:eastAsia="Times New Roman" w:hAnsi="Palatino Linotype" w:cs="Times New Roman"/>
          <w:sz w:val="24"/>
          <w:szCs w:val="24"/>
          <w:lang w:val="es-ES_tradnl" w:eastAsia="es-ES"/>
        </w:rPr>
        <w:t xml:space="preserve"> [Sic]</w:t>
      </w:r>
    </w:p>
    <w:p w:rsidR="00547870" w:rsidRDefault="00547870" w:rsidP="00526244">
      <w:pPr>
        <w:pStyle w:val="Prrafodelista"/>
        <w:autoSpaceDE w:val="0"/>
        <w:autoSpaceDN w:val="0"/>
        <w:adjustRightInd w:val="0"/>
        <w:spacing w:before="240" w:after="160" w:line="360" w:lineRule="auto"/>
        <w:ind w:left="0"/>
        <w:jc w:val="both"/>
        <w:rPr>
          <w:rFonts w:ascii="Palatino Linotype" w:hAnsi="Palatino Linotype" w:cs="Arial"/>
          <w:b/>
          <w:sz w:val="28"/>
        </w:rPr>
      </w:pPr>
    </w:p>
    <w:p w:rsidR="00691836" w:rsidRPr="005C39AD" w:rsidRDefault="00691836" w:rsidP="00691836">
      <w:pPr>
        <w:spacing w:before="240" w:line="360" w:lineRule="auto"/>
        <w:jc w:val="both"/>
        <w:rPr>
          <w:rFonts w:ascii="Palatino Linotype" w:hAnsi="Palatino Linotype" w:cs="Arial"/>
          <w:sz w:val="24"/>
          <w:szCs w:val="24"/>
        </w:rPr>
      </w:pPr>
      <w:r w:rsidRPr="005C39AD">
        <w:rPr>
          <w:rFonts w:ascii="Palatino Linotype" w:hAnsi="Palatino Linotype" w:cs="Arial"/>
          <w:sz w:val="24"/>
          <w:szCs w:val="24"/>
        </w:rPr>
        <w:t xml:space="preserve">De lo anterior, </w:t>
      </w:r>
      <w:r w:rsidRPr="005C39AD">
        <w:rPr>
          <w:rFonts w:ascii="Palatino Linotype" w:hAnsi="Palatino Linotype" w:cs="Arial"/>
          <w:b/>
          <w:sz w:val="24"/>
          <w:szCs w:val="24"/>
        </w:rPr>
        <w:t>EL SUJETO OBLIGADO</w:t>
      </w:r>
      <w:r w:rsidRPr="005C39AD">
        <w:rPr>
          <w:rFonts w:ascii="Palatino Linotype" w:hAnsi="Palatino Linotype" w:cs="Arial"/>
          <w:sz w:val="24"/>
          <w:szCs w:val="24"/>
        </w:rPr>
        <w:t xml:space="preserve"> </w:t>
      </w:r>
      <w:r w:rsidR="00823C13">
        <w:rPr>
          <w:rFonts w:ascii="Palatino Linotype" w:hAnsi="Palatino Linotype" w:cs="Arial"/>
          <w:sz w:val="24"/>
          <w:szCs w:val="24"/>
        </w:rPr>
        <w:t xml:space="preserve">como ya se ha visto, </w:t>
      </w:r>
      <w:r w:rsidR="00210856">
        <w:rPr>
          <w:rFonts w:ascii="Palatino Linotype" w:hAnsi="Palatino Linotype" w:cs="Arial"/>
          <w:sz w:val="24"/>
          <w:szCs w:val="24"/>
        </w:rPr>
        <w:t xml:space="preserve">fue omiso en </w:t>
      </w:r>
      <w:r w:rsidR="00823C13">
        <w:rPr>
          <w:rFonts w:ascii="Palatino Linotype" w:hAnsi="Palatino Linotype" w:cs="Arial"/>
          <w:sz w:val="24"/>
          <w:szCs w:val="24"/>
        </w:rPr>
        <w:t>emitir respuesta.</w:t>
      </w:r>
    </w:p>
    <w:p w:rsidR="00547870" w:rsidRPr="009B7029" w:rsidRDefault="00547870" w:rsidP="009B7029">
      <w:pPr>
        <w:pStyle w:val="Prrafodelista"/>
        <w:autoSpaceDE w:val="0"/>
        <w:autoSpaceDN w:val="0"/>
        <w:adjustRightInd w:val="0"/>
        <w:spacing w:before="240" w:after="160" w:line="360" w:lineRule="auto"/>
        <w:ind w:left="0"/>
        <w:jc w:val="both"/>
        <w:rPr>
          <w:rFonts w:ascii="Palatino Linotype" w:hAnsi="Palatino Linotype" w:cs="Arial"/>
          <w:b/>
        </w:rPr>
      </w:pPr>
    </w:p>
    <w:p w:rsidR="00823C13" w:rsidRPr="009B7029" w:rsidRDefault="00823C13" w:rsidP="009B7029">
      <w:pPr>
        <w:pStyle w:val="Prrafodelista"/>
        <w:autoSpaceDE w:val="0"/>
        <w:autoSpaceDN w:val="0"/>
        <w:adjustRightInd w:val="0"/>
        <w:spacing w:line="360" w:lineRule="auto"/>
        <w:ind w:left="0"/>
        <w:jc w:val="both"/>
        <w:rPr>
          <w:rFonts w:ascii="Palatino Linotype" w:hAnsi="Palatino Linotype" w:cs="Arial"/>
        </w:rPr>
      </w:pPr>
      <w:r w:rsidRPr="009B7029">
        <w:rPr>
          <w:rFonts w:ascii="Palatino Linotype" w:hAnsi="Palatino Linotype" w:cs="Arial"/>
        </w:rPr>
        <w:t>E</w:t>
      </w:r>
      <w:r w:rsidR="00210856" w:rsidRPr="009B7029">
        <w:rPr>
          <w:rFonts w:ascii="Palatino Linotype" w:hAnsi="Palatino Linotype" w:cs="Arial"/>
        </w:rPr>
        <w:t xml:space="preserve">s así que, </w:t>
      </w:r>
      <w:r w:rsidRPr="009B7029">
        <w:rPr>
          <w:rFonts w:ascii="Palatino Linotype" w:hAnsi="Palatino Linotype" w:cs="Arial"/>
        </w:rPr>
        <w:t xml:space="preserve">al referirnos </w:t>
      </w:r>
      <w:proofErr w:type="gramStart"/>
      <w:r w:rsidRPr="009B7029">
        <w:rPr>
          <w:rFonts w:ascii="Palatino Linotype" w:hAnsi="Palatino Linotype" w:cs="Arial"/>
        </w:rPr>
        <w:t xml:space="preserve">al acto impugnado por </w:t>
      </w:r>
      <w:r w:rsidRPr="009B7029">
        <w:rPr>
          <w:rFonts w:ascii="Palatino Linotype" w:hAnsi="Palatino Linotype" w:cs="Arial"/>
          <w:b/>
        </w:rPr>
        <w:t>El Recurrente</w:t>
      </w:r>
      <w:r w:rsidRPr="009B7029">
        <w:rPr>
          <w:rFonts w:ascii="Palatino Linotype" w:hAnsi="Palatino Linotype" w:cs="Arial"/>
        </w:rPr>
        <w:t>, concatenado con los motivos o razones de inconformidad emitidos</w:t>
      </w:r>
      <w:proofErr w:type="gramEnd"/>
      <w:r w:rsidRPr="009B7029">
        <w:rPr>
          <w:rFonts w:ascii="Palatino Linotype" w:hAnsi="Palatino Linotype" w:cs="Arial"/>
        </w:rPr>
        <w:t>, se distingue que se adolece, de forma toral, de la falta de respuesta a la solicitud de acceso a la información formulada.</w:t>
      </w:r>
    </w:p>
    <w:p w:rsidR="00823C13" w:rsidRPr="009B7029" w:rsidRDefault="00823C13" w:rsidP="009B7029">
      <w:pPr>
        <w:pStyle w:val="Prrafodelista"/>
        <w:autoSpaceDE w:val="0"/>
        <w:autoSpaceDN w:val="0"/>
        <w:adjustRightInd w:val="0"/>
        <w:spacing w:before="240" w:after="160" w:line="360" w:lineRule="auto"/>
        <w:ind w:left="0"/>
        <w:jc w:val="both"/>
        <w:rPr>
          <w:rFonts w:ascii="Palatino Linotype" w:hAnsi="Palatino Linotype" w:cs="Arial"/>
          <w:b/>
        </w:rPr>
      </w:pPr>
    </w:p>
    <w:p w:rsidR="00697AAF" w:rsidRPr="00697AAF" w:rsidRDefault="00697AAF" w:rsidP="00697AA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En ese tenor, es</w:t>
      </w:r>
      <w:r w:rsidRPr="00697AAF">
        <w:rPr>
          <w:rFonts w:ascii="Palatino Linotype" w:hAnsi="Palatino Linotype" w:cs="Arial"/>
        </w:rPr>
        <w:t xml:space="preserve"> dable indicar que </w:t>
      </w:r>
      <w:r>
        <w:rPr>
          <w:rFonts w:ascii="Palatino Linotype" w:hAnsi="Palatino Linotype" w:cs="Arial"/>
        </w:rPr>
        <w:t xml:space="preserve">respecto de aquello que ha solicitado el particular, </w:t>
      </w:r>
      <w:r w:rsidRPr="00697AAF">
        <w:rPr>
          <w:rFonts w:ascii="Palatino Linotype" w:hAnsi="Palatino Linotype" w:cs="Arial"/>
        </w:rPr>
        <w:t xml:space="preserve">dichas manifestaciones no constituyen un derecho de acceso a la información pública y por lo tanto no son atendibles mediante una solicitud de Acceso a la Información, </w:t>
      </w:r>
      <w:r>
        <w:rPr>
          <w:rFonts w:ascii="Palatino Linotype" w:hAnsi="Palatino Linotype" w:cs="Arial"/>
        </w:rPr>
        <w:t>toda vez que</w:t>
      </w:r>
      <w:r w:rsidRPr="00697AAF">
        <w:rPr>
          <w:rFonts w:ascii="Palatino Linotype" w:hAnsi="Palatino Linotype" w:cs="Arial"/>
        </w:rPr>
        <w:t xml:space="preserve"> se tratan de manifestaciones subjetivas vertidas por el </w:t>
      </w:r>
      <w:r>
        <w:rPr>
          <w:rFonts w:ascii="Palatino Linotype" w:hAnsi="Palatino Linotype" w:cs="Arial"/>
        </w:rPr>
        <w:t>recurrente</w:t>
      </w:r>
      <w:r w:rsidRPr="00697AAF">
        <w:rPr>
          <w:rFonts w:ascii="Palatino Linotype" w:hAnsi="Palatino Linotype" w:cs="Arial"/>
        </w:rPr>
        <w:t>, interrogantes y declaraciones que no se colman con la entrega de documentos, situación que conlleva a afirmar que se está en presencia del ejercicio del derecho de petición o de la libertad de expresión.</w:t>
      </w:r>
    </w:p>
    <w:p w:rsidR="00697AAF" w:rsidRPr="00697AAF" w:rsidRDefault="00697AAF" w:rsidP="00697AAF">
      <w:pPr>
        <w:pStyle w:val="Prrafodelista"/>
        <w:spacing w:line="360" w:lineRule="auto"/>
        <w:ind w:left="0"/>
        <w:jc w:val="both"/>
        <w:rPr>
          <w:rFonts w:ascii="Palatino Linotype" w:hAnsi="Palatino Linotype"/>
          <w:color w:val="000000"/>
        </w:rPr>
      </w:pPr>
    </w:p>
    <w:p w:rsidR="00697AAF" w:rsidRDefault="00F32FB7" w:rsidP="00697AAF">
      <w:pPr>
        <w:spacing w:before="240" w:after="360" w:line="360" w:lineRule="auto"/>
        <w:contextualSpacing/>
        <w:jc w:val="both"/>
        <w:rPr>
          <w:rFonts w:ascii="Palatino Linotype" w:hAnsi="Palatino Linotype" w:cs="Arial"/>
          <w:sz w:val="24"/>
          <w:szCs w:val="24"/>
        </w:rPr>
      </w:pPr>
      <w:r>
        <w:rPr>
          <w:rFonts w:ascii="Palatino Linotype" w:hAnsi="Palatino Linotype" w:cs="Arial"/>
          <w:sz w:val="24"/>
          <w:szCs w:val="24"/>
        </w:rPr>
        <w:lastRenderedPageBreak/>
        <w:t xml:space="preserve">Es por ello, que </w:t>
      </w:r>
      <w:r w:rsidR="00697AAF" w:rsidRPr="00697AAF">
        <w:rPr>
          <w:rFonts w:ascii="Palatino Linotype" w:hAnsi="Palatino Linotype" w:cs="Arial"/>
          <w:sz w:val="24"/>
          <w:szCs w:val="24"/>
        </w:rPr>
        <w:t xml:space="preserve">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 </w:t>
      </w:r>
    </w:p>
    <w:p w:rsidR="00F32FB7" w:rsidRPr="00697AAF" w:rsidRDefault="00F32FB7" w:rsidP="00697AAF">
      <w:pPr>
        <w:spacing w:before="240" w:after="360" w:line="360" w:lineRule="auto"/>
        <w:contextualSpacing/>
        <w:jc w:val="both"/>
        <w:rPr>
          <w:rFonts w:ascii="Palatino Linotype" w:hAnsi="Palatino Linotype" w:cs="Arial"/>
          <w:sz w:val="24"/>
          <w:szCs w:val="24"/>
        </w:rPr>
      </w:pPr>
    </w:p>
    <w:p w:rsidR="00697AAF" w:rsidRPr="00697AAF" w:rsidRDefault="00697AAF" w:rsidP="00697AAF">
      <w:pPr>
        <w:autoSpaceDE w:val="0"/>
        <w:autoSpaceDN w:val="0"/>
        <w:adjustRightInd w:val="0"/>
        <w:spacing w:after="240" w:line="360" w:lineRule="auto"/>
        <w:contextualSpacing/>
        <w:jc w:val="both"/>
        <w:rPr>
          <w:rFonts w:ascii="Palatino Linotype" w:hAnsi="Palatino Linotype" w:cs="Arial"/>
          <w:i/>
          <w:sz w:val="24"/>
          <w:szCs w:val="24"/>
        </w:rPr>
      </w:pPr>
      <w:r w:rsidRPr="00697AAF">
        <w:rPr>
          <w:rFonts w:ascii="Palatino Linotype" w:hAnsi="Palatino Linotype" w:cs="Arial"/>
          <w:sz w:val="24"/>
          <w:szCs w:val="24"/>
        </w:rPr>
        <w:t>Así, es importante dejar en claro lo que debe entenderse por derecho de petición y por derecho de acceso a la información pública, por lo que respecta a la definición de derecho de petición, el Maestro Ignacio Burgoa Orihuela refiere: “…</w:t>
      </w:r>
      <w:r w:rsidRPr="00697AAF">
        <w:rPr>
          <w:rFonts w:ascii="Palatino Linotype" w:hAnsi="Palatino Linotype" w:cs="Arial"/>
          <w:i/>
          <w:sz w:val="24"/>
          <w:szCs w:val="24"/>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697AAF">
        <w:rPr>
          <w:rStyle w:val="Refdenotaalpie"/>
          <w:rFonts w:ascii="Palatino Linotype" w:hAnsi="Palatino Linotype"/>
          <w:i/>
          <w:sz w:val="24"/>
          <w:szCs w:val="24"/>
        </w:rPr>
        <w:t xml:space="preserve"> </w:t>
      </w:r>
      <w:r w:rsidRPr="00697AAF">
        <w:rPr>
          <w:rStyle w:val="Refdenotaalpie"/>
          <w:rFonts w:ascii="Palatino Linotype" w:hAnsi="Palatino Linotype"/>
          <w:i/>
          <w:sz w:val="24"/>
          <w:szCs w:val="24"/>
        </w:rPr>
        <w:footnoteReference w:id="1"/>
      </w:r>
      <w:r w:rsidRPr="00697AAF">
        <w:rPr>
          <w:rFonts w:ascii="Palatino Linotype" w:hAnsi="Palatino Linotype"/>
          <w:i/>
          <w:sz w:val="24"/>
          <w:szCs w:val="24"/>
        </w:rPr>
        <w:t>“</w:t>
      </w:r>
      <w:r w:rsidRPr="00697AAF">
        <w:rPr>
          <w:rFonts w:ascii="Palatino Linotype" w:hAnsi="Palatino Linotype" w:cs="Arial"/>
          <w:sz w:val="24"/>
          <w:szCs w:val="24"/>
        </w:rPr>
        <w:t xml:space="preserve">, por otra parte, David Cienfuegos Salgado, concibe al derecho de petición como </w:t>
      </w:r>
      <w:r w:rsidRPr="00697AAF">
        <w:rPr>
          <w:rFonts w:ascii="Palatino Linotype" w:hAnsi="Palatino Linotype" w:cs="Arial"/>
          <w:i/>
          <w:sz w:val="24"/>
          <w:szCs w:val="24"/>
        </w:rPr>
        <w:t>“el derecho de toda persona a ser escuchado por quienes ejercen el poder público.</w:t>
      </w:r>
      <w:r w:rsidRPr="00697AAF">
        <w:rPr>
          <w:rStyle w:val="Refdenotaalpie"/>
          <w:rFonts w:ascii="Palatino Linotype" w:hAnsi="Palatino Linotype"/>
          <w:i/>
          <w:sz w:val="24"/>
          <w:szCs w:val="24"/>
        </w:rPr>
        <w:t xml:space="preserve"> </w:t>
      </w:r>
      <w:r w:rsidRPr="00697AAF">
        <w:rPr>
          <w:rStyle w:val="Refdenotaalpie"/>
          <w:rFonts w:ascii="Palatino Linotype" w:hAnsi="Palatino Linotype"/>
          <w:i/>
          <w:sz w:val="24"/>
          <w:szCs w:val="24"/>
        </w:rPr>
        <w:footnoteReference w:id="2"/>
      </w:r>
      <w:r w:rsidRPr="00697AAF">
        <w:rPr>
          <w:rFonts w:ascii="Palatino Linotype" w:hAnsi="Palatino Linotype" w:cs="Arial"/>
          <w:i/>
          <w:sz w:val="24"/>
          <w:szCs w:val="24"/>
        </w:rPr>
        <w:t>” .</w:t>
      </w:r>
    </w:p>
    <w:p w:rsidR="00697AAF" w:rsidRPr="00697AAF" w:rsidRDefault="00697AAF" w:rsidP="00697AAF">
      <w:pPr>
        <w:spacing w:before="240" w:after="360" w:line="360" w:lineRule="auto"/>
        <w:contextualSpacing/>
        <w:jc w:val="both"/>
        <w:rPr>
          <w:rFonts w:ascii="Palatino Linotype" w:hAnsi="Palatino Linotype" w:cs="Arial"/>
          <w:sz w:val="24"/>
          <w:szCs w:val="24"/>
          <w:lang w:val="es-ES" w:eastAsia="es-ES"/>
        </w:rPr>
      </w:pPr>
    </w:p>
    <w:p w:rsidR="00697AAF" w:rsidRPr="00697AAF" w:rsidRDefault="00697AAF" w:rsidP="00697AAF">
      <w:pPr>
        <w:spacing w:before="240" w:after="360" w:line="360" w:lineRule="auto"/>
        <w:contextualSpacing/>
        <w:jc w:val="both"/>
        <w:rPr>
          <w:rFonts w:ascii="Palatino Linotype" w:hAnsi="Palatino Linotype" w:cs="Arial"/>
          <w:i/>
          <w:sz w:val="24"/>
          <w:szCs w:val="24"/>
        </w:rPr>
      </w:pPr>
      <w:r w:rsidRPr="00697AAF">
        <w:rPr>
          <w:rFonts w:ascii="Palatino Linotype" w:hAnsi="Palatino Linotype" w:cs="Arial"/>
          <w:sz w:val="24"/>
          <w:szCs w:val="24"/>
        </w:rPr>
        <w:t xml:space="preserve">A este respecto, y para diferenciar el derecho de petición al derecho de acceso a la información, resulta conducente señalar que José Guadalupe Robles, conceptualiza el derecho a la información como </w:t>
      </w:r>
      <w:r w:rsidRPr="00697AAF">
        <w:rPr>
          <w:rFonts w:ascii="Palatino Linotype" w:hAnsi="Palatino Linotype" w:cs="Arial"/>
          <w:i/>
          <w:sz w:val="24"/>
          <w:szCs w:val="24"/>
        </w:rPr>
        <w:t xml:space="preserve">“un derecho fundamental tanto de carácter individual como colectivo, cuyas limitaciones deben estar establecida en la ley, así como una garantía de que la información sea transmitida con claridad y objetividad, por cuanto a que es un bien jurídico </w:t>
      </w:r>
      <w:r w:rsidRPr="00697AAF">
        <w:rPr>
          <w:rFonts w:ascii="Palatino Linotype" w:hAnsi="Palatino Linotype" w:cs="Arial"/>
          <w:i/>
          <w:sz w:val="24"/>
          <w:szCs w:val="24"/>
        </w:rPr>
        <w:lastRenderedPageBreak/>
        <w:t>que coadyuva al desarrollo de las personas y a la formación de opinión pública de calidad para poder participar y luego influir en la vida pública.</w:t>
      </w:r>
      <w:r w:rsidRPr="00697AAF">
        <w:rPr>
          <w:rStyle w:val="Refdenotaalpie"/>
          <w:rFonts w:ascii="Palatino Linotype" w:hAnsi="Palatino Linotype"/>
          <w:i/>
          <w:sz w:val="24"/>
          <w:szCs w:val="24"/>
        </w:rPr>
        <w:t xml:space="preserve"> </w:t>
      </w:r>
      <w:r w:rsidRPr="00697AAF">
        <w:rPr>
          <w:rStyle w:val="Refdenotaalpie"/>
          <w:rFonts w:ascii="Palatino Linotype" w:hAnsi="Palatino Linotype"/>
          <w:i/>
          <w:sz w:val="24"/>
          <w:szCs w:val="24"/>
        </w:rPr>
        <w:footnoteReference w:id="3"/>
      </w:r>
      <w:r w:rsidRPr="00697AAF">
        <w:rPr>
          <w:rFonts w:ascii="Palatino Linotype" w:hAnsi="Palatino Linotype" w:cs="Arial"/>
          <w:i/>
          <w:sz w:val="24"/>
          <w:szCs w:val="24"/>
        </w:rPr>
        <w:t>“.</w:t>
      </w:r>
    </w:p>
    <w:p w:rsidR="00697AAF" w:rsidRPr="00697AAF" w:rsidRDefault="00697AAF" w:rsidP="00697AAF">
      <w:pPr>
        <w:spacing w:before="240" w:after="360" w:line="360" w:lineRule="auto"/>
        <w:contextualSpacing/>
        <w:jc w:val="both"/>
        <w:rPr>
          <w:rFonts w:ascii="Palatino Linotype" w:hAnsi="Palatino Linotype" w:cs="Arial"/>
          <w:sz w:val="24"/>
          <w:szCs w:val="24"/>
          <w:lang w:val="es-ES" w:eastAsia="es-ES"/>
        </w:rPr>
      </w:pPr>
    </w:p>
    <w:p w:rsidR="00697AAF" w:rsidRPr="00697AAF" w:rsidRDefault="00697AAF" w:rsidP="00697AAF">
      <w:pPr>
        <w:spacing w:before="240" w:after="360" w:line="360" w:lineRule="auto"/>
        <w:contextualSpacing/>
        <w:jc w:val="both"/>
        <w:rPr>
          <w:rFonts w:ascii="Palatino Linotype" w:hAnsi="Palatino Linotype" w:cs="Arial"/>
          <w:i/>
          <w:sz w:val="24"/>
          <w:szCs w:val="24"/>
        </w:rPr>
      </w:pPr>
      <w:r w:rsidRPr="00697AAF">
        <w:rPr>
          <w:rFonts w:ascii="Palatino Linotype" w:hAnsi="Palatino Linotype" w:cs="Arial"/>
          <w:sz w:val="24"/>
          <w:szCs w:val="24"/>
          <w:lang w:eastAsia="es-MX"/>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697AAF">
        <w:rPr>
          <w:rFonts w:ascii="Palatino Linotype" w:hAnsi="Palatino Linotype" w:cs="Arial"/>
          <w:sz w:val="24"/>
          <w:szCs w:val="24"/>
          <w:lang w:eastAsia="es-MX"/>
        </w:rPr>
        <w:t>Villanueva</w:t>
      </w:r>
      <w:proofErr w:type="spellEnd"/>
      <w:r w:rsidRPr="00697AAF">
        <w:rPr>
          <w:rFonts w:ascii="Palatino Linotype" w:hAnsi="Palatino Linotype" w:cs="Arial"/>
          <w:sz w:val="24"/>
          <w:szCs w:val="24"/>
          <w:lang w:eastAsia="es-MX"/>
        </w:rPr>
        <w:t xml:space="preserve"> que dice: “</w:t>
      </w:r>
      <w:r w:rsidRPr="00697AAF">
        <w:rPr>
          <w:rFonts w:ascii="Palatino Linotype" w:hAnsi="Palatino Linotype" w:cs="Arial"/>
          <w:i/>
          <w:sz w:val="24"/>
          <w:szCs w:val="24"/>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697AAF">
        <w:rPr>
          <w:rStyle w:val="Refdenotaalpie"/>
          <w:rFonts w:ascii="Palatino Linotype" w:hAnsi="Palatino Linotype" w:cs="Arial"/>
          <w:i/>
          <w:sz w:val="24"/>
          <w:szCs w:val="24"/>
          <w:lang w:eastAsia="es-MX"/>
        </w:rPr>
        <w:footnoteReference w:id="4"/>
      </w:r>
    </w:p>
    <w:p w:rsidR="00697AAF" w:rsidRPr="00697AAF" w:rsidRDefault="00697AAF" w:rsidP="00697AAF">
      <w:pPr>
        <w:spacing w:before="240" w:after="360" w:line="360" w:lineRule="auto"/>
        <w:contextualSpacing/>
        <w:jc w:val="both"/>
        <w:rPr>
          <w:rFonts w:ascii="Palatino Linotype" w:hAnsi="Palatino Linotype" w:cs="Arial"/>
          <w:i/>
          <w:sz w:val="24"/>
          <w:szCs w:val="24"/>
          <w:lang w:val="es-ES" w:eastAsia="es-ES"/>
        </w:rPr>
      </w:pPr>
    </w:p>
    <w:p w:rsidR="00697AAF" w:rsidRPr="00697AAF" w:rsidRDefault="00697AAF" w:rsidP="00697AAF">
      <w:pPr>
        <w:spacing w:before="240" w:after="360" w:line="360" w:lineRule="auto"/>
        <w:contextualSpacing/>
        <w:jc w:val="both"/>
        <w:rPr>
          <w:rFonts w:ascii="Palatino Linotype" w:hAnsi="Palatino Linotype" w:cs="Arial"/>
          <w:sz w:val="24"/>
          <w:szCs w:val="24"/>
        </w:rPr>
      </w:pPr>
      <w:r w:rsidRPr="00697AAF">
        <w:rPr>
          <w:rFonts w:ascii="Palatino Linotype" w:hAnsi="Palatino Linotype" w:cs="Arial"/>
          <w:sz w:val="24"/>
          <w:szCs w:val="24"/>
        </w:rPr>
        <w:t xml:space="preserve">De lo anterior, se puede concluir que la distinción entre el derecho de petición y el derecho de acceso a la información estriba, principalmente, en que en el primero de ellos </w:t>
      </w:r>
      <w:r w:rsidRPr="00697AAF">
        <w:rPr>
          <w:rFonts w:ascii="Palatino Linotype" w:hAnsi="Palatino Linotype" w:cs="Arial"/>
          <w:color w:val="000000"/>
          <w:sz w:val="24"/>
          <w:szCs w:val="24"/>
          <w:lang w:eastAsia="es-MX"/>
        </w:rPr>
        <w:t xml:space="preserve">la demanda del peticionario consiste generalmente en obligar a la autoridad responsable a que actúe en el sentido de contestar lo solicitado; mientras que en el </w:t>
      </w:r>
      <w:r w:rsidRPr="00697AAF">
        <w:rPr>
          <w:rFonts w:ascii="Palatino Linotype" w:hAnsi="Palatino Linotype" w:cs="Arial"/>
          <w:bCs/>
          <w:sz w:val="24"/>
          <w:szCs w:val="24"/>
          <w:lang w:eastAsia="es-CO"/>
        </w:rPr>
        <w:t>segundo supuesto, la petición se encamina primordialmente a</w:t>
      </w:r>
      <w:r w:rsidRPr="00697AAF">
        <w:rPr>
          <w:rFonts w:ascii="Palatino Linotype" w:hAnsi="Palatino Linotype" w:cs="Arial"/>
          <w:sz w:val="24"/>
          <w:szCs w:val="24"/>
        </w:rPr>
        <w:t xml:space="preserve"> permitir el </w:t>
      </w:r>
      <w:r w:rsidRPr="00697AAF">
        <w:rPr>
          <w:rFonts w:ascii="Palatino Linotype" w:hAnsi="Palatino Linotype" w:cs="Arial"/>
          <w:sz w:val="24"/>
          <w:szCs w:val="24"/>
          <w:lang w:eastAsia="es-CO"/>
        </w:rPr>
        <w:t xml:space="preserve">acceso a datos, registros y todo tipo de información pública que conste en documentos, sea generada o se encuentre en posesión de </w:t>
      </w:r>
      <w:r w:rsidR="0043128C">
        <w:rPr>
          <w:rFonts w:ascii="Palatino Linotype" w:hAnsi="Palatino Linotype" w:cs="Arial"/>
          <w:sz w:val="24"/>
          <w:szCs w:val="24"/>
        </w:rPr>
        <w:t xml:space="preserve">la autoridad; en ese orden de ideas, es que en el asunto que nos ocupa, se está ante la presencia del derecho de petición y no así, del derecho de acceso a la información, toda vez que el cuestionamiento vertido en la </w:t>
      </w:r>
      <w:r w:rsidR="0043128C">
        <w:rPr>
          <w:rFonts w:ascii="Palatino Linotype" w:hAnsi="Palatino Linotype" w:cs="Arial"/>
          <w:sz w:val="24"/>
          <w:szCs w:val="24"/>
        </w:rPr>
        <w:lastRenderedPageBreak/>
        <w:t xml:space="preserve">solicitud primigenia </w:t>
      </w:r>
      <w:r w:rsidR="005039DE">
        <w:rPr>
          <w:rFonts w:ascii="Palatino Linotype" w:hAnsi="Palatino Linotype" w:cs="Arial"/>
          <w:sz w:val="24"/>
          <w:szCs w:val="24"/>
        </w:rPr>
        <w:t>no se colmaría mediante la entrega de algún soporte documental, sino, mediante el pronunciamiento del sujeto obligado.</w:t>
      </w:r>
    </w:p>
    <w:p w:rsidR="00697AAF" w:rsidRDefault="00697AAF" w:rsidP="00697AAF">
      <w:pPr>
        <w:tabs>
          <w:tab w:val="left" w:pos="8647"/>
        </w:tabs>
        <w:spacing w:before="240" w:after="240" w:line="360" w:lineRule="auto"/>
        <w:jc w:val="both"/>
        <w:rPr>
          <w:rFonts w:ascii="Palatino Linotype" w:hAnsi="Palatino Linotype" w:cs="Arial"/>
        </w:rPr>
      </w:pPr>
    </w:p>
    <w:p w:rsidR="00F409CF" w:rsidRPr="005C39AD" w:rsidRDefault="00F409CF" w:rsidP="00F409CF">
      <w:pPr>
        <w:pStyle w:val="Prrafodelista"/>
        <w:autoSpaceDE w:val="0"/>
        <w:autoSpaceDN w:val="0"/>
        <w:adjustRightInd w:val="0"/>
        <w:spacing w:before="240" w:after="160" w:line="360" w:lineRule="auto"/>
        <w:ind w:left="0"/>
        <w:jc w:val="both"/>
        <w:rPr>
          <w:rFonts w:ascii="Palatino Linotype" w:hAnsi="Palatino Linotype" w:cs="Arial"/>
        </w:rPr>
      </w:pPr>
      <w:r w:rsidRPr="005C39AD">
        <w:rPr>
          <w:rFonts w:ascii="Palatino Linotype" w:hAnsi="Palatino Linotype" w:cs="Arial"/>
        </w:rPr>
        <w:t xml:space="preserve">Ahora bien, es necesario mencionar que el derecho de acceso a la información tutelado por este Órgano garante es una prerrogativa </w:t>
      </w:r>
      <w:r w:rsidRPr="005C39AD">
        <w:rPr>
          <w:rFonts w:ascii="Palatino Linotype" w:hAnsi="Palatino Linotype"/>
          <w:color w:val="000000"/>
        </w:rPr>
        <w:t>indispensable para la existencia misma de una sociedad democrática,</w:t>
      </w:r>
      <w:r w:rsidRPr="005C39AD">
        <w:rPr>
          <w:rFonts w:ascii="Palatino Linotype" w:hAnsi="Palatino Linotype" w:cs="Arial"/>
        </w:rPr>
        <w:t xml:space="preserve"> mismo que se encuentra consagrado en instrumentos internacionales, interamericano y nacional, específicamente en el ámbito de aplicación de los derechos civiles y políticos de todo ser humano, tomando como referencia de manera enunciativa más no limitativa el Pacto Internacional de Derechos Civiles y Políticos y la Convención Americana sobre Derechos Humanos “Pacto de San José de Costa Rica”, mismos que fueron aprobados por el Estado Mexicano en fechas diversas, sin oponer reserva alguna sobre las prerrogativas de todo ser humano de la libertad de buscar, recibir y difundir ideas de toda índole; contemplados en los artículos 2.3 incisos a), b) y c), 19.2 y 19.3 incisos a) y b), así como el 1.1, 1.2 y 13.1 de los instrumentos citados respectivamente.</w:t>
      </w:r>
    </w:p>
    <w:p w:rsidR="00F409CF" w:rsidRPr="005C39AD" w:rsidRDefault="00F409CF" w:rsidP="00F409CF">
      <w:pPr>
        <w:shd w:val="clear" w:color="auto" w:fill="FFFFFF"/>
        <w:spacing w:after="0" w:line="360" w:lineRule="auto"/>
        <w:ind w:left="851" w:right="851"/>
        <w:jc w:val="both"/>
        <w:outlineLvl w:val="2"/>
        <w:rPr>
          <w:rFonts w:ascii="Palatino Linotype" w:eastAsia="Times New Roman" w:hAnsi="Palatino Linotype" w:cs="Times New Roman"/>
          <w:bCs/>
          <w:i/>
          <w:color w:val="303030"/>
          <w:sz w:val="24"/>
          <w:szCs w:val="24"/>
          <w:lang w:eastAsia="es-MX"/>
        </w:rPr>
      </w:pPr>
      <w:r w:rsidRPr="005C39AD">
        <w:rPr>
          <w:rFonts w:ascii="Palatino Linotype" w:eastAsia="Times New Roman" w:hAnsi="Palatino Linotype" w:cs="Times New Roman"/>
          <w:bCs/>
          <w:i/>
          <w:color w:val="303030"/>
          <w:sz w:val="24"/>
          <w:szCs w:val="24"/>
          <w:lang w:eastAsia="es-MX"/>
        </w:rPr>
        <w:t>Artículo 2</w:t>
      </w:r>
    </w:p>
    <w:p w:rsidR="00F409CF" w:rsidRPr="005C39AD" w:rsidRDefault="00F409CF" w:rsidP="00F409CF">
      <w:pPr>
        <w:tabs>
          <w:tab w:val="left" w:pos="709"/>
        </w:tabs>
        <w:spacing w:line="360" w:lineRule="auto"/>
        <w:ind w:left="851" w:right="851"/>
        <w:jc w:val="both"/>
        <w:rPr>
          <w:rFonts w:ascii="Palatino Linotype" w:hAnsi="Palatino Linotype" w:cs="Arial"/>
          <w:i/>
          <w:sz w:val="24"/>
          <w:szCs w:val="24"/>
        </w:rPr>
      </w:pPr>
      <w:r w:rsidRPr="005C39AD">
        <w:rPr>
          <w:rFonts w:ascii="Palatino Linotype" w:hAnsi="Palatino Linotype"/>
          <w:i/>
          <w:color w:val="000000"/>
          <w:sz w:val="24"/>
          <w:szCs w:val="24"/>
          <w:shd w:val="clear" w:color="auto" w:fill="FFFFFF"/>
        </w:rPr>
        <w:t>3. Cada uno de los Estados Partes en el presente Pacto se compromete a garantizar que:</w:t>
      </w:r>
    </w:p>
    <w:p w:rsidR="00F409CF" w:rsidRPr="005C39AD" w:rsidRDefault="00F409CF" w:rsidP="00F409CF">
      <w:pPr>
        <w:tabs>
          <w:tab w:val="left" w:pos="709"/>
        </w:tabs>
        <w:spacing w:line="360" w:lineRule="auto"/>
        <w:ind w:left="851" w:right="851"/>
        <w:jc w:val="both"/>
        <w:rPr>
          <w:rFonts w:ascii="Palatino Linotype" w:hAnsi="Palatino Linotype" w:cs="Arial"/>
          <w:i/>
          <w:sz w:val="24"/>
          <w:szCs w:val="24"/>
        </w:rPr>
      </w:pPr>
      <w:r w:rsidRPr="005C39AD">
        <w:rPr>
          <w:rFonts w:ascii="Palatino Linotype" w:hAnsi="Palatino Linotype"/>
          <w:i/>
          <w:color w:val="000000"/>
          <w:sz w:val="24"/>
          <w:szCs w:val="24"/>
          <w:shd w:val="clear" w:color="auto" w:fill="FFFFFF"/>
        </w:rPr>
        <w:t>a) Toda persona cuyos derechos o libertades reconocidos en el presente Pacto hayan sido violados podrá interponer un recurso efectivo, aun cuando tal violación hubiera sido cometida por personas que actuaban en ejercicio de sus funciones oficiales;</w:t>
      </w:r>
    </w:p>
    <w:p w:rsidR="00F409CF" w:rsidRPr="005C39AD" w:rsidRDefault="00F409CF" w:rsidP="00F409CF">
      <w:pPr>
        <w:tabs>
          <w:tab w:val="left" w:pos="709"/>
        </w:tabs>
        <w:spacing w:line="360" w:lineRule="auto"/>
        <w:ind w:left="851" w:right="851"/>
        <w:jc w:val="both"/>
        <w:rPr>
          <w:rFonts w:ascii="Palatino Linotype" w:hAnsi="Palatino Linotype" w:cs="Arial"/>
          <w:i/>
          <w:sz w:val="24"/>
          <w:szCs w:val="24"/>
        </w:rPr>
      </w:pPr>
      <w:r w:rsidRPr="005C39AD">
        <w:rPr>
          <w:rFonts w:ascii="Palatino Linotype" w:hAnsi="Palatino Linotype"/>
          <w:i/>
          <w:color w:val="000000"/>
          <w:sz w:val="24"/>
          <w:szCs w:val="24"/>
          <w:shd w:val="clear" w:color="auto" w:fill="FFFFFF"/>
        </w:rPr>
        <w:lastRenderedPageBreak/>
        <w:t>b) La autoridad competente, judicial, administrativa o legislativa, o cualquiera otra autoridad competente prevista por el sistema legal del Estado, decidirá sobre los derechos de toda persona que interponga tal recurso, y desarrollará las posibilidades de recurso judicial;</w:t>
      </w:r>
    </w:p>
    <w:p w:rsidR="00F409CF" w:rsidRPr="005C39AD" w:rsidRDefault="00F409CF" w:rsidP="00F409CF">
      <w:pPr>
        <w:tabs>
          <w:tab w:val="left" w:pos="709"/>
        </w:tabs>
        <w:spacing w:line="360" w:lineRule="auto"/>
        <w:ind w:left="851" w:right="851"/>
        <w:jc w:val="both"/>
        <w:rPr>
          <w:rFonts w:ascii="Palatino Linotype" w:hAnsi="Palatino Linotype"/>
          <w:i/>
          <w:color w:val="000000"/>
          <w:sz w:val="24"/>
          <w:szCs w:val="24"/>
          <w:shd w:val="clear" w:color="auto" w:fill="FFFFFF"/>
        </w:rPr>
      </w:pPr>
      <w:r w:rsidRPr="005C39AD">
        <w:rPr>
          <w:rFonts w:ascii="Palatino Linotype" w:hAnsi="Palatino Linotype"/>
          <w:i/>
          <w:color w:val="000000"/>
          <w:sz w:val="24"/>
          <w:szCs w:val="24"/>
          <w:shd w:val="clear" w:color="auto" w:fill="FFFFFF"/>
        </w:rPr>
        <w:t>c) Las autoridades competentes cumplirán toda decisión en que se haya estimado procedente el recurso.</w:t>
      </w:r>
    </w:p>
    <w:p w:rsidR="00F409CF" w:rsidRPr="005C39AD" w:rsidRDefault="00F409CF" w:rsidP="00F409CF">
      <w:pPr>
        <w:tabs>
          <w:tab w:val="left" w:pos="709"/>
        </w:tabs>
        <w:spacing w:line="360" w:lineRule="auto"/>
        <w:ind w:left="851" w:right="851"/>
        <w:jc w:val="both"/>
        <w:rPr>
          <w:rFonts w:ascii="Palatino Linotype" w:hAnsi="Palatino Linotype" w:cs="Arial"/>
          <w:i/>
          <w:sz w:val="24"/>
          <w:szCs w:val="24"/>
        </w:rPr>
      </w:pPr>
    </w:p>
    <w:p w:rsidR="00F409CF" w:rsidRPr="005C39AD" w:rsidRDefault="00F409CF" w:rsidP="00F409CF">
      <w:pPr>
        <w:pStyle w:val="Ttulo3"/>
        <w:shd w:val="clear" w:color="auto" w:fill="FFFFFF"/>
        <w:spacing w:before="0" w:beforeAutospacing="0" w:after="0" w:afterAutospacing="0" w:line="360" w:lineRule="auto"/>
        <w:ind w:left="851" w:right="851"/>
        <w:jc w:val="both"/>
        <w:rPr>
          <w:rFonts w:ascii="Palatino Linotype" w:hAnsi="Palatino Linotype"/>
          <w:b w:val="0"/>
          <w:i/>
          <w:color w:val="303030"/>
          <w:sz w:val="24"/>
          <w:szCs w:val="24"/>
        </w:rPr>
      </w:pPr>
      <w:r w:rsidRPr="005C39AD">
        <w:rPr>
          <w:rFonts w:ascii="Palatino Linotype" w:hAnsi="Palatino Linotype"/>
          <w:b w:val="0"/>
          <w:i/>
          <w:color w:val="303030"/>
          <w:sz w:val="24"/>
          <w:szCs w:val="24"/>
        </w:rPr>
        <w:t>Artículo 19</w:t>
      </w:r>
    </w:p>
    <w:p w:rsidR="00F409CF" w:rsidRPr="005C39AD" w:rsidRDefault="00F409CF" w:rsidP="00F409CF">
      <w:pPr>
        <w:tabs>
          <w:tab w:val="left" w:pos="709"/>
        </w:tabs>
        <w:spacing w:line="360" w:lineRule="auto"/>
        <w:ind w:left="851" w:right="851"/>
        <w:jc w:val="both"/>
        <w:rPr>
          <w:rFonts w:ascii="Palatino Linotype" w:hAnsi="Palatino Linotype" w:cs="Arial"/>
          <w:i/>
          <w:sz w:val="24"/>
          <w:szCs w:val="24"/>
        </w:rPr>
      </w:pPr>
      <w:r w:rsidRPr="005C39AD">
        <w:rPr>
          <w:rFonts w:ascii="Palatino Linotype" w:hAnsi="Palatino Linotype"/>
          <w:i/>
          <w:color w:val="000000"/>
          <w:sz w:val="24"/>
          <w:szCs w:val="24"/>
          <w:shd w:val="clear" w:color="auto" w:fill="FFFFFF"/>
        </w:rPr>
        <w:t>2. Toda persona tiene derecho a la libertad de expresión; este derecho comprende la libertad de buscar, recibir y difundir informaciones e ideas de toda índole, sin consideración de fronteras, ya sea oralmente, por escrito o en forma impresa o artística, o por cualquier otro procedimiento de su elección.</w:t>
      </w:r>
    </w:p>
    <w:p w:rsidR="00F409CF" w:rsidRPr="005C39AD" w:rsidRDefault="00F409CF" w:rsidP="00F409CF">
      <w:pPr>
        <w:tabs>
          <w:tab w:val="left" w:pos="709"/>
        </w:tabs>
        <w:spacing w:line="360" w:lineRule="auto"/>
        <w:ind w:left="851" w:right="851"/>
        <w:jc w:val="both"/>
        <w:rPr>
          <w:rFonts w:ascii="Palatino Linotype" w:hAnsi="Palatino Linotype" w:cs="Arial"/>
          <w:i/>
          <w:sz w:val="24"/>
          <w:szCs w:val="24"/>
        </w:rPr>
      </w:pPr>
      <w:r w:rsidRPr="005C39AD">
        <w:rPr>
          <w:rFonts w:ascii="Palatino Linotype" w:hAnsi="Palatino Linotype"/>
          <w:i/>
          <w:color w:val="000000"/>
          <w:sz w:val="24"/>
          <w:szCs w:val="24"/>
          <w:shd w:val="clear" w:color="auto" w:fill="FFFFFF"/>
        </w:rPr>
        <w:t>3. El ejercicio del derecho previsto en el párrafo 2 de este artículo entraña deberes y responsabilidades especiales. Por consiguiente, puede estar sujeto a ciertas restricciones, que deberán, sin embargo, estar expresamente fijadas por la ley y ser necesarias para:</w:t>
      </w:r>
    </w:p>
    <w:p w:rsidR="00F409CF" w:rsidRPr="005C39AD" w:rsidRDefault="00F409CF" w:rsidP="00F409CF">
      <w:pPr>
        <w:tabs>
          <w:tab w:val="left" w:pos="709"/>
        </w:tabs>
        <w:spacing w:line="360" w:lineRule="auto"/>
        <w:ind w:left="851" w:right="851"/>
        <w:jc w:val="both"/>
        <w:rPr>
          <w:rFonts w:ascii="Palatino Linotype" w:hAnsi="Palatino Linotype" w:cs="Arial"/>
          <w:i/>
          <w:sz w:val="24"/>
          <w:szCs w:val="24"/>
        </w:rPr>
      </w:pPr>
      <w:r w:rsidRPr="005C39AD">
        <w:rPr>
          <w:rFonts w:ascii="Palatino Linotype" w:hAnsi="Palatino Linotype"/>
          <w:i/>
          <w:color w:val="000000"/>
          <w:sz w:val="24"/>
          <w:szCs w:val="24"/>
          <w:shd w:val="clear" w:color="auto" w:fill="FFFFFF"/>
        </w:rPr>
        <w:t>a) Asegurar el respeto a los derechos o a la reputación de los demás;</w:t>
      </w:r>
    </w:p>
    <w:p w:rsidR="00F409CF" w:rsidRPr="005C39AD" w:rsidRDefault="00F409CF" w:rsidP="00F409CF">
      <w:pPr>
        <w:tabs>
          <w:tab w:val="left" w:pos="709"/>
        </w:tabs>
        <w:spacing w:line="360" w:lineRule="auto"/>
        <w:ind w:left="851" w:right="851"/>
        <w:jc w:val="both"/>
        <w:rPr>
          <w:rFonts w:ascii="Palatino Linotype" w:hAnsi="Palatino Linotype" w:cs="Arial"/>
          <w:i/>
          <w:sz w:val="24"/>
          <w:szCs w:val="24"/>
        </w:rPr>
      </w:pPr>
      <w:r w:rsidRPr="005C39AD">
        <w:rPr>
          <w:rFonts w:ascii="Palatino Linotype" w:hAnsi="Palatino Linotype"/>
          <w:i/>
          <w:color w:val="000000"/>
          <w:sz w:val="24"/>
          <w:szCs w:val="24"/>
          <w:shd w:val="clear" w:color="auto" w:fill="FFFFFF"/>
        </w:rPr>
        <w:t>b) La protección de la seguridad nacional, el orden público o la salud o la moral públicas.</w:t>
      </w:r>
    </w:p>
    <w:p w:rsidR="00F409CF" w:rsidRPr="005C39AD" w:rsidRDefault="00F409CF" w:rsidP="00F409CF">
      <w:pPr>
        <w:tabs>
          <w:tab w:val="left" w:pos="709"/>
        </w:tabs>
        <w:spacing w:line="360" w:lineRule="auto"/>
        <w:ind w:left="851" w:right="851"/>
        <w:jc w:val="both"/>
        <w:rPr>
          <w:rFonts w:ascii="Palatino Linotype" w:hAnsi="Palatino Linotype" w:cs="Arial"/>
          <w:i/>
          <w:sz w:val="24"/>
          <w:szCs w:val="24"/>
        </w:rPr>
      </w:pPr>
    </w:p>
    <w:p w:rsidR="00F409CF" w:rsidRPr="005C39AD" w:rsidRDefault="00F409CF" w:rsidP="00F409CF">
      <w:pPr>
        <w:pStyle w:val="NormalWeb"/>
        <w:spacing w:before="90" w:beforeAutospacing="0" w:after="45" w:afterAutospacing="0" w:line="360" w:lineRule="auto"/>
        <w:ind w:left="851" w:right="851"/>
        <w:jc w:val="both"/>
        <w:rPr>
          <w:rFonts w:ascii="Palatino Linotype" w:hAnsi="Palatino Linotype" w:cs="Tahoma"/>
          <w:i/>
          <w:color w:val="000000"/>
        </w:rPr>
      </w:pPr>
      <w:r w:rsidRPr="005C39AD">
        <w:rPr>
          <w:rFonts w:ascii="Palatino Linotype" w:hAnsi="Palatino Linotype" w:cs="Tahoma"/>
          <w:bCs/>
          <w:i/>
          <w:color w:val="000000"/>
        </w:rPr>
        <w:t>Artículo 1. Obligación de Respetar los Derechos</w:t>
      </w:r>
    </w:p>
    <w:p w:rsidR="00F409CF" w:rsidRPr="005C39AD" w:rsidRDefault="00F409CF" w:rsidP="00F409CF">
      <w:pPr>
        <w:pStyle w:val="NormalWeb"/>
        <w:spacing w:before="90" w:beforeAutospacing="0" w:after="45" w:afterAutospacing="0" w:line="360" w:lineRule="auto"/>
        <w:ind w:left="851" w:right="851"/>
        <w:jc w:val="both"/>
        <w:rPr>
          <w:rFonts w:ascii="Palatino Linotype" w:hAnsi="Palatino Linotype" w:cs="Tahoma"/>
          <w:i/>
          <w:color w:val="000000"/>
        </w:rPr>
      </w:pPr>
      <w:r w:rsidRPr="005C39AD">
        <w:rPr>
          <w:rFonts w:ascii="Palatino Linotype" w:hAnsi="Palatino Linotype" w:cs="Tahoma"/>
          <w:i/>
          <w:color w:val="000000"/>
        </w:rPr>
        <w:lastRenderedPageBreak/>
        <w:t>1.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w:t>
      </w:r>
    </w:p>
    <w:p w:rsidR="00F409CF" w:rsidRPr="005C39AD" w:rsidRDefault="00F409CF" w:rsidP="00F409CF">
      <w:pPr>
        <w:tabs>
          <w:tab w:val="left" w:pos="709"/>
        </w:tabs>
        <w:spacing w:line="360" w:lineRule="auto"/>
        <w:ind w:left="851" w:right="851"/>
        <w:jc w:val="both"/>
        <w:rPr>
          <w:rFonts w:ascii="Palatino Linotype" w:hAnsi="Palatino Linotype" w:cs="Arial"/>
          <w:i/>
          <w:sz w:val="24"/>
          <w:szCs w:val="24"/>
        </w:rPr>
      </w:pPr>
      <w:r w:rsidRPr="005C39AD">
        <w:rPr>
          <w:rFonts w:ascii="Palatino Linotype" w:hAnsi="Palatino Linotype" w:cs="Tahoma"/>
          <w:i/>
          <w:color w:val="000000"/>
          <w:sz w:val="24"/>
          <w:szCs w:val="24"/>
        </w:rPr>
        <w:t>2. Para los efectos de esta Convención, persona es todo ser humano.</w:t>
      </w:r>
    </w:p>
    <w:p w:rsidR="00F409CF" w:rsidRPr="005C39AD" w:rsidRDefault="00F409CF" w:rsidP="00F409CF">
      <w:pPr>
        <w:tabs>
          <w:tab w:val="left" w:pos="709"/>
        </w:tabs>
        <w:spacing w:line="360" w:lineRule="auto"/>
        <w:ind w:left="851" w:right="851"/>
        <w:jc w:val="both"/>
        <w:rPr>
          <w:rFonts w:ascii="Palatino Linotype" w:hAnsi="Palatino Linotype" w:cs="Arial"/>
          <w:i/>
          <w:sz w:val="24"/>
          <w:szCs w:val="24"/>
        </w:rPr>
      </w:pPr>
      <w:r w:rsidRPr="005C39AD">
        <w:rPr>
          <w:rFonts w:ascii="Palatino Linotype" w:hAnsi="Palatino Linotype" w:cs="Tahoma"/>
          <w:bCs/>
          <w:i/>
          <w:color w:val="000000"/>
          <w:sz w:val="24"/>
          <w:szCs w:val="24"/>
        </w:rPr>
        <w:t>Artículo 13. Libertad de Pensamiento y de Expresión</w:t>
      </w:r>
    </w:p>
    <w:p w:rsidR="00F409CF" w:rsidRPr="005C39AD" w:rsidRDefault="00F409CF" w:rsidP="00F409CF">
      <w:pPr>
        <w:tabs>
          <w:tab w:val="left" w:pos="709"/>
        </w:tabs>
        <w:spacing w:line="360" w:lineRule="auto"/>
        <w:ind w:left="851" w:right="851"/>
        <w:jc w:val="both"/>
        <w:rPr>
          <w:rFonts w:ascii="Palatino Linotype" w:hAnsi="Palatino Linotype" w:cs="Arial"/>
          <w:i/>
          <w:sz w:val="24"/>
          <w:szCs w:val="24"/>
        </w:rPr>
      </w:pPr>
      <w:r w:rsidRPr="005C39AD">
        <w:rPr>
          <w:rFonts w:ascii="Palatino Linotype" w:hAnsi="Palatino Linotype" w:cs="Tahoma"/>
          <w:i/>
          <w:color w:val="000000"/>
          <w:sz w:val="24"/>
          <w:szCs w:val="24"/>
        </w:rPr>
        <w:t>1. Toda persona tiene derecho a la libertad de pensamiento y de expresión.  Este derecho comprende la libertad de buscar, recibir y difundir informaciones e ideas de toda índole, sin consideración de fronteras, ya sea oralmente, por escrito o en forma impresa o artística, o por cualquier otro procedimiento de su elección.</w:t>
      </w:r>
    </w:p>
    <w:p w:rsidR="00F409CF" w:rsidRPr="005C39AD" w:rsidRDefault="00F409CF" w:rsidP="00F409CF">
      <w:pPr>
        <w:tabs>
          <w:tab w:val="left" w:pos="709"/>
        </w:tabs>
        <w:spacing w:line="360" w:lineRule="auto"/>
        <w:jc w:val="both"/>
        <w:rPr>
          <w:rFonts w:ascii="Palatino Linotype" w:hAnsi="Palatino Linotype" w:cs="Arial"/>
          <w:sz w:val="24"/>
        </w:rPr>
      </w:pPr>
    </w:p>
    <w:p w:rsidR="00F409CF" w:rsidRPr="005C39AD" w:rsidRDefault="00F409CF" w:rsidP="00F409CF">
      <w:pPr>
        <w:tabs>
          <w:tab w:val="left" w:pos="709"/>
        </w:tabs>
        <w:spacing w:line="360" w:lineRule="auto"/>
        <w:jc w:val="both"/>
        <w:rPr>
          <w:rFonts w:ascii="Palatino Linotype" w:hAnsi="Palatino Linotype" w:cs="Arial"/>
          <w:sz w:val="24"/>
        </w:rPr>
      </w:pPr>
      <w:r w:rsidRPr="005C39AD">
        <w:rPr>
          <w:rFonts w:ascii="Palatino Linotype" w:hAnsi="Palatino Linotype" w:cs="Arial"/>
          <w:sz w:val="24"/>
        </w:rPr>
        <w:t>En ese orden de ideas, el derecho de acceso a la información se encuentra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F409CF" w:rsidRPr="005C39AD" w:rsidRDefault="00F409CF" w:rsidP="00F409CF">
      <w:pPr>
        <w:tabs>
          <w:tab w:val="left" w:pos="709"/>
        </w:tabs>
        <w:spacing w:line="360" w:lineRule="auto"/>
        <w:jc w:val="both"/>
        <w:rPr>
          <w:rFonts w:ascii="Palatino Linotype" w:hAnsi="Palatino Linotype" w:cs="Arial"/>
          <w:sz w:val="24"/>
          <w:szCs w:val="24"/>
        </w:rPr>
      </w:pPr>
    </w:p>
    <w:p w:rsidR="00F409CF" w:rsidRPr="005C39AD" w:rsidRDefault="00F409CF" w:rsidP="00F409CF">
      <w:pPr>
        <w:tabs>
          <w:tab w:val="left" w:pos="709"/>
        </w:tabs>
        <w:spacing w:line="240" w:lineRule="auto"/>
        <w:ind w:left="851" w:right="850"/>
        <w:jc w:val="both"/>
        <w:rPr>
          <w:rFonts w:ascii="Palatino Linotype" w:hAnsi="Palatino Linotype" w:cs="Arial"/>
          <w:i/>
          <w:sz w:val="24"/>
          <w:szCs w:val="24"/>
        </w:rPr>
      </w:pPr>
      <w:r w:rsidRPr="005C39AD">
        <w:rPr>
          <w:rFonts w:ascii="Palatino Linotype" w:hAnsi="Palatino Linotype"/>
          <w:i/>
          <w:sz w:val="24"/>
          <w:szCs w:val="24"/>
        </w:rPr>
        <w:lastRenderedPageBreak/>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F409CF" w:rsidRPr="005C39AD" w:rsidRDefault="00F409CF" w:rsidP="00F409CF">
      <w:pPr>
        <w:tabs>
          <w:tab w:val="left" w:pos="709"/>
        </w:tabs>
        <w:spacing w:line="240" w:lineRule="auto"/>
        <w:ind w:left="851" w:right="850"/>
        <w:jc w:val="both"/>
        <w:rPr>
          <w:rFonts w:ascii="Palatino Linotype" w:hAnsi="Palatino Linotype"/>
          <w:i/>
          <w:sz w:val="24"/>
          <w:szCs w:val="24"/>
        </w:rPr>
      </w:pPr>
      <w:r w:rsidRPr="005C39AD">
        <w:rPr>
          <w:rFonts w:ascii="Palatino Linotype" w:hAnsi="Palatino Linotype"/>
          <w:i/>
          <w:sz w:val="24"/>
          <w:szCs w:val="24"/>
        </w:rPr>
        <w:t>Las normas relativas a los derechos humanos se interpretarán de conformidad con esta Constitución y con los tratados internacionales de la materia favoreciendo en todo tiempo a las personas la protección más amplia.</w:t>
      </w:r>
    </w:p>
    <w:p w:rsidR="00F409CF" w:rsidRPr="005C39AD" w:rsidRDefault="00F409CF" w:rsidP="00F409CF">
      <w:pPr>
        <w:tabs>
          <w:tab w:val="left" w:pos="709"/>
        </w:tabs>
        <w:spacing w:line="240" w:lineRule="auto"/>
        <w:ind w:left="851" w:right="850"/>
        <w:jc w:val="both"/>
        <w:rPr>
          <w:rFonts w:ascii="Palatino Linotype" w:hAnsi="Palatino Linotype"/>
          <w:i/>
          <w:sz w:val="24"/>
          <w:szCs w:val="24"/>
        </w:rPr>
      </w:pPr>
      <w:r w:rsidRPr="005C39AD">
        <w:rPr>
          <w:rFonts w:ascii="Palatino Linotype" w:hAnsi="Palatino Linotype"/>
          <w:i/>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F409CF" w:rsidRPr="005C39AD" w:rsidRDefault="00F409CF" w:rsidP="00F409CF">
      <w:pPr>
        <w:tabs>
          <w:tab w:val="left" w:pos="709"/>
        </w:tabs>
        <w:spacing w:line="240" w:lineRule="auto"/>
        <w:ind w:left="851" w:right="850"/>
        <w:jc w:val="both"/>
        <w:rPr>
          <w:rFonts w:ascii="Palatino Linotype" w:hAnsi="Palatino Linotype" w:cs="Arial"/>
          <w:i/>
          <w:sz w:val="24"/>
          <w:szCs w:val="24"/>
        </w:rPr>
      </w:pPr>
      <w:r w:rsidRPr="005C39AD">
        <w:rPr>
          <w:rFonts w:ascii="Palatino Linotype" w:hAnsi="Palatino Linotype" w:cs="Arial"/>
          <w:i/>
          <w:sz w:val="24"/>
          <w:szCs w:val="24"/>
        </w:rPr>
        <w:t>[…]</w:t>
      </w:r>
    </w:p>
    <w:p w:rsidR="00F409CF" w:rsidRPr="005C39AD" w:rsidRDefault="00F409CF" w:rsidP="00F409CF">
      <w:pPr>
        <w:spacing w:before="240" w:after="240" w:line="240" w:lineRule="auto"/>
        <w:ind w:left="851" w:right="901"/>
        <w:jc w:val="both"/>
        <w:rPr>
          <w:rFonts w:ascii="Palatino Linotype" w:hAnsi="Palatino Linotype" w:cs="Arial"/>
          <w:i/>
          <w:sz w:val="24"/>
          <w:szCs w:val="24"/>
        </w:rPr>
      </w:pPr>
      <w:r w:rsidRPr="005C39AD">
        <w:rPr>
          <w:rFonts w:ascii="Palatino Linotype" w:hAnsi="Palatino Linotype" w:cs="Arial"/>
          <w:i/>
          <w:sz w:val="24"/>
          <w:szCs w:val="24"/>
        </w:rPr>
        <w:t>“Artículo 6o.</w:t>
      </w:r>
    </w:p>
    <w:p w:rsidR="00F409CF" w:rsidRPr="005C39AD" w:rsidRDefault="00F409CF" w:rsidP="00F409CF">
      <w:pPr>
        <w:spacing w:before="240" w:after="240" w:line="240" w:lineRule="auto"/>
        <w:ind w:left="851" w:right="901"/>
        <w:jc w:val="both"/>
        <w:rPr>
          <w:rFonts w:ascii="Palatino Linotype" w:hAnsi="Palatino Linotype" w:cs="Arial"/>
          <w:i/>
          <w:sz w:val="24"/>
          <w:szCs w:val="24"/>
        </w:rPr>
      </w:pPr>
      <w:r w:rsidRPr="005C39AD">
        <w:rPr>
          <w:rFonts w:ascii="Palatino Linotype" w:hAnsi="Palatino Linotype" w:cs="Arial"/>
          <w:i/>
          <w:sz w:val="24"/>
          <w:szCs w:val="24"/>
        </w:rPr>
        <w:t>[...]</w:t>
      </w:r>
    </w:p>
    <w:p w:rsidR="00F409CF" w:rsidRPr="005C39AD" w:rsidRDefault="00F409CF" w:rsidP="00F409CF">
      <w:pPr>
        <w:spacing w:after="0" w:line="240" w:lineRule="auto"/>
        <w:ind w:left="851" w:right="851"/>
        <w:jc w:val="both"/>
        <w:rPr>
          <w:rFonts w:ascii="Palatino Linotype" w:eastAsia="Times New Roman" w:hAnsi="Palatino Linotype" w:cs="Arial"/>
          <w:i/>
          <w:color w:val="000000"/>
          <w:sz w:val="24"/>
          <w:szCs w:val="24"/>
          <w:lang w:eastAsia="es-MX"/>
        </w:rPr>
      </w:pPr>
      <w:r w:rsidRPr="005C39AD">
        <w:rPr>
          <w:rFonts w:ascii="Palatino Linotype" w:eastAsia="Times New Roman" w:hAnsi="Palatino Linotype" w:cs="Arial"/>
          <w:bCs/>
          <w:i/>
          <w:color w:val="000000"/>
          <w:sz w:val="24"/>
          <w:szCs w:val="24"/>
          <w:lang w:val="es-ES_tradnl" w:eastAsia="es-MX"/>
        </w:rPr>
        <w:t>A. </w:t>
      </w:r>
      <w:r w:rsidRPr="005C39AD">
        <w:rPr>
          <w:rFonts w:ascii="Palatino Linotype" w:hAnsi="Palatino Linotype"/>
          <w:i/>
          <w:sz w:val="24"/>
          <w:szCs w:val="24"/>
        </w:rPr>
        <w:t>Para el ejercicio del derecho de acceso a la información, la Federación y las entidades federativas, en el ámbito de sus respectivas competencias, se regirán por los siguientes principios y bases:</w:t>
      </w:r>
    </w:p>
    <w:p w:rsidR="00F409CF" w:rsidRPr="005C39AD" w:rsidRDefault="00F409CF" w:rsidP="00F409CF">
      <w:pPr>
        <w:spacing w:after="0" w:line="240" w:lineRule="auto"/>
        <w:ind w:left="851" w:right="851"/>
        <w:jc w:val="both"/>
        <w:rPr>
          <w:rFonts w:ascii="Palatino Linotype" w:eastAsia="Times New Roman" w:hAnsi="Palatino Linotype" w:cs="Arial"/>
          <w:i/>
          <w:color w:val="000000"/>
          <w:sz w:val="24"/>
          <w:szCs w:val="24"/>
          <w:lang w:eastAsia="es-MX"/>
        </w:rPr>
      </w:pPr>
      <w:r w:rsidRPr="005C39AD">
        <w:rPr>
          <w:rFonts w:ascii="Palatino Linotype" w:eastAsia="Times New Roman" w:hAnsi="Palatino Linotype" w:cs="Arial"/>
          <w:i/>
          <w:color w:val="000000"/>
          <w:sz w:val="24"/>
          <w:szCs w:val="24"/>
          <w:lang w:eastAsia="es-MX"/>
        </w:rPr>
        <w:t> </w:t>
      </w:r>
    </w:p>
    <w:p w:rsidR="00F409CF" w:rsidRPr="005C39AD" w:rsidRDefault="00F409CF" w:rsidP="00F409CF">
      <w:pPr>
        <w:spacing w:after="0" w:line="240" w:lineRule="auto"/>
        <w:ind w:left="851" w:right="851"/>
        <w:jc w:val="both"/>
        <w:rPr>
          <w:rFonts w:ascii="Palatino Linotype" w:eastAsia="Times New Roman" w:hAnsi="Palatino Linotype" w:cs="Courier New"/>
          <w:i/>
          <w:color w:val="000000"/>
          <w:sz w:val="24"/>
          <w:szCs w:val="24"/>
          <w:lang w:eastAsia="es-MX"/>
        </w:rPr>
      </w:pPr>
      <w:r w:rsidRPr="005C39AD">
        <w:rPr>
          <w:rFonts w:ascii="Palatino Linotype" w:eastAsia="Times New Roman" w:hAnsi="Palatino Linotype" w:cs="Arial"/>
          <w:bCs/>
          <w:i/>
          <w:color w:val="000000"/>
          <w:sz w:val="24"/>
          <w:szCs w:val="24"/>
          <w:lang w:eastAsia="es-MX"/>
        </w:rPr>
        <w:t xml:space="preserve">I. </w:t>
      </w:r>
      <w:r w:rsidRPr="005C39AD">
        <w:rPr>
          <w:rFonts w:ascii="Palatino Linotype" w:eastAsia="Times New Roman" w:hAnsi="Palatino Linotype" w:cs="Arial"/>
          <w:i/>
          <w:color w:val="000000"/>
          <w:sz w:val="24"/>
          <w:szCs w:val="24"/>
          <w:lang w:eastAsia="es-MX"/>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w:t>
      </w:r>
      <w:r w:rsidRPr="005C39AD">
        <w:rPr>
          <w:rFonts w:ascii="Palatino Linotype" w:eastAsia="Times New Roman" w:hAnsi="Palatino Linotype" w:cs="Arial"/>
          <w:i/>
          <w:color w:val="000000"/>
          <w:sz w:val="24"/>
          <w:szCs w:val="24"/>
          <w:lang w:eastAsia="es-MX"/>
        </w:rPr>
        <w:lastRenderedPageBreak/>
        <w:t>supuestos específicos bajo los cuales procederá la declaración de inexistencia de la información.</w:t>
      </w:r>
    </w:p>
    <w:p w:rsidR="00F409CF" w:rsidRPr="005C39AD" w:rsidRDefault="00F409CF" w:rsidP="00F409CF">
      <w:pPr>
        <w:spacing w:after="0" w:line="240" w:lineRule="auto"/>
        <w:ind w:left="851" w:right="851"/>
        <w:jc w:val="both"/>
        <w:rPr>
          <w:rFonts w:ascii="Palatino Linotype" w:eastAsia="Times New Roman" w:hAnsi="Palatino Linotype" w:cs="Arial"/>
          <w:i/>
          <w:color w:val="000000"/>
          <w:sz w:val="24"/>
          <w:szCs w:val="24"/>
          <w:lang w:eastAsia="es-MX"/>
        </w:rPr>
      </w:pPr>
      <w:r w:rsidRPr="005C39AD">
        <w:rPr>
          <w:rFonts w:ascii="Palatino Linotype" w:eastAsia="Times New Roman" w:hAnsi="Palatino Linotype" w:cs="Arial"/>
          <w:i/>
          <w:color w:val="000000"/>
          <w:sz w:val="24"/>
          <w:szCs w:val="24"/>
          <w:lang w:eastAsia="es-MX"/>
        </w:rPr>
        <w:t> </w:t>
      </w:r>
    </w:p>
    <w:p w:rsidR="00F409CF" w:rsidRPr="005C39AD" w:rsidRDefault="00F409CF" w:rsidP="00F409CF">
      <w:pPr>
        <w:spacing w:after="0" w:line="240" w:lineRule="auto"/>
        <w:ind w:left="851" w:right="851"/>
        <w:jc w:val="both"/>
        <w:rPr>
          <w:rFonts w:ascii="Palatino Linotype" w:eastAsia="Times New Roman" w:hAnsi="Palatino Linotype" w:cs="Arial"/>
          <w:i/>
          <w:color w:val="000000"/>
          <w:sz w:val="24"/>
          <w:szCs w:val="24"/>
          <w:lang w:eastAsia="es-MX"/>
        </w:rPr>
      </w:pPr>
      <w:r w:rsidRPr="005C39AD">
        <w:rPr>
          <w:rFonts w:ascii="Palatino Linotype" w:eastAsia="Times New Roman" w:hAnsi="Palatino Linotype" w:cs="Arial"/>
          <w:bCs/>
          <w:i/>
          <w:color w:val="000000"/>
          <w:sz w:val="24"/>
          <w:szCs w:val="24"/>
          <w:lang w:eastAsia="es-MX"/>
        </w:rPr>
        <w:t xml:space="preserve">II. </w:t>
      </w:r>
      <w:r w:rsidRPr="005C39AD">
        <w:rPr>
          <w:rFonts w:ascii="Palatino Linotype" w:eastAsia="Times New Roman" w:hAnsi="Palatino Linotype" w:cs="Arial"/>
          <w:i/>
          <w:color w:val="000000"/>
          <w:sz w:val="24"/>
          <w:szCs w:val="24"/>
          <w:lang w:eastAsia="es-MX"/>
        </w:rPr>
        <w:t>La información que se refiere a la vida privada y los datos personales será protegida en los términos y con las excepciones que fijen las leyes.</w:t>
      </w:r>
    </w:p>
    <w:p w:rsidR="00F409CF" w:rsidRPr="005C39AD" w:rsidRDefault="00F409CF" w:rsidP="00F409CF">
      <w:pPr>
        <w:spacing w:after="0" w:line="240" w:lineRule="auto"/>
        <w:ind w:left="851" w:right="851"/>
        <w:jc w:val="both"/>
        <w:rPr>
          <w:rFonts w:ascii="Palatino Linotype" w:eastAsia="Times New Roman" w:hAnsi="Palatino Linotype" w:cs="Arial"/>
          <w:i/>
          <w:color w:val="000000"/>
          <w:sz w:val="24"/>
          <w:szCs w:val="24"/>
          <w:lang w:eastAsia="es-MX"/>
        </w:rPr>
      </w:pPr>
      <w:r w:rsidRPr="005C39AD">
        <w:rPr>
          <w:rFonts w:ascii="Palatino Linotype" w:eastAsia="Times New Roman" w:hAnsi="Palatino Linotype" w:cs="Arial"/>
          <w:i/>
          <w:color w:val="000000"/>
          <w:sz w:val="24"/>
          <w:szCs w:val="24"/>
          <w:lang w:eastAsia="es-MX"/>
        </w:rPr>
        <w:t> </w:t>
      </w:r>
      <w:r w:rsidRPr="005C39AD">
        <w:rPr>
          <w:rFonts w:ascii="Palatino Linotype" w:eastAsia="Times New Roman" w:hAnsi="Palatino Linotype" w:cs="Arial"/>
          <w:bCs/>
          <w:i/>
          <w:color w:val="000000"/>
          <w:sz w:val="24"/>
          <w:szCs w:val="24"/>
          <w:lang w:eastAsia="es-MX"/>
        </w:rPr>
        <w:t xml:space="preserve">III. </w:t>
      </w:r>
      <w:r w:rsidRPr="005C39AD">
        <w:rPr>
          <w:rFonts w:ascii="Palatino Linotype" w:eastAsia="Times New Roman" w:hAnsi="Palatino Linotype" w:cs="Arial"/>
          <w:i/>
          <w:color w:val="000000"/>
          <w:sz w:val="24"/>
          <w:szCs w:val="24"/>
          <w:lang w:eastAsia="es-MX"/>
        </w:rPr>
        <w:t>Toda persona, sin necesidad de acreditar interés alguno o justificar su utilización, tendrá acceso gratuito a la información pública, a sus datos personales o a la rectificación de éstos.</w:t>
      </w:r>
    </w:p>
    <w:p w:rsidR="00F409CF" w:rsidRPr="005C39AD" w:rsidRDefault="00F409CF" w:rsidP="00F409CF">
      <w:pPr>
        <w:spacing w:after="0" w:line="240" w:lineRule="auto"/>
        <w:ind w:left="851" w:right="851"/>
        <w:jc w:val="both"/>
        <w:rPr>
          <w:rFonts w:ascii="Palatino Linotype" w:eastAsia="Times New Roman" w:hAnsi="Palatino Linotype" w:cs="Arial"/>
          <w:i/>
          <w:color w:val="000000"/>
          <w:sz w:val="24"/>
          <w:szCs w:val="24"/>
          <w:lang w:eastAsia="es-MX"/>
        </w:rPr>
      </w:pPr>
      <w:r w:rsidRPr="005C39AD">
        <w:rPr>
          <w:rFonts w:ascii="Palatino Linotype" w:eastAsia="Times New Roman" w:hAnsi="Palatino Linotype" w:cs="Arial"/>
          <w:i/>
          <w:color w:val="000000"/>
          <w:sz w:val="24"/>
          <w:szCs w:val="24"/>
          <w:lang w:eastAsia="es-MX"/>
        </w:rPr>
        <w:t> </w:t>
      </w:r>
    </w:p>
    <w:p w:rsidR="00F409CF" w:rsidRPr="005C39AD" w:rsidRDefault="00F409CF" w:rsidP="00F409CF">
      <w:pPr>
        <w:spacing w:after="0" w:line="240" w:lineRule="auto"/>
        <w:ind w:left="851" w:right="851"/>
        <w:jc w:val="both"/>
        <w:rPr>
          <w:rFonts w:ascii="Palatino Linotype" w:eastAsia="Times New Roman" w:hAnsi="Palatino Linotype" w:cs="Arial"/>
          <w:i/>
          <w:color w:val="000000"/>
          <w:sz w:val="24"/>
          <w:szCs w:val="24"/>
          <w:lang w:eastAsia="es-MX"/>
        </w:rPr>
      </w:pPr>
      <w:r w:rsidRPr="005C39AD">
        <w:rPr>
          <w:rFonts w:ascii="Palatino Linotype" w:eastAsia="Times New Roman" w:hAnsi="Palatino Linotype" w:cs="Arial"/>
          <w:bCs/>
          <w:i/>
          <w:color w:val="000000"/>
          <w:sz w:val="24"/>
          <w:szCs w:val="24"/>
          <w:lang w:eastAsia="es-MX"/>
        </w:rPr>
        <w:t xml:space="preserve">IV. </w:t>
      </w:r>
      <w:r w:rsidRPr="005C39AD">
        <w:rPr>
          <w:rFonts w:ascii="Palatino Linotype" w:eastAsia="Times New Roman" w:hAnsi="Palatino Linotype" w:cs="Arial"/>
          <w:i/>
          <w:color w:val="000000"/>
          <w:sz w:val="24"/>
          <w:szCs w:val="24"/>
          <w:lang w:eastAsia="es-MX"/>
        </w:rPr>
        <w:t>Se establecerán mecanismos de acceso a la información y procedimientos de revisión expeditos que se sustanciarán ante los organismos autónomos especializados e imparciales que establece esta Constitución.</w:t>
      </w:r>
    </w:p>
    <w:p w:rsidR="00F409CF" w:rsidRPr="005C39AD" w:rsidRDefault="00F409CF" w:rsidP="00F409CF">
      <w:pPr>
        <w:spacing w:after="0" w:line="240" w:lineRule="auto"/>
        <w:ind w:left="851" w:right="851"/>
        <w:jc w:val="both"/>
        <w:rPr>
          <w:rFonts w:ascii="Palatino Linotype" w:eastAsia="Times New Roman" w:hAnsi="Palatino Linotype" w:cs="Courier New"/>
          <w:i/>
          <w:color w:val="000000"/>
          <w:sz w:val="24"/>
          <w:szCs w:val="24"/>
          <w:lang w:eastAsia="es-MX"/>
        </w:rPr>
      </w:pPr>
    </w:p>
    <w:p w:rsidR="00F409CF" w:rsidRPr="005C39AD" w:rsidRDefault="00F409CF" w:rsidP="00F409CF">
      <w:pPr>
        <w:spacing w:after="0" w:line="240" w:lineRule="auto"/>
        <w:ind w:left="851" w:right="851"/>
        <w:jc w:val="both"/>
        <w:rPr>
          <w:rFonts w:ascii="Palatino Linotype" w:eastAsia="Times New Roman" w:hAnsi="Palatino Linotype" w:cs="Arial"/>
          <w:i/>
          <w:color w:val="000000"/>
          <w:sz w:val="24"/>
          <w:szCs w:val="24"/>
          <w:lang w:eastAsia="es-MX"/>
        </w:rPr>
      </w:pPr>
      <w:r w:rsidRPr="005C39AD">
        <w:rPr>
          <w:rFonts w:ascii="Palatino Linotype" w:eastAsia="Times New Roman" w:hAnsi="Palatino Linotype" w:cs="Arial"/>
          <w:bCs/>
          <w:i/>
          <w:color w:val="000000"/>
          <w:sz w:val="24"/>
          <w:szCs w:val="24"/>
          <w:lang w:eastAsia="es-MX"/>
        </w:rPr>
        <w:t xml:space="preserve">V. </w:t>
      </w:r>
      <w:r w:rsidRPr="005C39AD">
        <w:rPr>
          <w:rFonts w:ascii="Palatino Linotype" w:eastAsia="Times New Roman" w:hAnsi="Palatino Linotype" w:cs="Arial"/>
          <w:i/>
          <w:color w:val="000000"/>
          <w:sz w:val="24"/>
          <w:szCs w:val="24"/>
          <w:lang w:eastAsia="es-MX"/>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F409CF" w:rsidRPr="005C39AD" w:rsidRDefault="00F409CF" w:rsidP="00F409CF">
      <w:pPr>
        <w:spacing w:after="0" w:line="240" w:lineRule="auto"/>
        <w:ind w:left="851" w:right="851"/>
        <w:jc w:val="both"/>
        <w:rPr>
          <w:rFonts w:ascii="Palatino Linotype" w:eastAsia="Times New Roman" w:hAnsi="Palatino Linotype" w:cs="Arial"/>
          <w:i/>
          <w:color w:val="000000"/>
          <w:sz w:val="24"/>
          <w:szCs w:val="24"/>
          <w:lang w:eastAsia="es-MX"/>
        </w:rPr>
      </w:pPr>
      <w:r w:rsidRPr="005C39AD">
        <w:rPr>
          <w:rFonts w:ascii="Palatino Linotype" w:eastAsia="Times New Roman" w:hAnsi="Palatino Linotype" w:cs="Arial"/>
          <w:i/>
          <w:color w:val="000000"/>
          <w:sz w:val="24"/>
          <w:szCs w:val="24"/>
          <w:lang w:eastAsia="es-MX"/>
        </w:rPr>
        <w:t> </w:t>
      </w:r>
    </w:p>
    <w:p w:rsidR="00F409CF" w:rsidRPr="005C39AD" w:rsidRDefault="00F409CF" w:rsidP="00F409CF">
      <w:pPr>
        <w:spacing w:after="0" w:line="240" w:lineRule="auto"/>
        <w:ind w:left="851" w:right="851"/>
        <w:jc w:val="both"/>
        <w:rPr>
          <w:rFonts w:ascii="Palatino Linotype" w:eastAsia="Times New Roman" w:hAnsi="Palatino Linotype" w:cs="Arial"/>
          <w:i/>
          <w:color w:val="000000"/>
          <w:sz w:val="24"/>
          <w:szCs w:val="24"/>
          <w:lang w:eastAsia="es-MX"/>
        </w:rPr>
      </w:pPr>
      <w:r w:rsidRPr="005C39AD">
        <w:rPr>
          <w:rFonts w:ascii="Palatino Linotype" w:eastAsia="Times New Roman" w:hAnsi="Palatino Linotype" w:cs="Arial"/>
          <w:bCs/>
          <w:i/>
          <w:color w:val="000000"/>
          <w:sz w:val="24"/>
          <w:szCs w:val="24"/>
          <w:lang w:eastAsia="es-MX"/>
        </w:rPr>
        <w:t xml:space="preserve">VI. </w:t>
      </w:r>
      <w:r w:rsidRPr="005C39AD">
        <w:rPr>
          <w:rFonts w:ascii="Palatino Linotype" w:eastAsia="Times New Roman" w:hAnsi="Palatino Linotype" w:cs="Arial"/>
          <w:i/>
          <w:color w:val="000000"/>
          <w:sz w:val="24"/>
          <w:szCs w:val="24"/>
          <w:lang w:eastAsia="es-MX"/>
        </w:rPr>
        <w:t>Las leyes determinarán la manera en que los sujetos obligados deberán hacer pública la información relativa a los recursos públicos que entreguen a personas físicas o morales.</w:t>
      </w:r>
    </w:p>
    <w:p w:rsidR="00F409CF" w:rsidRPr="005C39AD" w:rsidRDefault="00F409CF" w:rsidP="00F409CF">
      <w:pPr>
        <w:spacing w:after="0" w:line="240" w:lineRule="auto"/>
        <w:ind w:left="851" w:right="851"/>
        <w:jc w:val="both"/>
        <w:rPr>
          <w:rFonts w:ascii="Palatino Linotype" w:eastAsia="Times New Roman" w:hAnsi="Palatino Linotype" w:cs="Arial"/>
          <w:i/>
          <w:color w:val="000000"/>
          <w:sz w:val="24"/>
          <w:szCs w:val="24"/>
          <w:lang w:eastAsia="es-MX"/>
        </w:rPr>
      </w:pPr>
      <w:r w:rsidRPr="005C39AD">
        <w:rPr>
          <w:rFonts w:ascii="Palatino Linotype" w:eastAsia="Times New Roman" w:hAnsi="Palatino Linotype" w:cs="Arial"/>
          <w:i/>
          <w:color w:val="000000"/>
          <w:sz w:val="24"/>
          <w:szCs w:val="24"/>
          <w:lang w:eastAsia="es-MX"/>
        </w:rPr>
        <w:t> </w:t>
      </w:r>
    </w:p>
    <w:p w:rsidR="00F409CF" w:rsidRPr="005C39AD" w:rsidRDefault="00F409CF" w:rsidP="00F409CF">
      <w:pPr>
        <w:spacing w:after="0" w:line="240" w:lineRule="auto"/>
        <w:ind w:left="851" w:right="851"/>
        <w:jc w:val="both"/>
        <w:rPr>
          <w:rFonts w:ascii="Palatino Linotype" w:eastAsia="Times New Roman" w:hAnsi="Palatino Linotype" w:cs="Arial"/>
          <w:i/>
          <w:color w:val="000000"/>
          <w:sz w:val="24"/>
          <w:szCs w:val="24"/>
          <w:lang w:eastAsia="es-MX"/>
        </w:rPr>
      </w:pPr>
      <w:r w:rsidRPr="005C39AD">
        <w:rPr>
          <w:rFonts w:ascii="Palatino Linotype" w:eastAsia="Times New Roman" w:hAnsi="Palatino Linotype" w:cs="Arial"/>
          <w:bCs/>
          <w:i/>
          <w:color w:val="000000"/>
          <w:sz w:val="24"/>
          <w:szCs w:val="24"/>
          <w:lang w:eastAsia="es-MX"/>
        </w:rPr>
        <w:t xml:space="preserve">VII. </w:t>
      </w:r>
      <w:r w:rsidRPr="005C39AD">
        <w:rPr>
          <w:rFonts w:ascii="Palatino Linotype" w:eastAsia="Times New Roman" w:hAnsi="Palatino Linotype" w:cs="Arial"/>
          <w:i/>
          <w:color w:val="000000"/>
          <w:sz w:val="24"/>
          <w:szCs w:val="24"/>
          <w:lang w:eastAsia="es-MX"/>
        </w:rPr>
        <w:t>La inobservancia a las disposiciones en materia de acceso a la información pública será sancionada en los términos que dispongan las leyes.</w:t>
      </w:r>
    </w:p>
    <w:p w:rsidR="00F409CF" w:rsidRPr="005C39AD" w:rsidRDefault="00F409CF" w:rsidP="00F409CF">
      <w:pPr>
        <w:spacing w:before="240" w:after="240" w:line="240" w:lineRule="auto"/>
        <w:ind w:left="851" w:right="851"/>
        <w:jc w:val="both"/>
        <w:rPr>
          <w:rFonts w:ascii="Palatino Linotype" w:hAnsi="Palatino Linotype"/>
          <w:i/>
          <w:sz w:val="24"/>
          <w:szCs w:val="24"/>
        </w:rPr>
      </w:pPr>
      <w:r w:rsidRPr="005C39AD">
        <w:rPr>
          <w:rFonts w:ascii="Palatino Linotype" w:hAnsi="Palatino Linotype"/>
          <w:i/>
          <w:sz w:val="24"/>
          <w:szCs w:val="24"/>
        </w:rPr>
        <w:t>[...]</w:t>
      </w:r>
    </w:p>
    <w:p w:rsidR="00F409CF" w:rsidRPr="005C39AD" w:rsidRDefault="00F409CF" w:rsidP="00F409CF">
      <w:pPr>
        <w:tabs>
          <w:tab w:val="left" w:pos="709"/>
        </w:tabs>
        <w:spacing w:line="360" w:lineRule="auto"/>
        <w:jc w:val="both"/>
        <w:rPr>
          <w:rFonts w:ascii="Palatino Linotype" w:hAnsi="Palatino Linotype" w:cs="Arial"/>
          <w:sz w:val="24"/>
          <w:szCs w:val="24"/>
        </w:rPr>
      </w:pPr>
      <w:r w:rsidRPr="005C39AD">
        <w:rPr>
          <w:rFonts w:ascii="Palatino Linotype" w:hAnsi="Palatino Linotype" w:cs="Arial"/>
          <w:sz w:val="24"/>
          <w:szCs w:val="24"/>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w:t>
      </w:r>
      <w:r w:rsidRPr="005C39AD">
        <w:rPr>
          <w:rFonts w:ascii="Palatino Linotype" w:hAnsi="Palatino Linotype" w:cs="Arial"/>
          <w:b/>
          <w:sz w:val="24"/>
          <w:szCs w:val="24"/>
        </w:rPr>
        <w:t>siendo pública toda la información que posean</w:t>
      </w:r>
      <w:r w:rsidRPr="005C39AD">
        <w:rPr>
          <w:rFonts w:ascii="Palatino Linotype" w:hAnsi="Palatino Linotype" w:cs="Arial"/>
          <w:sz w:val="24"/>
          <w:szCs w:val="24"/>
        </w:rPr>
        <w:t>.</w:t>
      </w:r>
    </w:p>
    <w:p w:rsidR="00F409CF" w:rsidRPr="005C39AD" w:rsidRDefault="00F409CF" w:rsidP="00F409CF">
      <w:pPr>
        <w:pStyle w:val="Prrafodelista"/>
        <w:autoSpaceDE w:val="0"/>
        <w:autoSpaceDN w:val="0"/>
        <w:adjustRightInd w:val="0"/>
        <w:spacing w:before="240" w:after="160" w:line="360" w:lineRule="auto"/>
        <w:ind w:left="0"/>
        <w:jc w:val="both"/>
        <w:rPr>
          <w:rFonts w:ascii="Palatino Linotype" w:hAnsi="Palatino Linotype" w:cs="Arial"/>
          <w:lang w:val="es-MX"/>
        </w:rPr>
      </w:pPr>
      <w:r w:rsidRPr="005C39AD">
        <w:rPr>
          <w:rFonts w:ascii="Palatino Linotype" w:hAnsi="Palatino Linotype" w:cs="Arial"/>
          <w:lang w:val="es-MX"/>
        </w:rPr>
        <w:lastRenderedPageBreak/>
        <w:t>Lo anterior es así, ya que la Ley de la materia establece lo siguiente:</w:t>
      </w:r>
    </w:p>
    <w:p w:rsidR="00F409CF" w:rsidRPr="005C39AD" w:rsidRDefault="00F409CF" w:rsidP="00F409CF">
      <w:pPr>
        <w:pStyle w:val="Prrafodelista"/>
        <w:autoSpaceDE w:val="0"/>
        <w:autoSpaceDN w:val="0"/>
        <w:adjustRightInd w:val="0"/>
        <w:spacing w:before="240" w:after="160"/>
        <w:ind w:left="1276" w:right="1275" w:firstLine="142"/>
        <w:jc w:val="both"/>
        <w:rPr>
          <w:rFonts w:ascii="Palatino Linotype" w:hAnsi="Palatino Linotype" w:cs="Arial"/>
          <w:b/>
          <w:i/>
          <w:u w:val="single"/>
        </w:rPr>
      </w:pPr>
      <w:r w:rsidRPr="005C39AD">
        <w:rPr>
          <w:rFonts w:ascii="Palatino Linotype" w:hAnsi="Palatino Linotype"/>
          <w:i/>
        </w:rPr>
        <w:t>“Artículo 12. Quienes generen, recopilen, administren, manejen, procesen, archiven o conserven información pública serán responsables de la misma en los términos de las disposiciones jurídicas aplicables</w:t>
      </w:r>
      <w:r w:rsidRPr="005C39AD">
        <w:rPr>
          <w:rFonts w:ascii="Palatino Linotype" w:hAnsi="Palatino Linotype"/>
          <w:b/>
          <w:i/>
          <w:u w:val="single"/>
        </w:rPr>
        <w:t xml:space="preserve">. Los sujetos obligados sólo proporcionarán la información pública </w:t>
      </w:r>
      <w:r w:rsidRPr="005C39AD">
        <w:rPr>
          <w:rFonts w:ascii="Palatino Linotype" w:hAnsi="Palatino Linotype"/>
          <w:i/>
        </w:rPr>
        <w:t xml:space="preserve">que se les requiera y </w:t>
      </w:r>
      <w:r w:rsidRPr="005C39AD">
        <w:rPr>
          <w:rFonts w:ascii="Palatino Linotype" w:hAnsi="Palatino Linotype"/>
          <w:b/>
          <w:i/>
          <w:u w:val="single"/>
        </w:rPr>
        <w:t>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F409CF" w:rsidRPr="005C39AD" w:rsidRDefault="00F409CF" w:rsidP="00F409CF">
      <w:pPr>
        <w:pStyle w:val="Prrafodelista"/>
        <w:autoSpaceDE w:val="0"/>
        <w:autoSpaceDN w:val="0"/>
        <w:adjustRightInd w:val="0"/>
        <w:spacing w:before="240" w:after="160"/>
        <w:ind w:left="1276" w:right="1275"/>
        <w:jc w:val="both"/>
        <w:rPr>
          <w:rFonts w:ascii="Palatino Linotype" w:hAnsi="Palatino Linotype"/>
          <w:i/>
        </w:rPr>
      </w:pPr>
      <w:r w:rsidRPr="005C39AD">
        <w:rPr>
          <w:rFonts w:ascii="Palatino Linotype" w:hAnsi="Palatino Linotype"/>
          <w:i/>
        </w:rPr>
        <w:t>Artículo 24. Para el cumplimiento de los objetivos de esta Ley, los sujetos obligados deberán cumplir con las siguientes obligaciones, según corresponda, de acuerdo a su naturaleza:</w:t>
      </w:r>
    </w:p>
    <w:p w:rsidR="00F409CF" w:rsidRPr="005C39AD" w:rsidRDefault="00F409CF" w:rsidP="00F409CF">
      <w:pPr>
        <w:pStyle w:val="Prrafodelista"/>
        <w:autoSpaceDE w:val="0"/>
        <w:autoSpaceDN w:val="0"/>
        <w:adjustRightInd w:val="0"/>
        <w:spacing w:before="240" w:after="160"/>
        <w:ind w:left="1276" w:right="1275"/>
        <w:jc w:val="both"/>
        <w:rPr>
          <w:rFonts w:ascii="Palatino Linotype" w:hAnsi="Palatino Linotype"/>
          <w:i/>
        </w:rPr>
      </w:pPr>
      <w:r w:rsidRPr="005C39AD">
        <w:rPr>
          <w:rFonts w:ascii="Palatino Linotype" w:hAnsi="Palatino Linotype"/>
          <w:i/>
        </w:rPr>
        <w:t xml:space="preserve">[…] </w:t>
      </w:r>
    </w:p>
    <w:p w:rsidR="00F409CF" w:rsidRPr="005C39AD" w:rsidRDefault="00F409CF" w:rsidP="00F409CF">
      <w:pPr>
        <w:pStyle w:val="Prrafodelista"/>
        <w:autoSpaceDE w:val="0"/>
        <w:autoSpaceDN w:val="0"/>
        <w:adjustRightInd w:val="0"/>
        <w:spacing w:before="240"/>
        <w:ind w:left="1276" w:right="1275"/>
        <w:jc w:val="both"/>
        <w:rPr>
          <w:rFonts w:ascii="Palatino Linotype" w:hAnsi="Palatino Linotype"/>
          <w:b/>
          <w:i/>
          <w:u w:val="single"/>
        </w:rPr>
      </w:pPr>
      <w:r w:rsidRPr="005C39AD">
        <w:rPr>
          <w:rFonts w:ascii="Palatino Linotype" w:hAnsi="Palatino Linotype"/>
          <w:b/>
          <w:i/>
          <w:u w:val="single"/>
        </w:rPr>
        <w:t>Los sujetos obligados solo proporcionarán la información pública que generen, administren o posean en el ejercicio de sus atribuciones.”</w:t>
      </w:r>
    </w:p>
    <w:p w:rsidR="00F409CF" w:rsidRPr="005C39AD" w:rsidRDefault="00F409CF" w:rsidP="00F409CF">
      <w:pPr>
        <w:pStyle w:val="Prrafodelista"/>
        <w:autoSpaceDE w:val="0"/>
        <w:autoSpaceDN w:val="0"/>
        <w:adjustRightInd w:val="0"/>
        <w:spacing w:before="240" w:after="160"/>
        <w:ind w:left="993" w:right="1275"/>
        <w:jc w:val="right"/>
        <w:rPr>
          <w:rFonts w:ascii="Palatino Linotype" w:hAnsi="Palatino Linotype" w:cs="Arial"/>
          <w:i/>
          <w:lang w:val="es-MX"/>
        </w:rPr>
      </w:pPr>
      <w:r w:rsidRPr="005C39AD">
        <w:rPr>
          <w:rFonts w:ascii="Palatino Linotype" w:hAnsi="Palatino Linotype" w:cs="Arial"/>
          <w:i/>
          <w:lang w:val="es-MX"/>
        </w:rPr>
        <w:t>[Énfasis añadido]</w:t>
      </w:r>
    </w:p>
    <w:p w:rsidR="00F409CF" w:rsidRPr="005C39AD" w:rsidRDefault="00F409CF" w:rsidP="00F409CF">
      <w:pPr>
        <w:pStyle w:val="Prrafodelista"/>
        <w:autoSpaceDE w:val="0"/>
        <w:autoSpaceDN w:val="0"/>
        <w:adjustRightInd w:val="0"/>
        <w:spacing w:before="240" w:after="160" w:line="360" w:lineRule="auto"/>
        <w:ind w:left="0"/>
        <w:jc w:val="both"/>
        <w:rPr>
          <w:rFonts w:ascii="Palatino Linotype" w:hAnsi="Palatino Linotype" w:cs="Arial"/>
        </w:rPr>
      </w:pPr>
      <w:r w:rsidRPr="005C39AD">
        <w:rPr>
          <w:rFonts w:ascii="Palatino Linotype" w:hAnsi="Palatino Linotype" w:cs="Arial"/>
        </w:rPr>
        <w:t xml:space="preserve">De una interpretación armónica de los preceptos anteriormente transcritos se desprende que los sujetos obligados proporcionarán la información pública que se les requiera y obre en sus archivos, en el estado en que ésta se encuentre, que la </w:t>
      </w:r>
      <w:r w:rsidRPr="005C39AD">
        <w:rPr>
          <w:rFonts w:ascii="Palatino Linotype" w:hAnsi="Palatino Linotype"/>
        </w:rPr>
        <w:t>obligación de proporcionar información no comprende el procesamiento de la misma, ni el presentarla conforme al interés del solicitante; que no estarán obligados a generarla, resumirla, efectuar cálculos o practicar investigaciones</w:t>
      </w:r>
      <w:r w:rsidRPr="005C39AD">
        <w:rPr>
          <w:rFonts w:ascii="Palatino Linotype" w:hAnsi="Palatino Linotype" w:cs="Arial"/>
        </w:rPr>
        <w:t xml:space="preserve"> y que proporcionarán únicamente la información pública que generen, administren o posean en el ejercicio </w:t>
      </w:r>
      <w:r w:rsidRPr="005C39AD">
        <w:rPr>
          <w:rFonts w:ascii="Palatino Linotype" w:hAnsi="Palatino Linotype" w:cs="Arial"/>
        </w:rPr>
        <w:lastRenderedPageBreak/>
        <w:t>de sus atribucione</w:t>
      </w:r>
      <w:r>
        <w:rPr>
          <w:rFonts w:ascii="Palatino Linotype" w:hAnsi="Palatino Linotype" w:cs="Arial"/>
        </w:rPr>
        <w:t>s y, como ya ha sido referido en los párrafos que anteceden, no es información que posea el sujeto obligado</w:t>
      </w:r>
      <w:r w:rsidRPr="005C39AD">
        <w:rPr>
          <w:rFonts w:ascii="Palatino Linotype" w:hAnsi="Palatino Linotype" w:cs="Arial"/>
        </w:rPr>
        <w:t>.</w:t>
      </w:r>
    </w:p>
    <w:p w:rsidR="00F409CF" w:rsidRPr="005C39AD" w:rsidRDefault="00F409CF" w:rsidP="00F409CF">
      <w:pPr>
        <w:pStyle w:val="Prrafodelista"/>
        <w:autoSpaceDE w:val="0"/>
        <w:autoSpaceDN w:val="0"/>
        <w:adjustRightInd w:val="0"/>
        <w:spacing w:before="240" w:after="160" w:line="360" w:lineRule="auto"/>
        <w:ind w:left="0"/>
        <w:jc w:val="both"/>
        <w:rPr>
          <w:rFonts w:ascii="Palatino Linotype" w:hAnsi="Palatino Linotype" w:cs="Arial"/>
        </w:rPr>
      </w:pPr>
    </w:p>
    <w:p w:rsidR="00F409CF" w:rsidRPr="005C39AD" w:rsidRDefault="00F409CF" w:rsidP="00F409C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T</w:t>
      </w:r>
      <w:r w:rsidRPr="005C39AD">
        <w:rPr>
          <w:rFonts w:ascii="Palatino Linotype" w:hAnsi="Palatino Linotype" w:cs="Arial"/>
        </w:rPr>
        <w:t>al y como se observa de los requerimientos del p</w:t>
      </w:r>
      <w:r>
        <w:rPr>
          <w:rFonts w:ascii="Palatino Linotype" w:hAnsi="Palatino Linotype" w:cs="Arial"/>
        </w:rPr>
        <w:t xml:space="preserve">articular y </w:t>
      </w:r>
      <w:r w:rsidRPr="005C39AD">
        <w:rPr>
          <w:rFonts w:ascii="Palatino Linotype" w:hAnsi="Palatino Linotype" w:cs="Arial"/>
        </w:rPr>
        <w:t>como se ha visto</w:t>
      </w:r>
      <w:r>
        <w:rPr>
          <w:rFonts w:ascii="Palatino Linotype" w:hAnsi="Palatino Linotype" w:cs="Arial"/>
        </w:rPr>
        <w:t xml:space="preserve"> en los párrafos que anteceden</w:t>
      </w:r>
      <w:r w:rsidRPr="005C39AD">
        <w:rPr>
          <w:rFonts w:ascii="Palatino Linotype" w:hAnsi="Palatino Linotype" w:cs="Arial"/>
        </w:rPr>
        <w:t xml:space="preserve">, </w:t>
      </w:r>
      <w:r>
        <w:rPr>
          <w:rFonts w:ascii="Palatino Linotype" w:hAnsi="Palatino Linotype" w:cs="Arial"/>
        </w:rPr>
        <w:t>el acceso a la información intentado en el presente asunto se colmaría mediante la entrega de aquello que se haya solicitado</w:t>
      </w:r>
      <w:r w:rsidRPr="005C39AD">
        <w:rPr>
          <w:rFonts w:ascii="Palatino Linotype" w:hAnsi="Palatino Linotype" w:cs="Arial"/>
        </w:rPr>
        <w:t xml:space="preserve">, </w:t>
      </w:r>
      <w:r>
        <w:rPr>
          <w:rFonts w:ascii="Palatino Linotype" w:hAnsi="Palatino Linotype" w:cs="Arial"/>
        </w:rPr>
        <w:t xml:space="preserve">sin embargo, en virtud de que nos encontramos ante un derecho de petición, o a una consulta respecto de cuáles </w:t>
      </w:r>
      <w:r w:rsidRPr="00F409CF">
        <w:rPr>
          <w:rFonts w:ascii="Palatino Linotype" w:hAnsi="Palatino Linotype" w:cs="Arial"/>
        </w:rPr>
        <w:t>son los motivos por los cuales n</w:t>
      </w:r>
      <w:r>
        <w:rPr>
          <w:rFonts w:ascii="Palatino Linotype" w:hAnsi="Palatino Linotype" w:cs="Arial"/>
        </w:rPr>
        <w:t>o se encuentra actualizada la pá</w:t>
      </w:r>
      <w:r w:rsidRPr="00F409CF">
        <w:rPr>
          <w:rFonts w:ascii="Palatino Linotype" w:hAnsi="Palatino Linotype" w:cs="Arial"/>
        </w:rPr>
        <w:t xml:space="preserve">gina de IPOMEX del </w:t>
      </w:r>
      <w:r>
        <w:rPr>
          <w:rFonts w:ascii="Palatino Linotype" w:hAnsi="Palatino Linotype" w:cs="Arial"/>
        </w:rPr>
        <w:t xml:space="preserve">sujeto obligado, se </w:t>
      </w:r>
      <w:r w:rsidRPr="005C39AD">
        <w:rPr>
          <w:rFonts w:ascii="Palatino Linotype" w:hAnsi="Palatino Linotype" w:cs="Arial"/>
        </w:rPr>
        <w:t xml:space="preserve">considera que </w:t>
      </w:r>
      <w:r>
        <w:rPr>
          <w:rFonts w:ascii="Palatino Linotype" w:hAnsi="Palatino Linotype" w:cs="Arial"/>
        </w:rPr>
        <w:t xml:space="preserve">ha quedado </w:t>
      </w:r>
      <w:r w:rsidRPr="005C39AD">
        <w:rPr>
          <w:rFonts w:ascii="Palatino Linotype" w:hAnsi="Palatino Linotype" w:cs="Arial"/>
        </w:rPr>
        <w:t>sin materia el Recurso de Revisión intentado.</w:t>
      </w:r>
    </w:p>
    <w:p w:rsidR="00F409CF" w:rsidRDefault="00F409CF" w:rsidP="00F409CF">
      <w:pPr>
        <w:tabs>
          <w:tab w:val="left" w:pos="709"/>
        </w:tabs>
        <w:spacing w:before="240" w:line="360" w:lineRule="auto"/>
        <w:ind w:right="51"/>
        <w:jc w:val="both"/>
        <w:rPr>
          <w:rFonts w:ascii="Palatino Linotype" w:hAnsi="Palatino Linotype"/>
          <w:b/>
          <w:sz w:val="24"/>
          <w:szCs w:val="24"/>
        </w:rPr>
      </w:pPr>
    </w:p>
    <w:p w:rsidR="001232AE" w:rsidRDefault="001232AE" w:rsidP="001232AE">
      <w:pPr>
        <w:spacing w:before="240" w:after="360" w:line="360" w:lineRule="auto"/>
        <w:contextualSpacing/>
        <w:jc w:val="both"/>
        <w:rPr>
          <w:rFonts w:ascii="Palatino Linotype" w:hAnsi="Palatino Linotype" w:cs="Arial"/>
          <w:sz w:val="24"/>
          <w:szCs w:val="24"/>
        </w:rPr>
      </w:pPr>
      <w:r>
        <w:rPr>
          <w:rFonts w:ascii="Palatino Linotype" w:eastAsia="MS Mincho" w:hAnsi="Palatino Linotype" w:cs="Times New Roman"/>
          <w:sz w:val="24"/>
          <w:szCs w:val="24"/>
          <w:lang w:val="es-ES_tradnl" w:eastAsia="es-ES"/>
        </w:rPr>
        <w:t xml:space="preserve">Por último, </w:t>
      </w:r>
      <w:r>
        <w:rPr>
          <w:rFonts w:ascii="Palatino Linotype" w:hAnsi="Palatino Linotype" w:cs="Arial"/>
          <w:sz w:val="24"/>
          <w:szCs w:val="24"/>
        </w:rPr>
        <w:t xml:space="preserve">no pasa inadvertido por éste órgano </w:t>
      </w:r>
      <w:proofErr w:type="spellStart"/>
      <w:r>
        <w:rPr>
          <w:rFonts w:ascii="Palatino Linotype" w:hAnsi="Palatino Linotype" w:cs="Arial"/>
          <w:sz w:val="24"/>
          <w:szCs w:val="24"/>
        </w:rPr>
        <w:t>Resolutor</w:t>
      </w:r>
      <w:proofErr w:type="spellEnd"/>
      <w:r>
        <w:rPr>
          <w:rFonts w:ascii="Palatino Linotype" w:hAnsi="Palatino Linotype" w:cs="Arial"/>
          <w:sz w:val="24"/>
          <w:szCs w:val="24"/>
        </w:rPr>
        <w:t xml:space="preserve">, que como ya se ha dicho, el sujeto obligado fue omiso en atender la solicitud de información intentada por el particular ello aunado a que, derivado de las manifestaciones del solicitante podrían existir posibles incumplimientos a la Ley de la materia, este Instituto deberá dar vista al titular de la Contraloría Interna y Órgano de Control y Vigilancia, por los actos u omisiones </w:t>
      </w:r>
      <w:r w:rsidR="001C2255">
        <w:rPr>
          <w:rFonts w:ascii="Palatino Linotype" w:hAnsi="Palatino Linotype" w:cs="Arial"/>
          <w:sz w:val="24"/>
          <w:szCs w:val="24"/>
        </w:rPr>
        <w:t>de conformidad con la normatividad aplicable</w:t>
      </w:r>
      <w:r>
        <w:rPr>
          <w:rFonts w:ascii="Palatino Linotype" w:hAnsi="Palatino Linotype" w:cs="Arial"/>
          <w:sz w:val="24"/>
          <w:szCs w:val="24"/>
        </w:rPr>
        <w:t xml:space="preserve">, a </w:t>
      </w:r>
      <w:r w:rsidR="001C2255">
        <w:rPr>
          <w:rFonts w:ascii="Palatino Linotype" w:hAnsi="Palatino Linotype" w:cs="Arial"/>
          <w:sz w:val="24"/>
          <w:szCs w:val="24"/>
        </w:rPr>
        <w:t xml:space="preserve">efecto </w:t>
      </w:r>
      <w:r>
        <w:rPr>
          <w:rFonts w:ascii="Palatino Linotype" w:hAnsi="Palatino Linotype" w:cs="Arial"/>
          <w:sz w:val="24"/>
          <w:szCs w:val="24"/>
        </w:rPr>
        <w:t>de que determine lo conducente.</w:t>
      </w:r>
    </w:p>
    <w:p w:rsidR="001232AE" w:rsidRDefault="001232AE" w:rsidP="00F409CF">
      <w:pPr>
        <w:tabs>
          <w:tab w:val="left" w:pos="709"/>
        </w:tabs>
        <w:spacing w:before="240" w:line="360" w:lineRule="auto"/>
        <w:ind w:right="51"/>
        <w:jc w:val="both"/>
        <w:rPr>
          <w:rFonts w:ascii="Palatino Linotype" w:hAnsi="Palatino Linotype"/>
          <w:b/>
          <w:sz w:val="24"/>
          <w:szCs w:val="24"/>
        </w:rPr>
      </w:pPr>
    </w:p>
    <w:p w:rsidR="00F409CF" w:rsidRDefault="00F409CF" w:rsidP="00F409C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En mérito de lo expuesto en líneas anteriores, resultan inatendibles los motivos de inconformidad que arguye el recurrente en su medio de impugnación que fue materia de estudio, por ello </w:t>
      </w:r>
      <w:r>
        <w:rPr>
          <w:rFonts w:ascii="Palatino Linotype" w:hAnsi="Palatino Linotype" w:cs="Arial"/>
          <w:b/>
          <w:sz w:val="24"/>
          <w:szCs w:val="24"/>
        </w:rPr>
        <w:t xml:space="preserve">con fundamento en la segunda hipótesis de la fracción I del </w:t>
      </w:r>
      <w:r>
        <w:rPr>
          <w:rFonts w:ascii="Palatino Linotype" w:hAnsi="Palatino Linotype" w:cs="Arial"/>
          <w:b/>
          <w:sz w:val="24"/>
          <w:szCs w:val="24"/>
        </w:rPr>
        <w:lastRenderedPageBreak/>
        <w:t>artículo 186, en concordancia con el 192 fracción I</w:t>
      </w:r>
      <w:r w:rsidR="001232AE">
        <w:rPr>
          <w:rFonts w:ascii="Palatino Linotype" w:hAnsi="Palatino Linotype" w:cs="Arial"/>
          <w:b/>
          <w:sz w:val="24"/>
          <w:szCs w:val="24"/>
        </w:rPr>
        <w:t>V</w:t>
      </w:r>
      <w:r>
        <w:rPr>
          <w:rFonts w:ascii="Palatino Linotype" w:hAnsi="Palatino Linotype" w:cs="Arial"/>
          <w:sz w:val="24"/>
          <w:szCs w:val="24"/>
        </w:rPr>
        <w:t xml:space="preserve"> de la Ley de Transparencia y Acceso a la Información Pública del Estado de México y Municipios, se </w:t>
      </w:r>
      <w:r>
        <w:rPr>
          <w:rFonts w:ascii="Palatino Linotype" w:hAnsi="Palatino Linotype" w:cs="Arial"/>
          <w:b/>
          <w:sz w:val="24"/>
          <w:szCs w:val="24"/>
        </w:rPr>
        <w:t>SOBRESEE</w:t>
      </w:r>
      <w:r>
        <w:rPr>
          <w:rFonts w:ascii="Palatino Linotype" w:hAnsi="Palatino Linotype"/>
          <w:sz w:val="24"/>
          <w:szCs w:val="24"/>
        </w:rPr>
        <w:t xml:space="preserve"> el recurso de revisión </w:t>
      </w:r>
      <w:r>
        <w:rPr>
          <w:rFonts w:ascii="Palatino Linotype" w:hAnsi="Palatino Linotype" w:cs="Arial"/>
          <w:b/>
          <w:sz w:val="24"/>
        </w:rPr>
        <w:t>03</w:t>
      </w:r>
      <w:r w:rsidR="001232AE">
        <w:rPr>
          <w:rFonts w:ascii="Palatino Linotype" w:hAnsi="Palatino Linotype" w:cs="Arial"/>
          <w:b/>
          <w:sz w:val="24"/>
        </w:rPr>
        <w:t>281</w:t>
      </w:r>
      <w:r>
        <w:rPr>
          <w:rFonts w:ascii="Palatino Linotype" w:hAnsi="Palatino Linotype" w:cs="Arial"/>
          <w:b/>
          <w:bCs/>
          <w:sz w:val="24"/>
          <w:lang w:eastAsia="es-MX"/>
        </w:rPr>
        <w:t xml:space="preserve">/INFOEM/IP/RR/2018, </w:t>
      </w:r>
      <w:r>
        <w:rPr>
          <w:rFonts w:ascii="Palatino Linotype" w:hAnsi="Palatino Linotype"/>
          <w:sz w:val="24"/>
          <w:szCs w:val="24"/>
        </w:rPr>
        <w:t>que ha sido materia del presente fallo.</w:t>
      </w:r>
    </w:p>
    <w:p w:rsidR="00547870" w:rsidRDefault="00547870" w:rsidP="00526244">
      <w:pPr>
        <w:pStyle w:val="Prrafodelista"/>
        <w:autoSpaceDE w:val="0"/>
        <w:autoSpaceDN w:val="0"/>
        <w:adjustRightInd w:val="0"/>
        <w:spacing w:before="240" w:after="160" w:line="360" w:lineRule="auto"/>
        <w:ind w:left="0"/>
        <w:jc w:val="both"/>
        <w:rPr>
          <w:rFonts w:ascii="Palatino Linotype" w:hAnsi="Palatino Linotype" w:cs="Arial"/>
          <w:b/>
          <w:sz w:val="28"/>
        </w:rPr>
      </w:pPr>
    </w:p>
    <w:p w:rsidR="000221E2" w:rsidRPr="00FD7DA6" w:rsidRDefault="000221E2" w:rsidP="000221E2">
      <w:pPr>
        <w:spacing w:before="240" w:line="360" w:lineRule="auto"/>
        <w:jc w:val="center"/>
        <w:rPr>
          <w:rFonts w:ascii="Palatino Linotype" w:eastAsia="Times New Roman" w:hAnsi="Palatino Linotype"/>
          <w:b/>
          <w:bCs/>
          <w:spacing w:val="60"/>
          <w:sz w:val="28"/>
          <w:lang w:val="es-ES_tradnl"/>
        </w:rPr>
      </w:pPr>
      <w:r w:rsidRPr="00FD7DA6">
        <w:rPr>
          <w:rFonts w:ascii="Palatino Linotype" w:eastAsia="Times New Roman" w:hAnsi="Palatino Linotype"/>
          <w:b/>
          <w:bCs/>
          <w:spacing w:val="60"/>
          <w:sz w:val="28"/>
          <w:lang w:val="es-ES_tradnl"/>
        </w:rPr>
        <w:t>SE    RESUELVE</w:t>
      </w:r>
    </w:p>
    <w:p w:rsidR="006F350C" w:rsidRPr="006F350C" w:rsidRDefault="000221E2" w:rsidP="00141FE3">
      <w:pPr>
        <w:spacing w:after="0" w:line="360" w:lineRule="auto"/>
        <w:jc w:val="both"/>
        <w:rPr>
          <w:rFonts w:ascii="Palatino Linotype" w:hAnsi="Palatino Linotype" w:cs="Arial"/>
          <w:sz w:val="24"/>
          <w:szCs w:val="24"/>
        </w:rPr>
      </w:pPr>
      <w:r w:rsidRPr="005C39AD">
        <w:rPr>
          <w:rFonts w:ascii="Palatino Linotype" w:hAnsi="Palatino Linotype" w:cs="Arial"/>
          <w:b/>
          <w:sz w:val="28"/>
          <w:szCs w:val="24"/>
        </w:rPr>
        <w:t>PRIMERO</w:t>
      </w:r>
      <w:r w:rsidRPr="005C39AD">
        <w:rPr>
          <w:rFonts w:ascii="Palatino Linotype" w:hAnsi="Palatino Linotype" w:cs="Arial"/>
          <w:sz w:val="24"/>
          <w:szCs w:val="24"/>
        </w:rPr>
        <w:t>.</w:t>
      </w:r>
      <w:r w:rsidRPr="005C39AD">
        <w:rPr>
          <w:rFonts w:ascii="Palatino Linotype" w:hAnsi="Palatino Linotype"/>
          <w:sz w:val="24"/>
          <w:szCs w:val="24"/>
        </w:rPr>
        <w:t xml:space="preserve"> </w:t>
      </w:r>
      <w:r w:rsidR="006F350C" w:rsidRPr="006F350C">
        <w:rPr>
          <w:rFonts w:ascii="Palatino Linotype" w:hAnsi="Palatino Linotype"/>
          <w:sz w:val="24"/>
          <w:szCs w:val="24"/>
        </w:rPr>
        <w:t xml:space="preserve">Se </w:t>
      </w:r>
      <w:r w:rsidR="006F350C" w:rsidRPr="006F350C">
        <w:rPr>
          <w:rFonts w:ascii="Palatino Linotype" w:hAnsi="Palatino Linotype"/>
          <w:b/>
          <w:sz w:val="24"/>
          <w:szCs w:val="24"/>
        </w:rPr>
        <w:t>SOBRESEE</w:t>
      </w:r>
      <w:r w:rsidR="006F350C" w:rsidRPr="006F350C">
        <w:rPr>
          <w:rFonts w:ascii="Palatino Linotype" w:hAnsi="Palatino Linotype"/>
          <w:sz w:val="24"/>
          <w:szCs w:val="24"/>
        </w:rPr>
        <w:t xml:space="preserve"> el recurso de revisión número </w:t>
      </w:r>
      <w:r w:rsidR="006F350C" w:rsidRPr="005C39AD">
        <w:rPr>
          <w:rFonts w:ascii="Palatino Linotype" w:hAnsi="Palatino Linotype" w:cs="Arial"/>
          <w:b/>
          <w:sz w:val="24"/>
          <w:szCs w:val="24"/>
        </w:rPr>
        <w:t>0</w:t>
      </w:r>
      <w:r w:rsidR="006F350C">
        <w:rPr>
          <w:rFonts w:ascii="Palatino Linotype" w:hAnsi="Palatino Linotype" w:cs="Arial"/>
          <w:b/>
          <w:sz w:val="24"/>
          <w:szCs w:val="24"/>
        </w:rPr>
        <w:t>3281</w:t>
      </w:r>
      <w:r w:rsidR="006F350C" w:rsidRPr="005C39AD">
        <w:rPr>
          <w:rFonts w:ascii="Palatino Linotype" w:hAnsi="Palatino Linotype" w:cs="Arial"/>
          <w:b/>
          <w:sz w:val="24"/>
          <w:szCs w:val="24"/>
        </w:rPr>
        <w:t>/INFOEM/IP/RR/2018</w:t>
      </w:r>
      <w:r w:rsidR="006F350C" w:rsidRPr="005C39AD">
        <w:rPr>
          <w:rFonts w:ascii="Palatino Linotype" w:hAnsi="Palatino Linotype" w:cs="Arial"/>
          <w:sz w:val="24"/>
          <w:szCs w:val="24"/>
        </w:rPr>
        <w:t xml:space="preserve">, </w:t>
      </w:r>
      <w:r w:rsidR="006F350C" w:rsidRPr="006F350C">
        <w:rPr>
          <w:rFonts w:ascii="Palatino Linotype" w:hAnsi="Palatino Linotype"/>
          <w:sz w:val="24"/>
          <w:szCs w:val="24"/>
        </w:rPr>
        <w:t xml:space="preserve">por actualizarse la causal de improcedencia inmersa en la fracción </w:t>
      </w:r>
      <w:r w:rsidR="006F350C">
        <w:rPr>
          <w:rFonts w:ascii="Palatino Linotype" w:hAnsi="Palatino Linotype"/>
          <w:sz w:val="24"/>
          <w:szCs w:val="24"/>
        </w:rPr>
        <w:t>VI del artículo 191, de la Ley de T</w:t>
      </w:r>
      <w:r w:rsidR="006F350C" w:rsidRPr="006F350C">
        <w:rPr>
          <w:rFonts w:ascii="Palatino Linotype" w:hAnsi="Palatino Linotype"/>
          <w:sz w:val="24"/>
          <w:szCs w:val="24"/>
        </w:rPr>
        <w:t xml:space="preserve">ransparencia vigente en la entidad, en términos del Considerando </w:t>
      </w:r>
      <w:r w:rsidR="006F350C" w:rsidRPr="006F350C">
        <w:rPr>
          <w:rFonts w:ascii="Palatino Linotype" w:hAnsi="Palatino Linotype"/>
          <w:b/>
          <w:sz w:val="24"/>
          <w:szCs w:val="24"/>
        </w:rPr>
        <w:t>C</w:t>
      </w:r>
      <w:r w:rsidR="00181610">
        <w:rPr>
          <w:rFonts w:ascii="Palatino Linotype" w:hAnsi="Palatino Linotype"/>
          <w:b/>
          <w:sz w:val="24"/>
          <w:szCs w:val="24"/>
        </w:rPr>
        <w:t>uarto</w:t>
      </w:r>
      <w:r w:rsidR="006F350C" w:rsidRPr="006F350C">
        <w:rPr>
          <w:rFonts w:ascii="Palatino Linotype" w:hAnsi="Palatino Linotype"/>
          <w:sz w:val="24"/>
          <w:szCs w:val="24"/>
        </w:rPr>
        <w:t xml:space="preserve"> de la presente resolución.</w:t>
      </w:r>
    </w:p>
    <w:p w:rsidR="006F350C" w:rsidRDefault="006F350C" w:rsidP="00141FE3">
      <w:pPr>
        <w:spacing w:after="0" w:line="360" w:lineRule="auto"/>
        <w:jc w:val="both"/>
        <w:rPr>
          <w:rFonts w:ascii="Palatino Linotype" w:hAnsi="Palatino Linotype"/>
          <w:sz w:val="24"/>
          <w:szCs w:val="24"/>
        </w:rPr>
      </w:pPr>
    </w:p>
    <w:p w:rsidR="000221E2" w:rsidRPr="005C39AD" w:rsidRDefault="000221E2" w:rsidP="00141FE3">
      <w:pPr>
        <w:spacing w:before="240" w:after="240" w:line="360" w:lineRule="auto"/>
        <w:jc w:val="both"/>
        <w:rPr>
          <w:rFonts w:ascii="Palatino Linotype" w:hAnsi="Palatino Linotype" w:cs="Arial"/>
          <w:sz w:val="24"/>
          <w:szCs w:val="24"/>
          <w:lang w:val="es-ES_tradnl"/>
        </w:rPr>
      </w:pPr>
      <w:r w:rsidRPr="005C39AD">
        <w:rPr>
          <w:rFonts w:ascii="Palatino Linotype" w:hAnsi="Palatino Linotype" w:cs="Arial"/>
          <w:b/>
          <w:sz w:val="28"/>
          <w:szCs w:val="24"/>
        </w:rPr>
        <w:t xml:space="preserve">SEGUNDO. </w:t>
      </w:r>
      <w:r w:rsidRPr="005C39AD">
        <w:rPr>
          <w:rFonts w:ascii="Palatino Linotype" w:hAnsi="Palatino Linotype" w:cs="Arial"/>
          <w:b/>
          <w:sz w:val="24"/>
          <w:szCs w:val="24"/>
          <w:lang w:val="es-ES_tradnl"/>
        </w:rPr>
        <w:t>Notifíquese,</w:t>
      </w:r>
      <w:r w:rsidRPr="005C39AD">
        <w:rPr>
          <w:rFonts w:ascii="Palatino Linotype" w:hAnsi="Palatino Linotype" w:cs="Arial"/>
          <w:sz w:val="24"/>
          <w:szCs w:val="24"/>
          <w:lang w:val="es-ES_tradnl"/>
        </w:rPr>
        <w:t xml:space="preserve"> vía SAIMEX, la presente resolución al Titular de la Unidad de Transparencia del </w:t>
      </w:r>
      <w:r w:rsidRPr="005C39AD">
        <w:rPr>
          <w:rFonts w:ascii="Palatino Linotype" w:hAnsi="Palatino Linotype" w:cs="Arial"/>
          <w:b/>
          <w:sz w:val="24"/>
          <w:szCs w:val="24"/>
          <w:lang w:val="es-ES_tradnl"/>
        </w:rPr>
        <w:t xml:space="preserve">SUJETO OBLIGADO, </w:t>
      </w:r>
      <w:r w:rsidRPr="005C39AD">
        <w:rPr>
          <w:rFonts w:ascii="Palatino Linotype" w:hAnsi="Palatino Linotype" w:cs="Arial"/>
          <w:sz w:val="24"/>
          <w:szCs w:val="24"/>
          <w:lang w:val="es-ES_tradnl"/>
        </w:rPr>
        <w:t>para</w:t>
      </w:r>
      <w:r w:rsidRPr="005C39AD">
        <w:rPr>
          <w:rFonts w:ascii="Palatino Linotype" w:hAnsi="Palatino Linotype" w:cs="Arial"/>
          <w:b/>
          <w:sz w:val="24"/>
          <w:szCs w:val="24"/>
          <w:lang w:val="es-ES_tradnl"/>
        </w:rPr>
        <w:t xml:space="preserve"> </w:t>
      </w:r>
      <w:r w:rsidRPr="005C39AD">
        <w:rPr>
          <w:rFonts w:ascii="Palatino Linotype" w:hAnsi="Palatino Linotype" w:cs="Arial"/>
          <w:sz w:val="24"/>
          <w:szCs w:val="24"/>
          <w:lang w:val="es-ES_tradnl"/>
        </w:rPr>
        <w:t>su conocimiento.</w:t>
      </w:r>
    </w:p>
    <w:p w:rsidR="000221E2" w:rsidRPr="005C39AD" w:rsidRDefault="000221E2" w:rsidP="00141FE3">
      <w:pPr>
        <w:spacing w:before="240" w:after="240" w:line="360" w:lineRule="auto"/>
        <w:jc w:val="both"/>
        <w:rPr>
          <w:rFonts w:ascii="Palatino Linotype" w:hAnsi="Palatino Linotype" w:cs="Arial"/>
          <w:sz w:val="14"/>
          <w:szCs w:val="24"/>
          <w:lang w:val="es-ES_tradnl"/>
        </w:rPr>
      </w:pPr>
    </w:p>
    <w:p w:rsidR="000221E2" w:rsidRDefault="000221E2" w:rsidP="00141FE3">
      <w:pPr>
        <w:spacing w:line="360" w:lineRule="auto"/>
        <w:jc w:val="both"/>
        <w:rPr>
          <w:rFonts w:ascii="Palatino Linotype" w:hAnsi="Palatino Linotype"/>
          <w:color w:val="222222"/>
          <w:sz w:val="24"/>
          <w:szCs w:val="24"/>
          <w:shd w:val="clear" w:color="auto" w:fill="FFFFFF"/>
          <w:lang w:val="es-ES"/>
        </w:rPr>
      </w:pPr>
      <w:r w:rsidRPr="005C39AD">
        <w:rPr>
          <w:rFonts w:ascii="Palatino Linotype" w:hAnsi="Palatino Linotype"/>
          <w:b/>
          <w:sz w:val="28"/>
          <w:szCs w:val="24"/>
        </w:rPr>
        <w:t>TERCERO.</w:t>
      </w:r>
      <w:r w:rsidRPr="005C39AD">
        <w:rPr>
          <w:rFonts w:ascii="Palatino Linotype" w:hAnsi="Palatino Linotype" w:cs="Arial"/>
          <w:sz w:val="28"/>
          <w:szCs w:val="24"/>
        </w:rPr>
        <w:t xml:space="preserve"> </w:t>
      </w:r>
      <w:r w:rsidRPr="005C39AD">
        <w:rPr>
          <w:rFonts w:ascii="Palatino Linotype" w:hAnsi="Palatino Linotype" w:cs="Arial"/>
          <w:b/>
          <w:sz w:val="24"/>
          <w:szCs w:val="24"/>
        </w:rPr>
        <w:t xml:space="preserve">Notifíquese </w:t>
      </w:r>
      <w:r w:rsidRPr="005C39AD">
        <w:rPr>
          <w:rFonts w:ascii="Palatino Linotype" w:hAnsi="Palatino Linotype" w:cs="Arial"/>
          <w:sz w:val="24"/>
          <w:szCs w:val="24"/>
        </w:rPr>
        <w:t>la presente resolución</w:t>
      </w:r>
      <w:r w:rsidRPr="005C39AD">
        <w:rPr>
          <w:rFonts w:ascii="Palatino Linotype" w:hAnsi="Palatino Linotype" w:cs="Arial"/>
          <w:b/>
          <w:sz w:val="24"/>
          <w:szCs w:val="24"/>
        </w:rPr>
        <w:t xml:space="preserve"> </w:t>
      </w:r>
      <w:r w:rsidRPr="005C39AD">
        <w:rPr>
          <w:rFonts w:ascii="Palatino Linotype" w:hAnsi="Palatino Linotype" w:cs="Arial"/>
          <w:sz w:val="24"/>
          <w:szCs w:val="24"/>
        </w:rPr>
        <w:t xml:space="preserve">a </w:t>
      </w:r>
      <w:r w:rsidRPr="005C39AD">
        <w:rPr>
          <w:rFonts w:ascii="Palatino Linotype" w:hAnsi="Palatino Linotype" w:cs="Arial"/>
          <w:b/>
          <w:sz w:val="24"/>
          <w:szCs w:val="24"/>
        </w:rPr>
        <w:t>El Recurrente</w:t>
      </w:r>
      <w:r w:rsidRPr="005C39AD">
        <w:rPr>
          <w:rFonts w:ascii="Palatino Linotype" w:hAnsi="Palatino Linotype" w:cs="Arial"/>
          <w:sz w:val="24"/>
          <w:szCs w:val="24"/>
        </w:rPr>
        <w:t>, haciendo</w:t>
      </w:r>
      <w:r w:rsidRPr="005C39AD">
        <w:rPr>
          <w:rFonts w:ascii="Palatino Linotype" w:hAnsi="Palatino Linotype" w:cs="Arial"/>
          <w:sz w:val="24"/>
          <w:szCs w:val="24"/>
          <w:lang w:val="es-ES_tradnl"/>
        </w:rPr>
        <w:t xml:space="preserve"> de su conocimiento que </w:t>
      </w:r>
      <w:r w:rsidRPr="005C39AD">
        <w:rPr>
          <w:rFonts w:ascii="Palatino Linotype" w:hAnsi="Palatino Linotype"/>
          <w:color w:val="222222"/>
          <w:sz w:val="24"/>
          <w:szCs w:val="24"/>
          <w:shd w:val="clear" w:color="auto" w:fill="FFFFFF"/>
          <w:lang w:val="es-ES"/>
        </w:rPr>
        <w:t>de conformidad con lo establecido en el artículo 196 de la Ley de Transparencia y Acceso a la Información Pública del Estado de México y Municipios,</w:t>
      </w:r>
      <w:r w:rsidRPr="005C39AD">
        <w:rPr>
          <w:rStyle w:val="apple-converted-space"/>
          <w:rFonts w:ascii="Palatino Linotype" w:hAnsi="Palatino Linotype"/>
          <w:color w:val="222222"/>
          <w:sz w:val="24"/>
          <w:szCs w:val="24"/>
          <w:shd w:val="clear" w:color="auto" w:fill="FFFFFF"/>
          <w:lang w:val="es-ES"/>
        </w:rPr>
        <w:t xml:space="preserve"> </w:t>
      </w:r>
      <w:r w:rsidRPr="005C39AD">
        <w:rPr>
          <w:rFonts w:ascii="Palatino Linotype" w:hAnsi="Palatino Linotype"/>
          <w:color w:val="222222"/>
          <w:sz w:val="24"/>
          <w:szCs w:val="24"/>
          <w:shd w:val="clear" w:color="auto" w:fill="FFFFFF"/>
          <w:lang w:val="es-ES"/>
        </w:rPr>
        <w:t>podrá promover el Juicio de Amparo en los términos de las leyes aplicables.</w:t>
      </w:r>
    </w:p>
    <w:p w:rsidR="00181610" w:rsidRDefault="00181610" w:rsidP="00141FE3">
      <w:pPr>
        <w:spacing w:line="360" w:lineRule="auto"/>
        <w:jc w:val="both"/>
        <w:rPr>
          <w:rFonts w:ascii="Palatino Linotype" w:hAnsi="Palatino Linotype"/>
          <w:color w:val="222222"/>
          <w:sz w:val="24"/>
          <w:szCs w:val="24"/>
          <w:shd w:val="clear" w:color="auto" w:fill="FFFFFF"/>
          <w:lang w:val="es-ES"/>
        </w:rPr>
      </w:pPr>
    </w:p>
    <w:p w:rsidR="00181610" w:rsidRPr="001D74C4" w:rsidRDefault="00181610" w:rsidP="00141FE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lastRenderedPageBreak/>
        <w:t>CUAR</w:t>
      </w:r>
      <w:r w:rsidRPr="001D74C4">
        <w:rPr>
          <w:rFonts w:ascii="Palatino Linotype" w:hAnsi="Palatino Linotype" w:cs="Arial"/>
          <w:b/>
          <w:sz w:val="28"/>
          <w:szCs w:val="24"/>
        </w:rPr>
        <w:t xml:space="preserve">TO. </w:t>
      </w:r>
      <w:r w:rsidRPr="001D74C4">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Pr="001D74C4">
        <w:rPr>
          <w:rFonts w:ascii="Palatino Linotype" w:eastAsia="MS Mincho" w:hAnsi="Palatino Linotype" w:cs="Times New Roman"/>
          <w:b/>
          <w:sz w:val="24"/>
          <w:szCs w:val="24"/>
          <w:lang w:val="es-ES_tradnl" w:eastAsia="es-ES"/>
        </w:rPr>
        <w:t>C</w:t>
      </w:r>
      <w:r>
        <w:rPr>
          <w:rFonts w:ascii="Palatino Linotype" w:eastAsia="MS Mincho" w:hAnsi="Palatino Linotype" w:cs="Times New Roman"/>
          <w:b/>
          <w:sz w:val="24"/>
          <w:szCs w:val="24"/>
          <w:lang w:val="es-ES_tradnl" w:eastAsia="es-ES"/>
        </w:rPr>
        <w:t>uarto.</w:t>
      </w:r>
    </w:p>
    <w:p w:rsidR="00181610" w:rsidRPr="005C39AD" w:rsidRDefault="00181610" w:rsidP="000221E2">
      <w:pPr>
        <w:spacing w:line="360" w:lineRule="auto"/>
        <w:jc w:val="both"/>
        <w:rPr>
          <w:rFonts w:ascii="Palatino Linotype" w:hAnsi="Palatino Linotype"/>
          <w:color w:val="222222"/>
          <w:sz w:val="24"/>
          <w:szCs w:val="24"/>
          <w:shd w:val="clear" w:color="auto" w:fill="FFFFFF"/>
          <w:lang w:val="es-ES"/>
        </w:rPr>
      </w:pPr>
    </w:p>
    <w:p w:rsidR="00547870" w:rsidRDefault="00547870" w:rsidP="00526244">
      <w:pPr>
        <w:pStyle w:val="Prrafodelista"/>
        <w:autoSpaceDE w:val="0"/>
        <w:autoSpaceDN w:val="0"/>
        <w:adjustRightInd w:val="0"/>
        <w:spacing w:before="240" w:after="160" w:line="360" w:lineRule="auto"/>
        <w:ind w:left="0"/>
        <w:jc w:val="both"/>
        <w:rPr>
          <w:rFonts w:ascii="Palatino Linotype" w:hAnsi="Palatino Linotype" w:cs="Arial"/>
          <w:b/>
          <w:sz w:val="28"/>
        </w:rPr>
      </w:pPr>
    </w:p>
    <w:p w:rsidR="00661753" w:rsidRPr="00D05C83" w:rsidRDefault="00661753" w:rsidP="00661753">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LO RESUELVE, POR UNANIMIDAD DE VOTOS EL PLENO DEL</w:t>
      </w:r>
      <w:r w:rsidRPr="00D05C8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D05C83">
        <w:rPr>
          <w:rFonts w:ascii="Palatino Linotype" w:hAnsi="Palatino Linotype" w:cs="Arial"/>
          <w:sz w:val="24"/>
          <w:szCs w:val="24"/>
        </w:rPr>
        <w:t xml:space="preserve">, </w:t>
      </w:r>
      <w:r w:rsidRPr="00ED5187">
        <w:rPr>
          <w:rFonts w:ascii="Palatino Linotype" w:hAnsi="Palatino Linotype" w:cs="Arial"/>
          <w:sz w:val="24"/>
          <w:szCs w:val="24"/>
        </w:rPr>
        <w:t xml:space="preserve">CONFORMADO POR LOS COMISIONADOS </w:t>
      </w:r>
      <w:r w:rsidR="00AB6C3B" w:rsidRPr="00ED5187">
        <w:rPr>
          <w:rFonts w:ascii="Palatino Linotype" w:hAnsi="Palatino Linotype" w:cs="Arial"/>
          <w:sz w:val="24"/>
          <w:szCs w:val="24"/>
        </w:rPr>
        <w:t>ZULEMA MARTÍNEZ SÁNCHEZ</w:t>
      </w:r>
      <w:r w:rsidRPr="00ED5187">
        <w:rPr>
          <w:rFonts w:ascii="Palatino Linotype" w:hAnsi="Palatino Linotype" w:cs="Arial"/>
          <w:sz w:val="24"/>
          <w:szCs w:val="24"/>
        </w:rPr>
        <w:t>, EVA ABAID YAPUR</w:t>
      </w:r>
      <w:r w:rsidR="006565E4">
        <w:rPr>
          <w:rFonts w:ascii="Palatino Linotype" w:hAnsi="Palatino Linotype" w:cs="Arial"/>
          <w:sz w:val="24"/>
          <w:szCs w:val="24"/>
        </w:rPr>
        <w:t xml:space="preserve"> </w:t>
      </w:r>
      <w:r w:rsidR="00347D98">
        <w:rPr>
          <w:rFonts w:ascii="Palatino Linotype" w:hAnsi="Palatino Linotype" w:cs="Arial"/>
          <w:sz w:val="24"/>
          <w:szCs w:val="24"/>
        </w:rPr>
        <w:t>EMITIENDO VOTO</w:t>
      </w:r>
      <w:r w:rsidR="006565E4">
        <w:rPr>
          <w:rFonts w:ascii="Palatino Linotype" w:hAnsi="Palatino Linotype" w:cs="Arial"/>
          <w:sz w:val="24"/>
          <w:szCs w:val="24"/>
        </w:rPr>
        <w:t xml:space="preserve"> PARTICULAR</w:t>
      </w:r>
      <w:r w:rsidRPr="00ED5187">
        <w:rPr>
          <w:rFonts w:ascii="Palatino Linotype" w:hAnsi="Palatino Linotype" w:cs="Arial"/>
          <w:sz w:val="24"/>
          <w:szCs w:val="24"/>
        </w:rPr>
        <w:t>, JOSÉ GUADALUPE LUNA HERNÁNDEZ</w:t>
      </w:r>
      <w:r w:rsidR="00347D98">
        <w:rPr>
          <w:rFonts w:ascii="Palatino Linotype" w:hAnsi="Palatino Linotype" w:cs="Arial"/>
          <w:sz w:val="24"/>
          <w:szCs w:val="24"/>
        </w:rPr>
        <w:t>,</w:t>
      </w:r>
      <w:r w:rsidRPr="00ED5187">
        <w:rPr>
          <w:rFonts w:ascii="Palatino Linotype" w:hAnsi="Palatino Linotype" w:cs="Arial"/>
          <w:sz w:val="24"/>
          <w:szCs w:val="24"/>
        </w:rPr>
        <w:t xml:space="preserve"> JAVIER MARTÍNEZ CRUZ</w:t>
      </w:r>
      <w:r w:rsidR="00347D98">
        <w:rPr>
          <w:rFonts w:ascii="Palatino Linotype" w:hAnsi="Palatino Linotype" w:cs="Arial"/>
          <w:sz w:val="24"/>
          <w:szCs w:val="24"/>
        </w:rPr>
        <w:t xml:space="preserve"> Y LUIS GUSTAVO PARRA NORIEGA</w:t>
      </w:r>
      <w:r w:rsidRPr="00ED5187">
        <w:rPr>
          <w:rFonts w:ascii="Palatino Linotype" w:hAnsi="Palatino Linotype" w:cs="Arial"/>
          <w:sz w:val="24"/>
          <w:szCs w:val="24"/>
        </w:rPr>
        <w:t xml:space="preserve">, EN LA </w:t>
      </w:r>
      <w:r w:rsidR="00347D98">
        <w:rPr>
          <w:rFonts w:ascii="Palatino Linotype" w:hAnsi="Palatino Linotype" w:cs="Arial"/>
          <w:sz w:val="24"/>
          <w:szCs w:val="24"/>
        </w:rPr>
        <w:t>CUADRAGÉSIMA</w:t>
      </w:r>
      <w:r w:rsidR="00ED5187" w:rsidRPr="00ED5187">
        <w:rPr>
          <w:rFonts w:ascii="Palatino Linotype" w:hAnsi="Palatino Linotype" w:cs="Arial"/>
          <w:sz w:val="24"/>
          <w:szCs w:val="24"/>
        </w:rPr>
        <w:t xml:space="preserve"> </w:t>
      </w:r>
      <w:r w:rsidRPr="00ED5187">
        <w:rPr>
          <w:rFonts w:ascii="Palatino Linotype" w:hAnsi="Palatino Linotype" w:cs="Arial"/>
          <w:sz w:val="24"/>
          <w:szCs w:val="24"/>
        </w:rPr>
        <w:t xml:space="preserve">SESIÓN ORDINARIA CELEBRADA EL </w:t>
      </w:r>
      <w:r w:rsidR="00347D98">
        <w:rPr>
          <w:rFonts w:ascii="Palatino Linotype" w:hAnsi="Palatino Linotype" w:cs="Arial"/>
          <w:sz w:val="24"/>
          <w:szCs w:val="24"/>
        </w:rPr>
        <w:t xml:space="preserve">TREINTA Y UNO DE </w:t>
      </w:r>
      <w:r w:rsidR="00ED5187" w:rsidRPr="00ED5187">
        <w:rPr>
          <w:rFonts w:ascii="Palatino Linotype" w:hAnsi="Palatino Linotype" w:cs="Arial"/>
          <w:sz w:val="24"/>
          <w:szCs w:val="24"/>
        </w:rPr>
        <w:t>O</w:t>
      </w:r>
      <w:r w:rsidR="002E3A5B">
        <w:rPr>
          <w:rFonts w:ascii="Palatino Linotype" w:hAnsi="Palatino Linotype" w:cs="Arial"/>
          <w:sz w:val="24"/>
          <w:szCs w:val="24"/>
        </w:rPr>
        <w:t>CTUBRE</w:t>
      </w:r>
      <w:r w:rsidR="00ED5187" w:rsidRPr="00ED5187">
        <w:rPr>
          <w:rFonts w:ascii="Palatino Linotype" w:hAnsi="Palatino Linotype" w:cs="Arial"/>
          <w:sz w:val="24"/>
          <w:szCs w:val="24"/>
        </w:rPr>
        <w:t xml:space="preserve"> DE </w:t>
      </w:r>
      <w:r w:rsidRPr="00ED5187">
        <w:rPr>
          <w:rFonts w:ascii="Palatino Linotype" w:hAnsi="Palatino Linotype" w:cs="Arial"/>
          <w:sz w:val="24"/>
          <w:szCs w:val="24"/>
        </w:rPr>
        <w:t>DOS MIL DIECI</w:t>
      </w:r>
      <w:r w:rsidR="006001B9" w:rsidRPr="00ED5187">
        <w:rPr>
          <w:rFonts w:ascii="Palatino Linotype" w:hAnsi="Palatino Linotype" w:cs="Arial"/>
          <w:sz w:val="24"/>
          <w:szCs w:val="24"/>
        </w:rPr>
        <w:t>OCHO</w:t>
      </w:r>
      <w:r w:rsidRPr="00ED5187">
        <w:rPr>
          <w:rFonts w:ascii="Palatino Linotype" w:hAnsi="Palatino Linotype" w:cs="Arial"/>
          <w:sz w:val="24"/>
          <w:szCs w:val="24"/>
        </w:rPr>
        <w:t xml:space="preserve">, ANTE </w:t>
      </w:r>
      <w:r w:rsidR="00FC732A" w:rsidRPr="00ED5187">
        <w:rPr>
          <w:rFonts w:ascii="Palatino Linotype" w:hAnsi="Palatino Linotype" w:cs="Arial"/>
          <w:sz w:val="24"/>
          <w:szCs w:val="24"/>
        </w:rPr>
        <w:t>E</w:t>
      </w:r>
      <w:r w:rsidRPr="00ED5187">
        <w:rPr>
          <w:rFonts w:ascii="Palatino Linotype" w:hAnsi="Palatino Linotype" w:cs="Arial"/>
          <w:sz w:val="24"/>
          <w:szCs w:val="24"/>
        </w:rPr>
        <w:t>L</w:t>
      </w:r>
      <w:r w:rsidR="00FC732A" w:rsidRPr="00ED5187">
        <w:rPr>
          <w:rFonts w:ascii="Palatino Linotype" w:hAnsi="Palatino Linotype" w:cs="Arial"/>
          <w:sz w:val="24"/>
          <w:szCs w:val="24"/>
        </w:rPr>
        <w:t xml:space="preserve"> SECRETARIO TÉCNICO</w:t>
      </w:r>
      <w:r w:rsidRPr="00ED5187">
        <w:rPr>
          <w:rFonts w:ascii="Palatino Linotype" w:hAnsi="Palatino Linotype" w:cs="Arial"/>
          <w:sz w:val="24"/>
          <w:szCs w:val="24"/>
        </w:rPr>
        <w:t xml:space="preserve"> DEL PLENO, </w:t>
      </w:r>
      <w:r w:rsidR="00FC732A" w:rsidRPr="00ED5187">
        <w:rPr>
          <w:rFonts w:ascii="Palatino Linotype" w:hAnsi="Palatino Linotype" w:cs="Arial"/>
          <w:sz w:val="24"/>
          <w:szCs w:val="24"/>
        </w:rPr>
        <w:t>ALEXIS TAPIA RAMÍREZ</w:t>
      </w:r>
      <w:r w:rsidRPr="00ED5187">
        <w:rPr>
          <w:rFonts w:ascii="Palatino Linotype" w:hAnsi="Palatino Linotype" w:cs="Arial"/>
          <w:sz w:val="24"/>
          <w:szCs w:val="24"/>
        </w:rPr>
        <w:t>.</w:t>
      </w:r>
    </w:p>
    <w:p w:rsidR="00661753" w:rsidRDefault="00661753" w:rsidP="00556513">
      <w:pPr>
        <w:autoSpaceDE w:val="0"/>
        <w:autoSpaceDN w:val="0"/>
        <w:adjustRightInd w:val="0"/>
        <w:spacing w:before="240" w:line="480" w:lineRule="auto"/>
        <w:jc w:val="both"/>
        <w:rPr>
          <w:rFonts w:ascii="Palatino Linotype" w:hAnsi="Palatino Linotype" w:cs="Arial"/>
          <w:sz w:val="24"/>
          <w:szCs w:val="24"/>
        </w:rPr>
      </w:pPr>
    </w:p>
    <w:p w:rsidR="00661753" w:rsidRDefault="00661753" w:rsidP="00556513">
      <w:pPr>
        <w:autoSpaceDE w:val="0"/>
        <w:autoSpaceDN w:val="0"/>
        <w:adjustRightInd w:val="0"/>
        <w:spacing w:before="240" w:line="480" w:lineRule="auto"/>
        <w:jc w:val="both"/>
        <w:rPr>
          <w:rFonts w:ascii="Palatino Linotype" w:hAnsi="Palatino Linotype" w:cs="Arial"/>
          <w:sz w:val="24"/>
          <w:szCs w:val="24"/>
        </w:rPr>
      </w:pPr>
    </w:p>
    <w:p w:rsidR="00661753" w:rsidRDefault="00661753" w:rsidP="00556513">
      <w:pPr>
        <w:autoSpaceDE w:val="0"/>
        <w:autoSpaceDN w:val="0"/>
        <w:adjustRightInd w:val="0"/>
        <w:spacing w:before="240" w:line="480" w:lineRule="auto"/>
        <w:jc w:val="both"/>
        <w:rPr>
          <w:rFonts w:ascii="Palatino Linotype" w:hAnsi="Palatino Linotype" w:cs="Arial"/>
          <w:sz w:val="24"/>
          <w:szCs w:val="24"/>
        </w:rPr>
      </w:pPr>
    </w:p>
    <w:p w:rsidR="006168E4" w:rsidRDefault="006168E4" w:rsidP="00556513">
      <w:pPr>
        <w:spacing w:before="240" w:line="480" w:lineRule="auto"/>
        <w:jc w:val="both"/>
        <w:rPr>
          <w:rFonts w:ascii="Palatino Linotype" w:hAnsi="Palatino Linotype"/>
        </w:rPr>
      </w:pP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25C05840" wp14:editId="5F0661F8">
                <wp:simplePos x="0" y="0"/>
                <wp:positionH relativeFrom="page">
                  <wp:posOffset>2596896</wp:posOffset>
                </wp:positionH>
                <wp:positionV relativeFrom="paragraph">
                  <wp:posOffset>119558</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6A66" w:rsidRPr="00EF2FC0" w:rsidRDefault="00FE6A66" w:rsidP="00AB6C3B">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FE6A66" w:rsidRDefault="00FE6A66" w:rsidP="006168E4">
                            <w:pPr>
                              <w:spacing w:line="240" w:lineRule="auto"/>
                              <w:jc w:val="center"/>
                              <w:rPr>
                                <w:rFonts w:ascii="Palatino Linotype" w:hAnsi="Palatino Linotype"/>
                                <w:sz w:val="24"/>
                                <w:szCs w:val="24"/>
                              </w:rPr>
                            </w:pPr>
                            <w:r>
                              <w:rPr>
                                <w:rFonts w:ascii="Palatino Linotype" w:hAnsi="Palatino Linotype"/>
                                <w:sz w:val="24"/>
                                <w:szCs w:val="24"/>
                              </w:rPr>
                              <w:t>Comisionada Presidenta</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Pr="00016AF3" w:rsidRDefault="00FE6A66" w:rsidP="006168E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C05840" id="_x0000_t202" coordsize="21600,21600" o:spt="202" path="m,l,21600r21600,l21600,xe">
                <v:stroke joinstyle="miter"/>
                <v:path gradientshapeok="t" o:connecttype="rect"/>
              </v:shapetype>
              <v:shape id="Cuadro de texto 21" o:spid="_x0000_s1026" type="#_x0000_t202" style="position:absolute;left:0;text-align:left;margin-left:204.5pt;margin-top:9.4pt;width:200.9pt;height:7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ZoIXlN4AAAAKAQAADwAAAGRycy9kb3ducmV2LnhtbEyP&#10;QUvDQBCF74L/YRnBm91UQ0xjNiUoIqggVi+9TbNjEszOhuy2Tf+940lvM/Meb95Xrmc3qANNofds&#10;YLlIQBE33vbcGvj8eLzKQYWIbHHwTAZOFGBdnZ+VWFh/5Hc6bGKrJIRDgQa6GMdC69B05DAs/Egs&#10;2pefHEZZp1bbCY8S7gZ9nSSZdtizfOhwpPuOmu/N3hl4Trf4cBNf6BR5fqvrp3xMw6sxlxdzfQcq&#10;0hz/zPBbX6pDJZ12fs82qMFAmqyEJYqQC4IY8mUiw04Ot1kGuir1f4TqBwAA//8DAFBLAQItABQA&#10;BgAIAAAAIQC2gziS/gAAAOEBAAATAAAAAAAAAAAAAAAAAAAAAABbQ29udGVudF9UeXBlc10ueG1s&#10;UEsBAi0AFAAGAAgAAAAhADj9If/WAAAAlAEAAAsAAAAAAAAAAAAAAAAALwEAAF9yZWxzLy5yZWxz&#10;UEsBAi0AFAAGAAgAAAAhAK+emieWAgAAvAUAAA4AAAAAAAAAAAAAAAAALgIAAGRycy9lMm9Eb2Mu&#10;eG1sUEsBAi0AFAAGAAgAAAAhAGaCF5TeAAAACgEAAA8AAAAAAAAAAAAAAAAA8AQAAGRycy9kb3du&#10;cmV2LnhtbFBLBQYAAAAABAAEAPMAAAD7BQAAAAA=&#10;" fillcolor="white [3201]" strokecolor="white [3212]" strokeweight=".5pt">
                <v:textbox>
                  <w:txbxContent>
                    <w:p w:rsidR="00FE6A66" w:rsidRPr="00EF2FC0" w:rsidRDefault="00FE6A66" w:rsidP="00AB6C3B">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FE6A66" w:rsidRDefault="00FE6A66" w:rsidP="006168E4">
                      <w:pPr>
                        <w:spacing w:line="240" w:lineRule="auto"/>
                        <w:jc w:val="center"/>
                        <w:rPr>
                          <w:rFonts w:ascii="Palatino Linotype" w:hAnsi="Palatino Linotype"/>
                          <w:sz w:val="24"/>
                          <w:szCs w:val="24"/>
                        </w:rPr>
                      </w:pPr>
                      <w:r>
                        <w:rPr>
                          <w:rFonts w:ascii="Palatino Linotype" w:hAnsi="Palatino Linotype"/>
                          <w:sz w:val="24"/>
                          <w:szCs w:val="24"/>
                        </w:rPr>
                        <w:t>Comisionada Presidenta</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Pr="00016AF3" w:rsidRDefault="00FE6A66" w:rsidP="006168E4">
                      <w:pPr>
                        <w:spacing w:line="240" w:lineRule="auto"/>
                        <w:jc w:val="center"/>
                        <w:rPr>
                          <w:rFonts w:ascii="Palatino Linotype" w:hAnsi="Palatino Linotype"/>
                          <w:b/>
                          <w:sz w:val="24"/>
                          <w:szCs w:val="24"/>
                        </w:rPr>
                      </w:pPr>
                    </w:p>
                  </w:txbxContent>
                </v:textbox>
                <w10:wrap anchorx="page"/>
              </v:shape>
            </w:pict>
          </mc:Fallback>
        </mc:AlternateContent>
      </w:r>
    </w:p>
    <w:p w:rsidR="006168E4" w:rsidRDefault="006168E4" w:rsidP="00ED5187">
      <w:pPr>
        <w:spacing w:before="240" w:line="276" w:lineRule="auto"/>
        <w:jc w:val="both"/>
        <w:rPr>
          <w:rFonts w:ascii="Palatino Linotype" w:hAnsi="Palatino Linotype"/>
        </w:rPr>
      </w:pPr>
    </w:p>
    <w:p w:rsidR="00147F08" w:rsidRPr="00D54B7D" w:rsidRDefault="00147F08" w:rsidP="00ED5187">
      <w:pPr>
        <w:spacing w:before="240" w:line="276" w:lineRule="auto"/>
        <w:jc w:val="both"/>
        <w:rPr>
          <w:rFonts w:ascii="Palatino Linotype" w:hAnsi="Palatino Linotype"/>
        </w:rPr>
      </w:pPr>
    </w:p>
    <w:p w:rsidR="006168E4" w:rsidRDefault="006168E4" w:rsidP="00ED5187">
      <w:pPr>
        <w:spacing w:before="240" w:line="276" w:lineRule="auto"/>
        <w:rPr>
          <w:rFonts w:ascii="Palatino Linotype" w:hAnsi="Palatino Linotype"/>
          <w:b/>
        </w:rPr>
      </w:pPr>
    </w:p>
    <w:p w:rsidR="006168E4" w:rsidRDefault="006168E4" w:rsidP="00ED5187">
      <w:pPr>
        <w:spacing w:before="240" w:line="276" w:lineRule="auto"/>
        <w:rPr>
          <w:rFonts w:ascii="Palatino Linotype" w:hAnsi="Palatino Linotype"/>
          <w:b/>
        </w:rPr>
      </w:pPr>
    </w:p>
    <w:p w:rsidR="006168E4" w:rsidRDefault="006168E4" w:rsidP="00556513">
      <w:pPr>
        <w:spacing w:before="240" w:line="480" w:lineRule="auto"/>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2E95551" wp14:editId="1C7ABF52">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6A66" w:rsidRPr="00EF2FC0" w:rsidRDefault="00FE6A66" w:rsidP="006168E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FE6A66" w:rsidRDefault="00FE6A66" w:rsidP="006168E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Pr="00797B31" w:rsidRDefault="00FE6A66" w:rsidP="006168E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95551" id="Cuadro de texto 35" o:spid="_x0000_s1027" type="#_x0000_t202" style="position:absolute;margin-left:149.05pt;margin-top:.9pt;width:200.25pt;height:73.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rsidR="00FE6A66" w:rsidRPr="00EF2FC0" w:rsidRDefault="00FE6A66" w:rsidP="006168E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FE6A66" w:rsidRDefault="00FE6A66" w:rsidP="006168E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Pr="00797B31" w:rsidRDefault="00FE6A66" w:rsidP="006168E4">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2C0A7DCA" wp14:editId="29886F6C">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6A66" w:rsidRPr="00EF2FC0" w:rsidRDefault="00FE6A66" w:rsidP="006168E4">
                            <w:pPr>
                              <w:jc w:val="center"/>
                              <w:rPr>
                                <w:rFonts w:ascii="Palatino Linotype" w:hAnsi="Palatino Linotype"/>
                                <w:b/>
                                <w:sz w:val="24"/>
                                <w:szCs w:val="24"/>
                              </w:rPr>
                            </w:pPr>
                            <w:r w:rsidRPr="00EF2FC0">
                              <w:rPr>
                                <w:rFonts w:ascii="Palatino Linotype" w:hAnsi="Palatino Linotype"/>
                                <w:b/>
                                <w:sz w:val="24"/>
                                <w:szCs w:val="24"/>
                              </w:rPr>
                              <w:t>Eva Abaid Yapur</w:t>
                            </w:r>
                          </w:p>
                          <w:p w:rsidR="00FE6A66" w:rsidRPr="00EF2FC0" w:rsidRDefault="00FE6A66" w:rsidP="006168E4">
                            <w:pPr>
                              <w:jc w:val="center"/>
                              <w:rPr>
                                <w:rFonts w:ascii="Palatino Linotype" w:hAnsi="Palatino Linotype"/>
                                <w:sz w:val="24"/>
                                <w:szCs w:val="24"/>
                              </w:rPr>
                            </w:pPr>
                            <w:r w:rsidRPr="00EF2FC0">
                              <w:rPr>
                                <w:rFonts w:ascii="Palatino Linotype" w:hAnsi="Palatino Linotype"/>
                                <w:sz w:val="24"/>
                                <w:szCs w:val="24"/>
                              </w:rPr>
                              <w:t>Comisionada</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A7DCA" id="Cuadro de texto 22" o:spid="_x0000_s1028" type="#_x0000_t202" style="position:absolute;margin-left:0;margin-top:1.65pt;width:153pt;height:78.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FE6A66" w:rsidRPr="00EF2FC0" w:rsidRDefault="00FE6A66" w:rsidP="006168E4">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rsidR="00FE6A66" w:rsidRPr="00EF2FC0" w:rsidRDefault="00FE6A66" w:rsidP="006168E4">
                      <w:pPr>
                        <w:jc w:val="center"/>
                        <w:rPr>
                          <w:rFonts w:ascii="Palatino Linotype" w:hAnsi="Palatino Linotype"/>
                          <w:sz w:val="24"/>
                          <w:szCs w:val="24"/>
                        </w:rPr>
                      </w:pPr>
                      <w:r w:rsidRPr="00EF2FC0">
                        <w:rPr>
                          <w:rFonts w:ascii="Palatino Linotype" w:hAnsi="Palatino Linotype"/>
                          <w:sz w:val="24"/>
                          <w:szCs w:val="24"/>
                        </w:rPr>
                        <w:t>Comisionada</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pPr>
                        <w:jc w:val="center"/>
                      </w:pPr>
                    </w:p>
                  </w:txbxContent>
                </v:textbox>
                <w10:wrap anchorx="margin"/>
              </v:shape>
            </w:pict>
          </mc:Fallback>
        </mc:AlternateContent>
      </w:r>
    </w:p>
    <w:p w:rsidR="006168E4" w:rsidRPr="00D54B7D" w:rsidRDefault="006168E4" w:rsidP="00556513">
      <w:pPr>
        <w:spacing w:before="240" w:line="480" w:lineRule="auto"/>
        <w:rPr>
          <w:rFonts w:ascii="Palatino Linotype" w:hAnsi="Palatino Linotype"/>
          <w:b/>
        </w:rPr>
      </w:pPr>
    </w:p>
    <w:p w:rsidR="006168E4" w:rsidRPr="00D54B7D" w:rsidRDefault="006168E4" w:rsidP="00ED5187">
      <w:pPr>
        <w:spacing w:before="240" w:line="276" w:lineRule="auto"/>
        <w:rPr>
          <w:rFonts w:ascii="Palatino Linotype" w:hAnsi="Palatino Linotype"/>
          <w:b/>
        </w:rPr>
      </w:pPr>
    </w:p>
    <w:p w:rsidR="006168E4" w:rsidRDefault="006168E4" w:rsidP="00ED5187">
      <w:pPr>
        <w:spacing w:before="240" w:line="276" w:lineRule="auto"/>
        <w:rPr>
          <w:rFonts w:ascii="Palatino Linotype" w:hAnsi="Palatino Linotype"/>
          <w:b/>
        </w:rPr>
      </w:pPr>
    </w:p>
    <w:p w:rsidR="006168E4" w:rsidRDefault="006168E4" w:rsidP="00ED5187">
      <w:pPr>
        <w:spacing w:before="240" w:line="276" w:lineRule="auto"/>
        <w:rPr>
          <w:rFonts w:ascii="Palatino Linotype" w:hAnsi="Palatino Linotype"/>
          <w:b/>
          <w:sz w:val="18"/>
          <w:szCs w:val="18"/>
        </w:rPr>
      </w:pPr>
    </w:p>
    <w:p w:rsidR="006168E4" w:rsidRPr="00B93570" w:rsidRDefault="00347D98" w:rsidP="00556513">
      <w:pPr>
        <w:spacing w:before="240" w:line="480" w:lineRule="auto"/>
        <w:rPr>
          <w:rFonts w:ascii="Palatino Linotype" w:hAnsi="Palatino Linotype"/>
          <w:b/>
          <w:sz w:val="18"/>
          <w:szCs w:val="18"/>
        </w:rPr>
      </w:pPr>
      <w:r w:rsidRPr="001571EB">
        <w:rPr>
          <w:rFonts w:ascii="Palatino Linotype" w:hAnsi="Palatino Linotype"/>
          <w:noProof/>
          <w:lang w:eastAsia="es-MX"/>
        </w:rPr>
        <mc:AlternateContent>
          <mc:Choice Requires="wps">
            <w:drawing>
              <wp:anchor distT="0" distB="0" distL="114300" distR="114300" simplePos="0" relativeHeight="251666432" behindDoc="0" locked="0" layoutInCell="1" allowOverlap="1" wp14:anchorId="7B3EF457" wp14:editId="3930AA36">
                <wp:simplePos x="0" y="0"/>
                <wp:positionH relativeFrom="margin">
                  <wp:posOffset>3714750</wp:posOffset>
                </wp:positionH>
                <wp:positionV relativeFrom="paragraph">
                  <wp:posOffset>50800</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47D98" w:rsidRPr="00EF2FC0" w:rsidRDefault="00347D98" w:rsidP="00347D98">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347D98" w:rsidRPr="00EF2FC0" w:rsidRDefault="00347D98" w:rsidP="00347D98">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347D98" w:rsidRDefault="00347D98" w:rsidP="00347D98">
                            <w:pPr>
                              <w:spacing w:line="240" w:lineRule="auto"/>
                              <w:jc w:val="center"/>
                              <w:rPr>
                                <w:rFonts w:ascii="Palatino Linotype" w:hAnsi="Palatino Linotype"/>
                                <w:b/>
                                <w:sz w:val="24"/>
                                <w:szCs w:val="24"/>
                              </w:rPr>
                            </w:pPr>
                            <w:r>
                              <w:rPr>
                                <w:rFonts w:ascii="Palatino Linotype" w:hAnsi="Palatino Linotype"/>
                                <w:b/>
                                <w:sz w:val="24"/>
                                <w:szCs w:val="24"/>
                              </w:rPr>
                              <w:t>(Rúbrica).</w:t>
                            </w:r>
                          </w:p>
                          <w:p w:rsidR="00347D98" w:rsidRDefault="00347D98" w:rsidP="00347D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EF457" id="_x0000_t202" coordsize="21600,21600" o:spt="202" path="m,l,21600r21600,l21600,xe">
                <v:stroke joinstyle="miter"/>
                <v:path gradientshapeok="t" o:connecttype="rect"/>
              </v:shapetype>
              <v:shape id="Cuadro de texto 4" o:spid="_x0000_s1029" type="#_x0000_t202" style="position:absolute;margin-left:292.5pt;margin-top:4pt;width:168pt;height:74.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AYNTZfeAAAACQEAAA8AAABkcnMvZG93bnJldi54bWxM&#10;j0FLw0AQhe+C/2EZwZvdtDYhxmxKUERQQaxevG2zYxLMzobstE3/veNJTzPDe7z5XrmZ/aAOOMU+&#10;kIHlIgGF1ATXU2vg4/3hKgcV2ZKzQyA0cMIIm+r8rLSFC0d6w8OWWyUhFAtroGMeC61j06G3cRFG&#10;JNG+wuQtyzm12k32KOF+0KskybS3PcmHzo5412Hzvd17A0/rT3t/zc94Yppf6/oxH9fxxZjLi7m+&#10;BcU4858ZfvEFHSph2oU9uagGA2meShc2kMsQ/Wa1lGUnxjTLQFel/t+g+gEAAP//AwBQSwECLQAU&#10;AAYACAAAACEAtoM4kv4AAADhAQAAEwAAAAAAAAAAAAAAAAAAAAAAW0NvbnRlbnRfVHlwZXNdLnht&#10;bFBLAQItABQABgAIAAAAIQA4/SH/1gAAAJQBAAALAAAAAAAAAAAAAAAAAC8BAABfcmVscy8ucmVs&#10;c1BLAQItABQABgAIAAAAIQARENtwlwIAAMAFAAAOAAAAAAAAAAAAAAAAAC4CAABkcnMvZTJvRG9j&#10;LnhtbFBLAQItABQABgAIAAAAIQAGDU2X3gAAAAkBAAAPAAAAAAAAAAAAAAAAAPEEAABkcnMvZG93&#10;bnJldi54bWxQSwUGAAAAAAQABADzAAAA/AUAAAAA&#10;" fillcolor="white [3201]" strokecolor="white [3212]" strokeweight=".5pt">
                <v:textbox>
                  <w:txbxContent>
                    <w:p w:rsidR="00347D98" w:rsidRPr="00EF2FC0" w:rsidRDefault="00347D98" w:rsidP="00347D98">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347D98" w:rsidRPr="00EF2FC0" w:rsidRDefault="00347D98" w:rsidP="00347D98">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347D98" w:rsidRDefault="00347D98" w:rsidP="00347D98">
                      <w:pPr>
                        <w:spacing w:line="240" w:lineRule="auto"/>
                        <w:jc w:val="center"/>
                        <w:rPr>
                          <w:rFonts w:ascii="Palatino Linotype" w:hAnsi="Palatino Linotype"/>
                          <w:b/>
                          <w:sz w:val="24"/>
                          <w:szCs w:val="24"/>
                        </w:rPr>
                      </w:pPr>
                      <w:r>
                        <w:rPr>
                          <w:rFonts w:ascii="Palatino Linotype" w:hAnsi="Palatino Linotype"/>
                          <w:b/>
                          <w:sz w:val="24"/>
                          <w:szCs w:val="24"/>
                        </w:rPr>
                        <w:t>(Rúbrica).</w:t>
                      </w:r>
                    </w:p>
                    <w:p w:rsidR="00347D98" w:rsidRDefault="00347D98" w:rsidP="00347D98"/>
                  </w:txbxContent>
                </v:textbox>
                <w10:wrap anchorx="margin"/>
              </v:shape>
            </w:pict>
          </mc:Fallback>
        </mc:AlternateContent>
      </w:r>
      <w:r w:rsidR="00EA64CB"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05E31235" wp14:editId="733E2895">
                <wp:simplePos x="0" y="0"/>
                <wp:positionH relativeFrom="margin">
                  <wp:align>left</wp:align>
                </wp:positionH>
                <wp:positionV relativeFrom="paragraph">
                  <wp:posOffset>59055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6A66" w:rsidRPr="00EF2FC0" w:rsidRDefault="00FE6A66" w:rsidP="006168E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FE6A66" w:rsidRPr="00EF2FC0" w:rsidRDefault="00FE6A66" w:rsidP="006168E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E31235" id="Cuadro de texto 2" o:spid="_x0000_s1030" type="#_x0000_t202" style="position:absolute;margin-left:0;margin-top:4.65pt;width:168pt;height:74.3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Dag3nvbAAAABgEAAA8AAABkcnMvZG93bnJldi54bWxM&#10;j1FLw0AQhN8F/8Oxgm/2oqm1jbmUoIigglh98W2brEkwtxdy2zb9965P+jjMMPNNvp58b/Y0xi6w&#10;g8tZAoa4CnXHjYOP94eLJZgoyDX2gcnBkSKsi9OTHLM6HPiN9htpjJZwzNBBKzJk1saqJY9xFgZi&#10;9b7C6FFUjo2tRzxoue/tVZIsrMeOdaHFge5aqr43O+/gaf6J96k801F4ei3Lx+Uwjy/OnZ9N5S0Y&#10;oUn+wvCLr+hQKNM27LiOpnegR8TBKgWjZpouVG81dX2zAlvk9j9+8QMAAP//AwBQSwECLQAUAAYA&#10;CAAAACEAtoM4kv4AAADhAQAAEwAAAAAAAAAAAAAAAAAAAAAAW0NvbnRlbnRfVHlwZXNdLnhtbFBL&#10;AQItABQABgAIAAAAIQA4/SH/1gAAAJQBAAALAAAAAAAAAAAAAAAAAC8BAABfcmVscy8ucmVsc1BL&#10;AQItABQABgAIAAAAIQAbKWXGlwIAAMAFAAAOAAAAAAAAAAAAAAAAAC4CAABkcnMvZTJvRG9jLnht&#10;bFBLAQItABQABgAIAAAAIQA2oN572wAAAAYBAAAPAAAAAAAAAAAAAAAAAPEEAABkcnMvZG93bnJl&#10;di54bWxQSwUGAAAAAAQABADzAAAA+QUAAAAA&#10;" fillcolor="white [3201]" strokecolor="white [3212]" strokeweight=".5pt">
                <v:textbox>
                  <w:txbxContent>
                    <w:p w:rsidR="00FE6A66" w:rsidRPr="00EF2FC0" w:rsidRDefault="00FE6A66" w:rsidP="006168E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FE6A66" w:rsidRPr="00EF2FC0" w:rsidRDefault="00FE6A66" w:rsidP="006168E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txbxContent>
                </v:textbox>
                <w10:wrap anchorx="margin"/>
              </v:shape>
            </w:pict>
          </mc:Fallback>
        </mc:AlternateContent>
      </w:r>
    </w:p>
    <w:p w:rsidR="006168E4" w:rsidRPr="00B93570" w:rsidRDefault="006168E4" w:rsidP="00556513">
      <w:pPr>
        <w:spacing w:before="240" w:line="480" w:lineRule="auto"/>
        <w:rPr>
          <w:rFonts w:ascii="Palatino Linotype" w:hAnsi="Palatino Linotype"/>
          <w:b/>
          <w:sz w:val="18"/>
          <w:szCs w:val="18"/>
        </w:rPr>
      </w:pPr>
    </w:p>
    <w:p w:rsidR="006168E4" w:rsidRDefault="006168E4" w:rsidP="00556513">
      <w:pPr>
        <w:spacing w:before="240" w:line="480" w:lineRule="auto"/>
        <w:rPr>
          <w:rFonts w:ascii="Palatino Linotype" w:hAnsi="Palatino Linotype"/>
          <w:b/>
        </w:rPr>
      </w:pPr>
    </w:p>
    <w:p w:rsidR="006168E4" w:rsidRDefault="006168E4" w:rsidP="00ED5187">
      <w:pPr>
        <w:spacing w:before="240" w:line="240" w:lineRule="auto"/>
        <w:rPr>
          <w:rFonts w:ascii="Palatino Linotype" w:hAnsi="Palatino Linotype"/>
          <w:b/>
        </w:rPr>
      </w:pPr>
    </w:p>
    <w:p w:rsidR="006168E4" w:rsidRDefault="00147F08" w:rsidP="00ED5187">
      <w:pPr>
        <w:spacing w:before="240" w:line="240" w:lineRule="auto"/>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BF7A7F5" wp14:editId="26F33ACC">
                <wp:simplePos x="0" y="0"/>
                <wp:positionH relativeFrom="margin">
                  <wp:align>center</wp:align>
                </wp:positionH>
                <wp:positionV relativeFrom="paragraph">
                  <wp:posOffset>53340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6A66" w:rsidRPr="007F6133" w:rsidRDefault="00FE6A66" w:rsidP="006168E4">
                            <w:pPr>
                              <w:jc w:val="center"/>
                              <w:rPr>
                                <w:rFonts w:ascii="Palatino Linotype" w:hAnsi="Palatino Linotype"/>
                                <w:b/>
                                <w:sz w:val="24"/>
                                <w:szCs w:val="24"/>
                              </w:rPr>
                            </w:pPr>
                            <w:r>
                              <w:rPr>
                                <w:rFonts w:ascii="Palatino Linotype" w:hAnsi="Palatino Linotype"/>
                                <w:b/>
                                <w:sz w:val="24"/>
                                <w:szCs w:val="24"/>
                              </w:rPr>
                              <w:t>Alexis Tapia Ramírez</w:t>
                            </w:r>
                          </w:p>
                          <w:p w:rsidR="00FE6A66" w:rsidRDefault="00FE6A66" w:rsidP="006168E4">
                            <w:pPr>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pPr>
                              <w:jc w:val="center"/>
                              <w:rPr>
                                <w:rFonts w:ascii="Palatino Linotype" w:hAnsi="Palatino Linotype"/>
                                <w:sz w:val="24"/>
                                <w:szCs w:val="24"/>
                              </w:rPr>
                            </w:pPr>
                          </w:p>
                          <w:p w:rsidR="00FE6A66" w:rsidRPr="00EF2FC0" w:rsidRDefault="00FE6A66" w:rsidP="006168E4">
                            <w:pPr>
                              <w:jc w:val="center"/>
                              <w:rPr>
                                <w:rFonts w:ascii="Palatino Linotype" w:hAnsi="Palatino Linotype"/>
                                <w:sz w:val="24"/>
                                <w:szCs w:val="24"/>
                              </w:rPr>
                            </w:pPr>
                          </w:p>
                          <w:p w:rsidR="00FE6A66" w:rsidRDefault="00FE6A66" w:rsidP="006168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7A7F5" id="Cuadro de texto 24" o:spid="_x0000_s1030" type="#_x0000_t202" style="position:absolute;margin-left:0;margin-top:4.2pt;width:248.25pt;height:74.9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2aPmgIAAMIFAAAOAAAAZHJzL2Uyb0RvYy54bWysVE1vGyEQvVfqf0Dcm7UdO66trCPXUapK&#10;URI1qXLGLNiowFDA3nV/fQd2/ZE0l1S97ALzeMy8+bi8aowmW+GDAlvS/lmPEmE5VMquSvrj6ebT&#10;Z0pCZLZiGqwo6U4EejX7+OGydlMxgDXoSniCJDZMa1fSdYxuWhSBr4Vh4QycsGiU4A2LuPWrovKs&#10;Rnaji0Gvd1HU4CvngYsQ8PS6NdJZ5pdS8HgvZRCR6JKibzF/ff4u07eYXbLpyjO3Vrxzg/2DF4Yp&#10;i48eqK5ZZGTj1V9URnEPAWQ842AKkFJxkWPAaPq9V9E8rpkTORYUJ7iDTOH/0fK77YMnqirpYEiJ&#10;ZQZztNiwygOpBImiiUDQgjLVLkwR/egQH5sv0GC69+cBD1P0jfQm/TEugnYUfHcQGakIx8Pz/mgw&#10;Ho8o4WibjHqT8UWiKY63nQ/xqwBD0qKkHpOYtWXb2xBb6B6SHgugVXWjtM6bVDhioT3ZMky5jtlH&#10;JH+B0pbUJb04H/Uy8QtbLr0jw3L1BgPyaZueE7nEOreSQq0SeRV3WiSMtt+FRImzIG/4yDgX9uBn&#10;RieUxIjec7HDH716z+U2DryRXwYbD5eNsuBblV5KW/3cCyNbPObwJO60jM2yybV1KKAlVDusHw9t&#10;IwbHbxQm+ZaF+MA8dh6WDE6TeI8fqQGTBN2KkjX432+dJzw2BFopqbGTSxp+bZgXlOhvFltl0h8O&#10;U+vnzXA0HuDGn1qWpxa7MQvAyunj3HI8LxM+6v1SejDPOHTm6VU0Mcvx7ZLG/XIR2/mCQ4uL+TyD&#10;sNkdi7f20fFEnVROJfzUPDPvujpPzXYH+55n01fl3mLTTQvzTQSpci8knVtVO/1xUORu6oZamkSn&#10;+4w6jt7ZHwAAAP//AwBQSwMEFAAGAAgAAAAhAEmUbnvcAAAABgEAAA8AAABkcnMvZG93bnJldi54&#10;bWxMj0FLw0AUhO+C/2F5gje7saYljdmUoIigBbH24m2bfSbB7NuQfW3Tf+/zpMdhhplvivXke3XE&#10;MXaBDNzOElBIdXAdNQZ2H083GajIlpztA6GBM0ZYl5cXhc1dONE7HrfcKCmhmFsDLfOQax3rFr2N&#10;szAgifcVRm9Z5NhoN9qTlPtez5Nkqb3tSBZaO+BDi/X39uANvKSf9vGOX/HMNL1V1XM2pHFjzPXV&#10;VN2DYpz4Lwy/+IIOpTDtw4FcVL0BOcIGshSUmOlquQC1l9Qim4MuC/0fv/wBAAD//wMAUEsBAi0A&#10;FAAGAAgAAAAhALaDOJL+AAAA4QEAABMAAAAAAAAAAAAAAAAAAAAAAFtDb250ZW50X1R5cGVzXS54&#10;bWxQSwECLQAUAAYACAAAACEAOP0h/9YAAACUAQAACwAAAAAAAAAAAAAAAAAvAQAAX3JlbHMvLnJl&#10;bHNQSwECLQAUAAYACAAAACEAXPNmj5oCAADCBQAADgAAAAAAAAAAAAAAAAAuAgAAZHJzL2Uyb0Rv&#10;Yy54bWxQSwECLQAUAAYACAAAACEASZRue9wAAAAGAQAADwAAAAAAAAAAAAAAAAD0BAAAZHJzL2Rv&#10;d25yZXYueG1sUEsFBgAAAAAEAAQA8wAAAP0FAAAAAA==&#10;" fillcolor="white [3201]" strokecolor="white [3212]" strokeweight=".5pt">
                <v:textbox>
                  <w:txbxContent>
                    <w:p w:rsidR="00FE6A66" w:rsidRPr="007F6133" w:rsidRDefault="00FE6A66" w:rsidP="006168E4">
                      <w:pPr>
                        <w:jc w:val="center"/>
                        <w:rPr>
                          <w:rFonts w:ascii="Palatino Linotype" w:hAnsi="Palatino Linotype"/>
                          <w:b/>
                          <w:sz w:val="24"/>
                          <w:szCs w:val="24"/>
                        </w:rPr>
                      </w:pPr>
                      <w:r>
                        <w:rPr>
                          <w:rFonts w:ascii="Palatino Linotype" w:hAnsi="Palatino Linotype"/>
                          <w:b/>
                          <w:sz w:val="24"/>
                          <w:szCs w:val="24"/>
                        </w:rPr>
                        <w:t>Alexis Tapia Ramírez</w:t>
                      </w:r>
                    </w:p>
                    <w:p w:rsidR="00FE6A66" w:rsidRDefault="00FE6A66" w:rsidP="006168E4">
                      <w:pPr>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pPr>
                        <w:jc w:val="center"/>
                        <w:rPr>
                          <w:rFonts w:ascii="Palatino Linotype" w:hAnsi="Palatino Linotype"/>
                          <w:sz w:val="24"/>
                          <w:szCs w:val="24"/>
                        </w:rPr>
                      </w:pPr>
                    </w:p>
                    <w:p w:rsidR="00FE6A66" w:rsidRPr="00EF2FC0" w:rsidRDefault="00FE6A66" w:rsidP="006168E4">
                      <w:pPr>
                        <w:jc w:val="center"/>
                        <w:rPr>
                          <w:rFonts w:ascii="Palatino Linotype" w:hAnsi="Palatino Linotype"/>
                          <w:sz w:val="24"/>
                          <w:szCs w:val="24"/>
                        </w:rPr>
                      </w:pPr>
                    </w:p>
                    <w:p w:rsidR="00FE6A66" w:rsidRDefault="00FE6A66" w:rsidP="006168E4"/>
                  </w:txbxContent>
                </v:textbox>
                <w10:wrap anchorx="margin"/>
              </v:shape>
            </w:pict>
          </mc:Fallback>
        </mc:AlternateContent>
      </w:r>
    </w:p>
    <w:p w:rsidR="006168E4" w:rsidRDefault="006168E4" w:rsidP="00ED5187">
      <w:pPr>
        <w:spacing w:before="240" w:line="240" w:lineRule="auto"/>
        <w:rPr>
          <w:rFonts w:ascii="Palatino Linotype" w:hAnsi="Palatino Linotype" w:cs="Arial"/>
          <w:szCs w:val="20"/>
        </w:rPr>
      </w:pPr>
    </w:p>
    <w:p w:rsidR="006168E4" w:rsidRDefault="006168E4" w:rsidP="00556513">
      <w:pPr>
        <w:spacing w:before="240" w:line="480" w:lineRule="auto"/>
        <w:rPr>
          <w:rFonts w:ascii="Palatino Linotype" w:hAnsi="Palatino Linotype" w:cs="Arial"/>
          <w:sz w:val="18"/>
          <w:szCs w:val="18"/>
        </w:rPr>
      </w:pPr>
    </w:p>
    <w:p w:rsidR="006168E4" w:rsidRPr="009E19C7" w:rsidRDefault="006168E4" w:rsidP="008D79AB">
      <w:pPr>
        <w:spacing w:before="240" w:line="240" w:lineRule="auto"/>
        <w:jc w:val="both"/>
        <w:rPr>
          <w:rFonts w:ascii="Palatino Linotype" w:hAnsi="Palatino Linotype" w:cs="Arial"/>
          <w:sz w:val="16"/>
          <w:szCs w:val="16"/>
        </w:rPr>
      </w:pPr>
      <w:r w:rsidRPr="009E19C7">
        <w:rPr>
          <w:rFonts w:ascii="Palatino Linotype" w:hAnsi="Palatino Linotype" w:cs="Arial"/>
          <w:sz w:val="16"/>
          <w:szCs w:val="16"/>
        </w:rPr>
        <w:t xml:space="preserve">Esta hoja corresponde a la resolución de </w:t>
      </w:r>
      <w:r w:rsidRPr="00ED5187">
        <w:rPr>
          <w:rFonts w:ascii="Palatino Linotype" w:hAnsi="Palatino Linotype" w:cs="Arial"/>
          <w:sz w:val="16"/>
          <w:szCs w:val="16"/>
        </w:rPr>
        <w:t xml:space="preserve">fecha </w:t>
      </w:r>
      <w:r w:rsidR="00347D98">
        <w:rPr>
          <w:rFonts w:ascii="Palatino Linotype" w:hAnsi="Palatino Linotype" w:cs="Arial"/>
          <w:sz w:val="16"/>
          <w:szCs w:val="16"/>
        </w:rPr>
        <w:t xml:space="preserve">treinta y uno de octubre </w:t>
      </w:r>
      <w:r w:rsidRPr="00ED5187">
        <w:rPr>
          <w:rFonts w:ascii="Palatino Linotype" w:hAnsi="Palatino Linotype" w:cs="Arial"/>
          <w:sz w:val="16"/>
          <w:szCs w:val="16"/>
        </w:rPr>
        <w:t xml:space="preserve">de dos mil </w:t>
      </w:r>
      <w:r w:rsidR="00061821" w:rsidRPr="00ED5187">
        <w:rPr>
          <w:rFonts w:ascii="Palatino Linotype" w:hAnsi="Palatino Linotype" w:cs="Arial"/>
          <w:sz w:val="16"/>
          <w:szCs w:val="16"/>
        </w:rPr>
        <w:t>die</w:t>
      </w:r>
      <w:r w:rsidR="008E302B">
        <w:rPr>
          <w:rFonts w:ascii="Palatino Linotype" w:hAnsi="Palatino Linotype" w:cs="Arial"/>
          <w:sz w:val="16"/>
          <w:szCs w:val="16"/>
        </w:rPr>
        <w:t>ci</w:t>
      </w:r>
      <w:r w:rsidR="00120882" w:rsidRPr="00ED5187">
        <w:rPr>
          <w:rFonts w:ascii="Palatino Linotype" w:hAnsi="Palatino Linotype" w:cs="Arial"/>
          <w:sz w:val="16"/>
          <w:szCs w:val="16"/>
        </w:rPr>
        <w:t>ocho</w:t>
      </w:r>
      <w:r w:rsidR="00061821" w:rsidRPr="00ED5187">
        <w:rPr>
          <w:rFonts w:ascii="Palatino Linotype" w:hAnsi="Palatino Linotype" w:cs="Arial"/>
          <w:sz w:val="16"/>
          <w:szCs w:val="16"/>
        </w:rPr>
        <w:t>,</w:t>
      </w:r>
      <w:r w:rsidRPr="00ED5187">
        <w:rPr>
          <w:rFonts w:ascii="Palatino Linotype" w:hAnsi="Palatino Linotype" w:cs="Arial"/>
          <w:sz w:val="16"/>
          <w:szCs w:val="16"/>
        </w:rPr>
        <w:t xml:space="preserve"> emitida en el recurso de revisión </w:t>
      </w:r>
      <w:r w:rsidR="00EA64CB" w:rsidRPr="00ED5187">
        <w:rPr>
          <w:rFonts w:ascii="Palatino Linotype" w:hAnsi="Palatino Linotype" w:cs="Arial"/>
          <w:bCs/>
          <w:sz w:val="16"/>
          <w:szCs w:val="16"/>
          <w:lang w:eastAsia="es-MX"/>
        </w:rPr>
        <w:t>0</w:t>
      </w:r>
      <w:r w:rsidR="00BA390B">
        <w:rPr>
          <w:rFonts w:ascii="Palatino Linotype" w:hAnsi="Palatino Linotype" w:cs="Arial"/>
          <w:bCs/>
          <w:sz w:val="16"/>
          <w:szCs w:val="16"/>
          <w:lang w:eastAsia="es-MX"/>
        </w:rPr>
        <w:t>3281</w:t>
      </w:r>
      <w:r w:rsidR="00EA64CB" w:rsidRPr="00ED5187">
        <w:rPr>
          <w:rFonts w:ascii="Palatino Linotype" w:hAnsi="Palatino Linotype" w:cs="Arial"/>
          <w:bCs/>
          <w:sz w:val="16"/>
          <w:szCs w:val="16"/>
          <w:lang w:eastAsia="es-MX"/>
        </w:rPr>
        <w:t>/INFOEM/IP/RR/201</w:t>
      </w:r>
      <w:r w:rsidR="00E90602" w:rsidRPr="00ED5187">
        <w:rPr>
          <w:rFonts w:ascii="Palatino Linotype" w:hAnsi="Palatino Linotype" w:cs="Arial"/>
          <w:bCs/>
          <w:sz w:val="16"/>
          <w:szCs w:val="16"/>
          <w:lang w:eastAsia="es-MX"/>
        </w:rPr>
        <w:t>8</w:t>
      </w:r>
      <w:r w:rsidRPr="00ED5187">
        <w:rPr>
          <w:rFonts w:ascii="Palatino Linotype" w:hAnsi="Palatino Linotype" w:cs="Arial"/>
          <w:sz w:val="16"/>
          <w:szCs w:val="16"/>
        </w:rPr>
        <w:t>.</w:t>
      </w:r>
    </w:p>
    <w:p w:rsidR="00DD13E2" w:rsidRDefault="006168E4" w:rsidP="008D79AB">
      <w:pPr>
        <w:spacing w:before="240" w:line="240" w:lineRule="auto"/>
      </w:pPr>
      <w:r>
        <w:rPr>
          <w:rFonts w:ascii="Palatino Linotype" w:hAnsi="Palatino Linotype"/>
          <w:sz w:val="16"/>
          <w:szCs w:val="16"/>
        </w:rPr>
        <w:t>OSAM</w:t>
      </w:r>
      <w:r w:rsidR="00FC732A">
        <w:rPr>
          <w:rFonts w:ascii="Palatino Linotype" w:hAnsi="Palatino Linotype"/>
          <w:sz w:val="16"/>
          <w:szCs w:val="16"/>
        </w:rPr>
        <w:t>/LASF</w:t>
      </w:r>
    </w:p>
    <w:sectPr w:rsidR="00DD13E2" w:rsidSect="00FB4AA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CE4" w:rsidRDefault="00725CE4" w:rsidP="006168E4">
      <w:pPr>
        <w:spacing w:after="0" w:line="240" w:lineRule="auto"/>
      </w:pPr>
      <w:r>
        <w:separator/>
      </w:r>
    </w:p>
  </w:endnote>
  <w:endnote w:type="continuationSeparator" w:id="0">
    <w:p w:rsidR="00725CE4" w:rsidRDefault="00725CE4"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66" w:rsidRPr="000B69FA" w:rsidRDefault="00FE6A6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4712D">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4712D">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66" w:rsidRPr="000B69FA" w:rsidRDefault="00FE6A6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4712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4712D">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CE4" w:rsidRDefault="00725CE4" w:rsidP="006168E4">
      <w:pPr>
        <w:spacing w:after="0" w:line="240" w:lineRule="auto"/>
      </w:pPr>
      <w:r>
        <w:separator/>
      </w:r>
    </w:p>
  </w:footnote>
  <w:footnote w:type="continuationSeparator" w:id="0">
    <w:p w:rsidR="00725CE4" w:rsidRDefault="00725CE4" w:rsidP="006168E4">
      <w:pPr>
        <w:spacing w:after="0" w:line="240" w:lineRule="auto"/>
      </w:pPr>
      <w:r>
        <w:continuationSeparator/>
      </w:r>
    </w:p>
  </w:footnote>
  <w:footnote w:id="1">
    <w:p w:rsidR="00697AAF" w:rsidRPr="00E70844" w:rsidRDefault="00697AAF" w:rsidP="00697AAF">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eastAsia="es-MX"/>
        </w:rPr>
        <w:t xml:space="preserve">BURGOA ORIHUELA Ignacio. </w:t>
      </w:r>
      <w:r w:rsidRPr="00E70844">
        <w:rPr>
          <w:rFonts w:ascii="Palatino Linotype" w:hAnsi="Palatino Linotype" w:cs="Arial"/>
          <w:i/>
          <w:sz w:val="16"/>
          <w:szCs w:val="16"/>
          <w:lang w:eastAsia="es-MX"/>
        </w:rPr>
        <w:t>Diccionario De Derecho Constitucional, Garantías y Amparo</w:t>
      </w:r>
      <w:r w:rsidRPr="00E70844">
        <w:rPr>
          <w:rFonts w:ascii="Palatino Linotype" w:hAnsi="Palatino Linotype" w:cs="Arial"/>
          <w:sz w:val="16"/>
          <w:szCs w:val="16"/>
          <w:lang w:eastAsia="es-MX"/>
        </w:rPr>
        <w:t>. Ed. Porr</w:t>
      </w:r>
      <w:r>
        <w:rPr>
          <w:rFonts w:ascii="Palatino Linotype" w:hAnsi="Palatino Linotype" w:cs="Arial"/>
          <w:sz w:val="16"/>
          <w:szCs w:val="16"/>
          <w:lang w:eastAsia="es-MX"/>
        </w:rPr>
        <w:t>úa, S.A., México. 1992. p. 115.</w:t>
      </w:r>
    </w:p>
  </w:footnote>
  <w:footnote w:id="2">
    <w:p w:rsidR="00697AAF" w:rsidRPr="009064F6" w:rsidRDefault="00697AAF" w:rsidP="00697AAF">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3">
    <w:p w:rsidR="00697AAF" w:rsidRPr="00E70844" w:rsidRDefault="00697AAF" w:rsidP="00697AAF">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4">
    <w:p w:rsidR="00697AAF" w:rsidRPr="00E70844" w:rsidRDefault="00697AAF" w:rsidP="00697AAF">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VILLANUEVA </w:t>
      </w:r>
      <w:proofErr w:type="spellStart"/>
      <w:r w:rsidRPr="00E70844">
        <w:rPr>
          <w:rFonts w:ascii="Palatino Linotype" w:hAnsi="Palatino Linotype" w:cs="Arial"/>
          <w:sz w:val="16"/>
          <w:szCs w:val="16"/>
        </w:rPr>
        <w:t>VILLANUEVA</w:t>
      </w:r>
      <w:proofErr w:type="spellEnd"/>
      <w:r w:rsidRPr="00E70844">
        <w:rPr>
          <w:rFonts w:ascii="Palatino Linotype" w:hAnsi="Palatino Linotype" w:cs="Arial"/>
          <w:sz w:val="16"/>
          <w:szCs w:val="16"/>
        </w:rPr>
        <w:t xml:space="preserve"> Ernesto. Derecho de la Información, Ed. Porrúa. </w:t>
      </w:r>
      <w:r w:rsidRPr="00E70844">
        <w:rPr>
          <w:rFonts w:ascii="Palatino Linotype" w:hAnsi="Palatino Linotype" w:cs="Arial"/>
          <w:sz w:val="16"/>
          <w:szCs w:val="16"/>
          <w:lang w:eastAsia="es-MX"/>
        </w:rPr>
        <w:t>S.A., México. 2006. p. 270.</w:t>
      </w:r>
      <w:r w:rsidRPr="00E70844">
        <w:rPr>
          <w:rFonts w:ascii="Palatino Linotype" w:hAnsi="Palatino Linotype" w:cs="Arial"/>
          <w:sz w:val="16"/>
          <w:szCs w:val="16"/>
          <w:lang w:eastAsia="es-MX"/>
        </w:rPr>
        <w:tab/>
      </w:r>
    </w:p>
    <w:p w:rsidR="00697AAF" w:rsidRPr="00CE236E" w:rsidRDefault="00697AAF" w:rsidP="00697AAF">
      <w:pPr>
        <w:pStyle w:val="Textonotapie"/>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66" w:rsidRDefault="00FE6A66">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E6A66" w:rsidTr="00FB4AAD">
      <w:trPr>
        <w:trHeight w:val="227"/>
      </w:trPr>
      <w:tc>
        <w:tcPr>
          <w:tcW w:w="5529" w:type="dxa"/>
          <w:hideMark/>
        </w:tcPr>
        <w:p w:rsidR="00FE6A66" w:rsidRDefault="00FE6A6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FE6A66" w:rsidRPr="00B4142F" w:rsidRDefault="00FE6A66" w:rsidP="00DE4F73">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DE4F73">
            <w:rPr>
              <w:rFonts w:ascii="Palatino Linotype" w:hAnsi="Palatino Linotype" w:cs="Arial"/>
              <w:bCs/>
              <w:sz w:val="24"/>
              <w:lang w:eastAsia="es-MX"/>
            </w:rPr>
            <w:t>3281</w:t>
          </w:r>
          <w:r>
            <w:rPr>
              <w:rFonts w:ascii="Palatino Linotype" w:hAnsi="Palatino Linotype" w:cs="Arial"/>
              <w:bCs/>
              <w:sz w:val="24"/>
              <w:lang w:eastAsia="es-MX"/>
            </w:rPr>
            <w:t>/INFOEM/IP/RR/2018</w:t>
          </w:r>
        </w:p>
      </w:tc>
    </w:tr>
    <w:tr w:rsidR="00FE6A66" w:rsidTr="00FB4AAD">
      <w:trPr>
        <w:trHeight w:val="242"/>
      </w:trPr>
      <w:tc>
        <w:tcPr>
          <w:tcW w:w="5529" w:type="dxa"/>
          <w:hideMark/>
        </w:tcPr>
        <w:p w:rsidR="00FE6A66" w:rsidRDefault="00FE6A6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FE6A66" w:rsidRPr="00F06FED" w:rsidRDefault="00DE4F73" w:rsidP="00952219">
          <w:pPr>
            <w:spacing w:after="120" w:line="256" w:lineRule="auto"/>
            <w:ind w:left="639" w:right="214"/>
            <w:jc w:val="both"/>
            <w:rPr>
              <w:rFonts w:ascii="Palatino Linotype" w:hAnsi="Palatino Linotype" w:cs="Arial"/>
            </w:rPr>
          </w:pPr>
          <w:r w:rsidRPr="00DE4F73">
            <w:rPr>
              <w:rFonts w:ascii="Palatino Linotype" w:hAnsi="Palatino Linotype" w:cs="Arial"/>
              <w:szCs w:val="20"/>
            </w:rPr>
            <w:t>Partido Morena</w:t>
          </w:r>
        </w:p>
      </w:tc>
    </w:tr>
    <w:tr w:rsidR="00FE6A66" w:rsidTr="00FB4AAD">
      <w:trPr>
        <w:trHeight w:val="342"/>
      </w:trPr>
      <w:tc>
        <w:tcPr>
          <w:tcW w:w="5529" w:type="dxa"/>
          <w:hideMark/>
        </w:tcPr>
        <w:p w:rsidR="00FE6A66" w:rsidRDefault="00FE6A66"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FE6A66" w:rsidRDefault="00FE6A66"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FE6A66" w:rsidRDefault="00FE6A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E6A66" w:rsidTr="00FB4AAD">
      <w:trPr>
        <w:trHeight w:val="227"/>
      </w:trPr>
      <w:tc>
        <w:tcPr>
          <w:tcW w:w="5529" w:type="dxa"/>
          <w:hideMark/>
        </w:tcPr>
        <w:p w:rsidR="00FE6A66" w:rsidRDefault="00FE6A6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FE6A66" w:rsidRPr="00B4142F" w:rsidRDefault="00FE6A66" w:rsidP="00DE4F73">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DE4F73">
            <w:rPr>
              <w:rFonts w:ascii="Palatino Linotype" w:hAnsi="Palatino Linotype" w:cs="Arial"/>
              <w:bCs/>
              <w:sz w:val="24"/>
              <w:lang w:eastAsia="es-MX"/>
            </w:rPr>
            <w:t>3281</w:t>
          </w:r>
          <w:r>
            <w:rPr>
              <w:rFonts w:ascii="Palatino Linotype" w:hAnsi="Palatino Linotype" w:cs="Arial"/>
              <w:bCs/>
              <w:sz w:val="24"/>
              <w:lang w:eastAsia="es-MX"/>
            </w:rPr>
            <w:t>/INFOEM/IP/RR/2018</w:t>
          </w:r>
        </w:p>
      </w:tc>
    </w:tr>
    <w:tr w:rsidR="00FE6A66" w:rsidTr="00FB4AAD">
      <w:trPr>
        <w:trHeight w:val="196"/>
      </w:trPr>
      <w:tc>
        <w:tcPr>
          <w:tcW w:w="5529" w:type="dxa"/>
          <w:hideMark/>
        </w:tcPr>
        <w:p w:rsidR="00FE6A66" w:rsidRDefault="00FE6A6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FE6A66" w:rsidRPr="00F06FED" w:rsidRDefault="00000558" w:rsidP="00486142">
          <w:pPr>
            <w:spacing w:after="120" w:line="256" w:lineRule="auto"/>
            <w:ind w:left="639" w:right="214"/>
            <w:jc w:val="both"/>
            <w:rPr>
              <w:rFonts w:ascii="Palatino Linotype" w:hAnsi="Palatino Linotype" w:cs="Arial"/>
            </w:rPr>
          </w:pPr>
          <w:r>
            <w:rPr>
              <w:rFonts w:ascii="Palatino Linotype" w:hAnsi="Palatino Linotype" w:cs="Arial"/>
            </w:rPr>
            <w:t>XXXXXXXXXXXXXXXXXXXXXX</w:t>
          </w:r>
        </w:p>
      </w:tc>
    </w:tr>
    <w:tr w:rsidR="00FE6A66" w:rsidTr="00FB4AAD">
      <w:trPr>
        <w:trHeight w:val="242"/>
      </w:trPr>
      <w:tc>
        <w:tcPr>
          <w:tcW w:w="5529" w:type="dxa"/>
          <w:hideMark/>
        </w:tcPr>
        <w:p w:rsidR="00FE6A66" w:rsidRDefault="00FE6A6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FE6A66" w:rsidRDefault="00000558" w:rsidP="00952219">
          <w:pPr>
            <w:spacing w:after="120" w:line="256" w:lineRule="auto"/>
            <w:ind w:left="639" w:right="214"/>
            <w:jc w:val="both"/>
            <w:rPr>
              <w:rFonts w:ascii="Palatino Linotype" w:hAnsi="Palatino Linotype" w:cs="Arial"/>
              <w:szCs w:val="20"/>
            </w:rPr>
          </w:pPr>
          <w:r>
            <w:rPr>
              <w:rFonts w:ascii="Palatino Linotype" w:hAnsi="Palatino Linotype" w:cs="Arial"/>
              <w:szCs w:val="20"/>
            </w:rPr>
            <w:t>Partido Morena</w:t>
          </w:r>
        </w:p>
      </w:tc>
    </w:tr>
    <w:tr w:rsidR="00FE6A66" w:rsidTr="00FB4AAD">
      <w:trPr>
        <w:trHeight w:val="342"/>
      </w:trPr>
      <w:tc>
        <w:tcPr>
          <w:tcW w:w="5529" w:type="dxa"/>
          <w:hideMark/>
        </w:tcPr>
        <w:p w:rsidR="00FE6A66" w:rsidRDefault="00FE6A66"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FE6A66" w:rsidRDefault="00FE6A66"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FE6A66" w:rsidRDefault="00FE6A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B1783"/>
    <w:multiLevelType w:val="hybridMultilevel"/>
    <w:tmpl w:val="E33E7FD8"/>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C42931"/>
    <w:multiLevelType w:val="hybridMultilevel"/>
    <w:tmpl w:val="6A6642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EB5CD0"/>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1E7F0B"/>
    <w:multiLevelType w:val="hybridMultilevel"/>
    <w:tmpl w:val="A406092A"/>
    <w:lvl w:ilvl="0" w:tplc="31DAD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91670B0"/>
    <w:multiLevelType w:val="hybridMultilevel"/>
    <w:tmpl w:val="F2EA8EFC"/>
    <w:lvl w:ilvl="0" w:tplc="FC0A8D8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53B74A83"/>
    <w:multiLevelType w:val="hybridMultilevel"/>
    <w:tmpl w:val="2E2C99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9084028"/>
    <w:multiLevelType w:val="hybridMultilevel"/>
    <w:tmpl w:val="A50E9F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A2C7533"/>
    <w:multiLevelType w:val="hybridMultilevel"/>
    <w:tmpl w:val="33E2D506"/>
    <w:lvl w:ilvl="0" w:tplc="2BA475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C5D7A86"/>
    <w:multiLevelType w:val="hybridMultilevel"/>
    <w:tmpl w:val="F27AE8CC"/>
    <w:lvl w:ilvl="0" w:tplc="C7DE2578">
      <w:start w:val="1"/>
      <w:numFmt w:val="decimal"/>
      <w:lvlText w:val="%1."/>
      <w:lvlJc w:val="left"/>
      <w:pPr>
        <w:ind w:left="1068" w:hanging="360"/>
      </w:pPr>
      <w:rPr>
        <w:rFonts w:eastAsia="Times New Roman"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6CBE7559"/>
    <w:multiLevelType w:val="hybridMultilevel"/>
    <w:tmpl w:val="782480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2" w15:restartNumberingAfterBreak="0">
    <w:nsid w:val="7B4D7910"/>
    <w:multiLevelType w:val="hybridMultilevel"/>
    <w:tmpl w:val="F0AE0A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1"/>
  </w:num>
  <w:num w:numId="3">
    <w:abstractNumId w:val="0"/>
  </w:num>
  <w:num w:numId="4">
    <w:abstractNumId w:val="4"/>
  </w:num>
  <w:num w:numId="5">
    <w:abstractNumId w:val="9"/>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5"/>
  </w:num>
  <w:num w:numId="10">
    <w:abstractNumId w:val="1"/>
  </w:num>
  <w:num w:numId="11">
    <w:abstractNumId w:val="6"/>
  </w:num>
  <w:num w:numId="12">
    <w:abstractNumId w:val="10"/>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558"/>
    <w:rsid w:val="00000C3F"/>
    <w:rsid w:val="000026CF"/>
    <w:rsid w:val="00004D7E"/>
    <w:rsid w:val="000131A8"/>
    <w:rsid w:val="000148DF"/>
    <w:rsid w:val="00016E58"/>
    <w:rsid w:val="000221E2"/>
    <w:rsid w:val="000306A7"/>
    <w:rsid w:val="00032F93"/>
    <w:rsid w:val="00035E9C"/>
    <w:rsid w:val="00045379"/>
    <w:rsid w:val="00055224"/>
    <w:rsid w:val="00060100"/>
    <w:rsid w:val="00061821"/>
    <w:rsid w:val="000623F9"/>
    <w:rsid w:val="00063A10"/>
    <w:rsid w:val="000662F8"/>
    <w:rsid w:val="00072993"/>
    <w:rsid w:val="00073E78"/>
    <w:rsid w:val="00091552"/>
    <w:rsid w:val="00091C3A"/>
    <w:rsid w:val="000A1AE4"/>
    <w:rsid w:val="000A244E"/>
    <w:rsid w:val="000A3486"/>
    <w:rsid w:val="000A79DA"/>
    <w:rsid w:val="000B09A8"/>
    <w:rsid w:val="000B15C9"/>
    <w:rsid w:val="000B4B51"/>
    <w:rsid w:val="000B7158"/>
    <w:rsid w:val="000C111A"/>
    <w:rsid w:val="000C5B8B"/>
    <w:rsid w:val="000D1B55"/>
    <w:rsid w:val="000D3C75"/>
    <w:rsid w:val="000E53AB"/>
    <w:rsid w:val="000E686B"/>
    <w:rsid w:val="001115B9"/>
    <w:rsid w:val="00111DCD"/>
    <w:rsid w:val="00114CF9"/>
    <w:rsid w:val="00116475"/>
    <w:rsid w:val="00120882"/>
    <w:rsid w:val="001231E6"/>
    <w:rsid w:val="001232AE"/>
    <w:rsid w:val="00124362"/>
    <w:rsid w:val="00124855"/>
    <w:rsid w:val="001254F5"/>
    <w:rsid w:val="00136FAD"/>
    <w:rsid w:val="00141FE3"/>
    <w:rsid w:val="00146F0A"/>
    <w:rsid w:val="00147F08"/>
    <w:rsid w:val="00152C2B"/>
    <w:rsid w:val="001564EA"/>
    <w:rsid w:val="001741A2"/>
    <w:rsid w:val="00175897"/>
    <w:rsid w:val="00180B9F"/>
    <w:rsid w:val="00181610"/>
    <w:rsid w:val="00181CC5"/>
    <w:rsid w:val="00184EA4"/>
    <w:rsid w:val="00193784"/>
    <w:rsid w:val="001946EF"/>
    <w:rsid w:val="001A02EC"/>
    <w:rsid w:val="001A4437"/>
    <w:rsid w:val="001A577E"/>
    <w:rsid w:val="001A5B30"/>
    <w:rsid w:val="001A7C9B"/>
    <w:rsid w:val="001B05B9"/>
    <w:rsid w:val="001B7B88"/>
    <w:rsid w:val="001C2255"/>
    <w:rsid w:val="001C7319"/>
    <w:rsid w:val="001C7D87"/>
    <w:rsid w:val="001D0E5D"/>
    <w:rsid w:val="001D2B2C"/>
    <w:rsid w:val="001D3E87"/>
    <w:rsid w:val="001E4695"/>
    <w:rsid w:val="00210856"/>
    <w:rsid w:val="0021501E"/>
    <w:rsid w:val="00215523"/>
    <w:rsid w:val="002164AC"/>
    <w:rsid w:val="002201D4"/>
    <w:rsid w:val="002205C0"/>
    <w:rsid w:val="0023373D"/>
    <w:rsid w:val="0023423C"/>
    <w:rsid w:val="0024491F"/>
    <w:rsid w:val="002546C4"/>
    <w:rsid w:val="002577FE"/>
    <w:rsid w:val="002618D8"/>
    <w:rsid w:val="00273D0E"/>
    <w:rsid w:val="00273E49"/>
    <w:rsid w:val="002A2034"/>
    <w:rsid w:val="002A248C"/>
    <w:rsid w:val="002A24F4"/>
    <w:rsid w:val="002A38BF"/>
    <w:rsid w:val="002A597E"/>
    <w:rsid w:val="002B107F"/>
    <w:rsid w:val="002B28A2"/>
    <w:rsid w:val="002B5DBD"/>
    <w:rsid w:val="002C5CC3"/>
    <w:rsid w:val="002C72D2"/>
    <w:rsid w:val="002E2D7B"/>
    <w:rsid w:val="002E3A5B"/>
    <w:rsid w:val="002E5E6A"/>
    <w:rsid w:val="002F37BE"/>
    <w:rsid w:val="002F582B"/>
    <w:rsid w:val="00300D0B"/>
    <w:rsid w:val="00306096"/>
    <w:rsid w:val="0031645D"/>
    <w:rsid w:val="00320A67"/>
    <w:rsid w:val="003235EA"/>
    <w:rsid w:val="003272FB"/>
    <w:rsid w:val="00347D98"/>
    <w:rsid w:val="003607E0"/>
    <w:rsid w:val="00361B9C"/>
    <w:rsid w:val="00376CEC"/>
    <w:rsid w:val="00380758"/>
    <w:rsid w:val="00394A1E"/>
    <w:rsid w:val="003A61F9"/>
    <w:rsid w:val="003B1E88"/>
    <w:rsid w:val="003D0774"/>
    <w:rsid w:val="003E16E1"/>
    <w:rsid w:val="004012CF"/>
    <w:rsid w:val="00402FF3"/>
    <w:rsid w:val="004069EB"/>
    <w:rsid w:val="00412FC2"/>
    <w:rsid w:val="004133E7"/>
    <w:rsid w:val="00423213"/>
    <w:rsid w:val="0042416D"/>
    <w:rsid w:val="0043128C"/>
    <w:rsid w:val="004516EB"/>
    <w:rsid w:val="004529B6"/>
    <w:rsid w:val="00453DBD"/>
    <w:rsid w:val="00454CE6"/>
    <w:rsid w:val="0045795D"/>
    <w:rsid w:val="004616B8"/>
    <w:rsid w:val="00462670"/>
    <w:rsid w:val="00462881"/>
    <w:rsid w:val="00463B4A"/>
    <w:rsid w:val="00475F48"/>
    <w:rsid w:val="00477CC2"/>
    <w:rsid w:val="00480480"/>
    <w:rsid w:val="0048180A"/>
    <w:rsid w:val="00481C7A"/>
    <w:rsid w:val="00486142"/>
    <w:rsid w:val="004906C8"/>
    <w:rsid w:val="004967E2"/>
    <w:rsid w:val="004A290F"/>
    <w:rsid w:val="004A5FFD"/>
    <w:rsid w:val="004A789F"/>
    <w:rsid w:val="004A7CE2"/>
    <w:rsid w:val="004C3856"/>
    <w:rsid w:val="004D08EB"/>
    <w:rsid w:val="004E2371"/>
    <w:rsid w:val="004E6BE9"/>
    <w:rsid w:val="00503655"/>
    <w:rsid w:val="005039DE"/>
    <w:rsid w:val="00512D1C"/>
    <w:rsid w:val="00515090"/>
    <w:rsid w:val="00521E57"/>
    <w:rsid w:val="00526244"/>
    <w:rsid w:val="005305EA"/>
    <w:rsid w:val="005371E7"/>
    <w:rsid w:val="00540538"/>
    <w:rsid w:val="00544440"/>
    <w:rsid w:val="00547870"/>
    <w:rsid w:val="005520FE"/>
    <w:rsid w:val="00556513"/>
    <w:rsid w:val="00562653"/>
    <w:rsid w:val="005733EB"/>
    <w:rsid w:val="00580802"/>
    <w:rsid w:val="00581A22"/>
    <w:rsid w:val="00593E91"/>
    <w:rsid w:val="0059448B"/>
    <w:rsid w:val="005A0B49"/>
    <w:rsid w:val="005A564E"/>
    <w:rsid w:val="005A66D5"/>
    <w:rsid w:val="005A6D57"/>
    <w:rsid w:val="005A6FF6"/>
    <w:rsid w:val="005B0194"/>
    <w:rsid w:val="005B5B70"/>
    <w:rsid w:val="005B5F05"/>
    <w:rsid w:val="005C5834"/>
    <w:rsid w:val="005C6982"/>
    <w:rsid w:val="005D2B59"/>
    <w:rsid w:val="005D362F"/>
    <w:rsid w:val="005D370F"/>
    <w:rsid w:val="005E4D7C"/>
    <w:rsid w:val="005F048E"/>
    <w:rsid w:val="005F57F0"/>
    <w:rsid w:val="006001B9"/>
    <w:rsid w:val="006073EF"/>
    <w:rsid w:val="0061042F"/>
    <w:rsid w:val="006168E4"/>
    <w:rsid w:val="00637512"/>
    <w:rsid w:val="00640EE4"/>
    <w:rsid w:val="006466F5"/>
    <w:rsid w:val="006565E4"/>
    <w:rsid w:val="00661753"/>
    <w:rsid w:val="00665035"/>
    <w:rsid w:val="00681B3E"/>
    <w:rsid w:val="006848B7"/>
    <w:rsid w:val="00691836"/>
    <w:rsid w:val="00697509"/>
    <w:rsid w:val="00697AAF"/>
    <w:rsid w:val="006B1953"/>
    <w:rsid w:val="006B1BF1"/>
    <w:rsid w:val="006B26E3"/>
    <w:rsid w:val="006B4A8B"/>
    <w:rsid w:val="006B7444"/>
    <w:rsid w:val="006D23FC"/>
    <w:rsid w:val="006E2D8D"/>
    <w:rsid w:val="006E48F6"/>
    <w:rsid w:val="006F350C"/>
    <w:rsid w:val="00701033"/>
    <w:rsid w:val="00715E04"/>
    <w:rsid w:val="00721B7E"/>
    <w:rsid w:val="00725CE4"/>
    <w:rsid w:val="00737A9B"/>
    <w:rsid w:val="007407EE"/>
    <w:rsid w:val="007424D1"/>
    <w:rsid w:val="00744EEF"/>
    <w:rsid w:val="00754CAE"/>
    <w:rsid w:val="007851D5"/>
    <w:rsid w:val="0079486A"/>
    <w:rsid w:val="00794F80"/>
    <w:rsid w:val="007A0426"/>
    <w:rsid w:val="007A078B"/>
    <w:rsid w:val="007A1C9E"/>
    <w:rsid w:val="007B2C77"/>
    <w:rsid w:val="007B496F"/>
    <w:rsid w:val="007C6DC9"/>
    <w:rsid w:val="007D1A27"/>
    <w:rsid w:val="007D1B24"/>
    <w:rsid w:val="007D1F15"/>
    <w:rsid w:val="007D25B1"/>
    <w:rsid w:val="007D2878"/>
    <w:rsid w:val="007E3584"/>
    <w:rsid w:val="007E7BAB"/>
    <w:rsid w:val="007E7DCE"/>
    <w:rsid w:val="007F20AC"/>
    <w:rsid w:val="00802C56"/>
    <w:rsid w:val="00811205"/>
    <w:rsid w:val="00812C48"/>
    <w:rsid w:val="008146F9"/>
    <w:rsid w:val="008178FC"/>
    <w:rsid w:val="00823C13"/>
    <w:rsid w:val="00824DCD"/>
    <w:rsid w:val="00827F11"/>
    <w:rsid w:val="00836BAC"/>
    <w:rsid w:val="00837B4D"/>
    <w:rsid w:val="008434AD"/>
    <w:rsid w:val="00844569"/>
    <w:rsid w:val="00847D23"/>
    <w:rsid w:val="00857750"/>
    <w:rsid w:val="00863327"/>
    <w:rsid w:val="00870F44"/>
    <w:rsid w:val="00880143"/>
    <w:rsid w:val="00884054"/>
    <w:rsid w:val="008928C8"/>
    <w:rsid w:val="00895089"/>
    <w:rsid w:val="008951ED"/>
    <w:rsid w:val="008A75BE"/>
    <w:rsid w:val="008C32A8"/>
    <w:rsid w:val="008C55A3"/>
    <w:rsid w:val="008D79AB"/>
    <w:rsid w:val="008E302B"/>
    <w:rsid w:val="008E6375"/>
    <w:rsid w:val="008F4C65"/>
    <w:rsid w:val="008F7C48"/>
    <w:rsid w:val="00905422"/>
    <w:rsid w:val="00913133"/>
    <w:rsid w:val="00921DB9"/>
    <w:rsid w:val="0092403D"/>
    <w:rsid w:val="0092607C"/>
    <w:rsid w:val="009402DB"/>
    <w:rsid w:val="009449B8"/>
    <w:rsid w:val="00944DC9"/>
    <w:rsid w:val="00952219"/>
    <w:rsid w:val="009605CD"/>
    <w:rsid w:val="009611E0"/>
    <w:rsid w:val="00965FEE"/>
    <w:rsid w:val="0096643B"/>
    <w:rsid w:val="009706B5"/>
    <w:rsid w:val="0097146D"/>
    <w:rsid w:val="00972BDF"/>
    <w:rsid w:val="00974E2C"/>
    <w:rsid w:val="0098182D"/>
    <w:rsid w:val="00985DC0"/>
    <w:rsid w:val="00986753"/>
    <w:rsid w:val="009A686F"/>
    <w:rsid w:val="009B33A8"/>
    <w:rsid w:val="009B3487"/>
    <w:rsid w:val="009B7029"/>
    <w:rsid w:val="009B7C61"/>
    <w:rsid w:val="009C3793"/>
    <w:rsid w:val="009C5F00"/>
    <w:rsid w:val="009E1411"/>
    <w:rsid w:val="009E261A"/>
    <w:rsid w:val="009E52F2"/>
    <w:rsid w:val="009F3C1F"/>
    <w:rsid w:val="009F614E"/>
    <w:rsid w:val="009F762B"/>
    <w:rsid w:val="00A001BF"/>
    <w:rsid w:val="00A02047"/>
    <w:rsid w:val="00A036BE"/>
    <w:rsid w:val="00A12205"/>
    <w:rsid w:val="00A211E5"/>
    <w:rsid w:val="00A33D8F"/>
    <w:rsid w:val="00A41644"/>
    <w:rsid w:val="00A453DC"/>
    <w:rsid w:val="00A47706"/>
    <w:rsid w:val="00A625E2"/>
    <w:rsid w:val="00A72465"/>
    <w:rsid w:val="00A80C92"/>
    <w:rsid w:val="00A82461"/>
    <w:rsid w:val="00A851D8"/>
    <w:rsid w:val="00A953BA"/>
    <w:rsid w:val="00AA5816"/>
    <w:rsid w:val="00AA5D62"/>
    <w:rsid w:val="00AB3710"/>
    <w:rsid w:val="00AB4B0F"/>
    <w:rsid w:val="00AB6C3B"/>
    <w:rsid w:val="00AE008F"/>
    <w:rsid w:val="00AE6C8A"/>
    <w:rsid w:val="00B00658"/>
    <w:rsid w:val="00B10BDF"/>
    <w:rsid w:val="00B11E08"/>
    <w:rsid w:val="00B32CD3"/>
    <w:rsid w:val="00B34819"/>
    <w:rsid w:val="00B35A93"/>
    <w:rsid w:val="00B3672D"/>
    <w:rsid w:val="00B4281E"/>
    <w:rsid w:val="00B4745C"/>
    <w:rsid w:val="00B53C91"/>
    <w:rsid w:val="00B57CC2"/>
    <w:rsid w:val="00B666E6"/>
    <w:rsid w:val="00B808CD"/>
    <w:rsid w:val="00B87DE1"/>
    <w:rsid w:val="00B9223B"/>
    <w:rsid w:val="00BA182F"/>
    <w:rsid w:val="00BA390B"/>
    <w:rsid w:val="00BA4D1F"/>
    <w:rsid w:val="00BA7AD1"/>
    <w:rsid w:val="00BB2250"/>
    <w:rsid w:val="00BC0FDD"/>
    <w:rsid w:val="00BC22E0"/>
    <w:rsid w:val="00BD53B0"/>
    <w:rsid w:val="00BE11AC"/>
    <w:rsid w:val="00BE28ED"/>
    <w:rsid w:val="00C22E36"/>
    <w:rsid w:val="00C25084"/>
    <w:rsid w:val="00C4018A"/>
    <w:rsid w:val="00C4712D"/>
    <w:rsid w:val="00C71CD1"/>
    <w:rsid w:val="00C73143"/>
    <w:rsid w:val="00C77685"/>
    <w:rsid w:val="00C77815"/>
    <w:rsid w:val="00C85374"/>
    <w:rsid w:val="00C85378"/>
    <w:rsid w:val="00C87B2F"/>
    <w:rsid w:val="00C9297C"/>
    <w:rsid w:val="00C95BDD"/>
    <w:rsid w:val="00CA6FDA"/>
    <w:rsid w:val="00CB3B6F"/>
    <w:rsid w:val="00CC0C5F"/>
    <w:rsid w:val="00CC2F3D"/>
    <w:rsid w:val="00CC5FF3"/>
    <w:rsid w:val="00CD5AC6"/>
    <w:rsid w:val="00CE2ADF"/>
    <w:rsid w:val="00CF1D7D"/>
    <w:rsid w:val="00CF45D3"/>
    <w:rsid w:val="00CF6949"/>
    <w:rsid w:val="00CF6B6C"/>
    <w:rsid w:val="00D00B9F"/>
    <w:rsid w:val="00D042BB"/>
    <w:rsid w:val="00D06CA0"/>
    <w:rsid w:val="00D17789"/>
    <w:rsid w:val="00D21565"/>
    <w:rsid w:val="00D2737E"/>
    <w:rsid w:val="00D274A9"/>
    <w:rsid w:val="00D32644"/>
    <w:rsid w:val="00D33619"/>
    <w:rsid w:val="00D52AC7"/>
    <w:rsid w:val="00D54CA9"/>
    <w:rsid w:val="00D56AB4"/>
    <w:rsid w:val="00D6340F"/>
    <w:rsid w:val="00D72D16"/>
    <w:rsid w:val="00D8195B"/>
    <w:rsid w:val="00D8619F"/>
    <w:rsid w:val="00D86764"/>
    <w:rsid w:val="00DB0194"/>
    <w:rsid w:val="00DB5C0A"/>
    <w:rsid w:val="00DD0CF1"/>
    <w:rsid w:val="00DD13E2"/>
    <w:rsid w:val="00DD21AA"/>
    <w:rsid w:val="00DE17A0"/>
    <w:rsid w:val="00DE4F73"/>
    <w:rsid w:val="00DF003C"/>
    <w:rsid w:val="00DF4501"/>
    <w:rsid w:val="00DF78AE"/>
    <w:rsid w:val="00E11E2E"/>
    <w:rsid w:val="00E30A6E"/>
    <w:rsid w:val="00E371EC"/>
    <w:rsid w:val="00E46E26"/>
    <w:rsid w:val="00E66C78"/>
    <w:rsid w:val="00E70E35"/>
    <w:rsid w:val="00E72AE3"/>
    <w:rsid w:val="00E73B51"/>
    <w:rsid w:val="00E753C9"/>
    <w:rsid w:val="00E85599"/>
    <w:rsid w:val="00E90602"/>
    <w:rsid w:val="00EA10DB"/>
    <w:rsid w:val="00EA1F89"/>
    <w:rsid w:val="00EA64CB"/>
    <w:rsid w:val="00EB117B"/>
    <w:rsid w:val="00EB40D6"/>
    <w:rsid w:val="00EB5A0C"/>
    <w:rsid w:val="00EB5F75"/>
    <w:rsid w:val="00EB6EF6"/>
    <w:rsid w:val="00EB79CD"/>
    <w:rsid w:val="00EC6B50"/>
    <w:rsid w:val="00ED5187"/>
    <w:rsid w:val="00EE0F2E"/>
    <w:rsid w:val="00EE2A41"/>
    <w:rsid w:val="00EE4BE2"/>
    <w:rsid w:val="00EF09FB"/>
    <w:rsid w:val="00F02923"/>
    <w:rsid w:val="00F0351B"/>
    <w:rsid w:val="00F06472"/>
    <w:rsid w:val="00F12CB5"/>
    <w:rsid w:val="00F22566"/>
    <w:rsid w:val="00F22963"/>
    <w:rsid w:val="00F32FB7"/>
    <w:rsid w:val="00F403EA"/>
    <w:rsid w:val="00F409CF"/>
    <w:rsid w:val="00F41077"/>
    <w:rsid w:val="00F41CF9"/>
    <w:rsid w:val="00F42753"/>
    <w:rsid w:val="00F510DB"/>
    <w:rsid w:val="00F51E44"/>
    <w:rsid w:val="00F5777F"/>
    <w:rsid w:val="00F70C33"/>
    <w:rsid w:val="00F727B0"/>
    <w:rsid w:val="00F847C1"/>
    <w:rsid w:val="00F94F31"/>
    <w:rsid w:val="00F95796"/>
    <w:rsid w:val="00FA2545"/>
    <w:rsid w:val="00FA5745"/>
    <w:rsid w:val="00FB4AAD"/>
    <w:rsid w:val="00FB4E3D"/>
    <w:rsid w:val="00FB5F2A"/>
    <w:rsid w:val="00FC4F9B"/>
    <w:rsid w:val="00FC59F0"/>
    <w:rsid w:val="00FC732A"/>
    <w:rsid w:val="00FD409A"/>
    <w:rsid w:val="00FD4599"/>
    <w:rsid w:val="00FD4784"/>
    <w:rsid w:val="00FD65FE"/>
    <w:rsid w:val="00FE3653"/>
    <w:rsid w:val="00FE6A66"/>
    <w:rsid w:val="00FF28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856"/>
  </w:style>
  <w:style w:type="paragraph" w:styleId="Ttulo3">
    <w:name w:val="heading 3"/>
    <w:basedOn w:val="Normal"/>
    <w:link w:val="Ttulo3Car"/>
    <w:uiPriority w:val="9"/>
    <w:qFormat/>
    <w:rsid w:val="00F409CF"/>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paragraph" w:customStyle="1" w:styleId="Texto">
    <w:name w:val="Texto"/>
    <w:basedOn w:val="Normal"/>
    <w:link w:val="TextoCar"/>
    <w:rsid w:val="00BE11A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BE11A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E11AC"/>
    <w:rPr>
      <w:rFonts w:ascii="Courier New" w:eastAsia="Times New Roman" w:hAnsi="Courier New" w:cs="Times New Roman"/>
      <w:sz w:val="20"/>
      <w:szCs w:val="20"/>
      <w:lang w:val="es-ES" w:eastAsia="es-ES"/>
    </w:rPr>
  </w:style>
  <w:style w:type="character" w:customStyle="1" w:styleId="TextoCar">
    <w:name w:val="Texto Car"/>
    <w:link w:val="Texto"/>
    <w:locked/>
    <w:rsid w:val="00BE11AC"/>
    <w:rPr>
      <w:rFonts w:ascii="Arial" w:eastAsia="Times New Roman" w:hAnsi="Arial" w:cs="Arial"/>
      <w:sz w:val="18"/>
      <w:szCs w:val="18"/>
      <w:lang w:eastAsia="es-ES"/>
    </w:rPr>
  </w:style>
  <w:style w:type="character" w:customStyle="1" w:styleId="Ttulo3Car">
    <w:name w:val="Título 3 Car"/>
    <w:basedOn w:val="Fuentedeprrafopredeter"/>
    <w:link w:val="Ttulo3"/>
    <w:uiPriority w:val="9"/>
    <w:rsid w:val="00F409CF"/>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F409CF"/>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09849">
      <w:bodyDiv w:val="1"/>
      <w:marLeft w:val="0"/>
      <w:marRight w:val="0"/>
      <w:marTop w:val="0"/>
      <w:marBottom w:val="0"/>
      <w:divBdr>
        <w:top w:val="none" w:sz="0" w:space="0" w:color="auto"/>
        <w:left w:val="none" w:sz="0" w:space="0" w:color="auto"/>
        <w:bottom w:val="none" w:sz="0" w:space="0" w:color="auto"/>
        <w:right w:val="none" w:sz="0" w:space="0" w:color="auto"/>
      </w:divBdr>
    </w:div>
    <w:div w:id="11660295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81556617">
      <w:bodyDiv w:val="1"/>
      <w:marLeft w:val="0"/>
      <w:marRight w:val="0"/>
      <w:marTop w:val="0"/>
      <w:marBottom w:val="0"/>
      <w:divBdr>
        <w:top w:val="none" w:sz="0" w:space="0" w:color="auto"/>
        <w:left w:val="none" w:sz="0" w:space="0" w:color="auto"/>
        <w:bottom w:val="none" w:sz="0" w:space="0" w:color="auto"/>
        <w:right w:val="none" w:sz="0" w:space="0" w:color="auto"/>
      </w:divBdr>
    </w:div>
    <w:div w:id="207962948">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38830462">
      <w:bodyDiv w:val="1"/>
      <w:marLeft w:val="0"/>
      <w:marRight w:val="0"/>
      <w:marTop w:val="0"/>
      <w:marBottom w:val="0"/>
      <w:divBdr>
        <w:top w:val="none" w:sz="0" w:space="0" w:color="auto"/>
        <w:left w:val="none" w:sz="0" w:space="0" w:color="auto"/>
        <w:bottom w:val="none" w:sz="0" w:space="0" w:color="auto"/>
        <w:right w:val="none" w:sz="0" w:space="0" w:color="auto"/>
      </w:divBdr>
    </w:div>
    <w:div w:id="265967762">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66315234">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97048453">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8020797">
      <w:bodyDiv w:val="1"/>
      <w:marLeft w:val="0"/>
      <w:marRight w:val="0"/>
      <w:marTop w:val="0"/>
      <w:marBottom w:val="0"/>
      <w:divBdr>
        <w:top w:val="none" w:sz="0" w:space="0" w:color="auto"/>
        <w:left w:val="none" w:sz="0" w:space="0" w:color="auto"/>
        <w:bottom w:val="none" w:sz="0" w:space="0" w:color="auto"/>
        <w:right w:val="none" w:sz="0" w:space="0" w:color="auto"/>
      </w:divBdr>
    </w:div>
    <w:div w:id="777915128">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3180547">
      <w:bodyDiv w:val="1"/>
      <w:marLeft w:val="0"/>
      <w:marRight w:val="0"/>
      <w:marTop w:val="0"/>
      <w:marBottom w:val="0"/>
      <w:divBdr>
        <w:top w:val="none" w:sz="0" w:space="0" w:color="auto"/>
        <w:left w:val="none" w:sz="0" w:space="0" w:color="auto"/>
        <w:bottom w:val="none" w:sz="0" w:space="0" w:color="auto"/>
        <w:right w:val="none" w:sz="0" w:space="0" w:color="auto"/>
      </w:divBdr>
    </w:div>
    <w:div w:id="851065264">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29580399">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36671232">
      <w:bodyDiv w:val="1"/>
      <w:marLeft w:val="0"/>
      <w:marRight w:val="0"/>
      <w:marTop w:val="0"/>
      <w:marBottom w:val="0"/>
      <w:divBdr>
        <w:top w:val="none" w:sz="0" w:space="0" w:color="auto"/>
        <w:left w:val="none" w:sz="0" w:space="0" w:color="auto"/>
        <w:bottom w:val="none" w:sz="0" w:space="0" w:color="auto"/>
        <w:right w:val="none" w:sz="0" w:space="0" w:color="auto"/>
      </w:divBdr>
    </w:div>
    <w:div w:id="953291312">
      <w:bodyDiv w:val="1"/>
      <w:marLeft w:val="0"/>
      <w:marRight w:val="0"/>
      <w:marTop w:val="0"/>
      <w:marBottom w:val="0"/>
      <w:divBdr>
        <w:top w:val="none" w:sz="0" w:space="0" w:color="auto"/>
        <w:left w:val="none" w:sz="0" w:space="0" w:color="auto"/>
        <w:bottom w:val="none" w:sz="0" w:space="0" w:color="auto"/>
        <w:right w:val="none" w:sz="0" w:space="0" w:color="auto"/>
      </w:divBdr>
    </w:div>
    <w:div w:id="965619268">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9721304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4879925">
      <w:bodyDiv w:val="1"/>
      <w:marLeft w:val="0"/>
      <w:marRight w:val="0"/>
      <w:marTop w:val="0"/>
      <w:marBottom w:val="0"/>
      <w:divBdr>
        <w:top w:val="none" w:sz="0" w:space="0" w:color="auto"/>
        <w:left w:val="none" w:sz="0" w:space="0" w:color="auto"/>
        <w:bottom w:val="none" w:sz="0" w:space="0" w:color="auto"/>
        <w:right w:val="none" w:sz="0" w:space="0" w:color="auto"/>
      </w:divBdr>
    </w:div>
    <w:div w:id="117696133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7345179">
      <w:bodyDiv w:val="1"/>
      <w:marLeft w:val="0"/>
      <w:marRight w:val="0"/>
      <w:marTop w:val="0"/>
      <w:marBottom w:val="0"/>
      <w:divBdr>
        <w:top w:val="none" w:sz="0" w:space="0" w:color="auto"/>
        <w:left w:val="none" w:sz="0" w:space="0" w:color="auto"/>
        <w:bottom w:val="none" w:sz="0" w:space="0" w:color="auto"/>
        <w:right w:val="none" w:sz="0" w:space="0" w:color="auto"/>
      </w:divBdr>
    </w:div>
    <w:div w:id="1289386479">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97968077">
      <w:bodyDiv w:val="1"/>
      <w:marLeft w:val="0"/>
      <w:marRight w:val="0"/>
      <w:marTop w:val="0"/>
      <w:marBottom w:val="0"/>
      <w:divBdr>
        <w:top w:val="none" w:sz="0" w:space="0" w:color="auto"/>
        <w:left w:val="none" w:sz="0" w:space="0" w:color="auto"/>
        <w:bottom w:val="none" w:sz="0" w:space="0" w:color="auto"/>
        <w:right w:val="none" w:sz="0" w:space="0" w:color="auto"/>
      </w:divBdr>
    </w:div>
    <w:div w:id="141848225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7223640">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06061654">
      <w:bodyDiv w:val="1"/>
      <w:marLeft w:val="0"/>
      <w:marRight w:val="0"/>
      <w:marTop w:val="0"/>
      <w:marBottom w:val="0"/>
      <w:divBdr>
        <w:top w:val="none" w:sz="0" w:space="0" w:color="auto"/>
        <w:left w:val="none" w:sz="0" w:space="0" w:color="auto"/>
        <w:bottom w:val="none" w:sz="0" w:space="0" w:color="auto"/>
        <w:right w:val="none" w:sz="0" w:space="0" w:color="auto"/>
      </w:divBdr>
    </w:div>
    <w:div w:id="1720320535">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4980184">
      <w:bodyDiv w:val="1"/>
      <w:marLeft w:val="0"/>
      <w:marRight w:val="0"/>
      <w:marTop w:val="0"/>
      <w:marBottom w:val="0"/>
      <w:divBdr>
        <w:top w:val="none" w:sz="0" w:space="0" w:color="auto"/>
        <w:left w:val="none" w:sz="0" w:space="0" w:color="auto"/>
        <w:bottom w:val="none" w:sz="0" w:space="0" w:color="auto"/>
        <w:right w:val="none" w:sz="0" w:space="0" w:color="auto"/>
      </w:divBdr>
    </w:div>
    <w:div w:id="1826892809">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45903859">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1323265">
      <w:bodyDiv w:val="1"/>
      <w:marLeft w:val="0"/>
      <w:marRight w:val="0"/>
      <w:marTop w:val="0"/>
      <w:marBottom w:val="0"/>
      <w:divBdr>
        <w:top w:val="none" w:sz="0" w:space="0" w:color="auto"/>
        <w:left w:val="none" w:sz="0" w:space="0" w:color="auto"/>
        <w:bottom w:val="none" w:sz="0" w:space="0" w:color="auto"/>
        <w:right w:val="none" w:sz="0" w:space="0" w:color="auto"/>
      </w:divBdr>
    </w:div>
    <w:div w:id="2066563917">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2522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6970F-9C7B-45E4-BB6D-917875045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4589</Words>
  <Characters>25242</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cp:lastPrinted>2018-08-06T16:29:00Z</cp:lastPrinted>
  <dcterms:created xsi:type="dcterms:W3CDTF">2018-11-08T19:19:00Z</dcterms:created>
  <dcterms:modified xsi:type="dcterms:W3CDTF">2019-01-07T16:44:00Z</dcterms:modified>
</cp:coreProperties>
</file>