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91B" w:rsidRPr="00E87C8F" w:rsidRDefault="00A4591B" w:rsidP="00E87C8F">
      <w:pPr>
        <w:spacing w:line="360" w:lineRule="auto"/>
        <w:jc w:val="both"/>
        <w:rPr>
          <w:rFonts w:ascii="Palatino Linotype" w:hAnsi="Palatino Linotype"/>
        </w:rPr>
      </w:pPr>
    </w:p>
    <w:p w:rsidR="00A2780F" w:rsidRPr="00B2064A" w:rsidRDefault="00A2780F" w:rsidP="00E87C8F">
      <w:pPr>
        <w:spacing w:line="360" w:lineRule="auto"/>
        <w:jc w:val="both"/>
        <w:rPr>
          <w:rFonts w:ascii="Palatino Linotype" w:hAnsi="Palatino Linotype"/>
        </w:rPr>
      </w:pPr>
      <w:r w:rsidRPr="00B2064A">
        <w:rPr>
          <w:rFonts w:ascii="Palatino Linotype" w:hAnsi="Palatino Linotype"/>
        </w:rPr>
        <w:t>Resolución</w:t>
      </w:r>
      <w:r w:rsidR="00D730A4" w:rsidRPr="00B2064A">
        <w:rPr>
          <w:rFonts w:ascii="Palatino Linotype" w:hAnsi="Palatino Linotype"/>
        </w:rPr>
        <w:t xml:space="preserve"> </w:t>
      </w:r>
      <w:r w:rsidRPr="00B2064A">
        <w:rPr>
          <w:rFonts w:ascii="Palatino Linotype" w:hAnsi="Palatino Linotype"/>
        </w:rPr>
        <w:t>del</w:t>
      </w:r>
      <w:r w:rsidR="00D730A4" w:rsidRPr="00B2064A">
        <w:rPr>
          <w:rFonts w:ascii="Palatino Linotype" w:hAnsi="Palatino Linotype"/>
        </w:rPr>
        <w:t xml:space="preserve"> </w:t>
      </w:r>
      <w:r w:rsidRPr="00B2064A">
        <w:rPr>
          <w:rFonts w:ascii="Palatino Linotype" w:hAnsi="Palatino Linotype"/>
        </w:rPr>
        <w:t>Pleno</w:t>
      </w:r>
      <w:r w:rsidR="00D730A4" w:rsidRPr="00B2064A">
        <w:rPr>
          <w:rFonts w:ascii="Palatino Linotype" w:hAnsi="Palatino Linotype"/>
        </w:rPr>
        <w:t xml:space="preserve"> </w:t>
      </w:r>
      <w:r w:rsidRPr="00B2064A">
        <w:rPr>
          <w:rFonts w:ascii="Palatino Linotype" w:hAnsi="Palatino Linotype"/>
        </w:rPr>
        <w:t>del</w:t>
      </w:r>
      <w:r w:rsidR="00D730A4" w:rsidRPr="00B2064A">
        <w:rPr>
          <w:rFonts w:ascii="Palatino Linotype" w:hAnsi="Palatino Linotype"/>
        </w:rPr>
        <w:t xml:space="preserve"> </w:t>
      </w:r>
      <w:r w:rsidRPr="00B2064A">
        <w:rPr>
          <w:rFonts w:ascii="Palatino Linotype" w:hAnsi="Palatino Linotype"/>
        </w:rPr>
        <w:t>Instituto</w:t>
      </w:r>
      <w:r w:rsidR="00D730A4" w:rsidRPr="00B2064A">
        <w:rPr>
          <w:rFonts w:ascii="Palatino Linotype" w:hAnsi="Palatino Linotype"/>
        </w:rPr>
        <w:t xml:space="preserve"> </w:t>
      </w:r>
      <w:r w:rsidRPr="00B2064A">
        <w:rPr>
          <w:rFonts w:ascii="Palatino Linotype" w:hAnsi="Palatino Linotype"/>
        </w:rPr>
        <w:t>de</w:t>
      </w:r>
      <w:r w:rsidR="00D730A4" w:rsidRPr="00B2064A">
        <w:rPr>
          <w:rFonts w:ascii="Palatino Linotype" w:hAnsi="Palatino Linotype"/>
        </w:rPr>
        <w:t xml:space="preserve"> </w:t>
      </w:r>
      <w:r w:rsidRPr="00B2064A">
        <w:rPr>
          <w:rFonts w:ascii="Palatino Linotype" w:hAnsi="Palatino Linotype"/>
        </w:rPr>
        <w:t>Transparencia,</w:t>
      </w:r>
      <w:r w:rsidR="00D730A4" w:rsidRPr="00B2064A">
        <w:rPr>
          <w:rFonts w:ascii="Palatino Linotype" w:hAnsi="Palatino Linotype"/>
        </w:rPr>
        <w:t xml:space="preserve"> </w:t>
      </w:r>
      <w:r w:rsidRPr="00B2064A">
        <w:rPr>
          <w:rFonts w:ascii="Palatino Linotype" w:hAnsi="Palatino Linotype"/>
        </w:rPr>
        <w:t>Acceso</w:t>
      </w:r>
      <w:r w:rsidR="00D730A4" w:rsidRPr="00B2064A">
        <w:rPr>
          <w:rFonts w:ascii="Palatino Linotype" w:hAnsi="Palatino Linotype"/>
        </w:rPr>
        <w:t xml:space="preserve"> </w:t>
      </w:r>
      <w:r w:rsidRPr="00B2064A">
        <w:rPr>
          <w:rFonts w:ascii="Palatino Linotype" w:hAnsi="Palatino Linotype"/>
        </w:rPr>
        <w:t>a</w:t>
      </w:r>
      <w:r w:rsidR="00D730A4" w:rsidRPr="00B2064A">
        <w:rPr>
          <w:rFonts w:ascii="Palatino Linotype" w:hAnsi="Palatino Linotype"/>
        </w:rPr>
        <w:t xml:space="preserve"> </w:t>
      </w:r>
      <w:r w:rsidRPr="00B2064A">
        <w:rPr>
          <w:rFonts w:ascii="Palatino Linotype" w:hAnsi="Palatino Linotype"/>
        </w:rPr>
        <w:t>la</w:t>
      </w:r>
      <w:r w:rsidR="00D730A4" w:rsidRPr="00B2064A">
        <w:rPr>
          <w:rFonts w:ascii="Palatino Linotype" w:hAnsi="Palatino Linotype"/>
        </w:rPr>
        <w:t xml:space="preserve"> </w:t>
      </w:r>
      <w:r w:rsidRPr="00B2064A">
        <w:rPr>
          <w:rFonts w:ascii="Palatino Linotype" w:hAnsi="Palatino Linotype"/>
        </w:rPr>
        <w:t>Información</w:t>
      </w:r>
      <w:r w:rsidR="00D730A4" w:rsidRPr="00B2064A">
        <w:rPr>
          <w:rFonts w:ascii="Palatino Linotype" w:hAnsi="Palatino Linotype"/>
        </w:rPr>
        <w:t xml:space="preserve"> </w:t>
      </w:r>
      <w:r w:rsidRPr="00B2064A">
        <w:rPr>
          <w:rFonts w:ascii="Palatino Linotype" w:hAnsi="Palatino Linotype"/>
        </w:rPr>
        <w:t>Pública</w:t>
      </w:r>
      <w:r w:rsidR="00D730A4" w:rsidRPr="00B2064A">
        <w:rPr>
          <w:rFonts w:ascii="Palatino Linotype" w:hAnsi="Palatino Linotype"/>
        </w:rPr>
        <w:t xml:space="preserve"> </w:t>
      </w:r>
      <w:r w:rsidRPr="00B2064A">
        <w:rPr>
          <w:rFonts w:ascii="Palatino Linotype" w:hAnsi="Palatino Linotype"/>
        </w:rPr>
        <w:t>y</w:t>
      </w:r>
      <w:r w:rsidR="00D730A4" w:rsidRPr="00B2064A">
        <w:rPr>
          <w:rFonts w:ascii="Palatino Linotype" w:hAnsi="Palatino Linotype"/>
        </w:rPr>
        <w:t xml:space="preserve"> </w:t>
      </w:r>
      <w:r w:rsidRPr="00B2064A">
        <w:rPr>
          <w:rFonts w:ascii="Palatino Linotype" w:hAnsi="Palatino Linotype"/>
        </w:rPr>
        <w:t>Protección</w:t>
      </w:r>
      <w:r w:rsidR="00D730A4" w:rsidRPr="00B2064A">
        <w:rPr>
          <w:rFonts w:ascii="Palatino Linotype" w:hAnsi="Palatino Linotype"/>
        </w:rPr>
        <w:t xml:space="preserve"> </w:t>
      </w:r>
      <w:r w:rsidRPr="00B2064A">
        <w:rPr>
          <w:rFonts w:ascii="Palatino Linotype" w:hAnsi="Palatino Linotype"/>
        </w:rPr>
        <w:t>de</w:t>
      </w:r>
      <w:r w:rsidR="00D730A4" w:rsidRPr="00B2064A">
        <w:rPr>
          <w:rFonts w:ascii="Palatino Linotype" w:hAnsi="Palatino Linotype"/>
        </w:rPr>
        <w:t xml:space="preserve"> </w:t>
      </w:r>
      <w:r w:rsidRPr="00B2064A">
        <w:rPr>
          <w:rFonts w:ascii="Palatino Linotype" w:hAnsi="Palatino Linotype"/>
        </w:rPr>
        <w:t>Datos</w:t>
      </w:r>
      <w:r w:rsidR="00D730A4" w:rsidRPr="00B2064A">
        <w:rPr>
          <w:rFonts w:ascii="Palatino Linotype" w:hAnsi="Palatino Linotype"/>
        </w:rPr>
        <w:t xml:space="preserve"> </w:t>
      </w:r>
      <w:r w:rsidRPr="00B2064A">
        <w:rPr>
          <w:rFonts w:ascii="Palatino Linotype" w:hAnsi="Palatino Linotype"/>
        </w:rPr>
        <w:t>Personales</w:t>
      </w:r>
      <w:r w:rsidR="00D730A4" w:rsidRPr="00B2064A">
        <w:rPr>
          <w:rFonts w:ascii="Palatino Linotype" w:hAnsi="Palatino Linotype"/>
        </w:rPr>
        <w:t xml:space="preserve"> </w:t>
      </w:r>
      <w:r w:rsidRPr="00B2064A">
        <w:rPr>
          <w:rFonts w:ascii="Palatino Linotype" w:hAnsi="Palatino Linotype"/>
        </w:rPr>
        <w:t>del</w:t>
      </w:r>
      <w:r w:rsidR="00D730A4" w:rsidRPr="00B2064A">
        <w:rPr>
          <w:rFonts w:ascii="Palatino Linotype" w:hAnsi="Palatino Linotype"/>
        </w:rPr>
        <w:t xml:space="preserve"> </w:t>
      </w:r>
      <w:r w:rsidRPr="00B2064A">
        <w:rPr>
          <w:rFonts w:ascii="Palatino Linotype" w:hAnsi="Palatino Linotype"/>
        </w:rPr>
        <w:t>Estado</w:t>
      </w:r>
      <w:r w:rsidR="00D730A4" w:rsidRPr="00B2064A">
        <w:rPr>
          <w:rFonts w:ascii="Palatino Linotype" w:hAnsi="Palatino Linotype"/>
        </w:rPr>
        <w:t xml:space="preserve"> </w:t>
      </w:r>
      <w:r w:rsidRPr="00B2064A">
        <w:rPr>
          <w:rFonts w:ascii="Palatino Linotype" w:hAnsi="Palatino Linotype"/>
        </w:rPr>
        <w:t>de</w:t>
      </w:r>
      <w:r w:rsidR="00D730A4" w:rsidRPr="00B2064A">
        <w:rPr>
          <w:rFonts w:ascii="Palatino Linotype" w:hAnsi="Palatino Linotype"/>
        </w:rPr>
        <w:t xml:space="preserve"> </w:t>
      </w:r>
      <w:r w:rsidRPr="00B2064A">
        <w:rPr>
          <w:rFonts w:ascii="Palatino Linotype" w:hAnsi="Palatino Linotype"/>
        </w:rPr>
        <w:t>México</w:t>
      </w:r>
      <w:r w:rsidR="00D730A4" w:rsidRPr="00B2064A">
        <w:rPr>
          <w:rFonts w:ascii="Palatino Linotype" w:hAnsi="Palatino Linotype"/>
        </w:rPr>
        <w:t xml:space="preserve"> </w:t>
      </w:r>
      <w:r w:rsidRPr="00B2064A">
        <w:rPr>
          <w:rFonts w:ascii="Palatino Linotype" w:hAnsi="Palatino Linotype"/>
        </w:rPr>
        <w:t>y</w:t>
      </w:r>
      <w:r w:rsidR="00D730A4" w:rsidRPr="00B2064A">
        <w:rPr>
          <w:rFonts w:ascii="Palatino Linotype" w:hAnsi="Palatino Linotype"/>
        </w:rPr>
        <w:t xml:space="preserve"> </w:t>
      </w:r>
      <w:r w:rsidRPr="00B2064A">
        <w:rPr>
          <w:rFonts w:ascii="Palatino Linotype" w:hAnsi="Palatino Linotype"/>
        </w:rPr>
        <w:t>Municipios,</w:t>
      </w:r>
      <w:r w:rsidR="00D730A4" w:rsidRPr="00B2064A">
        <w:rPr>
          <w:rFonts w:ascii="Palatino Linotype" w:hAnsi="Palatino Linotype"/>
        </w:rPr>
        <w:t xml:space="preserve"> </w:t>
      </w:r>
      <w:r w:rsidRPr="00B2064A">
        <w:rPr>
          <w:rFonts w:ascii="Palatino Linotype" w:hAnsi="Palatino Linotype"/>
        </w:rPr>
        <w:t>con</w:t>
      </w:r>
      <w:r w:rsidR="00D730A4" w:rsidRPr="00B2064A">
        <w:rPr>
          <w:rFonts w:ascii="Palatino Linotype" w:hAnsi="Palatino Linotype"/>
        </w:rPr>
        <w:t xml:space="preserve"> </w:t>
      </w:r>
      <w:r w:rsidRPr="00B2064A">
        <w:rPr>
          <w:rFonts w:ascii="Palatino Linotype" w:hAnsi="Palatino Linotype"/>
        </w:rPr>
        <w:t>domicilio</w:t>
      </w:r>
      <w:r w:rsidR="00D730A4" w:rsidRPr="00B2064A">
        <w:rPr>
          <w:rFonts w:ascii="Palatino Linotype" w:hAnsi="Palatino Linotype"/>
        </w:rPr>
        <w:t xml:space="preserve"> </w:t>
      </w:r>
      <w:r w:rsidRPr="00B2064A">
        <w:rPr>
          <w:rFonts w:ascii="Palatino Linotype" w:hAnsi="Palatino Linotype"/>
        </w:rPr>
        <w:t>en</w:t>
      </w:r>
      <w:r w:rsidR="00D730A4" w:rsidRPr="00B2064A">
        <w:rPr>
          <w:rFonts w:ascii="Palatino Linotype" w:hAnsi="Palatino Linotype"/>
        </w:rPr>
        <w:t xml:space="preserve"> </w:t>
      </w:r>
      <w:r w:rsidRPr="00B2064A">
        <w:rPr>
          <w:rFonts w:ascii="Palatino Linotype" w:hAnsi="Palatino Linotype"/>
        </w:rPr>
        <w:t>Metepec,</w:t>
      </w:r>
      <w:r w:rsidR="00D730A4" w:rsidRPr="00B2064A">
        <w:rPr>
          <w:rFonts w:ascii="Palatino Linotype" w:hAnsi="Palatino Linotype"/>
        </w:rPr>
        <w:t xml:space="preserve"> </w:t>
      </w:r>
      <w:r w:rsidRPr="00B2064A">
        <w:rPr>
          <w:rFonts w:ascii="Palatino Linotype" w:hAnsi="Palatino Linotype"/>
        </w:rPr>
        <w:t>Estado</w:t>
      </w:r>
      <w:r w:rsidR="00D730A4" w:rsidRPr="00B2064A">
        <w:rPr>
          <w:rFonts w:ascii="Palatino Linotype" w:hAnsi="Palatino Linotype"/>
        </w:rPr>
        <w:t xml:space="preserve"> </w:t>
      </w:r>
      <w:r w:rsidRPr="00B2064A">
        <w:rPr>
          <w:rFonts w:ascii="Palatino Linotype" w:hAnsi="Palatino Linotype"/>
        </w:rPr>
        <w:t>de</w:t>
      </w:r>
      <w:r w:rsidR="00D730A4" w:rsidRPr="00B2064A">
        <w:rPr>
          <w:rFonts w:ascii="Palatino Linotype" w:hAnsi="Palatino Linotype"/>
        </w:rPr>
        <w:t xml:space="preserve"> </w:t>
      </w:r>
      <w:r w:rsidRPr="00B2064A">
        <w:rPr>
          <w:rFonts w:ascii="Palatino Linotype" w:hAnsi="Palatino Linotype"/>
        </w:rPr>
        <w:t>México,</w:t>
      </w:r>
      <w:r w:rsidR="00D730A4" w:rsidRPr="00B2064A">
        <w:rPr>
          <w:rFonts w:ascii="Palatino Linotype" w:hAnsi="Palatino Linotype"/>
        </w:rPr>
        <w:t xml:space="preserve"> </w:t>
      </w:r>
      <w:r w:rsidRPr="00B2064A">
        <w:rPr>
          <w:rFonts w:ascii="Palatino Linotype" w:hAnsi="Palatino Linotype"/>
        </w:rPr>
        <w:t>de</w:t>
      </w:r>
      <w:r w:rsidR="00D730A4" w:rsidRPr="00B2064A">
        <w:rPr>
          <w:rFonts w:ascii="Palatino Linotype" w:hAnsi="Palatino Linotype"/>
        </w:rPr>
        <w:t xml:space="preserve"> </w:t>
      </w:r>
      <w:r w:rsidRPr="00B2064A">
        <w:rPr>
          <w:rFonts w:ascii="Palatino Linotype" w:hAnsi="Palatino Linotype"/>
        </w:rPr>
        <w:t>fecha</w:t>
      </w:r>
      <w:r w:rsidR="00D730A4" w:rsidRPr="00B2064A">
        <w:rPr>
          <w:rFonts w:ascii="Palatino Linotype" w:hAnsi="Palatino Linotype"/>
        </w:rPr>
        <w:t xml:space="preserve"> </w:t>
      </w:r>
      <w:r w:rsidR="00CB239F" w:rsidRPr="00B2064A">
        <w:rPr>
          <w:rFonts w:ascii="Palatino Linotype" w:hAnsi="Palatino Linotype"/>
        </w:rPr>
        <w:t xml:space="preserve">treinta y uno </w:t>
      </w:r>
      <w:r w:rsidR="00A30049" w:rsidRPr="00B2064A">
        <w:rPr>
          <w:rFonts w:ascii="Palatino Linotype" w:hAnsi="Palatino Linotype"/>
        </w:rPr>
        <w:t>de</w:t>
      </w:r>
      <w:r w:rsidR="00ED0EFD" w:rsidRPr="00B2064A">
        <w:rPr>
          <w:rFonts w:ascii="Palatino Linotype" w:hAnsi="Palatino Linotype"/>
        </w:rPr>
        <w:t xml:space="preserve"> </w:t>
      </w:r>
      <w:r w:rsidR="005C5A47" w:rsidRPr="00B2064A">
        <w:rPr>
          <w:rFonts w:ascii="Palatino Linotype" w:hAnsi="Palatino Linotype"/>
        </w:rPr>
        <w:t xml:space="preserve">octubre </w:t>
      </w:r>
      <w:r w:rsidR="00A30049" w:rsidRPr="00B2064A">
        <w:rPr>
          <w:rFonts w:ascii="Palatino Linotype" w:hAnsi="Palatino Linotype"/>
        </w:rPr>
        <w:t>de</w:t>
      </w:r>
      <w:r w:rsidR="00D730A4" w:rsidRPr="00B2064A">
        <w:rPr>
          <w:rFonts w:ascii="Palatino Linotype" w:hAnsi="Palatino Linotype"/>
        </w:rPr>
        <w:t xml:space="preserve"> </w:t>
      </w:r>
      <w:r w:rsidR="00A30049" w:rsidRPr="00B2064A">
        <w:rPr>
          <w:rFonts w:ascii="Palatino Linotype" w:hAnsi="Palatino Linotype"/>
        </w:rPr>
        <w:t>dos</w:t>
      </w:r>
      <w:r w:rsidR="00D730A4" w:rsidRPr="00B2064A">
        <w:rPr>
          <w:rFonts w:ascii="Palatino Linotype" w:hAnsi="Palatino Linotype"/>
        </w:rPr>
        <w:t xml:space="preserve"> </w:t>
      </w:r>
      <w:r w:rsidR="00A30049" w:rsidRPr="00B2064A">
        <w:rPr>
          <w:rFonts w:ascii="Palatino Linotype" w:hAnsi="Palatino Linotype"/>
        </w:rPr>
        <w:t>mil</w:t>
      </w:r>
      <w:r w:rsidR="00D730A4" w:rsidRPr="00B2064A">
        <w:rPr>
          <w:rFonts w:ascii="Palatino Linotype" w:hAnsi="Palatino Linotype"/>
        </w:rPr>
        <w:t xml:space="preserve"> </w:t>
      </w:r>
      <w:r w:rsidR="00A30049" w:rsidRPr="00B2064A">
        <w:rPr>
          <w:rFonts w:ascii="Palatino Linotype" w:hAnsi="Palatino Linotype"/>
        </w:rPr>
        <w:t>dieciocho</w:t>
      </w:r>
      <w:r w:rsidRPr="00B2064A">
        <w:rPr>
          <w:rFonts w:ascii="Palatino Linotype" w:hAnsi="Palatino Linotype"/>
        </w:rPr>
        <w:t>.</w:t>
      </w:r>
    </w:p>
    <w:p w:rsidR="00820B21" w:rsidRPr="00B2064A" w:rsidRDefault="00820B21" w:rsidP="00E87C8F">
      <w:pPr>
        <w:spacing w:line="360" w:lineRule="auto"/>
        <w:jc w:val="both"/>
        <w:rPr>
          <w:rFonts w:ascii="Palatino Linotype" w:hAnsi="Palatino Linotype"/>
        </w:rPr>
      </w:pPr>
    </w:p>
    <w:p w:rsidR="00F413DE" w:rsidRPr="00B2064A" w:rsidRDefault="00F413DE" w:rsidP="00E87C8F">
      <w:pPr>
        <w:spacing w:line="360" w:lineRule="auto"/>
        <w:jc w:val="both"/>
        <w:rPr>
          <w:rFonts w:ascii="Palatino Linotype" w:hAnsi="Palatino Linotype"/>
        </w:rPr>
      </w:pPr>
      <w:r w:rsidRPr="00B2064A">
        <w:rPr>
          <w:rFonts w:ascii="Palatino Linotype" w:hAnsi="Palatino Linotype"/>
          <w:b/>
        </w:rPr>
        <w:t>VISTO</w:t>
      </w:r>
      <w:r w:rsidR="00D730A4" w:rsidRPr="00B2064A">
        <w:rPr>
          <w:rFonts w:ascii="Palatino Linotype" w:hAnsi="Palatino Linotype"/>
        </w:rPr>
        <w:t xml:space="preserve"> </w:t>
      </w:r>
      <w:r w:rsidR="00DD5205" w:rsidRPr="00B2064A">
        <w:rPr>
          <w:rFonts w:ascii="Palatino Linotype" w:hAnsi="Palatino Linotype"/>
        </w:rPr>
        <w:t>el</w:t>
      </w:r>
      <w:r w:rsidR="00D730A4" w:rsidRPr="00B2064A">
        <w:rPr>
          <w:rFonts w:ascii="Palatino Linotype" w:hAnsi="Palatino Linotype"/>
        </w:rPr>
        <w:t xml:space="preserve"> </w:t>
      </w:r>
      <w:r w:rsidRPr="00B2064A">
        <w:rPr>
          <w:rFonts w:ascii="Palatino Linotype" w:hAnsi="Palatino Linotype"/>
        </w:rPr>
        <w:t>expediente</w:t>
      </w:r>
      <w:r w:rsidR="00D730A4" w:rsidRPr="00B2064A">
        <w:rPr>
          <w:rFonts w:ascii="Palatino Linotype" w:hAnsi="Palatino Linotype"/>
        </w:rPr>
        <w:t xml:space="preserve"> </w:t>
      </w:r>
      <w:r w:rsidRPr="00B2064A">
        <w:rPr>
          <w:rFonts w:ascii="Palatino Linotype" w:hAnsi="Palatino Linotype"/>
        </w:rPr>
        <w:t>formado</w:t>
      </w:r>
      <w:r w:rsidR="00D730A4" w:rsidRPr="00B2064A">
        <w:rPr>
          <w:rFonts w:ascii="Palatino Linotype" w:hAnsi="Palatino Linotype"/>
        </w:rPr>
        <w:t xml:space="preserve"> </w:t>
      </w:r>
      <w:r w:rsidRPr="00B2064A">
        <w:rPr>
          <w:rFonts w:ascii="Palatino Linotype" w:hAnsi="Palatino Linotype"/>
        </w:rPr>
        <w:t>con</w:t>
      </w:r>
      <w:r w:rsidR="00D730A4" w:rsidRPr="00B2064A">
        <w:rPr>
          <w:rFonts w:ascii="Palatino Linotype" w:hAnsi="Palatino Linotype"/>
        </w:rPr>
        <w:t xml:space="preserve"> </w:t>
      </w:r>
      <w:r w:rsidRPr="00B2064A">
        <w:rPr>
          <w:rFonts w:ascii="Palatino Linotype" w:hAnsi="Palatino Linotype"/>
        </w:rPr>
        <w:t>motivo</w:t>
      </w:r>
      <w:r w:rsidR="00D730A4" w:rsidRPr="00B2064A">
        <w:rPr>
          <w:rFonts w:ascii="Palatino Linotype" w:hAnsi="Palatino Linotype"/>
        </w:rPr>
        <w:t xml:space="preserve"> </w:t>
      </w:r>
      <w:r w:rsidRPr="00B2064A">
        <w:rPr>
          <w:rFonts w:ascii="Palatino Linotype" w:hAnsi="Palatino Linotype"/>
        </w:rPr>
        <w:t>de</w:t>
      </w:r>
      <w:r w:rsidR="00DD5205" w:rsidRPr="00B2064A">
        <w:rPr>
          <w:rFonts w:ascii="Palatino Linotype" w:hAnsi="Palatino Linotype"/>
        </w:rPr>
        <w:t>l</w:t>
      </w:r>
      <w:r w:rsidR="00D730A4" w:rsidRPr="00B2064A">
        <w:rPr>
          <w:rFonts w:ascii="Palatino Linotype" w:hAnsi="Palatino Linotype"/>
        </w:rPr>
        <w:t xml:space="preserve"> </w:t>
      </w:r>
      <w:r w:rsidRPr="00B2064A">
        <w:rPr>
          <w:rFonts w:ascii="Palatino Linotype" w:hAnsi="Palatino Linotype"/>
        </w:rPr>
        <w:t>recurso</w:t>
      </w:r>
      <w:r w:rsidR="00D730A4" w:rsidRPr="00B2064A">
        <w:rPr>
          <w:rFonts w:ascii="Palatino Linotype" w:hAnsi="Palatino Linotype"/>
        </w:rPr>
        <w:t xml:space="preserve"> </w:t>
      </w:r>
      <w:r w:rsidRPr="00B2064A">
        <w:rPr>
          <w:rFonts w:ascii="Palatino Linotype" w:hAnsi="Palatino Linotype"/>
        </w:rPr>
        <w:t>de</w:t>
      </w:r>
      <w:r w:rsidR="00D730A4" w:rsidRPr="00B2064A">
        <w:rPr>
          <w:rFonts w:ascii="Palatino Linotype" w:hAnsi="Palatino Linotype"/>
        </w:rPr>
        <w:t xml:space="preserve"> </w:t>
      </w:r>
      <w:r w:rsidRPr="00B2064A">
        <w:rPr>
          <w:rFonts w:ascii="Palatino Linotype" w:hAnsi="Palatino Linotype"/>
        </w:rPr>
        <w:t>revisión</w:t>
      </w:r>
      <w:r w:rsidR="00D730A4" w:rsidRPr="00B2064A">
        <w:rPr>
          <w:rFonts w:ascii="Palatino Linotype" w:hAnsi="Palatino Linotype"/>
        </w:rPr>
        <w:t xml:space="preserve"> </w:t>
      </w:r>
      <w:r w:rsidR="00E5610C" w:rsidRPr="00B2064A">
        <w:rPr>
          <w:rFonts w:ascii="Palatino Linotype" w:hAnsi="Palatino Linotype"/>
          <w:b/>
        </w:rPr>
        <w:t>0</w:t>
      </w:r>
      <w:r w:rsidR="00CB239F" w:rsidRPr="00B2064A">
        <w:rPr>
          <w:rFonts w:ascii="Palatino Linotype" w:hAnsi="Palatino Linotype"/>
          <w:b/>
        </w:rPr>
        <w:t>3287</w:t>
      </w:r>
      <w:r w:rsidR="00FA528A" w:rsidRPr="00B2064A">
        <w:rPr>
          <w:rFonts w:ascii="Palatino Linotype" w:hAnsi="Palatino Linotype"/>
          <w:b/>
        </w:rPr>
        <w:t>/INFOEM/IP/RR/2018</w:t>
      </w:r>
      <w:r w:rsidRPr="00B2064A">
        <w:rPr>
          <w:rFonts w:ascii="Palatino Linotype" w:hAnsi="Palatino Linotype"/>
        </w:rPr>
        <w:t>,</w:t>
      </w:r>
      <w:r w:rsidR="00D730A4" w:rsidRPr="00B2064A">
        <w:rPr>
          <w:rFonts w:ascii="Palatino Linotype" w:hAnsi="Palatino Linotype"/>
        </w:rPr>
        <w:t xml:space="preserve"> </w:t>
      </w:r>
      <w:r w:rsidRPr="00B2064A">
        <w:rPr>
          <w:rFonts w:ascii="Palatino Linotype" w:hAnsi="Palatino Linotype"/>
        </w:rPr>
        <w:t>promovido</w:t>
      </w:r>
      <w:r w:rsidR="00D730A4" w:rsidRPr="00B2064A">
        <w:rPr>
          <w:rFonts w:ascii="Palatino Linotype" w:hAnsi="Palatino Linotype"/>
        </w:rPr>
        <w:t xml:space="preserve"> </w:t>
      </w:r>
      <w:r w:rsidRPr="00B2064A">
        <w:rPr>
          <w:rFonts w:ascii="Palatino Linotype" w:hAnsi="Palatino Linotype"/>
        </w:rPr>
        <w:t>por</w:t>
      </w:r>
      <w:r w:rsidR="00E6045D" w:rsidRPr="00B2064A">
        <w:rPr>
          <w:rFonts w:ascii="Palatino Linotype" w:hAnsi="Palatino Linotype" w:cs="Arial"/>
        </w:rPr>
        <w:t xml:space="preserve"> </w:t>
      </w:r>
      <w:r w:rsidR="00B341DF" w:rsidRPr="00B341DF">
        <w:rPr>
          <w:rFonts w:ascii="Palatino Linotype" w:hAnsi="Palatino Linotype"/>
          <w:b/>
        </w:rPr>
        <w:t>XXXXXXXXXXXXX XXXXXX XX XXXXXX</w:t>
      </w:r>
      <w:r w:rsidR="00E6045D" w:rsidRPr="00B2064A">
        <w:rPr>
          <w:rFonts w:ascii="Palatino Linotype" w:hAnsi="Palatino Linotype" w:cs="Arial"/>
          <w:b/>
        </w:rPr>
        <w:t xml:space="preserve">, </w:t>
      </w:r>
      <w:r w:rsidR="00E6045D" w:rsidRPr="00B2064A">
        <w:rPr>
          <w:rFonts w:ascii="Palatino Linotype" w:hAnsi="Palatino Linotype" w:cs="Arial"/>
        </w:rPr>
        <w:t>en lo sucesivo</w:t>
      </w:r>
      <w:r w:rsidR="00F37384" w:rsidRPr="00B2064A">
        <w:rPr>
          <w:rFonts w:ascii="Palatino Linotype" w:hAnsi="Palatino Linotype" w:cs="Arial"/>
          <w:b/>
        </w:rPr>
        <w:t xml:space="preserve"> </w:t>
      </w:r>
      <w:r w:rsidR="00ED0EFD" w:rsidRPr="00B2064A">
        <w:rPr>
          <w:rFonts w:ascii="Palatino Linotype" w:hAnsi="Palatino Linotype" w:cs="Arial"/>
          <w:b/>
        </w:rPr>
        <w:t>EL</w:t>
      </w:r>
      <w:r w:rsidR="00E6045D" w:rsidRPr="00B2064A">
        <w:rPr>
          <w:rFonts w:ascii="Palatino Linotype" w:hAnsi="Palatino Linotype" w:cs="Arial"/>
          <w:b/>
        </w:rPr>
        <w:t xml:space="preserve"> RECURRENTE,</w:t>
      </w:r>
      <w:r w:rsidR="00D730A4" w:rsidRPr="00B2064A">
        <w:rPr>
          <w:rFonts w:ascii="Palatino Linotype" w:hAnsi="Palatino Linotype"/>
        </w:rPr>
        <w:t xml:space="preserve"> </w:t>
      </w:r>
      <w:r w:rsidRPr="00B2064A">
        <w:rPr>
          <w:rFonts w:ascii="Palatino Linotype" w:hAnsi="Palatino Linotype"/>
        </w:rPr>
        <w:t>en</w:t>
      </w:r>
      <w:r w:rsidR="00D730A4" w:rsidRPr="00B2064A">
        <w:rPr>
          <w:rFonts w:ascii="Palatino Linotype" w:hAnsi="Palatino Linotype"/>
        </w:rPr>
        <w:t xml:space="preserve"> </w:t>
      </w:r>
      <w:r w:rsidRPr="00B2064A">
        <w:rPr>
          <w:rFonts w:ascii="Palatino Linotype" w:hAnsi="Palatino Linotype"/>
        </w:rPr>
        <w:t>contra</w:t>
      </w:r>
      <w:r w:rsidR="00D730A4" w:rsidRPr="00B2064A">
        <w:rPr>
          <w:rFonts w:ascii="Palatino Linotype" w:hAnsi="Palatino Linotype"/>
        </w:rPr>
        <w:t xml:space="preserve"> </w:t>
      </w:r>
      <w:r w:rsidRPr="00B2064A">
        <w:rPr>
          <w:rFonts w:ascii="Palatino Linotype" w:hAnsi="Palatino Linotype"/>
        </w:rPr>
        <w:t>de</w:t>
      </w:r>
      <w:r w:rsidR="00D730A4" w:rsidRPr="00B2064A">
        <w:rPr>
          <w:rFonts w:ascii="Palatino Linotype" w:hAnsi="Palatino Linotype"/>
        </w:rPr>
        <w:t xml:space="preserve"> </w:t>
      </w:r>
      <w:r w:rsidRPr="00B2064A">
        <w:rPr>
          <w:rFonts w:ascii="Palatino Linotype" w:hAnsi="Palatino Linotype"/>
        </w:rPr>
        <w:t>la</w:t>
      </w:r>
      <w:r w:rsidR="00D730A4" w:rsidRPr="00B2064A">
        <w:rPr>
          <w:rFonts w:ascii="Palatino Linotype" w:hAnsi="Palatino Linotype"/>
        </w:rPr>
        <w:t xml:space="preserve"> </w:t>
      </w:r>
      <w:r w:rsidRPr="00B2064A">
        <w:rPr>
          <w:rFonts w:ascii="Palatino Linotype" w:hAnsi="Palatino Linotype"/>
        </w:rPr>
        <w:t>respuesta</w:t>
      </w:r>
      <w:r w:rsidR="00D730A4" w:rsidRPr="00B2064A">
        <w:rPr>
          <w:rFonts w:ascii="Palatino Linotype" w:hAnsi="Palatino Linotype"/>
        </w:rPr>
        <w:t xml:space="preserve"> </w:t>
      </w:r>
      <w:r w:rsidRPr="00B2064A">
        <w:rPr>
          <w:rFonts w:ascii="Palatino Linotype" w:hAnsi="Palatino Linotype"/>
        </w:rPr>
        <w:t>emitida</w:t>
      </w:r>
      <w:r w:rsidR="00D730A4" w:rsidRPr="00B2064A">
        <w:rPr>
          <w:rFonts w:ascii="Palatino Linotype" w:hAnsi="Palatino Linotype"/>
        </w:rPr>
        <w:t xml:space="preserve"> </w:t>
      </w:r>
      <w:r w:rsidRPr="00B2064A">
        <w:rPr>
          <w:rFonts w:ascii="Palatino Linotype" w:hAnsi="Palatino Linotype"/>
        </w:rPr>
        <w:t>por</w:t>
      </w:r>
      <w:r w:rsidR="00D730A4" w:rsidRPr="00B2064A">
        <w:rPr>
          <w:rFonts w:ascii="Palatino Linotype" w:hAnsi="Palatino Linotype"/>
        </w:rPr>
        <w:t xml:space="preserve"> </w:t>
      </w:r>
      <w:r w:rsidR="00B65CCD" w:rsidRPr="00B2064A">
        <w:rPr>
          <w:rFonts w:ascii="Palatino Linotype" w:hAnsi="Palatino Linotype"/>
        </w:rPr>
        <w:t>l</w:t>
      </w:r>
      <w:r w:rsidR="00CB239F" w:rsidRPr="00B2064A">
        <w:rPr>
          <w:rFonts w:ascii="Palatino Linotype" w:hAnsi="Palatino Linotype"/>
        </w:rPr>
        <w:t>a</w:t>
      </w:r>
      <w:r w:rsidR="00ED0EFD" w:rsidRPr="00B2064A">
        <w:rPr>
          <w:rFonts w:ascii="Palatino Linotype" w:hAnsi="Palatino Linotype"/>
        </w:rPr>
        <w:t xml:space="preserve"> </w:t>
      </w:r>
      <w:r w:rsidR="00CB239F" w:rsidRPr="00B2064A">
        <w:rPr>
          <w:rFonts w:ascii="Palatino Linotype" w:hAnsi="Palatino Linotype"/>
          <w:b/>
        </w:rPr>
        <w:t>Secretaría de la Contraloría</w:t>
      </w:r>
      <w:r w:rsidRPr="00B2064A">
        <w:rPr>
          <w:rFonts w:ascii="Palatino Linotype" w:hAnsi="Palatino Linotype"/>
        </w:rPr>
        <w:t>,</w:t>
      </w:r>
      <w:r w:rsidR="00D730A4" w:rsidRPr="00B2064A">
        <w:rPr>
          <w:rFonts w:ascii="Palatino Linotype" w:hAnsi="Palatino Linotype"/>
        </w:rPr>
        <w:t xml:space="preserve"> </w:t>
      </w:r>
      <w:r w:rsidRPr="00B2064A">
        <w:rPr>
          <w:rFonts w:ascii="Palatino Linotype" w:hAnsi="Palatino Linotype"/>
        </w:rPr>
        <w:t>en</w:t>
      </w:r>
      <w:r w:rsidR="00D730A4" w:rsidRPr="00B2064A">
        <w:rPr>
          <w:rFonts w:ascii="Palatino Linotype" w:hAnsi="Palatino Linotype"/>
        </w:rPr>
        <w:t xml:space="preserve"> </w:t>
      </w:r>
      <w:r w:rsidRPr="00B2064A">
        <w:rPr>
          <w:rFonts w:ascii="Palatino Linotype" w:hAnsi="Palatino Linotype"/>
        </w:rPr>
        <w:t>lo</w:t>
      </w:r>
      <w:r w:rsidR="00D730A4" w:rsidRPr="00B2064A">
        <w:rPr>
          <w:rFonts w:ascii="Palatino Linotype" w:hAnsi="Palatino Linotype"/>
        </w:rPr>
        <w:t xml:space="preserve"> </w:t>
      </w:r>
      <w:r w:rsidRPr="00B2064A">
        <w:rPr>
          <w:rFonts w:ascii="Palatino Linotype" w:hAnsi="Palatino Linotype"/>
        </w:rPr>
        <w:t>sucesivo</w:t>
      </w:r>
      <w:r w:rsidR="00D730A4" w:rsidRPr="00B2064A">
        <w:rPr>
          <w:rFonts w:ascii="Palatino Linotype" w:hAnsi="Palatino Linotype"/>
        </w:rPr>
        <w:t xml:space="preserve"> </w:t>
      </w:r>
      <w:r w:rsidRPr="00B2064A">
        <w:rPr>
          <w:rFonts w:ascii="Palatino Linotype" w:hAnsi="Palatino Linotype"/>
          <w:b/>
        </w:rPr>
        <w:t>EL</w:t>
      </w:r>
      <w:r w:rsidR="00D730A4" w:rsidRPr="00B2064A">
        <w:rPr>
          <w:rFonts w:ascii="Palatino Linotype" w:hAnsi="Palatino Linotype"/>
          <w:b/>
        </w:rPr>
        <w:t xml:space="preserve"> </w:t>
      </w:r>
      <w:r w:rsidRPr="00B2064A">
        <w:rPr>
          <w:rFonts w:ascii="Palatino Linotype" w:hAnsi="Palatino Linotype"/>
          <w:b/>
        </w:rPr>
        <w:t>SUJETO</w:t>
      </w:r>
      <w:r w:rsidR="00D730A4" w:rsidRPr="00B2064A">
        <w:rPr>
          <w:rFonts w:ascii="Palatino Linotype" w:hAnsi="Palatino Linotype"/>
          <w:b/>
        </w:rPr>
        <w:t xml:space="preserve"> </w:t>
      </w:r>
      <w:r w:rsidRPr="00B2064A">
        <w:rPr>
          <w:rFonts w:ascii="Palatino Linotype" w:hAnsi="Palatino Linotype"/>
          <w:b/>
        </w:rPr>
        <w:t>OBLIGADO</w:t>
      </w:r>
      <w:r w:rsidRPr="00B2064A">
        <w:rPr>
          <w:rFonts w:ascii="Palatino Linotype" w:hAnsi="Palatino Linotype"/>
        </w:rPr>
        <w:t>,</w:t>
      </w:r>
      <w:r w:rsidR="00D730A4" w:rsidRPr="00B2064A">
        <w:rPr>
          <w:rFonts w:ascii="Palatino Linotype" w:hAnsi="Palatino Linotype"/>
        </w:rPr>
        <w:t xml:space="preserve"> </w:t>
      </w:r>
      <w:r w:rsidRPr="00B2064A">
        <w:rPr>
          <w:rFonts w:ascii="Palatino Linotype" w:hAnsi="Palatino Linotype"/>
        </w:rPr>
        <w:t>se</w:t>
      </w:r>
      <w:r w:rsidR="00D730A4" w:rsidRPr="00B2064A">
        <w:rPr>
          <w:rFonts w:ascii="Palatino Linotype" w:hAnsi="Palatino Linotype"/>
        </w:rPr>
        <w:t xml:space="preserve"> </w:t>
      </w:r>
      <w:r w:rsidRPr="00B2064A">
        <w:rPr>
          <w:rFonts w:ascii="Palatino Linotype" w:hAnsi="Palatino Linotype"/>
        </w:rPr>
        <w:t>procede</w:t>
      </w:r>
      <w:r w:rsidR="00D730A4" w:rsidRPr="00B2064A">
        <w:rPr>
          <w:rFonts w:ascii="Palatino Linotype" w:hAnsi="Palatino Linotype"/>
        </w:rPr>
        <w:t xml:space="preserve"> </w:t>
      </w:r>
      <w:r w:rsidRPr="00B2064A">
        <w:rPr>
          <w:rFonts w:ascii="Palatino Linotype" w:hAnsi="Palatino Linotype"/>
        </w:rPr>
        <w:t>a</w:t>
      </w:r>
      <w:r w:rsidR="00D730A4" w:rsidRPr="00B2064A">
        <w:rPr>
          <w:rFonts w:ascii="Palatino Linotype" w:hAnsi="Palatino Linotype"/>
        </w:rPr>
        <w:t xml:space="preserve"> </w:t>
      </w:r>
      <w:r w:rsidRPr="00B2064A">
        <w:rPr>
          <w:rFonts w:ascii="Palatino Linotype" w:hAnsi="Palatino Linotype"/>
        </w:rPr>
        <w:t>dictar</w:t>
      </w:r>
      <w:r w:rsidR="00D730A4" w:rsidRPr="00B2064A">
        <w:rPr>
          <w:rFonts w:ascii="Palatino Linotype" w:hAnsi="Palatino Linotype"/>
        </w:rPr>
        <w:t xml:space="preserve"> </w:t>
      </w:r>
      <w:r w:rsidRPr="00B2064A">
        <w:rPr>
          <w:rFonts w:ascii="Palatino Linotype" w:hAnsi="Palatino Linotype"/>
        </w:rPr>
        <w:t>la</w:t>
      </w:r>
      <w:r w:rsidR="00D730A4" w:rsidRPr="00B2064A">
        <w:rPr>
          <w:rFonts w:ascii="Palatino Linotype" w:hAnsi="Palatino Linotype"/>
        </w:rPr>
        <w:t xml:space="preserve"> </w:t>
      </w:r>
      <w:r w:rsidRPr="00B2064A">
        <w:rPr>
          <w:rFonts w:ascii="Palatino Linotype" w:hAnsi="Palatino Linotype"/>
        </w:rPr>
        <w:t>presente</w:t>
      </w:r>
      <w:r w:rsidR="00D730A4" w:rsidRPr="00B2064A">
        <w:rPr>
          <w:rFonts w:ascii="Palatino Linotype" w:hAnsi="Palatino Linotype"/>
        </w:rPr>
        <w:t xml:space="preserve"> </w:t>
      </w:r>
      <w:r w:rsidRPr="00B2064A">
        <w:rPr>
          <w:rFonts w:ascii="Palatino Linotype" w:hAnsi="Palatino Linotype"/>
        </w:rPr>
        <w:t>resolución</w:t>
      </w:r>
      <w:r w:rsidR="00D730A4" w:rsidRPr="00B2064A">
        <w:rPr>
          <w:rFonts w:ascii="Palatino Linotype" w:hAnsi="Palatino Linotype"/>
        </w:rPr>
        <w:t xml:space="preserve"> </w:t>
      </w:r>
      <w:r w:rsidRPr="00B2064A">
        <w:rPr>
          <w:rFonts w:ascii="Palatino Linotype" w:hAnsi="Palatino Linotype"/>
        </w:rPr>
        <w:t>con</w:t>
      </w:r>
      <w:r w:rsidR="00D730A4" w:rsidRPr="00B2064A">
        <w:rPr>
          <w:rFonts w:ascii="Palatino Linotype" w:hAnsi="Palatino Linotype"/>
        </w:rPr>
        <w:t xml:space="preserve"> </w:t>
      </w:r>
      <w:r w:rsidRPr="00B2064A">
        <w:rPr>
          <w:rFonts w:ascii="Palatino Linotype" w:hAnsi="Palatino Linotype"/>
        </w:rPr>
        <w:t>base</w:t>
      </w:r>
      <w:r w:rsidR="00D730A4" w:rsidRPr="00B2064A">
        <w:rPr>
          <w:rFonts w:ascii="Palatino Linotype" w:hAnsi="Palatino Linotype"/>
        </w:rPr>
        <w:t xml:space="preserve"> </w:t>
      </w:r>
      <w:r w:rsidRPr="00B2064A">
        <w:rPr>
          <w:rFonts w:ascii="Palatino Linotype" w:hAnsi="Palatino Linotype"/>
        </w:rPr>
        <w:t>en</w:t>
      </w:r>
      <w:r w:rsidR="00D730A4" w:rsidRPr="00B2064A">
        <w:rPr>
          <w:rFonts w:ascii="Palatino Linotype" w:hAnsi="Palatino Linotype"/>
        </w:rPr>
        <w:t xml:space="preserve"> </w:t>
      </w:r>
      <w:r w:rsidRPr="00B2064A">
        <w:rPr>
          <w:rFonts w:ascii="Palatino Linotype" w:hAnsi="Palatino Linotype"/>
        </w:rPr>
        <w:t>lo</w:t>
      </w:r>
      <w:r w:rsidR="00D730A4" w:rsidRPr="00B2064A">
        <w:rPr>
          <w:rFonts w:ascii="Palatino Linotype" w:hAnsi="Palatino Linotype"/>
        </w:rPr>
        <w:t xml:space="preserve"> </w:t>
      </w:r>
      <w:r w:rsidRPr="00B2064A">
        <w:rPr>
          <w:rFonts w:ascii="Palatino Linotype" w:hAnsi="Palatino Linotype"/>
        </w:rPr>
        <w:t>siguiente:</w:t>
      </w:r>
      <w:r w:rsidR="00D730A4" w:rsidRPr="00B2064A">
        <w:rPr>
          <w:rFonts w:ascii="Palatino Linotype" w:hAnsi="Palatino Linotype"/>
        </w:rPr>
        <w:t xml:space="preserve"> </w:t>
      </w:r>
    </w:p>
    <w:p w:rsidR="00405E19" w:rsidRPr="00B2064A" w:rsidRDefault="00405E19" w:rsidP="00E87C8F">
      <w:pPr>
        <w:jc w:val="center"/>
        <w:rPr>
          <w:rFonts w:ascii="Palatino Linotype" w:hAnsi="Palatino Linotype"/>
        </w:rPr>
      </w:pPr>
    </w:p>
    <w:p w:rsidR="00A2780F" w:rsidRPr="00B2064A" w:rsidRDefault="00A2780F" w:rsidP="00E87C8F">
      <w:pPr>
        <w:jc w:val="center"/>
        <w:rPr>
          <w:rFonts w:ascii="Palatino Linotype" w:hAnsi="Palatino Linotype"/>
          <w:b/>
          <w:bCs/>
          <w:spacing w:val="40"/>
          <w:sz w:val="28"/>
        </w:rPr>
      </w:pPr>
      <w:r w:rsidRPr="00B2064A">
        <w:rPr>
          <w:rFonts w:ascii="Palatino Linotype" w:hAnsi="Palatino Linotype"/>
          <w:b/>
          <w:bCs/>
          <w:spacing w:val="40"/>
          <w:sz w:val="28"/>
        </w:rPr>
        <w:t>RESULTANDO</w:t>
      </w:r>
    </w:p>
    <w:p w:rsidR="00405E19" w:rsidRPr="00B2064A" w:rsidRDefault="00405E19" w:rsidP="00E87C8F">
      <w:pPr>
        <w:jc w:val="center"/>
        <w:rPr>
          <w:rFonts w:ascii="Palatino Linotype" w:hAnsi="Palatino Linotype"/>
          <w:b/>
          <w:bCs/>
          <w:spacing w:val="40"/>
        </w:rPr>
      </w:pPr>
    </w:p>
    <w:p w:rsidR="00345471" w:rsidRPr="00B2064A" w:rsidRDefault="00405E19" w:rsidP="00E87C8F">
      <w:pPr>
        <w:spacing w:line="360" w:lineRule="auto"/>
        <w:jc w:val="both"/>
        <w:rPr>
          <w:rFonts w:ascii="Palatino Linotype" w:hAnsi="Palatino Linotype" w:cs="Arial"/>
        </w:rPr>
      </w:pPr>
      <w:r w:rsidRPr="00B2064A">
        <w:rPr>
          <w:rFonts w:ascii="Palatino Linotype" w:hAnsi="Palatino Linotype" w:cs="Arial"/>
          <w:b/>
          <w:sz w:val="28"/>
          <w:szCs w:val="28"/>
        </w:rPr>
        <w:t>I.</w:t>
      </w:r>
      <w:r w:rsidRPr="00B2064A">
        <w:rPr>
          <w:rFonts w:ascii="Palatino Linotype" w:hAnsi="Palatino Linotype" w:cs="Arial"/>
          <w:b/>
        </w:rPr>
        <w:t xml:space="preserve"> </w:t>
      </w:r>
      <w:r w:rsidR="00A327E0" w:rsidRPr="00B2064A">
        <w:rPr>
          <w:rFonts w:ascii="Palatino Linotype" w:hAnsi="Palatino Linotype"/>
        </w:rPr>
        <w:t>En</w:t>
      </w:r>
      <w:r w:rsidR="00D730A4" w:rsidRPr="00B2064A">
        <w:rPr>
          <w:rFonts w:ascii="Palatino Linotype" w:hAnsi="Palatino Linotype"/>
        </w:rPr>
        <w:t xml:space="preserve"> </w:t>
      </w:r>
      <w:r w:rsidR="00A327E0" w:rsidRPr="00B2064A">
        <w:rPr>
          <w:rFonts w:ascii="Palatino Linotype" w:hAnsi="Palatino Linotype" w:cs="Arial"/>
          <w:lang w:val="es-ES"/>
        </w:rPr>
        <w:t>fecha</w:t>
      </w:r>
      <w:r w:rsidR="00D730A4" w:rsidRPr="00B2064A">
        <w:rPr>
          <w:rFonts w:ascii="Palatino Linotype" w:hAnsi="Palatino Linotype"/>
        </w:rPr>
        <w:t xml:space="preserve"> </w:t>
      </w:r>
      <w:r w:rsidR="00CB239F" w:rsidRPr="00B2064A">
        <w:rPr>
          <w:rFonts w:ascii="Palatino Linotype" w:hAnsi="Palatino Linotype"/>
        </w:rPr>
        <w:t xml:space="preserve">treinta de julio </w:t>
      </w:r>
      <w:r w:rsidR="00A327E0" w:rsidRPr="00B2064A">
        <w:rPr>
          <w:rFonts w:ascii="Palatino Linotype" w:hAnsi="Palatino Linotype"/>
        </w:rPr>
        <w:t>de</w:t>
      </w:r>
      <w:r w:rsidR="00D730A4" w:rsidRPr="00B2064A">
        <w:rPr>
          <w:rFonts w:ascii="Palatino Linotype" w:hAnsi="Palatino Linotype"/>
        </w:rPr>
        <w:t xml:space="preserve"> </w:t>
      </w:r>
      <w:r w:rsidR="00A327E0" w:rsidRPr="00B2064A">
        <w:rPr>
          <w:rFonts w:ascii="Palatino Linotype" w:hAnsi="Palatino Linotype"/>
        </w:rPr>
        <w:t>dos</w:t>
      </w:r>
      <w:r w:rsidR="00D730A4" w:rsidRPr="00B2064A">
        <w:rPr>
          <w:rFonts w:ascii="Palatino Linotype" w:hAnsi="Palatino Linotype"/>
        </w:rPr>
        <w:t xml:space="preserve"> </w:t>
      </w:r>
      <w:r w:rsidR="00A327E0" w:rsidRPr="00B2064A">
        <w:rPr>
          <w:rFonts w:ascii="Palatino Linotype" w:hAnsi="Palatino Linotype"/>
        </w:rPr>
        <w:t>mil</w:t>
      </w:r>
      <w:r w:rsidR="00D730A4" w:rsidRPr="00B2064A">
        <w:rPr>
          <w:rFonts w:ascii="Palatino Linotype" w:hAnsi="Palatino Linotype"/>
        </w:rPr>
        <w:t xml:space="preserve"> </w:t>
      </w:r>
      <w:r w:rsidR="00FA528A" w:rsidRPr="00B2064A">
        <w:rPr>
          <w:rFonts w:ascii="Palatino Linotype" w:hAnsi="Palatino Linotype"/>
        </w:rPr>
        <w:t>dieciocho</w:t>
      </w:r>
      <w:r w:rsidR="00A327E0" w:rsidRPr="00B2064A">
        <w:rPr>
          <w:rFonts w:ascii="Palatino Linotype" w:hAnsi="Palatino Linotype"/>
        </w:rPr>
        <w:t>,</w:t>
      </w:r>
      <w:r w:rsidR="00D730A4" w:rsidRPr="00B2064A">
        <w:rPr>
          <w:rFonts w:ascii="Palatino Linotype" w:hAnsi="Palatino Linotype"/>
        </w:rPr>
        <w:t xml:space="preserve"> </w:t>
      </w:r>
      <w:r w:rsidR="00ED0EFD" w:rsidRPr="00B2064A">
        <w:rPr>
          <w:rFonts w:ascii="Palatino Linotype" w:hAnsi="Palatino Linotype"/>
          <w:b/>
        </w:rPr>
        <w:t>EL</w:t>
      </w:r>
      <w:r w:rsidR="007E30BA" w:rsidRPr="00B2064A">
        <w:rPr>
          <w:rFonts w:ascii="Palatino Linotype" w:hAnsi="Palatino Linotype"/>
          <w:b/>
        </w:rPr>
        <w:t xml:space="preserve"> RECURRENTE</w:t>
      </w:r>
      <w:r w:rsidR="00D730A4" w:rsidRPr="00B2064A">
        <w:rPr>
          <w:rFonts w:ascii="Palatino Linotype" w:hAnsi="Palatino Linotype"/>
        </w:rPr>
        <w:t xml:space="preserve"> </w:t>
      </w:r>
      <w:r w:rsidR="00A327E0" w:rsidRPr="00B2064A">
        <w:rPr>
          <w:rFonts w:ascii="Palatino Linotype" w:hAnsi="Palatino Linotype"/>
        </w:rPr>
        <w:t>presentó</w:t>
      </w:r>
      <w:r w:rsidR="00D730A4" w:rsidRPr="00B2064A">
        <w:rPr>
          <w:rFonts w:ascii="Palatino Linotype" w:hAnsi="Palatino Linotype"/>
        </w:rPr>
        <w:t xml:space="preserve"> </w:t>
      </w:r>
      <w:r w:rsidR="00A327E0" w:rsidRPr="00B2064A">
        <w:rPr>
          <w:rFonts w:ascii="Palatino Linotype" w:hAnsi="Palatino Linotype"/>
        </w:rPr>
        <w:t>a</w:t>
      </w:r>
      <w:r w:rsidR="00D730A4" w:rsidRPr="00B2064A">
        <w:rPr>
          <w:rFonts w:ascii="Palatino Linotype" w:hAnsi="Palatino Linotype"/>
        </w:rPr>
        <w:t xml:space="preserve"> </w:t>
      </w:r>
      <w:r w:rsidR="00A327E0" w:rsidRPr="00B2064A">
        <w:rPr>
          <w:rFonts w:ascii="Palatino Linotype" w:hAnsi="Palatino Linotype"/>
        </w:rPr>
        <w:t>través</w:t>
      </w:r>
      <w:r w:rsidR="00D730A4" w:rsidRPr="00B2064A">
        <w:rPr>
          <w:rFonts w:ascii="Palatino Linotype" w:hAnsi="Palatino Linotype"/>
        </w:rPr>
        <w:t xml:space="preserve"> </w:t>
      </w:r>
      <w:r w:rsidR="00A327E0" w:rsidRPr="00B2064A">
        <w:rPr>
          <w:rFonts w:ascii="Palatino Linotype" w:hAnsi="Palatino Linotype"/>
        </w:rPr>
        <w:t>del</w:t>
      </w:r>
      <w:r w:rsidR="00D730A4" w:rsidRPr="00B2064A">
        <w:rPr>
          <w:rFonts w:ascii="Palatino Linotype" w:hAnsi="Palatino Linotype"/>
        </w:rPr>
        <w:t xml:space="preserve"> </w:t>
      </w:r>
      <w:r w:rsidR="00A327E0" w:rsidRPr="00B2064A">
        <w:rPr>
          <w:rFonts w:ascii="Palatino Linotype" w:hAnsi="Palatino Linotype" w:cs="Arial"/>
        </w:rPr>
        <w:t>Sistema</w:t>
      </w:r>
      <w:r w:rsidR="00D730A4" w:rsidRPr="00B2064A">
        <w:rPr>
          <w:rFonts w:ascii="Palatino Linotype" w:hAnsi="Palatino Linotype"/>
        </w:rPr>
        <w:t xml:space="preserve"> </w:t>
      </w:r>
      <w:r w:rsidR="00A327E0" w:rsidRPr="00B2064A">
        <w:rPr>
          <w:rFonts w:ascii="Palatino Linotype" w:hAnsi="Palatino Linotype"/>
        </w:rPr>
        <w:t>de</w:t>
      </w:r>
      <w:r w:rsidR="00D730A4" w:rsidRPr="00B2064A">
        <w:rPr>
          <w:rFonts w:ascii="Palatino Linotype" w:hAnsi="Palatino Linotype"/>
        </w:rPr>
        <w:t xml:space="preserve"> </w:t>
      </w:r>
      <w:r w:rsidR="00A327E0" w:rsidRPr="00B2064A">
        <w:rPr>
          <w:rFonts w:ascii="Palatino Linotype" w:hAnsi="Palatino Linotype"/>
        </w:rPr>
        <w:t>Acceso</w:t>
      </w:r>
      <w:r w:rsidR="00D730A4" w:rsidRPr="00B2064A">
        <w:rPr>
          <w:rFonts w:ascii="Palatino Linotype" w:hAnsi="Palatino Linotype"/>
        </w:rPr>
        <w:t xml:space="preserve"> </w:t>
      </w:r>
      <w:r w:rsidR="00A327E0" w:rsidRPr="00B2064A">
        <w:rPr>
          <w:rFonts w:ascii="Palatino Linotype" w:hAnsi="Palatino Linotype"/>
        </w:rPr>
        <w:t>a</w:t>
      </w:r>
      <w:r w:rsidR="00D730A4" w:rsidRPr="00B2064A">
        <w:rPr>
          <w:rFonts w:ascii="Palatino Linotype" w:hAnsi="Palatino Linotype"/>
        </w:rPr>
        <w:t xml:space="preserve"> </w:t>
      </w:r>
      <w:r w:rsidR="00A327E0" w:rsidRPr="00B2064A">
        <w:rPr>
          <w:rFonts w:ascii="Palatino Linotype" w:hAnsi="Palatino Linotype"/>
        </w:rPr>
        <w:t>la</w:t>
      </w:r>
      <w:r w:rsidR="00D730A4" w:rsidRPr="00B2064A">
        <w:rPr>
          <w:rFonts w:ascii="Palatino Linotype" w:hAnsi="Palatino Linotype"/>
        </w:rPr>
        <w:t xml:space="preserve"> </w:t>
      </w:r>
      <w:r w:rsidR="00A327E0" w:rsidRPr="00B2064A">
        <w:rPr>
          <w:rFonts w:ascii="Palatino Linotype" w:hAnsi="Palatino Linotype"/>
        </w:rPr>
        <w:t>Información</w:t>
      </w:r>
      <w:r w:rsidR="00D730A4" w:rsidRPr="00B2064A">
        <w:rPr>
          <w:rFonts w:ascii="Palatino Linotype" w:hAnsi="Palatino Linotype"/>
        </w:rPr>
        <w:t xml:space="preserve"> </w:t>
      </w:r>
      <w:r w:rsidR="00A327E0" w:rsidRPr="00B2064A">
        <w:rPr>
          <w:rFonts w:ascii="Palatino Linotype" w:hAnsi="Palatino Linotype"/>
        </w:rPr>
        <w:t>Mexiquense,</w:t>
      </w:r>
      <w:r w:rsidR="00D730A4" w:rsidRPr="00B2064A">
        <w:rPr>
          <w:rFonts w:ascii="Palatino Linotype" w:hAnsi="Palatino Linotype"/>
        </w:rPr>
        <w:t xml:space="preserve"> </w:t>
      </w:r>
      <w:r w:rsidR="00A327E0" w:rsidRPr="00B2064A">
        <w:rPr>
          <w:rFonts w:ascii="Palatino Linotype" w:hAnsi="Palatino Linotype"/>
        </w:rPr>
        <w:t>en</w:t>
      </w:r>
      <w:r w:rsidR="00D730A4" w:rsidRPr="00B2064A">
        <w:rPr>
          <w:rFonts w:ascii="Palatino Linotype" w:hAnsi="Palatino Linotype"/>
        </w:rPr>
        <w:t xml:space="preserve"> </w:t>
      </w:r>
      <w:r w:rsidR="00A327E0" w:rsidRPr="00B2064A">
        <w:rPr>
          <w:rFonts w:ascii="Palatino Linotype" w:hAnsi="Palatino Linotype"/>
        </w:rPr>
        <w:t>lo</w:t>
      </w:r>
      <w:r w:rsidR="00D730A4" w:rsidRPr="00B2064A">
        <w:rPr>
          <w:rFonts w:ascii="Palatino Linotype" w:hAnsi="Palatino Linotype"/>
        </w:rPr>
        <w:t xml:space="preserve"> </w:t>
      </w:r>
      <w:r w:rsidR="00A327E0" w:rsidRPr="00B2064A">
        <w:rPr>
          <w:rFonts w:ascii="Palatino Linotype" w:hAnsi="Palatino Linotype"/>
        </w:rPr>
        <w:t>subsecuente</w:t>
      </w:r>
      <w:r w:rsidR="00D730A4" w:rsidRPr="00B2064A">
        <w:rPr>
          <w:rFonts w:ascii="Palatino Linotype" w:hAnsi="Palatino Linotype"/>
        </w:rPr>
        <w:t xml:space="preserve"> </w:t>
      </w:r>
      <w:r w:rsidR="00A327E0" w:rsidRPr="00B2064A">
        <w:rPr>
          <w:rFonts w:ascii="Palatino Linotype" w:hAnsi="Palatino Linotype"/>
          <w:b/>
        </w:rPr>
        <w:t>EL</w:t>
      </w:r>
      <w:r w:rsidR="00D730A4" w:rsidRPr="00B2064A">
        <w:rPr>
          <w:rFonts w:ascii="Palatino Linotype" w:hAnsi="Palatino Linotype"/>
          <w:b/>
        </w:rPr>
        <w:t xml:space="preserve"> </w:t>
      </w:r>
      <w:r w:rsidR="00A327E0" w:rsidRPr="00B2064A">
        <w:rPr>
          <w:rFonts w:ascii="Palatino Linotype" w:hAnsi="Palatino Linotype"/>
          <w:b/>
        </w:rPr>
        <w:t>SAIMEX</w:t>
      </w:r>
      <w:r w:rsidR="00107FBF" w:rsidRPr="00B2064A">
        <w:rPr>
          <w:rFonts w:ascii="Palatino Linotype" w:hAnsi="Palatino Linotype"/>
          <w:b/>
        </w:rPr>
        <w:t xml:space="preserve"> </w:t>
      </w:r>
      <w:r w:rsidR="00A327E0" w:rsidRPr="00B2064A">
        <w:rPr>
          <w:rFonts w:ascii="Palatino Linotype" w:hAnsi="Palatino Linotype"/>
        </w:rPr>
        <w:t>ante</w:t>
      </w:r>
      <w:r w:rsidR="00D730A4" w:rsidRPr="00B2064A">
        <w:rPr>
          <w:rFonts w:ascii="Palatino Linotype" w:hAnsi="Palatino Linotype"/>
        </w:rPr>
        <w:t xml:space="preserve"> </w:t>
      </w:r>
      <w:r w:rsidR="00A327E0" w:rsidRPr="00B2064A">
        <w:rPr>
          <w:rFonts w:ascii="Palatino Linotype" w:hAnsi="Palatino Linotype"/>
          <w:b/>
        </w:rPr>
        <w:t>EL</w:t>
      </w:r>
      <w:r w:rsidR="00D730A4" w:rsidRPr="00B2064A">
        <w:rPr>
          <w:rFonts w:ascii="Palatino Linotype" w:hAnsi="Palatino Linotype"/>
          <w:b/>
        </w:rPr>
        <w:t xml:space="preserve"> </w:t>
      </w:r>
      <w:r w:rsidR="00A327E0" w:rsidRPr="00B2064A">
        <w:rPr>
          <w:rFonts w:ascii="Palatino Linotype" w:hAnsi="Palatino Linotype"/>
          <w:b/>
        </w:rPr>
        <w:t>SUJETO</w:t>
      </w:r>
      <w:r w:rsidR="00D730A4" w:rsidRPr="00B2064A">
        <w:rPr>
          <w:rFonts w:ascii="Palatino Linotype" w:hAnsi="Palatino Linotype"/>
          <w:b/>
        </w:rPr>
        <w:t xml:space="preserve"> </w:t>
      </w:r>
      <w:r w:rsidR="00A327E0" w:rsidRPr="00B2064A">
        <w:rPr>
          <w:rFonts w:ascii="Palatino Linotype" w:hAnsi="Palatino Linotype"/>
          <w:b/>
        </w:rPr>
        <w:t>OBLIGADO</w:t>
      </w:r>
      <w:r w:rsidR="00A327E0" w:rsidRPr="00B2064A">
        <w:rPr>
          <w:rFonts w:ascii="Palatino Linotype" w:hAnsi="Palatino Linotype"/>
        </w:rPr>
        <w:t>,</w:t>
      </w:r>
      <w:r w:rsidR="00D730A4" w:rsidRPr="00B2064A">
        <w:rPr>
          <w:rFonts w:ascii="Palatino Linotype" w:hAnsi="Palatino Linotype"/>
        </w:rPr>
        <w:t xml:space="preserve"> </w:t>
      </w:r>
      <w:r w:rsidR="00A327E0" w:rsidRPr="00B2064A">
        <w:rPr>
          <w:rFonts w:ascii="Palatino Linotype" w:hAnsi="Palatino Linotype"/>
        </w:rPr>
        <w:t>la</w:t>
      </w:r>
      <w:r w:rsidR="00D730A4" w:rsidRPr="00B2064A">
        <w:rPr>
          <w:rFonts w:ascii="Palatino Linotype" w:hAnsi="Palatino Linotype"/>
        </w:rPr>
        <w:t xml:space="preserve"> </w:t>
      </w:r>
      <w:r w:rsidR="00A327E0" w:rsidRPr="00B2064A">
        <w:rPr>
          <w:rFonts w:ascii="Palatino Linotype" w:hAnsi="Palatino Linotype"/>
        </w:rPr>
        <w:t>solicitud</w:t>
      </w:r>
      <w:r w:rsidR="00D730A4" w:rsidRPr="00B2064A">
        <w:rPr>
          <w:rFonts w:ascii="Palatino Linotype" w:hAnsi="Palatino Linotype"/>
        </w:rPr>
        <w:t xml:space="preserve"> </w:t>
      </w:r>
      <w:r w:rsidR="00A327E0" w:rsidRPr="00B2064A">
        <w:rPr>
          <w:rFonts w:ascii="Palatino Linotype" w:hAnsi="Palatino Linotype"/>
        </w:rPr>
        <w:t>de</w:t>
      </w:r>
      <w:r w:rsidR="00D730A4" w:rsidRPr="00B2064A">
        <w:rPr>
          <w:rFonts w:ascii="Palatino Linotype" w:hAnsi="Palatino Linotype"/>
        </w:rPr>
        <w:t xml:space="preserve"> </w:t>
      </w:r>
      <w:r w:rsidR="00A327E0" w:rsidRPr="00B2064A">
        <w:rPr>
          <w:rFonts w:ascii="Palatino Linotype" w:hAnsi="Palatino Linotype"/>
        </w:rPr>
        <w:t>acceso</w:t>
      </w:r>
      <w:r w:rsidR="00D730A4" w:rsidRPr="00B2064A">
        <w:rPr>
          <w:rFonts w:ascii="Palatino Linotype" w:hAnsi="Palatino Linotype"/>
        </w:rPr>
        <w:t xml:space="preserve"> </w:t>
      </w:r>
      <w:r w:rsidR="00A327E0" w:rsidRPr="00B2064A">
        <w:rPr>
          <w:rFonts w:ascii="Palatino Linotype" w:hAnsi="Palatino Linotype"/>
        </w:rPr>
        <w:t>a</w:t>
      </w:r>
      <w:r w:rsidR="00D730A4" w:rsidRPr="00B2064A">
        <w:rPr>
          <w:rFonts w:ascii="Palatino Linotype" w:hAnsi="Palatino Linotype"/>
        </w:rPr>
        <w:t xml:space="preserve"> </w:t>
      </w:r>
      <w:r w:rsidR="00A327E0" w:rsidRPr="00B2064A">
        <w:rPr>
          <w:rFonts w:ascii="Palatino Linotype" w:hAnsi="Palatino Linotype"/>
        </w:rPr>
        <w:t>la</w:t>
      </w:r>
      <w:r w:rsidR="00D730A4" w:rsidRPr="00B2064A">
        <w:rPr>
          <w:rFonts w:ascii="Palatino Linotype" w:hAnsi="Palatino Linotype"/>
        </w:rPr>
        <w:t xml:space="preserve"> </w:t>
      </w:r>
      <w:r w:rsidR="00A327E0" w:rsidRPr="00B2064A">
        <w:rPr>
          <w:rFonts w:ascii="Palatino Linotype" w:hAnsi="Palatino Linotype"/>
        </w:rPr>
        <w:t>información</w:t>
      </w:r>
      <w:r w:rsidR="00D730A4" w:rsidRPr="00B2064A">
        <w:rPr>
          <w:rFonts w:ascii="Palatino Linotype" w:hAnsi="Palatino Linotype"/>
        </w:rPr>
        <w:t xml:space="preserve"> </w:t>
      </w:r>
      <w:r w:rsidR="00A327E0" w:rsidRPr="00B2064A">
        <w:rPr>
          <w:rFonts w:ascii="Palatino Linotype" w:hAnsi="Palatino Linotype"/>
        </w:rPr>
        <w:t>pública,</w:t>
      </w:r>
      <w:r w:rsidR="00D730A4" w:rsidRPr="00B2064A">
        <w:rPr>
          <w:rFonts w:ascii="Palatino Linotype" w:hAnsi="Palatino Linotype"/>
        </w:rPr>
        <w:t xml:space="preserve"> </w:t>
      </w:r>
      <w:r w:rsidR="00345471" w:rsidRPr="00B2064A">
        <w:rPr>
          <w:rFonts w:ascii="Palatino Linotype" w:hAnsi="Palatino Linotype"/>
        </w:rPr>
        <w:t xml:space="preserve">a la que se le asignó el número </w:t>
      </w:r>
      <w:r w:rsidR="00E5610C" w:rsidRPr="00B2064A">
        <w:rPr>
          <w:rFonts w:ascii="Palatino Linotype" w:hAnsi="Palatino Linotype"/>
          <w:b/>
          <w:bCs/>
        </w:rPr>
        <w:t>00</w:t>
      </w:r>
      <w:r w:rsidR="00426A94" w:rsidRPr="00B2064A">
        <w:rPr>
          <w:rFonts w:ascii="Palatino Linotype" w:hAnsi="Palatino Linotype"/>
          <w:b/>
          <w:bCs/>
        </w:rPr>
        <w:t>0</w:t>
      </w:r>
      <w:r w:rsidR="00CB239F" w:rsidRPr="00B2064A">
        <w:rPr>
          <w:rFonts w:ascii="Palatino Linotype" w:hAnsi="Palatino Linotype"/>
          <w:b/>
          <w:bCs/>
        </w:rPr>
        <w:t>98</w:t>
      </w:r>
      <w:r w:rsidR="00E5610C" w:rsidRPr="00B2064A">
        <w:rPr>
          <w:rFonts w:ascii="Palatino Linotype" w:hAnsi="Palatino Linotype"/>
          <w:b/>
          <w:bCs/>
        </w:rPr>
        <w:t>/</w:t>
      </w:r>
      <w:r w:rsidR="00CB239F" w:rsidRPr="00B2064A">
        <w:rPr>
          <w:rFonts w:ascii="Palatino Linotype" w:hAnsi="Palatino Linotype"/>
          <w:b/>
          <w:bCs/>
        </w:rPr>
        <w:t>SECOGEM</w:t>
      </w:r>
      <w:r w:rsidR="00FA528A" w:rsidRPr="00B2064A">
        <w:rPr>
          <w:rFonts w:ascii="Palatino Linotype" w:hAnsi="Palatino Linotype"/>
          <w:b/>
          <w:bCs/>
        </w:rPr>
        <w:t>/IP/2018</w:t>
      </w:r>
      <w:r w:rsidR="00345471" w:rsidRPr="00B2064A">
        <w:rPr>
          <w:rFonts w:ascii="Palatino Linotype" w:hAnsi="Palatino Linotype"/>
        </w:rPr>
        <w:t xml:space="preserve">, </w:t>
      </w:r>
      <w:r w:rsidR="00002897" w:rsidRPr="00B2064A">
        <w:rPr>
          <w:rFonts w:ascii="Palatino Linotype" w:hAnsi="Palatino Linotype"/>
        </w:rPr>
        <w:t xml:space="preserve">mediante la cual </w:t>
      </w:r>
      <w:r w:rsidR="006C4E35" w:rsidRPr="00B2064A">
        <w:rPr>
          <w:rFonts w:ascii="Palatino Linotype" w:hAnsi="Palatino Linotype"/>
        </w:rPr>
        <w:t>requirió</w:t>
      </w:r>
      <w:r w:rsidR="00002897" w:rsidRPr="00B2064A">
        <w:rPr>
          <w:rFonts w:ascii="Palatino Linotype" w:hAnsi="Palatino Linotype"/>
        </w:rPr>
        <w:t>:</w:t>
      </w:r>
    </w:p>
    <w:p w:rsidR="00405E19" w:rsidRPr="00B2064A" w:rsidRDefault="00405E19" w:rsidP="00E87C8F">
      <w:pPr>
        <w:pStyle w:val="Prrafodelista"/>
        <w:tabs>
          <w:tab w:val="left" w:pos="567"/>
        </w:tabs>
        <w:ind w:left="0"/>
        <w:jc w:val="both"/>
        <w:rPr>
          <w:rFonts w:ascii="Palatino Linotype" w:hAnsi="Palatino Linotype" w:cs="Arial"/>
        </w:rPr>
      </w:pPr>
    </w:p>
    <w:p w:rsidR="00A327E0" w:rsidRPr="00B2064A" w:rsidRDefault="00A327E0" w:rsidP="00E87C8F">
      <w:pPr>
        <w:ind w:left="851" w:right="899"/>
        <w:jc w:val="both"/>
        <w:rPr>
          <w:rFonts w:ascii="Palatino Linotype" w:hAnsi="Palatino Linotype" w:cs="Arial"/>
          <w:i/>
          <w:sz w:val="22"/>
        </w:rPr>
      </w:pPr>
      <w:r w:rsidRPr="00B2064A">
        <w:rPr>
          <w:rFonts w:ascii="Palatino Linotype" w:hAnsi="Palatino Linotype" w:cs="Arial"/>
          <w:i/>
          <w:sz w:val="22"/>
        </w:rPr>
        <w:t>“</w:t>
      </w:r>
      <w:r w:rsidR="00CB239F" w:rsidRPr="00B2064A">
        <w:rPr>
          <w:rFonts w:ascii="Palatino Linotype" w:hAnsi="Palatino Linotype" w:cs="Arial"/>
          <w:i/>
          <w:sz w:val="22"/>
        </w:rPr>
        <w:t xml:space="preserve">Solicito el documento por el cual se nombra al Titular de la Unidad de Transparencia, el domicilio de la Unidad de Transparencia, el horario de labores y el documento consistente en la certificación en materia de acceso a la información, transparencia y protección de datos personales con el que debe contar el titular de la Unidad de Transparencia que señala el artículo 57 fracción I de Ley de Transparencia, Acceso a la Información Pública y Protección de Datos Personales del Estado de México y Municipios; su </w:t>
      </w:r>
      <w:proofErr w:type="spellStart"/>
      <w:r w:rsidR="00CB239F" w:rsidRPr="00B2064A">
        <w:rPr>
          <w:rFonts w:ascii="Palatino Linotype" w:hAnsi="Palatino Linotype" w:cs="Arial"/>
          <w:i/>
          <w:sz w:val="22"/>
        </w:rPr>
        <w:t>Curriculum</w:t>
      </w:r>
      <w:proofErr w:type="spellEnd"/>
      <w:r w:rsidR="00CB239F" w:rsidRPr="00B2064A">
        <w:rPr>
          <w:rFonts w:ascii="Palatino Linotype" w:hAnsi="Palatino Linotype" w:cs="Arial"/>
          <w:i/>
          <w:sz w:val="22"/>
        </w:rPr>
        <w:t xml:space="preserve"> Vitae en donde se enmarque su experiencia. Así mismo requiero todas las resoluciones en donde se haya clasificado información reservada o confidencial desde el año 2015 a la fecha de la solicitud.</w:t>
      </w:r>
      <w:r w:rsidRPr="00B2064A">
        <w:rPr>
          <w:rFonts w:ascii="Palatino Linotype" w:hAnsi="Palatino Linotype" w:cs="Arial"/>
          <w:i/>
          <w:sz w:val="22"/>
        </w:rPr>
        <w:t>”</w:t>
      </w:r>
      <w:r w:rsidR="00D730A4" w:rsidRPr="00B2064A">
        <w:rPr>
          <w:rFonts w:ascii="Palatino Linotype" w:hAnsi="Palatino Linotype" w:cs="Arial"/>
          <w:i/>
          <w:sz w:val="22"/>
        </w:rPr>
        <w:t xml:space="preserve"> </w:t>
      </w:r>
      <w:r w:rsidRPr="00B2064A">
        <w:rPr>
          <w:rFonts w:ascii="Palatino Linotype" w:hAnsi="Palatino Linotype" w:cs="Arial"/>
          <w:i/>
          <w:sz w:val="22"/>
        </w:rPr>
        <w:t>(Sic)</w:t>
      </w:r>
      <w:r w:rsidR="005E4AF2" w:rsidRPr="00B2064A">
        <w:rPr>
          <w:rFonts w:ascii="Palatino Linotype" w:hAnsi="Palatino Linotype" w:cs="Arial"/>
          <w:i/>
          <w:sz w:val="22"/>
        </w:rPr>
        <w:t>.</w:t>
      </w:r>
    </w:p>
    <w:p w:rsidR="008067A7" w:rsidRPr="00B2064A" w:rsidRDefault="008067A7" w:rsidP="00E87C8F">
      <w:pPr>
        <w:jc w:val="both"/>
        <w:rPr>
          <w:rFonts w:ascii="Palatino Linotype" w:hAnsi="Palatino Linotype" w:cs="Arial"/>
          <w:b/>
        </w:rPr>
      </w:pPr>
    </w:p>
    <w:p w:rsidR="008067A7" w:rsidRPr="00B2064A" w:rsidRDefault="008067A7" w:rsidP="00E87C8F">
      <w:pPr>
        <w:spacing w:line="360" w:lineRule="auto"/>
        <w:jc w:val="both"/>
        <w:rPr>
          <w:rFonts w:ascii="Palatino Linotype" w:hAnsi="Palatino Linotype" w:cs="Arial"/>
        </w:rPr>
      </w:pPr>
      <w:r w:rsidRPr="00B2064A">
        <w:rPr>
          <w:rFonts w:ascii="Palatino Linotype" w:hAnsi="Palatino Linotype" w:cs="Arial"/>
          <w:b/>
        </w:rPr>
        <w:lastRenderedPageBreak/>
        <w:t>MODALIDAD DE ENTREGA:</w:t>
      </w:r>
      <w:r w:rsidRPr="00B2064A">
        <w:rPr>
          <w:rFonts w:ascii="Palatino Linotype" w:hAnsi="Palatino Linotype" w:cs="Arial"/>
        </w:rPr>
        <w:t xml:space="preserve"> Vía </w:t>
      </w:r>
      <w:r w:rsidRPr="00B2064A">
        <w:rPr>
          <w:rFonts w:ascii="Palatino Linotype" w:hAnsi="Palatino Linotype" w:cs="Arial"/>
          <w:b/>
        </w:rPr>
        <w:t>SAIMEX</w:t>
      </w:r>
      <w:r w:rsidRPr="00B2064A">
        <w:rPr>
          <w:rFonts w:ascii="Palatino Linotype" w:hAnsi="Palatino Linotype" w:cs="Arial"/>
        </w:rPr>
        <w:t>.</w:t>
      </w:r>
    </w:p>
    <w:p w:rsidR="008067A7" w:rsidRPr="00B2064A" w:rsidRDefault="008067A7" w:rsidP="00E87C8F">
      <w:pPr>
        <w:spacing w:line="360" w:lineRule="auto"/>
        <w:ind w:left="851" w:right="899"/>
        <w:jc w:val="both"/>
        <w:rPr>
          <w:rFonts w:ascii="Palatino Linotype" w:hAnsi="Palatino Linotype"/>
          <w:sz w:val="22"/>
          <w:szCs w:val="22"/>
        </w:rPr>
      </w:pPr>
    </w:p>
    <w:p w:rsidR="003B5504" w:rsidRPr="00B2064A" w:rsidRDefault="003B5504" w:rsidP="00E87C8F">
      <w:pPr>
        <w:spacing w:line="360" w:lineRule="auto"/>
        <w:jc w:val="both"/>
        <w:rPr>
          <w:rFonts w:ascii="Palatino Linotype" w:hAnsi="Palatino Linotype" w:cs="Arial"/>
          <w:lang w:val="es-ES_tradnl"/>
        </w:rPr>
      </w:pPr>
      <w:r w:rsidRPr="00B2064A">
        <w:rPr>
          <w:rFonts w:ascii="Palatino Linotype" w:hAnsi="Palatino Linotype"/>
          <w:b/>
          <w:sz w:val="28"/>
          <w:szCs w:val="28"/>
        </w:rPr>
        <w:t xml:space="preserve">II. </w:t>
      </w:r>
      <w:r w:rsidRPr="00B2064A">
        <w:rPr>
          <w:rFonts w:ascii="Palatino Linotype" w:hAnsi="Palatino Linotype"/>
        </w:rPr>
        <w:t xml:space="preserve">De las constancias que obran en </w:t>
      </w:r>
      <w:r w:rsidRPr="00B2064A">
        <w:rPr>
          <w:rFonts w:ascii="Palatino Linotype" w:hAnsi="Palatino Linotype"/>
          <w:b/>
        </w:rPr>
        <w:t>EL SAIMEX,</w:t>
      </w:r>
      <w:r w:rsidRPr="00B2064A">
        <w:rPr>
          <w:rFonts w:ascii="Palatino Linotype" w:hAnsi="Palatino Linotype"/>
        </w:rPr>
        <w:t xml:space="preserve"> se advierte que en fecha </w:t>
      </w:r>
      <w:r w:rsidR="00CB239F" w:rsidRPr="00B2064A">
        <w:rPr>
          <w:rFonts w:ascii="Palatino Linotype" w:hAnsi="Palatino Linotype"/>
        </w:rPr>
        <w:t xml:space="preserve">quince de agosto de dos mil </w:t>
      </w:r>
      <w:r w:rsidR="00CB239F" w:rsidRPr="00B2064A">
        <w:rPr>
          <w:rFonts w:ascii="Palatino Linotype" w:hAnsi="Palatino Linotype" w:cs="Arial"/>
        </w:rPr>
        <w:t>dieciocho</w:t>
      </w:r>
      <w:r w:rsidRPr="00B2064A">
        <w:rPr>
          <w:rFonts w:ascii="Palatino Linotype" w:hAnsi="Palatino Linotype"/>
        </w:rPr>
        <w:t xml:space="preserve">, </w:t>
      </w:r>
      <w:r w:rsidRPr="00B2064A">
        <w:rPr>
          <w:rFonts w:ascii="Palatino Linotype" w:hAnsi="Palatino Linotype" w:cs="Arial"/>
          <w:lang w:val="es-ES_tradnl"/>
        </w:rPr>
        <w:t>el Responsable de la Unidad de Transparencia del</w:t>
      </w:r>
      <w:r w:rsidRPr="00B2064A">
        <w:rPr>
          <w:rFonts w:ascii="Palatino Linotype" w:hAnsi="Palatino Linotype" w:cs="Arial"/>
          <w:b/>
          <w:lang w:val="es-ES_tradnl"/>
        </w:rPr>
        <w:t xml:space="preserve"> SUJETO OBLIGADO</w:t>
      </w:r>
      <w:r w:rsidRPr="00B2064A">
        <w:rPr>
          <w:rFonts w:ascii="Palatino Linotype" w:hAnsi="Palatino Linotype" w:cs="Arial"/>
          <w:lang w:val="es-ES_tradnl"/>
        </w:rPr>
        <w:t xml:space="preserve"> dio respuesta a la solicitud de información, en los siguientes términos:</w:t>
      </w:r>
    </w:p>
    <w:p w:rsidR="002C4987" w:rsidRPr="00B2064A" w:rsidRDefault="002C4987" w:rsidP="00E87C8F">
      <w:pPr>
        <w:ind w:left="851" w:right="899"/>
        <w:jc w:val="both"/>
        <w:rPr>
          <w:rFonts w:ascii="Palatino Linotype" w:hAnsi="Palatino Linotype" w:cs="Arial"/>
          <w:i/>
          <w:szCs w:val="22"/>
        </w:rPr>
      </w:pPr>
    </w:p>
    <w:p w:rsidR="00CB239F" w:rsidRPr="00B2064A" w:rsidRDefault="002C4987" w:rsidP="00E87C8F">
      <w:pPr>
        <w:ind w:left="851" w:right="899"/>
        <w:jc w:val="right"/>
        <w:rPr>
          <w:rFonts w:ascii="Palatino Linotype" w:hAnsi="Palatino Linotype" w:cs="Arial"/>
          <w:i/>
          <w:sz w:val="22"/>
        </w:rPr>
      </w:pPr>
      <w:r w:rsidRPr="00B2064A">
        <w:rPr>
          <w:rFonts w:ascii="Palatino Linotype" w:hAnsi="Palatino Linotype" w:cs="Arial"/>
          <w:i/>
          <w:sz w:val="22"/>
        </w:rPr>
        <w:t>“</w:t>
      </w:r>
      <w:r w:rsidR="00CB239F" w:rsidRPr="00B2064A">
        <w:rPr>
          <w:rFonts w:ascii="Palatino Linotype" w:hAnsi="Palatino Linotype" w:cs="Arial"/>
          <w:i/>
          <w:sz w:val="22"/>
        </w:rPr>
        <w:t>Metepec, México a 15 de Agosto de 2018</w:t>
      </w:r>
    </w:p>
    <w:p w:rsidR="00CB239F" w:rsidRPr="00B2064A" w:rsidRDefault="00CB239F" w:rsidP="00E87C8F">
      <w:pPr>
        <w:ind w:left="851" w:right="899"/>
        <w:jc w:val="right"/>
        <w:rPr>
          <w:rFonts w:ascii="Palatino Linotype" w:hAnsi="Palatino Linotype" w:cs="Arial"/>
          <w:i/>
          <w:sz w:val="22"/>
        </w:rPr>
      </w:pPr>
      <w:r w:rsidRPr="00B2064A">
        <w:rPr>
          <w:rFonts w:ascii="Palatino Linotype" w:hAnsi="Palatino Linotype" w:cs="Arial"/>
          <w:i/>
          <w:sz w:val="22"/>
        </w:rPr>
        <w:t xml:space="preserve">Nombre del solicitante: </w:t>
      </w:r>
      <w:r w:rsidR="00B341DF" w:rsidRPr="00B341DF">
        <w:rPr>
          <w:rFonts w:ascii="Palatino Linotype" w:hAnsi="Palatino Linotype" w:cs="Arial"/>
          <w:i/>
          <w:sz w:val="22"/>
        </w:rPr>
        <w:t>XXXXXXXXXXXXX XXXXXX XX XXXXXX</w:t>
      </w:r>
    </w:p>
    <w:p w:rsidR="00CB239F" w:rsidRPr="00B2064A" w:rsidRDefault="00CB239F" w:rsidP="00E87C8F">
      <w:pPr>
        <w:ind w:left="851" w:right="899"/>
        <w:jc w:val="right"/>
        <w:rPr>
          <w:rFonts w:ascii="Palatino Linotype" w:hAnsi="Palatino Linotype" w:cs="Arial"/>
          <w:i/>
          <w:sz w:val="22"/>
        </w:rPr>
      </w:pPr>
      <w:r w:rsidRPr="00B2064A">
        <w:rPr>
          <w:rFonts w:ascii="Palatino Linotype" w:hAnsi="Palatino Linotype" w:cs="Arial"/>
          <w:i/>
          <w:sz w:val="22"/>
        </w:rPr>
        <w:t>Folio de la solicitud: 00098/SECOGEM/IP/2018</w:t>
      </w:r>
    </w:p>
    <w:p w:rsidR="00CB239F" w:rsidRPr="00B2064A" w:rsidRDefault="00CB239F" w:rsidP="00E87C8F">
      <w:pPr>
        <w:ind w:left="851" w:right="899"/>
        <w:jc w:val="right"/>
        <w:rPr>
          <w:rFonts w:ascii="Palatino Linotype" w:hAnsi="Palatino Linotype"/>
          <w:sz w:val="18"/>
          <w:szCs w:val="18"/>
          <w:lang w:eastAsia="es-MX"/>
        </w:rPr>
      </w:pPr>
    </w:p>
    <w:p w:rsidR="00CB239F" w:rsidRPr="00B2064A" w:rsidRDefault="00CB239F" w:rsidP="00E87C8F">
      <w:pPr>
        <w:ind w:left="851" w:right="899"/>
        <w:jc w:val="both"/>
        <w:rPr>
          <w:rFonts w:ascii="Palatino Linotype" w:hAnsi="Palatino Linotype" w:cs="Arial"/>
          <w:i/>
          <w:sz w:val="22"/>
        </w:rPr>
      </w:pPr>
      <w:r w:rsidRPr="00B2064A">
        <w:rPr>
          <w:rFonts w:ascii="Palatino Linotype" w:hAnsi="Palatino Linotype" w:cs="Arial"/>
          <w:i/>
          <w:sz w:val="22"/>
        </w:rPr>
        <w:t xml:space="preserve">C. SOLICITANTE DE INFORMACIÓN P R E S E N T E En atención a la solicitud de información registrada con el folio número 00098/SECOGEM/IP/2018, de fecha treinta de julio de dos mil dieciocho, consistente en “Solicito el documento por el cual se nombra al Titular de la Unidad de Transparencia, el domicilio de la Unidad de Transparencia, el horario de labores y el documento consistente en la certificación en materia de acceso a la información, transparencia y protección de datos personales con el que debe contar el titular de la Unidad de Transparencia que señala el artículo 57 fracción I de Ley de Transparencia, Acceso a la Información Pública y Protección de Datos Personales del Estado de México y Municipios; su </w:t>
      </w:r>
      <w:proofErr w:type="spellStart"/>
      <w:r w:rsidRPr="00B2064A">
        <w:rPr>
          <w:rFonts w:ascii="Palatino Linotype" w:hAnsi="Palatino Linotype" w:cs="Arial"/>
          <w:i/>
          <w:sz w:val="22"/>
        </w:rPr>
        <w:t>Curriculum</w:t>
      </w:r>
      <w:proofErr w:type="spellEnd"/>
      <w:r w:rsidRPr="00B2064A">
        <w:rPr>
          <w:rFonts w:ascii="Palatino Linotype" w:hAnsi="Palatino Linotype" w:cs="Arial"/>
          <w:i/>
          <w:sz w:val="22"/>
        </w:rPr>
        <w:t xml:space="preserve"> Vitae en donde se enmarque su experiencia. Así mismo requiero todas las resoluciones en donde se haya clasificado información reservada o confidencial desde el año 2015 a la fecha de la solicitud.” (SIC). Al respecto, se hace del conocimiento al solicitante, que con la finalidad de estar en posibilidades de entregar la información solicitada, consistente de 348 fojas útiles visibles por una sola de sus caras. Se solicita cubrir el importe generado por el escaneo y la digitalización de los documentos consisten en $328.00 (Trescientos veinte y ocho pesos 00/100 M.N.). Lo anterior en virtud de que se superan las 20 fojas simples, de conformidad con los artículos 70 y 73 del Código Financiero del Estado de </w:t>
      </w:r>
      <w:proofErr w:type="gramStart"/>
      <w:r w:rsidRPr="00B2064A">
        <w:rPr>
          <w:rFonts w:ascii="Palatino Linotype" w:hAnsi="Palatino Linotype" w:cs="Arial"/>
          <w:i/>
          <w:sz w:val="22"/>
        </w:rPr>
        <w:t>México .</w:t>
      </w:r>
      <w:proofErr w:type="gramEnd"/>
      <w:r w:rsidRPr="00B2064A">
        <w:rPr>
          <w:rFonts w:ascii="Palatino Linotype" w:hAnsi="Palatino Linotype" w:cs="Arial"/>
          <w:i/>
          <w:sz w:val="22"/>
        </w:rPr>
        <w:t xml:space="preserve"> Aunado a lo anterior, el artículo Quincuagésimo de los de los Lineamientos para la Implementación y Operación de la Plataforma Nacional de Transp</w:t>
      </w:r>
      <w:bookmarkStart w:id="0" w:name="_GoBack"/>
      <w:bookmarkEnd w:id="0"/>
      <w:r w:rsidRPr="00B2064A">
        <w:rPr>
          <w:rFonts w:ascii="Palatino Linotype" w:hAnsi="Palatino Linotype" w:cs="Arial"/>
          <w:i/>
          <w:sz w:val="22"/>
        </w:rPr>
        <w:t>arencia, publicados el 4 de mayo de 2016 en el Diario Oficial de la Federación. En virtud de lo anterior, deberá ingresar a la siguiente liga electrónica, con la finalidad de obtener la línea de captura y realizar el pago correspondiente. https://sfpya.edomexico.gob.mx/recaudacion/ Una vez realizado el pago, deberá presentar el recibo de pago correspondiente, para la entrega de la información</w:t>
      </w:r>
      <w:r w:rsidRPr="00B2064A">
        <w:rPr>
          <w:rFonts w:ascii="Palatino Linotype" w:hAnsi="Palatino Linotype"/>
          <w:sz w:val="18"/>
          <w:szCs w:val="18"/>
          <w:lang w:eastAsia="es-MX"/>
        </w:rPr>
        <w:t xml:space="preserve"> </w:t>
      </w:r>
      <w:r w:rsidRPr="00B2064A">
        <w:rPr>
          <w:rFonts w:ascii="Palatino Linotype" w:hAnsi="Palatino Linotype" w:cs="Arial"/>
          <w:i/>
          <w:sz w:val="22"/>
        </w:rPr>
        <w:t>solicitada.</w:t>
      </w:r>
    </w:p>
    <w:p w:rsidR="00CB239F" w:rsidRPr="00B2064A" w:rsidRDefault="00CB239F" w:rsidP="00E87C8F">
      <w:pPr>
        <w:ind w:left="851" w:right="899"/>
        <w:jc w:val="both"/>
        <w:rPr>
          <w:rFonts w:ascii="Palatino Linotype" w:hAnsi="Palatino Linotype" w:cs="Arial"/>
          <w:i/>
          <w:sz w:val="22"/>
        </w:rPr>
      </w:pPr>
    </w:p>
    <w:p w:rsidR="00CB239F" w:rsidRPr="00B2064A" w:rsidRDefault="00CB239F" w:rsidP="00E87C8F">
      <w:pPr>
        <w:ind w:left="851" w:right="899"/>
        <w:jc w:val="both"/>
        <w:rPr>
          <w:rFonts w:ascii="Palatino Linotype" w:hAnsi="Palatino Linotype" w:cs="Arial"/>
          <w:i/>
          <w:sz w:val="22"/>
        </w:rPr>
      </w:pPr>
      <w:r w:rsidRPr="00B2064A">
        <w:rPr>
          <w:rFonts w:ascii="Palatino Linotype" w:hAnsi="Palatino Linotype" w:cs="Arial"/>
          <w:i/>
          <w:sz w:val="22"/>
        </w:rPr>
        <w:lastRenderedPageBreak/>
        <w:t>ATENTAMENTE</w:t>
      </w:r>
    </w:p>
    <w:p w:rsidR="00CB239F" w:rsidRPr="00B2064A" w:rsidRDefault="00CB239F" w:rsidP="00E87C8F">
      <w:pPr>
        <w:ind w:left="851" w:right="899"/>
        <w:jc w:val="both"/>
        <w:rPr>
          <w:rFonts w:ascii="Palatino Linotype" w:hAnsi="Palatino Linotype" w:cs="Arial"/>
          <w:i/>
          <w:sz w:val="22"/>
        </w:rPr>
      </w:pPr>
    </w:p>
    <w:p w:rsidR="002E7B6A" w:rsidRPr="00B2064A" w:rsidRDefault="00CB239F" w:rsidP="00E87C8F">
      <w:pPr>
        <w:ind w:left="851" w:right="899"/>
        <w:jc w:val="both"/>
        <w:rPr>
          <w:rFonts w:ascii="Palatino Linotype" w:hAnsi="Palatino Linotype" w:cs="Arial"/>
          <w:i/>
          <w:sz w:val="22"/>
        </w:rPr>
      </w:pPr>
      <w:r w:rsidRPr="00B2064A">
        <w:rPr>
          <w:rFonts w:ascii="Palatino Linotype" w:hAnsi="Palatino Linotype" w:cs="Arial"/>
          <w:i/>
          <w:sz w:val="22"/>
        </w:rPr>
        <w:t>LIC. JORGE BERNÁLDEZ AGUILAR</w:t>
      </w:r>
      <w:r w:rsidR="002E7B6A" w:rsidRPr="00B2064A">
        <w:rPr>
          <w:rFonts w:ascii="Palatino Linotype" w:hAnsi="Palatino Linotype" w:cs="Arial"/>
          <w:i/>
          <w:sz w:val="22"/>
        </w:rPr>
        <w:t>”</w:t>
      </w:r>
      <w:r w:rsidR="00D730A4" w:rsidRPr="00B2064A">
        <w:rPr>
          <w:rFonts w:ascii="Palatino Linotype" w:hAnsi="Palatino Linotype" w:cs="Arial"/>
          <w:i/>
          <w:sz w:val="22"/>
        </w:rPr>
        <w:t xml:space="preserve"> </w:t>
      </w:r>
      <w:r w:rsidR="002E7B6A" w:rsidRPr="00B2064A">
        <w:rPr>
          <w:rFonts w:ascii="Palatino Linotype" w:hAnsi="Palatino Linotype" w:cs="Arial"/>
          <w:i/>
          <w:sz w:val="22"/>
        </w:rPr>
        <w:t>(Sic)</w:t>
      </w:r>
    </w:p>
    <w:p w:rsidR="002C4987" w:rsidRPr="00B2064A" w:rsidRDefault="002C4987" w:rsidP="00E87C8F">
      <w:pPr>
        <w:ind w:right="899"/>
        <w:jc w:val="both"/>
        <w:rPr>
          <w:rFonts w:ascii="Palatino Linotype" w:hAnsi="Palatino Linotype"/>
        </w:rPr>
      </w:pPr>
    </w:p>
    <w:p w:rsidR="002C4987" w:rsidRPr="00B2064A" w:rsidRDefault="002C4987" w:rsidP="00E87C8F">
      <w:pPr>
        <w:pStyle w:val="Prrafodelista"/>
        <w:spacing w:line="360" w:lineRule="auto"/>
        <w:ind w:left="0"/>
        <w:jc w:val="both"/>
        <w:rPr>
          <w:rFonts w:ascii="Palatino Linotype" w:hAnsi="Palatino Linotype" w:cs="Arial"/>
        </w:rPr>
      </w:pPr>
      <w:r w:rsidRPr="00B2064A">
        <w:rPr>
          <w:rFonts w:ascii="Palatino Linotype" w:hAnsi="Palatino Linotype"/>
        </w:rPr>
        <w:t xml:space="preserve">Advirtiendo de dicha respuesta, que </w:t>
      </w:r>
      <w:r w:rsidRPr="00B2064A">
        <w:rPr>
          <w:rFonts w:ascii="Palatino Linotype" w:hAnsi="Palatino Linotype" w:cs="Arial"/>
          <w:b/>
        </w:rPr>
        <w:t>EL SUJETO OBLIGADO</w:t>
      </w:r>
      <w:r w:rsidRPr="00B2064A">
        <w:rPr>
          <w:rFonts w:ascii="Palatino Linotype" w:hAnsi="Palatino Linotype"/>
        </w:rPr>
        <w:t xml:space="preserve"> acompañó </w:t>
      </w:r>
      <w:r w:rsidR="00CB239F" w:rsidRPr="00B2064A">
        <w:rPr>
          <w:rFonts w:ascii="Palatino Linotype" w:hAnsi="Palatino Linotype"/>
        </w:rPr>
        <w:t xml:space="preserve">los archivos </w:t>
      </w:r>
      <w:hyperlink r:id="rId8" w:tgtFrame="_blank" w:history="1">
        <w:r w:rsidR="00CB239F" w:rsidRPr="00B2064A">
          <w:rPr>
            <w:rFonts w:ascii="Palatino Linotype" w:hAnsi="Palatino Linotype" w:cs="Arial"/>
            <w:b/>
          </w:rPr>
          <w:t>OFICIO DE RESPUESTA.PDF</w:t>
        </w:r>
      </w:hyperlink>
      <w:r w:rsidR="00CB239F" w:rsidRPr="00B2064A">
        <w:rPr>
          <w:rFonts w:ascii="Palatino Linotype" w:hAnsi="Palatino Linotype" w:cs="Arial"/>
        </w:rPr>
        <w:t xml:space="preserve">, </w:t>
      </w:r>
      <w:hyperlink r:id="rId9" w:tgtFrame="_blank" w:history="1">
        <w:r w:rsidR="00CB239F" w:rsidRPr="00B2064A">
          <w:rPr>
            <w:rFonts w:ascii="Palatino Linotype" w:hAnsi="Palatino Linotype" w:cs="Arial"/>
            <w:b/>
          </w:rPr>
          <w:t>OFICIO SOLICITUD DE PAGO.PDF</w:t>
        </w:r>
      </w:hyperlink>
      <w:r w:rsidR="00CB239F" w:rsidRPr="00B2064A">
        <w:rPr>
          <w:rFonts w:ascii="Palatino Linotype" w:hAnsi="Palatino Linotype" w:cs="Arial"/>
        </w:rPr>
        <w:t xml:space="preserve">, </w:t>
      </w:r>
      <w:hyperlink r:id="rId10" w:tgtFrame="_blank" w:history="1">
        <w:r w:rsidR="00CB239F" w:rsidRPr="00B2064A">
          <w:rPr>
            <w:rFonts w:ascii="Palatino Linotype" w:hAnsi="Palatino Linotype" w:cs="Arial"/>
            <w:b/>
          </w:rPr>
          <w:t>CONVOCATORIA.PDF</w:t>
        </w:r>
      </w:hyperlink>
      <w:r w:rsidR="00CB239F" w:rsidRPr="00B2064A">
        <w:rPr>
          <w:rFonts w:ascii="Palatino Linotype" w:hAnsi="Palatino Linotype" w:cs="Arial"/>
        </w:rPr>
        <w:t xml:space="preserve">, </w:t>
      </w:r>
      <w:hyperlink r:id="rId11" w:tgtFrame="_blank" w:history="1">
        <w:r w:rsidR="00CB239F" w:rsidRPr="00B2064A">
          <w:rPr>
            <w:rFonts w:ascii="Palatino Linotype" w:hAnsi="Palatino Linotype" w:cs="Arial"/>
            <w:b/>
          </w:rPr>
          <w:t>OFICIO DE DESIGNACIÓN.PDF</w:t>
        </w:r>
      </w:hyperlink>
      <w:r w:rsidR="00CB239F" w:rsidRPr="00B2064A">
        <w:rPr>
          <w:rFonts w:ascii="Palatino Linotype" w:hAnsi="Palatino Linotype" w:cs="Arial"/>
        </w:rPr>
        <w:t xml:space="preserve">, </w:t>
      </w:r>
      <w:hyperlink r:id="rId12" w:tgtFrame="_blank" w:history="1">
        <w:r w:rsidR="00CB239F" w:rsidRPr="00B2064A">
          <w:rPr>
            <w:rFonts w:ascii="Palatino Linotype" w:hAnsi="Palatino Linotype" w:cs="Arial"/>
            <w:b/>
          </w:rPr>
          <w:t>Manual de Organización de la Secretaría de la Contraloría.PDF</w:t>
        </w:r>
      </w:hyperlink>
      <w:r w:rsidR="00CB239F" w:rsidRPr="00B2064A">
        <w:rPr>
          <w:rFonts w:ascii="Palatino Linotype" w:hAnsi="Palatino Linotype" w:cs="Arial"/>
          <w:b/>
        </w:rPr>
        <w:t xml:space="preserve"> </w:t>
      </w:r>
      <w:r w:rsidR="00CB239F" w:rsidRPr="00B2064A">
        <w:rPr>
          <w:rFonts w:ascii="Palatino Linotype" w:hAnsi="Palatino Linotype" w:cs="Arial"/>
        </w:rPr>
        <w:t xml:space="preserve">y </w:t>
      </w:r>
      <w:hyperlink r:id="rId13" w:tgtFrame="_blank" w:history="1">
        <w:r w:rsidR="00CB239F" w:rsidRPr="00B2064A">
          <w:rPr>
            <w:rFonts w:ascii="Palatino Linotype" w:hAnsi="Palatino Linotype" w:cs="Arial"/>
            <w:b/>
          </w:rPr>
          <w:t>RESOLUCIÓN VERSIONES PÚBLICAS.PDF</w:t>
        </w:r>
      </w:hyperlink>
      <w:r w:rsidRPr="00B2064A">
        <w:rPr>
          <w:rFonts w:ascii="Palatino Linotype" w:hAnsi="Palatino Linotype" w:cs="Arial"/>
        </w:rPr>
        <w:t xml:space="preserve">, </w:t>
      </w:r>
      <w:r w:rsidR="0082212E" w:rsidRPr="00B2064A">
        <w:rPr>
          <w:rFonts w:ascii="Palatino Linotype" w:hAnsi="Palatino Linotype" w:cs="Arial"/>
        </w:rPr>
        <w:t>l</w:t>
      </w:r>
      <w:r w:rsidR="00B83582" w:rsidRPr="00B2064A">
        <w:rPr>
          <w:rFonts w:ascii="Palatino Linotype" w:hAnsi="Palatino Linotype" w:cs="Arial"/>
        </w:rPr>
        <w:t>os</w:t>
      </w:r>
      <w:r w:rsidRPr="00B2064A">
        <w:rPr>
          <w:rFonts w:ascii="Palatino Linotype" w:hAnsi="Palatino Linotype" w:cs="Arial"/>
        </w:rPr>
        <w:t xml:space="preserve"> cual</w:t>
      </w:r>
      <w:r w:rsidR="00B83582" w:rsidRPr="00B2064A">
        <w:rPr>
          <w:rFonts w:ascii="Palatino Linotype" w:hAnsi="Palatino Linotype" w:cs="Arial"/>
        </w:rPr>
        <w:t>es</w:t>
      </w:r>
      <w:r w:rsidRPr="00B2064A">
        <w:rPr>
          <w:rFonts w:ascii="Palatino Linotype" w:hAnsi="Palatino Linotype" w:cs="Arial"/>
        </w:rPr>
        <w:t xml:space="preserve"> </w:t>
      </w:r>
      <w:r w:rsidR="00B83582" w:rsidRPr="00B2064A">
        <w:rPr>
          <w:rFonts w:ascii="Palatino Linotype" w:hAnsi="Palatino Linotype" w:cs="Arial"/>
        </w:rPr>
        <w:t xml:space="preserve">son </w:t>
      </w:r>
      <w:r w:rsidRPr="00B2064A">
        <w:rPr>
          <w:rFonts w:ascii="Palatino Linotype" w:hAnsi="Palatino Linotype"/>
        </w:rPr>
        <w:t>del conocimiento de las partes, motivo p</w:t>
      </w:r>
      <w:r w:rsidR="0028643E" w:rsidRPr="00B2064A">
        <w:rPr>
          <w:rFonts w:ascii="Palatino Linotype" w:hAnsi="Palatino Linotype"/>
        </w:rPr>
        <w:t xml:space="preserve">or el que se omite su inserción, en el presente apartado de la resolución. </w:t>
      </w:r>
    </w:p>
    <w:p w:rsidR="002C4987" w:rsidRPr="00B2064A" w:rsidRDefault="002C4987" w:rsidP="00E87C8F">
      <w:pPr>
        <w:spacing w:line="360" w:lineRule="auto"/>
        <w:ind w:right="899"/>
        <w:jc w:val="both"/>
        <w:rPr>
          <w:rFonts w:ascii="Palatino Linotype" w:hAnsi="Palatino Linotype"/>
          <w:sz w:val="22"/>
        </w:rPr>
      </w:pPr>
    </w:p>
    <w:p w:rsidR="002C4987" w:rsidRPr="00B2064A" w:rsidRDefault="00D30FEB" w:rsidP="00E87C8F">
      <w:pPr>
        <w:spacing w:line="360" w:lineRule="auto"/>
        <w:jc w:val="both"/>
        <w:rPr>
          <w:rFonts w:ascii="Palatino Linotype" w:hAnsi="Palatino Linotype" w:cs="Arial"/>
        </w:rPr>
      </w:pPr>
      <w:r w:rsidRPr="00B2064A">
        <w:rPr>
          <w:rFonts w:ascii="Palatino Linotype" w:hAnsi="Palatino Linotype"/>
          <w:b/>
          <w:sz w:val="28"/>
          <w:szCs w:val="28"/>
        </w:rPr>
        <w:t>III</w:t>
      </w:r>
      <w:r w:rsidR="002C4987" w:rsidRPr="00B2064A">
        <w:rPr>
          <w:rFonts w:ascii="Palatino Linotype" w:hAnsi="Palatino Linotype"/>
          <w:b/>
          <w:sz w:val="28"/>
          <w:szCs w:val="28"/>
        </w:rPr>
        <w:t>.</w:t>
      </w:r>
      <w:r w:rsidR="002C4987" w:rsidRPr="00B2064A">
        <w:rPr>
          <w:rFonts w:ascii="Palatino Linotype" w:hAnsi="Palatino Linotype"/>
          <w:b/>
        </w:rPr>
        <w:t xml:space="preserve"> </w:t>
      </w:r>
      <w:r w:rsidR="002C4987" w:rsidRPr="00B2064A">
        <w:rPr>
          <w:rFonts w:ascii="Palatino Linotype" w:hAnsi="Palatino Linotype"/>
        </w:rPr>
        <w:t xml:space="preserve">Inconforme con la </w:t>
      </w:r>
      <w:r w:rsidR="002C4987" w:rsidRPr="00B2064A">
        <w:rPr>
          <w:rFonts w:ascii="Palatino Linotype" w:hAnsi="Palatino Linotype" w:cs="Arial"/>
        </w:rPr>
        <w:t xml:space="preserve">respuesta, el </w:t>
      </w:r>
      <w:r w:rsidR="0044194D" w:rsidRPr="00B2064A">
        <w:rPr>
          <w:rFonts w:ascii="Palatino Linotype" w:hAnsi="Palatino Linotype" w:cs="Arial"/>
        </w:rPr>
        <w:t xml:space="preserve">cinco de septiembre </w:t>
      </w:r>
      <w:r w:rsidR="002C4987" w:rsidRPr="00B2064A">
        <w:rPr>
          <w:rFonts w:ascii="Palatino Linotype" w:hAnsi="Palatino Linotype" w:cs="Arial"/>
        </w:rPr>
        <w:t xml:space="preserve">de dos mil dieciocho, </w:t>
      </w:r>
      <w:r w:rsidR="002C4987" w:rsidRPr="00B2064A">
        <w:rPr>
          <w:rFonts w:ascii="Palatino Linotype" w:hAnsi="Palatino Linotype"/>
          <w:b/>
        </w:rPr>
        <w:t>EL RECURRENTE</w:t>
      </w:r>
      <w:r w:rsidR="002C4987" w:rsidRPr="00B2064A">
        <w:rPr>
          <w:rFonts w:ascii="Palatino Linotype" w:hAnsi="Palatino Linotype"/>
        </w:rPr>
        <w:t xml:space="preserve"> interpuso el recurso de revisión objeto del presente estudio, el cual fue registrado en </w:t>
      </w:r>
      <w:r w:rsidR="002C4987" w:rsidRPr="00B2064A">
        <w:rPr>
          <w:rFonts w:ascii="Palatino Linotype" w:hAnsi="Palatino Linotype"/>
          <w:b/>
        </w:rPr>
        <w:t xml:space="preserve">EL SAIMEX </w:t>
      </w:r>
      <w:r w:rsidR="002C4987" w:rsidRPr="00B2064A">
        <w:rPr>
          <w:rFonts w:ascii="Palatino Linotype" w:hAnsi="Palatino Linotype"/>
        </w:rPr>
        <w:t xml:space="preserve">y se le asignó el número de expediente </w:t>
      </w:r>
      <w:r w:rsidR="002C4987" w:rsidRPr="00B2064A">
        <w:rPr>
          <w:rFonts w:ascii="Palatino Linotype" w:hAnsi="Palatino Linotype" w:cs="Arial"/>
          <w:b/>
          <w:bCs/>
        </w:rPr>
        <w:t>0</w:t>
      </w:r>
      <w:r w:rsidR="0044194D" w:rsidRPr="00B2064A">
        <w:rPr>
          <w:rFonts w:ascii="Palatino Linotype" w:hAnsi="Palatino Linotype" w:cs="Arial"/>
          <w:b/>
          <w:bCs/>
        </w:rPr>
        <w:t>3287</w:t>
      </w:r>
      <w:r w:rsidR="002C4987" w:rsidRPr="00B2064A">
        <w:rPr>
          <w:rFonts w:ascii="Palatino Linotype" w:hAnsi="Palatino Linotype" w:cs="Arial"/>
          <w:b/>
          <w:bCs/>
        </w:rPr>
        <w:t>/INFOEM/IP/RR/2018</w:t>
      </w:r>
      <w:r w:rsidR="002C4987" w:rsidRPr="00B2064A">
        <w:rPr>
          <w:rFonts w:ascii="Palatino Linotype" w:hAnsi="Palatino Linotype" w:cs="Arial"/>
        </w:rPr>
        <w:t>, en el que señaló como acto impugnado lo siguiente:</w:t>
      </w:r>
    </w:p>
    <w:p w:rsidR="002C4987" w:rsidRPr="00B2064A" w:rsidRDefault="002C4987" w:rsidP="00E87C8F">
      <w:pPr>
        <w:ind w:left="851" w:right="899"/>
        <w:jc w:val="both"/>
        <w:rPr>
          <w:rFonts w:ascii="Palatino Linotype" w:hAnsi="Palatino Linotype" w:cs="Arial"/>
          <w:i/>
          <w:szCs w:val="22"/>
          <w:lang w:eastAsia="es-MX"/>
        </w:rPr>
      </w:pPr>
    </w:p>
    <w:p w:rsidR="00D73FD7" w:rsidRPr="00B2064A" w:rsidRDefault="00D73FD7" w:rsidP="00E87C8F">
      <w:pPr>
        <w:ind w:left="851" w:right="899"/>
        <w:jc w:val="both"/>
        <w:rPr>
          <w:rFonts w:ascii="Palatino Linotype" w:hAnsi="Palatino Linotype" w:cs="Arial"/>
          <w:i/>
          <w:sz w:val="22"/>
          <w:szCs w:val="22"/>
        </w:rPr>
      </w:pPr>
      <w:r w:rsidRPr="00B2064A">
        <w:rPr>
          <w:rFonts w:ascii="Palatino Linotype" w:hAnsi="Palatino Linotype" w:cs="Arial"/>
          <w:i/>
          <w:sz w:val="22"/>
          <w:szCs w:val="22"/>
        </w:rPr>
        <w:t>“</w:t>
      </w:r>
      <w:r w:rsidR="0044194D" w:rsidRPr="00B2064A">
        <w:rPr>
          <w:rFonts w:ascii="Palatino Linotype" w:hAnsi="Palatino Linotype" w:cs="Arial"/>
          <w:i/>
          <w:sz w:val="22"/>
          <w:szCs w:val="22"/>
        </w:rPr>
        <w:t>COBRO INDEBIDO POR INFORMACIÓN PUBLICA</w:t>
      </w:r>
      <w:r w:rsidRPr="00B2064A">
        <w:rPr>
          <w:rFonts w:ascii="Palatino Linotype" w:hAnsi="Palatino Linotype" w:cs="Arial"/>
          <w:i/>
          <w:sz w:val="22"/>
          <w:szCs w:val="22"/>
        </w:rPr>
        <w:t>”</w:t>
      </w:r>
      <w:r w:rsidR="00D730A4" w:rsidRPr="00B2064A">
        <w:rPr>
          <w:rFonts w:ascii="Palatino Linotype" w:hAnsi="Palatino Linotype" w:cs="Arial"/>
          <w:i/>
          <w:sz w:val="22"/>
          <w:szCs w:val="22"/>
        </w:rPr>
        <w:t xml:space="preserve"> </w:t>
      </w:r>
      <w:r w:rsidRPr="00B2064A">
        <w:rPr>
          <w:rFonts w:ascii="Palatino Linotype" w:hAnsi="Palatino Linotype" w:cs="Arial"/>
          <w:i/>
          <w:sz w:val="22"/>
          <w:szCs w:val="22"/>
        </w:rPr>
        <w:t>(Sic)</w:t>
      </w:r>
    </w:p>
    <w:p w:rsidR="002C4987" w:rsidRPr="00B2064A" w:rsidRDefault="002C4987" w:rsidP="00E87C8F">
      <w:pPr>
        <w:ind w:left="851" w:right="899"/>
        <w:jc w:val="both"/>
        <w:rPr>
          <w:rFonts w:ascii="Palatino Linotype" w:hAnsi="Palatino Linotype" w:cs="Arial"/>
          <w:i/>
          <w:sz w:val="22"/>
          <w:szCs w:val="22"/>
        </w:rPr>
      </w:pPr>
    </w:p>
    <w:p w:rsidR="00674DAF" w:rsidRPr="00B2064A" w:rsidRDefault="00674DAF" w:rsidP="00E87C8F">
      <w:pPr>
        <w:spacing w:line="360" w:lineRule="auto"/>
        <w:jc w:val="both"/>
        <w:rPr>
          <w:rFonts w:ascii="Palatino Linotype" w:hAnsi="Palatino Linotype" w:cs="Arial"/>
        </w:rPr>
      </w:pPr>
      <w:r w:rsidRPr="00B2064A">
        <w:rPr>
          <w:rFonts w:ascii="Palatino Linotype" w:hAnsi="Palatino Linotype" w:cs="Arial"/>
        </w:rPr>
        <w:t xml:space="preserve">Asimismo, como razones o motivos de inconformidad:  </w:t>
      </w:r>
    </w:p>
    <w:p w:rsidR="002C4987" w:rsidRPr="00B2064A" w:rsidRDefault="002C4987" w:rsidP="00E87C8F">
      <w:pPr>
        <w:jc w:val="both"/>
        <w:rPr>
          <w:rFonts w:ascii="Palatino Linotype" w:hAnsi="Palatino Linotype" w:cs="Arial"/>
        </w:rPr>
      </w:pPr>
    </w:p>
    <w:p w:rsidR="00674DAF" w:rsidRPr="00B2064A" w:rsidRDefault="00674DAF" w:rsidP="00E87C8F">
      <w:pPr>
        <w:ind w:left="851" w:right="899"/>
        <w:jc w:val="both"/>
        <w:rPr>
          <w:rFonts w:ascii="Palatino Linotype" w:hAnsi="Palatino Linotype" w:cs="Arial"/>
          <w:i/>
          <w:sz w:val="22"/>
          <w:szCs w:val="22"/>
        </w:rPr>
      </w:pPr>
      <w:r w:rsidRPr="00B2064A">
        <w:rPr>
          <w:rFonts w:ascii="Palatino Linotype" w:hAnsi="Palatino Linotype" w:cs="Arial"/>
          <w:i/>
          <w:sz w:val="22"/>
          <w:szCs w:val="22"/>
        </w:rPr>
        <w:t>“</w:t>
      </w:r>
      <w:r w:rsidR="0044194D" w:rsidRPr="00B2064A">
        <w:rPr>
          <w:rFonts w:ascii="Palatino Linotype" w:hAnsi="Palatino Linotype" w:cs="Arial"/>
          <w:i/>
          <w:sz w:val="22"/>
          <w:szCs w:val="22"/>
        </w:rPr>
        <w:t>EL COBRO QUE REALIZA EL SUJETO OBLIGADO POR LA ENTREGA DE LA INFORMACIÓN ES INDEBIDA YA QUE ES INFORMACIÓN PUBLICA Y DEBE ENCONTRASE PUBLICADA EN LA PAGINA DE IPOMEX.</w:t>
      </w:r>
      <w:r w:rsidRPr="00B2064A">
        <w:rPr>
          <w:rFonts w:ascii="Palatino Linotype" w:hAnsi="Palatino Linotype" w:cs="Arial"/>
          <w:i/>
          <w:sz w:val="22"/>
          <w:szCs w:val="22"/>
        </w:rPr>
        <w:t>” (Sic)</w:t>
      </w:r>
    </w:p>
    <w:p w:rsidR="0055318F" w:rsidRPr="00B2064A" w:rsidRDefault="0055318F" w:rsidP="00E87C8F">
      <w:pPr>
        <w:ind w:right="902"/>
        <w:jc w:val="both"/>
        <w:rPr>
          <w:rFonts w:ascii="Palatino Linotype" w:hAnsi="Palatino Linotype"/>
          <w:i/>
          <w:sz w:val="22"/>
          <w:szCs w:val="22"/>
          <w:lang w:eastAsia="es-MX"/>
        </w:rPr>
      </w:pPr>
    </w:p>
    <w:p w:rsidR="002C4987" w:rsidRPr="00B2064A" w:rsidRDefault="00D30FEB" w:rsidP="00E87C8F">
      <w:pPr>
        <w:pStyle w:val="Default"/>
        <w:spacing w:line="360" w:lineRule="auto"/>
        <w:ind w:right="49"/>
        <w:jc w:val="both"/>
        <w:rPr>
          <w:rFonts w:ascii="Palatino Linotype" w:hAnsi="Palatino Linotype"/>
          <w:lang w:val="es-ES_tradnl"/>
        </w:rPr>
      </w:pPr>
      <w:r w:rsidRPr="00B2064A">
        <w:rPr>
          <w:rFonts w:ascii="Palatino Linotype" w:hAnsi="Palatino Linotype"/>
          <w:b/>
          <w:sz w:val="28"/>
          <w:szCs w:val="28"/>
        </w:rPr>
        <w:t>I</w:t>
      </w:r>
      <w:r w:rsidR="002C4987" w:rsidRPr="00B2064A">
        <w:rPr>
          <w:rFonts w:ascii="Palatino Linotype" w:hAnsi="Palatino Linotype"/>
          <w:b/>
          <w:sz w:val="28"/>
          <w:szCs w:val="28"/>
        </w:rPr>
        <w:t xml:space="preserve">V. </w:t>
      </w:r>
      <w:r w:rsidR="002C4987" w:rsidRPr="00B2064A">
        <w:rPr>
          <w:rFonts w:ascii="Palatino Linotype" w:hAnsi="Palatino Linotype"/>
        </w:rPr>
        <w:t>El</w:t>
      </w:r>
      <w:r w:rsidR="002C4987" w:rsidRPr="00B2064A">
        <w:rPr>
          <w:rFonts w:ascii="Palatino Linotype" w:hAnsi="Palatino Linotype"/>
          <w:b/>
          <w:sz w:val="28"/>
          <w:szCs w:val="28"/>
        </w:rPr>
        <w:t xml:space="preserve"> </w:t>
      </w:r>
      <w:r w:rsidR="0044194D" w:rsidRPr="00B2064A">
        <w:rPr>
          <w:rFonts w:ascii="Palatino Linotype" w:hAnsi="Palatino Linotype"/>
        </w:rPr>
        <w:t xml:space="preserve">cinco de septiembre </w:t>
      </w:r>
      <w:r w:rsidR="00455095" w:rsidRPr="00B2064A">
        <w:rPr>
          <w:rFonts w:ascii="Palatino Linotype" w:hAnsi="Palatino Linotype"/>
        </w:rPr>
        <w:t>de dos mil dieciocho</w:t>
      </w:r>
      <w:r w:rsidR="00D73FD7" w:rsidRPr="00B2064A">
        <w:rPr>
          <w:rFonts w:ascii="Palatino Linotype" w:hAnsi="Palatino Linotype"/>
        </w:rPr>
        <w:t>,</w:t>
      </w:r>
      <w:r w:rsidR="00D730A4" w:rsidRPr="00B2064A">
        <w:rPr>
          <w:rFonts w:ascii="Palatino Linotype" w:hAnsi="Palatino Linotype"/>
        </w:rPr>
        <w:t xml:space="preserve"> </w:t>
      </w:r>
      <w:r w:rsidR="002C4987" w:rsidRPr="00B2064A">
        <w:rPr>
          <w:rFonts w:ascii="Palatino Linotype" w:hAnsi="Palatino Linotype"/>
        </w:rPr>
        <w:t xml:space="preserve">el </w:t>
      </w:r>
      <w:r w:rsidR="002C4987" w:rsidRPr="00B2064A">
        <w:rPr>
          <w:rFonts w:ascii="Palatino Linotype" w:hAnsi="Palatino Linotype"/>
          <w:lang w:val="es-ES_tradnl"/>
        </w:rPr>
        <w:t>recurso de que</w:t>
      </w:r>
      <w:r w:rsidR="002C4987" w:rsidRPr="00B2064A">
        <w:rPr>
          <w:rFonts w:ascii="Palatino Linotype" w:hAnsi="Palatino Linotype"/>
        </w:rPr>
        <w:t xml:space="preserve"> se trata</w:t>
      </w:r>
      <w:r w:rsidR="002C4987" w:rsidRPr="00B2064A">
        <w:rPr>
          <w:rFonts w:ascii="Palatino Linotype" w:hAnsi="Palatino Linotype"/>
          <w:lang w:val="es-ES_tradnl"/>
        </w:rPr>
        <w:t xml:space="preserve"> se envió electrónicamente al Instituto de </w:t>
      </w:r>
      <w:r w:rsidR="002C4987" w:rsidRPr="00B2064A">
        <w:rPr>
          <w:rFonts w:ascii="Palatino Linotype" w:eastAsia="Arial Unicode MS" w:hAnsi="Palatino Linotype"/>
        </w:rPr>
        <w:t>Transparencia</w:t>
      </w:r>
      <w:r w:rsidR="002C4987" w:rsidRPr="00B2064A">
        <w:rPr>
          <w:rFonts w:ascii="Palatino Linotype" w:hAnsi="Palatino Linotype"/>
          <w:lang w:val="es-ES_tradnl"/>
        </w:rPr>
        <w:t>, Acceso a la Información Pública y Protección de Datos Personales del Estado de México y Municipios y con fundamento en el artículo 185</w:t>
      </w:r>
      <w:r w:rsidR="00766455" w:rsidRPr="00B2064A">
        <w:rPr>
          <w:rFonts w:ascii="Palatino Linotype" w:hAnsi="Palatino Linotype"/>
          <w:lang w:val="es-ES_tradnl"/>
        </w:rPr>
        <w:t>,</w:t>
      </w:r>
      <w:r w:rsidR="002C4987" w:rsidRPr="00B2064A">
        <w:rPr>
          <w:rFonts w:ascii="Palatino Linotype" w:hAnsi="Palatino Linotype"/>
          <w:lang w:val="es-ES_tradnl"/>
        </w:rPr>
        <w:t xml:space="preserve"> fracción I de la </w:t>
      </w:r>
      <w:r w:rsidR="002C4987" w:rsidRPr="00B2064A">
        <w:rPr>
          <w:rFonts w:ascii="Palatino Linotype" w:hAnsi="Palatino Linotype"/>
        </w:rPr>
        <w:t xml:space="preserve">Ley de Transparencia y Acceso a la Información </w:t>
      </w:r>
      <w:r w:rsidR="002C4987" w:rsidRPr="00B2064A">
        <w:rPr>
          <w:rFonts w:ascii="Palatino Linotype" w:hAnsi="Palatino Linotype"/>
        </w:rPr>
        <w:lastRenderedPageBreak/>
        <w:t>Pública del Estado de México y Municipios</w:t>
      </w:r>
      <w:r w:rsidR="002C4987" w:rsidRPr="00B2064A">
        <w:rPr>
          <w:rFonts w:ascii="Palatino Linotype" w:hAnsi="Palatino Linotype"/>
          <w:lang w:val="es-ES_tradnl"/>
        </w:rPr>
        <w:t>, se turnó, a través del</w:t>
      </w:r>
      <w:r w:rsidR="002C4987" w:rsidRPr="00B2064A">
        <w:rPr>
          <w:rFonts w:ascii="Palatino Linotype" w:eastAsia="Arial Unicode MS" w:hAnsi="Palatino Linotype"/>
          <w:lang w:val="es-ES_tradnl"/>
        </w:rPr>
        <w:t xml:space="preserve"> </w:t>
      </w:r>
      <w:r w:rsidR="002C4987" w:rsidRPr="00B2064A">
        <w:rPr>
          <w:rFonts w:ascii="Palatino Linotype" w:eastAsia="Arial Unicode MS" w:hAnsi="Palatino Linotype"/>
          <w:b/>
          <w:lang w:val="es-ES_tradnl"/>
        </w:rPr>
        <w:t>SAIMEX</w:t>
      </w:r>
      <w:r w:rsidR="002C4987" w:rsidRPr="00B2064A">
        <w:rPr>
          <w:rFonts w:ascii="Palatino Linotype" w:hAnsi="Palatino Linotype"/>
        </w:rPr>
        <w:t xml:space="preserve">, a la </w:t>
      </w:r>
      <w:r w:rsidR="002C4987" w:rsidRPr="00B2064A">
        <w:rPr>
          <w:rFonts w:ascii="Palatino Linotype" w:hAnsi="Palatino Linotype"/>
          <w:lang w:val="es-ES_tradnl"/>
        </w:rPr>
        <w:t xml:space="preserve">Comisionada </w:t>
      </w:r>
      <w:r w:rsidR="002C4987" w:rsidRPr="00B2064A">
        <w:rPr>
          <w:rFonts w:ascii="Palatino Linotype" w:hAnsi="Palatino Linotype"/>
          <w:b/>
          <w:lang w:val="es-ES_tradnl"/>
        </w:rPr>
        <w:t>EVA ABAID YAPUR</w:t>
      </w:r>
      <w:r w:rsidR="002C4987" w:rsidRPr="00B2064A">
        <w:rPr>
          <w:rFonts w:ascii="Palatino Linotype" w:hAnsi="Palatino Linotype"/>
        </w:rPr>
        <w:t>,</w:t>
      </w:r>
      <w:r w:rsidR="002C4987" w:rsidRPr="00B2064A">
        <w:rPr>
          <w:rFonts w:ascii="Palatino Linotype" w:hAnsi="Palatino Linotype"/>
          <w:lang w:val="es-ES_tradnl"/>
        </w:rPr>
        <w:t xml:space="preserve"> a efecto de decretar su admisión o desechamiento.</w:t>
      </w:r>
    </w:p>
    <w:p w:rsidR="002C4987" w:rsidRPr="00B2064A" w:rsidRDefault="002C4987" w:rsidP="00E87C8F">
      <w:pPr>
        <w:pStyle w:val="Default"/>
        <w:spacing w:line="360" w:lineRule="auto"/>
        <w:ind w:right="49"/>
        <w:jc w:val="both"/>
        <w:rPr>
          <w:rFonts w:ascii="Palatino Linotype" w:hAnsi="Palatino Linotype"/>
          <w:lang w:val="es-ES_tradnl"/>
        </w:rPr>
      </w:pPr>
    </w:p>
    <w:p w:rsidR="002C4987" w:rsidRPr="00B2064A" w:rsidRDefault="002C4987" w:rsidP="00E87C8F">
      <w:pPr>
        <w:pStyle w:val="Piedepgina"/>
        <w:spacing w:line="360" w:lineRule="auto"/>
        <w:jc w:val="both"/>
        <w:rPr>
          <w:rFonts w:ascii="Palatino Linotype" w:hAnsi="Palatino Linotype" w:cs="Arial"/>
        </w:rPr>
      </w:pPr>
      <w:r w:rsidRPr="00B2064A">
        <w:rPr>
          <w:rFonts w:ascii="Palatino Linotype" w:hAnsi="Palatino Linotype" w:cs="Arial"/>
          <w:b/>
          <w:sz w:val="28"/>
        </w:rPr>
        <w:t xml:space="preserve">V. </w:t>
      </w:r>
      <w:r w:rsidRPr="00B2064A">
        <w:rPr>
          <w:rFonts w:ascii="Palatino Linotype" w:hAnsi="Palatino Linotype" w:cs="Arial"/>
        </w:rPr>
        <w:t>De las constancias del expediente electrónico del</w:t>
      </w:r>
      <w:r w:rsidRPr="00B2064A">
        <w:rPr>
          <w:rFonts w:ascii="Palatino Linotype" w:hAnsi="Palatino Linotype" w:cs="Arial"/>
          <w:b/>
        </w:rPr>
        <w:t xml:space="preserve"> SAIMEX</w:t>
      </w:r>
      <w:r w:rsidRPr="00B2064A">
        <w:rPr>
          <w:rFonts w:ascii="Palatino Linotype" w:hAnsi="Palatino Linotype" w:cs="Arial"/>
        </w:rPr>
        <w:t xml:space="preserve">, se advierte que en fecha </w:t>
      </w:r>
      <w:r w:rsidR="00D30FEB" w:rsidRPr="00B2064A">
        <w:rPr>
          <w:rFonts w:ascii="Palatino Linotype" w:hAnsi="Palatino Linotype" w:cs="Arial"/>
        </w:rPr>
        <w:t xml:space="preserve">once de septiembre </w:t>
      </w:r>
      <w:r w:rsidRPr="00B2064A">
        <w:rPr>
          <w:rFonts w:ascii="Palatino Linotype" w:hAnsi="Palatino Linotype" w:cs="Arial"/>
        </w:rPr>
        <w:t xml:space="preserve">de dos mil dieciocho,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B2064A">
        <w:rPr>
          <w:rFonts w:ascii="Palatino Linotype" w:hAnsi="Palatino Linotype" w:cs="Arial"/>
          <w:b/>
        </w:rPr>
        <w:t xml:space="preserve">EL SUJETO OBLIGADO </w:t>
      </w:r>
      <w:r w:rsidRPr="00B2064A">
        <w:rPr>
          <w:rFonts w:ascii="Palatino Linotype" w:hAnsi="Palatino Linotype" w:cs="Arial"/>
        </w:rPr>
        <w:t>rindiera su</w:t>
      </w:r>
      <w:r w:rsidRPr="00B2064A">
        <w:rPr>
          <w:rFonts w:ascii="Palatino Linotype" w:hAnsi="Palatino Linotype" w:cs="Arial"/>
          <w:b/>
        </w:rPr>
        <w:t xml:space="preserve"> </w:t>
      </w:r>
      <w:r w:rsidRPr="00B2064A">
        <w:rPr>
          <w:rFonts w:ascii="Palatino Linotype" w:hAnsi="Palatino Linotype" w:cs="Arial"/>
        </w:rPr>
        <w:t>Informe Justificado.</w:t>
      </w:r>
    </w:p>
    <w:p w:rsidR="00A4591B" w:rsidRPr="00B2064A" w:rsidRDefault="00A4591B" w:rsidP="00E87C8F">
      <w:pPr>
        <w:spacing w:line="360" w:lineRule="auto"/>
        <w:jc w:val="both"/>
        <w:rPr>
          <w:rFonts w:ascii="Palatino Linotype" w:eastAsia="Arial Unicode MS" w:hAnsi="Palatino Linotype" w:cs="Arial"/>
          <w:b/>
          <w:sz w:val="28"/>
          <w:szCs w:val="28"/>
        </w:rPr>
      </w:pPr>
    </w:p>
    <w:p w:rsidR="0055318F" w:rsidRPr="00B2064A" w:rsidRDefault="002C4987" w:rsidP="00E87C8F">
      <w:pPr>
        <w:spacing w:line="360" w:lineRule="auto"/>
        <w:jc w:val="both"/>
        <w:rPr>
          <w:rFonts w:ascii="Palatino Linotype" w:hAnsi="Palatino Linotype" w:cs="Arial"/>
          <w:noProof/>
          <w:lang w:eastAsia="es-MX"/>
        </w:rPr>
      </w:pPr>
      <w:r w:rsidRPr="00B2064A">
        <w:rPr>
          <w:rFonts w:ascii="Palatino Linotype" w:eastAsia="Arial Unicode MS" w:hAnsi="Palatino Linotype" w:cs="Arial"/>
          <w:b/>
          <w:sz w:val="28"/>
          <w:szCs w:val="28"/>
        </w:rPr>
        <w:t>V</w:t>
      </w:r>
      <w:r w:rsidR="000E4FEF" w:rsidRPr="00B2064A">
        <w:rPr>
          <w:rFonts w:ascii="Palatino Linotype" w:eastAsia="Arial Unicode MS" w:hAnsi="Palatino Linotype" w:cs="Arial"/>
          <w:b/>
          <w:sz w:val="28"/>
          <w:szCs w:val="28"/>
        </w:rPr>
        <w:t>I</w:t>
      </w:r>
      <w:r w:rsidRPr="00B2064A">
        <w:rPr>
          <w:rFonts w:ascii="Palatino Linotype" w:eastAsia="Arial Unicode MS" w:hAnsi="Palatino Linotype" w:cs="Arial"/>
          <w:b/>
          <w:sz w:val="28"/>
          <w:szCs w:val="28"/>
        </w:rPr>
        <w:t xml:space="preserve">. </w:t>
      </w:r>
      <w:r w:rsidR="0055318F" w:rsidRPr="00B2064A">
        <w:rPr>
          <w:rFonts w:ascii="Palatino Linotype" w:hAnsi="Palatino Linotype" w:cs="Arial"/>
        </w:rPr>
        <w:t>En cumplimiento a lo anterior, de las constancias del expediente electrónico del</w:t>
      </w:r>
      <w:r w:rsidR="0055318F" w:rsidRPr="00B2064A">
        <w:rPr>
          <w:rFonts w:ascii="Palatino Linotype" w:hAnsi="Palatino Linotype" w:cs="Arial"/>
          <w:b/>
        </w:rPr>
        <w:t xml:space="preserve"> SAIMEX</w:t>
      </w:r>
      <w:r w:rsidR="0055318F" w:rsidRPr="00B2064A">
        <w:rPr>
          <w:rFonts w:ascii="Palatino Linotype" w:hAnsi="Palatino Linotype" w:cs="Arial"/>
        </w:rPr>
        <w:t>, se observa que</w:t>
      </w:r>
      <w:r w:rsidR="0055318F" w:rsidRPr="00B2064A">
        <w:rPr>
          <w:rFonts w:ascii="Palatino Linotype" w:hAnsi="Palatino Linotype" w:cs="Arial"/>
          <w:b/>
        </w:rPr>
        <w:t xml:space="preserve"> </w:t>
      </w:r>
      <w:r w:rsidR="0055318F" w:rsidRPr="00B2064A">
        <w:rPr>
          <w:rFonts w:ascii="Palatino Linotype" w:hAnsi="Palatino Linotype" w:cs="Arial"/>
        </w:rPr>
        <w:t xml:space="preserve">el día </w:t>
      </w:r>
      <w:r w:rsidR="00FD7148" w:rsidRPr="00B2064A">
        <w:rPr>
          <w:rFonts w:ascii="Palatino Linotype" w:hAnsi="Palatino Linotype" w:cs="Arial"/>
        </w:rPr>
        <w:t xml:space="preserve">veinticinco </w:t>
      </w:r>
      <w:r w:rsidR="0055318F" w:rsidRPr="00B2064A">
        <w:rPr>
          <w:rFonts w:ascii="Palatino Linotype" w:hAnsi="Palatino Linotype" w:cs="Arial"/>
        </w:rPr>
        <w:t xml:space="preserve">de </w:t>
      </w:r>
      <w:r w:rsidR="00FD7148" w:rsidRPr="00B2064A">
        <w:rPr>
          <w:rFonts w:ascii="Palatino Linotype" w:hAnsi="Palatino Linotype" w:cs="Arial"/>
        </w:rPr>
        <w:t xml:space="preserve">septiembre </w:t>
      </w:r>
      <w:r w:rsidR="0055318F" w:rsidRPr="00B2064A">
        <w:rPr>
          <w:rFonts w:ascii="Palatino Linotype" w:hAnsi="Palatino Linotype" w:cs="Arial"/>
        </w:rPr>
        <w:t>de dos mil dieciocho,</w:t>
      </w:r>
      <w:r w:rsidR="0055318F" w:rsidRPr="00B2064A">
        <w:rPr>
          <w:rFonts w:ascii="Palatino Linotype" w:hAnsi="Palatino Linotype" w:cs="Arial"/>
          <w:b/>
        </w:rPr>
        <w:t xml:space="preserve"> EL</w:t>
      </w:r>
      <w:r w:rsidR="0055318F" w:rsidRPr="00B2064A">
        <w:rPr>
          <w:rFonts w:ascii="Palatino Linotype" w:hAnsi="Palatino Linotype" w:cs="Arial"/>
        </w:rPr>
        <w:t xml:space="preserve"> </w:t>
      </w:r>
      <w:r w:rsidR="0055318F" w:rsidRPr="00B2064A">
        <w:rPr>
          <w:rFonts w:ascii="Palatino Linotype" w:hAnsi="Palatino Linotype" w:cs="Arial"/>
          <w:b/>
        </w:rPr>
        <w:t>SUJETO OBLIGADO</w:t>
      </w:r>
      <w:r w:rsidR="0055318F" w:rsidRPr="00B2064A">
        <w:rPr>
          <w:rFonts w:ascii="Palatino Linotype" w:hAnsi="Palatino Linotype" w:cs="Arial"/>
        </w:rPr>
        <w:t xml:space="preserve"> envió el Informe Justificado, como se desprende a continuación</w:t>
      </w:r>
      <w:r w:rsidR="0055318F" w:rsidRPr="00B2064A">
        <w:rPr>
          <w:rFonts w:ascii="Palatino Linotype" w:hAnsi="Palatino Linotype" w:cs="Arial"/>
          <w:noProof/>
          <w:lang w:eastAsia="es-MX"/>
        </w:rPr>
        <w:t xml:space="preserve">: </w:t>
      </w:r>
    </w:p>
    <w:p w:rsidR="001F32D8" w:rsidRPr="00B2064A" w:rsidRDefault="00FD7148" w:rsidP="00E87C8F">
      <w:pPr>
        <w:spacing w:line="360" w:lineRule="auto"/>
        <w:jc w:val="both"/>
        <w:rPr>
          <w:rFonts w:ascii="Palatino Linotype" w:hAnsi="Palatino Linotype" w:cs="Arial"/>
          <w:noProof/>
          <w:lang w:eastAsia="es-MX"/>
        </w:rPr>
      </w:pPr>
      <w:r w:rsidRPr="00B2064A">
        <w:rPr>
          <w:rFonts w:ascii="Palatino Linotype" w:eastAsia="Arial Unicode MS" w:hAnsi="Palatino Linotype" w:cs="Arial"/>
          <w:b/>
          <w:noProof/>
          <w:sz w:val="28"/>
          <w:szCs w:val="28"/>
          <w:lang w:eastAsia="es-MX"/>
        </w:rPr>
        <mc:AlternateContent>
          <mc:Choice Requires="wps">
            <w:drawing>
              <wp:anchor distT="0" distB="0" distL="114300" distR="114300" simplePos="0" relativeHeight="251667456" behindDoc="0" locked="0" layoutInCell="1" allowOverlap="1" wp14:anchorId="07DCA3FE" wp14:editId="368BF0C9">
                <wp:simplePos x="0" y="0"/>
                <wp:positionH relativeFrom="column">
                  <wp:posOffset>126365</wp:posOffset>
                </wp:positionH>
                <wp:positionV relativeFrom="paragraph">
                  <wp:posOffset>2332355</wp:posOffset>
                </wp:positionV>
                <wp:extent cx="5547360" cy="444500"/>
                <wp:effectExtent l="57150" t="19050" r="72390" b="88900"/>
                <wp:wrapNone/>
                <wp:docPr id="1" name="Rectángulo redondeado 1"/>
                <wp:cNvGraphicFramePr/>
                <a:graphic xmlns:a="http://schemas.openxmlformats.org/drawingml/2006/main">
                  <a:graphicData uri="http://schemas.microsoft.com/office/word/2010/wordprocessingShape">
                    <wps:wsp>
                      <wps:cNvSpPr/>
                      <wps:spPr>
                        <a:xfrm>
                          <a:off x="0" y="0"/>
                          <a:ext cx="5547360" cy="44450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EB3687" id="Rectángulo redondeado 1" o:spid="_x0000_s1026" style="position:absolute;margin-left:9.95pt;margin-top:183.65pt;width:436.8pt;height: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" filled="f" strokecolor="red" strokeweight="1.5pt">
                <v:shadow on="t" color="black" opacity="22937f" origin=",.5" offset="0,.63889mm"/>
              </v:roundrect>
            </w:pict>
          </mc:Fallback>
        </mc:AlternateContent>
      </w:r>
      <w:r w:rsidRPr="00B2064A">
        <w:rPr>
          <w:rFonts w:ascii="Palatino Linotype" w:hAnsi="Palatino Linotype" w:cs="Arial"/>
          <w:noProof/>
          <w:lang w:eastAsia="es-MX"/>
        </w:rPr>
        <w:drawing>
          <wp:inline distT="0" distB="0" distL="0" distR="0">
            <wp:extent cx="5791835" cy="29908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 - copia - copia.png"/>
                    <pic:cNvPicPr/>
                  </pic:nvPicPr>
                  <pic:blipFill>
                    <a:blip r:embed="rId14">
                      <a:extLst>
                        <a:ext uri="{28A0092B-C50C-407E-A947-70E740481C1C}">
                          <a14:useLocalDpi xmlns:a14="http://schemas.microsoft.com/office/drawing/2010/main" val="0"/>
                        </a:ext>
                      </a:extLst>
                    </a:blip>
                    <a:stretch>
                      <a:fillRect/>
                    </a:stretch>
                  </pic:blipFill>
                  <pic:spPr>
                    <a:xfrm>
                      <a:off x="0" y="0"/>
                      <a:ext cx="5791835" cy="2990850"/>
                    </a:xfrm>
                    <a:prstGeom prst="rect">
                      <a:avLst/>
                    </a:prstGeom>
                  </pic:spPr>
                </pic:pic>
              </a:graphicData>
            </a:graphic>
          </wp:inline>
        </w:drawing>
      </w:r>
    </w:p>
    <w:p w:rsidR="001F32D8" w:rsidRPr="00B2064A" w:rsidRDefault="001F32D8" w:rsidP="00E87C8F">
      <w:pPr>
        <w:spacing w:line="360" w:lineRule="auto"/>
        <w:jc w:val="both"/>
        <w:rPr>
          <w:rFonts w:ascii="Palatino Linotype" w:eastAsia="Arial Unicode MS" w:hAnsi="Palatino Linotype" w:cs="Arial"/>
        </w:rPr>
      </w:pPr>
      <w:r w:rsidRPr="00B2064A">
        <w:rPr>
          <w:rFonts w:ascii="Palatino Linotype" w:hAnsi="Palatino Linotype" w:cs="Arial"/>
          <w:noProof/>
          <w:lang w:eastAsia="es-MX"/>
        </w:rPr>
        <w:lastRenderedPageBreak/>
        <w:t xml:space="preserve">Advirtiendo que en </w:t>
      </w:r>
      <w:r w:rsidRPr="00B2064A">
        <w:rPr>
          <w:rFonts w:ascii="Palatino Linotype" w:hAnsi="Palatino Linotype" w:cs="Arial"/>
        </w:rPr>
        <w:t>dicho</w:t>
      </w:r>
      <w:r w:rsidRPr="00B2064A">
        <w:rPr>
          <w:rFonts w:ascii="Palatino Linotype" w:hAnsi="Palatino Linotype" w:cs="Arial"/>
          <w:noProof/>
          <w:lang w:eastAsia="es-MX"/>
        </w:rPr>
        <w:t xml:space="preserve"> informe, </w:t>
      </w:r>
      <w:r w:rsidRPr="00B2064A">
        <w:rPr>
          <w:rFonts w:ascii="Palatino Linotype" w:hAnsi="Palatino Linotype" w:cs="Arial"/>
          <w:b/>
          <w:noProof/>
          <w:lang w:eastAsia="es-MX"/>
        </w:rPr>
        <w:t>EL SUJETO OBLIGADO</w:t>
      </w:r>
      <w:r w:rsidRPr="00B2064A">
        <w:rPr>
          <w:rFonts w:ascii="Palatino Linotype" w:hAnsi="Palatino Linotype" w:cs="Arial"/>
          <w:noProof/>
          <w:lang w:eastAsia="es-MX"/>
        </w:rPr>
        <w:t xml:space="preserve"> anexó el archivo</w:t>
      </w:r>
      <w:r w:rsidR="00FD7148" w:rsidRPr="00B2064A">
        <w:rPr>
          <w:rFonts w:ascii="Palatino Linotype" w:hAnsi="Palatino Linotype" w:cs="Arial"/>
          <w:noProof/>
          <w:lang w:eastAsia="es-MX"/>
        </w:rPr>
        <w:t xml:space="preserve"> </w:t>
      </w:r>
      <w:hyperlink r:id="rId15" w:history="1">
        <w:r w:rsidR="00FD7148" w:rsidRPr="00B2064A">
          <w:rPr>
            <w:rFonts w:ascii="Palatino Linotype" w:hAnsi="Palatino Linotype" w:cs="Arial"/>
            <w:b/>
            <w:noProof/>
            <w:lang w:eastAsia="es-MX"/>
          </w:rPr>
          <w:t>INFORME DE JUSTIFICACIÓN.PDF</w:t>
        </w:r>
      </w:hyperlink>
      <w:r w:rsidRPr="00B2064A">
        <w:rPr>
          <w:rFonts w:ascii="Palatino Linotype" w:hAnsi="Palatino Linotype" w:cs="Arial"/>
          <w:b/>
          <w:noProof/>
          <w:lang w:eastAsia="es-MX"/>
        </w:rPr>
        <w:t xml:space="preserve">, </w:t>
      </w:r>
      <w:r w:rsidRPr="00B2064A">
        <w:rPr>
          <w:rFonts w:ascii="Palatino Linotype" w:hAnsi="Palatino Linotype"/>
          <w:noProof/>
          <w:lang w:eastAsia="es-MX"/>
        </w:rPr>
        <w:t xml:space="preserve">el </w:t>
      </w:r>
      <w:r w:rsidRPr="00B2064A">
        <w:rPr>
          <w:rFonts w:ascii="Palatino Linotype" w:hAnsi="Palatino Linotype" w:cs="Arial"/>
          <w:noProof/>
          <w:lang w:eastAsia="es-MX"/>
        </w:rPr>
        <w:t xml:space="preserve">cual </w:t>
      </w:r>
      <w:r w:rsidRPr="00B2064A">
        <w:rPr>
          <w:rFonts w:ascii="Palatino Linotype" w:eastAsia="Arial Unicode MS" w:hAnsi="Palatino Linotype" w:cs="Arial"/>
        </w:rPr>
        <w:t>no</w:t>
      </w:r>
      <w:r w:rsidRPr="00B2064A">
        <w:rPr>
          <w:rFonts w:ascii="Palatino Linotype" w:hAnsi="Palatino Linotype" w:cs="Arial"/>
          <w:bCs/>
        </w:rPr>
        <w:t xml:space="preserve"> fue puesto a disposición del </w:t>
      </w:r>
      <w:r w:rsidRPr="00B2064A">
        <w:rPr>
          <w:rFonts w:ascii="Palatino Linotype" w:hAnsi="Palatino Linotype" w:cs="Arial"/>
          <w:b/>
          <w:bCs/>
        </w:rPr>
        <w:t>RECURRENTE</w:t>
      </w:r>
      <w:r w:rsidRPr="00B2064A">
        <w:rPr>
          <w:rFonts w:ascii="Palatino Linotype" w:hAnsi="Palatino Linotype" w:cs="Arial"/>
          <w:bCs/>
        </w:rPr>
        <w:t xml:space="preserve">, en razón de que no se actualizó el supuesto de la fracción III del artículo 185 de la Ley de Transparencia y Acceso a la Información Pública del Estado de México y Municipios; sin embargo, se hará del conocimiento </w:t>
      </w:r>
      <w:r w:rsidRPr="00B2064A">
        <w:rPr>
          <w:rFonts w:ascii="Palatino Linotype" w:eastAsia="Arial Unicode MS" w:hAnsi="Palatino Linotype" w:cs="Arial"/>
        </w:rPr>
        <w:t>al momento de notificar la presente resolución</w:t>
      </w:r>
      <w:r w:rsidR="00766455" w:rsidRPr="00B2064A">
        <w:rPr>
          <w:rFonts w:ascii="Palatino Linotype" w:eastAsia="Arial Unicode MS" w:hAnsi="Palatino Linotype" w:cs="Arial"/>
        </w:rPr>
        <w:t xml:space="preserve"> al </w:t>
      </w:r>
      <w:r w:rsidRPr="00B2064A">
        <w:rPr>
          <w:rFonts w:ascii="Palatino Linotype" w:eastAsia="Arial Unicode MS" w:hAnsi="Palatino Linotype" w:cs="Arial"/>
          <w:b/>
        </w:rPr>
        <w:t>RECURRENTE</w:t>
      </w:r>
      <w:r w:rsidRPr="00B2064A">
        <w:rPr>
          <w:rFonts w:ascii="Palatino Linotype" w:eastAsia="Arial Unicode MS" w:hAnsi="Palatino Linotype" w:cs="Arial"/>
        </w:rPr>
        <w:t xml:space="preserve">. </w:t>
      </w:r>
    </w:p>
    <w:p w:rsidR="001F32D8" w:rsidRPr="00B2064A" w:rsidRDefault="001F32D8" w:rsidP="00E87C8F">
      <w:pPr>
        <w:spacing w:line="360" w:lineRule="auto"/>
        <w:jc w:val="both"/>
        <w:rPr>
          <w:rFonts w:ascii="Palatino Linotype" w:hAnsi="Palatino Linotype" w:cs="Arial"/>
          <w:bCs/>
        </w:rPr>
      </w:pPr>
    </w:p>
    <w:p w:rsidR="00C62385" w:rsidRPr="00B2064A" w:rsidRDefault="00FD7148" w:rsidP="00E87C8F">
      <w:pPr>
        <w:spacing w:line="360" w:lineRule="auto"/>
        <w:jc w:val="both"/>
        <w:rPr>
          <w:rFonts w:ascii="Palatino Linotype" w:hAnsi="Palatino Linotype"/>
        </w:rPr>
      </w:pPr>
      <w:r w:rsidRPr="00B2064A">
        <w:rPr>
          <w:rFonts w:ascii="Palatino Linotype" w:hAnsi="Palatino Linotype"/>
          <w:b/>
          <w:sz w:val="28"/>
          <w:szCs w:val="28"/>
        </w:rPr>
        <w:t>VII</w:t>
      </w:r>
      <w:r w:rsidR="00C62385" w:rsidRPr="00B2064A">
        <w:rPr>
          <w:rFonts w:ascii="Palatino Linotype" w:hAnsi="Palatino Linotype"/>
          <w:b/>
          <w:sz w:val="28"/>
          <w:szCs w:val="28"/>
        </w:rPr>
        <w:t xml:space="preserve">. </w:t>
      </w:r>
      <w:r w:rsidR="00C62385" w:rsidRPr="00B2064A">
        <w:rPr>
          <w:rFonts w:ascii="Palatino Linotype" w:hAnsi="Palatino Linotype"/>
        </w:rPr>
        <w:t xml:space="preserve">En fecha </w:t>
      </w:r>
      <w:r w:rsidRPr="00B2064A">
        <w:rPr>
          <w:rFonts w:ascii="Palatino Linotype" w:hAnsi="Palatino Linotype"/>
        </w:rPr>
        <w:t>dos de octubre</w:t>
      </w:r>
      <w:r w:rsidR="00C62385" w:rsidRPr="00B2064A">
        <w:rPr>
          <w:rFonts w:ascii="Palatino Linotype" w:hAnsi="Palatino Linotype"/>
        </w:rPr>
        <w:t xml:space="preserve"> de dos mil dieciocho, se notificó a las partes el Acuerdo de Cierre de Instrucción en los siguientes términos: </w:t>
      </w:r>
    </w:p>
    <w:p w:rsidR="001841F3" w:rsidRPr="00B2064A" w:rsidRDefault="00FD7148" w:rsidP="00E87C8F">
      <w:pPr>
        <w:spacing w:line="360" w:lineRule="auto"/>
        <w:jc w:val="center"/>
        <w:rPr>
          <w:rFonts w:ascii="Palatino Linotype" w:hAnsi="Palatino Linotype"/>
        </w:rPr>
      </w:pPr>
      <w:r w:rsidRPr="00B2064A">
        <w:rPr>
          <w:rFonts w:ascii="Palatino Linotype" w:hAnsi="Palatino Linotype"/>
          <w:noProof/>
          <w:lang w:eastAsia="es-MX"/>
        </w:rPr>
        <w:drawing>
          <wp:inline distT="0" distB="0" distL="0" distR="0">
            <wp:extent cx="4693920" cy="4838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 - copia - copia.png"/>
                    <pic:cNvPicPr/>
                  </pic:nvPicPr>
                  <pic:blipFill>
                    <a:blip r:embed="rId16">
                      <a:extLst>
                        <a:ext uri="{28A0092B-C50C-407E-A947-70E740481C1C}">
                          <a14:useLocalDpi xmlns:a14="http://schemas.microsoft.com/office/drawing/2010/main" val="0"/>
                        </a:ext>
                      </a:extLst>
                    </a:blip>
                    <a:stretch>
                      <a:fillRect/>
                    </a:stretch>
                  </pic:blipFill>
                  <pic:spPr>
                    <a:xfrm>
                      <a:off x="0" y="0"/>
                      <a:ext cx="4694328" cy="4839120"/>
                    </a:xfrm>
                    <a:prstGeom prst="rect">
                      <a:avLst/>
                    </a:prstGeom>
                  </pic:spPr>
                </pic:pic>
              </a:graphicData>
            </a:graphic>
          </wp:inline>
        </w:drawing>
      </w:r>
    </w:p>
    <w:p w:rsidR="00031223" w:rsidRPr="00B2064A" w:rsidRDefault="00031223" w:rsidP="00E87C8F">
      <w:pPr>
        <w:spacing w:line="360" w:lineRule="auto"/>
        <w:jc w:val="center"/>
        <w:rPr>
          <w:rFonts w:ascii="Palatino Linotype" w:hAnsi="Palatino Linotype"/>
        </w:rPr>
      </w:pPr>
    </w:p>
    <w:p w:rsidR="00285B62" w:rsidRPr="00B2064A" w:rsidRDefault="00FD7148" w:rsidP="00E87C8F">
      <w:pPr>
        <w:spacing w:line="360" w:lineRule="auto"/>
        <w:ind w:right="50"/>
        <w:jc w:val="both"/>
        <w:rPr>
          <w:rFonts w:ascii="Palatino Linotype" w:hAnsi="Palatino Linotype" w:cs="Arial"/>
        </w:rPr>
      </w:pPr>
      <w:r w:rsidRPr="00B2064A">
        <w:rPr>
          <w:rFonts w:ascii="Palatino Linotype" w:hAnsi="Palatino Linotype" w:cs="Arial"/>
          <w:b/>
          <w:sz w:val="28"/>
        </w:rPr>
        <w:t>VIII</w:t>
      </w:r>
      <w:r w:rsidR="00C62385" w:rsidRPr="00B2064A">
        <w:rPr>
          <w:rFonts w:ascii="Palatino Linotype" w:hAnsi="Palatino Linotype" w:cs="Arial"/>
          <w:b/>
          <w:sz w:val="28"/>
        </w:rPr>
        <w:t>.</w:t>
      </w:r>
      <w:r w:rsidR="00C62385" w:rsidRPr="00B2064A">
        <w:rPr>
          <w:rFonts w:ascii="Palatino Linotype" w:hAnsi="Palatino Linotype" w:cs="Arial"/>
          <w:b/>
        </w:rPr>
        <w:t xml:space="preserve"> </w:t>
      </w:r>
      <w:r w:rsidR="00C62385" w:rsidRPr="00B2064A">
        <w:rPr>
          <w:rFonts w:ascii="Palatino Linotype" w:hAnsi="Palatino Linotype" w:cs="Arial"/>
        </w:rPr>
        <w:t>Con fundamento en el artículo 185</w:t>
      </w:r>
      <w:r w:rsidR="00051908" w:rsidRPr="00B2064A">
        <w:rPr>
          <w:rFonts w:ascii="Palatino Linotype" w:hAnsi="Palatino Linotype" w:cs="Arial"/>
        </w:rPr>
        <w:t>,</w:t>
      </w:r>
      <w:r w:rsidR="00C62385" w:rsidRPr="00B2064A">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B2064A">
        <w:rPr>
          <w:rFonts w:ascii="Palatino Linotype" w:hAnsi="Palatino Linotype" w:cs="Arial"/>
          <w:b/>
        </w:rPr>
        <w:t>EVA ABAID YAPUR</w:t>
      </w:r>
      <w:r w:rsidR="00C62385" w:rsidRPr="00B2064A">
        <w:rPr>
          <w:rFonts w:ascii="Palatino Linotype" w:hAnsi="Palatino Linotype" w:cs="Arial"/>
        </w:rPr>
        <w:t xml:space="preserve"> formul</w:t>
      </w:r>
      <w:r w:rsidR="007B64B7" w:rsidRPr="00B2064A">
        <w:rPr>
          <w:rFonts w:ascii="Palatino Linotype" w:hAnsi="Palatino Linotype" w:cs="Arial"/>
        </w:rPr>
        <w:t>ara</w:t>
      </w:r>
      <w:r w:rsidR="00C62385" w:rsidRPr="00B2064A">
        <w:rPr>
          <w:rFonts w:ascii="Palatino Linotype" w:hAnsi="Palatino Linotype" w:cs="Arial"/>
        </w:rPr>
        <w:t xml:space="preserve"> y present</w:t>
      </w:r>
      <w:r w:rsidR="007B64B7" w:rsidRPr="00B2064A">
        <w:rPr>
          <w:rFonts w:ascii="Palatino Linotype" w:hAnsi="Palatino Linotype" w:cs="Arial"/>
        </w:rPr>
        <w:t xml:space="preserve">ara </w:t>
      </w:r>
      <w:r w:rsidR="00C62385" w:rsidRPr="00B2064A">
        <w:rPr>
          <w:rFonts w:ascii="Palatino Linotype" w:hAnsi="Palatino Linotype" w:cs="Arial"/>
        </w:rPr>
        <w:t>al Pleno el proyecto de resolución correspondiente;</w:t>
      </w:r>
      <w:r w:rsidR="003824EB" w:rsidRPr="00B2064A">
        <w:rPr>
          <w:rFonts w:ascii="Palatino Linotype" w:hAnsi="Palatino Linotype" w:cs="Arial"/>
        </w:rPr>
        <w:t xml:space="preserve"> </w:t>
      </w:r>
    </w:p>
    <w:p w:rsidR="00285B62" w:rsidRPr="00B2064A" w:rsidRDefault="00285B62" w:rsidP="00E87C8F">
      <w:pPr>
        <w:spacing w:line="360" w:lineRule="auto"/>
        <w:ind w:right="50"/>
        <w:jc w:val="both"/>
        <w:rPr>
          <w:rFonts w:ascii="Palatino Linotype" w:hAnsi="Palatino Linotype" w:cs="Arial"/>
        </w:rPr>
      </w:pPr>
    </w:p>
    <w:p w:rsidR="003824EB" w:rsidRPr="00B2064A" w:rsidRDefault="00285B62" w:rsidP="00E87C8F">
      <w:pPr>
        <w:spacing w:line="360" w:lineRule="auto"/>
        <w:ind w:right="50"/>
        <w:jc w:val="both"/>
        <w:rPr>
          <w:rFonts w:ascii="Palatino Linotype" w:hAnsi="Palatino Linotype" w:cs="Arial"/>
          <w:b/>
          <w:bCs/>
          <w:spacing w:val="60"/>
          <w:sz w:val="28"/>
          <w:lang w:val="es-ES_tradnl"/>
        </w:rPr>
      </w:pPr>
      <w:r w:rsidRPr="00B2064A">
        <w:rPr>
          <w:rFonts w:ascii="Palatino Linotype" w:hAnsi="Palatino Linotype" w:cs="Arial"/>
          <w:b/>
          <w:sz w:val="28"/>
        </w:rPr>
        <w:t>X.</w:t>
      </w:r>
      <w:r w:rsidRPr="00B2064A">
        <w:rPr>
          <w:rFonts w:ascii="Palatino Linotype" w:hAnsi="Palatino Linotype" w:cs="Arial"/>
          <w:b/>
        </w:rPr>
        <w:t xml:space="preserve"> </w:t>
      </w:r>
      <w:r w:rsidRPr="00B2064A">
        <w:rPr>
          <w:rFonts w:ascii="Palatino Linotype" w:hAnsi="Palatino Linotype" w:cs="Arial"/>
        </w:rPr>
        <w:t xml:space="preserve">El </w:t>
      </w:r>
      <w:r w:rsidR="007B64B7" w:rsidRPr="00B2064A">
        <w:rPr>
          <w:rFonts w:ascii="Palatino Linotype" w:hAnsi="Palatino Linotype" w:cs="Arial"/>
        </w:rPr>
        <w:t xml:space="preserve">veintidós </w:t>
      </w:r>
      <w:r w:rsidRPr="00B2064A">
        <w:rPr>
          <w:rFonts w:ascii="Palatino Linotype" w:hAnsi="Palatino Linotype" w:cs="Arial"/>
        </w:rPr>
        <w:t>de octubre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C62385" w:rsidRPr="00B2064A" w:rsidRDefault="00C62385" w:rsidP="00E87C8F">
      <w:pPr>
        <w:jc w:val="center"/>
        <w:rPr>
          <w:rFonts w:ascii="Palatino Linotype" w:hAnsi="Palatino Linotype"/>
          <w:b/>
          <w:bCs/>
          <w:spacing w:val="40"/>
          <w:sz w:val="28"/>
        </w:rPr>
      </w:pPr>
    </w:p>
    <w:p w:rsidR="004B4CB8" w:rsidRPr="00B2064A" w:rsidRDefault="004B4CB8" w:rsidP="00E87C8F">
      <w:pPr>
        <w:jc w:val="center"/>
        <w:rPr>
          <w:rFonts w:ascii="Palatino Linotype" w:hAnsi="Palatino Linotype"/>
          <w:b/>
          <w:bCs/>
          <w:spacing w:val="40"/>
          <w:sz w:val="28"/>
        </w:rPr>
      </w:pPr>
      <w:r w:rsidRPr="00B2064A">
        <w:rPr>
          <w:rFonts w:ascii="Palatino Linotype" w:hAnsi="Palatino Linotype"/>
          <w:b/>
          <w:bCs/>
          <w:spacing w:val="40"/>
          <w:sz w:val="28"/>
        </w:rPr>
        <w:t>CONSIDERANDO</w:t>
      </w:r>
    </w:p>
    <w:p w:rsidR="00C62385" w:rsidRPr="00B2064A" w:rsidRDefault="00C62385" w:rsidP="00E87C8F">
      <w:pPr>
        <w:jc w:val="center"/>
        <w:rPr>
          <w:rFonts w:ascii="Palatino Linotype" w:hAnsi="Palatino Linotype"/>
          <w:b/>
          <w:bCs/>
          <w:spacing w:val="40"/>
          <w:sz w:val="28"/>
        </w:rPr>
      </w:pPr>
    </w:p>
    <w:p w:rsidR="00C62385" w:rsidRPr="00B2064A" w:rsidRDefault="00C62385" w:rsidP="00E87C8F">
      <w:pPr>
        <w:spacing w:line="360" w:lineRule="auto"/>
        <w:ind w:right="50"/>
        <w:jc w:val="both"/>
        <w:rPr>
          <w:rFonts w:ascii="Palatino Linotype" w:hAnsi="Palatino Linotype" w:cs="Arial"/>
          <w:b/>
        </w:rPr>
      </w:pPr>
      <w:r w:rsidRPr="00B2064A">
        <w:rPr>
          <w:rFonts w:ascii="Palatino Linotype" w:hAnsi="Palatino Linotype"/>
          <w:b/>
          <w:sz w:val="28"/>
          <w:szCs w:val="28"/>
        </w:rPr>
        <w:t>PRIMERO</w:t>
      </w:r>
      <w:r w:rsidRPr="00B2064A">
        <w:rPr>
          <w:rFonts w:ascii="Palatino Linotype" w:hAnsi="Palatino Linotype"/>
          <w:b/>
        </w:rPr>
        <w:t>.</w:t>
      </w:r>
      <w:r w:rsidRPr="00B2064A">
        <w:rPr>
          <w:rFonts w:ascii="Palatino Linotype" w:hAnsi="Palatino Linotype"/>
        </w:rPr>
        <w:t xml:space="preserve"> </w:t>
      </w:r>
      <w:r w:rsidRPr="00B2064A">
        <w:rPr>
          <w:rFonts w:ascii="Palatino Linotype" w:hAnsi="Palatino Linotype"/>
          <w:b/>
        </w:rPr>
        <w:t>Competencia</w:t>
      </w:r>
      <w:r w:rsidRPr="00B2064A">
        <w:rPr>
          <w:rFonts w:ascii="Palatino Linotype" w:hAnsi="Palatino Linotype"/>
        </w:rPr>
        <w:t>.</w:t>
      </w:r>
      <w:r w:rsidRPr="00B2064A">
        <w:rPr>
          <w:rFonts w:ascii="Palatino Linotype" w:hAnsi="Palatino Linotype"/>
          <w:b/>
        </w:rPr>
        <w:t xml:space="preserve"> </w:t>
      </w:r>
      <w:r w:rsidRPr="00B2064A">
        <w:rPr>
          <w:rFonts w:ascii="Palatino Linotype" w:hAnsi="Palatino Linotype"/>
        </w:rPr>
        <w:t xml:space="preserve">Este Instituto de </w:t>
      </w:r>
      <w:r w:rsidRPr="00B2064A">
        <w:rPr>
          <w:rFonts w:ascii="Palatino Linotype" w:hAnsi="Palatino Linotype" w:cs="Arial"/>
        </w:rPr>
        <w:t>Transparencia</w:t>
      </w:r>
      <w:r w:rsidRPr="00B2064A">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28643E" w:rsidRPr="00B2064A">
        <w:rPr>
          <w:rFonts w:ascii="Palatino Linotype" w:hAnsi="Palatino Linotype"/>
        </w:rPr>
        <w:t>,</w:t>
      </w:r>
      <w:r w:rsidRPr="00B2064A">
        <w:rPr>
          <w:rFonts w:ascii="Palatino Linotype" w:hAnsi="Palatino Linotype"/>
        </w:rPr>
        <w:t xml:space="preserve"> fracción II, 13, 29, 36 fracciones I y II, 176, 178, 179, 181</w:t>
      </w:r>
      <w:r w:rsidR="0028643E" w:rsidRPr="00B2064A">
        <w:rPr>
          <w:rFonts w:ascii="Palatino Linotype" w:hAnsi="Palatino Linotype"/>
        </w:rPr>
        <w:t>,</w:t>
      </w:r>
      <w:r w:rsidRPr="00B2064A">
        <w:rPr>
          <w:rFonts w:ascii="Palatino Linotype" w:hAnsi="Palatino Linotype"/>
        </w:rPr>
        <w:t xml:space="preserve"> párrafo tercero y 185 de la Ley de Transparencia y Acceso a la Información Pública del Estado de México y Municipios</w:t>
      </w:r>
      <w:r w:rsidRPr="00B2064A">
        <w:rPr>
          <w:rFonts w:ascii="Palatino Linotype" w:hAnsi="Palatino Linotype" w:cs="Arial"/>
        </w:rPr>
        <w:t xml:space="preserve">; y 9, fracciones I y XXIV y 11 del Reglamento Interior del Instituto de Transparencia, Acceso a la Información Pública y Protección de Datos Personales del Estado de México y </w:t>
      </w:r>
      <w:r w:rsidRPr="00B2064A">
        <w:rPr>
          <w:rFonts w:ascii="Palatino Linotype" w:hAnsi="Palatino Linotype" w:cs="Arial"/>
        </w:rPr>
        <w:lastRenderedPageBreak/>
        <w:t>Municipios; toda vez que se trata de un recurso de revisión interpuesto por un Ciudadano en términos de la Ley de la materia.</w:t>
      </w:r>
    </w:p>
    <w:p w:rsidR="00C62385" w:rsidRPr="00B2064A" w:rsidRDefault="00C62385" w:rsidP="00E87C8F">
      <w:pPr>
        <w:spacing w:line="360" w:lineRule="auto"/>
        <w:jc w:val="both"/>
        <w:rPr>
          <w:rFonts w:ascii="Palatino Linotype" w:hAnsi="Palatino Linotype" w:cs="Arial"/>
          <w:b/>
        </w:rPr>
      </w:pPr>
    </w:p>
    <w:p w:rsidR="00C62385" w:rsidRPr="00B2064A" w:rsidRDefault="00C62385" w:rsidP="00E87C8F">
      <w:pPr>
        <w:spacing w:line="360" w:lineRule="auto"/>
        <w:jc w:val="both"/>
        <w:rPr>
          <w:rFonts w:ascii="Palatino Linotype" w:hAnsi="Palatino Linotype" w:cs="Arial"/>
          <w:b/>
          <w:snapToGrid w:val="0"/>
        </w:rPr>
      </w:pPr>
      <w:r w:rsidRPr="00B2064A">
        <w:rPr>
          <w:rFonts w:ascii="Palatino Linotype" w:hAnsi="Palatino Linotype" w:cs="Arial"/>
          <w:b/>
          <w:sz w:val="28"/>
        </w:rPr>
        <w:t>SEGUNDO</w:t>
      </w:r>
      <w:r w:rsidRPr="00B2064A">
        <w:rPr>
          <w:rFonts w:ascii="Palatino Linotype" w:hAnsi="Palatino Linotype" w:cs="Arial"/>
          <w:b/>
        </w:rPr>
        <w:t xml:space="preserve">. Interés. </w:t>
      </w:r>
      <w:r w:rsidRPr="00B2064A">
        <w:rPr>
          <w:rFonts w:ascii="Palatino Linotype" w:hAnsi="Palatino Linotype" w:cs="Arial"/>
          <w:bCs/>
        </w:rPr>
        <w:t xml:space="preserve">El recurso de revisión fue interpuesto por parte legítima, en atención a que se presentó por </w:t>
      </w:r>
      <w:r w:rsidRPr="00B2064A">
        <w:rPr>
          <w:rFonts w:ascii="Palatino Linotype" w:hAnsi="Palatino Linotype" w:cs="Arial"/>
          <w:b/>
          <w:bCs/>
        </w:rPr>
        <w:t>EL RECURRENTE,</w:t>
      </w:r>
      <w:r w:rsidRPr="00B2064A">
        <w:rPr>
          <w:rFonts w:ascii="Palatino Linotype" w:hAnsi="Palatino Linotype" w:cs="Arial"/>
          <w:bCs/>
        </w:rPr>
        <w:t xml:space="preserve"> quien es la misma persona que formuló la solicitud de acceso a la información pública al </w:t>
      </w:r>
      <w:r w:rsidRPr="00B2064A">
        <w:rPr>
          <w:rFonts w:ascii="Palatino Linotype" w:hAnsi="Palatino Linotype" w:cs="Arial"/>
          <w:b/>
          <w:bCs/>
        </w:rPr>
        <w:t>SUJETO OBLIGADO.</w:t>
      </w:r>
    </w:p>
    <w:p w:rsidR="00C62385" w:rsidRPr="00B2064A" w:rsidRDefault="00C62385" w:rsidP="00E87C8F">
      <w:pPr>
        <w:spacing w:line="360" w:lineRule="auto"/>
        <w:jc w:val="both"/>
        <w:rPr>
          <w:rFonts w:ascii="Palatino Linotype" w:hAnsi="Palatino Linotype" w:cs="Arial"/>
          <w:b/>
          <w:szCs w:val="28"/>
        </w:rPr>
      </w:pPr>
    </w:p>
    <w:p w:rsidR="00C62385" w:rsidRPr="00B2064A" w:rsidRDefault="00C62385" w:rsidP="00E87C8F">
      <w:pPr>
        <w:pStyle w:val="Prrafodelista"/>
        <w:autoSpaceDE w:val="0"/>
        <w:autoSpaceDN w:val="0"/>
        <w:adjustRightInd w:val="0"/>
        <w:spacing w:line="360" w:lineRule="auto"/>
        <w:ind w:left="0" w:right="49"/>
        <w:jc w:val="both"/>
        <w:rPr>
          <w:rFonts w:ascii="Palatino Linotype" w:hAnsi="Palatino Linotype" w:cs="Arial"/>
        </w:rPr>
      </w:pPr>
      <w:r w:rsidRPr="00B2064A">
        <w:rPr>
          <w:rFonts w:ascii="Palatino Linotype" w:hAnsi="Palatino Linotype" w:cs="Arial"/>
          <w:b/>
          <w:sz w:val="28"/>
          <w:szCs w:val="28"/>
        </w:rPr>
        <w:t xml:space="preserve">TERCERO. </w:t>
      </w:r>
      <w:r w:rsidRPr="00B2064A">
        <w:rPr>
          <w:rFonts w:ascii="Palatino Linotype" w:hAnsi="Palatino Linotype" w:cs="Arial"/>
          <w:b/>
        </w:rPr>
        <w:t xml:space="preserve">Oportunidad. </w:t>
      </w:r>
      <w:r w:rsidRPr="00B2064A">
        <w:rPr>
          <w:rFonts w:ascii="Palatino Linotype" w:hAnsi="Palatino Linotype" w:cs="Arial"/>
        </w:rPr>
        <w:t xml:space="preserve">El recurso de revisión fue interpuesto dentro del plazo de quince días hábiles contados a partir del día siguiente al en que </w:t>
      </w:r>
      <w:r w:rsidRPr="00B2064A">
        <w:rPr>
          <w:rFonts w:ascii="Palatino Linotype" w:hAnsi="Palatino Linotype" w:cs="Arial"/>
          <w:b/>
        </w:rPr>
        <w:t xml:space="preserve">EL RECURRENTE </w:t>
      </w:r>
      <w:r w:rsidRPr="00B2064A">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C62385" w:rsidRPr="00B2064A" w:rsidRDefault="00C62385" w:rsidP="00E87C8F">
      <w:pPr>
        <w:ind w:left="851" w:right="902"/>
        <w:jc w:val="both"/>
        <w:rPr>
          <w:rFonts w:ascii="Palatino Linotype" w:hAnsi="Palatino Linotype" w:cs="Arial"/>
        </w:rPr>
      </w:pPr>
    </w:p>
    <w:p w:rsidR="00C62385" w:rsidRPr="00B2064A" w:rsidRDefault="00C62385" w:rsidP="00E87C8F">
      <w:pPr>
        <w:ind w:left="851" w:right="902"/>
        <w:jc w:val="both"/>
        <w:rPr>
          <w:rFonts w:ascii="Palatino Linotype" w:hAnsi="Palatino Linotype" w:cs="Arial"/>
          <w:i/>
          <w:sz w:val="22"/>
          <w:szCs w:val="22"/>
        </w:rPr>
      </w:pPr>
      <w:r w:rsidRPr="00B2064A">
        <w:rPr>
          <w:rFonts w:ascii="Palatino Linotype" w:hAnsi="Palatino Linotype" w:cs="Arial"/>
          <w:b/>
          <w:i/>
          <w:sz w:val="22"/>
          <w:szCs w:val="22"/>
        </w:rPr>
        <w:t>“Artículo 178.</w:t>
      </w:r>
      <w:r w:rsidRPr="00B2064A">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62385" w:rsidRPr="00B2064A" w:rsidRDefault="00C62385" w:rsidP="00E87C8F">
      <w:pPr>
        <w:ind w:left="851" w:right="902"/>
        <w:jc w:val="both"/>
        <w:rPr>
          <w:rFonts w:ascii="Palatino Linotype" w:hAnsi="Palatino Linotype" w:cs="Arial"/>
          <w:i/>
          <w:sz w:val="22"/>
          <w:szCs w:val="22"/>
        </w:rPr>
      </w:pPr>
      <w:r w:rsidRPr="00B2064A">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62385" w:rsidRPr="00B2064A" w:rsidRDefault="00C62385" w:rsidP="00E87C8F">
      <w:pPr>
        <w:ind w:left="851" w:right="902"/>
        <w:jc w:val="both"/>
        <w:rPr>
          <w:rFonts w:ascii="Palatino Linotype" w:hAnsi="Palatino Linotype" w:cs="Arial"/>
          <w:i/>
          <w:sz w:val="22"/>
          <w:szCs w:val="22"/>
        </w:rPr>
      </w:pPr>
      <w:r w:rsidRPr="00B2064A">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B2064A">
        <w:rPr>
          <w:rFonts w:ascii="Palatino Linotype" w:hAnsi="Palatino Linotype" w:cs="Arial"/>
          <w:b/>
          <w:i/>
          <w:sz w:val="22"/>
          <w:szCs w:val="22"/>
        </w:rPr>
        <w:t>”</w:t>
      </w:r>
    </w:p>
    <w:p w:rsidR="00C62385" w:rsidRPr="00B2064A" w:rsidRDefault="00C62385" w:rsidP="00E87C8F">
      <w:pPr>
        <w:ind w:left="851" w:right="902"/>
        <w:jc w:val="both"/>
        <w:rPr>
          <w:rFonts w:ascii="Palatino Linotype" w:hAnsi="Palatino Linotype" w:cs="Arial"/>
          <w:sz w:val="28"/>
        </w:rPr>
      </w:pPr>
    </w:p>
    <w:p w:rsidR="00547FBF" w:rsidRPr="00B2064A" w:rsidRDefault="00C62385" w:rsidP="00E87C8F">
      <w:pPr>
        <w:spacing w:line="360" w:lineRule="auto"/>
        <w:jc w:val="both"/>
        <w:rPr>
          <w:rFonts w:ascii="Palatino Linotype" w:hAnsi="Palatino Linotype" w:cs="Arial"/>
        </w:rPr>
      </w:pPr>
      <w:r w:rsidRPr="00B2064A">
        <w:rPr>
          <w:rFonts w:ascii="Palatino Linotype" w:hAnsi="Palatino Linotype" w:cs="Arial"/>
        </w:rPr>
        <w:t xml:space="preserve">En efecto, atendiendo a que </w:t>
      </w:r>
      <w:r w:rsidRPr="00B2064A">
        <w:rPr>
          <w:rFonts w:ascii="Palatino Linotype" w:hAnsi="Palatino Linotype" w:cs="Arial"/>
          <w:b/>
        </w:rPr>
        <w:t>EL SUJETO OBLIGADO</w:t>
      </w:r>
      <w:r w:rsidRPr="00B2064A">
        <w:rPr>
          <w:rFonts w:ascii="Palatino Linotype" w:hAnsi="Palatino Linotype" w:cs="Arial"/>
        </w:rPr>
        <w:t xml:space="preserve"> notificó la respuesta a la solicitud de información pública el </w:t>
      </w:r>
      <w:r w:rsidR="00FD7148" w:rsidRPr="00B2064A">
        <w:rPr>
          <w:rFonts w:ascii="Palatino Linotype" w:hAnsi="Palatino Linotype" w:cs="Arial"/>
          <w:b/>
        </w:rPr>
        <w:t>quince</w:t>
      </w:r>
      <w:r w:rsidR="00217116" w:rsidRPr="00B2064A">
        <w:rPr>
          <w:rFonts w:ascii="Palatino Linotype" w:hAnsi="Palatino Linotype" w:cs="Arial"/>
          <w:b/>
        </w:rPr>
        <w:t xml:space="preserve"> </w:t>
      </w:r>
      <w:r w:rsidRPr="00B2064A">
        <w:rPr>
          <w:rFonts w:ascii="Palatino Linotype" w:hAnsi="Palatino Linotype" w:cs="Arial"/>
          <w:b/>
        </w:rPr>
        <w:t xml:space="preserve">de </w:t>
      </w:r>
      <w:r w:rsidR="00217116" w:rsidRPr="00B2064A">
        <w:rPr>
          <w:rFonts w:ascii="Palatino Linotype" w:hAnsi="Palatino Linotype" w:cs="Arial"/>
          <w:b/>
        </w:rPr>
        <w:t xml:space="preserve">agosto </w:t>
      </w:r>
      <w:r w:rsidRPr="00B2064A">
        <w:rPr>
          <w:rFonts w:ascii="Palatino Linotype" w:hAnsi="Palatino Linotype" w:cs="Arial"/>
          <w:b/>
        </w:rPr>
        <w:t xml:space="preserve">de dos mil dieciocho; </w:t>
      </w:r>
      <w:r w:rsidRPr="00B2064A">
        <w:rPr>
          <w:rFonts w:ascii="Palatino Linotype" w:hAnsi="Palatino Linotype" w:cs="Arial"/>
        </w:rPr>
        <w:t>en consecuencia, el plazo de quince días hábiles que el artículo 178 de la ley de la materia otorga al</w:t>
      </w:r>
      <w:r w:rsidRPr="00B2064A">
        <w:rPr>
          <w:rFonts w:ascii="Palatino Linotype" w:hAnsi="Palatino Linotype" w:cs="Arial"/>
          <w:b/>
        </w:rPr>
        <w:t xml:space="preserve"> RECURRENTE</w:t>
      </w:r>
      <w:r w:rsidRPr="00B2064A">
        <w:rPr>
          <w:rFonts w:ascii="Palatino Linotype" w:hAnsi="Palatino Linotype" w:cs="Arial"/>
        </w:rPr>
        <w:t xml:space="preserve"> para presentar el recurso de revisión, transcurrió del</w:t>
      </w:r>
      <w:r w:rsidRPr="00B2064A">
        <w:rPr>
          <w:rFonts w:ascii="Palatino Linotype" w:hAnsi="Palatino Linotype" w:cs="Arial"/>
          <w:b/>
        </w:rPr>
        <w:t xml:space="preserve"> </w:t>
      </w:r>
      <w:r w:rsidR="00FD7148" w:rsidRPr="00B2064A">
        <w:rPr>
          <w:rFonts w:ascii="Palatino Linotype" w:hAnsi="Palatino Linotype" w:cs="Arial"/>
          <w:b/>
        </w:rPr>
        <w:t xml:space="preserve">dieciséis de agosto al cinco de septiembre de </w:t>
      </w:r>
      <w:r w:rsidRPr="00B2064A">
        <w:rPr>
          <w:rFonts w:ascii="Palatino Linotype" w:hAnsi="Palatino Linotype" w:cs="Arial"/>
          <w:b/>
        </w:rPr>
        <w:t>dos mil dieciocho</w:t>
      </w:r>
      <w:r w:rsidRPr="00B2064A">
        <w:rPr>
          <w:rFonts w:ascii="Palatino Linotype" w:hAnsi="Palatino Linotype" w:cs="Arial"/>
        </w:rPr>
        <w:t>,</w:t>
      </w:r>
      <w:r w:rsidR="00547FBF" w:rsidRPr="00B2064A">
        <w:rPr>
          <w:rFonts w:ascii="Palatino Linotype" w:hAnsi="Palatino Linotype" w:cs="Arial"/>
        </w:rPr>
        <w:t xml:space="preserve"> </w:t>
      </w:r>
      <w:r w:rsidR="00547FBF" w:rsidRPr="00B2064A">
        <w:rPr>
          <w:rFonts w:ascii="Palatino Linotype" w:hAnsi="Palatino Linotype" w:cs="Arial"/>
          <w:lang w:val="es-ES_tradnl"/>
        </w:rPr>
        <w:t xml:space="preserve">sin contemplar en el cómputo los </w:t>
      </w:r>
      <w:r w:rsidR="00547FBF" w:rsidRPr="00B2064A">
        <w:rPr>
          <w:rFonts w:ascii="Palatino Linotype" w:hAnsi="Palatino Linotype" w:cs="Arial"/>
          <w:lang w:val="es-ES_tradnl"/>
        </w:rPr>
        <w:lastRenderedPageBreak/>
        <w:t>días</w:t>
      </w:r>
      <w:r w:rsidR="00295061" w:rsidRPr="00B2064A">
        <w:rPr>
          <w:rFonts w:ascii="Palatino Linotype" w:hAnsi="Palatino Linotype" w:cs="Arial"/>
          <w:lang w:val="es-ES_tradnl"/>
        </w:rPr>
        <w:t xml:space="preserve"> dieciocho, diecinueve, veinticinco y veintiséis de </w:t>
      </w:r>
      <w:r w:rsidR="00547FBF" w:rsidRPr="00B2064A">
        <w:rPr>
          <w:rFonts w:ascii="Palatino Linotype" w:hAnsi="Palatino Linotype" w:cs="Arial"/>
          <w:lang w:val="es-ES_tradnl"/>
        </w:rPr>
        <w:t>agosto</w:t>
      </w:r>
      <w:r w:rsidR="00FD7148" w:rsidRPr="00B2064A">
        <w:rPr>
          <w:rFonts w:ascii="Palatino Linotype" w:hAnsi="Palatino Linotype" w:cs="Arial"/>
          <w:lang w:val="es-ES_tradnl"/>
        </w:rPr>
        <w:t xml:space="preserve">, así como uno y dos de septiembre </w:t>
      </w:r>
      <w:r w:rsidR="00547FBF" w:rsidRPr="00B2064A">
        <w:rPr>
          <w:rFonts w:ascii="Palatino Linotype" w:hAnsi="Palatino Linotype" w:cs="Arial"/>
          <w:lang w:val="es-ES_tradnl"/>
        </w:rPr>
        <w:t xml:space="preserve">de dos mil dieciocho, </w:t>
      </w:r>
      <w:r w:rsidR="00547FBF" w:rsidRPr="00B2064A">
        <w:rPr>
          <w:rFonts w:ascii="Palatino Linotype" w:hAnsi="Palatino Linotype" w:cs="Arial"/>
        </w:rPr>
        <w:t xml:space="preserve">por corresponder a sábados y domingos, considerados como días inhábiles; en términos del artículo 3 fracción X de la </w:t>
      </w:r>
      <w:r w:rsidR="00547FBF" w:rsidRPr="00B2064A">
        <w:rPr>
          <w:rFonts w:ascii="Palatino Linotype" w:hAnsi="Palatino Linotype"/>
        </w:rPr>
        <w:t>Ley de Transparencia y Acceso a la Información Pública del Estado de México y Municipios</w:t>
      </w:r>
      <w:r w:rsidR="00547FBF" w:rsidRPr="00B2064A">
        <w:rPr>
          <w:rFonts w:ascii="Palatino Linotype" w:hAnsi="Palatino Linotype" w:cs="Arial"/>
        </w:rPr>
        <w:t>.</w:t>
      </w:r>
    </w:p>
    <w:p w:rsidR="00547FBF" w:rsidRPr="00B2064A" w:rsidRDefault="00547FBF" w:rsidP="00E87C8F">
      <w:pPr>
        <w:spacing w:line="360" w:lineRule="auto"/>
        <w:jc w:val="both"/>
        <w:rPr>
          <w:rFonts w:ascii="Palatino Linotype" w:hAnsi="Palatino Linotype" w:cs="Arial"/>
        </w:rPr>
      </w:pPr>
    </w:p>
    <w:p w:rsidR="00C62385" w:rsidRPr="00B2064A" w:rsidRDefault="00C62385" w:rsidP="00E87C8F">
      <w:pPr>
        <w:spacing w:line="360" w:lineRule="auto"/>
        <w:jc w:val="both"/>
        <w:rPr>
          <w:rFonts w:ascii="Palatino Linotype" w:hAnsi="Palatino Linotype" w:cs="Arial"/>
        </w:rPr>
      </w:pPr>
      <w:r w:rsidRPr="00B2064A">
        <w:rPr>
          <w:rFonts w:ascii="Palatino Linotype" w:hAnsi="Palatino Linotype" w:cs="Arial"/>
        </w:rPr>
        <w:t>En ese tenor, si el recurso de revisión que nos ocupa, se interpuso el</w:t>
      </w:r>
      <w:r w:rsidRPr="00B2064A">
        <w:rPr>
          <w:rFonts w:ascii="Palatino Linotype" w:hAnsi="Palatino Linotype" w:cs="Arial"/>
          <w:b/>
        </w:rPr>
        <w:t xml:space="preserve"> </w:t>
      </w:r>
      <w:r w:rsidR="00FD7148" w:rsidRPr="00B2064A">
        <w:rPr>
          <w:rFonts w:ascii="Palatino Linotype" w:hAnsi="Palatino Linotype" w:cs="Arial"/>
          <w:b/>
        </w:rPr>
        <w:t xml:space="preserve">cinco </w:t>
      </w:r>
      <w:r w:rsidR="00295061" w:rsidRPr="00B2064A">
        <w:rPr>
          <w:rFonts w:ascii="Palatino Linotype" w:hAnsi="Palatino Linotype" w:cs="Arial"/>
          <w:b/>
        </w:rPr>
        <w:t xml:space="preserve">de </w:t>
      </w:r>
      <w:r w:rsidR="00FD7148" w:rsidRPr="00B2064A">
        <w:rPr>
          <w:rFonts w:ascii="Palatino Linotype" w:hAnsi="Palatino Linotype" w:cs="Arial"/>
          <w:b/>
        </w:rPr>
        <w:t>septiembre d</w:t>
      </w:r>
      <w:r w:rsidRPr="00B2064A">
        <w:rPr>
          <w:rFonts w:ascii="Palatino Linotype" w:hAnsi="Palatino Linotype" w:cs="Arial"/>
          <w:b/>
        </w:rPr>
        <w:t>e dos mil dieciocho</w:t>
      </w:r>
      <w:r w:rsidRPr="00B2064A">
        <w:rPr>
          <w:rFonts w:ascii="Palatino Linotype" w:hAnsi="Palatino Linotype" w:cs="Arial"/>
        </w:rPr>
        <w:t>, éste se encuentra dentro de los márgenes temporales previstos en el citado precepto legal y, por tanto, se considera oportuno.</w:t>
      </w:r>
    </w:p>
    <w:p w:rsidR="00C62385" w:rsidRPr="00B2064A" w:rsidRDefault="00C62385" w:rsidP="00E87C8F">
      <w:pPr>
        <w:pStyle w:val="Prrafodelista"/>
        <w:autoSpaceDE w:val="0"/>
        <w:autoSpaceDN w:val="0"/>
        <w:adjustRightInd w:val="0"/>
        <w:spacing w:line="360" w:lineRule="auto"/>
        <w:ind w:left="0" w:right="49"/>
        <w:jc w:val="both"/>
        <w:rPr>
          <w:rFonts w:ascii="Palatino Linotype" w:hAnsi="Palatino Linotype" w:cs="Arial"/>
          <w:b/>
          <w:szCs w:val="28"/>
        </w:rPr>
      </w:pPr>
    </w:p>
    <w:p w:rsidR="002B7E93" w:rsidRPr="00B2064A" w:rsidRDefault="002B7E93" w:rsidP="00E87C8F">
      <w:pPr>
        <w:autoSpaceDE w:val="0"/>
        <w:autoSpaceDN w:val="0"/>
        <w:adjustRightInd w:val="0"/>
        <w:spacing w:line="360" w:lineRule="auto"/>
        <w:ind w:right="49"/>
        <w:jc w:val="both"/>
        <w:rPr>
          <w:rFonts w:ascii="Palatino Linotype" w:hAnsi="Palatino Linotype" w:cs="Arial"/>
        </w:rPr>
      </w:pPr>
      <w:r w:rsidRPr="00B2064A">
        <w:rPr>
          <w:rFonts w:ascii="Palatino Linotype" w:hAnsi="Palatino Linotype"/>
          <w:b/>
          <w:sz w:val="28"/>
        </w:rPr>
        <w:t xml:space="preserve">CUARTO. </w:t>
      </w:r>
      <w:proofErr w:type="spellStart"/>
      <w:r w:rsidRPr="00B2064A">
        <w:rPr>
          <w:rFonts w:ascii="Palatino Linotype" w:hAnsi="Palatino Linotype" w:cs="Arial"/>
          <w:b/>
        </w:rPr>
        <w:t>Procedibilidad</w:t>
      </w:r>
      <w:proofErr w:type="spellEnd"/>
      <w:r w:rsidRPr="00B2064A">
        <w:rPr>
          <w:rFonts w:ascii="Palatino Linotype" w:hAnsi="Palatino Linotype" w:cs="Arial"/>
          <w:b/>
        </w:rPr>
        <w:t>.</w:t>
      </w:r>
      <w:r w:rsidRPr="00B2064A">
        <w:rPr>
          <w:rFonts w:ascii="Palatino Linotype" w:hAnsi="Palatino Linotype"/>
          <w:b/>
        </w:rPr>
        <w:t xml:space="preserve"> </w:t>
      </w:r>
      <w:r w:rsidRPr="00B2064A">
        <w:rPr>
          <w:rFonts w:ascii="Palatino Linotype" w:hAnsi="Palatino Linotype" w:cs="Arial"/>
        </w:rPr>
        <w:t xml:space="preserve">Se considera importante abordar el análisis de los requisitos de </w:t>
      </w:r>
      <w:proofErr w:type="spellStart"/>
      <w:r w:rsidRPr="00B2064A">
        <w:rPr>
          <w:rFonts w:ascii="Palatino Linotype" w:hAnsi="Palatino Linotype" w:cs="Arial"/>
        </w:rPr>
        <w:t>procedibilidad</w:t>
      </w:r>
      <w:proofErr w:type="spellEnd"/>
      <w:r w:rsidRPr="00B2064A">
        <w:rPr>
          <w:rFonts w:ascii="Palatino Linotype" w:hAnsi="Palatino Linotype" w:cs="Arial"/>
        </w:rPr>
        <w:t xml:space="preserve"> del recurso de revisión, así el artículo 180 de la </w:t>
      </w:r>
      <w:r w:rsidRPr="00B2064A">
        <w:rPr>
          <w:rFonts w:ascii="Palatino Linotype" w:hAnsi="Palatino Linotype" w:cs="Arial"/>
          <w:lang w:eastAsia="es-MX"/>
        </w:rPr>
        <w:t xml:space="preserve">Ley de Transparencia y Acceso a la Información Pública del Estado de México y Municipios, que </w:t>
      </w:r>
      <w:r w:rsidRPr="00B2064A">
        <w:rPr>
          <w:rFonts w:ascii="Palatino Linotype" w:hAnsi="Palatino Linotype" w:cs="Arial"/>
        </w:rPr>
        <w:t>establece lo siguiente:</w:t>
      </w:r>
    </w:p>
    <w:p w:rsidR="002B7E93" w:rsidRPr="00B2064A" w:rsidRDefault="002B7E93" w:rsidP="00E87C8F">
      <w:pPr>
        <w:pStyle w:val="Prrafodelista"/>
        <w:widowControl w:val="0"/>
        <w:autoSpaceDE w:val="0"/>
        <w:autoSpaceDN w:val="0"/>
        <w:adjustRightInd w:val="0"/>
        <w:ind w:left="0"/>
        <w:jc w:val="both"/>
        <w:rPr>
          <w:rFonts w:ascii="Palatino Linotype" w:hAnsi="Palatino Linotype" w:cs="Arial"/>
        </w:rPr>
      </w:pPr>
    </w:p>
    <w:p w:rsidR="002B7E93" w:rsidRPr="00B2064A" w:rsidRDefault="002B7E93" w:rsidP="00E87C8F">
      <w:pPr>
        <w:tabs>
          <w:tab w:val="left" w:pos="851"/>
        </w:tabs>
        <w:ind w:left="851" w:right="901"/>
        <w:jc w:val="both"/>
        <w:rPr>
          <w:rFonts w:ascii="Palatino Linotype" w:hAnsi="Palatino Linotype"/>
          <w:b/>
          <w:i/>
          <w:sz w:val="22"/>
          <w:szCs w:val="22"/>
        </w:rPr>
      </w:pPr>
      <w:r w:rsidRPr="00B2064A">
        <w:rPr>
          <w:rFonts w:ascii="Palatino Linotype" w:hAnsi="Palatino Linotype"/>
          <w:b/>
          <w:i/>
          <w:sz w:val="22"/>
          <w:szCs w:val="22"/>
        </w:rPr>
        <w:t xml:space="preserve">“Artículo 180. </w:t>
      </w:r>
      <w:r w:rsidRPr="00B2064A">
        <w:rPr>
          <w:rFonts w:ascii="Palatino Linotype" w:hAnsi="Palatino Linotype"/>
          <w:i/>
          <w:sz w:val="22"/>
          <w:szCs w:val="22"/>
        </w:rPr>
        <w:t xml:space="preserve">El </w:t>
      </w:r>
      <w:r w:rsidRPr="00B2064A">
        <w:rPr>
          <w:rFonts w:ascii="Palatino Linotype" w:hAnsi="Palatino Linotype" w:cs="Arial"/>
          <w:i/>
          <w:sz w:val="22"/>
          <w:szCs w:val="22"/>
        </w:rPr>
        <w:t>recurso</w:t>
      </w:r>
      <w:r w:rsidRPr="00B2064A">
        <w:rPr>
          <w:rFonts w:ascii="Palatino Linotype" w:hAnsi="Palatino Linotype"/>
          <w:i/>
          <w:sz w:val="22"/>
          <w:szCs w:val="22"/>
        </w:rPr>
        <w:t xml:space="preserve"> </w:t>
      </w:r>
      <w:r w:rsidRPr="00B2064A">
        <w:rPr>
          <w:rFonts w:ascii="Palatino Linotype" w:hAnsi="Palatino Linotype" w:cs="Arial"/>
          <w:i/>
          <w:color w:val="222222"/>
          <w:sz w:val="22"/>
          <w:szCs w:val="22"/>
          <w:lang w:eastAsia="es-MX"/>
        </w:rPr>
        <w:t>de</w:t>
      </w:r>
      <w:r w:rsidRPr="00B2064A">
        <w:rPr>
          <w:rFonts w:ascii="Palatino Linotype" w:hAnsi="Palatino Linotype"/>
          <w:i/>
          <w:sz w:val="22"/>
          <w:szCs w:val="22"/>
        </w:rPr>
        <w:t xml:space="preserve"> revisión contendrá:</w:t>
      </w:r>
      <w:r w:rsidRPr="00B2064A">
        <w:rPr>
          <w:rFonts w:ascii="Palatino Linotype" w:hAnsi="Palatino Linotype"/>
          <w:b/>
          <w:i/>
          <w:sz w:val="22"/>
          <w:szCs w:val="22"/>
        </w:rPr>
        <w:t xml:space="preserve"> </w:t>
      </w:r>
    </w:p>
    <w:p w:rsidR="002B7E93" w:rsidRPr="00B2064A" w:rsidRDefault="002B7E93" w:rsidP="00E87C8F">
      <w:pPr>
        <w:tabs>
          <w:tab w:val="left" w:pos="851"/>
        </w:tabs>
        <w:ind w:left="851" w:right="901"/>
        <w:jc w:val="both"/>
        <w:rPr>
          <w:rFonts w:ascii="Palatino Linotype" w:hAnsi="Palatino Linotype"/>
          <w:b/>
          <w:i/>
          <w:sz w:val="22"/>
          <w:szCs w:val="22"/>
        </w:rPr>
      </w:pPr>
      <w:r w:rsidRPr="00B2064A">
        <w:rPr>
          <w:rFonts w:ascii="Palatino Linotype" w:hAnsi="Palatino Linotype"/>
          <w:b/>
          <w:i/>
          <w:sz w:val="22"/>
          <w:szCs w:val="22"/>
        </w:rPr>
        <w:t xml:space="preserve">I. </w:t>
      </w:r>
      <w:r w:rsidRPr="00B2064A">
        <w:rPr>
          <w:rFonts w:ascii="Palatino Linotype" w:hAnsi="Palatino Linotype"/>
          <w:i/>
          <w:sz w:val="22"/>
          <w:szCs w:val="22"/>
        </w:rPr>
        <w:t xml:space="preserve">El sujeto obligado ante </w:t>
      </w:r>
      <w:r w:rsidRPr="00B2064A">
        <w:rPr>
          <w:rFonts w:ascii="Palatino Linotype" w:hAnsi="Palatino Linotype" w:cs="Arial"/>
          <w:i/>
          <w:sz w:val="22"/>
          <w:szCs w:val="22"/>
        </w:rPr>
        <w:t>la</w:t>
      </w:r>
      <w:r w:rsidRPr="00B2064A">
        <w:rPr>
          <w:rFonts w:ascii="Palatino Linotype" w:hAnsi="Palatino Linotype"/>
          <w:i/>
          <w:sz w:val="22"/>
          <w:szCs w:val="22"/>
        </w:rPr>
        <w:t xml:space="preserve"> cual </w:t>
      </w:r>
      <w:r w:rsidRPr="00B2064A">
        <w:rPr>
          <w:rFonts w:ascii="Palatino Linotype" w:hAnsi="Palatino Linotype" w:cs="Arial"/>
          <w:i/>
          <w:color w:val="222222"/>
          <w:sz w:val="22"/>
          <w:szCs w:val="22"/>
          <w:lang w:eastAsia="es-MX"/>
        </w:rPr>
        <w:t>se</w:t>
      </w:r>
      <w:r w:rsidRPr="00B2064A">
        <w:rPr>
          <w:rFonts w:ascii="Palatino Linotype" w:hAnsi="Palatino Linotype"/>
          <w:i/>
          <w:sz w:val="22"/>
          <w:szCs w:val="22"/>
        </w:rPr>
        <w:t xml:space="preserve"> presentó la solicitud;</w:t>
      </w:r>
      <w:r w:rsidRPr="00B2064A">
        <w:rPr>
          <w:rFonts w:ascii="Palatino Linotype" w:hAnsi="Palatino Linotype"/>
          <w:b/>
          <w:i/>
          <w:sz w:val="22"/>
          <w:szCs w:val="22"/>
        </w:rPr>
        <w:t xml:space="preserve"> </w:t>
      </w:r>
    </w:p>
    <w:p w:rsidR="002B7E93" w:rsidRPr="00B2064A" w:rsidRDefault="002B7E93" w:rsidP="00E87C8F">
      <w:pPr>
        <w:tabs>
          <w:tab w:val="left" w:pos="851"/>
        </w:tabs>
        <w:ind w:left="851" w:right="901"/>
        <w:jc w:val="both"/>
        <w:rPr>
          <w:rFonts w:ascii="Palatino Linotype" w:hAnsi="Palatino Linotype"/>
          <w:b/>
          <w:i/>
          <w:sz w:val="22"/>
          <w:szCs w:val="22"/>
        </w:rPr>
      </w:pPr>
      <w:r w:rsidRPr="00B2064A">
        <w:rPr>
          <w:rFonts w:ascii="Palatino Linotype" w:hAnsi="Palatino Linotype"/>
          <w:b/>
          <w:i/>
          <w:sz w:val="22"/>
          <w:szCs w:val="22"/>
        </w:rPr>
        <w:t xml:space="preserve">II. </w:t>
      </w:r>
      <w:r w:rsidRPr="00B2064A">
        <w:rPr>
          <w:rFonts w:ascii="Palatino Linotype" w:hAnsi="Palatino Linotype"/>
          <w:b/>
          <w:i/>
          <w:sz w:val="22"/>
          <w:szCs w:val="22"/>
          <w:u w:val="single"/>
        </w:rPr>
        <w:t xml:space="preserve">El nombre del solicitante </w:t>
      </w:r>
      <w:r w:rsidRPr="00B2064A">
        <w:rPr>
          <w:rFonts w:ascii="Palatino Linotype" w:hAnsi="Palatino Linotype" w:cs="Arial"/>
          <w:b/>
          <w:i/>
          <w:color w:val="222222"/>
          <w:sz w:val="22"/>
          <w:szCs w:val="22"/>
          <w:u w:val="single"/>
          <w:lang w:eastAsia="es-MX"/>
        </w:rPr>
        <w:t>que</w:t>
      </w:r>
      <w:r w:rsidRPr="00B2064A">
        <w:rPr>
          <w:rFonts w:ascii="Palatino Linotype" w:hAnsi="Palatino Linotype"/>
          <w:b/>
          <w:i/>
          <w:sz w:val="22"/>
          <w:szCs w:val="22"/>
          <w:u w:val="single"/>
        </w:rPr>
        <w:t xml:space="preserve"> recurre </w:t>
      </w:r>
      <w:r w:rsidRPr="00B2064A">
        <w:rPr>
          <w:rFonts w:ascii="Palatino Linotype" w:hAnsi="Palatino Linotype"/>
          <w:i/>
          <w:sz w:val="22"/>
          <w:szCs w:val="22"/>
        </w:rPr>
        <w:t>o de su representante y, en su caso, del tercero interesado, así como la dirección o medio que señale para recibir notificaciones;</w:t>
      </w:r>
      <w:r w:rsidRPr="00B2064A">
        <w:rPr>
          <w:rFonts w:ascii="Palatino Linotype" w:hAnsi="Palatino Linotype"/>
          <w:b/>
          <w:i/>
          <w:sz w:val="22"/>
          <w:szCs w:val="22"/>
        </w:rPr>
        <w:t xml:space="preserve"> </w:t>
      </w:r>
    </w:p>
    <w:p w:rsidR="002B7E93" w:rsidRPr="00B2064A" w:rsidRDefault="002B7E93" w:rsidP="00E87C8F">
      <w:pPr>
        <w:tabs>
          <w:tab w:val="left" w:pos="851"/>
        </w:tabs>
        <w:ind w:left="851" w:right="901"/>
        <w:jc w:val="both"/>
        <w:rPr>
          <w:rFonts w:ascii="Palatino Linotype" w:hAnsi="Palatino Linotype"/>
          <w:b/>
          <w:i/>
          <w:sz w:val="22"/>
          <w:szCs w:val="22"/>
        </w:rPr>
      </w:pPr>
      <w:r w:rsidRPr="00B2064A">
        <w:rPr>
          <w:rFonts w:ascii="Palatino Linotype" w:hAnsi="Palatino Linotype"/>
          <w:b/>
          <w:i/>
          <w:sz w:val="22"/>
          <w:szCs w:val="22"/>
        </w:rPr>
        <w:t xml:space="preserve">III. </w:t>
      </w:r>
      <w:r w:rsidRPr="00B2064A">
        <w:rPr>
          <w:rFonts w:ascii="Palatino Linotype" w:hAnsi="Palatino Linotype"/>
          <w:i/>
          <w:sz w:val="22"/>
          <w:szCs w:val="22"/>
        </w:rPr>
        <w:t xml:space="preserve">El número de folio de </w:t>
      </w:r>
      <w:r w:rsidRPr="00B2064A">
        <w:rPr>
          <w:rFonts w:ascii="Palatino Linotype" w:hAnsi="Palatino Linotype" w:cs="Arial"/>
          <w:i/>
          <w:color w:val="222222"/>
          <w:sz w:val="22"/>
          <w:szCs w:val="22"/>
          <w:lang w:eastAsia="es-MX"/>
        </w:rPr>
        <w:t>respuesta</w:t>
      </w:r>
      <w:r w:rsidRPr="00B2064A">
        <w:rPr>
          <w:rFonts w:ascii="Palatino Linotype" w:hAnsi="Palatino Linotype"/>
          <w:i/>
          <w:sz w:val="22"/>
          <w:szCs w:val="22"/>
        </w:rPr>
        <w:t xml:space="preserve"> de la solicitud de acceso; </w:t>
      </w:r>
    </w:p>
    <w:p w:rsidR="002B7E93" w:rsidRPr="00B2064A" w:rsidRDefault="002B7E93" w:rsidP="00E87C8F">
      <w:pPr>
        <w:tabs>
          <w:tab w:val="left" w:pos="851"/>
        </w:tabs>
        <w:ind w:left="851" w:right="901"/>
        <w:jc w:val="both"/>
        <w:rPr>
          <w:rFonts w:ascii="Palatino Linotype" w:hAnsi="Palatino Linotype"/>
          <w:b/>
          <w:i/>
          <w:sz w:val="22"/>
          <w:szCs w:val="22"/>
        </w:rPr>
      </w:pPr>
      <w:r w:rsidRPr="00B2064A">
        <w:rPr>
          <w:rFonts w:ascii="Palatino Linotype" w:hAnsi="Palatino Linotype"/>
          <w:b/>
          <w:i/>
          <w:sz w:val="22"/>
          <w:szCs w:val="22"/>
        </w:rPr>
        <w:t xml:space="preserve">IV. </w:t>
      </w:r>
      <w:r w:rsidRPr="00B2064A">
        <w:rPr>
          <w:rFonts w:ascii="Palatino Linotype" w:hAnsi="Palatino Linotype"/>
          <w:i/>
          <w:sz w:val="22"/>
          <w:szCs w:val="22"/>
        </w:rPr>
        <w:t xml:space="preserve">La fecha en que fue </w:t>
      </w:r>
      <w:r w:rsidRPr="00B2064A">
        <w:rPr>
          <w:rFonts w:ascii="Palatino Linotype" w:hAnsi="Palatino Linotype" w:cs="Arial"/>
          <w:i/>
          <w:color w:val="222222"/>
          <w:sz w:val="22"/>
          <w:szCs w:val="22"/>
          <w:lang w:eastAsia="es-MX"/>
        </w:rPr>
        <w:t>notificada</w:t>
      </w:r>
      <w:r w:rsidRPr="00B2064A">
        <w:rPr>
          <w:rFonts w:ascii="Palatino Linotype" w:hAnsi="Palatino Linotype"/>
          <w:i/>
          <w:sz w:val="22"/>
          <w:szCs w:val="22"/>
        </w:rPr>
        <w:t xml:space="preserve"> la respuesta al solicitante o tuvo conocimiento del acto reclamado, o de presentación de la solicitud, en caso de falta de respuesta;</w:t>
      </w:r>
      <w:r w:rsidRPr="00B2064A">
        <w:rPr>
          <w:rFonts w:ascii="Palatino Linotype" w:hAnsi="Palatino Linotype"/>
          <w:b/>
          <w:i/>
          <w:sz w:val="22"/>
          <w:szCs w:val="22"/>
        </w:rPr>
        <w:t xml:space="preserve"> </w:t>
      </w:r>
    </w:p>
    <w:p w:rsidR="002B7E93" w:rsidRPr="00B2064A" w:rsidRDefault="002B7E93" w:rsidP="00E87C8F">
      <w:pPr>
        <w:tabs>
          <w:tab w:val="left" w:pos="851"/>
        </w:tabs>
        <w:ind w:left="851" w:right="901"/>
        <w:jc w:val="both"/>
        <w:rPr>
          <w:rFonts w:ascii="Palatino Linotype" w:hAnsi="Palatino Linotype"/>
          <w:b/>
          <w:i/>
          <w:sz w:val="22"/>
          <w:szCs w:val="22"/>
        </w:rPr>
      </w:pPr>
      <w:r w:rsidRPr="00B2064A">
        <w:rPr>
          <w:rFonts w:ascii="Palatino Linotype" w:hAnsi="Palatino Linotype"/>
          <w:b/>
          <w:i/>
          <w:sz w:val="22"/>
          <w:szCs w:val="22"/>
        </w:rPr>
        <w:t xml:space="preserve">V. </w:t>
      </w:r>
      <w:r w:rsidRPr="00B2064A">
        <w:rPr>
          <w:rFonts w:ascii="Palatino Linotype" w:hAnsi="Palatino Linotype"/>
          <w:i/>
          <w:sz w:val="22"/>
          <w:szCs w:val="22"/>
        </w:rPr>
        <w:t xml:space="preserve">El acto que se </w:t>
      </w:r>
      <w:r w:rsidRPr="00B2064A">
        <w:rPr>
          <w:rFonts w:ascii="Palatino Linotype" w:hAnsi="Palatino Linotype" w:cs="Arial"/>
          <w:i/>
          <w:color w:val="222222"/>
          <w:sz w:val="22"/>
          <w:szCs w:val="22"/>
          <w:lang w:eastAsia="es-MX"/>
        </w:rPr>
        <w:t>recurre</w:t>
      </w:r>
      <w:r w:rsidRPr="00B2064A">
        <w:rPr>
          <w:rFonts w:ascii="Palatino Linotype" w:hAnsi="Palatino Linotype"/>
          <w:i/>
          <w:sz w:val="22"/>
          <w:szCs w:val="22"/>
        </w:rPr>
        <w:t>;</w:t>
      </w:r>
      <w:r w:rsidRPr="00B2064A">
        <w:rPr>
          <w:rFonts w:ascii="Palatino Linotype" w:hAnsi="Palatino Linotype"/>
          <w:b/>
          <w:i/>
          <w:sz w:val="22"/>
          <w:szCs w:val="22"/>
        </w:rPr>
        <w:t xml:space="preserve"> </w:t>
      </w:r>
    </w:p>
    <w:p w:rsidR="002B7E93" w:rsidRPr="00B2064A" w:rsidRDefault="002B7E93" w:rsidP="00E87C8F">
      <w:pPr>
        <w:tabs>
          <w:tab w:val="left" w:pos="851"/>
        </w:tabs>
        <w:ind w:left="851" w:right="901"/>
        <w:jc w:val="both"/>
        <w:rPr>
          <w:rFonts w:ascii="Palatino Linotype" w:hAnsi="Palatino Linotype"/>
          <w:b/>
          <w:i/>
          <w:sz w:val="22"/>
          <w:szCs w:val="22"/>
        </w:rPr>
      </w:pPr>
      <w:r w:rsidRPr="00B2064A">
        <w:rPr>
          <w:rFonts w:ascii="Palatino Linotype" w:hAnsi="Palatino Linotype"/>
          <w:b/>
          <w:i/>
          <w:sz w:val="22"/>
          <w:szCs w:val="22"/>
        </w:rPr>
        <w:t xml:space="preserve">VI. </w:t>
      </w:r>
      <w:r w:rsidRPr="00B2064A">
        <w:rPr>
          <w:rFonts w:ascii="Palatino Linotype" w:hAnsi="Palatino Linotype"/>
          <w:i/>
          <w:sz w:val="22"/>
          <w:szCs w:val="22"/>
        </w:rPr>
        <w:t xml:space="preserve">Las razones o </w:t>
      </w:r>
      <w:r w:rsidRPr="00B2064A">
        <w:rPr>
          <w:rFonts w:ascii="Palatino Linotype" w:hAnsi="Palatino Linotype" w:cs="Arial"/>
          <w:i/>
          <w:color w:val="222222"/>
          <w:sz w:val="22"/>
          <w:szCs w:val="22"/>
          <w:lang w:eastAsia="es-MX"/>
        </w:rPr>
        <w:t>motivos</w:t>
      </w:r>
      <w:r w:rsidRPr="00B2064A">
        <w:rPr>
          <w:rFonts w:ascii="Palatino Linotype" w:hAnsi="Palatino Linotype"/>
          <w:i/>
          <w:sz w:val="22"/>
          <w:szCs w:val="22"/>
        </w:rPr>
        <w:t xml:space="preserve"> de inconformidad;</w:t>
      </w:r>
      <w:r w:rsidRPr="00B2064A">
        <w:rPr>
          <w:rFonts w:ascii="Palatino Linotype" w:hAnsi="Palatino Linotype"/>
          <w:b/>
          <w:i/>
          <w:sz w:val="22"/>
          <w:szCs w:val="22"/>
        </w:rPr>
        <w:t xml:space="preserve"> </w:t>
      </w:r>
    </w:p>
    <w:p w:rsidR="002B7E93" w:rsidRPr="00B2064A" w:rsidRDefault="002B7E93" w:rsidP="00E87C8F">
      <w:pPr>
        <w:tabs>
          <w:tab w:val="left" w:pos="851"/>
        </w:tabs>
        <w:ind w:left="851" w:right="901"/>
        <w:jc w:val="both"/>
        <w:rPr>
          <w:rFonts w:ascii="Palatino Linotype" w:hAnsi="Palatino Linotype"/>
          <w:b/>
          <w:i/>
          <w:sz w:val="22"/>
          <w:szCs w:val="22"/>
        </w:rPr>
      </w:pPr>
      <w:r w:rsidRPr="00B2064A">
        <w:rPr>
          <w:rFonts w:ascii="Palatino Linotype" w:hAnsi="Palatino Linotype"/>
          <w:b/>
          <w:i/>
          <w:sz w:val="22"/>
          <w:szCs w:val="22"/>
        </w:rPr>
        <w:t xml:space="preserve">VII. </w:t>
      </w:r>
      <w:r w:rsidRPr="00B2064A">
        <w:rPr>
          <w:rFonts w:ascii="Palatino Linotype" w:hAnsi="Palatino Linotype"/>
          <w:i/>
          <w:sz w:val="22"/>
          <w:szCs w:val="22"/>
        </w:rPr>
        <w:t>La copia de la respuesta que se impugna y, en su caso, de la notificación correspondiente, en el caso de respuesta de la solicitud; y</w:t>
      </w:r>
      <w:r w:rsidRPr="00B2064A">
        <w:rPr>
          <w:rFonts w:ascii="Palatino Linotype" w:hAnsi="Palatino Linotype"/>
          <w:b/>
          <w:i/>
          <w:sz w:val="22"/>
          <w:szCs w:val="22"/>
        </w:rPr>
        <w:t xml:space="preserve"> </w:t>
      </w:r>
    </w:p>
    <w:p w:rsidR="002B7E93" w:rsidRPr="00B2064A" w:rsidRDefault="002B7E93" w:rsidP="00E87C8F">
      <w:pPr>
        <w:tabs>
          <w:tab w:val="left" w:pos="851"/>
        </w:tabs>
        <w:ind w:left="851" w:right="901"/>
        <w:jc w:val="both"/>
        <w:rPr>
          <w:rFonts w:ascii="Palatino Linotype" w:hAnsi="Palatino Linotype"/>
          <w:i/>
          <w:sz w:val="22"/>
          <w:szCs w:val="22"/>
        </w:rPr>
      </w:pPr>
      <w:r w:rsidRPr="00B2064A">
        <w:rPr>
          <w:rFonts w:ascii="Palatino Linotype" w:hAnsi="Palatino Linotype"/>
          <w:b/>
          <w:i/>
          <w:sz w:val="22"/>
          <w:szCs w:val="22"/>
        </w:rPr>
        <w:t xml:space="preserve">VIII. </w:t>
      </w:r>
      <w:r w:rsidRPr="00B2064A">
        <w:rPr>
          <w:rFonts w:ascii="Palatino Linotype" w:hAnsi="Palatino Linotype"/>
          <w:i/>
          <w:sz w:val="22"/>
          <w:szCs w:val="22"/>
        </w:rPr>
        <w:t>Firma del recurrente, en su caso, cuando se presente por escrito, requisito sin el cual se dará trámite al recurso.</w:t>
      </w:r>
    </w:p>
    <w:p w:rsidR="002B7E93" w:rsidRPr="00B2064A" w:rsidRDefault="002B7E93" w:rsidP="00E87C8F">
      <w:pPr>
        <w:tabs>
          <w:tab w:val="left" w:pos="851"/>
        </w:tabs>
        <w:ind w:left="851" w:right="901"/>
        <w:jc w:val="both"/>
        <w:rPr>
          <w:rFonts w:ascii="Palatino Linotype" w:hAnsi="Palatino Linotype"/>
          <w:i/>
          <w:sz w:val="22"/>
          <w:szCs w:val="22"/>
        </w:rPr>
      </w:pPr>
      <w:r w:rsidRPr="00B2064A">
        <w:rPr>
          <w:rFonts w:ascii="Palatino Linotype" w:hAnsi="Palatino Linotype"/>
          <w:i/>
          <w:sz w:val="22"/>
          <w:szCs w:val="22"/>
        </w:rPr>
        <w:t xml:space="preserve">Adicionalmente, se podrán anexar las pruebas y demás elementos que considere procedentes someter a juicio del Instituto. </w:t>
      </w:r>
    </w:p>
    <w:p w:rsidR="002B7E93" w:rsidRPr="00B2064A" w:rsidRDefault="002B7E93" w:rsidP="00E87C8F">
      <w:pPr>
        <w:tabs>
          <w:tab w:val="left" w:pos="851"/>
        </w:tabs>
        <w:ind w:left="851" w:right="901"/>
        <w:jc w:val="both"/>
        <w:rPr>
          <w:rFonts w:ascii="Palatino Linotype" w:hAnsi="Palatino Linotype"/>
          <w:i/>
          <w:sz w:val="22"/>
          <w:szCs w:val="22"/>
        </w:rPr>
      </w:pPr>
      <w:r w:rsidRPr="00B2064A">
        <w:rPr>
          <w:rFonts w:ascii="Palatino Linotype" w:hAnsi="Palatino Linotype"/>
          <w:i/>
          <w:sz w:val="22"/>
          <w:szCs w:val="22"/>
        </w:rPr>
        <w:t xml:space="preserve">En ningún caso será necesario que el particular ratifique el recurso de revisión interpuesto. </w:t>
      </w:r>
    </w:p>
    <w:p w:rsidR="002B7E93" w:rsidRPr="00B2064A" w:rsidRDefault="002B7E93" w:rsidP="00E87C8F">
      <w:pPr>
        <w:tabs>
          <w:tab w:val="left" w:pos="851"/>
        </w:tabs>
        <w:ind w:left="851" w:right="901"/>
        <w:jc w:val="both"/>
        <w:rPr>
          <w:rFonts w:ascii="Palatino Linotype" w:hAnsi="Palatino Linotype"/>
          <w:b/>
          <w:i/>
          <w:sz w:val="22"/>
          <w:szCs w:val="22"/>
        </w:rPr>
      </w:pPr>
      <w:r w:rsidRPr="00B2064A">
        <w:rPr>
          <w:rFonts w:ascii="Palatino Linotype" w:hAnsi="Palatino Linotype"/>
          <w:b/>
          <w:i/>
          <w:sz w:val="22"/>
          <w:szCs w:val="22"/>
          <w:u w:val="single"/>
        </w:rPr>
        <w:lastRenderedPageBreak/>
        <w:t xml:space="preserve">En caso de </w:t>
      </w:r>
      <w:r w:rsidRPr="00B2064A">
        <w:rPr>
          <w:rFonts w:ascii="Palatino Linotype" w:hAnsi="Palatino Linotype" w:cs="Arial"/>
          <w:b/>
          <w:i/>
          <w:color w:val="222222"/>
          <w:sz w:val="22"/>
          <w:szCs w:val="22"/>
          <w:u w:val="single"/>
          <w:lang w:eastAsia="es-MX"/>
        </w:rPr>
        <w:t>que</w:t>
      </w:r>
      <w:r w:rsidRPr="00B2064A">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B2064A">
        <w:rPr>
          <w:rFonts w:ascii="Palatino Linotype" w:hAnsi="Palatino Linotype"/>
          <w:i/>
          <w:sz w:val="22"/>
          <w:szCs w:val="22"/>
        </w:rPr>
        <w:t>, IV, VII y VIII.</w:t>
      </w:r>
      <w:r w:rsidRPr="00B2064A">
        <w:rPr>
          <w:rFonts w:ascii="Palatino Linotype" w:hAnsi="Palatino Linotype"/>
          <w:b/>
          <w:i/>
          <w:sz w:val="22"/>
          <w:szCs w:val="22"/>
        </w:rPr>
        <w:t>”</w:t>
      </w:r>
    </w:p>
    <w:p w:rsidR="002B7E93" w:rsidRPr="00B2064A" w:rsidRDefault="002B7E93" w:rsidP="00E87C8F">
      <w:pPr>
        <w:tabs>
          <w:tab w:val="left" w:pos="851"/>
        </w:tabs>
        <w:ind w:left="851" w:right="901"/>
        <w:jc w:val="both"/>
        <w:rPr>
          <w:rFonts w:ascii="Palatino Linotype" w:hAnsi="Palatino Linotype"/>
          <w:b/>
          <w:i/>
          <w:sz w:val="22"/>
          <w:szCs w:val="22"/>
        </w:rPr>
      </w:pPr>
    </w:p>
    <w:p w:rsidR="002B7E93" w:rsidRPr="00B2064A" w:rsidRDefault="002B7E93" w:rsidP="00E87C8F">
      <w:pPr>
        <w:spacing w:line="360" w:lineRule="auto"/>
        <w:jc w:val="both"/>
        <w:rPr>
          <w:rFonts w:ascii="Palatino Linotype" w:hAnsi="Palatino Linotype"/>
        </w:rPr>
      </w:pPr>
      <w:r w:rsidRPr="00B2064A">
        <w:rPr>
          <w:rFonts w:ascii="Palatino Linotype" w:hAnsi="Palatino Linotype"/>
        </w:rPr>
        <w:t xml:space="preserve">En principio, de una interpretación del artículo transcrito se observan los requisitos que deberán contener los recursos de revisión; sobre el particular, de la revisión del expediente electrónico del </w:t>
      </w:r>
      <w:r w:rsidRPr="00B2064A">
        <w:rPr>
          <w:rFonts w:ascii="Palatino Linotype" w:hAnsi="Palatino Linotype"/>
          <w:b/>
        </w:rPr>
        <w:t>SAIMEX</w:t>
      </w:r>
      <w:r w:rsidRPr="00B2064A">
        <w:rPr>
          <w:rFonts w:ascii="Palatino Linotype" w:hAnsi="Palatino Linotype"/>
        </w:rPr>
        <w:t xml:space="preserve"> se desprende que la parte solicitante y ahora </w:t>
      </w:r>
      <w:r w:rsidRPr="00B2064A">
        <w:rPr>
          <w:rFonts w:ascii="Palatino Linotype" w:hAnsi="Palatino Linotype"/>
          <w:b/>
        </w:rPr>
        <w:t>RECURRENTE</w:t>
      </w:r>
      <w:r w:rsidRPr="00B2064A">
        <w:rPr>
          <w:rFonts w:ascii="Palatino Linotype" w:hAnsi="Palatino Linotype"/>
        </w:rPr>
        <w:t>, en ejercicio de su derecho de acceso a la información pública, no proporcionó su nombre para que sea identificado, ni se tiene la certeza sobre su identidad, lo que en estricto sentido provoca que no se colmen los requisitos establecidos en el citado artículo 180 de la Ley de Transparencia.</w:t>
      </w:r>
    </w:p>
    <w:p w:rsidR="002B7E93" w:rsidRPr="00B2064A" w:rsidRDefault="002B7E93" w:rsidP="00E87C8F">
      <w:pPr>
        <w:spacing w:line="360" w:lineRule="auto"/>
        <w:jc w:val="both"/>
        <w:rPr>
          <w:rFonts w:ascii="Palatino Linotype" w:hAnsi="Palatino Linotype"/>
        </w:rPr>
      </w:pPr>
    </w:p>
    <w:p w:rsidR="002B7E93" w:rsidRPr="00B2064A" w:rsidRDefault="002B7E93" w:rsidP="00E87C8F">
      <w:pPr>
        <w:autoSpaceDE w:val="0"/>
        <w:autoSpaceDN w:val="0"/>
        <w:adjustRightInd w:val="0"/>
        <w:spacing w:line="360" w:lineRule="auto"/>
        <w:ind w:right="-91"/>
        <w:jc w:val="both"/>
        <w:rPr>
          <w:rFonts w:ascii="Palatino Linotype" w:hAnsi="Palatino Linotype" w:cs="Arial"/>
          <w:color w:val="000000"/>
        </w:rPr>
      </w:pPr>
      <w:r w:rsidRPr="00B2064A">
        <w:rPr>
          <w:rFonts w:ascii="Palatino Linotype" w:hAnsi="Palatino Linotype"/>
        </w:rPr>
        <w:t xml:space="preserve">Empero lo anterior, debe destacarse que el artículo 15 de </w:t>
      </w:r>
      <w:r w:rsidRPr="00B2064A">
        <w:rPr>
          <w:rFonts w:ascii="Palatino Linotype" w:hAnsi="Palatino Linotype" w:cs="Arial"/>
          <w:lang w:eastAsia="es-MX"/>
        </w:rPr>
        <w:t xml:space="preserve">Ley de Transparencia y Acceso a la Información Pública del Estado de México y Municipios </w:t>
      </w:r>
      <w:r w:rsidRPr="00B2064A">
        <w:rPr>
          <w:rFonts w:ascii="Palatino Linotype" w:hAnsi="Palatino Linotype" w:cs="Arial"/>
          <w:iCs/>
        </w:rPr>
        <w:t xml:space="preserve">prevé que </w:t>
      </w:r>
      <w:r w:rsidRPr="00B2064A">
        <w:rPr>
          <w:rFonts w:ascii="Palatino Linotype" w:hAnsi="Palatino Linotype"/>
        </w:rPr>
        <w:t xml:space="preserve">toda persona tendrá acceso a la información </w:t>
      </w:r>
      <w:r w:rsidRPr="00B2064A">
        <w:rPr>
          <w:rFonts w:ascii="Palatino Linotype" w:hAnsi="Palatino Linotype" w:cs="Arial"/>
          <w:color w:val="000000"/>
        </w:rPr>
        <w:t xml:space="preserve">sin necesidad de acreditar interés alguno o justificar su utilización; en consecuencia para el ejercicio del derecho de acceso a la información pública, el nombre no es un requisito </w:t>
      </w:r>
      <w:r w:rsidRPr="00B2064A">
        <w:rPr>
          <w:rFonts w:ascii="Palatino Linotype" w:hAnsi="Palatino Linotype" w:cs="Arial"/>
          <w:i/>
          <w:color w:val="000000"/>
        </w:rPr>
        <w:t>sine qua non</w:t>
      </w:r>
      <w:r w:rsidRPr="00B2064A">
        <w:rPr>
          <w:rFonts w:ascii="Palatino Linotype" w:hAnsi="Palatino Linotype" w:cs="Arial"/>
          <w:color w:val="000000"/>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2B7E93" w:rsidRPr="00B2064A" w:rsidRDefault="002B7E93" w:rsidP="00E87C8F">
      <w:pPr>
        <w:autoSpaceDE w:val="0"/>
        <w:autoSpaceDN w:val="0"/>
        <w:adjustRightInd w:val="0"/>
        <w:spacing w:line="360" w:lineRule="auto"/>
        <w:ind w:right="-91"/>
        <w:jc w:val="both"/>
        <w:rPr>
          <w:rFonts w:ascii="Palatino Linotype" w:hAnsi="Palatino Linotype" w:cs="Arial"/>
          <w:color w:val="000000"/>
        </w:rPr>
      </w:pPr>
    </w:p>
    <w:p w:rsidR="002B7E93" w:rsidRPr="00B2064A" w:rsidRDefault="002B7E93" w:rsidP="00E87C8F">
      <w:pPr>
        <w:spacing w:line="360" w:lineRule="auto"/>
        <w:jc w:val="both"/>
        <w:rPr>
          <w:rFonts w:ascii="Palatino Linotype" w:hAnsi="Palatino Linotype"/>
        </w:rPr>
      </w:pPr>
      <w:r w:rsidRPr="00B2064A">
        <w:rPr>
          <w:rFonts w:ascii="Palatino Linotype" w:hAnsi="Palatino Linotype"/>
        </w:rPr>
        <w:t xml:space="preserve">Correlativo a ello, cabe mencionar que los artículos 6, Apartado A, fracciones III y IV de la Constitución Política de los Estados Unidos Mexicanos y 5 párrafos vigésimo, vigésimo primero y vigésimo segundo, fracciones I, III, IV y V de la Constitución Política del Estado Libre y Soberano de México, garantizan el ejercicio del derecho de acceso a la información pública, toda vez que disponen que toda persona sin necesidad </w:t>
      </w:r>
      <w:r w:rsidRPr="00B2064A">
        <w:rPr>
          <w:rFonts w:ascii="Palatino Linotype" w:hAnsi="Palatino Linotype"/>
        </w:rPr>
        <w:lastRenderedPageBreak/>
        <w:t>de acreditar interés alguno o justificar su utilización, tendrá acceso gratuito a la información pública; preceptos cuyo texto y sentido literal es el siguiente:</w:t>
      </w:r>
    </w:p>
    <w:p w:rsidR="002B7E93" w:rsidRPr="00B2064A" w:rsidRDefault="002B7E93" w:rsidP="00E87C8F">
      <w:pPr>
        <w:jc w:val="both"/>
        <w:rPr>
          <w:rFonts w:ascii="Palatino Linotype" w:hAnsi="Palatino Linotype"/>
        </w:rPr>
      </w:pPr>
    </w:p>
    <w:p w:rsidR="002B7E93" w:rsidRPr="00B2064A" w:rsidRDefault="002B7E93" w:rsidP="00E87C8F">
      <w:pPr>
        <w:tabs>
          <w:tab w:val="left" w:pos="851"/>
        </w:tabs>
        <w:ind w:left="851" w:right="901"/>
        <w:jc w:val="center"/>
        <w:rPr>
          <w:rFonts w:ascii="Palatino Linotype" w:hAnsi="Palatino Linotype" w:cs="Arial"/>
          <w:b/>
          <w:i/>
          <w:sz w:val="22"/>
          <w:szCs w:val="22"/>
        </w:rPr>
      </w:pPr>
      <w:r w:rsidRPr="00B2064A">
        <w:rPr>
          <w:rFonts w:ascii="Palatino Linotype" w:hAnsi="Palatino Linotype" w:cs="Arial"/>
          <w:b/>
          <w:i/>
          <w:sz w:val="22"/>
          <w:szCs w:val="22"/>
        </w:rPr>
        <w:t>Constitución Política de los Estados Unidos Mexicanos</w:t>
      </w:r>
    </w:p>
    <w:p w:rsidR="002B7E93" w:rsidRPr="00B2064A" w:rsidRDefault="002B7E93" w:rsidP="00E87C8F">
      <w:pPr>
        <w:tabs>
          <w:tab w:val="left" w:pos="851"/>
        </w:tabs>
        <w:ind w:left="851" w:right="901"/>
        <w:jc w:val="both"/>
        <w:rPr>
          <w:rFonts w:ascii="Palatino Linotype" w:hAnsi="Palatino Linotype" w:cs="Arial"/>
          <w:i/>
          <w:sz w:val="22"/>
          <w:szCs w:val="22"/>
        </w:rPr>
      </w:pPr>
      <w:r w:rsidRPr="00B2064A">
        <w:rPr>
          <w:rFonts w:ascii="Palatino Linotype" w:hAnsi="Palatino Linotype" w:cs="Arial"/>
          <w:b/>
          <w:i/>
          <w:sz w:val="22"/>
          <w:szCs w:val="22"/>
        </w:rPr>
        <w:t>“Artículo 6o.</w:t>
      </w:r>
      <w:r w:rsidRPr="00B2064A">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2064A">
        <w:rPr>
          <w:rFonts w:ascii="Palatino Linotype" w:hAnsi="Palatino Linotype" w:cs="Arial"/>
          <w:b/>
          <w:i/>
          <w:sz w:val="22"/>
          <w:szCs w:val="22"/>
        </w:rPr>
        <w:t>El derecho a la información será garantizado por el Estado.</w:t>
      </w:r>
      <w:r w:rsidRPr="00B2064A">
        <w:rPr>
          <w:rFonts w:ascii="Palatino Linotype" w:hAnsi="Palatino Linotype" w:cs="Arial"/>
          <w:i/>
          <w:sz w:val="22"/>
          <w:szCs w:val="22"/>
        </w:rPr>
        <w:t xml:space="preserve"> </w:t>
      </w:r>
    </w:p>
    <w:p w:rsidR="002B7E93" w:rsidRPr="00B2064A" w:rsidRDefault="002B7E93" w:rsidP="00E87C8F">
      <w:pPr>
        <w:tabs>
          <w:tab w:val="left" w:pos="851"/>
        </w:tabs>
        <w:ind w:left="851" w:right="901"/>
        <w:jc w:val="both"/>
        <w:rPr>
          <w:rFonts w:ascii="Palatino Linotype" w:hAnsi="Palatino Linotype" w:cs="Arial"/>
          <w:i/>
          <w:sz w:val="22"/>
          <w:szCs w:val="22"/>
        </w:rPr>
      </w:pPr>
      <w:r w:rsidRPr="00B2064A">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2B7E93" w:rsidRPr="00B2064A" w:rsidRDefault="002B7E93" w:rsidP="00E87C8F">
      <w:pPr>
        <w:tabs>
          <w:tab w:val="left" w:pos="851"/>
        </w:tabs>
        <w:ind w:left="851" w:right="901"/>
        <w:jc w:val="both"/>
        <w:rPr>
          <w:rFonts w:ascii="Palatino Linotype" w:hAnsi="Palatino Linotype" w:cs="Arial"/>
          <w:i/>
          <w:sz w:val="22"/>
          <w:szCs w:val="22"/>
        </w:rPr>
      </w:pPr>
      <w:r w:rsidRPr="00B2064A">
        <w:rPr>
          <w:rFonts w:ascii="Palatino Linotype" w:hAnsi="Palatino Linotype" w:cs="Arial"/>
          <w:i/>
          <w:sz w:val="22"/>
          <w:szCs w:val="22"/>
        </w:rPr>
        <w:t>Para efectos de lo dispuesto en el presente artículo se observará lo siguiente:</w:t>
      </w:r>
    </w:p>
    <w:p w:rsidR="002B7E93" w:rsidRPr="00B2064A" w:rsidRDefault="002B7E93" w:rsidP="00E87C8F">
      <w:pPr>
        <w:tabs>
          <w:tab w:val="left" w:pos="851"/>
        </w:tabs>
        <w:ind w:left="851" w:right="901"/>
        <w:jc w:val="both"/>
        <w:rPr>
          <w:rFonts w:ascii="Palatino Linotype" w:hAnsi="Palatino Linotype" w:cs="Arial"/>
          <w:i/>
          <w:sz w:val="22"/>
          <w:szCs w:val="22"/>
        </w:rPr>
      </w:pPr>
      <w:r w:rsidRPr="00B2064A">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2B7E93" w:rsidRPr="00B2064A" w:rsidRDefault="002B7E93" w:rsidP="00E87C8F">
      <w:pPr>
        <w:tabs>
          <w:tab w:val="left" w:pos="851"/>
        </w:tabs>
        <w:ind w:left="851" w:right="901"/>
        <w:jc w:val="both"/>
        <w:rPr>
          <w:rFonts w:ascii="Palatino Linotype" w:hAnsi="Palatino Linotype" w:cs="Arial"/>
          <w:i/>
          <w:sz w:val="22"/>
          <w:szCs w:val="22"/>
          <w:u w:val="single"/>
        </w:rPr>
      </w:pPr>
      <w:r w:rsidRPr="00B2064A">
        <w:rPr>
          <w:rFonts w:ascii="Palatino Linotype" w:hAnsi="Palatino Linotype" w:cs="Arial"/>
          <w:i/>
          <w:sz w:val="22"/>
          <w:szCs w:val="22"/>
          <w:u w:val="single"/>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B7E93" w:rsidRPr="00B2064A" w:rsidRDefault="002B7E93" w:rsidP="00E87C8F">
      <w:pPr>
        <w:tabs>
          <w:tab w:val="left" w:pos="851"/>
        </w:tabs>
        <w:ind w:left="851" w:right="901"/>
        <w:jc w:val="both"/>
        <w:rPr>
          <w:rFonts w:ascii="Palatino Linotype" w:hAnsi="Palatino Linotype" w:cs="Arial"/>
          <w:i/>
          <w:sz w:val="22"/>
          <w:szCs w:val="22"/>
        </w:rPr>
      </w:pPr>
      <w:r w:rsidRPr="00B2064A">
        <w:rPr>
          <w:rFonts w:ascii="Palatino Linotype" w:hAnsi="Palatino Linotype" w:cs="Arial"/>
          <w:i/>
          <w:sz w:val="22"/>
          <w:szCs w:val="22"/>
        </w:rPr>
        <w:t>II.    La información que se refiere a la vida privada y los datos personales será protegida en los términos y con las excepciones que fijen las leyes.</w:t>
      </w:r>
    </w:p>
    <w:p w:rsidR="002B7E93" w:rsidRPr="00B2064A" w:rsidRDefault="002B7E93" w:rsidP="00E87C8F">
      <w:pPr>
        <w:tabs>
          <w:tab w:val="left" w:pos="851"/>
        </w:tabs>
        <w:ind w:left="851" w:right="901"/>
        <w:jc w:val="both"/>
        <w:rPr>
          <w:rFonts w:ascii="Palatino Linotype" w:hAnsi="Palatino Linotype" w:cs="Arial"/>
          <w:i/>
          <w:sz w:val="22"/>
          <w:szCs w:val="22"/>
          <w:u w:val="single"/>
        </w:rPr>
      </w:pPr>
      <w:r w:rsidRPr="00B2064A">
        <w:rPr>
          <w:rFonts w:ascii="Palatino Linotype" w:hAnsi="Palatino Linotype" w:cs="Arial"/>
          <w:i/>
          <w:sz w:val="22"/>
          <w:szCs w:val="22"/>
          <w:u w:val="single"/>
        </w:rPr>
        <w:t>III.   Toda persona, sin necesidad de acreditar interés alguno o justificar su utilización, tendrá acceso gratuito a la información pública, a sus datos personales o a la rectificación de éstos.</w:t>
      </w:r>
    </w:p>
    <w:p w:rsidR="002B7E93" w:rsidRPr="00B2064A" w:rsidRDefault="002B7E93" w:rsidP="00E87C8F">
      <w:pPr>
        <w:tabs>
          <w:tab w:val="left" w:pos="851"/>
        </w:tabs>
        <w:ind w:left="851" w:right="901"/>
        <w:jc w:val="both"/>
        <w:rPr>
          <w:rFonts w:ascii="Palatino Linotype" w:hAnsi="Palatino Linotype" w:cs="Arial"/>
          <w:i/>
          <w:sz w:val="22"/>
          <w:szCs w:val="22"/>
        </w:rPr>
      </w:pPr>
      <w:r w:rsidRPr="00B2064A">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2B7E93" w:rsidRPr="00B2064A" w:rsidRDefault="002B7E93" w:rsidP="00E87C8F">
      <w:pPr>
        <w:tabs>
          <w:tab w:val="left" w:pos="851"/>
        </w:tabs>
        <w:ind w:left="851" w:right="901"/>
        <w:jc w:val="both"/>
        <w:rPr>
          <w:rFonts w:ascii="Palatino Linotype" w:hAnsi="Palatino Linotype" w:cs="Arial"/>
          <w:i/>
          <w:sz w:val="22"/>
          <w:szCs w:val="22"/>
          <w:u w:val="single"/>
        </w:rPr>
      </w:pPr>
      <w:r w:rsidRPr="00B2064A">
        <w:rPr>
          <w:rFonts w:ascii="Palatino Linotype" w:hAnsi="Palatino Linotype" w:cs="Arial"/>
          <w:i/>
          <w:sz w:val="22"/>
          <w:szCs w:val="22"/>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2B7E93" w:rsidRPr="00B2064A" w:rsidRDefault="002B7E93" w:rsidP="00E87C8F">
      <w:pPr>
        <w:tabs>
          <w:tab w:val="left" w:pos="851"/>
        </w:tabs>
        <w:ind w:left="851" w:right="901"/>
        <w:jc w:val="both"/>
        <w:rPr>
          <w:rFonts w:ascii="Palatino Linotype" w:hAnsi="Palatino Linotype" w:cs="Arial"/>
          <w:i/>
          <w:sz w:val="22"/>
          <w:szCs w:val="22"/>
          <w:u w:val="single"/>
        </w:rPr>
      </w:pPr>
      <w:r w:rsidRPr="00B2064A">
        <w:rPr>
          <w:rFonts w:ascii="Palatino Linotype" w:hAnsi="Palatino Linotype" w:cs="Arial"/>
          <w:i/>
          <w:sz w:val="22"/>
          <w:szCs w:val="22"/>
          <w:u w:val="single"/>
        </w:rPr>
        <w:lastRenderedPageBreak/>
        <w:t>VI.   Las leyes determinarán la manera en que los sujetos obligados deberán hacer pública la información relativa a los recursos públicos que entreguen a personas físicas o morales.</w:t>
      </w:r>
    </w:p>
    <w:p w:rsidR="002B7E93" w:rsidRPr="00B2064A" w:rsidRDefault="002B7E93" w:rsidP="00E87C8F">
      <w:pPr>
        <w:tabs>
          <w:tab w:val="left" w:pos="851"/>
        </w:tabs>
        <w:ind w:left="851" w:right="901"/>
        <w:jc w:val="both"/>
        <w:rPr>
          <w:rFonts w:ascii="Palatino Linotype" w:hAnsi="Palatino Linotype" w:cs="Arial"/>
          <w:i/>
          <w:sz w:val="22"/>
          <w:szCs w:val="22"/>
        </w:rPr>
      </w:pPr>
      <w:r w:rsidRPr="00B2064A">
        <w:rPr>
          <w:rFonts w:ascii="Palatino Linotype" w:hAnsi="Palatino Linotype" w:cs="Arial"/>
          <w:i/>
          <w:sz w:val="22"/>
          <w:szCs w:val="22"/>
        </w:rPr>
        <w:t>VII. La inobservancia a las disposiciones en materia de acceso a la información pública será sancionada en los términos que dispongan las leyes.</w:t>
      </w:r>
    </w:p>
    <w:p w:rsidR="002B7E93" w:rsidRPr="00B2064A" w:rsidRDefault="002B7E93" w:rsidP="00E87C8F">
      <w:pPr>
        <w:tabs>
          <w:tab w:val="left" w:pos="851"/>
        </w:tabs>
        <w:ind w:left="851" w:right="901"/>
        <w:jc w:val="both"/>
        <w:rPr>
          <w:rFonts w:ascii="Palatino Linotype" w:hAnsi="Palatino Linotype" w:cs="Arial"/>
          <w:i/>
          <w:sz w:val="22"/>
          <w:szCs w:val="22"/>
        </w:rPr>
      </w:pPr>
      <w:r w:rsidRPr="00B2064A">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2B7E93" w:rsidRPr="00B2064A" w:rsidRDefault="002B7E93" w:rsidP="00E87C8F">
      <w:pPr>
        <w:tabs>
          <w:tab w:val="left" w:pos="851"/>
        </w:tabs>
        <w:ind w:left="851" w:right="901"/>
        <w:jc w:val="both"/>
        <w:rPr>
          <w:rFonts w:ascii="Palatino Linotype" w:hAnsi="Palatino Linotype" w:cs="Arial"/>
          <w:i/>
          <w:sz w:val="22"/>
          <w:szCs w:val="22"/>
        </w:rPr>
      </w:pPr>
      <w:r w:rsidRPr="00B2064A">
        <w:rPr>
          <w:rFonts w:ascii="Palatino Linotype" w:hAnsi="Palatino Linotype" w:cs="Arial"/>
          <w:i/>
          <w:sz w:val="22"/>
          <w:szCs w:val="22"/>
        </w:rPr>
        <w:t>…</w:t>
      </w:r>
    </w:p>
    <w:p w:rsidR="002B7E93" w:rsidRPr="00B2064A" w:rsidRDefault="002B7E93" w:rsidP="00E87C8F">
      <w:pPr>
        <w:tabs>
          <w:tab w:val="left" w:pos="851"/>
        </w:tabs>
        <w:ind w:left="851" w:right="901"/>
        <w:jc w:val="both"/>
        <w:rPr>
          <w:rFonts w:ascii="Palatino Linotype" w:hAnsi="Palatino Linotype" w:cs="Arial"/>
          <w:i/>
          <w:color w:val="000000"/>
          <w:sz w:val="22"/>
          <w:szCs w:val="22"/>
          <w:lang w:eastAsia="es-MX"/>
        </w:rPr>
      </w:pPr>
      <w:r w:rsidRPr="00B2064A">
        <w:rPr>
          <w:rFonts w:ascii="Palatino Linotype" w:hAnsi="Palatino Linotype" w:cs="Arial"/>
          <w:i/>
          <w:sz w:val="22"/>
          <w:szCs w:val="22"/>
          <w:u w:val="single"/>
        </w:rPr>
        <w:t>La ley establecerá aquella información que se considere reservada o confidencial.</w:t>
      </w:r>
      <w:r w:rsidRPr="00B2064A">
        <w:rPr>
          <w:rFonts w:ascii="Palatino Linotype" w:hAnsi="Palatino Linotype" w:cs="Arial"/>
          <w:b/>
          <w:i/>
          <w:sz w:val="22"/>
          <w:szCs w:val="22"/>
        </w:rPr>
        <w:t>”</w:t>
      </w:r>
      <w:r w:rsidRPr="00B2064A">
        <w:rPr>
          <w:rFonts w:ascii="Palatino Linotype" w:hAnsi="Palatino Linotype" w:cs="Arial"/>
          <w:i/>
          <w:color w:val="000000"/>
          <w:sz w:val="22"/>
          <w:szCs w:val="22"/>
          <w:lang w:eastAsia="es-MX"/>
        </w:rPr>
        <w:t xml:space="preserve"> </w:t>
      </w:r>
    </w:p>
    <w:p w:rsidR="002B7E93" w:rsidRPr="00B2064A" w:rsidRDefault="002B7E93" w:rsidP="00E87C8F">
      <w:pPr>
        <w:tabs>
          <w:tab w:val="left" w:pos="851"/>
        </w:tabs>
        <w:ind w:left="851" w:right="901"/>
        <w:jc w:val="both"/>
        <w:rPr>
          <w:rFonts w:ascii="Palatino Linotype" w:hAnsi="Palatino Linotype" w:cs="Arial"/>
          <w:i/>
          <w:color w:val="000000"/>
          <w:sz w:val="22"/>
          <w:szCs w:val="22"/>
          <w:lang w:eastAsia="es-MX"/>
        </w:rPr>
      </w:pPr>
    </w:p>
    <w:p w:rsidR="002B7E93" w:rsidRPr="00B2064A" w:rsidRDefault="002B7E93" w:rsidP="00E87C8F">
      <w:pPr>
        <w:tabs>
          <w:tab w:val="left" w:pos="851"/>
        </w:tabs>
        <w:ind w:left="851" w:right="901"/>
        <w:jc w:val="center"/>
        <w:rPr>
          <w:rFonts w:ascii="Palatino Linotype" w:hAnsi="Palatino Linotype" w:cs="Arial"/>
          <w:b/>
          <w:i/>
          <w:sz w:val="22"/>
          <w:szCs w:val="22"/>
        </w:rPr>
      </w:pPr>
      <w:r w:rsidRPr="00B2064A">
        <w:rPr>
          <w:rFonts w:ascii="Palatino Linotype" w:hAnsi="Palatino Linotype" w:cs="Arial"/>
          <w:b/>
          <w:i/>
          <w:sz w:val="22"/>
          <w:szCs w:val="22"/>
        </w:rPr>
        <w:t>Constitución Política del Estado Libre y Soberano de México</w:t>
      </w:r>
    </w:p>
    <w:p w:rsidR="002B7E93" w:rsidRPr="00B2064A" w:rsidRDefault="002B7E93" w:rsidP="00E87C8F">
      <w:pPr>
        <w:tabs>
          <w:tab w:val="left" w:pos="851"/>
        </w:tabs>
        <w:ind w:left="851" w:right="901"/>
        <w:jc w:val="center"/>
        <w:rPr>
          <w:rFonts w:ascii="Palatino Linotype" w:hAnsi="Palatino Linotype" w:cs="Arial"/>
          <w:b/>
          <w:i/>
          <w:sz w:val="22"/>
          <w:szCs w:val="22"/>
        </w:rPr>
      </w:pPr>
    </w:p>
    <w:p w:rsidR="002B7E93" w:rsidRPr="00B2064A" w:rsidRDefault="002B7E93" w:rsidP="00E87C8F">
      <w:pPr>
        <w:tabs>
          <w:tab w:val="left" w:pos="851"/>
        </w:tabs>
        <w:ind w:left="851" w:right="901"/>
        <w:jc w:val="both"/>
        <w:rPr>
          <w:rFonts w:ascii="Palatino Linotype" w:hAnsi="Palatino Linotype" w:cs="Arial"/>
          <w:b/>
          <w:i/>
          <w:sz w:val="22"/>
          <w:szCs w:val="22"/>
        </w:rPr>
      </w:pPr>
      <w:r w:rsidRPr="00B2064A">
        <w:rPr>
          <w:rFonts w:ascii="Palatino Linotype" w:hAnsi="Palatino Linotype" w:cs="Arial"/>
          <w:b/>
          <w:i/>
          <w:sz w:val="22"/>
          <w:szCs w:val="22"/>
        </w:rPr>
        <w:t xml:space="preserve">“Artículo 5.  … </w:t>
      </w:r>
    </w:p>
    <w:p w:rsidR="002B7E93" w:rsidRPr="00B2064A" w:rsidRDefault="002B7E93" w:rsidP="00E87C8F">
      <w:pPr>
        <w:tabs>
          <w:tab w:val="left" w:pos="851"/>
        </w:tabs>
        <w:ind w:left="851" w:right="901"/>
        <w:jc w:val="both"/>
        <w:rPr>
          <w:rFonts w:ascii="Palatino Linotype" w:hAnsi="Palatino Linotype"/>
          <w:i/>
          <w:sz w:val="22"/>
          <w:szCs w:val="22"/>
        </w:rPr>
      </w:pPr>
      <w:r w:rsidRPr="00B2064A">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rsidR="002B7E93" w:rsidRPr="00B2064A" w:rsidRDefault="002B7E93" w:rsidP="00E87C8F">
      <w:pPr>
        <w:tabs>
          <w:tab w:val="left" w:pos="851"/>
        </w:tabs>
        <w:ind w:left="851" w:right="901"/>
        <w:jc w:val="both"/>
        <w:rPr>
          <w:rFonts w:ascii="Palatino Linotype" w:hAnsi="Palatino Linotype"/>
          <w:i/>
          <w:sz w:val="22"/>
          <w:szCs w:val="22"/>
        </w:rPr>
      </w:pPr>
      <w:r w:rsidRPr="00B2064A">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2B7E93" w:rsidRPr="00B2064A" w:rsidRDefault="002B7E93" w:rsidP="00E87C8F">
      <w:pPr>
        <w:tabs>
          <w:tab w:val="left" w:pos="851"/>
        </w:tabs>
        <w:ind w:left="851" w:right="901"/>
        <w:jc w:val="both"/>
        <w:rPr>
          <w:rFonts w:ascii="Palatino Linotype" w:hAnsi="Palatino Linotype"/>
          <w:i/>
          <w:sz w:val="22"/>
          <w:szCs w:val="22"/>
        </w:rPr>
      </w:pPr>
      <w:r w:rsidRPr="00B2064A">
        <w:rPr>
          <w:rFonts w:ascii="Palatino Linotype" w:hAnsi="Palatino Linotype"/>
          <w:i/>
          <w:sz w:val="22"/>
          <w:szCs w:val="22"/>
        </w:rPr>
        <w:t xml:space="preserve">Este derecho se regirá por los principios y bases siguientes: </w:t>
      </w:r>
    </w:p>
    <w:p w:rsidR="002B7E93" w:rsidRPr="00B2064A" w:rsidRDefault="002B7E93" w:rsidP="00E87C8F">
      <w:pPr>
        <w:tabs>
          <w:tab w:val="left" w:pos="851"/>
        </w:tabs>
        <w:ind w:left="851" w:right="901"/>
        <w:jc w:val="both"/>
        <w:rPr>
          <w:rFonts w:ascii="Palatino Linotype" w:hAnsi="Palatino Linotype"/>
          <w:i/>
          <w:sz w:val="22"/>
          <w:szCs w:val="22"/>
        </w:rPr>
      </w:pPr>
      <w:r w:rsidRPr="00B2064A">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B2064A">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2B7E93" w:rsidRPr="00B2064A" w:rsidRDefault="002B7E93" w:rsidP="00E87C8F">
      <w:pPr>
        <w:tabs>
          <w:tab w:val="left" w:pos="851"/>
        </w:tabs>
        <w:ind w:left="851" w:right="901"/>
        <w:jc w:val="both"/>
        <w:rPr>
          <w:rFonts w:ascii="Palatino Linotype" w:hAnsi="Palatino Linotype"/>
          <w:i/>
          <w:sz w:val="22"/>
          <w:szCs w:val="22"/>
        </w:rPr>
      </w:pPr>
      <w:r w:rsidRPr="00B2064A">
        <w:rPr>
          <w:rFonts w:ascii="Palatino Linotype" w:hAnsi="Palatino Linotype"/>
          <w:b/>
          <w:i/>
          <w:sz w:val="22"/>
          <w:szCs w:val="22"/>
        </w:rPr>
        <w:lastRenderedPageBreak/>
        <w:t>II.</w:t>
      </w:r>
      <w:r w:rsidRPr="00B2064A">
        <w:rPr>
          <w:rFonts w:ascii="Palatino Linotype" w:hAnsi="Palatino Linotype"/>
          <w:i/>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2B7E93" w:rsidRPr="00B2064A" w:rsidRDefault="002B7E93" w:rsidP="00E87C8F">
      <w:pPr>
        <w:tabs>
          <w:tab w:val="left" w:pos="851"/>
        </w:tabs>
        <w:ind w:left="851" w:right="901"/>
        <w:jc w:val="both"/>
        <w:rPr>
          <w:rFonts w:ascii="Palatino Linotype" w:hAnsi="Palatino Linotype"/>
          <w:i/>
          <w:sz w:val="22"/>
          <w:szCs w:val="22"/>
        </w:rPr>
      </w:pPr>
      <w:r w:rsidRPr="00B2064A">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B2064A">
        <w:rPr>
          <w:rFonts w:ascii="Palatino Linotype" w:hAnsi="Palatino Linotype"/>
          <w:i/>
          <w:sz w:val="22"/>
          <w:szCs w:val="22"/>
        </w:rPr>
        <w:t xml:space="preserve"> </w:t>
      </w:r>
    </w:p>
    <w:p w:rsidR="002B7E93" w:rsidRPr="00B2064A" w:rsidRDefault="002B7E93" w:rsidP="00E87C8F">
      <w:pPr>
        <w:tabs>
          <w:tab w:val="left" w:pos="851"/>
        </w:tabs>
        <w:ind w:left="851" w:right="901"/>
        <w:jc w:val="both"/>
        <w:rPr>
          <w:rFonts w:ascii="Palatino Linotype" w:hAnsi="Palatino Linotype"/>
          <w:i/>
          <w:sz w:val="22"/>
          <w:szCs w:val="22"/>
        </w:rPr>
      </w:pPr>
      <w:r w:rsidRPr="00B2064A">
        <w:rPr>
          <w:rFonts w:ascii="Palatino Linotype" w:hAnsi="Palatino Linotype"/>
          <w:b/>
          <w:i/>
          <w:sz w:val="22"/>
          <w:szCs w:val="22"/>
        </w:rPr>
        <w:t>IV.</w:t>
      </w:r>
      <w:r w:rsidRPr="00B2064A">
        <w:rPr>
          <w:rFonts w:ascii="Palatino Linotype" w:hAnsi="Palatino Linotype"/>
          <w:i/>
          <w:sz w:val="22"/>
          <w:szCs w:val="22"/>
        </w:rPr>
        <w:t xml:space="preserve"> Se establecerán mecanismos de acceso a la información y procedimientos de revisión expeditos que se sustanciarán ante el organismo autónomo especializado e imparcial que establece esta Constitución. </w:t>
      </w:r>
    </w:p>
    <w:p w:rsidR="002B7E93" w:rsidRPr="00B2064A" w:rsidRDefault="002B7E93" w:rsidP="00E87C8F">
      <w:pPr>
        <w:tabs>
          <w:tab w:val="left" w:pos="851"/>
        </w:tabs>
        <w:ind w:left="851" w:right="901"/>
        <w:jc w:val="both"/>
        <w:rPr>
          <w:rFonts w:ascii="Palatino Linotype" w:hAnsi="Palatino Linotype"/>
          <w:i/>
          <w:sz w:val="22"/>
          <w:szCs w:val="22"/>
        </w:rPr>
      </w:pPr>
      <w:r w:rsidRPr="00B2064A">
        <w:rPr>
          <w:rFonts w:ascii="Palatino Linotype" w:hAnsi="Palatino Linotype"/>
          <w:b/>
          <w:i/>
          <w:sz w:val="22"/>
          <w:szCs w:val="22"/>
        </w:rPr>
        <w:t>V.</w:t>
      </w:r>
      <w:r w:rsidRPr="00B2064A">
        <w:rPr>
          <w:rFonts w:ascii="Palatino Linotype" w:hAnsi="Palatino Linotype"/>
          <w:i/>
          <w:sz w:val="22"/>
          <w:szCs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B2064A">
        <w:rPr>
          <w:rFonts w:ascii="Palatino Linotype" w:hAnsi="Palatino Linotype"/>
          <w:b/>
          <w:i/>
          <w:sz w:val="22"/>
          <w:szCs w:val="22"/>
        </w:rPr>
        <w:t>”</w:t>
      </w:r>
    </w:p>
    <w:p w:rsidR="002B7E93" w:rsidRPr="00B2064A" w:rsidRDefault="002B7E93" w:rsidP="00E87C8F">
      <w:pPr>
        <w:tabs>
          <w:tab w:val="left" w:pos="851"/>
        </w:tabs>
        <w:ind w:left="851" w:right="901"/>
        <w:jc w:val="both"/>
        <w:rPr>
          <w:rFonts w:ascii="Palatino Linotype" w:hAnsi="Palatino Linotype"/>
          <w:sz w:val="22"/>
          <w:szCs w:val="22"/>
        </w:rPr>
      </w:pPr>
      <w:r w:rsidRPr="00B2064A">
        <w:rPr>
          <w:rFonts w:ascii="Palatino Linotype" w:hAnsi="Palatino Linotype"/>
          <w:sz w:val="22"/>
          <w:szCs w:val="22"/>
        </w:rPr>
        <w:t>(Énfasis añadido)</w:t>
      </w:r>
    </w:p>
    <w:p w:rsidR="002B7E93" w:rsidRPr="00B2064A" w:rsidRDefault="002B7E93" w:rsidP="00E87C8F">
      <w:pPr>
        <w:tabs>
          <w:tab w:val="left" w:pos="851"/>
        </w:tabs>
        <w:ind w:left="851" w:right="901"/>
        <w:jc w:val="both"/>
        <w:rPr>
          <w:rFonts w:ascii="Palatino Linotype" w:hAnsi="Palatino Linotype"/>
          <w:sz w:val="22"/>
          <w:szCs w:val="22"/>
        </w:rPr>
      </w:pPr>
    </w:p>
    <w:p w:rsidR="002B7E93" w:rsidRPr="00B2064A" w:rsidRDefault="002B7E93" w:rsidP="00E87C8F">
      <w:pPr>
        <w:spacing w:line="360" w:lineRule="auto"/>
        <w:jc w:val="both"/>
        <w:rPr>
          <w:rFonts w:ascii="Palatino Linotype" w:hAnsi="Palatino Linotype"/>
        </w:rPr>
      </w:pPr>
      <w:r w:rsidRPr="00B2064A">
        <w:rPr>
          <w:rFonts w:ascii="Palatino Linotype" w:hAnsi="Palatino Linotype"/>
        </w:rPr>
        <w:t>Por otra parte, del contenido del artículo 1 de la Constitución Política de los Estados Unidos Mexicanos, se destaca lo siguiente:</w:t>
      </w:r>
    </w:p>
    <w:p w:rsidR="002B7E93" w:rsidRPr="00B2064A" w:rsidRDefault="002B7E93" w:rsidP="00E87C8F">
      <w:pPr>
        <w:jc w:val="both"/>
        <w:rPr>
          <w:rFonts w:ascii="Palatino Linotype" w:hAnsi="Palatino Linotype"/>
        </w:rPr>
      </w:pPr>
    </w:p>
    <w:p w:rsidR="002B7E93" w:rsidRPr="00B2064A" w:rsidRDefault="002B7E93" w:rsidP="00E87C8F">
      <w:pPr>
        <w:tabs>
          <w:tab w:val="left" w:pos="851"/>
        </w:tabs>
        <w:ind w:left="851" w:right="901"/>
        <w:jc w:val="both"/>
        <w:rPr>
          <w:rFonts w:ascii="Palatino Linotype" w:hAnsi="Palatino Linotype" w:cs="Arial"/>
          <w:i/>
          <w:sz w:val="22"/>
          <w:szCs w:val="22"/>
        </w:rPr>
      </w:pPr>
      <w:r w:rsidRPr="00B2064A">
        <w:rPr>
          <w:rFonts w:ascii="Palatino Linotype" w:hAnsi="Palatino Linotype" w:cs="Arial"/>
          <w:b/>
          <w:i/>
          <w:sz w:val="22"/>
          <w:szCs w:val="22"/>
        </w:rPr>
        <w:t>“Artículo 1o</w:t>
      </w:r>
      <w:r w:rsidRPr="00B2064A">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B7E93" w:rsidRPr="00B2064A" w:rsidRDefault="002B7E93" w:rsidP="00E87C8F">
      <w:pPr>
        <w:tabs>
          <w:tab w:val="left" w:pos="851"/>
        </w:tabs>
        <w:ind w:left="851" w:right="901"/>
        <w:jc w:val="both"/>
        <w:rPr>
          <w:rFonts w:ascii="Palatino Linotype" w:hAnsi="Palatino Linotype" w:cs="Arial"/>
          <w:b/>
          <w:i/>
          <w:sz w:val="22"/>
          <w:szCs w:val="22"/>
        </w:rPr>
      </w:pPr>
      <w:r w:rsidRPr="00B2064A">
        <w:rPr>
          <w:rFonts w:ascii="Palatino Linotype" w:hAnsi="Palatino Linotype" w:cs="Arial"/>
          <w:b/>
          <w:i/>
          <w:sz w:val="22"/>
          <w:szCs w:val="22"/>
          <w:u w:val="single"/>
        </w:rPr>
        <w:t>Las normas relativas a los derechos humanos se interpretarán</w:t>
      </w:r>
      <w:r w:rsidRPr="00B2064A">
        <w:rPr>
          <w:rFonts w:ascii="Palatino Linotype" w:hAnsi="Palatino Linotype" w:cs="Arial"/>
          <w:i/>
          <w:sz w:val="22"/>
          <w:szCs w:val="22"/>
        </w:rPr>
        <w:t xml:space="preserve"> de conformidad con esta Constitución y con los tratados internacionales de la </w:t>
      </w:r>
      <w:r w:rsidRPr="00B2064A">
        <w:rPr>
          <w:rFonts w:ascii="Palatino Linotype" w:hAnsi="Palatino Linotype" w:cs="Arial"/>
          <w:b/>
          <w:i/>
          <w:sz w:val="22"/>
          <w:szCs w:val="22"/>
        </w:rPr>
        <w:t xml:space="preserve">materia </w:t>
      </w:r>
      <w:r w:rsidRPr="00B2064A">
        <w:rPr>
          <w:rFonts w:ascii="Palatino Linotype" w:hAnsi="Palatino Linotype" w:cs="Arial"/>
          <w:b/>
          <w:i/>
          <w:sz w:val="22"/>
          <w:szCs w:val="22"/>
          <w:u w:val="single"/>
        </w:rPr>
        <w:t>favoreciendo en todo tiempo a las personas la protección más amplia</w:t>
      </w:r>
      <w:r w:rsidRPr="00B2064A">
        <w:rPr>
          <w:rFonts w:ascii="Palatino Linotype" w:hAnsi="Palatino Linotype" w:cs="Arial"/>
          <w:b/>
          <w:i/>
          <w:sz w:val="22"/>
          <w:szCs w:val="22"/>
        </w:rPr>
        <w:t>.</w:t>
      </w:r>
    </w:p>
    <w:p w:rsidR="002B7E93" w:rsidRPr="00B2064A" w:rsidRDefault="002B7E93" w:rsidP="00E87C8F">
      <w:pPr>
        <w:tabs>
          <w:tab w:val="left" w:pos="851"/>
        </w:tabs>
        <w:ind w:left="851" w:right="901"/>
        <w:jc w:val="both"/>
        <w:rPr>
          <w:rFonts w:ascii="Palatino Linotype" w:hAnsi="Palatino Linotype" w:cs="Arial"/>
          <w:i/>
          <w:sz w:val="22"/>
          <w:szCs w:val="22"/>
        </w:rPr>
      </w:pPr>
      <w:r w:rsidRPr="00B2064A">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2064A">
        <w:rPr>
          <w:rFonts w:ascii="Palatino Linotype" w:hAnsi="Palatino Linotype" w:cs="Arial"/>
          <w:i/>
          <w:sz w:val="22"/>
          <w:szCs w:val="22"/>
        </w:rPr>
        <w:t>. En consecuencia, el Estado deberá prevenir, investigar, sancionar y reparar las violaciones a los derechos humanos, en los términos que establezca la ley.</w:t>
      </w:r>
      <w:r w:rsidRPr="00B2064A">
        <w:rPr>
          <w:rFonts w:ascii="Palatino Linotype" w:hAnsi="Palatino Linotype" w:cs="Arial"/>
          <w:b/>
          <w:i/>
          <w:sz w:val="22"/>
          <w:szCs w:val="22"/>
        </w:rPr>
        <w:t>”</w:t>
      </w:r>
    </w:p>
    <w:p w:rsidR="002B7E93" w:rsidRPr="00B2064A" w:rsidRDefault="002B7E93" w:rsidP="00E87C8F">
      <w:pPr>
        <w:tabs>
          <w:tab w:val="left" w:pos="851"/>
        </w:tabs>
        <w:ind w:left="851" w:right="901"/>
        <w:jc w:val="both"/>
        <w:rPr>
          <w:rFonts w:ascii="Palatino Linotype" w:hAnsi="Palatino Linotype"/>
          <w:sz w:val="22"/>
          <w:szCs w:val="22"/>
        </w:rPr>
      </w:pPr>
      <w:r w:rsidRPr="00B2064A">
        <w:rPr>
          <w:rFonts w:ascii="Palatino Linotype" w:hAnsi="Palatino Linotype"/>
          <w:sz w:val="22"/>
          <w:szCs w:val="22"/>
        </w:rPr>
        <w:t>(Énfasis añadido)</w:t>
      </w:r>
    </w:p>
    <w:p w:rsidR="002B7E93" w:rsidRPr="00B2064A" w:rsidRDefault="002B7E93" w:rsidP="00E87C8F">
      <w:pPr>
        <w:tabs>
          <w:tab w:val="left" w:pos="851"/>
        </w:tabs>
        <w:ind w:left="851" w:right="901"/>
        <w:jc w:val="both"/>
        <w:rPr>
          <w:rFonts w:ascii="Palatino Linotype" w:hAnsi="Palatino Linotype"/>
          <w:sz w:val="22"/>
          <w:szCs w:val="22"/>
        </w:rPr>
      </w:pPr>
    </w:p>
    <w:p w:rsidR="002B7E93" w:rsidRPr="00B2064A" w:rsidRDefault="002B7E93" w:rsidP="00E87C8F">
      <w:pPr>
        <w:spacing w:line="360" w:lineRule="auto"/>
        <w:jc w:val="both"/>
        <w:rPr>
          <w:rFonts w:ascii="Palatino Linotype" w:hAnsi="Palatino Linotype"/>
        </w:rPr>
      </w:pPr>
      <w:r w:rsidRPr="00B2064A">
        <w:rPr>
          <w:rFonts w:ascii="Palatino Linotype" w:hAnsi="Palatino Linotype"/>
        </w:rPr>
        <w:t xml:space="preserve">En esa virtud, de una interpretación sistemática, armónica y progresiva del derecho humano de acceso a la información pública se reitera que toda persona, sin necesidad </w:t>
      </w:r>
      <w:r w:rsidRPr="00B2064A">
        <w:rPr>
          <w:rFonts w:ascii="Palatino Linotype" w:hAnsi="Palatino Linotype"/>
        </w:rPr>
        <w:lastRenderedPageBreak/>
        <w:t>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B7E93" w:rsidRPr="00B2064A" w:rsidRDefault="002B7E93" w:rsidP="00E87C8F">
      <w:pPr>
        <w:spacing w:line="360" w:lineRule="auto"/>
        <w:jc w:val="both"/>
        <w:rPr>
          <w:rFonts w:ascii="Palatino Linotype" w:hAnsi="Palatino Linotype"/>
        </w:rPr>
      </w:pPr>
    </w:p>
    <w:p w:rsidR="002B7E93" w:rsidRPr="00B2064A" w:rsidRDefault="002B7E93" w:rsidP="00E87C8F">
      <w:pPr>
        <w:spacing w:line="360" w:lineRule="auto"/>
        <w:jc w:val="both"/>
        <w:rPr>
          <w:rFonts w:ascii="Palatino Linotype" w:hAnsi="Palatino Linotype"/>
        </w:rPr>
      </w:pPr>
      <w:r w:rsidRPr="00B2064A">
        <w:rPr>
          <w:rFonts w:ascii="Palatino Linotype" w:hAnsi="Palatino Linotype"/>
        </w:rPr>
        <w:t>Robustece lo anterior, el Criterio 6/2014 del entonces Instituto Federal de Acceso a la Información y Protección de Datos (IFAI), ahora INAI, el cual se reproduce para una mayor referencia:</w:t>
      </w:r>
    </w:p>
    <w:p w:rsidR="002B7E93" w:rsidRPr="00B2064A" w:rsidRDefault="002B7E93" w:rsidP="00E87C8F">
      <w:pPr>
        <w:jc w:val="both"/>
        <w:rPr>
          <w:rFonts w:ascii="Palatino Linotype" w:hAnsi="Palatino Linotype"/>
        </w:rPr>
      </w:pPr>
    </w:p>
    <w:p w:rsidR="002B7E93" w:rsidRPr="00B2064A" w:rsidRDefault="002B7E93" w:rsidP="00E87C8F">
      <w:pPr>
        <w:tabs>
          <w:tab w:val="left" w:pos="851"/>
        </w:tabs>
        <w:ind w:left="851" w:right="901"/>
        <w:jc w:val="both"/>
        <w:rPr>
          <w:rFonts w:ascii="Palatino Linotype" w:hAnsi="Palatino Linotype" w:cs="Arial"/>
          <w:i/>
          <w:sz w:val="22"/>
          <w:szCs w:val="22"/>
        </w:rPr>
      </w:pPr>
      <w:r w:rsidRPr="00B2064A">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B2064A">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2B7E93" w:rsidRPr="00B2064A" w:rsidRDefault="002B7E93" w:rsidP="00E87C8F">
      <w:pPr>
        <w:tabs>
          <w:tab w:val="left" w:pos="851"/>
        </w:tabs>
        <w:ind w:left="851" w:right="901"/>
        <w:jc w:val="both"/>
        <w:rPr>
          <w:rFonts w:ascii="Palatino Linotype" w:hAnsi="Palatino Linotype" w:cs="Arial"/>
          <w:i/>
          <w:sz w:val="22"/>
          <w:szCs w:val="22"/>
        </w:rPr>
      </w:pPr>
    </w:p>
    <w:p w:rsidR="002B7E93" w:rsidRPr="00B2064A" w:rsidRDefault="002B7E93" w:rsidP="00E87C8F">
      <w:pPr>
        <w:spacing w:line="360" w:lineRule="auto"/>
        <w:jc w:val="both"/>
        <w:rPr>
          <w:rFonts w:ascii="Palatino Linotype" w:hAnsi="Palatino Linotype"/>
        </w:rPr>
      </w:pPr>
      <w:r w:rsidRPr="00B2064A">
        <w:rPr>
          <w:rFonts w:ascii="Palatino Linotype" w:hAnsi="Palatino Linotype"/>
        </w:rPr>
        <w:t xml:space="preserve">En ese orden de ideas, se estima que el requerimiento relativo al nombre como presupuesto de </w:t>
      </w:r>
      <w:proofErr w:type="spellStart"/>
      <w:r w:rsidRPr="00B2064A">
        <w:rPr>
          <w:rFonts w:ascii="Palatino Linotype" w:hAnsi="Palatino Linotype"/>
        </w:rPr>
        <w:t>procedibilidad</w:t>
      </w:r>
      <w:proofErr w:type="spellEnd"/>
      <w:r w:rsidRPr="00B2064A">
        <w:rPr>
          <w:rFonts w:ascii="Palatino Linotype" w:hAnsi="Palatino Linotype"/>
        </w:rPr>
        <w:t xml:space="preserve"> podría limitar el ejercicio del derecho de acceso a la información pública, debido a que el hecho de solicitar la identificación del </w:t>
      </w:r>
      <w:r w:rsidRPr="00B2064A">
        <w:rPr>
          <w:rFonts w:ascii="Palatino Linotype" w:hAnsi="Palatino Linotype"/>
          <w:b/>
        </w:rPr>
        <w:t>RECURRENTE</w:t>
      </w:r>
      <w:r w:rsidRPr="00B2064A">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2B7E93" w:rsidRPr="00B2064A" w:rsidRDefault="002B7E93" w:rsidP="00E87C8F">
      <w:pPr>
        <w:spacing w:line="360" w:lineRule="auto"/>
        <w:jc w:val="both"/>
        <w:rPr>
          <w:rFonts w:ascii="Palatino Linotype" w:hAnsi="Palatino Linotype"/>
        </w:rPr>
      </w:pPr>
    </w:p>
    <w:p w:rsidR="002B7E93" w:rsidRPr="00B2064A" w:rsidRDefault="002B7E93" w:rsidP="00E87C8F">
      <w:pPr>
        <w:spacing w:line="360" w:lineRule="auto"/>
        <w:jc w:val="both"/>
        <w:rPr>
          <w:rFonts w:ascii="Palatino Linotype" w:hAnsi="Palatino Linotype"/>
        </w:rPr>
      </w:pPr>
      <w:r w:rsidRPr="00B2064A">
        <w:rPr>
          <w:rFonts w:ascii="Palatino Linotype" w:hAnsi="Palatino Linotype"/>
        </w:rPr>
        <w:lastRenderedPageBreak/>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2B7E93" w:rsidRPr="00B2064A" w:rsidRDefault="002B7E93" w:rsidP="00E87C8F">
      <w:pPr>
        <w:spacing w:line="360" w:lineRule="auto"/>
        <w:jc w:val="both"/>
        <w:rPr>
          <w:rFonts w:ascii="Palatino Linotype" w:hAnsi="Palatino Linotype"/>
        </w:rPr>
      </w:pPr>
    </w:p>
    <w:p w:rsidR="002B7E93" w:rsidRPr="00B2064A" w:rsidRDefault="002B7E93" w:rsidP="00E87C8F">
      <w:pPr>
        <w:spacing w:line="360" w:lineRule="auto"/>
        <w:jc w:val="both"/>
        <w:rPr>
          <w:rFonts w:ascii="Palatino Linotype" w:hAnsi="Palatino Linotype"/>
        </w:rPr>
      </w:pPr>
      <w:r w:rsidRPr="00B2064A">
        <w:rPr>
          <w:rFonts w:ascii="Palatino Linotype" w:hAnsi="Palatino Linotype"/>
        </w:rPr>
        <w:t xml:space="preserve">En consecuencia, dado lo expuesto y fundado con anterioridad, se estima que el requisito relativo al nombre del </w:t>
      </w:r>
      <w:r w:rsidRPr="00B2064A">
        <w:rPr>
          <w:rFonts w:ascii="Palatino Linotype" w:hAnsi="Palatino Linotype"/>
          <w:b/>
        </w:rPr>
        <w:t>RECURRENTE</w:t>
      </w:r>
      <w:r w:rsidRPr="00B2064A">
        <w:rPr>
          <w:rFonts w:ascii="Palatino Linotype" w:hAnsi="Palatino Linotype"/>
        </w:rPr>
        <w:t xml:space="preserve"> no constituye un presupuesto indispensable de </w:t>
      </w:r>
      <w:proofErr w:type="spellStart"/>
      <w:r w:rsidRPr="00B2064A">
        <w:rPr>
          <w:rFonts w:ascii="Palatino Linotype" w:hAnsi="Palatino Linotype"/>
        </w:rPr>
        <w:t>procedibilidad</w:t>
      </w:r>
      <w:proofErr w:type="spellEnd"/>
      <w:r w:rsidRPr="00B2064A">
        <w:rPr>
          <w:rFonts w:ascii="Palatino Linotype" w:hAnsi="Palatino Linotype"/>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B2064A">
        <w:rPr>
          <w:rFonts w:ascii="Palatino Linotype" w:hAnsi="Palatino Linotype"/>
          <w:b/>
        </w:rPr>
        <w:t>EL RECURRENTE</w:t>
      </w:r>
      <w:r w:rsidRPr="00B2064A">
        <w:rPr>
          <w:rFonts w:ascii="Palatino Linotype" w:hAnsi="Palatino Linotype"/>
        </w:rPr>
        <w:t>, es la misma persona que realizó la solicitud de acceso a la información pública que ahora se impugna.</w:t>
      </w:r>
    </w:p>
    <w:p w:rsidR="002B7E93" w:rsidRPr="00B2064A" w:rsidRDefault="002B7E93" w:rsidP="00E87C8F">
      <w:pPr>
        <w:spacing w:line="360" w:lineRule="auto"/>
        <w:jc w:val="both"/>
        <w:rPr>
          <w:rFonts w:ascii="Palatino Linotype" w:hAnsi="Palatino Linotype"/>
        </w:rPr>
      </w:pPr>
    </w:p>
    <w:p w:rsidR="002B7E93" w:rsidRPr="00B2064A" w:rsidRDefault="002B7E93" w:rsidP="00E87C8F">
      <w:pPr>
        <w:spacing w:line="360" w:lineRule="auto"/>
        <w:jc w:val="both"/>
        <w:rPr>
          <w:rFonts w:ascii="Palatino Linotype" w:hAnsi="Palatino Linotype"/>
        </w:rPr>
      </w:pPr>
      <w:r w:rsidRPr="00B2064A">
        <w:rPr>
          <w:rFonts w:ascii="Palatino Linotype" w:hAnsi="Palatino Linotype"/>
        </w:rPr>
        <w:t xml:space="preserve">Aunado a lo anterior, el propio artículo 180 en su último párrafo establece que cuando el recurso se interponga de manera electrónica no será indispensable que contengan determinados requisitos, entre ellos, el nombre del </w:t>
      </w:r>
      <w:r w:rsidRPr="00B2064A">
        <w:rPr>
          <w:rFonts w:ascii="Palatino Linotype" w:hAnsi="Palatino Linotype"/>
          <w:b/>
        </w:rPr>
        <w:t>RECURRENTE</w:t>
      </w:r>
      <w:r w:rsidRPr="00B2064A">
        <w:rPr>
          <w:rFonts w:ascii="Palatino Linotype" w:hAnsi="Palatino Linotype"/>
        </w:rPr>
        <w:t xml:space="preserve">, por lo que en el </w:t>
      </w:r>
      <w:r w:rsidRPr="00B2064A">
        <w:rPr>
          <w:rFonts w:ascii="Palatino Linotype" w:hAnsi="Palatino Linotype"/>
        </w:rPr>
        <w:lastRenderedPageBreak/>
        <w:t xml:space="preserve">presente caso, al haber sido presentado el recurso de revisión vía </w:t>
      </w:r>
      <w:r w:rsidRPr="00B2064A">
        <w:rPr>
          <w:rFonts w:ascii="Palatino Linotype" w:hAnsi="Palatino Linotype"/>
          <w:b/>
        </w:rPr>
        <w:t>SAIMEX</w:t>
      </w:r>
      <w:r w:rsidRPr="00B2064A">
        <w:rPr>
          <w:rFonts w:ascii="Palatino Linotype" w:hAnsi="Palatino Linotype"/>
        </w:rPr>
        <w:t>, dicho requisito resulta innecesario.</w:t>
      </w:r>
    </w:p>
    <w:p w:rsidR="002B7E93" w:rsidRPr="00B2064A" w:rsidRDefault="002B7E93" w:rsidP="00E87C8F">
      <w:pPr>
        <w:pStyle w:val="Prrafodelista"/>
        <w:autoSpaceDE w:val="0"/>
        <w:autoSpaceDN w:val="0"/>
        <w:adjustRightInd w:val="0"/>
        <w:spacing w:line="360" w:lineRule="auto"/>
        <w:ind w:left="0" w:right="49"/>
        <w:jc w:val="both"/>
        <w:rPr>
          <w:rFonts w:ascii="Palatino Linotype" w:hAnsi="Palatino Linotype" w:cs="Arial"/>
          <w:b/>
          <w:szCs w:val="28"/>
        </w:rPr>
      </w:pPr>
    </w:p>
    <w:p w:rsidR="00C62385" w:rsidRPr="00B2064A" w:rsidRDefault="00C62385" w:rsidP="00E87C8F">
      <w:pPr>
        <w:spacing w:line="360" w:lineRule="auto"/>
        <w:jc w:val="both"/>
        <w:rPr>
          <w:rFonts w:ascii="Palatino Linotype" w:hAnsi="Palatino Linotype" w:cs="Arial"/>
        </w:rPr>
      </w:pPr>
      <w:r w:rsidRPr="00B2064A">
        <w:rPr>
          <w:rFonts w:ascii="Palatino Linotype" w:hAnsi="Palatino Linotype" w:cs="Arial"/>
          <w:b/>
          <w:sz w:val="28"/>
          <w:szCs w:val="28"/>
        </w:rPr>
        <w:t>QUINTO</w:t>
      </w:r>
      <w:r w:rsidRPr="00B2064A">
        <w:rPr>
          <w:rFonts w:ascii="Palatino Linotype" w:hAnsi="Palatino Linotype" w:cs="Arial"/>
          <w:b/>
        </w:rPr>
        <w:t>. Estudio y resolución del asunto</w:t>
      </w:r>
      <w:r w:rsidRPr="00B2064A">
        <w:rPr>
          <w:rFonts w:ascii="Palatino Linotype" w:hAnsi="Palatino Linotype"/>
          <w:b/>
        </w:rPr>
        <w:t xml:space="preserve">. </w:t>
      </w:r>
      <w:r w:rsidRPr="00B2064A">
        <w:rPr>
          <w:rFonts w:ascii="Palatino Linotype" w:hAnsi="Palatino Linotype" w:cs="Arial"/>
        </w:rPr>
        <w:t xml:space="preserve">Una vez determinada la vía sobre la que versará el presente recurso, y previa revisión del expediente electrónico formado en </w:t>
      </w:r>
      <w:r w:rsidRPr="00B2064A">
        <w:rPr>
          <w:rFonts w:ascii="Palatino Linotype" w:hAnsi="Palatino Linotype" w:cs="Arial"/>
          <w:b/>
        </w:rPr>
        <w:t>EL SAIMEX</w:t>
      </w:r>
      <w:r w:rsidRPr="00B2064A">
        <w:rPr>
          <w:rFonts w:ascii="Palatino Linotype" w:hAnsi="Palatino Linotype" w:cs="Arial"/>
        </w:rPr>
        <w:t xml:space="preserve"> con motivo de la solicitud de información y del recurso a que da origen, es conveniente analizar si la respuesta del </w:t>
      </w:r>
      <w:r w:rsidRPr="00B2064A">
        <w:rPr>
          <w:rFonts w:ascii="Palatino Linotype" w:hAnsi="Palatino Linotype" w:cs="Arial"/>
          <w:b/>
          <w:lang w:eastAsia="es-MX"/>
        </w:rPr>
        <w:t>SUJETO OBLIGADO</w:t>
      </w:r>
      <w:r w:rsidRPr="00B2064A">
        <w:rPr>
          <w:rFonts w:ascii="Palatino Linotype" w:hAnsi="Palatino Linotype" w:cs="Arial"/>
        </w:rPr>
        <w:t xml:space="preserve"> cumple con los requisitos y procedimientos del derecho de acceso a la información pública. </w:t>
      </w:r>
    </w:p>
    <w:p w:rsidR="00C62385" w:rsidRPr="00B2064A" w:rsidRDefault="00C62385" w:rsidP="00E87C8F">
      <w:pPr>
        <w:spacing w:line="360" w:lineRule="auto"/>
        <w:jc w:val="center"/>
        <w:rPr>
          <w:rFonts w:ascii="Palatino Linotype" w:hAnsi="Palatino Linotype"/>
          <w:b/>
          <w:bCs/>
          <w:spacing w:val="40"/>
        </w:rPr>
      </w:pPr>
    </w:p>
    <w:p w:rsidR="00A052B5" w:rsidRPr="00B2064A" w:rsidRDefault="00A052B5" w:rsidP="00E87C8F">
      <w:pPr>
        <w:spacing w:line="360" w:lineRule="auto"/>
        <w:jc w:val="both"/>
        <w:rPr>
          <w:rFonts w:ascii="Palatino Linotype" w:eastAsia="Arial Unicode MS" w:hAnsi="Palatino Linotype" w:cs="Arial"/>
        </w:rPr>
      </w:pPr>
      <w:r w:rsidRPr="00B2064A">
        <w:rPr>
          <w:rFonts w:ascii="Palatino Linotype" w:hAnsi="Palatino Linotype"/>
        </w:rPr>
        <w:t xml:space="preserve">Atento a ello, primeramente es importante señalar que se omite el estudio de la naturaleza jurídica de la información pública </w:t>
      </w:r>
      <w:r w:rsidRPr="00B2064A">
        <w:rPr>
          <w:rFonts w:ascii="Palatino Linotype" w:eastAsia="Arial Unicode MS" w:hAnsi="Palatino Linotype" w:cs="Arial"/>
        </w:rPr>
        <w:t xml:space="preserve">solicitada, en virtud de que </w:t>
      </w:r>
      <w:r w:rsidRPr="00B2064A">
        <w:rPr>
          <w:rFonts w:ascii="Palatino Linotype" w:eastAsia="Arial Unicode MS" w:hAnsi="Palatino Linotype" w:cs="Arial"/>
          <w:b/>
          <w:color w:val="000000"/>
        </w:rPr>
        <w:t>EL SUJETO OBLIGADO</w:t>
      </w:r>
      <w:r w:rsidRPr="00B2064A">
        <w:rPr>
          <w:rFonts w:ascii="Palatino Linotype" w:eastAsia="Arial Unicode MS" w:hAnsi="Palatino Linotype" w:cs="Arial"/>
        </w:rPr>
        <w:t xml:space="preserve"> hizo llegar parte de la </w:t>
      </w:r>
      <w:r w:rsidR="00261DCF" w:rsidRPr="00B2064A">
        <w:rPr>
          <w:rFonts w:ascii="Palatino Linotype" w:eastAsia="Arial Unicode MS" w:hAnsi="Palatino Linotype" w:cs="Arial"/>
        </w:rPr>
        <w:t xml:space="preserve">información y otra parte </w:t>
      </w:r>
      <w:r w:rsidRPr="00B2064A">
        <w:rPr>
          <w:rFonts w:ascii="Palatino Linotype" w:eastAsia="Arial Unicode MS" w:hAnsi="Palatino Linotype" w:cs="Arial"/>
        </w:rPr>
        <w:t xml:space="preserve">condicionó la entrega previa pago de derechos, por lo que, acepta mediante su respuesta </w:t>
      </w:r>
      <w:r w:rsidRPr="00B2064A">
        <w:rPr>
          <w:rFonts w:ascii="Palatino Linotype" w:hAnsi="Palatino Linotype" w:cs="Arial"/>
        </w:rPr>
        <w:t>que dicha información la genera posee y la administra, en ejercicio de sus funciones de derecho público</w:t>
      </w:r>
      <w:r w:rsidRPr="00B2064A">
        <w:rPr>
          <w:rFonts w:ascii="Palatino Linotype" w:eastAsia="Arial Unicode MS" w:hAnsi="Palatino Linotype" w:cs="Arial"/>
        </w:rPr>
        <w:t xml:space="preserve">. </w:t>
      </w:r>
    </w:p>
    <w:p w:rsidR="00A052B5" w:rsidRPr="00B2064A" w:rsidRDefault="00A052B5" w:rsidP="00E87C8F">
      <w:pPr>
        <w:spacing w:line="360" w:lineRule="auto"/>
        <w:jc w:val="both"/>
        <w:rPr>
          <w:rFonts w:ascii="Palatino Linotype" w:eastAsia="Arial Unicode MS" w:hAnsi="Palatino Linotype" w:cs="Arial"/>
        </w:rPr>
      </w:pPr>
    </w:p>
    <w:p w:rsidR="00A052B5" w:rsidRPr="00B2064A" w:rsidRDefault="00A052B5" w:rsidP="00E87C8F">
      <w:pPr>
        <w:spacing w:line="360" w:lineRule="auto"/>
        <w:jc w:val="both"/>
        <w:rPr>
          <w:rFonts w:ascii="Palatino Linotype" w:eastAsia="Arial Unicode MS" w:hAnsi="Palatino Linotype" w:cs="Arial"/>
          <w:b/>
        </w:rPr>
      </w:pPr>
      <w:r w:rsidRPr="00B2064A">
        <w:rPr>
          <w:rFonts w:ascii="Palatino Linotype" w:eastAsia="Arial Unicode MS" w:hAnsi="Palatino Linotype" w:cs="Arial"/>
        </w:rPr>
        <w:t xml:space="preserve">De hecho, el estudio de la </w:t>
      </w:r>
      <w:r w:rsidRPr="00B2064A">
        <w:rPr>
          <w:rFonts w:ascii="Palatino Linotype" w:hAnsi="Palatino Linotype" w:cs="Arial"/>
        </w:rPr>
        <w:t>naturaleza</w:t>
      </w:r>
      <w:r w:rsidRPr="00B2064A">
        <w:rPr>
          <w:rFonts w:ascii="Palatino Linotype" w:eastAsia="Arial Unicode MS" w:hAnsi="Palatino Linotype" w:cs="Arial"/>
        </w:rPr>
        <w:t xml:space="preserve"> jurídica de la información pública solicitada, tiene por objeto determinar si ésta la genera, posee o administra </w:t>
      </w:r>
      <w:r w:rsidRPr="00B2064A">
        <w:rPr>
          <w:rFonts w:ascii="Palatino Linotype" w:eastAsia="Arial Unicode MS" w:hAnsi="Palatino Linotype" w:cs="Arial"/>
          <w:b/>
          <w:color w:val="000000"/>
        </w:rPr>
        <w:t>EL SUJETO OBLIGADO</w:t>
      </w:r>
      <w:r w:rsidRPr="00B2064A">
        <w:rPr>
          <w:rFonts w:ascii="Palatino Linotype" w:eastAsia="Arial Unicode MS" w:hAnsi="Palatino Linotype" w:cs="Arial"/>
          <w:color w:val="000000"/>
        </w:rPr>
        <w:t>;</w:t>
      </w:r>
      <w:r w:rsidRPr="00B2064A">
        <w:rPr>
          <w:rFonts w:ascii="Palatino Linotype" w:eastAsia="Arial Unicode MS" w:hAnsi="Palatino Linotype" w:cs="Arial"/>
        </w:rPr>
        <w:t xml:space="preserve"> sin embargo, en aquellos casos en que éste la asume, ello implica que la genera, posee o administra, por consiguiente, a nada práctico nos conduciría su estudio, ya que se insiste la información pública solicitada, fue asumida por </w:t>
      </w:r>
      <w:r w:rsidRPr="00B2064A">
        <w:rPr>
          <w:rFonts w:ascii="Palatino Linotype" w:eastAsia="Arial Unicode MS" w:hAnsi="Palatino Linotype" w:cs="Arial"/>
          <w:b/>
        </w:rPr>
        <w:t>EL</w:t>
      </w:r>
      <w:r w:rsidRPr="00B2064A">
        <w:rPr>
          <w:rFonts w:ascii="Palatino Linotype" w:eastAsia="Arial Unicode MS" w:hAnsi="Palatino Linotype" w:cs="Arial"/>
        </w:rPr>
        <w:t xml:space="preserve"> </w:t>
      </w:r>
      <w:r w:rsidRPr="00B2064A">
        <w:rPr>
          <w:rFonts w:ascii="Palatino Linotype" w:eastAsia="Arial Unicode MS" w:hAnsi="Palatino Linotype" w:cs="Arial"/>
          <w:b/>
        </w:rPr>
        <w:t>SUJETO OBLIGADO.</w:t>
      </w:r>
    </w:p>
    <w:p w:rsidR="00A052B5" w:rsidRPr="00B2064A" w:rsidRDefault="00A052B5" w:rsidP="00E87C8F">
      <w:pPr>
        <w:spacing w:line="360" w:lineRule="auto"/>
        <w:jc w:val="both"/>
        <w:rPr>
          <w:rFonts w:ascii="Palatino Linotype" w:eastAsia="Arial Unicode MS" w:hAnsi="Palatino Linotype" w:cs="Arial"/>
          <w:b/>
        </w:rPr>
      </w:pPr>
    </w:p>
    <w:p w:rsidR="005A1BA8" w:rsidRPr="00B2064A" w:rsidRDefault="00A052B5" w:rsidP="00E87C8F">
      <w:pPr>
        <w:spacing w:line="360" w:lineRule="auto"/>
        <w:jc w:val="both"/>
        <w:rPr>
          <w:rFonts w:ascii="Palatino Linotype" w:hAnsi="Palatino Linotype" w:cs="Arial"/>
        </w:rPr>
      </w:pPr>
      <w:r w:rsidRPr="00B2064A">
        <w:rPr>
          <w:rFonts w:ascii="Palatino Linotype" w:hAnsi="Palatino Linotype" w:cs="Arial"/>
          <w:color w:val="000000"/>
          <w:lang w:val="es-ES_tradnl"/>
        </w:rPr>
        <w:t>Por consiguiente,</w:t>
      </w:r>
      <w:r w:rsidR="00261DCF" w:rsidRPr="00B2064A">
        <w:rPr>
          <w:rFonts w:ascii="Palatino Linotype" w:hAnsi="Palatino Linotype"/>
        </w:rPr>
        <w:t xml:space="preserve"> </w:t>
      </w:r>
      <w:r w:rsidR="005A1BA8" w:rsidRPr="00B2064A">
        <w:rPr>
          <w:rFonts w:ascii="Palatino Linotype" w:hAnsi="Palatino Linotype"/>
        </w:rPr>
        <w:t xml:space="preserve">es importante </w:t>
      </w:r>
      <w:r w:rsidR="005A1BA8" w:rsidRPr="00B2064A">
        <w:rPr>
          <w:rFonts w:ascii="Palatino Linotype" w:eastAsia="Arial Unicode MS" w:hAnsi="Palatino Linotype" w:cs="Arial"/>
        </w:rPr>
        <w:t>señalar q</w:t>
      </w:r>
      <w:r w:rsidR="005A1BA8" w:rsidRPr="00B2064A">
        <w:rPr>
          <w:rFonts w:ascii="Palatino Linotype" w:hAnsi="Palatino Linotype" w:cs="Arial"/>
        </w:rPr>
        <w:t>ue el artículo 4, párrafo segundo de la Ley de Transparencia y Acceso a la Información Pública del Estado de México y Municipios, dispone:</w:t>
      </w:r>
    </w:p>
    <w:p w:rsidR="005A1BA8" w:rsidRPr="00B2064A" w:rsidRDefault="005A1BA8" w:rsidP="00E87C8F">
      <w:pPr>
        <w:jc w:val="both"/>
        <w:rPr>
          <w:rFonts w:ascii="Palatino Linotype" w:hAnsi="Palatino Linotype" w:cs="Arial"/>
        </w:rPr>
      </w:pPr>
    </w:p>
    <w:p w:rsidR="005A1BA8" w:rsidRPr="00B2064A" w:rsidRDefault="005A1BA8" w:rsidP="00E87C8F">
      <w:pPr>
        <w:ind w:left="851" w:right="901"/>
        <w:jc w:val="both"/>
        <w:rPr>
          <w:rFonts w:ascii="Palatino Linotype" w:hAnsi="Palatino Linotype" w:cs="Arial"/>
          <w:i/>
          <w:color w:val="000000"/>
          <w:sz w:val="22"/>
          <w:szCs w:val="22"/>
        </w:rPr>
      </w:pPr>
      <w:r w:rsidRPr="00B2064A">
        <w:rPr>
          <w:rFonts w:ascii="Palatino Linotype" w:hAnsi="Palatino Linotype" w:cs="Arial"/>
          <w:i/>
          <w:sz w:val="22"/>
          <w:szCs w:val="22"/>
        </w:rPr>
        <w:t>“</w:t>
      </w:r>
      <w:r w:rsidRPr="00B2064A">
        <w:rPr>
          <w:rFonts w:ascii="Palatino Linotype" w:hAnsi="Palatino Linotype" w:cs="Arial"/>
          <w:b/>
          <w:i/>
          <w:color w:val="000000"/>
          <w:sz w:val="22"/>
          <w:szCs w:val="22"/>
        </w:rPr>
        <w:t xml:space="preserve">Artículo 4. </w:t>
      </w:r>
      <w:r w:rsidRPr="00B2064A">
        <w:rPr>
          <w:rFonts w:ascii="Palatino Linotype" w:hAnsi="Palatino Linotype" w:cs="Arial"/>
          <w:i/>
          <w:color w:val="000000"/>
          <w:sz w:val="22"/>
          <w:szCs w:val="22"/>
        </w:rPr>
        <w:t xml:space="preserve">… </w:t>
      </w:r>
    </w:p>
    <w:p w:rsidR="005A1BA8" w:rsidRPr="00B2064A" w:rsidRDefault="005A1BA8" w:rsidP="00E87C8F">
      <w:pPr>
        <w:ind w:left="851" w:right="901"/>
        <w:jc w:val="both"/>
        <w:rPr>
          <w:rFonts w:ascii="Palatino Linotype" w:hAnsi="Palatino Linotype" w:cs="Arial"/>
          <w:i/>
          <w:color w:val="000000"/>
          <w:sz w:val="22"/>
          <w:szCs w:val="22"/>
        </w:rPr>
      </w:pPr>
      <w:r w:rsidRPr="00B2064A">
        <w:rPr>
          <w:rFonts w:ascii="Palatino Linotype" w:hAnsi="Palatino Linotype" w:cs="Arial"/>
          <w:i/>
          <w:color w:val="000000"/>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5A1BA8" w:rsidRPr="00B2064A" w:rsidRDefault="005A1BA8" w:rsidP="00E87C8F">
      <w:pPr>
        <w:ind w:left="851" w:right="901"/>
        <w:jc w:val="both"/>
        <w:rPr>
          <w:rFonts w:ascii="Palatino Linotype" w:hAnsi="Palatino Linotype" w:cs="Arial"/>
          <w:i/>
          <w:sz w:val="22"/>
          <w:szCs w:val="22"/>
        </w:rPr>
      </w:pPr>
      <w:r w:rsidRPr="00B2064A">
        <w:rPr>
          <w:rFonts w:ascii="Palatino Linotype" w:hAnsi="Palatino Linotype" w:cs="Arial"/>
          <w:i/>
          <w:color w:val="000000"/>
          <w:sz w:val="22"/>
          <w:szCs w:val="22"/>
        </w:rPr>
        <w:t xml:space="preserve"> </w:t>
      </w:r>
      <w:r w:rsidRPr="00B2064A">
        <w:rPr>
          <w:rFonts w:ascii="Palatino Linotype" w:hAnsi="Palatino Linotype" w:cs="Arial"/>
          <w:i/>
          <w:sz w:val="22"/>
          <w:szCs w:val="22"/>
        </w:rPr>
        <w:t>...”</w:t>
      </w:r>
    </w:p>
    <w:p w:rsidR="005A1BA8" w:rsidRPr="00B2064A" w:rsidRDefault="005A1BA8" w:rsidP="00E87C8F">
      <w:pPr>
        <w:ind w:left="851" w:right="901"/>
        <w:jc w:val="both"/>
        <w:rPr>
          <w:rFonts w:ascii="Palatino Linotype" w:hAnsi="Palatino Linotype" w:cs="Arial"/>
        </w:rPr>
      </w:pPr>
    </w:p>
    <w:p w:rsidR="005A1BA8" w:rsidRPr="00B2064A" w:rsidRDefault="005A1BA8" w:rsidP="00E87C8F">
      <w:pPr>
        <w:spacing w:line="360" w:lineRule="auto"/>
        <w:jc w:val="both"/>
        <w:rPr>
          <w:rFonts w:ascii="Palatino Linotype" w:hAnsi="Palatino Linotype" w:cs="Arial"/>
          <w:i/>
          <w:sz w:val="22"/>
          <w:szCs w:val="22"/>
        </w:rPr>
      </w:pPr>
      <w:r w:rsidRPr="00B2064A">
        <w:rPr>
          <w:rFonts w:ascii="Palatino Linotype" w:hAnsi="Palatino Linotype" w:cs="Aria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5A1BA8" w:rsidRPr="00B2064A" w:rsidRDefault="005A1BA8" w:rsidP="00E87C8F">
      <w:pPr>
        <w:spacing w:line="360" w:lineRule="auto"/>
        <w:ind w:right="425"/>
        <w:jc w:val="both"/>
        <w:rPr>
          <w:rFonts w:ascii="Palatino Linotype" w:hAnsi="Palatino Linotype" w:cs="Arial"/>
          <w:b/>
          <w:i/>
          <w:sz w:val="20"/>
        </w:rPr>
      </w:pPr>
    </w:p>
    <w:p w:rsidR="005A1BA8" w:rsidRPr="00B2064A" w:rsidRDefault="005A1BA8" w:rsidP="00E87C8F">
      <w:pPr>
        <w:spacing w:line="360" w:lineRule="auto"/>
        <w:jc w:val="both"/>
        <w:rPr>
          <w:rFonts w:ascii="Palatino Linotype" w:hAnsi="Palatino Linotype" w:cs="Arial"/>
        </w:rPr>
      </w:pPr>
      <w:r w:rsidRPr="00B2064A">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5A1BA8" w:rsidRPr="00B2064A" w:rsidRDefault="005A1BA8" w:rsidP="00E87C8F">
      <w:pPr>
        <w:ind w:left="851" w:right="901"/>
        <w:jc w:val="both"/>
        <w:rPr>
          <w:rFonts w:ascii="Palatino Linotype" w:hAnsi="Palatino Linotype" w:cs="Arial"/>
        </w:rPr>
      </w:pPr>
    </w:p>
    <w:p w:rsidR="005A1BA8" w:rsidRPr="00B2064A" w:rsidRDefault="005A1BA8" w:rsidP="00E87C8F">
      <w:pPr>
        <w:ind w:left="851" w:right="901"/>
        <w:jc w:val="both"/>
        <w:rPr>
          <w:rFonts w:ascii="Palatino Linotype" w:hAnsi="Palatino Linotype" w:cs="Arial"/>
          <w:i/>
          <w:sz w:val="22"/>
          <w:szCs w:val="22"/>
        </w:rPr>
      </w:pPr>
      <w:r w:rsidRPr="00B2064A">
        <w:rPr>
          <w:rFonts w:ascii="Palatino Linotype" w:hAnsi="Palatino Linotype" w:cs="Arial"/>
          <w:i/>
          <w:sz w:val="22"/>
          <w:szCs w:val="22"/>
        </w:rPr>
        <w:t>“</w:t>
      </w:r>
      <w:r w:rsidRPr="00B2064A">
        <w:rPr>
          <w:rFonts w:ascii="Palatino Linotype" w:hAnsi="Palatino Linotype" w:cs="Arial"/>
          <w:b/>
          <w:i/>
          <w:color w:val="000000"/>
          <w:sz w:val="22"/>
          <w:szCs w:val="22"/>
        </w:rPr>
        <w:t>Artículo 12.</w:t>
      </w:r>
      <w:r w:rsidRPr="00B2064A">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5A1BA8" w:rsidRPr="00B2064A" w:rsidRDefault="005A1BA8" w:rsidP="00E87C8F">
      <w:pPr>
        <w:ind w:left="851" w:right="901"/>
        <w:jc w:val="both"/>
        <w:rPr>
          <w:rFonts w:ascii="Palatino Linotype" w:hAnsi="Palatino Linotype" w:cs="Arial"/>
          <w:i/>
          <w:color w:val="000000"/>
          <w:sz w:val="22"/>
          <w:szCs w:val="22"/>
        </w:rPr>
      </w:pPr>
      <w:r w:rsidRPr="00B2064A">
        <w:rPr>
          <w:rFonts w:ascii="Palatino Linotype" w:hAnsi="Palatino Linotype" w:cs="Arial"/>
          <w:i/>
          <w:color w:val="000000"/>
          <w:sz w:val="22"/>
          <w:szCs w:val="22"/>
        </w:rPr>
        <w:t xml:space="preserve"> </w:t>
      </w:r>
    </w:p>
    <w:p w:rsidR="005A1BA8" w:rsidRPr="00B2064A" w:rsidRDefault="005A1BA8" w:rsidP="00E87C8F">
      <w:pPr>
        <w:ind w:left="851" w:right="901"/>
        <w:jc w:val="both"/>
        <w:rPr>
          <w:rFonts w:ascii="Palatino Linotype" w:hAnsi="Palatino Linotype" w:cs="Arial"/>
          <w:i/>
          <w:sz w:val="22"/>
          <w:szCs w:val="22"/>
        </w:rPr>
      </w:pPr>
      <w:r w:rsidRPr="00B2064A">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2064A">
        <w:rPr>
          <w:rFonts w:ascii="Palatino Linotype" w:hAnsi="Palatino Linotype" w:cs="Arial"/>
          <w:i/>
          <w:sz w:val="22"/>
          <w:szCs w:val="22"/>
        </w:rPr>
        <w:t>”</w:t>
      </w:r>
    </w:p>
    <w:p w:rsidR="005A1BA8" w:rsidRPr="00B2064A" w:rsidRDefault="005A1BA8" w:rsidP="00E87C8F">
      <w:pPr>
        <w:ind w:left="851" w:right="901"/>
        <w:jc w:val="both"/>
        <w:rPr>
          <w:rFonts w:ascii="Palatino Linotype" w:hAnsi="Palatino Linotype" w:cs="Arial"/>
          <w:i/>
          <w:sz w:val="22"/>
          <w:szCs w:val="22"/>
        </w:rPr>
      </w:pPr>
    </w:p>
    <w:p w:rsidR="005A1BA8" w:rsidRPr="00B2064A" w:rsidRDefault="005A1BA8" w:rsidP="00E87C8F">
      <w:pPr>
        <w:spacing w:line="360" w:lineRule="auto"/>
        <w:jc w:val="both"/>
        <w:rPr>
          <w:rFonts w:ascii="Palatino Linotype" w:hAnsi="Palatino Linotype" w:cs="Arial"/>
          <w:color w:val="000000"/>
        </w:rPr>
      </w:pPr>
      <w:r w:rsidRPr="00B2064A">
        <w:rPr>
          <w:rFonts w:ascii="Palatino Linotype" w:hAnsi="Palatino Linotype" w:cs="Arial"/>
          <w:color w:val="000000"/>
        </w:rPr>
        <w:lastRenderedPageBreak/>
        <w:t>En síntesis, el derecho de acceso a la información pública se satisface en aquellos casos en que se entregue el soporte documental en que conste la información pública, toda vez que, los Sujetos Obligados</w:t>
      </w:r>
      <w:r w:rsidRPr="00B2064A">
        <w:rPr>
          <w:rFonts w:ascii="Palatino Linotype" w:hAnsi="Palatino Linotype" w:cs="Arial"/>
          <w:b/>
          <w:color w:val="000000"/>
        </w:rPr>
        <w:t xml:space="preserve"> </w:t>
      </w:r>
      <w:r w:rsidRPr="00B2064A">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B2064A">
        <w:rPr>
          <w:rFonts w:ascii="Palatino Linotype" w:hAnsi="Palatino Linotype" w:cs="Arial"/>
          <w:i/>
          <w:color w:val="000000"/>
        </w:rPr>
        <w:t>ad hoc</w:t>
      </w:r>
      <w:r w:rsidRPr="00B2064A">
        <w:rPr>
          <w:rFonts w:ascii="Palatino Linotype" w:hAnsi="Palatino Linotype" w:cs="Arial"/>
          <w:color w:val="000000"/>
        </w:rPr>
        <w:t>, para satisfacer el derecho de acceso a la información pública.</w:t>
      </w:r>
    </w:p>
    <w:p w:rsidR="005A1BA8" w:rsidRPr="00B2064A" w:rsidRDefault="005A1BA8" w:rsidP="00E87C8F">
      <w:pPr>
        <w:spacing w:line="360" w:lineRule="auto"/>
        <w:jc w:val="both"/>
        <w:rPr>
          <w:rFonts w:ascii="Palatino Linotype" w:hAnsi="Palatino Linotype" w:cs="Arial"/>
          <w:color w:val="000000"/>
        </w:rPr>
      </w:pPr>
    </w:p>
    <w:p w:rsidR="005A1BA8" w:rsidRPr="00B2064A" w:rsidRDefault="005A1BA8" w:rsidP="00E87C8F">
      <w:pPr>
        <w:spacing w:line="360" w:lineRule="auto"/>
        <w:jc w:val="both"/>
        <w:rPr>
          <w:rFonts w:ascii="Palatino Linotype" w:hAnsi="Palatino Linotype"/>
          <w:b/>
          <w:bCs/>
          <w:color w:val="000000"/>
        </w:rPr>
      </w:pPr>
      <w:r w:rsidRPr="00B2064A">
        <w:rPr>
          <w:rFonts w:ascii="Palatino Linotype" w:hAnsi="Palatino Linotype" w:cs="Arial"/>
          <w:color w:val="000000"/>
        </w:rPr>
        <w:t xml:space="preserve">Como apoyo a lo anterior, es aplicable el Criterio 03-17, emitido por </w:t>
      </w:r>
      <w:r w:rsidRPr="00B2064A">
        <w:rPr>
          <w:rFonts w:ascii="Palatino Linotype" w:eastAsia="Arial Unicode MS" w:hAnsi="Palatino Linotype" w:cs="Arial"/>
          <w:color w:val="000000"/>
        </w:rPr>
        <w:t>el Instituto Nacional de Transparencia, Acceso a la Información y Protección de Datos Personales,</w:t>
      </w:r>
      <w:r w:rsidRPr="00B2064A">
        <w:rPr>
          <w:rFonts w:ascii="Palatino Linotype" w:hAnsi="Palatino Linotype"/>
          <w:bCs/>
          <w:color w:val="000000"/>
        </w:rPr>
        <w:t xml:space="preserve"> que dice:</w:t>
      </w:r>
      <w:r w:rsidRPr="00B2064A">
        <w:rPr>
          <w:rFonts w:ascii="Palatino Linotype" w:hAnsi="Palatino Linotype"/>
          <w:b/>
          <w:bCs/>
          <w:color w:val="000000"/>
        </w:rPr>
        <w:t xml:space="preserve"> </w:t>
      </w:r>
    </w:p>
    <w:p w:rsidR="005A1BA8" w:rsidRPr="00B2064A" w:rsidRDefault="005A1BA8" w:rsidP="00E87C8F">
      <w:pPr>
        <w:ind w:left="851" w:right="850"/>
        <w:jc w:val="both"/>
        <w:rPr>
          <w:rFonts w:ascii="Palatino Linotype" w:hAnsi="Palatino Linotype" w:cs="Arial"/>
          <w:color w:val="000000"/>
        </w:rPr>
      </w:pPr>
    </w:p>
    <w:p w:rsidR="005A1BA8" w:rsidRPr="00B2064A" w:rsidRDefault="005A1BA8" w:rsidP="00E87C8F">
      <w:pPr>
        <w:ind w:left="851" w:right="901"/>
        <w:jc w:val="both"/>
        <w:rPr>
          <w:rFonts w:ascii="Palatino Linotype" w:hAnsi="Palatino Linotype" w:cs="Arial"/>
          <w:i/>
          <w:color w:val="000000"/>
          <w:sz w:val="22"/>
          <w:szCs w:val="22"/>
        </w:rPr>
      </w:pPr>
      <w:r w:rsidRPr="00B2064A">
        <w:rPr>
          <w:rFonts w:ascii="Palatino Linotype" w:hAnsi="Palatino Linotype" w:cs="Arial"/>
          <w:i/>
          <w:color w:val="000000"/>
          <w:sz w:val="22"/>
          <w:szCs w:val="22"/>
        </w:rPr>
        <w:t>“</w:t>
      </w:r>
      <w:r w:rsidRPr="00B2064A">
        <w:rPr>
          <w:rFonts w:ascii="Palatino Linotype" w:hAnsi="Palatino Linotype" w:cs="Arial"/>
          <w:b/>
          <w:i/>
          <w:color w:val="000000"/>
          <w:sz w:val="22"/>
          <w:szCs w:val="22"/>
        </w:rPr>
        <w:t>No existe obligación de elaborar documentos ad hoc para atender las solicitudes de acceso a la información.</w:t>
      </w:r>
      <w:r w:rsidRPr="00B2064A">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5A1BA8" w:rsidRPr="00B2064A" w:rsidRDefault="005A1BA8" w:rsidP="00E87C8F">
      <w:pPr>
        <w:ind w:left="851" w:right="901"/>
        <w:jc w:val="both"/>
        <w:rPr>
          <w:rFonts w:ascii="Palatino Linotype" w:hAnsi="Palatino Linotype" w:cs="Arial"/>
          <w:i/>
          <w:color w:val="000000"/>
          <w:sz w:val="22"/>
          <w:szCs w:val="22"/>
        </w:rPr>
      </w:pPr>
    </w:p>
    <w:p w:rsidR="005A1BA8" w:rsidRPr="00B2064A" w:rsidRDefault="005A1BA8" w:rsidP="00E87C8F">
      <w:pPr>
        <w:ind w:left="851" w:right="901"/>
        <w:jc w:val="both"/>
        <w:rPr>
          <w:rFonts w:ascii="Palatino Linotype" w:hAnsi="Palatino Linotype" w:cs="Arial"/>
          <w:i/>
          <w:color w:val="000000"/>
          <w:sz w:val="22"/>
          <w:szCs w:val="22"/>
        </w:rPr>
      </w:pPr>
      <w:r w:rsidRPr="00B2064A">
        <w:rPr>
          <w:rFonts w:ascii="Palatino Linotype" w:hAnsi="Palatino Linotype" w:cs="Arial"/>
          <w:i/>
          <w:color w:val="000000"/>
          <w:sz w:val="22"/>
          <w:szCs w:val="22"/>
        </w:rPr>
        <w:t xml:space="preserve">Resoluciones: </w:t>
      </w:r>
    </w:p>
    <w:p w:rsidR="005A1BA8" w:rsidRPr="00B2064A" w:rsidRDefault="005A1BA8" w:rsidP="00E87C8F">
      <w:pPr>
        <w:ind w:left="851" w:right="901"/>
        <w:jc w:val="both"/>
        <w:rPr>
          <w:rFonts w:ascii="Palatino Linotype" w:hAnsi="Palatino Linotype" w:cs="Arial"/>
          <w:i/>
          <w:color w:val="000000"/>
          <w:sz w:val="22"/>
          <w:szCs w:val="22"/>
        </w:rPr>
      </w:pPr>
      <w:r w:rsidRPr="00B2064A">
        <w:rPr>
          <w:rFonts w:ascii="Palatino Linotype" w:hAnsi="Palatino Linotype" w:cs="Arial"/>
          <w:i/>
          <w:color w:val="000000"/>
          <w:sz w:val="22"/>
          <w:szCs w:val="22"/>
        </w:rPr>
        <w:sym w:font="Symbol" w:char="F0B7"/>
      </w:r>
      <w:r w:rsidRPr="00B2064A">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5A1BA8" w:rsidRPr="00B2064A" w:rsidRDefault="005A1BA8" w:rsidP="00E87C8F">
      <w:pPr>
        <w:ind w:left="851" w:right="901"/>
        <w:jc w:val="both"/>
        <w:rPr>
          <w:rFonts w:ascii="Palatino Linotype" w:hAnsi="Palatino Linotype" w:cs="Arial"/>
          <w:i/>
          <w:color w:val="000000"/>
          <w:sz w:val="22"/>
          <w:szCs w:val="22"/>
        </w:rPr>
      </w:pPr>
      <w:r w:rsidRPr="00B2064A">
        <w:rPr>
          <w:rFonts w:ascii="Palatino Linotype" w:hAnsi="Palatino Linotype" w:cs="Arial"/>
          <w:i/>
          <w:color w:val="000000"/>
          <w:sz w:val="22"/>
          <w:szCs w:val="22"/>
        </w:rPr>
        <w:sym w:font="Symbol" w:char="F0B7"/>
      </w:r>
      <w:r w:rsidRPr="00B2064A">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5A1BA8" w:rsidRPr="00B2064A" w:rsidRDefault="005A1BA8" w:rsidP="00E87C8F">
      <w:pPr>
        <w:ind w:left="851" w:right="901"/>
        <w:jc w:val="both"/>
        <w:rPr>
          <w:rFonts w:ascii="Palatino Linotype" w:hAnsi="Palatino Linotype" w:cs="Arial"/>
          <w:i/>
          <w:color w:val="000000"/>
          <w:sz w:val="22"/>
          <w:szCs w:val="22"/>
        </w:rPr>
      </w:pPr>
      <w:r w:rsidRPr="00B2064A">
        <w:rPr>
          <w:rFonts w:ascii="Palatino Linotype" w:hAnsi="Palatino Linotype" w:cs="Arial"/>
          <w:i/>
          <w:color w:val="000000"/>
          <w:sz w:val="22"/>
          <w:szCs w:val="22"/>
        </w:rPr>
        <w:sym w:font="Symbol" w:char="F0B7"/>
      </w:r>
      <w:r w:rsidRPr="00B2064A">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5A1BA8" w:rsidRPr="00B2064A" w:rsidRDefault="005A1BA8" w:rsidP="00E87C8F">
      <w:pPr>
        <w:jc w:val="both"/>
        <w:rPr>
          <w:rFonts w:ascii="Palatino Linotype" w:hAnsi="Palatino Linotype" w:cs="Arial"/>
          <w:sz w:val="22"/>
          <w:szCs w:val="22"/>
        </w:rPr>
      </w:pPr>
    </w:p>
    <w:p w:rsidR="005A1BA8" w:rsidRPr="00B2064A" w:rsidRDefault="005A1BA8" w:rsidP="00E87C8F">
      <w:pPr>
        <w:spacing w:line="360" w:lineRule="auto"/>
        <w:jc w:val="both"/>
        <w:rPr>
          <w:rFonts w:ascii="Palatino Linotype" w:hAnsi="Palatino Linotype" w:cs="Arial"/>
          <w:color w:val="000000" w:themeColor="text1"/>
        </w:rPr>
      </w:pPr>
      <w:r w:rsidRPr="00B2064A">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B2064A">
        <w:rPr>
          <w:rFonts w:ascii="Palatino Linotype" w:hAnsi="Palatino Linotype" w:cs="Arial"/>
        </w:rPr>
        <w:t>generen</w:t>
      </w:r>
      <w:r w:rsidRPr="00B2064A">
        <w:rPr>
          <w:rFonts w:ascii="Palatino Linotype" w:hAnsi="Palatino Linotype" w:cs="Arial"/>
          <w:color w:val="000000" w:themeColor="text1"/>
        </w:rPr>
        <w:t xml:space="preserve">, administren o posean en el </w:t>
      </w:r>
      <w:r w:rsidRPr="00B2064A">
        <w:rPr>
          <w:rFonts w:ascii="Palatino Linotype" w:hAnsi="Palatino Linotype" w:cs="Arial"/>
          <w:color w:val="000000" w:themeColor="text1"/>
        </w:rPr>
        <w:lastRenderedPageBreak/>
        <w:t>ejercicio de sus atribuciones; por consiguiente, la información pública se encuentra a disposición de cualquier persona, lo que implica que es deber de los Sujetos Obligados, garantizar el derecho de acceso a la información pública.</w:t>
      </w:r>
    </w:p>
    <w:p w:rsidR="005A1BA8" w:rsidRPr="00B2064A" w:rsidRDefault="005A1BA8" w:rsidP="00E87C8F">
      <w:pPr>
        <w:spacing w:line="360" w:lineRule="auto"/>
        <w:jc w:val="both"/>
        <w:rPr>
          <w:rFonts w:ascii="Palatino Linotype" w:hAnsi="Palatino Linotype" w:cs="Arial"/>
          <w:color w:val="000000" w:themeColor="text1"/>
        </w:rPr>
      </w:pPr>
    </w:p>
    <w:p w:rsidR="005A1BA8" w:rsidRPr="00B2064A" w:rsidRDefault="005A1BA8" w:rsidP="00E87C8F">
      <w:pPr>
        <w:spacing w:line="360" w:lineRule="auto"/>
        <w:jc w:val="both"/>
        <w:rPr>
          <w:rFonts w:ascii="Palatino Linotype" w:hAnsi="Palatino Linotype" w:cs="Arial"/>
          <w:color w:val="000000" w:themeColor="text1"/>
        </w:rPr>
      </w:pPr>
      <w:r w:rsidRPr="00B2064A">
        <w:rPr>
          <w:rFonts w:ascii="Palatino Linotype" w:hAnsi="Palatino Linotype" w:cs="Arial"/>
          <w:color w:val="000000" w:themeColor="text1"/>
        </w:rPr>
        <w:t xml:space="preserve">En esta tesitura, es de subrayar que el derecho de acceso a la información pública, consiste en que la información solicitada conste en un soporte documental en cualquiera de sus formas, a saber: </w:t>
      </w:r>
      <w:r w:rsidRPr="00B2064A">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B2064A">
        <w:rPr>
          <w:rFonts w:ascii="Palatino Linotype" w:hAnsi="Palatino Linotype" w:cs="Arial"/>
          <w:color w:val="000000" w:themeColor="text1"/>
        </w:rPr>
        <w:t xml:space="preserve">; los que, </w:t>
      </w:r>
      <w:r w:rsidRPr="00B2064A">
        <w:rPr>
          <w:rFonts w:ascii="Palatino Linotype" w:hAnsi="Palatino Linotype" w:cs="Arial"/>
        </w:rPr>
        <w:t>podrán estar en cualquier medio, sea escrito, impreso, sonoro, visual, electrónico, informático u holográfico</w:t>
      </w:r>
      <w:r w:rsidRPr="00B2064A">
        <w:rPr>
          <w:rFonts w:ascii="Palatino Linotype" w:hAnsi="Palatino Linotype" w:cs="Arial"/>
          <w:color w:val="000000" w:themeColor="text1"/>
        </w:rPr>
        <w:t xml:space="preserve">, de conformidad con el artículo 3, fracción XI de la Ley de la materia, el cual dispone lo siguiente: </w:t>
      </w:r>
    </w:p>
    <w:p w:rsidR="005A1BA8" w:rsidRPr="00B2064A" w:rsidRDefault="005A1BA8" w:rsidP="00E87C8F">
      <w:pPr>
        <w:ind w:left="851" w:right="850"/>
        <w:jc w:val="both"/>
        <w:rPr>
          <w:rFonts w:ascii="Palatino Linotype" w:hAnsi="Palatino Linotype" w:cs="Arial"/>
          <w:i/>
          <w:color w:val="000000"/>
          <w:sz w:val="22"/>
          <w:szCs w:val="22"/>
        </w:rPr>
      </w:pPr>
    </w:p>
    <w:p w:rsidR="005A1BA8" w:rsidRPr="00B2064A" w:rsidRDefault="005A1BA8" w:rsidP="00E87C8F">
      <w:pPr>
        <w:ind w:left="851" w:right="901"/>
        <w:jc w:val="both"/>
        <w:rPr>
          <w:rFonts w:ascii="Palatino Linotype" w:hAnsi="Palatino Linotype" w:cs="Arial"/>
          <w:i/>
          <w:color w:val="000000"/>
          <w:sz w:val="22"/>
          <w:szCs w:val="22"/>
        </w:rPr>
      </w:pPr>
      <w:r w:rsidRPr="00B2064A">
        <w:rPr>
          <w:rFonts w:ascii="Palatino Linotype" w:hAnsi="Palatino Linotype" w:cs="Arial"/>
          <w:i/>
          <w:color w:val="000000"/>
          <w:sz w:val="22"/>
          <w:szCs w:val="22"/>
        </w:rPr>
        <w:t>“</w:t>
      </w:r>
      <w:r w:rsidRPr="00B2064A">
        <w:rPr>
          <w:rFonts w:ascii="Palatino Linotype" w:hAnsi="Palatino Linotype" w:cs="Arial"/>
          <w:b/>
          <w:i/>
          <w:color w:val="000000"/>
          <w:sz w:val="22"/>
          <w:szCs w:val="22"/>
        </w:rPr>
        <w:t xml:space="preserve">Artículo 3. </w:t>
      </w:r>
      <w:r w:rsidRPr="00B2064A">
        <w:rPr>
          <w:rFonts w:ascii="Palatino Linotype" w:hAnsi="Palatino Linotype" w:cs="Arial"/>
          <w:i/>
          <w:color w:val="000000"/>
          <w:sz w:val="22"/>
          <w:szCs w:val="22"/>
        </w:rPr>
        <w:t>Para los efectos de la presente Ley se entenderá por:</w:t>
      </w:r>
    </w:p>
    <w:p w:rsidR="005A1BA8" w:rsidRPr="00B2064A" w:rsidRDefault="005A1BA8" w:rsidP="00E87C8F">
      <w:pPr>
        <w:ind w:left="851" w:right="850"/>
        <w:jc w:val="both"/>
        <w:rPr>
          <w:rFonts w:ascii="Palatino Linotype" w:hAnsi="Palatino Linotype" w:cs="Arial"/>
          <w:i/>
          <w:color w:val="000000"/>
          <w:sz w:val="22"/>
          <w:szCs w:val="22"/>
        </w:rPr>
      </w:pPr>
      <w:r w:rsidRPr="00B2064A">
        <w:rPr>
          <w:rFonts w:ascii="Palatino Linotype" w:hAnsi="Palatino Linotype" w:cs="Arial"/>
          <w:i/>
          <w:color w:val="000000"/>
          <w:sz w:val="22"/>
          <w:szCs w:val="22"/>
        </w:rPr>
        <w:t>…</w:t>
      </w:r>
    </w:p>
    <w:p w:rsidR="005A1BA8" w:rsidRPr="00B2064A" w:rsidRDefault="005A1BA8" w:rsidP="00E87C8F">
      <w:pPr>
        <w:ind w:left="851" w:right="901"/>
        <w:jc w:val="both"/>
        <w:rPr>
          <w:rFonts w:ascii="Palatino Linotype" w:hAnsi="Palatino Linotype" w:cs="Arial"/>
          <w:i/>
          <w:color w:val="000000"/>
          <w:sz w:val="22"/>
          <w:szCs w:val="22"/>
        </w:rPr>
      </w:pPr>
      <w:r w:rsidRPr="00B2064A">
        <w:rPr>
          <w:rFonts w:ascii="Palatino Linotype" w:hAnsi="Palatino Linotype" w:cs="Arial"/>
          <w:b/>
          <w:i/>
          <w:color w:val="000000"/>
          <w:sz w:val="22"/>
          <w:szCs w:val="22"/>
        </w:rPr>
        <w:t>XI. Documento:</w:t>
      </w:r>
      <w:r w:rsidRPr="00B2064A">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A1BA8" w:rsidRPr="00B2064A" w:rsidRDefault="005A1BA8" w:rsidP="00E87C8F">
      <w:pPr>
        <w:ind w:left="851" w:right="901"/>
        <w:jc w:val="both"/>
        <w:rPr>
          <w:rFonts w:ascii="Palatino Linotype" w:hAnsi="Palatino Linotype" w:cs="Arial"/>
          <w:i/>
          <w:color w:val="000000"/>
          <w:sz w:val="22"/>
          <w:szCs w:val="22"/>
        </w:rPr>
      </w:pPr>
      <w:r w:rsidRPr="00B2064A">
        <w:rPr>
          <w:rFonts w:ascii="Palatino Linotype" w:hAnsi="Palatino Linotype" w:cs="Arial"/>
          <w:b/>
          <w:i/>
          <w:color w:val="000000"/>
          <w:sz w:val="22"/>
          <w:szCs w:val="22"/>
        </w:rPr>
        <w:t>…</w:t>
      </w:r>
      <w:r w:rsidRPr="00B2064A">
        <w:rPr>
          <w:rFonts w:ascii="Palatino Linotype" w:hAnsi="Palatino Linotype" w:cs="Arial"/>
          <w:i/>
          <w:color w:val="000000"/>
          <w:sz w:val="22"/>
          <w:szCs w:val="22"/>
        </w:rPr>
        <w:t>”</w:t>
      </w:r>
    </w:p>
    <w:p w:rsidR="005A1BA8" w:rsidRPr="00B2064A" w:rsidRDefault="005A1BA8" w:rsidP="00E87C8F">
      <w:pPr>
        <w:ind w:left="851" w:right="850"/>
        <w:jc w:val="both"/>
        <w:rPr>
          <w:rFonts w:ascii="Palatino Linotype" w:hAnsi="Palatino Linotype" w:cs="Arial"/>
          <w:sz w:val="28"/>
          <w:szCs w:val="22"/>
        </w:rPr>
      </w:pPr>
    </w:p>
    <w:p w:rsidR="005A1BA8" w:rsidRPr="00B2064A" w:rsidRDefault="005A1BA8" w:rsidP="00E87C8F">
      <w:pPr>
        <w:autoSpaceDE w:val="0"/>
        <w:autoSpaceDN w:val="0"/>
        <w:adjustRightInd w:val="0"/>
        <w:spacing w:line="360" w:lineRule="auto"/>
        <w:jc w:val="both"/>
        <w:rPr>
          <w:rFonts w:ascii="Palatino Linotype" w:hAnsi="Palatino Linotype" w:cs="Arial"/>
        </w:rPr>
      </w:pPr>
      <w:r w:rsidRPr="00B2064A">
        <w:rPr>
          <w:rFonts w:ascii="Palatino Linotype" w:hAnsi="Palatino Linotype" w:cs="Arial"/>
        </w:rPr>
        <w:t xml:space="preserve">Siendo aplicable, el Criterio </w:t>
      </w:r>
      <w:r w:rsidRPr="00B2064A">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B2064A">
        <w:rPr>
          <w:rFonts w:ascii="Palatino Linotype" w:hAnsi="Palatino Linotype" w:cs="Arial"/>
        </w:rPr>
        <w:t>cuyo rubro y texto dispone:</w:t>
      </w:r>
    </w:p>
    <w:p w:rsidR="005A1BA8" w:rsidRPr="00B2064A" w:rsidRDefault="005A1BA8" w:rsidP="00E87C8F">
      <w:pPr>
        <w:ind w:left="851" w:right="850"/>
        <w:jc w:val="both"/>
        <w:rPr>
          <w:rFonts w:ascii="Palatino Linotype" w:hAnsi="Palatino Linotype" w:cs="Arial"/>
        </w:rPr>
      </w:pPr>
    </w:p>
    <w:p w:rsidR="005A1BA8" w:rsidRPr="00B2064A" w:rsidRDefault="005A1BA8" w:rsidP="00E87C8F">
      <w:pPr>
        <w:ind w:left="851" w:right="901"/>
        <w:jc w:val="both"/>
        <w:rPr>
          <w:rFonts w:ascii="Palatino Linotype" w:hAnsi="Palatino Linotype" w:cs="Arial"/>
          <w:b/>
          <w:i/>
          <w:sz w:val="22"/>
          <w:szCs w:val="22"/>
          <w:lang w:eastAsia="es-MX"/>
        </w:rPr>
      </w:pPr>
      <w:r w:rsidRPr="00B2064A">
        <w:rPr>
          <w:rFonts w:ascii="Palatino Linotype" w:hAnsi="Palatino Linotype" w:cs="Arial"/>
          <w:b/>
          <w:sz w:val="22"/>
          <w:szCs w:val="22"/>
          <w:lang w:eastAsia="es-MX"/>
        </w:rPr>
        <w:t>“</w:t>
      </w:r>
      <w:r w:rsidRPr="00B2064A">
        <w:rPr>
          <w:rFonts w:ascii="Palatino Linotype" w:hAnsi="Palatino Linotype" w:cs="Arial"/>
          <w:b/>
          <w:i/>
          <w:sz w:val="22"/>
          <w:szCs w:val="22"/>
          <w:lang w:eastAsia="es-MX"/>
        </w:rPr>
        <w:t>CRITERIO 0002-11</w:t>
      </w:r>
    </w:p>
    <w:p w:rsidR="005A1BA8" w:rsidRPr="00B2064A" w:rsidRDefault="005A1BA8" w:rsidP="00E87C8F">
      <w:pPr>
        <w:ind w:left="851" w:right="901"/>
        <w:jc w:val="both"/>
        <w:rPr>
          <w:rFonts w:ascii="Palatino Linotype" w:hAnsi="Palatino Linotype" w:cs="Arial"/>
          <w:i/>
          <w:sz w:val="22"/>
          <w:szCs w:val="22"/>
          <w:lang w:eastAsia="es-MX"/>
        </w:rPr>
      </w:pPr>
      <w:r w:rsidRPr="00B2064A">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B2064A">
        <w:rPr>
          <w:rFonts w:ascii="Palatino Linotype" w:hAnsi="Palatino Linotype" w:cs="Arial"/>
          <w:b/>
          <w:bCs/>
          <w:i/>
          <w:sz w:val="22"/>
          <w:szCs w:val="22"/>
          <w:lang w:eastAsia="es-MX"/>
        </w:rPr>
        <w:t xml:space="preserve">V, XV, Y XVI, </w:t>
      </w:r>
      <w:r w:rsidRPr="00B2064A">
        <w:rPr>
          <w:rFonts w:ascii="Palatino Linotype" w:hAnsi="Palatino Linotype" w:cs="Arial"/>
          <w:b/>
          <w:i/>
          <w:sz w:val="22"/>
          <w:szCs w:val="22"/>
          <w:lang w:eastAsia="es-MX"/>
        </w:rPr>
        <w:t>3°, 4°, 11 Y 41.</w:t>
      </w:r>
      <w:r w:rsidRPr="00B2064A">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A1BA8" w:rsidRPr="00B2064A" w:rsidRDefault="005A1BA8" w:rsidP="00E87C8F">
      <w:pPr>
        <w:ind w:left="851" w:right="850"/>
        <w:jc w:val="both"/>
        <w:rPr>
          <w:rFonts w:ascii="Palatino Linotype" w:hAnsi="Palatino Linotype" w:cs="Arial"/>
          <w:i/>
          <w:sz w:val="22"/>
          <w:szCs w:val="22"/>
          <w:lang w:eastAsia="es-MX"/>
        </w:rPr>
      </w:pPr>
      <w:r w:rsidRPr="00B2064A">
        <w:rPr>
          <w:rFonts w:ascii="Palatino Linotype" w:hAnsi="Palatino Linotype" w:cs="Arial"/>
          <w:i/>
          <w:sz w:val="22"/>
          <w:szCs w:val="22"/>
          <w:lang w:eastAsia="es-MX"/>
        </w:rPr>
        <w:t>En consecuencia el acceso a la información se refiere a que se cumplan cualquiera de los siguientes tres supuestos:</w:t>
      </w:r>
    </w:p>
    <w:p w:rsidR="005A1BA8" w:rsidRPr="00B2064A" w:rsidRDefault="005A1BA8" w:rsidP="00E87C8F">
      <w:pPr>
        <w:ind w:left="851" w:right="901"/>
        <w:jc w:val="both"/>
        <w:rPr>
          <w:rFonts w:ascii="Palatino Linotype" w:hAnsi="Palatino Linotype" w:cs="Arial"/>
          <w:b/>
          <w:i/>
          <w:sz w:val="22"/>
          <w:szCs w:val="22"/>
          <w:u w:val="single"/>
          <w:lang w:eastAsia="es-MX"/>
        </w:rPr>
      </w:pPr>
      <w:r w:rsidRPr="00B2064A">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5A1BA8" w:rsidRPr="00B2064A" w:rsidRDefault="005A1BA8" w:rsidP="00E87C8F">
      <w:pPr>
        <w:ind w:left="851" w:right="901"/>
        <w:jc w:val="both"/>
        <w:rPr>
          <w:rFonts w:ascii="Palatino Linotype" w:hAnsi="Palatino Linotype" w:cs="Arial"/>
          <w:i/>
          <w:sz w:val="22"/>
          <w:szCs w:val="22"/>
          <w:lang w:eastAsia="es-MX"/>
        </w:rPr>
      </w:pPr>
      <w:r w:rsidRPr="00B2064A">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5A1BA8" w:rsidRPr="00B2064A" w:rsidRDefault="005A1BA8" w:rsidP="00E87C8F">
      <w:pPr>
        <w:ind w:left="851" w:right="901"/>
        <w:jc w:val="both"/>
        <w:rPr>
          <w:rFonts w:ascii="Palatino Linotype" w:hAnsi="Palatino Linotype" w:cs="Arial"/>
          <w:i/>
          <w:sz w:val="22"/>
          <w:szCs w:val="22"/>
          <w:lang w:eastAsia="es-MX"/>
        </w:rPr>
      </w:pPr>
      <w:r w:rsidRPr="00B2064A">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5A1BA8" w:rsidRPr="00B2064A" w:rsidRDefault="005A1BA8" w:rsidP="00E87C8F">
      <w:pPr>
        <w:tabs>
          <w:tab w:val="left" w:pos="851"/>
        </w:tabs>
        <w:ind w:right="901"/>
        <w:jc w:val="both"/>
        <w:rPr>
          <w:rFonts w:ascii="Palatino Linotype" w:hAnsi="Palatino Linotype" w:cs="Arial"/>
          <w:i/>
          <w:sz w:val="22"/>
          <w:szCs w:val="22"/>
        </w:rPr>
      </w:pPr>
      <w:r w:rsidRPr="00B2064A">
        <w:rPr>
          <w:rFonts w:ascii="Palatino Linotype" w:hAnsi="Palatino Linotype" w:cs="Arial"/>
          <w:sz w:val="22"/>
          <w:szCs w:val="22"/>
          <w:lang w:eastAsia="es-MX"/>
        </w:rPr>
        <w:tab/>
        <w:t>(Énfasis Añadido)</w:t>
      </w:r>
    </w:p>
    <w:p w:rsidR="005A1BA8" w:rsidRPr="00B2064A" w:rsidRDefault="005A1BA8" w:rsidP="00E87C8F">
      <w:pPr>
        <w:tabs>
          <w:tab w:val="left" w:pos="851"/>
        </w:tabs>
        <w:ind w:right="901"/>
        <w:jc w:val="both"/>
        <w:rPr>
          <w:rFonts w:ascii="Palatino Linotype" w:hAnsi="Palatino Linotype" w:cs="Arial"/>
          <w:i/>
          <w:szCs w:val="22"/>
        </w:rPr>
      </w:pPr>
    </w:p>
    <w:p w:rsidR="007A6E46" w:rsidRPr="00B2064A" w:rsidRDefault="007A6E46" w:rsidP="00E87C8F">
      <w:pPr>
        <w:autoSpaceDE w:val="0"/>
        <w:autoSpaceDN w:val="0"/>
        <w:adjustRightInd w:val="0"/>
        <w:spacing w:line="360" w:lineRule="auto"/>
        <w:jc w:val="both"/>
        <w:rPr>
          <w:rFonts w:ascii="Palatino Linotype" w:hAnsi="Palatino Linotype" w:cs="Arial"/>
          <w:lang w:eastAsia="es-MX"/>
        </w:rPr>
      </w:pPr>
      <w:r w:rsidRPr="00B2064A">
        <w:rPr>
          <w:rFonts w:ascii="Palatino Linotype" w:hAnsi="Palatino Linotype" w:cs="Arial"/>
        </w:rPr>
        <w:t xml:space="preserve">Además, </w:t>
      </w:r>
      <w:r w:rsidRPr="00B2064A">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w:t>
      </w:r>
    </w:p>
    <w:p w:rsidR="007A6E46" w:rsidRPr="00B2064A" w:rsidRDefault="007A6E46" w:rsidP="00E87C8F">
      <w:pPr>
        <w:pStyle w:val="Prrafodelista"/>
        <w:spacing w:line="360" w:lineRule="auto"/>
        <w:rPr>
          <w:rFonts w:ascii="Palatino Linotype" w:hAnsi="Palatino Linotype" w:cs="Arial"/>
          <w:lang w:eastAsia="es-MX"/>
        </w:rPr>
      </w:pPr>
    </w:p>
    <w:p w:rsidR="007A6E46" w:rsidRPr="00B2064A" w:rsidRDefault="007A6E46" w:rsidP="00E87C8F">
      <w:pPr>
        <w:autoSpaceDE w:val="0"/>
        <w:autoSpaceDN w:val="0"/>
        <w:adjustRightInd w:val="0"/>
        <w:spacing w:line="360" w:lineRule="auto"/>
        <w:jc w:val="both"/>
        <w:rPr>
          <w:rFonts w:ascii="Palatino Linotype" w:eastAsia="MS Mincho" w:hAnsi="Palatino Linotype" w:cs="Tahoma"/>
        </w:rPr>
      </w:pPr>
      <w:r w:rsidRPr="00B2064A">
        <w:rPr>
          <w:rFonts w:ascii="Palatino Linotype" w:hAnsi="Palatino Linotype" w:cs="Arial"/>
          <w:lang w:eastAsia="es-MX"/>
        </w:rPr>
        <w:lastRenderedPageBreak/>
        <w:t xml:space="preserve">De la misma </w:t>
      </w:r>
      <w:r w:rsidRPr="00B2064A">
        <w:rPr>
          <w:rFonts w:ascii="Palatino Linotype" w:eastAsia="MS Mincho" w:hAnsi="Palatino Linotype"/>
        </w:rPr>
        <w:t>forma</w:t>
      </w:r>
      <w:r w:rsidRPr="00B2064A">
        <w:rPr>
          <w:rFonts w:ascii="Palatino Linotype" w:hAnsi="Palatino Linotype" w:cs="Arial"/>
          <w:lang w:eastAsia="es-MX"/>
        </w:rPr>
        <w:t xml:space="preserve">, </w:t>
      </w:r>
      <w:r w:rsidRPr="00B2064A">
        <w:rPr>
          <w:rFonts w:ascii="Palatino Linotype" w:eastAsia="MS Mincho" w:hAnsi="Palatino Linotype"/>
        </w:rPr>
        <w:t>de acuerdo al contenido del artículo 160</w:t>
      </w:r>
      <w:r w:rsidRPr="00B2064A">
        <w:rPr>
          <w:rFonts w:ascii="Palatino Linotype" w:hAnsi="Palatino Linotype" w:cs="Arial"/>
        </w:rPr>
        <w:t xml:space="preserve"> de la Ley </w:t>
      </w:r>
      <w:r w:rsidRPr="00B2064A">
        <w:rPr>
          <w:rFonts w:ascii="Palatino Linotype" w:eastAsia="MS Mincho" w:hAnsi="Palatino Linotype" w:cs="Tahoma"/>
        </w:rPr>
        <w:t>General de Transparencia y Acceso a la Información Pública que a la letra dispone:</w:t>
      </w:r>
    </w:p>
    <w:p w:rsidR="007A6E46" w:rsidRPr="00B2064A" w:rsidRDefault="007A6E46" w:rsidP="00E87C8F">
      <w:pPr>
        <w:autoSpaceDE w:val="0"/>
        <w:autoSpaceDN w:val="0"/>
        <w:adjustRightInd w:val="0"/>
        <w:jc w:val="both"/>
        <w:rPr>
          <w:rFonts w:ascii="Palatino Linotype" w:hAnsi="Palatino Linotype" w:cs="Arial"/>
          <w:lang w:eastAsia="es-MX"/>
        </w:rPr>
      </w:pPr>
    </w:p>
    <w:p w:rsidR="007A6E46" w:rsidRPr="00B2064A" w:rsidRDefault="007A6E46" w:rsidP="00E87C8F">
      <w:pPr>
        <w:ind w:left="851" w:right="901"/>
        <w:jc w:val="both"/>
        <w:rPr>
          <w:rFonts w:ascii="Palatino Linotype" w:eastAsia="Calibri" w:hAnsi="Palatino Linotype" w:cs="Arial"/>
          <w:sz w:val="22"/>
          <w:szCs w:val="22"/>
          <w:lang w:val="es-ES_tradnl"/>
        </w:rPr>
      </w:pPr>
      <w:r w:rsidRPr="00B2064A">
        <w:rPr>
          <w:rFonts w:ascii="Palatino Linotype" w:hAnsi="Palatino Linotype" w:cs="Arial"/>
          <w:b/>
          <w:i/>
          <w:sz w:val="22"/>
          <w:szCs w:val="22"/>
          <w:lang w:eastAsia="gl-ES"/>
        </w:rPr>
        <w:t>“Artículo 160</w:t>
      </w:r>
      <w:r w:rsidRPr="00B2064A">
        <w:rPr>
          <w:rFonts w:ascii="Palatino Linotype" w:hAnsi="Palatino Linotype" w:cs="Arial"/>
          <w:i/>
          <w:sz w:val="22"/>
          <w:szCs w:val="22"/>
          <w:lang w:eastAsia="gl-ES"/>
        </w:rPr>
        <w:t xml:space="preserve">. Los </w:t>
      </w:r>
      <w:r w:rsidRPr="00B2064A">
        <w:rPr>
          <w:rFonts w:ascii="Palatino Linotype" w:hAnsi="Palatino Linotype" w:cs="Arial"/>
          <w:i/>
          <w:sz w:val="22"/>
          <w:szCs w:val="22"/>
          <w:lang w:eastAsia="es-MX"/>
        </w:rPr>
        <w:t>sujetos</w:t>
      </w:r>
      <w:r w:rsidRPr="00B2064A">
        <w:rPr>
          <w:rFonts w:ascii="Palatino Linotype" w:hAnsi="Palatino Linotype" w:cs="Arial"/>
          <w:i/>
          <w:sz w:val="22"/>
          <w:szCs w:val="22"/>
          <w:lang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7A6E46" w:rsidRPr="00B2064A" w:rsidRDefault="007A6E46" w:rsidP="00E87C8F">
      <w:pPr>
        <w:jc w:val="both"/>
        <w:rPr>
          <w:rFonts w:ascii="Palatino Linotype" w:hAnsi="Palatino Linotype" w:cs="Arial"/>
        </w:rPr>
      </w:pPr>
    </w:p>
    <w:p w:rsidR="00BF216C" w:rsidRPr="00B2064A" w:rsidRDefault="00BF216C" w:rsidP="00E87C8F">
      <w:pPr>
        <w:spacing w:line="360" w:lineRule="auto"/>
        <w:jc w:val="both"/>
        <w:rPr>
          <w:rFonts w:ascii="Palatino Linotype" w:hAnsi="Palatino Linotype" w:cs="Arial"/>
        </w:rPr>
      </w:pPr>
      <w:r w:rsidRPr="00B2064A">
        <w:rPr>
          <w:rFonts w:ascii="Palatino Linotype" w:hAnsi="Palatino Linotype" w:cs="Arial"/>
        </w:rPr>
        <w:t xml:space="preserve">Expuesto lo anterior, se procede al análisis de la totalidad de las constancias que integran el expediente electrónico del </w:t>
      </w:r>
      <w:r w:rsidRPr="00B2064A">
        <w:rPr>
          <w:rFonts w:ascii="Palatino Linotype" w:hAnsi="Palatino Linotype" w:cs="Arial"/>
          <w:b/>
        </w:rPr>
        <w:t>SAIMEX</w:t>
      </w:r>
      <w:r w:rsidRPr="00B2064A">
        <w:rPr>
          <w:rFonts w:ascii="Palatino Linotype" w:hAnsi="Palatino Linotype" w:cs="Arial"/>
        </w:rPr>
        <w:t xml:space="preserve">, a efecto de determinar si con la información remitida por </w:t>
      </w:r>
      <w:r w:rsidRPr="00B2064A">
        <w:rPr>
          <w:rFonts w:ascii="Palatino Linotype" w:hAnsi="Palatino Linotype" w:cs="Arial"/>
          <w:b/>
        </w:rPr>
        <w:t>EL SUJETO OBLIGADO</w:t>
      </w:r>
      <w:r w:rsidRPr="00B2064A">
        <w:rPr>
          <w:rFonts w:ascii="Palatino Linotype" w:hAnsi="Palatino Linotype" w:cs="Arial"/>
        </w:rPr>
        <w:t xml:space="preserve"> a través de su respuesta se colma lo requerido en dicha solicitud.</w:t>
      </w:r>
    </w:p>
    <w:p w:rsidR="00BF216C" w:rsidRPr="00B2064A" w:rsidRDefault="00BF216C" w:rsidP="00E87C8F">
      <w:pPr>
        <w:spacing w:line="360" w:lineRule="auto"/>
        <w:jc w:val="both"/>
        <w:rPr>
          <w:rFonts w:ascii="Palatino Linotype" w:hAnsi="Palatino Linotype" w:cs="Arial"/>
        </w:rPr>
      </w:pPr>
    </w:p>
    <w:p w:rsidR="00BF612D" w:rsidRPr="00B2064A" w:rsidRDefault="00BF216C" w:rsidP="00E87C8F">
      <w:pPr>
        <w:spacing w:line="360" w:lineRule="auto"/>
        <w:jc w:val="both"/>
        <w:rPr>
          <w:rFonts w:ascii="Palatino Linotype" w:hAnsi="Palatino Linotype" w:cs="Arial"/>
        </w:rPr>
      </w:pPr>
      <w:r w:rsidRPr="00B2064A">
        <w:rPr>
          <w:rFonts w:ascii="Palatino Linotype" w:hAnsi="Palatino Linotype" w:cs="Arial"/>
        </w:rPr>
        <w:t xml:space="preserve">Atento a ello, primeramente es importante </w:t>
      </w:r>
      <w:r w:rsidR="00DA7D3A" w:rsidRPr="00B2064A">
        <w:rPr>
          <w:rFonts w:ascii="Palatino Linotype" w:hAnsi="Palatino Linotype" w:cs="Arial"/>
        </w:rPr>
        <w:t>precisar</w:t>
      </w:r>
      <w:r w:rsidRPr="00B2064A">
        <w:rPr>
          <w:rFonts w:ascii="Palatino Linotype" w:hAnsi="Palatino Linotype" w:cs="Arial"/>
        </w:rPr>
        <w:t xml:space="preserve"> que </w:t>
      </w:r>
      <w:r w:rsidRPr="00B2064A">
        <w:rPr>
          <w:rFonts w:ascii="Palatino Linotype" w:hAnsi="Palatino Linotype" w:cs="Arial"/>
          <w:b/>
        </w:rPr>
        <w:t xml:space="preserve">EL RECURRENTE </w:t>
      </w:r>
      <w:r w:rsidRPr="00B2064A">
        <w:rPr>
          <w:rFonts w:ascii="Palatino Linotype" w:hAnsi="Palatino Linotype" w:cs="Arial"/>
        </w:rPr>
        <w:t xml:space="preserve">al momento de presentar su recurso de revisión, únicamente se inconformó respecto del cobro realizado por </w:t>
      </w:r>
      <w:r w:rsidRPr="00B2064A">
        <w:rPr>
          <w:rFonts w:ascii="Palatino Linotype" w:hAnsi="Palatino Linotype" w:cs="Arial"/>
          <w:b/>
        </w:rPr>
        <w:t xml:space="preserve">EL SUJETO OBLIGADO </w:t>
      </w:r>
      <w:r w:rsidR="0042534A" w:rsidRPr="00B2064A">
        <w:rPr>
          <w:rFonts w:ascii="Palatino Linotype" w:hAnsi="Palatino Linotype" w:cs="Arial"/>
        </w:rPr>
        <w:t xml:space="preserve">con relación a </w:t>
      </w:r>
      <w:r w:rsidR="00BF612D" w:rsidRPr="00B2064A">
        <w:rPr>
          <w:rFonts w:ascii="Palatino Linotype" w:hAnsi="Palatino Linotype" w:cs="Arial"/>
        </w:rPr>
        <w:t xml:space="preserve">la </w:t>
      </w:r>
      <w:r w:rsidRPr="00B2064A">
        <w:rPr>
          <w:rFonts w:ascii="Palatino Linotype" w:hAnsi="Palatino Linotype" w:cs="Arial"/>
        </w:rPr>
        <w:t>entrega de la</w:t>
      </w:r>
      <w:r w:rsidR="00DA7D3A" w:rsidRPr="00B2064A">
        <w:rPr>
          <w:rFonts w:ascii="Palatino Linotype" w:hAnsi="Palatino Linotype" w:cs="Arial"/>
        </w:rPr>
        <w:t>s resoluciones en donde se clasificó información reservada o confidencial,</w:t>
      </w:r>
      <w:r w:rsidR="00BF612D" w:rsidRPr="00B2064A">
        <w:rPr>
          <w:rFonts w:ascii="Palatino Linotype" w:hAnsi="Palatino Linotype" w:cs="Arial"/>
        </w:rPr>
        <w:t xml:space="preserve"> del periodo referido en la solicitud.</w:t>
      </w:r>
    </w:p>
    <w:p w:rsidR="0042534A" w:rsidRPr="00B2064A" w:rsidRDefault="0042534A" w:rsidP="00E87C8F">
      <w:pPr>
        <w:spacing w:line="360" w:lineRule="auto"/>
        <w:jc w:val="both"/>
        <w:rPr>
          <w:rFonts w:ascii="Palatino Linotype" w:hAnsi="Palatino Linotype" w:cs="Arial"/>
        </w:rPr>
      </w:pPr>
    </w:p>
    <w:p w:rsidR="00BF216C" w:rsidRPr="00B2064A" w:rsidRDefault="00BF216C" w:rsidP="00E87C8F">
      <w:pPr>
        <w:spacing w:line="360" w:lineRule="auto"/>
        <w:jc w:val="both"/>
        <w:rPr>
          <w:rFonts w:ascii="Palatino Linotype" w:hAnsi="Palatino Linotype"/>
        </w:rPr>
      </w:pPr>
      <w:r w:rsidRPr="00B2064A">
        <w:rPr>
          <w:rFonts w:ascii="Palatino Linotype" w:eastAsia="Arial Unicode MS" w:hAnsi="Palatino Linotype" w:cs="Arial"/>
        </w:rPr>
        <w:t xml:space="preserve">Bajo este tenor, la parte de la respuesta que no fue impugnada debe declararse consentida, toda vez que al no realizar manifestaciones de inconformidad al respecto; no pueden producirse efectos jurídicos tendentes a revocar, confirmar o modificar el acto reclamado, </w:t>
      </w:r>
      <w:r w:rsidRPr="00B2064A">
        <w:rPr>
          <w:rFonts w:ascii="Palatino Linotype" w:hAnsi="Palatino Linotype"/>
        </w:rPr>
        <w:t xml:space="preserve">ya que no realizó manifestación alguna al respecto. </w:t>
      </w:r>
    </w:p>
    <w:p w:rsidR="00BF216C" w:rsidRPr="00B2064A" w:rsidRDefault="00BF216C" w:rsidP="00E87C8F">
      <w:pPr>
        <w:spacing w:line="360" w:lineRule="auto"/>
        <w:jc w:val="both"/>
        <w:rPr>
          <w:rFonts w:ascii="Palatino Linotype" w:hAnsi="Palatino Linotype"/>
        </w:rPr>
      </w:pPr>
    </w:p>
    <w:p w:rsidR="00BF216C" w:rsidRPr="00B2064A" w:rsidRDefault="00BF216C" w:rsidP="00E87C8F">
      <w:pPr>
        <w:spacing w:line="360" w:lineRule="auto"/>
        <w:jc w:val="both"/>
        <w:rPr>
          <w:rFonts w:ascii="Palatino Linotype" w:hAnsi="Palatino Linotype"/>
        </w:rPr>
      </w:pPr>
      <w:r w:rsidRPr="00B2064A">
        <w:rPr>
          <w:rFonts w:ascii="Palatino Linotype" w:hAnsi="Palatino Linotype"/>
        </w:rPr>
        <w:t>Sirve de sustento, la tesis jurisprudencial número VI.3o.C. J/60, publicada en el Semanario Judicial de la Federación y su Gaceta bajo el número de registro 176,608 que a la letra dice:</w:t>
      </w:r>
    </w:p>
    <w:p w:rsidR="00BF216C" w:rsidRPr="00B2064A" w:rsidRDefault="00BF216C" w:rsidP="00E87C8F">
      <w:pPr>
        <w:jc w:val="both"/>
        <w:rPr>
          <w:rFonts w:ascii="Palatino Linotype" w:hAnsi="Palatino Linotype"/>
        </w:rPr>
      </w:pPr>
    </w:p>
    <w:p w:rsidR="00BF216C" w:rsidRPr="00B2064A" w:rsidRDefault="00BF216C" w:rsidP="00E87C8F">
      <w:pPr>
        <w:ind w:left="851" w:right="901"/>
        <w:jc w:val="both"/>
        <w:rPr>
          <w:rFonts w:ascii="Palatino Linotype" w:hAnsi="Palatino Linotype"/>
          <w:i/>
          <w:sz w:val="22"/>
        </w:rPr>
      </w:pPr>
      <w:r w:rsidRPr="00B2064A">
        <w:rPr>
          <w:rFonts w:ascii="Palatino Linotype" w:hAnsi="Palatino Linotype"/>
          <w:b/>
          <w:bCs/>
          <w:i/>
          <w:sz w:val="22"/>
        </w:rPr>
        <w:t xml:space="preserve">“ACTOS CONSENTIDOS. SON LOS QUE NO SE IMPUGNAN MEDIANTE EL RECURSO IDÓNEO. </w:t>
      </w:r>
      <w:r w:rsidRPr="00B2064A">
        <w:rPr>
          <w:rFonts w:ascii="Palatino Linotype" w:hAnsi="Palatino Linotype"/>
          <w:i/>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BF216C" w:rsidRPr="00B2064A" w:rsidRDefault="00BF216C" w:rsidP="00E87C8F">
      <w:pPr>
        <w:jc w:val="both"/>
        <w:rPr>
          <w:rFonts w:ascii="Palatino Linotype" w:hAnsi="Palatino Linotype"/>
        </w:rPr>
      </w:pPr>
    </w:p>
    <w:p w:rsidR="00BF216C" w:rsidRPr="00B2064A" w:rsidRDefault="00BF216C" w:rsidP="00E87C8F">
      <w:pPr>
        <w:spacing w:line="360" w:lineRule="auto"/>
        <w:jc w:val="both"/>
        <w:rPr>
          <w:rFonts w:ascii="Palatino Linotype" w:hAnsi="Palatino Linotype"/>
        </w:rPr>
      </w:pPr>
      <w:r w:rsidRPr="00B2064A">
        <w:rPr>
          <w:rFonts w:ascii="Palatino Linotype" w:hAnsi="Palatino Linotype"/>
        </w:rPr>
        <w:t xml:space="preserve">Lo anterior es así, debido a que cuando </w:t>
      </w:r>
      <w:r w:rsidRPr="00B2064A">
        <w:rPr>
          <w:rFonts w:ascii="Palatino Linotype" w:hAnsi="Palatino Linotype"/>
          <w:b/>
        </w:rPr>
        <w:t xml:space="preserve">EL RECURRENTE </w:t>
      </w:r>
      <w:r w:rsidRPr="00B2064A">
        <w:rPr>
          <w:rFonts w:ascii="Palatino Linotype" w:hAnsi="Palatino Linotype"/>
        </w:rPr>
        <w:t xml:space="preserve">impugnó la respuesta del </w:t>
      </w:r>
      <w:r w:rsidRPr="00B2064A">
        <w:rPr>
          <w:rFonts w:ascii="Palatino Linotype" w:hAnsi="Palatino Linotype"/>
          <w:b/>
        </w:rPr>
        <w:t>SUJETO OBLIGADO</w:t>
      </w:r>
      <w:r w:rsidRPr="00B2064A">
        <w:rPr>
          <w:rFonts w:ascii="Palatino Linotype" w:hAnsi="Palatino Linotype"/>
        </w:rPr>
        <w:t xml:space="preserve">, y no expresó razón o motivo de inconformidad en contra de todos los rubros solicitados, dichos rubros deben declararse atendidos, pues se entiende que </w:t>
      </w:r>
      <w:r w:rsidRPr="00B2064A">
        <w:rPr>
          <w:rFonts w:ascii="Palatino Linotype" w:hAnsi="Palatino Linotype"/>
          <w:b/>
        </w:rPr>
        <w:t>EL RECURRENTE</w:t>
      </w:r>
      <w:r w:rsidRPr="00B2064A">
        <w:rPr>
          <w:rFonts w:ascii="Palatino Linotype" w:hAnsi="Palatino Linotype"/>
        </w:rPr>
        <w:t xml:space="preserve"> está conforme con la información entregada al no contravenir la misma. </w:t>
      </w:r>
    </w:p>
    <w:p w:rsidR="00BF216C" w:rsidRPr="00B2064A" w:rsidRDefault="00BF216C" w:rsidP="00E87C8F">
      <w:pPr>
        <w:spacing w:line="360" w:lineRule="auto"/>
        <w:jc w:val="both"/>
        <w:rPr>
          <w:rFonts w:ascii="Palatino Linotype" w:hAnsi="Palatino Linotype"/>
        </w:rPr>
      </w:pPr>
    </w:p>
    <w:p w:rsidR="00BF216C" w:rsidRPr="00B2064A" w:rsidRDefault="00BF216C" w:rsidP="00E87C8F">
      <w:pPr>
        <w:spacing w:line="360" w:lineRule="auto"/>
        <w:jc w:val="both"/>
        <w:rPr>
          <w:rFonts w:ascii="Palatino Linotype" w:hAnsi="Palatino Linotype"/>
        </w:rPr>
      </w:pPr>
      <w:r w:rsidRPr="00B2064A">
        <w:rPr>
          <w:rFonts w:ascii="Palatino Linotype" w:hAnsi="Palatino Linotype"/>
        </w:rPr>
        <w:t>Atento a ello, es importante traer a contexto la Tesis Jurisprudencial Número 3ª./J.7/91, Publicada en el Semanario Judicial de la Federación y su Gaceta bajo el número de registro 174,177, que establece lo siguiente:</w:t>
      </w:r>
    </w:p>
    <w:p w:rsidR="00BF216C" w:rsidRPr="00B2064A" w:rsidRDefault="00BF216C" w:rsidP="00E87C8F">
      <w:pPr>
        <w:jc w:val="both"/>
        <w:rPr>
          <w:rFonts w:ascii="Palatino Linotype" w:hAnsi="Palatino Linotype"/>
        </w:rPr>
      </w:pPr>
    </w:p>
    <w:p w:rsidR="00BF216C" w:rsidRPr="00B2064A" w:rsidRDefault="00BF216C" w:rsidP="00E87C8F">
      <w:pPr>
        <w:ind w:left="851" w:right="901"/>
        <w:jc w:val="both"/>
        <w:rPr>
          <w:rFonts w:ascii="Palatino Linotype" w:hAnsi="Palatino Linotype"/>
          <w:bCs/>
          <w:i/>
          <w:iCs/>
          <w:sz w:val="22"/>
          <w:szCs w:val="22"/>
        </w:rPr>
      </w:pPr>
      <w:r w:rsidRPr="00B2064A">
        <w:rPr>
          <w:rFonts w:ascii="Palatino Linotype" w:hAnsi="Palatino Linotype"/>
          <w:b/>
          <w:i/>
          <w:sz w:val="22"/>
          <w:szCs w:val="22"/>
        </w:rPr>
        <w:t xml:space="preserve">“REVISIÓN EN AMPARO. LOS RESOLUTIVOS NO COMBATIDOS DEBEN DECLARARSE FIRMES. </w:t>
      </w:r>
      <w:r w:rsidRPr="00B2064A">
        <w:rPr>
          <w:rFonts w:ascii="Palatino Linotype" w:hAnsi="Palatino Linotype"/>
          <w:bCs/>
          <w:i/>
          <w:iCs/>
          <w:sz w:val="22"/>
          <w:szCs w:val="22"/>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B2064A">
        <w:rPr>
          <w:rFonts w:ascii="Palatino Linotype" w:hAnsi="Palatino Linotype"/>
          <w:i/>
          <w:sz w:val="22"/>
          <w:szCs w:val="22"/>
        </w:rPr>
        <w:t>todos</w:t>
      </w:r>
      <w:r w:rsidRPr="00B2064A">
        <w:rPr>
          <w:rFonts w:ascii="Palatino Linotype" w:hAnsi="Palatino Linotype"/>
          <w:bCs/>
          <w:i/>
          <w:iCs/>
          <w:sz w:val="22"/>
          <w:szCs w:val="22"/>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BF216C" w:rsidRPr="00B2064A" w:rsidRDefault="00BF216C" w:rsidP="00E87C8F">
      <w:pPr>
        <w:jc w:val="both"/>
        <w:rPr>
          <w:rFonts w:ascii="Palatino Linotype" w:hAnsi="Palatino Linotype" w:cs="Arial"/>
          <w:b/>
        </w:rPr>
      </w:pPr>
    </w:p>
    <w:p w:rsidR="00685655" w:rsidRPr="00B2064A" w:rsidRDefault="00685655" w:rsidP="00E87C8F">
      <w:pPr>
        <w:spacing w:line="360" w:lineRule="auto"/>
        <w:jc w:val="both"/>
        <w:rPr>
          <w:rFonts w:ascii="Palatino Linotype" w:hAnsi="Palatino Linotype"/>
        </w:rPr>
      </w:pPr>
      <w:r w:rsidRPr="00B2064A">
        <w:rPr>
          <w:rFonts w:ascii="Palatino Linotype" w:hAnsi="Palatino Linotype"/>
        </w:rPr>
        <w:t xml:space="preserve">Asimismo, no se omite comentar que al haber existido un pronunciamiento por parte del </w:t>
      </w:r>
      <w:r w:rsidRPr="00B2064A">
        <w:rPr>
          <w:rFonts w:ascii="Palatino Linotype" w:hAnsi="Palatino Linotype"/>
          <w:b/>
        </w:rPr>
        <w:t>SUJETO OBLIGADO</w:t>
      </w:r>
      <w:r w:rsidRPr="00B2064A">
        <w:rPr>
          <w:rFonts w:ascii="Palatino Linotype" w:hAnsi="Palatino Linotype"/>
        </w:rPr>
        <w:t xml:space="preserve">, a fin de dar respuesta a la solicitud planteada, este Instituto no está facultado para manifestarse sobre la veracidad de la información proporcionada, pues </w:t>
      </w:r>
      <w:r w:rsidRPr="00B2064A">
        <w:rPr>
          <w:rFonts w:ascii="Palatino Linotype" w:hAnsi="Palatino Linotype"/>
          <w:lang w:val="es-ES_tradnl"/>
        </w:rPr>
        <w:t xml:space="preserve">este Órgano Garante conforme al artículo 36 de la Ley de la </w:t>
      </w:r>
      <w:r w:rsidRPr="00B2064A">
        <w:rPr>
          <w:rFonts w:ascii="Palatino Linotype" w:hAnsi="Palatino Linotype"/>
          <w:lang w:val="es-ES_tradnl"/>
        </w:rPr>
        <w:lastRenderedPageBreak/>
        <w:t>Materia, no se encuentra facultado para pronunciarse acerca de la veracidad de la información remitida por los Sujetos Obligados</w:t>
      </w:r>
      <w:r w:rsidRPr="00B2064A">
        <w:rPr>
          <w:rFonts w:ascii="Palatino Linotype" w:hAnsi="Palatino Linotype"/>
        </w:rPr>
        <w:t>.</w:t>
      </w:r>
    </w:p>
    <w:p w:rsidR="00BF216C" w:rsidRPr="00B2064A" w:rsidRDefault="00BF216C" w:rsidP="00E87C8F">
      <w:pPr>
        <w:spacing w:line="360" w:lineRule="auto"/>
        <w:jc w:val="both"/>
        <w:rPr>
          <w:rFonts w:ascii="Palatino Linotype" w:hAnsi="Palatino Linotype" w:cs="Arial"/>
          <w:lang w:val="es-ES_tradnl"/>
        </w:rPr>
      </w:pPr>
    </w:p>
    <w:p w:rsidR="00BF216C" w:rsidRPr="00B2064A" w:rsidRDefault="00BF216C" w:rsidP="00E87C8F">
      <w:pPr>
        <w:spacing w:line="360" w:lineRule="auto"/>
        <w:jc w:val="both"/>
        <w:rPr>
          <w:rFonts w:ascii="Palatino Linotype" w:hAnsi="Palatino Linotype" w:cs="Arial"/>
          <w:lang w:val="es-ES_tradnl"/>
        </w:rPr>
      </w:pPr>
      <w:r w:rsidRPr="00B2064A">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BF216C" w:rsidRPr="00B2064A" w:rsidRDefault="00BF216C" w:rsidP="00E87C8F">
      <w:pPr>
        <w:jc w:val="both"/>
        <w:rPr>
          <w:rFonts w:ascii="Palatino Linotype" w:hAnsi="Palatino Linotype" w:cs="Arial"/>
          <w:lang w:val="es-ES_tradnl"/>
        </w:rPr>
      </w:pPr>
    </w:p>
    <w:p w:rsidR="00BF216C" w:rsidRPr="00B2064A" w:rsidRDefault="00BF216C" w:rsidP="00E87C8F">
      <w:pPr>
        <w:ind w:left="709" w:right="757"/>
        <w:jc w:val="both"/>
        <w:rPr>
          <w:rFonts w:ascii="Palatino Linotype" w:hAnsi="Palatino Linotype" w:cs="Arial"/>
          <w:i/>
          <w:sz w:val="22"/>
        </w:rPr>
      </w:pPr>
      <w:r w:rsidRPr="00B2064A">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B2064A">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B2064A">
        <w:rPr>
          <w:rFonts w:ascii="Palatino Linotype" w:hAnsi="Palatino Linotype" w:cs="Arial"/>
          <w:i/>
          <w:sz w:val="22"/>
        </w:rPr>
        <w:t>Marván</w:t>
      </w:r>
      <w:proofErr w:type="spellEnd"/>
      <w:r w:rsidRPr="00B2064A">
        <w:rPr>
          <w:rFonts w:ascii="Palatino Linotype" w:hAnsi="Palatino Linotype" w:cs="Arial"/>
          <w:i/>
          <w:sz w:val="22"/>
        </w:rPr>
        <w:t xml:space="preserve"> Laborde 2395/09 Secretaría de Economía - María </w:t>
      </w:r>
      <w:proofErr w:type="spellStart"/>
      <w:r w:rsidRPr="00B2064A">
        <w:rPr>
          <w:rFonts w:ascii="Palatino Linotype" w:hAnsi="Palatino Linotype" w:cs="Arial"/>
          <w:i/>
          <w:sz w:val="22"/>
        </w:rPr>
        <w:t>Marván</w:t>
      </w:r>
      <w:proofErr w:type="spellEnd"/>
      <w:r w:rsidRPr="00B2064A">
        <w:rPr>
          <w:rFonts w:ascii="Palatino Linotype" w:hAnsi="Palatino Linotype" w:cs="Arial"/>
          <w:i/>
          <w:sz w:val="22"/>
        </w:rPr>
        <w:t xml:space="preserve"> Laborde 0837/10 Administración Portuaria Integral de Veracruz, S.A. de C.V. – María </w:t>
      </w:r>
      <w:proofErr w:type="spellStart"/>
      <w:r w:rsidRPr="00B2064A">
        <w:rPr>
          <w:rFonts w:ascii="Palatino Linotype" w:hAnsi="Palatino Linotype" w:cs="Arial"/>
          <w:i/>
          <w:sz w:val="22"/>
        </w:rPr>
        <w:t>Marván</w:t>
      </w:r>
      <w:proofErr w:type="spellEnd"/>
      <w:r w:rsidRPr="00B2064A">
        <w:rPr>
          <w:rFonts w:ascii="Palatino Linotype" w:hAnsi="Palatino Linotype" w:cs="Arial"/>
          <w:i/>
          <w:sz w:val="22"/>
        </w:rPr>
        <w:t xml:space="preserve"> Laborde </w:t>
      </w:r>
    </w:p>
    <w:p w:rsidR="00BF216C" w:rsidRPr="00B2064A" w:rsidRDefault="00BF216C" w:rsidP="00E87C8F">
      <w:pPr>
        <w:ind w:left="709" w:right="757"/>
        <w:jc w:val="both"/>
        <w:rPr>
          <w:rFonts w:ascii="Palatino Linotype" w:hAnsi="Palatino Linotype" w:cs="Arial"/>
          <w:b/>
          <w:i/>
          <w:sz w:val="22"/>
        </w:rPr>
      </w:pPr>
      <w:r w:rsidRPr="00B2064A">
        <w:rPr>
          <w:rFonts w:ascii="Palatino Linotype" w:hAnsi="Palatino Linotype" w:cs="Arial"/>
          <w:i/>
          <w:sz w:val="22"/>
        </w:rPr>
        <w:t>Criterio 31/10</w:t>
      </w:r>
      <w:r w:rsidRPr="00B2064A">
        <w:rPr>
          <w:rFonts w:ascii="Palatino Linotype" w:hAnsi="Palatino Linotype" w:cs="Arial"/>
          <w:b/>
          <w:i/>
          <w:sz w:val="22"/>
        </w:rPr>
        <w:t>”</w:t>
      </w:r>
      <w:r w:rsidRPr="00B2064A">
        <w:rPr>
          <w:rFonts w:ascii="Palatino Linotype" w:hAnsi="Palatino Linotype" w:cs="Arial"/>
          <w:i/>
          <w:sz w:val="22"/>
        </w:rPr>
        <w:t xml:space="preserve"> (sic)</w:t>
      </w:r>
    </w:p>
    <w:p w:rsidR="00BF216C" w:rsidRPr="00B2064A" w:rsidRDefault="00BF216C" w:rsidP="00E87C8F">
      <w:pPr>
        <w:ind w:right="757"/>
        <w:jc w:val="both"/>
        <w:rPr>
          <w:rFonts w:ascii="Palatino Linotype" w:hAnsi="Palatino Linotype" w:cs="Arial"/>
          <w:b/>
          <w:i/>
          <w:sz w:val="22"/>
        </w:rPr>
      </w:pPr>
    </w:p>
    <w:p w:rsidR="00AF589B" w:rsidRPr="00B2064A" w:rsidRDefault="00BF216C" w:rsidP="00E87C8F">
      <w:pPr>
        <w:spacing w:line="360" w:lineRule="auto"/>
        <w:jc w:val="both"/>
        <w:rPr>
          <w:rFonts w:ascii="Palatino Linotype" w:hAnsi="Palatino Linotype" w:cs="Arial"/>
        </w:rPr>
      </w:pPr>
      <w:r w:rsidRPr="00B2064A">
        <w:rPr>
          <w:rFonts w:ascii="Palatino Linotype" w:hAnsi="Palatino Linotype" w:cs="Arial"/>
        </w:rPr>
        <w:t>Una vez precisado lo</w:t>
      </w:r>
      <w:r w:rsidR="00AF589B" w:rsidRPr="00B2064A">
        <w:rPr>
          <w:rFonts w:ascii="Palatino Linotype" w:hAnsi="Palatino Linotype" w:cs="Arial"/>
        </w:rPr>
        <w:t xml:space="preserve"> anterior, se procede al análisis de la procedencia del cobro realizado por </w:t>
      </w:r>
      <w:r w:rsidR="00AF589B" w:rsidRPr="00B2064A">
        <w:rPr>
          <w:rFonts w:ascii="Palatino Linotype" w:hAnsi="Palatino Linotype" w:cs="Arial"/>
          <w:b/>
        </w:rPr>
        <w:t xml:space="preserve">EL SUJETO OBLIGADO </w:t>
      </w:r>
      <w:r w:rsidR="00AF589B" w:rsidRPr="00B2064A">
        <w:rPr>
          <w:rFonts w:ascii="Palatino Linotype" w:hAnsi="Palatino Linotype" w:cs="Arial"/>
        </w:rPr>
        <w:t>con relación a la entrega de las resoluciones en donde se clasificó información reservada o confidencial, del periodo referido en la solicitud.</w:t>
      </w:r>
    </w:p>
    <w:p w:rsidR="00AF589B" w:rsidRPr="00B2064A" w:rsidRDefault="00AF589B" w:rsidP="00E87C8F">
      <w:pPr>
        <w:spacing w:line="360" w:lineRule="auto"/>
        <w:jc w:val="both"/>
        <w:rPr>
          <w:rFonts w:ascii="Palatino Linotype" w:hAnsi="Palatino Linotype" w:cs="Arial"/>
        </w:rPr>
      </w:pPr>
    </w:p>
    <w:p w:rsidR="004B3180" w:rsidRPr="00B2064A" w:rsidRDefault="00891ED1" w:rsidP="00E87C8F">
      <w:pPr>
        <w:spacing w:line="360" w:lineRule="auto"/>
        <w:jc w:val="both"/>
        <w:rPr>
          <w:rFonts w:ascii="Palatino Linotype" w:hAnsi="Palatino Linotype"/>
          <w:szCs w:val="17"/>
          <w:lang w:eastAsia="es-ES_tradnl"/>
        </w:rPr>
      </w:pPr>
      <w:r w:rsidRPr="00B2064A">
        <w:rPr>
          <w:rFonts w:ascii="Palatino Linotype" w:hAnsi="Palatino Linotype" w:cs="Arial"/>
        </w:rPr>
        <w:lastRenderedPageBreak/>
        <w:t>Atento a ello</w:t>
      </w:r>
      <w:r w:rsidR="00856FC9" w:rsidRPr="00B2064A">
        <w:rPr>
          <w:rFonts w:ascii="Palatino Linotype" w:hAnsi="Palatino Linotype" w:cs="Arial"/>
        </w:rPr>
        <w:t xml:space="preserve">, primeramente </w:t>
      </w:r>
      <w:r w:rsidR="002E76F1" w:rsidRPr="00B2064A">
        <w:rPr>
          <w:rFonts w:ascii="Palatino Linotype" w:hAnsi="Palatino Linotype" w:cs="Arial"/>
        </w:rPr>
        <w:t xml:space="preserve">se </w:t>
      </w:r>
      <w:r w:rsidR="00197B36" w:rsidRPr="00B2064A">
        <w:rPr>
          <w:rFonts w:ascii="Palatino Linotype" w:hAnsi="Palatino Linotype" w:cs="Arial"/>
        </w:rPr>
        <w:t>considera</w:t>
      </w:r>
      <w:r w:rsidR="002E76F1" w:rsidRPr="00B2064A">
        <w:rPr>
          <w:rFonts w:ascii="Palatino Linotype" w:hAnsi="Palatino Linotype" w:cs="Arial"/>
        </w:rPr>
        <w:t xml:space="preserve"> </w:t>
      </w:r>
      <w:r w:rsidR="00197B36" w:rsidRPr="00B2064A">
        <w:rPr>
          <w:rFonts w:ascii="Palatino Linotype" w:hAnsi="Palatino Linotype" w:cs="Arial"/>
        </w:rPr>
        <w:t>conveniente</w:t>
      </w:r>
      <w:r w:rsidR="002E76F1" w:rsidRPr="00B2064A">
        <w:rPr>
          <w:rFonts w:ascii="Palatino Linotype" w:hAnsi="Palatino Linotype" w:cs="Arial"/>
        </w:rPr>
        <w:t xml:space="preserve"> traer a contexto lo dispuesto por los artículos </w:t>
      </w:r>
      <w:r w:rsidR="004B3180" w:rsidRPr="00B2064A">
        <w:rPr>
          <w:rFonts w:ascii="Palatino Linotype" w:hAnsi="Palatino Linotype"/>
        </w:rPr>
        <w:t>9</w:t>
      </w:r>
      <w:r w:rsidR="009C2577" w:rsidRPr="00B2064A">
        <w:rPr>
          <w:rFonts w:ascii="Palatino Linotype" w:hAnsi="Palatino Linotype"/>
        </w:rPr>
        <w:t>,</w:t>
      </w:r>
      <w:r w:rsidR="004B3180" w:rsidRPr="00B2064A">
        <w:rPr>
          <w:rFonts w:ascii="Palatino Linotype" w:hAnsi="Palatino Linotype"/>
        </w:rPr>
        <w:t xml:space="preserve"> fracción III, 17, 174 y 175 </w:t>
      </w:r>
      <w:r w:rsidR="004B3180" w:rsidRPr="00B2064A">
        <w:rPr>
          <w:rFonts w:ascii="Palatino Linotype" w:hAnsi="Palatino Linotype"/>
          <w:szCs w:val="17"/>
          <w:lang w:eastAsia="es-ES_tradnl"/>
        </w:rPr>
        <w:t xml:space="preserve">de la Ley de Transparencia y Acceso a la Información Pública del Estado de México y Municipios, los cuales disponen lo siguiente: </w:t>
      </w:r>
    </w:p>
    <w:p w:rsidR="004B3180" w:rsidRPr="00B2064A" w:rsidRDefault="004B3180" w:rsidP="00E87C8F">
      <w:pPr>
        <w:jc w:val="both"/>
        <w:rPr>
          <w:rFonts w:ascii="Palatino Linotype" w:hAnsi="Palatino Linotype"/>
        </w:rPr>
      </w:pPr>
    </w:p>
    <w:p w:rsidR="004B3180" w:rsidRPr="00B2064A" w:rsidRDefault="004B3180" w:rsidP="00E87C8F">
      <w:pPr>
        <w:ind w:left="709" w:right="757"/>
        <w:jc w:val="both"/>
        <w:rPr>
          <w:rFonts w:ascii="Palatino Linotype" w:hAnsi="Palatino Linotype" w:cs="Arial"/>
          <w:bCs/>
          <w:i/>
          <w:sz w:val="22"/>
          <w:szCs w:val="22"/>
        </w:rPr>
      </w:pPr>
      <w:r w:rsidRPr="00B2064A">
        <w:rPr>
          <w:rFonts w:ascii="Palatino Linotype" w:hAnsi="Palatino Linotype" w:cs="Arial"/>
          <w:bCs/>
          <w:i/>
          <w:sz w:val="22"/>
          <w:szCs w:val="22"/>
        </w:rPr>
        <w:t>“</w:t>
      </w:r>
      <w:r w:rsidRPr="00B2064A">
        <w:rPr>
          <w:rFonts w:ascii="Palatino Linotype" w:hAnsi="Palatino Linotype" w:cs="Arial"/>
          <w:b/>
          <w:bCs/>
          <w:i/>
          <w:sz w:val="22"/>
          <w:szCs w:val="22"/>
        </w:rPr>
        <w:t xml:space="preserve">Artículo 9. </w:t>
      </w:r>
      <w:r w:rsidRPr="00B2064A">
        <w:rPr>
          <w:rFonts w:ascii="Palatino Linotype" w:hAnsi="Palatino Linotype" w:cs="Arial"/>
          <w:b/>
          <w:bCs/>
          <w:i/>
          <w:sz w:val="22"/>
          <w:szCs w:val="22"/>
          <w:u w:val="single"/>
        </w:rPr>
        <w:t>El Instituto deberá regir su funcionamiento de acuerdo a los siguientes principios</w:t>
      </w:r>
      <w:r w:rsidRPr="00B2064A">
        <w:rPr>
          <w:rFonts w:ascii="Palatino Linotype" w:hAnsi="Palatino Linotype" w:cs="Arial"/>
          <w:bCs/>
          <w:i/>
          <w:sz w:val="22"/>
          <w:szCs w:val="22"/>
        </w:rPr>
        <w:t xml:space="preserve">: </w:t>
      </w:r>
    </w:p>
    <w:p w:rsidR="004B3180" w:rsidRPr="00B2064A" w:rsidRDefault="004B3180" w:rsidP="00E87C8F">
      <w:pPr>
        <w:ind w:left="709" w:right="757"/>
        <w:jc w:val="both"/>
        <w:rPr>
          <w:rFonts w:ascii="Palatino Linotype" w:hAnsi="Palatino Linotype" w:cs="Arial"/>
          <w:bCs/>
          <w:i/>
          <w:sz w:val="22"/>
          <w:szCs w:val="22"/>
        </w:rPr>
      </w:pPr>
      <w:r w:rsidRPr="00B2064A">
        <w:rPr>
          <w:rFonts w:ascii="Palatino Linotype" w:hAnsi="Palatino Linotype" w:cs="Arial"/>
          <w:bCs/>
          <w:i/>
          <w:sz w:val="22"/>
          <w:szCs w:val="22"/>
        </w:rPr>
        <w:t>[…]</w:t>
      </w:r>
    </w:p>
    <w:p w:rsidR="004B3180" w:rsidRPr="00B2064A" w:rsidRDefault="004B3180" w:rsidP="00E87C8F">
      <w:pPr>
        <w:ind w:left="709" w:right="757"/>
        <w:jc w:val="both"/>
        <w:rPr>
          <w:rFonts w:ascii="Palatino Linotype" w:hAnsi="Palatino Linotype" w:cs="Arial"/>
          <w:bCs/>
          <w:i/>
          <w:sz w:val="22"/>
          <w:szCs w:val="22"/>
        </w:rPr>
      </w:pPr>
      <w:r w:rsidRPr="00B2064A">
        <w:rPr>
          <w:rFonts w:ascii="Palatino Linotype" w:hAnsi="Palatino Linotype" w:cs="Arial"/>
          <w:b/>
          <w:bCs/>
          <w:i/>
          <w:sz w:val="22"/>
          <w:szCs w:val="22"/>
        </w:rPr>
        <w:t>III. Gratuidad</w:t>
      </w:r>
      <w:r w:rsidRPr="00B2064A">
        <w:rPr>
          <w:rFonts w:ascii="Palatino Linotype" w:hAnsi="Palatino Linotype" w:cs="Arial"/>
          <w:bCs/>
          <w:i/>
          <w:sz w:val="22"/>
          <w:szCs w:val="22"/>
        </w:rPr>
        <w:t xml:space="preserve">: Consiste en que </w:t>
      </w:r>
      <w:r w:rsidRPr="00B2064A">
        <w:rPr>
          <w:rFonts w:ascii="Palatino Linotype" w:hAnsi="Palatino Linotype" w:cs="Arial"/>
          <w:b/>
          <w:bCs/>
          <w:i/>
          <w:sz w:val="22"/>
          <w:szCs w:val="22"/>
          <w:u w:val="single"/>
        </w:rPr>
        <w:t>el acceso a la información pública no genera costo alguno para los solicitantes, sólo podrá requerirse el cobro correspondiente a la modalidad de reproducción y entrega solicitada</w:t>
      </w:r>
      <w:r w:rsidRPr="00B2064A">
        <w:rPr>
          <w:rFonts w:ascii="Palatino Linotype" w:hAnsi="Palatino Linotype" w:cs="Arial"/>
          <w:bCs/>
          <w:i/>
          <w:sz w:val="22"/>
          <w:szCs w:val="22"/>
        </w:rPr>
        <w:t xml:space="preserve"> conforme a lo establecido en la presente Ley y demás disposiciones jurídicas aplicables;</w:t>
      </w:r>
    </w:p>
    <w:p w:rsidR="004B3180" w:rsidRPr="00B2064A" w:rsidRDefault="004B3180" w:rsidP="00E87C8F">
      <w:pPr>
        <w:ind w:left="709" w:right="757"/>
        <w:jc w:val="both"/>
        <w:rPr>
          <w:rFonts w:ascii="Palatino Linotype" w:hAnsi="Palatino Linotype" w:cs="Arial"/>
          <w:bCs/>
          <w:i/>
          <w:sz w:val="22"/>
          <w:szCs w:val="22"/>
        </w:rPr>
      </w:pPr>
      <w:r w:rsidRPr="00B2064A">
        <w:rPr>
          <w:rFonts w:ascii="Palatino Linotype" w:hAnsi="Palatino Linotype" w:cs="Arial"/>
          <w:b/>
          <w:bCs/>
          <w:i/>
          <w:sz w:val="22"/>
          <w:szCs w:val="22"/>
          <w:u w:val="single"/>
        </w:rPr>
        <w:t>Artículo 17. La búsqueda y acceso a la información es gratuita y solo se cubrirán los gastos</w:t>
      </w:r>
      <w:r w:rsidRPr="00B2064A">
        <w:rPr>
          <w:rFonts w:ascii="Palatino Linotype" w:hAnsi="Palatino Linotype" w:cs="Arial"/>
          <w:bCs/>
          <w:i/>
          <w:sz w:val="22"/>
          <w:szCs w:val="22"/>
        </w:rPr>
        <w:t xml:space="preserve"> de reproducción, o </w:t>
      </w:r>
      <w:r w:rsidRPr="00B2064A">
        <w:rPr>
          <w:rFonts w:ascii="Palatino Linotype" w:hAnsi="Palatino Linotype" w:cs="Arial"/>
          <w:b/>
          <w:bCs/>
          <w:i/>
          <w:sz w:val="22"/>
          <w:szCs w:val="22"/>
          <w:u w:val="single"/>
        </w:rPr>
        <w:t>por la modalidad de entrega solicitada</w:t>
      </w:r>
      <w:r w:rsidRPr="00B2064A">
        <w:rPr>
          <w:rFonts w:ascii="Palatino Linotype" w:hAnsi="Palatino Linotype" w:cs="Arial"/>
          <w:bCs/>
          <w:i/>
          <w:sz w:val="22"/>
          <w:szCs w:val="22"/>
        </w:rPr>
        <w:t xml:space="preserve">, así como por el envío, </w:t>
      </w:r>
      <w:r w:rsidRPr="00B2064A">
        <w:rPr>
          <w:rFonts w:ascii="Palatino Linotype" w:hAnsi="Palatino Linotype" w:cs="Arial"/>
          <w:b/>
          <w:bCs/>
          <w:i/>
          <w:sz w:val="22"/>
          <w:szCs w:val="22"/>
          <w:u w:val="single"/>
        </w:rPr>
        <w:t>que en su caso se genere, de conformidad con los derechos</w:t>
      </w:r>
      <w:r w:rsidRPr="00B2064A">
        <w:rPr>
          <w:rFonts w:ascii="Palatino Linotype" w:hAnsi="Palatino Linotype" w:cs="Arial"/>
          <w:bCs/>
          <w:i/>
          <w:sz w:val="22"/>
          <w:szCs w:val="22"/>
        </w:rPr>
        <w:t xml:space="preserve">, productos y aprovechamientos </w:t>
      </w:r>
      <w:r w:rsidRPr="00B2064A">
        <w:rPr>
          <w:rFonts w:ascii="Palatino Linotype" w:hAnsi="Palatino Linotype" w:cs="Arial"/>
          <w:b/>
          <w:bCs/>
          <w:i/>
          <w:sz w:val="22"/>
          <w:szCs w:val="22"/>
          <w:u w:val="single"/>
        </w:rPr>
        <w:t>establecidos en la legislación aplicable</w:t>
      </w:r>
      <w:r w:rsidRPr="00B2064A">
        <w:rPr>
          <w:rFonts w:ascii="Palatino Linotype" w:hAnsi="Palatino Linotype" w:cs="Arial"/>
          <w:bCs/>
          <w:i/>
          <w:sz w:val="22"/>
          <w:szCs w:val="22"/>
        </w:rPr>
        <w:t xml:space="preserve">, sin que exceda de los límites establecidos en la presente Ley. </w:t>
      </w:r>
    </w:p>
    <w:p w:rsidR="007A5ADC" w:rsidRPr="00B2064A" w:rsidRDefault="007A5ADC" w:rsidP="00E87C8F">
      <w:pPr>
        <w:ind w:left="709" w:right="757"/>
        <w:jc w:val="both"/>
        <w:rPr>
          <w:rFonts w:ascii="Palatino Linotype" w:hAnsi="Palatino Linotype"/>
          <w:sz w:val="22"/>
          <w:szCs w:val="22"/>
        </w:rPr>
      </w:pPr>
      <w:r w:rsidRPr="00B2064A">
        <w:rPr>
          <w:rFonts w:ascii="Palatino Linotype" w:hAnsi="Palatino Linotype"/>
          <w:b/>
          <w:i/>
          <w:sz w:val="22"/>
          <w:szCs w:val="22"/>
        </w:rPr>
        <w:t>Artículo 150.</w:t>
      </w:r>
      <w:r w:rsidRPr="00B2064A">
        <w:rPr>
          <w:rFonts w:ascii="Palatino Linotype" w:hAnsi="Palatino Linotype"/>
          <w:i/>
          <w:sz w:val="22"/>
          <w:szCs w:val="22"/>
        </w:rPr>
        <w:t xml:space="preserve"> </w:t>
      </w:r>
      <w:r w:rsidRPr="00B2064A">
        <w:rPr>
          <w:rFonts w:ascii="Palatino Linotype" w:hAnsi="Palatino Linotype"/>
          <w:b/>
          <w:i/>
          <w:sz w:val="22"/>
          <w:szCs w:val="22"/>
        </w:rPr>
        <w:t>El procedimiento de acceso a la información es la garantía primaria del derecho en cuestión y se rige por los principios de</w:t>
      </w:r>
      <w:r w:rsidRPr="00B2064A">
        <w:rPr>
          <w:rFonts w:ascii="Palatino Linotype" w:hAnsi="Palatino Linotype"/>
          <w:i/>
          <w:sz w:val="22"/>
          <w:szCs w:val="22"/>
        </w:rPr>
        <w:t xml:space="preserve"> simplicidad, rapidez </w:t>
      </w:r>
      <w:r w:rsidRPr="00B2064A">
        <w:rPr>
          <w:rFonts w:ascii="Palatino Linotype" w:hAnsi="Palatino Linotype"/>
          <w:b/>
          <w:i/>
          <w:sz w:val="22"/>
          <w:szCs w:val="22"/>
        </w:rPr>
        <w:t>gratuidad del procedimiento</w:t>
      </w:r>
      <w:r w:rsidRPr="00B2064A">
        <w:rPr>
          <w:rFonts w:ascii="Palatino Linotype" w:hAnsi="Palatino Linotype"/>
          <w:i/>
          <w:sz w:val="22"/>
          <w:szCs w:val="22"/>
        </w:rPr>
        <w:t>, auxilio y orientación a los particulares, así como atención adecuada a las personas con discapacidad y a los hablantes de lengua indígena con el objeto de otorgar la protección más amplia del derecho de las personas.”</w:t>
      </w:r>
    </w:p>
    <w:p w:rsidR="004B3180" w:rsidRPr="00B2064A" w:rsidRDefault="004B3180" w:rsidP="00E87C8F">
      <w:pPr>
        <w:ind w:left="709" w:right="709"/>
        <w:jc w:val="both"/>
        <w:rPr>
          <w:rFonts w:ascii="Palatino Linotype" w:hAnsi="Palatino Linotype" w:cs="Arial"/>
          <w:bCs/>
          <w:i/>
          <w:sz w:val="22"/>
          <w:szCs w:val="22"/>
        </w:rPr>
      </w:pPr>
      <w:r w:rsidRPr="00B2064A">
        <w:rPr>
          <w:rFonts w:ascii="Palatino Linotype" w:hAnsi="Palatino Linotype" w:cs="Arial"/>
          <w:b/>
          <w:bCs/>
          <w:i/>
          <w:sz w:val="22"/>
          <w:szCs w:val="22"/>
        </w:rPr>
        <w:t>Artículo 174</w:t>
      </w:r>
      <w:r w:rsidRPr="00B2064A">
        <w:rPr>
          <w:rFonts w:ascii="Palatino Linotype" w:hAnsi="Palatino Linotype" w:cs="Arial"/>
          <w:bCs/>
          <w:i/>
          <w:sz w:val="22"/>
          <w:szCs w:val="22"/>
        </w:rPr>
        <w:t xml:space="preserve">. </w:t>
      </w:r>
      <w:r w:rsidRPr="00B2064A">
        <w:rPr>
          <w:rFonts w:ascii="Palatino Linotype" w:hAnsi="Palatino Linotype" w:cs="Arial"/>
          <w:b/>
          <w:bCs/>
          <w:i/>
          <w:sz w:val="22"/>
          <w:szCs w:val="22"/>
          <w:u w:val="single"/>
        </w:rPr>
        <w:t>En caso de existir costos para obtener la información deberán cubrirse de manera previa a la entrega</w:t>
      </w:r>
      <w:r w:rsidRPr="00B2064A">
        <w:rPr>
          <w:rFonts w:ascii="Palatino Linotype" w:hAnsi="Palatino Linotype" w:cs="Arial"/>
          <w:b/>
          <w:bCs/>
          <w:i/>
          <w:sz w:val="22"/>
          <w:szCs w:val="22"/>
        </w:rPr>
        <w:t xml:space="preserve"> </w:t>
      </w:r>
      <w:r w:rsidRPr="00B2064A">
        <w:rPr>
          <w:rFonts w:ascii="Palatino Linotype" w:hAnsi="Palatino Linotype" w:cs="Arial"/>
          <w:bCs/>
          <w:i/>
          <w:sz w:val="22"/>
          <w:szCs w:val="22"/>
        </w:rPr>
        <w:t xml:space="preserve">y no podrán ser superiores a la suma de: </w:t>
      </w:r>
    </w:p>
    <w:p w:rsidR="004B3180" w:rsidRPr="00B2064A" w:rsidRDefault="004B3180" w:rsidP="00E87C8F">
      <w:pPr>
        <w:ind w:left="709" w:right="757"/>
        <w:jc w:val="both"/>
        <w:rPr>
          <w:rFonts w:ascii="Palatino Linotype" w:hAnsi="Palatino Linotype" w:cs="Arial"/>
          <w:bCs/>
          <w:i/>
          <w:sz w:val="22"/>
          <w:szCs w:val="22"/>
        </w:rPr>
      </w:pPr>
      <w:r w:rsidRPr="00B2064A">
        <w:rPr>
          <w:rFonts w:ascii="Palatino Linotype" w:hAnsi="Palatino Linotype" w:cs="Arial"/>
          <w:bCs/>
          <w:i/>
          <w:sz w:val="22"/>
          <w:szCs w:val="22"/>
        </w:rPr>
        <w:t xml:space="preserve">I. El costo de los materiales utilizados en la reproducción de la información; </w:t>
      </w:r>
    </w:p>
    <w:p w:rsidR="004B3180" w:rsidRPr="00B2064A" w:rsidRDefault="004B3180" w:rsidP="00E87C8F">
      <w:pPr>
        <w:ind w:left="709" w:right="757"/>
        <w:jc w:val="both"/>
        <w:rPr>
          <w:rFonts w:ascii="Palatino Linotype" w:hAnsi="Palatino Linotype" w:cs="Arial"/>
          <w:bCs/>
          <w:i/>
          <w:sz w:val="22"/>
          <w:szCs w:val="22"/>
        </w:rPr>
      </w:pPr>
      <w:r w:rsidRPr="00B2064A">
        <w:rPr>
          <w:rFonts w:ascii="Palatino Linotype" w:hAnsi="Palatino Linotype" w:cs="Arial"/>
          <w:bCs/>
          <w:i/>
          <w:sz w:val="22"/>
          <w:szCs w:val="22"/>
        </w:rPr>
        <w:t xml:space="preserve">II. El costo de envío, en su caso; y </w:t>
      </w:r>
    </w:p>
    <w:p w:rsidR="004B3180" w:rsidRPr="00B2064A" w:rsidRDefault="004B3180" w:rsidP="00E87C8F">
      <w:pPr>
        <w:ind w:left="709" w:right="757"/>
        <w:jc w:val="both"/>
        <w:rPr>
          <w:rFonts w:ascii="Palatino Linotype" w:hAnsi="Palatino Linotype" w:cs="Arial"/>
          <w:bCs/>
          <w:i/>
          <w:sz w:val="22"/>
          <w:szCs w:val="22"/>
        </w:rPr>
      </w:pPr>
      <w:r w:rsidRPr="00B2064A">
        <w:rPr>
          <w:rFonts w:ascii="Palatino Linotype" w:hAnsi="Palatino Linotype" w:cs="Arial"/>
          <w:bCs/>
          <w:i/>
          <w:sz w:val="22"/>
          <w:szCs w:val="22"/>
        </w:rPr>
        <w:t xml:space="preserve">III. El pago de la certificación de los documentos, cuando proceda. </w:t>
      </w:r>
    </w:p>
    <w:p w:rsidR="004B3180" w:rsidRPr="00B2064A" w:rsidRDefault="004B3180" w:rsidP="00E87C8F">
      <w:pPr>
        <w:ind w:left="709" w:right="757"/>
        <w:jc w:val="both"/>
        <w:rPr>
          <w:rFonts w:ascii="Palatino Linotype" w:hAnsi="Palatino Linotype" w:cs="Arial"/>
          <w:bCs/>
          <w:i/>
          <w:sz w:val="22"/>
          <w:szCs w:val="22"/>
        </w:rPr>
      </w:pPr>
      <w:r w:rsidRPr="00B2064A">
        <w:rPr>
          <w:rFonts w:ascii="Palatino Linotype" w:hAnsi="Palatino Linotype" w:cs="Arial"/>
          <w:b/>
          <w:bCs/>
          <w:i/>
          <w:sz w:val="22"/>
          <w:szCs w:val="22"/>
          <w:u w:val="single"/>
        </w:rPr>
        <w:t>Las cuotas de los derechos aplicables deberán establecerse, en su caso, en el Código Financiero del Estado de México y Municipios</w:t>
      </w:r>
      <w:r w:rsidRPr="00B2064A">
        <w:rPr>
          <w:rFonts w:ascii="Palatino Linotype" w:hAnsi="Palatino Linotype" w:cs="Arial"/>
          <w:bCs/>
          <w:i/>
          <w:sz w:val="22"/>
          <w:szCs w:val="22"/>
        </w:rPr>
        <w:t xml:space="preserve"> y demás disposiciones jurídicas aplicables, las cuales se publicarán en los sitios de internet de los sujetos obligados. En su determinación se deberá considerar que los montos permitan o faciliten el ejercicio del derecho de acceso a la información. </w:t>
      </w:r>
    </w:p>
    <w:p w:rsidR="004B3180" w:rsidRPr="00B2064A" w:rsidRDefault="004B3180" w:rsidP="00E87C8F">
      <w:pPr>
        <w:ind w:left="709" w:right="757"/>
        <w:jc w:val="both"/>
        <w:rPr>
          <w:rFonts w:ascii="Palatino Linotype" w:hAnsi="Palatino Linotype" w:cs="Arial"/>
          <w:bCs/>
          <w:i/>
          <w:sz w:val="22"/>
          <w:szCs w:val="22"/>
        </w:rPr>
      </w:pPr>
      <w:r w:rsidRPr="00B2064A">
        <w:rPr>
          <w:rFonts w:ascii="Palatino Linotype" w:hAnsi="Palatino Linotype" w:cs="Arial"/>
          <w:bCs/>
          <w:i/>
          <w:sz w:val="22"/>
          <w:szCs w:val="22"/>
        </w:rPr>
        <w:t xml:space="preserve">Los sujetos obligados a los que no les sea aplicable el Código Financiero del Estado de México y Municipios deberán establecer cuotas que no sean mayores a las dispuestas en dicho ordenamiento. </w:t>
      </w:r>
    </w:p>
    <w:p w:rsidR="004B3180" w:rsidRPr="00B2064A" w:rsidRDefault="004B3180" w:rsidP="00E87C8F">
      <w:pPr>
        <w:ind w:left="709" w:right="757"/>
        <w:jc w:val="both"/>
        <w:rPr>
          <w:rFonts w:ascii="Palatino Linotype" w:hAnsi="Palatino Linotype" w:cs="Arial"/>
          <w:bCs/>
          <w:i/>
          <w:sz w:val="22"/>
          <w:szCs w:val="22"/>
        </w:rPr>
      </w:pPr>
      <w:r w:rsidRPr="00B2064A">
        <w:rPr>
          <w:rFonts w:ascii="Palatino Linotype" w:hAnsi="Palatino Linotype" w:cs="Arial"/>
          <w:b/>
          <w:bCs/>
          <w:i/>
          <w:sz w:val="22"/>
          <w:szCs w:val="22"/>
          <w:u w:val="single"/>
        </w:rPr>
        <w:t>La información deberá ser entregada sin costo, cuando implique la entrega de no más de veinte hojas simples</w:t>
      </w:r>
      <w:r w:rsidRPr="00B2064A">
        <w:rPr>
          <w:rFonts w:ascii="Palatino Linotype" w:hAnsi="Palatino Linotype" w:cs="Arial"/>
          <w:bCs/>
          <w:i/>
          <w:sz w:val="22"/>
          <w:szCs w:val="22"/>
        </w:rPr>
        <w:t xml:space="preserve">. Las unidades de transparencia podrán exceptuar el </w:t>
      </w:r>
      <w:r w:rsidRPr="00B2064A">
        <w:rPr>
          <w:rFonts w:ascii="Palatino Linotype" w:hAnsi="Palatino Linotype" w:cs="Arial"/>
          <w:bCs/>
          <w:i/>
          <w:sz w:val="22"/>
          <w:szCs w:val="22"/>
        </w:rPr>
        <w:lastRenderedPageBreak/>
        <w:t xml:space="preserve">pago de reproducción y envío atendiendo a las circunstancias socioeconómicas del solicitante, en términos de los lineamientos que expida el Instituto. </w:t>
      </w:r>
    </w:p>
    <w:p w:rsidR="004B3180" w:rsidRPr="00B2064A" w:rsidRDefault="004B3180" w:rsidP="00E87C8F">
      <w:pPr>
        <w:ind w:left="709" w:right="757"/>
        <w:jc w:val="both"/>
        <w:rPr>
          <w:rFonts w:ascii="Palatino Linotype" w:hAnsi="Palatino Linotype" w:cs="Arial"/>
          <w:bCs/>
          <w:i/>
          <w:sz w:val="22"/>
          <w:szCs w:val="22"/>
        </w:rPr>
      </w:pPr>
      <w:r w:rsidRPr="00B2064A">
        <w:rPr>
          <w:rFonts w:ascii="Palatino Linotype" w:hAnsi="Palatino Linotype" w:cs="Arial"/>
          <w:b/>
          <w:bCs/>
          <w:i/>
          <w:sz w:val="22"/>
          <w:szCs w:val="22"/>
        </w:rPr>
        <w:t xml:space="preserve">Artículo 175. </w:t>
      </w:r>
      <w:r w:rsidRPr="00B2064A">
        <w:rPr>
          <w:rFonts w:ascii="Palatino Linotype" w:hAnsi="Palatino Linotype" w:cs="Arial"/>
          <w:b/>
          <w:bCs/>
          <w:i/>
          <w:sz w:val="22"/>
          <w:szCs w:val="22"/>
          <w:u w:val="single"/>
        </w:rPr>
        <w:t>La información que en términos de Ley deban publicar de manera obligatoria los sujetos obligados, o deba ser generada de manera electrónica</w:t>
      </w:r>
      <w:r w:rsidRPr="00B2064A">
        <w:rPr>
          <w:rFonts w:ascii="Palatino Linotype" w:hAnsi="Palatino Linotype" w:cs="Arial"/>
          <w:bCs/>
          <w:i/>
          <w:sz w:val="22"/>
          <w:szCs w:val="22"/>
        </w:rPr>
        <w:t xml:space="preserve">, </w:t>
      </w:r>
      <w:r w:rsidRPr="00B2064A">
        <w:rPr>
          <w:rFonts w:ascii="Palatino Linotype" w:hAnsi="Palatino Linotype" w:cs="Arial"/>
          <w:b/>
          <w:bCs/>
          <w:i/>
          <w:sz w:val="22"/>
          <w:szCs w:val="22"/>
          <w:u w:val="single"/>
        </w:rPr>
        <w:t>según lo dispongan las disposiciones legales o administrativas</w:t>
      </w:r>
      <w:r w:rsidRPr="00B2064A">
        <w:rPr>
          <w:rFonts w:ascii="Palatino Linotype" w:hAnsi="Palatino Linotype" w:cs="Arial"/>
          <w:bCs/>
          <w:i/>
          <w:sz w:val="22"/>
          <w:szCs w:val="22"/>
          <w:u w:val="single"/>
        </w:rPr>
        <w:t xml:space="preserve"> </w:t>
      </w:r>
      <w:r w:rsidRPr="00B2064A">
        <w:rPr>
          <w:rFonts w:ascii="Palatino Linotype" w:hAnsi="Palatino Linotype" w:cs="Arial"/>
          <w:b/>
          <w:bCs/>
          <w:i/>
          <w:sz w:val="22"/>
          <w:szCs w:val="22"/>
          <w:u w:val="single"/>
        </w:rPr>
        <w:t>no podrá tener ningún costo</w:t>
      </w:r>
      <w:r w:rsidRPr="00B2064A">
        <w:rPr>
          <w:rFonts w:ascii="Palatino Linotype" w:hAnsi="Palatino Linotype" w:cs="Arial"/>
          <w:bCs/>
          <w:i/>
          <w:sz w:val="22"/>
          <w:szCs w:val="22"/>
        </w:rPr>
        <w:t xml:space="preserve">, incluyendo aquella que se hubiera digitalizado previamente por cualquier motivo, en aquellos casos en que la modalidad de entrega sea por medio de la plataforma o vía electrónica. </w:t>
      </w:r>
    </w:p>
    <w:p w:rsidR="004B3180" w:rsidRPr="00B2064A" w:rsidRDefault="004B3180" w:rsidP="00E87C8F">
      <w:pPr>
        <w:ind w:left="709" w:right="757"/>
        <w:jc w:val="both"/>
        <w:rPr>
          <w:rFonts w:ascii="Palatino Linotype" w:hAnsi="Palatino Linotype" w:cs="Arial"/>
          <w:bCs/>
          <w:i/>
          <w:sz w:val="22"/>
          <w:szCs w:val="22"/>
        </w:rPr>
      </w:pPr>
      <w:r w:rsidRPr="00B2064A">
        <w:rPr>
          <w:rFonts w:ascii="Palatino Linotype" w:hAnsi="Palatino Linotype" w:cs="Arial"/>
          <w:bCs/>
          <w:i/>
          <w:sz w:val="22"/>
          <w:szCs w:val="22"/>
        </w:rPr>
        <w:t>En ningún caso, el pago de derechos deberá exceder el costo de reproducción de la información en el material solicitado. Los ajustes razonables que se realicen para el acceso de la información de solicitantes con discapacidad serán sin costo para los mismos.”</w:t>
      </w:r>
    </w:p>
    <w:p w:rsidR="004B3180" w:rsidRPr="00B2064A" w:rsidRDefault="004B3180" w:rsidP="00E87C8F">
      <w:pPr>
        <w:ind w:left="709" w:right="757"/>
        <w:jc w:val="both"/>
        <w:rPr>
          <w:rFonts w:ascii="Palatino Linotype" w:hAnsi="Palatino Linotype" w:cs="Arial"/>
          <w:i/>
          <w:sz w:val="22"/>
          <w:szCs w:val="22"/>
        </w:rPr>
      </w:pPr>
      <w:r w:rsidRPr="00B2064A">
        <w:rPr>
          <w:rFonts w:ascii="Palatino Linotype" w:hAnsi="Palatino Linotype" w:cs="Arial"/>
          <w:i/>
          <w:sz w:val="22"/>
          <w:szCs w:val="22"/>
          <w:lang w:val="es-ES"/>
        </w:rPr>
        <w:t>(Énfasis añadido)</w:t>
      </w:r>
    </w:p>
    <w:p w:rsidR="002E76F1" w:rsidRPr="00B2064A" w:rsidRDefault="002E76F1" w:rsidP="00E87C8F">
      <w:pPr>
        <w:jc w:val="both"/>
        <w:rPr>
          <w:rFonts w:ascii="Palatino Linotype" w:hAnsi="Palatino Linotype" w:cs="Arial"/>
        </w:rPr>
      </w:pPr>
    </w:p>
    <w:p w:rsidR="00CF0F6A" w:rsidRPr="00B2064A" w:rsidRDefault="007A5ADC" w:rsidP="00E87C8F">
      <w:pPr>
        <w:spacing w:line="360" w:lineRule="auto"/>
        <w:jc w:val="both"/>
        <w:rPr>
          <w:rFonts w:ascii="Palatino Linotype" w:hAnsi="Palatino Linotype" w:cs="Arial"/>
          <w:bCs/>
        </w:rPr>
      </w:pPr>
      <w:r w:rsidRPr="00B2064A">
        <w:rPr>
          <w:rFonts w:ascii="Palatino Linotype" w:hAnsi="Palatino Linotype" w:cs="Arial"/>
        </w:rPr>
        <w:t xml:space="preserve">De lo anterior, se puede advertir que </w:t>
      </w:r>
      <w:r w:rsidRPr="00B2064A">
        <w:rPr>
          <w:rFonts w:ascii="Palatino Linotype" w:hAnsi="Palatino Linotype" w:cs="Arial"/>
          <w:bCs/>
        </w:rPr>
        <w:t>para garantizar plenamente el derecho de acceso a la información pública, se deben observar cada uno de los principios que la propia L</w:t>
      </w:r>
      <w:r w:rsidR="00891ED1" w:rsidRPr="00B2064A">
        <w:rPr>
          <w:rFonts w:ascii="Palatino Linotype" w:hAnsi="Palatino Linotype" w:cs="Arial"/>
          <w:bCs/>
        </w:rPr>
        <w:t xml:space="preserve">ey señala, entre los cuales se encuentra el principio de gratuidad, </w:t>
      </w:r>
      <w:r w:rsidR="00CF0F6A" w:rsidRPr="00B2064A">
        <w:rPr>
          <w:rFonts w:ascii="Palatino Linotype" w:hAnsi="Palatino Linotype" w:cs="Arial"/>
          <w:bCs/>
        </w:rPr>
        <w:t xml:space="preserve">consistente </w:t>
      </w:r>
      <w:r w:rsidR="00891ED1" w:rsidRPr="00B2064A">
        <w:rPr>
          <w:rFonts w:ascii="Palatino Linotype" w:hAnsi="Palatino Linotype" w:cs="Arial"/>
          <w:bCs/>
        </w:rPr>
        <w:t xml:space="preserve">en </w:t>
      </w:r>
      <w:r w:rsidR="00CF0F6A" w:rsidRPr="00B2064A">
        <w:rPr>
          <w:rFonts w:ascii="Palatino Linotype" w:hAnsi="Palatino Linotype" w:cs="Arial"/>
          <w:bCs/>
        </w:rPr>
        <w:t xml:space="preserve">la entrega de la información pública para los solicitantes sin costo </w:t>
      </w:r>
      <w:r w:rsidR="00891ED1" w:rsidRPr="00B2064A">
        <w:rPr>
          <w:rFonts w:ascii="Palatino Linotype" w:hAnsi="Palatino Linotype" w:cs="Arial"/>
          <w:bCs/>
        </w:rPr>
        <w:t xml:space="preserve">alguno y sólo para el caso de que </w:t>
      </w:r>
      <w:r w:rsidR="00CF0F6A" w:rsidRPr="00B2064A">
        <w:rPr>
          <w:rFonts w:ascii="Palatino Linotype" w:hAnsi="Palatino Linotype" w:cs="Arial"/>
          <w:bCs/>
        </w:rPr>
        <w:t xml:space="preserve">genere costo la modalidad de reproducción y entrega de la misma podrá requerirse el pago correspondiente. </w:t>
      </w:r>
    </w:p>
    <w:p w:rsidR="00CF0F6A" w:rsidRPr="00B2064A" w:rsidRDefault="00CF0F6A" w:rsidP="00E87C8F">
      <w:pPr>
        <w:spacing w:line="360" w:lineRule="auto"/>
        <w:jc w:val="both"/>
        <w:rPr>
          <w:rFonts w:ascii="Palatino Linotype" w:hAnsi="Palatino Linotype" w:cs="Arial"/>
          <w:bCs/>
        </w:rPr>
      </w:pPr>
    </w:p>
    <w:p w:rsidR="002E4F43" w:rsidRPr="00B2064A" w:rsidRDefault="00A37102" w:rsidP="00E87C8F">
      <w:pPr>
        <w:spacing w:line="360" w:lineRule="auto"/>
        <w:jc w:val="both"/>
        <w:rPr>
          <w:rFonts w:ascii="Palatino Linotype" w:hAnsi="Palatino Linotype"/>
          <w:szCs w:val="17"/>
          <w:lang w:eastAsia="es-ES_tradnl"/>
        </w:rPr>
      </w:pPr>
      <w:r w:rsidRPr="00B2064A">
        <w:rPr>
          <w:rFonts w:ascii="Palatino Linotype" w:hAnsi="Palatino Linotype" w:cs="Arial"/>
          <w:bCs/>
        </w:rPr>
        <w:t>En este orden de ideas</w:t>
      </w:r>
      <w:r w:rsidR="00CF0F6A" w:rsidRPr="00B2064A">
        <w:rPr>
          <w:rFonts w:ascii="Palatino Linotype" w:hAnsi="Palatino Linotype"/>
          <w:szCs w:val="17"/>
          <w:lang w:eastAsia="es-ES_tradnl"/>
        </w:rPr>
        <w:t xml:space="preserve">, es de precisar que </w:t>
      </w:r>
      <w:r w:rsidR="002E4F43" w:rsidRPr="00B2064A">
        <w:rPr>
          <w:rFonts w:ascii="Palatino Linotype" w:hAnsi="Palatino Linotype"/>
          <w:szCs w:val="17"/>
          <w:lang w:eastAsia="es-ES_tradnl"/>
        </w:rPr>
        <w:t xml:space="preserve">existen algunas excepciones </w:t>
      </w:r>
      <w:r w:rsidR="00F314BC" w:rsidRPr="00B2064A">
        <w:rPr>
          <w:rFonts w:ascii="Palatino Linotype" w:hAnsi="Palatino Linotype"/>
          <w:szCs w:val="17"/>
          <w:lang w:eastAsia="es-ES_tradnl"/>
        </w:rPr>
        <w:t xml:space="preserve">que la Ley de la materia contempla, </w:t>
      </w:r>
      <w:r w:rsidR="002E4F43" w:rsidRPr="00B2064A">
        <w:rPr>
          <w:rFonts w:ascii="Palatino Linotype" w:hAnsi="Palatino Linotype"/>
          <w:szCs w:val="17"/>
          <w:lang w:eastAsia="es-ES_tradnl"/>
        </w:rPr>
        <w:t>por las cuales la entrega de la información no debe generar costo alguno para los par</w:t>
      </w:r>
      <w:r w:rsidR="00891ED1" w:rsidRPr="00B2064A">
        <w:rPr>
          <w:rFonts w:ascii="Palatino Linotype" w:hAnsi="Palatino Linotype"/>
          <w:szCs w:val="17"/>
          <w:lang w:eastAsia="es-ES_tradnl"/>
        </w:rPr>
        <w:t xml:space="preserve">ticulares que la soliciten; </w:t>
      </w:r>
      <w:r w:rsidRPr="00B2064A">
        <w:rPr>
          <w:rFonts w:ascii="Palatino Linotype" w:hAnsi="Palatino Linotype"/>
          <w:szCs w:val="17"/>
          <w:lang w:eastAsia="es-ES_tradnl"/>
        </w:rPr>
        <w:t>las cuales se señalan a continuación:</w:t>
      </w:r>
    </w:p>
    <w:p w:rsidR="00285B62" w:rsidRPr="00B2064A" w:rsidRDefault="00285B62" w:rsidP="00E87C8F">
      <w:pPr>
        <w:spacing w:line="360" w:lineRule="auto"/>
        <w:jc w:val="both"/>
        <w:rPr>
          <w:rFonts w:ascii="Palatino Linotype" w:hAnsi="Palatino Linotype"/>
          <w:szCs w:val="17"/>
          <w:lang w:eastAsia="es-ES_tradnl"/>
        </w:rPr>
      </w:pPr>
    </w:p>
    <w:p w:rsidR="002E4F43" w:rsidRPr="00B2064A" w:rsidRDefault="002E4F43" w:rsidP="00E87C8F">
      <w:pPr>
        <w:pStyle w:val="Prrafodelista"/>
        <w:numPr>
          <w:ilvl w:val="0"/>
          <w:numId w:val="42"/>
        </w:numPr>
        <w:spacing w:line="360" w:lineRule="auto"/>
        <w:jc w:val="both"/>
        <w:rPr>
          <w:rFonts w:ascii="Palatino Linotype" w:hAnsi="Palatino Linotype"/>
          <w:szCs w:val="17"/>
          <w:lang w:eastAsia="es-ES_tradnl"/>
        </w:rPr>
      </w:pPr>
      <w:r w:rsidRPr="00B2064A">
        <w:rPr>
          <w:rFonts w:ascii="Palatino Linotype" w:hAnsi="Palatino Linotype"/>
          <w:szCs w:val="17"/>
          <w:lang w:eastAsia="es-ES_tradnl"/>
        </w:rPr>
        <w:t xml:space="preserve">Cuando implique la entrega de </w:t>
      </w:r>
      <w:r w:rsidRPr="00B2064A">
        <w:rPr>
          <w:rFonts w:ascii="Palatino Linotype" w:hAnsi="Palatino Linotype"/>
          <w:b/>
          <w:szCs w:val="17"/>
          <w:lang w:eastAsia="es-ES_tradnl"/>
        </w:rPr>
        <w:t>no más de veinte hojas simples</w:t>
      </w:r>
      <w:r w:rsidRPr="00B2064A">
        <w:rPr>
          <w:rFonts w:ascii="Palatino Linotype" w:hAnsi="Palatino Linotype"/>
          <w:szCs w:val="17"/>
          <w:lang w:eastAsia="es-ES_tradnl"/>
        </w:rPr>
        <w:t xml:space="preserve"> (artículo 174 párrafo cuarto);</w:t>
      </w:r>
    </w:p>
    <w:p w:rsidR="002E4F43" w:rsidRPr="00B2064A" w:rsidRDefault="002E4F43" w:rsidP="00E87C8F">
      <w:pPr>
        <w:pStyle w:val="Prrafodelista"/>
        <w:numPr>
          <w:ilvl w:val="0"/>
          <w:numId w:val="42"/>
        </w:numPr>
        <w:spacing w:line="360" w:lineRule="auto"/>
        <w:jc w:val="both"/>
        <w:rPr>
          <w:rFonts w:ascii="Palatino Linotype" w:hAnsi="Palatino Linotype"/>
          <w:szCs w:val="17"/>
          <w:lang w:eastAsia="es-ES_tradnl"/>
        </w:rPr>
      </w:pPr>
      <w:r w:rsidRPr="00B2064A">
        <w:rPr>
          <w:rFonts w:ascii="Palatino Linotype" w:hAnsi="Palatino Linotype"/>
          <w:szCs w:val="17"/>
          <w:lang w:eastAsia="es-ES_tradnl"/>
        </w:rPr>
        <w:t>Cuando s</w:t>
      </w:r>
      <w:r w:rsidRPr="00B2064A">
        <w:rPr>
          <w:rFonts w:ascii="Palatino Linotype" w:hAnsi="Palatino Linotype"/>
        </w:rPr>
        <w:t xml:space="preserve">e trate de información que deba </w:t>
      </w:r>
      <w:r w:rsidRPr="00B2064A">
        <w:rPr>
          <w:rFonts w:ascii="Palatino Linotype" w:hAnsi="Palatino Linotype"/>
          <w:b/>
        </w:rPr>
        <w:t>publicarse de manera obligatoria</w:t>
      </w:r>
      <w:r w:rsidRPr="00B2064A">
        <w:rPr>
          <w:rFonts w:ascii="Palatino Linotype" w:hAnsi="Palatino Linotype"/>
        </w:rPr>
        <w:t xml:space="preserve"> por parte de los Sujetos Obligados </w:t>
      </w:r>
      <w:r w:rsidRPr="00B2064A">
        <w:rPr>
          <w:rFonts w:ascii="Palatino Linotype" w:hAnsi="Palatino Linotype"/>
          <w:szCs w:val="17"/>
          <w:lang w:eastAsia="es-ES_tradnl"/>
        </w:rPr>
        <w:t>(artículo 175 primer párrafo)</w:t>
      </w:r>
      <w:r w:rsidRPr="00B2064A">
        <w:rPr>
          <w:rFonts w:ascii="Palatino Linotype" w:hAnsi="Palatino Linotype"/>
        </w:rPr>
        <w:t>; y</w:t>
      </w:r>
    </w:p>
    <w:p w:rsidR="002E4F43" w:rsidRPr="00B2064A" w:rsidRDefault="002E4F43" w:rsidP="00E87C8F">
      <w:pPr>
        <w:pStyle w:val="Prrafodelista"/>
        <w:numPr>
          <w:ilvl w:val="0"/>
          <w:numId w:val="42"/>
        </w:numPr>
        <w:spacing w:line="360" w:lineRule="auto"/>
        <w:jc w:val="both"/>
        <w:rPr>
          <w:rFonts w:ascii="Palatino Linotype" w:hAnsi="Palatino Linotype"/>
          <w:szCs w:val="17"/>
          <w:lang w:eastAsia="es-ES_tradnl"/>
        </w:rPr>
      </w:pPr>
      <w:r w:rsidRPr="00B2064A">
        <w:rPr>
          <w:rFonts w:ascii="Palatino Linotype" w:hAnsi="Palatino Linotype"/>
        </w:rPr>
        <w:t xml:space="preserve">Cuando se trate de información que deba ser </w:t>
      </w:r>
      <w:r w:rsidRPr="00B2064A">
        <w:rPr>
          <w:rFonts w:ascii="Palatino Linotype" w:hAnsi="Palatino Linotype"/>
          <w:b/>
        </w:rPr>
        <w:t>generada</w:t>
      </w:r>
      <w:r w:rsidRPr="00B2064A">
        <w:rPr>
          <w:rFonts w:ascii="Palatino Linotype" w:hAnsi="Palatino Linotype"/>
        </w:rPr>
        <w:t xml:space="preserve"> </w:t>
      </w:r>
      <w:r w:rsidRPr="00B2064A">
        <w:rPr>
          <w:rFonts w:ascii="Palatino Linotype" w:hAnsi="Palatino Linotype"/>
          <w:b/>
        </w:rPr>
        <w:t xml:space="preserve">de manera electrónica </w:t>
      </w:r>
      <w:r w:rsidRPr="00B2064A">
        <w:rPr>
          <w:rFonts w:ascii="Palatino Linotype" w:hAnsi="Palatino Linotype"/>
          <w:szCs w:val="17"/>
          <w:lang w:eastAsia="es-ES_tradnl"/>
        </w:rPr>
        <w:t>(artículo 175 primer párrafo)</w:t>
      </w:r>
      <w:r w:rsidRPr="00B2064A">
        <w:rPr>
          <w:rFonts w:ascii="Palatino Linotype" w:hAnsi="Palatino Linotype"/>
        </w:rPr>
        <w:t>.</w:t>
      </w:r>
    </w:p>
    <w:p w:rsidR="00285B62" w:rsidRPr="00B2064A" w:rsidRDefault="00285B62" w:rsidP="00E87C8F">
      <w:pPr>
        <w:spacing w:line="360" w:lineRule="auto"/>
        <w:ind w:left="360"/>
        <w:jc w:val="both"/>
        <w:rPr>
          <w:rFonts w:ascii="Palatino Linotype" w:hAnsi="Palatino Linotype"/>
          <w:szCs w:val="17"/>
          <w:lang w:eastAsia="es-ES_tradnl"/>
        </w:rPr>
      </w:pPr>
    </w:p>
    <w:p w:rsidR="00BB095D" w:rsidRPr="00B2064A" w:rsidRDefault="00F314BC" w:rsidP="00E87C8F">
      <w:pPr>
        <w:spacing w:line="360" w:lineRule="auto"/>
        <w:jc w:val="both"/>
        <w:rPr>
          <w:rFonts w:ascii="Palatino Linotype" w:hAnsi="Palatino Linotype" w:cs="Arial"/>
        </w:rPr>
      </w:pPr>
      <w:r w:rsidRPr="00B2064A">
        <w:rPr>
          <w:rFonts w:ascii="Palatino Linotype" w:hAnsi="Palatino Linotype" w:cs="Arial"/>
        </w:rPr>
        <w:t>De ahí que, del análisis realiz</w:t>
      </w:r>
      <w:r w:rsidR="00E14C7C" w:rsidRPr="00B2064A">
        <w:rPr>
          <w:rFonts w:ascii="Palatino Linotype" w:hAnsi="Palatino Linotype" w:cs="Arial"/>
        </w:rPr>
        <w:t xml:space="preserve">ado a la solicitud de información pública presentada por el particular, se desprende que ésta se encuentra dentro </w:t>
      </w:r>
      <w:r w:rsidR="00BB095D" w:rsidRPr="00B2064A">
        <w:rPr>
          <w:rFonts w:ascii="Palatino Linotype" w:hAnsi="Palatino Linotype" w:cs="Arial"/>
        </w:rPr>
        <w:t>de las excepciones que la Ley de la materia, refiere que se debe entregar sin costo alguno.</w:t>
      </w:r>
    </w:p>
    <w:p w:rsidR="00BB095D" w:rsidRPr="00B2064A" w:rsidRDefault="00BB095D" w:rsidP="00E87C8F">
      <w:pPr>
        <w:spacing w:line="360" w:lineRule="auto"/>
        <w:jc w:val="both"/>
        <w:rPr>
          <w:rFonts w:ascii="Palatino Linotype" w:hAnsi="Palatino Linotype" w:cs="Arial"/>
        </w:rPr>
      </w:pPr>
    </w:p>
    <w:p w:rsidR="00C06658" w:rsidRPr="00B2064A" w:rsidRDefault="00BB095D" w:rsidP="00E87C8F">
      <w:pPr>
        <w:spacing w:line="360" w:lineRule="auto"/>
        <w:jc w:val="both"/>
        <w:rPr>
          <w:rFonts w:ascii="Palatino Linotype" w:hAnsi="Palatino Linotype" w:cs="Arial"/>
        </w:rPr>
      </w:pPr>
      <w:r w:rsidRPr="00B2064A">
        <w:rPr>
          <w:rFonts w:ascii="Palatino Linotype" w:hAnsi="Palatino Linotype" w:cs="Arial"/>
        </w:rPr>
        <w:t xml:space="preserve">Lo anterior es así, en razón de que </w:t>
      </w:r>
      <w:r w:rsidR="008A7A9B" w:rsidRPr="00B2064A">
        <w:rPr>
          <w:rFonts w:ascii="Palatino Linotype" w:hAnsi="Palatino Linotype" w:cs="Arial"/>
        </w:rPr>
        <w:t>corresponde a</w:t>
      </w:r>
      <w:r w:rsidR="00E14C7C" w:rsidRPr="00B2064A">
        <w:rPr>
          <w:rFonts w:ascii="Palatino Linotype" w:hAnsi="Palatino Linotype" w:cs="Arial"/>
        </w:rPr>
        <w:t xml:space="preserve"> información que </w:t>
      </w:r>
      <w:r w:rsidR="00E14C7C" w:rsidRPr="00B2064A">
        <w:rPr>
          <w:rFonts w:ascii="Palatino Linotype" w:hAnsi="Palatino Linotype" w:cs="Arial"/>
          <w:b/>
        </w:rPr>
        <w:t>EL SUJETO OBLIGADO</w:t>
      </w:r>
      <w:r w:rsidR="00E14C7C" w:rsidRPr="00B2064A">
        <w:rPr>
          <w:rFonts w:ascii="Palatino Linotype" w:hAnsi="Palatino Linotype" w:cs="Arial"/>
        </w:rPr>
        <w:t xml:space="preserve"> debió publicar y tener </w:t>
      </w:r>
      <w:r w:rsidR="00C06658" w:rsidRPr="00B2064A">
        <w:rPr>
          <w:rFonts w:ascii="Palatino Linotype" w:hAnsi="Palatino Linotype" w:cs="Arial"/>
        </w:rPr>
        <w:t xml:space="preserve">disponible en medios electrónicos </w:t>
      </w:r>
      <w:r w:rsidR="00E14C7C" w:rsidRPr="00B2064A">
        <w:rPr>
          <w:rFonts w:ascii="Palatino Linotype" w:hAnsi="Palatino Linotype" w:cs="Arial"/>
        </w:rPr>
        <w:t>de manera obligatoria</w:t>
      </w:r>
      <w:r w:rsidR="00E54F8A" w:rsidRPr="00B2064A">
        <w:rPr>
          <w:rFonts w:ascii="Palatino Linotype" w:hAnsi="Palatino Linotype" w:cs="Arial"/>
        </w:rPr>
        <w:t>; ello es así conforme a</w:t>
      </w:r>
      <w:r w:rsidRPr="00B2064A">
        <w:rPr>
          <w:rFonts w:ascii="Palatino Linotype" w:hAnsi="Palatino Linotype" w:cs="Arial"/>
        </w:rPr>
        <w:t xml:space="preserve"> los </w:t>
      </w:r>
      <w:r w:rsidR="00C06658" w:rsidRPr="00B2064A">
        <w:rPr>
          <w:rFonts w:ascii="Palatino Linotype" w:hAnsi="Palatino Linotype" w:cs="Arial"/>
        </w:rPr>
        <w:t>artículo</w:t>
      </w:r>
      <w:r w:rsidRPr="00B2064A">
        <w:rPr>
          <w:rFonts w:ascii="Palatino Linotype" w:hAnsi="Palatino Linotype" w:cs="Arial"/>
        </w:rPr>
        <w:t>s</w:t>
      </w:r>
      <w:r w:rsidR="00C06658" w:rsidRPr="00B2064A">
        <w:rPr>
          <w:rFonts w:ascii="Palatino Linotype" w:hAnsi="Palatino Linotype" w:cs="Arial"/>
        </w:rPr>
        <w:t xml:space="preserve"> </w:t>
      </w:r>
      <w:r w:rsidRPr="00B2064A">
        <w:rPr>
          <w:rFonts w:ascii="Palatino Linotype" w:hAnsi="Palatino Linotype" w:cs="Arial"/>
        </w:rPr>
        <w:t xml:space="preserve">2, fracción X, </w:t>
      </w:r>
      <w:r w:rsidR="00C06658" w:rsidRPr="00B2064A">
        <w:rPr>
          <w:rFonts w:ascii="Palatino Linotype" w:hAnsi="Palatino Linotype" w:cs="Arial"/>
        </w:rPr>
        <w:t>12, fracción VI de</w:t>
      </w:r>
      <w:r w:rsidR="00E54F8A" w:rsidRPr="00B2064A">
        <w:rPr>
          <w:rFonts w:ascii="Palatino Linotype" w:hAnsi="Palatino Linotype" w:cs="Arial"/>
        </w:rPr>
        <w:t xml:space="preserve"> la</w:t>
      </w:r>
      <w:r w:rsidR="00C06658" w:rsidRPr="00B2064A">
        <w:rPr>
          <w:rFonts w:ascii="Palatino Linotype" w:hAnsi="Palatino Linotype" w:cs="Arial"/>
        </w:rPr>
        <w:t xml:space="preserve"> abrogada </w:t>
      </w:r>
      <w:r w:rsidR="00C06658" w:rsidRPr="00B2064A">
        <w:rPr>
          <w:rFonts w:ascii="Palatino Linotype" w:hAnsi="Palatino Linotype"/>
          <w:szCs w:val="17"/>
          <w:lang w:eastAsia="es-ES_tradnl"/>
        </w:rPr>
        <w:t xml:space="preserve">Ley de Transparencia y Acceso a la Información Pública del Estado de México y Municipios y 92, fracción XLIII de la </w:t>
      </w:r>
      <w:r w:rsidRPr="00B2064A">
        <w:rPr>
          <w:rFonts w:ascii="Palatino Linotype" w:hAnsi="Palatino Linotype"/>
          <w:szCs w:val="17"/>
          <w:lang w:eastAsia="es-ES_tradnl"/>
        </w:rPr>
        <w:t xml:space="preserve">vigente </w:t>
      </w:r>
      <w:r w:rsidR="00C06658" w:rsidRPr="00B2064A">
        <w:rPr>
          <w:rFonts w:ascii="Palatino Linotype" w:hAnsi="Palatino Linotype"/>
          <w:szCs w:val="17"/>
          <w:lang w:eastAsia="es-ES_tradnl"/>
        </w:rPr>
        <w:t xml:space="preserve">Ley </w:t>
      </w:r>
      <w:r w:rsidRPr="00B2064A">
        <w:rPr>
          <w:rFonts w:ascii="Palatino Linotype" w:hAnsi="Palatino Linotype"/>
          <w:szCs w:val="17"/>
          <w:lang w:eastAsia="es-ES_tradnl"/>
        </w:rPr>
        <w:t>de la materia</w:t>
      </w:r>
      <w:r w:rsidR="00C06658" w:rsidRPr="00B2064A">
        <w:rPr>
          <w:rFonts w:ascii="Palatino Linotype" w:hAnsi="Palatino Linotype"/>
          <w:szCs w:val="17"/>
          <w:lang w:eastAsia="es-ES_tradnl"/>
        </w:rPr>
        <w:t>, los cuales</w:t>
      </w:r>
      <w:r w:rsidRPr="00B2064A">
        <w:rPr>
          <w:rFonts w:ascii="Palatino Linotype" w:hAnsi="Palatino Linotype"/>
          <w:szCs w:val="17"/>
          <w:lang w:eastAsia="es-ES_tradnl"/>
        </w:rPr>
        <w:t xml:space="preserve"> para mayor referencia se insertan a continuación: </w:t>
      </w:r>
      <w:r w:rsidR="00C06658" w:rsidRPr="00B2064A">
        <w:rPr>
          <w:rFonts w:ascii="Palatino Linotype" w:hAnsi="Palatino Linotype"/>
          <w:szCs w:val="17"/>
          <w:lang w:eastAsia="es-ES_tradnl"/>
        </w:rPr>
        <w:t xml:space="preserve"> </w:t>
      </w:r>
    </w:p>
    <w:p w:rsidR="00C06658" w:rsidRPr="00B2064A" w:rsidRDefault="00C06658" w:rsidP="00E87C8F">
      <w:pPr>
        <w:jc w:val="both"/>
        <w:rPr>
          <w:rFonts w:ascii="Palatino Linotype" w:hAnsi="Palatino Linotype" w:cs="Arial"/>
        </w:rPr>
      </w:pPr>
    </w:p>
    <w:p w:rsidR="00C06658" w:rsidRPr="00B2064A" w:rsidRDefault="00C06658" w:rsidP="00E87C8F">
      <w:pPr>
        <w:ind w:left="709" w:right="757"/>
        <w:jc w:val="center"/>
        <w:rPr>
          <w:rFonts w:ascii="Palatino Linotype" w:hAnsi="Palatino Linotype" w:cs="Arial"/>
          <w:b/>
          <w:bCs/>
          <w:i/>
          <w:sz w:val="22"/>
          <w:szCs w:val="22"/>
        </w:rPr>
      </w:pPr>
      <w:r w:rsidRPr="00B2064A">
        <w:rPr>
          <w:rFonts w:ascii="Palatino Linotype" w:hAnsi="Palatino Linotype" w:cs="Arial"/>
          <w:b/>
          <w:bCs/>
          <w:i/>
          <w:sz w:val="22"/>
          <w:szCs w:val="22"/>
        </w:rPr>
        <w:t>(Ley abrogada)</w:t>
      </w:r>
    </w:p>
    <w:p w:rsidR="00E90556" w:rsidRPr="00B2064A" w:rsidRDefault="00E90556" w:rsidP="00E87C8F">
      <w:pPr>
        <w:ind w:left="709" w:right="757"/>
        <w:jc w:val="both"/>
        <w:rPr>
          <w:rFonts w:ascii="Palatino Linotype" w:hAnsi="Palatino Linotype" w:cs="Arial"/>
          <w:bCs/>
          <w:i/>
          <w:sz w:val="22"/>
          <w:szCs w:val="22"/>
        </w:rPr>
      </w:pPr>
      <w:r w:rsidRPr="00B2064A">
        <w:rPr>
          <w:rFonts w:ascii="Palatino Linotype" w:hAnsi="Palatino Linotype" w:cs="Arial"/>
          <w:b/>
          <w:bCs/>
          <w:i/>
          <w:sz w:val="22"/>
          <w:szCs w:val="22"/>
        </w:rPr>
        <w:t>Artículo 2.-</w:t>
      </w:r>
      <w:r w:rsidRPr="00B2064A">
        <w:rPr>
          <w:rFonts w:ascii="Palatino Linotype" w:hAnsi="Palatino Linotype" w:cs="Arial"/>
          <w:bCs/>
          <w:i/>
          <w:sz w:val="22"/>
          <w:szCs w:val="22"/>
        </w:rPr>
        <w:t xml:space="preserve"> Para los efectos de esta Ley, se entenderá por:</w:t>
      </w:r>
    </w:p>
    <w:p w:rsidR="00E90556" w:rsidRPr="00B2064A" w:rsidRDefault="00E90556" w:rsidP="00E87C8F">
      <w:pPr>
        <w:ind w:left="709" w:right="757"/>
        <w:jc w:val="both"/>
        <w:rPr>
          <w:rFonts w:ascii="Palatino Linotype" w:hAnsi="Palatino Linotype" w:cs="Arial"/>
          <w:bCs/>
          <w:i/>
          <w:sz w:val="22"/>
          <w:szCs w:val="22"/>
        </w:rPr>
      </w:pPr>
      <w:r w:rsidRPr="00B2064A">
        <w:rPr>
          <w:rFonts w:ascii="Palatino Linotype" w:hAnsi="Palatino Linotype" w:cs="Arial"/>
          <w:bCs/>
          <w:i/>
          <w:sz w:val="22"/>
          <w:szCs w:val="22"/>
        </w:rPr>
        <w:t>…</w:t>
      </w:r>
    </w:p>
    <w:p w:rsidR="00E90556" w:rsidRPr="00B2064A" w:rsidRDefault="00E90556" w:rsidP="00E87C8F">
      <w:pPr>
        <w:ind w:left="709" w:right="757"/>
        <w:jc w:val="both"/>
        <w:rPr>
          <w:rFonts w:ascii="Palatino Linotype" w:hAnsi="Palatino Linotype" w:cs="Arial"/>
          <w:bCs/>
          <w:i/>
          <w:sz w:val="22"/>
          <w:szCs w:val="22"/>
        </w:rPr>
      </w:pPr>
      <w:r w:rsidRPr="00B2064A">
        <w:rPr>
          <w:rFonts w:ascii="Palatino Linotype" w:hAnsi="Palatino Linotype" w:cs="Arial"/>
          <w:bCs/>
          <w:i/>
          <w:sz w:val="22"/>
          <w:szCs w:val="22"/>
        </w:rPr>
        <w:t xml:space="preserve">X. Comité de Información: </w:t>
      </w:r>
      <w:r w:rsidRPr="00B2064A">
        <w:rPr>
          <w:rFonts w:ascii="Palatino Linotype" w:hAnsi="Palatino Linotype" w:cs="Arial"/>
          <w:b/>
          <w:bCs/>
          <w:i/>
          <w:sz w:val="22"/>
          <w:szCs w:val="22"/>
        </w:rPr>
        <w:t>Cuerpo colegiado</w:t>
      </w:r>
      <w:r w:rsidRPr="00B2064A">
        <w:rPr>
          <w:rFonts w:ascii="Palatino Linotype" w:hAnsi="Palatino Linotype" w:cs="Arial"/>
          <w:bCs/>
          <w:i/>
          <w:sz w:val="22"/>
          <w:szCs w:val="22"/>
        </w:rPr>
        <w:t xml:space="preserve"> que se integre para resolver sobre la información que deberá clasificarse, así como para atender y resolver los requerimientos de las Unidades de Información y del Instituto;</w:t>
      </w:r>
    </w:p>
    <w:p w:rsidR="00E90556" w:rsidRPr="00B2064A" w:rsidRDefault="00E90556" w:rsidP="00E87C8F">
      <w:pPr>
        <w:ind w:left="709" w:right="757"/>
        <w:jc w:val="both"/>
        <w:rPr>
          <w:rFonts w:ascii="Palatino Linotype" w:hAnsi="Palatino Linotype" w:cs="Arial"/>
          <w:bCs/>
          <w:i/>
          <w:sz w:val="22"/>
          <w:szCs w:val="22"/>
        </w:rPr>
      </w:pPr>
    </w:p>
    <w:p w:rsidR="00E54F8A" w:rsidRPr="00B2064A" w:rsidRDefault="00E54F8A" w:rsidP="00E87C8F">
      <w:pPr>
        <w:ind w:left="709" w:right="757"/>
        <w:jc w:val="center"/>
        <w:rPr>
          <w:rFonts w:ascii="Palatino Linotype" w:hAnsi="Palatino Linotype" w:cs="Arial"/>
          <w:b/>
          <w:bCs/>
          <w:i/>
          <w:sz w:val="22"/>
          <w:szCs w:val="22"/>
        </w:rPr>
      </w:pPr>
      <w:r w:rsidRPr="00B2064A">
        <w:rPr>
          <w:rFonts w:ascii="Palatino Linotype" w:hAnsi="Palatino Linotype" w:cs="Arial"/>
          <w:b/>
          <w:bCs/>
          <w:i/>
          <w:sz w:val="22"/>
          <w:szCs w:val="22"/>
        </w:rPr>
        <w:t>TITULO TERCERO</w:t>
      </w:r>
    </w:p>
    <w:p w:rsidR="00E54F8A" w:rsidRPr="00B2064A" w:rsidRDefault="00E54F8A" w:rsidP="00E87C8F">
      <w:pPr>
        <w:ind w:left="709" w:right="757"/>
        <w:jc w:val="center"/>
        <w:rPr>
          <w:rFonts w:ascii="Palatino Linotype" w:hAnsi="Palatino Linotype" w:cs="Arial"/>
          <w:b/>
          <w:bCs/>
          <w:i/>
          <w:sz w:val="22"/>
          <w:szCs w:val="22"/>
        </w:rPr>
      </w:pPr>
      <w:r w:rsidRPr="00B2064A">
        <w:rPr>
          <w:rFonts w:ascii="Palatino Linotype" w:hAnsi="Palatino Linotype" w:cs="Arial"/>
          <w:b/>
          <w:bCs/>
          <w:i/>
          <w:sz w:val="22"/>
          <w:szCs w:val="22"/>
        </w:rPr>
        <w:t>DE LA INFORMACION</w:t>
      </w:r>
    </w:p>
    <w:p w:rsidR="00E54F8A" w:rsidRPr="00B2064A" w:rsidRDefault="00E54F8A" w:rsidP="00E87C8F">
      <w:pPr>
        <w:ind w:left="709" w:right="757"/>
        <w:jc w:val="center"/>
        <w:rPr>
          <w:rFonts w:ascii="Palatino Linotype" w:hAnsi="Palatino Linotype" w:cs="Arial"/>
          <w:b/>
          <w:bCs/>
          <w:i/>
          <w:sz w:val="22"/>
          <w:szCs w:val="22"/>
        </w:rPr>
      </w:pPr>
      <w:r w:rsidRPr="00B2064A">
        <w:rPr>
          <w:rFonts w:ascii="Palatino Linotype" w:hAnsi="Palatino Linotype" w:cs="Arial"/>
          <w:b/>
          <w:bCs/>
          <w:i/>
          <w:sz w:val="22"/>
          <w:szCs w:val="22"/>
        </w:rPr>
        <w:t>Capítulo I</w:t>
      </w:r>
    </w:p>
    <w:p w:rsidR="00E54F8A" w:rsidRPr="00B2064A" w:rsidRDefault="00E54F8A" w:rsidP="00E87C8F">
      <w:pPr>
        <w:ind w:left="709" w:right="757"/>
        <w:jc w:val="center"/>
        <w:rPr>
          <w:rFonts w:ascii="Palatino Linotype" w:hAnsi="Palatino Linotype" w:cs="Arial"/>
          <w:b/>
          <w:bCs/>
          <w:i/>
          <w:sz w:val="22"/>
          <w:szCs w:val="22"/>
        </w:rPr>
      </w:pPr>
      <w:r w:rsidRPr="00B2064A">
        <w:rPr>
          <w:rFonts w:ascii="Palatino Linotype" w:hAnsi="Palatino Linotype" w:cs="Arial"/>
          <w:b/>
          <w:bCs/>
          <w:i/>
          <w:sz w:val="22"/>
          <w:szCs w:val="22"/>
        </w:rPr>
        <w:t>De la información Pública de Oficio</w:t>
      </w:r>
    </w:p>
    <w:p w:rsidR="00E14C7C" w:rsidRPr="00B2064A" w:rsidRDefault="00E54F8A" w:rsidP="00E87C8F">
      <w:pPr>
        <w:ind w:left="709" w:right="757"/>
        <w:jc w:val="both"/>
        <w:rPr>
          <w:rFonts w:ascii="Palatino Linotype" w:hAnsi="Palatino Linotype" w:cs="Arial"/>
          <w:bCs/>
          <w:i/>
          <w:sz w:val="22"/>
          <w:szCs w:val="22"/>
        </w:rPr>
      </w:pPr>
      <w:r w:rsidRPr="00B2064A">
        <w:rPr>
          <w:rFonts w:ascii="Palatino Linotype" w:hAnsi="Palatino Linotype" w:cs="Arial"/>
          <w:b/>
          <w:bCs/>
          <w:i/>
          <w:sz w:val="22"/>
          <w:szCs w:val="22"/>
        </w:rPr>
        <w:t>Artículo 12.-</w:t>
      </w:r>
      <w:r w:rsidRPr="00B2064A">
        <w:rPr>
          <w:rFonts w:ascii="Palatino Linotype" w:hAnsi="Palatino Linotype" w:cs="Arial"/>
          <w:bCs/>
          <w:i/>
          <w:sz w:val="22"/>
          <w:szCs w:val="22"/>
        </w:rPr>
        <w:t xml:space="preserve"> Los Sujetos Obligados deberán tener disponible en medio impreso o electrónico, de manera permanente y actualizada, de forma sencilla, precisa y entendible para los particulares, la información siguiente:</w:t>
      </w:r>
    </w:p>
    <w:p w:rsidR="00E54F8A" w:rsidRPr="00B2064A" w:rsidRDefault="00E54F8A" w:rsidP="00E87C8F">
      <w:pPr>
        <w:ind w:left="709" w:right="757"/>
        <w:jc w:val="both"/>
        <w:rPr>
          <w:rFonts w:ascii="Palatino Linotype" w:hAnsi="Palatino Linotype" w:cs="Arial"/>
          <w:bCs/>
          <w:i/>
          <w:sz w:val="22"/>
          <w:szCs w:val="22"/>
        </w:rPr>
      </w:pPr>
      <w:r w:rsidRPr="00B2064A">
        <w:rPr>
          <w:rFonts w:ascii="Palatino Linotype" w:hAnsi="Palatino Linotype" w:cs="Arial"/>
          <w:bCs/>
          <w:i/>
          <w:sz w:val="22"/>
          <w:szCs w:val="22"/>
        </w:rPr>
        <w:t>…</w:t>
      </w:r>
    </w:p>
    <w:p w:rsidR="00E54F8A" w:rsidRPr="00B2064A" w:rsidRDefault="00E54F8A" w:rsidP="00E87C8F">
      <w:pPr>
        <w:ind w:left="709" w:right="757"/>
        <w:jc w:val="both"/>
        <w:rPr>
          <w:rFonts w:ascii="Palatino Linotype" w:hAnsi="Palatino Linotype" w:cs="Arial"/>
          <w:bCs/>
          <w:i/>
          <w:sz w:val="22"/>
          <w:szCs w:val="22"/>
        </w:rPr>
      </w:pPr>
      <w:r w:rsidRPr="00B2064A">
        <w:rPr>
          <w:rFonts w:ascii="Palatino Linotype" w:hAnsi="Palatino Linotype" w:cs="Arial"/>
          <w:b/>
          <w:bCs/>
          <w:i/>
          <w:sz w:val="22"/>
          <w:szCs w:val="22"/>
        </w:rPr>
        <w:t>VI.</w:t>
      </w:r>
      <w:r w:rsidRPr="00B2064A">
        <w:rPr>
          <w:rFonts w:ascii="Palatino Linotype" w:hAnsi="Palatino Linotype" w:cs="Arial"/>
          <w:bCs/>
          <w:i/>
          <w:sz w:val="22"/>
          <w:szCs w:val="22"/>
        </w:rPr>
        <w:t xml:space="preserve"> La contenida en los acuerdos y actas de las reuniones oficiales, de cualquier </w:t>
      </w:r>
      <w:r w:rsidRPr="00B2064A">
        <w:rPr>
          <w:rFonts w:ascii="Palatino Linotype" w:hAnsi="Palatino Linotype" w:cs="Arial"/>
          <w:b/>
          <w:bCs/>
          <w:i/>
          <w:sz w:val="22"/>
          <w:szCs w:val="22"/>
        </w:rPr>
        <w:t>órgano colegiado</w:t>
      </w:r>
      <w:r w:rsidRPr="00B2064A">
        <w:rPr>
          <w:rFonts w:ascii="Palatino Linotype" w:hAnsi="Palatino Linotype" w:cs="Arial"/>
          <w:bCs/>
          <w:i/>
          <w:sz w:val="22"/>
          <w:szCs w:val="22"/>
        </w:rPr>
        <w:t xml:space="preserve"> de los Sujetos Obligados;</w:t>
      </w:r>
    </w:p>
    <w:p w:rsidR="00E54F8A" w:rsidRPr="00B2064A" w:rsidRDefault="00E54F8A" w:rsidP="00E87C8F">
      <w:pPr>
        <w:ind w:left="709" w:right="757"/>
        <w:jc w:val="both"/>
        <w:rPr>
          <w:rFonts w:ascii="Palatino Linotype" w:hAnsi="Palatino Linotype" w:cs="Arial"/>
          <w:bCs/>
          <w:i/>
          <w:sz w:val="22"/>
          <w:szCs w:val="22"/>
        </w:rPr>
      </w:pPr>
      <w:r w:rsidRPr="00B2064A">
        <w:rPr>
          <w:rFonts w:ascii="Palatino Linotype" w:hAnsi="Palatino Linotype" w:cs="Arial"/>
          <w:b/>
          <w:bCs/>
          <w:i/>
          <w:sz w:val="22"/>
          <w:szCs w:val="22"/>
        </w:rPr>
        <w:t>…</w:t>
      </w:r>
    </w:p>
    <w:p w:rsidR="00C06658" w:rsidRPr="00B2064A" w:rsidRDefault="00C06658" w:rsidP="00E87C8F">
      <w:pPr>
        <w:ind w:left="709" w:right="757"/>
        <w:jc w:val="center"/>
        <w:rPr>
          <w:rFonts w:ascii="Palatino Linotype" w:hAnsi="Palatino Linotype" w:cs="Arial"/>
          <w:b/>
          <w:bCs/>
          <w:i/>
          <w:sz w:val="22"/>
          <w:szCs w:val="22"/>
        </w:rPr>
      </w:pPr>
      <w:r w:rsidRPr="00B2064A">
        <w:rPr>
          <w:rFonts w:ascii="Palatino Linotype" w:hAnsi="Palatino Linotype" w:cs="Arial"/>
          <w:b/>
          <w:bCs/>
          <w:i/>
          <w:sz w:val="22"/>
          <w:szCs w:val="22"/>
        </w:rPr>
        <w:t>(Ley vigente)</w:t>
      </w:r>
    </w:p>
    <w:p w:rsidR="008A7A9B" w:rsidRPr="00B2064A" w:rsidRDefault="008A7A9B" w:rsidP="00E87C8F">
      <w:pPr>
        <w:ind w:left="709" w:right="757"/>
        <w:jc w:val="center"/>
        <w:rPr>
          <w:rFonts w:ascii="Palatino Linotype" w:hAnsi="Palatino Linotype" w:cs="Arial"/>
          <w:b/>
          <w:bCs/>
          <w:i/>
          <w:sz w:val="22"/>
          <w:szCs w:val="22"/>
        </w:rPr>
      </w:pPr>
      <w:r w:rsidRPr="00B2064A">
        <w:rPr>
          <w:rFonts w:ascii="Palatino Linotype" w:hAnsi="Palatino Linotype" w:cs="Arial"/>
          <w:b/>
          <w:bCs/>
          <w:i/>
          <w:sz w:val="22"/>
          <w:szCs w:val="22"/>
        </w:rPr>
        <w:t>Capítulo II</w:t>
      </w:r>
    </w:p>
    <w:p w:rsidR="008A7A9B" w:rsidRPr="00B2064A" w:rsidRDefault="008A7A9B" w:rsidP="00E87C8F">
      <w:pPr>
        <w:ind w:left="709" w:right="757"/>
        <w:jc w:val="center"/>
        <w:rPr>
          <w:rFonts w:ascii="Palatino Linotype" w:hAnsi="Palatino Linotype" w:cs="Arial"/>
          <w:b/>
          <w:bCs/>
          <w:i/>
          <w:sz w:val="22"/>
          <w:szCs w:val="22"/>
        </w:rPr>
      </w:pPr>
      <w:r w:rsidRPr="00B2064A">
        <w:rPr>
          <w:rFonts w:ascii="Palatino Linotype" w:hAnsi="Palatino Linotype" w:cs="Arial"/>
          <w:b/>
          <w:bCs/>
          <w:i/>
          <w:sz w:val="22"/>
          <w:szCs w:val="22"/>
        </w:rPr>
        <w:t>De las Obligaciones de Transparencia Comunes</w:t>
      </w:r>
    </w:p>
    <w:p w:rsidR="008A7A9B" w:rsidRPr="00B2064A" w:rsidRDefault="008A7A9B" w:rsidP="00E87C8F">
      <w:pPr>
        <w:ind w:left="709" w:right="757"/>
        <w:jc w:val="both"/>
        <w:rPr>
          <w:rFonts w:ascii="Palatino Linotype" w:hAnsi="Palatino Linotype" w:cs="Arial"/>
          <w:bCs/>
          <w:i/>
          <w:sz w:val="22"/>
          <w:szCs w:val="22"/>
        </w:rPr>
      </w:pPr>
      <w:r w:rsidRPr="00B2064A">
        <w:rPr>
          <w:rFonts w:ascii="Palatino Linotype" w:hAnsi="Palatino Linotype" w:cs="Arial"/>
          <w:b/>
          <w:bCs/>
          <w:i/>
          <w:sz w:val="22"/>
          <w:szCs w:val="22"/>
        </w:rPr>
        <w:lastRenderedPageBreak/>
        <w:t xml:space="preserve">Artículo 92. </w:t>
      </w:r>
      <w:r w:rsidRPr="00B2064A">
        <w:rPr>
          <w:rFonts w:ascii="Palatino Linotype" w:hAnsi="Palatino Linotype" w:cs="Arial"/>
          <w:bCs/>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A7A9B" w:rsidRPr="00B2064A" w:rsidRDefault="008A7A9B" w:rsidP="00E87C8F">
      <w:pPr>
        <w:ind w:left="709" w:right="757"/>
        <w:jc w:val="both"/>
        <w:rPr>
          <w:rFonts w:ascii="Palatino Linotype" w:hAnsi="Palatino Linotype" w:cs="Arial"/>
          <w:bCs/>
          <w:i/>
          <w:sz w:val="22"/>
          <w:szCs w:val="22"/>
        </w:rPr>
      </w:pPr>
      <w:r w:rsidRPr="00B2064A">
        <w:rPr>
          <w:rFonts w:ascii="Palatino Linotype" w:hAnsi="Palatino Linotype" w:cs="Arial"/>
          <w:b/>
          <w:bCs/>
          <w:i/>
          <w:sz w:val="22"/>
          <w:szCs w:val="22"/>
        </w:rPr>
        <w:t>…</w:t>
      </w:r>
    </w:p>
    <w:p w:rsidR="008A7A9B" w:rsidRPr="00B2064A" w:rsidRDefault="008A7A9B" w:rsidP="00E87C8F">
      <w:pPr>
        <w:ind w:left="709" w:right="757"/>
        <w:jc w:val="both"/>
        <w:rPr>
          <w:rFonts w:ascii="Palatino Linotype" w:hAnsi="Palatino Linotype" w:cs="Arial"/>
          <w:b/>
          <w:bCs/>
          <w:i/>
          <w:sz w:val="22"/>
          <w:szCs w:val="22"/>
        </w:rPr>
      </w:pPr>
      <w:r w:rsidRPr="00B2064A">
        <w:rPr>
          <w:rFonts w:ascii="Palatino Linotype" w:hAnsi="Palatino Linotype" w:cs="Arial"/>
          <w:b/>
          <w:bCs/>
          <w:i/>
          <w:sz w:val="22"/>
          <w:szCs w:val="22"/>
        </w:rPr>
        <w:t>XLIII. Las actas y resoluciones del Comité de Transparencia de los sujetos obligados;</w:t>
      </w:r>
    </w:p>
    <w:p w:rsidR="008A7A9B" w:rsidRPr="00B2064A" w:rsidRDefault="008A7A9B" w:rsidP="00E87C8F">
      <w:pPr>
        <w:ind w:left="709" w:right="757"/>
        <w:jc w:val="both"/>
        <w:rPr>
          <w:rFonts w:ascii="Palatino Linotype" w:hAnsi="Palatino Linotype" w:cs="Arial"/>
          <w:bCs/>
          <w:i/>
          <w:sz w:val="22"/>
          <w:szCs w:val="22"/>
        </w:rPr>
      </w:pPr>
      <w:r w:rsidRPr="00B2064A">
        <w:rPr>
          <w:rFonts w:ascii="Palatino Linotype" w:hAnsi="Palatino Linotype" w:cs="Arial"/>
          <w:bCs/>
          <w:i/>
          <w:sz w:val="22"/>
          <w:szCs w:val="22"/>
        </w:rPr>
        <w:t>…”</w:t>
      </w:r>
    </w:p>
    <w:p w:rsidR="008A7A9B" w:rsidRPr="00B2064A" w:rsidRDefault="008A7A9B" w:rsidP="00E87C8F">
      <w:pPr>
        <w:ind w:left="709" w:right="757"/>
        <w:jc w:val="both"/>
        <w:rPr>
          <w:rFonts w:ascii="Palatino Linotype" w:hAnsi="Palatino Linotype" w:cs="Arial"/>
          <w:bCs/>
          <w:i/>
          <w:sz w:val="22"/>
          <w:szCs w:val="22"/>
        </w:rPr>
      </w:pPr>
      <w:r w:rsidRPr="00B2064A">
        <w:rPr>
          <w:rFonts w:ascii="Palatino Linotype" w:hAnsi="Palatino Linotype" w:cs="Arial"/>
          <w:bCs/>
          <w:i/>
          <w:sz w:val="22"/>
          <w:szCs w:val="22"/>
        </w:rPr>
        <w:t>(Énfasis añadido)</w:t>
      </w:r>
    </w:p>
    <w:p w:rsidR="00E14C7C" w:rsidRPr="00B2064A" w:rsidRDefault="00E14C7C" w:rsidP="00E87C8F">
      <w:pPr>
        <w:ind w:left="709" w:right="757"/>
        <w:jc w:val="both"/>
        <w:rPr>
          <w:rFonts w:ascii="Palatino Linotype" w:hAnsi="Palatino Linotype" w:cs="Arial"/>
          <w:bCs/>
          <w:i/>
          <w:sz w:val="22"/>
          <w:szCs w:val="22"/>
        </w:rPr>
      </w:pPr>
    </w:p>
    <w:p w:rsidR="00674714" w:rsidRPr="00B2064A" w:rsidRDefault="00CE7F3F" w:rsidP="00E87C8F">
      <w:pPr>
        <w:spacing w:line="360" w:lineRule="auto"/>
        <w:jc w:val="both"/>
        <w:rPr>
          <w:rFonts w:ascii="Palatino Linotype" w:hAnsi="Palatino Linotype"/>
        </w:rPr>
      </w:pPr>
      <w:r w:rsidRPr="00B2064A">
        <w:rPr>
          <w:rFonts w:ascii="Palatino Linotype" w:hAnsi="Palatino Linotype" w:cs="Arial"/>
          <w:noProof/>
          <w:lang w:eastAsia="es-MX"/>
        </w:rPr>
        <mc:AlternateContent>
          <mc:Choice Requires="wps">
            <w:drawing>
              <wp:anchor distT="0" distB="0" distL="114300" distR="114300" simplePos="0" relativeHeight="251710464" behindDoc="0" locked="0" layoutInCell="1" allowOverlap="1">
                <wp:simplePos x="0" y="0"/>
                <wp:positionH relativeFrom="column">
                  <wp:posOffset>28229</wp:posOffset>
                </wp:positionH>
                <wp:positionV relativeFrom="paragraph">
                  <wp:posOffset>3731260</wp:posOffset>
                </wp:positionV>
                <wp:extent cx="5763491" cy="2036618"/>
                <wp:effectExtent l="38100" t="38100" r="66040" b="97155"/>
                <wp:wrapNone/>
                <wp:docPr id="52" name="Conector recto 52"/>
                <wp:cNvGraphicFramePr/>
                <a:graphic xmlns:a="http://schemas.openxmlformats.org/drawingml/2006/main">
                  <a:graphicData uri="http://schemas.microsoft.com/office/word/2010/wordprocessingShape">
                    <wps:wsp>
                      <wps:cNvCnPr/>
                      <wps:spPr>
                        <a:xfrm>
                          <a:off x="0" y="0"/>
                          <a:ext cx="5763491" cy="203661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60F5B7" id="Conector recto 52"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293.8pt" to="456pt,4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" strokecolor="black [3200]" strokeweight="2pt">
                <v:shadow on="t" color="black" opacity="24903f" origin=",.5" offset="0,.55556mm"/>
              </v:line>
            </w:pict>
          </mc:Fallback>
        </mc:AlternateContent>
      </w:r>
      <w:r w:rsidR="008305B5" w:rsidRPr="00B2064A">
        <w:rPr>
          <w:rFonts w:ascii="Palatino Linotype" w:hAnsi="Palatino Linotype" w:cs="Arial"/>
        </w:rPr>
        <w:t xml:space="preserve">Por lo que, </w:t>
      </w:r>
      <w:r w:rsidR="00BB095D" w:rsidRPr="00B2064A">
        <w:rPr>
          <w:rFonts w:ascii="Palatino Linotype" w:hAnsi="Palatino Linotype" w:cs="Arial"/>
        </w:rPr>
        <w:t xml:space="preserve">derivado </w:t>
      </w:r>
      <w:r w:rsidR="009C2577" w:rsidRPr="00B2064A">
        <w:rPr>
          <w:rFonts w:ascii="Palatino Linotype" w:hAnsi="Palatino Linotype" w:cs="Arial"/>
        </w:rPr>
        <w:t>de que</w:t>
      </w:r>
      <w:r w:rsidR="00BB095D" w:rsidRPr="00B2064A">
        <w:rPr>
          <w:rFonts w:ascii="Palatino Linotype" w:hAnsi="Palatino Linotype" w:cs="Arial"/>
        </w:rPr>
        <w:t xml:space="preserve"> </w:t>
      </w:r>
      <w:r w:rsidR="008305B5" w:rsidRPr="00B2064A">
        <w:rPr>
          <w:rFonts w:ascii="Palatino Linotype" w:hAnsi="Palatino Linotype" w:cs="Arial"/>
        </w:rPr>
        <w:t xml:space="preserve">la información requerida por el particular, corresponde a la que </w:t>
      </w:r>
      <w:r w:rsidR="008305B5" w:rsidRPr="00B2064A">
        <w:rPr>
          <w:rFonts w:ascii="Palatino Linotype" w:hAnsi="Palatino Linotype" w:cs="Arial"/>
          <w:b/>
        </w:rPr>
        <w:t xml:space="preserve">EL SUJETO OBLIGADO </w:t>
      </w:r>
      <w:r w:rsidR="008305B5" w:rsidRPr="00B2064A">
        <w:rPr>
          <w:rFonts w:ascii="Palatino Linotype" w:hAnsi="Palatino Linotype" w:cs="Arial"/>
        </w:rPr>
        <w:t>d</w:t>
      </w:r>
      <w:r w:rsidR="008305B5" w:rsidRPr="00B2064A">
        <w:rPr>
          <w:rFonts w:ascii="Palatino Linotype" w:hAnsi="Palatino Linotype"/>
        </w:rPr>
        <w:t>ebe y en su caso debió poner a disposición del público de manera permanente y actualizada de forma sencilla, precisa y entendible, en los respectivos medios electrónicos</w:t>
      </w:r>
      <w:r w:rsidR="00BB095D" w:rsidRPr="00B2064A">
        <w:rPr>
          <w:rFonts w:ascii="Palatino Linotype" w:hAnsi="Palatino Linotype"/>
        </w:rPr>
        <w:t xml:space="preserve">; </w:t>
      </w:r>
      <w:r w:rsidR="00BB095D" w:rsidRPr="00B2064A">
        <w:rPr>
          <w:rFonts w:ascii="Palatino Linotype" w:hAnsi="Palatino Linotype" w:cs="Arial"/>
        </w:rPr>
        <w:t xml:space="preserve">esta Ponencia </w:t>
      </w:r>
      <w:proofErr w:type="spellStart"/>
      <w:r w:rsidR="00BB095D" w:rsidRPr="00B2064A">
        <w:rPr>
          <w:rFonts w:ascii="Palatino Linotype" w:hAnsi="Palatino Linotype" w:cs="Arial"/>
        </w:rPr>
        <w:t>Resolutora</w:t>
      </w:r>
      <w:proofErr w:type="spellEnd"/>
      <w:r w:rsidR="00BB095D" w:rsidRPr="00B2064A">
        <w:rPr>
          <w:rFonts w:ascii="Palatino Linotype" w:hAnsi="Palatino Linotype" w:cs="Arial"/>
        </w:rPr>
        <w:t xml:space="preserve"> se dio a la tarea de verificar el portal de </w:t>
      </w:r>
      <w:r w:rsidR="00BB095D" w:rsidRPr="00B2064A">
        <w:rPr>
          <w:rFonts w:ascii="Palatino Linotype" w:hAnsi="Palatino Linotype"/>
        </w:rPr>
        <w:t xml:space="preserve">Información Pública de Oficio Mexiquense (IPOMEX) del </w:t>
      </w:r>
      <w:r w:rsidR="00BB095D" w:rsidRPr="00B2064A">
        <w:rPr>
          <w:rFonts w:ascii="Palatino Linotype" w:hAnsi="Palatino Linotype"/>
          <w:b/>
        </w:rPr>
        <w:t xml:space="preserve">SUJETO OBLIGADO, </w:t>
      </w:r>
      <w:r w:rsidR="00BB095D" w:rsidRPr="00B2064A">
        <w:rPr>
          <w:rFonts w:ascii="Palatino Linotype" w:hAnsi="Palatino Linotype"/>
        </w:rPr>
        <w:t xml:space="preserve">visible en la página electrónica </w:t>
      </w:r>
      <w:hyperlink r:id="rId17" w:history="1">
        <w:r w:rsidR="00BB095D" w:rsidRPr="00B2064A">
          <w:rPr>
            <w:rStyle w:val="Hipervnculo"/>
            <w:rFonts w:ascii="Palatino Linotype" w:hAnsi="Palatino Linotype"/>
          </w:rPr>
          <w:t>https://www.ipomex.org.mx/ipo3/lgt/indice/secogem.web</w:t>
        </w:r>
      </w:hyperlink>
      <w:r w:rsidR="00BB095D" w:rsidRPr="00B2064A">
        <w:rPr>
          <w:rFonts w:ascii="Palatino Linotype" w:hAnsi="Palatino Linotype"/>
        </w:rPr>
        <w:t xml:space="preserve">, en la que </w:t>
      </w:r>
      <w:r w:rsidR="00C37408" w:rsidRPr="00B2064A">
        <w:rPr>
          <w:rFonts w:ascii="Palatino Linotype" w:hAnsi="Palatino Linotype"/>
        </w:rPr>
        <w:t>en el apartado correspondiente a “Informe de resoluciones del comité de transparencia”; se advierte que se encuentra disponible únicamente un registro e</w:t>
      </w:r>
      <w:r w:rsidR="00674714" w:rsidRPr="00B2064A">
        <w:rPr>
          <w:rFonts w:ascii="Palatino Linotype" w:hAnsi="Palatino Linotype"/>
        </w:rPr>
        <w:t>l cual corresponde la Primera Sesión Ordinaria del Comité de Transparencia de la</w:t>
      </w:r>
      <w:r w:rsidR="009C2577" w:rsidRPr="00B2064A">
        <w:rPr>
          <w:rFonts w:ascii="Palatino Linotype" w:hAnsi="Palatino Linotype"/>
        </w:rPr>
        <w:t xml:space="preserve"> Secretarí</w:t>
      </w:r>
      <w:r w:rsidR="00674714" w:rsidRPr="00B2064A">
        <w:rPr>
          <w:rFonts w:ascii="Palatino Linotype" w:hAnsi="Palatino Linotype"/>
        </w:rPr>
        <w:t xml:space="preserve">a de la Contraloría del Gobierno del Estado de México; para mayor referencia, se insertan las siguiente imágenes: </w:t>
      </w:r>
    </w:p>
    <w:p w:rsidR="006D39A6" w:rsidRPr="00B2064A" w:rsidRDefault="00685655" w:rsidP="00E87C8F">
      <w:pPr>
        <w:spacing w:line="360" w:lineRule="auto"/>
        <w:jc w:val="both"/>
        <w:rPr>
          <w:rFonts w:ascii="Palatino Linotype" w:hAnsi="Palatino Linotype"/>
        </w:rPr>
      </w:pPr>
      <w:r w:rsidRPr="00B2064A">
        <w:rPr>
          <w:rFonts w:ascii="Palatino Linotype" w:hAnsi="Palatino Linotype"/>
          <w:noProof/>
          <w:lang w:eastAsia="es-MX"/>
        </w:rPr>
        <w:lastRenderedPageBreak/>
        <mc:AlternateContent>
          <mc:Choice Requires="wps">
            <w:drawing>
              <wp:anchor distT="0" distB="0" distL="114300" distR="114300" simplePos="0" relativeHeight="251698176" behindDoc="0" locked="0" layoutInCell="1" allowOverlap="1">
                <wp:simplePos x="0" y="0"/>
                <wp:positionH relativeFrom="column">
                  <wp:posOffset>78105</wp:posOffset>
                </wp:positionH>
                <wp:positionV relativeFrom="paragraph">
                  <wp:posOffset>3191510</wp:posOffset>
                </wp:positionV>
                <wp:extent cx="1272540" cy="281940"/>
                <wp:effectExtent l="76200" t="38100" r="80010" b="99060"/>
                <wp:wrapNone/>
                <wp:docPr id="25" name="Rectángulo redondeado 25"/>
                <wp:cNvGraphicFramePr/>
                <a:graphic xmlns:a="http://schemas.openxmlformats.org/drawingml/2006/main">
                  <a:graphicData uri="http://schemas.microsoft.com/office/word/2010/wordprocessingShape">
                    <wps:wsp>
                      <wps:cNvSpPr/>
                      <wps:spPr>
                        <a:xfrm>
                          <a:off x="0" y="0"/>
                          <a:ext cx="1272540" cy="28194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7CCC69" id="Rectángulo redondeado 25" o:spid="_x0000_s1026" style="position:absolute;margin-left:6.15pt;margin-top:251.3pt;width:100.2pt;height:2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" filled="f" strokecolor="red" strokeweight="2.25pt">
                <v:shadow on="t" color="black" opacity="22937f" origin=",.5" offset="0,.63889mm"/>
              </v:roundrect>
            </w:pict>
          </mc:Fallback>
        </mc:AlternateContent>
      </w:r>
      <w:r w:rsidR="006D39A6" w:rsidRPr="00B2064A">
        <w:rPr>
          <w:rFonts w:ascii="Palatino Linotype" w:hAnsi="Palatino Linotype"/>
          <w:noProof/>
          <w:lang w:eastAsia="es-MX"/>
        </w:rPr>
        <mc:AlternateContent>
          <mc:Choice Requires="wps">
            <w:drawing>
              <wp:anchor distT="0" distB="0" distL="114300" distR="114300" simplePos="0" relativeHeight="251699200" behindDoc="0" locked="0" layoutInCell="1" allowOverlap="1">
                <wp:simplePos x="0" y="0"/>
                <wp:positionH relativeFrom="column">
                  <wp:posOffset>3316605</wp:posOffset>
                </wp:positionH>
                <wp:positionV relativeFrom="paragraph">
                  <wp:posOffset>822960</wp:posOffset>
                </wp:positionV>
                <wp:extent cx="1089660" cy="228600"/>
                <wp:effectExtent l="76200" t="38100" r="0" b="95250"/>
                <wp:wrapNone/>
                <wp:docPr id="29" name="Elipse 29"/>
                <wp:cNvGraphicFramePr/>
                <a:graphic xmlns:a="http://schemas.openxmlformats.org/drawingml/2006/main">
                  <a:graphicData uri="http://schemas.microsoft.com/office/word/2010/wordprocessingShape">
                    <wps:wsp>
                      <wps:cNvSpPr/>
                      <wps:spPr>
                        <a:xfrm>
                          <a:off x="0" y="0"/>
                          <a:ext cx="1089660" cy="22860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96D9F74" id="Elipse 29" o:spid="_x0000_s1026" style="position:absolute;margin-left:261.15pt;margin-top:64.8pt;width:85.8pt;height:18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" filled="f" strokecolor="red" strokeweight="2.25pt">
                <v:shadow on="t" color="black" opacity="22937f" origin=",.5" offset="0,.63889mm"/>
              </v:oval>
            </w:pict>
          </mc:Fallback>
        </mc:AlternateContent>
      </w:r>
      <w:r w:rsidR="006D39A6" w:rsidRPr="00B2064A">
        <w:rPr>
          <w:rFonts w:ascii="Palatino Linotype" w:hAnsi="Palatino Linotype"/>
          <w:noProof/>
          <w:lang w:eastAsia="es-MX"/>
        </w:rPr>
        <w:drawing>
          <wp:inline distT="0" distB="0" distL="0" distR="0">
            <wp:extent cx="5791835" cy="1059815"/>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1 - copia - cop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91835" cy="1059815"/>
                    </a:xfrm>
                    <a:prstGeom prst="rect">
                      <a:avLst/>
                    </a:prstGeom>
                  </pic:spPr>
                </pic:pic>
              </a:graphicData>
            </a:graphic>
          </wp:inline>
        </w:drawing>
      </w:r>
      <w:r w:rsidR="006D39A6" w:rsidRPr="00B2064A">
        <w:rPr>
          <w:rFonts w:ascii="Palatino Linotype" w:hAnsi="Palatino Linotype"/>
          <w:noProof/>
          <w:lang w:eastAsia="es-MX"/>
        </w:rPr>
        <w:drawing>
          <wp:inline distT="0" distB="0" distL="0" distR="0">
            <wp:extent cx="5791835" cy="2720340"/>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1 - copia (2).png"/>
                    <pic:cNvPicPr/>
                  </pic:nvPicPr>
                  <pic:blipFill>
                    <a:blip r:embed="rId19">
                      <a:extLst>
                        <a:ext uri="{28A0092B-C50C-407E-A947-70E740481C1C}">
                          <a14:useLocalDpi xmlns:a14="http://schemas.microsoft.com/office/drawing/2010/main" val="0"/>
                        </a:ext>
                      </a:extLst>
                    </a:blip>
                    <a:stretch>
                      <a:fillRect/>
                    </a:stretch>
                  </pic:blipFill>
                  <pic:spPr>
                    <a:xfrm>
                      <a:off x="0" y="0"/>
                      <a:ext cx="5791835" cy="2720340"/>
                    </a:xfrm>
                    <a:prstGeom prst="rect">
                      <a:avLst/>
                    </a:prstGeom>
                  </pic:spPr>
                </pic:pic>
              </a:graphicData>
            </a:graphic>
          </wp:inline>
        </w:drawing>
      </w:r>
    </w:p>
    <w:p w:rsidR="00674714" w:rsidRPr="00B2064A" w:rsidRDefault="00674714" w:rsidP="00E87C8F">
      <w:pPr>
        <w:spacing w:line="360" w:lineRule="auto"/>
        <w:jc w:val="both"/>
        <w:rPr>
          <w:rFonts w:ascii="Palatino Linotype" w:hAnsi="Palatino Linotype"/>
        </w:rPr>
      </w:pPr>
      <w:r w:rsidRPr="00B2064A">
        <w:rPr>
          <w:rFonts w:ascii="Palatino Linotype" w:hAnsi="Palatino Linotype"/>
          <w:noProof/>
          <w:lang w:eastAsia="es-MX"/>
        </w:rPr>
        <mc:AlternateContent>
          <mc:Choice Requires="wps">
            <w:drawing>
              <wp:anchor distT="0" distB="0" distL="114300" distR="114300" simplePos="0" relativeHeight="251700224" behindDoc="0" locked="0" layoutInCell="1" allowOverlap="1">
                <wp:simplePos x="0" y="0"/>
                <wp:positionH relativeFrom="column">
                  <wp:posOffset>672465</wp:posOffset>
                </wp:positionH>
                <wp:positionV relativeFrom="paragraph">
                  <wp:posOffset>3328670</wp:posOffset>
                </wp:positionV>
                <wp:extent cx="373380" cy="68580"/>
                <wp:effectExtent l="38100" t="57150" r="7620" b="83820"/>
                <wp:wrapNone/>
                <wp:docPr id="35" name="Conector recto de flecha 35"/>
                <wp:cNvGraphicFramePr/>
                <a:graphic xmlns:a="http://schemas.openxmlformats.org/drawingml/2006/main">
                  <a:graphicData uri="http://schemas.microsoft.com/office/word/2010/wordprocessingShape">
                    <wps:wsp>
                      <wps:cNvCnPr/>
                      <wps:spPr>
                        <a:xfrm flipV="1">
                          <a:off x="0" y="0"/>
                          <a:ext cx="373380" cy="6858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11150C73" id="_x0000_t32" coordsize="21600,21600" o:spt="32" o:oned="t" path="m,l21600,21600e" filled="f">
                <v:path arrowok="t" fillok="f" o:connecttype="none"/>
                <o:lock v:ext="edit" shapetype="t"/>
              </v:shapetype>
              <v:shape id="Conector recto de flecha 35" o:spid="_x0000_s1026" type="#_x0000_t32" style="position:absolute;margin-left:52.95pt;margin-top:262.1pt;width:29.4pt;height:5.4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" strokecolor="red" strokeweight="2pt">
                <v:stroke endarrow="block"/>
                <v:shadow on="t" color="black" opacity="24903f" origin=",.5" offset="0,.55556mm"/>
              </v:shape>
            </w:pict>
          </mc:Fallback>
        </mc:AlternateContent>
      </w:r>
      <w:r w:rsidRPr="00B2064A">
        <w:rPr>
          <w:rFonts w:ascii="Palatino Linotype" w:hAnsi="Palatino Linotype"/>
          <w:noProof/>
          <w:lang w:eastAsia="es-MX"/>
        </w:rPr>
        <w:drawing>
          <wp:inline distT="0" distB="0" distL="0" distR="0">
            <wp:extent cx="5791835" cy="36576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1 - copia - copia.png"/>
                    <pic:cNvPicPr/>
                  </pic:nvPicPr>
                  <pic:blipFill>
                    <a:blip r:embed="rId20">
                      <a:extLst>
                        <a:ext uri="{28A0092B-C50C-407E-A947-70E740481C1C}">
                          <a14:useLocalDpi xmlns:a14="http://schemas.microsoft.com/office/drawing/2010/main" val="0"/>
                        </a:ext>
                      </a:extLst>
                    </a:blip>
                    <a:stretch>
                      <a:fillRect/>
                    </a:stretch>
                  </pic:blipFill>
                  <pic:spPr>
                    <a:xfrm>
                      <a:off x="0" y="0"/>
                      <a:ext cx="5791835" cy="3657600"/>
                    </a:xfrm>
                    <a:prstGeom prst="rect">
                      <a:avLst/>
                    </a:prstGeom>
                  </pic:spPr>
                </pic:pic>
              </a:graphicData>
            </a:graphic>
          </wp:inline>
        </w:drawing>
      </w:r>
    </w:p>
    <w:p w:rsidR="006D39A6" w:rsidRPr="00B2064A" w:rsidRDefault="00674714" w:rsidP="00E87C8F">
      <w:pPr>
        <w:spacing w:line="360" w:lineRule="auto"/>
        <w:jc w:val="both"/>
        <w:rPr>
          <w:rFonts w:ascii="Palatino Linotype" w:hAnsi="Palatino Linotype"/>
        </w:rPr>
      </w:pPr>
      <w:r w:rsidRPr="00B2064A">
        <w:rPr>
          <w:rFonts w:ascii="Palatino Linotype" w:hAnsi="Palatino Linotype"/>
          <w:noProof/>
          <w:lang w:eastAsia="es-MX"/>
        </w:rPr>
        <w:lastRenderedPageBreak/>
        <mc:AlternateContent>
          <mc:Choice Requires="wps">
            <w:drawing>
              <wp:anchor distT="0" distB="0" distL="114300" distR="114300" simplePos="0" relativeHeight="251701248" behindDoc="0" locked="0" layoutInCell="1" allowOverlap="1">
                <wp:simplePos x="0" y="0"/>
                <wp:positionH relativeFrom="column">
                  <wp:posOffset>2196465</wp:posOffset>
                </wp:positionH>
                <wp:positionV relativeFrom="paragraph">
                  <wp:posOffset>3419475</wp:posOffset>
                </wp:positionV>
                <wp:extent cx="1409700" cy="190500"/>
                <wp:effectExtent l="57150" t="19050" r="19050" b="95250"/>
                <wp:wrapNone/>
                <wp:docPr id="36" name="Elipse 36"/>
                <wp:cNvGraphicFramePr/>
                <a:graphic xmlns:a="http://schemas.openxmlformats.org/drawingml/2006/main">
                  <a:graphicData uri="http://schemas.microsoft.com/office/word/2010/wordprocessingShape">
                    <wps:wsp>
                      <wps:cNvSpPr/>
                      <wps:spPr>
                        <a:xfrm>
                          <a:off x="0" y="0"/>
                          <a:ext cx="1409700" cy="190500"/>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8630080" id="Elipse 36" o:spid="_x0000_s1026" style="position:absolute;margin-left:172.95pt;margin-top:269.25pt;width:111pt;height:1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" filled="f" strokecolor="red" strokeweight="1.5pt">
                <v:shadow on="t" color="black" opacity="22937f" origin=",.5" offset="0,.63889mm"/>
              </v:oval>
            </w:pict>
          </mc:Fallback>
        </mc:AlternateContent>
      </w:r>
      <w:r w:rsidRPr="00B2064A">
        <w:rPr>
          <w:rFonts w:ascii="Palatino Linotype" w:hAnsi="Palatino Linotype"/>
          <w:noProof/>
          <w:lang w:eastAsia="es-MX"/>
        </w:rPr>
        <w:drawing>
          <wp:inline distT="0" distB="0" distL="0" distR="0">
            <wp:extent cx="5791835" cy="4739640"/>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1 - copia (2).png"/>
                    <pic:cNvPicPr/>
                  </pic:nvPicPr>
                  <pic:blipFill>
                    <a:blip r:embed="rId21">
                      <a:extLst>
                        <a:ext uri="{28A0092B-C50C-407E-A947-70E740481C1C}">
                          <a14:useLocalDpi xmlns:a14="http://schemas.microsoft.com/office/drawing/2010/main" val="0"/>
                        </a:ext>
                      </a:extLst>
                    </a:blip>
                    <a:stretch>
                      <a:fillRect/>
                    </a:stretch>
                  </pic:blipFill>
                  <pic:spPr>
                    <a:xfrm>
                      <a:off x="0" y="0"/>
                      <a:ext cx="5791835" cy="4739640"/>
                    </a:xfrm>
                    <a:prstGeom prst="rect">
                      <a:avLst/>
                    </a:prstGeom>
                  </pic:spPr>
                </pic:pic>
              </a:graphicData>
            </a:graphic>
          </wp:inline>
        </w:drawing>
      </w:r>
    </w:p>
    <w:p w:rsidR="00674714" w:rsidRPr="00B2064A" w:rsidRDefault="00674714" w:rsidP="00E87C8F">
      <w:pPr>
        <w:spacing w:line="360" w:lineRule="auto"/>
        <w:jc w:val="both"/>
        <w:rPr>
          <w:rFonts w:ascii="Palatino Linotype" w:hAnsi="Palatino Linotype"/>
        </w:rPr>
      </w:pPr>
    </w:p>
    <w:p w:rsidR="00674714" w:rsidRPr="00B2064A" w:rsidRDefault="00674714" w:rsidP="00E87C8F">
      <w:pPr>
        <w:spacing w:line="360" w:lineRule="auto"/>
        <w:jc w:val="both"/>
        <w:rPr>
          <w:rFonts w:ascii="Palatino Linotype" w:hAnsi="Palatino Linotype"/>
        </w:rPr>
      </w:pPr>
      <w:r w:rsidRPr="00B2064A">
        <w:rPr>
          <w:rFonts w:ascii="Palatino Linotype" w:hAnsi="Palatino Linotype"/>
        </w:rPr>
        <w:t xml:space="preserve">De igual forma, en el citada página electrónica, en el </w:t>
      </w:r>
      <w:r w:rsidR="009C2577" w:rsidRPr="00B2064A">
        <w:rPr>
          <w:rFonts w:ascii="Palatino Linotype" w:hAnsi="Palatino Linotype"/>
        </w:rPr>
        <w:t>apartado</w:t>
      </w:r>
      <w:r w:rsidRPr="00B2064A">
        <w:rPr>
          <w:rFonts w:ascii="Palatino Linotype" w:hAnsi="Palatino Linotype"/>
        </w:rPr>
        <w:t xml:space="preserve"> correspondi</w:t>
      </w:r>
      <w:r w:rsidR="009C2577" w:rsidRPr="00B2064A">
        <w:rPr>
          <w:rFonts w:ascii="Palatino Linotype" w:hAnsi="Palatino Linotype"/>
        </w:rPr>
        <w:t xml:space="preserve">ente </w:t>
      </w:r>
      <w:r w:rsidRPr="00B2064A">
        <w:rPr>
          <w:rFonts w:ascii="Palatino Linotype" w:hAnsi="Palatino Linotype"/>
        </w:rPr>
        <w:t>a “Fracciones años 2011-2015” se encuentran disponibles en el apartado de “</w:t>
      </w:r>
      <w:hyperlink r:id="rId22" w:history="1">
        <w:r w:rsidRPr="00B2064A">
          <w:rPr>
            <w:rFonts w:ascii="Palatino Linotype" w:hAnsi="Palatino Linotype"/>
          </w:rPr>
          <w:t>Acuerdos y Actas</w:t>
        </w:r>
      </w:hyperlink>
      <w:r w:rsidRPr="00B2064A">
        <w:rPr>
          <w:rFonts w:ascii="Palatino Linotype" w:hAnsi="Palatino Linotype"/>
        </w:rPr>
        <w:t xml:space="preserve">” se tienen disponibles en el Comité de Transparencia diecinueve registros en el año dos mil quince; y por cuanto hace al año dos mil dieciséis se encuentran doce registros, de los cuales algunos corresponden a la aprobación de la clasificación de información tanto confidencial y reservada; para mayor referencia se insertan las siguientes imágenes: </w:t>
      </w:r>
    </w:p>
    <w:p w:rsidR="006D3CF6" w:rsidRPr="00B2064A" w:rsidRDefault="006D3CF6" w:rsidP="00E87C8F">
      <w:pPr>
        <w:spacing w:line="360" w:lineRule="auto"/>
        <w:jc w:val="both"/>
        <w:rPr>
          <w:rFonts w:ascii="Palatino Linotype" w:hAnsi="Palatino Linotype"/>
        </w:rPr>
      </w:pPr>
    </w:p>
    <w:p w:rsidR="00D6182B" w:rsidRPr="00B2064A" w:rsidRDefault="00D6182B" w:rsidP="00E87C8F">
      <w:pPr>
        <w:spacing w:line="360" w:lineRule="auto"/>
        <w:jc w:val="both"/>
        <w:rPr>
          <w:rFonts w:ascii="Palatino Linotype" w:hAnsi="Palatino Linotype"/>
        </w:rPr>
      </w:pPr>
      <w:r w:rsidRPr="00B2064A">
        <w:rPr>
          <w:rFonts w:ascii="Palatino Linotype" w:hAnsi="Palatino Linotype"/>
          <w:noProof/>
          <w:lang w:eastAsia="es-MX"/>
        </w:rPr>
        <w:lastRenderedPageBreak/>
        <mc:AlternateContent>
          <mc:Choice Requires="wps">
            <w:drawing>
              <wp:anchor distT="0" distB="0" distL="114300" distR="114300" simplePos="0" relativeHeight="251685888" behindDoc="0" locked="0" layoutInCell="1" allowOverlap="1">
                <wp:simplePos x="0" y="0"/>
                <wp:positionH relativeFrom="column">
                  <wp:posOffset>4426585</wp:posOffset>
                </wp:positionH>
                <wp:positionV relativeFrom="paragraph">
                  <wp:posOffset>789939</wp:posOffset>
                </wp:positionV>
                <wp:extent cx="662940" cy="299389"/>
                <wp:effectExtent l="57150" t="19050" r="22860" b="100965"/>
                <wp:wrapNone/>
                <wp:docPr id="13" name="Flecha derecha 13"/>
                <wp:cNvGraphicFramePr/>
                <a:graphic xmlns:a="http://schemas.openxmlformats.org/drawingml/2006/main">
                  <a:graphicData uri="http://schemas.microsoft.com/office/word/2010/wordprocessingShape">
                    <wps:wsp>
                      <wps:cNvSpPr/>
                      <wps:spPr>
                        <a:xfrm rot="673592">
                          <a:off x="0" y="0"/>
                          <a:ext cx="662940" cy="299389"/>
                        </a:xfrm>
                        <a:prstGeom prst="rightArrow">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EBBAE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3" o:spid="_x0000_s1026" type="#_x0000_t13" style="position:absolute;margin-left:348.55pt;margin-top:62.2pt;width:52.2pt;height:23.55pt;rotation:735742fd;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" adj="16723" fillcolor="#c00000" stroked="f">
                <v:shadow on="t" color="black" opacity="22937f" origin=",.5" offset="0,.63889mm"/>
              </v:shape>
            </w:pict>
          </mc:Fallback>
        </mc:AlternateContent>
      </w:r>
      <w:r w:rsidRPr="00B2064A">
        <w:rPr>
          <w:rFonts w:ascii="Palatino Linotype" w:hAnsi="Palatino Linotype"/>
          <w:noProof/>
          <w:lang w:eastAsia="es-MX"/>
        </w:rPr>
        <w:drawing>
          <wp:inline distT="0" distB="0" distL="0" distR="0">
            <wp:extent cx="5791835" cy="4191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 - copia - copia.png"/>
                    <pic:cNvPicPr/>
                  </pic:nvPicPr>
                  <pic:blipFill>
                    <a:blip r:embed="rId23">
                      <a:extLst>
                        <a:ext uri="{28A0092B-C50C-407E-A947-70E740481C1C}">
                          <a14:useLocalDpi xmlns:a14="http://schemas.microsoft.com/office/drawing/2010/main" val="0"/>
                        </a:ext>
                      </a:extLst>
                    </a:blip>
                    <a:stretch>
                      <a:fillRect/>
                    </a:stretch>
                  </pic:blipFill>
                  <pic:spPr>
                    <a:xfrm>
                      <a:off x="0" y="0"/>
                      <a:ext cx="5791835" cy="4191000"/>
                    </a:xfrm>
                    <a:prstGeom prst="rect">
                      <a:avLst/>
                    </a:prstGeom>
                  </pic:spPr>
                </pic:pic>
              </a:graphicData>
            </a:graphic>
          </wp:inline>
        </w:drawing>
      </w:r>
    </w:p>
    <w:p w:rsidR="00674714" w:rsidRPr="00B2064A" w:rsidRDefault="00674714" w:rsidP="00E87C8F">
      <w:pPr>
        <w:spacing w:line="360" w:lineRule="auto"/>
        <w:jc w:val="both"/>
        <w:rPr>
          <w:rFonts w:ascii="Palatino Linotype" w:hAnsi="Palatino Linotype"/>
        </w:rPr>
      </w:pPr>
      <w:r w:rsidRPr="00B2064A">
        <w:rPr>
          <w:rFonts w:ascii="Palatino Linotype" w:hAnsi="Palatino Linotype"/>
          <w:noProof/>
          <w:lang w:eastAsia="es-MX"/>
        </w:rPr>
        <mc:AlternateContent>
          <mc:Choice Requires="wps">
            <w:drawing>
              <wp:anchor distT="0" distB="0" distL="114300" distR="114300" simplePos="0" relativeHeight="251702272" behindDoc="0" locked="0" layoutInCell="1" allowOverlap="1">
                <wp:simplePos x="0" y="0"/>
                <wp:positionH relativeFrom="column">
                  <wp:posOffset>93345</wp:posOffset>
                </wp:positionH>
                <wp:positionV relativeFrom="paragraph">
                  <wp:posOffset>2600325</wp:posOffset>
                </wp:positionV>
                <wp:extent cx="1341120" cy="495300"/>
                <wp:effectExtent l="76200" t="38100" r="68580" b="95250"/>
                <wp:wrapNone/>
                <wp:docPr id="38" name="Rectángulo redondeado 38"/>
                <wp:cNvGraphicFramePr/>
                <a:graphic xmlns:a="http://schemas.openxmlformats.org/drawingml/2006/main">
                  <a:graphicData uri="http://schemas.microsoft.com/office/word/2010/wordprocessingShape">
                    <wps:wsp>
                      <wps:cNvSpPr/>
                      <wps:spPr>
                        <a:xfrm>
                          <a:off x="0" y="0"/>
                          <a:ext cx="1341120" cy="4953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AF7A5F" id="Rectángulo redondeado 38" o:spid="_x0000_s1026" style="position:absolute;margin-left:7.35pt;margin-top:204.75pt;width:105.6pt;height:39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" filled="f" strokecolor="red" strokeweight="2.25pt">
                <v:shadow on="t" color="black" opacity="22937f" origin=",.5" offset="0,.63889mm"/>
              </v:roundrect>
            </w:pict>
          </mc:Fallback>
        </mc:AlternateContent>
      </w:r>
      <w:r w:rsidRPr="00B2064A">
        <w:rPr>
          <w:rFonts w:ascii="Palatino Linotype" w:hAnsi="Palatino Linotype"/>
          <w:noProof/>
          <w:lang w:eastAsia="es-MX"/>
        </w:rPr>
        <w:drawing>
          <wp:inline distT="0" distB="0" distL="0" distR="0" wp14:anchorId="4990E2F2" wp14:editId="0A06047E">
            <wp:extent cx="5791835" cy="347472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3474720"/>
                    </a:xfrm>
                    <a:prstGeom prst="rect">
                      <a:avLst/>
                    </a:prstGeom>
                  </pic:spPr>
                </pic:pic>
              </a:graphicData>
            </a:graphic>
          </wp:inline>
        </w:drawing>
      </w:r>
    </w:p>
    <w:p w:rsidR="00D6182B" w:rsidRPr="00B2064A" w:rsidRDefault="00CE7F3F" w:rsidP="00E87C8F">
      <w:pPr>
        <w:spacing w:line="360" w:lineRule="auto"/>
        <w:jc w:val="both"/>
        <w:rPr>
          <w:rFonts w:ascii="Palatino Linotype" w:hAnsi="Palatino Linotype"/>
        </w:rPr>
      </w:pPr>
      <w:r w:rsidRPr="00B2064A">
        <w:rPr>
          <w:rFonts w:ascii="Palatino Linotype" w:hAnsi="Palatino Linotype"/>
          <w:noProof/>
          <w:lang w:eastAsia="es-MX"/>
        </w:rPr>
        <w:lastRenderedPageBreak/>
        <mc:AlternateContent>
          <mc:Choice Requires="wps">
            <w:drawing>
              <wp:anchor distT="0" distB="0" distL="114300" distR="114300" simplePos="0" relativeHeight="251686912" behindDoc="0" locked="0" layoutInCell="1" allowOverlap="1">
                <wp:simplePos x="0" y="0"/>
                <wp:positionH relativeFrom="column">
                  <wp:posOffset>1777365</wp:posOffset>
                </wp:positionH>
                <wp:positionV relativeFrom="paragraph">
                  <wp:posOffset>1187450</wp:posOffset>
                </wp:positionV>
                <wp:extent cx="2171700" cy="274320"/>
                <wp:effectExtent l="76200" t="38100" r="19050" b="87630"/>
                <wp:wrapNone/>
                <wp:docPr id="14" name="Elipse 14"/>
                <wp:cNvGraphicFramePr/>
                <a:graphic xmlns:a="http://schemas.openxmlformats.org/drawingml/2006/main">
                  <a:graphicData uri="http://schemas.microsoft.com/office/word/2010/wordprocessingShape">
                    <wps:wsp>
                      <wps:cNvSpPr/>
                      <wps:spPr>
                        <a:xfrm>
                          <a:off x="0" y="0"/>
                          <a:ext cx="2171700" cy="27432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66E6DE" id="Elipse 14" o:spid="_x0000_s1026" style="position:absolute;margin-left:139.95pt;margin-top:93.5pt;width:171pt;height:2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" filled="f" strokecolor="red" strokeweight="2.25pt">
                <v:shadow on="t" color="black" opacity="22937f" origin=",.5" offset="0,.63889mm"/>
              </v:oval>
            </w:pict>
          </mc:Fallback>
        </mc:AlternateContent>
      </w:r>
      <w:r w:rsidR="00D6182B" w:rsidRPr="00B2064A">
        <w:rPr>
          <w:rFonts w:ascii="Palatino Linotype" w:hAnsi="Palatino Linotype"/>
          <w:noProof/>
          <w:lang w:eastAsia="es-MX"/>
        </w:rPr>
        <mc:AlternateContent>
          <mc:Choice Requires="wps">
            <w:drawing>
              <wp:anchor distT="0" distB="0" distL="114300" distR="114300" simplePos="0" relativeHeight="251688960" behindDoc="0" locked="0" layoutInCell="1" allowOverlap="1" wp14:anchorId="285E7186" wp14:editId="4A35E723">
                <wp:simplePos x="0" y="0"/>
                <wp:positionH relativeFrom="column">
                  <wp:posOffset>1457325</wp:posOffset>
                </wp:positionH>
                <wp:positionV relativeFrom="paragraph">
                  <wp:posOffset>3328670</wp:posOffset>
                </wp:positionV>
                <wp:extent cx="1203960" cy="274320"/>
                <wp:effectExtent l="76200" t="38100" r="0" b="87630"/>
                <wp:wrapNone/>
                <wp:docPr id="15" name="Elipse 15"/>
                <wp:cNvGraphicFramePr/>
                <a:graphic xmlns:a="http://schemas.openxmlformats.org/drawingml/2006/main">
                  <a:graphicData uri="http://schemas.microsoft.com/office/word/2010/wordprocessingShape">
                    <wps:wsp>
                      <wps:cNvSpPr/>
                      <wps:spPr>
                        <a:xfrm>
                          <a:off x="0" y="0"/>
                          <a:ext cx="1203960" cy="27432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60688A" id="Elipse 15" o:spid="_x0000_s1026" style="position:absolute;margin-left:114.75pt;margin-top:262.1pt;width:94.8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" filled="f" strokecolor="red" strokeweight="2.25pt">
                <v:shadow on="t" color="black" opacity="22937f" origin=",.5" offset="0,.63889mm"/>
              </v:oval>
            </w:pict>
          </mc:Fallback>
        </mc:AlternateContent>
      </w:r>
      <w:r w:rsidR="00D6182B" w:rsidRPr="00B2064A">
        <w:rPr>
          <w:rFonts w:ascii="Palatino Linotype" w:hAnsi="Palatino Linotype"/>
          <w:noProof/>
          <w:lang w:eastAsia="es-MX"/>
        </w:rPr>
        <w:drawing>
          <wp:inline distT="0" distB="0" distL="0" distR="0">
            <wp:extent cx="5791835" cy="410718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1 - copia (2).png"/>
                    <pic:cNvPicPr/>
                  </pic:nvPicPr>
                  <pic:blipFill>
                    <a:blip r:embed="rId25">
                      <a:extLst>
                        <a:ext uri="{28A0092B-C50C-407E-A947-70E740481C1C}">
                          <a14:useLocalDpi xmlns:a14="http://schemas.microsoft.com/office/drawing/2010/main" val="0"/>
                        </a:ext>
                      </a:extLst>
                    </a:blip>
                    <a:stretch>
                      <a:fillRect/>
                    </a:stretch>
                  </pic:blipFill>
                  <pic:spPr>
                    <a:xfrm>
                      <a:off x="0" y="0"/>
                      <a:ext cx="5791835" cy="4107180"/>
                    </a:xfrm>
                    <a:prstGeom prst="rect">
                      <a:avLst/>
                    </a:prstGeom>
                  </pic:spPr>
                </pic:pic>
              </a:graphicData>
            </a:graphic>
          </wp:inline>
        </w:drawing>
      </w:r>
    </w:p>
    <w:p w:rsidR="00674714" w:rsidRPr="00B2064A" w:rsidRDefault="00D6182B" w:rsidP="00E87C8F">
      <w:pPr>
        <w:spacing w:line="360" w:lineRule="auto"/>
        <w:jc w:val="both"/>
        <w:rPr>
          <w:rFonts w:ascii="Palatino Linotype" w:hAnsi="Palatino Linotype"/>
        </w:rPr>
      </w:pPr>
      <w:r w:rsidRPr="00B2064A">
        <w:rPr>
          <w:rFonts w:ascii="Palatino Linotype" w:hAnsi="Palatino Linotype"/>
          <w:noProof/>
          <w:lang w:eastAsia="es-MX"/>
        </w:rPr>
        <mc:AlternateContent>
          <mc:Choice Requires="wps">
            <w:drawing>
              <wp:anchor distT="0" distB="0" distL="114300" distR="114300" simplePos="0" relativeHeight="251691008" behindDoc="0" locked="0" layoutInCell="1" allowOverlap="1">
                <wp:simplePos x="0" y="0"/>
                <wp:positionH relativeFrom="column">
                  <wp:posOffset>958850</wp:posOffset>
                </wp:positionH>
                <wp:positionV relativeFrom="paragraph">
                  <wp:posOffset>2161540</wp:posOffset>
                </wp:positionV>
                <wp:extent cx="794356" cy="133793"/>
                <wp:effectExtent l="0" t="228600" r="0" b="266700"/>
                <wp:wrapNone/>
                <wp:docPr id="17" name="Flecha derecha 17"/>
                <wp:cNvGraphicFramePr/>
                <a:graphic xmlns:a="http://schemas.openxmlformats.org/drawingml/2006/main">
                  <a:graphicData uri="http://schemas.microsoft.com/office/word/2010/wordprocessingShape">
                    <wps:wsp>
                      <wps:cNvSpPr/>
                      <wps:spPr>
                        <a:xfrm rot="2103328">
                          <a:off x="0" y="0"/>
                          <a:ext cx="794356" cy="133793"/>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A3B52" id="Flecha derecha 17" o:spid="_x0000_s1026" type="#_x0000_t13" style="position:absolute;margin-left:75.5pt;margin-top:170.2pt;width:62.55pt;height:10.55pt;rotation:2297395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" adj="19781" fillcolor="red" strokecolor="red">
                <v:shadow on="t" color="black" opacity="22937f" origin=",.5" offset="0,.63889mm"/>
              </v:shape>
            </w:pict>
          </mc:Fallback>
        </mc:AlternateContent>
      </w:r>
      <w:r w:rsidRPr="00B2064A">
        <w:rPr>
          <w:rFonts w:ascii="Palatino Linotype" w:hAnsi="Palatino Linotype"/>
          <w:noProof/>
          <w:lang w:eastAsia="es-MX"/>
        </w:rPr>
        <mc:AlternateContent>
          <mc:Choice Requires="wps">
            <w:drawing>
              <wp:anchor distT="0" distB="0" distL="114300" distR="114300" simplePos="0" relativeHeight="251689984" behindDoc="0" locked="0" layoutInCell="1" allowOverlap="1">
                <wp:simplePos x="0" y="0"/>
                <wp:positionH relativeFrom="column">
                  <wp:posOffset>1655445</wp:posOffset>
                </wp:positionH>
                <wp:positionV relativeFrom="paragraph">
                  <wp:posOffset>2550795</wp:posOffset>
                </wp:positionV>
                <wp:extent cx="472440" cy="0"/>
                <wp:effectExtent l="38100" t="38100" r="60960" b="95250"/>
                <wp:wrapNone/>
                <wp:docPr id="16" name="Conector recto 16"/>
                <wp:cNvGraphicFramePr/>
                <a:graphic xmlns:a="http://schemas.openxmlformats.org/drawingml/2006/main">
                  <a:graphicData uri="http://schemas.microsoft.com/office/word/2010/wordprocessingShape">
                    <wps:wsp>
                      <wps:cNvCnPr/>
                      <wps:spPr>
                        <a:xfrm>
                          <a:off x="0" y="0"/>
                          <a:ext cx="47244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0C4F48F" id="Conector recto 16"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35pt,200.85pt" to="167.55pt,2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" strokecolor="red" strokeweight="2pt">
                <v:shadow on="t" color="black" opacity="24903f" origin=",.5" offset="0,.55556mm"/>
              </v:line>
            </w:pict>
          </mc:Fallback>
        </mc:AlternateContent>
      </w:r>
      <w:r w:rsidRPr="00B2064A">
        <w:rPr>
          <w:rFonts w:ascii="Palatino Linotype" w:hAnsi="Palatino Linotype"/>
          <w:noProof/>
          <w:lang w:eastAsia="es-MX"/>
        </w:rPr>
        <w:drawing>
          <wp:inline distT="0" distB="0" distL="0" distR="0">
            <wp:extent cx="5791835" cy="33997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1 - copia.png"/>
                    <pic:cNvPicPr/>
                  </pic:nvPicPr>
                  <pic:blipFill>
                    <a:blip r:embed="rId26">
                      <a:extLst>
                        <a:ext uri="{28A0092B-C50C-407E-A947-70E740481C1C}">
                          <a14:useLocalDpi xmlns:a14="http://schemas.microsoft.com/office/drawing/2010/main" val="0"/>
                        </a:ext>
                      </a:extLst>
                    </a:blip>
                    <a:stretch>
                      <a:fillRect/>
                    </a:stretch>
                  </pic:blipFill>
                  <pic:spPr>
                    <a:xfrm>
                      <a:off x="0" y="0"/>
                      <a:ext cx="5791835" cy="3399790"/>
                    </a:xfrm>
                    <a:prstGeom prst="rect">
                      <a:avLst/>
                    </a:prstGeom>
                  </pic:spPr>
                </pic:pic>
              </a:graphicData>
            </a:graphic>
          </wp:inline>
        </w:drawing>
      </w:r>
    </w:p>
    <w:p w:rsidR="00674714" w:rsidRPr="00B2064A" w:rsidRDefault="00674714" w:rsidP="00E87C8F">
      <w:pPr>
        <w:spacing w:line="360" w:lineRule="auto"/>
        <w:jc w:val="both"/>
        <w:rPr>
          <w:rFonts w:ascii="Palatino Linotype" w:hAnsi="Palatino Linotype"/>
        </w:rPr>
      </w:pPr>
      <w:r w:rsidRPr="00B2064A">
        <w:rPr>
          <w:rFonts w:ascii="Palatino Linotype" w:hAnsi="Palatino Linotype"/>
          <w:noProof/>
          <w:lang w:eastAsia="es-MX"/>
        </w:rPr>
        <w:lastRenderedPageBreak/>
        <mc:AlternateContent>
          <mc:Choice Requires="wps">
            <w:drawing>
              <wp:anchor distT="0" distB="0" distL="114300" distR="114300" simplePos="0" relativeHeight="251704320" behindDoc="0" locked="0" layoutInCell="1" allowOverlap="1" wp14:anchorId="3B12332A" wp14:editId="4441B444">
                <wp:simplePos x="0" y="0"/>
                <wp:positionH relativeFrom="column">
                  <wp:posOffset>1335405</wp:posOffset>
                </wp:positionH>
                <wp:positionV relativeFrom="paragraph">
                  <wp:posOffset>1499235</wp:posOffset>
                </wp:positionV>
                <wp:extent cx="1524000" cy="274320"/>
                <wp:effectExtent l="76200" t="38100" r="0" b="87630"/>
                <wp:wrapNone/>
                <wp:docPr id="18" name="Elipse 18"/>
                <wp:cNvGraphicFramePr/>
                <a:graphic xmlns:a="http://schemas.openxmlformats.org/drawingml/2006/main">
                  <a:graphicData uri="http://schemas.microsoft.com/office/word/2010/wordprocessingShape">
                    <wps:wsp>
                      <wps:cNvSpPr/>
                      <wps:spPr>
                        <a:xfrm>
                          <a:off x="0" y="0"/>
                          <a:ext cx="1524000" cy="27432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892B6D" id="Elipse 18" o:spid="_x0000_s1026" style="position:absolute;margin-left:105.15pt;margin-top:118.05pt;width:120pt;height:21.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" filled="f" strokecolor="red" strokeweight="2.25pt">
                <v:shadow on="t" color="black" opacity="22937f" origin=",.5" offset="0,.63889mm"/>
              </v:oval>
            </w:pict>
          </mc:Fallback>
        </mc:AlternateContent>
      </w:r>
      <w:r w:rsidRPr="00B2064A">
        <w:rPr>
          <w:rFonts w:ascii="Palatino Linotype" w:hAnsi="Palatino Linotype"/>
          <w:noProof/>
          <w:lang w:eastAsia="es-MX"/>
        </w:rPr>
        <mc:AlternateContent>
          <mc:Choice Requires="wps">
            <w:drawing>
              <wp:anchor distT="0" distB="0" distL="114300" distR="114300" simplePos="0" relativeHeight="251705344" behindDoc="0" locked="0" layoutInCell="1" allowOverlap="1" wp14:anchorId="41153796" wp14:editId="66024630">
                <wp:simplePos x="0" y="0"/>
                <wp:positionH relativeFrom="column">
                  <wp:posOffset>641985</wp:posOffset>
                </wp:positionH>
                <wp:positionV relativeFrom="paragraph">
                  <wp:posOffset>1362075</wp:posOffset>
                </wp:positionV>
                <wp:extent cx="1569720" cy="0"/>
                <wp:effectExtent l="38100" t="38100" r="68580" b="95250"/>
                <wp:wrapNone/>
                <wp:docPr id="19" name="Conector recto 19"/>
                <wp:cNvGraphicFramePr/>
                <a:graphic xmlns:a="http://schemas.openxmlformats.org/drawingml/2006/main">
                  <a:graphicData uri="http://schemas.microsoft.com/office/word/2010/wordprocessingShape">
                    <wps:wsp>
                      <wps:cNvCnPr/>
                      <wps:spPr>
                        <a:xfrm>
                          <a:off x="0" y="0"/>
                          <a:ext cx="156972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5740EED" id="Conector recto 19"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50.55pt,107.25pt" to="174.15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" strokecolor="red" strokeweight="2pt">
                <v:shadow on="t" color="black" opacity="24903f" origin=",.5" offset="0,.55556mm"/>
              </v:line>
            </w:pict>
          </mc:Fallback>
        </mc:AlternateContent>
      </w:r>
      <w:r w:rsidR="00D6182B" w:rsidRPr="00B2064A">
        <w:rPr>
          <w:rFonts w:ascii="Palatino Linotype" w:hAnsi="Palatino Linotype"/>
          <w:noProof/>
          <w:lang w:eastAsia="es-MX"/>
        </w:rPr>
        <w:drawing>
          <wp:inline distT="0" distB="0" distL="0" distR="0">
            <wp:extent cx="5791835" cy="368808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1.png"/>
                    <pic:cNvPicPr/>
                  </pic:nvPicPr>
                  <pic:blipFill>
                    <a:blip r:embed="rId27">
                      <a:extLst>
                        <a:ext uri="{28A0092B-C50C-407E-A947-70E740481C1C}">
                          <a14:useLocalDpi xmlns:a14="http://schemas.microsoft.com/office/drawing/2010/main" val="0"/>
                        </a:ext>
                      </a:extLst>
                    </a:blip>
                    <a:stretch>
                      <a:fillRect/>
                    </a:stretch>
                  </pic:blipFill>
                  <pic:spPr>
                    <a:xfrm>
                      <a:off x="0" y="0"/>
                      <a:ext cx="5791835" cy="3688080"/>
                    </a:xfrm>
                    <a:prstGeom prst="rect">
                      <a:avLst/>
                    </a:prstGeom>
                  </pic:spPr>
                </pic:pic>
              </a:graphicData>
            </a:graphic>
          </wp:inline>
        </w:drawing>
      </w:r>
    </w:p>
    <w:p w:rsidR="00D6182B" w:rsidRPr="00B2064A" w:rsidRDefault="00CE7F3F" w:rsidP="00E87C8F">
      <w:pPr>
        <w:spacing w:line="360" w:lineRule="auto"/>
        <w:jc w:val="both"/>
        <w:rPr>
          <w:rFonts w:ascii="Palatino Linotype" w:hAnsi="Palatino Linotype"/>
        </w:rPr>
      </w:pPr>
      <w:r w:rsidRPr="00B2064A">
        <w:rPr>
          <w:rFonts w:ascii="Palatino Linotype" w:hAnsi="Palatino Linotype"/>
          <w:noProof/>
          <w:lang w:eastAsia="es-MX"/>
        </w:rPr>
        <mc:AlternateContent>
          <mc:Choice Requires="wps">
            <w:drawing>
              <wp:anchor distT="0" distB="0" distL="114300" distR="114300" simplePos="0" relativeHeight="251697152" behindDoc="0" locked="0" layoutInCell="1" allowOverlap="1" wp14:anchorId="4091F432" wp14:editId="3A51EFCA">
                <wp:simplePos x="0" y="0"/>
                <wp:positionH relativeFrom="column">
                  <wp:posOffset>1426845</wp:posOffset>
                </wp:positionH>
                <wp:positionV relativeFrom="paragraph">
                  <wp:posOffset>1430655</wp:posOffset>
                </wp:positionV>
                <wp:extent cx="1524000" cy="274320"/>
                <wp:effectExtent l="76200" t="38100" r="0" b="87630"/>
                <wp:wrapNone/>
                <wp:docPr id="21" name="Elipse 21"/>
                <wp:cNvGraphicFramePr/>
                <a:graphic xmlns:a="http://schemas.openxmlformats.org/drawingml/2006/main">
                  <a:graphicData uri="http://schemas.microsoft.com/office/word/2010/wordprocessingShape">
                    <wps:wsp>
                      <wps:cNvSpPr/>
                      <wps:spPr>
                        <a:xfrm>
                          <a:off x="0" y="0"/>
                          <a:ext cx="1524000" cy="27432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6908A1" id="Elipse 21" o:spid="_x0000_s1026" style="position:absolute;margin-left:112.35pt;margin-top:112.65pt;width:120pt;height:2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" filled="f" strokecolor="red" strokeweight="2.25pt">
                <v:shadow on="t" color="black" opacity="22937f" origin=",.5" offset="0,.63889mm"/>
              </v:oval>
            </w:pict>
          </mc:Fallback>
        </mc:AlternateContent>
      </w:r>
      <w:r w:rsidRPr="00B2064A">
        <w:rPr>
          <w:rFonts w:ascii="Palatino Linotype" w:hAnsi="Palatino Linotype"/>
          <w:noProof/>
          <w:lang w:eastAsia="es-MX"/>
        </w:rPr>
        <mc:AlternateContent>
          <mc:Choice Requires="wps">
            <w:drawing>
              <wp:anchor distT="0" distB="0" distL="114300" distR="114300" simplePos="0" relativeHeight="251695104" behindDoc="0" locked="0" layoutInCell="1" allowOverlap="1" wp14:anchorId="6FB200CB" wp14:editId="1AD567D4">
                <wp:simplePos x="0" y="0"/>
                <wp:positionH relativeFrom="column">
                  <wp:posOffset>695325</wp:posOffset>
                </wp:positionH>
                <wp:positionV relativeFrom="paragraph">
                  <wp:posOffset>1285875</wp:posOffset>
                </wp:positionV>
                <wp:extent cx="1569720" cy="0"/>
                <wp:effectExtent l="38100" t="38100" r="68580" b="95250"/>
                <wp:wrapNone/>
                <wp:docPr id="20" name="Conector recto 20"/>
                <wp:cNvGraphicFramePr/>
                <a:graphic xmlns:a="http://schemas.openxmlformats.org/drawingml/2006/main">
                  <a:graphicData uri="http://schemas.microsoft.com/office/word/2010/wordprocessingShape">
                    <wps:wsp>
                      <wps:cNvCnPr/>
                      <wps:spPr>
                        <a:xfrm>
                          <a:off x="0" y="0"/>
                          <a:ext cx="156972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4519A96" id="Conector recto 20"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54.75pt,101.25pt" to="178.35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" strokecolor="red" strokeweight="2pt">
                <v:shadow on="t" color="black" opacity="24903f" origin=",.5" offset="0,.55556mm"/>
              </v:line>
            </w:pict>
          </mc:Fallback>
        </mc:AlternateContent>
      </w:r>
      <w:r w:rsidR="00D6182B" w:rsidRPr="00B2064A">
        <w:rPr>
          <w:rFonts w:ascii="Palatino Linotype" w:hAnsi="Palatino Linotype"/>
          <w:noProof/>
          <w:lang w:eastAsia="es-MX"/>
        </w:rPr>
        <w:drawing>
          <wp:inline distT="0" distB="0" distL="0" distR="0">
            <wp:extent cx="5791835" cy="38709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2 - copia - copia.PNG"/>
                    <pic:cNvPicPr/>
                  </pic:nvPicPr>
                  <pic:blipFill>
                    <a:blip r:embed="rId28">
                      <a:extLst>
                        <a:ext uri="{28A0092B-C50C-407E-A947-70E740481C1C}">
                          <a14:useLocalDpi xmlns:a14="http://schemas.microsoft.com/office/drawing/2010/main" val="0"/>
                        </a:ext>
                      </a:extLst>
                    </a:blip>
                    <a:stretch>
                      <a:fillRect/>
                    </a:stretch>
                  </pic:blipFill>
                  <pic:spPr>
                    <a:xfrm>
                      <a:off x="0" y="0"/>
                      <a:ext cx="5791835" cy="3870960"/>
                    </a:xfrm>
                    <a:prstGeom prst="rect">
                      <a:avLst/>
                    </a:prstGeom>
                  </pic:spPr>
                </pic:pic>
              </a:graphicData>
            </a:graphic>
          </wp:inline>
        </w:drawing>
      </w:r>
    </w:p>
    <w:p w:rsidR="00D50CB5" w:rsidRPr="00B2064A" w:rsidRDefault="00D50CB5" w:rsidP="00E87C8F">
      <w:pPr>
        <w:spacing w:line="360" w:lineRule="auto"/>
        <w:jc w:val="both"/>
        <w:rPr>
          <w:rFonts w:ascii="Palatino Linotype" w:hAnsi="Palatino Linotype"/>
        </w:rPr>
      </w:pPr>
      <w:r w:rsidRPr="00B2064A">
        <w:rPr>
          <w:rFonts w:ascii="Palatino Linotype" w:hAnsi="Palatino Linotype"/>
        </w:rPr>
        <w:lastRenderedPageBreak/>
        <w:t xml:space="preserve">Ahora bien, por cuanto hace al </w:t>
      </w:r>
      <w:r w:rsidR="009C2577" w:rsidRPr="00B2064A">
        <w:rPr>
          <w:rFonts w:ascii="Palatino Linotype" w:hAnsi="Palatino Linotype"/>
        </w:rPr>
        <w:t>apartado</w:t>
      </w:r>
      <w:r w:rsidRPr="00B2064A">
        <w:rPr>
          <w:rFonts w:ascii="Palatino Linotype" w:hAnsi="Palatino Linotype"/>
        </w:rPr>
        <w:t xml:space="preserve"> correspondi</w:t>
      </w:r>
      <w:r w:rsidR="009C2577" w:rsidRPr="00B2064A">
        <w:rPr>
          <w:rFonts w:ascii="Palatino Linotype" w:hAnsi="Palatino Linotype"/>
        </w:rPr>
        <w:t xml:space="preserve">ente </w:t>
      </w:r>
      <w:r w:rsidRPr="00B2064A">
        <w:rPr>
          <w:rFonts w:ascii="Palatino Linotype" w:hAnsi="Palatino Linotype"/>
        </w:rPr>
        <w:t xml:space="preserve">a “Fracciones años 2015-2017”; se desprende que </w:t>
      </w:r>
      <w:r w:rsidRPr="00B2064A">
        <w:rPr>
          <w:rFonts w:ascii="Palatino Linotype" w:hAnsi="Palatino Linotype"/>
          <w:b/>
        </w:rPr>
        <w:t xml:space="preserve">EL SUJETO OBLIGADO </w:t>
      </w:r>
      <w:r w:rsidRPr="00B2064A">
        <w:rPr>
          <w:rFonts w:ascii="Palatino Linotype" w:hAnsi="Palatino Linotype"/>
        </w:rPr>
        <w:t xml:space="preserve">únicamente tiene disponible un registro el cual no corresponde a la Clasificación de información; </w:t>
      </w:r>
      <w:r w:rsidR="00674714" w:rsidRPr="00B2064A">
        <w:rPr>
          <w:rFonts w:ascii="Palatino Linotype" w:hAnsi="Palatino Linotype"/>
        </w:rPr>
        <w:t xml:space="preserve">tal como se advierte a continuación: </w:t>
      </w:r>
    </w:p>
    <w:p w:rsidR="006D3CF6" w:rsidRPr="00B2064A" w:rsidRDefault="006D3CF6" w:rsidP="00E87C8F">
      <w:pPr>
        <w:spacing w:line="360" w:lineRule="auto"/>
        <w:jc w:val="both"/>
        <w:rPr>
          <w:rFonts w:ascii="Palatino Linotype" w:hAnsi="Palatino Linotype"/>
        </w:rPr>
      </w:pPr>
    </w:p>
    <w:p w:rsidR="00674714" w:rsidRPr="00B2064A" w:rsidRDefault="00414855" w:rsidP="00E87C8F">
      <w:pPr>
        <w:spacing w:line="360" w:lineRule="auto"/>
        <w:jc w:val="both"/>
        <w:rPr>
          <w:rFonts w:ascii="Palatino Linotype" w:hAnsi="Palatino Linotype"/>
        </w:rPr>
      </w:pPr>
      <w:r w:rsidRPr="00B2064A">
        <w:rPr>
          <w:rFonts w:ascii="Palatino Linotype" w:hAnsi="Palatino Linotype"/>
          <w:noProof/>
          <w:lang w:eastAsia="es-MX"/>
        </w:rPr>
        <mc:AlternateContent>
          <mc:Choice Requires="wps">
            <w:drawing>
              <wp:anchor distT="0" distB="0" distL="114300" distR="114300" simplePos="0" relativeHeight="251706368" behindDoc="0" locked="0" layoutInCell="1" allowOverlap="1">
                <wp:simplePos x="0" y="0"/>
                <wp:positionH relativeFrom="column">
                  <wp:posOffset>2646045</wp:posOffset>
                </wp:positionH>
                <wp:positionV relativeFrom="paragraph">
                  <wp:posOffset>1126490</wp:posOffset>
                </wp:positionV>
                <wp:extent cx="1303020" cy="365760"/>
                <wp:effectExtent l="76200" t="38100" r="68580" b="91440"/>
                <wp:wrapNone/>
                <wp:docPr id="42" name="Rectángulo redondeado 42"/>
                <wp:cNvGraphicFramePr/>
                <a:graphic xmlns:a="http://schemas.openxmlformats.org/drawingml/2006/main">
                  <a:graphicData uri="http://schemas.microsoft.com/office/word/2010/wordprocessingShape">
                    <wps:wsp>
                      <wps:cNvSpPr/>
                      <wps:spPr>
                        <a:xfrm>
                          <a:off x="0" y="0"/>
                          <a:ext cx="1303020" cy="36576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303E21" id="Rectángulo redondeado 42" o:spid="_x0000_s1026" style="position:absolute;margin-left:208.35pt;margin-top:88.7pt;width:102.6pt;height:28.8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" filled="f" strokecolor="red" strokeweight="2.25pt">
                <v:shadow on="t" color="black" opacity="22937f" origin=",.5" offset="0,.63889mm"/>
              </v:roundrect>
            </w:pict>
          </mc:Fallback>
        </mc:AlternateContent>
      </w:r>
      <w:r w:rsidR="00674714" w:rsidRPr="00B2064A">
        <w:rPr>
          <w:rFonts w:ascii="Palatino Linotype" w:hAnsi="Palatino Linotype"/>
          <w:noProof/>
          <w:lang w:eastAsia="es-MX"/>
        </w:rPr>
        <w:drawing>
          <wp:inline distT="0" distB="0" distL="0" distR="0">
            <wp:extent cx="5791835" cy="2263140"/>
            <wp:effectExtent l="0" t="0" r="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1 - copia - copia.png"/>
                    <pic:cNvPicPr/>
                  </pic:nvPicPr>
                  <pic:blipFill>
                    <a:blip r:embed="rId29">
                      <a:extLst>
                        <a:ext uri="{28A0092B-C50C-407E-A947-70E740481C1C}">
                          <a14:useLocalDpi xmlns:a14="http://schemas.microsoft.com/office/drawing/2010/main" val="0"/>
                        </a:ext>
                      </a:extLst>
                    </a:blip>
                    <a:stretch>
                      <a:fillRect/>
                    </a:stretch>
                  </pic:blipFill>
                  <pic:spPr>
                    <a:xfrm>
                      <a:off x="0" y="0"/>
                      <a:ext cx="5791835" cy="2263140"/>
                    </a:xfrm>
                    <a:prstGeom prst="rect">
                      <a:avLst/>
                    </a:prstGeom>
                  </pic:spPr>
                </pic:pic>
              </a:graphicData>
            </a:graphic>
          </wp:inline>
        </w:drawing>
      </w:r>
    </w:p>
    <w:p w:rsidR="00674714" w:rsidRPr="00B2064A" w:rsidRDefault="00414855" w:rsidP="00E87C8F">
      <w:pPr>
        <w:spacing w:line="360" w:lineRule="auto"/>
        <w:jc w:val="both"/>
        <w:rPr>
          <w:rFonts w:ascii="Palatino Linotype" w:hAnsi="Palatino Linotype"/>
        </w:rPr>
      </w:pPr>
      <w:r w:rsidRPr="00B2064A">
        <w:rPr>
          <w:rFonts w:ascii="Palatino Linotype" w:hAnsi="Palatino Linotype"/>
          <w:noProof/>
          <w:lang w:eastAsia="es-MX"/>
        </w:rPr>
        <mc:AlternateContent>
          <mc:Choice Requires="wps">
            <w:drawing>
              <wp:anchor distT="0" distB="0" distL="114300" distR="114300" simplePos="0" relativeHeight="251709440" behindDoc="0" locked="0" layoutInCell="1" allowOverlap="1">
                <wp:simplePos x="0" y="0"/>
                <wp:positionH relativeFrom="column">
                  <wp:posOffset>2112645</wp:posOffset>
                </wp:positionH>
                <wp:positionV relativeFrom="paragraph">
                  <wp:posOffset>2490470</wp:posOffset>
                </wp:positionV>
                <wp:extent cx="769620" cy="167640"/>
                <wp:effectExtent l="76200" t="38100" r="11430" b="99060"/>
                <wp:wrapNone/>
                <wp:docPr id="50" name="Elipse 50"/>
                <wp:cNvGraphicFramePr/>
                <a:graphic xmlns:a="http://schemas.openxmlformats.org/drawingml/2006/main">
                  <a:graphicData uri="http://schemas.microsoft.com/office/word/2010/wordprocessingShape">
                    <wps:wsp>
                      <wps:cNvSpPr/>
                      <wps:spPr>
                        <a:xfrm>
                          <a:off x="0" y="0"/>
                          <a:ext cx="769620" cy="16764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F964D4" id="Elipse 50" o:spid="_x0000_s1026" style="position:absolute;margin-left:166.35pt;margin-top:196.1pt;width:60.6pt;height:13.2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" filled="f" strokecolor="red" strokeweight="2.25pt">
                <v:shadow on="t" color="black" opacity="22937f" origin=",.5" offset="0,.63889mm"/>
              </v:oval>
            </w:pict>
          </mc:Fallback>
        </mc:AlternateContent>
      </w:r>
      <w:r w:rsidRPr="00B2064A">
        <w:rPr>
          <w:rFonts w:ascii="Palatino Linotype" w:hAnsi="Palatino Linotype"/>
          <w:noProof/>
          <w:lang w:eastAsia="es-MX"/>
        </w:rPr>
        <mc:AlternateContent>
          <mc:Choice Requires="wps">
            <w:drawing>
              <wp:anchor distT="0" distB="0" distL="114300" distR="114300" simplePos="0" relativeHeight="251708416" behindDoc="0" locked="0" layoutInCell="1" allowOverlap="1">
                <wp:simplePos x="0" y="0"/>
                <wp:positionH relativeFrom="column">
                  <wp:posOffset>1480185</wp:posOffset>
                </wp:positionH>
                <wp:positionV relativeFrom="paragraph">
                  <wp:posOffset>1926590</wp:posOffset>
                </wp:positionV>
                <wp:extent cx="1295400" cy="0"/>
                <wp:effectExtent l="38100" t="38100" r="76200" b="95250"/>
                <wp:wrapNone/>
                <wp:docPr id="49" name="Conector recto 49"/>
                <wp:cNvGraphicFramePr/>
                <a:graphic xmlns:a="http://schemas.openxmlformats.org/drawingml/2006/main">
                  <a:graphicData uri="http://schemas.microsoft.com/office/word/2010/wordprocessingShape">
                    <wps:wsp>
                      <wps:cNvCnPr/>
                      <wps:spPr>
                        <a:xfrm>
                          <a:off x="0" y="0"/>
                          <a:ext cx="12954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5B4E17" id="Conector recto 4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55pt,151.7pt" to="218.55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" strokecolor="red" strokeweight="2pt">
                <v:shadow on="t" color="black" opacity="24903f" origin=",.5" offset="0,.55556mm"/>
              </v:line>
            </w:pict>
          </mc:Fallback>
        </mc:AlternateContent>
      </w:r>
      <w:r w:rsidRPr="00B2064A">
        <w:rPr>
          <w:rFonts w:ascii="Palatino Linotype" w:hAnsi="Palatino Linotype"/>
          <w:noProof/>
          <w:lang w:eastAsia="es-MX"/>
        </w:rPr>
        <mc:AlternateContent>
          <mc:Choice Requires="wps">
            <w:drawing>
              <wp:anchor distT="0" distB="0" distL="114300" distR="114300" simplePos="0" relativeHeight="251707392" behindDoc="0" locked="0" layoutInCell="1" allowOverlap="1">
                <wp:simplePos x="0" y="0"/>
                <wp:positionH relativeFrom="column">
                  <wp:posOffset>314325</wp:posOffset>
                </wp:positionH>
                <wp:positionV relativeFrom="paragraph">
                  <wp:posOffset>1423670</wp:posOffset>
                </wp:positionV>
                <wp:extent cx="335280" cy="198120"/>
                <wp:effectExtent l="57150" t="19050" r="7620" b="68580"/>
                <wp:wrapNone/>
                <wp:docPr id="44" name="Flecha derecha 44"/>
                <wp:cNvGraphicFramePr/>
                <a:graphic xmlns:a="http://schemas.openxmlformats.org/drawingml/2006/main">
                  <a:graphicData uri="http://schemas.microsoft.com/office/word/2010/wordprocessingShape">
                    <wps:wsp>
                      <wps:cNvSpPr/>
                      <wps:spPr>
                        <a:xfrm>
                          <a:off x="0" y="0"/>
                          <a:ext cx="335280" cy="198120"/>
                        </a:xfrm>
                        <a:prstGeom prst="rightArrow">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D9898D" id="Flecha derecha 44" o:spid="_x0000_s1026" type="#_x0000_t13" style="position:absolute;margin-left:24.75pt;margin-top:112.1pt;width:26.4pt;height:15.6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" adj="15218" fillcolor="red" stroked="f">
                <v:shadow on="t" color="black" opacity="22937f" origin=",.5" offset="0,.63889mm"/>
              </v:shape>
            </w:pict>
          </mc:Fallback>
        </mc:AlternateContent>
      </w:r>
      <w:r w:rsidR="00674714" w:rsidRPr="00B2064A">
        <w:rPr>
          <w:rFonts w:ascii="Palatino Linotype" w:hAnsi="Palatino Linotype"/>
          <w:noProof/>
          <w:lang w:eastAsia="es-MX"/>
        </w:rPr>
        <w:drawing>
          <wp:inline distT="0" distB="0" distL="0" distR="0">
            <wp:extent cx="5791835" cy="3672840"/>
            <wp:effectExtent l="0" t="0" r="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1 - copia (2).png"/>
                    <pic:cNvPicPr/>
                  </pic:nvPicPr>
                  <pic:blipFill>
                    <a:blip r:embed="rId30">
                      <a:extLst>
                        <a:ext uri="{28A0092B-C50C-407E-A947-70E740481C1C}">
                          <a14:useLocalDpi xmlns:a14="http://schemas.microsoft.com/office/drawing/2010/main" val="0"/>
                        </a:ext>
                      </a:extLst>
                    </a:blip>
                    <a:stretch>
                      <a:fillRect/>
                    </a:stretch>
                  </pic:blipFill>
                  <pic:spPr>
                    <a:xfrm>
                      <a:off x="0" y="0"/>
                      <a:ext cx="5791835" cy="3672840"/>
                    </a:xfrm>
                    <a:prstGeom prst="rect">
                      <a:avLst/>
                    </a:prstGeom>
                  </pic:spPr>
                </pic:pic>
              </a:graphicData>
            </a:graphic>
          </wp:inline>
        </w:drawing>
      </w:r>
    </w:p>
    <w:p w:rsidR="00D50CB5" w:rsidRPr="00B2064A" w:rsidRDefault="00674714" w:rsidP="00E87C8F">
      <w:pPr>
        <w:spacing w:line="360" w:lineRule="auto"/>
        <w:jc w:val="both"/>
        <w:rPr>
          <w:rFonts w:ascii="Palatino Linotype" w:hAnsi="Palatino Linotype"/>
        </w:rPr>
      </w:pPr>
      <w:r w:rsidRPr="00B2064A">
        <w:rPr>
          <w:rFonts w:ascii="Palatino Linotype" w:hAnsi="Palatino Linotype"/>
          <w:noProof/>
          <w:lang w:eastAsia="es-MX"/>
        </w:rPr>
        <w:lastRenderedPageBreak/>
        <w:drawing>
          <wp:inline distT="0" distB="0" distL="0" distR="0">
            <wp:extent cx="5791835" cy="393192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1 - copia.png"/>
                    <pic:cNvPicPr/>
                  </pic:nvPicPr>
                  <pic:blipFill rotWithShape="1">
                    <a:blip r:embed="rId31">
                      <a:extLst>
                        <a:ext uri="{28A0092B-C50C-407E-A947-70E740481C1C}">
                          <a14:useLocalDpi xmlns:a14="http://schemas.microsoft.com/office/drawing/2010/main" val="0"/>
                        </a:ext>
                      </a:extLst>
                    </a:blip>
                    <a:srcRect b="1221"/>
                    <a:stretch/>
                  </pic:blipFill>
                  <pic:spPr bwMode="auto">
                    <a:xfrm>
                      <a:off x="0" y="0"/>
                      <a:ext cx="5791835" cy="3931920"/>
                    </a:xfrm>
                    <a:prstGeom prst="rect">
                      <a:avLst/>
                    </a:prstGeom>
                    <a:ln>
                      <a:noFill/>
                    </a:ln>
                    <a:extLst>
                      <a:ext uri="{53640926-AAD7-44D8-BBD7-CCE9431645EC}">
                        <a14:shadowObscured xmlns:a14="http://schemas.microsoft.com/office/drawing/2010/main"/>
                      </a:ext>
                    </a:extLst>
                  </pic:spPr>
                </pic:pic>
              </a:graphicData>
            </a:graphic>
          </wp:inline>
        </w:drawing>
      </w:r>
    </w:p>
    <w:p w:rsidR="00414855" w:rsidRPr="00B2064A" w:rsidRDefault="00414855" w:rsidP="00E87C8F">
      <w:pPr>
        <w:spacing w:line="360" w:lineRule="auto"/>
        <w:jc w:val="both"/>
        <w:rPr>
          <w:rFonts w:ascii="Palatino Linotype" w:hAnsi="Palatino Linotype"/>
          <w:noProof/>
          <w:lang w:eastAsia="es-MX"/>
        </w:rPr>
      </w:pPr>
    </w:p>
    <w:p w:rsidR="001B3311" w:rsidRPr="00B2064A" w:rsidRDefault="00414855" w:rsidP="00E87C8F">
      <w:pPr>
        <w:spacing w:line="360" w:lineRule="auto"/>
        <w:jc w:val="both"/>
        <w:rPr>
          <w:rFonts w:ascii="Palatino Linotype" w:hAnsi="Palatino Linotype"/>
        </w:rPr>
      </w:pPr>
      <w:r w:rsidRPr="00B2064A">
        <w:rPr>
          <w:rFonts w:ascii="Palatino Linotype" w:hAnsi="Palatino Linotype"/>
        </w:rPr>
        <w:t xml:space="preserve">En conclusión, es de precisar que además de </w:t>
      </w:r>
      <w:r w:rsidR="001B3311" w:rsidRPr="00B2064A">
        <w:rPr>
          <w:rFonts w:ascii="Palatino Linotype" w:hAnsi="Palatino Linotype"/>
        </w:rPr>
        <w:t xml:space="preserve">existir la </w:t>
      </w:r>
      <w:r w:rsidRPr="00B2064A">
        <w:rPr>
          <w:rFonts w:ascii="Palatino Linotype" w:hAnsi="Palatino Linotype"/>
        </w:rPr>
        <w:t>obliga</w:t>
      </w:r>
      <w:r w:rsidR="001B3311" w:rsidRPr="00B2064A">
        <w:rPr>
          <w:rFonts w:ascii="Palatino Linotype" w:hAnsi="Palatino Linotype"/>
        </w:rPr>
        <w:t xml:space="preserve">toriedad por parte del </w:t>
      </w:r>
      <w:r w:rsidR="001B3311" w:rsidRPr="00B2064A">
        <w:rPr>
          <w:rFonts w:ascii="Palatino Linotype" w:hAnsi="Palatino Linotype"/>
          <w:b/>
        </w:rPr>
        <w:t xml:space="preserve">SUJETO OBLIGADO </w:t>
      </w:r>
      <w:r w:rsidR="001B3311" w:rsidRPr="00B2064A">
        <w:rPr>
          <w:rFonts w:ascii="Palatino Linotype" w:hAnsi="Palatino Linotype"/>
        </w:rPr>
        <w:t xml:space="preserve">para </w:t>
      </w:r>
      <w:r w:rsidRPr="00B2064A">
        <w:rPr>
          <w:rFonts w:ascii="Palatino Linotype" w:hAnsi="Palatino Linotype"/>
        </w:rPr>
        <w:t>tener disponible la información requerida por el particular</w:t>
      </w:r>
      <w:r w:rsidRPr="00B2064A">
        <w:rPr>
          <w:rFonts w:ascii="Palatino Linotype" w:hAnsi="Palatino Linotype"/>
          <w:b/>
        </w:rPr>
        <w:t xml:space="preserve"> </w:t>
      </w:r>
      <w:r w:rsidR="001B3311" w:rsidRPr="00B2064A">
        <w:rPr>
          <w:rFonts w:ascii="Palatino Linotype" w:hAnsi="Palatino Linotype"/>
        </w:rPr>
        <w:t>en medios electrónicos</w:t>
      </w:r>
      <w:r w:rsidRPr="00B2064A">
        <w:rPr>
          <w:rFonts w:ascii="Palatino Linotype" w:hAnsi="Palatino Linotype"/>
        </w:rPr>
        <w:t>,</w:t>
      </w:r>
      <w:r w:rsidR="001B3311" w:rsidRPr="00B2064A">
        <w:rPr>
          <w:rFonts w:ascii="Palatino Linotype" w:hAnsi="Palatino Linotype"/>
        </w:rPr>
        <w:t xml:space="preserve"> está debe de obrar en los archivos de manera digitalizada.</w:t>
      </w:r>
    </w:p>
    <w:p w:rsidR="001B3311" w:rsidRPr="00B2064A" w:rsidRDefault="001B3311" w:rsidP="00E87C8F">
      <w:pPr>
        <w:spacing w:line="360" w:lineRule="auto"/>
        <w:jc w:val="both"/>
        <w:rPr>
          <w:rFonts w:ascii="Palatino Linotype" w:hAnsi="Palatino Linotype"/>
        </w:rPr>
      </w:pPr>
    </w:p>
    <w:p w:rsidR="009C2577" w:rsidRPr="00B2064A" w:rsidRDefault="009C2577" w:rsidP="00E87C8F">
      <w:pPr>
        <w:spacing w:line="360" w:lineRule="auto"/>
        <w:jc w:val="both"/>
        <w:rPr>
          <w:rFonts w:ascii="Palatino Linotype" w:hAnsi="Palatino Linotype"/>
        </w:rPr>
      </w:pPr>
      <w:r w:rsidRPr="00B2064A">
        <w:rPr>
          <w:rFonts w:ascii="Palatino Linotype" w:hAnsi="Palatino Linotype"/>
        </w:rPr>
        <w:t>Aunado a ello, es importante traer a contexto lo dispuesto en el artículo 161 de la Ley de la materia, la cual dispone:</w:t>
      </w:r>
    </w:p>
    <w:p w:rsidR="009C2577" w:rsidRPr="00B2064A" w:rsidRDefault="009C2577" w:rsidP="00E87C8F">
      <w:pPr>
        <w:jc w:val="both"/>
        <w:rPr>
          <w:rFonts w:ascii="Palatino Linotype" w:hAnsi="Palatino Linotype"/>
        </w:rPr>
      </w:pPr>
    </w:p>
    <w:p w:rsidR="009C2577" w:rsidRPr="00B2064A" w:rsidRDefault="009C2577" w:rsidP="00E87C8F">
      <w:pPr>
        <w:ind w:left="709" w:right="757"/>
        <w:jc w:val="both"/>
        <w:rPr>
          <w:rFonts w:ascii="Palatino Linotype" w:hAnsi="Palatino Linotype"/>
          <w:i/>
          <w:sz w:val="22"/>
          <w:szCs w:val="22"/>
        </w:rPr>
      </w:pPr>
      <w:r w:rsidRPr="00B2064A">
        <w:rPr>
          <w:rFonts w:ascii="Palatino Linotype" w:hAnsi="Palatino Linotype"/>
          <w:i/>
          <w:sz w:val="22"/>
          <w:szCs w:val="22"/>
        </w:rPr>
        <w:t>“</w:t>
      </w:r>
      <w:r w:rsidRPr="00B2064A">
        <w:rPr>
          <w:rFonts w:ascii="Palatino Linotype" w:hAnsi="Palatino Linotype"/>
          <w:b/>
          <w:i/>
          <w:sz w:val="22"/>
          <w:szCs w:val="22"/>
        </w:rPr>
        <w:t>Artículo 161.</w:t>
      </w:r>
      <w:r w:rsidRPr="00B2064A">
        <w:rPr>
          <w:rFonts w:ascii="Palatino Linotype" w:hAnsi="Palatino Linotype"/>
          <w:i/>
          <w:sz w:val="22"/>
          <w:szCs w:val="22"/>
        </w:rPr>
        <w:t xml:space="preserve"> </w:t>
      </w:r>
      <w:r w:rsidRPr="00B2064A">
        <w:rPr>
          <w:rFonts w:ascii="Palatino Linotype" w:hAnsi="Palatino Linotype"/>
          <w:b/>
          <w:i/>
          <w:sz w:val="22"/>
          <w:szCs w:val="22"/>
          <w:u w:val="single"/>
        </w:rPr>
        <w:t>Cuando la información requerida por el solicitante ya esté disponible al público en medios impresos, tales como</w:t>
      </w:r>
      <w:r w:rsidRPr="00B2064A">
        <w:rPr>
          <w:rFonts w:ascii="Palatino Linotype" w:hAnsi="Palatino Linotype"/>
          <w:i/>
          <w:sz w:val="22"/>
          <w:szCs w:val="22"/>
        </w:rPr>
        <w:t xml:space="preserve"> libros, compendios, trípticos, </w:t>
      </w:r>
      <w:r w:rsidRPr="00B2064A">
        <w:rPr>
          <w:rFonts w:ascii="Palatino Linotype" w:hAnsi="Palatino Linotype" w:cs="Arial"/>
          <w:bCs/>
          <w:i/>
          <w:sz w:val="22"/>
          <w:szCs w:val="22"/>
        </w:rPr>
        <w:t>registros</w:t>
      </w:r>
      <w:r w:rsidRPr="00B2064A">
        <w:rPr>
          <w:rFonts w:ascii="Palatino Linotype" w:hAnsi="Palatino Linotype"/>
          <w:i/>
          <w:sz w:val="22"/>
          <w:szCs w:val="22"/>
        </w:rPr>
        <w:t xml:space="preserve"> públicos, en </w:t>
      </w:r>
      <w:r w:rsidRPr="00B2064A">
        <w:rPr>
          <w:rFonts w:ascii="Palatino Linotype" w:hAnsi="Palatino Linotype"/>
          <w:b/>
          <w:i/>
          <w:sz w:val="22"/>
          <w:szCs w:val="22"/>
          <w:u w:val="single"/>
        </w:rPr>
        <w:t>formatos electrónicos disponibles en Internet o en cualquier otro medio, se le hará saber por el medio requerido por el solicitante la fuente, el lugar y la forma en que puede consultar, reproducir o adquirir dicha información</w:t>
      </w:r>
      <w:r w:rsidRPr="00B2064A">
        <w:rPr>
          <w:rFonts w:ascii="Palatino Linotype" w:hAnsi="Palatino Linotype"/>
          <w:i/>
          <w:sz w:val="22"/>
          <w:szCs w:val="22"/>
        </w:rPr>
        <w:t xml:space="preserve"> en un plazo no mayor a cinco días hábiles. </w:t>
      </w:r>
      <w:r w:rsidRPr="00B2064A">
        <w:rPr>
          <w:rFonts w:ascii="Palatino Linotype" w:hAnsi="Palatino Linotype"/>
          <w:b/>
          <w:i/>
          <w:sz w:val="22"/>
          <w:szCs w:val="22"/>
          <w:u w:val="single"/>
        </w:rPr>
        <w:t xml:space="preserve">La fuente deberá ser precisa </w:t>
      </w:r>
      <w:r w:rsidRPr="00B2064A">
        <w:rPr>
          <w:rFonts w:ascii="Palatino Linotype" w:hAnsi="Palatino Linotype"/>
          <w:b/>
          <w:i/>
          <w:sz w:val="22"/>
          <w:szCs w:val="22"/>
          <w:u w:val="single"/>
        </w:rPr>
        <w:lastRenderedPageBreak/>
        <w:t>y concreta y no debe implicar que el solicitante realice una búsqueda en toda la información que se encuentre disponible</w:t>
      </w:r>
      <w:r w:rsidRPr="00B2064A">
        <w:rPr>
          <w:rFonts w:ascii="Palatino Linotype" w:hAnsi="Palatino Linotype"/>
          <w:i/>
          <w:sz w:val="22"/>
          <w:szCs w:val="22"/>
        </w:rPr>
        <w:t>.”</w:t>
      </w:r>
    </w:p>
    <w:p w:rsidR="009C2577" w:rsidRPr="00B2064A" w:rsidRDefault="009C2577" w:rsidP="00E87C8F">
      <w:pPr>
        <w:ind w:left="709" w:right="757"/>
        <w:jc w:val="both"/>
        <w:rPr>
          <w:rFonts w:ascii="Palatino Linotype" w:hAnsi="Palatino Linotype"/>
          <w:i/>
          <w:sz w:val="22"/>
          <w:szCs w:val="22"/>
        </w:rPr>
      </w:pPr>
      <w:r w:rsidRPr="00B2064A">
        <w:rPr>
          <w:rFonts w:ascii="Palatino Linotype" w:hAnsi="Palatino Linotype"/>
          <w:i/>
          <w:sz w:val="22"/>
          <w:szCs w:val="22"/>
        </w:rPr>
        <w:t>Énfasis añadido.</w:t>
      </w:r>
    </w:p>
    <w:p w:rsidR="009C2577" w:rsidRPr="00B2064A" w:rsidRDefault="009C2577" w:rsidP="00E87C8F">
      <w:pPr>
        <w:ind w:left="709" w:right="757"/>
        <w:jc w:val="both"/>
        <w:rPr>
          <w:rFonts w:ascii="Palatino Linotype" w:hAnsi="Palatino Linotype"/>
          <w:i/>
          <w:sz w:val="22"/>
          <w:szCs w:val="22"/>
        </w:rPr>
      </w:pPr>
    </w:p>
    <w:p w:rsidR="009C2577" w:rsidRPr="00B2064A" w:rsidRDefault="009C2577" w:rsidP="00E87C8F">
      <w:pPr>
        <w:spacing w:line="360" w:lineRule="auto"/>
        <w:jc w:val="both"/>
        <w:rPr>
          <w:rFonts w:ascii="Palatino Linotype" w:hAnsi="Palatino Linotype"/>
        </w:rPr>
      </w:pPr>
      <w:r w:rsidRPr="00B2064A">
        <w:rPr>
          <w:rFonts w:ascii="Palatino Linotype" w:hAnsi="Palatino Linotype"/>
        </w:rPr>
        <w:t>Del dispositivo legal en comento se aprecia que para el caso de que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caracterizándose porque la fuente deberá ser precisa y concreta y no debe implicar que el solicitante realice una búsqueda en toda la información que se encuentre disponible, circunstancia que en el presente asunto no sucedió</w:t>
      </w:r>
      <w:r w:rsidR="002A063B" w:rsidRPr="00B2064A">
        <w:rPr>
          <w:rFonts w:ascii="Palatino Linotype" w:hAnsi="Palatino Linotype"/>
        </w:rPr>
        <w:t xml:space="preserve">; ello es así, pues </w:t>
      </w:r>
      <w:r w:rsidR="002A063B" w:rsidRPr="00B2064A">
        <w:rPr>
          <w:rFonts w:ascii="Palatino Linotype" w:hAnsi="Palatino Linotype"/>
          <w:b/>
        </w:rPr>
        <w:t>EL SUJETO OBLIGADO</w:t>
      </w:r>
      <w:r w:rsidR="002A063B" w:rsidRPr="00B2064A">
        <w:rPr>
          <w:rFonts w:ascii="Palatino Linotype" w:hAnsi="Palatino Linotype"/>
        </w:rPr>
        <w:t xml:space="preserve"> </w:t>
      </w:r>
      <w:r w:rsidR="002A063B" w:rsidRPr="00B2064A">
        <w:rPr>
          <w:rFonts w:ascii="Palatino Linotype" w:eastAsia="Arial Unicode MS" w:hAnsi="Palatino Linotype" w:cs="Arial"/>
        </w:rPr>
        <w:t>condicionó la entrega de la información requerida, previa pago de derechos</w:t>
      </w:r>
      <w:r w:rsidR="002A063B" w:rsidRPr="00B2064A">
        <w:rPr>
          <w:rFonts w:ascii="Palatino Linotype" w:hAnsi="Palatino Linotype"/>
        </w:rPr>
        <w:t xml:space="preserve"> correspondientes</w:t>
      </w:r>
      <w:r w:rsidRPr="00B2064A">
        <w:rPr>
          <w:rFonts w:ascii="Palatino Linotype" w:hAnsi="Palatino Linotype"/>
        </w:rPr>
        <w:t>.</w:t>
      </w:r>
    </w:p>
    <w:p w:rsidR="009C2577" w:rsidRPr="00B2064A" w:rsidRDefault="009C2577" w:rsidP="00E87C8F">
      <w:pPr>
        <w:spacing w:line="360" w:lineRule="auto"/>
        <w:jc w:val="both"/>
        <w:rPr>
          <w:rFonts w:ascii="Palatino Linotype" w:hAnsi="Palatino Linotype"/>
        </w:rPr>
      </w:pPr>
    </w:p>
    <w:p w:rsidR="001B3311" w:rsidRPr="00B2064A" w:rsidRDefault="001B3311" w:rsidP="00E87C8F">
      <w:pPr>
        <w:spacing w:line="360" w:lineRule="auto"/>
        <w:jc w:val="both"/>
        <w:rPr>
          <w:rFonts w:ascii="Palatino Linotype" w:hAnsi="Palatino Linotype"/>
        </w:rPr>
      </w:pPr>
      <w:r w:rsidRPr="00B2064A">
        <w:rPr>
          <w:rFonts w:ascii="Palatino Linotype" w:hAnsi="Palatino Linotype"/>
        </w:rPr>
        <w:t xml:space="preserve">En consecuencia, este Órgano Garante determina que no es procedente el requerimiento de pago realizado al particular; por ende, se ordena al </w:t>
      </w:r>
      <w:r w:rsidRPr="00B2064A">
        <w:rPr>
          <w:rFonts w:ascii="Palatino Linotype" w:hAnsi="Palatino Linotype"/>
          <w:b/>
        </w:rPr>
        <w:t xml:space="preserve">SUJETO OBLIGADO </w:t>
      </w:r>
      <w:r w:rsidRPr="00B2064A">
        <w:rPr>
          <w:rFonts w:ascii="Palatino Linotype" w:hAnsi="Palatino Linotype"/>
        </w:rPr>
        <w:t xml:space="preserve">haga entrega al particular </w:t>
      </w:r>
      <w:r w:rsidR="00685655" w:rsidRPr="00B2064A">
        <w:rPr>
          <w:rFonts w:ascii="Palatino Linotype" w:hAnsi="Palatino Linotype"/>
        </w:rPr>
        <w:t xml:space="preserve">de ser procedente en </w:t>
      </w:r>
      <w:r w:rsidR="00685655" w:rsidRPr="00B2064A">
        <w:rPr>
          <w:rFonts w:ascii="Palatino Linotype" w:hAnsi="Palatino Linotype"/>
          <w:b/>
        </w:rPr>
        <w:t xml:space="preserve">versión pública </w:t>
      </w:r>
      <w:r w:rsidRPr="00B2064A">
        <w:rPr>
          <w:rFonts w:ascii="Palatino Linotype" w:hAnsi="Palatino Linotype"/>
        </w:rPr>
        <w:t>las Resoluciones emitidas por el Comité de Transparencia, a través de las cuales haya clasificado informa</w:t>
      </w:r>
      <w:r w:rsidR="002A063B" w:rsidRPr="00B2064A">
        <w:rPr>
          <w:rFonts w:ascii="Palatino Linotype" w:hAnsi="Palatino Linotype"/>
        </w:rPr>
        <w:t>ción reservada y/o confidencial,</w:t>
      </w:r>
      <w:r w:rsidRPr="00B2064A">
        <w:rPr>
          <w:rFonts w:ascii="Palatino Linotype" w:hAnsi="Palatino Linotype"/>
        </w:rPr>
        <w:t xml:space="preserve"> del primero de enero de dos mil quince al treinta de julio de dos mil dieciocho</w:t>
      </w:r>
      <w:r w:rsidR="002A063B" w:rsidRPr="00B2064A">
        <w:rPr>
          <w:rFonts w:ascii="Palatino Linotype" w:hAnsi="Palatino Linotype"/>
        </w:rPr>
        <w:t>; ello atendiendo al periodo referido en la solicitud por el particular; es decir del año dos mil quince a la fecha de la solicitud</w:t>
      </w:r>
      <w:r w:rsidRPr="00B2064A">
        <w:rPr>
          <w:rFonts w:ascii="Palatino Linotype" w:hAnsi="Palatino Linotype"/>
        </w:rPr>
        <w:t xml:space="preserve">. </w:t>
      </w:r>
    </w:p>
    <w:p w:rsidR="0036750A" w:rsidRPr="00B2064A" w:rsidRDefault="0036750A" w:rsidP="00E87C8F">
      <w:pPr>
        <w:spacing w:line="360" w:lineRule="auto"/>
        <w:jc w:val="both"/>
        <w:rPr>
          <w:rFonts w:ascii="Palatino Linotype" w:hAnsi="Palatino Linotype"/>
        </w:rPr>
      </w:pPr>
    </w:p>
    <w:p w:rsidR="00685655" w:rsidRPr="00B2064A" w:rsidRDefault="00685655" w:rsidP="00E87C8F">
      <w:pPr>
        <w:spacing w:line="360" w:lineRule="auto"/>
        <w:jc w:val="both"/>
        <w:rPr>
          <w:rFonts w:ascii="Palatino Linotype" w:hAnsi="Palatino Linotype" w:cs="Arial"/>
          <w:bCs/>
        </w:rPr>
      </w:pPr>
      <w:r w:rsidRPr="00B2064A">
        <w:rPr>
          <w:rFonts w:ascii="Palatino Linotype" w:eastAsia="Arial Unicode MS" w:hAnsi="Palatino Linotype" w:cs="Arial"/>
          <w:color w:val="000000" w:themeColor="text1"/>
        </w:rPr>
        <w:t xml:space="preserve">Atento a ello, es importante señalar, que para el caso de que los documentos que se está ordenando su entrega, </w:t>
      </w:r>
      <w:r w:rsidRPr="00B2064A">
        <w:rPr>
          <w:rFonts w:ascii="Palatino Linotype" w:hAnsi="Palatino Linotype" w:cs="Arial"/>
        </w:rPr>
        <w:t xml:space="preserve">contengan datos personales susceptibles de ser testados, deberán ser entregados en </w:t>
      </w:r>
      <w:r w:rsidRPr="00B2064A">
        <w:rPr>
          <w:rFonts w:ascii="Palatino Linotype" w:hAnsi="Palatino Linotype" w:cs="Arial"/>
          <w:b/>
        </w:rPr>
        <w:t>versión pública</w:t>
      </w:r>
      <w:r w:rsidRPr="00B2064A">
        <w:rPr>
          <w:rFonts w:ascii="Palatino Linotype" w:hAnsi="Palatino Linotype" w:cs="Arial"/>
        </w:rPr>
        <w:t>; pues, el</w:t>
      </w:r>
      <w:r w:rsidRPr="00B2064A">
        <w:rPr>
          <w:rFonts w:ascii="Palatino Linotype" w:hAnsi="Palatino Linotype" w:cs="Arial"/>
          <w:bCs/>
        </w:rPr>
        <w:t xml:space="preserve"> derecho de acceso a la información </w:t>
      </w:r>
      <w:r w:rsidRPr="00B2064A">
        <w:rPr>
          <w:rFonts w:ascii="Palatino Linotype" w:hAnsi="Palatino Linotype" w:cs="Arial"/>
          <w:bCs/>
        </w:rPr>
        <w:lastRenderedPageBreak/>
        <w:t>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685655" w:rsidRPr="00B2064A" w:rsidRDefault="00685655" w:rsidP="00E87C8F">
      <w:pPr>
        <w:autoSpaceDE w:val="0"/>
        <w:autoSpaceDN w:val="0"/>
        <w:adjustRightInd w:val="0"/>
        <w:spacing w:line="360" w:lineRule="auto"/>
        <w:ind w:right="50"/>
        <w:jc w:val="both"/>
        <w:rPr>
          <w:rFonts w:ascii="Palatino Linotype" w:hAnsi="Palatino Linotype" w:cs="Arial"/>
          <w:bCs/>
        </w:rPr>
      </w:pPr>
    </w:p>
    <w:p w:rsidR="00685655" w:rsidRPr="00B2064A" w:rsidRDefault="00685655" w:rsidP="00E87C8F">
      <w:pPr>
        <w:spacing w:line="360" w:lineRule="auto"/>
        <w:jc w:val="both"/>
        <w:rPr>
          <w:rFonts w:ascii="Palatino Linotype" w:hAnsi="Palatino Linotype" w:cs="Arial"/>
          <w:bCs/>
        </w:rPr>
      </w:pPr>
      <w:r w:rsidRPr="00B2064A">
        <w:rPr>
          <w:rFonts w:ascii="Palatino Linotype" w:hAnsi="Palatino Linotype" w:cs="Arial"/>
          <w:bCs/>
        </w:rPr>
        <w:t>A este respecto, los artículos 3, fracciones IX, XX, XXI y XLV; 51 y 52 de la Ley de Transparencia y Acceso a la Información Pública del Estado de México y Municipios establecen:</w:t>
      </w:r>
    </w:p>
    <w:p w:rsidR="00685655" w:rsidRPr="00B2064A" w:rsidRDefault="00685655" w:rsidP="00E87C8F">
      <w:pPr>
        <w:autoSpaceDE w:val="0"/>
        <w:autoSpaceDN w:val="0"/>
        <w:adjustRightInd w:val="0"/>
        <w:ind w:right="899"/>
        <w:jc w:val="both"/>
        <w:rPr>
          <w:rFonts w:ascii="Palatino Linotype" w:hAnsi="Palatino Linotype" w:cs="Arial"/>
        </w:rPr>
      </w:pPr>
    </w:p>
    <w:p w:rsidR="00685655" w:rsidRPr="00B2064A" w:rsidRDefault="00685655" w:rsidP="00E87C8F">
      <w:pPr>
        <w:ind w:left="851" w:right="901"/>
        <w:jc w:val="both"/>
        <w:rPr>
          <w:rFonts w:ascii="Palatino Linotype" w:hAnsi="Palatino Linotype"/>
          <w:i/>
          <w:sz w:val="22"/>
          <w:szCs w:val="22"/>
        </w:rPr>
      </w:pPr>
      <w:r w:rsidRPr="00B2064A">
        <w:rPr>
          <w:rFonts w:ascii="Palatino Linotype" w:hAnsi="Palatino Linotype" w:cs="Arial"/>
          <w:b/>
          <w:bCs/>
          <w:i/>
          <w:noProof/>
          <w:sz w:val="22"/>
          <w:szCs w:val="22"/>
        </w:rPr>
        <w:t>“</w:t>
      </w:r>
      <w:r w:rsidRPr="00B2064A">
        <w:rPr>
          <w:rFonts w:ascii="Palatino Linotype" w:hAnsi="Palatino Linotype" w:cs="Arial"/>
          <w:b/>
          <w:bCs/>
          <w:i/>
          <w:sz w:val="22"/>
          <w:szCs w:val="22"/>
        </w:rPr>
        <w:t xml:space="preserve">Artículo 3. </w:t>
      </w:r>
      <w:r w:rsidRPr="00B2064A">
        <w:rPr>
          <w:rFonts w:ascii="Palatino Linotype" w:hAnsi="Palatino Linotype"/>
          <w:i/>
          <w:sz w:val="22"/>
          <w:szCs w:val="22"/>
        </w:rPr>
        <w:t xml:space="preserve">Para los efectos de la presente Ley se entenderá por: </w:t>
      </w:r>
    </w:p>
    <w:p w:rsidR="00685655" w:rsidRPr="00B2064A" w:rsidRDefault="00685655" w:rsidP="00E87C8F">
      <w:pPr>
        <w:ind w:left="851" w:right="899"/>
        <w:jc w:val="both"/>
        <w:rPr>
          <w:rFonts w:ascii="Palatino Linotype" w:hAnsi="Palatino Linotype" w:cs="Arial"/>
          <w:i/>
          <w:sz w:val="22"/>
          <w:szCs w:val="22"/>
        </w:rPr>
      </w:pPr>
      <w:r w:rsidRPr="00B2064A">
        <w:rPr>
          <w:rFonts w:ascii="Palatino Linotype" w:hAnsi="Palatino Linotype" w:cs="Arial"/>
          <w:b/>
          <w:i/>
          <w:sz w:val="22"/>
          <w:szCs w:val="22"/>
        </w:rPr>
        <w:t>IX.</w:t>
      </w:r>
      <w:r w:rsidRPr="00B2064A">
        <w:rPr>
          <w:rFonts w:ascii="Palatino Linotype" w:hAnsi="Palatino Linotype" w:cs="Arial"/>
          <w:i/>
          <w:sz w:val="22"/>
          <w:szCs w:val="22"/>
        </w:rPr>
        <w:t xml:space="preserve"> </w:t>
      </w:r>
      <w:r w:rsidRPr="00B2064A">
        <w:rPr>
          <w:rFonts w:ascii="Palatino Linotype" w:hAnsi="Palatino Linotype" w:cs="Arial"/>
          <w:b/>
          <w:i/>
          <w:sz w:val="22"/>
          <w:szCs w:val="22"/>
        </w:rPr>
        <w:t xml:space="preserve">Datos personales: </w:t>
      </w:r>
      <w:r w:rsidRPr="00B2064A">
        <w:rPr>
          <w:rFonts w:ascii="Palatino Linotype" w:hAnsi="Palatino Linotype" w:cs="Arial"/>
          <w:i/>
          <w:sz w:val="22"/>
          <w:szCs w:val="22"/>
        </w:rPr>
        <w:t xml:space="preserve">La información concerniente a una persona, identificada o identificable según lo dispuesto por la Ley de </w:t>
      </w:r>
      <w:r w:rsidRPr="00B2064A">
        <w:rPr>
          <w:rFonts w:ascii="Palatino Linotype" w:hAnsi="Palatino Linotype"/>
          <w:i/>
          <w:sz w:val="22"/>
          <w:szCs w:val="22"/>
        </w:rPr>
        <w:t>Protección</w:t>
      </w:r>
      <w:r w:rsidRPr="00B2064A">
        <w:rPr>
          <w:rFonts w:ascii="Palatino Linotype" w:hAnsi="Palatino Linotype" w:cs="Arial"/>
          <w:i/>
          <w:sz w:val="22"/>
          <w:szCs w:val="22"/>
        </w:rPr>
        <w:t xml:space="preserve"> de Datos Personales del Estado de México; </w:t>
      </w:r>
    </w:p>
    <w:p w:rsidR="00685655" w:rsidRPr="00B2064A" w:rsidRDefault="00685655" w:rsidP="00E87C8F">
      <w:pPr>
        <w:ind w:left="851" w:right="899"/>
        <w:jc w:val="both"/>
        <w:rPr>
          <w:rFonts w:ascii="Palatino Linotype" w:hAnsi="Palatino Linotype" w:cs="Arial"/>
          <w:i/>
          <w:sz w:val="22"/>
          <w:szCs w:val="22"/>
        </w:rPr>
      </w:pPr>
      <w:r w:rsidRPr="00B2064A">
        <w:rPr>
          <w:rFonts w:ascii="Palatino Linotype" w:hAnsi="Palatino Linotype" w:cs="Arial"/>
          <w:b/>
          <w:i/>
          <w:sz w:val="22"/>
          <w:szCs w:val="22"/>
        </w:rPr>
        <w:t>XX.</w:t>
      </w:r>
      <w:r w:rsidRPr="00B2064A">
        <w:rPr>
          <w:rFonts w:ascii="Palatino Linotype" w:hAnsi="Palatino Linotype" w:cs="Arial"/>
          <w:i/>
          <w:sz w:val="22"/>
          <w:szCs w:val="22"/>
        </w:rPr>
        <w:t xml:space="preserve"> </w:t>
      </w:r>
      <w:r w:rsidRPr="00B2064A">
        <w:rPr>
          <w:rFonts w:ascii="Palatino Linotype" w:hAnsi="Palatino Linotype" w:cs="Arial"/>
          <w:b/>
          <w:i/>
          <w:sz w:val="22"/>
          <w:szCs w:val="22"/>
        </w:rPr>
        <w:t>Información clasificada:</w:t>
      </w:r>
      <w:r w:rsidRPr="00B2064A">
        <w:rPr>
          <w:rFonts w:ascii="Palatino Linotype" w:hAnsi="Palatino Linotype" w:cs="Arial"/>
          <w:i/>
          <w:sz w:val="22"/>
          <w:szCs w:val="22"/>
        </w:rPr>
        <w:t xml:space="preserve"> Aquella considerada por la presente Ley como reservada o confidencial; </w:t>
      </w:r>
    </w:p>
    <w:p w:rsidR="00685655" w:rsidRPr="00B2064A" w:rsidRDefault="00685655" w:rsidP="00E87C8F">
      <w:pPr>
        <w:ind w:left="851" w:right="899"/>
        <w:jc w:val="both"/>
        <w:rPr>
          <w:rFonts w:ascii="Palatino Linotype" w:hAnsi="Palatino Linotype" w:cs="Arial"/>
          <w:i/>
          <w:sz w:val="22"/>
          <w:szCs w:val="22"/>
        </w:rPr>
      </w:pPr>
      <w:r w:rsidRPr="00B2064A">
        <w:rPr>
          <w:rFonts w:ascii="Palatino Linotype" w:hAnsi="Palatino Linotype" w:cs="Arial"/>
          <w:b/>
          <w:i/>
          <w:sz w:val="22"/>
          <w:szCs w:val="22"/>
        </w:rPr>
        <w:t>XXI.</w:t>
      </w:r>
      <w:r w:rsidRPr="00B2064A">
        <w:rPr>
          <w:rFonts w:ascii="Palatino Linotype" w:hAnsi="Palatino Linotype" w:cs="Arial"/>
          <w:i/>
          <w:sz w:val="22"/>
          <w:szCs w:val="22"/>
        </w:rPr>
        <w:t xml:space="preserve"> </w:t>
      </w:r>
      <w:r w:rsidRPr="00B2064A">
        <w:rPr>
          <w:rFonts w:ascii="Palatino Linotype" w:hAnsi="Palatino Linotype" w:cs="Arial"/>
          <w:b/>
          <w:i/>
          <w:sz w:val="22"/>
          <w:szCs w:val="22"/>
        </w:rPr>
        <w:t>Información confidencial</w:t>
      </w:r>
      <w:r w:rsidRPr="00B2064A">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685655" w:rsidRPr="00B2064A" w:rsidRDefault="00685655" w:rsidP="00E87C8F">
      <w:pPr>
        <w:ind w:left="851" w:right="899"/>
        <w:jc w:val="both"/>
        <w:rPr>
          <w:rFonts w:ascii="Palatino Linotype" w:hAnsi="Palatino Linotype" w:cs="Arial"/>
          <w:i/>
          <w:sz w:val="22"/>
          <w:szCs w:val="22"/>
        </w:rPr>
      </w:pPr>
      <w:r w:rsidRPr="00B2064A">
        <w:rPr>
          <w:rFonts w:ascii="Palatino Linotype" w:hAnsi="Palatino Linotype" w:cs="Arial"/>
          <w:b/>
          <w:i/>
          <w:sz w:val="22"/>
          <w:szCs w:val="22"/>
        </w:rPr>
        <w:t>XLV. Versión pública:</w:t>
      </w:r>
      <w:r w:rsidRPr="00B2064A">
        <w:rPr>
          <w:rFonts w:ascii="Palatino Linotype" w:hAnsi="Palatino Linotype" w:cs="Arial"/>
          <w:i/>
          <w:sz w:val="22"/>
          <w:szCs w:val="22"/>
        </w:rPr>
        <w:t xml:space="preserve"> Documento en el que se elimine, suprime o borra la información clasificada como reservada o confidencial para permitir su acceso. </w:t>
      </w:r>
    </w:p>
    <w:p w:rsidR="00685655" w:rsidRPr="00B2064A" w:rsidRDefault="00685655" w:rsidP="00E87C8F">
      <w:pPr>
        <w:ind w:left="851" w:right="899"/>
        <w:jc w:val="both"/>
        <w:rPr>
          <w:rFonts w:ascii="Palatino Linotype" w:hAnsi="Palatino Linotype" w:cs="Arial"/>
          <w:i/>
          <w:sz w:val="22"/>
          <w:szCs w:val="22"/>
        </w:rPr>
      </w:pPr>
      <w:r w:rsidRPr="00B2064A">
        <w:rPr>
          <w:rFonts w:ascii="Palatino Linotype" w:hAnsi="Palatino Linotype" w:cs="Arial"/>
          <w:b/>
          <w:i/>
          <w:sz w:val="22"/>
          <w:szCs w:val="22"/>
        </w:rPr>
        <w:t>Artículo 51.</w:t>
      </w:r>
      <w:r w:rsidRPr="00B2064A">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2064A">
        <w:rPr>
          <w:rFonts w:ascii="Palatino Linotype" w:hAnsi="Palatino Linotype" w:cs="Arial"/>
          <w:b/>
          <w:i/>
          <w:sz w:val="22"/>
          <w:szCs w:val="22"/>
        </w:rPr>
        <w:t xml:space="preserve">y tendrá la responsabilidad de verificar en cada caso que la misma no sea confidencial o reservada. </w:t>
      </w:r>
      <w:r w:rsidRPr="00B2064A">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685655" w:rsidRPr="00B2064A" w:rsidRDefault="00685655" w:rsidP="00E87C8F">
      <w:pPr>
        <w:ind w:left="851" w:right="899"/>
        <w:jc w:val="both"/>
        <w:rPr>
          <w:rFonts w:ascii="Palatino Linotype" w:hAnsi="Palatino Linotype" w:cs="Arial"/>
          <w:i/>
          <w:sz w:val="22"/>
          <w:szCs w:val="22"/>
        </w:rPr>
      </w:pPr>
      <w:r w:rsidRPr="00B2064A">
        <w:rPr>
          <w:rFonts w:ascii="Palatino Linotype" w:hAnsi="Palatino Linotype" w:cs="Arial"/>
          <w:b/>
          <w:i/>
          <w:sz w:val="22"/>
          <w:szCs w:val="22"/>
        </w:rPr>
        <w:lastRenderedPageBreak/>
        <w:t>Artículo 52.</w:t>
      </w:r>
      <w:r w:rsidRPr="00B2064A">
        <w:rPr>
          <w:rFonts w:ascii="Palatino Linotype" w:hAnsi="Palatino Linotype" w:cs="Arial"/>
          <w:i/>
          <w:sz w:val="22"/>
          <w:szCs w:val="22"/>
        </w:rPr>
        <w:t xml:space="preserve"> Las solicitudes de acceso a la información y las respuestas que se les dé, incluyendo, en su caso, </w:t>
      </w:r>
      <w:r w:rsidRPr="00B2064A">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B2064A">
        <w:rPr>
          <w:rFonts w:ascii="Palatino Linotype" w:hAnsi="Palatino Linotype" w:cs="Arial"/>
          <w:i/>
          <w:sz w:val="22"/>
          <w:szCs w:val="22"/>
        </w:rPr>
        <w:t>, siempre y cuando la resolución de referencia se someta a un proceso de disociación, es decir, no haga identificable al titular de tales datos personales.</w:t>
      </w:r>
      <w:r w:rsidRPr="00B2064A">
        <w:rPr>
          <w:rFonts w:ascii="Palatino Linotype" w:hAnsi="Palatino Linotype" w:cs="Arial"/>
          <w:bCs/>
          <w:i/>
          <w:noProof/>
          <w:sz w:val="22"/>
          <w:szCs w:val="22"/>
        </w:rPr>
        <w:t>”</w:t>
      </w:r>
    </w:p>
    <w:p w:rsidR="00685655" w:rsidRPr="00B2064A" w:rsidRDefault="00685655" w:rsidP="00E87C8F">
      <w:pPr>
        <w:ind w:right="899" w:firstLine="708"/>
        <w:jc w:val="both"/>
        <w:rPr>
          <w:rFonts w:ascii="Palatino Linotype" w:hAnsi="Palatino Linotype" w:cs="Arial"/>
          <w:sz w:val="22"/>
          <w:szCs w:val="22"/>
        </w:rPr>
      </w:pPr>
      <w:r w:rsidRPr="00B2064A">
        <w:rPr>
          <w:rFonts w:ascii="Palatino Linotype" w:hAnsi="Palatino Linotype" w:cs="Arial"/>
          <w:sz w:val="22"/>
          <w:szCs w:val="22"/>
        </w:rPr>
        <w:t>(Énfasis añadido)</w:t>
      </w:r>
    </w:p>
    <w:p w:rsidR="00685655" w:rsidRPr="00B2064A" w:rsidRDefault="00685655" w:rsidP="00E87C8F">
      <w:pPr>
        <w:ind w:right="899" w:firstLine="708"/>
        <w:jc w:val="both"/>
        <w:rPr>
          <w:rFonts w:ascii="Palatino Linotype" w:hAnsi="Palatino Linotype" w:cs="Arial"/>
        </w:rPr>
      </w:pPr>
    </w:p>
    <w:p w:rsidR="00685655" w:rsidRPr="00B2064A" w:rsidRDefault="00685655" w:rsidP="00E87C8F">
      <w:pPr>
        <w:spacing w:line="360" w:lineRule="auto"/>
        <w:jc w:val="both"/>
        <w:rPr>
          <w:rFonts w:ascii="Palatino Linotype" w:hAnsi="Palatino Linotype" w:cs="Arial"/>
        </w:rPr>
      </w:pPr>
      <w:r w:rsidRPr="00B2064A">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685655" w:rsidRPr="00B2064A" w:rsidRDefault="00685655" w:rsidP="00E87C8F">
      <w:pPr>
        <w:jc w:val="both"/>
        <w:rPr>
          <w:rFonts w:ascii="Palatino Linotype" w:hAnsi="Palatino Linotype" w:cs="Arial"/>
        </w:rPr>
      </w:pPr>
    </w:p>
    <w:p w:rsidR="00685655" w:rsidRPr="00B2064A" w:rsidRDefault="00685655" w:rsidP="00E87C8F">
      <w:pPr>
        <w:ind w:left="851" w:right="902"/>
        <w:jc w:val="both"/>
        <w:rPr>
          <w:rFonts w:ascii="Palatino Linotype" w:eastAsia="Arial Unicode MS" w:hAnsi="Palatino Linotype" w:cs="Arial"/>
          <w:i/>
          <w:sz w:val="22"/>
          <w:szCs w:val="22"/>
        </w:rPr>
      </w:pPr>
      <w:r w:rsidRPr="00B2064A">
        <w:rPr>
          <w:rFonts w:ascii="Palatino Linotype" w:eastAsia="Arial Unicode MS" w:hAnsi="Palatino Linotype" w:cs="Arial"/>
          <w:b/>
          <w:i/>
          <w:sz w:val="22"/>
          <w:szCs w:val="22"/>
        </w:rPr>
        <w:t>“Artículo 22.</w:t>
      </w:r>
      <w:r w:rsidRPr="00B2064A">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685655" w:rsidRPr="00B2064A" w:rsidRDefault="00685655" w:rsidP="00E87C8F">
      <w:pPr>
        <w:ind w:left="851" w:right="902"/>
        <w:jc w:val="both"/>
        <w:rPr>
          <w:rFonts w:ascii="Palatino Linotype" w:eastAsia="Arial Unicode MS" w:hAnsi="Palatino Linotype" w:cs="Arial"/>
          <w:i/>
          <w:sz w:val="22"/>
          <w:szCs w:val="22"/>
        </w:rPr>
      </w:pPr>
      <w:r w:rsidRPr="00B2064A">
        <w:rPr>
          <w:rFonts w:ascii="Palatino Linotype" w:eastAsia="Arial Unicode MS" w:hAnsi="Palatino Linotype" w:cs="Arial"/>
          <w:b/>
          <w:i/>
          <w:sz w:val="22"/>
          <w:szCs w:val="22"/>
        </w:rPr>
        <w:t>Artículo 38.</w:t>
      </w:r>
      <w:r w:rsidRPr="00B2064A">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B2064A">
        <w:rPr>
          <w:rFonts w:ascii="Palatino Linotype" w:eastAsia="Arial Unicode MS" w:hAnsi="Palatino Linotype" w:cs="Arial"/>
          <w:b/>
          <w:i/>
          <w:sz w:val="22"/>
          <w:szCs w:val="22"/>
        </w:rPr>
        <w:t>”</w:t>
      </w:r>
      <w:r w:rsidRPr="00B2064A">
        <w:rPr>
          <w:rFonts w:ascii="Palatino Linotype" w:eastAsia="Arial Unicode MS" w:hAnsi="Palatino Linotype" w:cs="Arial"/>
          <w:i/>
          <w:sz w:val="22"/>
          <w:szCs w:val="22"/>
        </w:rPr>
        <w:t xml:space="preserve"> </w:t>
      </w:r>
    </w:p>
    <w:p w:rsidR="00685655" w:rsidRPr="00B2064A" w:rsidRDefault="00685655" w:rsidP="00E87C8F">
      <w:pPr>
        <w:ind w:left="851" w:right="850"/>
        <w:jc w:val="both"/>
        <w:rPr>
          <w:rFonts w:ascii="Palatino Linotype" w:eastAsia="Arial Unicode MS" w:hAnsi="Palatino Linotype" w:cs="Arial"/>
          <w:i/>
          <w:sz w:val="22"/>
          <w:szCs w:val="22"/>
        </w:rPr>
      </w:pPr>
    </w:p>
    <w:p w:rsidR="00685655" w:rsidRPr="00B2064A" w:rsidRDefault="00685655" w:rsidP="00E87C8F">
      <w:pPr>
        <w:spacing w:line="360" w:lineRule="auto"/>
        <w:jc w:val="both"/>
        <w:rPr>
          <w:rFonts w:ascii="Palatino Linotype" w:hAnsi="Palatino Linotype" w:cs="Arial"/>
        </w:rPr>
      </w:pPr>
      <w:r w:rsidRPr="00B2064A">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w:t>
      </w:r>
      <w:r w:rsidRPr="00B2064A">
        <w:rPr>
          <w:rFonts w:ascii="Palatino Linotype" w:hAnsi="Palatino Linotype" w:cs="Arial"/>
        </w:rPr>
        <w:lastRenderedPageBreak/>
        <w:t xml:space="preserve">privada de los particulares toda vez que ésta tiene por objeto proteger datos personales, entendiéndose por tales, aquéllos que hacen identificable a una persona. </w:t>
      </w:r>
    </w:p>
    <w:p w:rsidR="00685655" w:rsidRPr="00B2064A" w:rsidRDefault="00685655" w:rsidP="00E87C8F">
      <w:pPr>
        <w:spacing w:line="360" w:lineRule="auto"/>
        <w:jc w:val="both"/>
        <w:rPr>
          <w:rFonts w:ascii="Palatino Linotype" w:hAnsi="Palatino Linotype" w:cs="Arial"/>
        </w:rPr>
      </w:pPr>
    </w:p>
    <w:p w:rsidR="00685655" w:rsidRPr="00B2064A" w:rsidRDefault="00685655" w:rsidP="00E87C8F">
      <w:pPr>
        <w:spacing w:line="360" w:lineRule="auto"/>
        <w:jc w:val="both"/>
        <w:rPr>
          <w:rFonts w:ascii="Palatino Linotype" w:hAnsi="Palatino Linotype" w:cs="Arial"/>
        </w:rPr>
      </w:pPr>
      <w:r w:rsidRPr="00B2064A">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B2064A">
        <w:rPr>
          <w:rFonts w:ascii="Palatino Linotype" w:eastAsia="Arial Unicode MS" w:hAnsi="Palatino Linotype" w:cs="Arial"/>
        </w:rPr>
        <w:t xml:space="preserve"> que debe ser protegida por </w:t>
      </w:r>
      <w:r w:rsidRPr="00B2064A">
        <w:rPr>
          <w:rFonts w:ascii="Palatino Linotype" w:eastAsia="Arial Unicode MS" w:hAnsi="Palatino Linotype" w:cs="Arial"/>
          <w:b/>
        </w:rPr>
        <w:t>EL SUJETO OBLIGADO,</w:t>
      </w:r>
      <w:r w:rsidRPr="00B2064A">
        <w:rPr>
          <w:rFonts w:ascii="Palatino Linotype" w:eastAsia="Arial Unicode MS" w:hAnsi="Palatino Linotype" w:cs="Arial"/>
        </w:rPr>
        <w:t xml:space="preserve"> por lo </w:t>
      </w:r>
      <w:r w:rsidRPr="00B2064A">
        <w:rPr>
          <w:rFonts w:ascii="Palatino Linotype" w:hAnsi="Palatino Linotype" w:cs="Arial"/>
        </w:rPr>
        <w:t>que, todo dato personal susceptible de clasificación debe ser protegido.</w:t>
      </w:r>
    </w:p>
    <w:p w:rsidR="00685655" w:rsidRPr="00B2064A" w:rsidRDefault="00685655" w:rsidP="00E87C8F">
      <w:pPr>
        <w:spacing w:line="360" w:lineRule="auto"/>
        <w:jc w:val="both"/>
        <w:rPr>
          <w:rFonts w:ascii="Palatino Linotype" w:hAnsi="Palatino Linotype" w:cs="Arial"/>
        </w:rPr>
      </w:pPr>
    </w:p>
    <w:p w:rsidR="00685655" w:rsidRPr="00B2064A" w:rsidRDefault="00685655" w:rsidP="00E87C8F">
      <w:pPr>
        <w:spacing w:line="360" w:lineRule="auto"/>
        <w:jc w:val="both"/>
        <w:rPr>
          <w:rFonts w:ascii="Palatino Linotype" w:hAnsi="Palatino Linotype" w:cs="Arial"/>
        </w:rPr>
      </w:pPr>
      <w:r w:rsidRPr="00B2064A">
        <w:rPr>
          <w:rFonts w:ascii="Palatino Linotype" w:hAnsi="Palatino Linotype" w:cs="Arial"/>
        </w:rPr>
        <w:t xml:space="preserve">Se consideran datos personales susceptibles de ser clasificados, los referentes a: </w:t>
      </w:r>
      <w:r w:rsidR="002A063B" w:rsidRPr="00B2064A">
        <w:rPr>
          <w:rFonts w:ascii="Palatino Linotype" w:hAnsi="Palatino Linotype" w:cs="Arial"/>
        </w:rPr>
        <w:t xml:space="preserve">nombre, </w:t>
      </w:r>
      <w:r w:rsidRPr="00B2064A">
        <w:rPr>
          <w:rFonts w:ascii="Palatino Linotype" w:hAnsi="Palatino Linotype" w:cs="Arial"/>
        </w:rPr>
        <w:t xml:space="preserve">domicilio y teléfono particulares, Registro Federal de Contribuyentes, Clave Única de Registro de Población, origen étnico o racial, características físicas, morales, emocionales, vida afectiva y familiar, correo electrónico, patrimonio, ideología, opiniones políticas, creencias, convicciones religiosas y filosóficas, estado de salud, huella digital o cualquier otro dato que ponga en riesgo grave al titular de los datos.  </w:t>
      </w:r>
    </w:p>
    <w:p w:rsidR="00685655" w:rsidRPr="00B2064A" w:rsidRDefault="00685655" w:rsidP="00E87C8F">
      <w:pPr>
        <w:spacing w:line="360" w:lineRule="auto"/>
        <w:jc w:val="both"/>
        <w:rPr>
          <w:rFonts w:ascii="Palatino Linotype" w:hAnsi="Palatino Linotype" w:cs="Arial"/>
        </w:rPr>
      </w:pPr>
    </w:p>
    <w:p w:rsidR="00685655" w:rsidRPr="00B2064A" w:rsidRDefault="00685655" w:rsidP="00E87C8F">
      <w:pPr>
        <w:spacing w:line="360" w:lineRule="auto"/>
        <w:jc w:val="both"/>
        <w:rPr>
          <w:rFonts w:ascii="Palatino Linotype" w:hAnsi="Palatino Linotype" w:cs="Arial"/>
        </w:rPr>
      </w:pPr>
      <w:r w:rsidRPr="00B2064A">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685655" w:rsidRPr="00B2064A" w:rsidRDefault="00685655" w:rsidP="00E87C8F">
      <w:pPr>
        <w:spacing w:line="360" w:lineRule="auto"/>
        <w:jc w:val="both"/>
        <w:rPr>
          <w:rFonts w:ascii="Palatino Linotype" w:hAnsi="Palatino Linotype" w:cs="Arial"/>
        </w:rPr>
      </w:pPr>
    </w:p>
    <w:p w:rsidR="00685655" w:rsidRPr="00B2064A" w:rsidRDefault="00685655" w:rsidP="00E87C8F">
      <w:pPr>
        <w:spacing w:line="360" w:lineRule="auto"/>
        <w:jc w:val="both"/>
        <w:rPr>
          <w:rFonts w:ascii="Palatino Linotype" w:hAnsi="Palatino Linotype" w:cs="Arial"/>
        </w:rPr>
      </w:pPr>
      <w:r w:rsidRPr="00B2064A">
        <w:rPr>
          <w:rFonts w:ascii="Palatino Linotype" w:hAnsi="Palatino Linotype" w:cs="Arial"/>
        </w:rPr>
        <w:lastRenderedPageBreak/>
        <w:t xml:space="preserve">Por ende, en el presente caso </w:t>
      </w:r>
      <w:r w:rsidRPr="00B2064A">
        <w:rPr>
          <w:rFonts w:ascii="Palatino Linotype" w:hAnsi="Palatino Linotype" w:cs="Arial"/>
          <w:b/>
        </w:rPr>
        <w:t>EL SUJETO OBLIGADO</w:t>
      </w:r>
      <w:r w:rsidRPr="00B2064A">
        <w:rPr>
          <w:rFonts w:ascii="Palatino Linotype" w:hAnsi="Palatino Linotype" w:cs="Arial"/>
        </w:rPr>
        <w:t xml:space="preserve"> sólo podría testar los datos referidos con antelación, clasificación que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w:t>
      </w:r>
      <w:r w:rsidR="00E87C8F" w:rsidRPr="00B2064A">
        <w:rPr>
          <w:rFonts w:ascii="Palatino Linotype" w:hAnsi="Palatino Linotype" w:cs="Arial"/>
        </w:rPr>
        <w:t xml:space="preserve">, y del Quincuagésimo al quinto </w:t>
      </w:r>
      <w:r w:rsidRPr="00B2064A">
        <w:rPr>
          <w:rFonts w:ascii="Palatino Linotype" w:hAnsi="Palatino Linotype" w:cs="Arial"/>
        </w:rPr>
        <w:t>de los Lineamientos Generales en materia de Clasificación y Desclasificación de la Información, así como para la elaboración de Versiones Públicas, que literalmente expresan:</w:t>
      </w:r>
    </w:p>
    <w:p w:rsidR="00685655" w:rsidRPr="00B2064A" w:rsidRDefault="00685655" w:rsidP="00E87C8F">
      <w:pPr>
        <w:jc w:val="both"/>
        <w:rPr>
          <w:rFonts w:ascii="Palatino Linotype" w:hAnsi="Palatino Linotype" w:cs="Arial"/>
        </w:rPr>
      </w:pPr>
    </w:p>
    <w:p w:rsidR="00685655" w:rsidRPr="00B2064A" w:rsidRDefault="00685655" w:rsidP="00E87C8F">
      <w:pPr>
        <w:ind w:left="851" w:right="902"/>
        <w:jc w:val="both"/>
        <w:rPr>
          <w:rFonts w:ascii="Palatino Linotype" w:hAnsi="Palatino Linotype" w:cs="Arial"/>
          <w:i/>
          <w:sz w:val="22"/>
          <w:szCs w:val="22"/>
          <w:lang w:val="es-ES"/>
        </w:rPr>
      </w:pPr>
      <w:r w:rsidRPr="00B2064A">
        <w:rPr>
          <w:rFonts w:ascii="Palatino Linotype" w:hAnsi="Palatino Linotype" w:cs="Arial"/>
          <w:b/>
          <w:i/>
          <w:sz w:val="22"/>
          <w:szCs w:val="22"/>
        </w:rPr>
        <w:t xml:space="preserve">“Artículo 49. </w:t>
      </w:r>
      <w:r w:rsidRPr="00B2064A">
        <w:rPr>
          <w:rFonts w:ascii="Palatino Linotype" w:hAnsi="Palatino Linotype" w:cs="Arial"/>
          <w:i/>
          <w:sz w:val="22"/>
          <w:szCs w:val="22"/>
        </w:rPr>
        <w:t>Los Comités de Transparencia tendrán las siguientes atribuciones:</w:t>
      </w:r>
    </w:p>
    <w:p w:rsidR="00685655" w:rsidRPr="00B2064A" w:rsidRDefault="00685655" w:rsidP="00E87C8F">
      <w:pPr>
        <w:ind w:left="851" w:right="902"/>
        <w:jc w:val="both"/>
        <w:rPr>
          <w:rFonts w:ascii="Palatino Linotype" w:hAnsi="Palatino Linotype" w:cs="Arial"/>
          <w:i/>
          <w:sz w:val="22"/>
          <w:szCs w:val="22"/>
        </w:rPr>
      </w:pPr>
      <w:r w:rsidRPr="00B2064A">
        <w:rPr>
          <w:rFonts w:ascii="Palatino Linotype" w:hAnsi="Palatino Linotype" w:cs="Arial"/>
          <w:b/>
          <w:i/>
          <w:sz w:val="22"/>
          <w:szCs w:val="22"/>
        </w:rPr>
        <w:t>VIII.</w:t>
      </w:r>
      <w:r w:rsidRPr="00B2064A">
        <w:rPr>
          <w:rFonts w:ascii="Palatino Linotype" w:hAnsi="Palatino Linotype" w:cs="Arial"/>
          <w:i/>
          <w:sz w:val="22"/>
          <w:szCs w:val="22"/>
        </w:rPr>
        <w:t xml:space="preserve"> Aprobar, modificar o revocar la clasificación de la información;</w:t>
      </w:r>
    </w:p>
    <w:p w:rsidR="00685655" w:rsidRPr="00B2064A" w:rsidRDefault="00685655" w:rsidP="00E87C8F">
      <w:pPr>
        <w:ind w:left="851" w:right="902"/>
        <w:jc w:val="both"/>
        <w:rPr>
          <w:rFonts w:ascii="Palatino Linotype" w:hAnsi="Palatino Linotype" w:cs="Arial"/>
          <w:i/>
          <w:sz w:val="22"/>
          <w:szCs w:val="22"/>
        </w:rPr>
      </w:pPr>
      <w:r w:rsidRPr="00B2064A">
        <w:rPr>
          <w:rFonts w:ascii="Palatino Linotype" w:hAnsi="Palatino Linotype" w:cs="Arial"/>
          <w:b/>
          <w:i/>
          <w:sz w:val="22"/>
          <w:szCs w:val="22"/>
        </w:rPr>
        <w:t>Artículo 132.</w:t>
      </w:r>
      <w:r w:rsidRPr="00B2064A">
        <w:rPr>
          <w:rFonts w:ascii="Palatino Linotype" w:hAnsi="Palatino Linotype" w:cs="Arial"/>
          <w:i/>
          <w:sz w:val="22"/>
          <w:szCs w:val="22"/>
        </w:rPr>
        <w:t xml:space="preserve"> La clasificación de la información se llevará a cabo en el momento en que:</w:t>
      </w:r>
    </w:p>
    <w:p w:rsidR="00685655" w:rsidRPr="00B2064A" w:rsidRDefault="00685655" w:rsidP="00E87C8F">
      <w:pPr>
        <w:ind w:left="851" w:right="902"/>
        <w:jc w:val="both"/>
        <w:rPr>
          <w:rFonts w:ascii="Palatino Linotype" w:hAnsi="Palatino Linotype" w:cs="Arial"/>
          <w:i/>
          <w:sz w:val="22"/>
          <w:szCs w:val="22"/>
        </w:rPr>
      </w:pPr>
      <w:r w:rsidRPr="00B2064A">
        <w:rPr>
          <w:rFonts w:ascii="Palatino Linotype" w:hAnsi="Palatino Linotype" w:cs="Arial"/>
          <w:b/>
          <w:i/>
          <w:sz w:val="22"/>
          <w:szCs w:val="22"/>
        </w:rPr>
        <w:t>I.</w:t>
      </w:r>
      <w:r w:rsidRPr="00B2064A">
        <w:rPr>
          <w:rFonts w:ascii="Palatino Linotype" w:hAnsi="Palatino Linotype" w:cs="Arial"/>
          <w:i/>
          <w:sz w:val="22"/>
          <w:szCs w:val="22"/>
        </w:rPr>
        <w:t xml:space="preserve"> Se reciba una solicitud de acceso a la información;</w:t>
      </w:r>
    </w:p>
    <w:p w:rsidR="00685655" w:rsidRPr="00B2064A" w:rsidRDefault="00685655" w:rsidP="00E87C8F">
      <w:pPr>
        <w:ind w:left="851" w:right="902"/>
        <w:jc w:val="both"/>
        <w:rPr>
          <w:rFonts w:ascii="Palatino Linotype" w:hAnsi="Palatino Linotype" w:cs="Arial"/>
          <w:i/>
          <w:sz w:val="22"/>
          <w:szCs w:val="22"/>
        </w:rPr>
      </w:pPr>
      <w:r w:rsidRPr="00B2064A">
        <w:rPr>
          <w:rFonts w:ascii="Palatino Linotype" w:hAnsi="Palatino Linotype" w:cs="Arial"/>
          <w:b/>
          <w:i/>
          <w:sz w:val="22"/>
          <w:szCs w:val="22"/>
        </w:rPr>
        <w:t>II.</w:t>
      </w:r>
      <w:r w:rsidRPr="00B2064A">
        <w:rPr>
          <w:rFonts w:ascii="Palatino Linotype" w:hAnsi="Palatino Linotype" w:cs="Arial"/>
          <w:i/>
          <w:sz w:val="22"/>
          <w:szCs w:val="22"/>
        </w:rPr>
        <w:t xml:space="preserve"> Se determine mediante resolución de autoridad competente; o</w:t>
      </w:r>
    </w:p>
    <w:p w:rsidR="00685655" w:rsidRPr="00B2064A" w:rsidRDefault="00685655" w:rsidP="00E87C8F">
      <w:pPr>
        <w:ind w:left="851" w:right="902"/>
        <w:jc w:val="both"/>
        <w:rPr>
          <w:rFonts w:ascii="Palatino Linotype" w:hAnsi="Palatino Linotype" w:cs="Arial"/>
          <w:b/>
          <w:i/>
          <w:sz w:val="22"/>
          <w:szCs w:val="22"/>
        </w:rPr>
      </w:pPr>
      <w:r w:rsidRPr="00B2064A">
        <w:rPr>
          <w:rFonts w:ascii="Palatino Linotype" w:hAnsi="Palatino Linotype" w:cs="Arial"/>
          <w:i/>
          <w:sz w:val="22"/>
          <w:szCs w:val="22"/>
        </w:rPr>
        <w:t>III. Se generen versiones públicas para dar cumplimiento a las obligaciones de transparencia previstas en esta Ley.</w:t>
      </w:r>
      <w:r w:rsidRPr="00B2064A">
        <w:rPr>
          <w:rFonts w:ascii="Palatino Linotype" w:hAnsi="Palatino Linotype" w:cs="Arial"/>
          <w:b/>
          <w:i/>
          <w:sz w:val="22"/>
          <w:szCs w:val="22"/>
        </w:rPr>
        <w:t>”</w:t>
      </w:r>
    </w:p>
    <w:p w:rsidR="00685655" w:rsidRPr="00B2064A" w:rsidRDefault="00685655" w:rsidP="00E87C8F">
      <w:pPr>
        <w:ind w:left="851" w:right="902"/>
        <w:jc w:val="both"/>
        <w:rPr>
          <w:rFonts w:ascii="Palatino Linotype" w:hAnsi="Palatino Linotype" w:cs="Arial"/>
          <w:i/>
          <w:sz w:val="22"/>
          <w:szCs w:val="22"/>
        </w:rPr>
      </w:pPr>
      <w:r w:rsidRPr="00B2064A">
        <w:rPr>
          <w:rFonts w:ascii="Palatino Linotype" w:hAnsi="Palatino Linotype" w:cs="Arial"/>
          <w:b/>
          <w:i/>
          <w:sz w:val="22"/>
          <w:szCs w:val="22"/>
        </w:rPr>
        <w:t>“Segundo.-</w:t>
      </w:r>
      <w:r w:rsidRPr="00B2064A">
        <w:rPr>
          <w:rFonts w:ascii="Palatino Linotype" w:hAnsi="Palatino Linotype" w:cs="Arial"/>
          <w:i/>
          <w:sz w:val="22"/>
          <w:szCs w:val="22"/>
        </w:rPr>
        <w:t xml:space="preserve"> Para efectos de los presentes Lineamientos Generales, se entenderá por:</w:t>
      </w:r>
    </w:p>
    <w:p w:rsidR="00685655" w:rsidRPr="00B2064A" w:rsidRDefault="00685655" w:rsidP="00E87C8F">
      <w:pPr>
        <w:ind w:left="851" w:right="902"/>
        <w:jc w:val="both"/>
        <w:rPr>
          <w:rFonts w:ascii="Palatino Linotype" w:hAnsi="Palatino Linotype" w:cs="Arial"/>
          <w:i/>
          <w:sz w:val="22"/>
          <w:szCs w:val="22"/>
        </w:rPr>
      </w:pPr>
      <w:r w:rsidRPr="00B2064A">
        <w:rPr>
          <w:rFonts w:ascii="Palatino Linotype" w:hAnsi="Palatino Linotype" w:cs="Arial"/>
          <w:b/>
          <w:i/>
          <w:sz w:val="22"/>
          <w:szCs w:val="22"/>
        </w:rPr>
        <w:t>XVIII.</w:t>
      </w:r>
      <w:r w:rsidRPr="00B2064A">
        <w:rPr>
          <w:rFonts w:ascii="Palatino Linotype" w:hAnsi="Palatino Linotype" w:cs="Arial"/>
          <w:i/>
          <w:sz w:val="22"/>
          <w:szCs w:val="22"/>
        </w:rPr>
        <w:t xml:space="preserve">  </w:t>
      </w:r>
      <w:r w:rsidRPr="00B2064A">
        <w:rPr>
          <w:rFonts w:ascii="Palatino Linotype" w:hAnsi="Palatino Linotype" w:cs="Arial"/>
          <w:b/>
          <w:i/>
          <w:sz w:val="22"/>
          <w:szCs w:val="22"/>
        </w:rPr>
        <w:t>Versión pública:</w:t>
      </w:r>
      <w:r w:rsidRPr="00B2064A">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685655" w:rsidRPr="00B2064A" w:rsidRDefault="00685655" w:rsidP="00E87C8F">
      <w:pPr>
        <w:ind w:left="851" w:right="902"/>
        <w:jc w:val="both"/>
        <w:rPr>
          <w:rFonts w:ascii="Palatino Linotype" w:hAnsi="Palatino Linotype" w:cs="Arial"/>
          <w:i/>
          <w:sz w:val="22"/>
          <w:szCs w:val="22"/>
        </w:rPr>
      </w:pPr>
      <w:r w:rsidRPr="00B2064A">
        <w:rPr>
          <w:rFonts w:ascii="Palatino Linotype" w:hAnsi="Palatino Linotype" w:cs="Arial"/>
          <w:b/>
          <w:i/>
          <w:sz w:val="22"/>
          <w:szCs w:val="22"/>
        </w:rPr>
        <w:t>Cuarto.</w:t>
      </w:r>
      <w:r w:rsidRPr="00B2064A">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85655" w:rsidRPr="00B2064A" w:rsidRDefault="00685655" w:rsidP="00E87C8F">
      <w:pPr>
        <w:ind w:left="851" w:right="902"/>
        <w:jc w:val="both"/>
        <w:rPr>
          <w:rFonts w:ascii="Palatino Linotype" w:hAnsi="Palatino Linotype" w:cs="Arial"/>
          <w:i/>
          <w:sz w:val="22"/>
          <w:szCs w:val="22"/>
        </w:rPr>
      </w:pPr>
      <w:r w:rsidRPr="00B2064A">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685655" w:rsidRPr="00B2064A" w:rsidRDefault="00685655" w:rsidP="00E87C8F">
      <w:pPr>
        <w:ind w:left="851" w:right="902"/>
        <w:jc w:val="both"/>
        <w:rPr>
          <w:rFonts w:ascii="Palatino Linotype" w:hAnsi="Palatino Linotype" w:cs="Arial"/>
          <w:i/>
          <w:sz w:val="22"/>
          <w:szCs w:val="22"/>
        </w:rPr>
      </w:pPr>
      <w:r w:rsidRPr="00B2064A">
        <w:rPr>
          <w:rFonts w:ascii="Palatino Linotype" w:hAnsi="Palatino Linotype" w:cs="Arial"/>
          <w:b/>
          <w:i/>
          <w:sz w:val="22"/>
          <w:szCs w:val="22"/>
        </w:rPr>
        <w:t>Quinto.</w:t>
      </w:r>
      <w:r w:rsidRPr="00B2064A">
        <w:rPr>
          <w:rFonts w:ascii="Palatino Linotype" w:hAnsi="Palatino Linotype" w:cs="Arial"/>
          <w:i/>
          <w:sz w:val="22"/>
          <w:szCs w:val="22"/>
        </w:rPr>
        <w:t xml:space="preserve"> La carga de la prueba para justificar toda negativa de acceso a la información, por actualizarse cualquiera de los supuestos de clasificación previstos </w:t>
      </w:r>
      <w:r w:rsidRPr="00B2064A">
        <w:rPr>
          <w:rFonts w:ascii="Palatino Linotype" w:hAnsi="Palatino Linotype" w:cs="Arial"/>
          <w:i/>
          <w:sz w:val="22"/>
          <w:szCs w:val="22"/>
        </w:rPr>
        <w:lastRenderedPageBreak/>
        <w:t>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85655" w:rsidRPr="00B2064A" w:rsidRDefault="00685655" w:rsidP="00E87C8F">
      <w:pPr>
        <w:ind w:left="851" w:right="902"/>
        <w:jc w:val="both"/>
        <w:rPr>
          <w:rFonts w:ascii="Palatino Linotype" w:hAnsi="Palatino Linotype" w:cs="Arial"/>
          <w:i/>
          <w:sz w:val="22"/>
          <w:szCs w:val="22"/>
        </w:rPr>
      </w:pPr>
      <w:r w:rsidRPr="00B2064A">
        <w:rPr>
          <w:rFonts w:ascii="Palatino Linotype" w:hAnsi="Palatino Linotype" w:cs="Arial"/>
          <w:b/>
          <w:i/>
          <w:sz w:val="22"/>
          <w:szCs w:val="22"/>
        </w:rPr>
        <w:t>Sexto.</w:t>
      </w:r>
      <w:r w:rsidRPr="00B2064A">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685655" w:rsidRPr="00B2064A" w:rsidRDefault="00685655" w:rsidP="00E87C8F">
      <w:pPr>
        <w:ind w:left="851" w:right="902"/>
        <w:jc w:val="both"/>
        <w:rPr>
          <w:rFonts w:ascii="Palatino Linotype" w:hAnsi="Palatino Linotype" w:cs="Arial"/>
          <w:i/>
          <w:sz w:val="22"/>
          <w:szCs w:val="22"/>
        </w:rPr>
      </w:pPr>
      <w:r w:rsidRPr="00B2064A">
        <w:rPr>
          <w:rFonts w:ascii="Palatino Linotype" w:hAnsi="Palatino Linotype" w:cs="Arial"/>
          <w:i/>
          <w:sz w:val="22"/>
          <w:szCs w:val="22"/>
        </w:rPr>
        <w:t>La clasificación de información se realizará conforme a un análisis caso por caso, mediante la aplicación de la prueba de daño y de interés público.</w:t>
      </w:r>
    </w:p>
    <w:p w:rsidR="00685655" w:rsidRPr="00B2064A" w:rsidRDefault="00685655" w:rsidP="00E87C8F">
      <w:pPr>
        <w:ind w:left="851" w:right="902"/>
        <w:jc w:val="both"/>
        <w:rPr>
          <w:rFonts w:ascii="Palatino Linotype" w:hAnsi="Palatino Linotype" w:cs="Arial"/>
          <w:i/>
          <w:sz w:val="22"/>
          <w:szCs w:val="22"/>
        </w:rPr>
      </w:pPr>
      <w:r w:rsidRPr="00B2064A">
        <w:rPr>
          <w:rFonts w:ascii="Palatino Linotype" w:hAnsi="Palatino Linotype" w:cs="Arial"/>
          <w:b/>
          <w:i/>
          <w:sz w:val="22"/>
          <w:szCs w:val="22"/>
        </w:rPr>
        <w:t>Séptimo.</w:t>
      </w:r>
      <w:r w:rsidRPr="00B2064A">
        <w:rPr>
          <w:rFonts w:ascii="Palatino Linotype" w:hAnsi="Palatino Linotype" w:cs="Arial"/>
          <w:i/>
          <w:sz w:val="22"/>
          <w:szCs w:val="22"/>
        </w:rPr>
        <w:t xml:space="preserve"> La clasificación de la información se llevará a cabo en el momento en que:</w:t>
      </w:r>
    </w:p>
    <w:p w:rsidR="00685655" w:rsidRPr="00B2064A" w:rsidRDefault="00685655" w:rsidP="00E87C8F">
      <w:pPr>
        <w:ind w:left="851" w:right="902"/>
        <w:jc w:val="both"/>
        <w:rPr>
          <w:rFonts w:ascii="Palatino Linotype" w:hAnsi="Palatino Linotype" w:cs="Arial"/>
          <w:i/>
          <w:sz w:val="22"/>
          <w:szCs w:val="22"/>
        </w:rPr>
      </w:pPr>
      <w:r w:rsidRPr="00B2064A">
        <w:rPr>
          <w:rFonts w:ascii="Palatino Linotype" w:hAnsi="Palatino Linotype" w:cs="Arial"/>
          <w:b/>
          <w:i/>
          <w:sz w:val="22"/>
          <w:szCs w:val="22"/>
        </w:rPr>
        <w:t>I.</w:t>
      </w:r>
      <w:r w:rsidRPr="00B2064A">
        <w:rPr>
          <w:rFonts w:ascii="Palatino Linotype" w:hAnsi="Palatino Linotype" w:cs="Arial"/>
          <w:i/>
          <w:sz w:val="22"/>
          <w:szCs w:val="22"/>
        </w:rPr>
        <w:t xml:space="preserve">        Se reciba una solicitud de acceso a la información;</w:t>
      </w:r>
    </w:p>
    <w:p w:rsidR="00685655" w:rsidRPr="00B2064A" w:rsidRDefault="00685655" w:rsidP="00E87C8F">
      <w:pPr>
        <w:ind w:left="851" w:right="902"/>
        <w:jc w:val="both"/>
        <w:rPr>
          <w:rFonts w:ascii="Palatino Linotype" w:hAnsi="Palatino Linotype" w:cs="Arial"/>
          <w:i/>
          <w:sz w:val="22"/>
          <w:szCs w:val="22"/>
        </w:rPr>
      </w:pPr>
      <w:r w:rsidRPr="00B2064A">
        <w:rPr>
          <w:rFonts w:ascii="Palatino Linotype" w:hAnsi="Palatino Linotype" w:cs="Arial"/>
          <w:b/>
          <w:i/>
          <w:sz w:val="22"/>
          <w:szCs w:val="22"/>
        </w:rPr>
        <w:t>II.</w:t>
      </w:r>
      <w:r w:rsidRPr="00B2064A">
        <w:rPr>
          <w:rFonts w:ascii="Palatino Linotype" w:hAnsi="Palatino Linotype" w:cs="Arial"/>
          <w:i/>
          <w:sz w:val="22"/>
          <w:szCs w:val="22"/>
        </w:rPr>
        <w:t xml:space="preserve">       Se determine mediante resolución de autoridad competente, o</w:t>
      </w:r>
    </w:p>
    <w:p w:rsidR="00685655" w:rsidRPr="00B2064A" w:rsidRDefault="00685655" w:rsidP="00E87C8F">
      <w:pPr>
        <w:ind w:left="851" w:right="902"/>
        <w:jc w:val="both"/>
        <w:rPr>
          <w:rFonts w:ascii="Palatino Linotype" w:hAnsi="Palatino Linotype" w:cs="Arial"/>
          <w:i/>
          <w:sz w:val="22"/>
          <w:szCs w:val="22"/>
        </w:rPr>
      </w:pPr>
      <w:r w:rsidRPr="00B2064A">
        <w:rPr>
          <w:rFonts w:ascii="Palatino Linotype" w:hAnsi="Palatino Linotype" w:cs="Arial"/>
          <w:b/>
          <w:i/>
          <w:sz w:val="22"/>
          <w:szCs w:val="22"/>
        </w:rPr>
        <w:t>III.</w:t>
      </w:r>
      <w:r w:rsidRPr="00B2064A">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685655" w:rsidRPr="00B2064A" w:rsidRDefault="00685655" w:rsidP="00E87C8F">
      <w:pPr>
        <w:ind w:left="851" w:right="902"/>
        <w:jc w:val="both"/>
        <w:rPr>
          <w:rFonts w:ascii="Palatino Linotype" w:hAnsi="Palatino Linotype" w:cs="Arial"/>
          <w:i/>
          <w:sz w:val="22"/>
          <w:szCs w:val="22"/>
        </w:rPr>
      </w:pPr>
      <w:r w:rsidRPr="00B2064A">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685655" w:rsidRPr="00B2064A" w:rsidRDefault="00685655" w:rsidP="00E87C8F">
      <w:pPr>
        <w:ind w:left="851" w:right="902"/>
        <w:jc w:val="both"/>
        <w:rPr>
          <w:rFonts w:ascii="Palatino Linotype" w:hAnsi="Palatino Linotype" w:cs="Arial"/>
          <w:i/>
          <w:sz w:val="22"/>
          <w:szCs w:val="22"/>
        </w:rPr>
      </w:pPr>
      <w:r w:rsidRPr="00B2064A">
        <w:rPr>
          <w:rFonts w:ascii="Palatino Linotype" w:hAnsi="Palatino Linotype" w:cs="Arial"/>
          <w:b/>
          <w:i/>
          <w:sz w:val="22"/>
          <w:szCs w:val="22"/>
        </w:rPr>
        <w:t>Octavo.</w:t>
      </w:r>
      <w:r w:rsidRPr="00B2064A">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685655" w:rsidRPr="00B2064A" w:rsidRDefault="00685655" w:rsidP="00E87C8F">
      <w:pPr>
        <w:ind w:left="851" w:right="902"/>
        <w:jc w:val="both"/>
        <w:rPr>
          <w:rFonts w:ascii="Palatino Linotype" w:hAnsi="Palatino Linotype" w:cs="Arial"/>
          <w:i/>
          <w:sz w:val="22"/>
          <w:szCs w:val="22"/>
        </w:rPr>
      </w:pPr>
      <w:r w:rsidRPr="00B2064A">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685655" w:rsidRPr="00B2064A" w:rsidRDefault="00685655" w:rsidP="00E87C8F">
      <w:pPr>
        <w:ind w:left="851" w:right="902"/>
        <w:jc w:val="both"/>
        <w:rPr>
          <w:rFonts w:ascii="Palatino Linotype" w:hAnsi="Palatino Linotype" w:cs="Arial"/>
          <w:i/>
          <w:sz w:val="22"/>
          <w:szCs w:val="22"/>
        </w:rPr>
      </w:pPr>
      <w:r w:rsidRPr="00B2064A">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685655" w:rsidRPr="00B2064A" w:rsidRDefault="00685655" w:rsidP="00E87C8F">
      <w:pPr>
        <w:ind w:left="851" w:right="902"/>
        <w:jc w:val="both"/>
        <w:rPr>
          <w:rFonts w:ascii="Palatino Linotype" w:hAnsi="Palatino Linotype" w:cs="Arial"/>
          <w:i/>
          <w:sz w:val="22"/>
          <w:szCs w:val="22"/>
        </w:rPr>
      </w:pPr>
      <w:r w:rsidRPr="00B2064A">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685655" w:rsidRPr="00B2064A" w:rsidRDefault="00685655" w:rsidP="00E87C8F">
      <w:pPr>
        <w:ind w:left="851" w:right="902"/>
        <w:jc w:val="both"/>
        <w:rPr>
          <w:rFonts w:ascii="Palatino Linotype" w:hAnsi="Palatino Linotype" w:cs="Arial"/>
          <w:i/>
          <w:sz w:val="22"/>
          <w:szCs w:val="22"/>
        </w:rPr>
      </w:pPr>
      <w:r w:rsidRPr="00B2064A">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685655" w:rsidRPr="00B2064A" w:rsidRDefault="00685655" w:rsidP="00E87C8F">
      <w:pPr>
        <w:ind w:left="851" w:right="902"/>
        <w:jc w:val="both"/>
        <w:rPr>
          <w:rFonts w:ascii="Palatino Linotype" w:hAnsi="Palatino Linotype" w:cs="Arial"/>
          <w:i/>
          <w:sz w:val="22"/>
          <w:szCs w:val="22"/>
        </w:rPr>
      </w:pPr>
      <w:r w:rsidRPr="00B2064A">
        <w:rPr>
          <w:rFonts w:ascii="Palatino Linotype" w:hAnsi="Palatino Linotype" w:cs="Arial"/>
          <w:b/>
          <w:i/>
          <w:sz w:val="22"/>
          <w:szCs w:val="22"/>
        </w:rPr>
        <w:t>Noveno.</w:t>
      </w:r>
      <w:r w:rsidRPr="00B2064A">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85655" w:rsidRPr="00B2064A" w:rsidRDefault="00685655" w:rsidP="00E87C8F">
      <w:pPr>
        <w:ind w:left="851" w:right="902"/>
        <w:jc w:val="both"/>
        <w:rPr>
          <w:rFonts w:ascii="Palatino Linotype" w:hAnsi="Palatino Linotype" w:cs="Arial"/>
          <w:i/>
          <w:sz w:val="22"/>
          <w:szCs w:val="22"/>
        </w:rPr>
      </w:pPr>
      <w:r w:rsidRPr="00B2064A">
        <w:rPr>
          <w:rFonts w:ascii="Palatino Linotype" w:hAnsi="Palatino Linotype" w:cs="Arial"/>
          <w:b/>
          <w:i/>
          <w:sz w:val="22"/>
          <w:szCs w:val="22"/>
        </w:rPr>
        <w:t>Décimo.</w:t>
      </w:r>
      <w:r w:rsidRPr="00B2064A">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w:t>
      </w:r>
      <w:r w:rsidRPr="00B2064A">
        <w:rPr>
          <w:rFonts w:ascii="Palatino Linotype" w:hAnsi="Palatino Linotype" w:cs="Arial"/>
          <w:i/>
          <w:sz w:val="22"/>
          <w:szCs w:val="22"/>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85655" w:rsidRPr="00B2064A" w:rsidRDefault="00685655" w:rsidP="00E87C8F">
      <w:pPr>
        <w:ind w:left="851" w:right="902"/>
        <w:jc w:val="both"/>
        <w:rPr>
          <w:rFonts w:ascii="Palatino Linotype" w:hAnsi="Palatino Linotype" w:cs="Arial"/>
          <w:i/>
          <w:sz w:val="22"/>
          <w:szCs w:val="22"/>
        </w:rPr>
      </w:pPr>
      <w:r w:rsidRPr="00B2064A">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685655" w:rsidRPr="00B2064A" w:rsidRDefault="00685655" w:rsidP="00E87C8F">
      <w:pPr>
        <w:ind w:left="851" w:right="899"/>
        <w:jc w:val="both"/>
        <w:rPr>
          <w:rFonts w:ascii="Palatino Linotype" w:hAnsi="Palatino Linotype" w:cs="Arial"/>
          <w:b/>
          <w:i/>
          <w:sz w:val="22"/>
          <w:szCs w:val="22"/>
        </w:rPr>
      </w:pPr>
      <w:r w:rsidRPr="00B2064A">
        <w:rPr>
          <w:rFonts w:ascii="Palatino Linotype" w:hAnsi="Palatino Linotype" w:cs="Arial"/>
          <w:b/>
          <w:i/>
          <w:sz w:val="22"/>
          <w:szCs w:val="22"/>
        </w:rPr>
        <w:t>Décimo primero.</w:t>
      </w:r>
      <w:r w:rsidRPr="00B2064A">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2064A">
        <w:rPr>
          <w:rFonts w:ascii="Palatino Linotype" w:hAnsi="Palatino Linotype" w:cs="Arial"/>
          <w:b/>
          <w:i/>
          <w:sz w:val="22"/>
          <w:szCs w:val="22"/>
        </w:rPr>
        <w:t>”</w:t>
      </w:r>
    </w:p>
    <w:p w:rsidR="00685655" w:rsidRPr="00B2064A" w:rsidRDefault="00685655" w:rsidP="00E87C8F">
      <w:pPr>
        <w:ind w:left="851" w:right="902"/>
        <w:jc w:val="both"/>
        <w:rPr>
          <w:rFonts w:ascii="Palatino Linotype" w:hAnsi="Palatino Linotype" w:cs="Arial"/>
          <w:b/>
          <w:bCs/>
          <w:i/>
          <w:noProof/>
        </w:rPr>
      </w:pPr>
    </w:p>
    <w:p w:rsidR="00E87C8F" w:rsidRPr="00B2064A" w:rsidRDefault="00E87C8F" w:rsidP="00E87C8F">
      <w:pPr>
        <w:ind w:left="851" w:right="899"/>
        <w:jc w:val="center"/>
        <w:rPr>
          <w:rFonts w:ascii="Palatino Linotype" w:hAnsi="Palatino Linotype" w:cs="Arial"/>
          <w:b/>
          <w:i/>
          <w:sz w:val="22"/>
          <w:szCs w:val="22"/>
        </w:rPr>
      </w:pPr>
      <w:r w:rsidRPr="00B2064A">
        <w:rPr>
          <w:rFonts w:ascii="Palatino Linotype" w:hAnsi="Palatino Linotype" w:cs="Arial"/>
          <w:b/>
          <w:i/>
          <w:sz w:val="22"/>
          <w:szCs w:val="22"/>
        </w:rPr>
        <w:t>CAPÍTULO VIII</w:t>
      </w:r>
    </w:p>
    <w:p w:rsidR="00E87C8F" w:rsidRPr="00B2064A" w:rsidRDefault="00E87C8F" w:rsidP="00E87C8F">
      <w:pPr>
        <w:ind w:left="851" w:right="899"/>
        <w:jc w:val="center"/>
        <w:rPr>
          <w:rFonts w:ascii="Palatino Linotype" w:hAnsi="Palatino Linotype" w:cs="Arial"/>
          <w:b/>
          <w:i/>
          <w:sz w:val="22"/>
          <w:szCs w:val="22"/>
        </w:rPr>
      </w:pPr>
      <w:r w:rsidRPr="00B2064A">
        <w:rPr>
          <w:rFonts w:ascii="Palatino Linotype" w:hAnsi="Palatino Linotype" w:cs="Arial"/>
          <w:b/>
          <w:i/>
          <w:sz w:val="22"/>
          <w:szCs w:val="22"/>
        </w:rPr>
        <w:t>DE LA LEYENDA DE CLASIFICACIÓN</w:t>
      </w:r>
    </w:p>
    <w:p w:rsidR="00E87C8F" w:rsidRPr="00B2064A" w:rsidRDefault="00E87C8F" w:rsidP="00E87C8F">
      <w:pPr>
        <w:ind w:left="851" w:right="899"/>
        <w:jc w:val="both"/>
        <w:rPr>
          <w:rFonts w:ascii="Palatino Linotype" w:hAnsi="Palatino Linotype" w:cs="Arial"/>
          <w:i/>
          <w:sz w:val="22"/>
          <w:szCs w:val="22"/>
        </w:rPr>
      </w:pPr>
      <w:r w:rsidRPr="00B2064A">
        <w:rPr>
          <w:rFonts w:ascii="Palatino Linotype" w:hAnsi="Palatino Linotype" w:cs="Arial"/>
          <w:b/>
          <w:i/>
          <w:sz w:val="22"/>
          <w:szCs w:val="22"/>
        </w:rPr>
        <w:t xml:space="preserve">Quincuagésimo. </w:t>
      </w:r>
      <w:r w:rsidRPr="00B2064A">
        <w:rPr>
          <w:rFonts w:ascii="Palatino Linotype" w:hAnsi="Palatino Linotype" w:cs="Arial"/>
          <w:i/>
          <w:sz w:val="22"/>
          <w:szCs w:val="22"/>
        </w:rPr>
        <w:t>Los titulares de las áreas de los sujetos obligados podrán utilizar los formatos contenidos en el presente Capítulo como modelo para señalar la clasificación de documentos o expedientes, sin perjuicio de que establezcan los propios.</w:t>
      </w:r>
    </w:p>
    <w:p w:rsidR="00E87C8F" w:rsidRPr="00B2064A" w:rsidRDefault="00E87C8F" w:rsidP="00E87C8F">
      <w:pPr>
        <w:ind w:left="851" w:right="899"/>
        <w:jc w:val="both"/>
        <w:rPr>
          <w:rFonts w:ascii="Palatino Linotype" w:hAnsi="Palatino Linotype" w:cs="Arial"/>
          <w:i/>
          <w:sz w:val="22"/>
          <w:szCs w:val="22"/>
        </w:rPr>
      </w:pPr>
      <w:r w:rsidRPr="00B2064A">
        <w:rPr>
          <w:rFonts w:ascii="Palatino Linotype" w:hAnsi="Palatino Linotype" w:cs="Arial"/>
          <w:b/>
          <w:i/>
          <w:sz w:val="22"/>
          <w:szCs w:val="22"/>
        </w:rPr>
        <w:t xml:space="preserve">Quincuagésimo primero. </w:t>
      </w:r>
      <w:r w:rsidRPr="00B2064A">
        <w:rPr>
          <w:rFonts w:ascii="Palatino Linotype" w:hAnsi="Palatino Linotype" w:cs="Arial"/>
          <w:i/>
          <w:sz w:val="22"/>
          <w:szCs w:val="22"/>
        </w:rPr>
        <w:t>La leyenda en los documentos clasificados indicará:</w:t>
      </w:r>
    </w:p>
    <w:p w:rsidR="00E87C8F" w:rsidRPr="00B2064A" w:rsidRDefault="00E87C8F" w:rsidP="00E87C8F">
      <w:pPr>
        <w:ind w:left="851" w:right="899"/>
        <w:jc w:val="both"/>
        <w:rPr>
          <w:rFonts w:ascii="Palatino Linotype" w:hAnsi="Palatino Linotype" w:cs="Arial"/>
          <w:i/>
          <w:sz w:val="22"/>
          <w:szCs w:val="22"/>
        </w:rPr>
      </w:pPr>
      <w:r w:rsidRPr="00B2064A">
        <w:rPr>
          <w:rFonts w:ascii="Palatino Linotype" w:hAnsi="Palatino Linotype" w:cs="Arial"/>
          <w:b/>
          <w:i/>
          <w:sz w:val="22"/>
          <w:szCs w:val="22"/>
        </w:rPr>
        <w:t>I.</w:t>
      </w:r>
      <w:r w:rsidRPr="00B2064A">
        <w:rPr>
          <w:rFonts w:ascii="Palatino Linotype" w:hAnsi="Palatino Linotype" w:cs="Arial"/>
          <w:i/>
          <w:sz w:val="22"/>
          <w:szCs w:val="22"/>
        </w:rPr>
        <w:t>        La fecha de sesión del Comité de Transparencia en donde se confirmó la clasificación, en su caso;</w:t>
      </w:r>
    </w:p>
    <w:p w:rsidR="00E87C8F" w:rsidRPr="00B2064A" w:rsidRDefault="00E87C8F" w:rsidP="00E87C8F">
      <w:pPr>
        <w:ind w:left="851" w:right="899"/>
        <w:jc w:val="both"/>
        <w:rPr>
          <w:rFonts w:ascii="Palatino Linotype" w:hAnsi="Palatino Linotype" w:cs="Arial"/>
          <w:i/>
          <w:sz w:val="22"/>
          <w:szCs w:val="22"/>
        </w:rPr>
      </w:pPr>
      <w:r w:rsidRPr="00B2064A">
        <w:rPr>
          <w:rFonts w:ascii="Palatino Linotype" w:hAnsi="Palatino Linotype" w:cs="Arial"/>
          <w:b/>
          <w:i/>
          <w:sz w:val="22"/>
          <w:szCs w:val="22"/>
        </w:rPr>
        <w:t>II.</w:t>
      </w:r>
      <w:r w:rsidRPr="00B2064A">
        <w:rPr>
          <w:rFonts w:ascii="Palatino Linotype" w:hAnsi="Palatino Linotype" w:cs="Arial"/>
          <w:i/>
          <w:sz w:val="22"/>
          <w:szCs w:val="22"/>
        </w:rPr>
        <w:t>       El nombre del área;</w:t>
      </w:r>
    </w:p>
    <w:p w:rsidR="00E87C8F" w:rsidRPr="00B2064A" w:rsidRDefault="00E87C8F" w:rsidP="00E87C8F">
      <w:pPr>
        <w:ind w:left="851" w:right="899"/>
        <w:jc w:val="both"/>
        <w:rPr>
          <w:rFonts w:ascii="Palatino Linotype" w:hAnsi="Palatino Linotype" w:cs="Arial"/>
          <w:i/>
          <w:sz w:val="22"/>
          <w:szCs w:val="22"/>
        </w:rPr>
      </w:pPr>
      <w:r w:rsidRPr="00B2064A">
        <w:rPr>
          <w:rFonts w:ascii="Palatino Linotype" w:hAnsi="Palatino Linotype" w:cs="Arial"/>
          <w:b/>
          <w:i/>
          <w:sz w:val="22"/>
          <w:szCs w:val="22"/>
        </w:rPr>
        <w:t>III.</w:t>
      </w:r>
      <w:r w:rsidRPr="00B2064A">
        <w:rPr>
          <w:rFonts w:ascii="Palatino Linotype" w:hAnsi="Palatino Linotype" w:cs="Arial"/>
          <w:i/>
          <w:sz w:val="22"/>
          <w:szCs w:val="22"/>
        </w:rPr>
        <w:t>      La palabra reservado o confidencial;</w:t>
      </w:r>
    </w:p>
    <w:p w:rsidR="00E87C8F" w:rsidRPr="00B2064A" w:rsidRDefault="00E87C8F" w:rsidP="00E87C8F">
      <w:pPr>
        <w:ind w:left="851" w:right="899"/>
        <w:jc w:val="both"/>
        <w:rPr>
          <w:rFonts w:ascii="Palatino Linotype" w:hAnsi="Palatino Linotype" w:cs="Arial"/>
          <w:i/>
          <w:sz w:val="22"/>
          <w:szCs w:val="22"/>
        </w:rPr>
      </w:pPr>
      <w:r w:rsidRPr="00B2064A">
        <w:rPr>
          <w:rFonts w:ascii="Palatino Linotype" w:hAnsi="Palatino Linotype" w:cs="Arial"/>
          <w:b/>
          <w:i/>
          <w:sz w:val="22"/>
          <w:szCs w:val="22"/>
        </w:rPr>
        <w:t>IV.</w:t>
      </w:r>
      <w:r w:rsidRPr="00B2064A">
        <w:rPr>
          <w:rFonts w:ascii="Palatino Linotype" w:hAnsi="Palatino Linotype" w:cs="Arial"/>
          <w:i/>
          <w:sz w:val="22"/>
          <w:szCs w:val="22"/>
        </w:rPr>
        <w:t>      Las partes o secciones reservadas o confidenciales, en su caso;</w:t>
      </w:r>
    </w:p>
    <w:p w:rsidR="00E87C8F" w:rsidRPr="00B2064A" w:rsidRDefault="00E87C8F" w:rsidP="00E87C8F">
      <w:pPr>
        <w:ind w:left="851" w:right="899"/>
        <w:jc w:val="both"/>
        <w:rPr>
          <w:rFonts w:ascii="Palatino Linotype" w:hAnsi="Palatino Linotype" w:cs="Arial"/>
          <w:i/>
          <w:sz w:val="22"/>
          <w:szCs w:val="22"/>
        </w:rPr>
      </w:pPr>
      <w:r w:rsidRPr="00B2064A">
        <w:rPr>
          <w:rFonts w:ascii="Palatino Linotype" w:hAnsi="Palatino Linotype" w:cs="Arial"/>
          <w:b/>
          <w:i/>
          <w:sz w:val="22"/>
          <w:szCs w:val="22"/>
        </w:rPr>
        <w:t>V.</w:t>
      </w:r>
      <w:r w:rsidRPr="00B2064A">
        <w:rPr>
          <w:rFonts w:ascii="Palatino Linotype" w:hAnsi="Palatino Linotype" w:cs="Arial"/>
          <w:i/>
          <w:sz w:val="22"/>
          <w:szCs w:val="22"/>
        </w:rPr>
        <w:t>       El fundamento legal;</w:t>
      </w:r>
    </w:p>
    <w:p w:rsidR="00E87C8F" w:rsidRPr="00B2064A" w:rsidRDefault="00E87C8F" w:rsidP="00E87C8F">
      <w:pPr>
        <w:ind w:left="851" w:right="899"/>
        <w:jc w:val="both"/>
        <w:rPr>
          <w:rFonts w:ascii="Palatino Linotype" w:hAnsi="Palatino Linotype" w:cs="Arial"/>
          <w:i/>
          <w:sz w:val="22"/>
          <w:szCs w:val="22"/>
        </w:rPr>
      </w:pPr>
      <w:r w:rsidRPr="00B2064A">
        <w:rPr>
          <w:rFonts w:ascii="Palatino Linotype" w:hAnsi="Palatino Linotype" w:cs="Arial"/>
          <w:i/>
          <w:sz w:val="22"/>
          <w:szCs w:val="22"/>
        </w:rPr>
        <w:t>VI.      El periodo de reserva, y</w:t>
      </w:r>
    </w:p>
    <w:p w:rsidR="00E87C8F" w:rsidRPr="00B2064A" w:rsidRDefault="00E87C8F" w:rsidP="00E87C8F">
      <w:pPr>
        <w:ind w:left="851" w:right="899"/>
        <w:jc w:val="both"/>
        <w:rPr>
          <w:rFonts w:ascii="Palatino Linotype" w:hAnsi="Palatino Linotype" w:cs="Arial"/>
          <w:i/>
          <w:sz w:val="22"/>
          <w:szCs w:val="22"/>
        </w:rPr>
      </w:pPr>
      <w:r w:rsidRPr="00B2064A">
        <w:rPr>
          <w:rFonts w:ascii="Palatino Linotype" w:hAnsi="Palatino Linotype" w:cs="Arial"/>
          <w:b/>
          <w:i/>
          <w:sz w:val="22"/>
          <w:szCs w:val="22"/>
        </w:rPr>
        <w:t>VII.</w:t>
      </w:r>
      <w:r w:rsidRPr="00B2064A">
        <w:rPr>
          <w:rFonts w:ascii="Palatino Linotype" w:hAnsi="Palatino Linotype" w:cs="Arial"/>
          <w:i/>
          <w:sz w:val="22"/>
          <w:szCs w:val="22"/>
        </w:rPr>
        <w:t>     La rúbrica del titular del área.</w:t>
      </w:r>
    </w:p>
    <w:p w:rsidR="00E87C8F" w:rsidRPr="00B2064A" w:rsidRDefault="00E87C8F" w:rsidP="00E87C8F">
      <w:pPr>
        <w:ind w:left="851" w:right="899"/>
        <w:jc w:val="both"/>
        <w:rPr>
          <w:rFonts w:ascii="Palatino Linotype" w:hAnsi="Palatino Linotype" w:cs="Arial"/>
          <w:i/>
          <w:sz w:val="22"/>
          <w:szCs w:val="22"/>
        </w:rPr>
      </w:pPr>
      <w:r w:rsidRPr="00B2064A">
        <w:rPr>
          <w:rFonts w:ascii="Palatino Linotype" w:hAnsi="Palatino Linotype" w:cs="Arial"/>
          <w:b/>
          <w:i/>
          <w:sz w:val="22"/>
          <w:szCs w:val="22"/>
        </w:rPr>
        <w:t>Quincuagésimo segundo.</w:t>
      </w:r>
      <w:r w:rsidRPr="00B2064A">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rsidR="00E87C8F" w:rsidRPr="00B2064A" w:rsidRDefault="00E87C8F" w:rsidP="00E87C8F">
      <w:pPr>
        <w:ind w:left="851" w:right="899"/>
        <w:jc w:val="both"/>
        <w:rPr>
          <w:rFonts w:ascii="Palatino Linotype" w:hAnsi="Palatino Linotype" w:cs="Arial"/>
          <w:i/>
          <w:sz w:val="22"/>
          <w:szCs w:val="22"/>
        </w:rPr>
      </w:pPr>
      <w:r w:rsidRPr="00B2064A">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E87C8F" w:rsidRPr="00B2064A" w:rsidRDefault="00E87C8F" w:rsidP="00E87C8F">
      <w:pPr>
        <w:ind w:left="851" w:right="899"/>
        <w:jc w:val="both"/>
        <w:rPr>
          <w:rFonts w:ascii="Palatino Linotype" w:hAnsi="Palatino Linotype" w:cs="Arial"/>
          <w:i/>
          <w:sz w:val="22"/>
          <w:szCs w:val="22"/>
        </w:rPr>
      </w:pPr>
      <w:r w:rsidRPr="00B2064A">
        <w:rPr>
          <w:rFonts w:ascii="Palatino Linotype" w:hAnsi="Palatino Linotype" w:cs="Arial"/>
          <w:b/>
          <w:i/>
          <w:sz w:val="22"/>
          <w:szCs w:val="22"/>
        </w:rPr>
        <w:t>Quincuagésimo tercero.</w:t>
      </w:r>
      <w:r w:rsidRPr="00B2064A">
        <w:rPr>
          <w:rFonts w:ascii="Palatino Linotype" w:hAnsi="Palatino Linotype" w:cs="Arial"/>
          <w:i/>
          <w:sz w:val="22"/>
          <w:szCs w:val="22"/>
        </w:rPr>
        <w:t> El formato para señalar la clasificación parcial de un documento, es el siguiente:</w:t>
      </w:r>
    </w:p>
    <w:p w:rsidR="00E87C8F" w:rsidRPr="00B2064A" w:rsidRDefault="00E87C8F" w:rsidP="00E87C8F">
      <w:pPr>
        <w:ind w:left="851" w:right="899"/>
        <w:jc w:val="both"/>
        <w:rPr>
          <w:rFonts w:ascii="Palatino Linotype" w:hAnsi="Palatino Linotype" w:cs="Arial"/>
          <w:i/>
          <w:sz w:val="22"/>
          <w:szCs w:val="22"/>
        </w:rPr>
      </w:pPr>
    </w:p>
    <w:tbl>
      <w:tblPr>
        <w:tblW w:w="0" w:type="auto"/>
        <w:tblInd w:w="993" w:type="dxa"/>
        <w:shd w:val="clear" w:color="auto" w:fill="FFFFFF"/>
        <w:tblCellMar>
          <w:top w:w="15" w:type="dxa"/>
          <w:left w:w="15" w:type="dxa"/>
          <w:bottom w:w="15" w:type="dxa"/>
          <w:right w:w="15" w:type="dxa"/>
        </w:tblCellMar>
        <w:tblLook w:val="04A0" w:firstRow="1" w:lastRow="0" w:firstColumn="1" w:lastColumn="0" w:noHBand="0" w:noVBand="1"/>
      </w:tblPr>
      <w:tblGrid>
        <w:gridCol w:w="1275"/>
        <w:gridCol w:w="851"/>
        <w:gridCol w:w="1843"/>
        <w:gridCol w:w="2551"/>
        <w:gridCol w:w="709"/>
      </w:tblGrid>
      <w:tr w:rsidR="00E87C8F" w:rsidRPr="00B2064A" w:rsidTr="00E87C8F">
        <w:trPr>
          <w:trHeight w:val="311"/>
        </w:trPr>
        <w:tc>
          <w:tcPr>
            <w:tcW w:w="1275" w:type="dxa"/>
            <w:tcBorders>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87C8F" w:rsidRPr="00B2064A" w:rsidRDefault="00E87C8F" w:rsidP="00E87C8F">
            <w:pPr>
              <w:spacing w:line="360" w:lineRule="auto"/>
              <w:jc w:val="center"/>
              <w:rPr>
                <w:rFonts w:ascii="Palatino Linotype" w:hAnsi="Palatino Linotype" w:cs="Arial"/>
                <w:color w:val="000000"/>
                <w:sz w:val="18"/>
                <w:szCs w:val="18"/>
                <w:lang w:eastAsia="es-MX"/>
              </w:rPr>
            </w:pPr>
            <w:r w:rsidRPr="00B2064A">
              <w:rPr>
                <w:rFonts w:ascii="Palatino Linotype" w:hAnsi="Palatino Linotype" w:cs="Arial"/>
                <w:color w:val="000000"/>
                <w:sz w:val="18"/>
                <w:szCs w:val="18"/>
                <w:lang w:eastAsia="es-MX"/>
              </w:rPr>
              <w:t> </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87C8F" w:rsidRPr="00B2064A" w:rsidRDefault="00E87C8F" w:rsidP="00E87C8F">
            <w:pPr>
              <w:spacing w:line="360" w:lineRule="auto"/>
              <w:jc w:val="center"/>
              <w:rPr>
                <w:rFonts w:ascii="Palatino Linotype" w:hAnsi="Palatino Linotype" w:cs="Arial"/>
                <w:color w:val="000000"/>
                <w:sz w:val="16"/>
                <w:szCs w:val="16"/>
                <w:lang w:eastAsia="es-MX"/>
              </w:rPr>
            </w:pPr>
            <w:r w:rsidRPr="00B2064A">
              <w:rPr>
                <w:rFonts w:ascii="Palatino Linotype" w:hAnsi="Palatino Linotype" w:cs="Arial"/>
                <w:b/>
                <w:bCs/>
                <w:color w:val="000000"/>
                <w:sz w:val="16"/>
                <w:szCs w:val="16"/>
                <w:lang w:eastAsia="es-MX"/>
              </w:rPr>
              <w:t>Concepto</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87C8F" w:rsidRPr="00B2064A" w:rsidRDefault="00E87C8F" w:rsidP="00E87C8F">
            <w:pPr>
              <w:spacing w:line="360" w:lineRule="auto"/>
              <w:jc w:val="center"/>
              <w:rPr>
                <w:rFonts w:ascii="Palatino Linotype" w:hAnsi="Palatino Linotype" w:cs="Arial"/>
                <w:color w:val="000000"/>
                <w:sz w:val="16"/>
                <w:szCs w:val="16"/>
                <w:lang w:eastAsia="es-MX"/>
              </w:rPr>
            </w:pPr>
            <w:r w:rsidRPr="00B2064A">
              <w:rPr>
                <w:rFonts w:ascii="Palatino Linotype" w:hAnsi="Palatino Linotype" w:cs="Arial"/>
                <w:b/>
                <w:bCs/>
                <w:color w:val="000000"/>
                <w:sz w:val="16"/>
                <w:szCs w:val="16"/>
                <w:lang w:eastAsia="es-MX"/>
              </w:rPr>
              <w:t>Dónde:</w:t>
            </w:r>
          </w:p>
        </w:tc>
      </w:tr>
      <w:tr w:rsidR="00E87C8F" w:rsidRPr="00B2064A" w:rsidTr="00E87C8F">
        <w:trPr>
          <w:trHeight w:val="512"/>
        </w:trPr>
        <w:tc>
          <w:tcPr>
            <w:tcW w:w="1275" w:type="dxa"/>
            <w:vMerge w:val="restart"/>
            <w:tcBorders>
              <w:top w:val="single" w:sz="6" w:space="0" w:color="000000"/>
              <w:left w:val="single" w:sz="6" w:space="0" w:color="000000"/>
              <w:right w:val="single" w:sz="6" w:space="0" w:color="000000"/>
            </w:tcBorders>
            <w:shd w:val="clear" w:color="auto" w:fill="FFFFFF"/>
            <w:tcMar>
              <w:top w:w="15" w:type="dxa"/>
              <w:left w:w="70" w:type="dxa"/>
              <w:bottom w:w="15" w:type="dxa"/>
              <w:right w:w="70" w:type="dxa"/>
            </w:tcMar>
            <w:vAlign w:val="center"/>
            <w:hideMark/>
          </w:tcPr>
          <w:p w:rsidR="00E87C8F" w:rsidRPr="00B2064A" w:rsidRDefault="00E87C8F" w:rsidP="00E87C8F">
            <w:pPr>
              <w:spacing w:line="360" w:lineRule="auto"/>
              <w:jc w:val="center"/>
              <w:rPr>
                <w:rFonts w:ascii="Palatino Linotype" w:hAnsi="Palatino Linotype" w:cs="Arial"/>
                <w:color w:val="000000"/>
                <w:sz w:val="16"/>
                <w:szCs w:val="16"/>
                <w:lang w:eastAsia="es-MX"/>
              </w:rPr>
            </w:pPr>
            <w:r w:rsidRPr="00B2064A">
              <w:rPr>
                <w:rFonts w:ascii="Palatino Linotype" w:hAnsi="Palatino Linotype" w:cs="Arial"/>
                <w:color w:val="000000"/>
                <w:sz w:val="16"/>
                <w:szCs w:val="16"/>
                <w:lang w:eastAsia="es-MX"/>
              </w:rPr>
              <w:lastRenderedPageBreak/>
              <w:t>Sello oficial o</w:t>
            </w:r>
            <w:r w:rsidRPr="00B2064A">
              <w:rPr>
                <w:rFonts w:ascii="Palatino Linotype" w:hAnsi="Palatino Linotype" w:cs="Arial"/>
                <w:color w:val="000000"/>
                <w:sz w:val="16"/>
                <w:szCs w:val="16"/>
                <w:lang w:eastAsia="es-MX"/>
              </w:rPr>
              <w:br/>
              <w:t>logotipo del</w:t>
            </w:r>
            <w:r w:rsidRPr="00B2064A">
              <w:rPr>
                <w:rFonts w:ascii="Palatino Linotype" w:hAnsi="Palatino Linotype" w:cs="Arial"/>
                <w:color w:val="000000"/>
                <w:sz w:val="16"/>
                <w:szCs w:val="16"/>
                <w:lang w:eastAsia="es-MX"/>
              </w:rPr>
              <w:br/>
              <w:t>sujeto</w:t>
            </w:r>
            <w:r w:rsidRPr="00B2064A">
              <w:rPr>
                <w:rFonts w:ascii="Palatino Linotype" w:hAnsi="Palatino Linotype" w:cs="Arial"/>
                <w:color w:val="000000"/>
                <w:sz w:val="16"/>
                <w:szCs w:val="16"/>
                <w:lang w:eastAsia="es-MX"/>
              </w:rPr>
              <w:br/>
              <w:t>obligado</w:t>
            </w: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87C8F" w:rsidRPr="00B2064A" w:rsidRDefault="00E87C8F" w:rsidP="00E87C8F">
            <w:pPr>
              <w:spacing w:line="360" w:lineRule="auto"/>
              <w:jc w:val="center"/>
              <w:rPr>
                <w:rFonts w:ascii="Palatino Linotype" w:hAnsi="Palatino Linotype" w:cs="Arial"/>
                <w:color w:val="000000"/>
                <w:sz w:val="16"/>
                <w:szCs w:val="16"/>
                <w:lang w:eastAsia="es-MX"/>
              </w:rPr>
            </w:pPr>
            <w:r w:rsidRPr="00B2064A">
              <w:rPr>
                <w:rFonts w:ascii="Palatino Linotype" w:hAnsi="Palatino Linotype" w:cs="Arial"/>
                <w:color w:val="000000"/>
                <w:sz w:val="16"/>
                <w:szCs w:val="16"/>
                <w:lang w:eastAsia="es-MX"/>
              </w:rPr>
              <w:t>Fecha de clasificación</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87C8F" w:rsidRPr="00B2064A" w:rsidRDefault="00E87C8F" w:rsidP="00E87C8F">
            <w:pPr>
              <w:spacing w:line="360" w:lineRule="auto"/>
              <w:jc w:val="both"/>
              <w:rPr>
                <w:rFonts w:ascii="Palatino Linotype" w:hAnsi="Palatino Linotype" w:cs="Arial"/>
                <w:color w:val="000000"/>
                <w:sz w:val="16"/>
                <w:szCs w:val="16"/>
                <w:lang w:eastAsia="es-MX"/>
              </w:rPr>
            </w:pPr>
            <w:r w:rsidRPr="00B2064A">
              <w:rPr>
                <w:rFonts w:ascii="Palatino Linotype" w:hAnsi="Palatino Linotype" w:cs="Arial"/>
                <w:color w:val="000000"/>
                <w:sz w:val="16"/>
                <w:szCs w:val="16"/>
                <w:lang w:eastAsia="es-MX"/>
              </w:rPr>
              <w:t xml:space="preserve">Se anotará la fecha en la que el Comité de </w:t>
            </w:r>
            <w:proofErr w:type="spellStart"/>
            <w:r w:rsidRPr="00B2064A">
              <w:rPr>
                <w:rFonts w:ascii="Palatino Linotype" w:hAnsi="Palatino Linotype" w:cs="Arial"/>
                <w:color w:val="000000"/>
                <w:sz w:val="16"/>
                <w:szCs w:val="16"/>
                <w:lang w:eastAsia="es-MX"/>
              </w:rPr>
              <w:t>Transparenciaconfirmó</w:t>
            </w:r>
            <w:proofErr w:type="spellEnd"/>
            <w:r w:rsidRPr="00B2064A">
              <w:rPr>
                <w:rFonts w:ascii="Palatino Linotype" w:hAnsi="Palatino Linotype" w:cs="Arial"/>
                <w:color w:val="000000"/>
                <w:sz w:val="16"/>
                <w:szCs w:val="16"/>
                <w:lang w:eastAsia="es-MX"/>
              </w:rPr>
              <w:t xml:space="preserve"> la clasificación del documento, en su caso.</w:t>
            </w:r>
          </w:p>
        </w:tc>
      </w:tr>
      <w:tr w:rsidR="00E87C8F" w:rsidRPr="00B2064A" w:rsidTr="00E87C8F">
        <w:trPr>
          <w:trHeight w:val="512"/>
        </w:trPr>
        <w:tc>
          <w:tcPr>
            <w:tcW w:w="1275" w:type="dxa"/>
            <w:vMerge/>
            <w:tcBorders>
              <w:top w:val="single" w:sz="6" w:space="0" w:color="000000"/>
              <w:left w:val="single" w:sz="6" w:space="0" w:color="000000"/>
              <w:right w:val="single" w:sz="6" w:space="0" w:color="000000"/>
            </w:tcBorders>
            <w:shd w:val="clear" w:color="auto" w:fill="FFFFFF"/>
            <w:vAlign w:val="center"/>
            <w:hideMark/>
          </w:tcPr>
          <w:p w:rsidR="00E87C8F" w:rsidRPr="00B2064A" w:rsidRDefault="00E87C8F" w:rsidP="00E87C8F">
            <w:pPr>
              <w:spacing w:line="360" w:lineRule="auto"/>
              <w:jc w:val="both"/>
              <w:rPr>
                <w:rFonts w:ascii="Palatino Linotype" w:hAnsi="Palatino Linotype" w:cs="Arial"/>
                <w:color w:val="000000"/>
                <w:sz w:val="16"/>
                <w:szCs w:val="16"/>
                <w:lang w:eastAsia="es-MX"/>
              </w:rPr>
            </w:pP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87C8F" w:rsidRPr="00B2064A" w:rsidRDefault="00E87C8F" w:rsidP="00E87C8F">
            <w:pPr>
              <w:spacing w:line="360" w:lineRule="auto"/>
              <w:jc w:val="center"/>
              <w:rPr>
                <w:rFonts w:ascii="Palatino Linotype" w:hAnsi="Palatino Linotype" w:cs="Arial"/>
                <w:color w:val="000000"/>
                <w:sz w:val="16"/>
                <w:szCs w:val="16"/>
                <w:lang w:eastAsia="es-MX"/>
              </w:rPr>
            </w:pPr>
            <w:r w:rsidRPr="00B2064A">
              <w:rPr>
                <w:rFonts w:ascii="Palatino Linotype" w:hAnsi="Palatino Linotype" w:cs="Arial"/>
                <w:color w:val="000000"/>
                <w:sz w:val="16"/>
                <w:szCs w:val="16"/>
                <w:lang w:eastAsia="es-MX"/>
              </w:rPr>
              <w:t>Área</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87C8F" w:rsidRPr="00B2064A" w:rsidRDefault="00E87C8F" w:rsidP="00E87C8F">
            <w:pPr>
              <w:spacing w:line="360" w:lineRule="auto"/>
              <w:jc w:val="both"/>
              <w:rPr>
                <w:rFonts w:ascii="Palatino Linotype" w:hAnsi="Palatino Linotype" w:cs="Arial"/>
                <w:color w:val="000000"/>
                <w:sz w:val="16"/>
                <w:szCs w:val="16"/>
                <w:lang w:eastAsia="es-MX"/>
              </w:rPr>
            </w:pPr>
            <w:r w:rsidRPr="00B2064A">
              <w:rPr>
                <w:rFonts w:ascii="Palatino Linotype" w:hAnsi="Palatino Linotype" w:cs="Arial"/>
                <w:color w:val="000000"/>
                <w:sz w:val="16"/>
                <w:szCs w:val="16"/>
                <w:lang w:eastAsia="es-MX"/>
              </w:rPr>
              <w:t xml:space="preserve">Se señalará el nombre del área del cual es titular </w:t>
            </w:r>
            <w:proofErr w:type="spellStart"/>
            <w:r w:rsidRPr="00B2064A">
              <w:rPr>
                <w:rFonts w:ascii="Palatino Linotype" w:hAnsi="Palatino Linotype" w:cs="Arial"/>
                <w:color w:val="000000"/>
                <w:sz w:val="16"/>
                <w:szCs w:val="16"/>
                <w:lang w:eastAsia="es-MX"/>
              </w:rPr>
              <w:t>quienclasifica</w:t>
            </w:r>
            <w:proofErr w:type="spellEnd"/>
            <w:r w:rsidRPr="00B2064A">
              <w:rPr>
                <w:rFonts w:ascii="Palatino Linotype" w:hAnsi="Palatino Linotype" w:cs="Arial"/>
                <w:color w:val="000000"/>
                <w:sz w:val="16"/>
                <w:szCs w:val="16"/>
                <w:lang w:eastAsia="es-MX"/>
              </w:rPr>
              <w:t>.</w:t>
            </w:r>
          </w:p>
        </w:tc>
      </w:tr>
      <w:tr w:rsidR="00E87C8F" w:rsidRPr="00B2064A" w:rsidTr="00E87C8F">
        <w:trPr>
          <w:trHeight w:val="1160"/>
        </w:trPr>
        <w:tc>
          <w:tcPr>
            <w:tcW w:w="1275" w:type="dxa"/>
            <w:vMerge/>
            <w:tcBorders>
              <w:top w:val="single" w:sz="6" w:space="0" w:color="000000"/>
              <w:left w:val="single" w:sz="6" w:space="0" w:color="000000"/>
              <w:right w:val="single" w:sz="6" w:space="0" w:color="000000"/>
            </w:tcBorders>
            <w:shd w:val="clear" w:color="auto" w:fill="FFFFFF"/>
            <w:vAlign w:val="center"/>
            <w:hideMark/>
          </w:tcPr>
          <w:p w:rsidR="00E87C8F" w:rsidRPr="00B2064A" w:rsidRDefault="00E87C8F" w:rsidP="00E87C8F">
            <w:pPr>
              <w:spacing w:line="360" w:lineRule="auto"/>
              <w:jc w:val="both"/>
              <w:rPr>
                <w:rFonts w:ascii="Palatino Linotype" w:hAnsi="Palatino Linotype" w:cs="Arial"/>
                <w:color w:val="000000"/>
                <w:sz w:val="16"/>
                <w:szCs w:val="16"/>
                <w:lang w:eastAsia="es-MX"/>
              </w:rPr>
            </w:pP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87C8F" w:rsidRPr="00B2064A" w:rsidRDefault="00E87C8F" w:rsidP="00E87C8F">
            <w:pPr>
              <w:spacing w:line="360" w:lineRule="auto"/>
              <w:jc w:val="center"/>
              <w:rPr>
                <w:rFonts w:ascii="Palatino Linotype" w:hAnsi="Palatino Linotype" w:cs="Arial"/>
                <w:color w:val="000000"/>
                <w:sz w:val="16"/>
                <w:szCs w:val="16"/>
                <w:lang w:eastAsia="es-MX"/>
              </w:rPr>
            </w:pPr>
            <w:r w:rsidRPr="00B2064A">
              <w:rPr>
                <w:rFonts w:ascii="Palatino Linotype" w:hAnsi="Palatino Linotype" w:cs="Arial"/>
                <w:color w:val="000000"/>
                <w:sz w:val="16"/>
                <w:szCs w:val="16"/>
                <w:lang w:eastAsia="es-MX"/>
              </w:rPr>
              <w:t>Información reservada</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87C8F" w:rsidRPr="00B2064A" w:rsidRDefault="00E87C8F" w:rsidP="00E87C8F">
            <w:pPr>
              <w:spacing w:line="360" w:lineRule="auto"/>
              <w:jc w:val="both"/>
              <w:rPr>
                <w:rFonts w:ascii="Palatino Linotype" w:hAnsi="Palatino Linotype" w:cs="Arial"/>
                <w:color w:val="000000"/>
                <w:sz w:val="16"/>
                <w:szCs w:val="16"/>
                <w:lang w:eastAsia="es-MX"/>
              </w:rPr>
            </w:pPr>
            <w:r w:rsidRPr="00B2064A">
              <w:rPr>
                <w:rFonts w:ascii="Palatino Linotype" w:hAnsi="Palatino Linotype" w:cs="Arial"/>
                <w:color w:val="000000"/>
                <w:sz w:val="16"/>
                <w:szCs w:val="16"/>
                <w:lang w:eastAsia="es-MX"/>
              </w:rPr>
              <w:t xml:space="preserve">Se indicarán, en su caso, las partes o páginas del </w:t>
            </w:r>
            <w:proofErr w:type="spellStart"/>
            <w:r w:rsidRPr="00B2064A">
              <w:rPr>
                <w:rFonts w:ascii="Palatino Linotype" w:hAnsi="Palatino Linotype" w:cs="Arial"/>
                <w:color w:val="000000"/>
                <w:sz w:val="16"/>
                <w:szCs w:val="16"/>
                <w:lang w:eastAsia="es-MX"/>
              </w:rPr>
              <w:t>documentoque</w:t>
            </w:r>
            <w:proofErr w:type="spellEnd"/>
            <w:r w:rsidRPr="00B2064A">
              <w:rPr>
                <w:rFonts w:ascii="Palatino Linotype" w:hAnsi="Palatino Linotype" w:cs="Arial"/>
                <w:color w:val="000000"/>
                <w:sz w:val="16"/>
                <w:szCs w:val="16"/>
                <w:lang w:eastAsia="es-MX"/>
              </w:rPr>
              <w:t xml:space="preserve"> se clasifican como reservadas. Si el documento </w:t>
            </w:r>
            <w:proofErr w:type="spellStart"/>
            <w:r w:rsidRPr="00B2064A">
              <w:rPr>
                <w:rFonts w:ascii="Palatino Linotype" w:hAnsi="Palatino Linotype" w:cs="Arial"/>
                <w:color w:val="000000"/>
                <w:sz w:val="16"/>
                <w:szCs w:val="16"/>
                <w:lang w:eastAsia="es-MX"/>
              </w:rPr>
              <w:t>fuerareservado</w:t>
            </w:r>
            <w:proofErr w:type="spellEnd"/>
            <w:r w:rsidRPr="00B2064A">
              <w:rPr>
                <w:rFonts w:ascii="Palatino Linotype" w:hAnsi="Palatino Linotype" w:cs="Arial"/>
                <w:color w:val="000000"/>
                <w:sz w:val="16"/>
                <w:szCs w:val="16"/>
                <w:lang w:eastAsia="es-MX"/>
              </w:rPr>
              <w:t xml:space="preserve"> en su totalidad, se anotarán todas las páginas que lo conforman. Si el documento no contiene información reservada, se tachará este apartado.</w:t>
            </w:r>
          </w:p>
        </w:tc>
      </w:tr>
      <w:tr w:rsidR="00E87C8F" w:rsidRPr="00B2064A" w:rsidTr="00E87C8F">
        <w:trPr>
          <w:trHeight w:val="728"/>
        </w:trPr>
        <w:tc>
          <w:tcPr>
            <w:tcW w:w="1275" w:type="dxa"/>
            <w:vMerge/>
            <w:tcBorders>
              <w:top w:val="single" w:sz="6" w:space="0" w:color="000000"/>
              <w:left w:val="single" w:sz="6" w:space="0" w:color="000000"/>
              <w:right w:val="single" w:sz="6" w:space="0" w:color="000000"/>
            </w:tcBorders>
            <w:shd w:val="clear" w:color="auto" w:fill="FFFFFF"/>
            <w:vAlign w:val="center"/>
            <w:hideMark/>
          </w:tcPr>
          <w:p w:rsidR="00E87C8F" w:rsidRPr="00B2064A" w:rsidRDefault="00E87C8F" w:rsidP="00E87C8F">
            <w:pPr>
              <w:spacing w:line="360" w:lineRule="auto"/>
              <w:jc w:val="both"/>
              <w:rPr>
                <w:rFonts w:ascii="Palatino Linotype" w:hAnsi="Palatino Linotype" w:cs="Arial"/>
                <w:color w:val="000000"/>
                <w:sz w:val="16"/>
                <w:szCs w:val="16"/>
                <w:lang w:eastAsia="es-MX"/>
              </w:rPr>
            </w:pP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87C8F" w:rsidRPr="00B2064A" w:rsidRDefault="00E87C8F" w:rsidP="00E87C8F">
            <w:pPr>
              <w:spacing w:line="360" w:lineRule="auto"/>
              <w:jc w:val="center"/>
              <w:rPr>
                <w:rFonts w:ascii="Palatino Linotype" w:hAnsi="Palatino Linotype" w:cs="Arial"/>
                <w:color w:val="000000"/>
                <w:sz w:val="16"/>
                <w:szCs w:val="16"/>
                <w:lang w:eastAsia="es-MX"/>
              </w:rPr>
            </w:pPr>
            <w:r w:rsidRPr="00B2064A">
              <w:rPr>
                <w:rFonts w:ascii="Palatino Linotype" w:hAnsi="Palatino Linotype" w:cs="Arial"/>
                <w:color w:val="000000"/>
                <w:sz w:val="16"/>
                <w:szCs w:val="16"/>
                <w:lang w:eastAsia="es-MX"/>
              </w:rPr>
              <w:t>Periodo de reserva</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87C8F" w:rsidRPr="00B2064A" w:rsidRDefault="00E87C8F" w:rsidP="00E87C8F">
            <w:pPr>
              <w:spacing w:line="360" w:lineRule="auto"/>
              <w:jc w:val="both"/>
              <w:rPr>
                <w:rFonts w:ascii="Palatino Linotype" w:hAnsi="Palatino Linotype" w:cs="Arial"/>
                <w:color w:val="000000"/>
                <w:sz w:val="16"/>
                <w:szCs w:val="16"/>
                <w:lang w:eastAsia="es-MX"/>
              </w:rPr>
            </w:pPr>
            <w:r w:rsidRPr="00B2064A">
              <w:rPr>
                <w:rFonts w:ascii="Palatino Linotype" w:hAnsi="Palatino Linotype" w:cs="Arial"/>
                <w:color w:val="000000"/>
                <w:sz w:val="16"/>
                <w:szCs w:val="16"/>
                <w:lang w:eastAsia="es-MX"/>
              </w:rPr>
              <w:t xml:space="preserve">Se anotará el número de años o meses por los que </w:t>
            </w:r>
            <w:proofErr w:type="spellStart"/>
            <w:r w:rsidRPr="00B2064A">
              <w:rPr>
                <w:rFonts w:ascii="Palatino Linotype" w:hAnsi="Palatino Linotype" w:cs="Arial"/>
                <w:color w:val="000000"/>
                <w:sz w:val="16"/>
                <w:szCs w:val="16"/>
                <w:lang w:eastAsia="es-MX"/>
              </w:rPr>
              <w:t>semantendrá</w:t>
            </w:r>
            <w:proofErr w:type="spellEnd"/>
            <w:r w:rsidRPr="00B2064A">
              <w:rPr>
                <w:rFonts w:ascii="Palatino Linotype" w:hAnsi="Palatino Linotype" w:cs="Arial"/>
                <w:color w:val="000000"/>
                <w:sz w:val="16"/>
                <w:szCs w:val="16"/>
                <w:lang w:eastAsia="es-MX"/>
              </w:rPr>
              <w:t xml:space="preserve"> el documento o las partes del mismo </w:t>
            </w:r>
            <w:proofErr w:type="spellStart"/>
            <w:r w:rsidRPr="00B2064A">
              <w:rPr>
                <w:rFonts w:ascii="Palatino Linotype" w:hAnsi="Palatino Linotype" w:cs="Arial"/>
                <w:color w:val="000000"/>
                <w:sz w:val="16"/>
                <w:szCs w:val="16"/>
                <w:lang w:eastAsia="es-MX"/>
              </w:rPr>
              <w:t>comoreservado</w:t>
            </w:r>
            <w:proofErr w:type="spellEnd"/>
            <w:r w:rsidRPr="00B2064A">
              <w:rPr>
                <w:rFonts w:ascii="Palatino Linotype" w:hAnsi="Palatino Linotype" w:cs="Arial"/>
                <w:color w:val="000000"/>
                <w:sz w:val="16"/>
                <w:szCs w:val="16"/>
                <w:lang w:eastAsia="es-MX"/>
              </w:rPr>
              <w:t>.</w:t>
            </w:r>
          </w:p>
        </w:tc>
      </w:tr>
      <w:tr w:rsidR="00E87C8F" w:rsidRPr="00B2064A" w:rsidTr="00E87C8F">
        <w:trPr>
          <w:trHeight w:val="728"/>
        </w:trPr>
        <w:tc>
          <w:tcPr>
            <w:tcW w:w="1275" w:type="dxa"/>
            <w:vMerge/>
            <w:tcBorders>
              <w:top w:val="single" w:sz="6" w:space="0" w:color="000000"/>
              <w:left w:val="single" w:sz="6" w:space="0" w:color="000000"/>
              <w:right w:val="single" w:sz="6" w:space="0" w:color="000000"/>
            </w:tcBorders>
            <w:shd w:val="clear" w:color="auto" w:fill="FFFFFF"/>
            <w:vAlign w:val="center"/>
            <w:hideMark/>
          </w:tcPr>
          <w:p w:rsidR="00E87C8F" w:rsidRPr="00B2064A" w:rsidRDefault="00E87C8F" w:rsidP="00E87C8F">
            <w:pPr>
              <w:spacing w:line="360" w:lineRule="auto"/>
              <w:jc w:val="both"/>
              <w:rPr>
                <w:rFonts w:ascii="Palatino Linotype" w:hAnsi="Palatino Linotype" w:cs="Arial"/>
                <w:color w:val="000000"/>
                <w:sz w:val="16"/>
                <w:szCs w:val="16"/>
                <w:lang w:eastAsia="es-MX"/>
              </w:rPr>
            </w:pP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87C8F" w:rsidRPr="00B2064A" w:rsidRDefault="00E87C8F" w:rsidP="00E87C8F">
            <w:pPr>
              <w:spacing w:line="360" w:lineRule="auto"/>
              <w:jc w:val="center"/>
              <w:rPr>
                <w:rFonts w:ascii="Palatino Linotype" w:hAnsi="Palatino Linotype" w:cs="Arial"/>
                <w:color w:val="000000"/>
                <w:sz w:val="16"/>
                <w:szCs w:val="16"/>
                <w:lang w:eastAsia="es-MX"/>
              </w:rPr>
            </w:pPr>
            <w:r w:rsidRPr="00B2064A">
              <w:rPr>
                <w:rFonts w:ascii="Palatino Linotype" w:hAnsi="Palatino Linotype" w:cs="Arial"/>
                <w:color w:val="000000"/>
                <w:sz w:val="16"/>
                <w:szCs w:val="16"/>
                <w:lang w:eastAsia="es-MX"/>
              </w:rPr>
              <w:t>Fundamento legal</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87C8F" w:rsidRPr="00B2064A" w:rsidRDefault="00E87C8F" w:rsidP="00E87C8F">
            <w:pPr>
              <w:spacing w:line="360" w:lineRule="auto"/>
              <w:jc w:val="both"/>
              <w:rPr>
                <w:rFonts w:ascii="Palatino Linotype" w:hAnsi="Palatino Linotype" w:cs="Arial"/>
                <w:color w:val="000000"/>
                <w:sz w:val="16"/>
                <w:szCs w:val="16"/>
                <w:lang w:eastAsia="es-MX"/>
              </w:rPr>
            </w:pPr>
            <w:r w:rsidRPr="00B2064A">
              <w:rPr>
                <w:rFonts w:ascii="Palatino Linotype" w:hAnsi="Palatino Linotype" w:cs="Arial"/>
                <w:color w:val="000000"/>
                <w:sz w:val="16"/>
                <w:szCs w:val="16"/>
                <w:lang w:eastAsia="es-MX"/>
              </w:rPr>
              <w:t xml:space="preserve">Se señalará el nombre del ordenamiento, el o los </w:t>
            </w:r>
            <w:proofErr w:type="spellStart"/>
            <w:r w:rsidRPr="00B2064A">
              <w:rPr>
                <w:rFonts w:ascii="Palatino Linotype" w:hAnsi="Palatino Linotype" w:cs="Arial"/>
                <w:color w:val="000000"/>
                <w:sz w:val="16"/>
                <w:szCs w:val="16"/>
                <w:lang w:eastAsia="es-MX"/>
              </w:rPr>
              <w:t>artículos</w:t>
            </w:r>
            <w:proofErr w:type="gramStart"/>
            <w:r w:rsidRPr="00B2064A">
              <w:rPr>
                <w:rFonts w:ascii="Palatino Linotype" w:hAnsi="Palatino Linotype" w:cs="Arial"/>
                <w:color w:val="000000"/>
                <w:sz w:val="16"/>
                <w:szCs w:val="16"/>
                <w:lang w:eastAsia="es-MX"/>
              </w:rPr>
              <w:t>,fracción</w:t>
            </w:r>
            <w:proofErr w:type="spellEnd"/>
            <w:proofErr w:type="gramEnd"/>
            <w:r w:rsidRPr="00B2064A">
              <w:rPr>
                <w:rFonts w:ascii="Palatino Linotype" w:hAnsi="Palatino Linotype" w:cs="Arial"/>
                <w:color w:val="000000"/>
                <w:sz w:val="16"/>
                <w:szCs w:val="16"/>
                <w:lang w:eastAsia="es-MX"/>
              </w:rPr>
              <w:t xml:space="preserve">(es), párrafo(s) con base en los cuales se sustente </w:t>
            </w:r>
            <w:proofErr w:type="spellStart"/>
            <w:r w:rsidRPr="00B2064A">
              <w:rPr>
                <w:rFonts w:ascii="Palatino Linotype" w:hAnsi="Palatino Linotype" w:cs="Arial"/>
                <w:color w:val="000000"/>
                <w:sz w:val="16"/>
                <w:szCs w:val="16"/>
                <w:lang w:eastAsia="es-MX"/>
              </w:rPr>
              <w:t>lareserva</w:t>
            </w:r>
            <w:proofErr w:type="spellEnd"/>
            <w:r w:rsidRPr="00B2064A">
              <w:rPr>
                <w:rFonts w:ascii="Palatino Linotype" w:hAnsi="Palatino Linotype" w:cs="Arial"/>
                <w:color w:val="000000"/>
                <w:sz w:val="16"/>
                <w:szCs w:val="16"/>
                <w:lang w:eastAsia="es-MX"/>
              </w:rPr>
              <w:t>.</w:t>
            </w:r>
          </w:p>
        </w:tc>
      </w:tr>
      <w:tr w:rsidR="00E87C8F" w:rsidRPr="00B2064A" w:rsidTr="00E87C8F">
        <w:trPr>
          <w:trHeight w:val="728"/>
        </w:trPr>
        <w:tc>
          <w:tcPr>
            <w:tcW w:w="1275" w:type="dxa"/>
            <w:vMerge/>
            <w:tcBorders>
              <w:top w:val="single" w:sz="6" w:space="0" w:color="000000"/>
              <w:left w:val="single" w:sz="6" w:space="0" w:color="000000"/>
              <w:right w:val="single" w:sz="6" w:space="0" w:color="000000"/>
            </w:tcBorders>
            <w:shd w:val="clear" w:color="auto" w:fill="FFFFFF"/>
            <w:vAlign w:val="center"/>
            <w:hideMark/>
          </w:tcPr>
          <w:p w:rsidR="00E87C8F" w:rsidRPr="00B2064A" w:rsidRDefault="00E87C8F" w:rsidP="00E87C8F">
            <w:pPr>
              <w:spacing w:line="360" w:lineRule="auto"/>
              <w:jc w:val="both"/>
              <w:rPr>
                <w:rFonts w:ascii="Palatino Linotype" w:hAnsi="Palatino Linotype" w:cs="Arial"/>
                <w:color w:val="000000"/>
                <w:sz w:val="16"/>
                <w:szCs w:val="16"/>
                <w:lang w:eastAsia="es-MX"/>
              </w:rPr>
            </w:pP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87C8F" w:rsidRPr="00B2064A" w:rsidRDefault="00E87C8F" w:rsidP="00E87C8F">
            <w:pPr>
              <w:spacing w:line="360" w:lineRule="auto"/>
              <w:jc w:val="center"/>
              <w:rPr>
                <w:rFonts w:ascii="Palatino Linotype" w:hAnsi="Palatino Linotype" w:cs="Arial"/>
                <w:color w:val="000000"/>
                <w:sz w:val="16"/>
                <w:szCs w:val="16"/>
                <w:lang w:eastAsia="es-MX"/>
              </w:rPr>
            </w:pPr>
            <w:r w:rsidRPr="00B2064A">
              <w:rPr>
                <w:rFonts w:ascii="Palatino Linotype" w:hAnsi="Palatino Linotype" w:cs="Arial"/>
                <w:color w:val="000000"/>
                <w:sz w:val="16"/>
                <w:szCs w:val="16"/>
                <w:lang w:eastAsia="es-MX"/>
              </w:rPr>
              <w:t>Ampliación del periodo de reserva</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87C8F" w:rsidRPr="00B2064A" w:rsidRDefault="00E87C8F" w:rsidP="00E87C8F">
            <w:pPr>
              <w:spacing w:line="360" w:lineRule="auto"/>
              <w:jc w:val="both"/>
              <w:rPr>
                <w:rFonts w:ascii="Palatino Linotype" w:hAnsi="Palatino Linotype" w:cs="Arial"/>
                <w:color w:val="000000"/>
                <w:sz w:val="16"/>
                <w:szCs w:val="16"/>
                <w:lang w:eastAsia="es-MX"/>
              </w:rPr>
            </w:pPr>
            <w:r w:rsidRPr="00B2064A">
              <w:rPr>
                <w:rFonts w:ascii="Palatino Linotype" w:hAnsi="Palatino Linotype" w:cs="Arial"/>
                <w:color w:val="000000"/>
                <w:sz w:val="16"/>
                <w:szCs w:val="16"/>
                <w:lang w:eastAsia="es-MX"/>
              </w:rPr>
              <w:t xml:space="preserve">En caso de haber solicitado la ampliación del periodo </w:t>
            </w:r>
            <w:proofErr w:type="spellStart"/>
            <w:r w:rsidRPr="00B2064A">
              <w:rPr>
                <w:rFonts w:ascii="Palatino Linotype" w:hAnsi="Palatino Linotype" w:cs="Arial"/>
                <w:color w:val="000000"/>
                <w:sz w:val="16"/>
                <w:szCs w:val="16"/>
                <w:lang w:eastAsia="es-MX"/>
              </w:rPr>
              <w:t>dereserva</w:t>
            </w:r>
            <w:proofErr w:type="spellEnd"/>
            <w:r w:rsidRPr="00B2064A">
              <w:rPr>
                <w:rFonts w:ascii="Palatino Linotype" w:hAnsi="Palatino Linotype" w:cs="Arial"/>
                <w:color w:val="000000"/>
                <w:sz w:val="16"/>
                <w:szCs w:val="16"/>
                <w:lang w:eastAsia="es-MX"/>
              </w:rPr>
              <w:t xml:space="preserve"> originalmente establecido, se deberá anotar el número de años o meses por los que se amplía la reserva.</w:t>
            </w:r>
          </w:p>
        </w:tc>
      </w:tr>
      <w:tr w:rsidR="00E87C8F" w:rsidRPr="00B2064A" w:rsidTr="00E87C8F">
        <w:trPr>
          <w:trHeight w:val="1160"/>
        </w:trPr>
        <w:tc>
          <w:tcPr>
            <w:tcW w:w="1275" w:type="dxa"/>
            <w:vMerge/>
            <w:tcBorders>
              <w:top w:val="single" w:sz="6" w:space="0" w:color="000000"/>
              <w:left w:val="single" w:sz="6" w:space="0" w:color="000000"/>
              <w:right w:val="single" w:sz="6" w:space="0" w:color="000000"/>
            </w:tcBorders>
            <w:shd w:val="clear" w:color="auto" w:fill="FFFFFF"/>
            <w:vAlign w:val="center"/>
            <w:hideMark/>
          </w:tcPr>
          <w:p w:rsidR="00E87C8F" w:rsidRPr="00B2064A" w:rsidRDefault="00E87C8F" w:rsidP="00E87C8F">
            <w:pPr>
              <w:spacing w:line="360" w:lineRule="auto"/>
              <w:jc w:val="both"/>
              <w:rPr>
                <w:rFonts w:ascii="Palatino Linotype" w:hAnsi="Palatino Linotype" w:cs="Arial"/>
                <w:color w:val="000000"/>
                <w:sz w:val="16"/>
                <w:szCs w:val="16"/>
                <w:lang w:eastAsia="es-MX"/>
              </w:rPr>
            </w:pPr>
          </w:p>
        </w:tc>
        <w:tc>
          <w:tcPr>
            <w:tcW w:w="2694"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87C8F" w:rsidRPr="00B2064A" w:rsidRDefault="00E87C8F" w:rsidP="00E87C8F">
            <w:pPr>
              <w:spacing w:line="360" w:lineRule="auto"/>
              <w:jc w:val="center"/>
              <w:rPr>
                <w:rFonts w:ascii="Palatino Linotype" w:hAnsi="Palatino Linotype" w:cs="Arial"/>
                <w:color w:val="000000"/>
                <w:sz w:val="16"/>
                <w:szCs w:val="16"/>
                <w:lang w:eastAsia="es-MX"/>
              </w:rPr>
            </w:pPr>
            <w:r w:rsidRPr="00B2064A">
              <w:rPr>
                <w:rFonts w:ascii="Palatino Linotype" w:hAnsi="Palatino Linotype" w:cs="Arial"/>
                <w:color w:val="000000"/>
                <w:sz w:val="16"/>
                <w:szCs w:val="16"/>
                <w:lang w:eastAsia="es-MX"/>
              </w:rPr>
              <w:t>Confidencial</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87C8F" w:rsidRPr="00B2064A" w:rsidRDefault="00E87C8F" w:rsidP="00E87C8F">
            <w:pPr>
              <w:spacing w:line="360" w:lineRule="auto"/>
              <w:jc w:val="both"/>
              <w:rPr>
                <w:rFonts w:ascii="Palatino Linotype" w:hAnsi="Palatino Linotype" w:cs="Arial"/>
                <w:color w:val="000000"/>
                <w:sz w:val="16"/>
                <w:szCs w:val="16"/>
                <w:lang w:eastAsia="es-MX"/>
              </w:rPr>
            </w:pPr>
            <w:r w:rsidRPr="00B2064A">
              <w:rPr>
                <w:rFonts w:ascii="Palatino Linotype" w:hAnsi="Palatino Linotype" w:cs="Arial"/>
                <w:color w:val="000000"/>
                <w:sz w:val="16"/>
                <w:szCs w:val="16"/>
                <w:lang w:eastAsia="es-MX"/>
              </w:rPr>
              <w:t xml:space="preserve">Se indicarán, en su caso, las partes o páginas del </w:t>
            </w:r>
            <w:proofErr w:type="spellStart"/>
            <w:r w:rsidRPr="00B2064A">
              <w:rPr>
                <w:rFonts w:ascii="Palatino Linotype" w:hAnsi="Palatino Linotype" w:cs="Arial"/>
                <w:color w:val="000000"/>
                <w:sz w:val="16"/>
                <w:szCs w:val="16"/>
                <w:lang w:eastAsia="es-MX"/>
              </w:rPr>
              <w:t>documentoque</w:t>
            </w:r>
            <w:proofErr w:type="spellEnd"/>
            <w:r w:rsidRPr="00B2064A">
              <w:rPr>
                <w:rFonts w:ascii="Palatino Linotype" w:hAnsi="Palatino Linotype" w:cs="Arial"/>
                <w:color w:val="000000"/>
                <w:sz w:val="16"/>
                <w:szCs w:val="16"/>
                <w:lang w:eastAsia="es-MX"/>
              </w:rPr>
              <w:t xml:space="preserve"> se clasifica como confidencial. Si el documento </w:t>
            </w:r>
            <w:proofErr w:type="spellStart"/>
            <w:r w:rsidRPr="00B2064A">
              <w:rPr>
                <w:rFonts w:ascii="Palatino Linotype" w:hAnsi="Palatino Linotype" w:cs="Arial"/>
                <w:color w:val="000000"/>
                <w:sz w:val="16"/>
                <w:szCs w:val="16"/>
                <w:lang w:eastAsia="es-MX"/>
              </w:rPr>
              <w:t>fueraconfidencial</w:t>
            </w:r>
            <w:proofErr w:type="spellEnd"/>
            <w:r w:rsidRPr="00B2064A">
              <w:rPr>
                <w:rFonts w:ascii="Palatino Linotype" w:hAnsi="Palatino Linotype" w:cs="Arial"/>
                <w:color w:val="000000"/>
                <w:sz w:val="16"/>
                <w:szCs w:val="16"/>
                <w:lang w:eastAsia="es-MX"/>
              </w:rPr>
              <w:t xml:space="preserve"> en su totalidad, se anotarán todas las páginas que lo conforman. Si el documento no contiene </w:t>
            </w:r>
            <w:proofErr w:type="spellStart"/>
            <w:r w:rsidRPr="00B2064A">
              <w:rPr>
                <w:rFonts w:ascii="Palatino Linotype" w:hAnsi="Palatino Linotype" w:cs="Arial"/>
                <w:color w:val="000000"/>
                <w:sz w:val="16"/>
                <w:szCs w:val="16"/>
                <w:lang w:eastAsia="es-MX"/>
              </w:rPr>
              <w:t>informaciónconfidencial</w:t>
            </w:r>
            <w:proofErr w:type="spellEnd"/>
            <w:r w:rsidRPr="00B2064A">
              <w:rPr>
                <w:rFonts w:ascii="Palatino Linotype" w:hAnsi="Palatino Linotype" w:cs="Arial"/>
                <w:color w:val="000000"/>
                <w:sz w:val="16"/>
                <w:szCs w:val="16"/>
                <w:lang w:eastAsia="es-MX"/>
              </w:rPr>
              <w:t>, se tachará este apartado.</w:t>
            </w:r>
          </w:p>
        </w:tc>
      </w:tr>
      <w:tr w:rsidR="00E87C8F" w:rsidRPr="00B2064A" w:rsidTr="00E87C8F">
        <w:trPr>
          <w:gridAfter w:val="1"/>
          <w:wAfter w:w="709" w:type="dxa"/>
          <w:trHeight w:val="728"/>
        </w:trPr>
        <w:tc>
          <w:tcPr>
            <w:tcW w:w="212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87C8F" w:rsidRPr="00B2064A" w:rsidRDefault="00E87C8F" w:rsidP="00E87C8F">
            <w:pPr>
              <w:spacing w:line="360" w:lineRule="auto"/>
              <w:jc w:val="both"/>
              <w:rPr>
                <w:rFonts w:ascii="Palatino Linotype" w:hAnsi="Palatino Linotype" w:cs="Arial"/>
                <w:color w:val="000000"/>
                <w:sz w:val="16"/>
                <w:szCs w:val="16"/>
                <w:lang w:eastAsia="es-MX"/>
              </w:rPr>
            </w:pPr>
            <w:r w:rsidRPr="00B2064A">
              <w:rPr>
                <w:rFonts w:ascii="Palatino Linotype" w:hAnsi="Palatino Linotype" w:cs="Arial"/>
                <w:color w:val="000000"/>
                <w:sz w:val="16"/>
                <w:szCs w:val="16"/>
                <w:lang w:eastAsia="es-MX"/>
              </w:rPr>
              <w:t>Fundamento legal</w:t>
            </w:r>
          </w:p>
        </w:tc>
        <w:tc>
          <w:tcPr>
            <w:tcW w:w="4394"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87C8F" w:rsidRPr="00B2064A" w:rsidRDefault="00E87C8F" w:rsidP="00E87C8F">
            <w:pPr>
              <w:spacing w:line="360" w:lineRule="auto"/>
              <w:jc w:val="both"/>
              <w:rPr>
                <w:rFonts w:ascii="Palatino Linotype" w:hAnsi="Palatino Linotype" w:cs="Arial"/>
                <w:color w:val="000000"/>
                <w:sz w:val="16"/>
                <w:szCs w:val="16"/>
                <w:lang w:eastAsia="es-MX"/>
              </w:rPr>
            </w:pPr>
            <w:r w:rsidRPr="00B2064A">
              <w:rPr>
                <w:rFonts w:ascii="Palatino Linotype" w:hAnsi="Palatino Linotype" w:cs="Arial"/>
                <w:color w:val="000000"/>
                <w:sz w:val="16"/>
                <w:szCs w:val="16"/>
                <w:lang w:eastAsia="es-MX"/>
              </w:rPr>
              <w:t xml:space="preserve">Se señalará el nombre del ordenamiento, el o los </w:t>
            </w:r>
            <w:proofErr w:type="spellStart"/>
            <w:r w:rsidRPr="00B2064A">
              <w:rPr>
                <w:rFonts w:ascii="Palatino Linotype" w:hAnsi="Palatino Linotype" w:cs="Arial"/>
                <w:color w:val="000000"/>
                <w:sz w:val="16"/>
                <w:szCs w:val="16"/>
                <w:lang w:eastAsia="es-MX"/>
              </w:rPr>
              <w:t>artículos</w:t>
            </w:r>
            <w:proofErr w:type="gramStart"/>
            <w:r w:rsidRPr="00B2064A">
              <w:rPr>
                <w:rFonts w:ascii="Palatino Linotype" w:hAnsi="Palatino Linotype" w:cs="Arial"/>
                <w:color w:val="000000"/>
                <w:sz w:val="16"/>
                <w:szCs w:val="16"/>
                <w:lang w:eastAsia="es-MX"/>
              </w:rPr>
              <w:t>,fracción</w:t>
            </w:r>
            <w:proofErr w:type="spellEnd"/>
            <w:proofErr w:type="gramEnd"/>
            <w:r w:rsidRPr="00B2064A">
              <w:rPr>
                <w:rFonts w:ascii="Palatino Linotype" w:hAnsi="Palatino Linotype" w:cs="Arial"/>
                <w:color w:val="000000"/>
                <w:sz w:val="16"/>
                <w:szCs w:val="16"/>
                <w:lang w:eastAsia="es-MX"/>
              </w:rPr>
              <w:t xml:space="preserve">(es), párrafo(s) con base en los cuales se sustente </w:t>
            </w:r>
            <w:proofErr w:type="spellStart"/>
            <w:r w:rsidRPr="00B2064A">
              <w:rPr>
                <w:rFonts w:ascii="Palatino Linotype" w:hAnsi="Palatino Linotype" w:cs="Arial"/>
                <w:color w:val="000000"/>
                <w:sz w:val="16"/>
                <w:szCs w:val="16"/>
                <w:lang w:eastAsia="es-MX"/>
              </w:rPr>
              <w:t>laconfidencialidad</w:t>
            </w:r>
            <w:proofErr w:type="spellEnd"/>
            <w:r w:rsidRPr="00B2064A">
              <w:rPr>
                <w:rFonts w:ascii="Palatino Linotype" w:hAnsi="Palatino Linotype" w:cs="Arial"/>
                <w:color w:val="000000"/>
                <w:sz w:val="16"/>
                <w:szCs w:val="16"/>
                <w:lang w:eastAsia="es-MX"/>
              </w:rPr>
              <w:t>.</w:t>
            </w:r>
          </w:p>
        </w:tc>
      </w:tr>
      <w:tr w:rsidR="00E87C8F" w:rsidRPr="00B2064A" w:rsidTr="00E87C8F">
        <w:trPr>
          <w:gridAfter w:val="1"/>
          <w:wAfter w:w="709" w:type="dxa"/>
          <w:trHeight w:val="296"/>
        </w:trPr>
        <w:tc>
          <w:tcPr>
            <w:tcW w:w="212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87C8F" w:rsidRPr="00B2064A" w:rsidRDefault="00E87C8F" w:rsidP="00E87C8F">
            <w:pPr>
              <w:spacing w:line="360" w:lineRule="auto"/>
              <w:jc w:val="both"/>
              <w:rPr>
                <w:rFonts w:ascii="Palatino Linotype" w:hAnsi="Palatino Linotype" w:cs="Arial"/>
                <w:color w:val="000000"/>
                <w:sz w:val="16"/>
                <w:szCs w:val="16"/>
                <w:lang w:eastAsia="es-MX"/>
              </w:rPr>
            </w:pPr>
            <w:r w:rsidRPr="00B2064A">
              <w:rPr>
                <w:rFonts w:ascii="Palatino Linotype" w:hAnsi="Palatino Linotype" w:cs="Arial"/>
                <w:color w:val="000000"/>
                <w:sz w:val="16"/>
                <w:szCs w:val="16"/>
                <w:lang w:eastAsia="es-MX"/>
              </w:rPr>
              <w:t>Rúbrica del titular del área</w:t>
            </w:r>
          </w:p>
        </w:tc>
        <w:tc>
          <w:tcPr>
            <w:tcW w:w="4394"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87C8F" w:rsidRPr="00B2064A" w:rsidRDefault="00E87C8F" w:rsidP="00E87C8F">
            <w:pPr>
              <w:spacing w:line="360" w:lineRule="auto"/>
              <w:jc w:val="both"/>
              <w:rPr>
                <w:rFonts w:ascii="Palatino Linotype" w:hAnsi="Palatino Linotype" w:cs="Arial"/>
                <w:color w:val="000000"/>
                <w:sz w:val="16"/>
                <w:szCs w:val="16"/>
                <w:lang w:eastAsia="es-MX"/>
              </w:rPr>
            </w:pPr>
            <w:r w:rsidRPr="00B2064A">
              <w:rPr>
                <w:rFonts w:ascii="Palatino Linotype" w:hAnsi="Palatino Linotype" w:cs="Arial"/>
                <w:color w:val="000000"/>
                <w:sz w:val="16"/>
                <w:szCs w:val="16"/>
                <w:lang w:eastAsia="es-MX"/>
              </w:rPr>
              <w:t>Rúbrica autógrafa de quien clasifica.</w:t>
            </w:r>
          </w:p>
        </w:tc>
      </w:tr>
      <w:tr w:rsidR="00E87C8F" w:rsidRPr="00B2064A" w:rsidTr="00E87C8F">
        <w:trPr>
          <w:gridAfter w:val="1"/>
          <w:wAfter w:w="709" w:type="dxa"/>
          <w:trHeight w:val="296"/>
        </w:trPr>
        <w:tc>
          <w:tcPr>
            <w:tcW w:w="212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87C8F" w:rsidRPr="00B2064A" w:rsidRDefault="00E87C8F" w:rsidP="00E87C8F">
            <w:pPr>
              <w:spacing w:line="360" w:lineRule="auto"/>
              <w:jc w:val="both"/>
              <w:rPr>
                <w:rFonts w:ascii="Palatino Linotype" w:hAnsi="Palatino Linotype" w:cs="Arial"/>
                <w:color w:val="000000"/>
                <w:sz w:val="16"/>
                <w:szCs w:val="16"/>
                <w:lang w:eastAsia="es-MX"/>
              </w:rPr>
            </w:pPr>
            <w:r w:rsidRPr="00B2064A">
              <w:rPr>
                <w:rFonts w:ascii="Palatino Linotype" w:hAnsi="Palatino Linotype" w:cs="Arial"/>
                <w:color w:val="000000"/>
                <w:sz w:val="16"/>
                <w:szCs w:val="16"/>
                <w:lang w:eastAsia="es-MX"/>
              </w:rPr>
              <w:t>Fecha de desclasificación</w:t>
            </w:r>
          </w:p>
        </w:tc>
        <w:tc>
          <w:tcPr>
            <w:tcW w:w="4394"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87C8F" w:rsidRPr="00B2064A" w:rsidRDefault="00E87C8F" w:rsidP="00E87C8F">
            <w:pPr>
              <w:spacing w:line="360" w:lineRule="auto"/>
              <w:jc w:val="both"/>
              <w:rPr>
                <w:rFonts w:ascii="Palatino Linotype" w:hAnsi="Palatino Linotype" w:cs="Arial"/>
                <w:color w:val="000000"/>
                <w:sz w:val="16"/>
                <w:szCs w:val="16"/>
                <w:lang w:eastAsia="es-MX"/>
              </w:rPr>
            </w:pPr>
            <w:r w:rsidRPr="00B2064A">
              <w:rPr>
                <w:rFonts w:ascii="Palatino Linotype" w:hAnsi="Palatino Linotype" w:cs="Arial"/>
                <w:color w:val="000000"/>
                <w:sz w:val="16"/>
                <w:szCs w:val="16"/>
                <w:lang w:eastAsia="es-MX"/>
              </w:rPr>
              <w:t>Se anotará la fecha en que se desclasifica el documento.</w:t>
            </w:r>
          </w:p>
        </w:tc>
      </w:tr>
      <w:tr w:rsidR="00E87C8F" w:rsidRPr="00B2064A" w:rsidTr="00E87C8F">
        <w:trPr>
          <w:gridAfter w:val="1"/>
          <w:wAfter w:w="709" w:type="dxa"/>
          <w:trHeight w:val="311"/>
        </w:trPr>
        <w:tc>
          <w:tcPr>
            <w:tcW w:w="212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87C8F" w:rsidRPr="00B2064A" w:rsidRDefault="00E87C8F" w:rsidP="00E87C8F">
            <w:pPr>
              <w:spacing w:line="360" w:lineRule="auto"/>
              <w:jc w:val="both"/>
              <w:rPr>
                <w:rFonts w:ascii="Palatino Linotype" w:hAnsi="Palatino Linotype" w:cs="Arial"/>
                <w:color w:val="000000"/>
                <w:sz w:val="16"/>
                <w:szCs w:val="16"/>
                <w:lang w:eastAsia="es-MX"/>
              </w:rPr>
            </w:pPr>
            <w:r w:rsidRPr="00B2064A">
              <w:rPr>
                <w:rFonts w:ascii="Palatino Linotype" w:hAnsi="Palatino Linotype" w:cs="Arial"/>
                <w:color w:val="000000"/>
                <w:sz w:val="16"/>
                <w:szCs w:val="16"/>
                <w:lang w:eastAsia="es-MX"/>
              </w:rPr>
              <w:lastRenderedPageBreak/>
              <w:t>Rúbrica y cargo del servidor público</w:t>
            </w:r>
          </w:p>
        </w:tc>
        <w:tc>
          <w:tcPr>
            <w:tcW w:w="4394"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87C8F" w:rsidRPr="00B2064A" w:rsidRDefault="00E87C8F" w:rsidP="00E87C8F">
            <w:pPr>
              <w:spacing w:line="360" w:lineRule="auto"/>
              <w:jc w:val="both"/>
              <w:rPr>
                <w:rFonts w:ascii="Palatino Linotype" w:hAnsi="Palatino Linotype" w:cs="Arial"/>
                <w:color w:val="000000"/>
                <w:sz w:val="16"/>
                <w:szCs w:val="16"/>
                <w:lang w:eastAsia="es-MX"/>
              </w:rPr>
            </w:pPr>
            <w:r w:rsidRPr="00B2064A">
              <w:rPr>
                <w:rFonts w:ascii="Palatino Linotype" w:hAnsi="Palatino Linotype" w:cs="Arial"/>
                <w:color w:val="000000"/>
                <w:sz w:val="16"/>
                <w:szCs w:val="16"/>
                <w:lang w:eastAsia="es-MX"/>
              </w:rPr>
              <w:t>Rúbrica autógrafa de quien desclasifica.</w:t>
            </w:r>
          </w:p>
        </w:tc>
      </w:tr>
    </w:tbl>
    <w:p w:rsidR="00E87C8F" w:rsidRPr="00B2064A" w:rsidRDefault="00E87C8F" w:rsidP="00E87C8F">
      <w:pPr>
        <w:shd w:val="clear" w:color="auto" w:fill="FFFFFF"/>
        <w:ind w:firstLine="288"/>
        <w:jc w:val="both"/>
        <w:rPr>
          <w:rFonts w:ascii="Palatino Linotype" w:hAnsi="Palatino Linotype" w:cs="Arial"/>
          <w:b/>
          <w:bCs/>
          <w:color w:val="2F2F2F"/>
          <w:sz w:val="18"/>
          <w:szCs w:val="18"/>
          <w:lang w:eastAsia="es-MX"/>
        </w:rPr>
      </w:pPr>
    </w:p>
    <w:p w:rsidR="00E87C8F" w:rsidRPr="00B2064A" w:rsidRDefault="00E87C8F" w:rsidP="00E87C8F">
      <w:pPr>
        <w:ind w:left="851" w:right="899"/>
        <w:jc w:val="both"/>
        <w:rPr>
          <w:rFonts w:ascii="Palatino Linotype" w:hAnsi="Palatino Linotype" w:cs="Arial"/>
          <w:i/>
          <w:sz w:val="22"/>
          <w:szCs w:val="22"/>
        </w:rPr>
      </w:pPr>
      <w:r w:rsidRPr="00B2064A">
        <w:rPr>
          <w:rFonts w:ascii="Palatino Linotype" w:hAnsi="Palatino Linotype" w:cs="Arial"/>
          <w:b/>
          <w:i/>
          <w:sz w:val="22"/>
          <w:szCs w:val="22"/>
        </w:rPr>
        <w:t>Quincuagésimo cuarto.</w:t>
      </w:r>
      <w:r w:rsidRPr="00B2064A">
        <w:rPr>
          <w:rFonts w:ascii="Palatino Linotype" w:hAnsi="Palatino Linotype" w:cs="Arial"/>
          <w:i/>
          <w:sz w:val="22"/>
          <w:szCs w:val="22"/>
        </w:rPr>
        <w:t> El expediente del cual formen parte los documentos que se consideren reservados o confidenciales en todo o en parte, únicamente llevará en su carátula la especificación de que contiene partes o secciones reservadas o confidenciales.</w:t>
      </w:r>
    </w:p>
    <w:p w:rsidR="00E87C8F" w:rsidRPr="00B2064A" w:rsidRDefault="00E87C8F" w:rsidP="00E87C8F">
      <w:pPr>
        <w:ind w:left="851" w:right="899"/>
        <w:jc w:val="both"/>
        <w:rPr>
          <w:rFonts w:ascii="Palatino Linotype" w:hAnsi="Palatino Linotype" w:cs="Arial"/>
          <w:i/>
          <w:sz w:val="22"/>
          <w:szCs w:val="22"/>
        </w:rPr>
      </w:pPr>
      <w:r w:rsidRPr="00B2064A">
        <w:rPr>
          <w:rFonts w:ascii="Palatino Linotype" w:hAnsi="Palatino Linotype" w:cs="Arial"/>
          <w:b/>
          <w:i/>
          <w:sz w:val="22"/>
          <w:szCs w:val="22"/>
        </w:rPr>
        <w:t>Quincuagésimo quinto.</w:t>
      </w:r>
      <w:r w:rsidRPr="00B2064A">
        <w:rPr>
          <w:rFonts w:ascii="Palatino Linotype" w:hAnsi="Palatino Linotype" w:cs="Arial"/>
          <w:i/>
          <w:sz w:val="22"/>
          <w:szCs w:val="22"/>
        </w:rPr>
        <w:t> Los documentos que integren un expediente reservado o confidencial en su totalidad no deberán marcarse en lo individual.”</w:t>
      </w:r>
    </w:p>
    <w:p w:rsidR="00E87C8F" w:rsidRPr="00B2064A" w:rsidRDefault="00E87C8F" w:rsidP="00E87C8F">
      <w:pPr>
        <w:ind w:left="851" w:right="899"/>
        <w:jc w:val="both"/>
        <w:rPr>
          <w:rFonts w:ascii="Palatino Linotype" w:hAnsi="Palatino Linotype" w:cs="Arial"/>
          <w:i/>
          <w:sz w:val="22"/>
          <w:szCs w:val="22"/>
        </w:rPr>
      </w:pPr>
      <w:r w:rsidRPr="00B2064A">
        <w:rPr>
          <w:rFonts w:ascii="Palatino Linotype" w:hAnsi="Palatino Linotype" w:cs="Arial"/>
          <w:i/>
          <w:sz w:val="22"/>
          <w:szCs w:val="22"/>
        </w:rPr>
        <w:t>(Énfasis añadido)</w:t>
      </w:r>
    </w:p>
    <w:p w:rsidR="00E87C8F" w:rsidRPr="00B2064A" w:rsidRDefault="00E87C8F" w:rsidP="00E87C8F">
      <w:pPr>
        <w:ind w:left="851" w:right="899"/>
        <w:jc w:val="both"/>
        <w:rPr>
          <w:rFonts w:ascii="Palatino Linotype" w:hAnsi="Palatino Linotype" w:cs="Arial"/>
          <w:b/>
          <w:bCs/>
          <w:i/>
          <w:noProof/>
        </w:rPr>
      </w:pPr>
    </w:p>
    <w:p w:rsidR="00685655" w:rsidRPr="00B2064A" w:rsidRDefault="00685655" w:rsidP="00E87C8F">
      <w:pPr>
        <w:spacing w:line="360" w:lineRule="auto"/>
        <w:jc w:val="both"/>
        <w:rPr>
          <w:rFonts w:ascii="Palatino Linotype" w:hAnsi="Palatino Linotype" w:cs="Arial"/>
        </w:rPr>
      </w:pPr>
      <w:r w:rsidRPr="00B2064A">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685655" w:rsidRPr="00B2064A" w:rsidRDefault="00685655" w:rsidP="00E87C8F">
      <w:pPr>
        <w:spacing w:line="360" w:lineRule="auto"/>
        <w:ind w:right="-93"/>
        <w:jc w:val="both"/>
        <w:rPr>
          <w:rFonts w:ascii="Palatino Linotype" w:hAnsi="Palatino Linotype" w:cs="Arial"/>
          <w:lang w:eastAsia="es-MX"/>
        </w:rPr>
      </w:pPr>
    </w:p>
    <w:p w:rsidR="00685655" w:rsidRPr="00B2064A" w:rsidRDefault="00685655" w:rsidP="00E87C8F">
      <w:pPr>
        <w:autoSpaceDE w:val="0"/>
        <w:autoSpaceDN w:val="0"/>
        <w:adjustRightInd w:val="0"/>
        <w:spacing w:line="360" w:lineRule="auto"/>
        <w:ind w:right="-91"/>
        <w:jc w:val="both"/>
        <w:rPr>
          <w:rFonts w:ascii="Palatino Linotype" w:hAnsi="Palatino Linotype" w:cs="Arial"/>
          <w:lang w:eastAsia="es-CO"/>
        </w:rPr>
      </w:pPr>
      <w:r w:rsidRPr="00B2064A">
        <w:rPr>
          <w:rFonts w:ascii="Palatino Linotype" w:hAnsi="Palatino Linotype" w:cs="Arial"/>
        </w:rPr>
        <w:t xml:space="preserve">Consecuentemente, se destaca que la versión pública que elabore </w:t>
      </w:r>
      <w:r w:rsidRPr="00B2064A">
        <w:rPr>
          <w:rFonts w:ascii="Palatino Linotype" w:hAnsi="Palatino Linotype" w:cs="Arial"/>
          <w:b/>
        </w:rPr>
        <w:t>EL SUJETO OBLIGADO</w:t>
      </w:r>
      <w:r w:rsidRPr="00B2064A">
        <w:rPr>
          <w:rFonts w:ascii="Palatino Linotype" w:hAnsi="Palatino Linotype" w:cs="Arial"/>
        </w:rPr>
        <w:t xml:space="preserve"> debe cumplir con las formalidades exigidas en la Ley, por lo que para tal efecto emitirá el </w:t>
      </w:r>
      <w:r w:rsidRPr="00B2064A">
        <w:rPr>
          <w:rFonts w:ascii="Palatino Linotype" w:hAnsi="Palatino Linotype" w:cs="Arial"/>
          <w:b/>
        </w:rPr>
        <w:t>Acuerdo del Comité de Transparencia</w:t>
      </w:r>
      <w:r w:rsidRPr="00B2064A">
        <w:rPr>
          <w:rFonts w:ascii="Palatino Linotype" w:hAnsi="Palatino Linotype" w:cs="Arial"/>
        </w:rPr>
        <w:t xml:space="preserve"> en términos de los artículos 122 y 124 de la Ley de Transparencia y Acceso a la Información Pública del Estado de México y Municipios, con el cual sustentara la clasificación de datos y con ello la "versión pública" de los documentos materia de la solicitud</w:t>
      </w:r>
      <w:r w:rsidRPr="00B2064A">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85655" w:rsidRPr="00B2064A" w:rsidRDefault="00685655" w:rsidP="00E87C8F">
      <w:pPr>
        <w:spacing w:line="360" w:lineRule="auto"/>
        <w:jc w:val="both"/>
        <w:rPr>
          <w:rFonts w:ascii="Palatino Linotype" w:hAnsi="Palatino Linotype"/>
        </w:rPr>
      </w:pPr>
    </w:p>
    <w:p w:rsidR="001B3311" w:rsidRPr="00B2064A" w:rsidRDefault="001B3311" w:rsidP="00E87C8F">
      <w:pPr>
        <w:spacing w:line="360" w:lineRule="auto"/>
        <w:jc w:val="both"/>
        <w:rPr>
          <w:rFonts w:ascii="Palatino Linotype" w:hAnsi="Palatino Linotype" w:cs="Arial"/>
        </w:rPr>
      </w:pPr>
      <w:r w:rsidRPr="00B2064A">
        <w:rPr>
          <w:rFonts w:ascii="Palatino Linotype" w:hAnsi="Palatino Linotype" w:cs="Arial"/>
        </w:rPr>
        <w:t xml:space="preserve">En virtud de todo lo expuesto y fundado, este órgano Garante considera </w:t>
      </w:r>
      <w:r w:rsidRPr="00B2064A">
        <w:rPr>
          <w:rFonts w:ascii="Palatino Linotype" w:hAnsi="Palatino Linotype"/>
        </w:rPr>
        <w:t xml:space="preserve">que los motivos de inconformidad expuestos por </w:t>
      </w:r>
      <w:r w:rsidRPr="00B2064A">
        <w:rPr>
          <w:rFonts w:ascii="Palatino Linotype" w:hAnsi="Palatino Linotype"/>
          <w:b/>
        </w:rPr>
        <w:t>EL</w:t>
      </w:r>
      <w:r w:rsidRPr="00B2064A">
        <w:rPr>
          <w:rFonts w:ascii="Palatino Linotype" w:hAnsi="Palatino Linotype" w:cs="Arial"/>
          <w:b/>
          <w:color w:val="000000"/>
          <w:lang w:eastAsia="es-MX"/>
        </w:rPr>
        <w:t xml:space="preserve"> RECURRENTE</w:t>
      </w:r>
      <w:r w:rsidRPr="00B2064A">
        <w:rPr>
          <w:rFonts w:ascii="Palatino Linotype" w:hAnsi="Palatino Linotype"/>
        </w:rPr>
        <w:t xml:space="preserve">, resultaron procedentes, en virtud de que </w:t>
      </w:r>
      <w:r w:rsidRPr="00B2064A">
        <w:rPr>
          <w:rFonts w:ascii="Palatino Linotype" w:hAnsi="Palatino Linotype" w:cs="Arial"/>
        </w:rPr>
        <w:t>se actualizó la hipótesis prevista en el artículo 179, fracción X de la ley de la materia, que a la letra dice:</w:t>
      </w:r>
    </w:p>
    <w:p w:rsidR="001B3311" w:rsidRPr="00B2064A" w:rsidRDefault="001B3311" w:rsidP="00E87C8F">
      <w:pPr>
        <w:jc w:val="both"/>
        <w:rPr>
          <w:rFonts w:ascii="Palatino Linotype" w:hAnsi="Palatino Linotype" w:cs="Arial"/>
        </w:rPr>
      </w:pPr>
    </w:p>
    <w:p w:rsidR="001B3311" w:rsidRPr="00B2064A" w:rsidRDefault="001B3311" w:rsidP="00E87C8F">
      <w:pPr>
        <w:ind w:left="851" w:right="902"/>
        <w:jc w:val="both"/>
        <w:rPr>
          <w:rFonts w:ascii="Palatino Linotype" w:hAnsi="Palatino Linotype" w:cs="Arial"/>
          <w:i/>
          <w:sz w:val="22"/>
          <w:szCs w:val="22"/>
        </w:rPr>
      </w:pPr>
      <w:r w:rsidRPr="00B2064A">
        <w:rPr>
          <w:rFonts w:ascii="Palatino Linotype" w:hAnsi="Palatino Linotype" w:cs="Arial"/>
          <w:b/>
          <w:i/>
          <w:sz w:val="22"/>
          <w:szCs w:val="22"/>
        </w:rPr>
        <w:t>“Artículo 179.</w:t>
      </w:r>
      <w:r w:rsidRPr="00B2064A">
        <w:rPr>
          <w:rFonts w:ascii="Palatino Linotype" w:hAnsi="Palatino Linotype" w:cs="Arial"/>
          <w:i/>
          <w:sz w:val="22"/>
          <w:szCs w:val="22"/>
        </w:rPr>
        <w:t xml:space="preserve"> El recurso de revisión es un medio de protección que la Ley otorga a los particulares, para hacer valer su </w:t>
      </w:r>
      <w:r w:rsidRPr="00B2064A">
        <w:rPr>
          <w:rFonts w:ascii="Palatino Linotype" w:hAnsi="Palatino Linotype" w:cs="Arial"/>
          <w:i/>
          <w:sz w:val="22"/>
          <w:szCs w:val="22"/>
          <w:lang w:eastAsia="es-MX"/>
        </w:rPr>
        <w:t>derecho</w:t>
      </w:r>
      <w:r w:rsidRPr="00B2064A">
        <w:rPr>
          <w:rFonts w:ascii="Palatino Linotype" w:hAnsi="Palatino Linotype" w:cs="Arial"/>
          <w:i/>
          <w:sz w:val="22"/>
          <w:szCs w:val="22"/>
        </w:rPr>
        <w:t xml:space="preserve"> de acceso a la información pública, y procederá en contra de las siguientes causas:</w:t>
      </w:r>
    </w:p>
    <w:p w:rsidR="001B3311" w:rsidRPr="00B2064A" w:rsidRDefault="001B3311" w:rsidP="00E87C8F">
      <w:pPr>
        <w:ind w:left="851" w:right="902"/>
        <w:jc w:val="both"/>
        <w:rPr>
          <w:rFonts w:ascii="Palatino Linotype" w:hAnsi="Palatino Linotype" w:cs="Arial"/>
          <w:i/>
          <w:sz w:val="22"/>
          <w:szCs w:val="22"/>
        </w:rPr>
      </w:pPr>
      <w:r w:rsidRPr="00B2064A">
        <w:rPr>
          <w:rFonts w:ascii="Palatino Linotype" w:hAnsi="Palatino Linotype" w:cs="Arial"/>
          <w:b/>
          <w:i/>
          <w:sz w:val="22"/>
          <w:szCs w:val="22"/>
        </w:rPr>
        <w:t>…</w:t>
      </w:r>
    </w:p>
    <w:p w:rsidR="001B3311" w:rsidRPr="00B2064A" w:rsidRDefault="001B3311" w:rsidP="00E87C8F">
      <w:pPr>
        <w:ind w:left="851" w:right="902"/>
        <w:jc w:val="both"/>
        <w:rPr>
          <w:rFonts w:ascii="Palatino Linotype" w:hAnsi="Palatino Linotype" w:cs="Arial"/>
          <w:i/>
          <w:sz w:val="22"/>
          <w:szCs w:val="22"/>
        </w:rPr>
      </w:pPr>
      <w:r w:rsidRPr="00B2064A">
        <w:rPr>
          <w:rFonts w:ascii="Palatino Linotype" w:hAnsi="Palatino Linotype" w:cs="Arial"/>
          <w:i/>
          <w:sz w:val="22"/>
          <w:szCs w:val="22"/>
        </w:rPr>
        <w:t>X. Los costos o tiempos de entrega de la información;</w:t>
      </w:r>
    </w:p>
    <w:p w:rsidR="001B3311" w:rsidRPr="00B2064A" w:rsidRDefault="001B3311" w:rsidP="00E87C8F">
      <w:pPr>
        <w:ind w:left="851" w:right="902"/>
        <w:jc w:val="both"/>
        <w:rPr>
          <w:rFonts w:ascii="Palatino Linotype" w:hAnsi="Palatino Linotype" w:cs="Arial"/>
          <w:b/>
          <w:bCs/>
          <w:i/>
          <w:sz w:val="22"/>
          <w:szCs w:val="22"/>
        </w:rPr>
      </w:pPr>
      <w:r w:rsidRPr="00B2064A">
        <w:rPr>
          <w:rFonts w:ascii="Palatino Linotype" w:hAnsi="Palatino Linotype" w:cs="Arial"/>
          <w:b/>
          <w:bCs/>
          <w:i/>
          <w:sz w:val="22"/>
          <w:szCs w:val="22"/>
        </w:rPr>
        <w:t>…”</w:t>
      </w:r>
    </w:p>
    <w:p w:rsidR="001B3311" w:rsidRPr="00B2064A" w:rsidRDefault="001B3311" w:rsidP="00E87C8F">
      <w:pPr>
        <w:ind w:left="992" w:right="1043"/>
        <w:jc w:val="both"/>
        <w:rPr>
          <w:rFonts w:ascii="Palatino Linotype" w:eastAsiaTheme="minorEastAsia" w:hAnsi="Palatino Linotype" w:cstheme="minorBidi"/>
          <w:i/>
          <w:sz w:val="20"/>
          <w:szCs w:val="20"/>
          <w:lang w:eastAsia="es-ES_tradnl"/>
        </w:rPr>
      </w:pPr>
    </w:p>
    <w:p w:rsidR="001B3311" w:rsidRPr="00B2064A" w:rsidRDefault="001B3311" w:rsidP="00E87C8F">
      <w:pPr>
        <w:spacing w:line="360" w:lineRule="auto"/>
        <w:jc w:val="both"/>
        <w:rPr>
          <w:rFonts w:ascii="Palatino Linotype" w:hAnsi="Palatino Linotype" w:cs="Arial"/>
          <w:lang w:eastAsia="es-MX"/>
        </w:rPr>
      </w:pPr>
      <w:r w:rsidRPr="00B2064A">
        <w:rPr>
          <w:rFonts w:ascii="Palatino Linotype" w:hAnsi="Palatino Linotype" w:cs="Arial"/>
        </w:rPr>
        <w:t xml:space="preserve">En efecto, el precepto legal citado, establece como supuesto de procedencia del recurso de revisión, en aquellos casos en que implique costos la entrega de la información solicitada; hipótesis que se actualiza en el presente caso, en virtud de que </w:t>
      </w:r>
      <w:r w:rsidRPr="00B2064A">
        <w:rPr>
          <w:rFonts w:ascii="Palatino Linotype" w:hAnsi="Palatino Linotype" w:cs="Arial"/>
          <w:b/>
          <w:color w:val="000000"/>
          <w:lang w:eastAsia="es-MX"/>
        </w:rPr>
        <w:t xml:space="preserve">EL SUJETO OBLIGADO </w:t>
      </w:r>
      <w:r w:rsidRPr="00B2064A">
        <w:rPr>
          <w:rFonts w:ascii="Palatino Linotype" w:hAnsi="Palatino Linotype" w:cs="Arial"/>
          <w:color w:val="000000"/>
          <w:lang w:eastAsia="es-MX"/>
        </w:rPr>
        <w:t>condicionó la entrega a</w:t>
      </w:r>
      <w:r w:rsidR="00930C15" w:rsidRPr="00B2064A">
        <w:rPr>
          <w:rFonts w:ascii="Palatino Linotype" w:hAnsi="Palatino Linotype" w:cs="Arial"/>
          <w:color w:val="000000"/>
          <w:lang w:eastAsia="es-MX"/>
        </w:rPr>
        <w:t>l</w:t>
      </w:r>
      <w:r w:rsidRPr="00B2064A">
        <w:rPr>
          <w:rFonts w:ascii="Palatino Linotype" w:hAnsi="Palatino Linotype" w:cs="Arial"/>
          <w:color w:val="000000"/>
          <w:lang w:eastAsia="es-MX"/>
        </w:rPr>
        <w:t xml:space="preserve"> </w:t>
      </w:r>
      <w:r w:rsidRPr="00B2064A">
        <w:rPr>
          <w:rFonts w:ascii="Palatino Linotype" w:hAnsi="Palatino Linotype" w:cs="Arial"/>
          <w:b/>
          <w:color w:val="000000"/>
          <w:lang w:eastAsia="es-MX"/>
        </w:rPr>
        <w:t xml:space="preserve">RECURRENTE </w:t>
      </w:r>
      <w:r w:rsidRPr="00B2064A">
        <w:rPr>
          <w:rFonts w:ascii="Palatino Linotype" w:hAnsi="Palatino Linotype" w:cs="Arial"/>
          <w:color w:val="000000"/>
          <w:lang w:eastAsia="es-MX"/>
        </w:rPr>
        <w:t>previo pago de derechos de la información</w:t>
      </w:r>
      <w:r w:rsidR="00685655" w:rsidRPr="00B2064A">
        <w:rPr>
          <w:rFonts w:ascii="Palatino Linotype" w:hAnsi="Palatino Linotype" w:cs="Arial"/>
          <w:color w:val="000000"/>
          <w:lang w:eastAsia="es-MX"/>
        </w:rPr>
        <w:t xml:space="preserve"> correspondiente a las resoluciones a través de las cuales se haya clasificado la inform</w:t>
      </w:r>
      <w:r w:rsidR="00E87C8F" w:rsidRPr="00B2064A">
        <w:rPr>
          <w:rFonts w:ascii="Palatino Linotype" w:hAnsi="Palatino Linotype" w:cs="Arial"/>
          <w:color w:val="000000"/>
          <w:lang w:eastAsia="es-MX"/>
        </w:rPr>
        <w:t xml:space="preserve">ación reservada o confidencial; situación que como se analizó resulto improcedente. </w:t>
      </w:r>
    </w:p>
    <w:p w:rsidR="001B3311" w:rsidRPr="00B2064A" w:rsidRDefault="001B3311" w:rsidP="00E87C8F">
      <w:pPr>
        <w:spacing w:line="360" w:lineRule="auto"/>
        <w:jc w:val="both"/>
        <w:rPr>
          <w:rFonts w:ascii="Palatino Linotype" w:hAnsi="Palatino Linotype" w:cs="Arial"/>
          <w:lang w:eastAsia="es-MX"/>
        </w:rPr>
      </w:pPr>
    </w:p>
    <w:p w:rsidR="002F2934" w:rsidRPr="00B2064A" w:rsidRDefault="002F2934" w:rsidP="00E87C8F">
      <w:pPr>
        <w:spacing w:line="360" w:lineRule="auto"/>
        <w:jc w:val="both"/>
        <w:rPr>
          <w:rFonts w:ascii="Palatino Linotype" w:eastAsia="Calibri" w:hAnsi="Palatino Linotype" w:cs="Arial"/>
        </w:rPr>
      </w:pPr>
      <w:r w:rsidRPr="00B2064A">
        <w:rPr>
          <w:rFonts w:ascii="Palatino Linotype" w:eastAsia="Calibri" w:hAnsi="Palatino Linotype" w:cs="Arial"/>
        </w:rPr>
        <w:t>Así, con fundamento en lo prescrito en los artículos 5</w:t>
      </w:r>
      <w:r w:rsidR="00E87C8F" w:rsidRPr="00B2064A">
        <w:rPr>
          <w:rFonts w:ascii="Palatino Linotype" w:eastAsia="Calibri" w:hAnsi="Palatino Linotype" w:cs="Arial"/>
        </w:rPr>
        <w:t>,</w:t>
      </w:r>
      <w:r w:rsidRPr="00B2064A">
        <w:rPr>
          <w:rFonts w:ascii="Palatino Linotype" w:eastAsia="Calibri" w:hAnsi="Palatino Linotype" w:cs="Arial"/>
        </w:rPr>
        <w:t xml:space="preserve"> párrafos </w:t>
      </w:r>
      <w:r w:rsidRPr="00B2064A">
        <w:rPr>
          <w:rFonts w:ascii="Palatino Linotype" w:hAnsi="Palatino Linotype"/>
        </w:rPr>
        <w:t xml:space="preserve">vigésimo, vigésimo primero y vigésimo segundo, fracciones IV y V </w:t>
      </w:r>
      <w:r w:rsidRPr="00B2064A">
        <w:rPr>
          <w:rFonts w:ascii="Palatino Linotype" w:eastAsia="Calibri" w:hAnsi="Palatino Linotype" w:cs="Arial"/>
        </w:rPr>
        <w:t xml:space="preserve">de la Constitución Política del Estado Libre y Soberano de México; </w:t>
      </w:r>
      <w:r w:rsidRPr="00B2064A">
        <w:rPr>
          <w:rFonts w:ascii="Palatino Linotype" w:hAnsi="Palatino Linotype" w:cs="Arial"/>
        </w:rPr>
        <w:t>2</w:t>
      </w:r>
      <w:r w:rsidR="00CD2319" w:rsidRPr="00B2064A">
        <w:rPr>
          <w:rFonts w:ascii="Palatino Linotype" w:hAnsi="Palatino Linotype" w:cs="Arial"/>
        </w:rPr>
        <w:t>,</w:t>
      </w:r>
      <w:r w:rsidRPr="00B2064A">
        <w:rPr>
          <w:rFonts w:ascii="Palatino Linotype" w:hAnsi="Palatino Linotype" w:cs="Arial"/>
        </w:rPr>
        <w:t xml:space="preserve"> fracción II,</w:t>
      </w:r>
      <w:r w:rsidR="00CD2319" w:rsidRPr="00B2064A">
        <w:rPr>
          <w:rFonts w:ascii="Palatino Linotype" w:hAnsi="Palatino Linotype" w:cs="Arial"/>
        </w:rPr>
        <w:t xml:space="preserve"> 9,</w:t>
      </w:r>
      <w:r w:rsidRPr="00B2064A">
        <w:rPr>
          <w:rFonts w:ascii="Palatino Linotype" w:hAnsi="Palatino Linotype" w:cs="Arial"/>
        </w:rPr>
        <w:t xml:space="preserve"> 29, 36</w:t>
      </w:r>
      <w:r w:rsidR="00CD2319" w:rsidRPr="00B2064A">
        <w:rPr>
          <w:rFonts w:ascii="Palatino Linotype" w:hAnsi="Palatino Linotype" w:cs="Arial"/>
        </w:rPr>
        <w:t>,</w:t>
      </w:r>
      <w:r w:rsidRPr="00B2064A">
        <w:rPr>
          <w:rFonts w:ascii="Palatino Linotype" w:hAnsi="Palatino Linotype" w:cs="Arial"/>
        </w:rPr>
        <w:t xml:space="preserve"> fracciones I y II, 176, 178, 179, 181, 185</w:t>
      </w:r>
      <w:r w:rsidR="00345BBD" w:rsidRPr="00B2064A">
        <w:rPr>
          <w:rFonts w:ascii="Palatino Linotype" w:hAnsi="Palatino Linotype" w:cs="Arial"/>
        </w:rPr>
        <w:t>,</w:t>
      </w:r>
      <w:r w:rsidRPr="00B2064A">
        <w:rPr>
          <w:rFonts w:ascii="Palatino Linotype" w:hAnsi="Palatino Linotype" w:cs="Arial"/>
        </w:rPr>
        <w:t xml:space="preserve"> fracción I, 186 y 188</w:t>
      </w:r>
      <w:r w:rsidRPr="00B2064A">
        <w:rPr>
          <w:rFonts w:ascii="Palatino Linotype" w:eastAsia="Calibri" w:hAnsi="Palatino Linotype" w:cs="Arial"/>
        </w:rPr>
        <w:t xml:space="preserve"> de la Ley de Transparencia y Acceso a la Información Pública del Estado de México y Municipios, este Pleno: </w:t>
      </w:r>
    </w:p>
    <w:p w:rsidR="00685655" w:rsidRPr="00B2064A" w:rsidRDefault="00685655" w:rsidP="00E87C8F">
      <w:pPr>
        <w:spacing w:line="360" w:lineRule="auto"/>
        <w:jc w:val="center"/>
        <w:rPr>
          <w:rFonts w:ascii="Palatino Linotype" w:hAnsi="Palatino Linotype" w:cs="Arial"/>
          <w:b/>
          <w:lang w:val="pt-BR"/>
        </w:rPr>
      </w:pPr>
    </w:p>
    <w:p w:rsidR="00E87C8F" w:rsidRPr="00B2064A" w:rsidRDefault="00E87C8F" w:rsidP="00E87C8F">
      <w:pPr>
        <w:spacing w:line="360" w:lineRule="auto"/>
        <w:jc w:val="center"/>
        <w:rPr>
          <w:rFonts w:ascii="Palatino Linotype" w:hAnsi="Palatino Linotype" w:cs="Arial"/>
          <w:b/>
          <w:lang w:val="pt-BR"/>
        </w:rPr>
      </w:pPr>
    </w:p>
    <w:p w:rsidR="002F2934" w:rsidRPr="00B2064A" w:rsidRDefault="002F2934" w:rsidP="00E87C8F">
      <w:pPr>
        <w:spacing w:line="360" w:lineRule="auto"/>
        <w:jc w:val="center"/>
        <w:rPr>
          <w:rFonts w:ascii="Palatino Linotype" w:hAnsi="Palatino Linotype" w:cs="Arial"/>
          <w:b/>
          <w:sz w:val="28"/>
          <w:lang w:val="pt-BR"/>
        </w:rPr>
      </w:pPr>
      <w:r w:rsidRPr="00B2064A">
        <w:rPr>
          <w:rFonts w:ascii="Palatino Linotype" w:hAnsi="Palatino Linotype" w:cs="Arial"/>
          <w:b/>
          <w:sz w:val="28"/>
          <w:lang w:val="pt-BR"/>
        </w:rPr>
        <w:lastRenderedPageBreak/>
        <w:t>R E S U E L V E</w:t>
      </w:r>
    </w:p>
    <w:p w:rsidR="002F2934" w:rsidRPr="00B2064A" w:rsidRDefault="002F2934" w:rsidP="00E87C8F">
      <w:pPr>
        <w:spacing w:line="360" w:lineRule="auto"/>
        <w:jc w:val="both"/>
        <w:rPr>
          <w:rFonts w:ascii="Palatino Linotype" w:hAnsi="Palatino Linotype" w:cs="Arial"/>
          <w:lang w:eastAsia="es-MX"/>
        </w:rPr>
      </w:pPr>
    </w:p>
    <w:p w:rsidR="002F2934" w:rsidRPr="00B2064A" w:rsidRDefault="002F2934" w:rsidP="00E87C8F">
      <w:pPr>
        <w:spacing w:line="360" w:lineRule="auto"/>
        <w:jc w:val="both"/>
        <w:rPr>
          <w:rFonts w:ascii="Palatino Linotype" w:hAnsi="Palatino Linotype" w:cs="Arial"/>
        </w:rPr>
      </w:pPr>
      <w:r w:rsidRPr="00B2064A">
        <w:rPr>
          <w:rFonts w:ascii="Palatino Linotype" w:hAnsi="Palatino Linotype" w:cs="Arial"/>
          <w:b/>
          <w:bCs/>
          <w:color w:val="222222"/>
          <w:sz w:val="28"/>
          <w:lang w:eastAsia="es-MX"/>
        </w:rPr>
        <w:t>PRIMERO</w:t>
      </w:r>
      <w:r w:rsidRPr="00B2064A">
        <w:rPr>
          <w:rFonts w:ascii="Palatino Linotype" w:hAnsi="Palatino Linotype" w:cs="Arial"/>
          <w:b/>
        </w:rPr>
        <w:t>.</w:t>
      </w:r>
      <w:r w:rsidRPr="00B2064A">
        <w:rPr>
          <w:rFonts w:ascii="Palatino Linotype" w:hAnsi="Palatino Linotype" w:cs="Arial"/>
        </w:rPr>
        <w:t xml:space="preserve"> Resultan </w:t>
      </w:r>
      <w:r w:rsidRPr="00B2064A">
        <w:rPr>
          <w:rFonts w:ascii="Palatino Linotype" w:hAnsi="Palatino Linotype" w:cs="Arial"/>
          <w:b/>
        </w:rPr>
        <w:t>fundadas</w:t>
      </w:r>
      <w:r w:rsidRPr="00B2064A">
        <w:rPr>
          <w:rFonts w:ascii="Palatino Linotype" w:hAnsi="Palatino Linotype" w:cs="Arial"/>
        </w:rPr>
        <w:t xml:space="preserve"> las razones o motivos de inconformidad planteadas por </w:t>
      </w:r>
      <w:r w:rsidRPr="00B2064A">
        <w:rPr>
          <w:rFonts w:ascii="Palatino Linotype" w:hAnsi="Palatino Linotype" w:cs="Arial"/>
          <w:b/>
        </w:rPr>
        <w:t>EL RECURRENTE</w:t>
      </w:r>
      <w:r w:rsidRPr="00B2064A">
        <w:rPr>
          <w:rFonts w:ascii="Palatino Linotype" w:hAnsi="Palatino Linotype" w:cs="Arial"/>
        </w:rPr>
        <w:t xml:space="preserve"> en términos del Considerando </w:t>
      </w:r>
      <w:r w:rsidRPr="00B2064A">
        <w:rPr>
          <w:rFonts w:ascii="Palatino Linotype" w:hAnsi="Palatino Linotype" w:cs="Arial"/>
          <w:b/>
        </w:rPr>
        <w:t>QUINTO</w:t>
      </w:r>
      <w:r w:rsidRPr="00B2064A">
        <w:rPr>
          <w:rFonts w:ascii="Palatino Linotype" w:hAnsi="Palatino Linotype" w:cs="Arial"/>
        </w:rPr>
        <w:t xml:space="preserve"> de esta Resolución.</w:t>
      </w:r>
    </w:p>
    <w:p w:rsidR="002F2934" w:rsidRPr="00B2064A" w:rsidRDefault="002F2934" w:rsidP="00E87C8F">
      <w:pPr>
        <w:spacing w:line="360" w:lineRule="auto"/>
        <w:jc w:val="both"/>
        <w:rPr>
          <w:rFonts w:ascii="Palatino Linotype" w:hAnsi="Palatino Linotype" w:cs="Arial"/>
          <w:b/>
          <w:color w:val="000000" w:themeColor="text1"/>
          <w:sz w:val="28"/>
          <w:lang w:val="es-ES"/>
        </w:rPr>
      </w:pPr>
    </w:p>
    <w:p w:rsidR="00CC0AD5" w:rsidRPr="00B2064A" w:rsidRDefault="002F2934" w:rsidP="00E87C8F">
      <w:pPr>
        <w:spacing w:line="360" w:lineRule="auto"/>
        <w:jc w:val="both"/>
        <w:rPr>
          <w:rFonts w:ascii="Palatino Linotype" w:eastAsia="Calibri" w:hAnsi="Palatino Linotype" w:cs="Arial"/>
        </w:rPr>
      </w:pPr>
      <w:r w:rsidRPr="00B2064A">
        <w:rPr>
          <w:rFonts w:ascii="Palatino Linotype" w:hAnsi="Palatino Linotype" w:cs="Arial"/>
          <w:b/>
          <w:bCs/>
          <w:color w:val="222222"/>
          <w:sz w:val="28"/>
          <w:lang w:eastAsia="es-MX"/>
        </w:rPr>
        <w:t>SEGUNDO</w:t>
      </w:r>
      <w:r w:rsidRPr="00B2064A">
        <w:rPr>
          <w:rFonts w:ascii="Palatino Linotype" w:eastAsia="Calibri" w:hAnsi="Palatino Linotype" w:cs="Arial"/>
          <w:b/>
          <w:bCs/>
        </w:rPr>
        <w:t xml:space="preserve">. </w:t>
      </w:r>
      <w:r w:rsidRPr="00B2064A">
        <w:rPr>
          <w:rFonts w:ascii="Palatino Linotype" w:eastAsia="Calibri" w:hAnsi="Palatino Linotype" w:cs="Arial"/>
        </w:rPr>
        <w:t>Se</w:t>
      </w:r>
      <w:r w:rsidR="00B62D44" w:rsidRPr="00B2064A">
        <w:rPr>
          <w:rFonts w:ascii="Palatino Linotype" w:eastAsia="Calibri" w:hAnsi="Palatino Linotype" w:cs="Arial"/>
          <w:b/>
        </w:rPr>
        <w:t xml:space="preserve"> MODIFICA</w:t>
      </w:r>
      <w:r w:rsidRPr="00B2064A">
        <w:rPr>
          <w:rFonts w:ascii="Palatino Linotype" w:eastAsia="Calibri" w:hAnsi="Palatino Linotype" w:cs="Arial"/>
          <w:b/>
        </w:rPr>
        <w:t xml:space="preserve"> </w:t>
      </w:r>
      <w:r w:rsidRPr="00B2064A">
        <w:rPr>
          <w:rFonts w:ascii="Palatino Linotype" w:eastAsia="Calibri" w:hAnsi="Palatino Linotype" w:cs="Arial"/>
        </w:rPr>
        <w:t xml:space="preserve">la respuesta  proporcionada por </w:t>
      </w:r>
      <w:r w:rsidRPr="00B2064A">
        <w:rPr>
          <w:rFonts w:ascii="Palatino Linotype" w:eastAsia="Calibri" w:hAnsi="Palatino Linotype" w:cs="Arial"/>
          <w:b/>
        </w:rPr>
        <w:t xml:space="preserve">EL SUJETO OBLIGADO </w:t>
      </w:r>
      <w:r w:rsidRPr="00B2064A">
        <w:rPr>
          <w:rFonts w:ascii="Palatino Linotype" w:eastAsia="Calibri" w:hAnsi="Palatino Linotype" w:cs="Arial"/>
        </w:rPr>
        <w:t xml:space="preserve">y se </w:t>
      </w:r>
      <w:r w:rsidRPr="00B2064A">
        <w:rPr>
          <w:rFonts w:ascii="Palatino Linotype" w:eastAsia="Calibri" w:hAnsi="Palatino Linotype" w:cs="Arial"/>
          <w:b/>
        </w:rPr>
        <w:t xml:space="preserve">ordena </w:t>
      </w:r>
      <w:r w:rsidRPr="00B2064A">
        <w:rPr>
          <w:rFonts w:ascii="Palatino Linotype" w:eastAsia="Calibri" w:hAnsi="Palatino Linotype" w:cs="Arial"/>
        </w:rPr>
        <w:t xml:space="preserve">atienda la solicitud de información </w:t>
      </w:r>
      <w:r w:rsidRPr="00B2064A">
        <w:rPr>
          <w:rFonts w:ascii="Palatino Linotype" w:eastAsia="Calibri" w:hAnsi="Palatino Linotype" w:cs="Arial"/>
          <w:b/>
        </w:rPr>
        <w:t>00</w:t>
      </w:r>
      <w:r w:rsidR="00CC0AD5" w:rsidRPr="00B2064A">
        <w:rPr>
          <w:rFonts w:ascii="Palatino Linotype" w:eastAsia="Calibri" w:hAnsi="Palatino Linotype" w:cs="Arial"/>
          <w:b/>
        </w:rPr>
        <w:t>0</w:t>
      </w:r>
      <w:r w:rsidR="0036750A" w:rsidRPr="00B2064A">
        <w:rPr>
          <w:rFonts w:ascii="Palatino Linotype" w:eastAsia="Calibri" w:hAnsi="Palatino Linotype" w:cs="Arial"/>
          <w:b/>
        </w:rPr>
        <w:t>98</w:t>
      </w:r>
      <w:r w:rsidRPr="00B2064A">
        <w:rPr>
          <w:rFonts w:ascii="Palatino Linotype" w:eastAsia="Calibri" w:hAnsi="Palatino Linotype" w:cs="Arial"/>
          <w:b/>
        </w:rPr>
        <w:t>/</w:t>
      </w:r>
      <w:r w:rsidR="0036750A" w:rsidRPr="00B2064A">
        <w:rPr>
          <w:rFonts w:ascii="Palatino Linotype" w:eastAsia="Calibri" w:hAnsi="Palatino Linotype" w:cs="Arial"/>
          <w:b/>
        </w:rPr>
        <w:t>SECOGEM</w:t>
      </w:r>
      <w:r w:rsidRPr="00B2064A">
        <w:rPr>
          <w:rFonts w:ascii="Palatino Linotype" w:eastAsia="Calibri" w:hAnsi="Palatino Linotype" w:cs="Arial"/>
          <w:b/>
        </w:rPr>
        <w:t>/IP/201</w:t>
      </w:r>
      <w:r w:rsidR="00CD2319" w:rsidRPr="00B2064A">
        <w:rPr>
          <w:rFonts w:ascii="Palatino Linotype" w:eastAsia="Calibri" w:hAnsi="Palatino Linotype" w:cs="Arial"/>
          <w:b/>
        </w:rPr>
        <w:t>8</w:t>
      </w:r>
      <w:r w:rsidRPr="00B2064A">
        <w:rPr>
          <w:rFonts w:ascii="Palatino Linotype" w:eastAsia="Calibri" w:hAnsi="Palatino Linotype" w:cs="Arial"/>
          <w:b/>
        </w:rPr>
        <w:t xml:space="preserve"> </w:t>
      </w:r>
      <w:r w:rsidRPr="00B2064A">
        <w:rPr>
          <w:rFonts w:ascii="Palatino Linotype" w:hAnsi="Palatino Linotype" w:cs="Arial"/>
        </w:rPr>
        <w:t>en términos del</w:t>
      </w:r>
      <w:r w:rsidRPr="00B2064A">
        <w:rPr>
          <w:rFonts w:ascii="Palatino Linotype" w:hAnsi="Palatino Linotype" w:cs="Arial"/>
          <w:bCs/>
        </w:rPr>
        <w:t xml:space="preserve"> Considerando </w:t>
      </w:r>
      <w:r w:rsidRPr="00B2064A">
        <w:rPr>
          <w:rFonts w:ascii="Palatino Linotype" w:hAnsi="Palatino Linotype" w:cs="Arial"/>
          <w:b/>
          <w:bCs/>
        </w:rPr>
        <w:t>QUINTO</w:t>
      </w:r>
      <w:r w:rsidRPr="00B2064A">
        <w:rPr>
          <w:rFonts w:ascii="Palatino Linotype" w:hAnsi="Palatino Linotype" w:cs="Arial"/>
          <w:bCs/>
        </w:rPr>
        <w:t xml:space="preserve"> de la presente resolución, </w:t>
      </w:r>
      <w:r w:rsidRPr="00B2064A">
        <w:rPr>
          <w:rFonts w:ascii="Palatino Linotype" w:hAnsi="Palatino Linotype" w:cs="Arial"/>
        </w:rPr>
        <w:t xml:space="preserve">y </w:t>
      </w:r>
      <w:r w:rsidR="00CC0AD5" w:rsidRPr="00B2064A">
        <w:rPr>
          <w:rFonts w:ascii="Palatino Linotype" w:hAnsi="Palatino Linotype" w:cs="Arial"/>
        </w:rPr>
        <w:t>haga entrega al</w:t>
      </w:r>
      <w:r w:rsidR="00CC0AD5" w:rsidRPr="00B2064A">
        <w:rPr>
          <w:rFonts w:ascii="Palatino Linotype" w:hAnsi="Palatino Linotype" w:cs="Arial"/>
          <w:b/>
        </w:rPr>
        <w:t xml:space="preserve"> RECURRENTE </w:t>
      </w:r>
      <w:r w:rsidR="00CC0AD5" w:rsidRPr="00B2064A">
        <w:rPr>
          <w:rFonts w:ascii="Palatino Linotype" w:hAnsi="Palatino Linotype" w:cs="Arial"/>
        </w:rPr>
        <w:t xml:space="preserve">de ser procedente en </w:t>
      </w:r>
      <w:r w:rsidR="00CC0AD5" w:rsidRPr="00B2064A">
        <w:rPr>
          <w:rFonts w:ascii="Palatino Linotype" w:hAnsi="Palatino Linotype" w:cs="Arial"/>
          <w:b/>
        </w:rPr>
        <w:t xml:space="preserve">versión pública, </w:t>
      </w:r>
      <w:r w:rsidR="00CC0AD5" w:rsidRPr="00B2064A">
        <w:rPr>
          <w:rFonts w:ascii="Palatino Linotype" w:hAnsi="Palatino Linotype" w:cs="Arial"/>
        </w:rPr>
        <w:t>vía</w:t>
      </w:r>
      <w:r w:rsidR="00CC0AD5" w:rsidRPr="00B2064A">
        <w:rPr>
          <w:rFonts w:ascii="Palatino Linotype" w:hAnsi="Palatino Linotype" w:cs="Arial"/>
          <w:b/>
        </w:rPr>
        <w:t xml:space="preserve"> SAIMEX, </w:t>
      </w:r>
      <w:r w:rsidR="0036750A" w:rsidRPr="00B2064A">
        <w:rPr>
          <w:rFonts w:ascii="Palatino Linotype" w:hAnsi="Palatino Linotype" w:cs="Arial"/>
        </w:rPr>
        <w:t>lo</w:t>
      </w:r>
      <w:r w:rsidR="00CC0AD5" w:rsidRPr="00B2064A">
        <w:rPr>
          <w:rFonts w:ascii="Palatino Linotype" w:eastAsia="Calibri" w:hAnsi="Palatino Linotype" w:cs="Arial"/>
        </w:rPr>
        <w:t xml:space="preserve"> siguiente: </w:t>
      </w:r>
    </w:p>
    <w:p w:rsidR="002F2934" w:rsidRPr="00B2064A" w:rsidRDefault="002F2934" w:rsidP="00E87C8F">
      <w:pPr>
        <w:jc w:val="both"/>
        <w:rPr>
          <w:rFonts w:ascii="Palatino Linotype" w:eastAsia="Calibri" w:hAnsi="Palatino Linotype" w:cs="Arial"/>
        </w:rPr>
      </w:pPr>
    </w:p>
    <w:p w:rsidR="0036750A" w:rsidRPr="00B2064A" w:rsidRDefault="002F2934" w:rsidP="00E87C8F">
      <w:pPr>
        <w:ind w:left="709" w:right="899" w:hanging="142"/>
        <w:jc w:val="both"/>
        <w:rPr>
          <w:rFonts w:ascii="Palatino Linotype" w:hAnsi="Palatino Linotype"/>
          <w:i/>
        </w:rPr>
      </w:pPr>
      <w:r w:rsidRPr="00B2064A">
        <w:rPr>
          <w:rFonts w:ascii="Palatino Linotype" w:hAnsi="Palatino Linotype"/>
          <w:i/>
        </w:rPr>
        <w:t>“</w:t>
      </w:r>
      <w:r w:rsidR="0036750A" w:rsidRPr="00B2064A">
        <w:rPr>
          <w:rFonts w:ascii="Palatino Linotype" w:hAnsi="Palatino Linotype"/>
          <w:i/>
        </w:rPr>
        <w:t xml:space="preserve">Las resoluciones emitidas por el Comité de Transparencia, a través de las cuales haya clasificado información </w:t>
      </w:r>
      <w:r w:rsidR="00E87C8F" w:rsidRPr="00B2064A">
        <w:rPr>
          <w:rFonts w:ascii="Palatino Linotype" w:hAnsi="Palatino Linotype"/>
          <w:i/>
        </w:rPr>
        <w:t xml:space="preserve">como </w:t>
      </w:r>
      <w:r w:rsidR="0036750A" w:rsidRPr="00B2064A">
        <w:rPr>
          <w:rFonts w:ascii="Palatino Linotype" w:hAnsi="Palatino Linotype"/>
          <w:i/>
        </w:rPr>
        <w:t>reservada y/o confidencial, del 1 de enero de 2015 al 30 de julio de 2018.</w:t>
      </w:r>
    </w:p>
    <w:p w:rsidR="0036750A" w:rsidRPr="00B2064A" w:rsidRDefault="0036750A" w:rsidP="00E87C8F">
      <w:pPr>
        <w:ind w:left="709" w:right="899"/>
        <w:jc w:val="both"/>
        <w:rPr>
          <w:rFonts w:ascii="Palatino Linotype" w:hAnsi="Palatino Linotype"/>
          <w:i/>
          <w:iCs/>
          <w:color w:val="222222"/>
          <w:shd w:val="clear" w:color="auto" w:fill="FFFFFF"/>
        </w:rPr>
      </w:pPr>
    </w:p>
    <w:p w:rsidR="00341B4F" w:rsidRPr="00B2064A" w:rsidRDefault="00341B4F" w:rsidP="00E87C8F">
      <w:pPr>
        <w:ind w:left="709" w:right="899"/>
        <w:jc w:val="both"/>
        <w:rPr>
          <w:rFonts w:ascii="Palatino Linotype" w:hAnsi="Palatino Linotype"/>
          <w:i/>
        </w:rPr>
      </w:pPr>
      <w:r w:rsidRPr="00B2064A">
        <w:rPr>
          <w:rFonts w:ascii="Palatino Linotype" w:hAnsi="Palatino Linotype"/>
          <w:i/>
          <w:iCs/>
          <w:color w:val="222222"/>
          <w:shd w:val="clear" w:color="auto" w:fill="FFFFFF"/>
        </w:rPr>
        <w:t xml:space="preserve">Debiendo </w:t>
      </w:r>
      <w:r w:rsidRPr="00B2064A">
        <w:rPr>
          <w:rFonts w:ascii="Palatino Linotype" w:eastAsia="Arial Unicode MS" w:hAnsi="Palatino Linotype"/>
          <w:i/>
        </w:rPr>
        <w:t>notificar</w:t>
      </w:r>
      <w:r w:rsidRPr="00B2064A">
        <w:rPr>
          <w:rFonts w:ascii="Palatino Linotype" w:hAnsi="Palatino Linotype"/>
          <w:i/>
          <w:iCs/>
          <w:color w:val="222222"/>
          <w:shd w:val="clear" w:color="auto" w:fill="FFFFFF"/>
        </w:rPr>
        <w:t xml:space="preserve"> a</w:t>
      </w:r>
      <w:r w:rsidR="00345BBD" w:rsidRPr="00B2064A">
        <w:rPr>
          <w:rFonts w:ascii="Palatino Linotype" w:hAnsi="Palatino Linotype"/>
          <w:i/>
          <w:iCs/>
          <w:color w:val="222222"/>
          <w:shd w:val="clear" w:color="auto" w:fill="FFFFFF"/>
        </w:rPr>
        <w:t>l</w:t>
      </w:r>
      <w:r w:rsidRPr="00B2064A">
        <w:rPr>
          <w:rFonts w:ascii="Palatino Linotype" w:hAnsi="Palatino Linotype"/>
          <w:i/>
          <w:iCs/>
          <w:color w:val="222222"/>
          <w:shd w:val="clear" w:color="auto" w:fill="FFFFFF"/>
        </w:rPr>
        <w:t xml:space="preserve"> </w:t>
      </w:r>
      <w:r w:rsidRPr="00B2064A">
        <w:rPr>
          <w:rFonts w:ascii="Palatino Linotype" w:hAnsi="Palatino Linotype"/>
          <w:b/>
          <w:bCs/>
          <w:i/>
          <w:iCs/>
          <w:color w:val="222222"/>
          <w:shd w:val="clear" w:color="auto" w:fill="FFFFFF"/>
        </w:rPr>
        <w:t>RECURRENTE</w:t>
      </w:r>
      <w:r w:rsidR="006D33FB" w:rsidRPr="00B2064A">
        <w:rPr>
          <w:rStyle w:val="apple-converted-space"/>
          <w:rFonts w:ascii="Palatino Linotype" w:hAnsi="Palatino Linotype"/>
          <w:b/>
          <w:bCs/>
          <w:i/>
          <w:iCs/>
          <w:color w:val="222222"/>
          <w:shd w:val="clear" w:color="auto" w:fill="FFFFFF"/>
        </w:rPr>
        <w:t xml:space="preserve"> </w:t>
      </w:r>
      <w:r w:rsidRPr="00B2064A">
        <w:rPr>
          <w:rFonts w:ascii="Palatino Linotype" w:hAnsi="Palatino Linotype"/>
          <w:i/>
          <w:iCs/>
          <w:color w:val="222222"/>
          <w:shd w:val="clear" w:color="auto" w:fill="FFFFFF"/>
        </w:rPr>
        <w:t xml:space="preserve">el Acuerdo de Clasificación de la información, que en su caso </w:t>
      </w:r>
      <w:r w:rsidRPr="00B2064A">
        <w:rPr>
          <w:rFonts w:ascii="Palatino Linotype" w:hAnsi="Palatino Linotype"/>
          <w:i/>
        </w:rPr>
        <w:t>emita</w:t>
      </w:r>
      <w:r w:rsidRPr="00B2064A">
        <w:rPr>
          <w:rFonts w:ascii="Palatino Linotype" w:hAnsi="Palatino Linotype"/>
          <w:i/>
          <w:iCs/>
          <w:color w:val="222222"/>
          <w:shd w:val="clear" w:color="auto" w:fill="FFFFFF"/>
        </w:rPr>
        <w:t xml:space="preserve"> el Comité de Transparencia con motivo de la versión pública</w:t>
      </w:r>
      <w:r w:rsidR="00166406" w:rsidRPr="00B2064A">
        <w:rPr>
          <w:rFonts w:ascii="Palatino Linotype" w:hAnsi="Palatino Linotype"/>
          <w:i/>
          <w:iCs/>
          <w:color w:val="222222"/>
          <w:shd w:val="clear" w:color="auto" w:fill="FFFFFF"/>
        </w:rPr>
        <w:t>.</w:t>
      </w:r>
      <w:r w:rsidR="00051115" w:rsidRPr="00B2064A">
        <w:rPr>
          <w:rFonts w:ascii="Palatino Linotype" w:hAnsi="Palatino Linotype"/>
          <w:i/>
          <w:iCs/>
          <w:color w:val="222222"/>
          <w:shd w:val="clear" w:color="auto" w:fill="FFFFFF"/>
        </w:rPr>
        <w:t>”</w:t>
      </w:r>
    </w:p>
    <w:p w:rsidR="00341B4F" w:rsidRPr="00B2064A" w:rsidRDefault="00341B4F" w:rsidP="00E87C8F">
      <w:pPr>
        <w:ind w:left="709" w:right="899" w:hanging="142"/>
        <w:jc w:val="both"/>
        <w:rPr>
          <w:rFonts w:ascii="Palatino Linotype" w:hAnsi="Palatino Linotype"/>
          <w:b/>
          <w:i/>
        </w:rPr>
      </w:pPr>
    </w:p>
    <w:p w:rsidR="002F2934" w:rsidRPr="00B2064A" w:rsidRDefault="002F2934" w:rsidP="00E87C8F">
      <w:pPr>
        <w:spacing w:line="360" w:lineRule="auto"/>
        <w:jc w:val="both"/>
        <w:rPr>
          <w:rFonts w:ascii="Palatino Linotype" w:hAnsi="Palatino Linotype"/>
          <w:color w:val="222222"/>
          <w:shd w:val="clear" w:color="auto" w:fill="FFFFFF"/>
        </w:rPr>
      </w:pPr>
      <w:r w:rsidRPr="00B2064A">
        <w:rPr>
          <w:rFonts w:ascii="Palatino Linotype" w:hAnsi="Palatino Linotype"/>
          <w:b/>
          <w:color w:val="222222"/>
          <w:sz w:val="28"/>
          <w:szCs w:val="28"/>
          <w:shd w:val="clear" w:color="auto" w:fill="FFFFFF"/>
        </w:rPr>
        <w:t>TERCERO.</w:t>
      </w:r>
      <w:r w:rsidRPr="00B2064A">
        <w:rPr>
          <w:rStyle w:val="apple-converted-space"/>
          <w:rFonts w:ascii="Palatino Linotype" w:hAnsi="Palatino Linotype"/>
          <w:b/>
          <w:color w:val="222222"/>
          <w:shd w:val="clear" w:color="auto" w:fill="FFFFFF"/>
        </w:rPr>
        <w:t> </w:t>
      </w:r>
      <w:r w:rsidRPr="00B2064A">
        <w:rPr>
          <w:rFonts w:ascii="Palatino Linotype" w:hAnsi="Palatino Linotype"/>
          <w:b/>
          <w:color w:val="222222"/>
          <w:szCs w:val="17"/>
          <w:lang w:eastAsia="es-ES_tradnl"/>
        </w:rPr>
        <w:t>Notifíquese</w:t>
      </w:r>
      <w:r w:rsidRPr="00B2064A">
        <w:rPr>
          <w:rFonts w:ascii="Palatino Linotype" w:hAnsi="Palatino Linotype"/>
          <w:color w:val="222222"/>
          <w:szCs w:val="17"/>
          <w:lang w:eastAsia="es-ES_tradnl"/>
        </w:rPr>
        <w:t xml:space="preserve"> </w:t>
      </w:r>
      <w:r w:rsidRPr="00B2064A">
        <w:rPr>
          <w:rFonts w:ascii="Palatino Linotype" w:hAnsi="Palatino Linotype"/>
          <w:color w:val="222222"/>
          <w:shd w:val="clear" w:color="auto" w:fill="FFFFFF"/>
        </w:rPr>
        <w:t>al Titular de la Unidad de Transparencia del</w:t>
      </w:r>
      <w:r w:rsidRPr="00B2064A">
        <w:rPr>
          <w:rStyle w:val="apple-converted-space"/>
          <w:rFonts w:ascii="Palatino Linotype" w:hAnsi="Palatino Linotype"/>
          <w:b/>
          <w:color w:val="222222"/>
          <w:shd w:val="clear" w:color="auto" w:fill="FFFFFF"/>
        </w:rPr>
        <w:t> </w:t>
      </w:r>
      <w:r w:rsidRPr="00B2064A">
        <w:rPr>
          <w:rFonts w:ascii="Palatino Linotype" w:hAnsi="Palatino Linotype"/>
          <w:b/>
          <w:color w:val="222222"/>
          <w:shd w:val="clear" w:color="auto" w:fill="FFFFFF"/>
        </w:rPr>
        <w:t>SUJETO OBLIGADO</w:t>
      </w:r>
      <w:r w:rsidRPr="00B2064A">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B2064A">
        <w:rPr>
          <w:rFonts w:ascii="Palatino Linotype" w:hAnsi="Palatino Linotype"/>
          <w:color w:val="222222"/>
          <w:szCs w:val="17"/>
          <w:lang w:eastAsia="es-ES_tradnl"/>
        </w:rPr>
        <w:t>de</w:t>
      </w:r>
      <w:r w:rsidRPr="00B2064A">
        <w:rPr>
          <w:rFonts w:ascii="Palatino Linotype" w:hAnsi="Palatino Linotype"/>
          <w:color w:val="222222"/>
          <w:shd w:val="clear" w:color="auto" w:fill="FFFFFF"/>
        </w:rPr>
        <w:t xml:space="preserve"> tres días hábiles siguientes sobre el cumplimiento dado a la presente resolución.</w:t>
      </w:r>
    </w:p>
    <w:p w:rsidR="002F2934" w:rsidRPr="00B2064A" w:rsidRDefault="002F2934" w:rsidP="00E87C8F">
      <w:pPr>
        <w:widowControl w:val="0"/>
        <w:autoSpaceDE w:val="0"/>
        <w:autoSpaceDN w:val="0"/>
        <w:adjustRightInd w:val="0"/>
        <w:spacing w:line="360" w:lineRule="auto"/>
        <w:jc w:val="both"/>
        <w:rPr>
          <w:rFonts w:ascii="Palatino Linotype" w:hAnsi="Palatino Linotype" w:cs="Arial"/>
          <w:b/>
          <w:color w:val="000000" w:themeColor="text1"/>
          <w:sz w:val="28"/>
          <w:szCs w:val="28"/>
        </w:rPr>
      </w:pPr>
    </w:p>
    <w:p w:rsidR="0015668F" w:rsidRPr="00B2064A" w:rsidRDefault="002F2934" w:rsidP="00E87C8F">
      <w:pPr>
        <w:spacing w:line="360" w:lineRule="auto"/>
        <w:ind w:right="49"/>
        <w:jc w:val="both"/>
        <w:rPr>
          <w:rFonts w:ascii="Palatino Linotype" w:hAnsi="Palatino Linotype"/>
          <w:color w:val="222222"/>
          <w:szCs w:val="17"/>
          <w:lang w:eastAsia="es-ES_tradnl"/>
        </w:rPr>
      </w:pPr>
      <w:r w:rsidRPr="00B2064A">
        <w:rPr>
          <w:rFonts w:ascii="Palatino Linotype" w:hAnsi="Palatino Linotype" w:cs="Arial"/>
          <w:b/>
          <w:bCs/>
          <w:color w:val="222222"/>
          <w:sz w:val="28"/>
          <w:lang w:eastAsia="es-MX"/>
        </w:rPr>
        <w:lastRenderedPageBreak/>
        <w:t xml:space="preserve">CUARTO. </w:t>
      </w:r>
      <w:r w:rsidRPr="00B2064A">
        <w:rPr>
          <w:rFonts w:ascii="Palatino Linotype" w:hAnsi="Palatino Linotype"/>
          <w:b/>
          <w:color w:val="222222"/>
          <w:szCs w:val="17"/>
          <w:lang w:eastAsia="es-ES_tradnl"/>
        </w:rPr>
        <w:t>Notifíquese</w:t>
      </w:r>
      <w:r w:rsidRPr="00B2064A">
        <w:rPr>
          <w:rFonts w:ascii="Palatino Linotype" w:hAnsi="Palatino Linotype"/>
          <w:color w:val="222222"/>
          <w:szCs w:val="17"/>
          <w:lang w:eastAsia="es-ES_tradnl"/>
        </w:rPr>
        <w:t xml:space="preserve"> al </w:t>
      </w:r>
      <w:r w:rsidRPr="00B2064A">
        <w:rPr>
          <w:rFonts w:ascii="Palatino Linotype" w:hAnsi="Palatino Linotype"/>
          <w:b/>
          <w:color w:val="222222"/>
          <w:szCs w:val="17"/>
          <w:lang w:eastAsia="es-ES_tradnl"/>
        </w:rPr>
        <w:t>RECURRENTE</w:t>
      </w:r>
      <w:r w:rsidR="00107FBF" w:rsidRPr="00B2064A">
        <w:rPr>
          <w:rFonts w:ascii="Palatino Linotype" w:hAnsi="Palatino Linotype"/>
          <w:color w:val="222222"/>
          <w:szCs w:val="17"/>
          <w:lang w:eastAsia="es-ES_tradnl"/>
        </w:rPr>
        <w:t xml:space="preserve"> la presente resolución</w:t>
      </w:r>
      <w:r w:rsidR="0015668F" w:rsidRPr="00B2064A">
        <w:rPr>
          <w:rFonts w:ascii="Palatino Linotype" w:hAnsi="Palatino Linotype"/>
          <w:color w:val="222222"/>
          <w:szCs w:val="17"/>
          <w:lang w:eastAsia="es-ES_tradnl"/>
        </w:rPr>
        <w:t>,</w:t>
      </w:r>
      <w:r w:rsidR="0015668F" w:rsidRPr="00B2064A">
        <w:rPr>
          <w:rFonts w:ascii="Palatino Linotype" w:eastAsiaTheme="minorEastAsia" w:hAnsi="Palatino Linotype"/>
          <w:color w:val="222222"/>
          <w:szCs w:val="17"/>
          <w:lang w:eastAsia="es-ES_tradnl"/>
        </w:rPr>
        <w:t xml:space="preserve"> así como el </w:t>
      </w:r>
      <w:r w:rsidR="00E87C8F" w:rsidRPr="00B2064A">
        <w:rPr>
          <w:rFonts w:ascii="Palatino Linotype" w:eastAsiaTheme="minorEastAsia" w:hAnsi="Palatino Linotype"/>
          <w:color w:val="222222"/>
          <w:szCs w:val="17"/>
          <w:lang w:eastAsia="es-ES_tradnl"/>
        </w:rPr>
        <w:t xml:space="preserve">Informe Justificado </w:t>
      </w:r>
      <w:r w:rsidR="0015668F" w:rsidRPr="00B2064A">
        <w:rPr>
          <w:rFonts w:ascii="Palatino Linotype" w:eastAsiaTheme="minorEastAsia" w:hAnsi="Palatino Linotype"/>
          <w:color w:val="222222"/>
          <w:szCs w:val="17"/>
          <w:lang w:eastAsia="es-ES_tradnl"/>
        </w:rPr>
        <w:t xml:space="preserve">rendido por </w:t>
      </w:r>
      <w:r w:rsidR="0015668F" w:rsidRPr="00B2064A">
        <w:rPr>
          <w:rFonts w:ascii="Palatino Linotype" w:eastAsiaTheme="minorEastAsia" w:hAnsi="Palatino Linotype"/>
          <w:b/>
          <w:color w:val="222222"/>
          <w:szCs w:val="17"/>
          <w:lang w:eastAsia="es-ES_tradnl"/>
        </w:rPr>
        <w:t>EL SUJETO OBLIGADO.</w:t>
      </w:r>
    </w:p>
    <w:p w:rsidR="002F2934" w:rsidRPr="00B2064A" w:rsidRDefault="002F2934" w:rsidP="00E87C8F">
      <w:pPr>
        <w:spacing w:line="360" w:lineRule="auto"/>
        <w:ind w:right="49"/>
        <w:jc w:val="both"/>
        <w:rPr>
          <w:rFonts w:ascii="Palatino Linotype" w:hAnsi="Palatino Linotype"/>
          <w:color w:val="222222"/>
          <w:szCs w:val="17"/>
          <w:lang w:eastAsia="es-ES_tradnl"/>
        </w:rPr>
      </w:pPr>
    </w:p>
    <w:p w:rsidR="002F2934" w:rsidRPr="00E87C8F" w:rsidRDefault="002F2934" w:rsidP="00E87C8F">
      <w:pPr>
        <w:spacing w:line="360" w:lineRule="auto"/>
        <w:ind w:right="49"/>
        <w:jc w:val="both"/>
        <w:rPr>
          <w:rFonts w:ascii="Palatino Linotype" w:hAnsi="Palatino Linotype"/>
          <w:color w:val="222222"/>
          <w:szCs w:val="17"/>
          <w:lang w:eastAsia="es-ES_tradnl"/>
        </w:rPr>
      </w:pPr>
      <w:r w:rsidRPr="00B2064A">
        <w:rPr>
          <w:rFonts w:ascii="Palatino Linotype" w:hAnsi="Palatino Linotype" w:cs="Arial"/>
          <w:b/>
          <w:bCs/>
          <w:color w:val="222222"/>
          <w:sz w:val="28"/>
          <w:lang w:eastAsia="es-MX"/>
        </w:rPr>
        <w:t>QUINTO.</w:t>
      </w:r>
      <w:r w:rsidRPr="00B2064A">
        <w:rPr>
          <w:rFonts w:ascii="Palatino Linotype" w:hAnsi="Palatino Linotype"/>
          <w:color w:val="222222"/>
          <w:szCs w:val="17"/>
          <w:lang w:eastAsia="es-ES_tradnl"/>
        </w:rPr>
        <w:t xml:space="preserve"> </w:t>
      </w:r>
      <w:r w:rsidRPr="00B2064A">
        <w:rPr>
          <w:rFonts w:ascii="Palatino Linotype" w:hAnsi="Palatino Linotype"/>
          <w:b/>
          <w:color w:val="222222"/>
          <w:szCs w:val="17"/>
          <w:lang w:eastAsia="es-ES_tradnl"/>
        </w:rPr>
        <w:t>Hágase del conocimiento</w:t>
      </w:r>
      <w:r w:rsidRPr="00B2064A">
        <w:rPr>
          <w:rFonts w:ascii="Palatino Linotype" w:hAnsi="Palatino Linotype"/>
          <w:color w:val="222222"/>
          <w:szCs w:val="17"/>
          <w:lang w:eastAsia="es-ES_tradnl"/>
        </w:rPr>
        <w:t xml:space="preserve"> al</w:t>
      </w:r>
      <w:r w:rsidRPr="00B2064A">
        <w:rPr>
          <w:rFonts w:ascii="Palatino Linotype" w:hAnsi="Palatino Linotype"/>
          <w:b/>
          <w:color w:val="222222"/>
          <w:szCs w:val="17"/>
          <w:lang w:eastAsia="es-ES_tradnl"/>
        </w:rPr>
        <w:t xml:space="preserve"> RECURRENTE</w:t>
      </w:r>
      <w:r w:rsidRPr="00B2064A">
        <w:rPr>
          <w:rFonts w:ascii="Palatino Linotype"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2F2934" w:rsidRPr="00E87C8F" w:rsidRDefault="002F2934" w:rsidP="00E87C8F">
      <w:pPr>
        <w:spacing w:line="360" w:lineRule="auto"/>
        <w:ind w:right="49"/>
        <w:jc w:val="both"/>
        <w:rPr>
          <w:rFonts w:ascii="Palatino Linotype" w:hAnsi="Palatino Linotype"/>
          <w:color w:val="222222"/>
          <w:szCs w:val="17"/>
          <w:lang w:eastAsia="es-ES_tradnl"/>
        </w:rPr>
      </w:pPr>
    </w:p>
    <w:p w:rsidR="002F2934" w:rsidRPr="00B02A7A" w:rsidRDefault="002F2934" w:rsidP="00E87C8F">
      <w:pPr>
        <w:spacing w:line="360" w:lineRule="auto"/>
        <w:ind w:right="49"/>
        <w:jc w:val="both"/>
        <w:rPr>
          <w:rFonts w:ascii="Palatino Linotype" w:hAnsi="Palatino Linotype" w:cs="Arial"/>
        </w:rPr>
      </w:pPr>
      <w:r w:rsidRPr="00E87C8F">
        <w:rPr>
          <w:rFonts w:ascii="Palatino Linotype" w:hAnsi="Palatino Linotype" w:cs="Arial"/>
        </w:rPr>
        <w:t xml:space="preserve">ASÍ LO RESUELVE, POR </w:t>
      </w:r>
      <w:r w:rsidRPr="00B02A7A">
        <w:rPr>
          <w:rFonts w:ascii="Palatino Linotype" w:hAnsi="Palatino Linotype" w:cs="Arial"/>
        </w:rPr>
        <w:t>UNANIMIDAD DE VOTOS, EL PLENO DEL</w:t>
      </w:r>
      <w:r w:rsidRPr="00B02A7A">
        <w:rPr>
          <w:rFonts w:ascii="Palatino Linotype" w:eastAsia="Arial Unicode MS" w:hAnsi="Palatino Linotype" w:cs="Arial"/>
        </w:rPr>
        <w:t xml:space="preserve"> INSTITUTO DE TRANSPARENCIA, ACCESO A LA INFORMACIÓN PÚBLICA Y PROTECCIÓN DE DATOS PERSONALES DEL ESTADO DE MÉXICO Y MUNICIPIOS</w:t>
      </w:r>
      <w:r w:rsidRPr="00B02A7A">
        <w:rPr>
          <w:rFonts w:ascii="Palatino Linotype" w:hAnsi="Palatino Linotype" w:cs="Arial"/>
        </w:rPr>
        <w:t>, CONFORMADO POR LOS COMISIONADOS ZULEMA MARTÍNEZ SÁNCHEZ; EVA ABAID YAPUR</w:t>
      </w:r>
      <w:r w:rsidR="003863A7" w:rsidRPr="00B02A7A">
        <w:rPr>
          <w:rFonts w:ascii="Palatino Linotype" w:hAnsi="Palatino Linotype" w:cs="Arial"/>
        </w:rPr>
        <w:t>; JOSÉ GUADALUPE LUNA HERNÁNDEZ</w:t>
      </w:r>
      <w:r w:rsidR="00B02A7A">
        <w:rPr>
          <w:rFonts w:ascii="Palatino Linotype" w:hAnsi="Palatino Linotype" w:cs="Arial"/>
        </w:rPr>
        <w:t xml:space="preserve"> EMITIENDO VOTO PARTICULAR</w:t>
      </w:r>
      <w:r w:rsidR="003863A7" w:rsidRPr="00B02A7A">
        <w:rPr>
          <w:rFonts w:ascii="Palatino Linotype" w:hAnsi="Palatino Linotype" w:cs="Arial"/>
        </w:rPr>
        <w:t>, J</w:t>
      </w:r>
      <w:r w:rsidRPr="00B02A7A">
        <w:rPr>
          <w:rFonts w:ascii="Palatino Linotype" w:hAnsi="Palatino Linotype" w:cs="Arial"/>
        </w:rPr>
        <w:t>AVIER MARTÍNEZ CRUZ</w:t>
      </w:r>
      <w:r w:rsidR="003863A7" w:rsidRPr="00B02A7A">
        <w:rPr>
          <w:rFonts w:ascii="Palatino Linotype" w:hAnsi="Palatino Linotype" w:cs="Arial"/>
        </w:rPr>
        <w:t xml:space="preserve"> Y </w:t>
      </w:r>
      <w:r w:rsidR="00D446D6" w:rsidRPr="00B02A7A">
        <w:rPr>
          <w:rFonts w:ascii="Palatino Linotype" w:hAnsi="Palatino Linotype" w:cs="Arial"/>
        </w:rPr>
        <w:t xml:space="preserve">LUIS </w:t>
      </w:r>
      <w:r w:rsidR="003863A7" w:rsidRPr="00B02A7A">
        <w:rPr>
          <w:rFonts w:ascii="Palatino Linotype" w:hAnsi="Palatino Linotype" w:cs="Arial"/>
        </w:rPr>
        <w:t>GUSTAVO PARRA NORIEGA</w:t>
      </w:r>
      <w:r w:rsidRPr="00B02A7A">
        <w:rPr>
          <w:rFonts w:ascii="Palatino Linotype" w:hAnsi="Palatino Linotype" w:cs="Arial"/>
        </w:rPr>
        <w:t xml:space="preserve">; EN LA </w:t>
      </w:r>
      <w:r w:rsidR="00242E99" w:rsidRPr="00B02A7A">
        <w:rPr>
          <w:rFonts w:ascii="Palatino Linotype" w:hAnsi="Palatino Linotype" w:cs="Arial"/>
        </w:rPr>
        <w:t xml:space="preserve">CUADRAGÉSIMA </w:t>
      </w:r>
      <w:r w:rsidRPr="00B02A7A">
        <w:rPr>
          <w:rFonts w:ascii="Palatino Linotype" w:hAnsi="Palatino Linotype" w:cs="Arial"/>
        </w:rPr>
        <w:t xml:space="preserve">SESIÓN ORDINARIA CELEBRADA EL </w:t>
      </w:r>
      <w:r w:rsidR="00242E99" w:rsidRPr="00B02A7A">
        <w:rPr>
          <w:rFonts w:ascii="Palatino Linotype" w:hAnsi="Palatino Linotype" w:cs="Arial"/>
        </w:rPr>
        <w:t>TREINTA Y UNO</w:t>
      </w:r>
      <w:r w:rsidR="00183F4B" w:rsidRPr="00B02A7A">
        <w:rPr>
          <w:rFonts w:ascii="Palatino Linotype" w:hAnsi="Palatino Linotype" w:cs="Arial"/>
        </w:rPr>
        <w:t xml:space="preserve"> </w:t>
      </w:r>
      <w:r w:rsidR="00CD2319" w:rsidRPr="00B02A7A">
        <w:rPr>
          <w:rFonts w:ascii="Palatino Linotype" w:hAnsi="Palatino Linotype" w:cs="Arial"/>
        </w:rPr>
        <w:t xml:space="preserve">DE </w:t>
      </w:r>
      <w:r w:rsidR="00242E99" w:rsidRPr="00B02A7A">
        <w:rPr>
          <w:rFonts w:ascii="Palatino Linotype" w:hAnsi="Palatino Linotype" w:cs="Arial"/>
        </w:rPr>
        <w:t xml:space="preserve">OCTUBRE </w:t>
      </w:r>
      <w:r w:rsidRPr="00B02A7A">
        <w:rPr>
          <w:rFonts w:ascii="Palatino Linotype" w:hAnsi="Palatino Linotype" w:cs="Arial"/>
        </w:rPr>
        <w:t xml:space="preserve">DE DOS MIL DIECIOCHO, ANTE EL SECRETARIO TÉCNICO DEL PLENO, </w:t>
      </w:r>
      <w:r w:rsidRPr="00B02A7A">
        <w:rPr>
          <w:rFonts w:ascii="Palatino Linotype" w:hAnsi="Palatino Linotype" w:cs="Arial"/>
          <w:lang w:val="es-ES_tradnl"/>
        </w:rPr>
        <w:t>ALEXIS TAPIA RAMÍREZ</w:t>
      </w:r>
      <w:r w:rsidRPr="00B02A7A">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2F2934" w:rsidRPr="00B02A7A" w:rsidTr="00E573F7">
        <w:trPr>
          <w:jc w:val="center"/>
        </w:trPr>
        <w:tc>
          <w:tcPr>
            <w:tcW w:w="10368" w:type="dxa"/>
            <w:gridSpan w:val="2"/>
          </w:tcPr>
          <w:p w:rsidR="002F2934" w:rsidRPr="00B02A7A" w:rsidRDefault="002F2934" w:rsidP="00E87C8F">
            <w:pPr>
              <w:jc w:val="center"/>
              <w:rPr>
                <w:rFonts w:ascii="Palatino Linotype" w:hAnsi="Palatino Linotype" w:cs="Arial"/>
                <w:b/>
                <w:lang w:val="es-ES_tradnl"/>
              </w:rPr>
            </w:pPr>
          </w:p>
          <w:p w:rsidR="006D33FB" w:rsidRDefault="006D33FB" w:rsidP="00E87C8F">
            <w:pPr>
              <w:jc w:val="center"/>
              <w:rPr>
                <w:rFonts w:ascii="Palatino Linotype" w:hAnsi="Palatino Linotype" w:cs="Arial"/>
                <w:b/>
                <w:lang w:val="es-ES_tradnl"/>
              </w:rPr>
            </w:pPr>
          </w:p>
          <w:p w:rsidR="00B02A7A" w:rsidRPr="00B02A7A" w:rsidRDefault="00B02A7A" w:rsidP="00E87C8F">
            <w:pPr>
              <w:jc w:val="center"/>
              <w:rPr>
                <w:rFonts w:ascii="Palatino Linotype" w:hAnsi="Palatino Linotype" w:cs="Arial"/>
                <w:b/>
                <w:lang w:val="es-ES_tradnl"/>
              </w:rPr>
            </w:pPr>
          </w:p>
          <w:p w:rsidR="00CE7F3F" w:rsidRPr="00B02A7A" w:rsidRDefault="00CE7F3F" w:rsidP="00E87C8F">
            <w:pPr>
              <w:jc w:val="center"/>
              <w:rPr>
                <w:rFonts w:ascii="Palatino Linotype" w:hAnsi="Palatino Linotype" w:cs="Arial"/>
                <w:b/>
                <w:lang w:val="es-ES_tradnl"/>
              </w:rPr>
            </w:pPr>
          </w:p>
          <w:p w:rsidR="000E1C6A" w:rsidRPr="00B02A7A" w:rsidRDefault="000E1C6A" w:rsidP="00E87C8F">
            <w:pPr>
              <w:jc w:val="center"/>
              <w:rPr>
                <w:rFonts w:ascii="Palatino Linotype" w:hAnsi="Palatino Linotype" w:cs="Arial"/>
                <w:b/>
                <w:lang w:val="es-ES_tradnl"/>
              </w:rPr>
            </w:pPr>
          </w:p>
          <w:p w:rsidR="002F2934" w:rsidRPr="00B02A7A" w:rsidRDefault="002F2934" w:rsidP="00E87C8F">
            <w:pPr>
              <w:jc w:val="center"/>
              <w:rPr>
                <w:rFonts w:ascii="Palatino Linotype" w:hAnsi="Palatino Linotype" w:cs="Arial"/>
                <w:b/>
                <w:lang w:val="es-ES_tradnl"/>
              </w:rPr>
            </w:pPr>
            <w:r w:rsidRPr="00B02A7A">
              <w:rPr>
                <w:rFonts w:ascii="Palatino Linotype" w:hAnsi="Palatino Linotype" w:cs="Arial"/>
                <w:b/>
                <w:lang w:val="es-ES_tradnl"/>
              </w:rPr>
              <w:t>Zulema Martínez Sánchez</w:t>
            </w:r>
          </w:p>
          <w:p w:rsidR="002F2934" w:rsidRPr="00B02A7A" w:rsidRDefault="002F2934" w:rsidP="00E87C8F">
            <w:pPr>
              <w:jc w:val="center"/>
              <w:rPr>
                <w:rFonts w:ascii="Palatino Linotype" w:hAnsi="Palatino Linotype" w:cs="Arial"/>
                <w:b/>
                <w:lang w:val="es-ES_tradnl"/>
              </w:rPr>
            </w:pPr>
            <w:r w:rsidRPr="00B02A7A">
              <w:rPr>
                <w:rFonts w:ascii="Palatino Linotype" w:hAnsi="Palatino Linotype" w:cs="Arial"/>
                <w:lang w:val="es-ES_tradnl"/>
              </w:rPr>
              <w:t>Comisionada Presidenta</w:t>
            </w:r>
          </w:p>
          <w:p w:rsidR="002F2934" w:rsidRPr="00B02A7A" w:rsidRDefault="002F2934" w:rsidP="00E87C8F">
            <w:pPr>
              <w:jc w:val="center"/>
              <w:rPr>
                <w:rFonts w:ascii="Palatino Linotype" w:hAnsi="Palatino Linotype" w:cs="Arial"/>
                <w:b/>
                <w:lang w:val="es-ES_tradnl"/>
              </w:rPr>
            </w:pPr>
            <w:r w:rsidRPr="00B02A7A">
              <w:rPr>
                <w:rFonts w:ascii="Palatino Linotype" w:hAnsi="Palatino Linotype" w:cs="Arial"/>
                <w:b/>
                <w:lang w:val="es-ES_tradnl"/>
              </w:rPr>
              <w:t xml:space="preserve">(RÚBRICA) </w:t>
            </w:r>
          </w:p>
          <w:p w:rsidR="002F2934" w:rsidRPr="00B02A7A" w:rsidRDefault="002F2934" w:rsidP="00E87C8F">
            <w:pPr>
              <w:jc w:val="center"/>
              <w:rPr>
                <w:rFonts w:ascii="Palatino Linotype" w:hAnsi="Palatino Linotype" w:cs="Arial"/>
                <w:b/>
                <w:lang w:val="es-ES_tradnl"/>
              </w:rPr>
            </w:pPr>
          </w:p>
          <w:p w:rsidR="0036750A" w:rsidRPr="00B02A7A" w:rsidRDefault="0036750A" w:rsidP="00E87C8F">
            <w:pPr>
              <w:jc w:val="center"/>
              <w:rPr>
                <w:rFonts w:ascii="Palatino Linotype" w:hAnsi="Palatino Linotype" w:cs="Arial"/>
                <w:b/>
                <w:lang w:val="es-ES_tradnl"/>
              </w:rPr>
            </w:pPr>
          </w:p>
          <w:p w:rsidR="0036750A" w:rsidRPr="00B02A7A" w:rsidRDefault="0036750A" w:rsidP="00E87C8F">
            <w:pPr>
              <w:jc w:val="center"/>
              <w:rPr>
                <w:rFonts w:ascii="Palatino Linotype" w:hAnsi="Palatino Linotype" w:cs="Arial"/>
                <w:b/>
                <w:lang w:val="es-ES_tradnl"/>
              </w:rPr>
            </w:pPr>
          </w:p>
          <w:p w:rsidR="00E87C8F" w:rsidRPr="00B02A7A" w:rsidRDefault="00E87C8F" w:rsidP="00E87C8F">
            <w:pPr>
              <w:jc w:val="center"/>
              <w:rPr>
                <w:rFonts w:ascii="Palatino Linotype" w:hAnsi="Palatino Linotype" w:cs="Arial"/>
                <w:b/>
                <w:lang w:val="es-ES_tradnl"/>
              </w:rPr>
            </w:pPr>
          </w:p>
          <w:p w:rsidR="00E87C8F" w:rsidRPr="00B02A7A" w:rsidRDefault="00E87C8F" w:rsidP="00E87C8F">
            <w:pPr>
              <w:jc w:val="center"/>
              <w:rPr>
                <w:rFonts w:ascii="Palatino Linotype" w:hAnsi="Palatino Linotype" w:cs="Arial"/>
                <w:b/>
                <w:lang w:val="es-ES_tradnl"/>
              </w:rPr>
            </w:pPr>
          </w:p>
          <w:p w:rsidR="00E87C8F" w:rsidRPr="00B02A7A" w:rsidRDefault="00E87C8F" w:rsidP="00E87C8F">
            <w:pPr>
              <w:jc w:val="center"/>
              <w:rPr>
                <w:rFonts w:ascii="Palatino Linotype" w:hAnsi="Palatino Linotype" w:cs="Arial"/>
                <w:b/>
                <w:lang w:val="es-ES_tradnl"/>
              </w:rPr>
            </w:pPr>
          </w:p>
          <w:p w:rsidR="00CE7F3F" w:rsidRPr="00B02A7A" w:rsidRDefault="00CE7F3F" w:rsidP="00E87C8F">
            <w:pPr>
              <w:jc w:val="center"/>
              <w:rPr>
                <w:rFonts w:ascii="Palatino Linotype" w:hAnsi="Palatino Linotype" w:cs="Arial"/>
                <w:b/>
                <w:lang w:val="es-ES_tradnl"/>
              </w:rPr>
            </w:pPr>
          </w:p>
          <w:p w:rsidR="00E87C8F" w:rsidRPr="00B02A7A" w:rsidRDefault="00E87C8F" w:rsidP="00E87C8F">
            <w:pPr>
              <w:jc w:val="center"/>
              <w:rPr>
                <w:rFonts w:ascii="Palatino Linotype" w:hAnsi="Palatino Linotype" w:cs="Arial"/>
                <w:b/>
                <w:lang w:val="es-ES_tradnl"/>
              </w:rPr>
            </w:pPr>
          </w:p>
          <w:p w:rsidR="002F2934" w:rsidRPr="00B02A7A" w:rsidRDefault="002F2934" w:rsidP="00E87C8F">
            <w:pPr>
              <w:jc w:val="center"/>
              <w:rPr>
                <w:rFonts w:ascii="Palatino Linotype" w:hAnsi="Palatino Linotype" w:cs="Arial"/>
                <w:b/>
                <w:lang w:val="es-ES_tradnl"/>
              </w:rPr>
            </w:pPr>
          </w:p>
        </w:tc>
      </w:tr>
      <w:tr w:rsidR="002F2934" w:rsidRPr="00B02A7A" w:rsidTr="00E573F7">
        <w:trPr>
          <w:jc w:val="center"/>
        </w:trPr>
        <w:tc>
          <w:tcPr>
            <w:tcW w:w="5184" w:type="dxa"/>
            <w:hideMark/>
          </w:tcPr>
          <w:p w:rsidR="002F2934" w:rsidRPr="00B02A7A" w:rsidRDefault="002F2934" w:rsidP="00E87C8F">
            <w:pPr>
              <w:jc w:val="center"/>
              <w:rPr>
                <w:rFonts w:ascii="Palatino Linotype" w:hAnsi="Palatino Linotype" w:cs="Arial"/>
                <w:b/>
                <w:lang w:val="es-ES_tradnl"/>
              </w:rPr>
            </w:pPr>
            <w:r w:rsidRPr="00B02A7A">
              <w:rPr>
                <w:rFonts w:ascii="Palatino Linotype" w:hAnsi="Palatino Linotype" w:cs="Arial"/>
                <w:b/>
                <w:lang w:val="es-ES_tradnl"/>
              </w:rPr>
              <w:lastRenderedPageBreak/>
              <w:t>Eva Abaid Yapur</w:t>
            </w:r>
          </w:p>
          <w:p w:rsidR="002F2934" w:rsidRPr="00B02A7A" w:rsidRDefault="002F2934" w:rsidP="00E87C8F">
            <w:pPr>
              <w:jc w:val="center"/>
              <w:rPr>
                <w:rFonts w:ascii="Palatino Linotype" w:hAnsi="Palatino Linotype" w:cs="Arial"/>
                <w:lang w:val="es-ES_tradnl"/>
              </w:rPr>
            </w:pPr>
            <w:r w:rsidRPr="00B02A7A">
              <w:rPr>
                <w:rFonts w:ascii="Palatino Linotype" w:hAnsi="Palatino Linotype" w:cs="Arial"/>
                <w:lang w:val="es-ES_tradnl"/>
              </w:rPr>
              <w:t>Comisionada</w:t>
            </w:r>
          </w:p>
          <w:p w:rsidR="002F2934" w:rsidRPr="00B02A7A" w:rsidRDefault="002F2934" w:rsidP="00E87C8F">
            <w:pPr>
              <w:jc w:val="center"/>
              <w:rPr>
                <w:rFonts w:ascii="Palatino Linotype" w:hAnsi="Palatino Linotype" w:cs="Arial"/>
                <w:b/>
                <w:lang w:val="es-ES_tradnl"/>
              </w:rPr>
            </w:pPr>
            <w:r w:rsidRPr="00B02A7A">
              <w:rPr>
                <w:rFonts w:ascii="Palatino Linotype" w:hAnsi="Palatino Linotype" w:cs="Arial"/>
                <w:b/>
                <w:lang w:val="es-ES_tradnl"/>
              </w:rPr>
              <w:t>(RÚBRICA)</w:t>
            </w:r>
          </w:p>
          <w:p w:rsidR="003863A7" w:rsidRPr="00B02A7A" w:rsidRDefault="003863A7" w:rsidP="00E87C8F">
            <w:pPr>
              <w:jc w:val="center"/>
              <w:rPr>
                <w:rFonts w:ascii="Palatino Linotype" w:hAnsi="Palatino Linotype" w:cs="Arial"/>
                <w:b/>
                <w:lang w:val="es-ES_tradnl"/>
              </w:rPr>
            </w:pPr>
          </w:p>
          <w:p w:rsidR="00183F4B" w:rsidRPr="00B02A7A" w:rsidRDefault="00183F4B" w:rsidP="00E87C8F">
            <w:pPr>
              <w:jc w:val="center"/>
              <w:rPr>
                <w:rFonts w:ascii="Palatino Linotype" w:hAnsi="Palatino Linotype" w:cs="Arial"/>
                <w:b/>
                <w:lang w:val="es-ES_tradnl"/>
              </w:rPr>
            </w:pPr>
          </w:p>
          <w:p w:rsidR="003A2240" w:rsidRPr="00B02A7A" w:rsidRDefault="003A2240" w:rsidP="00E87C8F">
            <w:pPr>
              <w:jc w:val="center"/>
              <w:rPr>
                <w:rFonts w:ascii="Palatino Linotype" w:hAnsi="Palatino Linotype" w:cs="Arial"/>
                <w:b/>
                <w:lang w:val="es-ES_tradnl"/>
              </w:rPr>
            </w:pPr>
          </w:p>
          <w:p w:rsidR="00CE7F3F" w:rsidRPr="00B02A7A" w:rsidRDefault="00CE7F3F" w:rsidP="00E87C8F">
            <w:pPr>
              <w:jc w:val="center"/>
              <w:rPr>
                <w:rFonts w:ascii="Palatino Linotype" w:hAnsi="Palatino Linotype" w:cs="Arial"/>
                <w:b/>
                <w:lang w:val="es-ES_tradnl"/>
              </w:rPr>
            </w:pPr>
          </w:p>
          <w:p w:rsidR="00CE7F3F" w:rsidRPr="00B02A7A" w:rsidRDefault="00CE7F3F" w:rsidP="00E87C8F">
            <w:pPr>
              <w:jc w:val="center"/>
              <w:rPr>
                <w:rFonts w:ascii="Palatino Linotype" w:hAnsi="Palatino Linotype" w:cs="Arial"/>
                <w:b/>
                <w:lang w:val="es-ES_tradnl"/>
              </w:rPr>
            </w:pPr>
          </w:p>
        </w:tc>
        <w:tc>
          <w:tcPr>
            <w:tcW w:w="5184" w:type="dxa"/>
          </w:tcPr>
          <w:p w:rsidR="002F2934" w:rsidRPr="00B02A7A" w:rsidRDefault="002F2934" w:rsidP="00E87C8F">
            <w:pPr>
              <w:jc w:val="center"/>
              <w:rPr>
                <w:rFonts w:ascii="Palatino Linotype" w:hAnsi="Palatino Linotype" w:cs="Arial"/>
                <w:b/>
                <w:lang w:val="es-ES_tradnl"/>
              </w:rPr>
            </w:pPr>
            <w:r w:rsidRPr="00B02A7A">
              <w:rPr>
                <w:rFonts w:ascii="Palatino Linotype" w:hAnsi="Palatino Linotype" w:cs="Arial"/>
                <w:b/>
                <w:lang w:val="es-ES_tradnl"/>
              </w:rPr>
              <w:t>José Guadalupe Luna Hernández</w:t>
            </w:r>
          </w:p>
          <w:p w:rsidR="002F2934" w:rsidRPr="00B02A7A" w:rsidRDefault="002F2934" w:rsidP="00E87C8F">
            <w:pPr>
              <w:jc w:val="center"/>
              <w:rPr>
                <w:rFonts w:ascii="Palatino Linotype" w:hAnsi="Palatino Linotype" w:cs="Arial"/>
                <w:lang w:val="es-ES_tradnl"/>
              </w:rPr>
            </w:pPr>
            <w:r w:rsidRPr="00B02A7A">
              <w:rPr>
                <w:rFonts w:ascii="Palatino Linotype" w:hAnsi="Palatino Linotype" w:cs="Arial"/>
                <w:lang w:val="es-ES_tradnl"/>
              </w:rPr>
              <w:t>Comisionado</w:t>
            </w:r>
          </w:p>
          <w:p w:rsidR="002F2934" w:rsidRPr="00B02A7A" w:rsidRDefault="002F2934" w:rsidP="00E87C8F">
            <w:pPr>
              <w:jc w:val="center"/>
              <w:rPr>
                <w:rFonts w:ascii="Palatino Linotype" w:hAnsi="Palatino Linotype" w:cs="Arial"/>
                <w:b/>
                <w:lang w:val="es-ES_tradnl"/>
              </w:rPr>
            </w:pPr>
            <w:r w:rsidRPr="00B02A7A">
              <w:rPr>
                <w:rFonts w:ascii="Palatino Linotype" w:hAnsi="Palatino Linotype" w:cs="Arial"/>
                <w:b/>
                <w:lang w:val="es-ES_tradnl"/>
              </w:rPr>
              <w:t>(RÚBRICA)</w:t>
            </w:r>
          </w:p>
          <w:p w:rsidR="002F2934" w:rsidRPr="00B02A7A" w:rsidRDefault="002F2934" w:rsidP="00E87C8F">
            <w:pPr>
              <w:jc w:val="center"/>
              <w:rPr>
                <w:rFonts w:ascii="Palatino Linotype" w:hAnsi="Palatino Linotype" w:cs="Arial"/>
                <w:b/>
                <w:lang w:val="es-ES_tradnl"/>
              </w:rPr>
            </w:pPr>
          </w:p>
        </w:tc>
      </w:tr>
      <w:tr w:rsidR="003863A7" w:rsidRPr="00B02A7A" w:rsidTr="00341B4F">
        <w:trPr>
          <w:jc w:val="center"/>
        </w:trPr>
        <w:tc>
          <w:tcPr>
            <w:tcW w:w="5184" w:type="dxa"/>
            <w:hideMark/>
          </w:tcPr>
          <w:p w:rsidR="003863A7" w:rsidRPr="00B02A7A" w:rsidRDefault="003863A7" w:rsidP="00E87C8F">
            <w:pPr>
              <w:jc w:val="center"/>
              <w:rPr>
                <w:rFonts w:ascii="Palatino Linotype" w:hAnsi="Palatino Linotype" w:cs="Arial"/>
                <w:b/>
                <w:lang w:val="es-ES_tradnl"/>
              </w:rPr>
            </w:pPr>
            <w:r w:rsidRPr="00B02A7A">
              <w:rPr>
                <w:rFonts w:ascii="Palatino Linotype" w:hAnsi="Palatino Linotype" w:cs="Arial"/>
                <w:b/>
                <w:lang w:val="es-ES_tradnl"/>
              </w:rPr>
              <w:t>Javier Martínez Cruz</w:t>
            </w:r>
          </w:p>
          <w:p w:rsidR="003863A7" w:rsidRPr="00B02A7A" w:rsidRDefault="003863A7" w:rsidP="00E87C8F">
            <w:pPr>
              <w:jc w:val="center"/>
              <w:rPr>
                <w:rFonts w:ascii="Palatino Linotype" w:hAnsi="Palatino Linotype" w:cs="Arial"/>
                <w:lang w:val="es-ES_tradnl"/>
              </w:rPr>
            </w:pPr>
            <w:r w:rsidRPr="00B02A7A">
              <w:rPr>
                <w:rFonts w:ascii="Palatino Linotype" w:hAnsi="Palatino Linotype" w:cs="Arial"/>
                <w:lang w:val="es-ES_tradnl"/>
              </w:rPr>
              <w:t>Comisionado</w:t>
            </w:r>
          </w:p>
          <w:p w:rsidR="003863A7" w:rsidRPr="00B02A7A" w:rsidRDefault="003863A7" w:rsidP="00E87C8F">
            <w:pPr>
              <w:jc w:val="center"/>
              <w:rPr>
                <w:rFonts w:ascii="Palatino Linotype" w:hAnsi="Palatino Linotype" w:cs="Arial"/>
                <w:b/>
                <w:lang w:val="es-ES_tradnl"/>
              </w:rPr>
            </w:pPr>
            <w:r w:rsidRPr="00B02A7A">
              <w:rPr>
                <w:rFonts w:ascii="Palatino Linotype" w:hAnsi="Palatino Linotype" w:cs="Arial"/>
                <w:b/>
                <w:lang w:val="es-ES_tradnl"/>
              </w:rPr>
              <w:t>(RÚBRICA)</w:t>
            </w:r>
          </w:p>
          <w:p w:rsidR="003863A7" w:rsidRPr="00B02A7A" w:rsidRDefault="003863A7" w:rsidP="00E87C8F">
            <w:pPr>
              <w:jc w:val="center"/>
              <w:rPr>
                <w:rFonts w:ascii="Palatino Linotype" w:hAnsi="Palatino Linotype" w:cs="Arial"/>
                <w:b/>
                <w:lang w:val="es-ES_tradnl"/>
              </w:rPr>
            </w:pPr>
          </w:p>
        </w:tc>
        <w:tc>
          <w:tcPr>
            <w:tcW w:w="5184" w:type="dxa"/>
          </w:tcPr>
          <w:p w:rsidR="003863A7" w:rsidRPr="00B02A7A" w:rsidRDefault="00F734DA" w:rsidP="00E87C8F">
            <w:pPr>
              <w:jc w:val="center"/>
              <w:rPr>
                <w:rFonts w:ascii="Palatino Linotype" w:hAnsi="Palatino Linotype" w:cs="Arial"/>
                <w:b/>
                <w:lang w:val="es-ES_tradnl"/>
              </w:rPr>
            </w:pPr>
            <w:r w:rsidRPr="00B02A7A">
              <w:rPr>
                <w:rFonts w:ascii="Palatino Linotype" w:hAnsi="Palatino Linotype" w:cs="Arial"/>
                <w:b/>
                <w:lang w:val="es-ES_tradnl"/>
              </w:rPr>
              <w:t xml:space="preserve">Luis </w:t>
            </w:r>
            <w:r w:rsidR="003863A7" w:rsidRPr="00B02A7A">
              <w:rPr>
                <w:rFonts w:ascii="Palatino Linotype" w:hAnsi="Palatino Linotype" w:cs="Arial"/>
                <w:b/>
                <w:lang w:val="es-ES_tradnl"/>
              </w:rPr>
              <w:t>Gustavo Parra Noriega</w:t>
            </w:r>
          </w:p>
          <w:p w:rsidR="003863A7" w:rsidRPr="00B02A7A" w:rsidRDefault="003863A7" w:rsidP="00E87C8F">
            <w:pPr>
              <w:jc w:val="center"/>
              <w:rPr>
                <w:rFonts w:ascii="Palatino Linotype" w:hAnsi="Palatino Linotype" w:cs="Arial"/>
                <w:lang w:val="es-ES_tradnl"/>
              </w:rPr>
            </w:pPr>
            <w:r w:rsidRPr="00B02A7A">
              <w:rPr>
                <w:rFonts w:ascii="Palatino Linotype" w:hAnsi="Palatino Linotype" w:cs="Arial"/>
                <w:lang w:val="es-ES_tradnl"/>
              </w:rPr>
              <w:t>Comisionado</w:t>
            </w:r>
          </w:p>
          <w:p w:rsidR="003863A7" w:rsidRPr="00B02A7A" w:rsidRDefault="003863A7" w:rsidP="00E87C8F">
            <w:pPr>
              <w:jc w:val="center"/>
              <w:rPr>
                <w:rFonts w:ascii="Palatino Linotype" w:hAnsi="Palatino Linotype" w:cs="Arial"/>
                <w:b/>
                <w:lang w:val="es-ES_tradnl"/>
              </w:rPr>
            </w:pPr>
            <w:r w:rsidRPr="00B02A7A">
              <w:rPr>
                <w:rFonts w:ascii="Palatino Linotype" w:hAnsi="Palatino Linotype" w:cs="Arial"/>
                <w:b/>
                <w:lang w:val="es-ES_tradnl"/>
              </w:rPr>
              <w:t>(RÚBRICA)</w:t>
            </w:r>
          </w:p>
          <w:p w:rsidR="003863A7" w:rsidRPr="00B02A7A" w:rsidRDefault="003863A7" w:rsidP="00E87C8F">
            <w:pPr>
              <w:jc w:val="center"/>
              <w:rPr>
                <w:rFonts w:ascii="Palatino Linotype" w:hAnsi="Palatino Linotype" w:cs="Arial"/>
                <w:b/>
                <w:lang w:val="es-ES_tradnl"/>
              </w:rPr>
            </w:pPr>
          </w:p>
        </w:tc>
      </w:tr>
      <w:tr w:rsidR="002F2934" w:rsidRPr="00B02A7A" w:rsidTr="00E573F7">
        <w:trPr>
          <w:jc w:val="center"/>
        </w:trPr>
        <w:tc>
          <w:tcPr>
            <w:tcW w:w="10368" w:type="dxa"/>
            <w:gridSpan w:val="2"/>
          </w:tcPr>
          <w:p w:rsidR="002F2934" w:rsidRPr="00B02A7A" w:rsidRDefault="002F2934" w:rsidP="00E87C8F">
            <w:pPr>
              <w:jc w:val="center"/>
              <w:rPr>
                <w:rFonts w:ascii="Palatino Linotype" w:hAnsi="Palatino Linotype" w:cs="Arial"/>
                <w:b/>
                <w:lang w:val="es-ES_tradnl"/>
              </w:rPr>
            </w:pPr>
          </w:p>
          <w:p w:rsidR="006D33FB" w:rsidRPr="00B02A7A" w:rsidRDefault="006D33FB" w:rsidP="00E87C8F">
            <w:pPr>
              <w:jc w:val="center"/>
              <w:rPr>
                <w:rFonts w:ascii="Palatino Linotype" w:hAnsi="Palatino Linotype" w:cs="Arial"/>
                <w:b/>
                <w:lang w:val="es-ES_tradnl"/>
              </w:rPr>
            </w:pPr>
          </w:p>
          <w:p w:rsidR="002F2934" w:rsidRDefault="002F2934" w:rsidP="00E87C8F">
            <w:pPr>
              <w:jc w:val="center"/>
              <w:rPr>
                <w:rFonts w:ascii="Palatino Linotype" w:hAnsi="Palatino Linotype" w:cs="Arial"/>
                <w:b/>
                <w:lang w:val="es-ES_tradnl"/>
              </w:rPr>
            </w:pPr>
          </w:p>
          <w:p w:rsidR="00B02A7A" w:rsidRPr="00B02A7A" w:rsidRDefault="00B02A7A" w:rsidP="00E87C8F">
            <w:pPr>
              <w:jc w:val="center"/>
              <w:rPr>
                <w:rFonts w:ascii="Palatino Linotype" w:hAnsi="Palatino Linotype" w:cs="Arial"/>
                <w:b/>
                <w:lang w:val="es-ES_tradnl"/>
              </w:rPr>
            </w:pPr>
          </w:p>
          <w:p w:rsidR="00CE7F3F" w:rsidRPr="00B02A7A" w:rsidRDefault="00CE7F3F" w:rsidP="00E87C8F">
            <w:pPr>
              <w:jc w:val="center"/>
              <w:rPr>
                <w:rFonts w:ascii="Palatino Linotype" w:hAnsi="Palatino Linotype" w:cs="Arial"/>
                <w:b/>
                <w:lang w:val="es-ES_tradnl"/>
              </w:rPr>
            </w:pPr>
          </w:p>
          <w:p w:rsidR="003A2240" w:rsidRPr="00B02A7A" w:rsidRDefault="003A2240" w:rsidP="00E87C8F">
            <w:pPr>
              <w:jc w:val="center"/>
              <w:rPr>
                <w:rFonts w:ascii="Palatino Linotype" w:hAnsi="Palatino Linotype" w:cs="Arial"/>
                <w:b/>
                <w:lang w:val="es-ES_tradnl"/>
              </w:rPr>
            </w:pPr>
          </w:p>
        </w:tc>
      </w:tr>
      <w:tr w:rsidR="002F2934" w:rsidRPr="00B02A7A" w:rsidTr="00E573F7">
        <w:trPr>
          <w:jc w:val="center"/>
        </w:trPr>
        <w:tc>
          <w:tcPr>
            <w:tcW w:w="10368" w:type="dxa"/>
            <w:gridSpan w:val="2"/>
          </w:tcPr>
          <w:p w:rsidR="002F2934" w:rsidRPr="00B02A7A" w:rsidRDefault="002F2934" w:rsidP="00E87C8F">
            <w:pPr>
              <w:jc w:val="center"/>
              <w:rPr>
                <w:rFonts w:ascii="Palatino Linotype" w:hAnsi="Palatino Linotype" w:cs="Arial"/>
                <w:b/>
                <w:lang w:val="es-ES_tradnl"/>
              </w:rPr>
            </w:pPr>
            <w:r w:rsidRPr="00B02A7A">
              <w:rPr>
                <w:rFonts w:ascii="Palatino Linotype" w:hAnsi="Palatino Linotype" w:cs="Arial"/>
                <w:b/>
                <w:lang w:val="es-ES_tradnl"/>
              </w:rPr>
              <w:t>Alexis Tapia Ramírez</w:t>
            </w:r>
          </w:p>
          <w:p w:rsidR="002F2934" w:rsidRPr="00B02A7A" w:rsidRDefault="002F2934" w:rsidP="00E87C8F">
            <w:pPr>
              <w:jc w:val="center"/>
              <w:rPr>
                <w:rFonts w:ascii="Palatino Linotype" w:hAnsi="Palatino Linotype" w:cs="Arial"/>
                <w:lang w:val="es-ES_tradnl"/>
              </w:rPr>
            </w:pPr>
            <w:r w:rsidRPr="00B02A7A">
              <w:rPr>
                <w:rFonts w:ascii="Palatino Linotype" w:hAnsi="Palatino Linotype" w:cs="Arial"/>
                <w:lang w:val="es-ES_tradnl"/>
              </w:rPr>
              <w:t>Secretario Técnico del Pleno</w:t>
            </w:r>
          </w:p>
          <w:p w:rsidR="002F2934" w:rsidRPr="00B02A7A" w:rsidRDefault="002F2934" w:rsidP="00E87C8F">
            <w:pPr>
              <w:jc w:val="center"/>
              <w:rPr>
                <w:rFonts w:ascii="Palatino Linotype" w:hAnsi="Palatino Linotype" w:cs="Arial"/>
                <w:b/>
                <w:lang w:val="es-ES_tradnl"/>
              </w:rPr>
            </w:pPr>
            <w:r w:rsidRPr="00B02A7A">
              <w:rPr>
                <w:rFonts w:ascii="Palatino Linotype" w:hAnsi="Palatino Linotype" w:cs="Arial"/>
                <w:b/>
                <w:lang w:val="es-ES_tradnl"/>
              </w:rPr>
              <w:t>(RÚBRICA)</w:t>
            </w:r>
          </w:p>
          <w:p w:rsidR="0036750A" w:rsidRPr="00B02A7A" w:rsidRDefault="0036750A" w:rsidP="00E87C8F">
            <w:pPr>
              <w:jc w:val="center"/>
              <w:rPr>
                <w:rFonts w:ascii="Palatino Linotype" w:hAnsi="Palatino Linotype" w:cs="Arial"/>
                <w:b/>
                <w:lang w:val="es-ES_tradnl"/>
              </w:rPr>
            </w:pPr>
          </w:p>
          <w:p w:rsidR="0036750A" w:rsidRPr="00B02A7A" w:rsidRDefault="0036750A" w:rsidP="00E87C8F">
            <w:pPr>
              <w:jc w:val="center"/>
              <w:rPr>
                <w:rFonts w:ascii="Palatino Linotype" w:hAnsi="Palatino Linotype" w:cs="Arial"/>
                <w:b/>
                <w:lang w:val="es-ES_tradnl"/>
              </w:rPr>
            </w:pPr>
          </w:p>
          <w:p w:rsidR="0036750A" w:rsidRPr="00B02A7A" w:rsidRDefault="0036750A" w:rsidP="00E87C8F">
            <w:pPr>
              <w:jc w:val="center"/>
              <w:rPr>
                <w:rFonts w:ascii="Palatino Linotype" w:hAnsi="Palatino Linotype" w:cs="Arial"/>
                <w:b/>
                <w:lang w:val="es-ES_tradnl"/>
              </w:rPr>
            </w:pPr>
          </w:p>
          <w:p w:rsidR="00CE7F3F" w:rsidRPr="00B02A7A" w:rsidRDefault="00CE7F3F" w:rsidP="00E87C8F">
            <w:pPr>
              <w:jc w:val="center"/>
              <w:rPr>
                <w:rFonts w:ascii="Palatino Linotype" w:hAnsi="Palatino Linotype" w:cs="Arial"/>
                <w:b/>
                <w:lang w:val="es-ES_tradnl"/>
              </w:rPr>
            </w:pPr>
          </w:p>
          <w:p w:rsidR="00CE7F3F" w:rsidRPr="00B02A7A" w:rsidRDefault="00CE7F3F" w:rsidP="00E87C8F">
            <w:pPr>
              <w:jc w:val="center"/>
              <w:rPr>
                <w:rFonts w:ascii="Palatino Linotype" w:hAnsi="Palatino Linotype" w:cs="Arial"/>
                <w:b/>
                <w:lang w:val="es-ES_tradnl"/>
              </w:rPr>
            </w:pPr>
          </w:p>
          <w:p w:rsidR="00CE7F3F" w:rsidRPr="00B02A7A" w:rsidRDefault="00CE7F3F" w:rsidP="00E87C8F">
            <w:pPr>
              <w:jc w:val="center"/>
              <w:rPr>
                <w:rFonts w:ascii="Palatino Linotype" w:hAnsi="Palatino Linotype" w:cs="Arial"/>
                <w:b/>
                <w:lang w:val="es-ES_tradnl"/>
              </w:rPr>
            </w:pPr>
          </w:p>
          <w:p w:rsidR="002F2934" w:rsidRPr="00B02A7A" w:rsidRDefault="002F2934" w:rsidP="00E87C8F">
            <w:pPr>
              <w:rPr>
                <w:rFonts w:ascii="Palatino Linotype" w:hAnsi="Palatino Linotype" w:cs="Arial"/>
                <w:lang w:val="es-ES_tradnl"/>
              </w:rPr>
            </w:pPr>
          </w:p>
        </w:tc>
      </w:tr>
    </w:tbl>
    <w:p w:rsidR="002F2934" w:rsidRPr="00E87C8F" w:rsidRDefault="002F2934" w:rsidP="00E87C8F">
      <w:pPr>
        <w:jc w:val="both"/>
        <w:rPr>
          <w:rFonts w:ascii="Palatino Linotype" w:hAnsi="Palatino Linotype" w:cs="Arial"/>
          <w:sz w:val="20"/>
          <w:lang w:val="es-ES"/>
        </w:rPr>
      </w:pPr>
      <w:r w:rsidRPr="00B02A7A">
        <w:rPr>
          <w:rFonts w:ascii="Palatino Linotype" w:hAnsi="Palatino Linotype" w:cs="Arial"/>
          <w:sz w:val="20"/>
        </w:rPr>
        <w:t xml:space="preserve">Esta hoja corresponde a la resolución de </w:t>
      </w:r>
      <w:r w:rsidR="0036750A" w:rsidRPr="00B02A7A">
        <w:rPr>
          <w:rFonts w:ascii="Palatino Linotype" w:hAnsi="Palatino Linotype" w:cs="Arial"/>
          <w:sz w:val="20"/>
        </w:rPr>
        <w:t xml:space="preserve">treinta y uno </w:t>
      </w:r>
      <w:r w:rsidR="00CD2319" w:rsidRPr="00B02A7A">
        <w:rPr>
          <w:rFonts w:ascii="Palatino Linotype" w:hAnsi="Palatino Linotype" w:cs="Arial"/>
          <w:sz w:val="20"/>
        </w:rPr>
        <w:t xml:space="preserve">de </w:t>
      </w:r>
      <w:r w:rsidR="006D33FB" w:rsidRPr="00B02A7A">
        <w:rPr>
          <w:rFonts w:ascii="Palatino Linotype" w:hAnsi="Palatino Linotype" w:cs="Arial"/>
          <w:sz w:val="20"/>
        </w:rPr>
        <w:t xml:space="preserve">octubre </w:t>
      </w:r>
      <w:r w:rsidRPr="00B02A7A">
        <w:rPr>
          <w:rFonts w:ascii="Palatino Linotype" w:hAnsi="Palatino Linotype" w:cs="Arial"/>
          <w:sz w:val="20"/>
        </w:rPr>
        <w:t>de dos mil dieciocho, emitida en el recurso de revisión número 0</w:t>
      </w:r>
      <w:r w:rsidR="0036750A" w:rsidRPr="00B02A7A">
        <w:rPr>
          <w:rFonts w:ascii="Palatino Linotype" w:hAnsi="Palatino Linotype" w:cs="Arial"/>
          <w:sz w:val="20"/>
        </w:rPr>
        <w:t>328</w:t>
      </w:r>
      <w:r w:rsidR="006D33FB" w:rsidRPr="00B02A7A">
        <w:rPr>
          <w:rFonts w:ascii="Palatino Linotype" w:hAnsi="Palatino Linotype" w:cs="Arial"/>
          <w:sz w:val="20"/>
        </w:rPr>
        <w:t>7</w:t>
      </w:r>
      <w:r w:rsidRPr="00B02A7A">
        <w:rPr>
          <w:rFonts w:ascii="Palatino Linotype" w:hAnsi="Palatino Linotype" w:cs="Arial"/>
          <w:sz w:val="20"/>
        </w:rPr>
        <w:t>/INFOEM/IP/RR/2018.</w:t>
      </w:r>
    </w:p>
    <w:p w:rsidR="009174F1" w:rsidRPr="00E87C8F" w:rsidRDefault="002F2934" w:rsidP="00E87C8F">
      <w:pPr>
        <w:pStyle w:val="Piedepgina"/>
        <w:rPr>
          <w:rFonts w:ascii="Palatino Linotype" w:hAnsi="Palatino Linotype"/>
          <w:b/>
          <w:bCs/>
          <w:spacing w:val="40"/>
          <w:sz w:val="28"/>
        </w:rPr>
      </w:pPr>
      <w:r w:rsidRPr="00E87C8F">
        <w:rPr>
          <w:rFonts w:ascii="Palatino Linotype" w:hAnsi="Palatino Linotype" w:cs="Arial"/>
          <w:sz w:val="20"/>
        </w:rPr>
        <w:t>YSM/RPG</w:t>
      </w:r>
    </w:p>
    <w:sectPr w:rsidR="009174F1" w:rsidRPr="00E87C8F" w:rsidSect="006957B1">
      <w:headerReference w:type="default" r:id="rId32"/>
      <w:footerReference w:type="default" r:id="rId33"/>
      <w:headerReference w:type="first" r:id="rId34"/>
      <w:footerReference w:type="first" r:id="rId3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4DF" w:rsidRDefault="006634DF" w:rsidP="00C80F8C">
      <w:r>
        <w:separator/>
      </w:r>
    </w:p>
  </w:endnote>
  <w:endnote w:type="continuationSeparator" w:id="0">
    <w:p w:rsidR="006634DF" w:rsidRDefault="006634D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20000A87"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4BC" w:rsidRPr="00E573F7" w:rsidRDefault="00F314BC"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B341DF">
      <w:rPr>
        <w:rFonts w:ascii="Palatino Linotype" w:hAnsi="Palatino Linotype" w:cs="Arial"/>
        <w:b/>
        <w:bCs/>
        <w:noProof/>
        <w:sz w:val="20"/>
        <w:szCs w:val="20"/>
      </w:rPr>
      <w:t>5</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B341DF">
      <w:rPr>
        <w:rFonts w:ascii="Palatino Linotype" w:hAnsi="Palatino Linotype" w:cs="Arial"/>
        <w:b/>
        <w:bCs/>
        <w:noProof/>
        <w:sz w:val="20"/>
        <w:szCs w:val="20"/>
      </w:rPr>
      <w:t>46</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4BC" w:rsidRPr="003863A7" w:rsidRDefault="00F314BC" w:rsidP="005319F2">
    <w:pPr>
      <w:pStyle w:val="Piedepgina"/>
      <w:spacing w:before="120"/>
      <w:jc w:val="right"/>
      <w:rPr>
        <w:rFonts w:ascii="Palatino Linotype" w:hAnsi="Palatino Linotype" w:cs="Arial"/>
        <w:b/>
        <w:bCs/>
        <w:sz w:val="20"/>
        <w:szCs w:val="20"/>
      </w:rPr>
    </w:pPr>
    <w:r w:rsidRPr="003863A7">
      <w:rPr>
        <w:rFonts w:ascii="Palatino Linotype" w:hAnsi="Palatino Linotype" w:cs="Arial"/>
        <w:b/>
        <w:bCs/>
        <w:sz w:val="20"/>
        <w:szCs w:val="20"/>
      </w:rPr>
      <w:t xml:space="preserve">Página </w:t>
    </w:r>
    <w:r w:rsidRPr="003863A7">
      <w:rPr>
        <w:rFonts w:ascii="Palatino Linotype" w:hAnsi="Palatino Linotype" w:cs="Arial"/>
        <w:b/>
        <w:bCs/>
        <w:sz w:val="20"/>
        <w:szCs w:val="20"/>
      </w:rPr>
      <w:fldChar w:fldCharType="begin"/>
    </w:r>
    <w:r w:rsidRPr="003863A7">
      <w:rPr>
        <w:rFonts w:ascii="Palatino Linotype" w:hAnsi="Palatino Linotype" w:cs="Arial"/>
        <w:b/>
        <w:bCs/>
        <w:sz w:val="20"/>
        <w:szCs w:val="20"/>
      </w:rPr>
      <w:instrText>PAGE</w:instrText>
    </w:r>
    <w:r w:rsidRPr="003863A7">
      <w:rPr>
        <w:rFonts w:ascii="Palatino Linotype" w:hAnsi="Palatino Linotype" w:cs="Arial"/>
        <w:b/>
        <w:bCs/>
        <w:sz w:val="20"/>
        <w:szCs w:val="20"/>
      </w:rPr>
      <w:fldChar w:fldCharType="separate"/>
    </w:r>
    <w:r w:rsidR="00B341DF">
      <w:rPr>
        <w:rFonts w:ascii="Palatino Linotype" w:hAnsi="Palatino Linotype" w:cs="Arial"/>
        <w:b/>
        <w:bCs/>
        <w:noProof/>
        <w:sz w:val="20"/>
        <w:szCs w:val="20"/>
      </w:rPr>
      <w:t>1</w:t>
    </w:r>
    <w:r w:rsidRPr="003863A7">
      <w:rPr>
        <w:rFonts w:ascii="Palatino Linotype" w:hAnsi="Palatino Linotype" w:cs="Arial"/>
        <w:b/>
        <w:bCs/>
        <w:sz w:val="20"/>
        <w:szCs w:val="20"/>
      </w:rPr>
      <w:fldChar w:fldCharType="end"/>
    </w:r>
    <w:r w:rsidRPr="003863A7">
      <w:rPr>
        <w:rFonts w:ascii="Palatino Linotype" w:hAnsi="Palatino Linotype" w:cs="Arial"/>
        <w:sz w:val="20"/>
        <w:szCs w:val="20"/>
      </w:rPr>
      <w:t xml:space="preserve"> de </w:t>
    </w:r>
    <w:r w:rsidRPr="003863A7">
      <w:rPr>
        <w:rFonts w:ascii="Palatino Linotype" w:hAnsi="Palatino Linotype" w:cs="Arial"/>
        <w:b/>
        <w:bCs/>
        <w:sz w:val="20"/>
        <w:szCs w:val="20"/>
      </w:rPr>
      <w:fldChar w:fldCharType="begin"/>
    </w:r>
    <w:r w:rsidRPr="003863A7">
      <w:rPr>
        <w:rFonts w:ascii="Palatino Linotype" w:hAnsi="Palatino Linotype" w:cs="Arial"/>
        <w:b/>
        <w:bCs/>
        <w:sz w:val="20"/>
        <w:szCs w:val="20"/>
      </w:rPr>
      <w:instrText>NUMPAGES</w:instrText>
    </w:r>
    <w:r w:rsidRPr="003863A7">
      <w:rPr>
        <w:rFonts w:ascii="Palatino Linotype" w:hAnsi="Palatino Linotype" w:cs="Arial"/>
        <w:b/>
        <w:bCs/>
        <w:sz w:val="20"/>
        <w:szCs w:val="20"/>
      </w:rPr>
      <w:fldChar w:fldCharType="separate"/>
    </w:r>
    <w:r w:rsidR="00B341DF">
      <w:rPr>
        <w:rFonts w:ascii="Palatino Linotype" w:hAnsi="Palatino Linotype" w:cs="Arial"/>
        <w:b/>
        <w:bCs/>
        <w:noProof/>
        <w:sz w:val="20"/>
        <w:szCs w:val="20"/>
      </w:rPr>
      <w:t>46</w:t>
    </w:r>
    <w:r w:rsidRPr="003863A7">
      <w:rPr>
        <w:rFonts w:ascii="Palatino Linotype" w:hAnsi="Palatino Linotype" w:cs="Arial"/>
        <w:b/>
        <w:bCs/>
        <w:sz w:val="20"/>
        <w:szCs w:val="20"/>
      </w:rPr>
      <w:fldChar w:fldCharType="end"/>
    </w:r>
  </w:p>
  <w:p w:rsidR="00F314BC" w:rsidRPr="00070856" w:rsidRDefault="00F314BC"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4DF" w:rsidRDefault="006634DF" w:rsidP="00C80F8C">
      <w:r>
        <w:separator/>
      </w:r>
    </w:p>
  </w:footnote>
  <w:footnote w:type="continuationSeparator" w:id="0">
    <w:p w:rsidR="006634DF" w:rsidRDefault="006634DF"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4BC" w:rsidRPr="00354355" w:rsidRDefault="00F314BC"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F314BC" w:rsidRPr="008F2CCC" w:rsidTr="005C5A47">
      <w:tc>
        <w:tcPr>
          <w:tcW w:w="3828" w:type="dxa"/>
        </w:tcPr>
        <w:p w:rsidR="00F314BC" w:rsidRPr="008F2CCC" w:rsidRDefault="00F314BC" w:rsidP="00070856">
          <w:pPr>
            <w:rPr>
              <w:rFonts w:ascii="Palatino Linotype" w:hAnsi="Palatino Linotype"/>
              <w:b/>
              <w:sz w:val="22"/>
              <w:szCs w:val="22"/>
              <w:lang w:val="es-ES_tradnl"/>
            </w:rPr>
          </w:pPr>
        </w:p>
      </w:tc>
      <w:tc>
        <w:tcPr>
          <w:tcW w:w="2551" w:type="dxa"/>
          <w:shd w:val="clear" w:color="auto" w:fill="auto"/>
        </w:tcPr>
        <w:p w:rsidR="00F314BC" w:rsidRPr="00664658" w:rsidRDefault="00F314B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F314BC" w:rsidRPr="00664658" w:rsidRDefault="00F314BC" w:rsidP="00CB239F">
          <w:pPr>
            <w:jc w:val="both"/>
            <w:rPr>
              <w:rFonts w:ascii="Palatino Linotype" w:hAnsi="Palatino Linotype"/>
              <w:b/>
              <w:sz w:val="22"/>
              <w:szCs w:val="22"/>
              <w:lang w:val="es-ES_tradnl"/>
            </w:rPr>
          </w:pPr>
          <w:r>
            <w:rPr>
              <w:rFonts w:ascii="Palatino Linotype" w:hAnsi="Palatino Linotype"/>
              <w:b/>
              <w:sz w:val="22"/>
              <w:szCs w:val="22"/>
              <w:lang w:val="es-ES_tradnl"/>
            </w:rPr>
            <w:t>03287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F314BC" w:rsidRPr="008F2CCC" w:rsidTr="005C5A47">
      <w:tc>
        <w:tcPr>
          <w:tcW w:w="3828" w:type="dxa"/>
        </w:tcPr>
        <w:p w:rsidR="00F314BC" w:rsidRPr="008F2CCC" w:rsidRDefault="00F314BC" w:rsidP="008F1EC6">
          <w:pPr>
            <w:rPr>
              <w:rFonts w:ascii="Palatino Linotype" w:hAnsi="Palatino Linotype"/>
              <w:b/>
              <w:sz w:val="22"/>
              <w:szCs w:val="22"/>
              <w:lang w:val="es-ES_tradnl"/>
            </w:rPr>
          </w:pPr>
        </w:p>
      </w:tc>
      <w:tc>
        <w:tcPr>
          <w:tcW w:w="2551" w:type="dxa"/>
          <w:shd w:val="clear" w:color="auto" w:fill="auto"/>
        </w:tcPr>
        <w:p w:rsidR="00F314BC" w:rsidRPr="00664658" w:rsidRDefault="00F314BC"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F314BC" w:rsidRPr="00DC41C8" w:rsidRDefault="00F314BC" w:rsidP="005C5A47">
          <w:pPr>
            <w:jc w:val="both"/>
            <w:rPr>
              <w:rFonts w:ascii="Palatino Linotype" w:hAnsi="Palatino Linotype"/>
              <w:b/>
              <w:sz w:val="22"/>
              <w:szCs w:val="22"/>
            </w:rPr>
          </w:pPr>
          <w:r>
            <w:rPr>
              <w:rFonts w:ascii="Palatino Linotype" w:hAnsi="Palatino Linotype"/>
              <w:b/>
              <w:sz w:val="22"/>
              <w:szCs w:val="22"/>
            </w:rPr>
            <w:t xml:space="preserve">Secretaría de la Contraloría  </w:t>
          </w:r>
        </w:p>
      </w:tc>
    </w:tr>
    <w:tr w:rsidR="00F314BC" w:rsidRPr="008F2CCC" w:rsidTr="005C5A47">
      <w:trPr>
        <w:trHeight w:val="228"/>
      </w:trPr>
      <w:tc>
        <w:tcPr>
          <w:tcW w:w="3828" w:type="dxa"/>
        </w:tcPr>
        <w:p w:rsidR="00F314BC" w:rsidRPr="008F2CCC" w:rsidRDefault="00F314BC" w:rsidP="00070856">
          <w:pPr>
            <w:rPr>
              <w:rFonts w:ascii="Palatino Linotype" w:hAnsi="Palatino Linotype"/>
              <w:b/>
              <w:sz w:val="22"/>
              <w:szCs w:val="22"/>
              <w:lang w:val="es-ES_tradnl"/>
            </w:rPr>
          </w:pPr>
        </w:p>
      </w:tc>
      <w:tc>
        <w:tcPr>
          <w:tcW w:w="2551" w:type="dxa"/>
          <w:shd w:val="clear" w:color="auto" w:fill="auto"/>
        </w:tcPr>
        <w:p w:rsidR="00F314BC" w:rsidRPr="00664658" w:rsidRDefault="00F314BC"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F314BC" w:rsidRPr="00664658" w:rsidRDefault="00F314BC"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314BC" w:rsidRPr="00354355" w:rsidRDefault="00F314BC"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4BC" w:rsidRPr="00B8513C" w:rsidRDefault="00F314BC">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544"/>
      <w:gridCol w:w="2552"/>
      <w:gridCol w:w="3260"/>
    </w:tblGrid>
    <w:tr w:rsidR="00F314BC" w:rsidRPr="008F2CCC" w:rsidTr="00CB239F">
      <w:tc>
        <w:tcPr>
          <w:tcW w:w="3544" w:type="dxa"/>
          <w:vMerge w:val="restart"/>
        </w:tcPr>
        <w:p w:rsidR="00F314BC" w:rsidRPr="008F2CCC" w:rsidRDefault="00F314BC" w:rsidP="00A2780F">
          <w:pPr>
            <w:rPr>
              <w:rFonts w:ascii="Palatino Linotype" w:hAnsi="Palatino Linotype"/>
              <w:b/>
              <w:sz w:val="22"/>
              <w:szCs w:val="22"/>
              <w:lang w:val="es-ES_tradnl"/>
            </w:rPr>
          </w:pPr>
        </w:p>
      </w:tc>
      <w:tc>
        <w:tcPr>
          <w:tcW w:w="2552" w:type="dxa"/>
          <w:shd w:val="clear" w:color="auto" w:fill="auto"/>
        </w:tcPr>
        <w:p w:rsidR="00F314BC" w:rsidRPr="008F2CCC" w:rsidRDefault="00F314B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F314BC" w:rsidRPr="008F2CCC" w:rsidRDefault="00F314BC" w:rsidP="00CB239F">
          <w:pPr>
            <w:jc w:val="both"/>
            <w:rPr>
              <w:rFonts w:ascii="Palatino Linotype" w:hAnsi="Palatino Linotype"/>
              <w:b/>
              <w:sz w:val="22"/>
              <w:szCs w:val="22"/>
              <w:lang w:val="es-ES_tradnl"/>
            </w:rPr>
          </w:pPr>
          <w:r>
            <w:rPr>
              <w:rFonts w:ascii="Palatino Linotype" w:hAnsi="Palatino Linotype"/>
              <w:b/>
              <w:sz w:val="22"/>
              <w:szCs w:val="22"/>
              <w:lang w:val="es-ES_tradnl"/>
            </w:rPr>
            <w:t>03287/INFOEM/IP/RR/2018</w:t>
          </w:r>
        </w:p>
      </w:tc>
    </w:tr>
    <w:tr w:rsidR="00F314BC" w:rsidRPr="008F2CCC" w:rsidTr="00CB239F">
      <w:tc>
        <w:tcPr>
          <w:tcW w:w="3544" w:type="dxa"/>
          <w:vMerge/>
        </w:tcPr>
        <w:p w:rsidR="00F314BC" w:rsidRPr="008F2CCC" w:rsidRDefault="00F314BC" w:rsidP="00A2780F">
          <w:pPr>
            <w:rPr>
              <w:rFonts w:ascii="Palatino Linotype" w:hAnsi="Palatino Linotype"/>
              <w:b/>
              <w:sz w:val="22"/>
              <w:szCs w:val="22"/>
              <w:lang w:val="es-ES_tradnl"/>
            </w:rPr>
          </w:pPr>
        </w:p>
      </w:tc>
      <w:tc>
        <w:tcPr>
          <w:tcW w:w="2552" w:type="dxa"/>
          <w:shd w:val="clear" w:color="auto" w:fill="auto"/>
        </w:tcPr>
        <w:p w:rsidR="00F314BC" w:rsidRPr="008F2CCC" w:rsidRDefault="00F314B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F314BC" w:rsidRPr="008F2CCC" w:rsidRDefault="00B341DF" w:rsidP="00B341DF">
          <w:pPr>
            <w:jc w:val="both"/>
            <w:rPr>
              <w:rFonts w:ascii="Palatino Linotype" w:hAnsi="Palatino Linotype"/>
              <w:b/>
              <w:sz w:val="22"/>
              <w:szCs w:val="22"/>
              <w:lang w:val="es-ES_tradnl"/>
            </w:rPr>
          </w:pPr>
          <w:r>
            <w:rPr>
              <w:rFonts w:ascii="Palatino Linotype" w:hAnsi="Palatino Linotype"/>
              <w:b/>
              <w:sz w:val="22"/>
              <w:szCs w:val="22"/>
            </w:rPr>
            <w:t>XXXXXXXXXXXXX</w:t>
          </w:r>
          <w:r w:rsidR="00F314BC">
            <w:rPr>
              <w:rFonts w:ascii="Palatino Linotype" w:hAnsi="Palatino Linotype"/>
              <w:b/>
              <w:sz w:val="22"/>
              <w:szCs w:val="22"/>
            </w:rPr>
            <w:t xml:space="preserve"> </w:t>
          </w:r>
          <w:r>
            <w:rPr>
              <w:rFonts w:ascii="Palatino Linotype" w:hAnsi="Palatino Linotype"/>
              <w:b/>
              <w:sz w:val="22"/>
              <w:szCs w:val="22"/>
            </w:rPr>
            <w:t>XXXXXX</w:t>
          </w:r>
          <w:r w:rsidR="00F314BC">
            <w:rPr>
              <w:rFonts w:ascii="Palatino Linotype" w:hAnsi="Palatino Linotype"/>
              <w:b/>
              <w:sz w:val="22"/>
              <w:szCs w:val="22"/>
            </w:rPr>
            <w:t xml:space="preserve"> </w:t>
          </w:r>
          <w:r>
            <w:rPr>
              <w:rFonts w:ascii="Palatino Linotype" w:hAnsi="Palatino Linotype"/>
              <w:b/>
              <w:sz w:val="22"/>
              <w:szCs w:val="22"/>
            </w:rPr>
            <w:t>XX</w:t>
          </w:r>
          <w:r w:rsidR="00F314BC">
            <w:rPr>
              <w:rFonts w:ascii="Palatino Linotype" w:hAnsi="Palatino Linotype"/>
              <w:b/>
              <w:sz w:val="22"/>
              <w:szCs w:val="22"/>
            </w:rPr>
            <w:t xml:space="preserve"> </w:t>
          </w:r>
          <w:r>
            <w:rPr>
              <w:rFonts w:ascii="Palatino Linotype" w:hAnsi="Palatino Linotype"/>
              <w:b/>
              <w:sz w:val="22"/>
              <w:szCs w:val="22"/>
            </w:rPr>
            <w:t>XXXXXX</w:t>
          </w:r>
        </w:p>
      </w:tc>
    </w:tr>
    <w:tr w:rsidR="00F314BC" w:rsidRPr="008F2CCC" w:rsidTr="00CB239F">
      <w:trPr>
        <w:trHeight w:val="228"/>
      </w:trPr>
      <w:tc>
        <w:tcPr>
          <w:tcW w:w="3544" w:type="dxa"/>
          <w:vMerge/>
        </w:tcPr>
        <w:p w:rsidR="00F314BC" w:rsidRPr="008F2CCC" w:rsidRDefault="00F314BC" w:rsidP="00E37C88">
          <w:pPr>
            <w:rPr>
              <w:rFonts w:ascii="Palatino Linotype" w:hAnsi="Palatino Linotype"/>
              <w:b/>
              <w:sz w:val="22"/>
              <w:szCs w:val="22"/>
              <w:lang w:val="es-ES_tradnl"/>
            </w:rPr>
          </w:pPr>
        </w:p>
      </w:tc>
      <w:tc>
        <w:tcPr>
          <w:tcW w:w="2552" w:type="dxa"/>
          <w:shd w:val="clear" w:color="auto" w:fill="auto"/>
        </w:tcPr>
        <w:p w:rsidR="00F314BC" w:rsidRPr="008F2CCC" w:rsidRDefault="00F314B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F314BC" w:rsidRPr="00DC41C8" w:rsidRDefault="00F314BC" w:rsidP="005C5A47">
          <w:pPr>
            <w:jc w:val="both"/>
            <w:rPr>
              <w:rFonts w:ascii="Palatino Linotype" w:hAnsi="Palatino Linotype"/>
              <w:b/>
              <w:sz w:val="22"/>
              <w:szCs w:val="22"/>
            </w:rPr>
          </w:pPr>
          <w:r>
            <w:rPr>
              <w:rFonts w:ascii="Palatino Linotype" w:hAnsi="Palatino Linotype"/>
              <w:b/>
              <w:sz w:val="22"/>
              <w:szCs w:val="22"/>
            </w:rPr>
            <w:t xml:space="preserve">Secretaría de la Contraloría  </w:t>
          </w:r>
        </w:p>
      </w:tc>
    </w:tr>
    <w:tr w:rsidR="00F314BC" w:rsidRPr="008F2CCC" w:rsidTr="00CB239F">
      <w:tc>
        <w:tcPr>
          <w:tcW w:w="3544" w:type="dxa"/>
          <w:vMerge/>
        </w:tcPr>
        <w:p w:rsidR="00F314BC" w:rsidRPr="008F2CCC" w:rsidRDefault="00F314BC" w:rsidP="00A2780F">
          <w:pPr>
            <w:rPr>
              <w:rFonts w:ascii="Palatino Linotype" w:hAnsi="Palatino Linotype"/>
              <w:b/>
              <w:sz w:val="22"/>
              <w:szCs w:val="22"/>
              <w:lang w:val="es-ES_tradnl"/>
            </w:rPr>
          </w:pPr>
        </w:p>
      </w:tc>
      <w:tc>
        <w:tcPr>
          <w:tcW w:w="2552" w:type="dxa"/>
          <w:shd w:val="clear" w:color="auto" w:fill="auto"/>
        </w:tcPr>
        <w:p w:rsidR="00F314BC" w:rsidRPr="008F2CCC" w:rsidRDefault="00F314BC"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F314BC" w:rsidRPr="008F2CCC" w:rsidRDefault="00F314BC" w:rsidP="005C5A47">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314BC" w:rsidRPr="00AF2340" w:rsidRDefault="00F314BC"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2516D"/>
    <w:multiLevelType w:val="hybridMultilevel"/>
    <w:tmpl w:val="32569416"/>
    <w:lvl w:ilvl="0" w:tplc="080A0011">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61B653A"/>
    <w:multiLevelType w:val="hybridMultilevel"/>
    <w:tmpl w:val="4A4CD3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4D718E"/>
    <w:multiLevelType w:val="hybridMultilevel"/>
    <w:tmpl w:val="E26AA122"/>
    <w:lvl w:ilvl="0" w:tplc="44E2130E">
      <w:start w:val="2"/>
      <w:numFmt w:val="upperRoman"/>
      <w:lvlText w:val="%1."/>
      <w:lvlJc w:val="left"/>
      <w:pPr>
        <w:ind w:left="1080" w:hanging="72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151E28"/>
    <w:multiLevelType w:val="hybridMultilevel"/>
    <w:tmpl w:val="E518528E"/>
    <w:lvl w:ilvl="0" w:tplc="FFFC1D2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9">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5">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6">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9">
    <w:nsid w:val="44D1555A"/>
    <w:multiLevelType w:val="hybridMultilevel"/>
    <w:tmpl w:val="5CD6E7D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21">
    <w:nsid w:val="4911539A"/>
    <w:multiLevelType w:val="hybridMultilevel"/>
    <w:tmpl w:val="21FAFA8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4A1B2395"/>
    <w:multiLevelType w:val="hybridMultilevel"/>
    <w:tmpl w:val="ECC4AD90"/>
    <w:lvl w:ilvl="0" w:tplc="DB24AF9E">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nsid w:val="4BB10952"/>
    <w:multiLevelType w:val="hybridMultilevel"/>
    <w:tmpl w:val="9E247054"/>
    <w:lvl w:ilvl="0" w:tplc="5574D07A">
      <w:start w:val="59"/>
      <w:numFmt w:val="decimal"/>
      <w:lvlText w:val="%1."/>
      <w:lvlJc w:val="left"/>
      <w:pPr>
        <w:ind w:left="72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7">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8">
    <w:nsid w:val="5ABC257D"/>
    <w:multiLevelType w:val="multilevel"/>
    <w:tmpl w:val="B7A4B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580327"/>
    <w:multiLevelType w:val="multilevel"/>
    <w:tmpl w:val="C73A9078"/>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0A86374"/>
    <w:multiLevelType w:val="hybridMultilevel"/>
    <w:tmpl w:val="6EE259E6"/>
    <w:lvl w:ilvl="0" w:tplc="4F387E56">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6">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7">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EA308DE"/>
    <w:multiLevelType w:val="hybridMultilevel"/>
    <w:tmpl w:val="C1C64468"/>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8"/>
  </w:num>
  <w:num w:numId="2">
    <w:abstractNumId w:val="37"/>
  </w:num>
  <w:num w:numId="3">
    <w:abstractNumId w:val="34"/>
  </w:num>
  <w:num w:numId="4">
    <w:abstractNumId w:val="11"/>
  </w:num>
  <w:num w:numId="5">
    <w:abstractNumId w:val="7"/>
  </w:num>
  <w:num w:numId="6">
    <w:abstractNumId w:val="33"/>
  </w:num>
  <w:num w:numId="7">
    <w:abstractNumId w:val="35"/>
  </w:num>
  <w:num w:numId="8">
    <w:abstractNumId w:val="12"/>
  </w:num>
  <w:num w:numId="9">
    <w:abstractNumId w:val="1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8"/>
  </w:num>
  <w:num w:numId="14">
    <w:abstractNumId w:val="13"/>
  </w:num>
  <w:num w:numId="15">
    <w:abstractNumId w:val="38"/>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6"/>
  </w:num>
  <w:num w:numId="19">
    <w:abstractNumId w:val="15"/>
  </w:num>
  <w:num w:numId="20">
    <w:abstractNumId w:val="25"/>
  </w:num>
  <w:num w:numId="21">
    <w:abstractNumId w:val="9"/>
  </w:num>
  <w:num w:numId="22">
    <w:abstractNumId w:val="24"/>
  </w:num>
  <w:num w:numId="23">
    <w:abstractNumId w:val="18"/>
  </w:num>
  <w:num w:numId="24">
    <w:abstractNumId w:val="14"/>
  </w:num>
  <w:num w:numId="25">
    <w:abstractNumId w:val="5"/>
  </w:num>
  <w:num w:numId="26">
    <w:abstractNumId w:val="36"/>
  </w:num>
  <w:num w:numId="27">
    <w:abstractNumId w:val="26"/>
  </w:num>
  <w:num w:numId="28">
    <w:abstractNumId w:val="21"/>
  </w:num>
  <w:num w:numId="29">
    <w:abstractNumId w:val="2"/>
  </w:num>
  <w:num w:numId="30">
    <w:abstractNumId w:val="22"/>
  </w:num>
  <w:num w:numId="31">
    <w:abstractNumId w:val="23"/>
    <w:lvlOverride w:ilvl="0">
      <w:startOverride w:val="5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32"/>
  </w:num>
  <w:num w:numId="34">
    <w:abstractNumId w:val="17"/>
  </w:num>
  <w:num w:numId="35">
    <w:abstractNumId w:val="3"/>
  </w:num>
  <w:num w:numId="36">
    <w:abstractNumId w:val="4"/>
  </w:num>
  <w:num w:numId="37">
    <w:abstractNumId w:val="30"/>
  </w:num>
  <w:num w:numId="38">
    <w:abstractNumId w:val="29"/>
  </w:num>
  <w:num w:numId="39">
    <w:abstractNumId w:val="31"/>
  </w:num>
  <w:num w:numId="40">
    <w:abstractNumId w:val="0"/>
  </w:num>
  <w:num w:numId="41">
    <w:abstractNumId w:val="19"/>
  </w:num>
  <w:num w:numId="42">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CO"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0F"/>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9BC"/>
    <w:rsid w:val="00007AF1"/>
    <w:rsid w:val="00007FD8"/>
    <w:rsid w:val="000104F0"/>
    <w:rsid w:val="000123CB"/>
    <w:rsid w:val="00012A00"/>
    <w:rsid w:val="00013023"/>
    <w:rsid w:val="00013EBF"/>
    <w:rsid w:val="000142C0"/>
    <w:rsid w:val="00014E91"/>
    <w:rsid w:val="00015DDC"/>
    <w:rsid w:val="000160C6"/>
    <w:rsid w:val="00016A2B"/>
    <w:rsid w:val="0001796B"/>
    <w:rsid w:val="00017EBE"/>
    <w:rsid w:val="00020BD7"/>
    <w:rsid w:val="00020C9F"/>
    <w:rsid w:val="00021B15"/>
    <w:rsid w:val="00022013"/>
    <w:rsid w:val="00022DCF"/>
    <w:rsid w:val="00022E8B"/>
    <w:rsid w:val="00023233"/>
    <w:rsid w:val="000244C6"/>
    <w:rsid w:val="0002471C"/>
    <w:rsid w:val="00024A5F"/>
    <w:rsid w:val="00024E68"/>
    <w:rsid w:val="000254C2"/>
    <w:rsid w:val="00025DB0"/>
    <w:rsid w:val="0002683A"/>
    <w:rsid w:val="0002685C"/>
    <w:rsid w:val="0002690E"/>
    <w:rsid w:val="00026A3C"/>
    <w:rsid w:val="0003033D"/>
    <w:rsid w:val="00030B10"/>
    <w:rsid w:val="00031223"/>
    <w:rsid w:val="0003134F"/>
    <w:rsid w:val="0003153C"/>
    <w:rsid w:val="000317FD"/>
    <w:rsid w:val="00031B70"/>
    <w:rsid w:val="00031C72"/>
    <w:rsid w:val="00031E7E"/>
    <w:rsid w:val="00032403"/>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1115"/>
    <w:rsid w:val="00051908"/>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20A1"/>
    <w:rsid w:val="00062501"/>
    <w:rsid w:val="0006258E"/>
    <w:rsid w:val="00062793"/>
    <w:rsid w:val="000628AA"/>
    <w:rsid w:val="00062C16"/>
    <w:rsid w:val="000633BB"/>
    <w:rsid w:val="00063AEF"/>
    <w:rsid w:val="00064245"/>
    <w:rsid w:val="000646B0"/>
    <w:rsid w:val="0006590C"/>
    <w:rsid w:val="00065B50"/>
    <w:rsid w:val="00066D71"/>
    <w:rsid w:val="00070856"/>
    <w:rsid w:val="000711B3"/>
    <w:rsid w:val="00071FC4"/>
    <w:rsid w:val="000725D3"/>
    <w:rsid w:val="0007261F"/>
    <w:rsid w:val="000728B7"/>
    <w:rsid w:val="00072954"/>
    <w:rsid w:val="00072CB3"/>
    <w:rsid w:val="0007327E"/>
    <w:rsid w:val="000734E9"/>
    <w:rsid w:val="0007367D"/>
    <w:rsid w:val="00073A2F"/>
    <w:rsid w:val="0007436D"/>
    <w:rsid w:val="00074CF8"/>
    <w:rsid w:val="00075615"/>
    <w:rsid w:val="00075EA3"/>
    <w:rsid w:val="00076D4D"/>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8710F"/>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DD0"/>
    <w:rsid w:val="000A4E74"/>
    <w:rsid w:val="000A52A9"/>
    <w:rsid w:val="000A5939"/>
    <w:rsid w:val="000A5A68"/>
    <w:rsid w:val="000A66D7"/>
    <w:rsid w:val="000A6AB6"/>
    <w:rsid w:val="000A6E3F"/>
    <w:rsid w:val="000A7958"/>
    <w:rsid w:val="000A7B48"/>
    <w:rsid w:val="000B11B2"/>
    <w:rsid w:val="000B17C5"/>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6A"/>
    <w:rsid w:val="000E38D1"/>
    <w:rsid w:val="000E46D9"/>
    <w:rsid w:val="000E4FEF"/>
    <w:rsid w:val="000E558F"/>
    <w:rsid w:val="000E5592"/>
    <w:rsid w:val="000E5C93"/>
    <w:rsid w:val="000E68DA"/>
    <w:rsid w:val="000E6C51"/>
    <w:rsid w:val="000E6DC7"/>
    <w:rsid w:val="000E7182"/>
    <w:rsid w:val="000E71A3"/>
    <w:rsid w:val="000E72D5"/>
    <w:rsid w:val="000E74AC"/>
    <w:rsid w:val="000F02AB"/>
    <w:rsid w:val="000F03A9"/>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763"/>
    <w:rsid w:val="00115DB1"/>
    <w:rsid w:val="00115E6B"/>
    <w:rsid w:val="00116272"/>
    <w:rsid w:val="00116376"/>
    <w:rsid w:val="001166AB"/>
    <w:rsid w:val="00116D62"/>
    <w:rsid w:val="00120ADA"/>
    <w:rsid w:val="00120C4B"/>
    <w:rsid w:val="00120D8D"/>
    <w:rsid w:val="00121773"/>
    <w:rsid w:val="00121BB3"/>
    <w:rsid w:val="00121CB5"/>
    <w:rsid w:val="00122866"/>
    <w:rsid w:val="00124065"/>
    <w:rsid w:val="00124622"/>
    <w:rsid w:val="001246A7"/>
    <w:rsid w:val="001246D6"/>
    <w:rsid w:val="00124F3F"/>
    <w:rsid w:val="00124F52"/>
    <w:rsid w:val="00125459"/>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5211"/>
    <w:rsid w:val="0013622C"/>
    <w:rsid w:val="001371A5"/>
    <w:rsid w:val="00137275"/>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32A"/>
    <w:rsid w:val="00147FCE"/>
    <w:rsid w:val="00150B44"/>
    <w:rsid w:val="00150BAE"/>
    <w:rsid w:val="00150CF7"/>
    <w:rsid w:val="00151C8C"/>
    <w:rsid w:val="00151EC2"/>
    <w:rsid w:val="00152D76"/>
    <w:rsid w:val="0015349A"/>
    <w:rsid w:val="00153F8E"/>
    <w:rsid w:val="001554A0"/>
    <w:rsid w:val="0015612E"/>
    <w:rsid w:val="0015668F"/>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06"/>
    <w:rsid w:val="00166D1D"/>
    <w:rsid w:val="00166F44"/>
    <w:rsid w:val="00167677"/>
    <w:rsid w:val="00167D9D"/>
    <w:rsid w:val="00170043"/>
    <w:rsid w:val="001701E7"/>
    <w:rsid w:val="00170DE2"/>
    <w:rsid w:val="0017174F"/>
    <w:rsid w:val="00171E23"/>
    <w:rsid w:val="00172612"/>
    <w:rsid w:val="00172EC4"/>
    <w:rsid w:val="001737DF"/>
    <w:rsid w:val="00173CDD"/>
    <w:rsid w:val="00175682"/>
    <w:rsid w:val="001757B6"/>
    <w:rsid w:val="00175CC8"/>
    <w:rsid w:val="00175EBB"/>
    <w:rsid w:val="00175FE0"/>
    <w:rsid w:val="001769F3"/>
    <w:rsid w:val="001779E0"/>
    <w:rsid w:val="00177BBD"/>
    <w:rsid w:val="00177E7F"/>
    <w:rsid w:val="00180098"/>
    <w:rsid w:val="00181250"/>
    <w:rsid w:val="00181A3C"/>
    <w:rsid w:val="00181D67"/>
    <w:rsid w:val="00182009"/>
    <w:rsid w:val="001821FD"/>
    <w:rsid w:val="001825CC"/>
    <w:rsid w:val="001826A7"/>
    <w:rsid w:val="001830EE"/>
    <w:rsid w:val="001834AE"/>
    <w:rsid w:val="00183ACB"/>
    <w:rsid w:val="00183CB1"/>
    <w:rsid w:val="00183F4B"/>
    <w:rsid w:val="001841F3"/>
    <w:rsid w:val="00184684"/>
    <w:rsid w:val="00184A75"/>
    <w:rsid w:val="001854E0"/>
    <w:rsid w:val="00185B0F"/>
    <w:rsid w:val="00185DA2"/>
    <w:rsid w:val="00185EEA"/>
    <w:rsid w:val="0018726A"/>
    <w:rsid w:val="00187682"/>
    <w:rsid w:val="001900D7"/>
    <w:rsid w:val="00190BFD"/>
    <w:rsid w:val="00193D12"/>
    <w:rsid w:val="00195288"/>
    <w:rsid w:val="0019536A"/>
    <w:rsid w:val="00195662"/>
    <w:rsid w:val="00195F6E"/>
    <w:rsid w:val="001962AC"/>
    <w:rsid w:val="00197B36"/>
    <w:rsid w:val="00197D21"/>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2536"/>
    <w:rsid w:val="001B27AD"/>
    <w:rsid w:val="001B3311"/>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310"/>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DDD"/>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C33"/>
    <w:rsid w:val="001F1EC5"/>
    <w:rsid w:val="001F1F43"/>
    <w:rsid w:val="001F2A8A"/>
    <w:rsid w:val="001F32D8"/>
    <w:rsid w:val="001F3670"/>
    <w:rsid w:val="001F429F"/>
    <w:rsid w:val="001F4675"/>
    <w:rsid w:val="001F4B32"/>
    <w:rsid w:val="001F4BE7"/>
    <w:rsid w:val="001F4EAA"/>
    <w:rsid w:val="001F5AC5"/>
    <w:rsid w:val="001F5B1C"/>
    <w:rsid w:val="001F6409"/>
    <w:rsid w:val="001F683C"/>
    <w:rsid w:val="001F6D6E"/>
    <w:rsid w:val="001F6EC4"/>
    <w:rsid w:val="001F6F43"/>
    <w:rsid w:val="001F7C05"/>
    <w:rsid w:val="001F7F0F"/>
    <w:rsid w:val="001F7FB1"/>
    <w:rsid w:val="00200E18"/>
    <w:rsid w:val="00201538"/>
    <w:rsid w:val="002015C4"/>
    <w:rsid w:val="00201D37"/>
    <w:rsid w:val="00201EFA"/>
    <w:rsid w:val="00202781"/>
    <w:rsid w:val="002028D5"/>
    <w:rsid w:val="002034BD"/>
    <w:rsid w:val="00204207"/>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6F8C"/>
    <w:rsid w:val="00217116"/>
    <w:rsid w:val="002176D1"/>
    <w:rsid w:val="00217725"/>
    <w:rsid w:val="002178DB"/>
    <w:rsid w:val="0021793F"/>
    <w:rsid w:val="0022088C"/>
    <w:rsid w:val="00220940"/>
    <w:rsid w:val="00220B7B"/>
    <w:rsid w:val="00220EA0"/>
    <w:rsid w:val="00221482"/>
    <w:rsid w:val="00221A3D"/>
    <w:rsid w:val="002221C7"/>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5D"/>
    <w:rsid w:val="0023279B"/>
    <w:rsid w:val="00232BCF"/>
    <w:rsid w:val="00233ECF"/>
    <w:rsid w:val="00233F58"/>
    <w:rsid w:val="00234622"/>
    <w:rsid w:val="0023487A"/>
    <w:rsid w:val="0023574C"/>
    <w:rsid w:val="00235E84"/>
    <w:rsid w:val="002362D3"/>
    <w:rsid w:val="002373B0"/>
    <w:rsid w:val="002401C1"/>
    <w:rsid w:val="00240C02"/>
    <w:rsid w:val="00241458"/>
    <w:rsid w:val="00241819"/>
    <w:rsid w:val="002419F3"/>
    <w:rsid w:val="00241C56"/>
    <w:rsid w:val="00242562"/>
    <w:rsid w:val="00242E0D"/>
    <w:rsid w:val="00242E99"/>
    <w:rsid w:val="00242F07"/>
    <w:rsid w:val="00242F4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FDC"/>
    <w:rsid w:val="002607AD"/>
    <w:rsid w:val="00260C82"/>
    <w:rsid w:val="00261AD7"/>
    <w:rsid w:val="00261DCF"/>
    <w:rsid w:val="00263BFE"/>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40AF"/>
    <w:rsid w:val="002743A2"/>
    <w:rsid w:val="0027448C"/>
    <w:rsid w:val="002747B1"/>
    <w:rsid w:val="00274AF0"/>
    <w:rsid w:val="00274E55"/>
    <w:rsid w:val="00275106"/>
    <w:rsid w:val="0027557E"/>
    <w:rsid w:val="002759EB"/>
    <w:rsid w:val="00275FC6"/>
    <w:rsid w:val="002766F9"/>
    <w:rsid w:val="00277316"/>
    <w:rsid w:val="00277453"/>
    <w:rsid w:val="00277DD9"/>
    <w:rsid w:val="0028019C"/>
    <w:rsid w:val="0028167B"/>
    <w:rsid w:val="00281AA4"/>
    <w:rsid w:val="00282679"/>
    <w:rsid w:val="002843D9"/>
    <w:rsid w:val="00285B62"/>
    <w:rsid w:val="0028643E"/>
    <w:rsid w:val="002864B2"/>
    <w:rsid w:val="00286B88"/>
    <w:rsid w:val="00290904"/>
    <w:rsid w:val="00290C11"/>
    <w:rsid w:val="002910B6"/>
    <w:rsid w:val="00291CD6"/>
    <w:rsid w:val="00292081"/>
    <w:rsid w:val="00292588"/>
    <w:rsid w:val="002930AD"/>
    <w:rsid w:val="002930C5"/>
    <w:rsid w:val="002930F8"/>
    <w:rsid w:val="0029397F"/>
    <w:rsid w:val="00293F4A"/>
    <w:rsid w:val="00294EE7"/>
    <w:rsid w:val="00295061"/>
    <w:rsid w:val="00296F09"/>
    <w:rsid w:val="00297165"/>
    <w:rsid w:val="00297453"/>
    <w:rsid w:val="00297B53"/>
    <w:rsid w:val="002A063B"/>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242"/>
    <w:rsid w:val="002B7695"/>
    <w:rsid w:val="002B7D32"/>
    <w:rsid w:val="002B7E93"/>
    <w:rsid w:val="002C0512"/>
    <w:rsid w:val="002C0CD3"/>
    <w:rsid w:val="002C12D5"/>
    <w:rsid w:val="002C135F"/>
    <w:rsid w:val="002C182F"/>
    <w:rsid w:val="002C18C0"/>
    <w:rsid w:val="002C1C07"/>
    <w:rsid w:val="002C2724"/>
    <w:rsid w:val="002C3662"/>
    <w:rsid w:val="002C3A41"/>
    <w:rsid w:val="002C3BC1"/>
    <w:rsid w:val="002C451D"/>
    <w:rsid w:val="002C4987"/>
    <w:rsid w:val="002C6CE9"/>
    <w:rsid w:val="002C742B"/>
    <w:rsid w:val="002C783E"/>
    <w:rsid w:val="002C79B8"/>
    <w:rsid w:val="002D0ADC"/>
    <w:rsid w:val="002D16A6"/>
    <w:rsid w:val="002D1F7F"/>
    <w:rsid w:val="002D1F84"/>
    <w:rsid w:val="002D2928"/>
    <w:rsid w:val="002D2D55"/>
    <w:rsid w:val="002D2E8E"/>
    <w:rsid w:val="002D30A0"/>
    <w:rsid w:val="002D32E2"/>
    <w:rsid w:val="002D334A"/>
    <w:rsid w:val="002D4F4B"/>
    <w:rsid w:val="002D51F7"/>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3112"/>
    <w:rsid w:val="002E355C"/>
    <w:rsid w:val="002E3746"/>
    <w:rsid w:val="002E39FB"/>
    <w:rsid w:val="002E45A1"/>
    <w:rsid w:val="002E4B41"/>
    <w:rsid w:val="002E4F43"/>
    <w:rsid w:val="002E570A"/>
    <w:rsid w:val="002E5E0D"/>
    <w:rsid w:val="002E5E59"/>
    <w:rsid w:val="002E68B9"/>
    <w:rsid w:val="002E6DFA"/>
    <w:rsid w:val="002E76F1"/>
    <w:rsid w:val="002E7B6A"/>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30C"/>
    <w:rsid w:val="003014F9"/>
    <w:rsid w:val="0030219F"/>
    <w:rsid w:val="00303AF8"/>
    <w:rsid w:val="00304085"/>
    <w:rsid w:val="003044B2"/>
    <w:rsid w:val="00304BA5"/>
    <w:rsid w:val="003052CB"/>
    <w:rsid w:val="003056B1"/>
    <w:rsid w:val="00305F6C"/>
    <w:rsid w:val="00306BCD"/>
    <w:rsid w:val="0031045D"/>
    <w:rsid w:val="003109E6"/>
    <w:rsid w:val="00310EF9"/>
    <w:rsid w:val="0031147C"/>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92B"/>
    <w:rsid w:val="003347AD"/>
    <w:rsid w:val="00334840"/>
    <w:rsid w:val="00335D6D"/>
    <w:rsid w:val="00335EB8"/>
    <w:rsid w:val="00336276"/>
    <w:rsid w:val="0033635E"/>
    <w:rsid w:val="003402BA"/>
    <w:rsid w:val="003416A0"/>
    <w:rsid w:val="0034196C"/>
    <w:rsid w:val="00341B4F"/>
    <w:rsid w:val="003421CC"/>
    <w:rsid w:val="003426ED"/>
    <w:rsid w:val="00342818"/>
    <w:rsid w:val="00342F46"/>
    <w:rsid w:val="003434BE"/>
    <w:rsid w:val="003442CD"/>
    <w:rsid w:val="00345471"/>
    <w:rsid w:val="003455EA"/>
    <w:rsid w:val="00345BBD"/>
    <w:rsid w:val="00345C38"/>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0A"/>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24EB"/>
    <w:rsid w:val="00382A1D"/>
    <w:rsid w:val="00383658"/>
    <w:rsid w:val="00383839"/>
    <w:rsid w:val="00383898"/>
    <w:rsid w:val="0038391D"/>
    <w:rsid w:val="00383ACB"/>
    <w:rsid w:val="00384274"/>
    <w:rsid w:val="00385020"/>
    <w:rsid w:val="003852EA"/>
    <w:rsid w:val="003863A7"/>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C98"/>
    <w:rsid w:val="003A1DFE"/>
    <w:rsid w:val="003A2240"/>
    <w:rsid w:val="003A3FBF"/>
    <w:rsid w:val="003A4E64"/>
    <w:rsid w:val="003A52A9"/>
    <w:rsid w:val="003A546B"/>
    <w:rsid w:val="003A5BF1"/>
    <w:rsid w:val="003A6DCE"/>
    <w:rsid w:val="003A71DD"/>
    <w:rsid w:val="003A73F9"/>
    <w:rsid w:val="003A79AE"/>
    <w:rsid w:val="003A7A3C"/>
    <w:rsid w:val="003A7F6E"/>
    <w:rsid w:val="003B0C64"/>
    <w:rsid w:val="003B211C"/>
    <w:rsid w:val="003B2660"/>
    <w:rsid w:val="003B3B43"/>
    <w:rsid w:val="003B3CCE"/>
    <w:rsid w:val="003B402A"/>
    <w:rsid w:val="003B443B"/>
    <w:rsid w:val="003B4769"/>
    <w:rsid w:val="003B4C16"/>
    <w:rsid w:val="003B5491"/>
    <w:rsid w:val="003B5504"/>
    <w:rsid w:val="003B5716"/>
    <w:rsid w:val="003B5C9D"/>
    <w:rsid w:val="003B6AA7"/>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E05C7"/>
    <w:rsid w:val="003E1926"/>
    <w:rsid w:val="003E22CB"/>
    <w:rsid w:val="003E2C19"/>
    <w:rsid w:val="003E349B"/>
    <w:rsid w:val="003E3832"/>
    <w:rsid w:val="003E3AFA"/>
    <w:rsid w:val="003E4810"/>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3F6CF0"/>
    <w:rsid w:val="00400224"/>
    <w:rsid w:val="004003E5"/>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5E19"/>
    <w:rsid w:val="00406028"/>
    <w:rsid w:val="0040615F"/>
    <w:rsid w:val="004063BC"/>
    <w:rsid w:val="00406744"/>
    <w:rsid w:val="00406BF2"/>
    <w:rsid w:val="00406EEC"/>
    <w:rsid w:val="00407744"/>
    <w:rsid w:val="004079B2"/>
    <w:rsid w:val="00410E81"/>
    <w:rsid w:val="0041135E"/>
    <w:rsid w:val="00412944"/>
    <w:rsid w:val="004130E0"/>
    <w:rsid w:val="004132C3"/>
    <w:rsid w:val="00413DA0"/>
    <w:rsid w:val="00414855"/>
    <w:rsid w:val="00414A19"/>
    <w:rsid w:val="0041542A"/>
    <w:rsid w:val="004156EC"/>
    <w:rsid w:val="00416281"/>
    <w:rsid w:val="0041650E"/>
    <w:rsid w:val="00417988"/>
    <w:rsid w:val="00420F39"/>
    <w:rsid w:val="004222D4"/>
    <w:rsid w:val="00422477"/>
    <w:rsid w:val="004224F4"/>
    <w:rsid w:val="00422715"/>
    <w:rsid w:val="00423153"/>
    <w:rsid w:val="004234DA"/>
    <w:rsid w:val="00423941"/>
    <w:rsid w:val="004246A4"/>
    <w:rsid w:val="00424C87"/>
    <w:rsid w:val="00424CE1"/>
    <w:rsid w:val="00424E6C"/>
    <w:rsid w:val="004251B6"/>
    <w:rsid w:val="0042534A"/>
    <w:rsid w:val="0042596D"/>
    <w:rsid w:val="0042598A"/>
    <w:rsid w:val="00426161"/>
    <w:rsid w:val="00426A94"/>
    <w:rsid w:val="0043077C"/>
    <w:rsid w:val="00430DA8"/>
    <w:rsid w:val="0043163B"/>
    <w:rsid w:val="00431B40"/>
    <w:rsid w:val="00431C7A"/>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0705"/>
    <w:rsid w:val="0044194D"/>
    <w:rsid w:val="00441A1C"/>
    <w:rsid w:val="00441D14"/>
    <w:rsid w:val="0044223C"/>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185"/>
    <w:rsid w:val="004536A9"/>
    <w:rsid w:val="00453B1C"/>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291"/>
    <w:rsid w:val="00477BCB"/>
    <w:rsid w:val="00480259"/>
    <w:rsid w:val="00480337"/>
    <w:rsid w:val="0048068F"/>
    <w:rsid w:val="00480967"/>
    <w:rsid w:val="00480FD0"/>
    <w:rsid w:val="004810CC"/>
    <w:rsid w:val="00481E81"/>
    <w:rsid w:val="004821F9"/>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1DD6"/>
    <w:rsid w:val="004B2C2F"/>
    <w:rsid w:val="004B2E59"/>
    <w:rsid w:val="004B2EFC"/>
    <w:rsid w:val="004B3180"/>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14B9"/>
    <w:rsid w:val="004D220E"/>
    <w:rsid w:val="004D227C"/>
    <w:rsid w:val="004D22AD"/>
    <w:rsid w:val="004D251F"/>
    <w:rsid w:val="004D2AAD"/>
    <w:rsid w:val="004D44C8"/>
    <w:rsid w:val="004D4EEC"/>
    <w:rsid w:val="004D52FD"/>
    <w:rsid w:val="004D546C"/>
    <w:rsid w:val="004D5B01"/>
    <w:rsid w:val="004D5D80"/>
    <w:rsid w:val="004D5EF3"/>
    <w:rsid w:val="004D60BC"/>
    <w:rsid w:val="004D6483"/>
    <w:rsid w:val="004D6B55"/>
    <w:rsid w:val="004E0611"/>
    <w:rsid w:val="004E2E1D"/>
    <w:rsid w:val="004E2FC6"/>
    <w:rsid w:val="004E3429"/>
    <w:rsid w:val="004E35E4"/>
    <w:rsid w:val="004E38AF"/>
    <w:rsid w:val="004E4332"/>
    <w:rsid w:val="004E49DF"/>
    <w:rsid w:val="004E54B5"/>
    <w:rsid w:val="004E5727"/>
    <w:rsid w:val="004E5A11"/>
    <w:rsid w:val="004E6445"/>
    <w:rsid w:val="004E66B3"/>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DE0"/>
    <w:rsid w:val="00512195"/>
    <w:rsid w:val="00512968"/>
    <w:rsid w:val="00512E58"/>
    <w:rsid w:val="005134D5"/>
    <w:rsid w:val="005135F1"/>
    <w:rsid w:val="0051376A"/>
    <w:rsid w:val="00514076"/>
    <w:rsid w:val="00514973"/>
    <w:rsid w:val="005154C2"/>
    <w:rsid w:val="00516405"/>
    <w:rsid w:val="00517F8D"/>
    <w:rsid w:val="00520CA8"/>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65AB"/>
    <w:rsid w:val="00546C2E"/>
    <w:rsid w:val="0054716E"/>
    <w:rsid w:val="0054754C"/>
    <w:rsid w:val="00547BC3"/>
    <w:rsid w:val="00547D0B"/>
    <w:rsid w:val="00547FBF"/>
    <w:rsid w:val="00550E43"/>
    <w:rsid w:val="00551ECF"/>
    <w:rsid w:val="0055235E"/>
    <w:rsid w:val="005529BF"/>
    <w:rsid w:val="00552FCF"/>
    <w:rsid w:val="0055318F"/>
    <w:rsid w:val="0055374D"/>
    <w:rsid w:val="0055375E"/>
    <w:rsid w:val="00553A6B"/>
    <w:rsid w:val="00553FB2"/>
    <w:rsid w:val="00554CDC"/>
    <w:rsid w:val="005555B6"/>
    <w:rsid w:val="00555AEC"/>
    <w:rsid w:val="00555F0D"/>
    <w:rsid w:val="005560E0"/>
    <w:rsid w:val="0055647C"/>
    <w:rsid w:val="0055676A"/>
    <w:rsid w:val="0055797E"/>
    <w:rsid w:val="00557B6A"/>
    <w:rsid w:val="0056137D"/>
    <w:rsid w:val="00561B68"/>
    <w:rsid w:val="00561FDC"/>
    <w:rsid w:val="00562849"/>
    <w:rsid w:val="0056290A"/>
    <w:rsid w:val="00564773"/>
    <w:rsid w:val="0056486B"/>
    <w:rsid w:val="00564BED"/>
    <w:rsid w:val="0056625C"/>
    <w:rsid w:val="00566E70"/>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1F80"/>
    <w:rsid w:val="00583151"/>
    <w:rsid w:val="00583CBF"/>
    <w:rsid w:val="00583FFA"/>
    <w:rsid w:val="005843B8"/>
    <w:rsid w:val="00584500"/>
    <w:rsid w:val="0058673A"/>
    <w:rsid w:val="00586A9F"/>
    <w:rsid w:val="0058718E"/>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BA8"/>
    <w:rsid w:val="005A1F9F"/>
    <w:rsid w:val="005A2186"/>
    <w:rsid w:val="005A4B84"/>
    <w:rsid w:val="005A4D1B"/>
    <w:rsid w:val="005A523C"/>
    <w:rsid w:val="005A5D7B"/>
    <w:rsid w:val="005A7195"/>
    <w:rsid w:val="005A7E33"/>
    <w:rsid w:val="005B0786"/>
    <w:rsid w:val="005B12C5"/>
    <w:rsid w:val="005B1BAB"/>
    <w:rsid w:val="005B1DCF"/>
    <w:rsid w:val="005B23C8"/>
    <w:rsid w:val="005B32A1"/>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5A47"/>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4BD"/>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4830"/>
    <w:rsid w:val="005F4A88"/>
    <w:rsid w:val="005F50D7"/>
    <w:rsid w:val="005F54BC"/>
    <w:rsid w:val="005F56AF"/>
    <w:rsid w:val="005F6AA0"/>
    <w:rsid w:val="00601150"/>
    <w:rsid w:val="00601329"/>
    <w:rsid w:val="006017E2"/>
    <w:rsid w:val="00604940"/>
    <w:rsid w:val="00604AE6"/>
    <w:rsid w:val="00605BE2"/>
    <w:rsid w:val="0060628C"/>
    <w:rsid w:val="006064F4"/>
    <w:rsid w:val="00606759"/>
    <w:rsid w:val="006079D6"/>
    <w:rsid w:val="00610C11"/>
    <w:rsid w:val="00611280"/>
    <w:rsid w:val="00611C39"/>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6551"/>
    <w:rsid w:val="00617087"/>
    <w:rsid w:val="006170B9"/>
    <w:rsid w:val="006170DA"/>
    <w:rsid w:val="0061732F"/>
    <w:rsid w:val="0061758F"/>
    <w:rsid w:val="0062208D"/>
    <w:rsid w:val="00622581"/>
    <w:rsid w:val="00622C20"/>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355C"/>
    <w:rsid w:val="00633A1F"/>
    <w:rsid w:val="00633A73"/>
    <w:rsid w:val="006340C7"/>
    <w:rsid w:val="00634138"/>
    <w:rsid w:val="006341FE"/>
    <w:rsid w:val="00634485"/>
    <w:rsid w:val="00634511"/>
    <w:rsid w:val="00634890"/>
    <w:rsid w:val="00634E48"/>
    <w:rsid w:val="00635154"/>
    <w:rsid w:val="006359A6"/>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94B"/>
    <w:rsid w:val="00647F42"/>
    <w:rsid w:val="00650174"/>
    <w:rsid w:val="006505CC"/>
    <w:rsid w:val="006509D6"/>
    <w:rsid w:val="00651AEC"/>
    <w:rsid w:val="00651EC3"/>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34DF"/>
    <w:rsid w:val="00664060"/>
    <w:rsid w:val="00664658"/>
    <w:rsid w:val="006650E0"/>
    <w:rsid w:val="00665723"/>
    <w:rsid w:val="00665A47"/>
    <w:rsid w:val="00665C47"/>
    <w:rsid w:val="0066688F"/>
    <w:rsid w:val="006673CA"/>
    <w:rsid w:val="00667C46"/>
    <w:rsid w:val="00667C5C"/>
    <w:rsid w:val="00670240"/>
    <w:rsid w:val="00670A10"/>
    <w:rsid w:val="00670CC2"/>
    <w:rsid w:val="00670FB6"/>
    <w:rsid w:val="006711CB"/>
    <w:rsid w:val="0067124E"/>
    <w:rsid w:val="00671B0E"/>
    <w:rsid w:val="0067335C"/>
    <w:rsid w:val="00673A51"/>
    <w:rsid w:val="00673A9F"/>
    <w:rsid w:val="00673E2D"/>
    <w:rsid w:val="00674714"/>
    <w:rsid w:val="00674DA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655"/>
    <w:rsid w:val="00686102"/>
    <w:rsid w:val="0068633E"/>
    <w:rsid w:val="00686869"/>
    <w:rsid w:val="006868B0"/>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A7961"/>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70F"/>
    <w:rsid w:val="006B5DAA"/>
    <w:rsid w:val="006B5EC8"/>
    <w:rsid w:val="006B6680"/>
    <w:rsid w:val="006B6852"/>
    <w:rsid w:val="006C140F"/>
    <w:rsid w:val="006C1A39"/>
    <w:rsid w:val="006C2427"/>
    <w:rsid w:val="006C25CE"/>
    <w:rsid w:val="006C2BE2"/>
    <w:rsid w:val="006C2EF9"/>
    <w:rsid w:val="006C2FB3"/>
    <w:rsid w:val="006C4797"/>
    <w:rsid w:val="006C4E35"/>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3FB"/>
    <w:rsid w:val="006D39A6"/>
    <w:rsid w:val="006D3CF6"/>
    <w:rsid w:val="006D4392"/>
    <w:rsid w:val="006D46F7"/>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1A4"/>
    <w:rsid w:val="006E79F3"/>
    <w:rsid w:val="006F0727"/>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6E2"/>
    <w:rsid w:val="00710016"/>
    <w:rsid w:val="00710255"/>
    <w:rsid w:val="00710841"/>
    <w:rsid w:val="00710A2A"/>
    <w:rsid w:val="00711DE7"/>
    <w:rsid w:val="007123ED"/>
    <w:rsid w:val="0071255C"/>
    <w:rsid w:val="00712EE0"/>
    <w:rsid w:val="00713770"/>
    <w:rsid w:val="0071434B"/>
    <w:rsid w:val="007143E0"/>
    <w:rsid w:val="00716124"/>
    <w:rsid w:val="007161A6"/>
    <w:rsid w:val="0071683C"/>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193"/>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3E"/>
    <w:rsid w:val="007330C3"/>
    <w:rsid w:val="0073311C"/>
    <w:rsid w:val="00734DD2"/>
    <w:rsid w:val="007353F0"/>
    <w:rsid w:val="00735930"/>
    <w:rsid w:val="00735F72"/>
    <w:rsid w:val="00736B73"/>
    <w:rsid w:val="00736C06"/>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57A35"/>
    <w:rsid w:val="007615FB"/>
    <w:rsid w:val="00761A77"/>
    <w:rsid w:val="007626AB"/>
    <w:rsid w:val="00762EBE"/>
    <w:rsid w:val="007631BF"/>
    <w:rsid w:val="007631D9"/>
    <w:rsid w:val="007636B4"/>
    <w:rsid w:val="007637A7"/>
    <w:rsid w:val="00763C13"/>
    <w:rsid w:val="0076517B"/>
    <w:rsid w:val="00766455"/>
    <w:rsid w:val="00766985"/>
    <w:rsid w:val="00766C69"/>
    <w:rsid w:val="00766F36"/>
    <w:rsid w:val="00767A22"/>
    <w:rsid w:val="00767B3E"/>
    <w:rsid w:val="00770379"/>
    <w:rsid w:val="00770433"/>
    <w:rsid w:val="007707A0"/>
    <w:rsid w:val="00770A6A"/>
    <w:rsid w:val="00770BC1"/>
    <w:rsid w:val="00770E25"/>
    <w:rsid w:val="00771077"/>
    <w:rsid w:val="00771858"/>
    <w:rsid w:val="00772EB1"/>
    <w:rsid w:val="00772F48"/>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687F"/>
    <w:rsid w:val="00786F4A"/>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0CB"/>
    <w:rsid w:val="007A15A9"/>
    <w:rsid w:val="007A18D5"/>
    <w:rsid w:val="007A2245"/>
    <w:rsid w:val="007A227B"/>
    <w:rsid w:val="007A2AB1"/>
    <w:rsid w:val="007A2F02"/>
    <w:rsid w:val="007A30B1"/>
    <w:rsid w:val="007A356D"/>
    <w:rsid w:val="007A3822"/>
    <w:rsid w:val="007A39BA"/>
    <w:rsid w:val="007A4A82"/>
    <w:rsid w:val="007A537D"/>
    <w:rsid w:val="007A5ADC"/>
    <w:rsid w:val="007A5E71"/>
    <w:rsid w:val="007A6E46"/>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4B7"/>
    <w:rsid w:val="007B6A1B"/>
    <w:rsid w:val="007B6A47"/>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DE3"/>
    <w:rsid w:val="007C6E51"/>
    <w:rsid w:val="007C744C"/>
    <w:rsid w:val="007C74F6"/>
    <w:rsid w:val="007C7ACB"/>
    <w:rsid w:val="007C7DB0"/>
    <w:rsid w:val="007D0F53"/>
    <w:rsid w:val="007D11ED"/>
    <w:rsid w:val="007D1283"/>
    <w:rsid w:val="007D151C"/>
    <w:rsid w:val="007D1641"/>
    <w:rsid w:val="007D1D94"/>
    <w:rsid w:val="007D2170"/>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87F"/>
    <w:rsid w:val="007F4D6F"/>
    <w:rsid w:val="007F4DA5"/>
    <w:rsid w:val="007F502F"/>
    <w:rsid w:val="007F6960"/>
    <w:rsid w:val="007F75A8"/>
    <w:rsid w:val="008011A7"/>
    <w:rsid w:val="008014D3"/>
    <w:rsid w:val="00801A6C"/>
    <w:rsid w:val="00802451"/>
    <w:rsid w:val="0080273A"/>
    <w:rsid w:val="00803682"/>
    <w:rsid w:val="0080397D"/>
    <w:rsid w:val="00804212"/>
    <w:rsid w:val="00804442"/>
    <w:rsid w:val="00804B03"/>
    <w:rsid w:val="00804DAD"/>
    <w:rsid w:val="008059FF"/>
    <w:rsid w:val="00805A5B"/>
    <w:rsid w:val="00805CAE"/>
    <w:rsid w:val="00805E83"/>
    <w:rsid w:val="008067A7"/>
    <w:rsid w:val="00806C71"/>
    <w:rsid w:val="00806D9B"/>
    <w:rsid w:val="008079A9"/>
    <w:rsid w:val="008115CB"/>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21"/>
    <w:rsid w:val="00820B9B"/>
    <w:rsid w:val="00820D1B"/>
    <w:rsid w:val="0082212E"/>
    <w:rsid w:val="0082293F"/>
    <w:rsid w:val="00822E25"/>
    <w:rsid w:val="00824389"/>
    <w:rsid w:val="00824392"/>
    <w:rsid w:val="008245DA"/>
    <w:rsid w:val="008256D6"/>
    <w:rsid w:val="0082576A"/>
    <w:rsid w:val="00826BFD"/>
    <w:rsid w:val="00827092"/>
    <w:rsid w:val="0082710A"/>
    <w:rsid w:val="00827366"/>
    <w:rsid w:val="00827A68"/>
    <w:rsid w:val="00827F0E"/>
    <w:rsid w:val="008305B5"/>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5969"/>
    <w:rsid w:val="008465C6"/>
    <w:rsid w:val="008467B8"/>
    <w:rsid w:val="00847359"/>
    <w:rsid w:val="008478F6"/>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6FC9"/>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7DA5"/>
    <w:rsid w:val="00880852"/>
    <w:rsid w:val="00881598"/>
    <w:rsid w:val="00881F95"/>
    <w:rsid w:val="00882F26"/>
    <w:rsid w:val="008831C0"/>
    <w:rsid w:val="0088335C"/>
    <w:rsid w:val="00883602"/>
    <w:rsid w:val="008838AA"/>
    <w:rsid w:val="00883C9C"/>
    <w:rsid w:val="008851BF"/>
    <w:rsid w:val="0088574B"/>
    <w:rsid w:val="0088594E"/>
    <w:rsid w:val="0088649D"/>
    <w:rsid w:val="00886768"/>
    <w:rsid w:val="008876FD"/>
    <w:rsid w:val="00887A19"/>
    <w:rsid w:val="00890136"/>
    <w:rsid w:val="00890917"/>
    <w:rsid w:val="0089181D"/>
    <w:rsid w:val="0089193E"/>
    <w:rsid w:val="00891ED1"/>
    <w:rsid w:val="0089272F"/>
    <w:rsid w:val="00892774"/>
    <w:rsid w:val="008929EC"/>
    <w:rsid w:val="00892AFC"/>
    <w:rsid w:val="0089336B"/>
    <w:rsid w:val="00893451"/>
    <w:rsid w:val="00895D8A"/>
    <w:rsid w:val="00895E48"/>
    <w:rsid w:val="008978A4"/>
    <w:rsid w:val="008A0233"/>
    <w:rsid w:val="008A040A"/>
    <w:rsid w:val="008A06A4"/>
    <w:rsid w:val="008A1390"/>
    <w:rsid w:val="008A1FD4"/>
    <w:rsid w:val="008A29B1"/>
    <w:rsid w:val="008A29CE"/>
    <w:rsid w:val="008A2C94"/>
    <w:rsid w:val="008A3331"/>
    <w:rsid w:val="008A353E"/>
    <w:rsid w:val="008A39D1"/>
    <w:rsid w:val="008A3B8A"/>
    <w:rsid w:val="008A3E74"/>
    <w:rsid w:val="008A4488"/>
    <w:rsid w:val="008A4873"/>
    <w:rsid w:val="008A5B0A"/>
    <w:rsid w:val="008A622A"/>
    <w:rsid w:val="008A6446"/>
    <w:rsid w:val="008A770E"/>
    <w:rsid w:val="008A78C5"/>
    <w:rsid w:val="008A7A9B"/>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557"/>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3711"/>
    <w:rsid w:val="008D420E"/>
    <w:rsid w:val="008D48AF"/>
    <w:rsid w:val="008D4CA9"/>
    <w:rsid w:val="008D535D"/>
    <w:rsid w:val="008D564E"/>
    <w:rsid w:val="008D589C"/>
    <w:rsid w:val="008D5B72"/>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B68"/>
    <w:rsid w:val="008E3D18"/>
    <w:rsid w:val="008E4388"/>
    <w:rsid w:val="008E43D6"/>
    <w:rsid w:val="008E4E7F"/>
    <w:rsid w:val="008E4FBA"/>
    <w:rsid w:val="008E5500"/>
    <w:rsid w:val="008E5682"/>
    <w:rsid w:val="008E628A"/>
    <w:rsid w:val="008E63D1"/>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7DB"/>
    <w:rsid w:val="00902A0B"/>
    <w:rsid w:val="00902CD7"/>
    <w:rsid w:val="00903B60"/>
    <w:rsid w:val="00905581"/>
    <w:rsid w:val="00905B13"/>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1AE"/>
    <w:rsid w:val="0091420B"/>
    <w:rsid w:val="00914B51"/>
    <w:rsid w:val="00914C1D"/>
    <w:rsid w:val="00914EEA"/>
    <w:rsid w:val="009157EA"/>
    <w:rsid w:val="0091603B"/>
    <w:rsid w:val="009164CA"/>
    <w:rsid w:val="00916A02"/>
    <w:rsid w:val="00916B23"/>
    <w:rsid w:val="009174F1"/>
    <w:rsid w:val="00917A4C"/>
    <w:rsid w:val="00917A67"/>
    <w:rsid w:val="00920678"/>
    <w:rsid w:val="0092186A"/>
    <w:rsid w:val="00922191"/>
    <w:rsid w:val="0092226E"/>
    <w:rsid w:val="00922BAC"/>
    <w:rsid w:val="00923009"/>
    <w:rsid w:val="00923640"/>
    <w:rsid w:val="00923900"/>
    <w:rsid w:val="00923E89"/>
    <w:rsid w:val="009246E5"/>
    <w:rsid w:val="00926554"/>
    <w:rsid w:val="00926C88"/>
    <w:rsid w:val="00926DDC"/>
    <w:rsid w:val="00927525"/>
    <w:rsid w:val="00927577"/>
    <w:rsid w:val="00927999"/>
    <w:rsid w:val="00927A1C"/>
    <w:rsid w:val="00927AFB"/>
    <w:rsid w:val="00927BD5"/>
    <w:rsid w:val="0093055F"/>
    <w:rsid w:val="00930C15"/>
    <w:rsid w:val="00931194"/>
    <w:rsid w:val="0093124D"/>
    <w:rsid w:val="009314FE"/>
    <w:rsid w:val="009317DB"/>
    <w:rsid w:val="0093204F"/>
    <w:rsid w:val="009332D9"/>
    <w:rsid w:val="00933556"/>
    <w:rsid w:val="00933F8F"/>
    <w:rsid w:val="00934200"/>
    <w:rsid w:val="0093427C"/>
    <w:rsid w:val="009348FC"/>
    <w:rsid w:val="00934C15"/>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69B0"/>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1DF"/>
    <w:rsid w:val="00962209"/>
    <w:rsid w:val="009626F1"/>
    <w:rsid w:val="00962A1E"/>
    <w:rsid w:val="00962B7C"/>
    <w:rsid w:val="00962E80"/>
    <w:rsid w:val="00963808"/>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B0D"/>
    <w:rsid w:val="00990AF2"/>
    <w:rsid w:val="00990BC0"/>
    <w:rsid w:val="00990E33"/>
    <w:rsid w:val="00990FB1"/>
    <w:rsid w:val="00991261"/>
    <w:rsid w:val="0099157D"/>
    <w:rsid w:val="009928CB"/>
    <w:rsid w:val="00993500"/>
    <w:rsid w:val="009941A8"/>
    <w:rsid w:val="0099621E"/>
    <w:rsid w:val="00996AB3"/>
    <w:rsid w:val="009979DE"/>
    <w:rsid w:val="00997A76"/>
    <w:rsid w:val="00997C8D"/>
    <w:rsid w:val="00997CE9"/>
    <w:rsid w:val="00997D5B"/>
    <w:rsid w:val="009A0245"/>
    <w:rsid w:val="009A0628"/>
    <w:rsid w:val="009A1C6B"/>
    <w:rsid w:val="009A274E"/>
    <w:rsid w:val="009A30EF"/>
    <w:rsid w:val="009A3CAE"/>
    <w:rsid w:val="009A415B"/>
    <w:rsid w:val="009A5A47"/>
    <w:rsid w:val="009A729F"/>
    <w:rsid w:val="009A7391"/>
    <w:rsid w:val="009A7793"/>
    <w:rsid w:val="009A7EC9"/>
    <w:rsid w:val="009B0604"/>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A94"/>
    <w:rsid w:val="009C0DF7"/>
    <w:rsid w:val="009C1CDE"/>
    <w:rsid w:val="009C2577"/>
    <w:rsid w:val="009C2718"/>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7B2"/>
    <w:rsid w:val="009E3AFE"/>
    <w:rsid w:val="009E3EB1"/>
    <w:rsid w:val="009E44AB"/>
    <w:rsid w:val="009E4748"/>
    <w:rsid w:val="009E4E1F"/>
    <w:rsid w:val="009E4FDB"/>
    <w:rsid w:val="009E5A74"/>
    <w:rsid w:val="009E5B2F"/>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2FF7"/>
    <w:rsid w:val="009F345E"/>
    <w:rsid w:val="009F40B2"/>
    <w:rsid w:val="009F42AA"/>
    <w:rsid w:val="009F473C"/>
    <w:rsid w:val="009F4A50"/>
    <w:rsid w:val="009F5915"/>
    <w:rsid w:val="009F5E8B"/>
    <w:rsid w:val="009F65C8"/>
    <w:rsid w:val="009F68BC"/>
    <w:rsid w:val="009F6BD2"/>
    <w:rsid w:val="009F6E60"/>
    <w:rsid w:val="009F6F9F"/>
    <w:rsid w:val="00A00E64"/>
    <w:rsid w:val="00A01E11"/>
    <w:rsid w:val="00A0253F"/>
    <w:rsid w:val="00A02787"/>
    <w:rsid w:val="00A033DA"/>
    <w:rsid w:val="00A03B50"/>
    <w:rsid w:val="00A04476"/>
    <w:rsid w:val="00A04CFA"/>
    <w:rsid w:val="00A052B5"/>
    <w:rsid w:val="00A05730"/>
    <w:rsid w:val="00A059CF"/>
    <w:rsid w:val="00A060F8"/>
    <w:rsid w:val="00A0756F"/>
    <w:rsid w:val="00A07627"/>
    <w:rsid w:val="00A07BB9"/>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846"/>
    <w:rsid w:val="00A21B39"/>
    <w:rsid w:val="00A21C1C"/>
    <w:rsid w:val="00A21CFC"/>
    <w:rsid w:val="00A2220E"/>
    <w:rsid w:val="00A2270F"/>
    <w:rsid w:val="00A2318E"/>
    <w:rsid w:val="00A2325A"/>
    <w:rsid w:val="00A23E37"/>
    <w:rsid w:val="00A24024"/>
    <w:rsid w:val="00A24189"/>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102"/>
    <w:rsid w:val="00A37C30"/>
    <w:rsid w:val="00A40452"/>
    <w:rsid w:val="00A40899"/>
    <w:rsid w:val="00A41149"/>
    <w:rsid w:val="00A41A00"/>
    <w:rsid w:val="00A41CEF"/>
    <w:rsid w:val="00A430EB"/>
    <w:rsid w:val="00A435B3"/>
    <w:rsid w:val="00A43ED6"/>
    <w:rsid w:val="00A44239"/>
    <w:rsid w:val="00A44768"/>
    <w:rsid w:val="00A44DC1"/>
    <w:rsid w:val="00A45495"/>
    <w:rsid w:val="00A4591B"/>
    <w:rsid w:val="00A46288"/>
    <w:rsid w:val="00A462EE"/>
    <w:rsid w:val="00A464E2"/>
    <w:rsid w:val="00A468EC"/>
    <w:rsid w:val="00A506A9"/>
    <w:rsid w:val="00A50948"/>
    <w:rsid w:val="00A51621"/>
    <w:rsid w:val="00A51681"/>
    <w:rsid w:val="00A525E0"/>
    <w:rsid w:val="00A52823"/>
    <w:rsid w:val="00A52DF0"/>
    <w:rsid w:val="00A535FE"/>
    <w:rsid w:val="00A53691"/>
    <w:rsid w:val="00A550CD"/>
    <w:rsid w:val="00A55246"/>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5B5"/>
    <w:rsid w:val="00A72B02"/>
    <w:rsid w:val="00A72DEC"/>
    <w:rsid w:val="00A72FE9"/>
    <w:rsid w:val="00A7350D"/>
    <w:rsid w:val="00A75489"/>
    <w:rsid w:val="00A75EE0"/>
    <w:rsid w:val="00A76D6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1CA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293"/>
    <w:rsid w:val="00AA7310"/>
    <w:rsid w:val="00AA766D"/>
    <w:rsid w:val="00AA76CF"/>
    <w:rsid w:val="00AA7844"/>
    <w:rsid w:val="00AB0425"/>
    <w:rsid w:val="00AB0613"/>
    <w:rsid w:val="00AB159D"/>
    <w:rsid w:val="00AB1847"/>
    <w:rsid w:val="00AB272D"/>
    <w:rsid w:val="00AB2802"/>
    <w:rsid w:val="00AB2C63"/>
    <w:rsid w:val="00AB33B9"/>
    <w:rsid w:val="00AB4B9D"/>
    <w:rsid w:val="00AB4D70"/>
    <w:rsid w:val="00AB4E3C"/>
    <w:rsid w:val="00AB5702"/>
    <w:rsid w:val="00AB64B8"/>
    <w:rsid w:val="00AB6C73"/>
    <w:rsid w:val="00AB7563"/>
    <w:rsid w:val="00AB76BB"/>
    <w:rsid w:val="00AB78FA"/>
    <w:rsid w:val="00AB7D26"/>
    <w:rsid w:val="00AC0987"/>
    <w:rsid w:val="00AC0B68"/>
    <w:rsid w:val="00AC0C4F"/>
    <w:rsid w:val="00AC17CB"/>
    <w:rsid w:val="00AC1913"/>
    <w:rsid w:val="00AC1DC3"/>
    <w:rsid w:val="00AC1F74"/>
    <w:rsid w:val="00AC2260"/>
    <w:rsid w:val="00AC2F9C"/>
    <w:rsid w:val="00AC356E"/>
    <w:rsid w:val="00AC3EFF"/>
    <w:rsid w:val="00AC45BA"/>
    <w:rsid w:val="00AC4617"/>
    <w:rsid w:val="00AC4F7E"/>
    <w:rsid w:val="00AC50B6"/>
    <w:rsid w:val="00AC5434"/>
    <w:rsid w:val="00AC56B7"/>
    <w:rsid w:val="00AC5DE9"/>
    <w:rsid w:val="00AC6346"/>
    <w:rsid w:val="00AC65AA"/>
    <w:rsid w:val="00AC6A06"/>
    <w:rsid w:val="00AC77B0"/>
    <w:rsid w:val="00AC7B97"/>
    <w:rsid w:val="00AC7C43"/>
    <w:rsid w:val="00AD042C"/>
    <w:rsid w:val="00AD0F30"/>
    <w:rsid w:val="00AD15E0"/>
    <w:rsid w:val="00AD18F9"/>
    <w:rsid w:val="00AD1E06"/>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C51"/>
    <w:rsid w:val="00AE7F1F"/>
    <w:rsid w:val="00AF0034"/>
    <w:rsid w:val="00AF0113"/>
    <w:rsid w:val="00AF1159"/>
    <w:rsid w:val="00AF156F"/>
    <w:rsid w:val="00AF1B03"/>
    <w:rsid w:val="00AF2340"/>
    <w:rsid w:val="00AF2575"/>
    <w:rsid w:val="00AF28A7"/>
    <w:rsid w:val="00AF320B"/>
    <w:rsid w:val="00AF42BB"/>
    <w:rsid w:val="00AF5032"/>
    <w:rsid w:val="00AF5780"/>
    <w:rsid w:val="00AF5801"/>
    <w:rsid w:val="00AF589B"/>
    <w:rsid w:val="00AF5EF6"/>
    <w:rsid w:val="00AF6C24"/>
    <w:rsid w:val="00AF7575"/>
    <w:rsid w:val="00AF7949"/>
    <w:rsid w:val="00AF7A0B"/>
    <w:rsid w:val="00AF7B90"/>
    <w:rsid w:val="00B01153"/>
    <w:rsid w:val="00B0168D"/>
    <w:rsid w:val="00B018E7"/>
    <w:rsid w:val="00B020EB"/>
    <w:rsid w:val="00B0244B"/>
    <w:rsid w:val="00B02A7A"/>
    <w:rsid w:val="00B02D12"/>
    <w:rsid w:val="00B031BD"/>
    <w:rsid w:val="00B03E19"/>
    <w:rsid w:val="00B040E3"/>
    <w:rsid w:val="00B04104"/>
    <w:rsid w:val="00B045AD"/>
    <w:rsid w:val="00B057A7"/>
    <w:rsid w:val="00B0677A"/>
    <w:rsid w:val="00B06D88"/>
    <w:rsid w:val="00B073C8"/>
    <w:rsid w:val="00B10086"/>
    <w:rsid w:val="00B107AE"/>
    <w:rsid w:val="00B11130"/>
    <w:rsid w:val="00B1168D"/>
    <w:rsid w:val="00B117F2"/>
    <w:rsid w:val="00B11DDC"/>
    <w:rsid w:val="00B11F86"/>
    <w:rsid w:val="00B122CA"/>
    <w:rsid w:val="00B12535"/>
    <w:rsid w:val="00B1312B"/>
    <w:rsid w:val="00B136FE"/>
    <w:rsid w:val="00B13AD8"/>
    <w:rsid w:val="00B1458C"/>
    <w:rsid w:val="00B14AC4"/>
    <w:rsid w:val="00B1579E"/>
    <w:rsid w:val="00B15F43"/>
    <w:rsid w:val="00B162E4"/>
    <w:rsid w:val="00B172FD"/>
    <w:rsid w:val="00B17371"/>
    <w:rsid w:val="00B1748C"/>
    <w:rsid w:val="00B17BDF"/>
    <w:rsid w:val="00B20602"/>
    <w:rsid w:val="00B2064A"/>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1DF"/>
    <w:rsid w:val="00B34C7B"/>
    <w:rsid w:val="00B35AE6"/>
    <w:rsid w:val="00B36189"/>
    <w:rsid w:val="00B36708"/>
    <w:rsid w:val="00B36DCE"/>
    <w:rsid w:val="00B37B71"/>
    <w:rsid w:val="00B403B0"/>
    <w:rsid w:val="00B40B8E"/>
    <w:rsid w:val="00B40B99"/>
    <w:rsid w:val="00B41D98"/>
    <w:rsid w:val="00B41F2A"/>
    <w:rsid w:val="00B422AF"/>
    <w:rsid w:val="00B424CE"/>
    <w:rsid w:val="00B4296F"/>
    <w:rsid w:val="00B42EEC"/>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1FAF"/>
    <w:rsid w:val="00B626DA"/>
    <w:rsid w:val="00B62A7E"/>
    <w:rsid w:val="00B62D44"/>
    <w:rsid w:val="00B64959"/>
    <w:rsid w:val="00B653D3"/>
    <w:rsid w:val="00B65923"/>
    <w:rsid w:val="00B65CCD"/>
    <w:rsid w:val="00B65CF5"/>
    <w:rsid w:val="00B661B4"/>
    <w:rsid w:val="00B66639"/>
    <w:rsid w:val="00B6672B"/>
    <w:rsid w:val="00B66776"/>
    <w:rsid w:val="00B66D4D"/>
    <w:rsid w:val="00B7008A"/>
    <w:rsid w:val="00B7051B"/>
    <w:rsid w:val="00B70603"/>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82"/>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11A9"/>
    <w:rsid w:val="00BA1C82"/>
    <w:rsid w:val="00BA2445"/>
    <w:rsid w:val="00BA2582"/>
    <w:rsid w:val="00BA2714"/>
    <w:rsid w:val="00BA35C1"/>
    <w:rsid w:val="00BA7149"/>
    <w:rsid w:val="00BA723D"/>
    <w:rsid w:val="00BA7298"/>
    <w:rsid w:val="00BA76B6"/>
    <w:rsid w:val="00BB095D"/>
    <w:rsid w:val="00BB13AD"/>
    <w:rsid w:val="00BB1450"/>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A60"/>
    <w:rsid w:val="00BC1BB3"/>
    <w:rsid w:val="00BC224A"/>
    <w:rsid w:val="00BC22E3"/>
    <w:rsid w:val="00BC2A6E"/>
    <w:rsid w:val="00BC2A90"/>
    <w:rsid w:val="00BC3A8A"/>
    <w:rsid w:val="00BC3F7E"/>
    <w:rsid w:val="00BC45B2"/>
    <w:rsid w:val="00BC4729"/>
    <w:rsid w:val="00BC5979"/>
    <w:rsid w:val="00BC6735"/>
    <w:rsid w:val="00BC71E2"/>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48D7"/>
    <w:rsid w:val="00BE53F7"/>
    <w:rsid w:val="00BE6432"/>
    <w:rsid w:val="00BE6516"/>
    <w:rsid w:val="00BE6C6B"/>
    <w:rsid w:val="00BE6CA4"/>
    <w:rsid w:val="00BE7A84"/>
    <w:rsid w:val="00BE7E7B"/>
    <w:rsid w:val="00BF04BB"/>
    <w:rsid w:val="00BF08F5"/>
    <w:rsid w:val="00BF198B"/>
    <w:rsid w:val="00BF216C"/>
    <w:rsid w:val="00BF242E"/>
    <w:rsid w:val="00BF26E9"/>
    <w:rsid w:val="00BF2E72"/>
    <w:rsid w:val="00BF359A"/>
    <w:rsid w:val="00BF402A"/>
    <w:rsid w:val="00BF4087"/>
    <w:rsid w:val="00BF49C6"/>
    <w:rsid w:val="00BF4C9B"/>
    <w:rsid w:val="00BF520E"/>
    <w:rsid w:val="00BF5514"/>
    <w:rsid w:val="00BF612D"/>
    <w:rsid w:val="00BF6B76"/>
    <w:rsid w:val="00BF6E95"/>
    <w:rsid w:val="00BF77F3"/>
    <w:rsid w:val="00BF780D"/>
    <w:rsid w:val="00BF7837"/>
    <w:rsid w:val="00BF7944"/>
    <w:rsid w:val="00BF7D64"/>
    <w:rsid w:val="00BF7F89"/>
    <w:rsid w:val="00C003F2"/>
    <w:rsid w:val="00C00901"/>
    <w:rsid w:val="00C02182"/>
    <w:rsid w:val="00C022D3"/>
    <w:rsid w:val="00C02547"/>
    <w:rsid w:val="00C03F7A"/>
    <w:rsid w:val="00C0486E"/>
    <w:rsid w:val="00C04CCB"/>
    <w:rsid w:val="00C052B7"/>
    <w:rsid w:val="00C057BF"/>
    <w:rsid w:val="00C0585D"/>
    <w:rsid w:val="00C05C01"/>
    <w:rsid w:val="00C06658"/>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D67"/>
    <w:rsid w:val="00C2339E"/>
    <w:rsid w:val="00C23560"/>
    <w:rsid w:val="00C236D3"/>
    <w:rsid w:val="00C236F0"/>
    <w:rsid w:val="00C24971"/>
    <w:rsid w:val="00C24E05"/>
    <w:rsid w:val="00C25439"/>
    <w:rsid w:val="00C266A8"/>
    <w:rsid w:val="00C26DD8"/>
    <w:rsid w:val="00C27064"/>
    <w:rsid w:val="00C2731F"/>
    <w:rsid w:val="00C30DCA"/>
    <w:rsid w:val="00C32263"/>
    <w:rsid w:val="00C32E36"/>
    <w:rsid w:val="00C3378D"/>
    <w:rsid w:val="00C34458"/>
    <w:rsid w:val="00C34D8B"/>
    <w:rsid w:val="00C34EC6"/>
    <w:rsid w:val="00C350D4"/>
    <w:rsid w:val="00C355C2"/>
    <w:rsid w:val="00C36ABA"/>
    <w:rsid w:val="00C37408"/>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507F4"/>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51D"/>
    <w:rsid w:val="00C61F59"/>
    <w:rsid w:val="00C62385"/>
    <w:rsid w:val="00C6338C"/>
    <w:rsid w:val="00C63735"/>
    <w:rsid w:val="00C649F1"/>
    <w:rsid w:val="00C655D5"/>
    <w:rsid w:val="00C66C21"/>
    <w:rsid w:val="00C673CF"/>
    <w:rsid w:val="00C70810"/>
    <w:rsid w:val="00C71401"/>
    <w:rsid w:val="00C71888"/>
    <w:rsid w:val="00C724A7"/>
    <w:rsid w:val="00C72FC7"/>
    <w:rsid w:val="00C73084"/>
    <w:rsid w:val="00C733DB"/>
    <w:rsid w:val="00C748B8"/>
    <w:rsid w:val="00C75A16"/>
    <w:rsid w:val="00C75EC5"/>
    <w:rsid w:val="00C765CD"/>
    <w:rsid w:val="00C7788E"/>
    <w:rsid w:val="00C779D8"/>
    <w:rsid w:val="00C801B1"/>
    <w:rsid w:val="00C804BE"/>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45B"/>
    <w:rsid w:val="00C94744"/>
    <w:rsid w:val="00C9571F"/>
    <w:rsid w:val="00C967C2"/>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39F"/>
    <w:rsid w:val="00CB294E"/>
    <w:rsid w:val="00CB3007"/>
    <w:rsid w:val="00CB314D"/>
    <w:rsid w:val="00CB38EF"/>
    <w:rsid w:val="00CB4447"/>
    <w:rsid w:val="00CB51FB"/>
    <w:rsid w:val="00CB5833"/>
    <w:rsid w:val="00CB6118"/>
    <w:rsid w:val="00CB6497"/>
    <w:rsid w:val="00CB6556"/>
    <w:rsid w:val="00CB70A1"/>
    <w:rsid w:val="00CB742B"/>
    <w:rsid w:val="00CB75B4"/>
    <w:rsid w:val="00CB7A9F"/>
    <w:rsid w:val="00CB7BD0"/>
    <w:rsid w:val="00CC0937"/>
    <w:rsid w:val="00CC099B"/>
    <w:rsid w:val="00CC0AD5"/>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872"/>
    <w:rsid w:val="00CC7BDB"/>
    <w:rsid w:val="00CD0754"/>
    <w:rsid w:val="00CD1A7C"/>
    <w:rsid w:val="00CD1F19"/>
    <w:rsid w:val="00CD2076"/>
    <w:rsid w:val="00CD22CF"/>
    <w:rsid w:val="00CD2319"/>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4ED8"/>
    <w:rsid w:val="00CE577F"/>
    <w:rsid w:val="00CE5CFC"/>
    <w:rsid w:val="00CE7163"/>
    <w:rsid w:val="00CE720B"/>
    <w:rsid w:val="00CE7A2C"/>
    <w:rsid w:val="00CE7C6E"/>
    <w:rsid w:val="00CE7F3F"/>
    <w:rsid w:val="00CF08B0"/>
    <w:rsid w:val="00CF0C23"/>
    <w:rsid w:val="00CF0DAD"/>
    <w:rsid w:val="00CF0F6A"/>
    <w:rsid w:val="00CF175F"/>
    <w:rsid w:val="00CF1933"/>
    <w:rsid w:val="00CF19BD"/>
    <w:rsid w:val="00CF1D8A"/>
    <w:rsid w:val="00CF212D"/>
    <w:rsid w:val="00CF2131"/>
    <w:rsid w:val="00CF23B8"/>
    <w:rsid w:val="00CF268C"/>
    <w:rsid w:val="00CF26F9"/>
    <w:rsid w:val="00CF2E08"/>
    <w:rsid w:val="00CF30B2"/>
    <w:rsid w:val="00CF3BA6"/>
    <w:rsid w:val="00CF3C1A"/>
    <w:rsid w:val="00CF3E3B"/>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5E58"/>
    <w:rsid w:val="00D26144"/>
    <w:rsid w:val="00D30461"/>
    <w:rsid w:val="00D30561"/>
    <w:rsid w:val="00D30DB1"/>
    <w:rsid w:val="00D30FEB"/>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22A1"/>
    <w:rsid w:val="00D43343"/>
    <w:rsid w:val="00D43A22"/>
    <w:rsid w:val="00D440CC"/>
    <w:rsid w:val="00D44420"/>
    <w:rsid w:val="00D446D6"/>
    <w:rsid w:val="00D446DF"/>
    <w:rsid w:val="00D4474E"/>
    <w:rsid w:val="00D44C70"/>
    <w:rsid w:val="00D4518A"/>
    <w:rsid w:val="00D4598C"/>
    <w:rsid w:val="00D4624B"/>
    <w:rsid w:val="00D46933"/>
    <w:rsid w:val="00D46EFB"/>
    <w:rsid w:val="00D4765D"/>
    <w:rsid w:val="00D476E8"/>
    <w:rsid w:val="00D47997"/>
    <w:rsid w:val="00D47B4D"/>
    <w:rsid w:val="00D47E63"/>
    <w:rsid w:val="00D5022C"/>
    <w:rsid w:val="00D50409"/>
    <w:rsid w:val="00D50504"/>
    <w:rsid w:val="00D50AE3"/>
    <w:rsid w:val="00D50C8F"/>
    <w:rsid w:val="00D50CB5"/>
    <w:rsid w:val="00D511C9"/>
    <w:rsid w:val="00D51347"/>
    <w:rsid w:val="00D51725"/>
    <w:rsid w:val="00D526C7"/>
    <w:rsid w:val="00D52767"/>
    <w:rsid w:val="00D53E8C"/>
    <w:rsid w:val="00D53FB7"/>
    <w:rsid w:val="00D5480B"/>
    <w:rsid w:val="00D54AF1"/>
    <w:rsid w:val="00D55B77"/>
    <w:rsid w:val="00D57CB6"/>
    <w:rsid w:val="00D60074"/>
    <w:rsid w:val="00D60251"/>
    <w:rsid w:val="00D611EE"/>
    <w:rsid w:val="00D61554"/>
    <w:rsid w:val="00D6182B"/>
    <w:rsid w:val="00D61DE5"/>
    <w:rsid w:val="00D62461"/>
    <w:rsid w:val="00D62A02"/>
    <w:rsid w:val="00D64204"/>
    <w:rsid w:val="00D642C4"/>
    <w:rsid w:val="00D6540E"/>
    <w:rsid w:val="00D65AEB"/>
    <w:rsid w:val="00D66DEF"/>
    <w:rsid w:val="00D67464"/>
    <w:rsid w:val="00D67B93"/>
    <w:rsid w:val="00D71480"/>
    <w:rsid w:val="00D7177B"/>
    <w:rsid w:val="00D7223A"/>
    <w:rsid w:val="00D72689"/>
    <w:rsid w:val="00D7271E"/>
    <w:rsid w:val="00D72A7D"/>
    <w:rsid w:val="00D72E97"/>
    <w:rsid w:val="00D730A4"/>
    <w:rsid w:val="00D7388B"/>
    <w:rsid w:val="00D73F30"/>
    <w:rsid w:val="00D73FD7"/>
    <w:rsid w:val="00D748BB"/>
    <w:rsid w:val="00D74944"/>
    <w:rsid w:val="00D75113"/>
    <w:rsid w:val="00D7588F"/>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1F"/>
    <w:rsid w:val="00D9736C"/>
    <w:rsid w:val="00D9765D"/>
    <w:rsid w:val="00D9778C"/>
    <w:rsid w:val="00D977AF"/>
    <w:rsid w:val="00DA015F"/>
    <w:rsid w:val="00DA0234"/>
    <w:rsid w:val="00DA049F"/>
    <w:rsid w:val="00DA0FC4"/>
    <w:rsid w:val="00DA10A8"/>
    <w:rsid w:val="00DA1918"/>
    <w:rsid w:val="00DA2987"/>
    <w:rsid w:val="00DA2E64"/>
    <w:rsid w:val="00DA3028"/>
    <w:rsid w:val="00DA3DCE"/>
    <w:rsid w:val="00DA4230"/>
    <w:rsid w:val="00DA4519"/>
    <w:rsid w:val="00DA4CD1"/>
    <w:rsid w:val="00DA4F2C"/>
    <w:rsid w:val="00DA5165"/>
    <w:rsid w:val="00DA563C"/>
    <w:rsid w:val="00DA58C3"/>
    <w:rsid w:val="00DA6336"/>
    <w:rsid w:val="00DA6C7E"/>
    <w:rsid w:val="00DA7D3A"/>
    <w:rsid w:val="00DA7E3E"/>
    <w:rsid w:val="00DB07A9"/>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40A"/>
    <w:rsid w:val="00DE5649"/>
    <w:rsid w:val="00DE5A70"/>
    <w:rsid w:val="00DE5DA6"/>
    <w:rsid w:val="00DE6529"/>
    <w:rsid w:val="00DE6DC2"/>
    <w:rsid w:val="00DE75D3"/>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0DCC"/>
    <w:rsid w:val="00E01355"/>
    <w:rsid w:val="00E01B94"/>
    <w:rsid w:val="00E01D16"/>
    <w:rsid w:val="00E02F72"/>
    <w:rsid w:val="00E03B27"/>
    <w:rsid w:val="00E040ED"/>
    <w:rsid w:val="00E044F7"/>
    <w:rsid w:val="00E0504C"/>
    <w:rsid w:val="00E0755D"/>
    <w:rsid w:val="00E10CC9"/>
    <w:rsid w:val="00E10EE7"/>
    <w:rsid w:val="00E110F8"/>
    <w:rsid w:val="00E120FD"/>
    <w:rsid w:val="00E12B9D"/>
    <w:rsid w:val="00E13B19"/>
    <w:rsid w:val="00E149E9"/>
    <w:rsid w:val="00E14C7C"/>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BCA"/>
    <w:rsid w:val="00E26180"/>
    <w:rsid w:val="00E26508"/>
    <w:rsid w:val="00E265DC"/>
    <w:rsid w:val="00E26C39"/>
    <w:rsid w:val="00E27E55"/>
    <w:rsid w:val="00E27EEF"/>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4F8A"/>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B20"/>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5C0"/>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87C8F"/>
    <w:rsid w:val="00E90556"/>
    <w:rsid w:val="00E905ED"/>
    <w:rsid w:val="00E915CC"/>
    <w:rsid w:val="00E9246E"/>
    <w:rsid w:val="00E92585"/>
    <w:rsid w:val="00E925FB"/>
    <w:rsid w:val="00E9369B"/>
    <w:rsid w:val="00E94673"/>
    <w:rsid w:val="00E947D0"/>
    <w:rsid w:val="00E94F26"/>
    <w:rsid w:val="00E96399"/>
    <w:rsid w:val="00E96568"/>
    <w:rsid w:val="00E96AC5"/>
    <w:rsid w:val="00E96BE8"/>
    <w:rsid w:val="00E96CDD"/>
    <w:rsid w:val="00E96EA4"/>
    <w:rsid w:val="00EA0262"/>
    <w:rsid w:val="00EA0ECA"/>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2C26"/>
    <w:rsid w:val="00EC3861"/>
    <w:rsid w:val="00EC509C"/>
    <w:rsid w:val="00EC5301"/>
    <w:rsid w:val="00EC5CA8"/>
    <w:rsid w:val="00EC64B5"/>
    <w:rsid w:val="00EC715C"/>
    <w:rsid w:val="00EC761D"/>
    <w:rsid w:val="00ED0A62"/>
    <w:rsid w:val="00ED0EFD"/>
    <w:rsid w:val="00ED2644"/>
    <w:rsid w:val="00ED2D9C"/>
    <w:rsid w:val="00ED360F"/>
    <w:rsid w:val="00ED3EC5"/>
    <w:rsid w:val="00ED4566"/>
    <w:rsid w:val="00ED4E8E"/>
    <w:rsid w:val="00ED4F9F"/>
    <w:rsid w:val="00ED5205"/>
    <w:rsid w:val="00ED5486"/>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3D62"/>
    <w:rsid w:val="00EE4801"/>
    <w:rsid w:val="00EE4CD3"/>
    <w:rsid w:val="00EE50D3"/>
    <w:rsid w:val="00EE5AB7"/>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62D6"/>
    <w:rsid w:val="00F16ADE"/>
    <w:rsid w:val="00F17345"/>
    <w:rsid w:val="00F17AC9"/>
    <w:rsid w:val="00F212DD"/>
    <w:rsid w:val="00F218FF"/>
    <w:rsid w:val="00F2244C"/>
    <w:rsid w:val="00F235BC"/>
    <w:rsid w:val="00F23A32"/>
    <w:rsid w:val="00F23DE9"/>
    <w:rsid w:val="00F261E6"/>
    <w:rsid w:val="00F266B1"/>
    <w:rsid w:val="00F26CDA"/>
    <w:rsid w:val="00F27831"/>
    <w:rsid w:val="00F27ADA"/>
    <w:rsid w:val="00F27D67"/>
    <w:rsid w:val="00F30154"/>
    <w:rsid w:val="00F30B2E"/>
    <w:rsid w:val="00F310CE"/>
    <w:rsid w:val="00F31281"/>
    <w:rsid w:val="00F314BC"/>
    <w:rsid w:val="00F31AAA"/>
    <w:rsid w:val="00F31E00"/>
    <w:rsid w:val="00F32A4F"/>
    <w:rsid w:val="00F32AA4"/>
    <w:rsid w:val="00F33560"/>
    <w:rsid w:val="00F3460E"/>
    <w:rsid w:val="00F369F8"/>
    <w:rsid w:val="00F3712D"/>
    <w:rsid w:val="00F37384"/>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34DA"/>
    <w:rsid w:val="00F745D1"/>
    <w:rsid w:val="00F74E4E"/>
    <w:rsid w:val="00F75600"/>
    <w:rsid w:val="00F75C16"/>
    <w:rsid w:val="00F75F32"/>
    <w:rsid w:val="00F763D3"/>
    <w:rsid w:val="00F76FEC"/>
    <w:rsid w:val="00F7794C"/>
    <w:rsid w:val="00F77BFA"/>
    <w:rsid w:val="00F77ED3"/>
    <w:rsid w:val="00F8044C"/>
    <w:rsid w:val="00F80560"/>
    <w:rsid w:val="00F80DC2"/>
    <w:rsid w:val="00F81FCF"/>
    <w:rsid w:val="00F822BE"/>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0BE1"/>
    <w:rsid w:val="00F913D6"/>
    <w:rsid w:val="00F915EF"/>
    <w:rsid w:val="00F91A00"/>
    <w:rsid w:val="00F92094"/>
    <w:rsid w:val="00F9402A"/>
    <w:rsid w:val="00F9454F"/>
    <w:rsid w:val="00F9477D"/>
    <w:rsid w:val="00F960EC"/>
    <w:rsid w:val="00F969DB"/>
    <w:rsid w:val="00F96A5D"/>
    <w:rsid w:val="00F96E7D"/>
    <w:rsid w:val="00F96EF1"/>
    <w:rsid w:val="00F97AFA"/>
    <w:rsid w:val="00FA041E"/>
    <w:rsid w:val="00FA0690"/>
    <w:rsid w:val="00FA1A30"/>
    <w:rsid w:val="00FA1B03"/>
    <w:rsid w:val="00FA22A4"/>
    <w:rsid w:val="00FA22CC"/>
    <w:rsid w:val="00FA259E"/>
    <w:rsid w:val="00FA3A26"/>
    <w:rsid w:val="00FA3A48"/>
    <w:rsid w:val="00FA3BF4"/>
    <w:rsid w:val="00FA528A"/>
    <w:rsid w:val="00FA532C"/>
    <w:rsid w:val="00FA55CB"/>
    <w:rsid w:val="00FA6EF0"/>
    <w:rsid w:val="00FA7B36"/>
    <w:rsid w:val="00FB080F"/>
    <w:rsid w:val="00FB0FB2"/>
    <w:rsid w:val="00FB1331"/>
    <w:rsid w:val="00FB271D"/>
    <w:rsid w:val="00FB28E1"/>
    <w:rsid w:val="00FB29DB"/>
    <w:rsid w:val="00FB3456"/>
    <w:rsid w:val="00FB3596"/>
    <w:rsid w:val="00FB3ECF"/>
    <w:rsid w:val="00FB3FA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8DB"/>
    <w:rsid w:val="00FC3263"/>
    <w:rsid w:val="00FC4A45"/>
    <w:rsid w:val="00FC4ED4"/>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148"/>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5042"/>
    <w:rsid w:val="00FE556C"/>
    <w:rsid w:val="00FF0610"/>
    <w:rsid w:val="00FF08B7"/>
    <w:rsid w:val="00FF0A60"/>
    <w:rsid w:val="00FF1A93"/>
    <w:rsid w:val="00FF2316"/>
    <w:rsid w:val="00FF3111"/>
    <w:rsid w:val="00FF40E7"/>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CB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character" w:customStyle="1" w:styleId="ctr">
    <w:name w:val="ctr"/>
    <w:basedOn w:val="Fuentedeprrafopredeter"/>
    <w:rsid w:val="00D50C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525236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330328678">
          <w:marLeft w:val="72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8061603">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94391249">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41791718">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5747507">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1662561">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4575113">
      <w:bodyDiv w:val="1"/>
      <w:marLeft w:val="0"/>
      <w:marRight w:val="0"/>
      <w:marTop w:val="0"/>
      <w:marBottom w:val="0"/>
      <w:divBdr>
        <w:top w:val="none" w:sz="0" w:space="0" w:color="auto"/>
        <w:left w:val="none" w:sz="0" w:space="0" w:color="auto"/>
        <w:bottom w:val="none" w:sz="0" w:space="0" w:color="auto"/>
        <w:right w:val="none" w:sz="0" w:space="0" w:color="auto"/>
      </w:divBdr>
    </w:div>
    <w:div w:id="317536112">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095850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1894">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43057585">
      <w:bodyDiv w:val="1"/>
      <w:marLeft w:val="0"/>
      <w:marRight w:val="0"/>
      <w:marTop w:val="0"/>
      <w:marBottom w:val="0"/>
      <w:divBdr>
        <w:top w:val="none" w:sz="0" w:space="0" w:color="auto"/>
        <w:left w:val="none" w:sz="0" w:space="0" w:color="auto"/>
        <w:bottom w:val="none" w:sz="0" w:space="0" w:color="auto"/>
        <w:right w:val="none" w:sz="0" w:space="0" w:color="auto"/>
      </w:divBdr>
    </w:div>
    <w:div w:id="56514255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2067946381">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736242999">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382754372">
          <w:marLeft w:val="72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 w:id="201939789">
          <w:marLeft w:val="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sChild>
    </w:div>
    <w:div w:id="953026159">
      <w:bodyDiv w:val="1"/>
      <w:marLeft w:val="0"/>
      <w:marRight w:val="0"/>
      <w:marTop w:val="0"/>
      <w:marBottom w:val="0"/>
      <w:divBdr>
        <w:top w:val="none" w:sz="0" w:space="0" w:color="auto"/>
        <w:left w:val="none" w:sz="0" w:space="0" w:color="auto"/>
        <w:bottom w:val="none" w:sz="0" w:space="0" w:color="auto"/>
        <w:right w:val="none" w:sz="0" w:space="0" w:color="auto"/>
      </w:divBdr>
      <w:divsChild>
        <w:div w:id="566385317">
          <w:marLeft w:val="0"/>
          <w:marRight w:val="0"/>
          <w:marTop w:val="0"/>
          <w:marBottom w:val="80"/>
          <w:divBdr>
            <w:top w:val="none" w:sz="0" w:space="0" w:color="auto"/>
            <w:left w:val="none" w:sz="0" w:space="0" w:color="auto"/>
            <w:bottom w:val="none" w:sz="0" w:space="0" w:color="auto"/>
            <w:right w:val="none" w:sz="0" w:space="0" w:color="auto"/>
          </w:divBdr>
        </w:div>
        <w:div w:id="530849642">
          <w:marLeft w:val="0"/>
          <w:marRight w:val="0"/>
          <w:marTop w:val="0"/>
          <w:marBottom w:val="80"/>
          <w:divBdr>
            <w:top w:val="none" w:sz="0" w:space="0" w:color="auto"/>
            <w:left w:val="none" w:sz="0" w:space="0" w:color="auto"/>
            <w:bottom w:val="none" w:sz="0" w:space="0" w:color="auto"/>
            <w:right w:val="none" w:sz="0" w:space="0" w:color="auto"/>
          </w:divBdr>
        </w:div>
        <w:div w:id="856237249">
          <w:marLeft w:val="0"/>
          <w:marRight w:val="0"/>
          <w:marTop w:val="0"/>
          <w:marBottom w:val="80"/>
          <w:divBdr>
            <w:top w:val="none" w:sz="0" w:space="0" w:color="auto"/>
            <w:left w:val="none" w:sz="0" w:space="0" w:color="auto"/>
            <w:bottom w:val="none" w:sz="0" w:space="0" w:color="auto"/>
            <w:right w:val="none" w:sz="0" w:space="0" w:color="auto"/>
          </w:divBdr>
        </w:div>
        <w:div w:id="468285700">
          <w:marLeft w:val="0"/>
          <w:marRight w:val="0"/>
          <w:marTop w:val="0"/>
          <w:marBottom w:val="80"/>
          <w:divBdr>
            <w:top w:val="none" w:sz="0" w:space="0" w:color="auto"/>
            <w:left w:val="none" w:sz="0" w:space="0" w:color="auto"/>
            <w:bottom w:val="none" w:sz="0" w:space="0" w:color="auto"/>
            <w:right w:val="none" w:sz="0" w:space="0" w:color="auto"/>
          </w:divBdr>
        </w:div>
        <w:div w:id="1300307994">
          <w:marLeft w:val="864"/>
          <w:marRight w:val="0"/>
          <w:marTop w:val="0"/>
          <w:marBottom w:val="80"/>
          <w:divBdr>
            <w:top w:val="none" w:sz="0" w:space="0" w:color="auto"/>
            <w:left w:val="none" w:sz="0" w:space="0" w:color="auto"/>
            <w:bottom w:val="none" w:sz="0" w:space="0" w:color="auto"/>
            <w:right w:val="none" w:sz="0" w:space="0" w:color="auto"/>
          </w:divBdr>
        </w:div>
        <w:div w:id="372775107">
          <w:marLeft w:val="864"/>
          <w:marRight w:val="0"/>
          <w:marTop w:val="0"/>
          <w:marBottom w:val="80"/>
          <w:divBdr>
            <w:top w:val="none" w:sz="0" w:space="0" w:color="auto"/>
            <w:left w:val="none" w:sz="0" w:space="0" w:color="auto"/>
            <w:bottom w:val="none" w:sz="0" w:space="0" w:color="auto"/>
            <w:right w:val="none" w:sz="0" w:space="0" w:color="auto"/>
          </w:divBdr>
        </w:div>
        <w:div w:id="2089688526">
          <w:marLeft w:val="864"/>
          <w:marRight w:val="0"/>
          <w:marTop w:val="0"/>
          <w:marBottom w:val="80"/>
          <w:divBdr>
            <w:top w:val="none" w:sz="0" w:space="0" w:color="auto"/>
            <w:left w:val="none" w:sz="0" w:space="0" w:color="auto"/>
            <w:bottom w:val="none" w:sz="0" w:space="0" w:color="auto"/>
            <w:right w:val="none" w:sz="0" w:space="0" w:color="auto"/>
          </w:divBdr>
        </w:div>
        <w:div w:id="1953442074">
          <w:marLeft w:val="864"/>
          <w:marRight w:val="0"/>
          <w:marTop w:val="0"/>
          <w:marBottom w:val="80"/>
          <w:divBdr>
            <w:top w:val="none" w:sz="0" w:space="0" w:color="auto"/>
            <w:left w:val="none" w:sz="0" w:space="0" w:color="auto"/>
            <w:bottom w:val="none" w:sz="0" w:space="0" w:color="auto"/>
            <w:right w:val="none" w:sz="0" w:space="0" w:color="auto"/>
          </w:divBdr>
        </w:div>
        <w:div w:id="1746872990">
          <w:marLeft w:val="864"/>
          <w:marRight w:val="0"/>
          <w:marTop w:val="0"/>
          <w:marBottom w:val="80"/>
          <w:divBdr>
            <w:top w:val="none" w:sz="0" w:space="0" w:color="auto"/>
            <w:left w:val="none" w:sz="0" w:space="0" w:color="auto"/>
            <w:bottom w:val="none" w:sz="0" w:space="0" w:color="auto"/>
            <w:right w:val="none" w:sz="0" w:space="0" w:color="auto"/>
          </w:divBdr>
        </w:div>
        <w:div w:id="304429106">
          <w:marLeft w:val="864"/>
          <w:marRight w:val="0"/>
          <w:marTop w:val="0"/>
          <w:marBottom w:val="80"/>
          <w:divBdr>
            <w:top w:val="none" w:sz="0" w:space="0" w:color="auto"/>
            <w:left w:val="none" w:sz="0" w:space="0" w:color="auto"/>
            <w:bottom w:val="none" w:sz="0" w:space="0" w:color="auto"/>
            <w:right w:val="none" w:sz="0" w:space="0" w:color="auto"/>
          </w:divBdr>
        </w:div>
        <w:div w:id="1774208387">
          <w:marLeft w:val="864"/>
          <w:marRight w:val="0"/>
          <w:marTop w:val="0"/>
          <w:marBottom w:val="80"/>
          <w:divBdr>
            <w:top w:val="none" w:sz="0" w:space="0" w:color="auto"/>
            <w:left w:val="none" w:sz="0" w:space="0" w:color="auto"/>
            <w:bottom w:val="none" w:sz="0" w:space="0" w:color="auto"/>
            <w:right w:val="none" w:sz="0" w:space="0" w:color="auto"/>
          </w:divBdr>
        </w:div>
        <w:div w:id="1060254227">
          <w:marLeft w:val="0"/>
          <w:marRight w:val="0"/>
          <w:marTop w:val="0"/>
          <w:marBottom w:val="80"/>
          <w:divBdr>
            <w:top w:val="none" w:sz="0" w:space="0" w:color="auto"/>
            <w:left w:val="none" w:sz="0" w:space="0" w:color="auto"/>
            <w:bottom w:val="none" w:sz="0" w:space="0" w:color="auto"/>
            <w:right w:val="none" w:sz="0" w:space="0" w:color="auto"/>
          </w:divBdr>
        </w:div>
        <w:div w:id="612135167">
          <w:marLeft w:val="0"/>
          <w:marRight w:val="0"/>
          <w:marTop w:val="0"/>
          <w:marBottom w:val="80"/>
          <w:divBdr>
            <w:top w:val="none" w:sz="0" w:space="0" w:color="auto"/>
            <w:left w:val="none" w:sz="0" w:space="0" w:color="auto"/>
            <w:bottom w:val="none" w:sz="0" w:space="0" w:color="auto"/>
            <w:right w:val="none" w:sz="0" w:space="0" w:color="auto"/>
          </w:divBdr>
        </w:div>
        <w:div w:id="497229884">
          <w:marLeft w:val="0"/>
          <w:marRight w:val="0"/>
          <w:marTop w:val="0"/>
          <w:marBottom w:val="80"/>
          <w:divBdr>
            <w:top w:val="none" w:sz="0" w:space="0" w:color="auto"/>
            <w:left w:val="none" w:sz="0" w:space="0" w:color="auto"/>
            <w:bottom w:val="none" w:sz="0" w:space="0" w:color="auto"/>
            <w:right w:val="none" w:sz="0" w:space="0" w:color="auto"/>
          </w:divBdr>
        </w:div>
        <w:div w:id="1078088396">
          <w:marLeft w:val="0"/>
          <w:marRight w:val="0"/>
          <w:marTop w:val="40"/>
          <w:marBottom w:val="40"/>
          <w:divBdr>
            <w:top w:val="none" w:sz="0" w:space="0" w:color="auto"/>
            <w:left w:val="none" w:sz="0" w:space="0" w:color="auto"/>
            <w:bottom w:val="none" w:sz="0" w:space="0" w:color="auto"/>
            <w:right w:val="none" w:sz="0" w:space="0" w:color="auto"/>
          </w:divBdr>
        </w:div>
        <w:div w:id="99646858">
          <w:marLeft w:val="0"/>
          <w:marRight w:val="0"/>
          <w:marTop w:val="40"/>
          <w:marBottom w:val="40"/>
          <w:divBdr>
            <w:top w:val="none" w:sz="0" w:space="0" w:color="auto"/>
            <w:left w:val="none" w:sz="0" w:space="0" w:color="auto"/>
            <w:bottom w:val="none" w:sz="0" w:space="0" w:color="auto"/>
            <w:right w:val="none" w:sz="0" w:space="0" w:color="auto"/>
          </w:divBdr>
        </w:div>
        <w:div w:id="1237206579">
          <w:marLeft w:val="0"/>
          <w:marRight w:val="0"/>
          <w:marTop w:val="40"/>
          <w:marBottom w:val="40"/>
          <w:divBdr>
            <w:top w:val="none" w:sz="0" w:space="0" w:color="auto"/>
            <w:left w:val="none" w:sz="0" w:space="0" w:color="auto"/>
            <w:bottom w:val="none" w:sz="0" w:space="0" w:color="auto"/>
            <w:right w:val="none" w:sz="0" w:space="0" w:color="auto"/>
          </w:divBdr>
        </w:div>
        <w:div w:id="1073502236">
          <w:marLeft w:val="0"/>
          <w:marRight w:val="0"/>
          <w:marTop w:val="40"/>
          <w:marBottom w:val="40"/>
          <w:divBdr>
            <w:top w:val="none" w:sz="0" w:space="0" w:color="auto"/>
            <w:left w:val="none" w:sz="0" w:space="0" w:color="auto"/>
            <w:bottom w:val="none" w:sz="0" w:space="0" w:color="auto"/>
            <w:right w:val="none" w:sz="0" w:space="0" w:color="auto"/>
          </w:divBdr>
        </w:div>
        <w:div w:id="1055203757">
          <w:marLeft w:val="0"/>
          <w:marRight w:val="0"/>
          <w:marTop w:val="40"/>
          <w:marBottom w:val="40"/>
          <w:divBdr>
            <w:top w:val="none" w:sz="0" w:space="0" w:color="auto"/>
            <w:left w:val="none" w:sz="0" w:space="0" w:color="auto"/>
            <w:bottom w:val="none" w:sz="0" w:space="0" w:color="auto"/>
            <w:right w:val="none" w:sz="0" w:space="0" w:color="auto"/>
          </w:divBdr>
        </w:div>
        <w:div w:id="1886066672">
          <w:marLeft w:val="0"/>
          <w:marRight w:val="0"/>
          <w:marTop w:val="40"/>
          <w:marBottom w:val="40"/>
          <w:divBdr>
            <w:top w:val="none" w:sz="0" w:space="0" w:color="auto"/>
            <w:left w:val="none" w:sz="0" w:space="0" w:color="auto"/>
            <w:bottom w:val="none" w:sz="0" w:space="0" w:color="auto"/>
            <w:right w:val="none" w:sz="0" w:space="0" w:color="auto"/>
          </w:divBdr>
        </w:div>
        <w:div w:id="1556772245">
          <w:marLeft w:val="0"/>
          <w:marRight w:val="0"/>
          <w:marTop w:val="40"/>
          <w:marBottom w:val="40"/>
          <w:divBdr>
            <w:top w:val="none" w:sz="0" w:space="0" w:color="auto"/>
            <w:left w:val="none" w:sz="0" w:space="0" w:color="auto"/>
            <w:bottom w:val="none" w:sz="0" w:space="0" w:color="auto"/>
            <w:right w:val="none" w:sz="0" w:space="0" w:color="auto"/>
          </w:divBdr>
        </w:div>
        <w:div w:id="1996450562">
          <w:marLeft w:val="0"/>
          <w:marRight w:val="0"/>
          <w:marTop w:val="40"/>
          <w:marBottom w:val="40"/>
          <w:divBdr>
            <w:top w:val="none" w:sz="0" w:space="0" w:color="auto"/>
            <w:left w:val="none" w:sz="0" w:space="0" w:color="auto"/>
            <w:bottom w:val="none" w:sz="0" w:space="0" w:color="auto"/>
            <w:right w:val="none" w:sz="0" w:space="0" w:color="auto"/>
          </w:divBdr>
        </w:div>
        <w:div w:id="1240481237">
          <w:marLeft w:val="0"/>
          <w:marRight w:val="0"/>
          <w:marTop w:val="40"/>
          <w:marBottom w:val="40"/>
          <w:divBdr>
            <w:top w:val="none" w:sz="0" w:space="0" w:color="auto"/>
            <w:left w:val="none" w:sz="0" w:space="0" w:color="auto"/>
            <w:bottom w:val="none" w:sz="0" w:space="0" w:color="auto"/>
            <w:right w:val="none" w:sz="0" w:space="0" w:color="auto"/>
          </w:divBdr>
        </w:div>
        <w:div w:id="503907084">
          <w:marLeft w:val="0"/>
          <w:marRight w:val="0"/>
          <w:marTop w:val="40"/>
          <w:marBottom w:val="40"/>
          <w:divBdr>
            <w:top w:val="none" w:sz="0" w:space="0" w:color="auto"/>
            <w:left w:val="none" w:sz="0" w:space="0" w:color="auto"/>
            <w:bottom w:val="none" w:sz="0" w:space="0" w:color="auto"/>
            <w:right w:val="none" w:sz="0" w:space="0" w:color="auto"/>
          </w:divBdr>
        </w:div>
        <w:div w:id="1968075900">
          <w:marLeft w:val="0"/>
          <w:marRight w:val="0"/>
          <w:marTop w:val="40"/>
          <w:marBottom w:val="40"/>
          <w:divBdr>
            <w:top w:val="none" w:sz="0" w:space="0" w:color="auto"/>
            <w:left w:val="none" w:sz="0" w:space="0" w:color="auto"/>
            <w:bottom w:val="none" w:sz="0" w:space="0" w:color="auto"/>
            <w:right w:val="none" w:sz="0" w:space="0" w:color="auto"/>
          </w:divBdr>
        </w:div>
        <w:div w:id="1397319723">
          <w:marLeft w:val="0"/>
          <w:marRight w:val="0"/>
          <w:marTop w:val="40"/>
          <w:marBottom w:val="40"/>
          <w:divBdr>
            <w:top w:val="none" w:sz="0" w:space="0" w:color="auto"/>
            <w:left w:val="none" w:sz="0" w:space="0" w:color="auto"/>
            <w:bottom w:val="none" w:sz="0" w:space="0" w:color="auto"/>
            <w:right w:val="none" w:sz="0" w:space="0" w:color="auto"/>
          </w:divBdr>
        </w:div>
        <w:div w:id="1715734370">
          <w:marLeft w:val="0"/>
          <w:marRight w:val="0"/>
          <w:marTop w:val="40"/>
          <w:marBottom w:val="40"/>
          <w:divBdr>
            <w:top w:val="none" w:sz="0" w:space="0" w:color="auto"/>
            <w:left w:val="none" w:sz="0" w:space="0" w:color="auto"/>
            <w:bottom w:val="none" w:sz="0" w:space="0" w:color="auto"/>
            <w:right w:val="none" w:sz="0" w:space="0" w:color="auto"/>
          </w:divBdr>
        </w:div>
        <w:div w:id="1470443552">
          <w:marLeft w:val="0"/>
          <w:marRight w:val="0"/>
          <w:marTop w:val="40"/>
          <w:marBottom w:val="40"/>
          <w:divBdr>
            <w:top w:val="none" w:sz="0" w:space="0" w:color="auto"/>
            <w:left w:val="none" w:sz="0" w:space="0" w:color="auto"/>
            <w:bottom w:val="none" w:sz="0" w:space="0" w:color="auto"/>
            <w:right w:val="none" w:sz="0" w:space="0" w:color="auto"/>
          </w:divBdr>
        </w:div>
        <w:div w:id="1193421650">
          <w:marLeft w:val="0"/>
          <w:marRight w:val="0"/>
          <w:marTop w:val="40"/>
          <w:marBottom w:val="40"/>
          <w:divBdr>
            <w:top w:val="none" w:sz="0" w:space="0" w:color="auto"/>
            <w:left w:val="none" w:sz="0" w:space="0" w:color="auto"/>
            <w:bottom w:val="none" w:sz="0" w:space="0" w:color="auto"/>
            <w:right w:val="none" w:sz="0" w:space="0" w:color="auto"/>
          </w:divBdr>
        </w:div>
        <w:div w:id="194588587">
          <w:marLeft w:val="0"/>
          <w:marRight w:val="0"/>
          <w:marTop w:val="40"/>
          <w:marBottom w:val="40"/>
          <w:divBdr>
            <w:top w:val="none" w:sz="0" w:space="0" w:color="auto"/>
            <w:left w:val="none" w:sz="0" w:space="0" w:color="auto"/>
            <w:bottom w:val="none" w:sz="0" w:space="0" w:color="auto"/>
            <w:right w:val="none" w:sz="0" w:space="0" w:color="auto"/>
          </w:divBdr>
        </w:div>
        <w:div w:id="1060446607">
          <w:marLeft w:val="0"/>
          <w:marRight w:val="0"/>
          <w:marTop w:val="40"/>
          <w:marBottom w:val="40"/>
          <w:divBdr>
            <w:top w:val="none" w:sz="0" w:space="0" w:color="auto"/>
            <w:left w:val="none" w:sz="0" w:space="0" w:color="auto"/>
            <w:bottom w:val="none" w:sz="0" w:space="0" w:color="auto"/>
            <w:right w:val="none" w:sz="0" w:space="0" w:color="auto"/>
          </w:divBdr>
        </w:div>
        <w:div w:id="110319229">
          <w:marLeft w:val="0"/>
          <w:marRight w:val="0"/>
          <w:marTop w:val="40"/>
          <w:marBottom w:val="40"/>
          <w:divBdr>
            <w:top w:val="none" w:sz="0" w:space="0" w:color="auto"/>
            <w:left w:val="none" w:sz="0" w:space="0" w:color="auto"/>
            <w:bottom w:val="none" w:sz="0" w:space="0" w:color="auto"/>
            <w:right w:val="none" w:sz="0" w:space="0" w:color="auto"/>
          </w:divBdr>
        </w:div>
        <w:div w:id="733891764">
          <w:marLeft w:val="0"/>
          <w:marRight w:val="0"/>
          <w:marTop w:val="40"/>
          <w:marBottom w:val="40"/>
          <w:divBdr>
            <w:top w:val="none" w:sz="0" w:space="0" w:color="auto"/>
            <w:left w:val="none" w:sz="0" w:space="0" w:color="auto"/>
            <w:bottom w:val="none" w:sz="0" w:space="0" w:color="auto"/>
            <w:right w:val="none" w:sz="0" w:space="0" w:color="auto"/>
          </w:divBdr>
        </w:div>
        <w:div w:id="1115556800">
          <w:marLeft w:val="0"/>
          <w:marRight w:val="0"/>
          <w:marTop w:val="40"/>
          <w:marBottom w:val="40"/>
          <w:divBdr>
            <w:top w:val="none" w:sz="0" w:space="0" w:color="auto"/>
            <w:left w:val="none" w:sz="0" w:space="0" w:color="auto"/>
            <w:bottom w:val="none" w:sz="0" w:space="0" w:color="auto"/>
            <w:right w:val="none" w:sz="0" w:space="0" w:color="auto"/>
          </w:divBdr>
        </w:div>
        <w:div w:id="1267498947">
          <w:marLeft w:val="0"/>
          <w:marRight w:val="0"/>
          <w:marTop w:val="40"/>
          <w:marBottom w:val="40"/>
          <w:divBdr>
            <w:top w:val="none" w:sz="0" w:space="0" w:color="auto"/>
            <w:left w:val="none" w:sz="0" w:space="0" w:color="auto"/>
            <w:bottom w:val="none" w:sz="0" w:space="0" w:color="auto"/>
            <w:right w:val="none" w:sz="0" w:space="0" w:color="auto"/>
          </w:divBdr>
        </w:div>
        <w:div w:id="69619250">
          <w:marLeft w:val="0"/>
          <w:marRight w:val="0"/>
          <w:marTop w:val="40"/>
          <w:marBottom w:val="40"/>
          <w:divBdr>
            <w:top w:val="none" w:sz="0" w:space="0" w:color="auto"/>
            <w:left w:val="none" w:sz="0" w:space="0" w:color="auto"/>
            <w:bottom w:val="none" w:sz="0" w:space="0" w:color="auto"/>
            <w:right w:val="none" w:sz="0" w:space="0" w:color="auto"/>
          </w:divBdr>
        </w:div>
        <w:div w:id="1936742094">
          <w:marLeft w:val="0"/>
          <w:marRight w:val="0"/>
          <w:marTop w:val="40"/>
          <w:marBottom w:val="40"/>
          <w:divBdr>
            <w:top w:val="none" w:sz="0" w:space="0" w:color="auto"/>
            <w:left w:val="none" w:sz="0" w:space="0" w:color="auto"/>
            <w:bottom w:val="none" w:sz="0" w:space="0" w:color="auto"/>
            <w:right w:val="none" w:sz="0" w:space="0" w:color="auto"/>
          </w:divBdr>
        </w:div>
        <w:div w:id="1229993248">
          <w:marLeft w:val="0"/>
          <w:marRight w:val="0"/>
          <w:marTop w:val="40"/>
          <w:marBottom w:val="40"/>
          <w:divBdr>
            <w:top w:val="none" w:sz="0" w:space="0" w:color="auto"/>
            <w:left w:val="none" w:sz="0" w:space="0" w:color="auto"/>
            <w:bottom w:val="none" w:sz="0" w:space="0" w:color="auto"/>
            <w:right w:val="none" w:sz="0" w:space="0" w:color="auto"/>
          </w:divBdr>
        </w:div>
        <w:div w:id="741216889">
          <w:marLeft w:val="0"/>
          <w:marRight w:val="0"/>
          <w:marTop w:val="40"/>
          <w:marBottom w:val="40"/>
          <w:divBdr>
            <w:top w:val="none" w:sz="0" w:space="0" w:color="auto"/>
            <w:left w:val="none" w:sz="0" w:space="0" w:color="auto"/>
            <w:bottom w:val="none" w:sz="0" w:space="0" w:color="auto"/>
            <w:right w:val="none" w:sz="0" w:space="0" w:color="auto"/>
          </w:divBdr>
        </w:div>
        <w:div w:id="881406528">
          <w:marLeft w:val="0"/>
          <w:marRight w:val="0"/>
          <w:marTop w:val="40"/>
          <w:marBottom w:val="40"/>
          <w:divBdr>
            <w:top w:val="none" w:sz="0" w:space="0" w:color="auto"/>
            <w:left w:val="none" w:sz="0" w:space="0" w:color="auto"/>
            <w:bottom w:val="none" w:sz="0" w:space="0" w:color="auto"/>
            <w:right w:val="none" w:sz="0" w:space="0" w:color="auto"/>
          </w:divBdr>
        </w:div>
        <w:div w:id="511187581">
          <w:marLeft w:val="0"/>
          <w:marRight w:val="0"/>
          <w:marTop w:val="0"/>
          <w:marBottom w:val="101"/>
          <w:divBdr>
            <w:top w:val="none" w:sz="0" w:space="0" w:color="auto"/>
            <w:left w:val="none" w:sz="0" w:space="0" w:color="auto"/>
            <w:bottom w:val="none" w:sz="0" w:space="0" w:color="auto"/>
            <w:right w:val="none" w:sz="0" w:space="0" w:color="auto"/>
          </w:divBdr>
        </w:div>
        <w:div w:id="1180268170">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9072849">
      <w:bodyDiv w:val="1"/>
      <w:marLeft w:val="0"/>
      <w:marRight w:val="0"/>
      <w:marTop w:val="0"/>
      <w:marBottom w:val="0"/>
      <w:divBdr>
        <w:top w:val="none" w:sz="0" w:space="0" w:color="auto"/>
        <w:left w:val="none" w:sz="0" w:space="0" w:color="auto"/>
        <w:bottom w:val="none" w:sz="0" w:space="0" w:color="auto"/>
        <w:right w:val="none" w:sz="0" w:space="0" w:color="auto"/>
      </w:divBdr>
    </w:div>
    <w:div w:id="975985303">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6253367">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912812307">
          <w:marLeft w:val="720"/>
          <w:marRight w:val="0"/>
          <w:marTop w:val="0"/>
          <w:marBottom w:val="101"/>
          <w:divBdr>
            <w:top w:val="none" w:sz="0" w:space="0" w:color="auto"/>
            <w:left w:val="none" w:sz="0" w:space="0" w:color="auto"/>
            <w:bottom w:val="none" w:sz="0" w:space="0" w:color="auto"/>
            <w:right w:val="none" w:sz="0" w:space="0" w:color="auto"/>
          </w:divBdr>
        </w:div>
        <w:div w:id="673382695">
          <w:marLeft w:val="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1053357">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1622884062">
          <w:marLeft w:val="72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675763985">
          <w:marLeft w:val="0"/>
          <w:marRight w:val="0"/>
          <w:marTop w:val="0"/>
          <w:marBottom w:val="101"/>
          <w:divBdr>
            <w:top w:val="none" w:sz="0" w:space="0" w:color="auto"/>
            <w:left w:val="none" w:sz="0" w:space="0" w:color="auto"/>
            <w:bottom w:val="none" w:sz="0" w:space="0" w:color="auto"/>
            <w:right w:val="none" w:sz="0" w:space="0" w:color="auto"/>
          </w:divBdr>
        </w:div>
      </w:divsChild>
    </w:div>
    <w:div w:id="1150292444">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627206771">
          <w:marLeft w:val="0"/>
          <w:marRight w:val="0"/>
          <w:marTop w:val="101"/>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30559815">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2540554">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7795900">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61849177">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8970464">
      <w:bodyDiv w:val="1"/>
      <w:marLeft w:val="0"/>
      <w:marRight w:val="0"/>
      <w:marTop w:val="0"/>
      <w:marBottom w:val="0"/>
      <w:divBdr>
        <w:top w:val="none" w:sz="0" w:space="0" w:color="auto"/>
        <w:left w:val="none" w:sz="0" w:space="0" w:color="auto"/>
        <w:bottom w:val="none" w:sz="0" w:space="0" w:color="auto"/>
        <w:right w:val="none" w:sz="0" w:space="0" w:color="auto"/>
      </w:divBdr>
      <w:divsChild>
        <w:div w:id="434254844">
          <w:marLeft w:val="0"/>
          <w:marRight w:val="0"/>
          <w:marTop w:val="0"/>
          <w:marBottom w:val="0"/>
          <w:divBdr>
            <w:top w:val="none" w:sz="0" w:space="0" w:color="auto"/>
            <w:left w:val="none" w:sz="0" w:space="0" w:color="auto"/>
            <w:bottom w:val="none" w:sz="0" w:space="0" w:color="auto"/>
            <w:right w:val="none" w:sz="0" w:space="0" w:color="auto"/>
          </w:divBdr>
        </w:div>
      </w:divsChild>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1300495">
      <w:bodyDiv w:val="1"/>
      <w:marLeft w:val="0"/>
      <w:marRight w:val="0"/>
      <w:marTop w:val="0"/>
      <w:marBottom w:val="0"/>
      <w:divBdr>
        <w:top w:val="none" w:sz="0" w:space="0" w:color="auto"/>
        <w:left w:val="none" w:sz="0" w:space="0" w:color="auto"/>
        <w:bottom w:val="none" w:sz="0" w:space="0" w:color="auto"/>
        <w:right w:val="none" w:sz="0" w:space="0" w:color="auto"/>
      </w:divBdr>
      <w:divsChild>
        <w:div w:id="929580326">
          <w:marLeft w:val="0"/>
          <w:marRight w:val="0"/>
          <w:marTop w:val="0"/>
          <w:marBottom w:val="0"/>
          <w:divBdr>
            <w:top w:val="none" w:sz="0" w:space="0" w:color="auto"/>
            <w:left w:val="none" w:sz="0" w:space="0" w:color="auto"/>
            <w:bottom w:val="none" w:sz="0" w:space="0" w:color="auto"/>
            <w:right w:val="none" w:sz="0" w:space="0" w:color="auto"/>
          </w:divBdr>
        </w:div>
      </w:divsChild>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7290844">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0414731">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358553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768421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565959.page" TargetMode="External"/><Relationship Id="rId18" Type="http://schemas.openxmlformats.org/officeDocument/2006/relationships/image" Target="media/image3.png"/><Relationship Id="rId26" Type="http://schemas.openxmlformats.org/officeDocument/2006/relationships/image" Target="media/image10.png"/><Relationship Id="rId21" Type="http://schemas.openxmlformats.org/officeDocument/2006/relationships/image" Target="media/image6.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aimex.org.mx/saimex/solicitud/downloadAttach/565958.page" TargetMode="External"/><Relationship Id="rId17" Type="http://schemas.openxmlformats.org/officeDocument/2006/relationships/hyperlink" Target="https://www.ipomex.org.mx/ipo3/lgt/indice/secogem.web" TargetMode="External"/><Relationship Id="rId25" Type="http://schemas.openxmlformats.org/officeDocument/2006/relationships/image" Target="media/image9.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65957.page" TargetMode="External"/><Relationship Id="rId24" Type="http://schemas.openxmlformats.org/officeDocument/2006/relationships/image" Target="media/image8.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584652.page"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hyperlink" Target="https://www.saimex.org.mx/saimex/solicitud/downloadAttach/565956.page" TargetMode="External"/><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www.saimex.org.mx/saimex/solicitud/downloadAttach/565955.page" TargetMode="External"/><Relationship Id="rId14" Type="http://schemas.openxmlformats.org/officeDocument/2006/relationships/image" Target="media/image1.png"/><Relationship Id="rId22" Type="http://schemas.openxmlformats.org/officeDocument/2006/relationships/hyperlink" Target="https://www.ipomex.org.mx/ipo/portal/secogem/acuerdosActas.web"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2.xml"/><Relationship Id="rId8" Type="http://schemas.openxmlformats.org/officeDocument/2006/relationships/hyperlink" Target="https://www.saimex.org.mx/saimex/solicitud/downloadAttach/565954.page"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7E628-ABE0-4977-8A24-1586C374C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46</Pages>
  <Words>11431</Words>
  <Characters>62875</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2018-09-10T20:33:00Z</cp:lastPrinted>
  <dcterms:created xsi:type="dcterms:W3CDTF">2018-10-25T01:17:00Z</dcterms:created>
  <dcterms:modified xsi:type="dcterms:W3CDTF">2018-11-16T02:37:00Z</dcterms:modified>
</cp:coreProperties>
</file>