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61B" w:rsidRPr="00681141" w:rsidRDefault="00F7161B" w:rsidP="00F93301">
      <w:pPr>
        <w:pStyle w:val="Sinespaciado"/>
        <w:spacing w:line="360" w:lineRule="auto"/>
        <w:jc w:val="both"/>
        <w:rPr>
          <w:rFonts w:ascii="Palatino Linotype" w:hAnsi="Palatino Linotype"/>
          <w:sz w:val="2"/>
        </w:rPr>
      </w:pPr>
    </w:p>
    <w:p w:rsidR="001032D4" w:rsidRPr="007709E5" w:rsidRDefault="001032D4" w:rsidP="00F93301">
      <w:pPr>
        <w:pStyle w:val="Sinespaciado"/>
        <w:spacing w:line="360" w:lineRule="auto"/>
        <w:jc w:val="both"/>
        <w:rPr>
          <w:rFonts w:ascii="Palatino Linotype" w:hAnsi="Palatino Linotype"/>
        </w:rPr>
      </w:pPr>
      <w:r w:rsidRPr="007709E5">
        <w:rPr>
          <w:rFonts w:ascii="Palatino Linotype" w:hAnsi="Palatino Linotype"/>
        </w:rPr>
        <w:t>Resolución del Pleno del Instituto de Transparencia, Acceso a la Información Pública y Protección de Datos Personales del Estado de México</w:t>
      </w:r>
      <w:r w:rsidR="00A35220" w:rsidRPr="007709E5">
        <w:rPr>
          <w:rFonts w:ascii="Palatino Linotype" w:hAnsi="Palatino Linotype"/>
        </w:rPr>
        <w:t xml:space="preserve"> y Municipios</w:t>
      </w:r>
      <w:r w:rsidRPr="007709E5">
        <w:rPr>
          <w:rFonts w:ascii="Palatino Linotype" w:hAnsi="Palatino Linotype"/>
        </w:rPr>
        <w:t xml:space="preserve">, con domicilio en Metepec, México, a </w:t>
      </w:r>
      <w:r w:rsidR="0073042C" w:rsidRPr="007709E5">
        <w:rPr>
          <w:rFonts w:ascii="Palatino Linotype" w:hAnsi="Palatino Linotype"/>
        </w:rPr>
        <w:t>treinta y uno</w:t>
      </w:r>
      <w:r w:rsidR="0061383C" w:rsidRPr="007709E5">
        <w:rPr>
          <w:rFonts w:ascii="Palatino Linotype" w:hAnsi="Palatino Linotype"/>
        </w:rPr>
        <w:t xml:space="preserve"> de </w:t>
      </w:r>
      <w:r w:rsidR="00F7161B" w:rsidRPr="007709E5">
        <w:rPr>
          <w:rFonts w:ascii="Palatino Linotype" w:hAnsi="Palatino Linotype"/>
        </w:rPr>
        <w:t>octubre</w:t>
      </w:r>
      <w:r w:rsidR="00576FD9" w:rsidRPr="007709E5">
        <w:rPr>
          <w:rFonts w:ascii="Palatino Linotype" w:hAnsi="Palatino Linotype"/>
        </w:rPr>
        <w:t xml:space="preserve"> </w:t>
      </w:r>
      <w:r w:rsidR="00B74894" w:rsidRPr="007709E5">
        <w:rPr>
          <w:rFonts w:ascii="Palatino Linotype" w:hAnsi="Palatino Linotype"/>
        </w:rPr>
        <w:t xml:space="preserve">de </w:t>
      </w:r>
      <w:r w:rsidR="009E1831" w:rsidRPr="007709E5">
        <w:rPr>
          <w:rFonts w:ascii="Palatino Linotype" w:hAnsi="Palatino Linotype"/>
        </w:rPr>
        <w:t>dos mil dieciocho</w:t>
      </w:r>
      <w:r w:rsidRPr="007709E5">
        <w:rPr>
          <w:rFonts w:ascii="Palatino Linotype" w:hAnsi="Palatino Linotype"/>
        </w:rPr>
        <w:t>.</w:t>
      </w:r>
    </w:p>
    <w:p w:rsidR="00093F4C" w:rsidRPr="007709E5" w:rsidRDefault="00093F4C" w:rsidP="00593170">
      <w:pPr>
        <w:pStyle w:val="Sinespaciado"/>
        <w:spacing w:line="360" w:lineRule="auto"/>
        <w:jc w:val="both"/>
        <w:rPr>
          <w:rFonts w:ascii="Palatino Linotype" w:hAnsi="Palatino Linotype"/>
        </w:rPr>
      </w:pPr>
    </w:p>
    <w:p w:rsidR="001032D4" w:rsidRPr="007709E5" w:rsidRDefault="001032D4" w:rsidP="00593170">
      <w:pPr>
        <w:pStyle w:val="Sinespaciado"/>
        <w:spacing w:line="360" w:lineRule="auto"/>
        <w:jc w:val="both"/>
        <w:rPr>
          <w:rFonts w:ascii="Palatino Linotype" w:hAnsi="Palatino Linotype"/>
        </w:rPr>
      </w:pPr>
      <w:r w:rsidRPr="007709E5">
        <w:rPr>
          <w:rFonts w:ascii="Palatino Linotype" w:hAnsi="Palatino Linotype"/>
          <w:b/>
        </w:rPr>
        <w:t>VISTO</w:t>
      </w:r>
      <w:r w:rsidRPr="007709E5">
        <w:rPr>
          <w:rFonts w:ascii="Palatino Linotype" w:hAnsi="Palatino Linotype"/>
        </w:rPr>
        <w:t xml:space="preserve"> el expediente electrónico formado con motivo del recurso de revisión número</w:t>
      </w:r>
      <w:r w:rsidR="00240213" w:rsidRPr="007709E5">
        <w:rPr>
          <w:rFonts w:ascii="Palatino Linotype" w:hAnsi="Palatino Linotype"/>
        </w:rPr>
        <w:t xml:space="preserve"> </w:t>
      </w:r>
      <w:r w:rsidR="0061383C" w:rsidRPr="007709E5">
        <w:rPr>
          <w:rFonts w:ascii="Palatino Linotype" w:hAnsi="Palatino Linotype"/>
          <w:b/>
        </w:rPr>
        <w:t>0</w:t>
      </w:r>
      <w:r w:rsidR="00F7161B" w:rsidRPr="007709E5">
        <w:rPr>
          <w:rFonts w:ascii="Palatino Linotype" w:hAnsi="Palatino Linotype"/>
          <w:b/>
        </w:rPr>
        <w:t>3290</w:t>
      </w:r>
      <w:r w:rsidR="00A369A7" w:rsidRPr="007709E5">
        <w:rPr>
          <w:rFonts w:ascii="Palatino Linotype" w:hAnsi="Palatino Linotype"/>
          <w:b/>
        </w:rPr>
        <w:t>/INFOEM/IP/RR/2018</w:t>
      </w:r>
      <w:r w:rsidRPr="007709E5">
        <w:rPr>
          <w:rFonts w:ascii="Palatino Linotype" w:hAnsi="Palatino Linotype"/>
        </w:rPr>
        <w:t>, interpuesto por</w:t>
      </w:r>
      <w:r w:rsidR="00A369A7" w:rsidRPr="007709E5">
        <w:rPr>
          <w:rFonts w:ascii="Palatino Linotype" w:hAnsi="Palatino Linotype"/>
        </w:rPr>
        <w:t xml:space="preserve"> </w:t>
      </w:r>
      <w:r w:rsidR="0061383C" w:rsidRPr="007709E5">
        <w:rPr>
          <w:rFonts w:ascii="Palatino Linotype" w:hAnsi="Palatino Linotype"/>
        </w:rPr>
        <w:t xml:space="preserve">el </w:t>
      </w:r>
      <w:r w:rsidR="0061383C" w:rsidRPr="007709E5">
        <w:rPr>
          <w:rFonts w:ascii="Palatino Linotype" w:hAnsi="Palatino Linotype"/>
          <w:b/>
        </w:rPr>
        <w:t xml:space="preserve">C. </w:t>
      </w:r>
      <w:r w:rsidR="0039418D">
        <w:rPr>
          <w:rFonts w:ascii="Palatino Linotype" w:hAnsi="Palatino Linotype"/>
          <w:b/>
        </w:rPr>
        <w:t>XXXXXXXXXXXXXXXX</w:t>
      </w:r>
      <w:r w:rsidR="00452580" w:rsidRPr="007709E5">
        <w:rPr>
          <w:rFonts w:ascii="Palatino Linotype" w:hAnsi="Palatino Linotype"/>
        </w:rPr>
        <w:t>,</w:t>
      </w:r>
      <w:r w:rsidR="00AE11F5" w:rsidRPr="007709E5">
        <w:rPr>
          <w:rFonts w:ascii="Palatino Linotype" w:hAnsi="Palatino Linotype"/>
          <w:b/>
        </w:rPr>
        <w:t xml:space="preserve"> </w:t>
      </w:r>
      <w:r w:rsidRPr="007709E5">
        <w:rPr>
          <w:rFonts w:ascii="Palatino Linotype" w:hAnsi="Palatino Linotype"/>
        </w:rPr>
        <w:t xml:space="preserve">en lo sucesivo </w:t>
      </w:r>
      <w:r w:rsidR="0061383C" w:rsidRPr="007709E5">
        <w:rPr>
          <w:rFonts w:ascii="Palatino Linotype" w:hAnsi="Palatino Linotype"/>
        </w:rPr>
        <w:t>el</w:t>
      </w:r>
      <w:r w:rsidR="006170BC" w:rsidRPr="007709E5">
        <w:rPr>
          <w:rFonts w:ascii="Palatino Linotype" w:hAnsi="Palatino Linotype"/>
          <w:b/>
        </w:rPr>
        <w:t xml:space="preserve"> </w:t>
      </w:r>
      <w:r w:rsidRPr="007709E5">
        <w:rPr>
          <w:rFonts w:ascii="Palatino Linotype" w:hAnsi="Palatino Linotype"/>
          <w:b/>
        </w:rPr>
        <w:t>Recurrente</w:t>
      </w:r>
      <w:r w:rsidRPr="007709E5">
        <w:rPr>
          <w:rFonts w:ascii="Palatino Linotype" w:hAnsi="Palatino Linotype"/>
        </w:rPr>
        <w:t xml:space="preserve">, en contra de la respuesta </w:t>
      </w:r>
      <w:r w:rsidR="00983A5D" w:rsidRPr="007709E5">
        <w:rPr>
          <w:rFonts w:ascii="Palatino Linotype" w:hAnsi="Palatino Linotype"/>
        </w:rPr>
        <w:t>de</w:t>
      </w:r>
      <w:r w:rsidR="00593170" w:rsidRPr="007709E5">
        <w:rPr>
          <w:rFonts w:ascii="Palatino Linotype" w:hAnsi="Palatino Linotype"/>
        </w:rPr>
        <w:t>l</w:t>
      </w:r>
      <w:r w:rsidR="00BF53BD" w:rsidRPr="007709E5">
        <w:rPr>
          <w:rFonts w:ascii="Palatino Linotype" w:hAnsi="Palatino Linotype"/>
        </w:rPr>
        <w:t xml:space="preserve"> </w:t>
      </w:r>
      <w:r w:rsidR="008847B6" w:rsidRPr="007709E5">
        <w:rPr>
          <w:rFonts w:ascii="Palatino Linotype" w:hAnsi="Palatino Linotype"/>
          <w:b/>
        </w:rPr>
        <w:t>Ay</w:t>
      </w:r>
      <w:r w:rsidR="00F3324E" w:rsidRPr="007709E5">
        <w:rPr>
          <w:rFonts w:ascii="Palatino Linotype" w:hAnsi="Palatino Linotype"/>
          <w:b/>
        </w:rPr>
        <w:t xml:space="preserve">untamiento de </w:t>
      </w:r>
      <w:r w:rsidR="00F7161B" w:rsidRPr="007709E5">
        <w:rPr>
          <w:rFonts w:ascii="Palatino Linotype" w:hAnsi="Palatino Linotype"/>
          <w:b/>
        </w:rPr>
        <w:t>Tlalnepantla de Baz</w:t>
      </w:r>
      <w:r w:rsidR="005B7721" w:rsidRPr="007709E5">
        <w:rPr>
          <w:rFonts w:ascii="Palatino Linotype" w:hAnsi="Palatino Linotype"/>
          <w:b/>
        </w:rPr>
        <w:t xml:space="preserve"> </w:t>
      </w:r>
      <w:r w:rsidRPr="007709E5">
        <w:rPr>
          <w:rFonts w:ascii="Palatino Linotype" w:hAnsi="Palatino Linotype"/>
        </w:rPr>
        <w:t>en lo subsecuente</w:t>
      </w:r>
      <w:r w:rsidRPr="007709E5">
        <w:rPr>
          <w:rFonts w:ascii="Palatino Linotype" w:hAnsi="Palatino Linotype"/>
          <w:b/>
        </w:rPr>
        <w:t xml:space="preserve"> </w:t>
      </w:r>
      <w:r w:rsidR="006170BC" w:rsidRPr="007709E5">
        <w:rPr>
          <w:rFonts w:ascii="Palatino Linotype" w:hAnsi="Palatino Linotype"/>
        </w:rPr>
        <w:t>el</w:t>
      </w:r>
      <w:r w:rsidR="006170BC" w:rsidRPr="007709E5">
        <w:rPr>
          <w:rFonts w:ascii="Palatino Linotype" w:hAnsi="Palatino Linotype"/>
          <w:b/>
        </w:rPr>
        <w:t xml:space="preserve"> </w:t>
      </w:r>
      <w:r w:rsidRPr="007709E5">
        <w:rPr>
          <w:rFonts w:ascii="Palatino Linotype" w:hAnsi="Palatino Linotype"/>
          <w:b/>
        </w:rPr>
        <w:t>Sujeto Obligado</w:t>
      </w:r>
      <w:r w:rsidRPr="007709E5">
        <w:rPr>
          <w:rFonts w:ascii="Palatino Linotype" w:hAnsi="Palatino Linotype"/>
        </w:rPr>
        <w:t>,</w:t>
      </w:r>
      <w:r w:rsidRPr="007709E5">
        <w:rPr>
          <w:rFonts w:ascii="Palatino Linotype" w:hAnsi="Palatino Linotype"/>
          <w:b/>
        </w:rPr>
        <w:t xml:space="preserve"> </w:t>
      </w:r>
      <w:r w:rsidRPr="007709E5">
        <w:rPr>
          <w:rFonts w:ascii="Palatino Linotype" w:hAnsi="Palatino Linotype"/>
        </w:rPr>
        <w:t>se procede a dictar la presente resolución.</w:t>
      </w:r>
    </w:p>
    <w:p w:rsidR="00CB541E" w:rsidRPr="007709E5" w:rsidRDefault="00CB541E" w:rsidP="00593170">
      <w:pPr>
        <w:pStyle w:val="Sinespaciado"/>
        <w:spacing w:line="360" w:lineRule="auto"/>
        <w:jc w:val="both"/>
        <w:rPr>
          <w:rFonts w:ascii="Palatino Linotype" w:hAnsi="Palatino Linotype"/>
        </w:rPr>
      </w:pPr>
    </w:p>
    <w:p w:rsidR="00A86A3F" w:rsidRPr="007709E5" w:rsidRDefault="00A86A3F" w:rsidP="00F7161B">
      <w:pPr>
        <w:pStyle w:val="Sinespaciado"/>
        <w:rPr>
          <w:sz w:val="2"/>
        </w:rPr>
      </w:pPr>
    </w:p>
    <w:p w:rsidR="001032D4" w:rsidRPr="007709E5" w:rsidRDefault="000B518A" w:rsidP="00593170">
      <w:pPr>
        <w:pStyle w:val="Sinespaciado"/>
        <w:spacing w:line="360" w:lineRule="auto"/>
        <w:jc w:val="center"/>
        <w:rPr>
          <w:rFonts w:ascii="Palatino Linotype" w:hAnsi="Palatino Linotype"/>
          <w:b/>
          <w:sz w:val="28"/>
          <w:szCs w:val="28"/>
        </w:rPr>
      </w:pPr>
      <w:r w:rsidRPr="007709E5">
        <w:rPr>
          <w:rFonts w:ascii="Palatino Linotype" w:hAnsi="Palatino Linotype"/>
          <w:b/>
          <w:sz w:val="28"/>
          <w:szCs w:val="28"/>
        </w:rPr>
        <w:t>A N T E C E D E N T E S   D E L   A S U N T O</w:t>
      </w:r>
    </w:p>
    <w:p w:rsidR="00093F4C" w:rsidRPr="007709E5" w:rsidRDefault="00093F4C" w:rsidP="00593170">
      <w:pPr>
        <w:pStyle w:val="Sinespaciado"/>
        <w:spacing w:line="360" w:lineRule="auto"/>
        <w:jc w:val="both"/>
        <w:rPr>
          <w:rFonts w:ascii="Palatino Linotype" w:hAnsi="Palatino Linotype"/>
          <w:b/>
          <w:sz w:val="18"/>
        </w:rPr>
      </w:pPr>
    </w:p>
    <w:p w:rsidR="000B518A" w:rsidRPr="007709E5" w:rsidRDefault="000B518A" w:rsidP="00593170">
      <w:pPr>
        <w:pStyle w:val="Sinespaciado"/>
        <w:spacing w:line="360" w:lineRule="auto"/>
        <w:jc w:val="both"/>
        <w:rPr>
          <w:rFonts w:ascii="Palatino Linotype" w:hAnsi="Palatino Linotype"/>
          <w:b/>
          <w:sz w:val="28"/>
          <w:szCs w:val="26"/>
        </w:rPr>
      </w:pPr>
      <w:r w:rsidRPr="007709E5">
        <w:rPr>
          <w:rFonts w:ascii="Palatino Linotype" w:hAnsi="Palatino Linotype"/>
          <w:b/>
          <w:sz w:val="28"/>
          <w:szCs w:val="26"/>
        </w:rPr>
        <w:t>PRIMERO.</w:t>
      </w:r>
      <w:r w:rsidRPr="007709E5">
        <w:rPr>
          <w:rFonts w:ascii="Palatino Linotype" w:hAnsi="Palatino Linotype"/>
          <w:sz w:val="28"/>
          <w:szCs w:val="26"/>
        </w:rPr>
        <w:t xml:space="preserve"> </w:t>
      </w:r>
      <w:r w:rsidRPr="007709E5">
        <w:rPr>
          <w:rFonts w:ascii="Palatino Linotype" w:hAnsi="Palatino Linotype"/>
          <w:b/>
          <w:sz w:val="28"/>
          <w:szCs w:val="26"/>
        </w:rPr>
        <w:t>De la Solicitud de Información.</w:t>
      </w:r>
    </w:p>
    <w:p w:rsidR="001032D4" w:rsidRPr="007709E5" w:rsidRDefault="00A369A7" w:rsidP="00593170">
      <w:pPr>
        <w:pStyle w:val="Sinespaciado"/>
        <w:spacing w:line="360" w:lineRule="auto"/>
        <w:jc w:val="both"/>
        <w:rPr>
          <w:rFonts w:ascii="Palatino Linotype" w:hAnsi="Palatino Linotype"/>
        </w:rPr>
      </w:pPr>
      <w:r w:rsidRPr="007709E5">
        <w:rPr>
          <w:rFonts w:ascii="Palatino Linotype" w:hAnsi="Palatino Linotype"/>
        </w:rPr>
        <w:t xml:space="preserve">El día </w:t>
      </w:r>
      <w:r w:rsidR="00681141" w:rsidRPr="007709E5">
        <w:rPr>
          <w:rFonts w:ascii="Palatino Linotype" w:hAnsi="Palatino Linotype"/>
        </w:rPr>
        <w:t>diez</w:t>
      </w:r>
      <w:r w:rsidR="0061383C" w:rsidRPr="007709E5">
        <w:rPr>
          <w:rFonts w:ascii="Palatino Linotype" w:hAnsi="Palatino Linotype"/>
        </w:rPr>
        <w:t xml:space="preserve"> de </w:t>
      </w:r>
      <w:r w:rsidR="00681141" w:rsidRPr="007709E5">
        <w:rPr>
          <w:rFonts w:ascii="Palatino Linotype" w:hAnsi="Palatino Linotype"/>
        </w:rPr>
        <w:t>agosto</w:t>
      </w:r>
      <w:r w:rsidR="00CB541E" w:rsidRPr="007709E5">
        <w:rPr>
          <w:rFonts w:ascii="Palatino Linotype" w:hAnsi="Palatino Linotype"/>
        </w:rPr>
        <w:t xml:space="preserve"> </w:t>
      </w:r>
      <w:r w:rsidR="00682F75" w:rsidRPr="007709E5">
        <w:rPr>
          <w:rFonts w:ascii="Palatino Linotype" w:hAnsi="Palatino Linotype"/>
        </w:rPr>
        <w:t>d</w:t>
      </w:r>
      <w:r w:rsidRPr="007709E5">
        <w:rPr>
          <w:rFonts w:ascii="Palatino Linotype" w:hAnsi="Palatino Linotype"/>
        </w:rPr>
        <w:t>e dos mil dieciocho</w:t>
      </w:r>
      <w:r w:rsidR="001032D4" w:rsidRPr="007709E5">
        <w:rPr>
          <w:rFonts w:ascii="Palatino Linotype" w:hAnsi="Palatino Linotype"/>
        </w:rPr>
        <w:t xml:space="preserve">, </w:t>
      </w:r>
      <w:r w:rsidR="0061383C" w:rsidRPr="007709E5">
        <w:rPr>
          <w:rFonts w:ascii="Palatino Linotype" w:hAnsi="Palatino Linotype"/>
        </w:rPr>
        <w:t>el</w:t>
      </w:r>
      <w:r w:rsidR="00682F75" w:rsidRPr="007709E5">
        <w:rPr>
          <w:rFonts w:ascii="Palatino Linotype" w:hAnsi="Palatino Linotype"/>
        </w:rPr>
        <w:t xml:space="preserve"> </w:t>
      </w:r>
      <w:r w:rsidR="00682F75" w:rsidRPr="007709E5">
        <w:rPr>
          <w:rFonts w:ascii="Palatino Linotype" w:hAnsi="Palatino Linotype"/>
          <w:b/>
        </w:rPr>
        <w:t>Recurrente</w:t>
      </w:r>
      <w:r w:rsidR="001032D4" w:rsidRPr="007709E5">
        <w:rPr>
          <w:rFonts w:ascii="Palatino Linotype" w:hAnsi="Palatino Linotype"/>
          <w:b/>
        </w:rPr>
        <w:t xml:space="preserve"> </w:t>
      </w:r>
      <w:r w:rsidR="001032D4" w:rsidRPr="007709E5">
        <w:rPr>
          <w:rFonts w:ascii="Palatino Linotype" w:hAnsi="Palatino Linotype"/>
        </w:rPr>
        <w:t>presentó a través del Sistema de Acceso a la Información Mexiquense (</w:t>
      </w:r>
      <w:r w:rsidR="001032D4" w:rsidRPr="007709E5">
        <w:rPr>
          <w:rFonts w:ascii="Palatino Linotype" w:hAnsi="Palatino Linotype"/>
          <w:b/>
        </w:rPr>
        <w:t>SAIMEX)</w:t>
      </w:r>
      <w:r w:rsidR="001032D4" w:rsidRPr="007709E5">
        <w:rPr>
          <w:rFonts w:ascii="Palatino Linotype" w:hAnsi="Palatino Linotype"/>
        </w:rPr>
        <w:t xml:space="preserve"> ante </w:t>
      </w:r>
      <w:r w:rsidR="006170BC" w:rsidRPr="007709E5">
        <w:rPr>
          <w:rFonts w:ascii="Palatino Linotype" w:hAnsi="Palatino Linotype"/>
        </w:rPr>
        <w:t>el</w:t>
      </w:r>
      <w:r w:rsidR="006170BC" w:rsidRPr="007709E5">
        <w:rPr>
          <w:rFonts w:ascii="Palatino Linotype" w:hAnsi="Palatino Linotype"/>
          <w:b/>
        </w:rPr>
        <w:t xml:space="preserve"> </w:t>
      </w:r>
      <w:r w:rsidR="001032D4" w:rsidRPr="007709E5">
        <w:rPr>
          <w:rFonts w:ascii="Palatino Linotype" w:hAnsi="Palatino Linotype"/>
          <w:b/>
        </w:rPr>
        <w:t>Sujeto Obligado</w:t>
      </w:r>
      <w:r w:rsidR="001032D4" w:rsidRPr="007709E5">
        <w:rPr>
          <w:rFonts w:ascii="Palatino Linotype" w:hAnsi="Palatino Linotype"/>
        </w:rPr>
        <w:t xml:space="preserve">, </w:t>
      </w:r>
      <w:r w:rsidR="00681141" w:rsidRPr="007709E5">
        <w:rPr>
          <w:rFonts w:ascii="Palatino Linotype" w:hAnsi="Palatino Linotype"/>
        </w:rPr>
        <w:t xml:space="preserve">la </w:t>
      </w:r>
      <w:r w:rsidR="001032D4" w:rsidRPr="007709E5">
        <w:rPr>
          <w:rFonts w:ascii="Palatino Linotype" w:hAnsi="Palatino Linotype"/>
        </w:rPr>
        <w:t>solicitud de acceso a la información pública registrada bajo el número de expediente</w:t>
      </w:r>
      <w:r w:rsidR="001032D4" w:rsidRPr="007709E5">
        <w:rPr>
          <w:rFonts w:ascii="Palatino Linotype" w:hAnsi="Palatino Linotype"/>
          <w:b/>
        </w:rPr>
        <w:t xml:space="preserve"> </w:t>
      </w:r>
      <w:r w:rsidR="00681141" w:rsidRPr="007709E5">
        <w:rPr>
          <w:rFonts w:ascii="Palatino Linotype" w:hAnsi="Palatino Linotype"/>
          <w:b/>
        </w:rPr>
        <w:t xml:space="preserve"> 00514/TLALNEPA/IP/2018</w:t>
      </w:r>
      <w:r w:rsidR="001032D4" w:rsidRPr="007709E5">
        <w:rPr>
          <w:rFonts w:ascii="Palatino Linotype" w:hAnsi="Palatino Linotype"/>
        </w:rPr>
        <w:t>,</w:t>
      </w:r>
      <w:r w:rsidR="001032D4" w:rsidRPr="007709E5">
        <w:rPr>
          <w:rFonts w:ascii="Palatino Linotype" w:hAnsi="Palatino Linotype"/>
          <w:b/>
        </w:rPr>
        <w:t xml:space="preserve"> </w:t>
      </w:r>
      <w:r w:rsidR="001032D4" w:rsidRPr="007709E5">
        <w:rPr>
          <w:rFonts w:ascii="Palatino Linotype" w:hAnsi="Palatino Linotype"/>
        </w:rPr>
        <w:t>mediante la cual solicitó información en el tenor siguiente:</w:t>
      </w:r>
    </w:p>
    <w:p w:rsidR="00093F4C" w:rsidRPr="007709E5" w:rsidRDefault="00093F4C" w:rsidP="00CB541E">
      <w:pPr>
        <w:pStyle w:val="Sinespaciado"/>
        <w:jc w:val="both"/>
        <w:rPr>
          <w:rFonts w:ascii="Palatino Linotype" w:hAnsi="Palatino Linotype"/>
        </w:rPr>
      </w:pPr>
    </w:p>
    <w:p w:rsidR="00DE1F80" w:rsidRPr="007709E5" w:rsidRDefault="001032D4" w:rsidP="00CB541E">
      <w:pPr>
        <w:pStyle w:val="Textoindependiente"/>
        <w:ind w:left="567" w:right="567"/>
        <w:jc w:val="both"/>
        <w:rPr>
          <w:rFonts w:ascii="Palatino Linotype" w:hAnsi="Palatino Linotype" w:cs="Times New Roman"/>
          <w:i/>
          <w:sz w:val="22"/>
          <w:szCs w:val="22"/>
          <w:lang w:val="es-MX" w:eastAsia="es-ES"/>
        </w:rPr>
      </w:pPr>
      <w:r w:rsidRPr="007709E5">
        <w:rPr>
          <w:rFonts w:ascii="Palatino Linotype" w:hAnsi="Palatino Linotype" w:cs="Times New Roman"/>
          <w:i/>
          <w:sz w:val="22"/>
          <w:szCs w:val="22"/>
          <w:lang w:val="es-MX" w:eastAsia="es-ES"/>
        </w:rPr>
        <w:t>“</w:t>
      </w:r>
      <w:r w:rsidR="00681141" w:rsidRPr="007709E5">
        <w:rPr>
          <w:rFonts w:ascii="Palatino Linotype" w:hAnsi="Palatino Linotype" w:cs="Times New Roman"/>
          <w:i/>
          <w:sz w:val="22"/>
          <w:szCs w:val="22"/>
          <w:lang w:val="es-MX" w:eastAsia="es-ES"/>
        </w:rPr>
        <w:t>DE CONFORMIDAD CON el articulo 12 y el TITULO QUINTO, artículo 92 fracción XXXII, entre otras de la Ley de Transparencia y Acceso a la Información Pública del Estado de México y Municipios y los LINEAMIENTOS GENERALES EN MATERIA DE CLASIFICACIÓN Y DESCLASIFICACIÓN DE LA INFORMACIÓN, ASÍ COMO PARA LA ELABORACIÓN DE VERSIONES PÚBLICAS; Capítulos VI y IX, SE ME ENVIE VIA SAIMEX LA INFORMACIÓN PÚBLICA SIGUIENTE; 1.- LOS CONVENIO O CONTRATOS Y SUS RESPECTIVO ANEXOS CELEBRADOS ENTRE EL MUNICIPIO DE TLALNEPANTLA, MEXICO Y EL IHEM DEL MES DE ENERO DE 2016 A LA FECHA.</w:t>
      </w:r>
      <w:r w:rsidRPr="007709E5">
        <w:rPr>
          <w:rFonts w:ascii="Palatino Linotype" w:hAnsi="Palatino Linotype" w:cs="Times New Roman"/>
          <w:i/>
          <w:sz w:val="22"/>
          <w:szCs w:val="22"/>
          <w:lang w:val="es-MX" w:eastAsia="es-ES"/>
        </w:rPr>
        <w:t>”</w:t>
      </w:r>
      <w:r w:rsidR="00673FFA" w:rsidRPr="007709E5">
        <w:rPr>
          <w:rFonts w:ascii="Palatino Linotype" w:hAnsi="Palatino Linotype" w:cs="Times New Roman"/>
          <w:i/>
          <w:sz w:val="22"/>
          <w:szCs w:val="22"/>
          <w:lang w:val="es-MX" w:eastAsia="es-ES"/>
        </w:rPr>
        <w:t xml:space="preserve"> (</w:t>
      </w:r>
      <w:r w:rsidRPr="007709E5">
        <w:rPr>
          <w:rFonts w:ascii="Palatino Linotype" w:hAnsi="Palatino Linotype" w:cs="Times New Roman"/>
          <w:i/>
          <w:sz w:val="22"/>
          <w:szCs w:val="22"/>
          <w:lang w:val="es-MX" w:eastAsia="es-ES"/>
        </w:rPr>
        <w:t>Sic</w:t>
      </w:r>
      <w:r w:rsidR="00673FFA" w:rsidRPr="007709E5">
        <w:rPr>
          <w:rFonts w:ascii="Palatino Linotype" w:hAnsi="Palatino Linotype" w:cs="Times New Roman"/>
          <w:i/>
          <w:sz w:val="22"/>
          <w:szCs w:val="22"/>
          <w:lang w:val="es-MX" w:eastAsia="es-ES"/>
        </w:rPr>
        <w:t>)</w:t>
      </w:r>
    </w:p>
    <w:p w:rsidR="00CB541E" w:rsidRPr="007709E5" w:rsidRDefault="00CB541E" w:rsidP="00CB541E">
      <w:pPr>
        <w:pStyle w:val="Textoindependiente"/>
        <w:ind w:left="567" w:right="567"/>
        <w:jc w:val="both"/>
        <w:rPr>
          <w:rFonts w:ascii="Palatino Linotype" w:hAnsi="Palatino Linotype" w:cs="Times New Roman"/>
          <w:sz w:val="24"/>
          <w:szCs w:val="24"/>
          <w:lang w:val="es-MX" w:eastAsia="es-ES"/>
        </w:rPr>
      </w:pPr>
    </w:p>
    <w:p w:rsidR="00767539" w:rsidRPr="007709E5" w:rsidRDefault="00681141" w:rsidP="00A369A7">
      <w:pPr>
        <w:pStyle w:val="Textoindependiente"/>
        <w:spacing w:line="360" w:lineRule="auto"/>
        <w:jc w:val="both"/>
        <w:rPr>
          <w:rFonts w:ascii="Palatino Linotype" w:hAnsi="Palatino Linotype" w:cs="Times New Roman"/>
          <w:sz w:val="24"/>
          <w:szCs w:val="24"/>
          <w:lang w:val="es-MX" w:eastAsia="es-ES"/>
        </w:rPr>
      </w:pPr>
      <w:r w:rsidRPr="007709E5">
        <w:rPr>
          <w:rFonts w:ascii="Palatino Linotype" w:hAnsi="Palatino Linotype" w:cs="Times New Roman"/>
          <w:b/>
          <w:sz w:val="24"/>
          <w:szCs w:val="24"/>
          <w:lang w:val="es-MX" w:eastAsia="es-ES"/>
        </w:rPr>
        <w:t>MODALIDAD DE ENTREGA:</w:t>
      </w:r>
      <w:r w:rsidRPr="007709E5">
        <w:rPr>
          <w:rFonts w:ascii="Palatino Linotype" w:hAnsi="Palatino Linotype" w:cs="Times New Roman"/>
          <w:sz w:val="24"/>
          <w:szCs w:val="24"/>
          <w:lang w:val="es-MX" w:eastAsia="es-ES"/>
        </w:rPr>
        <w:t xml:space="preserve"> A</w:t>
      </w:r>
      <w:r w:rsidR="00767539" w:rsidRPr="007709E5">
        <w:rPr>
          <w:rFonts w:ascii="Palatino Linotype" w:hAnsi="Palatino Linotype" w:cs="Times New Roman"/>
          <w:sz w:val="24"/>
          <w:szCs w:val="24"/>
          <w:lang w:val="es-MX" w:eastAsia="es-ES"/>
        </w:rPr>
        <w:t xml:space="preserve"> través del </w:t>
      </w:r>
      <w:r w:rsidR="00767539" w:rsidRPr="007709E5">
        <w:rPr>
          <w:rFonts w:ascii="Palatino Linotype" w:hAnsi="Palatino Linotype" w:cs="Times New Roman"/>
          <w:b/>
          <w:sz w:val="24"/>
          <w:szCs w:val="24"/>
          <w:lang w:val="es-MX" w:eastAsia="es-ES"/>
        </w:rPr>
        <w:t>SAIMEX</w:t>
      </w:r>
      <w:r w:rsidR="00767539" w:rsidRPr="007709E5">
        <w:rPr>
          <w:rFonts w:ascii="Palatino Linotype" w:hAnsi="Palatino Linotype" w:cs="Times New Roman"/>
          <w:sz w:val="24"/>
          <w:szCs w:val="24"/>
          <w:lang w:val="es-MX" w:eastAsia="es-ES"/>
        </w:rPr>
        <w:t>.</w:t>
      </w:r>
    </w:p>
    <w:p w:rsidR="000B518A" w:rsidRPr="007709E5" w:rsidRDefault="000B518A" w:rsidP="00CB541E">
      <w:pPr>
        <w:pStyle w:val="Sinespaciado"/>
        <w:spacing w:line="360" w:lineRule="auto"/>
        <w:jc w:val="both"/>
        <w:rPr>
          <w:rFonts w:ascii="Palatino Linotype" w:hAnsi="Palatino Linotype"/>
          <w:b/>
          <w:sz w:val="28"/>
          <w:szCs w:val="26"/>
        </w:rPr>
      </w:pPr>
      <w:r w:rsidRPr="007709E5">
        <w:rPr>
          <w:rFonts w:ascii="Palatino Linotype" w:hAnsi="Palatino Linotype"/>
          <w:b/>
          <w:sz w:val="28"/>
          <w:szCs w:val="26"/>
        </w:rPr>
        <w:lastRenderedPageBreak/>
        <w:t>SEGUNDO. De la respuesta del Sujeto Obligado.</w:t>
      </w:r>
    </w:p>
    <w:p w:rsidR="00D42ACC" w:rsidRPr="007709E5" w:rsidRDefault="00D42ACC" w:rsidP="00CB541E">
      <w:pPr>
        <w:pStyle w:val="Sinespaciado"/>
        <w:spacing w:line="360" w:lineRule="auto"/>
        <w:jc w:val="both"/>
        <w:rPr>
          <w:rFonts w:ascii="Palatino Linotype" w:hAnsi="Palatino Linotype"/>
        </w:rPr>
      </w:pPr>
      <w:r w:rsidRPr="007709E5">
        <w:rPr>
          <w:rFonts w:ascii="Palatino Linotype" w:hAnsi="Palatino Linotype"/>
        </w:rPr>
        <w:t xml:space="preserve">El </w:t>
      </w:r>
      <w:r w:rsidRPr="007709E5">
        <w:rPr>
          <w:rFonts w:ascii="Palatino Linotype" w:hAnsi="Palatino Linotype"/>
          <w:b/>
        </w:rPr>
        <w:t>Sujeto Obligado</w:t>
      </w:r>
      <w:r w:rsidRPr="007709E5">
        <w:rPr>
          <w:rFonts w:ascii="Palatino Linotype" w:hAnsi="Palatino Linotype"/>
        </w:rPr>
        <w:t xml:space="preserve"> </w:t>
      </w:r>
      <w:r w:rsidR="00832A32" w:rsidRPr="007709E5">
        <w:rPr>
          <w:rFonts w:ascii="Palatino Linotype" w:hAnsi="Palatino Linotype"/>
        </w:rPr>
        <w:t xml:space="preserve">en fecha </w:t>
      </w:r>
      <w:r w:rsidR="00681141" w:rsidRPr="007709E5">
        <w:rPr>
          <w:rFonts w:ascii="Palatino Linotype" w:hAnsi="Palatino Linotype"/>
        </w:rPr>
        <w:t>treinta y uno</w:t>
      </w:r>
      <w:r w:rsidR="00EC6964" w:rsidRPr="007709E5">
        <w:rPr>
          <w:rFonts w:ascii="Palatino Linotype" w:hAnsi="Palatino Linotype"/>
        </w:rPr>
        <w:t xml:space="preserve"> de </w:t>
      </w:r>
      <w:r w:rsidR="00681141" w:rsidRPr="007709E5">
        <w:rPr>
          <w:rFonts w:ascii="Palatino Linotype" w:hAnsi="Palatino Linotype"/>
        </w:rPr>
        <w:t>agosto</w:t>
      </w:r>
      <w:r w:rsidR="000057AD" w:rsidRPr="007709E5">
        <w:rPr>
          <w:rFonts w:ascii="Palatino Linotype" w:hAnsi="Palatino Linotype"/>
        </w:rPr>
        <w:t xml:space="preserve"> </w:t>
      </w:r>
      <w:r w:rsidR="00673FFA" w:rsidRPr="007709E5">
        <w:rPr>
          <w:rFonts w:ascii="Palatino Linotype" w:hAnsi="Palatino Linotype"/>
        </w:rPr>
        <w:t>del año en curso</w:t>
      </w:r>
      <w:r w:rsidR="00681141" w:rsidRPr="007709E5">
        <w:rPr>
          <w:rFonts w:ascii="Palatino Linotype" w:hAnsi="Palatino Linotype"/>
        </w:rPr>
        <w:t>,</w:t>
      </w:r>
      <w:r w:rsidR="00832A32" w:rsidRPr="007709E5">
        <w:rPr>
          <w:rFonts w:ascii="Palatino Linotype" w:hAnsi="Palatino Linotype"/>
        </w:rPr>
        <w:t xml:space="preserve"> </w:t>
      </w:r>
      <w:r w:rsidR="006D383B" w:rsidRPr="007709E5">
        <w:rPr>
          <w:rFonts w:ascii="Palatino Linotype" w:hAnsi="Palatino Linotype"/>
        </w:rPr>
        <w:t xml:space="preserve">emitió </w:t>
      </w:r>
      <w:r w:rsidR="00681141" w:rsidRPr="007709E5">
        <w:rPr>
          <w:rFonts w:ascii="Palatino Linotype" w:hAnsi="Palatino Linotype"/>
        </w:rPr>
        <w:t xml:space="preserve">la </w:t>
      </w:r>
      <w:r w:rsidR="006D383B" w:rsidRPr="007709E5">
        <w:rPr>
          <w:rFonts w:ascii="Palatino Linotype" w:hAnsi="Palatino Linotype"/>
        </w:rPr>
        <w:t>respuesta</w:t>
      </w:r>
      <w:r w:rsidR="00B75413" w:rsidRPr="007709E5">
        <w:rPr>
          <w:rFonts w:ascii="Palatino Linotype" w:hAnsi="Palatino Linotype"/>
        </w:rPr>
        <w:t xml:space="preserve"> </w:t>
      </w:r>
      <w:r w:rsidR="006D383B" w:rsidRPr="007709E5">
        <w:rPr>
          <w:rFonts w:ascii="Palatino Linotype" w:hAnsi="Palatino Linotype"/>
        </w:rPr>
        <w:t xml:space="preserve">a </w:t>
      </w:r>
      <w:r w:rsidR="00B75413" w:rsidRPr="007709E5">
        <w:rPr>
          <w:rFonts w:ascii="Palatino Linotype" w:hAnsi="Palatino Linotype"/>
        </w:rPr>
        <w:t>la solicitud de información</w:t>
      </w:r>
      <w:r w:rsidRPr="007709E5">
        <w:rPr>
          <w:rFonts w:ascii="Palatino Linotype" w:hAnsi="Palatino Linotype"/>
        </w:rPr>
        <w:t>, como se muestra a continuación:</w:t>
      </w:r>
    </w:p>
    <w:p w:rsidR="006D383B" w:rsidRPr="007709E5" w:rsidRDefault="006D383B" w:rsidP="00681141">
      <w:pPr>
        <w:pStyle w:val="Sinespaciado"/>
      </w:pPr>
    </w:p>
    <w:p w:rsidR="00681141" w:rsidRPr="007709E5" w:rsidRDefault="006D383B" w:rsidP="00681141">
      <w:pPr>
        <w:pStyle w:val="Sinespaciado"/>
        <w:ind w:left="567" w:right="567"/>
        <w:jc w:val="both"/>
        <w:rPr>
          <w:rFonts w:ascii="Palatino Linotype" w:hAnsi="Palatino Linotype"/>
          <w:i/>
          <w:sz w:val="22"/>
          <w:szCs w:val="22"/>
        </w:rPr>
      </w:pPr>
      <w:r w:rsidRPr="007709E5">
        <w:rPr>
          <w:rFonts w:ascii="Palatino Linotype" w:hAnsi="Palatino Linotype"/>
          <w:i/>
          <w:sz w:val="22"/>
          <w:szCs w:val="22"/>
        </w:rPr>
        <w:t>“</w:t>
      </w:r>
      <w:r w:rsidR="00681141" w:rsidRPr="007709E5">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81141" w:rsidRPr="007709E5" w:rsidRDefault="00681141" w:rsidP="00681141">
      <w:pPr>
        <w:pStyle w:val="Sinespaciado"/>
        <w:ind w:left="567" w:right="567"/>
        <w:jc w:val="both"/>
        <w:rPr>
          <w:rFonts w:ascii="Palatino Linotype" w:hAnsi="Palatino Linotype"/>
          <w:i/>
          <w:sz w:val="22"/>
          <w:szCs w:val="22"/>
        </w:rPr>
      </w:pPr>
    </w:p>
    <w:p w:rsidR="00681141" w:rsidRPr="007709E5" w:rsidRDefault="00681141" w:rsidP="00681141">
      <w:pPr>
        <w:pStyle w:val="Sinespaciado"/>
        <w:ind w:left="567" w:right="567"/>
        <w:jc w:val="both"/>
        <w:rPr>
          <w:rFonts w:ascii="Palatino Linotype" w:hAnsi="Palatino Linotype"/>
          <w:i/>
          <w:sz w:val="22"/>
          <w:szCs w:val="22"/>
        </w:rPr>
      </w:pPr>
      <w:r w:rsidRPr="007709E5">
        <w:rPr>
          <w:rFonts w:ascii="Palatino Linotype" w:hAnsi="Palatino Linotype"/>
          <w:i/>
          <w:sz w:val="22"/>
          <w:szCs w:val="22"/>
        </w:rPr>
        <w:t>LE ENVIÓ ARCHIVO ELECTRÓNICO CON RESPUESTA A SU SOLICITUD DE INFORMACIÓN CON NÚMERO DE FOLIO SAIMEX 00514/TLALNEPA/IP/2018.</w:t>
      </w:r>
    </w:p>
    <w:p w:rsidR="00681141" w:rsidRPr="007709E5" w:rsidRDefault="00681141" w:rsidP="00681141">
      <w:pPr>
        <w:pStyle w:val="Sinespaciado"/>
        <w:ind w:left="567" w:right="567"/>
        <w:jc w:val="both"/>
        <w:rPr>
          <w:rFonts w:ascii="Palatino Linotype" w:hAnsi="Palatino Linotype"/>
          <w:i/>
          <w:sz w:val="22"/>
          <w:szCs w:val="22"/>
        </w:rPr>
      </w:pPr>
    </w:p>
    <w:p w:rsidR="00681141" w:rsidRPr="007709E5" w:rsidRDefault="00681141" w:rsidP="00681141">
      <w:pPr>
        <w:pStyle w:val="Sinespaciado"/>
        <w:ind w:left="567" w:right="567"/>
        <w:jc w:val="both"/>
        <w:rPr>
          <w:rFonts w:ascii="Palatino Linotype" w:hAnsi="Palatino Linotype"/>
          <w:i/>
          <w:sz w:val="22"/>
          <w:szCs w:val="22"/>
        </w:rPr>
      </w:pPr>
      <w:r w:rsidRPr="007709E5">
        <w:rPr>
          <w:rFonts w:ascii="Palatino Linotype" w:hAnsi="Palatino Linotype"/>
          <w:i/>
          <w:sz w:val="22"/>
          <w:szCs w:val="22"/>
        </w:rPr>
        <w:t>ATENTAMENTE</w:t>
      </w:r>
    </w:p>
    <w:p w:rsidR="004669EA" w:rsidRPr="007709E5" w:rsidRDefault="00681141" w:rsidP="00681141">
      <w:pPr>
        <w:pStyle w:val="Sinespaciado"/>
        <w:ind w:left="567" w:right="567"/>
        <w:jc w:val="both"/>
        <w:rPr>
          <w:rFonts w:ascii="Palatino Linotype" w:hAnsi="Palatino Linotype"/>
          <w:i/>
          <w:sz w:val="22"/>
          <w:szCs w:val="22"/>
        </w:rPr>
      </w:pPr>
      <w:r w:rsidRPr="007709E5">
        <w:rPr>
          <w:rFonts w:ascii="Palatino Linotype" w:hAnsi="Palatino Linotype"/>
          <w:i/>
          <w:sz w:val="22"/>
          <w:szCs w:val="22"/>
        </w:rPr>
        <w:t>Lic. Lluvia de Berenice Torres González</w:t>
      </w:r>
      <w:r w:rsidR="006D383B" w:rsidRPr="007709E5">
        <w:rPr>
          <w:rFonts w:ascii="Palatino Linotype" w:hAnsi="Palatino Linotype"/>
          <w:i/>
          <w:sz w:val="22"/>
          <w:szCs w:val="22"/>
        </w:rPr>
        <w:t>”</w:t>
      </w:r>
      <w:r w:rsidR="00673FFA" w:rsidRPr="007709E5">
        <w:rPr>
          <w:rFonts w:ascii="Palatino Linotype" w:hAnsi="Palatino Linotype"/>
          <w:i/>
          <w:sz w:val="22"/>
          <w:szCs w:val="22"/>
        </w:rPr>
        <w:t xml:space="preserve"> (</w:t>
      </w:r>
      <w:r w:rsidR="004669EA" w:rsidRPr="007709E5">
        <w:rPr>
          <w:rFonts w:ascii="Palatino Linotype" w:hAnsi="Palatino Linotype"/>
          <w:i/>
          <w:sz w:val="22"/>
          <w:szCs w:val="22"/>
        </w:rPr>
        <w:t>Sic</w:t>
      </w:r>
      <w:r w:rsidR="00673FFA" w:rsidRPr="007709E5">
        <w:rPr>
          <w:rFonts w:ascii="Palatino Linotype" w:hAnsi="Palatino Linotype"/>
          <w:i/>
          <w:sz w:val="22"/>
          <w:szCs w:val="22"/>
        </w:rPr>
        <w:t>)</w:t>
      </w:r>
    </w:p>
    <w:p w:rsidR="00F3324E" w:rsidRPr="007709E5" w:rsidRDefault="00F3324E" w:rsidP="00F3324E">
      <w:pPr>
        <w:pStyle w:val="Sinespaciado"/>
        <w:spacing w:line="360" w:lineRule="auto"/>
        <w:ind w:right="567"/>
        <w:jc w:val="both"/>
        <w:rPr>
          <w:rFonts w:ascii="Palatino Linotype" w:hAnsi="Palatino Linotype"/>
        </w:rPr>
      </w:pPr>
    </w:p>
    <w:p w:rsidR="00BB6879" w:rsidRPr="007709E5" w:rsidRDefault="00F3324E" w:rsidP="00F3324E">
      <w:pPr>
        <w:pStyle w:val="Sinespaciado"/>
        <w:spacing w:line="360" w:lineRule="auto"/>
        <w:jc w:val="both"/>
        <w:rPr>
          <w:rFonts w:ascii="Palatino Linotype" w:hAnsi="Palatino Linotype"/>
        </w:rPr>
      </w:pPr>
      <w:r w:rsidRPr="007709E5">
        <w:rPr>
          <w:rFonts w:ascii="Palatino Linotype" w:hAnsi="Palatino Linotype"/>
        </w:rPr>
        <w:t xml:space="preserve">Adjuntando a su respuesta el archivo electrónico denominado </w:t>
      </w:r>
      <w:r w:rsidRPr="007709E5">
        <w:rPr>
          <w:rFonts w:ascii="Palatino Linotype" w:hAnsi="Palatino Linotype"/>
          <w:b/>
        </w:rPr>
        <w:t>“</w:t>
      </w:r>
      <w:r w:rsidR="00681141" w:rsidRPr="007709E5">
        <w:rPr>
          <w:rFonts w:ascii="Palatino Linotype" w:hAnsi="Palatino Linotype"/>
          <w:b/>
        </w:rPr>
        <w:t>SAIMEX 514.zip</w:t>
      </w:r>
      <w:r w:rsidRPr="007709E5">
        <w:rPr>
          <w:rFonts w:ascii="Palatino Linotype" w:hAnsi="Palatino Linotype"/>
          <w:b/>
        </w:rPr>
        <w:t>”</w:t>
      </w:r>
      <w:r w:rsidRPr="007709E5">
        <w:rPr>
          <w:rFonts w:ascii="Palatino Linotype" w:hAnsi="Palatino Linotype"/>
        </w:rPr>
        <w:t>, cuyo contenido es del conocimiento de las partes; no obstante, se hará mérito del mismo más adelante.</w:t>
      </w:r>
    </w:p>
    <w:p w:rsidR="00681141" w:rsidRPr="007709E5" w:rsidRDefault="00681141" w:rsidP="00F3324E">
      <w:pPr>
        <w:pStyle w:val="Sinespaciado"/>
        <w:spacing w:line="360" w:lineRule="auto"/>
        <w:jc w:val="both"/>
        <w:rPr>
          <w:rFonts w:ascii="Palatino Linotype" w:hAnsi="Palatino Linotype"/>
        </w:rPr>
      </w:pPr>
    </w:p>
    <w:p w:rsidR="00681141" w:rsidRPr="007709E5" w:rsidRDefault="00681141" w:rsidP="00681141">
      <w:pPr>
        <w:pStyle w:val="Sinespaciado"/>
        <w:rPr>
          <w:sz w:val="16"/>
        </w:rPr>
      </w:pPr>
    </w:p>
    <w:p w:rsidR="000B518A" w:rsidRPr="007709E5" w:rsidRDefault="000B518A" w:rsidP="00F3324E">
      <w:pPr>
        <w:pStyle w:val="Sinespaciado"/>
        <w:spacing w:line="360" w:lineRule="auto"/>
        <w:jc w:val="both"/>
        <w:rPr>
          <w:rFonts w:ascii="Palatino Linotype" w:hAnsi="Palatino Linotype"/>
          <w:b/>
          <w:sz w:val="28"/>
          <w:szCs w:val="26"/>
        </w:rPr>
      </w:pPr>
      <w:r w:rsidRPr="007709E5">
        <w:rPr>
          <w:rFonts w:ascii="Palatino Linotype" w:hAnsi="Palatino Linotype"/>
          <w:b/>
          <w:sz w:val="28"/>
          <w:szCs w:val="26"/>
        </w:rPr>
        <w:t>TERCERO. Del recurso de revisión.</w:t>
      </w:r>
    </w:p>
    <w:p w:rsidR="001032D4" w:rsidRPr="007709E5" w:rsidRDefault="001032D4" w:rsidP="00A369A7">
      <w:pPr>
        <w:pStyle w:val="Textoindependiente"/>
        <w:spacing w:line="360" w:lineRule="auto"/>
        <w:jc w:val="both"/>
        <w:rPr>
          <w:rFonts w:ascii="Palatino Linotype" w:hAnsi="Palatino Linotype"/>
          <w:sz w:val="24"/>
          <w:szCs w:val="24"/>
          <w:lang w:val="es-MX"/>
        </w:rPr>
      </w:pPr>
      <w:r w:rsidRPr="007709E5">
        <w:rPr>
          <w:rFonts w:ascii="Palatino Linotype" w:hAnsi="Palatino Linotype"/>
          <w:sz w:val="24"/>
          <w:szCs w:val="24"/>
          <w:lang w:val="es-MX"/>
        </w:rPr>
        <w:t xml:space="preserve">No conforme con la </w:t>
      </w:r>
      <w:r w:rsidR="00965EDD" w:rsidRPr="007709E5">
        <w:rPr>
          <w:rFonts w:ascii="Palatino Linotype" w:hAnsi="Palatino Linotype"/>
          <w:sz w:val="24"/>
          <w:szCs w:val="24"/>
          <w:lang w:val="es-MX"/>
        </w:rPr>
        <w:t>respuesta</w:t>
      </w:r>
      <w:r w:rsidRPr="007709E5">
        <w:rPr>
          <w:rFonts w:ascii="Palatino Linotype" w:hAnsi="Palatino Linotype"/>
          <w:sz w:val="24"/>
          <w:szCs w:val="24"/>
          <w:lang w:val="es-MX"/>
        </w:rPr>
        <w:t xml:space="preserve">, en fecha </w:t>
      </w:r>
      <w:r w:rsidR="00681141" w:rsidRPr="007709E5">
        <w:rPr>
          <w:rFonts w:ascii="Palatino Linotype" w:hAnsi="Palatino Linotype"/>
          <w:sz w:val="24"/>
          <w:szCs w:val="24"/>
          <w:lang w:val="es-MX"/>
        </w:rPr>
        <w:t>cinco</w:t>
      </w:r>
      <w:r w:rsidR="00482E3B" w:rsidRPr="007709E5">
        <w:rPr>
          <w:rFonts w:ascii="Palatino Linotype" w:hAnsi="Palatino Linotype"/>
          <w:sz w:val="24"/>
          <w:szCs w:val="24"/>
          <w:lang w:val="es-MX"/>
        </w:rPr>
        <w:t xml:space="preserve"> de </w:t>
      </w:r>
      <w:r w:rsidR="00681141" w:rsidRPr="007709E5">
        <w:rPr>
          <w:rFonts w:ascii="Palatino Linotype" w:hAnsi="Palatino Linotype"/>
          <w:sz w:val="24"/>
          <w:szCs w:val="24"/>
          <w:lang w:val="es-MX"/>
        </w:rPr>
        <w:t>septiembre</w:t>
      </w:r>
      <w:r w:rsidR="00D93E14" w:rsidRPr="007709E5">
        <w:rPr>
          <w:rFonts w:ascii="Palatino Linotype" w:hAnsi="Palatino Linotype"/>
          <w:sz w:val="24"/>
          <w:szCs w:val="24"/>
          <w:lang w:val="es-MX"/>
        </w:rPr>
        <w:t xml:space="preserve"> de </w:t>
      </w:r>
      <w:r w:rsidR="00673FFA" w:rsidRPr="007709E5">
        <w:rPr>
          <w:rFonts w:ascii="Palatino Linotype" w:hAnsi="Palatino Linotype"/>
          <w:sz w:val="24"/>
          <w:szCs w:val="24"/>
          <w:lang w:val="es-MX"/>
        </w:rPr>
        <w:t>dos mil dieciocho</w:t>
      </w:r>
      <w:r w:rsidR="008A5787" w:rsidRPr="007709E5">
        <w:rPr>
          <w:rFonts w:ascii="Palatino Linotype" w:hAnsi="Palatino Linotype"/>
          <w:sz w:val="24"/>
          <w:szCs w:val="24"/>
          <w:lang w:val="es-MX"/>
        </w:rPr>
        <w:t xml:space="preserve">, </w:t>
      </w:r>
      <w:r w:rsidR="00AE078D" w:rsidRPr="007709E5">
        <w:rPr>
          <w:rFonts w:ascii="Palatino Linotype" w:hAnsi="Palatino Linotype"/>
          <w:sz w:val="24"/>
          <w:szCs w:val="24"/>
          <w:lang w:val="es-MX"/>
        </w:rPr>
        <w:t>el</w:t>
      </w:r>
      <w:r w:rsidR="00BF53BD" w:rsidRPr="007709E5">
        <w:rPr>
          <w:rFonts w:ascii="Palatino Linotype" w:hAnsi="Palatino Linotype"/>
          <w:sz w:val="24"/>
          <w:szCs w:val="24"/>
          <w:lang w:val="es-MX"/>
        </w:rPr>
        <w:t xml:space="preserve"> </w:t>
      </w:r>
      <w:r w:rsidR="00BF53BD" w:rsidRPr="007709E5">
        <w:rPr>
          <w:rFonts w:ascii="Palatino Linotype" w:hAnsi="Palatino Linotype"/>
          <w:b/>
          <w:sz w:val="24"/>
          <w:szCs w:val="24"/>
          <w:lang w:val="es-MX"/>
        </w:rPr>
        <w:t>Recurrente</w:t>
      </w:r>
      <w:r w:rsidRPr="007709E5">
        <w:rPr>
          <w:rFonts w:ascii="Palatino Linotype" w:hAnsi="Palatino Linotype"/>
          <w:sz w:val="24"/>
          <w:szCs w:val="24"/>
          <w:lang w:val="es-MX"/>
        </w:rPr>
        <w:t xml:space="preserve"> interpuso el recurso de revisión, el cual fue registrado</w:t>
      </w:r>
      <w:r w:rsidRPr="007709E5">
        <w:rPr>
          <w:rFonts w:ascii="Palatino Linotype" w:hAnsi="Palatino Linotype"/>
          <w:b/>
          <w:sz w:val="24"/>
          <w:szCs w:val="24"/>
          <w:lang w:val="es-MX"/>
        </w:rPr>
        <w:t xml:space="preserve"> </w:t>
      </w:r>
      <w:r w:rsidRPr="007709E5">
        <w:rPr>
          <w:rFonts w:ascii="Palatino Linotype" w:hAnsi="Palatino Linotype"/>
          <w:sz w:val="24"/>
          <w:szCs w:val="24"/>
          <w:lang w:val="es-MX"/>
        </w:rPr>
        <w:t xml:space="preserve">en el </w:t>
      </w:r>
      <w:r w:rsidR="00586008" w:rsidRPr="007709E5">
        <w:rPr>
          <w:rFonts w:ascii="Palatino Linotype" w:hAnsi="Palatino Linotype"/>
          <w:b/>
          <w:sz w:val="24"/>
          <w:szCs w:val="24"/>
          <w:lang w:val="es-MX"/>
        </w:rPr>
        <w:t>SAIMEX</w:t>
      </w:r>
      <w:r w:rsidRPr="007709E5">
        <w:rPr>
          <w:rFonts w:ascii="Palatino Linotype" w:hAnsi="Palatino Linotype"/>
          <w:sz w:val="24"/>
          <w:szCs w:val="24"/>
          <w:lang w:val="es-MX"/>
        </w:rPr>
        <w:t xml:space="preserve"> con el expediente número</w:t>
      </w:r>
      <w:r w:rsidR="00586008" w:rsidRPr="007709E5">
        <w:rPr>
          <w:rFonts w:ascii="Palatino Linotype" w:hAnsi="Palatino Linotype"/>
          <w:sz w:val="24"/>
          <w:szCs w:val="24"/>
          <w:lang w:val="es-MX"/>
        </w:rPr>
        <w:t xml:space="preserve"> </w:t>
      </w:r>
      <w:r w:rsidR="00482E3B" w:rsidRPr="007709E5">
        <w:rPr>
          <w:rFonts w:ascii="Palatino Linotype" w:hAnsi="Palatino Linotype"/>
          <w:b/>
          <w:sz w:val="24"/>
          <w:szCs w:val="24"/>
          <w:lang w:val="es-MX"/>
        </w:rPr>
        <w:t>0</w:t>
      </w:r>
      <w:r w:rsidR="00681141" w:rsidRPr="007709E5">
        <w:rPr>
          <w:rFonts w:ascii="Palatino Linotype" w:hAnsi="Palatino Linotype"/>
          <w:b/>
          <w:sz w:val="24"/>
          <w:szCs w:val="24"/>
          <w:lang w:val="es-MX"/>
        </w:rPr>
        <w:t>3290</w:t>
      </w:r>
      <w:r w:rsidR="00673FFA" w:rsidRPr="007709E5">
        <w:rPr>
          <w:rFonts w:ascii="Palatino Linotype" w:hAnsi="Palatino Linotype"/>
          <w:b/>
          <w:sz w:val="24"/>
          <w:szCs w:val="24"/>
          <w:lang w:val="es-MX"/>
        </w:rPr>
        <w:t>/INFOEM/IP/RR/2018</w:t>
      </w:r>
      <w:r w:rsidRPr="007709E5">
        <w:rPr>
          <w:rFonts w:ascii="Palatino Linotype" w:hAnsi="Palatino Linotype"/>
          <w:sz w:val="24"/>
          <w:szCs w:val="24"/>
          <w:lang w:val="es-MX"/>
        </w:rPr>
        <w:t>,</w:t>
      </w:r>
      <w:r w:rsidR="009C6606" w:rsidRPr="007709E5">
        <w:rPr>
          <w:rFonts w:ascii="Palatino Linotype" w:hAnsi="Palatino Linotype"/>
          <w:sz w:val="24"/>
          <w:szCs w:val="24"/>
          <w:lang w:val="es-MX"/>
        </w:rPr>
        <w:t xml:space="preserve"> e</w:t>
      </w:r>
      <w:r w:rsidR="00DC6ABF" w:rsidRPr="007709E5">
        <w:rPr>
          <w:rFonts w:ascii="Palatino Linotype" w:hAnsi="Palatino Linotype"/>
          <w:sz w:val="24"/>
          <w:szCs w:val="24"/>
          <w:lang w:val="es-MX"/>
        </w:rPr>
        <w:t xml:space="preserve">n el </w:t>
      </w:r>
      <w:r w:rsidR="009C6606" w:rsidRPr="007709E5">
        <w:rPr>
          <w:rFonts w:ascii="Palatino Linotype" w:hAnsi="Palatino Linotype"/>
          <w:sz w:val="24"/>
          <w:szCs w:val="24"/>
          <w:lang w:val="es-MX"/>
        </w:rPr>
        <w:t xml:space="preserve">cual </w:t>
      </w:r>
      <w:r w:rsidRPr="007709E5">
        <w:rPr>
          <w:rFonts w:ascii="Palatino Linotype" w:hAnsi="Palatino Linotype"/>
          <w:sz w:val="24"/>
          <w:szCs w:val="24"/>
          <w:lang w:val="es-MX"/>
        </w:rPr>
        <w:t>manifest</w:t>
      </w:r>
      <w:r w:rsidR="00DC6ABF" w:rsidRPr="007709E5">
        <w:rPr>
          <w:rFonts w:ascii="Palatino Linotype" w:hAnsi="Palatino Linotype"/>
          <w:sz w:val="24"/>
          <w:szCs w:val="24"/>
          <w:lang w:val="es-MX"/>
        </w:rPr>
        <w:t>ó</w:t>
      </w:r>
      <w:r w:rsidR="00F13D95" w:rsidRPr="007709E5">
        <w:rPr>
          <w:rFonts w:ascii="Palatino Linotype" w:hAnsi="Palatino Linotype"/>
          <w:sz w:val="24"/>
          <w:szCs w:val="24"/>
          <w:lang w:val="es-MX"/>
        </w:rPr>
        <w:t xml:space="preserve"> lo siguiente</w:t>
      </w:r>
      <w:r w:rsidRPr="007709E5">
        <w:rPr>
          <w:rFonts w:ascii="Palatino Linotype" w:hAnsi="Palatino Linotype"/>
          <w:sz w:val="24"/>
          <w:szCs w:val="24"/>
          <w:lang w:val="es-MX"/>
        </w:rPr>
        <w:t>:</w:t>
      </w:r>
    </w:p>
    <w:p w:rsidR="005E3794" w:rsidRPr="007709E5" w:rsidRDefault="005E3794" w:rsidP="00681141">
      <w:pPr>
        <w:pStyle w:val="Sinespaciado"/>
      </w:pPr>
    </w:p>
    <w:p w:rsidR="00681141" w:rsidRPr="007709E5" w:rsidRDefault="001032D4" w:rsidP="00681141">
      <w:pPr>
        <w:pStyle w:val="Textoindependiente"/>
        <w:numPr>
          <w:ilvl w:val="0"/>
          <w:numId w:val="7"/>
        </w:numPr>
        <w:spacing w:line="360" w:lineRule="auto"/>
        <w:ind w:left="851"/>
        <w:jc w:val="both"/>
        <w:rPr>
          <w:rFonts w:ascii="Palatino Linotype" w:hAnsi="Palatino Linotype"/>
          <w:i/>
          <w:sz w:val="22"/>
          <w:szCs w:val="22"/>
          <w:lang w:val="es-MX"/>
        </w:rPr>
      </w:pPr>
      <w:r w:rsidRPr="007709E5">
        <w:rPr>
          <w:rFonts w:ascii="Palatino Linotype" w:hAnsi="Palatino Linotype"/>
          <w:b/>
          <w:sz w:val="24"/>
          <w:szCs w:val="24"/>
          <w:lang w:val="es-MX"/>
        </w:rPr>
        <w:t>Acto Impugnado:</w:t>
      </w:r>
      <w:r w:rsidR="00AC6313" w:rsidRPr="007709E5">
        <w:rPr>
          <w:rFonts w:ascii="Palatino Linotype" w:hAnsi="Palatino Linotype"/>
          <w:b/>
          <w:sz w:val="24"/>
          <w:szCs w:val="24"/>
          <w:lang w:val="es-MX"/>
        </w:rPr>
        <w:t xml:space="preserve"> </w:t>
      </w:r>
    </w:p>
    <w:p w:rsidR="001032D4" w:rsidRPr="007709E5" w:rsidRDefault="001032D4" w:rsidP="00681141">
      <w:pPr>
        <w:pStyle w:val="Textoindependiente"/>
        <w:spacing w:line="360" w:lineRule="auto"/>
        <w:ind w:left="0"/>
        <w:jc w:val="both"/>
        <w:rPr>
          <w:rFonts w:ascii="Palatino Linotype" w:hAnsi="Palatino Linotype"/>
          <w:i/>
          <w:sz w:val="22"/>
          <w:szCs w:val="22"/>
          <w:lang w:val="es-MX"/>
        </w:rPr>
      </w:pPr>
      <w:r w:rsidRPr="007709E5">
        <w:rPr>
          <w:rFonts w:ascii="Palatino Linotype" w:hAnsi="Palatino Linotype"/>
          <w:i/>
          <w:sz w:val="22"/>
          <w:szCs w:val="22"/>
          <w:lang w:val="es-MX"/>
        </w:rPr>
        <w:t>“</w:t>
      </w:r>
      <w:r w:rsidR="00681141" w:rsidRPr="007709E5">
        <w:rPr>
          <w:rFonts w:ascii="Palatino Linotype" w:hAnsi="Palatino Linotype"/>
          <w:i/>
          <w:sz w:val="22"/>
          <w:szCs w:val="22"/>
          <w:lang w:val="es-MX"/>
        </w:rPr>
        <w:t>SE ME INFORMA QUE DE MI PETICIÓN SOLICITADA "NO SE CUENTA CON LA INFORMACIÓN AL RESPETO"</w:t>
      </w:r>
      <w:r w:rsidR="006B2FB8" w:rsidRPr="007709E5">
        <w:rPr>
          <w:rFonts w:ascii="Palatino Linotype" w:hAnsi="Palatino Linotype"/>
          <w:i/>
          <w:sz w:val="22"/>
          <w:szCs w:val="22"/>
          <w:lang w:val="es-MX"/>
        </w:rPr>
        <w:t>"</w:t>
      </w:r>
      <w:r w:rsidR="000C7329" w:rsidRPr="007709E5">
        <w:rPr>
          <w:rFonts w:ascii="Palatino Linotype" w:hAnsi="Palatino Linotype"/>
          <w:i/>
          <w:sz w:val="22"/>
          <w:szCs w:val="22"/>
          <w:lang w:val="es-MX"/>
        </w:rPr>
        <w:t xml:space="preserve"> (</w:t>
      </w:r>
      <w:r w:rsidR="00D44004" w:rsidRPr="007709E5">
        <w:rPr>
          <w:rFonts w:ascii="Palatino Linotype" w:hAnsi="Palatino Linotype"/>
          <w:i/>
          <w:sz w:val="22"/>
          <w:szCs w:val="22"/>
          <w:lang w:val="es-MX"/>
        </w:rPr>
        <w:t>Sic</w:t>
      </w:r>
      <w:r w:rsidR="000C7329" w:rsidRPr="007709E5">
        <w:rPr>
          <w:rFonts w:ascii="Palatino Linotype" w:hAnsi="Palatino Linotype"/>
          <w:i/>
          <w:sz w:val="22"/>
          <w:szCs w:val="22"/>
          <w:lang w:val="es-MX"/>
        </w:rPr>
        <w:t>)</w:t>
      </w:r>
    </w:p>
    <w:p w:rsidR="00514740" w:rsidRPr="007709E5" w:rsidRDefault="00514740" w:rsidP="00681141">
      <w:pPr>
        <w:pStyle w:val="Sinespaciado"/>
      </w:pPr>
    </w:p>
    <w:p w:rsidR="00681141" w:rsidRPr="007709E5" w:rsidRDefault="001032D4" w:rsidP="00681141">
      <w:pPr>
        <w:pStyle w:val="Textoindependiente"/>
        <w:numPr>
          <w:ilvl w:val="0"/>
          <w:numId w:val="7"/>
        </w:numPr>
        <w:spacing w:line="360" w:lineRule="auto"/>
        <w:jc w:val="both"/>
        <w:rPr>
          <w:rFonts w:ascii="Palatino Linotype" w:hAnsi="Palatino Linotype"/>
          <w:i/>
          <w:sz w:val="22"/>
          <w:szCs w:val="22"/>
          <w:lang w:val="es-MX"/>
        </w:rPr>
      </w:pPr>
      <w:r w:rsidRPr="007709E5">
        <w:rPr>
          <w:rFonts w:ascii="Palatino Linotype" w:hAnsi="Palatino Linotype"/>
          <w:b/>
          <w:sz w:val="24"/>
          <w:szCs w:val="24"/>
          <w:lang w:val="es-MX"/>
        </w:rPr>
        <w:t>Razones o Motivos de Inconformidad</w:t>
      </w:r>
      <w:r w:rsidRPr="007709E5">
        <w:rPr>
          <w:rFonts w:ascii="Palatino Linotype" w:hAnsi="Palatino Linotype"/>
          <w:sz w:val="24"/>
          <w:szCs w:val="24"/>
          <w:lang w:val="es-MX"/>
        </w:rPr>
        <w:t xml:space="preserve">: </w:t>
      </w:r>
    </w:p>
    <w:p w:rsidR="001032D4" w:rsidRPr="007709E5" w:rsidRDefault="001032D4" w:rsidP="00681141">
      <w:pPr>
        <w:pStyle w:val="Textoindependiente"/>
        <w:spacing w:line="360" w:lineRule="auto"/>
        <w:jc w:val="both"/>
        <w:rPr>
          <w:rFonts w:ascii="Palatino Linotype" w:hAnsi="Palatino Linotype"/>
          <w:i/>
          <w:sz w:val="22"/>
          <w:szCs w:val="22"/>
          <w:lang w:val="es-MX"/>
        </w:rPr>
      </w:pPr>
      <w:r w:rsidRPr="007709E5">
        <w:rPr>
          <w:rFonts w:ascii="Palatino Linotype" w:hAnsi="Palatino Linotype"/>
          <w:i/>
          <w:sz w:val="22"/>
          <w:szCs w:val="22"/>
          <w:lang w:val="es-MX"/>
        </w:rPr>
        <w:t>“</w:t>
      </w:r>
      <w:r w:rsidR="00681141" w:rsidRPr="007709E5">
        <w:rPr>
          <w:rFonts w:ascii="Palatino Linotype" w:hAnsi="Palatino Linotype"/>
          <w:i/>
          <w:sz w:val="22"/>
          <w:szCs w:val="22"/>
          <w:lang w:val="es-MX"/>
        </w:rPr>
        <w:t xml:space="preserve">SE PRESUME QUE LA INFORMACIÓN DEBE EXISTIR, PORQUE EN EL LIBRO MAYOR (ANEXO AL ESTADO DE SITUACIÓN FINANCIERA) DEL 01 AL 31 DE MAYO DE 2018 , </w:t>
      </w:r>
      <w:r w:rsidR="00681141" w:rsidRPr="007709E5">
        <w:rPr>
          <w:rFonts w:ascii="Palatino Linotype" w:hAnsi="Palatino Linotype"/>
          <w:i/>
          <w:sz w:val="22"/>
          <w:szCs w:val="22"/>
          <w:lang w:val="es-MX"/>
        </w:rPr>
        <w:lastRenderedPageBreak/>
        <w:t>PAGINA 212 EXISTE EL CONCEPTO "ASESORIAS IHEM DE MAYO" ADEMAS DE QUE EL COMITÉ DE TRANSPARENCIA NO EMITE EL RESPECTIVO ACUERDO DE INEXISTENCIA DE LA INFORMACIÓN QUE SOLICITO</w:t>
      </w:r>
      <w:r w:rsidR="002D5206" w:rsidRPr="007709E5">
        <w:rPr>
          <w:rFonts w:ascii="Palatino Linotype" w:hAnsi="Palatino Linotype"/>
          <w:i/>
          <w:sz w:val="22"/>
          <w:szCs w:val="22"/>
          <w:lang w:val="es-MX"/>
        </w:rPr>
        <w:t>”</w:t>
      </w:r>
      <w:r w:rsidR="00673FFA" w:rsidRPr="007709E5">
        <w:rPr>
          <w:rFonts w:ascii="Palatino Linotype" w:hAnsi="Palatino Linotype"/>
          <w:i/>
          <w:sz w:val="22"/>
          <w:szCs w:val="22"/>
          <w:lang w:val="es-MX"/>
        </w:rPr>
        <w:t xml:space="preserve"> (</w:t>
      </w:r>
      <w:r w:rsidR="00D44004" w:rsidRPr="007709E5">
        <w:rPr>
          <w:rFonts w:ascii="Palatino Linotype" w:hAnsi="Palatino Linotype"/>
          <w:i/>
          <w:sz w:val="22"/>
          <w:szCs w:val="22"/>
          <w:lang w:val="es-MX"/>
        </w:rPr>
        <w:t>Sic</w:t>
      </w:r>
      <w:r w:rsidR="00673FFA" w:rsidRPr="007709E5">
        <w:rPr>
          <w:rFonts w:ascii="Palatino Linotype" w:hAnsi="Palatino Linotype"/>
          <w:i/>
          <w:sz w:val="22"/>
          <w:szCs w:val="22"/>
          <w:lang w:val="es-MX"/>
        </w:rPr>
        <w:t>)</w:t>
      </w:r>
    </w:p>
    <w:p w:rsidR="005365F2" w:rsidRPr="007709E5" w:rsidRDefault="005365F2" w:rsidP="00A369A7">
      <w:pPr>
        <w:pStyle w:val="Textoindependiente"/>
        <w:spacing w:line="360" w:lineRule="auto"/>
        <w:jc w:val="both"/>
        <w:rPr>
          <w:rFonts w:ascii="Palatino Linotype" w:hAnsi="Palatino Linotype"/>
          <w:sz w:val="24"/>
          <w:szCs w:val="24"/>
          <w:lang w:val="es-MX"/>
        </w:rPr>
      </w:pPr>
    </w:p>
    <w:p w:rsidR="00681141" w:rsidRPr="007709E5" w:rsidRDefault="00681141" w:rsidP="00681141">
      <w:pPr>
        <w:pStyle w:val="Sinespaciado"/>
        <w:rPr>
          <w:sz w:val="16"/>
        </w:rPr>
      </w:pPr>
    </w:p>
    <w:p w:rsidR="000B518A" w:rsidRPr="007709E5" w:rsidRDefault="000B518A" w:rsidP="00A369A7">
      <w:pPr>
        <w:pStyle w:val="Textoindependiente"/>
        <w:spacing w:line="360" w:lineRule="auto"/>
        <w:jc w:val="both"/>
        <w:rPr>
          <w:rFonts w:ascii="Palatino Linotype" w:hAnsi="Palatino Linotype"/>
          <w:b/>
          <w:sz w:val="28"/>
          <w:szCs w:val="26"/>
          <w:lang w:val="es-MX"/>
        </w:rPr>
      </w:pPr>
      <w:r w:rsidRPr="007709E5">
        <w:rPr>
          <w:rFonts w:ascii="Palatino Linotype" w:hAnsi="Palatino Linotype"/>
          <w:b/>
          <w:sz w:val="28"/>
          <w:szCs w:val="26"/>
          <w:lang w:val="es-MX"/>
        </w:rPr>
        <w:t>CUARTO. Del turno del recurso de revisión.</w:t>
      </w:r>
    </w:p>
    <w:p w:rsidR="001032D4" w:rsidRPr="007709E5" w:rsidRDefault="00180293" w:rsidP="00A369A7">
      <w:pPr>
        <w:pStyle w:val="Textoindependiente"/>
        <w:spacing w:line="360" w:lineRule="auto"/>
        <w:jc w:val="both"/>
        <w:rPr>
          <w:rFonts w:ascii="Palatino Linotype" w:hAnsi="Palatino Linotype"/>
          <w:sz w:val="24"/>
          <w:szCs w:val="24"/>
          <w:lang w:val="es-MX"/>
        </w:rPr>
      </w:pPr>
      <w:r w:rsidRPr="007709E5">
        <w:rPr>
          <w:rFonts w:ascii="Palatino Linotype" w:hAnsi="Palatino Linotype"/>
          <w:sz w:val="24"/>
          <w:szCs w:val="24"/>
          <w:lang w:val="es-MX"/>
        </w:rPr>
        <w:t>El</w:t>
      </w:r>
      <w:r w:rsidRPr="007709E5">
        <w:rPr>
          <w:rFonts w:ascii="Palatino Linotype" w:hAnsi="Palatino Linotype"/>
          <w:b/>
          <w:sz w:val="24"/>
          <w:szCs w:val="24"/>
          <w:lang w:val="es-MX"/>
        </w:rPr>
        <w:t xml:space="preserve"> </w:t>
      </w:r>
      <w:r w:rsidRPr="007709E5">
        <w:rPr>
          <w:rFonts w:ascii="Palatino Linotype" w:hAnsi="Palatino Linotype"/>
          <w:sz w:val="24"/>
          <w:szCs w:val="24"/>
          <w:lang w:val="es-MX"/>
        </w:rPr>
        <w:t>m</w:t>
      </w:r>
      <w:r w:rsidR="001032D4" w:rsidRPr="007709E5">
        <w:rPr>
          <w:rFonts w:ascii="Palatino Linotype" w:hAnsi="Palatino Linotype"/>
          <w:sz w:val="24"/>
          <w:szCs w:val="24"/>
          <w:lang w:val="es-MX"/>
        </w:rPr>
        <w:t xml:space="preserve">edio de impugnación le fue turnado a la </w:t>
      </w:r>
      <w:r w:rsidR="001032D4" w:rsidRPr="007709E5">
        <w:rPr>
          <w:rFonts w:ascii="Palatino Linotype" w:hAnsi="Palatino Linotype"/>
          <w:b/>
          <w:sz w:val="24"/>
          <w:szCs w:val="24"/>
          <w:lang w:val="es-MX"/>
        </w:rPr>
        <w:t>Comisionada Zulema Martínez Sánchez</w:t>
      </w:r>
      <w:r w:rsidR="001032D4" w:rsidRPr="007709E5">
        <w:rPr>
          <w:rFonts w:ascii="Palatino Linotype" w:hAnsi="Palatino Linotype"/>
          <w:sz w:val="24"/>
          <w:szCs w:val="24"/>
          <w:lang w:val="es-MX"/>
        </w:rPr>
        <w:t xml:space="preserve">, </w:t>
      </w:r>
      <w:r w:rsidR="00832A32" w:rsidRPr="007709E5">
        <w:rPr>
          <w:rFonts w:ascii="Palatino Linotype" w:hAnsi="Palatino Linotype"/>
          <w:sz w:val="24"/>
          <w:szCs w:val="24"/>
          <w:lang w:val="es-MX"/>
        </w:rPr>
        <w:t xml:space="preserve">en términos del </w:t>
      </w:r>
      <w:r w:rsidR="00C27D1B" w:rsidRPr="007709E5">
        <w:rPr>
          <w:rFonts w:ascii="Palatino Linotype" w:hAnsi="Palatino Linotype"/>
          <w:sz w:val="24"/>
          <w:szCs w:val="24"/>
          <w:lang w:val="es-MX"/>
        </w:rPr>
        <w:t>numeral</w:t>
      </w:r>
      <w:r w:rsidR="00832A32" w:rsidRPr="007709E5">
        <w:rPr>
          <w:rFonts w:ascii="Palatino Linotype" w:hAnsi="Palatino Linotype"/>
          <w:sz w:val="24"/>
          <w:szCs w:val="24"/>
          <w:lang w:val="es-MX"/>
        </w:rPr>
        <w:t xml:space="preserve"> 185</w:t>
      </w:r>
      <w:r w:rsidR="005C5667" w:rsidRPr="007709E5">
        <w:rPr>
          <w:rFonts w:ascii="Palatino Linotype" w:hAnsi="Palatino Linotype"/>
          <w:sz w:val="24"/>
          <w:szCs w:val="24"/>
          <w:lang w:val="es-MX"/>
        </w:rPr>
        <w:t>,</w:t>
      </w:r>
      <w:r w:rsidR="00832A32" w:rsidRPr="007709E5">
        <w:rPr>
          <w:rFonts w:ascii="Palatino Linotype" w:hAnsi="Palatino Linotype"/>
          <w:sz w:val="24"/>
          <w:szCs w:val="24"/>
          <w:lang w:val="es-MX"/>
        </w:rPr>
        <w:t xml:space="preserve"> fracción I</w:t>
      </w:r>
      <w:r w:rsidR="005C5667" w:rsidRPr="007709E5">
        <w:rPr>
          <w:rFonts w:ascii="Palatino Linotype" w:hAnsi="Palatino Linotype"/>
          <w:sz w:val="24"/>
          <w:szCs w:val="24"/>
          <w:lang w:val="es-MX"/>
        </w:rPr>
        <w:t>,</w:t>
      </w:r>
      <w:r w:rsidR="00832A32" w:rsidRPr="007709E5">
        <w:rPr>
          <w:rFonts w:ascii="Palatino Linotype" w:hAnsi="Palatino Linotype"/>
          <w:sz w:val="24"/>
          <w:szCs w:val="24"/>
          <w:lang w:val="es-MX"/>
        </w:rPr>
        <w:t xml:space="preserve"> de la Ley de Transparencia y Acceso a la Información Pública del Estado de México y Municipios, </w:t>
      </w:r>
      <w:r w:rsidR="000C7329" w:rsidRPr="007709E5">
        <w:rPr>
          <w:rFonts w:ascii="Palatino Linotype" w:hAnsi="Palatino Linotype"/>
          <w:sz w:val="24"/>
          <w:szCs w:val="24"/>
          <w:lang w:val="es-MX"/>
        </w:rPr>
        <w:t>el cual</w:t>
      </w:r>
      <w:r w:rsidRPr="007709E5">
        <w:rPr>
          <w:rFonts w:ascii="Palatino Linotype" w:hAnsi="Palatino Linotype"/>
          <w:sz w:val="24"/>
          <w:szCs w:val="24"/>
          <w:lang w:val="es-MX"/>
        </w:rPr>
        <w:t>,</w:t>
      </w:r>
      <w:r w:rsidR="00832A32" w:rsidRPr="007709E5">
        <w:rPr>
          <w:rFonts w:ascii="Palatino Linotype" w:hAnsi="Palatino Linotype"/>
          <w:sz w:val="24"/>
          <w:szCs w:val="24"/>
          <w:lang w:val="es-MX"/>
        </w:rPr>
        <w:t xml:space="preserve"> en fecha </w:t>
      </w:r>
      <w:r w:rsidR="005C5667" w:rsidRPr="007709E5">
        <w:rPr>
          <w:rFonts w:ascii="Palatino Linotype" w:hAnsi="Palatino Linotype"/>
          <w:sz w:val="24"/>
          <w:szCs w:val="24"/>
          <w:lang w:val="es-MX"/>
        </w:rPr>
        <w:t>once</w:t>
      </w:r>
      <w:r w:rsidR="009C6606" w:rsidRPr="007709E5">
        <w:rPr>
          <w:rFonts w:ascii="Palatino Linotype" w:hAnsi="Palatino Linotype"/>
          <w:sz w:val="24"/>
          <w:szCs w:val="24"/>
          <w:lang w:val="es-MX"/>
        </w:rPr>
        <w:t xml:space="preserve"> de </w:t>
      </w:r>
      <w:r w:rsidR="005C5667" w:rsidRPr="007709E5">
        <w:rPr>
          <w:rFonts w:ascii="Palatino Linotype" w:hAnsi="Palatino Linotype"/>
          <w:sz w:val="24"/>
          <w:szCs w:val="24"/>
          <w:lang w:val="es-MX"/>
        </w:rPr>
        <w:t>septiembre</w:t>
      </w:r>
      <w:r w:rsidR="008C76E7" w:rsidRPr="007709E5">
        <w:rPr>
          <w:rFonts w:ascii="Palatino Linotype" w:hAnsi="Palatino Linotype"/>
          <w:sz w:val="24"/>
          <w:szCs w:val="24"/>
          <w:lang w:val="es-MX"/>
        </w:rPr>
        <w:t xml:space="preserve"> </w:t>
      </w:r>
      <w:r w:rsidR="00C27D1B" w:rsidRPr="007709E5">
        <w:rPr>
          <w:rFonts w:ascii="Palatino Linotype" w:hAnsi="Palatino Linotype"/>
          <w:sz w:val="24"/>
          <w:szCs w:val="24"/>
          <w:lang w:val="es-MX"/>
        </w:rPr>
        <w:t>de dos mil dieciocho</w:t>
      </w:r>
      <w:r w:rsidR="00832A32" w:rsidRPr="007709E5">
        <w:rPr>
          <w:rFonts w:ascii="Palatino Linotype" w:hAnsi="Palatino Linotype"/>
          <w:sz w:val="24"/>
          <w:szCs w:val="24"/>
          <w:lang w:val="es-MX"/>
        </w:rPr>
        <w:t>, se admitió en la vía interpuesta, poni</w:t>
      </w:r>
      <w:r w:rsidRPr="007709E5">
        <w:rPr>
          <w:rFonts w:ascii="Palatino Linotype" w:hAnsi="Palatino Linotype"/>
          <w:sz w:val="24"/>
          <w:szCs w:val="24"/>
          <w:lang w:val="es-MX"/>
        </w:rPr>
        <w:t>e</w:t>
      </w:r>
      <w:r w:rsidR="00832A32" w:rsidRPr="007709E5">
        <w:rPr>
          <w:rFonts w:ascii="Palatino Linotype" w:hAnsi="Palatino Linotype"/>
          <w:sz w:val="24"/>
          <w:szCs w:val="24"/>
          <w:lang w:val="es-MX"/>
        </w:rPr>
        <w:t xml:space="preserve">ndo </w:t>
      </w:r>
      <w:r w:rsidRPr="007709E5">
        <w:rPr>
          <w:rFonts w:ascii="Palatino Linotype" w:hAnsi="Palatino Linotype"/>
          <w:sz w:val="24"/>
          <w:szCs w:val="24"/>
          <w:lang w:val="es-MX"/>
        </w:rPr>
        <w:t xml:space="preserve">el expediente </w:t>
      </w:r>
      <w:r w:rsidR="00832A32" w:rsidRPr="007709E5">
        <w:rPr>
          <w:rFonts w:ascii="Palatino Linotype" w:hAnsi="Palatino Linotype"/>
          <w:sz w:val="24"/>
          <w:szCs w:val="24"/>
          <w:lang w:val="es-MX"/>
        </w:rPr>
        <w:t>a disposición de las partes para que, en un plazo máximo de siete días, manifestaran lo que a su derecho corresponda a efecto de ofrecer pruebas, informe justificado y presentar alegatos, con fundamento en el artículo 185</w:t>
      </w:r>
      <w:r w:rsidR="005C5667" w:rsidRPr="007709E5">
        <w:rPr>
          <w:rFonts w:ascii="Palatino Linotype" w:hAnsi="Palatino Linotype"/>
          <w:sz w:val="24"/>
          <w:szCs w:val="24"/>
          <w:lang w:val="es-MX"/>
        </w:rPr>
        <w:t>,</w:t>
      </w:r>
      <w:r w:rsidR="00832A32" w:rsidRPr="007709E5">
        <w:rPr>
          <w:rFonts w:ascii="Palatino Linotype" w:hAnsi="Palatino Linotype"/>
          <w:sz w:val="24"/>
          <w:szCs w:val="24"/>
          <w:lang w:val="es-MX"/>
        </w:rPr>
        <w:t xml:space="preserve"> fracciones I, II y IV</w:t>
      </w:r>
      <w:r w:rsidR="005C5667" w:rsidRPr="007709E5">
        <w:rPr>
          <w:rFonts w:ascii="Palatino Linotype" w:hAnsi="Palatino Linotype"/>
          <w:sz w:val="24"/>
          <w:szCs w:val="24"/>
          <w:lang w:val="es-MX"/>
        </w:rPr>
        <w:t>,</w:t>
      </w:r>
      <w:r w:rsidR="00832A32" w:rsidRPr="007709E5">
        <w:rPr>
          <w:rFonts w:ascii="Palatino Linotype" w:hAnsi="Palatino Linotype"/>
          <w:sz w:val="24"/>
          <w:szCs w:val="24"/>
          <w:lang w:val="es-MX"/>
        </w:rPr>
        <w:t xml:space="preserve"> de la Ley de Transparencia y Acceso a la Información Pública del Estado de México y Municipios.</w:t>
      </w:r>
    </w:p>
    <w:p w:rsidR="006B2FB8" w:rsidRPr="007709E5" w:rsidRDefault="006B2FB8" w:rsidP="00A369A7">
      <w:pPr>
        <w:pStyle w:val="Textoindependiente"/>
        <w:spacing w:line="360" w:lineRule="auto"/>
        <w:jc w:val="both"/>
        <w:rPr>
          <w:rFonts w:ascii="Palatino Linotype" w:hAnsi="Palatino Linotype"/>
          <w:sz w:val="24"/>
          <w:szCs w:val="24"/>
          <w:lang w:val="es-MX"/>
        </w:rPr>
      </w:pPr>
    </w:p>
    <w:p w:rsidR="000B518A" w:rsidRPr="007709E5" w:rsidRDefault="000B518A" w:rsidP="00A369A7">
      <w:pPr>
        <w:pStyle w:val="Textoindependiente"/>
        <w:spacing w:line="360" w:lineRule="auto"/>
        <w:jc w:val="both"/>
        <w:rPr>
          <w:rFonts w:ascii="Palatino Linotype" w:hAnsi="Palatino Linotype"/>
          <w:b/>
          <w:sz w:val="28"/>
          <w:szCs w:val="26"/>
          <w:lang w:val="es-MX"/>
        </w:rPr>
      </w:pPr>
      <w:r w:rsidRPr="007709E5">
        <w:rPr>
          <w:rFonts w:ascii="Palatino Linotype" w:hAnsi="Palatino Linotype"/>
          <w:b/>
          <w:sz w:val="28"/>
          <w:szCs w:val="26"/>
          <w:lang w:val="es-MX"/>
        </w:rPr>
        <w:t>QUINTO. De la etapa de instrucción.</w:t>
      </w:r>
    </w:p>
    <w:p w:rsidR="00AC6313" w:rsidRPr="007709E5" w:rsidRDefault="00607F2E" w:rsidP="00AC6313">
      <w:pPr>
        <w:pStyle w:val="Sinespaciado"/>
        <w:spacing w:line="360" w:lineRule="auto"/>
        <w:jc w:val="both"/>
        <w:rPr>
          <w:rFonts w:ascii="Palatino Linotype" w:hAnsi="Palatino Linotype" w:cs="Arial"/>
        </w:rPr>
      </w:pPr>
      <w:r w:rsidRPr="007709E5">
        <w:rPr>
          <w:rFonts w:ascii="Palatino Linotype" w:hAnsi="Palatino Linotype" w:cs="Arial"/>
        </w:rPr>
        <w:t xml:space="preserve">Durante el transcurso del </w:t>
      </w:r>
      <w:r w:rsidR="00747683" w:rsidRPr="007709E5">
        <w:rPr>
          <w:rFonts w:ascii="Palatino Linotype" w:hAnsi="Palatino Linotype" w:cs="Arial"/>
        </w:rPr>
        <w:t>término legal referido</w:t>
      </w:r>
      <w:r w:rsidR="00AC6313" w:rsidRPr="007709E5">
        <w:rPr>
          <w:rFonts w:ascii="Palatino Linotype" w:hAnsi="Palatino Linotype" w:cs="Arial"/>
        </w:rPr>
        <w:t>,</w:t>
      </w:r>
      <w:r w:rsidR="00747683" w:rsidRPr="007709E5">
        <w:rPr>
          <w:rFonts w:ascii="Palatino Linotype" w:hAnsi="Palatino Linotype" w:cs="Arial"/>
        </w:rPr>
        <w:t xml:space="preserve"> </w:t>
      </w:r>
      <w:r w:rsidR="00AC6313" w:rsidRPr="007709E5">
        <w:rPr>
          <w:rFonts w:ascii="Palatino Linotype" w:hAnsi="Palatino Linotype" w:cs="Arial"/>
        </w:rPr>
        <w:t xml:space="preserve">se destaca que el </w:t>
      </w:r>
      <w:r w:rsidR="00AC6313" w:rsidRPr="007709E5">
        <w:rPr>
          <w:rFonts w:ascii="Palatino Linotype" w:hAnsi="Palatino Linotype" w:cs="Arial"/>
          <w:b/>
        </w:rPr>
        <w:t>Recurrente</w:t>
      </w:r>
      <w:r w:rsidR="00AC6313" w:rsidRPr="007709E5">
        <w:rPr>
          <w:rFonts w:ascii="Palatino Linotype" w:hAnsi="Palatino Linotype" w:cs="Arial"/>
        </w:rPr>
        <w:t xml:space="preserve"> no realizó manifestaciones ni presentó sus alegatos que a su derecho convinieran; por su parte, el </w:t>
      </w:r>
      <w:r w:rsidR="00AC6313" w:rsidRPr="007709E5">
        <w:rPr>
          <w:rFonts w:ascii="Palatino Linotype" w:hAnsi="Palatino Linotype" w:cs="Arial"/>
          <w:b/>
        </w:rPr>
        <w:t>Sujeto Obligado</w:t>
      </w:r>
      <w:r w:rsidR="00AC6313" w:rsidRPr="007709E5">
        <w:rPr>
          <w:rFonts w:ascii="Palatino Linotype" w:hAnsi="Palatino Linotype" w:cs="Arial"/>
        </w:rPr>
        <w:t xml:space="preserve"> </w:t>
      </w:r>
      <w:r w:rsidR="005C5667" w:rsidRPr="007709E5">
        <w:rPr>
          <w:rFonts w:ascii="Palatino Linotype" w:hAnsi="Palatino Linotype" w:cs="Arial"/>
        </w:rPr>
        <w:t xml:space="preserve">adjuntó su informe justificado el día doce de septiembre de los corrientes, mediante el archivo denominado “MANIFESTACIONES 03290 INFOEM IP RR 2018.zip”, el cual se puso a la vista del solicitante en fecha diecisite de spetiembre de dos mil dieciocho, para que en un término de tres días el </w:t>
      </w:r>
      <w:r w:rsidR="005C5667" w:rsidRPr="007709E5">
        <w:rPr>
          <w:rFonts w:ascii="Palatino Linotype" w:hAnsi="Palatino Linotype" w:cs="Arial"/>
          <w:b/>
        </w:rPr>
        <w:t>Recurrente</w:t>
      </w:r>
      <w:r w:rsidR="005C5667" w:rsidRPr="007709E5">
        <w:rPr>
          <w:rFonts w:ascii="Palatino Linotype" w:hAnsi="Palatino Linotype" w:cs="Arial"/>
        </w:rPr>
        <w:t xml:space="preserve"> manifestara lo que a su derecho conviniera, </w:t>
      </w:r>
      <w:r w:rsidR="00AC6313" w:rsidRPr="007709E5">
        <w:rPr>
          <w:rFonts w:ascii="Palatino Linotype" w:hAnsi="Palatino Linotype" w:cs="Arial"/>
        </w:rPr>
        <w:t>tal y como se observa en la siguiente captura de pantalla:</w:t>
      </w:r>
    </w:p>
    <w:p w:rsidR="00124492" w:rsidRPr="007709E5" w:rsidRDefault="00124492" w:rsidP="00747683">
      <w:pPr>
        <w:spacing w:after="0" w:line="360" w:lineRule="auto"/>
        <w:jc w:val="both"/>
        <w:rPr>
          <w:rFonts w:ascii="Palatino Linotype" w:hAnsi="Palatino Linotype" w:cs="Arial"/>
          <w:sz w:val="24"/>
          <w:szCs w:val="24"/>
        </w:rPr>
      </w:pPr>
    </w:p>
    <w:p w:rsidR="00580F7F" w:rsidRPr="007709E5" w:rsidRDefault="005C5667" w:rsidP="00747683">
      <w:pPr>
        <w:spacing w:after="0" w:line="360" w:lineRule="auto"/>
        <w:jc w:val="both"/>
        <w:rPr>
          <w:noProof/>
          <w:lang w:eastAsia="es-MX"/>
        </w:rPr>
      </w:pPr>
      <w:r w:rsidRPr="007709E5">
        <w:rPr>
          <w:noProof/>
          <w:lang w:eastAsia="es-MX"/>
        </w:rPr>
        <w:lastRenderedPageBreak/>
        <w:drawing>
          <wp:inline distT="0" distB="0" distL="0" distR="0">
            <wp:extent cx="5756910" cy="33553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355340"/>
                    </a:xfrm>
                    <a:prstGeom prst="rect">
                      <a:avLst/>
                    </a:prstGeom>
                    <a:noFill/>
                    <a:ln>
                      <a:noFill/>
                    </a:ln>
                  </pic:spPr>
                </pic:pic>
              </a:graphicData>
            </a:graphic>
          </wp:inline>
        </w:drawing>
      </w:r>
    </w:p>
    <w:p w:rsidR="00DC6ABF" w:rsidRPr="007709E5" w:rsidRDefault="00DC6ABF" w:rsidP="00747683">
      <w:pPr>
        <w:spacing w:after="0" w:line="360" w:lineRule="auto"/>
        <w:jc w:val="both"/>
        <w:rPr>
          <w:rFonts w:ascii="Palatino Linotype" w:hAnsi="Palatino Linotype" w:cs="Arial"/>
          <w:sz w:val="24"/>
          <w:szCs w:val="24"/>
        </w:rPr>
      </w:pPr>
    </w:p>
    <w:p w:rsidR="00747683" w:rsidRPr="007709E5" w:rsidRDefault="00747683" w:rsidP="000B3F75">
      <w:pPr>
        <w:pStyle w:val="Textoindependiente"/>
        <w:spacing w:line="360" w:lineRule="auto"/>
        <w:jc w:val="both"/>
        <w:rPr>
          <w:rFonts w:ascii="Palatino Linotype" w:hAnsi="Palatino Linotype"/>
          <w:b/>
          <w:sz w:val="28"/>
          <w:szCs w:val="26"/>
          <w:lang w:val="es-MX"/>
        </w:rPr>
      </w:pPr>
      <w:r w:rsidRPr="007709E5">
        <w:rPr>
          <w:rFonts w:ascii="Palatino Linotype" w:hAnsi="Palatino Linotype"/>
          <w:b/>
          <w:sz w:val="28"/>
          <w:szCs w:val="26"/>
          <w:lang w:val="es-MX"/>
        </w:rPr>
        <w:t>SEXTO. Del cierre de instrucción.</w:t>
      </w:r>
    </w:p>
    <w:p w:rsidR="005E3794" w:rsidRPr="007709E5" w:rsidRDefault="000B3F75" w:rsidP="000B3F75">
      <w:pPr>
        <w:pStyle w:val="Textoindependiente"/>
        <w:spacing w:line="360" w:lineRule="auto"/>
        <w:jc w:val="both"/>
        <w:rPr>
          <w:rFonts w:ascii="Palatino Linotype" w:hAnsi="Palatino Linotype"/>
          <w:sz w:val="24"/>
          <w:szCs w:val="24"/>
          <w:lang w:val="es-MX"/>
        </w:rPr>
      </w:pPr>
      <w:r w:rsidRPr="007709E5">
        <w:rPr>
          <w:rFonts w:ascii="Palatino Linotype" w:hAnsi="Palatino Linotype"/>
          <w:sz w:val="24"/>
          <w:szCs w:val="24"/>
          <w:lang w:val="es-MX"/>
        </w:rPr>
        <w:t xml:space="preserve">Así, en fecha </w:t>
      </w:r>
      <w:r w:rsidR="005C5667" w:rsidRPr="007709E5">
        <w:rPr>
          <w:rFonts w:ascii="Palatino Linotype" w:hAnsi="Palatino Linotype"/>
          <w:sz w:val="24"/>
          <w:szCs w:val="24"/>
          <w:lang w:val="es-MX"/>
        </w:rPr>
        <w:t>veintiuno</w:t>
      </w:r>
      <w:r w:rsidR="0017602E" w:rsidRPr="007709E5">
        <w:rPr>
          <w:rFonts w:ascii="Palatino Linotype" w:hAnsi="Palatino Linotype"/>
          <w:sz w:val="24"/>
          <w:szCs w:val="24"/>
          <w:lang w:val="es-MX"/>
        </w:rPr>
        <w:t xml:space="preserve"> de </w:t>
      </w:r>
      <w:r w:rsidR="005C5667" w:rsidRPr="007709E5">
        <w:rPr>
          <w:rFonts w:ascii="Palatino Linotype" w:hAnsi="Palatino Linotype"/>
          <w:sz w:val="24"/>
          <w:szCs w:val="24"/>
          <w:lang w:val="es-MX"/>
        </w:rPr>
        <w:t>septiembre</w:t>
      </w:r>
      <w:r w:rsidR="00AC2AA5" w:rsidRPr="007709E5">
        <w:rPr>
          <w:rFonts w:ascii="Palatino Linotype" w:hAnsi="Palatino Linotype"/>
          <w:sz w:val="24"/>
          <w:szCs w:val="24"/>
          <w:lang w:val="es-MX"/>
        </w:rPr>
        <w:t xml:space="preserve"> </w:t>
      </w:r>
      <w:r w:rsidRPr="007709E5">
        <w:rPr>
          <w:rFonts w:ascii="Palatino Linotype" w:hAnsi="Palatino Linotype"/>
          <w:sz w:val="24"/>
          <w:szCs w:val="24"/>
          <w:lang w:val="es-MX"/>
        </w:rPr>
        <w:t xml:space="preserve">de dos mil dieciocho, mediante </w:t>
      </w:r>
      <w:r w:rsidR="005C5667" w:rsidRPr="007709E5">
        <w:rPr>
          <w:rFonts w:ascii="Palatino Linotype" w:hAnsi="Palatino Linotype"/>
          <w:sz w:val="24"/>
          <w:szCs w:val="24"/>
          <w:lang w:val="es-MX"/>
        </w:rPr>
        <w:t>A</w:t>
      </w:r>
      <w:r w:rsidRPr="007709E5">
        <w:rPr>
          <w:rFonts w:ascii="Palatino Linotype" w:hAnsi="Palatino Linotype"/>
          <w:sz w:val="24"/>
          <w:szCs w:val="24"/>
          <w:lang w:val="es-MX"/>
        </w:rPr>
        <w:t>cuerdo de la Comisionada Zulema Martínez Sánchez, una vez transcurrido el plazo otorgado a las partes para que manifestaran lo que a su derecho conviniera, ofrecieran pruebas que estimaran convenientes y rindieran alegatos, se decretó el cierre de instrucción, en términos del artículo 185</w:t>
      </w:r>
      <w:r w:rsidR="005C5667" w:rsidRPr="007709E5">
        <w:rPr>
          <w:rFonts w:ascii="Palatino Linotype" w:hAnsi="Palatino Linotype"/>
          <w:sz w:val="24"/>
          <w:szCs w:val="24"/>
          <w:lang w:val="es-MX"/>
        </w:rPr>
        <w:t>,</w:t>
      </w:r>
      <w:r w:rsidRPr="007709E5">
        <w:rPr>
          <w:rFonts w:ascii="Palatino Linotype" w:hAnsi="Palatino Linotype"/>
          <w:sz w:val="24"/>
          <w:szCs w:val="24"/>
          <w:lang w:val="es-MX"/>
        </w:rPr>
        <w:t xml:space="preserve"> Fracción VI</w:t>
      </w:r>
      <w:r w:rsidR="005C5667" w:rsidRPr="007709E5">
        <w:rPr>
          <w:rFonts w:ascii="Palatino Linotype" w:hAnsi="Palatino Linotype"/>
          <w:sz w:val="24"/>
          <w:szCs w:val="24"/>
          <w:lang w:val="es-MX"/>
        </w:rPr>
        <w:t>,</w:t>
      </w:r>
      <w:r w:rsidRPr="007709E5">
        <w:rPr>
          <w:rFonts w:ascii="Palatino Linotype" w:hAnsi="Palatino Linotype"/>
          <w:sz w:val="24"/>
          <w:szCs w:val="24"/>
          <w:lang w:val="es-MX"/>
        </w:rPr>
        <w:t xml:space="preserve"> de la Ley de Transparencia y Acceso a la Información Pública del Estado de México y Municipios.</w:t>
      </w:r>
    </w:p>
    <w:p w:rsidR="005C5667" w:rsidRPr="007709E5" w:rsidRDefault="005C5667" w:rsidP="005C5667">
      <w:pPr>
        <w:pStyle w:val="Sinespaciado"/>
      </w:pPr>
    </w:p>
    <w:p w:rsidR="005C5667" w:rsidRPr="007709E5" w:rsidRDefault="005C5667" w:rsidP="005C5667">
      <w:pPr>
        <w:spacing w:before="240" w:line="360" w:lineRule="auto"/>
        <w:jc w:val="both"/>
        <w:rPr>
          <w:rFonts w:ascii="Palatino Linotype" w:hAnsi="Palatino Linotype" w:cs="Arial"/>
          <w:sz w:val="24"/>
          <w:szCs w:val="24"/>
        </w:rPr>
      </w:pPr>
      <w:r w:rsidRPr="007709E5">
        <w:rPr>
          <w:rFonts w:ascii="Palatino Linotype" w:hAnsi="Palatino Linotype" w:cs="Arial"/>
          <w:sz w:val="24"/>
          <w:szCs w:val="24"/>
        </w:rPr>
        <w:t>Cabe señalar que en fecha veintitres de octubre dos mil dieciocho, se amplió el término para resolver los recursos de revisión en términos del artículo 180, párrafo tercero de la Ley de Transparencia y Acceso a la Información Pública del Estado de México y Municipios, por un plazo de quince días hábiles.</w:t>
      </w:r>
    </w:p>
    <w:p w:rsidR="0016098C" w:rsidRPr="007709E5" w:rsidRDefault="0016098C" w:rsidP="005C5667">
      <w:pPr>
        <w:pStyle w:val="Textoindependiente"/>
        <w:spacing w:line="360" w:lineRule="auto"/>
        <w:ind w:left="0"/>
        <w:jc w:val="both"/>
        <w:rPr>
          <w:rFonts w:ascii="Palatino Linotype" w:hAnsi="Palatino Linotype"/>
          <w:sz w:val="24"/>
          <w:szCs w:val="24"/>
          <w:lang w:val="es-MX"/>
        </w:rPr>
      </w:pPr>
    </w:p>
    <w:p w:rsidR="001032D4" w:rsidRPr="007709E5" w:rsidRDefault="00F06264" w:rsidP="007E2E97">
      <w:pPr>
        <w:pStyle w:val="Textoindependiente"/>
        <w:spacing w:line="360" w:lineRule="auto"/>
        <w:jc w:val="center"/>
        <w:rPr>
          <w:rFonts w:ascii="Palatino Linotype" w:hAnsi="Palatino Linotype"/>
          <w:b/>
          <w:sz w:val="28"/>
          <w:szCs w:val="28"/>
          <w:lang w:val="es-MX"/>
        </w:rPr>
      </w:pPr>
      <w:r w:rsidRPr="007709E5">
        <w:rPr>
          <w:rFonts w:ascii="Palatino Linotype" w:hAnsi="Palatino Linotype"/>
          <w:b/>
          <w:sz w:val="28"/>
          <w:szCs w:val="28"/>
          <w:lang w:val="es-MX"/>
        </w:rPr>
        <w:lastRenderedPageBreak/>
        <w:t>C O N S I D E R A N D O</w:t>
      </w:r>
    </w:p>
    <w:p w:rsidR="000E3A84" w:rsidRPr="007709E5" w:rsidRDefault="000E3A84" w:rsidP="00A369A7">
      <w:pPr>
        <w:pStyle w:val="Textoindependiente"/>
        <w:spacing w:line="360" w:lineRule="auto"/>
        <w:jc w:val="both"/>
        <w:rPr>
          <w:rFonts w:ascii="Palatino Linotype" w:hAnsi="Palatino Linotype"/>
          <w:b/>
          <w:sz w:val="24"/>
          <w:szCs w:val="24"/>
          <w:lang w:val="es-MX"/>
        </w:rPr>
      </w:pPr>
    </w:p>
    <w:p w:rsidR="000B518A" w:rsidRPr="007709E5" w:rsidRDefault="000B518A" w:rsidP="00A369A7">
      <w:pPr>
        <w:pStyle w:val="Textoindependiente"/>
        <w:spacing w:line="360" w:lineRule="auto"/>
        <w:jc w:val="both"/>
        <w:rPr>
          <w:rFonts w:ascii="Palatino Linotype" w:hAnsi="Palatino Linotype"/>
          <w:sz w:val="28"/>
          <w:szCs w:val="26"/>
          <w:lang w:val="es-MX"/>
        </w:rPr>
      </w:pPr>
      <w:r w:rsidRPr="007709E5">
        <w:rPr>
          <w:rFonts w:ascii="Palatino Linotype" w:hAnsi="Palatino Linotype"/>
          <w:b/>
          <w:sz w:val="28"/>
          <w:szCs w:val="26"/>
          <w:lang w:val="es-MX"/>
        </w:rPr>
        <w:t>PRIMERO. De la competencia</w:t>
      </w:r>
      <w:r w:rsidRPr="007709E5">
        <w:rPr>
          <w:rFonts w:ascii="Palatino Linotype" w:hAnsi="Palatino Linotype"/>
          <w:sz w:val="28"/>
          <w:szCs w:val="26"/>
          <w:lang w:val="es-MX"/>
        </w:rPr>
        <w:t>.</w:t>
      </w:r>
    </w:p>
    <w:p w:rsidR="001032D4" w:rsidRPr="007709E5" w:rsidRDefault="007C0F23" w:rsidP="00A369A7">
      <w:pPr>
        <w:pStyle w:val="Textoindependiente"/>
        <w:spacing w:line="360" w:lineRule="auto"/>
        <w:jc w:val="both"/>
        <w:rPr>
          <w:rFonts w:ascii="Palatino Linotype" w:hAnsi="Palatino Linotype"/>
          <w:sz w:val="24"/>
          <w:szCs w:val="24"/>
          <w:lang w:val="es-MX"/>
        </w:rPr>
      </w:pPr>
      <w:r w:rsidRPr="007709E5">
        <w:rPr>
          <w:rFonts w:ascii="Palatino Linotype" w:hAnsi="Palatino Linotype"/>
          <w:sz w:val="24"/>
          <w:szCs w:val="24"/>
          <w:lang w:val="es-MX"/>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7709E5">
        <w:rPr>
          <w:rFonts w:ascii="Palatino Linotype" w:hAnsi="Palatino Linotype"/>
          <w:sz w:val="24"/>
          <w:szCs w:val="24"/>
          <w:lang w:val="es-MX"/>
        </w:rPr>
        <w:t>vigésimo, vigésimo primero y vigésimo segundo</w:t>
      </w:r>
      <w:r w:rsidRPr="007709E5">
        <w:rPr>
          <w:rFonts w:ascii="Palatino Linotype" w:hAnsi="Palatino Linotype"/>
          <w:sz w:val="24"/>
          <w:szCs w:val="24"/>
          <w:lang w:val="es-MX"/>
        </w:rPr>
        <w:t>, fracción IV de la Constitución Política del Es</w:t>
      </w:r>
      <w:r w:rsidR="00491FBF" w:rsidRPr="007709E5">
        <w:rPr>
          <w:rFonts w:ascii="Palatino Linotype" w:hAnsi="Palatino Linotype"/>
          <w:sz w:val="24"/>
          <w:szCs w:val="24"/>
          <w:lang w:val="es-MX"/>
        </w:rPr>
        <w:t>tado Libre y Soberano de México;</w:t>
      </w:r>
      <w:r w:rsidRPr="007709E5">
        <w:rPr>
          <w:rFonts w:ascii="Palatino Linotype" w:hAnsi="Palatino Linotype"/>
          <w:sz w:val="24"/>
          <w:szCs w:val="24"/>
          <w:lang w:val="es-MX"/>
        </w:rPr>
        <w:t xml:space="preserve"> 1, 2 fracción II, 13, 29, 36 fracciones II y III, 176, 178, 179, 181 párrafo tercero, 185, 188 y 194 de la Ley de Transparencia y Acceso a la Información Pública del Estado de México y Municipios; </w:t>
      </w:r>
      <w:r w:rsidR="004D138A" w:rsidRPr="007709E5">
        <w:rPr>
          <w:rFonts w:ascii="Palatino Linotype" w:hAnsi="Palatino Linotype"/>
          <w:sz w:val="24"/>
          <w:szCs w:val="24"/>
          <w:lang w:val="es-MX"/>
        </w:rPr>
        <w:t xml:space="preserve">9, fracciones I y XXIV, 11 y 14 fracción I </w:t>
      </w:r>
      <w:r w:rsidRPr="007709E5">
        <w:rPr>
          <w:rFonts w:ascii="Palatino Linotype" w:hAnsi="Palatino Linotype"/>
          <w:sz w:val="24"/>
          <w:szCs w:val="24"/>
          <w:lang w:val="es-MX"/>
        </w:rPr>
        <w:t>del Reglamento Interior del Instituto de Transparencia, Acceso a la Información Pública y Protección de Datos Personales del Estado de México y Municipios.</w:t>
      </w:r>
    </w:p>
    <w:p w:rsidR="009447BB" w:rsidRPr="007709E5" w:rsidRDefault="009447BB" w:rsidP="00A369A7">
      <w:pPr>
        <w:pStyle w:val="Textoindependiente"/>
        <w:spacing w:line="360" w:lineRule="auto"/>
        <w:jc w:val="both"/>
        <w:rPr>
          <w:rFonts w:ascii="Palatino Linotype" w:hAnsi="Palatino Linotype"/>
          <w:sz w:val="24"/>
          <w:szCs w:val="24"/>
          <w:lang w:val="es-MX"/>
        </w:rPr>
      </w:pPr>
    </w:p>
    <w:p w:rsidR="000B518A" w:rsidRPr="007709E5" w:rsidRDefault="000B518A" w:rsidP="00A369A7">
      <w:pPr>
        <w:pStyle w:val="Textoindependiente"/>
        <w:spacing w:line="360" w:lineRule="auto"/>
        <w:jc w:val="both"/>
        <w:rPr>
          <w:rFonts w:ascii="Palatino Linotype" w:hAnsi="Palatino Linotype"/>
          <w:b/>
          <w:sz w:val="28"/>
          <w:szCs w:val="26"/>
          <w:lang w:val="es-MX"/>
        </w:rPr>
      </w:pPr>
      <w:r w:rsidRPr="007709E5">
        <w:rPr>
          <w:rFonts w:ascii="Palatino Linotype" w:hAnsi="Palatino Linotype"/>
          <w:b/>
          <w:sz w:val="28"/>
          <w:szCs w:val="26"/>
          <w:lang w:val="es-MX"/>
        </w:rPr>
        <w:t xml:space="preserve">SEGUNDO. Sobre los alcances del recurso de revisión. </w:t>
      </w:r>
    </w:p>
    <w:p w:rsidR="001032D4" w:rsidRPr="007709E5" w:rsidRDefault="001032D4" w:rsidP="00A369A7">
      <w:pPr>
        <w:pStyle w:val="Textoindependiente"/>
        <w:spacing w:line="360" w:lineRule="auto"/>
        <w:jc w:val="both"/>
        <w:rPr>
          <w:rFonts w:ascii="Palatino Linotype" w:hAnsi="Palatino Linotype"/>
          <w:sz w:val="24"/>
          <w:szCs w:val="24"/>
          <w:lang w:val="es-MX"/>
        </w:rPr>
      </w:pPr>
      <w:r w:rsidRPr="007709E5">
        <w:rPr>
          <w:rFonts w:ascii="Palatino Linotype" w:hAnsi="Palatino Linotype"/>
          <w:sz w:val="24"/>
          <w:szCs w:val="24"/>
          <w:lang w:val="es-MX"/>
        </w:rPr>
        <w:t>Anterior a todo</w:t>
      </w:r>
      <w:r w:rsidR="0002324B" w:rsidRPr="007709E5">
        <w:rPr>
          <w:rFonts w:ascii="Palatino Linotype" w:hAnsi="Palatino Linotype"/>
          <w:sz w:val="24"/>
          <w:szCs w:val="24"/>
          <w:lang w:val="es-MX"/>
        </w:rPr>
        <w:t>,</w:t>
      </w:r>
      <w:r w:rsidRPr="007709E5">
        <w:rPr>
          <w:rFonts w:ascii="Palatino Linotype" w:hAnsi="Palatino Linotype"/>
          <w:sz w:val="24"/>
          <w:szCs w:val="24"/>
          <w:lang w:val="es-MX"/>
        </w:rPr>
        <w:t xml:space="preserve"> debe destacarse que el recurso de revisión tiene el fin y alcance que señalan los numerales 176, 179, 181 párrafo cuarto, 194 y 195</w:t>
      </w:r>
      <w:r w:rsidR="005C5667" w:rsidRPr="007709E5">
        <w:rPr>
          <w:rFonts w:ascii="Palatino Linotype" w:hAnsi="Palatino Linotype"/>
          <w:sz w:val="24"/>
          <w:szCs w:val="24"/>
          <w:lang w:val="es-MX"/>
        </w:rPr>
        <w:t>,</w:t>
      </w:r>
      <w:r w:rsidRPr="007709E5">
        <w:rPr>
          <w:rFonts w:ascii="Palatino Linotype" w:hAnsi="Palatino Linotype"/>
          <w:sz w:val="24"/>
          <w:szCs w:val="24"/>
          <w:lang w:val="es-MX"/>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F0031" w:rsidRPr="007709E5" w:rsidRDefault="00AF0031" w:rsidP="00A369A7">
      <w:pPr>
        <w:pStyle w:val="Textoindependiente"/>
        <w:spacing w:line="360" w:lineRule="auto"/>
        <w:jc w:val="both"/>
        <w:rPr>
          <w:rFonts w:ascii="Palatino Linotype" w:hAnsi="Palatino Linotype"/>
          <w:sz w:val="24"/>
          <w:szCs w:val="24"/>
          <w:lang w:val="es-MX"/>
        </w:rPr>
      </w:pPr>
    </w:p>
    <w:p w:rsidR="005C5667" w:rsidRPr="007709E5" w:rsidRDefault="005C5667" w:rsidP="00A369A7">
      <w:pPr>
        <w:pStyle w:val="Textoindependiente"/>
        <w:spacing w:line="360" w:lineRule="auto"/>
        <w:jc w:val="both"/>
        <w:rPr>
          <w:rFonts w:ascii="Palatino Linotype" w:hAnsi="Palatino Linotype"/>
          <w:b/>
          <w:sz w:val="24"/>
          <w:szCs w:val="26"/>
          <w:lang w:val="es-MX"/>
        </w:rPr>
      </w:pPr>
    </w:p>
    <w:p w:rsidR="005C5667" w:rsidRPr="007709E5" w:rsidRDefault="005C5667" w:rsidP="00A369A7">
      <w:pPr>
        <w:pStyle w:val="Textoindependiente"/>
        <w:spacing w:line="360" w:lineRule="auto"/>
        <w:jc w:val="both"/>
        <w:rPr>
          <w:rFonts w:ascii="Palatino Linotype" w:hAnsi="Palatino Linotype"/>
          <w:b/>
          <w:sz w:val="24"/>
          <w:szCs w:val="26"/>
          <w:lang w:val="es-MX"/>
        </w:rPr>
      </w:pPr>
    </w:p>
    <w:p w:rsidR="00F97E8E" w:rsidRPr="007709E5" w:rsidRDefault="005C5667" w:rsidP="00A369A7">
      <w:pPr>
        <w:pStyle w:val="Textoindependiente"/>
        <w:spacing w:line="360" w:lineRule="auto"/>
        <w:jc w:val="both"/>
        <w:rPr>
          <w:rFonts w:ascii="Palatino Linotype" w:hAnsi="Palatino Linotype"/>
          <w:b/>
          <w:sz w:val="28"/>
          <w:szCs w:val="26"/>
          <w:lang w:val="es-MX"/>
        </w:rPr>
      </w:pPr>
      <w:r w:rsidRPr="007709E5">
        <w:rPr>
          <w:rFonts w:ascii="Palatino Linotype" w:hAnsi="Palatino Linotype"/>
          <w:b/>
          <w:sz w:val="28"/>
          <w:szCs w:val="26"/>
          <w:lang w:val="es-MX"/>
        </w:rPr>
        <w:lastRenderedPageBreak/>
        <w:t>TERCERO</w:t>
      </w:r>
      <w:r w:rsidR="00F97E8E" w:rsidRPr="007709E5">
        <w:rPr>
          <w:rFonts w:ascii="Palatino Linotype" w:hAnsi="Palatino Linotype"/>
          <w:b/>
          <w:sz w:val="28"/>
          <w:szCs w:val="26"/>
          <w:lang w:val="es-MX"/>
        </w:rPr>
        <w:t>. De las causas de improcedencia.</w:t>
      </w:r>
    </w:p>
    <w:p w:rsidR="00FF3879" w:rsidRPr="007709E5" w:rsidRDefault="00FF3879" w:rsidP="00A369A7">
      <w:pPr>
        <w:pStyle w:val="Textoindependiente"/>
        <w:spacing w:line="360" w:lineRule="auto"/>
        <w:jc w:val="both"/>
        <w:rPr>
          <w:rFonts w:ascii="Palatino Linotype" w:hAnsi="Palatino Linotype"/>
          <w:sz w:val="24"/>
          <w:szCs w:val="24"/>
          <w:lang w:val="es-MX"/>
        </w:rPr>
      </w:pPr>
      <w:r w:rsidRPr="007709E5">
        <w:rPr>
          <w:rFonts w:ascii="Palatino Linotype" w:hAnsi="Palatino Linotype"/>
          <w:sz w:val="24"/>
          <w:szCs w:val="24"/>
          <w:lang w:val="es-MX"/>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C5667" w:rsidRPr="007709E5" w:rsidRDefault="005C5667" w:rsidP="00A369A7">
      <w:pPr>
        <w:pStyle w:val="Textoindependiente"/>
        <w:spacing w:line="360" w:lineRule="auto"/>
        <w:jc w:val="both"/>
        <w:rPr>
          <w:rFonts w:ascii="Palatino Linotype" w:hAnsi="Palatino Linotype"/>
          <w:sz w:val="24"/>
          <w:szCs w:val="24"/>
          <w:lang w:val="es-MX"/>
        </w:rPr>
      </w:pPr>
    </w:p>
    <w:p w:rsidR="00FF3879" w:rsidRPr="007709E5" w:rsidRDefault="00FF3879" w:rsidP="00A369A7">
      <w:pPr>
        <w:pStyle w:val="Textoindependiente"/>
        <w:spacing w:line="360" w:lineRule="auto"/>
        <w:jc w:val="both"/>
        <w:rPr>
          <w:rFonts w:ascii="Palatino Linotype" w:hAnsi="Palatino Linotype"/>
          <w:sz w:val="24"/>
          <w:szCs w:val="24"/>
          <w:lang w:val="es-MX"/>
        </w:rPr>
      </w:pPr>
      <w:r w:rsidRPr="007709E5">
        <w:rPr>
          <w:rFonts w:ascii="Palatino Linotype" w:hAnsi="Palatino Linotype"/>
          <w:sz w:val="24"/>
          <w:szCs w:val="24"/>
          <w:lang w:val="es-MX"/>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709E5">
        <w:rPr>
          <w:rFonts w:ascii="Palatino Linotype" w:hAnsi="Palatino Linotype"/>
          <w:sz w:val="24"/>
          <w:szCs w:val="24"/>
          <w:vertAlign w:val="superscript"/>
          <w:lang w:val="es-MX"/>
        </w:rPr>
        <w:footnoteReference w:id="1"/>
      </w:r>
      <w:r w:rsidRPr="007709E5">
        <w:rPr>
          <w:rFonts w:ascii="Palatino Linotype" w:hAnsi="Palatino Linotype"/>
          <w:sz w:val="24"/>
          <w:szCs w:val="24"/>
          <w:lang w:val="es-MX"/>
        </w:rPr>
        <w:t>.</w:t>
      </w:r>
    </w:p>
    <w:p w:rsidR="00FF3879" w:rsidRPr="007709E5" w:rsidRDefault="00FF3879" w:rsidP="00A369A7">
      <w:pPr>
        <w:pStyle w:val="Textoindependiente"/>
        <w:spacing w:line="360" w:lineRule="auto"/>
        <w:jc w:val="both"/>
        <w:rPr>
          <w:rFonts w:ascii="Palatino Linotype" w:hAnsi="Palatino Linotype"/>
          <w:sz w:val="24"/>
          <w:szCs w:val="24"/>
          <w:lang w:val="es-MX"/>
        </w:rPr>
      </w:pPr>
      <w:r w:rsidRPr="007709E5">
        <w:rPr>
          <w:rFonts w:ascii="Palatino Linotype" w:hAnsi="Palatino Linotype"/>
          <w:sz w:val="24"/>
          <w:szCs w:val="24"/>
          <w:lang w:val="es-MX"/>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rsidR="0037789E" w:rsidRPr="007709E5" w:rsidRDefault="0037789E" w:rsidP="00A369A7">
      <w:pPr>
        <w:pStyle w:val="Textoindependiente"/>
        <w:spacing w:line="360" w:lineRule="auto"/>
        <w:jc w:val="both"/>
        <w:rPr>
          <w:rFonts w:ascii="Palatino Linotype" w:hAnsi="Palatino Linotype"/>
          <w:sz w:val="24"/>
          <w:szCs w:val="24"/>
          <w:lang w:val="es-MX"/>
        </w:rPr>
      </w:pPr>
    </w:p>
    <w:p w:rsidR="00FF3879" w:rsidRPr="007709E5" w:rsidRDefault="005C5667" w:rsidP="00A369A7">
      <w:pPr>
        <w:pStyle w:val="Textoindependiente"/>
        <w:spacing w:line="360" w:lineRule="auto"/>
        <w:jc w:val="both"/>
        <w:rPr>
          <w:rFonts w:ascii="Palatino Linotype" w:hAnsi="Palatino Linotype"/>
          <w:b/>
          <w:sz w:val="28"/>
          <w:szCs w:val="26"/>
          <w:lang w:val="es-MX"/>
        </w:rPr>
      </w:pPr>
      <w:r w:rsidRPr="007709E5">
        <w:rPr>
          <w:rFonts w:ascii="Palatino Linotype" w:hAnsi="Palatino Linotype"/>
          <w:b/>
          <w:sz w:val="28"/>
          <w:szCs w:val="26"/>
          <w:lang w:val="es-MX"/>
        </w:rPr>
        <w:t>CUARTO</w:t>
      </w:r>
      <w:r w:rsidR="00FF3879" w:rsidRPr="007709E5">
        <w:rPr>
          <w:rFonts w:ascii="Palatino Linotype" w:hAnsi="Palatino Linotype"/>
          <w:b/>
          <w:sz w:val="28"/>
          <w:szCs w:val="26"/>
          <w:lang w:val="es-MX"/>
        </w:rPr>
        <w:t>.</w:t>
      </w:r>
      <w:r w:rsidR="00D06334" w:rsidRPr="007709E5">
        <w:rPr>
          <w:rFonts w:ascii="Palatino Linotype" w:hAnsi="Palatino Linotype"/>
          <w:b/>
          <w:sz w:val="28"/>
          <w:szCs w:val="26"/>
          <w:lang w:val="es-MX"/>
        </w:rPr>
        <w:t xml:space="preserve"> Estudio y resolución del asunto</w:t>
      </w:r>
      <w:r w:rsidR="00FF3879" w:rsidRPr="007709E5">
        <w:rPr>
          <w:rFonts w:ascii="Palatino Linotype" w:hAnsi="Palatino Linotype"/>
          <w:b/>
          <w:sz w:val="28"/>
          <w:szCs w:val="26"/>
          <w:lang w:val="es-MX"/>
        </w:rPr>
        <w:t>.</w:t>
      </w:r>
    </w:p>
    <w:p w:rsidR="00FF3879" w:rsidRPr="007709E5" w:rsidRDefault="00FF3879" w:rsidP="00A369A7">
      <w:pPr>
        <w:pStyle w:val="Textoindependiente"/>
        <w:spacing w:line="360" w:lineRule="auto"/>
        <w:jc w:val="both"/>
        <w:rPr>
          <w:rFonts w:ascii="Palatino Linotype" w:hAnsi="Palatino Linotype"/>
          <w:sz w:val="24"/>
          <w:szCs w:val="24"/>
          <w:lang w:val="es-MX"/>
        </w:rPr>
      </w:pPr>
      <w:r w:rsidRPr="007709E5">
        <w:rPr>
          <w:rFonts w:ascii="Palatino Linotype" w:hAnsi="Palatino Linotype"/>
          <w:sz w:val="24"/>
          <w:szCs w:val="24"/>
          <w:lang w:val="es-MX"/>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5C5667" w:rsidRPr="007709E5">
        <w:rPr>
          <w:rFonts w:ascii="Palatino Linotype" w:hAnsi="Palatino Linotype"/>
          <w:sz w:val="24"/>
          <w:szCs w:val="24"/>
          <w:lang w:val="es-MX"/>
        </w:rPr>
        <w:t>,</w:t>
      </w:r>
      <w:r w:rsidRPr="007709E5">
        <w:rPr>
          <w:rFonts w:ascii="Palatino Linotype" w:hAnsi="Palatino Linotype"/>
          <w:sz w:val="24"/>
          <w:szCs w:val="24"/>
          <w:lang w:val="es-MX"/>
        </w:rPr>
        <w:t xml:space="preserve"> de la Ley de Transparencia local.</w:t>
      </w:r>
    </w:p>
    <w:p w:rsidR="00FF3879" w:rsidRPr="007709E5" w:rsidRDefault="00FF3879" w:rsidP="00A369A7">
      <w:pPr>
        <w:pStyle w:val="Textoindependiente"/>
        <w:spacing w:line="360" w:lineRule="auto"/>
        <w:jc w:val="both"/>
        <w:rPr>
          <w:rFonts w:ascii="Palatino Linotype" w:hAnsi="Palatino Linotype"/>
          <w:sz w:val="24"/>
          <w:szCs w:val="24"/>
          <w:lang w:val="es-MX"/>
        </w:rPr>
      </w:pPr>
    </w:p>
    <w:p w:rsidR="005C5667" w:rsidRPr="007709E5" w:rsidRDefault="007629C6" w:rsidP="00C559CC">
      <w:pPr>
        <w:pStyle w:val="Textoindependiente"/>
        <w:spacing w:line="360" w:lineRule="auto"/>
        <w:jc w:val="both"/>
        <w:rPr>
          <w:rFonts w:ascii="Palatino Linotype" w:hAnsi="Palatino Linotype"/>
          <w:sz w:val="24"/>
          <w:szCs w:val="24"/>
          <w:lang w:val="es-MX"/>
        </w:rPr>
      </w:pPr>
      <w:r w:rsidRPr="007709E5">
        <w:rPr>
          <w:rFonts w:ascii="Palatino Linotype" w:hAnsi="Palatino Linotype"/>
          <w:sz w:val="24"/>
          <w:szCs w:val="24"/>
          <w:lang w:val="es-MX"/>
        </w:rPr>
        <w:t xml:space="preserve">En primera instancia, es necesario hacer referencia a </w:t>
      </w:r>
      <w:r w:rsidR="001B1E6B" w:rsidRPr="007709E5">
        <w:rPr>
          <w:rFonts w:ascii="Palatino Linotype" w:hAnsi="Palatino Linotype"/>
          <w:sz w:val="24"/>
          <w:szCs w:val="24"/>
          <w:lang w:val="es-MX"/>
        </w:rPr>
        <w:t>la solicitud del</w:t>
      </w:r>
      <w:r w:rsidR="00A8323C" w:rsidRPr="007709E5">
        <w:rPr>
          <w:rFonts w:ascii="Palatino Linotype" w:hAnsi="Palatino Linotype"/>
          <w:sz w:val="24"/>
          <w:szCs w:val="24"/>
          <w:lang w:val="es-MX"/>
        </w:rPr>
        <w:t xml:space="preserve"> hoy </w:t>
      </w:r>
      <w:r w:rsidR="006C02BD" w:rsidRPr="007709E5">
        <w:rPr>
          <w:rFonts w:ascii="Palatino Linotype" w:hAnsi="Palatino Linotype"/>
          <w:b/>
          <w:sz w:val="24"/>
          <w:szCs w:val="24"/>
          <w:lang w:val="es-MX"/>
        </w:rPr>
        <w:t>Recurrente</w:t>
      </w:r>
      <w:r w:rsidR="006C02BD" w:rsidRPr="007709E5">
        <w:rPr>
          <w:rFonts w:ascii="Palatino Linotype" w:hAnsi="Palatino Linotype"/>
          <w:sz w:val="24"/>
          <w:szCs w:val="24"/>
          <w:lang w:val="es-MX"/>
        </w:rPr>
        <w:t xml:space="preserve"> en la que requirió d</w:t>
      </w:r>
      <w:r w:rsidR="001B1E6B" w:rsidRPr="007709E5">
        <w:rPr>
          <w:rFonts w:ascii="Palatino Linotype" w:hAnsi="Palatino Linotype"/>
          <w:sz w:val="24"/>
          <w:szCs w:val="24"/>
          <w:lang w:val="es-MX"/>
        </w:rPr>
        <w:t xml:space="preserve">el </w:t>
      </w:r>
      <w:r w:rsidR="001B1E6B" w:rsidRPr="007709E5">
        <w:rPr>
          <w:rFonts w:ascii="Palatino Linotype" w:hAnsi="Palatino Linotype"/>
          <w:b/>
          <w:sz w:val="24"/>
          <w:szCs w:val="24"/>
          <w:lang w:val="es-MX"/>
        </w:rPr>
        <w:t>Sujeto Obligado</w:t>
      </w:r>
      <w:r w:rsidR="005C5667" w:rsidRPr="007709E5">
        <w:rPr>
          <w:rFonts w:ascii="Palatino Linotype" w:hAnsi="Palatino Linotype"/>
          <w:sz w:val="24"/>
          <w:szCs w:val="24"/>
          <w:lang w:val="es-MX"/>
        </w:rPr>
        <w:t>:</w:t>
      </w:r>
    </w:p>
    <w:p w:rsidR="005C5667" w:rsidRPr="007709E5" w:rsidRDefault="005C5667" w:rsidP="00C559CC">
      <w:pPr>
        <w:pStyle w:val="Textoindependiente"/>
        <w:spacing w:line="360" w:lineRule="auto"/>
        <w:jc w:val="both"/>
        <w:rPr>
          <w:rFonts w:ascii="Palatino Linotype" w:hAnsi="Palatino Linotype"/>
          <w:sz w:val="24"/>
          <w:szCs w:val="24"/>
          <w:lang w:val="es-MX"/>
        </w:rPr>
      </w:pPr>
    </w:p>
    <w:p w:rsidR="001B1E6B" w:rsidRPr="007709E5" w:rsidRDefault="005C5667" w:rsidP="005C5667">
      <w:pPr>
        <w:pStyle w:val="Textoindependiente"/>
        <w:spacing w:line="360" w:lineRule="auto"/>
        <w:ind w:left="567" w:right="567"/>
        <w:jc w:val="both"/>
        <w:rPr>
          <w:rFonts w:ascii="Palatino Linotype" w:hAnsi="Palatino Linotype"/>
          <w:b/>
          <w:i/>
          <w:sz w:val="24"/>
          <w:szCs w:val="24"/>
          <w:lang w:val="es-MX"/>
        </w:rPr>
      </w:pPr>
      <w:r w:rsidRPr="007709E5">
        <w:rPr>
          <w:rFonts w:ascii="Palatino Linotype" w:hAnsi="Palatino Linotype"/>
          <w:b/>
          <w:i/>
          <w:sz w:val="24"/>
          <w:szCs w:val="24"/>
          <w:lang w:val="es-MX"/>
        </w:rPr>
        <w:t>“Los convenios o contratos y sus respectivos anexos celebrados entre el Municipio de Tlalnepantla, Mexico y el IHEM del mes de enero de 2016 a la fecha.”</w:t>
      </w:r>
    </w:p>
    <w:p w:rsidR="005C5667" w:rsidRPr="007709E5" w:rsidRDefault="005C5667" w:rsidP="00EB46AF">
      <w:pPr>
        <w:pStyle w:val="Textoindependiente"/>
        <w:spacing w:line="360" w:lineRule="auto"/>
        <w:ind w:left="0"/>
        <w:jc w:val="both"/>
        <w:rPr>
          <w:rFonts w:ascii="Palatino Linotype" w:hAnsi="Palatino Linotype"/>
          <w:sz w:val="24"/>
          <w:szCs w:val="24"/>
          <w:lang w:val="es-MX"/>
        </w:rPr>
      </w:pPr>
    </w:p>
    <w:p w:rsidR="009B51DB" w:rsidRPr="007709E5" w:rsidRDefault="00EB46AF" w:rsidP="00C559CC">
      <w:pPr>
        <w:pStyle w:val="Textoindependiente"/>
        <w:spacing w:line="360" w:lineRule="auto"/>
        <w:jc w:val="both"/>
        <w:rPr>
          <w:rFonts w:ascii="Palatino Linotype" w:hAnsi="Palatino Linotype"/>
          <w:sz w:val="24"/>
          <w:szCs w:val="24"/>
          <w:lang w:val="es-MX"/>
        </w:rPr>
      </w:pPr>
      <w:r w:rsidRPr="007709E5">
        <w:rPr>
          <w:rFonts w:ascii="Palatino Linotype" w:hAnsi="Palatino Linotype"/>
          <w:sz w:val="24"/>
          <w:szCs w:val="24"/>
          <w:lang w:val="es-MX"/>
        </w:rPr>
        <w:lastRenderedPageBreak/>
        <w:t xml:space="preserve">A lo que </w:t>
      </w:r>
      <w:r w:rsidR="001B1E6B" w:rsidRPr="007709E5">
        <w:rPr>
          <w:rFonts w:ascii="Palatino Linotype" w:hAnsi="Palatino Linotype"/>
          <w:b/>
          <w:sz w:val="24"/>
          <w:szCs w:val="24"/>
          <w:lang w:val="es-MX"/>
        </w:rPr>
        <w:t>El Sujeto Obligado</w:t>
      </w:r>
      <w:r w:rsidR="001B1E6B" w:rsidRPr="007709E5">
        <w:rPr>
          <w:rFonts w:ascii="Palatino Linotype" w:hAnsi="Palatino Linotype"/>
          <w:sz w:val="24"/>
          <w:szCs w:val="24"/>
          <w:lang w:val="es-MX"/>
        </w:rPr>
        <w:t xml:space="preserve"> respondió mediante el documento electrónico denominado </w:t>
      </w:r>
      <w:r w:rsidR="001B1E6B" w:rsidRPr="007709E5">
        <w:rPr>
          <w:rFonts w:ascii="Palatino Linotype" w:hAnsi="Palatino Linotype"/>
          <w:b/>
          <w:sz w:val="24"/>
          <w:szCs w:val="24"/>
          <w:lang w:val="es-MX"/>
        </w:rPr>
        <w:t>“</w:t>
      </w:r>
      <w:r w:rsidRPr="007709E5">
        <w:rPr>
          <w:rFonts w:ascii="Palatino Linotype" w:hAnsi="Palatino Linotype"/>
          <w:b/>
          <w:sz w:val="24"/>
          <w:szCs w:val="24"/>
          <w:lang w:val="es-MX"/>
        </w:rPr>
        <w:t>SAIMEX 514.zip</w:t>
      </w:r>
      <w:r w:rsidR="001B1E6B" w:rsidRPr="007709E5">
        <w:rPr>
          <w:rFonts w:ascii="Palatino Linotype" w:hAnsi="Palatino Linotype"/>
          <w:b/>
          <w:sz w:val="24"/>
          <w:szCs w:val="24"/>
          <w:lang w:val="es-MX"/>
        </w:rPr>
        <w:t>”</w:t>
      </w:r>
      <w:r w:rsidR="001B1E6B" w:rsidRPr="007709E5">
        <w:rPr>
          <w:rFonts w:ascii="Palatino Linotype" w:hAnsi="Palatino Linotype"/>
          <w:sz w:val="24"/>
          <w:szCs w:val="24"/>
          <w:lang w:val="es-MX"/>
        </w:rPr>
        <w:t xml:space="preserve">, en el que, </w:t>
      </w:r>
      <w:r w:rsidR="009B51DB" w:rsidRPr="007709E5">
        <w:rPr>
          <w:rFonts w:ascii="Palatino Linotype" w:hAnsi="Palatino Linotype"/>
          <w:sz w:val="24"/>
          <w:szCs w:val="24"/>
          <w:lang w:val="es-MX"/>
        </w:rPr>
        <w:t>le informaron</w:t>
      </w:r>
      <w:r w:rsidR="001B1E6B" w:rsidRPr="007709E5">
        <w:rPr>
          <w:rFonts w:ascii="Palatino Linotype" w:hAnsi="Palatino Linotype"/>
          <w:sz w:val="24"/>
          <w:szCs w:val="24"/>
          <w:lang w:val="es-MX"/>
        </w:rPr>
        <w:t xml:space="preserve"> al particular que</w:t>
      </w:r>
      <w:r w:rsidR="009B51DB" w:rsidRPr="007709E5">
        <w:rPr>
          <w:rFonts w:ascii="Palatino Linotype" w:hAnsi="Palatino Linotype"/>
          <w:sz w:val="24"/>
          <w:szCs w:val="24"/>
          <w:lang w:val="es-MX"/>
        </w:rPr>
        <w:t xml:space="preserve"> en el acervo documental de la Consehría Jurídica del H. Ayuntamineto de Tlalnepntla de Baz, no contaban con la información</w:t>
      </w:r>
      <w:r w:rsidR="001B1E6B" w:rsidRPr="007709E5">
        <w:rPr>
          <w:rFonts w:ascii="Palatino Linotype" w:hAnsi="Palatino Linotype"/>
          <w:sz w:val="24"/>
          <w:szCs w:val="24"/>
          <w:lang w:val="es-MX"/>
        </w:rPr>
        <w:t xml:space="preserve"> </w:t>
      </w:r>
      <w:r w:rsidR="009B51DB" w:rsidRPr="007709E5">
        <w:rPr>
          <w:rFonts w:ascii="Palatino Linotype" w:hAnsi="Palatino Linotype"/>
          <w:sz w:val="24"/>
          <w:szCs w:val="24"/>
          <w:lang w:val="es-MX"/>
        </w:rPr>
        <w:t>solicitada, de conformidad con las siguientes imágenes:</w:t>
      </w:r>
    </w:p>
    <w:p w:rsidR="009B51DB" w:rsidRPr="007709E5" w:rsidRDefault="009B51DB" w:rsidP="00C559CC">
      <w:pPr>
        <w:pStyle w:val="Textoindependiente"/>
        <w:spacing w:line="360" w:lineRule="auto"/>
        <w:jc w:val="both"/>
        <w:rPr>
          <w:rFonts w:ascii="Palatino Linotype" w:hAnsi="Palatino Linotype"/>
          <w:noProof/>
          <w:sz w:val="4"/>
          <w:szCs w:val="24"/>
          <w:lang w:val="es-MX" w:eastAsia="es-MX"/>
        </w:rPr>
      </w:pPr>
    </w:p>
    <w:p w:rsidR="009B51DB" w:rsidRPr="007709E5" w:rsidRDefault="009B51DB" w:rsidP="00C559CC">
      <w:pPr>
        <w:pStyle w:val="Textoindependiente"/>
        <w:spacing w:line="360" w:lineRule="auto"/>
        <w:jc w:val="both"/>
        <w:rPr>
          <w:rFonts w:ascii="Palatino Linotype" w:hAnsi="Palatino Linotype"/>
          <w:sz w:val="24"/>
          <w:szCs w:val="24"/>
          <w:lang w:val="es-MX"/>
        </w:rPr>
      </w:pPr>
      <w:r w:rsidRPr="007709E5">
        <w:rPr>
          <w:rFonts w:ascii="Palatino Linotype" w:hAnsi="Palatino Linotype"/>
          <w:noProof/>
          <w:sz w:val="24"/>
          <w:szCs w:val="24"/>
          <w:lang w:val="es-MX" w:eastAsia="es-MX"/>
        </w:rPr>
        <mc:AlternateContent>
          <mc:Choice Requires="wps">
            <w:drawing>
              <wp:anchor distT="0" distB="0" distL="114300" distR="114300" simplePos="0" relativeHeight="251659264" behindDoc="0" locked="0" layoutInCell="1" allowOverlap="1">
                <wp:simplePos x="0" y="0"/>
                <wp:positionH relativeFrom="column">
                  <wp:posOffset>311343</wp:posOffset>
                </wp:positionH>
                <wp:positionV relativeFrom="paragraph">
                  <wp:posOffset>2377440</wp:posOffset>
                </wp:positionV>
                <wp:extent cx="4913906" cy="906449"/>
                <wp:effectExtent l="19050" t="19050" r="20320" b="27305"/>
                <wp:wrapNone/>
                <wp:docPr id="3" name="Rectángulo 3"/>
                <wp:cNvGraphicFramePr/>
                <a:graphic xmlns:a="http://schemas.openxmlformats.org/drawingml/2006/main">
                  <a:graphicData uri="http://schemas.microsoft.com/office/word/2010/wordprocessingShape">
                    <wps:wsp>
                      <wps:cNvSpPr/>
                      <wps:spPr>
                        <a:xfrm>
                          <a:off x="0" y="0"/>
                          <a:ext cx="4913906" cy="90644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52A3C1" id="Rectángulo 3" o:spid="_x0000_s1026" style="position:absolute;margin-left:24.5pt;margin-top:187.2pt;width:386.9pt;height:71.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" filled="f" strokecolor="red" strokeweight="2.25pt"/>
            </w:pict>
          </mc:Fallback>
        </mc:AlternateContent>
      </w:r>
      <w:r w:rsidRPr="007709E5">
        <w:rPr>
          <w:rFonts w:ascii="Palatino Linotype" w:hAnsi="Palatino Linotype"/>
          <w:noProof/>
          <w:sz w:val="24"/>
          <w:szCs w:val="24"/>
          <w:lang w:val="es-MX" w:eastAsia="es-MX"/>
        </w:rPr>
        <w:drawing>
          <wp:inline distT="0" distB="0" distL="0" distR="0">
            <wp:extent cx="5493385" cy="6297433"/>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519" r="3093" b="2591"/>
                    <a:stretch/>
                  </pic:blipFill>
                  <pic:spPr bwMode="auto">
                    <a:xfrm>
                      <a:off x="0" y="0"/>
                      <a:ext cx="5498593" cy="6303403"/>
                    </a:xfrm>
                    <a:prstGeom prst="rect">
                      <a:avLst/>
                    </a:prstGeom>
                    <a:noFill/>
                    <a:ln>
                      <a:noFill/>
                    </a:ln>
                    <a:extLst>
                      <a:ext uri="{53640926-AAD7-44D8-BBD7-CCE9431645EC}">
                        <a14:shadowObscured xmlns:a14="http://schemas.microsoft.com/office/drawing/2010/main"/>
                      </a:ext>
                    </a:extLst>
                  </pic:spPr>
                </pic:pic>
              </a:graphicData>
            </a:graphic>
          </wp:inline>
        </w:drawing>
      </w:r>
    </w:p>
    <w:p w:rsidR="009B51DB" w:rsidRPr="007709E5" w:rsidRDefault="009B51DB" w:rsidP="00C559CC">
      <w:pPr>
        <w:pStyle w:val="Textoindependiente"/>
        <w:spacing w:line="360" w:lineRule="auto"/>
        <w:jc w:val="both"/>
        <w:rPr>
          <w:rFonts w:ascii="Palatino Linotype" w:hAnsi="Palatino Linotype"/>
          <w:sz w:val="24"/>
          <w:szCs w:val="24"/>
          <w:lang w:val="es-MX"/>
        </w:rPr>
      </w:pPr>
      <w:r w:rsidRPr="007709E5">
        <w:rPr>
          <w:rFonts w:ascii="Palatino Linotype" w:hAnsi="Palatino Linotype"/>
          <w:noProof/>
          <w:sz w:val="24"/>
          <w:szCs w:val="24"/>
          <w:lang w:val="es-MX"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470369</wp:posOffset>
                </wp:positionH>
                <wp:positionV relativeFrom="paragraph">
                  <wp:posOffset>2485252</wp:posOffset>
                </wp:positionV>
                <wp:extent cx="4905955" cy="2066787"/>
                <wp:effectExtent l="19050" t="19050" r="28575" b="10160"/>
                <wp:wrapNone/>
                <wp:docPr id="5" name="Rectángulo 5"/>
                <wp:cNvGraphicFramePr/>
                <a:graphic xmlns:a="http://schemas.openxmlformats.org/drawingml/2006/main">
                  <a:graphicData uri="http://schemas.microsoft.com/office/word/2010/wordprocessingShape">
                    <wps:wsp>
                      <wps:cNvSpPr/>
                      <wps:spPr>
                        <a:xfrm>
                          <a:off x="0" y="0"/>
                          <a:ext cx="4905955" cy="20667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D809C" id="Rectángulo 5" o:spid="_x0000_s1026" style="position:absolute;margin-left:37.05pt;margin-top:195.7pt;width:386.3pt;height:16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" filled="f" strokecolor="red" strokeweight="2.25pt"/>
            </w:pict>
          </mc:Fallback>
        </mc:AlternateContent>
      </w:r>
      <w:r w:rsidRPr="007709E5">
        <w:rPr>
          <w:rFonts w:ascii="Palatino Linotype" w:hAnsi="Palatino Linotype"/>
          <w:noProof/>
          <w:sz w:val="24"/>
          <w:szCs w:val="24"/>
          <w:lang w:val="es-MX" w:eastAsia="es-MX"/>
        </w:rPr>
        <w:drawing>
          <wp:inline distT="0" distB="0" distL="0" distR="0">
            <wp:extent cx="5760720" cy="7420064"/>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7420064"/>
                    </a:xfrm>
                    <a:prstGeom prst="rect">
                      <a:avLst/>
                    </a:prstGeom>
                    <a:noFill/>
                    <a:ln>
                      <a:noFill/>
                    </a:ln>
                  </pic:spPr>
                </pic:pic>
              </a:graphicData>
            </a:graphic>
          </wp:inline>
        </w:drawing>
      </w:r>
    </w:p>
    <w:p w:rsidR="009B51DB" w:rsidRPr="007709E5" w:rsidRDefault="009B51DB" w:rsidP="009B51DB">
      <w:pPr>
        <w:pStyle w:val="Textoindependiente"/>
        <w:spacing w:line="360" w:lineRule="auto"/>
        <w:ind w:left="0"/>
        <w:jc w:val="both"/>
        <w:rPr>
          <w:rFonts w:ascii="Palatino Linotype" w:hAnsi="Palatino Linotype"/>
          <w:sz w:val="24"/>
          <w:szCs w:val="24"/>
          <w:lang w:val="es-MX"/>
        </w:rPr>
      </w:pPr>
    </w:p>
    <w:p w:rsidR="009B51DB" w:rsidRPr="007709E5" w:rsidRDefault="00633AEA" w:rsidP="00C559CC">
      <w:pPr>
        <w:pStyle w:val="Textoindependiente"/>
        <w:spacing w:line="360" w:lineRule="auto"/>
        <w:jc w:val="both"/>
        <w:rPr>
          <w:rFonts w:ascii="Palatino Linotype" w:hAnsi="Palatino Linotype"/>
          <w:sz w:val="24"/>
          <w:szCs w:val="24"/>
          <w:lang w:val="es-MX"/>
        </w:rPr>
      </w:pPr>
      <w:r w:rsidRPr="007709E5">
        <w:rPr>
          <w:rFonts w:ascii="Palatino Linotype" w:hAnsi="Palatino Linotype"/>
          <w:sz w:val="24"/>
          <w:szCs w:val="24"/>
          <w:lang w:val="es-MX"/>
        </w:rPr>
        <w:lastRenderedPageBreak/>
        <w:t xml:space="preserve">Por lo anterior, </w:t>
      </w:r>
      <w:r w:rsidR="009B51DB" w:rsidRPr="007709E5">
        <w:rPr>
          <w:rFonts w:ascii="Palatino Linotype" w:hAnsi="Palatino Linotype"/>
          <w:b/>
          <w:sz w:val="24"/>
          <w:szCs w:val="24"/>
          <w:lang w:val="es-MX"/>
        </w:rPr>
        <w:t xml:space="preserve">El </w:t>
      </w:r>
      <w:r w:rsidRPr="007709E5">
        <w:rPr>
          <w:rFonts w:ascii="Palatino Linotype" w:hAnsi="Palatino Linotype"/>
          <w:b/>
          <w:sz w:val="24"/>
          <w:szCs w:val="24"/>
          <w:lang w:val="es-MX"/>
        </w:rPr>
        <w:t>Recurrente</w:t>
      </w:r>
      <w:r w:rsidRPr="007709E5">
        <w:rPr>
          <w:rFonts w:ascii="Palatino Linotype" w:hAnsi="Palatino Linotype"/>
          <w:sz w:val="24"/>
          <w:szCs w:val="24"/>
          <w:lang w:val="es-MX"/>
        </w:rPr>
        <w:t xml:space="preserve"> interpuso el presente recurso de revisión, </w:t>
      </w:r>
      <w:r w:rsidR="009B51DB" w:rsidRPr="007709E5">
        <w:rPr>
          <w:rFonts w:ascii="Palatino Linotype" w:hAnsi="Palatino Linotype"/>
          <w:sz w:val="24"/>
          <w:szCs w:val="24"/>
          <w:lang w:val="es-MX"/>
        </w:rPr>
        <w:t>e</w:t>
      </w:r>
      <w:r w:rsidRPr="007709E5">
        <w:rPr>
          <w:rFonts w:ascii="Palatino Linotype" w:hAnsi="Palatino Linotype"/>
          <w:sz w:val="24"/>
          <w:szCs w:val="24"/>
          <w:lang w:val="es-MX"/>
        </w:rPr>
        <w:t xml:space="preserve">n el que impugna la respuesta a su solicitud de información, argumentando como razones o motivos de inconformidad </w:t>
      </w:r>
      <w:r w:rsidR="009B51DB" w:rsidRPr="007709E5">
        <w:rPr>
          <w:rFonts w:ascii="Palatino Linotype" w:hAnsi="Palatino Linotype"/>
          <w:sz w:val="24"/>
          <w:szCs w:val="24"/>
          <w:lang w:val="es-MX"/>
        </w:rPr>
        <w:t xml:space="preserve">lo siguiente: </w:t>
      </w:r>
      <w:r w:rsidR="009B51DB" w:rsidRPr="007709E5">
        <w:rPr>
          <w:rFonts w:ascii="Palatino Linotype" w:hAnsi="Palatino Linotype"/>
          <w:i/>
          <w:sz w:val="24"/>
          <w:szCs w:val="24"/>
          <w:lang w:val="es-MX"/>
        </w:rPr>
        <w:t>“SE PRESUME QUE LA INFORMACIÓN DEBE EXISTIR, PORQUE EN EL LIBRO MAYOR (ANEXO AL ESTADO DE SITUACIÓN FINANCIERA) DEL 01 AL 31 DE MAYO DE 2018 , PAGINA 212 EXISTE EL CONCEPTO "ASESORIAS IHEM DE MAYO" ADEMAS DE QUE EL COMITÉ DE TRANSPARENCIA NO EMITE EL RESPECTIVO ACUERDO DE INEXISTENCIA DE LA INFORMACIÓN QUE SOLICITO”</w:t>
      </w:r>
      <w:r w:rsidR="009B51DB" w:rsidRPr="007709E5">
        <w:rPr>
          <w:rFonts w:ascii="Palatino Linotype" w:hAnsi="Palatino Linotype"/>
          <w:sz w:val="24"/>
          <w:szCs w:val="24"/>
          <w:lang w:val="es-MX"/>
        </w:rPr>
        <w:t xml:space="preserve"> (Sic).</w:t>
      </w:r>
    </w:p>
    <w:p w:rsidR="009B51DB" w:rsidRPr="007709E5" w:rsidRDefault="009B51DB" w:rsidP="00C559CC">
      <w:pPr>
        <w:pStyle w:val="Textoindependiente"/>
        <w:spacing w:line="360" w:lineRule="auto"/>
        <w:jc w:val="both"/>
        <w:rPr>
          <w:rFonts w:ascii="Palatino Linotype" w:hAnsi="Palatino Linotype"/>
          <w:sz w:val="24"/>
          <w:szCs w:val="24"/>
          <w:lang w:val="es-MX"/>
        </w:rPr>
      </w:pPr>
    </w:p>
    <w:p w:rsidR="00633AEA" w:rsidRPr="007709E5" w:rsidRDefault="00AC1AD7" w:rsidP="00C559CC">
      <w:pPr>
        <w:pStyle w:val="Textoindependiente"/>
        <w:spacing w:line="360" w:lineRule="auto"/>
        <w:jc w:val="both"/>
        <w:rPr>
          <w:rFonts w:ascii="Palatino Linotype" w:hAnsi="Palatino Linotype"/>
          <w:sz w:val="24"/>
          <w:szCs w:val="24"/>
          <w:lang w:val="es-MX"/>
        </w:rPr>
      </w:pPr>
      <w:r w:rsidRPr="007709E5">
        <w:rPr>
          <w:rFonts w:ascii="Palatino Linotype" w:hAnsi="Palatino Linotype"/>
          <w:sz w:val="24"/>
          <w:szCs w:val="24"/>
          <w:lang w:val="es-MX"/>
        </w:rPr>
        <w:t>Asimismo</w:t>
      </w:r>
      <w:r w:rsidR="00222140" w:rsidRPr="007709E5">
        <w:rPr>
          <w:rFonts w:ascii="Palatino Linotype" w:hAnsi="Palatino Linotype"/>
          <w:sz w:val="24"/>
          <w:szCs w:val="24"/>
          <w:lang w:val="es-MX"/>
        </w:rPr>
        <w:t xml:space="preserve">, </w:t>
      </w:r>
      <w:r w:rsidR="002716FF" w:rsidRPr="007709E5">
        <w:rPr>
          <w:rFonts w:ascii="Palatino Linotype" w:hAnsi="Palatino Linotype"/>
          <w:b/>
          <w:sz w:val="24"/>
          <w:szCs w:val="24"/>
          <w:lang w:val="es-MX"/>
        </w:rPr>
        <w:t xml:space="preserve">El </w:t>
      </w:r>
      <w:r w:rsidR="00222140" w:rsidRPr="007709E5">
        <w:rPr>
          <w:rFonts w:ascii="Palatino Linotype" w:hAnsi="Palatino Linotype"/>
          <w:b/>
          <w:sz w:val="24"/>
          <w:szCs w:val="24"/>
          <w:lang w:val="es-MX"/>
        </w:rPr>
        <w:t>Sujeto Obligado</w:t>
      </w:r>
      <w:r w:rsidR="00222140" w:rsidRPr="007709E5">
        <w:rPr>
          <w:rFonts w:ascii="Palatino Linotype" w:hAnsi="Palatino Linotype"/>
          <w:sz w:val="24"/>
          <w:szCs w:val="24"/>
          <w:lang w:val="es-MX"/>
        </w:rPr>
        <w:t xml:space="preserve"> </w:t>
      </w:r>
      <w:r w:rsidRPr="007709E5">
        <w:rPr>
          <w:rFonts w:ascii="Palatino Linotype" w:hAnsi="Palatino Linotype"/>
          <w:sz w:val="24"/>
          <w:szCs w:val="24"/>
          <w:lang w:val="es-MX"/>
        </w:rPr>
        <w:t>remitió</w:t>
      </w:r>
      <w:r w:rsidR="00222140" w:rsidRPr="007709E5">
        <w:rPr>
          <w:rFonts w:ascii="Palatino Linotype" w:hAnsi="Palatino Linotype"/>
          <w:sz w:val="24"/>
          <w:szCs w:val="24"/>
          <w:lang w:val="es-MX"/>
        </w:rPr>
        <w:t xml:space="preserve"> su Informe Justificado</w:t>
      </w:r>
      <w:r w:rsidRPr="007709E5">
        <w:rPr>
          <w:rFonts w:ascii="Palatino Linotype" w:hAnsi="Palatino Linotype"/>
          <w:sz w:val="24"/>
          <w:szCs w:val="24"/>
          <w:lang w:val="es-MX"/>
        </w:rPr>
        <w:t xml:space="preserve"> en el que medularmente ratificó su respuesta por parte de la Secretaría Técnica a través de la Consejería Jurídica, </w:t>
      </w:r>
      <w:r w:rsidR="002716FF" w:rsidRPr="007709E5">
        <w:rPr>
          <w:rFonts w:ascii="Palatino Linotype" w:hAnsi="Palatino Linotype"/>
          <w:sz w:val="24"/>
          <w:szCs w:val="24"/>
          <w:lang w:val="es-MX"/>
        </w:rPr>
        <w:t>además, dicha Unidad Administrativa recomendó solicitar la información por el concepto de “asesiorias IHEM de mayo” a la Tesorería Municipal, por se la dependencia encargada del tema, al mismo tiempo requirió al Comité de Transparencia dictar la Declaratoria de Inexsitencia de la información, como se muestra en las siguientes imegenes:</w:t>
      </w:r>
    </w:p>
    <w:p w:rsidR="002716FF" w:rsidRPr="007709E5" w:rsidRDefault="002716FF" w:rsidP="00C559CC">
      <w:pPr>
        <w:pStyle w:val="Textoindependiente"/>
        <w:spacing w:line="360" w:lineRule="auto"/>
        <w:jc w:val="both"/>
        <w:rPr>
          <w:rFonts w:ascii="Palatino Linotype" w:hAnsi="Palatino Linotype"/>
          <w:sz w:val="24"/>
          <w:szCs w:val="24"/>
          <w:lang w:val="es-MX"/>
        </w:rPr>
      </w:pPr>
      <w:r w:rsidRPr="007709E5">
        <w:rPr>
          <w:rFonts w:ascii="Palatino Linotype" w:hAnsi="Palatino Linotype"/>
          <w:noProof/>
          <w:sz w:val="24"/>
          <w:szCs w:val="24"/>
          <w:lang w:val="es-MX" w:eastAsia="es-MX"/>
        </w:rPr>
        <mc:AlternateContent>
          <mc:Choice Requires="wps">
            <w:drawing>
              <wp:anchor distT="0" distB="0" distL="114300" distR="114300" simplePos="0" relativeHeight="251661312" behindDoc="0" locked="0" layoutInCell="1" allowOverlap="1">
                <wp:simplePos x="0" y="0"/>
                <wp:positionH relativeFrom="column">
                  <wp:posOffset>40999</wp:posOffset>
                </wp:positionH>
                <wp:positionV relativeFrom="paragraph">
                  <wp:posOffset>95084</wp:posOffset>
                </wp:positionV>
                <wp:extent cx="5597718" cy="2838616"/>
                <wp:effectExtent l="19050" t="19050" r="22225" b="19050"/>
                <wp:wrapNone/>
                <wp:docPr id="6" name="Conector recto 6"/>
                <wp:cNvGraphicFramePr/>
                <a:graphic xmlns:a="http://schemas.openxmlformats.org/drawingml/2006/main">
                  <a:graphicData uri="http://schemas.microsoft.com/office/word/2010/wordprocessingShape">
                    <wps:wsp>
                      <wps:cNvCnPr/>
                      <wps:spPr>
                        <a:xfrm>
                          <a:off x="0" y="0"/>
                          <a:ext cx="5597718" cy="2838616"/>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806D71" id="Conector recto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5pt,7.5pt" to="444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" strokecolor="#5b9bd5 [3204]" strokeweight="2.25pt">
                <v:stroke joinstyle="miter"/>
              </v:line>
            </w:pict>
          </mc:Fallback>
        </mc:AlternateContent>
      </w:r>
    </w:p>
    <w:p w:rsidR="002716FF" w:rsidRPr="007709E5" w:rsidRDefault="002716FF" w:rsidP="00C559CC">
      <w:pPr>
        <w:pStyle w:val="Textoindependiente"/>
        <w:spacing w:line="360" w:lineRule="auto"/>
        <w:jc w:val="both"/>
        <w:rPr>
          <w:rFonts w:ascii="Palatino Linotype" w:hAnsi="Palatino Linotype"/>
          <w:sz w:val="24"/>
          <w:szCs w:val="24"/>
          <w:lang w:val="es-MX"/>
        </w:rPr>
      </w:pPr>
    </w:p>
    <w:p w:rsidR="002716FF" w:rsidRPr="007709E5" w:rsidRDefault="002716FF" w:rsidP="00C559CC">
      <w:pPr>
        <w:pStyle w:val="Textoindependiente"/>
        <w:spacing w:line="360" w:lineRule="auto"/>
        <w:jc w:val="both"/>
        <w:rPr>
          <w:rFonts w:ascii="Palatino Linotype" w:hAnsi="Palatino Linotype"/>
          <w:sz w:val="24"/>
          <w:szCs w:val="24"/>
          <w:lang w:val="es-MX"/>
        </w:rPr>
      </w:pPr>
    </w:p>
    <w:p w:rsidR="002716FF" w:rsidRPr="007709E5" w:rsidRDefault="002716FF" w:rsidP="00C559CC">
      <w:pPr>
        <w:pStyle w:val="Textoindependiente"/>
        <w:spacing w:line="360" w:lineRule="auto"/>
        <w:jc w:val="both"/>
        <w:rPr>
          <w:rFonts w:ascii="Palatino Linotype" w:hAnsi="Palatino Linotype"/>
          <w:sz w:val="24"/>
          <w:szCs w:val="24"/>
          <w:lang w:val="es-MX"/>
        </w:rPr>
      </w:pPr>
    </w:p>
    <w:p w:rsidR="002716FF" w:rsidRPr="007709E5" w:rsidRDefault="002716FF" w:rsidP="00C559CC">
      <w:pPr>
        <w:pStyle w:val="Textoindependiente"/>
        <w:spacing w:line="360" w:lineRule="auto"/>
        <w:jc w:val="both"/>
        <w:rPr>
          <w:rFonts w:ascii="Palatino Linotype" w:hAnsi="Palatino Linotype"/>
          <w:sz w:val="24"/>
          <w:szCs w:val="24"/>
          <w:lang w:val="es-MX"/>
        </w:rPr>
      </w:pPr>
    </w:p>
    <w:p w:rsidR="002716FF" w:rsidRPr="007709E5" w:rsidRDefault="002716FF" w:rsidP="00C559CC">
      <w:pPr>
        <w:pStyle w:val="Textoindependiente"/>
        <w:spacing w:line="360" w:lineRule="auto"/>
        <w:jc w:val="both"/>
        <w:rPr>
          <w:rFonts w:ascii="Palatino Linotype" w:hAnsi="Palatino Linotype"/>
          <w:sz w:val="24"/>
          <w:szCs w:val="24"/>
          <w:lang w:val="es-MX"/>
        </w:rPr>
      </w:pPr>
    </w:p>
    <w:p w:rsidR="002716FF" w:rsidRPr="007709E5" w:rsidRDefault="002716FF" w:rsidP="00C559CC">
      <w:pPr>
        <w:pStyle w:val="Textoindependiente"/>
        <w:spacing w:line="360" w:lineRule="auto"/>
        <w:jc w:val="both"/>
        <w:rPr>
          <w:rFonts w:ascii="Palatino Linotype" w:hAnsi="Palatino Linotype"/>
          <w:sz w:val="24"/>
          <w:szCs w:val="24"/>
          <w:lang w:val="es-MX"/>
        </w:rPr>
      </w:pPr>
    </w:p>
    <w:p w:rsidR="002716FF" w:rsidRPr="007709E5" w:rsidRDefault="002716FF" w:rsidP="00C559CC">
      <w:pPr>
        <w:pStyle w:val="Textoindependiente"/>
        <w:spacing w:line="360" w:lineRule="auto"/>
        <w:jc w:val="both"/>
        <w:rPr>
          <w:rFonts w:ascii="Palatino Linotype" w:hAnsi="Palatino Linotype"/>
          <w:sz w:val="24"/>
          <w:szCs w:val="24"/>
          <w:lang w:val="es-MX"/>
        </w:rPr>
      </w:pPr>
    </w:p>
    <w:p w:rsidR="002716FF" w:rsidRPr="007709E5" w:rsidRDefault="002716FF" w:rsidP="00C559CC">
      <w:pPr>
        <w:pStyle w:val="Textoindependiente"/>
        <w:spacing w:line="360" w:lineRule="auto"/>
        <w:jc w:val="both"/>
        <w:rPr>
          <w:rFonts w:ascii="Palatino Linotype" w:hAnsi="Palatino Linotype"/>
          <w:sz w:val="24"/>
          <w:szCs w:val="24"/>
          <w:lang w:val="es-MX"/>
        </w:rPr>
      </w:pPr>
    </w:p>
    <w:p w:rsidR="002716FF" w:rsidRPr="007709E5" w:rsidRDefault="002716FF" w:rsidP="00C559CC">
      <w:pPr>
        <w:pStyle w:val="Textoindependiente"/>
        <w:spacing w:line="360" w:lineRule="auto"/>
        <w:jc w:val="both"/>
        <w:rPr>
          <w:rFonts w:ascii="Palatino Linotype" w:hAnsi="Palatino Linotype"/>
          <w:sz w:val="24"/>
          <w:szCs w:val="24"/>
          <w:lang w:val="es-MX"/>
        </w:rPr>
      </w:pPr>
      <w:r w:rsidRPr="007709E5">
        <w:rPr>
          <w:rFonts w:ascii="Palatino Linotype" w:hAnsi="Palatino Linotype"/>
          <w:noProof/>
          <w:sz w:val="24"/>
          <w:szCs w:val="24"/>
          <w:lang w:val="es-MX" w:eastAsia="es-MX"/>
        </w:rPr>
        <w:lastRenderedPageBreak/>
        <mc:AlternateContent>
          <mc:Choice Requires="wps">
            <w:drawing>
              <wp:anchor distT="0" distB="0" distL="114300" distR="114300" simplePos="0" relativeHeight="251662336" behindDoc="0" locked="0" layoutInCell="1" allowOverlap="1">
                <wp:simplePos x="0" y="0"/>
                <wp:positionH relativeFrom="column">
                  <wp:posOffset>454467</wp:posOffset>
                </wp:positionH>
                <wp:positionV relativeFrom="paragraph">
                  <wp:posOffset>3057746</wp:posOffset>
                </wp:positionV>
                <wp:extent cx="4905955" cy="1908313"/>
                <wp:effectExtent l="19050" t="19050" r="28575" b="15875"/>
                <wp:wrapNone/>
                <wp:docPr id="9" name="Rectángulo 9"/>
                <wp:cNvGraphicFramePr/>
                <a:graphic xmlns:a="http://schemas.openxmlformats.org/drawingml/2006/main">
                  <a:graphicData uri="http://schemas.microsoft.com/office/word/2010/wordprocessingShape">
                    <wps:wsp>
                      <wps:cNvSpPr/>
                      <wps:spPr>
                        <a:xfrm>
                          <a:off x="0" y="0"/>
                          <a:ext cx="4905955" cy="190831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EFE83A" id="Rectángulo 9" o:spid="_x0000_s1026" style="position:absolute;margin-left:35.8pt;margin-top:240.75pt;width:386.3pt;height:15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" filled="f" strokecolor="red" strokeweight="2.25pt"/>
            </w:pict>
          </mc:Fallback>
        </mc:AlternateContent>
      </w:r>
      <w:r w:rsidRPr="007709E5">
        <w:rPr>
          <w:rFonts w:ascii="Palatino Linotype" w:hAnsi="Palatino Linotype"/>
          <w:noProof/>
          <w:sz w:val="24"/>
          <w:szCs w:val="24"/>
          <w:lang w:val="es-MX" w:eastAsia="es-MX"/>
        </w:rPr>
        <w:drawing>
          <wp:inline distT="0" distB="0" distL="0" distR="0">
            <wp:extent cx="5760720" cy="7420064"/>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7420064"/>
                    </a:xfrm>
                    <a:prstGeom prst="rect">
                      <a:avLst/>
                    </a:prstGeom>
                    <a:noFill/>
                    <a:ln>
                      <a:noFill/>
                    </a:ln>
                  </pic:spPr>
                </pic:pic>
              </a:graphicData>
            </a:graphic>
          </wp:inline>
        </w:drawing>
      </w:r>
    </w:p>
    <w:p w:rsidR="002716FF" w:rsidRPr="007709E5" w:rsidRDefault="002716FF" w:rsidP="00C559CC">
      <w:pPr>
        <w:pStyle w:val="Textoindependiente"/>
        <w:spacing w:line="360" w:lineRule="auto"/>
        <w:jc w:val="both"/>
        <w:rPr>
          <w:rFonts w:ascii="Palatino Linotype" w:hAnsi="Palatino Linotype"/>
          <w:sz w:val="24"/>
          <w:szCs w:val="24"/>
          <w:lang w:val="es-MX"/>
        </w:rPr>
      </w:pPr>
    </w:p>
    <w:p w:rsidR="002716FF" w:rsidRPr="007709E5" w:rsidRDefault="002716FF" w:rsidP="00C559CC">
      <w:pPr>
        <w:pStyle w:val="Textoindependiente"/>
        <w:spacing w:line="360" w:lineRule="auto"/>
        <w:jc w:val="both"/>
        <w:rPr>
          <w:rFonts w:ascii="Palatino Linotype" w:hAnsi="Palatino Linotype"/>
          <w:sz w:val="24"/>
          <w:szCs w:val="24"/>
          <w:lang w:val="es-MX"/>
        </w:rPr>
      </w:pPr>
      <w:r w:rsidRPr="007709E5">
        <w:rPr>
          <w:rFonts w:ascii="Palatino Linotype" w:hAnsi="Palatino Linotype"/>
          <w:noProof/>
          <w:sz w:val="24"/>
          <w:szCs w:val="24"/>
          <w:lang w:val="es-MX" w:eastAsia="es-MX"/>
        </w:rPr>
        <w:lastRenderedPageBreak/>
        <mc:AlternateContent>
          <mc:Choice Requires="wps">
            <w:drawing>
              <wp:anchor distT="0" distB="0" distL="114300" distR="114300" simplePos="0" relativeHeight="251663360" behindDoc="0" locked="0" layoutInCell="1" allowOverlap="1">
                <wp:simplePos x="0" y="0"/>
                <wp:positionH relativeFrom="column">
                  <wp:posOffset>462418</wp:posOffset>
                </wp:positionH>
                <wp:positionV relativeFrom="paragraph">
                  <wp:posOffset>2477300</wp:posOffset>
                </wp:positionV>
                <wp:extent cx="4898004" cy="1876507"/>
                <wp:effectExtent l="19050" t="19050" r="17145" b="28575"/>
                <wp:wrapNone/>
                <wp:docPr id="11" name="Rectángulo 11"/>
                <wp:cNvGraphicFramePr/>
                <a:graphic xmlns:a="http://schemas.openxmlformats.org/drawingml/2006/main">
                  <a:graphicData uri="http://schemas.microsoft.com/office/word/2010/wordprocessingShape">
                    <wps:wsp>
                      <wps:cNvSpPr/>
                      <wps:spPr>
                        <a:xfrm>
                          <a:off x="0" y="0"/>
                          <a:ext cx="4898004" cy="187650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7D578B" id="Rectángulo 11" o:spid="_x0000_s1026" style="position:absolute;margin-left:36.4pt;margin-top:195.05pt;width:385.65pt;height:147.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" filled="f" strokecolor="red" strokeweight="2.25pt"/>
            </w:pict>
          </mc:Fallback>
        </mc:AlternateContent>
      </w:r>
      <w:r w:rsidRPr="007709E5">
        <w:rPr>
          <w:rFonts w:ascii="Palatino Linotype" w:hAnsi="Palatino Linotype"/>
          <w:noProof/>
          <w:sz w:val="24"/>
          <w:szCs w:val="24"/>
          <w:lang w:val="es-MX" w:eastAsia="es-MX"/>
        </w:rPr>
        <w:drawing>
          <wp:inline distT="0" distB="0" distL="0" distR="0">
            <wp:extent cx="5760720" cy="7420064"/>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420064"/>
                    </a:xfrm>
                    <a:prstGeom prst="rect">
                      <a:avLst/>
                    </a:prstGeom>
                    <a:noFill/>
                    <a:ln>
                      <a:noFill/>
                    </a:ln>
                  </pic:spPr>
                </pic:pic>
              </a:graphicData>
            </a:graphic>
          </wp:inline>
        </w:drawing>
      </w:r>
    </w:p>
    <w:p w:rsidR="00222140" w:rsidRPr="007709E5" w:rsidRDefault="00222140" w:rsidP="005C0B4F">
      <w:pPr>
        <w:pStyle w:val="Textoindependiente"/>
        <w:spacing w:line="360" w:lineRule="auto"/>
        <w:ind w:left="0"/>
        <w:jc w:val="both"/>
        <w:rPr>
          <w:rFonts w:ascii="Palatino Linotype" w:hAnsi="Palatino Linotype"/>
          <w:sz w:val="24"/>
          <w:szCs w:val="24"/>
          <w:lang w:val="es-MX"/>
        </w:rPr>
      </w:pPr>
    </w:p>
    <w:p w:rsidR="00222140" w:rsidRPr="007709E5" w:rsidRDefault="00222140" w:rsidP="00C559CC">
      <w:pPr>
        <w:pStyle w:val="Textoindependiente"/>
        <w:spacing w:line="360" w:lineRule="auto"/>
        <w:jc w:val="both"/>
        <w:rPr>
          <w:rFonts w:ascii="Palatino Linotype" w:hAnsi="Palatino Linotype"/>
          <w:sz w:val="24"/>
          <w:szCs w:val="24"/>
          <w:lang w:val="es-MX"/>
        </w:rPr>
      </w:pPr>
      <w:r w:rsidRPr="007709E5">
        <w:rPr>
          <w:rFonts w:ascii="Palatino Linotype" w:hAnsi="Palatino Linotype"/>
          <w:sz w:val="24"/>
          <w:szCs w:val="24"/>
          <w:lang w:val="es-MX"/>
        </w:rPr>
        <w:lastRenderedPageBreak/>
        <w:t xml:space="preserve">Así, este Órgano Garante estima que las razones o motivos de inconformidad hechos valer por </w:t>
      </w:r>
      <w:r w:rsidR="005C0B4F" w:rsidRPr="007709E5">
        <w:rPr>
          <w:rFonts w:ascii="Palatino Linotype" w:hAnsi="Palatino Linotype"/>
          <w:b/>
          <w:sz w:val="24"/>
          <w:szCs w:val="24"/>
          <w:lang w:val="es-MX"/>
        </w:rPr>
        <w:t xml:space="preserve">El </w:t>
      </w:r>
      <w:r w:rsidRPr="007709E5">
        <w:rPr>
          <w:rFonts w:ascii="Palatino Linotype" w:hAnsi="Palatino Linotype"/>
          <w:b/>
          <w:sz w:val="24"/>
          <w:szCs w:val="24"/>
          <w:lang w:val="es-MX"/>
        </w:rPr>
        <w:t>Recurrente</w:t>
      </w:r>
      <w:r w:rsidRPr="007709E5">
        <w:rPr>
          <w:rFonts w:ascii="Palatino Linotype" w:hAnsi="Palatino Linotype"/>
          <w:sz w:val="24"/>
          <w:szCs w:val="24"/>
          <w:lang w:val="es-MX"/>
        </w:rPr>
        <w:t xml:space="preserve"> son fundados, tomando en cuenta las siguientes consideraciones de hecho y de derecho:</w:t>
      </w:r>
    </w:p>
    <w:p w:rsidR="00222140" w:rsidRPr="007709E5" w:rsidRDefault="00222140" w:rsidP="00C559CC">
      <w:pPr>
        <w:pStyle w:val="Textoindependiente"/>
        <w:spacing w:line="360" w:lineRule="auto"/>
        <w:jc w:val="both"/>
        <w:rPr>
          <w:rFonts w:ascii="Palatino Linotype" w:hAnsi="Palatino Linotype"/>
          <w:sz w:val="24"/>
          <w:szCs w:val="24"/>
          <w:lang w:val="es-MX"/>
        </w:rPr>
      </w:pPr>
    </w:p>
    <w:p w:rsidR="005C0B4F" w:rsidRPr="007709E5" w:rsidRDefault="00222140" w:rsidP="00F81DBB">
      <w:pPr>
        <w:pStyle w:val="Textoindependiente"/>
        <w:spacing w:line="360" w:lineRule="auto"/>
        <w:jc w:val="both"/>
        <w:rPr>
          <w:rFonts w:ascii="Palatino Linotype" w:hAnsi="Palatino Linotype"/>
          <w:sz w:val="24"/>
          <w:szCs w:val="24"/>
          <w:lang w:val="es-MX"/>
        </w:rPr>
      </w:pPr>
      <w:r w:rsidRPr="007709E5">
        <w:rPr>
          <w:rFonts w:ascii="Palatino Linotype" w:hAnsi="Palatino Linotype"/>
          <w:sz w:val="24"/>
          <w:szCs w:val="24"/>
          <w:lang w:val="es-MX"/>
        </w:rPr>
        <w:t xml:space="preserve">En primer término, </w:t>
      </w:r>
      <w:r w:rsidR="007C33E9" w:rsidRPr="007709E5">
        <w:rPr>
          <w:rFonts w:ascii="Palatino Linotype" w:hAnsi="Palatino Linotype"/>
          <w:sz w:val="24"/>
          <w:szCs w:val="24"/>
          <w:lang w:val="es-MX"/>
        </w:rPr>
        <w:t xml:space="preserve">es necesario revisar las áreas con las que cuenta el </w:t>
      </w:r>
      <w:r w:rsidR="007C33E9" w:rsidRPr="007709E5">
        <w:rPr>
          <w:rFonts w:ascii="Palatino Linotype" w:hAnsi="Palatino Linotype"/>
          <w:b/>
          <w:sz w:val="24"/>
          <w:szCs w:val="24"/>
          <w:lang w:val="es-MX"/>
        </w:rPr>
        <w:t>Sujeto Obligado</w:t>
      </w:r>
      <w:r w:rsidR="007C33E9" w:rsidRPr="007709E5">
        <w:rPr>
          <w:rFonts w:ascii="Palatino Linotype" w:hAnsi="Palatino Linotype"/>
          <w:sz w:val="24"/>
          <w:szCs w:val="24"/>
          <w:lang w:val="es-MX"/>
        </w:rPr>
        <w:t xml:space="preserve"> a fin de determinar si los pronunciamientos realizados, son suficientes.</w:t>
      </w:r>
    </w:p>
    <w:p w:rsidR="005C0B4F" w:rsidRPr="007709E5" w:rsidRDefault="005C0B4F" w:rsidP="00F81DBB">
      <w:pPr>
        <w:pStyle w:val="Textoindependiente"/>
        <w:spacing w:line="360" w:lineRule="auto"/>
        <w:jc w:val="both"/>
        <w:rPr>
          <w:rFonts w:ascii="Palatino Linotype" w:hAnsi="Palatino Linotype"/>
          <w:sz w:val="24"/>
          <w:szCs w:val="24"/>
          <w:lang w:val="es-MX"/>
        </w:rPr>
      </w:pPr>
    </w:p>
    <w:p w:rsidR="00287843" w:rsidRPr="007709E5" w:rsidRDefault="00287843" w:rsidP="00287843">
      <w:pPr>
        <w:spacing w:after="0" w:line="360" w:lineRule="auto"/>
        <w:jc w:val="both"/>
        <w:rPr>
          <w:rFonts w:ascii="Palatino Linotype" w:hAnsi="Palatino Linotype"/>
          <w:sz w:val="24"/>
          <w:szCs w:val="24"/>
        </w:rPr>
      </w:pPr>
      <w:r w:rsidRPr="007709E5">
        <w:rPr>
          <w:rFonts w:ascii="Palatino Linotype" w:hAnsi="Palatino Linotype"/>
          <w:sz w:val="24"/>
          <w:szCs w:val="24"/>
        </w:rPr>
        <w:t xml:space="preserve">Cabe traer a colación que un </w:t>
      </w:r>
      <w:r w:rsidRPr="007709E5">
        <w:rPr>
          <w:rFonts w:ascii="Palatino Linotype" w:hAnsi="Palatino Linotype"/>
          <w:i/>
          <w:sz w:val="24"/>
          <w:szCs w:val="24"/>
        </w:rPr>
        <w:t>contrato</w:t>
      </w:r>
      <w:r w:rsidRPr="007709E5">
        <w:rPr>
          <w:rFonts w:ascii="Palatino Linotype" w:hAnsi="Palatino Linotype"/>
          <w:sz w:val="24"/>
          <w:szCs w:val="24"/>
        </w:rPr>
        <w:t xml:space="preserve"> es el instrumento usual para formalizar la voluntad y compromiso de las partes que intervienen; por lo general, se utiliza para emplear los servicios de una persona. </w:t>
      </w:r>
    </w:p>
    <w:p w:rsidR="00287843" w:rsidRPr="007709E5" w:rsidRDefault="00287843" w:rsidP="00287843">
      <w:pPr>
        <w:spacing w:after="0" w:line="360" w:lineRule="auto"/>
        <w:jc w:val="both"/>
        <w:rPr>
          <w:rFonts w:ascii="Palatino Linotype" w:hAnsi="Palatino Linotype"/>
          <w:sz w:val="24"/>
          <w:szCs w:val="24"/>
        </w:rPr>
      </w:pPr>
    </w:p>
    <w:p w:rsidR="00287843" w:rsidRPr="007709E5" w:rsidRDefault="00287843" w:rsidP="00287843">
      <w:pPr>
        <w:spacing w:after="0" w:line="360" w:lineRule="auto"/>
        <w:jc w:val="both"/>
        <w:rPr>
          <w:rFonts w:ascii="Palatino Linotype" w:hAnsi="Palatino Linotype"/>
          <w:sz w:val="24"/>
          <w:szCs w:val="24"/>
        </w:rPr>
      </w:pPr>
      <w:r w:rsidRPr="007709E5">
        <w:rPr>
          <w:rFonts w:ascii="Palatino Linotype" w:hAnsi="Palatino Linotype"/>
          <w:sz w:val="24"/>
          <w:szCs w:val="24"/>
        </w:rPr>
        <w:t xml:space="preserve">El </w:t>
      </w:r>
      <w:r w:rsidRPr="007709E5">
        <w:rPr>
          <w:rFonts w:ascii="Palatino Linotype" w:hAnsi="Palatino Linotype"/>
          <w:i/>
          <w:sz w:val="24"/>
          <w:szCs w:val="24"/>
        </w:rPr>
        <w:t xml:space="preserve">contrato </w:t>
      </w:r>
      <w:r w:rsidRPr="007709E5">
        <w:rPr>
          <w:rFonts w:ascii="Palatino Linotype" w:hAnsi="Palatino Linotype"/>
          <w:sz w:val="24"/>
          <w:szCs w:val="24"/>
        </w:rPr>
        <w:t>es un instrumento normativo, y como tal, debe precisar en todo momento las diversas condiciones que las partes contratantes se imponen como obligaciones y derechos; éstos son asentados en cláusulas cuyo conjunto norma la actuación de las partes contratantes durante la vigencia del mismo. También puede decirse que el contrato es un convenio firmado, en virtud del cual se transfiere una obligación o un derecho.</w:t>
      </w:r>
    </w:p>
    <w:p w:rsidR="00287843" w:rsidRPr="007709E5" w:rsidRDefault="00287843" w:rsidP="00287843">
      <w:pPr>
        <w:spacing w:after="0" w:line="360" w:lineRule="auto"/>
        <w:jc w:val="both"/>
        <w:rPr>
          <w:rFonts w:ascii="Palatino Linotype" w:hAnsi="Palatino Linotype"/>
          <w:sz w:val="24"/>
          <w:szCs w:val="24"/>
        </w:rPr>
      </w:pPr>
    </w:p>
    <w:p w:rsidR="00287843" w:rsidRPr="007709E5" w:rsidRDefault="00287843" w:rsidP="00287843">
      <w:pPr>
        <w:spacing w:after="0" w:line="360" w:lineRule="auto"/>
        <w:jc w:val="both"/>
        <w:rPr>
          <w:rFonts w:ascii="Palatino Linotype" w:hAnsi="Palatino Linotype"/>
          <w:sz w:val="24"/>
          <w:szCs w:val="24"/>
        </w:rPr>
      </w:pPr>
      <w:r w:rsidRPr="007709E5">
        <w:rPr>
          <w:rFonts w:ascii="Palatino Linotype" w:hAnsi="Palatino Linotype"/>
          <w:sz w:val="24"/>
          <w:szCs w:val="24"/>
        </w:rPr>
        <w:t xml:space="preserve">No obstante un </w:t>
      </w:r>
      <w:r w:rsidRPr="007709E5">
        <w:rPr>
          <w:rFonts w:ascii="Palatino Linotype" w:hAnsi="Palatino Linotype"/>
          <w:i/>
          <w:sz w:val="24"/>
          <w:szCs w:val="24"/>
        </w:rPr>
        <w:t>convenio</w:t>
      </w:r>
      <w:r w:rsidRPr="007709E5">
        <w:rPr>
          <w:rFonts w:ascii="Palatino Linotype" w:hAnsi="Palatino Linotype"/>
          <w:sz w:val="24"/>
          <w:szCs w:val="24"/>
        </w:rPr>
        <w:t xml:space="preserve"> es el acuerdo de dos o más personas destinados a crear, transferir, modificar o extinguir una obligación.</w:t>
      </w:r>
    </w:p>
    <w:p w:rsidR="00287843" w:rsidRPr="007709E5" w:rsidRDefault="00287843" w:rsidP="007C33E9">
      <w:pPr>
        <w:spacing w:after="0" w:line="360" w:lineRule="auto"/>
        <w:ind w:right="141"/>
        <w:jc w:val="both"/>
        <w:rPr>
          <w:rFonts w:ascii="Palatino Linotype" w:hAnsi="Palatino Linotype"/>
          <w:sz w:val="24"/>
          <w:szCs w:val="24"/>
          <w:lang w:eastAsia="es-MX"/>
        </w:rPr>
      </w:pPr>
    </w:p>
    <w:p w:rsidR="007C33E9" w:rsidRPr="007709E5" w:rsidRDefault="00287843" w:rsidP="007C33E9">
      <w:pPr>
        <w:spacing w:after="0" w:line="360" w:lineRule="auto"/>
        <w:ind w:right="141"/>
        <w:jc w:val="both"/>
        <w:rPr>
          <w:rFonts w:ascii="Palatino Linotype" w:hAnsi="Palatino Linotype"/>
          <w:sz w:val="24"/>
          <w:szCs w:val="24"/>
          <w:lang w:eastAsia="es-MX"/>
        </w:rPr>
      </w:pPr>
      <w:r w:rsidRPr="007709E5">
        <w:rPr>
          <w:rFonts w:ascii="Palatino Linotype" w:hAnsi="Palatino Linotype"/>
          <w:sz w:val="24"/>
          <w:szCs w:val="24"/>
          <w:lang w:eastAsia="es-MX"/>
        </w:rPr>
        <w:t>Así tenemos que d</w:t>
      </w:r>
      <w:r w:rsidR="007C33E9" w:rsidRPr="007709E5">
        <w:rPr>
          <w:rFonts w:ascii="Palatino Linotype" w:hAnsi="Palatino Linotype"/>
          <w:sz w:val="24"/>
          <w:szCs w:val="24"/>
          <w:lang w:eastAsia="es-MX"/>
        </w:rPr>
        <w:t>entro del Bando Municipal de Tlalnepantla de Baz, Estado de México., encontramos lo siguiente:</w:t>
      </w:r>
    </w:p>
    <w:p w:rsidR="007C33E9" w:rsidRPr="007709E5" w:rsidRDefault="007C33E9" w:rsidP="007C33E9">
      <w:pPr>
        <w:spacing w:after="0" w:line="360" w:lineRule="auto"/>
        <w:ind w:right="141"/>
        <w:jc w:val="both"/>
        <w:rPr>
          <w:rFonts w:ascii="Palatino Linotype" w:hAnsi="Palatino Linotype"/>
          <w:sz w:val="24"/>
          <w:szCs w:val="24"/>
          <w:lang w:eastAsia="es-MX"/>
        </w:rPr>
      </w:pP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w:t>
      </w:r>
      <w:r w:rsidRPr="007709E5">
        <w:rPr>
          <w:rFonts w:ascii="Palatino Linotype" w:hAnsi="Palatino Linotype"/>
          <w:b/>
          <w:i/>
          <w:szCs w:val="24"/>
          <w:lang w:eastAsia="es-MX"/>
        </w:rPr>
        <w:t>Artículo 29.-</w:t>
      </w:r>
      <w:r w:rsidRPr="007709E5">
        <w:rPr>
          <w:rFonts w:ascii="Palatino Linotype" w:hAnsi="Palatino Linotype"/>
          <w:i/>
          <w:szCs w:val="24"/>
          <w:lang w:eastAsia="es-MX"/>
        </w:rPr>
        <w:t xml:space="preserve"> La Administración Pública Municipal se dividirá para una mejor eficiencia en centralizada, desconcentrada, descentralizada y especializada.</w:t>
      </w:r>
    </w:p>
    <w:p w:rsidR="007C33E9" w:rsidRPr="007709E5" w:rsidRDefault="007C33E9" w:rsidP="007C33E9">
      <w:pPr>
        <w:spacing w:after="0" w:line="240" w:lineRule="auto"/>
        <w:ind w:left="567" w:right="567"/>
        <w:jc w:val="both"/>
        <w:rPr>
          <w:rFonts w:ascii="Palatino Linotype" w:hAnsi="Palatino Linotype"/>
          <w:i/>
          <w:szCs w:val="24"/>
          <w:lang w:eastAsia="es-MX"/>
        </w:rPr>
      </w:pP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b/>
          <w:i/>
          <w:szCs w:val="24"/>
          <w:lang w:eastAsia="es-MX"/>
        </w:rPr>
        <w:t>Artículo 30.-</w:t>
      </w:r>
      <w:r w:rsidRPr="007709E5">
        <w:rPr>
          <w:rFonts w:ascii="Palatino Linotype" w:hAnsi="Palatino Linotype"/>
          <w:i/>
          <w:szCs w:val="24"/>
          <w:lang w:eastAsia="es-MX"/>
        </w:rPr>
        <w:t xml:space="preserve"> La Administración Pública Municipal centralizada estará integrada por las siguientes dependencias administrativas:</w:t>
      </w:r>
    </w:p>
    <w:p w:rsidR="007C33E9" w:rsidRPr="007709E5" w:rsidRDefault="007C33E9" w:rsidP="007C33E9">
      <w:pPr>
        <w:spacing w:after="0" w:line="240" w:lineRule="auto"/>
        <w:ind w:left="567" w:right="567"/>
        <w:jc w:val="both"/>
        <w:rPr>
          <w:rFonts w:ascii="Palatino Linotype" w:hAnsi="Palatino Linotype"/>
          <w:i/>
          <w:szCs w:val="24"/>
          <w:lang w:eastAsia="es-MX"/>
        </w:rPr>
      </w:pP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I. Presidencia Municipal;</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b/>
          <w:i/>
          <w:szCs w:val="24"/>
          <w:u w:val="single"/>
          <w:lang w:eastAsia="es-MX"/>
        </w:rPr>
        <w:t>II. Secretaría del Ayuntamiento</w:t>
      </w:r>
      <w:r w:rsidRPr="007709E5">
        <w:rPr>
          <w:rFonts w:ascii="Palatino Linotype" w:hAnsi="Palatino Linotype"/>
          <w:i/>
          <w:szCs w:val="24"/>
          <w:lang w:eastAsia="es-MX"/>
        </w:rPr>
        <w:t>;</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b/>
          <w:i/>
          <w:szCs w:val="24"/>
          <w:u w:val="single"/>
          <w:lang w:eastAsia="es-MX"/>
        </w:rPr>
        <w:t>III. Tesorería Municipal</w:t>
      </w:r>
      <w:r w:rsidRPr="007709E5">
        <w:rPr>
          <w:rFonts w:ascii="Palatino Linotype" w:hAnsi="Palatino Linotype"/>
          <w:i/>
          <w:szCs w:val="24"/>
          <w:lang w:eastAsia="es-MX"/>
        </w:rPr>
        <w:t>;</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IV. Dirección General de Desarrollo Económico;</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V. Dirección General de Desarrollo Social;</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VI. Dirección General de Desarrollo Urbano;</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VII. Dirección General de Medio Ambiente;</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VIII. Dirección General de Servicios Urbanos;</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IX. Dirección General de Obras Públicas;</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X. Dirección General de Movilidad;</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XI. Comisaría General de Seguridad Pública;</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XII. Coordinación General de Protección Civil;</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XIII. Dirección General de Servicios Administrativos; y</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XIV. Contraloría Municipal.</w:t>
      </w:r>
    </w:p>
    <w:p w:rsidR="007C33E9" w:rsidRPr="007709E5" w:rsidRDefault="007C33E9" w:rsidP="007C33E9">
      <w:pPr>
        <w:spacing w:after="0" w:line="240" w:lineRule="auto"/>
        <w:ind w:left="567" w:right="567"/>
        <w:jc w:val="both"/>
        <w:rPr>
          <w:rFonts w:ascii="Palatino Linotype" w:hAnsi="Palatino Linotype"/>
          <w:i/>
          <w:szCs w:val="24"/>
          <w:lang w:eastAsia="es-MX"/>
        </w:rPr>
      </w:pP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b/>
          <w:i/>
          <w:szCs w:val="24"/>
          <w:lang w:eastAsia="es-MX"/>
        </w:rPr>
        <w:t>Artículo 31.-</w:t>
      </w:r>
      <w:r w:rsidRPr="007709E5">
        <w:rPr>
          <w:rFonts w:ascii="Palatino Linotype" w:hAnsi="Palatino Linotype"/>
          <w:i/>
          <w:szCs w:val="24"/>
          <w:lang w:eastAsia="es-MX"/>
        </w:rPr>
        <w:t xml:space="preserve"> Son órganos desconcentrados de la Administración Pública Municipal, los siguientes:</w:t>
      </w:r>
    </w:p>
    <w:p w:rsidR="007C33E9" w:rsidRPr="007709E5" w:rsidRDefault="007C33E9" w:rsidP="007C33E9">
      <w:pPr>
        <w:spacing w:after="0" w:line="240" w:lineRule="auto"/>
        <w:ind w:left="567" w:right="567"/>
        <w:jc w:val="both"/>
        <w:rPr>
          <w:rFonts w:ascii="Palatino Linotype" w:hAnsi="Palatino Linotype"/>
          <w:i/>
          <w:szCs w:val="24"/>
          <w:lang w:eastAsia="es-MX"/>
        </w:rPr>
      </w:pP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I. Instituto Municipal de Cultura Física y Deporte;</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II. Instituto Municipal de la Cultura y las Artes;</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III. Instituto Municipal para la Igualdad y el Desarrollo de las Mujeres;</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IV. Instituto Municipal de Salud;</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V. Instituto Municipal de la Juventud;</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VI. Instituto Municipal de Educación; y</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VII. Coordinación General de Justicia Municipal.</w:t>
      </w:r>
    </w:p>
    <w:p w:rsidR="007C33E9" w:rsidRPr="007709E5" w:rsidRDefault="007C33E9" w:rsidP="007C33E9">
      <w:pPr>
        <w:spacing w:after="0" w:line="240" w:lineRule="auto"/>
        <w:ind w:left="567" w:right="567"/>
        <w:jc w:val="both"/>
        <w:rPr>
          <w:rFonts w:ascii="Palatino Linotype" w:hAnsi="Palatino Linotype"/>
          <w:i/>
          <w:szCs w:val="24"/>
          <w:lang w:eastAsia="es-MX"/>
        </w:rPr>
      </w:pP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b/>
          <w:i/>
          <w:szCs w:val="24"/>
          <w:lang w:eastAsia="es-MX"/>
        </w:rPr>
        <w:t>Artículo 32.-</w:t>
      </w:r>
      <w:r w:rsidRPr="007709E5">
        <w:rPr>
          <w:rFonts w:ascii="Palatino Linotype" w:hAnsi="Palatino Linotype"/>
          <w:i/>
          <w:szCs w:val="24"/>
          <w:lang w:eastAsia="es-MX"/>
        </w:rPr>
        <w:t xml:space="preserve"> Son organismos descentralizados de la Administración Pública Municipal, los siguientes:</w:t>
      </w:r>
    </w:p>
    <w:p w:rsidR="007C33E9" w:rsidRPr="007709E5" w:rsidRDefault="007C33E9" w:rsidP="007C33E9">
      <w:pPr>
        <w:spacing w:after="0" w:line="240" w:lineRule="auto"/>
        <w:ind w:left="567" w:right="567"/>
        <w:jc w:val="both"/>
        <w:rPr>
          <w:rFonts w:ascii="Palatino Linotype" w:hAnsi="Palatino Linotype"/>
          <w:i/>
          <w:szCs w:val="24"/>
          <w:lang w:eastAsia="es-MX"/>
        </w:rPr>
      </w:pP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I. Organismo Público Descentralizado para la Prestación de los Servicios de Agua</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Potable, Alcantarillado y Saneamiento del Municipio de Tlalnepantla, México</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(OPDM); y</w:t>
      </w:r>
    </w:p>
    <w:p w:rsidR="007C33E9" w:rsidRPr="007709E5" w:rsidRDefault="007C33E9" w:rsidP="007C33E9">
      <w:pPr>
        <w:spacing w:after="0" w:line="240" w:lineRule="auto"/>
        <w:ind w:left="567" w:right="567"/>
        <w:jc w:val="both"/>
        <w:rPr>
          <w:rFonts w:ascii="Palatino Linotype" w:hAnsi="Palatino Linotype"/>
          <w:i/>
          <w:szCs w:val="24"/>
          <w:lang w:eastAsia="es-MX"/>
        </w:rPr>
      </w:pPr>
      <w:r w:rsidRPr="007709E5">
        <w:rPr>
          <w:rFonts w:ascii="Palatino Linotype" w:hAnsi="Palatino Linotype"/>
          <w:i/>
          <w:szCs w:val="24"/>
          <w:lang w:eastAsia="es-MX"/>
        </w:rPr>
        <w:t>II. Sistema Municipal para el Desarrollo Integral de la Familia (SMDIF).</w:t>
      </w:r>
    </w:p>
    <w:p w:rsidR="005C0B4F" w:rsidRPr="007709E5" w:rsidRDefault="005C0B4F" w:rsidP="00F81DBB">
      <w:pPr>
        <w:pStyle w:val="Textoindependiente"/>
        <w:spacing w:line="360" w:lineRule="auto"/>
        <w:jc w:val="both"/>
        <w:rPr>
          <w:rFonts w:ascii="Palatino Linotype" w:hAnsi="Palatino Linotype"/>
          <w:sz w:val="24"/>
          <w:szCs w:val="24"/>
          <w:lang w:val="es-MX"/>
        </w:rPr>
      </w:pPr>
    </w:p>
    <w:p w:rsidR="009839AD" w:rsidRPr="007709E5" w:rsidRDefault="009839AD" w:rsidP="009839AD">
      <w:pPr>
        <w:pStyle w:val="Sinespaciado"/>
      </w:pPr>
    </w:p>
    <w:p w:rsidR="009839AD" w:rsidRPr="007709E5" w:rsidRDefault="009839AD" w:rsidP="009839AD">
      <w:pPr>
        <w:spacing w:after="0" w:line="360" w:lineRule="auto"/>
        <w:jc w:val="both"/>
        <w:rPr>
          <w:rFonts w:ascii="Palatino Linotype" w:hAnsi="Palatino Linotype"/>
          <w:sz w:val="24"/>
          <w:szCs w:val="24"/>
          <w:lang w:eastAsia="es-MX"/>
        </w:rPr>
      </w:pPr>
      <w:r w:rsidRPr="007709E5">
        <w:rPr>
          <w:rFonts w:ascii="Palatino Linotype" w:hAnsi="Palatino Linotype"/>
          <w:sz w:val="24"/>
          <w:szCs w:val="24"/>
          <w:lang w:eastAsia="es-MX"/>
        </w:rPr>
        <w:lastRenderedPageBreak/>
        <w:t xml:space="preserve">Ahora bien, dentro de la normatividad que regula al </w:t>
      </w:r>
      <w:r w:rsidRPr="007709E5">
        <w:rPr>
          <w:rFonts w:ascii="Palatino Linotype" w:hAnsi="Palatino Linotype"/>
          <w:b/>
          <w:sz w:val="24"/>
          <w:szCs w:val="24"/>
          <w:lang w:eastAsia="es-MX"/>
        </w:rPr>
        <w:t>Sujeto Obligado</w:t>
      </w:r>
      <w:r w:rsidRPr="007709E5">
        <w:rPr>
          <w:rFonts w:ascii="Palatino Linotype" w:hAnsi="Palatino Linotype"/>
          <w:sz w:val="24"/>
          <w:szCs w:val="24"/>
          <w:lang w:eastAsia="es-MX"/>
        </w:rPr>
        <w:t>, encontramos el Código Reglamentario Municipal de Tlalnepantla de Baz, México 2016 – 2018, el cual establece lo siguiente:</w:t>
      </w:r>
    </w:p>
    <w:p w:rsidR="005C0B4F" w:rsidRPr="007709E5" w:rsidRDefault="005C0B4F" w:rsidP="00F81DBB">
      <w:pPr>
        <w:pStyle w:val="Textoindependiente"/>
        <w:spacing w:line="360" w:lineRule="auto"/>
        <w:jc w:val="both"/>
        <w:rPr>
          <w:rFonts w:ascii="Palatino Linotype" w:hAnsi="Palatino Linotype"/>
          <w:sz w:val="24"/>
          <w:szCs w:val="24"/>
          <w:lang w:val="es-MX"/>
        </w:rPr>
      </w:pPr>
    </w:p>
    <w:p w:rsidR="005C0B4F" w:rsidRPr="007709E5" w:rsidRDefault="009839AD"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b/>
          <w:i/>
          <w:sz w:val="22"/>
          <w:szCs w:val="24"/>
          <w:lang w:val="es-MX"/>
        </w:rPr>
        <w:t>Artículo 2.8.-</w:t>
      </w:r>
      <w:r w:rsidRPr="007709E5">
        <w:rPr>
          <w:rFonts w:ascii="Palatino Linotype" w:hAnsi="Palatino Linotype"/>
          <w:i/>
          <w:sz w:val="22"/>
          <w:szCs w:val="24"/>
          <w:lang w:val="es-MX"/>
        </w:rPr>
        <w:t xml:space="preserve"> Las dependencias de la Administración Pública Municipal tendrán las siguientes funciones:</w:t>
      </w:r>
    </w:p>
    <w:p w:rsidR="005C0B4F" w:rsidRPr="007709E5" w:rsidRDefault="009839AD"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i/>
          <w:sz w:val="22"/>
          <w:szCs w:val="24"/>
          <w:lang w:val="es-MX"/>
        </w:rPr>
        <w:t>(…)</w:t>
      </w:r>
    </w:p>
    <w:p w:rsidR="009839AD" w:rsidRPr="007709E5" w:rsidRDefault="009839AD"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b/>
          <w:i/>
          <w:sz w:val="22"/>
          <w:szCs w:val="24"/>
          <w:lang w:val="es-MX"/>
        </w:rPr>
        <w:t>XVII.</w:t>
      </w:r>
      <w:r w:rsidRPr="007709E5">
        <w:rPr>
          <w:rFonts w:ascii="Palatino Linotype" w:hAnsi="Palatino Linotype"/>
          <w:i/>
          <w:sz w:val="22"/>
          <w:szCs w:val="24"/>
          <w:lang w:val="es-MX"/>
        </w:rPr>
        <w:t xml:space="preserve"> Preparar con la asesoría de la Consejería Jurídica los convenios, contratos, anteproyectos de reglamentos, decretos, acuerdos y todos aquellos actos o documentos que requieran asesoría legal;</w:t>
      </w:r>
    </w:p>
    <w:p w:rsidR="00E32C04" w:rsidRPr="007709E5" w:rsidRDefault="00E32C04"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i/>
          <w:sz w:val="22"/>
          <w:szCs w:val="24"/>
          <w:lang w:val="es-MX"/>
        </w:rPr>
        <w:t>(…)</w:t>
      </w:r>
    </w:p>
    <w:p w:rsidR="00E32C04" w:rsidRPr="007709E5" w:rsidRDefault="00E32C04" w:rsidP="00F50104">
      <w:pPr>
        <w:pStyle w:val="Textoindependiente"/>
        <w:ind w:left="567" w:right="567"/>
        <w:jc w:val="center"/>
        <w:rPr>
          <w:rFonts w:ascii="Palatino Linotype" w:hAnsi="Palatino Linotype"/>
          <w:b/>
          <w:i/>
          <w:sz w:val="22"/>
          <w:szCs w:val="24"/>
          <w:lang w:val="es-MX"/>
        </w:rPr>
      </w:pPr>
      <w:r w:rsidRPr="007709E5">
        <w:rPr>
          <w:rFonts w:ascii="Palatino Linotype" w:hAnsi="Palatino Linotype"/>
          <w:b/>
          <w:i/>
          <w:sz w:val="22"/>
          <w:szCs w:val="24"/>
          <w:lang w:val="es-MX"/>
        </w:rPr>
        <w:t>DE LA CONSEJERÍA JURÍDICA</w:t>
      </w:r>
    </w:p>
    <w:p w:rsidR="00E32C04" w:rsidRPr="007709E5" w:rsidRDefault="00E32C04"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i/>
          <w:sz w:val="22"/>
          <w:szCs w:val="24"/>
          <w:lang w:val="es-MX"/>
        </w:rPr>
        <w:t>La Consejería Jurídica será el soporte de la legalidad de los actos de la Administración Pública Municipal, teniendo como misión fundamental la protección y defensa de sus intereses jurídicos y el establecimiento de un marco normativo congruente con los ordenamientos Estatales y Federales.</w:t>
      </w:r>
    </w:p>
    <w:p w:rsidR="00E32C04" w:rsidRPr="007709E5" w:rsidRDefault="00E32C04" w:rsidP="00F50104">
      <w:pPr>
        <w:pStyle w:val="Textoindependiente"/>
        <w:ind w:left="567" w:right="567"/>
        <w:jc w:val="both"/>
        <w:rPr>
          <w:rFonts w:ascii="Palatino Linotype" w:hAnsi="Palatino Linotype"/>
          <w:i/>
          <w:sz w:val="22"/>
          <w:szCs w:val="24"/>
          <w:lang w:val="es-MX"/>
        </w:rPr>
      </w:pPr>
    </w:p>
    <w:p w:rsidR="00E32C04" w:rsidRPr="007709E5" w:rsidRDefault="00E32C04"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b/>
          <w:i/>
          <w:sz w:val="22"/>
          <w:szCs w:val="24"/>
          <w:lang w:val="es-MX"/>
        </w:rPr>
        <w:t>Artículo 2.38.-</w:t>
      </w:r>
      <w:r w:rsidRPr="007709E5">
        <w:rPr>
          <w:rFonts w:ascii="Palatino Linotype" w:hAnsi="Palatino Linotype"/>
          <w:i/>
          <w:sz w:val="22"/>
          <w:szCs w:val="24"/>
          <w:lang w:val="es-MX"/>
        </w:rPr>
        <w:t xml:space="preserve"> Son facultades y obligaciones de la Consejería Jurídica, las siguientes:</w:t>
      </w:r>
    </w:p>
    <w:p w:rsidR="005C0B4F" w:rsidRPr="007709E5" w:rsidRDefault="00F50104"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i/>
          <w:sz w:val="22"/>
          <w:szCs w:val="24"/>
          <w:lang w:val="es-MX"/>
        </w:rPr>
        <w:t>(…)</w:t>
      </w:r>
    </w:p>
    <w:p w:rsidR="00F50104" w:rsidRPr="007709E5" w:rsidRDefault="00F50104"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b/>
          <w:i/>
          <w:sz w:val="22"/>
          <w:szCs w:val="24"/>
          <w:lang w:val="es-MX"/>
        </w:rPr>
        <w:t>IX.</w:t>
      </w:r>
      <w:r w:rsidRPr="007709E5">
        <w:rPr>
          <w:rFonts w:ascii="Palatino Linotype" w:hAnsi="Palatino Linotype"/>
          <w:i/>
          <w:sz w:val="22"/>
          <w:szCs w:val="24"/>
          <w:lang w:val="es-MX"/>
        </w:rPr>
        <w:t xml:space="preserve"> Formular y revisar los convenios, contratos, finiquitos y todos los actos jurídicos en los que el Ayuntamiento sea parte;</w:t>
      </w:r>
    </w:p>
    <w:p w:rsidR="00F50104" w:rsidRPr="007709E5" w:rsidRDefault="00F50104"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i/>
          <w:sz w:val="22"/>
          <w:szCs w:val="24"/>
          <w:lang w:val="es-MX"/>
        </w:rPr>
        <w:t>(…)</w:t>
      </w:r>
    </w:p>
    <w:p w:rsidR="005C0B4F" w:rsidRPr="007709E5" w:rsidRDefault="005C0B4F" w:rsidP="00F50104">
      <w:pPr>
        <w:pStyle w:val="Textoindependiente"/>
        <w:ind w:left="567" w:right="567"/>
        <w:jc w:val="both"/>
        <w:rPr>
          <w:rFonts w:ascii="Palatino Linotype" w:hAnsi="Palatino Linotype"/>
          <w:i/>
          <w:sz w:val="22"/>
          <w:szCs w:val="24"/>
          <w:lang w:val="es-MX"/>
        </w:rPr>
      </w:pPr>
    </w:p>
    <w:p w:rsidR="00F50104" w:rsidRPr="007709E5" w:rsidRDefault="00F50104"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b/>
          <w:i/>
          <w:sz w:val="22"/>
          <w:szCs w:val="24"/>
          <w:lang w:val="es-MX"/>
        </w:rPr>
        <w:t>Artículo 2.39.-</w:t>
      </w:r>
      <w:r w:rsidRPr="007709E5">
        <w:rPr>
          <w:rFonts w:ascii="Palatino Linotype" w:hAnsi="Palatino Linotype"/>
          <w:i/>
          <w:sz w:val="22"/>
          <w:szCs w:val="24"/>
          <w:lang w:val="es-MX"/>
        </w:rPr>
        <w:t xml:space="preserve"> Para el desarrollo de sus atribuciones, la Consejería Jurídica contará con un Titular que será responsable de la conducción, supervisión y ejecución de las acciones a que se refiere el artículo que antecede y que para su auxilio tendrá a su cargo las siguientes unidades administrativas:</w:t>
      </w:r>
    </w:p>
    <w:p w:rsidR="00F50104" w:rsidRPr="007709E5" w:rsidRDefault="00F50104" w:rsidP="00F50104">
      <w:pPr>
        <w:pStyle w:val="Textoindependiente"/>
        <w:ind w:left="567" w:right="567"/>
        <w:jc w:val="both"/>
        <w:rPr>
          <w:rFonts w:ascii="Palatino Linotype" w:hAnsi="Palatino Linotype"/>
          <w:i/>
          <w:sz w:val="22"/>
          <w:szCs w:val="24"/>
          <w:lang w:val="es-MX"/>
        </w:rPr>
      </w:pPr>
    </w:p>
    <w:p w:rsidR="00F50104" w:rsidRPr="007709E5" w:rsidRDefault="00F50104"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i/>
          <w:sz w:val="22"/>
          <w:szCs w:val="24"/>
          <w:lang w:val="es-MX"/>
        </w:rPr>
        <w:t>(…)</w:t>
      </w:r>
    </w:p>
    <w:p w:rsidR="00F50104" w:rsidRPr="007709E5" w:rsidRDefault="00F50104"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b/>
          <w:i/>
          <w:sz w:val="22"/>
          <w:szCs w:val="24"/>
          <w:lang w:val="es-MX"/>
        </w:rPr>
        <w:t>III.</w:t>
      </w:r>
      <w:r w:rsidRPr="007709E5">
        <w:rPr>
          <w:rFonts w:ascii="Palatino Linotype" w:hAnsi="Palatino Linotype"/>
          <w:i/>
          <w:sz w:val="22"/>
          <w:szCs w:val="24"/>
          <w:lang w:val="es-MX"/>
        </w:rPr>
        <w:t xml:space="preserve"> </w:t>
      </w:r>
      <w:r w:rsidRPr="007709E5">
        <w:rPr>
          <w:rFonts w:ascii="Palatino Linotype" w:hAnsi="Palatino Linotype"/>
          <w:b/>
          <w:i/>
          <w:sz w:val="22"/>
          <w:szCs w:val="24"/>
          <w:u w:val="single"/>
          <w:lang w:val="es-MX"/>
        </w:rPr>
        <w:t>Departamento de Elaboración y Revisión de Contratos y Convenios</w:t>
      </w:r>
      <w:r w:rsidRPr="007709E5">
        <w:rPr>
          <w:rFonts w:ascii="Palatino Linotype" w:hAnsi="Palatino Linotype"/>
          <w:i/>
          <w:sz w:val="22"/>
          <w:szCs w:val="24"/>
          <w:lang w:val="es-MX"/>
        </w:rPr>
        <w:t>; y</w:t>
      </w:r>
    </w:p>
    <w:p w:rsidR="00F50104" w:rsidRPr="007709E5" w:rsidRDefault="00F50104"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i/>
          <w:sz w:val="22"/>
          <w:szCs w:val="24"/>
          <w:lang w:val="es-MX"/>
        </w:rPr>
        <w:t>(…)</w:t>
      </w:r>
    </w:p>
    <w:p w:rsidR="005C0B4F" w:rsidRPr="007709E5" w:rsidRDefault="005C0B4F" w:rsidP="00F50104">
      <w:pPr>
        <w:pStyle w:val="Textoindependiente"/>
        <w:ind w:left="567" w:right="567"/>
        <w:jc w:val="both"/>
        <w:rPr>
          <w:rFonts w:ascii="Palatino Linotype" w:hAnsi="Palatino Linotype"/>
          <w:i/>
          <w:sz w:val="22"/>
          <w:szCs w:val="24"/>
          <w:lang w:val="es-MX"/>
        </w:rPr>
      </w:pPr>
    </w:p>
    <w:p w:rsidR="00F50104" w:rsidRPr="007709E5" w:rsidRDefault="00F50104" w:rsidP="00F50104">
      <w:pPr>
        <w:pStyle w:val="Textoindependiente"/>
        <w:ind w:left="567" w:right="567"/>
        <w:jc w:val="center"/>
        <w:rPr>
          <w:rFonts w:ascii="Palatino Linotype" w:hAnsi="Palatino Linotype"/>
          <w:b/>
          <w:i/>
          <w:sz w:val="22"/>
          <w:szCs w:val="24"/>
          <w:lang w:val="es-MX"/>
        </w:rPr>
      </w:pPr>
      <w:r w:rsidRPr="007709E5">
        <w:rPr>
          <w:rFonts w:ascii="Palatino Linotype" w:hAnsi="Palatino Linotype"/>
          <w:b/>
          <w:i/>
          <w:sz w:val="22"/>
          <w:szCs w:val="24"/>
          <w:lang w:val="es-MX"/>
        </w:rPr>
        <w:t>DEL DEPARTAMENTO DE ELABORACIÓN Y REVISIÓN DE CONVENIOS</w:t>
      </w:r>
    </w:p>
    <w:p w:rsidR="00F50104" w:rsidRPr="007709E5" w:rsidRDefault="00F50104"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b/>
          <w:i/>
          <w:sz w:val="22"/>
          <w:szCs w:val="24"/>
          <w:lang w:val="es-MX"/>
        </w:rPr>
        <w:t>Artículo 2.44.-</w:t>
      </w:r>
      <w:r w:rsidRPr="007709E5">
        <w:rPr>
          <w:rFonts w:ascii="Palatino Linotype" w:hAnsi="Palatino Linotype"/>
          <w:i/>
          <w:sz w:val="22"/>
          <w:szCs w:val="24"/>
          <w:lang w:val="es-MX"/>
        </w:rPr>
        <w:t xml:space="preserve"> Son facultades y obligaciones del Departamento de Elaboración y Revisión de Convenios, las siguientes:</w:t>
      </w:r>
    </w:p>
    <w:p w:rsidR="00F50104" w:rsidRPr="007709E5" w:rsidRDefault="00F50104" w:rsidP="00F50104">
      <w:pPr>
        <w:pStyle w:val="Textoindependiente"/>
        <w:ind w:left="567" w:right="567"/>
        <w:jc w:val="both"/>
        <w:rPr>
          <w:rFonts w:ascii="Palatino Linotype" w:hAnsi="Palatino Linotype"/>
          <w:i/>
          <w:sz w:val="22"/>
          <w:szCs w:val="24"/>
          <w:lang w:val="es-MX"/>
        </w:rPr>
      </w:pPr>
    </w:p>
    <w:p w:rsidR="00F50104" w:rsidRPr="007709E5" w:rsidRDefault="00F50104"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b/>
          <w:i/>
          <w:sz w:val="22"/>
          <w:szCs w:val="24"/>
          <w:lang w:val="es-MX"/>
        </w:rPr>
        <w:t>I.</w:t>
      </w:r>
      <w:r w:rsidRPr="007709E5">
        <w:rPr>
          <w:rFonts w:ascii="Palatino Linotype" w:hAnsi="Palatino Linotype"/>
          <w:i/>
          <w:sz w:val="22"/>
          <w:szCs w:val="24"/>
          <w:lang w:val="es-MX"/>
        </w:rPr>
        <w:t xml:space="preserve"> Asesorar y revisar la elaboración de convenios, acuerdos, finiquitos y cualquier acto jurídico relacionado, donde la Administración Pública Municipal sea parte;</w:t>
      </w:r>
    </w:p>
    <w:p w:rsidR="00F50104" w:rsidRPr="007709E5" w:rsidRDefault="00F50104"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b/>
          <w:i/>
          <w:sz w:val="22"/>
          <w:szCs w:val="24"/>
          <w:lang w:val="es-MX"/>
        </w:rPr>
        <w:t>II.</w:t>
      </w:r>
      <w:r w:rsidRPr="007709E5">
        <w:rPr>
          <w:rFonts w:ascii="Palatino Linotype" w:hAnsi="Palatino Linotype"/>
          <w:i/>
          <w:sz w:val="22"/>
          <w:szCs w:val="24"/>
          <w:lang w:val="es-MX"/>
        </w:rPr>
        <w:t xml:space="preserve"> Coadyuvar con los demás departamentos de esta Consejería para el caso de existir juicio </w:t>
      </w:r>
      <w:r w:rsidRPr="007709E5">
        <w:rPr>
          <w:rFonts w:ascii="Palatino Linotype" w:hAnsi="Palatino Linotype"/>
          <w:i/>
          <w:sz w:val="22"/>
          <w:szCs w:val="24"/>
          <w:lang w:val="es-MX"/>
        </w:rPr>
        <w:lastRenderedPageBreak/>
        <w:t>o cualquier tipo de procedimiento relacionado a cualquier acto jurídico a que alude el artículo que antecede proporcionando la información necesaria que le sea requerida;</w:t>
      </w:r>
    </w:p>
    <w:p w:rsidR="00F50104" w:rsidRPr="007709E5" w:rsidRDefault="00F50104" w:rsidP="00F50104">
      <w:pPr>
        <w:pStyle w:val="Textoindependiente"/>
        <w:ind w:left="567" w:right="567"/>
        <w:jc w:val="both"/>
        <w:rPr>
          <w:rFonts w:ascii="Palatino Linotype" w:hAnsi="Palatino Linotype"/>
          <w:b/>
          <w:i/>
          <w:sz w:val="22"/>
          <w:szCs w:val="24"/>
          <w:u w:val="single"/>
          <w:lang w:val="es-MX"/>
        </w:rPr>
      </w:pPr>
      <w:r w:rsidRPr="007709E5">
        <w:rPr>
          <w:rFonts w:ascii="Palatino Linotype" w:hAnsi="Palatino Linotype"/>
          <w:b/>
          <w:i/>
          <w:sz w:val="22"/>
          <w:szCs w:val="24"/>
          <w:lang w:val="es-MX"/>
        </w:rPr>
        <w:t>III.</w:t>
      </w:r>
      <w:r w:rsidRPr="007709E5">
        <w:rPr>
          <w:rFonts w:ascii="Palatino Linotype" w:hAnsi="Palatino Linotype"/>
          <w:i/>
          <w:sz w:val="22"/>
          <w:szCs w:val="24"/>
          <w:lang w:val="es-MX"/>
        </w:rPr>
        <w:t xml:space="preserve"> </w:t>
      </w:r>
      <w:r w:rsidRPr="007709E5">
        <w:rPr>
          <w:rFonts w:ascii="Palatino Linotype" w:hAnsi="Palatino Linotype"/>
          <w:b/>
          <w:i/>
          <w:sz w:val="22"/>
          <w:szCs w:val="24"/>
          <w:u w:val="single"/>
          <w:lang w:val="es-MX"/>
        </w:rPr>
        <w:t>Elaborar por indicaciones del Presidente Municipal o el Consejero Jurídico los documentos, circulares, convenios y contratos que por su naturaleza sean de especial interés para la Administración Pública Municipal; y</w:t>
      </w:r>
    </w:p>
    <w:p w:rsidR="00F50104" w:rsidRPr="007709E5" w:rsidRDefault="00F50104"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b/>
          <w:i/>
          <w:sz w:val="22"/>
          <w:szCs w:val="24"/>
          <w:lang w:val="es-MX"/>
        </w:rPr>
        <w:t>IV.</w:t>
      </w:r>
      <w:r w:rsidRPr="007709E5">
        <w:rPr>
          <w:rFonts w:ascii="Palatino Linotype" w:hAnsi="Palatino Linotype"/>
          <w:i/>
          <w:sz w:val="22"/>
          <w:szCs w:val="24"/>
          <w:lang w:val="es-MX"/>
        </w:rPr>
        <w:t xml:space="preserve"> Las demás que deriven de otros ordenamientos legales aplicables o le sean encomendados en el área de su competencia por sus superiores jerárquicos.</w:t>
      </w:r>
    </w:p>
    <w:p w:rsidR="00F50104" w:rsidRPr="007709E5" w:rsidRDefault="00F50104" w:rsidP="00F50104">
      <w:pPr>
        <w:pStyle w:val="Textoindependiente"/>
        <w:ind w:left="567" w:right="567"/>
        <w:jc w:val="both"/>
        <w:rPr>
          <w:rFonts w:ascii="Palatino Linotype" w:hAnsi="Palatino Linotype"/>
          <w:i/>
          <w:sz w:val="22"/>
          <w:szCs w:val="24"/>
          <w:lang w:val="es-MX"/>
        </w:rPr>
      </w:pPr>
    </w:p>
    <w:p w:rsidR="00F50104" w:rsidRPr="007709E5" w:rsidRDefault="00F50104"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b/>
          <w:i/>
          <w:sz w:val="22"/>
          <w:szCs w:val="24"/>
          <w:lang w:val="es-MX"/>
        </w:rPr>
        <w:t>Artículo 2.45.-</w:t>
      </w:r>
      <w:r w:rsidRPr="007709E5">
        <w:rPr>
          <w:rFonts w:ascii="Palatino Linotype" w:hAnsi="Palatino Linotype"/>
          <w:i/>
          <w:sz w:val="22"/>
          <w:szCs w:val="24"/>
          <w:lang w:val="es-MX"/>
        </w:rPr>
        <w:t xml:space="preserve"> Para el desarrollo de sus atribuciones, el Departamento de Elaboración y Revisión de Convenios contará con un Titular que será responsable de la conducción, supervisión y ejecución de las acciones a que se refiere el artículo que antecede.</w:t>
      </w:r>
    </w:p>
    <w:p w:rsidR="00F50104" w:rsidRPr="007709E5" w:rsidRDefault="00F50104" w:rsidP="00F50104">
      <w:pPr>
        <w:pStyle w:val="Textoindependiente"/>
        <w:ind w:left="567" w:right="567"/>
        <w:jc w:val="both"/>
        <w:rPr>
          <w:rFonts w:ascii="Palatino Linotype" w:hAnsi="Palatino Linotype"/>
          <w:i/>
          <w:sz w:val="22"/>
          <w:szCs w:val="24"/>
          <w:lang w:val="es-MX"/>
        </w:rPr>
      </w:pPr>
    </w:p>
    <w:p w:rsidR="00F50104" w:rsidRPr="007709E5" w:rsidRDefault="00F50104" w:rsidP="00F50104">
      <w:pPr>
        <w:pStyle w:val="Textoindependiente"/>
        <w:ind w:left="567" w:right="567"/>
        <w:jc w:val="center"/>
        <w:rPr>
          <w:rFonts w:ascii="Palatino Linotype" w:hAnsi="Palatino Linotype"/>
          <w:b/>
          <w:i/>
          <w:sz w:val="22"/>
          <w:szCs w:val="24"/>
          <w:lang w:val="es-MX"/>
        </w:rPr>
      </w:pPr>
      <w:r w:rsidRPr="007709E5">
        <w:rPr>
          <w:rFonts w:ascii="Palatino Linotype" w:hAnsi="Palatino Linotype"/>
          <w:b/>
          <w:i/>
          <w:sz w:val="22"/>
          <w:szCs w:val="24"/>
          <w:lang w:val="es-MX"/>
        </w:rPr>
        <w:t>CAPÍTULO II</w:t>
      </w:r>
    </w:p>
    <w:p w:rsidR="00F50104" w:rsidRPr="007709E5" w:rsidRDefault="00F50104" w:rsidP="00F50104">
      <w:pPr>
        <w:pStyle w:val="Textoindependiente"/>
        <w:ind w:left="567" w:right="567"/>
        <w:jc w:val="center"/>
        <w:rPr>
          <w:rFonts w:ascii="Palatino Linotype" w:hAnsi="Palatino Linotype"/>
          <w:b/>
          <w:i/>
          <w:sz w:val="22"/>
          <w:szCs w:val="24"/>
          <w:lang w:val="es-MX"/>
        </w:rPr>
      </w:pPr>
      <w:r w:rsidRPr="007709E5">
        <w:rPr>
          <w:rFonts w:ascii="Palatino Linotype" w:hAnsi="Palatino Linotype"/>
          <w:b/>
          <w:i/>
          <w:sz w:val="22"/>
          <w:szCs w:val="24"/>
          <w:lang w:val="es-MX"/>
        </w:rPr>
        <w:t>DE LA SECRETARÍA DEL AYUNTAMIENTO</w:t>
      </w:r>
    </w:p>
    <w:p w:rsidR="00F50104" w:rsidRPr="007709E5" w:rsidRDefault="00F50104"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i/>
          <w:sz w:val="22"/>
          <w:szCs w:val="24"/>
          <w:lang w:val="es-MX"/>
        </w:rPr>
        <w:t xml:space="preserve">La Secretaría del Ayuntamiento cumple una función esencial, pues además de coadyuvar en el buen ejercicio de la política interior, debe ser un enlace eficiente con las demás áreas de la Administración Pública Municipal, garante de la legalidad, promotor de la participación social y generador de soluciones en la conflictividad social. </w:t>
      </w:r>
    </w:p>
    <w:p w:rsidR="00F50104" w:rsidRPr="007709E5" w:rsidRDefault="00F50104" w:rsidP="00F50104">
      <w:pPr>
        <w:pStyle w:val="Textoindependiente"/>
        <w:ind w:left="567" w:right="567"/>
        <w:jc w:val="both"/>
        <w:rPr>
          <w:rFonts w:ascii="Palatino Linotype" w:hAnsi="Palatino Linotype"/>
          <w:i/>
          <w:sz w:val="22"/>
          <w:szCs w:val="24"/>
          <w:lang w:val="es-MX"/>
        </w:rPr>
      </w:pPr>
    </w:p>
    <w:p w:rsidR="00F50104" w:rsidRPr="007709E5" w:rsidRDefault="00F50104"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b/>
          <w:i/>
          <w:sz w:val="22"/>
          <w:szCs w:val="24"/>
          <w:lang w:val="es-MX"/>
        </w:rPr>
        <w:t>Artículo 2.89.-</w:t>
      </w:r>
      <w:r w:rsidRPr="007709E5">
        <w:rPr>
          <w:rFonts w:ascii="Palatino Linotype" w:hAnsi="Palatino Linotype"/>
          <w:i/>
          <w:sz w:val="22"/>
          <w:szCs w:val="24"/>
          <w:lang w:val="es-MX"/>
        </w:rPr>
        <w:t xml:space="preserve"> Para el despacho de los asuntos del Ayuntamiento, los de carácter administrativo y para auxiliar en sus funciones al Presidente Municipal, además de las obligaciones que le confiere el artículo 91, de la Ley Orgánica Municipal del Estado de México, la Secretaría del Ayuntamiento tendrá las siguientes facultades y obligaciones:</w:t>
      </w:r>
    </w:p>
    <w:p w:rsidR="00F50104" w:rsidRPr="007709E5" w:rsidRDefault="00F50104" w:rsidP="00F50104">
      <w:pPr>
        <w:pStyle w:val="Textoindependiente"/>
        <w:ind w:left="567" w:right="567"/>
        <w:jc w:val="both"/>
        <w:rPr>
          <w:rFonts w:ascii="Palatino Linotype" w:hAnsi="Palatino Linotype"/>
          <w:i/>
          <w:sz w:val="22"/>
          <w:szCs w:val="24"/>
          <w:lang w:val="es-MX"/>
        </w:rPr>
      </w:pPr>
    </w:p>
    <w:p w:rsidR="00F50104" w:rsidRPr="007709E5" w:rsidRDefault="00F50104"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i/>
          <w:sz w:val="22"/>
          <w:szCs w:val="24"/>
          <w:lang w:val="es-MX"/>
        </w:rPr>
        <w:t>(…)</w:t>
      </w:r>
    </w:p>
    <w:p w:rsidR="00F50104" w:rsidRPr="007709E5" w:rsidRDefault="00F50104" w:rsidP="00F50104">
      <w:pPr>
        <w:pStyle w:val="Textoindependiente"/>
        <w:ind w:left="567" w:right="567"/>
        <w:jc w:val="both"/>
        <w:rPr>
          <w:rFonts w:ascii="Palatino Linotype" w:hAnsi="Palatino Linotype"/>
          <w:i/>
          <w:sz w:val="22"/>
          <w:szCs w:val="24"/>
          <w:lang w:val="es-MX"/>
        </w:rPr>
      </w:pPr>
      <w:r w:rsidRPr="007709E5">
        <w:rPr>
          <w:rFonts w:ascii="Palatino Linotype" w:hAnsi="Palatino Linotype"/>
          <w:b/>
          <w:i/>
          <w:sz w:val="22"/>
          <w:szCs w:val="24"/>
          <w:lang w:val="es-MX"/>
        </w:rPr>
        <w:t>III.</w:t>
      </w:r>
      <w:r w:rsidRPr="007709E5">
        <w:rPr>
          <w:rFonts w:ascii="Palatino Linotype" w:hAnsi="Palatino Linotype"/>
          <w:i/>
          <w:sz w:val="22"/>
          <w:szCs w:val="24"/>
          <w:lang w:val="es-MX"/>
        </w:rPr>
        <w:t xml:space="preserve"> Presentar ante el Ayuntamiento los proyectos de reglamentos, acuerdos, </w:t>
      </w:r>
      <w:r w:rsidRPr="007709E5">
        <w:rPr>
          <w:rFonts w:ascii="Palatino Linotype" w:hAnsi="Palatino Linotype"/>
          <w:b/>
          <w:i/>
          <w:sz w:val="22"/>
          <w:szCs w:val="24"/>
          <w:u w:val="single"/>
          <w:lang w:val="es-MX"/>
        </w:rPr>
        <w:t>convenios, contratos y demás actos jurídicos que requieran de su aprobación</w:t>
      </w:r>
      <w:r w:rsidRPr="007709E5">
        <w:rPr>
          <w:rFonts w:ascii="Palatino Linotype" w:hAnsi="Palatino Linotype"/>
          <w:i/>
          <w:sz w:val="22"/>
          <w:szCs w:val="24"/>
          <w:lang w:val="es-MX"/>
        </w:rPr>
        <w:t>;</w:t>
      </w:r>
    </w:p>
    <w:p w:rsidR="00F50104" w:rsidRPr="007709E5" w:rsidRDefault="00F50104" w:rsidP="00F50104">
      <w:pPr>
        <w:pStyle w:val="Textoindependiente"/>
        <w:ind w:left="567" w:right="567"/>
        <w:jc w:val="both"/>
        <w:rPr>
          <w:rFonts w:ascii="Palatino Linotype" w:hAnsi="Palatino Linotype"/>
          <w:i/>
          <w:sz w:val="22"/>
          <w:szCs w:val="24"/>
          <w:lang w:val="es-MX"/>
        </w:rPr>
      </w:pPr>
    </w:p>
    <w:p w:rsidR="00F50104" w:rsidRPr="007709E5" w:rsidRDefault="00F50104" w:rsidP="00F81DBB">
      <w:pPr>
        <w:pStyle w:val="Textoindependiente"/>
        <w:spacing w:line="360" w:lineRule="auto"/>
        <w:jc w:val="both"/>
        <w:rPr>
          <w:rFonts w:ascii="Palatino Linotype" w:hAnsi="Palatino Linotype"/>
          <w:sz w:val="24"/>
          <w:szCs w:val="24"/>
          <w:lang w:val="es-MX"/>
        </w:rPr>
      </w:pPr>
    </w:p>
    <w:p w:rsidR="00F50104" w:rsidRPr="007709E5" w:rsidRDefault="00ED6A41" w:rsidP="00F50104">
      <w:pPr>
        <w:pStyle w:val="Textoindependiente"/>
        <w:spacing w:line="360" w:lineRule="auto"/>
        <w:jc w:val="both"/>
        <w:rPr>
          <w:rFonts w:ascii="Palatino Linotype" w:hAnsi="Palatino Linotype"/>
          <w:sz w:val="24"/>
          <w:szCs w:val="24"/>
          <w:lang w:val="es-MX"/>
        </w:rPr>
      </w:pPr>
      <w:r w:rsidRPr="007709E5">
        <w:rPr>
          <w:rFonts w:ascii="Palatino Linotype" w:hAnsi="Palatino Linotype"/>
          <w:sz w:val="24"/>
          <w:szCs w:val="24"/>
          <w:lang w:val="es-MX"/>
        </w:rPr>
        <w:t>De los preceptos legales menc</w:t>
      </w:r>
      <w:r w:rsidR="00F50104" w:rsidRPr="007709E5">
        <w:rPr>
          <w:rFonts w:ascii="Palatino Linotype" w:hAnsi="Palatino Linotype"/>
          <w:sz w:val="24"/>
          <w:szCs w:val="24"/>
          <w:lang w:val="es-MX"/>
        </w:rPr>
        <w:t>ioandos con anterioridad, podemos adverti</w:t>
      </w:r>
      <w:r w:rsidR="0039418D">
        <w:rPr>
          <w:rFonts w:ascii="Palatino Linotype" w:hAnsi="Palatino Linotype"/>
          <w:sz w:val="24"/>
          <w:szCs w:val="24"/>
          <w:lang w:val="es-MX"/>
        </w:rPr>
        <w:t>r que el Ayuntamiento de Tlalnepan</w:t>
      </w:r>
      <w:r w:rsidR="00F50104" w:rsidRPr="007709E5">
        <w:rPr>
          <w:rFonts w:ascii="Palatino Linotype" w:hAnsi="Palatino Linotype"/>
          <w:sz w:val="24"/>
          <w:szCs w:val="24"/>
          <w:lang w:val="es-MX"/>
        </w:rPr>
        <w:t>tla de Baz cuenta con un área especializada en la elaboración y revisión de Contratos y Convenios.</w:t>
      </w:r>
      <w:bookmarkStart w:id="0" w:name="_GoBack"/>
      <w:bookmarkEnd w:id="0"/>
    </w:p>
    <w:p w:rsidR="00F50104" w:rsidRPr="007709E5" w:rsidRDefault="00F50104" w:rsidP="00F50104">
      <w:pPr>
        <w:pStyle w:val="Textoindependiente"/>
        <w:spacing w:line="360" w:lineRule="auto"/>
        <w:jc w:val="both"/>
        <w:rPr>
          <w:rFonts w:ascii="Palatino Linotype" w:hAnsi="Palatino Linotype"/>
          <w:sz w:val="24"/>
          <w:szCs w:val="24"/>
          <w:lang w:val="es-MX"/>
        </w:rPr>
      </w:pPr>
    </w:p>
    <w:p w:rsidR="00F50104" w:rsidRPr="007709E5" w:rsidRDefault="00F50104" w:rsidP="00F50104">
      <w:pPr>
        <w:pStyle w:val="Textoindependiente"/>
        <w:spacing w:line="360" w:lineRule="auto"/>
        <w:jc w:val="both"/>
        <w:rPr>
          <w:rFonts w:ascii="Palatino Linotype" w:hAnsi="Palatino Linotype"/>
          <w:sz w:val="24"/>
          <w:szCs w:val="24"/>
          <w:lang w:val="es-MX"/>
        </w:rPr>
      </w:pPr>
      <w:r w:rsidRPr="007709E5">
        <w:rPr>
          <w:rFonts w:ascii="Palatino Linotype" w:hAnsi="Palatino Linotype"/>
          <w:sz w:val="24"/>
          <w:szCs w:val="24"/>
          <w:lang w:val="es-MX"/>
        </w:rPr>
        <w:t xml:space="preserve">Si bien es cierto un convenio o contrato suscrito entre el Municipio y una persona física o jurídico colectivo, lo suscribe el Presidente Municipal, de acuerdo a la Ley Orgánica Municipal del Estado de México, la cual menciona que dentro de sus atribuciones se </w:t>
      </w:r>
      <w:r w:rsidRPr="007709E5">
        <w:rPr>
          <w:rFonts w:ascii="Palatino Linotype" w:hAnsi="Palatino Linotype"/>
          <w:sz w:val="24"/>
          <w:szCs w:val="24"/>
          <w:lang w:val="es-MX"/>
        </w:rPr>
        <w:lastRenderedPageBreak/>
        <w:t>encuentra la de contratar y concertar en representación del Ayuntamiento y previo acuerdo de éste.</w:t>
      </w:r>
    </w:p>
    <w:p w:rsidR="00F50104" w:rsidRPr="007709E5" w:rsidRDefault="00F50104" w:rsidP="00F50104">
      <w:pPr>
        <w:pStyle w:val="Textoindependiente"/>
        <w:spacing w:line="360" w:lineRule="auto"/>
        <w:jc w:val="both"/>
        <w:rPr>
          <w:rFonts w:ascii="Palatino Linotype" w:hAnsi="Palatino Linotype"/>
          <w:sz w:val="24"/>
          <w:szCs w:val="24"/>
          <w:lang w:val="es-MX"/>
        </w:rPr>
      </w:pPr>
    </w:p>
    <w:p w:rsidR="00796301" w:rsidRPr="007709E5" w:rsidRDefault="00F50104" w:rsidP="00F50104">
      <w:pPr>
        <w:pStyle w:val="Textoindependiente"/>
        <w:spacing w:line="360" w:lineRule="auto"/>
        <w:jc w:val="both"/>
        <w:rPr>
          <w:rFonts w:ascii="Palatino Linotype" w:hAnsi="Palatino Linotype"/>
          <w:sz w:val="24"/>
          <w:szCs w:val="24"/>
          <w:lang w:val="es-MX"/>
        </w:rPr>
      </w:pPr>
      <w:r w:rsidRPr="007709E5">
        <w:rPr>
          <w:rFonts w:ascii="Palatino Linotype" w:hAnsi="Palatino Linotype"/>
          <w:sz w:val="24"/>
          <w:szCs w:val="24"/>
          <w:lang w:val="es-MX"/>
        </w:rPr>
        <w:t xml:space="preserve">También es cierto que existe un área especializada en </w:t>
      </w:r>
      <w:r w:rsidR="00796301" w:rsidRPr="007709E5">
        <w:rPr>
          <w:rFonts w:ascii="Palatino Linotype" w:hAnsi="Palatino Linotype"/>
          <w:sz w:val="24"/>
          <w:szCs w:val="24"/>
          <w:lang w:val="es-MX"/>
        </w:rPr>
        <w:t>en la elaboración y revisión de Contratos y Convenios</w:t>
      </w:r>
      <w:r w:rsidRPr="007709E5">
        <w:rPr>
          <w:rFonts w:ascii="Palatino Linotype" w:hAnsi="Palatino Linotype"/>
          <w:sz w:val="24"/>
          <w:szCs w:val="24"/>
          <w:lang w:val="es-MX"/>
        </w:rPr>
        <w:t xml:space="preserve">, como se establece en el </w:t>
      </w:r>
      <w:r w:rsidR="00796301" w:rsidRPr="007709E5">
        <w:rPr>
          <w:rFonts w:ascii="Palatino Linotype" w:hAnsi="Palatino Linotype"/>
          <w:sz w:val="24"/>
          <w:szCs w:val="24"/>
          <w:lang w:val="es-MX"/>
        </w:rPr>
        <w:t xml:space="preserve">Código Reglamentario Municipal </w:t>
      </w:r>
      <w:r w:rsidRPr="007709E5">
        <w:rPr>
          <w:rFonts w:ascii="Palatino Linotype" w:hAnsi="Palatino Linotype"/>
          <w:sz w:val="24"/>
          <w:szCs w:val="24"/>
          <w:lang w:val="es-MX"/>
        </w:rPr>
        <w:t>antes mencionado, en donde especifica que dentro d</w:t>
      </w:r>
      <w:r w:rsidR="00796301" w:rsidRPr="007709E5">
        <w:rPr>
          <w:rFonts w:ascii="Palatino Linotype" w:hAnsi="Palatino Linotype"/>
          <w:sz w:val="24"/>
          <w:szCs w:val="24"/>
          <w:lang w:val="es-MX"/>
        </w:rPr>
        <w:t>e las atribuciones conferidas al</w:t>
      </w:r>
      <w:r w:rsidRPr="007709E5">
        <w:rPr>
          <w:rFonts w:ascii="Palatino Linotype" w:hAnsi="Palatino Linotype"/>
          <w:sz w:val="24"/>
          <w:szCs w:val="24"/>
          <w:lang w:val="es-MX"/>
        </w:rPr>
        <w:t xml:space="preserve"> </w:t>
      </w:r>
      <w:r w:rsidR="00796301" w:rsidRPr="007709E5">
        <w:rPr>
          <w:rFonts w:ascii="Palatino Linotype" w:hAnsi="Palatino Linotype"/>
          <w:sz w:val="24"/>
          <w:szCs w:val="24"/>
          <w:lang w:val="es-MX"/>
        </w:rPr>
        <w:t>Departamento de Elaboración y Revisión de Convenios</w:t>
      </w:r>
      <w:r w:rsidRPr="007709E5">
        <w:rPr>
          <w:rFonts w:ascii="Palatino Linotype" w:hAnsi="Palatino Linotype"/>
          <w:sz w:val="24"/>
          <w:szCs w:val="24"/>
          <w:lang w:val="es-MX"/>
        </w:rPr>
        <w:t xml:space="preserve">, se encuentra la de </w:t>
      </w:r>
      <w:r w:rsidR="00796301" w:rsidRPr="007709E5">
        <w:rPr>
          <w:rFonts w:ascii="Palatino Linotype" w:hAnsi="Palatino Linotype"/>
          <w:sz w:val="24"/>
          <w:szCs w:val="24"/>
          <w:lang w:val="es-MX"/>
        </w:rPr>
        <w:t xml:space="preserve">elaborar por indicaciones del Presidente Municipal o el Consejero Jurídico los documentos, circulares, </w:t>
      </w:r>
      <w:r w:rsidR="00796301" w:rsidRPr="007709E5">
        <w:rPr>
          <w:rFonts w:ascii="Palatino Linotype" w:hAnsi="Palatino Linotype"/>
          <w:b/>
          <w:i/>
          <w:sz w:val="24"/>
          <w:szCs w:val="24"/>
          <w:u w:val="single"/>
          <w:lang w:val="es-MX"/>
        </w:rPr>
        <w:t>convenios y contratos</w:t>
      </w:r>
      <w:r w:rsidR="00796301" w:rsidRPr="007709E5">
        <w:rPr>
          <w:rFonts w:ascii="Palatino Linotype" w:hAnsi="Palatino Linotype"/>
          <w:sz w:val="24"/>
          <w:szCs w:val="24"/>
          <w:lang w:val="es-MX"/>
        </w:rPr>
        <w:t xml:space="preserve"> que por su naturaleza sean de especial interés para la Administración Pública Municipal.</w:t>
      </w:r>
    </w:p>
    <w:p w:rsidR="009A4004" w:rsidRPr="007709E5" w:rsidRDefault="009A4004" w:rsidP="009A4004">
      <w:pPr>
        <w:spacing w:after="0" w:line="360" w:lineRule="auto"/>
        <w:jc w:val="both"/>
        <w:rPr>
          <w:rFonts w:ascii="Palatino Linotype" w:hAnsi="Palatino Linotype"/>
          <w:sz w:val="24"/>
          <w:szCs w:val="24"/>
        </w:rPr>
      </w:pPr>
    </w:p>
    <w:p w:rsidR="00ED6A41" w:rsidRPr="007709E5" w:rsidRDefault="00ED6A41" w:rsidP="009A4004">
      <w:pPr>
        <w:spacing w:after="0" w:line="360" w:lineRule="auto"/>
        <w:jc w:val="both"/>
        <w:rPr>
          <w:rFonts w:ascii="Palatino Linotype" w:hAnsi="Palatino Linotype"/>
          <w:sz w:val="24"/>
          <w:szCs w:val="24"/>
        </w:rPr>
      </w:pPr>
      <w:r w:rsidRPr="007709E5">
        <w:rPr>
          <w:rFonts w:ascii="Palatino Linotype" w:hAnsi="Palatino Linotype"/>
          <w:sz w:val="24"/>
          <w:szCs w:val="24"/>
        </w:rPr>
        <w:t>Visto lo anterior, n</w:t>
      </w:r>
      <w:r w:rsidR="009A4004" w:rsidRPr="007709E5">
        <w:rPr>
          <w:rFonts w:ascii="Palatino Linotype" w:hAnsi="Palatino Linotype"/>
          <w:sz w:val="24"/>
          <w:szCs w:val="24"/>
        </w:rPr>
        <w:t>o pasa desapercibido que dos de sus áreas ya se pronunciaron, en</w:t>
      </w:r>
      <w:r w:rsidRPr="007709E5">
        <w:rPr>
          <w:rFonts w:ascii="Palatino Linotype" w:hAnsi="Palatino Linotype"/>
          <w:sz w:val="24"/>
          <w:szCs w:val="24"/>
        </w:rPr>
        <w:t xml:space="preserve"> el sentido de que</w:t>
      </w:r>
      <w:r w:rsidR="009A4004" w:rsidRPr="007709E5">
        <w:rPr>
          <w:rFonts w:ascii="Palatino Linotype" w:hAnsi="Palatino Linotype"/>
          <w:sz w:val="24"/>
          <w:szCs w:val="24"/>
        </w:rPr>
        <w:t xml:space="preserve"> </w:t>
      </w:r>
      <w:r w:rsidR="00EE4578" w:rsidRPr="007709E5">
        <w:rPr>
          <w:rFonts w:ascii="Palatino Linotype" w:hAnsi="Palatino Linotype"/>
          <w:sz w:val="24"/>
          <w:szCs w:val="24"/>
        </w:rPr>
        <w:t xml:space="preserve">no existe información de que el Municipio tenga celebrados contratos o convenios con el IHEM, </w:t>
      </w:r>
      <w:r w:rsidR="00F66DC6" w:rsidRPr="007709E5">
        <w:rPr>
          <w:rFonts w:ascii="Palatino Linotype" w:hAnsi="Palatino Linotype"/>
          <w:sz w:val="24"/>
          <w:szCs w:val="24"/>
        </w:rPr>
        <w:t>motivo por el cual es imposible</w:t>
      </w:r>
      <w:r w:rsidR="00EE4578" w:rsidRPr="007709E5">
        <w:rPr>
          <w:rFonts w:ascii="Palatino Linotype" w:hAnsi="Palatino Linotype"/>
          <w:sz w:val="24"/>
          <w:szCs w:val="24"/>
        </w:rPr>
        <w:t xml:space="preserve"> remitir la informaicón requerida.</w:t>
      </w:r>
    </w:p>
    <w:p w:rsidR="00F66DC6" w:rsidRPr="007709E5" w:rsidRDefault="00F66DC6" w:rsidP="009A4004">
      <w:pPr>
        <w:spacing w:after="0" w:line="360" w:lineRule="auto"/>
        <w:jc w:val="both"/>
        <w:rPr>
          <w:rFonts w:ascii="Palatino Linotype" w:hAnsi="Palatino Linotype"/>
          <w:sz w:val="24"/>
          <w:szCs w:val="24"/>
        </w:rPr>
      </w:pPr>
    </w:p>
    <w:p w:rsidR="00D35878" w:rsidRPr="007709E5" w:rsidRDefault="00D35878" w:rsidP="009A4004">
      <w:pPr>
        <w:spacing w:after="0" w:line="360" w:lineRule="auto"/>
        <w:jc w:val="both"/>
        <w:rPr>
          <w:rFonts w:ascii="Palatino Linotype" w:hAnsi="Palatino Linotype"/>
          <w:sz w:val="24"/>
          <w:szCs w:val="24"/>
        </w:rPr>
      </w:pPr>
      <w:r w:rsidRPr="007709E5">
        <w:rPr>
          <w:rFonts w:ascii="Palatino Linotype" w:hAnsi="Palatino Linotype"/>
          <w:sz w:val="24"/>
          <w:szCs w:val="24"/>
        </w:rPr>
        <w:t>Asimismo, el Servidor Público Habilitado de la Consejería Jurídica recomendó que dicha deberá ser solicitada a la Tesorería Municipal, por ser la Dependencia encargada del tema respecto al concepto de “asesorías IHEM de mayo”.</w:t>
      </w:r>
    </w:p>
    <w:p w:rsidR="00D35878" w:rsidRPr="007709E5" w:rsidRDefault="00D35878" w:rsidP="009A4004">
      <w:pPr>
        <w:spacing w:after="0" w:line="360" w:lineRule="auto"/>
        <w:jc w:val="both"/>
        <w:rPr>
          <w:rFonts w:ascii="Palatino Linotype" w:hAnsi="Palatino Linotype"/>
          <w:sz w:val="24"/>
          <w:szCs w:val="24"/>
        </w:rPr>
      </w:pPr>
    </w:p>
    <w:p w:rsidR="00F66DC6" w:rsidRPr="007709E5" w:rsidRDefault="00F66DC6" w:rsidP="00F66DC6">
      <w:pPr>
        <w:spacing w:after="0" w:line="360" w:lineRule="auto"/>
        <w:jc w:val="both"/>
        <w:rPr>
          <w:rFonts w:ascii="Palatino Linotype" w:hAnsi="Palatino Linotype" w:cs="Arial"/>
          <w:bCs/>
          <w:sz w:val="24"/>
          <w:szCs w:val="24"/>
        </w:rPr>
      </w:pPr>
      <w:r w:rsidRPr="007709E5">
        <w:rPr>
          <w:rFonts w:ascii="Palatino Linotype" w:hAnsi="Palatino Linotype" w:cs="Arial"/>
          <w:sz w:val="24"/>
          <w:szCs w:val="24"/>
        </w:rPr>
        <w:t xml:space="preserve">En un primer plano, por cuanto hace a la respuesta e informe justificado del </w:t>
      </w:r>
      <w:r w:rsidRPr="007709E5">
        <w:rPr>
          <w:rFonts w:ascii="Palatino Linotype" w:hAnsi="Palatino Linotype" w:cs="Arial"/>
          <w:b/>
          <w:sz w:val="24"/>
          <w:szCs w:val="24"/>
        </w:rPr>
        <w:t>Sujeto Obligado</w:t>
      </w:r>
      <w:r w:rsidRPr="007709E5">
        <w:rPr>
          <w:rFonts w:ascii="Palatino Linotype" w:hAnsi="Palatino Linotype" w:cs="Arial"/>
          <w:sz w:val="24"/>
          <w:szCs w:val="24"/>
        </w:rPr>
        <w:t xml:space="preserve">, su pronunciamiento niega la existencia en sus archivos de la información solicitada, sin embargo de las constancias que obran en el SAIMEX, del presente recurso de revisión, se observa que </w:t>
      </w:r>
      <w:r w:rsidRPr="007709E5">
        <w:rPr>
          <w:rFonts w:ascii="Palatino Linotype" w:hAnsi="Palatino Linotype" w:cs="Arial"/>
          <w:b/>
          <w:bCs/>
          <w:sz w:val="24"/>
          <w:szCs w:val="24"/>
        </w:rPr>
        <w:t>El Sujeto Obligado</w:t>
      </w:r>
      <w:r w:rsidRPr="007709E5">
        <w:rPr>
          <w:rFonts w:ascii="Palatino Linotype" w:hAnsi="Palatino Linotype" w:cs="Arial"/>
          <w:bCs/>
          <w:sz w:val="24"/>
          <w:szCs w:val="24"/>
        </w:rPr>
        <w:t xml:space="preserve"> no está requiriendo a todas las áreas competentes que pudieran tener en sus archivos la información, por lo que se </w:t>
      </w:r>
      <w:r w:rsidRPr="007709E5">
        <w:rPr>
          <w:rFonts w:ascii="Palatino Linotype" w:hAnsi="Palatino Linotype" w:cs="Arial"/>
          <w:bCs/>
          <w:sz w:val="24"/>
          <w:szCs w:val="24"/>
        </w:rPr>
        <w:lastRenderedPageBreak/>
        <w:t>aprecia que no se realizó una búsqueda exhaustiva y razonable, es decir, no se tomaron las medidas necesarias para localizar la información, como se muestra a continuación:</w:t>
      </w:r>
    </w:p>
    <w:p w:rsidR="00F66DC6" w:rsidRPr="007709E5" w:rsidRDefault="00F66DC6" w:rsidP="00F66DC6">
      <w:pPr>
        <w:pStyle w:val="Sinespaciado"/>
      </w:pPr>
    </w:p>
    <w:p w:rsidR="00F66DC6" w:rsidRPr="007709E5" w:rsidRDefault="00F66DC6" w:rsidP="009A4004">
      <w:pPr>
        <w:spacing w:after="0" w:line="360" w:lineRule="auto"/>
        <w:jc w:val="both"/>
        <w:rPr>
          <w:rFonts w:ascii="Palatino Linotype" w:hAnsi="Palatino Linotype"/>
          <w:sz w:val="24"/>
          <w:szCs w:val="24"/>
        </w:rPr>
      </w:pPr>
      <w:r w:rsidRPr="007709E5">
        <w:rPr>
          <w:rFonts w:ascii="Palatino Linotype" w:hAnsi="Palatino Linotype"/>
          <w:noProof/>
          <w:sz w:val="24"/>
          <w:szCs w:val="24"/>
          <w:lang w:eastAsia="es-MX"/>
        </w:rPr>
        <w:drawing>
          <wp:inline distT="0" distB="0" distL="0" distR="0">
            <wp:extent cx="5756910" cy="1264258"/>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6067" cy="1268465"/>
                    </a:xfrm>
                    <a:prstGeom prst="rect">
                      <a:avLst/>
                    </a:prstGeom>
                    <a:noFill/>
                    <a:ln>
                      <a:noFill/>
                    </a:ln>
                  </pic:spPr>
                </pic:pic>
              </a:graphicData>
            </a:graphic>
          </wp:inline>
        </w:drawing>
      </w:r>
    </w:p>
    <w:p w:rsidR="00F66DC6" w:rsidRPr="007709E5" w:rsidRDefault="00F66DC6" w:rsidP="009A4004">
      <w:pPr>
        <w:spacing w:after="0" w:line="360" w:lineRule="auto"/>
        <w:jc w:val="both"/>
        <w:rPr>
          <w:rFonts w:ascii="Palatino Linotype" w:hAnsi="Palatino Linotype"/>
          <w:sz w:val="24"/>
          <w:szCs w:val="24"/>
        </w:rPr>
      </w:pPr>
    </w:p>
    <w:p w:rsidR="00F66DC6" w:rsidRPr="007709E5" w:rsidRDefault="00F66DC6" w:rsidP="00F66DC6">
      <w:pPr>
        <w:spacing w:after="0" w:line="360" w:lineRule="auto"/>
        <w:jc w:val="both"/>
        <w:rPr>
          <w:rFonts w:ascii="Palatino Linotype" w:hAnsi="Palatino Linotype" w:cs="Arial"/>
          <w:bCs/>
          <w:sz w:val="24"/>
          <w:szCs w:val="24"/>
        </w:rPr>
      </w:pPr>
      <w:r w:rsidRPr="007709E5">
        <w:rPr>
          <w:rFonts w:ascii="Palatino Linotype" w:hAnsi="Palatino Linotype" w:cs="Arial"/>
          <w:bCs/>
          <w:sz w:val="24"/>
          <w:szCs w:val="24"/>
        </w:rPr>
        <w:t xml:space="preserve">En otras palabras, </w:t>
      </w:r>
      <w:r w:rsidRPr="007709E5">
        <w:rPr>
          <w:rFonts w:ascii="Palatino Linotype" w:hAnsi="Palatino Linotype" w:cs="Arial"/>
          <w:b/>
          <w:bCs/>
          <w:sz w:val="24"/>
          <w:szCs w:val="24"/>
        </w:rPr>
        <w:t>El Sujeto Obligado</w:t>
      </w:r>
      <w:r w:rsidRPr="007709E5">
        <w:rPr>
          <w:rFonts w:ascii="Palatino Linotype" w:hAnsi="Palatino Linotype" w:cs="Arial"/>
          <w:bCs/>
          <w:sz w:val="24"/>
          <w:szCs w:val="24"/>
        </w:rPr>
        <w:t xml:space="preserve"> está incumpliendo con la normatividad vigente toda vez que el artículo 53, de la Ley de Transparencia y Acceso a la Información Pública del Estado de México y Municipios, señala esencialmente que las Unidades de Transparencia deberán garantizar el Derecho de Acceso a la Información mediante un procedimiento interno que asegure la mayor eficiencia en la gestión de las solicitudes de acceso a la información como lo es recibir, tramitar y dar respuesta a las solicitudes de acceso a la información, tal como se cita a continuación:</w:t>
      </w:r>
    </w:p>
    <w:p w:rsidR="00F66DC6" w:rsidRPr="007709E5" w:rsidRDefault="00F66DC6" w:rsidP="00F66DC6">
      <w:pPr>
        <w:spacing w:after="0" w:line="360" w:lineRule="auto"/>
        <w:ind w:left="567" w:right="567"/>
        <w:jc w:val="both"/>
        <w:rPr>
          <w:rFonts w:ascii="Palatino Linotype" w:hAnsi="Palatino Linotype" w:cs="Arial"/>
          <w:bCs/>
          <w:sz w:val="24"/>
          <w:szCs w:val="24"/>
        </w:rPr>
      </w:pPr>
    </w:p>
    <w:p w:rsidR="00F66DC6" w:rsidRPr="007709E5" w:rsidRDefault="00F66DC6" w:rsidP="00F66DC6">
      <w:pPr>
        <w:spacing w:after="0" w:line="240" w:lineRule="auto"/>
        <w:ind w:left="567" w:right="567"/>
        <w:jc w:val="both"/>
        <w:rPr>
          <w:rFonts w:ascii="Palatino Linotype" w:hAnsi="Palatino Linotype" w:cs="Arial"/>
          <w:bCs/>
          <w:i/>
          <w:szCs w:val="24"/>
        </w:rPr>
      </w:pPr>
      <w:r w:rsidRPr="007709E5">
        <w:rPr>
          <w:rFonts w:ascii="Palatino Linotype" w:hAnsi="Palatino Linotype" w:cs="Arial"/>
          <w:bCs/>
          <w:i/>
          <w:szCs w:val="24"/>
        </w:rPr>
        <w:t>“</w:t>
      </w:r>
      <w:r w:rsidRPr="007709E5">
        <w:rPr>
          <w:rFonts w:ascii="Palatino Linotype" w:hAnsi="Palatino Linotype" w:cs="Arial"/>
          <w:b/>
          <w:bCs/>
          <w:i/>
          <w:szCs w:val="24"/>
        </w:rPr>
        <w:t>Artículo 53</w:t>
      </w:r>
      <w:r w:rsidRPr="007709E5">
        <w:rPr>
          <w:rFonts w:ascii="Palatino Linotype" w:hAnsi="Palatino Linotype" w:cs="Arial"/>
          <w:bCs/>
          <w:i/>
          <w:szCs w:val="24"/>
        </w:rPr>
        <w:t xml:space="preserve">. Las Unidades de Transparencia tendrán las siguientes funciones: </w:t>
      </w:r>
    </w:p>
    <w:p w:rsidR="00F66DC6" w:rsidRPr="007709E5" w:rsidRDefault="00F66DC6" w:rsidP="00F66DC6">
      <w:pPr>
        <w:spacing w:after="0" w:line="240" w:lineRule="auto"/>
        <w:ind w:left="567" w:right="567"/>
        <w:jc w:val="both"/>
        <w:rPr>
          <w:rFonts w:ascii="Palatino Linotype" w:hAnsi="Palatino Linotype" w:cs="Arial"/>
          <w:bCs/>
          <w:i/>
          <w:szCs w:val="24"/>
        </w:rPr>
      </w:pPr>
      <w:r w:rsidRPr="007709E5">
        <w:rPr>
          <w:rFonts w:ascii="Palatino Linotype" w:hAnsi="Palatino Linotype" w:cs="Arial"/>
          <w:bCs/>
          <w:i/>
          <w:szCs w:val="24"/>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F66DC6" w:rsidRPr="007709E5" w:rsidRDefault="00F66DC6" w:rsidP="00F66DC6">
      <w:pPr>
        <w:spacing w:after="0" w:line="240" w:lineRule="auto"/>
        <w:ind w:left="567" w:right="567"/>
        <w:jc w:val="both"/>
        <w:rPr>
          <w:rFonts w:ascii="Palatino Linotype" w:hAnsi="Palatino Linotype" w:cs="Arial"/>
          <w:b/>
          <w:bCs/>
          <w:i/>
          <w:szCs w:val="24"/>
        </w:rPr>
      </w:pPr>
      <w:r w:rsidRPr="007709E5">
        <w:rPr>
          <w:rFonts w:ascii="Palatino Linotype" w:hAnsi="Palatino Linotype" w:cs="Arial"/>
          <w:b/>
          <w:bCs/>
          <w:i/>
          <w:szCs w:val="24"/>
        </w:rPr>
        <w:t>II. Recibir, tramitar y dar respuesta a las solicitudes de acceso a la información;</w:t>
      </w:r>
    </w:p>
    <w:p w:rsidR="00F66DC6" w:rsidRPr="007709E5" w:rsidRDefault="00F66DC6" w:rsidP="00F66DC6">
      <w:pPr>
        <w:spacing w:after="0" w:line="240" w:lineRule="auto"/>
        <w:ind w:left="567" w:right="567"/>
        <w:jc w:val="both"/>
        <w:rPr>
          <w:rFonts w:ascii="Palatino Linotype" w:hAnsi="Palatino Linotype" w:cs="Arial"/>
          <w:bCs/>
          <w:i/>
          <w:szCs w:val="24"/>
        </w:rPr>
      </w:pPr>
      <w:r w:rsidRPr="007709E5">
        <w:rPr>
          <w:rFonts w:ascii="Palatino Linotype" w:hAnsi="Palatino Linotype" w:cs="Arial"/>
          <w:bCs/>
          <w:i/>
          <w:szCs w:val="24"/>
        </w:rPr>
        <w:t xml:space="preserve">III. Auxiliar a los particulares en la elaboración de solicitudes de acceso a la información y, en su caso, orientarlos sobre los sujetos obligados competentes conforme a la normatividad aplicable; </w:t>
      </w:r>
    </w:p>
    <w:p w:rsidR="00F66DC6" w:rsidRPr="007709E5" w:rsidRDefault="00F66DC6" w:rsidP="00F66DC6">
      <w:pPr>
        <w:spacing w:after="0" w:line="240" w:lineRule="auto"/>
        <w:ind w:left="567" w:right="567"/>
        <w:jc w:val="both"/>
        <w:rPr>
          <w:rFonts w:ascii="Palatino Linotype" w:hAnsi="Palatino Linotype" w:cs="Arial"/>
          <w:b/>
          <w:bCs/>
          <w:i/>
          <w:szCs w:val="24"/>
          <w:u w:val="single"/>
        </w:rPr>
      </w:pPr>
      <w:r w:rsidRPr="007709E5">
        <w:rPr>
          <w:rFonts w:ascii="Palatino Linotype" w:hAnsi="Palatino Linotype" w:cs="Arial"/>
          <w:b/>
          <w:bCs/>
          <w:i/>
          <w:szCs w:val="24"/>
          <w:u w:val="single"/>
        </w:rPr>
        <w:t xml:space="preserve">IV. Realizar, con efectividad, los trámites internos necesarios para la atención de las solicitudes de acceso a la información; </w:t>
      </w:r>
    </w:p>
    <w:p w:rsidR="00F66DC6" w:rsidRPr="007709E5" w:rsidRDefault="00F66DC6" w:rsidP="00F66DC6">
      <w:pPr>
        <w:spacing w:after="0" w:line="240" w:lineRule="auto"/>
        <w:ind w:left="567" w:right="567"/>
        <w:jc w:val="both"/>
        <w:rPr>
          <w:rFonts w:ascii="Palatino Linotype" w:hAnsi="Palatino Linotype" w:cs="Arial"/>
          <w:bCs/>
          <w:i/>
          <w:szCs w:val="24"/>
        </w:rPr>
      </w:pPr>
      <w:r w:rsidRPr="007709E5">
        <w:rPr>
          <w:rFonts w:ascii="Palatino Linotype" w:hAnsi="Palatino Linotype" w:cs="Arial"/>
          <w:bCs/>
          <w:i/>
          <w:szCs w:val="24"/>
        </w:rPr>
        <w:t xml:space="preserve">V. Entregar, en su caso, a los particulares la información solicitada; </w:t>
      </w:r>
    </w:p>
    <w:p w:rsidR="00F66DC6" w:rsidRPr="007709E5" w:rsidRDefault="00F66DC6" w:rsidP="00F66DC6">
      <w:pPr>
        <w:spacing w:after="0" w:line="240" w:lineRule="auto"/>
        <w:ind w:left="567" w:right="567"/>
        <w:jc w:val="both"/>
        <w:rPr>
          <w:rFonts w:ascii="Palatino Linotype" w:hAnsi="Palatino Linotype" w:cs="Arial"/>
          <w:bCs/>
          <w:i/>
          <w:szCs w:val="24"/>
        </w:rPr>
      </w:pPr>
      <w:r w:rsidRPr="007709E5">
        <w:rPr>
          <w:rFonts w:ascii="Palatino Linotype" w:hAnsi="Palatino Linotype" w:cs="Arial"/>
          <w:bCs/>
          <w:i/>
          <w:szCs w:val="24"/>
        </w:rPr>
        <w:t xml:space="preserve">VI. Efectuar las notificaciones a los solicitantes; </w:t>
      </w:r>
    </w:p>
    <w:p w:rsidR="00F66DC6" w:rsidRPr="007709E5" w:rsidRDefault="00F66DC6" w:rsidP="00F66DC6">
      <w:pPr>
        <w:spacing w:after="0" w:line="240" w:lineRule="auto"/>
        <w:ind w:left="567" w:right="567"/>
        <w:jc w:val="both"/>
        <w:rPr>
          <w:rFonts w:ascii="Palatino Linotype" w:hAnsi="Palatino Linotype" w:cs="Arial"/>
          <w:bCs/>
          <w:i/>
          <w:szCs w:val="24"/>
        </w:rPr>
      </w:pPr>
      <w:r w:rsidRPr="007709E5">
        <w:rPr>
          <w:rFonts w:ascii="Palatino Linotype" w:hAnsi="Palatino Linotype" w:cs="Arial"/>
          <w:bCs/>
          <w:i/>
          <w:szCs w:val="24"/>
        </w:rPr>
        <w:lastRenderedPageBreak/>
        <w:t xml:space="preserve">VII. Proponer al Comité de Transparencia, los procedimientos internos que aseguren la mayor eficiencia en la gestión de las solicitudes de acceso a la información, conforme a la normatividad aplicable; </w:t>
      </w:r>
    </w:p>
    <w:p w:rsidR="00F66DC6" w:rsidRPr="007709E5" w:rsidRDefault="00F66DC6" w:rsidP="00F66DC6">
      <w:pPr>
        <w:spacing w:after="0" w:line="240" w:lineRule="auto"/>
        <w:ind w:left="567" w:right="567"/>
        <w:jc w:val="both"/>
        <w:rPr>
          <w:rFonts w:ascii="Palatino Linotype" w:hAnsi="Palatino Linotype" w:cs="Arial"/>
          <w:bCs/>
          <w:i/>
          <w:szCs w:val="24"/>
        </w:rPr>
      </w:pPr>
      <w:r w:rsidRPr="007709E5">
        <w:rPr>
          <w:rFonts w:ascii="Palatino Linotype" w:hAnsi="Palatino Linotype" w:cs="Arial"/>
          <w:bCs/>
          <w:i/>
          <w:szCs w:val="24"/>
        </w:rPr>
        <w:t xml:space="preserve">VIII. Proponer a quien preside el Comité de Transparencia, personal habilitado que sea necesario para recibir y dar trámite a las solicitudes de acceso a la información; </w:t>
      </w:r>
    </w:p>
    <w:p w:rsidR="00F66DC6" w:rsidRPr="007709E5" w:rsidRDefault="00F66DC6" w:rsidP="00F66DC6">
      <w:pPr>
        <w:spacing w:after="0" w:line="240" w:lineRule="auto"/>
        <w:ind w:left="567" w:right="567"/>
        <w:jc w:val="both"/>
        <w:rPr>
          <w:rFonts w:ascii="Palatino Linotype" w:hAnsi="Palatino Linotype" w:cs="Arial"/>
          <w:bCs/>
          <w:i/>
          <w:szCs w:val="24"/>
        </w:rPr>
      </w:pPr>
      <w:r w:rsidRPr="007709E5">
        <w:rPr>
          <w:rFonts w:ascii="Palatino Linotype" w:hAnsi="Palatino Linotype" w:cs="Arial"/>
          <w:bCs/>
          <w:i/>
          <w:szCs w:val="24"/>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F66DC6" w:rsidRPr="007709E5" w:rsidRDefault="00F66DC6" w:rsidP="00F66DC6">
      <w:pPr>
        <w:spacing w:after="0" w:line="240" w:lineRule="auto"/>
        <w:ind w:left="567" w:right="567"/>
        <w:jc w:val="both"/>
        <w:rPr>
          <w:rFonts w:ascii="Palatino Linotype" w:hAnsi="Palatino Linotype" w:cs="Arial"/>
          <w:bCs/>
          <w:i/>
          <w:szCs w:val="24"/>
        </w:rPr>
      </w:pPr>
      <w:r w:rsidRPr="007709E5">
        <w:rPr>
          <w:rFonts w:ascii="Palatino Linotype" w:hAnsi="Palatino Linotype" w:cs="Arial"/>
          <w:bCs/>
          <w:i/>
          <w:szCs w:val="24"/>
        </w:rPr>
        <w:t xml:space="preserve">X. Presentar ante el Comité, el proyecto de clasificación de información; </w:t>
      </w:r>
    </w:p>
    <w:p w:rsidR="00F66DC6" w:rsidRPr="007709E5" w:rsidRDefault="00F66DC6" w:rsidP="00F66DC6">
      <w:pPr>
        <w:spacing w:after="0" w:line="240" w:lineRule="auto"/>
        <w:ind w:left="567" w:right="567"/>
        <w:jc w:val="both"/>
        <w:rPr>
          <w:rFonts w:ascii="Palatino Linotype" w:hAnsi="Palatino Linotype" w:cs="Arial"/>
          <w:bCs/>
          <w:i/>
          <w:szCs w:val="24"/>
        </w:rPr>
      </w:pPr>
      <w:r w:rsidRPr="007709E5">
        <w:rPr>
          <w:rFonts w:ascii="Palatino Linotype" w:hAnsi="Palatino Linotype" w:cs="Arial"/>
          <w:bCs/>
          <w:i/>
          <w:szCs w:val="24"/>
        </w:rPr>
        <w:t xml:space="preserve">XI. Promover e implementar políticas de transparencia proactiva procurando su accesibilidad; </w:t>
      </w:r>
    </w:p>
    <w:p w:rsidR="00F66DC6" w:rsidRPr="007709E5" w:rsidRDefault="00F66DC6" w:rsidP="00F66DC6">
      <w:pPr>
        <w:spacing w:after="0" w:line="240" w:lineRule="auto"/>
        <w:ind w:left="567" w:right="567"/>
        <w:jc w:val="both"/>
        <w:rPr>
          <w:rFonts w:ascii="Palatino Linotype" w:hAnsi="Palatino Linotype" w:cs="Arial"/>
          <w:bCs/>
          <w:i/>
          <w:szCs w:val="24"/>
        </w:rPr>
      </w:pPr>
      <w:r w:rsidRPr="007709E5">
        <w:rPr>
          <w:rFonts w:ascii="Palatino Linotype" w:hAnsi="Palatino Linotype" w:cs="Arial"/>
          <w:bCs/>
          <w:i/>
          <w:szCs w:val="24"/>
        </w:rPr>
        <w:t xml:space="preserve">XII. Fomentar la transparencia y accesibilidad al interior del sujeto obligado; </w:t>
      </w:r>
    </w:p>
    <w:p w:rsidR="00F66DC6" w:rsidRPr="007709E5" w:rsidRDefault="00F66DC6" w:rsidP="00F66DC6">
      <w:pPr>
        <w:spacing w:after="0" w:line="240" w:lineRule="auto"/>
        <w:ind w:left="567" w:right="567"/>
        <w:jc w:val="both"/>
        <w:rPr>
          <w:rFonts w:ascii="Palatino Linotype" w:hAnsi="Palatino Linotype" w:cs="Arial"/>
          <w:bCs/>
          <w:i/>
          <w:szCs w:val="24"/>
        </w:rPr>
      </w:pPr>
      <w:r w:rsidRPr="007709E5">
        <w:rPr>
          <w:rFonts w:ascii="Palatino Linotype" w:hAnsi="Palatino Linotype" w:cs="Arial"/>
          <w:bCs/>
          <w:i/>
          <w:szCs w:val="24"/>
        </w:rPr>
        <w:t xml:space="preserve">XIII. Hacer del conocimiento de la instancia competente la probable responsabilidad por el incumplimiento de las obligaciones previstas en la presente Ley; y </w:t>
      </w:r>
    </w:p>
    <w:p w:rsidR="00F66DC6" w:rsidRPr="007709E5" w:rsidRDefault="00F66DC6" w:rsidP="00F66DC6">
      <w:pPr>
        <w:spacing w:after="0" w:line="240" w:lineRule="auto"/>
        <w:ind w:left="567" w:right="567"/>
        <w:jc w:val="both"/>
        <w:rPr>
          <w:rFonts w:ascii="Palatino Linotype" w:hAnsi="Palatino Linotype" w:cs="Arial"/>
          <w:bCs/>
          <w:i/>
          <w:szCs w:val="24"/>
        </w:rPr>
      </w:pPr>
      <w:r w:rsidRPr="007709E5">
        <w:rPr>
          <w:rFonts w:ascii="Palatino Linotype" w:hAnsi="Palatino Linotype" w:cs="Arial"/>
          <w:bCs/>
          <w:i/>
          <w:szCs w:val="24"/>
        </w:rPr>
        <w:t>XIV. Las demás que resulten necesarias para facilitar el acceso a la información y aquellas que se desprenden de la presente Ley y demás disposiciones jurídicas aplicables.” (sic)</w:t>
      </w:r>
    </w:p>
    <w:p w:rsidR="00F66DC6" w:rsidRPr="007709E5" w:rsidRDefault="00F66DC6" w:rsidP="00F66DC6">
      <w:pPr>
        <w:spacing w:after="0" w:line="360" w:lineRule="auto"/>
        <w:jc w:val="both"/>
        <w:rPr>
          <w:rFonts w:ascii="Palatino Linotype" w:hAnsi="Palatino Linotype" w:cs="Arial"/>
          <w:bCs/>
          <w:sz w:val="24"/>
          <w:szCs w:val="24"/>
        </w:rPr>
      </w:pPr>
    </w:p>
    <w:p w:rsidR="00F66DC6" w:rsidRPr="007709E5" w:rsidRDefault="00F66DC6" w:rsidP="00F66DC6">
      <w:pPr>
        <w:spacing w:after="0" w:line="360" w:lineRule="auto"/>
        <w:jc w:val="both"/>
        <w:rPr>
          <w:rFonts w:ascii="Palatino Linotype" w:hAnsi="Palatino Linotype" w:cs="Arial"/>
          <w:bCs/>
          <w:sz w:val="24"/>
          <w:szCs w:val="24"/>
        </w:rPr>
      </w:pPr>
      <w:r w:rsidRPr="007709E5">
        <w:rPr>
          <w:rFonts w:ascii="Palatino Linotype" w:hAnsi="Palatino Linotype" w:cs="Arial"/>
          <w:bCs/>
          <w:sz w:val="24"/>
          <w:szCs w:val="24"/>
        </w:rPr>
        <w:t>Robustece lo anteriormente expuesto el artículo 162, de la Ley de Transparencia en cita, que a la letra dispone:</w:t>
      </w:r>
    </w:p>
    <w:p w:rsidR="00F66DC6" w:rsidRPr="007709E5" w:rsidRDefault="00F66DC6" w:rsidP="00F66DC6">
      <w:pPr>
        <w:spacing w:after="0" w:line="240" w:lineRule="auto"/>
        <w:ind w:left="567" w:right="567"/>
        <w:jc w:val="both"/>
        <w:rPr>
          <w:rFonts w:ascii="Palatino Linotype" w:hAnsi="Palatino Linotype" w:cs="Arial"/>
          <w:bCs/>
          <w:i/>
          <w:szCs w:val="24"/>
        </w:rPr>
      </w:pPr>
    </w:p>
    <w:p w:rsidR="00F66DC6" w:rsidRPr="007709E5" w:rsidRDefault="00F66DC6" w:rsidP="00F66DC6">
      <w:pPr>
        <w:spacing w:after="0" w:line="240" w:lineRule="auto"/>
        <w:ind w:left="567" w:right="567"/>
        <w:jc w:val="both"/>
        <w:rPr>
          <w:rFonts w:ascii="Palatino Linotype" w:hAnsi="Palatino Linotype" w:cs="Arial"/>
          <w:bCs/>
          <w:i/>
          <w:szCs w:val="24"/>
        </w:rPr>
      </w:pPr>
      <w:r w:rsidRPr="007709E5">
        <w:rPr>
          <w:rFonts w:ascii="Palatino Linotype" w:hAnsi="Palatino Linotype" w:cs="Arial"/>
          <w:bCs/>
          <w:i/>
          <w:szCs w:val="24"/>
        </w:rPr>
        <w:t>“</w:t>
      </w:r>
      <w:r w:rsidRPr="007709E5">
        <w:rPr>
          <w:rFonts w:ascii="Palatino Linotype" w:hAnsi="Palatino Linotype" w:cs="Arial"/>
          <w:b/>
          <w:bCs/>
          <w:i/>
          <w:szCs w:val="24"/>
        </w:rPr>
        <w:t>Artículo 162</w:t>
      </w:r>
      <w:r w:rsidRPr="007709E5">
        <w:rPr>
          <w:rFonts w:ascii="Palatino Linotype" w:hAnsi="Palatino Linotype" w:cs="Arial"/>
          <w:bCs/>
          <w:i/>
          <w:szCs w:val="24"/>
        </w:rPr>
        <w:t xml:space="preserve">. Las </w:t>
      </w:r>
      <w:r w:rsidRPr="007709E5">
        <w:rPr>
          <w:rFonts w:ascii="Palatino Linotype" w:hAnsi="Palatino Linotype" w:cs="Arial"/>
          <w:bCs/>
          <w:i/>
          <w:szCs w:val="24"/>
          <w:u w:val="single"/>
        </w:rPr>
        <w:t>unidades de transparencia deberán garantizar que las solicitudes se turnen a todas las Áreas competentes que cuenten con la información</w:t>
      </w:r>
      <w:r w:rsidRPr="007709E5">
        <w:rPr>
          <w:rFonts w:ascii="Palatino Linotype" w:hAnsi="Palatino Linotype" w:cs="Arial"/>
          <w:bCs/>
          <w:i/>
          <w:szCs w:val="24"/>
        </w:rPr>
        <w:t xml:space="preserve"> o deban tenerla de acuerdo a sus facultades, competencias y funciones, con el objeto de que realicen una búsqueda exhaustiva y razonable de la información solicitada.” (sic)</w:t>
      </w:r>
    </w:p>
    <w:p w:rsidR="00F66DC6" w:rsidRPr="007709E5" w:rsidRDefault="00F66DC6" w:rsidP="00F66DC6">
      <w:pPr>
        <w:spacing w:after="0" w:line="240" w:lineRule="auto"/>
        <w:ind w:left="567" w:right="567"/>
        <w:jc w:val="both"/>
        <w:rPr>
          <w:rFonts w:ascii="Palatino Linotype" w:hAnsi="Palatino Linotype" w:cs="Arial"/>
          <w:bCs/>
          <w:i/>
          <w:szCs w:val="24"/>
        </w:rPr>
      </w:pPr>
    </w:p>
    <w:p w:rsidR="00F66DC6" w:rsidRPr="007709E5" w:rsidRDefault="00F66DC6" w:rsidP="00F66DC6">
      <w:pPr>
        <w:spacing w:after="0" w:line="240" w:lineRule="auto"/>
        <w:ind w:left="567" w:right="567"/>
        <w:jc w:val="right"/>
        <w:rPr>
          <w:rFonts w:ascii="Palatino Linotype" w:hAnsi="Palatino Linotype" w:cs="Arial"/>
          <w:bCs/>
          <w:i/>
          <w:sz w:val="20"/>
          <w:szCs w:val="24"/>
        </w:rPr>
      </w:pPr>
      <w:r w:rsidRPr="007709E5">
        <w:rPr>
          <w:rFonts w:ascii="Palatino Linotype" w:hAnsi="Palatino Linotype" w:cs="Arial"/>
          <w:bCs/>
          <w:i/>
          <w:sz w:val="20"/>
          <w:szCs w:val="24"/>
        </w:rPr>
        <w:t>(Énfasis añadido)</w:t>
      </w:r>
    </w:p>
    <w:p w:rsidR="00F66DC6" w:rsidRPr="007709E5" w:rsidRDefault="00F66DC6" w:rsidP="00F66DC6">
      <w:pPr>
        <w:pStyle w:val="Sinespaciado"/>
        <w:spacing w:line="360" w:lineRule="auto"/>
        <w:jc w:val="both"/>
        <w:rPr>
          <w:rFonts w:ascii="Palatino Linotype" w:hAnsi="Palatino Linotype" w:cs="Arial"/>
        </w:rPr>
      </w:pPr>
    </w:p>
    <w:p w:rsidR="00F66DC6" w:rsidRPr="007709E5" w:rsidRDefault="00F66DC6" w:rsidP="00F66DC6">
      <w:pPr>
        <w:spacing w:after="0" w:line="360" w:lineRule="auto"/>
        <w:jc w:val="both"/>
        <w:rPr>
          <w:rFonts w:ascii="Palatino Linotype" w:hAnsi="Palatino Linotype" w:cs="Arial"/>
          <w:bCs/>
          <w:sz w:val="24"/>
          <w:szCs w:val="24"/>
        </w:rPr>
      </w:pPr>
      <w:r w:rsidRPr="007709E5">
        <w:rPr>
          <w:rFonts w:ascii="Palatino Linotype" w:hAnsi="Palatino Linotype" w:cs="Arial"/>
          <w:bCs/>
          <w:sz w:val="24"/>
          <w:szCs w:val="24"/>
        </w:rPr>
        <w:t xml:space="preserve">De ésta manera el </w:t>
      </w:r>
      <w:r w:rsidRPr="007709E5">
        <w:rPr>
          <w:rFonts w:ascii="Palatino Linotype" w:hAnsi="Palatino Linotype" w:cs="Arial"/>
          <w:b/>
          <w:bCs/>
          <w:sz w:val="24"/>
          <w:szCs w:val="24"/>
        </w:rPr>
        <w:t>Sujeto Obligado</w:t>
      </w:r>
      <w:r w:rsidRPr="007709E5">
        <w:rPr>
          <w:rFonts w:ascii="Palatino Linotype" w:hAnsi="Palatino Linotype" w:cs="Arial"/>
          <w:bCs/>
          <w:sz w:val="24"/>
          <w:szCs w:val="24"/>
        </w:rPr>
        <w:t xml:space="preserve">, a través de su Unidad de Transparencia, debió requerir a todas y cada una de las áreas, así como a los </w:t>
      </w:r>
      <w:r w:rsidRPr="007709E5">
        <w:rPr>
          <w:rFonts w:ascii="Palatino Linotype" w:hAnsi="Palatino Linotype" w:cs="Arial"/>
          <w:b/>
          <w:bCs/>
          <w:sz w:val="24"/>
          <w:szCs w:val="24"/>
          <w:u w:val="single"/>
        </w:rPr>
        <w:t>servidores públicos habilitados</w:t>
      </w:r>
      <w:r w:rsidRPr="007709E5">
        <w:rPr>
          <w:rFonts w:ascii="Palatino Linotype" w:hAnsi="Palatino Linotype" w:cs="Arial"/>
          <w:bCs/>
          <w:sz w:val="24"/>
          <w:szCs w:val="24"/>
        </w:rPr>
        <w:t xml:space="preserve"> en donde pudiera obrar la información solicitada. Entendiéndose como Servidor Público Habilitado a la </w:t>
      </w:r>
      <w:r w:rsidRPr="007709E5">
        <w:rPr>
          <w:rFonts w:ascii="Palatino Linotype" w:hAnsi="Palatino Linotype" w:cs="Arial"/>
          <w:bCs/>
          <w:i/>
          <w:sz w:val="24"/>
          <w:szCs w:val="24"/>
        </w:rPr>
        <w:t xml:space="preserve">“Persona encargada dentro de las diversas unidades administrativas o áreas del sujeto obligado, de </w:t>
      </w:r>
      <w:r w:rsidRPr="007709E5">
        <w:rPr>
          <w:rFonts w:ascii="Palatino Linotype" w:hAnsi="Palatino Linotype" w:cs="Arial"/>
          <w:b/>
          <w:bCs/>
          <w:i/>
          <w:sz w:val="24"/>
          <w:szCs w:val="24"/>
          <w:u w:val="single"/>
        </w:rPr>
        <w:t>apoyar, gestionar y entregar la información</w:t>
      </w:r>
      <w:r w:rsidRPr="007709E5">
        <w:rPr>
          <w:rFonts w:ascii="Palatino Linotype" w:hAnsi="Palatino Linotype" w:cs="Arial"/>
          <w:bCs/>
          <w:i/>
          <w:sz w:val="24"/>
          <w:szCs w:val="24"/>
        </w:rPr>
        <w:t xml:space="preserve"> o datos personales que se ubiquen en la misma, a sus respectivas unidades de transparencia; respecto de las solicitudes presentadas y aportar en primera instancia el fundamento y motivación de la </w:t>
      </w:r>
      <w:r w:rsidRPr="007709E5">
        <w:rPr>
          <w:rFonts w:ascii="Palatino Linotype" w:hAnsi="Palatino Linotype" w:cs="Arial"/>
          <w:bCs/>
          <w:i/>
          <w:sz w:val="24"/>
          <w:szCs w:val="24"/>
        </w:rPr>
        <w:lastRenderedPageBreak/>
        <w:t>clasificación de la información”</w:t>
      </w:r>
      <w:r w:rsidRPr="007709E5">
        <w:rPr>
          <w:rFonts w:ascii="Palatino Linotype" w:hAnsi="Palatino Linotype" w:cs="Arial"/>
          <w:bCs/>
          <w:sz w:val="24"/>
          <w:szCs w:val="24"/>
        </w:rPr>
        <w:t xml:space="preserve"> de conformidad con el artículo 3, fracción XXXIX, de la Ley de Transparencia y Acceso a la Información Pública del Estado de México y Municipios.</w:t>
      </w:r>
    </w:p>
    <w:p w:rsidR="00F66DC6" w:rsidRPr="007709E5" w:rsidRDefault="00F66DC6" w:rsidP="00F66DC6">
      <w:pPr>
        <w:spacing w:after="0" w:line="360" w:lineRule="auto"/>
        <w:jc w:val="both"/>
        <w:rPr>
          <w:rFonts w:ascii="Palatino Linotype" w:hAnsi="Palatino Linotype" w:cs="Arial"/>
          <w:bCs/>
          <w:sz w:val="24"/>
          <w:szCs w:val="24"/>
        </w:rPr>
      </w:pPr>
    </w:p>
    <w:p w:rsidR="00F66DC6" w:rsidRPr="007709E5" w:rsidRDefault="00F66DC6" w:rsidP="00F66DC6">
      <w:pPr>
        <w:spacing w:after="0" w:line="360" w:lineRule="auto"/>
        <w:jc w:val="both"/>
        <w:rPr>
          <w:rFonts w:ascii="Palatino Linotype" w:hAnsi="Palatino Linotype" w:cs="Arial"/>
          <w:bCs/>
          <w:sz w:val="24"/>
          <w:szCs w:val="24"/>
        </w:rPr>
      </w:pPr>
      <w:r w:rsidRPr="007709E5">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F66DC6" w:rsidRPr="007709E5" w:rsidRDefault="00F66DC6" w:rsidP="00F66DC6">
      <w:pPr>
        <w:spacing w:after="0" w:line="360" w:lineRule="auto"/>
        <w:jc w:val="both"/>
        <w:rPr>
          <w:rFonts w:ascii="Palatino Linotype" w:hAnsi="Palatino Linotype" w:cs="Arial"/>
          <w:bCs/>
          <w:sz w:val="24"/>
          <w:szCs w:val="24"/>
        </w:rPr>
      </w:pPr>
    </w:p>
    <w:p w:rsidR="00F66DC6" w:rsidRPr="007709E5" w:rsidRDefault="00F66DC6" w:rsidP="00F66DC6">
      <w:pPr>
        <w:spacing w:after="0" w:line="360" w:lineRule="auto"/>
        <w:jc w:val="both"/>
        <w:rPr>
          <w:rFonts w:ascii="Palatino Linotype" w:hAnsi="Palatino Linotype" w:cs="Arial"/>
          <w:bCs/>
          <w:sz w:val="24"/>
          <w:szCs w:val="24"/>
        </w:rPr>
      </w:pPr>
      <w:r w:rsidRPr="007709E5">
        <w:rPr>
          <w:rFonts w:ascii="Palatino Linotype" w:hAnsi="Palatino Linotype" w:cs="Arial"/>
          <w:bCs/>
          <w:sz w:val="24"/>
          <w:szCs w:val="24"/>
        </w:rPr>
        <w:t xml:space="preserve">Cabe precisar que </w:t>
      </w:r>
      <w:r w:rsidRPr="007709E5">
        <w:rPr>
          <w:rFonts w:ascii="Palatino Linotype" w:hAnsi="Palatino Linotype" w:cs="Arial"/>
          <w:bCs/>
          <w:sz w:val="24"/>
          <w:szCs w:val="24"/>
          <w:u w:val="single"/>
        </w:rPr>
        <w:t xml:space="preserve">no basta con que el </w:t>
      </w:r>
      <w:r w:rsidRPr="007709E5">
        <w:rPr>
          <w:rFonts w:ascii="Palatino Linotype" w:hAnsi="Palatino Linotype" w:cs="Arial"/>
          <w:b/>
          <w:bCs/>
          <w:sz w:val="24"/>
          <w:szCs w:val="24"/>
          <w:u w:val="single"/>
        </w:rPr>
        <w:t>Sujeto Obligado</w:t>
      </w:r>
      <w:r w:rsidRPr="007709E5">
        <w:rPr>
          <w:rFonts w:ascii="Palatino Linotype" w:hAnsi="Palatino Linotype" w:cs="Arial"/>
          <w:bCs/>
          <w:sz w:val="24"/>
          <w:szCs w:val="24"/>
          <w:u w:val="single"/>
        </w:rPr>
        <w:t xml:space="preserve"> únicamente remita las respuestas formuladas por cada servidor público habilitado,</w:t>
      </w:r>
      <w:r w:rsidRPr="007709E5">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el </w:t>
      </w:r>
      <w:r w:rsidRPr="007709E5">
        <w:rPr>
          <w:rFonts w:ascii="Palatino Linotype" w:hAnsi="Palatino Linotype" w:cs="Arial"/>
          <w:b/>
          <w:bCs/>
          <w:sz w:val="24"/>
          <w:szCs w:val="24"/>
        </w:rPr>
        <w:t>Sujeto Obligado</w:t>
      </w:r>
      <w:r w:rsidRPr="007709E5">
        <w:rPr>
          <w:rFonts w:ascii="Palatino Linotype" w:hAnsi="Palatino Linotype" w:cs="Arial"/>
          <w:bCs/>
          <w:sz w:val="24"/>
          <w:szCs w:val="24"/>
        </w:rPr>
        <w:t xml:space="preserve"> en el presente asunto es el </w:t>
      </w:r>
      <w:r w:rsidRPr="007709E5">
        <w:rPr>
          <w:rFonts w:ascii="Palatino Linotype" w:hAnsi="Palatino Linotype" w:cs="Arial"/>
          <w:b/>
          <w:bCs/>
          <w:sz w:val="24"/>
          <w:szCs w:val="24"/>
        </w:rPr>
        <w:t>Ayuntamiento de Tlalnepantla de Baz</w:t>
      </w:r>
      <w:r w:rsidRPr="007709E5">
        <w:rPr>
          <w:rFonts w:ascii="Palatino Linotype" w:hAnsi="Palatino Linotype" w:cs="Arial"/>
          <w:bCs/>
          <w:sz w:val="24"/>
          <w:szCs w:val="24"/>
        </w:rPr>
        <w:t xml:space="preserve"> en su conjunto, incluyendo </w:t>
      </w:r>
      <w:r w:rsidRPr="007709E5">
        <w:rPr>
          <w:rFonts w:ascii="Palatino Linotype" w:hAnsi="Palatino Linotype" w:cs="Arial"/>
          <w:b/>
          <w:bCs/>
          <w:sz w:val="24"/>
          <w:szCs w:val="24"/>
          <w:u w:val="single"/>
        </w:rPr>
        <w:t>todas y cada una de las áreas que lo conforman</w:t>
      </w:r>
      <w:r w:rsidRPr="007709E5">
        <w:rPr>
          <w:rFonts w:ascii="Palatino Linotype" w:hAnsi="Palatino Linotype" w:cs="Arial"/>
          <w:bCs/>
          <w:sz w:val="24"/>
          <w:szCs w:val="24"/>
        </w:rPr>
        <w:t xml:space="preserve"> y por supuesto en donde pudiera obrar la información que se solicita.</w:t>
      </w:r>
    </w:p>
    <w:p w:rsidR="00F66DC6" w:rsidRPr="007709E5" w:rsidRDefault="00F66DC6" w:rsidP="009A4004">
      <w:pPr>
        <w:spacing w:after="0" w:line="360" w:lineRule="auto"/>
        <w:jc w:val="both"/>
        <w:rPr>
          <w:rFonts w:ascii="Palatino Linotype" w:hAnsi="Palatino Linotype"/>
          <w:sz w:val="24"/>
          <w:szCs w:val="24"/>
        </w:rPr>
      </w:pPr>
    </w:p>
    <w:p w:rsidR="00F66DC6" w:rsidRPr="007709E5" w:rsidRDefault="00F66DC6" w:rsidP="00F66DC6">
      <w:pPr>
        <w:spacing w:after="0" w:line="360" w:lineRule="auto"/>
        <w:jc w:val="both"/>
        <w:rPr>
          <w:rFonts w:ascii="Palatino Linotype" w:hAnsi="Palatino Linotype" w:cs="Arial"/>
          <w:bCs/>
          <w:sz w:val="24"/>
          <w:szCs w:val="24"/>
        </w:rPr>
      </w:pPr>
      <w:r w:rsidRPr="007709E5">
        <w:rPr>
          <w:rFonts w:ascii="Palatino Linotype" w:hAnsi="Palatino Linotype" w:cs="Arial"/>
          <w:bCs/>
          <w:sz w:val="24"/>
          <w:szCs w:val="24"/>
        </w:rPr>
        <w:t xml:space="preserve">Por lo que una vez hecha la búsqueda exhaustiva y razonable de la información en todas y cada una de las áreas que pudieran poseer la información, deberá informar al </w:t>
      </w:r>
      <w:r w:rsidRPr="007709E5">
        <w:rPr>
          <w:rFonts w:ascii="Palatino Linotype" w:hAnsi="Palatino Linotype" w:cs="Arial"/>
          <w:b/>
          <w:bCs/>
          <w:sz w:val="24"/>
          <w:szCs w:val="24"/>
        </w:rPr>
        <w:t xml:space="preserve">Recurrente </w:t>
      </w:r>
      <w:r w:rsidRPr="007709E5">
        <w:rPr>
          <w:rFonts w:ascii="Palatino Linotype" w:hAnsi="Palatino Linotype" w:cs="Arial"/>
          <w:bCs/>
          <w:sz w:val="24"/>
          <w:szCs w:val="24"/>
        </w:rPr>
        <w:t>el resultado de la misma, junto con las constancias que acrediten la búsqueda precisada.</w:t>
      </w:r>
    </w:p>
    <w:p w:rsidR="00F66DC6" w:rsidRPr="007709E5" w:rsidRDefault="00F66DC6" w:rsidP="009A4004">
      <w:pPr>
        <w:spacing w:after="0" w:line="360" w:lineRule="auto"/>
        <w:jc w:val="both"/>
        <w:rPr>
          <w:rFonts w:ascii="Palatino Linotype" w:hAnsi="Palatino Linotype"/>
          <w:sz w:val="24"/>
          <w:szCs w:val="24"/>
        </w:rPr>
      </w:pPr>
    </w:p>
    <w:p w:rsidR="00287843" w:rsidRPr="007709E5" w:rsidRDefault="00D35878" w:rsidP="009A4004">
      <w:pPr>
        <w:spacing w:after="0" w:line="360" w:lineRule="auto"/>
        <w:jc w:val="both"/>
        <w:rPr>
          <w:rFonts w:ascii="Palatino Linotype" w:hAnsi="Palatino Linotype"/>
          <w:sz w:val="24"/>
          <w:szCs w:val="24"/>
        </w:rPr>
      </w:pPr>
      <w:r w:rsidRPr="007709E5">
        <w:rPr>
          <w:rFonts w:ascii="Palatino Linotype" w:hAnsi="Palatino Linotype"/>
          <w:sz w:val="24"/>
          <w:szCs w:val="24"/>
        </w:rPr>
        <w:t>Ahora bien,</w:t>
      </w:r>
      <w:r w:rsidR="00282B74" w:rsidRPr="007709E5">
        <w:rPr>
          <w:rFonts w:ascii="Palatino Linotype" w:hAnsi="Palatino Linotype"/>
          <w:sz w:val="24"/>
          <w:szCs w:val="24"/>
        </w:rPr>
        <w:t xml:space="preserve"> </w:t>
      </w:r>
      <w:r w:rsidR="00F66DC6" w:rsidRPr="007709E5">
        <w:rPr>
          <w:rFonts w:ascii="Palatino Linotype" w:hAnsi="Palatino Linotype"/>
          <w:sz w:val="24"/>
          <w:szCs w:val="24"/>
        </w:rPr>
        <w:t xml:space="preserve">atendiendo la recomendación del Servidor </w:t>
      </w:r>
      <w:r w:rsidR="00282B74" w:rsidRPr="007709E5">
        <w:rPr>
          <w:rFonts w:ascii="Palatino Linotype" w:hAnsi="Palatino Linotype"/>
          <w:sz w:val="24"/>
          <w:szCs w:val="24"/>
        </w:rPr>
        <w:t xml:space="preserve">Público Habilitado de la Consejería Jurídica del </w:t>
      </w:r>
      <w:r w:rsidR="00282B74" w:rsidRPr="007709E5">
        <w:rPr>
          <w:rFonts w:ascii="Palatino Linotype" w:hAnsi="Palatino Linotype"/>
          <w:b/>
          <w:sz w:val="24"/>
          <w:szCs w:val="24"/>
        </w:rPr>
        <w:t>Sujeto Obligado</w:t>
      </w:r>
      <w:r w:rsidR="00282B74" w:rsidRPr="007709E5">
        <w:rPr>
          <w:rFonts w:ascii="Palatino Linotype" w:hAnsi="Palatino Linotype"/>
          <w:sz w:val="24"/>
          <w:szCs w:val="24"/>
        </w:rPr>
        <w:t xml:space="preserve">, </w:t>
      </w:r>
      <w:r w:rsidR="00287843" w:rsidRPr="007709E5">
        <w:rPr>
          <w:rFonts w:ascii="Palatino Linotype" w:hAnsi="Palatino Linotype"/>
          <w:sz w:val="24"/>
          <w:szCs w:val="24"/>
        </w:rPr>
        <w:t xml:space="preserve">el Código Reglamentario Municipal de </w:t>
      </w:r>
      <w:r w:rsidR="00287843" w:rsidRPr="007709E5">
        <w:rPr>
          <w:rFonts w:ascii="Palatino Linotype" w:hAnsi="Palatino Linotype"/>
          <w:sz w:val="24"/>
          <w:szCs w:val="24"/>
        </w:rPr>
        <w:lastRenderedPageBreak/>
        <w:t xml:space="preserve">Tlalnepantla de Baz, México 2016-2018, en su Capítulo III, establece que la Tesorería Municipal, legitima su responsabilidad de ser recaudadora escrupulosa de las contribuciones de las personas al reconocer el valor social del tributo cuando éste retorna a la comunidad bajo la forma de obras públicas, servicios y programas sociales, promoviendo el desarrollo humano. </w:t>
      </w:r>
    </w:p>
    <w:p w:rsidR="00282B74" w:rsidRPr="007709E5" w:rsidRDefault="00282B74" w:rsidP="009A4004">
      <w:pPr>
        <w:spacing w:after="0" w:line="360" w:lineRule="auto"/>
        <w:jc w:val="both"/>
        <w:rPr>
          <w:rFonts w:ascii="Palatino Linotype" w:hAnsi="Palatino Linotype"/>
          <w:sz w:val="24"/>
          <w:szCs w:val="24"/>
        </w:rPr>
      </w:pPr>
    </w:p>
    <w:p w:rsidR="00ED6A41" w:rsidRPr="007709E5" w:rsidRDefault="00287843" w:rsidP="009A4004">
      <w:pPr>
        <w:spacing w:after="0" w:line="360" w:lineRule="auto"/>
        <w:jc w:val="both"/>
        <w:rPr>
          <w:rFonts w:ascii="Palatino Linotype" w:hAnsi="Palatino Linotype"/>
          <w:sz w:val="24"/>
          <w:szCs w:val="24"/>
        </w:rPr>
      </w:pPr>
      <w:r w:rsidRPr="007709E5">
        <w:rPr>
          <w:rFonts w:ascii="Palatino Linotype" w:hAnsi="Palatino Linotype"/>
          <w:sz w:val="24"/>
          <w:szCs w:val="24"/>
        </w:rPr>
        <w:t>La planeación, transparencia y honradez, deben ser la expresión más clara de la ética en la función pública; asimismo, en el Artículo 2.119, establece las facultades y obligaciones que tiene dicha Unidad Administrativa, de conformidad con lo siguiente:</w:t>
      </w:r>
    </w:p>
    <w:p w:rsidR="00287843" w:rsidRPr="007709E5" w:rsidRDefault="00287843" w:rsidP="009A4004">
      <w:pPr>
        <w:spacing w:after="0" w:line="360" w:lineRule="auto"/>
        <w:jc w:val="both"/>
        <w:rPr>
          <w:rFonts w:ascii="Palatino Linotype" w:hAnsi="Palatino Linotype"/>
          <w:sz w:val="24"/>
          <w:szCs w:val="24"/>
        </w:rPr>
      </w:pP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b/>
          <w:i/>
          <w:szCs w:val="24"/>
        </w:rPr>
        <w:t>Artículo 2.119.-</w:t>
      </w:r>
      <w:r w:rsidRPr="007709E5">
        <w:rPr>
          <w:rFonts w:ascii="Palatino Linotype" w:hAnsi="Palatino Linotype"/>
          <w:i/>
          <w:szCs w:val="24"/>
        </w:rPr>
        <w:t xml:space="preserve"> La Tesorería Municipal, además de cumplir con los requisitos que establecen los Artículos 32 y 96, de la Ley Orgánica Municipal del Estado de México, y las atribuciones del artículo 95, de la misma Ley, tendrá las siguientes facultades y obligaciones:</w:t>
      </w:r>
    </w:p>
    <w:p w:rsidR="00287843" w:rsidRPr="007709E5" w:rsidRDefault="00287843" w:rsidP="00287843">
      <w:pPr>
        <w:spacing w:after="0" w:line="240" w:lineRule="auto"/>
        <w:ind w:left="567" w:right="567"/>
        <w:jc w:val="both"/>
        <w:rPr>
          <w:rFonts w:ascii="Palatino Linotype" w:hAnsi="Palatino Linotype"/>
          <w:i/>
          <w:szCs w:val="24"/>
        </w:rPr>
      </w:pP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I. Asesorar a las dependencias de la Administración Pública Municipal, en la formulación y programación de su anteproyecto de presupuesto de egresos de cada ejercicio fiscal;</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II. Integrar, revisar y validar conjuntamente con la Secretaría Técnica, los anteproyectos de presupuesto con base a resultados de las dependencias municipales;</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III. Consolidar los proyectos de presupuestos de las diferentes dependencias de la Administración Pública Municipal y someterlos al Ayuntamiento para su aprobación;</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IV. Proponer al Ayuntamiento por conducto del Presidente Municipal, las políticas, estrategias y campañas para incrementar los ingresos de la Hacienda Pública Municipal;</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V. Mejorar permanentemente los sistemas de recaudación para el fortalecimiento de la Hacienda Municipal en coadyuvancia con el Instituto Municipal de Geomática;</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VI. Integrar y presentar al Ayuntamiento el proyecto de presupuesto de egresos municipales para su aprobación en sesión de cabildo, en base a los ingresos presupuestados para el ejercicio que corresponda, vigilando que se ajuste a la normatividad aplicable;</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VII. Diseñar, aprobar y actualizar las formas oficiales de manifestaciones, avisos, declaraciones y demás documentos requeridos;</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VIII. Presentar anualmente al Ayuntamiento por conducto del Presidente Municipal, un informe de la situación contable financiera de la Tesorería;</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 xml:space="preserve">IX. Elaborar políticas, lineamientos y normas para la instrumentación, implementación y modernización del proceso de planeación, programación, presupuestación, control y evaluación del gasto público municipal, acorde a lo establecido en el Plan de Desarrollo </w:t>
      </w:r>
      <w:r w:rsidRPr="007709E5">
        <w:rPr>
          <w:rFonts w:ascii="Palatino Linotype" w:hAnsi="Palatino Linotype"/>
          <w:i/>
          <w:szCs w:val="24"/>
        </w:rPr>
        <w:lastRenderedPageBreak/>
        <w:t>Municipal y los programas que deriven de éste, observando la congruencia con el Plan Nacional de Desarrollo y el Plan de Desarrollo Estatal;</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X. Establecer lineamientos para la instrumentación de sistemas de estadística e informática en las dependencias de la Administración Pública Municipal, en materia hacendaria y de recaudación;</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XI. Someter a consideración del Ayuntamiento las normas que sobre subsidios conceda a entidades, instituciones públicas, privadas y a los particulares, atendiendo a las disposiciones jurídicas aplicables;</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XII. Controlar y evaluar el ejercicio de la inversión y gasto público municipal, observando su congruencia con los objetivos y metas señaladas en el Plan de Desarrollo Municipal y la normatividad aplicable;</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XIII. Integrar los calendarios de gasto, ministraciones, ampliaciones y reducciones líquidas, liberaciones, retenciones, recalendarizaciones y traspasos presupuestarios de las dependencias de la Administración Pública Municipal, sobre la base de estudios y la disponibilidad financiera;</w:t>
      </w:r>
    </w:p>
    <w:p w:rsidR="00287843" w:rsidRPr="007709E5" w:rsidRDefault="00287843" w:rsidP="00287843">
      <w:pPr>
        <w:spacing w:after="0" w:line="240" w:lineRule="auto"/>
        <w:ind w:left="567" w:right="567"/>
        <w:jc w:val="both"/>
        <w:rPr>
          <w:rFonts w:ascii="Palatino Linotype" w:hAnsi="Palatino Linotype"/>
          <w:b/>
          <w:i/>
          <w:szCs w:val="24"/>
          <w:u w:val="single"/>
        </w:rPr>
      </w:pPr>
      <w:r w:rsidRPr="007709E5">
        <w:rPr>
          <w:rFonts w:ascii="Palatino Linotype" w:hAnsi="Palatino Linotype"/>
          <w:b/>
          <w:i/>
          <w:szCs w:val="24"/>
          <w:u w:val="single"/>
        </w:rPr>
        <w:t>XIV. Preparar y emitir opinión con relación a los convenios, contratos y autorizaciones que celebre el Ayuntamiento cuando se refieran a asuntos de su competencia;</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XV. Resolver y gestionar las solicitudes de devolución, compensación, prórroga, condonación, exenciones y subsidios;</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XVI. Solicitar la aprobación del Ayuntamiento para la celebración de campañas en materia de estímulos fiscales;</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XVII. Vigilar el correcto funcionamiento del sistema para la tramitación y pago del impuesto sobre adquisición de inmuebles y otras operaciones traslativas de dominio, que se realicen vía internet;</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XVIII. Firmar los certificados de pago de impuesto predial y en su caso, de aportaciones para mejoras, en forma autógrafa o a través de la firma digital emitida por la Dirección de Servicios Estatales de Informática;</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XIX. Imponer las sanciones que correspondan por infracciones a las disposiciones fiscales y, en su caso, ordenar la aplicación del procedimiento administrativo de ejecución;</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XX. Gestionar y administrar las cantidades que le correspondan al Municipio, derivadas de los convenios con la Federación y el Estado, en los términos de la Ley de Coordinación Fiscal, convenios de colaboración administrativa y demás ordenamientos legales;</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XXI. Resolver a través de la Unidad Administrativa competente, las consultas que en materia de impuestos o derechos realicen los contribuyentes;</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XXII. Emitir y firmar los nombramientos del personal que se desempeñará como notificador ejecutor;</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 xml:space="preserve">XXIII. Determinar, previo acuerdo del Ayuntamiento, las reducciones, diferimientos o cancelaciones de programas, proyectos y conceptos de gasto de las dependencias de la Administración Pública Municipal, cuando represente la posibilidad de obtener ahorros en </w:t>
      </w:r>
      <w:r w:rsidRPr="007709E5">
        <w:rPr>
          <w:rFonts w:ascii="Palatino Linotype" w:hAnsi="Palatino Linotype"/>
          <w:i/>
          <w:szCs w:val="24"/>
        </w:rPr>
        <w:lastRenderedPageBreak/>
        <w:t>función de la productividad y eficiencia de las mismas, cuando dejen de cumplir sus propósitos, o en el caso de situaciones supervenientes;</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XXIV. Dirigir las actividades del Catastro Municipal, a través de la Subtesorería de Ingresos;</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XXV. Proponer al Ayuntamiento a través del Presidente Municipal, la liquidación, venta, fusión, extinción de entidades de la Administración Pública Municipal;</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XXVI. Impulsar la capacitación y actualización de los funcionarios y empleados de la Tesorería;</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XXVII. Otorgar, previo acuerdo con el Presidente Municipal, subsidios en multas, recargos y accesorios derivados de créditos fiscales con la finalidad de incentivar la disminución del rezago hacendario;</w:t>
      </w:r>
    </w:p>
    <w:p w:rsidR="00287843"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XXVIII. Rendir de manera mensual y pública el estado que guarda la Hacienda Pública Municipal; y</w:t>
      </w:r>
    </w:p>
    <w:p w:rsidR="00D35878" w:rsidRPr="007709E5" w:rsidRDefault="00287843" w:rsidP="00287843">
      <w:pPr>
        <w:spacing w:after="0" w:line="240" w:lineRule="auto"/>
        <w:ind w:left="567" w:right="567"/>
        <w:jc w:val="both"/>
        <w:rPr>
          <w:rFonts w:ascii="Palatino Linotype" w:hAnsi="Palatino Linotype"/>
          <w:i/>
          <w:szCs w:val="24"/>
        </w:rPr>
      </w:pPr>
      <w:r w:rsidRPr="007709E5">
        <w:rPr>
          <w:rFonts w:ascii="Palatino Linotype" w:hAnsi="Palatino Linotype"/>
          <w:i/>
          <w:szCs w:val="24"/>
        </w:rPr>
        <w:t>XXIX. Las demás que les confieran las leyes y reglamentos en la materia.</w:t>
      </w:r>
    </w:p>
    <w:p w:rsidR="00D35878" w:rsidRPr="007709E5" w:rsidRDefault="00D35878" w:rsidP="009A4004">
      <w:pPr>
        <w:spacing w:after="0" w:line="360" w:lineRule="auto"/>
        <w:jc w:val="both"/>
        <w:rPr>
          <w:rFonts w:ascii="Palatino Linotype" w:hAnsi="Palatino Linotype"/>
          <w:sz w:val="24"/>
          <w:szCs w:val="24"/>
        </w:rPr>
      </w:pPr>
    </w:p>
    <w:p w:rsidR="00D35878" w:rsidRPr="007709E5" w:rsidRDefault="00F32C29" w:rsidP="009A4004">
      <w:pPr>
        <w:spacing w:after="0" w:line="360" w:lineRule="auto"/>
        <w:jc w:val="both"/>
        <w:rPr>
          <w:rFonts w:ascii="Palatino Linotype" w:hAnsi="Palatino Linotype"/>
          <w:sz w:val="24"/>
          <w:szCs w:val="24"/>
        </w:rPr>
      </w:pPr>
      <w:r w:rsidRPr="007709E5">
        <w:rPr>
          <w:rFonts w:ascii="Palatino Linotype" w:hAnsi="Palatino Linotype"/>
          <w:sz w:val="24"/>
          <w:szCs w:val="24"/>
        </w:rPr>
        <w:t>De la norma vista anteriormente, se deprende que la Tesorer</w:t>
      </w:r>
      <w:r w:rsidR="008152DA" w:rsidRPr="007709E5">
        <w:rPr>
          <w:rFonts w:ascii="Palatino Linotype" w:hAnsi="Palatino Linotype"/>
          <w:sz w:val="24"/>
          <w:szCs w:val="24"/>
        </w:rPr>
        <w:t>ía Munici</w:t>
      </w:r>
      <w:r w:rsidRPr="007709E5">
        <w:rPr>
          <w:rFonts w:ascii="Palatino Linotype" w:hAnsi="Palatino Linotype"/>
          <w:sz w:val="24"/>
          <w:szCs w:val="24"/>
        </w:rPr>
        <w:t>pal tiene dentro de sus atribuciones y obligaciones la de preparar y emitir opinión con relación a los convenios, contratos y autorizaciones que celebre el Ayuntamiento cuando se refieran a asuntos de su competencia.</w:t>
      </w:r>
    </w:p>
    <w:p w:rsidR="00F32C29" w:rsidRPr="007709E5" w:rsidRDefault="00F32C29" w:rsidP="009A4004">
      <w:pPr>
        <w:spacing w:after="0" w:line="360" w:lineRule="auto"/>
        <w:jc w:val="both"/>
        <w:rPr>
          <w:rFonts w:ascii="Palatino Linotype" w:hAnsi="Palatino Linotype"/>
          <w:sz w:val="24"/>
          <w:szCs w:val="24"/>
        </w:rPr>
      </w:pPr>
    </w:p>
    <w:p w:rsidR="008152DA" w:rsidRPr="007709E5" w:rsidRDefault="008152DA" w:rsidP="008152DA">
      <w:pPr>
        <w:autoSpaceDE w:val="0"/>
        <w:autoSpaceDN w:val="0"/>
        <w:adjustRightInd w:val="0"/>
        <w:spacing w:after="0" w:line="360" w:lineRule="auto"/>
        <w:contextualSpacing/>
        <w:jc w:val="both"/>
        <w:rPr>
          <w:rFonts w:ascii="Palatino Linotype" w:eastAsia="MS Mincho" w:hAnsi="Palatino Linotype" w:cs="Arial"/>
          <w:sz w:val="24"/>
          <w:szCs w:val="24"/>
          <w:lang w:eastAsia="es-ES"/>
        </w:rPr>
      </w:pPr>
      <w:r w:rsidRPr="007709E5">
        <w:rPr>
          <w:rFonts w:ascii="Palatino Linotype" w:eastAsia="MS Mincho" w:hAnsi="Palatino Linotype" w:cs="Arial"/>
          <w:sz w:val="24"/>
          <w:szCs w:val="24"/>
          <w:lang w:eastAsia="es-ES"/>
        </w:rPr>
        <w:t xml:space="preserve">Fortaleciendo lo anterior, con fundamento en lo establecido en los artículos 4 y 160 de la Ley de la Materia, señala lo siguiente: </w:t>
      </w:r>
    </w:p>
    <w:p w:rsidR="008152DA" w:rsidRPr="007709E5" w:rsidRDefault="008152DA" w:rsidP="008152DA">
      <w:pPr>
        <w:autoSpaceDE w:val="0"/>
        <w:autoSpaceDN w:val="0"/>
        <w:adjustRightInd w:val="0"/>
        <w:spacing w:after="0" w:line="360" w:lineRule="auto"/>
        <w:contextualSpacing/>
        <w:jc w:val="both"/>
        <w:rPr>
          <w:rFonts w:ascii="Palatino Linotype" w:eastAsia="MS Mincho" w:hAnsi="Palatino Linotype" w:cs="Arial"/>
          <w:sz w:val="18"/>
          <w:szCs w:val="24"/>
          <w:lang w:eastAsia="es-ES"/>
        </w:rPr>
      </w:pPr>
    </w:p>
    <w:p w:rsidR="008152DA" w:rsidRPr="007709E5" w:rsidRDefault="008152DA" w:rsidP="008152DA">
      <w:pPr>
        <w:autoSpaceDE w:val="0"/>
        <w:autoSpaceDN w:val="0"/>
        <w:adjustRightInd w:val="0"/>
        <w:spacing w:after="0" w:line="240" w:lineRule="auto"/>
        <w:ind w:left="567" w:right="567"/>
        <w:contextualSpacing/>
        <w:jc w:val="both"/>
        <w:rPr>
          <w:rFonts w:ascii="Palatino Linotype" w:eastAsia="MS Mincho" w:hAnsi="Palatino Linotype" w:cs="Arial"/>
          <w:i/>
          <w:szCs w:val="24"/>
          <w:lang w:eastAsia="es-ES"/>
        </w:rPr>
      </w:pPr>
      <w:r w:rsidRPr="007709E5">
        <w:rPr>
          <w:rFonts w:ascii="Palatino Linotype" w:eastAsia="MS Mincho" w:hAnsi="Palatino Linotype" w:cs="Arial"/>
          <w:i/>
          <w:szCs w:val="24"/>
          <w:lang w:eastAsia="es-ES"/>
        </w:rPr>
        <w:t>“</w:t>
      </w:r>
      <w:r w:rsidRPr="007709E5">
        <w:rPr>
          <w:rFonts w:ascii="Palatino Linotype" w:eastAsia="MS Mincho" w:hAnsi="Palatino Linotype" w:cs="Arial"/>
          <w:b/>
          <w:i/>
          <w:szCs w:val="24"/>
          <w:lang w:eastAsia="es-ES"/>
        </w:rPr>
        <w:t>Artículo 4.</w:t>
      </w:r>
      <w:r w:rsidRPr="007709E5">
        <w:rPr>
          <w:rFonts w:ascii="Palatino Linotype" w:eastAsia="MS Mincho" w:hAnsi="Palatino Linotype" w:cs="Arial"/>
          <w:i/>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152DA" w:rsidRPr="007709E5" w:rsidRDefault="008152DA" w:rsidP="008152DA">
      <w:pPr>
        <w:autoSpaceDE w:val="0"/>
        <w:autoSpaceDN w:val="0"/>
        <w:adjustRightInd w:val="0"/>
        <w:spacing w:after="0" w:line="240" w:lineRule="auto"/>
        <w:ind w:left="567" w:right="567"/>
        <w:contextualSpacing/>
        <w:jc w:val="both"/>
        <w:rPr>
          <w:rFonts w:ascii="Palatino Linotype" w:eastAsia="MS Mincho" w:hAnsi="Palatino Linotype" w:cs="Arial"/>
          <w:i/>
          <w:szCs w:val="24"/>
          <w:lang w:eastAsia="es-ES"/>
        </w:rPr>
      </w:pPr>
    </w:p>
    <w:p w:rsidR="008152DA" w:rsidRPr="007709E5" w:rsidRDefault="008152DA" w:rsidP="008152DA">
      <w:pPr>
        <w:autoSpaceDE w:val="0"/>
        <w:autoSpaceDN w:val="0"/>
        <w:adjustRightInd w:val="0"/>
        <w:spacing w:after="0" w:line="240" w:lineRule="auto"/>
        <w:ind w:left="567" w:right="567"/>
        <w:contextualSpacing/>
        <w:jc w:val="both"/>
        <w:rPr>
          <w:rFonts w:ascii="Palatino Linotype" w:eastAsia="MS Mincho" w:hAnsi="Palatino Linotype" w:cs="Arial"/>
          <w:i/>
          <w:szCs w:val="24"/>
          <w:lang w:eastAsia="es-ES"/>
        </w:rPr>
      </w:pPr>
      <w:r w:rsidRPr="007709E5">
        <w:rPr>
          <w:rFonts w:ascii="Palatino Linotype" w:eastAsia="MS Mincho" w:hAnsi="Palatino Linotype" w:cs="Arial"/>
          <w:b/>
          <w:i/>
          <w:szCs w:val="24"/>
          <w:u w:val="single"/>
          <w:lang w:eastAsia="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709E5">
        <w:rPr>
          <w:rFonts w:ascii="Palatino Linotype" w:eastAsia="MS Mincho" w:hAnsi="Palatino Linotype" w:cs="Arial"/>
          <w:i/>
          <w:szCs w:val="24"/>
          <w:lang w:eastAsia="es-ES"/>
        </w:rPr>
        <w:t xml:space="preserve">. Solo podrá ser clasificada excepcionalmente como reservada temporalmente por razones de interés público, en los términos de las causas legítimas y estrictamente necesarias previstas por esta Ley. </w:t>
      </w:r>
    </w:p>
    <w:p w:rsidR="008152DA" w:rsidRPr="007709E5" w:rsidRDefault="008152DA" w:rsidP="008152DA">
      <w:pPr>
        <w:autoSpaceDE w:val="0"/>
        <w:autoSpaceDN w:val="0"/>
        <w:adjustRightInd w:val="0"/>
        <w:spacing w:after="0" w:line="240" w:lineRule="auto"/>
        <w:ind w:left="567" w:right="567"/>
        <w:contextualSpacing/>
        <w:jc w:val="both"/>
        <w:rPr>
          <w:rFonts w:ascii="Palatino Linotype" w:eastAsia="MS Mincho" w:hAnsi="Palatino Linotype" w:cs="Arial"/>
          <w:i/>
          <w:szCs w:val="24"/>
          <w:lang w:eastAsia="es-ES"/>
        </w:rPr>
      </w:pPr>
    </w:p>
    <w:p w:rsidR="008152DA" w:rsidRPr="007709E5" w:rsidRDefault="008152DA" w:rsidP="008152DA">
      <w:pPr>
        <w:autoSpaceDE w:val="0"/>
        <w:autoSpaceDN w:val="0"/>
        <w:adjustRightInd w:val="0"/>
        <w:spacing w:after="0" w:line="240" w:lineRule="auto"/>
        <w:ind w:left="567" w:right="567"/>
        <w:contextualSpacing/>
        <w:jc w:val="both"/>
        <w:rPr>
          <w:rFonts w:ascii="Palatino Linotype" w:eastAsia="MS Mincho" w:hAnsi="Palatino Linotype" w:cs="Arial"/>
          <w:i/>
          <w:szCs w:val="24"/>
          <w:lang w:eastAsia="es-ES"/>
        </w:rPr>
      </w:pPr>
      <w:r w:rsidRPr="007709E5">
        <w:rPr>
          <w:rFonts w:ascii="Palatino Linotype" w:eastAsia="MS Mincho" w:hAnsi="Palatino Linotype" w:cs="Arial"/>
          <w:i/>
          <w:szCs w:val="24"/>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8152DA" w:rsidRPr="007709E5" w:rsidRDefault="008152DA" w:rsidP="008152DA">
      <w:pPr>
        <w:autoSpaceDE w:val="0"/>
        <w:autoSpaceDN w:val="0"/>
        <w:adjustRightInd w:val="0"/>
        <w:spacing w:after="0" w:line="240" w:lineRule="auto"/>
        <w:ind w:left="567" w:right="567"/>
        <w:contextualSpacing/>
        <w:jc w:val="both"/>
        <w:rPr>
          <w:rFonts w:ascii="Palatino Linotype" w:eastAsia="MS Mincho" w:hAnsi="Palatino Linotype" w:cs="Arial"/>
          <w:i/>
          <w:szCs w:val="24"/>
          <w:lang w:eastAsia="es-ES"/>
        </w:rPr>
      </w:pPr>
    </w:p>
    <w:p w:rsidR="008152DA" w:rsidRPr="007709E5" w:rsidRDefault="008152DA" w:rsidP="008152DA">
      <w:pPr>
        <w:autoSpaceDE w:val="0"/>
        <w:autoSpaceDN w:val="0"/>
        <w:adjustRightInd w:val="0"/>
        <w:spacing w:after="0" w:line="240" w:lineRule="auto"/>
        <w:ind w:left="567" w:right="567"/>
        <w:contextualSpacing/>
        <w:jc w:val="both"/>
        <w:rPr>
          <w:rFonts w:ascii="Palatino Linotype" w:eastAsia="MS Mincho" w:hAnsi="Palatino Linotype" w:cs="Arial"/>
          <w:i/>
          <w:szCs w:val="24"/>
          <w:lang w:eastAsia="es-ES"/>
        </w:rPr>
      </w:pPr>
      <w:r w:rsidRPr="007709E5">
        <w:rPr>
          <w:rFonts w:ascii="Palatino Linotype" w:eastAsia="MS Mincho" w:hAnsi="Palatino Linotype" w:cs="Arial"/>
          <w:b/>
          <w:i/>
          <w:szCs w:val="24"/>
          <w:lang w:eastAsia="es-ES"/>
        </w:rPr>
        <w:t>Artículo 160.</w:t>
      </w:r>
      <w:r w:rsidRPr="007709E5">
        <w:rPr>
          <w:rFonts w:ascii="Palatino Linotype" w:eastAsia="MS Mincho" w:hAnsi="Palatino Linotype" w:cs="Arial"/>
          <w:i/>
          <w:szCs w:val="24"/>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w:t>
      </w:r>
    </w:p>
    <w:p w:rsidR="008152DA" w:rsidRPr="007709E5" w:rsidRDefault="008152DA" w:rsidP="008152DA">
      <w:pPr>
        <w:autoSpaceDE w:val="0"/>
        <w:autoSpaceDN w:val="0"/>
        <w:adjustRightInd w:val="0"/>
        <w:spacing w:line="360" w:lineRule="auto"/>
        <w:ind w:right="-91"/>
        <w:jc w:val="both"/>
        <w:rPr>
          <w:rFonts w:ascii="Palatino Linotype" w:eastAsia="Calibri" w:hAnsi="Palatino Linotype" w:cs="Arial"/>
          <w:sz w:val="18"/>
        </w:rPr>
      </w:pPr>
    </w:p>
    <w:p w:rsidR="008152DA" w:rsidRPr="007709E5" w:rsidRDefault="008152DA" w:rsidP="008152DA">
      <w:pPr>
        <w:spacing w:before="240" w:after="240" w:line="360" w:lineRule="auto"/>
        <w:jc w:val="both"/>
        <w:rPr>
          <w:rFonts w:ascii="Palatino Linotype" w:eastAsia="Calibri" w:hAnsi="Palatino Linotype" w:cs="Arial"/>
          <w:sz w:val="24"/>
          <w:szCs w:val="24"/>
        </w:rPr>
      </w:pPr>
      <w:r w:rsidRPr="007709E5">
        <w:rPr>
          <w:rFonts w:ascii="Palatino Linotype" w:eastAsia="Calibri" w:hAnsi="Palatino Linotype" w:cs="Arial"/>
          <w:sz w:val="24"/>
          <w:szCs w:val="24"/>
        </w:rPr>
        <w:t>Siguiendo con lo referente a la fundamentación de la solicitud, se precisa que de igual manera la información solicitada, la fracción XXXII del artículo 92, de la multicitada Ley, estipulan las obligaciones de transparencia comunes, que a la letra indica:</w:t>
      </w:r>
    </w:p>
    <w:p w:rsidR="008152DA" w:rsidRPr="007709E5" w:rsidRDefault="008152DA" w:rsidP="008152DA">
      <w:pPr>
        <w:spacing w:before="240" w:after="240" w:line="240" w:lineRule="auto"/>
        <w:ind w:left="993" w:right="992"/>
        <w:jc w:val="center"/>
        <w:rPr>
          <w:rFonts w:ascii="Palatino Linotype" w:eastAsia="Calibri" w:hAnsi="Palatino Linotype" w:cs="Arial"/>
          <w:b/>
          <w:i/>
          <w:szCs w:val="24"/>
        </w:rPr>
      </w:pPr>
      <w:r w:rsidRPr="007709E5">
        <w:rPr>
          <w:rFonts w:ascii="Palatino Linotype" w:eastAsia="Calibri" w:hAnsi="Palatino Linotype" w:cs="Arial"/>
          <w:b/>
          <w:i/>
          <w:szCs w:val="24"/>
        </w:rPr>
        <w:t>Capítulo II De las Obligaciones de Transparencia Comunes</w:t>
      </w:r>
    </w:p>
    <w:p w:rsidR="008152DA" w:rsidRPr="007709E5" w:rsidRDefault="008152DA" w:rsidP="008152DA">
      <w:pPr>
        <w:spacing w:before="240" w:after="240" w:line="240" w:lineRule="auto"/>
        <w:ind w:left="993" w:right="992"/>
        <w:jc w:val="both"/>
        <w:rPr>
          <w:rFonts w:ascii="Palatino Linotype" w:eastAsia="Calibri" w:hAnsi="Palatino Linotype" w:cs="Arial"/>
          <w:i/>
          <w:szCs w:val="24"/>
        </w:rPr>
      </w:pPr>
      <w:r w:rsidRPr="007709E5">
        <w:rPr>
          <w:rFonts w:ascii="Palatino Linotype" w:eastAsia="Calibri" w:hAnsi="Palatino Linotype" w:cs="Arial"/>
          <w:b/>
          <w:i/>
          <w:szCs w:val="24"/>
        </w:rPr>
        <w:t>Artículo 92.</w:t>
      </w:r>
      <w:r w:rsidRPr="007709E5">
        <w:rPr>
          <w:rFonts w:ascii="Palatino Linotype" w:eastAsia="Calibri" w:hAnsi="Palatino Linotype" w:cs="Arial"/>
          <w:i/>
          <w:szCs w:val="24"/>
        </w:rPr>
        <w:t xml:space="preserve"> Los sujetos obligados </w:t>
      </w:r>
      <w:r w:rsidRPr="007709E5">
        <w:rPr>
          <w:rFonts w:ascii="Palatino Linotype" w:eastAsia="Calibri" w:hAnsi="Palatino Linotype" w:cs="Arial"/>
          <w:b/>
          <w:i/>
          <w:szCs w:val="24"/>
          <w:u w:val="single"/>
        </w:rPr>
        <w:t>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7709E5">
        <w:rPr>
          <w:rFonts w:ascii="Palatino Linotype" w:eastAsia="Calibri" w:hAnsi="Palatino Linotype" w:cs="Arial"/>
          <w:i/>
          <w:szCs w:val="24"/>
        </w:rPr>
        <w:t>:</w:t>
      </w:r>
    </w:p>
    <w:p w:rsidR="008152DA" w:rsidRPr="007709E5" w:rsidRDefault="008152DA" w:rsidP="008152DA">
      <w:pPr>
        <w:spacing w:before="240" w:after="240" w:line="240" w:lineRule="auto"/>
        <w:ind w:left="993" w:right="992"/>
        <w:jc w:val="both"/>
        <w:rPr>
          <w:rFonts w:ascii="Palatino Linotype" w:eastAsia="Calibri" w:hAnsi="Palatino Linotype" w:cs="Arial"/>
          <w:i/>
          <w:szCs w:val="24"/>
        </w:rPr>
      </w:pPr>
      <w:r w:rsidRPr="007709E5">
        <w:rPr>
          <w:rFonts w:ascii="Palatino Linotype" w:eastAsia="Calibri" w:hAnsi="Palatino Linotype" w:cs="Arial"/>
          <w:b/>
          <w:i/>
          <w:szCs w:val="24"/>
        </w:rPr>
        <w:t>(…</w:t>
      </w:r>
      <w:r w:rsidRPr="007709E5">
        <w:rPr>
          <w:rFonts w:ascii="Palatino Linotype" w:eastAsia="Calibri" w:hAnsi="Palatino Linotype" w:cs="Arial"/>
          <w:i/>
          <w:szCs w:val="24"/>
        </w:rPr>
        <w:t>)</w:t>
      </w:r>
    </w:p>
    <w:p w:rsidR="008152DA" w:rsidRPr="007709E5" w:rsidRDefault="008152DA" w:rsidP="008152DA">
      <w:pPr>
        <w:spacing w:before="240" w:after="240" w:line="240" w:lineRule="auto"/>
        <w:ind w:left="993" w:right="992"/>
        <w:jc w:val="both"/>
        <w:rPr>
          <w:rFonts w:ascii="Palatino Linotype" w:eastAsia="Calibri" w:hAnsi="Palatino Linotype" w:cs="Arial"/>
          <w:i/>
          <w:szCs w:val="24"/>
        </w:rPr>
      </w:pPr>
      <w:r w:rsidRPr="007709E5">
        <w:rPr>
          <w:rFonts w:ascii="Palatino Linotype" w:eastAsia="Calibri" w:hAnsi="Palatino Linotype" w:cs="Arial"/>
          <w:b/>
          <w:i/>
          <w:szCs w:val="24"/>
        </w:rPr>
        <w:t>XXXII.</w:t>
      </w:r>
      <w:r w:rsidRPr="007709E5">
        <w:rPr>
          <w:rFonts w:ascii="Palatino Linotype" w:eastAsia="Calibri" w:hAnsi="Palatino Linotype" w:cs="Arial"/>
          <w:i/>
          <w:szCs w:val="24"/>
        </w:rPr>
        <w:t xml:space="preserve"> Las concesiones, </w:t>
      </w:r>
      <w:r w:rsidRPr="007709E5">
        <w:rPr>
          <w:rFonts w:ascii="Palatino Linotype" w:eastAsia="Calibri" w:hAnsi="Palatino Linotype" w:cs="Arial"/>
          <w:b/>
          <w:i/>
          <w:szCs w:val="24"/>
          <w:u w:val="single"/>
        </w:rPr>
        <w:t>contratos, convenios</w:t>
      </w:r>
      <w:r w:rsidRPr="007709E5">
        <w:rPr>
          <w:rFonts w:ascii="Palatino Linotype" w:eastAsia="Calibri" w:hAnsi="Palatino Linotype" w:cs="Arial"/>
          <w:i/>
          <w:szCs w:val="24"/>
        </w:rPr>
        <w:t>,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F32C29" w:rsidRPr="007709E5" w:rsidRDefault="00F32C29" w:rsidP="009A4004">
      <w:pPr>
        <w:spacing w:after="0" w:line="360" w:lineRule="auto"/>
        <w:jc w:val="both"/>
        <w:rPr>
          <w:rFonts w:ascii="Palatino Linotype" w:hAnsi="Palatino Linotype"/>
          <w:sz w:val="24"/>
          <w:szCs w:val="24"/>
        </w:rPr>
      </w:pPr>
    </w:p>
    <w:p w:rsidR="00D001E1" w:rsidRPr="007709E5" w:rsidRDefault="00282B74" w:rsidP="00D001E1">
      <w:pPr>
        <w:spacing w:after="0" w:line="360" w:lineRule="auto"/>
        <w:jc w:val="both"/>
        <w:rPr>
          <w:rFonts w:ascii="Palatino Linotype" w:hAnsi="Palatino Linotype"/>
          <w:sz w:val="24"/>
          <w:szCs w:val="24"/>
        </w:rPr>
      </w:pPr>
      <w:r w:rsidRPr="007709E5">
        <w:rPr>
          <w:rFonts w:ascii="Palatino Linotype" w:hAnsi="Palatino Linotype"/>
          <w:sz w:val="24"/>
        </w:rPr>
        <w:t xml:space="preserve">Por todo lo expuesto anteriormente, se concluye que </w:t>
      </w:r>
      <w:r w:rsidRPr="007709E5">
        <w:rPr>
          <w:rFonts w:ascii="Palatino Linotype" w:hAnsi="Palatino Linotype"/>
          <w:b/>
          <w:sz w:val="24"/>
        </w:rPr>
        <w:t>El Sujeto Obligado</w:t>
      </w:r>
      <w:r w:rsidRPr="007709E5">
        <w:rPr>
          <w:rFonts w:ascii="Palatino Linotype" w:hAnsi="Palatino Linotype"/>
          <w:sz w:val="24"/>
        </w:rPr>
        <w:t xml:space="preserve"> cuenta con las facultades para generar la información solicitada por </w:t>
      </w:r>
      <w:r w:rsidRPr="007709E5">
        <w:rPr>
          <w:rFonts w:ascii="Palatino Linotype" w:hAnsi="Palatino Linotype"/>
          <w:b/>
          <w:sz w:val="24"/>
        </w:rPr>
        <w:t>El Recurrente</w:t>
      </w:r>
      <w:r w:rsidRPr="007709E5">
        <w:rPr>
          <w:rFonts w:ascii="Palatino Linotype" w:hAnsi="Palatino Linotype"/>
          <w:sz w:val="24"/>
        </w:rPr>
        <w:t xml:space="preserve">, consecuentemente </w:t>
      </w:r>
      <w:r w:rsidRPr="007709E5">
        <w:rPr>
          <w:rFonts w:ascii="Palatino Linotype" w:hAnsi="Palatino Linotype"/>
          <w:b/>
          <w:sz w:val="24"/>
        </w:rPr>
        <w:t>El Sujeto Obligado</w:t>
      </w:r>
      <w:r w:rsidR="00D001E1" w:rsidRPr="007709E5">
        <w:rPr>
          <w:rFonts w:ascii="Palatino Linotype" w:hAnsi="Palatino Linotype"/>
          <w:sz w:val="24"/>
        </w:rPr>
        <w:t>,</w:t>
      </w:r>
      <w:r w:rsidRPr="007709E5">
        <w:rPr>
          <w:rFonts w:ascii="Palatino Linotype" w:hAnsi="Palatino Linotype"/>
          <w:sz w:val="24"/>
        </w:rPr>
        <w:t xml:space="preserve"> deberá girar la solicitud de información a todas las áreas competentes que puedan poseer en sus arc</w:t>
      </w:r>
      <w:r w:rsidR="00D001E1" w:rsidRPr="007709E5">
        <w:rPr>
          <w:rFonts w:ascii="Palatino Linotype" w:hAnsi="Palatino Linotype"/>
          <w:sz w:val="24"/>
        </w:rPr>
        <w:t xml:space="preserve">hivos la información </w:t>
      </w:r>
      <w:r w:rsidR="00D001E1" w:rsidRPr="007709E5">
        <w:rPr>
          <w:rFonts w:ascii="Palatino Linotype" w:hAnsi="Palatino Linotype"/>
          <w:sz w:val="24"/>
        </w:rPr>
        <w:lastRenderedPageBreak/>
        <w:t xml:space="preserve">solicitada; </w:t>
      </w:r>
      <w:r w:rsidR="00D001E1" w:rsidRPr="007709E5">
        <w:rPr>
          <w:rFonts w:ascii="Palatino Linotype" w:hAnsi="Palatino Linotype"/>
          <w:sz w:val="24"/>
          <w:szCs w:val="24"/>
        </w:rPr>
        <w:t xml:space="preserve">en este entendido, si después de haber realizado una búsqueda de la información en la demás áreas competentes que pudieran poseer la documentación, no se encuentren los contratos o convenios solicitados, bastará con que </w:t>
      </w:r>
      <w:r w:rsidR="00D001E1" w:rsidRPr="007709E5">
        <w:rPr>
          <w:rFonts w:ascii="Palatino Linotype" w:hAnsi="Palatino Linotype"/>
          <w:b/>
          <w:sz w:val="24"/>
          <w:szCs w:val="24"/>
        </w:rPr>
        <w:t xml:space="preserve">el Sujeto Obligado </w:t>
      </w:r>
      <w:r w:rsidR="00D001E1" w:rsidRPr="007709E5">
        <w:rPr>
          <w:rFonts w:ascii="Palatino Linotype" w:hAnsi="Palatino Linotype"/>
          <w:sz w:val="24"/>
          <w:szCs w:val="24"/>
        </w:rPr>
        <w:t>así lo manifieste al momento de dar cumplimiento a la presente resolución.</w:t>
      </w:r>
    </w:p>
    <w:p w:rsidR="00D001E1" w:rsidRPr="007709E5" w:rsidRDefault="00D001E1" w:rsidP="00282B74">
      <w:pPr>
        <w:spacing w:after="0" w:line="360" w:lineRule="auto"/>
        <w:jc w:val="both"/>
        <w:rPr>
          <w:rFonts w:ascii="Palatino Linotype" w:hAnsi="Palatino Linotype" w:cs="Arial"/>
          <w:sz w:val="24"/>
          <w:szCs w:val="24"/>
        </w:rPr>
      </w:pPr>
    </w:p>
    <w:p w:rsidR="00583D09" w:rsidRPr="007709E5" w:rsidRDefault="00D001E1" w:rsidP="00807DBC">
      <w:pPr>
        <w:pStyle w:val="Sinespaciado"/>
        <w:spacing w:line="360" w:lineRule="auto"/>
        <w:jc w:val="both"/>
        <w:rPr>
          <w:rFonts w:ascii="Palatino Linotype" w:hAnsi="Palatino Linotype"/>
        </w:rPr>
      </w:pPr>
      <w:r w:rsidRPr="007709E5">
        <w:rPr>
          <w:rFonts w:ascii="Palatino Linotype" w:hAnsi="Palatino Linotype"/>
        </w:rPr>
        <w:t>E</w:t>
      </w:r>
      <w:r w:rsidR="00B41F15" w:rsidRPr="007709E5">
        <w:rPr>
          <w:rFonts w:ascii="Palatino Linotype" w:hAnsi="Palatino Linotype"/>
        </w:rPr>
        <w:t>n virtud</w:t>
      </w:r>
      <w:r w:rsidRPr="007709E5">
        <w:rPr>
          <w:rFonts w:ascii="Palatino Linotype" w:hAnsi="Palatino Linotype"/>
        </w:rPr>
        <w:t xml:space="preserve"> de lo anterior y visto</w:t>
      </w:r>
      <w:r w:rsidR="00B41F15" w:rsidRPr="007709E5">
        <w:rPr>
          <w:rFonts w:ascii="Palatino Linotype" w:hAnsi="Palatino Linotype"/>
        </w:rPr>
        <w:t xml:space="preserve"> de que la información solicitada se considera una obligación de transparencia común; en consecuencia, </w:t>
      </w:r>
      <w:r w:rsidR="009F7AA5" w:rsidRPr="007709E5">
        <w:rPr>
          <w:rFonts w:ascii="Palatino Linotype" w:hAnsi="Palatino Linotype"/>
        </w:rPr>
        <w:t xml:space="preserve">el Pleno de este Instituto considera que los motivos o razones de inconformidad argüidos por </w:t>
      </w:r>
      <w:r w:rsidRPr="007709E5">
        <w:rPr>
          <w:rFonts w:ascii="Palatino Linotype" w:hAnsi="Palatino Linotype"/>
          <w:b/>
        </w:rPr>
        <w:t xml:space="preserve">El </w:t>
      </w:r>
      <w:r w:rsidR="009F7AA5" w:rsidRPr="007709E5">
        <w:rPr>
          <w:rFonts w:ascii="Palatino Linotype" w:hAnsi="Palatino Linotype"/>
          <w:b/>
        </w:rPr>
        <w:t>Recurrente</w:t>
      </w:r>
      <w:r w:rsidR="009F7AA5" w:rsidRPr="007709E5">
        <w:rPr>
          <w:rFonts w:ascii="Palatino Linotype" w:hAnsi="Palatino Linotype"/>
        </w:rPr>
        <w:t xml:space="preserve"> son</w:t>
      </w:r>
      <w:r w:rsidRPr="007709E5">
        <w:rPr>
          <w:rFonts w:ascii="Palatino Linotype" w:hAnsi="Palatino Linotype"/>
        </w:rPr>
        <w:t xml:space="preserve"> parcialmente</w:t>
      </w:r>
      <w:r w:rsidR="009F7AA5" w:rsidRPr="007709E5">
        <w:rPr>
          <w:rFonts w:ascii="Palatino Linotype" w:hAnsi="Palatino Linotype"/>
        </w:rPr>
        <w:t xml:space="preserve"> fundados, por lo que es procedente </w:t>
      </w:r>
      <w:r w:rsidRPr="007709E5">
        <w:rPr>
          <w:rFonts w:ascii="Palatino Linotype" w:hAnsi="Palatino Linotype"/>
          <w:b/>
        </w:rPr>
        <w:t>REVOCAR</w:t>
      </w:r>
      <w:r w:rsidR="009F7AA5" w:rsidRPr="007709E5">
        <w:rPr>
          <w:rFonts w:ascii="Palatino Linotype" w:hAnsi="Palatino Linotype"/>
        </w:rPr>
        <w:t xml:space="preserve"> la respuesta del </w:t>
      </w:r>
      <w:r w:rsidR="009F7AA5" w:rsidRPr="007709E5">
        <w:rPr>
          <w:rFonts w:ascii="Palatino Linotype" w:hAnsi="Palatino Linotype"/>
          <w:b/>
        </w:rPr>
        <w:t xml:space="preserve">Sujeto Obligado </w:t>
      </w:r>
      <w:r w:rsidR="009F7AA5" w:rsidRPr="007709E5">
        <w:rPr>
          <w:rFonts w:ascii="Palatino Linotype" w:hAnsi="Palatino Linotype"/>
        </w:rPr>
        <w:t xml:space="preserve">y ordenar </w:t>
      </w:r>
      <w:r w:rsidRPr="007709E5">
        <w:rPr>
          <w:rFonts w:ascii="Palatino Linotype" w:hAnsi="Palatino Linotype"/>
        </w:rPr>
        <w:t xml:space="preserve">previa búsqueda exhaustiva y razonable, </w:t>
      </w:r>
      <w:r w:rsidR="009F7AA5" w:rsidRPr="007709E5">
        <w:rPr>
          <w:rFonts w:ascii="Palatino Linotype" w:hAnsi="Palatino Linotype"/>
        </w:rPr>
        <w:t xml:space="preserve">la entrega al </w:t>
      </w:r>
      <w:r w:rsidR="009F7AA5" w:rsidRPr="007709E5">
        <w:rPr>
          <w:rFonts w:ascii="Palatino Linotype" w:hAnsi="Palatino Linotype"/>
          <w:b/>
        </w:rPr>
        <w:t>Recurrente</w:t>
      </w:r>
      <w:r w:rsidR="009F7AA5" w:rsidRPr="007709E5">
        <w:rPr>
          <w:rFonts w:ascii="Palatino Linotype" w:hAnsi="Palatino Linotype"/>
        </w:rPr>
        <w:t xml:space="preserve">, vía SAIMEX, de los </w:t>
      </w:r>
      <w:r w:rsidRPr="007709E5">
        <w:rPr>
          <w:rFonts w:ascii="Palatino Linotype" w:hAnsi="Palatino Linotype"/>
        </w:rPr>
        <w:t xml:space="preserve">convenios o contratos y sus respectivos anexos, celebrados entre el Municipio de Tlalnepantla de Baz, y el IHEM, de ser procedente en versión pública, correspondiente al periodo comprendido del mes de enero de 2016 a la fecha de la solicitud de información. </w:t>
      </w:r>
    </w:p>
    <w:p w:rsidR="009C6997" w:rsidRPr="007709E5" w:rsidRDefault="009C6997" w:rsidP="00807DBC">
      <w:pPr>
        <w:pStyle w:val="Sinespaciado"/>
        <w:spacing w:line="360" w:lineRule="auto"/>
        <w:jc w:val="both"/>
        <w:rPr>
          <w:rFonts w:ascii="Palatino Linotype" w:hAnsi="Palatino Linotype"/>
          <w:b/>
          <w:i/>
          <w:sz w:val="28"/>
          <w:szCs w:val="28"/>
          <w:u w:val="single"/>
        </w:rPr>
      </w:pPr>
    </w:p>
    <w:p w:rsidR="00477BC7" w:rsidRPr="007709E5" w:rsidRDefault="00D001E1" w:rsidP="008152DA">
      <w:pPr>
        <w:pStyle w:val="Sinespaciado"/>
        <w:numPr>
          <w:ilvl w:val="0"/>
          <w:numId w:val="8"/>
        </w:numPr>
        <w:spacing w:line="360" w:lineRule="auto"/>
        <w:jc w:val="both"/>
        <w:rPr>
          <w:rFonts w:ascii="Palatino Linotype" w:hAnsi="Palatino Linotype"/>
          <w:b/>
          <w:i/>
          <w:sz w:val="28"/>
          <w:szCs w:val="28"/>
          <w:u w:val="single"/>
        </w:rPr>
      </w:pPr>
      <w:r w:rsidRPr="007709E5">
        <w:rPr>
          <w:rFonts w:ascii="Palatino Linotype" w:hAnsi="Palatino Linotype"/>
          <w:b/>
          <w:i/>
          <w:sz w:val="28"/>
          <w:szCs w:val="28"/>
          <w:u w:val="single"/>
        </w:rPr>
        <w:t>De la Versión Pública</w:t>
      </w:r>
    </w:p>
    <w:p w:rsidR="00DD3DAB" w:rsidRPr="007709E5" w:rsidRDefault="00DD3DAB" w:rsidP="00DD3DAB">
      <w:pPr>
        <w:spacing w:after="0" w:line="360" w:lineRule="auto"/>
        <w:jc w:val="both"/>
        <w:rPr>
          <w:rFonts w:ascii="Palatino Linotype" w:hAnsi="Palatino Linotype" w:cs="Arial"/>
          <w:sz w:val="24"/>
          <w:szCs w:val="24"/>
        </w:rPr>
      </w:pPr>
      <w:r w:rsidRPr="007709E5">
        <w:rPr>
          <w:rFonts w:ascii="Palatino Linotype" w:hAnsi="Palatino Linotype" w:cs="Arial"/>
          <w:sz w:val="24"/>
          <w:szCs w:val="24"/>
        </w:rPr>
        <w:t>En la elaboración de la versión pública se deberá considera lo dispuesto en los artículos 3</w:t>
      </w:r>
      <w:r w:rsidR="008152DA" w:rsidRPr="007709E5">
        <w:rPr>
          <w:rFonts w:ascii="Palatino Linotype" w:hAnsi="Palatino Linotype" w:cs="Arial"/>
          <w:sz w:val="24"/>
          <w:szCs w:val="24"/>
        </w:rPr>
        <w:t>,</w:t>
      </w:r>
      <w:r w:rsidRPr="007709E5">
        <w:rPr>
          <w:rFonts w:ascii="Palatino Linotype" w:hAnsi="Palatino Linotype" w:cs="Arial"/>
          <w:sz w:val="24"/>
          <w:szCs w:val="24"/>
        </w:rPr>
        <w:t xml:space="preserve"> fracciones IX, XX, XXI y XLV, 91 y 132</w:t>
      </w:r>
      <w:r w:rsidR="008152DA" w:rsidRPr="007709E5">
        <w:rPr>
          <w:rFonts w:ascii="Palatino Linotype" w:hAnsi="Palatino Linotype" w:cs="Arial"/>
          <w:sz w:val="24"/>
          <w:szCs w:val="24"/>
        </w:rPr>
        <w:t>, fracciones II y III,</w:t>
      </w:r>
      <w:r w:rsidRPr="007709E5">
        <w:rPr>
          <w:rFonts w:ascii="Palatino Linotype" w:hAnsi="Palatino Linotype" w:cs="Arial"/>
          <w:sz w:val="24"/>
          <w:szCs w:val="24"/>
        </w:rPr>
        <w:t>de la Ley de Transparencia y Acceso a la Información Pública del Estado de México y Municipios que establecen:</w:t>
      </w:r>
    </w:p>
    <w:p w:rsidR="00DD3DAB" w:rsidRPr="007709E5" w:rsidRDefault="00DD3DAB" w:rsidP="00DD3DAB">
      <w:pPr>
        <w:spacing w:after="0" w:line="360" w:lineRule="auto"/>
        <w:jc w:val="both"/>
        <w:rPr>
          <w:rFonts w:ascii="Palatino Linotype" w:hAnsi="Palatino Linotype" w:cs="Arial"/>
          <w:sz w:val="24"/>
          <w:szCs w:val="24"/>
        </w:rPr>
      </w:pPr>
    </w:p>
    <w:p w:rsidR="00DD3DAB" w:rsidRPr="007709E5" w:rsidRDefault="00DD3DAB" w:rsidP="00DD3DAB">
      <w:pPr>
        <w:spacing w:after="0" w:line="240" w:lineRule="auto"/>
        <w:ind w:left="567" w:right="567"/>
        <w:jc w:val="both"/>
        <w:rPr>
          <w:rFonts w:ascii="Palatino Linotype" w:hAnsi="Palatino Linotype" w:cs="Arial"/>
          <w:i/>
          <w:szCs w:val="24"/>
        </w:rPr>
      </w:pPr>
      <w:r w:rsidRPr="007709E5">
        <w:rPr>
          <w:rFonts w:ascii="Palatino Linotype" w:hAnsi="Palatino Linotype" w:cs="Arial"/>
          <w:b/>
          <w:i/>
          <w:szCs w:val="24"/>
        </w:rPr>
        <w:t>Artículo 3.</w:t>
      </w:r>
      <w:r w:rsidRPr="007709E5">
        <w:rPr>
          <w:rFonts w:ascii="Palatino Linotype" w:hAnsi="Palatino Linotype" w:cs="Arial"/>
          <w:i/>
          <w:szCs w:val="24"/>
        </w:rPr>
        <w:t xml:space="preserve"> Para los efectos de la presente Ley se entenderá por:</w:t>
      </w:r>
    </w:p>
    <w:p w:rsidR="00DD3DAB" w:rsidRPr="007709E5" w:rsidRDefault="00DD3DAB" w:rsidP="00DD3DAB">
      <w:pPr>
        <w:spacing w:after="0" w:line="240" w:lineRule="auto"/>
        <w:ind w:left="567" w:right="567"/>
        <w:jc w:val="both"/>
        <w:rPr>
          <w:rFonts w:ascii="Palatino Linotype" w:hAnsi="Palatino Linotype" w:cs="Arial"/>
          <w:i/>
          <w:szCs w:val="24"/>
        </w:rPr>
      </w:pPr>
      <w:r w:rsidRPr="007709E5">
        <w:rPr>
          <w:rFonts w:ascii="Palatino Linotype" w:hAnsi="Palatino Linotype" w:cs="Arial"/>
          <w:i/>
          <w:szCs w:val="24"/>
        </w:rPr>
        <w:t>[…]</w:t>
      </w:r>
    </w:p>
    <w:p w:rsidR="00DD3DAB" w:rsidRPr="007709E5" w:rsidRDefault="00DD3DAB" w:rsidP="00DD3DAB">
      <w:pPr>
        <w:spacing w:after="0" w:line="240" w:lineRule="auto"/>
        <w:ind w:left="567" w:right="567"/>
        <w:jc w:val="both"/>
        <w:rPr>
          <w:rFonts w:ascii="Palatino Linotype" w:hAnsi="Palatino Linotype" w:cs="Arial"/>
          <w:i/>
          <w:szCs w:val="24"/>
        </w:rPr>
      </w:pPr>
      <w:r w:rsidRPr="007709E5">
        <w:rPr>
          <w:rFonts w:ascii="Palatino Linotype" w:hAnsi="Palatino Linotype" w:cs="Arial"/>
          <w:b/>
          <w:i/>
          <w:szCs w:val="24"/>
        </w:rPr>
        <w:t>IX. Datos personales:</w:t>
      </w:r>
      <w:r w:rsidRPr="007709E5">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DD3DAB" w:rsidRPr="007709E5" w:rsidRDefault="00DD3DAB" w:rsidP="00DD3DAB">
      <w:pPr>
        <w:spacing w:after="0" w:line="240" w:lineRule="auto"/>
        <w:ind w:left="567" w:right="567"/>
        <w:jc w:val="both"/>
        <w:rPr>
          <w:rFonts w:ascii="Palatino Linotype" w:hAnsi="Palatino Linotype" w:cs="Arial"/>
          <w:i/>
          <w:szCs w:val="24"/>
        </w:rPr>
      </w:pPr>
      <w:r w:rsidRPr="007709E5">
        <w:rPr>
          <w:rFonts w:ascii="Palatino Linotype" w:hAnsi="Palatino Linotype" w:cs="Arial"/>
          <w:b/>
          <w:i/>
          <w:szCs w:val="24"/>
        </w:rPr>
        <w:t>XX.</w:t>
      </w:r>
      <w:r w:rsidRPr="007709E5">
        <w:rPr>
          <w:rFonts w:ascii="Palatino Linotype" w:hAnsi="Palatino Linotype" w:cs="Arial"/>
          <w:i/>
          <w:szCs w:val="24"/>
        </w:rPr>
        <w:t xml:space="preserve"> </w:t>
      </w:r>
      <w:r w:rsidRPr="007709E5">
        <w:rPr>
          <w:rFonts w:ascii="Palatino Linotype" w:hAnsi="Palatino Linotype" w:cs="Arial"/>
          <w:b/>
          <w:i/>
          <w:szCs w:val="24"/>
        </w:rPr>
        <w:t>Información clasificada:</w:t>
      </w:r>
      <w:r w:rsidRPr="007709E5">
        <w:rPr>
          <w:rFonts w:ascii="Palatino Linotype" w:hAnsi="Palatino Linotype" w:cs="Arial"/>
          <w:i/>
          <w:szCs w:val="24"/>
        </w:rPr>
        <w:t xml:space="preserve"> Aquella considerada por la presente Ley como reservada o confidencial;</w:t>
      </w:r>
    </w:p>
    <w:p w:rsidR="00DD3DAB" w:rsidRPr="007709E5" w:rsidRDefault="00DD3DAB" w:rsidP="00DD3DAB">
      <w:pPr>
        <w:spacing w:after="0" w:line="240" w:lineRule="auto"/>
        <w:ind w:left="567" w:right="567"/>
        <w:jc w:val="both"/>
        <w:rPr>
          <w:rFonts w:ascii="Palatino Linotype" w:hAnsi="Palatino Linotype" w:cs="Arial"/>
          <w:i/>
          <w:szCs w:val="24"/>
        </w:rPr>
      </w:pPr>
      <w:r w:rsidRPr="007709E5">
        <w:rPr>
          <w:rFonts w:ascii="Palatino Linotype" w:hAnsi="Palatino Linotype" w:cs="Arial"/>
          <w:b/>
          <w:i/>
          <w:szCs w:val="24"/>
        </w:rPr>
        <w:lastRenderedPageBreak/>
        <w:t>XXI.</w:t>
      </w:r>
      <w:r w:rsidRPr="007709E5">
        <w:rPr>
          <w:rFonts w:ascii="Palatino Linotype" w:hAnsi="Palatino Linotype" w:cs="Arial"/>
          <w:i/>
          <w:szCs w:val="24"/>
        </w:rPr>
        <w:t xml:space="preserve"> </w:t>
      </w:r>
      <w:r w:rsidRPr="007709E5">
        <w:rPr>
          <w:rFonts w:ascii="Palatino Linotype" w:hAnsi="Palatino Linotype" w:cs="Arial"/>
          <w:b/>
          <w:i/>
          <w:szCs w:val="24"/>
        </w:rPr>
        <w:t>Información confidencial:</w:t>
      </w:r>
      <w:r w:rsidRPr="007709E5">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D3DAB" w:rsidRPr="007709E5" w:rsidRDefault="00DD3DAB" w:rsidP="00DD3DAB">
      <w:pPr>
        <w:spacing w:after="0" w:line="240" w:lineRule="auto"/>
        <w:ind w:left="567" w:right="567"/>
        <w:jc w:val="both"/>
        <w:rPr>
          <w:rFonts w:ascii="Palatino Linotype" w:hAnsi="Palatino Linotype" w:cs="Arial"/>
          <w:i/>
          <w:szCs w:val="24"/>
        </w:rPr>
      </w:pPr>
      <w:r w:rsidRPr="007709E5">
        <w:rPr>
          <w:rFonts w:ascii="Palatino Linotype" w:hAnsi="Palatino Linotype" w:cs="Arial"/>
          <w:b/>
          <w:i/>
          <w:szCs w:val="24"/>
        </w:rPr>
        <w:t>…</w:t>
      </w:r>
    </w:p>
    <w:p w:rsidR="00DD3DAB" w:rsidRPr="007709E5" w:rsidRDefault="00DD3DAB" w:rsidP="00DD3DAB">
      <w:pPr>
        <w:spacing w:after="0" w:line="240" w:lineRule="auto"/>
        <w:ind w:left="567" w:right="567"/>
        <w:jc w:val="both"/>
        <w:rPr>
          <w:rFonts w:ascii="Palatino Linotype" w:hAnsi="Palatino Linotype" w:cs="Arial"/>
          <w:i/>
          <w:szCs w:val="24"/>
        </w:rPr>
      </w:pPr>
      <w:r w:rsidRPr="007709E5">
        <w:rPr>
          <w:rFonts w:ascii="Palatino Linotype" w:hAnsi="Palatino Linotype" w:cs="Arial"/>
          <w:b/>
          <w:i/>
          <w:szCs w:val="24"/>
        </w:rPr>
        <w:t>XLV.</w:t>
      </w:r>
      <w:r w:rsidRPr="007709E5">
        <w:rPr>
          <w:rFonts w:ascii="Palatino Linotype" w:hAnsi="Palatino Linotype" w:cs="Arial"/>
          <w:i/>
          <w:szCs w:val="24"/>
        </w:rPr>
        <w:t xml:space="preserve"> </w:t>
      </w:r>
      <w:r w:rsidRPr="007709E5">
        <w:rPr>
          <w:rFonts w:ascii="Palatino Linotype" w:hAnsi="Palatino Linotype" w:cs="Arial"/>
          <w:b/>
          <w:i/>
          <w:szCs w:val="24"/>
        </w:rPr>
        <w:t>Versión pública:</w:t>
      </w:r>
      <w:r w:rsidRPr="007709E5">
        <w:rPr>
          <w:rFonts w:ascii="Palatino Linotype" w:hAnsi="Palatino Linotype" w:cs="Arial"/>
          <w:i/>
          <w:szCs w:val="24"/>
        </w:rPr>
        <w:t xml:space="preserve"> Documento en el que se elimine, suprime o borra la información clasificada como reservada o confidencial para permitir su acceso.</w:t>
      </w:r>
    </w:p>
    <w:p w:rsidR="00DD3DAB" w:rsidRPr="007709E5" w:rsidRDefault="00DD3DAB" w:rsidP="00DD3DAB">
      <w:pPr>
        <w:spacing w:after="0" w:line="240" w:lineRule="auto"/>
        <w:ind w:left="567" w:right="567"/>
        <w:jc w:val="both"/>
        <w:rPr>
          <w:rFonts w:ascii="Palatino Linotype" w:hAnsi="Palatino Linotype" w:cs="Arial"/>
          <w:i/>
          <w:szCs w:val="24"/>
        </w:rPr>
      </w:pPr>
      <w:r w:rsidRPr="007709E5">
        <w:rPr>
          <w:rFonts w:ascii="Palatino Linotype" w:hAnsi="Palatino Linotype" w:cs="Arial"/>
          <w:i/>
          <w:szCs w:val="24"/>
        </w:rPr>
        <w:t>[…]</w:t>
      </w:r>
    </w:p>
    <w:p w:rsidR="00DD3DAB" w:rsidRPr="007709E5" w:rsidRDefault="00DD3DAB" w:rsidP="00DD3DAB">
      <w:pPr>
        <w:spacing w:after="0" w:line="240" w:lineRule="auto"/>
        <w:ind w:left="567" w:right="567"/>
        <w:jc w:val="both"/>
        <w:rPr>
          <w:rFonts w:ascii="Palatino Linotype" w:hAnsi="Palatino Linotype" w:cs="Arial"/>
          <w:i/>
          <w:szCs w:val="24"/>
        </w:rPr>
      </w:pPr>
      <w:r w:rsidRPr="007709E5">
        <w:rPr>
          <w:rFonts w:ascii="Palatino Linotype" w:hAnsi="Palatino Linotype" w:cs="Arial"/>
          <w:b/>
          <w:i/>
          <w:szCs w:val="24"/>
        </w:rPr>
        <w:t xml:space="preserve">Artículo 91. </w:t>
      </w:r>
      <w:r w:rsidRPr="007709E5">
        <w:rPr>
          <w:rFonts w:ascii="Palatino Linotype" w:hAnsi="Palatino Linotype" w:cs="Arial"/>
          <w:i/>
          <w:szCs w:val="24"/>
        </w:rPr>
        <w:t>El acceso a la información pública será restringido excepcionalmente, cuando ésta sea clasificada como reservada o confidencial.</w:t>
      </w:r>
    </w:p>
    <w:p w:rsidR="00DD3DAB" w:rsidRPr="007709E5" w:rsidRDefault="00DD3DAB" w:rsidP="00DD3DAB">
      <w:pPr>
        <w:spacing w:after="0" w:line="240" w:lineRule="auto"/>
        <w:ind w:left="567" w:right="567"/>
        <w:jc w:val="both"/>
        <w:rPr>
          <w:rFonts w:ascii="Palatino Linotype" w:hAnsi="Palatino Linotype" w:cs="Arial"/>
          <w:i/>
          <w:szCs w:val="24"/>
        </w:rPr>
      </w:pPr>
      <w:r w:rsidRPr="007709E5">
        <w:rPr>
          <w:rFonts w:ascii="Palatino Linotype" w:hAnsi="Palatino Linotype" w:cs="Arial"/>
          <w:b/>
          <w:i/>
          <w:szCs w:val="24"/>
        </w:rPr>
        <w:t>Artículo 132.</w:t>
      </w:r>
      <w:r w:rsidRPr="007709E5">
        <w:rPr>
          <w:rFonts w:ascii="Palatino Linotype" w:hAnsi="Palatino Linotype" w:cs="Arial"/>
          <w:i/>
          <w:szCs w:val="24"/>
        </w:rPr>
        <w:t xml:space="preserve"> </w:t>
      </w:r>
      <w:r w:rsidRPr="007709E5">
        <w:rPr>
          <w:rFonts w:ascii="Palatino Linotype" w:hAnsi="Palatino Linotype" w:cs="Arial"/>
          <w:i/>
          <w:szCs w:val="24"/>
          <w:u w:val="single"/>
        </w:rPr>
        <w:t>La clasificación de la información se llevará a cabo en el momento en que</w:t>
      </w:r>
      <w:r w:rsidRPr="007709E5">
        <w:rPr>
          <w:rFonts w:ascii="Palatino Linotype" w:hAnsi="Palatino Linotype" w:cs="Arial"/>
          <w:i/>
          <w:szCs w:val="24"/>
        </w:rPr>
        <w:t>:</w:t>
      </w:r>
    </w:p>
    <w:p w:rsidR="00DD3DAB" w:rsidRPr="007709E5" w:rsidRDefault="00DD3DAB" w:rsidP="00DD3DAB">
      <w:pPr>
        <w:spacing w:after="0" w:line="240" w:lineRule="auto"/>
        <w:ind w:left="567" w:right="567"/>
        <w:jc w:val="both"/>
        <w:rPr>
          <w:rFonts w:ascii="Palatino Linotype" w:hAnsi="Palatino Linotype" w:cs="Arial"/>
          <w:i/>
          <w:szCs w:val="24"/>
        </w:rPr>
      </w:pPr>
      <w:r w:rsidRPr="007709E5">
        <w:rPr>
          <w:rFonts w:ascii="Palatino Linotype" w:hAnsi="Palatino Linotype" w:cs="Arial"/>
          <w:b/>
          <w:i/>
          <w:szCs w:val="24"/>
        </w:rPr>
        <w:t>I.</w:t>
      </w:r>
      <w:r w:rsidRPr="007709E5">
        <w:rPr>
          <w:rFonts w:ascii="Palatino Linotype" w:hAnsi="Palatino Linotype" w:cs="Arial"/>
          <w:i/>
          <w:szCs w:val="24"/>
        </w:rPr>
        <w:t xml:space="preserve"> Se reciba una solicitud de acceso a la información;</w:t>
      </w:r>
    </w:p>
    <w:p w:rsidR="00DD3DAB" w:rsidRPr="007709E5" w:rsidRDefault="00DD3DAB" w:rsidP="00DD3DAB">
      <w:pPr>
        <w:spacing w:after="0" w:line="240" w:lineRule="auto"/>
        <w:ind w:left="567" w:right="567"/>
        <w:jc w:val="both"/>
        <w:rPr>
          <w:rFonts w:ascii="Palatino Linotype" w:hAnsi="Palatino Linotype" w:cs="Arial"/>
          <w:i/>
          <w:szCs w:val="24"/>
        </w:rPr>
      </w:pPr>
      <w:r w:rsidRPr="007709E5">
        <w:rPr>
          <w:rFonts w:ascii="Palatino Linotype" w:hAnsi="Palatino Linotype" w:cs="Arial"/>
          <w:b/>
          <w:i/>
          <w:szCs w:val="24"/>
        </w:rPr>
        <w:t>II.</w:t>
      </w:r>
      <w:r w:rsidRPr="007709E5">
        <w:rPr>
          <w:rFonts w:ascii="Palatino Linotype" w:hAnsi="Palatino Linotype" w:cs="Arial"/>
          <w:i/>
          <w:szCs w:val="24"/>
        </w:rPr>
        <w:t xml:space="preserve"> </w:t>
      </w:r>
      <w:r w:rsidRPr="007709E5">
        <w:rPr>
          <w:rFonts w:ascii="Palatino Linotype" w:hAnsi="Palatino Linotype" w:cs="Arial"/>
          <w:i/>
          <w:szCs w:val="24"/>
          <w:u w:val="single"/>
        </w:rPr>
        <w:t>Se determine mediante resolución de autoridad competente; o</w:t>
      </w:r>
    </w:p>
    <w:p w:rsidR="00DD3DAB" w:rsidRPr="007709E5" w:rsidRDefault="00DD3DAB" w:rsidP="00DD3DAB">
      <w:pPr>
        <w:spacing w:after="0" w:line="240" w:lineRule="auto"/>
        <w:ind w:left="567" w:right="567"/>
        <w:jc w:val="both"/>
        <w:rPr>
          <w:rFonts w:ascii="Palatino Linotype" w:hAnsi="Palatino Linotype" w:cs="Arial"/>
          <w:i/>
          <w:szCs w:val="24"/>
          <w:u w:val="single"/>
        </w:rPr>
      </w:pPr>
      <w:r w:rsidRPr="007709E5">
        <w:rPr>
          <w:rFonts w:ascii="Palatino Linotype" w:hAnsi="Palatino Linotype" w:cs="Arial"/>
          <w:b/>
          <w:i/>
          <w:szCs w:val="24"/>
        </w:rPr>
        <w:t>III.</w:t>
      </w:r>
      <w:r w:rsidRPr="007709E5">
        <w:rPr>
          <w:rFonts w:ascii="Palatino Linotype" w:hAnsi="Palatino Linotype" w:cs="Arial"/>
          <w:i/>
          <w:szCs w:val="24"/>
        </w:rPr>
        <w:t xml:space="preserve"> </w:t>
      </w:r>
      <w:r w:rsidRPr="007709E5">
        <w:rPr>
          <w:rFonts w:ascii="Palatino Linotype" w:hAnsi="Palatino Linotype" w:cs="Arial"/>
          <w:i/>
          <w:szCs w:val="24"/>
          <w:u w:val="single"/>
        </w:rPr>
        <w:t>Se generen versiones públicas para dar cumplimiento a las obligaciones de transparencia previstas en esta Ley.</w:t>
      </w:r>
    </w:p>
    <w:p w:rsidR="00DD3DAB" w:rsidRPr="007709E5" w:rsidRDefault="00DD3DAB" w:rsidP="00DD3DAB">
      <w:pPr>
        <w:spacing w:after="0" w:line="240" w:lineRule="auto"/>
        <w:ind w:left="567" w:right="567"/>
        <w:jc w:val="both"/>
        <w:rPr>
          <w:rFonts w:ascii="Palatino Linotype" w:hAnsi="Palatino Linotype" w:cs="Arial"/>
          <w:i/>
          <w:szCs w:val="24"/>
        </w:rPr>
      </w:pPr>
      <w:r w:rsidRPr="007709E5">
        <w:rPr>
          <w:rFonts w:ascii="Palatino Linotype" w:hAnsi="Palatino Linotype" w:cs="Arial"/>
          <w:i/>
          <w:szCs w:val="24"/>
        </w:rPr>
        <w:t>[…]</w:t>
      </w:r>
    </w:p>
    <w:p w:rsidR="00DD3DAB" w:rsidRPr="007709E5" w:rsidRDefault="00DD3DAB" w:rsidP="00DD3DAB">
      <w:pPr>
        <w:spacing w:after="0" w:line="360" w:lineRule="auto"/>
        <w:jc w:val="both"/>
        <w:rPr>
          <w:rFonts w:ascii="Palatino Linotype" w:hAnsi="Palatino Linotype" w:cs="Arial"/>
          <w:i/>
          <w:sz w:val="24"/>
          <w:szCs w:val="24"/>
        </w:rPr>
      </w:pPr>
    </w:p>
    <w:p w:rsidR="00DD3DAB" w:rsidRPr="007709E5" w:rsidRDefault="00DD3DAB" w:rsidP="00DD3DAB">
      <w:pPr>
        <w:spacing w:after="0" w:line="360" w:lineRule="auto"/>
        <w:jc w:val="both"/>
        <w:rPr>
          <w:rFonts w:ascii="Palatino Linotype" w:hAnsi="Palatino Linotype" w:cs="Arial"/>
          <w:sz w:val="24"/>
          <w:szCs w:val="24"/>
        </w:rPr>
      </w:pPr>
      <w:r w:rsidRPr="007709E5">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DD3DAB" w:rsidRPr="007709E5" w:rsidRDefault="00DD3DAB" w:rsidP="00DD3DAB">
      <w:pPr>
        <w:spacing w:after="0" w:line="360" w:lineRule="auto"/>
        <w:jc w:val="both"/>
        <w:rPr>
          <w:rFonts w:ascii="Palatino Linotype" w:hAnsi="Palatino Linotype" w:cs="Arial"/>
          <w:sz w:val="24"/>
          <w:szCs w:val="24"/>
        </w:rPr>
      </w:pPr>
    </w:p>
    <w:p w:rsidR="00DD3DAB" w:rsidRPr="007709E5" w:rsidRDefault="00DD3DAB" w:rsidP="00DD3DAB">
      <w:pPr>
        <w:spacing w:after="0" w:line="360" w:lineRule="auto"/>
        <w:jc w:val="both"/>
        <w:rPr>
          <w:rFonts w:ascii="Palatino Linotype" w:hAnsi="Palatino Linotype" w:cs="Arial"/>
          <w:sz w:val="24"/>
          <w:szCs w:val="24"/>
        </w:rPr>
      </w:pPr>
      <w:r w:rsidRPr="007709E5">
        <w:rPr>
          <w:rFonts w:ascii="Palatino Linotype" w:hAnsi="Palatino Linotype" w:cs="Arial"/>
          <w:sz w:val="24"/>
          <w:szCs w:val="24"/>
        </w:rPr>
        <w:t xml:space="preserve">Por otro lado, los </w:t>
      </w:r>
      <w:r w:rsidRPr="007709E5">
        <w:rPr>
          <w:rFonts w:ascii="Palatino Linotype" w:hAnsi="Palatino Linotype" w:cs="Arial"/>
          <w:i/>
          <w:sz w:val="24"/>
          <w:szCs w:val="24"/>
        </w:rPr>
        <w:t>Lineamientos Generales en Materia de Clasificación y Desclasificación de la Información, así como para la elaboración de Versiones Públicas</w:t>
      </w:r>
      <w:r w:rsidRPr="007709E5">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DD3DAB" w:rsidRPr="007709E5" w:rsidRDefault="00DD3DAB" w:rsidP="00DD3DAB">
      <w:pPr>
        <w:spacing w:after="0" w:line="360" w:lineRule="auto"/>
        <w:jc w:val="both"/>
        <w:rPr>
          <w:rFonts w:ascii="Palatino Linotype" w:hAnsi="Palatino Linotype" w:cs="Arial"/>
          <w:sz w:val="24"/>
          <w:szCs w:val="24"/>
        </w:rPr>
      </w:pPr>
    </w:p>
    <w:p w:rsidR="00DD3DAB" w:rsidRPr="007709E5" w:rsidRDefault="00DD3DAB" w:rsidP="00DD3DAB">
      <w:pPr>
        <w:spacing w:after="0" w:line="360" w:lineRule="auto"/>
        <w:jc w:val="both"/>
        <w:rPr>
          <w:rFonts w:ascii="Palatino Linotype" w:hAnsi="Palatino Linotype" w:cs="Arial"/>
          <w:sz w:val="24"/>
          <w:szCs w:val="24"/>
        </w:rPr>
      </w:pPr>
      <w:r w:rsidRPr="007709E5">
        <w:rPr>
          <w:rFonts w:ascii="Palatino Linotype" w:hAnsi="Palatino Linotype" w:cs="Arial"/>
          <w:sz w:val="24"/>
          <w:szCs w:val="24"/>
        </w:rPr>
        <w:lastRenderedPageBreak/>
        <w:t>Entorno a lo que aquí nos interesa, los Lineamientos Quincuagésimo sexto, Quincuagésimo séptimo y Quincuagésimo octavo, establecen lo siguiente:</w:t>
      </w:r>
    </w:p>
    <w:p w:rsidR="00DD3DAB" w:rsidRPr="007709E5" w:rsidRDefault="00DD3DAB" w:rsidP="00DD3DAB">
      <w:pPr>
        <w:spacing w:after="0" w:line="360" w:lineRule="auto"/>
        <w:jc w:val="both"/>
        <w:rPr>
          <w:rFonts w:ascii="Palatino Linotype" w:hAnsi="Palatino Linotype" w:cs="Arial"/>
          <w:sz w:val="24"/>
          <w:szCs w:val="24"/>
        </w:rPr>
      </w:pPr>
    </w:p>
    <w:p w:rsidR="00DD3DAB" w:rsidRPr="007709E5" w:rsidRDefault="00DD3DAB" w:rsidP="00DD3DAB">
      <w:pPr>
        <w:spacing w:after="0" w:line="240" w:lineRule="auto"/>
        <w:ind w:left="567" w:right="567"/>
        <w:jc w:val="both"/>
        <w:rPr>
          <w:rFonts w:ascii="Palatino Linotype" w:hAnsi="Palatino Linotype" w:cs="Arial"/>
          <w:i/>
          <w:szCs w:val="24"/>
        </w:rPr>
      </w:pPr>
      <w:r w:rsidRPr="007709E5">
        <w:rPr>
          <w:rFonts w:ascii="Palatino Linotype" w:hAnsi="Palatino Linotype" w:cs="Arial"/>
          <w:i/>
          <w:szCs w:val="24"/>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DD3DAB" w:rsidRPr="007709E5" w:rsidRDefault="00DD3DAB" w:rsidP="00DD3DAB">
      <w:pPr>
        <w:spacing w:after="0" w:line="240" w:lineRule="auto"/>
        <w:ind w:left="567" w:right="567"/>
        <w:jc w:val="both"/>
        <w:rPr>
          <w:rFonts w:ascii="Palatino Linotype" w:hAnsi="Palatino Linotype" w:cs="Arial"/>
          <w:i/>
          <w:szCs w:val="24"/>
        </w:rPr>
      </w:pPr>
      <w:r w:rsidRPr="007709E5">
        <w:rPr>
          <w:rFonts w:ascii="Palatino Linotype" w:hAnsi="Palatino Linotype" w:cs="Arial"/>
          <w:i/>
          <w:szCs w:val="24"/>
        </w:rPr>
        <w:t xml:space="preserve">Quincuagésimo séptimo. Se considera, en principio, como información pública y no podrá omitirse de las versiones públicas la siguiente: </w:t>
      </w:r>
    </w:p>
    <w:p w:rsidR="00DD3DAB" w:rsidRPr="007709E5" w:rsidRDefault="00DD3DAB" w:rsidP="00DD3DAB">
      <w:pPr>
        <w:spacing w:after="0" w:line="240" w:lineRule="auto"/>
        <w:ind w:left="567" w:right="567"/>
        <w:jc w:val="both"/>
        <w:rPr>
          <w:rFonts w:ascii="Palatino Linotype" w:hAnsi="Palatino Linotype" w:cs="Arial"/>
          <w:i/>
          <w:szCs w:val="24"/>
        </w:rPr>
      </w:pPr>
      <w:r w:rsidRPr="007709E5">
        <w:rPr>
          <w:rFonts w:ascii="Palatino Linotype" w:hAnsi="Palatino Linotype" w:cs="Arial"/>
          <w:i/>
          <w:szCs w:val="24"/>
        </w:rPr>
        <w:t xml:space="preserve">I. La relativa a las Obligaciones de Transparencia que contempla el Título V de la Ley General y las demás disposiciones legales aplicables; </w:t>
      </w:r>
    </w:p>
    <w:p w:rsidR="00DD3DAB" w:rsidRPr="007709E5" w:rsidRDefault="00DD3DAB" w:rsidP="00DD3DAB">
      <w:pPr>
        <w:spacing w:after="0" w:line="240" w:lineRule="auto"/>
        <w:ind w:left="567" w:right="567"/>
        <w:jc w:val="both"/>
        <w:rPr>
          <w:rFonts w:ascii="Palatino Linotype" w:hAnsi="Palatino Linotype" w:cs="Arial"/>
          <w:i/>
          <w:szCs w:val="24"/>
        </w:rPr>
      </w:pPr>
      <w:r w:rsidRPr="007709E5">
        <w:rPr>
          <w:rFonts w:ascii="Palatino Linotype" w:hAnsi="Palatino Linotype" w:cs="Arial"/>
          <w:i/>
          <w:szCs w:val="24"/>
        </w:rPr>
        <w:t xml:space="preserve">II. El nombre de los servidores públicos en los documentos, y sus firmas autógrafas, cuando sean utilizados en el ejercicio de las facultades conferidas para el desempeño del servicio público, y </w:t>
      </w:r>
    </w:p>
    <w:p w:rsidR="00DD3DAB" w:rsidRPr="007709E5" w:rsidRDefault="00DD3DAB" w:rsidP="00DD3DAB">
      <w:pPr>
        <w:spacing w:after="0" w:line="240" w:lineRule="auto"/>
        <w:ind w:left="567" w:right="567"/>
        <w:jc w:val="both"/>
        <w:rPr>
          <w:rFonts w:ascii="Palatino Linotype" w:hAnsi="Palatino Linotype" w:cs="Arial"/>
          <w:i/>
          <w:szCs w:val="24"/>
        </w:rPr>
      </w:pPr>
      <w:r w:rsidRPr="007709E5">
        <w:rPr>
          <w:rFonts w:ascii="Palatino Linotype" w:hAnsi="Palatino Linotype" w:cs="Arial"/>
          <w:i/>
          <w:szCs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DD3DAB" w:rsidRPr="007709E5" w:rsidRDefault="00DD3DAB" w:rsidP="00DD3DAB">
      <w:pPr>
        <w:spacing w:after="0" w:line="240" w:lineRule="auto"/>
        <w:ind w:left="567" w:right="567"/>
        <w:jc w:val="both"/>
        <w:rPr>
          <w:rFonts w:ascii="Palatino Linotype" w:hAnsi="Palatino Linotype" w:cs="Arial"/>
          <w:i/>
          <w:szCs w:val="24"/>
        </w:rPr>
      </w:pPr>
      <w:r w:rsidRPr="007709E5">
        <w:rPr>
          <w:rFonts w:ascii="Palatino Linotype" w:hAnsi="Palatino Linotype" w:cs="Arial"/>
          <w:i/>
          <w:szCs w:val="24"/>
        </w:rPr>
        <w:t xml:space="preserve">Lo anterior, siempre y cuando no se acredite alguna causal de clasificación, prevista en las leyes o en los tratados internaciones suscritos por el Estado mexicano. </w:t>
      </w:r>
    </w:p>
    <w:p w:rsidR="00DD3DAB" w:rsidRPr="007709E5" w:rsidRDefault="00DD3DAB" w:rsidP="00DD3DAB">
      <w:pPr>
        <w:spacing w:after="0" w:line="240" w:lineRule="auto"/>
        <w:ind w:left="567" w:right="567"/>
        <w:jc w:val="both"/>
        <w:rPr>
          <w:rFonts w:ascii="Palatino Linotype" w:hAnsi="Palatino Linotype" w:cs="Arial"/>
          <w:i/>
          <w:szCs w:val="24"/>
        </w:rPr>
      </w:pPr>
      <w:r w:rsidRPr="007709E5">
        <w:rPr>
          <w:rFonts w:ascii="Palatino Linotype" w:hAnsi="Palatino Linotype" w:cs="Arial"/>
          <w:i/>
          <w:szCs w:val="24"/>
        </w:rPr>
        <w:t>Quincuagésimo octavo. Los sujetos obligados garantizarán que los sistemas o medios empleados para eliminar la información en las versiones públicas no permitan la recuperación o visualización de la misma.”</w:t>
      </w:r>
    </w:p>
    <w:p w:rsidR="00DD3DAB" w:rsidRPr="007709E5" w:rsidRDefault="00DD3DAB" w:rsidP="00DD3DAB">
      <w:pPr>
        <w:spacing w:after="0" w:line="360" w:lineRule="auto"/>
        <w:jc w:val="both"/>
        <w:rPr>
          <w:rFonts w:ascii="Palatino Linotype" w:hAnsi="Palatino Linotype" w:cs="Arial"/>
          <w:i/>
          <w:sz w:val="24"/>
          <w:szCs w:val="24"/>
        </w:rPr>
      </w:pPr>
    </w:p>
    <w:p w:rsidR="00DD3DAB" w:rsidRPr="007709E5" w:rsidRDefault="00DD3DAB" w:rsidP="00DD3DAB">
      <w:pPr>
        <w:spacing w:after="0" w:line="360" w:lineRule="auto"/>
        <w:jc w:val="both"/>
        <w:rPr>
          <w:rFonts w:ascii="Palatino Linotype" w:hAnsi="Palatino Linotype" w:cs="Arial"/>
          <w:sz w:val="24"/>
          <w:szCs w:val="24"/>
        </w:rPr>
      </w:pPr>
      <w:r w:rsidRPr="007709E5">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D3DAB" w:rsidRPr="007709E5" w:rsidRDefault="00DD3DAB" w:rsidP="00DD3DAB">
      <w:pPr>
        <w:spacing w:after="0" w:line="360" w:lineRule="auto"/>
        <w:jc w:val="both"/>
        <w:rPr>
          <w:rFonts w:ascii="Palatino Linotype" w:hAnsi="Palatino Linotype" w:cs="Arial"/>
          <w:sz w:val="24"/>
          <w:szCs w:val="24"/>
        </w:rPr>
      </w:pPr>
    </w:p>
    <w:p w:rsidR="00DD3DAB" w:rsidRPr="007709E5" w:rsidRDefault="00DD3DAB" w:rsidP="00DD3DAB">
      <w:pPr>
        <w:spacing w:after="0" w:line="360" w:lineRule="auto"/>
        <w:jc w:val="both"/>
        <w:rPr>
          <w:rFonts w:ascii="Palatino Linotype" w:hAnsi="Palatino Linotype" w:cs="Arial"/>
          <w:sz w:val="24"/>
          <w:szCs w:val="24"/>
        </w:rPr>
      </w:pPr>
      <w:r w:rsidRPr="007709E5">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DD3DAB" w:rsidRPr="007709E5" w:rsidRDefault="00DD3DAB" w:rsidP="00DD3DAB">
      <w:pPr>
        <w:spacing w:after="0" w:line="360" w:lineRule="auto"/>
        <w:jc w:val="both"/>
        <w:rPr>
          <w:rFonts w:ascii="Palatino Linotype" w:hAnsi="Palatino Linotype" w:cs="Arial"/>
          <w:sz w:val="24"/>
          <w:szCs w:val="24"/>
        </w:rPr>
      </w:pPr>
    </w:p>
    <w:p w:rsidR="00D15241" w:rsidRPr="007709E5" w:rsidRDefault="00DD3DAB" w:rsidP="00DD3DAB">
      <w:pPr>
        <w:pStyle w:val="Sinespaciado"/>
        <w:spacing w:line="360" w:lineRule="auto"/>
        <w:jc w:val="both"/>
        <w:rPr>
          <w:rFonts w:ascii="Palatino Linotype" w:hAnsi="Palatino Linotype"/>
        </w:rPr>
      </w:pPr>
      <w:r w:rsidRPr="007709E5">
        <w:rPr>
          <w:rFonts w:ascii="Palatino Linotype" w:eastAsiaTheme="minorHAnsi" w:hAnsi="Palatino Linotype" w:cs="Arial"/>
          <w:bCs/>
          <w:lang w:eastAsia="en-US"/>
        </w:rPr>
        <w:t xml:space="preserve">En ese tenor y de acuerdo a la interpretación en el orden administrativo que le da la Ley de la materia a este Instituto específicamente, en términos de su artículo 36, fracción I, </w:t>
      </w:r>
      <w:r w:rsidRPr="007709E5">
        <w:rPr>
          <w:rFonts w:ascii="Palatino Linotype" w:eastAsiaTheme="minorHAnsi" w:hAnsi="Palatino Linotype" w:cs="Arial"/>
          <w:lang w:eastAsia="en-US"/>
        </w:rPr>
        <w:t xml:space="preserve">de la Ley de Transparencia y Acceso a la Información Pública del Estado de México y Municipios, </w:t>
      </w:r>
      <w:r w:rsidRPr="007709E5">
        <w:rPr>
          <w:rFonts w:ascii="Palatino Linotype" w:eastAsiaTheme="minorHAnsi" w:hAnsi="Palatino Linotype" w:cs="Arial"/>
          <w:bCs/>
          <w:lang w:eastAsia="en-US"/>
        </w:rPr>
        <w:t xml:space="preserve">a efecto de salvaguardar el derecho de acceso a la información pública consignado a favor del </w:t>
      </w:r>
      <w:r w:rsidRPr="007709E5">
        <w:rPr>
          <w:rFonts w:ascii="Palatino Linotype" w:eastAsiaTheme="minorHAnsi" w:hAnsi="Palatino Linotype" w:cs="Arial"/>
          <w:b/>
          <w:bCs/>
          <w:lang w:eastAsia="en-US"/>
        </w:rPr>
        <w:t>Recurrente</w:t>
      </w:r>
      <w:r w:rsidRPr="007709E5">
        <w:rPr>
          <w:rFonts w:ascii="Palatino Linotype" w:eastAsiaTheme="minorHAnsi" w:hAnsi="Palatino Linotype" w:cs="Arial"/>
          <w:bCs/>
          <w:lang w:eastAsia="en-US"/>
        </w:rPr>
        <w:t>.</w:t>
      </w:r>
    </w:p>
    <w:p w:rsidR="00D15241" w:rsidRPr="007709E5" w:rsidRDefault="00D15241" w:rsidP="00A87163">
      <w:pPr>
        <w:pStyle w:val="Sinespaciado"/>
        <w:spacing w:line="360" w:lineRule="auto"/>
        <w:jc w:val="both"/>
        <w:rPr>
          <w:rFonts w:ascii="Palatino Linotype" w:hAnsi="Palatino Linotype"/>
        </w:rPr>
      </w:pPr>
    </w:p>
    <w:p w:rsidR="004B41F5" w:rsidRPr="007709E5" w:rsidRDefault="004B41F5" w:rsidP="00A87163">
      <w:pPr>
        <w:pStyle w:val="Sinespaciado"/>
        <w:spacing w:line="360" w:lineRule="auto"/>
        <w:jc w:val="both"/>
        <w:rPr>
          <w:rFonts w:ascii="Palatino Linotype" w:hAnsi="Palatino Linotype"/>
        </w:rPr>
      </w:pPr>
      <w:r w:rsidRPr="007709E5">
        <w:rPr>
          <w:rFonts w:ascii="Palatino Linotype" w:hAnsi="Palatino Linotype"/>
        </w:rPr>
        <w:t>En mérito de lo expuesto en líneas a</w:t>
      </w:r>
      <w:r w:rsidR="002C12CA" w:rsidRPr="007709E5">
        <w:rPr>
          <w:rFonts w:ascii="Palatino Linotype" w:hAnsi="Palatino Linotype"/>
        </w:rPr>
        <w:t>nteriores, resultan</w:t>
      </w:r>
      <w:r w:rsidRPr="007709E5">
        <w:rPr>
          <w:rFonts w:ascii="Palatino Linotype" w:hAnsi="Palatino Linotype"/>
        </w:rPr>
        <w:t xml:space="preserve"> </w:t>
      </w:r>
      <w:r w:rsidR="005D4BFD" w:rsidRPr="007709E5">
        <w:rPr>
          <w:rFonts w:ascii="Palatino Linotype" w:hAnsi="Palatino Linotype"/>
        </w:rPr>
        <w:t>parci</w:t>
      </w:r>
      <w:r w:rsidR="000136FD" w:rsidRPr="007709E5">
        <w:rPr>
          <w:rFonts w:ascii="Palatino Linotype" w:hAnsi="Palatino Linotype"/>
        </w:rPr>
        <w:t>a</w:t>
      </w:r>
      <w:r w:rsidR="005D4BFD" w:rsidRPr="007709E5">
        <w:rPr>
          <w:rFonts w:ascii="Palatino Linotype" w:hAnsi="Palatino Linotype"/>
        </w:rPr>
        <w:t>l</w:t>
      </w:r>
      <w:r w:rsidR="000136FD" w:rsidRPr="007709E5">
        <w:rPr>
          <w:rFonts w:ascii="Palatino Linotype" w:hAnsi="Palatino Linotype"/>
        </w:rPr>
        <w:t xml:space="preserve">mente </w:t>
      </w:r>
      <w:r w:rsidRPr="007709E5">
        <w:rPr>
          <w:rFonts w:ascii="Palatino Linotype" w:hAnsi="Palatino Linotype"/>
        </w:rPr>
        <w:t>fundados los motivo</w:t>
      </w:r>
      <w:r w:rsidR="00DD3DAB" w:rsidRPr="007709E5">
        <w:rPr>
          <w:rFonts w:ascii="Palatino Linotype" w:hAnsi="Palatino Linotype"/>
        </w:rPr>
        <w:t xml:space="preserve">s de inconformidad que arguye </w:t>
      </w:r>
      <w:r w:rsidR="005D4BFD" w:rsidRPr="007709E5">
        <w:rPr>
          <w:rFonts w:ascii="Palatino Linotype" w:hAnsi="Palatino Linotype"/>
          <w:b/>
        </w:rPr>
        <w:t xml:space="preserve">El </w:t>
      </w:r>
      <w:r w:rsidRPr="007709E5">
        <w:rPr>
          <w:rFonts w:ascii="Palatino Linotype" w:hAnsi="Palatino Linotype"/>
          <w:b/>
        </w:rPr>
        <w:t>Recurrente</w:t>
      </w:r>
      <w:r w:rsidRPr="007709E5">
        <w:rPr>
          <w:rFonts w:ascii="Palatino Linotype" w:hAnsi="Palatino Linotype"/>
        </w:rPr>
        <w:t xml:space="preserve"> en su medio de impugnación que fue materia de estudio, por ello </w:t>
      </w:r>
      <w:r w:rsidR="002C21B7" w:rsidRPr="007709E5">
        <w:rPr>
          <w:rFonts w:ascii="Palatino Linotype" w:hAnsi="Palatino Linotype" w:cs="Arial"/>
        </w:rPr>
        <w:t>con fundamento en la</w:t>
      </w:r>
      <w:r w:rsidR="002C21B7" w:rsidRPr="007709E5">
        <w:rPr>
          <w:rFonts w:ascii="Palatino Linotype" w:hAnsi="Palatino Linotype" w:cs="Arial"/>
          <w:b/>
        </w:rPr>
        <w:t xml:space="preserve"> </w:t>
      </w:r>
      <w:r w:rsidR="002C21B7" w:rsidRPr="007709E5">
        <w:rPr>
          <w:rFonts w:ascii="Palatino Linotype" w:hAnsi="Palatino Linotype" w:cs="Arial"/>
          <w:i/>
        </w:rPr>
        <w:t>primera</w:t>
      </w:r>
      <w:r w:rsidRPr="007709E5">
        <w:rPr>
          <w:rFonts w:ascii="Palatino Linotype" w:hAnsi="Palatino Linotype" w:cs="Arial"/>
          <w:i/>
        </w:rPr>
        <w:t xml:space="preserve"> hipótesis</w:t>
      </w:r>
      <w:r w:rsidRPr="007709E5">
        <w:rPr>
          <w:rFonts w:ascii="Palatino Linotype" w:hAnsi="Palatino Linotype" w:cs="Arial"/>
          <w:b/>
        </w:rPr>
        <w:t xml:space="preserve"> </w:t>
      </w:r>
      <w:r w:rsidRPr="007709E5">
        <w:rPr>
          <w:rFonts w:ascii="Palatino Linotype" w:hAnsi="Palatino Linotype" w:cs="Arial"/>
        </w:rPr>
        <w:t>de la fracción</w:t>
      </w:r>
      <w:r w:rsidRPr="007709E5">
        <w:rPr>
          <w:rFonts w:ascii="Palatino Linotype" w:hAnsi="Palatino Linotype" w:cs="Arial"/>
          <w:b/>
        </w:rPr>
        <w:t xml:space="preserve"> </w:t>
      </w:r>
      <w:r w:rsidRPr="007709E5">
        <w:rPr>
          <w:rFonts w:ascii="Palatino Linotype" w:hAnsi="Palatino Linotype" w:cs="Arial"/>
        </w:rPr>
        <w:t>III</w:t>
      </w:r>
      <w:r w:rsidR="000136FD" w:rsidRPr="007709E5">
        <w:rPr>
          <w:rFonts w:ascii="Palatino Linotype" w:hAnsi="Palatino Linotype" w:cs="Arial"/>
        </w:rPr>
        <w:t>,</w:t>
      </w:r>
      <w:r w:rsidRPr="007709E5">
        <w:rPr>
          <w:rFonts w:ascii="Palatino Linotype" w:hAnsi="Palatino Linotype" w:cs="Arial"/>
        </w:rPr>
        <w:t xml:space="preserve"> del artículo 186,</w:t>
      </w:r>
      <w:r w:rsidRPr="007709E5">
        <w:rPr>
          <w:rFonts w:ascii="Palatino Linotype" w:hAnsi="Palatino Linotype" w:cs="Arial"/>
          <w:b/>
        </w:rPr>
        <w:t xml:space="preserve"> </w:t>
      </w:r>
      <w:r w:rsidRPr="007709E5">
        <w:rPr>
          <w:rFonts w:ascii="Palatino Linotype" w:hAnsi="Palatino Linotype" w:cs="Arial"/>
        </w:rPr>
        <w:t xml:space="preserve">de la Ley de Transparencia y Acceso a la Información Pública del Estado de México y Municipios, se </w:t>
      </w:r>
      <w:r w:rsidR="002C21B7" w:rsidRPr="007709E5">
        <w:rPr>
          <w:rFonts w:ascii="Palatino Linotype" w:hAnsi="Palatino Linotype" w:cs="Arial"/>
          <w:b/>
        </w:rPr>
        <w:t>REVO</w:t>
      </w:r>
      <w:r w:rsidRPr="007709E5">
        <w:rPr>
          <w:rFonts w:ascii="Palatino Linotype" w:hAnsi="Palatino Linotype" w:cs="Arial"/>
          <w:b/>
        </w:rPr>
        <w:t xml:space="preserve">CA </w:t>
      </w:r>
      <w:r w:rsidRPr="007709E5">
        <w:rPr>
          <w:rFonts w:ascii="Palatino Linotype" w:hAnsi="Palatino Linotype" w:cs="Arial"/>
        </w:rPr>
        <w:t>la respuesta a la solicitud de información número</w:t>
      </w:r>
      <w:r w:rsidRPr="007709E5">
        <w:rPr>
          <w:rFonts w:ascii="Palatino Linotype" w:hAnsi="Palatino Linotype"/>
          <w:b/>
        </w:rPr>
        <w:t xml:space="preserve"> </w:t>
      </w:r>
      <w:r w:rsidR="000136FD" w:rsidRPr="007709E5">
        <w:rPr>
          <w:rFonts w:ascii="Palatino Linotype" w:hAnsi="Palatino Linotype" w:cs="Arial"/>
          <w:b/>
        </w:rPr>
        <w:t>00514/TLALNEPA/IP/2018</w:t>
      </w:r>
      <w:r w:rsidRPr="007709E5">
        <w:rPr>
          <w:rFonts w:ascii="Palatino Linotype" w:hAnsi="Palatino Linotype"/>
        </w:rPr>
        <w:t xml:space="preserve"> que ha sido materia del presente fallo.</w:t>
      </w:r>
    </w:p>
    <w:p w:rsidR="004B41F5" w:rsidRPr="007709E5" w:rsidRDefault="004B41F5" w:rsidP="00A87163">
      <w:pPr>
        <w:pStyle w:val="Sinespaciado"/>
        <w:spacing w:line="360" w:lineRule="auto"/>
        <w:jc w:val="both"/>
        <w:rPr>
          <w:rFonts w:ascii="Palatino Linotype" w:hAnsi="Palatino Linotype"/>
        </w:rPr>
      </w:pPr>
    </w:p>
    <w:p w:rsidR="004B41F5" w:rsidRPr="007709E5" w:rsidRDefault="004B41F5" w:rsidP="00A87163">
      <w:pPr>
        <w:pStyle w:val="Sinespaciado"/>
        <w:spacing w:line="360" w:lineRule="auto"/>
        <w:jc w:val="both"/>
        <w:rPr>
          <w:rFonts w:ascii="Palatino Linotype" w:hAnsi="Palatino Linotype"/>
        </w:rPr>
      </w:pPr>
      <w:r w:rsidRPr="007709E5">
        <w:rPr>
          <w:rFonts w:ascii="Palatino Linotype" w:hAnsi="Palatino Linotype"/>
        </w:rPr>
        <w:t>Por lo antes expuesto y fundado es de resolverse y,</w:t>
      </w:r>
    </w:p>
    <w:p w:rsidR="00187534" w:rsidRPr="007709E5" w:rsidRDefault="00187534" w:rsidP="004B41F5">
      <w:pPr>
        <w:pStyle w:val="Sinespaciado"/>
        <w:spacing w:line="360" w:lineRule="auto"/>
        <w:jc w:val="center"/>
        <w:rPr>
          <w:rFonts w:ascii="Palatino Linotype" w:hAnsi="Palatino Linotype"/>
          <w:b/>
          <w:bCs/>
          <w:spacing w:val="60"/>
        </w:rPr>
      </w:pPr>
    </w:p>
    <w:p w:rsidR="004B41F5" w:rsidRPr="007709E5" w:rsidRDefault="004B41F5" w:rsidP="004B41F5">
      <w:pPr>
        <w:pStyle w:val="Sinespaciado"/>
        <w:spacing w:line="360" w:lineRule="auto"/>
        <w:jc w:val="center"/>
        <w:rPr>
          <w:rFonts w:ascii="Palatino Linotype" w:hAnsi="Palatino Linotype"/>
          <w:b/>
          <w:bCs/>
          <w:spacing w:val="60"/>
          <w:sz w:val="28"/>
          <w:szCs w:val="28"/>
        </w:rPr>
      </w:pPr>
      <w:r w:rsidRPr="007709E5">
        <w:rPr>
          <w:rFonts w:ascii="Palatino Linotype" w:hAnsi="Palatino Linotype"/>
          <w:b/>
          <w:bCs/>
          <w:spacing w:val="60"/>
          <w:sz w:val="28"/>
          <w:szCs w:val="28"/>
        </w:rPr>
        <w:t>SE    RESUELVE</w:t>
      </w:r>
    </w:p>
    <w:p w:rsidR="001C2FE6" w:rsidRPr="007709E5" w:rsidRDefault="001C2FE6" w:rsidP="001C2FE6">
      <w:pPr>
        <w:spacing w:after="0" w:line="360" w:lineRule="auto"/>
        <w:jc w:val="center"/>
        <w:rPr>
          <w:rFonts w:ascii="Palatino Linotype" w:eastAsia="Times New Roman" w:hAnsi="Palatino Linotype"/>
          <w:b/>
          <w:bCs/>
          <w:spacing w:val="60"/>
          <w:sz w:val="12"/>
          <w:szCs w:val="24"/>
        </w:rPr>
      </w:pPr>
    </w:p>
    <w:p w:rsidR="004B41F5" w:rsidRPr="007709E5" w:rsidRDefault="004B41F5" w:rsidP="004B41F5">
      <w:pPr>
        <w:pStyle w:val="Sinespaciado"/>
        <w:spacing w:line="360" w:lineRule="auto"/>
        <w:jc w:val="both"/>
        <w:rPr>
          <w:rFonts w:ascii="Palatino Linotype" w:hAnsi="Palatino Linotype" w:cs="Arial"/>
        </w:rPr>
      </w:pPr>
      <w:r w:rsidRPr="007709E5">
        <w:rPr>
          <w:rFonts w:ascii="Palatino Linotype" w:hAnsi="Palatino Linotype" w:cs="Arial"/>
          <w:b/>
          <w:sz w:val="26"/>
          <w:szCs w:val="26"/>
        </w:rPr>
        <w:t>PRIMERO.</w:t>
      </w:r>
      <w:r w:rsidRPr="007709E5">
        <w:rPr>
          <w:rFonts w:ascii="Palatino Linotype" w:hAnsi="Palatino Linotype" w:cs="Arial"/>
        </w:rPr>
        <w:t xml:space="preserve"> Se </w:t>
      </w:r>
      <w:r w:rsidR="002C21B7" w:rsidRPr="007709E5">
        <w:rPr>
          <w:rFonts w:ascii="Palatino Linotype" w:hAnsi="Palatino Linotype" w:cs="Arial"/>
          <w:b/>
        </w:rPr>
        <w:t>REVOCA</w:t>
      </w:r>
      <w:r w:rsidRPr="007709E5">
        <w:rPr>
          <w:rFonts w:ascii="Palatino Linotype" w:hAnsi="Palatino Linotype" w:cs="Arial"/>
        </w:rPr>
        <w:t xml:space="preserve"> </w:t>
      </w:r>
      <w:r w:rsidRPr="007709E5">
        <w:rPr>
          <w:rFonts w:ascii="Palatino Linotype" w:eastAsia="Arial Unicode MS" w:hAnsi="Palatino Linotype" w:cs="Arial"/>
        </w:rPr>
        <w:t xml:space="preserve">la respuesta entregada por </w:t>
      </w:r>
      <w:r w:rsidR="000136FD" w:rsidRPr="007709E5">
        <w:rPr>
          <w:rFonts w:ascii="Palatino Linotype" w:eastAsia="Arial Unicode MS" w:hAnsi="Palatino Linotype" w:cs="Arial"/>
          <w:b/>
        </w:rPr>
        <w:t xml:space="preserve">El </w:t>
      </w:r>
      <w:r w:rsidRPr="007709E5">
        <w:rPr>
          <w:rFonts w:ascii="Palatino Linotype" w:eastAsia="Arial Unicode MS" w:hAnsi="Palatino Linotype" w:cs="Arial"/>
          <w:b/>
        </w:rPr>
        <w:t xml:space="preserve">Sujeto Obligado </w:t>
      </w:r>
      <w:r w:rsidRPr="007709E5">
        <w:rPr>
          <w:rFonts w:ascii="Palatino Linotype" w:eastAsia="Arial Unicode MS" w:hAnsi="Palatino Linotype" w:cs="Arial"/>
        </w:rPr>
        <w:t xml:space="preserve">a la solicitud de información número </w:t>
      </w:r>
      <w:r w:rsidR="000136FD" w:rsidRPr="007709E5">
        <w:rPr>
          <w:rFonts w:ascii="Palatino Linotype" w:hAnsi="Palatino Linotype" w:cs="Arial"/>
          <w:b/>
        </w:rPr>
        <w:t>00514/TLALNEPA/IP/2018</w:t>
      </w:r>
      <w:r w:rsidR="00AC0E3C" w:rsidRPr="007709E5">
        <w:rPr>
          <w:rFonts w:ascii="Palatino Linotype" w:eastAsia="Arial Unicode MS" w:hAnsi="Palatino Linotype" w:cs="Arial"/>
        </w:rPr>
        <w:t>, por resultar</w:t>
      </w:r>
      <w:r w:rsidRPr="007709E5">
        <w:rPr>
          <w:rFonts w:ascii="Palatino Linotype" w:eastAsia="Arial Unicode MS" w:hAnsi="Palatino Linotype" w:cs="Arial"/>
        </w:rPr>
        <w:t xml:space="preserve"> </w:t>
      </w:r>
      <w:r w:rsidR="005D4BFD" w:rsidRPr="007709E5">
        <w:rPr>
          <w:rFonts w:ascii="Palatino Linotype" w:eastAsia="Arial Unicode MS" w:hAnsi="Palatino Linotype" w:cs="Arial"/>
        </w:rPr>
        <w:t xml:space="preserve">parcialmente </w:t>
      </w:r>
      <w:r w:rsidRPr="007709E5">
        <w:rPr>
          <w:rFonts w:ascii="Palatino Linotype" w:eastAsia="Arial Unicode MS" w:hAnsi="Palatino Linotype" w:cs="Arial"/>
        </w:rPr>
        <w:t>fundados los motivo</w:t>
      </w:r>
      <w:r w:rsidR="00DD3DAB" w:rsidRPr="007709E5">
        <w:rPr>
          <w:rFonts w:ascii="Palatino Linotype" w:eastAsia="Arial Unicode MS" w:hAnsi="Palatino Linotype" w:cs="Arial"/>
        </w:rPr>
        <w:t xml:space="preserve">s de inconformidad que arguye </w:t>
      </w:r>
      <w:r w:rsidR="000136FD" w:rsidRPr="007709E5">
        <w:rPr>
          <w:rFonts w:ascii="Palatino Linotype" w:eastAsia="Arial Unicode MS" w:hAnsi="Palatino Linotype" w:cs="Arial"/>
          <w:b/>
        </w:rPr>
        <w:t xml:space="preserve">El </w:t>
      </w:r>
      <w:r w:rsidRPr="007709E5">
        <w:rPr>
          <w:rFonts w:ascii="Palatino Linotype" w:eastAsia="Arial Unicode MS" w:hAnsi="Palatino Linotype" w:cs="Arial"/>
          <w:b/>
        </w:rPr>
        <w:t>Recurrente</w:t>
      </w:r>
      <w:r w:rsidRPr="007709E5">
        <w:rPr>
          <w:rFonts w:ascii="Palatino Linotype" w:eastAsia="Arial Unicode MS" w:hAnsi="Palatino Linotype" w:cs="Arial"/>
        </w:rPr>
        <w:t>, en términos del</w:t>
      </w:r>
      <w:r w:rsidRPr="007709E5">
        <w:rPr>
          <w:rFonts w:ascii="Palatino Linotype" w:eastAsia="Arial Unicode MS" w:hAnsi="Palatino Linotype" w:cs="Arial"/>
          <w:b/>
        </w:rPr>
        <w:t xml:space="preserve"> </w:t>
      </w:r>
      <w:r w:rsidR="00AF0031" w:rsidRPr="007709E5">
        <w:rPr>
          <w:rFonts w:ascii="Palatino Linotype" w:hAnsi="Palatino Linotype" w:cs="Arial"/>
        </w:rPr>
        <w:t>Considerando</w:t>
      </w:r>
      <w:r w:rsidR="00AF0031" w:rsidRPr="007709E5">
        <w:rPr>
          <w:rFonts w:ascii="Palatino Linotype" w:hAnsi="Palatino Linotype" w:cs="Arial"/>
          <w:b/>
        </w:rPr>
        <w:t xml:space="preserve"> </w:t>
      </w:r>
      <w:r w:rsidR="000136FD" w:rsidRPr="007709E5">
        <w:rPr>
          <w:rFonts w:ascii="Palatino Linotype" w:hAnsi="Palatino Linotype" w:cs="Arial"/>
          <w:b/>
        </w:rPr>
        <w:t>CUARTO</w:t>
      </w:r>
      <w:r w:rsidRPr="007709E5">
        <w:rPr>
          <w:rFonts w:ascii="Palatino Linotype" w:hAnsi="Palatino Linotype" w:cs="Arial"/>
          <w:b/>
        </w:rPr>
        <w:t xml:space="preserve"> </w:t>
      </w:r>
      <w:r w:rsidRPr="007709E5">
        <w:rPr>
          <w:rFonts w:ascii="Palatino Linotype" w:hAnsi="Palatino Linotype" w:cs="Arial"/>
        </w:rPr>
        <w:t>de la presente resolución.</w:t>
      </w:r>
    </w:p>
    <w:p w:rsidR="004407BE" w:rsidRPr="007709E5" w:rsidRDefault="004407BE" w:rsidP="004B41F5">
      <w:pPr>
        <w:pStyle w:val="Sinespaciado"/>
        <w:spacing w:line="360" w:lineRule="auto"/>
        <w:jc w:val="both"/>
        <w:rPr>
          <w:rFonts w:ascii="Palatino Linotype" w:hAnsi="Palatino Linotype" w:cs="Arial"/>
        </w:rPr>
      </w:pPr>
    </w:p>
    <w:p w:rsidR="005D4BFD" w:rsidRPr="007709E5" w:rsidRDefault="004B41F5" w:rsidP="005D4BFD">
      <w:pPr>
        <w:autoSpaceDE w:val="0"/>
        <w:autoSpaceDN w:val="0"/>
        <w:adjustRightInd w:val="0"/>
        <w:spacing w:after="0" w:line="360" w:lineRule="auto"/>
        <w:ind w:right="49"/>
        <w:jc w:val="both"/>
        <w:rPr>
          <w:rFonts w:ascii="Palatino Linotype" w:hAnsi="Palatino Linotype" w:cs="Arial"/>
          <w:sz w:val="24"/>
          <w:szCs w:val="24"/>
        </w:rPr>
      </w:pPr>
      <w:r w:rsidRPr="007709E5">
        <w:rPr>
          <w:rFonts w:ascii="Palatino Linotype" w:hAnsi="Palatino Linotype" w:cs="Arial"/>
          <w:b/>
          <w:sz w:val="26"/>
          <w:szCs w:val="26"/>
        </w:rPr>
        <w:lastRenderedPageBreak/>
        <w:t>SEGUNDO.</w:t>
      </w:r>
      <w:r w:rsidRPr="007709E5">
        <w:rPr>
          <w:rFonts w:ascii="Palatino Linotype" w:hAnsi="Palatino Linotype" w:cs="Arial"/>
        </w:rPr>
        <w:t xml:space="preserve"> </w:t>
      </w:r>
      <w:r w:rsidRPr="007709E5">
        <w:rPr>
          <w:rFonts w:ascii="Palatino Linotype" w:hAnsi="Palatino Linotype" w:cs="Arial"/>
          <w:sz w:val="24"/>
          <w:szCs w:val="24"/>
        </w:rPr>
        <w:t xml:space="preserve">Se </w:t>
      </w:r>
      <w:r w:rsidRPr="007709E5">
        <w:rPr>
          <w:rFonts w:ascii="Palatino Linotype" w:hAnsi="Palatino Linotype" w:cs="Arial"/>
          <w:b/>
          <w:sz w:val="24"/>
          <w:szCs w:val="24"/>
        </w:rPr>
        <w:t>ORDENA</w:t>
      </w:r>
      <w:r w:rsidR="002C21B7" w:rsidRPr="007709E5">
        <w:rPr>
          <w:rFonts w:ascii="Palatino Linotype" w:hAnsi="Palatino Linotype" w:cs="Arial"/>
          <w:sz w:val="24"/>
          <w:szCs w:val="24"/>
        </w:rPr>
        <w:t xml:space="preserve"> al</w:t>
      </w:r>
      <w:r w:rsidR="00DB79AC" w:rsidRPr="007709E5">
        <w:rPr>
          <w:rFonts w:ascii="Palatino Linotype" w:hAnsi="Palatino Linotype"/>
          <w:sz w:val="24"/>
          <w:szCs w:val="24"/>
        </w:rPr>
        <w:t xml:space="preserve"> </w:t>
      </w:r>
      <w:r w:rsidR="00DB79AC" w:rsidRPr="007709E5">
        <w:rPr>
          <w:rFonts w:ascii="Palatino Linotype" w:hAnsi="Palatino Linotype"/>
          <w:b/>
          <w:sz w:val="24"/>
          <w:szCs w:val="24"/>
        </w:rPr>
        <w:t>Sujeto Obligado</w:t>
      </w:r>
      <w:r w:rsidR="005D4BFD" w:rsidRPr="007709E5">
        <w:rPr>
          <w:rFonts w:ascii="Palatino Linotype" w:hAnsi="Palatino Linotype"/>
          <w:sz w:val="24"/>
          <w:szCs w:val="24"/>
        </w:rPr>
        <w:t xml:space="preserve">, previa búsqueda exhaustiva y razonable, </w:t>
      </w:r>
      <w:r w:rsidR="00DB79AC" w:rsidRPr="007709E5">
        <w:rPr>
          <w:rFonts w:ascii="Palatino Linotype" w:hAnsi="Palatino Linotype"/>
          <w:sz w:val="24"/>
          <w:szCs w:val="24"/>
        </w:rPr>
        <w:t>haga</w:t>
      </w:r>
      <w:r w:rsidR="002C21B7" w:rsidRPr="007709E5">
        <w:rPr>
          <w:rFonts w:ascii="Palatino Linotype" w:hAnsi="Palatino Linotype"/>
          <w:sz w:val="24"/>
          <w:szCs w:val="24"/>
        </w:rPr>
        <w:t xml:space="preserve"> entrega </w:t>
      </w:r>
      <w:r w:rsidR="00DD3DAB" w:rsidRPr="007709E5">
        <w:rPr>
          <w:rFonts w:ascii="Palatino Linotype" w:hAnsi="Palatino Linotype"/>
          <w:sz w:val="24"/>
          <w:szCs w:val="24"/>
        </w:rPr>
        <w:t>al</w:t>
      </w:r>
      <w:r w:rsidR="009C6997" w:rsidRPr="007709E5">
        <w:rPr>
          <w:rFonts w:ascii="Palatino Linotype" w:hAnsi="Palatino Linotype"/>
          <w:sz w:val="24"/>
          <w:szCs w:val="24"/>
        </w:rPr>
        <w:t xml:space="preserve"> </w:t>
      </w:r>
      <w:r w:rsidR="009C6997" w:rsidRPr="007709E5">
        <w:rPr>
          <w:rFonts w:ascii="Palatino Linotype" w:hAnsi="Palatino Linotype"/>
          <w:b/>
          <w:sz w:val="24"/>
          <w:szCs w:val="24"/>
        </w:rPr>
        <w:t>Recurrente</w:t>
      </w:r>
      <w:r w:rsidR="001B1922" w:rsidRPr="007709E5">
        <w:rPr>
          <w:rFonts w:ascii="Palatino Linotype" w:hAnsi="Palatino Linotype"/>
          <w:sz w:val="24"/>
          <w:szCs w:val="24"/>
        </w:rPr>
        <w:t xml:space="preserve"> en términos del Considerando </w:t>
      </w:r>
      <w:r w:rsidR="001B1922" w:rsidRPr="007709E5">
        <w:rPr>
          <w:rFonts w:ascii="Palatino Linotype" w:hAnsi="Palatino Linotype"/>
          <w:b/>
          <w:sz w:val="24"/>
          <w:szCs w:val="24"/>
        </w:rPr>
        <w:t xml:space="preserve">CUARTO </w:t>
      </w:r>
      <w:r w:rsidR="001B1922" w:rsidRPr="007709E5">
        <w:rPr>
          <w:rFonts w:ascii="Palatino Linotype" w:hAnsi="Palatino Linotype"/>
          <w:sz w:val="24"/>
          <w:szCs w:val="24"/>
        </w:rPr>
        <w:t xml:space="preserve">de esta resolución, </w:t>
      </w:r>
      <w:r w:rsidR="002C21B7" w:rsidRPr="007709E5">
        <w:rPr>
          <w:rFonts w:ascii="Palatino Linotype" w:hAnsi="Palatino Linotype"/>
          <w:sz w:val="24"/>
          <w:szCs w:val="24"/>
        </w:rPr>
        <w:t xml:space="preserve">vía SAIMEX, </w:t>
      </w:r>
      <w:r w:rsidR="009C117B" w:rsidRPr="007709E5">
        <w:rPr>
          <w:rFonts w:ascii="Palatino Linotype" w:hAnsi="Palatino Linotype"/>
          <w:sz w:val="24"/>
          <w:szCs w:val="24"/>
        </w:rPr>
        <w:t>en</w:t>
      </w:r>
      <w:r w:rsidR="002C21B7" w:rsidRPr="007709E5">
        <w:rPr>
          <w:rFonts w:ascii="Palatino Linotype" w:hAnsi="Palatino Linotype"/>
          <w:sz w:val="24"/>
          <w:szCs w:val="24"/>
        </w:rPr>
        <w:t xml:space="preserve"> versión pública</w:t>
      </w:r>
      <w:r w:rsidR="005D4BFD" w:rsidRPr="007709E5">
        <w:rPr>
          <w:rFonts w:ascii="Palatino Linotype" w:hAnsi="Palatino Linotype"/>
          <w:sz w:val="24"/>
          <w:szCs w:val="24"/>
        </w:rPr>
        <w:t xml:space="preserve"> de ser procedente</w:t>
      </w:r>
      <w:r w:rsidR="009C6997" w:rsidRPr="007709E5">
        <w:rPr>
          <w:rFonts w:ascii="Palatino Linotype" w:hAnsi="Palatino Linotype"/>
          <w:sz w:val="24"/>
          <w:szCs w:val="24"/>
        </w:rPr>
        <w:t>,</w:t>
      </w:r>
      <w:r w:rsidR="002C21B7" w:rsidRPr="007709E5">
        <w:rPr>
          <w:rFonts w:ascii="Palatino Linotype" w:hAnsi="Palatino Linotype"/>
          <w:sz w:val="24"/>
          <w:szCs w:val="24"/>
        </w:rPr>
        <w:t xml:space="preserve"> </w:t>
      </w:r>
      <w:r w:rsidR="005D4BFD" w:rsidRPr="007709E5">
        <w:rPr>
          <w:rFonts w:ascii="Palatino Linotype" w:eastAsia="Times New Roman" w:hAnsi="Palatino Linotype" w:cs="Arial"/>
          <w:sz w:val="24"/>
          <w:szCs w:val="24"/>
          <w:lang w:eastAsia="es-MX"/>
        </w:rPr>
        <w:t>l</w:t>
      </w:r>
      <w:r w:rsidR="005D4BFD" w:rsidRPr="007709E5">
        <w:rPr>
          <w:rFonts w:ascii="Palatino Linotype" w:hAnsi="Palatino Linotype" w:cs="Arial"/>
          <w:sz w:val="24"/>
          <w:szCs w:val="24"/>
        </w:rPr>
        <w:t xml:space="preserve">a siguiente información: </w:t>
      </w:r>
    </w:p>
    <w:p w:rsidR="005D4BFD" w:rsidRPr="007709E5" w:rsidRDefault="005D4BFD" w:rsidP="005D4BFD">
      <w:pPr>
        <w:autoSpaceDE w:val="0"/>
        <w:autoSpaceDN w:val="0"/>
        <w:adjustRightInd w:val="0"/>
        <w:spacing w:after="0" w:line="360" w:lineRule="auto"/>
        <w:ind w:right="49"/>
        <w:jc w:val="both"/>
        <w:rPr>
          <w:rFonts w:ascii="Palatino Linotype" w:hAnsi="Palatino Linotype" w:cs="Arial"/>
          <w:sz w:val="24"/>
          <w:szCs w:val="24"/>
        </w:rPr>
      </w:pPr>
    </w:p>
    <w:p w:rsidR="005D4BFD" w:rsidRPr="007709E5" w:rsidRDefault="005D4BFD" w:rsidP="005D4BFD">
      <w:pPr>
        <w:pStyle w:val="Prrafodelista"/>
        <w:numPr>
          <w:ilvl w:val="0"/>
          <w:numId w:val="8"/>
        </w:numPr>
        <w:autoSpaceDE w:val="0"/>
        <w:autoSpaceDN w:val="0"/>
        <w:adjustRightInd w:val="0"/>
        <w:spacing w:line="360" w:lineRule="auto"/>
        <w:ind w:right="49"/>
        <w:jc w:val="both"/>
        <w:rPr>
          <w:rFonts w:ascii="Palatino Linotype" w:hAnsi="Palatino Linotype" w:cs="Arial"/>
        </w:rPr>
      </w:pPr>
      <w:r w:rsidRPr="007709E5">
        <w:rPr>
          <w:rFonts w:ascii="Palatino Linotype" w:hAnsi="Palatino Linotype" w:cs="Arial"/>
        </w:rPr>
        <w:t>El o los convenios y/o contratos con sus respectivos anexos, celebrados entre el Municipio de Tlalnepantla de Baz y el IHEM, correspondiente al periodo comprendido de enero de dos mil dieciséis al diez de agosto de dos mil dieciocho.</w:t>
      </w:r>
    </w:p>
    <w:p w:rsidR="005D4BFD" w:rsidRPr="007709E5" w:rsidRDefault="005D4BFD" w:rsidP="001B1922">
      <w:pPr>
        <w:pStyle w:val="Sinespaciado"/>
      </w:pPr>
    </w:p>
    <w:p w:rsidR="001B1922" w:rsidRPr="007709E5" w:rsidRDefault="001B1922" w:rsidP="00DA74F0">
      <w:pPr>
        <w:spacing w:after="0" w:line="276" w:lineRule="auto"/>
        <w:ind w:left="709" w:right="567"/>
        <w:jc w:val="both"/>
        <w:rPr>
          <w:rFonts w:ascii="Palatino Linotype" w:hAnsi="Palatino Linotype"/>
          <w:i/>
          <w:sz w:val="24"/>
          <w:szCs w:val="24"/>
        </w:rPr>
      </w:pPr>
      <w:r w:rsidRPr="007709E5">
        <w:rPr>
          <w:rFonts w:ascii="Palatino Linotype" w:hAnsi="Palatino Linotype" w:cs="Arial"/>
          <w:i/>
          <w:sz w:val="24"/>
          <w:szCs w:val="24"/>
        </w:rPr>
        <w:t xml:space="preserve">En caso de que </w:t>
      </w:r>
      <w:r w:rsidRPr="007709E5">
        <w:rPr>
          <w:rFonts w:ascii="Palatino Linotype" w:hAnsi="Palatino Linotype" w:cs="Arial"/>
          <w:b/>
          <w:i/>
          <w:sz w:val="24"/>
          <w:szCs w:val="24"/>
        </w:rPr>
        <w:t>El Sujeto Obligado</w:t>
      </w:r>
      <w:r w:rsidRPr="007709E5">
        <w:rPr>
          <w:rFonts w:ascii="Palatino Linotype" w:hAnsi="Palatino Linotype" w:cs="Arial"/>
          <w:i/>
          <w:sz w:val="24"/>
          <w:szCs w:val="24"/>
        </w:rPr>
        <w:t xml:space="preserve"> no haya suscrito ningún contrato o convenio, bastará con que así lo manifieste a la parte </w:t>
      </w:r>
      <w:r w:rsidRPr="007709E5">
        <w:rPr>
          <w:rFonts w:ascii="Palatino Linotype" w:hAnsi="Palatino Linotype" w:cs="Arial"/>
          <w:b/>
          <w:i/>
          <w:sz w:val="24"/>
          <w:szCs w:val="24"/>
        </w:rPr>
        <w:t xml:space="preserve">Recurrente </w:t>
      </w:r>
      <w:r w:rsidRPr="007709E5">
        <w:rPr>
          <w:rFonts w:ascii="Palatino Linotype" w:hAnsi="Palatino Linotype"/>
          <w:i/>
          <w:sz w:val="24"/>
          <w:szCs w:val="24"/>
        </w:rPr>
        <w:t>al momento de dar cumplimiento a la presente resolución.</w:t>
      </w:r>
    </w:p>
    <w:p w:rsidR="001B1922" w:rsidRPr="007709E5" w:rsidRDefault="001B1922" w:rsidP="00DA74F0">
      <w:pPr>
        <w:spacing w:after="0" w:line="276" w:lineRule="auto"/>
        <w:ind w:left="709" w:right="567"/>
        <w:jc w:val="both"/>
        <w:rPr>
          <w:rFonts w:ascii="Palatino Linotype" w:hAnsi="Palatino Linotype" w:cs="Arial"/>
        </w:rPr>
      </w:pPr>
    </w:p>
    <w:p w:rsidR="003451A8" w:rsidRPr="007709E5" w:rsidRDefault="003451A8" w:rsidP="00DA74F0">
      <w:pPr>
        <w:spacing w:after="0" w:line="276" w:lineRule="auto"/>
        <w:ind w:left="709" w:right="567"/>
        <w:jc w:val="both"/>
        <w:rPr>
          <w:rFonts w:ascii="Palatino Linotype" w:hAnsi="Palatino Linotype"/>
          <w:i/>
          <w:sz w:val="24"/>
          <w:szCs w:val="24"/>
        </w:rPr>
      </w:pPr>
      <w:r w:rsidRPr="007709E5">
        <w:rPr>
          <w:rFonts w:ascii="Palatino Linotype" w:hAnsi="Palatino Linotype" w:cs="Arial"/>
          <w:i/>
        </w:rPr>
        <w:t>Como sustento de la versión pública se deberá entregar el Acuerdo del Comité de Transparencia correspondiente, en términos del artículo 49</w:t>
      </w:r>
      <w:r w:rsidR="001B1922" w:rsidRPr="007709E5">
        <w:rPr>
          <w:rFonts w:ascii="Palatino Linotype" w:hAnsi="Palatino Linotype" w:cs="Arial"/>
          <w:i/>
        </w:rPr>
        <w:t>,</w:t>
      </w:r>
      <w:r w:rsidRPr="007709E5">
        <w:rPr>
          <w:rFonts w:ascii="Palatino Linotype" w:hAnsi="Palatino Linotype" w:cs="Arial"/>
          <w:i/>
        </w:rPr>
        <w:t xml:space="preserve"> fracción VIII y 132</w:t>
      </w:r>
      <w:r w:rsidR="001B1922" w:rsidRPr="007709E5">
        <w:rPr>
          <w:rFonts w:ascii="Palatino Linotype" w:hAnsi="Palatino Linotype" w:cs="Arial"/>
          <w:i/>
        </w:rPr>
        <w:t>,</w:t>
      </w:r>
      <w:r w:rsidRPr="007709E5">
        <w:rPr>
          <w:rFonts w:ascii="Palatino Linotype" w:hAnsi="Palatino Linotype" w:cs="Arial"/>
          <w:i/>
        </w:rPr>
        <w:t xml:space="preserve"> fracción II</w:t>
      </w:r>
      <w:r w:rsidR="001B1922" w:rsidRPr="007709E5">
        <w:rPr>
          <w:rFonts w:ascii="Palatino Linotype" w:hAnsi="Palatino Linotype" w:cs="Arial"/>
          <w:i/>
        </w:rPr>
        <w:t>,</w:t>
      </w:r>
      <w:r w:rsidRPr="007709E5">
        <w:rPr>
          <w:rFonts w:ascii="Palatino Linotype" w:hAnsi="Palatino Linotype" w:cs="Arial"/>
          <w:i/>
        </w:rPr>
        <w:t xml:space="preserve"> de la Ley de Transparencia y Acceso a la Información Pública del Estado de México y Municipios, en el que funde y motive las razones sobre los datos que se supriman o eliminen dentro de los documentos respectivos y se ponga a disposición de</w:t>
      </w:r>
      <w:r w:rsidR="00DD3DAB" w:rsidRPr="007709E5">
        <w:rPr>
          <w:rFonts w:ascii="Palatino Linotype" w:hAnsi="Palatino Linotype" w:cs="Arial"/>
          <w:i/>
        </w:rPr>
        <w:t>l</w:t>
      </w:r>
      <w:r w:rsidRPr="007709E5">
        <w:rPr>
          <w:rFonts w:ascii="Palatino Linotype" w:hAnsi="Palatino Linotype" w:cs="Arial"/>
          <w:i/>
        </w:rPr>
        <w:t xml:space="preserve"> </w:t>
      </w:r>
      <w:r w:rsidRPr="007709E5">
        <w:rPr>
          <w:rFonts w:ascii="Palatino Linotype" w:hAnsi="Palatino Linotype" w:cs="Arial"/>
          <w:b/>
          <w:i/>
        </w:rPr>
        <w:t>Recurrente</w:t>
      </w:r>
      <w:r w:rsidRPr="007709E5">
        <w:rPr>
          <w:rFonts w:ascii="Palatino Linotype" w:hAnsi="Palatino Linotype" w:cs="Arial"/>
          <w:i/>
        </w:rPr>
        <w:t>.</w:t>
      </w:r>
    </w:p>
    <w:p w:rsidR="004B41F5" w:rsidRPr="007709E5" w:rsidRDefault="004B41F5" w:rsidP="004B41F5">
      <w:pPr>
        <w:pStyle w:val="Sinespaciado"/>
        <w:spacing w:line="360" w:lineRule="auto"/>
        <w:jc w:val="both"/>
        <w:rPr>
          <w:rFonts w:ascii="Palatino Linotype" w:hAnsi="Palatino Linotype"/>
        </w:rPr>
      </w:pPr>
    </w:p>
    <w:p w:rsidR="004B41F5" w:rsidRPr="007709E5" w:rsidRDefault="004B41F5" w:rsidP="004B41F5">
      <w:pPr>
        <w:pStyle w:val="Sinespaciado"/>
        <w:spacing w:line="360" w:lineRule="auto"/>
        <w:jc w:val="both"/>
        <w:rPr>
          <w:rFonts w:ascii="Palatino Linotype" w:hAnsi="Palatino Linotype" w:cs="Arial"/>
        </w:rPr>
      </w:pPr>
      <w:r w:rsidRPr="007709E5">
        <w:rPr>
          <w:rFonts w:ascii="Palatino Linotype" w:hAnsi="Palatino Linotype" w:cs="Arial"/>
          <w:b/>
          <w:sz w:val="26"/>
          <w:szCs w:val="26"/>
        </w:rPr>
        <w:t>TERCERO.</w:t>
      </w:r>
      <w:r w:rsidRPr="007709E5">
        <w:rPr>
          <w:rFonts w:ascii="Palatino Linotype" w:hAnsi="Palatino Linotype" w:cs="Arial"/>
          <w:b/>
        </w:rPr>
        <w:t xml:space="preserve"> </w:t>
      </w:r>
      <w:r w:rsidR="001B1922" w:rsidRPr="007709E5">
        <w:rPr>
          <w:rFonts w:ascii="Palatino Linotype" w:hAnsi="Palatino Linotype" w:cs="Arial"/>
          <w:b/>
        </w:rPr>
        <w:t>NOTIFÍQUESE</w:t>
      </w:r>
      <w:r w:rsidRPr="007709E5">
        <w:rPr>
          <w:rFonts w:ascii="Palatino Linotype" w:hAnsi="Palatino Linotype" w:cs="Arial"/>
          <w:b/>
          <w:i/>
        </w:rPr>
        <w:t xml:space="preserve"> </w:t>
      </w:r>
      <w:r w:rsidRPr="007709E5">
        <w:rPr>
          <w:rFonts w:ascii="Palatino Linotype" w:hAnsi="Palatino Linotype" w:cs="Arial"/>
        </w:rPr>
        <w:t>al Titular de la Unidad de Transparencia del</w:t>
      </w:r>
      <w:r w:rsidRPr="007709E5">
        <w:rPr>
          <w:rFonts w:ascii="Palatino Linotype" w:hAnsi="Palatino Linotype" w:cs="Arial"/>
          <w:b/>
        </w:rPr>
        <w:t xml:space="preserve"> </w:t>
      </w:r>
      <w:r w:rsidR="003451A8" w:rsidRPr="007709E5">
        <w:rPr>
          <w:rFonts w:ascii="Palatino Linotype" w:hAnsi="Palatino Linotype" w:cs="Arial"/>
        </w:rPr>
        <w:t>Sujeto Obligado</w:t>
      </w:r>
      <w:r w:rsidRPr="007709E5">
        <w:rPr>
          <w:rFonts w:ascii="Palatino Linotype" w:hAnsi="Palatino Linotype" w:cs="Arial"/>
        </w:rPr>
        <w:t>, para que conforme al artículo 186</w:t>
      </w:r>
      <w:r w:rsidR="001B1922" w:rsidRPr="007709E5">
        <w:rPr>
          <w:rFonts w:ascii="Palatino Linotype" w:hAnsi="Palatino Linotype" w:cs="Arial"/>
        </w:rPr>
        <w:t>,</w:t>
      </w:r>
      <w:r w:rsidRPr="007709E5">
        <w:rPr>
          <w:rFonts w:ascii="Palatino Linotype" w:hAnsi="Palatino Linotype" w:cs="Arial"/>
        </w:rPr>
        <w:t xml:space="preserve"> último párrafo, 189</w:t>
      </w:r>
      <w:r w:rsidR="0073042C" w:rsidRPr="007709E5">
        <w:rPr>
          <w:rFonts w:ascii="Palatino Linotype" w:hAnsi="Palatino Linotype" w:cs="Arial"/>
        </w:rPr>
        <w:t>,</w:t>
      </w:r>
      <w:r w:rsidRPr="007709E5">
        <w:rPr>
          <w:rFonts w:ascii="Palatino Linotype" w:hAnsi="Palatino Linotype" w:cs="Arial"/>
        </w:rPr>
        <w:t xml:space="preserve"> segundo párrafo y 194</w:t>
      </w:r>
      <w:r w:rsidR="001B1922" w:rsidRPr="007709E5">
        <w:rPr>
          <w:rFonts w:ascii="Palatino Linotype" w:hAnsi="Palatino Linotype" w:cs="Arial"/>
        </w:rPr>
        <w:t>,</w:t>
      </w:r>
      <w:r w:rsidRPr="007709E5">
        <w:rPr>
          <w:rFonts w:ascii="Palatino Linotype" w:hAnsi="Palatino Linotype" w:cs="Aria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451A8" w:rsidRPr="007709E5" w:rsidRDefault="003451A8" w:rsidP="004B41F5">
      <w:pPr>
        <w:pStyle w:val="Sinespaciado"/>
        <w:spacing w:line="360" w:lineRule="auto"/>
        <w:jc w:val="both"/>
        <w:rPr>
          <w:rFonts w:ascii="Palatino Linotype" w:hAnsi="Palatino Linotype" w:cs="Arial"/>
        </w:rPr>
      </w:pPr>
    </w:p>
    <w:p w:rsidR="004B41F5" w:rsidRPr="007709E5" w:rsidRDefault="004B41F5" w:rsidP="004B41F5">
      <w:pPr>
        <w:pStyle w:val="Sinespaciado"/>
        <w:spacing w:line="360" w:lineRule="auto"/>
        <w:jc w:val="both"/>
        <w:rPr>
          <w:rFonts w:ascii="Palatino Linotype" w:hAnsi="Palatino Linotype"/>
          <w:color w:val="222222"/>
          <w:shd w:val="clear" w:color="auto" w:fill="FFFFFF"/>
        </w:rPr>
      </w:pPr>
      <w:r w:rsidRPr="007709E5">
        <w:rPr>
          <w:rFonts w:ascii="Palatino Linotype" w:hAnsi="Palatino Linotype" w:cs="Arial"/>
          <w:b/>
          <w:sz w:val="26"/>
          <w:szCs w:val="26"/>
        </w:rPr>
        <w:lastRenderedPageBreak/>
        <w:t>CUARTO.</w:t>
      </w:r>
      <w:r w:rsidRPr="007709E5">
        <w:rPr>
          <w:rFonts w:ascii="Palatino Linotype" w:hAnsi="Palatino Linotype" w:cs="Arial"/>
          <w:b/>
        </w:rPr>
        <w:t xml:space="preserve"> </w:t>
      </w:r>
      <w:r w:rsidR="001B1922" w:rsidRPr="007709E5">
        <w:rPr>
          <w:rFonts w:ascii="Palatino Linotype" w:hAnsi="Palatino Linotype" w:cs="Arial"/>
          <w:b/>
        </w:rPr>
        <w:t xml:space="preserve">NOTIFÍQUESE </w:t>
      </w:r>
      <w:r w:rsidRPr="007709E5">
        <w:rPr>
          <w:rFonts w:ascii="Palatino Linotype" w:hAnsi="Palatino Linotype" w:cs="Arial"/>
        </w:rPr>
        <w:t>la presente resolución a</w:t>
      </w:r>
      <w:r w:rsidR="00AE078D" w:rsidRPr="007709E5">
        <w:rPr>
          <w:rFonts w:ascii="Palatino Linotype" w:hAnsi="Palatino Linotype" w:cs="Arial"/>
        </w:rPr>
        <w:t>l</w:t>
      </w:r>
      <w:r w:rsidRPr="007709E5">
        <w:rPr>
          <w:rFonts w:ascii="Palatino Linotype" w:hAnsi="Palatino Linotype" w:cs="Arial"/>
        </w:rPr>
        <w:t xml:space="preserve"> </w:t>
      </w:r>
      <w:r w:rsidRPr="007709E5">
        <w:rPr>
          <w:rFonts w:ascii="Palatino Linotype" w:hAnsi="Palatino Linotype" w:cs="Arial"/>
          <w:b/>
        </w:rPr>
        <w:t>Recurrente</w:t>
      </w:r>
      <w:r w:rsidRPr="007709E5">
        <w:rPr>
          <w:rFonts w:ascii="Palatino Linotype" w:hAnsi="Palatino Linotype" w:cs="Arial"/>
        </w:rPr>
        <w:t xml:space="preserve"> y hágase de su conocimiento que, </w:t>
      </w:r>
      <w:r w:rsidRPr="007709E5">
        <w:rPr>
          <w:rFonts w:ascii="Palatino Linotype" w:hAnsi="Palatino Linotype"/>
          <w:color w:val="222222"/>
          <w:shd w:val="clear" w:color="auto" w:fill="FFFFFF"/>
        </w:rPr>
        <w:t>de conformidad con lo establecido en el artículo 196</w:t>
      </w:r>
      <w:r w:rsidR="001B1922" w:rsidRPr="007709E5">
        <w:rPr>
          <w:rFonts w:ascii="Palatino Linotype" w:hAnsi="Palatino Linotype"/>
          <w:color w:val="222222"/>
          <w:shd w:val="clear" w:color="auto" w:fill="FFFFFF"/>
        </w:rPr>
        <w:t>,</w:t>
      </w:r>
      <w:r w:rsidRPr="007709E5">
        <w:rPr>
          <w:rFonts w:ascii="Palatino Linotype" w:hAnsi="Palatino Linotype"/>
          <w:color w:val="222222"/>
          <w:shd w:val="clear" w:color="auto" w:fill="FFFFFF"/>
        </w:rPr>
        <w:t xml:space="preserve"> de la Ley de Transparencia y Acceso a la Información Pública del Estado de México y Municipios,</w:t>
      </w:r>
      <w:r w:rsidRPr="007709E5">
        <w:rPr>
          <w:rStyle w:val="apple-converted-space"/>
          <w:rFonts w:ascii="Palatino Linotype" w:hAnsi="Palatino Linotype"/>
          <w:color w:val="222222"/>
          <w:shd w:val="clear" w:color="auto" w:fill="FFFFFF"/>
        </w:rPr>
        <w:t xml:space="preserve"> </w:t>
      </w:r>
      <w:r w:rsidRPr="007709E5">
        <w:rPr>
          <w:rFonts w:ascii="Palatino Linotype" w:hAnsi="Palatino Linotype"/>
          <w:color w:val="222222"/>
          <w:shd w:val="clear" w:color="auto" w:fill="FFFFFF"/>
        </w:rPr>
        <w:t>podrá promover el Juicio de Amparo en los términos de las leyes aplicables.</w:t>
      </w:r>
    </w:p>
    <w:p w:rsidR="001C2FE6" w:rsidRPr="007709E5" w:rsidRDefault="001C2FE6" w:rsidP="001C2FE6">
      <w:pPr>
        <w:autoSpaceDE w:val="0"/>
        <w:autoSpaceDN w:val="0"/>
        <w:adjustRightInd w:val="0"/>
        <w:spacing w:after="0" w:line="360" w:lineRule="auto"/>
        <w:ind w:right="49"/>
        <w:jc w:val="both"/>
        <w:rPr>
          <w:rFonts w:ascii="Palatino Linotype" w:hAnsi="Palatino Linotype" w:cs="Arial"/>
          <w:sz w:val="24"/>
          <w:szCs w:val="24"/>
        </w:rPr>
      </w:pPr>
    </w:p>
    <w:p w:rsidR="0068542E" w:rsidRPr="007709E5" w:rsidRDefault="001C2FE6" w:rsidP="001B1922">
      <w:pPr>
        <w:pStyle w:val="Textoindependiente"/>
        <w:spacing w:line="360" w:lineRule="auto"/>
        <w:jc w:val="both"/>
        <w:rPr>
          <w:rFonts w:ascii="Palatino Linotype" w:hAnsi="Palatino Linotype" w:cs="Arial"/>
          <w:sz w:val="24"/>
          <w:szCs w:val="24"/>
          <w:lang w:val="es-MX"/>
        </w:rPr>
      </w:pPr>
      <w:r w:rsidRPr="007709E5">
        <w:rPr>
          <w:rFonts w:ascii="Palatino Linotype" w:hAnsi="Palatino Linotype" w:cs="Arial"/>
          <w:sz w:val="24"/>
          <w:szCs w:val="24"/>
          <w:lang w:val="es-MX"/>
        </w:rPr>
        <w:t>ASÍ LO RESUELVE, POR UNANIMIDAD DE VOTOS EL PLENO DEL</w:t>
      </w:r>
      <w:r w:rsidRPr="007709E5">
        <w:rPr>
          <w:rFonts w:ascii="Palatino Linotype" w:eastAsia="Arial Unicode MS" w:hAnsi="Palatino Linotype" w:cs="Arial"/>
          <w:sz w:val="24"/>
          <w:szCs w:val="24"/>
          <w:lang w:val="es-MX"/>
        </w:rPr>
        <w:t xml:space="preserve"> INSTITUTO DE TRANSPARENCIA, ACCESO A LA INFORMACIÓN PÚBLICA Y PROTECCIÓN DE DATOS PERSONALES DEL ESTADO DE MÉXICO Y MUNICIPIOS</w:t>
      </w:r>
      <w:r w:rsidRPr="007709E5">
        <w:rPr>
          <w:rFonts w:ascii="Palatino Linotype" w:hAnsi="Palatino Linotype" w:cs="Arial"/>
          <w:sz w:val="24"/>
          <w:szCs w:val="24"/>
          <w:lang w:val="es-MX"/>
        </w:rPr>
        <w:t>, CONFORMADO POR LOS COMISIONADOS ZULEMA MARTÍNEZ SÁNCHEZ, EVA ABAID YAPUR, JOSÉ GUADALUPE LUNA HERNÁNDEZ</w:t>
      </w:r>
      <w:r w:rsidR="007709E5">
        <w:rPr>
          <w:rFonts w:ascii="Palatino Linotype" w:hAnsi="Palatino Linotype" w:cs="Arial"/>
          <w:sz w:val="24"/>
          <w:szCs w:val="24"/>
          <w:lang w:val="es-MX"/>
        </w:rPr>
        <w:t xml:space="preserve"> (EMITIENDO VOTO PARTICULAR)</w:t>
      </w:r>
      <w:r w:rsidR="001B1922" w:rsidRPr="007709E5">
        <w:rPr>
          <w:rFonts w:ascii="Palatino Linotype" w:hAnsi="Palatino Linotype" w:cs="Arial"/>
          <w:sz w:val="24"/>
          <w:szCs w:val="24"/>
          <w:lang w:val="es-MX"/>
        </w:rPr>
        <w:t xml:space="preserve">, </w:t>
      </w:r>
      <w:r w:rsidRPr="007709E5">
        <w:rPr>
          <w:rFonts w:ascii="Palatino Linotype" w:hAnsi="Palatino Linotype" w:cs="Arial"/>
          <w:sz w:val="24"/>
          <w:szCs w:val="24"/>
          <w:lang w:val="es-MX"/>
        </w:rPr>
        <w:t>JAVIER MARTÍNEZ CRUZ</w:t>
      </w:r>
      <w:r w:rsidR="001B1922" w:rsidRPr="007709E5">
        <w:rPr>
          <w:rFonts w:ascii="Palatino Linotype" w:hAnsi="Palatino Linotype" w:cs="Arial"/>
          <w:sz w:val="24"/>
          <w:szCs w:val="24"/>
          <w:lang w:val="es-MX"/>
        </w:rPr>
        <w:t xml:space="preserve"> Y LUIS GUSTAVO PARRA NORIEGA</w:t>
      </w:r>
      <w:r w:rsidRPr="007709E5">
        <w:rPr>
          <w:rFonts w:ascii="Palatino Linotype" w:hAnsi="Palatino Linotype" w:cs="Arial"/>
          <w:sz w:val="24"/>
          <w:szCs w:val="24"/>
          <w:lang w:val="es-MX"/>
        </w:rPr>
        <w:t xml:space="preserve">, EN </w:t>
      </w:r>
      <w:r w:rsidR="0073042C" w:rsidRPr="007709E5">
        <w:rPr>
          <w:rFonts w:ascii="Palatino Linotype" w:hAnsi="Palatino Linotype" w:cs="Arial"/>
          <w:sz w:val="24"/>
          <w:szCs w:val="24"/>
          <w:lang w:val="es-MX"/>
        </w:rPr>
        <w:t xml:space="preserve">LA CUADRAGÉSIMA </w:t>
      </w:r>
      <w:r w:rsidRPr="007709E5">
        <w:rPr>
          <w:rFonts w:ascii="Palatino Linotype" w:hAnsi="Palatino Linotype" w:cs="Arial"/>
          <w:sz w:val="24"/>
          <w:szCs w:val="24"/>
          <w:lang w:val="es-MX"/>
        </w:rPr>
        <w:t xml:space="preserve">SESIÓN ORDINARIA CELEBRADA EL </w:t>
      </w:r>
      <w:r w:rsidR="0073042C" w:rsidRPr="007709E5">
        <w:rPr>
          <w:rFonts w:ascii="Palatino Linotype" w:hAnsi="Palatino Linotype" w:cs="Arial"/>
          <w:sz w:val="24"/>
          <w:szCs w:val="24"/>
          <w:lang w:val="es-MX"/>
        </w:rPr>
        <w:t>TREINTA Y UNO</w:t>
      </w:r>
      <w:r w:rsidR="001B1922" w:rsidRPr="007709E5">
        <w:rPr>
          <w:rFonts w:ascii="Palatino Linotype" w:hAnsi="Palatino Linotype" w:cs="Arial"/>
          <w:sz w:val="24"/>
          <w:szCs w:val="24"/>
          <w:lang w:val="es-MX"/>
        </w:rPr>
        <w:t xml:space="preserve"> DE OCTUBRE </w:t>
      </w:r>
      <w:r w:rsidRPr="007709E5">
        <w:rPr>
          <w:rFonts w:ascii="Palatino Linotype" w:hAnsi="Palatino Linotype" w:cs="Arial"/>
          <w:sz w:val="24"/>
          <w:szCs w:val="24"/>
          <w:lang w:val="es-MX"/>
        </w:rPr>
        <w:t>DE DOS MIL DIECIOCHO, ANTE EL SECRETARIO TÉCNICO DEL PLENO, ALEXIS TAPIA RAMÍREZ</w:t>
      </w:r>
      <w:r w:rsidR="00086E5A" w:rsidRPr="007709E5">
        <w:rPr>
          <w:rFonts w:ascii="Palatino Linotype" w:hAnsi="Palatino Linotype" w:cs="Arial"/>
          <w:sz w:val="24"/>
          <w:szCs w:val="24"/>
          <w:lang w:val="es-MX"/>
        </w:rPr>
        <w:t>.--------------------------------------------</w:t>
      </w:r>
      <w:r w:rsidR="006E7228" w:rsidRPr="007709E5">
        <w:rPr>
          <w:rFonts w:ascii="Palatino Linotype" w:hAnsi="Palatino Linotype" w:cs="Arial"/>
          <w:sz w:val="24"/>
          <w:szCs w:val="24"/>
          <w:lang w:val="es-MX"/>
        </w:rPr>
        <w:t>-------------------------------------------------------------------------------------------</w:t>
      </w:r>
      <w:r w:rsidR="005A4667" w:rsidRPr="007709E5">
        <w:rPr>
          <w:rFonts w:ascii="Palatino Linotype" w:hAnsi="Palatino Linotype" w:cs="Arial"/>
          <w:sz w:val="24"/>
          <w:szCs w:val="24"/>
          <w:lang w:val="es-MX"/>
        </w:rPr>
        <w:t>----------------------------------------------------------------------------------------------------------------------------------------------------------------------------------------------------------------</w:t>
      </w:r>
      <w:r w:rsidR="0061383C" w:rsidRPr="007709E5">
        <w:rPr>
          <w:rFonts w:ascii="Palatino Linotype" w:hAnsi="Palatino Linotype" w:cs="Arial"/>
          <w:sz w:val="24"/>
          <w:szCs w:val="24"/>
          <w:lang w:val="es-MX"/>
        </w:rPr>
        <w:t>--------------------</w:t>
      </w:r>
      <w:r w:rsidR="009C6997" w:rsidRPr="007709E5">
        <w:rPr>
          <w:rFonts w:ascii="Palatino Linotype" w:hAnsi="Palatino Linotype" w:cs="Arial"/>
          <w:sz w:val="24"/>
          <w:szCs w:val="24"/>
          <w:lang w:val="es-MX"/>
        </w:rPr>
        <w:t>------------------------------------------------------------------------------------------------------------------------------------------------------------------</w:t>
      </w:r>
      <w:r w:rsidR="001B1922" w:rsidRPr="007709E5">
        <w:rPr>
          <w:rFonts w:ascii="Palatino Linotype" w:hAnsi="Palatino Linotype" w:cs="Arial"/>
          <w:sz w:val="24"/>
          <w:szCs w:val="24"/>
          <w:lang w:val="es-MX"/>
        </w:rPr>
        <w:t>---------------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8C67A6" w:rsidRPr="007709E5" w:rsidTr="004A09CC">
        <w:trPr>
          <w:trHeight w:val="2308"/>
        </w:trPr>
        <w:tc>
          <w:tcPr>
            <w:tcW w:w="9062" w:type="dxa"/>
            <w:gridSpan w:val="2"/>
          </w:tcPr>
          <w:p w:rsidR="00AE4C9D" w:rsidRPr="007709E5" w:rsidRDefault="00AE4C9D" w:rsidP="0045411F">
            <w:pPr>
              <w:jc w:val="center"/>
              <w:rPr>
                <w:rFonts w:ascii="Palatino Linotype" w:hAnsi="Palatino Linotype"/>
                <w:b/>
                <w:sz w:val="24"/>
                <w:szCs w:val="24"/>
              </w:rPr>
            </w:pPr>
          </w:p>
          <w:p w:rsidR="00AE4C9D" w:rsidRPr="007709E5" w:rsidRDefault="00AE4C9D" w:rsidP="0045411F">
            <w:pPr>
              <w:jc w:val="center"/>
              <w:rPr>
                <w:rFonts w:ascii="Palatino Linotype" w:hAnsi="Palatino Linotype"/>
                <w:b/>
                <w:sz w:val="24"/>
                <w:szCs w:val="24"/>
              </w:rPr>
            </w:pPr>
          </w:p>
          <w:p w:rsidR="00AE4C9D" w:rsidRPr="007709E5" w:rsidRDefault="00AE4C9D" w:rsidP="0045411F">
            <w:pPr>
              <w:jc w:val="center"/>
              <w:rPr>
                <w:rFonts w:ascii="Palatino Linotype" w:hAnsi="Palatino Linotype"/>
                <w:b/>
                <w:sz w:val="24"/>
                <w:szCs w:val="24"/>
              </w:rPr>
            </w:pPr>
          </w:p>
          <w:p w:rsidR="00E8651D" w:rsidRPr="007709E5" w:rsidRDefault="00E8651D" w:rsidP="0045411F">
            <w:pPr>
              <w:jc w:val="center"/>
              <w:rPr>
                <w:rFonts w:ascii="Palatino Linotype" w:hAnsi="Palatino Linotype"/>
                <w:b/>
                <w:sz w:val="24"/>
                <w:szCs w:val="24"/>
              </w:rPr>
            </w:pPr>
          </w:p>
          <w:p w:rsidR="00AE4C9D" w:rsidRPr="007709E5" w:rsidRDefault="00AE4C9D" w:rsidP="0045411F">
            <w:pPr>
              <w:jc w:val="center"/>
              <w:rPr>
                <w:rFonts w:ascii="Palatino Linotype" w:hAnsi="Palatino Linotype"/>
                <w:b/>
                <w:sz w:val="24"/>
                <w:szCs w:val="24"/>
              </w:rPr>
            </w:pPr>
          </w:p>
          <w:p w:rsidR="000F0877" w:rsidRPr="007709E5" w:rsidRDefault="000F0877" w:rsidP="0045411F">
            <w:pPr>
              <w:jc w:val="center"/>
              <w:rPr>
                <w:rFonts w:ascii="Palatino Linotype" w:hAnsi="Palatino Linotype"/>
                <w:b/>
                <w:sz w:val="24"/>
                <w:szCs w:val="24"/>
              </w:rPr>
            </w:pPr>
          </w:p>
          <w:p w:rsidR="00AE4C9D" w:rsidRPr="007709E5" w:rsidRDefault="00AE4C9D" w:rsidP="0045411F">
            <w:pPr>
              <w:jc w:val="center"/>
              <w:rPr>
                <w:rFonts w:ascii="Palatino Linotype" w:hAnsi="Palatino Linotype"/>
                <w:b/>
                <w:sz w:val="24"/>
                <w:szCs w:val="24"/>
              </w:rPr>
            </w:pPr>
            <w:r w:rsidRPr="007709E5">
              <w:rPr>
                <w:rFonts w:ascii="Palatino Linotype" w:hAnsi="Palatino Linotype"/>
                <w:b/>
                <w:sz w:val="24"/>
                <w:szCs w:val="24"/>
              </w:rPr>
              <w:t>Zulema Martínez Sánchez</w:t>
            </w:r>
          </w:p>
          <w:p w:rsidR="00AE4C9D" w:rsidRPr="007709E5" w:rsidRDefault="00AE4C9D" w:rsidP="0045411F">
            <w:pPr>
              <w:jc w:val="center"/>
              <w:rPr>
                <w:rFonts w:ascii="Palatino Linotype" w:hAnsi="Palatino Linotype"/>
                <w:b/>
                <w:sz w:val="24"/>
                <w:szCs w:val="24"/>
              </w:rPr>
            </w:pPr>
            <w:r w:rsidRPr="007709E5">
              <w:rPr>
                <w:rFonts w:ascii="Palatino Linotype" w:hAnsi="Palatino Linotype"/>
                <w:b/>
                <w:sz w:val="24"/>
                <w:szCs w:val="24"/>
              </w:rPr>
              <w:t>Comisionada Presidenta</w:t>
            </w:r>
          </w:p>
          <w:p w:rsidR="00AE4C9D" w:rsidRPr="007709E5" w:rsidRDefault="00AE4C9D" w:rsidP="0045411F">
            <w:pPr>
              <w:jc w:val="center"/>
              <w:rPr>
                <w:rFonts w:ascii="Palatino Linotype" w:hAnsi="Palatino Linotype"/>
                <w:b/>
                <w:sz w:val="24"/>
                <w:szCs w:val="24"/>
              </w:rPr>
            </w:pPr>
            <w:r w:rsidRPr="007709E5">
              <w:rPr>
                <w:rFonts w:ascii="Palatino Linotype" w:hAnsi="Palatino Linotype"/>
                <w:b/>
                <w:sz w:val="24"/>
                <w:szCs w:val="24"/>
              </w:rPr>
              <w:t>(Rúbrica)</w:t>
            </w:r>
          </w:p>
        </w:tc>
      </w:tr>
      <w:tr w:rsidR="008C67A6" w:rsidRPr="007709E5" w:rsidTr="004A09CC">
        <w:trPr>
          <w:trHeight w:val="2607"/>
        </w:trPr>
        <w:tc>
          <w:tcPr>
            <w:tcW w:w="4532" w:type="dxa"/>
          </w:tcPr>
          <w:p w:rsidR="00AE4C9D" w:rsidRPr="007709E5" w:rsidRDefault="00AE4C9D" w:rsidP="0045411F">
            <w:pPr>
              <w:jc w:val="center"/>
              <w:rPr>
                <w:rFonts w:ascii="Palatino Linotype" w:hAnsi="Palatino Linotype"/>
                <w:b/>
                <w:sz w:val="24"/>
                <w:szCs w:val="24"/>
              </w:rPr>
            </w:pPr>
          </w:p>
          <w:p w:rsidR="00AE4C9D" w:rsidRPr="007709E5" w:rsidRDefault="00AE4C9D" w:rsidP="0045411F">
            <w:pPr>
              <w:jc w:val="center"/>
              <w:rPr>
                <w:rFonts w:ascii="Palatino Linotype" w:hAnsi="Palatino Linotype"/>
                <w:b/>
                <w:sz w:val="24"/>
                <w:szCs w:val="24"/>
              </w:rPr>
            </w:pPr>
          </w:p>
          <w:p w:rsidR="00AE4C9D" w:rsidRPr="007709E5" w:rsidRDefault="00AE4C9D" w:rsidP="0045411F">
            <w:pPr>
              <w:jc w:val="center"/>
              <w:rPr>
                <w:rFonts w:ascii="Palatino Linotype" w:hAnsi="Palatino Linotype"/>
                <w:b/>
                <w:sz w:val="24"/>
                <w:szCs w:val="24"/>
              </w:rPr>
            </w:pPr>
          </w:p>
          <w:p w:rsidR="009E5E17" w:rsidRPr="007709E5" w:rsidRDefault="009E5E17" w:rsidP="0045411F">
            <w:pPr>
              <w:jc w:val="center"/>
              <w:rPr>
                <w:rFonts w:ascii="Palatino Linotype" w:hAnsi="Palatino Linotype"/>
                <w:b/>
                <w:sz w:val="24"/>
                <w:szCs w:val="24"/>
              </w:rPr>
            </w:pPr>
          </w:p>
          <w:p w:rsidR="00AE4C9D" w:rsidRPr="007709E5" w:rsidRDefault="00AE4C9D" w:rsidP="0045411F">
            <w:pPr>
              <w:jc w:val="center"/>
              <w:rPr>
                <w:rFonts w:ascii="Palatino Linotype" w:hAnsi="Palatino Linotype"/>
                <w:b/>
                <w:sz w:val="24"/>
                <w:szCs w:val="24"/>
              </w:rPr>
            </w:pPr>
          </w:p>
          <w:p w:rsidR="00AE4C9D" w:rsidRPr="007709E5" w:rsidRDefault="00AE4C9D" w:rsidP="0045411F">
            <w:pPr>
              <w:jc w:val="center"/>
              <w:rPr>
                <w:rFonts w:ascii="Palatino Linotype" w:hAnsi="Palatino Linotype"/>
                <w:b/>
                <w:sz w:val="24"/>
                <w:szCs w:val="24"/>
              </w:rPr>
            </w:pPr>
            <w:r w:rsidRPr="007709E5">
              <w:rPr>
                <w:rFonts w:ascii="Palatino Linotype" w:hAnsi="Palatino Linotype"/>
                <w:b/>
                <w:sz w:val="24"/>
                <w:szCs w:val="24"/>
              </w:rPr>
              <w:t>Eva Abaid Yapur</w:t>
            </w:r>
          </w:p>
          <w:p w:rsidR="00AE4C9D" w:rsidRPr="007709E5" w:rsidRDefault="00AE4C9D" w:rsidP="0045411F">
            <w:pPr>
              <w:jc w:val="center"/>
              <w:rPr>
                <w:rFonts w:ascii="Palatino Linotype" w:hAnsi="Palatino Linotype"/>
                <w:b/>
                <w:sz w:val="24"/>
                <w:szCs w:val="24"/>
              </w:rPr>
            </w:pPr>
            <w:r w:rsidRPr="007709E5">
              <w:rPr>
                <w:rFonts w:ascii="Palatino Linotype" w:hAnsi="Palatino Linotype"/>
                <w:b/>
                <w:sz w:val="24"/>
                <w:szCs w:val="24"/>
              </w:rPr>
              <w:t>Comisionada</w:t>
            </w:r>
          </w:p>
          <w:p w:rsidR="00AE4C9D" w:rsidRPr="007709E5" w:rsidRDefault="00AE4C9D" w:rsidP="0045411F">
            <w:pPr>
              <w:jc w:val="center"/>
              <w:rPr>
                <w:rFonts w:ascii="Palatino Linotype" w:hAnsi="Palatino Linotype"/>
                <w:b/>
                <w:sz w:val="24"/>
                <w:szCs w:val="24"/>
              </w:rPr>
            </w:pPr>
            <w:r w:rsidRPr="007709E5">
              <w:rPr>
                <w:rFonts w:ascii="Palatino Linotype" w:hAnsi="Palatino Linotype"/>
                <w:b/>
                <w:sz w:val="24"/>
                <w:szCs w:val="24"/>
              </w:rPr>
              <w:t>(Rúbrica)</w:t>
            </w:r>
          </w:p>
        </w:tc>
        <w:tc>
          <w:tcPr>
            <w:tcW w:w="4530" w:type="dxa"/>
          </w:tcPr>
          <w:p w:rsidR="00AE4C9D" w:rsidRPr="007709E5" w:rsidRDefault="00AE4C9D" w:rsidP="0045411F">
            <w:pPr>
              <w:jc w:val="center"/>
              <w:rPr>
                <w:rFonts w:ascii="Palatino Linotype" w:hAnsi="Palatino Linotype"/>
                <w:b/>
                <w:sz w:val="24"/>
                <w:szCs w:val="24"/>
              </w:rPr>
            </w:pPr>
          </w:p>
          <w:p w:rsidR="00AE4C9D" w:rsidRPr="007709E5" w:rsidRDefault="00AE4C9D" w:rsidP="0045411F">
            <w:pPr>
              <w:jc w:val="center"/>
              <w:rPr>
                <w:rFonts w:ascii="Palatino Linotype" w:hAnsi="Palatino Linotype"/>
                <w:b/>
                <w:sz w:val="24"/>
                <w:szCs w:val="24"/>
              </w:rPr>
            </w:pPr>
          </w:p>
          <w:p w:rsidR="00AE4C9D" w:rsidRPr="007709E5" w:rsidRDefault="00AE4C9D" w:rsidP="0045411F">
            <w:pPr>
              <w:jc w:val="center"/>
              <w:rPr>
                <w:rFonts w:ascii="Palatino Linotype" w:hAnsi="Palatino Linotype"/>
                <w:b/>
                <w:sz w:val="24"/>
                <w:szCs w:val="24"/>
              </w:rPr>
            </w:pPr>
          </w:p>
          <w:p w:rsidR="00AE4C9D" w:rsidRPr="007709E5" w:rsidRDefault="00AE4C9D" w:rsidP="0045411F">
            <w:pPr>
              <w:jc w:val="center"/>
              <w:rPr>
                <w:rFonts w:ascii="Palatino Linotype" w:hAnsi="Palatino Linotype"/>
                <w:b/>
                <w:sz w:val="24"/>
                <w:szCs w:val="24"/>
              </w:rPr>
            </w:pPr>
          </w:p>
          <w:p w:rsidR="009E5E17" w:rsidRPr="007709E5" w:rsidRDefault="009E5E17" w:rsidP="0045411F">
            <w:pPr>
              <w:jc w:val="center"/>
              <w:rPr>
                <w:rFonts w:ascii="Palatino Linotype" w:hAnsi="Palatino Linotype"/>
                <w:b/>
                <w:sz w:val="24"/>
                <w:szCs w:val="24"/>
              </w:rPr>
            </w:pPr>
          </w:p>
          <w:p w:rsidR="00AE4C9D" w:rsidRPr="007709E5" w:rsidRDefault="00AE4C9D" w:rsidP="0045411F">
            <w:pPr>
              <w:jc w:val="center"/>
              <w:rPr>
                <w:rFonts w:ascii="Palatino Linotype" w:hAnsi="Palatino Linotype"/>
                <w:b/>
                <w:sz w:val="24"/>
                <w:szCs w:val="24"/>
              </w:rPr>
            </w:pPr>
            <w:r w:rsidRPr="007709E5">
              <w:rPr>
                <w:rFonts w:ascii="Palatino Linotype" w:hAnsi="Palatino Linotype"/>
                <w:b/>
                <w:sz w:val="24"/>
                <w:szCs w:val="24"/>
              </w:rPr>
              <w:t>José Guadalupe Luna Hernández</w:t>
            </w:r>
          </w:p>
          <w:p w:rsidR="00AE4C9D" w:rsidRPr="007709E5" w:rsidRDefault="00AE4C9D" w:rsidP="0045411F">
            <w:pPr>
              <w:jc w:val="center"/>
              <w:rPr>
                <w:rFonts w:ascii="Palatino Linotype" w:hAnsi="Palatino Linotype"/>
                <w:b/>
                <w:sz w:val="24"/>
                <w:szCs w:val="24"/>
              </w:rPr>
            </w:pPr>
            <w:r w:rsidRPr="007709E5">
              <w:rPr>
                <w:rFonts w:ascii="Palatino Linotype" w:hAnsi="Palatino Linotype"/>
                <w:b/>
                <w:sz w:val="24"/>
                <w:szCs w:val="24"/>
              </w:rPr>
              <w:t>Comisionado</w:t>
            </w:r>
          </w:p>
          <w:p w:rsidR="00AE4C9D" w:rsidRPr="007709E5" w:rsidRDefault="00AE4C9D" w:rsidP="0045411F">
            <w:pPr>
              <w:jc w:val="center"/>
              <w:rPr>
                <w:rFonts w:ascii="Palatino Linotype" w:hAnsi="Palatino Linotype"/>
                <w:b/>
                <w:sz w:val="24"/>
                <w:szCs w:val="24"/>
              </w:rPr>
            </w:pPr>
            <w:r w:rsidRPr="007709E5">
              <w:rPr>
                <w:rFonts w:ascii="Palatino Linotype" w:hAnsi="Palatino Linotype"/>
                <w:b/>
                <w:sz w:val="24"/>
                <w:szCs w:val="24"/>
              </w:rPr>
              <w:t>(Rúbrica)</w:t>
            </w:r>
          </w:p>
        </w:tc>
      </w:tr>
      <w:tr w:rsidR="004A09CC" w:rsidRPr="007709E5" w:rsidTr="004A09CC">
        <w:trPr>
          <w:trHeight w:val="2607"/>
        </w:trPr>
        <w:tc>
          <w:tcPr>
            <w:tcW w:w="4532" w:type="dxa"/>
          </w:tcPr>
          <w:p w:rsidR="004A09CC" w:rsidRPr="007709E5" w:rsidRDefault="004A09CC" w:rsidP="0045411F">
            <w:pPr>
              <w:jc w:val="center"/>
              <w:rPr>
                <w:rFonts w:ascii="Palatino Linotype" w:hAnsi="Palatino Linotype"/>
                <w:b/>
                <w:sz w:val="24"/>
                <w:szCs w:val="24"/>
              </w:rPr>
            </w:pPr>
          </w:p>
          <w:p w:rsidR="004A09CC" w:rsidRPr="007709E5" w:rsidRDefault="004A09CC" w:rsidP="0045411F">
            <w:pPr>
              <w:jc w:val="center"/>
              <w:rPr>
                <w:rFonts w:ascii="Palatino Linotype" w:hAnsi="Palatino Linotype"/>
                <w:b/>
                <w:sz w:val="24"/>
                <w:szCs w:val="24"/>
              </w:rPr>
            </w:pPr>
          </w:p>
          <w:p w:rsidR="004A09CC" w:rsidRPr="007709E5" w:rsidRDefault="004A09CC" w:rsidP="0045411F">
            <w:pPr>
              <w:jc w:val="center"/>
              <w:rPr>
                <w:rFonts w:ascii="Palatino Linotype" w:hAnsi="Palatino Linotype"/>
                <w:b/>
                <w:sz w:val="24"/>
                <w:szCs w:val="24"/>
              </w:rPr>
            </w:pPr>
          </w:p>
          <w:p w:rsidR="004A09CC" w:rsidRPr="007709E5" w:rsidRDefault="004A09CC" w:rsidP="0045411F">
            <w:pPr>
              <w:jc w:val="center"/>
              <w:rPr>
                <w:rFonts w:ascii="Palatino Linotype" w:hAnsi="Palatino Linotype"/>
                <w:b/>
                <w:sz w:val="24"/>
                <w:szCs w:val="24"/>
              </w:rPr>
            </w:pPr>
          </w:p>
          <w:p w:rsidR="004A09CC" w:rsidRPr="007709E5" w:rsidRDefault="004A09CC" w:rsidP="0045411F">
            <w:pPr>
              <w:jc w:val="center"/>
              <w:rPr>
                <w:rFonts w:ascii="Palatino Linotype" w:hAnsi="Palatino Linotype"/>
                <w:b/>
                <w:sz w:val="24"/>
                <w:szCs w:val="24"/>
              </w:rPr>
            </w:pPr>
          </w:p>
          <w:p w:rsidR="004A09CC" w:rsidRPr="007709E5" w:rsidRDefault="004A09CC" w:rsidP="0045411F">
            <w:pPr>
              <w:jc w:val="center"/>
              <w:rPr>
                <w:rFonts w:ascii="Palatino Linotype" w:hAnsi="Palatino Linotype"/>
                <w:b/>
                <w:sz w:val="24"/>
                <w:szCs w:val="24"/>
              </w:rPr>
            </w:pPr>
          </w:p>
          <w:p w:rsidR="004A09CC" w:rsidRPr="007709E5" w:rsidRDefault="004A09CC" w:rsidP="0045411F">
            <w:pPr>
              <w:jc w:val="center"/>
              <w:rPr>
                <w:rFonts w:ascii="Palatino Linotype" w:hAnsi="Palatino Linotype"/>
                <w:b/>
                <w:sz w:val="24"/>
                <w:szCs w:val="24"/>
              </w:rPr>
            </w:pPr>
            <w:r w:rsidRPr="007709E5">
              <w:rPr>
                <w:rFonts w:ascii="Palatino Linotype" w:hAnsi="Palatino Linotype"/>
                <w:b/>
                <w:sz w:val="24"/>
                <w:szCs w:val="24"/>
              </w:rPr>
              <w:t>Javier Martínez Cruz</w:t>
            </w:r>
          </w:p>
          <w:p w:rsidR="004A09CC" w:rsidRPr="007709E5" w:rsidRDefault="004A09CC" w:rsidP="0045411F">
            <w:pPr>
              <w:jc w:val="center"/>
              <w:rPr>
                <w:rFonts w:ascii="Palatino Linotype" w:hAnsi="Palatino Linotype"/>
                <w:b/>
                <w:sz w:val="24"/>
                <w:szCs w:val="24"/>
              </w:rPr>
            </w:pPr>
            <w:r w:rsidRPr="007709E5">
              <w:rPr>
                <w:rFonts w:ascii="Palatino Linotype" w:hAnsi="Palatino Linotype"/>
                <w:b/>
                <w:sz w:val="24"/>
                <w:szCs w:val="24"/>
              </w:rPr>
              <w:t>Comisionado</w:t>
            </w:r>
          </w:p>
          <w:p w:rsidR="004A09CC" w:rsidRPr="007709E5" w:rsidRDefault="004A09CC" w:rsidP="0045411F">
            <w:pPr>
              <w:jc w:val="center"/>
              <w:rPr>
                <w:rFonts w:ascii="Palatino Linotype" w:hAnsi="Palatino Linotype"/>
                <w:b/>
                <w:sz w:val="24"/>
                <w:szCs w:val="24"/>
              </w:rPr>
            </w:pPr>
            <w:r w:rsidRPr="007709E5">
              <w:rPr>
                <w:rFonts w:ascii="Palatino Linotype" w:hAnsi="Palatino Linotype"/>
                <w:b/>
                <w:sz w:val="24"/>
                <w:szCs w:val="24"/>
              </w:rPr>
              <w:t>(Rúbrica)</w:t>
            </w:r>
          </w:p>
        </w:tc>
        <w:tc>
          <w:tcPr>
            <w:tcW w:w="4530" w:type="dxa"/>
          </w:tcPr>
          <w:p w:rsidR="004A09CC" w:rsidRPr="007709E5" w:rsidRDefault="004A09CC">
            <w:pPr>
              <w:rPr>
                <w:rFonts w:ascii="Palatino Linotype" w:hAnsi="Palatino Linotype"/>
                <w:b/>
                <w:sz w:val="24"/>
                <w:szCs w:val="24"/>
              </w:rPr>
            </w:pPr>
          </w:p>
          <w:p w:rsidR="004A09CC" w:rsidRPr="007709E5" w:rsidRDefault="004A09CC" w:rsidP="004A09CC">
            <w:pPr>
              <w:jc w:val="center"/>
              <w:rPr>
                <w:rFonts w:ascii="Palatino Linotype" w:hAnsi="Palatino Linotype"/>
                <w:b/>
                <w:sz w:val="24"/>
                <w:szCs w:val="24"/>
              </w:rPr>
            </w:pPr>
          </w:p>
          <w:p w:rsidR="004A09CC" w:rsidRPr="007709E5" w:rsidRDefault="004A09CC" w:rsidP="004A09CC">
            <w:pPr>
              <w:jc w:val="center"/>
              <w:rPr>
                <w:rFonts w:ascii="Palatino Linotype" w:hAnsi="Palatino Linotype"/>
                <w:b/>
                <w:sz w:val="24"/>
                <w:szCs w:val="24"/>
              </w:rPr>
            </w:pPr>
          </w:p>
          <w:p w:rsidR="004A09CC" w:rsidRPr="007709E5" w:rsidRDefault="004A09CC" w:rsidP="004A09CC">
            <w:pPr>
              <w:jc w:val="center"/>
              <w:rPr>
                <w:rFonts w:ascii="Palatino Linotype" w:hAnsi="Palatino Linotype"/>
                <w:b/>
                <w:sz w:val="24"/>
                <w:szCs w:val="24"/>
              </w:rPr>
            </w:pPr>
          </w:p>
          <w:p w:rsidR="004A09CC" w:rsidRPr="007709E5" w:rsidRDefault="004A09CC" w:rsidP="004A09CC">
            <w:pPr>
              <w:jc w:val="center"/>
              <w:rPr>
                <w:rFonts w:ascii="Palatino Linotype" w:hAnsi="Palatino Linotype"/>
                <w:b/>
                <w:sz w:val="24"/>
                <w:szCs w:val="24"/>
              </w:rPr>
            </w:pPr>
          </w:p>
          <w:p w:rsidR="004A09CC" w:rsidRPr="007709E5" w:rsidRDefault="004A09CC" w:rsidP="004A09CC">
            <w:pPr>
              <w:jc w:val="center"/>
              <w:rPr>
                <w:rFonts w:ascii="Palatino Linotype" w:hAnsi="Palatino Linotype"/>
                <w:b/>
                <w:sz w:val="24"/>
                <w:szCs w:val="24"/>
              </w:rPr>
            </w:pPr>
          </w:p>
          <w:p w:rsidR="004A09CC" w:rsidRPr="007709E5" w:rsidRDefault="004A09CC" w:rsidP="004A09CC">
            <w:pPr>
              <w:jc w:val="center"/>
              <w:rPr>
                <w:rFonts w:ascii="Palatino Linotype" w:hAnsi="Palatino Linotype"/>
                <w:b/>
                <w:sz w:val="24"/>
                <w:szCs w:val="24"/>
              </w:rPr>
            </w:pPr>
            <w:r w:rsidRPr="007709E5">
              <w:rPr>
                <w:rFonts w:ascii="Palatino Linotype" w:hAnsi="Palatino Linotype"/>
                <w:b/>
                <w:sz w:val="24"/>
                <w:szCs w:val="24"/>
              </w:rPr>
              <w:t>Luis Gustavo Parra Noriega</w:t>
            </w:r>
          </w:p>
          <w:p w:rsidR="004A09CC" w:rsidRPr="007709E5" w:rsidRDefault="004A09CC" w:rsidP="004A09CC">
            <w:pPr>
              <w:jc w:val="center"/>
              <w:rPr>
                <w:rFonts w:ascii="Palatino Linotype" w:hAnsi="Palatino Linotype"/>
                <w:b/>
                <w:sz w:val="24"/>
                <w:szCs w:val="24"/>
              </w:rPr>
            </w:pPr>
            <w:r w:rsidRPr="007709E5">
              <w:rPr>
                <w:rFonts w:ascii="Palatino Linotype" w:hAnsi="Palatino Linotype"/>
                <w:b/>
                <w:sz w:val="24"/>
                <w:szCs w:val="24"/>
              </w:rPr>
              <w:t>Comisionado</w:t>
            </w:r>
          </w:p>
          <w:p w:rsidR="004A09CC" w:rsidRPr="007709E5" w:rsidRDefault="004A09CC" w:rsidP="004A09CC">
            <w:pPr>
              <w:jc w:val="center"/>
              <w:rPr>
                <w:rFonts w:ascii="Palatino Linotype" w:hAnsi="Palatino Linotype"/>
                <w:b/>
                <w:sz w:val="24"/>
                <w:szCs w:val="24"/>
              </w:rPr>
            </w:pPr>
            <w:r w:rsidRPr="007709E5">
              <w:rPr>
                <w:rFonts w:ascii="Palatino Linotype" w:hAnsi="Palatino Linotype"/>
                <w:b/>
                <w:sz w:val="24"/>
                <w:szCs w:val="24"/>
              </w:rPr>
              <w:t>(Rúbrica)</w:t>
            </w:r>
          </w:p>
        </w:tc>
      </w:tr>
      <w:tr w:rsidR="008C67A6" w:rsidRPr="007709E5" w:rsidTr="004A09CC">
        <w:trPr>
          <w:trHeight w:val="2431"/>
        </w:trPr>
        <w:tc>
          <w:tcPr>
            <w:tcW w:w="9062" w:type="dxa"/>
            <w:gridSpan w:val="2"/>
          </w:tcPr>
          <w:p w:rsidR="00AE4C9D" w:rsidRPr="007709E5" w:rsidRDefault="00AE4C9D" w:rsidP="0045411F">
            <w:pPr>
              <w:jc w:val="center"/>
              <w:rPr>
                <w:rFonts w:ascii="Palatino Linotype" w:hAnsi="Palatino Linotype"/>
                <w:b/>
                <w:sz w:val="24"/>
                <w:szCs w:val="24"/>
              </w:rPr>
            </w:pPr>
          </w:p>
          <w:p w:rsidR="00AE4C9D" w:rsidRPr="007709E5" w:rsidRDefault="00AE4C9D" w:rsidP="0045411F">
            <w:pPr>
              <w:jc w:val="center"/>
              <w:rPr>
                <w:rFonts w:ascii="Palatino Linotype" w:hAnsi="Palatino Linotype"/>
                <w:b/>
                <w:sz w:val="24"/>
                <w:szCs w:val="24"/>
              </w:rPr>
            </w:pPr>
          </w:p>
          <w:p w:rsidR="00AE4C9D" w:rsidRPr="007709E5" w:rsidRDefault="00AE4C9D" w:rsidP="0045411F">
            <w:pPr>
              <w:jc w:val="center"/>
              <w:rPr>
                <w:rFonts w:ascii="Palatino Linotype" w:hAnsi="Palatino Linotype"/>
                <w:b/>
                <w:sz w:val="24"/>
                <w:szCs w:val="24"/>
              </w:rPr>
            </w:pPr>
          </w:p>
          <w:p w:rsidR="00AE4C9D" w:rsidRPr="007709E5" w:rsidRDefault="00AE4C9D" w:rsidP="0045411F">
            <w:pPr>
              <w:jc w:val="center"/>
              <w:rPr>
                <w:rFonts w:ascii="Palatino Linotype" w:hAnsi="Palatino Linotype"/>
                <w:b/>
                <w:sz w:val="24"/>
                <w:szCs w:val="24"/>
              </w:rPr>
            </w:pPr>
          </w:p>
          <w:p w:rsidR="009E5E17" w:rsidRPr="007709E5" w:rsidRDefault="009E5E17" w:rsidP="0045411F">
            <w:pPr>
              <w:jc w:val="center"/>
              <w:rPr>
                <w:rFonts w:ascii="Palatino Linotype" w:hAnsi="Palatino Linotype"/>
                <w:b/>
                <w:sz w:val="24"/>
                <w:szCs w:val="24"/>
              </w:rPr>
            </w:pPr>
          </w:p>
          <w:p w:rsidR="004A09CC" w:rsidRPr="007709E5" w:rsidRDefault="004A09CC" w:rsidP="0045411F">
            <w:pPr>
              <w:jc w:val="center"/>
              <w:rPr>
                <w:rFonts w:ascii="Palatino Linotype" w:hAnsi="Palatino Linotype"/>
                <w:b/>
                <w:sz w:val="24"/>
                <w:szCs w:val="24"/>
              </w:rPr>
            </w:pPr>
          </w:p>
          <w:p w:rsidR="00AE4C9D" w:rsidRPr="007709E5" w:rsidRDefault="00AE4C9D" w:rsidP="0045411F">
            <w:pPr>
              <w:jc w:val="center"/>
              <w:rPr>
                <w:rFonts w:ascii="Palatino Linotype" w:hAnsi="Palatino Linotype"/>
                <w:b/>
                <w:sz w:val="24"/>
                <w:szCs w:val="24"/>
              </w:rPr>
            </w:pPr>
            <w:r w:rsidRPr="007709E5">
              <w:rPr>
                <w:rFonts w:ascii="Palatino Linotype" w:hAnsi="Palatino Linotype"/>
                <w:b/>
                <w:sz w:val="24"/>
                <w:szCs w:val="24"/>
              </w:rPr>
              <w:t>Alexis Tapia Ramírez</w:t>
            </w:r>
          </w:p>
          <w:p w:rsidR="00AE4C9D" w:rsidRPr="007709E5" w:rsidRDefault="00AE4C9D" w:rsidP="0045411F">
            <w:pPr>
              <w:jc w:val="center"/>
              <w:rPr>
                <w:rFonts w:ascii="Palatino Linotype" w:hAnsi="Palatino Linotype"/>
                <w:b/>
                <w:sz w:val="24"/>
                <w:szCs w:val="24"/>
              </w:rPr>
            </w:pPr>
            <w:r w:rsidRPr="007709E5">
              <w:rPr>
                <w:rFonts w:ascii="Palatino Linotype" w:hAnsi="Palatino Linotype"/>
                <w:b/>
                <w:sz w:val="24"/>
                <w:szCs w:val="24"/>
              </w:rPr>
              <w:t>Secretario Técnico del Pleno</w:t>
            </w:r>
          </w:p>
          <w:p w:rsidR="00AE4C9D" w:rsidRPr="007709E5" w:rsidRDefault="00AE4C9D" w:rsidP="0045411F">
            <w:pPr>
              <w:jc w:val="center"/>
              <w:rPr>
                <w:rFonts w:ascii="Palatino Linotype" w:hAnsi="Palatino Linotype"/>
                <w:b/>
                <w:sz w:val="24"/>
                <w:szCs w:val="24"/>
              </w:rPr>
            </w:pPr>
            <w:r w:rsidRPr="007709E5">
              <w:rPr>
                <w:rFonts w:ascii="Palatino Linotype" w:hAnsi="Palatino Linotype"/>
                <w:b/>
                <w:sz w:val="24"/>
                <w:szCs w:val="24"/>
              </w:rPr>
              <w:t>(Rúbrica)</w:t>
            </w:r>
          </w:p>
        </w:tc>
      </w:tr>
    </w:tbl>
    <w:p w:rsidR="004A09CC" w:rsidRPr="007709E5" w:rsidRDefault="004A09CC" w:rsidP="004A09CC">
      <w:pPr>
        <w:pStyle w:val="Textoindependiente"/>
        <w:jc w:val="both"/>
        <w:rPr>
          <w:rFonts w:ascii="Palatino Linotype" w:hAnsi="Palatino Linotype"/>
          <w:sz w:val="18"/>
          <w:szCs w:val="18"/>
          <w:lang w:val="es-MX"/>
        </w:rPr>
      </w:pPr>
    </w:p>
    <w:p w:rsidR="000F02B0" w:rsidRPr="007709E5" w:rsidRDefault="001032D4" w:rsidP="004A09CC">
      <w:pPr>
        <w:pStyle w:val="Textoindependiente"/>
        <w:jc w:val="both"/>
        <w:rPr>
          <w:rFonts w:ascii="Palatino Linotype" w:hAnsi="Palatino Linotype"/>
          <w:sz w:val="18"/>
          <w:szCs w:val="18"/>
          <w:lang w:val="es-MX"/>
        </w:rPr>
      </w:pPr>
      <w:r w:rsidRPr="007709E5">
        <w:rPr>
          <w:rFonts w:ascii="Palatino Linotype" w:hAnsi="Palatino Linotype"/>
          <w:sz w:val="18"/>
          <w:szCs w:val="18"/>
          <w:lang w:val="es-MX"/>
        </w:rPr>
        <w:t xml:space="preserve">Esta hoja corresponde a la resolución de fecha </w:t>
      </w:r>
      <w:r w:rsidR="0073042C" w:rsidRPr="007709E5">
        <w:rPr>
          <w:rFonts w:ascii="Palatino Linotype" w:hAnsi="Palatino Linotype"/>
          <w:sz w:val="18"/>
          <w:szCs w:val="18"/>
          <w:lang w:val="es-MX"/>
        </w:rPr>
        <w:t>treinta y uno</w:t>
      </w:r>
      <w:r w:rsidR="0061383C" w:rsidRPr="007709E5">
        <w:rPr>
          <w:rFonts w:ascii="Palatino Linotype" w:hAnsi="Palatino Linotype"/>
          <w:sz w:val="18"/>
          <w:szCs w:val="18"/>
          <w:lang w:val="es-MX"/>
        </w:rPr>
        <w:t xml:space="preserve"> de </w:t>
      </w:r>
      <w:r w:rsidR="004A09CC" w:rsidRPr="007709E5">
        <w:rPr>
          <w:rFonts w:ascii="Palatino Linotype" w:hAnsi="Palatino Linotype"/>
          <w:sz w:val="18"/>
          <w:szCs w:val="18"/>
          <w:lang w:val="es-MX"/>
        </w:rPr>
        <w:t>octubre</w:t>
      </w:r>
      <w:r w:rsidR="00D33D61" w:rsidRPr="007709E5">
        <w:rPr>
          <w:rFonts w:ascii="Palatino Linotype" w:hAnsi="Palatino Linotype"/>
          <w:sz w:val="18"/>
          <w:szCs w:val="18"/>
          <w:lang w:val="es-MX"/>
        </w:rPr>
        <w:t xml:space="preserve"> de dos mil dieciocho</w:t>
      </w:r>
      <w:r w:rsidRPr="007709E5">
        <w:rPr>
          <w:rFonts w:ascii="Palatino Linotype" w:hAnsi="Palatino Linotype"/>
          <w:sz w:val="18"/>
          <w:szCs w:val="18"/>
          <w:lang w:val="es-MX"/>
        </w:rPr>
        <w:t>, emi</w:t>
      </w:r>
      <w:r w:rsidR="004A09CC" w:rsidRPr="007709E5">
        <w:rPr>
          <w:rFonts w:ascii="Palatino Linotype" w:hAnsi="Palatino Linotype"/>
          <w:sz w:val="18"/>
          <w:szCs w:val="18"/>
          <w:lang w:val="es-MX"/>
        </w:rPr>
        <w:t>tida en el Recurso de R</w:t>
      </w:r>
      <w:r w:rsidRPr="007709E5">
        <w:rPr>
          <w:rFonts w:ascii="Palatino Linotype" w:hAnsi="Palatino Linotype"/>
          <w:sz w:val="18"/>
          <w:szCs w:val="18"/>
          <w:lang w:val="es-MX"/>
        </w:rPr>
        <w:t xml:space="preserve">evisión </w:t>
      </w:r>
      <w:r w:rsidR="004A09CC" w:rsidRPr="007709E5">
        <w:rPr>
          <w:rFonts w:ascii="Palatino Linotype" w:hAnsi="Palatino Linotype"/>
          <w:b/>
          <w:sz w:val="18"/>
          <w:szCs w:val="18"/>
          <w:lang w:val="es-MX"/>
        </w:rPr>
        <w:t>03290</w:t>
      </w:r>
      <w:r w:rsidR="00D33D61" w:rsidRPr="007709E5">
        <w:rPr>
          <w:rFonts w:ascii="Palatino Linotype" w:hAnsi="Palatino Linotype"/>
          <w:b/>
          <w:sz w:val="18"/>
          <w:szCs w:val="18"/>
          <w:lang w:val="es-MX"/>
        </w:rPr>
        <w:t>/INFOEM/IP/RR/2018</w:t>
      </w:r>
      <w:r w:rsidRPr="007709E5">
        <w:rPr>
          <w:rFonts w:ascii="Palatino Linotype" w:hAnsi="Palatino Linotype"/>
          <w:sz w:val="18"/>
          <w:szCs w:val="18"/>
          <w:lang w:val="es-MX"/>
        </w:rPr>
        <w:t>.</w:t>
      </w:r>
    </w:p>
    <w:p w:rsidR="007533A3" w:rsidRPr="004A09CC" w:rsidRDefault="004A09CC" w:rsidP="004A09CC">
      <w:pPr>
        <w:pStyle w:val="Textoindependiente"/>
        <w:ind w:left="0"/>
        <w:jc w:val="both"/>
        <w:rPr>
          <w:rFonts w:ascii="Palatino Linotype" w:hAnsi="Palatino Linotype"/>
          <w:sz w:val="16"/>
          <w:szCs w:val="18"/>
          <w:lang w:val="es-MX"/>
        </w:rPr>
      </w:pPr>
      <w:r w:rsidRPr="007709E5">
        <w:rPr>
          <w:rFonts w:ascii="Palatino Linotype" w:hAnsi="Palatino Linotype"/>
          <w:sz w:val="16"/>
          <w:szCs w:val="18"/>
          <w:lang w:val="es-MX"/>
        </w:rPr>
        <w:t>ZMS/OSAM/jasm</w:t>
      </w:r>
    </w:p>
    <w:sectPr w:rsidR="007533A3" w:rsidRPr="004A09CC" w:rsidSect="00671BE8">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76" w:rsidRDefault="00922D76" w:rsidP="001032D4">
      <w:pPr>
        <w:spacing w:after="0" w:line="240" w:lineRule="auto"/>
      </w:pPr>
      <w:r>
        <w:separator/>
      </w:r>
    </w:p>
  </w:endnote>
  <w:endnote w:type="continuationSeparator" w:id="0">
    <w:p w:rsidR="00922D76" w:rsidRDefault="00922D76"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922" w:rsidRPr="000B69FA" w:rsidRDefault="001B1922"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418D">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9418D">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922" w:rsidRPr="000B69FA" w:rsidRDefault="001B1922"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418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9418D">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76" w:rsidRDefault="00922D76" w:rsidP="001032D4">
      <w:pPr>
        <w:spacing w:after="0" w:line="240" w:lineRule="auto"/>
      </w:pPr>
      <w:r>
        <w:separator/>
      </w:r>
    </w:p>
  </w:footnote>
  <w:footnote w:type="continuationSeparator" w:id="0">
    <w:p w:rsidR="00922D76" w:rsidRDefault="00922D76" w:rsidP="001032D4">
      <w:pPr>
        <w:spacing w:after="0" w:line="240" w:lineRule="auto"/>
      </w:pPr>
      <w:r>
        <w:continuationSeparator/>
      </w:r>
    </w:p>
  </w:footnote>
  <w:footnote w:id="1">
    <w:p w:rsidR="001B1922" w:rsidRPr="00946E1F" w:rsidRDefault="001B1922"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1B1922" w:rsidRPr="00946E1F" w:rsidRDefault="001B1922"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8" w:type="dxa"/>
      <w:tblInd w:w="-851" w:type="dxa"/>
      <w:tblLayout w:type="fixed"/>
      <w:tblCellMar>
        <w:left w:w="70" w:type="dxa"/>
        <w:right w:w="70" w:type="dxa"/>
      </w:tblCellMar>
      <w:tblLook w:val="04A0" w:firstRow="1" w:lastRow="0" w:firstColumn="1" w:lastColumn="0" w:noHBand="0" w:noVBand="1"/>
    </w:tblPr>
    <w:tblGrid>
      <w:gridCol w:w="5813"/>
      <w:gridCol w:w="4105"/>
    </w:tblGrid>
    <w:tr w:rsidR="001B1922" w:rsidRPr="00077687" w:rsidTr="00593170">
      <w:trPr>
        <w:trHeight w:val="227"/>
      </w:trPr>
      <w:tc>
        <w:tcPr>
          <w:tcW w:w="5813" w:type="dxa"/>
          <w:hideMark/>
        </w:tcPr>
        <w:p w:rsidR="001B1922" w:rsidRPr="00593170" w:rsidRDefault="001B1922" w:rsidP="00593170">
          <w:pPr>
            <w:pStyle w:val="Sinespaciado"/>
            <w:spacing w:line="276" w:lineRule="auto"/>
            <w:jc w:val="right"/>
            <w:rPr>
              <w:rFonts w:ascii="Palatino Linotype" w:hAnsi="Palatino Linotype"/>
              <w:b/>
              <w:sz w:val="22"/>
              <w:szCs w:val="22"/>
            </w:rPr>
          </w:pPr>
          <w:r w:rsidRPr="00593170">
            <w:rPr>
              <w:rFonts w:ascii="Palatino Linotype" w:hAnsi="Palatino Linotype"/>
              <w:b/>
              <w:sz w:val="22"/>
              <w:szCs w:val="22"/>
            </w:rPr>
            <w:t>Recurso de Revisión N°:</w:t>
          </w:r>
        </w:p>
      </w:tc>
      <w:tc>
        <w:tcPr>
          <w:tcW w:w="4105" w:type="dxa"/>
          <w:hideMark/>
        </w:tcPr>
        <w:p w:rsidR="001B1922" w:rsidRPr="00077687" w:rsidRDefault="001B1922" w:rsidP="00F7161B">
          <w:pPr>
            <w:pStyle w:val="Sinespaciado"/>
            <w:spacing w:line="276" w:lineRule="auto"/>
            <w:jc w:val="right"/>
            <w:rPr>
              <w:rFonts w:ascii="Palatino Linotype" w:hAnsi="Palatino Linotype"/>
              <w:sz w:val="22"/>
              <w:szCs w:val="22"/>
            </w:rPr>
          </w:pPr>
          <w:r>
            <w:rPr>
              <w:rFonts w:ascii="Palatino Linotype" w:hAnsi="Palatino Linotype"/>
              <w:sz w:val="22"/>
              <w:szCs w:val="22"/>
            </w:rPr>
            <w:t>03290</w:t>
          </w:r>
          <w:r w:rsidRPr="00077687">
            <w:rPr>
              <w:rFonts w:ascii="Palatino Linotype" w:hAnsi="Palatino Linotype"/>
              <w:sz w:val="22"/>
              <w:szCs w:val="22"/>
            </w:rPr>
            <w:t>/INFOEM/IP/RR/2018</w:t>
          </w:r>
        </w:p>
      </w:tc>
    </w:tr>
    <w:tr w:rsidR="001B1922" w:rsidRPr="00077687" w:rsidTr="00593170">
      <w:trPr>
        <w:trHeight w:val="242"/>
      </w:trPr>
      <w:tc>
        <w:tcPr>
          <w:tcW w:w="5813" w:type="dxa"/>
          <w:hideMark/>
        </w:tcPr>
        <w:p w:rsidR="001B1922" w:rsidRPr="00593170" w:rsidRDefault="001B1922" w:rsidP="00593170">
          <w:pPr>
            <w:pStyle w:val="Sinespaciado"/>
            <w:spacing w:line="276" w:lineRule="auto"/>
            <w:jc w:val="right"/>
            <w:rPr>
              <w:rFonts w:ascii="Palatino Linotype" w:hAnsi="Palatino Linotype"/>
              <w:b/>
              <w:sz w:val="22"/>
              <w:szCs w:val="22"/>
            </w:rPr>
          </w:pPr>
          <w:r w:rsidRPr="00593170">
            <w:rPr>
              <w:rFonts w:ascii="Palatino Linotype" w:hAnsi="Palatino Linotype"/>
              <w:b/>
              <w:sz w:val="22"/>
              <w:szCs w:val="22"/>
            </w:rPr>
            <w:t>Sujeto Obligado:</w:t>
          </w:r>
        </w:p>
      </w:tc>
      <w:tc>
        <w:tcPr>
          <w:tcW w:w="4105" w:type="dxa"/>
          <w:hideMark/>
        </w:tcPr>
        <w:p w:rsidR="001B1922" w:rsidRPr="00077687" w:rsidRDefault="001B1922" w:rsidP="00F7161B">
          <w:pPr>
            <w:pStyle w:val="Sinespaciado"/>
            <w:spacing w:line="276" w:lineRule="auto"/>
            <w:jc w:val="right"/>
            <w:rPr>
              <w:rFonts w:ascii="Palatino Linotype" w:hAnsi="Palatino Linotype"/>
              <w:sz w:val="22"/>
              <w:szCs w:val="22"/>
            </w:rPr>
          </w:pPr>
          <w:r>
            <w:rPr>
              <w:rFonts w:ascii="Palatino Linotype" w:hAnsi="Palatino Linotype"/>
              <w:sz w:val="22"/>
              <w:szCs w:val="22"/>
            </w:rPr>
            <w:t>Ayuntamiento de Tlalnepantla de Baz</w:t>
          </w:r>
        </w:p>
      </w:tc>
    </w:tr>
    <w:tr w:rsidR="001B1922" w:rsidRPr="00077687" w:rsidTr="00593170">
      <w:trPr>
        <w:trHeight w:val="342"/>
      </w:trPr>
      <w:tc>
        <w:tcPr>
          <w:tcW w:w="5813" w:type="dxa"/>
          <w:hideMark/>
        </w:tcPr>
        <w:p w:rsidR="001B1922" w:rsidRPr="00593170" w:rsidRDefault="001B1922" w:rsidP="00593170">
          <w:pPr>
            <w:pStyle w:val="Sinespaciado"/>
            <w:spacing w:line="276" w:lineRule="auto"/>
            <w:jc w:val="right"/>
            <w:rPr>
              <w:rFonts w:ascii="Palatino Linotype" w:hAnsi="Palatino Linotype"/>
              <w:b/>
              <w:sz w:val="22"/>
              <w:szCs w:val="22"/>
            </w:rPr>
          </w:pPr>
          <w:r w:rsidRPr="00593170">
            <w:rPr>
              <w:rFonts w:ascii="Palatino Linotype" w:hAnsi="Palatino Linotype"/>
              <w:b/>
              <w:sz w:val="22"/>
              <w:szCs w:val="22"/>
            </w:rPr>
            <w:t>Comisionada Ponente:</w:t>
          </w:r>
        </w:p>
      </w:tc>
      <w:tc>
        <w:tcPr>
          <w:tcW w:w="4105" w:type="dxa"/>
          <w:hideMark/>
        </w:tcPr>
        <w:p w:rsidR="001B1922" w:rsidRPr="00077687" w:rsidRDefault="001B1922" w:rsidP="00593170">
          <w:pPr>
            <w:pStyle w:val="Sinespaciado"/>
            <w:spacing w:line="276" w:lineRule="auto"/>
            <w:jc w:val="right"/>
            <w:rPr>
              <w:rFonts w:ascii="Palatino Linotype" w:hAnsi="Palatino Linotype"/>
              <w:sz w:val="22"/>
              <w:szCs w:val="22"/>
            </w:rPr>
          </w:pPr>
          <w:r w:rsidRPr="00077687">
            <w:rPr>
              <w:rFonts w:ascii="Palatino Linotype" w:hAnsi="Palatino Linotype"/>
              <w:sz w:val="22"/>
              <w:szCs w:val="22"/>
            </w:rPr>
            <w:t>Zulema Martínez Sánchez</w:t>
          </w:r>
        </w:p>
      </w:tc>
    </w:tr>
  </w:tbl>
  <w:p w:rsidR="001B1922" w:rsidRDefault="001B1922" w:rsidP="00B11C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813"/>
      <w:gridCol w:w="4110"/>
    </w:tblGrid>
    <w:tr w:rsidR="001B1922" w:rsidRPr="00633CD9" w:rsidTr="00593170">
      <w:trPr>
        <w:trHeight w:val="227"/>
      </w:trPr>
      <w:tc>
        <w:tcPr>
          <w:tcW w:w="5813" w:type="dxa"/>
          <w:hideMark/>
        </w:tcPr>
        <w:p w:rsidR="001B1922" w:rsidRPr="00077687" w:rsidRDefault="001B1922"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Recurso de Revisión N°:</w:t>
          </w:r>
        </w:p>
      </w:tc>
      <w:tc>
        <w:tcPr>
          <w:tcW w:w="4110" w:type="dxa"/>
          <w:hideMark/>
        </w:tcPr>
        <w:p w:rsidR="001B1922" w:rsidRPr="00077687" w:rsidRDefault="001B1922" w:rsidP="00F7161B">
          <w:pPr>
            <w:pStyle w:val="Sinespaciado"/>
            <w:spacing w:line="276" w:lineRule="auto"/>
            <w:jc w:val="right"/>
            <w:rPr>
              <w:rFonts w:ascii="Palatino Linotype" w:hAnsi="Palatino Linotype"/>
              <w:sz w:val="22"/>
              <w:szCs w:val="22"/>
            </w:rPr>
          </w:pPr>
          <w:r>
            <w:rPr>
              <w:rFonts w:ascii="Palatino Linotype" w:hAnsi="Palatino Linotype"/>
              <w:sz w:val="22"/>
              <w:szCs w:val="22"/>
            </w:rPr>
            <w:t>03290</w:t>
          </w:r>
          <w:r w:rsidRPr="00077687">
            <w:rPr>
              <w:rFonts w:ascii="Palatino Linotype" w:hAnsi="Palatino Linotype"/>
              <w:sz w:val="22"/>
              <w:szCs w:val="22"/>
            </w:rPr>
            <w:t>/INFOEM/IP/RR/2018</w:t>
          </w:r>
        </w:p>
      </w:tc>
    </w:tr>
    <w:tr w:rsidR="001B1922" w:rsidRPr="00633CD9" w:rsidTr="00593170">
      <w:trPr>
        <w:trHeight w:val="196"/>
      </w:trPr>
      <w:tc>
        <w:tcPr>
          <w:tcW w:w="5813" w:type="dxa"/>
          <w:hideMark/>
        </w:tcPr>
        <w:p w:rsidR="001B1922" w:rsidRPr="00077687" w:rsidRDefault="001B1922"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Recurrente:</w:t>
          </w:r>
        </w:p>
      </w:tc>
      <w:tc>
        <w:tcPr>
          <w:tcW w:w="4110" w:type="dxa"/>
          <w:hideMark/>
        </w:tcPr>
        <w:p w:rsidR="001B1922" w:rsidRPr="00077687" w:rsidRDefault="0039418D" w:rsidP="00077687">
          <w:pPr>
            <w:pStyle w:val="Sinespaciado"/>
            <w:spacing w:line="276" w:lineRule="auto"/>
            <w:jc w:val="right"/>
            <w:rPr>
              <w:rFonts w:ascii="Palatino Linotype" w:hAnsi="Palatino Linotype"/>
              <w:sz w:val="22"/>
              <w:szCs w:val="22"/>
            </w:rPr>
          </w:pPr>
          <w:r>
            <w:rPr>
              <w:rFonts w:ascii="Palatino Linotype" w:hAnsi="Palatino Linotype"/>
              <w:sz w:val="22"/>
              <w:szCs w:val="22"/>
            </w:rPr>
            <w:t>XXXXXXXXXXXXXXXXXXX</w:t>
          </w:r>
        </w:p>
      </w:tc>
    </w:tr>
    <w:tr w:rsidR="001B1922" w:rsidRPr="00633CD9" w:rsidTr="00593170">
      <w:trPr>
        <w:trHeight w:val="242"/>
      </w:trPr>
      <w:tc>
        <w:tcPr>
          <w:tcW w:w="5813" w:type="dxa"/>
          <w:hideMark/>
        </w:tcPr>
        <w:p w:rsidR="001B1922" w:rsidRPr="00077687" w:rsidRDefault="001B1922"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Sujeto Obligado:</w:t>
          </w:r>
        </w:p>
      </w:tc>
      <w:tc>
        <w:tcPr>
          <w:tcW w:w="4110" w:type="dxa"/>
          <w:hideMark/>
        </w:tcPr>
        <w:p w:rsidR="001B1922" w:rsidRPr="00077687" w:rsidRDefault="001B1922" w:rsidP="00F7161B">
          <w:pPr>
            <w:pStyle w:val="Sinespaciado"/>
            <w:spacing w:line="276" w:lineRule="auto"/>
            <w:jc w:val="right"/>
            <w:rPr>
              <w:rFonts w:ascii="Palatino Linotype" w:hAnsi="Palatino Linotype"/>
              <w:sz w:val="22"/>
              <w:szCs w:val="22"/>
            </w:rPr>
          </w:pPr>
          <w:r>
            <w:rPr>
              <w:rFonts w:ascii="Palatino Linotype" w:hAnsi="Palatino Linotype"/>
              <w:sz w:val="22"/>
              <w:szCs w:val="22"/>
            </w:rPr>
            <w:t>Ayuntamiento de Tlalnepantla de Baz</w:t>
          </w:r>
        </w:p>
      </w:tc>
    </w:tr>
    <w:tr w:rsidR="001B1922" w:rsidTr="00593170">
      <w:trPr>
        <w:trHeight w:val="342"/>
      </w:trPr>
      <w:tc>
        <w:tcPr>
          <w:tcW w:w="5813" w:type="dxa"/>
          <w:hideMark/>
        </w:tcPr>
        <w:p w:rsidR="001B1922" w:rsidRPr="00077687" w:rsidRDefault="001B1922"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Comisionada Ponente:</w:t>
          </w:r>
        </w:p>
      </w:tc>
      <w:tc>
        <w:tcPr>
          <w:tcW w:w="4110" w:type="dxa"/>
          <w:hideMark/>
        </w:tcPr>
        <w:p w:rsidR="001B1922" w:rsidRPr="00077687" w:rsidRDefault="001B1922" w:rsidP="00077687">
          <w:pPr>
            <w:pStyle w:val="Sinespaciado"/>
            <w:spacing w:line="276" w:lineRule="auto"/>
            <w:jc w:val="right"/>
            <w:rPr>
              <w:rFonts w:ascii="Palatino Linotype" w:hAnsi="Palatino Linotype"/>
              <w:sz w:val="22"/>
              <w:szCs w:val="22"/>
            </w:rPr>
          </w:pPr>
          <w:r w:rsidRPr="00077687">
            <w:rPr>
              <w:rFonts w:ascii="Palatino Linotype" w:hAnsi="Palatino Linotype"/>
              <w:sz w:val="22"/>
              <w:szCs w:val="22"/>
            </w:rPr>
            <w:t>Zulema Martínez Sánchez</w:t>
          </w:r>
        </w:p>
      </w:tc>
    </w:tr>
  </w:tbl>
  <w:p w:rsidR="001B1922" w:rsidRDefault="001B19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805AF"/>
    <w:multiLevelType w:val="hybridMultilevel"/>
    <w:tmpl w:val="61BE48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CB442E"/>
    <w:multiLevelType w:val="hybridMultilevel"/>
    <w:tmpl w:val="AB823A82"/>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D437BB"/>
    <w:multiLevelType w:val="hybridMultilevel"/>
    <w:tmpl w:val="5C4C2558"/>
    <w:lvl w:ilvl="0" w:tplc="080A0001">
      <w:start w:val="29"/>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B232B90"/>
    <w:multiLevelType w:val="hybridMultilevel"/>
    <w:tmpl w:val="3A98634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6D4FEC"/>
    <w:multiLevelType w:val="hybridMultilevel"/>
    <w:tmpl w:val="751654EC"/>
    <w:lvl w:ilvl="0" w:tplc="EB887882">
      <w:start w:val="1"/>
      <w:numFmt w:val="lowerLetter"/>
      <w:lvlText w:val="%1)"/>
      <w:lvlJc w:val="left"/>
      <w:pPr>
        <w:ind w:left="380" w:hanging="360"/>
      </w:pPr>
      <w:rPr>
        <w:rFonts w:hint="default"/>
        <w:b/>
        <w:i w:val="0"/>
        <w:sz w:val="24"/>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49022728"/>
    <w:multiLevelType w:val="hybridMultilevel"/>
    <w:tmpl w:val="D80E376E"/>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6DE7AF7"/>
    <w:multiLevelType w:val="hybridMultilevel"/>
    <w:tmpl w:val="6846A76C"/>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1"/>
  </w:num>
  <w:num w:numId="5">
    <w:abstractNumId w:val="3"/>
  </w:num>
  <w:num w:numId="6">
    <w:abstractNumId w:val="8"/>
  </w:num>
  <w:num w:numId="7">
    <w:abstractNumId w:val="5"/>
  </w:num>
  <w:num w:numId="8">
    <w:abstractNumId w:val="2"/>
  </w:num>
  <w:num w:numId="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hideSpellingErrors/>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1657"/>
    <w:rsid w:val="00003CB4"/>
    <w:rsid w:val="00003D0E"/>
    <w:rsid w:val="00003F7B"/>
    <w:rsid w:val="000041EE"/>
    <w:rsid w:val="00005528"/>
    <w:rsid w:val="000057AD"/>
    <w:rsid w:val="00005EC4"/>
    <w:rsid w:val="00007425"/>
    <w:rsid w:val="00007D87"/>
    <w:rsid w:val="00010801"/>
    <w:rsid w:val="00010A91"/>
    <w:rsid w:val="000136FD"/>
    <w:rsid w:val="00014ABD"/>
    <w:rsid w:val="00015427"/>
    <w:rsid w:val="000158E2"/>
    <w:rsid w:val="0002324B"/>
    <w:rsid w:val="000242A9"/>
    <w:rsid w:val="00024E19"/>
    <w:rsid w:val="00030AB1"/>
    <w:rsid w:val="00031554"/>
    <w:rsid w:val="00032EFF"/>
    <w:rsid w:val="0003605D"/>
    <w:rsid w:val="00040B44"/>
    <w:rsid w:val="00044046"/>
    <w:rsid w:val="000452DE"/>
    <w:rsid w:val="00046A79"/>
    <w:rsid w:val="00051CF3"/>
    <w:rsid w:val="00053FA6"/>
    <w:rsid w:val="00056801"/>
    <w:rsid w:val="00057C69"/>
    <w:rsid w:val="00064743"/>
    <w:rsid w:val="00071190"/>
    <w:rsid w:val="000714F2"/>
    <w:rsid w:val="00072022"/>
    <w:rsid w:val="000721D2"/>
    <w:rsid w:val="000731C6"/>
    <w:rsid w:val="000767C1"/>
    <w:rsid w:val="00077687"/>
    <w:rsid w:val="0008339D"/>
    <w:rsid w:val="000850CE"/>
    <w:rsid w:val="00086245"/>
    <w:rsid w:val="000863EE"/>
    <w:rsid w:val="000865CC"/>
    <w:rsid w:val="00086E5A"/>
    <w:rsid w:val="000908E8"/>
    <w:rsid w:val="00090BDF"/>
    <w:rsid w:val="000912C3"/>
    <w:rsid w:val="00091ABF"/>
    <w:rsid w:val="0009312F"/>
    <w:rsid w:val="00093507"/>
    <w:rsid w:val="00093F4C"/>
    <w:rsid w:val="000954EC"/>
    <w:rsid w:val="000967F9"/>
    <w:rsid w:val="000A1237"/>
    <w:rsid w:val="000A207D"/>
    <w:rsid w:val="000A3145"/>
    <w:rsid w:val="000B1AC0"/>
    <w:rsid w:val="000B3104"/>
    <w:rsid w:val="000B3F75"/>
    <w:rsid w:val="000B4CBF"/>
    <w:rsid w:val="000B518A"/>
    <w:rsid w:val="000B5E93"/>
    <w:rsid w:val="000B727B"/>
    <w:rsid w:val="000C0AE7"/>
    <w:rsid w:val="000C225A"/>
    <w:rsid w:val="000C2653"/>
    <w:rsid w:val="000C5AC5"/>
    <w:rsid w:val="000C68F8"/>
    <w:rsid w:val="000C7329"/>
    <w:rsid w:val="000C77B2"/>
    <w:rsid w:val="000C7BA5"/>
    <w:rsid w:val="000D045F"/>
    <w:rsid w:val="000D1230"/>
    <w:rsid w:val="000D2A46"/>
    <w:rsid w:val="000D371D"/>
    <w:rsid w:val="000D373B"/>
    <w:rsid w:val="000D4BBF"/>
    <w:rsid w:val="000D64AB"/>
    <w:rsid w:val="000D660D"/>
    <w:rsid w:val="000E0643"/>
    <w:rsid w:val="000E0837"/>
    <w:rsid w:val="000E0E9B"/>
    <w:rsid w:val="000E25ED"/>
    <w:rsid w:val="000E33E9"/>
    <w:rsid w:val="000E3A84"/>
    <w:rsid w:val="000E63BD"/>
    <w:rsid w:val="000F02B0"/>
    <w:rsid w:val="000F0394"/>
    <w:rsid w:val="000F0877"/>
    <w:rsid w:val="000F19E1"/>
    <w:rsid w:val="000F3299"/>
    <w:rsid w:val="000F6866"/>
    <w:rsid w:val="000F6C33"/>
    <w:rsid w:val="001006A4"/>
    <w:rsid w:val="00102E10"/>
    <w:rsid w:val="001032D4"/>
    <w:rsid w:val="00103C7F"/>
    <w:rsid w:val="001056E8"/>
    <w:rsid w:val="00107A03"/>
    <w:rsid w:val="00111D30"/>
    <w:rsid w:val="00112F0E"/>
    <w:rsid w:val="00113B6C"/>
    <w:rsid w:val="00114C21"/>
    <w:rsid w:val="0011614E"/>
    <w:rsid w:val="00120D25"/>
    <w:rsid w:val="001226DA"/>
    <w:rsid w:val="001229B9"/>
    <w:rsid w:val="00124492"/>
    <w:rsid w:val="00126304"/>
    <w:rsid w:val="00127EC2"/>
    <w:rsid w:val="00132ED0"/>
    <w:rsid w:val="00132ED4"/>
    <w:rsid w:val="001344E6"/>
    <w:rsid w:val="00134BE3"/>
    <w:rsid w:val="00134E8C"/>
    <w:rsid w:val="00136DE7"/>
    <w:rsid w:val="00150BA2"/>
    <w:rsid w:val="00150E98"/>
    <w:rsid w:val="00151986"/>
    <w:rsid w:val="00151A58"/>
    <w:rsid w:val="00152BFC"/>
    <w:rsid w:val="00153C2D"/>
    <w:rsid w:val="00156F2E"/>
    <w:rsid w:val="0016098C"/>
    <w:rsid w:val="00160C9E"/>
    <w:rsid w:val="00161D97"/>
    <w:rsid w:val="00165B15"/>
    <w:rsid w:val="00167B37"/>
    <w:rsid w:val="00171621"/>
    <w:rsid w:val="00171982"/>
    <w:rsid w:val="00171DE6"/>
    <w:rsid w:val="00172834"/>
    <w:rsid w:val="0017602E"/>
    <w:rsid w:val="00180293"/>
    <w:rsid w:val="00184487"/>
    <w:rsid w:val="00185A85"/>
    <w:rsid w:val="00187534"/>
    <w:rsid w:val="00187950"/>
    <w:rsid w:val="001906EA"/>
    <w:rsid w:val="00196B79"/>
    <w:rsid w:val="001A038B"/>
    <w:rsid w:val="001A07BA"/>
    <w:rsid w:val="001A0ADE"/>
    <w:rsid w:val="001A1A7D"/>
    <w:rsid w:val="001A1FAA"/>
    <w:rsid w:val="001A2A03"/>
    <w:rsid w:val="001A304C"/>
    <w:rsid w:val="001A3B4C"/>
    <w:rsid w:val="001A3E5C"/>
    <w:rsid w:val="001A4BF9"/>
    <w:rsid w:val="001A4E06"/>
    <w:rsid w:val="001B0DD4"/>
    <w:rsid w:val="001B1922"/>
    <w:rsid w:val="001B1C26"/>
    <w:rsid w:val="001B1E6B"/>
    <w:rsid w:val="001B4E71"/>
    <w:rsid w:val="001B6B26"/>
    <w:rsid w:val="001B6D73"/>
    <w:rsid w:val="001C2750"/>
    <w:rsid w:val="001C2FE6"/>
    <w:rsid w:val="001C31E7"/>
    <w:rsid w:val="001C4E64"/>
    <w:rsid w:val="001C5DDC"/>
    <w:rsid w:val="001D02D1"/>
    <w:rsid w:val="001D23EA"/>
    <w:rsid w:val="001D375C"/>
    <w:rsid w:val="001D3E41"/>
    <w:rsid w:val="001D6195"/>
    <w:rsid w:val="001D6801"/>
    <w:rsid w:val="001E0AF0"/>
    <w:rsid w:val="001E1AB1"/>
    <w:rsid w:val="001E2EB6"/>
    <w:rsid w:val="001E31E2"/>
    <w:rsid w:val="001E7595"/>
    <w:rsid w:val="001E7EBF"/>
    <w:rsid w:val="001F230F"/>
    <w:rsid w:val="001F2F0C"/>
    <w:rsid w:val="001F53CB"/>
    <w:rsid w:val="002008C5"/>
    <w:rsid w:val="00201FAB"/>
    <w:rsid w:val="00202CD5"/>
    <w:rsid w:val="002034B3"/>
    <w:rsid w:val="00203B8F"/>
    <w:rsid w:val="00205415"/>
    <w:rsid w:val="00205665"/>
    <w:rsid w:val="00210BE0"/>
    <w:rsid w:val="002123AB"/>
    <w:rsid w:val="00215C47"/>
    <w:rsid w:val="00216332"/>
    <w:rsid w:val="002167E1"/>
    <w:rsid w:val="002204F1"/>
    <w:rsid w:val="00220F75"/>
    <w:rsid w:val="00222140"/>
    <w:rsid w:val="00223909"/>
    <w:rsid w:val="00224E0F"/>
    <w:rsid w:val="00225A3D"/>
    <w:rsid w:val="002322F3"/>
    <w:rsid w:val="0023252B"/>
    <w:rsid w:val="002335C4"/>
    <w:rsid w:val="00234144"/>
    <w:rsid w:val="00235CCF"/>
    <w:rsid w:val="00236458"/>
    <w:rsid w:val="00237247"/>
    <w:rsid w:val="00240213"/>
    <w:rsid w:val="00242081"/>
    <w:rsid w:val="002426B8"/>
    <w:rsid w:val="00245582"/>
    <w:rsid w:val="00245CD7"/>
    <w:rsid w:val="00250C08"/>
    <w:rsid w:val="00251A78"/>
    <w:rsid w:val="00253AFC"/>
    <w:rsid w:val="0025412D"/>
    <w:rsid w:val="00254E16"/>
    <w:rsid w:val="00255356"/>
    <w:rsid w:val="00255849"/>
    <w:rsid w:val="00256C6C"/>
    <w:rsid w:val="00266250"/>
    <w:rsid w:val="0026681B"/>
    <w:rsid w:val="002716FF"/>
    <w:rsid w:val="00276CBE"/>
    <w:rsid w:val="00277329"/>
    <w:rsid w:val="00281207"/>
    <w:rsid w:val="00282B74"/>
    <w:rsid w:val="00282C89"/>
    <w:rsid w:val="00284922"/>
    <w:rsid w:val="00284FE1"/>
    <w:rsid w:val="00285B0A"/>
    <w:rsid w:val="00286A8B"/>
    <w:rsid w:val="00287843"/>
    <w:rsid w:val="00287B9A"/>
    <w:rsid w:val="00292156"/>
    <w:rsid w:val="002932CF"/>
    <w:rsid w:val="00293FE4"/>
    <w:rsid w:val="00295743"/>
    <w:rsid w:val="00296452"/>
    <w:rsid w:val="00297564"/>
    <w:rsid w:val="002A10BE"/>
    <w:rsid w:val="002A24DE"/>
    <w:rsid w:val="002A2AB6"/>
    <w:rsid w:val="002B18DA"/>
    <w:rsid w:val="002B214F"/>
    <w:rsid w:val="002B3BE7"/>
    <w:rsid w:val="002B3CA5"/>
    <w:rsid w:val="002B4ADB"/>
    <w:rsid w:val="002B62A9"/>
    <w:rsid w:val="002B6AFE"/>
    <w:rsid w:val="002C12CA"/>
    <w:rsid w:val="002C21B7"/>
    <w:rsid w:val="002C2D7A"/>
    <w:rsid w:val="002C4298"/>
    <w:rsid w:val="002C6264"/>
    <w:rsid w:val="002C745A"/>
    <w:rsid w:val="002C7DF8"/>
    <w:rsid w:val="002D1BB7"/>
    <w:rsid w:val="002D1E1F"/>
    <w:rsid w:val="002D5206"/>
    <w:rsid w:val="002D6118"/>
    <w:rsid w:val="002D6B7D"/>
    <w:rsid w:val="002D7577"/>
    <w:rsid w:val="002E0397"/>
    <w:rsid w:val="002E35AF"/>
    <w:rsid w:val="002E4AA6"/>
    <w:rsid w:val="002E694C"/>
    <w:rsid w:val="002E76A7"/>
    <w:rsid w:val="002F1B38"/>
    <w:rsid w:val="002F382F"/>
    <w:rsid w:val="002F3FBD"/>
    <w:rsid w:val="002F4590"/>
    <w:rsid w:val="00300888"/>
    <w:rsid w:val="0030088F"/>
    <w:rsid w:val="00302130"/>
    <w:rsid w:val="00302B27"/>
    <w:rsid w:val="00303C8E"/>
    <w:rsid w:val="003044CD"/>
    <w:rsid w:val="00306C2A"/>
    <w:rsid w:val="00311750"/>
    <w:rsid w:val="00313162"/>
    <w:rsid w:val="00313961"/>
    <w:rsid w:val="00314130"/>
    <w:rsid w:val="0031682D"/>
    <w:rsid w:val="00317244"/>
    <w:rsid w:val="00317FA3"/>
    <w:rsid w:val="00320E95"/>
    <w:rsid w:val="00321C48"/>
    <w:rsid w:val="00321DE4"/>
    <w:rsid w:val="00321E4E"/>
    <w:rsid w:val="00323455"/>
    <w:rsid w:val="00325065"/>
    <w:rsid w:val="00327F2B"/>
    <w:rsid w:val="00331FBC"/>
    <w:rsid w:val="00332F68"/>
    <w:rsid w:val="00334D21"/>
    <w:rsid w:val="00335F87"/>
    <w:rsid w:val="00337293"/>
    <w:rsid w:val="0034071B"/>
    <w:rsid w:val="00344716"/>
    <w:rsid w:val="003451A8"/>
    <w:rsid w:val="00346C64"/>
    <w:rsid w:val="00347E2E"/>
    <w:rsid w:val="003505FF"/>
    <w:rsid w:val="0035104C"/>
    <w:rsid w:val="0035234D"/>
    <w:rsid w:val="0035263E"/>
    <w:rsid w:val="0035539E"/>
    <w:rsid w:val="00357276"/>
    <w:rsid w:val="00357303"/>
    <w:rsid w:val="003579BB"/>
    <w:rsid w:val="00357B31"/>
    <w:rsid w:val="0036177C"/>
    <w:rsid w:val="0036397D"/>
    <w:rsid w:val="00363ACF"/>
    <w:rsid w:val="00364CC0"/>
    <w:rsid w:val="00366713"/>
    <w:rsid w:val="00371BDF"/>
    <w:rsid w:val="0037276E"/>
    <w:rsid w:val="00372D5F"/>
    <w:rsid w:val="00374093"/>
    <w:rsid w:val="00374812"/>
    <w:rsid w:val="003765D6"/>
    <w:rsid w:val="00376BE3"/>
    <w:rsid w:val="0037789E"/>
    <w:rsid w:val="00384D1E"/>
    <w:rsid w:val="00385664"/>
    <w:rsid w:val="003857F2"/>
    <w:rsid w:val="0038625C"/>
    <w:rsid w:val="003872BE"/>
    <w:rsid w:val="0039322C"/>
    <w:rsid w:val="003940AA"/>
    <w:rsid w:val="0039418D"/>
    <w:rsid w:val="00396606"/>
    <w:rsid w:val="00396BB4"/>
    <w:rsid w:val="003A282E"/>
    <w:rsid w:val="003A323F"/>
    <w:rsid w:val="003A356D"/>
    <w:rsid w:val="003A5879"/>
    <w:rsid w:val="003A5A10"/>
    <w:rsid w:val="003A5F05"/>
    <w:rsid w:val="003B06DB"/>
    <w:rsid w:val="003B205C"/>
    <w:rsid w:val="003B310A"/>
    <w:rsid w:val="003B602E"/>
    <w:rsid w:val="003B64EF"/>
    <w:rsid w:val="003B6FBE"/>
    <w:rsid w:val="003B7733"/>
    <w:rsid w:val="003C0852"/>
    <w:rsid w:val="003C1696"/>
    <w:rsid w:val="003C30CE"/>
    <w:rsid w:val="003C5555"/>
    <w:rsid w:val="003C58C6"/>
    <w:rsid w:val="003C5F8B"/>
    <w:rsid w:val="003C6958"/>
    <w:rsid w:val="003C7981"/>
    <w:rsid w:val="003D0F2A"/>
    <w:rsid w:val="003D1280"/>
    <w:rsid w:val="003E0924"/>
    <w:rsid w:val="003E171F"/>
    <w:rsid w:val="003E6B88"/>
    <w:rsid w:val="003E778C"/>
    <w:rsid w:val="003E7FA6"/>
    <w:rsid w:val="003F0566"/>
    <w:rsid w:val="003F0C90"/>
    <w:rsid w:val="003F0FAD"/>
    <w:rsid w:val="003F184F"/>
    <w:rsid w:val="003F1BEE"/>
    <w:rsid w:val="003F2775"/>
    <w:rsid w:val="003F50B6"/>
    <w:rsid w:val="003F6B07"/>
    <w:rsid w:val="004022D6"/>
    <w:rsid w:val="0040240F"/>
    <w:rsid w:val="0040391F"/>
    <w:rsid w:val="00406CF7"/>
    <w:rsid w:val="00412975"/>
    <w:rsid w:val="004131E8"/>
    <w:rsid w:val="00413712"/>
    <w:rsid w:val="0041522D"/>
    <w:rsid w:val="00416F83"/>
    <w:rsid w:val="004263FF"/>
    <w:rsid w:val="004267DA"/>
    <w:rsid w:val="004319FA"/>
    <w:rsid w:val="00432B26"/>
    <w:rsid w:val="00432DA9"/>
    <w:rsid w:val="00436256"/>
    <w:rsid w:val="004407BE"/>
    <w:rsid w:val="00452580"/>
    <w:rsid w:val="00452BE0"/>
    <w:rsid w:val="00453399"/>
    <w:rsid w:val="0045411F"/>
    <w:rsid w:val="0045429B"/>
    <w:rsid w:val="00454524"/>
    <w:rsid w:val="004555FA"/>
    <w:rsid w:val="0045568D"/>
    <w:rsid w:val="00460CAF"/>
    <w:rsid w:val="00463583"/>
    <w:rsid w:val="004635A3"/>
    <w:rsid w:val="00463702"/>
    <w:rsid w:val="00463F47"/>
    <w:rsid w:val="004669EA"/>
    <w:rsid w:val="00466D9E"/>
    <w:rsid w:val="00467434"/>
    <w:rsid w:val="004678FB"/>
    <w:rsid w:val="004721B4"/>
    <w:rsid w:val="004724AB"/>
    <w:rsid w:val="00475CDB"/>
    <w:rsid w:val="00477BC7"/>
    <w:rsid w:val="00482E3B"/>
    <w:rsid w:val="00485278"/>
    <w:rsid w:val="00485DC8"/>
    <w:rsid w:val="004860F1"/>
    <w:rsid w:val="00486356"/>
    <w:rsid w:val="00491CFE"/>
    <w:rsid w:val="00491FBF"/>
    <w:rsid w:val="00493788"/>
    <w:rsid w:val="0049418B"/>
    <w:rsid w:val="004942DC"/>
    <w:rsid w:val="00497BC9"/>
    <w:rsid w:val="004A053C"/>
    <w:rsid w:val="004A09CC"/>
    <w:rsid w:val="004A0E54"/>
    <w:rsid w:val="004A1161"/>
    <w:rsid w:val="004A1165"/>
    <w:rsid w:val="004A5A09"/>
    <w:rsid w:val="004A651D"/>
    <w:rsid w:val="004A6D7C"/>
    <w:rsid w:val="004B0EF0"/>
    <w:rsid w:val="004B1F97"/>
    <w:rsid w:val="004B2911"/>
    <w:rsid w:val="004B41F5"/>
    <w:rsid w:val="004B4B0C"/>
    <w:rsid w:val="004B6295"/>
    <w:rsid w:val="004B764B"/>
    <w:rsid w:val="004C1060"/>
    <w:rsid w:val="004C3292"/>
    <w:rsid w:val="004C3F15"/>
    <w:rsid w:val="004C41FB"/>
    <w:rsid w:val="004C5522"/>
    <w:rsid w:val="004C6CA5"/>
    <w:rsid w:val="004C710A"/>
    <w:rsid w:val="004C7E95"/>
    <w:rsid w:val="004C7F35"/>
    <w:rsid w:val="004D0295"/>
    <w:rsid w:val="004D0DD3"/>
    <w:rsid w:val="004D138A"/>
    <w:rsid w:val="004D1F85"/>
    <w:rsid w:val="004D1FCD"/>
    <w:rsid w:val="004D5316"/>
    <w:rsid w:val="004D5B12"/>
    <w:rsid w:val="004D5EFA"/>
    <w:rsid w:val="004E257C"/>
    <w:rsid w:val="004E322F"/>
    <w:rsid w:val="004E34D1"/>
    <w:rsid w:val="004E6142"/>
    <w:rsid w:val="004E760A"/>
    <w:rsid w:val="004F319C"/>
    <w:rsid w:val="004F3B37"/>
    <w:rsid w:val="004F65D5"/>
    <w:rsid w:val="004F78AF"/>
    <w:rsid w:val="004F7B06"/>
    <w:rsid w:val="005003AE"/>
    <w:rsid w:val="005028CF"/>
    <w:rsid w:val="005031FF"/>
    <w:rsid w:val="005058A5"/>
    <w:rsid w:val="00514740"/>
    <w:rsid w:val="00516BD6"/>
    <w:rsid w:val="00516D37"/>
    <w:rsid w:val="00517126"/>
    <w:rsid w:val="00517A40"/>
    <w:rsid w:val="005208CA"/>
    <w:rsid w:val="00522D3C"/>
    <w:rsid w:val="0052575A"/>
    <w:rsid w:val="00526858"/>
    <w:rsid w:val="00530D7F"/>
    <w:rsid w:val="00531FA0"/>
    <w:rsid w:val="00532884"/>
    <w:rsid w:val="00535481"/>
    <w:rsid w:val="00535D04"/>
    <w:rsid w:val="005365F2"/>
    <w:rsid w:val="00536AD5"/>
    <w:rsid w:val="00537F6B"/>
    <w:rsid w:val="005408D2"/>
    <w:rsid w:val="00540A4D"/>
    <w:rsid w:val="00541210"/>
    <w:rsid w:val="00543493"/>
    <w:rsid w:val="005453EA"/>
    <w:rsid w:val="00545719"/>
    <w:rsid w:val="005523B4"/>
    <w:rsid w:val="00552975"/>
    <w:rsid w:val="00556A55"/>
    <w:rsid w:val="00557620"/>
    <w:rsid w:val="00560502"/>
    <w:rsid w:val="00561E82"/>
    <w:rsid w:val="00562AF5"/>
    <w:rsid w:val="00563EE4"/>
    <w:rsid w:val="00565EC8"/>
    <w:rsid w:val="00566C5E"/>
    <w:rsid w:val="0057269D"/>
    <w:rsid w:val="00575D56"/>
    <w:rsid w:val="00576A1A"/>
    <w:rsid w:val="00576FD9"/>
    <w:rsid w:val="00580D68"/>
    <w:rsid w:val="00580F7F"/>
    <w:rsid w:val="00582E74"/>
    <w:rsid w:val="00583749"/>
    <w:rsid w:val="00583D09"/>
    <w:rsid w:val="0058513F"/>
    <w:rsid w:val="00586008"/>
    <w:rsid w:val="005903D6"/>
    <w:rsid w:val="00590763"/>
    <w:rsid w:val="005924DB"/>
    <w:rsid w:val="00593170"/>
    <w:rsid w:val="005940B0"/>
    <w:rsid w:val="00594581"/>
    <w:rsid w:val="00597A42"/>
    <w:rsid w:val="00597E0F"/>
    <w:rsid w:val="005A29BD"/>
    <w:rsid w:val="005A36B6"/>
    <w:rsid w:val="005A4667"/>
    <w:rsid w:val="005A4890"/>
    <w:rsid w:val="005A59E5"/>
    <w:rsid w:val="005A6167"/>
    <w:rsid w:val="005A72CE"/>
    <w:rsid w:val="005B152C"/>
    <w:rsid w:val="005B7721"/>
    <w:rsid w:val="005B7B72"/>
    <w:rsid w:val="005C040A"/>
    <w:rsid w:val="005C0B4F"/>
    <w:rsid w:val="005C0CAD"/>
    <w:rsid w:val="005C15A9"/>
    <w:rsid w:val="005C3BA2"/>
    <w:rsid w:val="005C441F"/>
    <w:rsid w:val="005C5667"/>
    <w:rsid w:val="005C6A06"/>
    <w:rsid w:val="005C779A"/>
    <w:rsid w:val="005D07AD"/>
    <w:rsid w:val="005D216D"/>
    <w:rsid w:val="005D27C6"/>
    <w:rsid w:val="005D291F"/>
    <w:rsid w:val="005D2AEB"/>
    <w:rsid w:val="005D4BFD"/>
    <w:rsid w:val="005D52C0"/>
    <w:rsid w:val="005D6AEA"/>
    <w:rsid w:val="005E2A08"/>
    <w:rsid w:val="005E2DE2"/>
    <w:rsid w:val="005E3794"/>
    <w:rsid w:val="005E5B8A"/>
    <w:rsid w:val="005E5DE4"/>
    <w:rsid w:val="005E61D9"/>
    <w:rsid w:val="005F00CD"/>
    <w:rsid w:val="005F02E5"/>
    <w:rsid w:val="005F2DD1"/>
    <w:rsid w:val="005F4F97"/>
    <w:rsid w:val="005F5F37"/>
    <w:rsid w:val="005F6940"/>
    <w:rsid w:val="006002B6"/>
    <w:rsid w:val="006005C2"/>
    <w:rsid w:val="00600D3E"/>
    <w:rsid w:val="00603C48"/>
    <w:rsid w:val="00604119"/>
    <w:rsid w:val="0060537C"/>
    <w:rsid w:val="0060633C"/>
    <w:rsid w:val="00606D66"/>
    <w:rsid w:val="00607E2B"/>
    <w:rsid w:val="00607F2E"/>
    <w:rsid w:val="00611306"/>
    <w:rsid w:val="0061172D"/>
    <w:rsid w:val="006137D0"/>
    <w:rsid w:val="0061383C"/>
    <w:rsid w:val="006170BC"/>
    <w:rsid w:val="0062067E"/>
    <w:rsid w:val="00621513"/>
    <w:rsid w:val="00622837"/>
    <w:rsid w:val="00623889"/>
    <w:rsid w:val="00624A3B"/>
    <w:rsid w:val="00624AE5"/>
    <w:rsid w:val="00627F26"/>
    <w:rsid w:val="00630BE5"/>
    <w:rsid w:val="0063194B"/>
    <w:rsid w:val="00631AAA"/>
    <w:rsid w:val="00631AB6"/>
    <w:rsid w:val="0063248B"/>
    <w:rsid w:val="00632574"/>
    <w:rsid w:val="00633AEA"/>
    <w:rsid w:val="00633CD9"/>
    <w:rsid w:val="00634CCF"/>
    <w:rsid w:val="006359FD"/>
    <w:rsid w:val="00637782"/>
    <w:rsid w:val="006414D7"/>
    <w:rsid w:val="0064351B"/>
    <w:rsid w:val="00644DE7"/>
    <w:rsid w:val="00645AC9"/>
    <w:rsid w:val="00646743"/>
    <w:rsid w:val="0065012C"/>
    <w:rsid w:val="00650B11"/>
    <w:rsid w:val="0065261D"/>
    <w:rsid w:val="0065362B"/>
    <w:rsid w:val="00653E48"/>
    <w:rsid w:val="0066007D"/>
    <w:rsid w:val="0066085F"/>
    <w:rsid w:val="006625A6"/>
    <w:rsid w:val="00662639"/>
    <w:rsid w:val="006631D9"/>
    <w:rsid w:val="0066570E"/>
    <w:rsid w:val="0067089A"/>
    <w:rsid w:val="006717C2"/>
    <w:rsid w:val="00671BE8"/>
    <w:rsid w:val="00673FFA"/>
    <w:rsid w:val="00674AF8"/>
    <w:rsid w:val="006800E5"/>
    <w:rsid w:val="00681141"/>
    <w:rsid w:val="00682F75"/>
    <w:rsid w:val="0068542E"/>
    <w:rsid w:val="00685CAD"/>
    <w:rsid w:val="006935FD"/>
    <w:rsid w:val="00695F72"/>
    <w:rsid w:val="00697328"/>
    <w:rsid w:val="006A2057"/>
    <w:rsid w:val="006A2216"/>
    <w:rsid w:val="006A319E"/>
    <w:rsid w:val="006A391D"/>
    <w:rsid w:val="006A463D"/>
    <w:rsid w:val="006A4B2F"/>
    <w:rsid w:val="006A6985"/>
    <w:rsid w:val="006B1ECF"/>
    <w:rsid w:val="006B2FB8"/>
    <w:rsid w:val="006B4D88"/>
    <w:rsid w:val="006B4E05"/>
    <w:rsid w:val="006B65FE"/>
    <w:rsid w:val="006C02BD"/>
    <w:rsid w:val="006C293B"/>
    <w:rsid w:val="006C36D4"/>
    <w:rsid w:val="006C5D23"/>
    <w:rsid w:val="006C7914"/>
    <w:rsid w:val="006D380B"/>
    <w:rsid w:val="006D383B"/>
    <w:rsid w:val="006D58DF"/>
    <w:rsid w:val="006E0DB1"/>
    <w:rsid w:val="006E5383"/>
    <w:rsid w:val="006E5947"/>
    <w:rsid w:val="006E5DBC"/>
    <w:rsid w:val="006E615F"/>
    <w:rsid w:val="006E7228"/>
    <w:rsid w:val="006E7B26"/>
    <w:rsid w:val="006F3B07"/>
    <w:rsid w:val="006F51DE"/>
    <w:rsid w:val="006F6967"/>
    <w:rsid w:val="006F6A20"/>
    <w:rsid w:val="00700E66"/>
    <w:rsid w:val="00711B3B"/>
    <w:rsid w:val="00721428"/>
    <w:rsid w:val="00721D8D"/>
    <w:rsid w:val="00722306"/>
    <w:rsid w:val="00723900"/>
    <w:rsid w:val="0072456A"/>
    <w:rsid w:val="00726FF6"/>
    <w:rsid w:val="00727630"/>
    <w:rsid w:val="0073042C"/>
    <w:rsid w:val="0073681A"/>
    <w:rsid w:val="00737560"/>
    <w:rsid w:val="0073782D"/>
    <w:rsid w:val="00737BFC"/>
    <w:rsid w:val="00740B0E"/>
    <w:rsid w:val="007414FF"/>
    <w:rsid w:val="007420EA"/>
    <w:rsid w:val="007429AE"/>
    <w:rsid w:val="0074361B"/>
    <w:rsid w:val="00743DCC"/>
    <w:rsid w:val="00744159"/>
    <w:rsid w:val="00744545"/>
    <w:rsid w:val="00744E15"/>
    <w:rsid w:val="00745059"/>
    <w:rsid w:val="0074509C"/>
    <w:rsid w:val="00747683"/>
    <w:rsid w:val="007476D3"/>
    <w:rsid w:val="00747C53"/>
    <w:rsid w:val="00752255"/>
    <w:rsid w:val="0075245F"/>
    <w:rsid w:val="00752640"/>
    <w:rsid w:val="007533A3"/>
    <w:rsid w:val="007537F5"/>
    <w:rsid w:val="00753DC7"/>
    <w:rsid w:val="00754B9D"/>
    <w:rsid w:val="00754D93"/>
    <w:rsid w:val="0075610F"/>
    <w:rsid w:val="00756231"/>
    <w:rsid w:val="007564D2"/>
    <w:rsid w:val="00757340"/>
    <w:rsid w:val="007627F1"/>
    <w:rsid w:val="007629C6"/>
    <w:rsid w:val="00764692"/>
    <w:rsid w:val="00767539"/>
    <w:rsid w:val="007704E7"/>
    <w:rsid w:val="007709E5"/>
    <w:rsid w:val="00770E2E"/>
    <w:rsid w:val="00773C8E"/>
    <w:rsid w:val="00775018"/>
    <w:rsid w:val="007751A7"/>
    <w:rsid w:val="00775A1A"/>
    <w:rsid w:val="0077628B"/>
    <w:rsid w:val="00776CEE"/>
    <w:rsid w:val="00776E26"/>
    <w:rsid w:val="00782A77"/>
    <w:rsid w:val="00785AF0"/>
    <w:rsid w:val="00787B81"/>
    <w:rsid w:val="00790F8A"/>
    <w:rsid w:val="00795636"/>
    <w:rsid w:val="00795F59"/>
    <w:rsid w:val="00796301"/>
    <w:rsid w:val="007A08A0"/>
    <w:rsid w:val="007A0992"/>
    <w:rsid w:val="007A1BD9"/>
    <w:rsid w:val="007A2B6A"/>
    <w:rsid w:val="007A38A3"/>
    <w:rsid w:val="007A40BB"/>
    <w:rsid w:val="007A433B"/>
    <w:rsid w:val="007A4B79"/>
    <w:rsid w:val="007A64D7"/>
    <w:rsid w:val="007B028A"/>
    <w:rsid w:val="007B02F5"/>
    <w:rsid w:val="007B0970"/>
    <w:rsid w:val="007B4003"/>
    <w:rsid w:val="007C0F23"/>
    <w:rsid w:val="007C24F5"/>
    <w:rsid w:val="007C2747"/>
    <w:rsid w:val="007C33E9"/>
    <w:rsid w:val="007C349C"/>
    <w:rsid w:val="007C50E0"/>
    <w:rsid w:val="007D2734"/>
    <w:rsid w:val="007D3991"/>
    <w:rsid w:val="007D3F3A"/>
    <w:rsid w:val="007D5D19"/>
    <w:rsid w:val="007D6256"/>
    <w:rsid w:val="007D6C37"/>
    <w:rsid w:val="007E0D1A"/>
    <w:rsid w:val="007E0D7B"/>
    <w:rsid w:val="007E1F61"/>
    <w:rsid w:val="007E2E97"/>
    <w:rsid w:val="007E3166"/>
    <w:rsid w:val="007E3E9C"/>
    <w:rsid w:val="007E44C3"/>
    <w:rsid w:val="007E4754"/>
    <w:rsid w:val="007E4865"/>
    <w:rsid w:val="007E4E00"/>
    <w:rsid w:val="007E59B5"/>
    <w:rsid w:val="007E6515"/>
    <w:rsid w:val="007E69F9"/>
    <w:rsid w:val="007E7384"/>
    <w:rsid w:val="007E7C08"/>
    <w:rsid w:val="007F23C4"/>
    <w:rsid w:val="007F5B58"/>
    <w:rsid w:val="007F5D11"/>
    <w:rsid w:val="007F7280"/>
    <w:rsid w:val="007F75FE"/>
    <w:rsid w:val="00800C6A"/>
    <w:rsid w:val="00801ED4"/>
    <w:rsid w:val="00804773"/>
    <w:rsid w:val="00807D14"/>
    <w:rsid w:val="00807DBC"/>
    <w:rsid w:val="00812EA4"/>
    <w:rsid w:val="00813CAD"/>
    <w:rsid w:val="008152DA"/>
    <w:rsid w:val="00816703"/>
    <w:rsid w:val="00821626"/>
    <w:rsid w:val="00822C99"/>
    <w:rsid w:val="00823F94"/>
    <w:rsid w:val="00826AC5"/>
    <w:rsid w:val="00830FAD"/>
    <w:rsid w:val="0083157B"/>
    <w:rsid w:val="00832A32"/>
    <w:rsid w:val="00834908"/>
    <w:rsid w:val="00834ACA"/>
    <w:rsid w:val="00834F1F"/>
    <w:rsid w:val="008354D7"/>
    <w:rsid w:val="008360BB"/>
    <w:rsid w:val="008367E4"/>
    <w:rsid w:val="00837102"/>
    <w:rsid w:val="0083733C"/>
    <w:rsid w:val="00840752"/>
    <w:rsid w:val="00840B8B"/>
    <w:rsid w:val="00840EA1"/>
    <w:rsid w:val="00841874"/>
    <w:rsid w:val="00843D84"/>
    <w:rsid w:val="0084440E"/>
    <w:rsid w:val="008446D3"/>
    <w:rsid w:val="008452FC"/>
    <w:rsid w:val="00846E81"/>
    <w:rsid w:val="00852DB8"/>
    <w:rsid w:val="008564EB"/>
    <w:rsid w:val="00857427"/>
    <w:rsid w:val="00860637"/>
    <w:rsid w:val="00860D17"/>
    <w:rsid w:val="00861F86"/>
    <w:rsid w:val="00863F80"/>
    <w:rsid w:val="008640CE"/>
    <w:rsid w:val="008650CA"/>
    <w:rsid w:val="008658AE"/>
    <w:rsid w:val="008726CB"/>
    <w:rsid w:val="00873149"/>
    <w:rsid w:val="00873303"/>
    <w:rsid w:val="00875CAA"/>
    <w:rsid w:val="008806F9"/>
    <w:rsid w:val="008847B6"/>
    <w:rsid w:val="0088755C"/>
    <w:rsid w:val="00890F00"/>
    <w:rsid w:val="00893946"/>
    <w:rsid w:val="008A1604"/>
    <w:rsid w:val="008A1DCC"/>
    <w:rsid w:val="008A38B3"/>
    <w:rsid w:val="008A3FF9"/>
    <w:rsid w:val="008A5787"/>
    <w:rsid w:val="008A6BC2"/>
    <w:rsid w:val="008B16C3"/>
    <w:rsid w:val="008B1D63"/>
    <w:rsid w:val="008B2B61"/>
    <w:rsid w:val="008B2FC3"/>
    <w:rsid w:val="008B317C"/>
    <w:rsid w:val="008B3ED0"/>
    <w:rsid w:val="008B6107"/>
    <w:rsid w:val="008B624D"/>
    <w:rsid w:val="008B6E82"/>
    <w:rsid w:val="008C26B8"/>
    <w:rsid w:val="008C28C9"/>
    <w:rsid w:val="008C403E"/>
    <w:rsid w:val="008C408B"/>
    <w:rsid w:val="008C677C"/>
    <w:rsid w:val="008C67A6"/>
    <w:rsid w:val="008C76E7"/>
    <w:rsid w:val="008C7CA8"/>
    <w:rsid w:val="008D02A1"/>
    <w:rsid w:val="008D0A7B"/>
    <w:rsid w:val="008D1963"/>
    <w:rsid w:val="008D405F"/>
    <w:rsid w:val="008D407D"/>
    <w:rsid w:val="008D4B42"/>
    <w:rsid w:val="008D6A19"/>
    <w:rsid w:val="008E0FEC"/>
    <w:rsid w:val="008E30C6"/>
    <w:rsid w:val="008E7AEA"/>
    <w:rsid w:val="008F031E"/>
    <w:rsid w:val="008F0593"/>
    <w:rsid w:val="008F095B"/>
    <w:rsid w:val="008F1B09"/>
    <w:rsid w:val="008F261C"/>
    <w:rsid w:val="008F27BE"/>
    <w:rsid w:val="008F356E"/>
    <w:rsid w:val="008F524E"/>
    <w:rsid w:val="008F5956"/>
    <w:rsid w:val="008F76B7"/>
    <w:rsid w:val="00900782"/>
    <w:rsid w:val="00901C66"/>
    <w:rsid w:val="00902E18"/>
    <w:rsid w:val="00905DC4"/>
    <w:rsid w:val="00906FC0"/>
    <w:rsid w:val="00907C98"/>
    <w:rsid w:val="00910508"/>
    <w:rsid w:val="00910845"/>
    <w:rsid w:val="00913BF9"/>
    <w:rsid w:val="00914243"/>
    <w:rsid w:val="00915ECE"/>
    <w:rsid w:val="00917F07"/>
    <w:rsid w:val="0092144D"/>
    <w:rsid w:val="00921551"/>
    <w:rsid w:val="00921639"/>
    <w:rsid w:val="00922D76"/>
    <w:rsid w:val="00930AA4"/>
    <w:rsid w:val="0093174B"/>
    <w:rsid w:val="0093187A"/>
    <w:rsid w:val="0093455A"/>
    <w:rsid w:val="0093593C"/>
    <w:rsid w:val="00935E3B"/>
    <w:rsid w:val="00936108"/>
    <w:rsid w:val="00941F54"/>
    <w:rsid w:val="00944098"/>
    <w:rsid w:val="009447BB"/>
    <w:rsid w:val="00950C1A"/>
    <w:rsid w:val="00950E2F"/>
    <w:rsid w:val="00952EA2"/>
    <w:rsid w:val="0095437F"/>
    <w:rsid w:val="009543B9"/>
    <w:rsid w:val="00954727"/>
    <w:rsid w:val="0095609D"/>
    <w:rsid w:val="0095660C"/>
    <w:rsid w:val="00957EB0"/>
    <w:rsid w:val="00960A97"/>
    <w:rsid w:val="009612B3"/>
    <w:rsid w:val="009613F1"/>
    <w:rsid w:val="00961A44"/>
    <w:rsid w:val="00965EDD"/>
    <w:rsid w:val="00965F90"/>
    <w:rsid w:val="009666F4"/>
    <w:rsid w:val="0097115D"/>
    <w:rsid w:val="00971A86"/>
    <w:rsid w:val="00972DF0"/>
    <w:rsid w:val="00974632"/>
    <w:rsid w:val="00982E16"/>
    <w:rsid w:val="00982F97"/>
    <w:rsid w:val="00983905"/>
    <w:rsid w:val="009839AD"/>
    <w:rsid w:val="00983A5D"/>
    <w:rsid w:val="0098415F"/>
    <w:rsid w:val="00986056"/>
    <w:rsid w:val="00987E26"/>
    <w:rsid w:val="00993683"/>
    <w:rsid w:val="009979C8"/>
    <w:rsid w:val="00997FE7"/>
    <w:rsid w:val="009A2A3C"/>
    <w:rsid w:val="009A3E0B"/>
    <w:rsid w:val="009A4004"/>
    <w:rsid w:val="009A4F7D"/>
    <w:rsid w:val="009A5643"/>
    <w:rsid w:val="009B1F67"/>
    <w:rsid w:val="009B3BEE"/>
    <w:rsid w:val="009B4772"/>
    <w:rsid w:val="009B4C63"/>
    <w:rsid w:val="009B51DB"/>
    <w:rsid w:val="009B5688"/>
    <w:rsid w:val="009B56CA"/>
    <w:rsid w:val="009C117B"/>
    <w:rsid w:val="009C3B5B"/>
    <w:rsid w:val="009C4C37"/>
    <w:rsid w:val="009C5A6B"/>
    <w:rsid w:val="009C6606"/>
    <w:rsid w:val="009C6997"/>
    <w:rsid w:val="009D0812"/>
    <w:rsid w:val="009D215A"/>
    <w:rsid w:val="009D290B"/>
    <w:rsid w:val="009D4AA4"/>
    <w:rsid w:val="009D74E6"/>
    <w:rsid w:val="009D7B64"/>
    <w:rsid w:val="009E0985"/>
    <w:rsid w:val="009E1831"/>
    <w:rsid w:val="009E1C06"/>
    <w:rsid w:val="009E4DED"/>
    <w:rsid w:val="009E5E17"/>
    <w:rsid w:val="009E6673"/>
    <w:rsid w:val="009F0869"/>
    <w:rsid w:val="009F0C8B"/>
    <w:rsid w:val="009F1718"/>
    <w:rsid w:val="009F2484"/>
    <w:rsid w:val="009F3F18"/>
    <w:rsid w:val="009F7AA5"/>
    <w:rsid w:val="00A00507"/>
    <w:rsid w:val="00A012ED"/>
    <w:rsid w:val="00A01775"/>
    <w:rsid w:val="00A01A3A"/>
    <w:rsid w:val="00A01B12"/>
    <w:rsid w:val="00A050DB"/>
    <w:rsid w:val="00A05776"/>
    <w:rsid w:val="00A06619"/>
    <w:rsid w:val="00A1500D"/>
    <w:rsid w:val="00A15113"/>
    <w:rsid w:val="00A16058"/>
    <w:rsid w:val="00A16B47"/>
    <w:rsid w:val="00A17254"/>
    <w:rsid w:val="00A2147F"/>
    <w:rsid w:val="00A217C2"/>
    <w:rsid w:val="00A219E3"/>
    <w:rsid w:val="00A23BAD"/>
    <w:rsid w:val="00A23D15"/>
    <w:rsid w:val="00A243E7"/>
    <w:rsid w:val="00A250A6"/>
    <w:rsid w:val="00A26D4A"/>
    <w:rsid w:val="00A30677"/>
    <w:rsid w:val="00A30D6C"/>
    <w:rsid w:val="00A312DD"/>
    <w:rsid w:val="00A3180B"/>
    <w:rsid w:val="00A3395E"/>
    <w:rsid w:val="00A342CF"/>
    <w:rsid w:val="00A35220"/>
    <w:rsid w:val="00A35292"/>
    <w:rsid w:val="00A369A7"/>
    <w:rsid w:val="00A408A1"/>
    <w:rsid w:val="00A41856"/>
    <w:rsid w:val="00A41C0E"/>
    <w:rsid w:val="00A43099"/>
    <w:rsid w:val="00A4320B"/>
    <w:rsid w:val="00A44106"/>
    <w:rsid w:val="00A451C4"/>
    <w:rsid w:val="00A4733A"/>
    <w:rsid w:val="00A47E9B"/>
    <w:rsid w:val="00A517B7"/>
    <w:rsid w:val="00A55741"/>
    <w:rsid w:val="00A55AEC"/>
    <w:rsid w:val="00A62015"/>
    <w:rsid w:val="00A644F7"/>
    <w:rsid w:val="00A66711"/>
    <w:rsid w:val="00A7008B"/>
    <w:rsid w:val="00A70373"/>
    <w:rsid w:val="00A712F7"/>
    <w:rsid w:val="00A717E3"/>
    <w:rsid w:val="00A724E9"/>
    <w:rsid w:val="00A73998"/>
    <w:rsid w:val="00A76ACC"/>
    <w:rsid w:val="00A77379"/>
    <w:rsid w:val="00A775EF"/>
    <w:rsid w:val="00A77CF8"/>
    <w:rsid w:val="00A805F9"/>
    <w:rsid w:val="00A81CA3"/>
    <w:rsid w:val="00A825D7"/>
    <w:rsid w:val="00A8323C"/>
    <w:rsid w:val="00A841BF"/>
    <w:rsid w:val="00A85867"/>
    <w:rsid w:val="00A858CC"/>
    <w:rsid w:val="00A85C8D"/>
    <w:rsid w:val="00A85F10"/>
    <w:rsid w:val="00A8696F"/>
    <w:rsid w:val="00A86A3F"/>
    <w:rsid w:val="00A87163"/>
    <w:rsid w:val="00A92CFB"/>
    <w:rsid w:val="00A943CC"/>
    <w:rsid w:val="00A9525E"/>
    <w:rsid w:val="00A95984"/>
    <w:rsid w:val="00A96023"/>
    <w:rsid w:val="00A977B5"/>
    <w:rsid w:val="00AA0690"/>
    <w:rsid w:val="00AA08CA"/>
    <w:rsid w:val="00AA0EB7"/>
    <w:rsid w:val="00AA0EDF"/>
    <w:rsid w:val="00AA3D9E"/>
    <w:rsid w:val="00AA3F81"/>
    <w:rsid w:val="00AA7156"/>
    <w:rsid w:val="00AB1C94"/>
    <w:rsid w:val="00AB4227"/>
    <w:rsid w:val="00AB6090"/>
    <w:rsid w:val="00AB6699"/>
    <w:rsid w:val="00AC0E3C"/>
    <w:rsid w:val="00AC1AD7"/>
    <w:rsid w:val="00AC1DBB"/>
    <w:rsid w:val="00AC2AA5"/>
    <w:rsid w:val="00AC4FA2"/>
    <w:rsid w:val="00AC5184"/>
    <w:rsid w:val="00AC6313"/>
    <w:rsid w:val="00AC6E22"/>
    <w:rsid w:val="00AD1220"/>
    <w:rsid w:val="00AD163C"/>
    <w:rsid w:val="00AD1B80"/>
    <w:rsid w:val="00AD3DAB"/>
    <w:rsid w:val="00AD3DE2"/>
    <w:rsid w:val="00AD7A0B"/>
    <w:rsid w:val="00AE078D"/>
    <w:rsid w:val="00AE11F5"/>
    <w:rsid w:val="00AE2965"/>
    <w:rsid w:val="00AE2A0E"/>
    <w:rsid w:val="00AE3156"/>
    <w:rsid w:val="00AE4C9D"/>
    <w:rsid w:val="00AE50A0"/>
    <w:rsid w:val="00AE5DC3"/>
    <w:rsid w:val="00AE6651"/>
    <w:rsid w:val="00AF0031"/>
    <w:rsid w:val="00AF0AD8"/>
    <w:rsid w:val="00AF3A54"/>
    <w:rsid w:val="00AF4480"/>
    <w:rsid w:val="00AF5FC1"/>
    <w:rsid w:val="00AF6258"/>
    <w:rsid w:val="00AF638C"/>
    <w:rsid w:val="00AF68B3"/>
    <w:rsid w:val="00AF7AD1"/>
    <w:rsid w:val="00B00B82"/>
    <w:rsid w:val="00B02590"/>
    <w:rsid w:val="00B0486F"/>
    <w:rsid w:val="00B04A74"/>
    <w:rsid w:val="00B04D3A"/>
    <w:rsid w:val="00B0588A"/>
    <w:rsid w:val="00B10DD6"/>
    <w:rsid w:val="00B1166C"/>
    <w:rsid w:val="00B11CE4"/>
    <w:rsid w:val="00B12FE8"/>
    <w:rsid w:val="00B14A14"/>
    <w:rsid w:val="00B14C11"/>
    <w:rsid w:val="00B15098"/>
    <w:rsid w:val="00B16B62"/>
    <w:rsid w:val="00B227E7"/>
    <w:rsid w:val="00B23BE7"/>
    <w:rsid w:val="00B250B3"/>
    <w:rsid w:val="00B2554D"/>
    <w:rsid w:val="00B25E6E"/>
    <w:rsid w:val="00B27BFF"/>
    <w:rsid w:val="00B3049B"/>
    <w:rsid w:val="00B33353"/>
    <w:rsid w:val="00B34B5D"/>
    <w:rsid w:val="00B35479"/>
    <w:rsid w:val="00B36C33"/>
    <w:rsid w:val="00B40818"/>
    <w:rsid w:val="00B41F15"/>
    <w:rsid w:val="00B52DFF"/>
    <w:rsid w:val="00B55222"/>
    <w:rsid w:val="00B70C05"/>
    <w:rsid w:val="00B70C0F"/>
    <w:rsid w:val="00B70D7A"/>
    <w:rsid w:val="00B7182A"/>
    <w:rsid w:val="00B71FFA"/>
    <w:rsid w:val="00B74894"/>
    <w:rsid w:val="00B75413"/>
    <w:rsid w:val="00B76C26"/>
    <w:rsid w:val="00B815CE"/>
    <w:rsid w:val="00B81BEF"/>
    <w:rsid w:val="00B82A61"/>
    <w:rsid w:val="00B82BCF"/>
    <w:rsid w:val="00B85B4D"/>
    <w:rsid w:val="00B87FCF"/>
    <w:rsid w:val="00B91A6F"/>
    <w:rsid w:val="00B95653"/>
    <w:rsid w:val="00B95987"/>
    <w:rsid w:val="00B9632D"/>
    <w:rsid w:val="00B96F3D"/>
    <w:rsid w:val="00BA0E62"/>
    <w:rsid w:val="00BA1EB5"/>
    <w:rsid w:val="00BA377C"/>
    <w:rsid w:val="00BA420F"/>
    <w:rsid w:val="00BA4429"/>
    <w:rsid w:val="00BA67F4"/>
    <w:rsid w:val="00BB4C12"/>
    <w:rsid w:val="00BB6879"/>
    <w:rsid w:val="00BB7EE5"/>
    <w:rsid w:val="00BC06ED"/>
    <w:rsid w:val="00BC4717"/>
    <w:rsid w:val="00BC5819"/>
    <w:rsid w:val="00BC61CD"/>
    <w:rsid w:val="00BC7824"/>
    <w:rsid w:val="00BD2F95"/>
    <w:rsid w:val="00BD35FB"/>
    <w:rsid w:val="00BD4F76"/>
    <w:rsid w:val="00BD55A9"/>
    <w:rsid w:val="00BD5710"/>
    <w:rsid w:val="00BE0A7C"/>
    <w:rsid w:val="00BE0F44"/>
    <w:rsid w:val="00BE191E"/>
    <w:rsid w:val="00BE23AD"/>
    <w:rsid w:val="00BE2C64"/>
    <w:rsid w:val="00BE3112"/>
    <w:rsid w:val="00BE414A"/>
    <w:rsid w:val="00BE5543"/>
    <w:rsid w:val="00BF3DC2"/>
    <w:rsid w:val="00BF53BD"/>
    <w:rsid w:val="00BF729D"/>
    <w:rsid w:val="00C0031C"/>
    <w:rsid w:val="00C0080F"/>
    <w:rsid w:val="00C02E17"/>
    <w:rsid w:val="00C074EA"/>
    <w:rsid w:val="00C10C78"/>
    <w:rsid w:val="00C12CA8"/>
    <w:rsid w:val="00C13378"/>
    <w:rsid w:val="00C1456B"/>
    <w:rsid w:val="00C14EFC"/>
    <w:rsid w:val="00C15B81"/>
    <w:rsid w:val="00C1724B"/>
    <w:rsid w:val="00C2062E"/>
    <w:rsid w:val="00C20D17"/>
    <w:rsid w:val="00C20E7B"/>
    <w:rsid w:val="00C2324F"/>
    <w:rsid w:val="00C25E3A"/>
    <w:rsid w:val="00C2635D"/>
    <w:rsid w:val="00C27D1B"/>
    <w:rsid w:val="00C30160"/>
    <w:rsid w:val="00C302CB"/>
    <w:rsid w:val="00C34BCB"/>
    <w:rsid w:val="00C3514F"/>
    <w:rsid w:val="00C356B0"/>
    <w:rsid w:val="00C35978"/>
    <w:rsid w:val="00C36CAA"/>
    <w:rsid w:val="00C3717A"/>
    <w:rsid w:val="00C4080F"/>
    <w:rsid w:val="00C46496"/>
    <w:rsid w:val="00C47D20"/>
    <w:rsid w:val="00C5377F"/>
    <w:rsid w:val="00C537D6"/>
    <w:rsid w:val="00C552A1"/>
    <w:rsid w:val="00C559CC"/>
    <w:rsid w:val="00C616FE"/>
    <w:rsid w:val="00C6465D"/>
    <w:rsid w:val="00C64E2E"/>
    <w:rsid w:val="00C67761"/>
    <w:rsid w:val="00C70BAA"/>
    <w:rsid w:val="00C7239A"/>
    <w:rsid w:val="00C74584"/>
    <w:rsid w:val="00C74EE5"/>
    <w:rsid w:val="00C778A1"/>
    <w:rsid w:val="00C80F72"/>
    <w:rsid w:val="00C81CAB"/>
    <w:rsid w:val="00C829F6"/>
    <w:rsid w:val="00C84E35"/>
    <w:rsid w:val="00C86956"/>
    <w:rsid w:val="00C93FF2"/>
    <w:rsid w:val="00C96D24"/>
    <w:rsid w:val="00CA1FA4"/>
    <w:rsid w:val="00CA2772"/>
    <w:rsid w:val="00CA2D15"/>
    <w:rsid w:val="00CA53A6"/>
    <w:rsid w:val="00CA54D0"/>
    <w:rsid w:val="00CA7A98"/>
    <w:rsid w:val="00CB28CB"/>
    <w:rsid w:val="00CB3576"/>
    <w:rsid w:val="00CB541E"/>
    <w:rsid w:val="00CB79D8"/>
    <w:rsid w:val="00CC0393"/>
    <w:rsid w:val="00CC0608"/>
    <w:rsid w:val="00CC2BDB"/>
    <w:rsid w:val="00CC3253"/>
    <w:rsid w:val="00CC3CD7"/>
    <w:rsid w:val="00CC52B0"/>
    <w:rsid w:val="00CC69CD"/>
    <w:rsid w:val="00CC6A18"/>
    <w:rsid w:val="00CC6D07"/>
    <w:rsid w:val="00CD1EB7"/>
    <w:rsid w:val="00CD2919"/>
    <w:rsid w:val="00CD2DAC"/>
    <w:rsid w:val="00CE07BE"/>
    <w:rsid w:val="00CF0626"/>
    <w:rsid w:val="00CF0A92"/>
    <w:rsid w:val="00CF3873"/>
    <w:rsid w:val="00CF3C8B"/>
    <w:rsid w:val="00CF40BB"/>
    <w:rsid w:val="00CF43D9"/>
    <w:rsid w:val="00CF5B21"/>
    <w:rsid w:val="00CF7740"/>
    <w:rsid w:val="00CF78B5"/>
    <w:rsid w:val="00D001E1"/>
    <w:rsid w:val="00D00B0E"/>
    <w:rsid w:val="00D00D6D"/>
    <w:rsid w:val="00D0304F"/>
    <w:rsid w:val="00D04198"/>
    <w:rsid w:val="00D04315"/>
    <w:rsid w:val="00D04B33"/>
    <w:rsid w:val="00D06334"/>
    <w:rsid w:val="00D10FE1"/>
    <w:rsid w:val="00D11DF6"/>
    <w:rsid w:val="00D12821"/>
    <w:rsid w:val="00D15241"/>
    <w:rsid w:val="00D1607D"/>
    <w:rsid w:val="00D16FA2"/>
    <w:rsid w:val="00D17135"/>
    <w:rsid w:val="00D204CC"/>
    <w:rsid w:val="00D23C46"/>
    <w:rsid w:val="00D24BB4"/>
    <w:rsid w:val="00D25081"/>
    <w:rsid w:val="00D258CA"/>
    <w:rsid w:val="00D25CB2"/>
    <w:rsid w:val="00D271FC"/>
    <w:rsid w:val="00D33726"/>
    <w:rsid w:val="00D33D61"/>
    <w:rsid w:val="00D35878"/>
    <w:rsid w:val="00D378DC"/>
    <w:rsid w:val="00D4052B"/>
    <w:rsid w:val="00D41C04"/>
    <w:rsid w:val="00D425E8"/>
    <w:rsid w:val="00D42ACC"/>
    <w:rsid w:val="00D42E35"/>
    <w:rsid w:val="00D42E9E"/>
    <w:rsid w:val="00D44004"/>
    <w:rsid w:val="00D45CDC"/>
    <w:rsid w:val="00D50331"/>
    <w:rsid w:val="00D52B17"/>
    <w:rsid w:val="00D560A0"/>
    <w:rsid w:val="00D565C5"/>
    <w:rsid w:val="00D61318"/>
    <w:rsid w:val="00D6406B"/>
    <w:rsid w:val="00D659ED"/>
    <w:rsid w:val="00D66C63"/>
    <w:rsid w:val="00D670CB"/>
    <w:rsid w:val="00D67968"/>
    <w:rsid w:val="00D70A14"/>
    <w:rsid w:val="00D71DD5"/>
    <w:rsid w:val="00D7304E"/>
    <w:rsid w:val="00D76A1E"/>
    <w:rsid w:val="00D77ED8"/>
    <w:rsid w:val="00D8103B"/>
    <w:rsid w:val="00D91E66"/>
    <w:rsid w:val="00D93A3A"/>
    <w:rsid w:val="00D93E14"/>
    <w:rsid w:val="00D94015"/>
    <w:rsid w:val="00D94EEF"/>
    <w:rsid w:val="00D957AC"/>
    <w:rsid w:val="00D97B0F"/>
    <w:rsid w:val="00DA0967"/>
    <w:rsid w:val="00DA0ED2"/>
    <w:rsid w:val="00DA1D06"/>
    <w:rsid w:val="00DA20DC"/>
    <w:rsid w:val="00DA5EF1"/>
    <w:rsid w:val="00DA74F0"/>
    <w:rsid w:val="00DB07B1"/>
    <w:rsid w:val="00DB0E18"/>
    <w:rsid w:val="00DB1489"/>
    <w:rsid w:val="00DB1C8F"/>
    <w:rsid w:val="00DB1F49"/>
    <w:rsid w:val="00DB34A2"/>
    <w:rsid w:val="00DB415C"/>
    <w:rsid w:val="00DB6789"/>
    <w:rsid w:val="00DB6CDF"/>
    <w:rsid w:val="00DB79AC"/>
    <w:rsid w:val="00DB7AA9"/>
    <w:rsid w:val="00DC3882"/>
    <w:rsid w:val="00DC566C"/>
    <w:rsid w:val="00DC6ABF"/>
    <w:rsid w:val="00DD01DB"/>
    <w:rsid w:val="00DD0855"/>
    <w:rsid w:val="00DD2172"/>
    <w:rsid w:val="00DD22F4"/>
    <w:rsid w:val="00DD3DAB"/>
    <w:rsid w:val="00DD4CFA"/>
    <w:rsid w:val="00DD5E73"/>
    <w:rsid w:val="00DE032A"/>
    <w:rsid w:val="00DE1099"/>
    <w:rsid w:val="00DE11B3"/>
    <w:rsid w:val="00DE1F80"/>
    <w:rsid w:val="00DE2DFB"/>
    <w:rsid w:val="00DE4A33"/>
    <w:rsid w:val="00DE5092"/>
    <w:rsid w:val="00DE5546"/>
    <w:rsid w:val="00DE63F8"/>
    <w:rsid w:val="00DE643A"/>
    <w:rsid w:val="00DF0E41"/>
    <w:rsid w:val="00DF452C"/>
    <w:rsid w:val="00DF61A6"/>
    <w:rsid w:val="00E00C30"/>
    <w:rsid w:val="00E0117F"/>
    <w:rsid w:val="00E02E94"/>
    <w:rsid w:val="00E05CFF"/>
    <w:rsid w:val="00E07576"/>
    <w:rsid w:val="00E11FB9"/>
    <w:rsid w:val="00E12443"/>
    <w:rsid w:val="00E12B32"/>
    <w:rsid w:val="00E14FF6"/>
    <w:rsid w:val="00E174EF"/>
    <w:rsid w:val="00E2275F"/>
    <w:rsid w:val="00E22BAC"/>
    <w:rsid w:val="00E233EB"/>
    <w:rsid w:val="00E32C04"/>
    <w:rsid w:val="00E34295"/>
    <w:rsid w:val="00E34617"/>
    <w:rsid w:val="00E3472B"/>
    <w:rsid w:val="00E34828"/>
    <w:rsid w:val="00E36FA9"/>
    <w:rsid w:val="00E37926"/>
    <w:rsid w:val="00E40F89"/>
    <w:rsid w:val="00E435CE"/>
    <w:rsid w:val="00E444F1"/>
    <w:rsid w:val="00E45CFB"/>
    <w:rsid w:val="00E46370"/>
    <w:rsid w:val="00E500E1"/>
    <w:rsid w:val="00E501B3"/>
    <w:rsid w:val="00E52269"/>
    <w:rsid w:val="00E52D2A"/>
    <w:rsid w:val="00E54395"/>
    <w:rsid w:val="00E55396"/>
    <w:rsid w:val="00E5642D"/>
    <w:rsid w:val="00E57E3B"/>
    <w:rsid w:val="00E61A72"/>
    <w:rsid w:val="00E61CCA"/>
    <w:rsid w:val="00E6354D"/>
    <w:rsid w:val="00E64143"/>
    <w:rsid w:val="00E653D4"/>
    <w:rsid w:val="00E65AB9"/>
    <w:rsid w:val="00E65CB4"/>
    <w:rsid w:val="00E67806"/>
    <w:rsid w:val="00E72F7B"/>
    <w:rsid w:val="00E73396"/>
    <w:rsid w:val="00E74399"/>
    <w:rsid w:val="00E8651D"/>
    <w:rsid w:val="00E9004F"/>
    <w:rsid w:val="00E91349"/>
    <w:rsid w:val="00E9157B"/>
    <w:rsid w:val="00E9258F"/>
    <w:rsid w:val="00E96346"/>
    <w:rsid w:val="00EA221B"/>
    <w:rsid w:val="00EB0F1E"/>
    <w:rsid w:val="00EB2EA0"/>
    <w:rsid w:val="00EB3459"/>
    <w:rsid w:val="00EB3AB6"/>
    <w:rsid w:val="00EB3DC8"/>
    <w:rsid w:val="00EB46AF"/>
    <w:rsid w:val="00EB5862"/>
    <w:rsid w:val="00EB61C1"/>
    <w:rsid w:val="00EB6BCD"/>
    <w:rsid w:val="00EC09BF"/>
    <w:rsid w:val="00EC1B06"/>
    <w:rsid w:val="00EC2B30"/>
    <w:rsid w:val="00EC390B"/>
    <w:rsid w:val="00EC4689"/>
    <w:rsid w:val="00EC5B12"/>
    <w:rsid w:val="00EC5D5F"/>
    <w:rsid w:val="00EC5FBE"/>
    <w:rsid w:val="00EC6964"/>
    <w:rsid w:val="00EC6CD9"/>
    <w:rsid w:val="00EC72D1"/>
    <w:rsid w:val="00EC7AC8"/>
    <w:rsid w:val="00ED0189"/>
    <w:rsid w:val="00ED13C3"/>
    <w:rsid w:val="00ED3A3C"/>
    <w:rsid w:val="00ED6A41"/>
    <w:rsid w:val="00EE2FCA"/>
    <w:rsid w:val="00EE3F80"/>
    <w:rsid w:val="00EE41E4"/>
    <w:rsid w:val="00EE4578"/>
    <w:rsid w:val="00EE7B12"/>
    <w:rsid w:val="00EF0126"/>
    <w:rsid w:val="00EF2DCF"/>
    <w:rsid w:val="00EF2F5B"/>
    <w:rsid w:val="00EF32A5"/>
    <w:rsid w:val="00EF3992"/>
    <w:rsid w:val="00F00E9D"/>
    <w:rsid w:val="00F02612"/>
    <w:rsid w:val="00F06264"/>
    <w:rsid w:val="00F0640A"/>
    <w:rsid w:val="00F06C5A"/>
    <w:rsid w:val="00F102F3"/>
    <w:rsid w:val="00F11502"/>
    <w:rsid w:val="00F136C5"/>
    <w:rsid w:val="00F13B6E"/>
    <w:rsid w:val="00F13D95"/>
    <w:rsid w:val="00F14EED"/>
    <w:rsid w:val="00F17206"/>
    <w:rsid w:val="00F217F9"/>
    <w:rsid w:val="00F2227A"/>
    <w:rsid w:val="00F234F0"/>
    <w:rsid w:val="00F240EC"/>
    <w:rsid w:val="00F248F2"/>
    <w:rsid w:val="00F256CA"/>
    <w:rsid w:val="00F31610"/>
    <w:rsid w:val="00F31788"/>
    <w:rsid w:val="00F32605"/>
    <w:rsid w:val="00F32C29"/>
    <w:rsid w:val="00F3324E"/>
    <w:rsid w:val="00F408D3"/>
    <w:rsid w:val="00F456DE"/>
    <w:rsid w:val="00F46475"/>
    <w:rsid w:val="00F46C56"/>
    <w:rsid w:val="00F50104"/>
    <w:rsid w:val="00F52317"/>
    <w:rsid w:val="00F54C03"/>
    <w:rsid w:val="00F5531F"/>
    <w:rsid w:val="00F5568C"/>
    <w:rsid w:val="00F56FB7"/>
    <w:rsid w:val="00F574EB"/>
    <w:rsid w:val="00F57DF4"/>
    <w:rsid w:val="00F60D9E"/>
    <w:rsid w:val="00F61E9C"/>
    <w:rsid w:val="00F6354F"/>
    <w:rsid w:val="00F65FDA"/>
    <w:rsid w:val="00F66DC6"/>
    <w:rsid w:val="00F66E00"/>
    <w:rsid w:val="00F6776D"/>
    <w:rsid w:val="00F70417"/>
    <w:rsid w:val="00F705CD"/>
    <w:rsid w:val="00F7161B"/>
    <w:rsid w:val="00F73CCA"/>
    <w:rsid w:val="00F74067"/>
    <w:rsid w:val="00F741EA"/>
    <w:rsid w:val="00F80022"/>
    <w:rsid w:val="00F8013A"/>
    <w:rsid w:val="00F80E80"/>
    <w:rsid w:val="00F813AB"/>
    <w:rsid w:val="00F81DBB"/>
    <w:rsid w:val="00F9056E"/>
    <w:rsid w:val="00F93301"/>
    <w:rsid w:val="00F93725"/>
    <w:rsid w:val="00F95E58"/>
    <w:rsid w:val="00F97E8E"/>
    <w:rsid w:val="00FA6BDB"/>
    <w:rsid w:val="00FB0D26"/>
    <w:rsid w:val="00FB0F1C"/>
    <w:rsid w:val="00FB1027"/>
    <w:rsid w:val="00FB10D2"/>
    <w:rsid w:val="00FB1726"/>
    <w:rsid w:val="00FB22F0"/>
    <w:rsid w:val="00FB3EC3"/>
    <w:rsid w:val="00FB5C59"/>
    <w:rsid w:val="00FB61B1"/>
    <w:rsid w:val="00FB7D83"/>
    <w:rsid w:val="00FC112B"/>
    <w:rsid w:val="00FC2284"/>
    <w:rsid w:val="00FC3658"/>
    <w:rsid w:val="00FC451F"/>
    <w:rsid w:val="00FC6AB8"/>
    <w:rsid w:val="00FC7DD2"/>
    <w:rsid w:val="00FD0030"/>
    <w:rsid w:val="00FD4998"/>
    <w:rsid w:val="00FE164A"/>
    <w:rsid w:val="00FE20F7"/>
    <w:rsid w:val="00FE2C98"/>
    <w:rsid w:val="00FE37E2"/>
    <w:rsid w:val="00FE3C39"/>
    <w:rsid w:val="00FE49AD"/>
    <w:rsid w:val="00FE511C"/>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Sangradetextonormal">
    <w:name w:val="Body Text Indent"/>
    <w:basedOn w:val="Normal"/>
    <w:link w:val="SangradetextonormalCar"/>
    <w:uiPriority w:val="99"/>
    <w:unhideWhenUsed/>
    <w:rsid w:val="00224E0F"/>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224E0F"/>
    <w:rPr>
      <w:rFonts w:ascii="Calibri" w:eastAsia="Calibri" w:hAnsi="Calibri" w:cs="Times New Roman"/>
    </w:rPr>
  </w:style>
  <w:style w:type="paragraph" w:styleId="NormalWeb">
    <w:name w:val="Normal (Web)"/>
    <w:basedOn w:val="Normal"/>
    <w:uiPriority w:val="99"/>
    <w:rsid w:val="001C2FE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50077580">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4374220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964673">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77200969">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18920281">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348B2-BFCF-4DBE-8974-F80A5E21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7027</Words>
  <Characters>38653</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USER</cp:lastModifiedBy>
  <cp:revision>2</cp:revision>
  <cp:lastPrinted>2018-04-19T19:09:00Z</cp:lastPrinted>
  <dcterms:created xsi:type="dcterms:W3CDTF">2018-11-07T23:26:00Z</dcterms:created>
  <dcterms:modified xsi:type="dcterms:W3CDTF">2018-11-07T23:26:00Z</dcterms:modified>
</cp:coreProperties>
</file>