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F2498E">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64909">
        <w:rPr>
          <w:rFonts w:ascii="Palatino Linotype" w:eastAsia="Times New Roman" w:hAnsi="Palatino Linotype" w:cs="Arial"/>
          <w:color w:val="000000"/>
          <w:sz w:val="24"/>
          <w:szCs w:val="24"/>
          <w:lang w:eastAsia="es-MX"/>
        </w:rPr>
        <w:t xml:space="preserve">treinta y uno de octubre </w:t>
      </w:r>
      <w:r w:rsidRPr="002729A0">
        <w:rPr>
          <w:rFonts w:ascii="Palatino Linotype" w:eastAsia="Times New Roman" w:hAnsi="Palatino Linotype" w:cs="Arial"/>
          <w:color w:val="000000"/>
          <w:sz w:val="24"/>
          <w:szCs w:val="24"/>
          <w:lang w:eastAsia="es-MX"/>
        </w:rPr>
        <w:t>de dos mil dieci</w:t>
      </w:r>
      <w:r w:rsidR="004D66AD" w:rsidRPr="002729A0">
        <w:rPr>
          <w:rFonts w:ascii="Palatino Linotype" w:eastAsia="Times New Roman" w:hAnsi="Palatino Linotype" w:cs="Arial"/>
          <w:color w:val="000000"/>
          <w:sz w:val="24"/>
          <w:szCs w:val="24"/>
          <w:lang w:eastAsia="es-MX"/>
        </w:rPr>
        <w:t>ocho</w:t>
      </w:r>
      <w:r w:rsidRPr="002729A0">
        <w:rPr>
          <w:rFonts w:ascii="Palatino Linotype" w:eastAsia="Times New Roman" w:hAnsi="Palatino Linotype" w:cs="Arial"/>
          <w:color w:val="000000"/>
          <w:sz w:val="24"/>
          <w:szCs w:val="24"/>
          <w:lang w:eastAsia="es-MX"/>
        </w:rPr>
        <w:t>.</w:t>
      </w:r>
    </w:p>
    <w:p w:rsidR="00F2498E" w:rsidRPr="004A1F2A" w:rsidRDefault="00F2498E" w:rsidP="00F2498E">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F2498E">
      <w:pPr>
        <w:tabs>
          <w:tab w:val="left" w:pos="1701"/>
        </w:tabs>
        <w:spacing w:after="0" w:line="360" w:lineRule="auto"/>
        <w:jc w:val="both"/>
        <w:rPr>
          <w:rFonts w:ascii="Palatino Linotype" w:hAnsi="Palatino Linotype" w:cs="Arial"/>
          <w:sz w:val="24"/>
        </w:rPr>
      </w:pPr>
      <w:r w:rsidRPr="003060B6">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3C14B6">
        <w:rPr>
          <w:rFonts w:ascii="Palatino Linotype" w:hAnsi="Palatino Linotype" w:cs="Arial"/>
          <w:b/>
          <w:bCs/>
          <w:sz w:val="24"/>
          <w:lang w:eastAsia="es-MX"/>
        </w:rPr>
        <w:t>3295</w:t>
      </w:r>
      <w:r>
        <w:rPr>
          <w:rFonts w:ascii="Palatino Linotype" w:hAnsi="Palatino Linotype" w:cs="Arial"/>
          <w:b/>
          <w:bCs/>
          <w:sz w:val="24"/>
          <w:lang w:eastAsia="es-MX"/>
        </w:rPr>
        <w:t>/INFOEM/IP/RR/201</w:t>
      </w:r>
      <w:r w:rsidR="004D66AD">
        <w:rPr>
          <w:rFonts w:ascii="Palatino Linotype" w:hAnsi="Palatino Linotype" w:cs="Arial"/>
          <w:b/>
          <w:bCs/>
          <w:sz w:val="24"/>
          <w:lang w:eastAsia="es-MX"/>
        </w:rPr>
        <w:t>8</w:t>
      </w:r>
      <w:r w:rsidRPr="008551ED">
        <w:rPr>
          <w:rFonts w:ascii="Palatino Linotype" w:hAnsi="Palatino Linotype" w:cs="Arial"/>
          <w:sz w:val="24"/>
        </w:rPr>
        <w:t>, interpuesto por</w:t>
      </w:r>
      <w:r>
        <w:rPr>
          <w:rFonts w:ascii="Palatino Linotype" w:hAnsi="Palatino Linotype" w:cs="Arial"/>
          <w:sz w:val="24"/>
        </w:rPr>
        <w:t xml:space="preserve"> l</w:t>
      </w:r>
      <w:r w:rsidR="003C14B6">
        <w:rPr>
          <w:rFonts w:ascii="Palatino Linotype" w:hAnsi="Palatino Linotype" w:cs="Arial"/>
          <w:sz w:val="24"/>
        </w:rPr>
        <w:t>a</w:t>
      </w:r>
      <w:r>
        <w:rPr>
          <w:rFonts w:ascii="Palatino Linotype" w:hAnsi="Palatino Linotype" w:cs="Arial"/>
          <w:sz w:val="24"/>
        </w:rPr>
        <w:t xml:space="preserve"> C.</w:t>
      </w:r>
      <w:r w:rsidRPr="008551ED">
        <w:rPr>
          <w:rFonts w:ascii="Palatino Linotype" w:hAnsi="Palatino Linotype" w:cs="Arial"/>
          <w:b/>
          <w:sz w:val="24"/>
        </w:rPr>
        <w:t xml:space="preserve"> </w:t>
      </w:r>
      <w:r w:rsidR="003563EB">
        <w:rPr>
          <w:rFonts w:ascii="Palatino Linotype" w:hAnsi="Palatino Linotype" w:cs="Arial"/>
          <w:b/>
          <w:sz w:val="24"/>
        </w:rPr>
        <w:t>XXXXXXXXXXXXXXXXXX</w:t>
      </w:r>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2C4718" w:rsidRPr="002C4718">
        <w:rPr>
          <w:rFonts w:ascii="Palatino Linotype" w:hAnsi="Palatino Linotype" w:cs="Arial"/>
          <w:sz w:val="24"/>
        </w:rPr>
        <w:t>l</w:t>
      </w:r>
      <w:r w:rsidR="000C2D59">
        <w:rPr>
          <w:rFonts w:ascii="Palatino Linotype" w:hAnsi="Palatino Linotype" w:cs="Arial"/>
          <w:sz w:val="24"/>
        </w:rPr>
        <w:t>a</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3C14B6">
        <w:rPr>
          <w:rFonts w:ascii="Palatino Linotype" w:hAnsi="Palatino Linotype" w:cs="Arial"/>
          <w:sz w:val="24"/>
        </w:rPr>
        <w:t>e</w:t>
      </w:r>
      <w:r w:rsidRPr="002C4718">
        <w:rPr>
          <w:rFonts w:ascii="Palatino Linotype" w:hAnsi="Palatino Linotype" w:cs="Arial"/>
          <w:sz w:val="24"/>
        </w:rPr>
        <w:t>l</w:t>
      </w:r>
      <w:r w:rsidR="00A54F47">
        <w:rPr>
          <w:rFonts w:ascii="Palatino Linotype" w:hAnsi="Palatino Linotype" w:cs="Arial"/>
          <w:sz w:val="24"/>
        </w:rPr>
        <w:t xml:space="preserve"> </w:t>
      </w:r>
      <w:r w:rsidRPr="002C4718">
        <w:rPr>
          <w:rFonts w:ascii="Palatino Linotype" w:hAnsi="Palatino Linotype" w:cs="Arial"/>
          <w:sz w:val="24"/>
        </w:rPr>
        <w:t xml:space="preserve"> </w:t>
      </w:r>
      <w:r w:rsidR="003C14B6" w:rsidRPr="003C14B6">
        <w:rPr>
          <w:rFonts w:ascii="Palatino Linotype" w:hAnsi="Palatino Linotype" w:cs="Arial"/>
          <w:b/>
          <w:sz w:val="24"/>
        </w:rPr>
        <w:t>Organismo Público Descentralizado para la Prestación de Los Servicios de Agua Potable Alcantarillado y Saneamiento de Atizapán de Zaragoza por sus siglas S.A.P.A.S.A.</w:t>
      </w:r>
      <w:r w:rsidR="000C2D59" w:rsidRPr="007A5B2E">
        <w:rPr>
          <w:rFonts w:ascii="Palatino Linotype" w:hAnsi="Palatino Linotype" w:cs="Arial"/>
          <w:b/>
          <w:sz w:val="24"/>
        </w:rPr>
        <w:t>,</w:t>
      </w:r>
      <w:r>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0C2D59" w:rsidRPr="000C2D59">
        <w:rPr>
          <w:rFonts w:ascii="Palatino Linotype" w:hAnsi="Palatino Linotype" w:cs="Arial"/>
          <w:sz w:val="24"/>
          <w:szCs w:val="24"/>
        </w:rPr>
        <w:t>Sujeto</w:t>
      </w:r>
      <w:r w:rsidR="000C2D59" w:rsidRPr="00280769">
        <w:rPr>
          <w:rFonts w:ascii="Palatino Linotype" w:hAnsi="Palatino Linotype" w:cs="Arial"/>
          <w:b/>
          <w:sz w:val="24"/>
          <w:szCs w:val="24"/>
        </w:rPr>
        <w:t xml:space="preserve"> </w:t>
      </w:r>
      <w:r w:rsidR="000C2D59" w:rsidRPr="000C2D59">
        <w:rPr>
          <w:rFonts w:ascii="Palatino Linotype" w:hAnsi="Palatino Linotype" w:cs="Arial"/>
          <w:sz w:val="24"/>
          <w:szCs w:val="24"/>
        </w:rPr>
        <w:t>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F2498E" w:rsidRPr="0028671D" w:rsidRDefault="00F2498E" w:rsidP="00F2498E">
      <w:pPr>
        <w:tabs>
          <w:tab w:val="left" w:pos="1701"/>
        </w:tabs>
        <w:spacing w:after="0" w:line="360" w:lineRule="auto"/>
        <w:jc w:val="both"/>
        <w:rPr>
          <w:rFonts w:ascii="Palatino Linotype" w:hAnsi="Palatino Linotype" w:cs="Arial"/>
          <w:sz w:val="24"/>
        </w:rPr>
      </w:pPr>
    </w:p>
    <w:p w:rsidR="00F2498E" w:rsidRDefault="00F2498E" w:rsidP="00F2498E">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F2498E">
      <w:pPr>
        <w:tabs>
          <w:tab w:val="left" w:pos="1701"/>
        </w:tabs>
        <w:spacing w:after="0" w:line="360" w:lineRule="auto"/>
        <w:jc w:val="both"/>
        <w:rPr>
          <w:rFonts w:ascii="Palatino Linotype" w:hAnsi="Palatino Linotype" w:cs="Arial"/>
          <w:b/>
          <w:szCs w:val="24"/>
        </w:rPr>
      </w:pP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Pr="00DE7FA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3C14B6">
        <w:rPr>
          <w:rFonts w:ascii="Palatino Linotype" w:hAnsi="Palatino Linotype" w:cs="Arial"/>
          <w:sz w:val="24"/>
          <w:szCs w:val="24"/>
        </w:rPr>
        <w:t>diez de agosto</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w:t>
      </w:r>
      <w:r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3C14B6">
        <w:rPr>
          <w:rFonts w:ascii="Palatino Linotype" w:hAnsi="Palatino Linotype" w:cs="Arial"/>
          <w:sz w:val="24"/>
          <w:szCs w:val="24"/>
        </w:rPr>
        <w:t>a</w:t>
      </w:r>
      <w:r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Pr="00522B39">
        <w:rPr>
          <w:rFonts w:ascii="Palatino Linotype" w:hAnsi="Palatino Linotype" w:cs="Arial"/>
          <w:sz w:val="24"/>
          <w:szCs w:val="24"/>
        </w:rPr>
        <w:t xml:space="preserve"> </w:t>
      </w:r>
      <w:r w:rsidR="003C14B6" w:rsidRPr="003C14B6">
        <w:rPr>
          <w:rFonts w:ascii="Palatino Linotype" w:hAnsi="Palatino Linotype" w:cs="Arial"/>
          <w:b/>
          <w:sz w:val="24"/>
          <w:szCs w:val="24"/>
        </w:rPr>
        <w:t>00017/OASATIZARA/IP/2018</w:t>
      </w:r>
      <w:r w:rsidRPr="000C2D59">
        <w:rPr>
          <w:rFonts w:ascii="Palatino Linotype" w:hAnsi="Palatino Linotype" w:cs="Arial"/>
          <w:b/>
          <w:sz w:val="24"/>
          <w:szCs w:val="24"/>
        </w:rPr>
        <w:t>,</w:t>
      </w:r>
      <w:r w:rsidRPr="000C2D5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F2498E" w:rsidRPr="008551ED" w:rsidRDefault="00F2498E" w:rsidP="00F2498E">
      <w:pPr>
        <w:spacing w:after="0" w:line="360" w:lineRule="auto"/>
        <w:jc w:val="both"/>
        <w:rPr>
          <w:rFonts w:ascii="Palatino Linotype" w:hAnsi="Palatino Linotype" w:cs="Arial"/>
          <w:sz w:val="24"/>
        </w:rPr>
      </w:pPr>
    </w:p>
    <w:p w:rsidR="00F2498E" w:rsidRPr="003C14B6" w:rsidRDefault="00F2498E" w:rsidP="00F2498E">
      <w:pPr>
        <w:pStyle w:val="Prrafodelista"/>
        <w:ind w:left="567" w:right="284"/>
        <w:jc w:val="both"/>
        <w:rPr>
          <w:rFonts w:ascii="Palatino Linotype" w:hAnsi="Palatino Linotype"/>
          <w:i/>
          <w:sz w:val="22"/>
          <w:szCs w:val="22"/>
          <w:lang w:val="es-ES_tradnl"/>
        </w:rPr>
      </w:pPr>
      <w:r w:rsidRPr="003C14B6">
        <w:rPr>
          <w:rFonts w:ascii="Palatino Linotype" w:hAnsi="Palatino Linotype"/>
          <w:i/>
          <w:sz w:val="22"/>
          <w:szCs w:val="22"/>
          <w:lang w:val="es-ES_tradnl"/>
        </w:rPr>
        <w:t>“</w:t>
      </w:r>
      <w:r w:rsidR="003C14B6" w:rsidRPr="003C14B6">
        <w:rPr>
          <w:rFonts w:ascii="Palatino Linotype" w:hAnsi="Palatino Linotype"/>
          <w:i/>
          <w:color w:val="000000"/>
          <w:sz w:val="22"/>
          <w:szCs w:val="22"/>
        </w:rPr>
        <w:t xml:space="preserve">10 de Agosto de 2018 Por medio del presente me dirijo a la directora del Organismo Público Descentralizado SAPASA; C. Alejandra Ivonne Cerón García. Referente al escrito </w:t>
      </w:r>
      <w:r w:rsidR="003C14B6" w:rsidRPr="003C14B6">
        <w:rPr>
          <w:rFonts w:ascii="Palatino Linotype" w:hAnsi="Palatino Linotype"/>
          <w:i/>
          <w:color w:val="000000"/>
          <w:sz w:val="22"/>
          <w:szCs w:val="22"/>
        </w:rPr>
        <w:lastRenderedPageBreak/>
        <w:t xml:space="preserve">entregado en oficialía de partes, de éste organismo, el día 24 de Agosto de 2017 con número de folio 2267 y los subsecuentes escritos entregados en diferentes departamentos del Municipio de Atizapán de Zaragoza, que en algunos casos fueron entregados a través de la Coordinación de Transparencia y Acceso a la Información y a las solicitudes de información con folios 00315/ATIZARA/IP/2017, 00339/ATIZARA/IP/2017 y 00338/ATIZARA/IP/2017 de SAIMEX. Después de evaluar las posibles soluciones y las respuestas obtenidas por los diferentes departamentos con respecto al problema presentado en el folio 2267 solicito a usted la extensión por un año más del Dictamen de Factibilidad con Oficio ST/DF/S073/17 por el que pagamos $79,999.98 pesos mexicanos y no hemos podido hacer uso del mismo ni existe certeza de que se nos hará la devolución integra del dinero. Quedamos atentos a sus indicaciones, </w:t>
      </w:r>
      <w:r w:rsidR="003563EB">
        <w:rPr>
          <w:rFonts w:ascii="Palatino Linotype" w:hAnsi="Palatino Linotype"/>
          <w:i/>
          <w:color w:val="000000"/>
          <w:sz w:val="22"/>
          <w:szCs w:val="22"/>
        </w:rPr>
        <w:t>XXXXXXXXXXXXXXXXXX</w:t>
      </w:r>
      <w:r w:rsidRPr="003C14B6">
        <w:rPr>
          <w:rFonts w:ascii="Palatino Linotype" w:hAnsi="Palatino Linotype"/>
          <w:i/>
          <w:sz w:val="22"/>
          <w:szCs w:val="22"/>
          <w:lang w:val="es-ES_tradnl"/>
        </w:rPr>
        <w:t>” [Sic]</w:t>
      </w:r>
    </w:p>
    <w:p w:rsidR="007E57FF" w:rsidRPr="00A54F47" w:rsidRDefault="007E57FF" w:rsidP="00F2498E">
      <w:pPr>
        <w:pStyle w:val="Prrafodelista"/>
        <w:ind w:left="567" w:right="284"/>
        <w:jc w:val="both"/>
        <w:rPr>
          <w:rFonts w:ascii="Palatino Linotype" w:hAnsi="Palatino Linotype"/>
          <w:i/>
          <w:sz w:val="22"/>
          <w:szCs w:val="22"/>
          <w:lang w:val="es-ES_tradnl"/>
        </w:rPr>
      </w:pPr>
    </w:p>
    <w:p w:rsidR="00F2498E" w:rsidRPr="009C1C36" w:rsidRDefault="00F2498E" w:rsidP="00F2498E">
      <w:pPr>
        <w:pStyle w:val="Prrafodelista"/>
        <w:spacing w:line="360" w:lineRule="auto"/>
        <w:ind w:left="567" w:right="284"/>
        <w:jc w:val="both"/>
        <w:rPr>
          <w:rFonts w:ascii="Palatino Linotype" w:hAnsi="Palatino Linotype"/>
          <w:i/>
          <w:sz w:val="22"/>
          <w:szCs w:val="22"/>
          <w:lang w:val="es-ES_tradnl"/>
        </w:rPr>
      </w:pPr>
    </w:p>
    <w:p w:rsidR="00F2498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w:t>
      </w:r>
      <w:r w:rsidR="002C4718">
        <w:rPr>
          <w:rFonts w:ascii="Palatino Linotype" w:hAnsi="Palatino Linotype" w:cs="Arial"/>
          <w:sz w:val="24"/>
          <w:szCs w:val="24"/>
        </w:rPr>
        <w:t>co del SAIMEX, se aprecia que l</w:t>
      </w:r>
      <w:r w:rsidR="000C2D59">
        <w:rPr>
          <w:rFonts w:ascii="Palatino Linotype" w:hAnsi="Palatino Linotype" w:cs="Arial"/>
          <w:sz w:val="24"/>
          <w:szCs w:val="24"/>
        </w:rPr>
        <w:t>a</w:t>
      </w:r>
      <w:r>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0C2D59" w:rsidRPr="00DE7FAE">
        <w:rPr>
          <w:rFonts w:ascii="Palatino Linotype" w:hAnsi="Palatino Linotype" w:cs="Arial"/>
          <w:sz w:val="24"/>
          <w:szCs w:val="24"/>
        </w:rPr>
        <w:t xml:space="preserve"> </w:t>
      </w:r>
      <w:r w:rsidRPr="00DE7FAE">
        <w:rPr>
          <w:rFonts w:ascii="Palatino Linotype" w:hAnsi="Palatino Linotype" w:cs="Arial"/>
          <w:sz w:val="24"/>
          <w:szCs w:val="24"/>
        </w:rPr>
        <w:t>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7A5B2E" w:rsidRDefault="007A5B2E" w:rsidP="00F2498E">
      <w:pPr>
        <w:spacing w:after="0" w:line="360" w:lineRule="auto"/>
        <w:jc w:val="both"/>
        <w:rPr>
          <w:rFonts w:ascii="Palatino Linotype" w:hAnsi="Palatino Linotype" w:cs="Arial"/>
          <w:sz w:val="24"/>
          <w:szCs w:val="24"/>
        </w:rPr>
      </w:pPr>
    </w:p>
    <w:p w:rsidR="00F2498E" w:rsidRPr="002C4718" w:rsidRDefault="006E20F9" w:rsidP="00F2498E">
      <w:pPr>
        <w:spacing w:after="0" w:line="360" w:lineRule="auto"/>
        <w:jc w:val="both"/>
        <w:rPr>
          <w:rFonts w:ascii="Palatino Linotype" w:hAnsi="Palatino Linotype" w:cs="Arial"/>
          <w:sz w:val="28"/>
          <w:szCs w:val="28"/>
        </w:rPr>
      </w:pPr>
      <w:r w:rsidRPr="003060B6">
        <w:rPr>
          <w:rFonts w:ascii="Palatino Linotype" w:hAnsi="Palatino Linotype"/>
          <w:b/>
          <w:sz w:val="28"/>
          <w:szCs w:val="28"/>
        </w:rPr>
        <w:t>SEGUNDO</w:t>
      </w:r>
      <w:r w:rsidR="00F2498E" w:rsidRPr="002C4718">
        <w:rPr>
          <w:rFonts w:ascii="Palatino Linotype" w:hAnsi="Palatino Linotype"/>
          <w:b/>
          <w:sz w:val="28"/>
          <w:szCs w:val="28"/>
        </w:rPr>
        <w:t>.</w:t>
      </w:r>
      <w:r w:rsidR="00F2498E" w:rsidRPr="000C2D59">
        <w:rPr>
          <w:rFonts w:ascii="Palatino Linotype" w:hAnsi="Palatino Linotype"/>
          <w:b/>
          <w:sz w:val="24"/>
          <w:szCs w:val="24"/>
        </w:rPr>
        <w:t xml:space="preserve"> De la contestación del sujeto obligado.</w:t>
      </w:r>
    </w:p>
    <w:p w:rsidR="00F2498E"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A54F47">
        <w:rPr>
          <w:rFonts w:ascii="Palatino Linotype" w:hAnsi="Palatino Linotype" w:cs="Arial"/>
          <w:sz w:val="24"/>
          <w:szCs w:val="24"/>
        </w:rPr>
        <w:t>tre</w:t>
      </w:r>
      <w:r w:rsidR="003C14B6">
        <w:rPr>
          <w:rFonts w:ascii="Palatino Linotype" w:hAnsi="Palatino Linotype" w:cs="Arial"/>
          <w:sz w:val="24"/>
          <w:szCs w:val="24"/>
        </w:rPr>
        <w:t xml:space="preserve">inta y uno </w:t>
      </w:r>
      <w:r w:rsidR="00A54F47">
        <w:rPr>
          <w:rFonts w:ascii="Palatino Linotype" w:hAnsi="Palatino Linotype" w:cs="Arial"/>
          <w:sz w:val="24"/>
          <w:szCs w:val="24"/>
        </w:rPr>
        <w:t>de agosto</w:t>
      </w:r>
      <w:r w:rsidRPr="00DE7FAE">
        <w:rPr>
          <w:rFonts w:ascii="Palatino Linotype" w:hAnsi="Palatino Linotype" w:cs="Arial"/>
          <w:sz w:val="24"/>
          <w:szCs w:val="24"/>
        </w:rPr>
        <w:t xml:space="preserve"> de dos mil dieci</w:t>
      </w:r>
      <w:r w:rsidR="00A92DD2">
        <w:rPr>
          <w:rFonts w:ascii="Palatino Linotype" w:hAnsi="Palatino Linotype" w:cs="Arial"/>
          <w:sz w:val="24"/>
          <w:szCs w:val="24"/>
        </w:rPr>
        <w:t>ocho</w:t>
      </w:r>
      <w:r>
        <w:rPr>
          <w:rFonts w:ascii="Palatino Linotype" w:hAnsi="Palatino Linotype" w:cs="Arial"/>
          <w:sz w:val="24"/>
          <w:szCs w:val="24"/>
        </w:rPr>
        <w:t xml:space="preserve"> </w:t>
      </w:r>
      <w:r w:rsidRPr="00DE7FAE">
        <w:rPr>
          <w:rFonts w:ascii="Palatino Linotype" w:hAnsi="Palatino Linotype" w:cs="Arial"/>
          <w:sz w:val="24"/>
          <w:szCs w:val="24"/>
        </w:rPr>
        <w:t xml:space="preserve">el </w:t>
      </w:r>
      <w:r w:rsidR="007A5B2E" w:rsidRPr="007A5B2E">
        <w:rPr>
          <w:rFonts w:ascii="Palatino Linotype" w:hAnsi="Palatino Linotype" w:cs="Arial"/>
          <w:sz w:val="24"/>
          <w:szCs w:val="24"/>
        </w:rPr>
        <w:t>Sujeto Obligado</w:t>
      </w:r>
      <w:r w:rsidR="007A5B2E"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A54F47" w:rsidRDefault="00A54F47" w:rsidP="00341178">
      <w:pPr>
        <w:tabs>
          <w:tab w:val="left" w:pos="8222"/>
        </w:tabs>
        <w:spacing w:after="0" w:line="240" w:lineRule="auto"/>
        <w:ind w:left="851" w:right="567"/>
        <w:jc w:val="right"/>
        <w:rPr>
          <w:rFonts w:ascii="Palatino Linotype" w:hAnsi="Palatino Linotype"/>
          <w:i/>
          <w:color w:val="000000"/>
        </w:rPr>
      </w:pPr>
    </w:p>
    <w:p w:rsidR="00E61833" w:rsidRPr="00A54F47" w:rsidRDefault="00E61833" w:rsidP="00341178">
      <w:pPr>
        <w:tabs>
          <w:tab w:val="left" w:pos="8222"/>
        </w:tabs>
        <w:spacing w:after="0" w:line="240" w:lineRule="auto"/>
        <w:ind w:left="851" w:right="567"/>
        <w:jc w:val="right"/>
        <w:rPr>
          <w:rFonts w:ascii="Palatino Linotype" w:hAnsi="Palatino Linotype"/>
          <w:i/>
          <w:color w:val="000000"/>
        </w:rPr>
      </w:pPr>
    </w:p>
    <w:p w:rsidR="00A54F47" w:rsidRPr="003C14B6" w:rsidRDefault="003C14B6" w:rsidP="00341178">
      <w:pPr>
        <w:tabs>
          <w:tab w:val="left" w:pos="8222"/>
        </w:tabs>
        <w:spacing w:after="0" w:line="240" w:lineRule="auto"/>
        <w:ind w:left="851" w:right="567"/>
        <w:jc w:val="both"/>
        <w:rPr>
          <w:rFonts w:ascii="Palatino Linotype" w:hAnsi="Palatino Linotype"/>
          <w:i/>
          <w:color w:val="000000"/>
        </w:rPr>
      </w:pPr>
      <w:r w:rsidRPr="003C14B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C14B6" w:rsidRPr="003C14B6" w:rsidRDefault="003C14B6" w:rsidP="00341178">
      <w:pPr>
        <w:tabs>
          <w:tab w:val="left" w:pos="8222"/>
        </w:tabs>
        <w:spacing w:after="0" w:line="240" w:lineRule="auto"/>
        <w:ind w:left="851" w:right="567"/>
        <w:jc w:val="both"/>
        <w:rPr>
          <w:rFonts w:ascii="Palatino Linotype" w:hAnsi="Palatino Linotype"/>
          <w:i/>
          <w:color w:val="000000"/>
        </w:rPr>
      </w:pPr>
    </w:p>
    <w:p w:rsidR="00A54F47" w:rsidRPr="003C14B6" w:rsidRDefault="003C14B6" w:rsidP="00341178">
      <w:pPr>
        <w:tabs>
          <w:tab w:val="left" w:pos="8222"/>
        </w:tabs>
        <w:spacing w:after="0" w:line="240" w:lineRule="auto"/>
        <w:ind w:left="851" w:right="567"/>
        <w:jc w:val="both"/>
        <w:rPr>
          <w:rFonts w:ascii="Palatino Linotype" w:hAnsi="Palatino Linotype"/>
          <w:i/>
          <w:color w:val="000000"/>
        </w:rPr>
      </w:pPr>
      <w:r w:rsidRPr="003C14B6">
        <w:rPr>
          <w:rFonts w:ascii="Palatino Linotype" w:hAnsi="Palatino Linotype"/>
          <w:i/>
          <w:color w:val="000000"/>
        </w:rPr>
        <w:t>Se adjunta respuesta a la solicitud de información registrada bajo el folio:00017/OASATIZARA/IP/2018.</w:t>
      </w:r>
    </w:p>
    <w:p w:rsidR="00341178" w:rsidRPr="003C14B6" w:rsidRDefault="00341178" w:rsidP="00341178">
      <w:pPr>
        <w:tabs>
          <w:tab w:val="left" w:pos="8222"/>
        </w:tabs>
        <w:spacing w:after="0" w:line="240" w:lineRule="auto"/>
        <w:ind w:left="851" w:right="567"/>
        <w:jc w:val="both"/>
        <w:rPr>
          <w:rFonts w:ascii="Palatino Linotype" w:hAnsi="Palatino Linotype"/>
          <w:i/>
          <w:color w:val="000000"/>
        </w:rPr>
      </w:pPr>
    </w:p>
    <w:p w:rsidR="009D0BC2" w:rsidRPr="003C14B6" w:rsidRDefault="009D0BC2" w:rsidP="00A54F47">
      <w:pPr>
        <w:tabs>
          <w:tab w:val="left" w:pos="8222"/>
        </w:tabs>
        <w:spacing w:after="0" w:line="240" w:lineRule="auto"/>
        <w:ind w:left="851" w:right="567"/>
        <w:rPr>
          <w:rFonts w:ascii="Palatino Linotype" w:hAnsi="Palatino Linotype"/>
          <w:i/>
          <w:color w:val="000000"/>
        </w:rPr>
      </w:pPr>
      <w:r w:rsidRPr="003C14B6">
        <w:rPr>
          <w:rFonts w:ascii="Palatino Linotype" w:eastAsia="Times New Roman" w:hAnsi="Palatino Linotype" w:cs="Times New Roman"/>
          <w:i/>
          <w:lang w:eastAsia="es-MX"/>
        </w:rPr>
        <w:t>ATENTAMENTE</w:t>
      </w:r>
      <w:r w:rsidRPr="003C14B6">
        <w:rPr>
          <w:rFonts w:ascii="Palatino Linotype" w:hAnsi="Palatino Linotype"/>
          <w:i/>
          <w:color w:val="000000"/>
        </w:rPr>
        <w:t xml:space="preserve"> </w:t>
      </w:r>
    </w:p>
    <w:p w:rsidR="00A54F47" w:rsidRPr="003C14B6" w:rsidRDefault="003C14B6" w:rsidP="00A54F47">
      <w:pPr>
        <w:spacing w:after="0" w:line="360" w:lineRule="auto"/>
        <w:ind w:left="851"/>
        <w:jc w:val="both"/>
        <w:rPr>
          <w:rFonts w:ascii="Palatino Linotype" w:hAnsi="Palatino Linotype"/>
          <w:i/>
          <w:color w:val="000000"/>
        </w:rPr>
      </w:pPr>
      <w:r w:rsidRPr="003C14B6">
        <w:rPr>
          <w:rFonts w:ascii="Palatino Linotype" w:hAnsi="Palatino Linotype"/>
          <w:i/>
          <w:color w:val="000000"/>
        </w:rPr>
        <w:t>Carlos González Sandoval</w:t>
      </w:r>
    </w:p>
    <w:p w:rsidR="003C14B6" w:rsidRDefault="003C14B6" w:rsidP="00A54F47">
      <w:pPr>
        <w:spacing w:after="0" w:line="360" w:lineRule="auto"/>
        <w:ind w:left="851"/>
        <w:jc w:val="both"/>
        <w:rPr>
          <w:rFonts w:ascii="Palatino Linotype" w:hAnsi="Palatino Linotype"/>
          <w:i/>
          <w:color w:val="000000"/>
        </w:rPr>
      </w:pPr>
    </w:p>
    <w:p w:rsidR="00A54F47" w:rsidRDefault="00A54F47" w:rsidP="00F2498E">
      <w:pPr>
        <w:spacing w:after="0" w:line="360" w:lineRule="auto"/>
        <w:jc w:val="both"/>
        <w:rPr>
          <w:rFonts w:ascii="Palatino Linotype" w:hAnsi="Palatino Linotype" w:cs="Arial"/>
          <w:sz w:val="24"/>
          <w:szCs w:val="24"/>
        </w:rPr>
      </w:pPr>
      <w:r w:rsidRPr="00A54F47">
        <w:rPr>
          <w:rFonts w:ascii="Palatino Linotype" w:hAnsi="Palatino Linotype" w:cs="Arial"/>
          <w:sz w:val="24"/>
          <w:szCs w:val="24"/>
        </w:rPr>
        <w:t xml:space="preserve">Adjuntando </w:t>
      </w:r>
      <w:r w:rsidR="003C14B6">
        <w:rPr>
          <w:rFonts w:ascii="Palatino Linotype" w:hAnsi="Palatino Linotype" w:cs="Arial"/>
          <w:sz w:val="24"/>
          <w:szCs w:val="24"/>
        </w:rPr>
        <w:t>un</w:t>
      </w:r>
      <w:r w:rsidRPr="00A54F47">
        <w:rPr>
          <w:rFonts w:ascii="Palatino Linotype" w:hAnsi="Palatino Linotype" w:cs="Arial"/>
          <w:sz w:val="24"/>
          <w:szCs w:val="24"/>
        </w:rPr>
        <w:t xml:space="preserve"> archivo con </w:t>
      </w:r>
      <w:r w:rsidR="003C14B6">
        <w:rPr>
          <w:rFonts w:ascii="Palatino Linotype" w:hAnsi="Palatino Linotype" w:cs="Arial"/>
          <w:sz w:val="24"/>
          <w:szCs w:val="24"/>
        </w:rPr>
        <w:t>e</w:t>
      </w:r>
      <w:r w:rsidRPr="00A54F47">
        <w:rPr>
          <w:rFonts w:ascii="Palatino Linotype" w:hAnsi="Palatino Linotype" w:cs="Arial"/>
          <w:sz w:val="24"/>
          <w:szCs w:val="24"/>
        </w:rPr>
        <w:t>l nombre y contenido siguiente:</w:t>
      </w:r>
      <w:r w:rsidR="003C14B6">
        <w:rPr>
          <w:rFonts w:ascii="Palatino Linotype" w:hAnsi="Palatino Linotype" w:cs="Arial"/>
          <w:sz w:val="24"/>
          <w:szCs w:val="24"/>
        </w:rPr>
        <w:t xml:space="preserve"> </w:t>
      </w:r>
      <w:r w:rsidR="003C14B6">
        <w:rPr>
          <w:rFonts w:ascii="Palatino Linotype" w:hAnsi="Palatino Linotype" w:cs="Arial"/>
          <w:b/>
          <w:sz w:val="24"/>
          <w:szCs w:val="24"/>
        </w:rPr>
        <w:t xml:space="preserve">resp ut 017.pdf, </w:t>
      </w:r>
      <w:r w:rsidR="003C14B6">
        <w:rPr>
          <w:rFonts w:ascii="Palatino Linotype" w:hAnsi="Palatino Linotype" w:cs="Arial"/>
          <w:sz w:val="24"/>
          <w:szCs w:val="24"/>
        </w:rPr>
        <w:t xml:space="preserve">el cual contiene la respuesta otorgada al particular en donde el titular de la Unidad de Transparencia hace del conocimiento que </w:t>
      </w:r>
      <w:r w:rsidR="002E3FD0">
        <w:rPr>
          <w:rFonts w:ascii="Palatino Linotype" w:hAnsi="Palatino Linotype" w:cs="Arial"/>
          <w:sz w:val="24"/>
          <w:szCs w:val="24"/>
        </w:rPr>
        <w:t>el Departamento de Factibilidad de ese Organismo, se encuentra a sus órdenes en un horario de lunes a viernes de 9:00 a 18:00 hrs. con el objeto de atender e informar sobre el procedimiento administrativo requerido.</w:t>
      </w:r>
    </w:p>
    <w:p w:rsidR="00D77709" w:rsidRDefault="00D77709" w:rsidP="00F2498E">
      <w:pPr>
        <w:spacing w:after="0" w:line="360" w:lineRule="auto"/>
        <w:jc w:val="both"/>
        <w:rPr>
          <w:rFonts w:ascii="Palatino Linotype" w:hAnsi="Palatino Linotype" w:cs="Arial"/>
          <w:sz w:val="24"/>
          <w:szCs w:val="24"/>
        </w:rPr>
      </w:pPr>
    </w:p>
    <w:p w:rsidR="00F2498E" w:rsidRPr="00ED5476" w:rsidRDefault="006E20F9" w:rsidP="00F2498E">
      <w:pPr>
        <w:spacing w:after="0" w:line="360" w:lineRule="auto"/>
        <w:jc w:val="both"/>
        <w:rPr>
          <w:rFonts w:ascii="Palatino Linotype" w:hAnsi="Palatino Linotype" w:cs="Arial"/>
          <w:sz w:val="28"/>
          <w:szCs w:val="28"/>
        </w:rPr>
      </w:pPr>
      <w:r w:rsidRPr="003060B6">
        <w:rPr>
          <w:rFonts w:ascii="Palatino Linotype" w:hAnsi="Palatino Linotype"/>
          <w:b/>
          <w:sz w:val="28"/>
          <w:szCs w:val="28"/>
        </w:rPr>
        <w:t>TERCERO</w:t>
      </w:r>
      <w:r w:rsidR="00F2498E" w:rsidRPr="003060B6">
        <w:rPr>
          <w:rFonts w:ascii="Palatino Linotype" w:hAnsi="Palatino Linotype"/>
          <w:b/>
          <w:sz w:val="28"/>
          <w:szCs w:val="28"/>
        </w:rPr>
        <w:t>.</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F2498E">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2E3FD0" w:rsidRPr="002E3FD0">
        <w:rPr>
          <w:rFonts w:ascii="Palatino Linotype" w:hAnsi="Palatino Linotype" w:cs="Arial"/>
          <w:sz w:val="24"/>
          <w:szCs w:val="24"/>
        </w:rPr>
        <w:t>Sujeto</w:t>
      </w:r>
      <w:r w:rsidR="002E3FD0" w:rsidRPr="00ED5476">
        <w:rPr>
          <w:rFonts w:ascii="Palatino Linotype" w:hAnsi="Palatino Linotype" w:cs="Arial"/>
          <w:b/>
          <w:sz w:val="24"/>
          <w:szCs w:val="24"/>
        </w:rPr>
        <w:t xml:space="preserve"> </w:t>
      </w:r>
      <w:r w:rsidR="002E3FD0" w:rsidRPr="002E3FD0">
        <w:rPr>
          <w:rFonts w:ascii="Palatino Linotype" w:hAnsi="Palatino Linotype" w:cs="Arial"/>
          <w:sz w:val="24"/>
          <w:szCs w:val="24"/>
        </w:rPr>
        <w:t>Obligado</w:t>
      </w:r>
      <w:r w:rsidRPr="00F86271">
        <w:rPr>
          <w:rFonts w:ascii="Palatino Linotype" w:hAnsi="Palatino Linotype" w:cs="Arial"/>
          <w:sz w:val="24"/>
          <w:szCs w:val="24"/>
        </w:rPr>
        <w:t xml:space="preserve">, </w:t>
      </w:r>
      <w:r w:rsidR="00ED5476">
        <w:rPr>
          <w:rFonts w:ascii="Palatino Linotype" w:hAnsi="Palatino Linotype" w:cs="Arial"/>
          <w:sz w:val="24"/>
          <w:szCs w:val="24"/>
        </w:rPr>
        <w:t>l</w:t>
      </w:r>
      <w:r w:rsidR="002E3FD0">
        <w:rPr>
          <w:rFonts w:ascii="Palatino Linotype" w:hAnsi="Palatino Linotype" w:cs="Arial"/>
          <w:sz w:val="24"/>
          <w:szCs w:val="24"/>
        </w:rPr>
        <w:t>a</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2E3FD0">
        <w:rPr>
          <w:rFonts w:ascii="Palatino Linotype" w:hAnsi="Palatino Linotype" w:cs="Arial"/>
          <w:sz w:val="24"/>
          <w:szCs w:val="24"/>
        </w:rPr>
        <w:t>seis de septiembre</w:t>
      </w:r>
      <w:r>
        <w:rPr>
          <w:rFonts w:ascii="Palatino Linotype" w:hAnsi="Palatino Linotype" w:cs="Arial"/>
          <w:sz w:val="24"/>
          <w:szCs w:val="24"/>
        </w:rPr>
        <w:t xml:space="preserve"> de </w:t>
      </w:r>
      <w:r w:rsidRPr="00F86271">
        <w:rPr>
          <w:rFonts w:ascii="Palatino Linotype" w:hAnsi="Palatino Linotype" w:cs="Arial"/>
          <w:sz w:val="24"/>
          <w:szCs w:val="24"/>
        </w:rPr>
        <w:t>dos mil dieci</w:t>
      </w:r>
      <w:r w:rsidR="00BE6364">
        <w:rPr>
          <w:rFonts w:ascii="Palatino Linotype" w:hAnsi="Palatino Linotype" w:cs="Arial"/>
          <w:sz w:val="24"/>
          <w:szCs w:val="24"/>
        </w:rPr>
        <w:t>ocho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2E3FD0">
        <w:rPr>
          <w:rFonts w:ascii="Palatino Linotype" w:hAnsi="Palatino Linotype" w:cs="Arial"/>
          <w:b/>
          <w:bCs/>
          <w:sz w:val="24"/>
          <w:szCs w:val="24"/>
          <w:lang w:eastAsia="es-MX"/>
        </w:rPr>
        <w:t>3295</w:t>
      </w:r>
      <w:r w:rsidRPr="009845F3">
        <w:rPr>
          <w:rFonts w:ascii="Palatino Linotype" w:hAnsi="Palatino Linotype" w:cs="Arial"/>
          <w:b/>
          <w:bCs/>
          <w:sz w:val="24"/>
          <w:szCs w:val="24"/>
          <w:lang w:eastAsia="es-MX"/>
        </w:rPr>
        <w:t>/INFOEM/IP/RR/201</w:t>
      </w:r>
      <w:r w:rsidR="00BE6364">
        <w:rPr>
          <w:rFonts w:ascii="Palatino Linotype" w:hAnsi="Palatino Linotype" w:cs="Arial"/>
          <w:b/>
          <w:bCs/>
          <w:sz w:val="24"/>
          <w:szCs w:val="24"/>
          <w:lang w:eastAsia="es-MX"/>
        </w:rPr>
        <w:t>8</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F2498E">
      <w:pPr>
        <w:spacing w:after="0" w:line="36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b/>
        </w:rPr>
      </w:pPr>
      <w:r w:rsidRPr="00400915">
        <w:rPr>
          <w:rFonts w:ascii="Palatino Linotype" w:hAnsi="Palatino Linotype" w:cs="Arial"/>
          <w:b/>
        </w:rPr>
        <w:t>Acto Impugnado:</w:t>
      </w:r>
    </w:p>
    <w:p w:rsidR="00F2498E" w:rsidRPr="002E3FD0" w:rsidRDefault="00F2498E" w:rsidP="002E3FD0">
      <w:pPr>
        <w:ind w:left="851" w:right="567"/>
        <w:jc w:val="both"/>
        <w:rPr>
          <w:rFonts w:ascii="Palatino Linotype" w:hAnsi="Palatino Linotype"/>
          <w:i/>
          <w:color w:val="000000"/>
        </w:rPr>
      </w:pPr>
      <w:r w:rsidRPr="002E3FD0">
        <w:rPr>
          <w:rFonts w:ascii="Palatino Linotype" w:hAnsi="Palatino Linotype"/>
          <w:i/>
          <w:color w:val="000000"/>
        </w:rPr>
        <w:t>“</w:t>
      </w:r>
      <w:r w:rsidR="002E3FD0" w:rsidRPr="002E3FD0">
        <w:rPr>
          <w:rFonts w:ascii="Palatino Linotype" w:hAnsi="Palatino Linotype"/>
          <w:i/>
          <w:color w:val="000000"/>
        </w:rPr>
        <w:t xml:space="preserve">En contestación al comentario proporcionado por SAPASA sobre el folio 00017/OASATIZARA/IP/2018 y como continuidad a los escritos entregados en diferentes departamentos del Municipio de Atizapán de Zaragoza, que en algunos casos fueron proporcionados a través de la Coordinación de Transparencia y Acceso a la Información y a las solicitudes de información con folios 00315/ATIZARA/IP/2017, 00339/ATIZARA/IP/2017 y </w:t>
      </w:r>
      <w:r w:rsidR="002E3FD0" w:rsidRPr="002E3FD0">
        <w:rPr>
          <w:rFonts w:ascii="Palatino Linotype" w:hAnsi="Palatino Linotype"/>
          <w:i/>
          <w:color w:val="000000"/>
        </w:rPr>
        <w:lastRenderedPageBreak/>
        <w:t xml:space="preserve">00338/ATIZARA/IP/2017 de SAIMEX. Solicité a SAPASA me de contestación vía este medio para fomentar la transparencia y evitar corromper los procesos como ocurrió hace un año cuando pagué $80,000.00 pesos a dicho organismo, mismos que no me han sido devueltos. Mi solicitud del escrito anterior fue y sigue siendo: “Extensión por un año de la factibilidad con número de oficio ST/DF/S073/17 por la que pagué $80,000.00 pesos a SAPASA y no he podido utilizar dado que Desarrollo Urbano de Atizapán de Zaragoza indica que desde el inicio de la administración hay instrucciones de no dar cambios de uso de suelo”. La pregunta específica que estoy haciendo es: “¿Cuál es el procedimiento paso a paso, con tiempos de resolución y asegurando que no tendrá un costo extra, para la extensión por un año de la factibilidad con número de oficio ST/DF/S073/17 por la que pagué $80,000.00 pesos y hasta la fecha no se ha podido utilizar?”. En el comentario que me dió SAPASA como respuesta no se me está dando información sobre lo preguntado si no me están dando información sobre los horarios de operación del departamento de factibilidades. Quedo atenta a su respuesta, </w:t>
      </w:r>
      <w:r w:rsidR="003563EB">
        <w:rPr>
          <w:rFonts w:ascii="Palatino Linotype" w:hAnsi="Palatino Linotype"/>
          <w:i/>
          <w:color w:val="000000"/>
        </w:rPr>
        <w:t>XXXXXXXXXXXXX</w:t>
      </w:r>
      <w:r w:rsidRPr="002E3FD0">
        <w:rPr>
          <w:rFonts w:ascii="Palatino Linotype" w:hAnsi="Palatino Linotype"/>
          <w:i/>
          <w:color w:val="000000"/>
        </w:rPr>
        <w:t>”[sic]</w:t>
      </w:r>
    </w:p>
    <w:p w:rsidR="00F2498E" w:rsidRDefault="00F2498E" w:rsidP="00F2498E">
      <w:pPr>
        <w:spacing w:after="0" w:line="240" w:lineRule="auto"/>
        <w:jc w:val="both"/>
        <w:rPr>
          <w:rFonts w:ascii="Palatino Linotype" w:hAnsi="Palatino Linotype" w:cs="Arial"/>
          <w:sz w:val="24"/>
          <w:szCs w:val="24"/>
        </w:rPr>
      </w:pPr>
    </w:p>
    <w:p w:rsidR="009845F3" w:rsidRPr="00F86271" w:rsidRDefault="009845F3" w:rsidP="00F2498E">
      <w:pPr>
        <w:spacing w:after="0" w:line="24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rPr>
      </w:pPr>
      <w:r w:rsidRPr="00400915">
        <w:rPr>
          <w:rFonts w:ascii="Palatino Linotype" w:hAnsi="Palatino Linotype" w:cs="Arial"/>
          <w:b/>
        </w:rPr>
        <w:t>Razones o Motivos de Inconformidad:</w:t>
      </w:r>
    </w:p>
    <w:p w:rsidR="00F2498E" w:rsidRPr="002E3FD0" w:rsidRDefault="00F2498E" w:rsidP="002E3FD0">
      <w:pPr>
        <w:ind w:left="851"/>
        <w:jc w:val="both"/>
        <w:rPr>
          <w:rFonts w:ascii="Palatino Linotype" w:eastAsia="Times New Roman" w:hAnsi="Palatino Linotype" w:cs="Times New Roman"/>
          <w:i/>
          <w:lang w:eastAsia="es-MX"/>
        </w:rPr>
      </w:pPr>
      <w:r w:rsidRPr="002E3FD0">
        <w:rPr>
          <w:rFonts w:ascii="Palatino Linotype" w:hAnsi="Palatino Linotype"/>
          <w:i/>
          <w:color w:val="000000"/>
        </w:rPr>
        <w:t>“</w:t>
      </w:r>
      <w:r w:rsidR="002E3FD0" w:rsidRPr="002E3FD0">
        <w:rPr>
          <w:rFonts w:ascii="Palatino Linotype" w:eastAsia="Times New Roman" w:hAnsi="Palatino Linotype" w:cs="Times New Roman"/>
          <w:i/>
          <w:lang w:eastAsia="es-MX"/>
        </w:rPr>
        <w:t>No recibí respuesta a mi pregunta.</w:t>
      </w:r>
      <w:r w:rsidRPr="002E3FD0">
        <w:rPr>
          <w:rFonts w:ascii="Palatino Linotype" w:hAnsi="Palatino Linotype"/>
          <w:i/>
          <w:color w:val="000000"/>
        </w:rPr>
        <w:t>” [sic]</w:t>
      </w:r>
    </w:p>
    <w:p w:rsidR="00F2498E" w:rsidRDefault="00F2498E" w:rsidP="00640E61">
      <w:pPr>
        <w:tabs>
          <w:tab w:val="left" w:pos="1405"/>
        </w:tabs>
        <w:spacing w:after="0" w:line="360" w:lineRule="auto"/>
        <w:jc w:val="both"/>
        <w:rPr>
          <w:rFonts w:ascii="Palatino Linotype" w:hAnsi="Palatino Linotype" w:cs="Arial"/>
          <w:sz w:val="24"/>
          <w:szCs w:val="24"/>
        </w:rPr>
      </w:pPr>
    </w:p>
    <w:p w:rsidR="00400915" w:rsidRPr="00AD2A55" w:rsidRDefault="00400915" w:rsidP="00400915">
      <w:pPr>
        <w:spacing w:after="0" w:line="360" w:lineRule="auto"/>
        <w:jc w:val="both"/>
        <w:rPr>
          <w:rFonts w:ascii="Palatino Linotype" w:hAnsi="Palatino Linotype" w:cs="Arial"/>
          <w:b/>
          <w:sz w:val="24"/>
          <w:szCs w:val="24"/>
        </w:rPr>
      </w:pPr>
      <w:r w:rsidRPr="003060B6">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rsidR="00400915" w:rsidRPr="00AD2A5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B41FC5">
        <w:rPr>
          <w:rFonts w:ascii="Palatino Linotype" w:hAnsi="Palatino Linotype" w:cs="Arial"/>
          <w:sz w:val="24"/>
          <w:szCs w:val="24"/>
        </w:rPr>
        <w:t>doce de septiembre</w:t>
      </w:r>
      <w:r>
        <w:rPr>
          <w:rFonts w:ascii="Palatino Linotype" w:hAnsi="Palatino Linotype" w:cs="Arial"/>
          <w:sz w:val="24"/>
          <w:szCs w:val="24"/>
        </w:rPr>
        <w:t xml:space="preserve"> </w:t>
      </w:r>
      <w:r w:rsidRPr="00AD2A55">
        <w:rPr>
          <w:rFonts w:ascii="Palatino Linotype" w:hAnsi="Palatino Linotype" w:cs="Arial"/>
          <w:sz w:val="24"/>
          <w:szCs w:val="24"/>
        </w:rPr>
        <w:t xml:space="preserve">de la presente anualidad, determinándose en él, un plazo de siete días para que las </w:t>
      </w:r>
      <w:r w:rsidRPr="00AD2A55">
        <w:rPr>
          <w:rFonts w:ascii="Palatino Linotype" w:hAnsi="Palatino Linotype" w:cs="Arial"/>
          <w:sz w:val="24"/>
          <w:szCs w:val="24"/>
        </w:rPr>
        <w:lastRenderedPageBreak/>
        <w:t>partes manifestaran lo que a su derecho corresponda en términos del numeral ya citado.</w:t>
      </w:r>
    </w:p>
    <w:p w:rsidR="00400915" w:rsidRPr="00AD2A55" w:rsidRDefault="00400915" w:rsidP="00400915">
      <w:pPr>
        <w:spacing w:after="0" w:line="360" w:lineRule="auto"/>
        <w:jc w:val="both"/>
        <w:rPr>
          <w:rFonts w:ascii="Palatino Linotype" w:hAnsi="Palatino Linotype" w:cs="Arial"/>
          <w:b/>
          <w:sz w:val="24"/>
          <w:szCs w:val="24"/>
        </w:rPr>
      </w:pPr>
      <w:r w:rsidRPr="003060B6">
        <w:rPr>
          <w:rFonts w:ascii="Palatino Linotype" w:hAnsi="Palatino Linotype" w:cs="Arial"/>
          <w:b/>
          <w:sz w:val="28"/>
          <w:szCs w:val="28"/>
        </w:rPr>
        <w:t>QUINTO.</w:t>
      </w:r>
      <w:r w:rsidRPr="00D77709">
        <w:rPr>
          <w:rFonts w:ascii="Palatino Linotype" w:hAnsi="Palatino Linotype" w:cs="Arial"/>
          <w:b/>
          <w:sz w:val="24"/>
          <w:szCs w:val="24"/>
        </w:rPr>
        <w:t xml:space="preserve"> De la etapa de manifestaciones y/o alegatos.</w:t>
      </w:r>
    </w:p>
    <w:p w:rsidR="00FF150A"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Sujeto Obligado en fecha </w:t>
      </w:r>
      <w:r w:rsidR="00B41FC5">
        <w:rPr>
          <w:rFonts w:ascii="Palatino Linotype" w:hAnsi="Palatino Linotype" w:cs="Arial"/>
          <w:sz w:val="24"/>
          <w:szCs w:val="24"/>
        </w:rPr>
        <w:t>veinticinco de septiembre</w:t>
      </w:r>
      <w:r w:rsidR="004C43C9">
        <w:rPr>
          <w:rFonts w:ascii="Palatino Linotype" w:hAnsi="Palatino Linotype" w:cs="Arial"/>
          <w:sz w:val="24"/>
          <w:szCs w:val="24"/>
        </w:rPr>
        <w:t xml:space="preserve"> </w:t>
      </w:r>
      <w:r>
        <w:rPr>
          <w:rFonts w:ascii="Palatino Linotype" w:hAnsi="Palatino Linotype" w:cs="Arial"/>
          <w:sz w:val="24"/>
          <w:szCs w:val="24"/>
        </w:rPr>
        <w:t>de dos mil dieciocho</w:t>
      </w:r>
      <w:r w:rsidRPr="00AD2A55">
        <w:rPr>
          <w:rFonts w:ascii="Palatino Linotype" w:hAnsi="Palatino Linotype" w:cs="Arial"/>
          <w:sz w:val="24"/>
          <w:szCs w:val="24"/>
        </w:rPr>
        <w:t xml:space="preserve">, remitió </w:t>
      </w:r>
      <w:r w:rsidR="00B41FC5">
        <w:rPr>
          <w:rFonts w:ascii="Palatino Linotype" w:hAnsi="Palatino Linotype" w:cs="Arial"/>
          <w:sz w:val="24"/>
          <w:szCs w:val="24"/>
        </w:rPr>
        <w:t xml:space="preserve">manifestaciones mediante un archivo con el nombre </w:t>
      </w:r>
      <w:r w:rsidR="00B41FC5">
        <w:rPr>
          <w:rFonts w:ascii="Palatino Linotype" w:hAnsi="Palatino Linotype" w:cs="Arial"/>
          <w:b/>
          <w:sz w:val="24"/>
          <w:szCs w:val="24"/>
        </w:rPr>
        <w:t xml:space="preserve">Informe Justificación 017.pdf, </w:t>
      </w:r>
      <w:r w:rsidR="00B41FC5">
        <w:rPr>
          <w:rFonts w:ascii="Palatino Linotype" w:hAnsi="Palatino Linotype" w:cs="Arial"/>
          <w:sz w:val="24"/>
          <w:szCs w:val="24"/>
        </w:rPr>
        <w:t>el cual contiene</w:t>
      </w:r>
      <w:r w:rsidR="00B85E30">
        <w:rPr>
          <w:rFonts w:ascii="Palatino Linotype" w:hAnsi="Palatino Linotype" w:cs="Arial"/>
          <w:sz w:val="24"/>
          <w:szCs w:val="24"/>
        </w:rPr>
        <w:t xml:space="preserve"> archivo de cuatro fojas en las cuales se detalla los antecedentes y </w:t>
      </w:r>
      <w:r w:rsidR="00B41FC5">
        <w:rPr>
          <w:rFonts w:ascii="Palatino Linotype" w:hAnsi="Palatino Linotype" w:cs="Arial"/>
          <w:sz w:val="24"/>
          <w:szCs w:val="24"/>
        </w:rPr>
        <w:t xml:space="preserve"> </w:t>
      </w:r>
      <w:r w:rsidR="00B85E30">
        <w:rPr>
          <w:rFonts w:ascii="Palatino Linotype" w:hAnsi="Palatino Linotype" w:cs="Arial"/>
          <w:sz w:val="24"/>
          <w:szCs w:val="24"/>
        </w:rPr>
        <w:t xml:space="preserve">posterior a ellos informa que la petición obedece a la petición sobre un trámite administrativo informando sobre el lugar y los horarios </w:t>
      </w:r>
      <w:r w:rsidR="00B261FB">
        <w:rPr>
          <w:rFonts w:ascii="Palatino Linotype" w:hAnsi="Palatino Linotype" w:cs="Arial"/>
          <w:sz w:val="24"/>
          <w:szCs w:val="24"/>
        </w:rPr>
        <w:t xml:space="preserve">donde se realiza el procedimiento, toda vez que el trámite se lleva a acabo de manera presencial, por lo que atendiendo a los motivos de inconformidad vertidos por la Recurrente, el Sujeto Obligado manifiesta que </w:t>
      </w:r>
      <w:r w:rsidR="009537F3">
        <w:rPr>
          <w:rFonts w:ascii="Palatino Linotype" w:hAnsi="Palatino Linotype" w:cs="Arial"/>
          <w:sz w:val="24"/>
          <w:szCs w:val="24"/>
        </w:rPr>
        <w:t>en relación a la pretensión sobre el costo o no del trámite solicitado, se rige bajo los artículos 129 fracción X del Código Financiero del Estado de México, mismo que establece el pago de derechos correspondientes a una persona física o jurídico colectivas, que reciban algún servicio establecido, así mismo se adjunta el documento que precisa de manera detallada el proceso paso a paso para realizar el trámite solicitado.</w:t>
      </w:r>
    </w:p>
    <w:p w:rsidR="009537F3" w:rsidRDefault="009537F3" w:rsidP="00400915">
      <w:pPr>
        <w:spacing w:after="0" w:line="360" w:lineRule="auto"/>
        <w:jc w:val="both"/>
        <w:rPr>
          <w:rFonts w:ascii="Palatino Linotype" w:hAnsi="Palatino Linotype" w:cs="Arial"/>
          <w:sz w:val="24"/>
          <w:szCs w:val="24"/>
        </w:rPr>
      </w:pPr>
    </w:p>
    <w:p w:rsidR="009537F3" w:rsidRDefault="009537F3" w:rsidP="0040091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112560</wp:posOffset>
                </wp:positionH>
                <wp:positionV relativeFrom="paragraph">
                  <wp:posOffset>364490</wp:posOffset>
                </wp:positionV>
                <wp:extent cx="5224007" cy="1526650"/>
                <wp:effectExtent l="19050" t="19050" r="34290" b="35560"/>
                <wp:wrapNone/>
                <wp:docPr id="6" name="Conector recto 6"/>
                <wp:cNvGraphicFramePr/>
                <a:graphic xmlns:a="http://schemas.openxmlformats.org/drawingml/2006/main">
                  <a:graphicData uri="http://schemas.microsoft.com/office/word/2010/wordprocessingShape">
                    <wps:wsp>
                      <wps:cNvCnPr/>
                      <wps:spPr>
                        <a:xfrm>
                          <a:off x="0" y="0"/>
                          <a:ext cx="5224007" cy="15266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4061F"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85pt,28.7pt" to="420.2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" strokecolor="#5b9bd5 [3204]" strokeweight="2.25pt">
                <v:stroke joinstyle="miter"/>
              </v:line>
            </w:pict>
          </mc:Fallback>
        </mc:AlternateContent>
      </w:r>
      <w:r>
        <w:rPr>
          <w:rFonts w:ascii="Palatino Linotype" w:hAnsi="Palatino Linotype" w:cs="Arial"/>
          <w:sz w:val="24"/>
          <w:szCs w:val="24"/>
        </w:rPr>
        <w:t>Adjuntando el siguiente documento:</w:t>
      </w:r>
    </w:p>
    <w:p w:rsidR="009537F3" w:rsidRDefault="009537F3" w:rsidP="00400915">
      <w:pPr>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3D0D70EE" wp14:editId="2135D0C6">
            <wp:extent cx="5279666" cy="5279666"/>
            <wp:effectExtent l="190500" t="190500" r="187960" b="1879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354" t="12157" r="27757" b="8044"/>
                    <a:stretch/>
                  </pic:blipFill>
                  <pic:spPr bwMode="auto">
                    <a:xfrm>
                      <a:off x="0" y="0"/>
                      <a:ext cx="5286780" cy="528678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9537F3" w:rsidRDefault="009537F3" w:rsidP="00400915">
      <w:pPr>
        <w:spacing w:after="0" w:line="360" w:lineRule="auto"/>
        <w:jc w:val="both"/>
        <w:rPr>
          <w:rFonts w:ascii="Palatino Linotype" w:hAnsi="Palatino Linotype" w:cs="Arial"/>
          <w:sz w:val="24"/>
          <w:szCs w:val="24"/>
        </w:rPr>
      </w:pPr>
    </w:p>
    <w:p w:rsidR="00FF150A" w:rsidRDefault="00FF150A" w:rsidP="0040091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Información que fue puesta a la vista del particular en fecha </w:t>
      </w:r>
      <w:r w:rsidR="009537F3">
        <w:rPr>
          <w:rFonts w:ascii="Palatino Linotype" w:hAnsi="Palatino Linotype" w:cs="Arial"/>
          <w:sz w:val="24"/>
          <w:szCs w:val="24"/>
        </w:rPr>
        <w:t>veintiocho de septiembre</w:t>
      </w:r>
      <w:r>
        <w:rPr>
          <w:rFonts w:ascii="Palatino Linotype" w:hAnsi="Palatino Linotype" w:cs="Arial"/>
          <w:sz w:val="24"/>
          <w:szCs w:val="24"/>
        </w:rPr>
        <w:t xml:space="preserve"> de dos mil dieciocho.</w:t>
      </w:r>
    </w:p>
    <w:p w:rsidR="00FF150A" w:rsidRDefault="00FF150A" w:rsidP="0040091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parte de</w:t>
      </w:r>
      <w:r w:rsidR="00C650CE">
        <w:rPr>
          <w:rFonts w:ascii="Palatino Linotype" w:hAnsi="Palatino Linotype" w:cs="Arial"/>
          <w:sz w:val="24"/>
          <w:szCs w:val="24"/>
        </w:rPr>
        <w:t xml:space="preserve"> </w:t>
      </w:r>
      <w:r>
        <w:rPr>
          <w:rFonts w:ascii="Palatino Linotype" w:hAnsi="Palatino Linotype" w:cs="Arial"/>
          <w:sz w:val="24"/>
          <w:szCs w:val="24"/>
        </w:rPr>
        <w:t>l</w:t>
      </w:r>
      <w:r w:rsidR="00C650CE">
        <w:rPr>
          <w:rFonts w:ascii="Palatino Linotype" w:hAnsi="Palatino Linotype" w:cs="Arial"/>
          <w:sz w:val="24"/>
          <w:szCs w:val="24"/>
        </w:rPr>
        <w:t>a</w:t>
      </w:r>
      <w:r>
        <w:rPr>
          <w:rFonts w:ascii="Palatino Linotype" w:hAnsi="Palatino Linotype" w:cs="Arial"/>
          <w:sz w:val="24"/>
          <w:szCs w:val="24"/>
        </w:rPr>
        <w:t xml:space="preserve"> Recurrente </w:t>
      </w:r>
      <w:r w:rsidR="009537F3">
        <w:rPr>
          <w:rFonts w:ascii="Palatino Linotype" w:hAnsi="Palatino Linotype" w:cs="Arial"/>
          <w:sz w:val="24"/>
          <w:szCs w:val="24"/>
        </w:rPr>
        <w:t>en fecha diecinueve de septiembre de la presente anualidad</w:t>
      </w:r>
      <w:r>
        <w:rPr>
          <w:rFonts w:ascii="Palatino Linotype" w:hAnsi="Palatino Linotype" w:cs="Arial"/>
          <w:sz w:val="24"/>
          <w:szCs w:val="24"/>
        </w:rPr>
        <w:t xml:space="preserve"> realiz</w:t>
      </w:r>
      <w:r w:rsidR="009537F3">
        <w:rPr>
          <w:rFonts w:ascii="Palatino Linotype" w:hAnsi="Palatino Linotype" w:cs="Arial"/>
          <w:sz w:val="24"/>
          <w:szCs w:val="24"/>
        </w:rPr>
        <w:t>ó</w:t>
      </w:r>
      <w:r w:rsidR="0054261A">
        <w:rPr>
          <w:rFonts w:ascii="Palatino Linotype" w:hAnsi="Palatino Linotype" w:cs="Arial"/>
          <w:sz w:val="24"/>
          <w:szCs w:val="24"/>
        </w:rPr>
        <w:t xml:space="preserve"> manifestaciones, mismas que se tienen por presentadas y estas versan e</w:t>
      </w:r>
      <w:r w:rsidR="009537F3">
        <w:rPr>
          <w:rFonts w:ascii="Palatino Linotype" w:hAnsi="Palatino Linotype" w:cs="Arial"/>
          <w:sz w:val="24"/>
          <w:szCs w:val="24"/>
        </w:rPr>
        <w:t>n los siguientes términos:</w:t>
      </w:r>
    </w:p>
    <w:p w:rsidR="00E8267D" w:rsidRDefault="003563EB" w:rsidP="0040091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132070" cy="3631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2070" cy="3631565"/>
                    </a:xfrm>
                    <a:prstGeom prst="rect">
                      <a:avLst/>
                    </a:prstGeom>
                    <a:noFill/>
                    <a:ln>
                      <a:noFill/>
                    </a:ln>
                  </pic:spPr>
                </pic:pic>
              </a:graphicData>
            </a:graphic>
          </wp:inline>
        </w:drawing>
      </w:r>
    </w:p>
    <w:p w:rsidR="0054261A" w:rsidRDefault="0054261A" w:rsidP="00400915">
      <w:pPr>
        <w:tabs>
          <w:tab w:val="left" w:pos="3206"/>
        </w:tabs>
        <w:spacing w:after="0" w:line="360" w:lineRule="auto"/>
        <w:jc w:val="both"/>
        <w:rPr>
          <w:rFonts w:ascii="Palatino Linotype" w:hAnsi="Palatino Linotype" w:cs="Arial"/>
          <w:b/>
          <w:sz w:val="24"/>
          <w:szCs w:val="24"/>
        </w:rPr>
      </w:pPr>
    </w:p>
    <w:p w:rsidR="00400915" w:rsidRPr="003060B6" w:rsidRDefault="00400915" w:rsidP="00400915">
      <w:pPr>
        <w:tabs>
          <w:tab w:val="left" w:pos="3206"/>
        </w:tabs>
        <w:spacing w:after="0" w:line="360" w:lineRule="auto"/>
        <w:jc w:val="both"/>
        <w:rPr>
          <w:rFonts w:ascii="Palatino Linotype" w:hAnsi="Palatino Linotype" w:cs="Arial"/>
          <w:b/>
          <w:sz w:val="28"/>
          <w:szCs w:val="28"/>
        </w:rPr>
      </w:pPr>
      <w:r w:rsidRPr="003060B6">
        <w:rPr>
          <w:rFonts w:ascii="Palatino Linotype" w:hAnsi="Palatino Linotype" w:cs="Arial"/>
          <w:b/>
          <w:sz w:val="28"/>
          <w:szCs w:val="28"/>
        </w:rPr>
        <w:t>Del cierre de instrucción.</w:t>
      </w:r>
      <w:r w:rsidRPr="003060B6">
        <w:rPr>
          <w:rFonts w:ascii="Palatino Linotype" w:hAnsi="Palatino Linotype" w:cs="Arial"/>
          <w:b/>
          <w:sz w:val="28"/>
          <w:szCs w:val="28"/>
        </w:rPr>
        <w:tab/>
      </w:r>
    </w:p>
    <w:p w:rsidR="0040091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54261A">
        <w:rPr>
          <w:rFonts w:ascii="Palatino Linotype" w:hAnsi="Palatino Linotype" w:cs="Arial"/>
          <w:sz w:val="24"/>
          <w:szCs w:val="24"/>
        </w:rPr>
        <w:t>cuatro de octubre</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A45454" w:rsidRPr="003060B6" w:rsidRDefault="00A45454" w:rsidP="00A45454">
      <w:pPr>
        <w:spacing w:after="0" w:line="360" w:lineRule="auto"/>
        <w:jc w:val="center"/>
        <w:rPr>
          <w:rFonts w:ascii="Palatino Linotype" w:hAnsi="Palatino Linotype" w:cs="Arial"/>
          <w:b/>
          <w:sz w:val="28"/>
          <w:szCs w:val="28"/>
        </w:rPr>
      </w:pPr>
      <w:r w:rsidRPr="003060B6">
        <w:rPr>
          <w:rFonts w:ascii="Palatino Linotype" w:hAnsi="Palatino Linotype" w:cs="Arial"/>
          <w:b/>
          <w:sz w:val="28"/>
          <w:szCs w:val="28"/>
        </w:rPr>
        <w:lastRenderedPageBreak/>
        <w:t xml:space="preserve">C O N S I D E R A N D O </w:t>
      </w:r>
    </w:p>
    <w:p w:rsidR="00A45454" w:rsidRPr="0038528D" w:rsidRDefault="00A45454" w:rsidP="00A45454">
      <w:pPr>
        <w:spacing w:after="0" w:line="360" w:lineRule="auto"/>
        <w:jc w:val="center"/>
        <w:rPr>
          <w:rFonts w:ascii="Palatino Linotype" w:hAnsi="Palatino Linotype" w:cs="Arial"/>
          <w:b/>
          <w:sz w:val="18"/>
        </w:rPr>
      </w:pPr>
    </w:p>
    <w:p w:rsidR="00A45454" w:rsidRDefault="00A45454" w:rsidP="00A45454">
      <w:pPr>
        <w:spacing w:after="0" w:line="360" w:lineRule="auto"/>
        <w:jc w:val="both"/>
        <w:rPr>
          <w:rFonts w:ascii="Palatino Linotype" w:hAnsi="Palatino Linotype" w:cs="Arial"/>
          <w:sz w:val="24"/>
          <w:szCs w:val="24"/>
        </w:rPr>
      </w:pPr>
      <w:r w:rsidRPr="003060B6">
        <w:rPr>
          <w:rFonts w:ascii="Palatino Linotype" w:hAnsi="Palatino Linotype" w:cs="Arial"/>
          <w:b/>
          <w:sz w:val="28"/>
          <w:szCs w:val="28"/>
        </w:rPr>
        <w:t>PRIMERO</w:t>
      </w:r>
      <w:r w:rsidRPr="00152075">
        <w:rPr>
          <w:rFonts w:ascii="Palatino Linotype" w:hAnsi="Palatino Linotype" w:cs="Arial"/>
          <w:b/>
          <w:sz w:val="28"/>
        </w:rPr>
        <w:t>.</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D447F9">
        <w:rPr>
          <w:rFonts w:ascii="Palatino Linotype" w:hAnsi="Palatino Linotype" w:cs="Arial"/>
          <w:sz w:val="24"/>
          <w:szCs w:val="24"/>
        </w:rPr>
        <w:t>V</w:t>
      </w:r>
      <w:r w:rsidRPr="00152075">
        <w:rPr>
          <w:rFonts w:ascii="Palatino Linotype" w:hAnsi="Palatino Linotype" w:cs="Arial"/>
          <w:sz w:val="24"/>
          <w:szCs w:val="24"/>
        </w:rPr>
        <w:t xml:space="preserve">I,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A45454">
      <w:pPr>
        <w:spacing w:after="0" w:line="360" w:lineRule="auto"/>
        <w:jc w:val="both"/>
        <w:rPr>
          <w:rFonts w:ascii="Palatino Linotype" w:hAnsi="Palatino Linotype" w:cs="Arial"/>
          <w:sz w:val="20"/>
        </w:rPr>
      </w:pPr>
    </w:p>
    <w:p w:rsidR="00A45454" w:rsidRDefault="00A45454" w:rsidP="00A45454">
      <w:pPr>
        <w:autoSpaceDE w:val="0"/>
        <w:autoSpaceDN w:val="0"/>
        <w:adjustRightInd w:val="0"/>
        <w:spacing w:after="0" w:line="360" w:lineRule="auto"/>
        <w:jc w:val="both"/>
        <w:rPr>
          <w:rFonts w:ascii="Palatino Linotype" w:hAnsi="Palatino Linotype" w:cs="Arial"/>
          <w:b/>
          <w:sz w:val="24"/>
          <w:szCs w:val="24"/>
        </w:rPr>
      </w:pPr>
      <w:r w:rsidRPr="003060B6">
        <w:rPr>
          <w:rFonts w:ascii="Palatino Linotype" w:hAnsi="Palatino Linotype" w:cs="Arial"/>
          <w:b/>
          <w:sz w:val="28"/>
          <w:szCs w:val="28"/>
        </w:rPr>
        <w:t>SEGUNDO.</w:t>
      </w:r>
      <w:r w:rsidRPr="00152075">
        <w:rPr>
          <w:rFonts w:ascii="Palatino Linotype" w:hAnsi="Palatino Linotype" w:cs="Arial"/>
          <w:b/>
        </w:rPr>
        <w:t xml:space="preserve"> </w:t>
      </w:r>
      <w:r>
        <w:rPr>
          <w:rFonts w:ascii="Palatino Linotype" w:hAnsi="Palatino Linotype" w:cs="Arial"/>
          <w:b/>
        </w:rPr>
        <w:t xml:space="preserve"> De los a</w:t>
      </w:r>
      <w:r w:rsidRPr="00152075">
        <w:rPr>
          <w:rFonts w:ascii="Palatino Linotype" w:hAnsi="Palatino Linotype" w:cs="Arial"/>
          <w:b/>
          <w:sz w:val="24"/>
          <w:szCs w:val="24"/>
        </w:rPr>
        <w:t xml:space="preserve">lcances del Recurso de Revisión. </w:t>
      </w:r>
    </w:p>
    <w:p w:rsidR="00A45454" w:rsidRPr="00152075" w:rsidRDefault="00A45454" w:rsidP="00A4545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D447F9">
        <w:rPr>
          <w:rFonts w:ascii="Palatino Linotype" w:hAnsi="Palatino Linotype" w:cs="Arial"/>
          <w:sz w:val="24"/>
          <w:szCs w:val="24"/>
        </w:rPr>
        <w:t xml:space="preserve"> fracción VI</w:t>
      </w:r>
      <w:r w:rsidRPr="00152075">
        <w:rPr>
          <w:rFonts w:ascii="Palatino Linotype" w:hAnsi="Palatino Linotype" w:cs="Arial"/>
          <w:sz w:val="24"/>
          <w:szCs w:val="24"/>
        </w:rPr>
        <w:t xml:space="preserve">,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w:t>
      </w:r>
      <w:r w:rsidRPr="00152075">
        <w:rPr>
          <w:rFonts w:ascii="Palatino Linotype" w:hAnsi="Palatino Linotype" w:cs="Arial"/>
          <w:sz w:val="24"/>
          <w:szCs w:val="24"/>
        </w:rPr>
        <w:lastRenderedPageBreak/>
        <w:t>afectación al derecho de acceso a la información pública y garantizando el principio rector de máxima publicidad.</w:t>
      </w:r>
    </w:p>
    <w:p w:rsidR="00A45454" w:rsidRPr="002B42AA" w:rsidRDefault="00A45454" w:rsidP="00A45454">
      <w:pPr>
        <w:pStyle w:val="Prrafodelista"/>
        <w:autoSpaceDE w:val="0"/>
        <w:autoSpaceDN w:val="0"/>
        <w:adjustRightInd w:val="0"/>
        <w:spacing w:line="360" w:lineRule="auto"/>
        <w:ind w:left="0"/>
        <w:jc w:val="both"/>
        <w:rPr>
          <w:rFonts w:ascii="Palatino Linotype" w:hAnsi="Palatino Linotype" w:cs="Arial"/>
          <w:sz w:val="22"/>
        </w:rPr>
      </w:pPr>
    </w:p>
    <w:p w:rsidR="00D447F9" w:rsidRPr="00AD2A55" w:rsidRDefault="00D447F9" w:rsidP="00D447F9">
      <w:pPr>
        <w:autoSpaceDE w:val="0"/>
        <w:autoSpaceDN w:val="0"/>
        <w:adjustRightInd w:val="0"/>
        <w:spacing w:after="0" w:line="360" w:lineRule="auto"/>
        <w:jc w:val="both"/>
        <w:rPr>
          <w:rFonts w:ascii="Palatino Linotype" w:hAnsi="Palatino Linotype" w:cs="Arial"/>
          <w:b/>
          <w:sz w:val="24"/>
          <w:szCs w:val="24"/>
        </w:rPr>
      </w:pPr>
      <w:r w:rsidRPr="003060B6">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p>
    <w:p w:rsidR="00D447F9" w:rsidRPr="00AD2A55" w:rsidRDefault="00D447F9" w:rsidP="00D447F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D447F9" w:rsidRPr="00AD2A55" w:rsidRDefault="00D447F9" w:rsidP="00D447F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w:t>
      </w:r>
      <w:r w:rsidRPr="00AD2A55">
        <w:rPr>
          <w:rFonts w:ascii="Palatino Linotype" w:hAnsi="Palatino Linotype"/>
          <w:i/>
          <w:sz w:val="22"/>
          <w:szCs w:val="22"/>
        </w:rPr>
        <w:lastRenderedPageBreak/>
        <w:t>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D447F9" w:rsidRPr="00AD2A55" w:rsidRDefault="00D447F9" w:rsidP="00D447F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D447F9" w:rsidRPr="00AD2A55" w:rsidRDefault="00D447F9" w:rsidP="00D447F9">
      <w:pPr>
        <w:pStyle w:val="Prrafodelista"/>
        <w:autoSpaceDE w:val="0"/>
        <w:autoSpaceDN w:val="0"/>
        <w:adjustRightInd w:val="0"/>
        <w:spacing w:line="360" w:lineRule="auto"/>
        <w:ind w:right="850"/>
        <w:jc w:val="both"/>
        <w:rPr>
          <w:rFonts w:ascii="Palatino Linotype" w:hAnsi="Palatino Linotype" w:cs="Arial"/>
          <w:i/>
        </w:rPr>
      </w:pP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l</w:t>
      </w:r>
      <w:r w:rsidR="00C650CE">
        <w:rPr>
          <w:rFonts w:ascii="Palatino Linotype" w:hAnsi="Palatino Linotype" w:cs="Arial"/>
          <w:sz w:val="24"/>
          <w:szCs w:val="24"/>
        </w:rPr>
        <w:t>a</w:t>
      </w:r>
      <w:r w:rsidRPr="00AD2A55">
        <w:rPr>
          <w:rFonts w:ascii="Palatino Linotype" w:hAnsi="Palatino Linotype" w:cs="Arial"/>
          <w:sz w:val="24"/>
          <w:szCs w:val="24"/>
        </w:rPr>
        <w:t xml:space="preserve"> </w:t>
      </w:r>
      <w:r w:rsidR="00C650CE" w:rsidRPr="00AD2A55">
        <w:rPr>
          <w:rFonts w:ascii="Palatino Linotype" w:hAnsi="Palatino Linotype" w:cs="Arial"/>
          <w:sz w:val="24"/>
          <w:szCs w:val="24"/>
        </w:rPr>
        <w:t xml:space="preserve">Recurrente </w:t>
      </w:r>
      <w:r w:rsidRPr="00AD2A5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p>
    <w:p w:rsidR="00D447F9" w:rsidRDefault="00D447F9" w:rsidP="00D447F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p>
    <w:p w:rsidR="00D447F9" w:rsidRPr="00AD2A55" w:rsidRDefault="00D447F9" w:rsidP="00D447F9">
      <w:pPr>
        <w:pStyle w:val="Prrafodelista"/>
        <w:autoSpaceDE w:val="0"/>
        <w:autoSpaceDN w:val="0"/>
        <w:adjustRightInd w:val="0"/>
        <w:spacing w:line="360" w:lineRule="auto"/>
        <w:ind w:left="0"/>
        <w:jc w:val="both"/>
        <w:rPr>
          <w:rFonts w:ascii="Palatino Linotype" w:hAnsi="Palatino Linotype" w:cs="Arial"/>
        </w:rPr>
      </w:pPr>
      <w:r w:rsidRPr="003060B6">
        <w:rPr>
          <w:rFonts w:ascii="Palatino Linotype" w:hAnsi="Palatino Linotype" w:cs="Arial"/>
          <w:b/>
          <w:sz w:val="28"/>
          <w:szCs w:val="28"/>
        </w:rPr>
        <w:t>CUARTO.</w:t>
      </w:r>
      <w:r w:rsidRPr="00AD2A55">
        <w:rPr>
          <w:rFonts w:ascii="Palatino Linotype" w:hAnsi="Palatino Linotype" w:cs="Arial"/>
          <w:b/>
        </w:rPr>
        <w:t xml:space="preserve"> Del estudio y resolución del asunto.</w:t>
      </w:r>
      <w:r w:rsidRPr="00AD2A55">
        <w:rPr>
          <w:rFonts w:ascii="Palatino Linotype" w:hAnsi="Palatino Linotype" w:cs="Arial"/>
        </w:rPr>
        <w:t xml:space="preserve"> </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447F9" w:rsidRPr="00AD2A55" w:rsidRDefault="00D447F9" w:rsidP="00D447F9">
      <w:pPr>
        <w:autoSpaceDE w:val="0"/>
        <w:autoSpaceDN w:val="0"/>
        <w:adjustRightInd w:val="0"/>
        <w:spacing w:after="0" w:line="360" w:lineRule="auto"/>
        <w:jc w:val="both"/>
        <w:rPr>
          <w:rFonts w:ascii="Palatino Linotype" w:hAnsi="Palatino Linotype" w:cs="Arial"/>
          <w:sz w:val="24"/>
          <w:szCs w:val="24"/>
        </w:rPr>
      </w:pPr>
    </w:p>
    <w:p w:rsidR="00D447F9" w:rsidRDefault="00D447F9" w:rsidP="00D447F9">
      <w:pPr>
        <w:spacing w:after="0" w:line="360" w:lineRule="auto"/>
        <w:ind w:right="141"/>
        <w:jc w:val="both"/>
        <w:rPr>
          <w:rFonts w:ascii="Palatino Linotype" w:hAnsi="Palatino Linotype"/>
          <w:sz w:val="24"/>
          <w:szCs w:val="24"/>
          <w:lang w:eastAsia="es-MX"/>
        </w:rPr>
      </w:pPr>
      <w:r w:rsidRPr="00AD2A55">
        <w:rPr>
          <w:rFonts w:ascii="Palatino Linotype" w:hAnsi="Palatino Linotype"/>
          <w:sz w:val="24"/>
          <w:szCs w:val="24"/>
          <w:lang w:eastAsia="es-MX"/>
        </w:rPr>
        <w:lastRenderedPageBreak/>
        <w:t xml:space="preserve">En este sentido nuestro estudio versará en determinar </w:t>
      </w:r>
      <w:r w:rsidR="0054261A">
        <w:rPr>
          <w:rFonts w:ascii="Palatino Linotype" w:hAnsi="Palatino Linotype"/>
          <w:sz w:val="24"/>
          <w:szCs w:val="24"/>
          <w:lang w:eastAsia="es-MX"/>
        </w:rPr>
        <w:t xml:space="preserve">si la naturaleza de la información solicitada corresponde a información pública, así como analizar la respuesta por parte del Sujeto obligado. </w:t>
      </w:r>
    </w:p>
    <w:p w:rsidR="0054261A" w:rsidRDefault="0054261A" w:rsidP="00D447F9">
      <w:pPr>
        <w:spacing w:after="0" w:line="360" w:lineRule="auto"/>
        <w:ind w:right="141"/>
        <w:jc w:val="both"/>
        <w:rPr>
          <w:rFonts w:ascii="Palatino Linotype" w:hAnsi="Palatino Linotype"/>
          <w:sz w:val="24"/>
          <w:szCs w:val="24"/>
          <w:lang w:eastAsia="es-MX"/>
        </w:rPr>
      </w:pPr>
    </w:p>
    <w:p w:rsidR="00D447F9" w:rsidRDefault="0054261A" w:rsidP="00D447F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En este sentido tenemos que los requerimientos solicitados fueron los siguientes:</w:t>
      </w:r>
    </w:p>
    <w:p w:rsidR="00225602" w:rsidRDefault="00B80C26" w:rsidP="00D447F9">
      <w:pPr>
        <w:spacing w:after="0" w:line="360" w:lineRule="auto"/>
        <w:ind w:right="141"/>
        <w:jc w:val="both"/>
        <w:rPr>
          <w:rFonts w:ascii="Palatino Linotype" w:hAnsi="Palatino Linotype"/>
          <w:color w:val="000000"/>
          <w:sz w:val="24"/>
          <w:szCs w:val="24"/>
        </w:rPr>
      </w:pPr>
      <w:r>
        <w:rPr>
          <w:rFonts w:ascii="Palatino Linotype" w:hAnsi="Palatino Linotype"/>
          <w:i/>
          <w:color w:val="000000"/>
        </w:rPr>
        <w:t>“…</w:t>
      </w:r>
      <w:r w:rsidR="00965E14">
        <w:rPr>
          <w:rFonts w:ascii="Palatino Linotype" w:hAnsi="Palatino Linotype"/>
          <w:i/>
          <w:color w:val="000000"/>
        </w:rPr>
        <w:t xml:space="preserve"> </w:t>
      </w:r>
      <w:r w:rsidR="0087670A" w:rsidRPr="003C14B6">
        <w:rPr>
          <w:rFonts w:ascii="Palatino Linotype" w:hAnsi="Palatino Linotype"/>
          <w:i/>
          <w:color w:val="000000"/>
        </w:rPr>
        <w:t>solicito a usted la extensión por un año más del Dictamen de Factibilidad con Oficio ST/DF/S073/17 por el que pagamos $79,999.98 pesos mexicanos y no hemos podido hacer uso del mismo ni existe certeza de que se nos hará la devolución integra del dine</w:t>
      </w:r>
      <w:r w:rsidR="00965E14">
        <w:rPr>
          <w:rFonts w:ascii="Palatino Linotype" w:hAnsi="Palatino Linotype"/>
          <w:i/>
          <w:color w:val="000000"/>
        </w:rPr>
        <w:t xml:space="preserve">ro…”(Sic). </w:t>
      </w:r>
      <w:r w:rsidR="00965E14" w:rsidRPr="00310985">
        <w:rPr>
          <w:rFonts w:ascii="Palatino Linotype" w:hAnsi="Palatino Linotype"/>
          <w:color w:val="000000"/>
          <w:sz w:val="24"/>
          <w:szCs w:val="24"/>
        </w:rPr>
        <w:t xml:space="preserve">Atento a ello el Sujeto Obligado </w:t>
      </w:r>
      <w:r w:rsidR="00310985" w:rsidRPr="00310985">
        <w:rPr>
          <w:rFonts w:ascii="Palatino Linotype" w:hAnsi="Palatino Linotype"/>
          <w:color w:val="000000"/>
          <w:sz w:val="24"/>
          <w:szCs w:val="24"/>
        </w:rPr>
        <w:t>respondió</w:t>
      </w:r>
      <w:r w:rsidR="00965E14" w:rsidRPr="00310985">
        <w:rPr>
          <w:rFonts w:ascii="Palatino Linotype" w:hAnsi="Palatino Linotype"/>
          <w:color w:val="000000"/>
          <w:sz w:val="24"/>
          <w:szCs w:val="24"/>
        </w:rPr>
        <w:t xml:space="preserve"> que se </w:t>
      </w:r>
      <w:r w:rsidR="00310985">
        <w:rPr>
          <w:rFonts w:ascii="Palatino Linotype" w:hAnsi="Palatino Linotype"/>
          <w:color w:val="000000"/>
          <w:sz w:val="24"/>
          <w:szCs w:val="24"/>
        </w:rPr>
        <w:t xml:space="preserve">encuentra </w:t>
      </w:r>
      <w:r w:rsidR="00225602">
        <w:rPr>
          <w:rFonts w:ascii="Palatino Linotype" w:hAnsi="Palatino Linotype"/>
          <w:color w:val="000000"/>
          <w:sz w:val="24"/>
          <w:szCs w:val="24"/>
        </w:rPr>
        <w:t xml:space="preserve">a </w:t>
      </w:r>
      <w:r w:rsidR="00310985">
        <w:rPr>
          <w:rFonts w:ascii="Palatino Linotype" w:hAnsi="Palatino Linotype"/>
          <w:color w:val="000000"/>
          <w:sz w:val="24"/>
          <w:szCs w:val="24"/>
        </w:rPr>
        <w:t xml:space="preserve">disposición </w:t>
      </w:r>
      <w:r w:rsidR="00225602">
        <w:rPr>
          <w:rFonts w:ascii="Palatino Linotype" w:hAnsi="Palatino Linotype"/>
          <w:color w:val="000000"/>
          <w:sz w:val="24"/>
          <w:szCs w:val="24"/>
        </w:rPr>
        <w:t>el Departamento de factibilidad de ese Organismo en un horario de lunes a viernes de 9:00 a 18: 00 hrs. con la finalidad de que se le informe el procedimiento a seguir.</w:t>
      </w:r>
    </w:p>
    <w:p w:rsidR="00225602" w:rsidRDefault="00225602" w:rsidP="00D447F9">
      <w:pPr>
        <w:spacing w:after="0" w:line="360" w:lineRule="auto"/>
        <w:ind w:right="141"/>
        <w:jc w:val="both"/>
        <w:rPr>
          <w:rFonts w:ascii="Palatino Linotype" w:hAnsi="Palatino Linotype"/>
          <w:color w:val="000000"/>
          <w:sz w:val="24"/>
          <w:szCs w:val="24"/>
        </w:rPr>
      </w:pPr>
    </w:p>
    <w:p w:rsidR="005954F5" w:rsidRDefault="00225602" w:rsidP="00D447F9">
      <w:pPr>
        <w:spacing w:after="0" w:line="360" w:lineRule="auto"/>
        <w:ind w:right="141"/>
        <w:jc w:val="both"/>
        <w:rPr>
          <w:rFonts w:ascii="Palatino Linotype" w:hAnsi="Palatino Linotype"/>
          <w:i/>
          <w:color w:val="000000"/>
        </w:rPr>
      </w:pPr>
      <w:r>
        <w:rPr>
          <w:rFonts w:ascii="Palatino Linotype" w:hAnsi="Palatino Linotype"/>
          <w:color w:val="000000"/>
          <w:sz w:val="24"/>
          <w:szCs w:val="24"/>
        </w:rPr>
        <w:t>De acuerdo a la respuesta proporcionada se suscribió recurso de revisión en donde l</w:t>
      </w:r>
      <w:r w:rsidR="00C650CE">
        <w:rPr>
          <w:rFonts w:ascii="Palatino Linotype" w:hAnsi="Palatino Linotype"/>
          <w:color w:val="000000"/>
          <w:sz w:val="24"/>
          <w:szCs w:val="24"/>
        </w:rPr>
        <w:t>a</w:t>
      </w:r>
      <w:r>
        <w:rPr>
          <w:rFonts w:ascii="Palatino Linotype" w:hAnsi="Palatino Linotype"/>
          <w:color w:val="000000"/>
          <w:sz w:val="24"/>
          <w:szCs w:val="24"/>
        </w:rPr>
        <w:t xml:space="preserve"> Recurrente manifestó lo siguiente:</w:t>
      </w:r>
      <w:r w:rsidR="005603EF">
        <w:rPr>
          <w:rFonts w:ascii="Palatino Linotype" w:hAnsi="Palatino Linotype"/>
          <w:color w:val="000000"/>
          <w:sz w:val="24"/>
          <w:szCs w:val="24"/>
        </w:rPr>
        <w:t xml:space="preserve"> “</w:t>
      </w:r>
      <w:r w:rsidR="005603EF">
        <w:rPr>
          <w:rFonts w:ascii="Palatino Linotype" w:hAnsi="Palatino Linotype"/>
          <w:i/>
          <w:color w:val="000000"/>
        </w:rPr>
        <w:t>…</w:t>
      </w:r>
      <w:r w:rsidR="005603EF" w:rsidRPr="002E3FD0">
        <w:rPr>
          <w:rFonts w:ascii="Palatino Linotype" w:hAnsi="Palatino Linotype"/>
          <w:i/>
          <w:color w:val="000000"/>
        </w:rPr>
        <w:t xml:space="preserve">La pregunta específica que estoy haciendo es: </w:t>
      </w:r>
    </w:p>
    <w:p w:rsidR="00225602" w:rsidRDefault="005603EF" w:rsidP="00D447F9">
      <w:pPr>
        <w:spacing w:after="0" w:line="360" w:lineRule="auto"/>
        <w:ind w:right="141"/>
        <w:jc w:val="both"/>
        <w:rPr>
          <w:rFonts w:ascii="Palatino Linotype" w:hAnsi="Palatino Linotype"/>
          <w:i/>
          <w:color w:val="000000"/>
        </w:rPr>
      </w:pPr>
      <w:r w:rsidRPr="002E3FD0">
        <w:rPr>
          <w:rFonts w:ascii="Palatino Linotype" w:hAnsi="Palatino Linotype"/>
          <w:i/>
          <w:color w:val="000000"/>
        </w:rPr>
        <w:t>“¿Cuál es el procedimiento paso a paso, con tiempos de resolución y asegurando que no tendrá un costo extra, para la extensión por un año de la factibilidad con número de oficio ST/DF/S073/17 por la que pagué $80,000.00 pesos y hasta la fecha no se ha podido utilizar?”. En el comentario que me dió SAPASA como respuesta no se me está dando información sobre lo preguntado si no me están dando información sobre los horarios de operación del departamento de factibilidades</w:t>
      </w:r>
      <w:r>
        <w:rPr>
          <w:rFonts w:ascii="Palatino Linotype" w:hAnsi="Palatino Linotype"/>
          <w:i/>
          <w:color w:val="000000"/>
        </w:rPr>
        <w:t>…”(sic).</w:t>
      </w:r>
    </w:p>
    <w:p w:rsidR="00005540" w:rsidRPr="00C0597F" w:rsidRDefault="005603EF" w:rsidP="00005540">
      <w:pPr>
        <w:spacing w:after="0" w:line="360" w:lineRule="auto"/>
        <w:ind w:right="141"/>
        <w:jc w:val="both"/>
        <w:rPr>
          <w:rFonts w:ascii="Palatino Linotype" w:hAnsi="Palatino Linotype" w:cs="Arial"/>
          <w:sz w:val="24"/>
        </w:rPr>
      </w:pPr>
      <w:r>
        <w:rPr>
          <w:rFonts w:ascii="Palatino Linotype" w:hAnsi="Palatino Linotype"/>
          <w:color w:val="000000"/>
          <w:sz w:val="24"/>
          <w:szCs w:val="24"/>
        </w:rPr>
        <w:t xml:space="preserve">De acuerdo a los argumentos plasmados en los antecedentes </w:t>
      </w:r>
      <w:r w:rsidR="004976F7">
        <w:rPr>
          <w:rFonts w:ascii="Palatino Linotype" w:hAnsi="Palatino Linotype"/>
          <w:color w:val="000000"/>
          <w:sz w:val="24"/>
          <w:szCs w:val="24"/>
        </w:rPr>
        <w:t xml:space="preserve">referidos, se advierte que la presente solicitud de información no coincide con los motivos de inconformidad, </w:t>
      </w:r>
      <w:r w:rsidR="004976F7" w:rsidRPr="004976F7">
        <w:rPr>
          <w:rFonts w:ascii="Palatino Linotype" w:hAnsi="Palatino Linotype"/>
          <w:color w:val="000000"/>
          <w:sz w:val="24"/>
          <w:szCs w:val="24"/>
        </w:rPr>
        <w:t xml:space="preserve">dado que inicialmente se solicitó </w:t>
      </w:r>
      <w:r w:rsidRPr="004976F7">
        <w:rPr>
          <w:rFonts w:ascii="Palatino Linotype" w:hAnsi="Palatino Linotype"/>
          <w:color w:val="000000"/>
          <w:sz w:val="24"/>
          <w:szCs w:val="24"/>
        </w:rPr>
        <w:t xml:space="preserve"> </w:t>
      </w:r>
      <w:r w:rsidR="004976F7" w:rsidRPr="004976F7">
        <w:rPr>
          <w:rFonts w:ascii="Palatino Linotype" w:hAnsi="Palatino Linotype"/>
          <w:color w:val="000000"/>
          <w:sz w:val="24"/>
          <w:szCs w:val="24"/>
        </w:rPr>
        <w:t xml:space="preserve">la extensión por un año más del </w:t>
      </w:r>
      <w:r w:rsidR="004976F7" w:rsidRPr="004976F7">
        <w:rPr>
          <w:rFonts w:ascii="Palatino Linotype" w:hAnsi="Palatino Linotype"/>
          <w:color w:val="000000"/>
          <w:sz w:val="24"/>
          <w:szCs w:val="24"/>
        </w:rPr>
        <w:lastRenderedPageBreak/>
        <w:t>Dictamen de Factibilidad con Oficio ST/DF/S073/17 por el que</w:t>
      </w:r>
      <w:r w:rsidR="004976F7">
        <w:rPr>
          <w:rFonts w:ascii="Palatino Linotype" w:hAnsi="Palatino Linotype"/>
          <w:color w:val="000000"/>
          <w:sz w:val="24"/>
          <w:szCs w:val="24"/>
        </w:rPr>
        <w:t xml:space="preserve"> se</w:t>
      </w:r>
      <w:r w:rsidR="004976F7" w:rsidRPr="004976F7">
        <w:rPr>
          <w:rFonts w:ascii="Palatino Linotype" w:hAnsi="Palatino Linotype"/>
          <w:color w:val="000000"/>
          <w:sz w:val="24"/>
          <w:szCs w:val="24"/>
        </w:rPr>
        <w:t xml:space="preserve"> pa</w:t>
      </w:r>
      <w:r w:rsidR="004976F7">
        <w:rPr>
          <w:rFonts w:ascii="Palatino Linotype" w:hAnsi="Palatino Linotype"/>
          <w:color w:val="000000"/>
          <w:sz w:val="24"/>
          <w:szCs w:val="24"/>
        </w:rPr>
        <w:t>gó</w:t>
      </w:r>
      <w:r w:rsidR="004976F7" w:rsidRPr="004976F7">
        <w:rPr>
          <w:rFonts w:ascii="Palatino Linotype" w:hAnsi="Palatino Linotype"/>
          <w:color w:val="000000"/>
          <w:sz w:val="24"/>
          <w:szCs w:val="24"/>
        </w:rPr>
        <w:t xml:space="preserve"> $79,999.98 y no </w:t>
      </w:r>
      <w:r w:rsidR="004976F7">
        <w:rPr>
          <w:rFonts w:ascii="Palatino Linotype" w:hAnsi="Palatino Linotype"/>
          <w:color w:val="000000"/>
          <w:sz w:val="24"/>
          <w:szCs w:val="24"/>
        </w:rPr>
        <w:t xml:space="preserve">han </w:t>
      </w:r>
      <w:r w:rsidR="004976F7" w:rsidRPr="004976F7">
        <w:rPr>
          <w:rFonts w:ascii="Palatino Linotype" w:hAnsi="Palatino Linotype"/>
          <w:color w:val="000000"/>
          <w:sz w:val="24"/>
          <w:szCs w:val="24"/>
        </w:rPr>
        <w:t xml:space="preserve">podido hacer uso del mismo ni existe certeza de que se </w:t>
      </w:r>
      <w:r w:rsidR="004976F7">
        <w:rPr>
          <w:rFonts w:ascii="Palatino Linotype" w:hAnsi="Palatino Linotype"/>
          <w:color w:val="000000"/>
          <w:sz w:val="24"/>
          <w:szCs w:val="24"/>
        </w:rPr>
        <w:t>haga</w:t>
      </w:r>
      <w:r w:rsidR="004976F7" w:rsidRPr="004976F7">
        <w:rPr>
          <w:rFonts w:ascii="Palatino Linotype" w:hAnsi="Palatino Linotype"/>
          <w:color w:val="000000"/>
          <w:sz w:val="24"/>
          <w:szCs w:val="24"/>
        </w:rPr>
        <w:t xml:space="preserve"> la devolución íntegra del dinero</w:t>
      </w:r>
      <w:r w:rsidR="00005540">
        <w:rPr>
          <w:rFonts w:ascii="Palatino Linotype" w:hAnsi="Palatino Linotype"/>
          <w:color w:val="000000"/>
          <w:sz w:val="24"/>
          <w:szCs w:val="24"/>
        </w:rPr>
        <w:t xml:space="preserve"> y en el recurso de revisión </w:t>
      </w:r>
      <w:r w:rsidR="005954F5">
        <w:rPr>
          <w:rFonts w:ascii="Palatino Linotype" w:hAnsi="Palatino Linotype"/>
          <w:color w:val="000000"/>
          <w:sz w:val="24"/>
          <w:szCs w:val="24"/>
        </w:rPr>
        <w:t>l</w:t>
      </w:r>
      <w:r w:rsidR="00C650CE">
        <w:rPr>
          <w:rFonts w:ascii="Palatino Linotype" w:hAnsi="Palatino Linotype"/>
          <w:color w:val="000000"/>
          <w:sz w:val="24"/>
          <w:szCs w:val="24"/>
        </w:rPr>
        <w:t>a</w:t>
      </w:r>
      <w:r w:rsidR="005954F5">
        <w:rPr>
          <w:rFonts w:ascii="Palatino Linotype" w:hAnsi="Palatino Linotype"/>
          <w:color w:val="000000"/>
          <w:sz w:val="24"/>
          <w:szCs w:val="24"/>
        </w:rPr>
        <w:t xml:space="preserve"> ahora Recurrente </w:t>
      </w:r>
      <w:r w:rsidR="00005540">
        <w:rPr>
          <w:rFonts w:ascii="Palatino Linotype" w:hAnsi="Palatino Linotype"/>
          <w:color w:val="000000"/>
          <w:sz w:val="24"/>
          <w:szCs w:val="24"/>
        </w:rPr>
        <w:t xml:space="preserve">manifiesta </w:t>
      </w:r>
      <w:r w:rsidR="00005540" w:rsidRPr="00005540">
        <w:rPr>
          <w:rFonts w:ascii="Palatino Linotype" w:hAnsi="Palatino Linotype"/>
          <w:color w:val="000000"/>
          <w:sz w:val="24"/>
          <w:szCs w:val="24"/>
        </w:rPr>
        <w:t xml:space="preserve">que </w:t>
      </w:r>
      <w:r w:rsidR="00005540">
        <w:rPr>
          <w:rFonts w:ascii="Palatino Linotype" w:hAnsi="Palatino Linotype"/>
          <w:color w:val="000000"/>
          <w:sz w:val="24"/>
          <w:szCs w:val="24"/>
        </w:rPr>
        <w:t>l</w:t>
      </w:r>
      <w:r w:rsidR="00005540" w:rsidRPr="00005540">
        <w:rPr>
          <w:rFonts w:ascii="Palatino Linotype" w:hAnsi="Palatino Linotype"/>
          <w:color w:val="000000"/>
          <w:sz w:val="24"/>
          <w:szCs w:val="24"/>
        </w:rPr>
        <w:t xml:space="preserve">a pregunta específica que </w:t>
      </w:r>
      <w:r w:rsidR="005954F5" w:rsidRPr="00005540">
        <w:rPr>
          <w:rFonts w:ascii="Palatino Linotype" w:hAnsi="Palatino Linotype"/>
          <w:color w:val="000000"/>
          <w:sz w:val="24"/>
          <w:szCs w:val="24"/>
        </w:rPr>
        <w:t>est</w:t>
      </w:r>
      <w:r w:rsidR="005954F5">
        <w:rPr>
          <w:rFonts w:ascii="Palatino Linotype" w:hAnsi="Palatino Linotype"/>
          <w:color w:val="000000"/>
          <w:sz w:val="24"/>
          <w:szCs w:val="24"/>
        </w:rPr>
        <w:t>á</w:t>
      </w:r>
      <w:r w:rsidR="00005540" w:rsidRPr="00005540">
        <w:rPr>
          <w:rFonts w:ascii="Palatino Linotype" w:hAnsi="Palatino Linotype"/>
          <w:color w:val="000000"/>
          <w:sz w:val="24"/>
          <w:szCs w:val="24"/>
        </w:rPr>
        <w:t xml:space="preserve"> haciendo es: “¿Cuál es el procedimiento paso a paso, con tiempos de resolución</w:t>
      </w:r>
      <w:r w:rsidR="00461AB2">
        <w:rPr>
          <w:rFonts w:ascii="Palatino Linotype" w:hAnsi="Palatino Linotype"/>
          <w:color w:val="000000"/>
          <w:sz w:val="24"/>
          <w:szCs w:val="24"/>
        </w:rPr>
        <w:t>?</w:t>
      </w:r>
      <w:r w:rsidR="00005540" w:rsidRPr="00005540">
        <w:rPr>
          <w:rFonts w:ascii="Palatino Linotype" w:hAnsi="Palatino Linotype"/>
          <w:color w:val="000000"/>
          <w:sz w:val="24"/>
          <w:szCs w:val="24"/>
        </w:rPr>
        <w:t xml:space="preserve"> y asegurando que no tendrá un costo extra, para la extensión por un año de la factibilidad</w:t>
      </w:r>
      <w:r w:rsidR="00005540">
        <w:rPr>
          <w:rFonts w:ascii="Palatino Linotype" w:hAnsi="Palatino Linotype"/>
          <w:color w:val="000000"/>
          <w:sz w:val="24"/>
          <w:szCs w:val="24"/>
        </w:rPr>
        <w:t xml:space="preserve">, es decir inicialmente solicitan la extensión del dictamen de factibilidad por un años más y se inconforma mencionando que requiere el procedimiento paso a paso del trámite, para la extensión del dictamen, al respecto </w:t>
      </w:r>
      <w:r w:rsidR="00005540">
        <w:rPr>
          <w:rFonts w:ascii="Palatino Linotype" w:hAnsi="Palatino Linotype" w:cs="Arial"/>
          <w:sz w:val="24"/>
        </w:rPr>
        <w:t>l</w:t>
      </w:r>
      <w:r w:rsidR="00C650CE">
        <w:rPr>
          <w:rFonts w:ascii="Palatino Linotype" w:hAnsi="Palatino Linotype" w:cs="Arial"/>
          <w:sz w:val="24"/>
        </w:rPr>
        <w:t>a</w:t>
      </w:r>
      <w:r w:rsidR="00005540">
        <w:rPr>
          <w:rFonts w:ascii="Palatino Linotype" w:hAnsi="Palatino Linotype" w:cs="Arial"/>
          <w:sz w:val="24"/>
        </w:rPr>
        <w:t xml:space="preserve"> Recurrente pretende</w:t>
      </w:r>
      <w:r w:rsidR="00005540" w:rsidRPr="00BB4C7D">
        <w:rPr>
          <w:rFonts w:ascii="Palatino Linotype" w:hAnsi="Palatino Linotype" w:cs="Arial"/>
          <w:color w:val="000000"/>
          <w:sz w:val="24"/>
          <w:szCs w:val="24"/>
        </w:rPr>
        <w:t xml:space="preserve"> </w:t>
      </w:r>
      <w:r w:rsidR="00005540">
        <w:rPr>
          <w:rFonts w:ascii="Palatino Linotype" w:hAnsi="Palatino Linotype" w:cs="Arial"/>
          <w:color w:val="000000"/>
          <w:sz w:val="24"/>
          <w:szCs w:val="24"/>
        </w:rPr>
        <w:t>ampliar sus requerimientos mediante recurso de revisión,</w:t>
      </w:r>
      <w:r w:rsidR="00005540" w:rsidRPr="00BB4C7D">
        <w:rPr>
          <w:rFonts w:ascii="Palatino Linotype" w:hAnsi="Palatino Linotype" w:cs="Arial"/>
          <w:color w:val="000000"/>
          <w:sz w:val="24"/>
          <w:szCs w:val="24"/>
        </w:rPr>
        <w:t xml:space="preserve"> </w:t>
      </w:r>
      <w:r w:rsidR="00005540">
        <w:rPr>
          <w:rFonts w:ascii="Palatino Linotype" w:hAnsi="Palatino Linotype" w:cs="Arial"/>
          <w:color w:val="000000"/>
          <w:sz w:val="24"/>
          <w:szCs w:val="24"/>
        </w:rPr>
        <w:t xml:space="preserve">inconformándose con nuevos requerimientos, </w:t>
      </w:r>
      <w:r w:rsidR="00005540" w:rsidRPr="00BB4C7D">
        <w:rPr>
          <w:rFonts w:ascii="Palatino Linotype" w:hAnsi="Palatino Linotype" w:cs="Arial"/>
          <w:color w:val="000000"/>
          <w:sz w:val="24"/>
          <w:szCs w:val="24"/>
        </w:rPr>
        <w:t xml:space="preserve">respecto a lo requerido originalmente, siendo el caso que pretende ampliar lo solicitado de origen, </w:t>
      </w:r>
      <w:r w:rsidR="00005540">
        <w:rPr>
          <w:rFonts w:ascii="Palatino Linotype" w:hAnsi="Palatino Linotype" w:cs="Arial"/>
          <w:color w:val="000000"/>
          <w:sz w:val="24"/>
          <w:szCs w:val="24"/>
        </w:rPr>
        <w:t>emanando lo que en la</w:t>
      </w:r>
      <w:r w:rsidR="00005540" w:rsidRPr="00BB4C7D">
        <w:rPr>
          <w:rFonts w:ascii="Palatino Linotype" w:hAnsi="Palatino Linotype" w:cs="Arial"/>
          <w:color w:val="000000"/>
          <w:sz w:val="24"/>
          <w:szCs w:val="24"/>
        </w:rPr>
        <w:t xml:space="preserve"> teoría jurídica se le denomina como </w:t>
      </w:r>
      <w:r w:rsidR="00005540" w:rsidRPr="00BB4C7D">
        <w:rPr>
          <w:rFonts w:ascii="Palatino Linotype" w:hAnsi="Palatino Linotype" w:cs="Arial"/>
          <w:b/>
          <w:i/>
          <w:color w:val="000000"/>
          <w:sz w:val="24"/>
          <w:szCs w:val="24"/>
          <w:u w:val="single"/>
        </w:rPr>
        <w:t>plus petitio</w:t>
      </w:r>
      <w:r w:rsidR="00005540" w:rsidRPr="00BB4C7D">
        <w:rPr>
          <w:rFonts w:ascii="Palatino Linotype" w:hAnsi="Palatino Linotype" w:cs="Arial"/>
          <w:color w:val="000000"/>
          <w:sz w:val="24"/>
          <w:szCs w:val="24"/>
        </w:rPr>
        <w:t>; por lo que, dichas razones y motivos de inconformidad son inoperantes.</w:t>
      </w:r>
    </w:p>
    <w:p w:rsidR="00005540" w:rsidRPr="00BB4C7D" w:rsidRDefault="00005540" w:rsidP="00005540">
      <w:pPr>
        <w:spacing w:after="0" w:line="360" w:lineRule="auto"/>
        <w:jc w:val="both"/>
        <w:rPr>
          <w:rFonts w:ascii="Palatino Linotype" w:hAnsi="Palatino Linotype" w:cs="Arial"/>
          <w:color w:val="000000"/>
          <w:sz w:val="24"/>
          <w:szCs w:val="24"/>
        </w:rPr>
      </w:pPr>
    </w:p>
    <w:p w:rsidR="00005540" w:rsidRPr="00BB4C7D" w:rsidRDefault="00005540" w:rsidP="00005540">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rsidR="00005540" w:rsidRPr="00404360" w:rsidRDefault="00005540" w:rsidP="00005540">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t>"</w:t>
      </w:r>
      <w:r w:rsidRPr="00404360">
        <w:rPr>
          <w:rFonts w:ascii="Palatino Linotype" w:hAnsi="Palatino Linotype" w:cs="Arial"/>
          <w:i/>
          <w:color w:val="000000"/>
        </w:rPr>
        <w:t xml:space="preserve">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w:t>
      </w:r>
      <w:r w:rsidRPr="00404360">
        <w:rPr>
          <w:rFonts w:ascii="Palatino Linotype" w:hAnsi="Palatino Linotype" w:cs="Arial"/>
          <w:i/>
          <w:color w:val="000000"/>
        </w:rPr>
        <w:lastRenderedPageBreak/>
        <w:t>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bookmarkStart w:id="0" w:name="_GoBack"/>
      <w:bookmarkEnd w:id="0"/>
    </w:p>
    <w:p w:rsidR="00005540" w:rsidRDefault="00005540" w:rsidP="00005540">
      <w:pPr>
        <w:spacing w:after="0" w:line="360" w:lineRule="auto"/>
        <w:jc w:val="both"/>
        <w:rPr>
          <w:rFonts w:ascii="Palatino Linotype" w:eastAsia="Times New Roman" w:hAnsi="Palatino Linotype" w:cs="Times New Roman"/>
          <w:sz w:val="24"/>
          <w:szCs w:val="24"/>
          <w:lang w:eastAsia="es-MX"/>
        </w:rPr>
      </w:pPr>
    </w:p>
    <w:p w:rsidR="00B766B6" w:rsidRPr="00B766B6" w:rsidRDefault="00CF5FE9" w:rsidP="00B766B6">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Por lo que en este contexto debemos apegarnos a la solicitud </w:t>
      </w:r>
      <w:r w:rsidR="00A10DCB">
        <w:rPr>
          <w:rFonts w:ascii="Palatino Linotype" w:eastAsia="Times New Roman" w:hAnsi="Palatino Linotype" w:cs="Times New Roman"/>
          <w:sz w:val="24"/>
          <w:szCs w:val="24"/>
          <w:lang w:eastAsia="es-MX"/>
        </w:rPr>
        <w:t>inicial</w:t>
      </w:r>
      <w:r>
        <w:rPr>
          <w:rFonts w:ascii="Palatino Linotype" w:eastAsia="Times New Roman" w:hAnsi="Palatino Linotype" w:cs="Times New Roman"/>
          <w:sz w:val="24"/>
          <w:szCs w:val="24"/>
          <w:lang w:eastAsia="es-MX"/>
        </w:rPr>
        <w:t xml:space="preserve">, que es la extensión del dictamen de factibilidad, </w:t>
      </w:r>
      <w:r w:rsidR="00461AB2">
        <w:rPr>
          <w:rFonts w:ascii="Palatino Linotype" w:eastAsia="Times New Roman" w:hAnsi="Palatino Linotype" w:cs="Times New Roman"/>
          <w:sz w:val="24"/>
          <w:szCs w:val="24"/>
          <w:lang w:eastAsia="es-MX"/>
        </w:rPr>
        <w:t>por ello</w:t>
      </w:r>
      <w:r>
        <w:rPr>
          <w:rFonts w:ascii="Palatino Linotype" w:eastAsia="Times New Roman" w:hAnsi="Palatino Linotype" w:cs="Times New Roman"/>
          <w:sz w:val="24"/>
          <w:szCs w:val="24"/>
          <w:lang w:eastAsia="es-MX"/>
        </w:rPr>
        <w:t xml:space="preserve"> es necesario manifestar que el solicitante requiere que se realice dicho </w:t>
      </w:r>
      <w:r w:rsidR="00A10DCB">
        <w:rPr>
          <w:rFonts w:ascii="Palatino Linotype" w:eastAsia="Times New Roman" w:hAnsi="Palatino Linotype" w:cs="Times New Roman"/>
          <w:sz w:val="24"/>
          <w:szCs w:val="24"/>
          <w:lang w:eastAsia="es-MX"/>
        </w:rPr>
        <w:t>trámite</w:t>
      </w:r>
      <w:r>
        <w:rPr>
          <w:rFonts w:ascii="Palatino Linotype" w:eastAsia="Times New Roman" w:hAnsi="Palatino Linotype" w:cs="Times New Roman"/>
          <w:sz w:val="24"/>
          <w:szCs w:val="24"/>
          <w:lang w:eastAsia="es-MX"/>
        </w:rPr>
        <w:t xml:space="preserve"> si</w:t>
      </w:r>
      <w:r w:rsidR="00B766B6">
        <w:rPr>
          <w:rFonts w:ascii="Palatino Linotype" w:eastAsia="Times New Roman" w:hAnsi="Palatino Linotype" w:cs="Times New Roman"/>
          <w:sz w:val="24"/>
          <w:szCs w:val="24"/>
          <w:lang w:eastAsia="es-MX"/>
        </w:rPr>
        <w:t xml:space="preserve">n costo alguno, </w:t>
      </w:r>
      <w:r>
        <w:rPr>
          <w:rFonts w:ascii="Palatino Linotype" w:eastAsia="Times New Roman" w:hAnsi="Palatino Linotype" w:cs="Times New Roman"/>
          <w:sz w:val="24"/>
          <w:szCs w:val="24"/>
          <w:lang w:eastAsia="es-MX"/>
        </w:rPr>
        <w:t xml:space="preserve">si bien es cierto que </w:t>
      </w:r>
      <w:r w:rsidR="005954F5">
        <w:rPr>
          <w:rFonts w:ascii="Palatino Linotype" w:eastAsia="Times New Roman" w:hAnsi="Palatino Linotype" w:cs="Times New Roman"/>
          <w:sz w:val="24"/>
          <w:szCs w:val="24"/>
          <w:lang w:eastAsia="es-MX"/>
        </w:rPr>
        <w:t>el derecho de acceso quedará</w:t>
      </w:r>
      <w:r w:rsidR="00B766B6">
        <w:rPr>
          <w:rFonts w:ascii="Palatino Linotype" w:eastAsia="Times New Roman" w:hAnsi="Palatino Linotype" w:cs="Times New Roman"/>
          <w:sz w:val="24"/>
          <w:szCs w:val="24"/>
          <w:lang w:eastAsia="es-MX"/>
        </w:rPr>
        <w:t xml:space="preserve"> colmado cuando </w:t>
      </w:r>
      <w:r w:rsidR="00B766B6" w:rsidRPr="002E35AF">
        <w:rPr>
          <w:rFonts w:ascii="Palatino Linotype" w:hAnsi="Palatino Linotype" w:cs="Arial"/>
          <w:color w:val="000000" w:themeColor="text1"/>
          <w:sz w:val="24"/>
          <w:szCs w:val="24"/>
        </w:rPr>
        <w:t>cualquier persona conozca la información contenida en los documentos que se encuentren en los archivos de los Sujetos Obligados.</w:t>
      </w:r>
    </w:p>
    <w:p w:rsidR="00B766B6" w:rsidRPr="00F64316" w:rsidRDefault="00B766B6" w:rsidP="00B766B6">
      <w:pPr>
        <w:spacing w:after="0" w:line="360" w:lineRule="auto"/>
        <w:jc w:val="both"/>
        <w:rPr>
          <w:rFonts w:ascii="Palatino Linotype" w:hAnsi="Palatino Linotype"/>
          <w:sz w:val="24"/>
          <w:szCs w:val="24"/>
        </w:rPr>
      </w:pPr>
    </w:p>
    <w:p w:rsidR="00B766B6" w:rsidRDefault="00B766B6" w:rsidP="00B766B6">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B766B6" w:rsidRPr="002E35AF" w:rsidRDefault="00B766B6" w:rsidP="00B766B6">
      <w:pPr>
        <w:spacing w:after="0" w:line="360" w:lineRule="auto"/>
        <w:jc w:val="both"/>
        <w:rPr>
          <w:rFonts w:ascii="Palatino Linotype" w:hAnsi="Palatino Linotype" w:cs="Arial"/>
          <w:color w:val="000000" w:themeColor="text1"/>
          <w:sz w:val="24"/>
          <w:szCs w:val="24"/>
        </w:rPr>
      </w:pP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B766B6" w:rsidRPr="002E35AF" w:rsidRDefault="00B766B6" w:rsidP="00B766B6">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 xml:space="preserve">Los expedientes, reportes, estudios, actas, resoluciones, oficios, correspondencia, acuerdos, directivas, directrices, circulares, contratos, convenios, instructivos, notas, memorandos, estadísticas o bien, cualquier otro </w:t>
      </w:r>
      <w:r w:rsidRPr="002E35AF">
        <w:rPr>
          <w:rFonts w:ascii="Palatino Linotype" w:hAnsi="Palatino Linotype" w:cs="Arial"/>
          <w:i/>
          <w:color w:val="000000" w:themeColor="text1"/>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766B6" w:rsidRPr="002E35AF" w:rsidRDefault="00B766B6" w:rsidP="00B766B6">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B766B6" w:rsidRPr="002E35AF" w:rsidRDefault="00B766B6" w:rsidP="00B766B6">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B766B6" w:rsidRPr="002E35AF" w:rsidRDefault="00B766B6" w:rsidP="00B766B6">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B766B6" w:rsidRPr="002E35AF" w:rsidRDefault="00B766B6" w:rsidP="00B766B6">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B766B6" w:rsidRPr="002E35AF" w:rsidRDefault="00B766B6" w:rsidP="00B766B6">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B766B6" w:rsidRPr="002E35AF" w:rsidRDefault="00B766B6" w:rsidP="00B766B6">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B766B6" w:rsidRPr="002E35AF" w:rsidRDefault="00B766B6" w:rsidP="00B766B6">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B766B6" w:rsidRPr="002E35AF" w:rsidRDefault="00B766B6" w:rsidP="00B766B6">
      <w:pPr>
        <w:spacing w:after="0" w:line="360" w:lineRule="auto"/>
        <w:ind w:left="851" w:right="851"/>
        <w:jc w:val="both"/>
        <w:rPr>
          <w:rFonts w:ascii="Palatino Linotype" w:hAnsi="Palatino Linotype" w:cs="Arial"/>
          <w:i/>
          <w:color w:val="000000" w:themeColor="text1"/>
        </w:rPr>
      </w:pPr>
    </w:p>
    <w:p w:rsidR="00B766B6" w:rsidRDefault="00B766B6" w:rsidP="00B766B6">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B766B6" w:rsidRDefault="00B766B6" w:rsidP="00B766B6">
      <w:pPr>
        <w:spacing w:after="0" w:line="360" w:lineRule="auto"/>
        <w:jc w:val="both"/>
        <w:rPr>
          <w:rFonts w:ascii="Palatino Linotype" w:hAnsi="Palatino Linotype" w:cs="Arial"/>
          <w:color w:val="000000" w:themeColor="text1"/>
          <w:sz w:val="24"/>
          <w:szCs w:val="24"/>
        </w:rPr>
      </w:pPr>
    </w:p>
    <w:p w:rsidR="00005540" w:rsidRDefault="00B766B6" w:rsidP="00B766B6">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B766B6" w:rsidRDefault="00B766B6" w:rsidP="00B766B6">
      <w:pPr>
        <w:spacing w:after="0" w:line="360" w:lineRule="auto"/>
        <w:jc w:val="both"/>
        <w:rPr>
          <w:rFonts w:ascii="Palatino Linotype" w:hAnsi="Palatino Linotype" w:cs="Arial"/>
          <w:color w:val="000000" w:themeColor="text1"/>
          <w:sz w:val="24"/>
          <w:szCs w:val="24"/>
        </w:rPr>
      </w:pPr>
    </w:p>
    <w:p w:rsidR="00FB3EE5" w:rsidRDefault="00B766B6" w:rsidP="00B766B6">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En este sentido si bien es cierto que la información solicitada puede constar en un documento que </w:t>
      </w:r>
      <w:r w:rsidR="00C117F7">
        <w:rPr>
          <w:rFonts w:ascii="Palatino Linotype" w:hAnsi="Palatino Linotype" w:cs="Arial"/>
          <w:color w:val="000000" w:themeColor="text1"/>
          <w:sz w:val="24"/>
          <w:szCs w:val="24"/>
        </w:rPr>
        <w:t xml:space="preserve">el Sujeto Obligado </w:t>
      </w:r>
      <w:r w:rsidR="00E02852">
        <w:rPr>
          <w:rFonts w:ascii="Palatino Linotype" w:hAnsi="Palatino Linotype" w:cs="Arial"/>
          <w:color w:val="000000" w:themeColor="text1"/>
          <w:sz w:val="24"/>
          <w:szCs w:val="24"/>
        </w:rPr>
        <w:t xml:space="preserve">dentro de sus atribuciones puede </w:t>
      </w:r>
      <w:r w:rsidR="00C117F7">
        <w:rPr>
          <w:rFonts w:ascii="Palatino Linotype" w:hAnsi="Palatino Linotype" w:cs="Arial"/>
          <w:color w:val="000000" w:themeColor="text1"/>
          <w:sz w:val="24"/>
          <w:szCs w:val="24"/>
        </w:rPr>
        <w:t>generar,</w:t>
      </w:r>
      <w:r w:rsidR="00E02852">
        <w:rPr>
          <w:rFonts w:ascii="Palatino Linotype" w:hAnsi="Palatino Linotype" w:cs="Arial"/>
          <w:color w:val="000000" w:themeColor="text1"/>
          <w:sz w:val="24"/>
          <w:szCs w:val="24"/>
        </w:rPr>
        <w:t xml:space="preserve"> ya que con su respuesta advierte que en efecto se puede realizar el trámite,</w:t>
      </w:r>
      <w:r w:rsidR="00C117F7">
        <w:rPr>
          <w:rFonts w:ascii="Palatino Linotype" w:hAnsi="Palatino Linotype" w:cs="Arial"/>
          <w:color w:val="000000" w:themeColor="text1"/>
          <w:sz w:val="24"/>
          <w:szCs w:val="24"/>
        </w:rPr>
        <w:t xml:space="preserve"> también es cierto que este se genera a petición de parte, es decir se requiere de un previo </w:t>
      </w:r>
      <w:r w:rsidR="00E02852">
        <w:rPr>
          <w:rFonts w:ascii="Palatino Linotype" w:hAnsi="Palatino Linotype" w:cs="Arial"/>
          <w:color w:val="000000" w:themeColor="text1"/>
          <w:sz w:val="24"/>
          <w:szCs w:val="24"/>
        </w:rPr>
        <w:t>trámite</w:t>
      </w:r>
      <w:r w:rsidR="00C117F7">
        <w:rPr>
          <w:rFonts w:ascii="Palatino Linotype" w:hAnsi="Palatino Linotype" w:cs="Arial"/>
          <w:color w:val="000000" w:themeColor="text1"/>
          <w:sz w:val="24"/>
          <w:szCs w:val="24"/>
        </w:rPr>
        <w:t xml:space="preserve"> </w:t>
      </w:r>
      <w:r w:rsidR="00E02852">
        <w:rPr>
          <w:rFonts w:ascii="Palatino Linotype" w:hAnsi="Palatino Linotype" w:cs="Arial"/>
          <w:color w:val="000000" w:themeColor="text1"/>
          <w:sz w:val="24"/>
          <w:szCs w:val="24"/>
        </w:rPr>
        <w:t>para que la documentación sea generada, mismo que es solicitado por un particular, como en el presente caso nos ocupa,</w:t>
      </w:r>
      <w:r w:rsidR="006030D8">
        <w:rPr>
          <w:rFonts w:ascii="Palatino Linotype" w:hAnsi="Palatino Linotype" w:cs="Arial"/>
          <w:color w:val="000000" w:themeColor="text1"/>
          <w:sz w:val="24"/>
          <w:szCs w:val="24"/>
        </w:rPr>
        <w:t xml:space="preserve"> puesto que la Recurrente desea obtener la extensión de un dictamen.</w:t>
      </w:r>
    </w:p>
    <w:p w:rsidR="006030D8" w:rsidRDefault="006030D8" w:rsidP="00B766B6">
      <w:pPr>
        <w:spacing w:after="0" w:line="360" w:lineRule="auto"/>
        <w:jc w:val="both"/>
        <w:rPr>
          <w:rFonts w:ascii="Palatino Linotype" w:hAnsi="Palatino Linotype" w:cs="Arial"/>
          <w:color w:val="000000" w:themeColor="text1"/>
          <w:sz w:val="24"/>
          <w:szCs w:val="24"/>
        </w:rPr>
      </w:pPr>
    </w:p>
    <w:p w:rsidR="006030D8" w:rsidRDefault="006030D8" w:rsidP="00B766B6">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Ahora bien cabe señalar que de acuerdo a sus motivos de inconformidad </w:t>
      </w:r>
      <w:r w:rsidR="005954F5">
        <w:rPr>
          <w:rFonts w:ascii="Palatino Linotype" w:hAnsi="Palatino Linotype" w:cs="Arial"/>
          <w:color w:val="000000" w:themeColor="text1"/>
          <w:sz w:val="24"/>
          <w:szCs w:val="24"/>
        </w:rPr>
        <w:t>es claro que</w:t>
      </w:r>
      <w:r>
        <w:rPr>
          <w:rFonts w:ascii="Palatino Linotype" w:hAnsi="Palatino Linotype" w:cs="Arial"/>
          <w:color w:val="000000" w:themeColor="text1"/>
          <w:sz w:val="24"/>
          <w:szCs w:val="24"/>
        </w:rPr>
        <w:t xml:space="preserve"> la Recurrente pretende ampliar </w:t>
      </w:r>
      <w:r w:rsidR="00A11910">
        <w:rPr>
          <w:rFonts w:ascii="Palatino Linotype" w:hAnsi="Palatino Linotype" w:cs="Arial"/>
          <w:color w:val="000000" w:themeColor="text1"/>
          <w:sz w:val="24"/>
          <w:szCs w:val="24"/>
        </w:rPr>
        <w:t>sus requerimie</w:t>
      </w:r>
      <w:r w:rsidR="005954F5">
        <w:rPr>
          <w:rFonts w:ascii="Palatino Linotype" w:hAnsi="Palatino Linotype" w:cs="Arial"/>
          <w:color w:val="000000" w:themeColor="text1"/>
          <w:sz w:val="24"/>
          <w:szCs w:val="24"/>
        </w:rPr>
        <w:t>ntos, lo cual no es procedente, pero por otro lado  el Su</w:t>
      </w:r>
      <w:r w:rsidR="00A11910">
        <w:rPr>
          <w:rFonts w:ascii="Palatino Linotype" w:hAnsi="Palatino Linotype" w:cs="Arial"/>
          <w:color w:val="000000" w:themeColor="text1"/>
          <w:sz w:val="24"/>
          <w:szCs w:val="24"/>
        </w:rPr>
        <w:t xml:space="preserve">jeto Obligado en el afán de no coartar los derechos del particular y apegado al principio de máxima publicidad, </w:t>
      </w:r>
      <w:r w:rsidR="00461AB2">
        <w:rPr>
          <w:rFonts w:ascii="Palatino Linotype" w:hAnsi="Palatino Linotype" w:cs="Arial"/>
          <w:color w:val="000000" w:themeColor="text1"/>
          <w:sz w:val="24"/>
          <w:szCs w:val="24"/>
        </w:rPr>
        <w:t>remitió</w:t>
      </w:r>
      <w:r w:rsidR="00A11910">
        <w:rPr>
          <w:rFonts w:ascii="Palatino Linotype" w:hAnsi="Palatino Linotype" w:cs="Arial"/>
          <w:color w:val="000000" w:themeColor="text1"/>
          <w:sz w:val="24"/>
          <w:szCs w:val="24"/>
        </w:rPr>
        <w:t xml:space="preserve"> en la etapa de manifestaciones un informe justificado en el cual, le brinda al particular los requisitos y el procedimiento para la obtención de renovación y/o actualización de dictamen de factibilidad de servicios de agua potable y alcantarillado mismo que ya es del conocimiento del particular, en donde se especifica que en efecto se deber realizar el pago correspondiente.</w:t>
      </w:r>
    </w:p>
    <w:p w:rsidR="00A11910" w:rsidRDefault="00A11910" w:rsidP="00B766B6">
      <w:pPr>
        <w:spacing w:after="0" w:line="360" w:lineRule="auto"/>
        <w:jc w:val="both"/>
        <w:rPr>
          <w:rFonts w:ascii="Palatino Linotype" w:hAnsi="Palatino Linotype" w:cs="Arial"/>
          <w:color w:val="000000" w:themeColor="text1"/>
          <w:sz w:val="24"/>
          <w:szCs w:val="24"/>
        </w:rPr>
      </w:pPr>
    </w:p>
    <w:p w:rsidR="00005540" w:rsidRDefault="00A11910" w:rsidP="00461AB2">
      <w:pPr>
        <w:spacing w:after="0" w:line="360" w:lineRule="auto"/>
        <w:jc w:val="both"/>
      </w:pPr>
      <w:r>
        <w:rPr>
          <w:rFonts w:ascii="Palatino Linotype" w:hAnsi="Palatino Linotype" w:cs="Arial"/>
          <w:color w:val="000000" w:themeColor="text1"/>
          <w:sz w:val="24"/>
          <w:szCs w:val="24"/>
        </w:rPr>
        <w:t xml:space="preserve">Ahora bien por parte del particular también </w:t>
      </w:r>
      <w:r w:rsidR="00500442">
        <w:rPr>
          <w:rFonts w:ascii="Palatino Linotype" w:hAnsi="Palatino Linotype" w:cs="Arial"/>
          <w:color w:val="000000" w:themeColor="text1"/>
          <w:sz w:val="24"/>
          <w:szCs w:val="24"/>
        </w:rPr>
        <w:t>emitió</w:t>
      </w:r>
      <w:r>
        <w:rPr>
          <w:rFonts w:ascii="Palatino Linotype" w:hAnsi="Palatino Linotype" w:cs="Arial"/>
          <w:color w:val="000000" w:themeColor="text1"/>
          <w:sz w:val="24"/>
          <w:szCs w:val="24"/>
        </w:rPr>
        <w:t xml:space="preserve"> manifestaciones, en donde menciona que </w:t>
      </w:r>
      <w:r w:rsidR="00500442">
        <w:rPr>
          <w:rFonts w:ascii="Palatino Linotype" w:hAnsi="Palatino Linotype" w:cs="Arial"/>
          <w:color w:val="000000" w:themeColor="text1"/>
          <w:sz w:val="24"/>
          <w:szCs w:val="24"/>
        </w:rPr>
        <w:t xml:space="preserve">cuando solicito el dictamen de factibilidad, se especificó cuál sería su uso y que ahora la Dirección de Desarrollo Urbano argumenta que desde que inicio </w:t>
      </w:r>
      <w:r w:rsidR="00500442" w:rsidRPr="00461AB2">
        <w:rPr>
          <w:rFonts w:ascii="Palatino Linotype" w:hAnsi="Palatino Linotype" w:cs="Arial"/>
          <w:color w:val="000000" w:themeColor="text1"/>
          <w:sz w:val="24"/>
          <w:szCs w:val="24"/>
        </w:rPr>
        <w:t xml:space="preserve">la presente administración se dio la indicación de que no habría cambios de uso de </w:t>
      </w:r>
      <w:r w:rsidR="00500442" w:rsidRPr="00461AB2">
        <w:rPr>
          <w:rFonts w:ascii="Palatino Linotype" w:hAnsi="Palatino Linotype" w:cs="Arial"/>
          <w:color w:val="000000" w:themeColor="text1"/>
          <w:sz w:val="24"/>
          <w:szCs w:val="24"/>
        </w:rPr>
        <w:lastRenderedPageBreak/>
        <w:t>suelo durante la administración,</w:t>
      </w:r>
      <w:r w:rsidR="00461AB2">
        <w:rPr>
          <w:rFonts w:ascii="Palatino Linotype" w:hAnsi="Palatino Linotype" w:cs="Arial"/>
          <w:color w:val="000000" w:themeColor="text1"/>
          <w:sz w:val="24"/>
          <w:szCs w:val="24"/>
        </w:rPr>
        <w:t xml:space="preserve"> lo que encuadra tácitamente en</w:t>
      </w:r>
      <w:r w:rsidR="00500442" w:rsidRPr="00461AB2">
        <w:rPr>
          <w:rFonts w:ascii="Palatino Linotype" w:hAnsi="Palatino Linotype" w:cs="Arial"/>
          <w:color w:val="000000" w:themeColor="text1"/>
          <w:sz w:val="24"/>
          <w:szCs w:val="24"/>
        </w:rPr>
        <w:t xml:space="preserve"> </w:t>
      </w:r>
      <w:r w:rsidR="00461AB2">
        <w:rPr>
          <w:rFonts w:ascii="Palatino Linotype" w:hAnsi="Palatino Linotype"/>
          <w:sz w:val="24"/>
          <w:szCs w:val="24"/>
        </w:rPr>
        <w:t>manifestaciones subjetivas, ya que</w:t>
      </w:r>
      <w:r w:rsidR="00461AB2" w:rsidRPr="009454DD">
        <w:rPr>
          <w:rFonts w:ascii="Palatino Linotype" w:hAnsi="Palatino Linotype"/>
          <w:sz w:val="24"/>
          <w:szCs w:val="24"/>
        </w:rPr>
        <w:t xml:space="preserve"> dicho </w:t>
      </w:r>
      <w:r w:rsidR="00461AB2">
        <w:rPr>
          <w:rFonts w:ascii="Palatino Linotype" w:hAnsi="Palatino Linotype"/>
          <w:sz w:val="24"/>
          <w:szCs w:val="24"/>
        </w:rPr>
        <w:t xml:space="preserve">argumento no es materia de revisión, puesto que tiene relación con la solicitud de información, </w:t>
      </w:r>
      <w:r w:rsidR="00461AB2" w:rsidRPr="009454DD">
        <w:rPr>
          <w:rFonts w:ascii="Palatino Linotype" w:hAnsi="Palatino Linotype"/>
          <w:sz w:val="24"/>
          <w:szCs w:val="24"/>
        </w:rPr>
        <w:t xml:space="preserve"> </w:t>
      </w:r>
      <w:r w:rsidR="00461AB2">
        <w:rPr>
          <w:rFonts w:ascii="Palatino Linotype" w:hAnsi="Palatino Linotype"/>
          <w:sz w:val="24"/>
          <w:szCs w:val="24"/>
        </w:rPr>
        <w:t xml:space="preserve">por lo tanto </w:t>
      </w:r>
      <w:r w:rsidR="00461AB2" w:rsidRPr="009454DD">
        <w:rPr>
          <w:rFonts w:ascii="Palatino Linotype" w:hAnsi="Palatino Linotype" w:cs="Arial"/>
          <w:sz w:val="24"/>
          <w:szCs w:val="24"/>
        </w:rPr>
        <w:t>se concluye que no se está en presencia del ejercicio del derecho de acceso a la información</w:t>
      </w:r>
      <w:r w:rsidR="00461AB2" w:rsidRPr="009454DD">
        <w:rPr>
          <w:rFonts w:ascii="Palatino Linotype" w:eastAsia="MS Mincho" w:hAnsi="Palatino Linotype" w:cs="Arial"/>
          <w:sz w:val="24"/>
          <w:szCs w:val="24"/>
          <w:lang w:val="es-ES_tradnl" w:eastAsia="es-ES"/>
        </w:rPr>
        <w:t xml:space="preserve"> y por </w:t>
      </w:r>
      <w:r w:rsidR="00461AB2">
        <w:rPr>
          <w:rFonts w:ascii="Palatino Linotype" w:eastAsia="MS Mincho" w:hAnsi="Palatino Linotype" w:cs="Arial"/>
          <w:sz w:val="24"/>
          <w:szCs w:val="24"/>
          <w:lang w:val="es-ES_tradnl" w:eastAsia="es-ES"/>
        </w:rPr>
        <w:t>ende</w:t>
      </w:r>
      <w:r w:rsidR="00461AB2" w:rsidRPr="009454DD">
        <w:rPr>
          <w:rFonts w:ascii="Palatino Linotype" w:eastAsia="MS Mincho" w:hAnsi="Palatino Linotype" w:cs="Arial"/>
          <w:sz w:val="24"/>
          <w:szCs w:val="24"/>
          <w:lang w:val="es-ES_tradnl" w:eastAsia="es-ES"/>
        </w:rPr>
        <w:t xml:space="preserve"> no es atendible mediante </w:t>
      </w:r>
      <w:r w:rsidR="00461AB2">
        <w:rPr>
          <w:rFonts w:ascii="Palatino Linotype" w:eastAsia="MS Mincho" w:hAnsi="Palatino Linotype" w:cs="Arial"/>
          <w:sz w:val="24"/>
          <w:szCs w:val="24"/>
          <w:lang w:val="es-ES_tradnl" w:eastAsia="es-ES"/>
        </w:rPr>
        <w:t>un recurso de revisión</w:t>
      </w:r>
      <w:r w:rsidR="00461AB2" w:rsidRPr="009454DD">
        <w:rPr>
          <w:rFonts w:ascii="Palatino Linotype" w:eastAsia="MS Mincho" w:hAnsi="Palatino Linotype" w:cs="Arial"/>
          <w:sz w:val="24"/>
          <w:szCs w:val="24"/>
          <w:lang w:val="es-ES_tradnl" w:eastAsia="es-ES"/>
        </w:rPr>
        <w:t>, porque se tratan de manifestaciones subjetivas vertidas por el particular</w:t>
      </w:r>
      <w:r w:rsidR="00461AB2">
        <w:t>.</w:t>
      </w:r>
    </w:p>
    <w:p w:rsidR="00461AB2" w:rsidRPr="00461AB2" w:rsidRDefault="00461AB2" w:rsidP="00461AB2">
      <w:pPr>
        <w:spacing w:after="0" w:line="360" w:lineRule="auto"/>
        <w:jc w:val="both"/>
        <w:rPr>
          <w:rFonts w:ascii="Palatino Linotype" w:hAnsi="Palatino Linotype"/>
        </w:rPr>
      </w:pPr>
    </w:p>
    <w:p w:rsidR="00AF2DDB" w:rsidRDefault="00461AB2" w:rsidP="00D447F9">
      <w:pPr>
        <w:spacing w:after="0" w:line="360" w:lineRule="auto"/>
        <w:jc w:val="both"/>
        <w:rPr>
          <w:rFonts w:ascii="Palatino Linotype" w:hAnsi="Palatino Linotype" w:cs="Arial"/>
          <w:sz w:val="24"/>
        </w:rPr>
      </w:pPr>
      <w:r w:rsidRPr="00461AB2">
        <w:rPr>
          <w:rFonts w:ascii="Palatino Linotype" w:hAnsi="Palatino Linotype"/>
          <w:sz w:val="24"/>
          <w:szCs w:val="24"/>
        </w:rPr>
        <w:t xml:space="preserve">En conclusión la solicitud de información que el particular suscribió se consagra en un trámite que </w:t>
      </w:r>
      <w:r w:rsidR="005954F5">
        <w:rPr>
          <w:rFonts w:ascii="Palatino Linotype" w:hAnsi="Palatino Linotype"/>
          <w:sz w:val="24"/>
          <w:szCs w:val="24"/>
        </w:rPr>
        <w:t>puede realizar cualquier ciudadano y realizar el pago por dicho trámite, es por ell</w:t>
      </w:r>
      <w:r w:rsidR="0017007E">
        <w:rPr>
          <w:rFonts w:ascii="Palatino Linotype" w:hAnsi="Palatino Linotype"/>
          <w:sz w:val="24"/>
          <w:szCs w:val="24"/>
        </w:rPr>
        <w:t>o que el Sujeto Obligado informó</w:t>
      </w:r>
      <w:r w:rsidR="005954F5">
        <w:rPr>
          <w:rFonts w:ascii="Palatino Linotype" w:hAnsi="Palatino Linotype"/>
          <w:sz w:val="24"/>
          <w:szCs w:val="24"/>
        </w:rPr>
        <w:t xml:space="preserve"> en tiempo y forma que las oficinas en donde se le podrá </w:t>
      </w:r>
      <w:r w:rsidR="0017007E">
        <w:rPr>
          <w:rFonts w:ascii="Palatino Linotype" w:hAnsi="Palatino Linotype"/>
          <w:sz w:val="24"/>
          <w:szCs w:val="24"/>
        </w:rPr>
        <w:t xml:space="preserve">brindar la información correspondiente, son las del departamento de factibilidad de ese Organismo en un </w:t>
      </w:r>
      <w:r w:rsidR="0017007E">
        <w:rPr>
          <w:rFonts w:ascii="Palatino Linotype" w:hAnsi="Palatino Linotype" w:cs="Arial"/>
          <w:sz w:val="24"/>
          <w:szCs w:val="24"/>
        </w:rPr>
        <w:t xml:space="preserve">horario de lunes a viernes de 9:00 a 18:00 hrs. sin embargo en aras de no dejar en estado de incertidumbre al particular el </w:t>
      </w:r>
      <w:r w:rsidR="0017007E" w:rsidRPr="0017007E">
        <w:rPr>
          <w:rFonts w:ascii="Palatino Linotype" w:hAnsi="Palatino Linotype" w:cs="Arial"/>
          <w:sz w:val="24"/>
        </w:rPr>
        <w:t>Organismo Público Descentralizado para la Prestación de Los Servicios de Agua Potable Alcantarillado y Sane</w:t>
      </w:r>
      <w:r w:rsidR="0017007E">
        <w:rPr>
          <w:rFonts w:ascii="Palatino Linotype" w:hAnsi="Palatino Linotype" w:cs="Arial"/>
          <w:sz w:val="24"/>
        </w:rPr>
        <w:t>amiento de Atizapán de Zaragoza, mediante informe justificado, remite al particular mediante la etapa de manifestaciones los requisitos y procedimiento para llevar a cabo dicho trámite.</w:t>
      </w:r>
    </w:p>
    <w:p w:rsidR="0017007E" w:rsidRDefault="0017007E" w:rsidP="00D447F9">
      <w:pPr>
        <w:spacing w:after="0" w:line="360" w:lineRule="auto"/>
        <w:jc w:val="both"/>
        <w:rPr>
          <w:rFonts w:ascii="Palatino Linotype" w:hAnsi="Palatino Linotype" w:cs="Arial"/>
          <w:sz w:val="24"/>
        </w:rPr>
      </w:pPr>
    </w:p>
    <w:p w:rsidR="0017007E" w:rsidRDefault="0017007E" w:rsidP="00D447F9">
      <w:pPr>
        <w:spacing w:after="0" w:line="360" w:lineRule="auto"/>
        <w:jc w:val="both"/>
        <w:rPr>
          <w:rFonts w:ascii="Palatino Linotype" w:hAnsi="Palatino Linotype" w:cs="Arial"/>
          <w:sz w:val="24"/>
        </w:rPr>
      </w:pPr>
      <w:r>
        <w:rPr>
          <w:rFonts w:ascii="Palatino Linotype" w:hAnsi="Palatino Linotype" w:cs="Arial"/>
          <w:sz w:val="24"/>
        </w:rPr>
        <w:t>No obstante es importante menciona que desde un inicio se brindó la respuesta correspondiente a la solicitud de información.</w:t>
      </w:r>
    </w:p>
    <w:p w:rsidR="0017007E" w:rsidRDefault="0017007E" w:rsidP="00D447F9">
      <w:pPr>
        <w:spacing w:after="0" w:line="360" w:lineRule="auto"/>
        <w:jc w:val="both"/>
        <w:rPr>
          <w:rFonts w:ascii="Palatino Linotype" w:hAnsi="Palatino Linotype" w:cs="Arial"/>
          <w:sz w:val="24"/>
          <w:szCs w:val="24"/>
          <w:lang w:eastAsia="es-MX"/>
        </w:rPr>
      </w:pPr>
    </w:p>
    <w:p w:rsidR="00D447F9" w:rsidRDefault="00D447F9" w:rsidP="00D44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l</w:t>
      </w:r>
      <w:r w:rsidR="00C650CE">
        <w:rPr>
          <w:rFonts w:ascii="Palatino Linotype" w:hAnsi="Palatino Linotype"/>
          <w:sz w:val="24"/>
          <w:szCs w:val="24"/>
        </w:rPr>
        <w:t>a</w:t>
      </w:r>
      <w:r>
        <w:rPr>
          <w:rFonts w:ascii="Palatino Linotype" w:hAnsi="Palatino Linotype"/>
          <w:sz w:val="24"/>
          <w:szCs w:val="24"/>
        </w:rPr>
        <w:t xml:space="preserv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del Estado de México y Municipios, se </w:t>
      </w:r>
      <w:r w:rsidRPr="00B52CA5">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17007E" w:rsidRPr="003C14B6">
        <w:rPr>
          <w:rFonts w:ascii="Palatino Linotype" w:hAnsi="Palatino Linotype" w:cs="Arial"/>
          <w:b/>
          <w:sz w:val="24"/>
          <w:szCs w:val="24"/>
        </w:rPr>
        <w:t>00017/OASATIZARA/IP/2018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D447F9" w:rsidRPr="00B52CA5" w:rsidRDefault="00D447F9" w:rsidP="00D447F9">
      <w:pPr>
        <w:spacing w:after="0" w:line="360" w:lineRule="auto"/>
        <w:jc w:val="both"/>
        <w:rPr>
          <w:rFonts w:ascii="Arial" w:hAnsi="Arial" w:cs="Arial"/>
          <w:b/>
          <w:bCs/>
          <w:color w:val="333333"/>
          <w:sz w:val="24"/>
          <w:szCs w:val="24"/>
        </w:rPr>
      </w:pPr>
    </w:p>
    <w:p w:rsidR="00D447F9" w:rsidRDefault="00D447F9" w:rsidP="00D44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D447F9" w:rsidRPr="00B52CA5" w:rsidRDefault="00D447F9" w:rsidP="00D447F9">
      <w:pPr>
        <w:spacing w:after="0" w:line="360" w:lineRule="auto"/>
        <w:jc w:val="both"/>
        <w:rPr>
          <w:rFonts w:ascii="Palatino Linotype" w:hAnsi="Palatino Linotype"/>
          <w:sz w:val="24"/>
          <w:szCs w:val="24"/>
        </w:rPr>
      </w:pPr>
    </w:p>
    <w:p w:rsidR="00D447F9" w:rsidRPr="003060B6" w:rsidRDefault="00D447F9" w:rsidP="00D447F9">
      <w:pPr>
        <w:spacing w:after="0" w:line="360" w:lineRule="auto"/>
        <w:jc w:val="center"/>
        <w:rPr>
          <w:rFonts w:ascii="Palatino Linotype" w:eastAsia="Times New Roman" w:hAnsi="Palatino Linotype"/>
          <w:b/>
          <w:bCs/>
          <w:spacing w:val="60"/>
          <w:sz w:val="28"/>
          <w:szCs w:val="28"/>
          <w:lang w:val="es-ES_tradnl"/>
        </w:rPr>
      </w:pPr>
      <w:r w:rsidRPr="003060B6">
        <w:rPr>
          <w:rFonts w:ascii="Palatino Linotype" w:eastAsia="Times New Roman" w:hAnsi="Palatino Linotype"/>
          <w:b/>
          <w:bCs/>
          <w:spacing w:val="60"/>
          <w:sz w:val="28"/>
          <w:szCs w:val="28"/>
          <w:lang w:val="es-ES_tradnl"/>
        </w:rPr>
        <w:t>SE    RESUELVE</w:t>
      </w:r>
    </w:p>
    <w:p w:rsidR="00D447F9" w:rsidRPr="00B52CA5" w:rsidRDefault="00D447F9" w:rsidP="00D447F9">
      <w:pPr>
        <w:spacing w:after="0" w:line="360" w:lineRule="auto"/>
        <w:jc w:val="center"/>
        <w:rPr>
          <w:rFonts w:ascii="Palatino Linotype" w:eastAsia="Times New Roman" w:hAnsi="Palatino Linotype"/>
          <w:b/>
          <w:bCs/>
          <w:spacing w:val="60"/>
          <w:sz w:val="24"/>
          <w:szCs w:val="24"/>
          <w:lang w:val="es-ES_tradnl"/>
        </w:rPr>
      </w:pPr>
    </w:p>
    <w:p w:rsidR="00D447F9" w:rsidRDefault="00D447F9" w:rsidP="00D447F9">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4B50D9">
        <w:rPr>
          <w:rFonts w:ascii="Palatino Linotype" w:hAnsi="Palatino Linotype" w:cs="Arial"/>
          <w:sz w:val="24"/>
          <w:szCs w:val="24"/>
        </w:rPr>
        <w:t>Se</w:t>
      </w:r>
      <w:r w:rsidRPr="004B50D9">
        <w:rPr>
          <w:rFonts w:ascii="Palatino Linotype" w:hAnsi="Palatino Linotype" w:cs="Arial"/>
          <w:b/>
          <w:sz w:val="24"/>
          <w:szCs w:val="24"/>
        </w:rPr>
        <w:t xml:space="preserve"> confirma </w:t>
      </w:r>
      <w:r>
        <w:rPr>
          <w:rFonts w:ascii="Palatino Linotype" w:hAnsi="Palatino Linotype" w:cs="Arial"/>
          <w:sz w:val="24"/>
          <w:szCs w:val="24"/>
        </w:rPr>
        <w:t>la respuesta del S</w:t>
      </w:r>
      <w:r w:rsidRPr="0024637B">
        <w:rPr>
          <w:rFonts w:ascii="Palatino Linotype" w:hAnsi="Palatino Linotype" w:cs="Arial"/>
          <w:sz w:val="24"/>
          <w:szCs w:val="24"/>
        </w:rPr>
        <w:t>ujeto Obligado</w:t>
      </w:r>
      <w:r>
        <w:rPr>
          <w:rFonts w:ascii="Palatino Linotype" w:hAnsi="Palatino Linotype" w:cs="Arial"/>
          <w:sz w:val="24"/>
          <w:szCs w:val="24"/>
        </w:rPr>
        <w:t xml:space="preserve">, en el recurso de revisión </w:t>
      </w:r>
      <w:r w:rsidRPr="00A46ED3">
        <w:rPr>
          <w:rFonts w:ascii="Palatino Linotype" w:hAnsi="Palatino Linotype" w:cs="Arial"/>
          <w:b/>
          <w:sz w:val="24"/>
          <w:szCs w:val="24"/>
        </w:rPr>
        <w:t>0</w:t>
      </w:r>
      <w:r w:rsidR="0017007E">
        <w:rPr>
          <w:rFonts w:ascii="Palatino Linotype" w:hAnsi="Palatino Linotype" w:cs="Arial"/>
          <w:b/>
          <w:sz w:val="24"/>
          <w:szCs w:val="24"/>
        </w:rPr>
        <w:t>3295</w:t>
      </w:r>
      <w:r w:rsidRPr="00A46ED3">
        <w:rPr>
          <w:rFonts w:ascii="Palatino Linotype" w:hAnsi="Palatino Linotype" w:cs="Arial"/>
          <w:b/>
          <w:sz w:val="24"/>
          <w:szCs w:val="24"/>
        </w:rPr>
        <w:t>/INFOEM/IP/RR/201</w:t>
      </w:r>
      <w:r w:rsidR="00AF2DDB">
        <w:rPr>
          <w:rFonts w:ascii="Palatino Linotype" w:hAnsi="Palatino Linotype" w:cs="Arial"/>
          <w:b/>
          <w:sz w:val="24"/>
          <w:szCs w:val="24"/>
        </w:rPr>
        <w:t>8</w:t>
      </w:r>
      <w:r>
        <w:rPr>
          <w:rFonts w:ascii="Palatino Linotype" w:hAnsi="Palatino Linotype" w:cs="Arial"/>
          <w:sz w:val="24"/>
          <w:szCs w:val="24"/>
        </w:rPr>
        <w:t>, por resultar infundados los motivos</w:t>
      </w:r>
      <w:r w:rsidR="00C650CE">
        <w:rPr>
          <w:rFonts w:ascii="Palatino Linotype" w:hAnsi="Palatino Linotype" w:cs="Arial"/>
          <w:sz w:val="24"/>
          <w:szCs w:val="24"/>
        </w:rPr>
        <w:t xml:space="preserve"> de inconformidad vertidos por </w:t>
      </w:r>
      <w:r>
        <w:rPr>
          <w:rFonts w:ascii="Palatino Linotype" w:hAnsi="Palatino Linotype" w:cs="Arial"/>
          <w:sz w:val="24"/>
          <w:szCs w:val="24"/>
        </w:rPr>
        <w:t>l</w:t>
      </w:r>
      <w:r w:rsidR="00C650CE">
        <w:rPr>
          <w:rFonts w:ascii="Palatino Linotype" w:hAnsi="Palatino Linotype" w:cs="Arial"/>
          <w:sz w:val="24"/>
          <w:szCs w:val="24"/>
        </w:rPr>
        <w:t>a</w:t>
      </w:r>
      <w:r>
        <w:rPr>
          <w:rFonts w:ascii="Palatino Linotype" w:hAnsi="Palatino Linotype" w:cs="Arial"/>
          <w:sz w:val="24"/>
          <w:szCs w:val="24"/>
        </w:rPr>
        <w:t xml:space="preserve"> Recurrente,</w:t>
      </w:r>
      <w:r w:rsidRPr="0024637B">
        <w:rPr>
          <w:rFonts w:ascii="Palatino Linotype" w:hAnsi="Palatino Linotype" w:cs="Arial"/>
          <w:sz w:val="24"/>
          <w:szCs w:val="24"/>
        </w:rPr>
        <w:t xml:space="preserve"> en términos del Considerando </w:t>
      </w:r>
      <w:r w:rsidRPr="007E5C3D">
        <w:rPr>
          <w:rFonts w:ascii="Palatino Linotype" w:hAnsi="Palatino Linotype" w:cs="Arial"/>
          <w:sz w:val="24"/>
          <w:szCs w:val="24"/>
        </w:rPr>
        <w:t>Cuarto</w:t>
      </w:r>
      <w:r w:rsidRPr="0024637B">
        <w:rPr>
          <w:rFonts w:ascii="Palatino Linotype" w:hAnsi="Palatino Linotype" w:cs="Arial"/>
          <w:sz w:val="24"/>
          <w:szCs w:val="24"/>
        </w:rPr>
        <w:t xml:space="preserve"> de ésta resolución</w:t>
      </w:r>
      <w:r>
        <w:rPr>
          <w:rFonts w:ascii="Palatino Linotype" w:hAnsi="Palatino Linotype" w:cs="Arial"/>
          <w:sz w:val="24"/>
          <w:szCs w:val="24"/>
        </w:rPr>
        <w:t>.</w:t>
      </w:r>
    </w:p>
    <w:p w:rsidR="00AF2DDB" w:rsidRDefault="00AF2DDB" w:rsidP="00D447F9">
      <w:pPr>
        <w:autoSpaceDE w:val="0"/>
        <w:autoSpaceDN w:val="0"/>
        <w:adjustRightInd w:val="0"/>
        <w:spacing w:after="0" w:line="360" w:lineRule="auto"/>
        <w:ind w:right="49"/>
        <w:jc w:val="both"/>
        <w:rPr>
          <w:rFonts w:ascii="Palatino Linotype" w:hAnsi="Palatino Linotype" w:cs="Arial"/>
          <w:sz w:val="24"/>
          <w:szCs w:val="24"/>
        </w:rPr>
      </w:pPr>
    </w:p>
    <w:p w:rsidR="00D447F9" w:rsidRDefault="00D447F9" w:rsidP="00D447F9">
      <w:pPr>
        <w:spacing w:after="0" w:line="360" w:lineRule="auto"/>
        <w:jc w:val="both"/>
        <w:rPr>
          <w:rFonts w:ascii="Palatino Linotype" w:hAnsi="Palatino Linotype" w:cs="Arial"/>
          <w:sz w:val="24"/>
          <w:szCs w:val="24"/>
        </w:rPr>
      </w:pPr>
      <w:r w:rsidRPr="00070792">
        <w:rPr>
          <w:rFonts w:ascii="Palatino Linotype" w:hAnsi="Palatino Linotype" w:cs="Arial"/>
          <w:b/>
          <w:sz w:val="28"/>
          <w:szCs w:val="28"/>
        </w:rPr>
        <w:t>SEGUNDO</w:t>
      </w:r>
      <w:r w:rsidRPr="00CE5285">
        <w:rPr>
          <w:rFonts w:ascii="Palatino Linotype" w:hAnsi="Palatino Linotype" w:cs="Arial"/>
          <w:b/>
          <w:sz w:val="24"/>
          <w:szCs w:val="24"/>
        </w:rPr>
        <w:t xml:space="preserve">. </w:t>
      </w:r>
      <w:r w:rsidRPr="00EE1B3D">
        <w:rPr>
          <w:rFonts w:ascii="Palatino Linotype" w:hAnsi="Palatino Linotype"/>
          <w:b/>
          <w:noProof/>
          <w:sz w:val="24"/>
          <w:szCs w:val="24"/>
          <w:lang w:eastAsia="es-MX"/>
        </w:rPr>
        <w:t>Notifiquese</w:t>
      </w:r>
      <w:r>
        <w:rPr>
          <w:rFonts w:ascii="Palatino Linotype" w:hAnsi="Palatino Linotype"/>
          <w:noProof/>
          <w:sz w:val="24"/>
          <w:szCs w:val="24"/>
          <w:lang w:eastAsia="es-MX"/>
        </w:rPr>
        <w:t xml:space="preserv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sidR="008534E6">
        <w:rPr>
          <w:rFonts w:ascii="Palatino Linotype" w:hAnsi="Palatino Linotype" w:cs="Arial"/>
          <w:sz w:val="24"/>
          <w:szCs w:val="24"/>
        </w:rPr>
        <w:t>, vía SAIMEX</w:t>
      </w:r>
      <w:r>
        <w:rPr>
          <w:rFonts w:ascii="Palatino Linotype" w:hAnsi="Palatino Linotype" w:cs="Arial"/>
          <w:sz w:val="24"/>
          <w:szCs w:val="24"/>
        </w:rPr>
        <w:t>.</w:t>
      </w:r>
    </w:p>
    <w:p w:rsidR="0048785A" w:rsidRPr="00CE5285" w:rsidRDefault="00D447F9" w:rsidP="0048785A">
      <w:pPr>
        <w:autoSpaceDE w:val="0"/>
        <w:autoSpaceDN w:val="0"/>
        <w:adjustRightInd w:val="0"/>
        <w:spacing w:after="0" w:line="360" w:lineRule="auto"/>
        <w:jc w:val="both"/>
        <w:rPr>
          <w:rFonts w:ascii="Palatino Linotype" w:hAnsi="Palatino Linotype" w:cs="Arial"/>
          <w:sz w:val="24"/>
          <w:szCs w:val="24"/>
        </w:rPr>
      </w:pPr>
      <w:r w:rsidRPr="00070792">
        <w:rPr>
          <w:rFonts w:ascii="Palatino Linotype" w:hAnsi="Palatino Linotype" w:cs="Arial"/>
          <w:b/>
          <w:sz w:val="28"/>
          <w:szCs w:val="28"/>
        </w:rPr>
        <w:t>TERCERO</w:t>
      </w:r>
      <w:r>
        <w:rPr>
          <w:rFonts w:ascii="Palatino Linotype" w:hAnsi="Palatino Linotype" w:cs="Arial"/>
          <w:b/>
          <w:sz w:val="24"/>
          <w:szCs w:val="24"/>
        </w:rPr>
        <w:t xml:space="preserve">. </w:t>
      </w:r>
      <w:r w:rsidR="0048785A" w:rsidRPr="00EE1B3D">
        <w:rPr>
          <w:rFonts w:ascii="Palatino Linotype" w:hAnsi="Palatino Linotype"/>
          <w:b/>
          <w:noProof/>
          <w:sz w:val="24"/>
          <w:szCs w:val="24"/>
          <w:lang w:eastAsia="es-MX"/>
        </w:rPr>
        <w:t>Notifiquese</w:t>
      </w:r>
      <w:r w:rsidR="0048785A">
        <w:rPr>
          <w:rFonts w:ascii="Palatino Linotype" w:hAnsi="Palatino Linotype"/>
          <w:noProof/>
          <w:sz w:val="24"/>
          <w:szCs w:val="24"/>
          <w:lang w:eastAsia="es-MX"/>
        </w:rPr>
        <w:t xml:space="preserve"> la presente resolución </w:t>
      </w:r>
      <w:r w:rsidR="0048785A" w:rsidRPr="0024637B">
        <w:rPr>
          <w:rFonts w:ascii="Palatino Linotype" w:hAnsi="Palatino Linotype" w:cs="Arial"/>
          <w:sz w:val="24"/>
          <w:szCs w:val="24"/>
        </w:rPr>
        <w:t>a</w:t>
      </w:r>
      <w:r w:rsidR="00C650CE">
        <w:rPr>
          <w:rFonts w:ascii="Palatino Linotype" w:hAnsi="Palatino Linotype" w:cs="Arial"/>
          <w:sz w:val="24"/>
          <w:szCs w:val="24"/>
        </w:rPr>
        <w:t xml:space="preserve"> </w:t>
      </w:r>
      <w:r w:rsidR="0048785A" w:rsidRPr="0024637B">
        <w:rPr>
          <w:rFonts w:ascii="Palatino Linotype" w:hAnsi="Palatino Linotype" w:cs="Arial"/>
          <w:sz w:val="24"/>
          <w:szCs w:val="24"/>
        </w:rPr>
        <w:t>l</w:t>
      </w:r>
      <w:r w:rsidR="00C650CE">
        <w:rPr>
          <w:rFonts w:ascii="Palatino Linotype" w:hAnsi="Palatino Linotype" w:cs="Arial"/>
          <w:sz w:val="24"/>
          <w:szCs w:val="24"/>
        </w:rPr>
        <w:t>a</w:t>
      </w:r>
      <w:r w:rsidR="0048785A" w:rsidRPr="0024637B">
        <w:rPr>
          <w:rFonts w:ascii="Palatino Linotype" w:hAnsi="Palatino Linotype" w:cs="Arial"/>
          <w:sz w:val="24"/>
          <w:szCs w:val="24"/>
        </w:rPr>
        <w:t xml:space="preserve"> </w:t>
      </w:r>
      <w:r w:rsidR="0048785A">
        <w:rPr>
          <w:rFonts w:ascii="Palatino Linotype" w:hAnsi="Palatino Linotype" w:cs="Arial"/>
          <w:sz w:val="24"/>
          <w:szCs w:val="24"/>
        </w:rPr>
        <w:t>Recurrente vía SAIMEX y h</w:t>
      </w:r>
      <w:r w:rsidR="0048785A" w:rsidRPr="00CE5285">
        <w:rPr>
          <w:rFonts w:ascii="Palatino Linotype" w:hAnsi="Palatino Linotype" w:cs="Arial"/>
          <w:sz w:val="24"/>
          <w:szCs w:val="24"/>
        </w:rPr>
        <w:t xml:space="preserve">ágase del conocimiento que en caso de considerar que le causa algún perjuicio, podrá promover el Juicio de Amparo en los términos de las leyes aplicables, de </w:t>
      </w:r>
      <w:r w:rsidR="0048785A" w:rsidRPr="00CE5285">
        <w:rPr>
          <w:rFonts w:ascii="Palatino Linotype" w:hAnsi="Palatino Linotype" w:cs="Arial"/>
          <w:sz w:val="24"/>
          <w:szCs w:val="24"/>
        </w:rPr>
        <w:lastRenderedPageBreak/>
        <w:t>acuerdo a lo estipulado por el artículo 196 de la Ley de Transparencia y Acceso a la Información Pública del Estado de México y Municipios.</w:t>
      </w:r>
    </w:p>
    <w:p w:rsidR="00D447F9" w:rsidRPr="00CE5285" w:rsidRDefault="00D447F9" w:rsidP="00D447F9">
      <w:pPr>
        <w:autoSpaceDE w:val="0"/>
        <w:autoSpaceDN w:val="0"/>
        <w:adjustRightInd w:val="0"/>
        <w:spacing w:after="0" w:line="360" w:lineRule="auto"/>
        <w:jc w:val="both"/>
        <w:rPr>
          <w:rFonts w:ascii="Palatino Linotype" w:hAnsi="Palatino Linotype" w:cs="Arial"/>
          <w:sz w:val="24"/>
          <w:szCs w:val="24"/>
        </w:rPr>
      </w:pPr>
    </w:p>
    <w:p w:rsidR="0056402C" w:rsidRDefault="00F2498E" w:rsidP="00BB5301">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w:t>
      </w:r>
      <w:r w:rsidR="00364909">
        <w:rPr>
          <w:rFonts w:ascii="Palatino Linotype" w:hAnsi="Palatino Linotype" w:cs="Arial"/>
          <w:sz w:val="24"/>
          <w:szCs w:val="24"/>
        </w:rPr>
        <w:t xml:space="preserve"> CON VOTO PARTICULAR,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AF2DDB">
        <w:rPr>
          <w:rFonts w:ascii="Palatino Linotype" w:hAnsi="Palatino Linotype" w:cs="Arial"/>
          <w:sz w:val="24"/>
          <w:szCs w:val="24"/>
        </w:rPr>
        <w:t>JAVIER MARTÍNEZ CRUZ Y LUIS GUSTAVO PARRA NORIEGA</w:t>
      </w:r>
      <w:r w:rsidRPr="007D53C0">
        <w:rPr>
          <w:rFonts w:ascii="Palatino Linotype" w:hAnsi="Palatino Linotype" w:cs="Arial"/>
          <w:sz w:val="24"/>
          <w:szCs w:val="24"/>
        </w:rPr>
        <w:t xml:space="preserve"> </w:t>
      </w:r>
      <w:r w:rsidRPr="00C43242">
        <w:rPr>
          <w:rFonts w:ascii="Palatino Linotype" w:hAnsi="Palatino Linotype" w:cs="Arial"/>
          <w:sz w:val="24"/>
          <w:szCs w:val="24"/>
        </w:rPr>
        <w:t>EN LA</w:t>
      </w:r>
      <w:r w:rsidR="00364909">
        <w:rPr>
          <w:rFonts w:ascii="Palatino Linotype" w:hAnsi="Palatino Linotype" w:cs="Arial"/>
          <w:sz w:val="24"/>
          <w:szCs w:val="24"/>
        </w:rPr>
        <w:t xml:space="preserve"> CUADRAGÉSIMA</w:t>
      </w:r>
      <w:r w:rsidR="002729A0">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364909">
        <w:rPr>
          <w:rFonts w:ascii="Palatino Linotype" w:hAnsi="Palatino Linotype" w:cs="Arial"/>
          <w:sz w:val="24"/>
          <w:szCs w:val="24"/>
        </w:rPr>
        <w:t>TREINTA Y UNO DE OCTUBRE</w:t>
      </w:r>
      <w:r w:rsidR="002729A0">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DE DOS MIL DIECI</w:t>
      </w:r>
      <w:r w:rsidR="00BA7C0B" w:rsidRPr="002729A0">
        <w:rPr>
          <w:rFonts w:ascii="Palatino Linotype" w:eastAsia="Times New Roman" w:hAnsi="Palatino Linotype" w:cs="Arial"/>
          <w:color w:val="000000"/>
          <w:sz w:val="24"/>
          <w:szCs w:val="24"/>
          <w:lang w:eastAsia="es-MX"/>
        </w:rPr>
        <w:t>OCHO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3A3A32">
        <w:rPr>
          <w:rFonts w:ascii="Palatino Linotype" w:hAnsi="Palatino Linotype" w:cs="Arial"/>
          <w:sz w:val="24"/>
          <w:szCs w:val="24"/>
        </w:rPr>
        <w:t>-------------------------------------------------------------------------------------------------------------------------------------------------------------------------------------------------------------------------------------------------------------------------------------------------------------------------------------------------------------------------------------------------------------------------------------------------------------------------------------------------------------------------------------------------------------------------------------------------------------------------------------------------------------------------------------------------------------------------------------------------------------------------------------------------</w:t>
      </w:r>
    </w:p>
    <w:p w:rsidR="003A3A32" w:rsidRDefault="003A3A32" w:rsidP="003A3A32">
      <w:pPr>
        <w:spacing w:after="0" w:line="360" w:lineRule="auto"/>
        <w:jc w:val="both"/>
        <w:rPr>
          <w:rFonts w:ascii="Palatino Linotype" w:hAnsi="Palatino Linotype" w:cs="Arial"/>
          <w:sz w:val="24"/>
          <w:szCs w:val="24"/>
        </w:rPr>
      </w:pPr>
    </w:p>
    <w:p w:rsidR="003A3A32" w:rsidRPr="00152075" w:rsidRDefault="003A3A32" w:rsidP="0017007E">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sz w:val="4"/>
        </w:rPr>
      </w:pPr>
    </w:p>
    <w:p w:rsidR="003A3A32" w:rsidRPr="00152075" w:rsidRDefault="003A3A32" w:rsidP="003A3A32">
      <w:pPr>
        <w:spacing w:after="0" w:line="360" w:lineRule="auto"/>
        <w:rPr>
          <w:rFonts w:ascii="Palatino Linotype" w:hAnsi="Palatino Linotype"/>
          <w:b/>
          <w:sz w:val="16"/>
        </w:rPr>
      </w:pPr>
    </w:p>
    <w:p w:rsidR="003A3A32" w:rsidRDefault="003A3A32" w:rsidP="003A3A32">
      <w:pPr>
        <w:spacing w:after="0" w:line="360" w:lineRule="auto"/>
        <w:rPr>
          <w:rFonts w:ascii="Palatino Linotype" w:hAnsi="Palatino Linotype"/>
          <w:b/>
        </w:rPr>
      </w:pPr>
    </w:p>
    <w:p w:rsidR="003A3A32"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9351A3" w:rsidRDefault="003A3A32" w:rsidP="003A3A32">
      <w:pPr>
        <w:spacing w:after="0" w:line="360" w:lineRule="auto"/>
        <w:rPr>
          <w:rFonts w:ascii="Palatino Linotype" w:hAnsi="Palatino Linotype"/>
          <w:b/>
          <w:sz w:val="12"/>
          <w:szCs w:val="18"/>
        </w:rPr>
      </w:pPr>
    </w:p>
    <w:p w:rsidR="003A3A32" w:rsidRPr="00152075" w:rsidRDefault="003A3A32" w:rsidP="003A3A32">
      <w:pPr>
        <w:spacing w:after="0" w:line="360" w:lineRule="auto"/>
        <w:rPr>
          <w:rFonts w:ascii="Palatino Linotype" w:hAnsi="Palatino Linotype"/>
          <w:b/>
          <w:sz w:val="18"/>
          <w:szCs w:val="18"/>
        </w:rPr>
      </w:pPr>
    </w:p>
    <w:p w:rsidR="003A3A32" w:rsidRPr="00152075" w:rsidRDefault="00AF2DDB" w:rsidP="003A3A32">
      <w:pPr>
        <w:spacing w:after="0" w:line="360" w:lineRule="auto"/>
        <w:rPr>
          <w:rFonts w:ascii="Palatino Linotype" w:hAnsi="Palatino Linotype"/>
          <w:b/>
          <w:sz w:val="18"/>
          <w:szCs w:val="18"/>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1CFAC9B" wp14:editId="471DAC52">
                <wp:simplePos x="0" y="0"/>
                <wp:positionH relativeFrom="margin">
                  <wp:posOffset>3467913</wp:posOffset>
                </wp:positionH>
                <wp:positionV relativeFrom="paragraph">
                  <wp:posOffset>61595</wp:posOffset>
                </wp:positionV>
                <wp:extent cx="2133600" cy="9144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F2DDB" w:rsidRPr="00EF2FC0" w:rsidRDefault="00AF2DDB" w:rsidP="00AF2DDB">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F2DDB" w:rsidRPr="00EF2FC0" w:rsidRDefault="00AF2DDB" w:rsidP="00AF2DDB">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2DDB" w:rsidRDefault="00AF2DDB" w:rsidP="00AF2D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FAC9B" id="Cuadro de texto 3" o:spid="_x0000_s1029" type="#_x0000_t202" style="position:absolute;margin-left:273.05pt;margin-top:4.85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" fillcolor="white [3201]" strokecolor="white [3212]" strokeweight=".5pt">
                <v:textbox>
                  <w:txbxContent>
                    <w:p w:rsidR="00AF2DDB" w:rsidRPr="00EF2FC0" w:rsidRDefault="00AF2DDB" w:rsidP="00AF2DDB">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F2DDB" w:rsidRPr="00EF2FC0" w:rsidRDefault="00AF2DDB" w:rsidP="00AF2DDB">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F2DDB" w:rsidRDefault="00AF2DDB" w:rsidP="00AF2DDB">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F2DDB" w:rsidRDefault="00AF2DDB" w:rsidP="00AF2DDB"/>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posOffset>2109</wp:posOffset>
                </wp:positionH>
                <wp:positionV relativeFrom="paragraph">
                  <wp:posOffset>81001</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15pt;margin-top:6.4pt;width:168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rPr>
      </w:pPr>
    </w:p>
    <w:p w:rsidR="003A3A32" w:rsidRDefault="003A3A32" w:rsidP="003A3A32">
      <w:pPr>
        <w:spacing w:after="0" w:line="360" w:lineRule="auto"/>
        <w:rPr>
          <w:rFonts w:ascii="Palatino Linotype" w:hAnsi="Palatino Linotype" w:cs="Arial"/>
          <w:szCs w:val="20"/>
        </w:rPr>
      </w:pPr>
    </w:p>
    <w:p w:rsidR="003A3A32" w:rsidRPr="00152075" w:rsidRDefault="003A3A32" w:rsidP="003A3A32">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 w:val="20"/>
          <w:szCs w:val="20"/>
        </w:rPr>
      </w:pPr>
    </w:p>
    <w:p w:rsidR="003A3A32" w:rsidRPr="00152075" w:rsidRDefault="003A3A32" w:rsidP="003A3A32">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364909">
        <w:rPr>
          <w:rFonts w:ascii="Palatino Linotype" w:hAnsi="Palatino Linotype" w:cs="Arial"/>
          <w:sz w:val="20"/>
          <w:szCs w:val="20"/>
        </w:rPr>
        <w:t>treinta y uno de octubre</w:t>
      </w:r>
      <w:r>
        <w:rPr>
          <w:rFonts w:ascii="Palatino Linotype" w:hAnsi="Palatino Linotype" w:cs="Arial"/>
          <w:sz w:val="20"/>
          <w:szCs w:val="20"/>
        </w:rPr>
        <w:t xml:space="preserve"> de dos mil dieciocho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17007E">
        <w:rPr>
          <w:rFonts w:ascii="Palatino Linotype" w:hAnsi="Palatino Linotype" w:cs="Arial"/>
          <w:bCs/>
          <w:sz w:val="20"/>
          <w:szCs w:val="20"/>
          <w:lang w:eastAsia="es-MX"/>
        </w:rPr>
        <w:t>3295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rsidR="003A3A32" w:rsidRPr="00721F45" w:rsidRDefault="003A3A32" w:rsidP="003A3A32">
      <w:pPr>
        <w:spacing w:after="0" w:line="240" w:lineRule="auto"/>
        <w:rPr>
          <w:rFonts w:ascii="Palatino Linotype" w:hAnsi="Palatino Linotype"/>
          <w:sz w:val="20"/>
          <w:szCs w:val="20"/>
        </w:rPr>
      </w:pPr>
      <w:r w:rsidRPr="00152075">
        <w:rPr>
          <w:rFonts w:ascii="Palatino Linotype" w:hAnsi="Palatino Linotype"/>
          <w:sz w:val="20"/>
          <w:szCs w:val="20"/>
        </w:rPr>
        <w:t>OSAM/MOC</w:t>
      </w:r>
    </w:p>
    <w:p w:rsidR="003A3A32" w:rsidRDefault="003A3A32" w:rsidP="00BB5301">
      <w:pPr>
        <w:spacing w:after="0" w:line="360" w:lineRule="auto"/>
        <w:jc w:val="both"/>
        <w:rPr>
          <w:rFonts w:ascii="Palatino Linotype" w:hAnsi="Palatino Linotype" w:cs="Arial"/>
          <w:sz w:val="24"/>
          <w:szCs w:val="24"/>
        </w:rPr>
      </w:pPr>
    </w:p>
    <w:sectPr w:rsidR="003A3A32" w:rsidSect="00F5642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DA4" w:rsidRDefault="003A0DA4" w:rsidP="00F2498E">
      <w:pPr>
        <w:spacing w:after="0" w:line="240" w:lineRule="auto"/>
      </w:pPr>
      <w:r>
        <w:separator/>
      </w:r>
    </w:p>
  </w:endnote>
  <w:endnote w:type="continuationSeparator" w:id="0">
    <w:p w:rsidR="003A0DA4" w:rsidRDefault="003A0DA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E0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2E0C">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2E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2E0C">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DA4" w:rsidRDefault="003A0DA4" w:rsidP="00F2498E">
      <w:pPr>
        <w:spacing w:after="0" w:line="240" w:lineRule="auto"/>
      </w:pPr>
      <w:r>
        <w:separator/>
      </w:r>
    </w:p>
  </w:footnote>
  <w:footnote w:type="continuationSeparator" w:id="0">
    <w:p w:rsidR="003A0DA4" w:rsidRDefault="003A0DA4"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C6ABB" w:rsidRPr="00B4142F" w:rsidTr="00F56426">
      <w:trPr>
        <w:trHeight w:val="227"/>
      </w:trPr>
      <w:tc>
        <w:tcPr>
          <w:tcW w:w="552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EC6ABB" w:rsidRPr="00B4142F" w:rsidRDefault="000C2D59" w:rsidP="002C4940">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2C4940">
            <w:rPr>
              <w:rFonts w:ascii="Palatino Linotype" w:hAnsi="Palatino Linotype" w:cs="Arial"/>
              <w:bCs/>
              <w:sz w:val="24"/>
              <w:lang w:eastAsia="es-MX"/>
            </w:rPr>
            <w:t>3295</w:t>
          </w:r>
          <w:r>
            <w:rPr>
              <w:rFonts w:ascii="Palatino Linotype" w:hAnsi="Palatino Linotype" w:cs="Arial"/>
              <w:bCs/>
              <w:sz w:val="24"/>
              <w:lang w:eastAsia="es-MX"/>
            </w:rPr>
            <w:t>/INFOEM/IP/RR/2018.</w:t>
          </w:r>
        </w:p>
      </w:tc>
    </w:tr>
    <w:tr w:rsidR="00EC6ABB" w:rsidTr="00F56426">
      <w:trPr>
        <w:trHeight w:val="242"/>
      </w:trPr>
      <w:tc>
        <w:tcPr>
          <w:tcW w:w="552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C6ABB" w:rsidRDefault="002C4940" w:rsidP="007A5B2E">
          <w:pPr>
            <w:spacing w:after="0" w:line="257" w:lineRule="auto"/>
            <w:ind w:left="74" w:right="74"/>
            <w:jc w:val="right"/>
            <w:rPr>
              <w:rFonts w:ascii="Palatino Linotype" w:hAnsi="Palatino Linotype" w:cs="Arial"/>
              <w:szCs w:val="20"/>
            </w:rPr>
          </w:pPr>
          <w:r w:rsidRPr="002C4940">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C6ABB" w:rsidTr="00F56426">
      <w:trPr>
        <w:trHeight w:val="342"/>
      </w:trPr>
      <w:tc>
        <w:tcPr>
          <w:tcW w:w="552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2C4940">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2C4940">
            <w:rPr>
              <w:rFonts w:ascii="Palatino Linotype" w:hAnsi="Palatino Linotype" w:cs="Arial"/>
              <w:bCs/>
              <w:sz w:val="24"/>
              <w:lang w:eastAsia="es-MX"/>
            </w:rPr>
            <w:t>3295</w:t>
          </w:r>
          <w:r w:rsidR="00D4011D">
            <w:rPr>
              <w:rFonts w:ascii="Palatino Linotype" w:hAnsi="Palatino Linotype" w:cs="Arial"/>
              <w:bCs/>
              <w:sz w:val="24"/>
              <w:lang w:eastAsia="es-MX"/>
            </w:rPr>
            <w:t>/</w:t>
          </w:r>
          <w:r>
            <w:rPr>
              <w:rFonts w:ascii="Palatino Linotype" w:hAnsi="Palatino Linotype" w:cs="Arial"/>
              <w:bCs/>
              <w:sz w:val="24"/>
              <w:lang w:eastAsia="es-MX"/>
            </w:rPr>
            <w:t>INFOEM/IP/RR/201</w:t>
          </w:r>
          <w:r w:rsidR="004D66AD">
            <w:rPr>
              <w:rFonts w:ascii="Palatino Linotype" w:hAnsi="Palatino Linotype" w:cs="Arial"/>
              <w:bCs/>
              <w:sz w:val="24"/>
              <w:lang w:eastAsia="es-MX"/>
            </w:rPr>
            <w:t>8</w:t>
          </w:r>
          <w:r>
            <w:rPr>
              <w:rFonts w:ascii="Palatino Linotype" w:hAnsi="Palatino Linotype" w:cs="Arial"/>
              <w:bCs/>
              <w:sz w:val="24"/>
              <w:lang w:eastAsia="es-MX"/>
            </w:rPr>
            <w:t>.</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3563EB" w:rsidP="00A54F47">
          <w:pPr>
            <w:spacing w:after="120" w:line="256" w:lineRule="auto"/>
            <w:ind w:left="-486" w:firstLine="486"/>
            <w:jc w:val="right"/>
            <w:rPr>
              <w:rFonts w:ascii="Palatino Linotype" w:hAnsi="Palatino Linotype" w:cs="Arial"/>
            </w:rPr>
          </w:pPr>
          <w:r>
            <w:rPr>
              <w:rFonts w:ascii="Palatino Linotype" w:hAnsi="Palatino Linotype" w:cs="Arial"/>
            </w:rPr>
            <w:t>XXXXXXXXXXXXXXXXXXXX</w:t>
          </w:r>
        </w:p>
      </w:tc>
    </w:tr>
    <w:tr w:rsidR="00EC6ABB" w:rsidRPr="002C4940"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Default="002C4940" w:rsidP="000C2D59">
          <w:pPr>
            <w:spacing w:after="0" w:line="257" w:lineRule="auto"/>
            <w:ind w:left="74" w:right="74"/>
            <w:jc w:val="right"/>
            <w:rPr>
              <w:rFonts w:ascii="Palatino Linotype" w:hAnsi="Palatino Linotype" w:cs="Arial"/>
              <w:szCs w:val="20"/>
            </w:rPr>
          </w:pPr>
          <w:r w:rsidRPr="002C4940">
            <w:rPr>
              <w:rFonts w:ascii="Palatino Linotype" w:hAnsi="Palatino Linotype" w:cs="Arial"/>
              <w:szCs w:val="20"/>
            </w:rPr>
            <w:t>Organismo Público Descentralizado para la Prestación de Los Servicios de Agua Potable Alcantarillado y Saneamiento de Atizapán de Zaragoza por sus siglas S.A.P.A.S.A.</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4"/>
  </w:num>
  <w:num w:numId="3">
    <w:abstractNumId w:val="10"/>
  </w:num>
  <w:num w:numId="4">
    <w:abstractNumId w:val="0"/>
  </w:num>
  <w:num w:numId="5">
    <w:abstractNumId w:val="5"/>
  </w:num>
  <w:num w:numId="6">
    <w:abstractNumId w:val="6"/>
  </w:num>
  <w:num w:numId="7">
    <w:abstractNumId w:val="17"/>
  </w:num>
  <w:num w:numId="8">
    <w:abstractNumId w:val="12"/>
  </w:num>
  <w:num w:numId="9">
    <w:abstractNumId w:val="8"/>
  </w:num>
  <w:num w:numId="10">
    <w:abstractNumId w:val="3"/>
  </w:num>
  <w:num w:numId="11">
    <w:abstractNumId w:val="7"/>
  </w:num>
  <w:num w:numId="12">
    <w:abstractNumId w:val="4"/>
  </w:num>
  <w:num w:numId="13">
    <w:abstractNumId w:val="15"/>
  </w:num>
  <w:num w:numId="14">
    <w:abstractNumId w:val="16"/>
  </w:num>
  <w:num w:numId="15">
    <w:abstractNumId w:val="13"/>
  </w:num>
  <w:num w:numId="16">
    <w:abstractNumId w:val="11"/>
  </w:num>
  <w:num w:numId="17">
    <w:abstractNumId w:val="1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5540"/>
    <w:rsid w:val="000227FA"/>
    <w:rsid w:val="00033562"/>
    <w:rsid w:val="00041670"/>
    <w:rsid w:val="000666B3"/>
    <w:rsid w:val="00070792"/>
    <w:rsid w:val="0007107B"/>
    <w:rsid w:val="000802BA"/>
    <w:rsid w:val="00080A44"/>
    <w:rsid w:val="000C2D59"/>
    <w:rsid w:val="000C51AF"/>
    <w:rsid w:val="000D5634"/>
    <w:rsid w:val="000E1FD4"/>
    <w:rsid w:val="001050A9"/>
    <w:rsid w:val="00116F6B"/>
    <w:rsid w:val="00131F2D"/>
    <w:rsid w:val="001509C0"/>
    <w:rsid w:val="00155F53"/>
    <w:rsid w:val="001568D5"/>
    <w:rsid w:val="0016339A"/>
    <w:rsid w:val="0017007E"/>
    <w:rsid w:val="001957E6"/>
    <w:rsid w:val="00195845"/>
    <w:rsid w:val="001A0AFD"/>
    <w:rsid w:val="001A0E96"/>
    <w:rsid w:val="001A3C5F"/>
    <w:rsid w:val="001A6849"/>
    <w:rsid w:val="001B6C2D"/>
    <w:rsid w:val="001C2C72"/>
    <w:rsid w:val="001C7697"/>
    <w:rsid w:val="001D3EE2"/>
    <w:rsid w:val="001F408E"/>
    <w:rsid w:val="001F77A0"/>
    <w:rsid w:val="00205FAC"/>
    <w:rsid w:val="00225602"/>
    <w:rsid w:val="0023118D"/>
    <w:rsid w:val="00232A7A"/>
    <w:rsid w:val="0023573F"/>
    <w:rsid w:val="002432E1"/>
    <w:rsid w:val="00256CE0"/>
    <w:rsid w:val="002710B5"/>
    <w:rsid w:val="002729A0"/>
    <w:rsid w:val="00274CA9"/>
    <w:rsid w:val="0029462F"/>
    <w:rsid w:val="002A5ADD"/>
    <w:rsid w:val="002A6FCE"/>
    <w:rsid w:val="002C4718"/>
    <w:rsid w:val="002C4940"/>
    <w:rsid w:val="002C7EC4"/>
    <w:rsid w:val="002E1484"/>
    <w:rsid w:val="002E3FD0"/>
    <w:rsid w:val="002E72F0"/>
    <w:rsid w:val="002F368E"/>
    <w:rsid w:val="00302BF3"/>
    <w:rsid w:val="003060B6"/>
    <w:rsid w:val="00310985"/>
    <w:rsid w:val="00313EA8"/>
    <w:rsid w:val="00341178"/>
    <w:rsid w:val="00345708"/>
    <w:rsid w:val="003467CD"/>
    <w:rsid w:val="003563EB"/>
    <w:rsid w:val="00364909"/>
    <w:rsid w:val="00367CC5"/>
    <w:rsid w:val="003839F9"/>
    <w:rsid w:val="00392022"/>
    <w:rsid w:val="003A0B24"/>
    <w:rsid w:val="003A0DA4"/>
    <w:rsid w:val="003A35AA"/>
    <w:rsid w:val="003A3A32"/>
    <w:rsid w:val="003A59A6"/>
    <w:rsid w:val="003C14B6"/>
    <w:rsid w:val="003E468A"/>
    <w:rsid w:val="003E6E17"/>
    <w:rsid w:val="003F2491"/>
    <w:rsid w:val="003F5D5C"/>
    <w:rsid w:val="00400915"/>
    <w:rsid w:val="004232C6"/>
    <w:rsid w:val="00445853"/>
    <w:rsid w:val="00447A90"/>
    <w:rsid w:val="00453687"/>
    <w:rsid w:val="00461AB2"/>
    <w:rsid w:val="004728C4"/>
    <w:rsid w:val="00474C35"/>
    <w:rsid w:val="004750A1"/>
    <w:rsid w:val="00480D99"/>
    <w:rsid w:val="00484C7F"/>
    <w:rsid w:val="0048785A"/>
    <w:rsid w:val="004976F7"/>
    <w:rsid w:val="004B0090"/>
    <w:rsid w:val="004B05C6"/>
    <w:rsid w:val="004B3514"/>
    <w:rsid w:val="004C09C8"/>
    <w:rsid w:val="004C3C1C"/>
    <w:rsid w:val="004C43C9"/>
    <w:rsid w:val="004C45FA"/>
    <w:rsid w:val="004C6779"/>
    <w:rsid w:val="004D66AD"/>
    <w:rsid w:val="004E1B3C"/>
    <w:rsid w:val="004E3F86"/>
    <w:rsid w:val="004E4AD1"/>
    <w:rsid w:val="004F32D0"/>
    <w:rsid w:val="004F78C4"/>
    <w:rsid w:val="00500442"/>
    <w:rsid w:val="005025C7"/>
    <w:rsid w:val="00510870"/>
    <w:rsid w:val="0054261A"/>
    <w:rsid w:val="00542CDB"/>
    <w:rsid w:val="005449D0"/>
    <w:rsid w:val="005603EF"/>
    <w:rsid w:val="0056402C"/>
    <w:rsid w:val="00564DDB"/>
    <w:rsid w:val="00566380"/>
    <w:rsid w:val="00572C2A"/>
    <w:rsid w:val="005839BA"/>
    <w:rsid w:val="00587E84"/>
    <w:rsid w:val="005954F5"/>
    <w:rsid w:val="00597018"/>
    <w:rsid w:val="005B6FFD"/>
    <w:rsid w:val="005B751E"/>
    <w:rsid w:val="005E24C2"/>
    <w:rsid w:val="0060244C"/>
    <w:rsid w:val="006030D8"/>
    <w:rsid w:val="00613401"/>
    <w:rsid w:val="006168EB"/>
    <w:rsid w:val="00616DEB"/>
    <w:rsid w:val="006263D3"/>
    <w:rsid w:val="0062694E"/>
    <w:rsid w:val="00636EB3"/>
    <w:rsid w:val="00640E61"/>
    <w:rsid w:val="00665A8F"/>
    <w:rsid w:val="0067157E"/>
    <w:rsid w:val="00691C06"/>
    <w:rsid w:val="006A7CE2"/>
    <w:rsid w:val="006B3CA0"/>
    <w:rsid w:val="006B4CA4"/>
    <w:rsid w:val="006B6498"/>
    <w:rsid w:val="006C52D3"/>
    <w:rsid w:val="006D1EC8"/>
    <w:rsid w:val="006E20F9"/>
    <w:rsid w:val="006E7883"/>
    <w:rsid w:val="006F04A3"/>
    <w:rsid w:val="00704693"/>
    <w:rsid w:val="007054D8"/>
    <w:rsid w:val="00726026"/>
    <w:rsid w:val="00730E92"/>
    <w:rsid w:val="00736F47"/>
    <w:rsid w:val="0075799A"/>
    <w:rsid w:val="00764010"/>
    <w:rsid w:val="00772F38"/>
    <w:rsid w:val="0077455A"/>
    <w:rsid w:val="00781849"/>
    <w:rsid w:val="00781B6F"/>
    <w:rsid w:val="00791C7A"/>
    <w:rsid w:val="00791D59"/>
    <w:rsid w:val="007A5B2E"/>
    <w:rsid w:val="007D07B3"/>
    <w:rsid w:val="007D1B1E"/>
    <w:rsid w:val="007E57FF"/>
    <w:rsid w:val="007F1538"/>
    <w:rsid w:val="00800EF1"/>
    <w:rsid w:val="00802AC9"/>
    <w:rsid w:val="00810E97"/>
    <w:rsid w:val="0082049D"/>
    <w:rsid w:val="00831D6C"/>
    <w:rsid w:val="008341ED"/>
    <w:rsid w:val="00841963"/>
    <w:rsid w:val="008523FA"/>
    <w:rsid w:val="008529E6"/>
    <w:rsid w:val="00852CDD"/>
    <w:rsid w:val="008534E6"/>
    <w:rsid w:val="008575E1"/>
    <w:rsid w:val="00863328"/>
    <w:rsid w:val="00864D6E"/>
    <w:rsid w:val="008710F8"/>
    <w:rsid w:val="0087670A"/>
    <w:rsid w:val="008853EC"/>
    <w:rsid w:val="008A1645"/>
    <w:rsid w:val="008A7EF2"/>
    <w:rsid w:val="008C5658"/>
    <w:rsid w:val="008D2636"/>
    <w:rsid w:val="008D41FC"/>
    <w:rsid w:val="008E2315"/>
    <w:rsid w:val="008E583F"/>
    <w:rsid w:val="00914DFE"/>
    <w:rsid w:val="00933540"/>
    <w:rsid w:val="00946522"/>
    <w:rsid w:val="009520FE"/>
    <w:rsid w:val="009537F3"/>
    <w:rsid w:val="00960C91"/>
    <w:rsid w:val="00961AEB"/>
    <w:rsid w:val="00965E14"/>
    <w:rsid w:val="0096624D"/>
    <w:rsid w:val="00970C38"/>
    <w:rsid w:val="00971614"/>
    <w:rsid w:val="00982494"/>
    <w:rsid w:val="00982E0C"/>
    <w:rsid w:val="009845F3"/>
    <w:rsid w:val="009A473C"/>
    <w:rsid w:val="009B41F0"/>
    <w:rsid w:val="009D0BC2"/>
    <w:rsid w:val="009D4B21"/>
    <w:rsid w:val="00A10DCB"/>
    <w:rsid w:val="00A11910"/>
    <w:rsid w:val="00A14320"/>
    <w:rsid w:val="00A2264B"/>
    <w:rsid w:val="00A31101"/>
    <w:rsid w:val="00A42629"/>
    <w:rsid w:val="00A45454"/>
    <w:rsid w:val="00A54F47"/>
    <w:rsid w:val="00A60841"/>
    <w:rsid w:val="00A63700"/>
    <w:rsid w:val="00A67625"/>
    <w:rsid w:val="00A80C68"/>
    <w:rsid w:val="00A855BE"/>
    <w:rsid w:val="00A9222E"/>
    <w:rsid w:val="00A92DD2"/>
    <w:rsid w:val="00A94751"/>
    <w:rsid w:val="00A95B2A"/>
    <w:rsid w:val="00AA1BBB"/>
    <w:rsid w:val="00AC6797"/>
    <w:rsid w:val="00AD1EAE"/>
    <w:rsid w:val="00AD2280"/>
    <w:rsid w:val="00AF2DDB"/>
    <w:rsid w:val="00B0462B"/>
    <w:rsid w:val="00B04F50"/>
    <w:rsid w:val="00B23256"/>
    <w:rsid w:val="00B261FB"/>
    <w:rsid w:val="00B269CE"/>
    <w:rsid w:val="00B32B21"/>
    <w:rsid w:val="00B41FC5"/>
    <w:rsid w:val="00B435F8"/>
    <w:rsid w:val="00B63807"/>
    <w:rsid w:val="00B6630E"/>
    <w:rsid w:val="00B75683"/>
    <w:rsid w:val="00B7667D"/>
    <w:rsid w:val="00B766B6"/>
    <w:rsid w:val="00B80C26"/>
    <w:rsid w:val="00B85E30"/>
    <w:rsid w:val="00B934BE"/>
    <w:rsid w:val="00BA6707"/>
    <w:rsid w:val="00BA7C0B"/>
    <w:rsid w:val="00BB1940"/>
    <w:rsid w:val="00BB5301"/>
    <w:rsid w:val="00BB7349"/>
    <w:rsid w:val="00BC04D0"/>
    <w:rsid w:val="00BC219A"/>
    <w:rsid w:val="00BD034D"/>
    <w:rsid w:val="00BD780A"/>
    <w:rsid w:val="00BE635E"/>
    <w:rsid w:val="00BE6364"/>
    <w:rsid w:val="00BF6362"/>
    <w:rsid w:val="00C07EC8"/>
    <w:rsid w:val="00C117F7"/>
    <w:rsid w:val="00C13C38"/>
    <w:rsid w:val="00C14933"/>
    <w:rsid w:val="00C238FB"/>
    <w:rsid w:val="00C536D2"/>
    <w:rsid w:val="00C559CD"/>
    <w:rsid w:val="00C650CE"/>
    <w:rsid w:val="00C72F35"/>
    <w:rsid w:val="00C76129"/>
    <w:rsid w:val="00CA39B7"/>
    <w:rsid w:val="00CB2149"/>
    <w:rsid w:val="00CB4BBD"/>
    <w:rsid w:val="00CD30FC"/>
    <w:rsid w:val="00CD54B2"/>
    <w:rsid w:val="00CE4A28"/>
    <w:rsid w:val="00CF5FE9"/>
    <w:rsid w:val="00D01DCF"/>
    <w:rsid w:val="00D2237A"/>
    <w:rsid w:val="00D24BD1"/>
    <w:rsid w:val="00D26DD7"/>
    <w:rsid w:val="00D278F0"/>
    <w:rsid w:val="00D3511F"/>
    <w:rsid w:val="00D4011D"/>
    <w:rsid w:val="00D447F9"/>
    <w:rsid w:val="00D4515E"/>
    <w:rsid w:val="00D52933"/>
    <w:rsid w:val="00D65159"/>
    <w:rsid w:val="00D738D2"/>
    <w:rsid w:val="00D77709"/>
    <w:rsid w:val="00D94F27"/>
    <w:rsid w:val="00D95B37"/>
    <w:rsid w:val="00DA1F2A"/>
    <w:rsid w:val="00DA6741"/>
    <w:rsid w:val="00DC4957"/>
    <w:rsid w:val="00DC63B3"/>
    <w:rsid w:val="00DD5B8A"/>
    <w:rsid w:val="00DE3218"/>
    <w:rsid w:val="00DE3BC8"/>
    <w:rsid w:val="00DF06C4"/>
    <w:rsid w:val="00DF7B01"/>
    <w:rsid w:val="00E02852"/>
    <w:rsid w:val="00E14BA9"/>
    <w:rsid w:val="00E61833"/>
    <w:rsid w:val="00E75386"/>
    <w:rsid w:val="00E77015"/>
    <w:rsid w:val="00E807E8"/>
    <w:rsid w:val="00E817D4"/>
    <w:rsid w:val="00E8267D"/>
    <w:rsid w:val="00E8653F"/>
    <w:rsid w:val="00E93F35"/>
    <w:rsid w:val="00EA4C1F"/>
    <w:rsid w:val="00EC1362"/>
    <w:rsid w:val="00EC2EEA"/>
    <w:rsid w:val="00EC6ABB"/>
    <w:rsid w:val="00ED30A9"/>
    <w:rsid w:val="00ED5476"/>
    <w:rsid w:val="00EE1465"/>
    <w:rsid w:val="00EE1B3D"/>
    <w:rsid w:val="00EE2C69"/>
    <w:rsid w:val="00EE34DD"/>
    <w:rsid w:val="00EE47C6"/>
    <w:rsid w:val="00EE4D84"/>
    <w:rsid w:val="00EF6F58"/>
    <w:rsid w:val="00EF7935"/>
    <w:rsid w:val="00F12FB0"/>
    <w:rsid w:val="00F2498E"/>
    <w:rsid w:val="00F25E57"/>
    <w:rsid w:val="00F56426"/>
    <w:rsid w:val="00FA5D15"/>
    <w:rsid w:val="00FB3EE5"/>
    <w:rsid w:val="00FF150A"/>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023">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3897407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7664009">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D60C-9495-4FFB-ACB1-7858A7BD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4380</Words>
  <Characters>24095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2018-11-06T19:02:00Z</cp:lastPrinted>
  <dcterms:created xsi:type="dcterms:W3CDTF">2018-11-09T20:32:00Z</dcterms:created>
  <dcterms:modified xsi:type="dcterms:W3CDTF">2018-11-09T20:32:00Z</dcterms:modified>
</cp:coreProperties>
</file>