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A7A12" w14:textId="77777777" w:rsidR="00651BF4" w:rsidRPr="00C4501B" w:rsidRDefault="00651BF4" w:rsidP="000D33A4">
      <w:pPr>
        <w:spacing w:line="360" w:lineRule="auto"/>
        <w:jc w:val="both"/>
        <w:rPr>
          <w:rFonts w:ascii="Palatino Linotype" w:hAnsi="Palatino Linotype"/>
        </w:rPr>
      </w:pPr>
    </w:p>
    <w:p w14:paraId="7176D3DB" w14:textId="48CEAEC7" w:rsidR="00651BF4" w:rsidRPr="00806D6E" w:rsidRDefault="00651BF4" w:rsidP="000D33A4">
      <w:pPr>
        <w:spacing w:line="360" w:lineRule="auto"/>
        <w:jc w:val="both"/>
        <w:rPr>
          <w:rFonts w:ascii="Palatino Linotype" w:hAnsi="Palatino Linotype"/>
        </w:rPr>
      </w:pPr>
      <w:r w:rsidRPr="00806D6E">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1A13C1" w:rsidRPr="00806D6E">
        <w:rPr>
          <w:rFonts w:ascii="Palatino Linotype" w:hAnsi="Palatino Linotype"/>
        </w:rPr>
        <w:t>siete de noviembre</w:t>
      </w:r>
      <w:r w:rsidR="00404E3D" w:rsidRPr="00806D6E">
        <w:rPr>
          <w:rFonts w:ascii="Palatino Linotype" w:hAnsi="Palatino Linotype"/>
        </w:rPr>
        <w:t xml:space="preserve"> </w:t>
      </w:r>
      <w:r w:rsidRPr="00806D6E">
        <w:rPr>
          <w:rFonts w:ascii="Palatino Linotype" w:hAnsi="Palatino Linotype"/>
        </w:rPr>
        <w:t xml:space="preserve">de dos mil </w:t>
      </w:r>
      <w:r w:rsidR="00C4501B" w:rsidRPr="00806D6E">
        <w:rPr>
          <w:rFonts w:ascii="Palatino Linotype" w:hAnsi="Palatino Linotype"/>
        </w:rPr>
        <w:t>dieciocho</w:t>
      </w:r>
      <w:r w:rsidRPr="00806D6E">
        <w:rPr>
          <w:rFonts w:ascii="Palatino Linotype" w:hAnsi="Palatino Linotype"/>
        </w:rPr>
        <w:t>.</w:t>
      </w:r>
    </w:p>
    <w:p w14:paraId="76AA73F6" w14:textId="77777777" w:rsidR="00651BF4" w:rsidRPr="00806D6E" w:rsidRDefault="00651BF4" w:rsidP="000D33A4">
      <w:pPr>
        <w:spacing w:line="360" w:lineRule="auto"/>
        <w:jc w:val="both"/>
        <w:rPr>
          <w:rFonts w:ascii="Palatino Linotype" w:hAnsi="Palatino Linotype"/>
        </w:rPr>
      </w:pPr>
    </w:p>
    <w:p w14:paraId="042FAADE" w14:textId="48A390C0" w:rsidR="00651BF4" w:rsidRPr="00806D6E" w:rsidRDefault="00651BF4" w:rsidP="002E4A8A">
      <w:pPr>
        <w:spacing w:line="360" w:lineRule="auto"/>
        <w:jc w:val="both"/>
        <w:rPr>
          <w:rFonts w:ascii="Palatino Linotype" w:hAnsi="Palatino Linotype"/>
        </w:rPr>
      </w:pPr>
      <w:r w:rsidRPr="00806D6E">
        <w:rPr>
          <w:rFonts w:ascii="Palatino Linotype" w:hAnsi="Palatino Linotype"/>
        </w:rPr>
        <w:t xml:space="preserve">VISTO el expediente formado con motivo del recurso de revisión </w:t>
      </w:r>
      <w:r w:rsidR="00862DCE" w:rsidRPr="00806D6E">
        <w:rPr>
          <w:rFonts w:ascii="Palatino Linotype" w:hAnsi="Palatino Linotype"/>
          <w:b/>
        </w:rPr>
        <w:t>0</w:t>
      </w:r>
      <w:r w:rsidR="00404E3D" w:rsidRPr="00806D6E">
        <w:rPr>
          <w:rFonts w:ascii="Palatino Linotype" w:hAnsi="Palatino Linotype"/>
          <w:b/>
        </w:rPr>
        <w:t>3297</w:t>
      </w:r>
      <w:r w:rsidR="00862DCE" w:rsidRPr="00806D6E">
        <w:rPr>
          <w:rFonts w:ascii="Palatino Linotype" w:hAnsi="Palatino Linotype"/>
          <w:b/>
        </w:rPr>
        <w:t>/INFOEM/IP/RR/2018</w:t>
      </w:r>
      <w:r w:rsidRPr="00806D6E">
        <w:rPr>
          <w:rFonts w:ascii="Palatino Linotype" w:hAnsi="Palatino Linotype"/>
        </w:rPr>
        <w:t xml:space="preserve">, promovido por </w:t>
      </w:r>
      <w:r w:rsidR="00404E3D" w:rsidRPr="00806D6E">
        <w:rPr>
          <w:rFonts w:ascii="Palatino Linotype" w:hAnsi="Palatino Linotype"/>
        </w:rPr>
        <w:t>el</w:t>
      </w:r>
      <w:r w:rsidRPr="00806D6E">
        <w:rPr>
          <w:rFonts w:ascii="Palatino Linotype" w:hAnsi="Palatino Linotype"/>
        </w:rPr>
        <w:t xml:space="preserve"> </w:t>
      </w:r>
      <w:r w:rsidRPr="00806D6E">
        <w:rPr>
          <w:rFonts w:ascii="Palatino Linotype" w:hAnsi="Palatino Linotype"/>
          <w:b/>
        </w:rPr>
        <w:t>C.</w:t>
      </w:r>
      <w:r w:rsidRPr="00806D6E">
        <w:rPr>
          <w:rFonts w:ascii="Palatino Linotype" w:hAnsi="Palatino Linotype"/>
        </w:rPr>
        <w:t xml:space="preserve"> </w:t>
      </w:r>
      <w:proofErr w:type="spellStart"/>
      <w:r w:rsidR="00736F8A" w:rsidRPr="00736F8A">
        <w:rPr>
          <w:rFonts w:ascii="Palatino Linotype" w:hAnsi="Palatino Linotype"/>
          <w:b/>
        </w:rPr>
        <w:t>xxxx</w:t>
      </w:r>
      <w:proofErr w:type="spellEnd"/>
      <w:r w:rsidR="00736F8A" w:rsidRPr="00736F8A">
        <w:rPr>
          <w:rFonts w:ascii="Palatino Linotype" w:hAnsi="Palatino Linotype"/>
          <w:b/>
        </w:rPr>
        <w:t xml:space="preserve"> </w:t>
      </w:r>
      <w:proofErr w:type="spellStart"/>
      <w:r w:rsidR="00736F8A" w:rsidRPr="00736F8A">
        <w:rPr>
          <w:rFonts w:ascii="Palatino Linotype" w:hAnsi="Palatino Linotype"/>
          <w:b/>
        </w:rPr>
        <w:t>xxxxxxxx</w:t>
      </w:r>
      <w:proofErr w:type="spellEnd"/>
      <w:r w:rsidR="00736F8A" w:rsidRPr="00736F8A">
        <w:rPr>
          <w:rFonts w:ascii="Palatino Linotype" w:hAnsi="Palatino Linotype"/>
          <w:b/>
        </w:rPr>
        <w:t xml:space="preserve"> </w:t>
      </w:r>
      <w:proofErr w:type="spellStart"/>
      <w:r w:rsidR="00736F8A" w:rsidRPr="00736F8A">
        <w:rPr>
          <w:rFonts w:ascii="Palatino Linotype" w:hAnsi="Palatino Linotype"/>
          <w:b/>
        </w:rPr>
        <w:t>xxxxx</w:t>
      </w:r>
      <w:proofErr w:type="spellEnd"/>
      <w:r w:rsidRPr="00806D6E">
        <w:rPr>
          <w:rFonts w:ascii="Palatino Linotype" w:hAnsi="Palatino Linotype"/>
        </w:rPr>
        <w:t xml:space="preserve">, en lo sucesivo </w:t>
      </w:r>
      <w:r w:rsidR="00404E3D" w:rsidRPr="00806D6E">
        <w:rPr>
          <w:rFonts w:ascii="Palatino Linotype" w:hAnsi="Palatino Linotype"/>
          <w:b/>
        </w:rPr>
        <w:t>EL RECURRENTE</w:t>
      </w:r>
      <w:r w:rsidRPr="00806D6E">
        <w:rPr>
          <w:rFonts w:ascii="Palatino Linotype" w:hAnsi="Palatino Linotype"/>
          <w:b/>
        </w:rPr>
        <w:t>,</w:t>
      </w:r>
      <w:r w:rsidRPr="00806D6E">
        <w:rPr>
          <w:rFonts w:ascii="Palatino Linotype" w:hAnsi="Palatino Linotype"/>
        </w:rPr>
        <w:t xml:space="preserve"> en contra de la respuesta emitida por </w:t>
      </w:r>
      <w:r w:rsidR="002E4A8A" w:rsidRPr="00806D6E">
        <w:rPr>
          <w:rFonts w:ascii="Palatino Linotype" w:hAnsi="Palatino Linotype"/>
        </w:rPr>
        <w:t>el</w:t>
      </w:r>
      <w:r w:rsidRPr="00806D6E">
        <w:rPr>
          <w:rFonts w:ascii="Palatino Linotype" w:hAnsi="Palatino Linotype"/>
          <w:b/>
        </w:rPr>
        <w:t xml:space="preserve"> </w:t>
      </w:r>
      <w:r w:rsidR="002E4A8A" w:rsidRPr="00806D6E">
        <w:rPr>
          <w:rFonts w:ascii="Palatino Linotype" w:hAnsi="Palatino Linotype"/>
          <w:b/>
        </w:rPr>
        <w:t>Ayuntamiento de Tlalnepantla de Baz</w:t>
      </w:r>
      <w:r w:rsidRPr="00806D6E">
        <w:rPr>
          <w:rFonts w:ascii="Palatino Linotype" w:hAnsi="Palatino Linotype"/>
        </w:rPr>
        <w:t xml:space="preserve">, en lo sucesivo </w:t>
      </w:r>
      <w:r w:rsidRPr="00806D6E">
        <w:rPr>
          <w:rFonts w:ascii="Palatino Linotype" w:hAnsi="Palatino Linotype"/>
          <w:b/>
        </w:rPr>
        <w:t>EL SUJETO OBLIGADO</w:t>
      </w:r>
      <w:r w:rsidRPr="00806D6E">
        <w:rPr>
          <w:rFonts w:ascii="Palatino Linotype" w:hAnsi="Palatino Linotype"/>
        </w:rPr>
        <w:t xml:space="preserve">, se procede a dictar la presente resolución con base en lo </w:t>
      </w:r>
      <w:r w:rsidR="001A13C1" w:rsidRPr="00806D6E">
        <w:rPr>
          <w:rFonts w:ascii="Palatino Linotype" w:hAnsi="Palatino Linotype"/>
        </w:rPr>
        <w:t>que se expone</w:t>
      </w:r>
      <w:r w:rsidRPr="00806D6E">
        <w:rPr>
          <w:rFonts w:ascii="Palatino Linotype" w:hAnsi="Palatino Linotype"/>
        </w:rPr>
        <w:t xml:space="preserve">: </w:t>
      </w:r>
    </w:p>
    <w:p w14:paraId="33BABBEC" w14:textId="77777777" w:rsidR="00651BF4" w:rsidRPr="00806D6E" w:rsidRDefault="00651BF4" w:rsidP="002E4A8A">
      <w:pPr>
        <w:spacing w:line="360" w:lineRule="auto"/>
        <w:jc w:val="both"/>
        <w:rPr>
          <w:rFonts w:ascii="Palatino Linotype" w:hAnsi="Palatino Linotype"/>
        </w:rPr>
      </w:pPr>
    </w:p>
    <w:p w14:paraId="1DC82C32" w14:textId="77777777" w:rsidR="00651BF4" w:rsidRPr="00806D6E" w:rsidRDefault="00651BF4" w:rsidP="002E4A8A">
      <w:pPr>
        <w:spacing w:line="360" w:lineRule="auto"/>
        <w:jc w:val="center"/>
        <w:rPr>
          <w:rFonts w:ascii="Palatino Linotype" w:hAnsi="Palatino Linotype"/>
          <w:b/>
          <w:bCs/>
          <w:spacing w:val="60"/>
          <w:sz w:val="28"/>
        </w:rPr>
      </w:pPr>
      <w:r w:rsidRPr="00806D6E">
        <w:rPr>
          <w:rFonts w:ascii="Palatino Linotype" w:hAnsi="Palatino Linotype"/>
          <w:b/>
          <w:bCs/>
          <w:spacing w:val="60"/>
          <w:sz w:val="28"/>
        </w:rPr>
        <w:t>RESULTANDO</w:t>
      </w:r>
    </w:p>
    <w:p w14:paraId="23543D60" w14:textId="77777777" w:rsidR="00651BF4" w:rsidRPr="00806D6E" w:rsidRDefault="00651BF4" w:rsidP="000D33A4">
      <w:pPr>
        <w:spacing w:line="360" w:lineRule="auto"/>
        <w:jc w:val="center"/>
        <w:rPr>
          <w:rFonts w:ascii="Palatino Linotype" w:hAnsi="Palatino Linotype"/>
          <w:b/>
          <w:bCs/>
          <w:spacing w:val="60"/>
        </w:rPr>
      </w:pPr>
    </w:p>
    <w:p w14:paraId="71C36317" w14:textId="32B27186" w:rsidR="00651BF4" w:rsidRPr="00806D6E" w:rsidRDefault="00862DCE" w:rsidP="000D33A4">
      <w:pPr>
        <w:pStyle w:val="Prrafodelista"/>
        <w:numPr>
          <w:ilvl w:val="0"/>
          <w:numId w:val="1"/>
        </w:numPr>
        <w:spacing w:line="360" w:lineRule="auto"/>
        <w:ind w:left="0" w:firstLine="0"/>
        <w:jc w:val="both"/>
        <w:rPr>
          <w:rFonts w:ascii="Palatino Linotype" w:hAnsi="Palatino Linotype" w:cs="Arial"/>
        </w:rPr>
      </w:pPr>
      <w:r w:rsidRPr="00806D6E">
        <w:rPr>
          <w:rFonts w:ascii="Palatino Linotype" w:hAnsi="Palatino Linotype"/>
        </w:rPr>
        <w:t xml:space="preserve">En fecha </w:t>
      </w:r>
      <w:r w:rsidR="002E4A8A" w:rsidRPr="00806D6E">
        <w:rPr>
          <w:rFonts w:ascii="Palatino Linotype" w:hAnsi="Palatino Linotype"/>
        </w:rPr>
        <w:t>ocho de agosto</w:t>
      </w:r>
      <w:r w:rsidR="00F41225" w:rsidRPr="00806D6E">
        <w:rPr>
          <w:rFonts w:ascii="Palatino Linotype" w:hAnsi="Palatino Linotype"/>
        </w:rPr>
        <w:t xml:space="preserve"> de dos mil dieciocho</w:t>
      </w:r>
      <w:r w:rsidR="00651BF4" w:rsidRPr="00806D6E">
        <w:rPr>
          <w:rFonts w:ascii="Palatino Linotype" w:hAnsi="Palatino Linotype"/>
        </w:rPr>
        <w:t xml:space="preserve">, </w:t>
      </w:r>
      <w:r w:rsidR="00404E3D" w:rsidRPr="00806D6E">
        <w:rPr>
          <w:rFonts w:ascii="Palatino Linotype" w:hAnsi="Palatino Linotype"/>
          <w:b/>
        </w:rPr>
        <w:t>EL RECURRENTE</w:t>
      </w:r>
      <w:r w:rsidR="00651BF4" w:rsidRPr="00806D6E">
        <w:rPr>
          <w:rFonts w:ascii="Palatino Linotype" w:hAnsi="Palatino Linotype"/>
        </w:rPr>
        <w:t xml:space="preserve"> presentó a través del Sistema de </w:t>
      </w:r>
      <w:r w:rsidR="00651BF4" w:rsidRPr="00806D6E">
        <w:rPr>
          <w:rFonts w:ascii="Palatino Linotype" w:hAnsi="Palatino Linotype" w:cs="Arial"/>
        </w:rPr>
        <w:t>Acceso</w:t>
      </w:r>
      <w:r w:rsidR="00651BF4" w:rsidRPr="00806D6E">
        <w:rPr>
          <w:rFonts w:ascii="Palatino Linotype" w:hAnsi="Palatino Linotype"/>
        </w:rPr>
        <w:t xml:space="preserve"> a la Información Mexiquense, en lo subsecuente </w:t>
      </w:r>
      <w:r w:rsidR="00651BF4" w:rsidRPr="00806D6E">
        <w:rPr>
          <w:rFonts w:ascii="Palatino Linotype" w:hAnsi="Palatino Linotype"/>
          <w:b/>
        </w:rPr>
        <w:t>EL SAIMEX</w:t>
      </w:r>
      <w:r w:rsidR="00651BF4" w:rsidRPr="00806D6E">
        <w:rPr>
          <w:rFonts w:ascii="Palatino Linotype" w:hAnsi="Palatino Linotype"/>
        </w:rPr>
        <w:t xml:space="preserve">, ante </w:t>
      </w:r>
      <w:r w:rsidR="00651BF4" w:rsidRPr="00806D6E">
        <w:rPr>
          <w:rFonts w:ascii="Palatino Linotype" w:hAnsi="Palatino Linotype"/>
          <w:b/>
        </w:rPr>
        <w:t>EL SUJETO OBLIGADO</w:t>
      </w:r>
      <w:r w:rsidR="00651BF4" w:rsidRPr="00806D6E">
        <w:rPr>
          <w:rFonts w:ascii="Palatino Linotype" w:hAnsi="Palatino Linotype"/>
        </w:rPr>
        <w:t xml:space="preserve">, la solicitud de acceso a información pública, a la que se le asignó el número de expediente </w:t>
      </w:r>
      <w:r w:rsidR="002E4A8A" w:rsidRPr="00806D6E">
        <w:rPr>
          <w:rFonts w:ascii="Palatino Linotype" w:hAnsi="Palatino Linotype"/>
          <w:b/>
          <w:bCs/>
        </w:rPr>
        <w:t>00475/TLALNEPA/IP/2018</w:t>
      </w:r>
      <w:r w:rsidR="00651BF4" w:rsidRPr="00806D6E">
        <w:rPr>
          <w:rFonts w:ascii="Palatino Linotype" w:hAnsi="Palatino Linotype"/>
        </w:rPr>
        <w:t xml:space="preserve">, mediante la cual solicitó, vía </w:t>
      </w:r>
      <w:r w:rsidR="00651BF4" w:rsidRPr="00806D6E">
        <w:rPr>
          <w:rFonts w:ascii="Palatino Linotype" w:hAnsi="Palatino Linotype"/>
          <w:b/>
        </w:rPr>
        <w:t>SAIMEX</w:t>
      </w:r>
      <w:r w:rsidR="00651BF4" w:rsidRPr="00806D6E">
        <w:rPr>
          <w:rFonts w:ascii="Palatino Linotype" w:hAnsi="Palatino Linotype"/>
        </w:rPr>
        <w:t xml:space="preserve">, lo </w:t>
      </w:r>
      <w:r w:rsidR="00651BF4" w:rsidRPr="00806D6E">
        <w:rPr>
          <w:rFonts w:ascii="Palatino Linotype" w:hAnsi="Palatino Linotype" w:cs="Arial"/>
        </w:rPr>
        <w:t>siguiente</w:t>
      </w:r>
      <w:r w:rsidR="00651BF4" w:rsidRPr="00806D6E">
        <w:rPr>
          <w:rFonts w:ascii="Palatino Linotype" w:hAnsi="Palatino Linotype"/>
        </w:rPr>
        <w:t>:</w:t>
      </w:r>
    </w:p>
    <w:p w14:paraId="6FBD53AD" w14:textId="77777777" w:rsidR="00651BF4" w:rsidRPr="00806D6E" w:rsidRDefault="00651BF4" w:rsidP="000D33A4">
      <w:pPr>
        <w:pStyle w:val="Prrafodelista"/>
        <w:spacing w:line="360" w:lineRule="auto"/>
        <w:ind w:left="851" w:right="899"/>
        <w:jc w:val="both"/>
        <w:rPr>
          <w:rFonts w:ascii="Palatino Linotype" w:hAnsi="Palatino Linotype" w:cs="Arial"/>
          <w:i/>
        </w:rPr>
      </w:pPr>
    </w:p>
    <w:p w14:paraId="4D400A75" w14:textId="3E8F3B88" w:rsidR="00651BF4" w:rsidRPr="00806D6E" w:rsidRDefault="00651BF4" w:rsidP="000D33A4">
      <w:pPr>
        <w:pStyle w:val="Prrafodelista"/>
        <w:ind w:left="709" w:right="757"/>
        <w:jc w:val="both"/>
        <w:rPr>
          <w:rFonts w:ascii="Palatino Linotype" w:hAnsi="Palatino Linotype" w:cs="Arial"/>
          <w:i/>
          <w:sz w:val="22"/>
        </w:rPr>
      </w:pPr>
      <w:r w:rsidRPr="00806D6E">
        <w:rPr>
          <w:rFonts w:ascii="Palatino Linotype" w:hAnsi="Palatino Linotype" w:cs="Arial"/>
          <w:i/>
          <w:sz w:val="22"/>
        </w:rPr>
        <w:t>“</w:t>
      </w:r>
      <w:r w:rsidR="002E4A8A" w:rsidRPr="00806D6E">
        <w:rPr>
          <w:rFonts w:ascii="Palatino Linotype" w:hAnsi="Palatino Linotype" w:cs="Arial"/>
          <w:i/>
          <w:sz w:val="22"/>
        </w:rPr>
        <w:t xml:space="preserve">SOLICITO ME ENVIEN LA INFORMACION RELACIONADA A LA ESUELA DE INICIACION INBA (Cuantos alumnos hay en total , </w:t>
      </w:r>
      <w:proofErr w:type="spellStart"/>
      <w:r w:rsidR="002E4A8A" w:rsidRPr="00806D6E">
        <w:rPr>
          <w:rFonts w:ascii="Palatino Linotype" w:hAnsi="Palatino Linotype" w:cs="Arial"/>
          <w:i/>
          <w:sz w:val="22"/>
        </w:rPr>
        <w:t>cunatos</w:t>
      </w:r>
      <w:proofErr w:type="spellEnd"/>
      <w:r w:rsidR="002E4A8A" w:rsidRPr="00806D6E">
        <w:rPr>
          <w:rFonts w:ascii="Palatino Linotype" w:hAnsi="Palatino Linotype" w:cs="Arial"/>
          <w:i/>
          <w:sz w:val="22"/>
        </w:rPr>
        <w:t xml:space="preserve"> tienen beca y cuantos </w:t>
      </w:r>
      <w:proofErr w:type="spellStart"/>
      <w:r w:rsidR="002E4A8A" w:rsidRPr="00806D6E">
        <w:rPr>
          <w:rFonts w:ascii="Palatino Linotype" w:hAnsi="Palatino Linotype" w:cs="Arial"/>
          <w:i/>
          <w:sz w:val="22"/>
        </w:rPr>
        <w:t>estan</w:t>
      </w:r>
      <w:proofErr w:type="spellEnd"/>
      <w:r w:rsidR="002E4A8A" w:rsidRPr="00806D6E">
        <w:rPr>
          <w:rFonts w:ascii="Palatino Linotype" w:hAnsi="Palatino Linotype" w:cs="Arial"/>
          <w:i/>
          <w:sz w:val="22"/>
        </w:rPr>
        <w:t xml:space="preserve"> sin beca, registro de las clases que toman, nombre de los profesores que dan las clases con su </w:t>
      </w:r>
      <w:proofErr w:type="spellStart"/>
      <w:r w:rsidR="002E4A8A" w:rsidRPr="00806D6E">
        <w:rPr>
          <w:rFonts w:ascii="Palatino Linotype" w:hAnsi="Palatino Linotype" w:cs="Arial"/>
          <w:i/>
          <w:sz w:val="22"/>
        </w:rPr>
        <w:t>nomina</w:t>
      </w:r>
      <w:proofErr w:type="spellEnd"/>
      <w:r w:rsidR="002E4A8A" w:rsidRPr="00806D6E">
        <w:rPr>
          <w:rFonts w:ascii="Palatino Linotype" w:hAnsi="Palatino Linotype" w:cs="Arial"/>
          <w:i/>
          <w:sz w:val="22"/>
        </w:rPr>
        <w:t xml:space="preserve"> desde el 2013 al 2018, las personas responsables como control escolar y </w:t>
      </w:r>
      <w:proofErr w:type="spellStart"/>
      <w:r w:rsidR="002E4A8A" w:rsidRPr="00806D6E">
        <w:rPr>
          <w:rFonts w:ascii="Palatino Linotype" w:hAnsi="Palatino Linotype" w:cs="Arial"/>
          <w:i/>
          <w:sz w:val="22"/>
        </w:rPr>
        <w:t>demas</w:t>
      </w:r>
      <w:proofErr w:type="spellEnd"/>
      <w:r w:rsidR="002E4A8A" w:rsidRPr="00806D6E">
        <w:rPr>
          <w:rFonts w:ascii="Palatino Linotype" w:hAnsi="Palatino Linotype" w:cs="Arial"/>
          <w:i/>
          <w:sz w:val="22"/>
        </w:rPr>
        <w:t xml:space="preserve"> personal, </w:t>
      </w:r>
      <w:proofErr w:type="spellStart"/>
      <w:r w:rsidR="002E4A8A" w:rsidRPr="00806D6E">
        <w:rPr>
          <w:rFonts w:ascii="Palatino Linotype" w:hAnsi="Palatino Linotype" w:cs="Arial"/>
          <w:i/>
          <w:sz w:val="22"/>
        </w:rPr>
        <w:t>tambien</w:t>
      </w:r>
      <w:proofErr w:type="spellEnd"/>
      <w:r w:rsidR="002E4A8A" w:rsidRPr="00806D6E">
        <w:rPr>
          <w:rFonts w:ascii="Palatino Linotype" w:hAnsi="Palatino Linotype" w:cs="Arial"/>
          <w:i/>
          <w:sz w:val="22"/>
        </w:rPr>
        <w:t xml:space="preserve"> solicito los alumnos que </w:t>
      </w:r>
      <w:proofErr w:type="spellStart"/>
      <w:r w:rsidR="002E4A8A" w:rsidRPr="00806D6E">
        <w:rPr>
          <w:rFonts w:ascii="Palatino Linotype" w:hAnsi="Palatino Linotype" w:cs="Arial"/>
          <w:i/>
          <w:sz w:val="22"/>
        </w:rPr>
        <w:t>estan</w:t>
      </w:r>
      <w:proofErr w:type="spellEnd"/>
      <w:r w:rsidR="002E4A8A" w:rsidRPr="00806D6E">
        <w:rPr>
          <w:rFonts w:ascii="Palatino Linotype" w:hAnsi="Palatino Linotype" w:cs="Arial"/>
          <w:i/>
          <w:sz w:val="22"/>
        </w:rPr>
        <w:t xml:space="preserve"> en talleres, nombre y salario del 2013 al 2018 de los profesores que otorgan clases en los talleres de cultura y el procedimiento que se encuentra la </w:t>
      </w:r>
      <w:proofErr w:type="spellStart"/>
      <w:r w:rsidR="002E4A8A" w:rsidRPr="00806D6E">
        <w:rPr>
          <w:rFonts w:ascii="Palatino Linotype" w:hAnsi="Palatino Linotype" w:cs="Arial"/>
          <w:i/>
          <w:sz w:val="22"/>
        </w:rPr>
        <w:t>situcion</w:t>
      </w:r>
      <w:proofErr w:type="spellEnd"/>
      <w:r w:rsidR="002E4A8A" w:rsidRPr="00806D6E">
        <w:rPr>
          <w:rFonts w:ascii="Palatino Linotype" w:hAnsi="Palatino Linotype" w:cs="Arial"/>
          <w:i/>
          <w:sz w:val="22"/>
        </w:rPr>
        <w:t xml:space="preserve"> donde a los alumnos de talleres pagaban y se les daban recibos falsos, de igual manera necesito las acciones que tomo el director y el salario de los </w:t>
      </w:r>
      <w:proofErr w:type="spellStart"/>
      <w:r w:rsidR="002E4A8A" w:rsidRPr="00806D6E">
        <w:rPr>
          <w:rFonts w:ascii="Palatino Linotype" w:hAnsi="Palatino Linotype" w:cs="Arial"/>
          <w:i/>
          <w:sz w:val="22"/>
        </w:rPr>
        <w:t>ultimos</w:t>
      </w:r>
      <w:proofErr w:type="spellEnd"/>
      <w:r w:rsidR="002E4A8A" w:rsidRPr="00806D6E">
        <w:rPr>
          <w:rFonts w:ascii="Palatino Linotype" w:hAnsi="Palatino Linotype" w:cs="Arial"/>
          <w:i/>
          <w:sz w:val="22"/>
        </w:rPr>
        <w:t xml:space="preserve"> 5 meses y su cedula que lo acredita como licenciado.</w:t>
      </w:r>
      <w:r w:rsidRPr="00806D6E">
        <w:rPr>
          <w:rFonts w:ascii="Palatino Linotype" w:hAnsi="Palatino Linotype" w:cs="Arial"/>
          <w:i/>
          <w:sz w:val="22"/>
        </w:rPr>
        <w:t xml:space="preserve">” </w:t>
      </w:r>
      <w:r w:rsidRPr="00806D6E">
        <w:rPr>
          <w:rFonts w:ascii="Palatino Linotype" w:hAnsi="Palatino Linotype"/>
          <w:sz w:val="22"/>
        </w:rPr>
        <w:t>(Sic)</w:t>
      </w:r>
    </w:p>
    <w:p w14:paraId="21E029AA" w14:textId="4B0A1D94" w:rsidR="00862DCE" w:rsidRPr="00806D6E" w:rsidRDefault="00862DCE" w:rsidP="002E4A8A">
      <w:pPr>
        <w:pStyle w:val="Prrafodelista"/>
        <w:numPr>
          <w:ilvl w:val="0"/>
          <w:numId w:val="1"/>
        </w:numPr>
        <w:spacing w:line="360" w:lineRule="auto"/>
        <w:ind w:left="0" w:firstLine="0"/>
        <w:contextualSpacing/>
        <w:jc w:val="both"/>
        <w:rPr>
          <w:rFonts w:ascii="Palatino Linotype" w:hAnsi="Palatino Linotype" w:cs="Arial"/>
        </w:rPr>
      </w:pPr>
      <w:r w:rsidRPr="00806D6E">
        <w:rPr>
          <w:rFonts w:ascii="Palatino Linotype" w:hAnsi="Palatino Linotype" w:cs="Arial"/>
        </w:rPr>
        <w:lastRenderedPageBreak/>
        <w:t xml:space="preserve">De las constancias que obran en el expediente electrónico del </w:t>
      </w:r>
      <w:r w:rsidRPr="00806D6E">
        <w:rPr>
          <w:rFonts w:ascii="Palatino Linotype" w:hAnsi="Palatino Linotype" w:cs="Arial"/>
          <w:b/>
        </w:rPr>
        <w:t>SAIMEX</w:t>
      </w:r>
      <w:r w:rsidRPr="00806D6E">
        <w:rPr>
          <w:rFonts w:ascii="Palatino Linotype" w:hAnsi="Palatino Linotype" w:cs="Arial"/>
        </w:rPr>
        <w:t xml:space="preserve">, se advierte que, en el apartado de requerimientos de conformidad con el artículo 162 de Ley de la materia, el Titular de la Unidad de Transporte turnó la solicitud de información al Servidor Público Habilitado, a través del turno con número de folio </w:t>
      </w:r>
      <w:r w:rsidR="002E4A8A" w:rsidRPr="00806D6E">
        <w:rPr>
          <w:rFonts w:ascii="Palatino Linotype" w:hAnsi="Palatino Linotype" w:cs="Arial"/>
          <w:b/>
          <w:bCs/>
        </w:rPr>
        <w:t xml:space="preserve">00475/TLALNEPA/IP/2018/TSP/0001 </w:t>
      </w:r>
      <w:r w:rsidRPr="00806D6E">
        <w:rPr>
          <w:rFonts w:ascii="Palatino Linotype" w:hAnsi="Palatino Linotype" w:cs="Arial"/>
        </w:rPr>
        <w:t>tal como se aprecia en la siguiente imagen:</w:t>
      </w:r>
    </w:p>
    <w:p w14:paraId="2FAB2677" w14:textId="77777777" w:rsidR="00862DCE" w:rsidRPr="00806D6E" w:rsidRDefault="00862DCE" w:rsidP="000D33A4">
      <w:pPr>
        <w:pStyle w:val="Prrafodelista"/>
        <w:spacing w:line="360" w:lineRule="auto"/>
        <w:ind w:left="0"/>
        <w:rPr>
          <w:rFonts w:ascii="Palatino Linotype" w:hAnsi="Palatino Linotype"/>
          <w:noProof/>
          <w:lang w:eastAsia="es-MX"/>
        </w:rPr>
      </w:pPr>
    </w:p>
    <w:p w14:paraId="53EF768D" w14:textId="31B6E9A9" w:rsidR="00862DCE" w:rsidRPr="00806D6E" w:rsidRDefault="002E4A8A" w:rsidP="000D33A4">
      <w:pPr>
        <w:pStyle w:val="Prrafodelista"/>
        <w:spacing w:line="360" w:lineRule="auto"/>
        <w:ind w:left="0"/>
        <w:jc w:val="center"/>
        <w:rPr>
          <w:rFonts w:ascii="Palatino Linotype" w:hAnsi="Palatino Linotype" w:cs="Arial"/>
        </w:rPr>
      </w:pPr>
      <w:r w:rsidRPr="00806D6E">
        <w:rPr>
          <w:noProof/>
          <w:lang w:eastAsia="es-MX"/>
        </w:rPr>
        <w:drawing>
          <wp:inline distT="0" distB="0" distL="0" distR="0" wp14:anchorId="512ED8AD" wp14:editId="0D3B4E5A">
            <wp:extent cx="5381625" cy="147637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81625" cy="1476375"/>
                    </a:xfrm>
                    <a:prstGeom prst="rect">
                      <a:avLst/>
                    </a:prstGeom>
                  </pic:spPr>
                </pic:pic>
              </a:graphicData>
            </a:graphic>
          </wp:inline>
        </w:drawing>
      </w:r>
      <w:r w:rsidR="00862DCE" w:rsidRPr="00806D6E">
        <w:rPr>
          <w:noProof/>
          <w:lang w:eastAsia="es-MX"/>
        </w:rPr>
        <w:t xml:space="preserve"> </w:t>
      </w:r>
    </w:p>
    <w:p w14:paraId="24A3D877" w14:textId="77777777" w:rsidR="00862DCE" w:rsidRPr="00806D6E" w:rsidRDefault="00862DCE" w:rsidP="000D33A4">
      <w:pPr>
        <w:spacing w:line="360" w:lineRule="auto"/>
        <w:jc w:val="both"/>
        <w:rPr>
          <w:rFonts w:ascii="Palatino Linotype" w:hAnsi="Palatino Linotype" w:cs="Arial"/>
        </w:rPr>
      </w:pPr>
    </w:p>
    <w:p w14:paraId="3CB40D85" w14:textId="4C20E845" w:rsidR="00862DCE" w:rsidRPr="00806D6E" w:rsidRDefault="00862DCE" w:rsidP="000D33A4">
      <w:pPr>
        <w:pStyle w:val="Prrafodelista"/>
        <w:spacing w:line="360" w:lineRule="auto"/>
        <w:ind w:left="0"/>
        <w:jc w:val="both"/>
        <w:rPr>
          <w:rFonts w:ascii="Palatino Linotype" w:hAnsi="Palatino Linotype" w:cs="Arial"/>
        </w:rPr>
      </w:pPr>
      <w:r w:rsidRPr="00806D6E">
        <w:rPr>
          <w:rFonts w:ascii="Palatino Linotype" w:hAnsi="Palatino Linotype" w:cs="Arial"/>
        </w:rPr>
        <w:t xml:space="preserve">Dicho requerimiento, cabe señalar que fue atendido por la </w:t>
      </w:r>
      <w:r w:rsidR="002E4A8A" w:rsidRPr="00806D6E">
        <w:rPr>
          <w:rFonts w:ascii="Palatino Linotype" w:hAnsi="Palatino Linotype" w:cs="Arial"/>
        </w:rPr>
        <w:t xml:space="preserve">Unidad Municipal de Transparencia, Acceso a la Información Pública y Protección de Datos Personales </w:t>
      </w:r>
      <w:r w:rsidRPr="00806D6E">
        <w:rPr>
          <w:rFonts w:ascii="Palatino Linotype" w:hAnsi="Palatino Linotype" w:cs="Arial"/>
        </w:rPr>
        <w:t xml:space="preserve">a través del folio de respuesta </w:t>
      </w:r>
      <w:r w:rsidRPr="00806D6E">
        <w:rPr>
          <w:rFonts w:ascii="Palatino Linotype" w:hAnsi="Palatino Linotype" w:cs="Arial"/>
          <w:b/>
        </w:rPr>
        <w:t>00</w:t>
      </w:r>
      <w:r w:rsidR="001A13C1" w:rsidRPr="00806D6E">
        <w:rPr>
          <w:rFonts w:ascii="Palatino Linotype" w:hAnsi="Palatino Linotype" w:cs="Arial"/>
          <w:b/>
        </w:rPr>
        <w:t>475</w:t>
      </w:r>
      <w:r w:rsidRPr="00806D6E">
        <w:rPr>
          <w:rFonts w:ascii="Palatino Linotype" w:hAnsi="Palatino Linotype" w:cs="Arial"/>
          <w:b/>
        </w:rPr>
        <w:t>/UPVT/IP/2018/RSP/0001</w:t>
      </w:r>
      <w:r w:rsidRPr="00806D6E">
        <w:rPr>
          <w:rFonts w:ascii="Palatino Linotype" w:hAnsi="Palatino Linotype" w:cs="Arial"/>
        </w:rPr>
        <w:t xml:space="preserve">, tal y como se ilustra con la imagen inserta: </w:t>
      </w:r>
    </w:p>
    <w:p w14:paraId="62777B4F" w14:textId="77777777" w:rsidR="00862DCE" w:rsidRPr="00806D6E" w:rsidRDefault="00862DCE" w:rsidP="000D33A4">
      <w:pPr>
        <w:pStyle w:val="Prrafodelista"/>
        <w:spacing w:line="360" w:lineRule="auto"/>
        <w:ind w:left="0"/>
        <w:jc w:val="both"/>
        <w:rPr>
          <w:rFonts w:ascii="Palatino Linotype" w:hAnsi="Palatino Linotype" w:cs="Arial"/>
        </w:rPr>
      </w:pPr>
    </w:p>
    <w:p w14:paraId="57A9FEAF" w14:textId="1C1CB68D" w:rsidR="00862DCE" w:rsidRPr="00806D6E" w:rsidRDefault="003B353E" w:rsidP="000D33A4">
      <w:pPr>
        <w:pStyle w:val="Prrafodelista"/>
        <w:spacing w:line="360" w:lineRule="auto"/>
        <w:ind w:left="0"/>
        <w:jc w:val="center"/>
        <w:rPr>
          <w:rFonts w:ascii="Palatino Linotype" w:hAnsi="Palatino Linotype" w:cs="Arial"/>
        </w:rPr>
      </w:pPr>
      <w:r w:rsidRPr="00806D6E">
        <w:rPr>
          <w:noProof/>
          <w:lang w:eastAsia="es-MX"/>
        </w:rPr>
        <w:drawing>
          <wp:inline distT="0" distB="0" distL="0" distR="0" wp14:anchorId="7B4B1E5E" wp14:editId="3B007887">
            <wp:extent cx="5791835" cy="1006475"/>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006475"/>
                    </a:xfrm>
                    <a:prstGeom prst="rect">
                      <a:avLst/>
                    </a:prstGeom>
                  </pic:spPr>
                </pic:pic>
              </a:graphicData>
            </a:graphic>
          </wp:inline>
        </w:drawing>
      </w:r>
    </w:p>
    <w:p w14:paraId="168BE159" w14:textId="0987962D" w:rsidR="00651BF4" w:rsidRPr="00806D6E" w:rsidRDefault="00651BF4" w:rsidP="000D33A4">
      <w:pPr>
        <w:pStyle w:val="Prrafodelista"/>
        <w:numPr>
          <w:ilvl w:val="0"/>
          <w:numId w:val="1"/>
        </w:numPr>
        <w:spacing w:line="360" w:lineRule="auto"/>
        <w:ind w:left="0" w:firstLine="0"/>
        <w:jc w:val="both"/>
        <w:rPr>
          <w:rFonts w:ascii="Palatino Linotype" w:hAnsi="Palatino Linotype" w:cs="Arial"/>
        </w:rPr>
      </w:pPr>
      <w:r w:rsidRPr="00806D6E">
        <w:rPr>
          <w:rFonts w:ascii="Palatino Linotype" w:hAnsi="Palatino Linotype" w:cs="Arial"/>
        </w:rPr>
        <w:t xml:space="preserve">De las constancias que obran en el expediente electrónico, se puede verificar </w:t>
      </w:r>
      <w:r w:rsidRPr="00806D6E">
        <w:rPr>
          <w:rFonts w:ascii="Palatino Linotype" w:hAnsi="Palatino Linotype"/>
        </w:rPr>
        <w:t>que</w:t>
      </w:r>
      <w:r w:rsidRPr="00806D6E">
        <w:rPr>
          <w:rFonts w:ascii="Palatino Linotype" w:hAnsi="Palatino Linotype" w:cs="Arial"/>
        </w:rPr>
        <w:t xml:space="preserve"> en fecha </w:t>
      </w:r>
      <w:r w:rsidR="00F41225" w:rsidRPr="00806D6E">
        <w:rPr>
          <w:rFonts w:ascii="Palatino Linotype" w:hAnsi="Palatino Linotype" w:cs="Arial"/>
        </w:rPr>
        <w:t>veinti</w:t>
      </w:r>
      <w:r w:rsidR="001F2924" w:rsidRPr="00806D6E">
        <w:rPr>
          <w:rFonts w:ascii="Palatino Linotype" w:hAnsi="Palatino Linotype" w:cs="Arial"/>
        </w:rPr>
        <w:t xml:space="preserve">nueve de </w:t>
      </w:r>
      <w:r w:rsidR="003B353E" w:rsidRPr="00806D6E">
        <w:rPr>
          <w:rFonts w:ascii="Palatino Linotype" w:hAnsi="Palatino Linotype" w:cs="Arial"/>
        </w:rPr>
        <w:t>agosto</w:t>
      </w:r>
      <w:r w:rsidR="00F41225" w:rsidRPr="00806D6E">
        <w:rPr>
          <w:rFonts w:ascii="Palatino Linotype" w:hAnsi="Palatino Linotype" w:cs="Arial"/>
        </w:rPr>
        <w:t xml:space="preserve"> de dos mil dieciocho</w:t>
      </w:r>
      <w:r w:rsidRPr="00806D6E">
        <w:rPr>
          <w:rFonts w:ascii="Palatino Linotype" w:hAnsi="Palatino Linotype"/>
        </w:rPr>
        <w:t>,</w:t>
      </w:r>
      <w:r w:rsidRPr="00806D6E">
        <w:rPr>
          <w:rFonts w:ascii="Palatino Linotype" w:hAnsi="Palatino Linotype" w:cs="Arial"/>
        </w:rPr>
        <w:t xml:space="preserve"> </w:t>
      </w:r>
      <w:r w:rsidRPr="00806D6E">
        <w:rPr>
          <w:rFonts w:ascii="Palatino Linotype" w:hAnsi="Palatino Linotype" w:cs="Arial"/>
          <w:b/>
        </w:rPr>
        <w:t>EL SUJETO OBLIGADO</w:t>
      </w:r>
      <w:r w:rsidRPr="00806D6E">
        <w:rPr>
          <w:rFonts w:ascii="Palatino Linotype" w:hAnsi="Palatino Linotype" w:cs="Arial"/>
        </w:rPr>
        <w:t xml:space="preserve"> dio respuesta a la solicitud de acceso a la información pública requerida por </w:t>
      </w:r>
      <w:r w:rsidR="00404E3D" w:rsidRPr="00806D6E">
        <w:rPr>
          <w:rFonts w:ascii="Palatino Linotype" w:hAnsi="Palatino Linotype" w:cs="Arial"/>
          <w:b/>
        </w:rPr>
        <w:t>EL RECURRENTE</w:t>
      </w:r>
      <w:r w:rsidRPr="00806D6E">
        <w:rPr>
          <w:rFonts w:ascii="Palatino Linotype" w:hAnsi="Palatino Linotype" w:cs="Arial"/>
        </w:rPr>
        <w:t>, en los siguientes términos:</w:t>
      </w:r>
    </w:p>
    <w:p w14:paraId="420F48AC" w14:textId="77777777" w:rsidR="00F41225" w:rsidRPr="00806D6E" w:rsidRDefault="00F41225" w:rsidP="000D33A4">
      <w:pPr>
        <w:pStyle w:val="Prrafodelista"/>
        <w:spacing w:line="360" w:lineRule="auto"/>
        <w:ind w:left="0"/>
        <w:jc w:val="both"/>
        <w:rPr>
          <w:rFonts w:ascii="Palatino Linotype" w:hAnsi="Palatino Linotype" w:cs="Arial"/>
        </w:rPr>
      </w:pPr>
    </w:p>
    <w:p w14:paraId="15F19F52" w14:textId="77777777" w:rsidR="003B353E" w:rsidRPr="00806D6E" w:rsidRDefault="00F41225" w:rsidP="003B353E">
      <w:pPr>
        <w:pStyle w:val="Prrafodelista"/>
        <w:ind w:right="757"/>
        <w:jc w:val="right"/>
        <w:rPr>
          <w:rFonts w:ascii="Palatino Linotype" w:hAnsi="Palatino Linotype" w:cs="Arial"/>
          <w:i/>
          <w:sz w:val="22"/>
        </w:rPr>
      </w:pPr>
      <w:r w:rsidRPr="00806D6E">
        <w:rPr>
          <w:rFonts w:ascii="Palatino Linotype" w:hAnsi="Palatino Linotype" w:cs="Arial"/>
          <w:i/>
          <w:sz w:val="22"/>
        </w:rPr>
        <w:t>“</w:t>
      </w:r>
      <w:r w:rsidR="003B353E" w:rsidRPr="00806D6E">
        <w:rPr>
          <w:rFonts w:ascii="Palatino Linotype" w:hAnsi="Palatino Linotype" w:cs="Arial"/>
          <w:i/>
          <w:sz w:val="22"/>
        </w:rPr>
        <w:t>Tlalnepantla de Baz, México a 29 de Agosto de 2018</w:t>
      </w:r>
    </w:p>
    <w:p w14:paraId="7179D2FF" w14:textId="0902CCE2" w:rsidR="003B353E" w:rsidRPr="00806D6E" w:rsidRDefault="003B353E" w:rsidP="003B353E">
      <w:pPr>
        <w:pStyle w:val="Prrafodelista"/>
        <w:ind w:right="757"/>
        <w:jc w:val="right"/>
        <w:rPr>
          <w:rFonts w:ascii="Palatino Linotype" w:hAnsi="Palatino Linotype" w:cs="Arial"/>
          <w:i/>
          <w:sz w:val="22"/>
        </w:rPr>
      </w:pPr>
      <w:r w:rsidRPr="00806D6E">
        <w:rPr>
          <w:rFonts w:ascii="Palatino Linotype" w:hAnsi="Palatino Linotype" w:cs="Arial"/>
          <w:i/>
          <w:sz w:val="22"/>
        </w:rPr>
        <w:t xml:space="preserve">Nombre del solicitante: </w:t>
      </w:r>
      <w:proofErr w:type="spellStart"/>
      <w:r w:rsidR="00736F8A" w:rsidRPr="00736F8A">
        <w:rPr>
          <w:rFonts w:ascii="Palatino Linotype" w:hAnsi="Palatino Linotype" w:cs="Arial"/>
          <w:i/>
          <w:sz w:val="22"/>
        </w:rPr>
        <w:t>xxxx</w:t>
      </w:r>
      <w:proofErr w:type="spellEnd"/>
      <w:r w:rsidR="00736F8A" w:rsidRPr="00736F8A">
        <w:rPr>
          <w:rFonts w:ascii="Palatino Linotype" w:hAnsi="Palatino Linotype" w:cs="Arial"/>
          <w:i/>
          <w:sz w:val="22"/>
        </w:rPr>
        <w:t xml:space="preserve"> </w:t>
      </w:r>
      <w:proofErr w:type="spellStart"/>
      <w:r w:rsidR="00736F8A" w:rsidRPr="00736F8A">
        <w:rPr>
          <w:rFonts w:ascii="Palatino Linotype" w:hAnsi="Palatino Linotype" w:cs="Arial"/>
          <w:i/>
          <w:sz w:val="22"/>
        </w:rPr>
        <w:t>xxxxxxxx</w:t>
      </w:r>
      <w:proofErr w:type="spellEnd"/>
      <w:r w:rsidR="00736F8A" w:rsidRPr="00736F8A">
        <w:rPr>
          <w:rFonts w:ascii="Palatino Linotype" w:hAnsi="Palatino Linotype" w:cs="Arial"/>
          <w:i/>
          <w:sz w:val="22"/>
        </w:rPr>
        <w:t xml:space="preserve"> </w:t>
      </w:r>
      <w:proofErr w:type="spellStart"/>
      <w:r w:rsidR="00736F8A" w:rsidRPr="00736F8A">
        <w:rPr>
          <w:rFonts w:ascii="Palatino Linotype" w:hAnsi="Palatino Linotype" w:cs="Arial"/>
          <w:i/>
          <w:sz w:val="22"/>
        </w:rPr>
        <w:t>xxxxx</w:t>
      </w:r>
      <w:proofErr w:type="spellEnd"/>
    </w:p>
    <w:p w14:paraId="69A0620B" w14:textId="77777777" w:rsidR="003B353E" w:rsidRPr="00806D6E" w:rsidRDefault="003B353E" w:rsidP="003B353E">
      <w:pPr>
        <w:pStyle w:val="Prrafodelista"/>
        <w:ind w:right="757"/>
        <w:jc w:val="right"/>
        <w:rPr>
          <w:rFonts w:ascii="Palatino Linotype" w:hAnsi="Palatino Linotype" w:cs="Arial"/>
          <w:i/>
          <w:sz w:val="22"/>
        </w:rPr>
      </w:pPr>
      <w:r w:rsidRPr="00806D6E">
        <w:rPr>
          <w:rFonts w:ascii="Palatino Linotype" w:hAnsi="Palatino Linotype" w:cs="Arial"/>
          <w:i/>
          <w:sz w:val="22"/>
        </w:rPr>
        <w:t>Folio de la solicitud: 00475/TLALNEPA/IP/2018</w:t>
      </w:r>
    </w:p>
    <w:p w14:paraId="7285B57F" w14:textId="77777777" w:rsidR="003B353E" w:rsidRPr="00806D6E" w:rsidRDefault="003B353E" w:rsidP="003B353E">
      <w:pPr>
        <w:pStyle w:val="Prrafodelista"/>
        <w:ind w:right="757"/>
        <w:jc w:val="right"/>
        <w:rPr>
          <w:rFonts w:ascii="Palatino Linotype" w:hAnsi="Palatino Linotype" w:cs="Arial"/>
          <w:i/>
          <w:sz w:val="22"/>
        </w:rPr>
      </w:pPr>
    </w:p>
    <w:p w14:paraId="48DE1EEE" w14:textId="77777777" w:rsidR="003B353E" w:rsidRPr="00806D6E" w:rsidRDefault="003B353E" w:rsidP="003B353E">
      <w:pPr>
        <w:pStyle w:val="Prrafodelista"/>
        <w:ind w:right="757"/>
        <w:jc w:val="both"/>
        <w:rPr>
          <w:rFonts w:ascii="Palatino Linotype" w:hAnsi="Palatino Linotype" w:cs="Arial"/>
          <w:i/>
          <w:sz w:val="22"/>
        </w:rPr>
      </w:pPr>
      <w:r w:rsidRPr="00806D6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90CDD7" w14:textId="77777777" w:rsidR="003B353E" w:rsidRPr="00806D6E" w:rsidRDefault="003B353E" w:rsidP="003B353E">
      <w:pPr>
        <w:pStyle w:val="Prrafodelista"/>
        <w:ind w:right="757"/>
        <w:jc w:val="both"/>
        <w:rPr>
          <w:rFonts w:ascii="Palatino Linotype" w:hAnsi="Palatino Linotype" w:cs="Arial"/>
          <w:i/>
          <w:sz w:val="22"/>
        </w:rPr>
      </w:pPr>
    </w:p>
    <w:p w14:paraId="0C556FA0" w14:textId="77777777" w:rsidR="003B353E" w:rsidRPr="00806D6E" w:rsidRDefault="003B353E" w:rsidP="003B353E">
      <w:pPr>
        <w:pStyle w:val="Prrafodelista"/>
        <w:ind w:right="757"/>
        <w:jc w:val="both"/>
        <w:rPr>
          <w:rFonts w:ascii="Palatino Linotype" w:hAnsi="Palatino Linotype" w:cs="Arial"/>
          <w:i/>
          <w:sz w:val="22"/>
        </w:rPr>
      </w:pPr>
      <w:r w:rsidRPr="00806D6E">
        <w:rPr>
          <w:rFonts w:ascii="Palatino Linotype" w:hAnsi="Palatino Linotype" w:cs="Arial"/>
          <w:i/>
          <w:sz w:val="22"/>
        </w:rPr>
        <w:t>SE ENVÍA ARCHIVO ELECTRÓNICO CON RESPUESTA A LA SOLICITUD DE INFORMACIÓN PÚBLICA CON NÚMERO DE FOLIO 00475/TLALNEPA/IP/2018.</w:t>
      </w:r>
    </w:p>
    <w:p w14:paraId="64355897" w14:textId="77777777" w:rsidR="003B353E" w:rsidRPr="00806D6E" w:rsidRDefault="003B353E" w:rsidP="003B353E">
      <w:pPr>
        <w:pStyle w:val="Prrafodelista"/>
        <w:ind w:right="757"/>
        <w:jc w:val="both"/>
        <w:rPr>
          <w:rFonts w:ascii="Palatino Linotype" w:hAnsi="Palatino Linotype" w:cs="Arial"/>
          <w:i/>
          <w:sz w:val="22"/>
        </w:rPr>
      </w:pPr>
    </w:p>
    <w:p w14:paraId="44A7F476" w14:textId="77777777" w:rsidR="003B353E" w:rsidRPr="00806D6E" w:rsidRDefault="003B353E" w:rsidP="003B353E">
      <w:pPr>
        <w:pStyle w:val="Prrafodelista"/>
        <w:ind w:right="757"/>
        <w:jc w:val="both"/>
        <w:rPr>
          <w:rFonts w:ascii="Palatino Linotype" w:hAnsi="Palatino Linotype" w:cs="Arial"/>
          <w:i/>
          <w:sz w:val="22"/>
        </w:rPr>
      </w:pPr>
      <w:r w:rsidRPr="00806D6E">
        <w:rPr>
          <w:rFonts w:ascii="Palatino Linotype" w:hAnsi="Palatino Linotype" w:cs="Arial"/>
          <w:i/>
          <w:sz w:val="22"/>
        </w:rPr>
        <w:t>ATENTAMENTE</w:t>
      </w:r>
    </w:p>
    <w:p w14:paraId="5F63BD62" w14:textId="7A5A3A91" w:rsidR="00F41225" w:rsidRPr="00806D6E" w:rsidRDefault="003B353E" w:rsidP="003B353E">
      <w:pPr>
        <w:pStyle w:val="Prrafodelista"/>
        <w:ind w:right="757"/>
        <w:jc w:val="both"/>
        <w:rPr>
          <w:rFonts w:ascii="Palatino Linotype" w:hAnsi="Palatino Linotype" w:cs="Arial"/>
          <w:sz w:val="22"/>
        </w:rPr>
      </w:pPr>
      <w:r w:rsidRPr="00806D6E">
        <w:rPr>
          <w:rFonts w:ascii="Palatino Linotype" w:hAnsi="Palatino Linotype" w:cs="Arial"/>
          <w:i/>
          <w:sz w:val="22"/>
        </w:rPr>
        <w:t>Lic. Lluvia de Berenice Torres González</w:t>
      </w:r>
      <w:r w:rsidR="00F41225" w:rsidRPr="00806D6E">
        <w:rPr>
          <w:rFonts w:ascii="Palatino Linotype" w:hAnsi="Palatino Linotype" w:cs="Arial"/>
          <w:i/>
          <w:sz w:val="22"/>
        </w:rPr>
        <w:t xml:space="preserve">” </w:t>
      </w:r>
      <w:r w:rsidR="00F41225" w:rsidRPr="00806D6E">
        <w:rPr>
          <w:rFonts w:ascii="Palatino Linotype" w:hAnsi="Palatino Linotype" w:cs="Arial"/>
          <w:sz w:val="22"/>
        </w:rPr>
        <w:t>(Sic)</w:t>
      </w:r>
    </w:p>
    <w:p w14:paraId="0F50C490" w14:textId="1593696C" w:rsidR="00651BF4" w:rsidRPr="00806D6E" w:rsidRDefault="00651BF4" w:rsidP="003B353E">
      <w:pPr>
        <w:spacing w:line="360" w:lineRule="auto"/>
        <w:jc w:val="both"/>
        <w:rPr>
          <w:rFonts w:ascii="Palatino Linotype" w:hAnsi="Palatino Linotype"/>
        </w:rPr>
      </w:pPr>
    </w:p>
    <w:p w14:paraId="044FEF6B" w14:textId="5694BF50" w:rsidR="00B209C1" w:rsidRPr="00806D6E" w:rsidRDefault="00B209C1" w:rsidP="00B209C1">
      <w:pPr>
        <w:spacing w:line="360" w:lineRule="auto"/>
        <w:jc w:val="both"/>
        <w:rPr>
          <w:rFonts w:ascii="Palatino Linotype" w:hAnsi="Palatino Linotype"/>
        </w:rPr>
      </w:pPr>
      <w:r w:rsidRPr="00806D6E">
        <w:rPr>
          <w:rFonts w:ascii="Palatino Linotype" w:hAnsi="Palatino Linotype"/>
        </w:rPr>
        <w:t xml:space="preserve">Adjunto a su respuesta, </w:t>
      </w:r>
      <w:r w:rsidRPr="00806D6E">
        <w:rPr>
          <w:rFonts w:ascii="Palatino Linotype" w:hAnsi="Palatino Linotype"/>
          <w:b/>
        </w:rPr>
        <w:t>EL SUJETO OBLIGADO</w:t>
      </w:r>
      <w:r w:rsidRPr="00806D6E">
        <w:rPr>
          <w:rFonts w:ascii="Palatino Linotype" w:hAnsi="Palatino Linotype"/>
        </w:rPr>
        <w:t xml:space="preserve"> remitió </w:t>
      </w:r>
      <w:r w:rsidR="003B353E" w:rsidRPr="00806D6E">
        <w:rPr>
          <w:rFonts w:ascii="Palatino Linotype" w:hAnsi="Palatino Linotype"/>
        </w:rPr>
        <w:t>un</w:t>
      </w:r>
      <w:r w:rsidRPr="00806D6E">
        <w:rPr>
          <w:rFonts w:ascii="Palatino Linotype" w:hAnsi="Palatino Linotype"/>
        </w:rPr>
        <w:t xml:space="preserve"> archivo</w:t>
      </w:r>
      <w:r w:rsidR="003B353E" w:rsidRPr="00806D6E">
        <w:rPr>
          <w:rFonts w:ascii="Palatino Linotype" w:hAnsi="Palatino Linotype"/>
        </w:rPr>
        <w:t xml:space="preserve"> electrónico comprimido en formato .ZIP </w:t>
      </w:r>
      <w:r w:rsidRPr="00806D6E">
        <w:rPr>
          <w:rFonts w:ascii="Palatino Linotype" w:hAnsi="Palatino Linotype"/>
        </w:rPr>
        <w:t xml:space="preserve">denominado </w:t>
      </w:r>
      <w:r w:rsidR="003B353E" w:rsidRPr="00806D6E">
        <w:rPr>
          <w:rFonts w:ascii="Palatino Linotype" w:hAnsi="Palatino Linotype"/>
          <w:b/>
        </w:rPr>
        <w:t>SAIMEX 00475.zip</w:t>
      </w:r>
      <w:r w:rsidRPr="00806D6E">
        <w:rPr>
          <w:rFonts w:ascii="Palatino Linotype" w:hAnsi="Palatino Linotype"/>
        </w:rPr>
        <w:t xml:space="preserve">, </w:t>
      </w:r>
      <w:r w:rsidR="003B353E" w:rsidRPr="00806D6E">
        <w:rPr>
          <w:rFonts w:ascii="Palatino Linotype" w:hAnsi="Palatino Linotype"/>
        </w:rPr>
        <w:t xml:space="preserve">el cual contiene los diversos </w:t>
      </w:r>
      <w:r w:rsidR="003B353E" w:rsidRPr="00806D6E">
        <w:rPr>
          <w:rFonts w:ascii="Palatino Linotype" w:hAnsi="Palatino Linotype"/>
          <w:b/>
        </w:rPr>
        <w:t>0013 CIM, 0081 CIM, 0102 CIM, INFORMACION DE CULTURA Y ARTES 1, INFORMACION DE CULTURA Y ARTES 2, INFORMACION DE CULTURA Y ARTES 3, INFORMACION DE CULTURA Y ARTES 4,</w:t>
      </w:r>
      <w:r w:rsidR="003B353E" w:rsidRPr="00806D6E">
        <w:rPr>
          <w:b/>
        </w:rPr>
        <w:t xml:space="preserve"> </w:t>
      </w:r>
      <w:r w:rsidR="003B353E" w:rsidRPr="00806D6E">
        <w:rPr>
          <w:rFonts w:ascii="Palatino Linotype" w:hAnsi="Palatino Linotype"/>
          <w:b/>
        </w:rPr>
        <w:t>INFORMACION DE CULTURA Y ARTES 5,</w:t>
      </w:r>
      <w:r w:rsidR="003B353E" w:rsidRPr="00806D6E">
        <w:rPr>
          <w:b/>
        </w:rPr>
        <w:t xml:space="preserve"> </w:t>
      </w:r>
      <w:r w:rsidR="003B353E" w:rsidRPr="00806D6E">
        <w:rPr>
          <w:rFonts w:ascii="Palatino Linotype" w:hAnsi="Palatino Linotype"/>
          <w:b/>
        </w:rPr>
        <w:t>INFORMACION DE CULTURA Y ARTES 6,</w:t>
      </w:r>
      <w:r w:rsidR="003B353E" w:rsidRPr="00806D6E">
        <w:rPr>
          <w:b/>
        </w:rPr>
        <w:t xml:space="preserve"> </w:t>
      </w:r>
      <w:r w:rsidR="003B353E" w:rsidRPr="00806D6E">
        <w:rPr>
          <w:rFonts w:ascii="Palatino Linotype" w:hAnsi="Palatino Linotype"/>
          <w:b/>
        </w:rPr>
        <w:t>INFORMACION DE CULTURA Y ARTES 7, INFORMACION DE CULTURA Y ARTES 8, OFICIO DE CULTURA Y ARTES</w:t>
      </w:r>
      <w:r w:rsidR="003B353E" w:rsidRPr="00806D6E">
        <w:rPr>
          <w:rFonts w:ascii="Palatino Linotype" w:hAnsi="Palatino Linotype"/>
        </w:rPr>
        <w:t xml:space="preserve"> y </w:t>
      </w:r>
      <w:r w:rsidR="003B353E" w:rsidRPr="00806D6E">
        <w:rPr>
          <w:rFonts w:ascii="Palatino Linotype" w:hAnsi="Palatino Linotype"/>
          <w:b/>
        </w:rPr>
        <w:t>OFICIO DE SERVICIOS ADMINISTRATIVOS</w:t>
      </w:r>
      <w:r w:rsidR="003B353E" w:rsidRPr="00806D6E">
        <w:rPr>
          <w:rFonts w:ascii="Palatino Linotype" w:hAnsi="Palatino Linotype"/>
        </w:rPr>
        <w:t xml:space="preserve"> </w:t>
      </w:r>
      <w:r w:rsidRPr="00806D6E">
        <w:rPr>
          <w:rFonts w:ascii="Palatino Linotype" w:hAnsi="Palatino Linotype"/>
        </w:rPr>
        <w:t>de los cuales se omite su inserción toda vez que son del conocimiento pleno del particular, así como que serán abordados más adelante para el estudio y resolución del recurso de revisión que nos ocupa.</w:t>
      </w:r>
    </w:p>
    <w:p w14:paraId="77048ADB" w14:textId="77777777" w:rsidR="00B209C1" w:rsidRPr="00806D6E" w:rsidRDefault="00B209C1" w:rsidP="000D33A4">
      <w:pPr>
        <w:spacing w:line="360" w:lineRule="auto"/>
        <w:jc w:val="center"/>
        <w:rPr>
          <w:rFonts w:ascii="Palatino Linotype" w:hAnsi="Palatino Linotype"/>
        </w:rPr>
      </w:pPr>
    </w:p>
    <w:p w14:paraId="289188C1" w14:textId="1658BDD9" w:rsidR="00651BF4" w:rsidRPr="00806D6E" w:rsidRDefault="00651BF4" w:rsidP="000D33A4">
      <w:pPr>
        <w:pStyle w:val="Prrafodelista"/>
        <w:numPr>
          <w:ilvl w:val="0"/>
          <w:numId w:val="1"/>
        </w:numPr>
        <w:spacing w:line="360" w:lineRule="auto"/>
        <w:ind w:left="0" w:firstLine="0"/>
        <w:jc w:val="both"/>
        <w:rPr>
          <w:rFonts w:ascii="Palatino Linotype" w:hAnsi="Palatino Linotype" w:cs="Arial"/>
        </w:rPr>
      </w:pPr>
      <w:r w:rsidRPr="00806D6E">
        <w:rPr>
          <w:rFonts w:ascii="Palatino Linotype" w:hAnsi="Palatino Linotype"/>
        </w:rPr>
        <w:t xml:space="preserve">Inconforme con la </w:t>
      </w:r>
      <w:r w:rsidRPr="00806D6E">
        <w:rPr>
          <w:rFonts w:ascii="Palatino Linotype" w:hAnsi="Palatino Linotype" w:cs="Arial"/>
        </w:rPr>
        <w:t xml:space="preserve">respuesta </w:t>
      </w:r>
      <w:r w:rsidRPr="00806D6E">
        <w:rPr>
          <w:rFonts w:ascii="Palatino Linotype" w:hAnsi="Palatino Linotype"/>
        </w:rPr>
        <w:t xml:space="preserve">del </w:t>
      </w:r>
      <w:r w:rsidRPr="00806D6E">
        <w:rPr>
          <w:rFonts w:ascii="Palatino Linotype" w:hAnsi="Palatino Linotype"/>
          <w:b/>
        </w:rPr>
        <w:t>SUJETO OBLIGADO</w:t>
      </w:r>
      <w:r w:rsidRPr="00806D6E">
        <w:rPr>
          <w:rFonts w:ascii="Palatino Linotype" w:hAnsi="Palatino Linotype"/>
        </w:rPr>
        <w:t xml:space="preserve">, el </w:t>
      </w:r>
      <w:r w:rsidR="00146FBB" w:rsidRPr="00806D6E">
        <w:rPr>
          <w:rFonts w:ascii="Palatino Linotype" w:hAnsi="Palatino Linotype"/>
        </w:rPr>
        <w:t>seis de septiembre</w:t>
      </w:r>
      <w:r w:rsidR="008C706F" w:rsidRPr="00806D6E">
        <w:rPr>
          <w:rFonts w:ascii="Palatino Linotype" w:hAnsi="Palatino Linotype"/>
        </w:rPr>
        <w:t xml:space="preserve"> de dos mil dieciocho</w:t>
      </w:r>
      <w:r w:rsidRPr="00806D6E">
        <w:rPr>
          <w:rFonts w:ascii="Palatino Linotype" w:hAnsi="Palatino Linotype"/>
        </w:rPr>
        <w:t xml:space="preserve">, </w:t>
      </w:r>
      <w:r w:rsidR="00404E3D" w:rsidRPr="00806D6E">
        <w:rPr>
          <w:rFonts w:ascii="Palatino Linotype" w:hAnsi="Palatino Linotype"/>
          <w:b/>
        </w:rPr>
        <w:t>EL RECURRENTE</w:t>
      </w:r>
      <w:r w:rsidRPr="00806D6E">
        <w:rPr>
          <w:rFonts w:ascii="Palatino Linotype" w:hAnsi="Palatino Linotype"/>
        </w:rPr>
        <w:t xml:space="preserve"> interpuso el recurso de revisión objeto del </w:t>
      </w:r>
      <w:r w:rsidRPr="00806D6E">
        <w:rPr>
          <w:rFonts w:ascii="Palatino Linotype" w:hAnsi="Palatino Linotype"/>
        </w:rPr>
        <w:lastRenderedPageBreak/>
        <w:t xml:space="preserve">presente estudio, el cual fue registrado en </w:t>
      </w:r>
      <w:r w:rsidRPr="00806D6E">
        <w:rPr>
          <w:rFonts w:ascii="Palatino Linotype" w:hAnsi="Palatino Linotype"/>
          <w:b/>
        </w:rPr>
        <w:t>EL SAIMEX</w:t>
      </w:r>
      <w:r w:rsidRPr="00806D6E">
        <w:rPr>
          <w:rFonts w:ascii="Palatino Linotype" w:hAnsi="Palatino Linotype"/>
        </w:rPr>
        <w:t xml:space="preserve"> </w:t>
      </w:r>
      <w:r w:rsidR="001F2924" w:rsidRPr="00806D6E">
        <w:rPr>
          <w:rFonts w:ascii="Palatino Linotype" w:hAnsi="Palatino Linotype"/>
        </w:rPr>
        <w:t xml:space="preserve">en fecha dos de julio de dos mil dieciocho </w:t>
      </w:r>
      <w:r w:rsidRPr="00806D6E">
        <w:rPr>
          <w:rFonts w:ascii="Palatino Linotype" w:hAnsi="Palatino Linotype"/>
        </w:rPr>
        <w:t xml:space="preserve">y se le asignó el número de expediente </w:t>
      </w:r>
      <w:r w:rsidRPr="00806D6E">
        <w:rPr>
          <w:rFonts w:ascii="Palatino Linotype" w:hAnsi="Palatino Linotype" w:cs="Arial"/>
          <w:b/>
          <w:bCs/>
        </w:rPr>
        <w:t>0</w:t>
      </w:r>
      <w:r w:rsidR="001F2924" w:rsidRPr="00806D6E">
        <w:rPr>
          <w:rFonts w:ascii="Palatino Linotype" w:hAnsi="Palatino Linotype" w:cs="Arial"/>
          <w:b/>
          <w:bCs/>
        </w:rPr>
        <w:t>2466</w:t>
      </w:r>
      <w:r w:rsidRPr="00806D6E">
        <w:rPr>
          <w:rFonts w:ascii="Palatino Linotype" w:hAnsi="Palatino Linotype" w:cs="Arial"/>
          <w:b/>
          <w:bCs/>
        </w:rPr>
        <w:t>/INFOEM/IP/RR/201</w:t>
      </w:r>
      <w:r w:rsidR="008C706F" w:rsidRPr="00806D6E">
        <w:rPr>
          <w:rFonts w:ascii="Palatino Linotype" w:hAnsi="Palatino Linotype" w:cs="Arial"/>
          <w:b/>
          <w:bCs/>
        </w:rPr>
        <w:t>8</w:t>
      </w:r>
      <w:r w:rsidRPr="00806D6E">
        <w:rPr>
          <w:rFonts w:ascii="Palatino Linotype" w:hAnsi="Palatino Linotype" w:cs="Arial"/>
        </w:rPr>
        <w:t>, en el que señaló como acto impugnado lo siguiente:</w:t>
      </w:r>
    </w:p>
    <w:p w14:paraId="7EEB9EF4" w14:textId="77777777" w:rsidR="00651BF4" w:rsidRPr="00806D6E" w:rsidRDefault="00651BF4" w:rsidP="000D33A4">
      <w:pPr>
        <w:pStyle w:val="Prrafodelista"/>
        <w:spacing w:line="360" w:lineRule="auto"/>
        <w:ind w:left="0"/>
        <w:jc w:val="both"/>
        <w:rPr>
          <w:rFonts w:ascii="Palatino Linotype" w:hAnsi="Palatino Linotype" w:cs="Arial"/>
        </w:rPr>
      </w:pPr>
    </w:p>
    <w:p w14:paraId="72380FAE" w14:textId="206B4656" w:rsidR="00651BF4" w:rsidRPr="00806D6E" w:rsidRDefault="00651BF4" w:rsidP="000D33A4">
      <w:pPr>
        <w:pStyle w:val="Prrafodelista"/>
        <w:ind w:left="709" w:right="757"/>
        <w:jc w:val="both"/>
        <w:rPr>
          <w:rFonts w:ascii="Palatino Linotype" w:hAnsi="Palatino Linotype" w:cs="Arial"/>
          <w:i/>
          <w:sz w:val="22"/>
        </w:rPr>
      </w:pPr>
      <w:r w:rsidRPr="00806D6E">
        <w:rPr>
          <w:rFonts w:ascii="Palatino Linotype" w:hAnsi="Palatino Linotype"/>
          <w:i/>
          <w:color w:val="000000"/>
          <w:sz w:val="22"/>
        </w:rPr>
        <w:t>“</w:t>
      </w:r>
      <w:r w:rsidR="00146FBB" w:rsidRPr="00806D6E">
        <w:rPr>
          <w:rFonts w:ascii="Palatino Linotype" w:hAnsi="Palatino Linotype"/>
          <w:i/>
          <w:color w:val="000000"/>
          <w:sz w:val="22"/>
        </w:rPr>
        <w:t>SE ME NIEGA LA INFORMACIÓN</w:t>
      </w:r>
      <w:r w:rsidR="008C706F" w:rsidRPr="00806D6E">
        <w:rPr>
          <w:rFonts w:ascii="Palatino Linotype" w:hAnsi="Palatino Linotype"/>
          <w:i/>
          <w:color w:val="000000"/>
          <w:sz w:val="22"/>
        </w:rPr>
        <w:t>.</w:t>
      </w:r>
      <w:r w:rsidRPr="00806D6E">
        <w:rPr>
          <w:rFonts w:ascii="Palatino Linotype" w:hAnsi="Palatino Linotype"/>
          <w:i/>
          <w:color w:val="000000"/>
          <w:sz w:val="22"/>
        </w:rPr>
        <w:t>” (Sic)</w:t>
      </w:r>
    </w:p>
    <w:p w14:paraId="6BBE6F8F" w14:textId="77777777" w:rsidR="00651BF4" w:rsidRPr="00806D6E" w:rsidRDefault="00651BF4" w:rsidP="000D33A4">
      <w:pPr>
        <w:spacing w:line="360" w:lineRule="auto"/>
        <w:ind w:right="709"/>
        <w:jc w:val="both"/>
        <w:rPr>
          <w:rFonts w:ascii="Palatino Linotype" w:hAnsi="Palatino Linotype" w:cs="Arial"/>
          <w:spacing w:val="-6"/>
          <w:lang w:eastAsia="es-MX"/>
        </w:rPr>
      </w:pPr>
    </w:p>
    <w:p w14:paraId="3A27E7ED" w14:textId="0C61D04C" w:rsidR="008C706F" w:rsidRPr="00806D6E" w:rsidRDefault="008C706F" w:rsidP="000D33A4">
      <w:pPr>
        <w:spacing w:line="360" w:lineRule="auto"/>
        <w:ind w:right="709"/>
        <w:jc w:val="both"/>
        <w:rPr>
          <w:rFonts w:ascii="Palatino Linotype" w:hAnsi="Palatino Linotype" w:cs="Arial"/>
        </w:rPr>
      </w:pPr>
      <w:r w:rsidRPr="00806D6E">
        <w:rPr>
          <w:rFonts w:ascii="Palatino Linotype" w:hAnsi="Palatino Linotype" w:cs="Arial"/>
          <w:spacing w:val="-6"/>
          <w:lang w:eastAsia="es-MX"/>
        </w:rPr>
        <w:t xml:space="preserve">Asimismo, manifestó como </w:t>
      </w:r>
      <w:r w:rsidRPr="00806D6E">
        <w:rPr>
          <w:rFonts w:ascii="Palatino Linotype" w:hAnsi="Palatino Linotype" w:cs="Arial"/>
        </w:rPr>
        <w:t>razones o motivos de inconformidad:</w:t>
      </w:r>
    </w:p>
    <w:p w14:paraId="6BE6B2AF" w14:textId="77777777" w:rsidR="008C706F" w:rsidRPr="00806D6E" w:rsidRDefault="008C706F" w:rsidP="000D33A4">
      <w:pPr>
        <w:spacing w:line="360" w:lineRule="auto"/>
        <w:ind w:right="709"/>
        <w:jc w:val="both"/>
        <w:rPr>
          <w:rFonts w:ascii="Palatino Linotype" w:hAnsi="Palatino Linotype" w:cs="Arial"/>
        </w:rPr>
      </w:pPr>
    </w:p>
    <w:p w14:paraId="10DFEF45" w14:textId="1FE3422C" w:rsidR="00651BF4" w:rsidRPr="00806D6E" w:rsidRDefault="001F2924" w:rsidP="00653350">
      <w:pPr>
        <w:ind w:left="709" w:right="757"/>
        <w:jc w:val="both"/>
        <w:rPr>
          <w:rFonts w:ascii="Palatino Linotype" w:hAnsi="Palatino Linotype" w:cs="Arial"/>
          <w:i/>
          <w:spacing w:val="-6"/>
          <w:sz w:val="22"/>
          <w:lang w:eastAsia="es-MX"/>
        </w:rPr>
      </w:pPr>
      <w:r w:rsidRPr="00806D6E">
        <w:rPr>
          <w:rFonts w:ascii="Palatino Linotype" w:hAnsi="Palatino Linotype" w:cs="Arial"/>
          <w:i/>
          <w:spacing w:val="-6"/>
          <w:sz w:val="22"/>
          <w:lang w:eastAsia="es-MX"/>
        </w:rPr>
        <w:t>“</w:t>
      </w:r>
      <w:r w:rsidR="00146FBB" w:rsidRPr="00806D6E">
        <w:rPr>
          <w:rFonts w:ascii="Palatino Linotype" w:hAnsi="Palatino Linotype" w:cs="Arial"/>
          <w:i/>
          <w:spacing w:val="-6"/>
          <w:sz w:val="22"/>
          <w:lang w:eastAsia="es-MX"/>
        </w:rPr>
        <w:t>SE ME NIEGA LA INFORMACIÓN YA QUE LA FALTA DE CAPACIDAD Y DE COMPROMISO HACE QUE TODO ESTE MAL. NECESITO LOS NOMBRAMIENTOS DE LAS PERSONAS RESPONSABLES DE LOS ENCARGADOS DEL INBA, NO VIENE INFORMACION DEL 2013 ,2014 Y 2015 Y LA CEDULA DEL DIRECTOR YA QUE ME ANEXAN UN ACUERDO PERO EL ACUERDO ES DE VERCION PUBLICA</w:t>
      </w:r>
      <w:r w:rsidRPr="00806D6E">
        <w:rPr>
          <w:rFonts w:ascii="Palatino Linotype" w:hAnsi="Palatino Linotype" w:cs="Arial"/>
          <w:i/>
          <w:spacing w:val="-6"/>
          <w:sz w:val="22"/>
          <w:lang w:eastAsia="es-MX"/>
        </w:rPr>
        <w:t>”</w:t>
      </w:r>
    </w:p>
    <w:p w14:paraId="6554B2E4" w14:textId="77777777" w:rsidR="001F2924" w:rsidRPr="00806D6E" w:rsidRDefault="001F2924" w:rsidP="00653350">
      <w:pPr>
        <w:spacing w:line="360" w:lineRule="auto"/>
        <w:ind w:left="709" w:right="757"/>
        <w:jc w:val="both"/>
        <w:rPr>
          <w:rFonts w:ascii="Palatino Linotype" w:hAnsi="Palatino Linotype" w:cs="Arial"/>
          <w:spacing w:val="-6"/>
          <w:lang w:eastAsia="es-MX"/>
        </w:rPr>
      </w:pPr>
    </w:p>
    <w:p w14:paraId="79EAD17A" w14:textId="257B8FE9" w:rsidR="00651BF4" w:rsidRPr="00806D6E" w:rsidRDefault="00651BF4" w:rsidP="00653350">
      <w:pPr>
        <w:pStyle w:val="Prrafodelista"/>
        <w:numPr>
          <w:ilvl w:val="0"/>
          <w:numId w:val="1"/>
        </w:numPr>
        <w:spacing w:line="360" w:lineRule="auto"/>
        <w:ind w:left="0" w:firstLine="0"/>
        <w:jc w:val="both"/>
        <w:rPr>
          <w:rFonts w:ascii="Palatino Linotype" w:hAnsi="Palatino Linotype" w:cs="Arial"/>
        </w:rPr>
      </w:pPr>
      <w:r w:rsidRPr="00806D6E">
        <w:rPr>
          <w:rFonts w:ascii="Palatino Linotype" w:hAnsi="Palatino Linotype" w:cs="Arial"/>
        </w:rPr>
        <w:t xml:space="preserve">El recurso de que se trata se envió electrónicamente al Instituto de </w:t>
      </w:r>
      <w:r w:rsidRPr="00806D6E">
        <w:rPr>
          <w:rFonts w:ascii="Palatino Linotype" w:eastAsia="Arial Unicode MS" w:hAnsi="Palatino Linotype" w:cs="Arial"/>
        </w:rPr>
        <w:t>Transparencia</w:t>
      </w:r>
      <w:r w:rsidRPr="00806D6E">
        <w:rPr>
          <w:rFonts w:ascii="Palatino Linotype" w:hAnsi="Palatino Linotype" w:cs="Arial"/>
        </w:rPr>
        <w:t>, Acceso a la Información Pública y Protección de Datos Personales del Estado de México y Municipios y con fundamento en el artículo 185</w:t>
      </w:r>
      <w:r w:rsidR="001A13C1" w:rsidRPr="00806D6E">
        <w:rPr>
          <w:rFonts w:ascii="Palatino Linotype" w:hAnsi="Palatino Linotype" w:cs="Arial"/>
        </w:rPr>
        <w:t>,</w:t>
      </w:r>
      <w:r w:rsidRPr="00806D6E">
        <w:rPr>
          <w:rFonts w:ascii="Palatino Linotype" w:hAnsi="Palatino Linotype" w:cs="Arial"/>
        </w:rPr>
        <w:t xml:space="preserve"> fracción I de la </w:t>
      </w:r>
      <w:r w:rsidRPr="00806D6E">
        <w:rPr>
          <w:rFonts w:ascii="Palatino Linotype" w:hAnsi="Palatino Linotype"/>
        </w:rPr>
        <w:t>Ley de Transparencia y Acceso a la Información Pública del Estado de México y Municipios</w:t>
      </w:r>
      <w:r w:rsidRPr="00806D6E">
        <w:rPr>
          <w:rFonts w:ascii="Palatino Linotype" w:hAnsi="Palatino Linotype" w:cs="Arial"/>
        </w:rPr>
        <w:t>, se turnó, a través del</w:t>
      </w:r>
      <w:r w:rsidRPr="00806D6E">
        <w:rPr>
          <w:rFonts w:ascii="Palatino Linotype" w:eastAsia="Arial Unicode MS" w:hAnsi="Palatino Linotype" w:cs="Arial"/>
        </w:rPr>
        <w:t xml:space="preserve"> </w:t>
      </w:r>
      <w:r w:rsidRPr="00806D6E">
        <w:rPr>
          <w:rFonts w:ascii="Palatino Linotype" w:eastAsia="Arial Unicode MS" w:hAnsi="Palatino Linotype" w:cs="Arial"/>
          <w:b/>
        </w:rPr>
        <w:t>SAIMEX</w:t>
      </w:r>
      <w:r w:rsidRPr="00806D6E">
        <w:rPr>
          <w:rFonts w:ascii="Palatino Linotype" w:hAnsi="Palatino Linotype"/>
        </w:rPr>
        <w:t xml:space="preserve">, a la </w:t>
      </w:r>
      <w:r w:rsidRPr="00806D6E">
        <w:rPr>
          <w:rFonts w:ascii="Palatino Linotype" w:hAnsi="Palatino Linotype" w:cs="Arial"/>
        </w:rPr>
        <w:t xml:space="preserve">Comisionada </w:t>
      </w:r>
      <w:r w:rsidRPr="00806D6E">
        <w:rPr>
          <w:rFonts w:ascii="Palatino Linotype" w:hAnsi="Palatino Linotype" w:cs="Arial"/>
          <w:b/>
        </w:rPr>
        <w:t>EVA ABAID YAPUR</w:t>
      </w:r>
      <w:r w:rsidRPr="00806D6E">
        <w:rPr>
          <w:rFonts w:ascii="Palatino Linotype" w:hAnsi="Palatino Linotype" w:cs="Arial"/>
        </w:rPr>
        <w:t>, a efecto de que decretara su admisión o desechamiento.</w:t>
      </w:r>
    </w:p>
    <w:p w14:paraId="407323FD" w14:textId="77777777" w:rsidR="00651BF4" w:rsidRPr="00806D6E" w:rsidRDefault="00651BF4" w:rsidP="000D33A4">
      <w:pPr>
        <w:pStyle w:val="Prrafodelista"/>
        <w:spacing w:line="360" w:lineRule="auto"/>
        <w:ind w:left="0"/>
        <w:jc w:val="both"/>
        <w:rPr>
          <w:rFonts w:ascii="Palatino Linotype" w:hAnsi="Palatino Linotype" w:cs="Arial"/>
        </w:rPr>
      </w:pPr>
    </w:p>
    <w:p w14:paraId="7D8BE31B" w14:textId="104CA641" w:rsidR="00B214AA" w:rsidRPr="00806D6E" w:rsidRDefault="00651BF4" w:rsidP="000D33A4">
      <w:pPr>
        <w:pStyle w:val="Prrafodelista"/>
        <w:numPr>
          <w:ilvl w:val="0"/>
          <w:numId w:val="1"/>
        </w:numPr>
        <w:spacing w:line="360" w:lineRule="auto"/>
        <w:ind w:left="0" w:firstLine="0"/>
        <w:jc w:val="both"/>
        <w:rPr>
          <w:rFonts w:ascii="Palatino Linotype" w:hAnsi="Palatino Linotype" w:cs="Arial"/>
        </w:rPr>
      </w:pPr>
      <w:r w:rsidRPr="00806D6E">
        <w:rPr>
          <w:rFonts w:ascii="Palatino Linotype" w:hAnsi="Palatino Linotype" w:cs="Arial"/>
        </w:rPr>
        <w:t xml:space="preserve">En fecha </w:t>
      </w:r>
      <w:r w:rsidR="00653350" w:rsidRPr="00806D6E">
        <w:rPr>
          <w:rFonts w:ascii="Palatino Linotype" w:hAnsi="Palatino Linotype" w:cs="Arial"/>
        </w:rPr>
        <w:t>doce de septiembre</w:t>
      </w:r>
      <w:r w:rsidR="00AC373B" w:rsidRPr="00806D6E">
        <w:rPr>
          <w:rFonts w:ascii="Palatino Linotype" w:hAnsi="Palatino Linotype" w:cs="Arial"/>
        </w:rPr>
        <w:t xml:space="preserve"> de dos mil dieciocho</w:t>
      </w:r>
      <w:r w:rsidRPr="00806D6E">
        <w:rPr>
          <w:rFonts w:ascii="Palatino Linotype" w:hAnsi="Palatino Linotype" w:cs="Arial"/>
        </w:rPr>
        <w:t>, atento a lo dispuesto en el artículo 185</w:t>
      </w:r>
      <w:r w:rsidR="001A13C1" w:rsidRPr="00806D6E">
        <w:rPr>
          <w:rFonts w:ascii="Palatino Linotype" w:hAnsi="Palatino Linotype" w:cs="Arial"/>
        </w:rPr>
        <w:t>,</w:t>
      </w:r>
      <w:r w:rsidRPr="00806D6E">
        <w:rPr>
          <w:rFonts w:ascii="Palatino Linotype" w:hAnsi="Palatino Linotype" w:cs="Arial"/>
        </w:rPr>
        <w:t xml:space="preserve"> fracciones I, II y IV de la </w:t>
      </w:r>
      <w:r w:rsidRPr="00806D6E">
        <w:rPr>
          <w:rFonts w:ascii="Palatino Linotype" w:hAnsi="Palatino Linotype"/>
        </w:rPr>
        <w:t>Ley de Transparencia y Acceso a la Información Pública del Estado de México y Municipios, se a</w:t>
      </w:r>
      <w:r w:rsidRPr="00806D6E">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00404E3D" w:rsidRPr="00806D6E">
        <w:rPr>
          <w:rFonts w:ascii="Palatino Linotype" w:hAnsi="Palatino Linotype" w:cs="Arial"/>
          <w:b/>
        </w:rPr>
        <w:t>EL RECURRENTE</w:t>
      </w:r>
      <w:r w:rsidRPr="00806D6E">
        <w:rPr>
          <w:rFonts w:ascii="Palatino Linotype" w:hAnsi="Palatino Linotype" w:cs="Arial"/>
        </w:rPr>
        <w:t xml:space="preserve"> realizara manifestaciones y alegatos, </w:t>
      </w:r>
      <w:r w:rsidRPr="00806D6E">
        <w:rPr>
          <w:rFonts w:ascii="Palatino Linotype" w:hAnsi="Palatino Linotype" w:cs="Arial"/>
        </w:rPr>
        <w:lastRenderedPageBreak/>
        <w:t>así como ofreciera las pruebas que a su derecho conviniera y, en el caso del</w:t>
      </w:r>
      <w:r w:rsidRPr="00806D6E">
        <w:rPr>
          <w:rFonts w:ascii="Palatino Linotype" w:hAnsi="Palatino Linotype" w:cs="Arial"/>
          <w:b/>
        </w:rPr>
        <w:t xml:space="preserve"> SUJETO OBLIGADO</w:t>
      </w:r>
      <w:r w:rsidRPr="00806D6E">
        <w:rPr>
          <w:rFonts w:ascii="Palatino Linotype" w:hAnsi="Palatino Linotype" w:cs="Arial"/>
        </w:rPr>
        <w:t xml:space="preserve"> exhibiera el Informe Justificado. </w:t>
      </w:r>
    </w:p>
    <w:p w14:paraId="2C989140" w14:textId="77777777" w:rsidR="00B214AA" w:rsidRPr="00806D6E" w:rsidRDefault="00B214AA" w:rsidP="000D33A4">
      <w:pPr>
        <w:pStyle w:val="Prrafodelista"/>
        <w:spacing w:line="360" w:lineRule="auto"/>
        <w:rPr>
          <w:rFonts w:ascii="Palatino Linotype" w:hAnsi="Palatino Linotype" w:cs="Arial"/>
        </w:rPr>
      </w:pPr>
    </w:p>
    <w:p w14:paraId="340BCD5E" w14:textId="711C2AF0" w:rsidR="00630CA9" w:rsidRPr="00806D6E" w:rsidRDefault="00651BF4" w:rsidP="000D33A4">
      <w:pPr>
        <w:pStyle w:val="Prrafodelista"/>
        <w:numPr>
          <w:ilvl w:val="0"/>
          <w:numId w:val="1"/>
        </w:numPr>
        <w:spacing w:line="360" w:lineRule="auto"/>
        <w:ind w:left="0" w:firstLine="0"/>
        <w:jc w:val="both"/>
        <w:rPr>
          <w:rFonts w:ascii="Palatino Linotype" w:hAnsi="Palatino Linotype" w:cs="Arial"/>
        </w:rPr>
      </w:pPr>
      <w:r w:rsidRPr="00806D6E">
        <w:rPr>
          <w:rFonts w:ascii="Palatino Linotype" w:hAnsi="Palatino Linotype" w:cs="Arial"/>
        </w:rPr>
        <w:t xml:space="preserve">De las constancias que obran en el </w:t>
      </w:r>
      <w:r w:rsidRPr="00806D6E">
        <w:rPr>
          <w:rFonts w:ascii="Palatino Linotype" w:hAnsi="Palatino Linotype" w:cs="Arial"/>
          <w:b/>
        </w:rPr>
        <w:t>SAIMEX</w:t>
      </w:r>
      <w:r w:rsidRPr="00806D6E">
        <w:rPr>
          <w:rFonts w:ascii="Palatino Linotype" w:hAnsi="Palatino Linotype" w:cs="Arial"/>
        </w:rPr>
        <w:t>, se advierte que</w:t>
      </w:r>
      <w:r w:rsidRPr="00806D6E">
        <w:rPr>
          <w:rFonts w:ascii="Palatino Linotype" w:hAnsi="Palatino Linotype" w:cs="Arial"/>
          <w:b/>
        </w:rPr>
        <w:t xml:space="preserve"> </w:t>
      </w:r>
      <w:r w:rsidR="00404E3D" w:rsidRPr="00806D6E">
        <w:rPr>
          <w:rFonts w:ascii="Palatino Linotype" w:hAnsi="Palatino Linotype" w:cs="Arial"/>
          <w:b/>
        </w:rPr>
        <w:t>EL RECURRENTE</w:t>
      </w:r>
      <w:r w:rsidRPr="00806D6E">
        <w:rPr>
          <w:rFonts w:ascii="Palatino Linotype" w:hAnsi="Palatino Linotype" w:cs="Arial"/>
          <w:b/>
        </w:rPr>
        <w:t xml:space="preserve"> </w:t>
      </w:r>
      <w:r w:rsidRPr="00806D6E">
        <w:rPr>
          <w:rFonts w:ascii="Palatino Linotype" w:hAnsi="Palatino Linotype" w:cs="Arial"/>
        </w:rPr>
        <w:t xml:space="preserve">no presentó manifestaciones y alegatos, ni ofreció los medios de prueba que a su derecho convinieran mientras que por su parte, </w:t>
      </w:r>
      <w:r w:rsidRPr="00806D6E">
        <w:rPr>
          <w:rFonts w:ascii="Palatino Linotype" w:hAnsi="Palatino Linotype" w:cs="Arial"/>
          <w:b/>
        </w:rPr>
        <w:t>EL SUJETO OBLIGADO</w:t>
      </w:r>
      <w:r w:rsidRPr="00806D6E">
        <w:rPr>
          <w:rFonts w:ascii="Palatino Linotype" w:hAnsi="Palatino Linotype" w:cs="Arial"/>
        </w:rPr>
        <w:t xml:space="preserve"> rindió su Informe Justificado, mismo que no fue puesto a disposición de</w:t>
      </w:r>
      <w:r w:rsidR="00B214AA" w:rsidRPr="00806D6E">
        <w:rPr>
          <w:rFonts w:ascii="Palatino Linotype" w:hAnsi="Palatino Linotype" w:cs="Arial"/>
        </w:rPr>
        <w:t xml:space="preserve"> </w:t>
      </w:r>
      <w:r w:rsidR="00404E3D" w:rsidRPr="00806D6E">
        <w:rPr>
          <w:rFonts w:ascii="Palatino Linotype" w:hAnsi="Palatino Linotype" w:cs="Arial"/>
          <w:b/>
        </w:rPr>
        <w:t>EL RECURRENTE</w:t>
      </w:r>
      <w:r w:rsidRPr="00806D6E">
        <w:rPr>
          <w:rFonts w:ascii="Palatino Linotype" w:hAnsi="Palatino Linotype" w:cs="Arial"/>
        </w:rPr>
        <w:t xml:space="preserve"> en </w:t>
      </w:r>
      <w:r w:rsidR="003452DB" w:rsidRPr="00806D6E">
        <w:rPr>
          <w:rFonts w:ascii="Palatino Linotype" w:hAnsi="Palatino Linotype" w:cs="Arial"/>
        </w:rPr>
        <w:t>virtud de los argumentos que sustentan e</w:t>
      </w:r>
      <w:r w:rsidR="00C20E87" w:rsidRPr="00806D6E">
        <w:rPr>
          <w:rFonts w:ascii="Palatino Linotype" w:hAnsi="Palatino Linotype" w:cs="Arial"/>
        </w:rPr>
        <w:t>l criterio adoptado por l</w:t>
      </w:r>
      <w:r w:rsidR="003452DB" w:rsidRPr="00806D6E">
        <w:rPr>
          <w:rFonts w:ascii="Palatino Linotype" w:hAnsi="Palatino Linotype" w:cs="Arial"/>
        </w:rPr>
        <w:t>a</w:t>
      </w:r>
      <w:r w:rsidR="00C20E87" w:rsidRPr="00806D6E">
        <w:rPr>
          <w:rFonts w:ascii="Palatino Linotype" w:hAnsi="Palatino Linotype" w:cs="Arial"/>
        </w:rPr>
        <w:t xml:space="preserve"> Ponencia que resuelve </w:t>
      </w:r>
      <w:r w:rsidR="003452DB" w:rsidRPr="00806D6E">
        <w:rPr>
          <w:rFonts w:ascii="Palatino Linotype" w:hAnsi="Palatino Linotype" w:cs="Arial"/>
        </w:rPr>
        <w:t>mismos que se expondrán más adelante</w:t>
      </w:r>
      <w:r w:rsidR="00B214AA" w:rsidRPr="00806D6E">
        <w:rPr>
          <w:rFonts w:ascii="Palatino Linotype" w:hAnsi="Palatino Linotype" w:cs="Arial"/>
        </w:rPr>
        <w:t xml:space="preserve">; </w:t>
      </w:r>
      <w:r w:rsidR="00653350" w:rsidRPr="00806D6E">
        <w:rPr>
          <w:rFonts w:ascii="Palatino Linotype" w:hAnsi="Palatino Linotype" w:cs="Arial"/>
        </w:rPr>
        <w:t>ilustra lo anterior la imagen que a continuación se inserta:</w:t>
      </w:r>
    </w:p>
    <w:p w14:paraId="0F89C9B5" w14:textId="77777777" w:rsidR="00630CA9" w:rsidRPr="00806D6E" w:rsidRDefault="00630CA9" w:rsidP="000D33A4">
      <w:pPr>
        <w:pStyle w:val="Prrafodelista"/>
        <w:spacing w:line="360" w:lineRule="auto"/>
        <w:ind w:left="0"/>
        <w:jc w:val="both"/>
        <w:rPr>
          <w:rFonts w:ascii="Palatino Linotype" w:hAnsi="Palatino Linotype" w:cs="Arial"/>
        </w:rPr>
      </w:pPr>
    </w:p>
    <w:p w14:paraId="41686053" w14:textId="1112E160" w:rsidR="00630CA9" w:rsidRPr="00806D6E" w:rsidRDefault="00776FE2" w:rsidP="000D33A4">
      <w:pPr>
        <w:pStyle w:val="Prrafodelista"/>
        <w:spacing w:line="360" w:lineRule="auto"/>
        <w:ind w:left="0"/>
        <w:jc w:val="both"/>
        <w:rPr>
          <w:rFonts w:ascii="Palatino Linotype" w:hAnsi="Palatino Linotype" w:cs="Arial"/>
        </w:rPr>
      </w:pPr>
      <w:r w:rsidRPr="00806D6E">
        <w:rPr>
          <w:noProof/>
          <w:lang w:eastAsia="es-MX"/>
        </w:rPr>
        <w:drawing>
          <wp:inline distT="0" distB="0" distL="0" distR="0" wp14:anchorId="1C5CEA6E" wp14:editId="22E92ED4">
            <wp:extent cx="5791835" cy="198183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1981835"/>
                    </a:xfrm>
                    <a:prstGeom prst="rect">
                      <a:avLst/>
                    </a:prstGeom>
                  </pic:spPr>
                </pic:pic>
              </a:graphicData>
            </a:graphic>
          </wp:inline>
        </w:drawing>
      </w:r>
    </w:p>
    <w:p w14:paraId="72D7A980" w14:textId="77777777" w:rsidR="00630CA9" w:rsidRPr="00806D6E" w:rsidRDefault="00630CA9" w:rsidP="000D33A4">
      <w:pPr>
        <w:pStyle w:val="Prrafodelista"/>
        <w:spacing w:line="360" w:lineRule="auto"/>
        <w:ind w:left="0"/>
        <w:jc w:val="both"/>
        <w:rPr>
          <w:rFonts w:ascii="Palatino Linotype" w:hAnsi="Palatino Linotype" w:cs="Arial"/>
        </w:rPr>
      </w:pPr>
    </w:p>
    <w:p w14:paraId="0C577F4B" w14:textId="77777777" w:rsidR="00C02525" w:rsidRPr="00C02525" w:rsidRDefault="00651BF4" w:rsidP="00B209C1">
      <w:pPr>
        <w:pStyle w:val="Prrafodelista"/>
        <w:numPr>
          <w:ilvl w:val="0"/>
          <w:numId w:val="1"/>
        </w:numPr>
        <w:tabs>
          <w:tab w:val="left" w:pos="709"/>
        </w:tabs>
        <w:spacing w:line="360" w:lineRule="auto"/>
        <w:ind w:left="0" w:firstLine="0"/>
        <w:jc w:val="both"/>
        <w:rPr>
          <w:rFonts w:ascii="Palatino Linotype" w:hAnsi="Palatino Linotype"/>
        </w:rPr>
      </w:pPr>
      <w:r w:rsidRPr="00806D6E">
        <w:rPr>
          <w:rFonts w:ascii="Palatino Linotype" w:hAnsi="Palatino Linotype" w:cs="Arial"/>
        </w:rPr>
        <w:t xml:space="preserve">Transcurrido el plazo señalado en el párrafo anterior y, una vez analizado el estado procesal que guardaba el expediente, en fecha </w:t>
      </w:r>
      <w:r w:rsidR="00776FE2" w:rsidRPr="00806D6E">
        <w:rPr>
          <w:rFonts w:ascii="Palatino Linotype" w:hAnsi="Palatino Linotype" w:cs="Arial"/>
        </w:rPr>
        <w:t>dos de octubre</w:t>
      </w:r>
      <w:r w:rsidR="00AC373B" w:rsidRPr="00806D6E">
        <w:rPr>
          <w:rFonts w:ascii="Palatino Linotype" w:hAnsi="Palatino Linotype" w:cs="Arial"/>
        </w:rPr>
        <w:t xml:space="preserve"> de dos mil dieciocho</w:t>
      </w:r>
      <w:r w:rsidRPr="00806D6E">
        <w:rPr>
          <w:rFonts w:ascii="Palatino Linotype" w:hAnsi="Palatino Linotype" w:cs="Arial"/>
        </w:rPr>
        <w:t xml:space="preser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w:t>
      </w:r>
    </w:p>
    <w:p w14:paraId="709CC118" w14:textId="00360C01" w:rsidR="00651BF4" w:rsidRPr="00806D6E" w:rsidRDefault="00C02525" w:rsidP="00B209C1">
      <w:pPr>
        <w:pStyle w:val="Prrafodelista"/>
        <w:numPr>
          <w:ilvl w:val="0"/>
          <w:numId w:val="1"/>
        </w:numPr>
        <w:tabs>
          <w:tab w:val="left" w:pos="709"/>
        </w:tabs>
        <w:spacing w:line="360" w:lineRule="auto"/>
        <w:ind w:left="0" w:firstLine="0"/>
        <w:jc w:val="both"/>
        <w:rPr>
          <w:rFonts w:ascii="Palatino Linotype" w:hAnsi="Palatino Linotype"/>
        </w:rPr>
      </w:pPr>
      <w:r>
        <w:rPr>
          <w:rFonts w:ascii="Palatino Linotype" w:hAnsi="Palatino Linotype" w:cs="Arial"/>
        </w:rPr>
        <w:lastRenderedPageBreak/>
        <w:t>En fecha veintitrés de octubre de dos mil dieciocho,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47C0F805" w14:textId="77777777" w:rsidR="00B209C1" w:rsidRPr="00806D6E" w:rsidRDefault="00B209C1" w:rsidP="00B209C1">
      <w:pPr>
        <w:pStyle w:val="Prrafodelista"/>
        <w:tabs>
          <w:tab w:val="left" w:pos="709"/>
        </w:tabs>
        <w:spacing w:line="360" w:lineRule="auto"/>
        <w:ind w:left="0"/>
        <w:jc w:val="both"/>
        <w:rPr>
          <w:rFonts w:ascii="Palatino Linotype" w:hAnsi="Palatino Linotype"/>
        </w:rPr>
      </w:pPr>
    </w:p>
    <w:p w14:paraId="07641E02" w14:textId="77777777" w:rsidR="00651BF4" w:rsidRPr="00806D6E" w:rsidRDefault="00651BF4" w:rsidP="000D33A4">
      <w:pPr>
        <w:spacing w:line="360" w:lineRule="auto"/>
        <w:jc w:val="center"/>
        <w:rPr>
          <w:rFonts w:ascii="Palatino Linotype" w:hAnsi="Palatino Linotype"/>
          <w:b/>
          <w:bCs/>
          <w:spacing w:val="60"/>
          <w:sz w:val="28"/>
        </w:rPr>
      </w:pPr>
      <w:r w:rsidRPr="00806D6E">
        <w:rPr>
          <w:rFonts w:ascii="Palatino Linotype" w:hAnsi="Palatino Linotype"/>
          <w:b/>
          <w:bCs/>
          <w:spacing w:val="60"/>
          <w:sz w:val="28"/>
        </w:rPr>
        <w:t>CONSIDERANDO</w:t>
      </w:r>
    </w:p>
    <w:p w14:paraId="26DFE588" w14:textId="77777777" w:rsidR="00651BF4" w:rsidRPr="00806D6E" w:rsidRDefault="00651BF4" w:rsidP="000D33A4">
      <w:pPr>
        <w:spacing w:line="360" w:lineRule="auto"/>
        <w:jc w:val="center"/>
        <w:rPr>
          <w:rFonts w:ascii="Palatino Linotype" w:hAnsi="Palatino Linotype"/>
          <w:b/>
          <w:bCs/>
          <w:spacing w:val="60"/>
        </w:rPr>
      </w:pPr>
    </w:p>
    <w:p w14:paraId="76754BB9" w14:textId="25C78011" w:rsidR="00651BF4" w:rsidRPr="00806D6E" w:rsidRDefault="00651BF4" w:rsidP="000D33A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06D6E">
        <w:rPr>
          <w:rFonts w:ascii="Palatino Linotype" w:hAnsi="Palatino Linotype"/>
          <w:b/>
        </w:rPr>
        <w:t>Competencia</w:t>
      </w:r>
      <w:r w:rsidRPr="00806D6E">
        <w:rPr>
          <w:rFonts w:ascii="Palatino Linotype" w:hAnsi="Palatino Linotype"/>
        </w:rPr>
        <w:t>.</w:t>
      </w:r>
      <w:r w:rsidRPr="00806D6E">
        <w:rPr>
          <w:rFonts w:ascii="Palatino Linotype" w:hAnsi="Palatino Linotype"/>
          <w:b/>
        </w:rPr>
        <w:t xml:space="preserve"> </w:t>
      </w:r>
      <w:r w:rsidRPr="00806D6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5, vigésimo, vigésimo primero y vigésimo segundo</w:t>
      </w:r>
      <w:r w:rsidR="001A13C1" w:rsidRPr="00806D6E">
        <w:rPr>
          <w:rFonts w:ascii="Palatino Linotype" w:hAnsi="Palatino Linotype"/>
        </w:rPr>
        <w:t>,</w:t>
      </w:r>
      <w:r w:rsidRPr="00806D6E">
        <w:rPr>
          <w:rFonts w:ascii="Palatino Linotype" w:hAnsi="Palatino Linotype"/>
        </w:rPr>
        <w:t xml:space="preserve"> fracciones IV y V de la Constitución Política del Estado Libre y Soberano de México; 2</w:t>
      </w:r>
      <w:r w:rsidR="001A13C1" w:rsidRPr="00806D6E">
        <w:rPr>
          <w:rFonts w:ascii="Palatino Linotype" w:hAnsi="Palatino Linotype"/>
        </w:rPr>
        <w:t>,</w:t>
      </w:r>
      <w:r w:rsidRPr="00806D6E">
        <w:rPr>
          <w:rFonts w:ascii="Palatino Linotype" w:hAnsi="Palatino Linotype"/>
        </w:rPr>
        <w:t xml:space="preserve"> fracción II, 13, 29, 36</w:t>
      </w:r>
      <w:r w:rsidR="001A13C1" w:rsidRPr="00806D6E">
        <w:rPr>
          <w:rFonts w:ascii="Palatino Linotype" w:hAnsi="Palatino Linotype"/>
        </w:rPr>
        <w:t>,</w:t>
      </w:r>
      <w:r w:rsidRPr="00806D6E">
        <w:rPr>
          <w:rFonts w:ascii="Palatino Linotype" w:hAnsi="Palatino Linotype"/>
        </w:rPr>
        <w:t xml:space="preserve"> fracciones I y II, 176, 178, 179, 181</w:t>
      </w:r>
      <w:r w:rsidR="001A13C1" w:rsidRPr="00806D6E">
        <w:rPr>
          <w:rFonts w:ascii="Palatino Linotype" w:hAnsi="Palatino Linotype"/>
        </w:rPr>
        <w:t>,</w:t>
      </w:r>
      <w:r w:rsidRPr="00806D6E">
        <w:rPr>
          <w:rFonts w:ascii="Palatino Linotype" w:hAnsi="Palatino Linotype"/>
        </w:rPr>
        <w:t xml:space="preserve"> párrafo tercero y 185 de la Ley de Transparencia y Acceso a la Información Pública del Estado de México y Municipios</w:t>
      </w:r>
      <w:r w:rsidRPr="00806D6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0CE6F6B0" w14:textId="77777777" w:rsidR="00651BF4" w:rsidRPr="00806D6E" w:rsidRDefault="00651BF4" w:rsidP="000D33A4">
      <w:pPr>
        <w:pStyle w:val="Prrafodelista"/>
        <w:widowControl w:val="0"/>
        <w:autoSpaceDE w:val="0"/>
        <w:autoSpaceDN w:val="0"/>
        <w:adjustRightInd w:val="0"/>
        <w:spacing w:line="360" w:lineRule="auto"/>
        <w:ind w:left="0"/>
        <w:jc w:val="both"/>
        <w:rPr>
          <w:rFonts w:ascii="Palatino Linotype" w:hAnsi="Palatino Linotype" w:cs="Arial"/>
        </w:rPr>
      </w:pPr>
    </w:p>
    <w:p w14:paraId="139288CB" w14:textId="271F3994" w:rsidR="00651BF4" w:rsidRPr="00806D6E" w:rsidRDefault="00651BF4" w:rsidP="000D33A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06D6E">
        <w:rPr>
          <w:rFonts w:ascii="Palatino Linotype" w:hAnsi="Palatino Linotype" w:cs="Arial"/>
          <w:b/>
        </w:rPr>
        <w:t>Interés.</w:t>
      </w:r>
      <w:r w:rsidRPr="00806D6E">
        <w:rPr>
          <w:rFonts w:ascii="Palatino Linotype" w:hAnsi="Palatino Linotype" w:cs="Arial"/>
        </w:rPr>
        <w:t xml:space="preserve"> El recurso de revisión fue interpuesto por parte legítima en atención a que fue presentado por </w:t>
      </w:r>
      <w:r w:rsidR="00404E3D" w:rsidRPr="00806D6E">
        <w:rPr>
          <w:rFonts w:ascii="Palatino Linotype" w:hAnsi="Palatino Linotype" w:cs="Arial"/>
          <w:b/>
        </w:rPr>
        <w:t>EL RECURRENTE</w:t>
      </w:r>
      <w:r w:rsidRPr="00806D6E">
        <w:rPr>
          <w:rFonts w:ascii="Palatino Linotype" w:hAnsi="Palatino Linotype" w:cs="Arial"/>
          <w:snapToGrid w:val="0"/>
        </w:rPr>
        <w:t xml:space="preserve">, quien </w:t>
      </w:r>
      <w:r w:rsidR="00D26252" w:rsidRPr="00806D6E">
        <w:rPr>
          <w:rFonts w:ascii="Palatino Linotype" w:hAnsi="Palatino Linotype" w:cs="Arial"/>
          <w:snapToGrid w:val="0"/>
        </w:rPr>
        <w:t>es</w:t>
      </w:r>
      <w:r w:rsidR="00CF5742" w:rsidRPr="00806D6E">
        <w:rPr>
          <w:rFonts w:ascii="Palatino Linotype" w:hAnsi="Palatino Linotype" w:cs="Arial"/>
          <w:snapToGrid w:val="0"/>
        </w:rPr>
        <w:t xml:space="preserve"> </w:t>
      </w:r>
      <w:r w:rsidRPr="00806D6E">
        <w:rPr>
          <w:rFonts w:ascii="Palatino Linotype" w:hAnsi="Palatino Linotype" w:cs="Arial"/>
          <w:snapToGrid w:val="0"/>
        </w:rPr>
        <w:t xml:space="preserve">la misma persona que formuló la </w:t>
      </w:r>
      <w:r w:rsidRPr="00806D6E">
        <w:rPr>
          <w:rFonts w:ascii="Palatino Linotype" w:hAnsi="Palatino Linotype" w:cs="Arial"/>
        </w:rPr>
        <w:t>solicitud</w:t>
      </w:r>
      <w:r w:rsidRPr="00806D6E">
        <w:rPr>
          <w:rFonts w:ascii="Palatino Linotype" w:hAnsi="Palatino Linotype" w:cs="Arial"/>
          <w:snapToGrid w:val="0"/>
        </w:rPr>
        <w:t xml:space="preserve"> de información pública al</w:t>
      </w:r>
      <w:r w:rsidRPr="00806D6E">
        <w:rPr>
          <w:rFonts w:ascii="Palatino Linotype" w:hAnsi="Palatino Linotype" w:cs="Arial"/>
          <w:b/>
          <w:snapToGrid w:val="0"/>
        </w:rPr>
        <w:t xml:space="preserve"> SUJETO OBLIGADO</w:t>
      </w:r>
      <w:r w:rsidRPr="00806D6E">
        <w:rPr>
          <w:rFonts w:ascii="Palatino Linotype" w:hAnsi="Palatino Linotype" w:cs="Arial"/>
        </w:rPr>
        <w:t>.</w:t>
      </w:r>
    </w:p>
    <w:p w14:paraId="779698D4" w14:textId="77777777" w:rsidR="00651BF4" w:rsidRPr="00806D6E" w:rsidRDefault="00651BF4" w:rsidP="000D33A4">
      <w:pPr>
        <w:pStyle w:val="Prrafodelista"/>
        <w:spacing w:line="360" w:lineRule="auto"/>
        <w:rPr>
          <w:rFonts w:ascii="Palatino Linotype" w:hAnsi="Palatino Linotype" w:cs="Arial"/>
        </w:rPr>
      </w:pPr>
    </w:p>
    <w:p w14:paraId="6771E8FC" w14:textId="715E8792" w:rsidR="00651BF4" w:rsidRPr="00806D6E" w:rsidRDefault="00651BF4" w:rsidP="000D33A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cs="Arial"/>
        </w:rPr>
      </w:pPr>
      <w:r w:rsidRPr="00806D6E">
        <w:rPr>
          <w:rFonts w:ascii="Palatino Linotype" w:hAnsi="Palatino Linotype" w:cs="Arial"/>
          <w:b/>
        </w:rPr>
        <w:t xml:space="preserve">Oportunidad. </w:t>
      </w:r>
      <w:r w:rsidRPr="00806D6E">
        <w:rPr>
          <w:rFonts w:ascii="Palatino Linotype" w:hAnsi="Palatino Linotype" w:cs="Arial"/>
        </w:rPr>
        <w:t xml:space="preserve">El recurso de revisión fue interpuesto dentro del plazo de </w:t>
      </w:r>
      <w:r w:rsidRPr="00806D6E">
        <w:rPr>
          <w:rFonts w:ascii="Palatino Linotype" w:hAnsi="Palatino Linotype" w:cs="Arial"/>
        </w:rPr>
        <w:lastRenderedPageBreak/>
        <w:t xml:space="preserve">quince días hábiles contados a partir del día siguiente a aquel en que </w:t>
      </w:r>
      <w:r w:rsidR="00404E3D" w:rsidRPr="00806D6E">
        <w:rPr>
          <w:rFonts w:ascii="Palatino Linotype" w:hAnsi="Palatino Linotype" w:cs="Arial"/>
          <w:b/>
        </w:rPr>
        <w:t>EL RECURRENTE</w:t>
      </w:r>
      <w:r w:rsidRPr="00806D6E">
        <w:rPr>
          <w:rFonts w:ascii="Palatino Linotype" w:hAnsi="Palatino Linotype" w:cs="Arial"/>
          <w:b/>
        </w:rPr>
        <w:t xml:space="preserve"> </w:t>
      </w:r>
      <w:r w:rsidRPr="00806D6E">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18040203" w14:textId="77777777" w:rsidR="00651BF4" w:rsidRPr="00806D6E" w:rsidRDefault="00651BF4" w:rsidP="000D33A4">
      <w:pPr>
        <w:pStyle w:val="Prrafodelista"/>
        <w:widowControl w:val="0"/>
        <w:autoSpaceDE w:val="0"/>
        <w:autoSpaceDN w:val="0"/>
        <w:adjustRightInd w:val="0"/>
        <w:spacing w:line="360" w:lineRule="auto"/>
        <w:ind w:left="0"/>
        <w:jc w:val="both"/>
        <w:rPr>
          <w:rFonts w:ascii="Palatino Linotype" w:hAnsi="Palatino Linotype" w:cs="Arial"/>
        </w:rPr>
      </w:pPr>
    </w:p>
    <w:p w14:paraId="6CCDE73B" w14:textId="77777777" w:rsidR="00651BF4" w:rsidRPr="00806D6E" w:rsidRDefault="00651BF4" w:rsidP="000D33A4">
      <w:pPr>
        <w:ind w:left="709" w:right="757"/>
        <w:jc w:val="both"/>
        <w:rPr>
          <w:rFonts w:ascii="Palatino Linotype" w:hAnsi="Palatino Linotype" w:cs="Arial"/>
          <w:i/>
          <w:sz w:val="22"/>
        </w:rPr>
      </w:pPr>
      <w:r w:rsidRPr="00806D6E">
        <w:rPr>
          <w:rFonts w:ascii="Palatino Linotype" w:hAnsi="Palatino Linotype" w:cs="Arial"/>
          <w:i/>
          <w:sz w:val="22"/>
        </w:rPr>
        <w:t>“</w:t>
      </w:r>
      <w:r w:rsidRPr="00806D6E">
        <w:rPr>
          <w:rFonts w:ascii="Palatino Linotype" w:hAnsi="Palatino Linotype" w:cs="Arial"/>
          <w:b/>
          <w:i/>
          <w:sz w:val="22"/>
        </w:rPr>
        <w:t>Artículo 178.</w:t>
      </w:r>
      <w:r w:rsidRPr="00806D6E">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7EE610F" w14:textId="77777777" w:rsidR="00651BF4" w:rsidRPr="00806D6E" w:rsidRDefault="00651BF4" w:rsidP="000D33A4">
      <w:pPr>
        <w:ind w:left="709" w:right="757"/>
        <w:jc w:val="both"/>
        <w:rPr>
          <w:rFonts w:ascii="Palatino Linotype" w:hAnsi="Palatino Linotype" w:cs="Arial"/>
          <w:i/>
          <w:sz w:val="22"/>
        </w:rPr>
      </w:pPr>
    </w:p>
    <w:p w14:paraId="322CC0D7" w14:textId="77777777" w:rsidR="00651BF4" w:rsidRPr="00806D6E" w:rsidRDefault="00651BF4" w:rsidP="000D33A4">
      <w:pPr>
        <w:ind w:left="709" w:right="757"/>
        <w:jc w:val="both"/>
        <w:rPr>
          <w:rFonts w:ascii="Palatino Linotype" w:hAnsi="Palatino Linotype" w:cs="Arial"/>
          <w:i/>
          <w:sz w:val="22"/>
        </w:rPr>
      </w:pPr>
      <w:r w:rsidRPr="00806D6E">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F0E741D" w14:textId="77777777" w:rsidR="00651BF4" w:rsidRPr="00806D6E" w:rsidRDefault="00651BF4" w:rsidP="000D33A4">
      <w:pPr>
        <w:ind w:left="709" w:right="757"/>
        <w:jc w:val="both"/>
        <w:rPr>
          <w:rFonts w:ascii="Palatino Linotype" w:hAnsi="Palatino Linotype" w:cs="Arial"/>
          <w:i/>
          <w:sz w:val="22"/>
        </w:rPr>
      </w:pPr>
    </w:p>
    <w:p w14:paraId="79EEBC10" w14:textId="77777777" w:rsidR="00651BF4" w:rsidRPr="00806D6E" w:rsidRDefault="00651BF4" w:rsidP="000D33A4">
      <w:pPr>
        <w:ind w:left="709" w:right="757"/>
        <w:jc w:val="both"/>
        <w:rPr>
          <w:rFonts w:ascii="Palatino Linotype" w:hAnsi="Palatino Linotype" w:cs="Arial"/>
          <w:i/>
          <w:sz w:val="22"/>
        </w:rPr>
      </w:pPr>
      <w:r w:rsidRPr="00806D6E">
        <w:rPr>
          <w:rFonts w:ascii="Palatino Linotype" w:hAnsi="Palatino Linotype" w:cs="Arial"/>
          <w:i/>
          <w:sz w:val="22"/>
        </w:rPr>
        <w:t xml:space="preserve">En el caso de que se interponga ante la Unidad de Transparencia, ésta deberá remitir el recurso de revisión al Instituto a más tardar al día </w:t>
      </w:r>
      <w:r w:rsidRPr="00806D6E">
        <w:rPr>
          <w:rFonts w:ascii="Palatino Linotype" w:hAnsi="Palatino Linotype" w:cs="Arial"/>
          <w:i/>
          <w:sz w:val="22"/>
          <w:lang w:eastAsia="es-MX"/>
        </w:rPr>
        <w:t>siguiente</w:t>
      </w:r>
      <w:r w:rsidRPr="00806D6E">
        <w:rPr>
          <w:rFonts w:ascii="Palatino Linotype" w:hAnsi="Palatino Linotype" w:cs="Arial"/>
          <w:i/>
          <w:sz w:val="22"/>
        </w:rPr>
        <w:t xml:space="preserve"> de haberlo recibido.”</w:t>
      </w:r>
    </w:p>
    <w:p w14:paraId="56B1A859" w14:textId="77777777" w:rsidR="00651BF4" w:rsidRPr="00806D6E" w:rsidRDefault="00651BF4" w:rsidP="000D33A4">
      <w:pPr>
        <w:spacing w:line="360" w:lineRule="auto"/>
        <w:ind w:left="709" w:right="709"/>
        <w:jc w:val="both"/>
        <w:rPr>
          <w:rFonts w:ascii="Palatino Linotype" w:hAnsi="Palatino Linotype" w:cs="Arial"/>
          <w:i/>
        </w:rPr>
      </w:pPr>
    </w:p>
    <w:p w14:paraId="619D2BB1" w14:textId="53C333C7" w:rsidR="003D15B4" w:rsidRPr="00806D6E" w:rsidRDefault="00651BF4" w:rsidP="000D33A4">
      <w:pPr>
        <w:spacing w:line="360" w:lineRule="auto"/>
        <w:jc w:val="both"/>
        <w:rPr>
          <w:rFonts w:ascii="Palatino Linotype" w:hAnsi="Palatino Linotype" w:cs="Arial"/>
        </w:rPr>
      </w:pPr>
      <w:r w:rsidRPr="00806D6E">
        <w:rPr>
          <w:rFonts w:ascii="Palatino Linotype" w:hAnsi="Palatino Linotype" w:cs="Arial"/>
        </w:rPr>
        <w:t xml:space="preserve">En esa tesitura, atendiendo a que </w:t>
      </w:r>
      <w:r w:rsidRPr="00806D6E">
        <w:rPr>
          <w:rFonts w:ascii="Palatino Linotype" w:hAnsi="Palatino Linotype" w:cs="Arial"/>
          <w:b/>
        </w:rPr>
        <w:t>EL SUJETO OBLIGADO</w:t>
      </w:r>
      <w:r w:rsidRPr="00806D6E">
        <w:rPr>
          <w:rFonts w:ascii="Palatino Linotype" w:hAnsi="Palatino Linotype" w:cs="Arial"/>
        </w:rPr>
        <w:t xml:space="preserve"> notificó la respuesta a la solicitud de información pública el día</w:t>
      </w:r>
      <w:r w:rsidRPr="00806D6E">
        <w:rPr>
          <w:rFonts w:ascii="Palatino Linotype" w:hAnsi="Palatino Linotype" w:cs="Arial"/>
          <w:b/>
        </w:rPr>
        <w:t xml:space="preserve"> </w:t>
      </w:r>
      <w:r w:rsidR="0082051C" w:rsidRPr="00806D6E">
        <w:rPr>
          <w:rFonts w:ascii="Palatino Linotype" w:hAnsi="Palatino Linotype" w:cs="Arial"/>
          <w:b/>
        </w:rPr>
        <w:t>veinti</w:t>
      </w:r>
      <w:r w:rsidR="00CF5742" w:rsidRPr="00806D6E">
        <w:rPr>
          <w:rFonts w:ascii="Palatino Linotype" w:hAnsi="Palatino Linotype" w:cs="Arial"/>
          <w:b/>
        </w:rPr>
        <w:t xml:space="preserve">nueve de </w:t>
      </w:r>
      <w:r w:rsidR="00AC76B1" w:rsidRPr="00806D6E">
        <w:rPr>
          <w:rFonts w:ascii="Palatino Linotype" w:hAnsi="Palatino Linotype" w:cs="Arial"/>
          <w:b/>
        </w:rPr>
        <w:t>agosto</w:t>
      </w:r>
      <w:r w:rsidR="0082051C" w:rsidRPr="00806D6E">
        <w:rPr>
          <w:rFonts w:ascii="Palatino Linotype" w:hAnsi="Palatino Linotype" w:cs="Arial"/>
          <w:b/>
        </w:rPr>
        <w:t xml:space="preserve"> de dos mil dieciocho</w:t>
      </w:r>
      <w:r w:rsidRPr="00806D6E">
        <w:rPr>
          <w:rFonts w:ascii="Palatino Linotype" w:hAnsi="Palatino Linotype" w:cs="Arial"/>
        </w:rPr>
        <w:t>; sí, el plazo de quince días hábiles que el artículo 178 de la Ley de la materia otorga a</w:t>
      </w:r>
      <w:r w:rsidRPr="00806D6E">
        <w:rPr>
          <w:rFonts w:ascii="Palatino Linotype" w:hAnsi="Palatino Linotype" w:cs="Arial"/>
          <w:b/>
        </w:rPr>
        <w:t xml:space="preserve"> </w:t>
      </w:r>
      <w:r w:rsidR="00404E3D" w:rsidRPr="00806D6E">
        <w:rPr>
          <w:rFonts w:ascii="Palatino Linotype" w:hAnsi="Palatino Linotype" w:cs="Arial"/>
          <w:b/>
        </w:rPr>
        <w:t>EL RECURRENTE</w:t>
      </w:r>
      <w:r w:rsidRPr="00806D6E">
        <w:rPr>
          <w:rFonts w:ascii="Palatino Linotype" w:hAnsi="Palatino Linotype" w:cs="Arial"/>
        </w:rPr>
        <w:t xml:space="preserve"> para presentar el recurso de revisión, transcurrió del </w:t>
      </w:r>
      <w:r w:rsidR="00AC76B1" w:rsidRPr="00806D6E">
        <w:rPr>
          <w:rFonts w:ascii="Palatino Linotype" w:hAnsi="Palatino Linotype" w:cs="Arial"/>
          <w:b/>
        </w:rPr>
        <w:t>treinta de agosto</w:t>
      </w:r>
      <w:r w:rsidR="00CF5742" w:rsidRPr="00806D6E">
        <w:rPr>
          <w:rFonts w:ascii="Palatino Linotype" w:hAnsi="Palatino Linotype" w:cs="Arial"/>
          <w:b/>
        </w:rPr>
        <w:t xml:space="preserve"> al </w:t>
      </w:r>
      <w:r w:rsidR="00AC76B1" w:rsidRPr="00806D6E">
        <w:rPr>
          <w:rFonts w:ascii="Palatino Linotype" w:hAnsi="Palatino Linotype" w:cs="Arial"/>
          <w:b/>
        </w:rPr>
        <w:t>diecinueve de septiembre</w:t>
      </w:r>
      <w:r w:rsidR="00CF5742" w:rsidRPr="00806D6E">
        <w:rPr>
          <w:rFonts w:ascii="Palatino Linotype" w:hAnsi="Palatino Linotype" w:cs="Arial"/>
          <w:b/>
        </w:rPr>
        <w:t xml:space="preserve"> de </w:t>
      </w:r>
      <w:r w:rsidR="0082051C" w:rsidRPr="00806D6E">
        <w:rPr>
          <w:rFonts w:ascii="Palatino Linotype" w:hAnsi="Palatino Linotype" w:cs="Arial"/>
          <w:b/>
        </w:rPr>
        <w:t>dos mil dieciocho</w:t>
      </w:r>
      <w:r w:rsidRPr="00806D6E">
        <w:rPr>
          <w:rFonts w:ascii="Palatino Linotype" w:hAnsi="Palatino Linotype" w:cs="Arial"/>
        </w:rPr>
        <w:t xml:space="preserve">, sin contemplar en el cómputo los días </w:t>
      </w:r>
      <w:r w:rsidR="00711F25" w:rsidRPr="00806D6E">
        <w:rPr>
          <w:rFonts w:ascii="Palatino Linotype" w:hAnsi="Palatino Linotype" w:cs="Arial"/>
        </w:rPr>
        <w:t xml:space="preserve">uno, </w:t>
      </w:r>
      <w:r w:rsidR="00AC76B1" w:rsidRPr="00806D6E">
        <w:rPr>
          <w:rFonts w:ascii="Palatino Linotype" w:hAnsi="Palatino Linotype" w:cs="Arial"/>
        </w:rPr>
        <w:t>dos</w:t>
      </w:r>
      <w:r w:rsidR="00711F25" w:rsidRPr="00806D6E">
        <w:rPr>
          <w:rFonts w:ascii="Palatino Linotype" w:hAnsi="Palatino Linotype" w:cs="Arial"/>
        </w:rPr>
        <w:t>, ocho,</w:t>
      </w:r>
      <w:r w:rsidR="00AC76B1" w:rsidRPr="00806D6E">
        <w:rPr>
          <w:rFonts w:ascii="Palatino Linotype" w:hAnsi="Palatino Linotype" w:cs="Arial"/>
        </w:rPr>
        <w:t xml:space="preserve"> nueve</w:t>
      </w:r>
      <w:r w:rsidR="00711F25" w:rsidRPr="00806D6E">
        <w:rPr>
          <w:rFonts w:ascii="Palatino Linotype" w:hAnsi="Palatino Linotype" w:cs="Arial"/>
        </w:rPr>
        <w:t>, quince</w:t>
      </w:r>
      <w:r w:rsidR="00AC76B1" w:rsidRPr="00806D6E">
        <w:rPr>
          <w:rFonts w:ascii="Palatino Linotype" w:hAnsi="Palatino Linotype" w:cs="Arial"/>
        </w:rPr>
        <w:t xml:space="preserve"> y dieciséis </w:t>
      </w:r>
      <w:r w:rsidR="00711F25" w:rsidRPr="00806D6E">
        <w:rPr>
          <w:rFonts w:ascii="Palatino Linotype" w:hAnsi="Palatino Linotype" w:cs="Arial"/>
        </w:rPr>
        <w:t xml:space="preserve">de </w:t>
      </w:r>
      <w:r w:rsidR="001A13C1" w:rsidRPr="00806D6E">
        <w:rPr>
          <w:rFonts w:ascii="Palatino Linotype" w:hAnsi="Palatino Linotype" w:cs="Arial"/>
        </w:rPr>
        <w:t>septiembre</w:t>
      </w:r>
      <w:r w:rsidR="0082051C" w:rsidRPr="00806D6E">
        <w:rPr>
          <w:rFonts w:ascii="Palatino Linotype" w:hAnsi="Palatino Linotype" w:cs="Arial"/>
        </w:rPr>
        <w:t xml:space="preserve"> de la </w:t>
      </w:r>
      <w:r w:rsidR="003D15B4" w:rsidRPr="00806D6E">
        <w:rPr>
          <w:rFonts w:ascii="Palatino Linotype" w:hAnsi="Palatino Linotype" w:cs="Arial"/>
        </w:rPr>
        <w:t>presente</w:t>
      </w:r>
      <w:r w:rsidR="0082051C" w:rsidRPr="00806D6E">
        <w:rPr>
          <w:rFonts w:ascii="Palatino Linotype" w:hAnsi="Palatino Linotype" w:cs="Arial"/>
        </w:rPr>
        <w:t xml:space="preserve"> </w:t>
      </w:r>
      <w:r w:rsidR="003D15B4" w:rsidRPr="00806D6E">
        <w:rPr>
          <w:rFonts w:ascii="Palatino Linotype" w:hAnsi="Palatino Linotype" w:cs="Arial"/>
        </w:rPr>
        <w:t>anualidad</w:t>
      </w:r>
      <w:r w:rsidRPr="00806D6E">
        <w:rPr>
          <w:rFonts w:ascii="Palatino Linotype" w:hAnsi="Palatino Linotype" w:cs="Arial"/>
        </w:rPr>
        <w:t>, por corresponder a sábados y domingos, considerados como días inhábiles, en términos del artículo 3</w:t>
      </w:r>
      <w:r w:rsidR="001A13C1" w:rsidRPr="00806D6E">
        <w:rPr>
          <w:rFonts w:ascii="Palatino Linotype" w:hAnsi="Palatino Linotype" w:cs="Arial"/>
        </w:rPr>
        <w:t>,</w:t>
      </w:r>
      <w:r w:rsidRPr="00806D6E">
        <w:rPr>
          <w:rFonts w:ascii="Palatino Linotype" w:hAnsi="Palatino Linotype" w:cs="Arial"/>
        </w:rPr>
        <w:t xml:space="preserve"> fracción X de la </w:t>
      </w:r>
      <w:r w:rsidRPr="00806D6E">
        <w:rPr>
          <w:rFonts w:ascii="Palatino Linotype" w:hAnsi="Palatino Linotype"/>
        </w:rPr>
        <w:t xml:space="preserve">Ley de Transparencia y Acceso a la Información Pública del Estado de México y Municipios, </w:t>
      </w:r>
      <w:r w:rsidR="00AC76B1" w:rsidRPr="00806D6E">
        <w:rPr>
          <w:rFonts w:ascii="Palatino Linotype" w:hAnsi="Palatino Linotype" w:cs="Arial"/>
        </w:rPr>
        <w:t>y</w:t>
      </w:r>
      <w:r w:rsidR="00BB7030" w:rsidRPr="00806D6E">
        <w:rPr>
          <w:rFonts w:ascii="Palatino Linotype" w:hAnsi="Palatino Linotype" w:cs="Arial"/>
        </w:rPr>
        <w:t xml:space="preserve"> </w:t>
      </w:r>
      <w:r w:rsidRPr="00806D6E">
        <w:rPr>
          <w:rFonts w:ascii="Palatino Linotype" w:hAnsi="Palatino Linotype" w:cs="Arial"/>
        </w:rPr>
        <w:t xml:space="preserve">de conformidad con el </w:t>
      </w:r>
      <w:r w:rsidR="003D15B4" w:rsidRPr="00806D6E">
        <w:rPr>
          <w:rFonts w:ascii="Palatino Linotype" w:hAnsi="Palatino Linotype" w:cs="Arial"/>
        </w:rPr>
        <w:t xml:space="preserve">Calendario Oficial en Materia de Transparencia, Acceso a la Información Pública y Protección de Datos Personales del Estado de México y Municipios, para el año dos mil dieciocho y enero </w:t>
      </w:r>
      <w:r w:rsidR="003D15B4" w:rsidRPr="00806D6E">
        <w:rPr>
          <w:rFonts w:ascii="Palatino Linotype" w:hAnsi="Palatino Linotype" w:cs="Arial"/>
        </w:rPr>
        <w:lastRenderedPageBreak/>
        <w:t>dos mil diecinueve, publicado en el Periódico Oficial “Gaceta del Gobierno”, el veinte de diciembre de dos mil diecisiete.</w:t>
      </w:r>
    </w:p>
    <w:p w14:paraId="6B4CA9DC" w14:textId="61B7C213" w:rsidR="00651BF4" w:rsidRPr="00806D6E" w:rsidRDefault="00651BF4" w:rsidP="000D33A4">
      <w:pPr>
        <w:spacing w:line="360" w:lineRule="auto"/>
        <w:jc w:val="both"/>
        <w:rPr>
          <w:rFonts w:ascii="Palatino Linotype" w:hAnsi="Palatino Linotype" w:cs="Arial"/>
        </w:rPr>
      </w:pPr>
    </w:p>
    <w:p w14:paraId="771D3F73" w14:textId="283438F6" w:rsidR="00651BF4" w:rsidRPr="00806D6E" w:rsidRDefault="00651BF4" w:rsidP="000D33A4">
      <w:pPr>
        <w:spacing w:line="360" w:lineRule="auto"/>
        <w:jc w:val="both"/>
        <w:rPr>
          <w:rFonts w:ascii="Palatino Linotype" w:hAnsi="Palatino Linotype" w:cs="Arial"/>
        </w:rPr>
      </w:pPr>
      <w:r w:rsidRPr="00806D6E">
        <w:rPr>
          <w:rFonts w:ascii="Palatino Linotype" w:hAnsi="Palatino Linotype" w:cs="Arial"/>
        </w:rPr>
        <w:t>En ese tenor, si el recurso de revisión que nos ocupa, se interpuso el</w:t>
      </w:r>
      <w:r w:rsidRPr="00806D6E">
        <w:rPr>
          <w:rFonts w:ascii="Palatino Linotype" w:hAnsi="Palatino Linotype" w:cs="Arial"/>
          <w:b/>
        </w:rPr>
        <w:t xml:space="preserve"> </w:t>
      </w:r>
      <w:r w:rsidR="00AC76B1" w:rsidRPr="00806D6E">
        <w:rPr>
          <w:rFonts w:ascii="Palatino Linotype" w:hAnsi="Palatino Linotype" w:cs="Arial"/>
          <w:b/>
          <w:u w:val="single"/>
        </w:rPr>
        <w:t>seis de septiembre d</w:t>
      </w:r>
      <w:r w:rsidR="003D15B4" w:rsidRPr="00806D6E">
        <w:rPr>
          <w:rFonts w:ascii="Palatino Linotype" w:hAnsi="Palatino Linotype" w:cs="Arial"/>
          <w:b/>
          <w:u w:val="single"/>
        </w:rPr>
        <w:t>e dos mil dieciocho</w:t>
      </w:r>
      <w:r w:rsidRPr="00806D6E">
        <w:rPr>
          <w:rFonts w:ascii="Palatino Linotype" w:hAnsi="Palatino Linotype" w:cs="Arial"/>
        </w:rPr>
        <w:t>, éste se encuentra dentro de los márgenes temporales previstos en el precepto legal citado en el párrafo anterior y, por tanto, su interposición se considera oportuna.</w:t>
      </w:r>
    </w:p>
    <w:p w14:paraId="38181996" w14:textId="77777777" w:rsidR="00651BF4" w:rsidRPr="00806D6E" w:rsidRDefault="00651BF4" w:rsidP="000D33A4">
      <w:pPr>
        <w:spacing w:line="360" w:lineRule="auto"/>
        <w:jc w:val="both"/>
        <w:rPr>
          <w:rFonts w:ascii="Palatino Linotype" w:hAnsi="Palatino Linotype" w:cs="Arial"/>
        </w:rPr>
      </w:pPr>
    </w:p>
    <w:p w14:paraId="0F9A5E3F" w14:textId="77777777" w:rsidR="00651BF4" w:rsidRPr="00806D6E" w:rsidRDefault="00651BF4" w:rsidP="000D33A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b/>
        </w:rPr>
      </w:pPr>
      <w:r w:rsidRPr="00806D6E">
        <w:rPr>
          <w:rFonts w:ascii="Palatino Linotype" w:hAnsi="Palatino Linotype" w:cs="Arial"/>
          <w:b/>
        </w:rPr>
        <w:tab/>
      </w:r>
      <w:proofErr w:type="spellStart"/>
      <w:r w:rsidRPr="00806D6E">
        <w:rPr>
          <w:rFonts w:ascii="Palatino Linotype" w:hAnsi="Palatino Linotype" w:cs="Arial"/>
          <w:b/>
        </w:rPr>
        <w:t>Procedibilidad</w:t>
      </w:r>
      <w:proofErr w:type="spellEnd"/>
      <w:r w:rsidRPr="00806D6E">
        <w:rPr>
          <w:rFonts w:ascii="Palatino Linotype" w:hAnsi="Palatino Linotype" w:cs="Arial"/>
          <w:b/>
        </w:rPr>
        <w:t xml:space="preserve">. </w:t>
      </w:r>
      <w:r w:rsidRPr="00806D6E">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06D6E">
        <w:rPr>
          <w:rFonts w:ascii="Palatino Linotype" w:hAnsi="Palatino Linotype"/>
        </w:rPr>
        <w:t xml:space="preserve">Ley de Transparencia y Acceso a la Información Pública del Estado de México y Municipios, en atención a que fue presentado mediante el formato visible en </w:t>
      </w:r>
      <w:r w:rsidRPr="00806D6E">
        <w:rPr>
          <w:rFonts w:ascii="Palatino Linotype" w:hAnsi="Palatino Linotype"/>
          <w:b/>
        </w:rPr>
        <w:t>EL SAIMEX.</w:t>
      </w:r>
    </w:p>
    <w:p w14:paraId="301E46B1" w14:textId="77777777" w:rsidR="00651BF4" w:rsidRPr="00806D6E" w:rsidRDefault="00651BF4" w:rsidP="000D33A4">
      <w:pPr>
        <w:pStyle w:val="Prrafodelista"/>
        <w:widowControl w:val="0"/>
        <w:autoSpaceDE w:val="0"/>
        <w:autoSpaceDN w:val="0"/>
        <w:adjustRightInd w:val="0"/>
        <w:spacing w:line="360" w:lineRule="auto"/>
        <w:ind w:left="0"/>
        <w:jc w:val="both"/>
        <w:rPr>
          <w:rFonts w:ascii="Palatino Linotype" w:hAnsi="Palatino Linotype"/>
          <w:b/>
        </w:rPr>
      </w:pPr>
    </w:p>
    <w:p w14:paraId="148AC9CC" w14:textId="6BF54139" w:rsidR="00651BF4" w:rsidRPr="00806D6E" w:rsidRDefault="00651BF4" w:rsidP="000D33A4">
      <w:pPr>
        <w:pStyle w:val="Prrafodelista"/>
        <w:widowControl w:val="0"/>
        <w:numPr>
          <w:ilvl w:val="0"/>
          <w:numId w:val="2"/>
        </w:numPr>
        <w:autoSpaceDE w:val="0"/>
        <w:autoSpaceDN w:val="0"/>
        <w:adjustRightInd w:val="0"/>
        <w:spacing w:line="360" w:lineRule="auto"/>
        <w:ind w:left="0" w:firstLine="0"/>
        <w:jc w:val="both"/>
        <w:rPr>
          <w:rFonts w:ascii="Palatino Linotype" w:hAnsi="Palatino Linotype"/>
        </w:rPr>
      </w:pPr>
      <w:r w:rsidRPr="00806D6E">
        <w:rPr>
          <w:rFonts w:ascii="Palatino Linotype" w:hAnsi="Palatino Linotype" w:cs="Arial"/>
          <w:b/>
        </w:rPr>
        <w:tab/>
        <w:t>Estudio y resolución del recurso</w:t>
      </w:r>
      <w:r w:rsidRPr="00806D6E">
        <w:rPr>
          <w:rFonts w:ascii="Palatino Linotype" w:hAnsi="Palatino Linotype" w:cs="Arial"/>
          <w:b/>
          <w:color w:val="000000" w:themeColor="text1"/>
        </w:rPr>
        <w:t xml:space="preserve">. </w:t>
      </w:r>
      <w:r w:rsidRPr="00806D6E">
        <w:rPr>
          <w:rFonts w:ascii="Palatino Linotype" w:hAnsi="Palatino Linotype" w:cs="Arial"/>
        </w:rPr>
        <w:t xml:space="preserve">Es así que, una vez determinada la vía sobre la que versará el presente </w:t>
      </w:r>
      <w:r w:rsidR="00B209C1" w:rsidRPr="00806D6E">
        <w:rPr>
          <w:rFonts w:ascii="Palatino Linotype" w:hAnsi="Palatino Linotype" w:cs="Arial"/>
        </w:rPr>
        <w:t>r</w:t>
      </w:r>
      <w:r w:rsidRPr="00806D6E">
        <w:rPr>
          <w:rFonts w:ascii="Palatino Linotype" w:hAnsi="Palatino Linotype" w:cs="Arial"/>
        </w:rPr>
        <w:t xml:space="preserve">ecurso, y previa revisión del expediente </w:t>
      </w:r>
      <w:r w:rsidRPr="00806D6E">
        <w:rPr>
          <w:rFonts w:ascii="Palatino Linotype" w:hAnsi="Palatino Linotype"/>
        </w:rPr>
        <w:t>electrónico</w:t>
      </w:r>
      <w:r w:rsidRPr="00806D6E">
        <w:rPr>
          <w:rFonts w:ascii="Palatino Linotype" w:hAnsi="Palatino Linotype" w:cs="Arial"/>
        </w:rPr>
        <w:t xml:space="preserve"> formado en el</w:t>
      </w:r>
      <w:r w:rsidRPr="00806D6E">
        <w:rPr>
          <w:rFonts w:ascii="Palatino Linotype" w:hAnsi="Palatino Linotype" w:cs="Arial"/>
          <w:b/>
        </w:rPr>
        <w:t xml:space="preserve"> SAIMEX</w:t>
      </w:r>
      <w:r w:rsidRPr="00806D6E">
        <w:rPr>
          <w:rFonts w:ascii="Palatino Linotype" w:hAnsi="Palatino Linotype" w:cs="Arial"/>
        </w:rPr>
        <w:t xml:space="preserve"> por motivo de la solicitud de información y del recurso a que da origen, es conveniente analizar si la respuesta del </w:t>
      </w:r>
      <w:r w:rsidRPr="00806D6E">
        <w:rPr>
          <w:rFonts w:ascii="Palatino Linotype" w:hAnsi="Palatino Linotype" w:cs="Arial"/>
          <w:b/>
          <w:lang w:eastAsia="es-MX"/>
        </w:rPr>
        <w:t>SUJETO OBLIGADO</w:t>
      </w:r>
      <w:r w:rsidRPr="00806D6E">
        <w:rPr>
          <w:rFonts w:ascii="Palatino Linotype" w:hAnsi="Palatino Linotype" w:cs="Arial"/>
        </w:rPr>
        <w:t xml:space="preserve"> cumple con los requisitos y procedimientos del derecho de acceso a la información pública, por lo que en primer término debemos recordar que </w:t>
      </w:r>
      <w:r w:rsidR="00404E3D" w:rsidRPr="00806D6E">
        <w:rPr>
          <w:rFonts w:ascii="Palatino Linotype" w:hAnsi="Palatino Linotype" w:cs="Arial"/>
          <w:b/>
        </w:rPr>
        <w:t>EL RECURRENTE</w:t>
      </w:r>
      <w:r w:rsidRPr="00806D6E">
        <w:rPr>
          <w:rFonts w:ascii="Palatino Linotype" w:hAnsi="Palatino Linotype" w:cs="Arial"/>
          <w:b/>
        </w:rPr>
        <w:t xml:space="preserve"> </w:t>
      </w:r>
      <w:r w:rsidRPr="00806D6E">
        <w:rPr>
          <w:rFonts w:ascii="Palatino Linotype" w:hAnsi="Palatino Linotype"/>
        </w:rPr>
        <w:t xml:space="preserve">solicitó al </w:t>
      </w:r>
      <w:r w:rsidRPr="00806D6E">
        <w:rPr>
          <w:rFonts w:ascii="Palatino Linotype" w:hAnsi="Palatino Linotype"/>
          <w:b/>
        </w:rPr>
        <w:t xml:space="preserve">SUJETO OBLIGADO </w:t>
      </w:r>
      <w:r w:rsidR="00462829" w:rsidRPr="00806D6E">
        <w:rPr>
          <w:rFonts w:ascii="Palatino Linotype" w:hAnsi="Palatino Linotype"/>
        </w:rPr>
        <w:t>lo que a continuación de desagrega:</w:t>
      </w:r>
    </w:p>
    <w:p w14:paraId="4F2A231B" w14:textId="77777777" w:rsidR="00462829" w:rsidRPr="00806D6E" w:rsidRDefault="00462829" w:rsidP="000D33A4">
      <w:pPr>
        <w:pStyle w:val="Prrafodelista"/>
        <w:rPr>
          <w:rFonts w:ascii="Palatino Linotype" w:hAnsi="Palatino Linotype"/>
        </w:rPr>
      </w:pPr>
    </w:p>
    <w:p w14:paraId="3FBF40A6" w14:textId="77777777" w:rsidR="00411A71" w:rsidRPr="00806D6E" w:rsidRDefault="00411A71" w:rsidP="00411A71">
      <w:pPr>
        <w:widowControl w:val="0"/>
        <w:autoSpaceDE w:val="0"/>
        <w:autoSpaceDN w:val="0"/>
        <w:adjustRightInd w:val="0"/>
        <w:ind w:right="757" w:firstLine="708"/>
        <w:jc w:val="both"/>
        <w:rPr>
          <w:rFonts w:ascii="Palatino Linotype" w:hAnsi="Palatino Linotype"/>
          <w:i/>
          <w:sz w:val="22"/>
        </w:rPr>
      </w:pPr>
      <w:r w:rsidRPr="00806D6E">
        <w:rPr>
          <w:rFonts w:ascii="Palatino Linotype" w:hAnsi="Palatino Linotype"/>
          <w:i/>
          <w:sz w:val="22"/>
        </w:rPr>
        <w:t xml:space="preserve">Respecto de la Escuela de Iniciación INBA </w:t>
      </w:r>
    </w:p>
    <w:p w14:paraId="271FFBDE" w14:textId="77777777" w:rsidR="00411A71" w:rsidRPr="00806D6E" w:rsidRDefault="00411A71" w:rsidP="00411A71">
      <w:pPr>
        <w:pStyle w:val="Prrafodelista"/>
        <w:widowControl w:val="0"/>
        <w:autoSpaceDE w:val="0"/>
        <w:autoSpaceDN w:val="0"/>
        <w:adjustRightInd w:val="0"/>
        <w:ind w:left="1429" w:right="757"/>
        <w:jc w:val="both"/>
        <w:rPr>
          <w:rFonts w:ascii="Palatino Linotype" w:hAnsi="Palatino Linotype"/>
          <w:i/>
          <w:sz w:val="22"/>
        </w:rPr>
      </w:pPr>
    </w:p>
    <w:p w14:paraId="110E4C24" w14:textId="77777777" w:rsidR="00411A71" w:rsidRPr="00806D6E" w:rsidRDefault="00411A71" w:rsidP="00411A71">
      <w:pPr>
        <w:pStyle w:val="Prrafodelista"/>
        <w:widowControl w:val="0"/>
        <w:numPr>
          <w:ilvl w:val="0"/>
          <w:numId w:val="32"/>
        </w:numPr>
        <w:autoSpaceDE w:val="0"/>
        <w:autoSpaceDN w:val="0"/>
        <w:adjustRightInd w:val="0"/>
        <w:ind w:right="757"/>
        <w:jc w:val="both"/>
        <w:rPr>
          <w:rFonts w:ascii="Palatino Linotype" w:hAnsi="Palatino Linotype"/>
          <w:i/>
          <w:sz w:val="22"/>
        </w:rPr>
      </w:pPr>
      <w:r w:rsidRPr="00806D6E">
        <w:rPr>
          <w:rFonts w:ascii="Palatino Linotype" w:hAnsi="Palatino Linotype"/>
          <w:i/>
          <w:sz w:val="22"/>
        </w:rPr>
        <w:t>¿Cuántos alumnos hay en total?</w:t>
      </w:r>
    </w:p>
    <w:p w14:paraId="6C8BC868" w14:textId="77777777" w:rsidR="00411A71" w:rsidRPr="00806D6E" w:rsidRDefault="00411A71" w:rsidP="00411A71">
      <w:pPr>
        <w:pStyle w:val="Prrafodelista"/>
        <w:widowControl w:val="0"/>
        <w:numPr>
          <w:ilvl w:val="0"/>
          <w:numId w:val="32"/>
        </w:numPr>
        <w:autoSpaceDE w:val="0"/>
        <w:autoSpaceDN w:val="0"/>
        <w:adjustRightInd w:val="0"/>
        <w:ind w:right="757"/>
        <w:jc w:val="both"/>
        <w:rPr>
          <w:rFonts w:ascii="Palatino Linotype" w:hAnsi="Palatino Linotype"/>
          <w:i/>
          <w:sz w:val="22"/>
        </w:rPr>
      </w:pPr>
      <w:r w:rsidRPr="00806D6E">
        <w:rPr>
          <w:rFonts w:ascii="Palatino Linotype" w:hAnsi="Palatino Linotype"/>
          <w:i/>
          <w:sz w:val="22"/>
        </w:rPr>
        <w:t>¿Cuántos tienen beca?</w:t>
      </w:r>
    </w:p>
    <w:p w14:paraId="49943AFC" w14:textId="77777777" w:rsidR="00411A71" w:rsidRPr="00806D6E" w:rsidRDefault="00411A71" w:rsidP="00411A71">
      <w:pPr>
        <w:pStyle w:val="Prrafodelista"/>
        <w:widowControl w:val="0"/>
        <w:numPr>
          <w:ilvl w:val="0"/>
          <w:numId w:val="32"/>
        </w:numPr>
        <w:autoSpaceDE w:val="0"/>
        <w:autoSpaceDN w:val="0"/>
        <w:adjustRightInd w:val="0"/>
        <w:ind w:right="757"/>
        <w:jc w:val="both"/>
        <w:rPr>
          <w:rFonts w:ascii="Palatino Linotype" w:hAnsi="Palatino Linotype"/>
          <w:i/>
          <w:sz w:val="22"/>
        </w:rPr>
      </w:pPr>
      <w:r w:rsidRPr="00806D6E">
        <w:rPr>
          <w:rFonts w:ascii="Palatino Linotype" w:hAnsi="Palatino Linotype"/>
          <w:i/>
          <w:sz w:val="22"/>
        </w:rPr>
        <w:t>¿Cuántos alumnos se encuentran inscritos a talleres?</w:t>
      </w:r>
    </w:p>
    <w:p w14:paraId="56A7C377" w14:textId="77777777" w:rsidR="00411A71" w:rsidRPr="00806D6E" w:rsidRDefault="00411A71" w:rsidP="00411A71">
      <w:pPr>
        <w:pStyle w:val="Prrafodelista"/>
        <w:widowControl w:val="0"/>
        <w:numPr>
          <w:ilvl w:val="0"/>
          <w:numId w:val="32"/>
        </w:numPr>
        <w:autoSpaceDE w:val="0"/>
        <w:autoSpaceDN w:val="0"/>
        <w:adjustRightInd w:val="0"/>
        <w:ind w:right="757"/>
        <w:jc w:val="both"/>
        <w:rPr>
          <w:rFonts w:ascii="Palatino Linotype" w:hAnsi="Palatino Linotype"/>
          <w:i/>
          <w:sz w:val="22"/>
        </w:rPr>
      </w:pPr>
      <w:r w:rsidRPr="00806D6E">
        <w:rPr>
          <w:rFonts w:ascii="Palatino Linotype" w:hAnsi="Palatino Linotype"/>
          <w:i/>
          <w:sz w:val="22"/>
        </w:rPr>
        <w:lastRenderedPageBreak/>
        <w:t>¿Clases se imparten para los alumnos?</w:t>
      </w:r>
    </w:p>
    <w:p w14:paraId="7D0297F9" w14:textId="77777777" w:rsidR="00411A71" w:rsidRPr="00806D6E" w:rsidRDefault="00411A71" w:rsidP="00411A71">
      <w:pPr>
        <w:pStyle w:val="Prrafodelista"/>
        <w:widowControl w:val="0"/>
        <w:numPr>
          <w:ilvl w:val="0"/>
          <w:numId w:val="32"/>
        </w:numPr>
        <w:autoSpaceDE w:val="0"/>
        <w:autoSpaceDN w:val="0"/>
        <w:adjustRightInd w:val="0"/>
        <w:ind w:right="757"/>
        <w:jc w:val="both"/>
        <w:rPr>
          <w:rFonts w:ascii="Palatino Linotype" w:hAnsi="Palatino Linotype"/>
          <w:i/>
          <w:sz w:val="22"/>
        </w:rPr>
      </w:pPr>
      <w:r w:rsidRPr="00806D6E">
        <w:rPr>
          <w:rFonts w:ascii="Palatino Linotype" w:hAnsi="Palatino Linotype"/>
          <w:i/>
          <w:sz w:val="22"/>
        </w:rPr>
        <w:t>Nombre de los profesores que imparten dichas clases</w:t>
      </w:r>
    </w:p>
    <w:p w14:paraId="2EF5F6F4" w14:textId="05B9E003" w:rsidR="00411A71" w:rsidRPr="00806D6E" w:rsidRDefault="00411A71" w:rsidP="00A05A2C">
      <w:pPr>
        <w:pStyle w:val="Prrafodelista"/>
        <w:widowControl w:val="0"/>
        <w:numPr>
          <w:ilvl w:val="0"/>
          <w:numId w:val="32"/>
        </w:numPr>
        <w:autoSpaceDE w:val="0"/>
        <w:autoSpaceDN w:val="0"/>
        <w:adjustRightInd w:val="0"/>
        <w:ind w:right="757"/>
        <w:jc w:val="both"/>
        <w:rPr>
          <w:rFonts w:ascii="Palatino Linotype" w:hAnsi="Palatino Linotype"/>
          <w:i/>
          <w:sz w:val="22"/>
        </w:rPr>
      </w:pPr>
      <w:r w:rsidRPr="00806D6E">
        <w:rPr>
          <w:rFonts w:ascii="Palatino Linotype" w:hAnsi="Palatino Linotype"/>
          <w:i/>
          <w:sz w:val="22"/>
        </w:rPr>
        <w:t>Nómina de los profesores que imparten clases, así como de aquellos que imparten los talleres de cultura, por el periodo que va del 01 de enero de 2013 al 08 de agosto de 2018</w:t>
      </w:r>
    </w:p>
    <w:p w14:paraId="2D0FAA49" w14:textId="4898913B" w:rsidR="00411A71" w:rsidRPr="00806D6E" w:rsidRDefault="00411A71" w:rsidP="00411A71">
      <w:pPr>
        <w:pStyle w:val="Prrafodelista"/>
        <w:widowControl w:val="0"/>
        <w:numPr>
          <w:ilvl w:val="0"/>
          <w:numId w:val="32"/>
        </w:numPr>
        <w:autoSpaceDE w:val="0"/>
        <w:autoSpaceDN w:val="0"/>
        <w:adjustRightInd w:val="0"/>
        <w:ind w:right="757"/>
        <w:jc w:val="both"/>
        <w:rPr>
          <w:rFonts w:ascii="Palatino Linotype" w:hAnsi="Palatino Linotype"/>
          <w:i/>
          <w:sz w:val="22"/>
        </w:rPr>
      </w:pPr>
      <w:r w:rsidRPr="00806D6E">
        <w:rPr>
          <w:rFonts w:ascii="Palatino Linotype" w:hAnsi="Palatino Linotype"/>
          <w:i/>
          <w:sz w:val="22"/>
        </w:rPr>
        <w:t>Responsables de control escolar y demás personal adscrito a dicha Área</w:t>
      </w:r>
    </w:p>
    <w:p w14:paraId="25D6249E" w14:textId="77777777" w:rsidR="00411A71" w:rsidRPr="00806D6E" w:rsidRDefault="00411A71" w:rsidP="00411A71">
      <w:pPr>
        <w:pStyle w:val="Prrafodelista"/>
        <w:widowControl w:val="0"/>
        <w:numPr>
          <w:ilvl w:val="0"/>
          <w:numId w:val="32"/>
        </w:numPr>
        <w:autoSpaceDE w:val="0"/>
        <w:autoSpaceDN w:val="0"/>
        <w:adjustRightInd w:val="0"/>
        <w:ind w:right="757"/>
        <w:jc w:val="both"/>
        <w:rPr>
          <w:rFonts w:ascii="Palatino Linotype" w:hAnsi="Palatino Linotype"/>
          <w:i/>
          <w:sz w:val="22"/>
        </w:rPr>
      </w:pPr>
      <w:r w:rsidRPr="00806D6E">
        <w:rPr>
          <w:rFonts w:ascii="Palatino Linotype" w:hAnsi="Palatino Linotype"/>
          <w:i/>
          <w:sz w:val="22"/>
        </w:rPr>
        <w:t xml:space="preserve">Nómina, del Director por el periodo que va del 08 de marzo al 08 de agosto de 2018 </w:t>
      </w:r>
    </w:p>
    <w:p w14:paraId="40281283" w14:textId="37234D20" w:rsidR="00411A71" w:rsidRPr="00806D6E" w:rsidRDefault="00411A71" w:rsidP="00411A71">
      <w:pPr>
        <w:pStyle w:val="Prrafodelista"/>
        <w:widowControl w:val="0"/>
        <w:numPr>
          <w:ilvl w:val="0"/>
          <w:numId w:val="32"/>
        </w:numPr>
        <w:autoSpaceDE w:val="0"/>
        <w:autoSpaceDN w:val="0"/>
        <w:adjustRightInd w:val="0"/>
        <w:ind w:right="757"/>
        <w:jc w:val="both"/>
        <w:rPr>
          <w:rFonts w:ascii="Palatino Linotype" w:hAnsi="Palatino Linotype"/>
          <w:i/>
          <w:sz w:val="22"/>
        </w:rPr>
      </w:pPr>
      <w:r w:rsidRPr="00806D6E">
        <w:rPr>
          <w:rFonts w:ascii="Palatino Linotype" w:hAnsi="Palatino Linotype"/>
          <w:i/>
          <w:sz w:val="22"/>
        </w:rPr>
        <w:t>Cédula Profesional del Director.</w:t>
      </w:r>
    </w:p>
    <w:p w14:paraId="31D18F95" w14:textId="7D1CEA13" w:rsidR="00411A71" w:rsidRPr="00806D6E" w:rsidRDefault="00411A71" w:rsidP="00411A71">
      <w:pPr>
        <w:pStyle w:val="Prrafodelista"/>
        <w:widowControl w:val="0"/>
        <w:numPr>
          <w:ilvl w:val="0"/>
          <w:numId w:val="32"/>
        </w:numPr>
        <w:autoSpaceDE w:val="0"/>
        <w:autoSpaceDN w:val="0"/>
        <w:adjustRightInd w:val="0"/>
        <w:ind w:right="757"/>
        <w:jc w:val="both"/>
        <w:rPr>
          <w:rFonts w:ascii="Palatino Linotype" w:hAnsi="Palatino Linotype"/>
          <w:i/>
          <w:sz w:val="22"/>
        </w:rPr>
      </w:pPr>
      <w:r w:rsidRPr="00806D6E">
        <w:rPr>
          <w:rFonts w:ascii="Palatino Linotype" w:hAnsi="Palatino Linotype"/>
          <w:i/>
          <w:sz w:val="22"/>
        </w:rPr>
        <w:t>Estado en el que se encuentra el procedimiento presuntamente iniciado por la supuesta irregularidad descrita en la solicitud de mérito, así como las acciones emprendidas por el Director.</w:t>
      </w:r>
    </w:p>
    <w:p w14:paraId="2B6C5441" w14:textId="3C0C5254" w:rsidR="00651BF4" w:rsidRPr="00806D6E" w:rsidRDefault="00651BF4" w:rsidP="00411A71">
      <w:pPr>
        <w:pStyle w:val="Prrafodelista"/>
        <w:widowControl w:val="0"/>
        <w:autoSpaceDE w:val="0"/>
        <w:autoSpaceDN w:val="0"/>
        <w:adjustRightInd w:val="0"/>
        <w:spacing w:line="360" w:lineRule="auto"/>
        <w:ind w:left="1429" w:right="757"/>
        <w:jc w:val="both"/>
        <w:rPr>
          <w:rFonts w:ascii="Palatino Linotype" w:hAnsi="Palatino Linotype"/>
          <w:i/>
          <w:sz w:val="22"/>
        </w:rPr>
      </w:pPr>
    </w:p>
    <w:p w14:paraId="75E8FD7A" w14:textId="7906D0E2" w:rsidR="00651BF4" w:rsidRPr="00806D6E" w:rsidRDefault="00651BF4" w:rsidP="00411A71">
      <w:pPr>
        <w:spacing w:line="360" w:lineRule="auto"/>
        <w:jc w:val="both"/>
        <w:rPr>
          <w:rFonts w:ascii="Palatino Linotype" w:hAnsi="Palatino Linotype" w:cs="Arial"/>
          <w:color w:val="000000"/>
        </w:rPr>
      </w:pPr>
      <w:r w:rsidRPr="00806D6E">
        <w:rPr>
          <w:rFonts w:ascii="Palatino Linotype" w:hAnsi="Palatino Linotype" w:cs="Arial"/>
        </w:rPr>
        <w:t xml:space="preserve">Precisado lo anterior, y en respuesta a la referida solicitud, </w:t>
      </w:r>
      <w:r w:rsidRPr="00806D6E">
        <w:rPr>
          <w:rFonts w:ascii="Palatino Linotype" w:hAnsi="Palatino Linotype" w:cs="Arial"/>
          <w:b/>
          <w:color w:val="000000"/>
        </w:rPr>
        <w:t>EL SUJETO OBLIGADO</w:t>
      </w:r>
      <w:r w:rsidRPr="00806D6E">
        <w:rPr>
          <w:rFonts w:ascii="Palatino Linotype" w:hAnsi="Palatino Linotype" w:cs="Arial"/>
          <w:color w:val="000000"/>
        </w:rPr>
        <w:t xml:space="preserve"> </w:t>
      </w:r>
      <w:r w:rsidR="00281752" w:rsidRPr="00806D6E">
        <w:rPr>
          <w:rFonts w:ascii="Palatino Linotype" w:hAnsi="Palatino Linotype" w:cs="Arial"/>
          <w:color w:val="000000"/>
        </w:rPr>
        <w:t xml:space="preserve">se </w:t>
      </w:r>
      <w:r w:rsidR="00FE22BC" w:rsidRPr="00806D6E">
        <w:rPr>
          <w:rFonts w:ascii="Palatino Linotype" w:hAnsi="Palatino Linotype" w:cs="Arial"/>
          <w:color w:val="000000"/>
        </w:rPr>
        <w:t>pronunció</w:t>
      </w:r>
      <w:r w:rsidR="00281752" w:rsidRPr="00806D6E">
        <w:rPr>
          <w:rFonts w:ascii="Palatino Linotype" w:hAnsi="Palatino Linotype" w:cs="Arial"/>
          <w:color w:val="000000"/>
        </w:rPr>
        <w:t xml:space="preserve"> </w:t>
      </w:r>
      <w:r w:rsidR="00560AD3" w:rsidRPr="00806D6E">
        <w:rPr>
          <w:rFonts w:ascii="Palatino Linotype" w:hAnsi="Palatino Linotype" w:cs="Arial"/>
          <w:color w:val="000000"/>
        </w:rPr>
        <w:t xml:space="preserve">ante todos y cada uno de los requerimientos del ciudadano proporcionando documentación relativa a la nómina de los servidores públicos de quien se requiere la información así como actas del Comité de Transparencia </w:t>
      </w:r>
      <w:r w:rsidR="00C20E87" w:rsidRPr="00806D6E">
        <w:rPr>
          <w:rFonts w:ascii="Palatino Linotype" w:hAnsi="Palatino Linotype" w:cs="Arial"/>
          <w:color w:val="000000"/>
        </w:rPr>
        <w:t>con los que pretendió clasificar información relacionada con los expedientes administrativo y penal que se requiere</w:t>
      </w:r>
      <w:r w:rsidR="001A13C1" w:rsidRPr="00806D6E">
        <w:rPr>
          <w:rFonts w:ascii="Palatino Linotype" w:hAnsi="Palatino Linotype" w:cs="Arial"/>
          <w:color w:val="000000"/>
        </w:rPr>
        <w:t>n</w:t>
      </w:r>
      <w:r w:rsidR="00C20E87" w:rsidRPr="00806D6E">
        <w:rPr>
          <w:rFonts w:ascii="Palatino Linotype" w:hAnsi="Palatino Linotype" w:cs="Arial"/>
          <w:color w:val="000000"/>
        </w:rPr>
        <w:t xml:space="preserve"> así como el que sustenta la versión pública de la c</w:t>
      </w:r>
      <w:r w:rsidR="001A13C1" w:rsidRPr="00806D6E">
        <w:rPr>
          <w:rFonts w:ascii="Palatino Linotype" w:hAnsi="Palatino Linotype" w:cs="Arial"/>
          <w:color w:val="000000"/>
        </w:rPr>
        <w:t>é</w:t>
      </w:r>
      <w:r w:rsidR="00C20E87" w:rsidRPr="00806D6E">
        <w:rPr>
          <w:rFonts w:ascii="Palatino Linotype" w:hAnsi="Palatino Linotype" w:cs="Arial"/>
          <w:color w:val="000000"/>
        </w:rPr>
        <w:t xml:space="preserve">dula profesional que posteriormente remitió mediante </w:t>
      </w:r>
      <w:r w:rsidR="001A13C1" w:rsidRPr="00806D6E">
        <w:rPr>
          <w:rFonts w:ascii="Palatino Linotype" w:hAnsi="Palatino Linotype" w:cs="Arial"/>
          <w:color w:val="000000"/>
        </w:rPr>
        <w:t>Informe Justificado</w:t>
      </w:r>
      <w:r w:rsidR="00560AD3" w:rsidRPr="00806D6E">
        <w:rPr>
          <w:rFonts w:ascii="Palatino Linotype" w:hAnsi="Palatino Linotype" w:cs="Arial"/>
          <w:color w:val="000000"/>
        </w:rPr>
        <w:t>.</w:t>
      </w:r>
    </w:p>
    <w:p w14:paraId="44E95044" w14:textId="77777777" w:rsidR="00560AD3" w:rsidRPr="00806D6E" w:rsidRDefault="00560AD3" w:rsidP="00411A71">
      <w:pPr>
        <w:spacing w:line="360" w:lineRule="auto"/>
        <w:jc w:val="both"/>
        <w:rPr>
          <w:rFonts w:ascii="Palatino Linotype" w:hAnsi="Palatino Linotype" w:cs="Arial"/>
          <w:color w:val="000000"/>
        </w:rPr>
      </w:pPr>
    </w:p>
    <w:p w14:paraId="376BB4BC" w14:textId="4FAD4CD1" w:rsidR="00651BF4" w:rsidRPr="00806D6E" w:rsidRDefault="00651BF4" w:rsidP="000D33A4">
      <w:pPr>
        <w:widowControl w:val="0"/>
        <w:autoSpaceDE w:val="0"/>
        <w:autoSpaceDN w:val="0"/>
        <w:adjustRightInd w:val="0"/>
        <w:spacing w:line="360" w:lineRule="auto"/>
        <w:jc w:val="both"/>
        <w:rPr>
          <w:rFonts w:ascii="Palatino Linotype" w:hAnsi="Palatino Linotype"/>
          <w:lang w:eastAsia="es-MX"/>
        </w:rPr>
      </w:pPr>
      <w:r w:rsidRPr="00806D6E">
        <w:rPr>
          <w:rFonts w:ascii="Palatino Linotype" w:hAnsi="Palatino Linotype" w:cs="Arial"/>
        </w:rPr>
        <w:t>Inconforme con dicha respuesta</w:t>
      </w:r>
      <w:r w:rsidRPr="00806D6E">
        <w:rPr>
          <w:rFonts w:ascii="Palatino Linotype" w:hAnsi="Palatino Linotype" w:cs="Arial"/>
          <w:b/>
        </w:rPr>
        <w:t xml:space="preserve"> </w:t>
      </w:r>
      <w:r w:rsidR="00404E3D" w:rsidRPr="00806D6E">
        <w:rPr>
          <w:rFonts w:ascii="Palatino Linotype" w:hAnsi="Palatino Linotype" w:cs="Arial"/>
          <w:b/>
        </w:rPr>
        <w:t>EL RECURRENTE</w:t>
      </w:r>
      <w:r w:rsidRPr="00806D6E">
        <w:rPr>
          <w:rFonts w:ascii="Palatino Linotype" w:hAnsi="Palatino Linotype" w:cs="Arial"/>
        </w:rPr>
        <w:t xml:space="preserve">, procedió a interponer el presente recurso de revisión, </w:t>
      </w:r>
      <w:r w:rsidR="00FE22BC" w:rsidRPr="00806D6E">
        <w:rPr>
          <w:rFonts w:ascii="Palatino Linotype" w:hAnsi="Palatino Linotype" w:cs="Arial"/>
        </w:rPr>
        <w:t xml:space="preserve">adoleciéndose de la negativa del </w:t>
      </w:r>
      <w:r w:rsidR="00FE22BC" w:rsidRPr="00806D6E">
        <w:rPr>
          <w:rFonts w:ascii="Palatino Linotype" w:hAnsi="Palatino Linotype" w:cs="Arial"/>
          <w:b/>
        </w:rPr>
        <w:t>SUJETO OBLIGADO</w:t>
      </w:r>
      <w:r w:rsidR="00FE22BC" w:rsidRPr="00806D6E">
        <w:rPr>
          <w:rFonts w:ascii="Palatino Linotype" w:hAnsi="Palatino Linotype" w:cs="Arial"/>
        </w:rPr>
        <w:t xml:space="preserve"> a proporcionar la información</w:t>
      </w:r>
      <w:r w:rsidR="00560AD3" w:rsidRPr="00806D6E">
        <w:rPr>
          <w:rFonts w:ascii="Palatino Linotype" w:hAnsi="Palatino Linotype" w:cs="Arial"/>
        </w:rPr>
        <w:t xml:space="preserve"> solicitada, realizando además requerimientos adicionales a los dispuestos inicialmente al momento de formular su solicitud de acceso a la información pública.</w:t>
      </w:r>
    </w:p>
    <w:p w14:paraId="3A0164F7" w14:textId="77777777" w:rsidR="00651BF4" w:rsidRPr="00806D6E" w:rsidRDefault="00651BF4" w:rsidP="000D33A4">
      <w:pPr>
        <w:tabs>
          <w:tab w:val="left" w:pos="9214"/>
        </w:tabs>
        <w:spacing w:line="360" w:lineRule="auto"/>
        <w:ind w:left="709" w:right="709"/>
        <w:jc w:val="both"/>
        <w:rPr>
          <w:rFonts w:ascii="Palatino Linotype" w:hAnsi="Palatino Linotype"/>
          <w:lang w:eastAsia="es-MX"/>
        </w:rPr>
      </w:pPr>
    </w:p>
    <w:p w14:paraId="57CA0B01" w14:textId="339CA872" w:rsidR="00651BF4" w:rsidRPr="00806D6E" w:rsidRDefault="00623DAA" w:rsidP="000D33A4">
      <w:pPr>
        <w:spacing w:line="360" w:lineRule="auto"/>
        <w:jc w:val="both"/>
        <w:rPr>
          <w:rFonts w:ascii="Palatino Linotype" w:hAnsi="Palatino Linotype" w:cs="Arial"/>
          <w:lang w:eastAsia="es-MX"/>
        </w:rPr>
      </w:pPr>
      <w:r w:rsidRPr="00806D6E">
        <w:rPr>
          <w:rFonts w:ascii="Palatino Linotype" w:hAnsi="Palatino Linotype" w:cs="Arial"/>
          <w:lang w:eastAsia="es-MX"/>
        </w:rPr>
        <w:t>Entonces</w:t>
      </w:r>
      <w:r w:rsidR="00651BF4" w:rsidRPr="00806D6E">
        <w:rPr>
          <w:rFonts w:ascii="Palatino Linotype" w:hAnsi="Palatino Linotype" w:cs="Arial"/>
          <w:lang w:eastAsia="es-MX"/>
        </w:rPr>
        <w:t xml:space="preserve">, se advierte que </w:t>
      </w:r>
      <w:r w:rsidR="00404E3D" w:rsidRPr="00806D6E">
        <w:rPr>
          <w:rFonts w:ascii="Palatino Linotype" w:hAnsi="Palatino Linotype" w:cs="Arial"/>
          <w:b/>
          <w:lang w:eastAsia="es-MX"/>
        </w:rPr>
        <w:t>EL RECURRENTE</w:t>
      </w:r>
      <w:r w:rsidR="00FE22BC" w:rsidRPr="00806D6E">
        <w:rPr>
          <w:rFonts w:ascii="Palatino Linotype" w:hAnsi="Palatino Linotype" w:cs="Arial"/>
          <w:lang w:eastAsia="es-MX"/>
        </w:rPr>
        <w:t xml:space="preserve"> al haberse manifestado </w:t>
      </w:r>
      <w:r w:rsidR="00651BF4" w:rsidRPr="00806D6E">
        <w:rPr>
          <w:rFonts w:ascii="Palatino Linotype" w:hAnsi="Palatino Linotype" w:cs="Arial"/>
          <w:lang w:eastAsia="es-MX"/>
        </w:rPr>
        <w:t>en la interposición del recurso</w:t>
      </w:r>
      <w:r w:rsidR="00FE22BC" w:rsidRPr="00806D6E">
        <w:rPr>
          <w:rFonts w:ascii="Palatino Linotype" w:hAnsi="Palatino Linotype" w:cs="Arial"/>
          <w:lang w:eastAsia="es-MX"/>
        </w:rPr>
        <w:t xml:space="preserve"> como </w:t>
      </w:r>
      <w:r w:rsidR="00A35908" w:rsidRPr="00806D6E">
        <w:rPr>
          <w:rFonts w:ascii="Palatino Linotype" w:hAnsi="Palatino Linotype" w:cs="Arial"/>
          <w:lang w:eastAsia="es-MX"/>
        </w:rPr>
        <w:t>inconformidad</w:t>
      </w:r>
      <w:r w:rsidR="00FE22BC" w:rsidRPr="00806D6E">
        <w:rPr>
          <w:rFonts w:ascii="Palatino Linotype" w:hAnsi="Palatino Linotype" w:cs="Arial"/>
          <w:lang w:eastAsia="es-MX"/>
        </w:rPr>
        <w:t xml:space="preserve"> la </w:t>
      </w:r>
      <w:r w:rsidR="00A35908" w:rsidRPr="00806D6E">
        <w:rPr>
          <w:rFonts w:ascii="Palatino Linotype" w:hAnsi="Palatino Linotype" w:cs="Arial"/>
          <w:lang w:eastAsia="es-MX"/>
        </w:rPr>
        <w:t xml:space="preserve">negativa a </w:t>
      </w:r>
      <w:r w:rsidR="00560AD3" w:rsidRPr="00806D6E">
        <w:rPr>
          <w:rFonts w:ascii="Palatino Linotype" w:hAnsi="Palatino Linotype" w:cs="Arial"/>
          <w:lang w:eastAsia="es-MX"/>
        </w:rPr>
        <w:t>proporcionar la información</w:t>
      </w:r>
      <w:r w:rsidR="00A35908" w:rsidRPr="00806D6E">
        <w:rPr>
          <w:rFonts w:ascii="Palatino Linotype" w:hAnsi="Palatino Linotype" w:cs="Arial"/>
          <w:lang w:eastAsia="es-MX"/>
        </w:rPr>
        <w:t xml:space="preserve">, </w:t>
      </w:r>
      <w:r w:rsidR="00651BF4" w:rsidRPr="00806D6E">
        <w:rPr>
          <w:rFonts w:ascii="Palatino Linotype" w:hAnsi="Palatino Linotype" w:cs="Arial"/>
          <w:lang w:eastAsia="es-MX"/>
        </w:rPr>
        <w:t xml:space="preserve">esta Ponencia considera conveniente </w:t>
      </w:r>
      <w:r w:rsidR="001A13C1" w:rsidRPr="00806D6E">
        <w:rPr>
          <w:rFonts w:ascii="Palatino Linotype" w:hAnsi="Palatino Linotype" w:cs="Arial"/>
          <w:lang w:eastAsia="es-MX"/>
        </w:rPr>
        <w:t>realizar el análisis de lo solicitado</w:t>
      </w:r>
      <w:r w:rsidR="00651BF4" w:rsidRPr="00806D6E">
        <w:rPr>
          <w:rFonts w:ascii="Palatino Linotype" w:hAnsi="Palatino Linotype" w:cs="Arial"/>
          <w:lang w:eastAsia="es-MX"/>
        </w:rPr>
        <w:t xml:space="preserve">, a fin de verificar si </w:t>
      </w:r>
      <w:r w:rsidR="00651BF4" w:rsidRPr="00806D6E">
        <w:rPr>
          <w:rFonts w:ascii="Palatino Linotype" w:hAnsi="Palatino Linotype" w:cs="Arial"/>
          <w:lang w:eastAsia="es-MX"/>
        </w:rPr>
        <w:lastRenderedPageBreak/>
        <w:t xml:space="preserve">la respuesta del </w:t>
      </w:r>
      <w:r w:rsidR="00651BF4" w:rsidRPr="00806D6E">
        <w:rPr>
          <w:rFonts w:ascii="Palatino Linotype" w:hAnsi="Palatino Linotype" w:cs="Arial"/>
          <w:b/>
          <w:lang w:eastAsia="es-MX"/>
        </w:rPr>
        <w:t>SUJETO OBLIGADO</w:t>
      </w:r>
      <w:r w:rsidR="00651BF4" w:rsidRPr="00806D6E">
        <w:rPr>
          <w:rFonts w:ascii="Palatino Linotype" w:hAnsi="Palatino Linotype" w:cs="Arial"/>
          <w:lang w:eastAsia="es-MX"/>
        </w:rPr>
        <w:t xml:space="preserve"> satisfizo el derecho de acceso a la información pública de</w:t>
      </w:r>
      <w:r w:rsidR="00E36AE6" w:rsidRPr="00806D6E">
        <w:rPr>
          <w:rFonts w:ascii="Palatino Linotype" w:hAnsi="Palatino Linotype" w:cs="Arial"/>
          <w:lang w:eastAsia="es-MX"/>
        </w:rPr>
        <w:t>l</w:t>
      </w:r>
      <w:r w:rsidR="00404E3D" w:rsidRPr="00806D6E">
        <w:rPr>
          <w:rFonts w:ascii="Palatino Linotype" w:hAnsi="Palatino Linotype" w:cs="Arial"/>
          <w:b/>
          <w:lang w:eastAsia="es-MX"/>
        </w:rPr>
        <w:t xml:space="preserve"> RECURRENTE</w:t>
      </w:r>
      <w:r w:rsidR="00651BF4" w:rsidRPr="00806D6E">
        <w:rPr>
          <w:rFonts w:ascii="Palatino Linotype" w:hAnsi="Palatino Linotype" w:cs="Arial"/>
          <w:lang w:eastAsia="es-MX"/>
        </w:rPr>
        <w:t>.</w:t>
      </w:r>
    </w:p>
    <w:p w14:paraId="7D151394" w14:textId="77777777" w:rsidR="00651BF4" w:rsidRPr="00806D6E" w:rsidRDefault="00651BF4" w:rsidP="000D33A4">
      <w:pPr>
        <w:spacing w:line="360" w:lineRule="auto"/>
        <w:jc w:val="both"/>
        <w:rPr>
          <w:rFonts w:ascii="Palatino Linotype" w:hAnsi="Palatino Linotype" w:cs="Arial"/>
          <w:lang w:eastAsia="es-MX"/>
        </w:rPr>
      </w:pPr>
    </w:p>
    <w:p w14:paraId="3EA2BB30" w14:textId="01DD2EE6" w:rsidR="00E36AE6" w:rsidRPr="00806D6E" w:rsidRDefault="00E36AE6" w:rsidP="00E36AE6">
      <w:pPr>
        <w:spacing w:line="360" w:lineRule="auto"/>
        <w:jc w:val="both"/>
        <w:rPr>
          <w:rFonts w:ascii="Palatino Linotype" w:hAnsi="Palatino Linotype"/>
        </w:rPr>
      </w:pPr>
      <w:r w:rsidRPr="00806D6E">
        <w:rPr>
          <w:rFonts w:ascii="Palatino Linotype" w:hAnsi="Palatino Linotype" w:cs="Arial"/>
        </w:rPr>
        <w:t xml:space="preserve">Establecido lo </w:t>
      </w:r>
      <w:r w:rsidRPr="00806D6E">
        <w:rPr>
          <w:rFonts w:ascii="Palatino Linotype" w:hAnsi="Palatino Linotype" w:cs="Arial"/>
          <w:lang w:val="es-ES_tradnl"/>
        </w:rPr>
        <w:t>anterior</w:t>
      </w:r>
      <w:r w:rsidRPr="00806D6E">
        <w:rPr>
          <w:rFonts w:ascii="Palatino Linotype" w:hAnsi="Palatino Linotype" w:cs="Arial"/>
        </w:rPr>
        <w:t xml:space="preserve">, esta Ponencia </w:t>
      </w:r>
      <w:proofErr w:type="spellStart"/>
      <w:r w:rsidRPr="00806D6E">
        <w:rPr>
          <w:rFonts w:ascii="Palatino Linotype" w:hAnsi="Palatino Linotype" w:cs="Arial"/>
        </w:rPr>
        <w:t>Resolutora</w:t>
      </w:r>
      <w:proofErr w:type="spellEnd"/>
      <w:r w:rsidRPr="00806D6E">
        <w:rPr>
          <w:rFonts w:ascii="Palatino Linotype" w:hAnsi="Palatino Linotype" w:cs="Arial"/>
        </w:rPr>
        <w:t xml:space="preserve"> advierte que </w:t>
      </w:r>
      <w:r w:rsidRPr="00806D6E">
        <w:rPr>
          <w:rFonts w:ascii="Palatino Linotype" w:hAnsi="Palatino Linotype"/>
        </w:rPr>
        <w:t xml:space="preserve">resultan </w:t>
      </w:r>
      <w:r w:rsidR="006C4B59" w:rsidRPr="00806D6E">
        <w:rPr>
          <w:rFonts w:ascii="Palatino Linotype" w:hAnsi="Palatino Linotype"/>
          <w:b/>
        </w:rPr>
        <w:t>parcialmente f</w:t>
      </w:r>
      <w:r w:rsidRPr="00806D6E">
        <w:rPr>
          <w:rFonts w:ascii="Palatino Linotype" w:hAnsi="Palatino Linotype"/>
          <w:b/>
        </w:rPr>
        <w:t xml:space="preserve">undadas </w:t>
      </w:r>
      <w:r w:rsidRPr="00806D6E">
        <w:rPr>
          <w:rFonts w:ascii="Palatino Linotype" w:hAnsi="Palatino Linotype" w:cs="Arial"/>
        </w:rPr>
        <w:t xml:space="preserve">las </w:t>
      </w:r>
      <w:r w:rsidRPr="00806D6E">
        <w:rPr>
          <w:rFonts w:ascii="Palatino Linotype" w:hAnsi="Palatino Linotype"/>
        </w:rPr>
        <w:t>razones</w:t>
      </w:r>
      <w:r w:rsidRPr="00806D6E">
        <w:rPr>
          <w:rFonts w:ascii="Palatino Linotype" w:hAnsi="Palatino Linotype" w:cs="Arial"/>
        </w:rPr>
        <w:t xml:space="preserve"> o motivos de </w:t>
      </w:r>
      <w:r w:rsidRPr="00806D6E">
        <w:rPr>
          <w:rFonts w:ascii="Palatino Linotype" w:hAnsi="Palatino Linotype"/>
        </w:rPr>
        <w:t xml:space="preserve">inconformidad expuestas por </w:t>
      </w:r>
      <w:r w:rsidR="009558C2" w:rsidRPr="00806D6E">
        <w:rPr>
          <w:rFonts w:ascii="Palatino Linotype" w:hAnsi="Palatino Linotype" w:cs="Arial"/>
          <w:b/>
        </w:rPr>
        <w:t>EL</w:t>
      </w:r>
      <w:r w:rsidRPr="00806D6E">
        <w:rPr>
          <w:rFonts w:ascii="Palatino Linotype" w:hAnsi="Palatino Linotype" w:cs="Arial"/>
          <w:b/>
        </w:rPr>
        <w:t xml:space="preserve"> RECURRENTE</w:t>
      </w:r>
      <w:r w:rsidRPr="00806D6E">
        <w:rPr>
          <w:rFonts w:ascii="Palatino Linotype" w:hAnsi="Palatino Linotype"/>
        </w:rPr>
        <w:t xml:space="preserve">, en </w:t>
      </w:r>
      <w:r w:rsidR="009558C2" w:rsidRPr="00806D6E">
        <w:rPr>
          <w:rFonts w:ascii="Palatino Linotype" w:hAnsi="Palatino Linotype"/>
        </w:rPr>
        <w:t>el</w:t>
      </w:r>
      <w:r w:rsidRPr="00806D6E">
        <w:rPr>
          <w:rFonts w:ascii="Palatino Linotype" w:hAnsi="Palatino Linotype"/>
        </w:rPr>
        <w:t xml:space="preserve"> recurso de revisión de conformidad con los argumentos que a continuación se exponen.</w:t>
      </w:r>
    </w:p>
    <w:p w14:paraId="10FC19A5" w14:textId="77777777" w:rsidR="00BB7030" w:rsidRPr="00806D6E" w:rsidRDefault="00BB7030" w:rsidP="00E36AE6">
      <w:pPr>
        <w:spacing w:line="360" w:lineRule="auto"/>
        <w:jc w:val="both"/>
        <w:rPr>
          <w:rFonts w:ascii="Palatino Linotype" w:hAnsi="Palatino Linotype"/>
        </w:rPr>
      </w:pPr>
    </w:p>
    <w:p w14:paraId="3F938176" w14:textId="09D9D7BB" w:rsidR="00E36AE6" w:rsidRPr="00806D6E" w:rsidRDefault="00E36AE6" w:rsidP="00E36AE6">
      <w:pPr>
        <w:spacing w:line="360" w:lineRule="auto"/>
        <w:jc w:val="both"/>
        <w:rPr>
          <w:rFonts w:ascii="Palatino Linotype" w:hAnsi="Palatino Linotype"/>
        </w:rPr>
      </w:pPr>
      <w:r w:rsidRPr="00806D6E">
        <w:rPr>
          <w:rFonts w:ascii="Palatino Linotype" w:eastAsia="Arial Unicode MS" w:hAnsi="Palatino Linotype" w:cs="Arial"/>
        </w:rPr>
        <w:t>E</w:t>
      </w:r>
      <w:r w:rsidRPr="00806D6E">
        <w:rPr>
          <w:rFonts w:ascii="Palatino Linotype" w:hAnsi="Palatino Linotype"/>
        </w:rPr>
        <w:t xml:space="preserve">n primer término, es de precisar que se obvia el análisis de la competencia por parte del </w:t>
      </w:r>
      <w:r w:rsidRPr="00806D6E">
        <w:rPr>
          <w:rFonts w:ascii="Palatino Linotype" w:hAnsi="Palatino Linotype"/>
          <w:b/>
        </w:rPr>
        <w:t>SUJETO OBLIGADO</w:t>
      </w:r>
      <w:r w:rsidRPr="00806D6E">
        <w:rPr>
          <w:rFonts w:ascii="Palatino Linotype" w:hAnsi="Palatino Linotype"/>
        </w:rPr>
        <w:t xml:space="preserve">, para generar, administrar o poseer la información solicitada en el recurso que nos ocupa, dado que éste ha asumido la misma, en razón de que en su respuesta </w:t>
      </w:r>
      <w:r w:rsidR="009558C2" w:rsidRPr="00806D6E">
        <w:rPr>
          <w:rFonts w:ascii="Palatino Linotype" w:hAnsi="Palatino Linotype"/>
        </w:rPr>
        <w:t xml:space="preserve">e Informe Justificado </w:t>
      </w:r>
      <w:r w:rsidRPr="00806D6E">
        <w:rPr>
          <w:rFonts w:ascii="Palatino Linotype" w:hAnsi="Palatino Linotype"/>
        </w:rPr>
        <w:t>entrega parte de l</w:t>
      </w:r>
      <w:r w:rsidR="001A13C1" w:rsidRPr="00806D6E">
        <w:rPr>
          <w:rFonts w:ascii="Palatino Linotype" w:hAnsi="Palatino Linotype"/>
        </w:rPr>
        <w:t>o</w:t>
      </w:r>
      <w:r w:rsidRPr="00806D6E">
        <w:rPr>
          <w:rFonts w:ascii="Palatino Linotype" w:hAnsi="Palatino Linotype"/>
        </w:rPr>
        <w:t xml:space="preserve"> requerid por </w:t>
      </w:r>
      <w:r w:rsidR="009558C2" w:rsidRPr="00806D6E">
        <w:rPr>
          <w:rFonts w:ascii="Palatino Linotype" w:hAnsi="Palatino Linotype"/>
        </w:rPr>
        <w:t>el</w:t>
      </w:r>
      <w:r w:rsidRPr="00806D6E">
        <w:rPr>
          <w:rFonts w:ascii="Palatino Linotype" w:hAnsi="Palatino Linotype"/>
        </w:rPr>
        <w:t xml:space="preserve"> particular, por lo cual, asume contar con la información a la que pretende acceder </w:t>
      </w:r>
      <w:r w:rsidR="009558C2" w:rsidRPr="00806D6E">
        <w:rPr>
          <w:rFonts w:ascii="Palatino Linotype" w:hAnsi="Palatino Linotype" w:cs="Arial"/>
          <w:b/>
        </w:rPr>
        <w:t>EL</w:t>
      </w:r>
      <w:r w:rsidRPr="00806D6E">
        <w:rPr>
          <w:rFonts w:ascii="Palatino Linotype" w:hAnsi="Palatino Linotype" w:cs="Arial"/>
          <w:b/>
        </w:rPr>
        <w:t xml:space="preserve"> RECURRENTE</w:t>
      </w:r>
      <w:r w:rsidRPr="00806D6E">
        <w:rPr>
          <w:rFonts w:ascii="Palatino Linotype" w:hAnsi="Palatino Linotype"/>
        </w:rPr>
        <w:t>.</w:t>
      </w:r>
    </w:p>
    <w:p w14:paraId="18DA5599" w14:textId="77777777" w:rsidR="00E36AE6" w:rsidRPr="00806D6E" w:rsidRDefault="00E36AE6" w:rsidP="00E36AE6">
      <w:pPr>
        <w:spacing w:line="360" w:lineRule="auto"/>
        <w:jc w:val="both"/>
        <w:rPr>
          <w:rFonts w:ascii="Palatino Linotype" w:hAnsi="Palatino Linotype"/>
        </w:rPr>
      </w:pPr>
    </w:p>
    <w:p w14:paraId="0B129E3C" w14:textId="77777777" w:rsidR="00E36AE6" w:rsidRPr="00806D6E" w:rsidRDefault="00E36AE6" w:rsidP="00E36AE6">
      <w:pPr>
        <w:spacing w:line="360" w:lineRule="auto"/>
        <w:jc w:val="both"/>
        <w:rPr>
          <w:rFonts w:ascii="Palatino Linotype" w:hAnsi="Palatino Linotype"/>
        </w:rPr>
      </w:pPr>
      <w:r w:rsidRPr="00806D6E">
        <w:rPr>
          <w:rFonts w:ascii="Palatino Linotype" w:hAnsi="Palatino Linotype"/>
        </w:rPr>
        <w:t xml:space="preserve">En efecto, el hecho de que </w:t>
      </w:r>
      <w:r w:rsidRPr="00806D6E">
        <w:rPr>
          <w:rFonts w:ascii="Palatino Linotype" w:hAnsi="Palatino Linotype"/>
          <w:b/>
        </w:rPr>
        <w:t>EL SUJETO OBLIGADO</w:t>
      </w:r>
      <w:r w:rsidRPr="00806D6E">
        <w:rPr>
          <w:rFonts w:ascii="Palatino Linotype" w:hAnsi="Palatino Linotype"/>
        </w:rPr>
        <w:t xml:space="preserve"> haya asumido contar con la información pública solicitada en el recurso que nos ocupa, acepta que la genera, posee y administra, en ejercicio de sus funciones de derecho público, motivo por el cual se actualiza el supuesto jurídico, previsto en el artículo 12 de la Ley de Transparencia y Acceso a la Información Pública del Estado de México y Municipios, que literalmente establece:</w:t>
      </w:r>
    </w:p>
    <w:p w14:paraId="644D1A7E" w14:textId="77777777" w:rsidR="00E36AE6" w:rsidRPr="00806D6E" w:rsidRDefault="00E36AE6" w:rsidP="00E36AE6">
      <w:pPr>
        <w:spacing w:line="360" w:lineRule="auto"/>
        <w:jc w:val="both"/>
        <w:rPr>
          <w:rFonts w:ascii="Palatino Linotype" w:hAnsi="Palatino Linotype"/>
        </w:rPr>
      </w:pPr>
    </w:p>
    <w:p w14:paraId="7CFE448A" w14:textId="77777777" w:rsidR="00E36AE6" w:rsidRPr="00806D6E" w:rsidRDefault="00E36AE6" w:rsidP="00E36AE6">
      <w:pPr>
        <w:ind w:left="851" w:right="899"/>
        <w:jc w:val="both"/>
        <w:rPr>
          <w:rFonts w:ascii="Palatino Linotype" w:hAnsi="Palatino Linotype"/>
          <w:i/>
          <w:sz w:val="22"/>
          <w:szCs w:val="22"/>
        </w:rPr>
      </w:pPr>
      <w:r w:rsidRPr="00806D6E">
        <w:rPr>
          <w:rFonts w:ascii="Palatino Linotype" w:hAnsi="Palatino Linotype"/>
          <w:b/>
          <w:i/>
          <w:sz w:val="22"/>
          <w:szCs w:val="22"/>
        </w:rPr>
        <w:t>“Artículo 12</w:t>
      </w:r>
      <w:r w:rsidRPr="00806D6E">
        <w:rPr>
          <w:rFonts w:ascii="Palatino Linotype" w:hAnsi="Palatino Linotype"/>
          <w:i/>
          <w:sz w:val="22"/>
          <w:szCs w:val="22"/>
        </w:rPr>
        <w:t>. Quienes generen, recopilen, administren, manejen, procesen, archiven o conserven información pública serán responsables de la misma en los términos de las disposiciones jurídicas aplicables.</w:t>
      </w:r>
    </w:p>
    <w:p w14:paraId="41984A22" w14:textId="77777777" w:rsidR="00E36AE6" w:rsidRPr="00806D6E" w:rsidRDefault="00E36AE6" w:rsidP="00E36AE6">
      <w:pPr>
        <w:ind w:left="851" w:right="899"/>
        <w:jc w:val="both"/>
        <w:rPr>
          <w:rFonts w:ascii="Palatino Linotype" w:hAnsi="Palatino Linotype"/>
          <w:i/>
          <w:sz w:val="22"/>
          <w:szCs w:val="22"/>
        </w:rPr>
      </w:pPr>
    </w:p>
    <w:p w14:paraId="0A60D8B1" w14:textId="77777777" w:rsidR="00E36AE6" w:rsidRPr="00806D6E" w:rsidRDefault="00E36AE6" w:rsidP="00E36AE6">
      <w:pPr>
        <w:ind w:left="851" w:right="899"/>
        <w:jc w:val="both"/>
        <w:rPr>
          <w:rFonts w:ascii="Palatino Linotype" w:hAnsi="Palatino Linotype"/>
          <w:b/>
          <w:i/>
          <w:sz w:val="22"/>
          <w:szCs w:val="22"/>
        </w:rPr>
      </w:pPr>
      <w:r w:rsidRPr="00806D6E">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w:t>
      </w:r>
      <w:r w:rsidRPr="00806D6E">
        <w:rPr>
          <w:rFonts w:ascii="Palatino Linotype" w:hAnsi="Palatino Linotype"/>
          <w:i/>
          <w:sz w:val="22"/>
          <w:szCs w:val="22"/>
        </w:rPr>
        <w:lastRenderedPageBreak/>
        <w:t>proporcionar información no comprende el procesamiento de la misma, ni el presentarla conforme al interés del solicitante; no estarán obligados a generarla, resumirla, efectuar cálculos o practicar investigaciones.</w:t>
      </w:r>
      <w:r w:rsidRPr="00806D6E">
        <w:rPr>
          <w:rFonts w:ascii="Palatino Linotype" w:hAnsi="Palatino Linotype"/>
          <w:b/>
          <w:i/>
          <w:sz w:val="22"/>
          <w:szCs w:val="22"/>
        </w:rPr>
        <w:t>”</w:t>
      </w:r>
    </w:p>
    <w:p w14:paraId="4065A5B7" w14:textId="77777777" w:rsidR="00E36AE6" w:rsidRPr="00806D6E" w:rsidRDefault="00E36AE6" w:rsidP="00E36AE6">
      <w:pPr>
        <w:spacing w:line="360" w:lineRule="auto"/>
        <w:ind w:left="851" w:right="899"/>
        <w:jc w:val="both"/>
        <w:rPr>
          <w:rFonts w:ascii="Palatino Linotype" w:hAnsi="Palatino Linotype"/>
          <w:i/>
          <w:sz w:val="22"/>
          <w:szCs w:val="22"/>
        </w:rPr>
      </w:pPr>
    </w:p>
    <w:p w14:paraId="169325CA" w14:textId="5816E9A0" w:rsidR="00E36AE6" w:rsidRPr="00806D6E" w:rsidRDefault="00E36AE6" w:rsidP="00E36AE6">
      <w:pPr>
        <w:spacing w:line="360" w:lineRule="auto"/>
        <w:jc w:val="both"/>
        <w:rPr>
          <w:rFonts w:ascii="Palatino Linotype" w:hAnsi="Palatino Linotype"/>
        </w:rPr>
      </w:pPr>
      <w:r w:rsidRPr="00806D6E">
        <w:rPr>
          <w:rFonts w:ascii="Palatino Linotype" w:hAnsi="Palatino Linotype"/>
        </w:rPr>
        <w:t xml:space="preserve">De hecho, el estudio de la naturaleza jurídica, tiene por objeto determinar si ésta la genera, posee o administra </w:t>
      </w:r>
      <w:r w:rsidRPr="00806D6E">
        <w:rPr>
          <w:rFonts w:ascii="Palatino Linotype" w:hAnsi="Palatino Linotype"/>
          <w:b/>
        </w:rPr>
        <w:t>EL SUJETO OBLIGADO</w:t>
      </w:r>
      <w:r w:rsidRPr="00806D6E">
        <w:rPr>
          <w:rFonts w:ascii="Palatino Linotype" w:hAnsi="Palatino Linotype"/>
        </w:rPr>
        <w:t xml:space="preserve">; sin embargo, en aquellos casos en que éste la asume, ello implica que cuenta con dicha información; por consiguiente, a nada práctico nos conduciría su estudio, ya que se insiste, </w:t>
      </w:r>
      <w:r w:rsidR="001A13C1" w:rsidRPr="00806D6E">
        <w:rPr>
          <w:rFonts w:ascii="Palatino Linotype" w:hAnsi="Palatino Linotype"/>
        </w:rPr>
        <w:t>que</w:t>
      </w:r>
      <w:r w:rsidRPr="00806D6E">
        <w:rPr>
          <w:rFonts w:ascii="Palatino Linotype" w:hAnsi="Palatino Linotype"/>
        </w:rPr>
        <w:t xml:space="preserve"> fue asumida por el mismo, lo que implica que </w:t>
      </w:r>
      <w:r w:rsidR="001A13C1" w:rsidRPr="00806D6E">
        <w:rPr>
          <w:rFonts w:ascii="Palatino Linotype" w:hAnsi="Palatino Linotype"/>
        </w:rPr>
        <w:t xml:space="preserve">la </w:t>
      </w:r>
      <w:r w:rsidRPr="00806D6E">
        <w:rPr>
          <w:rFonts w:ascii="Palatino Linotype" w:hAnsi="Palatino Linotype"/>
        </w:rPr>
        <w:t>genera, posee y administra, en ejercicio de sus funciones de derecho público, motivo por el cual se actualiza el supuesto jurídico, previsto en el artículo 12 de la Ley de la materia, anteriormente referido.</w:t>
      </w:r>
    </w:p>
    <w:p w14:paraId="261D74BA" w14:textId="77777777" w:rsidR="00E36AE6" w:rsidRPr="00806D6E" w:rsidRDefault="00E36AE6" w:rsidP="00E36AE6">
      <w:pPr>
        <w:spacing w:line="360" w:lineRule="auto"/>
        <w:jc w:val="both"/>
        <w:rPr>
          <w:rFonts w:ascii="Palatino Linotype" w:hAnsi="Palatino Linotype"/>
        </w:rPr>
      </w:pPr>
    </w:p>
    <w:p w14:paraId="5313BBD7" w14:textId="77777777" w:rsidR="00E36AE6" w:rsidRPr="00806D6E" w:rsidRDefault="00E36AE6" w:rsidP="00E36AE6">
      <w:pPr>
        <w:spacing w:line="360" w:lineRule="auto"/>
        <w:jc w:val="both"/>
        <w:rPr>
          <w:rFonts w:ascii="Palatino Linotype" w:hAnsi="Palatino Linotype" w:cs="Arial"/>
          <w:bCs/>
          <w:szCs w:val="22"/>
        </w:rPr>
      </w:pPr>
      <w:r w:rsidRPr="00806D6E">
        <w:rPr>
          <w:rFonts w:ascii="Palatino Linotype" w:hAnsi="Palatino Linotype" w:cs="Arial"/>
          <w:bCs/>
          <w:szCs w:val="22"/>
        </w:rPr>
        <w:t xml:space="preserve">Además, es dable sostener que este Instituto considera necesario dejar claro que, al haber existido un pronunciamiento por parte del </w:t>
      </w:r>
      <w:r w:rsidRPr="00806D6E">
        <w:rPr>
          <w:rFonts w:ascii="Palatino Linotype" w:hAnsi="Palatino Linotype" w:cs="Arial"/>
          <w:b/>
          <w:bCs/>
          <w:szCs w:val="22"/>
        </w:rPr>
        <w:t>SUJETO OBLIGADO</w:t>
      </w:r>
      <w:r w:rsidRPr="00806D6E">
        <w:rPr>
          <w:rFonts w:ascii="Palatino Linotype" w:hAnsi="Palatino Linotype" w:cs="Arial"/>
          <w:bCs/>
          <w:szCs w:val="22"/>
        </w:rPr>
        <w:t xml:space="preserve">, no está facultado para manifestarse sobre la veracidad del mismo, pues no existe precepto legal alguno en la Ley de la materia que lo faculte para que vía recurso de revisión, pueda pronunciarse al respecto. </w:t>
      </w:r>
    </w:p>
    <w:p w14:paraId="371A10C1" w14:textId="77777777" w:rsidR="00E36AE6" w:rsidRPr="00806D6E" w:rsidRDefault="00E36AE6" w:rsidP="00E36AE6">
      <w:pPr>
        <w:spacing w:line="360" w:lineRule="auto"/>
        <w:jc w:val="both"/>
        <w:rPr>
          <w:rFonts w:ascii="Palatino Linotype" w:hAnsi="Palatino Linotype" w:cs="Arial"/>
          <w:bCs/>
          <w:szCs w:val="22"/>
        </w:rPr>
      </w:pPr>
    </w:p>
    <w:p w14:paraId="7E019A4B" w14:textId="77777777" w:rsidR="00E36AE6" w:rsidRPr="00806D6E" w:rsidRDefault="00E36AE6" w:rsidP="00E36AE6">
      <w:pPr>
        <w:spacing w:line="360" w:lineRule="auto"/>
        <w:jc w:val="both"/>
        <w:rPr>
          <w:rFonts w:ascii="Palatino Linotype" w:hAnsi="Palatino Linotype" w:cs="Arial"/>
          <w:bCs/>
          <w:szCs w:val="22"/>
        </w:rPr>
      </w:pPr>
      <w:r w:rsidRPr="00806D6E">
        <w:rPr>
          <w:rFonts w:ascii="Palatino Linotype" w:hAnsi="Palatino Linotype" w:cs="Arial"/>
          <w:bCs/>
          <w:szCs w:val="22"/>
        </w:rPr>
        <w:t>Sirve de apoyo a lo anterior por analogía el criterio 31-10 emitido por el entonces Instituto Federal de Acceso a la Información que a la letra dice:</w:t>
      </w:r>
    </w:p>
    <w:p w14:paraId="1E893BD0" w14:textId="77777777" w:rsidR="00E36AE6" w:rsidRPr="00806D6E" w:rsidRDefault="00E36AE6" w:rsidP="00E36AE6">
      <w:pPr>
        <w:spacing w:line="360" w:lineRule="auto"/>
        <w:jc w:val="both"/>
        <w:rPr>
          <w:rFonts w:ascii="Palatino Linotype" w:hAnsi="Palatino Linotype" w:cs="Arial"/>
          <w:bCs/>
          <w:szCs w:val="22"/>
        </w:rPr>
      </w:pPr>
    </w:p>
    <w:p w14:paraId="11C86B1D" w14:textId="77777777" w:rsidR="00E36AE6" w:rsidRPr="00806D6E" w:rsidRDefault="00E36AE6" w:rsidP="00E36AE6">
      <w:pPr>
        <w:tabs>
          <w:tab w:val="left" w:pos="709"/>
        </w:tabs>
        <w:ind w:left="851" w:right="899"/>
        <w:jc w:val="both"/>
        <w:rPr>
          <w:rFonts w:ascii="Palatino Linotype" w:hAnsi="Palatino Linotype" w:cs="Arial"/>
          <w:b/>
          <w:bCs/>
          <w:i/>
          <w:sz w:val="22"/>
          <w:szCs w:val="22"/>
        </w:rPr>
      </w:pPr>
      <w:r w:rsidRPr="00806D6E">
        <w:rPr>
          <w:rFonts w:ascii="Palatino Linotype" w:hAnsi="Palatino Linotype" w:cs="Arial"/>
          <w:b/>
          <w:bCs/>
          <w:i/>
          <w:sz w:val="22"/>
          <w:szCs w:val="22"/>
        </w:rPr>
        <w:t>“El Instituto Federal de Acceso a la Información y Protección de Datos no cuenta con facultades para pronunciarse respecto de la veracidad de los documentos proporcionados por los sujetos obligados</w:t>
      </w:r>
      <w:r w:rsidRPr="00806D6E">
        <w:rPr>
          <w:rFonts w:ascii="Palatino Linotype" w:hAnsi="Palatino Linotype" w:cs="Arial"/>
          <w:bCs/>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w:t>
      </w:r>
      <w:r w:rsidRPr="00806D6E">
        <w:rPr>
          <w:rFonts w:ascii="Palatino Linotype" w:hAnsi="Palatino Linotype" w:cs="Arial"/>
          <w:bCs/>
          <w:i/>
          <w:sz w:val="22"/>
          <w:szCs w:val="22"/>
        </w:rPr>
        <w:lastRenderedPageBreak/>
        <w:t>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806D6E">
        <w:rPr>
          <w:rFonts w:ascii="Palatino Linotype" w:hAnsi="Palatino Linotype" w:cs="Arial"/>
          <w:b/>
          <w:bCs/>
          <w:i/>
          <w:sz w:val="22"/>
          <w:szCs w:val="22"/>
        </w:rPr>
        <w:t>”</w:t>
      </w:r>
    </w:p>
    <w:p w14:paraId="50C1F520" w14:textId="77777777" w:rsidR="00E36AE6" w:rsidRPr="00806D6E" w:rsidRDefault="00E36AE6" w:rsidP="00E36AE6">
      <w:pPr>
        <w:tabs>
          <w:tab w:val="left" w:pos="709"/>
        </w:tabs>
        <w:spacing w:line="360" w:lineRule="auto"/>
        <w:ind w:left="851" w:right="899"/>
        <w:jc w:val="both"/>
        <w:rPr>
          <w:rFonts w:ascii="Palatino Linotype" w:hAnsi="Palatino Linotype" w:cs="Arial"/>
          <w:bCs/>
          <w:i/>
          <w:sz w:val="22"/>
          <w:szCs w:val="22"/>
        </w:rPr>
      </w:pPr>
    </w:p>
    <w:p w14:paraId="7E487607" w14:textId="0BF4A443" w:rsidR="00E36AE6" w:rsidRPr="00806D6E" w:rsidRDefault="002E4348" w:rsidP="000D33A4">
      <w:pPr>
        <w:spacing w:line="360" w:lineRule="auto"/>
        <w:jc w:val="both"/>
        <w:rPr>
          <w:rFonts w:ascii="Palatino Linotype" w:hAnsi="Palatino Linotype" w:cs="Arial"/>
          <w:lang w:eastAsia="es-MX"/>
        </w:rPr>
      </w:pPr>
      <w:r w:rsidRPr="00806D6E">
        <w:rPr>
          <w:rFonts w:ascii="Palatino Linotype" w:hAnsi="Palatino Linotype" w:cs="Arial"/>
          <w:lang w:eastAsia="es-MX"/>
        </w:rPr>
        <w:t xml:space="preserve">En  este contexto, resulta conveniente </w:t>
      </w:r>
      <w:r w:rsidR="001A13C1" w:rsidRPr="00806D6E">
        <w:rPr>
          <w:rFonts w:ascii="Palatino Linotype" w:hAnsi="Palatino Linotype" w:cs="Arial"/>
          <w:lang w:eastAsia="es-MX"/>
        </w:rPr>
        <w:t>cotejar</w:t>
      </w:r>
      <w:r w:rsidRPr="00806D6E">
        <w:rPr>
          <w:rFonts w:ascii="Palatino Linotype" w:hAnsi="Palatino Linotype" w:cs="Arial"/>
          <w:lang w:eastAsia="es-MX"/>
        </w:rPr>
        <w:t xml:space="preserve"> los diversos requerimientos del entonces solicitante en contraposición con los documentos remitidos por </w:t>
      </w:r>
      <w:r w:rsidRPr="00806D6E">
        <w:rPr>
          <w:rFonts w:ascii="Palatino Linotype" w:hAnsi="Palatino Linotype" w:cs="Arial"/>
          <w:b/>
          <w:lang w:eastAsia="es-MX"/>
        </w:rPr>
        <w:t xml:space="preserve">EL SUJETO OBLIGADO </w:t>
      </w:r>
      <w:r w:rsidRPr="00806D6E">
        <w:rPr>
          <w:rFonts w:ascii="Palatino Linotype" w:hAnsi="Palatino Linotype" w:cs="Arial"/>
          <w:lang w:eastAsia="es-MX"/>
        </w:rPr>
        <w:t>a fin de verificar qu</w:t>
      </w:r>
      <w:r w:rsidR="001A13C1" w:rsidRPr="00806D6E">
        <w:rPr>
          <w:rFonts w:ascii="Palatino Linotype" w:hAnsi="Palatino Linotype" w:cs="Arial"/>
          <w:lang w:eastAsia="es-MX"/>
        </w:rPr>
        <w:t>é</w:t>
      </w:r>
      <w:r w:rsidRPr="00806D6E">
        <w:rPr>
          <w:rFonts w:ascii="Palatino Linotype" w:hAnsi="Palatino Linotype" w:cs="Arial"/>
          <w:lang w:eastAsia="es-MX"/>
        </w:rPr>
        <w:t xml:space="preserve"> rubros han sido colmados por éste y entonces de aquellos que no hayan sido atendidos, analizar la procedencia o no de la entrega de los documentos </w:t>
      </w:r>
      <w:r w:rsidR="0055502B" w:rsidRPr="00806D6E">
        <w:rPr>
          <w:rFonts w:ascii="Palatino Linotype" w:hAnsi="Palatino Linotype" w:cs="Arial"/>
          <w:lang w:eastAsia="es-MX"/>
        </w:rPr>
        <w:t>así</w:t>
      </w:r>
      <w:r w:rsidRPr="00806D6E">
        <w:rPr>
          <w:rFonts w:ascii="Palatino Linotype" w:hAnsi="Palatino Linotype" w:cs="Arial"/>
          <w:lang w:eastAsia="es-MX"/>
        </w:rPr>
        <w:t xml:space="preserve"> como los términos en que se deberá realizar la misma.</w:t>
      </w:r>
    </w:p>
    <w:p w14:paraId="28FF7EBD" w14:textId="77777777" w:rsidR="002E4348" w:rsidRPr="00806D6E" w:rsidRDefault="002E4348" w:rsidP="000D33A4">
      <w:pPr>
        <w:spacing w:line="360" w:lineRule="auto"/>
        <w:jc w:val="both"/>
        <w:rPr>
          <w:rFonts w:ascii="Palatino Linotype" w:hAnsi="Palatino Linotype" w:cs="Arial"/>
          <w:lang w:eastAsia="es-MX"/>
        </w:rPr>
      </w:pPr>
    </w:p>
    <w:tbl>
      <w:tblPr>
        <w:tblStyle w:val="Tablaconcuadrcula"/>
        <w:tblW w:w="5000" w:type="pct"/>
        <w:tblLook w:val="04A0" w:firstRow="1" w:lastRow="0" w:firstColumn="1" w:lastColumn="0" w:noHBand="0" w:noVBand="1"/>
      </w:tblPr>
      <w:tblGrid>
        <w:gridCol w:w="2690"/>
        <w:gridCol w:w="4393"/>
        <w:gridCol w:w="2028"/>
      </w:tblGrid>
      <w:tr w:rsidR="002E4348" w:rsidRPr="00806D6E" w14:paraId="02DBEF5D" w14:textId="77777777" w:rsidTr="003B53F3">
        <w:tc>
          <w:tcPr>
            <w:tcW w:w="1476" w:type="pct"/>
            <w:shd w:val="clear" w:color="auto" w:fill="404040" w:themeFill="text1" w:themeFillTint="BF"/>
          </w:tcPr>
          <w:p w14:paraId="0118A7FF" w14:textId="34010945" w:rsidR="002E4348" w:rsidRPr="00806D6E" w:rsidRDefault="000C4C62" w:rsidP="003B53F3">
            <w:pPr>
              <w:jc w:val="center"/>
              <w:rPr>
                <w:rFonts w:ascii="Palatino Linotype" w:hAnsi="Palatino Linotype" w:cs="Arial"/>
                <w:color w:val="FFFFFF" w:themeColor="background1"/>
                <w:lang w:eastAsia="es-MX"/>
              </w:rPr>
            </w:pPr>
            <w:r w:rsidRPr="00806D6E">
              <w:rPr>
                <w:rFonts w:ascii="Palatino Linotype" w:hAnsi="Palatino Linotype" w:cs="Arial"/>
                <w:color w:val="FFFFFF" w:themeColor="background1"/>
                <w:lang w:eastAsia="es-MX"/>
              </w:rPr>
              <w:t>Solicitud</w:t>
            </w:r>
          </w:p>
        </w:tc>
        <w:tc>
          <w:tcPr>
            <w:tcW w:w="2411" w:type="pct"/>
            <w:shd w:val="clear" w:color="auto" w:fill="404040" w:themeFill="text1" w:themeFillTint="BF"/>
          </w:tcPr>
          <w:p w14:paraId="29F18B86" w14:textId="26CD5B62" w:rsidR="002E4348" w:rsidRPr="00806D6E" w:rsidRDefault="000C4C62" w:rsidP="003B53F3">
            <w:pPr>
              <w:jc w:val="center"/>
              <w:rPr>
                <w:rFonts w:ascii="Palatino Linotype" w:hAnsi="Palatino Linotype" w:cs="Arial"/>
                <w:color w:val="FFFFFF" w:themeColor="background1"/>
                <w:lang w:eastAsia="es-MX"/>
              </w:rPr>
            </w:pPr>
            <w:r w:rsidRPr="00806D6E">
              <w:rPr>
                <w:rFonts w:ascii="Palatino Linotype" w:hAnsi="Palatino Linotype" w:cs="Arial"/>
                <w:color w:val="FFFFFF" w:themeColor="background1"/>
                <w:lang w:eastAsia="es-MX"/>
              </w:rPr>
              <w:t>Respuesta</w:t>
            </w:r>
          </w:p>
        </w:tc>
        <w:tc>
          <w:tcPr>
            <w:tcW w:w="1113" w:type="pct"/>
            <w:shd w:val="clear" w:color="auto" w:fill="404040" w:themeFill="text1" w:themeFillTint="BF"/>
          </w:tcPr>
          <w:p w14:paraId="32825BC3" w14:textId="3F1818A1" w:rsidR="002E4348" w:rsidRPr="00806D6E" w:rsidRDefault="000C4C62" w:rsidP="003B53F3">
            <w:pPr>
              <w:jc w:val="both"/>
              <w:rPr>
                <w:rFonts w:ascii="Palatino Linotype" w:hAnsi="Palatino Linotype" w:cs="Arial"/>
                <w:color w:val="FFFFFF" w:themeColor="background1"/>
                <w:lang w:eastAsia="es-MX"/>
              </w:rPr>
            </w:pPr>
            <w:r w:rsidRPr="00806D6E">
              <w:rPr>
                <w:rFonts w:ascii="Palatino Linotype" w:hAnsi="Palatino Linotype" w:cs="Arial"/>
                <w:color w:val="FFFFFF" w:themeColor="background1"/>
                <w:lang w:eastAsia="es-MX"/>
              </w:rPr>
              <w:t>Colma / No colma</w:t>
            </w:r>
          </w:p>
        </w:tc>
      </w:tr>
      <w:tr w:rsidR="002E4348" w:rsidRPr="00806D6E" w14:paraId="587DE5FF" w14:textId="77777777" w:rsidTr="003B53F3">
        <w:tc>
          <w:tcPr>
            <w:tcW w:w="1476" w:type="pct"/>
            <w:shd w:val="clear" w:color="auto" w:fill="F2F2F2" w:themeFill="background1" w:themeFillShade="F2"/>
            <w:vAlign w:val="center"/>
          </w:tcPr>
          <w:p w14:paraId="4A7A8552" w14:textId="2DD3BA0A" w:rsidR="002E4348" w:rsidRPr="00806D6E" w:rsidRDefault="00721E74" w:rsidP="001A13C1">
            <w:pPr>
              <w:jc w:val="both"/>
              <w:rPr>
                <w:rFonts w:ascii="Palatino Linotype" w:hAnsi="Palatino Linotype" w:cs="Arial"/>
                <w:sz w:val="20"/>
                <w:lang w:eastAsia="es-MX"/>
              </w:rPr>
            </w:pPr>
            <w:r w:rsidRPr="00806D6E">
              <w:rPr>
                <w:rFonts w:ascii="Palatino Linotype" w:hAnsi="Palatino Linotype" w:cs="Arial"/>
                <w:sz w:val="20"/>
                <w:lang w:eastAsia="es-MX"/>
              </w:rPr>
              <w:t>Cu</w:t>
            </w:r>
            <w:r w:rsidR="001A13C1" w:rsidRPr="00806D6E">
              <w:rPr>
                <w:rFonts w:ascii="Palatino Linotype" w:hAnsi="Palatino Linotype" w:cs="Arial"/>
                <w:sz w:val="20"/>
                <w:lang w:eastAsia="es-MX"/>
              </w:rPr>
              <w:t>á</w:t>
            </w:r>
            <w:r w:rsidRPr="00806D6E">
              <w:rPr>
                <w:rFonts w:ascii="Palatino Linotype" w:hAnsi="Palatino Linotype" w:cs="Arial"/>
                <w:sz w:val="20"/>
                <w:lang w:eastAsia="es-MX"/>
              </w:rPr>
              <w:t>ntos alumnos hay en total</w:t>
            </w:r>
          </w:p>
        </w:tc>
        <w:tc>
          <w:tcPr>
            <w:tcW w:w="2411" w:type="pct"/>
            <w:vAlign w:val="center"/>
          </w:tcPr>
          <w:p w14:paraId="59598005" w14:textId="44A1E388" w:rsidR="002E4348" w:rsidRPr="00806D6E" w:rsidRDefault="00721E74" w:rsidP="003B53F3">
            <w:pPr>
              <w:jc w:val="both"/>
              <w:rPr>
                <w:rFonts w:ascii="Palatino Linotype" w:hAnsi="Palatino Linotype" w:cs="Arial"/>
                <w:sz w:val="20"/>
                <w:lang w:eastAsia="es-MX"/>
              </w:rPr>
            </w:pPr>
            <w:r w:rsidRPr="00806D6E">
              <w:rPr>
                <w:rFonts w:ascii="Palatino Linotype" w:hAnsi="Palatino Linotype" w:cs="Arial"/>
                <w:sz w:val="20"/>
                <w:lang w:eastAsia="es-MX"/>
              </w:rPr>
              <w:t>162 alumnos en total</w:t>
            </w:r>
          </w:p>
        </w:tc>
        <w:tc>
          <w:tcPr>
            <w:tcW w:w="1113" w:type="pct"/>
            <w:shd w:val="clear" w:color="auto" w:fill="F2F2F2" w:themeFill="background1" w:themeFillShade="F2"/>
            <w:vAlign w:val="center"/>
          </w:tcPr>
          <w:p w14:paraId="59911981" w14:textId="3A11ADDE" w:rsidR="002E4348" w:rsidRPr="00806D6E" w:rsidRDefault="003B53F3" w:rsidP="003B53F3">
            <w:pPr>
              <w:jc w:val="center"/>
              <w:rPr>
                <w:rFonts w:ascii="Palatino Linotype" w:hAnsi="Palatino Linotype" w:cs="Arial"/>
                <w:lang w:eastAsia="es-MX"/>
              </w:rPr>
            </w:pPr>
            <w:r w:rsidRPr="00806D6E">
              <w:rPr>
                <w:rFonts w:ascii="Palatino Linotype" w:hAnsi="Palatino Linotype" w:cs="Arial"/>
                <w:lang w:eastAsia="es-MX"/>
              </w:rPr>
              <w:t>SÍ</w:t>
            </w:r>
          </w:p>
        </w:tc>
      </w:tr>
      <w:tr w:rsidR="002E4348" w:rsidRPr="00806D6E" w14:paraId="0DE9303C" w14:textId="77777777" w:rsidTr="003B53F3">
        <w:tc>
          <w:tcPr>
            <w:tcW w:w="1476" w:type="pct"/>
            <w:shd w:val="clear" w:color="auto" w:fill="F2F2F2" w:themeFill="background1" w:themeFillShade="F2"/>
            <w:vAlign w:val="center"/>
          </w:tcPr>
          <w:p w14:paraId="70ED5B79" w14:textId="3470450E" w:rsidR="002E4348" w:rsidRPr="00806D6E" w:rsidRDefault="00721E74" w:rsidP="003B53F3">
            <w:pPr>
              <w:jc w:val="both"/>
              <w:rPr>
                <w:rFonts w:ascii="Palatino Linotype" w:hAnsi="Palatino Linotype" w:cs="Arial"/>
                <w:sz w:val="20"/>
                <w:lang w:eastAsia="es-MX"/>
              </w:rPr>
            </w:pPr>
            <w:r w:rsidRPr="00806D6E">
              <w:rPr>
                <w:rFonts w:ascii="Palatino Linotype" w:hAnsi="Palatino Linotype" w:cs="Arial"/>
                <w:sz w:val="20"/>
                <w:lang w:eastAsia="es-MX"/>
              </w:rPr>
              <w:t>Cuántos tienen beca y cuantos están sin beca</w:t>
            </w:r>
          </w:p>
        </w:tc>
        <w:tc>
          <w:tcPr>
            <w:tcW w:w="2411" w:type="pct"/>
            <w:vAlign w:val="center"/>
          </w:tcPr>
          <w:p w14:paraId="5CDB2A1D" w14:textId="68546760" w:rsidR="002E4348" w:rsidRPr="00806D6E" w:rsidRDefault="00721E74" w:rsidP="003B53F3">
            <w:pPr>
              <w:jc w:val="both"/>
              <w:rPr>
                <w:rFonts w:ascii="Palatino Linotype" w:hAnsi="Palatino Linotype" w:cs="Arial"/>
                <w:sz w:val="20"/>
                <w:lang w:eastAsia="es-MX"/>
              </w:rPr>
            </w:pPr>
            <w:r w:rsidRPr="00806D6E">
              <w:rPr>
                <w:rFonts w:ascii="Palatino Linotype" w:hAnsi="Palatino Linotype" w:cs="Arial"/>
                <w:sz w:val="20"/>
                <w:lang w:eastAsia="es-MX"/>
              </w:rPr>
              <w:t>Actualmente se encuentran inscritos 105 alumnos con beca y 57 alumnos sin beca</w:t>
            </w:r>
          </w:p>
        </w:tc>
        <w:tc>
          <w:tcPr>
            <w:tcW w:w="1113" w:type="pct"/>
            <w:shd w:val="clear" w:color="auto" w:fill="F2F2F2" w:themeFill="background1" w:themeFillShade="F2"/>
            <w:vAlign w:val="center"/>
          </w:tcPr>
          <w:p w14:paraId="5EEB8FCC" w14:textId="4AE1968B" w:rsidR="002E4348" w:rsidRPr="00806D6E" w:rsidRDefault="003B53F3" w:rsidP="003B53F3">
            <w:pPr>
              <w:jc w:val="center"/>
              <w:rPr>
                <w:rFonts w:ascii="Palatino Linotype" w:hAnsi="Palatino Linotype" w:cs="Arial"/>
                <w:lang w:eastAsia="es-MX"/>
              </w:rPr>
            </w:pPr>
            <w:r w:rsidRPr="00806D6E">
              <w:rPr>
                <w:rFonts w:ascii="Palatino Linotype" w:hAnsi="Palatino Linotype" w:cs="Arial"/>
                <w:lang w:eastAsia="es-MX"/>
              </w:rPr>
              <w:t>SÍ</w:t>
            </w:r>
          </w:p>
        </w:tc>
      </w:tr>
      <w:tr w:rsidR="002E4348" w:rsidRPr="00806D6E" w14:paraId="2C939323" w14:textId="77777777" w:rsidTr="003B53F3">
        <w:tc>
          <w:tcPr>
            <w:tcW w:w="1476" w:type="pct"/>
            <w:shd w:val="clear" w:color="auto" w:fill="F2F2F2" w:themeFill="background1" w:themeFillShade="F2"/>
            <w:vAlign w:val="center"/>
          </w:tcPr>
          <w:p w14:paraId="45EC2BB0" w14:textId="71050AF9" w:rsidR="002E4348" w:rsidRPr="00806D6E" w:rsidRDefault="00721E74" w:rsidP="003B53F3">
            <w:pPr>
              <w:jc w:val="both"/>
              <w:rPr>
                <w:rFonts w:ascii="Palatino Linotype" w:hAnsi="Palatino Linotype" w:cs="Arial"/>
                <w:sz w:val="20"/>
                <w:lang w:eastAsia="es-MX"/>
              </w:rPr>
            </w:pPr>
            <w:r w:rsidRPr="00806D6E">
              <w:rPr>
                <w:rFonts w:ascii="Palatino Linotype" w:hAnsi="Palatino Linotype" w:cs="Arial"/>
                <w:sz w:val="20"/>
                <w:lang w:eastAsia="es-MX"/>
              </w:rPr>
              <w:t>Registro de las clases que toma</w:t>
            </w:r>
            <w:r w:rsidR="003B53F3" w:rsidRPr="00806D6E">
              <w:rPr>
                <w:rFonts w:ascii="Palatino Linotype" w:hAnsi="Palatino Linotype" w:cs="Arial"/>
                <w:sz w:val="20"/>
                <w:lang w:eastAsia="es-MX"/>
              </w:rPr>
              <w:t>n</w:t>
            </w:r>
          </w:p>
        </w:tc>
        <w:tc>
          <w:tcPr>
            <w:tcW w:w="2411" w:type="pct"/>
            <w:vAlign w:val="center"/>
          </w:tcPr>
          <w:p w14:paraId="1054DA21" w14:textId="1C0565AC" w:rsidR="002E4348" w:rsidRPr="00806D6E" w:rsidRDefault="00721E74" w:rsidP="003B53F3">
            <w:pPr>
              <w:jc w:val="both"/>
              <w:rPr>
                <w:rFonts w:ascii="Palatino Linotype" w:hAnsi="Palatino Linotype" w:cs="Arial"/>
                <w:sz w:val="20"/>
                <w:lang w:eastAsia="es-MX"/>
              </w:rPr>
            </w:pPr>
            <w:r w:rsidRPr="00806D6E">
              <w:rPr>
                <w:rFonts w:ascii="Palatino Linotype" w:hAnsi="Palatino Linotype" w:cs="Arial"/>
                <w:sz w:val="20"/>
                <w:lang w:eastAsia="es-MX"/>
              </w:rPr>
              <w:t>Se anexa lista de las clases que toman los alumnos de la EIAA INBA "José Emilio Pacheco", de acuerdo al semestre en curso</w:t>
            </w:r>
          </w:p>
        </w:tc>
        <w:tc>
          <w:tcPr>
            <w:tcW w:w="1113" w:type="pct"/>
            <w:shd w:val="clear" w:color="auto" w:fill="F2F2F2" w:themeFill="background1" w:themeFillShade="F2"/>
            <w:vAlign w:val="center"/>
          </w:tcPr>
          <w:p w14:paraId="2240D9A4" w14:textId="0A39303C" w:rsidR="002E4348" w:rsidRPr="00806D6E" w:rsidRDefault="003B53F3" w:rsidP="003B53F3">
            <w:pPr>
              <w:jc w:val="center"/>
              <w:rPr>
                <w:rFonts w:ascii="Palatino Linotype" w:hAnsi="Palatino Linotype" w:cs="Arial"/>
                <w:lang w:eastAsia="es-MX"/>
              </w:rPr>
            </w:pPr>
            <w:r w:rsidRPr="00806D6E">
              <w:rPr>
                <w:rFonts w:ascii="Palatino Linotype" w:hAnsi="Palatino Linotype" w:cs="Arial"/>
                <w:lang w:eastAsia="es-MX"/>
              </w:rPr>
              <w:t>SÍ</w:t>
            </w:r>
          </w:p>
        </w:tc>
      </w:tr>
      <w:tr w:rsidR="002E4348" w:rsidRPr="00806D6E" w14:paraId="770629EF" w14:textId="77777777" w:rsidTr="003B53F3">
        <w:tc>
          <w:tcPr>
            <w:tcW w:w="1476" w:type="pct"/>
            <w:shd w:val="clear" w:color="auto" w:fill="F2F2F2" w:themeFill="background1" w:themeFillShade="F2"/>
            <w:vAlign w:val="center"/>
          </w:tcPr>
          <w:p w14:paraId="34807ECE" w14:textId="31D79BC7" w:rsidR="002E4348" w:rsidRPr="00806D6E" w:rsidRDefault="00721E74" w:rsidP="003B53F3">
            <w:pPr>
              <w:jc w:val="both"/>
              <w:rPr>
                <w:rFonts w:ascii="Palatino Linotype" w:hAnsi="Palatino Linotype" w:cs="Arial"/>
                <w:sz w:val="20"/>
                <w:lang w:eastAsia="es-MX"/>
              </w:rPr>
            </w:pPr>
            <w:r w:rsidRPr="00806D6E">
              <w:rPr>
                <w:rFonts w:ascii="Palatino Linotype" w:hAnsi="Palatino Linotype" w:cs="Arial"/>
                <w:sz w:val="20"/>
                <w:lang w:eastAsia="es-MX"/>
              </w:rPr>
              <w:t>Nombre de los profesores que dan las clases con su nómina desde el 2013 al 2018</w:t>
            </w:r>
          </w:p>
        </w:tc>
        <w:tc>
          <w:tcPr>
            <w:tcW w:w="2411" w:type="pct"/>
            <w:vAlign w:val="center"/>
          </w:tcPr>
          <w:p w14:paraId="408D7D8D" w14:textId="49A41487" w:rsidR="002E4348" w:rsidRPr="00806D6E" w:rsidRDefault="00721E74" w:rsidP="003B53F3">
            <w:pPr>
              <w:jc w:val="both"/>
              <w:rPr>
                <w:rFonts w:ascii="Palatino Linotype" w:hAnsi="Palatino Linotype" w:cs="Arial"/>
                <w:sz w:val="20"/>
                <w:lang w:eastAsia="es-MX"/>
              </w:rPr>
            </w:pPr>
            <w:r w:rsidRPr="00806D6E">
              <w:rPr>
                <w:rFonts w:ascii="Palatino Linotype" w:hAnsi="Palatino Linotype" w:cs="Arial"/>
                <w:sz w:val="20"/>
                <w:lang w:eastAsia="es-MX"/>
              </w:rPr>
              <w:t>Anexo lista de los profesores y su salario a partir de la segunda quincena de Febrero del 2016, que es cuando empezaron a percibir un sueldo impartiendo las disciplinas que en el listado se mencionan.</w:t>
            </w:r>
          </w:p>
        </w:tc>
        <w:tc>
          <w:tcPr>
            <w:tcW w:w="1113" w:type="pct"/>
            <w:shd w:val="clear" w:color="auto" w:fill="F2F2F2" w:themeFill="background1" w:themeFillShade="F2"/>
            <w:vAlign w:val="center"/>
          </w:tcPr>
          <w:p w14:paraId="0F166676" w14:textId="6982F3A2" w:rsidR="002E4348" w:rsidRPr="00806D6E" w:rsidRDefault="003B53F3" w:rsidP="003B53F3">
            <w:pPr>
              <w:jc w:val="center"/>
              <w:rPr>
                <w:rFonts w:ascii="Palatino Linotype" w:hAnsi="Palatino Linotype" w:cs="Arial"/>
                <w:lang w:eastAsia="es-MX"/>
              </w:rPr>
            </w:pPr>
            <w:r w:rsidRPr="00806D6E">
              <w:rPr>
                <w:rFonts w:ascii="Palatino Linotype" w:hAnsi="Palatino Linotype" w:cs="Arial"/>
                <w:lang w:eastAsia="es-MX"/>
              </w:rPr>
              <w:t>Parcialmente</w:t>
            </w:r>
          </w:p>
        </w:tc>
      </w:tr>
      <w:tr w:rsidR="002E4348" w:rsidRPr="00806D6E" w14:paraId="799CF041" w14:textId="77777777" w:rsidTr="003B53F3">
        <w:tc>
          <w:tcPr>
            <w:tcW w:w="1476" w:type="pct"/>
            <w:shd w:val="clear" w:color="auto" w:fill="F2F2F2" w:themeFill="background1" w:themeFillShade="F2"/>
            <w:vAlign w:val="center"/>
          </w:tcPr>
          <w:p w14:paraId="4283B667" w14:textId="62AE6A4E" w:rsidR="002E4348" w:rsidRPr="00806D6E" w:rsidRDefault="00721E74" w:rsidP="003B53F3">
            <w:pPr>
              <w:jc w:val="both"/>
              <w:rPr>
                <w:rFonts w:ascii="Palatino Linotype" w:hAnsi="Palatino Linotype" w:cs="Arial"/>
                <w:sz w:val="20"/>
                <w:lang w:eastAsia="es-MX"/>
              </w:rPr>
            </w:pPr>
            <w:r w:rsidRPr="00806D6E">
              <w:rPr>
                <w:rFonts w:ascii="Palatino Linotype" w:hAnsi="Palatino Linotype" w:cs="Arial"/>
                <w:sz w:val="20"/>
                <w:lang w:eastAsia="es-MX"/>
              </w:rPr>
              <w:t>Las personas responsables como control escolar y demás personal.</w:t>
            </w:r>
          </w:p>
        </w:tc>
        <w:tc>
          <w:tcPr>
            <w:tcW w:w="2411" w:type="pct"/>
            <w:vAlign w:val="center"/>
          </w:tcPr>
          <w:p w14:paraId="5CA0CCC2" w14:textId="77777777" w:rsidR="003B53F3" w:rsidRPr="00806D6E" w:rsidRDefault="000C4C62" w:rsidP="003B53F3">
            <w:pPr>
              <w:jc w:val="both"/>
              <w:rPr>
                <w:rFonts w:ascii="Palatino Linotype" w:hAnsi="Palatino Linotype" w:cs="Arial"/>
                <w:sz w:val="20"/>
                <w:lang w:eastAsia="es-MX"/>
              </w:rPr>
            </w:pPr>
            <w:r w:rsidRPr="00806D6E">
              <w:rPr>
                <w:rFonts w:ascii="Palatino Linotype" w:hAnsi="Palatino Linotype" w:cs="Arial"/>
                <w:sz w:val="20"/>
                <w:lang w:eastAsia="es-MX"/>
              </w:rPr>
              <w:t>Lic</w:t>
            </w:r>
            <w:r w:rsidR="003B53F3" w:rsidRPr="00806D6E">
              <w:rPr>
                <w:rFonts w:ascii="Palatino Linotype" w:hAnsi="Palatino Linotype" w:cs="Arial"/>
                <w:sz w:val="20"/>
                <w:lang w:eastAsia="es-MX"/>
              </w:rPr>
              <w:t>. Verónica Beatriz Cortés Núñez</w:t>
            </w:r>
          </w:p>
          <w:p w14:paraId="03F39E2D" w14:textId="3ADA1D3F" w:rsidR="000C4C62" w:rsidRPr="00806D6E" w:rsidRDefault="000C4C62" w:rsidP="003B53F3">
            <w:pPr>
              <w:jc w:val="both"/>
              <w:rPr>
                <w:rFonts w:ascii="Palatino Linotype" w:hAnsi="Palatino Linotype" w:cs="Arial"/>
                <w:sz w:val="20"/>
                <w:lang w:eastAsia="es-MX"/>
              </w:rPr>
            </w:pPr>
            <w:r w:rsidRPr="00806D6E">
              <w:rPr>
                <w:rFonts w:ascii="Palatino Linotype" w:hAnsi="Palatino Linotype" w:cs="Arial"/>
                <w:sz w:val="20"/>
                <w:lang w:eastAsia="es-MX"/>
              </w:rPr>
              <w:t>Coordinadora Administrativa</w:t>
            </w:r>
          </w:p>
          <w:p w14:paraId="569CA415" w14:textId="77777777" w:rsidR="003B53F3" w:rsidRPr="00806D6E" w:rsidRDefault="003B53F3" w:rsidP="003B53F3">
            <w:pPr>
              <w:jc w:val="both"/>
              <w:rPr>
                <w:rFonts w:ascii="Palatino Linotype" w:hAnsi="Palatino Linotype" w:cs="Arial"/>
                <w:sz w:val="20"/>
                <w:lang w:eastAsia="es-MX"/>
              </w:rPr>
            </w:pPr>
          </w:p>
          <w:p w14:paraId="5FC96D62" w14:textId="4BA95978" w:rsidR="003B53F3" w:rsidRPr="00806D6E" w:rsidRDefault="000C4C62" w:rsidP="003B53F3">
            <w:pPr>
              <w:jc w:val="both"/>
              <w:rPr>
                <w:rFonts w:ascii="Palatino Linotype" w:hAnsi="Palatino Linotype" w:cs="Arial"/>
                <w:sz w:val="20"/>
                <w:lang w:eastAsia="es-MX"/>
              </w:rPr>
            </w:pPr>
            <w:r w:rsidRPr="00806D6E">
              <w:rPr>
                <w:rFonts w:ascii="Palatino Linotype" w:hAnsi="Palatino Linotype" w:cs="Arial"/>
                <w:sz w:val="20"/>
                <w:lang w:eastAsia="es-MX"/>
              </w:rPr>
              <w:t>Lic.</w:t>
            </w:r>
            <w:r w:rsidR="003B53F3" w:rsidRPr="00806D6E">
              <w:rPr>
                <w:rFonts w:ascii="Palatino Linotype" w:hAnsi="Palatino Linotype" w:cs="Arial"/>
                <w:sz w:val="20"/>
                <w:lang w:eastAsia="es-MX"/>
              </w:rPr>
              <w:t xml:space="preserve"> Verónica Beatriz Cortés Núñez</w:t>
            </w:r>
          </w:p>
          <w:p w14:paraId="3407C791" w14:textId="4D763925" w:rsidR="000C4C62" w:rsidRPr="00806D6E" w:rsidRDefault="000C4C62" w:rsidP="003B53F3">
            <w:pPr>
              <w:jc w:val="both"/>
              <w:rPr>
                <w:rFonts w:ascii="Palatino Linotype" w:hAnsi="Palatino Linotype" w:cs="Arial"/>
                <w:sz w:val="20"/>
                <w:lang w:eastAsia="es-MX"/>
              </w:rPr>
            </w:pPr>
            <w:r w:rsidRPr="00806D6E">
              <w:rPr>
                <w:rFonts w:ascii="Palatino Linotype" w:hAnsi="Palatino Linotype" w:cs="Arial"/>
                <w:sz w:val="20"/>
                <w:lang w:eastAsia="es-MX"/>
              </w:rPr>
              <w:t>Directora de la EIAA INBA Categoría Juvenil</w:t>
            </w:r>
          </w:p>
          <w:p w14:paraId="524F8B60" w14:textId="77777777" w:rsidR="003B53F3" w:rsidRPr="00806D6E" w:rsidRDefault="003B53F3" w:rsidP="003B53F3">
            <w:pPr>
              <w:jc w:val="both"/>
              <w:rPr>
                <w:rFonts w:ascii="Palatino Linotype" w:hAnsi="Palatino Linotype" w:cs="Arial"/>
                <w:sz w:val="20"/>
                <w:lang w:eastAsia="es-MX"/>
              </w:rPr>
            </w:pPr>
          </w:p>
          <w:p w14:paraId="03B04CDA" w14:textId="62075B09" w:rsidR="007D0821" w:rsidRPr="00806D6E" w:rsidRDefault="000C4C62" w:rsidP="003B53F3">
            <w:pPr>
              <w:jc w:val="both"/>
              <w:rPr>
                <w:rFonts w:ascii="Palatino Linotype" w:hAnsi="Palatino Linotype" w:cs="Arial"/>
                <w:sz w:val="20"/>
                <w:lang w:eastAsia="es-MX"/>
              </w:rPr>
            </w:pPr>
            <w:r w:rsidRPr="00806D6E">
              <w:rPr>
                <w:rFonts w:ascii="Palatino Linotype" w:hAnsi="Palatino Linotype" w:cs="Arial"/>
                <w:sz w:val="20"/>
                <w:lang w:eastAsia="es-MX"/>
              </w:rPr>
              <w:t>Lic.</w:t>
            </w:r>
            <w:r w:rsidR="007D0821" w:rsidRPr="00806D6E">
              <w:rPr>
                <w:rFonts w:ascii="Palatino Linotype" w:hAnsi="Palatino Linotype" w:cs="Arial"/>
                <w:sz w:val="20"/>
                <w:lang w:eastAsia="es-MX"/>
              </w:rPr>
              <w:t xml:space="preserve"> </w:t>
            </w:r>
            <w:r w:rsidRPr="00806D6E">
              <w:rPr>
                <w:rFonts w:ascii="Palatino Linotype" w:hAnsi="Palatino Linotype" w:cs="Arial"/>
                <w:sz w:val="20"/>
                <w:lang w:eastAsia="es-MX"/>
              </w:rPr>
              <w:t>Manuel</w:t>
            </w:r>
            <w:r w:rsidR="007D0821" w:rsidRPr="00806D6E">
              <w:rPr>
                <w:rFonts w:ascii="Palatino Linotype" w:hAnsi="Palatino Linotype" w:cs="Arial"/>
                <w:sz w:val="20"/>
                <w:lang w:eastAsia="es-MX"/>
              </w:rPr>
              <w:t xml:space="preserve"> Sosa Vega</w:t>
            </w:r>
          </w:p>
          <w:p w14:paraId="297FC764" w14:textId="1D8108FC" w:rsidR="000C4C62" w:rsidRPr="00806D6E" w:rsidRDefault="000C4C62" w:rsidP="003B53F3">
            <w:pPr>
              <w:jc w:val="both"/>
              <w:rPr>
                <w:rFonts w:ascii="Palatino Linotype" w:hAnsi="Palatino Linotype" w:cs="Arial"/>
                <w:sz w:val="20"/>
                <w:lang w:eastAsia="es-MX"/>
              </w:rPr>
            </w:pPr>
            <w:r w:rsidRPr="00806D6E">
              <w:rPr>
                <w:rFonts w:ascii="Palatino Linotype" w:hAnsi="Palatino Linotype" w:cs="Arial"/>
                <w:sz w:val="20"/>
                <w:lang w:eastAsia="es-MX"/>
              </w:rPr>
              <w:t>Coordinador Académico de la EIAA INBA</w:t>
            </w:r>
          </w:p>
          <w:p w14:paraId="2E00DE6F" w14:textId="77777777" w:rsidR="003B53F3" w:rsidRPr="00806D6E" w:rsidRDefault="003B53F3" w:rsidP="003B53F3">
            <w:pPr>
              <w:jc w:val="both"/>
              <w:rPr>
                <w:rFonts w:ascii="Palatino Linotype" w:hAnsi="Palatino Linotype" w:cs="Arial"/>
                <w:sz w:val="20"/>
                <w:lang w:eastAsia="es-MX"/>
              </w:rPr>
            </w:pPr>
          </w:p>
          <w:p w14:paraId="76C61FD0" w14:textId="77777777" w:rsidR="003B53F3" w:rsidRPr="00806D6E" w:rsidRDefault="000C4C62" w:rsidP="003B53F3">
            <w:pPr>
              <w:jc w:val="both"/>
              <w:rPr>
                <w:rFonts w:ascii="Palatino Linotype" w:hAnsi="Palatino Linotype" w:cs="Arial"/>
                <w:sz w:val="20"/>
                <w:lang w:eastAsia="es-MX"/>
              </w:rPr>
            </w:pPr>
            <w:r w:rsidRPr="00806D6E">
              <w:rPr>
                <w:rFonts w:ascii="Palatino Linotype" w:hAnsi="Palatino Linotype" w:cs="Arial"/>
                <w:sz w:val="20"/>
                <w:lang w:eastAsia="es-MX"/>
              </w:rPr>
              <w:t>C.</w:t>
            </w:r>
            <w:r w:rsidR="003B53F3" w:rsidRPr="00806D6E">
              <w:rPr>
                <w:rFonts w:ascii="Palatino Linotype" w:hAnsi="Palatino Linotype" w:cs="Arial"/>
                <w:sz w:val="20"/>
                <w:lang w:eastAsia="es-MX"/>
              </w:rPr>
              <w:t xml:space="preserve"> </w:t>
            </w:r>
            <w:proofErr w:type="spellStart"/>
            <w:r w:rsidRPr="00806D6E">
              <w:rPr>
                <w:rFonts w:ascii="Palatino Linotype" w:hAnsi="Palatino Linotype" w:cs="Arial"/>
                <w:sz w:val="20"/>
                <w:lang w:eastAsia="es-MX"/>
              </w:rPr>
              <w:t>Meliza</w:t>
            </w:r>
            <w:proofErr w:type="spellEnd"/>
            <w:r w:rsidRPr="00806D6E">
              <w:rPr>
                <w:rFonts w:ascii="Palatino Linotype" w:hAnsi="Palatino Linotype" w:cs="Arial"/>
                <w:sz w:val="20"/>
                <w:lang w:eastAsia="es-MX"/>
              </w:rPr>
              <w:t xml:space="preserve"> Paloma Olivera Domínguez- </w:t>
            </w:r>
          </w:p>
          <w:p w14:paraId="51F95B91" w14:textId="29BF6134" w:rsidR="002E4348" w:rsidRPr="00806D6E" w:rsidRDefault="000C4C62" w:rsidP="003B53F3">
            <w:pPr>
              <w:jc w:val="both"/>
              <w:rPr>
                <w:rFonts w:ascii="Palatino Linotype" w:hAnsi="Palatino Linotype" w:cs="Arial"/>
                <w:sz w:val="20"/>
                <w:lang w:eastAsia="es-MX"/>
              </w:rPr>
            </w:pPr>
            <w:r w:rsidRPr="00806D6E">
              <w:rPr>
                <w:rFonts w:ascii="Palatino Linotype" w:hAnsi="Palatino Linotype" w:cs="Arial"/>
                <w:sz w:val="20"/>
                <w:lang w:eastAsia="es-MX"/>
              </w:rPr>
              <w:t>Control Escolar Talleres del CCAJEP</w:t>
            </w:r>
          </w:p>
        </w:tc>
        <w:tc>
          <w:tcPr>
            <w:tcW w:w="1113" w:type="pct"/>
            <w:shd w:val="clear" w:color="auto" w:fill="F2F2F2" w:themeFill="background1" w:themeFillShade="F2"/>
            <w:vAlign w:val="center"/>
          </w:tcPr>
          <w:p w14:paraId="663AB4D2" w14:textId="3897A482" w:rsidR="002E4348" w:rsidRPr="00806D6E" w:rsidRDefault="003B53F3" w:rsidP="003B53F3">
            <w:pPr>
              <w:jc w:val="center"/>
              <w:rPr>
                <w:rFonts w:ascii="Palatino Linotype" w:hAnsi="Palatino Linotype" w:cs="Arial"/>
                <w:lang w:eastAsia="es-MX"/>
              </w:rPr>
            </w:pPr>
            <w:r w:rsidRPr="00806D6E">
              <w:rPr>
                <w:rFonts w:ascii="Palatino Linotype" w:hAnsi="Palatino Linotype" w:cs="Arial"/>
                <w:lang w:eastAsia="es-MX"/>
              </w:rPr>
              <w:t>SÍ</w:t>
            </w:r>
          </w:p>
        </w:tc>
      </w:tr>
      <w:tr w:rsidR="00721E74" w:rsidRPr="00806D6E" w14:paraId="1A7AA6BF" w14:textId="77777777" w:rsidTr="003B53F3">
        <w:tc>
          <w:tcPr>
            <w:tcW w:w="1476" w:type="pct"/>
            <w:shd w:val="clear" w:color="auto" w:fill="F2F2F2" w:themeFill="background1" w:themeFillShade="F2"/>
            <w:vAlign w:val="center"/>
          </w:tcPr>
          <w:p w14:paraId="2E90D2CE" w14:textId="1FDC0446" w:rsidR="00721E74" w:rsidRPr="00806D6E" w:rsidRDefault="00721E74" w:rsidP="003B53F3">
            <w:pPr>
              <w:jc w:val="both"/>
              <w:rPr>
                <w:rFonts w:ascii="Palatino Linotype" w:hAnsi="Palatino Linotype" w:cs="Arial"/>
                <w:sz w:val="20"/>
                <w:lang w:eastAsia="es-MX"/>
              </w:rPr>
            </w:pPr>
            <w:r w:rsidRPr="00806D6E">
              <w:rPr>
                <w:rFonts w:ascii="Palatino Linotype" w:hAnsi="Palatino Linotype" w:cs="Arial"/>
                <w:sz w:val="20"/>
                <w:lang w:eastAsia="es-MX"/>
              </w:rPr>
              <w:lastRenderedPageBreak/>
              <w:t>También solicito los alumnos que están en talleres</w:t>
            </w:r>
          </w:p>
        </w:tc>
        <w:tc>
          <w:tcPr>
            <w:tcW w:w="2411" w:type="pct"/>
            <w:vAlign w:val="center"/>
          </w:tcPr>
          <w:p w14:paraId="04F3F185" w14:textId="76462CDB" w:rsidR="00721E74" w:rsidRPr="00806D6E" w:rsidRDefault="000C4C62" w:rsidP="003B53F3">
            <w:pPr>
              <w:jc w:val="both"/>
              <w:rPr>
                <w:rFonts w:ascii="Palatino Linotype" w:hAnsi="Palatino Linotype" w:cs="Arial"/>
                <w:sz w:val="20"/>
                <w:lang w:eastAsia="es-MX"/>
              </w:rPr>
            </w:pPr>
            <w:r w:rsidRPr="00806D6E">
              <w:rPr>
                <w:rFonts w:ascii="Palatino Linotype" w:hAnsi="Palatino Linotype" w:cs="Arial"/>
                <w:sz w:val="20"/>
                <w:lang w:eastAsia="es-MX"/>
              </w:rPr>
              <w:t>210 alumnos inscritos en Talleres</w:t>
            </w:r>
          </w:p>
        </w:tc>
        <w:tc>
          <w:tcPr>
            <w:tcW w:w="1113" w:type="pct"/>
            <w:shd w:val="clear" w:color="auto" w:fill="F2F2F2" w:themeFill="background1" w:themeFillShade="F2"/>
            <w:vAlign w:val="center"/>
          </w:tcPr>
          <w:p w14:paraId="1D853623" w14:textId="4F3C57B0" w:rsidR="00721E74" w:rsidRPr="00806D6E" w:rsidRDefault="007D0821" w:rsidP="003B53F3">
            <w:pPr>
              <w:jc w:val="center"/>
              <w:rPr>
                <w:rFonts w:ascii="Palatino Linotype" w:hAnsi="Palatino Linotype" w:cs="Arial"/>
                <w:lang w:eastAsia="es-MX"/>
              </w:rPr>
            </w:pPr>
            <w:r w:rsidRPr="00806D6E">
              <w:rPr>
                <w:rFonts w:ascii="Palatino Linotype" w:hAnsi="Palatino Linotype" w:cs="Arial"/>
                <w:lang w:eastAsia="es-MX"/>
              </w:rPr>
              <w:t>SÍ</w:t>
            </w:r>
          </w:p>
        </w:tc>
      </w:tr>
      <w:tr w:rsidR="00721E74" w:rsidRPr="00806D6E" w14:paraId="102AB784" w14:textId="77777777" w:rsidTr="003B53F3">
        <w:tc>
          <w:tcPr>
            <w:tcW w:w="1476" w:type="pct"/>
            <w:shd w:val="clear" w:color="auto" w:fill="F2F2F2" w:themeFill="background1" w:themeFillShade="F2"/>
            <w:vAlign w:val="center"/>
          </w:tcPr>
          <w:p w14:paraId="6E5BB28B" w14:textId="0ABE4728" w:rsidR="00721E74" w:rsidRPr="00806D6E" w:rsidRDefault="00721E74" w:rsidP="003B53F3">
            <w:pPr>
              <w:jc w:val="both"/>
              <w:rPr>
                <w:rFonts w:ascii="Palatino Linotype" w:hAnsi="Palatino Linotype" w:cs="Arial"/>
                <w:sz w:val="20"/>
                <w:lang w:eastAsia="es-MX"/>
              </w:rPr>
            </w:pPr>
            <w:r w:rsidRPr="00806D6E">
              <w:rPr>
                <w:rFonts w:ascii="Palatino Linotype" w:hAnsi="Palatino Linotype" w:cs="Arial"/>
                <w:sz w:val="20"/>
                <w:lang w:eastAsia="es-MX"/>
              </w:rPr>
              <w:t>Nombre y salario del 2013 al 2018 de los profesores que otorgan clases en los talleres de cultura</w:t>
            </w:r>
          </w:p>
        </w:tc>
        <w:tc>
          <w:tcPr>
            <w:tcW w:w="2411" w:type="pct"/>
            <w:vAlign w:val="center"/>
          </w:tcPr>
          <w:p w14:paraId="4EDD716F" w14:textId="21203DE2" w:rsidR="00721E74" w:rsidRPr="00806D6E" w:rsidRDefault="000C4C62" w:rsidP="001A13C1">
            <w:pPr>
              <w:jc w:val="both"/>
              <w:rPr>
                <w:rFonts w:ascii="Palatino Linotype" w:hAnsi="Palatino Linotype" w:cs="Arial"/>
                <w:sz w:val="20"/>
                <w:lang w:eastAsia="es-MX"/>
              </w:rPr>
            </w:pPr>
            <w:r w:rsidRPr="00806D6E">
              <w:rPr>
                <w:rFonts w:ascii="Palatino Linotype" w:hAnsi="Palatino Linotype" w:cs="Arial"/>
                <w:sz w:val="20"/>
                <w:lang w:eastAsia="es-MX"/>
              </w:rPr>
              <w:t>Anex</w:t>
            </w:r>
            <w:r w:rsidR="001A13C1" w:rsidRPr="00806D6E">
              <w:rPr>
                <w:rFonts w:ascii="Palatino Linotype" w:hAnsi="Palatino Linotype" w:cs="Arial"/>
                <w:sz w:val="20"/>
                <w:lang w:eastAsia="es-MX"/>
              </w:rPr>
              <w:t>ó</w:t>
            </w:r>
            <w:r w:rsidRPr="00806D6E">
              <w:rPr>
                <w:rFonts w:ascii="Palatino Linotype" w:hAnsi="Palatino Linotype" w:cs="Arial"/>
                <w:sz w:val="20"/>
                <w:lang w:eastAsia="es-MX"/>
              </w:rPr>
              <w:t xml:space="preserve"> lista de los profesores y su salario a partir de la primera quincena de Junio del 2014, que es cuando empezaron a percibir un sueldo.</w:t>
            </w:r>
          </w:p>
        </w:tc>
        <w:tc>
          <w:tcPr>
            <w:tcW w:w="1113" w:type="pct"/>
            <w:shd w:val="clear" w:color="auto" w:fill="F2F2F2" w:themeFill="background1" w:themeFillShade="F2"/>
            <w:vAlign w:val="center"/>
          </w:tcPr>
          <w:p w14:paraId="2055A1BE" w14:textId="7591D5D3" w:rsidR="00721E74" w:rsidRPr="00806D6E" w:rsidRDefault="007D0821" w:rsidP="003B53F3">
            <w:pPr>
              <w:jc w:val="center"/>
              <w:rPr>
                <w:rFonts w:ascii="Palatino Linotype" w:hAnsi="Palatino Linotype" w:cs="Arial"/>
                <w:lang w:eastAsia="es-MX"/>
              </w:rPr>
            </w:pPr>
            <w:r w:rsidRPr="00806D6E">
              <w:rPr>
                <w:rFonts w:ascii="Palatino Linotype" w:hAnsi="Palatino Linotype" w:cs="Arial"/>
                <w:lang w:eastAsia="es-MX"/>
              </w:rPr>
              <w:t>Parcialmente</w:t>
            </w:r>
          </w:p>
        </w:tc>
      </w:tr>
      <w:tr w:rsidR="007D0821" w:rsidRPr="00806D6E" w14:paraId="44D88233" w14:textId="77777777" w:rsidTr="007D0821">
        <w:trPr>
          <w:trHeight w:val="1620"/>
        </w:trPr>
        <w:tc>
          <w:tcPr>
            <w:tcW w:w="1476" w:type="pct"/>
            <w:shd w:val="clear" w:color="auto" w:fill="F2F2F2" w:themeFill="background1" w:themeFillShade="F2"/>
            <w:vAlign w:val="center"/>
          </w:tcPr>
          <w:p w14:paraId="51CEECFD" w14:textId="6CB2C5F4" w:rsidR="007D0821" w:rsidRPr="00806D6E" w:rsidRDefault="007D0821" w:rsidP="007D0821">
            <w:pPr>
              <w:jc w:val="both"/>
              <w:rPr>
                <w:rFonts w:ascii="Palatino Linotype" w:hAnsi="Palatino Linotype" w:cs="Arial"/>
                <w:sz w:val="20"/>
                <w:lang w:eastAsia="es-MX"/>
              </w:rPr>
            </w:pPr>
            <w:r w:rsidRPr="00806D6E">
              <w:rPr>
                <w:rFonts w:ascii="Palatino Linotype" w:hAnsi="Palatino Linotype" w:cs="Arial"/>
                <w:sz w:val="20"/>
                <w:lang w:eastAsia="es-MX"/>
              </w:rPr>
              <w:t>El procedimiento que se encuentra la situación donde los alumnos de talleres pagaban y se les daban recibos falsos, así como las acciones que tomó el Director</w:t>
            </w:r>
          </w:p>
        </w:tc>
        <w:tc>
          <w:tcPr>
            <w:tcW w:w="2411" w:type="pct"/>
            <w:vAlign w:val="center"/>
          </w:tcPr>
          <w:p w14:paraId="60973955" w14:textId="77777777" w:rsidR="009721BC" w:rsidRPr="00806D6E" w:rsidRDefault="007D0821" w:rsidP="007D0821">
            <w:pPr>
              <w:jc w:val="both"/>
              <w:rPr>
                <w:rFonts w:ascii="Palatino Linotype" w:hAnsi="Palatino Linotype" w:cs="Arial"/>
                <w:sz w:val="20"/>
                <w:lang w:eastAsia="es-MX"/>
              </w:rPr>
            </w:pPr>
            <w:r w:rsidRPr="00806D6E">
              <w:rPr>
                <w:rFonts w:ascii="Palatino Linotype" w:hAnsi="Palatino Linotype" w:cs="Arial"/>
                <w:sz w:val="20"/>
                <w:lang w:eastAsia="es-MX"/>
              </w:rPr>
              <w:t xml:space="preserve">Procedimiento Administrativo disciplinario se encuentra clasificado como información reservada con Número de Acuerdo 0013/CIM/2016-2018, en la 2!! Sesión Ordinaria de fecha 12 de Abril de 2016. </w:t>
            </w:r>
          </w:p>
          <w:p w14:paraId="46BBB326" w14:textId="77777777" w:rsidR="009721BC" w:rsidRPr="00806D6E" w:rsidRDefault="009721BC" w:rsidP="007D0821">
            <w:pPr>
              <w:jc w:val="both"/>
              <w:rPr>
                <w:rFonts w:ascii="Palatino Linotype" w:hAnsi="Palatino Linotype" w:cs="Arial"/>
                <w:sz w:val="20"/>
                <w:lang w:eastAsia="es-MX"/>
              </w:rPr>
            </w:pPr>
          </w:p>
          <w:p w14:paraId="0A667BEE" w14:textId="247F67BE" w:rsidR="007D0821" w:rsidRPr="00806D6E" w:rsidRDefault="007D0821" w:rsidP="007D0821">
            <w:pPr>
              <w:jc w:val="both"/>
              <w:rPr>
                <w:rFonts w:ascii="Palatino Linotype" w:hAnsi="Palatino Linotype" w:cs="Arial"/>
                <w:sz w:val="20"/>
                <w:lang w:eastAsia="es-MX"/>
              </w:rPr>
            </w:pPr>
            <w:r w:rsidRPr="00806D6E">
              <w:rPr>
                <w:rFonts w:ascii="Palatino Linotype" w:hAnsi="Palatino Linotype" w:cs="Arial"/>
                <w:sz w:val="20"/>
                <w:lang w:eastAsia="es-MX"/>
              </w:rPr>
              <w:t xml:space="preserve">Procedimiento Penal: se encuentra clasificado como información reservada, con Número de Acuerdo 0102/CIM/2016-2018, en la 9!! Sesión Ordinaria de fecha 27 de Febrero del 2017; </w:t>
            </w:r>
          </w:p>
        </w:tc>
        <w:tc>
          <w:tcPr>
            <w:tcW w:w="1113" w:type="pct"/>
            <w:shd w:val="clear" w:color="auto" w:fill="F2F2F2" w:themeFill="background1" w:themeFillShade="F2"/>
            <w:vAlign w:val="center"/>
          </w:tcPr>
          <w:p w14:paraId="18AD2105" w14:textId="70AFA6FB" w:rsidR="007D0821" w:rsidRPr="00806D6E" w:rsidRDefault="009721BC" w:rsidP="003B53F3">
            <w:pPr>
              <w:jc w:val="center"/>
              <w:rPr>
                <w:rFonts w:ascii="Palatino Linotype" w:hAnsi="Palatino Linotype" w:cs="Arial"/>
                <w:lang w:eastAsia="es-MX"/>
              </w:rPr>
            </w:pPr>
            <w:r w:rsidRPr="00806D6E">
              <w:rPr>
                <w:rFonts w:ascii="Palatino Linotype" w:hAnsi="Palatino Linotype" w:cs="Arial"/>
                <w:lang w:eastAsia="es-MX"/>
              </w:rPr>
              <w:t>NO</w:t>
            </w:r>
          </w:p>
        </w:tc>
      </w:tr>
      <w:tr w:rsidR="007D0821" w:rsidRPr="00806D6E" w14:paraId="0E1A5B68" w14:textId="77777777" w:rsidTr="003B53F3">
        <w:trPr>
          <w:trHeight w:val="1620"/>
        </w:trPr>
        <w:tc>
          <w:tcPr>
            <w:tcW w:w="1476" w:type="pct"/>
            <w:shd w:val="clear" w:color="auto" w:fill="F2F2F2" w:themeFill="background1" w:themeFillShade="F2"/>
            <w:vAlign w:val="center"/>
          </w:tcPr>
          <w:p w14:paraId="548C17D9" w14:textId="6CF2C763" w:rsidR="007D0821" w:rsidRPr="00806D6E" w:rsidRDefault="007D0821" w:rsidP="007D0821">
            <w:pPr>
              <w:jc w:val="both"/>
              <w:rPr>
                <w:rFonts w:ascii="Palatino Linotype" w:hAnsi="Palatino Linotype" w:cs="Arial"/>
                <w:sz w:val="20"/>
                <w:lang w:eastAsia="es-MX"/>
              </w:rPr>
            </w:pPr>
            <w:r w:rsidRPr="00806D6E">
              <w:rPr>
                <w:rFonts w:ascii="Palatino Linotype" w:hAnsi="Palatino Linotype" w:cs="Arial"/>
                <w:sz w:val="20"/>
                <w:lang w:eastAsia="es-MX"/>
              </w:rPr>
              <w:t>Salario de los últimos 5 meses</w:t>
            </w:r>
            <w:r w:rsidR="001A13C1" w:rsidRPr="00806D6E">
              <w:rPr>
                <w:rFonts w:ascii="Palatino Linotype" w:hAnsi="Palatino Linotype" w:cs="Arial"/>
                <w:sz w:val="20"/>
                <w:lang w:eastAsia="es-MX"/>
              </w:rPr>
              <w:t xml:space="preserve"> del Director</w:t>
            </w:r>
          </w:p>
        </w:tc>
        <w:tc>
          <w:tcPr>
            <w:tcW w:w="2411" w:type="pct"/>
            <w:vAlign w:val="center"/>
          </w:tcPr>
          <w:p w14:paraId="1D7BB69A" w14:textId="18BB3589" w:rsidR="007D0821" w:rsidRPr="00806D6E" w:rsidRDefault="007D0821" w:rsidP="007D0821">
            <w:pPr>
              <w:jc w:val="both"/>
              <w:rPr>
                <w:rFonts w:ascii="Palatino Linotype" w:hAnsi="Palatino Linotype" w:cs="Arial"/>
                <w:sz w:val="20"/>
                <w:lang w:eastAsia="es-MX"/>
              </w:rPr>
            </w:pPr>
            <w:r w:rsidRPr="00806D6E">
              <w:rPr>
                <w:rFonts w:ascii="Palatino Linotype" w:hAnsi="Palatino Linotype" w:cs="Arial"/>
                <w:sz w:val="20"/>
                <w:lang w:eastAsia="es-MX"/>
              </w:rPr>
              <w:t xml:space="preserve">En relación al salario del Director, </w:t>
            </w:r>
            <w:r w:rsidR="004A5783" w:rsidRPr="00806D6E">
              <w:rPr>
                <w:rFonts w:ascii="Palatino Linotype" w:hAnsi="Palatino Linotype" w:cs="Arial"/>
                <w:sz w:val="20"/>
                <w:lang w:eastAsia="es-MX"/>
              </w:rPr>
              <w:t xml:space="preserve">remite listado de percepciones y señaló que </w:t>
            </w:r>
            <w:r w:rsidRPr="00806D6E">
              <w:rPr>
                <w:rFonts w:ascii="Palatino Linotype" w:hAnsi="Palatino Linotype" w:cs="Arial"/>
                <w:sz w:val="20"/>
                <w:lang w:eastAsia="es-MX"/>
              </w:rPr>
              <w:t>es competencia de la Subdirección de Capital Humano proporcionar dicha información.</w:t>
            </w:r>
          </w:p>
        </w:tc>
        <w:tc>
          <w:tcPr>
            <w:tcW w:w="1113" w:type="pct"/>
            <w:shd w:val="clear" w:color="auto" w:fill="F2F2F2" w:themeFill="background1" w:themeFillShade="F2"/>
            <w:vAlign w:val="center"/>
          </w:tcPr>
          <w:p w14:paraId="2E18F276" w14:textId="1745ED5C" w:rsidR="007D0821" w:rsidRPr="00806D6E" w:rsidRDefault="009721BC" w:rsidP="003B53F3">
            <w:pPr>
              <w:jc w:val="center"/>
              <w:rPr>
                <w:rFonts w:ascii="Palatino Linotype" w:hAnsi="Palatino Linotype" w:cs="Arial"/>
                <w:lang w:eastAsia="es-MX"/>
              </w:rPr>
            </w:pPr>
            <w:r w:rsidRPr="00806D6E">
              <w:rPr>
                <w:rFonts w:ascii="Palatino Linotype" w:hAnsi="Palatino Linotype" w:cs="Arial"/>
                <w:lang w:eastAsia="es-MX"/>
              </w:rPr>
              <w:t>NO</w:t>
            </w:r>
          </w:p>
        </w:tc>
      </w:tr>
      <w:tr w:rsidR="007D0821" w:rsidRPr="00806D6E" w14:paraId="63CD23B5" w14:textId="77777777" w:rsidTr="003B53F3">
        <w:trPr>
          <w:trHeight w:val="1620"/>
        </w:trPr>
        <w:tc>
          <w:tcPr>
            <w:tcW w:w="1476" w:type="pct"/>
            <w:shd w:val="clear" w:color="auto" w:fill="F2F2F2" w:themeFill="background1" w:themeFillShade="F2"/>
            <w:vAlign w:val="center"/>
          </w:tcPr>
          <w:p w14:paraId="243163A6" w14:textId="38D81B53" w:rsidR="007D0821" w:rsidRPr="00806D6E" w:rsidRDefault="007D0821" w:rsidP="007D0821">
            <w:pPr>
              <w:jc w:val="both"/>
              <w:rPr>
                <w:rFonts w:ascii="Palatino Linotype" w:hAnsi="Palatino Linotype" w:cs="Arial"/>
                <w:sz w:val="20"/>
                <w:lang w:eastAsia="es-MX"/>
              </w:rPr>
            </w:pPr>
            <w:r w:rsidRPr="00806D6E">
              <w:rPr>
                <w:rFonts w:ascii="Palatino Linotype" w:hAnsi="Palatino Linotype" w:cs="Arial"/>
                <w:sz w:val="20"/>
                <w:lang w:eastAsia="es-MX"/>
              </w:rPr>
              <w:t>Cédula que lo acredita como licenciado</w:t>
            </w:r>
            <w:r w:rsidR="001A13C1" w:rsidRPr="00806D6E">
              <w:rPr>
                <w:rFonts w:ascii="Palatino Linotype" w:hAnsi="Palatino Linotype" w:cs="Arial"/>
                <w:sz w:val="20"/>
                <w:lang w:eastAsia="es-MX"/>
              </w:rPr>
              <w:t xml:space="preserve"> del Director</w:t>
            </w:r>
          </w:p>
        </w:tc>
        <w:tc>
          <w:tcPr>
            <w:tcW w:w="2411" w:type="pct"/>
            <w:vAlign w:val="center"/>
          </w:tcPr>
          <w:p w14:paraId="15C899FE" w14:textId="59F6A207" w:rsidR="007D0821" w:rsidRPr="00806D6E" w:rsidRDefault="007D0821" w:rsidP="003B53F3">
            <w:pPr>
              <w:jc w:val="both"/>
              <w:rPr>
                <w:rFonts w:ascii="Palatino Linotype" w:hAnsi="Palatino Linotype" w:cs="Arial"/>
                <w:sz w:val="20"/>
                <w:lang w:eastAsia="es-MX"/>
              </w:rPr>
            </w:pPr>
            <w:r w:rsidRPr="00806D6E">
              <w:rPr>
                <w:rFonts w:ascii="Palatino Linotype" w:hAnsi="Palatino Linotype" w:cs="Arial"/>
                <w:sz w:val="20"/>
                <w:lang w:eastAsia="es-MX"/>
              </w:rPr>
              <w:t xml:space="preserve">Adjunto al presente copia simple de la cedula que lo acredita como licenciado testada, debido a que </w:t>
            </w:r>
            <w:r w:rsidR="009721BC" w:rsidRPr="00806D6E">
              <w:rPr>
                <w:rFonts w:ascii="Palatino Linotype" w:hAnsi="Palatino Linotype" w:cs="Arial"/>
                <w:sz w:val="20"/>
                <w:lang w:eastAsia="es-MX"/>
              </w:rPr>
              <w:t>s</w:t>
            </w:r>
            <w:r w:rsidRPr="00806D6E">
              <w:rPr>
                <w:rFonts w:ascii="Palatino Linotype" w:hAnsi="Palatino Linotype" w:cs="Arial"/>
                <w:sz w:val="20"/>
                <w:lang w:eastAsia="es-MX"/>
              </w:rPr>
              <w:t>e encuentra clasificada como información reservada, con Número de Acuerdo 0081/CIM/2016-2018, en la 5ª Sesión Ordinaria de fecha 02 de septiembre del 2016.</w:t>
            </w:r>
          </w:p>
        </w:tc>
        <w:tc>
          <w:tcPr>
            <w:tcW w:w="1113" w:type="pct"/>
            <w:shd w:val="clear" w:color="auto" w:fill="F2F2F2" w:themeFill="background1" w:themeFillShade="F2"/>
            <w:vAlign w:val="center"/>
          </w:tcPr>
          <w:p w14:paraId="4BC87213" w14:textId="65B2CBEB" w:rsidR="007D0821" w:rsidRPr="00806D6E" w:rsidRDefault="009721BC" w:rsidP="003B53F3">
            <w:pPr>
              <w:jc w:val="center"/>
              <w:rPr>
                <w:rFonts w:ascii="Palatino Linotype" w:hAnsi="Palatino Linotype" w:cs="Arial"/>
                <w:lang w:eastAsia="es-MX"/>
              </w:rPr>
            </w:pPr>
            <w:r w:rsidRPr="00806D6E">
              <w:rPr>
                <w:rFonts w:ascii="Palatino Linotype" w:hAnsi="Palatino Linotype" w:cs="Arial"/>
                <w:lang w:eastAsia="es-MX"/>
              </w:rPr>
              <w:t>NO</w:t>
            </w:r>
          </w:p>
        </w:tc>
      </w:tr>
    </w:tbl>
    <w:p w14:paraId="29D48B74" w14:textId="77777777" w:rsidR="009721BC" w:rsidRPr="00806D6E" w:rsidRDefault="009721BC" w:rsidP="000D33A4">
      <w:pPr>
        <w:spacing w:line="360" w:lineRule="auto"/>
        <w:jc w:val="both"/>
        <w:rPr>
          <w:rFonts w:ascii="Palatino Linotype" w:hAnsi="Palatino Linotype" w:cs="Arial"/>
          <w:lang w:eastAsia="es-MX"/>
        </w:rPr>
      </w:pPr>
    </w:p>
    <w:p w14:paraId="5110A41B" w14:textId="4CB231D3" w:rsidR="00C807B0" w:rsidRPr="00806D6E" w:rsidRDefault="0055502B" w:rsidP="00D139D4">
      <w:pPr>
        <w:spacing w:line="360" w:lineRule="auto"/>
        <w:jc w:val="both"/>
        <w:rPr>
          <w:rFonts w:ascii="Palatino Linotype" w:hAnsi="Palatino Linotype" w:cs="Arial"/>
        </w:rPr>
      </w:pPr>
      <w:r w:rsidRPr="00806D6E">
        <w:rPr>
          <w:rFonts w:ascii="Palatino Linotype" w:hAnsi="Palatino Linotype" w:cs="Arial"/>
          <w:lang w:eastAsia="es-MX"/>
        </w:rPr>
        <w:t>Aunado a lo expuesto a través de la tabla gr</w:t>
      </w:r>
      <w:r w:rsidR="001A13C1" w:rsidRPr="00806D6E">
        <w:rPr>
          <w:rFonts w:ascii="Palatino Linotype" w:hAnsi="Palatino Linotype" w:cs="Arial"/>
          <w:lang w:eastAsia="es-MX"/>
        </w:rPr>
        <w:t>á</w:t>
      </w:r>
      <w:r w:rsidRPr="00806D6E">
        <w:rPr>
          <w:rFonts w:ascii="Palatino Linotype" w:hAnsi="Palatino Linotype" w:cs="Arial"/>
          <w:lang w:eastAsia="es-MX"/>
        </w:rPr>
        <w:t xml:space="preserve">fica que antecede, esta Ponencia no es omisa en pronunciarse respecto al requerimiento del </w:t>
      </w:r>
      <w:r w:rsidRPr="00806D6E">
        <w:rPr>
          <w:rFonts w:ascii="Palatino Linotype" w:hAnsi="Palatino Linotype" w:cs="Arial"/>
          <w:b/>
          <w:lang w:eastAsia="es-MX"/>
        </w:rPr>
        <w:t>RECURRENTE</w:t>
      </w:r>
      <w:r w:rsidRPr="00806D6E">
        <w:rPr>
          <w:rFonts w:ascii="Palatino Linotype" w:hAnsi="Palatino Linotype" w:cs="Arial"/>
          <w:lang w:eastAsia="es-MX"/>
        </w:rPr>
        <w:t xml:space="preserve"> al momento de pronunciarse </w:t>
      </w:r>
      <w:r w:rsidR="001A13C1" w:rsidRPr="00806D6E">
        <w:rPr>
          <w:rFonts w:ascii="Palatino Linotype" w:hAnsi="Palatino Linotype" w:cs="Arial"/>
          <w:lang w:eastAsia="es-MX"/>
        </w:rPr>
        <w:t>en relación a</w:t>
      </w:r>
      <w:r w:rsidRPr="00806D6E">
        <w:rPr>
          <w:rFonts w:ascii="Palatino Linotype" w:hAnsi="Palatino Linotype" w:cs="Arial"/>
          <w:lang w:eastAsia="es-MX"/>
        </w:rPr>
        <w:t xml:space="preserve"> los servidores públicos responsables de control escolar y demás personal, al señalar </w:t>
      </w:r>
      <w:r w:rsidRPr="00806D6E">
        <w:rPr>
          <w:rFonts w:ascii="Palatino Linotype" w:hAnsi="Palatino Linotype" w:cs="Arial"/>
          <w:i/>
          <w:lang w:eastAsia="es-MX"/>
        </w:rPr>
        <w:t>“</w:t>
      </w:r>
      <w:r w:rsidR="00C807B0" w:rsidRPr="00806D6E">
        <w:rPr>
          <w:rFonts w:ascii="Palatino Linotype" w:hAnsi="Palatino Linotype" w:cs="Arial"/>
          <w:i/>
          <w:lang w:eastAsia="es-MX"/>
        </w:rPr>
        <w:t>…NECESITO LOS NOMBRAMIENTOS DE LAS PERSONAS RESPONSABLES DE LOS ENCARGADOS DEL INBA, NO VIENE INFORMACION…”</w:t>
      </w:r>
      <w:r w:rsidR="00D139D4" w:rsidRPr="00806D6E">
        <w:rPr>
          <w:rFonts w:ascii="Palatino Linotype" w:hAnsi="Palatino Linotype" w:cs="Arial"/>
          <w:i/>
          <w:lang w:eastAsia="es-MX"/>
        </w:rPr>
        <w:t xml:space="preserve">; </w:t>
      </w:r>
      <w:r w:rsidR="00D139D4" w:rsidRPr="00806D6E">
        <w:rPr>
          <w:rFonts w:ascii="Palatino Linotype" w:hAnsi="Palatino Linotype" w:cs="Arial"/>
          <w:lang w:eastAsia="es-MX"/>
        </w:rPr>
        <w:t>a</w:t>
      </w:r>
      <w:r w:rsidR="00C807B0" w:rsidRPr="00806D6E">
        <w:rPr>
          <w:rFonts w:ascii="Palatino Linotype" w:hAnsi="Palatino Linotype" w:cs="Arial"/>
        </w:rPr>
        <w:t xml:space="preserve">sí, al tratarse de una petición adicional o </w:t>
      </w:r>
      <w:r w:rsidR="00C807B0" w:rsidRPr="00806D6E">
        <w:rPr>
          <w:rFonts w:ascii="Palatino Linotype" w:hAnsi="Palatino Linotype" w:cs="Arial"/>
          <w:i/>
        </w:rPr>
        <w:t xml:space="preserve">plus </w:t>
      </w:r>
      <w:proofErr w:type="spellStart"/>
      <w:r w:rsidR="00C807B0" w:rsidRPr="00806D6E">
        <w:rPr>
          <w:rFonts w:ascii="Palatino Linotype" w:hAnsi="Palatino Linotype" w:cs="Arial"/>
          <w:i/>
        </w:rPr>
        <w:t>petitio</w:t>
      </w:r>
      <w:proofErr w:type="spellEnd"/>
      <w:r w:rsidR="00C807B0" w:rsidRPr="00806D6E">
        <w:rPr>
          <w:rFonts w:ascii="Palatino Linotype" w:hAnsi="Palatino Linotype" w:cs="Arial"/>
        </w:rPr>
        <w:t xml:space="preserve">; esto es, la intención de acceder a nueva información mediante la interposición del recurso de revisión, resulta en una situación que no es oportuna para </w:t>
      </w:r>
      <w:r w:rsidR="00C807B0" w:rsidRPr="00806D6E">
        <w:rPr>
          <w:rFonts w:ascii="Palatino Linotype" w:hAnsi="Palatino Linotype" w:cs="Arial"/>
          <w:b/>
        </w:rPr>
        <w:t>EL SUJETO OBLIGADO</w:t>
      </w:r>
      <w:r w:rsidR="00C807B0" w:rsidRPr="00806D6E">
        <w:rPr>
          <w:rFonts w:ascii="Palatino Linotype" w:hAnsi="Palatino Linotype" w:cs="Arial"/>
        </w:rPr>
        <w:t xml:space="preserve"> </w:t>
      </w:r>
      <w:r w:rsidR="00C807B0" w:rsidRPr="00806D6E">
        <w:rPr>
          <w:rFonts w:ascii="Palatino Linotype" w:hAnsi="Palatino Linotype" w:cs="Arial"/>
        </w:rPr>
        <w:lastRenderedPageBreak/>
        <w:t xml:space="preserve">en razón de que no tuvo conocimiento de esto, hasta la interposición del recurso de mérito. </w:t>
      </w:r>
    </w:p>
    <w:p w14:paraId="487A1263" w14:textId="77777777" w:rsidR="00D139D4" w:rsidRPr="00806D6E" w:rsidRDefault="00D139D4" w:rsidP="00D139D4">
      <w:pPr>
        <w:spacing w:line="360" w:lineRule="auto"/>
        <w:jc w:val="both"/>
        <w:rPr>
          <w:rFonts w:ascii="Palatino Linotype" w:hAnsi="Palatino Linotype" w:cs="Arial"/>
        </w:rPr>
      </w:pPr>
    </w:p>
    <w:p w14:paraId="3E2F1E2F" w14:textId="20AFE350" w:rsidR="00C807B0" w:rsidRPr="00806D6E" w:rsidRDefault="00C807B0" w:rsidP="00C807B0">
      <w:pPr>
        <w:widowControl w:val="0"/>
        <w:autoSpaceDE w:val="0"/>
        <w:autoSpaceDN w:val="0"/>
        <w:adjustRightInd w:val="0"/>
        <w:spacing w:line="360" w:lineRule="auto"/>
        <w:jc w:val="both"/>
        <w:rPr>
          <w:rFonts w:ascii="Palatino Linotype" w:hAnsi="Palatino Linotype" w:cs="Arial"/>
        </w:rPr>
      </w:pPr>
      <w:r w:rsidRPr="00806D6E">
        <w:rPr>
          <w:rFonts w:ascii="Palatino Linotype" w:hAnsi="Palatino Linotype" w:cs="Arial"/>
          <w:lang w:eastAsia="es-MX"/>
        </w:rPr>
        <w:t xml:space="preserve">De esta forma, dichas </w:t>
      </w:r>
      <w:r w:rsidRPr="00806D6E">
        <w:rPr>
          <w:rFonts w:ascii="Palatino Linotype" w:hAnsi="Palatino Linotype" w:cs="Arial"/>
        </w:rPr>
        <w:t>manifestaciones</w:t>
      </w:r>
      <w:r w:rsidRPr="00806D6E">
        <w:rPr>
          <w:rFonts w:ascii="Palatino Linotype" w:hAnsi="Palatino Linotype" w:cs="Arial"/>
          <w:lang w:eastAsia="es-MX"/>
        </w:rPr>
        <w:t xml:space="preserve"> al haber sido referidas a manera de razones o motivos de inconformidad devienen inoperantes en ese sentido, esto es así, debido a que al ser argumentos que no se plantearon ante </w:t>
      </w:r>
      <w:r w:rsidRPr="00806D6E">
        <w:rPr>
          <w:rFonts w:ascii="Palatino Linotype" w:hAnsi="Palatino Linotype" w:cs="Arial"/>
          <w:b/>
          <w:lang w:eastAsia="es-MX"/>
        </w:rPr>
        <w:t xml:space="preserve">EL SUJETO OBLIGADO </w:t>
      </w:r>
      <w:r w:rsidRPr="00806D6E">
        <w:rPr>
          <w:rFonts w:ascii="Palatino Linotype" w:hAnsi="Palatino Linotype" w:cs="Arial"/>
          <w:lang w:eastAsia="es-MX"/>
        </w:rPr>
        <w:t xml:space="preserve">que respondió a la solicitud de acceso a la información, respuesta que constituye el acto reclamado; resultaría injustificado examinar tales argumentos pues éstos no fueron del conocimiento del </w:t>
      </w:r>
      <w:r w:rsidRPr="00806D6E">
        <w:rPr>
          <w:rFonts w:ascii="Palatino Linotype" w:hAnsi="Palatino Linotype" w:cs="Arial"/>
          <w:b/>
          <w:lang w:eastAsia="es-MX"/>
        </w:rPr>
        <w:t>SUJETO OBLIGADO</w:t>
      </w:r>
      <w:r w:rsidRPr="00806D6E">
        <w:rPr>
          <w:rFonts w:ascii="Palatino Linotype" w:hAnsi="Palatino Linotype" w:cs="Arial"/>
          <w:lang w:eastAsia="es-MX"/>
        </w:rPr>
        <w:t xml:space="preserve">, por lo que no tuvo la oportunidad legal de analizarlas ni de pronunciarse sobre ellas; atento a ello, </w:t>
      </w:r>
      <w:r w:rsidRPr="00806D6E">
        <w:rPr>
          <w:rFonts w:ascii="Palatino Linotype" w:hAnsi="Palatino Linotype" w:cs="Arial"/>
          <w:b/>
          <w:lang w:eastAsia="es-MX"/>
        </w:rPr>
        <w:t xml:space="preserve">se </w:t>
      </w:r>
      <w:r w:rsidRPr="00806D6E">
        <w:rPr>
          <w:rFonts w:ascii="Palatino Linotype" w:hAnsi="Palatino Linotype" w:cs="Arial"/>
          <w:b/>
        </w:rPr>
        <w:t>dejan a salvo sus derechos</w:t>
      </w:r>
      <w:r w:rsidRPr="00806D6E">
        <w:rPr>
          <w:rFonts w:ascii="Palatino Linotype" w:hAnsi="Palatino Linotype" w:cs="Arial"/>
        </w:rPr>
        <w:t xml:space="preserve"> a fin de que pueda formular nuevamente la solicitud de acceso</w:t>
      </w:r>
      <w:r w:rsidR="00077015" w:rsidRPr="00806D6E">
        <w:rPr>
          <w:rFonts w:ascii="Palatino Linotype" w:hAnsi="Palatino Linotype" w:cs="Arial"/>
        </w:rPr>
        <w:t xml:space="preserve"> a la información que requiera.</w:t>
      </w:r>
    </w:p>
    <w:p w14:paraId="078E1151" w14:textId="77777777" w:rsidR="009721BC" w:rsidRPr="00806D6E" w:rsidRDefault="009721BC" w:rsidP="000D33A4">
      <w:pPr>
        <w:spacing w:line="360" w:lineRule="auto"/>
        <w:jc w:val="both"/>
        <w:rPr>
          <w:rFonts w:ascii="Palatino Linotype" w:hAnsi="Palatino Linotype" w:cs="Arial"/>
          <w:lang w:eastAsia="es-MX"/>
        </w:rPr>
      </w:pPr>
    </w:p>
    <w:p w14:paraId="25667097" w14:textId="77777777" w:rsidR="00C807B0" w:rsidRPr="00806D6E" w:rsidRDefault="00C807B0" w:rsidP="00C807B0">
      <w:pPr>
        <w:spacing w:line="360" w:lineRule="auto"/>
        <w:jc w:val="both"/>
        <w:rPr>
          <w:rFonts w:ascii="Palatino Linotype" w:hAnsi="Palatino Linotype"/>
          <w:lang w:eastAsia="es-ES_tradnl"/>
        </w:rPr>
      </w:pPr>
      <w:r w:rsidRPr="00806D6E">
        <w:rPr>
          <w:rFonts w:ascii="Palatino Linotype" w:hAnsi="Palatino Linotype"/>
          <w:lang w:eastAsia="es-ES_tradnl"/>
        </w:rPr>
        <w:t>Sirve de apoyo por analogía la siguiente tesis jurisprudencial número VI. 2º. A. J/7, publicada en el Semanario Judicial de la Federación y su gaceta, bajo el número de registro 178,788:</w:t>
      </w:r>
    </w:p>
    <w:p w14:paraId="65FA2A05" w14:textId="77777777" w:rsidR="00C807B0" w:rsidRPr="00806D6E" w:rsidRDefault="00C807B0" w:rsidP="00C807B0">
      <w:pPr>
        <w:spacing w:line="360" w:lineRule="auto"/>
        <w:jc w:val="both"/>
        <w:rPr>
          <w:rFonts w:ascii="Palatino Linotype" w:hAnsi="Palatino Linotype"/>
          <w:lang w:eastAsia="es-ES_tradnl"/>
        </w:rPr>
      </w:pPr>
    </w:p>
    <w:p w14:paraId="492AE180" w14:textId="77777777" w:rsidR="00C807B0" w:rsidRPr="00806D6E" w:rsidRDefault="00C807B0" w:rsidP="00C807B0">
      <w:pPr>
        <w:ind w:left="709" w:right="757"/>
        <w:jc w:val="both"/>
        <w:rPr>
          <w:rFonts w:ascii="Palatino Linotype" w:hAnsi="Palatino Linotype"/>
          <w:i/>
          <w:sz w:val="22"/>
          <w:lang w:eastAsia="es-ES_tradnl"/>
        </w:rPr>
      </w:pPr>
      <w:r w:rsidRPr="00806D6E">
        <w:rPr>
          <w:rFonts w:ascii="Palatino Linotype" w:hAnsi="Palatino Linotype"/>
          <w:i/>
          <w:sz w:val="22"/>
          <w:lang w:eastAsia="es-ES_tradnl"/>
        </w:rPr>
        <w:t>“</w:t>
      </w:r>
      <w:r w:rsidRPr="00806D6E">
        <w:rPr>
          <w:rFonts w:ascii="Palatino Linotype" w:hAnsi="Palatino Linotype"/>
          <w:b/>
          <w:i/>
          <w:sz w:val="22"/>
          <w:lang w:eastAsia="es-ES_tradnl"/>
        </w:rPr>
        <w:t>CONCEPTOS DE VIOLACIÓN EN EL AMPARO DIRECTO. INOPERANCIA DE LOS QUE INTRODUCEN CUESTIONAMIENTOS NOVEDOSOS QUE NO FUERON PLANTEADOS EN EL JUICIO NATURAL</w:t>
      </w:r>
      <w:r w:rsidRPr="00806D6E">
        <w:rPr>
          <w:rFonts w:ascii="Palatino Linotype" w:hAnsi="Palatino Linotype"/>
          <w:i/>
          <w:sz w:val="22"/>
          <w:lang w:eastAsia="es-ES_tradnl"/>
        </w:rPr>
        <w:t xml:space="preserve">. 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w:t>
      </w:r>
      <w:proofErr w:type="spellStart"/>
      <w:r w:rsidRPr="00806D6E">
        <w:rPr>
          <w:rFonts w:ascii="Palatino Linotype" w:hAnsi="Palatino Linotype"/>
          <w:i/>
          <w:sz w:val="22"/>
          <w:lang w:eastAsia="es-ES_tradnl"/>
        </w:rPr>
        <w:t>litis</w:t>
      </w:r>
      <w:proofErr w:type="spellEnd"/>
      <w:r w:rsidRPr="00806D6E">
        <w:rPr>
          <w:rFonts w:ascii="Palatino Linotype" w:hAnsi="Palatino Linotype"/>
          <w:i/>
          <w:sz w:val="22"/>
          <w:lang w:eastAsia="es-ES_tradnl"/>
        </w:rPr>
        <w:t xml:space="preserve"> natural, la Sala no tuvo la oportunidad legal de analizarlas ni de pronunciarse sobre ellas.</w:t>
      </w:r>
    </w:p>
    <w:p w14:paraId="0D19C39E" w14:textId="77777777" w:rsidR="00C807B0" w:rsidRPr="00806D6E" w:rsidRDefault="00C807B0" w:rsidP="00C807B0">
      <w:pPr>
        <w:ind w:left="709" w:right="757"/>
        <w:jc w:val="both"/>
        <w:rPr>
          <w:rFonts w:ascii="Palatino Linotype" w:hAnsi="Palatino Linotype"/>
          <w:i/>
          <w:sz w:val="22"/>
          <w:lang w:eastAsia="es-ES_tradnl"/>
        </w:rPr>
      </w:pPr>
    </w:p>
    <w:p w14:paraId="30724F41" w14:textId="77777777" w:rsidR="00C807B0" w:rsidRPr="00806D6E" w:rsidRDefault="00C807B0" w:rsidP="00C807B0">
      <w:pPr>
        <w:ind w:left="709" w:right="757"/>
        <w:jc w:val="both"/>
        <w:rPr>
          <w:rFonts w:ascii="Palatino Linotype" w:hAnsi="Palatino Linotype"/>
          <w:i/>
          <w:sz w:val="22"/>
          <w:lang w:eastAsia="es-ES_tradnl"/>
        </w:rPr>
      </w:pPr>
      <w:r w:rsidRPr="00806D6E">
        <w:rPr>
          <w:rFonts w:ascii="Palatino Linotype" w:hAnsi="Palatino Linotype"/>
          <w:i/>
          <w:sz w:val="22"/>
          <w:lang w:eastAsia="es-ES_tradnl"/>
        </w:rPr>
        <w:t>SEGUNDO TRIBUNAL COLEGIADO EN MATERIA ADMINISTRATIVA DEL SEXTO CIRCUITO.</w:t>
      </w:r>
    </w:p>
    <w:p w14:paraId="2C5735B3" w14:textId="77777777" w:rsidR="00C807B0" w:rsidRPr="00806D6E" w:rsidRDefault="00C807B0" w:rsidP="00C807B0">
      <w:pPr>
        <w:ind w:left="709" w:right="757"/>
        <w:jc w:val="both"/>
        <w:rPr>
          <w:rFonts w:ascii="Palatino Linotype" w:hAnsi="Palatino Linotype"/>
          <w:i/>
          <w:sz w:val="22"/>
          <w:lang w:eastAsia="es-ES_tradnl"/>
        </w:rPr>
      </w:pPr>
      <w:r w:rsidRPr="00806D6E">
        <w:rPr>
          <w:rFonts w:ascii="Palatino Linotype" w:hAnsi="Palatino Linotype"/>
          <w:i/>
          <w:sz w:val="22"/>
          <w:lang w:eastAsia="es-ES_tradnl"/>
        </w:rPr>
        <w:lastRenderedPageBreak/>
        <w:t>Amparo directo 338/2001. Hilados de Lana, S.A. de C.V. 31 de octubre de 2001. Unanimidad de votos. Ponente: Amanda R. García González. Secretaria: Fernanda María Adela Talavera Díaz.</w:t>
      </w:r>
    </w:p>
    <w:p w14:paraId="28B3D9A3" w14:textId="77777777" w:rsidR="00C807B0" w:rsidRPr="00806D6E" w:rsidRDefault="00C807B0" w:rsidP="00C807B0">
      <w:pPr>
        <w:ind w:left="709" w:right="757"/>
        <w:jc w:val="both"/>
        <w:rPr>
          <w:rFonts w:ascii="Palatino Linotype" w:hAnsi="Palatino Linotype"/>
          <w:i/>
          <w:sz w:val="22"/>
          <w:lang w:eastAsia="es-ES_tradnl"/>
        </w:rPr>
      </w:pPr>
      <w:r w:rsidRPr="00806D6E">
        <w:rPr>
          <w:rFonts w:ascii="Palatino Linotype" w:hAnsi="Palatino Linotype"/>
          <w:i/>
          <w:sz w:val="22"/>
          <w:lang w:eastAsia="es-ES_tradnl"/>
        </w:rPr>
        <w:t xml:space="preserve">Amparo directo 20/2002. Afianzadora Insurgentes, S.A. de C.V. 14 de febrero de 2002. Unanimidad de votos. Ponente: Omar </w:t>
      </w:r>
      <w:proofErr w:type="spellStart"/>
      <w:r w:rsidRPr="00806D6E">
        <w:rPr>
          <w:rFonts w:ascii="Palatino Linotype" w:hAnsi="Palatino Linotype"/>
          <w:i/>
          <w:sz w:val="22"/>
          <w:lang w:eastAsia="es-ES_tradnl"/>
        </w:rPr>
        <w:t>Losson</w:t>
      </w:r>
      <w:proofErr w:type="spellEnd"/>
      <w:r w:rsidRPr="00806D6E">
        <w:rPr>
          <w:rFonts w:ascii="Palatino Linotype" w:hAnsi="Palatino Linotype"/>
          <w:i/>
          <w:sz w:val="22"/>
          <w:lang w:eastAsia="es-ES_tradnl"/>
        </w:rPr>
        <w:t xml:space="preserve"> Ovando. Secretaria: Elsa María López Luna.</w:t>
      </w:r>
    </w:p>
    <w:p w14:paraId="16B1123E" w14:textId="77777777" w:rsidR="00C807B0" w:rsidRPr="00806D6E" w:rsidRDefault="00C807B0" w:rsidP="00C807B0">
      <w:pPr>
        <w:spacing w:line="360" w:lineRule="auto"/>
        <w:jc w:val="both"/>
        <w:rPr>
          <w:rFonts w:ascii="Palatino Linotype" w:hAnsi="Palatino Linotype" w:cs="Arial"/>
          <w:lang w:eastAsia="es-MX"/>
        </w:rPr>
      </w:pPr>
    </w:p>
    <w:p w14:paraId="221587B4" w14:textId="282B1096" w:rsidR="00C807B0" w:rsidRPr="00806D6E" w:rsidRDefault="00C807B0" w:rsidP="00C807B0">
      <w:pPr>
        <w:spacing w:line="360" w:lineRule="auto"/>
        <w:jc w:val="both"/>
        <w:rPr>
          <w:rFonts w:ascii="Palatino Linotype" w:hAnsi="Palatino Linotype" w:cs="Arial"/>
          <w:lang w:eastAsia="es-MX"/>
        </w:rPr>
      </w:pPr>
      <w:r w:rsidRPr="00806D6E">
        <w:rPr>
          <w:rFonts w:ascii="Palatino Linotype" w:hAnsi="Palatino Linotype" w:cs="Arial"/>
          <w:lang w:eastAsia="es-MX"/>
        </w:rPr>
        <w:t xml:space="preserve">Por consiguiente, </w:t>
      </w:r>
      <w:r w:rsidR="00077015" w:rsidRPr="00806D6E">
        <w:rPr>
          <w:rFonts w:ascii="Palatino Linotype" w:hAnsi="Palatino Linotype" w:cs="Arial"/>
          <w:lang w:eastAsia="es-MX"/>
        </w:rPr>
        <w:t xml:space="preserve">una vez más se establece que se denotan parcialmente fundadas </w:t>
      </w:r>
      <w:r w:rsidRPr="00806D6E">
        <w:rPr>
          <w:rFonts w:ascii="Palatino Linotype" w:hAnsi="Palatino Linotype" w:cs="Arial"/>
          <w:lang w:eastAsia="es-MX"/>
        </w:rPr>
        <w:t xml:space="preserve">las razones y motivos de inconformidad señalados por </w:t>
      </w:r>
      <w:r w:rsidR="00C20E87" w:rsidRPr="00806D6E">
        <w:rPr>
          <w:rFonts w:ascii="Palatino Linotype" w:hAnsi="Palatino Linotype" w:cs="Arial"/>
          <w:b/>
          <w:lang w:eastAsia="es-MX"/>
        </w:rPr>
        <w:t>EL</w:t>
      </w:r>
      <w:r w:rsidRPr="00806D6E">
        <w:rPr>
          <w:rFonts w:ascii="Palatino Linotype" w:hAnsi="Palatino Linotype" w:cs="Arial"/>
          <w:b/>
          <w:lang w:eastAsia="es-MX"/>
        </w:rPr>
        <w:t xml:space="preserve"> RECURRENTE</w:t>
      </w:r>
      <w:r w:rsidR="00077015" w:rsidRPr="00806D6E">
        <w:rPr>
          <w:rFonts w:ascii="Palatino Linotype" w:hAnsi="Palatino Linotype" w:cs="Arial"/>
          <w:lang w:eastAsia="es-MX"/>
        </w:rPr>
        <w:t xml:space="preserve"> vertidas al momento de la interposición del recurso de revisión.</w:t>
      </w:r>
    </w:p>
    <w:p w14:paraId="3A03231A" w14:textId="77777777" w:rsidR="00C807B0" w:rsidRPr="00806D6E" w:rsidRDefault="00C807B0" w:rsidP="000D33A4">
      <w:pPr>
        <w:spacing w:line="360" w:lineRule="auto"/>
        <w:jc w:val="both"/>
        <w:rPr>
          <w:rFonts w:ascii="Palatino Linotype" w:hAnsi="Palatino Linotype" w:cs="Arial"/>
          <w:lang w:eastAsia="es-MX"/>
        </w:rPr>
      </w:pPr>
    </w:p>
    <w:p w14:paraId="703B05FF" w14:textId="657CBA32" w:rsidR="009721BC" w:rsidRPr="00806D6E" w:rsidRDefault="00C20E87" w:rsidP="000D33A4">
      <w:pPr>
        <w:spacing w:line="360" w:lineRule="auto"/>
        <w:jc w:val="both"/>
        <w:rPr>
          <w:rFonts w:ascii="Palatino Linotype" w:hAnsi="Palatino Linotype" w:cs="Arial"/>
          <w:lang w:eastAsia="es-MX"/>
        </w:rPr>
      </w:pPr>
      <w:r w:rsidRPr="00806D6E">
        <w:rPr>
          <w:rFonts w:ascii="Palatino Linotype" w:hAnsi="Palatino Linotype" w:cs="Arial"/>
        </w:rPr>
        <w:t xml:space="preserve">Precisado lo anterior, se advierte que en cuanto hace a la </w:t>
      </w:r>
      <w:r w:rsidR="00BB7030" w:rsidRPr="00806D6E">
        <w:rPr>
          <w:rFonts w:ascii="Palatino Linotype" w:hAnsi="Palatino Linotype" w:cs="Arial"/>
        </w:rPr>
        <w:t>información relacionada el inicio del presente considerando e identificada con los incisos a), b), c), d), e) y g) ha q</w:t>
      </w:r>
      <w:r w:rsidRPr="00806D6E">
        <w:rPr>
          <w:rFonts w:ascii="Palatino Linotype" w:hAnsi="Palatino Linotype" w:cs="Arial"/>
        </w:rPr>
        <w:t>uedado colmada</w:t>
      </w:r>
      <w:r w:rsidR="00BB7030" w:rsidRPr="00806D6E">
        <w:rPr>
          <w:rFonts w:ascii="Palatino Linotype" w:hAnsi="Palatino Linotype" w:cs="Arial"/>
        </w:rPr>
        <w:t>, no así en cuanto hace a la nómina de los docentes y director de la Institución requerida, así como lo relativo a los documentos relacionados con expedientes instrumentados en razón de los hechos descritos en la solicitud de mérito.</w:t>
      </w:r>
      <w:r w:rsidR="00BB7030" w:rsidRPr="00806D6E">
        <w:rPr>
          <w:rFonts w:ascii="Palatino Linotype" w:hAnsi="Palatino Linotype" w:cs="Arial"/>
          <w:lang w:eastAsia="es-MX"/>
        </w:rPr>
        <w:t xml:space="preserve"> </w:t>
      </w:r>
    </w:p>
    <w:p w14:paraId="38EA401E" w14:textId="77777777" w:rsidR="00A81B7D" w:rsidRPr="00806D6E" w:rsidRDefault="00A81B7D" w:rsidP="000D33A4">
      <w:pPr>
        <w:spacing w:line="360" w:lineRule="auto"/>
        <w:jc w:val="both"/>
        <w:rPr>
          <w:rFonts w:ascii="Palatino Linotype" w:hAnsi="Palatino Linotype" w:cs="Arial"/>
          <w:lang w:eastAsia="es-MX"/>
        </w:rPr>
      </w:pPr>
    </w:p>
    <w:p w14:paraId="56DEC858" w14:textId="6B2E4A96" w:rsidR="00BB7030" w:rsidRPr="00806D6E" w:rsidRDefault="00BB7030" w:rsidP="000D33A4">
      <w:pPr>
        <w:spacing w:line="360" w:lineRule="auto"/>
        <w:jc w:val="both"/>
        <w:rPr>
          <w:rFonts w:ascii="Palatino Linotype" w:hAnsi="Palatino Linotype" w:cs="Arial"/>
          <w:lang w:eastAsia="es-MX"/>
        </w:rPr>
      </w:pPr>
      <w:r w:rsidRPr="00806D6E">
        <w:rPr>
          <w:rFonts w:ascii="Palatino Linotype" w:hAnsi="Palatino Linotype" w:cs="Arial"/>
          <w:lang w:eastAsia="es-MX"/>
        </w:rPr>
        <w:t xml:space="preserve">Por consiguiente, cabe referir que </w:t>
      </w:r>
      <w:r w:rsidR="00E51AE8" w:rsidRPr="00806D6E">
        <w:rPr>
          <w:rFonts w:ascii="Palatino Linotype" w:hAnsi="Palatino Linotype" w:cs="Arial"/>
          <w:b/>
          <w:lang w:eastAsia="es-MX"/>
        </w:rPr>
        <w:t xml:space="preserve">EL SUJETO OBLIGADO </w:t>
      </w:r>
      <w:r w:rsidR="00B906DB" w:rsidRPr="00806D6E">
        <w:rPr>
          <w:rFonts w:ascii="Palatino Linotype" w:hAnsi="Palatino Linotype" w:cs="Arial"/>
          <w:lang w:eastAsia="es-MX"/>
        </w:rPr>
        <w:t xml:space="preserve">en respuesta a la solicitud, en relación a la nómina del </w:t>
      </w:r>
      <w:r w:rsidR="005A59F5" w:rsidRPr="00806D6E">
        <w:rPr>
          <w:rFonts w:ascii="Palatino Linotype" w:hAnsi="Palatino Linotype" w:cs="Arial"/>
          <w:lang w:eastAsia="es-MX"/>
        </w:rPr>
        <w:t xml:space="preserve">Director del Instituto Municipal de la Cultura y las Artes </w:t>
      </w:r>
      <w:r w:rsidR="00B906DB" w:rsidRPr="00806D6E">
        <w:rPr>
          <w:rFonts w:ascii="Palatino Linotype" w:hAnsi="Palatino Linotype" w:cs="Arial"/>
          <w:lang w:eastAsia="es-MX"/>
        </w:rPr>
        <w:t xml:space="preserve">manifestó que dicha información correspondía a la Subdirección de Capital Humano y </w:t>
      </w:r>
      <w:r w:rsidR="004A5783" w:rsidRPr="00806D6E">
        <w:rPr>
          <w:rFonts w:ascii="Palatino Linotype" w:hAnsi="Palatino Linotype" w:cs="Arial"/>
          <w:lang w:eastAsia="es-MX"/>
        </w:rPr>
        <w:t xml:space="preserve">al igual que </w:t>
      </w:r>
      <w:r w:rsidR="00B906DB" w:rsidRPr="00806D6E">
        <w:rPr>
          <w:rFonts w:ascii="Palatino Linotype" w:hAnsi="Palatino Linotype" w:cs="Arial"/>
          <w:lang w:eastAsia="es-MX"/>
        </w:rPr>
        <w:t xml:space="preserve">por cuanto hace a los distintos docentes que requiere </w:t>
      </w:r>
      <w:r w:rsidR="00E51AE8" w:rsidRPr="00806D6E">
        <w:rPr>
          <w:rFonts w:ascii="Palatino Linotype" w:hAnsi="Palatino Linotype" w:cs="Arial"/>
          <w:lang w:eastAsia="es-MX"/>
        </w:rPr>
        <w:t>remitió un listado donde se advierte el nombre de los servidores públicos, taller que imparten, departamento al que se encuentran adscrito</w:t>
      </w:r>
      <w:r w:rsidR="00A05A2C" w:rsidRPr="00806D6E">
        <w:rPr>
          <w:rFonts w:ascii="Palatino Linotype" w:hAnsi="Palatino Linotype" w:cs="Arial"/>
          <w:lang w:eastAsia="es-MX"/>
        </w:rPr>
        <w:t>s</w:t>
      </w:r>
      <w:r w:rsidR="00E51AE8" w:rsidRPr="00806D6E">
        <w:rPr>
          <w:rFonts w:ascii="Palatino Linotype" w:hAnsi="Palatino Linotype" w:cs="Arial"/>
          <w:lang w:eastAsia="es-MX"/>
        </w:rPr>
        <w:t xml:space="preserve"> y monto en pesos que perciben; sin embargo</w:t>
      </w:r>
      <w:r w:rsidR="001A13C1" w:rsidRPr="00806D6E">
        <w:rPr>
          <w:rFonts w:ascii="Palatino Linotype" w:hAnsi="Palatino Linotype" w:cs="Arial"/>
          <w:lang w:eastAsia="es-MX"/>
        </w:rPr>
        <w:t>,</w:t>
      </w:r>
      <w:r w:rsidR="00E51AE8" w:rsidRPr="00806D6E">
        <w:rPr>
          <w:rFonts w:ascii="Palatino Linotype" w:hAnsi="Palatino Linotype" w:cs="Arial"/>
          <w:lang w:eastAsia="es-MX"/>
        </w:rPr>
        <w:t xml:space="preserve"> ello no colma el derecho de acceso del particular en virtud de que</w:t>
      </w:r>
      <w:r w:rsidR="00A05A2C" w:rsidRPr="00806D6E">
        <w:rPr>
          <w:rFonts w:ascii="Palatino Linotype" w:hAnsi="Palatino Linotype" w:cs="Arial"/>
          <w:lang w:eastAsia="es-MX"/>
        </w:rPr>
        <w:t xml:space="preserve"> el documento </w:t>
      </w:r>
      <w:r w:rsidR="00E51AE8" w:rsidRPr="00806D6E">
        <w:rPr>
          <w:rFonts w:ascii="Palatino Linotype" w:hAnsi="Palatino Linotype" w:cs="Arial"/>
          <w:lang w:eastAsia="es-MX"/>
        </w:rPr>
        <w:t xml:space="preserve">no reúne las características propias de la nómina tal y como lo requiere el ahora </w:t>
      </w:r>
      <w:r w:rsidR="00E51AE8" w:rsidRPr="00806D6E">
        <w:rPr>
          <w:rFonts w:ascii="Palatino Linotype" w:hAnsi="Palatino Linotype" w:cs="Arial"/>
          <w:b/>
          <w:lang w:eastAsia="es-MX"/>
        </w:rPr>
        <w:t>RECURRENTE</w:t>
      </w:r>
      <w:r w:rsidR="00E51AE8" w:rsidRPr="00806D6E">
        <w:rPr>
          <w:rFonts w:ascii="Palatino Linotype" w:hAnsi="Palatino Linotype" w:cs="Arial"/>
          <w:lang w:eastAsia="es-MX"/>
        </w:rPr>
        <w:t>, por lo que es menester aten</w:t>
      </w:r>
      <w:r w:rsidR="001B4337" w:rsidRPr="00806D6E">
        <w:rPr>
          <w:rFonts w:ascii="Palatino Linotype" w:hAnsi="Palatino Linotype" w:cs="Arial"/>
          <w:lang w:eastAsia="es-MX"/>
        </w:rPr>
        <w:t>der a las consideraciones que en los párrafos subsecuentes se exponen.</w:t>
      </w:r>
    </w:p>
    <w:p w14:paraId="1B61AE42" w14:textId="77777777" w:rsidR="001B4337" w:rsidRPr="00806D6E" w:rsidRDefault="001B4337" w:rsidP="000D33A4">
      <w:pPr>
        <w:spacing w:line="360" w:lineRule="auto"/>
        <w:jc w:val="both"/>
        <w:rPr>
          <w:rFonts w:ascii="Palatino Linotype" w:hAnsi="Palatino Linotype" w:cs="Arial"/>
          <w:lang w:eastAsia="es-MX"/>
        </w:rPr>
      </w:pPr>
    </w:p>
    <w:p w14:paraId="7F84FA91" w14:textId="69CA54DD" w:rsidR="00A05A2C" w:rsidRPr="00806D6E" w:rsidRDefault="00F16377" w:rsidP="00A05A2C">
      <w:pPr>
        <w:spacing w:line="360" w:lineRule="auto"/>
        <w:jc w:val="both"/>
        <w:rPr>
          <w:rFonts w:ascii="Palatino Linotype" w:eastAsia="Calibri" w:hAnsi="Palatino Linotype" w:cs="Arial"/>
          <w:lang w:eastAsia="es-MX"/>
        </w:rPr>
      </w:pPr>
      <w:r w:rsidRPr="00806D6E">
        <w:rPr>
          <w:rFonts w:ascii="Palatino Linotype" w:eastAsia="Calibri" w:hAnsi="Palatino Linotype" w:cs="Arial"/>
          <w:lang w:eastAsia="es-MX"/>
        </w:rPr>
        <w:t>En primer término,</w:t>
      </w:r>
      <w:r w:rsidR="00A05A2C" w:rsidRPr="00806D6E">
        <w:rPr>
          <w:rFonts w:ascii="Palatino Linotype" w:eastAsia="Calibri" w:hAnsi="Palatino Linotype" w:cs="Arial"/>
          <w:lang w:eastAsia="es-MX"/>
        </w:rPr>
        <w:t xml:space="preserve"> el artículo 31 de la Ley Orgánica Municipal del Estado de México, establece lo siguiente:</w:t>
      </w:r>
    </w:p>
    <w:p w14:paraId="2B8D80AB" w14:textId="77777777" w:rsidR="00A05A2C" w:rsidRPr="00806D6E" w:rsidRDefault="00A05A2C" w:rsidP="00A05A2C">
      <w:pPr>
        <w:spacing w:line="360" w:lineRule="auto"/>
        <w:jc w:val="both"/>
        <w:rPr>
          <w:rFonts w:ascii="Palatino Linotype" w:hAnsi="Palatino Linotype"/>
          <w:i/>
        </w:rPr>
      </w:pPr>
    </w:p>
    <w:p w14:paraId="6E8DDA7D" w14:textId="77777777" w:rsidR="00A05A2C" w:rsidRPr="00806D6E" w:rsidRDefault="00A05A2C" w:rsidP="00A05A2C">
      <w:pPr>
        <w:ind w:left="709" w:right="757"/>
        <w:jc w:val="both"/>
        <w:rPr>
          <w:rFonts w:ascii="Palatino Linotype" w:hAnsi="Palatino Linotype"/>
          <w:i/>
          <w:sz w:val="22"/>
        </w:rPr>
      </w:pPr>
      <w:r w:rsidRPr="00806D6E">
        <w:rPr>
          <w:rFonts w:ascii="Palatino Linotype" w:hAnsi="Palatino Linotype"/>
          <w:i/>
          <w:sz w:val="22"/>
        </w:rPr>
        <w:t xml:space="preserve">“Artículo 31.- </w:t>
      </w:r>
      <w:r w:rsidRPr="00806D6E">
        <w:rPr>
          <w:rFonts w:ascii="Palatino Linotype" w:hAnsi="Palatino Linotype"/>
          <w:b/>
          <w:i/>
          <w:sz w:val="22"/>
        </w:rPr>
        <w:t>Son atribuciones de los ayuntamientos</w:t>
      </w:r>
      <w:r w:rsidRPr="00806D6E">
        <w:rPr>
          <w:rFonts w:ascii="Palatino Linotype" w:hAnsi="Palatino Linotype"/>
          <w:i/>
          <w:sz w:val="22"/>
        </w:rPr>
        <w:t>:</w:t>
      </w:r>
    </w:p>
    <w:p w14:paraId="5303DA5B" w14:textId="77777777" w:rsidR="00A05A2C" w:rsidRPr="00806D6E" w:rsidRDefault="00A05A2C" w:rsidP="00A05A2C">
      <w:pPr>
        <w:ind w:left="709" w:right="757"/>
        <w:jc w:val="both"/>
        <w:rPr>
          <w:rFonts w:ascii="Palatino Linotype" w:hAnsi="Palatino Linotype"/>
          <w:i/>
          <w:sz w:val="22"/>
        </w:rPr>
      </w:pPr>
      <w:r w:rsidRPr="00806D6E">
        <w:rPr>
          <w:rFonts w:ascii="Palatino Linotype" w:hAnsi="Palatino Linotype"/>
          <w:i/>
          <w:sz w:val="22"/>
        </w:rPr>
        <w:t>…</w:t>
      </w:r>
    </w:p>
    <w:p w14:paraId="55DCB318" w14:textId="77777777" w:rsidR="00A05A2C" w:rsidRPr="00806D6E" w:rsidRDefault="00A05A2C" w:rsidP="00A05A2C">
      <w:pPr>
        <w:ind w:left="709" w:right="757"/>
        <w:jc w:val="both"/>
        <w:rPr>
          <w:rFonts w:ascii="Palatino Linotype" w:hAnsi="Palatino Linotype"/>
          <w:i/>
          <w:sz w:val="22"/>
        </w:rPr>
      </w:pPr>
      <w:r w:rsidRPr="00806D6E">
        <w:rPr>
          <w:rFonts w:ascii="Palatino Linotype" w:hAnsi="Palatino Linotype"/>
          <w:b/>
          <w:i/>
          <w:sz w:val="22"/>
        </w:rPr>
        <w:t>XVIII. Administrar su hacienda en términos de ley</w:t>
      </w:r>
      <w:r w:rsidRPr="00806D6E">
        <w:rPr>
          <w:rFonts w:ascii="Palatino Linotype" w:hAnsi="Palatino Linotype"/>
          <w:i/>
          <w:sz w:val="22"/>
        </w:rPr>
        <w:t>, y controlar a través del presidente y síndico la aplicación del presupuesto de egresos del municipio;”</w:t>
      </w:r>
    </w:p>
    <w:p w14:paraId="0ECF77FD" w14:textId="77777777" w:rsidR="00A05A2C" w:rsidRPr="00806D6E" w:rsidRDefault="00A05A2C" w:rsidP="00A05A2C">
      <w:pPr>
        <w:ind w:left="709" w:right="757" w:firstLine="708"/>
        <w:jc w:val="both"/>
        <w:rPr>
          <w:rFonts w:ascii="Palatino Linotype" w:hAnsi="Palatino Linotype"/>
          <w:i/>
          <w:sz w:val="22"/>
        </w:rPr>
      </w:pPr>
    </w:p>
    <w:p w14:paraId="483AD756" w14:textId="77777777" w:rsidR="00A05A2C" w:rsidRPr="00806D6E" w:rsidRDefault="00A05A2C" w:rsidP="00A05A2C">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(Énfasis añadido)</w:t>
      </w:r>
    </w:p>
    <w:p w14:paraId="69F03BA6" w14:textId="77777777" w:rsidR="001A13C1" w:rsidRPr="00806D6E" w:rsidRDefault="001A13C1" w:rsidP="00A05A2C">
      <w:pPr>
        <w:ind w:left="709" w:right="757"/>
        <w:jc w:val="both"/>
        <w:rPr>
          <w:rFonts w:ascii="Palatino Linotype" w:hAnsi="Palatino Linotype" w:cs="Arial"/>
          <w:i/>
          <w:sz w:val="22"/>
          <w:lang w:eastAsia="es-MX"/>
        </w:rPr>
      </w:pPr>
    </w:p>
    <w:p w14:paraId="56CCBF22" w14:textId="0DA138B3" w:rsidR="00A05A2C" w:rsidRPr="00806D6E" w:rsidRDefault="00A05A2C" w:rsidP="00A05A2C">
      <w:pPr>
        <w:spacing w:line="360" w:lineRule="auto"/>
        <w:jc w:val="both"/>
        <w:rPr>
          <w:rFonts w:ascii="Palatino Linotype" w:hAnsi="Palatino Linotype" w:cs="Arial"/>
        </w:rPr>
      </w:pPr>
      <w:r w:rsidRPr="00806D6E">
        <w:rPr>
          <w:rFonts w:ascii="Palatino Linotype" w:hAnsi="Palatino Linotype" w:cs="Arial"/>
        </w:rPr>
        <w:t xml:space="preserve">Precepto del que se advierte que, los Ayuntamientos tienen la atribución de administrar los recursos obtenidos de su hacienda, en los términos de la legislación aplicable, controlándola a través del </w:t>
      </w:r>
      <w:r w:rsidR="001A13C1" w:rsidRPr="00806D6E">
        <w:rPr>
          <w:rFonts w:ascii="Palatino Linotype" w:hAnsi="Palatino Linotype" w:cs="Arial"/>
        </w:rPr>
        <w:t xml:space="preserve">Presidente Municipal </w:t>
      </w:r>
      <w:r w:rsidRPr="00806D6E">
        <w:rPr>
          <w:rFonts w:ascii="Palatino Linotype" w:hAnsi="Palatino Linotype" w:cs="Arial"/>
        </w:rPr>
        <w:t xml:space="preserve">y </w:t>
      </w:r>
      <w:r w:rsidR="001A13C1" w:rsidRPr="00806D6E">
        <w:rPr>
          <w:rFonts w:ascii="Palatino Linotype" w:hAnsi="Palatino Linotype" w:cs="Arial"/>
        </w:rPr>
        <w:t xml:space="preserve">Síndico Municipal </w:t>
      </w:r>
      <w:r w:rsidRPr="00806D6E">
        <w:rPr>
          <w:rFonts w:ascii="Palatino Linotype" w:hAnsi="Palatino Linotype" w:cs="Arial"/>
        </w:rPr>
        <w:t>la aplicación del presupuesto de egresos municipal.</w:t>
      </w:r>
    </w:p>
    <w:p w14:paraId="07CD6AB3" w14:textId="77777777" w:rsidR="00A05A2C" w:rsidRPr="00806D6E" w:rsidRDefault="00A05A2C" w:rsidP="00A05A2C">
      <w:pPr>
        <w:spacing w:line="360" w:lineRule="auto"/>
        <w:jc w:val="both"/>
        <w:rPr>
          <w:rFonts w:ascii="Palatino Linotype" w:hAnsi="Palatino Linotype" w:cs="Arial"/>
        </w:rPr>
      </w:pPr>
    </w:p>
    <w:p w14:paraId="6E83055B" w14:textId="77777777" w:rsidR="00A05A2C" w:rsidRPr="00806D6E" w:rsidRDefault="00A05A2C" w:rsidP="00A05A2C">
      <w:pPr>
        <w:autoSpaceDE w:val="0"/>
        <w:autoSpaceDN w:val="0"/>
        <w:adjustRightInd w:val="0"/>
        <w:spacing w:line="360" w:lineRule="auto"/>
        <w:jc w:val="both"/>
        <w:rPr>
          <w:rFonts w:ascii="Palatino Linotype" w:hAnsi="Palatino Linotype" w:cs="Arial"/>
          <w:lang w:eastAsia="es-MX"/>
        </w:rPr>
      </w:pPr>
      <w:r w:rsidRPr="00806D6E">
        <w:rPr>
          <w:rFonts w:ascii="Palatino Linotype" w:hAnsi="Palatino Linotype"/>
          <w:lang w:val="es-ES"/>
        </w:rPr>
        <w:t xml:space="preserve">Para una mejor comprensión de lo anteriormente señalado, y considerando el tema materia de la solicitud, </w:t>
      </w:r>
      <w:r w:rsidRPr="00806D6E">
        <w:rPr>
          <w:rFonts w:ascii="Palatino Linotype" w:hAnsi="Palatino Linotype" w:cs="Arial"/>
        </w:rPr>
        <w:t xml:space="preserve">debe destacarse que en </w:t>
      </w:r>
      <w:r w:rsidRPr="00806D6E">
        <w:rPr>
          <w:rFonts w:ascii="Palatino Linotype" w:hAnsi="Palatino Linotype" w:cs="Arial"/>
          <w:lang w:eastAsia="es-MX"/>
        </w:rPr>
        <w:t xml:space="preserve">el caso del artículo 804 de la Ley Federal de Trabajo, fracción II se establece:  </w:t>
      </w:r>
    </w:p>
    <w:p w14:paraId="337153F8" w14:textId="77777777" w:rsidR="00A05A2C" w:rsidRPr="00806D6E" w:rsidRDefault="00A05A2C" w:rsidP="00A05A2C">
      <w:pPr>
        <w:autoSpaceDE w:val="0"/>
        <w:autoSpaceDN w:val="0"/>
        <w:adjustRightInd w:val="0"/>
        <w:spacing w:line="360" w:lineRule="auto"/>
        <w:jc w:val="both"/>
        <w:rPr>
          <w:rFonts w:ascii="Palatino Linotype" w:hAnsi="Palatino Linotype" w:cs="Arial"/>
        </w:rPr>
      </w:pPr>
    </w:p>
    <w:p w14:paraId="1DAF17C1" w14:textId="77777777" w:rsidR="00A05A2C" w:rsidRPr="00806D6E" w:rsidRDefault="00A05A2C" w:rsidP="00A05A2C">
      <w:pPr>
        <w:pStyle w:val="Textosinformato"/>
        <w:tabs>
          <w:tab w:val="right" w:leader="dot" w:pos="8505"/>
        </w:tabs>
        <w:ind w:left="709" w:right="757"/>
        <w:jc w:val="both"/>
        <w:rPr>
          <w:rFonts w:ascii="Palatino Linotype" w:eastAsia="MS Mincho" w:hAnsi="Palatino Linotype" w:cs="Arial"/>
          <w:b/>
          <w:i/>
          <w:sz w:val="22"/>
          <w:szCs w:val="24"/>
        </w:rPr>
      </w:pPr>
      <w:r w:rsidRPr="00806D6E">
        <w:rPr>
          <w:rFonts w:ascii="Palatino Linotype" w:eastAsia="MS Mincho" w:hAnsi="Palatino Linotype" w:cs="Arial"/>
          <w:b/>
          <w:bCs/>
          <w:i/>
          <w:sz w:val="22"/>
          <w:szCs w:val="24"/>
        </w:rPr>
        <w:t xml:space="preserve"> “Artículo 804.-</w:t>
      </w:r>
      <w:r w:rsidRPr="00806D6E">
        <w:rPr>
          <w:rFonts w:ascii="Palatino Linotype" w:eastAsia="MS Mincho" w:hAnsi="Palatino Linotype" w:cs="Arial"/>
          <w:i/>
          <w:sz w:val="22"/>
          <w:szCs w:val="24"/>
        </w:rPr>
        <w:t xml:space="preserve"> El patrón tiene obligación de conservar y exhibir en juicio los documentos que a continuación se precisan:</w:t>
      </w:r>
    </w:p>
    <w:p w14:paraId="612F059A" w14:textId="77777777" w:rsidR="00A05A2C" w:rsidRPr="00806D6E" w:rsidRDefault="00A05A2C" w:rsidP="00A05A2C">
      <w:pPr>
        <w:pStyle w:val="Textosinformato"/>
        <w:tabs>
          <w:tab w:val="right" w:leader="dot" w:pos="8505"/>
        </w:tabs>
        <w:ind w:left="709" w:right="757"/>
        <w:jc w:val="both"/>
        <w:rPr>
          <w:rFonts w:ascii="Palatino Linotype" w:eastAsia="MS Mincho" w:hAnsi="Palatino Linotype" w:cs="Arial"/>
          <w:i/>
          <w:sz w:val="22"/>
          <w:szCs w:val="24"/>
        </w:rPr>
      </w:pPr>
      <w:r w:rsidRPr="00806D6E">
        <w:rPr>
          <w:rFonts w:ascii="Palatino Linotype" w:eastAsia="MS Mincho" w:hAnsi="Palatino Linotype" w:cs="Arial"/>
          <w:i/>
          <w:sz w:val="22"/>
          <w:szCs w:val="24"/>
        </w:rPr>
        <w:t>…</w:t>
      </w:r>
    </w:p>
    <w:p w14:paraId="63F6D184" w14:textId="77777777" w:rsidR="00A05A2C" w:rsidRPr="00806D6E" w:rsidRDefault="00A05A2C" w:rsidP="00A05A2C">
      <w:pPr>
        <w:pStyle w:val="Textosinformato"/>
        <w:tabs>
          <w:tab w:val="right" w:leader="dot" w:pos="8505"/>
        </w:tabs>
        <w:ind w:left="709" w:right="757"/>
        <w:jc w:val="both"/>
        <w:rPr>
          <w:rFonts w:ascii="Palatino Linotype" w:eastAsia="MS Mincho" w:hAnsi="Palatino Linotype" w:cs="Arial"/>
          <w:i/>
          <w:sz w:val="22"/>
          <w:szCs w:val="24"/>
        </w:rPr>
      </w:pPr>
      <w:r w:rsidRPr="00806D6E">
        <w:rPr>
          <w:rFonts w:ascii="Palatino Linotype" w:eastAsia="MS Mincho" w:hAnsi="Palatino Linotype" w:cs="Arial"/>
          <w:b/>
          <w:i/>
          <w:sz w:val="22"/>
          <w:szCs w:val="24"/>
        </w:rPr>
        <w:t>II.</w:t>
      </w:r>
      <w:r w:rsidRPr="00806D6E">
        <w:rPr>
          <w:rFonts w:ascii="Palatino Linotype" w:eastAsia="MS Mincho" w:hAnsi="Palatino Linotype" w:cs="Arial"/>
          <w:i/>
          <w:sz w:val="22"/>
          <w:szCs w:val="24"/>
        </w:rPr>
        <w:t xml:space="preserve"> Listas de raya o </w:t>
      </w:r>
      <w:r w:rsidRPr="00806D6E">
        <w:rPr>
          <w:rFonts w:ascii="Palatino Linotype" w:eastAsia="MS Mincho" w:hAnsi="Palatino Linotype" w:cs="Arial"/>
          <w:b/>
          <w:i/>
          <w:sz w:val="22"/>
          <w:szCs w:val="24"/>
        </w:rPr>
        <w:t>nómina de personal</w:t>
      </w:r>
      <w:r w:rsidRPr="00806D6E">
        <w:rPr>
          <w:rFonts w:ascii="Palatino Linotype" w:eastAsia="MS Mincho" w:hAnsi="Palatino Linotype" w:cs="Arial"/>
          <w:i/>
          <w:sz w:val="22"/>
          <w:szCs w:val="24"/>
        </w:rPr>
        <w:t xml:space="preserve">, cuando se lleven en el centro de trabajo; </w:t>
      </w:r>
      <w:r w:rsidRPr="00806D6E">
        <w:rPr>
          <w:rFonts w:ascii="Palatino Linotype" w:eastAsia="MS Mincho" w:hAnsi="Palatino Linotype" w:cs="Arial"/>
          <w:b/>
          <w:i/>
          <w:sz w:val="22"/>
          <w:szCs w:val="24"/>
        </w:rPr>
        <w:t xml:space="preserve">o </w:t>
      </w:r>
      <w:r w:rsidRPr="00806D6E">
        <w:rPr>
          <w:rFonts w:ascii="Palatino Linotype" w:eastAsia="MS Mincho" w:hAnsi="Palatino Linotype" w:cs="Arial"/>
          <w:i/>
          <w:sz w:val="22"/>
          <w:szCs w:val="24"/>
        </w:rPr>
        <w:t>recibos de pagos de salarios;</w:t>
      </w:r>
    </w:p>
    <w:p w14:paraId="0ED0965D" w14:textId="77777777" w:rsidR="00A05A2C" w:rsidRPr="00806D6E" w:rsidRDefault="00A05A2C" w:rsidP="00A05A2C">
      <w:pPr>
        <w:pStyle w:val="Textosinformato"/>
        <w:tabs>
          <w:tab w:val="right" w:leader="dot" w:pos="8505"/>
        </w:tabs>
        <w:ind w:left="709" w:right="757"/>
        <w:jc w:val="both"/>
        <w:rPr>
          <w:rFonts w:ascii="Palatino Linotype" w:eastAsia="MS Mincho" w:hAnsi="Palatino Linotype" w:cs="Arial"/>
          <w:i/>
          <w:sz w:val="22"/>
          <w:szCs w:val="24"/>
        </w:rPr>
      </w:pPr>
      <w:r w:rsidRPr="00806D6E">
        <w:rPr>
          <w:rFonts w:ascii="Palatino Linotype" w:eastAsia="MS Mincho" w:hAnsi="Palatino Linotype" w:cs="Arial"/>
          <w:i/>
          <w:sz w:val="22"/>
          <w:szCs w:val="24"/>
        </w:rPr>
        <w:t>…</w:t>
      </w:r>
    </w:p>
    <w:p w14:paraId="7325265A" w14:textId="77777777" w:rsidR="00A05A2C" w:rsidRPr="00806D6E" w:rsidRDefault="00A05A2C" w:rsidP="00A05A2C">
      <w:pPr>
        <w:pStyle w:val="Texto"/>
        <w:tabs>
          <w:tab w:val="right" w:leader="dot" w:pos="8505"/>
        </w:tabs>
        <w:spacing w:after="0" w:line="240" w:lineRule="auto"/>
        <w:ind w:left="709" w:right="757" w:firstLine="0"/>
        <w:rPr>
          <w:rFonts w:ascii="Palatino Linotype" w:hAnsi="Palatino Linotype"/>
          <w:i/>
          <w:sz w:val="22"/>
          <w:szCs w:val="24"/>
        </w:rPr>
      </w:pPr>
      <w:r w:rsidRPr="00806D6E">
        <w:rPr>
          <w:rFonts w:ascii="Palatino Linotype" w:hAnsi="Palatino Linotype"/>
          <w:i/>
          <w:sz w:val="22"/>
          <w:szCs w:val="24"/>
        </w:rPr>
        <w:t>Los documentos señalados en la fracción I deberán conservarse mientras dure la relación laboral y hasta un año después; los señalados en las fracciones II, III y IV, durante el último año y un año después de que se extinga la relación laboral; y los mencionados en la fracción V, conforme lo señalen las Leyes que los rijan.”</w:t>
      </w:r>
    </w:p>
    <w:p w14:paraId="733D5037" w14:textId="77777777" w:rsidR="00A05A2C" w:rsidRPr="00806D6E" w:rsidRDefault="00A05A2C" w:rsidP="00A05A2C">
      <w:pPr>
        <w:pStyle w:val="Texto"/>
        <w:tabs>
          <w:tab w:val="right" w:leader="dot" w:pos="8505"/>
        </w:tabs>
        <w:spacing w:after="0" w:line="240" w:lineRule="auto"/>
        <w:ind w:left="709" w:right="757" w:firstLine="0"/>
        <w:rPr>
          <w:rFonts w:ascii="Palatino Linotype" w:hAnsi="Palatino Linotype"/>
          <w:i/>
          <w:sz w:val="22"/>
          <w:szCs w:val="24"/>
        </w:rPr>
      </w:pPr>
    </w:p>
    <w:p w14:paraId="123B4233" w14:textId="77777777" w:rsidR="00A05A2C" w:rsidRPr="00806D6E" w:rsidRDefault="00A05A2C" w:rsidP="00A05A2C">
      <w:pPr>
        <w:pStyle w:val="Texto"/>
        <w:tabs>
          <w:tab w:val="right" w:leader="dot" w:pos="8505"/>
        </w:tabs>
        <w:spacing w:after="0" w:line="360" w:lineRule="auto"/>
        <w:ind w:left="709" w:right="757" w:firstLine="0"/>
        <w:rPr>
          <w:rFonts w:ascii="Palatino Linotype" w:hAnsi="Palatino Linotype"/>
          <w:i/>
          <w:sz w:val="22"/>
          <w:szCs w:val="24"/>
        </w:rPr>
      </w:pPr>
      <w:r w:rsidRPr="00806D6E">
        <w:rPr>
          <w:rFonts w:ascii="Palatino Linotype" w:hAnsi="Palatino Linotype"/>
          <w:i/>
          <w:sz w:val="22"/>
          <w:szCs w:val="24"/>
        </w:rPr>
        <w:t>(Énfasis añadido)</w:t>
      </w:r>
    </w:p>
    <w:p w14:paraId="06674784" w14:textId="77777777" w:rsidR="00A05A2C" w:rsidRPr="00806D6E" w:rsidRDefault="00A05A2C" w:rsidP="00A05A2C">
      <w:pPr>
        <w:pStyle w:val="Texto"/>
        <w:tabs>
          <w:tab w:val="right" w:leader="dot" w:pos="8505"/>
        </w:tabs>
        <w:spacing w:after="0" w:line="360" w:lineRule="auto"/>
        <w:ind w:left="709" w:right="757" w:firstLine="0"/>
        <w:rPr>
          <w:rFonts w:ascii="Palatino Linotype" w:hAnsi="Palatino Linotype"/>
          <w:i/>
          <w:sz w:val="22"/>
          <w:szCs w:val="24"/>
        </w:rPr>
      </w:pPr>
    </w:p>
    <w:p w14:paraId="432F5424" w14:textId="77777777" w:rsidR="00A05A2C" w:rsidRPr="00806D6E" w:rsidRDefault="00A05A2C" w:rsidP="00A05A2C">
      <w:pPr>
        <w:pStyle w:val="Texto"/>
        <w:tabs>
          <w:tab w:val="right" w:leader="dot" w:pos="8505"/>
        </w:tabs>
        <w:spacing w:after="0" w:line="360" w:lineRule="auto"/>
        <w:ind w:firstLine="0"/>
        <w:rPr>
          <w:rFonts w:ascii="Palatino Linotype" w:hAnsi="Palatino Linotype"/>
          <w:sz w:val="24"/>
          <w:szCs w:val="24"/>
          <w:lang w:eastAsia="es-MX"/>
        </w:rPr>
      </w:pPr>
      <w:r w:rsidRPr="00806D6E">
        <w:rPr>
          <w:rFonts w:ascii="Palatino Linotype" w:hAnsi="Palatino Linotype"/>
          <w:sz w:val="24"/>
          <w:szCs w:val="24"/>
          <w:lang w:eastAsia="es-MX"/>
        </w:rPr>
        <w:t xml:space="preserve">De lo anteriormente señalado, se puede llegar a la conclusión de que la nómina, consiste en un registro conformado por el conjunto de trabajadores a los cuales se les va a </w:t>
      </w:r>
      <w:r w:rsidRPr="00806D6E">
        <w:rPr>
          <w:rFonts w:ascii="Palatino Linotype" w:hAnsi="Palatino Linotype"/>
          <w:b/>
          <w:sz w:val="24"/>
          <w:szCs w:val="24"/>
          <w:lang w:eastAsia="es-MX"/>
        </w:rPr>
        <w:t xml:space="preserve">remunerar por los </w:t>
      </w:r>
      <w:hyperlink r:id="rId11" w:history="1">
        <w:r w:rsidRPr="00806D6E">
          <w:rPr>
            <w:rFonts w:ascii="Palatino Linotype" w:hAnsi="Palatino Linotype"/>
            <w:b/>
            <w:sz w:val="24"/>
            <w:szCs w:val="24"/>
            <w:lang w:eastAsia="es-MX"/>
          </w:rPr>
          <w:t>servicios</w:t>
        </w:r>
      </w:hyperlink>
      <w:r w:rsidRPr="00806D6E">
        <w:rPr>
          <w:rFonts w:ascii="Palatino Linotype" w:hAnsi="Palatino Linotype"/>
          <w:b/>
          <w:sz w:val="24"/>
          <w:szCs w:val="24"/>
          <w:lang w:eastAsia="es-MX"/>
        </w:rPr>
        <w:t xml:space="preserve"> que éstos le prestan al patrón, en el cual se asientan las percepciones brutas, deducciones y el neto</w:t>
      </w:r>
      <w:r w:rsidRPr="00806D6E">
        <w:rPr>
          <w:rFonts w:ascii="Palatino Linotype" w:hAnsi="Palatino Linotype"/>
          <w:sz w:val="24"/>
          <w:szCs w:val="24"/>
          <w:lang w:eastAsia="es-MX"/>
        </w:rPr>
        <w:t xml:space="preserve"> a recibir de dichos trabajadores.</w:t>
      </w:r>
    </w:p>
    <w:p w14:paraId="09BBC3F8" w14:textId="77777777" w:rsidR="00A05A2C" w:rsidRPr="00806D6E" w:rsidRDefault="00A05A2C" w:rsidP="00A05A2C">
      <w:pPr>
        <w:pStyle w:val="Texto"/>
        <w:tabs>
          <w:tab w:val="right" w:leader="dot" w:pos="8505"/>
        </w:tabs>
        <w:spacing w:after="0" w:line="360" w:lineRule="auto"/>
        <w:ind w:firstLine="0"/>
        <w:rPr>
          <w:rFonts w:ascii="Palatino Linotype" w:hAnsi="Palatino Linotype"/>
          <w:sz w:val="24"/>
          <w:szCs w:val="24"/>
          <w:lang w:eastAsia="es-MX"/>
        </w:rPr>
      </w:pPr>
    </w:p>
    <w:p w14:paraId="0359C13D" w14:textId="7D08EACA" w:rsidR="00A05A2C" w:rsidRPr="00806D6E" w:rsidRDefault="00A05A2C" w:rsidP="00A05A2C">
      <w:pPr>
        <w:spacing w:line="360" w:lineRule="auto"/>
        <w:jc w:val="both"/>
        <w:rPr>
          <w:rFonts w:ascii="Palatino Linotype" w:hAnsi="Palatino Linotype" w:cs="Arial"/>
        </w:rPr>
      </w:pPr>
      <w:r w:rsidRPr="00806D6E">
        <w:rPr>
          <w:rFonts w:ascii="Palatino Linotype" w:hAnsi="Palatino Linotype" w:cs="Arial"/>
        </w:rPr>
        <w:t>Ahora bien, tratándose de servidores públicos de los Municipios la Ley del Trabajo de los Servidores Públicos del Estado y Municipios, en su artículo 220-K</w:t>
      </w:r>
      <w:r w:rsidR="001A13C1" w:rsidRPr="00806D6E">
        <w:rPr>
          <w:rFonts w:ascii="Palatino Linotype" w:hAnsi="Palatino Linotype" w:cs="Arial"/>
        </w:rPr>
        <w:t>,</w:t>
      </w:r>
      <w:r w:rsidRPr="00806D6E">
        <w:rPr>
          <w:rFonts w:ascii="Palatino Linotype" w:hAnsi="Palatino Linotype" w:cs="Arial"/>
        </w:rPr>
        <w:t xml:space="preserve"> fracciones II y IV y último párrafo, establecen lo siguiente:</w:t>
      </w:r>
    </w:p>
    <w:p w14:paraId="2556E0DB" w14:textId="77777777" w:rsidR="00A05A2C" w:rsidRPr="00806D6E" w:rsidRDefault="00A05A2C" w:rsidP="00A05A2C">
      <w:pPr>
        <w:spacing w:line="360" w:lineRule="auto"/>
        <w:jc w:val="both"/>
        <w:rPr>
          <w:rFonts w:ascii="Palatino Linotype" w:hAnsi="Palatino Linotype" w:cs="Arial"/>
        </w:rPr>
      </w:pPr>
    </w:p>
    <w:p w14:paraId="10FD0508" w14:textId="77777777" w:rsidR="00A05A2C" w:rsidRPr="00806D6E" w:rsidRDefault="00A05A2C" w:rsidP="00A05A2C">
      <w:pPr>
        <w:ind w:left="709" w:right="757"/>
        <w:jc w:val="both"/>
        <w:rPr>
          <w:rFonts w:ascii="Palatino Linotype" w:hAnsi="Palatino Linotype"/>
          <w:bCs/>
          <w:i/>
          <w:sz w:val="22"/>
        </w:rPr>
      </w:pPr>
      <w:r w:rsidRPr="00806D6E">
        <w:rPr>
          <w:rFonts w:ascii="Palatino Linotype" w:hAnsi="Palatino Linotype"/>
          <w:b/>
          <w:bCs/>
          <w:i/>
          <w:sz w:val="22"/>
        </w:rPr>
        <w:t>“ARTÍCULO 220 K.-</w:t>
      </w:r>
      <w:r w:rsidRPr="00806D6E">
        <w:rPr>
          <w:rFonts w:ascii="Palatino Linotype" w:hAnsi="Palatino Linotype"/>
          <w:bCs/>
          <w:i/>
          <w:sz w:val="22"/>
        </w:rPr>
        <w:t xml:space="preserve"> La institución o dependencia pública tiene la obligación de conservar y exhibir en el proceso los documentos que a continuación se precisan:</w:t>
      </w:r>
    </w:p>
    <w:p w14:paraId="55B6C4B8" w14:textId="77777777" w:rsidR="00A05A2C" w:rsidRPr="00806D6E" w:rsidRDefault="00A05A2C" w:rsidP="00A05A2C">
      <w:pPr>
        <w:ind w:left="709" w:right="757"/>
        <w:jc w:val="both"/>
        <w:rPr>
          <w:rFonts w:ascii="Palatino Linotype" w:hAnsi="Palatino Linotype"/>
          <w:bCs/>
          <w:i/>
          <w:sz w:val="22"/>
        </w:rPr>
      </w:pPr>
      <w:r w:rsidRPr="00806D6E">
        <w:rPr>
          <w:rFonts w:ascii="Palatino Linotype" w:hAnsi="Palatino Linotype"/>
          <w:bCs/>
          <w:i/>
          <w:sz w:val="22"/>
        </w:rPr>
        <w:t>…</w:t>
      </w:r>
    </w:p>
    <w:p w14:paraId="5FA5A540" w14:textId="77777777" w:rsidR="00A05A2C" w:rsidRPr="00806D6E" w:rsidRDefault="00A05A2C" w:rsidP="00A05A2C">
      <w:pPr>
        <w:ind w:left="709" w:right="757"/>
        <w:jc w:val="both"/>
        <w:rPr>
          <w:rFonts w:ascii="Palatino Linotype" w:hAnsi="Palatino Linotype"/>
          <w:bCs/>
          <w:i/>
          <w:sz w:val="22"/>
        </w:rPr>
      </w:pPr>
    </w:p>
    <w:p w14:paraId="70C1835B" w14:textId="77777777" w:rsidR="00A05A2C" w:rsidRPr="00806D6E" w:rsidRDefault="00A05A2C" w:rsidP="00A05A2C">
      <w:pPr>
        <w:ind w:left="709" w:right="757"/>
        <w:jc w:val="both"/>
        <w:rPr>
          <w:rFonts w:ascii="Palatino Linotype" w:hAnsi="Palatino Linotype"/>
          <w:b/>
          <w:bCs/>
          <w:i/>
          <w:sz w:val="22"/>
        </w:rPr>
      </w:pPr>
      <w:r w:rsidRPr="00806D6E">
        <w:rPr>
          <w:rFonts w:ascii="Palatino Linotype" w:hAnsi="Palatino Linotype"/>
          <w:bCs/>
          <w:i/>
          <w:sz w:val="22"/>
        </w:rPr>
        <w:t xml:space="preserve">IV. </w:t>
      </w:r>
      <w:r w:rsidRPr="00806D6E">
        <w:rPr>
          <w:rFonts w:ascii="Palatino Linotype" w:hAnsi="Palatino Linotype"/>
          <w:b/>
          <w:bCs/>
          <w:i/>
          <w:sz w:val="22"/>
        </w:rPr>
        <w:t>Recibos o las constancias de depósito o del medio de información magnética o electrónica que sean utilizadas para el pago de salarios, prima vacacional, aguinaldo y demás prestaciones establecidas en la presente ley; y</w:t>
      </w:r>
    </w:p>
    <w:p w14:paraId="4AD9249B" w14:textId="77777777" w:rsidR="00A05A2C" w:rsidRPr="00806D6E" w:rsidRDefault="00A05A2C" w:rsidP="00A05A2C">
      <w:pPr>
        <w:ind w:left="709" w:right="757"/>
        <w:jc w:val="both"/>
        <w:rPr>
          <w:rFonts w:ascii="Palatino Linotype" w:hAnsi="Palatino Linotype"/>
          <w:bCs/>
          <w:i/>
          <w:sz w:val="22"/>
        </w:rPr>
      </w:pPr>
    </w:p>
    <w:p w14:paraId="075E338A" w14:textId="77777777" w:rsidR="00A05A2C" w:rsidRPr="00806D6E" w:rsidRDefault="00A05A2C" w:rsidP="00A05A2C">
      <w:pPr>
        <w:ind w:left="709" w:right="757"/>
        <w:jc w:val="both"/>
        <w:rPr>
          <w:rFonts w:ascii="Palatino Linotype" w:hAnsi="Palatino Linotype"/>
          <w:bCs/>
          <w:i/>
          <w:sz w:val="22"/>
        </w:rPr>
      </w:pPr>
      <w:r w:rsidRPr="00806D6E">
        <w:rPr>
          <w:rFonts w:ascii="Palatino Linotype" w:hAnsi="Palatino Linotype"/>
          <w:bCs/>
          <w:i/>
          <w:sz w:val="22"/>
        </w:rPr>
        <w:t xml:space="preserve">Los documentos señalados en la fracción I de este artículo, deberán conservarse mientras dure la relación laboral y hasta un año después; los señalados por las fracciones </w:t>
      </w:r>
      <w:r w:rsidRPr="00806D6E">
        <w:rPr>
          <w:rFonts w:ascii="Palatino Linotype" w:hAnsi="Palatino Linotype"/>
          <w:b/>
          <w:bCs/>
          <w:i/>
          <w:sz w:val="22"/>
        </w:rPr>
        <w:t>II, III, IV durante el último año y un año después de que se extinga la relación laboral,</w:t>
      </w:r>
      <w:r w:rsidRPr="00806D6E">
        <w:rPr>
          <w:rFonts w:ascii="Palatino Linotype" w:hAnsi="Palatino Linotype"/>
          <w:bCs/>
          <w:i/>
          <w:sz w:val="22"/>
        </w:rPr>
        <w:t xml:space="preserve"> y los mencionados en la fracción V, conforme lo señalen las leyes que los rijan.</w:t>
      </w:r>
    </w:p>
    <w:p w14:paraId="43EBF7D2" w14:textId="77777777" w:rsidR="00A05A2C" w:rsidRPr="00806D6E" w:rsidRDefault="00A05A2C" w:rsidP="00A05A2C">
      <w:pPr>
        <w:ind w:left="709" w:right="757"/>
        <w:jc w:val="both"/>
        <w:rPr>
          <w:rFonts w:ascii="Palatino Linotype" w:hAnsi="Palatino Linotype"/>
          <w:bCs/>
          <w:i/>
          <w:sz w:val="22"/>
        </w:rPr>
      </w:pPr>
    </w:p>
    <w:p w14:paraId="4E8F0017" w14:textId="77777777" w:rsidR="00A05A2C" w:rsidRPr="00806D6E" w:rsidRDefault="00A05A2C" w:rsidP="00A05A2C">
      <w:pPr>
        <w:ind w:left="709" w:right="757"/>
        <w:jc w:val="both"/>
        <w:rPr>
          <w:rFonts w:ascii="Palatino Linotype" w:hAnsi="Palatino Linotype"/>
          <w:bCs/>
          <w:i/>
          <w:sz w:val="22"/>
        </w:rPr>
      </w:pPr>
      <w:r w:rsidRPr="00806D6E">
        <w:rPr>
          <w:rFonts w:ascii="Palatino Linotype" w:hAnsi="Palatino Linotype"/>
          <w:bCs/>
          <w:i/>
          <w:sz w:val="22"/>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5F035329" w14:textId="77777777" w:rsidR="00A05A2C" w:rsidRPr="00806D6E" w:rsidRDefault="00A05A2C" w:rsidP="00A05A2C">
      <w:pPr>
        <w:ind w:left="709" w:right="757"/>
        <w:jc w:val="both"/>
        <w:rPr>
          <w:rFonts w:ascii="Palatino Linotype" w:hAnsi="Palatino Linotype"/>
          <w:bCs/>
          <w:i/>
          <w:sz w:val="22"/>
        </w:rPr>
      </w:pPr>
    </w:p>
    <w:p w14:paraId="1D9A3FD0" w14:textId="77777777" w:rsidR="00A05A2C" w:rsidRPr="00806D6E" w:rsidRDefault="00A05A2C" w:rsidP="00A05A2C">
      <w:pPr>
        <w:ind w:left="709" w:right="757"/>
        <w:jc w:val="both"/>
        <w:rPr>
          <w:rFonts w:ascii="Palatino Linotype" w:hAnsi="Palatino Linotype"/>
          <w:bCs/>
          <w:i/>
          <w:sz w:val="22"/>
        </w:rPr>
      </w:pPr>
      <w:r w:rsidRPr="00806D6E">
        <w:rPr>
          <w:rFonts w:ascii="Palatino Linotype" w:hAnsi="Palatino Linotype"/>
          <w:bCs/>
          <w:i/>
          <w:sz w:val="22"/>
        </w:rPr>
        <w:t>El incumplimiento por lo dispuesto por este artículo, establecerá la presunción de ser ciertos los hechos que el actor exprese en su demanda, en relación con tales documentos, salvo prueba en contrario.”</w:t>
      </w:r>
    </w:p>
    <w:p w14:paraId="418EC1F7" w14:textId="77777777" w:rsidR="00A05A2C" w:rsidRPr="00806D6E" w:rsidRDefault="00A05A2C" w:rsidP="00A05A2C">
      <w:pPr>
        <w:ind w:left="709" w:right="757"/>
        <w:jc w:val="both"/>
        <w:rPr>
          <w:rFonts w:ascii="Palatino Linotype" w:hAnsi="Palatino Linotype"/>
          <w:i/>
          <w:sz w:val="22"/>
        </w:rPr>
      </w:pPr>
    </w:p>
    <w:p w14:paraId="1CB3EB70" w14:textId="77777777" w:rsidR="00A05A2C" w:rsidRPr="00806D6E" w:rsidRDefault="00A05A2C" w:rsidP="00A05A2C">
      <w:pPr>
        <w:ind w:left="709" w:right="757"/>
        <w:jc w:val="both"/>
        <w:rPr>
          <w:rFonts w:ascii="Palatino Linotype" w:hAnsi="Palatino Linotype"/>
          <w:i/>
          <w:sz w:val="22"/>
        </w:rPr>
      </w:pPr>
      <w:r w:rsidRPr="00806D6E">
        <w:rPr>
          <w:rFonts w:ascii="Palatino Linotype" w:hAnsi="Palatino Linotype"/>
          <w:i/>
          <w:sz w:val="22"/>
        </w:rPr>
        <w:t>(Énfasis añadido)</w:t>
      </w:r>
    </w:p>
    <w:p w14:paraId="3D5BDED6" w14:textId="77777777" w:rsidR="00A05A2C" w:rsidRPr="00806D6E" w:rsidRDefault="00A05A2C" w:rsidP="00A05A2C">
      <w:pPr>
        <w:spacing w:line="360" w:lineRule="auto"/>
        <w:jc w:val="both"/>
        <w:rPr>
          <w:rFonts w:ascii="Palatino Linotype" w:hAnsi="Palatino Linotype"/>
          <w:bCs/>
          <w:i/>
        </w:rPr>
      </w:pPr>
    </w:p>
    <w:p w14:paraId="08808599" w14:textId="77777777" w:rsidR="00A05A2C" w:rsidRPr="00806D6E" w:rsidRDefault="00A05A2C" w:rsidP="00A05A2C">
      <w:pPr>
        <w:spacing w:line="360" w:lineRule="auto"/>
        <w:jc w:val="both"/>
        <w:rPr>
          <w:rFonts w:ascii="Palatino Linotype" w:hAnsi="Palatino Linotype" w:cs="Arial"/>
        </w:rPr>
      </w:pPr>
      <w:r w:rsidRPr="00806D6E">
        <w:rPr>
          <w:rFonts w:ascii="Palatino Linotype" w:hAnsi="Palatino Linotype" w:cs="Arial"/>
        </w:rPr>
        <w:lastRenderedPageBreak/>
        <w:t>De lo anterior, se advierte que toda institución pública o dependencia pública del Estado de México debe conservar los recibos o constancias de pago de salarios, prima vacacional, aguinaldo y demás prestaciones legales de acuerdo con la forma en que se haya realizado el pago,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4591E77E" w14:textId="77777777" w:rsidR="00A05A2C" w:rsidRPr="00806D6E" w:rsidRDefault="00A05A2C" w:rsidP="00A05A2C">
      <w:pPr>
        <w:spacing w:line="360" w:lineRule="auto"/>
        <w:jc w:val="both"/>
        <w:rPr>
          <w:rFonts w:ascii="Palatino Linotype" w:hAnsi="Palatino Linotype" w:cs="Arial"/>
        </w:rPr>
      </w:pPr>
    </w:p>
    <w:p w14:paraId="096AAD5C" w14:textId="77777777" w:rsidR="00A05A2C" w:rsidRPr="00806D6E" w:rsidRDefault="00A05A2C" w:rsidP="00A05A2C">
      <w:pPr>
        <w:spacing w:line="360" w:lineRule="auto"/>
        <w:jc w:val="both"/>
        <w:rPr>
          <w:rFonts w:ascii="Palatino Linotype" w:hAnsi="Palatino Linotype" w:cs="Arial"/>
        </w:rPr>
      </w:pPr>
      <w:r w:rsidRPr="00806D6E">
        <w:rPr>
          <w:rFonts w:ascii="Palatino Linotype" w:hAnsi="Palatino Linotype" w:cs="Arial"/>
        </w:rPr>
        <w:t xml:space="preserve">Por ello, se advierte que todos los servidores públicos tienen el derecho de recibir </w:t>
      </w:r>
      <w:r w:rsidRPr="00806D6E">
        <w:rPr>
          <w:rFonts w:ascii="Palatino Linotype" w:hAnsi="Palatino Linotype" w:cs="Arial"/>
          <w:b/>
        </w:rPr>
        <w:t>remuneraciones</w:t>
      </w:r>
      <w:r w:rsidRPr="00806D6E">
        <w:rPr>
          <w:rFonts w:ascii="Palatino Linotype" w:hAnsi="Palatino Linotype" w:cs="Arial"/>
        </w:rPr>
        <w:t xml:space="preserve">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remuneraciones que según el texto constitucional serán públicas.</w:t>
      </w:r>
    </w:p>
    <w:p w14:paraId="5C895B11" w14:textId="77777777" w:rsidR="00A05A2C" w:rsidRPr="00806D6E" w:rsidRDefault="00A05A2C" w:rsidP="00A05A2C">
      <w:pPr>
        <w:spacing w:line="360" w:lineRule="auto"/>
        <w:jc w:val="both"/>
        <w:rPr>
          <w:rFonts w:ascii="Palatino Linotype" w:hAnsi="Palatino Linotype"/>
          <w:lang w:val="es-ES"/>
        </w:rPr>
      </w:pPr>
    </w:p>
    <w:p w14:paraId="1C77814E" w14:textId="77777777" w:rsidR="00A05A2C" w:rsidRPr="00806D6E" w:rsidRDefault="00A05A2C" w:rsidP="00A05A2C">
      <w:pPr>
        <w:spacing w:line="360" w:lineRule="auto"/>
        <w:jc w:val="both"/>
        <w:rPr>
          <w:rFonts w:ascii="Palatino Linotype" w:hAnsi="Palatino Linotype" w:cs="Arial"/>
          <w:lang w:val="es-ES"/>
        </w:rPr>
      </w:pPr>
      <w:r w:rsidRPr="00806D6E">
        <w:rPr>
          <w:rFonts w:ascii="Palatino Linotype" w:hAnsi="Palatino Linotype"/>
          <w:lang w:val="es-ES"/>
        </w:rPr>
        <w:t xml:space="preserve">Adicionalmente, conviene precisar que </w:t>
      </w:r>
      <w:r w:rsidRPr="00806D6E">
        <w:rPr>
          <w:rFonts w:ascii="Palatino Linotype" w:hAnsi="Palatino Linotype" w:cs="Arial"/>
          <w:lang w:val="es-ES"/>
        </w:rPr>
        <w:t xml:space="preserve">en nuestra legislación no existe como tal una definición de “nómina”; sin embargo, el “Glosario de Términos Usuales de Finanzas Públicas” del Centro de Estudios de las Finanzas Públicas de la Cámara de Diputados del H. Congreso de la Unión, el “Glosario de Términos Administrativos”, emitido por el Instituto Nacional de Administración Pública, A.C. y el “Glosario de Términos para el Proceso de Planeación, Programación, </w:t>
      </w:r>
      <w:proofErr w:type="spellStart"/>
      <w:r w:rsidRPr="00806D6E">
        <w:rPr>
          <w:rFonts w:ascii="Palatino Linotype" w:hAnsi="Palatino Linotype" w:cs="Arial"/>
          <w:lang w:val="es-ES"/>
        </w:rPr>
        <w:t>Presupuestación</w:t>
      </w:r>
      <w:proofErr w:type="spellEnd"/>
      <w:r w:rsidRPr="00806D6E">
        <w:rPr>
          <w:rFonts w:ascii="Palatino Linotype" w:hAnsi="Palatino Linotype" w:cs="Arial"/>
          <w:lang w:val="es-E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2FA856EB" w14:textId="77777777" w:rsidR="00A05A2C" w:rsidRPr="00806D6E" w:rsidRDefault="00A05A2C" w:rsidP="00A05A2C">
      <w:pPr>
        <w:spacing w:line="360" w:lineRule="auto"/>
        <w:jc w:val="both"/>
        <w:rPr>
          <w:rFonts w:ascii="Palatino Linotype" w:hAnsi="Palatino Linotype" w:cs="Arial"/>
          <w:b/>
          <w:bCs/>
          <w:i/>
          <w:lang w:val="es-ES"/>
        </w:rPr>
      </w:pPr>
    </w:p>
    <w:p w14:paraId="681B3715" w14:textId="77777777" w:rsidR="00A05A2C" w:rsidRPr="00806D6E" w:rsidRDefault="00A05A2C" w:rsidP="00A05A2C">
      <w:pPr>
        <w:ind w:left="709" w:right="757"/>
        <w:jc w:val="both"/>
        <w:rPr>
          <w:rFonts w:ascii="Palatino Linotype" w:hAnsi="Palatino Linotype" w:cs="Arial"/>
          <w:i/>
          <w:sz w:val="22"/>
          <w:lang w:val="es-ES"/>
        </w:rPr>
      </w:pPr>
      <w:r w:rsidRPr="00806D6E">
        <w:rPr>
          <w:rFonts w:ascii="Palatino Linotype" w:hAnsi="Palatino Linotype" w:cs="Arial"/>
          <w:b/>
          <w:bCs/>
          <w:i/>
          <w:sz w:val="22"/>
          <w:lang w:val="es-ES"/>
        </w:rPr>
        <w:t xml:space="preserve">“NÓMINA </w:t>
      </w:r>
      <w:r w:rsidRPr="00806D6E">
        <w:rPr>
          <w:rFonts w:ascii="Palatino Linotype" w:hAnsi="Palatino Linotype" w:cs="Arial"/>
          <w:i/>
          <w:sz w:val="22"/>
          <w:lang w:val="es-ES"/>
        </w:rPr>
        <w:t>Listado general de los trabajadores de una institución, en</w:t>
      </w:r>
      <w:r w:rsidRPr="00806D6E">
        <w:rPr>
          <w:rFonts w:ascii="Palatino Linotype" w:hAnsi="Palatino Linotype" w:cs="Arial"/>
          <w:b/>
          <w:bCs/>
          <w:i/>
          <w:sz w:val="22"/>
          <w:lang w:val="es-ES"/>
        </w:rPr>
        <w:t xml:space="preserve"> </w:t>
      </w:r>
      <w:r w:rsidRPr="00806D6E">
        <w:rPr>
          <w:rFonts w:ascii="Palatino Linotype" w:hAnsi="Palatino Linotype" w:cs="Arial"/>
          <w:i/>
          <w:sz w:val="22"/>
          <w:lang w:val="es-ES"/>
        </w:rPr>
        <w:t>el cual se asientan las percepciones brutas, deducciones y</w:t>
      </w:r>
      <w:r w:rsidRPr="00806D6E">
        <w:rPr>
          <w:rFonts w:ascii="Palatino Linotype" w:hAnsi="Palatino Linotype" w:cs="Arial"/>
          <w:b/>
          <w:bCs/>
          <w:i/>
          <w:sz w:val="22"/>
          <w:lang w:val="es-ES"/>
        </w:rPr>
        <w:t xml:space="preserve"> </w:t>
      </w:r>
      <w:r w:rsidRPr="00806D6E">
        <w:rPr>
          <w:rFonts w:ascii="Palatino Linotype" w:hAnsi="Palatino Linotype" w:cs="Arial"/>
          <w:i/>
          <w:sz w:val="22"/>
          <w:lang w:val="es-ES"/>
        </w:rPr>
        <w:t xml:space="preserve">alcance neto </w:t>
      </w:r>
      <w:r w:rsidRPr="00806D6E">
        <w:rPr>
          <w:rFonts w:ascii="Palatino Linotype" w:hAnsi="Palatino Linotype" w:cs="Arial"/>
          <w:i/>
          <w:color w:val="000000"/>
          <w:sz w:val="22"/>
          <w:lang w:val="es-ES"/>
        </w:rPr>
        <w:t>de</w:t>
      </w:r>
      <w:r w:rsidRPr="00806D6E">
        <w:rPr>
          <w:rFonts w:ascii="Palatino Linotype" w:hAnsi="Palatino Linotype" w:cs="Arial"/>
          <w:i/>
          <w:sz w:val="22"/>
          <w:lang w:val="es-ES"/>
        </w:rPr>
        <w:t xml:space="preserve"> las mismas; la nómina es utilizada para</w:t>
      </w:r>
      <w:r w:rsidRPr="00806D6E">
        <w:rPr>
          <w:rFonts w:ascii="Palatino Linotype" w:hAnsi="Palatino Linotype" w:cs="Arial"/>
          <w:b/>
          <w:bCs/>
          <w:i/>
          <w:sz w:val="22"/>
          <w:lang w:val="es-ES"/>
        </w:rPr>
        <w:t xml:space="preserve"> </w:t>
      </w:r>
      <w:r w:rsidRPr="00806D6E">
        <w:rPr>
          <w:rFonts w:ascii="Palatino Linotype" w:hAnsi="Palatino Linotype" w:cs="Arial"/>
          <w:i/>
          <w:sz w:val="22"/>
          <w:lang w:val="es-ES"/>
        </w:rPr>
        <w:t>efectuar los pagos periódicos (semanales, quincenales o</w:t>
      </w:r>
      <w:r w:rsidRPr="00806D6E">
        <w:rPr>
          <w:rFonts w:ascii="Palatino Linotype" w:hAnsi="Palatino Linotype" w:cs="Arial"/>
          <w:b/>
          <w:bCs/>
          <w:i/>
          <w:sz w:val="22"/>
          <w:lang w:val="es-ES"/>
        </w:rPr>
        <w:t xml:space="preserve"> </w:t>
      </w:r>
      <w:r w:rsidRPr="00806D6E">
        <w:rPr>
          <w:rFonts w:ascii="Palatino Linotype" w:hAnsi="Palatino Linotype" w:cs="Arial"/>
          <w:i/>
          <w:sz w:val="22"/>
          <w:lang w:val="es-ES"/>
        </w:rPr>
        <w:t>mensuales) a los trabajadores por concepto de sueldos y</w:t>
      </w:r>
      <w:r w:rsidRPr="00806D6E">
        <w:rPr>
          <w:rFonts w:ascii="Palatino Linotype" w:hAnsi="Palatino Linotype" w:cs="Arial"/>
          <w:b/>
          <w:bCs/>
          <w:i/>
          <w:sz w:val="22"/>
          <w:lang w:val="es-ES"/>
        </w:rPr>
        <w:t xml:space="preserve"> </w:t>
      </w:r>
      <w:r w:rsidRPr="00806D6E">
        <w:rPr>
          <w:rFonts w:ascii="Palatino Linotype" w:hAnsi="Palatino Linotype" w:cs="Arial"/>
          <w:i/>
          <w:sz w:val="22"/>
          <w:lang w:val="es-ES"/>
        </w:rPr>
        <w:t>salarios.”</w:t>
      </w:r>
    </w:p>
    <w:p w14:paraId="771D05EE" w14:textId="77777777" w:rsidR="00A05A2C" w:rsidRPr="00806D6E" w:rsidRDefault="00A05A2C" w:rsidP="00A05A2C">
      <w:pPr>
        <w:spacing w:line="360" w:lineRule="auto"/>
        <w:jc w:val="both"/>
        <w:rPr>
          <w:rFonts w:ascii="Palatino Linotype" w:hAnsi="Palatino Linotype" w:cs="Arial"/>
          <w:i/>
          <w:lang w:val="es-ES"/>
        </w:rPr>
      </w:pPr>
    </w:p>
    <w:p w14:paraId="2F796B7B" w14:textId="77777777" w:rsidR="00A05A2C" w:rsidRPr="00806D6E" w:rsidRDefault="00A05A2C" w:rsidP="00A05A2C">
      <w:pPr>
        <w:spacing w:line="360" w:lineRule="auto"/>
        <w:jc w:val="both"/>
        <w:rPr>
          <w:rFonts w:ascii="Palatino Linotype" w:hAnsi="Palatino Linotype" w:cs="Arial"/>
          <w:lang w:val="es-ES"/>
        </w:rPr>
      </w:pPr>
      <w:r w:rsidRPr="00806D6E">
        <w:rPr>
          <w:rFonts w:ascii="Palatino Linotype" w:hAnsi="Palatino Linotype" w:cs="Arial"/>
          <w:lang w:val="es-ES"/>
        </w:rPr>
        <w:t xml:space="preserve">Una vez puntualizado esto, se advierte que la nómina contiene la información relativa a las remuneraciones de los servidores públicos. </w:t>
      </w:r>
    </w:p>
    <w:p w14:paraId="601D1670" w14:textId="77777777" w:rsidR="00A05A2C" w:rsidRPr="00806D6E" w:rsidRDefault="00A05A2C" w:rsidP="00A05A2C">
      <w:pPr>
        <w:spacing w:line="360" w:lineRule="auto"/>
        <w:jc w:val="both"/>
        <w:rPr>
          <w:rFonts w:ascii="Palatino Linotype" w:hAnsi="Palatino Linotype" w:cs="Arial"/>
          <w:lang w:val="es-ES"/>
        </w:rPr>
      </w:pPr>
    </w:p>
    <w:p w14:paraId="5A631BB3" w14:textId="77777777" w:rsidR="00F16377" w:rsidRPr="00806D6E" w:rsidRDefault="00F16377" w:rsidP="00F16377">
      <w:pPr>
        <w:spacing w:line="360" w:lineRule="auto"/>
        <w:jc w:val="both"/>
        <w:rPr>
          <w:rFonts w:ascii="Palatino Linotype" w:hAnsi="Palatino Linotype" w:cs="Arial"/>
          <w:lang w:val="es-ES"/>
        </w:rPr>
      </w:pPr>
      <w:r w:rsidRPr="00806D6E">
        <w:rPr>
          <w:rFonts w:ascii="Palatino Linotype" w:hAnsi="Palatino Linotype" w:cs="Arial"/>
          <w:lang w:val="es-ES"/>
        </w:rPr>
        <w:t xml:space="preserve">A mayor abundamiento, este Órgano Autónomo considera que existe un documento que, de manera enunciativa más no limitativa, puede colmar el derecho de acceso a la información de </w:t>
      </w:r>
      <w:r w:rsidRPr="00806D6E">
        <w:rPr>
          <w:rFonts w:ascii="Palatino Linotype" w:hAnsi="Palatino Linotype" w:cs="Arial"/>
          <w:b/>
          <w:lang w:val="es-ES"/>
        </w:rPr>
        <w:t>LA RECURRENTE</w:t>
      </w:r>
      <w:r w:rsidRPr="00806D6E">
        <w:rPr>
          <w:rFonts w:ascii="Palatino Linotype" w:hAnsi="Palatino Linotype" w:cs="Arial"/>
          <w:lang w:val="es-ES"/>
        </w:rPr>
        <w:t xml:space="preserve">, como lo es la </w:t>
      </w:r>
      <w:r w:rsidRPr="00806D6E">
        <w:rPr>
          <w:rFonts w:ascii="Palatino Linotype" w:hAnsi="Palatino Linotype" w:cs="Arial"/>
          <w:i/>
          <w:lang w:val="es-ES"/>
        </w:rPr>
        <w:t>Nómina General</w:t>
      </w:r>
      <w:r w:rsidRPr="00806D6E">
        <w:rPr>
          <w:rFonts w:ascii="Palatino Linotype" w:hAnsi="Palatino Linotype" w:cs="Arial"/>
          <w:lang w:val="es-ES"/>
        </w:rPr>
        <w:t xml:space="preserve">, ya que en este consta la información solicitada, pues tiene como objetivo presentar la información del pago de las remuneraciones de cada uno de los servidores públicos de la entidad fiscalizable de que se trate, correspondiente a un periodo determinado. </w:t>
      </w:r>
    </w:p>
    <w:p w14:paraId="272A9A1A" w14:textId="77777777" w:rsidR="00F16377" w:rsidRPr="00806D6E" w:rsidRDefault="00F16377" w:rsidP="00F16377">
      <w:pPr>
        <w:spacing w:line="360" w:lineRule="auto"/>
        <w:jc w:val="both"/>
        <w:rPr>
          <w:rFonts w:ascii="Palatino Linotype" w:hAnsi="Palatino Linotype" w:cs="Arial"/>
          <w:lang w:val="es-ES"/>
        </w:rPr>
      </w:pPr>
    </w:p>
    <w:p w14:paraId="2866A12D" w14:textId="381D87F5" w:rsidR="00F16377" w:rsidRPr="00806D6E" w:rsidRDefault="00F16377" w:rsidP="00F16377">
      <w:pPr>
        <w:spacing w:line="360" w:lineRule="auto"/>
        <w:jc w:val="both"/>
        <w:rPr>
          <w:rFonts w:ascii="Palatino Linotype" w:hAnsi="Palatino Linotype"/>
          <w:lang w:val="es-ES"/>
        </w:rPr>
      </w:pPr>
      <w:r w:rsidRPr="00806D6E">
        <w:rPr>
          <w:rFonts w:ascii="Palatino Linotype" w:hAnsi="Palatino Linotype" w:cs="Arial"/>
          <w:lang w:val="es-ES"/>
        </w:rPr>
        <w:t>Al respecto, es necesario remitirnos a l</w:t>
      </w:r>
      <w:r w:rsidRPr="00806D6E">
        <w:rPr>
          <w:rFonts w:ascii="Palatino Linotype" w:hAnsi="Palatino Linotype"/>
          <w:lang w:val="es-ES"/>
        </w:rPr>
        <w:t xml:space="preserve">os Lineamientos para la Elaboración y Presentación del Informe Mensual Municipal, visibles en la página oficial del Órgano Superior de Fiscalización del Estado de </w:t>
      </w:r>
      <w:proofErr w:type="spellStart"/>
      <w:r w:rsidRPr="00806D6E">
        <w:rPr>
          <w:rFonts w:ascii="Palatino Linotype" w:hAnsi="Palatino Linotype"/>
          <w:lang w:val="es-ES"/>
        </w:rPr>
        <w:t>Mexico</w:t>
      </w:r>
      <w:proofErr w:type="spellEnd"/>
      <w:r w:rsidRPr="00806D6E">
        <w:rPr>
          <w:rFonts w:ascii="Palatino Linotype" w:hAnsi="Palatino Linotype"/>
          <w:lang w:val="es-ES"/>
        </w:rPr>
        <w:t xml:space="preserve"> (</w:t>
      </w:r>
      <w:proofErr w:type="spellStart"/>
      <w:r w:rsidRPr="00806D6E">
        <w:rPr>
          <w:rFonts w:ascii="Palatino Linotype" w:hAnsi="Palatino Linotype"/>
          <w:lang w:val="es-ES"/>
        </w:rPr>
        <w:t>OSFEM</w:t>
      </w:r>
      <w:proofErr w:type="spellEnd"/>
      <w:r w:rsidRPr="00806D6E">
        <w:rPr>
          <w:rFonts w:ascii="Palatino Linotype" w:hAnsi="Palatino Linotype"/>
          <w:lang w:val="es-ES"/>
        </w:rPr>
        <w:t xml:space="preserve">) en el sitio de internet </w:t>
      </w:r>
      <w:hyperlink r:id="rId12" w:history="1">
        <w:r w:rsidRPr="00806D6E">
          <w:rPr>
            <w:rStyle w:val="Hipervnculo"/>
            <w:rFonts w:ascii="Palatino Linotype" w:hAnsi="Palatino Linotype"/>
          </w:rPr>
          <w:t>http://www.osfem.gob.mx/04_Normatividad/doc/Normatividad/2018/03_LinElabyPresInfoMenMpal18.pdf</w:t>
        </w:r>
      </w:hyperlink>
      <w:r w:rsidRPr="00806D6E">
        <w:rPr>
          <w:rFonts w:ascii="Palatino Linotype" w:hAnsi="Palatino Linotype"/>
          <w:lang w:val="es-ES"/>
        </w:rPr>
        <w:t xml:space="preserve"> donde se destaca que dentro de los informes mensuales que </w:t>
      </w:r>
      <w:r w:rsidRPr="00806D6E">
        <w:rPr>
          <w:rFonts w:ascii="Palatino Linotype" w:hAnsi="Palatino Linotype"/>
          <w:b/>
          <w:lang w:val="es-ES"/>
        </w:rPr>
        <w:t xml:space="preserve">EL SUJETO OBLIGADO </w:t>
      </w:r>
      <w:r w:rsidRPr="00806D6E">
        <w:rPr>
          <w:rFonts w:ascii="Palatino Linotype" w:hAnsi="Palatino Linotype"/>
          <w:lang w:val="es-ES"/>
        </w:rPr>
        <w:t>tiene la obligación de rendir, se contempla precisamente la presentación de la Información referente a la Nómina General en los que se advierte:</w:t>
      </w:r>
    </w:p>
    <w:p w14:paraId="74ACB5B2" w14:textId="5FF59B64" w:rsidR="00F16377" w:rsidRPr="00806D6E" w:rsidRDefault="00B906DB" w:rsidP="00F16377">
      <w:pPr>
        <w:spacing w:line="360" w:lineRule="auto"/>
        <w:jc w:val="both"/>
        <w:rPr>
          <w:rFonts w:ascii="Palatino Linotype" w:hAnsi="Palatino Linotype"/>
          <w:lang w:val="es-ES"/>
        </w:rPr>
      </w:pPr>
      <w:r w:rsidRPr="00806D6E">
        <w:rPr>
          <w:noProof/>
          <w:lang w:eastAsia="es-MX"/>
        </w:rPr>
        <mc:AlternateContent>
          <mc:Choice Requires="wps">
            <w:drawing>
              <wp:anchor distT="0" distB="0" distL="114300" distR="114300" simplePos="0" relativeHeight="251668480" behindDoc="0" locked="0" layoutInCell="1" allowOverlap="1" wp14:anchorId="576E14D2" wp14:editId="441D6EE9">
                <wp:simplePos x="0" y="0"/>
                <wp:positionH relativeFrom="column">
                  <wp:posOffset>54073</wp:posOffset>
                </wp:positionH>
                <wp:positionV relativeFrom="paragraph">
                  <wp:posOffset>99353</wp:posOffset>
                </wp:positionV>
                <wp:extent cx="5477607" cy="1565031"/>
                <wp:effectExtent l="38100" t="38100" r="66040" b="92710"/>
                <wp:wrapNone/>
                <wp:docPr id="11" name="Conector recto 11"/>
                <wp:cNvGraphicFramePr/>
                <a:graphic xmlns:a="http://schemas.openxmlformats.org/drawingml/2006/main">
                  <a:graphicData uri="http://schemas.microsoft.com/office/word/2010/wordprocessingShape">
                    <wps:wsp>
                      <wps:cNvCnPr/>
                      <wps:spPr>
                        <a:xfrm>
                          <a:off x="0" y="0"/>
                          <a:ext cx="5477607" cy="1565031"/>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58B2D2" id="Conector recto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5pt,7.8pt" to="435.55pt,1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" strokecolor="#4f81bd [3204]" strokeweight="2pt">
                <v:shadow on="t" color="black" opacity="24903f" origin=",.5" offset="0,.55556mm"/>
              </v:line>
            </w:pict>
          </mc:Fallback>
        </mc:AlternateContent>
      </w:r>
    </w:p>
    <w:p w14:paraId="20C35E6F" w14:textId="61C4DCF4" w:rsidR="00F16377" w:rsidRPr="00806D6E" w:rsidRDefault="00F16377" w:rsidP="00F16377">
      <w:pPr>
        <w:spacing w:line="360" w:lineRule="auto"/>
        <w:jc w:val="both"/>
        <w:rPr>
          <w:rFonts w:ascii="Palatino Linotype" w:hAnsi="Palatino Linotype"/>
          <w:lang w:val="es-ES"/>
        </w:rPr>
      </w:pPr>
      <w:r w:rsidRPr="00806D6E">
        <w:rPr>
          <w:noProof/>
          <w:lang w:eastAsia="es-MX"/>
        </w:rPr>
        <w:lastRenderedPageBreak/>
        <w:drawing>
          <wp:inline distT="0" distB="0" distL="0" distR="0" wp14:anchorId="4AA0B16B" wp14:editId="1509E1F7">
            <wp:extent cx="5645781" cy="32004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53629"/>
                    <a:stretch/>
                  </pic:blipFill>
                  <pic:spPr bwMode="auto">
                    <a:xfrm>
                      <a:off x="0" y="0"/>
                      <a:ext cx="5672655" cy="3215634"/>
                    </a:xfrm>
                    <a:prstGeom prst="rect">
                      <a:avLst/>
                    </a:prstGeom>
                    <a:ln>
                      <a:noFill/>
                    </a:ln>
                    <a:extLst>
                      <a:ext uri="{53640926-AAD7-44D8-BBD7-CCE9431645EC}">
                        <a14:shadowObscured xmlns:a14="http://schemas.microsoft.com/office/drawing/2010/main"/>
                      </a:ext>
                    </a:extLst>
                  </pic:spPr>
                </pic:pic>
              </a:graphicData>
            </a:graphic>
          </wp:inline>
        </w:drawing>
      </w:r>
    </w:p>
    <w:p w14:paraId="5A931E0A" w14:textId="0356B987" w:rsidR="00580D39" w:rsidRPr="00806D6E" w:rsidRDefault="00580D39" w:rsidP="00F16377">
      <w:pPr>
        <w:spacing w:line="360" w:lineRule="auto"/>
        <w:jc w:val="both"/>
        <w:rPr>
          <w:rFonts w:ascii="Palatino Linotype" w:hAnsi="Palatino Linotype"/>
          <w:lang w:val="es-ES"/>
        </w:rPr>
      </w:pPr>
      <w:r w:rsidRPr="00806D6E">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41EFC646" wp14:editId="31181E33">
                <wp:simplePos x="0" y="0"/>
                <wp:positionH relativeFrom="margin">
                  <wp:posOffset>57550</wp:posOffset>
                </wp:positionH>
                <wp:positionV relativeFrom="paragraph">
                  <wp:posOffset>2314088</wp:posOffset>
                </wp:positionV>
                <wp:extent cx="2062716" cy="297711"/>
                <wp:effectExtent l="57150" t="19050" r="71120" b="102870"/>
                <wp:wrapNone/>
                <wp:docPr id="9" name="Rectángulo redondeado 9"/>
                <wp:cNvGraphicFramePr/>
                <a:graphic xmlns:a="http://schemas.openxmlformats.org/drawingml/2006/main">
                  <a:graphicData uri="http://schemas.microsoft.com/office/word/2010/wordprocessingShape">
                    <wps:wsp>
                      <wps:cNvSpPr/>
                      <wps:spPr>
                        <a:xfrm>
                          <a:off x="0" y="0"/>
                          <a:ext cx="2062716" cy="297711"/>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097245" id="Rectángulo redondeado 9" o:spid="_x0000_s1026" style="position:absolute;margin-left:4.55pt;margin-top:182.2pt;width:162.4pt;height:23.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" filled="f" strokecolor="red" strokeweight="1.5pt">
                <v:shadow on="t" color="black" opacity="22937f" origin=",.5" offset="0,.63889mm"/>
                <w10:wrap anchorx="margin"/>
              </v:roundrect>
            </w:pict>
          </mc:Fallback>
        </mc:AlternateContent>
      </w:r>
      <w:r w:rsidRPr="00806D6E">
        <w:rPr>
          <w:noProof/>
          <w:lang w:eastAsia="es-MX"/>
        </w:rPr>
        <w:drawing>
          <wp:inline distT="0" distB="0" distL="0" distR="0" wp14:anchorId="2E6768CB" wp14:editId="119359F2">
            <wp:extent cx="5648325" cy="4398999"/>
            <wp:effectExtent l="0" t="0" r="0" b="190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46110"/>
                    <a:stretch/>
                  </pic:blipFill>
                  <pic:spPr bwMode="auto">
                    <a:xfrm>
                      <a:off x="0" y="0"/>
                      <a:ext cx="5648325" cy="4398999"/>
                    </a:xfrm>
                    <a:prstGeom prst="rect">
                      <a:avLst/>
                    </a:prstGeom>
                    <a:ln>
                      <a:noFill/>
                    </a:ln>
                    <a:extLst>
                      <a:ext uri="{53640926-AAD7-44D8-BBD7-CCE9431645EC}">
                        <a14:shadowObscured xmlns:a14="http://schemas.microsoft.com/office/drawing/2010/main"/>
                      </a:ext>
                    </a:extLst>
                  </pic:spPr>
                </pic:pic>
              </a:graphicData>
            </a:graphic>
          </wp:inline>
        </w:drawing>
      </w:r>
    </w:p>
    <w:p w14:paraId="2230125D" w14:textId="1E6C7020" w:rsidR="00580D39" w:rsidRPr="00806D6E" w:rsidRDefault="00580D39" w:rsidP="00580D39">
      <w:pPr>
        <w:spacing w:line="360" w:lineRule="auto"/>
        <w:rPr>
          <w:noProof/>
          <w:lang w:eastAsia="es-MX"/>
        </w:rPr>
      </w:pPr>
    </w:p>
    <w:p w14:paraId="695E6092" w14:textId="4D245DE2" w:rsidR="00F16377" w:rsidRPr="00806D6E" w:rsidRDefault="00580D39" w:rsidP="00580D39">
      <w:pPr>
        <w:spacing w:line="360" w:lineRule="auto"/>
        <w:rPr>
          <w:rFonts w:ascii="Palatino Linotype" w:hAnsi="Palatino Linotype"/>
        </w:rPr>
      </w:pPr>
      <w:r w:rsidRPr="00806D6E">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678AA7F1" wp14:editId="0FB273F0">
                <wp:simplePos x="0" y="0"/>
                <wp:positionH relativeFrom="margin">
                  <wp:posOffset>57150</wp:posOffset>
                </wp:positionH>
                <wp:positionV relativeFrom="paragraph">
                  <wp:posOffset>1177681</wp:posOffset>
                </wp:positionV>
                <wp:extent cx="2381693" cy="340241"/>
                <wp:effectExtent l="57150" t="19050" r="76200" b="98425"/>
                <wp:wrapNone/>
                <wp:docPr id="18" name="Rectángulo redondeado 18"/>
                <wp:cNvGraphicFramePr/>
                <a:graphic xmlns:a="http://schemas.openxmlformats.org/drawingml/2006/main">
                  <a:graphicData uri="http://schemas.microsoft.com/office/word/2010/wordprocessingShape">
                    <wps:wsp>
                      <wps:cNvSpPr/>
                      <wps:spPr>
                        <a:xfrm>
                          <a:off x="0" y="0"/>
                          <a:ext cx="2381693" cy="340241"/>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D60182" id="Rectángulo redondeado 18" o:spid="_x0000_s1026" style="position:absolute;margin-left:4.5pt;margin-top:92.75pt;width:187.55pt;height:2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" filled="f" strokecolor="red" strokeweight="1.5pt">
                <v:shadow on="t" color="black" opacity="22937f" origin=",.5" offset="0,.63889mm"/>
                <w10:wrap anchorx="margin"/>
              </v:roundrect>
            </w:pict>
          </mc:Fallback>
        </mc:AlternateContent>
      </w:r>
      <w:r w:rsidR="00F16377" w:rsidRPr="00806D6E">
        <w:rPr>
          <w:noProof/>
          <w:lang w:eastAsia="es-MX"/>
        </w:rPr>
        <w:drawing>
          <wp:inline distT="0" distB="0" distL="0" distR="0" wp14:anchorId="04F68E24" wp14:editId="315AD1E7">
            <wp:extent cx="5789190" cy="3476846"/>
            <wp:effectExtent l="0" t="0" r="254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29341" cy="3500960"/>
                    </a:xfrm>
                    <a:prstGeom prst="rect">
                      <a:avLst/>
                    </a:prstGeom>
                  </pic:spPr>
                </pic:pic>
              </a:graphicData>
            </a:graphic>
          </wp:inline>
        </w:drawing>
      </w:r>
    </w:p>
    <w:p w14:paraId="64ABB10F" w14:textId="77777777" w:rsidR="00F16377" w:rsidRPr="00806D6E" w:rsidRDefault="00F16377" w:rsidP="00F16377">
      <w:pPr>
        <w:autoSpaceDE w:val="0"/>
        <w:autoSpaceDN w:val="0"/>
        <w:adjustRightInd w:val="0"/>
        <w:spacing w:line="360" w:lineRule="auto"/>
        <w:jc w:val="center"/>
        <w:rPr>
          <w:rFonts w:ascii="Palatino Linotype" w:hAnsi="Palatino Linotype"/>
          <w:noProof/>
          <w:lang w:val="es-ES"/>
        </w:rPr>
      </w:pPr>
      <w:r w:rsidRPr="00806D6E">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7BD6301A" wp14:editId="63006023">
                <wp:simplePos x="0" y="0"/>
                <wp:positionH relativeFrom="margin">
                  <wp:posOffset>2628900</wp:posOffset>
                </wp:positionH>
                <wp:positionV relativeFrom="paragraph">
                  <wp:posOffset>1449173</wp:posOffset>
                </wp:positionV>
                <wp:extent cx="540688" cy="159026"/>
                <wp:effectExtent l="57150" t="19050" r="50165" b="88900"/>
                <wp:wrapNone/>
                <wp:docPr id="26" name="Rectángulo redondeado 26"/>
                <wp:cNvGraphicFramePr/>
                <a:graphic xmlns:a="http://schemas.openxmlformats.org/drawingml/2006/main">
                  <a:graphicData uri="http://schemas.microsoft.com/office/word/2010/wordprocessingShape">
                    <wps:wsp>
                      <wps:cNvSpPr/>
                      <wps:spPr>
                        <a:xfrm>
                          <a:off x="0" y="0"/>
                          <a:ext cx="540688" cy="159026"/>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2546E2" id="Rectángulo redondeado 26" o:spid="_x0000_s1026" style="position:absolute;margin-left:207pt;margin-top:114.1pt;width:42.55pt;height: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" filled="f" strokecolor="red" strokeweight="1.5pt">
                <v:shadow on="t" color="black" opacity="22937f" origin=",.5" offset="0,.63889mm"/>
                <w10:wrap anchorx="margin"/>
              </v:roundrect>
            </w:pict>
          </mc:Fallback>
        </mc:AlternateContent>
      </w:r>
      <w:r w:rsidRPr="00806D6E">
        <w:rPr>
          <w:noProof/>
          <w:lang w:eastAsia="es-MX"/>
        </w:rPr>
        <w:t xml:space="preserve"> </w:t>
      </w:r>
      <w:r w:rsidRPr="00806D6E">
        <w:rPr>
          <w:noProof/>
          <w:lang w:eastAsia="es-MX"/>
        </w:rPr>
        <w:drawing>
          <wp:inline distT="0" distB="0" distL="0" distR="0" wp14:anchorId="207517E0" wp14:editId="4721BB33">
            <wp:extent cx="5791835" cy="360045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91835" cy="3600450"/>
                    </a:xfrm>
                    <a:prstGeom prst="rect">
                      <a:avLst/>
                    </a:prstGeom>
                  </pic:spPr>
                </pic:pic>
              </a:graphicData>
            </a:graphic>
          </wp:inline>
        </w:drawing>
      </w:r>
    </w:p>
    <w:p w14:paraId="29B46C22" w14:textId="77777777" w:rsidR="00F16377" w:rsidRPr="00806D6E" w:rsidRDefault="00F16377" w:rsidP="00F16377">
      <w:pPr>
        <w:autoSpaceDE w:val="0"/>
        <w:autoSpaceDN w:val="0"/>
        <w:adjustRightInd w:val="0"/>
        <w:spacing w:line="360" w:lineRule="auto"/>
        <w:jc w:val="center"/>
        <w:rPr>
          <w:rFonts w:ascii="Palatino Linotype" w:hAnsi="Palatino Linotype"/>
          <w:noProof/>
          <w:lang w:eastAsia="es-MX"/>
        </w:rPr>
      </w:pPr>
      <w:r w:rsidRPr="00806D6E">
        <w:rPr>
          <w:rFonts w:ascii="Palatino Linotype" w:hAnsi="Palatino Linotype"/>
          <w:noProof/>
          <w:lang w:eastAsia="es-MX"/>
        </w:rPr>
        <w:lastRenderedPageBreak/>
        <mc:AlternateContent>
          <mc:Choice Requires="wps">
            <w:drawing>
              <wp:anchor distT="0" distB="0" distL="114300" distR="114300" simplePos="0" relativeHeight="251663360" behindDoc="0" locked="0" layoutInCell="1" allowOverlap="1" wp14:anchorId="741770A9" wp14:editId="4249FB21">
                <wp:simplePos x="0" y="0"/>
                <wp:positionH relativeFrom="margin">
                  <wp:posOffset>472218</wp:posOffset>
                </wp:positionH>
                <wp:positionV relativeFrom="paragraph">
                  <wp:posOffset>7008789</wp:posOffset>
                </wp:positionV>
                <wp:extent cx="5135526" cy="393405"/>
                <wp:effectExtent l="0" t="0" r="27305" b="26035"/>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526" cy="393405"/>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E6D614" id="Rectángulo 30" o:spid="_x0000_s1026" style="position:absolute;margin-left:37.2pt;margin-top:551.85pt;width:404.35pt;height:3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" filled="f" fillcolor="red" strokecolor="red" strokeweight="1.5pt">
                <w10:wrap anchorx="margin"/>
              </v:rect>
            </w:pict>
          </mc:Fallback>
        </mc:AlternateContent>
      </w:r>
      <w:r w:rsidRPr="00806D6E">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B340505" wp14:editId="05B1571A">
                <wp:simplePos x="0" y="0"/>
                <wp:positionH relativeFrom="margin">
                  <wp:posOffset>1811920</wp:posOffset>
                </wp:positionH>
                <wp:positionV relativeFrom="paragraph">
                  <wp:posOffset>724948</wp:posOffset>
                </wp:positionV>
                <wp:extent cx="2041451" cy="276447"/>
                <wp:effectExtent l="0" t="0" r="16510" b="285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451" cy="276447"/>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197D2" id="Rectángulo 10" o:spid="_x0000_s1026" style="position:absolute;margin-left:142.65pt;margin-top:57.1pt;width:160.7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" filled="f" fillcolor="red" strokecolor="red" strokeweight="1.5pt">
                <w10:wrap anchorx="margin"/>
              </v:rect>
            </w:pict>
          </mc:Fallback>
        </mc:AlternateContent>
      </w:r>
      <w:r w:rsidRPr="00806D6E">
        <w:rPr>
          <w:rFonts w:ascii="Palatino Linotype" w:hAnsi="Palatino Linotype"/>
          <w:noProof/>
          <w:lang w:eastAsia="es-MX"/>
        </w:rPr>
        <w:t xml:space="preserve"> </w:t>
      </w:r>
      <w:r w:rsidRPr="00806D6E">
        <w:rPr>
          <w:noProof/>
          <w:lang w:eastAsia="es-MX"/>
        </w:rPr>
        <w:drawing>
          <wp:inline distT="0" distB="0" distL="0" distR="0" wp14:anchorId="7F674274" wp14:editId="376D5D51">
            <wp:extent cx="5686425" cy="7867650"/>
            <wp:effectExtent l="0" t="0" r="9525"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86425" cy="7867650"/>
                    </a:xfrm>
                    <a:prstGeom prst="rect">
                      <a:avLst/>
                    </a:prstGeom>
                  </pic:spPr>
                </pic:pic>
              </a:graphicData>
            </a:graphic>
          </wp:inline>
        </w:drawing>
      </w:r>
    </w:p>
    <w:p w14:paraId="4F14177A" w14:textId="047987CB" w:rsidR="00F16377" w:rsidRPr="00806D6E" w:rsidRDefault="00F16377" w:rsidP="00F16377">
      <w:pPr>
        <w:autoSpaceDE w:val="0"/>
        <w:autoSpaceDN w:val="0"/>
        <w:adjustRightInd w:val="0"/>
        <w:spacing w:line="360" w:lineRule="auto"/>
        <w:jc w:val="both"/>
        <w:rPr>
          <w:rFonts w:ascii="Palatino Linotype" w:hAnsi="Palatino Linotype" w:cs="Arial"/>
          <w:lang w:val="es-ES"/>
        </w:rPr>
      </w:pPr>
      <w:r w:rsidRPr="00806D6E">
        <w:rPr>
          <w:rFonts w:ascii="Palatino Linotype" w:hAnsi="Palatino Linotype" w:cs="Arial"/>
          <w:lang w:val="es-ES"/>
        </w:rPr>
        <w:lastRenderedPageBreak/>
        <w:t xml:space="preserve">Así, de las imágenes insertas se desprende que, se puede obtener la información requerida por </w:t>
      </w:r>
      <w:r w:rsidR="00580D39" w:rsidRPr="00806D6E">
        <w:rPr>
          <w:rFonts w:ascii="Palatino Linotype" w:hAnsi="Palatino Linotype" w:cs="Arial"/>
          <w:b/>
          <w:lang w:eastAsia="es-MX"/>
        </w:rPr>
        <w:t>EL</w:t>
      </w:r>
      <w:r w:rsidRPr="00806D6E">
        <w:rPr>
          <w:rFonts w:ascii="Palatino Linotype" w:hAnsi="Palatino Linotype" w:cs="Arial"/>
          <w:b/>
          <w:lang w:eastAsia="es-MX"/>
        </w:rPr>
        <w:t xml:space="preserve"> RECURRENTE</w:t>
      </w:r>
      <w:r w:rsidRPr="00806D6E">
        <w:rPr>
          <w:rFonts w:ascii="Palatino Linotype" w:hAnsi="Palatino Linotype" w:cs="Arial"/>
          <w:lang w:val="es-ES"/>
        </w:rPr>
        <w:t>; sin embargo, este Instituto, no descarta que la Nómina General sea el único documento en que pueda constar la información solicitada, por lo que se reitera, dicha mención se realiza de forma enunciativa, más no limitativa.</w:t>
      </w:r>
    </w:p>
    <w:p w14:paraId="50D58D58" w14:textId="77777777" w:rsidR="00F16377" w:rsidRPr="00806D6E" w:rsidRDefault="00F16377" w:rsidP="00F16377">
      <w:pPr>
        <w:tabs>
          <w:tab w:val="left" w:pos="3686"/>
        </w:tabs>
        <w:spacing w:line="360" w:lineRule="auto"/>
        <w:jc w:val="both"/>
        <w:rPr>
          <w:rFonts w:ascii="Palatino Linotype" w:hAnsi="Palatino Linotype" w:cs="Arial"/>
          <w:lang w:val="es-ES"/>
        </w:rPr>
      </w:pPr>
    </w:p>
    <w:p w14:paraId="2B9C43A2" w14:textId="6599E6ED" w:rsidR="00F16377" w:rsidRPr="00806D6E" w:rsidRDefault="00F16377" w:rsidP="00F16377">
      <w:pPr>
        <w:spacing w:line="360" w:lineRule="auto"/>
        <w:jc w:val="both"/>
        <w:rPr>
          <w:rFonts w:ascii="Palatino Linotype" w:hAnsi="Palatino Linotype" w:cs="Arial"/>
          <w:lang w:val="es-ES"/>
        </w:rPr>
      </w:pPr>
      <w:r w:rsidRPr="00806D6E">
        <w:rPr>
          <w:rFonts w:ascii="Palatino Linotype" w:hAnsi="Palatino Linotype" w:cs="Arial"/>
          <w:lang w:val="es-ES"/>
        </w:rPr>
        <w:t xml:space="preserve">Atento a lo anterior, resulta claro </w:t>
      </w:r>
      <w:r w:rsidR="001A13C1" w:rsidRPr="00806D6E">
        <w:rPr>
          <w:rFonts w:ascii="Palatino Linotype" w:hAnsi="Palatino Linotype" w:cs="Arial"/>
          <w:lang w:val="es-ES"/>
        </w:rPr>
        <w:t xml:space="preserve">que </w:t>
      </w:r>
      <w:r w:rsidR="001A13C1" w:rsidRPr="00806D6E">
        <w:rPr>
          <w:rFonts w:ascii="Palatino Linotype" w:hAnsi="Palatino Linotype" w:cs="Arial"/>
          <w:b/>
          <w:lang w:val="es-ES"/>
        </w:rPr>
        <w:t>EL</w:t>
      </w:r>
      <w:r w:rsidRPr="00806D6E">
        <w:rPr>
          <w:rFonts w:ascii="Palatino Linotype" w:hAnsi="Palatino Linotype" w:cs="Arial"/>
          <w:lang w:val="es-ES"/>
        </w:rPr>
        <w:t xml:space="preserve"> </w:t>
      </w:r>
      <w:r w:rsidRPr="00806D6E">
        <w:rPr>
          <w:rFonts w:ascii="Palatino Linotype" w:hAnsi="Palatino Linotype" w:cs="Arial"/>
          <w:b/>
          <w:lang w:val="es-ES"/>
        </w:rPr>
        <w:t xml:space="preserve">SUJETO OBLIGADO </w:t>
      </w:r>
      <w:r w:rsidRPr="00806D6E">
        <w:rPr>
          <w:rFonts w:ascii="Palatino Linotype" w:hAnsi="Palatino Linotype" w:cs="Arial"/>
          <w:lang w:val="es-ES"/>
        </w:rPr>
        <w:t xml:space="preserve">se encuentra constreñido a entregar los informes mensuales al Órgano Superior de Fiscalización del Estado de México de conformidad con el artículo 32 de la Ley de Fiscalización Superior del Estado de México, en los cuales se incluye la </w:t>
      </w:r>
      <w:r w:rsidRPr="00806D6E">
        <w:rPr>
          <w:rFonts w:ascii="Palatino Linotype" w:hAnsi="Palatino Linotype" w:cs="Arial"/>
          <w:i/>
          <w:lang w:val="es-ES"/>
        </w:rPr>
        <w:t>nómina general</w:t>
      </w:r>
      <w:r w:rsidRPr="00806D6E">
        <w:rPr>
          <w:rFonts w:ascii="Palatino Linotype" w:hAnsi="Palatino Linotype" w:cs="Arial"/>
          <w:lang w:val="es-ES"/>
        </w:rPr>
        <w:t xml:space="preserve"> que comprende la información relativa al pago de las remuneraciones de cada uno de los servidores públicos correspondiente a un periodo determinado; en consecuencia, la información solicitada por </w:t>
      </w:r>
      <w:r w:rsidR="00580D39" w:rsidRPr="00806D6E">
        <w:rPr>
          <w:rFonts w:ascii="Palatino Linotype" w:hAnsi="Palatino Linotype" w:cs="Arial"/>
          <w:b/>
          <w:lang w:val="es-ES"/>
        </w:rPr>
        <w:t>EL</w:t>
      </w:r>
      <w:r w:rsidRPr="00806D6E">
        <w:rPr>
          <w:rFonts w:ascii="Palatino Linotype" w:hAnsi="Palatino Linotype" w:cs="Arial"/>
          <w:b/>
          <w:lang w:val="es-ES"/>
        </w:rPr>
        <w:t xml:space="preserve"> RECURRENTE </w:t>
      </w:r>
      <w:r w:rsidRPr="00806D6E">
        <w:rPr>
          <w:rFonts w:ascii="Palatino Linotype" w:hAnsi="Palatino Linotype" w:cs="Arial"/>
          <w:lang w:val="es-ES"/>
        </w:rPr>
        <w:t xml:space="preserve">debe obrar en los archivos del </w:t>
      </w:r>
      <w:r w:rsidRPr="00806D6E">
        <w:rPr>
          <w:rFonts w:ascii="Palatino Linotype" w:hAnsi="Palatino Linotype" w:cs="Arial"/>
          <w:b/>
          <w:lang w:val="es-ES"/>
        </w:rPr>
        <w:t>SUJETO OBLIGADO</w:t>
      </w:r>
      <w:r w:rsidRPr="00806D6E">
        <w:rPr>
          <w:rFonts w:ascii="Palatino Linotype" w:hAnsi="Palatino Linotype" w:cs="Arial"/>
          <w:lang w:val="es-ES"/>
        </w:rPr>
        <w:t xml:space="preserve">. </w:t>
      </w:r>
    </w:p>
    <w:p w14:paraId="24DB6F73" w14:textId="77777777" w:rsidR="00F16377" w:rsidRPr="00806D6E" w:rsidRDefault="00F16377" w:rsidP="00F16377">
      <w:pPr>
        <w:spacing w:line="360" w:lineRule="auto"/>
        <w:jc w:val="both"/>
        <w:rPr>
          <w:rFonts w:ascii="Palatino Linotype" w:hAnsi="Palatino Linotype" w:cs="Arial"/>
          <w:lang w:val="es-ES"/>
        </w:rPr>
      </w:pPr>
    </w:p>
    <w:p w14:paraId="114F6134" w14:textId="77777777" w:rsidR="00F16377" w:rsidRPr="00806D6E" w:rsidRDefault="00F16377" w:rsidP="00F16377">
      <w:pPr>
        <w:spacing w:line="360" w:lineRule="auto"/>
        <w:jc w:val="both"/>
        <w:rPr>
          <w:rFonts w:ascii="Palatino Linotype" w:hAnsi="Palatino Linotype" w:cs="Arial"/>
          <w:bCs/>
          <w:lang w:val="es-ES"/>
        </w:rPr>
      </w:pPr>
      <w:r w:rsidRPr="00806D6E">
        <w:rPr>
          <w:rFonts w:ascii="Palatino Linotype" w:hAnsi="Palatino Linotype" w:cs="Arial"/>
          <w:lang w:val="es-ES"/>
        </w:rPr>
        <w:t>En este sentido, de acuerdo a la naturaleza de la información solicitada se concluye que ésta es de</w:t>
      </w:r>
      <w:r w:rsidRPr="00806D6E">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806D6E">
        <w:rPr>
          <w:rFonts w:ascii="Palatino Linotype" w:hAnsi="Palatino Linotype" w:cs="Arial"/>
          <w:lang w:val="es-ES"/>
        </w:rPr>
        <w:t xml:space="preserve"> </w:t>
      </w:r>
      <w:r w:rsidRPr="00806D6E">
        <w:rPr>
          <w:rFonts w:ascii="Palatino Linotype" w:hAnsi="Palatino Linotype" w:cs="Arial"/>
          <w:bCs/>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w:t>
      </w:r>
      <w:r w:rsidRPr="00806D6E">
        <w:rPr>
          <w:rFonts w:ascii="Palatino Linotype" w:hAnsi="Palatino Linotype" w:cs="Arial"/>
          <w:bCs/>
          <w:lang w:val="es-ES"/>
        </w:rPr>
        <w:lastRenderedPageBreak/>
        <w:t xml:space="preserve">finalidad en la disposición de esos recursos; ya que, este precepto legal, como ya fue citado, establece: </w:t>
      </w:r>
    </w:p>
    <w:p w14:paraId="2D50B3E0" w14:textId="77777777" w:rsidR="00F16377" w:rsidRPr="00806D6E" w:rsidRDefault="00F16377" w:rsidP="00F16377">
      <w:pPr>
        <w:spacing w:line="360" w:lineRule="auto"/>
        <w:jc w:val="both"/>
        <w:rPr>
          <w:rFonts w:ascii="Palatino Linotype" w:hAnsi="Palatino Linotype" w:cs="Arial"/>
          <w:bCs/>
          <w:lang w:val="es-ES"/>
        </w:rPr>
      </w:pPr>
    </w:p>
    <w:p w14:paraId="0C1163C2" w14:textId="77777777" w:rsidR="00F16377" w:rsidRPr="00806D6E" w:rsidRDefault="00F16377" w:rsidP="00F16377">
      <w:pPr>
        <w:ind w:left="709" w:right="757"/>
        <w:jc w:val="both"/>
        <w:rPr>
          <w:rFonts w:ascii="Palatino Linotype" w:hAnsi="Palatino Linotype" w:cs="Arial"/>
          <w:bCs/>
          <w:i/>
          <w:sz w:val="22"/>
          <w:lang w:val="es-ES"/>
        </w:rPr>
      </w:pPr>
      <w:r w:rsidRPr="00806D6E">
        <w:rPr>
          <w:rFonts w:ascii="Palatino Linotype" w:hAnsi="Palatino Linotype" w:cs="Arial"/>
          <w:bCs/>
          <w:i/>
          <w:sz w:val="22"/>
          <w:lang w:val="es-ES"/>
        </w:rPr>
        <w:t>“</w:t>
      </w:r>
      <w:r w:rsidRPr="00806D6E">
        <w:rPr>
          <w:rFonts w:ascii="Palatino Linotype" w:hAnsi="Palatino Linotype" w:cs="Arial"/>
          <w:b/>
          <w:bCs/>
          <w:i/>
          <w:sz w:val="22"/>
          <w:lang w:val="es-ES"/>
        </w:rPr>
        <w:t>Artículo 23</w:t>
      </w:r>
      <w:r w:rsidRPr="00806D6E">
        <w:rPr>
          <w:rFonts w:ascii="Palatino Linotype" w:hAnsi="Palatino Linotype" w:cs="Arial"/>
          <w:bCs/>
          <w:i/>
          <w:sz w:val="22"/>
          <w:lang w:val="es-ES"/>
        </w:rPr>
        <w:t xml:space="preserve"> Son </w:t>
      </w:r>
      <w:r w:rsidRPr="00806D6E">
        <w:rPr>
          <w:rFonts w:ascii="Palatino Linotype" w:eastAsia="MS Mincho" w:hAnsi="Palatino Linotype" w:cs="Arial"/>
          <w:i/>
          <w:sz w:val="22"/>
          <w:lang w:val="es-ES"/>
        </w:rPr>
        <w:t>sujetos</w:t>
      </w:r>
      <w:r w:rsidRPr="00806D6E">
        <w:rPr>
          <w:rFonts w:ascii="Palatino Linotype" w:hAnsi="Palatino Linotype" w:cs="Arial"/>
          <w:bCs/>
          <w:i/>
          <w:sz w:val="22"/>
          <w:lang w:val="es-ES"/>
        </w:rPr>
        <w:t xml:space="preserve"> obligados a transparentar y permitir el acceso a su información y proteger los datos personales que obren en su poder:</w:t>
      </w:r>
    </w:p>
    <w:p w14:paraId="122CB29E" w14:textId="77777777" w:rsidR="00F16377" w:rsidRPr="00806D6E" w:rsidRDefault="00F16377" w:rsidP="00F16377">
      <w:pPr>
        <w:ind w:left="709" w:right="757"/>
        <w:jc w:val="both"/>
        <w:rPr>
          <w:rFonts w:ascii="Palatino Linotype" w:hAnsi="Palatino Linotype" w:cs="Arial"/>
          <w:bCs/>
          <w:i/>
          <w:sz w:val="22"/>
          <w:lang w:val="es-ES"/>
        </w:rPr>
      </w:pPr>
    </w:p>
    <w:p w14:paraId="57CD0029" w14:textId="77777777" w:rsidR="00F16377" w:rsidRPr="00806D6E" w:rsidRDefault="00F16377" w:rsidP="00F16377">
      <w:pPr>
        <w:ind w:left="709" w:right="757"/>
        <w:jc w:val="both"/>
        <w:rPr>
          <w:rFonts w:ascii="Palatino Linotype" w:hAnsi="Palatino Linotype" w:cs="Arial"/>
          <w:bCs/>
          <w:i/>
          <w:sz w:val="22"/>
          <w:lang w:val="es-ES"/>
        </w:rPr>
      </w:pPr>
      <w:r w:rsidRPr="00806D6E">
        <w:rPr>
          <w:rFonts w:ascii="Palatino Linotype" w:hAnsi="Palatino Linotype" w:cs="Arial"/>
          <w:b/>
          <w:bCs/>
          <w:i/>
          <w:sz w:val="22"/>
          <w:lang w:val="es-ES"/>
        </w:rPr>
        <w:t>IV.</w:t>
      </w:r>
      <w:r w:rsidRPr="00806D6E">
        <w:rPr>
          <w:rFonts w:ascii="Palatino Linotype" w:hAnsi="Palatino Linotype" w:cs="Arial"/>
          <w:bCs/>
          <w:i/>
          <w:sz w:val="22"/>
          <w:lang w:val="es-ES"/>
        </w:rPr>
        <w:t xml:space="preserve"> Los ayuntamientos y las dependencias, organismos, órganos y entidades de la administración municipal;</w:t>
      </w:r>
    </w:p>
    <w:p w14:paraId="6E8BF78A" w14:textId="77777777" w:rsidR="00F16377" w:rsidRPr="00806D6E" w:rsidRDefault="00F16377" w:rsidP="00F16377">
      <w:pPr>
        <w:ind w:left="709" w:right="757"/>
        <w:jc w:val="both"/>
        <w:rPr>
          <w:rFonts w:ascii="Palatino Linotype" w:hAnsi="Palatino Linotype" w:cs="Arial"/>
          <w:bCs/>
          <w:i/>
          <w:sz w:val="22"/>
          <w:lang w:val="es-ES"/>
        </w:rPr>
      </w:pPr>
    </w:p>
    <w:p w14:paraId="0AA45063" w14:textId="77777777" w:rsidR="00F16377" w:rsidRPr="00806D6E" w:rsidRDefault="00F16377" w:rsidP="00F16377">
      <w:pPr>
        <w:ind w:left="709" w:right="757"/>
        <w:jc w:val="both"/>
        <w:rPr>
          <w:rFonts w:ascii="Palatino Linotype" w:hAnsi="Palatino Linotype" w:cs="Arial"/>
          <w:b/>
          <w:bCs/>
          <w:i/>
          <w:sz w:val="22"/>
          <w:lang w:val="es-ES"/>
        </w:rPr>
      </w:pPr>
      <w:r w:rsidRPr="00806D6E">
        <w:rPr>
          <w:rFonts w:ascii="Palatino Linotype" w:hAnsi="Palatino Linotype" w:cs="Arial"/>
          <w:bCs/>
          <w:i/>
          <w:sz w:val="22"/>
          <w:lang w:val="es-ES"/>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r w:rsidRPr="00806D6E">
        <w:rPr>
          <w:rFonts w:ascii="Palatino Linotype" w:hAnsi="Palatino Linotype" w:cs="Arial"/>
          <w:b/>
          <w:bCs/>
          <w:i/>
          <w:sz w:val="22"/>
          <w:lang w:val="es-ES"/>
        </w:rPr>
        <w:t>”</w:t>
      </w:r>
    </w:p>
    <w:p w14:paraId="5CACA521" w14:textId="77777777" w:rsidR="00F16377" w:rsidRPr="00806D6E" w:rsidRDefault="00F16377" w:rsidP="00F16377">
      <w:pPr>
        <w:spacing w:line="360" w:lineRule="auto"/>
        <w:jc w:val="both"/>
        <w:rPr>
          <w:rFonts w:ascii="Palatino Linotype" w:hAnsi="Palatino Linotype" w:cs="Arial"/>
          <w:bCs/>
          <w:i/>
          <w:lang w:val="es-ES"/>
        </w:rPr>
      </w:pPr>
    </w:p>
    <w:p w14:paraId="6647C18C" w14:textId="5C3D00FD" w:rsidR="00F16377" w:rsidRPr="00806D6E" w:rsidRDefault="00F16377" w:rsidP="00F16377">
      <w:pPr>
        <w:autoSpaceDE w:val="0"/>
        <w:autoSpaceDN w:val="0"/>
        <w:adjustRightInd w:val="0"/>
        <w:spacing w:line="360" w:lineRule="auto"/>
        <w:jc w:val="both"/>
        <w:rPr>
          <w:rFonts w:ascii="Palatino Linotype" w:hAnsi="Palatino Linotype"/>
        </w:rPr>
      </w:pPr>
      <w:r w:rsidRPr="00806D6E">
        <w:rPr>
          <w:rFonts w:ascii="Palatino Linotype" w:hAnsi="Palatino Linotype"/>
        </w:rPr>
        <w:t>Lo anterior, aunado a que las percepciones de los servidores públicos corresponde a información que se encuentra relacionada en el Capítulo de Obligaciones de Transparencia Comunes de la Ley de Transparencia y Acceso a la Información Pública del Estado de México y Municipios, tal y como lo señala el artículo 92</w:t>
      </w:r>
      <w:r w:rsidR="001A13C1" w:rsidRPr="00806D6E">
        <w:rPr>
          <w:rFonts w:ascii="Palatino Linotype" w:hAnsi="Palatino Linotype"/>
        </w:rPr>
        <w:t>,</w:t>
      </w:r>
      <w:r w:rsidRPr="00806D6E">
        <w:rPr>
          <w:rFonts w:ascii="Palatino Linotype" w:hAnsi="Palatino Linotype"/>
        </w:rPr>
        <w:t xml:space="preserve"> fracción VIII, cuyo texto y sentido literal es el siguiente:</w:t>
      </w:r>
    </w:p>
    <w:p w14:paraId="69D8FA8A" w14:textId="77777777" w:rsidR="00F16377" w:rsidRPr="00806D6E" w:rsidRDefault="00F16377" w:rsidP="00F16377">
      <w:pPr>
        <w:autoSpaceDE w:val="0"/>
        <w:autoSpaceDN w:val="0"/>
        <w:adjustRightInd w:val="0"/>
        <w:spacing w:line="360" w:lineRule="auto"/>
        <w:jc w:val="both"/>
        <w:rPr>
          <w:rFonts w:ascii="Palatino Linotype" w:hAnsi="Palatino Linotype"/>
        </w:rPr>
      </w:pPr>
    </w:p>
    <w:p w14:paraId="44106270" w14:textId="77777777" w:rsidR="00F16377" w:rsidRPr="00806D6E" w:rsidRDefault="00F16377" w:rsidP="00F16377">
      <w:pPr>
        <w:autoSpaceDE w:val="0"/>
        <w:autoSpaceDN w:val="0"/>
        <w:adjustRightInd w:val="0"/>
        <w:ind w:left="709" w:right="757"/>
        <w:jc w:val="both"/>
        <w:rPr>
          <w:rFonts w:ascii="Palatino Linotype" w:hAnsi="Palatino Linotype"/>
          <w:i/>
          <w:sz w:val="22"/>
        </w:rPr>
      </w:pPr>
      <w:r w:rsidRPr="00806D6E">
        <w:rPr>
          <w:rFonts w:ascii="Palatino Linotype" w:hAnsi="Palatino Linotype"/>
          <w:i/>
          <w:sz w:val="22"/>
        </w:rPr>
        <w:t>“</w:t>
      </w:r>
      <w:r w:rsidRPr="00806D6E">
        <w:rPr>
          <w:rFonts w:ascii="Palatino Linotype" w:hAnsi="Palatino Linotype"/>
          <w:b/>
          <w:i/>
          <w:sz w:val="22"/>
        </w:rPr>
        <w:t>Artículo 92</w:t>
      </w:r>
      <w:r w:rsidRPr="00806D6E">
        <w:rPr>
          <w:rFonts w:ascii="Palatino Linotype" w:hAnsi="Palatino Linotype"/>
          <w:i/>
          <w:sz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439D4884" w14:textId="77777777" w:rsidR="00F16377" w:rsidRPr="00806D6E" w:rsidRDefault="00F16377" w:rsidP="00F16377">
      <w:pPr>
        <w:autoSpaceDE w:val="0"/>
        <w:autoSpaceDN w:val="0"/>
        <w:adjustRightInd w:val="0"/>
        <w:ind w:left="709" w:right="757"/>
        <w:jc w:val="both"/>
        <w:rPr>
          <w:rFonts w:ascii="Palatino Linotype" w:hAnsi="Palatino Linotype"/>
          <w:i/>
          <w:sz w:val="22"/>
        </w:rPr>
      </w:pPr>
      <w:r w:rsidRPr="00806D6E">
        <w:rPr>
          <w:rFonts w:ascii="Palatino Linotype" w:hAnsi="Palatino Linotype"/>
          <w:i/>
          <w:sz w:val="22"/>
        </w:rPr>
        <w:t>…</w:t>
      </w:r>
    </w:p>
    <w:p w14:paraId="03F3C407" w14:textId="77777777" w:rsidR="00F16377" w:rsidRPr="00806D6E" w:rsidRDefault="00F16377" w:rsidP="00F16377">
      <w:pPr>
        <w:autoSpaceDE w:val="0"/>
        <w:autoSpaceDN w:val="0"/>
        <w:adjustRightInd w:val="0"/>
        <w:ind w:left="709" w:right="757"/>
        <w:jc w:val="both"/>
        <w:rPr>
          <w:rFonts w:ascii="Palatino Linotype" w:hAnsi="Palatino Linotype"/>
          <w:i/>
          <w:sz w:val="22"/>
        </w:rPr>
      </w:pPr>
    </w:p>
    <w:p w14:paraId="39B3EC60" w14:textId="77777777" w:rsidR="00F16377" w:rsidRPr="00806D6E" w:rsidRDefault="00F16377" w:rsidP="00F16377">
      <w:pPr>
        <w:autoSpaceDE w:val="0"/>
        <w:autoSpaceDN w:val="0"/>
        <w:adjustRightInd w:val="0"/>
        <w:ind w:left="709" w:right="757"/>
        <w:jc w:val="both"/>
        <w:rPr>
          <w:rFonts w:ascii="Palatino Linotype" w:hAnsi="Palatino Linotype"/>
          <w:i/>
          <w:sz w:val="22"/>
        </w:rPr>
      </w:pPr>
      <w:r w:rsidRPr="00806D6E">
        <w:rPr>
          <w:rFonts w:ascii="Palatino Linotype" w:hAnsi="Palatino Linotype"/>
          <w:b/>
          <w:i/>
          <w:sz w:val="22"/>
        </w:rPr>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r w:rsidRPr="00806D6E">
        <w:rPr>
          <w:rFonts w:ascii="Palatino Linotype" w:hAnsi="Palatino Linotype"/>
          <w:i/>
          <w:sz w:val="22"/>
        </w:rPr>
        <w:t>;”</w:t>
      </w:r>
    </w:p>
    <w:p w14:paraId="468002AE" w14:textId="77777777" w:rsidR="00F16377" w:rsidRPr="00806D6E" w:rsidRDefault="00F16377" w:rsidP="00F16377">
      <w:pPr>
        <w:autoSpaceDE w:val="0"/>
        <w:autoSpaceDN w:val="0"/>
        <w:adjustRightInd w:val="0"/>
        <w:ind w:left="709" w:right="757"/>
        <w:jc w:val="both"/>
        <w:rPr>
          <w:rFonts w:ascii="Palatino Linotype" w:hAnsi="Palatino Linotype"/>
          <w:i/>
          <w:sz w:val="22"/>
        </w:rPr>
      </w:pPr>
    </w:p>
    <w:p w14:paraId="37F3A4F4" w14:textId="77777777" w:rsidR="00F16377" w:rsidRPr="00806D6E" w:rsidRDefault="00F16377" w:rsidP="00F16377">
      <w:pPr>
        <w:autoSpaceDE w:val="0"/>
        <w:autoSpaceDN w:val="0"/>
        <w:adjustRightInd w:val="0"/>
        <w:ind w:left="709" w:right="757"/>
        <w:jc w:val="both"/>
        <w:rPr>
          <w:rFonts w:ascii="Palatino Linotype" w:hAnsi="Palatino Linotype"/>
          <w:i/>
          <w:sz w:val="22"/>
        </w:rPr>
      </w:pPr>
      <w:r w:rsidRPr="00806D6E">
        <w:rPr>
          <w:rFonts w:ascii="Palatino Linotype" w:hAnsi="Palatino Linotype"/>
          <w:i/>
          <w:sz w:val="22"/>
        </w:rPr>
        <w:t>(Énfasis añadido)</w:t>
      </w:r>
    </w:p>
    <w:p w14:paraId="190BF305" w14:textId="77777777" w:rsidR="00F16377" w:rsidRPr="00806D6E" w:rsidRDefault="00F16377" w:rsidP="00F16377">
      <w:pPr>
        <w:autoSpaceDE w:val="0"/>
        <w:autoSpaceDN w:val="0"/>
        <w:adjustRightInd w:val="0"/>
        <w:spacing w:line="360" w:lineRule="auto"/>
        <w:jc w:val="both"/>
        <w:rPr>
          <w:rFonts w:ascii="Palatino Linotype" w:hAnsi="Palatino Linotype"/>
          <w:i/>
        </w:rPr>
      </w:pPr>
    </w:p>
    <w:p w14:paraId="7A76BA24" w14:textId="77777777" w:rsidR="00F16377" w:rsidRPr="00806D6E" w:rsidRDefault="00F16377" w:rsidP="00F16377">
      <w:pPr>
        <w:spacing w:line="360" w:lineRule="auto"/>
        <w:jc w:val="both"/>
        <w:rPr>
          <w:rFonts w:ascii="Palatino Linotype" w:hAnsi="Palatino Linotype" w:cs="Arial"/>
          <w:lang w:val="es-ES"/>
        </w:rPr>
      </w:pPr>
      <w:r w:rsidRPr="00806D6E">
        <w:rPr>
          <w:rFonts w:ascii="Palatino Linotype" w:hAnsi="Palatino Linotype" w:cs="Arial"/>
          <w:lang w:val="es-ES"/>
        </w:rPr>
        <w:lastRenderedPageBreak/>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37CFE12D" w14:textId="77777777" w:rsidR="00F16377" w:rsidRPr="00806D6E" w:rsidRDefault="00F16377" w:rsidP="00F16377">
      <w:pPr>
        <w:spacing w:line="360" w:lineRule="auto"/>
        <w:jc w:val="both"/>
        <w:rPr>
          <w:rFonts w:ascii="Palatino Linotype" w:hAnsi="Palatino Linotype" w:cs="Arial"/>
          <w:lang w:val="es-ES"/>
        </w:rPr>
      </w:pPr>
    </w:p>
    <w:p w14:paraId="3CFE5CFB" w14:textId="77777777" w:rsidR="00F16377" w:rsidRPr="00806D6E" w:rsidRDefault="00F16377" w:rsidP="00F16377">
      <w:pPr>
        <w:ind w:left="709" w:right="757"/>
        <w:jc w:val="both"/>
        <w:rPr>
          <w:rFonts w:ascii="Palatino Linotype" w:hAnsi="Palatino Linotype" w:cs="Arial"/>
          <w:b/>
          <w:i/>
          <w:sz w:val="22"/>
          <w:lang w:val="es-ES"/>
        </w:rPr>
      </w:pPr>
      <w:r w:rsidRPr="00806D6E">
        <w:rPr>
          <w:rFonts w:ascii="Palatino Linotype" w:hAnsi="Palatino Linotype" w:cs="Arial"/>
          <w:b/>
          <w:i/>
          <w:sz w:val="22"/>
          <w:lang w:val="es-ES"/>
        </w:rPr>
        <w:t>“Criterio 01/2003.</w:t>
      </w:r>
    </w:p>
    <w:p w14:paraId="0541D6AA" w14:textId="77777777" w:rsidR="00F16377" w:rsidRPr="00806D6E" w:rsidRDefault="00F16377" w:rsidP="00F16377">
      <w:pPr>
        <w:ind w:left="709" w:right="757"/>
        <w:jc w:val="both"/>
        <w:rPr>
          <w:rFonts w:ascii="Palatino Linotype" w:hAnsi="Palatino Linotype" w:cs="Arial"/>
          <w:i/>
          <w:sz w:val="22"/>
          <w:lang w:val="es-ES"/>
        </w:rPr>
      </w:pPr>
      <w:r w:rsidRPr="00806D6E">
        <w:rPr>
          <w:rFonts w:ascii="Palatino Linotype" w:hAnsi="Palatino Linotype" w:cs="Arial"/>
          <w:b/>
          <w:i/>
          <w:sz w:val="22"/>
          <w:lang w:val="es-ES"/>
        </w:rPr>
        <w:t>“INGRESOS DE LOS SERVIDORES PÚBLICOS. CONSTITUYEN INFORMACIÓN PÚBLICA AÚN Y CUANDO SU DIFUSIÓN PUEDE AFECTAR LA VIDA O LA SEGURIDAD DE AQUELLOS.</w:t>
      </w:r>
      <w:r w:rsidRPr="00806D6E">
        <w:rPr>
          <w:rFonts w:ascii="Palatino Linotype" w:hAnsi="Palatino Linotype" w:cs="Arial"/>
          <w:i/>
          <w:sz w:val="22"/>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806D6E">
        <w:rPr>
          <w:rFonts w:ascii="Palatino Linotype" w:hAnsi="Palatino Linotype" w:cs="Arial"/>
          <w:b/>
          <w:i/>
          <w:sz w:val="22"/>
          <w:lang w:val="es-ES"/>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r w:rsidRPr="00806D6E">
        <w:rPr>
          <w:rFonts w:ascii="Palatino Linotype" w:hAnsi="Palatino Linotype" w:cs="Arial"/>
          <w:i/>
          <w:sz w:val="22"/>
          <w:lang w:val="es-ES"/>
        </w:rPr>
        <w:t>…”</w:t>
      </w:r>
    </w:p>
    <w:p w14:paraId="49D4E431" w14:textId="77777777" w:rsidR="00F16377" w:rsidRPr="00806D6E" w:rsidRDefault="00F16377" w:rsidP="00F16377">
      <w:pPr>
        <w:ind w:left="709" w:right="757"/>
        <w:jc w:val="both"/>
        <w:rPr>
          <w:rFonts w:ascii="Palatino Linotype" w:hAnsi="Palatino Linotype" w:cs="Arial"/>
          <w:i/>
          <w:sz w:val="22"/>
          <w:lang w:val="es-ES"/>
        </w:rPr>
      </w:pPr>
    </w:p>
    <w:p w14:paraId="0742FAA1" w14:textId="77777777" w:rsidR="00F16377" w:rsidRPr="00806D6E" w:rsidRDefault="00F16377" w:rsidP="00F16377">
      <w:pPr>
        <w:ind w:left="709" w:right="757"/>
        <w:jc w:val="both"/>
        <w:rPr>
          <w:rFonts w:ascii="Palatino Linotype" w:hAnsi="Palatino Linotype" w:cs="Arial"/>
          <w:b/>
          <w:i/>
          <w:sz w:val="22"/>
          <w:lang w:val="es-ES"/>
        </w:rPr>
      </w:pPr>
      <w:r w:rsidRPr="00806D6E">
        <w:rPr>
          <w:rFonts w:ascii="Palatino Linotype" w:hAnsi="Palatino Linotype" w:cs="Arial"/>
          <w:b/>
          <w:i/>
          <w:sz w:val="22"/>
          <w:lang w:val="es-ES"/>
        </w:rPr>
        <w:t>“Criterio 02/2003.</w:t>
      </w:r>
    </w:p>
    <w:p w14:paraId="2F95A943" w14:textId="77777777" w:rsidR="00F16377" w:rsidRPr="00806D6E" w:rsidRDefault="00F16377" w:rsidP="00F16377">
      <w:pPr>
        <w:ind w:left="709" w:right="757"/>
        <w:jc w:val="both"/>
        <w:rPr>
          <w:rFonts w:ascii="Palatino Linotype" w:hAnsi="Palatino Linotype" w:cs="Arial"/>
          <w:i/>
          <w:sz w:val="22"/>
          <w:lang w:val="es-ES"/>
        </w:rPr>
      </w:pPr>
      <w:r w:rsidRPr="00806D6E">
        <w:rPr>
          <w:rFonts w:ascii="Palatino Linotype" w:hAnsi="Palatino Linotype" w:cs="Arial"/>
          <w:b/>
          <w:i/>
          <w:sz w:val="22"/>
          <w:lang w:val="es-ES"/>
        </w:rPr>
        <w:t>INGRESOS DE LOS SERVIDORES PÚBLICOS, SON INFORMACIÓN PÚBLICA AÚN Y CUANDO CONSTITUYEN DATOS PERSONALES QUE SE REFIEREN AL PATRIMONIO DE AQUÉLLOS.</w:t>
      </w:r>
      <w:r w:rsidRPr="00806D6E">
        <w:rPr>
          <w:rFonts w:ascii="Palatino Linotype" w:hAnsi="Palatino Linotype" w:cs="Arial"/>
          <w:i/>
          <w:sz w:val="22"/>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806D6E">
        <w:rPr>
          <w:rFonts w:ascii="Palatino Linotype" w:hAnsi="Palatino Linotype" w:cs="Arial"/>
          <w:b/>
          <w:i/>
          <w:sz w:val="22"/>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806D6E">
        <w:rPr>
          <w:rFonts w:ascii="Palatino Linotype" w:hAnsi="Palatino Linotype" w:cs="Arial"/>
          <w:i/>
          <w:sz w:val="22"/>
          <w:lang w:val="es-ES"/>
        </w:rPr>
        <w:t xml:space="preserve"> el sistema de compensación…”</w:t>
      </w:r>
    </w:p>
    <w:p w14:paraId="483E69FF" w14:textId="77777777" w:rsidR="00F16377" w:rsidRPr="00806D6E" w:rsidRDefault="00F16377" w:rsidP="00F16377">
      <w:pPr>
        <w:ind w:left="709" w:right="757"/>
        <w:jc w:val="both"/>
        <w:rPr>
          <w:rFonts w:ascii="Palatino Linotype" w:hAnsi="Palatino Linotype" w:cs="Arial"/>
          <w:i/>
          <w:sz w:val="22"/>
          <w:lang w:val="es-ES"/>
        </w:rPr>
      </w:pPr>
      <w:r w:rsidRPr="00806D6E">
        <w:rPr>
          <w:rFonts w:ascii="Palatino Linotype" w:hAnsi="Palatino Linotype" w:cs="Arial"/>
          <w:i/>
          <w:sz w:val="22"/>
          <w:lang w:val="es-ES"/>
        </w:rPr>
        <w:t>(Énfasis añadido)</w:t>
      </w:r>
    </w:p>
    <w:p w14:paraId="354C3296" w14:textId="77777777" w:rsidR="00F16377" w:rsidRPr="00806D6E" w:rsidRDefault="00F16377" w:rsidP="00F16377">
      <w:pPr>
        <w:spacing w:line="360" w:lineRule="auto"/>
        <w:jc w:val="both"/>
        <w:rPr>
          <w:rFonts w:ascii="Palatino Linotype" w:hAnsi="Palatino Linotype" w:cs="Arial"/>
          <w:lang w:val="es-ES"/>
        </w:rPr>
      </w:pPr>
      <w:r w:rsidRPr="00806D6E">
        <w:rPr>
          <w:rFonts w:ascii="Palatino Linotype" w:hAnsi="Palatino Linotype" w:cs="Arial"/>
          <w:lang w:val="es-ES"/>
        </w:rPr>
        <w:lastRenderedPageBreak/>
        <w:t xml:space="preserve">En este sentido, </w:t>
      </w:r>
      <w:r w:rsidRPr="00806D6E">
        <w:rPr>
          <w:rFonts w:ascii="Palatino Linotype" w:hAnsi="Palatino Linotype" w:cs="Arial"/>
          <w:b/>
          <w:lang w:val="es-ES"/>
        </w:rPr>
        <w:t>EL SUJETO OBLIGADO</w:t>
      </w:r>
      <w:r w:rsidRPr="00806D6E">
        <w:rPr>
          <w:rFonts w:ascii="Palatino Linotype" w:hAnsi="Palatino Linotype" w:cs="Arial"/>
          <w:lang w:val="es-ES"/>
        </w:rPr>
        <w:t xml:space="preserve"> se encuentra constreñido a entregar la información solicitada por </w:t>
      </w:r>
      <w:r w:rsidRPr="00806D6E">
        <w:rPr>
          <w:rFonts w:ascii="Palatino Linotype" w:hAnsi="Palatino Linotype" w:cs="Arial"/>
          <w:b/>
          <w:lang w:eastAsia="es-MX"/>
        </w:rPr>
        <w:t>LA RECURRENTE</w:t>
      </w:r>
      <w:r w:rsidRPr="00806D6E">
        <w:rPr>
          <w:rFonts w:ascii="Palatino Linotype" w:hAnsi="Palatino Linotype" w:cs="Arial"/>
          <w:lang w:val="es-ES"/>
        </w:rPr>
        <w:t xml:space="preserve">, de acuerdo a lo dispuesto por los artículos 3, fracción XI y 12 </w:t>
      </w:r>
      <w:r w:rsidRPr="00806D6E">
        <w:rPr>
          <w:rFonts w:ascii="Palatino Linotype" w:hAnsi="Palatino Linotype" w:cs="Arial"/>
          <w:bCs/>
          <w:lang w:val="es-ES"/>
        </w:rPr>
        <w:t>de la Ley de Transparencia y Acceso a la Información Pública del Estado de México y Municipios</w:t>
      </w:r>
      <w:r w:rsidRPr="00806D6E">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w:t>
      </w:r>
    </w:p>
    <w:p w14:paraId="473D7E8E" w14:textId="77777777" w:rsidR="00F16377" w:rsidRPr="00806D6E" w:rsidRDefault="00F16377" w:rsidP="00F16377">
      <w:pPr>
        <w:spacing w:line="360" w:lineRule="auto"/>
        <w:jc w:val="both"/>
        <w:rPr>
          <w:rFonts w:ascii="Palatino Linotype" w:hAnsi="Palatino Linotype" w:cs="Arial"/>
          <w:lang w:val="es-ES"/>
        </w:rPr>
      </w:pPr>
    </w:p>
    <w:p w14:paraId="1D2CF42A" w14:textId="77777777" w:rsidR="00F16377" w:rsidRPr="00806D6E" w:rsidRDefault="00F16377" w:rsidP="00F16377">
      <w:pPr>
        <w:autoSpaceDE w:val="0"/>
        <w:autoSpaceDN w:val="0"/>
        <w:adjustRightInd w:val="0"/>
        <w:spacing w:line="360" w:lineRule="auto"/>
        <w:jc w:val="both"/>
        <w:rPr>
          <w:rFonts w:ascii="Palatino Linotype" w:hAnsi="Palatino Linotype" w:cs="Arial"/>
          <w:lang w:val="es-ES"/>
        </w:rPr>
      </w:pPr>
      <w:r w:rsidRPr="00806D6E">
        <w:rPr>
          <w:rFonts w:ascii="Palatino Linotype" w:hAnsi="Palatino Linotype" w:cs="Arial"/>
          <w:lang w:val="es-ES"/>
        </w:rPr>
        <w:t xml:space="preserve">Siendo aplicable, el criterio </w:t>
      </w:r>
      <w:r w:rsidRPr="00806D6E">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806D6E">
        <w:rPr>
          <w:rFonts w:ascii="Palatino Linotype" w:hAnsi="Palatino Linotype" w:cs="Arial"/>
          <w:lang w:val="es-ES"/>
        </w:rPr>
        <w:t>cuyo rubro y texto dispone:</w:t>
      </w:r>
    </w:p>
    <w:p w14:paraId="609FBC48" w14:textId="77777777" w:rsidR="00F16377" w:rsidRPr="00806D6E" w:rsidRDefault="00F16377" w:rsidP="00F16377">
      <w:pPr>
        <w:autoSpaceDE w:val="0"/>
        <w:autoSpaceDN w:val="0"/>
        <w:adjustRightInd w:val="0"/>
        <w:spacing w:line="360" w:lineRule="auto"/>
        <w:jc w:val="both"/>
        <w:rPr>
          <w:rFonts w:ascii="Palatino Linotype" w:hAnsi="Palatino Linotype" w:cs="Arial"/>
          <w:lang w:val="es-ES"/>
        </w:rPr>
      </w:pPr>
    </w:p>
    <w:p w14:paraId="6B070BDE" w14:textId="77777777" w:rsidR="00F16377" w:rsidRPr="00806D6E" w:rsidRDefault="00F16377" w:rsidP="00F16377">
      <w:pPr>
        <w:ind w:left="709" w:right="757"/>
        <w:jc w:val="both"/>
        <w:rPr>
          <w:rFonts w:ascii="Palatino Linotype" w:hAnsi="Palatino Linotype" w:cs="Arial"/>
          <w:b/>
          <w:i/>
          <w:sz w:val="22"/>
          <w:lang w:val="es-ES"/>
        </w:rPr>
      </w:pPr>
      <w:r w:rsidRPr="00806D6E">
        <w:rPr>
          <w:rFonts w:ascii="Palatino Linotype" w:hAnsi="Palatino Linotype" w:cs="Arial"/>
          <w:b/>
          <w:i/>
          <w:sz w:val="22"/>
          <w:lang w:val="es-ES"/>
        </w:rPr>
        <w:t>“CRITERIO 0002-11</w:t>
      </w:r>
    </w:p>
    <w:p w14:paraId="085F2B34" w14:textId="77777777" w:rsidR="00F16377" w:rsidRPr="00806D6E" w:rsidRDefault="00F16377" w:rsidP="00F16377">
      <w:pPr>
        <w:ind w:left="709" w:right="757"/>
        <w:jc w:val="both"/>
        <w:rPr>
          <w:rFonts w:ascii="Palatino Linotype" w:hAnsi="Palatino Linotype" w:cs="Arial"/>
          <w:b/>
          <w:i/>
          <w:sz w:val="22"/>
          <w:lang w:val="es-ES"/>
        </w:rPr>
      </w:pPr>
    </w:p>
    <w:p w14:paraId="46091E91" w14:textId="77777777" w:rsidR="00F16377" w:rsidRPr="00806D6E" w:rsidRDefault="00F16377" w:rsidP="00F16377">
      <w:pPr>
        <w:ind w:left="709" w:right="757"/>
        <w:jc w:val="both"/>
        <w:rPr>
          <w:rFonts w:ascii="Palatino Linotype" w:hAnsi="Palatino Linotype" w:cs="Arial"/>
          <w:i/>
          <w:sz w:val="22"/>
          <w:lang w:val="es-ES"/>
        </w:rPr>
      </w:pPr>
      <w:r w:rsidRPr="00806D6E">
        <w:rPr>
          <w:rFonts w:ascii="Palatino Linotype" w:hAnsi="Palatino Linotype" w:cs="Arial"/>
          <w:b/>
          <w:i/>
          <w:sz w:val="22"/>
          <w:lang w:val="es-ES"/>
        </w:rPr>
        <w:t xml:space="preserve">INFORMACIÓN PÚBLICA, CONCEPTO DE, EN MATERIA DE TRANSPARENCIA. INTERPRETACIÓN TEMÁTICA DE LOS ARTÍCULOS 2 2, FRACCIÓN </w:t>
      </w:r>
      <w:r w:rsidRPr="00806D6E">
        <w:rPr>
          <w:rFonts w:ascii="Palatino Linotype" w:hAnsi="Palatino Linotype" w:cs="Arial"/>
          <w:b/>
          <w:bCs/>
          <w:i/>
          <w:sz w:val="22"/>
          <w:lang w:val="es-ES"/>
        </w:rPr>
        <w:t xml:space="preserve">V, XV, Y XVI, </w:t>
      </w:r>
      <w:r w:rsidRPr="00806D6E">
        <w:rPr>
          <w:rFonts w:ascii="Palatino Linotype" w:hAnsi="Palatino Linotype" w:cs="Arial"/>
          <w:b/>
          <w:i/>
          <w:sz w:val="22"/>
          <w:lang w:val="es-ES"/>
        </w:rPr>
        <w:t>32, 4,11 Y 41.</w:t>
      </w:r>
      <w:r w:rsidRPr="00806D6E">
        <w:rPr>
          <w:rFonts w:ascii="Palatino Linotype" w:hAnsi="Palatino Linotype" w:cs="Arial"/>
          <w:i/>
          <w:sz w:val="22"/>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6E66EC0" w14:textId="77777777" w:rsidR="00F16377" w:rsidRPr="00806D6E" w:rsidRDefault="00F16377" w:rsidP="00F16377">
      <w:pPr>
        <w:ind w:left="709" w:right="757"/>
        <w:jc w:val="both"/>
        <w:rPr>
          <w:rFonts w:ascii="Palatino Linotype" w:hAnsi="Palatino Linotype" w:cs="Arial"/>
          <w:i/>
          <w:sz w:val="22"/>
          <w:lang w:val="es-ES"/>
        </w:rPr>
      </w:pPr>
    </w:p>
    <w:p w14:paraId="31339FEE" w14:textId="77777777" w:rsidR="00F16377" w:rsidRPr="00806D6E" w:rsidRDefault="00F16377" w:rsidP="00F16377">
      <w:pPr>
        <w:ind w:left="709" w:right="757"/>
        <w:jc w:val="both"/>
        <w:rPr>
          <w:rFonts w:ascii="Palatino Linotype" w:hAnsi="Palatino Linotype" w:cs="Arial"/>
          <w:i/>
          <w:sz w:val="22"/>
          <w:lang w:val="es-ES"/>
        </w:rPr>
      </w:pPr>
      <w:r w:rsidRPr="00806D6E">
        <w:rPr>
          <w:rFonts w:ascii="Palatino Linotype" w:hAnsi="Palatino Linotype" w:cs="Arial"/>
          <w:i/>
          <w:sz w:val="22"/>
          <w:lang w:val="es-ES"/>
        </w:rPr>
        <w:t>En consecuencia el acceso a la información se refiere a que se cumplan cualquiera de los siguientes tres supuestos:</w:t>
      </w:r>
    </w:p>
    <w:p w14:paraId="248B41AF" w14:textId="77777777" w:rsidR="00F16377" w:rsidRPr="00806D6E" w:rsidRDefault="00F16377" w:rsidP="00F16377">
      <w:pPr>
        <w:ind w:left="709" w:right="757"/>
        <w:jc w:val="both"/>
        <w:rPr>
          <w:rFonts w:ascii="Palatino Linotype" w:hAnsi="Palatino Linotype" w:cs="Arial"/>
          <w:b/>
          <w:i/>
          <w:sz w:val="22"/>
          <w:lang w:val="es-ES"/>
        </w:rPr>
      </w:pPr>
    </w:p>
    <w:p w14:paraId="0D639059" w14:textId="77777777" w:rsidR="00F16377" w:rsidRPr="00806D6E" w:rsidRDefault="00F16377" w:rsidP="00F16377">
      <w:pPr>
        <w:ind w:left="709" w:right="757"/>
        <w:jc w:val="both"/>
        <w:rPr>
          <w:rFonts w:ascii="Palatino Linotype" w:hAnsi="Palatino Linotype" w:cs="Arial"/>
          <w:b/>
          <w:i/>
          <w:sz w:val="22"/>
          <w:lang w:val="es-ES"/>
        </w:rPr>
      </w:pPr>
      <w:r w:rsidRPr="00806D6E">
        <w:rPr>
          <w:rFonts w:ascii="Palatino Linotype" w:hAnsi="Palatino Linotype" w:cs="Arial"/>
          <w:b/>
          <w:i/>
          <w:sz w:val="22"/>
          <w:lang w:val="es-ES"/>
        </w:rPr>
        <w:t>1) Que se trate de información registrada en cualquier soporte documental, que en ejercicio de las atribuciones conferidas, sea generada por los Sujetos Obligados;</w:t>
      </w:r>
    </w:p>
    <w:p w14:paraId="3FA55B88" w14:textId="77777777" w:rsidR="00F16377" w:rsidRPr="00806D6E" w:rsidRDefault="00F16377" w:rsidP="00F16377">
      <w:pPr>
        <w:ind w:left="709" w:right="757"/>
        <w:jc w:val="both"/>
        <w:rPr>
          <w:rFonts w:ascii="Palatino Linotype" w:hAnsi="Palatino Linotype" w:cs="Arial"/>
          <w:i/>
          <w:sz w:val="22"/>
          <w:lang w:val="es-ES"/>
        </w:rPr>
      </w:pPr>
    </w:p>
    <w:p w14:paraId="45B548E6" w14:textId="77777777" w:rsidR="00F16377" w:rsidRPr="00806D6E" w:rsidRDefault="00F16377" w:rsidP="00F16377">
      <w:pPr>
        <w:ind w:left="709" w:right="757"/>
        <w:jc w:val="both"/>
        <w:rPr>
          <w:rFonts w:ascii="Palatino Linotype" w:hAnsi="Palatino Linotype" w:cs="Arial"/>
          <w:i/>
          <w:sz w:val="22"/>
          <w:lang w:val="es-ES"/>
        </w:rPr>
      </w:pPr>
      <w:r w:rsidRPr="00806D6E">
        <w:rPr>
          <w:rFonts w:ascii="Palatino Linotype" w:hAnsi="Palatino Linotype" w:cs="Arial"/>
          <w:i/>
          <w:sz w:val="22"/>
          <w:lang w:val="es-ES"/>
        </w:rPr>
        <w:lastRenderedPageBreak/>
        <w:t>2) Que se trate de información registrada en cualquier soporte documental, que en ejercicio de las atribuciones conferidas, sea administrada por los Sujetos Obligados, y</w:t>
      </w:r>
    </w:p>
    <w:p w14:paraId="56BA66E3" w14:textId="77777777" w:rsidR="00F16377" w:rsidRPr="00806D6E" w:rsidRDefault="00F16377" w:rsidP="00F16377">
      <w:pPr>
        <w:ind w:left="709" w:right="757"/>
        <w:jc w:val="both"/>
        <w:rPr>
          <w:rFonts w:ascii="Palatino Linotype" w:hAnsi="Palatino Linotype" w:cs="Arial"/>
          <w:i/>
          <w:sz w:val="22"/>
          <w:lang w:val="es-ES"/>
        </w:rPr>
      </w:pPr>
    </w:p>
    <w:p w14:paraId="4809E94E" w14:textId="77777777" w:rsidR="00F16377" w:rsidRPr="00806D6E" w:rsidRDefault="00F16377" w:rsidP="00F16377">
      <w:pPr>
        <w:ind w:left="709" w:right="757"/>
        <w:jc w:val="both"/>
        <w:rPr>
          <w:rFonts w:ascii="Palatino Linotype" w:hAnsi="Palatino Linotype" w:cs="Arial"/>
          <w:i/>
          <w:sz w:val="22"/>
          <w:lang w:val="es-ES"/>
        </w:rPr>
      </w:pPr>
      <w:r w:rsidRPr="00806D6E">
        <w:rPr>
          <w:rFonts w:ascii="Palatino Linotype" w:hAnsi="Palatino Linotype" w:cs="Arial"/>
          <w:i/>
          <w:sz w:val="22"/>
          <w:lang w:val="es-ES"/>
        </w:rPr>
        <w:t xml:space="preserve">3) Que se trate de información registrada en cualquier soporte documental, que en ejercicio de las atribuciones conferidas, se encuentre en posesión de los Sujetos Obligados.” </w:t>
      </w:r>
    </w:p>
    <w:p w14:paraId="3F48432E" w14:textId="77777777" w:rsidR="00F16377" w:rsidRPr="00806D6E" w:rsidRDefault="00F16377" w:rsidP="00F16377">
      <w:pPr>
        <w:ind w:left="709" w:right="757"/>
        <w:jc w:val="both"/>
        <w:rPr>
          <w:rFonts w:ascii="Palatino Linotype" w:hAnsi="Palatino Linotype" w:cs="Arial"/>
          <w:i/>
          <w:sz w:val="22"/>
          <w:lang w:val="es-ES"/>
        </w:rPr>
      </w:pPr>
    </w:p>
    <w:p w14:paraId="5246207D" w14:textId="77777777" w:rsidR="00F16377" w:rsidRPr="00806D6E" w:rsidRDefault="00F16377" w:rsidP="00F16377">
      <w:pPr>
        <w:ind w:left="709" w:right="757"/>
        <w:jc w:val="both"/>
        <w:rPr>
          <w:rFonts w:ascii="Palatino Linotype" w:hAnsi="Palatino Linotype"/>
          <w:i/>
          <w:sz w:val="22"/>
          <w:lang w:val="es-ES"/>
        </w:rPr>
      </w:pPr>
      <w:r w:rsidRPr="00806D6E">
        <w:rPr>
          <w:rFonts w:ascii="Palatino Linotype" w:hAnsi="Palatino Linotype"/>
          <w:i/>
          <w:sz w:val="22"/>
          <w:lang w:val="es-ES"/>
        </w:rPr>
        <w:t>(Énfasis Añadido)</w:t>
      </w:r>
    </w:p>
    <w:p w14:paraId="67594103" w14:textId="77777777" w:rsidR="00F16377" w:rsidRPr="00806D6E" w:rsidRDefault="00F16377" w:rsidP="00F16377">
      <w:pPr>
        <w:pStyle w:val="Prrafodelista"/>
        <w:widowControl w:val="0"/>
        <w:autoSpaceDE w:val="0"/>
        <w:autoSpaceDN w:val="0"/>
        <w:adjustRightInd w:val="0"/>
        <w:spacing w:line="360" w:lineRule="auto"/>
        <w:ind w:left="0"/>
        <w:jc w:val="both"/>
        <w:rPr>
          <w:rFonts w:ascii="Palatino Linotype" w:hAnsi="Palatino Linotype" w:cs="Arial"/>
        </w:rPr>
      </w:pPr>
    </w:p>
    <w:p w14:paraId="661FF59E" w14:textId="7F343796" w:rsidR="00F16377" w:rsidRPr="00806D6E" w:rsidRDefault="00F16377" w:rsidP="00F16377">
      <w:pPr>
        <w:pStyle w:val="Prrafodelista"/>
        <w:widowControl w:val="0"/>
        <w:autoSpaceDE w:val="0"/>
        <w:autoSpaceDN w:val="0"/>
        <w:adjustRightInd w:val="0"/>
        <w:spacing w:line="360" w:lineRule="auto"/>
        <w:ind w:left="0"/>
        <w:jc w:val="both"/>
        <w:rPr>
          <w:rFonts w:ascii="Palatino Linotype" w:hAnsi="Palatino Linotype" w:cs="Arial"/>
        </w:rPr>
      </w:pPr>
      <w:r w:rsidRPr="00806D6E">
        <w:rPr>
          <w:rFonts w:ascii="Palatino Linotype" w:hAnsi="Palatino Linotype" w:cs="Arial"/>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w:t>
      </w:r>
      <w:r w:rsidR="001A13C1" w:rsidRPr="00806D6E">
        <w:rPr>
          <w:rFonts w:ascii="Palatino Linotype" w:hAnsi="Palatino Linotype" w:cs="Arial"/>
        </w:rPr>
        <w:t>,</w:t>
      </w:r>
      <w:r w:rsidRPr="00806D6E">
        <w:rPr>
          <w:rFonts w:ascii="Palatino Linotype" w:hAnsi="Palatino Linotype" w:cs="Arial"/>
        </w:rPr>
        <w:t xml:space="preserve"> fracción XXXIX y 59</w:t>
      </w:r>
      <w:r w:rsidR="001A13C1" w:rsidRPr="00806D6E">
        <w:rPr>
          <w:rFonts w:ascii="Palatino Linotype" w:hAnsi="Palatino Linotype" w:cs="Arial"/>
        </w:rPr>
        <w:t>,</w:t>
      </w:r>
      <w:r w:rsidRPr="00806D6E">
        <w:rPr>
          <w:rFonts w:ascii="Palatino Linotype" w:hAnsi="Palatino Linotype" w:cs="Arial"/>
        </w:rPr>
        <w:t xml:space="preserve"> fracciones I, II y III, mismos que se transcriben a continuación:</w:t>
      </w:r>
    </w:p>
    <w:p w14:paraId="731E8CF5" w14:textId="77777777" w:rsidR="00F16377" w:rsidRPr="00806D6E" w:rsidRDefault="00F16377" w:rsidP="00F16377">
      <w:pPr>
        <w:pStyle w:val="Prrafodelista"/>
        <w:widowControl w:val="0"/>
        <w:autoSpaceDE w:val="0"/>
        <w:autoSpaceDN w:val="0"/>
        <w:adjustRightInd w:val="0"/>
        <w:spacing w:line="360" w:lineRule="auto"/>
        <w:ind w:left="0"/>
        <w:jc w:val="both"/>
        <w:rPr>
          <w:rFonts w:ascii="Palatino Linotype" w:hAnsi="Palatino Linotype" w:cs="Arial"/>
        </w:rPr>
      </w:pPr>
    </w:p>
    <w:p w14:paraId="761275AE" w14:textId="77777777" w:rsidR="00F16377" w:rsidRPr="00806D6E" w:rsidRDefault="00F16377" w:rsidP="00F16377">
      <w:pPr>
        <w:ind w:left="709" w:right="757"/>
        <w:jc w:val="both"/>
        <w:rPr>
          <w:rFonts w:ascii="Palatino Linotype" w:hAnsi="Palatino Linotype" w:cs="Arial"/>
          <w:i/>
          <w:sz w:val="22"/>
        </w:rPr>
      </w:pPr>
      <w:r w:rsidRPr="00806D6E">
        <w:rPr>
          <w:rFonts w:ascii="Palatino Linotype" w:hAnsi="Palatino Linotype" w:cs="Arial"/>
          <w:b/>
          <w:i/>
          <w:sz w:val="22"/>
        </w:rPr>
        <w:t>“Artículo 3</w:t>
      </w:r>
      <w:r w:rsidRPr="00806D6E">
        <w:rPr>
          <w:rFonts w:ascii="Palatino Linotype" w:hAnsi="Palatino Linotype" w:cs="Arial"/>
          <w:i/>
          <w:sz w:val="22"/>
        </w:rPr>
        <w:t xml:space="preserve">. </w:t>
      </w:r>
      <w:r w:rsidRPr="00806D6E">
        <w:rPr>
          <w:rFonts w:ascii="Palatino Linotype" w:hAnsi="Palatino Linotype" w:cs="Arial"/>
          <w:b/>
          <w:i/>
          <w:sz w:val="22"/>
        </w:rPr>
        <w:t>Para los efectos de la presente Ley se entenderá por</w:t>
      </w:r>
      <w:r w:rsidRPr="00806D6E">
        <w:rPr>
          <w:rFonts w:ascii="Palatino Linotype" w:hAnsi="Palatino Linotype" w:cs="Arial"/>
          <w:i/>
          <w:sz w:val="22"/>
        </w:rPr>
        <w:t xml:space="preserve">: </w:t>
      </w:r>
    </w:p>
    <w:p w14:paraId="3D399CF5" w14:textId="77777777" w:rsidR="00F16377" w:rsidRPr="00806D6E" w:rsidRDefault="00F16377" w:rsidP="00F16377">
      <w:pPr>
        <w:ind w:left="709" w:right="757"/>
        <w:jc w:val="both"/>
        <w:rPr>
          <w:rFonts w:ascii="Palatino Linotype" w:hAnsi="Palatino Linotype" w:cs="Arial"/>
          <w:i/>
          <w:sz w:val="22"/>
        </w:rPr>
      </w:pPr>
    </w:p>
    <w:p w14:paraId="66472982" w14:textId="77777777" w:rsidR="00F16377" w:rsidRPr="00806D6E" w:rsidRDefault="00F16377" w:rsidP="00F16377">
      <w:pPr>
        <w:ind w:left="709" w:right="757"/>
        <w:jc w:val="both"/>
        <w:rPr>
          <w:rFonts w:ascii="Palatino Linotype" w:hAnsi="Palatino Linotype" w:cs="Arial"/>
          <w:i/>
          <w:sz w:val="22"/>
        </w:rPr>
      </w:pPr>
      <w:r w:rsidRPr="00806D6E">
        <w:rPr>
          <w:rFonts w:ascii="Palatino Linotype" w:hAnsi="Palatino Linotype" w:cs="Arial"/>
          <w:i/>
          <w:sz w:val="22"/>
        </w:rPr>
        <w:t>…</w:t>
      </w:r>
    </w:p>
    <w:p w14:paraId="53105D81" w14:textId="77777777" w:rsidR="00F16377" w:rsidRPr="00806D6E" w:rsidRDefault="00F16377" w:rsidP="00F16377">
      <w:pPr>
        <w:ind w:left="709" w:right="757"/>
        <w:jc w:val="both"/>
        <w:rPr>
          <w:rFonts w:ascii="Palatino Linotype" w:hAnsi="Palatino Linotype" w:cs="Arial"/>
          <w:i/>
          <w:sz w:val="22"/>
        </w:rPr>
      </w:pPr>
      <w:r w:rsidRPr="00806D6E">
        <w:rPr>
          <w:rFonts w:ascii="Palatino Linotype" w:hAnsi="Palatino Linotype" w:cs="Arial"/>
          <w:b/>
          <w:i/>
          <w:sz w:val="22"/>
        </w:rPr>
        <w:t>XXXIX</w:t>
      </w:r>
      <w:r w:rsidRPr="00806D6E">
        <w:rPr>
          <w:rFonts w:ascii="Palatino Linotype" w:hAnsi="Palatino Linotype" w:cs="Arial"/>
          <w:i/>
          <w:sz w:val="22"/>
        </w:rPr>
        <w:t xml:space="preserve">. </w:t>
      </w:r>
      <w:r w:rsidRPr="00806D6E">
        <w:rPr>
          <w:rFonts w:ascii="Palatino Linotype" w:hAnsi="Palatino Linotype" w:cs="Arial"/>
          <w:b/>
          <w:i/>
          <w:sz w:val="22"/>
        </w:rPr>
        <w:t>Servidor público habilitado</w:t>
      </w:r>
      <w:r w:rsidRPr="00806D6E">
        <w:rPr>
          <w:rFonts w:ascii="Palatino Linotype" w:hAnsi="Palatino Linotype" w:cs="Arial"/>
          <w:i/>
          <w:sz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35E012AD" w14:textId="77777777" w:rsidR="00F16377" w:rsidRPr="00806D6E" w:rsidRDefault="00F16377" w:rsidP="00F16377">
      <w:pPr>
        <w:ind w:left="709" w:right="757"/>
        <w:jc w:val="both"/>
        <w:rPr>
          <w:rFonts w:ascii="Palatino Linotype" w:hAnsi="Palatino Linotype" w:cs="Arial"/>
          <w:i/>
          <w:sz w:val="22"/>
        </w:rPr>
      </w:pPr>
      <w:r w:rsidRPr="00806D6E">
        <w:rPr>
          <w:rFonts w:ascii="Palatino Linotype" w:hAnsi="Palatino Linotype" w:cs="Arial"/>
          <w:i/>
          <w:sz w:val="22"/>
        </w:rPr>
        <w:t>…</w:t>
      </w:r>
    </w:p>
    <w:p w14:paraId="70395781" w14:textId="77777777" w:rsidR="00F16377" w:rsidRPr="00806D6E" w:rsidRDefault="00F16377" w:rsidP="00F16377">
      <w:pPr>
        <w:ind w:left="709" w:right="757"/>
        <w:jc w:val="both"/>
        <w:rPr>
          <w:rFonts w:ascii="Palatino Linotype" w:hAnsi="Palatino Linotype" w:cs="Arial"/>
          <w:i/>
          <w:sz w:val="22"/>
        </w:rPr>
      </w:pPr>
      <w:r w:rsidRPr="00806D6E">
        <w:rPr>
          <w:rFonts w:ascii="Palatino Linotype" w:hAnsi="Palatino Linotype" w:cs="Arial"/>
          <w:b/>
          <w:i/>
          <w:sz w:val="22"/>
        </w:rPr>
        <w:t>Artículo 59</w:t>
      </w:r>
      <w:r w:rsidRPr="00806D6E">
        <w:rPr>
          <w:rFonts w:ascii="Palatino Linotype" w:hAnsi="Palatino Linotype" w:cs="Arial"/>
          <w:i/>
          <w:sz w:val="22"/>
        </w:rPr>
        <w:t xml:space="preserve">. </w:t>
      </w:r>
      <w:r w:rsidRPr="00806D6E">
        <w:rPr>
          <w:rFonts w:ascii="Palatino Linotype" w:hAnsi="Palatino Linotype" w:cs="Arial"/>
          <w:b/>
          <w:i/>
          <w:sz w:val="22"/>
        </w:rPr>
        <w:t>Los servidores públicos habilitados tendrán las funciones siguientes</w:t>
      </w:r>
      <w:r w:rsidRPr="00806D6E">
        <w:rPr>
          <w:rFonts w:ascii="Palatino Linotype" w:hAnsi="Palatino Linotype" w:cs="Arial"/>
          <w:i/>
          <w:sz w:val="22"/>
        </w:rPr>
        <w:t xml:space="preserve">: </w:t>
      </w:r>
    </w:p>
    <w:p w14:paraId="62DED5D7" w14:textId="77777777" w:rsidR="00F16377" w:rsidRPr="00806D6E" w:rsidRDefault="00F16377" w:rsidP="00F16377">
      <w:pPr>
        <w:ind w:left="709" w:right="757"/>
        <w:jc w:val="both"/>
        <w:rPr>
          <w:rFonts w:ascii="Palatino Linotype" w:hAnsi="Palatino Linotype" w:cs="Arial"/>
          <w:i/>
          <w:sz w:val="22"/>
        </w:rPr>
      </w:pPr>
    </w:p>
    <w:p w14:paraId="19BE7B30" w14:textId="77777777" w:rsidR="00F16377" w:rsidRPr="00806D6E" w:rsidRDefault="00F16377" w:rsidP="00F16377">
      <w:pPr>
        <w:ind w:left="709" w:right="757"/>
        <w:jc w:val="both"/>
        <w:rPr>
          <w:rFonts w:ascii="Palatino Linotype" w:hAnsi="Palatino Linotype" w:cs="Arial"/>
          <w:i/>
          <w:sz w:val="22"/>
        </w:rPr>
      </w:pPr>
      <w:r w:rsidRPr="00806D6E">
        <w:rPr>
          <w:rFonts w:ascii="Palatino Linotype" w:hAnsi="Palatino Linotype" w:cs="Arial"/>
          <w:b/>
          <w:i/>
          <w:sz w:val="22"/>
        </w:rPr>
        <w:t>I. Localizar la información que le solicite la Unidad de Transparencia</w:t>
      </w:r>
      <w:r w:rsidRPr="00806D6E">
        <w:rPr>
          <w:rFonts w:ascii="Palatino Linotype" w:hAnsi="Palatino Linotype" w:cs="Arial"/>
          <w:i/>
          <w:sz w:val="22"/>
        </w:rPr>
        <w:t xml:space="preserve">; </w:t>
      </w:r>
    </w:p>
    <w:p w14:paraId="3B88B15C" w14:textId="77777777" w:rsidR="00F16377" w:rsidRPr="00806D6E" w:rsidRDefault="00F16377" w:rsidP="00F16377">
      <w:pPr>
        <w:ind w:left="709" w:right="757"/>
        <w:jc w:val="both"/>
        <w:rPr>
          <w:rFonts w:ascii="Palatino Linotype" w:hAnsi="Palatino Linotype" w:cs="Arial"/>
          <w:b/>
          <w:i/>
          <w:sz w:val="22"/>
        </w:rPr>
      </w:pPr>
      <w:r w:rsidRPr="00806D6E">
        <w:rPr>
          <w:rFonts w:ascii="Palatino Linotype" w:hAnsi="Palatino Linotype" w:cs="Arial"/>
          <w:b/>
          <w:i/>
          <w:sz w:val="22"/>
        </w:rPr>
        <w:t xml:space="preserve">II. Proporcionar la información que obre en los archivos y que le sea solicitada por la Unidad de Transparencia; </w:t>
      </w:r>
    </w:p>
    <w:p w14:paraId="0608F6DC" w14:textId="77777777" w:rsidR="00F16377" w:rsidRPr="00806D6E" w:rsidRDefault="00F16377" w:rsidP="00F16377">
      <w:pPr>
        <w:ind w:left="709" w:right="757"/>
        <w:jc w:val="both"/>
        <w:rPr>
          <w:rFonts w:ascii="Palatino Linotype" w:hAnsi="Palatino Linotype" w:cs="Arial"/>
          <w:b/>
          <w:i/>
          <w:sz w:val="22"/>
        </w:rPr>
      </w:pPr>
    </w:p>
    <w:p w14:paraId="20F300A2" w14:textId="77777777" w:rsidR="00F16377" w:rsidRPr="00806D6E" w:rsidRDefault="00F16377" w:rsidP="00F16377">
      <w:pPr>
        <w:ind w:left="709" w:right="757"/>
        <w:jc w:val="both"/>
        <w:rPr>
          <w:rFonts w:ascii="Palatino Linotype" w:hAnsi="Palatino Linotype" w:cs="Arial"/>
          <w:b/>
          <w:i/>
          <w:sz w:val="22"/>
        </w:rPr>
      </w:pPr>
      <w:r w:rsidRPr="00806D6E">
        <w:rPr>
          <w:rFonts w:ascii="Palatino Linotype" w:hAnsi="Palatino Linotype" w:cs="Arial"/>
          <w:b/>
          <w:i/>
          <w:sz w:val="22"/>
        </w:rPr>
        <w:lastRenderedPageBreak/>
        <w:t>III. Apoyar a la Unidad de Transparencia en lo que esta le solicite para el cumplimiento de sus funciones;”</w:t>
      </w:r>
    </w:p>
    <w:p w14:paraId="256C0EDC" w14:textId="77777777" w:rsidR="00F16377" w:rsidRPr="00806D6E" w:rsidRDefault="00F16377" w:rsidP="00F16377">
      <w:pPr>
        <w:ind w:left="709" w:right="757"/>
        <w:jc w:val="both"/>
        <w:rPr>
          <w:rFonts w:ascii="Palatino Linotype" w:hAnsi="Palatino Linotype" w:cs="Arial"/>
          <w:b/>
          <w:i/>
          <w:sz w:val="22"/>
        </w:rPr>
      </w:pPr>
    </w:p>
    <w:p w14:paraId="3D82D6C1"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(Énfasis añadido)</w:t>
      </w:r>
    </w:p>
    <w:p w14:paraId="5F7572DE" w14:textId="77777777" w:rsidR="00F16377" w:rsidRPr="00806D6E" w:rsidRDefault="00F16377" w:rsidP="00F16377">
      <w:pPr>
        <w:spacing w:line="360" w:lineRule="auto"/>
        <w:jc w:val="both"/>
        <w:rPr>
          <w:rFonts w:ascii="Palatino Linotype" w:hAnsi="Palatino Linotype" w:cs="Arial"/>
          <w:lang w:eastAsia="es-MX"/>
        </w:rPr>
      </w:pPr>
    </w:p>
    <w:p w14:paraId="37C496CD" w14:textId="1AD05BF9" w:rsidR="00F16377" w:rsidRPr="00806D6E" w:rsidRDefault="00F16377" w:rsidP="00F16377">
      <w:pPr>
        <w:pStyle w:val="Prrafodelista"/>
        <w:widowControl w:val="0"/>
        <w:autoSpaceDE w:val="0"/>
        <w:autoSpaceDN w:val="0"/>
        <w:adjustRightInd w:val="0"/>
        <w:spacing w:line="360" w:lineRule="auto"/>
        <w:ind w:left="0"/>
        <w:jc w:val="both"/>
        <w:rPr>
          <w:rFonts w:ascii="Palatino Linotype" w:hAnsi="Palatino Linotype" w:cs="Arial"/>
        </w:rPr>
      </w:pPr>
      <w:r w:rsidRPr="00806D6E">
        <w:rPr>
          <w:rFonts w:ascii="Palatino Linotype" w:hAnsi="Palatino Linotype" w:cs="Arial"/>
        </w:rPr>
        <w:t xml:space="preserve">Así, respecto de la información consistente en la administración del personal y los pagos o remuneraciones de los servidores públicos adscritos al Organismo, se advierte que el Titular de la Unidad de Transparencia del </w:t>
      </w:r>
      <w:r w:rsidRPr="00806D6E">
        <w:rPr>
          <w:rFonts w:ascii="Palatino Linotype" w:hAnsi="Palatino Linotype" w:cs="Arial"/>
          <w:b/>
        </w:rPr>
        <w:t>SUJETO OBLIGADO</w:t>
      </w:r>
      <w:r w:rsidRPr="00806D6E">
        <w:rPr>
          <w:rFonts w:ascii="Palatino Linotype" w:hAnsi="Palatino Linotype" w:cs="Arial"/>
        </w:rPr>
        <w:t>, en términos del artículo 162 de la Ley de Transparencia y Acceso a la Información Pública del Estado de México y Municipios, deberá solicitar la información requerida a</w:t>
      </w:r>
      <w:r w:rsidR="00B906DB" w:rsidRPr="00806D6E">
        <w:rPr>
          <w:rFonts w:ascii="Palatino Linotype" w:hAnsi="Palatino Linotype" w:cs="Arial"/>
        </w:rPr>
        <w:t xml:space="preserve"> la citada Subdirección de Capital Humano</w:t>
      </w:r>
      <w:r w:rsidRPr="00806D6E">
        <w:rPr>
          <w:rFonts w:ascii="Palatino Linotype" w:hAnsi="Palatino Linotype" w:cs="Arial"/>
        </w:rPr>
        <w:t>, Tesorero o cualquier área que pudiera contar con la información.</w:t>
      </w:r>
    </w:p>
    <w:p w14:paraId="0BD9FC62" w14:textId="77777777" w:rsidR="00F16377" w:rsidRPr="00806D6E" w:rsidRDefault="00F16377" w:rsidP="00F16377">
      <w:pPr>
        <w:pStyle w:val="Prrafodelista"/>
        <w:widowControl w:val="0"/>
        <w:autoSpaceDE w:val="0"/>
        <w:autoSpaceDN w:val="0"/>
        <w:adjustRightInd w:val="0"/>
        <w:spacing w:line="360" w:lineRule="auto"/>
        <w:ind w:left="0"/>
        <w:jc w:val="both"/>
        <w:rPr>
          <w:rFonts w:ascii="Palatino Linotype" w:hAnsi="Palatino Linotype"/>
        </w:rPr>
      </w:pPr>
    </w:p>
    <w:p w14:paraId="44B40123" w14:textId="7230EC1C" w:rsidR="00F16377" w:rsidRPr="00806D6E" w:rsidRDefault="00F16377" w:rsidP="00F16377">
      <w:pPr>
        <w:spacing w:line="360" w:lineRule="auto"/>
        <w:jc w:val="both"/>
        <w:rPr>
          <w:rFonts w:ascii="Palatino Linotype" w:eastAsia="Arial Unicode MS" w:hAnsi="Palatino Linotype" w:cs="Arial"/>
          <w:lang w:val="es-ES"/>
        </w:rPr>
      </w:pPr>
      <w:r w:rsidRPr="00806D6E">
        <w:rPr>
          <w:rFonts w:ascii="Palatino Linotype" w:eastAsia="Arial Unicode MS" w:hAnsi="Palatino Linotype" w:cs="Arial"/>
          <w:lang w:val="es-ES"/>
        </w:rPr>
        <w:t>Asimismo, es indispensable destacar que los documentos relacionados con anterioridad son elaborados por quincenas, motivo por el que este Órgano Garante determina ordenar la entrega de la misma a</w:t>
      </w:r>
      <w:r w:rsidR="00B906DB" w:rsidRPr="00806D6E">
        <w:rPr>
          <w:rFonts w:ascii="Palatino Linotype" w:eastAsia="Arial Unicode MS" w:hAnsi="Palatino Linotype" w:cs="Arial"/>
          <w:lang w:val="es-ES"/>
        </w:rPr>
        <w:t>l</w:t>
      </w:r>
      <w:r w:rsidRPr="00806D6E">
        <w:rPr>
          <w:rFonts w:ascii="Palatino Linotype" w:eastAsia="Arial Unicode MS" w:hAnsi="Palatino Linotype" w:cs="Arial"/>
          <w:lang w:val="es-ES"/>
        </w:rPr>
        <w:t xml:space="preserve"> </w:t>
      </w:r>
      <w:r w:rsidRPr="00806D6E">
        <w:rPr>
          <w:rFonts w:ascii="Palatino Linotype" w:eastAsia="Arial Unicode MS" w:hAnsi="Palatino Linotype" w:cs="Arial"/>
          <w:b/>
          <w:lang w:val="es-ES"/>
        </w:rPr>
        <w:t>RECURRENTE</w:t>
      </w:r>
      <w:r w:rsidRPr="00806D6E">
        <w:rPr>
          <w:rFonts w:ascii="Palatino Linotype" w:eastAsia="Arial Unicode MS" w:hAnsi="Palatino Linotype" w:cs="Arial"/>
          <w:lang w:val="es-ES"/>
        </w:rPr>
        <w:t xml:space="preserve">, </w:t>
      </w:r>
      <w:r w:rsidR="00B906DB" w:rsidRPr="00806D6E">
        <w:rPr>
          <w:rFonts w:ascii="Palatino Linotype" w:eastAsia="Arial Unicode MS" w:hAnsi="Palatino Linotype" w:cs="Arial"/>
          <w:lang w:val="es-ES"/>
        </w:rPr>
        <w:t xml:space="preserve">para la </w:t>
      </w:r>
      <w:proofErr w:type="spellStart"/>
      <w:r w:rsidR="00B906DB" w:rsidRPr="00806D6E">
        <w:rPr>
          <w:rFonts w:ascii="Palatino Linotype" w:eastAsia="Arial Unicode MS" w:hAnsi="Palatino Linotype" w:cs="Arial"/>
          <w:lang w:val="es-ES"/>
        </w:rPr>
        <w:t>informacion</w:t>
      </w:r>
      <w:proofErr w:type="spellEnd"/>
      <w:r w:rsidR="00B906DB" w:rsidRPr="00806D6E">
        <w:rPr>
          <w:rFonts w:ascii="Palatino Linotype" w:eastAsia="Arial Unicode MS" w:hAnsi="Palatino Linotype" w:cs="Arial"/>
          <w:lang w:val="es-ES"/>
        </w:rPr>
        <w:t xml:space="preserve"> correspondiente a docentes </w:t>
      </w:r>
      <w:r w:rsidRPr="00806D6E">
        <w:rPr>
          <w:rFonts w:ascii="Palatino Linotype" w:eastAsia="Arial Unicode MS" w:hAnsi="Palatino Linotype" w:cs="Arial"/>
          <w:b/>
          <w:lang w:val="es-ES"/>
        </w:rPr>
        <w:t xml:space="preserve">del uno de enero del año </w:t>
      </w:r>
      <w:r w:rsidR="00B906DB" w:rsidRPr="00806D6E">
        <w:rPr>
          <w:rFonts w:ascii="Palatino Linotype" w:eastAsia="Arial Unicode MS" w:hAnsi="Palatino Linotype" w:cs="Arial"/>
          <w:b/>
          <w:lang w:val="es-ES"/>
        </w:rPr>
        <w:t xml:space="preserve">2013 al </w:t>
      </w:r>
      <w:r w:rsidRPr="00806D6E">
        <w:rPr>
          <w:rFonts w:ascii="Palatino Linotype" w:eastAsia="Arial Unicode MS" w:hAnsi="Palatino Linotype" w:cs="Arial"/>
          <w:b/>
          <w:lang w:val="es-ES"/>
        </w:rPr>
        <w:t xml:space="preserve">último generado a la fecha de la solicitud; es decir, </w:t>
      </w:r>
      <w:r w:rsidR="008A4468" w:rsidRPr="00806D6E">
        <w:rPr>
          <w:rFonts w:ascii="Palatino Linotype" w:eastAsia="Arial Unicode MS" w:hAnsi="Palatino Linotype" w:cs="Arial"/>
          <w:b/>
          <w:lang w:val="es-ES"/>
        </w:rPr>
        <w:t xml:space="preserve">a </w:t>
      </w:r>
      <w:r w:rsidRPr="00806D6E">
        <w:rPr>
          <w:rFonts w:ascii="Palatino Linotype" w:eastAsia="Arial Unicode MS" w:hAnsi="Palatino Linotype" w:cs="Arial"/>
          <w:b/>
          <w:lang w:val="es-ES"/>
        </w:rPr>
        <w:t xml:space="preserve">la </w:t>
      </w:r>
      <w:r w:rsidR="00B906DB" w:rsidRPr="00806D6E">
        <w:rPr>
          <w:rFonts w:ascii="Palatino Linotype" w:eastAsia="Arial Unicode MS" w:hAnsi="Palatino Linotype" w:cs="Arial"/>
          <w:b/>
          <w:lang w:val="es-ES"/>
        </w:rPr>
        <w:t>segunda quincena del mes de septiembre</w:t>
      </w:r>
      <w:r w:rsidRPr="00806D6E">
        <w:rPr>
          <w:rFonts w:ascii="Palatino Linotype" w:eastAsia="Arial Unicode MS" w:hAnsi="Palatino Linotype" w:cs="Arial"/>
          <w:b/>
          <w:lang w:val="es-ES"/>
        </w:rPr>
        <w:t xml:space="preserve"> del presente</w:t>
      </w:r>
      <w:r w:rsidR="008A4468" w:rsidRPr="00806D6E">
        <w:rPr>
          <w:rFonts w:ascii="Palatino Linotype" w:eastAsia="Arial Unicode MS" w:hAnsi="Palatino Linotype" w:cs="Arial"/>
          <w:b/>
          <w:lang w:val="es-ES"/>
        </w:rPr>
        <w:t xml:space="preserve"> año</w:t>
      </w:r>
      <w:r w:rsidR="00B906DB" w:rsidRPr="00806D6E">
        <w:rPr>
          <w:rFonts w:ascii="Palatino Linotype" w:eastAsia="Arial Unicode MS" w:hAnsi="Palatino Linotype" w:cs="Arial"/>
          <w:b/>
          <w:lang w:val="es-ES"/>
        </w:rPr>
        <w:t xml:space="preserve">, </w:t>
      </w:r>
      <w:r w:rsidR="00B906DB" w:rsidRPr="00806D6E">
        <w:rPr>
          <w:rFonts w:ascii="Palatino Linotype" w:eastAsia="Arial Unicode MS" w:hAnsi="Palatino Linotype" w:cs="Arial"/>
          <w:lang w:val="es-ES"/>
        </w:rPr>
        <w:t xml:space="preserve">y la tocante al Director </w:t>
      </w:r>
      <w:r w:rsidR="00B906DB" w:rsidRPr="00806D6E">
        <w:rPr>
          <w:rFonts w:ascii="Palatino Linotype" w:eastAsia="Arial Unicode MS" w:hAnsi="Palatino Linotype" w:cs="Arial"/>
          <w:b/>
          <w:lang w:val="es-ES"/>
        </w:rPr>
        <w:t>de la primer quincena del mes de marzo a la segunda quincena del mes de julio de 2018</w:t>
      </w:r>
      <w:r w:rsidR="00ED0C7B" w:rsidRPr="00806D6E">
        <w:rPr>
          <w:rFonts w:ascii="Palatino Linotype" w:eastAsia="Arial Unicode MS" w:hAnsi="Palatino Linotype" w:cs="Arial"/>
          <w:lang w:val="es-ES"/>
        </w:rPr>
        <w:t>, es decir</w:t>
      </w:r>
      <w:r w:rsidR="008A4468" w:rsidRPr="00806D6E">
        <w:rPr>
          <w:rFonts w:ascii="Palatino Linotype" w:eastAsia="Arial Unicode MS" w:hAnsi="Palatino Linotype" w:cs="Arial"/>
          <w:lang w:val="es-ES"/>
        </w:rPr>
        <w:t>,</w:t>
      </w:r>
      <w:r w:rsidR="00ED0C7B" w:rsidRPr="00806D6E">
        <w:rPr>
          <w:rFonts w:ascii="Palatino Linotype" w:eastAsia="Arial Unicode MS" w:hAnsi="Palatino Linotype" w:cs="Arial"/>
          <w:lang w:val="es-ES"/>
        </w:rPr>
        <w:t xml:space="preserve"> las quincenas correspondientes a los 5 meses anteriores a la solicitud</w:t>
      </w:r>
      <w:r w:rsidRPr="00806D6E">
        <w:rPr>
          <w:rFonts w:ascii="Palatino Linotype" w:eastAsia="Arial Unicode MS" w:hAnsi="Palatino Linotype" w:cs="Arial"/>
          <w:b/>
          <w:lang w:val="es-ES"/>
        </w:rPr>
        <w:t>,</w:t>
      </w:r>
      <w:r w:rsidRPr="00806D6E">
        <w:rPr>
          <w:rFonts w:ascii="Palatino Linotype" w:eastAsia="Arial Unicode MS" w:hAnsi="Palatino Linotype" w:cs="Arial"/>
          <w:lang w:val="es-ES"/>
        </w:rPr>
        <w:t xml:space="preserve"> ya que de esta forma es generada por</w:t>
      </w:r>
      <w:r w:rsidRPr="00806D6E">
        <w:rPr>
          <w:rFonts w:ascii="Palatino Linotype" w:eastAsia="Arial Unicode MS" w:hAnsi="Palatino Linotype" w:cs="Arial"/>
          <w:b/>
          <w:lang w:val="es-ES"/>
        </w:rPr>
        <w:t xml:space="preserve"> </w:t>
      </w:r>
      <w:r w:rsidRPr="00806D6E">
        <w:rPr>
          <w:rFonts w:ascii="Palatino Linotype" w:eastAsia="Arial Unicode MS" w:hAnsi="Palatino Linotype" w:cs="Arial"/>
          <w:b/>
          <w:lang w:eastAsia="es-MX"/>
        </w:rPr>
        <w:t xml:space="preserve">EL SUJETO OBLIGADO </w:t>
      </w:r>
      <w:r w:rsidRPr="00806D6E">
        <w:rPr>
          <w:rFonts w:ascii="Palatino Linotype" w:eastAsia="Arial Unicode MS" w:hAnsi="Palatino Linotype" w:cs="Arial"/>
          <w:lang w:eastAsia="es-MX"/>
        </w:rPr>
        <w:t>y cumple con el periodo requerido por el particular</w:t>
      </w:r>
      <w:r w:rsidRPr="00806D6E">
        <w:rPr>
          <w:rFonts w:ascii="Palatino Linotype" w:eastAsia="Arial Unicode MS" w:hAnsi="Palatino Linotype" w:cs="Arial"/>
          <w:lang w:val="es-ES"/>
        </w:rPr>
        <w:t xml:space="preserve">; no se omite señalar que, deberá hacerlo en </w:t>
      </w:r>
      <w:r w:rsidRPr="00806D6E">
        <w:rPr>
          <w:rFonts w:ascii="Palatino Linotype" w:eastAsia="Arial Unicode MS" w:hAnsi="Palatino Linotype" w:cs="Arial"/>
          <w:b/>
          <w:lang w:val="es-ES"/>
        </w:rPr>
        <w:t>versión pública</w:t>
      </w:r>
      <w:r w:rsidRPr="00806D6E">
        <w:rPr>
          <w:rFonts w:ascii="Palatino Linotype" w:eastAsia="Arial Unicode MS" w:hAnsi="Palatino Linotype" w:cs="Arial"/>
          <w:lang w:val="es-ES"/>
        </w:rPr>
        <w:t xml:space="preserve">, esto es, omitirá, eliminará o suprimirá la información personal de cada </w:t>
      </w:r>
      <w:r w:rsidR="008A4468" w:rsidRPr="00806D6E">
        <w:rPr>
          <w:rFonts w:ascii="Palatino Linotype" w:eastAsia="Arial Unicode MS" w:hAnsi="Palatino Linotype" w:cs="Arial"/>
          <w:lang w:val="es-ES"/>
        </w:rPr>
        <w:t>servidor</w:t>
      </w:r>
      <w:r w:rsidRPr="00806D6E">
        <w:rPr>
          <w:rFonts w:ascii="Palatino Linotype" w:eastAsia="Arial Unicode MS" w:hAnsi="Palatino Linotype" w:cs="Arial"/>
          <w:lang w:val="es-ES"/>
        </w:rPr>
        <w:t xml:space="preserve"> público, susceptibles de ser clasificadas como confidencial o cualquier otro dato que ponga en riesgo la vida, seguridad o salud de dicha persona.</w:t>
      </w:r>
    </w:p>
    <w:p w14:paraId="489C64C5" w14:textId="77777777" w:rsidR="00F16377" w:rsidRPr="00806D6E" w:rsidRDefault="00F16377" w:rsidP="00F16377">
      <w:pPr>
        <w:spacing w:line="360" w:lineRule="auto"/>
        <w:jc w:val="both"/>
        <w:rPr>
          <w:rFonts w:ascii="Palatino Linotype" w:eastAsia="Arial Unicode MS" w:hAnsi="Palatino Linotype" w:cs="Arial"/>
          <w:lang w:val="es-ES"/>
        </w:rPr>
      </w:pPr>
    </w:p>
    <w:p w14:paraId="32D2B73A" w14:textId="77777777" w:rsidR="00F16377" w:rsidRPr="00806D6E" w:rsidRDefault="00F16377" w:rsidP="00F16377">
      <w:pPr>
        <w:spacing w:line="360" w:lineRule="auto"/>
        <w:jc w:val="both"/>
        <w:rPr>
          <w:rFonts w:ascii="Palatino Linotype" w:eastAsia="Arial Unicode MS" w:hAnsi="Palatino Linotype" w:cs="Arial"/>
          <w:lang w:val="es-ES"/>
        </w:rPr>
      </w:pPr>
      <w:r w:rsidRPr="00806D6E">
        <w:rPr>
          <w:rFonts w:ascii="Palatino Linotype" w:hAnsi="Palatino Linotype" w:cs="Arial"/>
          <w:bCs/>
        </w:rPr>
        <w:lastRenderedPageBreak/>
        <w:t>A este respecto, los</w:t>
      </w:r>
      <w:r w:rsidRPr="00806D6E">
        <w:rPr>
          <w:rFonts w:ascii="Palatino Linotype" w:hAnsi="Palatino Linotype" w:cs="Arial"/>
        </w:rPr>
        <w:t xml:space="preserve"> artículos 3, fracciones IX, XX, XXI y XLV; 51 y 52 de la Ley de Transparencia y Acceso a la Información Pública del Estado de México y Municipios establecen:</w:t>
      </w:r>
    </w:p>
    <w:p w14:paraId="58CC07DB" w14:textId="77777777" w:rsidR="00F16377" w:rsidRPr="00806D6E" w:rsidRDefault="00F16377" w:rsidP="00F16377">
      <w:pPr>
        <w:tabs>
          <w:tab w:val="left" w:pos="8364"/>
        </w:tabs>
        <w:spacing w:line="360" w:lineRule="auto"/>
        <w:jc w:val="both"/>
        <w:rPr>
          <w:rFonts w:ascii="Palatino Linotype" w:hAnsi="Palatino Linotype" w:cs="Arial"/>
          <w:b/>
          <w:bCs/>
          <w:i/>
          <w:noProof/>
        </w:rPr>
      </w:pPr>
    </w:p>
    <w:p w14:paraId="265649F5" w14:textId="77777777" w:rsidR="00F16377" w:rsidRPr="00806D6E" w:rsidRDefault="00F16377" w:rsidP="00F16377">
      <w:pPr>
        <w:tabs>
          <w:tab w:val="left" w:pos="8364"/>
        </w:tabs>
        <w:ind w:left="709" w:right="757"/>
        <w:jc w:val="both"/>
        <w:rPr>
          <w:rFonts w:ascii="Palatino Linotype" w:hAnsi="Palatino Linotype"/>
          <w:i/>
          <w:sz w:val="22"/>
        </w:rPr>
      </w:pPr>
      <w:r w:rsidRPr="00806D6E">
        <w:rPr>
          <w:rFonts w:ascii="Palatino Linotype" w:hAnsi="Palatino Linotype" w:cs="Arial"/>
          <w:b/>
          <w:bCs/>
          <w:i/>
          <w:noProof/>
          <w:sz w:val="22"/>
        </w:rPr>
        <w:t>“</w:t>
      </w:r>
      <w:r w:rsidRPr="00806D6E">
        <w:rPr>
          <w:rFonts w:ascii="Palatino Linotype" w:hAnsi="Palatino Linotype" w:cs="Arial"/>
          <w:b/>
          <w:bCs/>
          <w:i/>
          <w:sz w:val="22"/>
          <w:lang w:eastAsia="es-MX"/>
        </w:rPr>
        <w:t>Artículo</w:t>
      </w:r>
      <w:r w:rsidRPr="00806D6E">
        <w:rPr>
          <w:rFonts w:ascii="Palatino Linotype" w:hAnsi="Palatino Linotype" w:cs="Arial"/>
          <w:b/>
          <w:bCs/>
          <w:i/>
          <w:sz w:val="22"/>
        </w:rPr>
        <w:t xml:space="preserve"> 3. </w:t>
      </w:r>
      <w:r w:rsidRPr="00806D6E">
        <w:rPr>
          <w:rFonts w:ascii="Palatino Linotype" w:hAnsi="Palatino Linotype"/>
          <w:i/>
          <w:sz w:val="22"/>
        </w:rPr>
        <w:t xml:space="preserve">Para los efectos de la presente Ley se entenderá por: </w:t>
      </w:r>
    </w:p>
    <w:p w14:paraId="575FF6F9" w14:textId="77777777" w:rsidR="00F16377" w:rsidRPr="00806D6E" w:rsidRDefault="00F16377" w:rsidP="00F16377">
      <w:pPr>
        <w:tabs>
          <w:tab w:val="left" w:pos="8364"/>
        </w:tabs>
        <w:ind w:left="709" w:right="757"/>
        <w:jc w:val="both"/>
        <w:rPr>
          <w:rFonts w:ascii="Palatino Linotype" w:hAnsi="Palatino Linotype"/>
          <w:i/>
          <w:sz w:val="22"/>
        </w:rPr>
      </w:pPr>
    </w:p>
    <w:p w14:paraId="1792866D" w14:textId="77777777" w:rsidR="00F16377" w:rsidRPr="00806D6E" w:rsidRDefault="00F16377" w:rsidP="00F16377">
      <w:pPr>
        <w:tabs>
          <w:tab w:val="left" w:pos="8364"/>
        </w:tabs>
        <w:ind w:left="709" w:right="757"/>
        <w:jc w:val="both"/>
        <w:rPr>
          <w:rFonts w:ascii="Palatino Linotype" w:hAnsi="Palatino Linotype" w:cs="Arial"/>
          <w:i/>
          <w:sz w:val="22"/>
        </w:rPr>
      </w:pPr>
      <w:r w:rsidRPr="00806D6E">
        <w:rPr>
          <w:rFonts w:ascii="Palatino Linotype" w:hAnsi="Palatino Linotype" w:cs="Arial"/>
          <w:b/>
          <w:i/>
          <w:sz w:val="22"/>
        </w:rPr>
        <w:t>IX.</w:t>
      </w:r>
      <w:r w:rsidRPr="00806D6E">
        <w:rPr>
          <w:rFonts w:ascii="Palatino Linotype" w:hAnsi="Palatino Linotype" w:cs="Arial"/>
          <w:i/>
          <w:sz w:val="22"/>
        </w:rPr>
        <w:t xml:space="preserve"> </w:t>
      </w:r>
      <w:r w:rsidRPr="00806D6E">
        <w:rPr>
          <w:rFonts w:ascii="Palatino Linotype" w:hAnsi="Palatino Linotype" w:cs="Arial"/>
          <w:b/>
          <w:i/>
          <w:sz w:val="22"/>
        </w:rPr>
        <w:t xml:space="preserve">Datos personales: </w:t>
      </w:r>
      <w:r w:rsidRPr="00806D6E">
        <w:rPr>
          <w:rFonts w:ascii="Palatino Linotype" w:hAnsi="Palatino Linotype" w:cs="Arial"/>
          <w:i/>
          <w:sz w:val="22"/>
        </w:rPr>
        <w:t xml:space="preserve">La información concerniente a una persona, identificada o identificable según lo dispuesto por la Ley de Protección de Datos Personales del Estado de México; </w:t>
      </w:r>
    </w:p>
    <w:p w14:paraId="6B3BC083" w14:textId="77777777" w:rsidR="00F16377" w:rsidRPr="00806D6E" w:rsidRDefault="00F16377" w:rsidP="00F16377">
      <w:pPr>
        <w:tabs>
          <w:tab w:val="left" w:pos="8364"/>
        </w:tabs>
        <w:ind w:left="709" w:right="757"/>
        <w:jc w:val="both"/>
        <w:rPr>
          <w:rFonts w:ascii="Palatino Linotype" w:hAnsi="Palatino Linotype" w:cs="Arial"/>
          <w:i/>
          <w:sz w:val="22"/>
        </w:rPr>
      </w:pPr>
    </w:p>
    <w:p w14:paraId="6E555547" w14:textId="77777777" w:rsidR="00F16377" w:rsidRPr="00806D6E" w:rsidRDefault="00F16377" w:rsidP="00F16377">
      <w:pPr>
        <w:tabs>
          <w:tab w:val="left" w:pos="8364"/>
        </w:tabs>
        <w:ind w:left="709" w:right="757"/>
        <w:jc w:val="both"/>
        <w:rPr>
          <w:rFonts w:ascii="Palatino Linotype" w:hAnsi="Palatino Linotype" w:cs="Arial"/>
          <w:i/>
          <w:sz w:val="22"/>
        </w:rPr>
      </w:pPr>
      <w:r w:rsidRPr="00806D6E">
        <w:rPr>
          <w:rFonts w:ascii="Palatino Linotype" w:hAnsi="Palatino Linotype" w:cs="Arial"/>
          <w:b/>
          <w:i/>
          <w:sz w:val="22"/>
        </w:rPr>
        <w:t>XX.</w:t>
      </w:r>
      <w:r w:rsidRPr="00806D6E">
        <w:rPr>
          <w:rFonts w:ascii="Palatino Linotype" w:hAnsi="Palatino Linotype" w:cs="Arial"/>
          <w:i/>
          <w:sz w:val="22"/>
        </w:rPr>
        <w:t xml:space="preserve"> </w:t>
      </w:r>
      <w:r w:rsidRPr="00806D6E">
        <w:rPr>
          <w:rFonts w:ascii="Palatino Linotype" w:hAnsi="Palatino Linotype" w:cs="Arial"/>
          <w:b/>
          <w:i/>
          <w:sz w:val="22"/>
        </w:rPr>
        <w:t>Información clasificada:</w:t>
      </w:r>
      <w:r w:rsidRPr="00806D6E">
        <w:rPr>
          <w:rFonts w:ascii="Palatino Linotype" w:hAnsi="Palatino Linotype" w:cs="Arial"/>
          <w:i/>
          <w:sz w:val="22"/>
        </w:rPr>
        <w:t xml:space="preserve"> Aquella considerada por la presente Ley como reservada o confidencial; </w:t>
      </w:r>
    </w:p>
    <w:p w14:paraId="5AB57004" w14:textId="77777777" w:rsidR="00F16377" w:rsidRPr="00806D6E" w:rsidRDefault="00F16377" w:rsidP="00F16377">
      <w:pPr>
        <w:tabs>
          <w:tab w:val="left" w:pos="8364"/>
        </w:tabs>
        <w:ind w:left="709" w:right="757"/>
        <w:jc w:val="both"/>
        <w:rPr>
          <w:rFonts w:ascii="Palatino Linotype" w:hAnsi="Palatino Linotype" w:cs="Arial"/>
          <w:i/>
          <w:sz w:val="22"/>
        </w:rPr>
      </w:pPr>
    </w:p>
    <w:p w14:paraId="7D972097" w14:textId="77777777" w:rsidR="00F16377" w:rsidRPr="00806D6E" w:rsidRDefault="00F16377" w:rsidP="00F16377">
      <w:pPr>
        <w:tabs>
          <w:tab w:val="left" w:pos="8364"/>
        </w:tabs>
        <w:ind w:left="709" w:right="757"/>
        <w:jc w:val="both"/>
        <w:rPr>
          <w:rFonts w:ascii="Palatino Linotype" w:hAnsi="Palatino Linotype" w:cs="Arial"/>
          <w:i/>
          <w:sz w:val="22"/>
        </w:rPr>
      </w:pPr>
      <w:r w:rsidRPr="00806D6E">
        <w:rPr>
          <w:rFonts w:ascii="Palatino Linotype" w:hAnsi="Palatino Linotype" w:cs="Arial"/>
          <w:b/>
          <w:i/>
          <w:sz w:val="22"/>
        </w:rPr>
        <w:t>XXI.</w:t>
      </w:r>
      <w:r w:rsidRPr="00806D6E">
        <w:rPr>
          <w:rFonts w:ascii="Palatino Linotype" w:hAnsi="Palatino Linotype" w:cs="Arial"/>
          <w:i/>
          <w:sz w:val="22"/>
        </w:rPr>
        <w:t xml:space="preserve"> </w:t>
      </w:r>
      <w:r w:rsidRPr="00806D6E">
        <w:rPr>
          <w:rFonts w:ascii="Palatino Linotype" w:hAnsi="Palatino Linotype" w:cs="Arial"/>
          <w:b/>
          <w:i/>
          <w:sz w:val="22"/>
        </w:rPr>
        <w:t>Información confidencial</w:t>
      </w:r>
      <w:r w:rsidRPr="00806D6E">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9CA4A93" w14:textId="77777777" w:rsidR="00F16377" w:rsidRPr="00806D6E" w:rsidRDefault="00F16377" w:rsidP="00F16377">
      <w:pPr>
        <w:tabs>
          <w:tab w:val="left" w:pos="8364"/>
        </w:tabs>
        <w:ind w:left="709" w:right="757"/>
        <w:jc w:val="both"/>
        <w:rPr>
          <w:rFonts w:ascii="Palatino Linotype" w:hAnsi="Palatino Linotype" w:cs="Arial"/>
          <w:i/>
          <w:sz w:val="22"/>
        </w:rPr>
      </w:pPr>
    </w:p>
    <w:p w14:paraId="509BBDD9" w14:textId="77777777" w:rsidR="00F16377" w:rsidRPr="00806D6E" w:rsidRDefault="00F16377" w:rsidP="00F16377">
      <w:pPr>
        <w:tabs>
          <w:tab w:val="left" w:pos="8364"/>
        </w:tabs>
        <w:ind w:left="709" w:right="757"/>
        <w:jc w:val="both"/>
        <w:rPr>
          <w:rFonts w:ascii="Palatino Linotype" w:hAnsi="Palatino Linotype" w:cs="Arial"/>
          <w:i/>
          <w:sz w:val="22"/>
        </w:rPr>
      </w:pPr>
      <w:r w:rsidRPr="00806D6E">
        <w:rPr>
          <w:rFonts w:ascii="Palatino Linotype" w:hAnsi="Palatino Linotype" w:cs="Arial"/>
          <w:b/>
          <w:i/>
          <w:sz w:val="22"/>
        </w:rPr>
        <w:t>XLV. Versión pública:</w:t>
      </w:r>
      <w:r w:rsidRPr="00806D6E">
        <w:rPr>
          <w:rFonts w:ascii="Palatino Linotype" w:hAnsi="Palatino Linotype" w:cs="Arial"/>
          <w:i/>
          <w:sz w:val="22"/>
        </w:rPr>
        <w:t xml:space="preserve"> Documento en el que se elimine, suprime o borra la información clasificada como reservada o confidencial para permitir su acceso. </w:t>
      </w:r>
    </w:p>
    <w:p w14:paraId="01CEFC83" w14:textId="77777777" w:rsidR="00F16377" w:rsidRPr="00806D6E" w:rsidRDefault="00F16377" w:rsidP="00F16377">
      <w:pPr>
        <w:tabs>
          <w:tab w:val="left" w:pos="8364"/>
        </w:tabs>
        <w:ind w:left="709" w:right="757"/>
        <w:jc w:val="both"/>
        <w:rPr>
          <w:rFonts w:ascii="Palatino Linotype" w:hAnsi="Palatino Linotype" w:cs="Arial"/>
          <w:i/>
          <w:sz w:val="22"/>
        </w:rPr>
      </w:pPr>
    </w:p>
    <w:p w14:paraId="7CB9D66C" w14:textId="77777777" w:rsidR="00F16377" w:rsidRPr="00806D6E" w:rsidRDefault="00F16377" w:rsidP="00F16377">
      <w:pPr>
        <w:tabs>
          <w:tab w:val="left" w:pos="8364"/>
        </w:tabs>
        <w:ind w:left="709" w:right="757"/>
        <w:jc w:val="both"/>
        <w:rPr>
          <w:rFonts w:ascii="Palatino Linotype" w:hAnsi="Palatino Linotype" w:cs="Arial"/>
          <w:i/>
          <w:sz w:val="22"/>
        </w:rPr>
      </w:pPr>
      <w:r w:rsidRPr="00806D6E">
        <w:rPr>
          <w:rFonts w:ascii="Palatino Linotype" w:hAnsi="Palatino Linotype" w:cs="Arial"/>
          <w:b/>
          <w:i/>
          <w:sz w:val="22"/>
        </w:rPr>
        <w:t>Artículo 51.</w:t>
      </w:r>
      <w:r w:rsidRPr="00806D6E">
        <w:rPr>
          <w:rFonts w:ascii="Palatino Linotype" w:hAnsi="Palatino Linotype" w:cs="Arial"/>
          <w:i/>
          <w:sz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06D6E">
        <w:rPr>
          <w:rFonts w:ascii="Palatino Linotype" w:hAnsi="Palatino Linotype" w:cs="Arial"/>
          <w:b/>
          <w:i/>
          <w:sz w:val="22"/>
        </w:rPr>
        <w:t xml:space="preserve">y tendrá la responsabilidad de verificar en cada caso que la misma no sea confidencial o reservada. </w:t>
      </w:r>
      <w:r w:rsidRPr="00806D6E">
        <w:rPr>
          <w:rFonts w:ascii="Palatino Linotype" w:hAnsi="Palatino Linotype" w:cs="Arial"/>
          <w:i/>
          <w:sz w:val="22"/>
        </w:rPr>
        <w:t xml:space="preserve">Dicha Unidad contará con las facultades internas necesarias para gestionar la atención a las solicitudes de información en los términos de la Ley General y la presente Ley. </w:t>
      </w:r>
    </w:p>
    <w:p w14:paraId="0063ED38" w14:textId="77777777" w:rsidR="00F16377" w:rsidRPr="00806D6E" w:rsidRDefault="00F16377" w:rsidP="00F16377">
      <w:pPr>
        <w:tabs>
          <w:tab w:val="left" w:pos="8364"/>
        </w:tabs>
        <w:ind w:left="709" w:right="757"/>
        <w:jc w:val="both"/>
        <w:rPr>
          <w:rFonts w:ascii="Palatino Linotype" w:hAnsi="Palatino Linotype" w:cs="Arial"/>
          <w:i/>
          <w:sz w:val="22"/>
        </w:rPr>
      </w:pPr>
    </w:p>
    <w:p w14:paraId="14902AD4" w14:textId="77777777" w:rsidR="00F16377" w:rsidRPr="00806D6E" w:rsidRDefault="00F16377" w:rsidP="00F16377">
      <w:pPr>
        <w:tabs>
          <w:tab w:val="left" w:pos="8364"/>
        </w:tabs>
        <w:ind w:left="709" w:right="757"/>
        <w:jc w:val="both"/>
        <w:rPr>
          <w:rFonts w:ascii="Palatino Linotype" w:hAnsi="Palatino Linotype" w:cs="Arial"/>
          <w:bCs/>
          <w:i/>
          <w:noProof/>
          <w:sz w:val="22"/>
        </w:rPr>
      </w:pPr>
      <w:r w:rsidRPr="00806D6E">
        <w:rPr>
          <w:rFonts w:ascii="Palatino Linotype" w:hAnsi="Palatino Linotype" w:cs="Arial"/>
          <w:b/>
          <w:i/>
          <w:sz w:val="22"/>
        </w:rPr>
        <w:t>Artículo 52.</w:t>
      </w:r>
      <w:r w:rsidRPr="00806D6E">
        <w:rPr>
          <w:rFonts w:ascii="Palatino Linotype" w:hAnsi="Palatino Linotype" w:cs="Arial"/>
          <w:i/>
          <w:sz w:val="22"/>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806D6E">
        <w:rPr>
          <w:rFonts w:ascii="Palatino Linotype" w:hAnsi="Palatino Linotype" w:cs="Arial"/>
          <w:bCs/>
          <w:i/>
          <w:noProof/>
          <w:sz w:val="22"/>
        </w:rPr>
        <w:t>”</w:t>
      </w:r>
    </w:p>
    <w:p w14:paraId="79C7C44E" w14:textId="77777777" w:rsidR="00F16377" w:rsidRPr="00806D6E" w:rsidRDefault="00F16377" w:rsidP="00F16377">
      <w:pPr>
        <w:tabs>
          <w:tab w:val="left" w:pos="8364"/>
        </w:tabs>
        <w:ind w:left="709" w:right="757"/>
        <w:jc w:val="both"/>
        <w:rPr>
          <w:rFonts w:ascii="Palatino Linotype" w:hAnsi="Palatino Linotype" w:cs="Arial"/>
          <w:i/>
          <w:sz w:val="22"/>
        </w:rPr>
      </w:pPr>
    </w:p>
    <w:p w14:paraId="7FC2E2DE" w14:textId="77777777" w:rsidR="00F16377" w:rsidRPr="00806D6E" w:rsidRDefault="00F16377" w:rsidP="00F16377">
      <w:pPr>
        <w:tabs>
          <w:tab w:val="left" w:pos="5925"/>
          <w:tab w:val="left" w:pos="8364"/>
        </w:tabs>
        <w:ind w:left="709" w:right="757"/>
        <w:jc w:val="both"/>
        <w:rPr>
          <w:rFonts w:ascii="Palatino Linotype" w:hAnsi="Palatino Linotype" w:cs="Arial"/>
          <w:sz w:val="22"/>
        </w:rPr>
      </w:pPr>
      <w:r w:rsidRPr="00806D6E">
        <w:rPr>
          <w:rFonts w:ascii="Palatino Linotype" w:hAnsi="Palatino Linotype" w:cs="Arial"/>
          <w:sz w:val="22"/>
        </w:rPr>
        <w:t>(Énfasis añadido)</w:t>
      </w:r>
    </w:p>
    <w:p w14:paraId="72865EB3" w14:textId="77777777" w:rsidR="00F16377" w:rsidRPr="00806D6E" w:rsidRDefault="00F16377" w:rsidP="00F16377">
      <w:pPr>
        <w:tabs>
          <w:tab w:val="left" w:pos="5925"/>
          <w:tab w:val="left" w:pos="8364"/>
        </w:tabs>
        <w:spacing w:line="360" w:lineRule="auto"/>
        <w:jc w:val="both"/>
        <w:rPr>
          <w:rFonts w:ascii="Palatino Linotype" w:hAnsi="Palatino Linotype" w:cs="Arial"/>
        </w:rPr>
      </w:pPr>
    </w:p>
    <w:p w14:paraId="27EBE334" w14:textId="7857CC36" w:rsidR="00F16377" w:rsidRPr="00806D6E" w:rsidRDefault="00F16377" w:rsidP="00F16377">
      <w:pPr>
        <w:spacing w:line="360" w:lineRule="auto"/>
        <w:jc w:val="both"/>
        <w:rPr>
          <w:rFonts w:ascii="Palatino Linotype" w:hAnsi="Palatino Linotype" w:cs="Arial"/>
        </w:rPr>
      </w:pPr>
      <w:r w:rsidRPr="00806D6E">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w:t>
      </w:r>
      <w:r w:rsidR="008A4468" w:rsidRPr="00806D6E">
        <w:rPr>
          <w:rFonts w:ascii="Palatino Linotype" w:hAnsi="Palatino Linotype" w:cs="Arial"/>
        </w:rPr>
        <w:t>en</w:t>
      </w:r>
      <w:r w:rsidRPr="00806D6E">
        <w:rPr>
          <w:rFonts w:ascii="Palatino Linotype" w:hAnsi="Palatino Linotype" w:cs="Arial"/>
        </w:rPr>
        <w:t xml:space="preserve"> relación con el 38 de la Ley de Protección de Datos Personales en Posesión de Sujetos Obligados del Estado de México y Municipios, los cuales se transcriben para mayor referencia: </w:t>
      </w:r>
    </w:p>
    <w:p w14:paraId="1F780434" w14:textId="77777777" w:rsidR="00F16377" w:rsidRPr="00806D6E" w:rsidRDefault="00F16377" w:rsidP="00F16377">
      <w:pPr>
        <w:spacing w:line="360" w:lineRule="auto"/>
        <w:jc w:val="both"/>
        <w:rPr>
          <w:rFonts w:ascii="Palatino Linotype" w:hAnsi="Palatino Linotype" w:cs="Arial"/>
        </w:rPr>
      </w:pPr>
    </w:p>
    <w:p w14:paraId="5A460F36" w14:textId="77777777" w:rsidR="00F16377" w:rsidRPr="00806D6E" w:rsidRDefault="00F16377" w:rsidP="00F16377">
      <w:pPr>
        <w:ind w:left="709" w:right="757"/>
        <w:jc w:val="both"/>
        <w:rPr>
          <w:rFonts w:ascii="Palatino Linotype" w:eastAsia="Arial Unicode MS" w:hAnsi="Palatino Linotype" w:cs="Arial"/>
          <w:i/>
          <w:sz w:val="22"/>
        </w:rPr>
      </w:pPr>
      <w:r w:rsidRPr="00806D6E">
        <w:rPr>
          <w:rFonts w:ascii="Palatino Linotype" w:eastAsia="Arial Unicode MS" w:hAnsi="Palatino Linotype" w:cs="Arial"/>
          <w:i/>
          <w:sz w:val="22"/>
        </w:rPr>
        <w:t>“</w:t>
      </w:r>
      <w:r w:rsidRPr="00806D6E">
        <w:rPr>
          <w:rFonts w:ascii="Palatino Linotype" w:eastAsia="Arial Unicode MS" w:hAnsi="Palatino Linotype" w:cs="Arial"/>
          <w:b/>
          <w:i/>
          <w:sz w:val="22"/>
        </w:rPr>
        <w:t>Artículo</w:t>
      </w:r>
      <w:r w:rsidRPr="00806D6E">
        <w:rPr>
          <w:rFonts w:ascii="Palatino Linotype" w:eastAsia="Arial Unicode MS" w:hAnsi="Palatino Linotype" w:cs="Arial"/>
          <w:i/>
          <w:sz w:val="22"/>
        </w:rPr>
        <w:t xml:space="preserve"> </w:t>
      </w:r>
      <w:r w:rsidRPr="00806D6E">
        <w:rPr>
          <w:rFonts w:ascii="Palatino Linotype" w:eastAsia="Arial Unicode MS" w:hAnsi="Palatino Linotype" w:cs="Arial"/>
          <w:b/>
          <w:i/>
          <w:sz w:val="22"/>
        </w:rPr>
        <w:t>22</w:t>
      </w:r>
      <w:r w:rsidRPr="00806D6E">
        <w:rPr>
          <w:rFonts w:ascii="Palatino Linotype" w:eastAsia="Arial Unicode MS" w:hAnsi="Palatino Linotype" w:cs="Arial"/>
          <w:i/>
          <w:sz w:val="22"/>
        </w:rPr>
        <w:t>. Todo tratamiento de datos personales que efectúe el responsable deberá estar justificado por finalidades concretas, lícitas, explícitas y legítimas, relacionadas con las atribuciones que la normatividad aplicable les confiera.</w:t>
      </w:r>
    </w:p>
    <w:p w14:paraId="4CC28008" w14:textId="77777777" w:rsidR="00F16377" w:rsidRPr="00806D6E" w:rsidRDefault="00F16377" w:rsidP="00F16377">
      <w:pPr>
        <w:ind w:left="709" w:right="757"/>
        <w:jc w:val="both"/>
        <w:rPr>
          <w:rFonts w:ascii="Palatino Linotype" w:eastAsia="Arial Unicode MS" w:hAnsi="Palatino Linotype" w:cs="Arial"/>
          <w:i/>
          <w:sz w:val="22"/>
        </w:rPr>
      </w:pPr>
    </w:p>
    <w:p w14:paraId="5CB67E95" w14:textId="77777777" w:rsidR="00F16377" w:rsidRPr="00806D6E" w:rsidRDefault="00F16377" w:rsidP="00F16377">
      <w:pPr>
        <w:ind w:left="709" w:right="757"/>
        <w:jc w:val="both"/>
        <w:rPr>
          <w:rFonts w:ascii="Palatino Linotype" w:eastAsia="Arial Unicode MS" w:hAnsi="Palatino Linotype" w:cs="Arial"/>
          <w:i/>
          <w:sz w:val="22"/>
        </w:rPr>
      </w:pPr>
      <w:r w:rsidRPr="00806D6E">
        <w:rPr>
          <w:rFonts w:ascii="Palatino Linotype" w:eastAsia="Arial Unicode MS" w:hAnsi="Palatino Linotype" w:cs="Arial"/>
          <w:i/>
          <w:sz w:val="22"/>
        </w:rPr>
        <w:t>El responsable podrá tratar datos personales para finalidades distintas a aquéllas establecidas en el aviso de privacidad, en los casos siguientes:</w:t>
      </w:r>
    </w:p>
    <w:p w14:paraId="60230580" w14:textId="77777777" w:rsidR="00F16377" w:rsidRPr="00806D6E" w:rsidRDefault="00F16377" w:rsidP="00F16377">
      <w:pPr>
        <w:ind w:left="709" w:right="757"/>
        <w:jc w:val="both"/>
        <w:rPr>
          <w:rFonts w:ascii="Palatino Linotype" w:eastAsia="Arial Unicode MS" w:hAnsi="Palatino Linotype" w:cs="Arial"/>
          <w:i/>
          <w:sz w:val="22"/>
        </w:rPr>
      </w:pPr>
    </w:p>
    <w:p w14:paraId="3A96E481" w14:textId="77777777" w:rsidR="00F16377" w:rsidRPr="00806D6E" w:rsidRDefault="00F16377" w:rsidP="00F16377">
      <w:pPr>
        <w:ind w:left="709" w:right="757"/>
        <w:jc w:val="both"/>
        <w:rPr>
          <w:rFonts w:ascii="Palatino Linotype" w:eastAsia="Arial Unicode MS" w:hAnsi="Palatino Linotype" w:cs="Arial"/>
          <w:i/>
          <w:sz w:val="22"/>
        </w:rPr>
      </w:pPr>
      <w:r w:rsidRPr="00806D6E">
        <w:rPr>
          <w:rFonts w:ascii="Palatino Linotype" w:eastAsia="Arial Unicode MS" w:hAnsi="Palatino Linotype" w:cs="Arial"/>
          <w:i/>
          <w:sz w:val="22"/>
        </w:rPr>
        <w:t>I. Cuente con atribuciones conferidas en ley y medie el consentimiento del titular.</w:t>
      </w:r>
    </w:p>
    <w:p w14:paraId="49C8FD02" w14:textId="77777777" w:rsidR="00F16377" w:rsidRPr="00806D6E" w:rsidRDefault="00F16377" w:rsidP="00F16377">
      <w:pPr>
        <w:ind w:left="709" w:right="757"/>
        <w:jc w:val="both"/>
        <w:rPr>
          <w:rFonts w:ascii="Palatino Linotype" w:eastAsia="Arial Unicode MS" w:hAnsi="Palatino Linotype" w:cs="Arial"/>
          <w:i/>
          <w:sz w:val="22"/>
        </w:rPr>
      </w:pPr>
      <w:r w:rsidRPr="00806D6E">
        <w:rPr>
          <w:rFonts w:ascii="Palatino Linotype" w:eastAsia="Arial Unicode MS" w:hAnsi="Palatino Linotype" w:cs="Arial"/>
          <w:i/>
          <w:sz w:val="22"/>
        </w:rPr>
        <w:t>II. Se trate de una persona reportada como desaparecida, en los términos previstos en la presente Ley y demás disposiciones legales aplicables...</w:t>
      </w:r>
    </w:p>
    <w:p w14:paraId="3E9F0EE4" w14:textId="77777777" w:rsidR="00F16377" w:rsidRPr="00806D6E" w:rsidRDefault="00F16377" w:rsidP="00F16377">
      <w:pPr>
        <w:ind w:left="709" w:right="757"/>
        <w:jc w:val="both"/>
        <w:rPr>
          <w:rFonts w:ascii="Palatino Linotype" w:eastAsia="Arial Unicode MS" w:hAnsi="Palatino Linotype" w:cs="Arial"/>
          <w:i/>
          <w:sz w:val="22"/>
        </w:rPr>
      </w:pPr>
    </w:p>
    <w:p w14:paraId="770B2082" w14:textId="77777777" w:rsidR="00F16377" w:rsidRPr="00806D6E" w:rsidRDefault="00F16377" w:rsidP="00F16377">
      <w:pPr>
        <w:ind w:left="709" w:right="757"/>
        <w:jc w:val="both"/>
        <w:rPr>
          <w:rFonts w:ascii="Palatino Linotype" w:eastAsia="Arial Unicode MS" w:hAnsi="Palatino Linotype" w:cs="Arial"/>
          <w:i/>
          <w:sz w:val="22"/>
        </w:rPr>
      </w:pPr>
      <w:r w:rsidRPr="00806D6E">
        <w:rPr>
          <w:rFonts w:ascii="Palatino Linotype" w:eastAsia="Arial Unicode MS" w:hAnsi="Palatino Linotype" w:cs="Arial"/>
          <w:b/>
          <w:i/>
          <w:sz w:val="22"/>
        </w:rPr>
        <w:t>Artículo</w:t>
      </w:r>
      <w:r w:rsidRPr="00806D6E">
        <w:rPr>
          <w:rFonts w:ascii="Palatino Linotype" w:eastAsia="Arial Unicode MS" w:hAnsi="Palatino Linotype" w:cs="Arial"/>
          <w:i/>
          <w:sz w:val="22"/>
        </w:rPr>
        <w:t xml:space="preserve"> </w:t>
      </w:r>
      <w:r w:rsidRPr="00806D6E">
        <w:rPr>
          <w:rFonts w:ascii="Palatino Linotype" w:eastAsia="Arial Unicode MS" w:hAnsi="Palatino Linotype" w:cs="Arial"/>
          <w:b/>
          <w:i/>
          <w:sz w:val="22"/>
        </w:rPr>
        <w:t>38</w:t>
      </w:r>
      <w:r w:rsidRPr="00806D6E">
        <w:rPr>
          <w:rFonts w:ascii="Palatino Linotype" w:eastAsia="Arial Unicode MS" w:hAnsi="Palatino Linotype" w:cs="Arial"/>
          <w:i/>
          <w:sz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00EB19B6" w14:textId="77777777" w:rsidR="00F16377" w:rsidRPr="00806D6E" w:rsidRDefault="00F16377" w:rsidP="00F16377">
      <w:pPr>
        <w:ind w:left="709" w:right="757"/>
        <w:jc w:val="both"/>
        <w:rPr>
          <w:rFonts w:ascii="Palatino Linotype" w:eastAsia="Arial Unicode MS" w:hAnsi="Palatino Linotype" w:cs="Arial"/>
          <w:i/>
          <w:sz w:val="22"/>
        </w:rPr>
      </w:pPr>
    </w:p>
    <w:p w14:paraId="5645FF9B" w14:textId="77777777" w:rsidR="00F16377" w:rsidRPr="00806D6E" w:rsidRDefault="00F16377" w:rsidP="00F16377">
      <w:pPr>
        <w:spacing w:line="360" w:lineRule="auto"/>
        <w:jc w:val="both"/>
        <w:rPr>
          <w:rFonts w:ascii="Palatino Linotype" w:hAnsi="Palatino Linotype" w:cs="Arial"/>
        </w:rPr>
      </w:pPr>
      <w:r w:rsidRPr="00806D6E">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806D6E">
        <w:rPr>
          <w:rFonts w:ascii="Palatino Linotype" w:hAnsi="Palatino Linotype" w:cs="Arial"/>
        </w:rPr>
        <w:lastRenderedPageBreak/>
        <w:t xml:space="preserve">datos personales, entendiéndose por tales, aquéllos que hacen identificable a una persona. </w:t>
      </w:r>
    </w:p>
    <w:p w14:paraId="566BC8C2" w14:textId="77777777" w:rsidR="00F16377" w:rsidRPr="00806D6E" w:rsidRDefault="00F16377" w:rsidP="00F16377">
      <w:pPr>
        <w:spacing w:line="360" w:lineRule="auto"/>
        <w:jc w:val="both"/>
        <w:rPr>
          <w:rFonts w:ascii="Palatino Linotype" w:hAnsi="Palatino Linotype" w:cs="Arial"/>
        </w:rPr>
      </w:pPr>
    </w:p>
    <w:p w14:paraId="00018B8E" w14:textId="5B423850" w:rsidR="00F16377" w:rsidRPr="00806D6E" w:rsidRDefault="00F16377" w:rsidP="00F16377">
      <w:pPr>
        <w:autoSpaceDE w:val="0"/>
        <w:autoSpaceDN w:val="0"/>
        <w:adjustRightInd w:val="0"/>
        <w:spacing w:line="360" w:lineRule="auto"/>
        <w:jc w:val="both"/>
        <w:rPr>
          <w:rFonts w:ascii="Palatino Linotype" w:eastAsia="Arial Unicode MS" w:hAnsi="Palatino Linotype" w:cs="Arial"/>
          <w:lang w:val="es-ES"/>
        </w:rPr>
      </w:pPr>
      <w:r w:rsidRPr="00806D6E">
        <w:rPr>
          <w:rFonts w:ascii="Palatino Linotype" w:eastAsia="Arial Unicode MS" w:hAnsi="Palatino Linotype" w:cs="Arial"/>
          <w:lang w:val="es-ES"/>
        </w:rPr>
        <w:t>En efecto, toda la información relativa a una persona física que le pueda hacer identificada o identificable constituye un dato personal en términos del artículo 4</w:t>
      </w:r>
      <w:r w:rsidR="008A4468" w:rsidRPr="00806D6E">
        <w:rPr>
          <w:rFonts w:ascii="Palatino Linotype" w:eastAsia="Arial Unicode MS" w:hAnsi="Palatino Linotype" w:cs="Arial"/>
          <w:lang w:val="es-ES"/>
        </w:rPr>
        <w:t>,</w:t>
      </w:r>
      <w:r w:rsidRPr="00806D6E">
        <w:rPr>
          <w:rFonts w:ascii="Palatino Linotype" w:eastAsia="Arial Unicode MS" w:hAnsi="Palatino Linotype" w:cs="Arial"/>
          <w:lang w:val="es-ES"/>
        </w:rPr>
        <w:t xml:space="preserve"> fracción XI, de la Ley de Protección de Datos Personales en Posesión de Sujetos Obligados del Estado de México y Municipios; por consiguiente, se trata de información confidencial, que debe ser protegida por </w:t>
      </w:r>
      <w:r w:rsidRPr="00806D6E">
        <w:rPr>
          <w:rFonts w:ascii="Palatino Linotype" w:eastAsia="Arial Unicode MS" w:hAnsi="Palatino Linotype" w:cs="Arial"/>
          <w:b/>
          <w:lang w:eastAsia="es-MX"/>
        </w:rPr>
        <w:t>EL SUJETO OBLIGADO</w:t>
      </w:r>
      <w:r w:rsidRPr="00806D6E">
        <w:rPr>
          <w:rFonts w:ascii="Palatino Linotype" w:eastAsia="Arial Unicode MS" w:hAnsi="Palatino Linotype" w:cs="Arial"/>
          <w:lang w:val="es-ES"/>
        </w:rPr>
        <w:t xml:space="preserve">, en ese contexto, todo dato personal susceptible de clasificación debe ser protegido. </w:t>
      </w:r>
    </w:p>
    <w:p w14:paraId="5653683A" w14:textId="77777777" w:rsidR="00F16377" w:rsidRPr="00806D6E" w:rsidRDefault="00F16377" w:rsidP="00F16377">
      <w:pPr>
        <w:autoSpaceDE w:val="0"/>
        <w:autoSpaceDN w:val="0"/>
        <w:adjustRightInd w:val="0"/>
        <w:spacing w:line="360" w:lineRule="auto"/>
        <w:jc w:val="both"/>
        <w:rPr>
          <w:rFonts w:ascii="Palatino Linotype" w:eastAsia="Arial Unicode MS" w:hAnsi="Palatino Linotype" w:cs="Arial"/>
          <w:lang w:val="es-ES"/>
        </w:rPr>
      </w:pPr>
    </w:p>
    <w:p w14:paraId="58D26844" w14:textId="7A1C0794" w:rsidR="00F16377" w:rsidRPr="00806D6E" w:rsidRDefault="00F16377" w:rsidP="00F16377">
      <w:pPr>
        <w:autoSpaceDE w:val="0"/>
        <w:autoSpaceDN w:val="0"/>
        <w:adjustRightInd w:val="0"/>
        <w:spacing w:line="360" w:lineRule="auto"/>
        <w:jc w:val="both"/>
        <w:rPr>
          <w:rFonts w:ascii="Palatino Linotype" w:eastAsia="Arial Unicode MS" w:hAnsi="Palatino Linotype" w:cs="Arial"/>
          <w:lang w:val="es-ES"/>
        </w:rPr>
      </w:pPr>
      <w:r w:rsidRPr="00806D6E">
        <w:rPr>
          <w:rFonts w:ascii="Palatino Linotype" w:eastAsia="Arial Unicode MS" w:hAnsi="Palatino Linotype" w:cs="Arial"/>
          <w:lang w:val="es-ES"/>
        </w:rPr>
        <w:t>Asimismo, de la versión pública deberá dejarse a la vista de</w:t>
      </w:r>
      <w:r w:rsidR="00ED0C7B" w:rsidRPr="00806D6E">
        <w:rPr>
          <w:rFonts w:ascii="Palatino Linotype" w:eastAsia="Arial Unicode MS" w:hAnsi="Palatino Linotype" w:cs="Arial"/>
          <w:lang w:val="es-ES"/>
        </w:rPr>
        <w:t>l</w:t>
      </w:r>
      <w:r w:rsidRPr="00806D6E">
        <w:rPr>
          <w:rFonts w:ascii="Palatino Linotype" w:eastAsia="Arial Unicode MS" w:hAnsi="Palatino Linotype" w:cs="Arial"/>
          <w:b/>
          <w:lang w:val="es-ES"/>
        </w:rPr>
        <w:t xml:space="preserve"> RECURRENTE </w:t>
      </w:r>
      <w:r w:rsidRPr="00806D6E">
        <w:rPr>
          <w:rFonts w:ascii="Palatino Linotype" w:eastAsia="Arial Unicode MS" w:hAnsi="Palatino Linotype" w:cs="Arial"/>
          <w:lang w:val="es-ES"/>
        </w:rPr>
        <w:t xml:space="preserve">los siguientes elementos de información pública: monto total del sueldo neto y bruto, compensaciones, prestaciones, aguinaldos, bonos, pagos por concepto de gasolina, de servicio de telefonía celular, </w:t>
      </w:r>
      <w:r w:rsidRPr="00806D6E">
        <w:rPr>
          <w:rFonts w:ascii="Palatino Linotype" w:eastAsia="Arial Unicode MS" w:hAnsi="Palatino Linotype" w:cs="Arial"/>
          <w:b/>
          <w:lang w:val="es-ES"/>
        </w:rPr>
        <w:t>el nombre del servidor público</w:t>
      </w:r>
      <w:r w:rsidRPr="00806D6E">
        <w:rPr>
          <w:rFonts w:ascii="Palatino Linotype" w:eastAsia="Arial Unicode MS" w:hAnsi="Palatino Linotype" w:cs="Arial"/>
          <w:lang w:val="es-ES"/>
        </w:rPr>
        <w:t xml:space="preserve">, el cargo que desempeña, área de adscripción, número de empleado y el período de la nómina respectiva, básicamente.  </w:t>
      </w:r>
    </w:p>
    <w:p w14:paraId="1AF6CF53" w14:textId="77777777" w:rsidR="00F16377" w:rsidRPr="00806D6E" w:rsidRDefault="00F16377" w:rsidP="00F16377">
      <w:pPr>
        <w:autoSpaceDE w:val="0"/>
        <w:autoSpaceDN w:val="0"/>
        <w:adjustRightInd w:val="0"/>
        <w:spacing w:line="360" w:lineRule="auto"/>
        <w:jc w:val="both"/>
        <w:rPr>
          <w:rFonts w:ascii="Palatino Linotype" w:eastAsia="Arial Unicode MS" w:hAnsi="Palatino Linotype" w:cs="Arial"/>
          <w:lang w:val="es-ES"/>
        </w:rPr>
      </w:pPr>
    </w:p>
    <w:p w14:paraId="097C55BC" w14:textId="77777777" w:rsidR="00F16377" w:rsidRPr="00806D6E" w:rsidRDefault="00F16377" w:rsidP="00F16377">
      <w:pPr>
        <w:autoSpaceDE w:val="0"/>
        <w:autoSpaceDN w:val="0"/>
        <w:adjustRightInd w:val="0"/>
        <w:spacing w:line="360" w:lineRule="auto"/>
        <w:jc w:val="both"/>
        <w:rPr>
          <w:rFonts w:ascii="Palatino Linotype" w:hAnsi="Palatino Linotype" w:cs="Arial"/>
          <w:lang w:val="es-ES"/>
        </w:rPr>
      </w:pPr>
      <w:r w:rsidRPr="00806D6E">
        <w:rPr>
          <w:rFonts w:ascii="Palatino Linotype" w:hAnsi="Palatino Linotype" w:cs="Arial"/>
          <w:lang w:val="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01F1B1B7" w14:textId="77777777" w:rsidR="00F16377" w:rsidRPr="00806D6E" w:rsidRDefault="00F16377" w:rsidP="00F16377">
      <w:pPr>
        <w:autoSpaceDE w:val="0"/>
        <w:autoSpaceDN w:val="0"/>
        <w:adjustRightInd w:val="0"/>
        <w:spacing w:line="360" w:lineRule="auto"/>
        <w:jc w:val="both"/>
        <w:rPr>
          <w:rFonts w:ascii="Palatino Linotype" w:hAnsi="Palatino Linotype" w:cs="Arial"/>
          <w:lang w:val="es-ES"/>
        </w:rPr>
      </w:pPr>
    </w:p>
    <w:p w14:paraId="303B7799" w14:textId="77777777" w:rsidR="00F16377" w:rsidRPr="00806D6E" w:rsidRDefault="00F16377" w:rsidP="00F16377">
      <w:pPr>
        <w:ind w:left="709" w:right="757"/>
        <w:jc w:val="both"/>
        <w:rPr>
          <w:rFonts w:ascii="Palatino Linotype" w:hAnsi="Palatino Linotype" w:cs="Arial"/>
          <w:b/>
          <w:i/>
          <w:sz w:val="22"/>
          <w:lang w:eastAsia="es-MX"/>
        </w:rPr>
      </w:pPr>
      <w:r w:rsidRPr="00806D6E">
        <w:rPr>
          <w:rFonts w:ascii="Palatino Linotype" w:hAnsi="Palatino Linotype" w:cs="Arial"/>
          <w:b/>
          <w:i/>
          <w:sz w:val="22"/>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806D6E">
        <w:rPr>
          <w:rFonts w:ascii="Palatino Linotype" w:hAnsi="Palatino Linotype" w:cs="Arial"/>
          <w:i/>
          <w:sz w:val="22"/>
          <w:lang w:eastAsia="es-MX"/>
        </w:rPr>
        <w:t xml:space="preserve"> Si se toma en cuenta que la </w:t>
      </w:r>
      <w:r w:rsidRPr="00806D6E">
        <w:rPr>
          <w:rFonts w:ascii="Palatino Linotype" w:hAnsi="Palatino Linotype" w:cs="Arial"/>
          <w:i/>
          <w:sz w:val="22"/>
          <w:lang w:eastAsia="es-MX"/>
        </w:rPr>
        <w:lastRenderedPageBreak/>
        <w:t>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r w:rsidRPr="00806D6E">
        <w:rPr>
          <w:rFonts w:ascii="Palatino Linotype" w:hAnsi="Palatino Linotype" w:cs="Arial"/>
          <w:b/>
          <w:i/>
          <w:sz w:val="22"/>
          <w:lang w:eastAsia="es-MX"/>
        </w:rPr>
        <w:t>"</w:t>
      </w:r>
    </w:p>
    <w:p w14:paraId="7467F250" w14:textId="77777777" w:rsidR="00F16377" w:rsidRPr="00806D6E" w:rsidRDefault="00F16377" w:rsidP="00F16377">
      <w:pPr>
        <w:spacing w:line="360" w:lineRule="auto"/>
        <w:jc w:val="both"/>
        <w:rPr>
          <w:rFonts w:ascii="Palatino Linotype" w:hAnsi="Palatino Linotype" w:cs="Arial"/>
          <w:i/>
          <w:lang w:eastAsia="es-MX"/>
        </w:rPr>
      </w:pPr>
    </w:p>
    <w:p w14:paraId="52C7CDB7" w14:textId="77777777" w:rsidR="00F16377" w:rsidRPr="00806D6E" w:rsidRDefault="00F16377" w:rsidP="00F16377">
      <w:pPr>
        <w:autoSpaceDE w:val="0"/>
        <w:autoSpaceDN w:val="0"/>
        <w:adjustRightInd w:val="0"/>
        <w:spacing w:line="360" w:lineRule="auto"/>
        <w:jc w:val="both"/>
        <w:rPr>
          <w:rFonts w:ascii="Palatino Linotype" w:hAnsi="Palatino Linotype" w:cs="Arial"/>
          <w:lang w:val="es-ES"/>
        </w:rPr>
      </w:pPr>
      <w:r w:rsidRPr="00806D6E">
        <w:rPr>
          <w:rFonts w:ascii="Palatino Linotype" w:hAnsi="Palatino Linotype" w:cs="Arial"/>
          <w:lang w:val="es-ES_tradnl"/>
        </w:rPr>
        <w:t xml:space="preserve">Por ende, en el presente caso </w:t>
      </w:r>
      <w:r w:rsidRPr="00806D6E">
        <w:rPr>
          <w:rFonts w:ascii="Palatino Linotype" w:hAnsi="Palatino Linotype" w:cs="Arial"/>
          <w:b/>
          <w:lang w:val="es-ES_tradnl"/>
        </w:rPr>
        <w:t>EL SUJETO OBLIGADO</w:t>
      </w:r>
      <w:r w:rsidRPr="00806D6E">
        <w:rPr>
          <w:rFonts w:ascii="Palatino Linotype" w:hAnsi="Palatino Linotype" w:cs="Arial"/>
          <w:lang w:val="es-ES_tradnl"/>
        </w:rPr>
        <w:t xml:space="preserve"> sólo podrá testar los datos referidos con antelación, clasificación que tiene que efectuar mediante las formalidades que la Ley impone, es decir, </w:t>
      </w:r>
      <w:r w:rsidRPr="00806D6E">
        <w:rPr>
          <w:rFonts w:ascii="Palatino Linotype" w:hAnsi="Palatino Linotype" w:cs="Arial"/>
          <w:lang w:val="es-ES"/>
        </w:rPr>
        <w:t xml:space="preserve">resulta necesario que el Comité de Transparencia del </w:t>
      </w:r>
      <w:r w:rsidRPr="00806D6E">
        <w:rPr>
          <w:rFonts w:ascii="Palatino Linotype" w:hAnsi="Palatino Linotype" w:cs="Arial"/>
          <w:b/>
          <w:lang w:val="es-ES"/>
        </w:rPr>
        <w:t>SUJETO OBLIGADO</w:t>
      </w:r>
      <w:r w:rsidRPr="00806D6E">
        <w:rPr>
          <w:rFonts w:ascii="Palatino Linotype" w:hAnsi="Palatino Linotype" w:cs="Arial"/>
          <w:lang w:val="es-ES"/>
        </w:rPr>
        <w:t xml:space="preserve"> emita el Acuerdo de Clasificación correspondiente</w:t>
      </w:r>
      <w:r w:rsidRPr="00806D6E">
        <w:rPr>
          <w:rFonts w:ascii="Palatino Linotype" w:hAnsi="Palatino Linotype" w:cs="Arial"/>
          <w:lang w:val="es-ES_tradnl"/>
        </w:rPr>
        <w:t xml:space="preserve"> debidamente fundado y motivado, </w:t>
      </w:r>
      <w:r w:rsidRPr="00806D6E">
        <w:rPr>
          <w:rFonts w:ascii="Palatino Linotype" w:hAnsi="Palatino Linotype" w:cs="Arial"/>
          <w:lang w:val="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14:paraId="562BB9A0" w14:textId="77777777" w:rsidR="00F16377" w:rsidRPr="00806D6E" w:rsidRDefault="00F16377" w:rsidP="00F16377">
      <w:pPr>
        <w:autoSpaceDE w:val="0"/>
        <w:autoSpaceDN w:val="0"/>
        <w:adjustRightInd w:val="0"/>
        <w:spacing w:line="360" w:lineRule="auto"/>
        <w:jc w:val="both"/>
        <w:rPr>
          <w:rFonts w:ascii="Palatino Linotype" w:hAnsi="Palatino Linotype" w:cs="Arial"/>
          <w:lang w:val="es-ES"/>
        </w:rPr>
      </w:pPr>
    </w:p>
    <w:p w14:paraId="667D084A" w14:textId="77777777" w:rsidR="00F16377" w:rsidRPr="00806D6E" w:rsidRDefault="00F16377" w:rsidP="00F16377">
      <w:pPr>
        <w:autoSpaceDE w:val="0"/>
        <w:autoSpaceDN w:val="0"/>
        <w:adjustRightInd w:val="0"/>
        <w:spacing w:line="360" w:lineRule="auto"/>
        <w:jc w:val="both"/>
        <w:rPr>
          <w:rFonts w:ascii="Palatino Linotype" w:hAnsi="Palatino Linotype" w:cs="Arial"/>
          <w:lang w:val="es-ES"/>
        </w:rPr>
      </w:pPr>
      <w:r w:rsidRPr="00806D6E">
        <w:rPr>
          <w:rFonts w:ascii="Palatino Linotype" w:hAnsi="Palatino Linotype"/>
          <w:lang w:val="es-ES"/>
        </w:rPr>
        <w:lastRenderedPageBreak/>
        <w:t xml:space="preserve">En caso específico, de los documentos solicitados obran datos que son considerados confidenciales, cuyo acceso debe ser restringido, los cuales </w:t>
      </w:r>
      <w:r w:rsidRPr="00806D6E">
        <w:rPr>
          <w:rFonts w:ascii="Palatino Linotype" w:hAnsi="Palatino Linotype" w:cs="Arial"/>
          <w:lang w:val="es-ES"/>
        </w:rPr>
        <w:t xml:space="preserve">deben testarse al momento de la elaboración de versiones públicas, como es el caso del </w:t>
      </w:r>
      <w:r w:rsidRPr="00806D6E">
        <w:rPr>
          <w:rFonts w:ascii="Palatino Linotype" w:hAnsi="Palatino Linotype" w:cs="Arial"/>
          <w:b/>
          <w:lang w:val="es-ES"/>
        </w:rPr>
        <w:t>Registro Federal de Contribuyentes</w:t>
      </w:r>
      <w:r w:rsidRPr="00806D6E">
        <w:rPr>
          <w:rFonts w:ascii="Palatino Linotype" w:hAnsi="Palatino Linotype" w:cs="Arial"/>
          <w:lang w:val="es-ES"/>
        </w:rPr>
        <w:t xml:space="preserve"> (RFC), la </w:t>
      </w:r>
      <w:r w:rsidRPr="00806D6E">
        <w:rPr>
          <w:rFonts w:ascii="Palatino Linotype" w:hAnsi="Palatino Linotype" w:cs="Arial"/>
          <w:b/>
          <w:lang w:val="es-ES"/>
        </w:rPr>
        <w:t>Clave Única de Registro de Población</w:t>
      </w:r>
      <w:r w:rsidRPr="00806D6E">
        <w:rPr>
          <w:rFonts w:ascii="Palatino Linotype" w:hAnsi="Palatino Linotype" w:cs="Arial"/>
          <w:lang w:val="es-ES"/>
        </w:rPr>
        <w:t xml:space="preserve"> (CURP), la </w:t>
      </w:r>
      <w:r w:rsidRPr="00806D6E">
        <w:rPr>
          <w:rFonts w:ascii="Palatino Linotype" w:hAnsi="Palatino Linotype" w:cs="Arial"/>
          <w:b/>
          <w:lang w:val="es-ES"/>
        </w:rPr>
        <w:t>Clave de cualquier tipo de seguridad social</w:t>
      </w:r>
      <w:r w:rsidRPr="00806D6E">
        <w:rPr>
          <w:rFonts w:ascii="Palatino Linotype" w:hAnsi="Palatino Linotype" w:cs="Arial"/>
          <w:lang w:val="es-ES"/>
        </w:rPr>
        <w:t xml:space="preserve"> (ISSEMYM, u otros), así como, los </w:t>
      </w:r>
      <w:r w:rsidRPr="00806D6E">
        <w:rPr>
          <w:rFonts w:ascii="Palatino Linotype" w:hAnsi="Palatino Linotype" w:cs="Arial"/>
          <w:b/>
          <w:lang w:val="es-ES"/>
        </w:rPr>
        <w:t xml:space="preserve">préstamos o descuentos </w:t>
      </w:r>
      <w:r w:rsidRPr="00806D6E">
        <w:rPr>
          <w:rFonts w:ascii="Palatino Linotype" w:hAnsi="Palatino Linotype" w:cs="Arial"/>
          <w:lang w:val="es-ES"/>
        </w:rPr>
        <w:t xml:space="preserve">que se le hagan al servidor público, que no se encuentren relacionados con los impuestos o la </w:t>
      </w:r>
      <w:r w:rsidRPr="00806D6E">
        <w:rPr>
          <w:rFonts w:ascii="Palatino Linotype" w:hAnsi="Palatino Linotype" w:cs="Arial"/>
          <w:b/>
          <w:lang w:val="es-ES"/>
        </w:rPr>
        <w:t>cuotas</w:t>
      </w:r>
      <w:r w:rsidRPr="00806D6E">
        <w:rPr>
          <w:rFonts w:ascii="Palatino Linotype" w:hAnsi="Palatino Linotype" w:cs="Arial"/>
          <w:lang w:val="es-ES"/>
        </w:rPr>
        <w:t xml:space="preserve"> por </w:t>
      </w:r>
      <w:r w:rsidRPr="00806D6E">
        <w:rPr>
          <w:rFonts w:ascii="Palatino Linotype" w:hAnsi="Palatino Linotype" w:cs="Arial"/>
          <w:b/>
          <w:lang w:val="es-ES"/>
        </w:rPr>
        <w:t>seguridad social.</w:t>
      </w:r>
    </w:p>
    <w:p w14:paraId="65B3DE90" w14:textId="77777777" w:rsidR="00F16377" w:rsidRPr="00806D6E" w:rsidRDefault="00F16377" w:rsidP="00F16377">
      <w:pPr>
        <w:autoSpaceDE w:val="0"/>
        <w:autoSpaceDN w:val="0"/>
        <w:adjustRightInd w:val="0"/>
        <w:spacing w:line="360" w:lineRule="auto"/>
        <w:jc w:val="both"/>
        <w:rPr>
          <w:rFonts w:ascii="Palatino Linotype" w:hAnsi="Palatino Linotype" w:cs="Arial"/>
          <w:lang w:eastAsia="en-US"/>
        </w:rPr>
      </w:pPr>
    </w:p>
    <w:p w14:paraId="406E38CB" w14:textId="77777777" w:rsidR="00F16377" w:rsidRPr="00806D6E" w:rsidRDefault="00F16377" w:rsidP="00F16377">
      <w:pPr>
        <w:autoSpaceDE w:val="0"/>
        <w:autoSpaceDN w:val="0"/>
        <w:adjustRightInd w:val="0"/>
        <w:spacing w:line="360" w:lineRule="auto"/>
        <w:jc w:val="both"/>
        <w:rPr>
          <w:rFonts w:ascii="Palatino Linotype" w:hAnsi="Palatino Linotype"/>
          <w:lang w:val="es-ES"/>
        </w:rPr>
      </w:pPr>
      <w:r w:rsidRPr="00806D6E">
        <w:rPr>
          <w:rFonts w:ascii="Palatino Linotype" w:hAnsi="Palatino Linotype" w:cs="Arial"/>
          <w:lang w:val="es-ES" w:eastAsia="es-MX"/>
        </w:rPr>
        <w:t xml:space="preserve">Por cuanto hace al </w:t>
      </w:r>
      <w:r w:rsidRPr="00806D6E">
        <w:rPr>
          <w:rFonts w:ascii="Palatino Linotype" w:hAnsi="Palatino Linotype" w:cs="Arial"/>
          <w:b/>
          <w:lang w:val="es-ES" w:eastAsia="es-MX"/>
        </w:rPr>
        <w:t>Registro Federal de Contribuyentes</w:t>
      </w:r>
      <w:r w:rsidRPr="00806D6E">
        <w:rPr>
          <w:rFonts w:ascii="Palatino Linotype" w:hAnsi="Palatino Linotype" w:cs="Arial"/>
          <w:lang w:val="es-ES" w:eastAsia="es-MX"/>
        </w:rPr>
        <w:t xml:space="preserve"> </w:t>
      </w:r>
      <w:r w:rsidRPr="00806D6E">
        <w:rPr>
          <w:rFonts w:ascii="Palatino Linotype" w:hAnsi="Palatino Linotype" w:cs="Arial"/>
          <w:b/>
          <w:lang w:val="es-ES" w:eastAsia="es-MX"/>
        </w:rPr>
        <w:t>de las personas físicas</w:t>
      </w:r>
      <w:r w:rsidRPr="00806D6E">
        <w:rPr>
          <w:rFonts w:ascii="Palatino Linotype" w:hAnsi="Palatino Linotype" w:cs="Arial"/>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06D6E">
        <w:rPr>
          <w:rFonts w:ascii="Palatino Linotype" w:hAnsi="Palatino Linotype"/>
          <w:lang w:val="es-ES"/>
        </w:rPr>
        <w:t xml:space="preserve"> y finalmente la </w:t>
      </w:r>
      <w:proofErr w:type="spellStart"/>
      <w:r w:rsidRPr="00806D6E">
        <w:rPr>
          <w:rFonts w:ascii="Palatino Linotype" w:hAnsi="Palatino Linotype"/>
          <w:lang w:val="es-ES"/>
        </w:rPr>
        <w:t>homoclave</w:t>
      </w:r>
      <w:proofErr w:type="spellEnd"/>
      <w:r w:rsidRPr="00806D6E">
        <w:rPr>
          <w:rFonts w:ascii="Palatino Linotype" w:hAnsi="Palatino Linotype"/>
          <w:lang w:val="es-ES"/>
        </w:rPr>
        <w:t>; la cual para su obtención es necesario acreditar personalidad, fecha de nacimiento entre otros con documentos oficiales.</w:t>
      </w:r>
    </w:p>
    <w:p w14:paraId="5F858E99" w14:textId="77777777" w:rsidR="00F16377" w:rsidRPr="00806D6E" w:rsidRDefault="00F16377" w:rsidP="00F16377">
      <w:pPr>
        <w:spacing w:line="360" w:lineRule="auto"/>
        <w:jc w:val="both"/>
        <w:rPr>
          <w:rFonts w:ascii="Palatino Linotype" w:hAnsi="Palatino Linotype" w:cs="Arial"/>
          <w:lang w:val="es-ES" w:eastAsia="es-MX"/>
        </w:rPr>
      </w:pPr>
    </w:p>
    <w:p w14:paraId="21BC6F08" w14:textId="77777777" w:rsidR="00F16377" w:rsidRPr="00806D6E" w:rsidRDefault="00F16377" w:rsidP="00F16377">
      <w:pPr>
        <w:spacing w:line="360" w:lineRule="auto"/>
        <w:jc w:val="both"/>
        <w:rPr>
          <w:rFonts w:ascii="Palatino Linotype" w:hAnsi="Palatino Linotype" w:cs="Arial"/>
          <w:lang w:val="es-ES" w:eastAsia="es-MX"/>
        </w:rPr>
      </w:pPr>
      <w:r w:rsidRPr="00806D6E">
        <w:rPr>
          <w:rFonts w:ascii="Palatino Linotype" w:hAnsi="Palatino Linotype" w:cs="Arial"/>
          <w:lang w:val="es-ES" w:eastAsia="es-MX"/>
        </w:rPr>
        <w:t>Al respecto, el Instituto Nacional Transparencia, Acceso a la Información y Protección de Datos Personales (INAI) a través del Criterio 19/17, señala literalmente lo siguiente:</w:t>
      </w:r>
    </w:p>
    <w:p w14:paraId="54FC4B84" w14:textId="77777777" w:rsidR="00F16377" w:rsidRPr="00806D6E" w:rsidRDefault="00F16377" w:rsidP="00F16377">
      <w:pPr>
        <w:autoSpaceDE w:val="0"/>
        <w:autoSpaceDN w:val="0"/>
        <w:adjustRightInd w:val="0"/>
        <w:spacing w:line="360" w:lineRule="auto"/>
        <w:jc w:val="both"/>
        <w:rPr>
          <w:rFonts w:ascii="Palatino Linotype" w:hAnsi="Palatino Linotype" w:cs="Arial"/>
          <w:b/>
          <w:bCs/>
          <w:i/>
          <w:lang w:val="es-ES"/>
        </w:rPr>
      </w:pPr>
    </w:p>
    <w:p w14:paraId="6DE9D6F9" w14:textId="77777777" w:rsidR="00F16377" w:rsidRPr="00806D6E" w:rsidRDefault="00F16377" w:rsidP="00F16377">
      <w:pPr>
        <w:ind w:left="709" w:right="757"/>
        <w:jc w:val="both"/>
        <w:rPr>
          <w:rFonts w:ascii="Palatino Linotype" w:hAnsi="Palatino Linotype" w:cs="Arial"/>
          <w:bCs/>
          <w:i/>
          <w:sz w:val="22"/>
          <w:lang w:val="es-ES"/>
        </w:rPr>
      </w:pPr>
      <w:r w:rsidRPr="00806D6E">
        <w:rPr>
          <w:rFonts w:ascii="Palatino Linotype" w:hAnsi="Palatino Linotype" w:cs="Arial"/>
          <w:bCs/>
          <w:i/>
          <w:sz w:val="22"/>
          <w:lang w:val="es-ES"/>
        </w:rPr>
        <w:t>“</w:t>
      </w:r>
      <w:r w:rsidRPr="00806D6E">
        <w:rPr>
          <w:rFonts w:ascii="Palatino Linotype" w:hAnsi="Palatino Linotype" w:cs="Arial"/>
          <w:b/>
          <w:bCs/>
          <w:i/>
          <w:sz w:val="22"/>
          <w:lang w:val="es-ES"/>
        </w:rPr>
        <w:t>Registro Federal de Contribuyentes (RFC) de personas físicas</w:t>
      </w:r>
      <w:r w:rsidRPr="00806D6E">
        <w:rPr>
          <w:rFonts w:ascii="Palatino Linotype" w:hAnsi="Palatino Linotype" w:cs="Arial"/>
          <w:bCs/>
          <w:i/>
          <w:sz w:val="22"/>
          <w:lang w:val="es-ES"/>
        </w:rPr>
        <w:t xml:space="preserve">. El RFC es una clave de carácter fiscal, </w:t>
      </w:r>
      <w:proofErr w:type="gramStart"/>
      <w:r w:rsidRPr="00806D6E">
        <w:rPr>
          <w:rFonts w:ascii="Palatino Linotype" w:hAnsi="Palatino Linotype" w:cs="Arial"/>
          <w:bCs/>
          <w:i/>
          <w:sz w:val="22"/>
          <w:lang w:val="es-ES"/>
        </w:rPr>
        <w:t>única</w:t>
      </w:r>
      <w:proofErr w:type="gramEnd"/>
      <w:r w:rsidRPr="00806D6E">
        <w:rPr>
          <w:rFonts w:ascii="Palatino Linotype" w:hAnsi="Palatino Linotype" w:cs="Arial"/>
          <w:bCs/>
          <w:i/>
          <w:sz w:val="22"/>
          <w:lang w:val="es-ES"/>
        </w:rPr>
        <w:t xml:space="preserve"> e irrepetible, que permite identificar al titular, su edad y fecha de nacimiento, por lo que es un dato personal de carácter confidencial.</w:t>
      </w:r>
    </w:p>
    <w:p w14:paraId="3EE90E5C" w14:textId="77777777" w:rsidR="00F16377" w:rsidRPr="00806D6E" w:rsidRDefault="00F16377" w:rsidP="00F16377">
      <w:pPr>
        <w:ind w:left="709" w:right="757"/>
        <w:jc w:val="both"/>
        <w:rPr>
          <w:rFonts w:ascii="Palatino Linotype" w:hAnsi="Palatino Linotype" w:cs="Arial"/>
          <w:bCs/>
          <w:i/>
          <w:sz w:val="22"/>
          <w:lang w:val="es-ES"/>
        </w:rPr>
      </w:pPr>
    </w:p>
    <w:p w14:paraId="0DD8BBA9" w14:textId="77777777" w:rsidR="00F16377" w:rsidRPr="00806D6E" w:rsidRDefault="00F16377" w:rsidP="00F16377">
      <w:pPr>
        <w:ind w:left="709" w:right="757"/>
        <w:jc w:val="both"/>
        <w:rPr>
          <w:rFonts w:ascii="Palatino Linotype" w:hAnsi="Palatino Linotype" w:cs="Arial"/>
          <w:bCs/>
          <w:i/>
          <w:sz w:val="22"/>
          <w:lang w:val="es-ES"/>
        </w:rPr>
      </w:pPr>
      <w:r w:rsidRPr="00806D6E">
        <w:rPr>
          <w:rFonts w:ascii="Palatino Linotype" w:hAnsi="Palatino Linotype" w:cs="Arial"/>
          <w:bCs/>
          <w:i/>
          <w:sz w:val="22"/>
          <w:lang w:val="es-ES"/>
        </w:rPr>
        <w:t>Resoluciones:</w:t>
      </w:r>
    </w:p>
    <w:p w14:paraId="4EA40CDF" w14:textId="77777777" w:rsidR="00F16377" w:rsidRPr="00806D6E" w:rsidRDefault="00F16377" w:rsidP="00F16377">
      <w:pPr>
        <w:ind w:left="709" w:right="757"/>
        <w:jc w:val="both"/>
        <w:rPr>
          <w:rFonts w:ascii="Palatino Linotype" w:hAnsi="Palatino Linotype" w:cs="Arial"/>
          <w:bCs/>
          <w:i/>
          <w:sz w:val="22"/>
          <w:lang w:val="es-ES"/>
        </w:rPr>
      </w:pPr>
    </w:p>
    <w:p w14:paraId="068EB5FC" w14:textId="77777777" w:rsidR="00F16377" w:rsidRPr="00806D6E" w:rsidRDefault="00F16377" w:rsidP="00F16377">
      <w:pPr>
        <w:ind w:left="1418" w:right="757" w:hanging="709"/>
        <w:jc w:val="both"/>
        <w:rPr>
          <w:rFonts w:ascii="Palatino Linotype" w:hAnsi="Palatino Linotype" w:cs="Arial"/>
          <w:bCs/>
          <w:i/>
          <w:sz w:val="22"/>
          <w:lang w:val="es-ES"/>
        </w:rPr>
      </w:pPr>
      <w:r w:rsidRPr="00806D6E">
        <w:rPr>
          <w:rFonts w:ascii="Palatino Linotype" w:hAnsi="Palatino Linotype" w:cs="Arial"/>
          <w:bCs/>
          <w:i/>
          <w:sz w:val="22"/>
          <w:lang w:val="es-ES"/>
        </w:rPr>
        <w:t>•</w:t>
      </w:r>
      <w:r w:rsidRPr="00806D6E">
        <w:rPr>
          <w:rFonts w:ascii="Palatino Linotype" w:hAnsi="Palatino Linotype" w:cs="Arial"/>
          <w:bCs/>
          <w:i/>
          <w:sz w:val="22"/>
          <w:lang w:val="es-ES"/>
        </w:rPr>
        <w:tab/>
        <w:t>RRA 0189/17. Morena. 08 de febrero de 2017. Por unanimidad. Comisionado Ponente Joel Salas Suárez.</w:t>
      </w:r>
    </w:p>
    <w:p w14:paraId="2BE83866" w14:textId="77777777" w:rsidR="00F16377" w:rsidRPr="00806D6E" w:rsidRDefault="00F16377" w:rsidP="00F16377">
      <w:pPr>
        <w:ind w:left="1418" w:right="757" w:hanging="709"/>
        <w:jc w:val="both"/>
        <w:rPr>
          <w:rFonts w:ascii="Palatino Linotype" w:hAnsi="Palatino Linotype" w:cs="Arial"/>
          <w:bCs/>
          <w:i/>
          <w:sz w:val="22"/>
          <w:lang w:val="es-ES"/>
        </w:rPr>
      </w:pPr>
      <w:r w:rsidRPr="00806D6E">
        <w:rPr>
          <w:rFonts w:ascii="Palatino Linotype" w:hAnsi="Palatino Linotype" w:cs="Arial"/>
          <w:bCs/>
          <w:i/>
          <w:sz w:val="22"/>
          <w:lang w:val="es-ES"/>
        </w:rPr>
        <w:lastRenderedPageBreak/>
        <w:t>•</w:t>
      </w:r>
      <w:r w:rsidRPr="00806D6E">
        <w:rPr>
          <w:rFonts w:ascii="Palatino Linotype" w:hAnsi="Palatino Linotype" w:cs="Arial"/>
          <w:bCs/>
          <w:i/>
          <w:sz w:val="22"/>
          <w:lang w:val="es-ES"/>
        </w:rPr>
        <w:tab/>
        <w:t xml:space="preserve">RRA 0677/17. Universidad Nacional Autónoma de México. 08 de marzo de 2017. Por unanimidad. Comisionado Ponente </w:t>
      </w:r>
      <w:proofErr w:type="spellStart"/>
      <w:r w:rsidRPr="00806D6E">
        <w:rPr>
          <w:rFonts w:ascii="Palatino Linotype" w:hAnsi="Palatino Linotype" w:cs="Arial"/>
          <w:bCs/>
          <w:i/>
          <w:sz w:val="22"/>
          <w:lang w:val="es-ES"/>
        </w:rPr>
        <w:t>Rosendoevgueni</w:t>
      </w:r>
      <w:proofErr w:type="spellEnd"/>
      <w:r w:rsidRPr="00806D6E">
        <w:rPr>
          <w:rFonts w:ascii="Palatino Linotype" w:hAnsi="Palatino Linotype" w:cs="Arial"/>
          <w:bCs/>
          <w:i/>
          <w:sz w:val="22"/>
          <w:lang w:val="es-ES"/>
        </w:rPr>
        <w:t xml:space="preserve"> Monterrey </w:t>
      </w:r>
      <w:proofErr w:type="spellStart"/>
      <w:r w:rsidRPr="00806D6E">
        <w:rPr>
          <w:rFonts w:ascii="Palatino Linotype" w:hAnsi="Palatino Linotype" w:cs="Arial"/>
          <w:bCs/>
          <w:i/>
          <w:sz w:val="22"/>
          <w:lang w:val="es-ES"/>
        </w:rPr>
        <w:t>Chepov</w:t>
      </w:r>
      <w:proofErr w:type="spellEnd"/>
      <w:r w:rsidRPr="00806D6E">
        <w:rPr>
          <w:rFonts w:ascii="Palatino Linotype" w:hAnsi="Palatino Linotype" w:cs="Arial"/>
          <w:bCs/>
          <w:i/>
          <w:sz w:val="22"/>
          <w:lang w:val="es-ES"/>
        </w:rPr>
        <w:t xml:space="preserve">. </w:t>
      </w:r>
    </w:p>
    <w:p w14:paraId="06C86F35" w14:textId="77777777" w:rsidR="00F16377" w:rsidRPr="00806D6E" w:rsidRDefault="00F16377" w:rsidP="00F16377">
      <w:pPr>
        <w:ind w:left="1418" w:right="757" w:hanging="709"/>
        <w:jc w:val="both"/>
        <w:rPr>
          <w:rFonts w:ascii="Palatino Linotype" w:hAnsi="Palatino Linotype" w:cs="Arial"/>
          <w:bCs/>
          <w:i/>
          <w:sz w:val="22"/>
          <w:lang w:val="es-ES"/>
        </w:rPr>
      </w:pPr>
      <w:r w:rsidRPr="00806D6E">
        <w:rPr>
          <w:rFonts w:ascii="Palatino Linotype" w:hAnsi="Palatino Linotype" w:cs="Arial"/>
          <w:bCs/>
          <w:i/>
          <w:sz w:val="22"/>
          <w:lang w:val="es-ES"/>
        </w:rPr>
        <w:t>•</w:t>
      </w:r>
      <w:r w:rsidRPr="00806D6E">
        <w:rPr>
          <w:rFonts w:ascii="Palatino Linotype" w:hAnsi="Palatino Linotype" w:cs="Arial"/>
          <w:bCs/>
          <w:i/>
          <w:sz w:val="22"/>
          <w:lang w:val="es-ES"/>
        </w:rPr>
        <w:tab/>
        <w:t>RRA 1564/17. Tribunal Electoral del Poder Judicial de la Federación. 26 de abril de 2017. Por unanimidad. Comisionado Ponente Oscar Mauricio Guerra Ford.”</w:t>
      </w:r>
    </w:p>
    <w:p w14:paraId="525F090A" w14:textId="77777777" w:rsidR="00F16377" w:rsidRPr="00806D6E" w:rsidRDefault="00F16377" w:rsidP="00F16377">
      <w:pPr>
        <w:ind w:left="1418" w:right="757" w:hanging="709"/>
        <w:jc w:val="both"/>
        <w:rPr>
          <w:rFonts w:ascii="Palatino Linotype" w:hAnsi="Palatino Linotype" w:cs="Arial"/>
          <w:bCs/>
          <w:i/>
          <w:sz w:val="22"/>
          <w:lang w:val="es-ES"/>
        </w:rPr>
      </w:pPr>
    </w:p>
    <w:p w14:paraId="22EA94BC" w14:textId="77777777" w:rsidR="00F16377" w:rsidRPr="00806D6E" w:rsidRDefault="00F16377" w:rsidP="00F16377">
      <w:pPr>
        <w:ind w:left="709" w:right="757"/>
        <w:jc w:val="both"/>
        <w:rPr>
          <w:rFonts w:ascii="Palatino Linotype" w:hAnsi="Palatino Linotype" w:cs="Arial"/>
          <w:bCs/>
          <w:sz w:val="22"/>
          <w:lang w:val="es-ES"/>
        </w:rPr>
      </w:pPr>
      <w:r w:rsidRPr="00806D6E">
        <w:rPr>
          <w:rFonts w:ascii="Palatino Linotype" w:hAnsi="Palatino Linotype" w:cs="Arial"/>
          <w:bCs/>
          <w:sz w:val="22"/>
          <w:lang w:val="es-ES"/>
        </w:rPr>
        <w:t>(Énfasis añadido)</w:t>
      </w:r>
    </w:p>
    <w:p w14:paraId="1C58AA72" w14:textId="77777777" w:rsidR="00F16377" w:rsidRPr="00806D6E" w:rsidRDefault="00F16377" w:rsidP="00F16377">
      <w:pPr>
        <w:spacing w:line="360" w:lineRule="auto"/>
        <w:jc w:val="both"/>
        <w:rPr>
          <w:rFonts w:ascii="Palatino Linotype" w:hAnsi="Palatino Linotype" w:cs="Arial"/>
          <w:lang w:eastAsia="es-MX"/>
        </w:rPr>
      </w:pPr>
    </w:p>
    <w:p w14:paraId="108F8918" w14:textId="7942F810" w:rsidR="00F16377" w:rsidRPr="00806D6E" w:rsidRDefault="00F16377" w:rsidP="00F16377">
      <w:pPr>
        <w:spacing w:line="360" w:lineRule="auto"/>
        <w:jc w:val="both"/>
        <w:rPr>
          <w:rFonts w:ascii="Palatino Linotype" w:hAnsi="Palatino Linotype" w:cs="Arial"/>
          <w:lang w:eastAsia="es-MX"/>
        </w:rPr>
      </w:pPr>
      <w:r w:rsidRPr="00806D6E">
        <w:rPr>
          <w:rFonts w:ascii="Palatino Linotype" w:hAnsi="Palatino Linotype" w:cs="Arial"/>
          <w:lang w:eastAsia="es-MX"/>
        </w:rPr>
        <w:t xml:space="preserve">De lo anterior, se desprende que el Registro Federal de Contribuyentes se vincula al nombre de su titular, permitiendo identificar la edad de la persona, fecha de nacimiento, así como su </w:t>
      </w:r>
      <w:proofErr w:type="spellStart"/>
      <w:r w:rsidRPr="00806D6E">
        <w:rPr>
          <w:rFonts w:ascii="Palatino Linotype" w:hAnsi="Palatino Linotype" w:cs="Arial"/>
          <w:lang w:eastAsia="es-MX"/>
        </w:rPr>
        <w:t>homoclave</w:t>
      </w:r>
      <w:proofErr w:type="spellEnd"/>
      <w:r w:rsidRPr="00806D6E">
        <w:rPr>
          <w:rFonts w:ascii="Palatino Linotype" w:hAnsi="Palatino Linotype" w:cs="Arial"/>
          <w:lang w:eastAsia="es-MX"/>
        </w:rPr>
        <w:t>, determinando la identificación de dicha persona para efectos fiscales, por lo que éste constituye un dato personal que concierne a una persona física identificada e identificable en términos de los artículos 2</w:t>
      </w:r>
      <w:r w:rsidR="008A4468" w:rsidRPr="00806D6E">
        <w:rPr>
          <w:rFonts w:ascii="Palatino Linotype" w:hAnsi="Palatino Linotype" w:cs="Arial"/>
          <w:lang w:eastAsia="es-MX"/>
        </w:rPr>
        <w:t>,</w:t>
      </w:r>
      <w:r w:rsidRPr="00806D6E">
        <w:rPr>
          <w:rFonts w:ascii="Palatino Linotype" w:hAnsi="Palatino Linotype" w:cs="Arial"/>
          <w:lang w:eastAsia="es-MX"/>
        </w:rPr>
        <w:t xml:space="preserve"> fracción II de la Ley de Transparencia y Acceso a la Información Pública del Estado de México y Municipios y  </w:t>
      </w:r>
      <w:r w:rsidRPr="00806D6E">
        <w:rPr>
          <w:rFonts w:ascii="Palatino Linotype" w:eastAsia="Arial Unicode MS" w:hAnsi="Palatino Linotype" w:cs="Arial"/>
          <w:lang w:val="es-ES"/>
        </w:rPr>
        <w:t>4</w:t>
      </w:r>
      <w:r w:rsidR="008A4468" w:rsidRPr="00806D6E">
        <w:rPr>
          <w:rFonts w:ascii="Palatino Linotype" w:eastAsia="Arial Unicode MS" w:hAnsi="Palatino Linotype" w:cs="Arial"/>
          <w:lang w:val="es-ES"/>
        </w:rPr>
        <w:t>,</w:t>
      </w:r>
      <w:r w:rsidRPr="00806D6E">
        <w:rPr>
          <w:rFonts w:ascii="Palatino Linotype" w:eastAsia="Arial Unicode MS" w:hAnsi="Palatino Linotype" w:cs="Arial"/>
          <w:lang w:val="es-ES"/>
        </w:rPr>
        <w:t xml:space="preserve"> fracción XI de la Ley de Protección de Datos Personales en Posesión de Sujetos Obligados del Estado de México y Municipios</w:t>
      </w:r>
      <w:r w:rsidRPr="00806D6E">
        <w:rPr>
          <w:rFonts w:ascii="Palatino Linotype" w:hAnsi="Palatino Linotype" w:cs="Arial"/>
          <w:lang w:eastAsia="es-MX"/>
        </w:rPr>
        <w:t>.</w:t>
      </w:r>
    </w:p>
    <w:p w14:paraId="6D8B219A" w14:textId="77777777" w:rsidR="00F16377" w:rsidRPr="00806D6E" w:rsidRDefault="00F16377" w:rsidP="00F16377">
      <w:pPr>
        <w:spacing w:line="360" w:lineRule="auto"/>
        <w:jc w:val="both"/>
        <w:rPr>
          <w:rFonts w:ascii="Palatino Linotype" w:hAnsi="Palatino Linotype" w:cs="Arial"/>
          <w:lang w:eastAsia="es-MX"/>
        </w:rPr>
      </w:pPr>
    </w:p>
    <w:p w14:paraId="0D950084" w14:textId="77777777" w:rsidR="00F16377" w:rsidRPr="00806D6E" w:rsidRDefault="00F16377" w:rsidP="00F16377">
      <w:pPr>
        <w:spacing w:line="360" w:lineRule="auto"/>
        <w:jc w:val="both"/>
        <w:rPr>
          <w:rFonts w:ascii="Palatino Linotype" w:hAnsi="Palatino Linotype" w:cs="Arial"/>
          <w:lang w:val="es-ES" w:eastAsia="es-MX"/>
        </w:rPr>
      </w:pPr>
      <w:r w:rsidRPr="00806D6E">
        <w:rPr>
          <w:rFonts w:ascii="Palatino Linotype" w:hAnsi="Palatino Linotype" w:cs="Arial"/>
          <w:lang w:val="es-ES" w:eastAsia="es-MX"/>
        </w:rPr>
        <w:t xml:space="preserve">Por cuanto hace a la </w:t>
      </w:r>
      <w:r w:rsidRPr="00806D6E">
        <w:rPr>
          <w:rFonts w:ascii="Palatino Linotype" w:hAnsi="Palatino Linotype" w:cs="Arial"/>
          <w:b/>
          <w:lang w:val="es-ES"/>
        </w:rPr>
        <w:t xml:space="preserve">Clave Única de Registro de Población, </w:t>
      </w:r>
      <w:r w:rsidRPr="00806D6E">
        <w:rPr>
          <w:rFonts w:ascii="Palatino Linotype" w:hAnsi="Palatino Linotype" w:cs="Arial"/>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8418D43" w14:textId="77777777" w:rsidR="00F16377" w:rsidRPr="00806D6E" w:rsidRDefault="00F16377" w:rsidP="00F16377">
      <w:pPr>
        <w:spacing w:line="360" w:lineRule="auto"/>
        <w:jc w:val="both"/>
        <w:rPr>
          <w:rFonts w:ascii="Palatino Linotype" w:hAnsi="Palatino Linotype" w:cs="Arial"/>
          <w:lang w:val="es-ES" w:eastAsia="es-MX"/>
        </w:rPr>
      </w:pPr>
    </w:p>
    <w:p w14:paraId="75D51DDA" w14:textId="77777777" w:rsidR="00F16377" w:rsidRPr="00806D6E" w:rsidRDefault="00F16377" w:rsidP="00F16377">
      <w:pPr>
        <w:spacing w:line="360" w:lineRule="auto"/>
        <w:jc w:val="both"/>
        <w:rPr>
          <w:rFonts w:ascii="Palatino Linotype" w:hAnsi="Palatino Linotype" w:cs="Arial"/>
          <w:lang w:val="es-ES" w:eastAsia="es-MX"/>
        </w:rPr>
      </w:pPr>
      <w:r w:rsidRPr="00806D6E">
        <w:rPr>
          <w:rFonts w:ascii="Palatino Linotype" w:hAnsi="Palatino Linotype" w:cs="Arial"/>
          <w:lang w:val="es-ES" w:eastAsia="es-MX"/>
        </w:rPr>
        <w:t>Lo anterior, tiene sustento en los artículos 86 y 91 de la Ley General de Población, la cual señala lo siguiente:</w:t>
      </w:r>
    </w:p>
    <w:p w14:paraId="0BE71E39" w14:textId="77777777" w:rsidR="00F16377" w:rsidRPr="00806D6E" w:rsidRDefault="00F16377" w:rsidP="00F16377">
      <w:pPr>
        <w:spacing w:line="360" w:lineRule="auto"/>
        <w:rPr>
          <w:rFonts w:ascii="Palatino Linotype" w:hAnsi="Palatino Linotype" w:cs="Arial"/>
          <w:lang w:val="es-ES" w:eastAsia="es-MX"/>
        </w:rPr>
      </w:pPr>
    </w:p>
    <w:p w14:paraId="3C7F2515" w14:textId="77777777" w:rsidR="00F16377" w:rsidRPr="00806D6E" w:rsidRDefault="00F16377" w:rsidP="00F16377">
      <w:pPr>
        <w:ind w:left="709" w:right="757"/>
        <w:jc w:val="both"/>
        <w:rPr>
          <w:rFonts w:ascii="Palatino Linotype" w:hAnsi="Palatino Linotype" w:cs="Arial"/>
          <w:i/>
          <w:sz w:val="22"/>
          <w:lang w:val="es-ES" w:eastAsia="es-MX"/>
        </w:rPr>
      </w:pPr>
      <w:r w:rsidRPr="00806D6E">
        <w:rPr>
          <w:rFonts w:ascii="Palatino Linotype" w:hAnsi="Palatino Linotype" w:cs="Arial,Bold"/>
          <w:b/>
          <w:bCs/>
          <w:i/>
          <w:sz w:val="22"/>
          <w:lang w:val="es-ES" w:eastAsia="es-MX"/>
        </w:rPr>
        <w:t xml:space="preserve">“Artículo 86. </w:t>
      </w:r>
      <w:r w:rsidRPr="00806D6E">
        <w:rPr>
          <w:rFonts w:ascii="Palatino Linotype" w:hAnsi="Palatino Linotype" w:cs="Arial"/>
          <w:i/>
          <w:sz w:val="22"/>
          <w:lang w:val="es-ES" w:eastAsia="es-MX"/>
        </w:rPr>
        <w:t>El Registro Nacional de Población tiene como finalidad registrar a cada una de las personas que integran la población del país, con los datos que permitan certificar y acreditar fehacientemente su identidad.</w:t>
      </w:r>
    </w:p>
    <w:p w14:paraId="74BE6F31" w14:textId="77777777" w:rsidR="00F16377" w:rsidRPr="00806D6E" w:rsidRDefault="00F16377" w:rsidP="00F16377">
      <w:pPr>
        <w:ind w:left="709" w:right="757"/>
        <w:jc w:val="both"/>
        <w:rPr>
          <w:rFonts w:ascii="Palatino Linotype" w:hAnsi="Palatino Linotype" w:cs="Arial"/>
          <w:i/>
          <w:sz w:val="22"/>
          <w:lang w:val="es-ES" w:eastAsia="es-MX"/>
        </w:rPr>
      </w:pPr>
    </w:p>
    <w:p w14:paraId="48BC9F77" w14:textId="77777777" w:rsidR="00F16377" w:rsidRPr="00806D6E" w:rsidRDefault="00F16377" w:rsidP="00F16377">
      <w:pPr>
        <w:ind w:left="709" w:right="757"/>
        <w:jc w:val="both"/>
        <w:rPr>
          <w:rFonts w:ascii="Palatino Linotype" w:hAnsi="Palatino Linotype" w:cs="Arial"/>
          <w:i/>
          <w:sz w:val="22"/>
          <w:lang w:val="es-ES" w:eastAsia="es-MX"/>
        </w:rPr>
      </w:pPr>
      <w:r w:rsidRPr="00806D6E">
        <w:rPr>
          <w:rFonts w:ascii="Palatino Linotype" w:hAnsi="Palatino Linotype" w:cs="Arial,Bold"/>
          <w:b/>
          <w:bCs/>
          <w:i/>
          <w:sz w:val="22"/>
          <w:lang w:val="es-ES" w:eastAsia="es-MX"/>
        </w:rPr>
        <w:t xml:space="preserve">Artículo 91. </w:t>
      </w:r>
      <w:r w:rsidRPr="00806D6E">
        <w:rPr>
          <w:rFonts w:ascii="Palatino Linotype" w:hAnsi="Palatino Linotype" w:cs="Arial"/>
          <w:i/>
          <w:sz w:val="22"/>
          <w:lang w:val="es-ES" w:eastAsia="es-MX"/>
        </w:rPr>
        <w:t>Al incorporar a una persona en el Registro Nacional de Población, se le asignará una clave que se denominará Clave Única de Registro de Población. Esta servirá para registrarla e identificarla en forma individual.”</w:t>
      </w:r>
    </w:p>
    <w:p w14:paraId="073E6B08" w14:textId="77777777" w:rsidR="00F16377" w:rsidRPr="00806D6E" w:rsidRDefault="00F16377" w:rsidP="00F16377">
      <w:pPr>
        <w:spacing w:line="360" w:lineRule="auto"/>
        <w:rPr>
          <w:rFonts w:ascii="Palatino Linotype" w:hAnsi="Palatino Linotype" w:cs="Arial"/>
          <w:lang w:val="es-ES" w:eastAsia="es-MX"/>
        </w:rPr>
      </w:pPr>
    </w:p>
    <w:p w14:paraId="009CBA5F" w14:textId="77777777" w:rsidR="00F16377" w:rsidRPr="00806D6E" w:rsidRDefault="00F16377" w:rsidP="00F16377">
      <w:pPr>
        <w:shd w:val="clear" w:color="auto" w:fill="FFFFFF"/>
        <w:spacing w:line="360" w:lineRule="auto"/>
        <w:jc w:val="both"/>
        <w:rPr>
          <w:rFonts w:ascii="Palatino Linotype" w:hAnsi="Palatino Linotype"/>
          <w:lang w:val="es-ES" w:eastAsia="es-MX"/>
        </w:rPr>
      </w:pPr>
      <w:r w:rsidRPr="00806D6E">
        <w:rPr>
          <w:rFonts w:ascii="Palatino Linotype" w:hAnsi="Palatino Linotype"/>
          <w:lang w:val="es-ES"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806D6E">
        <w:rPr>
          <w:rFonts w:ascii="Palatino Linotype" w:hAnsi="Palatino Linotype" w:cs="Arial"/>
          <w:lang w:val="es-ES" w:eastAsia="es-MX"/>
        </w:rPr>
        <w:t xml:space="preserve"> la primera letra del apellido paterno; seguida de la primera letra vocal del primer apellido; seguida de la primera letra del segundo apellido y por último la primera letra del nombre; fecha de nacimiento año/mes/día</w:t>
      </w:r>
      <w:r w:rsidRPr="00806D6E">
        <w:rPr>
          <w:rFonts w:ascii="Palatino Linotype" w:hAnsi="Palatino Linotype"/>
          <w:lang w:val="es-ES" w:eastAsia="es-MX"/>
        </w:rPr>
        <w:t xml:space="preserve">; sexo; Entidad Federativa o lugar de nacimiento; finalmente un digito verificador, compuesto de dos elementos, con el que se evitan duplicaciones en la Clave, identifican el cambio de siglo y garantizan la correcta integración. </w:t>
      </w:r>
    </w:p>
    <w:p w14:paraId="17A68549" w14:textId="77777777" w:rsidR="00F16377" w:rsidRPr="00806D6E" w:rsidRDefault="00F16377" w:rsidP="00F16377">
      <w:pPr>
        <w:shd w:val="clear" w:color="auto" w:fill="FFFFFF"/>
        <w:spacing w:line="360" w:lineRule="auto"/>
        <w:jc w:val="both"/>
        <w:rPr>
          <w:rFonts w:ascii="Palatino Linotype" w:hAnsi="Palatino Linotype"/>
          <w:lang w:val="es-ES" w:eastAsia="es-MX"/>
        </w:rPr>
      </w:pPr>
    </w:p>
    <w:p w14:paraId="6A5412E4" w14:textId="77777777" w:rsidR="00F16377" w:rsidRPr="00806D6E" w:rsidRDefault="00F16377" w:rsidP="00F16377">
      <w:pPr>
        <w:spacing w:line="360" w:lineRule="auto"/>
        <w:jc w:val="both"/>
        <w:rPr>
          <w:rFonts w:ascii="Palatino Linotype" w:hAnsi="Palatino Linotype" w:cs="Arial"/>
          <w:lang w:val="es-ES" w:eastAsia="es-MX"/>
        </w:rPr>
      </w:pPr>
      <w:r w:rsidRPr="00806D6E">
        <w:rPr>
          <w:rFonts w:ascii="Palatino Linotype" w:hAnsi="Palatino Linotype" w:cs="Arial"/>
          <w:lang w:val="es-ES" w:eastAsia="es-MX"/>
        </w:rPr>
        <w:t>Al respecto, el Instituto Nacional de Transparencia, Acceso a la Información y Protección de Datos Personales (INAI) a través del Criterio 18/17, señala literalmente lo siguiente:</w:t>
      </w:r>
    </w:p>
    <w:p w14:paraId="3665A436" w14:textId="77777777" w:rsidR="00F16377" w:rsidRPr="00806D6E" w:rsidRDefault="00F16377" w:rsidP="00F16377">
      <w:pPr>
        <w:spacing w:line="360" w:lineRule="auto"/>
        <w:jc w:val="both"/>
        <w:rPr>
          <w:rFonts w:ascii="Palatino Linotype" w:hAnsi="Palatino Linotype" w:cs="Arial"/>
          <w:lang w:val="es-ES" w:eastAsia="es-MX"/>
        </w:rPr>
      </w:pPr>
    </w:p>
    <w:p w14:paraId="745972A5" w14:textId="77777777" w:rsidR="00F16377" w:rsidRPr="00806D6E" w:rsidRDefault="00F16377" w:rsidP="00F16377">
      <w:pPr>
        <w:ind w:left="709" w:right="757"/>
        <w:jc w:val="both"/>
        <w:rPr>
          <w:rFonts w:ascii="Palatino Linotype" w:hAnsi="Palatino Linotype" w:cs="Arial"/>
          <w:bCs/>
          <w:i/>
          <w:sz w:val="22"/>
          <w:lang w:val="es-ES" w:eastAsia="es-MX"/>
        </w:rPr>
      </w:pPr>
      <w:r w:rsidRPr="00806D6E">
        <w:rPr>
          <w:rFonts w:ascii="Palatino Linotype" w:hAnsi="Palatino Linotype" w:cs="Arial"/>
          <w:b/>
          <w:bCs/>
          <w:i/>
          <w:lang w:val="es-ES" w:eastAsia="es-MX"/>
        </w:rPr>
        <w:t xml:space="preserve"> </w:t>
      </w:r>
      <w:r w:rsidRPr="00806D6E">
        <w:rPr>
          <w:rFonts w:ascii="Palatino Linotype" w:hAnsi="Palatino Linotype" w:cs="Arial"/>
          <w:bCs/>
          <w:i/>
          <w:sz w:val="22"/>
          <w:lang w:val="es-ES" w:eastAsia="es-MX"/>
        </w:rPr>
        <w:t>“</w:t>
      </w:r>
      <w:r w:rsidRPr="00806D6E">
        <w:rPr>
          <w:rFonts w:ascii="Palatino Linotype" w:hAnsi="Palatino Linotype" w:cs="Arial"/>
          <w:b/>
          <w:bCs/>
          <w:i/>
          <w:sz w:val="22"/>
          <w:lang w:val="es-ES" w:eastAsia="es-MX"/>
        </w:rPr>
        <w:t>Clave Única de Registro de Población (CURP)</w:t>
      </w:r>
      <w:r w:rsidRPr="00806D6E">
        <w:rPr>
          <w:rFonts w:ascii="Palatino Linotype" w:hAnsi="Palatino Linotype" w:cs="Arial"/>
          <w:bCs/>
          <w:i/>
          <w:sz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6902BA3" w14:textId="77777777" w:rsidR="00F16377" w:rsidRPr="00806D6E" w:rsidRDefault="00F16377" w:rsidP="00F16377">
      <w:pPr>
        <w:ind w:left="709" w:right="757"/>
        <w:jc w:val="both"/>
        <w:rPr>
          <w:rFonts w:ascii="Palatino Linotype" w:hAnsi="Palatino Linotype" w:cs="Arial"/>
          <w:bCs/>
          <w:i/>
          <w:sz w:val="22"/>
          <w:lang w:val="es-ES" w:eastAsia="es-MX"/>
        </w:rPr>
      </w:pPr>
    </w:p>
    <w:p w14:paraId="03E6E442" w14:textId="77777777" w:rsidR="00F16377" w:rsidRPr="00806D6E" w:rsidRDefault="00F16377" w:rsidP="00F16377">
      <w:pPr>
        <w:ind w:left="709" w:right="757"/>
        <w:jc w:val="both"/>
        <w:rPr>
          <w:rFonts w:ascii="Palatino Linotype" w:hAnsi="Palatino Linotype" w:cs="Arial"/>
          <w:bCs/>
          <w:i/>
          <w:sz w:val="22"/>
          <w:lang w:val="es-ES" w:eastAsia="es-MX"/>
        </w:rPr>
      </w:pPr>
      <w:r w:rsidRPr="00806D6E">
        <w:rPr>
          <w:rFonts w:ascii="Palatino Linotype" w:hAnsi="Palatino Linotype" w:cs="Arial"/>
          <w:bCs/>
          <w:i/>
          <w:sz w:val="22"/>
          <w:lang w:val="es-ES" w:eastAsia="es-MX"/>
        </w:rPr>
        <w:t>Resoluciones:</w:t>
      </w:r>
    </w:p>
    <w:p w14:paraId="4BCF7BDC" w14:textId="77777777" w:rsidR="00F16377" w:rsidRPr="00806D6E" w:rsidRDefault="00F16377" w:rsidP="00F16377">
      <w:pPr>
        <w:ind w:left="1418" w:right="757" w:hanging="709"/>
        <w:jc w:val="both"/>
        <w:rPr>
          <w:rFonts w:ascii="Palatino Linotype" w:hAnsi="Palatino Linotype" w:cs="Arial"/>
          <w:bCs/>
          <w:i/>
          <w:sz w:val="22"/>
          <w:lang w:val="es-ES" w:eastAsia="es-MX"/>
        </w:rPr>
      </w:pPr>
      <w:r w:rsidRPr="00806D6E">
        <w:rPr>
          <w:rFonts w:ascii="Palatino Linotype" w:hAnsi="Palatino Linotype" w:cs="Arial"/>
          <w:bCs/>
          <w:i/>
          <w:sz w:val="22"/>
          <w:lang w:val="es-ES" w:eastAsia="es-MX"/>
        </w:rPr>
        <w:t>•</w:t>
      </w:r>
      <w:r w:rsidRPr="00806D6E">
        <w:rPr>
          <w:rFonts w:ascii="Palatino Linotype" w:hAnsi="Palatino Linotype" w:cs="Arial"/>
          <w:bCs/>
          <w:i/>
          <w:sz w:val="22"/>
          <w:lang w:val="es-ES" w:eastAsia="es-MX"/>
        </w:rPr>
        <w:tab/>
        <w:t xml:space="preserve">RRA 3995/16. Secretaría de la Defensa Nacional. 1 de febrero de 2017. Por unanimidad. Comisionado Ponente </w:t>
      </w:r>
      <w:proofErr w:type="spellStart"/>
      <w:r w:rsidRPr="00806D6E">
        <w:rPr>
          <w:rFonts w:ascii="Palatino Linotype" w:hAnsi="Palatino Linotype" w:cs="Arial"/>
          <w:bCs/>
          <w:i/>
          <w:sz w:val="22"/>
          <w:lang w:val="es-ES" w:eastAsia="es-MX"/>
        </w:rPr>
        <w:t>Rosendoevgueni</w:t>
      </w:r>
      <w:proofErr w:type="spellEnd"/>
      <w:r w:rsidRPr="00806D6E">
        <w:rPr>
          <w:rFonts w:ascii="Palatino Linotype" w:hAnsi="Palatino Linotype" w:cs="Arial"/>
          <w:bCs/>
          <w:i/>
          <w:sz w:val="22"/>
          <w:lang w:val="es-ES" w:eastAsia="es-MX"/>
        </w:rPr>
        <w:t xml:space="preserve"> Monterrey </w:t>
      </w:r>
      <w:proofErr w:type="spellStart"/>
      <w:r w:rsidRPr="00806D6E">
        <w:rPr>
          <w:rFonts w:ascii="Palatino Linotype" w:hAnsi="Palatino Linotype" w:cs="Arial"/>
          <w:bCs/>
          <w:i/>
          <w:sz w:val="22"/>
          <w:lang w:val="es-ES" w:eastAsia="es-MX"/>
        </w:rPr>
        <w:t>Chepov</w:t>
      </w:r>
      <w:proofErr w:type="spellEnd"/>
      <w:r w:rsidRPr="00806D6E">
        <w:rPr>
          <w:rFonts w:ascii="Palatino Linotype" w:hAnsi="Palatino Linotype" w:cs="Arial"/>
          <w:bCs/>
          <w:i/>
          <w:sz w:val="22"/>
          <w:lang w:val="es-ES" w:eastAsia="es-MX"/>
        </w:rPr>
        <w:t>.</w:t>
      </w:r>
    </w:p>
    <w:p w14:paraId="71CF967D" w14:textId="77777777" w:rsidR="00F16377" w:rsidRPr="00806D6E" w:rsidRDefault="00F16377" w:rsidP="00F16377">
      <w:pPr>
        <w:ind w:left="1418" w:right="757" w:hanging="709"/>
        <w:jc w:val="both"/>
        <w:rPr>
          <w:rFonts w:ascii="Palatino Linotype" w:hAnsi="Palatino Linotype" w:cs="Arial"/>
          <w:bCs/>
          <w:i/>
          <w:sz w:val="22"/>
          <w:lang w:val="es-ES" w:eastAsia="es-MX"/>
        </w:rPr>
      </w:pPr>
      <w:r w:rsidRPr="00806D6E">
        <w:rPr>
          <w:rFonts w:ascii="Palatino Linotype" w:hAnsi="Palatino Linotype" w:cs="Arial"/>
          <w:bCs/>
          <w:i/>
          <w:sz w:val="22"/>
          <w:lang w:val="es-ES" w:eastAsia="es-MX"/>
        </w:rPr>
        <w:t>•</w:t>
      </w:r>
      <w:r w:rsidRPr="00806D6E">
        <w:rPr>
          <w:rFonts w:ascii="Palatino Linotype" w:hAnsi="Palatino Linotype" w:cs="Arial"/>
          <w:bCs/>
          <w:i/>
          <w:sz w:val="22"/>
          <w:lang w:val="es-ES" w:eastAsia="es-MX"/>
        </w:rPr>
        <w:tab/>
        <w:t xml:space="preserve">RRA 0937/17. Senado de la República. 15 de marzo de 2017. Por unanimidad. Comisionada Ponente Ximena Puente de la Mora. </w:t>
      </w:r>
    </w:p>
    <w:p w14:paraId="43CD2502" w14:textId="77777777" w:rsidR="00F16377" w:rsidRPr="00806D6E" w:rsidRDefault="00F16377" w:rsidP="00F16377">
      <w:pPr>
        <w:ind w:left="1418" w:right="757" w:hanging="709"/>
        <w:jc w:val="both"/>
        <w:rPr>
          <w:rFonts w:ascii="Palatino Linotype" w:hAnsi="Palatino Linotype" w:cs="Arial"/>
          <w:i/>
          <w:sz w:val="22"/>
          <w:lang w:val="es-ES" w:eastAsia="es-MX"/>
        </w:rPr>
      </w:pPr>
      <w:r w:rsidRPr="00806D6E">
        <w:rPr>
          <w:rFonts w:ascii="Palatino Linotype" w:hAnsi="Palatino Linotype" w:cs="Arial"/>
          <w:bCs/>
          <w:i/>
          <w:sz w:val="22"/>
          <w:lang w:val="es-ES" w:eastAsia="es-MX"/>
        </w:rPr>
        <w:lastRenderedPageBreak/>
        <w:t>•</w:t>
      </w:r>
      <w:r w:rsidRPr="00806D6E">
        <w:rPr>
          <w:rFonts w:ascii="Palatino Linotype" w:hAnsi="Palatino Linotype" w:cs="Arial"/>
          <w:bCs/>
          <w:i/>
          <w:sz w:val="22"/>
          <w:lang w:val="es-ES" w:eastAsia="es-MX"/>
        </w:rPr>
        <w:tab/>
        <w:t>RRA 0478/17. Secretaría de Relaciones Exteriores. 26 de abril de 2017. Por unanimidad. Comisionada Ponente Areli Cano Guadiana.</w:t>
      </w:r>
      <w:r w:rsidRPr="00806D6E">
        <w:rPr>
          <w:rFonts w:ascii="Palatino Linotype" w:hAnsi="Palatino Linotype" w:cs="Arial"/>
          <w:i/>
          <w:sz w:val="22"/>
          <w:lang w:val="es-ES" w:eastAsia="es-MX"/>
        </w:rPr>
        <w:t>” (SIC)</w:t>
      </w:r>
    </w:p>
    <w:p w14:paraId="205BA5DD" w14:textId="77777777" w:rsidR="00ED0C7B" w:rsidRPr="00806D6E" w:rsidRDefault="00ED0C7B" w:rsidP="00ED0C7B">
      <w:pPr>
        <w:spacing w:line="360" w:lineRule="auto"/>
        <w:ind w:left="1418" w:right="757" w:hanging="709"/>
        <w:jc w:val="both"/>
        <w:rPr>
          <w:rFonts w:ascii="Palatino Linotype" w:hAnsi="Palatino Linotype" w:cs="Arial"/>
          <w:i/>
          <w:sz w:val="22"/>
          <w:lang w:val="es-ES" w:eastAsia="es-MX"/>
        </w:rPr>
      </w:pPr>
    </w:p>
    <w:p w14:paraId="30119146" w14:textId="010B8C0D" w:rsidR="00F16377" w:rsidRPr="00806D6E" w:rsidRDefault="00F16377" w:rsidP="00ED0C7B">
      <w:pPr>
        <w:spacing w:line="360" w:lineRule="auto"/>
        <w:jc w:val="both"/>
        <w:rPr>
          <w:rFonts w:ascii="Palatino Linotype" w:hAnsi="Palatino Linotype" w:cs="Arial"/>
          <w:lang w:val="es-ES" w:eastAsia="es-MX"/>
        </w:rPr>
      </w:pPr>
      <w:r w:rsidRPr="00806D6E">
        <w:rPr>
          <w:rFonts w:ascii="Palatino Linotype" w:hAnsi="Palatino Linotype" w:cs="Arial"/>
          <w:lang w:val="es-ES" w:eastAsia="es-MX"/>
        </w:rPr>
        <w:t xml:space="preserve">De lo anterior, se desprende que la </w:t>
      </w:r>
      <w:r w:rsidRPr="00806D6E">
        <w:rPr>
          <w:rFonts w:ascii="Palatino Linotype" w:hAnsi="Palatino Linotype"/>
          <w:lang w:val="es-ES" w:eastAsia="es-MX"/>
        </w:rPr>
        <w:t xml:space="preserve">Clave Única de Registro de Población, </w:t>
      </w:r>
      <w:r w:rsidRPr="00806D6E">
        <w:rPr>
          <w:rFonts w:ascii="Palatino Linotype" w:hAnsi="Palatino Linotype" w:cs="Arial"/>
          <w:lang w:val="es-ES"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w:t>
      </w:r>
      <w:r w:rsidR="008A4468" w:rsidRPr="00806D6E">
        <w:rPr>
          <w:rFonts w:ascii="Palatino Linotype" w:hAnsi="Palatino Linotype" w:cs="Arial"/>
          <w:lang w:val="es-ES" w:eastAsia="es-MX"/>
        </w:rPr>
        <w:t>,</w:t>
      </w:r>
      <w:r w:rsidRPr="00806D6E">
        <w:rPr>
          <w:rFonts w:ascii="Palatino Linotype" w:hAnsi="Palatino Linotype" w:cs="Arial"/>
          <w:lang w:val="es-ES" w:eastAsia="es-MX"/>
        </w:rPr>
        <w:t xml:space="preserve"> fracción II de la Ley de Transparencia y Acceso a la Información Pública del Estado de México y Municipios y 4</w:t>
      </w:r>
      <w:r w:rsidR="008A4468" w:rsidRPr="00806D6E">
        <w:rPr>
          <w:rFonts w:ascii="Palatino Linotype" w:hAnsi="Palatino Linotype" w:cs="Arial"/>
          <w:lang w:val="es-ES" w:eastAsia="es-MX"/>
        </w:rPr>
        <w:t>,</w:t>
      </w:r>
      <w:r w:rsidRPr="00806D6E">
        <w:rPr>
          <w:rFonts w:ascii="Palatino Linotype" w:hAnsi="Palatino Linotype" w:cs="Arial"/>
          <w:lang w:val="es-ES" w:eastAsia="es-MX"/>
        </w:rPr>
        <w:t xml:space="preserve"> fracción XI de la Ley de Protección de Datos Personales en Posesión de Sujetos Obligados del Estado de México y Municipios.</w:t>
      </w:r>
    </w:p>
    <w:p w14:paraId="2CFEF236" w14:textId="77777777" w:rsidR="00F16377" w:rsidRPr="00806D6E" w:rsidRDefault="00F16377" w:rsidP="00F16377">
      <w:pPr>
        <w:spacing w:line="360" w:lineRule="auto"/>
        <w:jc w:val="both"/>
        <w:rPr>
          <w:rFonts w:ascii="Palatino Linotype" w:hAnsi="Palatino Linotype" w:cs="Arial"/>
          <w:lang w:val="es-ES" w:eastAsia="es-MX"/>
        </w:rPr>
      </w:pPr>
    </w:p>
    <w:p w14:paraId="4B9EDBE8" w14:textId="27DEF729" w:rsidR="00F16377" w:rsidRPr="00806D6E" w:rsidRDefault="00F16377" w:rsidP="00F16377">
      <w:pPr>
        <w:spacing w:line="360" w:lineRule="auto"/>
        <w:jc w:val="both"/>
        <w:rPr>
          <w:rFonts w:ascii="Palatino Linotype" w:hAnsi="Palatino Linotype" w:cs="Arial"/>
          <w:lang w:val="es-ES" w:eastAsia="es-MX"/>
        </w:rPr>
      </w:pPr>
      <w:r w:rsidRPr="00806D6E">
        <w:rPr>
          <w:rFonts w:ascii="Palatino Linotype" w:hAnsi="Palatino Linotype" w:cs="Arial"/>
          <w:lang w:val="es-ES" w:eastAsia="es-MX"/>
        </w:rPr>
        <w:t xml:space="preserve">Por cuanto hace a la </w:t>
      </w:r>
      <w:r w:rsidRPr="00806D6E">
        <w:rPr>
          <w:rFonts w:ascii="Palatino Linotype" w:hAnsi="Palatino Linotype" w:cs="Arial"/>
          <w:b/>
          <w:lang w:val="es-ES"/>
        </w:rPr>
        <w:t>Clave de cualquier tipo de seguridad social</w:t>
      </w:r>
      <w:r w:rsidRPr="00806D6E">
        <w:rPr>
          <w:rFonts w:ascii="Palatino Linotype" w:hAnsi="Palatino Linotype" w:cs="Arial"/>
          <w:lang w:val="es-ES"/>
        </w:rPr>
        <w:t xml:space="preserve"> (ISSEMYM, u otros), está integrado por una </w:t>
      </w:r>
      <w:r w:rsidRPr="00806D6E">
        <w:rPr>
          <w:rFonts w:ascii="Palatino Linotype" w:hAnsi="Palatino Linotype" w:cs="Arial"/>
          <w:bCs/>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806D6E">
        <w:rPr>
          <w:rFonts w:ascii="Palatino Linotype" w:hAnsi="Palatino Linotype" w:cs="Arial"/>
          <w:lang w:val="es-ES" w:eastAsia="es-MX"/>
        </w:rPr>
        <w:t>dato que únicamente le atañe al servidor público, por lo que constituye un dato personal que concierne a una persona física identificada e identificable en términos de los artículos 2</w:t>
      </w:r>
      <w:r w:rsidR="008A4468" w:rsidRPr="00806D6E">
        <w:rPr>
          <w:rFonts w:ascii="Palatino Linotype" w:hAnsi="Palatino Linotype" w:cs="Arial"/>
          <w:lang w:val="es-ES" w:eastAsia="es-MX"/>
        </w:rPr>
        <w:t>,</w:t>
      </w:r>
      <w:r w:rsidRPr="00806D6E">
        <w:rPr>
          <w:rFonts w:ascii="Palatino Linotype" w:hAnsi="Palatino Linotype" w:cs="Arial"/>
          <w:lang w:val="es-ES" w:eastAsia="es-MX"/>
        </w:rPr>
        <w:t xml:space="preserve"> fracción II de la Ley de Transparencia y Acceso a la Información Pública del Estado de México y Municipios y </w:t>
      </w:r>
      <w:r w:rsidRPr="00806D6E">
        <w:rPr>
          <w:rFonts w:ascii="Palatino Linotype" w:eastAsia="Arial Unicode MS" w:hAnsi="Palatino Linotype" w:cs="Arial"/>
          <w:lang w:val="es-ES"/>
        </w:rPr>
        <w:t>4</w:t>
      </w:r>
      <w:r w:rsidR="008A4468" w:rsidRPr="00806D6E">
        <w:rPr>
          <w:rFonts w:ascii="Palatino Linotype" w:eastAsia="Arial Unicode MS" w:hAnsi="Palatino Linotype" w:cs="Arial"/>
          <w:lang w:val="es-ES"/>
        </w:rPr>
        <w:t>,</w:t>
      </w:r>
      <w:r w:rsidRPr="00806D6E">
        <w:rPr>
          <w:rFonts w:ascii="Palatino Linotype" w:eastAsia="Arial Unicode MS" w:hAnsi="Palatino Linotype" w:cs="Arial"/>
          <w:lang w:val="es-ES"/>
        </w:rPr>
        <w:t xml:space="preserve"> fracción XI de la Ley de Protección de Datos Personales en Posesión de Sujetos Obligados del Estado de México y Municipios</w:t>
      </w:r>
      <w:r w:rsidRPr="00806D6E">
        <w:rPr>
          <w:rFonts w:ascii="Palatino Linotype" w:hAnsi="Palatino Linotype" w:cs="Arial"/>
          <w:lang w:val="es-ES" w:eastAsia="es-MX"/>
        </w:rPr>
        <w:t>.</w:t>
      </w:r>
    </w:p>
    <w:p w14:paraId="28672867" w14:textId="77777777" w:rsidR="00F16377" w:rsidRPr="00806D6E" w:rsidRDefault="00F16377" w:rsidP="00F16377">
      <w:pPr>
        <w:spacing w:line="360" w:lineRule="auto"/>
        <w:jc w:val="both"/>
        <w:rPr>
          <w:rFonts w:ascii="Palatino Linotype" w:hAnsi="Palatino Linotype" w:cs="Arial"/>
          <w:lang w:val="es-ES" w:eastAsia="es-MX"/>
        </w:rPr>
      </w:pPr>
    </w:p>
    <w:p w14:paraId="1885B815" w14:textId="77777777" w:rsidR="00F16377" w:rsidRPr="00806D6E" w:rsidRDefault="00F16377" w:rsidP="00F16377">
      <w:pPr>
        <w:spacing w:line="360" w:lineRule="auto"/>
        <w:jc w:val="both"/>
        <w:rPr>
          <w:rFonts w:ascii="Palatino Linotype" w:hAnsi="Palatino Linotype" w:cs="Arial"/>
          <w:lang w:val="es-ES" w:eastAsia="es-MX"/>
        </w:rPr>
      </w:pPr>
      <w:r w:rsidRPr="00806D6E">
        <w:rPr>
          <w:rFonts w:ascii="Palatino Linotype" w:hAnsi="Palatino Linotype" w:cs="Arial"/>
          <w:lang w:val="es-ES"/>
        </w:rPr>
        <w:t xml:space="preserve">Respecto de los </w:t>
      </w:r>
      <w:r w:rsidRPr="00806D6E">
        <w:rPr>
          <w:rFonts w:ascii="Palatino Linotype" w:hAnsi="Palatino Linotype" w:cs="Arial"/>
          <w:b/>
          <w:lang w:val="es-ES"/>
        </w:rPr>
        <w:t>préstamos o descuentos</w:t>
      </w:r>
      <w:r w:rsidRPr="00806D6E">
        <w:rPr>
          <w:rFonts w:ascii="Palatino Linotype" w:hAnsi="Palatino Linotype" w:cs="Arial"/>
          <w:lang w:val="es-ES"/>
        </w:rPr>
        <w:t xml:space="preserve"> </w:t>
      </w:r>
      <w:r w:rsidRPr="00806D6E">
        <w:rPr>
          <w:rFonts w:ascii="Palatino Linotype" w:hAnsi="Palatino Linotype" w:cs="Arial"/>
          <w:b/>
          <w:lang w:val="es-ES"/>
        </w:rPr>
        <w:t>de carácter personal</w:t>
      </w:r>
      <w:r w:rsidRPr="00806D6E">
        <w:rPr>
          <w:rFonts w:ascii="Palatino Linotype" w:hAnsi="Palatino Linotype" w:cs="Arial"/>
          <w:lang w:val="es-ES"/>
        </w:rPr>
        <w:t xml:space="preserve">, éstos no deben tener relación con la prestación del servicio; es decir, son confidenciales los préstamos o descuentos que se le hagan a la persona en los que no se involucren instituciones </w:t>
      </w:r>
      <w:r w:rsidRPr="00806D6E">
        <w:rPr>
          <w:rFonts w:ascii="Palatino Linotype" w:hAnsi="Palatino Linotype" w:cs="Arial"/>
          <w:lang w:val="es-ES"/>
        </w:rPr>
        <w:lastRenderedPageBreak/>
        <w:t xml:space="preserve">públicas, en virtud de  no </w:t>
      </w:r>
      <w:r w:rsidRPr="00806D6E">
        <w:rPr>
          <w:rFonts w:ascii="Palatino Linotype" w:hAnsi="Palatino Linotype" w:cs="Arial"/>
          <w:lang w:val="es-ES" w:eastAsia="es-MX"/>
        </w:rPr>
        <w:t>favorecer  en la transparencia y rendición de cuentas, sino, por el contrario con ello se violentaría la</w:t>
      </w:r>
      <w:r w:rsidRPr="00806D6E">
        <w:rPr>
          <w:rFonts w:ascii="Palatino Linotype" w:hAnsi="Palatino Linotype"/>
          <w:lang w:val="es-ES"/>
        </w:rPr>
        <w:t xml:space="preserve"> </w:t>
      </w:r>
      <w:r w:rsidRPr="00806D6E">
        <w:rPr>
          <w:rFonts w:ascii="Palatino Linotype" w:hAnsi="Palatino Linotype" w:cs="Arial"/>
          <w:lang w:val="es-ES" w:eastAsia="es-MX"/>
        </w:rPr>
        <w:t>protección de información confidencial, porque incide en la intimidad de un individuo</w:t>
      </w:r>
      <w:r w:rsidRPr="00806D6E">
        <w:rPr>
          <w:rFonts w:ascii="Palatino Linotype" w:hAnsi="Palatino Linotype"/>
          <w:lang w:val="es-ES"/>
        </w:rPr>
        <w:t xml:space="preserve"> </w:t>
      </w:r>
      <w:r w:rsidRPr="00806D6E">
        <w:rPr>
          <w:rFonts w:ascii="Palatino Linotype" w:hAnsi="Palatino Linotype" w:cs="Arial"/>
          <w:lang w:val="es-ES" w:eastAsia="es-MX"/>
        </w:rPr>
        <w:t>identificado.</w:t>
      </w:r>
    </w:p>
    <w:p w14:paraId="5CF3CE1A" w14:textId="77777777" w:rsidR="00F16377" w:rsidRPr="00806D6E" w:rsidRDefault="00F16377" w:rsidP="00F16377">
      <w:pPr>
        <w:spacing w:line="360" w:lineRule="auto"/>
        <w:jc w:val="both"/>
        <w:rPr>
          <w:rFonts w:ascii="Palatino Linotype" w:hAnsi="Palatino Linotype" w:cs="Arial"/>
          <w:lang w:val="es-ES"/>
        </w:rPr>
      </w:pPr>
    </w:p>
    <w:p w14:paraId="1036986F" w14:textId="77777777" w:rsidR="00F16377" w:rsidRPr="00806D6E" w:rsidRDefault="00F16377" w:rsidP="00F16377">
      <w:pPr>
        <w:spacing w:line="360" w:lineRule="auto"/>
        <w:jc w:val="both"/>
        <w:rPr>
          <w:rFonts w:ascii="Palatino Linotype" w:hAnsi="Palatino Linotype" w:cs="Arial"/>
          <w:lang w:val="es-ES"/>
        </w:rPr>
      </w:pPr>
      <w:r w:rsidRPr="00806D6E">
        <w:rPr>
          <w:rFonts w:ascii="Palatino Linotype" w:hAnsi="Palatino Linotype" w:cs="Arial"/>
          <w:lang w:val="es-ES" w:eastAsia="es-MX"/>
        </w:rPr>
        <w:t xml:space="preserve">Por su parte, el </w:t>
      </w:r>
      <w:r w:rsidRPr="00806D6E">
        <w:rPr>
          <w:rFonts w:ascii="Palatino Linotype" w:hAnsi="Palatino Linotype" w:cs="Arial"/>
          <w:lang w:val="es-ES"/>
        </w:rPr>
        <w:t>artículo 84 de la Ley del Trabajo de los Servidores Públicos del Estado y Municipios, señala:</w:t>
      </w:r>
    </w:p>
    <w:p w14:paraId="19829DC3" w14:textId="77777777" w:rsidR="00F16377" w:rsidRPr="00806D6E" w:rsidRDefault="00F16377" w:rsidP="00F16377">
      <w:pPr>
        <w:spacing w:line="360" w:lineRule="auto"/>
        <w:ind w:firstLine="1418"/>
        <w:jc w:val="both"/>
        <w:rPr>
          <w:rFonts w:ascii="Palatino Linotype" w:hAnsi="Palatino Linotype" w:cs="Arial"/>
          <w:lang w:val="es-ES"/>
        </w:rPr>
      </w:pPr>
    </w:p>
    <w:p w14:paraId="42EB0799" w14:textId="77777777" w:rsidR="00F16377" w:rsidRPr="00806D6E" w:rsidRDefault="00F16377" w:rsidP="00F16377">
      <w:pPr>
        <w:ind w:left="709" w:right="757"/>
        <w:jc w:val="both"/>
        <w:rPr>
          <w:rFonts w:ascii="Palatino Linotype" w:hAnsi="Palatino Linotype" w:cs="Arial"/>
          <w:b/>
          <w:bCs/>
          <w:i/>
          <w:noProof/>
          <w:sz w:val="22"/>
          <w:lang w:val="es-ES"/>
        </w:rPr>
      </w:pPr>
      <w:r w:rsidRPr="00806D6E">
        <w:rPr>
          <w:rFonts w:ascii="Palatino Linotype" w:hAnsi="Palatino Linotype" w:cs="Arial"/>
          <w:b/>
          <w:bCs/>
          <w:i/>
          <w:noProof/>
          <w:sz w:val="22"/>
          <w:lang w:val="es-ES"/>
        </w:rPr>
        <w:t>“ARTICULO 84. Sólo podrán hacerse retenciones, descuentos o deducciones al sueldo de los servidores públicos por concepto de:</w:t>
      </w:r>
    </w:p>
    <w:p w14:paraId="4D8F568B" w14:textId="77777777" w:rsidR="00F16377" w:rsidRPr="00806D6E" w:rsidRDefault="00F16377" w:rsidP="00F16377">
      <w:pPr>
        <w:ind w:left="709" w:right="757"/>
        <w:jc w:val="both"/>
        <w:rPr>
          <w:rFonts w:ascii="Palatino Linotype" w:hAnsi="Palatino Linotype" w:cs="Arial"/>
          <w:bCs/>
          <w:i/>
          <w:noProof/>
          <w:sz w:val="22"/>
          <w:lang w:val="es-ES"/>
        </w:rPr>
      </w:pPr>
    </w:p>
    <w:p w14:paraId="0EF7E3CC" w14:textId="77777777" w:rsidR="00F16377" w:rsidRPr="00806D6E" w:rsidRDefault="00F16377" w:rsidP="00F16377">
      <w:pPr>
        <w:ind w:left="709" w:right="757"/>
        <w:jc w:val="both"/>
        <w:rPr>
          <w:rFonts w:ascii="Palatino Linotype" w:hAnsi="Palatino Linotype" w:cs="Arial"/>
          <w:bCs/>
          <w:i/>
          <w:noProof/>
          <w:sz w:val="22"/>
          <w:lang w:val="es-ES"/>
        </w:rPr>
      </w:pPr>
      <w:r w:rsidRPr="00806D6E">
        <w:rPr>
          <w:rFonts w:ascii="Palatino Linotype" w:hAnsi="Palatino Linotype" w:cs="Arial"/>
          <w:bCs/>
          <w:i/>
          <w:noProof/>
          <w:sz w:val="22"/>
          <w:lang w:val="es-ES"/>
        </w:rPr>
        <w:t>I. Gravámenes fiscales relacionados con el sueldo;</w:t>
      </w:r>
    </w:p>
    <w:p w14:paraId="56EABFA8" w14:textId="77777777" w:rsidR="00F16377" w:rsidRPr="00806D6E" w:rsidRDefault="00F16377" w:rsidP="00F16377">
      <w:pPr>
        <w:ind w:left="709" w:right="757"/>
        <w:jc w:val="both"/>
        <w:rPr>
          <w:rFonts w:ascii="Palatino Linotype" w:hAnsi="Palatino Linotype" w:cs="Arial"/>
          <w:bCs/>
          <w:i/>
          <w:noProof/>
          <w:sz w:val="22"/>
          <w:lang w:val="es-ES"/>
        </w:rPr>
      </w:pPr>
      <w:r w:rsidRPr="00806D6E">
        <w:rPr>
          <w:rFonts w:ascii="Palatino Linotype" w:hAnsi="Palatino Linotype" w:cs="Arial"/>
          <w:bCs/>
          <w:i/>
          <w:noProof/>
          <w:sz w:val="22"/>
          <w:lang w:val="es-ES"/>
        </w:rPr>
        <w:t>II. Deudas contraídas con las instituciones públicas o dependencias por concepto de anticipos de sueldo, pagos hechos con exceso, errores o pérdidas debidamente comprobados;</w:t>
      </w:r>
    </w:p>
    <w:p w14:paraId="06C772DE" w14:textId="77777777" w:rsidR="00F16377" w:rsidRPr="00806D6E" w:rsidRDefault="00F16377" w:rsidP="00F16377">
      <w:pPr>
        <w:ind w:left="709" w:right="757"/>
        <w:jc w:val="both"/>
        <w:rPr>
          <w:rFonts w:ascii="Palatino Linotype" w:hAnsi="Palatino Linotype" w:cs="Arial"/>
          <w:bCs/>
          <w:i/>
          <w:noProof/>
          <w:sz w:val="22"/>
          <w:lang w:val="es-ES"/>
        </w:rPr>
      </w:pPr>
      <w:r w:rsidRPr="00806D6E">
        <w:rPr>
          <w:rFonts w:ascii="Palatino Linotype" w:hAnsi="Palatino Linotype" w:cs="Arial"/>
          <w:bCs/>
          <w:i/>
          <w:noProof/>
          <w:sz w:val="22"/>
          <w:lang w:val="es-ES"/>
        </w:rPr>
        <w:t>III. Cuotas sindicales;</w:t>
      </w:r>
    </w:p>
    <w:p w14:paraId="2C8E522A" w14:textId="77777777" w:rsidR="00F16377" w:rsidRPr="00806D6E" w:rsidRDefault="00F16377" w:rsidP="00F16377">
      <w:pPr>
        <w:ind w:left="709" w:right="757"/>
        <w:jc w:val="both"/>
        <w:rPr>
          <w:rFonts w:ascii="Palatino Linotype" w:hAnsi="Palatino Linotype" w:cs="Arial"/>
          <w:bCs/>
          <w:i/>
          <w:noProof/>
          <w:sz w:val="22"/>
          <w:lang w:val="es-ES"/>
        </w:rPr>
      </w:pPr>
      <w:r w:rsidRPr="00806D6E">
        <w:rPr>
          <w:rFonts w:ascii="Palatino Linotype" w:hAnsi="Palatino Linotype" w:cs="Arial"/>
          <w:bCs/>
          <w:i/>
          <w:noProof/>
          <w:sz w:val="22"/>
          <w:lang w:val="es-ES"/>
        </w:rPr>
        <w:t>IV. Cuotas de aportación a fondos para la constitución de cooperativas y de cajas de ahorro, siempre que el servidor público hubiese manifestado previamente, de manera expresa, su conformidad;</w:t>
      </w:r>
    </w:p>
    <w:p w14:paraId="6AF2F2D7" w14:textId="77777777" w:rsidR="00F16377" w:rsidRPr="00806D6E" w:rsidRDefault="00F16377" w:rsidP="00F16377">
      <w:pPr>
        <w:ind w:left="709" w:right="757"/>
        <w:jc w:val="both"/>
        <w:rPr>
          <w:rFonts w:ascii="Palatino Linotype" w:hAnsi="Palatino Linotype" w:cs="Arial"/>
          <w:bCs/>
          <w:i/>
          <w:noProof/>
          <w:sz w:val="22"/>
          <w:lang w:val="es-ES"/>
        </w:rPr>
      </w:pPr>
      <w:r w:rsidRPr="00806D6E">
        <w:rPr>
          <w:rFonts w:ascii="Palatino Linotype" w:hAnsi="Palatino Linotype" w:cs="Arial"/>
          <w:bCs/>
          <w:i/>
          <w:noProof/>
          <w:sz w:val="22"/>
          <w:lang w:val="es-ES"/>
        </w:rPr>
        <w:t>V. Descuentos ordenados por el Instituto de Seguridad Social del Estado de México y Municipios, con motivo de cuotas y obligaciones contraídas con éste por los servidores públicos;</w:t>
      </w:r>
    </w:p>
    <w:p w14:paraId="055B1D4B" w14:textId="77777777" w:rsidR="00F16377" w:rsidRPr="00806D6E" w:rsidRDefault="00F16377" w:rsidP="00F16377">
      <w:pPr>
        <w:ind w:left="709" w:right="757"/>
        <w:jc w:val="both"/>
        <w:rPr>
          <w:rFonts w:ascii="Palatino Linotype" w:hAnsi="Palatino Linotype" w:cs="Arial"/>
          <w:b/>
          <w:bCs/>
          <w:i/>
          <w:noProof/>
          <w:sz w:val="22"/>
          <w:lang w:val="es-ES"/>
        </w:rPr>
      </w:pPr>
      <w:r w:rsidRPr="00806D6E">
        <w:rPr>
          <w:rFonts w:ascii="Palatino Linotype" w:hAnsi="Palatino Linotype" w:cs="Arial"/>
          <w:b/>
          <w:bCs/>
          <w:i/>
          <w:noProof/>
          <w:sz w:val="22"/>
          <w:lang w:val="es-ES"/>
        </w:rPr>
        <w:t>VI. Obligaciones a cargo del servidor público con las que haya consentido, derivadas de la adquisición o del uso de habitaciones consideradas como de interés social;</w:t>
      </w:r>
    </w:p>
    <w:p w14:paraId="137F6B0A" w14:textId="77777777" w:rsidR="00F16377" w:rsidRPr="00806D6E" w:rsidRDefault="00F16377" w:rsidP="00F16377">
      <w:pPr>
        <w:ind w:left="709" w:right="757"/>
        <w:jc w:val="both"/>
        <w:rPr>
          <w:rFonts w:ascii="Palatino Linotype" w:hAnsi="Palatino Linotype" w:cs="Arial"/>
          <w:bCs/>
          <w:i/>
          <w:noProof/>
          <w:sz w:val="22"/>
          <w:lang w:val="es-ES"/>
        </w:rPr>
      </w:pPr>
      <w:r w:rsidRPr="00806D6E">
        <w:rPr>
          <w:rFonts w:ascii="Palatino Linotype" w:hAnsi="Palatino Linotype" w:cs="Arial"/>
          <w:bCs/>
          <w:i/>
          <w:noProof/>
          <w:sz w:val="22"/>
          <w:lang w:val="es-ES"/>
        </w:rPr>
        <w:t>VII. Faltas de puntualidad o de asistencia injustificadas;</w:t>
      </w:r>
    </w:p>
    <w:p w14:paraId="1A3A193B" w14:textId="77777777" w:rsidR="00F16377" w:rsidRPr="00806D6E" w:rsidRDefault="00F16377" w:rsidP="00F16377">
      <w:pPr>
        <w:ind w:left="709" w:right="757"/>
        <w:jc w:val="both"/>
        <w:rPr>
          <w:rFonts w:ascii="Palatino Linotype" w:hAnsi="Palatino Linotype" w:cs="Arial"/>
          <w:bCs/>
          <w:i/>
          <w:noProof/>
          <w:sz w:val="22"/>
          <w:lang w:val="es-ES"/>
        </w:rPr>
      </w:pPr>
      <w:r w:rsidRPr="00806D6E">
        <w:rPr>
          <w:rFonts w:ascii="Palatino Linotype" w:hAnsi="Palatino Linotype" w:cs="Arial"/>
          <w:b/>
          <w:bCs/>
          <w:i/>
          <w:noProof/>
          <w:sz w:val="22"/>
          <w:lang w:val="es-ES"/>
        </w:rPr>
        <w:t>VIII. Pensiones alimenticias ordenadas por la autoridad judicial;</w:t>
      </w:r>
      <w:r w:rsidRPr="00806D6E">
        <w:rPr>
          <w:rFonts w:ascii="Palatino Linotype" w:hAnsi="Palatino Linotype" w:cs="Arial"/>
          <w:bCs/>
          <w:i/>
          <w:noProof/>
          <w:sz w:val="22"/>
          <w:lang w:val="es-ES"/>
        </w:rPr>
        <w:t xml:space="preserve"> o</w:t>
      </w:r>
    </w:p>
    <w:p w14:paraId="41E6A18F" w14:textId="77777777" w:rsidR="00F16377" w:rsidRPr="00806D6E" w:rsidRDefault="00F16377" w:rsidP="00F16377">
      <w:pPr>
        <w:ind w:left="709" w:right="757"/>
        <w:jc w:val="both"/>
        <w:rPr>
          <w:rFonts w:ascii="Palatino Linotype" w:hAnsi="Palatino Linotype" w:cs="Arial"/>
          <w:b/>
          <w:bCs/>
          <w:i/>
          <w:noProof/>
          <w:sz w:val="22"/>
          <w:lang w:val="es-ES"/>
        </w:rPr>
      </w:pPr>
      <w:r w:rsidRPr="00806D6E">
        <w:rPr>
          <w:rFonts w:ascii="Palatino Linotype" w:hAnsi="Palatino Linotype" w:cs="Arial"/>
          <w:b/>
          <w:bCs/>
          <w:i/>
          <w:noProof/>
          <w:sz w:val="22"/>
          <w:lang w:val="es-ES"/>
        </w:rPr>
        <w:t>IX. Cualquier otro convenido con instituciones de servicios y aceptado por el servidor público.</w:t>
      </w:r>
    </w:p>
    <w:p w14:paraId="47D0BC79" w14:textId="77777777" w:rsidR="00F16377" w:rsidRPr="00806D6E" w:rsidRDefault="00F16377" w:rsidP="00F16377">
      <w:pPr>
        <w:ind w:left="709" w:right="757"/>
        <w:jc w:val="both"/>
        <w:rPr>
          <w:rFonts w:ascii="Palatino Linotype" w:hAnsi="Palatino Linotype" w:cs="Arial"/>
          <w:b/>
          <w:bCs/>
          <w:i/>
          <w:noProof/>
          <w:sz w:val="22"/>
          <w:lang w:val="es-ES"/>
        </w:rPr>
      </w:pPr>
    </w:p>
    <w:p w14:paraId="2DDB3969" w14:textId="77777777" w:rsidR="00F16377" w:rsidRPr="00806D6E" w:rsidRDefault="00F16377" w:rsidP="00F16377">
      <w:pPr>
        <w:ind w:left="709" w:right="757"/>
        <w:jc w:val="both"/>
        <w:rPr>
          <w:rFonts w:ascii="Palatino Linotype" w:hAnsi="Palatino Linotype" w:cs="Arial"/>
          <w:sz w:val="22"/>
          <w:lang w:val="es-ES"/>
        </w:rPr>
      </w:pPr>
      <w:r w:rsidRPr="00806D6E">
        <w:rPr>
          <w:rFonts w:ascii="Palatino Linotype" w:hAnsi="Palatino Linotype" w:cs="Arial"/>
          <w:bCs/>
          <w:i/>
          <w:noProof/>
          <w:sz w:val="22"/>
          <w:lang w:val="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4E36479C" w14:textId="77777777" w:rsidR="00F16377" w:rsidRPr="00806D6E" w:rsidRDefault="00F16377" w:rsidP="00F16377">
      <w:pPr>
        <w:spacing w:line="360" w:lineRule="auto"/>
        <w:jc w:val="both"/>
        <w:rPr>
          <w:rFonts w:ascii="Palatino Linotype" w:hAnsi="Palatino Linotype" w:cs="Arial"/>
          <w:lang w:val="es-ES"/>
        </w:rPr>
      </w:pPr>
    </w:p>
    <w:p w14:paraId="13661D0B" w14:textId="77777777" w:rsidR="00F16377" w:rsidRPr="00806D6E" w:rsidRDefault="00F16377" w:rsidP="00F16377">
      <w:pPr>
        <w:spacing w:line="360" w:lineRule="auto"/>
        <w:jc w:val="both"/>
        <w:rPr>
          <w:rFonts w:ascii="Palatino Linotype" w:hAnsi="Palatino Linotype" w:cs="Arial"/>
          <w:lang w:val="es-ES"/>
        </w:rPr>
      </w:pPr>
      <w:r w:rsidRPr="00806D6E">
        <w:rPr>
          <w:rFonts w:ascii="Palatino Linotype" w:hAnsi="Palatino Linotype" w:cs="Arial"/>
          <w:lang w:val="es-ES"/>
        </w:rPr>
        <w:lastRenderedPageBreak/>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4F74DBA7" w14:textId="77777777" w:rsidR="00F16377" w:rsidRPr="00806D6E" w:rsidRDefault="00F16377" w:rsidP="00F16377">
      <w:pPr>
        <w:spacing w:line="360" w:lineRule="auto"/>
        <w:jc w:val="both"/>
        <w:rPr>
          <w:rFonts w:ascii="Palatino Linotype" w:hAnsi="Palatino Linotype" w:cs="Arial"/>
          <w:lang w:val="es-ES"/>
        </w:rPr>
      </w:pPr>
    </w:p>
    <w:p w14:paraId="511B7966" w14:textId="77777777" w:rsidR="00F16377" w:rsidRPr="00806D6E" w:rsidRDefault="00F16377" w:rsidP="00F16377">
      <w:pPr>
        <w:spacing w:line="360" w:lineRule="auto"/>
        <w:jc w:val="both"/>
        <w:rPr>
          <w:rFonts w:ascii="Palatino Linotype" w:hAnsi="Palatino Linotype" w:cs="Arial"/>
          <w:lang w:eastAsia="es-MX"/>
        </w:rPr>
      </w:pPr>
      <w:r w:rsidRPr="00806D6E">
        <w:rPr>
          <w:rFonts w:ascii="Palatino Linotype" w:hAnsi="Palatino Linotype" w:cs="Arial"/>
          <w:lang w:val="es-ES_tradnl"/>
        </w:rPr>
        <w:t xml:space="preserve">Por ende, en el presente caso, </w:t>
      </w:r>
      <w:r w:rsidRPr="00806D6E">
        <w:rPr>
          <w:rFonts w:ascii="Palatino Linotype" w:hAnsi="Palatino Linotype" w:cs="Arial"/>
          <w:b/>
          <w:lang w:val="es-ES_tradnl"/>
        </w:rPr>
        <w:t>EL SUJETO OBLIGADO</w:t>
      </w:r>
      <w:r w:rsidRPr="00806D6E">
        <w:rPr>
          <w:rFonts w:ascii="Palatino Linotype" w:hAnsi="Palatino Linotype" w:cs="Arial"/>
          <w:lang w:val="es-ES_tradnl"/>
        </w:rPr>
        <w:t xml:space="preserve"> debe </w:t>
      </w:r>
      <w:r w:rsidRPr="00806D6E">
        <w:rPr>
          <w:rFonts w:ascii="Palatino Linotype" w:hAnsi="Palatino Linotype" w:cs="Arial"/>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806D6E">
        <w:rPr>
          <w:rFonts w:ascii="Palatino Linotype" w:hAnsi="Palatino Linotype" w:cs="Arial"/>
          <w:b/>
          <w:lang w:eastAsia="es-MX"/>
        </w:rPr>
        <w:t>EL SUJETO OBLIGADO</w:t>
      </w:r>
      <w:r w:rsidRPr="00806D6E">
        <w:rPr>
          <w:rFonts w:ascii="Palatino Linotype" w:hAnsi="Palatino Linotype" w:cs="Arial"/>
          <w:lang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806D6E">
        <w:rPr>
          <w:rFonts w:ascii="Palatino Linotype" w:hAnsi="Palatino Linotype" w:cs="Arial"/>
          <w:b/>
          <w:lang w:eastAsia="es-MX"/>
        </w:rPr>
        <w:t>SUJETO OBLIGADO</w:t>
      </w:r>
      <w:r w:rsidRPr="00806D6E">
        <w:rPr>
          <w:rFonts w:ascii="Palatino Linotype" w:hAnsi="Palatino Linotype" w:cs="Arial"/>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260D0ED4" w14:textId="77777777" w:rsidR="00F16377" w:rsidRPr="00806D6E" w:rsidRDefault="00F16377" w:rsidP="00F16377">
      <w:pPr>
        <w:spacing w:line="360" w:lineRule="auto"/>
        <w:jc w:val="both"/>
        <w:rPr>
          <w:rFonts w:ascii="Palatino Linotype" w:hAnsi="Palatino Linotype" w:cs="Arial"/>
          <w:lang w:eastAsia="es-MX"/>
        </w:rPr>
      </w:pPr>
    </w:p>
    <w:p w14:paraId="5DFEAD83" w14:textId="77777777" w:rsidR="00F16377" w:rsidRPr="00806D6E" w:rsidRDefault="00F16377" w:rsidP="00F16377">
      <w:pPr>
        <w:spacing w:line="360" w:lineRule="auto"/>
        <w:jc w:val="both"/>
        <w:rPr>
          <w:rFonts w:ascii="Palatino Linotype" w:eastAsia="Calibri" w:hAnsi="Palatino Linotype"/>
        </w:rPr>
      </w:pPr>
      <w:r w:rsidRPr="00806D6E">
        <w:rPr>
          <w:rFonts w:ascii="Palatino Linotype" w:eastAsia="Calibri" w:hAnsi="Palatino Linotype"/>
        </w:rPr>
        <w:t xml:space="preserve">Así, es que </w:t>
      </w:r>
      <w:r w:rsidRPr="00806D6E">
        <w:rPr>
          <w:rFonts w:ascii="Palatino Linotype" w:eastAsia="Calibri" w:hAnsi="Palatino Linotype"/>
          <w:b/>
        </w:rPr>
        <w:t>EL SUJETO OBLIGADO</w:t>
      </w:r>
      <w:r w:rsidRPr="00806D6E">
        <w:rPr>
          <w:rFonts w:ascii="Palatino Linotype" w:eastAsia="Calibri" w:hAnsi="Palatino Linotype"/>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w:t>
      </w:r>
      <w:r w:rsidRPr="00806D6E">
        <w:rPr>
          <w:rFonts w:ascii="Palatino Linotype" w:eastAsia="Calibri" w:hAnsi="Palatino Linotype"/>
        </w:rPr>
        <w:lastRenderedPageBreak/>
        <w:t>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E5353E8" w14:textId="77777777" w:rsidR="00F16377" w:rsidRPr="00806D6E" w:rsidRDefault="00F16377" w:rsidP="00F16377">
      <w:pPr>
        <w:spacing w:line="360" w:lineRule="auto"/>
        <w:jc w:val="both"/>
        <w:rPr>
          <w:rFonts w:ascii="Palatino Linotype" w:eastAsia="Calibri" w:hAnsi="Palatino Linotype"/>
        </w:rPr>
      </w:pPr>
    </w:p>
    <w:p w14:paraId="2DC6B28A" w14:textId="72DE391E" w:rsidR="00F16377" w:rsidRPr="00806D6E" w:rsidRDefault="00F16377" w:rsidP="00F16377">
      <w:pPr>
        <w:spacing w:line="360" w:lineRule="auto"/>
        <w:jc w:val="both"/>
        <w:rPr>
          <w:rFonts w:ascii="Palatino Linotype" w:hAnsi="Palatino Linotype"/>
        </w:rPr>
      </w:pPr>
      <w:r w:rsidRPr="00806D6E">
        <w:rPr>
          <w:rFonts w:ascii="Palatino Linotype" w:hAnsi="Palatino Linotype"/>
        </w:rPr>
        <w:t xml:space="preserve">Ello, </w:t>
      </w:r>
      <w:r w:rsidRPr="00806D6E">
        <w:rPr>
          <w:rFonts w:ascii="Palatino Linotype" w:hAnsi="Palatino Linotype" w:cs="Arial"/>
        </w:rPr>
        <w:t>sin pasar por alto que la clasificación respectiva tiene que cumplirse mediante las formalidades impuestas por la ley; es decir, mediante Acuerdo debidamente fundado y motivado, en términos de los numerales 49</w:t>
      </w:r>
      <w:r w:rsidR="008A4468" w:rsidRPr="00806D6E">
        <w:rPr>
          <w:rFonts w:ascii="Palatino Linotype" w:hAnsi="Palatino Linotype" w:cs="Arial"/>
        </w:rPr>
        <w:t>,</w:t>
      </w:r>
      <w:r w:rsidRPr="00806D6E">
        <w:rPr>
          <w:rFonts w:ascii="Palatino Linotype" w:hAnsi="Palatino Linotype" w:cs="Arial"/>
        </w:rPr>
        <w:t xml:space="preserve"> fracción VIII y 132</w:t>
      </w:r>
      <w:r w:rsidR="008A4468" w:rsidRPr="00806D6E">
        <w:rPr>
          <w:rFonts w:ascii="Palatino Linotype" w:hAnsi="Palatino Linotype" w:cs="Arial"/>
        </w:rPr>
        <w:t>,</w:t>
      </w:r>
      <w:r w:rsidRPr="00806D6E">
        <w:rPr>
          <w:rFonts w:ascii="Palatino Linotype" w:hAnsi="Palatino Linotype" w:cs="Arial"/>
        </w:rPr>
        <w:t xml:space="preserve">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ABC2802" w14:textId="77777777" w:rsidR="00F16377" w:rsidRPr="00806D6E" w:rsidRDefault="00F16377" w:rsidP="00F16377">
      <w:pPr>
        <w:spacing w:line="360" w:lineRule="auto"/>
        <w:jc w:val="both"/>
        <w:rPr>
          <w:rFonts w:ascii="Palatino Linotype" w:hAnsi="Palatino Linotype" w:cs="Arial"/>
        </w:rPr>
      </w:pPr>
    </w:p>
    <w:p w14:paraId="5F57A054"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 xml:space="preserve">“Artículo 49. </w:t>
      </w:r>
      <w:r w:rsidRPr="00806D6E">
        <w:rPr>
          <w:rFonts w:ascii="Palatino Linotype" w:hAnsi="Palatino Linotype" w:cs="Arial"/>
          <w:i/>
          <w:sz w:val="22"/>
          <w:lang w:eastAsia="es-MX"/>
        </w:rPr>
        <w:t>Los Comités de Transparencia tendrán las siguientes atribuciones:</w:t>
      </w:r>
    </w:p>
    <w:p w14:paraId="3FAE9AEB"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VIII.</w:t>
      </w:r>
      <w:r w:rsidRPr="00806D6E">
        <w:rPr>
          <w:rFonts w:ascii="Palatino Linotype" w:hAnsi="Palatino Linotype" w:cs="Arial"/>
          <w:i/>
          <w:sz w:val="22"/>
          <w:lang w:eastAsia="es-MX"/>
        </w:rPr>
        <w:t xml:space="preserve"> Aprobar, modificar o revocar la clasificación de la información;</w:t>
      </w:r>
    </w:p>
    <w:p w14:paraId="287A127F" w14:textId="77777777" w:rsidR="00F16377" w:rsidRPr="00806D6E" w:rsidRDefault="00F16377" w:rsidP="00F16377">
      <w:pPr>
        <w:ind w:left="709" w:right="757"/>
        <w:jc w:val="both"/>
        <w:rPr>
          <w:rFonts w:ascii="Palatino Linotype" w:hAnsi="Palatino Linotype" w:cs="Arial"/>
          <w:i/>
          <w:sz w:val="22"/>
          <w:lang w:eastAsia="es-MX"/>
        </w:rPr>
      </w:pPr>
    </w:p>
    <w:p w14:paraId="6E2465E7"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Artículo 132.</w:t>
      </w:r>
      <w:r w:rsidRPr="00806D6E">
        <w:rPr>
          <w:rFonts w:ascii="Palatino Linotype" w:hAnsi="Palatino Linotype" w:cs="Arial"/>
          <w:i/>
          <w:sz w:val="22"/>
          <w:lang w:eastAsia="es-MX"/>
        </w:rPr>
        <w:t xml:space="preserve"> La clasificación de la información se llevará a cabo en el momento en que:</w:t>
      </w:r>
    </w:p>
    <w:p w14:paraId="056651F9" w14:textId="77777777" w:rsidR="00F16377" w:rsidRPr="00806D6E" w:rsidRDefault="00F16377" w:rsidP="00F16377">
      <w:pPr>
        <w:ind w:left="709" w:right="757"/>
        <w:jc w:val="both"/>
        <w:rPr>
          <w:rFonts w:ascii="Palatino Linotype" w:hAnsi="Palatino Linotype" w:cs="Arial"/>
          <w:b/>
          <w:i/>
          <w:sz w:val="22"/>
          <w:lang w:eastAsia="es-MX"/>
        </w:rPr>
      </w:pPr>
    </w:p>
    <w:p w14:paraId="41636518"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I.</w:t>
      </w:r>
      <w:r w:rsidRPr="00806D6E">
        <w:rPr>
          <w:rFonts w:ascii="Palatino Linotype" w:hAnsi="Palatino Linotype" w:cs="Arial"/>
          <w:i/>
          <w:sz w:val="22"/>
          <w:lang w:eastAsia="es-MX"/>
        </w:rPr>
        <w:t xml:space="preserve"> Se reciba una solicitud de acceso a la información;</w:t>
      </w:r>
    </w:p>
    <w:p w14:paraId="1D2A26EF"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II.</w:t>
      </w:r>
      <w:r w:rsidRPr="00806D6E">
        <w:rPr>
          <w:rFonts w:ascii="Palatino Linotype" w:hAnsi="Palatino Linotype" w:cs="Arial"/>
          <w:i/>
          <w:sz w:val="22"/>
          <w:lang w:eastAsia="es-MX"/>
        </w:rPr>
        <w:t xml:space="preserve"> Se determine mediante resolución de autoridad competente; o</w:t>
      </w:r>
    </w:p>
    <w:p w14:paraId="752450CC" w14:textId="77777777" w:rsidR="00F16377" w:rsidRPr="00806D6E" w:rsidRDefault="00F16377" w:rsidP="00F16377">
      <w:pPr>
        <w:ind w:left="709" w:right="757"/>
        <w:jc w:val="both"/>
        <w:rPr>
          <w:rFonts w:ascii="Palatino Linotype" w:hAnsi="Palatino Linotype" w:cs="Arial"/>
          <w:b/>
          <w:i/>
          <w:sz w:val="22"/>
          <w:lang w:eastAsia="es-MX"/>
        </w:rPr>
      </w:pPr>
      <w:r w:rsidRPr="00806D6E">
        <w:rPr>
          <w:rFonts w:ascii="Palatino Linotype" w:hAnsi="Palatino Linotype" w:cs="Arial"/>
          <w:i/>
          <w:sz w:val="22"/>
          <w:lang w:eastAsia="es-MX"/>
        </w:rPr>
        <w:t>III. Se generen versiones públicas para dar cumplimiento a las obligaciones de transparencia previstas en esta Ley.</w:t>
      </w:r>
      <w:r w:rsidRPr="00806D6E">
        <w:rPr>
          <w:rFonts w:ascii="Palatino Linotype" w:hAnsi="Palatino Linotype" w:cs="Arial"/>
          <w:b/>
          <w:i/>
          <w:sz w:val="22"/>
          <w:lang w:eastAsia="es-MX"/>
        </w:rPr>
        <w:t>”</w:t>
      </w:r>
    </w:p>
    <w:p w14:paraId="0D3CA83C" w14:textId="77777777" w:rsidR="00F16377" w:rsidRPr="00806D6E" w:rsidRDefault="00F16377" w:rsidP="00F16377">
      <w:pPr>
        <w:ind w:left="709" w:right="757"/>
        <w:jc w:val="both"/>
        <w:rPr>
          <w:rFonts w:ascii="Palatino Linotype" w:hAnsi="Palatino Linotype" w:cs="Arial"/>
          <w:b/>
          <w:i/>
          <w:sz w:val="22"/>
          <w:lang w:eastAsia="es-MX"/>
        </w:rPr>
      </w:pPr>
    </w:p>
    <w:p w14:paraId="6B0EBEAA"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“Segundo.-</w:t>
      </w:r>
      <w:r w:rsidRPr="00806D6E">
        <w:rPr>
          <w:rFonts w:ascii="Palatino Linotype" w:hAnsi="Palatino Linotype" w:cs="Arial"/>
          <w:i/>
          <w:sz w:val="22"/>
          <w:lang w:eastAsia="es-MX"/>
        </w:rPr>
        <w:t xml:space="preserve"> Para efectos de los presentes Lineamientos Generales, se entenderá por:</w:t>
      </w:r>
    </w:p>
    <w:p w14:paraId="2FB57ACB" w14:textId="77777777" w:rsidR="00F16377" w:rsidRPr="00806D6E" w:rsidRDefault="00F16377" w:rsidP="00F16377">
      <w:pPr>
        <w:ind w:left="709" w:right="757"/>
        <w:jc w:val="both"/>
        <w:rPr>
          <w:rFonts w:ascii="Palatino Linotype" w:hAnsi="Palatino Linotype" w:cs="Arial"/>
          <w:b/>
          <w:i/>
          <w:sz w:val="22"/>
          <w:lang w:eastAsia="es-MX"/>
        </w:rPr>
      </w:pPr>
    </w:p>
    <w:p w14:paraId="60347B1C"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XVIII.</w:t>
      </w:r>
      <w:r w:rsidRPr="00806D6E">
        <w:rPr>
          <w:rFonts w:ascii="Palatino Linotype" w:hAnsi="Palatino Linotype" w:cs="Arial"/>
          <w:i/>
          <w:sz w:val="22"/>
          <w:lang w:eastAsia="es-MX"/>
        </w:rPr>
        <w:t xml:space="preserve"> </w:t>
      </w:r>
      <w:r w:rsidRPr="00806D6E">
        <w:rPr>
          <w:rFonts w:ascii="Palatino Linotype" w:hAnsi="Palatino Linotype" w:cs="Arial"/>
          <w:b/>
          <w:i/>
          <w:sz w:val="22"/>
          <w:lang w:eastAsia="es-MX"/>
        </w:rPr>
        <w:t>Versión pública:</w:t>
      </w:r>
      <w:r w:rsidRPr="00806D6E">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863D84F" w14:textId="77777777" w:rsidR="00F16377" w:rsidRPr="00806D6E" w:rsidRDefault="00F16377" w:rsidP="00F16377">
      <w:pPr>
        <w:ind w:left="709" w:right="757"/>
        <w:jc w:val="both"/>
        <w:rPr>
          <w:rFonts w:ascii="Palatino Linotype" w:hAnsi="Palatino Linotype" w:cs="Arial"/>
          <w:b/>
          <w:i/>
          <w:sz w:val="22"/>
          <w:lang w:eastAsia="es-MX"/>
        </w:rPr>
      </w:pPr>
    </w:p>
    <w:p w14:paraId="096E2133"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Cuarto.</w:t>
      </w:r>
      <w:r w:rsidRPr="00806D6E">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0FC547A"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14:paraId="4B41B9F1" w14:textId="77777777" w:rsidR="00F16377" w:rsidRPr="00806D6E" w:rsidRDefault="00F16377" w:rsidP="00F16377">
      <w:pPr>
        <w:ind w:left="709" w:right="757"/>
        <w:jc w:val="both"/>
        <w:rPr>
          <w:rFonts w:ascii="Palatino Linotype" w:hAnsi="Palatino Linotype" w:cs="Arial"/>
          <w:b/>
          <w:i/>
          <w:sz w:val="22"/>
          <w:lang w:eastAsia="es-MX"/>
        </w:rPr>
      </w:pPr>
    </w:p>
    <w:p w14:paraId="3387226D"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Quinto.</w:t>
      </w:r>
      <w:r w:rsidRPr="00806D6E">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2407B33" w14:textId="77777777" w:rsidR="00F16377" w:rsidRPr="00806D6E" w:rsidRDefault="00F16377" w:rsidP="00F16377">
      <w:pPr>
        <w:ind w:left="709" w:right="757"/>
        <w:jc w:val="both"/>
        <w:rPr>
          <w:rFonts w:ascii="Palatino Linotype" w:hAnsi="Palatino Linotype" w:cs="Arial"/>
          <w:b/>
          <w:i/>
          <w:sz w:val="22"/>
          <w:lang w:eastAsia="es-MX"/>
        </w:rPr>
      </w:pPr>
    </w:p>
    <w:p w14:paraId="5EC337EE"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Sexto.</w:t>
      </w:r>
      <w:r w:rsidRPr="00806D6E">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2458E97"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La clasificación de información se realizará conforme a un análisis caso por caso, mediante la aplicación de la prueba de daño y de interés público.</w:t>
      </w:r>
    </w:p>
    <w:p w14:paraId="417BE443" w14:textId="77777777" w:rsidR="00F16377" w:rsidRPr="00806D6E" w:rsidRDefault="00F16377" w:rsidP="00F16377">
      <w:pPr>
        <w:ind w:left="709" w:right="757"/>
        <w:jc w:val="both"/>
        <w:rPr>
          <w:rFonts w:ascii="Palatino Linotype" w:hAnsi="Palatino Linotype" w:cs="Arial"/>
          <w:b/>
          <w:i/>
          <w:sz w:val="22"/>
          <w:lang w:eastAsia="es-MX"/>
        </w:rPr>
      </w:pPr>
    </w:p>
    <w:p w14:paraId="48F0BB07"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Séptimo.</w:t>
      </w:r>
      <w:r w:rsidRPr="00806D6E">
        <w:rPr>
          <w:rFonts w:ascii="Palatino Linotype" w:hAnsi="Palatino Linotype" w:cs="Arial"/>
          <w:i/>
          <w:sz w:val="22"/>
          <w:lang w:eastAsia="es-MX"/>
        </w:rPr>
        <w:t xml:space="preserve"> La clasificación de la información se llevará a cabo en el momento en que:</w:t>
      </w:r>
    </w:p>
    <w:p w14:paraId="5643E078"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I.</w:t>
      </w:r>
      <w:r w:rsidRPr="00806D6E">
        <w:rPr>
          <w:rFonts w:ascii="Palatino Linotype" w:hAnsi="Palatino Linotype" w:cs="Arial"/>
          <w:i/>
          <w:sz w:val="22"/>
          <w:lang w:eastAsia="es-MX"/>
        </w:rPr>
        <w:t xml:space="preserve"> Se reciba una solicitud de acceso a la información;</w:t>
      </w:r>
    </w:p>
    <w:p w14:paraId="05074F23" w14:textId="77777777" w:rsidR="00F16377" w:rsidRPr="00806D6E" w:rsidRDefault="00F16377" w:rsidP="00F16377">
      <w:pPr>
        <w:ind w:left="709" w:right="757"/>
        <w:jc w:val="both"/>
        <w:rPr>
          <w:rFonts w:ascii="Palatino Linotype" w:hAnsi="Palatino Linotype" w:cs="Arial"/>
          <w:b/>
          <w:i/>
          <w:sz w:val="22"/>
          <w:lang w:eastAsia="es-MX"/>
        </w:rPr>
      </w:pPr>
    </w:p>
    <w:p w14:paraId="0473A8A4"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II.</w:t>
      </w:r>
      <w:r w:rsidRPr="00806D6E">
        <w:rPr>
          <w:rFonts w:ascii="Palatino Linotype" w:hAnsi="Palatino Linotype" w:cs="Arial"/>
          <w:i/>
          <w:sz w:val="22"/>
          <w:lang w:eastAsia="es-MX"/>
        </w:rPr>
        <w:t xml:space="preserve"> Se determine mediante resolución de autoridad competente, o</w:t>
      </w:r>
    </w:p>
    <w:p w14:paraId="64195486" w14:textId="77777777" w:rsidR="00F16377" w:rsidRPr="00806D6E" w:rsidRDefault="00F16377" w:rsidP="00F16377">
      <w:pPr>
        <w:ind w:left="709" w:right="757"/>
        <w:jc w:val="both"/>
        <w:rPr>
          <w:rFonts w:ascii="Palatino Linotype" w:hAnsi="Palatino Linotype" w:cs="Arial"/>
          <w:b/>
          <w:i/>
          <w:sz w:val="22"/>
          <w:lang w:eastAsia="es-MX"/>
        </w:rPr>
      </w:pPr>
    </w:p>
    <w:p w14:paraId="3ACC7451"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III.</w:t>
      </w:r>
      <w:r w:rsidRPr="00806D6E">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14:paraId="509726E2"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14:paraId="51BB95AD" w14:textId="77777777" w:rsidR="00F16377" w:rsidRPr="00806D6E" w:rsidRDefault="00F16377" w:rsidP="00F16377">
      <w:pPr>
        <w:ind w:left="709" w:right="757"/>
        <w:jc w:val="both"/>
        <w:rPr>
          <w:rFonts w:ascii="Palatino Linotype" w:hAnsi="Palatino Linotype" w:cs="Arial"/>
          <w:b/>
          <w:i/>
          <w:sz w:val="22"/>
          <w:lang w:eastAsia="es-MX"/>
        </w:rPr>
      </w:pPr>
    </w:p>
    <w:p w14:paraId="2469E511"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Octavo.</w:t>
      </w:r>
      <w:r w:rsidRPr="00806D6E">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D858124"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lastRenderedPageBreak/>
        <w:t>Para motivar la clasificación se deberán señalar las razones o circunstancias especiales que lo llevaron a concluir que el caso particular se ajusta al supuesto previsto por la norma legal invocada como fundamento.</w:t>
      </w:r>
    </w:p>
    <w:p w14:paraId="55B7EBE3"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14:paraId="0BE14AF2" w14:textId="77777777" w:rsidR="00F16377" w:rsidRPr="00806D6E" w:rsidRDefault="00F16377" w:rsidP="00F16377">
      <w:pPr>
        <w:ind w:left="709" w:right="757"/>
        <w:jc w:val="both"/>
        <w:rPr>
          <w:rFonts w:ascii="Palatino Linotype" w:hAnsi="Palatino Linotype" w:cs="Arial"/>
          <w:i/>
          <w:sz w:val="22"/>
          <w:lang w:eastAsia="es-MX"/>
        </w:rPr>
      </w:pPr>
    </w:p>
    <w:p w14:paraId="5D04D378"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1D318D38"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14:paraId="11036308" w14:textId="77777777" w:rsidR="00F16377" w:rsidRPr="00806D6E" w:rsidRDefault="00F16377" w:rsidP="00F16377">
      <w:pPr>
        <w:ind w:left="709" w:right="757"/>
        <w:jc w:val="both"/>
        <w:rPr>
          <w:rFonts w:ascii="Palatino Linotype" w:hAnsi="Palatino Linotype" w:cs="Arial"/>
          <w:b/>
          <w:i/>
          <w:sz w:val="22"/>
          <w:lang w:eastAsia="es-MX"/>
        </w:rPr>
      </w:pPr>
    </w:p>
    <w:p w14:paraId="49FADA89"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Noveno.</w:t>
      </w:r>
      <w:r w:rsidRPr="00806D6E">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79E8F30" w14:textId="77777777" w:rsidR="00F16377" w:rsidRPr="00806D6E" w:rsidRDefault="00F16377" w:rsidP="00F16377">
      <w:pPr>
        <w:ind w:left="709" w:right="757"/>
        <w:jc w:val="both"/>
        <w:rPr>
          <w:rFonts w:ascii="Palatino Linotype" w:hAnsi="Palatino Linotype" w:cs="Arial"/>
          <w:b/>
          <w:i/>
          <w:sz w:val="22"/>
          <w:lang w:eastAsia="es-MX"/>
        </w:rPr>
      </w:pPr>
    </w:p>
    <w:p w14:paraId="58E800F9"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b/>
          <w:i/>
          <w:sz w:val="22"/>
          <w:lang w:eastAsia="es-MX"/>
        </w:rPr>
        <w:t>Décimo.</w:t>
      </w:r>
      <w:r w:rsidRPr="00806D6E">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577A36CF" w14:textId="77777777" w:rsidR="00F16377" w:rsidRPr="00806D6E" w:rsidRDefault="00F16377" w:rsidP="00F16377">
      <w:pPr>
        <w:ind w:left="709" w:right="757"/>
        <w:jc w:val="both"/>
        <w:rPr>
          <w:rFonts w:ascii="Palatino Linotype" w:hAnsi="Palatino Linotype" w:cs="Arial"/>
          <w:i/>
          <w:sz w:val="22"/>
          <w:lang w:eastAsia="es-MX"/>
        </w:rPr>
      </w:pPr>
    </w:p>
    <w:p w14:paraId="069581B0" w14:textId="77777777" w:rsidR="00F16377" w:rsidRPr="00806D6E" w:rsidRDefault="00F16377" w:rsidP="00F16377">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14:paraId="309CF24A" w14:textId="77777777" w:rsidR="00F16377" w:rsidRPr="00806D6E" w:rsidRDefault="00F16377" w:rsidP="00F16377">
      <w:pPr>
        <w:ind w:left="709" w:right="757"/>
        <w:jc w:val="both"/>
        <w:rPr>
          <w:rFonts w:ascii="Palatino Linotype" w:hAnsi="Palatino Linotype" w:cs="Arial"/>
          <w:b/>
          <w:i/>
          <w:sz w:val="22"/>
          <w:lang w:eastAsia="es-MX"/>
        </w:rPr>
      </w:pPr>
    </w:p>
    <w:p w14:paraId="1007C0F3" w14:textId="77777777" w:rsidR="00F16377" w:rsidRPr="00806D6E" w:rsidRDefault="00F16377" w:rsidP="00F16377">
      <w:pPr>
        <w:ind w:left="709" w:right="757"/>
        <w:jc w:val="both"/>
        <w:rPr>
          <w:rFonts w:ascii="Palatino Linotype" w:hAnsi="Palatino Linotype" w:cs="Arial"/>
          <w:b/>
          <w:i/>
          <w:sz w:val="22"/>
          <w:lang w:eastAsia="es-MX"/>
        </w:rPr>
      </w:pPr>
      <w:r w:rsidRPr="00806D6E">
        <w:rPr>
          <w:rFonts w:ascii="Palatino Linotype" w:hAnsi="Palatino Linotype" w:cs="Arial"/>
          <w:b/>
          <w:i/>
          <w:sz w:val="22"/>
          <w:lang w:eastAsia="es-MX"/>
        </w:rPr>
        <w:t>Décimo primero.</w:t>
      </w:r>
      <w:r w:rsidRPr="00806D6E">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06D6E">
        <w:rPr>
          <w:rFonts w:ascii="Palatino Linotype" w:hAnsi="Palatino Linotype" w:cs="Arial"/>
          <w:b/>
          <w:i/>
          <w:sz w:val="22"/>
          <w:lang w:eastAsia="es-MX"/>
        </w:rPr>
        <w:t>”</w:t>
      </w:r>
    </w:p>
    <w:p w14:paraId="1481E95F" w14:textId="77777777" w:rsidR="00F16377" w:rsidRPr="00806D6E" w:rsidRDefault="00F16377" w:rsidP="00F16377">
      <w:pPr>
        <w:spacing w:line="360" w:lineRule="auto"/>
        <w:jc w:val="both"/>
        <w:rPr>
          <w:rFonts w:ascii="Palatino Linotype" w:hAnsi="Palatino Linotype" w:cs="Arial"/>
          <w:i/>
          <w:lang w:eastAsia="es-MX"/>
        </w:rPr>
      </w:pPr>
    </w:p>
    <w:p w14:paraId="56E292BD" w14:textId="77777777" w:rsidR="00F16377" w:rsidRPr="00806D6E" w:rsidRDefault="00F16377" w:rsidP="00F16377">
      <w:pPr>
        <w:spacing w:line="360" w:lineRule="auto"/>
        <w:jc w:val="both"/>
        <w:rPr>
          <w:rFonts w:ascii="Palatino Linotype" w:hAnsi="Palatino Linotype" w:cs="Arial"/>
        </w:rPr>
      </w:pPr>
      <w:r w:rsidRPr="00806D6E">
        <w:rPr>
          <w:rFonts w:ascii="Palatino Linotype" w:hAnsi="Palatino Linotype" w:cs="Arial"/>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w:t>
      </w:r>
      <w:r w:rsidRPr="00806D6E">
        <w:rPr>
          <w:rFonts w:ascii="Palatino Linotype" w:hAnsi="Palatino Linotype" w:cs="Arial"/>
        </w:rPr>
        <w:lastRenderedPageBreak/>
        <w:t xml:space="preserve">información relacionada con la vida privada de particulares mediante el debido Acuerdo fundado y motivado en el que </w:t>
      </w:r>
      <w:r w:rsidRPr="00806D6E">
        <w:rPr>
          <w:rFonts w:ascii="Palatino Linotype" w:hAnsi="Palatino Linotype" w:cs="Arial"/>
          <w:b/>
        </w:rPr>
        <w:t>EL SUJETO OBLIGADO</w:t>
      </w:r>
      <w:r w:rsidRPr="00806D6E">
        <w:rPr>
          <w:rFonts w:ascii="Palatino Linotype" w:hAnsi="Palatino Linotype" w:cs="Arial"/>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4D244376" w14:textId="77777777" w:rsidR="00F16377" w:rsidRPr="00806D6E" w:rsidRDefault="00F16377" w:rsidP="00F16377">
      <w:pPr>
        <w:spacing w:line="360" w:lineRule="auto"/>
        <w:jc w:val="both"/>
        <w:rPr>
          <w:rFonts w:ascii="Palatino Linotype" w:hAnsi="Palatino Linotype" w:cs="Arial"/>
        </w:rPr>
      </w:pPr>
    </w:p>
    <w:p w14:paraId="033CE7CD" w14:textId="77777777" w:rsidR="00F16377" w:rsidRPr="00806D6E" w:rsidRDefault="00F16377" w:rsidP="00F16377">
      <w:pPr>
        <w:spacing w:line="360" w:lineRule="auto"/>
        <w:jc w:val="both"/>
        <w:rPr>
          <w:rFonts w:ascii="Palatino Linotype" w:hAnsi="Palatino Linotype" w:cs="Arial"/>
        </w:rPr>
      </w:pPr>
      <w:r w:rsidRPr="00806D6E">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52956675" w14:textId="77777777" w:rsidR="00F16377" w:rsidRPr="00806D6E" w:rsidRDefault="00F16377" w:rsidP="00F16377">
      <w:pPr>
        <w:spacing w:line="360" w:lineRule="auto"/>
        <w:jc w:val="both"/>
        <w:rPr>
          <w:rFonts w:ascii="Palatino Linotype" w:hAnsi="Palatino Linotype" w:cs="Arial"/>
        </w:rPr>
      </w:pPr>
    </w:p>
    <w:p w14:paraId="48887F2E" w14:textId="77777777" w:rsidR="00F16377" w:rsidRPr="00806D6E" w:rsidRDefault="00F16377" w:rsidP="00F16377">
      <w:pPr>
        <w:spacing w:line="360" w:lineRule="auto"/>
        <w:contextualSpacing/>
        <w:jc w:val="both"/>
        <w:rPr>
          <w:rFonts w:ascii="Palatino Linotype" w:hAnsi="Palatino Linotype" w:cs="Arial"/>
        </w:rPr>
      </w:pPr>
      <w:r w:rsidRPr="00806D6E">
        <w:rPr>
          <w:rFonts w:ascii="Palatino Linotype" w:hAnsi="Palatino Linotype" w:cs="Arial"/>
        </w:rPr>
        <w:t>Al respecto, el máximo tribunal del país ha establecido jurisprudencia respecto a qué debe entenderse por fundamentación y motivación, en los siguientes términos:</w:t>
      </w:r>
    </w:p>
    <w:p w14:paraId="3783EF0A" w14:textId="77777777" w:rsidR="00F16377" w:rsidRPr="00806D6E" w:rsidRDefault="00F16377" w:rsidP="00F16377">
      <w:pPr>
        <w:spacing w:line="360" w:lineRule="auto"/>
        <w:contextualSpacing/>
        <w:jc w:val="both"/>
        <w:rPr>
          <w:rFonts w:ascii="Palatino Linotype" w:hAnsi="Palatino Linotype" w:cs="Arial"/>
        </w:rPr>
      </w:pPr>
    </w:p>
    <w:p w14:paraId="5B76189D" w14:textId="77777777" w:rsidR="00F16377" w:rsidRPr="00806D6E" w:rsidRDefault="00F16377" w:rsidP="00F16377">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w:t>
      </w:r>
      <w:r w:rsidRPr="00806D6E">
        <w:rPr>
          <w:rFonts w:ascii="Palatino Linotype" w:hAnsi="Palatino Linotype" w:cs="Arial"/>
          <w:b/>
          <w:i/>
          <w:sz w:val="22"/>
        </w:rPr>
        <w:t xml:space="preserve">FUNDAMENTACIÓN Y MOTIVACIÓN. </w:t>
      </w:r>
      <w:r w:rsidRPr="00806D6E">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5C9B31E6" w14:textId="77777777" w:rsidR="00F16377" w:rsidRPr="00806D6E" w:rsidRDefault="00F16377" w:rsidP="00F16377">
      <w:pPr>
        <w:pStyle w:val="Textoindependiente2"/>
        <w:spacing w:after="0" w:line="360" w:lineRule="auto"/>
        <w:contextualSpacing/>
        <w:jc w:val="both"/>
        <w:rPr>
          <w:rFonts w:ascii="Palatino Linotype" w:hAnsi="Palatino Linotype" w:cs="Arial"/>
          <w:i/>
        </w:rPr>
      </w:pPr>
    </w:p>
    <w:p w14:paraId="48D62FDA" w14:textId="77777777" w:rsidR="00F16377" w:rsidRPr="00806D6E" w:rsidRDefault="00F16377" w:rsidP="00F16377">
      <w:pPr>
        <w:spacing w:line="360" w:lineRule="auto"/>
        <w:jc w:val="both"/>
        <w:rPr>
          <w:rFonts w:ascii="Palatino Linotype" w:hAnsi="Palatino Linotype" w:cs="Arial"/>
        </w:rPr>
      </w:pPr>
      <w:r w:rsidRPr="00806D6E">
        <w:rPr>
          <w:rFonts w:ascii="Palatino Linotype" w:hAnsi="Palatino Linotype" w:cs="Aria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5BF69C3B" w14:textId="77777777" w:rsidR="00F16377" w:rsidRPr="00806D6E" w:rsidRDefault="00F16377" w:rsidP="00F16377">
      <w:pPr>
        <w:spacing w:line="360" w:lineRule="auto"/>
        <w:jc w:val="both"/>
        <w:rPr>
          <w:rFonts w:ascii="Palatino Linotype" w:hAnsi="Palatino Linotype" w:cs="Arial"/>
        </w:rPr>
      </w:pPr>
    </w:p>
    <w:p w14:paraId="1ED45BB4" w14:textId="77777777" w:rsidR="00F16377" w:rsidRPr="00806D6E" w:rsidRDefault="00F16377" w:rsidP="00F16377">
      <w:pPr>
        <w:spacing w:line="360" w:lineRule="auto"/>
        <w:jc w:val="both"/>
        <w:rPr>
          <w:rFonts w:ascii="Palatino Linotype" w:hAnsi="Palatino Linotype" w:cs="Arial"/>
        </w:rPr>
      </w:pPr>
      <w:r w:rsidRPr="00806D6E">
        <w:rPr>
          <w:rFonts w:ascii="Palatino Linotype" w:hAnsi="Palatino Linotype" w:cs="Arial"/>
        </w:rPr>
        <w:lastRenderedPageBreak/>
        <w:t>Más aún, a través de diversa jurisprudencia dictada por el Poder Judicial de la Federación se sostiene que la finalidad de la fundamentación o motivación es la de explicar, justificar, posibilitar la defensa y comunicar la decisión de la autoridad:</w:t>
      </w:r>
    </w:p>
    <w:p w14:paraId="53CEBAD1" w14:textId="77777777" w:rsidR="00F16377" w:rsidRPr="00806D6E" w:rsidRDefault="00F16377" w:rsidP="00F16377">
      <w:pPr>
        <w:spacing w:line="360" w:lineRule="auto"/>
        <w:jc w:val="both"/>
        <w:rPr>
          <w:rFonts w:ascii="Palatino Linotype" w:hAnsi="Palatino Linotype" w:cs="Arial"/>
        </w:rPr>
      </w:pPr>
    </w:p>
    <w:p w14:paraId="3CE1C722" w14:textId="77777777" w:rsidR="00F16377" w:rsidRPr="00806D6E" w:rsidRDefault="00F16377" w:rsidP="00F16377">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“FUNDAMENTACIÓN Y MOTIVACIÓN. EL ASPECTO FORMAL DE LA GARANTÍA Y SU FINALIDAD SE TRADUCEN EN EXPLICAR, JUSTIFICAR, POSIBILITAR LA DEFENSA Y COMUNICAR LA DECISIÓN</w:t>
      </w:r>
      <w:r w:rsidRPr="00806D6E">
        <w:rPr>
          <w:rFonts w:ascii="Palatino Linotype" w:hAnsi="Palatino Linotype" w:cs="Arial"/>
          <w:i/>
          <w:sz w:val="22"/>
        </w:rPr>
        <w:t xml:space="preserve">. El contenido formal de la garantía de legalidad prevista en el artículo 16 constitucional relativa a la </w:t>
      </w:r>
      <w:r w:rsidRPr="00806D6E">
        <w:rPr>
          <w:rFonts w:ascii="Palatino Linotype" w:hAnsi="Palatino Linotype" w:cs="Arial"/>
          <w:b/>
          <w:i/>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06D6E">
        <w:rPr>
          <w:rFonts w:ascii="Palatino Linotype" w:hAnsi="Palatino Linotype" w:cs="Arial"/>
          <w:i/>
          <w:sz w:val="22"/>
        </w:rPr>
        <w:t xml:space="preserve">. Por tanto, </w:t>
      </w:r>
      <w:r w:rsidRPr="00806D6E">
        <w:rPr>
          <w:rFonts w:ascii="Palatino Linotype" w:hAnsi="Palatino Linotype" w:cs="Arial"/>
          <w:b/>
          <w:i/>
          <w:sz w:val="22"/>
        </w:rPr>
        <w:t>no basta que el acto de autoridad apenas observe una motivación pro forma pero de una manera incongruente, insuficiente o imprecisa</w:t>
      </w:r>
      <w:r w:rsidRPr="00806D6E">
        <w:rPr>
          <w:rFonts w:ascii="Palatino Linotype" w:hAnsi="Palatino Linotype" w:cs="Arial"/>
          <w:i/>
          <w:sz w:val="22"/>
        </w:rPr>
        <w:t>, que impida la finalidad del conocimiento, comprobación y defensa pertinente</w:t>
      </w:r>
      <w:r w:rsidRPr="00806D6E">
        <w:rPr>
          <w:rFonts w:ascii="Palatino Linotype" w:hAnsi="Palatino Linotype" w:cs="Arial"/>
          <w:b/>
          <w:i/>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806D6E">
        <w:rPr>
          <w:rFonts w:ascii="Palatino Linotype" w:hAnsi="Palatino Linotype" w:cs="Arial"/>
          <w:i/>
          <w:sz w:val="22"/>
        </w:rPr>
        <w:t>.”(Sic)</w:t>
      </w:r>
    </w:p>
    <w:p w14:paraId="3CA129B6" w14:textId="77777777" w:rsidR="00F16377" w:rsidRPr="00806D6E" w:rsidRDefault="00F16377" w:rsidP="00F16377">
      <w:pPr>
        <w:pStyle w:val="Textoindependiente2"/>
        <w:spacing w:after="0" w:line="360" w:lineRule="auto"/>
        <w:contextualSpacing/>
        <w:jc w:val="both"/>
        <w:rPr>
          <w:rFonts w:ascii="Palatino Linotype" w:hAnsi="Palatino Linotype" w:cs="Arial"/>
          <w:i/>
        </w:rPr>
      </w:pPr>
    </w:p>
    <w:p w14:paraId="0DC9F41A" w14:textId="77777777" w:rsidR="00F16377" w:rsidRPr="00806D6E" w:rsidRDefault="00F16377" w:rsidP="00F16377">
      <w:pPr>
        <w:spacing w:line="360" w:lineRule="auto"/>
        <w:jc w:val="both"/>
        <w:rPr>
          <w:rFonts w:ascii="Palatino Linotype" w:hAnsi="Palatino Linotype" w:cs="Arial"/>
        </w:rPr>
      </w:pPr>
      <w:r w:rsidRPr="00806D6E">
        <w:rPr>
          <w:rFonts w:ascii="Palatino Linotype" w:hAnsi="Palatino Linotype" w:cs="Aria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17A639C7" w14:textId="77777777" w:rsidR="00F16377" w:rsidRPr="00806D6E" w:rsidRDefault="00F16377" w:rsidP="00F16377">
      <w:pPr>
        <w:spacing w:line="360" w:lineRule="auto"/>
        <w:jc w:val="both"/>
        <w:rPr>
          <w:rFonts w:ascii="Palatino Linotype" w:hAnsi="Palatino Linotype" w:cs="Arial"/>
        </w:rPr>
      </w:pPr>
    </w:p>
    <w:p w14:paraId="5F0340D6" w14:textId="77777777" w:rsidR="00F16377" w:rsidRPr="00806D6E" w:rsidRDefault="00F16377" w:rsidP="00F16377">
      <w:pPr>
        <w:spacing w:line="360" w:lineRule="auto"/>
        <w:jc w:val="both"/>
        <w:rPr>
          <w:rFonts w:ascii="Palatino Linotype" w:hAnsi="Palatino Linotype" w:cs="Arial"/>
          <w:lang w:val="es-ES"/>
        </w:rPr>
      </w:pPr>
      <w:r w:rsidRPr="00806D6E">
        <w:rPr>
          <w:rFonts w:ascii="Palatino Linotype" w:hAnsi="Palatino Linotype" w:cs="Arial"/>
          <w:lang w:val="es-ES"/>
        </w:rPr>
        <w:lastRenderedPageBreak/>
        <w:t xml:space="preserve">Por lo tanto, la entrega de documentos en su versión pública debe acompañarse necesariamente del Acuerdo del Comité de Transparencia del </w:t>
      </w:r>
      <w:r w:rsidRPr="00806D6E">
        <w:rPr>
          <w:rFonts w:ascii="Palatino Linotype" w:hAnsi="Palatino Linotype" w:cs="Arial"/>
          <w:b/>
          <w:lang w:val="es-ES"/>
        </w:rPr>
        <w:t xml:space="preserve">SUJETO OBLIGADO </w:t>
      </w:r>
      <w:r w:rsidRPr="00806D6E">
        <w:rPr>
          <w:rFonts w:ascii="Palatino Linotype" w:hAnsi="Palatino Linotype" w:cs="Arial"/>
          <w:lang w:val="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ADB3EC4" w14:textId="77777777" w:rsidR="00F16377" w:rsidRPr="00806D6E" w:rsidRDefault="00F16377" w:rsidP="00F16377">
      <w:pPr>
        <w:spacing w:line="360" w:lineRule="auto"/>
        <w:jc w:val="both"/>
        <w:rPr>
          <w:rFonts w:ascii="Palatino Linotype" w:hAnsi="Palatino Linotype" w:cs="Arial"/>
          <w:lang w:val="es-ES"/>
        </w:rPr>
      </w:pPr>
    </w:p>
    <w:p w14:paraId="710EEC3D" w14:textId="524227BD" w:rsidR="00A81B7D" w:rsidRPr="00806D6E" w:rsidRDefault="004A5783" w:rsidP="000D33A4">
      <w:pPr>
        <w:spacing w:line="360" w:lineRule="auto"/>
        <w:jc w:val="both"/>
        <w:rPr>
          <w:rFonts w:ascii="Palatino Linotype" w:hAnsi="Palatino Linotype" w:cs="Arial"/>
          <w:lang w:eastAsia="es-MX"/>
        </w:rPr>
      </w:pPr>
      <w:r w:rsidRPr="00806D6E">
        <w:rPr>
          <w:rFonts w:ascii="Palatino Linotype" w:hAnsi="Palatino Linotype" w:cs="Arial"/>
          <w:lang w:eastAsia="es-MX"/>
        </w:rPr>
        <w:t xml:space="preserve">Por otra parte, toca analizar lo relacionado a las acciones emprendidas por el Director, en razón de los hechos que se describen en la solicitud; al respecto, el </w:t>
      </w:r>
      <w:r w:rsidRPr="00806D6E">
        <w:rPr>
          <w:rFonts w:ascii="Palatino Linotype" w:hAnsi="Palatino Linotype" w:cs="Arial"/>
          <w:b/>
          <w:lang w:eastAsia="es-MX"/>
        </w:rPr>
        <w:t xml:space="preserve">SUJETO OBLIGADO </w:t>
      </w:r>
      <w:r w:rsidRPr="00806D6E">
        <w:rPr>
          <w:rFonts w:ascii="Palatino Linotype" w:hAnsi="Palatino Linotype" w:cs="Arial"/>
          <w:lang w:eastAsia="es-MX"/>
        </w:rPr>
        <w:t xml:space="preserve">informó de un Procedimiento Administrativo disciplinario que se  encuentra clasificado como información reservada con Número de Acuerdo 0013/CIM/2016-2018, en la 2ª Sesión Ordinaria de fecha 12 de Abril de 2016, </w:t>
      </w:r>
      <w:proofErr w:type="spellStart"/>
      <w:r w:rsidRPr="00806D6E">
        <w:rPr>
          <w:rFonts w:ascii="Palatino Linotype" w:hAnsi="Palatino Linotype" w:cs="Arial"/>
          <w:lang w:eastAsia="es-MX"/>
        </w:rPr>
        <w:t>asi</w:t>
      </w:r>
      <w:proofErr w:type="spellEnd"/>
      <w:r w:rsidRPr="00806D6E">
        <w:rPr>
          <w:rFonts w:ascii="Palatino Linotype" w:hAnsi="Palatino Linotype" w:cs="Arial"/>
          <w:lang w:eastAsia="es-MX"/>
        </w:rPr>
        <w:t xml:space="preserve"> como el Procedimiento Penal que de igual forma fue clasificado como información reservada, mediante número de Acuerdo 0102/CIM/2016-2018, en la 9ª Sesión Ordinaria de fecha 27 de Febrero del 2017.</w:t>
      </w:r>
    </w:p>
    <w:p w14:paraId="2A0D6A38" w14:textId="77777777" w:rsidR="004A5783" w:rsidRPr="00806D6E" w:rsidRDefault="004A5783" w:rsidP="000D33A4">
      <w:pPr>
        <w:spacing w:line="360" w:lineRule="auto"/>
        <w:jc w:val="both"/>
        <w:rPr>
          <w:rFonts w:ascii="Palatino Linotype" w:hAnsi="Palatino Linotype" w:cs="Arial"/>
          <w:lang w:eastAsia="es-MX"/>
        </w:rPr>
      </w:pPr>
    </w:p>
    <w:p w14:paraId="273F18E3" w14:textId="237F6A4E" w:rsidR="004A5783" w:rsidRPr="00806D6E" w:rsidRDefault="004A5783" w:rsidP="004A5783">
      <w:pPr>
        <w:spacing w:line="360" w:lineRule="auto"/>
        <w:jc w:val="both"/>
        <w:rPr>
          <w:rFonts w:ascii="Palatino Linotype" w:hAnsi="Palatino Linotype" w:cs="Arial"/>
        </w:rPr>
      </w:pPr>
      <w:r w:rsidRPr="00806D6E">
        <w:rPr>
          <w:rFonts w:ascii="Palatino Linotype" w:hAnsi="Palatino Linotype" w:cs="Arial"/>
        </w:rPr>
        <w:t xml:space="preserve">Ahora bien, del análisis </w:t>
      </w:r>
      <w:r w:rsidR="00196205" w:rsidRPr="00806D6E">
        <w:rPr>
          <w:rFonts w:ascii="Palatino Linotype" w:hAnsi="Palatino Linotype" w:cs="Arial"/>
        </w:rPr>
        <w:t>a dichos acuerdos</w:t>
      </w:r>
      <w:r w:rsidRPr="00806D6E">
        <w:rPr>
          <w:rFonts w:ascii="Palatino Linotype" w:hAnsi="Palatino Linotype" w:cs="Arial"/>
        </w:rPr>
        <w:t xml:space="preserve"> por medio del cual se clasifica</w:t>
      </w:r>
      <w:r w:rsidR="00196205" w:rsidRPr="00806D6E">
        <w:rPr>
          <w:rFonts w:ascii="Palatino Linotype" w:hAnsi="Palatino Linotype" w:cs="Arial"/>
        </w:rPr>
        <w:t>n</w:t>
      </w:r>
      <w:r w:rsidRPr="00806D6E">
        <w:rPr>
          <w:rFonts w:ascii="Palatino Linotype" w:hAnsi="Palatino Linotype" w:cs="Arial"/>
        </w:rPr>
        <w:t xml:space="preserve"> como información reservada </w:t>
      </w:r>
      <w:r w:rsidR="00196205" w:rsidRPr="00806D6E">
        <w:rPr>
          <w:rFonts w:ascii="Palatino Linotype" w:hAnsi="Palatino Linotype" w:cs="Arial"/>
        </w:rPr>
        <w:t>los</w:t>
      </w:r>
      <w:r w:rsidRPr="00806D6E">
        <w:rPr>
          <w:rFonts w:ascii="Palatino Linotype" w:hAnsi="Palatino Linotype" w:cs="Arial"/>
        </w:rPr>
        <w:t xml:space="preserve"> expediente</w:t>
      </w:r>
      <w:r w:rsidR="00196205" w:rsidRPr="00806D6E">
        <w:rPr>
          <w:rFonts w:ascii="Palatino Linotype" w:hAnsi="Palatino Linotype" w:cs="Arial"/>
        </w:rPr>
        <w:t>s Administrativo y Penal iniciados por los motivos ya expuestos</w:t>
      </w:r>
      <w:r w:rsidRPr="00806D6E">
        <w:rPr>
          <w:rFonts w:ascii="Palatino Linotype" w:hAnsi="Palatino Linotype" w:cs="Arial"/>
        </w:rPr>
        <w:t>; se advierte que</w:t>
      </w:r>
      <w:r w:rsidR="00196205" w:rsidRPr="00806D6E">
        <w:rPr>
          <w:rFonts w:ascii="Palatino Linotype" w:hAnsi="Palatino Linotype" w:cs="Arial"/>
        </w:rPr>
        <w:t>,</w:t>
      </w:r>
      <w:r w:rsidRPr="00806D6E">
        <w:rPr>
          <w:rFonts w:ascii="Palatino Linotype" w:hAnsi="Palatino Linotype" w:cs="Arial"/>
        </w:rPr>
        <w:t xml:space="preserve"> </w:t>
      </w:r>
      <w:r w:rsidR="00196205" w:rsidRPr="00806D6E">
        <w:rPr>
          <w:rFonts w:ascii="Palatino Linotype" w:hAnsi="Palatino Linotype" w:cs="Arial"/>
        </w:rPr>
        <w:t xml:space="preserve">estos </w:t>
      </w:r>
      <w:r w:rsidRPr="00806D6E">
        <w:rPr>
          <w:rFonts w:ascii="Palatino Linotype" w:hAnsi="Palatino Linotype" w:cs="Arial"/>
        </w:rPr>
        <w:t xml:space="preserve">no </w:t>
      </w:r>
      <w:r w:rsidR="00196205" w:rsidRPr="00806D6E">
        <w:rPr>
          <w:rFonts w:ascii="Palatino Linotype" w:hAnsi="Palatino Linotype" w:cs="Arial"/>
        </w:rPr>
        <w:t>cumplen</w:t>
      </w:r>
      <w:r w:rsidRPr="00806D6E">
        <w:rPr>
          <w:rFonts w:ascii="Palatino Linotype" w:hAnsi="Palatino Linotype" w:cs="Arial"/>
        </w:rPr>
        <w:t xml:space="preserve"> con las formalidades que en materia de acceso a la información pública y protección de datos la Ley señala.</w:t>
      </w:r>
    </w:p>
    <w:p w14:paraId="3B2D18D7" w14:textId="186F4497" w:rsidR="004A5783" w:rsidRPr="00806D6E" w:rsidRDefault="004A5783" w:rsidP="00196205">
      <w:pPr>
        <w:spacing w:line="360" w:lineRule="auto"/>
        <w:jc w:val="both"/>
        <w:rPr>
          <w:rFonts w:ascii="Palatino Linotype" w:hAnsi="Palatino Linotype" w:cs="Arial"/>
          <w:lang w:eastAsia="es-MX"/>
        </w:rPr>
      </w:pPr>
      <w:r w:rsidRPr="00806D6E">
        <w:rPr>
          <w:rFonts w:ascii="Palatino Linotype" w:hAnsi="Palatino Linotype" w:cs="Arial"/>
          <w:lang w:eastAsia="es-MX"/>
        </w:rPr>
        <w:lastRenderedPageBreak/>
        <w:t>Lo anterior obedece a que de la concatenación de los fundamentos en los que sustenta su</w:t>
      </w:r>
      <w:r w:rsidR="00196205" w:rsidRPr="00806D6E">
        <w:rPr>
          <w:rFonts w:ascii="Palatino Linotype" w:hAnsi="Palatino Linotype" w:cs="Arial"/>
          <w:lang w:eastAsia="es-MX"/>
        </w:rPr>
        <w:t>s</w:t>
      </w:r>
      <w:r w:rsidRPr="00806D6E">
        <w:rPr>
          <w:rFonts w:ascii="Palatino Linotype" w:hAnsi="Palatino Linotype" w:cs="Arial"/>
          <w:lang w:eastAsia="es-MX"/>
        </w:rPr>
        <w:t xml:space="preserve"> Acuerdo</w:t>
      </w:r>
      <w:r w:rsidR="00196205" w:rsidRPr="00806D6E">
        <w:rPr>
          <w:rFonts w:ascii="Palatino Linotype" w:hAnsi="Palatino Linotype" w:cs="Arial"/>
          <w:lang w:eastAsia="es-MX"/>
        </w:rPr>
        <w:t>s</w:t>
      </w:r>
      <w:r w:rsidRPr="00806D6E">
        <w:rPr>
          <w:rFonts w:ascii="Palatino Linotype" w:hAnsi="Palatino Linotype" w:cs="Arial"/>
          <w:lang w:eastAsia="es-MX"/>
        </w:rPr>
        <w:t>, es posible deducir que el derecho a la información en posesión de las autoridades, podrá restringirse excepcionalmente por causas especificas contempladas en el catálogo de hipótesis previstas, entre ellas, que la información solicitada corresponda a actuaciones, diligencias o constancias propias de un juicio o procedimiento administrativo materialmente jurisdiccional, que se encuentre en trámite y que la publicación de las mismas vulnere la conducción</w:t>
      </w:r>
      <w:r w:rsidR="00196205" w:rsidRPr="00806D6E">
        <w:rPr>
          <w:rFonts w:ascii="Palatino Linotype" w:hAnsi="Palatino Linotype" w:cs="Arial"/>
          <w:lang w:eastAsia="es-MX"/>
        </w:rPr>
        <w:t xml:space="preserve"> del expediente de que se trate, así como que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C1EBB1C" w14:textId="77777777" w:rsidR="004A5783" w:rsidRPr="00806D6E" w:rsidRDefault="004A5783" w:rsidP="004A5783">
      <w:pPr>
        <w:spacing w:line="360" w:lineRule="auto"/>
        <w:jc w:val="both"/>
        <w:rPr>
          <w:rFonts w:ascii="Palatino Linotype" w:hAnsi="Palatino Linotype" w:cs="Arial"/>
          <w:lang w:eastAsia="es-MX"/>
        </w:rPr>
      </w:pPr>
    </w:p>
    <w:p w14:paraId="51FCF431" w14:textId="450EA107" w:rsidR="004A5783" w:rsidRPr="00806D6E" w:rsidRDefault="00196205" w:rsidP="004A5783">
      <w:pPr>
        <w:spacing w:line="360" w:lineRule="auto"/>
        <w:jc w:val="both"/>
        <w:rPr>
          <w:rFonts w:ascii="Palatino Linotype" w:hAnsi="Palatino Linotype" w:cs="Arial"/>
          <w:lang w:eastAsia="es-MX"/>
        </w:rPr>
      </w:pPr>
      <w:r w:rsidRPr="00806D6E">
        <w:rPr>
          <w:rFonts w:ascii="Palatino Linotype" w:hAnsi="Palatino Linotype" w:cs="Arial"/>
          <w:lang w:eastAsia="es-MX"/>
        </w:rPr>
        <w:t>Entonces, b</w:t>
      </w:r>
      <w:r w:rsidR="004A5783" w:rsidRPr="00806D6E">
        <w:rPr>
          <w:rFonts w:ascii="Palatino Linotype" w:hAnsi="Palatino Linotype" w:cs="Arial"/>
          <w:lang w:eastAsia="es-MX"/>
        </w:rPr>
        <w:t>ajo la óptica del principio constitucional de máxima publicidad en contraste con las excepciones legales aplicables al mismo, se deduce que el objetivo del supuesto jurídico que se actualiza, trasciende al eficaz mantenimiento de los procesos jurisdiccionales desde el ámbito formal con la integración de un expediente que contenga la documentación relativa a los actos procesales, y desde el ámbito material con el cumplimiento de las decisiones judiciales.</w:t>
      </w:r>
    </w:p>
    <w:p w14:paraId="7030DF87" w14:textId="77777777" w:rsidR="004A5783" w:rsidRPr="00806D6E" w:rsidRDefault="004A5783" w:rsidP="004A5783">
      <w:pPr>
        <w:spacing w:line="360" w:lineRule="auto"/>
        <w:jc w:val="both"/>
        <w:rPr>
          <w:rFonts w:ascii="Palatino Linotype" w:hAnsi="Palatino Linotype" w:cs="Arial"/>
          <w:lang w:eastAsia="es-MX"/>
        </w:rPr>
      </w:pPr>
    </w:p>
    <w:p w14:paraId="1DFC352E" w14:textId="77777777" w:rsidR="004A5783" w:rsidRPr="00806D6E" w:rsidRDefault="004A5783" w:rsidP="004A5783">
      <w:pPr>
        <w:spacing w:line="360" w:lineRule="auto"/>
        <w:jc w:val="both"/>
        <w:rPr>
          <w:rFonts w:ascii="Palatino Linotype" w:hAnsi="Palatino Linotype" w:cs="Arial"/>
          <w:lang w:eastAsia="es-MX"/>
        </w:rPr>
      </w:pPr>
      <w:r w:rsidRPr="00806D6E">
        <w:rPr>
          <w:rFonts w:ascii="Palatino Linotype" w:hAnsi="Palatino Linotype" w:cs="Arial"/>
          <w:lang w:eastAsia="es-MX"/>
        </w:rPr>
        <w:t>Concluyendo de ello, la imposibilidad de remitir la información solicitada, clasificándola entonces como reservada por cinco años o hasta en tanto dejen de subsistir las causales de la reserva.</w:t>
      </w:r>
    </w:p>
    <w:p w14:paraId="2794A250" w14:textId="4EFB509B" w:rsidR="004A5783" w:rsidRPr="00806D6E" w:rsidRDefault="004A5783" w:rsidP="004A5783">
      <w:pPr>
        <w:spacing w:line="360" w:lineRule="auto"/>
        <w:jc w:val="both"/>
        <w:rPr>
          <w:rFonts w:ascii="Palatino Linotype" w:hAnsi="Palatino Linotype" w:cs="Arial"/>
          <w:lang w:eastAsia="es-MX"/>
        </w:rPr>
      </w:pPr>
      <w:r w:rsidRPr="00806D6E">
        <w:rPr>
          <w:rFonts w:ascii="Palatino Linotype" w:hAnsi="Palatino Linotype" w:cs="Arial"/>
          <w:lang w:eastAsia="es-MX"/>
        </w:rPr>
        <w:lastRenderedPageBreak/>
        <w:t xml:space="preserve">Entonces, una vez aparecida una causal de reserva, </w:t>
      </w:r>
      <w:r w:rsidRPr="00806D6E">
        <w:rPr>
          <w:rFonts w:ascii="Palatino Linotype" w:hAnsi="Palatino Linotype" w:cs="Arial"/>
          <w:b/>
          <w:lang w:eastAsia="es-MX"/>
        </w:rPr>
        <w:t>EL SUJETO OBLIGADO</w:t>
      </w:r>
      <w:r w:rsidRPr="00806D6E">
        <w:rPr>
          <w:rFonts w:ascii="Palatino Linotype" w:hAnsi="Palatino Linotype" w:cs="Arial"/>
          <w:lang w:eastAsia="es-MX"/>
        </w:rPr>
        <w:t xml:space="preserve"> debió haber remitido el Acuerdo del Comité de Transparencia en términos de lo señalado en los artículos 91 y 140, fracciones VI, VIII y X de la Ley de Transparencia y Acceso a la Información Pública del Estado de México y Municipios, con relación en el numeral Vigésimo Noveno de los Lineamientos Generales en Materia de Clasificación y Desclasificación de la Información así como para la Elaboración de Versiones Públicas, en el que sustentara de manera fundada y motivada la reserva de la información que se requirió, en el que precisara que la divulgación de información lesionaba el interés jurídicamente protegido por la Ley, y que el menoscabo o daño que puede producirse con la publicidad de la misma  es mayor que el interés de conocerla, ello a través de la aplicación de la prueba del daño y de conformidad con lo </w:t>
      </w:r>
      <w:r w:rsidRPr="00806D6E">
        <w:rPr>
          <w:rFonts w:ascii="Palatino Linotype" w:hAnsi="Palatino Linotype" w:cs="Arial"/>
        </w:rPr>
        <w:t>dispuesto en el numeral 168</w:t>
      </w:r>
      <w:r w:rsidR="008A4468" w:rsidRPr="00806D6E">
        <w:rPr>
          <w:rFonts w:ascii="Palatino Linotype" w:hAnsi="Palatino Linotype" w:cs="Arial"/>
        </w:rPr>
        <w:t>,</w:t>
      </w:r>
      <w:r w:rsidRPr="00806D6E">
        <w:rPr>
          <w:rFonts w:ascii="Palatino Linotype" w:hAnsi="Palatino Linotype" w:cs="Arial"/>
        </w:rPr>
        <w:t xml:space="preserve"> fracción III de la Ley de Transparencia y Acceso a la Información Pública del Estado de México y Municipios ponerlo a disposición del ahora </w:t>
      </w:r>
      <w:r w:rsidRPr="00806D6E">
        <w:rPr>
          <w:rFonts w:ascii="Palatino Linotype" w:hAnsi="Palatino Linotype" w:cs="Arial"/>
          <w:b/>
        </w:rPr>
        <w:t>RECURRENTE</w:t>
      </w:r>
      <w:r w:rsidRPr="00806D6E">
        <w:rPr>
          <w:rFonts w:ascii="Palatino Linotype" w:hAnsi="Palatino Linotype" w:cs="Arial"/>
        </w:rPr>
        <w:t>:</w:t>
      </w:r>
    </w:p>
    <w:p w14:paraId="0C23963B" w14:textId="77777777" w:rsidR="004A5783" w:rsidRPr="00806D6E" w:rsidRDefault="004A5783" w:rsidP="004A5783">
      <w:pPr>
        <w:spacing w:line="360" w:lineRule="auto"/>
        <w:jc w:val="both"/>
        <w:rPr>
          <w:rFonts w:ascii="Palatino Linotype" w:hAnsi="Palatino Linotype" w:cs="Arial"/>
          <w:b/>
          <w:i/>
          <w:lang w:eastAsia="es-MX"/>
        </w:rPr>
      </w:pPr>
    </w:p>
    <w:p w14:paraId="4C470DA1" w14:textId="77777777" w:rsidR="004A5783" w:rsidRPr="00806D6E" w:rsidRDefault="004A5783" w:rsidP="004A5783">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w:t>
      </w:r>
      <w:r w:rsidRPr="00806D6E">
        <w:rPr>
          <w:rFonts w:ascii="Palatino Linotype" w:hAnsi="Palatino Linotype" w:cs="Arial"/>
          <w:b/>
          <w:i/>
          <w:sz w:val="22"/>
          <w:lang w:eastAsia="es-MX"/>
        </w:rPr>
        <w:t>Artículo 168</w:t>
      </w:r>
      <w:r w:rsidRPr="00806D6E">
        <w:rPr>
          <w:rFonts w:ascii="Palatino Linotype" w:hAnsi="Palatino Linotype" w:cs="Arial"/>
          <w:i/>
          <w:sz w:val="22"/>
          <w:lang w:eastAsia="es-MX"/>
        </w:rPr>
        <w:t>. En caso de que los sujetos obligados consideren que los documentos o la información deban ser clasificados, se sujetará a lo siguiente:</w:t>
      </w:r>
    </w:p>
    <w:p w14:paraId="5CE2BC2B" w14:textId="77777777" w:rsidR="004A5783" w:rsidRPr="00806D6E" w:rsidRDefault="004A5783" w:rsidP="004A5783">
      <w:pPr>
        <w:ind w:left="709" w:right="757"/>
        <w:jc w:val="both"/>
        <w:rPr>
          <w:rFonts w:ascii="Palatino Linotype" w:hAnsi="Palatino Linotype" w:cs="Arial"/>
          <w:i/>
          <w:sz w:val="22"/>
          <w:lang w:eastAsia="es-MX"/>
        </w:rPr>
      </w:pPr>
    </w:p>
    <w:p w14:paraId="01599FEE" w14:textId="77777777" w:rsidR="004A5783" w:rsidRPr="00806D6E" w:rsidRDefault="004A5783" w:rsidP="004A5783">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I. El Área deberá remitir la solicitud, así como un escrito en el que funde y motive la clasificación al Comité de Transparencia, mismo que deberá resolver para:</w:t>
      </w:r>
    </w:p>
    <w:p w14:paraId="66592CEC" w14:textId="77777777" w:rsidR="004A5783" w:rsidRPr="00806D6E" w:rsidRDefault="004A5783" w:rsidP="004A5783">
      <w:pPr>
        <w:ind w:left="709" w:right="757"/>
        <w:jc w:val="both"/>
        <w:rPr>
          <w:rFonts w:ascii="Palatino Linotype" w:hAnsi="Palatino Linotype" w:cs="Arial"/>
          <w:i/>
          <w:sz w:val="22"/>
          <w:lang w:eastAsia="es-MX"/>
        </w:rPr>
      </w:pPr>
    </w:p>
    <w:p w14:paraId="061D542C" w14:textId="77777777" w:rsidR="004A5783" w:rsidRPr="00806D6E" w:rsidRDefault="004A5783" w:rsidP="004A5783">
      <w:pPr>
        <w:ind w:right="757" w:firstLine="708"/>
        <w:jc w:val="both"/>
        <w:rPr>
          <w:rFonts w:ascii="Palatino Linotype" w:hAnsi="Palatino Linotype" w:cs="Arial"/>
          <w:i/>
          <w:sz w:val="22"/>
          <w:lang w:eastAsia="es-MX"/>
        </w:rPr>
      </w:pPr>
      <w:r w:rsidRPr="00806D6E">
        <w:rPr>
          <w:rFonts w:ascii="Palatino Linotype" w:hAnsi="Palatino Linotype" w:cs="Arial"/>
          <w:i/>
          <w:sz w:val="22"/>
          <w:lang w:eastAsia="es-MX"/>
        </w:rPr>
        <w:t>a) Confirmar la clasificación;</w:t>
      </w:r>
    </w:p>
    <w:p w14:paraId="2E32D348" w14:textId="77777777" w:rsidR="004A5783" w:rsidRPr="00806D6E" w:rsidRDefault="004A5783" w:rsidP="004A5783">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 xml:space="preserve">b) Modificar. </w:t>
      </w:r>
      <w:proofErr w:type="gramStart"/>
      <w:r w:rsidRPr="00806D6E">
        <w:rPr>
          <w:rFonts w:ascii="Palatino Linotype" w:hAnsi="Palatino Linotype" w:cs="Arial"/>
          <w:i/>
          <w:sz w:val="22"/>
          <w:lang w:eastAsia="es-MX"/>
        </w:rPr>
        <w:t>la</w:t>
      </w:r>
      <w:proofErr w:type="gramEnd"/>
      <w:r w:rsidRPr="00806D6E">
        <w:rPr>
          <w:rFonts w:ascii="Palatino Linotype" w:hAnsi="Palatino Linotype" w:cs="Arial"/>
          <w:i/>
          <w:sz w:val="22"/>
          <w:lang w:eastAsia="es-MX"/>
        </w:rPr>
        <w:t xml:space="preserve"> clasificación y otorgar total o parcialmente el acceso a la información; y</w:t>
      </w:r>
    </w:p>
    <w:p w14:paraId="6EE04CF1" w14:textId="77777777" w:rsidR="004A5783" w:rsidRPr="00806D6E" w:rsidRDefault="004A5783" w:rsidP="004A5783">
      <w:pPr>
        <w:ind w:right="757" w:firstLine="708"/>
        <w:jc w:val="both"/>
        <w:rPr>
          <w:rFonts w:ascii="Palatino Linotype" w:hAnsi="Palatino Linotype" w:cs="Arial"/>
          <w:i/>
          <w:sz w:val="22"/>
          <w:lang w:eastAsia="es-MX"/>
        </w:rPr>
      </w:pPr>
      <w:r w:rsidRPr="00806D6E">
        <w:rPr>
          <w:rFonts w:ascii="Palatino Linotype" w:hAnsi="Palatino Linotype" w:cs="Arial"/>
          <w:i/>
          <w:sz w:val="22"/>
          <w:lang w:eastAsia="es-MX"/>
        </w:rPr>
        <w:t>c) Revocar la clasificación y conceder el acceso a la información.</w:t>
      </w:r>
    </w:p>
    <w:p w14:paraId="2DF4A6F3" w14:textId="77777777" w:rsidR="004A5783" w:rsidRPr="00806D6E" w:rsidRDefault="004A5783" w:rsidP="004A5783">
      <w:pPr>
        <w:ind w:left="709" w:right="757" w:firstLine="707"/>
        <w:jc w:val="both"/>
        <w:rPr>
          <w:rFonts w:ascii="Palatino Linotype" w:hAnsi="Palatino Linotype" w:cs="Arial"/>
          <w:i/>
          <w:sz w:val="22"/>
          <w:lang w:eastAsia="es-MX"/>
        </w:rPr>
      </w:pPr>
    </w:p>
    <w:p w14:paraId="1DB57340" w14:textId="77777777" w:rsidR="004A5783" w:rsidRPr="00806D6E" w:rsidRDefault="004A5783" w:rsidP="004A5783">
      <w:pPr>
        <w:ind w:left="709" w:right="757"/>
        <w:jc w:val="both"/>
        <w:rPr>
          <w:rFonts w:ascii="Palatino Linotype" w:hAnsi="Palatino Linotype" w:cs="Arial"/>
          <w:i/>
          <w:sz w:val="22"/>
          <w:lang w:eastAsia="es-MX"/>
        </w:rPr>
      </w:pPr>
      <w:r w:rsidRPr="00806D6E">
        <w:rPr>
          <w:rFonts w:ascii="Palatino Linotype" w:hAnsi="Palatino Linotype" w:cs="Arial"/>
          <w:i/>
          <w:sz w:val="22"/>
          <w:lang w:eastAsia="es-MX"/>
        </w:rPr>
        <w:t>II. El Comité de Transparencia podrá tener acceso a la información que esté en poder del Área correspondiente, de la cual se haya solicitado su clasificación; y</w:t>
      </w:r>
    </w:p>
    <w:p w14:paraId="55130FDA" w14:textId="77777777" w:rsidR="004A5783" w:rsidRPr="00806D6E" w:rsidRDefault="004A5783" w:rsidP="004A5783">
      <w:pPr>
        <w:ind w:left="709" w:right="757"/>
        <w:jc w:val="both"/>
        <w:rPr>
          <w:rFonts w:ascii="Palatino Linotype" w:hAnsi="Palatino Linotype" w:cs="Arial"/>
          <w:b/>
          <w:i/>
          <w:sz w:val="22"/>
          <w:lang w:eastAsia="es-MX"/>
        </w:rPr>
      </w:pPr>
    </w:p>
    <w:p w14:paraId="57540179" w14:textId="77777777" w:rsidR="004A5783" w:rsidRPr="00806D6E" w:rsidRDefault="004A5783" w:rsidP="004A5783">
      <w:pPr>
        <w:ind w:left="709" w:right="757"/>
        <w:jc w:val="both"/>
        <w:rPr>
          <w:rFonts w:ascii="Palatino Linotype" w:hAnsi="Palatino Linotype" w:cs="Arial"/>
          <w:b/>
          <w:i/>
          <w:sz w:val="22"/>
          <w:lang w:eastAsia="es-MX"/>
        </w:rPr>
      </w:pPr>
      <w:r w:rsidRPr="00806D6E">
        <w:rPr>
          <w:rFonts w:ascii="Palatino Linotype" w:hAnsi="Palatino Linotype" w:cs="Arial"/>
          <w:b/>
          <w:i/>
          <w:sz w:val="22"/>
          <w:lang w:eastAsia="es-MX"/>
        </w:rPr>
        <w:t>III. La resolución del Comité de Transparencia será notificada al interesado en el plazo de respuesta a la solicitud que establece esta Ley.”</w:t>
      </w:r>
    </w:p>
    <w:p w14:paraId="4CC972A5" w14:textId="77777777" w:rsidR="004A5783" w:rsidRPr="00806D6E" w:rsidRDefault="004A5783" w:rsidP="004A5783">
      <w:pPr>
        <w:spacing w:line="360" w:lineRule="auto"/>
        <w:jc w:val="both"/>
        <w:rPr>
          <w:rFonts w:ascii="Palatino Linotype" w:hAnsi="Palatino Linotype" w:cs="Arial"/>
          <w:lang w:eastAsia="es-MX"/>
        </w:rPr>
      </w:pPr>
    </w:p>
    <w:p w14:paraId="67400F29" w14:textId="77777777" w:rsidR="004A5783" w:rsidRPr="00806D6E" w:rsidRDefault="004A5783" w:rsidP="004A5783">
      <w:pPr>
        <w:autoSpaceDE w:val="0"/>
        <w:autoSpaceDN w:val="0"/>
        <w:adjustRightInd w:val="0"/>
        <w:spacing w:line="360" w:lineRule="auto"/>
        <w:jc w:val="both"/>
        <w:rPr>
          <w:rFonts w:ascii="Palatino Linotype" w:hAnsi="Palatino Linotype"/>
        </w:rPr>
      </w:pPr>
      <w:r w:rsidRPr="00806D6E">
        <w:rPr>
          <w:rFonts w:ascii="Palatino Linotype" w:hAnsi="Palatino Linotype" w:cs="Arial"/>
        </w:rPr>
        <w:lastRenderedPageBreak/>
        <w:t>Así, tenemos que el artículo 5, párrafo vigésimo segundo, fracción I de la Constitución Política del Estado Libre y Soberano de México dispone:</w:t>
      </w:r>
    </w:p>
    <w:p w14:paraId="1F929554" w14:textId="77777777" w:rsidR="004A5783" w:rsidRPr="00806D6E" w:rsidRDefault="004A5783" w:rsidP="004A5783">
      <w:pPr>
        <w:pStyle w:val="Textoindependiente2"/>
        <w:spacing w:after="0" w:line="360" w:lineRule="auto"/>
        <w:contextualSpacing/>
        <w:jc w:val="both"/>
        <w:rPr>
          <w:rFonts w:ascii="Palatino Linotype" w:hAnsi="Palatino Linotype" w:cs="Arial"/>
          <w:b/>
          <w:i/>
        </w:rPr>
      </w:pPr>
    </w:p>
    <w:p w14:paraId="55776D8A"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b/>
          <w:i/>
          <w:sz w:val="22"/>
        </w:rPr>
      </w:pPr>
      <w:r w:rsidRPr="00806D6E">
        <w:rPr>
          <w:rFonts w:ascii="Palatino Linotype" w:hAnsi="Palatino Linotype" w:cs="Arial"/>
          <w:b/>
          <w:i/>
          <w:sz w:val="22"/>
        </w:rPr>
        <w:t>“Artículo 5.-...</w:t>
      </w:r>
    </w:p>
    <w:p w14:paraId="61B21F8C"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w:t>
      </w:r>
    </w:p>
    <w:p w14:paraId="09712497"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Este derecho se regirá por los siguientes principios y bases siguientes:</w:t>
      </w:r>
    </w:p>
    <w:p w14:paraId="54956974"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p>
    <w:p w14:paraId="02FB749D"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 xml:space="preserve">I. </w:t>
      </w:r>
      <w:r w:rsidRPr="00806D6E">
        <w:rPr>
          <w:rFonts w:ascii="Palatino Linotype" w:hAnsi="Palatino Linotype"/>
          <w:b/>
          <w:i/>
          <w:sz w:val="22"/>
        </w:rPr>
        <w:t>Toda la información en posesión de cualquier autoridad, entidad, órgano y organismos de los Poderes Ejecutivo, Legislativo y Judicial, órganos autónomos</w:t>
      </w:r>
      <w:r w:rsidRPr="00806D6E">
        <w:rPr>
          <w:rFonts w:ascii="Palatino Linotype" w:hAnsi="Palatino Linotype"/>
          <w:i/>
          <w:sz w:val="22"/>
        </w:rPr>
        <w:t>,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806D6E">
        <w:rPr>
          <w:rFonts w:ascii="Palatino Linotype" w:hAnsi="Palatino Linotype" w:cs="Arial"/>
          <w:i/>
          <w:sz w:val="22"/>
        </w:rPr>
        <w:t>;</w:t>
      </w:r>
    </w:p>
    <w:p w14:paraId="03B56CFA"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w:t>
      </w:r>
    </w:p>
    <w:p w14:paraId="6222604D" w14:textId="77777777" w:rsidR="004A5783" w:rsidRPr="00806D6E" w:rsidRDefault="004A5783" w:rsidP="004A5783">
      <w:pPr>
        <w:pStyle w:val="Textoindependiente2"/>
        <w:spacing w:after="0" w:line="360" w:lineRule="auto"/>
        <w:contextualSpacing/>
        <w:jc w:val="both"/>
        <w:rPr>
          <w:rFonts w:ascii="Palatino Linotype" w:hAnsi="Palatino Linotype" w:cs="Arial"/>
          <w:i/>
        </w:rPr>
      </w:pPr>
    </w:p>
    <w:p w14:paraId="5BD5649F" w14:textId="5394410B" w:rsidR="004A5783" w:rsidRPr="00806D6E" w:rsidRDefault="004A5783" w:rsidP="004A5783">
      <w:pPr>
        <w:spacing w:line="360" w:lineRule="auto"/>
        <w:contextualSpacing/>
        <w:jc w:val="both"/>
        <w:rPr>
          <w:rFonts w:ascii="Palatino Linotype" w:hAnsi="Palatino Linotype" w:cs="Arial"/>
        </w:rPr>
      </w:pPr>
      <w:r w:rsidRPr="00806D6E">
        <w:rPr>
          <w:rFonts w:ascii="Palatino Linotype" w:hAnsi="Palatino Linotype" w:cs="Arial"/>
        </w:rPr>
        <w:t xml:space="preserve">De lo anterior, se deduce que la </w:t>
      </w:r>
      <w:r w:rsidR="002A7937" w:rsidRPr="00806D6E">
        <w:rPr>
          <w:rFonts w:ascii="Palatino Linotype" w:hAnsi="Palatino Linotype" w:cs="Arial"/>
        </w:rPr>
        <w:t xml:space="preserve">Constitución le otorga </w:t>
      </w:r>
      <w:r w:rsidRPr="00806D6E">
        <w:rPr>
          <w:rFonts w:ascii="Palatino Linotype" w:hAnsi="Palatino Linotype" w:cs="Arial"/>
        </w:rPr>
        <w:t>a todos los documentos en posesión de las autoridades la calidad de públicos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w:t>
      </w:r>
    </w:p>
    <w:p w14:paraId="2481FF94" w14:textId="77777777" w:rsidR="004A5783" w:rsidRPr="00806D6E" w:rsidRDefault="004A5783" w:rsidP="004A5783">
      <w:pPr>
        <w:spacing w:line="360" w:lineRule="auto"/>
        <w:contextualSpacing/>
        <w:jc w:val="both"/>
        <w:rPr>
          <w:rFonts w:ascii="Palatino Linotype" w:hAnsi="Palatino Linotype" w:cs="Arial"/>
        </w:rPr>
      </w:pPr>
    </w:p>
    <w:p w14:paraId="2A36A61C" w14:textId="77777777" w:rsidR="004A5783" w:rsidRPr="00806D6E" w:rsidRDefault="004A5783" w:rsidP="004A5783">
      <w:pPr>
        <w:spacing w:line="360" w:lineRule="auto"/>
        <w:contextualSpacing/>
        <w:jc w:val="both"/>
        <w:rPr>
          <w:rFonts w:ascii="Palatino Linotype" w:hAnsi="Palatino Linotype" w:cs="Arial"/>
        </w:rPr>
      </w:pPr>
      <w:r w:rsidRPr="00806D6E">
        <w:rPr>
          <w:rFonts w:ascii="Palatino Linotype" w:hAnsi="Palatino Linotype" w:cs="Arial"/>
        </w:rPr>
        <w:t xml:space="preserve">En armonía con la Constitución Local, la Ley de Transparencia y Acceso a la Información Pública del Estado de México y Municipios, establece las únicas dos </w:t>
      </w:r>
      <w:r w:rsidRPr="00806D6E">
        <w:rPr>
          <w:rFonts w:ascii="Palatino Linotype" w:hAnsi="Palatino Linotype" w:cs="Arial"/>
        </w:rPr>
        <w:lastRenderedPageBreak/>
        <w:t>limitantes que se pueden actualizar para restringir el acceso a los documentos en posesión de los entes públicos, así como, un catálogo limitado de premisas para que la información sea reservada por causas de interés público, tal y como lo precisan los siguientes dispositivos jurídicos:</w:t>
      </w:r>
    </w:p>
    <w:p w14:paraId="0D8F55BE" w14:textId="77777777" w:rsidR="004A5783" w:rsidRPr="00806D6E" w:rsidRDefault="004A5783" w:rsidP="004A5783">
      <w:pPr>
        <w:spacing w:line="360" w:lineRule="auto"/>
        <w:contextualSpacing/>
        <w:jc w:val="both"/>
        <w:rPr>
          <w:rFonts w:ascii="Palatino Linotype" w:hAnsi="Palatino Linotype" w:cs="Arial"/>
        </w:rPr>
      </w:pPr>
    </w:p>
    <w:p w14:paraId="4ED91E22"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w:t>
      </w:r>
      <w:r w:rsidRPr="00806D6E">
        <w:rPr>
          <w:rFonts w:ascii="Palatino Linotype" w:hAnsi="Palatino Linotype" w:cs="Arial"/>
          <w:b/>
          <w:i/>
          <w:sz w:val="22"/>
        </w:rPr>
        <w:t>Artículo 4</w:t>
      </w:r>
      <w:r w:rsidRPr="00806D6E">
        <w:rPr>
          <w:rFonts w:ascii="Palatino Linotype" w:hAnsi="Palatino Linotype" w:cs="Arial"/>
          <w:i/>
          <w:sz w:val="22"/>
        </w:rPr>
        <w:t>. El derecho humano de acceso a la información pública es la prerrogativa de las personas para buscar, difundir, investigar, recabar, recibir y solicitar información pública, sin necesidad de acreditar personalidad ni interés jurídico.</w:t>
      </w:r>
    </w:p>
    <w:p w14:paraId="7A65DC75"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p>
    <w:p w14:paraId="30C77A1A"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FA40C30"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w:t>
      </w:r>
    </w:p>
    <w:p w14:paraId="037477FD"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p>
    <w:p w14:paraId="262BE3C7" w14:textId="77777777" w:rsidR="004A5783" w:rsidRPr="00806D6E" w:rsidRDefault="004A5783" w:rsidP="004A5783">
      <w:pPr>
        <w:pStyle w:val="Textoindependiente2"/>
        <w:tabs>
          <w:tab w:val="left" w:pos="7797"/>
        </w:tabs>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Artículo 122</w:t>
      </w:r>
      <w:r w:rsidRPr="00806D6E">
        <w:rPr>
          <w:rFonts w:ascii="Palatino Linotype" w:hAnsi="Palatino Linotype" w:cs="Arial"/>
          <w:i/>
          <w:sz w:val="22"/>
        </w:rPr>
        <w:t xml:space="preserve">. La clasificación es el proceso mediante el cual el sujeto obligado determina que la información en su poder </w:t>
      </w:r>
      <w:proofErr w:type="spellStart"/>
      <w:r w:rsidRPr="00806D6E">
        <w:rPr>
          <w:rFonts w:ascii="Palatino Linotype" w:hAnsi="Palatino Linotype" w:cs="Arial"/>
          <w:i/>
          <w:sz w:val="22"/>
        </w:rPr>
        <w:t>actualiza</w:t>
      </w:r>
      <w:proofErr w:type="spellEnd"/>
      <w:r w:rsidRPr="00806D6E">
        <w:rPr>
          <w:rFonts w:ascii="Palatino Linotype" w:hAnsi="Palatino Linotype" w:cs="Arial"/>
          <w:i/>
          <w:sz w:val="22"/>
        </w:rPr>
        <w:t xml:space="preserve"> alguno de los supuestos de reserva o confidencialidad, de conformidad con lo dispuesto en el presente título.</w:t>
      </w:r>
    </w:p>
    <w:p w14:paraId="7CCE0BFA" w14:textId="77777777" w:rsidR="004A5783" w:rsidRPr="00806D6E" w:rsidRDefault="004A5783" w:rsidP="004A5783">
      <w:pPr>
        <w:pStyle w:val="Textoindependiente2"/>
        <w:tabs>
          <w:tab w:val="left" w:pos="7797"/>
        </w:tabs>
        <w:spacing w:after="0" w:line="240" w:lineRule="auto"/>
        <w:ind w:left="709" w:right="757"/>
        <w:contextualSpacing/>
        <w:jc w:val="both"/>
        <w:rPr>
          <w:rFonts w:ascii="Palatino Linotype" w:hAnsi="Palatino Linotype" w:cs="Arial"/>
          <w:i/>
          <w:sz w:val="22"/>
        </w:rPr>
      </w:pPr>
    </w:p>
    <w:p w14:paraId="07AE68FD" w14:textId="77777777" w:rsidR="004A5783" w:rsidRPr="00806D6E" w:rsidRDefault="004A5783" w:rsidP="004A5783">
      <w:pPr>
        <w:pStyle w:val="Textoindependiente2"/>
        <w:tabs>
          <w:tab w:val="left" w:pos="7797"/>
        </w:tabs>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Los supuestos de reserva o confidencialidad previstos en las leyes deberán ser acordes con las bases, principios y disposiciones establecidos en la Ley General y, en ningún caso, podrán contravenirla.</w:t>
      </w:r>
    </w:p>
    <w:p w14:paraId="48FE6C6E" w14:textId="77777777" w:rsidR="004A5783" w:rsidRPr="00806D6E" w:rsidRDefault="004A5783" w:rsidP="004A5783">
      <w:pPr>
        <w:pStyle w:val="Textoindependiente2"/>
        <w:tabs>
          <w:tab w:val="left" w:pos="7797"/>
        </w:tabs>
        <w:spacing w:after="0" w:line="240" w:lineRule="auto"/>
        <w:ind w:left="709" w:right="757"/>
        <w:contextualSpacing/>
        <w:jc w:val="both"/>
        <w:rPr>
          <w:rFonts w:ascii="Palatino Linotype" w:hAnsi="Palatino Linotype" w:cs="Arial"/>
          <w:i/>
          <w:sz w:val="22"/>
        </w:rPr>
      </w:pPr>
    </w:p>
    <w:p w14:paraId="63928C7A" w14:textId="77777777" w:rsidR="004A5783" w:rsidRPr="00806D6E" w:rsidRDefault="004A5783" w:rsidP="004A5783">
      <w:pPr>
        <w:pStyle w:val="Textoindependiente2"/>
        <w:tabs>
          <w:tab w:val="left" w:pos="7797"/>
        </w:tabs>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Los titulares de las áreas de los sujetos obligados serán los responsables de clasificar la información, de conformidad con lo dispuesto en la presente Ley y demás disposiciones jurídicas aplicables.</w:t>
      </w:r>
    </w:p>
    <w:p w14:paraId="08242055"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b/>
          <w:i/>
          <w:sz w:val="22"/>
        </w:rPr>
      </w:pPr>
    </w:p>
    <w:p w14:paraId="6CF90197"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b/>
          <w:i/>
          <w:sz w:val="22"/>
        </w:rPr>
      </w:pPr>
      <w:r w:rsidRPr="00806D6E">
        <w:rPr>
          <w:rFonts w:ascii="Palatino Linotype" w:hAnsi="Palatino Linotype" w:cs="Arial"/>
          <w:b/>
          <w:i/>
          <w:sz w:val="22"/>
        </w:rPr>
        <w:t>Artículo 140. El acceso a la información pública será restringido excepcionalmente, cuando por razones de interés público, ésta sea clasificada como reservada, conforme a los criterios siguientes:</w:t>
      </w:r>
    </w:p>
    <w:p w14:paraId="27BEFE36"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b/>
          <w:i/>
          <w:sz w:val="22"/>
        </w:rPr>
      </w:pPr>
    </w:p>
    <w:p w14:paraId="652B16EF"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I.</w:t>
      </w:r>
      <w:r w:rsidRPr="00806D6E">
        <w:rPr>
          <w:rFonts w:ascii="Palatino Linotype" w:hAnsi="Palatino Linotype" w:cs="Arial"/>
          <w:i/>
          <w:sz w:val="22"/>
        </w:rPr>
        <w:t xml:space="preserve"> Comprometa la seguridad pública y cuente con un propósito genuino y un efecto demostrable;</w:t>
      </w:r>
    </w:p>
    <w:p w14:paraId="411BCD4E"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II.</w:t>
      </w:r>
      <w:r w:rsidRPr="00806D6E">
        <w:rPr>
          <w:rFonts w:ascii="Palatino Linotype" w:hAnsi="Palatino Linotype" w:cs="Arial"/>
          <w:i/>
          <w:sz w:val="22"/>
        </w:rPr>
        <w:t xml:space="preserve"> Pueda menoscabar la conducción de las negociaciones y relaciones internacionales;</w:t>
      </w:r>
    </w:p>
    <w:p w14:paraId="629FF430"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lastRenderedPageBreak/>
        <w:t>III.</w:t>
      </w:r>
      <w:r w:rsidRPr="00806D6E">
        <w:rPr>
          <w:rFonts w:ascii="Palatino Linotype" w:hAnsi="Palatino Linotype" w:cs="Arial"/>
          <w:i/>
          <w:sz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D67C0E3"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IV.</w:t>
      </w:r>
      <w:r w:rsidRPr="00806D6E">
        <w:rPr>
          <w:rFonts w:ascii="Palatino Linotype" w:hAnsi="Palatino Linotype" w:cs="Arial"/>
          <w:i/>
          <w:sz w:val="22"/>
        </w:rPr>
        <w:t xml:space="preserve"> Ponga en riesgo la vida, la seguridad o la salud de una persona física;</w:t>
      </w:r>
    </w:p>
    <w:p w14:paraId="005F8A14"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V.</w:t>
      </w:r>
      <w:r w:rsidRPr="00806D6E">
        <w:rPr>
          <w:rFonts w:ascii="Palatino Linotype" w:hAnsi="Palatino Linotype" w:cs="Arial"/>
          <w:i/>
          <w:sz w:val="22"/>
        </w:rPr>
        <w:t xml:space="preserve"> Aquella cuya divulgación obstruya o pueda causar un serio perjuicio a:</w:t>
      </w:r>
    </w:p>
    <w:p w14:paraId="6C40CAEC"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1.</w:t>
      </w:r>
      <w:r w:rsidRPr="00806D6E">
        <w:rPr>
          <w:rFonts w:ascii="Palatino Linotype" w:hAnsi="Palatino Linotype" w:cs="Arial"/>
          <w:i/>
          <w:sz w:val="22"/>
        </w:rPr>
        <w:t xml:space="preserve"> Las actividades de fiscalización, verificación, inspección, comprobación y auditoría sobre el cumplimiento de las Leyes; o</w:t>
      </w:r>
    </w:p>
    <w:p w14:paraId="0CB5BFA4"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2.</w:t>
      </w:r>
      <w:r w:rsidRPr="00806D6E">
        <w:rPr>
          <w:rFonts w:ascii="Palatino Linotype" w:hAnsi="Palatino Linotype" w:cs="Arial"/>
          <w:i/>
          <w:sz w:val="22"/>
        </w:rPr>
        <w:t xml:space="preserve"> La recaudación de las contribuciones.</w:t>
      </w:r>
    </w:p>
    <w:p w14:paraId="3385BAD7"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b/>
          <w:i/>
          <w:sz w:val="22"/>
        </w:rPr>
      </w:pPr>
      <w:r w:rsidRPr="00806D6E">
        <w:rPr>
          <w:rFonts w:ascii="Palatino Linotype" w:hAnsi="Palatino Linotype" w:cs="Arial"/>
          <w:b/>
          <w:i/>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C5D8FCA"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VII.</w:t>
      </w:r>
      <w:r w:rsidRPr="00806D6E">
        <w:rPr>
          <w:rFonts w:ascii="Palatino Linotype" w:hAnsi="Palatino Linotype" w:cs="Arial"/>
          <w:i/>
          <w:sz w:val="22"/>
        </w:rPr>
        <w:t xml:space="preserve"> La que contengan las opiniones, recomendaciones o puntos de vista que formen parte del proceso deliberativo de los servidores públicos, hasta en tanto sea adoptada la decisión definitiva, la cual deberá estar documentada;</w:t>
      </w:r>
    </w:p>
    <w:p w14:paraId="1C620F61"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b/>
          <w:i/>
          <w:sz w:val="22"/>
        </w:rPr>
      </w:pPr>
      <w:r w:rsidRPr="00806D6E">
        <w:rPr>
          <w:rFonts w:ascii="Palatino Linotype" w:hAnsi="Palatino Linotype" w:cs="Arial"/>
          <w:b/>
          <w:i/>
          <w:sz w:val="22"/>
        </w:rPr>
        <w:t>VIII. Vulnere la conducción de los expedientes judiciales o de los procedimientos administrativos seguidos en forma de juicio, en tanto no hayan quedado firmes;</w:t>
      </w:r>
    </w:p>
    <w:p w14:paraId="78F4AB4A"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IX.</w:t>
      </w:r>
      <w:r w:rsidRPr="00806D6E">
        <w:rPr>
          <w:rFonts w:ascii="Palatino Linotype" w:hAnsi="Palatino Linotype" w:cs="Arial"/>
          <w:i/>
          <w:sz w:val="22"/>
        </w:rPr>
        <w:t xml:space="preserve"> Se encuentre contenida dentro de las investigaciones de hechos que la Ley señale como delitos y se tramiten ante el Ministerio Público;</w:t>
      </w:r>
    </w:p>
    <w:p w14:paraId="5D5C38C8"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b/>
          <w:i/>
          <w:sz w:val="22"/>
        </w:rPr>
      </w:pPr>
      <w:r w:rsidRPr="00806D6E">
        <w:rPr>
          <w:rFonts w:ascii="Palatino Linotype" w:hAnsi="Palatino Linotype" w:cs="Arial"/>
          <w:b/>
          <w:i/>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5FB3716"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b/>
          <w:i/>
          <w:sz w:val="22"/>
        </w:rPr>
      </w:pPr>
      <w:r w:rsidRPr="00806D6E">
        <w:rPr>
          <w:rFonts w:ascii="Palatino Linotype" w:hAnsi="Palatino Linotype" w:cs="Arial"/>
          <w:b/>
          <w:i/>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17D0616"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XI. Las que por disposición expresa de una ley tengan tal carácter, siempre que sean acordes con las bases, principios y disposiciones establecidos en esta Ley y no la contravengan; así como las previstas en tratados internacionales.</w:t>
      </w:r>
    </w:p>
    <w:p w14:paraId="345F2B39"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p>
    <w:p w14:paraId="4209EA26"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b/>
          <w:i/>
          <w:sz w:val="22"/>
        </w:rPr>
      </w:pPr>
      <w:r w:rsidRPr="00806D6E">
        <w:rPr>
          <w:rFonts w:ascii="Palatino Linotype" w:hAnsi="Palatino Linotype" w:cs="Arial"/>
          <w:b/>
          <w:i/>
          <w:sz w:val="22"/>
        </w:rPr>
        <w:t>Artículo 141</w:t>
      </w:r>
      <w:r w:rsidRPr="00806D6E">
        <w:rPr>
          <w:rFonts w:ascii="Palatino Linotype" w:hAnsi="Palatino Linotype" w:cs="Arial"/>
          <w:i/>
          <w:sz w:val="22"/>
        </w:rPr>
        <w:t xml:space="preserve">. </w:t>
      </w:r>
      <w:r w:rsidRPr="00806D6E">
        <w:rPr>
          <w:rFonts w:ascii="Palatino Linotype" w:hAnsi="Palatino Linotype" w:cs="Arial"/>
          <w:b/>
          <w:i/>
          <w:sz w:val="22"/>
        </w:rPr>
        <w:t>Las causales de reserva previstas en este Capítulo se deberán fundar y motivar, a través de la aplicación de la prueba de daño a la que se hace referencia en el presente Título.”(Sic)</w:t>
      </w:r>
    </w:p>
    <w:p w14:paraId="11687AE1" w14:textId="77777777" w:rsidR="004A5783" w:rsidRPr="00806D6E" w:rsidRDefault="004A5783" w:rsidP="004A5783">
      <w:pPr>
        <w:pStyle w:val="Textoindependiente2"/>
        <w:spacing w:after="0" w:line="360" w:lineRule="auto"/>
        <w:contextualSpacing/>
        <w:jc w:val="both"/>
        <w:rPr>
          <w:rFonts w:ascii="Palatino Linotype" w:hAnsi="Palatino Linotype" w:cs="Arial"/>
          <w:b/>
          <w:i/>
        </w:rPr>
      </w:pPr>
    </w:p>
    <w:p w14:paraId="703EB50B" w14:textId="77777777" w:rsidR="004A5783" w:rsidRPr="00806D6E" w:rsidRDefault="004A5783" w:rsidP="004A5783">
      <w:pPr>
        <w:spacing w:line="360" w:lineRule="auto"/>
        <w:jc w:val="both"/>
        <w:rPr>
          <w:rFonts w:ascii="Palatino Linotype" w:hAnsi="Palatino Linotype"/>
        </w:rPr>
      </w:pPr>
      <w:r w:rsidRPr="00806D6E">
        <w:rPr>
          <w:rFonts w:ascii="Palatino Linotype" w:hAnsi="Palatino Linotype" w:cs="Arial"/>
          <w:lang w:eastAsia="es-MX"/>
        </w:rPr>
        <w:lastRenderedPageBreak/>
        <w:t xml:space="preserve">Por otro lado, es necesario hacer hincapié que no basta con que </w:t>
      </w:r>
      <w:r w:rsidRPr="00806D6E">
        <w:rPr>
          <w:rFonts w:ascii="Palatino Linotype" w:hAnsi="Palatino Linotype" w:cs="Arial"/>
          <w:b/>
          <w:lang w:eastAsia="es-MX"/>
        </w:rPr>
        <w:t xml:space="preserve">EL SUJETO OBLIGADO </w:t>
      </w:r>
      <w:r w:rsidRPr="00806D6E">
        <w:rPr>
          <w:rFonts w:ascii="Palatino Linotype" w:hAnsi="Palatino Linotype" w:cs="Arial"/>
          <w:lang w:eastAsia="es-MX"/>
        </w:rPr>
        <w:t xml:space="preserve">refiera o invoque que la información se encuentra reservada, sino que en su caso se debe de acreditar lo que establecen </w:t>
      </w:r>
      <w:r w:rsidRPr="00806D6E">
        <w:rPr>
          <w:rFonts w:ascii="Palatino Linotype" w:hAnsi="Palatino Linotype"/>
        </w:rPr>
        <w:t xml:space="preserve">los </w:t>
      </w:r>
      <w:r w:rsidRPr="00806D6E">
        <w:rPr>
          <w:rFonts w:ascii="Palatino Linotype" w:hAnsi="Palatino Linotype"/>
          <w:b/>
        </w:rPr>
        <w:t xml:space="preserve">Lineamientos Generales en Materia de Clasificación y Desclasificación de la Información, así como para la Elaboración de Versiones Públicas, </w:t>
      </w:r>
      <w:r w:rsidRPr="00806D6E">
        <w:rPr>
          <w:rFonts w:ascii="Palatino Linotype" w:hAnsi="Palatino Linotype"/>
        </w:rPr>
        <w:t>en su numeral vigésimo noveno</w:t>
      </w:r>
      <w:r w:rsidRPr="00806D6E">
        <w:rPr>
          <w:rFonts w:ascii="Palatino Linotype" w:hAnsi="Palatino Linotype"/>
          <w:b/>
        </w:rPr>
        <w:t xml:space="preserve">, </w:t>
      </w:r>
      <w:r w:rsidRPr="00806D6E">
        <w:rPr>
          <w:rFonts w:ascii="Palatino Linotype" w:hAnsi="Palatino Linotype"/>
        </w:rPr>
        <w:t>Trigésimo</w:t>
      </w:r>
      <w:r w:rsidRPr="00806D6E">
        <w:rPr>
          <w:rFonts w:ascii="Palatino Linotype" w:hAnsi="Palatino Linotype"/>
          <w:b/>
        </w:rPr>
        <w:t xml:space="preserve"> </w:t>
      </w:r>
      <w:r w:rsidRPr="00806D6E">
        <w:rPr>
          <w:rFonts w:ascii="Palatino Linotype" w:hAnsi="Palatino Linotype"/>
        </w:rPr>
        <w:t>y Trigésimo primero;  y se citan a continuación:</w:t>
      </w:r>
    </w:p>
    <w:p w14:paraId="30B466C0" w14:textId="77777777" w:rsidR="004A5783" w:rsidRPr="00806D6E" w:rsidRDefault="004A5783" w:rsidP="004A5783">
      <w:pPr>
        <w:spacing w:line="360" w:lineRule="auto"/>
        <w:jc w:val="both"/>
        <w:rPr>
          <w:rFonts w:ascii="Palatino Linotype" w:hAnsi="Palatino Linotype"/>
        </w:rPr>
      </w:pPr>
    </w:p>
    <w:p w14:paraId="13D6A20E" w14:textId="77777777" w:rsidR="004A5783" w:rsidRPr="00806D6E" w:rsidRDefault="004A5783" w:rsidP="004A5783">
      <w:pPr>
        <w:shd w:val="clear" w:color="auto" w:fill="FFFFFF"/>
        <w:ind w:left="709" w:right="757"/>
        <w:jc w:val="both"/>
        <w:rPr>
          <w:rFonts w:ascii="Palatino Linotype" w:hAnsi="Palatino Linotype" w:cs="Arial"/>
          <w:bCs/>
          <w:i/>
          <w:sz w:val="22"/>
        </w:rPr>
      </w:pPr>
      <w:r w:rsidRPr="00806D6E">
        <w:rPr>
          <w:rFonts w:ascii="Palatino Linotype" w:hAnsi="Palatino Linotype" w:cs="Arial"/>
          <w:bCs/>
          <w:i/>
          <w:sz w:val="22"/>
        </w:rPr>
        <w:t>“</w:t>
      </w:r>
      <w:r w:rsidRPr="00806D6E">
        <w:rPr>
          <w:rFonts w:ascii="Palatino Linotype" w:hAnsi="Palatino Linotype" w:cs="Arial"/>
          <w:b/>
          <w:bCs/>
          <w:i/>
          <w:sz w:val="22"/>
        </w:rPr>
        <w:t xml:space="preserve">Vigésimo noveno. </w:t>
      </w:r>
      <w:r w:rsidRPr="00806D6E">
        <w:rPr>
          <w:rFonts w:ascii="Palatino Linotype" w:hAnsi="Palatino Linotype" w:cs="Arial"/>
          <w:bCs/>
          <w:i/>
          <w:sz w:val="22"/>
        </w:rPr>
        <w:t>De conformidad con el artículo 113, fracción X de la Ley General, podrá considerarse como información reservada, aquella que de divulgarse afecte el debido proceso al actualizarse los siguientes elementos:</w:t>
      </w:r>
    </w:p>
    <w:p w14:paraId="2C139F72" w14:textId="77777777" w:rsidR="004A5783" w:rsidRPr="00806D6E" w:rsidRDefault="004A5783" w:rsidP="004A5783">
      <w:pPr>
        <w:shd w:val="clear" w:color="auto" w:fill="FFFFFF"/>
        <w:ind w:left="709" w:right="757"/>
        <w:jc w:val="both"/>
        <w:rPr>
          <w:rFonts w:ascii="Palatino Linotype" w:hAnsi="Palatino Linotype" w:cs="Arial"/>
          <w:bCs/>
          <w:i/>
          <w:sz w:val="22"/>
        </w:rPr>
      </w:pPr>
    </w:p>
    <w:p w14:paraId="07D8A046" w14:textId="77777777" w:rsidR="004A5783" w:rsidRPr="00806D6E" w:rsidRDefault="004A5783" w:rsidP="004A5783">
      <w:pPr>
        <w:shd w:val="clear" w:color="auto" w:fill="FFFFFF"/>
        <w:ind w:left="709" w:right="757"/>
        <w:jc w:val="both"/>
        <w:rPr>
          <w:rFonts w:ascii="Palatino Linotype" w:hAnsi="Palatino Linotype" w:cs="Arial"/>
          <w:bCs/>
          <w:i/>
          <w:sz w:val="22"/>
        </w:rPr>
      </w:pPr>
      <w:r w:rsidRPr="00806D6E">
        <w:rPr>
          <w:rFonts w:ascii="Palatino Linotype" w:hAnsi="Palatino Linotype" w:cs="Arial"/>
          <w:b/>
          <w:bCs/>
          <w:i/>
          <w:sz w:val="22"/>
        </w:rPr>
        <w:t>I.        La existencia de un procedimiento judicial,</w:t>
      </w:r>
      <w:r w:rsidRPr="00806D6E">
        <w:rPr>
          <w:rFonts w:ascii="Palatino Linotype" w:hAnsi="Palatino Linotype" w:cs="Arial"/>
          <w:bCs/>
          <w:i/>
          <w:sz w:val="22"/>
        </w:rPr>
        <w:t xml:space="preserve"> administrativo o arbitral en trámite;</w:t>
      </w:r>
    </w:p>
    <w:p w14:paraId="1C895853" w14:textId="77777777" w:rsidR="004A5783" w:rsidRPr="00806D6E" w:rsidRDefault="004A5783" w:rsidP="004A5783">
      <w:pPr>
        <w:shd w:val="clear" w:color="auto" w:fill="FFFFFF"/>
        <w:ind w:left="709" w:right="757"/>
        <w:jc w:val="both"/>
        <w:rPr>
          <w:rFonts w:ascii="Palatino Linotype" w:hAnsi="Palatino Linotype" w:cs="Arial"/>
          <w:bCs/>
          <w:i/>
          <w:sz w:val="22"/>
        </w:rPr>
      </w:pPr>
      <w:r w:rsidRPr="00806D6E">
        <w:rPr>
          <w:rFonts w:ascii="Palatino Linotype" w:hAnsi="Palatino Linotype" w:cs="Arial"/>
          <w:bCs/>
          <w:i/>
          <w:sz w:val="22"/>
        </w:rPr>
        <w:t>II.       Que el sujeto obligado sea parte en ese procedimiento;</w:t>
      </w:r>
    </w:p>
    <w:p w14:paraId="5C0E3926" w14:textId="77777777" w:rsidR="004A5783" w:rsidRPr="00806D6E" w:rsidRDefault="004A5783" w:rsidP="004A5783">
      <w:pPr>
        <w:shd w:val="clear" w:color="auto" w:fill="FFFFFF"/>
        <w:ind w:left="709" w:right="757"/>
        <w:jc w:val="both"/>
        <w:rPr>
          <w:rFonts w:ascii="Palatino Linotype" w:hAnsi="Palatino Linotype" w:cs="Arial"/>
          <w:bCs/>
          <w:i/>
          <w:sz w:val="22"/>
        </w:rPr>
      </w:pPr>
      <w:r w:rsidRPr="00806D6E">
        <w:rPr>
          <w:rFonts w:ascii="Palatino Linotype" w:hAnsi="Palatino Linotype" w:cs="Arial"/>
          <w:bCs/>
          <w:i/>
          <w:sz w:val="22"/>
        </w:rPr>
        <w:t>III.      Que la información no sea conocida por la contraparte antes de la presentación de la misma en el proceso, y</w:t>
      </w:r>
    </w:p>
    <w:p w14:paraId="28B34E35" w14:textId="77777777" w:rsidR="004A5783" w:rsidRPr="00806D6E" w:rsidRDefault="004A5783" w:rsidP="004A5783">
      <w:pPr>
        <w:shd w:val="clear" w:color="auto" w:fill="FFFFFF"/>
        <w:ind w:left="709" w:right="757"/>
        <w:jc w:val="both"/>
        <w:rPr>
          <w:rFonts w:ascii="Palatino Linotype" w:hAnsi="Palatino Linotype" w:cs="Arial"/>
          <w:bCs/>
          <w:i/>
          <w:sz w:val="22"/>
        </w:rPr>
      </w:pPr>
      <w:r w:rsidRPr="00806D6E">
        <w:rPr>
          <w:rFonts w:ascii="Palatino Linotype" w:hAnsi="Palatino Linotype" w:cs="Arial"/>
          <w:bCs/>
          <w:i/>
          <w:sz w:val="22"/>
        </w:rPr>
        <w:t xml:space="preserve">IV.      Que con su divulgación se afecte la oportunidad de llevar a cabo </w:t>
      </w:r>
      <w:proofErr w:type="gramStart"/>
      <w:r w:rsidRPr="00806D6E">
        <w:rPr>
          <w:rFonts w:ascii="Palatino Linotype" w:hAnsi="Palatino Linotype" w:cs="Arial"/>
          <w:bCs/>
          <w:i/>
          <w:sz w:val="22"/>
        </w:rPr>
        <w:t>alguna</w:t>
      </w:r>
      <w:proofErr w:type="gramEnd"/>
      <w:r w:rsidRPr="00806D6E">
        <w:rPr>
          <w:rFonts w:ascii="Palatino Linotype" w:hAnsi="Palatino Linotype" w:cs="Arial"/>
          <w:bCs/>
          <w:i/>
          <w:sz w:val="22"/>
        </w:rPr>
        <w:t xml:space="preserve"> de las garantías del debido proceso.</w:t>
      </w:r>
    </w:p>
    <w:p w14:paraId="01CC1436" w14:textId="77777777" w:rsidR="004A5783" w:rsidRPr="00806D6E" w:rsidRDefault="004A5783" w:rsidP="004A5783">
      <w:pPr>
        <w:shd w:val="clear" w:color="auto" w:fill="FFFFFF"/>
        <w:ind w:left="709" w:right="757"/>
        <w:jc w:val="both"/>
        <w:rPr>
          <w:rFonts w:ascii="Palatino Linotype" w:hAnsi="Palatino Linotype" w:cs="Arial"/>
          <w:b/>
          <w:bCs/>
          <w:i/>
          <w:sz w:val="22"/>
        </w:rPr>
      </w:pPr>
      <w:r w:rsidRPr="00806D6E">
        <w:rPr>
          <w:rFonts w:ascii="Palatino Linotype" w:hAnsi="Palatino Linotype" w:cs="Arial"/>
          <w:b/>
          <w:bCs/>
          <w:i/>
          <w:sz w:val="22"/>
        </w:rPr>
        <w:t xml:space="preserve"> </w:t>
      </w:r>
    </w:p>
    <w:p w14:paraId="0D2FFDA3" w14:textId="77777777" w:rsidR="004A5783" w:rsidRPr="00806D6E" w:rsidRDefault="004A5783" w:rsidP="004A5783">
      <w:pPr>
        <w:shd w:val="clear" w:color="auto" w:fill="FFFFFF"/>
        <w:ind w:left="709" w:right="757"/>
        <w:jc w:val="both"/>
        <w:rPr>
          <w:rFonts w:ascii="Palatino Linotype" w:hAnsi="Palatino Linotype" w:cs="Arial"/>
          <w:i/>
          <w:sz w:val="22"/>
        </w:rPr>
      </w:pPr>
      <w:r w:rsidRPr="00806D6E">
        <w:rPr>
          <w:rFonts w:ascii="Palatino Linotype" w:hAnsi="Palatino Linotype" w:cs="Arial"/>
          <w:b/>
          <w:i/>
          <w:sz w:val="22"/>
        </w:rPr>
        <w:t>Trigésimo.</w:t>
      </w:r>
      <w:r w:rsidRPr="00806D6E">
        <w:rPr>
          <w:rFonts w:ascii="Palatino Linotype" w:hAnsi="Palatino Linotype" w:cs="Arial"/>
          <w:i/>
          <w:sz w:val="22"/>
        </w:rPr>
        <w:t xml:space="preserve">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05221B88" w14:textId="77777777" w:rsidR="004A5783" w:rsidRPr="00806D6E" w:rsidRDefault="004A5783" w:rsidP="004A5783">
      <w:pPr>
        <w:shd w:val="clear" w:color="auto" w:fill="FFFFFF"/>
        <w:ind w:left="709" w:right="757"/>
        <w:jc w:val="both"/>
        <w:rPr>
          <w:rFonts w:ascii="Palatino Linotype" w:hAnsi="Palatino Linotype" w:cs="Arial"/>
          <w:i/>
          <w:sz w:val="22"/>
        </w:rPr>
      </w:pPr>
      <w:r w:rsidRPr="00806D6E">
        <w:rPr>
          <w:rFonts w:ascii="Palatino Linotype" w:hAnsi="Palatino Linotype" w:cs="Arial"/>
          <w:i/>
          <w:sz w:val="22"/>
        </w:rPr>
        <w:t>I.        La existencia de un juicio o procedimiento administrativo materialmente jurisdiccional, que se encuentre en trámite, y</w:t>
      </w:r>
    </w:p>
    <w:p w14:paraId="0886D531" w14:textId="77777777" w:rsidR="004A5783" w:rsidRPr="00806D6E" w:rsidRDefault="004A5783" w:rsidP="004A5783">
      <w:pPr>
        <w:shd w:val="clear" w:color="auto" w:fill="FFFFFF"/>
        <w:ind w:left="709" w:right="757"/>
        <w:jc w:val="both"/>
        <w:rPr>
          <w:rFonts w:ascii="Palatino Linotype" w:hAnsi="Palatino Linotype" w:cs="Arial"/>
          <w:i/>
          <w:sz w:val="22"/>
        </w:rPr>
      </w:pPr>
      <w:r w:rsidRPr="00806D6E">
        <w:rPr>
          <w:rFonts w:ascii="Palatino Linotype" w:hAnsi="Palatino Linotype" w:cs="Arial"/>
          <w:i/>
          <w:sz w:val="22"/>
        </w:rPr>
        <w:t>II.       Que la información solicitada se refiera a actuaciones, diligencias o constancias propias del procedimiento.</w:t>
      </w:r>
    </w:p>
    <w:p w14:paraId="37AD6423" w14:textId="77777777" w:rsidR="004A5783" w:rsidRPr="00806D6E" w:rsidRDefault="004A5783" w:rsidP="004A5783">
      <w:pPr>
        <w:shd w:val="clear" w:color="auto" w:fill="FFFFFF"/>
        <w:ind w:left="709" w:right="757"/>
        <w:jc w:val="both"/>
        <w:rPr>
          <w:rFonts w:ascii="Palatino Linotype" w:hAnsi="Palatino Linotype" w:cs="Arial"/>
          <w:i/>
          <w:sz w:val="22"/>
        </w:rPr>
      </w:pPr>
      <w:r w:rsidRPr="00806D6E">
        <w:rPr>
          <w:rFonts w:ascii="Palatino Linotype" w:hAnsi="Palatino Linotype" w:cs="Arial"/>
          <w:i/>
          <w:sz w:val="22"/>
        </w:rPr>
        <w:t>Para los efectos del primer párrafo de este numeral, se considera procedimiento seguido en forma de juicio a aquel formalmente administrativo, pero materialmente jurisdiccional; esto es, en el que concurran los siguientes elementos:</w:t>
      </w:r>
    </w:p>
    <w:p w14:paraId="11E77384" w14:textId="77777777" w:rsidR="004A5783" w:rsidRPr="00806D6E" w:rsidRDefault="004A5783" w:rsidP="004A5783">
      <w:pPr>
        <w:shd w:val="clear" w:color="auto" w:fill="FFFFFF"/>
        <w:ind w:left="709" w:right="757"/>
        <w:jc w:val="both"/>
        <w:rPr>
          <w:rFonts w:ascii="Palatino Linotype" w:hAnsi="Palatino Linotype" w:cs="Arial"/>
          <w:i/>
          <w:sz w:val="22"/>
        </w:rPr>
      </w:pPr>
      <w:r w:rsidRPr="00806D6E">
        <w:rPr>
          <w:rFonts w:ascii="Palatino Linotype" w:hAnsi="Palatino Linotype" w:cs="Arial"/>
          <w:i/>
          <w:sz w:val="22"/>
        </w:rPr>
        <w:t>1.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77474D37" w14:textId="77777777" w:rsidR="004A5783" w:rsidRPr="00806D6E" w:rsidRDefault="004A5783" w:rsidP="004A5783">
      <w:pPr>
        <w:shd w:val="clear" w:color="auto" w:fill="FFFFFF"/>
        <w:ind w:left="709" w:right="757"/>
        <w:jc w:val="both"/>
        <w:rPr>
          <w:rFonts w:ascii="Palatino Linotype" w:hAnsi="Palatino Linotype" w:cs="Arial"/>
          <w:i/>
          <w:sz w:val="22"/>
        </w:rPr>
      </w:pPr>
      <w:r w:rsidRPr="00806D6E">
        <w:rPr>
          <w:rFonts w:ascii="Palatino Linotype" w:hAnsi="Palatino Linotype" w:cs="Arial"/>
          <w:i/>
          <w:sz w:val="22"/>
        </w:rPr>
        <w:t>2. Que se cumplan las formalidades esenciales del procedimiento.</w:t>
      </w:r>
    </w:p>
    <w:p w14:paraId="056A3504" w14:textId="77777777" w:rsidR="004A5783" w:rsidRPr="00806D6E" w:rsidRDefault="004A5783" w:rsidP="004A5783">
      <w:pPr>
        <w:shd w:val="clear" w:color="auto" w:fill="FFFFFF"/>
        <w:ind w:left="709" w:right="757"/>
        <w:jc w:val="both"/>
        <w:rPr>
          <w:rFonts w:ascii="Palatino Linotype" w:hAnsi="Palatino Linotype" w:cs="Arial"/>
          <w:i/>
          <w:sz w:val="22"/>
        </w:rPr>
      </w:pPr>
      <w:r w:rsidRPr="00806D6E">
        <w:rPr>
          <w:rFonts w:ascii="Palatino Linotype" w:hAnsi="Palatino Linotype" w:cs="Arial"/>
          <w:i/>
          <w:sz w:val="22"/>
        </w:rPr>
        <w:lastRenderedPageBreak/>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56807BA5" w14:textId="77777777" w:rsidR="004A5783" w:rsidRPr="00806D6E" w:rsidRDefault="004A5783" w:rsidP="004A5783">
      <w:pPr>
        <w:shd w:val="clear" w:color="auto" w:fill="FFFFFF"/>
        <w:ind w:left="709" w:right="757"/>
        <w:jc w:val="both"/>
        <w:rPr>
          <w:rFonts w:ascii="Palatino Linotype" w:hAnsi="Palatino Linotype" w:cs="Arial"/>
          <w:b/>
          <w:i/>
          <w:sz w:val="22"/>
        </w:rPr>
      </w:pPr>
    </w:p>
    <w:p w14:paraId="1A1454B1" w14:textId="77777777" w:rsidR="004A5783" w:rsidRPr="00806D6E" w:rsidRDefault="004A5783" w:rsidP="004A5783">
      <w:pPr>
        <w:shd w:val="clear" w:color="auto" w:fill="FFFFFF"/>
        <w:ind w:left="709" w:right="757"/>
        <w:jc w:val="both"/>
        <w:rPr>
          <w:rFonts w:ascii="Palatino Linotype" w:hAnsi="Palatino Linotype" w:cs="Arial"/>
          <w:i/>
          <w:sz w:val="22"/>
        </w:rPr>
      </w:pPr>
      <w:r w:rsidRPr="00806D6E">
        <w:rPr>
          <w:rFonts w:ascii="Palatino Linotype" w:hAnsi="Palatino Linotype" w:cs="Arial"/>
          <w:b/>
          <w:i/>
          <w:sz w:val="22"/>
        </w:rPr>
        <w:t>Trigésimo primero.</w:t>
      </w:r>
      <w:r w:rsidRPr="00806D6E">
        <w:rPr>
          <w:rFonts w:ascii="Palatino Linotype" w:hAnsi="Palatino Linotype" w:cs="Arial"/>
          <w:i/>
          <w:sz w:val="22"/>
        </w:rPr>
        <w:t xml:space="preserve"> De conformidad con el artículo 113, fracción XII de la Ley General, podrá considerarse como información reservada, aquella que forme parte de las averiguaciones previas o carpetas de investigación que resulte de la etapa de investigación, durante la cual, de conformidad con la normativa en materia penal, el Ministerio Público o su equivalente reúne indicios para el esclarecimiento de los hechos y, en su caso, los datos de prueba para sustentar el ejercicio o no de la acción penal, la acusación contra el imputado y la reparación del daño.” (Sic)</w:t>
      </w:r>
    </w:p>
    <w:p w14:paraId="1901C56C" w14:textId="77777777" w:rsidR="004A5783" w:rsidRPr="00806D6E" w:rsidRDefault="004A5783" w:rsidP="004A5783">
      <w:pPr>
        <w:shd w:val="clear" w:color="auto" w:fill="FFFFFF"/>
        <w:spacing w:line="360" w:lineRule="auto"/>
        <w:jc w:val="both"/>
        <w:rPr>
          <w:rFonts w:ascii="Palatino Linotype" w:hAnsi="Palatino Linotype" w:cs="Arial"/>
          <w:i/>
        </w:rPr>
      </w:pPr>
    </w:p>
    <w:p w14:paraId="73FF7FC5" w14:textId="77777777" w:rsidR="004A5783" w:rsidRPr="00806D6E" w:rsidRDefault="004A5783" w:rsidP="004A5783">
      <w:pPr>
        <w:spacing w:line="360" w:lineRule="auto"/>
        <w:jc w:val="both"/>
        <w:rPr>
          <w:rFonts w:ascii="Palatino Linotype" w:hAnsi="Palatino Linotype" w:cs="Arial"/>
        </w:rPr>
      </w:pPr>
      <w:r w:rsidRPr="00806D6E">
        <w:rPr>
          <w:rFonts w:ascii="Palatino Linotype" w:hAnsi="Palatino Linotype" w:cs="Arial"/>
        </w:rPr>
        <w:t>Aunado a que, la clasificación de la información como reservada debe seguir un procedimiento legal para su declaración, es decir, es necesario que el Comité de Transparencia justifique claramente que cumple con las formalidades previstas en los artículos 128, 129, 130 y 131 de la Ley de la materia, como a continuación se plasman:</w:t>
      </w:r>
    </w:p>
    <w:p w14:paraId="2BD5A9F8" w14:textId="77777777" w:rsidR="004A5783" w:rsidRPr="00806D6E" w:rsidRDefault="004A5783" w:rsidP="004A5783">
      <w:pPr>
        <w:spacing w:line="360" w:lineRule="auto"/>
        <w:jc w:val="both"/>
        <w:rPr>
          <w:rFonts w:ascii="Palatino Linotype" w:hAnsi="Palatino Linotype" w:cs="Arial"/>
        </w:rPr>
      </w:pPr>
    </w:p>
    <w:p w14:paraId="3EE65D3F" w14:textId="77777777" w:rsidR="004A5783" w:rsidRPr="00806D6E" w:rsidRDefault="004A5783" w:rsidP="004A5783">
      <w:pPr>
        <w:ind w:left="709" w:right="757"/>
        <w:jc w:val="both"/>
        <w:rPr>
          <w:rFonts w:ascii="Palatino Linotype" w:hAnsi="Palatino Linotype" w:cs="Arial"/>
          <w:b/>
          <w:i/>
          <w:sz w:val="22"/>
        </w:rPr>
      </w:pPr>
      <w:r w:rsidRPr="00806D6E">
        <w:rPr>
          <w:rFonts w:ascii="Palatino Linotype" w:hAnsi="Palatino Linotype" w:cs="Arial"/>
          <w:i/>
          <w:sz w:val="22"/>
        </w:rPr>
        <w:t>“</w:t>
      </w:r>
      <w:r w:rsidRPr="00806D6E">
        <w:rPr>
          <w:rFonts w:ascii="Palatino Linotype" w:hAnsi="Palatino Linotype" w:cs="Arial"/>
          <w:b/>
          <w:i/>
          <w:sz w:val="22"/>
        </w:rPr>
        <w:t>Artículo 128</w:t>
      </w:r>
      <w:r w:rsidRPr="00806D6E">
        <w:rPr>
          <w:rFonts w:ascii="Palatino Linotype" w:hAnsi="Palatino Linotype" w:cs="Arial"/>
          <w:i/>
          <w:sz w:val="22"/>
        </w:rPr>
        <w:t xml:space="preserve">. En los casos en que se niegue el acceso a la información, por actualizarse alguno de los supuestos de clasificación, el Comité de Transparencia deberá </w:t>
      </w:r>
      <w:r w:rsidRPr="00806D6E">
        <w:rPr>
          <w:rFonts w:ascii="Palatino Linotype" w:hAnsi="Palatino Linotype" w:cs="Arial"/>
          <w:b/>
          <w:i/>
          <w:sz w:val="22"/>
        </w:rPr>
        <w:t>confirmar,</w:t>
      </w:r>
      <w:r w:rsidRPr="00806D6E">
        <w:rPr>
          <w:rFonts w:ascii="Palatino Linotype" w:hAnsi="Palatino Linotype" w:cs="Arial"/>
          <w:i/>
          <w:sz w:val="22"/>
        </w:rPr>
        <w:t xml:space="preserve"> </w:t>
      </w:r>
      <w:r w:rsidRPr="00806D6E">
        <w:rPr>
          <w:rFonts w:ascii="Palatino Linotype" w:hAnsi="Palatino Linotype" w:cs="Arial"/>
          <w:b/>
          <w:i/>
          <w:sz w:val="22"/>
        </w:rPr>
        <w:t>modificar o revocar la decisión.</w:t>
      </w:r>
    </w:p>
    <w:p w14:paraId="2693FEAC" w14:textId="77777777" w:rsidR="004A5783" w:rsidRPr="00806D6E" w:rsidRDefault="004A5783" w:rsidP="004A5783">
      <w:pPr>
        <w:ind w:left="709" w:right="757"/>
        <w:jc w:val="both"/>
        <w:rPr>
          <w:rFonts w:ascii="Palatino Linotype" w:hAnsi="Palatino Linotype" w:cs="Arial"/>
          <w:sz w:val="22"/>
        </w:rPr>
      </w:pPr>
    </w:p>
    <w:p w14:paraId="169DDC96"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806D6E">
        <w:rPr>
          <w:rFonts w:ascii="Palatino Linotype" w:hAnsi="Palatino Linotype" w:cs="Arial"/>
          <w:i/>
          <w:sz w:val="22"/>
        </w:rPr>
        <w:t>Además, el sujeto obligado deberá, en todo momento, aplicar una prueba de daño.</w:t>
      </w:r>
    </w:p>
    <w:p w14:paraId="412420A3"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p>
    <w:p w14:paraId="2204E542"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Tratándose de aquélla información que actualice los supuestos de clasificación, deberá señalarse el plazo al que estará sujeto la reserva.</w:t>
      </w:r>
    </w:p>
    <w:p w14:paraId="30DBD8DD"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b/>
          <w:i/>
          <w:sz w:val="22"/>
        </w:rPr>
      </w:pPr>
    </w:p>
    <w:p w14:paraId="7D1B5F7D"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Artículo 129</w:t>
      </w:r>
      <w:r w:rsidRPr="00806D6E">
        <w:rPr>
          <w:rFonts w:ascii="Palatino Linotype" w:hAnsi="Palatino Linotype" w:cs="Arial"/>
          <w:i/>
          <w:sz w:val="22"/>
        </w:rPr>
        <w:t xml:space="preserve">. En la aplicación de la </w:t>
      </w:r>
      <w:r w:rsidRPr="00806D6E">
        <w:rPr>
          <w:rFonts w:ascii="Palatino Linotype" w:hAnsi="Palatino Linotype" w:cs="Arial"/>
          <w:b/>
          <w:i/>
          <w:sz w:val="22"/>
        </w:rPr>
        <w:t>prueba de daño, el</w:t>
      </w:r>
      <w:r w:rsidRPr="00806D6E">
        <w:rPr>
          <w:rFonts w:ascii="Palatino Linotype" w:hAnsi="Palatino Linotype" w:cs="Arial"/>
          <w:i/>
          <w:sz w:val="22"/>
        </w:rPr>
        <w:t xml:space="preserve"> sujeto obligado deberá precisar las razones objetivas por las que la apertura de la información generaría una afectación, justificando que:</w:t>
      </w:r>
    </w:p>
    <w:p w14:paraId="1E2B2A02"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p>
    <w:p w14:paraId="78F76245"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I. La divulgación de la información representa un riesgo real, demostrable e identificable del perjuicio significativo al interés público o a la seguridad pública;</w:t>
      </w:r>
    </w:p>
    <w:p w14:paraId="4581DF36"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lastRenderedPageBreak/>
        <w:t>II. El riesgo de perjuicio que supondría la divulgación supera el interés público general de que se difunda; y</w:t>
      </w:r>
    </w:p>
    <w:p w14:paraId="225CF50F"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i/>
          <w:sz w:val="22"/>
        </w:rPr>
        <w:t>III. La limitación se adecua al principio de proporcionalidad y representa el medio menos restrictivo disponible representa el medio menos restrictivo disponible para evitar el perjuicio.</w:t>
      </w:r>
    </w:p>
    <w:p w14:paraId="6331FD24"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p>
    <w:p w14:paraId="0FC92CDE"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Artículo 130</w:t>
      </w:r>
      <w:r w:rsidRPr="00806D6E">
        <w:rPr>
          <w:rFonts w:ascii="Palatino Linotype" w:hAnsi="Palatino Linotype" w:cs="Arial"/>
          <w:i/>
          <w:sz w:val="22"/>
        </w:rPr>
        <w:t>.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33CAEB82"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p>
    <w:p w14:paraId="0AB9B02C"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Artículo 131</w:t>
      </w:r>
      <w:r w:rsidRPr="00806D6E">
        <w:rPr>
          <w:rFonts w:ascii="Palatino Linotype" w:hAnsi="Palatino Linotype" w:cs="Arial"/>
          <w:i/>
          <w:sz w:val="22"/>
        </w:rPr>
        <w:t xml:space="preserve">. La carga de la prueba para justificar toda negativa de acceso a la información, por actualizarse cualquiera de los supuestos de clasificación previstos en esta Ley corresponderá a los sujetos obligados; </w:t>
      </w:r>
      <w:r w:rsidRPr="00806D6E">
        <w:rPr>
          <w:rFonts w:ascii="Palatino Linotype" w:hAnsi="Palatino Linotype" w:cs="Arial"/>
          <w:b/>
          <w:i/>
          <w:sz w:val="22"/>
        </w:rPr>
        <w:t>en tal caso deberá fundar y motivar debidamente la clasificación de la información</w:t>
      </w:r>
      <w:r w:rsidRPr="00806D6E">
        <w:rPr>
          <w:rFonts w:ascii="Palatino Linotype" w:hAnsi="Palatino Linotype" w:cs="Arial"/>
          <w:i/>
          <w:sz w:val="22"/>
        </w:rPr>
        <w:t>, de conformidad con lo previsto en la presente Ley.”</w:t>
      </w:r>
    </w:p>
    <w:p w14:paraId="10A84893"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p>
    <w:p w14:paraId="22F4F8E9" w14:textId="77777777" w:rsidR="004A5783" w:rsidRPr="00806D6E" w:rsidRDefault="004A5783" w:rsidP="004A5783">
      <w:pPr>
        <w:spacing w:line="360" w:lineRule="auto"/>
        <w:jc w:val="both"/>
        <w:rPr>
          <w:rFonts w:ascii="Palatino Linotype" w:hAnsi="Palatino Linotype" w:cs="Arial"/>
        </w:rPr>
      </w:pPr>
      <w:r w:rsidRPr="00806D6E">
        <w:rPr>
          <w:rFonts w:ascii="Palatino Linotype" w:hAnsi="Palatino Linotype" w:cs="Arial"/>
        </w:rPr>
        <w:t>De lo transcrito,</w:t>
      </w:r>
      <w:r w:rsidRPr="00806D6E">
        <w:rPr>
          <w:rFonts w:ascii="Palatino Linotype" w:hAnsi="Palatino Linotype" w:cs="Arial"/>
          <w:b/>
        </w:rPr>
        <w:t xml:space="preserve"> </w:t>
      </w:r>
      <w:r w:rsidRPr="00806D6E">
        <w:rPr>
          <w:rFonts w:ascii="Palatino Linotype" w:hAnsi="Palatino Linotype" w:cs="Arial"/>
        </w:rPr>
        <w:t>se demuestra que para aplicar la prueba de daño, los Sujetos Obligados deben precisar las razones objetivas por las que la apertura de la información generaría una afectación, asimismo es claro que los mismos deben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2AFDBD64" w14:textId="77777777" w:rsidR="004A5783" w:rsidRPr="00806D6E" w:rsidRDefault="004A5783" w:rsidP="004A5783">
      <w:pPr>
        <w:spacing w:line="360" w:lineRule="auto"/>
        <w:jc w:val="both"/>
        <w:rPr>
          <w:rFonts w:ascii="Palatino Linotype" w:hAnsi="Palatino Linotype" w:cs="Arial"/>
        </w:rPr>
      </w:pPr>
    </w:p>
    <w:p w14:paraId="63576863" w14:textId="77777777" w:rsidR="004A5783" w:rsidRPr="00806D6E" w:rsidRDefault="004A5783" w:rsidP="004A5783">
      <w:pPr>
        <w:spacing w:line="360" w:lineRule="auto"/>
        <w:jc w:val="both"/>
        <w:rPr>
          <w:rFonts w:ascii="Palatino Linotype" w:hAnsi="Palatino Linotype" w:cs="Arial"/>
        </w:rPr>
      </w:pPr>
      <w:r w:rsidRPr="00806D6E">
        <w:rPr>
          <w:rFonts w:ascii="Palatino Linotype" w:hAnsi="Palatino Linotype" w:cs="Arial"/>
        </w:rPr>
        <w:t>Por tanto, la fundamentación y motivación consiste en la obligación que tiene todo ente público de expresar los preceptos jurídicos aplicables al asunto motivo del acto y las razones o argumentos de su actuar.</w:t>
      </w:r>
    </w:p>
    <w:p w14:paraId="2B4C8D9C" w14:textId="77777777" w:rsidR="004A5783" w:rsidRPr="00806D6E" w:rsidRDefault="004A5783" w:rsidP="004A5783">
      <w:pPr>
        <w:spacing w:line="360" w:lineRule="auto"/>
        <w:jc w:val="both"/>
        <w:rPr>
          <w:rFonts w:ascii="Palatino Linotype" w:hAnsi="Palatino Linotype" w:cs="Arial"/>
        </w:rPr>
      </w:pPr>
    </w:p>
    <w:p w14:paraId="32E165E0" w14:textId="1A502713" w:rsidR="004A5783" w:rsidRPr="00806D6E" w:rsidRDefault="004A5783" w:rsidP="004A5783">
      <w:pPr>
        <w:spacing w:line="360" w:lineRule="auto"/>
        <w:contextualSpacing/>
        <w:jc w:val="both"/>
        <w:rPr>
          <w:rFonts w:ascii="Palatino Linotype" w:hAnsi="Palatino Linotype" w:cs="Arial"/>
        </w:rPr>
      </w:pPr>
      <w:r w:rsidRPr="00806D6E">
        <w:rPr>
          <w:rFonts w:ascii="Palatino Linotype" w:hAnsi="Palatino Linotype" w:cs="Arial"/>
        </w:rPr>
        <w:t>Al respecto, los Lineamientos Generales en Materia de Clasificación y Desclasificación de la Información, así como para la Elaboración de Versiones Públicas, en su numeral segundo</w:t>
      </w:r>
      <w:r w:rsidR="008A4468" w:rsidRPr="00806D6E">
        <w:rPr>
          <w:rFonts w:ascii="Palatino Linotype" w:hAnsi="Palatino Linotype" w:cs="Arial"/>
        </w:rPr>
        <w:t>,</w:t>
      </w:r>
      <w:r w:rsidRPr="00806D6E">
        <w:rPr>
          <w:rFonts w:ascii="Palatino Linotype" w:hAnsi="Palatino Linotype" w:cs="Arial"/>
        </w:rPr>
        <w:t xml:space="preserve"> fracción XIII y el máximo tribunal del país ha establecido jurisprudencia </w:t>
      </w:r>
      <w:r w:rsidRPr="00806D6E">
        <w:rPr>
          <w:rFonts w:ascii="Palatino Linotype" w:hAnsi="Palatino Linotype" w:cs="Arial"/>
        </w:rPr>
        <w:lastRenderedPageBreak/>
        <w:t>respecto a qué debe entenderse por fundamentación y motivación</w:t>
      </w:r>
      <w:r w:rsidR="002A7937" w:rsidRPr="00806D6E">
        <w:rPr>
          <w:rFonts w:ascii="Palatino Linotype" w:hAnsi="Palatino Linotype" w:cs="Arial"/>
        </w:rPr>
        <w:t xml:space="preserve"> (como ya anteriormente fue citado)</w:t>
      </w:r>
      <w:r w:rsidRPr="00806D6E">
        <w:rPr>
          <w:rFonts w:ascii="Palatino Linotype" w:hAnsi="Palatino Linotype" w:cs="Arial"/>
        </w:rPr>
        <w:t>, en los siguientes términos:</w:t>
      </w:r>
    </w:p>
    <w:p w14:paraId="0C0E11CD" w14:textId="77777777" w:rsidR="004A5783" w:rsidRPr="00806D6E" w:rsidRDefault="004A5783" w:rsidP="004A5783">
      <w:pPr>
        <w:spacing w:line="360" w:lineRule="auto"/>
        <w:contextualSpacing/>
        <w:jc w:val="both"/>
        <w:rPr>
          <w:rFonts w:ascii="Palatino Linotype" w:hAnsi="Palatino Linotype" w:cs="Arial"/>
        </w:rPr>
      </w:pPr>
    </w:p>
    <w:p w14:paraId="12CDADA2" w14:textId="77777777" w:rsidR="004A5783" w:rsidRPr="00806D6E" w:rsidRDefault="004A5783" w:rsidP="004A5783">
      <w:pPr>
        <w:ind w:left="709" w:right="757"/>
        <w:jc w:val="both"/>
        <w:rPr>
          <w:rFonts w:ascii="Palatino Linotype" w:hAnsi="Palatino Linotype" w:cs="Arial"/>
          <w:i/>
        </w:rPr>
      </w:pPr>
      <w:r w:rsidRPr="00806D6E">
        <w:rPr>
          <w:rFonts w:ascii="Palatino Linotype" w:hAnsi="Palatino Linotype" w:cs="Arial"/>
          <w:i/>
          <w:sz w:val="22"/>
        </w:rPr>
        <w:t>“</w:t>
      </w:r>
      <w:r w:rsidRPr="00806D6E">
        <w:rPr>
          <w:rFonts w:ascii="Palatino Linotype" w:hAnsi="Palatino Linotype" w:cs="Arial"/>
          <w:i/>
        </w:rPr>
        <w:t>Segundo. Para efectos de los presentes Lineamientos Generales, se entenderá por:</w:t>
      </w:r>
    </w:p>
    <w:p w14:paraId="778AD041" w14:textId="77777777" w:rsidR="004A5783" w:rsidRPr="00806D6E" w:rsidRDefault="004A5783" w:rsidP="004A5783">
      <w:pPr>
        <w:ind w:left="709" w:right="757"/>
        <w:jc w:val="both"/>
        <w:rPr>
          <w:rFonts w:ascii="Palatino Linotype" w:hAnsi="Palatino Linotype" w:cs="Arial"/>
          <w:i/>
        </w:rPr>
      </w:pPr>
      <w:r w:rsidRPr="00806D6E">
        <w:rPr>
          <w:rFonts w:ascii="Palatino Linotype" w:hAnsi="Palatino Linotype" w:cs="Arial"/>
          <w:i/>
        </w:rPr>
        <w:t>…</w:t>
      </w:r>
    </w:p>
    <w:p w14:paraId="2364347E" w14:textId="1808D69D" w:rsidR="004A5783" w:rsidRPr="00806D6E" w:rsidRDefault="004A5783" w:rsidP="004A5783">
      <w:pPr>
        <w:ind w:left="709" w:right="757"/>
        <w:jc w:val="both"/>
        <w:rPr>
          <w:rFonts w:ascii="Palatino Linotype" w:hAnsi="Palatino Linotype" w:cs="Arial"/>
          <w:i/>
        </w:rPr>
      </w:pPr>
      <w:r w:rsidRPr="00806D6E">
        <w:rPr>
          <w:rFonts w:ascii="Palatino Linotype" w:hAnsi="Palatino Linotype" w:cs="Arial"/>
          <w:b/>
          <w:i/>
        </w:rPr>
        <w:t>XIII.    Prueba de daño</w:t>
      </w:r>
      <w:r w:rsidRPr="00806D6E">
        <w:rPr>
          <w:rFonts w:ascii="Palatino Linotype" w:hAnsi="Palatino Linotype" w:cs="Arial"/>
          <w:i/>
        </w:rPr>
        <w:t xml:space="preserve">: La argumentación fundada y motivada que deben realizar </w:t>
      </w:r>
      <w:r w:rsidR="002A7937" w:rsidRPr="00806D6E">
        <w:rPr>
          <w:rFonts w:ascii="Palatino Linotype" w:hAnsi="Palatino Linotype" w:cs="Arial"/>
          <w:i/>
        </w:rPr>
        <w:t>los sujetos obligados tendientes</w:t>
      </w:r>
      <w:r w:rsidRPr="00806D6E">
        <w:rPr>
          <w:rFonts w:ascii="Palatino Linotype" w:hAnsi="Palatino Linotype" w:cs="Arial"/>
          <w:i/>
        </w:rPr>
        <w:t xml:space="preserve"> a acreditar que la divulgación de información lesiona el interés jurídicamente protegido por la normativa aplicable y que el daño que puede producirse con la publicidad de la información es mayor que el interés de conocerla.</w:t>
      </w:r>
    </w:p>
    <w:p w14:paraId="563E8862" w14:textId="77777777" w:rsidR="004A5783" w:rsidRPr="00806D6E" w:rsidRDefault="004A5783" w:rsidP="004A5783">
      <w:pPr>
        <w:ind w:left="709" w:right="757"/>
        <w:jc w:val="both"/>
        <w:rPr>
          <w:rFonts w:ascii="Palatino Linotype" w:hAnsi="Palatino Linotype" w:cs="Arial"/>
          <w:i/>
        </w:rPr>
      </w:pPr>
    </w:p>
    <w:p w14:paraId="380303CC" w14:textId="77777777" w:rsidR="004A5783" w:rsidRPr="00806D6E" w:rsidRDefault="004A5783" w:rsidP="004A5783">
      <w:pPr>
        <w:pStyle w:val="Textoindependiente2"/>
        <w:spacing w:after="0" w:line="240" w:lineRule="auto"/>
        <w:ind w:left="709" w:right="757"/>
        <w:contextualSpacing/>
        <w:jc w:val="both"/>
        <w:rPr>
          <w:rFonts w:ascii="Palatino Linotype" w:hAnsi="Palatino Linotype" w:cs="Arial"/>
          <w:i/>
          <w:sz w:val="22"/>
        </w:rPr>
      </w:pPr>
      <w:r w:rsidRPr="00806D6E">
        <w:rPr>
          <w:rFonts w:ascii="Palatino Linotype" w:hAnsi="Palatino Linotype" w:cs="Arial"/>
          <w:b/>
          <w:i/>
          <w:sz w:val="22"/>
        </w:rPr>
        <w:t xml:space="preserve">FUNDAMENTACIÓN Y MOTIVACIÓN. </w:t>
      </w:r>
      <w:r w:rsidRPr="00806D6E">
        <w:rPr>
          <w:rFonts w:ascii="Palatino Linotype" w:hAnsi="Palatino Linotype" w:cs="Arial"/>
          <w:i/>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14:paraId="66B58E09" w14:textId="77777777" w:rsidR="004A5783" w:rsidRPr="00806D6E" w:rsidRDefault="004A5783" w:rsidP="004A5783">
      <w:pPr>
        <w:spacing w:line="360" w:lineRule="auto"/>
        <w:jc w:val="both"/>
        <w:rPr>
          <w:rFonts w:ascii="Palatino Linotype" w:hAnsi="Palatino Linotype" w:cs="Arial"/>
        </w:rPr>
      </w:pPr>
    </w:p>
    <w:p w14:paraId="4DDB7B19" w14:textId="63405E5C" w:rsidR="004A5783" w:rsidRPr="00806D6E" w:rsidRDefault="004A5783" w:rsidP="004A5783">
      <w:pPr>
        <w:autoSpaceDE w:val="0"/>
        <w:autoSpaceDN w:val="0"/>
        <w:adjustRightInd w:val="0"/>
        <w:spacing w:line="360" w:lineRule="auto"/>
        <w:ind w:right="49"/>
        <w:jc w:val="both"/>
        <w:rPr>
          <w:rFonts w:ascii="Palatino Linotype" w:hAnsi="Palatino Linotype" w:cs="Arial"/>
        </w:rPr>
      </w:pPr>
      <w:r w:rsidRPr="00806D6E">
        <w:rPr>
          <w:rFonts w:ascii="Palatino Linotype" w:hAnsi="Palatino Linotype" w:cs="Arial"/>
        </w:rPr>
        <w:t xml:space="preserve">Luego, en el asunto que nos ocupa, se advierte, que </w:t>
      </w:r>
      <w:r w:rsidRPr="00806D6E">
        <w:rPr>
          <w:rFonts w:ascii="Palatino Linotype" w:hAnsi="Palatino Linotype" w:cs="Arial"/>
          <w:b/>
        </w:rPr>
        <w:t xml:space="preserve">EL  SUJETO OBLIGADO </w:t>
      </w:r>
      <w:r w:rsidRPr="00806D6E">
        <w:rPr>
          <w:rFonts w:ascii="Palatino Linotype" w:hAnsi="Palatino Linotype" w:cs="Arial"/>
        </w:rPr>
        <w:t>estableció las hipótesis normativas que se actualizan, esto es, las hipótesis previstas en el artículo 140 fracciones VI</w:t>
      </w:r>
      <w:r w:rsidR="002A7937" w:rsidRPr="00806D6E">
        <w:rPr>
          <w:rFonts w:ascii="Palatino Linotype" w:hAnsi="Palatino Linotype" w:cs="Arial"/>
        </w:rPr>
        <w:t>,</w:t>
      </w:r>
      <w:r w:rsidRPr="00806D6E">
        <w:rPr>
          <w:rFonts w:ascii="Palatino Linotype" w:hAnsi="Palatino Linotype" w:cs="Arial"/>
        </w:rPr>
        <w:t xml:space="preserve"> VIII </w:t>
      </w:r>
      <w:r w:rsidR="00AA0AF1" w:rsidRPr="00806D6E">
        <w:rPr>
          <w:rFonts w:ascii="Palatino Linotype" w:hAnsi="Palatino Linotype" w:cs="Arial"/>
        </w:rPr>
        <w:t xml:space="preserve">y X </w:t>
      </w:r>
      <w:r w:rsidRPr="00806D6E">
        <w:rPr>
          <w:rFonts w:ascii="Palatino Linotype" w:hAnsi="Palatino Linotype" w:cs="Arial"/>
        </w:rPr>
        <w:t xml:space="preserve">de la Ley de Transparencia y Acceso a la Información Pública del Estado de México y Municipios; no obstante, en </w:t>
      </w:r>
      <w:r w:rsidR="00AA0AF1" w:rsidRPr="00806D6E">
        <w:rPr>
          <w:rFonts w:ascii="Palatino Linotype" w:hAnsi="Palatino Linotype" w:cs="Arial"/>
        </w:rPr>
        <w:t>los</w:t>
      </w:r>
      <w:r w:rsidRPr="00806D6E">
        <w:rPr>
          <w:rFonts w:ascii="Palatino Linotype" w:hAnsi="Palatino Linotype" w:cs="Arial"/>
        </w:rPr>
        <w:t xml:space="preserve"> Acuerdo</w:t>
      </w:r>
      <w:r w:rsidR="00AA0AF1" w:rsidRPr="00806D6E">
        <w:rPr>
          <w:rFonts w:ascii="Palatino Linotype" w:hAnsi="Palatino Linotype" w:cs="Arial"/>
        </w:rPr>
        <w:t>s</w:t>
      </w:r>
      <w:r w:rsidRPr="00806D6E">
        <w:rPr>
          <w:rFonts w:ascii="Palatino Linotype" w:hAnsi="Palatino Linotype" w:cs="Arial"/>
        </w:rPr>
        <w:t xml:space="preserve"> de mérito el Comité de Transparencia del </w:t>
      </w:r>
      <w:r w:rsidRPr="00806D6E">
        <w:rPr>
          <w:rFonts w:ascii="Palatino Linotype" w:hAnsi="Palatino Linotype" w:cs="Arial"/>
          <w:b/>
        </w:rPr>
        <w:t>SUJETO OBLIGADO</w:t>
      </w:r>
      <w:r w:rsidRPr="00806D6E">
        <w:rPr>
          <w:rFonts w:ascii="Palatino Linotype" w:hAnsi="Palatino Linotype" w:cs="Arial"/>
        </w:rPr>
        <w:t xml:space="preserve"> no </w:t>
      </w:r>
      <w:r w:rsidR="00AA0AF1" w:rsidRPr="00806D6E">
        <w:rPr>
          <w:rFonts w:ascii="Palatino Linotype" w:hAnsi="Palatino Linotype" w:cs="Arial"/>
        </w:rPr>
        <w:t xml:space="preserve">especificó los números de los expedientes que se encontraban clasificados así como que no </w:t>
      </w:r>
      <w:r w:rsidRPr="00806D6E">
        <w:rPr>
          <w:rFonts w:ascii="Palatino Linotype" w:hAnsi="Palatino Linotype" w:cs="Arial"/>
        </w:rPr>
        <w:t xml:space="preserve">analizó los elementos de la prueba de daño previstos en el artículo 129 de la Ley de la materia, a saber que, la divulgación de la información representa un riesgo real, demostrable o identificable del perjuicio significativo al interés público, cuyo riesgo de perjuicio que supondría la divulgación supera el interés público general de que se difunda, y cuya limitación adecua el principio de proporcionalidad, </w:t>
      </w:r>
      <w:r w:rsidRPr="00806D6E">
        <w:rPr>
          <w:rFonts w:ascii="Palatino Linotype" w:eastAsia="Calibri" w:hAnsi="Palatino Linotype" w:cs="Bookman Old Style,Bold"/>
          <w:bCs/>
          <w:color w:val="0D0D0D"/>
          <w:lang w:eastAsia="en-US"/>
        </w:rPr>
        <w:t xml:space="preserve">ya que la clasificación de la información no se da por el simple mandato de la Ley, sino que </w:t>
      </w:r>
      <w:r w:rsidR="00AA0AF1" w:rsidRPr="00806D6E">
        <w:rPr>
          <w:rFonts w:ascii="Palatino Linotype" w:eastAsia="Calibri" w:hAnsi="Palatino Linotype" w:cs="Bookman Old Style,Bold"/>
          <w:bCs/>
          <w:color w:val="0D0D0D"/>
          <w:lang w:eastAsia="en-US"/>
        </w:rPr>
        <w:t xml:space="preserve">como fue establecido </w:t>
      </w:r>
      <w:r w:rsidR="00AA0AF1" w:rsidRPr="00806D6E">
        <w:rPr>
          <w:rFonts w:ascii="Palatino Linotype" w:eastAsia="Calibri" w:hAnsi="Palatino Linotype" w:cs="Bookman Old Style,Bold"/>
          <w:bCs/>
          <w:color w:val="0D0D0D"/>
          <w:lang w:eastAsia="en-US"/>
        </w:rPr>
        <w:lastRenderedPageBreak/>
        <w:t xml:space="preserve">con anterioridad </w:t>
      </w:r>
      <w:r w:rsidRPr="00806D6E">
        <w:rPr>
          <w:rFonts w:ascii="Palatino Linotype" w:hAnsi="Palatino Linotype"/>
        </w:rPr>
        <w:t xml:space="preserve">es necesario que </w:t>
      </w:r>
      <w:r w:rsidRPr="00806D6E">
        <w:rPr>
          <w:rFonts w:ascii="Palatino Linotype" w:hAnsi="Palatino Linotype"/>
          <w:b/>
        </w:rPr>
        <w:t xml:space="preserve">EL SUJETO OBLIGADO </w:t>
      </w:r>
      <w:r w:rsidRPr="00806D6E">
        <w:rPr>
          <w:rFonts w:ascii="Palatino Linotype" w:hAnsi="Palatino Linotype"/>
        </w:rPr>
        <w:t xml:space="preserve">cuando clasifique algún documento o información, ya sea todo o en parte, debe atender lo dispuesto por </w:t>
      </w:r>
      <w:r w:rsidRPr="00806D6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06D6E">
        <w:rPr>
          <w:rFonts w:ascii="Palatino Linotype" w:hAnsi="Palatino Linotype" w:cs="Arial"/>
          <w:b/>
        </w:rPr>
        <w:t>SUJETO OBLIGADO</w:t>
      </w:r>
      <w:r w:rsidRPr="00806D6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finalmente sea éste último quien apruebe, modifique o revoque la clasificación de la información solicitada.</w:t>
      </w:r>
    </w:p>
    <w:p w14:paraId="780E4572" w14:textId="77777777" w:rsidR="004A5783" w:rsidRPr="00806D6E" w:rsidRDefault="004A5783" w:rsidP="004A5783">
      <w:pPr>
        <w:autoSpaceDE w:val="0"/>
        <w:autoSpaceDN w:val="0"/>
        <w:adjustRightInd w:val="0"/>
        <w:spacing w:line="360" w:lineRule="auto"/>
        <w:ind w:right="49"/>
        <w:jc w:val="both"/>
        <w:rPr>
          <w:rFonts w:ascii="Palatino Linotype" w:hAnsi="Palatino Linotype" w:cs="Arial"/>
        </w:rPr>
      </w:pPr>
    </w:p>
    <w:p w14:paraId="568B1EAC" w14:textId="048DEB1E" w:rsidR="004A5783" w:rsidRPr="00806D6E" w:rsidRDefault="004A5783" w:rsidP="004A5783">
      <w:pPr>
        <w:autoSpaceDE w:val="0"/>
        <w:autoSpaceDN w:val="0"/>
        <w:adjustRightInd w:val="0"/>
        <w:spacing w:line="360" w:lineRule="auto"/>
        <w:ind w:right="49"/>
        <w:jc w:val="both"/>
        <w:rPr>
          <w:rFonts w:ascii="Palatino Linotype" w:hAnsi="Palatino Linotype" w:cs="Arial"/>
        </w:rPr>
      </w:pPr>
      <w:r w:rsidRPr="00806D6E">
        <w:rPr>
          <w:rFonts w:ascii="Palatino Linotype" w:hAnsi="Palatino Linotype" w:cs="Arial"/>
        </w:rPr>
        <w:t>Para lo cual, en el caso de información de carácter reservada, se debe atender, tal y como ya fue expuesto, a lo que señalan los artículos 3, fracción XX, XXIV y XXXIII, 4</w:t>
      </w:r>
      <w:r w:rsidR="008A4468" w:rsidRPr="00806D6E">
        <w:rPr>
          <w:rFonts w:ascii="Palatino Linotype" w:hAnsi="Palatino Linotype" w:cs="Arial"/>
        </w:rPr>
        <w:t>,</w:t>
      </w:r>
      <w:r w:rsidRPr="00806D6E">
        <w:rPr>
          <w:rFonts w:ascii="Palatino Linotype" w:hAnsi="Palatino Linotype" w:cs="Arial"/>
        </w:rPr>
        <w:t xml:space="preserve"> segundo párrafo, 24, fracción VI, 91, 122, 125, 126, 127, 128, 129, 130, 131, 132, 133, 134, 135, 137, 140, fracción VI, 141 y 142 de la de la Ley de Transparencia y Acceso a la Información Pública del Estado de México y Municipios, </w:t>
      </w:r>
      <w:r w:rsidR="008A4468" w:rsidRPr="00806D6E">
        <w:rPr>
          <w:rFonts w:ascii="Palatino Linotype" w:hAnsi="Palatino Linotype" w:cs="Arial"/>
        </w:rPr>
        <w:t>asimismo</w:t>
      </w:r>
      <w:r w:rsidRPr="00806D6E">
        <w:rPr>
          <w:rFonts w:ascii="Palatino Linotype" w:hAnsi="Palatino Linotype" w:cs="Arial"/>
        </w:rPr>
        <w:t xml:space="preserve"> en el numeral CUARENTA Y SIETE de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publicados en la Gaceta del Gobierno del Estado de México el treinta de octubre de dos mil ocho, cuyo contenido es de la literalidad siguiente: </w:t>
      </w:r>
    </w:p>
    <w:p w14:paraId="3770DDCB" w14:textId="77777777" w:rsidR="00AA0AF1" w:rsidRPr="00806D6E" w:rsidRDefault="00AA0AF1" w:rsidP="004A5783">
      <w:pPr>
        <w:ind w:left="709" w:right="757"/>
        <w:jc w:val="both"/>
        <w:rPr>
          <w:rFonts w:ascii="Palatino Linotype" w:hAnsi="Palatino Linotype"/>
          <w:i/>
          <w:color w:val="000000"/>
          <w:sz w:val="22"/>
          <w:szCs w:val="22"/>
        </w:rPr>
      </w:pPr>
    </w:p>
    <w:p w14:paraId="32249ADB"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“Artículo 3. Para los efectos de la presente Ley se entenderá por:</w:t>
      </w:r>
    </w:p>
    <w:p w14:paraId="41558C64" w14:textId="77777777" w:rsidR="004A5783" w:rsidRPr="00806D6E" w:rsidRDefault="004A5783" w:rsidP="004A5783">
      <w:pPr>
        <w:ind w:left="709" w:right="757"/>
        <w:jc w:val="both"/>
        <w:rPr>
          <w:rFonts w:ascii="Palatino Linotype" w:hAnsi="Palatino Linotype"/>
          <w:i/>
          <w:color w:val="000000"/>
          <w:sz w:val="22"/>
          <w:szCs w:val="22"/>
        </w:rPr>
      </w:pPr>
    </w:p>
    <w:p w14:paraId="09F7A116"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XX. Información clasificada: Aquella considerada por la presente Ley como reservada o confidencial;</w:t>
      </w:r>
    </w:p>
    <w:p w14:paraId="7BEB8AC7" w14:textId="77777777" w:rsidR="004A5783" w:rsidRPr="00806D6E" w:rsidRDefault="004A5783" w:rsidP="004A5783">
      <w:pPr>
        <w:ind w:left="709" w:right="757"/>
        <w:jc w:val="both"/>
        <w:rPr>
          <w:rFonts w:ascii="Palatino Linotype" w:hAnsi="Palatino Linotype"/>
          <w:i/>
          <w:color w:val="000000"/>
          <w:sz w:val="22"/>
          <w:szCs w:val="22"/>
        </w:rPr>
      </w:pPr>
    </w:p>
    <w:p w14:paraId="1637E091"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b/>
          <w:i/>
          <w:color w:val="000000"/>
          <w:sz w:val="22"/>
          <w:szCs w:val="22"/>
        </w:rPr>
        <w:t>XXIV. Información reservada</w:t>
      </w:r>
      <w:r w:rsidRPr="00806D6E">
        <w:rPr>
          <w:rFonts w:ascii="Palatino Linotype" w:hAnsi="Palatino Linotype"/>
          <w:i/>
          <w:color w:val="000000"/>
          <w:sz w:val="22"/>
          <w:szCs w:val="22"/>
        </w:rPr>
        <w:t>: La clasificada con este carácter de manera temporal por las disposiciones de esta Ley, cuya divulgación puede causar daño en términos de lo establecido por esta Ley;</w:t>
      </w:r>
    </w:p>
    <w:p w14:paraId="78AEE048" w14:textId="77777777" w:rsidR="004A5783" w:rsidRPr="00806D6E" w:rsidRDefault="004A5783" w:rsidP="004A5783">
      <w:pPr>
        <w:ind w:left="709" w:right="757"/>
        <w:jc w:val="both"/>
        <w:rPr>
          <w:rFonts w:ascii="Palatino Linotype" w:hAnsi="Palatino Linotype"/>
          <w:i/>
          <w:color w:val="000000"/>
          <w:sz w:val="22"/>
          <w:szCs w:val="22"/>
        </w:rPr>
      </w:pPr>
    </w:p>
    <w:p w14:paraId="67DF208A"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b/>
          <w:i/>
          <w:color w:val="000000"/>
          <w:sz w:val="22"/>
          <w:szCs w:val="22"/>
        </w:rPr>
        <w:t>XXXIII. Prueba de Daño</w:t>
      </w:r>
      <w:r w:rsidRPr="00806D6E">
        <w:rPr>
          <w:rFonts w:ascii="Palatino Linotype" w:hAnsi="Palatino Linotype"/>
          <w:i/>
          <w:color w:val="000000"/>
          <w:sz w:val="22"/>
          <w:szCs w:val="22"/>
        </w:rPr>
        <w:t>: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75F04E08" w14:textId="77777777" w:rsidR="004A5783" w:rsidRPr="00806D6E" w:rsidRDefault="004A5783" w:rsidP="004A5783">
      <w:pPr>
        <w:ind w:left="709" w:right="757"/>
        <w:jc w:val="both"/>
        <w:rPr>
          <w:rFonts w:ascii="Palatino Linotype" w:hAnsi="Palatino Linotype"/>
          <w:i/>
          <w:color w:val="000000"/>
          <w:sz w:val="22"/>
          <w:szCs w:val="22"/>
        </w:rPr>
      </w:pPr>
    </w:p>
    <w:p w14:paraId="1EEE8B6F"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Artículo 4. El derecho humano de acceso a la información pública es la prerrogativa de las personas para buscar, difundir, investigar, recabar, recibir y solicitar información pública, sin necesidad de acreditar personalidad ni interés jurídico.</w:t>
      </w:r>
    </w:p>
    <w:p w14:paraId="4067E4FC" w14:textId="77777777" w:rsidR="004A5783" w:rsidRPr="00806D6E" w:rsidRDefault="004A5783" w:rsidP="004A5783">
      <w:pPr>
        <w:ind w:left="709" w:right="757"/>
        <w:jc w:val="both"/>
        <w:rPr>
          <w:rFonts w:ascii="Palatino Linotype" w:hAnsi="Palatino Linotype"/>
          <w:i/>
          <w:color w:val="000000"/>
          <w:sz w:val="22"/>
          <w:szCs w:val="22"/>
        </w:rPr>
      </w:pPr>
    </w:p>
    <w:p w14:paraId="6CC87235"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0D25336" w14:textId="77777777" w:rsidR="004A5783" w:rsidRPr="00806D6E" w:rsidRDefault="004A5783" w:rsidP="004A5783">
      <w:pPr>
        <w:ind w:left="709" w:right="757"/>
        <w:jc w:val="both"/>
        <w:rPr>
          <w:rFonts w:ascii="Palatino Linotype" w:hAnsi="Palatino Linotype"/>
          <w:i/>
          <w:color w:val="000000"/>
          <w:sz w:val="22"/>
          <w:szCs w:val="22"/>
        </w:rPr>
      </w:pPr>
    </w:p>
    <w:p w14:paraId="7FCF3779"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Los sujetos obligados deben poner en práctica, políticas y programas de acceso a la información que se apeguen a criterios de publicidad, veracidad, oportunidad, precisión y suficiencia en beneficio de los solicitantes.</w:t>
      </w:r>
    </w:p>
    <w:p w14:paraId="4B901CA2" w14:textId="77777777" w:rsidR="004A5783" w:rsidRPr="00806D6E" w:rsidRDefault="004A5783" w:rsidP="004A5783">
      <w:pPr>
        <w:ind w:left="709" w:right="757"/>
        <w:jc w:val="both"/>
        <w:rPr>
          <w:rFonts w:ascii="Palatino Linotype" w:hAnsi="Palatino Linotype"/>
          <w:i/>
          <w:color w:val="000000"/>
          <w:sz w:val="22"/>
          <w:szCs w:val="22"/>
        </w:rPr>
      </w:pPr>
    </w:p>
    <w:p w14:paraId="72A76078"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Artículo 24. Para el cumplimiento de los objetivos de esta Ley, los sujetos obligados deberán cumplir con las siguientes obligaciones, según corresponda, de acuerdo a su naturaleza:</w:t>
      </w:r>
    </w:p>
    <w:p w14:paraId="1A2CD1D5" w14:textId="77777777" w:rsidR="004A5783" w:rsidRPr="00806D6E" w:rsidRDefault="004A5783" w:rsidP="004A5783">
      <w:pPr>
        <w:ind w:left="709" w:right="757"/>
        <w:jc w:val="both"/>
        <w:rPr>
          <w:rFonts w:ascii="Palatino Linotype" w:hAnsi="Palatino Linotype"/>
          <w:i/>
          <w:color w:val="000000"/>
          <w:sz w:val="22"/>
          <w:szCs w:val="22"/>
        </w:rPr>
      </w:pPr>
    </w:p>
    <w:p w14:paraId="447AA422"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VI. Proteger y resguardar la información clasificada como reservada o confidencial;</w:t>
      </w:r>
    </w:p>
    <w:p w14:paraId="2FF77855"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Artículo 91. El acceso a la información pública será restringido excepcionalmente, cuando ésta sea clasificada como reservada o confidencial.</w:t>
      </w:r>
    </w:p>
    <w:p w14:paraId="43D00F66"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b/>
          <w:i/>
          <w:color w:val="000000"/>
          <w:sz w:val="22"/>
          <w:szCs w:val="22"/>
        </w:rPr>
        <w:t>Artículo 122.</w:t>
      </w:r>
      <w:r w:rsidRPr="00806D6E">
        <w:rPr>
          <w:rFonts w:ascii="Palatino Linotype" w:hAnsi="Palatino Linotype"/>
          <w:i/>
          <w:color w:val="000000"/>
          <w:sz w:val="22"/>
          <w:szCs w:val="22"/>
        </w:rPr>
        <w:t xml:space="preserve"> La clasificación es el proceso mediante el cual el sujeto obligado determina que la información en su poder </w:t>
      </w:r>
      <w:proofErr w:type="spellStart"/>
      <w:r w:rsidRPr="00806D6E">
        <w:rPr>
          <w:rFonts w:ascii="Palatino Linotype" w:hAnsi="Palatino Linotype"/>
          <w:i/>
          <w:color w:val="000000"/>
          <w:sz w:val="22"/>
          <w:szCs w:val="22"/>
        </w:rPr>
        <w:t>actualiza</w:t>
      </w:r>
      <w:proofErr w:type="spellEnd"/>
      <w:r w:rsidRPr="00806D6E">
        <w:rPr>
          <w:rFonts w:ascii="Palatino Linotype" w:hAnsi="Palatino Linotype"/>
          <w:i/>
          <w:color w:val="000000"/>
          <w:sz w:val="22"/>
          <w:szCs w:val="22"/>
        </w:rPr>
        <w:t xml:space="preserve"> alguno de los supuestos de reserva o confidencialidad, de conformidad con lo dispuesto en el presente título.</w:t>
      </w:r>
    </w:p>
    <w:p w14:paraId="1FEB9093" w14:textId="77777777" w:rsidR="004A5783" w:rsidRPr="00806D6E" w:rsidRDefault="004A5783" w:rsidP="004A5783">
      <w:pPr>
        <w:ind w:left="709" w:right="757"/>
        <w:jc w:val="both"/>
        <w:rPr>
          <w:rFonts w:ascii="Palatino Linotype" w:hAnsi="Palatino Linotype"/>
          <w:i/>
          <w:color w:val="000000"/>
          <w:sz w:val="22"/>
          <w:szCs w:val="22"/>
        </w:rPr>
      </w:pPr>
    </w:p>
    <w:p w14:paraId="2B162D0C"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lastRenderedPageBreak/>
        <w:t>Los supuestos de reserva o confidencialidad previstos en las leyes deberán ser acordes con las bases, principios y disposiciones establecidos en la Ley General y, en ningún caso, podrán contravenirla.</w:t>
      </w:r>
    </w:p>
    <w:p w14:paraId="0CCAF071" w14:textId="77777777" w:rsidR="004A5783" w:rsidRPr="00806D6E" w:rsidRDefault="004A5783" w:rsidP="004A5783">
      <w:pPr>
        <w:ind w:left="709" w:right="757"/>
        <w:jc w:val="both"/>
        <w:rPr>
          <w:rFonts w:ascii="Palatino Linotype" w:hAnsi="Palatino Linotype"/>
          <w:i/>
          <w:color w:val="000000"/>
          <w:sz w:val="22"/>
          <w:szCs w:val="22"/>
        </w:rPr>
      </w:pPr>
    </w:p>
    <w:p w14:paraId="6076D2AD"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Los titulares de las áreas de los sujetos obligados serán los responsables de clasificar la información, de conformidad con lo dispuesto en la presente Ley y demás disposiciones jurídicas aplicables.</w:t>
      </w:r>
    </w:p>
    <w:p w14:paraId="497D1675" w14:textId="77777777" w:rsidR="004A5783" w:rsidRPr="00806D6E" w:rsidRDefault="004A5783" w:rsidP="004A5783">
      <w:pPr>
        <w:ind w:left="709" w:right="757"/>
        <w:jc w:val="both"/>
        <w:rPr>
          <w:rFonts w:ascii="Palatino Linotype" w:hAnsi="Palatino Linotype"/>
          <w:b/>
          <w:i/>
          <w:color w:val="000000"/>
          <w:sz w:val="22"/>
          <w:szCs w:val="22"/>
        </w:rPr>
      </w:pPr>
    </w:p>
    <w:p w14:paraId="5ED357A6"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b/>
          <w:i/>
          <w:color w:val="000000"/>
          <w:sz w:val="22"/>
          <w:szCs w:val="22"/>
        </w:rPr>
        <w:t>Artículo 125.</w:t>
      </w:r>
      <w:r w:rsidRPr="00806D6E">
        <w:rPr>
          <w:rFonts w:ascii="Palatino Linotype" w:hAnsi="Palatino Linotype"/>
          <w:i/>
          <w:color w:val="000000"/>
          <w:sz w:val="22"/>
          <w:szCs w:val="22"/>
        </w:rPr>
        <w:t xml:space="preserve"> </w:t>
      </w:r>
      <w:r w:rsidRPr="00806D6E">
        <w:rPr>
          <w:rFonts w:ascii="Palatino Linotype" w:hAnsi="Palatino Linotype"/>
          <w:b/>
          <w:i/>
          <w:color w:val="000000"/>
          <w:sz w:val="22"/>
          <w:szCs w:val="22"/>
        </w:rPr>
        <w:t>La información clasificada como reservada, de acuerdo a lo establecido en esta Ley podrá permanecer con tal carácter hasta por un periodo de cinco años</w:t>
      </w:r>
      <w:r w:rsidRPr="00806D6E">
        <w:rPr>
          <w:rFonts w:ascii="Palatino Linotype" w:hAnsi="Palatino Linotype"/>
          <w:i/>
          <w:color w:val="000000"/>
          <w:sz w:val="22"/>
          <w:szCs w:val="22"/>
        </w:rPr>
        <w:t>, contados a partir de su clasificación, salvo que antes del cumplimiento del periodo de restricción, dejaran de existir los motivos de su reserva.</w:t>
      </w:r>
    </w:p>
    <w:p w14:paraId="6CD670A4" w14:textId="77777777" w:rsidR="004A5783" w:rsidRPr="00806D6E" w:rsidRDefault="004A5783" w:rsidP="004A5783">
      <w:pPr>
        <w:ind w:left="709" w:right="757"/>
        <w:jc w:val="both"/>
        <w:rPr>
          <w:rFonts w:ascii="Palatino Linotype" w:hAnsi="Palatino Linotype"/>
          <w:i/>
          <w:color w:val="000000"/>
          <w:sz w:val="22"/>
          <w:szCs w:val="22"/>
        </w:rPr>
      </w:pPr>
    </w:p>
    <w:p w14:paraId="79AC2EA6"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5D8685DF" w14:textId="77777777" w:rsidR="004A5783" w:rsidRPr="00806D6E" w:rsidRDefault="004A5783" w:rsidP="004A5783">
      <w:pPr>
        <w:ind w:left="709" w:right="757"/>
        <w:jc w:val="both"/>
        <w:rPr>
          <w:rFonts w:ascii="Palatino Linotype" w:hAnsi="Palatino Linotype"/>
          <w:i/>
          <w:color w:val="000000"/>
          <w:sz w:val="22"/>
          <w:szCs w:val="22"/>
        </w:rPr>
      </w:pPr>
    </w:p>
    <w:p w14:paraId="0CCAA7B0"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w:t>
      </w:r>
    </w:p>
    <w:p w14:paraId="558FBF16" w14:textId="77777777" w:rsidR="004A5783" w:rsidRPr="00806D6E" w:rsidRDefault="004A5783" w:rsidP="004A5783">
      <w:pPr>
        <w:ind w:left="709" w:right="757"/>
        <w:jc w:val="both"/>
        <w:rPr>
          <w:rFonts w:ascii="Palatino Linotype" w:hAnsi="Palatino Linotype"/>
          <w:i/>
          <w:color w:val="000000"/>
          <w:sz w:val="22"/>
          <w:szCs w:val="22"/>
        </w:rPr>
      </w:pPr>
    </w:p>
    <w:p w14:paraId="06A29905"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6D5091E" w14:textId="77777777" w:rsidR="004A5783" w:rsidRPr="00806D6E" w:rsidRDefault="004A5783" w:rsidP="004A5783">
      <w:pPr>
        <w:ind w:left="709" w:right="757"/>
        <w:jc w:val="both"/>
        <w:rPr>
          <w:rFonts w:ascii="Palatino Linotype" w:hAnsi="Palatino Linotype"/>
          <w:b/>
          <w:i/>
          <w:color w:val="000000"/>
          <w:sz w:val="22"/>
          <w:szCs w:val="22"/>
        </w:rPr>
      </w:pPr>
    </w:p>
    <w:p w14:paraId="55CB957F"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b/>
          <w:i/>
          <w:color w:val="000000"/>
          <w:sz w:val="22"/>
          <w:szCs w:val="22"/>
        </w:rPr>
        <w:t>Artículo 126.</w:t>
      </w:r>
      <w:r w:rsidRPr="00806D6E">
        <w:rPr>
          <w:rFonts w:ascii="Palatino Linotype" w:hAnsi="Palatino Linotype"/>
          <w:i/>
          <w:color w:val="000000"/>
          <w:sz w:val="22"/>
          <w:szCs w:val="22"/>
        </w:rPr>
        <w:t xml:space="preserve"> Cada área del sujeto obligado elaborará un índice de los expedientes clasificados como reservados, por área responsable de la información y tema.</w:t>
      </w:r>
    </w:p>
    <w:p w14:paraId="7E32FB8E" w14:textId="77777777" w:rsidR="004A5783" w:rsidRPr="00806D6E" w:rsidRDefault="004A5783" w:rsidP="004A5783">
      <w:pPr>
        <w:ind w:left="709" w:right="757"/>
        <w:jc w:val="both"/>
        <w:rPr>
          <w:rFonts w:ascii="Palatino Linotype" w:hAnsi="Palatino Linotype"/>
          <w:i/>
          <w:color w:val="000000"/>
          <w:sz w:val="22"/>
          <w:szCs w:val="22"/>
        </w:rPr>
      </w:pPr>
    </w:p>
    <w:p w14:paraId="04E96F4D"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w:t>
      </w:r>
    </w:p>
    <w:p w14:paraId="0A5F8211" w14:textId="77777777" w:rsidR="004A5783" w:rsidRPr="00806D6E" w:rsidRDefault="004A5783" w:rsidP="004A5783">
      <w:pPr>
        <w:ind w:left="709" w:right="757"/>
        <w:jc w:val="both"/>
        <w:rPr>
          <w:rFonts w:ascii="Palatino Linotype" w:hAnsi="Palatino Linotype"/>
          <w:i/>
          <w:color w:val="000000"/>
          <w:sz w:val="22"/>
          <w:szCs w:val="22"/>
        </w:rPr>
      </w:pPr>
    </w:p>
    <w:p w14:paraId="0D0D7648"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b/>
          <w:i/>
          <w:color w:val="000000"/>
          <w:sz w:val="22"/>
          <w:szCs w:val="22"/>
        </w:rPr>
        <w:lastRenderedPageBreak/>
        <w:t>Artículo 127.</w:t>
      </w:r>
      <w:r w:rsidRPr="00806D6E">
        <w:rPr>
          <w:rFonts w:ascii="Palatino Linotype" w:hAnsi="Palatino Linotype"/>
          <w:i/>
          <w:color w:val="000000"/>
          <w:sz w:val="22"/>
          <w:szCs w:val="22"/>
        </w:rPr>
        <w:t xml:space="preserve"> Los índices de los expedientes clasificados como reservados serán información pública y deberán ser publicados en el sitio de internet de los sujetos obligados, así como en la Plataforma Nacional.</w:t>
      </w:r>
    </w:p>
    <w:p w14:paraId="587F7329" w14:textId="77777777" w:rsidR="004A5783" w:rsidRPr="00806D6E" w:rsidRDefault="004A5783" w:rsidP="004A5783">
      <w:pPr>
        <w:ind w:left="709" w:right="757"/>
        <w:jc w:val="both"/>
        <w:rPr>
          <w:rFonts w:ascii="Palatino Linotype" w:hAnsi="Palatino Linotype"/>
          <w:i/>
          <w:color w:val="000000"/>
          <w:sz w:val="22"/>
          <w:szCs w:val="22"/>
        </w:rPr>
      </w:pPr>
    </w:p>
    <w:p w14:paraId="2C71BEEB"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En ningún caso el índice será considerado como información reservada.</w:t>
      </w:r>
    </w:p>
    <w:p w14:paraId="22B5FABD" w14:textId="77777777" w:rsidR="004A5783" w:rsidRPr="00806D6E" w:rsidRDefault="004A5783" w:rsidP="004A5783">
      <w:pPr>
        <w:ind w:left="709" w:right="757"/>
        <w:jc w:val="both"/>
        <w:rPr>
          <w:rFonts w:ascii="Palatino Linotype" w:hAnsi="Palatino Linotype"/>
          <w:i/>
          <w:color w:val="000000"/>
          <w:sz w:val="22"/>
          <w:szCs w:val="22"/>
        </w:rPr>
      </w:pPr>
    </w:p>
    <w:p w14:paraId="3A60F56F"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Artículo 128.</w:t>
      </w:r>
      <w:r w:rsidRPr="00806D6E">
        <w:rPr>
          <w:rFonts w:ascii="Palatino Linotype" w:hAnsi="Palatino Linotype"/>
          <w:i/>
          <w:color w:val="000000"/>
          <w:sz w:val="22"/>
          <w:szCs w:val="22"/>
        </w:rPr>
        <w:t xml:space="preserve"> </w:t>
      </w:r>
      <w:r w:rsidRPr="00806D6E">
        <w:rPr>
          <w:rFonts w:ascii="Palatino Linotype" w:hAnsi="Palatino Linotype"/>
          <w:b/>
          <w:i/>
          <w:color w:val="000000"/>
          <w:sz w:val="22"/>
          <w:szCs w:val="22"/>
        </w:rPr>
        <w:t>En los casos en que se niegue el acceso a la información, por actualizarse alguno de los supuestos de clasificación, el Comité de Transparencia deberá confirmar, modificar o revocar la decisión.</w:t>
      </w:r>
    </w:p>
    <w:p w14:paraId="34B475D2" w14:textId="77777777" w:rsidR="004A5783" w:rsidRPr="00806D6E" w:rsidRDefault="004A5783" w:rsidP="004A5783">
      <w:pPr>
        <w:ind w:left="709" w:right="757"/>
        <w:jc w:val="both"/>
        <w:rPr>
          <w:rFonts w:ascii="Palatino Linotype" w:hAnsi="Palatino Linotype"/>
          <w:b/>
          <w:i/>
          <w:color w:val="000000"/>
          <w:sz w:val="22"/>
          <w:szCs w:val="22"/>
        </w:rPr>
      </w:pPr>
    </w:p>
    <w:p w14:paraId="0A18D29B"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i/>
          <w:color w:val="000000"/>
          <w:sz w:val="22"/>
          <w:szCs w:val="22"/>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w:t>
      </w:r>
      <w:r w:rsidRPr="00806D6E">
        <w:rPr>
          <w:rFonts w:ascii="Palatino Linotype" w:hAnsi="Palatino Linotype"/>
          <w:b/>
          <w:i/>
          <w:color w:val="000000"/>
          <w:sz w:val="22"/>
          <w:szCs w:val="22"/>
        </w:rPr>
        <w:t>Además, el sujeto obligado deberá, en todo momento, aplicar una prueba de daño.</w:t>
      </w:r>
    </w:p>
    <w:p w14:paraId="75544B90" w14:textId="77777777" w:rsidR="004A5783" w:rsidRPr="00806D6E" w:rsidRDefault="004A5783" w:rsidP="004A5783">
      <w:pPr>
        <w:ind w:left="709" w:right="757"/>
        <w:jc w:val="both"/>
        <w:rPr>
          <w:rFonts w:ascii="Palatino Linotype" w:hAnsi="Palatino Linotype"/>
          <w:b/>
          <w:i/>
          <w:color w:val="000000"/>
          <w:sz w:val="22"/>
          <w:szCs w:val="22"/>
        </w:rPr>
      </w:pPr>
    </w:p>
    <w:p w14:paraId="3DE3C98D"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Tratándose de aquélla información que actualice los supuestos de clasificación, deberá señalarse el plazo al que estará sujeto la reserva.</w:t>
      </w:r>
    </w:p>
    <w:p w14:paraId="66B7F1F9" w14:textId="77777777" w:rsidR="004A5783" w:rsidRPr="00806D6E" w:rsidRDefault="004A5783" w:rsidP="004A5783">
      <w:pPr>
        <w:ind w:left="709" w:right="757"/>
        <w:jc w:val="both"/>
        <w:rPr>
          <w:rFonts w:ascii="Palatino Linotype" w:hAnsi="Palatino Linotype"/>
          <w:b/>
          <w:i/>
          <w:color w:val="000000"/>
          <w:sz w:val="22"/>
          <w:szCs w:val="22"/>
        </w:rPr>
      </w:pPr>
    </w:p>
    <w:p w14:paraId="39CACFCC"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Artículo 129.</w:t>
      </w:r>
      <w:r w:rsidRPr="00806D6E">
        <w:rPr>
          <w:rFonts w:ascii="Palatino Linotype" w:hAnsi="Palatino Linotype"/>
          <w:i/>
          <w:color w:val="000000"/>
          <w:sz w:val="22"/>
          <w:szCs w:val="22"/>
        </w:rPr>
        <w:t xml:space="preserve"> </w:t>
      </w:r>
      <w:r w:rsidRPr="00806D6E">
        <w:rPr>
          <w:rFonts w:ascii="Palatino Linotype" w:hAnsi="Palatino Linotype"/>
          <w:b/>
          <w:i/>
          <w:color w:val="000000"/>
          <w:sz w:val="22"/>
          <w:szCs w:val="22"/>
        </w:rPr>
        <w:t>En la aplicación de la prueba de daño, el sujeto obligado deberá precisar las razones objetivas por las que la apertura de la información generaría una afectación, justificando que:</w:t>
      </w:r>
    </w:p>
    <w:p w14:paraId="3492A5FE" w14:textId="77777777" w:rsidR="004A5783" w:rsidRPr="00806D6E" w:rsidRDefault="004A5783" w:rsidP="004A5783">
      <w:pPr>
        <w:ind w:left="709" w:right="757"/>
        <w:jc w:val="both"/>
        <w:rPr>
          <w:rFonts w:ascii="Palatino Linotype" w:hAnsi="Palatino Linotype"/>
          <w:b/>
          <w:i/>
          <w:color w:val="000000"/>
          <w:sz w:val="22"/>
          <w:szCs w:val="22"/>
        </w:rPr>
      </w:pPr>
    </w:p>
    <w:p w14:paraId="78F6D5CA"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I. La divulgación de la información representa un riesgo real, demostrable e identificable del perjuicio significativo al interés público o a la seguridad pública;</w:t>
      </w:r>
    </w:p>
    <w:p w14:paraId="3074A264" w14:textId="77777777" w:rsidR="004A5783" w:rsidRPr="00806D6E" w:rsidRDefault="004A5783" w:rsidP="004A5783">
      <w:pPr>
        <w:ind w:left="709" w:right="757"/>
        <w:jc w:val="both"/>
        <w:rPr>
          <w:rFonts w:ascii="Palatino Linotype" w:hAnsi="Palatino Linotype"/>
          <w:b/>
          <w:i/>
          <w:color w:val="000000"/>
          <w:sz w:val="22"/>
          <w:szCs w:val="22"/>
        </w:rPr>
      </w:pPr>
    </w:p>
    <w:p w14:paraId="0586A17C"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II. El riesgo de perjuicio que supondría la divulgación supera el interés público general de que se difunda; y</w:t>
      </w:r>
    </w:p>
    <w:p w14:paraId="18EDCCA5" w14:textId="77777777" w:rsidR="004A5783" w:rsidRPr="00806D6E" w:rsidRDefault="004A5783" w:rsidP="004A5783">
      <w:pPr>
        <w:ind w:left="709" w:right="757"/>
        <w:jc w:val="both"/>
        <w:rPr>
          <w:rFonts w:ascii="Palatino Linotype" w:hAnsi="Palatino Linotype"/>
          <w:b/>
          <w:i/>
          <w:color w:val="000000"/>
          <w:sz w:val="22"/>
          <w:szCs w:val="22"/>
        </w:rPr>
      </w:pPr>
    </w:p>
    <w:p w14:paraId="75D08B10"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III. La limitación se adecua al principio de proporcionalidad y representa el medio menos restrictivo disponible representa el medio menos restrictivo disponible para evitar el perjuicio.</w:t>
      </w:r>
    </w:p>
    <w:p w14:paraId="5C73DCB2" w14:textId="77777777" w:rsidR="004A5783" w:rsidRPr="00806D6E" w:rsidRDefault="004A5783" w:rsidP="004A5783">
      <w:pPr>
        <w:ind w:left="709" w:right="757"/>
        <w:jc w:val="both"/>
        <w:rPr>
          <w:rFonts w:ascii="Palatino Linotype" w:hAnsi="Palatino Linotype"/>
          <w:b/>
          <w:i/>
          <w:color w:val="000000"/>
          <w:sz w:val="22"/>
          <w:szCs w:val="22"/>
        </w:rPr>
      </w:pPr>
    </w:p>
    <w:p w14:paraId="63E68A7A"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b/>
          <w:i/>
          <w:color w:val="000000"/>
          <w:sz w:val="22"/>
          <w:szCs w:val="22"/>
        </w:rPr>
        <w:t>Artículo 130.</w:t>
      </w:r>
      <w:r w:rsidRPr="00806D6E">
        <w:rPr>
          <w:rFonts w:ascii="Palatino Linotype" w:hAnsi="Palatino Linotype"/>
          <w:i/>
          <w:color w:val="000000"/>
          <w:sz w:val="22"/>
          <w:szCs w:val="22"/>
        </w:rPr>
        <w:t xml:space="preserve"> 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1E5B6727" w14:textId="77777777" w:rsidR="004A5783" w:rsidRPr="00806D6E" w:rsidRDefault="004A5783" w:rsidP="004A5783">
      <w:pPr>
        <w:ind w:left="709" w:right="757"/>
        <w:jc w:val="both"/>
        <w:rPr>
          <w:rFonts w:ascii="Palatino Linotype" w:hAnsi="Palatino Linotype"/>
          <w:i/>
          <w:color w:val="000000"/>
          <w:sz w:val="22"/>
          <w:szCs w:val="22"/>
        </w:rPr>
      </w:pPr>
    </w:p>
    <w:p w14:paraId="33910E2C"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lastRenderedPageBreak/>
        <w:t>Artículo 131.</w:t>
      </w:r>
      <w:r w:rsidRPr="00806D6E">
        <w:rPr>
          <w:rFonts w:ascii="Palatino Linotype" w:hAnsi="Palatino Linotype"/>
          <w:i/>
          <w:color w:val="000000"/>
          <w:sz w:val="22"/>
          <w:szCs w:val="22"/>
        </w:rPr>
        <w:t xml:space="preserve"> </w:t>
      </w:r>
      <w:r w:rsidRPr="00806D6E">
        <w:rPr>
          <w:rFonts w:ascii="Palatino Linotype" w:hAnsi="Palatino Linotype"/>
          <w:b/>
          <w:i/>
          <w:color w:val="000000"/>
          <w:sz w:val="22"/>
          <w:szCs w:val="22"/>
        </w:rPr>
        <w:t>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5ED98101" w14:textId="77777777" w:rsidR="004A5783" w:rsidRPr="00806D6E" w:rsidRDefault="004A5783" w:rsidP="004A5783">
      <w:pPr>
        <w:ind w:left="709" w:right="757"/>
        <w:jc w:val="both"/>
        <w:rPr>
          <w:rFonts w:ascii="Palatino Linotype" w:hAnsi="Palatino Linotype"/>
          <w:b/>
          <w:i/>
          <w:color w:val="000000"/>
          <w:sz w:val="22"/>
          <w:szCs w:val="22"/>
        </w:rPr>
      </w:pPr>
    </w:p>
    <w:p w14:paraId="5936E717"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Artículo 132.</w:t>
      </w:r>
      <w:r w:rsidRPr="00806D6E">
        <w:rPr>
          <w:rFonts w:ascii="Palatino Linotype" w:hAnsi="Palatino Linotype"/>
          <w:i/>
          <w:color w:val="000000"/>
          <w:sz w:val="22"/>
          <w:szCs w:val="22"/>
        </w:rPr>
        <w:t xml:space="preserve"> </w:t>
      </w:r>
      <w:r w:rsidRPr="00806D6E">
        <w:rPr>
          <w:rFonts w:ascii="Palatino Linotype" w:hAnsi="Palatino Linotype"/>
          <w:b/>
          <w:i/>
          <w:color w:val="000000"/>
          <w:sz w:val="22"/>
          <w:szCs w:val="22"/>
        </w:rPr>
        <w:t>La clasificación de la información se llevará a cabo en el momento en que:</w:t>
      </w:r>
    </w:p>
    <w:p w14:paraId="2A4C547E" w14:textId="77777777" w:rsidR="004A5783" w:rsidRPr="00806D6E" w:rsidRDefault="004A5783" w:rsidP="004A5783">
      <w:pPr>
        <w:ind w:left="709" w:right="757"/>
        <w:jc w:val="both"/>
        <w:rPr>
          <w:rFonts w:ascii="Palatino Linotype" w:hAnsi="Palatino Linotype"/>
          <w:b/>
          <w:i/>
          <w:color w:val="000000"/>
          <w:sz w:val="22"/>
          <w:szCs w:val="22"/>
        </w:rPr>
      </w:pPr>
    </w:p>
    <w:p w14:paraId="4D523845"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I. Se reciba una solicitud de acceso a la información;</w:t>
      </w:r>
    </w:p>
    <w:p w14:paraId="66458861"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II. Se determine mediante resolución de autoridad competente; o</w:t>
      </w:r>
    </w:p>
    <w:p w14:paraId="148DDEDD"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i/>
          <w:color w:val="000000"/>
          <w:sz w:val="22"/>
          <w:szCs w:val="22"/>
        </w:rPr>
        <w:t>III. Se generen versiones públicas para dar cumplimiento a las obligaciones de transparencia previstas en esta Ley.</w:t>
      </w:r>
    </w:p>
    <w:p w14:paraId="21AB6DCC" w14:textId="77777777" w:rsidR="004A5783" w:rsidRPr="00806D6E" w:rsidRDefault="004A5783" w:rsidP="004A5783">
      <w:pPr>
        <w:ind w:left="709" w:right="757"/>
        <w:jc w:val="both"/>
        <w:rPr>
          <w:rFonts w:ascii="Palatino Linotype" w:hAnsi="Palatino Linotype"/>
          <w:i/>
          <w:color w:val="000000"/>
          <w:sz w:val="22"/>
          <w:szCs w:val="22"/>
        </w:rPr>
      </w:pPr>
    </w:p>
    <w:p w14:paraId="489FF6B6"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Tratándose de información reservada, los titulares de las áreas deberán revisar la clasificación al momento de la recepción de una solicitud, para verificar si subsisten las causas que le dieron origen.</w:t>
      </w:r>
    </w:p>
    <w:p w14:paraId="3BC88886" w14:textId="77777777" w:rsidR="004A5783" w:rsidRPr="00806D6E" w:rsidRDefault="004A5783" w:rsidP="004A5783">
      <w:pPr>
        <w:ind w:left="709" w:right="757"/>
        <w:jc w:val="both"/>
        <w:rPr>
          <w:rFonts w:ascii="Palatino Linotype" w:hAnsi="Palatino Linotype"/>
          <w:b/>
          <w:i/>
          <w:color w:val="000000"/>
          <w:sz w:val="22"/>
          <w:szCs w:val="22"/>
        </w:rPr>
      </w:pPr>
    </w:p>
    <w:p w14:paraId="172A3F72"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Artículo 133.</w:t>
      </w:r>
      <w:r w:rsidRPr="00806D6E">
        <w:rPr>
          <w:rFonts w:ascii="Palatino Linotype" w:hAnsi="Palatino Linotype"/>
          <w:i/>
          <w:color w:val="000000"/>
          <w:sz w:val="22"/>
          <w:szCs w:val="22"/>
        </w:rPr>
        <w:t xml:space="preserve"> </w:t>
      </w:r>
      <w:r w:rsidRPr="00806D6E">
        <w:rPr>
          <w:rFonts w:ascii="Palatino Linotype" w:hAnsi="Palatino Linotype"/>
          <w:b/>
          <w:i/>
          <w:color w:val="000000"/>
          <w:sz w:val="22"/>
          <w:szCs w:val="22"/>
        </w:rPr>
        <w:t>Los documentos clasificados total o parcialmente deberán llevar una leyenda que indique tal carácter, la fecha de clasificación, el fundamento legal y, en su caso, el periodo de reserva.</w:t>
      </w:r>
    </w:p>
    <w:p w14:paraId="4AD0A5D2" w14:textId="77777777" w:rsidR="004A5783" w:rsidRPr="00806D6E" w:rsidRDefault="004A5783" w:rsidP="004A5783">
      <w:pPr>
        <w:ind w:left="709" w:right="757"/>
        <w:jc w:val="both"/>
        <w:rPr>
          <w:rFonts w:ascii="Palatino Linotype" w:hAnsi="Palatino Linotype"/>
          <w:i/>
          <w:color w:val="000000"/>
          <w:sz w:val="22"/>
          <w:szCs w:val="22"/>
        </w:rPr>
      </w:pPr>
    </w:p>
    <w:p w14:paraId="417645FA"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b/>
          <w:i/>
          <w:color w:val="000000"/>
          <w:sz w:val="22"/>
          <w:szCs w:val="22"/>
        </w:rPr>
        <w:t>Artículo 134.</w:t>
      </w:r>
      <w:r w:rsidRPr="00806D6E">
        <w:rPr>
          <w:rFonts w:ascii="Palatino Linotype" w:hAnsi="Palatino Linotype"/>
          <w:i/>
          <w:color w:val="000000"/>
          <w:sz w:val="22"/>
          <w:szCs w:val="22"/>
        </w:rPr>
        <w:t xml:space="preserve"> 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w:t>
      </w:r>
    </w:p>
    <w:p w14:paraId="716755BE" w14:textId="77777777" w:rsidR="004A5783" w:rsidRPr="00806D6E" w:rsidRDefault="004A5783" w:rsidP="004A5783">
      <w:pPr>
        <w:ind w:left="709" w:right="757"/>
        <w:jc w:val="both"/>
        <w:rPr>
          <w:rFonts w:ascii="Palatino Linotype" w:hAnsi="Palatino Linotype"/>
          <w:i/>
          <w:color w:val="000000"/>
          <w:sz w:val="22"/>
          <w:szCs w:val="22"/>
        </w:rPr>
      </w:pPr>
    </w:p>
    <w:p w14:paraId="245156A2"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En ningún caso se podrán clasificar documentos antes de que se genere la información.</w:t>
      </w:r>
    </w:p>
    <w:p w14:paraId="5F753B06" w14:textId="77777777" w:rsidR="004A5783" w:rsidRPr="00806D6E" w:rsidRDefault="004A5783" w:rsidP="004A5783">
      <w:pPr>
        <w:ind w:left="709" w:right="757"/>
        <w:jc w:val="both"/>
        <w:rPr>
          <w:rFonts w:ascii="Palatino Linotype" w:hAnsi="Palatino Linotype"/>
          <w:b/>
          <w:i/>
          <w:color w:val="000000"/>
          <w:sz w:val="22"/>
          <w:szCs w:val="22"/>
        </w:rPr>
      </w:pPr>
    </w:p>
    <w:p w14:paraId="2F663B88" w14:textId="77777777" w:rsidR="004A5783" w:rsidRPr="00806D6E" w:rsidRDefault="004A5783" w:rsidP="004A5783">
      <w:pPr>
        <w:ind w:left="709" w:right="757"/>
        <w:jc w:val="both"/>
        <w:rPr>
          <w:rFonts w:ascii="Palatino Linotype" w:hAnsi="Palatino Linotype"/>
          <w:b/>
          <w:i/>
          <w:color w:val="000000"/>
          <w:sz w:val="22"/>
          <w:szCs w:val="22"/>
        </w:rPr>
      </w:pPr>
      <w:r w:rsidRPr="00806D6E">
        <w:rPr>
          <w:rFonts w:ascii="Palatino Linotype" w:hAnsi="Palatino Linotype"/>
          <w:b/>
          <w:i/>
          <w:color w:val="000000"/>
          <w:sz w:val="22"/>
          <w:szCs w:val="22"/>
        </w:rPr>
        <w:t>La clasificación de información se realizará conforme a un análisis caso por caso, mediante la aplicación de la prueba de daño.</w:t>
      </w:r>
    </w:p>
    <w:p w14:paraId="0006AEE5" w14:textId="77777777" w:rsidR="004A5783" w:rsidRPr="00806D6E" w:rsidRDefault="004A5783" w:rsidP="004A5783">
      <w:pPr>
        <w:ind w:left="709" w:right="757"/>
        <w:jc w:val="both"/>
        <w:rPr>
          <w:rFonts w:ascii="Palatino Linotype" w:hAnsi="Palatino Linotype"/>
          <w:b/>
          <w:i/>
          <w:color w:val="000000"/>
          <w:sz w:val="22"/>
          <w:szCs w:val="22"/>
        </w:rPr>
      </w:pPr>
    </w:p>
    <w:p w14:paraId="1B703C8B"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b/>
          <w:i/>
          <w:color w:val="000000"/>
          <w:sz w:val="22"/>
          <w:szCs w:val="22"/>
        </w:rPr>
        <w:t>Artículo 135.</w:t>
      </w:r>
      <w:r w:rsidRPr="00806D6E">
        <w:rPr>
          <w:rFonts w:ascii="Palatino Linotype" w:hAnsi="Palatino Linotype"/>
          <w:i/>
          <w:color w:val="000000"/>
          <w:sz w:val="22"/>
          <w:szCs w:val="22"/>
        </w:rPr>
        <w:t xml:space="preserve"> Los lineamientos generales que se emitan al respecto en materia de clasificación de la información reservada y confidencial y, para la elaboración de versiones públicas, serán de observancia obligatoria para los sujetos obligados.</w:t>
      </w:r>
    </w:p>
    <w:p w14:paraId="3BCF6090" w14:textId="77777777" w:rsidR="004A5783" w:rsidRPr="00806D6E" w:rsidRDefault="004A5783" w:rsidP="004A5783">
      <w:pPr>
        <w:ind w:left="709" w:right="757"/>
        <w:jc w:val="both"/>
        <w:rPr>
          <w:rFonts w:ascii="Palatino Linotype" w:hAnsi="Palatino Linotype"/>
          <w:i/>
          <w:color w:val="000000"/>
          <w:sz w:val="22"/>
          <w:szCs w:val="22"/>
        </w:rPr>
      </w:pPr>
      <w:r w:rsidRPr="00806D6E">
        <w:rPr>
          <w:rFonts w:ascii="Palatino Linotype" w:hAnsi="Palatino Linotype"/>
          <w:b/>
          <w:i/>
          <w:color w:val="000000"/>
          <w:sz w:val="22"/>
          <w:szCs w:val="22"/>
        </w:rPr>
        <w:t>Artículo 137.</w:t>
      </w:r>
      <w:r w:rsidRPr="00806D6E">
        <w:rPr>
          <w:rFonts w:ascii="Palatino Linotype" w:hAnsi="Palatino Linotype"/>
          <w:i/>
          <w:color w:val="000000"/>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w:t>
      </w:r>
      <w:r w:rsidRPr="00806D6E">
        <w:rPr>
          <w:rFonts w:ascii="Palatino Linotype" w:hAnsi="Palatino Linotype"/>
          <w:i/>
          <w:color w:val="000000"/>
          <w:sz w:val="22"/>
          <w:szCs w:val="22"/>
        </w:rPr>
        <w:lastRenderedPageBreak/>
        <w:t>las partes o secciones clasificadas, indicando su contenido de manera genérica y fundando y motivando su clasificación.</w:t>
      </w:r>
    </w:p>
    <w:p w14:paraId="1DB8410B" w14:textId="77777777" w:rsidR="004A5783" w:rsidRPr="00806D6E" w:rsidRDefault="004A5783" w:rsidP="004A5783">
      <w:pPr>
        <w:ind w:left="709" w:right="757"/>
        <w:jc w:val="both"/>
        <w:rPr>
          <w:rFonts w:ascii="Palatino Linotype" w:hAnsi="Palatino Linotype"/>
          <w:i/>
          <w:color w:val="000000"/>
          <w:sz w:val="22"/>
          <w:szCs w:val="22"/>
        </w:rPr>
      </w:pPr>
    </w:p>
    <w:p w14:paraId="40A3F679" w14:textId="77777777" w:rsidR="004A5783" w:rsidRPr="00806D6E" w:rsidRDefault="004A5783" w:rsidP="004A5783">
      <w:pPr>
        <w:ind w:left="709" w:right="757"/>
        <w:jc w:val="both"/>
        <w:rPr>
          <w:rFonts w:ascii="Palatino Linotype" w:hAnsi="Palatino Linotype"/>
          <w:b/>
          <w:i/>
          <w:sz w:val="22"/>
          <w:szCs w:val="22"/>
        </w:rPr>
      </w:pPr>
      <w:r w:rsidRPr="00806D6E">
        <w:rPr>
          <w:rFonts w:ascii="Palatino Linotype" w:hAnsi="Palatino Linotype"/>
          <w:b/>
          <w:i/>
          <w:sz w:val="22"/>
          <w:szCs w:val="22"/>
        </w:rPr>
        <w:t>Artículo 140.</w:t>
      </w:r>
      <w:r w:rsidRPr="00806D6E">
        <w:rPr>
          <w:rFonts w:ascii="Palatino Linotype" w:hAnsi="Palatino Linotype"/>
          <w:i/>
          <w:sz w:val="22"/>
          <w:szCs w:val="22"/>
        </w:rPr>
        <w:t xml:space="preserve"> </w:t>
      </w:r>
      <w:r w:rsidRPr="00806D6E">
        <w:rPr>
          <w:rFonts w:ascii="Palatino Linotype" w:hAnsi="Palatino Linotype"/>
          <w:b/>
          <w:i/>
          <w:sz w:val="22"/>
          <w:szCs w:val="22"/>
        </w:rPr>
        <w:t>El acceso a la información pública será restringido excepcionalmente, cuando por razones de interés público, ésta sea clasificada como reservada, conforme a los criterios siguientes:</w:t>
      </w:r>
    </w:p>
    <w:p w14:paraId="6D3351A0" w14:textId="77777777" w:rsidR="004A5783" w:rsidRPr="00806D6E" w:rsidRDefault="004A5783" w:rsidP="004A5783">
      <w:pPr>
        <w:ind w:left="709" w:right="757"/>
        <w:jc w:val="both"/>
        <w:rPr>
          <w:rFonts w:ascii="Palatino Linotype" w:hAnsi="Palatino Linotype"/>
          <w:i/>
          <w:sz w:val="22"/>
          <w:szCs w:val="22"/>
        </w:rPr>
      </w:pPr>
    </w:p>
    <w:p w14:paraId="64CF66E0"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b/>
          <w:i/>
          <w:sz w:val="22"/>
          <w:szCs w:val="22"/>
        </w:rPr>
        <w:t>VI.</w:t>
      </w:r>
      <w:r w:rsidRPr="00806D6E">
        <w:rPr>
          <w:rFonts w:ascii="Palatino Linotype" w:hAnsi="Palatino Linotype"/>
          <w:i/>
          <w:sz w:val="22"/>
          <w:szCs w:val="22"/>
        </w:rPr>
        <w:t xml:space="preserve"> </w:t>
      </w:r>
      <w:r w:rsidRPr="00806D6E">
        <w:rPr>
          <w:rFonts w:ascii="Palatino Linotype" w:hAnsi="Palatino Linotype"/>
          <w:b/>
          <w:i/>
          <w:sz w:val="22"/>
          <w:szCs w:val="22"/>
        </w:rPr>
        <w:t>Pueda</w:t>
      </w:r>
      <w:r w:rsidRPr="00806D6E">
        <w:rPr>
          <w:rFonts w:ascii="Palatino Linotype" w:hAnsi="Palatino Linotype"/>
          <w:i/>
          <w:sz w:val="22"/>
          <w:szCs w:val="22"/>
        </w:rPr>
        <w:t xml:space="preserve"> </w:t>
      </w:r>
      <w:r w:rsidRPr="00806D6E">
        <w:rPr>
          <w:rFonts w:ascii="Palatino Linotype" w:hAnsi="Palatino Linotype"/>
          <w:b/>
          <w:i/>
          <w:sz w:val="22"/>
          <w:szCs w:val="22"/>
        </w:rPr>
        <w:t>causar daño u obstruya</w:t>
      </w:r>
      <w:r w:rsidRPr="00806D6E">
        <w:rPr>
          <w:rFonts w:ascii="Palatino Linotype" w:hAnsi="Palatino Linotype"/>
          <w:i/>
          <w:sz w:val="22"/>
          <w:szCs w:val="22"/>
        </w:rPr>
        <w:t xml:space="preserve"> la prevención o persecución de los delitos, altere el proceso de investigación de las carpetas de investigación, </w:t>
      </w:r>
      <w:r w:rsidRPr="00806D6E">
        <w:rPr>
          <w:rFonts w:ascii="Palatino Linotype" w:hAnsi="Palatino Linotype"/>
          <w:b/>
          <w:i/>
          <w:sz w:val="22"/>
          <w:szCs w:val="22"/>
        </w:rPr>
        <w:t>afecte o vulnere la conducción o los derechos del debido proceso en los procedimientos judiciales o administrativos, incluidos los de quejas,</w:t>
      </w:r>
      <w:r w:rsidRPr="00806D6E">
        <w:rPr>
          <w:rFonts w:ascii="Palatino Linotype" w:hAnsi="Palatino Linotype"/>
          <w:i/>
          <w:sz w:val="22"/>
          <w:szCs w:val="22"/>
        </w:rPr>
        <w:t xml:space="preserve"> denuncias, inconformidades, responsabilidades administrativas y resarcitorias </w:t>
      </w:r>
      <w:r w:rsidRPr="00806D6E">
        <w:rPr>
          <w:rFonts w:ascii="Palatino Linotype" w:hAnsi="Palatino Linotype"/>
          <w:b/>
          <w:i/>
          <w:sz w:val="22"/>
          <w:szCs w:val="22"/>
        </w:rPr>
        <w:t>en tanto no hayan quedado firmes o afecte la administración de justicia o la seguridad de un denunciante, querellante</w:t>
      </w:r>
      <w:r w:rsidRPr="00806D6E">
        <w:rPr>
          <w:rFonts w:ascii="Palatino Linotype" w:hAnsi="Palatino Linotype"/>
          <w:i/>
          <w:sz w:val="22"/>
          <w:szCs w:val="22"/>
        </w:rPr>
        <w:t xml:space="preserve"> o testigo, así como sus familias, en los términos de las disposiciones jurídicas aplicables;</w:t>
      </w:r>
    </w:p>
    <w:p w14:paraId="03AA940B" w14:textId="77777777" w:rsidR="004A5783" w:rsidRPr="00806D6E" w:rsidRDefault="004A5783" w:rsidP="004A5783">
      <w:pPr>
        <w:ind w:left="709" w:right="757"/>
        <w:jc w:val="both"/>
        <w:rPr>
          <w:rFonts w:ascii="Palatino Linotype" w:hAnsi="Palatino Linotype"/>
          <w:b/>
          <w:i/>
          <w:sz w:val="22"/>
          <w:szCs w:val="22"/>
        </w:rPr>
      </w:pPr>
    </w:p>
    <w:p w14:paraId="41FE165B"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b/>
          <w:i/>
          <w:sz w:val="22"/>
          <w:szCs w:val="22"/>
        </w:rPr>
        <w:t>Artículo 141</w:t>
      </w:r>
      <w:r w:rsidRPr="00806D6E">
        <w:rPr>
          <w:rFonts w:ascii="Palatino Linotype" w:hAnsi="Palatino Linotype"/>
          <w:i/>
          <w:sz w:val="22"/>
          <w:szCs w:val="22"/>
        </w:rPr>
        <w:t>. Las causales de reserva previstas en este Capítulo se deberán fundar y motivar, a través de la aplicación de la prueba de daño a la que se hace referencia en el presente Título.</w:t>
      </w:r>
    </w:p>
    <w:p w14:paraId="4BAC68EA" w14:textId="77777777" w:rsidR="004A5783" w:rsidRPr="00806D6E" w:rsidRDefault="004A5783" w:rsidP="004A5783">
      <w:pPr>
        <w:ind w:left="709" w:right="757"/>
        <w:jc w:val="both"/>
        <w:rPr>
          <w:rFonts w:ascii="Palatino Linotype" w:hAnsi="Palatino Linotype"/>
          <w:b/>
          <w:i/>
          <w:sz w:val="22"/>
          <w:szCs w:val="22"/>
        </w:rPr>
      </w:pPr>
    </w:p>
    <w:p w14:paraId="3041BA44"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b/>
          <w:i/>
          <w:sz w:val="22"/>
          <w:szCs w:val="22"/>
        </w:rPr>
        <w:t>Artículo 142.</w:t>
      </w:r>
      <w:r w:rsidRPr="00806D6E">
        <w:rPr>
          <w:rFonts w:ascii="Palatino Linotype" w:hAnsi="Palatino Linotype"/>
          <w:i/>
          <w:sz w:val="22"/>
          <w:szCs w:val="22"/>
        </w:rPr>
        <w:t xml:space="preserve"> Bajo ninguna circunstancia podrá invocarse el carácter de reservado cuando:</w:t>
      </w:r>
    </w:p>
    <w:p w14:paraId="649393B3" w14:textId="77777777" w:rsidR="004A5783" w:rsidRPr="00806D6E" w:rsidRDefault="004A5783" w:rsidP="004A5783">
      <w:pPr>
        <w:ind w:left="709" w:right="757"/>
        <w:jc w:val="both"/>
        <w:rPr>
          <w:rFonts w:ascii="Palatino Linotype" w:hAnsi="Palatino Linotype"/>
          <w:i/>
          <w:sz w:val="22"/>
          <w:szCs w:val="22"/>
        </w:rPr>
      </w:pPr>
    </w:p>
    <w:p w14:paraId="0C96216F"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I. Se trate de violaciones graves de derechos humanos, calificada así por autoridad competente;</w:t>
      </w:r>
    </w:p>
    <w:p w14:paraId="768D45E9" w14:textId="77777777" w:rsidR="004A5783" w:rsidRPr="00806D6E" w:rsidRDefault="004A5783" w:rsidP="004A5783">
      <w:pPr>
        <w:ind w:left="709" w:right="757"/>
        <w:jc w:val="both"/>
        <w:rPr>
          <w:rFonts w:ascii="Palatino Linotype" w:hAnsi="Palatino Linotype"/>
          <w:i/>
          <w:sz w:val="22"/>
          <w:szCs w:val="22"/>
        </w:rPr>
      </w:pPr>
    </w:p>
    <w:p w14:paraId="24BFEA64"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18FC3C9" w14:textId="77777777" w:rsidR="004A5783" w:rsidRPr="00806D6E" w:rsidRDefault="004A5783" w:rsidP="004A5783">
      <w:pPr>
        <w:ind w:left="709" w:right="757"/>
        <w:jc w:val="both"/>
        <w:rPr>
          <w:rFonts w:ascii="Palatino Linotype" w:hAnsi="Palatino Linotype"/>
          <w:i/>
          <w:sz w:val="22"/>
          <w:szCs w:val="22"/>
        </w:rPr>
      </w:pPr>
    </w:p>
    <w:p w14:paraId="3356DE78"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26A18387" w14:textId="77777777" w:rsidR="004A5783" w:rsidRPr="00806D6E" w:rsidRDefault="004A5783" w:rsidP="004A5783">
      <w:pPr>
        <w:ind w:left="709" w:right="757"/>
        <w:jc w:val="both"/>
        <w:rPr>
          <w:rFonts w:ascii="Palatino Linotype" w:hAnsi="Palatino Linotype"/>
          <w:i/>
          <w:sz w:val="22"/>
          <w:szCs w:val="22"/>
        </w:rPr>
      </w:pPr>
    </w:p>
    <w:p w14:paraId="1D3F9508" w14:textId="77777777" w:rsidR="004A5783" w:rsidRPr="00806D6E" w:rsidRDefault="004A5783" w:rsidP="004A5783">
      <w:pPr>
        <w:ind w:left="709" w:right="757"/>
        <w:jc w:val="both"/>
        <w:rPr>
          <w:rFonts w:ascii="Palatino Linotype" w:hAnsi="Palatino Linotype"/>
          <w:b/>
          <w:i/>
          <w:sz w:val="22"/>
          <w:szCs w:val="22"/>
        </w:rPr>
      </w:pPr>
      <w:r w:rsidRPr="00806D6E">
        <w:rPr>
          <w:rFonts w:ascii="Palatino Linotype" w:hAnsi="Palatino Linotype"/>
          <w:i/>
          <w:sz w:val="22"/>
          <w:szCs w:val="22"/>
        </w:rPr>
        <w:t>IV. Se trate de información relacionada con actos de corrupción de conformidad con las disposiciones jurídicas aplicables.</w:t>
      </w:r>
      <w:r w:rsidRPr="00806D6E">
        <w:rPr>
          <w:rFonts w:ascii="Palatino Linotype" w:hAnsi="Palatino Linotype"/>
          <w:b/>
          <w:i/>
          <w:sz w:val="22"/>
          <w:szCs w:val="22"/>
        </w:rPr>
        <w:t>”</w:t>
      </w:r>
    </w:p>
    <w:p w14:paraId="2B451638" w14:textId="77777777" w:rsidR="004A5783" w:rsidRPr="00806D6E" w:rsidRDefault="004A5783" w:rsidP="004A5783">
      <w:pPr>
        <w:ind w:left="709" w:right="757"/>
        <w:jc w:val="both"/>
        <w:rPr>
          <w:rFonts w:ascii="Palatino Linotype" w:hAnsi="Palatino Linotype"/>
          <w:b/>
          <w:i/>
          <w:sz w:val="22"/>
          <w:szCs w:val="22"/>
        </w:rPr>
      </w:pPr>
    </w:p>
    <w:p w14:paraId="147232AB"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b/>
          <w:i/>
          <w:sz w:val="22"/>
          <w:szCs w:val="22"/>
        </w:rPr>
        <w:t>“CUARENTA Y SIETE.-</w:t>
      </w:r>
      <w:r w:rsidRPr="00806D6E">
        <w:rPr>
          <w:rFonts w:ascii="Palatino Linotype" w:hAnsi="Palatino Linotype"/>
          <w:i/>
          <w:sz w:val="22"/>
          <w:szCs w:val="22"/>
        </w:rPr>
        <w:t xml:space="preserve"> La resolución que emita el Comité de Información para la confirmación de la clasificación de la información como reservada deberá precisar:</w:t>
      </w:r>
    </w:p>
    <w:p w14:paraId="7C0E992B" w14:textId="77777777" w:rsidR="004A5783" w:rsidRPr="00806D6E" w:rsidRDefault="004A5783" w:rsidP="004A5783">
      <w:pPr>
        <w:ind w:left="709" w:right="757"/>
        <w:jc w:val="both"/>
        <w:rPr>
          <w:rFonts w:ascii="Palatino Linotype" w:hAnsi="Palatino Linotype"/>
          <w:i/>
          <w:sz w:val="22"/>
          <w:szCs w:val="22"/>
        </w:rPr>
      </w:pPr>
    </w:p>
    <w:p w14:paraId="5716F8A9"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a) Lugar y fecha de la resolución;</w:t>
      </w:r>
    </w:p>
    <w:p w14:paraId="274E56EB"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b) El nombre del solicitante;</w:t>
      </w:r>
    </w:p>
    <w:p w14:paraId="036941F4"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c) La información solicitada;</w:t>
      </w:r>
    </w:p>
    <w:p w14:paraId="7813D32D"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d) El razonamiento lógico que demuestre que la información encuadra en alguna de las hipótesis previstas en la Ley, debiéndose invocar el artículo, fracción, y supuesto que se actualiza;</w:t>
      </w:r>
    </w:p>
    <w:p w14:paraId="2B9965A0"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e) El periodo por el cual se encuentra clasificada la información solicitada;</w:t>
      </w:r>
    </w:p>
    <w:p w14:paraId="36DC83C4"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f)Los elementos objetivos que permitan determinar si la difusión de la información causaría un daño presente, probable y específico a los intereses jurídicos tutelados en los supuestos de excepción previstos en el artículo 20 de la Ley;</w:t>
      </w:r>
    </w:p>
    <w:p w14:paraId="44B7CB79"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g) El número del acuerdo emitido por el Comité de Información mediante el cual se clasificó la información;</w:t>
      </w:r>
    </w:p>
    <w:p w14:paraId="5A05AF8E"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h) El informe al solicitante de que tiene el derecho a interponer el recuro de revisión respectivo, en el término de 15 días hábiles contados a partir del día siguiente de que haya surtido sus efectos la notificación de dicho acuerdo;</w:t>
      </w:r>
    </w:p>
    <w:p w14:paraId="272CC92F" w14:textId="77777777" w:rsidR="004A5783" w:rsidRPr="00806D6E" w:rsidRDefault="004A5783" w:rsidP="004A5783">
      <w:pPr>
        <w:ind w:left="709" w:right="757"/>
        <w:jc w:val="both"/>
        <w:rPr>
          <w:rFonts w:ascii="Palatino Linotype" w:hAnsi="Palatino Linotype"/>
          <w:i/>
          <w:sz w:val="22"/>
          <w:szCs w:val="22"/>
        </w:rPr>
      </w:pPr>
      <w:r w:rsidRPr="00806D6E">
        <w:rPr>
          <w:rFonts w:ascii="Palatino Linotype" w:hAnsi="Palatino Linotype"/>
          <w:i/>
          <w:sz w:val="22"/>
          <w:szCs w:val="22"/>
        </w:rPr>
        <w:t>i)</w:t>
      </w:r>
      <w:r w:rsidRPr="00806D6E">
        <w:rPr>
          <w:rFonts w:ascii="Palatino Linotype" w:hAnsi="Palatino Linotype"/>
          <w:i/>
          <w:sz w:val="22"/>
          <w:szCs w:val="22"/>
        </w:rPr>
        <w:tab/>
        <w:t>Los nombres y firmas autógrafas de los integrantes del Comité de Información.”</w:t>
      </w:r>
    </w:p>
    <w:p w14:paraId="7C2EC771" w14:textId="77777777" w:rsidR="004A5783" w:rsidRPr="00806D6E" w:rsidRDefault="004A5783" w:rsidP="004A5783">
      <w:pPr>
        <w:ind w:left="709" w:right="757"/>
        <w:jc w:val="both"/>
        <w:rPr>
          <w:rFonts w:ascii="Palatino Linotype" w:hAnsi="Palatino Linotype" w:cs="Arial"/>
          <w:sz w:val="22"/>
          <w:szCs w:val="22"/>
        </w:rPr>
      </w:pPr>
    </w:p>
    <w:p w14:paraId="29A6432C" w14:textId="77777777" w:rsidR="004A5783" w:rsidRPr="00806D6E" w:rsidRDefault="004A5783" w:rsidP="004A5783">
      <w:pPr>
        <w:ind w:left="709" w:right="757"/>
        <w:jc w:val="both"/>
        <w:rPr>
          <w:rFonts w:ascii="Palatino Linotype" w:hAnsi="Palatino Linotype" w:cs="Arial"/>
          <w:sz w:val="22"/>
          <w:szCs w:val="22"/>
        </w:rPr>
      </w:pPr>
      <w:r w:rsidRPr="00806D6E">
        <w:rPr>
          <w:rFonts w:ascii="Palatino Linotype" w:hAnsi="Palatino Linotype" w:cs="Arial"/>
          <w:sz w:val="22"/>
          <w:szCs w:val="22"/>
        </w:rPr>
        <w:t>(Énfasis añadido)</w:t>
      </w:r>
    </w:p>
    <w:p w14:paraId="6A6BB20B" w14:textId="77777777" w:rsidR="004A5783" w:rsidRPr="00806D6E" w:rsidRDefault="004A5783" w:rsidP="004A5783">
      <w:pPr>
        <w:spacing w:line="360" w:lineRule="auto"/>
        <w:ind w:left="709" w:right="757"/>
        <w:jc w:val="both"/>
        <w:rPr>
          <w:rFonts w:ascii="Palatino Linotype" w:hAnsi="Palatino Linotype"/>
          <w:sz w:val="22"/>
          <w:szCs w:val="22"/>
        </w:rPr>
      </w:pPr>
    </w:p>
    <w:p w14:paraId="409A3FA4" w14:textId="7A4E926F" w:rsidR="004A5783" w:rsidRPr="00806D6E" w:rsidRDefault="004A5783" w:rsidP="004A5783">
      <w:pPr>
        <w:spacing w:line="360" w:lineRule="auto"/>
        <w:jc w:val="both"/>
        <w:rPr>
          <w:rFonts w:ascii="Palatino Linotype" w:hAnsi="Palatino Linotype" w:cs="Arial"/>
          <w:lang w:eastAsia="es-CO"/>
        </w:rPr>
      </w:pPr>
      <w:r w:rsidRPr="00806D6E">
        <w:rPr>
          <w:rFonts w:ascii="Palatino Linotype" w:hAnsi="Palatino Linotype" w:cs="Arial"/>
          <w:lang w:eastAsia="es-CO"/>
        </w:rPr>
        <w:t xml:space="preserve">Es decir, en los casos en los que se clasifique como reservada la información solicitada, </w:t>
      </w:r>
      <w:r w:rsidRPr="00806D6E">
        <w:rPr>
          <w:rFonts w:ascii="Palatino Linotype" w:hAnsi="Palatino Linotype" w:cs="Arial"/>
          <w:b/>
          <w:color w:val="000000"/>
          <w:lang w:eastAsia="es-MX"/>
        </w:rPr>
        <w:t>EL SUJETO OBLIGADO</w:t>
      </w:r>
      <w:r w:rsidRPr="00806D6E">
        <w:rPr>
          <w:rFonts w:ascii="Palatino Linotype" w:hAnsi="Palatino Linotype" w:cs="Arial"/>
          <w:lang w:eastAsia="es-CO"/>
        </w:rPr>
        <w:t xml:space="preserve"> deberá motivar la clasificación de la información, debiendo señalar las razones, motivos o circunstancias especiales que lo llevaron a concluir que el caso particular se ajusta al supuesto previsto por la norma legal invocada como fundamento, además, </w:t>
      </w:r>
      <w:r w:rsidRPr="00806D6E">
        <w:rPr>
          <w:rFonts w:ascii="Palatino Linotype" w:hAnsi="Palatino Linotype" w:cs="Arial"/>
          <w:b/>
          <w:lang w:eastAsia="es-CO"/>
        </w:rPr>
        <w:t xml:space="preserve">EL SUJETO OBLIGADO </w:t>
      </w:r>
      <w:r w:rsidR="008A4468" w:rsidRPr="00806D6E">
        <w:rPr>
          <w:rFonts w:ascii="Palatino Linotype" w:hAnsi="Palatino Linotype" w:cs="Arial"/>
          <w:lang w:eastAsia="es-CO"/>
        </w:rPr>
        <w:t>tendrá</w:t>
      </w:r>
      <w:r w:rsidRPr="00806D6E">
        <w:rPr>
          <w:rFonts w:ascii="Palatino Linotype" w:hAnsi="Palatino Linotype" w:cs="Arial"/>
          <w:lang w:eastAsia="es-CO"/>
        </w:rPr>
        <w:t>, en todo momento, aplicar una prueba de daño, en la que se precisen las razones objetivas por las que la apertura de la información generaría una afectación, justificando que la divulgación de la información representa un riesgo real, demostrable e identificable del perjuicio significativo al interés público o a la seguridad pública; asimismo debe justificar que el riesgo del perjuicio, que supondría la divulgación supera el interés público general de que se difunda; y que la limitación se adecua al principio de proporcionalidad y representa el medio menos restrictivo disponible para evitar el perjuicio.</w:t>
      </w:r>
    </w:p>
    <w:p w14:paraId="788842C7" w14:textId="77777777" w:rsidR="004A5783" w:rsidRPr="00806D6E" w:rsidRDefault="004A5783" w:rsidP="004A5783">
      <w:pPr>
        <w:spacing w:line="360" w:lineRule="auto"/>
        <w:jc w:val="both"/>
        <w:rPr>
          <w:rFonts w:ascii="Palatino Linotype" w:hAnsi="Palatino Linotype" w:cs="Arial"/>
          <w:lang w:eastAsia="es-CO"/>
        </w:rPr>
      </w:pPr>
    </w:p>
    <w:p w14:paraId="1E76C215" w14:textId="77777777" w:rsidR="004A5783" w:rsidRPr="00806D6E" w:rsidRDefault="004A5783" w:rsidP="004A5783">
      <w:pPr>
        <w:spacing w:line="360" w:lineRule="auto"/>
        <w:jc w:val="both"/>
        <w:rPr>
          <w:rFonts w:ascii="Palatino Linotype" w:hAnsi="Palatino Linotype" w:cs="Arial"/>
          <w:lang w:eastAsia="es-CO"/>
        </w:rPr>
      </w:pPr>
      <w:r w:rsidRPr="00806D6E">
        <w:rPr>
          <w:rFonts w:ascii="Palatino Linotype" w:hAnsi="Palatino Linotype" w:cs="Arial"/>
          <w:lang w:eastAsia="es-CO"/>
        </w:rPr>
        <w:lastRenderedPageBreak/>
        <w:t xml:space="preserve">Siendo importante señalar que tratándose de información que actualice los supuestos de clasificación, </w:t>
      </w:r>
      <w:r w:rsidRPr="00806D6E">
        <w:rPr>
          <w:rFonts w:ascii="Palatino Linotype" w:hAnsi="Palatino Linotype" w:cs="Arial"/>
          <w:b/>
          <w:color w:val="000000"/>
          <w:lang w:eastAsia="es-MX"/>
        </w:rPr>
        <w:t>EL SUJETO OBLIGADO</w:t>
      </w:r>
      <w:r w:rsidRPr="00806D6E">
        <w:rPr>
          <w:rFonts w:ascii="Palatino Linotype" w:hAnsi="Palatino Linotype" w:cs="Arial"/>
          <w:lang w:eastAsia="es-CO"/>
        </w:rPr>
        <w:t xml:space="preserve"> deberá señalar el plazo al que estará sujeta la reserva.</w:t>
      </w:r>
    </w:p>
    <w:p w14:paraId="7FF97D93" w14:textId="77777777" w:rsidR="00AA0AF1" w:rsidRPr="00806D6E" w:rsidRDefault="00AA0AF1" w:rsidP="004A5783">
      <w:pPr>
        <w:spacing w:line="360" w:lineRule="auto"/>
        <w:jc w:val="both"/>
        <w:rPr>
          <w:rFonts w:ascii="Palatino Linotype" w:hAnsi="Palatino Linotype" w:cs="Arial"/>
          <w:lang w:eastAsia="es-CO"/>
        </w:rPr>
      </w:pPr>
    </w:p>
    <w:p w14:paraId="4D0067C9" w14:textId="6CAE1A63" w:rsidR="004A5783" w:rsidRPr="00806D6E" w:rsidRDefault="004A5783" w:rsidP="004A5783">
      <w:pPr>
        <w:spacing w:line="360" w:lineRule="auto"/>
        <w:jc w:val="both"/>
        <w:rPr>
          <w:rFonts w:ascii="Palatino Linotype" w:hAnsi="Palatino Linotype" w:cs="Arial"/>
          <w:lang w:eastAsia="es-CO"/>
        </w:rPr>
      </w:pPr>
      <w:r w:rsidRPr="00806D6E">
        <w:rPr>
          <w:rFonts w:ascii="Palatino Linotype" w:hAnsi="Palatino Linotype" w:cs="Arial"/>
          <w:lang w:eastAsia="es-CO"/>
        </w:rPr>
        <w:t xml:space="preserve">Siendo así que, </w:t>
      </w:r>
      <w:r w:rsidRPr="00806D6E">
        <w:rPr>
          <w:rFonts w:ascii="Palatino Linotype" w:hAnsi="Palatino Linotype" w:cs="Arial"/>
          <w:b/>
          <w:lang w:eastAsia="es-CO"/>
        </w:rPr>
        <w:t xml:space="preserve">EL SUJETO OBLIGADO </w:t>
      </w:r>
      <w:r w:rsidRPr="00806D6E">
        <w:rPr>
          <w:rFonts w:ascii="Palatino Linotype" w:hAnsi="Palatino Linotype" w:cs="Arial"/>
          <w:lang w:eastAsia="es-CO"/>
        </w:rPr>
        <w:t xml:space="preserve">en el caso en estudio, no realizó el procedimiento descrito anteriormente, por lo que deberá hacer entrega del Acuerdo de Clasificación de la información como </w:t>
      </w:r>
      <w:r w:rsidRPr="00806D6E">
        <w:rPr>
          <w:rFonts w:ascii="Palatino Linotype" w:hAnsi="Palatino Linotype" w:cs="Arial"/>
          <w:b/>
          <w:lang w:eastAsia="es-CO"/>
        </w:rPr>
        <w:t>reservada</w:t>
      </w:r>
      <w:r w:rsidR="00AA0AF1" w:rsidRPr="00806D6E">
        <w:rPr>
          <w:rFonts w:ascii="Palatino Linotype" w:hAnsi="Palatino Linotype" w:cs="Arial"/>
          <w:lang w:eastAsia="es-CO"/>
        </w:rPr>
        <w:t xml:space="preserve"> respecto a los expedientes Administrativo Disciplinario y Penal instaurados con motivos de los hechos que describe </w:t>
      </w:r>
      <w:r w:rsidR="00AA0AF1" w:rsidRPr="00806D6E">
        <w:rPr>
          <w:rFonts w:ascii="Palatino Linotype" w:hAnsi="Palatino Linotype" w:cs="Arial"/>
          <w:b/>
          <w:lang w:eastAsia="es-CO"/>
        </w:rPr>
        <w:t>EL RECURRENTE</w:t>
      </w:r>
      <w:r w:rsidR="00AA0AF1" w:rsidRPr="00806D6E">
        <w:rPr>
          <w:rFonts w:ascii="Palatino Linotype" w:hAnsi="Palatino Linotype" w:cs="Arial"/>
          <w:lang w:eastAsia="es-CO"/>
        </w:rPr>
        <w:t xml:space="preserve"> en su solicitud de acceso a la información</w:t>
      </w:r>
      <w:r w:rsidRPr="00806D6E">
        <w:rPr>
          <w:rFonts w:ascii="Palatino Linotype" w:hAnsi="Palatino Linotype" w:cs="Arial"/>
          <w:lang w:eastAsia="es-CO"/>
        </w:rPr>
        <w:t>, conforme a lo que ha sido señalado en la presente resolución, emitido por su Comité de Transparencia en observancia de lo que señala la Ley de Transparencia Local.</w:t>
      </w:r>
    </w:p>
    <w:p w14:paraId="17CFDF05" w14:textId="77777777" w:rsidR="004A5783" w:rsidRPr="00806D6E" w:rsidRDefault="004A5783" w:rsidP="000D33A4">
      <w:pPr>
        <w:spacing w:line="360" w:lineRule="auto"/>
        <w:jc w:val="both"/>
        <w:rPr>
          <w:rFonts w:ascii="Palatino Linotype" w:hAnsi="Palatino Linotype" w:cs="Arial"/>
          <w:lang w:eastAsia="es-MX"/>
        </w:rPr>
      </w:pPr>
    </w:p>
    <w:p w14:paraId="6489CC94" w14:textId="4DE9EE4C" w:rsidR="00A81B7D" w:rsidRPr="00806D6E" w:rsidRDefault="005A59F5" w:rsidP="000D33A4">
      <w:pPr>
        <w:spacing w:line="360" w:lineRule="auto"/>
        <w:jc w:val="both"/>
        <w:rPr>
          <w:rFonts w:ascii="Palatino Linotype" w:hAnsi="Palatino Linotype" w:cs="Arial"/>
          <w:lang w:eastAsia="es-MX"/>
        </w:rPr>
      </w:pPr>
      <w:r w:rsidRPr="00806D6E">
        <w:rPr>
          <w:rFonts w:ascii="Palatino Linotype" w:hAnsi="Palatino Linotype" w:cs="Arial"/>
          <w:lang w:eastAsia="es-MX"/>
        </w:rPr>
        <w:t xml:space="preserve">En otro orden de ideas, en lo que se refiere a la cédula profesional del Director del Instituto Municipal de la Cultura y las Artes, </w:t>
      </w:r>
      <w:r w:rsidRPr="00806D6E">
        <w:rPr>
          <w:rFonts w:ascii="Palatino Linotype" w:hAnsi="Palatino Linotype" w:cs="Arial"/>
          <w:b/>
          <w:lang w:eastAsia="es-MX"/>
        </w:rPr>
        <w:t xml:space="preserve">EL SUJETO OBLIGADO </w:t>
      </w:r>
      <w:r w:rsidRPr="00806D6E">
        <w:rPr>
          <w:rFonts w:ascii="Palatino Linotype" w:hAnsi="Palatino Linotype" w:cs="Arial"/>
          <w:lang w:eastAsia="es-MX"/>
        </w:rPr>
        <w:t>en su respuesta manifestó que se remitía copia simple testada del documento en cuestión; no obstante, se advierte de las constancias</w:t>
      </w:r>
      <w:r w:rsidR="00076012" w:rsidRPr="00806D6E">
        <w:rPr>
          <w:rFonts w:ascii="Palatino Linotype" w:hAnsi="Palatino Linotype" w:cs="Arial"/>
          <w:lang w:eastAsia="es-MX"/>
        </w:rPr>
        <w:t xml:space="preserve"> </w:t>
      </w:r>
      <w:r w:rsidRPr="00806D6E">
        <w:rPr>
          <w:rFonts w:ascii="Palatino Linotype" w:hAnsi="Palatino Linotype" w:cs="Arial"/>
          <w:lang w:eastAsia="es-MX"/>
        </w:rPr>
        <w:t xml:space="preserve">que integran la respuesta a la solicitud, que dicha documental no fue adjuntada a la misma por lo que procedió </w:t>
      </w:r>
      <w:r w:rsidR="00D4741D" w:rsidRPr="00806D6E">
        <w:rPr>
          <w:rFonts w:ascii="Palatino Linotype" w:hAnsi="Palatino Linotype" w:cs="Arial"/>
          <w:lang w:eastAsia="es-MX"/>
        </w:rPr>
        <w:t xml:space="preserve">a realizarlo </w:t>
      </w:r>
      <w:r w:rsidRPr="00806D6E">
        <w:rPr>
          <w:rFonts w:ascii="Palatino Linotype" w:hAnsi="Palatino Linotype" w:cs="Arial"/>
          <w:lang w:eastAsia="es-MX"/>
        </w:rPr>
        <w:t>mediante Informe Justificado</w:t>
      </w:r>
      <w:r w:rsidR="00D4741D" w:rsidRPr="00806D6E">
        <w:rPr>
          <w:rFonts w:ascii="Palatino Linotype" w:hAnsi="Palatino Linotype" w:cs="Arial"/>
          <w:lang w:eastAsia="es-MX"/>
        </w:rPr>
        <w:t>;</w:t>
      </w:r>
      <w:r w:rsidRPr="00806D6E">
        <w:rPr>
          <w:rFonts w:ascii="Palatino Linotype" w:hAnsi="Palatino Linotype" w:cs="Arial"/>
          <w:lang w:eastAsia="es-MX"/>
        </w:rPr>
        <w:t xml:space="preserve"> </w:t>
      </w:r>
      <w:r w:rsidR="00D4741D" w:rsidRPr="00806D6E">
        <w:rPr>
          <w:rFonts w:ascii="Palatino Linotype" w:hAnsi="Palatino Linotype" w:cs="Arial"/>
          <w:lang w:eastAsia="es-MX"/>
        </w:rPr>
        <w:t xml:space="preserve">sin </w:t>
      </w:r>
      <w:r w:rsidR="009B0AC7" w:rsidRPr="00806D6E">
        <w:rPr>
          <w:rFonts w:ascii="Palatino Linotype" w:hAnsi="Palatino Linotype" w:cs="Arial"/>
          <w:lang w:eastAsia="es-MX"/>
        </w:rPr>
        <w:t>embargo,</w:t>
      </w:r>
      <w:r w:rsidR="00D4741D" w:rsidRPr="00806D6E">
        <w:rPr>
          <w:rFonts w:ascii="Palatino Linotype" w:hAnsi="Palatino Linotype" w:cs="Arial"/>
          <w:lang w:eastAsia="es-MX"/>
        </w:rPr>
        <w:t xml:space="preserve"> éste no fue puesto a la vista del </w:t>
      </w:r>
      <w:r w:rsidR="009B0AC7" w:rsidRPr="00806D6E">
        <w:rPr>
          <w:rFonts w:ascii="Palatino Linotype" w:hAnsi="Palatino Linotype" w:cs="Arial"/>
          <w:lang w:eastAsia="es-MX"/>
        </w:rPr>
        <w:t>ciudadano</w:t>
      </w:r>
      <w:r w:rsidR="00D4741D" w:rsidRPr="00806D6E">
        <w:rPr>
          <w:rFonts w:ascii="Palatino Linotype" w:hAnsi="Palatino Linotype" w:cs="Arial"/>
          <w:lang w:eastAsia="es-MX"/>
        </w:rPr>
        <w:t xml:space="preserve"> en razón de que al momento en que fue remitido dicho Informe Justificado; es decir, al diecisiete de septiembre del presente año, esta Ponencia </w:t>
      </w:r>
      <w:proofErr w:type="spellStart"/>
      <w:r w:rsidR="00D4741D" w:rsidRPr="00806D6E">
        <w:rPr>
          <w:rFonts w:ascii="Palatino Linotype" w:hAnsi="Palatino Linotype" w:cs="Arial"/>
          <w:lang w:eastAsia="es-MX"/>
        </w:rPr>
        <w:t>Resolutora</w:t>
      </w:r>
      <w:proofErr w:type="spellEnd"/>
      <w:r w:rsidR="00D4741D" w:rsidRPr="00806D6E">
        <w:rPr>
          <w:rFonts w:ascii="Palatino Linotype" w:hAnsi="Palatino Linotype" w:cs="Arial"/>
          <w:lang w:eastAsia="es-MX"/>
        </w:rPr>
        <w:t xml:space="preserve"> sostenía como criterio reiterado el testar la fotografía de documentos tales como la cédula profesional de un servidor público salvo que se contara con el consentimiento expreso de éste para su divulgación.</w:t>
      </w:r>
    </w:p>
    <w:p w14:paraId="22277641" w14:textId="77777777" w:rsidR="00D4741D" w:rsidRPr="00806D6E" w:rsidRDefault="00D4741D" w:rsidP="000D33A4">
      <w:pPr>
        <w:spacing w:line="360" w:lineRule="auto"/>
        <w:jc w:val="both"/>
        <w:rPr>
          <w:rFonts w:ascii="Palatino Linotype" w:hAnsi="Palatino Linotype" w:cs="Arial"/>
          <w:lang w:eastAsia="es-MX"/>
        </w:rPr>
      </w:pPr>
    </w:p>
    <w:p w14:paraId="19A2A1D9" w14:textId="2267CA4E" w:rsidR="00D4741D" w:rsidRPr="00806D6E" w:rsidRDefault="009B0AC7" w:rsidP="00D4741D">
      <w:pPr>
        <w:spacing w:line="360" w:lineRule="auto"/>
        <w:jc w:val="both"/>
        <w:rPr>
          <w:rFonts w:ascii="Palatino Linotype" w:hAnsi="Palatino Linotype" w:cs="Arial"/>
        </w:rPr>
      </w:pPr>
      <w:r w:rsidRPr="00806D6E">
        <w:rPr>
          <w:rFonts w:ascii="Palatino Linotype" w:hAnsi="Palatino Linotype" w:cs="Arial"/>
        </w:rPr>
        <w:lastRenderedPageBreak/>
        <w:t xml:space="preserve">Por tanto, </w:t>
      </w:r>
      <w:r w:rsidR="00D4741D" w:rsidRPr="00806D6E">
        <w:rPr>
          <w:rFonts w:ascii="Palatino Linotype" w:hAnsi="Palatino Linotype" w:cs="Arial"/>
        </w:rPr>
        <w:t>estimo necesario precisar el cambio de postura adoptado con relación a las resoluciones aprobadas por el Pleno con anterioridad, a través de las consideraciones de hecho y de derecho referente a la fotografía de conformidad con los párrafos que prosiguen.</w:t>
      </w:r>
    </w:p>
    <w:p w14:paraId="0F27B8C2" w14:textId="77777777" w:rsidR="00D4741D" w:rsidRPr="00806D6E" w:rsidRDefault="00D4741D" w:rsidP="00D4741D">
      <w:pPr>
        <w:spacing w:line="360" w:lineRule="auto"/>
        <w:jc w:val="both"/>
        <w:rPr>
          <w:rFonts w:ascii="Palatino Linotype" w:hAnsi="Palatino Linotype" w:cs="Arial"/>
        </w:rPr>
      </w:pPr>
    </w:p>
    <w:p w14:paraId="01E7A36D" w14:textId="77777777" w:rsidR="00D4741D" w:rsidRPr="00806D6E" w:rsidRDefault="00D4741D" w:rsidP="00D4741D">
      <w:pPr>
        <w:spacing w:line="360" w:lineRule="auto"/>
        <w:jc w:val="both"/>
        <w:rPr>
          <w:rFonts w:ascii="Palatino Linotype" w:hAnsi="Palatino Linotype" w:cs="Arial"/>
        </w:rPr>
      </w:pPr>
      <w:r w:rsidRPr="00806D6E">
        <w:rPr>
          <w:rFonts w:ascii="Palatino Linotype" w:hAnsi="Palatino Linotype" w:cs="Arial"/>
        </w:rPr>
        <w:t>Lo anterior es así, en virtud de los preceptos legales siguientes:</w:t>
      </w:r>
    </w:p>
    <w:p w14:paraId="2E7541E0" w14:textId="77777777" w:rsidR="00D4741D" w:rsidRPr="00806D6E" w:rsidRDefault="00D4741D" w:rsidP="00D4741D">
      <w:pPr>
        <w:spacing w:line="360" w:lineRule="auto"/>
        <w:jc w:val="both"/>
        <w:rPr>
          <w:rFonts w:ascii="Palatino Linotype" w:hAnsi="Palatino Linotype" w:cs="Arial"/>
        </w:rPr>
      </w:pPr>
    </w:p>
    <w:p w14:paraId="636CE779" w14:textId="77777777" w:rsidR="00D4741D" w:rsidRPr="00806D6E" w:rsidRDefault="00D4741D" w:rsidP="00D4741D">
      <w:pPr>
        <w:ind w:left="709" w:right="757"/>
        <w:jc w:val="center"/>
        <w:rPr>
          <w:rFonts w:ascii="Palatino Linotype" w:hAnsi="Palatino Linotype" w:cs="Arial"/>
          <w:b/>
          <w:i/>
          <w:sz w:val="22"/>
        </w:rPr>
      </w:pPr>
      <w:r w:rsidRPr="00806D6E">
        <w:rPr>
          <w:rFonts w:ascii="Palatino Linotype" w:hAnsi="Palatino Linotype" w:cs="Arial"/>
          <w:b/>
          <w:i/>
          <w:sz w:val="22"/>
        </w:rPr>
        <w:t>Constitución Política de los Estados Unidos Mexicanos</w:t>
      </w:r>
    </w:p>
    <w:p w14:paraId="63F8E72B"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b/>
          <w:i/>
          <w:sz w:val="22"/>
        </w:rPr>
        <w:t>Artículo 16</w:t>
      </w:r>
      <w:r w:rsidRPr="00806D6E">
        <w:rPr>
          <w:rFonts w:ascii="Palatino Linotype" w:hAnsi="Palatino Linotype" w:cs="Arial"/>
          <w:i/>
          <w:sz w:val="22"/>
        </w:rPr>
        <w:t xml:space="preserve">. Nadie puede ser molestado en su persona, familia, domicilio, papeles o posesiones, sino en virtud de mandamiento escrito de la autoridad competente, que funde y motive la causa legal del procedimiento. </w:t>
      </w:r>
    </w:p>
    <w:p w14:paraId="5EC95122" w14:textId="77777777" w:rsidR="00D4741D" w:rsidRPr="00806D6E" w:rsidRDefault="00D4741D" w:rsidP="00D4741D">
      <w:pPr>
        <w:ind w:left="709" w:right="757"/>
        <w:jc w:val="both"/>
        <w:rPr>
          <w:rFonts w:ascii="Palatino Linotype" w:hAnsi="Palatino Linotype" w:cs="Arial"/>
          <w:i/>
          <w:sz w:val="22"/>
        </w:rPr>
      </w:pPr>
    </w:p>
    <w:p w14:paraId="6C3A707F"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b/>
          <w:i/>
          <w:sz w:val="22"/>
        </w:rPr>
        <w:t>Toda persona tiene derecho a la protección de sus datos personales, al acceso, rectificación y cancelación de los mismos, así como a manifestar su oposición, en los términos que fije la ley</w:t>
      </w:r>
      <w:r w:rsidRPr="00806D6E">
        <w:rPr>
          <w:rFonts w:ascii="Palatino Linotype" w:hAnsi="Palatino Linotype" w:cs="Arial"/>
          <w:i/>
          <w:sz w:val="22"/>
        </w:rPr>
        <w:t>, la cual establecerá los supuestos de excepción a los principios que rijan el tratamiento de datos, por razones de seguridad nacional, disposiciones de orden público, seguridad y salud públicas o para proteger los derechos de terceros.</w:t>
      </w:r>
    </w:p>
    <w:p w14:paraId="18FAAE9A"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i/>
          <w:sz w:val="22"/>
        </w:rPr>
        <w:t>[…]</w:t>
      </w:r>
    </w:p>
    <w:p w14:paraId="6409042A" w14:textId="77777777" w:rsidR="00D4741D" w:rsidRPr="00806D6E" w:rsidRDefault="00D4741D" w:rsidP="00D4741D">
      <w:pPr>
        <w:ind w:left="709" w:right="757"/>
        <w:jc w:val="both"/>
        <w:rPr>
          <w:rFonts w:ascii="Palatino Linotype" w:hAnsi="Palatino Linotype" w:cs="Arial"/>
          <w:i/>
          <w:sz w:val="22"/>
        </w:rPr>
      </w:pPr>
    </w:p>
    <w:p w14:paraId="48F19E44" w14:textId="77777777" w:rsidR="00D4741D" w:rsidRPr="00806D6E" w:rsidRDefault="00D4741D" w:rsidP="00D4741D">
      <w:pPr>
        <w:ind w:left="709" w:right="757"/>
        <w:jc w:val="center"/>
        <w:rPr>
          <w:rFonts w:ascii="Palatino Linotype" w:hAnsi="Palatino Linotype" w:cs="Arial"/>
          <w:i/>
          <w:sz w:val="22"/>
        </w:rPr>
      </w:pPr>
      <w:r w:rsidRPr="00806D6E">
        <w:rPr>
          <w:rFonts w:ascii="Palatino Linotype" w:hAnsi="Palatino Linotype" w:cs="Arial"/>
          <w:i/>
          <w:sz w:val="22"/>
        </w:rPr>
        <w:t>Criterios Internacionales</w:t>
      </w:r>
    </w:p>
    <w:p w14:paraId="78517CD4" w14:textId="77777777" w:rsidR="00D4741D" w:rsidRPr="00806D6E" w:rsidRDefault="00D4741D" w:rsidP="00D4741D">
      <w:pPr>
        <w:ind w:left="709" w:right="757"/>
        <w:jc w:val="both"/>
        <w:rPr>
          <w:rFonts w:ascii="Palatino Linotype" w:hAnsi="Palatino Linotype" w:cs="Arial"/>
          <w:b/>
          <w:i/>
          <w:sz w:val="22"/>
        </w:rPr>
      </w:pPr>
      <w:r w:rsidRPr="00806D6E">
        <w:rPr>
          <w:rFonts w:ascii="Palatino Linotype" w:hAnsi="Palatino Linotype" w:cs="Arial"/>
          <w:b/>
          <w:i/>
          <w:sz w:val="22"/>
        </w:rPr>
        <w:t xml:space="preserve">25. Derecho a la información. Principio de máxima divulgación </w:t>
      </w:r>
    </w:p>
    <w:p w14:paraId="692EC0F5"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i/>
          <w:sz w:val="22"/>
        </w:rPr>
        <w:t xml:space="preserve">La Corte Interamericana ha determinado que en una sociedad democrática es indispensable que las autoridades estatales se rijan por el principio de máxima divulgación, el cual establece la presunción de que </w:t>
      </w:r>
      <w:r w:rsidRPr="00806D6E">
        <w:rPr>
          <w:rFonts w:ascii="Palatino Linotype" w:hAnsi="Palatino Linotype" w:cs="Arial"/>
          <w:b/>
          <w:i/>
          <w:sz w:val="22"/>
        </w:rPr>
        <w:t>toda información es accesible, sujeto a un sistema restringido de excepciones</w:t>
      </w:r>
      <w:r w:rsidRPr="00806D6E">
        <w:rPr>
          <w:rFonts w:ascii="Palatino Linotype" w:hAnsi="Palatino Linotype" w:cs="Arial"/>
          <w:i/>
          <w:sz w:val="22"/>
        </w:rPr>
        <w:t xml:space="preserve"> (Caso Gomes </w:t>
      </w:r>
      <w:proofErr w:type="spellStart"/>
      <w:r w:rsidRPr="00806D6E">
        <w:rPr>
          <w:rFonts w:ascii="Palatino Linotype" w:hAnsi="Palatino Linotype" w:cs="Arial"/>
          <w:i/>
          <w:sz w:val="22"/>
        </w:rPr>
        <w:t>Lund</w:t>
      </w:r>
      <w:proofErr w:type="spellEnd"/>
      <w:r w:rsidRPr="00806D6E">
        <w:rPr>
          <w:rFonts w:ascii="Palatino Linotype" w:hAnsi="Palatino Linotype" w:cs="Arial"/>
          <w:i/>
          <w:sz w:val="22"/>
        </w:rPr>
        <w:t xml:space="preserve"> y otros (</w:t>
      </w:r>
      <w:proofErr w:type="spellStart"/>
      <w:r w:rsidRPr="00806D6E">
        <w:rPr>
          <w:rFonts w:ascii="Palatino Linotype" w:hAnsi="Palatino Linotype" w:cs="Arial"/>
          <w:i/>
          <w:sz w:val="22"/>
        </w:rPr>
        <w:t>Guerrilha</w:t>
      </w:r>
      <w:proofErr w:type="spellEnd"/>
      <w:r w:rsidRPr="00806D6E">
        <w:rPr>
          <w:rFonts w:ascii="Palatino Linotype" w:hAnsi="Palatino Linotype" w:cs="Arial"/>
          <w:i/>
          <w:sz w:val="22"/>
        </w:rPr>
        <w:t xml:space="preserve"> do </w:t>
      </w:r>
      <w:proofErr w:type="spellStart"/>
      <w:r w:rsidRPr="00806D6E">
        <w:rPr>
          <w:rFonts w:ascii="Palatino Linotype" w:hAnsi="Palatino Linotype" w:cs="Arial"/>
          <w:i/>
          <w:sz w:val="22"/>
        </w:rPr>
        <w:t>Araguaia</w:t>
      </w:r>
      <w:proofErr w:type="spellEnd"/>
      <w:r w:rsidRPr="00806D6E">
        <w:rPr>
          <w:rFonts w:ascii="Palatino Linotype" w:hAnsi="Palatino Linotype" w:cs="Arial"/>
          <w:i/>
          <w:sz w:val="22"/>
        </w:rPr>
        <w:t>) Vs. Brasil. Excepciones Preliminares, Fondo, Reparaciones y Costas. Sentencia de 24 de noviembre de 2010, Serie C No. 219).</w:t>
      </w:r>
    </w:p>
    <w:p w14:paraId="41AD5F3B" w14:textId="77777777" w:rsidR="00D4741D" w:rsidRPr="00806D6E" w:rsidRDefault="00D4741D" w:rsidP="00D4741D">
      <w:pPr>
        <w:spacing w:line="360" w:lineRule="auto"/>
        <w:jc w:val="both"/>
        <w:rPr>
          <w:rFonts w:ascii="Palatino Linotype" w:hAnsi="Palatino Linotype" w:cs="Arial"/>
        </w:rPr>
      </w:pPr>
    </w:p>
    <w:p w14:paraId="332B2750" w14:textId="77777777" w:rsidR="00D4741D" w:rsidRPr="00806D6E" w:rsidRDefault="00D4741D" w:rsidP="00D4741D">
      <w:pPr>
        <w:spacing w:line="360" w:lineRule="auto"/>
        <w:jc w:val="both"/>
        <w:rPr>
          <w:rFonts w:ascii="Palatino Linotype" w:hAnsi="Palatino Linotype" w:cs="Arial"/>
        </w:rPr>
      </w:pPr>
      <w:r w:rsidRPr="00806D6E">
        <w:rPr>
          <w:rFonts w:ascii="Palatino Linotype" w:hAnsi="Palatino Linotype" w:cs="Arial"/>
        </w:rPr>
        <w:t xml:space="preserve">Es así, que de la interpretación sistemática a los ordenamientos transcritos, se obtiene que todo documento en poder de los Sujetos Obligados son por origen públicos, empero algunos de ellos pudiesen contener inmersos datos o información susceptible de ser clasificada, como información reservada o confidencial; entonces, es la misma </w:t>
      </w:r>
      <w:r w:rsidRPr="00806D6E">
        <w:rPr>
          <w:rFonts w:ascii="Palatino Linotype" w:hAnsi="Palatino Linotype" w:cs="Arial"/>
        </w:rPr>
        <w:lastRenderedPageBreak/>
        <w:t>normatividad la que considera excepciones que limitan el principio de máxima publicidad.</w:t>
      </w:r>
    </w:p>
    <w:p w14:paraId="198FE97A" w14:textId="77777777" w:rsidR="00D4741D" w:rsidRPr="00806D6E" w:rsidRDefault="00D4741D" w:rsidP="00D4741D">
      <w:pPr>
        <w:spacing w:line="360" w:lineRule="auto"/>
        <w:jc w:val="both"/>
        <w:rPr>
          <w:rFonts w:ascii="Palatino Linotype" w:hAnsi="Palatino Linotype" w:cs="Arial"/>
        </w:rPr>
      </w:pPr>
    </w:p>
    <w:p w14:paraId="40FCB6C0" w14:textId="77777777" w:rsidR="00D4741D" w:rsidRPr="00806D6E" w:rsidRDefault="00D4741D" w:rsidP="00D4741D">
      <w:pPr>
        <w:spacing w:line="360" w:lineRule="auto"/>
        <w:jc w:val="both"/>
        <w:rPr>
          <w:rFonts w:ascii="Palatino Linotype" w:hAnsi="Palatino Linotype" w:cs="Arial"/>
        </w:rPr>
      </w:pPr>
      <w:r w:rsidRPr="00806D6E">
        <w:rPr>
          <w:rFonts w:ascii="Palatino Linotype" w:hAnsi="Palatino Linotype" w:cs="Arial"/>
        </w:rPr>
        <w:t xml:space="preserve">No obstante, es conveniente precisar que la información </w:t>
      </w:r>
      <w:r w:rsidRPr="00806D6E">
        <w:rPr>
          <w:rFonts w:ascii="Palatino Linotype" w:hAnsi="Palatino Linotype" w:cs="Arial"/>
          <w:b/>
        </w:rPr>
        <w:t>confidencial</w:t>
      </w:r>
      <w:r w:rsidRPr="00806D6E">
        <w:rPr>
          <w:rFonts w:ascii="Palatino Linotype" w:hAnsi="Palatino Linotype" w:cs="Arial"/>
        </w:rPr>
        <w:t xml:space="preserve"> es aquella que se refiera a la </w:t>
      </w:r>
      <w:r w:rsidRPr="00806D6E">
        <w:rPr>
          <w:rFonts w:ascii="Palatino Linotype" w:hAnsi="Palatino Linotype" w:cs="Arial"/>
          <w:b/>
        </w:rPr>
        <w:t>información privada y los datos personales concernientes a una persona física o jurídico colectiva identificada o identificable</w:t>
      </w:r>
      <w:r w:rsidRPr="00806D6E">
        <w:rPr>
          <w:rFonts w:ascii="Palatino Linotype" w:hAnsi="Palatino Linotype" w:cs="Arial"/>
        </w:rPr>
        <w:t xml:space="preserve">; así como los secretos bancario, fiduciario, industrial, comercial, fiscal, bursátil y postal, cuya titularidad corresponda a particulares, sujetos de derecho internacional o a sujetos obligados cuando no involucren el ejercicio de recursos públicos; además de la que presenten los particulares a los sujetos obligados, de conformidad con lo dispuesto por las leyes o los tratados internacionales. </w:t>
      </w:r>
    </w:p>
    <w:p w14:paraId="39FBBDE4" w14:textId="77777777" w:rsidR="00D4741D" w:rsidRPr="00806D6E" w:rsidRDefault="00D4741D" w:rsidP="00D4741D">
      <w:pPr>
        <w:spacing w:line="360" w:lineRule="auto"/>
        <w:jc w:val="both"/>
        <w:rPr>
          <w:rFonts w:ascii="Palatino Linotype" w:hAnsi="Palatino Linotype" w:cs="Arial"/>
        </w:rPr>
      </w:pPr>
    </w:p>
    <w:p w14:paraId="09B09B03" w14:textId="5CD8C12F" w:rsidR="00D4741D" w:rsidRPr="00806D6E" w:rsidRDefault="00D4741D" w:rsidP="00D4741D">
      <w:pPr>
        <w:spacing w:line="360" w:lineRule="auto"/>
        <w:jc w:val="both"/>
        <w:rPr>
          <w:rFonts w:ascii="Palatino Linotype" w:hAnsi="Palatino Linotype" w:cs="Arial"/>
        </w:rPr>
      </w:pPr>
      <w:r w:rsidRPr="00806D6E">
        <w:rPr>
          <w:rFonts w:ascii="Palatino Linotype" w:hAnsi="Palatino Linotype" w:cs="Arial"/>
        </w:rPr>
        <w:t xml:space="preserve">En este contexto debemos recordar que, en respuesta a la solicitud </w:t>
      </w:r>
      <w:r w:rsidRPr="00806D6E">
        <w:rPr>
          <w:rFonts w:ascii="Palatino Linotype" w:hAnsi="Palatino Linotype" w:cs="Arial"/>
          <w:b/>
        </w:rPr>
        <w:t xml:space="preserve">EL SUJETO OBLIGADO </w:t>
      </w:r>
      <w:r w:rsidRPr="00806D6E">
        <w:rPr>
          <w:rFonts w:ascii="Palatino Linotype" w:hAnsi="Palatino Linotype" w:cs="Arial"/>
        </w:rPr>
        <w:t xml:space="preserve">remitió archivos electrónicos, en los que se contenía la </w:t>
      </w:r>
      <w:r w:rsidR="009B0AC7" w:rsidRPr="00806D6E">
        <w:rPr>
          <w:rFonts w:ascii="Palatino Linotype" w:hAnsi="Palatino Linotype" w:cs="Arial"/>
        </w:rPr>
        <w:t xml:space="preserve">cédula profesional </w:t>
      </w:r>
      <w:r w:rsidRPr="00806D6E">
        <w:rPr>
          <w:rFonts w:ascii="Palatino Linotype" w:hAnsi="Palatino Linotype" w:cs="Arial"/>
        </w:rPr>
        <w:t>del servidor públic</w:t>
      </w:r>
      <w:r w:rsidR="009B0AC7" w:rsidRPr="00806D6E">
        <w:rPr>
          <w:rFonts w:ascii="Palatino Linotype" w:hAnsi="Palatino Linotype" w:cs="Arial"/>
        </w:rPr>
        <w:t>o</w:t>
      </w:r>
      <w:r w:rsidRPr="00806D6E">
        <w:rPr>
          <w:rFonts w:ascii="Palatino Linotype" w:hAnsi="Palatino Linotype" w:cs="Arial"/>
        </w:rPr>
        <w:t>, mism</w:t>
      </w:r>
      <w:r w:rsidR="009B0AC7" w:rsidRPr="00806D6E">
        <w:rPr>
          <w:rFonts w:ascii="Palatino Linotype" w:hAnsi="Palatino Linotype" w:cs="Arial"/>
        </w:rPr>
        <w:t>o</w:t>
      </w:r>
      <w:r w:rsidRPr="00806D6E">
        <w:rPr>
          <w:rFonts w:ascii="Palatino Linotype" w:hAnsi="Palatino Linotype" w:cs="Arial"/>
        </w:rPr>
        <w:t xml:space="preserve"> en </w:t>
      </w:r>
      <w:r w:rsidR="009B0AC7" w:rsidRPr="00806D6E">
        <w:rPr>
          <w:rFonts w:ascii="Palatino Linotype" w:hAnsi="Palatino Linotype" w:cs="Arial"/>
        </w:rPr>
        <w:t>el que</w:t>
      </w:r>
      <w:r w:rsidRPr="00806D6E">
        <w:rPr>
          <w:rFonts w:ascii="Palatino Linotype" w:hAnsi="Palatino Linotype" w:cs="Arial"/>
        </w:rPr>
        <w:t xml:space="preserve"> se testaron datos tales como la fotografía.</w:t>
      </w:r>
    </w:p>
    <w:p w14:paraId="57378AFE" w14:textId="77777777" w:rsidR="00D4741D" w:rsidRPr="00806D6E" w:rsidRDefault="00D4741D" w:rsidP="00D4741D">
      <w:pPr>
        <w:spacing w:line="360" w:lineRule="auto"/>
        <w:jc w:val="both"/>
        <w:rPr>
          <w:rFonts w:ascii="Palatino Linotype" w:hAnsi="Palatino Linotype" w:cs="Arial"/>
        </w:rPr>
      </w:pPr>
    </w:p>
    <w:p w14:paraId="08DC285D" w14:textId="77777777" w:rsidR="00D4741D" w:rsidRPr="00806D6E" w:rsidRDefault="00D4741D" w:rsidP="00D4741D">
      <w:pPr>
        <w:spacing w:line="360" w:lineRule="auto"/>
        <w:jc w:val="both"/>
        <w:rPr>
          <w:rFonts w:ascii="Palatino Linotype" w:hAnsi="Palatino Linotype" w:cs="Arial"/>
        </w:rPr>
      </w:pPr>
      <w:r w:rsidRPr="00806D6E">
        <w:rPr>
          <w:rFonts w:ascii="Palatino Linotype" w:hAnsi="Palatino Linotype" w:cs="Arial"/>
        </w:rPr>
        <w:t xml:space="preserve">Dicho lo anterior, es menester señalar que por regla general la fotografía es un dato personal confidencial, en términos de lo dispuesto en el artículo 3, fracción IX y 143, fracción I de la Ley de Transparencia y Acceso a la Información Pública del Estado de México y Municipios, así como en el artículo 4, 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w:t>
      </w:r>
    </w:p>
    <w:p w14:paraId="3FE0696C"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i/>
          <w:sz w:val="22"/>
        </w:rPr>
        <w:lastRenderedPageBreak/>
        <w:t>“</w:t>
      </w:r>
      <w:r w:rsidRPr="00806D6E">
        <w:rPr>
          <w:rFonts w:ascii="Palatino Linotype" w:hAnsi="Palatino Linotype" w:cs="Arial"/>
          <w:b/>
          <w:i/>
          <w:sz w:val="22"/>
        </w:rPr>
        <w:t>Artículo 3</w:t>
      </w:r>
      <w:r w:rsidRPr="00806D6E">
        <w:rPr>
          <w:rFonts w:ascii="Palatino Linotype" w:hAnsi="Palatino Linotype" w:cs="Arial"/>
          <w:i/>
          <w:sz w:val="22"/>
        </w:rPr>
        <w:t xml:space="preserve">. Para los efectos de la presente Ley se entenderá por: </w:t>
      </w:r>
    </w:p>
    <w:p w14:paraId="1F393C9D"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i/>
          <w:sz w:val="22"/>
        </w:rPr>
        <w:t>…</w:t>
      </w:r>
    </w:p>
    <w:p w14:paraId="71D712F2"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b/>
          <w:i/>
          <w:sz w:val="22"/>
        </w:rPr>
        <w:t>IX. Datos personales</w:t>
      </w:r>
      <w:r w:rsidRPr="00806D6E">
        <w:rPr>
          <w:rFonts w:ascii="Palatino Linotype" w:hAnsi="Palatino Linotype" w:cs="Arial"/>
          <w:i/>
          <w:sz w:val="22"/>
        </w:rPr>
        <w:t>: La información concerniente a una persona, identificada o identificable según lo dispuesto por la Ley de Protección de Datos Personales del Estado de México;</w:t>
      </w:r>
    </w:p>
    <w:p w14:paraId="62FECBCB" w14:textId="77777777" w:rsidR="00D4741D" w:rsidRPr="00806D6E" w:rsidRDefault="00D4741D" w:rsidP="00D4741D">
      <w:pPr>
        <w:ind w:left="709" w:right="757"/>
        <w:jc w:val="both"/>
        <w:rPr>
          <w:rFonts w:ascii="Palatino Linotype" w:hAnsi="Palatino Linotype" w:cs="Arial"/>
          <w:i/>
          <w:sz w:val="22"/>
        </w:rPr>
      </w:pPr>
    </w:p>
    <w:p w14:paraId="63DD0A94"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b/>
          <w:i/>
          <w:sz w:val="22"/>
        </w:rPr>
        <w:t>Artículo 143</w:t>
      </w:r>
      <w:r w:rsidRPr="00806D6E">
        <w:rPr>
          <w:rFonts w:ascii="Palatino Linotype" w:hAnsi="Palatino Linotype" w:cs="Arial"/>
          <w:i/>
          <w:sz w:val="22"/>
        </w:rPr>
        <w:t>. Para los efectos de esta Ley se considera información confidencial, la clasificada como tal, de manera permanente, por su naturaleza, cuando:</w:t>
      </w:r>
    </w:p>
    <w:p w14:paraId="31EBB5D2"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i/>
          <w:sz w:val="22"/>
        </w:rPr>
        <w:t xml:space="preserve">I. Se refiera a la información privada y los datos personales concernientes a una persona física o </w:t>
      </w:r>
      <w:proofErr w:type="gramStart"/>
      <w:r w:rsidRPr="00806D6E">
        <w:rPr>
          <w:rFonts w:ascii="Palatino Linotype" w:hAnsi="Palatino Linotype" w:cs="Arial"/>
          <w:i/>
          <w:sz w:val="22"/>
        </w:rPr>
        <w:t>jurídico</w:t>
      </w:r>
      <w:proofErr w:type="gramEnd"/>
      <w:r w:rsidRPr="00806D6E">
        <w:rPr>
          <w:rFonts w:ascii="Palatino Linotype" w:hAnsi="Palatino Linotype" w:cs="Arial"/>
          <w:i/>
          <w:sz w:val="22"/>
        </w:rPr>
        <w:t xml:space="preserve"> colectiva identificada o identificable;</w:t>
      </w:r>
    </w:p>
    <w:p w14:paraId="3AAAFBE7" w14:textId="77777777" w:rsidR="00D4741D" w:rsidRPr="00806D6E" w:rsidRDefault="00D4741D" w:rsidP="00D4741D">
      <w:pPr>
        <w:ind w:left="709" w:right="757"/>
        <w:jc w:val="both"/>
        <w:rPr>
          <w:rFonts w:ascii="Palatino Linotype" w:hAnsi="Palatino Linotype" w:cs="Arial"/>
          <w:i/>
          <w:sz w:val="22"/>
        </w:rPr>
      </w:pPr>
    </w:p>
    <w:p w14:paraId="4C8E92C0"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b/>
          <w:i/>
          <w:sz w:val="22"/>
        </w:rPr>
        <w:t>Artículo 4.</w:t>
      </w:r>
      <w:r w:rsidRPr="00806D6E">
        <w:rPr>
          <w:rFonts w:ascii="Palatino Linotype" w:hAnsi="Palatino Linotype" w:cs="Arial"/>
          <w:i/>
          <w:sz w:val="22"/>
        </w:rPr>
        <w:t xml:space="preserve"> Para los efectos de esta Ley se entenderá por:</w:t>
      </w:r>
    </w:p>
    <w:p w14:paraId="14A0B4AE"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i/>
          <w:sz w:val="22"/>
        </w:rPr>
        <w:t>…</w:t>
      </w:r>
    </w:p>
    <w:p w14:paraId="74404462"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b/>
          <w:i/>
          <w:sz w:val="22"/>
        </w:rPr>
        <w:t>XI. Datos personales</w:t>
      </w:r>
      <w:r w:rsidRPr="00806D6E">
        <w:rPr>
          <w:rFonts w:ascii="Palatino Linotype" w:hAnsi="Palatino Linotype" w:cs="Arial"/>
          <w:i/>
          <w:sz w:val="22"/>
        </w:rPr>
        <w:t>: 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14:paraId="608C6740" w14:textId="77777777" w:rsidR="00D4741D" w:rsidRPr="00806D6E" w:rsidRDefault="00D4741D" w:rsidP="00D4741D">
      <w:pPr>
        <w:ind w:left="709" w:right="757"/>
        <w:jc w:val="both"/>
        <w:rPr>
          <w:rFonts w:ascii="Palatino Linotype" w:hAnsi="Palatino Linotype" w:cs="Arial"/>
          <w:i/>
          <w:sz w:val="22"/>
        </w:rPr>
      </w:pPr>
    </w:p>
    <w:p w14:paraId="0561E1A3" w14:textId="77777777" w:rsidR="00D4741D" w:rsidRPr="00806D6E" w:rsidRDefault="00D4741D" w:rsidP="00D4741D">
      <w:pPr>
        <w:ind w:left="709" w:right="757"/>
        <w:jc w:val="both"/>
        <w:rPr>
          <w:rFonts w:ascii="Palatino Linotype" w:hAnsi="Palatino Linotype" w:cs="Arial"/>
          <w:i/>
          <w:sz w:val="22"/>
        </w:rPr>
      </w:pPr>
      <w:r w:rsidRPr="00806D6E">
        <w:rPr>
          <w:rFonts w:ascii="Palatino Linotype" w:hAnsi="Palatino Linotype" w:cs="Arial"/>
          <w:b/>
          <w:i/>
          <w:sz w:val="22"/>
        </w:rPr>
        <w:t>XII. Datos personales sensibles</w:t>
      </w:r>
      <w:r w:rsidRPr="00806D6E">
        <w:rPr>
          <w:rFonts w:ascii="Palatino Linotype" w:hAnsi="Palatino Linotype" w:cs="Arial"/>
          <w:i/>
          <w:sz w:val="22"/>
        </w:rPr>
        <w:t>: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14:paraId="1719E676" w14:textId="77777777" w:rsidR="00D4741D" w:rsidRPr="00806D6E" w:rsidRDefault="00D4741D" w:rsidP="00D4741D">
      <w:pPr>
        <w:spacing w:line="360" w:lineRule="auto"/>
        <w:jc w:val="both"/>
        <w:rPr>
          <w:rFonts w:ascii="Palatino Linotype" w:hAnsi="Palatino Linotype" w:cs="Arial"/>
        </w:rPr>
      </w:pPr>
    </w:p>
    <w:p w14:paraId="57AAF1D7" w14:textId="77777777" w:rsidR="00D4741D" w:rsidRPr="00806D6E" w:rsidRDefault="00D4741D" w:rsidP="00D4741D">
      <w:pPr>
        <w:spacing w:line="360" w:lineRule="auto"/>
        <w:jc w:val="both"/>
        <w:rPr>
          <w:rFonts w:ascii="Palatino Linotype" w:hAnsi="Palatino Linotype" w:cs="Arial"/>
        </w:rPr>
      </w:pPr>
      <w:r w:rsidRPr="00806D6E">
        <w:rPr>
          <w:rFonts w:ascii="Palatino Linotype" w:hAnsi="Palatino Linotype" w:cs="Arial"/>
        </w:rPr>
        <w:t xml:space="preserve">En este sentido debemos analizar que, si bien el reconocimiento de los derechos humanos surge como limitante al poder absoluto del Estado, actualmente la existencia de mecanismos efectivos para hacerlos respectar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 </w:t>
      </w:r>
    </w:p>
    <w:p w14:paraId="540CAF0E" w14:textId="77777777" w:rsidR="00D4741D" w:rsidRPr="00806D6E" w:rsidRDefault="00D4741D" w:rsidP="00D4741D">
      <w:pPr>
        <w:spacing w:line="360" w:lineRule="auto"/>
        <w:jc w:val="both"/>
        <w:rPr>
          <w:rFonts w:ascii="Palatino Linotype" w:hAnsi="Palatino Linotype" w:cs="Arial"/>
        </w:rPr>
      </w:pPr>
    </w:p>
    <w:p w14:paraId="05A47FC9" w14:textId="77777777" w:rsidR="00D4741D" w:rsidRPr="00806D6E" w:rsidRDefault="00D4741D" w:rsidP="00D4741D">
      <w:pPr>
        <w:spacing w:line="360" w:lineRule="auto"/>
        <w:jc w:val="both"/>
        <w:rPr>
          <w:rFonts w:ascii="Palatino Linotype" w:hAnsi="Palatino Linotype" w:cs="Arial"/>
        </w:rPr>
      </w:pPr>
      <w:r w:rsidRPr="00806D6E">
        <w:rPr>
          <w:rFonts w:ascii="Palatino Linotype" w:hAnsi="Palatino Linotype" w:cs="Arial"/>
        </w:rPr>
        <w:t>Así, la protección a los datos personales y a la vida privada concierne en cuidar el revelar información íntima de los individuos.</w:t>
      </w:r>
    </w:p>
    <w:p w14:paraId="3A230414" w14:textId="7F78F337" w:rsidR="00D4741D" w:rsidRPr="00806D6E" w:rsidRDefault="00D4741D" w:rsidP="00601C40">
      <w:pPr>
        <w:spacing w:line="360" w:lineRule="auto"/>
        <w:jc w:val="both"/>
        <w:rPr>
          <w:rFonts w:ascii="Palatino Linotype" w:hAnsi="Palatino Linotype" w:cs="Arial"/>
        </w:rPr>
      </w:pPr>
      <w:r w:rsidRPr="00806D6E">
        <w:rPr>
          <w:rFonts w:ascii="Palatino Linotype" w:hAnsi="Palatino Linotype" w:cs="Arial"/>
        </w:rPr>
        <w:lastRenderedPageBreak/>
        <w:t xml:space="preserve">Ante ello, es importante señalar que </w:t>
      </w:r>
      <w:r w:rsidR="009B0AC7" w:rsidRPr="00806D6E">
        <w:rPr>
          <w:rFonts w:ascii="Palatino Linotype" w:hAnsi="Palatino Linotype" w:cs="Arial"/>
        </w:rPr>
        <w:t xml:space="preserve">el Director del Instituto Municipal de la Cultura y las Artes es un </w:t>
      </w:r>
      <w:r w:rsidRPr="00806D6E">
        <w:rPr>
          <w:rFonts w:ascii="Palatino Linotype" w:hAnsi="Palatino Linotype" w:cs="Arial"/>
        </w:rPr>
        <w:t xml:space="preserve">servidor que desempeña un cargo público y en cuyas atribuciones -entre otras- se encuentra el </w:t>
      </w:r>
      <w:r w:rsidR="00601C40" w:rsidRPr="00806D6E">
        <w:rPr>
          <w:rFonts w:ascii="Palatino Linotype" w:hAnsi="Palatino Linotype" w:cs="Arial"/>
        </w:rPr>
        <w:t xml:space="preserve">promover en todo momento la participación social en la creatividad cultural y artística, estimulando la creación libre de sus diversas expresiones para la expansión de su actividad en todo el territorio municipal, siendo así </w:t>
      </w:r>
      <w:r w:rsidRPr="00806D6E">
        <w:rPr>
          <w:rFonts w:ascii="Palatino Linotype" w:hAnsi="Palatino Linotype" w:cs="Arial"/>
        </w:rPr>
        <w:t xml:space="preserve">el medio de contacto entre la gestión gubernamental y la ciudadanía. </w:t>
      </w:r>
    </w:p>
    <w:p w14:paraId="6C604EE7" w14:textId="77777777" w:rsidR="00D4741D" w:rsidRPr="00806D6E" w:rsidRDefault="00D4741D" w:rsidP="00D4741D">
      <w:pPr>
        <w:spacing w:line="360" w:lineRule="auto"/>
        <w:jc w:val="both"/>
        <w:rPr>
          <w:rFonts w:ascii="Palatino Linotype" w:hAnsi="Palatino Linotype" w:cs="Arial"/>
        </w:rPr>
      </w:pPr>
    </w:p>
    <w:p w14:paraId="50BA19BC" w14:textId="1E34094C" w:rsidR="00D4741D" w:rsidRPr="00806D6E" w:rsidRDefault="00D4741D" w:rsidP="00601C40">
      <w:pPr>
        <w:spacing w:line="360" w:lineRule="auto"/>
        <w:jc w:val="both"/>
        <w:rPr>
          <w:rFonts w:ascii="Palatino Linotype" w:hAnsi="Palatino Linotype" w:cs="Arial"/>
        </w:rPr>
      </w:pPr>
      <w:r w:rsidRPr="00806D6E">
        <w:rPr>
          <w:rFonts w:ascii="Palatino Linotype" w:hAnsi="Palatino Linotype" w:cs="Arial"/>
        </w:rPr>
        <w:t xml:space="preserve">Dicho de otra manera, la publicidad de la imagen de su rostro permite que sea asociada, en su caso con su nombre, cargo y función de </w:t>
      </w:r>
      <w:r w:rsidR="00601C40" w:rsidRPr="00806D6E">
        <w:rPr>
          <w:rFonts w:ascii="Palatino Linotype" w:hAnsi="Palatino Linotype" w:cs="Arial"/>
        </w:rPr>
        <w:t>gobierno, pues se</w:t>
      </w:r>
      <w:r w:rsidRPr="00806D6E">
        <w:rPr>
          <w:rFonts w:ascii="Palatino Linotype" w:hAnsi="Palatino Linotype" w:cs="Arial"/>
        </w:rPr>
        <w:t xml:space="preserve"> estima que al ostentar un cargo público conlleva a permitir cierta intromisión, en ese caso, permite la exhibición de la identificación personal ante los ciudadanos que acuden al</w:t>
      </w:r>
      <w:r w:rsidR="00601C40" w:rsidRPr="00806D6E">
        <w:rPr>
          <w:rFonts w:ascii="Palatino Linotype" w:hAnsi="Palatino Linotype" w:cs="Arial"/>
        </w:rPr>
        <w:t xml:space="preserve"> Instituto</w:t>
      </w:r>
      <w:r w:rsidRPr="00806D6E">
        <w:rPr>
          <w:rFonts w:ascii="Palatino Linotype" w:hAnsi="Palatino Linotype" w:cs="Arial"/>
        </w:rPr>
        <w:t xml:space="preserve"> de referencia. En ese marco, resulta claro que la fotografía del servidor público </w:t>
      </w:r>
      <w:r w:rsidR="00601C40" w:rsidRPr="00806D6E">
        <w:rPr>
          <w:rFonts w:ascii="Palatino Linotype" w:hAnsi="Palatino Linotype" w:cs="Arial"/>
        </w:rPr>
        <w:t xml:space="preserve">quien encabeza una Dependencia Fundamental dentro de los fines del Municipio representa </w:t>
      </w:r>
      <w:r w:rsidRPr="00806D6E">
        <w:rPr>
          <w:rFonts w:ascii="Palatino Linotype" w:hAnsi="Palatino Linotype" w:cs="Arial"/>
        </w:rPr>
        <w:t xml:space="preserve">una responsabilidad mayor a la de desempeñar un cargo cuyas funciones no son las sustantivas del Área de adscripción. Entonces, se entiende que la publicidad de la fotografía, misma que está incluida en un documento de acceso público favorece la rendición de cuentas, al permitir a las personas conocer a sus autoridades. </w:t>
      </w:r>
    </w:p>
    <w:p w14:paraId="7EB1D0E6" w14:textId="77777777" w:rsidR="00D4741D" w:rsidRPr="00806D6E" w:rsidRDefault="00D4741D" w:rsidP="00D4741D">
      <w:pPr>
        <w:spacing w:line="360" w:lineRule="auto"/>
        <w:jc w:val="both"/>
        <w:rPr>
          <w:rFonts w:ascii="Palatino Linotype" w:hAnsi="Palatino Linotype" w:cs="Arial"/>
        </w:rPr>
      </w:pPr>
      <w:r w:rsidRPr="00806D6E">
        <w:rPr>
          <w:rFonts w:ascii="Palatino Linotype" w:hAnsi="Palatino Linotype" w:cs="Arial"/>
        </w:rPr>
        <w:t>Por lo anterior, la transparencia es imprescindible para la vigilancia pública, por ello, no se considera procedente la clasificación de la fotografía de un servidor público que tenga nivel medio o superior como confidencial pues resulta mayor el beneficio de conocer a las personas cuyo nivel y/o rango conlleva a emitir actos de autoridad.</w:t>
      </w:r>
    </w:p>
    <w:p w14:paraId="06A8061D" w14:textId="77777777" w:rsidR="00D4741D" w:rsidRPr="00806D6E" w:rsidRDefault="00D4741D" w:rsidP="00D4741D">
      <w:pPr>
        <w:spacing w:line="360" w:lineRule="auto"/>
        <w:jc w:val="both"/>
        <w:rPr>
          <w:rFonts w:ascii="Palatino Linotype" w:hAnsi="Palatino Linotype" w:cs="Arial"/>
        </w:rPr>
      </w:pPr>
    </w:p>
    <w:p w14:paraId="76FF3211" w14:textId="77777777" w:rsidR="00D4741D" w:rsidRPr="00806D6E" w:rsidRDefault="00D4741D" w:rsidP="00D4741D">
      <w:pPr>
        <w:spacing w:line="360" w:lineRule="auto"/>
        <w:jc w:val="both"/>
        <w:rPr>
          <w:rFonts w:ascii="Palatino Linotype" w:hAnsi="Palatino Linotype" w:cs="Arial"/>
        </w:rPr>
      </w:pPr>
      <w:r w:rsidRPr="00806D6E">
        <w:rPr>
          <w:rFonts w:ascii="Palatino Linotype" w:hAnsi="Palatino Linotype" w:cs="Arial"/>
        </w:rPr>
        <w:t xml:space="preserve">En adición, resulta importante referir las Tesis Asiladas, una emitida por los Tribunales Colegiados de Circuito y la segunda por el Pleno de la Suprema Corte de Justicia de la </w:t>
      </w:r>
      <w:r w:rsidRPr="00806D6E">
        <w:rPr>
          <w:rFonts w:ascii="Palatino Linotype" w:hAnsi="Palatino Linotype" w:cs="Arial"/>
        </w:rPr>
        <w:lastRenderedPageBreak/>
        <w:t>Nación, que establecen la imperiosa necesidad de la divulgación de datos concernientes a la privacidad de un individuo bajo el interés de la colectividad.</w:t>
      </w:r>
    </w:p>
    <w:p w14:paraId="3730A479" w14:textId="77777777" w:rsidR="00D4741D" w:rsidRPr="00806D6E" w:rsidRDefault="00D4741D" w:rsidP="00D4741D">
      <w:pPr>
        <w:spacing w:line="360" w:lineRule="auto"/>
        <w:jc w:val="both"/>
        <w:rPr>
          <w:rFonts w:ascii="Palatino Linotype" w:hAnsi="Palatino Linotype" w:cs="Arial"/>
        </w:rPr>
      </w:pPr>
    </w:p>
    <w:p w14:paraId="602277D1"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“Época: Décima Época </w:t>
      </w:r>
    </w:p>
    <w:p w14:paraId="255B802B"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Registro: 2002944 </w:t>
      </w:r>
    </w:p>
    <w:p w14:paraId="4250B309"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Instancia: Tribunales Colegiados de Circuito </w:t>
      </w:r>
    </w:p>
    <w:p w14:paraId="2CF129B3"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Tipo de Tesis: Aislada </w:t>
      </w:r>
    </w:p>
    <w:p w14:paraId="3AD9922B"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Fuente: Semanario Judicial de la Federación y su Gaceta </w:t>
      </w:r>
    </w:p>
    <w:p w14:paraId="47C942CE"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Libro XVIII, Marzo de 2013, Tomo 3 </w:t>
      </w:r>
    </w:p>
    <w:p w14:paraId="0F14A1BF"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Materia(s): Constitucional </w:t>
      </w:r>
    </w:p>
    <w:p w14:paraId="258DC5C0"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Tesis: I.4o.A.40 A (10a.) </w:t>
      </w:r>
    </w:p>
    <w:p w14:paraId="4AE8146A"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Página: 1899 </w:t>
      </w:r>
    </w:p>
    <w:p w14:paraId="44641327" w14:textId="77777777" w:rsidR="00D4741D" w:rsidRPr="00806D6E" w:rsidRDefault="00D4741D" w:rsidP="00D4741D">
      <w:pPr>
        <w:spacing w:line="276" w:lineRule="auto"/>
        <w:ind w:left="709" w:right="757"/>
        <w:jc w:val="both"/>
        <w:rPr>
          <w:rFonts w:ascii="Palatino Linotype" w:hAnsi="Palatino Linotype" w:cs="Arial"/>
          <w:i/>
          <w:sz w:val="22"/>
        </w:rPr>
      </w:pPr>
    </w:p>
    <w:p w14:paraId="4E3FA78B" w14:textId="77777777" w:rsidR="00D4741D" w:rsidRPr="00806D6E" w:rsidRDefault="00D4741D" w:rsidP="00D4741D">
      <w:pPr>
        <w:spacing w:line="276" w:lineRule="auto"/>
        <w:ind w:left="709" w:right="757"/>
        <w:jc w:val="both"/>
        <w:rPr>
          <w:rFonts w:ascii="Palatino Linotype" w:hAnsi="Palatino Linotype" w:cs="Arial"/>
          <w:b/>
          <w:i/>
          <w:sz w:val="22"/>
        </w:rPr>
      </w:pPr>
      <w:r w:rsidRPr="00806D6E">
        <w:rPr>
          <w:rFonts w:ascii="Palatino Linotype" w:hAnsi="Palatino Linotype" w:cs="Arial"/>
          <w:b/>
          <w:i/>
          <w:sz w:val="22"/>
        </w:rPr>
        <w:t>ACCESO A LA INFORMACIÓN. IMPLICACIÓN DEL PRINCIPIO DE MÁXIMA PUBLICIDAD EN EL DERECHO FUNDAMENTAL RELATIVO.</w:t>
      </w:r>
    </w:p>
    <w:p w14:paraId="7B0B5A4E" w14:textId="77777777" w:rsidR="00D4741D" w:rsidRPr="00806D6E" w:rsidRDefault="00D4741D" w:rsidP="00D4741D">
      <w:pPr>
        <w:spacing w:line="276" w:lineRule="auto"/>
        <w:ind w:left="709" w:right="757"/>
        <w:jc w:val="both"/>
        <w:rPr>
          <w:rFonts w:ascii="Palatino Linotype" w:hAnsi="Palatino Linotype" w:cs="Arial"/>
          <w:i/>
          <w:sz w:val="22"/>
        </w:rPr>
      </w:pPr>
    </w:p>
    <w:p w14:paraId="7D94683B"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w:t>
      </w:r>
      <w:r w:rsidRPr="00806D6E">
        <w:rPr>
          <w:rFonts w:ascii="Palatino Linotype" w:hAnsi="Palatino Linotype" w:cs="Arial"/>
          <w:i/>
          <w:sz w:val="22"/>
        </w:rPr>
        <w:lastRenderedPageBreak/>
        <w:t>toda ella es pública y sólo por excepción, en los casos expresamente previstos en la legislación secundaria y justificados bajo determinadas circunstancias, se podrá clasificar como confidencial o reservada, esto es, considerarla con una calidad diversa.</w:t>
      </w:r>
    </w:p>
    <w:p w14:paraId="416F900D" w14:textId="77777777" w:rsidR="00D4741D" w:rsidRPr="00806D6E" w:rsidRDefault="00D4741D" w:rsidP="00D4741D">
      <w:pPr>
        <w:spacing w:line="276" w:lineRule="auto"/>
        <w:ind w:left="709" w:right="757"/>
        <w:jc w:val="both"/>
        <w:rPr>
          <w:rFonts w:ascii="Palatino Linotype" w:hAnsi="Palatino Linotype" w:cs="Arial"/>
          <w:i/>
          <w:sz w:val="22"/>
        </w:rPr>
      </w:pPr>
    </w:p>
    <w:p w14:paraId="6FF61CDC"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CUARTO TRIBUNAL COLEGIADO EN MATERIA ADMINISTRATIVA DEL PRIMER CIRCUITO.</w:t>
      </w:r>
    </w:p>
    <w:p w14:paraId="4FBE1177" w14:textId="77777777" w:rsidR="00D4741D" w:rsidRPr="00806D6E" w:rsidRDefault="00D4741D" w:rsidP="00D4741D">
      <w:pPr>
        <w:spacing w:line="276" w:lineRule="auto"/>
        <w:ind w:left="709" w:right="757"/>
        <w:jc w:val="both"/>
        <w:rPr>
          <w:rFonts w:ascii="Palatino Linotype" w:hAnsi="Palatino Linotype" w:cs="Arial"/>
          <w:i/>
          <w:sz w:val="22"/>
        </w:rPr>
      </w:pPr>
    </w:p>
    <w:p w14:paraId="49B0F1A6"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Amparo en revisión 257/2012. Ruth Corona Muñoz. 6 de diciembre de 2012. Unanimidad de votos. Ponente: Jean Claude </w:t>
      </w:r>
      <w:proofErr w:type="spellStart"/>
      <w:r w:rsidRPr="00806D6E">
        <w:rPr>
          <w:rFonts w:ascii="Palatino Linotype" w:hAnsi="Palatino Linotype" w:cs="Arial"/>
          <w:i/>
          <w:sz w:val="22"/>
        </w:rPr>
        <w:t>Tron</w:t>
      </w:r>
      <w:proofErr w:type="spellEnd"/>
      <w:r w:rsidRPr="00806D6E">
        <w:rPr>
          <w:rFonts w:ascii="Palatino Linotype" w:hAnsi="Palatino Linotype" w:cs="Arial"/>
          <w:i/>
          <w:sz w:val="22"/>
        </w:rPr>
        <w:t xml:space="preserve"> </w:t>
      </w:r>
      <w:proofErr w:type="spellStart"/>
      <w:r w:rsidRPr="00806D6E">
        <w:rPr>
          <w:rFonts w:ascii="Palatino Linotype" w:hAnsi="Palatino Linotype" w:cs="Arial"/>
          <w:i/>
          <w:sz w:val="22"/>
        </w:rPr>
        <w:t>Petit</w:t>
      </w:r>
      <w:proofErr w:type="spellEnd"/>
      <w:r w:rsidRPr="00806D6E">
        <w:rPr>
          <w:rFonts w:ascii="Palatino Linotype" w:hAnsi="Palatino Linotype" w:cs="Arial"/>
          <w:i/>
          <w:sz w:val="22"/>
        </w:rPr>
        <w:t>. Secretaria: Mayra Susana Martínez López.</w:t>
      </w:r>
    </w:p>
    <w:p w14:paraId="24334AF8" w14:textId="77777777" w:rsidR="00D4741D" w:rsidRPr="00806D6E" w:rsidRDefault="00D4741D" w:rsidP="00D4741D">
      <w:pPr>
        <w:spacing w:line="276" w:lineRule="auto"/>
        <w:ind w:left="709" w:right="757"/>
        <w:jc w:val="both"/>
        <w:rPr>
          <w:rFonts w:ascii="Palatino Linotype" w:hAnsi="Palatino Linotype" w:cs="Arial"/>
          <w:i/>
          <w:sz w:val="22"/>
        </w:rPr>
      </w:pPr>
    </w:p>
    <w:p w14:paraId="5ECFC184"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Época: Décima Época </w:t>
      </w:r>
    </w:p>
    <w:p w14:paraId="633FD259"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Registro: 2004022 </w:t>
      </w:r>
    </w:p>
    <w:p w14:paraId="227581AA"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Instancia: Primera Sala </w:t>
      </w:r>
    </w:p>
    <w:p w14:paraId="10FC2EBA"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Tipo de Tesis: Aislada </w:t>
      </w:r>
    </w:p>
    <w:p w14:paraId="3599527D"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Fuente: Semanario Judicial de la Federación y su Gaceta </w:t>
      </w:r>
    </w:p>
    <w:p w14:paraId="55FE52BC"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Libro XXII, Julio de 2013, Tomo 1 </w:t>
      </w:r>
    </w:p>
    <w:p w14:paraId="18B8E186"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Materia(s): Constitucional </w:t>
      </w:r>
    </w:p>
    <w:p w14:paraId="07B08263"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Tesis: 1a. CCXXIII/2013 (10a.) </w:t>
      </w:r>
    </w:p>
    <w:p w14:paraId="1986C5FE"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Página: 562 </w:t>
      </w:r>
    </w:p>
    <w:p w14:paraId="62665353" w14:textId="77777777" w:rsidR="00D4741D" w:rsidRPr="00806D6E" w:rsidRDefault="00D4741D" w:rsidP="00D4741D">
      <w:pPr>
        <w:spacing w:line="276" w:lineRule="auto"/>
        <w:ind w:left="709" w:right="757"/>
        <w:jc w:val="both"/>
        <w:rPr>
          <w:rFonts w:ascii="Palatino Linotype" w:hAnsi="Palatino Linotype" w:cs="Arial"/>
          <w:i/>
          <w:sz w:val="22"/>
        </w:rPr>
      </w:pPr>
    </w:p>
    <w:p w14:paraId="0A977DE2" w14:textId="77777777" w:rsidR="00D4741D" w:rsidRPr="00806D6E" w:rsidRDefault="00D4741D" w:rsidP="00D4741D">
      <w:pPr>
        <w:spacing w:line="276" w:lineRule="auto"/>
        <w:ind w:left="709" w:right="757"/>
        <w:jc w:val="both"/>
        <w:rPr>
          <w:rFonts w:ascii="Palatino Linotype" w:hAnsi="Palatino Linotype" w:cs="Arial"/>
          <w:b/>
          <w:i/>
          <w:sz w:val="22"/>
        </w:rPr>
      </w:pPr>
      <w:r w:rsidRPr="00806D6E">
        <w:rPr>
          <w:rFonts w:ascii="Palatino Linotype" w:hAnsi="Palatino Linotype" w:cs="Arial"/>
          <w:b/>
          <w:i/>
          <w:sz w:val="22"/>
        </w:rPr>
        <w:t>LIBERTAD DE EXPRESIÓN. QUIENES ASPIRAN A UN CARGO PÚBLICO DEBEN CONSIDERARSE COMO PERSONAS PÚBLICAS Y, EN CONSECUENCIA, SOPORTAR UN MAYOR NIVEL DE INTROMISIÓN EN SU VIDA PRIVADA.</w:t>
      </w:r>
    </w:p>
    <w:p w14:paraId="70C4FBB3" w14:textId="77777777" w:rsidR="00D4741D" w:rsidRPr="00806D6E" w:rsidRDefault="00D4741D" w:rsidP="00D4741D">
      <w:pPr>
        <w:spacing w:line="276" w:lineRule="auto"/>
        <w:ind w:left="709" w:right="757"/>
        <w:jc w:val="both"/>
        <w:rPr>
          <w:rFonts w:ascii="Palatino Linotype" w:hAnsi="Palatino Linotype" w:cs="Arial"/>
          <w:i/>
          <w:sz w:val="22"/>
        </w:rPr>
      </w:pPr>
    </w:p>
    <w:p w14:paraId="4FF8EF7F"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 xml:space="preserve">En lo relativo a la protección y los límites de la libertad de expresión, esta Primera Sala de la Suprema Corte de Justicia de la Nación ha adoptado el estándar que la Relatoría Especial para la 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 En tal sentido, esta Primera Sala de la Suprema Corte de Justicia de la Nación considera que la doctrina que ha ido construyendo en la materia, a efecto de determinar cuándo puede considerarse que una persona es figura pública, no se refiere </w:t>
      </w:r>
      <w:r w:rsidRPr="00806D6E">
        <w:rPr>
          <w:rFonts w:ascii="Palatino Linotype" w:hAnsi="Palatino Linotype" w:cs="Arial"/>
          <w:i/>
          <w:sz w:val="22"/>
        </w:rPr>
        <w:lastRenderedPageBreak/>
        <w:t>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14:paraId="1C08C384" w14:textId="77777777" w:rsidR="00D4741D" w:rsidRPr="00806D6E" w:rsidRDefault="00D4741D" w:rsidP="00D4741D">
      <w:pPr>
        <w:spacing w:line="276" w:lineRule="auto"/>
        <w:ind w:left="709" w:right="757"/>
        <w:jc w:val="both"/>
        <w:rPr>
          <w:rFonts w:ascii="Palatino Linotype" w:hAnsi="Palatino Linotype" w:cs="Arial"/>
          <w:i/>
          <w:sz w:val="22"/>
        </w:rPr>
      </w:pPr>
    </w:p>
    <w:p w14:paraId="17415368" w14:textId="77777777" w:rsidR="00D4741D" w:rsidRPr="00806D6E" w:rsidRDefault="00D4741D" w:rsidP="00D4741D">
      <w:pPr>
        <w:spacing w:line="276" w:lineRule="auto"/>
        <w:ind w:left="709" w:right="757"/>
        <w:jc w:val="both"/>
        <w:rPr>
          <w:rFonts w:ascii="Palatino Linotype" w:hAnsi="Palatino Linotype" w:cs="Arial"/>
          <w:i/>
          <w:sz w:val="22"/>
        </w:rPr>
      </w:pPr>
      <w:r w:rsidRPr="00806D6E">
        <w:rPr>
          <w:rFonts w:ascii="Palatino Linotype" w:hAnsi="Palatino Linotype" w:cs="Arial"/>
          <w:i/>
          <w:sz w:val="22"/>
        </w:rPr>
        <w:t>Amparo directo en revisión 1013/2013. Juan Manuel Ortega de León. 12 de junio de 2013. Cinco votos. Ponente: Arturo Zaldívar Lelo de Larrea. Secretario: Javier Mijangos y González.”</w:t>
      </w:r>
    </w:p>
    <w:p w14:paraId="402975F4" w14:textId="77777777" w:rsidR="00D4741D" w:rsidRPr="00806D6E" w:rsidRDefault="00D4741D" w:rsidP="00D4741D">
      <w:pPr>
        <w:spacing w:line="360" w:lineRule="auto"/>
        <w:ind w:left="709" w:right="757"/>
        <w:jc w:val="both"/>
        <w:rPr>
          <w:rFonts w:ascii="Palatino Linotype" w:hAnsi="Palatino Linotype" w:cs="Arial"/>
          <w:i/>
          <w:sz w:val="22"/>
        </w:rPr>
      </w:pPr>
    </w:p>
    <w:p w14:paraId="119EDBD3" w14:textId="5A7CD605" w:rsidR="00D4741D" w:rsidRPr="00806D6E" w:rsidRDefault="00D4741D" w:rsidP="00D4741D">
      <w:pPr>
        <w:spacing w:line="360" w:lineRule="auto"/>
        <w:jc w:val="both"/>
        <w:rPr>
          <w:rFonts w:ascii="Palatino Linotype" w:hAnsi="Palatino Linotype" w:cs="Arial"/>
        </w:rPr>
      </w:pPr>
      <w:r w:rsidRPr="00806D6E">
        <w:rPr>
          <w:rFonts w:ascii="Palatino Linotype" w:hAnsi="Palatino Linotype" w:cs="Arial"/>
        </w:rPr>
        <w:t xml:space="preserve">Por ello, </w:t>
      </w:r>
      <w:r w:rsidR="00601C40" w:rsidRPr="00806D6E">
        <w:rPr>
          <w:rFonts w:ascii="Palatino Linotype" w:hAnsi="Palatino Linotype" w:cs="Arial"/>
        </w:rPr>
        <w:t xml:space="preserve">se </w:t>
      </w:r>
      <w:r w:rsidRPr="00806D6E">
        <w:rPr>
          <w:rFonts w:ascii="Palatino Linotype" w:hAnsi="Palatino Linotype" w:cs="Arial"/>
        </w:rPr>
        <w:t xml:space="preserve">estima que la publicidad de una fotografía sólo se justifica en aquellos casos en los que la misma se reproduce, a fin de identificar a una persona en razón de las características propias del ejercicio de un cargo, empleo o comisión en el servicio público o bien para ocupar alguno de éstos. </w:t>
      </w:r>
    </w:p>
    <w:p w14:paraId="1663DA63" w14:textId="77777777" w:rsidR="00D4741D" w:rsidRPr="00806D6E" w:rsidRDefault="00D4741D" w:rsidP="00D4741D">
      <w:pPr>
        <w:spacing w:line="360" w:lineRule="auto"/>
        <w:jc w:val="both"/>
        <w:rPr>
          <w:rFonts w:ascii="Palatino Linotype" w:hAnsi="Palatino Linotype" w:cs="Arial"/>
        </w:rPr>
      </w:pPr>
    </w:p>
    <w:p w14:paraId="5EF07141" w14:textId="5F75F95B" w:rsidR="00D4741D" w:rsidRPr="00806D6E" w:rsidRDefault="00601C40" w:rsidP="000D33A4">
      <w:pPr>
        <w:spacing w:line="360" w:lineRule="auto"/>
        <w:jc w:val="both"/>
        <w:rPr>
          <w:rFonts w:ascii="Palatino Linotype" w:hAnsi="Palatino Linotype" w:cs="Arial"/>
          <w:lang w:eastAsia="es-MX"/>
        </w:rPr>
      </w:pPr>
      <w:r w:rsidRPr="00806D6E">
        <w:rPr>
          <w:rFonts w:ascii="Palatino Linotype" w:hAnsi="Palatino Linotype" w:cs="Arial"/>
          <w:lang w:eastAsia="es-MX"/>
        </w:rPr>
        <w:t>Es así que la entrega de la cédula profesional del servidor público deberá entregarse en versión pública sin testarse la fotografía y dicha versión pública deberá acompañarse con el debido acuerdo que la sustente, en los términos dispuestos con anterioridad.</w:t>
      </w:r>
    </w:p>
    <w:p w14:paraId="157A43AD" w14:textId="77777777" w:rsidR="00A81B7D" w:rsidRPr="00806D6E" w:rsidRDefault="00A81B7D" w:rsidP="000D33A4">
      <w:pPr>
        <w:spacing w:line="360" w:lineRule="auto"/>
        <w:jc w:val="both"/>
        <w:rPr>
          <w:rFonts w:ascii="Palatino Linotype" w:hAnsi="Palatino Linotype" w:cs="Arial"/>
          <w:lang w:eastAsia="es-MX"/>
        </w:rPr>
      </w:pPr>
    </w:p>
    <w:p w14:paraId="28C593ED" w14:textId="222307ED" w:rsidR="00DB7FA0" w:rsidRPr="00806D6E" w:rsidRDefault="00DB7FA0" w:rsidP="000D33A4">
      <w:pPr>
        <w:widowControl w:val="0"/>
        <w:autoSpaceDE w:val="0"/>
        <w:autoSpaceDN w:val="0"/>
        <w:adjustRightInd w:val="0"/>
        <w:spacing w:line="360" w:lineRule="auto"/>
        <w:jc w:val="both"/>
        <w:rPr>
          <w:rFonts w:ascii="Palatino Linotype" w:eastAsia="Calibri" w:hAnsi="Palatino Linotype" w:cs="Arial"/>
        </w:rPr>
      </w:pPr>
      <w:r w:rsidRPr="00806D6E">
        <w:rPr>
          <w:rFonts w:ascii="Palatino Linotype" w:eastAsia="Calibri" w:hAnsi="Palatino Linotype" w:cs="Arial"/>
        </w:rPr>
        <w:t>Atento a lo anterior, de conformidad con el artículo 186 fracción I</w:t>
      </w:r>
      <w:r w:rsidR="00B8264C" w:rsidRPr="00806D6E">
        <w:rPr>
          <w:rFonts w:ascii="Palatino Linotype" w:eastAsia="Calibri" w:hAnsi="Palatino Linotype" w:cs="Arial"/>
        </w:rPr>
        <w:t>I</w:t>
      </w:r>
      <w:r w:rsidRPr="00806D6E">
        <w:rPr>
          <w:rFonts w:ascii="Palatino Linotype" w:eastAsia="Calibri" w:hAnsi="Palatino Linotype" w:cs="Arial"/>
        </w:rPr>
        <w:t xml:space="preserve">I de la Ley de Transparencia y Acceso a la Información Pública del Estado de México y Municipios, se determina </w:t>
      </w:r>
      <w:r w:rsidR="009B6E0A" w:rsidRPr="00806D6E">
        <w:rPr>
          <w:rFonts w:ascii="Palatino Linotype" w:eastAsia="Calibri" w:hAnsi="Palatino Linotype" w:cs="Arial"/>
          <w:b/>
        </w:rPr>
        <w:t>MODIFICAR</w:t>
      </w:r>
      <w:r w:rsidR="009B6E0A" w:rsidRPr="00806D6E">
        <w:rPr>
          <w:rFonts w:ascii="Palatino Linotype" w:eastAsia="Calibri" w:hAnsi="Palatino Linotype" w:cs="Arial"/>
        </w:rPr>
        <w:t xml:space="preserve"> </w:t>
      </w:r>
      <w:r w:rsidRPr="00806D6E">
        <w:rPr>
          <w:rFonts w:ascii="Palatino Linotype" w:eastAsia="Calibri" w:hAnsi="Palatino Linotype" w:cs="Arial"/>
        </w:rPr>
        <w:t xml:space="preserve">la respuesta del </w:t>
      </w:r>
      <w:r w:rsidRPr="00806D6E">
        <w:rPr>
          <w:rFonts w:ascii="Palatino Linotype" w:eastAsia="Calibri" w:hAnsi="Palatino Linotype" w:cs="Arial"/>
          <w:b/>
        </w:rPr>
        <w:t>SUJETO OBLIGADO</w:t>
      </w:r>
      <w:r w:rsidRPr="00806D6E">
        <w:rPr>
          <w:rFonts w:ascii="Palatino Linotype" w:eastAsia="Calibri" w:hAnsi="Palatino Linotype" w:cs="Arial"/>
        </w:rPr>
        <w:t>.</w:t>
      </w:r>
    </w:p>
    <w:p w14:paraId="3EC8BDBE" w14:textId="77777777" w:rsidR="00DB7FA0" w:rsidRPr="00806D6E" w:rsidRDefault="00DB7FA0" w:rsidP="000D33A4">
      <w:pPr>
        <w:widowControl w:val="0"/>
        <w:autoSpaceDE w:val="0"/>
        <w:autoSpaceDN w:val="0"/>
        <w:adjustRightInd w:val="0"/>
        <w:spacing w:line="360" w:lineRule="auto"/>
        <w:jc w:val="both"/>
        <w:rPr>
          <w:rFonts w:ascii="Palatino Linotype" w:eastAsia="Calibri" w:hAnsi="Palatino Linotype" w:cs="Arial"/>
        </w:rPr>
      </w:pPr>
    </w:p>
    <w:p w14:paraId="0584C9F6" w14:textId="5A076A52" w:rsidR="00DB7FA0" w:rsidRPr="00806D6E" w:rsidRDefault="00DB7FA0" w:rsidP="000D33A4">
      <w:pPr>
        <w:spacing w:line="360" w:lineRule="auto"/>
        <w:jc w:val="both"/>
        <w:rPr>
          <w:rFonts w:ascii="Palatino Linotype" w:eastAsia="Calibri" w:hAnsi="Palatino Linotype" w:cs="Arial"/>
        </w:rPr>
      </w:pPr>
      <w:r w:rsidRPr="00806D6E">
        <w:rPr>
          <w:rFonts w:ascii="Palatino Linotype" w:eastAsia="Calibri" w:hAnsi="Palatino Linotype" w:cs="Arial"/>
        </w:rPr>
        <w:t>Así, con fundamento en lo prescrito en los artículos 5</w:t>
      </w:r>
      <w:r w:rsidR="008A4468" w:rsidRPr="00806D6E">
        <w:rPr>
          <w:rFonts w:ascii="Palatino Linotype" w:eastAsia="Calibri" w:hAnsi="Palatino Linotype" w:cs="Arial"/>
        </w:rPr>
        <w:t>,</w:t>
      </w:r>
      <w:r w:rsidRPr="00806D6E">
        <w:rPr>
          <w:rFonts w:ascii="Palatino Linotype" w:eastAsia="Calibri" w:hAnsi="Palatino Linotype" w:cs="Arial"/>
        </w:rPr>
        <w:t xml:space="preserve"> párrafos vigésimo, vigésimo primero y vigésimo segundo, fracciones IV y V de la Constitución Política del Estado Libre y Soberano de México; 2</w:t>
      </w:r>
      <w:r w:rsidR="008A4468" w:rsidRPr="00806D6E">
        <w:rPr>
          <w:rFonts w:ascii="Palatino Linotype" w:eastAsia="Calibri" w:hAnsi="Palatino Linotype" w:cs="Arial"/>
        </w:rPr>
        <w:t>,</w:t>
      </w:r>
      <w:r w:rsidRPr="00806D6E">
        <w:rPr>
          <w:rFonts w:ascii="Palatino Linotype" w:eastAsia="Calibri" w:hAnsi="Palatino Linotype" w:cs="Arial"/>
        </w:rPr>
        <w:t xml:space="preserve"> fracción II, </w:t>
      </w:r>
      <w:r w:rsidR="004B7DD2" w:rsidRPr="00806D6E">
        <w:rPr>
          <w:rFonts w:ascii="Palatino Linotype" w:eastAsia="Calibri" w:hAnsi="Palatino Linotype" w:cs="Arial"/>
        </w:rPr>
        <w:t xml:space="preserve">9, </w:t>
      </w:r>
      <w:r w:rsidRPr="00806D6E">
        <w:rPr>
          <w:rFonts w:ascii="Palatino Linotype" w:eastAsia="Calibri" w:hAnsi="Palatino Linotype" w:cs="Arial"/>
        </w:rPr>
        <w:t>29, 36</w:t>
      </w:r>
      <w:r w:rsidR="008A4468" w:rsidRPr="00806D6E">
        <w:rPr>
          <w:rFonts w:ascii="Palatino Linotype" w:eastAsia="Calibri" w:hAnsi="Palatino Linotype" w:cs="Arial"/>
        </w:rPr>
        <w:t>,</w:t>
      </w:r>
      <w:r w:rsidRPr="00806D6E">
        <w:rPr>
          <w:rFonts w:ascii="Palatino Linotype" w:eastAsia="Calibri" w:hAnsi="Palatino Linotype" w:cs="Arial"/>
        </w:rPr>
        <w:t xml:space="preserve"> fracciones I y II, 176, 178, 179, 181, </w:t>
      </w:r>
      <w:r w:rsidRPr="00806D6E">
        <w:rPr>
          <w:rFonts w:ascii="Palatino Linotype" w:eastAsia="Calibri" w:hAnsi="Palatino Linotype" w:cs="Arial"/>
        </w:rPr>
        <w:lastRenderedPageBreak/>
        <w:t>185</w:t>
      </w:r>
      <w:r w:rsidR="008A4468" w:rsidRPr="00806D6E">
        <w:rPr>
          <w:rFonts w:ascii="Palatino Linotype" w:eastAsia="Calibri" w:hAnsi="Palatino Linotype" w:cs="Arial"/>
        </w:rPr>
        <w:t>,</w:t>
      </w:r>
      <w:r w:rsidRPr="00806D6E">
        <w:rPr>
          <w:rFonts w:ascii="Palatino Linotype" w:eastAsia="Calibri" w:hAnsi="Palatino Linotype" w:cs="Arial"/>
        </w:rPr>
        <w:t xml:space="preserve"> fracción I, 186 y 188 de la Ley de Transparencia y Acceso a la Información Pública del Estado de México y Municipios, este Pleno:</w:t>
      </w:r>
    </w:p>
    <w:p w14:paraId="5AC17346" w14:textId="77777777" w:rsidR="00DB7FA0" w:rsidRPr="00806D6E" w:rsidRDefault="00DB7FA0" w:rsidP="000D33A4">
      <w:pPr>
        <w:spacing w:line="360" w:lineRule="auto"/>
        <w:jc w:val="both"/>
        <w:rPr>
          <w:rFonts w:ascii="Palatino Linotype" w:eastAsia="Calibri" w:hAnsi="Palatino Linotype" w:cs="Arial"/>
        </w:rPr>
      </w:pPr>
    </w:p>
    <w:p w14:paraId="5244977E" w14:textId="77777777" w:rsidR="00DB7FA0" w:rsidRPr="00806D6E" w:rsidRDefault="00DB7FA0" w:rsidP="000D33A4">
      <w:pPr>
        <w:spacing w:line="360" w:lineRule="auto"/>
        <w:jc w:val="center"/>
        <w:rPr>
          <w:rFonts w:ascii="Palatino Linotype" w:eastAsia="Calibri" w:hAnsi="Palatino Linotype" w:cs="Arial"/>
          <w:b/>
          <w:sz w:val="28"/>
        </w:rPr>
      </w:pPr>
      <w:r w:rsidRPr="00806D6E">
        <w:rPr>
          <w:rFonts w:ascii="Palatino Linotype" w:eastAsia="Calibri" w:hAnsi="Palatino Linotype" w:cs="Arial"/>
          <w:b/>
          <w:sz w:val="28"/>
        </w:rPr>
        <w:t>R E S U E L V E</w:t>
      </w:r>
    </w:p>
    <w:p w14:paraId="47456A8E" w14:textId="77777777" w:rsidR="00B8264C" w:rsidRPr="00806D6E" w:rsidRDefault="00B8264C" w:rsidP="000D33A4">
      <w:pPr>
        <w:spacing w:line="360" w:lineRule="auto"/>
        <w:jc w:val="center"/>
        <w:rPr>
          <w:rFonts w:ascii="Palatino Linotype" w:eastAsia="Calibri" w:hAnsi="Palatino Linotype" w:cs="Arial"/>
          <w:b/>
          <w:sz w:val="28"/>
        </w:rPr>
      </w:pPr>
    </w:p>
    <w:p w14:paraId="2C748E4C" w14:textId="24425507" w:rsidR="00DB7FA0" w:rsidRPr="00806D6E" w:rsidRDefault="00DB7FA0" w:rsidP="000D33A4">
      <w:pPr>
        <w:spacing w:line="360" w:lineRule="auto"/>
        <w:jc w:val="both"/>
        <w:rPr>
          <w:rFonts w:ascii="Palatino Linotype" w:eastAsia="Calibri" w:hAnsi="Palatino Linotype" w:cs="Arial"/>
        </w:rPr>
      </w:pPr>
      <w:r w:rsidRPr="00806D6E">
        <w:rPr>
          <w:rFonts w:ascii="Palatino Linotype" w:eastAsia="Calibri" w:hAnsi="Palatino Linotype" w:cs="Arial"/>
          <w:b/>
          <w:sz w:val="28"/>
        </w:rPr>
        <w:t>PRIMERO</w:t>
      </w:r>
      <w:r w:rsidRPr="00806D6E">
        <w:rPr>
          <w:rFonts w:ascii="Palatino Linotype" w:eastAsia="Calibri" w:hAnsi="Palatino Linotype" w:cs="Arial"/>
        </w:rPr>
        <w:t xml:space="preserve">. Resultan </w:t>
      </w:r>
      <w:r w:rsidRPr="00806D6E">
        <w:rPr>
          <w:rFonts w:ascii="Palatino Linotype" w:eastAsia="Calibri" w:hAnsi="Palatino Linotype" w:cs="Arial"/>
          <w:b/>
        </w:rPr>
        <w:t>parcialmente</w:t>
      </w:r>
      <w:r w:rsidRPr="00806D6E">
        <w:rPr>
          <w:rFonts w:ascii="Palatino Linotype" w:eastAsia="Calibri" w:hAnsi="Palatino Linotype" w:cs="Arial"/>
        </w:rPr>
        <w:t xml:space="preserve"> </w:t>
      </w:r>
      <w:r w:rsidRPr="00806D6E">
        <w:rPr>
          <w:rFonts w:ascii="Palatino Linotype" w:eastAsia="Calibri" w:hAnsi="Palatino Linotype" w:cs="Arial"/>
          <w:b/>
        </w:rPr>
        <w:t>fundadas</w:t>
      </w:r>
      <w:r w:rsidRPr="00806D6E">
        <w:rPr>
          <w:rFonts w:ascii="Palatino Linotype" w:eastAsia="Calibri" w:hAnsi="Palatino Linotype" w:cs="Arial"/>
        </w:rPr>
        <w:t xml:space="preserve"> las razones o motivos de inconformidad planteadas por </w:t>
      </w:r>
      <w:r w:rsidR="00404E3D" w:rsidRPr="00806D6E">
        <w:rPr>
          <w:rFonts w:ascii="Palatino Linotype" w:eastAsia="Calibri" w:hAnsi="Palatino Linotype" w:cs="Arial"/>
          <w:b/>
        </w:rPr>
        <w:t>EL RECURRENTE</w:t>
      </w:r>
      <w:r w:rsidRPr="00806D6E">
        <w:rPr>
          <w:rFonts w:ascii="Palatino Linotype" w:eastAsia="Calibri" w:hAnsi="Palatino Linotype" w:cs="Arial"/>
        </w:rPr>
        <w:t xml:space="preserve">, en términos del Considerando </w:t>
      </w:r>
      <w:r w:rsidRPr="00806D6E">
        <w:rPr>
          <w:rFonts w:ascii="Palatino Linotype" w:eastAsia="Calibri" w:hAnsi="Palatino Linotype" w:cs="Arial"/>
          <w:b/>
        </w:rPr>
        <w:t>QUINTO</w:t>
      </w:r>
      <w:r w:rsidRPr="00806D6E">
        <w:rPr>
          <w:rFonts w:ascii="Palatino Linotype" w:eastAsia="Calibri" w:hAnsi="Palatino Linotype" w:cs="Arial"/>
        </w:rPr>
        <w:t xml:space="preserve"> de la presente resolución.</w:t>
      </w:r>
    </w:p>
    <w:p w14:paraId="1F84A7CF" w14:textId="77777777" w:rsidR="00DB7FA0" w:rsidRPr="00806D6E" w:rsidRDefault="00DB7FA0" w:rsidP="000D33A4">
      <w:pPr>
        <w:spacing w:line="360" w:lineRule="auto"/>
        <w:jc w:val="both"/>
        <w:rPr>
          <w:rFonts w:ascii="Palatino Linotype" w:eastAsia="Calibri" w:hAnsi="Palatino Linotype" w:cs="Arial"/>
        </w:rPr>
      </w:pPr>
    </w:p>
    <w:p w14:paraId="0E83C511" w14:textId="59D1A40B" w:rsidR="00DB7FA0" w:rsidRPr="00806D6E" w:rsidRDefault="00DB7FA0" w:rsidP="000D33A4">
      <w:pPr>
        <w:spacing w:line="360" w:lineRule="auto"/>
        <w:jc w:val="both"/>
        <w:rPr>
          <w:rFonts w:ascii="Palatino Linotype" w:eastAsia="Calibri" w:hAnsi="Palatino Linotype" w:cs="Arial"/>
        </w:rPr>
      </w:pPr>
      <w:r w:rsidRPr="00806D6E">
        <w:rPr>
          <w:rFonts w:ascii="Palatino Linotype" w:eastAsia="Calibri" w:hAnsi="Palatino Linotype" w:cs="Arial"/>
          <w:b/>
          <w:sz w:val="28"/>
        </w:rPr>
        <w:t>SEGUNDO</w:t>
      </w:r>
      <w:r w:rsidRPr="00806D6E">
        <w:rPr>
          <w:rFonts w:ascii="Palatino Linotype" w:eastAsia="Calibri" w:hAnsi="Palatino Linotype" w:cs="Arial"/>
        </w:rPr>
        <w:t xml:space="preserve">. Se </w:t>
      </w:r>
      <w:r w:rsidR="009B6E0A" w:rsidRPr="00806D6E">
        <w:rPr>
          <w:rFonts w:ascii="Palatino Linotype" w:eastAsia="Calibri" w:hAnsi="Palatino Linotype" w:cs="Arial"/>
          <w:b/>
        </w:rPr>
        <w:t>MODIFICA</w:t>
      </w:r>
      <w:r w:rsidRPr="00806D6E">
        <w:rPr>
          <w:rFonts w:ascii="Palatino Linotype" w:eastAsia="Calibri" w:hAnsi="Palatino Linotype" w:cs="Arial"/>
        </w:rPr>
        <w:t xml:space="preserve"> la respuesta otorgada por </w:t>
      </w:r>
      <w:r w:rsidRPr="00806D6E">
        <w:rPr>
          <w:rFonts w:ascii="Palatino Linotype" w:eastAsia="Calibri" w:hAnsi="Palatino Linotype" w:cs="Arial"/>
          <w:b/>
        </w:rPr>
        <w:t>EL SUJETO OBLIGADO</w:t>
      </w:r>
      <w:r w:rsidRPr="00806D6E">
        <w:rPr>
          <w:rFonts w:ascii="Palatino Linotype" w:eastAsia="Calibri" w:hAnsi="Palatino Linotype" w:cs="Arial"/>
        </w:rPr>
        <w:t xml:space="preserve"> a la solicitud de información </w:t>
      </w:r>
      <w:r w:rsidR="008D540D" w:rsidRPr="00806D6E">
        <w:rPr>
          <w:rFonts w:ascii="Palatino Linotype" w:eastAsia="Calibri" w:hAnsi="Palatino Linotype" w:cs="Arial"/>
          <w:b/>
          <w:bCs/>
        </w:rPr>
        <w:t xml:space="preserve">00475/TLALNEPA/IP/2018 </w:t>
      </w:r>
      <w:r w:rsidRPr="00806D6E">
        <w:rPr>
          <w:rFonts w:ascii="Palatino Linotype" w:eastAsia="Calibri" w:hAnsi="Palatino Linotype" w:cs="Arial"/>
        </w:rPr>
        <w:t xml:space="preserve">y se le ordena en términos del Considerando </w:t>
      </w:r>
      <w:r w:rsidRPr="00806D6E">
        <w:rPr>
          <w:rFonts w:ascii="Palatino Linotype" w:eastAsia="Calibri" w:hAnsi="Palatino Linotype" w:cs="Arial"/>
          <w:b/>
        </w:rPr>
        <w:t>QUINTO</w:t>
      </w:r>
      <w:r w:rsidRPr="00806D6E">
        <w:rPr>
          <w:rFonts w:ascii="Palatino Linotype" w:eastAsia="Calibri" w:hAnsi="Palatino Linotype" w:cs="Arial"/>
        </w:rPr>
        <w:t xml:space="preserve"> de la presente resolución, entregue a</w:t>
      </w:r>
      <w:r w:rsidR="008D540D" w:rsidRPr="00806D6E">
        <w:rPr>
          <w:rFonts w:ascii="Palatino Linotype" w:eastAsia="Calibri" w:hAnsi="Palatino Linotype" w:cs="Arial"/>
        </w:rPr>
        <w:t xml:space="preserve">l </w:t>
      </w:r>
      <w:r w:rsidR="00404E3D" w:rsidRPr="00806D6E">
        <w:rPr>
          <w:rFonts w:ascii="Palatino Linotype" w:eastAsia="Calibri" w:hAnsi="Palatino Linotype" w:cs="Arial"/>
          <w:b/>
        </w:rPr>
        <w:t>RECURRENTE</w:t>
      </w:r>
      <w:r w:rsidRPr="00806D6E">
        <w:rPr>
          <w:rFonts w:ascii="Palatino Linotype" w:eastAsia="Calibri" w:hAnsi="Palatino Linotype" w:cs="Arial"/>
        </w:rPr>
        <w:t xml:space="preserve"> vía </w:t>
      </w:r>
      <w:r w:rsidRPr="00806D6E">
        <w:rPr>
          <w:rFonts w:ascii="Palatino Linotype" w:eastAsia="Calibri" w:hAnsi="Palatino Linotype" w:cs="Arial"/>
          <w:b/>
        </w:rPr>
        <w:t>SAIMEX</w:t>
      </w:r>
      <w:r w:rsidR="006D6969" w:rsidRPr="00806D6E">
        <w:rPr>
          <w:rFonts w:ascii="Palatino Linotype" w:eastAsia="Calibri" w:hAnsi="Palatino Linotype" w:cs="Arial"/>
        </w:rPr>
        <w:t>,</w:t>
      </w:r>
      <w:r w:rsidRPr="00806D6E">
        <w:rPr>
          <w:rFonts w:ascii="Palatino Linotype" w:eastAsia="Calibri" w:hAnsi="Palatino Linotype" w:cs="Arial"/>
        </w:rPr>
        <w:t xml:space="preserve"> </w:t>
      </w:r>
      <w:r w:rsidR="00806D6E" w:rsidRPr="00806D6E">
        <w:rPr>
          <w:rFonts w:ascii="Palatino Linotype" w:eastAsia="Calibri" w:hAnsi="Palatino Linotype" w:cs="Arial"/>
        </w:rPr>
        <w:t xml:space="preserve">respecto de la escuela de iniciación artística INBA </w:t>
      </w:r>
      <w:r w:rsidRPr="00806D6E">
        <w:rPr>
          <w:rFonts w:ascii="Palatino Linotype" w:eastAsia="Calibri" w:hAnsi="Palatino Linotype" w:cs="Arial"/>
        </w:rPr>
        <w:t>lo siguiente:</w:t>
      </w:r>
    </w:p>
    <w:p w14:paraId="3F2680D3" w14:textId="77777777" w:rsidR="00DB7FA0" w:rsidRPr="00806D6E" w:rsidRDefault="00DB7FA0" w:rsidP="000D33A4">
      <w:pPr>
        <w:spacing w:line="360" w:lineRule="auto"/>
        <w:jc w:val="both"/>
        <w:rPr>
          <w:rFonts w:ascii="Palatino Linotype" w:eastAsia="Calibri" w:hAnsi="Palatino Linotype" w:cs="Arial"/>
        </w:rPr>
      </w:pPr>
    </w:p>
    <w:p w14:paraId="087B181B" w14:textId="72DC5831" w:rsidR="008D540D" w:rsidRPr="00806D6E" w:rsidRDefault="008A4468" w:rsidP="00163894">
      <w:pPr>
        <w:ind w:left="851" w:right="1183"/>
        <w:jc w:val="both"/>
        <w:rPr>
          <w:rFonts w:ascii="Palatino Linotype" w:eastAsia="Calibri" w:hAnsi="Palatino Linotype" w:cs="Arial"/>
          <w:i/>
          <w:sz w:val="22"/>
        </w:rPr>
      </w:pPr>
      <w:r w:rsidRPr="00806D6E">
        <w:rPr>
          <w:rFonts w:ascii="Palatino Linotype" w:eastAsia="Calibri" w:hAnsi="Palatino Linotype" w:cs="Arial"/>
          <w:i/>
          <w:sz w:val="22"/>
        </w:rPr>
        <w:t>“a) La n</w:t>
      </w:r>
      <w:r w:rsidR="008D540D" w:rsidRPr="00806D6E">
        <w:rPr>
          <w:rFonts w:ascii="Palatino Linotype" w:eastAsia="Calibri" w:hAnsi="Palatino Linotype" w:cs="Arial"/>
          <w:i/>
          <w:sz w:val="22"/>
        </w:rPr>
        <w:t xml:space="preserve">ómina de los profesores que imparten clases, así como de aquellos que imparten los talleres de cultura, por el periodo </w:t>
      </w:r>
      <w:r w:rsidRPr="00806D6E">
        <w:rPr>
          <w:rFonts w:ascii="Palatino Linotype" w:eastAsia="Calibri" w:hAnsi="Palatino Linotype" w:cs="Arial"/>
          <w:i/>
          <w:sz w:val="22"/>
        </w:rPr>
        <w:t xml:space="preserve">comprendido del </w:t>
      </w:r>
      <w:r w:rsidR="00163894" w:rsidRPr="00806D6E">
        <w:rPr>
          <w:rFonts w:ascii="Palatino Linotype" w:eastAsia="Calibri" w:hAnsi="Palatino Linotype" w:cs="Arial"/>
          <w:i/>
          <w:sz w:val="22"/>
        </w:rPr>
        <w:t>1</w:t>
      </w:r>
      <w:r w:rsidR="008D540D" w:rsidRPr="00806D6E">
        <w:rPr>
          <w:rFonts w:ascii="Palatino Linotype" w:eastAsia="Calibri" w:hAnsi="Palatino Linotype" w:cs="Arial"/>
          <w:i/>
          <w:sz w:val="22"/>
        </w:rPr>
        <w:t xml:space="preserve"> de enero del año 2013 al 30 de septiembre </w:t>
      </w:r>
      <w:r w:rsidRPr="00806D6E">
        <w:rPr>
          <w:rFonts w:ascii="Palatino Linotype" w:eastAsia="Calibri" w:hAnsi="Palatino Linotype" w:cs="Arial"/>
          <w:i/>
          <w:sz w:val="22"/>
        </w:rPr>
        <w:t>de 2018</w:t>
      </w:r>
      <w:r w:rsidR="00806D6E" w:rsidRPr="00806D6E">
        <w:rPr>
          <w:rFonts w:ascii="Palatino Linotype" w:eastAsia="Calibri" w:hAnsi="Palatino Linotype" w:cs="Arial"/>
          <w:i/>
          <w:sz w:val="22"/>
        </w:rPr>
        <w:t>, en versión pública</w:t>
      </w:r>
      <w:r w:rsidR="008D540D" w:rsidRPr="00806D6E">
        <w:rPr>
          <w:rFonts w:ascii="Palatino Linotype" w:eastAsia="Calibri" w:hAnsi="Palatino Linotype" w:cs="Arial"/>
          <w:i/>
          <w:sz w:val="22"/>
        </w:rPr>
        <w:t>.</w:t>
      </w:r>
    </w:p>
    <w:p w14:paraId="68917C12" w14:textId="77777777" w:rsidR="008A4468" w:rsidRPr="00806D6E" w:rsidRDefault="008A4468" w:rsidP="00163894">
      <w:pPr>
        <w:ind w:left="851" w:right="1183"/>
        <w:jc w:val="both"/>
        <w:rPr>
          <w:rFonts w:ascii="Palatino Linotype" w:eastAsia="Calibri" w:hAnsi="Palatino Linotype" w:cs="Arial"/>
          <w:i/>
          <w:sz w:val="22"/>
        </w:rPr>
      </w:pPr>
    </w:p>
    <w:p w14:paraId="5CE13D56" w14:textId="174D955C" w:rsidR="008D540D" w:rsidRPr="00806D6E" w:rsidRDefault="008A4468" w:rsidP="00163894">
      <w:pPr>
        <w:ind w:left="851" w:right="1183"/>
        <w:jc w:val="both"/>
        <w:rPr>
          <w:rFonts w:ascii="Palatino Linotype" w:eastAsia="Calibri" w:hAnsi="Palatino Linotype" w:cs="Arial"/>
          <w:i/>
          <w:sz w:val="22"/>
        </w:rPr>
      </w:pPr>
      <w:r w:rsidRPr="00806D6E">
        <w:rPr>
          <w:rFonts w:ascii="Palatino Linotype" w:eastAsia="Calibri" w:hAnsi="Palatino Linotype" w:cs="Arial"/>
          <w:i/>
          <w:sz w:val="22"/>
        </w:rPr>
        <w:t>b) La n</w:t>
      </w:r>
      <w:r w:rsidR="008D540D" w:rsidRPr="00806D6E">
        <w:rPr>
          <w:rFonts w:ascii="Palatino Linotype" w:eastAsia="Calibri" w:hAnsi="Palatino Linotype" w:cs="Arial"/>
          <w:i/>
          <w:sz w:val="22"/>
        </w:rPr>
        <w:t>ómina del Director de la primera quincena del mes de marzo a la segunda quincena del mes de julio de 2018</w:t>
      </w:r>
      <w:r w:rsidR="00806D6E" w:rsidRPr="00806D6E">
        <w:rPr>
          <w:rFonts w:ascii="Palatino Linotype" w:eastAsia="Calibri" w:hAnsi="Palatino Linotype" w:cs="Arial"/>
          <w:i/>
          <w:sz w:val="22"/>
        </w:rPr>
        <w:t>, en versión pública</w:t>
      </w:r>
      <w:r w:rsidR="008D540D" w:rsidRPr="00806D6E">
        <w:rPr>
          <w:rFonts w:ascii="Palatino Linotype" w:eastAsia="Calibri" w:hAnsi="Palatino Linotype" w:cs="Arial"/>
          <w:i/>
          <w:sz w:val="22"/>
        </w:rPr>
        <w:t>.</w:t>
      </w:r>
    </w:p>
    <w:p w14:paraId="008197FC" w14:textId="77777777" w:rsidR="008D540D" w:rsidRPr="00806D6E" w:rsidRDefault="008D540D" w:rsidP="00163894">
      <w:pPr>
        <w:pStyle w:val="Prrafodelista"/>
        <w:ind w:left="851" w:right="1183"/>
        <w:jc w:val="both"/>
        <w:rPr>
          <w:rFonts w:ascii="Palatino Linotype" w:eastAsia="Calibri" w:hAnsi="Palatino Linotype" w:cs="Arial"/>
          <w:i/>
          <w:sz w:val="22"/>
        </w:rPr>
      </w:pPr>
    </w:p>
    <w:p w14:paraId="0FA8D9D1" w14:textId="407797DB" w:rsidR="008D540D" w:rsidRPr="00806D6E" w:rsidRDefault="008D540D" w:rsidP="00163894">
      <w:pPr>
        <w:pStyle w:val="Default"/>
        <w:ind w:left="851" w:right="1183"/>
        <w:jc w:val="both"/>
        <w:rPr>
          <w:rFonts w:ascii="Palatino Linotype" w:eastAsiaTheme="minorEastAsia" w:hAnsi="Palatino Linotype"/>
          <w:i/>
          <w:sz w:val="22"/>
        </w:rPr>
      </w:pPr>
      <w:r w:rsidRPr="00806D6E">
        <w:rPr>
          <w:rFonts w:ascii="Palatino Linotype" w:eastAsiaTheme="minorEastAsia" w:hAnsi="Palatino Linotype"/>
          <w:i/>
          <w:sz w:val="22"/>
        </w:rPr>
        <w:t xml:space="preserve">Debiendo notificar al </w:t>
      </w:r>
      <w:r w:rsidRPr="00806D6E">
        <w:rPr>
          <w:rFonts w:ascii="Palatino Linotype" w:eastAsiaTheme="minorEastAsia" w:hAnsi="Palatino Linotype"/>
          <w:b/>
          <w:i/>
          <w:sz w:val="22"/>
        </w:rPr>
        <w:t>RECURRENTE</w:t>
      </w:r>
      <w:r w:rsidRPr="00806D6E">
        <w:rPr>
          <w:rFonts w:ascii="Palatino Linotype" w:eastAsiaTheme="minorEastAsia" w:hAnsi="Palatino Linotype"/>
          <w:i/>
          <w:sz w:val="22"/>
        </w:rPr>
        <w:t xml:space="preserve"> el Acuerdo de Clasificación de la información que emita el Comité de Transparencia con motivo de l</w:t>
      </w:r>
      <w:r w:rsidR="003452DB" w:rsidRPr="00806D6E">
        <w:rPr>
          <w:rFonts w:ascii="Palatino Linotype" w:eastAsiaTheme="minorEastAsia" w:hAnsi="Palatino Linotype"/>
          <w:i/>
          <w:sz w:val="22"/>
        </w:rPr>
        <w:t>as</w:t>
      </w:r>
      <w:r w:rsidRPr="00806D6E">
        <w:rPr>
          <w:rFonts w:ascii="Palatino Linotype" w:eastAsiaTheme="minorEastAsia" w:hAnsi="Palatino Linotype"/>
          <w:i/>
          <w:sz w:val="22"/>
        </w:rPr>
        <w:t xml:space="preserve"> </w:t>
      </w:r>
      <w:r w:rsidR="003452DB" w:rsidRPr="00806D6E">
        <w:rPr>
          <w:rFonts w:ascii="Palatino Linotype" w:eastAsiaTheme="minorEastAsia" w:hAnsi="Palatino Linotype"/>
          <w:i/>
          <w:sz w:val="22"/>
        </w:rPr>
        <w:t>versiones</w:t>
      </w:r>
      <w:r w:rsidRPr="00806D6E">
        <w:rPr>
          <w:rFonts w:ascii="Palatino Linotype" w:eastAsiaTheme="minorEastAsia" w:hAnsi="Palatino Linotype"/>
          <w:i/>
          <w:sz w:val="22"/>
        </w:rPr>
        <w:t xml:space="preserve"> pública</w:t>
      </w:r>
      <w:r w:rsidR="003452DB" w:rsidRPr="00806D6E">
        <w:rPr>
          <w:rFonts w:ascii="Palatino Linotype" w:eastAsiaTheme="minorEastAsia" w:hAnsi="Palatino Linotype"/>
          <w:i/>
          <w:sz w:val="22"/>
        </w:rPr>
        <w:t xml:space="preserve">s que se generen así como </w:t>
      </w:r>
      <w:r w:rsidR="00163894" w:rsidRPr="00806D6E">
        <w:rPr>
          <w:rFonts w:ascii="Palatino Linotype" w:eastAsiaTheme="minorEastAsia" w:hAnsi="Palatino Linotype"/>
          <w:i/>
          <w:sz w:val="22"/>
        </w:rPr>
        <w:t xml:space="preserve">en el </w:t>
      </w:r>
      <w:r w:rsidR="003452DB" w:rsidRPr="00806D6E">
        <w:rPr>
          <w:rFonts w:ascii="Palatino Linotype" w:eastAsiaTheme="minorEastAsia" w:hAnsi="Palatino Linotype"/>
          <w:i/>
          <w:sz w:val="22"/>
        </w:rPr>
        <w:t xml:space="preserve">que sustente </w:t>
      </w:r>
      <w:r w:rsidR="00163894" w:rsidRPr="00806D6E">
        <w:rPr>
          <w:rFonts w:ascii="Palatino Linotype" w:eastAsiaTheme="minorEastAsia" w:hAnsi="Palatino Linotype"/>
          <w:i/>
          <w:sz w:val="22"/>
        </w:rPr>
        <w:t xml:space="preserve">la versión pública de </w:t>
      </w:r>
      <w:r w:rsidR="003452DB" w:rsidRPr="00806D6E">
        <w:rPr>
          <w:rFonts w:ascii="Palatino Linotype" w:eastAsiaTheme="minorEastAsia" w:hAnsi="Palatino Linotype"/>
          <w:i/>
          <w:sz w:val="22"/>
        </w:rPr>
        <w:t xml:space="preserve">la </w:t>
      </w:r>
      <w:r w:rsidR="00163894" w:rsidRPr="00806D6E">
        <w:rPr>
          <w:rFonts w:ascii="Palatino Linotype" w:eastAsia="Calibri" w:hAnsi="Palatino Linotype"/>
          <w:i/>
          <w:sz w:val="22"/>
        </w:rPr>
        <w:t>cédula profesiona</w:t>
      </w:r>
      <w:r w:rsidR="003452DB" w:rsidRPr="00806D6E">
        <w:rPr>
          <w:rFonts w:ascii="Palatino Linotype" w:eastAsia="Calibri" w:hAnsi="Palatino Linotype"/>
          <w:i/>
          <w:sz w:val="22"/>
        </w:rPr>
        <w:t>l del Director remitida mediante Informe Justificado.</w:t>
      </w:r>
      <w:bookmarkStart w:id="0" w:name="_GoBack"/>
      <w:bookmarkEnd w:id="0"/>
    </w:p>
    <w:p w14:paraId="56DDA251" w14:textId="77777777" w:rsidR="008D540D" w:rsidRPr="00806D6E" w:rsidRDefault="008D540D" w:rsidP="00163894">
      <w:pPr>
        <w:pStyle w:val="Prrafodelista"/>
        <w:ind w:left="851" w:right="1183"/>
        <w:rPr>
          <w:rFonts w:ascii="Palatino Linotype" w:eastAsia="Calibri" w:hAnsi="Palatino Linotype" w:cs="Arial"/>
          <w:i/>
          <w:sz w:val="22"/>
        </w:rPr>
      </w:pPr>
    </w:p>
    <w:p w14:paraId="702BCD47" w14:textId="1667A10C" w:rsidR="00DB7FA0" w:rsidRPr="00806D6E" w:rsidRDefault="00163894" w:rsidP="00163894">
      <w:pPr>
        <w:ind w:left="851" w:right="1183"/>
        <w:jc w:val="both"/>
        <w:rPr>
          <w:rFonts w:ascii="Palatino Linotype" w:eastAsia="Calibri" w:hAnsi="Palatino Linotype" w:cs="Arial"/>
          <w:i/>
          <w:sz w:val="22"/>
        </w:rPr>
      </w:pPr>
      <w:proofErr w:type="gramStart"/>
      <w:r w:rsidRPr="00806D6E">
        <w:rPr>
          <w:rFonts w:ascii="Palatino Linotype" w:eastAsia="Calibri" w:hAnsi="Palatino Linotype" w:cs="Arial"/>
          <w:i/>
          <w:sz w:val="22"/>
        </w:rPr>
        <w:t>c</w:t>
      </w:r>
      <w:proofErr w:type="gramEnd"/>
      <w:r w:rsidRPr="00806D6E">
        <w:rPr>
          <w:rFonts w:ascii="Palatino Linotype" w:eastAsia="Calibri" w:hAnsi="Palatino Linotype" w:cs="Arial"/>
          <w:i/>
          <w:sz w:val="22"/>
        </w:rPr>
        <w:t xml:space="preserve">) </w:t>
      </w:r>
      <w:r w:rsidR="008D540D" w:rsidRPr="00806D6E">
        <w:rPr>
          <w:rFonts w:ascii="Palatino Linotype" w:eastAsia="Calibri" w:hAnsi="Palatino Linotype" w:cs="Arial"/>
          <w:i/>
          <w:sz w:val="22"/>
        </w:rPr>
        <w:t xml:space="preserve">El Acuerdo de Clasificación mediante el cual el Comité de Transparencia determine que los expedientes administrativo disciplinario y penal instrumentados </w:t>
      </w:r>
      <w:r w:rsidRPr="00806D6E">
        <w:rPr>
          <w:rFonts w:ascii="Palatino Linotype" w:eastAsia="Calibri" w:hAnsi="Palatino Linotype" w:cs="Arial"/>
          <w:i/>
          <w:sz w:val="22"/>
        </w:rPr>
        <w:t xml:space="preserve">y derivados </w:t>
      </w:r>
      <w:r w:rsidR="008D540D" w:rsidRPr="00806D6E">
        <w:rPr>
          <w:rFonts w:ascii="Palatino Linotype" w:eastAsia="Calibri" w:hAnsi="Palatino Linotype" w:cs="Arial"/>
          <w:i/>
          <w:sz w:val="22"/>
        </w:rPr>
        <w:t xml:space="preserve">de los hechos descritos en la solicitud de mérito, es información reservada, conforme a los artículos 49 fracción VIII, 129, 140 y 141 </w:t>
      </w:r>
      <w:r w:rsidR="008D540D" w:rsidRPr="00806D6E">
        <w:rPr>
          <w:rFonts w:ascii="Palatino Linotype" w:eastAsia="Calibri" w:hAnsi="Palatino Linotype" w:cs="Arial"/>
          <w:i/>
          <w:sz w:val="22"/>
        </w:rPr>
        <w:lastRenderedPageBreak/>
        <w:t>de la Ley de Transparencia y Acceso a la Información Pública del Estado de México y Municipios</w:t>
      </w:r>
      <w:r w:rsidR="00806D6E" w:rsidRPr="00806D6E">
        <w:rPr>
          <w:rFonts w:ascii="Palatino Linotype" w:eastAsia="Calibri" w:hAnsi="Palatino Linotype" w:cs="Arial"/>
          <w:i/>
          <w:sz w:val="22"/>
        </w:rPr>
        <w:t>.</w:t>
      </w:r>
      <w:r w:rsidR="00DB7FA0" w:rsidRPr="00806D6E">
        <w:rPr>
          <w:rFonts w:ascii="Palatino Linotype" w:eastAsia="Calibri" w:hAnsi="Palatino Linotype" w:cs="Arial"/>
          <w:i/>
          <w:sz w:val="22"/>
        </w:rPr>
        <w:t>”</w:t>
      </w:r>
    </w:p>
    <w:p w14:paraId="4328E336" w14:textId="77777777" w:rsidR="00DB7FA0" w:rsidRPr="00806D6E" w:rsidRDefault="00DB7FA0" w:rsidP="00163894">
      <w:pPr>
        <w:spacing w:line="360" w:lineRule="auto"/>
        <w:ind w:left="851" w:right="1183"/>
        <w:jc w:val="both"/>
        <w:rPr>
          <w:rFonts w:ascii="Palatino Linotype" w:eastAsia="Calibri" w:hAnsi="Palatino Linotype" w:cs="Arial"/>
        </w:rPr>
      </w:pPr>
    </w:p>
    <w:p w14:paraId="4E7F0DFD" w14:textId="77777777" w:rsidR="00DB7FA0" w:rsidRPr="00806D6E" w:rsidRDefault="00DB7FA0" w:rsidP="000D33A4">
      <w:pPr>
        <w:spacing w:line="360" w:lineRule="auto"/>
        <w:jc w:val="both"/>
        <w:rPr>
          <w:rFonts w:ascii="Palatino Linotype" w:eastAsia="Calibri" w:hAnsi="Palatino Linotype" w:cs="Arial"/>
        </w:rPr>
      </w:pPr>
      <w:r w:rsidRPr="00806D6E">
        <w:rPr>
          <w:rFonts w:ascii="Palatino Linotype" w:eastAsia="Calibri" w:hAnsi="Palatino Linotype" w:cs="Arial"/>
          <w:b/>
          <w:sz w:val="28"/>
        </w:rPr>
        <w:t>TERCERO</w:t>
      </w:r>
      <w:r w:rsidRPr="00806D6E">
        <w:rPr>
          <w:rFonts w:ascii="Palatino Linotype" w:eastAsia="Calibri" w:hAnsi="Palatino Linotype" w:cs="Arial"/>
        </w:rPr>
        <w:t xml:space="preserve">. Notifíquese al Titular de la Unidad de Transparencia del </w:t>
      </w:r>
      <w:r w:rsidRPr="00806D6E">
        <w:rPr>
          <w:rFonts w:ascii="Palatino Linotype" w:eastAsia="Calibri" w:hAnsi="Palatino Linotype" w:cs="Arial"/>
          <w:b/>
        </w:rPr>
        <w:t>SUJETO OBLIGADO</w:t>
      </w:r>
      <w:r w:rsidRPr="00806D6E">
        <w:rPr>
          <w:rFonts w:ascii="Palatino Linotype" w:eastAsia="Calibri" w:hAnsi="Palatino Linotype" w:cs="Aria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2A1702D" w14:textId="77777777" w:rsidR="00DB7FA0" w:rsidRPr="00806D6E" w:rsidRDefault="00DB7FA0" w:rsidP="000D33A4">
      <w:pPr>
        <w:spacing w:line="360" w:lineRule="auto"/>
        <w:jc w:val="both"/>
        <w:rPr>
          <w:rFonts w:ascii="Palatino Linotype" w:eastAsia="Calibri" w:hAnsi="Palatino Linotype" w:cs="Arial"/>
        </w:rPr>
      </w:pPr>
    </w:p>
    <w:p w14:paraId="7B488D9B" w14:textId="67869C93" w:rsidR="00DB7FA0" w:rsidRPr="00806D6E" w:rsidRDefault="00DB7FA0" w:rsidP="000D33A4">
      <w:pPr>
        <w:spacing w:line="360" w:lineRule="auto"/>
        <w:jc w:val="both"/>
        <w:rPr>
          <w:rFonts w:ascii="Palatino Linotype" w:eastAsia="Calibri" w:hAnsi="Palatino Linotype" w:cs="Arial"/>
        </w:rPr>
      </w:pPr>
      <w:r w:rsidRPr="00806D6E">
        <w:rPr>
          <w:rFonts w:ascii="Palatino Linotype" w:eastAsia="Calibri" w:hAnsi="Palatino Linotype" w:cs="Arial"/>
          <w:b/>
          <w:sz w:val="28"/>
        </w:rPr>
        <w:t>CUARTO</w:t>
      </w:r>
      <w:r w:rsidRPr="00806D6E">
        <w:rPr>
          <w:rFonts w:ascii="Palatino Linotype" w:eastAsia="Calibri" w:hAnsi="Palatino Linotype" w:cs="Arial"/>
        </w:rPr>
        <w:t xml:space="preserve">. Notifíquese </w:t>
      </w:r>
      <w:r w:rsidR="006A44CE" w:rsidRPr="00806D6E">
        <w:rPr>
          <w:rFonts w:ascii="Palatino Linotype" w:eastAsia="Calibri" w:hAnsi="Palatino Linotype" w:cs="Arial"/>
        </w:rPr>
        <w:t>al</w:t>
      </w:r>
      <w:r w:rsidR="00404E3D" w:rsidRPr="00806D6E">
        <w:rPr>
          <w:rFonts w:ascii="Palatino Linotype" w:eastAsia="Calibri" w:hAnsi="Palatino Linotype" w:cs="Arial"/>
          <w:b/>
        </w:rPr>
        <w:t xml:space="preserve"> RECURRENTE</w:t>
      </w:r>
      <w:r w:rsidRPr="00806D6E">
        <w:rPr>
          <w:rFonts w:ascii="Palatino Linotype" w:eastAsia="Calibri" w:hAnsi="Palatino Linotype" w:cs="Arial"/>
        </w:rPr>
        <w:t xml:space="preserve"> la presente resolución</w:t>
      </w:r>
      <w:r w:rsidR="000D33A4" w:rsidRPr="00806D6E">
        <w:rPr>
          <w:rFonts w:ascii="Palatino Linotype" w:eastAsia="Calibri" w:hAnsi="Palatino Linotype" w:cs="Arial"/>
        </w:rPr>
        <w:t xml:space="preserve"> y el Informe Justificado</w:t>
      </w:r>
      <w:r w:rsidRPr="00806D6E">
        <w:rPr>
          <w:rFonts w:ascii="Palatino Linotype" w:eastAsia="Calibri" w:hAnsi="Palatino Linotype" w:cs="Arial"/>
        </w:rPr>
        <w:t>.</w:t>
      </w:r>
    </w:p>
    <w:p w14:paraId="565934DB" w14:textId="77777777" w:rsidR="00DB7FA0" w:rsidRPr="00806D6E" w:rsidRDefault="00DB7FA0" w:rsidP="000D33A4">
      <w:pPr>
        <w:spacing w:line="360" w:lineRule="auto"/>
        <w:jc w:val="both"/>
        <w:rPr>
          <w:rFonts w:ascii="Palatino Linotype" w:eastAsia="Calibri" w:hAnsi="Palatino Linotype" w:cs="Arial"/>
        </w:rPr>
      </w:pPr>
    </w:p>
    <w:p w14:paraId="296D6653" w14:textId="2FA159AA" w:rsidR="00DB7FA0" w:rsidRPr="00806D6E" w:rsidRDefault="00DB7FA0" w:rsidP="000D33A4">
      <w:pPr>
        <w:spacing w:line="360" w:lineRule="auto"/>
        <w:jc w:val="both"/>
        <w:rPr>
          <w:rFonts w:ascii="Palatino Linotype" w:eastAsia="Calibri" w:hAnsi="Palatino Linotype" w:cs="Arial"/>
        </w:rPr>
      </w:pPr>
      <w:r w:rsidRPr="00806D6E">
        <w:rPr>
          <w:rFonts w:ascii="Palatino Linotype" w:eastAsia="Calibri" w:hAnsi="Palatino Linotype" w:cs="Arial"/>
          <w:b/>
          <w:sz w:val="28"/>
        </w:rPr>
        <w:t>QUINTO</w:t>
      </w:r>
      <w:r w:rsidR="000D33A4" w:rsidRPr="00806D6E">
        <w:rPr>
          <w:rFonts w:ascii="Palatino Linotype" w:eastAsia="Calibri" w:hAnsi="Palatino Linotype" w:cs="Arial"/>
        </w:rPr>
        <w:t>. Hágase del conocimiento de</w:t>
      </w:r>
      <w:r w:rsidR="006A44CE" w:rsidRPr="00806D6E">
        <w:rPr>
          <w:rFonts w:ascii="Palatino Linotype" w:eastAsia="Calibri" w:hAnsi="Palatino Linotype" w:cs="Arial"/>
        </w:rPr>
        <w:t>l</w:t>
      </w:r>
      <w:r w:rsidR="00404E3D" w:rsidRPr="00806D6E">
        <w:rPr>
          <w:rFonts w:ascii="Palatino Linotype" w:eastAsia="Calibri" w:hAnsi="Palatino Linotype" w:cs="Arial"/>
          <w:b/>
        </w:rPr>
        <w:t xml:space="preserve"> RECURRENTE</w:t>
      </w:r>
      <w:r w:rsidRPr="00806D6E">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374D8C7A" w14:textId="77777777" w:rsidR="00DB7FA0" w:rsidRPr="00806D6E" w:rsidRDefault="00DB7FA0" w:rsidP="000D33A4">
      <w:pPr>
        <w:spacing w:line="360" w:lineRule="auto"/>
        <w:jc w:val="both"/>
        <w:rPr>
          <w:rFonts w:ascii="Palatino Linotype" w:eastAsia="Calibri" w:hAnsi="Palatino Linotype" w:cs="Arial"/>
        </w:rPr>
      </w:pPr>
    </w:p>
    <w:p w14:paraId="33537CEB" w14:textId="77777777" w:rsidR="006A44CE" w:rsidRDefault="006A44CE" w:rsidP="006A44CE">
      <w:pPr>
        <w:spacing w:line="360" w:lineRule="auto"/>
        <w:jc w:val="both"/>
        <w:rPr>
          <w:rFonts w:ascii="Palatino Linotype" w:eastAsia="Calibri" w:hAnsi="Palatino Linotype" w:cs="Arial"/>
        </w:rPr>
      </w:pPr>
      <w:r w:rsidRPr="00806D6E">
        <w:rPr>
          <w:rFonts w:ascii="Palatino Linotype" w:eastAsia="Calibri" w:hAnsi="Palatino Linotype" w:cs="Arial"/>
        </w:rPr>
        <w:t>Se dejan a salvo los derechos del</w:t>
      </w:r>
      <w:r w:rsidRPr="00806D6E">
        <w:rPr>
          <w:rFonts w:ascii="Palatino Linotype" w:eastAsia="Calibri" w:hAnsi="Palatino Linotype" w:cs="Arial"/>
          <w:b/>
        </w:rPr>
        <w:t xml:space="preserve"> RECURRENTE</w:t>
      </w:r>
      <w:r w:rsidRPr="00806D6E">
        <w:rPr>
          <w:rFonts w:ascii="Palatino Linotype" w:eastAsia="Calibri" w:hAnsi="Palatino Linotype" w:cs="Arial"/>
        </w:rPr>
        <w:t>, a fin de que formule las solicitudes de acceso a la información pública que a su derecho convenga.</w:t>
      </w:r>
    </w:p>
    <w:p w14:paraId="24EC16B1" w14:textId="77777777" w:rsidR="006A44CE" w:rsidRDefault="006A44CE" w:rsidP="006A44CE">
      <w:pPr>
        <w:pStyle w:val="Prrafodelista"/>
        <w:spacing w:line="360" w:lineRule="auto"/>
        <w:ind w:left="0"/>
        <w:jc w:val="both"/>
        <w:rPr>
          <w:rFonts w:ascii="Palatino Linotype" w:hAnsi="Palatino Linotype"/>
        </w:rPr>
      </w:pPr>
    </w:p>
    <w:p w14:paraId="2F6DA4F1" w14:textId="4540F6C9" w:rsidR="008065FD" w:rsidRDefault="008065FD" w:rsidP="008065FD">
      <w:pPr>
        <w:spacing w:before="240" w:after="240" w:line="360" w:lineRule="auto"/>
        <w:ind w:right="49"/>
        <w:jc w:val="both"/>
        <w:rPr>
          <w:rFonts w:ascii="Palatino Linotype" w:hAnsi="Palatino Linotype" w:cs="Arial"/>
          <w:color w:val="000000" w:themeColor="text1"/>
        </w:rPr>
      </w:pPr>
      <w:r>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w:t>
      </w:r>
      <w:r>
        <w:rPr>
          <w:rFonts w:ascii="Palatino Linotype" w:hAnsi="Palatino Linotype" w:cs="Arial"/>
          <w:color w:val="000000" w:themeColor="text1"/>
        </w:rPr>
        <w:lastRenderedPageBreak/>
        <w:t xml:space="preserve">CON AUSENCIA JUSTIFICADA, EVA ABAID YAPUR, </w:t>
      </w:r>
      <w:r>
        <w:rPr>
          <w:rFonts w:ascii="Palatino Linotype" w:hAnsi="Palatino Linotype"/>
          <w:color w:val="000000" w:themeColor="text1"/>
          <w:lang w:val="es-ES_tradnl"/>
        </w:rPr>
        <w:t xml:space="preserve">JOSÉ GUADALUPE LUNA HERNÁNDEZ CON AUSENCIA JUSTIFICADA, </w:t>
      </w:r>
      <w:r>
        <w:rPr>
          <w:rFonts w:ascii="Palatino Linotype" w:hAnsi="Palatino Linotype" w:cs="Arial"/>
          <w:color w:val="000000" w:themeColor="text1"/>
        </w:rPr>
        <w:t>JAVIER MARTÍNEZ CRUZ EMITIENDO VOTO PARTICULAR Y LUIS GUSTAVO PARRA NORIEGA; EN LA CUADRAGÉSIMA PRIMERA SESIÓN ORDINARIA CELEBRADA EL SIETE DE NOVIEMBRE DE DOS MIL DIECIOCHO, ANTE EL SECRETARIO TÉCNICO DEL PLENO ALEXIS TAPIA RAMÍREZ.</w:t>
      </w:r>
    </w:p>
    <w:p w14:paraId="1C5D8CE4" w14:textId="77777777" w:rsidR="008065FD" w:rsidRDefault="008065FD" w:rsidP="008065FD">
      <w:pPr>
        <w:spacing w:before="240" w:after="240" w:line="360" w:lineRule="auto"/>
        <w:ind w:right="49"/>
        <w:jc w:val="both"/>
        <w:rPr>
          <w:rFonts w:ascii="Palatino Linotype" w:hAnsi="Palatino Linotype" w:cs="Arial"/>
          <w:color w:val="000000" w:themeColor="text1"/>
        </w:rPr>
      </w:pPr>
    </w:p>
    <w:p w14:paraId="4BF2CA6A" w14:textId="77777777" w:rsidR="008065FD" w:rsidRDefault="008065FD" w:rsidP="008065FD">
      <w:pPr>
        <w:jc w:val="center"/>
        <w:rPr>
          <w:rFonts w:ascii="Palatino Linotype" w:hAnsi="Palatino Linotype"/>
          <w:b/>
          <w:lang w:val="es-ES_tradnl"/>
        </w:rPr>
      </w:pPr>
      <w:r>
        <w:rPr>
          <w:rFonts w:ascii="Palatino Linotype" w:hAnsi="Palatino Linotype"/>
          <w:b/>
          <w:lang w:val="es-ES_tradnl"/>
        </w:rPr>
        <w:t>Zulema Martínez Sánchez</w:t>
      </w:r>
    </w:p>
    <w:p w14:paraId="3C4C1834" w14:textId="77777777" w:rsidR="008065FD" w:rsidRDefault="008065FD" w:rsidP="008065FD">
      <w:pPr>
        <w:jc w:val="center"/>
        <w:rPr>
          <w:rFonts w:ascii="Palatino Linotype" w:hAnsi="Palatino Linotype"/>
          <w:lang w:val="es-ES_tradnl"/>
        </w:rPr>
      </w:pPr>
      <w:r>
        <w:rPr>
          <w:rFonts w:ascii="Palatino Linotype" w:hAnsi="Palatino Linotype"/>
          <w:lang w:val="es-ES_tradnl"/>
        </w:rPr>
        <w:t>Comisionada Presidenta</w:t>
      </w:r>
    </w:p>
    <w:p w14:paraId="4E49589C" w14:textId="77777777" w:rsidR="008065FD" w:rsidRDefault="008065FD" w:rsidP="008065FD">
      <w:pPr>
        <w:jc w:val="center"/>
        <w:rPr>
          <w:rFonts w:ascii="Palatino Linotype" w:hAnsi="Palatino Linotype"/>
          <w:b/>
          <w:lang w:val="es-ES_tradnl"/>
        </w:rPr>
      </w:pPr>
      <w:r>
        <w:rPr>
          <w:rFonts w:ascii="Palatino Linotype" w:hAnsi="Palatino Linotype"/>
          <w:b/>
          <w:lang w:val="es-ES_tradnl"/>
        </w:rPr>
        <w:t>Ausencia Justificada</w:t>
      </w:r>
    </w:p>
    <w:p w14:paraId="6ED92AB7" w14:textId="77777777" w:rsidR="008065FD" w:rsidRDefault="008065FD" w:rsidP="008065FD">
      <w:pPr>
        <w:jc w:val="center"/>
        <w:rPr>
          <w:rFonts w:ascii="Palatino Linotype" w:hAnsi="Palatino Linotype"/>
          <w:b/>
          <w:lang w:val="es-ES_tradnl"/>
        </w:rPr>
      </w:pPr>
    </w:p>
    <w:p w14:paraId="1C48AAB7" w14:textId="77777777" w:rsidR="008065FD" w:rsidRDefault="008065FD" w:rsidP="008065FD">
      <w:pPr>
        <w:jc w:val="center"/>
        <w:rPr>
          <w:rFonts w:ascii="Palatino Linotype" w:hAnsi="Palatino Linotype"/>
          <w:b/>
          <w:lang w:val="es-ES_tradnl"/>
        </w:rPr>
      </w:pPr>
    </w:p>
    <w:tbl>
      <w:tblPr>
        <w:tblW w:w="10365" w:type="dxa"/>
        <w:jc w:val="center"/>
        <w:tblLayout w:type="fixed"/>
        <w:tblLook w:val="04A0" w:firstRow="1" w:lastRow="0" w:firstColumn="1" w:lastColumn="0" w:noHBand="0" w:noVBand="1"/>
      </w:tblPr>
      <w:tblGrid>
        <w:gridCol w:w="5182"/>
        <w:gridCol w:w="5183"/>
      </w:tblGrid>
      <w:tr w:rsidR="006A44CE" w:rsidRPr="009475EC" w14:paraId="76770493" w14:textId="77777777" w:rsidTr="001A13C1">
        <w:trPr>
          <w:jc w:val="center"/>
        </w:trPr>
        <w:tc>
          <w:tcPr>
            <w:tcW w:w="5182" w:type="dxa"/>
            <w:shd w:val="clear" w:color="auto" w:fill="auto"/>
          </w:tcPr>
          <w:p w14:paraId="7F9E8C15" w14:textId="77777777" w:rsidR="006A44CE" w:rsidRPr="009475EC" w:rsidRDefault="006A44CE" w:rsidP="008065FD">
            <w:pPr>
              <w:jc w:val="center"/>
              <w:rPr>
                <w:rFonts w:ascii="Palatino Linotype" w:hAnsi="Palatino Linotype" w:cs="Arial"/>
                <w:b/>
              </w:rPr>
            </w:pPr>
          </w:p>
          <w:p w14:paraId="0070F0D4" w14:textId="77777777" w:rsidR="006A44CE" w:rsidRPr="009475EC" w:rsidRDefault="006A44CE" w:rsidP="008065FD">
            <w:pPr>
              <w:jc w:val="center"/>
              <w:rPr>
                <w:rFonts w:ascii="Palatino Linotype" w:hAnsi="Palatino Linotype" w:cs="Arial"/>
                <w:b/>
              </w:rPr>
            </w:pPr>
            <w:r w:rsidRPr="009475EC">
              <w:rPr>
                <w:rFonts w:ascii="Palatino Linotype" w:hAnsi="Palatino Linotype" w:cs="Arial"/>
                <w:b/>
              </w:rPr>
              <w:t>Eva Abaid Yapur</w:t>
            </w:r>
          </w:p>
          <w:p w14:paraId="07D39769" w14:textId="77777777" w:rsidR="006A44CE" w:rsidRPr="009475EC" w:rsidRDefault="006A44CE" w:rsidP="008065FD">
            <w:pPr>
              <w:jc w:val="center"/>
              <w:rPr>
                <w:rFonts w:ascii="Palatino Linotype" w:hAnsi="Palatino Linotype" w:cs="Arial"/>
              </w:rPr>
            </w:pPr>
            <w:r w:rsidRPr="009475EC">
              <w:rPr>
                <w:rFonts w:ascii="Palatino Linotype" w:hAnsi="Palatino Linotype" w:cs="Arial"/>
              </w:rPr>
              <w:t>Comisionada</w:t>
            </w:r>
          </w:p>
          <w:p w14:paraId="5B6458EE" w14:textId="77777777" w:rsidR="006A44CE" w:rsidRPr="009475EC" w:rsidRDefault="006A44CE" w:rsidP="008065FD">
            <w:pPr>
              <w:jc w:val="center"/>
              <w:rPr>
                <w:rFonts w:ascii="Palatino Linotype" w:hAnsi="Palatino Linotype" w:cs="Arial"/>
                <w:b/>
              </w:rPr>
            </w:pPr>
            <w:r w:rsidRPr="00117E57">
              <w:rPr>
                <w:rFonts w:ascii="Palatino Linotype" w:hAnsi="Palatino Linotype" w:cs="Arial"/>
                <w:b/>
                <w:color w:val="FFFFFF" w:themeColor="background1"/>
              </w:rPr>
              <w:t>(RÚBRICA)</w:t>
            </w:r>
          </w:p>
        </w:tc>
        <w:tc>
          <w:tcPr>
            <w:tcW w:w="5183" w:type="dxa"/>
            <w:shd w:val="clear" w:color="auto" w:fill="auto"/>
          </w:tcPr>
          <w:p w14:paraId="33B49A3C" w14:textId="77777777" w:rsidR="006A44CE" w:rsidRPr="009475EC" w:rsidRDefault="006A44CE" w:rsidP="008065FD">
            <w:pPr>
              <w:jc w:val="center"/>
              <w:rPr>
                <w:rFonts w:ascii="Palatino Linotype" w:hAnsi="Palatino Linotype" w:cs="Arial"/>
                <w:b/>
              </w:rPr>
            </w:pPr>
          </w:p>
          <w:p w14:paraId="65B3BF3D" w14:textId="77777777" w:rsidR="008065FD" w:rsidRDefault="008065FD" w:rsidP="008065FD">
            <w:pPr>
              <w:jc w:val="center"/>
              <w:rPr>
                <w:rFonts w:ascii="Palatino Linotype" w:hAnsi="Palatino Linotype" w:cs="Arial"/>
                <w:b/>
              </w:rPr>
            </w:pPr>
            <w:r>
              <w:rPr>
                <w:rFonts w:ascii="Palatino Linotype" w:hAnsi="Palatino Linotype" w:cs="Arial"/>
                <w:b/>
              </w:rPr>
              <w:t>José Guadalupe Luna Hernández</w:t>
            </w:r>
          </w:p>
          <w:p w14:paraId="3BBC84F7" w14:textId="77777777" w:rsidR="008065FD" w:rsidRDefault="008065FD" w:rsidP="008065FD">
            <w:pPr>
              <w:jc w:val="center"/>
              <w:rPr>
                <w:rFonts w:ascii="Palatino Linotype" w:hAnsi="Palatino Linotype" w:cs="Arial"/>
              </w:rPr>
            </w:pPr>
            <w:r>
              <w:rPr>
                <w:rFonts w:ascii="Palatino Linotype" w:hAnsi="Palatino Linotype" w:cs="Arial"/>
              </w:rPr>
              <w:t>Comisionado</w:t>
            </w:r>
          </w:p>
          <w:p w14:paraId="4A45D098" w14:textId="77777777" w:rsidR="008065FD" w:rsidRDefault="008065FD" w:rsidP="008065FD">
            <w:pPr>
              <w:jc w:val="center"/>
              <w:rPr>
                <w:rFonts w:ascii="Palatino Linotype" w:hAnsi="Palatino Linotype" w:cs="Arial"/>
                <w:b/>
              </w:rPr>
            </w:pPr>
            <w:r>
              <w:rPr>
                <w:rFonts w:ascii="Palatino Linotype" w:hAnsi="Palatino Linotype" w:cs="Arial"/>
                <w:b/>
              </w:rPr>
              <w:t>Ausencia Justificada</w:t>
            </w:r>
          </w:p>
          <w:p w14:paraId="125FCAF3" w14:textId="77777777" w:rsidR="006A44CE" w:rsidRDefault="006A44CE" w:rsidP="008065FD">
            <w:pPr>
              <w:jc w:val="center"/>
              <w:rPr>
                <w:rFonts w:ascii="Palatino Linotype" w:hAnsi="Palatino Linotype" w:cs="Arial"/>
                <w:b/>
              </w:rPr>
            </w:pPr>
          </w:p>
          <w:p w14:paraId="06012F0F" w14:textId="77777777" w:rsidR="006A44CE" w:rsidRPr="009475EC" w:rsidRDefault="006A44CE" w:rsidP="008065FD">
            <w:pPr>
              <w:jc w:val="center"/>
              <w:rPr>
                <w:rFonts w:ascii="Palatino Linotype" w:hAnsi="Palatino Linotype" w:cs="Arial"/>
                <w:b/>
              </w:rPr>
            </w:pPr>
          </w:p>
        </w:tc>
      </w:tr>
      <w:tr w:rsidR="006A44CE" w:rsidRPr="009475EC" w14:paraId="586D2D49" w14:textId="77777777" w:rsidTr="001A13C1">
        <w:trPr>
          <w:jc w:val="center"/>
        </w:trPr>
        <w:tc>
          <w:tcPr>
            <w:tcW w:w="5182" w:type="dxa"/>
            <w:shd w:val="clear" w:color="auto" w:fill="auto"/>
          </w:tcPr>
          <w:p w14:paraId="4EF76919" w14:textId="77777777" w:rsidR="006A44CE" w:rsidRPr="009475EC" w:rsidRDefault="006A44CE" w:rsidP="008065FD">
            <w:pPr>
              <w:jc w:val="center"/>
              <w:rPr>
                <w:rFonts w:ascii="Palatino Linotype" w:hAnsi="Palatino Linotype" w:cs="Arial"/>
                <w:b/>
              </w:rPr>
            </w:pPr>
          </w:p>
          <w:p w14:paraId="0487BAEE" w14:textId="77777777" w:rsidR="006A44CE" w:rsidRPr="009475EC" w:rsidRDefault="006A44CE" w:rsidP="008065FD">
            <w:pPr>
              <w:jc w:val="center"/>
              <w:rPr>
                <w:rFonts w:ascii="Palatino Linotype" w:hAnsi="Palatino Linotype" w:cs="Arial"/>
                <w:b/>
              </w:rPr>
            </w:pPr>
          </w:p>
          <w:p w14:paraId="661ADD94" w14:textId="77777777" w:rsidR="006A44CE" w:rsidRPr="009475EC" w:rsidRDefault="006A44CE" w:rsidP="008065FD">
            <w:pPr>
              <w:jc w:val="center"/>
              <w:rPr>
                <w:rFonts w:ascii="Palatino Linotype" w:hAnsi="Palatino Linotype" w:cs="Arial"/>
                <w:b/>
              </w:rPr>
            </w:pPr>
            <w:r w:rsidRPr="009475EC">
              <w:rPr>
                <w:rFonts w:ascii="Palatino Linotype" w:hAnsi="Palatino Linotype" w:cs="Arial"/>
                <w:b/>
              </w:rPr>
              <w:t>Javier Martínez Cruz</w:t>
            </w:r>
          </w:p>
          <w:p w14:paraId="2FB35B8C" w14:textId="77777777" w:rsidR="006A44CE" w:rsidRPr="009475EC" w:rsidRDefault="006A44CE" w:rsidP="008065FD">
            <w:pPr>
              <w:jc w:val="center"/>
              <w:rPr>
                <w:rFonts w:ascii="Palatino Linotype" w:hAnsi="Palatino Linotype" w:cs="Arial"/>
              </w:rPr>
            </w:pPr>
            <w:r w:rsidRPr="009475EC">
              <w:rPr>
                <w:rFonts w:ascii="Palatino Linotype" w:hAnsi="Palatino Linotype" w:cs="Arial"/>
              </w:rPr>
              <w:t>Comisionado</w:t>
            </w:r>
          </w:p>
          <w:p w14:paraId="0ECBC91A" w14:textId="77777777" w:rsidR="006A44CE" w:rsidRPr="00117E57" w:rsidRDefault="006A44CE" w:rsidP="008065FD">
            <w:pPr>
              <w:jc w:val="center"/>
              <w:rPr>
                <w:rFonts w:ascii="Palatino Linotype" w:hAnsi="Palatino Linotype" w:cs="Arial"/>
                <w:b/>
                <w:color w:val="FFFFFF" w:themeColor="background1"/>
              </w:rPr>
            </w:pPr>
            <w:r w:rsidRPr="00117E57">
              <w:rPr>
                <w:rFonts w:ascii="Palatino Linotype" w:hAnsi="Palatino Linotype" w:cs="Arial"/>
                <w:b/>
                <w:color w:val="FFFFFF" w:themeColor="background1"/>
              </w:rPr>
              <w:t>(RÚBRICA)</w:t>
            </w:r>
          </w:p>
          <w:p w14:paraId="3AEEA99C" w14:textId="77777777" w:rsidR="006A44CE" w:rsidRDefault="006A44CE" w:rsidP="008065FD">
            <w:pPr>
              <w:rPr>
                <w:rFonts w:ascii="Palatino Linotype" w:hAnsi="Palatino Linotype" w:cs="Arial"/>
                <w:b/>
              </w:rPr>
            </w:pPr>
          </w:p>
          <w:p w14:paraId="70EDA43B" w14:textId="77777777" w:rsidR="006A44CE" w:rsidRPr="009475EC" w:rsidRDefault="006A44CE" w:rsidP="008065FD">
            <w:pPr>
              <w:rPr>
                <w:rFonts w:ascii="Palatino Linotype" w:hAnsi="Palatino Linotype" w:cs="Arial"/>
                <w:b/>
              </w:rPr>
            </w:pPr>
          </w:p>
        </w:tc>
        <w:tc>
          <w:tcPr>
            <w:tcW w:w="5183" w:type="dxa"/>
            <w:shd w:val="clear" w:color="auto" w:fill="auto"/>
          </w:tcPr>
          <w:p w14:paraId="67C24E1D" w14:textId="77777777" w:rsidR="006A44CE" w:rsidRPr="009475EC" w:rsidRDefault="006A44CE" w:rsidP="008065FD">
            <w:pPr>
              <w:jc w:val="center"/>
              <w:rPr>
                <w:rFonts w:ascii="Palatino Linotype" w:hAnsi="Palatino Linotype" w:cs="Arial"/>
                <w:b/>
              </w:rPr>
            </w:pPr>
          </w:p>
          <w:p w14:paraId="243B90EB" w14:textId="77777777" w:rsidR="006A44CE" w:rsidRPr="009475EC" w:rsidRDefault="006A44CE" w:rsidP="008065FD">
            <w:pPr>
              <w:jc w:val="center"/>
              <w:rPr>
                <w:rFonts w:ascii="Palatino Linotype" w:hAnsi="Palatino Linotype" w:cs="Arial"/>
                <w:b/>
              </w:rPr>
            </w:pPr>
          </w:p>
          <w:p w14:paraId="1C334DCE" w14:textId="77777777" w:rsidR="006A44CE" w:rsidRPr="009475EC" w:rsidRDefault="006A44CE" w:rsidP="008065FD">
            <w:pPr>
              <w:jc w:val="center"/>
              <w:rPr>
                <w:rFonts w:ascii="Palatino Linotype" w:hAnsi="Palatino Linotype" w:cs="Arial"/>
                <w:b/>
              </w:rPr>
            </w:pPr>
            <w:r w:rsidRPr="009475EC">
              <w:rPr>
                <w:rFonts w:ascii="Palatino Linotype" w:hAnsi="Palatino Linotype" w:cs="Arial"/>
                <w:b/>
              </w:rPr>
              <w:t xml:space="preserve">Luis Gustavo Parra Noriega </w:t>
            </w:r>
          </w:p>
          <w:p w14:paraId="773CA7C8" w14:textId="77777777" w:rsidR="006A44CE" w:rsidRPr="009475EC" w:rsidRDefault="006A44CE" w:rsidP="008065FD">
            <w:pPr>
              <w:jc w:val="center"/>
              <w:rPr>
                <w:rFonts w:ascii="Palatino Linotype" w:hAnsi="Palatino Linotype" w:cs="Arial"/>
              </w:rPr>
            </w:pPr>
            <w:r w:rsidRPr="009475EC">
              <w:rPr>
                <w:rFonts w:ascii="Palatino Linotype" w:hAnsi="Palatino Linotype" w:cs="Arial"/>
              </w:rPr>
              <w:t>Comisionado</w:t>
            </w:r>
          </w:p>
          <w:p w14:paraId="2524D891" w14:textId="77777777" w:rsidR="006A44CE" w:rsidRDefault="006A44CE" w:rsidP="008065FD">
            <w:pPr>
              <w:jc w:val="center"/>
              <w:rPr>
                <w:rFonts w:ascii="Palatino Linotype" w:hAnsi="Palatino Linotype" w:cs="Arial"/>
                <w:b/>
              </w:rPr>
            </w:pPr>
            <w:r w:rsidRPr="00117E57">
              <w:rPr>
                <w:rFonts w:ascii="Palatino Linotype" w:hAnsi="Palatino Linotype" w:cs="Arial"/>
                <w:b/>
                <w:color w:val="FFFFFF" w:themeColor="background1"/>
              </w:rPr>
              <w:t>(RÚBRICA)</w:t>
            </w:r>
          </w:p>
          <w:p w14:paraId="1B189980" w14:textId="77777777" w:rsidR="006A44CE" w:rsidRDefault="006A44CE" w:rsidP="008065FD">
            <w:pPr>
              <w:jc w:val="center"/>
              <w:rPr>
                <w:rFonts w:ascii="Palatino Linotype" w:hAnsi="Palatino Linotype" w:cs="Arial"/>
                <w:b/>
              </w:rPr>
            </w:pPr>
          </w:p>
          <w:p w14:paraId="19C58D3B" w14:textId="77777777" w:rsidR="006A44CE" w:rsidRDefault="006A44CE" w:rsidP="008065FD">
            <w:pPr>
              <w:jc w:val="center"/>
              <w:rPr>
                <w:rFonts w:ascii="Palatino Linotype" w:hAnsi="Palatino Linotype" w:cs="Arial"/>
                <w:b/>
              </w:rPr>
            </w:pPr>
          </w:p>
          <w:p w14:paraId="6CFD9C97" w14:textId="77777777" w:rsidR="006A44CE" w:rsidRPr="009475EC" w:rsidRDefault="006A44CE" w:rsidP="008065FD">
            <w:pPr>
              <w:jc w:val="center"/>
              <w:rPr>
                <w:rFonts w:ascii="Palatino Linotype" w:hAnsi="Palatino Linotype" w:cs="Arial"/>
                <w:b/>
              </w:rPr>
            </w:pPr>
          </w:p>
        </w:tc>
      </w:tr>
      <w:tr w:rsidR="006A44CE" w:rsidRPr="009475EC" w14:paraId="28242AB6" w14:textId="77777777" w:rsidTr="001A13C1">
        <w:trPr>
          <w:jc w:val="center"/>
        </w:trPr>
        <w:tc>
          <w:tcPr>
            <w:tcW w:w="10365" w:type="dxa"/>
            <w:gridSpan w:val="2"/>
            <w:shd w:val="clear" w:color="auto" w:fill="auto"/>
          </w:tcPr>
          <w:p w14:paraId="6F6F4107" w14:textId="77777777" w:rsidR="006A44CE" w:rsidRPr="009475EC" w:rsidRDefault="006A44CE" w:rsidP="008065FD">
            <w:pPr>
              <w:jc w:val="center"/>
              <w:rPr>
                <w:rFonts w:ascii="Palatino Linotype" w:hAnsi="Palatino Linotype" w:cs="Arial"/>
                <w:b/>
              </w:rPr>
            </w:pPr>
            <w:r w:rsidRPr="009475EC">
              <w:rPr>
                <w:rFonts w:ascii="Palatino Linotype" w:hAnsi="Palatino Linotype" w:cs="Arial"/>
                <w:b/>
              </w:rPr>
              <w:t>Alexis Tapia Ramírez</w:t>
            </w:r>
          </w:p>
          <w:p w14:paraId="1A1E9EE2" w14:textId="77777777" w:rsidR="006A44CE" w:rsidRPr="009475EC" w:rsidRDefault="006A44CE" w:rsidP="008065FD">
            <w:pPr>
              <w:jc w:val="center"/>
              <w:rPr>
                <w:rFonts w:ascii="Palatino Linotype" w:hAnsi="Palatino Linotype" w:cs="Arial"/>
              </w:rPr>
            </w:pPr>
            <w:r w:rsidRPr="009475EC">
              <w:rPr>
                <w:rFonts w:ascii="Palatino Linotype" w:hAnsi="Palatino Linotype" w:cs="Arial"/>
              </w:rPr>
              <w:t>Secretario Técnico del Pleno</w:t>
            </w:r>
          </w:p>
          <w:p w14:paraId="23C208F6" w14:textId="77777777" w:rsidR="006A44CE" w:rsidRPr="00117E57" w:rsidRDefault="006A44CE" w:rsidP="008065FD">
            <w:pPr>
              <w:jc w:val="center"/>
              <w:rPr>
                <w:rFonts w:ascii="Palatino Linotype" w:hAnsi="Palatino Linotype" w:cs="Arial"/>
                <w:b/>
                <w:color w:val="FFFFFF" w:themeColor="background1"/>
              </w:rPr>
            </w:pPr>
            <w:r w:rsidRPr="00117E57">
              <w:rPr>
                <w:rFonts w:ascii="Palatino Linotype" w:hAnsi="Palatino Linotype" w:cs="Arial"/>
                <w:b/>
                <w:color w:val="FFFFFF" w:themeColor="background1"/>
              </w:rPr>
              <w:t>(RÚBRICA)</w:t>
            </w:r>
          </w:p>
          <w:p w14:paraId="65DE9C6F" w14:textId="77777777" w:rsidR="006A44CE" w:rsidRPr="00AA5ADB" w:rsidRDefault="006A44CE" w:rsidP="008065FD">
            <w:pPr>
              <w:jc w:val="center"/>
              <w:rPr>
                <w:rFonts w:ascii="Palatino Linotype" w:hAnsi="Palatino Linotype" w:cs="Arial"/>
                <w:b/>
              </w:rPr>
            </w:pPr>
          </w:p>
        </w:tc>
      </w:tr>
    </w:tbl>
    <w:p w14:paraId="26B25491" w14:textId="77777777" w:rsidR="006A44CE" w:rsidRDefault="006A44CE" w:rsidP="006A44CE">
      <w:pPr>
        <w:jc w:val="both"/>
        <w:rPr>
          <w:rFonts w:ascii="Palatino Linotype" w:hAnsi="Palatino Linotype" w:cs="Arial"/>
          <w:sz w:val="22"/>
        </w:rPr>
      </w:pPr>
      <w:r w:rsidRPr="009475EC">
        <w:rPr>
          <w:rFonts w:ascii="Palatino Linotype" w:hAnsi="Palatino Linotype" w:cs="Arial"/>
          <w:sz w:val="22"/>
        </w:rPr>
        <w:t xml:space="preserve">Esta hoja corresponde a la resolución de fecha </w:t>
      </w:r>
      <w:r>
        <w:rPr>
          <w:rFonts w:ascii="Palatino Linotype" w:hAnsi="Palatino Linotype" w:cs="Arial"/>
          <w:sz w:val="22"/>
        </w:rPr>
        <w:t xml:space="preserve">siete de noviembre </w:t>
      </w:r>
      <w:r w:rsidRPr="009475EC">
        <w:rPr>
          <w:rFonts w:ascii="Palatino Linotype" w:hAnsi="Palatino Linotype" w:cs="Arial"/>
          <w:sz w:val="22"/>
        </w:rPr>
        <w:t xml:space="preserve">de dos mil dieciocho, emitida en </w:t>
      </w:r>
      <w:r>
        <w:rPr>
          <w:rFonts w:ascii="Palatino Linotype" w:hAnsi="Palatino Linotype" w:cs="Arial"/>
          <w:sz w:val="22"/>
        </w:rPr>
        <w:t>el</w:t>
      </w:r>
      <w:r w:rsidRPr="009475EC">
        <w:rPr>
          <w:rFonts w:ascii="Palatino Linotype" w:hAnsi="Palatino Linotype" w:cs="Arial"/>
          <w:sz w:val="22"/>
        </w:rPr>
        <w:t xml:space="preserve"> recurso de revisión 0</w:t>
      </w:r>
      <w:r>
        <w:rPr>
          <w:rFonts w:ascii="Palatino Linotype" w:hAnsi="Palatino Linotype" w:cs="Arial"/>
          <w:sz w:val="22"/>
        </w:rPr>
        <w:t>3297/INFOEM/IP/RR/2018</w:t>
      </w:r>
      <w:r w:rsidRPr="009475EC">
        <w:rPr>
          <w:rFonts w:ascii="Palatino Linotype" w:hAnsi="Palatino Linotype" w:cs="Arial"/>
          <w:sz w:val="22"/>
        </w:rPr>
        <w:t xml:space="preserve">. </w:t>
      </w:r>
    </w:p>
    <w:p w14:paraId="63478A0F" w14:textId="588AA462" w:rsidR="003C6789" w:rsidRPr="00C4501B" w:rsidRDefault="006A44CE" w:rsidP="008065FD">
      <w:pPr>
        <w:jc w:val="both"/>
        <w:rPr>
          <w:rFonts w:ascii="Palatino Linotype" w:hAnsi="Palatino Linotype"/>
        </w:rPr>
      </w:pPr>
      <w:r w:rsidRPr="009475EC">
        <w:rPr>
          <w:rFonts w:ascii="Palatino Linotype" w:hAnsi="Palatino Linotype" w:cs="Arial"/>
          <w:sz w:val="22"/>
        </w:rPr>
        <w:t>YSM/ATU</w:t>
      </w:r>
    </w:p>
    <w:sectPr w:rsidR="003C6789" w:rsidRPr="00C4501B" w:rsidSect="00C4501B">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7BC64" w14:textId="77777777" w:rsidR="00817564" w:rsidRDefault="00817564" w:rsidP="00C80F8C">
      <w:r>
        <w:separator/>
      </w:r>
    </w:p>
  </w:endnote>
  <w:endnote w:type="continuationSeparator" w:id="0">
    <w:p w14:paraId="0981A48A" w14:textId="77777777" w:rsidR="00817564" w:rsidRDefault="0081756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770F8" w14:textId="2E97AC21" w:rsidR="00C02525" w:rsidRPr="00A2780F" w:rsidRDefault="00C02525"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36F8A">
      <w:rPr>
        <w:rFonts w:ascii="Arial" w:hAnsi="Arial" w:cs="Arial"/>
        <w:b/>
        <w:bCs/>
        <w:noProof/>
        <w:sz w:val="20"/>
        <w:szCs w:val="20"/>
      </w:rPr>
      <w:t>70</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36F8A">
      <w:rPr>
        <w:rFonts w:ascii="Arial" w:hAnsi="Arial" w:cs="Arial"/>
        <w:b/>
        <w:bCs/>
        <w:noProof/>
        <w:sz w:val="20"/>
        <w:szCs w:val="20"/>
      </w:rPr>
      <w:t>71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9D5DA" w14:textId="68C2A5D6" w:rsidR="00C02525" w:rsidRPr="00070856" w:rsidRDefault="00C02525"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36F8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36F8A">
      <w:rPr>
        <w:rFonts w:ascii="Arial" w:hAnsi="Arial" w:cs="Arial"/>
        <w:b/>
        <w:bCs/>
        <w:noProof/>
        <w:sz w:val="20"/>
        <w:szCs w:val="20"/>
      </w:rPr>
      <w:t>71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B05284" w14:textId="77777777" w:rsidR="00817564" w:rsidRDefault="00817564" w:rsidP="00C80F8C">
      <w:r>
        <w:separator/>
      </w:r>
    </w:p>
  </w:footnote>
  <w:footnote w:type="continuationSeparator" w:id="0">
    <w:p w14:paraId="626FBF30" w14:textId="77777777" w:rsidR="00817564" w:rsidRDefault="00817564"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Look w:val="04A0" w:firstRow="1" w:lastRow="0" w:firstColumn="1" w:lastColumn="0" w:noHBand="0" w:noVBand="1"/>
    </w:tblPr>
    <w:tblGrid>
      <w:gridCol w:w="3828"/>
      <w:gridCol w:w="2551"/>
      <w:gridCol w:w="2977"/>
    </w:tblGrid>
    <w:tr w:rsidR="00C02525" w:rsidRPr="008F2CCC" w14:paraId="154EF727" w14:textId="77777777" w:rsidTr="009C1BFA">
      <w:tc>
        <w:tcPr>
          <w:tcW w:w="3828" w:type="dxa"/>
        </w:tcPr>
        <w:p w14:paraId="3CDD74BB" w14:textId="7796755D" w:rsidR="00C02525" w:rsidRPr="008F2CCC" w:rsidRDefault="00C02525" w:rsidP="009C1BFA">
          <w:pPr>
            <w:rPr>
              <w:rFonts w:ascii="Palatino Linotype" w:hAnsi="Palatino Linotype"/>
              <w:b/>
              <w:sz w:val="22"/>
              <w:szCs w:val="22"/>
              <w:lang w:val="es-ES_tradnl"/>
            </w:rPr>
          </w:pPr>
        </w:p>
      </w:tc>
      <w:tc>
        <w:tcPr>
          <w:tcW w:w="2551" w:type="dxa"/>
          <w:shd w:val="clear" w:color="auto" w:fill="auto"/>
        </w:tcPr>
        <w:p w14:paraId="16D40546" w14:textId="77777777" w:rsidR="00C02525" w:rsidRPr="00664658" w:rsidRDefault="00C02525" w:rsidP="009C1BFA">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7" w:type="dxa"/>
          <w:shd w:val="clear" w:color="auto" w:fill="auto"/>
          <w:vAlign w:val="center"/>
        </w:tcPr>
        <w:p w14:paraId="5EDB1203" w14:textId="2E4DFA07" w:rsidR="00C02525" w:rsidRPr="00664658" w:rsidRDefault="00C02525" w:rsidP="00146FBB">
          <w:pPr>
            <w:jc w:val="both"/>
            <w:rPr>
              <w:rFonts w:ascii="Palatino Linotype" w:hAnsi="Palatino Linotype"/>
              <w:b/>
              <w:sz w:val="22"/>
              <w:szCs w:val="22"/>
              <w:lang w:val="es-ES_tradnl"/>
            </w:rPr>
          </w:pPr>
          <w:r w:rsidRPr="00862DCE">
            <w:rPr>
              <w:rFonts w:ascii="Palatino Linotype" w:hAnsi="Palatino Linotype"/>
              <w:b/>
              <w:sz w:val="22"/>
              <w:szCs w:val="22"/>
              <w:lang w:val="es-ES_tradnl"/>
            </w:rPr>
            <w:t>0</w:t>
          </w:r>
          <w:r>
            <w:rPr>
              <w:rFonts w:ascii="Palatino Linotype" w:hAnsi="Palatino Linotype"/>
              <w:b/>
              <w:sz w:val="22"/>
              <w:szCs w:val="22"/>
              <w:lang w:val="es-ES_tradnl"/>
            </w:rPr>
            <w:t>3297</w:t>
          </w:r>
          <w:r w:rsidRPr="00862DCE">
            <w:rPr>
              <w:rFonts w:ascii="Palatino Linotype" w:hAnsi="Palatino Linotype"/>
              <w:b/>
              <w:sz w:val="22"/>
              <w:szCs w:val="22"/>
              <w:lang w:val="es-ES_tradnl"/>
            </w:rPr>
            <w:t>/INFOEM/IP/RR/2018</w:t>
          </w:r>
        </w:p>
      </w:tc>
    </w:tr>
    <w:tr w:rsidR="00C02525" w:rsidRPr="008F2CCC" w14:paraId="051549AD" w14:textId="77777777" w:rsidTr="009C1BFA">
      <w:tc>
        <w:tcPr>
          <w:tcW w:w="3828" w:type="dxa"/>
        </w:tcPr>
        <w:p w14:paraId="116C4287" w14:textId="77777777" w:rsidR="00C02525" w:rsidRPr="008F2CCC" w:rsidRDefault="00C02525" w:rsidP="00070856">
          <w:pPr>
            <w:rPr>
              <w:rFonts w:ascii="Palatino Linotype" w:hAnsi="Palatino Linotype"/>
              <w:b/>
              <w:sz w:val="22"/>
              <w:szCs w:val="22"/>
              <w:lang w:val="es-ES_tradnl"/>
            </w:rPr>
          </w:pPr>
        </w:p>
      </w:tc>
      <w:tc>
        <w:tcPr>
          <w:tcW w:w="2551" w:type="dxa"/>
          <w:shd w:val="clear" w:color="auto" w:fill="auto"/>
        </w:tcPr>
        <w:p w14:paraId="0140E0BB" w14:textId="4154AE20" w:rsidR="00C02525" w:rsidRPr="00664658" w:rsidRDefault="00C02525" w:rsidP="00070856">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7" w:type="dxa"/>
          <w:shd w:val="clear" w:color="auto" w:fill="auto"/>
          <w:vAlign w:val="center"/>
        </w:tcPr>
        <w:p w14:paraId="30FA1570" w14:textId="052ADC46" w:rsidR="00C02525" w:rsidRPr="00664658" w:rsidRDefault="00C02525" w:rsidP="009C1BFA">
          <w:pPr>
            <w:jc w:val="both"/>
            <w:rPr>
              <w:rFonts w:ascii="Palatino Linotype" w:hAnsi="Palatino Linotype"/>
              <w:b/>
              <w:sz w:val="22"/>
              <w:szCs w:val="22"/>
              <w:lang w:val="es-ES_tradnl"/>
            </w:rPr>
          </w:pPr>
          <w:r w:rsidRPr="00404E3D">
            <w:rPr>
              <w:rFonts w:ascii="Palatino Linotype" w:hAnsi="Palatino Linotype"/>
              <w:b/>
              <w:sz w:val="22"/>
              <w:szCs w:val="22"/>
            </w:rPr>
            <w:t>Ayuntamiento de Tlalnepantla de Baz</w:t>
          </w:r>
        </w:p>
      </w:tc>
    </w:tr>
    <w:tr w:rsidR="00C02525" w:rsidRPr="008F2CCC" w14:paraId="0B02D443" w14:textId="77777777" w:rsidTr="009C1BFA">
      <w:trPr>
        <w:trHeight w:val="228"/>
      </w:trPr>
      <w:tc>
        <w:tcPr>
          <w:tcW w:w="3828" w:type="dxa"/>
        </w:tcPr>
        <w:p w14:paraId="1CB8249D" w14:textId="77777777" w:rsidR="00C02525" w:rsidRPr="008F2CCC" w:rsidRDefault="00C02525" w:rsidP="00070856">
          <w:pPr>
            <w:rPr>
              <w:rFonts w:ascii="Palatino Linotype" w:hAnsi="Palatino Linotype"/>
              <w:b/>
              <w:sz w:val="22"/>
              <w:szCs w:val="22"/>
              <w:lang w:val="es-ES_tradnl"/>
            </w:rPr>
          </w:pPr>
        </w:p>
      </w:tc>
      <w:tc>
        <w:tcPr>
          <w:tcW w:w="2551" w:type="dxa"/>
          <w:shd w:val="clear" w:color="auto" w:fill="auto"/>
        </w:tcPr>
        <w:p w14:paraId="5F61640D" w14:textId="55F78A93" w:rsidR="00C02525" w:rsidRPr="00664658" w:rsidRDefault="00C02525" w:rsidP="00070856">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7" w:type="dxa"/>
          <w:shd w:val="clear" w:color="auto" w:fill="auto"/>
        </w:tcPr>
        <w:p w14:paraId="36483415" w14:textId="44D0A594" w:rsidR="00C02525" w:rsidRPr="00664658" w:rsidRDefault="00C02525"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8E178A0" w14:textId="77777777" w:rsidR="00C02525" w:rsidRPr="001779E0" w:rsidRDefault="00C02525" w:rsidP="00E86E4F">
    <w:pPr>
      <w:pStyle w:val="Encabezado"/>
      <w:tabs>
        <w:tab w:val="clear" w:pos="4252"/>
        <w:tab w:val="clear" w:pos="8504"/>
        <w:tab w:val="left" w:pos="2326"/>
      </w:tabs>
      <w:rPr>
        <w:rFonts w:ascii="Palatino Linotype" w:hAnsi="Palatino Linotype"/>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142" w:type="dxa"/>
      <w:tblLayout w:type="fixed"/>
      <w:tblLook w:val="04A0" w:firstRow="1" w:lastRow="0" w:firstColumn="1" w:lastColumn="0" w:noHBand="0" w:noVBand="1"/>
    </w:tblPr>
    <w:tblGrid>
      <w:gridCol w:w="3828"/>
      <w:gridCol w:w="2551"/>
      <w:gridCol w:w="3119"/>
    </w:tblGrid>
    <w:tr w:rsidR="00C02525" w:rsidRPr="008F2CCC" w14:paraId="370E62A7" w14:textId="77777777" w:rsidTr="00C65056">
      <w:tc>
        <w:tcPr>
          <w:tcW w:w="3828" w:type="dxa"/>
          <w:vMerge w:val="restart"/>
        </w:tcPr>
        <w:p w14:paraId="6E5814BA" w14:textId="622164B3" w:rsidR="00C02525" w:rsidRPr="008F2CCC" w:rsidRDefault="00C02525" w:rsidP="00A2780F">
          <w:pPr>
            <w:rPr>
              <w:rFonts w:ascii="Palatino Linotype" w:hAnsi="Palatino Linotype"/>
              <w:b/>
              <w:sz w:val="22"/>
              <w:szCs w:val="22"/>
              <w:lang w:val="es-ES_tradnl"/>
            </w:rPr>
          </w:pPr>
        </w:p>
      </w:tc>
      <w:tc>
        <w:tcPr>
          <w:tcW w:w="2551" w:type="dxa"/>
          <w:shd w:val="clear" w:color="auto" w:fill="auto"/>
        </w:tcPr>
        <w:p w14:paraId="7DD7A485" w14:textId="4E2C60D3" w:rsidR="00C02525" w:rsidRPr="008F2CCC" w:rsidRDefault="00C0252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119" w:type="dxa"/>
          <w:shd w:val="clear" w:color="auto" w:fill="auto"/>
          <w:vAlign w:val="center"/>
        </w:tcPr>
        <w:p w14:paraId="54CF7D7F" w14:textId="24FDE9A7" w:rsidR="00C02525" w:rsidRPr="008F2CCC" w:rsidRDefault="00C02525" w:rsidP="00404E3D">
          <w:pPr>
            <w:jc w:val="both"/>
            <w:rPr>
              <w:rFonts w:ascii="Palatino Linotype" w:hAnsi="Palatino Linotype"/>
              <w:b/>
              <w:sz w:val="22"/>
              <w:szCs w:val="22"/>
              <w:lang w:val="es-ES_tradnl"/>
            </w:rPr>
          </w:pPr>
          <w:r w:rsidRPr="00862DCE">
            <w:rPr>
              <w:rFonts w:ascii="Palatino Linotype" w:hAnsi="Palatino Linotype"/>
              <w:b/>
              <w:sz w:val="22"/>
              <w:szCs w:val="22"/>
              <w:lang w:val="es-ES_tradnl"/>
            </w:rPr>
            <w:t>0</w:t>
          </w:r>
          <w:r>
            <w:rPr>
              <w:rFonts w:ascii="Palatino Linotype" w:hAnsi="Palatino Linotype"/>
              <w:b/>
              <w:sz w:val="22"/>
              <w:szCs w:val="22"/>
              <w:lang w:val="es-ES_tradnl"/>
            </w:rPr>
            <w:t>3297</w:t>
          </w:r>
          <w:r w:rsidRPr="00862DCE">
            <w:rPr>
              <w:rFonts w:ascii="Palatino Linotype" w:hAnsi="Palatino Linotype"/>
              <w:b/>
              <w:sz w:val="22"/>
              <w:szCs w:val="22"/>
              <w:lang w:val="es-ES_tradnl"/>
            </w:rPr>
            <w:t>/INFOEM/IP/RR/2018</w:t>
          </w:r>
        </w:p>
      </w:tc>
    </w:tr>
    <w:tr w:rsidR="00C02525" w:rsidRPr="008F2CCC" w14:paraId="2A49028F" w14:textId="77777777" w:rsidTr="00C65056">
      <w:tc>
        <w:tcPr>
          <w:tcW w:w="3828" w:type="dxa"/>
          <w:vMerge/>
        </w:tcPr>
        <w:p w14:paraId="1FDE168B" w14:textId="77777777" w:rsidR="00C02525" w:rsidRPr="008F2CCC" w:rsidRDefault="00C02525" w:rsidP="00A2780F">
          <w:pPr>
            <w:rPr>
              <w:rFonts w:ascii="Palatino Linotype" w:hAnsi="Palatino Linotype"/>
              <w:b/>
              <w:sz w:val="22"/>
              <w:szCs w:val="22"/>
              <w:lang w:val="es-ES_tradnl"/>
            </w:rPr>
          </w:pPr>
        </w:p>
      </w:tc>
      <w:tc>
        <w:tcPr>
          <w:tcW w:w="2551" w:type="dxa"/>
          <w:shd w:val="clear" w:color="auto" w:fill="auto"/>
          <w:vAlign w:val="center"/>
        </w:tcPr>
        <w:p w14:paraId="3DEB81A0" w14:textId="442022A6" w:rsidR="00C02525" w:rsidRPr="008F2CCC" w:rsidRDefault="00C02525"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119" w:type="dxa"/>
          <w:shd w:val="clear" w:color="auto" w:fill="auto"/>
          <w:vAlign w:val="center"/>
        </w:tcPr>
        <w:p w14:paraId="0ED8B29E" w14:textId="59C1E25A" w:rsidR="00C02525" w:rsidRPr="008F2CCC" w:rsidRDefault="00736F8A" w:rsidP="00736F8A">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C02525" w:rsidRPr="00404E3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w:t>
          </w:r>
          <w:proofErr w:type="spellEnd"/>
          <w:r w:rsidR="00C02525">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tc>
    </w:tr>
    <w:tr w:rsidR="00C02525" w:rsidRPr="008F2CCC" w14:paraId="7598ED9D" w14:textId="77777777" w:rsidTr="00C65056">
      <w:trPr>
        <w:trHeight w:val="228"/>
      </w:trPr>
      <w:tc>
        <w:tcPr>
          <w:tcW w:w="3828" w:type="dxa"/>
          <w:vMerge/>
        </w:tcPr>
        <w:p w14:paraId="5979EB6D" w14:textId="77777777" w:rsidR="00C02525" w:rsidRPr="008F2CCC" w:rsidRDefault="00C02525" w:rsidP="00E37C88">
          <w:pPr>
            <w:rPr>
              <w:rFonts w:ascii="Palatino Linotype" w:hAnsi="Palatino Linotype"/>
              <w:b/>
              <w:sz w:val="22"/>
              <w:szCs w:val="22"/>
              <w:lang w:val="es-ES_tradnl"/>
            </w:rPr>
          </w:pPr>
        </w:p>
      </w:tc>
      <w:tc>
        <w:tcPr>
          <w:tcW w:w="2551" w:type="dxa"/>
          <w:shd w:val="clear" w:color="auto" w:fill="auto"/>
        </w:tcPr>
        <w:p w14:paraId="4DF3F367" w14:textId="28099F54" w:rsidR="00C02525" w:rsidRPr="008F2CCC" w:rsidRDefault="00C0252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119" w:type="dxa"/>
          <w:shd w:val="clear" w:color="auto" w:fill="auto"/>
          <w:vAlign w:val="center"/>
        </w:tcPr>
        <w:p w14:paraId="42A2AB78" w14:textId="43EA3C17" w:rsidR="00C02525" w:rsidRPr="00462829" w:rsidRDefault="00C02525" w:rsidP="002B4301">
          <w:pPr>
            <w:jc w:val="both"/>
            <w:rPr>
              <w:rFonts w:ascii="Palatino Linotype" w:hAnsi="Palatino Linotype"/>
              <w:b/>
              <w:sz w:val="22"/>
              <w:szCs w:val="22"/>
            </w:rPr>
          </w:pPr>
          <w:r w:rsidRPr="00404E3D">
            <w:rPr>
              <w:rFonts w:ascii="Palatino Linotype" w:hAnsi="Palatino Linotype"/>
              <w:b/>
              <w:sz w:val="22"/>
              <w:szCs w:val="22"/>
            </w:rPr>
            <w:t>Ayuntamiento de Tlalnepantla de Baz</w:t>
          </w:r>
        </w:p>
      </w:tc>
    </w:tr>
    <w:tr w:rsidR="00C02525" w:rsidRPr="008F2CCC" w14:paraId="20801730" w14:textId="77777777" w:rsidTr="00C65056">
      <w:tc>
        <w:tcPr>
          <w:tcW w:w="3828" w:type="dxa"/>
          <w:vMerge/>
        </w:tcPr>
        <w:p w14:paraId="61F88FB6" w14:textId="77777777" w:rsidR="00C02525" w:rsidRPr="008F2CCC" w:rsidRDefault="00C02525" w:rsidP="00A2780F">
          <w:pPr>
            <w:rPr>
              <w:rFonts w:ascii="Palatino Linotype" w:hAnsi="Palatino Linotype"/>
              <w:b/>
              <w:sz w:val="22"/>
              <w:szCs w:val="22"/>
              <w:lang w:val="es-ES_tradnl"/>
            </w:rPr>
          </w:pPr>
        </w:p>
      </w:tc>
      <w:tc>
        <w:tcPr>
          <w:tcW w:w="2551" w:type="dxa"/>
          <w:shd w:val="clear" w:color="auto" w:fill="auto"/>
        </w:tcPr>
        <w:p w14:paraId="06E083C5" w14:textId="45D6BF7C" w:rsidR="00C02525" w:rsidRPr="008F2CCC" w:rsidRDefault="00C02525"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119" w:type="dxa"/>
          <w:shd w:val="clear" w:color="auto" w:fill="auto"/>
        </w:tcPr>
        <w:p w14:paraId="6E2BC70C" w14:textId="64BE7F77" w:rsidR="00C02525" w:rsidRPr="008F2CCC" w:rsidRDefault="00C02525"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14:paraId="369E9088" w14:textId="699C0610" w:rsidR="00C02525" w:rsidRPr="009F1AB6" w:rsidRDefault="00C02525">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4DD9"/>
    <w:multiLevelType w:val="hybridMultilevel"/>
    <w:tmpl w:val="1FE850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E359B"/>
    <w:multiLevelType w:val="hybridMultilevel"/>
    <w:tmpl w:val="7A50C2D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0B562691"/>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1581965"/>
    <w:multiLevelType w:val="hybridMultilevel"/>
    <w:tmpl w:val="113A5ABE"/>
    <w:lvl w:ilvl="0" w:tplc="96388154">
      <w:start w:val="1"/>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320671"/>
    <w:multiLevelType w:val="hybridMultilevel"/>
    <w:tmpl w:val="4A4E033E"/>
    <w:lvl w:ilvl="0" w:tplc="361AFB88">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18CF7C9E"/>
    <w:multiLevelType w:val="hybridMultilevel"/>
    <w:tmpl w:val="0AD62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B6537D5"/>
    <w:multiLevelType w:val="hybridMultilevel"/>
    <w:tmpl w:val="6AD856BE"/>
    <w:lvl w:ilvl="0" w:tplc="080A0017">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77034CB"/>
    <w:multiLevelType w:val="hybridMultilevel"/>
    <w:tmpl w:val="5A2498DA"/>
    <w:lvl w:ilvl="0" w:tplc="4BF8E0F4">
      <w:start w:val="1"/>
      <w:numFmt w:val="lowerLetter"/>
      <w:lvlText w:val="%1)"/>
      <w:lvlJc w:val="left"/>
      <w:pPr>
        <w:ind w:left="720" w:hanging="360"/>
      </w:pPr>
      <w:rPr>
        <w:rFonts w:ascii="Palatino Linotype" w:eastAsia="Times New Roman" w:hAnsi="Palatino Linotype"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0">
    <w:nsid w:val="2AE71EF5"/>
    <w:multiLevelType w:val="hybridMultilevel"/>
    <w:tmpl w:val="1292D456"/>
    <w:lvl w:ilvl="0" w:tplc="080A0001">
      <w:start w:val="1"/>
      <w:numFmt w:val="bullet"/>
      <w:lvlText w:val=""/>
      <w:lvlJc w:val="left"/>
      <w:pPr>
        <w:ind w:left="2136" w:hanging="360"/>
      </w:pPr>
      <w:rPr>
        <w:rFonts w:ascii="Symbol" w:hAnsi="Symbol" w:hint="default"/>
      </w:rPr>
    </w:lvl>
    <w:lvl w:ilvl="1" w:tplc="080A0003" w:tentative="1">
      <w:start w:val="1"/>
      <w:numFmt w:val="bullet"/>
      <w:lvlText w:val="o"/>
      <w:lvlJc w:val="left"/>
      <w:pPr>
        <w:ind w:left="2856" w:hanging="360"/>
      </w:pPr>
      <w:rPr>
        <w:rFonts w:ascii="Courier New" w:hAnsi="Courier New" w:cs="Courier New" w:hint="default"/>
      </w:rPr>
    </w:lvl>
    <w:lvl w:ilvl="2" w:tplc="080A0005" w:tentative="1">
      <w:start w:val="1"/>
      <w:numFmt w:val="bullet"/>
      <w:lvlText w:val=""/>
      <w:lvlJc w:val="left"/>
      <w:pPr>
        <w:ind w:left="3576" w:hanging="360"/>
      </w:pPr>
      <w:rPr>
        <w:rFonts w:ascii="Wingdings" w:hAnsi="Wingdings" w:hint="default"/>
      </w:rPr>
    </w:lvl>
    <w:lvl w:ilvl="3" w:tplc="080A0001" w:tentative="1">
      <w:start w:val="1"/>
      <w:numFmt w:val="bullet"/>
      <w:lvlText w:val=""/>
      <w:lvlJc w:val="left"/>
      <w:pPr>
        <w:ind w:left="4296" w:hanging="360"/>
      </w:pPr>
      <w:rPr>
        <w:rFonts w:ascii="Symbol" w:hAnsi="Symbol" w:hint="default"/>
      </w:rPr>
    </w:lvl>
    <w:lvl w:ilvl="4" w:tplc="080A0003" w:tentative="1">
      <w:start w:val="1"/>
      <w:numFmt w:val="bullet"/>
      <w:lvlText w:val="o"/>
      <w:lvlJc w:val="left"/>
      <w:pPr>
        <w:ind w:left="5016" w:hanging="360"/>
      </w:pPr>
      <w:rPr>
        <w:rFonts w:ascii="Courier New" w:hAnsi="Courier New" w:cs="Courier New" w:hint="default"/>
      </w:rPr>
    </w:lvl>
    <w:lvl w:ilvl="5" w:tplc="080A0005" w:tentative="1">
      <w:start w:val="1"/>
      <w:numFmt w:val="bullet"/>
      <w:lvlText w:val=""/>
      <w:lvlJc w:val="left"/>
      <w:pPr>
        <w:ind w:left="5736" w:hanging="360"/>
      </w:pPr>
      <w:rPr>
        <w:rFonts w:ascii="Wingdings" w:hAnsi="Wingdings" w:hint="default"/>
      </w:rPr>
    </w:lvl>
    <w:lvl w:ilvl="6" w:tplc="080A0001" w:tentative="1">
      <w:start w:val="1"/>
      <w:numFmt w:val="bullet"/>
      <w:lvlText w:val=""/>
      <w:lvlJc w:val="left"/>
      <w:pPr>
        <w:ind w:left="6456" w:hanging="360"/>
      </w:pPr>
      <w:rPr>
        <w:rFonts w:ascii="Symbol" w:hAnsi="Symbol" w:hint="default"/>
      </w:rPr>
    </w:lvl>
    <w:lvl w:ilvl="7" w:tplc="080A0003" w:tentative="1">
      <w:start w:val="1"/>
      <w:numFmt w:val="bullet"/>
      <w:lvlText w:val="o"/>
      <w:lvlJc w:val="left"/>
      <w:pPr>
        <w:ind w:left="7176" w:hanging="360"/>
      </w:pPr>
      <w:rPr>
        <w:rFonts w:ascii="Courier New" w:hAnsi="Courier New" w:cs="Courier New" w:hint="default"/>
      </w:rPr>
    </w:lvl>
    <w:lvl w:ilvl="8" w:tplc="080A0005" w:tentative="1">
      <w:start w:val="1"/>
      <w:numFmt w:val="bullet"/>
      <w:lvlText w:val=""/>
      <w:lvlJc w:val="left"/>
      <w:pPr>
        <w:ind w:left="7896" w:hanging="360"/>
      </w:pPr>
      <w:rPr>
        <w:rFonts w:ascii="Wingdings" w:hAnsi="Wingdings" w:hint="default"/>
      </w:rPr>
    </w:lvl>
  </w:abstractNum>
  <w:abstractNum w:abstractNumId="11">
    <w:nsid w:val="2DC51667"/>
    <w:multiLevelType w:val="hybridMultilevel"/>
    <w:tmpl w:val="7E8644C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56F2152"/>
    <w:multiLevelType w:val="hybridMultilevel"/>
    <w:tmpl w:val="0756DA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B8D4411"/>
    <w:multiLevelType w:val="hybridMultilevel"/>
    <w:tmpl w:val="06183178"/>
    <w:lvl w:ilvl="0" w:tplc="30520DBC">
      <w:start w:val="1"/>
      <w:numFmt w:val="lowerLetter"/>
      <w:lvlText w:val="%1)"/>
      <w:lvlJc w:val="left"/>
      <w:pPr>
        <w:ind w:left="2995" w:hanging="360"/>
      </w:pPr>
      <w:rPr>
        <w:rFonts w:ascii="Palatino Linotype" w:eastAsia="Times New Roman" w:hAnsi="Palatino Linotype" w:cs="Times New Roman"/>
      </w:rPr>
    </w:lvl>
    <w:lvl w:ilvl="1" w:tplc="080A0019">
      <w:start w:val="1"/>
      <w:numFmt w:val="lowerLetter"/>
      <w:lvlText w:val="%2."/>
      <w:lvlJc w:val="left"/>
      <w:pPr>
        <w:ind w:left="3715" w:hanging="360"/>
      </w:pPr>
    </w:lvl>
    <w:lvl w:ilvl="2" w:tplc="080A001B" w:tentative="1">
      <w:start w:val="1"/>
      <w:numFmt w:val="lowerRoman"/>
      <w:lvlText w:val="%3."/>
      <w:lvlJc w:val="right"/>
      <w:pPr>
        <w:ind w:left="4435" w:hanging="180"/>
      </w:pPr>
    </w:lvl>
    <w:lvl w:ilvl="3" w:tplc="080A000F" w:tentative="1">
      <w:start w:val="1"/>
      <w:numFmt w:val="decimal"/>
      <w:lvlText w:val="%4."/>
      <w:lvlJc w:val="left"/>
      <w:pPr>
        <w:ind w:left="5155" w:hanging="360"/>
      </w:pPr>
    </w:lvl>
    <w:lvl w:ilvl="4" w:tplc="080A0019" w:tentative="1">
      <w:start w:val="1"/>
      <w:numFmt w:val="lowerLetter"/>
      <w:lvlText w:val="%5."/>
      <w:lvlJc w:val="left"/>
      <w:pPr>
        <w:ind w:left="5875" w:hanging="360"/>
      </w:pPr>
    </w:lvl>
    <w:lvl w:ilvl="5" w:tplc="080A001B" w:tentative="1">
      <w:start w:val="1"/>
      <w:numFmt w:val="lowerRoman"/>
      <w:lvlText w:val="%6."/>
      <w:lvlJc w:val="right"/>
      <w:pPr>
        <w:ind w:left="6595" w:hanging="180"/>
      </w:pPr>
    </w:lvl>
    <w:lvl w:ilvl="6" w:tplc="080A000F" w:tentative="1">
      <w:start w:val="1"/>
      <w:numFmt w:val="decimal"/>
      <w:lvlText w:val="%7."/>
      <w:lvlJc w:val="left"/>
      <w:pPr>
        <w:ind w:left="7315" w:hanging="360"/>
      </w:pPr>
    </w:lvl>
    <w:lvl w:ilvl="7" w:tplc="080A0019" w:tentative="1">
      <w:start w:val="1"/>
      <w:numFmt w:val="lowerLetter"/>
      <w:lvlText w:val="%8."/>
      <w:lvlJc w:val="left"/>
      <w:pPr>
        <w:ind w:left="8035" w:hanging="360"/>
      </w:pPr>
    </w:lvl>
    <w:lvl w:ilvl="8" w:tplc="080A001B" w:tentative="1">
      <w:start w:val="1"/>
      <w:numFmt w:val="lowerRoman"/>
      <w:lvlText w:val="%9."/>
      <w:lvlJc w:val="right"/>
      <w:pPr>
        <w:ind w:left="8755" w:hanging="180"/>
      </w:pPr>
    </w:lvl>
  </w:abstractNum>
  <w:abstractNum w:abstractNumId="14">
    <w:nsid w:val="3C0C671D"/>
    <w:multiLevelType w:val="hybridMultilevel"/>
    <w:tmpl w:val="2938A8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36D5EB0"/>
    <w:multiLevelType w:val="hybridMultilevel"/>
    <w:tmpl w:val="1A88398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17">
      <w:start w:val="1"/>
      <w:numFmt w:val="lowerLetter"/>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497105F"/>
    <w:multiLevelType w:val="hybridMultilevel"/>
    <w:tmpl w:val="7132085C"/>
    <w:lvl w:ilvl="0" w:tplc="080A0017">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7">
    <w:nsid w:val="46016114"/>
    <w:multiLevelType w:val="hybridMultilevel"/>
    <w:tmpl w:val="17C0892E"/>
    <w:lvl w:ilvl="0" w:tplc="080A0019">
      <w:start w:val="9"/>
      <w:numFmt w:val="lowerLetter"/>
      <w:lvlText w:val="%1."/>
      <w:lvlJc w:val="left"/>
      <w:pPr>
        <w:ind w:left="2307" w:hanging="360"/>
      </w:pPr>
      <w:rPr>
        <w:rFonts w:hint="default"/>
      </w:rPr>
    </w:lvl>
    <w:lvl w:ilvl="1" w:tplc="080A0019" w:tentative="1">
      <w:start w:val="1"/>
      <w:numFmt w:val="lowerLetter"/>
      <w:lvlText w:val="%2."/>
      <w:lvlJc w:val="left"/>
      <w:pPr>
        <w:ind w:left="3027" w:hanging="360"/>
      </w:pPr>
    </w:lvl>
    <w:lvl w:ilvl="2" w:tplc="080A001B" w:tentative="1">
      <w:start w:val="1"/>
      <w:numFmt w:val="lowerRoman"/>
      <w:lvlText w:val="%3."/>
      <w:lvlJc w:val="right"/>
      <w:pPr>
        <w:ind w:left="3747" w:hanging="180"/>
      </w:pPr>
    </w:lvl>
    <w:lvl w:ilvl="3" w:tplc="080A000F" w:tentative="1">
      <w:start w:val="1"/>
      <w:numFmt w:val="decimal"/>
      <w:lvlText w:val="%4."/>
      <w:lvlJc w:val="left"/>
      <w:pPr>
        <w:ind w:left="4467" w:hanging="360"/>
      </w:pPr>
    </w:lvl>
    <w:lvl w:ilvl="4" w:tplc="080A0019" w:tentative="1">
      <w:start w:val="1"/>
      <w:numFmt w:val="lowerLetter"/>
      <w:lvlText w:val="%5."/>
      <w:lvlJc w:val="left"/>
      <w:pPr>
        <w:ind w:left="5187" w:hanging="360"/>
      </w:pPr>
    </w:lvl>
    <w:lvl w:ilvl="5" w:tplc="080A001B" w:tentative="1">
      <w:start w:val="1"/>
      <w:numFmt w:val="lowerRoman"/>
      <w:lvlText w:val="%6."/>
      <w:lvlJc w:val="right"/>
      <w:pPr>
        <w:ind w:left="5907" w:hanging="180"/>
      </w:pPr>
    </w:lvl>
    <w:lvl w:ilvl="6" w:tplc="080A000F" w:tentative="1">
      <w:start w:val="1"/>
      <w:numFmt w:val="decimal"/>
      <w:lvlText w:val="%7."/>
      <w:lvlJc w:val="left"/>
      <w:pPr>
        <w:ind w:left="6627" w:hanging="360"/>
      </w:pPr>
    </w:lvl>
    <w:lvl w:ilvl="7" w:tplc="080A0019" w:tentative="1">
      <w:start w:val="1"/>
      <w:numFmt w:val="lowerLetter"/>
      <w:lvlText w:val="%8."/>
      <w:lvlJc w:val="left"/>
      <w:pPr>
        <w:ind w:left="7347" w:hanging="360"/>
      </w:pPr>
    </w:lvl>
    <w:lvl w:ilvl="8" w:tplc="080A001B" w:tentative="1">
      <w:start w:val="1"/>
      <w:numFmt w:val="lowerRoman"/>
      <w:lvlText w:val="%9."/>
      <w:lvlJc w:val="right"/>
      <w:pPr>
        <w:ind w:left="8067" w:hanging="180"/>
      </w:pPr>
    </w:lvl>
  </w:abstractNum>
  <w:abstractNum w:abstractNumId="18">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F0C52D4"/>
    <w:multiLevelType w:val="hybridMultilevel"/>
    <w:tmpl w:val="917CB8EA"/>
    <w:lvl w:ilvl="0" w:tplc="77F8DEBC">
      <w:start w:val="1"/>
      <w:numFmt w:val="lowerRoman"/>
      <w:lvlText w:val="%1."/>
      <w:lvlJc w:val="left"/>
      <w:pPr>
        <w:ind w:left="2847" w:hanging="720"/>
      </w:pPr>
      <w:rPr>
        <w:rFonts w:hint="default"/>
      </w:rPr>
    </w:lvl>
    <w:lvl w:ilvl="1" w:tplc="080A0019" w:tentative="1">
      <w:start w:val="1"/>
      <w:numFmt w:val="lowerLetter"/>
      <w:lvlText w:val="%2."/>
      <w:lvlJc w:val="left"/>
      <w:pPr>
        <w:ind w:left="3207" w:hanging="360"/>
      </w:pPr>
    </w:lvl>
    <w:lvl w:ilvl="2" w:tplc="080A001B" w:tentative="1">
      <w:start w:val="1"/>
      <w:numFmt w:val="lowerRoman"/>
      <w:lvlText w:val="%3."/>
      <w:lvlJc w:val="right"/>
      <w:pPr>
        <w:ind w:left="3927" w:hanging="180"/>
      </w:pPr>
    </w:lvl>
    <w:lvl w:ilvl="3" w:tplc="080A000F" w:tentative="1">
      <w:start w:val="1"/>
      <w:numFmt w:val="decimal"/>
      <w:lvlText w:val="%4."/>
      <w:lvlJc w:val="left"/>
      <w:pPr>
        <w:ind w:left="4647" w:hanging="360"/>
      </w:pPr>
    </w:lvl>
    <w:lvl w:ilvl="4" w:tplc="080A0019" w:tentative="1">
      <w:start w:val="1"/>
      <w:numFmt w:val="lowerLetter"/>
      <w:lvlText w:val="%5."/>
      <w:lvlJc w:val="left"/>
      <w:pPr>
        <w:ind w:left="5367" w:hanging="360"/>
      </w:pPr>
    </w:lvl>
    <w:lvl w:ilvl="5" w:tplc="080A001B" w:tentative="1">
      <w:start w:val="1"/>
      <w:numFmt w:val="lowerRoman"/>
      <w:lvlText w:val="%6."/>
      <w:lvlJc w:val="right"/>
      <w:pPr>
        <w:ind w:left="6087" w:hanging="180"/>
      </w:pPr>
    </w:lvl>
    <w:lvl w:ilvl="6" w:tplc="080A000F" w:tentative="1">
      <w:start w:val="1"/>
      <w:numFmt w:val="decimal"/>
      <w:lvlText w:val="%7."/>
      <w:lvlJc w:val="left"/>
      <w:pPr>
        <w:ind w:left="6807" w:hanging="360"/>
      </w:pPr>
    </w:lvl>
    <w:lvl w:ilvl="7" w:tplc="080A0019" w:tentative="1">
      <w:start w:val="1"/>
      <w:numFmt w:val="lowerLetter"/>
      <w:lvlText w:val="%8."/>
      <w:lvlJc w:val="left"/>
      <w:pPr>
        <w:ind w:left="7527" w:hanging="360"/>
      </w:pPr>
    </w:lvl>
    <w:lvl w:ilvl="8" w:tplc="080A001B" w:tentative="1">
      <w:start w:val="1"/>
      <w:numFmt w:val="lowerRoman"/>
      <w:lvlText w:val="%9."/>
      <w:lvlJc w:val="right"/>
      <w:pPr>
        <w:ind w:left="8247" w:hanging="180"/>
      </w:pPr>
    </w:lvl>
  </w:abstractNum>
  <w:abstractNum w:abstractNumId="20">
    <w:nsid w:val="54D23BC3"/>
    <w:multiLevelType w:val="hybridMultilevel"/>
    <w:tmpl w:val="E4DA35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9D923BF"/>
    <w:multiLevelType w:val="hybridMultilevel"/>
    <w:tmpl w:val="FBA6A824"/>
    <w:lvl w:ilvl="0" w:tplc="5C7A0C60">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615C4785"/>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6286B9D"/>
    <w:multiLevelType w:val="hybridMultilevel"/>
    <w:tmpl w:val="5942D374"/>
    <w:lvl w:ilvl="0" w:tplc="288CFAF0">
      <w:start w:val="2"/>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4">
    <w:nsid w:val="66477A71"/>
    <w:multiLevelType w:val="hybridMultilevel"/>
    <w:tmpl w:val="F4FE4202"/>
    <w:lvl w:ilvl="0" w:tplc="8FF2B4D6">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5">
    <w:nsid w:val="6A947E32"/>
    <w:multiLevelType w:val="hybridMultilevel"/>
    <w:tmpl w:val="0A500F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D0515E6"/>
    <w:multiLevelType w:val="multilevel"/>
    <w:tmpl w:val="7D04A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CE28BC"/>
    <w:multiLevelType w:val="hybridMultilevel"/>
    <w:tmpl w:val="567C3598"/>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0F">
      <w:start w:val="1"/>
      <w:numFmt w:val="decimal"/>
      <w:lvlText w:val="%3."/>
      <w:lvlJc w:val="left"/>
      <w:pPr>
        <w:ind w:left="2160" w:hanging="180"/>
      </w:pPr>
    </w:lvl>
    <w:lvl w:ilvl="3" w:tplc="ECD2C508">
      <w:start w:val="1"/>
      <w:numFmt w:val="decimal"/>
      <w:lvlText w:val="%4."/>
      <w:lvlJc w:val="left"/>
      <w:pPr>
        <w:ind w:left="3210" w:hanging="690"/>
      </w:pPr>
      <w:rPr>
        <w:rFonts w:hint="default"/>
      </w:rPr>
    </w:lvl>
    <w:lvl w:ilvl="4" w:tplc="98207F2C">
      <w:numFmt w:val="bullet"/>
      <w:lvlText w:val="-"/>
      <w:lvlJc w:val="left"/>
      <w:pPr>
        <w:ind w:left="3600" w:hanging="360"/>
      </w:pPr>
      <w:rPr>
        <w:rFonts w:ascii="Palatino Linotype" w:eastAsia="Arial Unicode MS" w:hAnsi="Palatino Linotype" w:cs="Arial"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1F76C9F"/>
    <w:multiLevelType w:val="hybridMultilevel"/>
    <w:tmpl w:val="D51882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2FF7EB2"/>
    <w:multiLevelType w:val="hybridMultilevel"/>
    <w:tmpl w:val="9730A0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74B87988"/>
    <w:multiLevelType w:val="hybridMultilevel"/>
    <w:tmpl w:val="6276BCF4"/>
    <w:lvl w:ilvl="0" w:tplc="CA54B758">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4A3A93"/>
    <w:multiLevelType w:val="hybridMultilevel"/>
    <w:tmpl w:val="A128EF5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9795EEB"/>
    <w:multiLevelType w:val="hybridMultilevel"/>
    <w:tmpl w:val="CBECDC3A"/>
    <w:lvl w:ilvl="0" w:tplc="9B9AD36E">
      <w:start w:val="1"/>
      <w:numFmt w:val="ordinalText"/>
      <w:suff w:val="space"/>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EA308DE"/>
    <w:multiLevelType w:val="hybridMultilevel"/>
    <w:tmpl w:val="6A34E28A"/>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4"/>
  </w:num>
  <w:num w:numId="2">
    <w:abstractNumId w:val="33"/>
  </w:num>
  <w:num w:numId="3">
    <w:abstractNumId w:val="28"/>
  </w:num>
  <w:num w:numId="4">
    <w:abstractNumId w:val="7"/>
  </w:num>
  <w:num w:numId="5">
    <w:abstractNumId w:val="13"/>
  </w:num>
  <w:num w:numId="6">
    <w:abstractNumId w:val="10"/>
  </w:num>
  <w:num w:numId="7">
    <w:abstractNumId w:val="31"/>
  </w:num>
  <w:num w:numId="8">
    <w:abstractNumId w:val="32"/>
  </w:num>
  <w:num w:numId="9">
    <w:abstractNumId w:val="18"/>
  </w:num>
  <w:num w:numId="10">
    <w:abstractNumId w:val="23"/>
  </w:num>
  <w:num w:numId="11">
    <w:abstractNumId w:val="6"/>
  </w:num>
  <w:num w:numId="12">
    <w:abstractNumId w:val="3"/>
  </w:num>
  <w:num w:numId="13">
    <w:abstractNumId w:val="19"/>
  </w:num>
  <w:num w:numId="14">
    <w:abstractNumId w:val="17"/>
  </w:num>
  <w:num w:numId="15">
    <w:abstractNumId w:val="1"/>
  </w:num>
  <w:num w:numId="16">
    <w:abstractNumId w:val="27"/>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26"/>
  </w:num>
  <w:num w:numId="20">
    <w:abstractNumId w:val="30"/>
  </w:num>
  <w:num w:numId="21">
    <w:abstractNumId w:val="15"/>
  </w:num>
  <w:num w:numId="22">
    <w:abstractNumId w:val="20"/>
  </w:num>
  <w:num w:numId="23">
    <w:abstractNumId w:val="11"/>
  </w:num>
  <w:num w:numId="24">
    <w:abstractNumId w:val="12"/>
  </w:num>
  <w:num w:numId="25">
    <w:abstractNumId w:val="0"/>
  </w:num>
  <w:num w:numId="26">
    <w:abstractNumId w:val="2"/>
  </w:num>
  <w:num w:numId="27">
    <w:abstractNumId w:val="22"/>
  </w:num>
  <w:num w:numId="28">
    <w:abstractNumId w:val="21"/>
  </w:num>
  <w:num w:numId="29">
    <w:abstractNumId w:val="8"/>
  </w:num>
  <w:num w:numId="30">
    <w:abstractNumId w:val="14"/>
  </w:num>
  <w:num w:numId="31">
    <w:abstractNumId w:val="25"/>
  </w:num>
  <w:num w:numId="32">
    <w:abstractNumId w:val="16"/>
  </w:num>
  <w:num w:numId="33">
    <w:abstractNumId w:val="29"/>
  </w:num>
  <w:num w:numId="34">
    <w:abstractNumId w:val="5"/>
  </w:num>
  <w:num w:numId="3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A00"/>
    <w:rsid w:val="0000328A"/>
    <w:rsid w:val="0000633D"/>
    <w:rsid w:val="00006EC0"/>
    <w:rsid w:val="00006F2F"/>
    <w:rsid w:val="000074F4"/>
    <w:rsid w:val="000075A8"/>
    <w:rsid w:val="00007FD8"/>
    <w:rsid w:val="000115D3"/>
    <w:rsid w:val="000123CB"/>
    <w:rsid w:val="00013023"/>
    <w:rsid w:val="000142C0"/>
    <w:rsid w:val="000160C6"/>
    <w:rsid w:val="0001793E"/>
    <w:rsid w:val="0001796B"/>
    <w:rsid w:val="00017EBE"/>
    <w:rsid w:val="00020BD7"/>
    <w:rsid w:val="00020C9F"/>
    <w:rsid w:val="00022DCF"/>
    <w:rsid w:val="0002471C"/>
    <w:rsid w:val="00024A5F"/>
    <w:rsid w:val="00025DB0"/>
    <w:rsid w:val="0002685C"/>
    <w:rsid w:val="0002690E"/>
    <w:rsid w:val="00026A3C"/>
    <w:rsid w:val="0003033D"/>
    <w:rsid w:val="00030B10"/>
    <w:rsid w:val="0003134F"/>
    <w:rsid w:val="0003153C"/>
    <w:rsid w:val="00032403"/>
    <w:rsid w:val="000336D0"/>
    <w:rsid w:val="000337B3"/>
    <w:rsid w:val="000339B9"/>
    <w:rsid w:val="00033C79"/>
    <w:rsid w:val="00033E94"/>
    <w:rsid w:val="000356EF"/>
    <w:rsid w:val="00037DDE"/>
    <w:rsid w:val="0004120D"/>
    <w:rsid w:val="000415DD"/>
    <w:rsid w:val="00041959"/>
    <w:rsid w:val="000423AF"/>
    <w:rsid w:val="00042714"/>
    <w:rsid w:val="00042A23"/>
    <w:rsid w:val="00042F6A"/>
    <w:rsid w:val="00043943"/>
    <w:rsid w:val="00044351"/>
    <w:rsid w:val="000446CF"/>
    <w:rsid w:val="00044D0E"/>
    <w:rsid w:val="000464A3"/>
    <w:rsid w:val="00047111"/>
    <w:rsid w:val="00047E38"/>
    <w:rsid w:val="00047E9E"/>
    <w:rsid w:val="00051ADD"/>
    <w:rsid w:val="00051D0A"/>
    <w:rsid w:val="0005265B"/>
    <w:rsid w:val="00052E1B"/>
    <w:rsid w:val="0005363B"/>
    <w:rsid w:val="00053A25"/>
    <w:rsid w:val="00053FA9"/>
    <w:rsid w:val="00054663"/>
    <w:rsid w:val="00055200"/>
    <w:rsid w:val="0005643D"/>
    <w:rsid w:val="00057716"/>
    <w:rsid w:val="000606B4"/>
    <w:rsid w:val="000613E3"/>
    <w:rsid w:val="000618EE"/>
    <w:rsid w:val="00061E9B"/>
    <w:rsid w:val="00062501"/>
    <w:rsid w:val="00062C16"/>
    <w:rsid w:val="00063AEF"/>
    <w:rsid w:val="00064245"/>
    <w:rsid w:val="00065B50"/>
    <w:rsid w:val="00066D71"/>
    <w:rsid w:val="00070856"/>
    <w:rsid w:val="000725D3"/>
    <w:rsid w:val="0007261F"/>
    <w:rsid w:val="000734E9"/>
    <w:rsid w:val="00073A2F"/>
    <w:rsid w:val="000755A3"/>
    <w:rsid w:val="00075EA3"/>
    <w:rsid w:val="00076012"/>
    <w:rsid w:val="00076FB1"/>
    <w:rsid w:val="00077015"/>
    <w:rsid w:val="00077B79"/>
    <w:rsid w:val="00077BB8"/>
    <w:rsid w:val="00081B66"/>
    <w:rsid w:val="0008338D"/>
    <w:rsid w:val="00084079"/>
    <w:rsid w:val="0008542A"/>
    <w:rsid w:val="00085973"/>
    <w:rsid w:val="00086980"/>
    <w:rsid w:val="00090CC8"/>
    <w:rsid w:val="000922B0"/>
    <w:rsid w:val="00092543"/>
    <w:rsid w:val="000925FD"/>
    <w:rsid w:val="00092789"/>
    <w:rsid w:val="00092893"/>
    <w:rsid w:val="00092F37"/>
    <w:rsid w:val="00095302"/>
    <w:rsid w:val="0009541B"/>
    <w:rsid w:val="0009561B"/>
    <w:rsid w:val="00095950"/>
    <w:rsid w:val="0009628B"/>
    <w:rsid w:val="00096D57"/>
    <w:rsid w:val="00097B14"/>
    <w:rsid w:val="000A0195"/>
    <w:rsid w:val="000A1149"/>
    <w:rsid w:val="000A2B2B"/>
    <w:rsid w:val="000A3D63"/>
    <w:rsid w:val="000A4664"/>
    <w:rsid w:val="000A4AAE"/>
    <w:rsid w:val="000A5939"/>
    <w:rsid w:val="000A5A68"/>
    <w:rsid w:val="000A66D7"/>
    <w:rsid w:val="000B11B2"/>
    <w:rsid w:val="000B17FD"/>
    <w:rsid w:val="000B20AC"/>
    <w:rsid w:val="000B3DC6"/>
    <w:rsid w:val="000B3FFD"/>
    <w:rsid w:val="000B5A14"/>
    <w:rsid w:val="000B61F5"/>
    <w:rsid w:val="000B633D"/>
    <w:rsid w:val="000B676D"/>
    <w:rsid w:val="000B68DF"/>
    <w:rsid w:val="000B7784"/>
    <w:rsid w:val="000C0462"/>
    <w:rsid w:val="000C1C1F"/>
    <w:rsid w:val="000C2214"/>
    <w:rsid w:val="000C2832"/>
    <w:rsid w:val="000C2900"/>
    <w:rsid w:val="000C2C6F"/>
    <w:rsid w:val="000C2FB4"/>
    <w:rsid w:val="000C4127"/>
    <w:rsid w:val="000C43BF"/>
    <w:rsid w:val="000C4453"/>
    <w:rsid w:val="000C4806"/>
    <w:rsid w:val="000C4C62"/>
    <w:rsid w:val="000C4DFA"/>
    <w:rsid w:val="000C53F2"/>
    <w:rsid w:val="000C5B9C"/>
    <w:rsid w:val="000C5D37"/>
    <w:rsid w:val="000C617F"/>
    <w:rsid w:val="000C69D0"/>
    <w:rsid w:val="000C7D67"/>
    <w:rsid w:val="000D1B2D"/>
    <w:rsid w:val="000D21C4"/>
    <w:rsid w:val="000D33A4"/>
    <w:rsid w:val="000D3AFD"/>
    <w:rsid w:val="000D447F"/>
    <w:rsid w:val="000D4DA5"/>
    <w:rsid w:val="000D5D68"/>
    <w:rsid w:val="000D6ADD"/>
    <w:rsid w:val="000D6BA3"/>
    <w:rsid w:val="000D75A0"/>
    <w:rsid w:val="000E06D1"/>
    <w:rsid w:val="000E07B7"/>
    <w:rsid w:val="000E0D35"/>
    <w:rsid w:val="000E100D"/>
    <w:rsid w:val="000E3149"/>
    <w:rsid w:val="000E558F"/>
    <w:rsid w:val="000E5C93"/>
    <w:rsid w:val="000E68DA"/>
    <w:rsid w:val="000E6C51"/>
    <w:rsid w:val="000E7182"/>
    <w:rsid w:val="000E71A3"/>
    <w:rsid w:val="000E72D5"/>
    <w:rsid w:val="000E74AC"/>
    <w:rsid w:val="000F0F1C"/>
    <w:rsid w:val="000F2185"/>
    <w:rsid w:val="000F22FE"/>
    <w:rsid w:val="000F2B5F"/>
    <w:rsid w:val="000F2DAA"/>
    <w:rsid w:val="000F304D"/>
    <w:rsid w:val="000F4C20"/>
    <w:rsid w:val="000F54D4"/>
    <w:rsid w:val="000F55B8"/>
    <w:rsid w:val="000F55EC"/>
    <w:rsid w:val="000F7133"/>
    <w:rsid w:val="000F79EA"/>
    <w:rsid w:val="00100BC0"/>
    <w:rsid w:val="00101BFD"/>
    <w:rsid w:val="001027DA"/>
    <w:rsid w:val="001028C2"/>
    <w:rsid w:val="00102BE0"/>
    <w:rsid w:val="001030D5"/>
    <w:rsid w:val="00104BFE"/>
    <w:rsid w:val="00105E20"/>
    <w:rsid w:val="00106268"/>
    <w:rsid w:val="001063BB"/>
    <w:rsid w:val="00111DBB"/>
    <w:rsid w:val="00111F07"/>
    <w:rsid w:val="00112988"/>
    <w:rsid w:val="00113015"/>
    <w:rsid w:val="00113629"/>
    <w:rsid w:val="001136D3"/>
    <w:rsid w:val="001149CC"/>
    <w:rsid w:val="00114CC0"/>
    <w:rsid w:val="0011502F"/>
    <w:rsid w:val="0011507B"/>
    <w:rsid w:val="00116272"/>
    <w:rsid w:val="00116376"/>
    <w:rsid w:val="00116D62"/>
    <w:rsid w:val="00117E57"/>
    <w:rsid w:val="00120ADA"/>
    <w:rsid w:val="00120C4B"/>
    <w:rsid w:val="00120D8D"/>
    <w:rsid w:val="00121729"/>
    <w:rsid w:val="00121773"/>
    <w:rsid w:val="00121BB3"/>
    <w:rsid w:val="00121CB5"/>
    <w:rsid w:val="00122866"/>
    <w:rsid w:val="00124065"/>
    <w:rsid w:val="00124622"/>
    <w:rsid w:val="001246A7"/>
    <w:rsid w:val="001246D6"/>
    <w:rsid w:val="00124F52"/>
    <w:rsid w:val="00127558"/>
    <w:rsid w:val="00130303"/>
    <w:rsid w:val="00131466"/>
    <w:rsid w:val="00133607"/>
    <w:rsid w:val="00133D6C"/>
    <w:rsid w:val="0013622C"/>
    <w:rsid w:val="001371A5"/>
    <w:rsid w:val="001378F0"/>
    <w:rsid w:val="00137AEE"/>
    <w:rsid w:val="001406EB"/>
    <w:rsid w:val="00140BE0"/>
    <w:rsid w:val="00141EE7"/>
    <w:rsid w:val="001425F5"/>
    <w:rsid w:val="001433DD"/>
    <w:rsid w:val="0014438A"/>
    <w:rsid w:val="00144BB9"/>
    <w:rsid w:val="00145F32"/>
    <w:rsid w:val="00146D8A"/>
    <w:rsid w:val="00146FBB"/>
    <w:rsid w:val="00150BAE"/>
    <w:rsid w:val="00151C8C"/>
    <w:rsid w:val="0015349A"/>
    <w:rsid w:val="001554A0"/>
    <w:rsid w:val="00156ECA"/>
    <w:rsid w:val="0016023D"/>
    <w:rsid w:val="00160C20"/>
    <w:rsid w:val="00161318"/>
    <w:rsid w:val="00161664"/>
    <w:rsid w:val="00161908"/>
    <w:rsid w:val="00163894"/>
    <w:rsid w:val="00163E4C"/>
    <w:rsid w:val="001642E9"/>
    <w:rsid w:val="0016493E"/>
    <w:rsid w:val="00165069"/>
    <w:rsid w:val="001657E8"/>
    <w:rsid w:val="00166F44"/>
    <w:rsid w:val="00167D9D"/>
    <w:rsid w:val="0017174F"/>
    <w:rsid w:val="00171E23"/>
    <w:rsid w:val="00172612"/>
    <w:rsid w:val="001757B6"/>
    <w:rsid w:val="00175CC8"/>
    <w:rsid w:val="001779E0"/>
    <w:rsid w:val="00177BBD"/>
    <w:rsid w:val="00177E7F"/>
    <w:rsid w:val="00180098"/>
    <w:rsid w:val="00181250"/>
    <w:rsid w:val="00181D67"/>
    <w:rsid w:val="00182009"/>
    <w:rsid w:val="001820C3"/>
    <w:rsid w:val="001821FD"/>
    <w:rsid w:val="001825CC"/>
    <w:rsid w:val="001826A7"/>
    <w:rsid w:val="001830EE"/>
    <w:rsid w:val="00183CB1"/>
    <w:rsid w:val="00184A75"/>
    <w:rsid w:val="001854E0"/>
    <w:rsid w:val="00185B0F"/>
    <w:rsid w:val="00187682"/>
    <w:rsid w:val="001900D7"/>
    <w:rsid w:val="00191FD4"/>
    <w:rsid w:val="00195288"/>
    <w:rsid w:val="0019536A"/>
    <w:rsid w:val="00195662"/>
    <w:rsid w:val="00195F6E"/>
    <w:rsid w:val="00196205"/>
    <w:rsid w:val="001962AC"/>
    <w:rsid w:val="001A0054"/>
    <w:rsid w:val="001A13C1"/>
    <w:rsid w:val="001A280D"/>
    <w:rsid w:val="001A2917"/>
    <w:rsid w:val="001A328E"/>
    <w:rsid w:val="001A43AC"/>
    <w:rsid w:val="001A4549"/>
    <w:rsid w:val="001A474B"/>
    <w:rsid w:val="001A5211"/>
    <w:rsid w:val="001A59B8"/>
    <w:rsid w:val="001A65E2"/>
    <w:rsid w:val="001B125C"/>
    <w:rsid w:val="001B15F4"/>
    <w:rsid w:val="001B1ABC"/>
    <w:rsid w:val="001B2536"/>
    <w:rsid w:val="001B3698"/>
    <w:rsid w:val="001B3C5C"/>
    <w:rsid w:val="001B3F35"/>
    <w:rsid w:val="001B4337"/>
    <w:rsid w:val="001B522E"/>
    <w:rsid w:val="001B5A4E"/>
    <w:rsid w:val="001C02EC"/>
    <w:rsid w:val="001C21AE"/>
    <w:rsid w:val="001C2264"/>
    <w:rsid w:val="001C26E5"/>
    <w:rsid w:val="001C285A"/>
    <w:rsid w:val="001C3FB7"/>
    <w:rsid w:val="001C55E0"/>
    <w:rsid w:val="001C569A"/>
    <w:rsid w:val="001C6036"/>
    <w:rsid w:val="001C60DC"/>
    <w:rsid w:val="001C7515"/>
    <w:rsid w:val="001D0333"/>
    <w:rsid w:val="001D0D4A"/>
    <w:rsid w:val="001D1147"/>
    <w:rsid w:val="001D1592"/>
    <w:rsid w:val="001D197C"/>
    <w:rsid w:val="001D2764"/>
    <w:rsid w:val="001D308C"/>
    <w:rsid w:val="001D42AE"/>
    <w:rsid w:val="001D4AA3"/>
    <w:rsid w:val="001D4F82"/>
    <w:rsid w:val="001D4F9D"/>
    <w:rsid w:val="001D55E8"/>
    <w:rsid w:val="001D5716"/>
    <w:rsid w:val="001D6003"/>
    <w:rsid w:val="001D61F9"/>
    <w:rsid w:val="001D6F14"/>
    <w:rsid w:val="001D7C26"/>
    <w:rsid w:val="001E1048"/>
    <w:rsid w:val="001E1DDD"/>
    <w:rsid w:val="001E1FBA"/>
    <w:rsid w:val="001E2265"/>
    <w:rsid w:val="001E2AF3"/>
    <w:rsid w:val="001E31B8"/>
    <w:rsid w:val="001E33CF"/>
    <w:rsid w:val="001E3434"/>
    <w:rsid w:val="001E38B1"/>
    <w:rsid w:val="001E3CCD"/>
    <w:rsid w:val="001E3F74"/>
    <w:rsid w:val="001E3FB1"/>
    <w:rsid w:val="001E47C1"/>
    <w:rsid w:val="001E4855"/>
    <w:rsid w:val="001E6266"/>
    <w:rsid w:val="001E644B"/>
    <w:rsid w:val="001E7550"/>
    <w:rsid w:val="001E7B88"/>
    <w:rsid w:val="001F0238"/>
    <w:rsid w:val="001F1F43"/>
    <w:rsid w:val="001F2924"/>
    <w:rsid w:val="001F429F"/>
    <w:rsid w:val="001F4BE7"/>
    <w:rsid w:val="001F5AC5"/>
    <w:rsid w:val="001F6409"/>
    <w:rsid w:val="001F66C9"/>
    <w:rsid w:val="001F6EC4"/>
    <w:rsid w:val="001F6F43"/>
    <w:rsid w:val="001F7F0F"/>
    <w:rsid w:val="001F7FB1"/>
    <w:rsid w:val="00201538"/>
    <w:rsid w:val="002015C4"/>
    <w:rsid w:val="00202781"/>
    <w:rsid w:val="002034BD"/>
    <w:rsid w:val="00204DE3"/>
    <w:rsid w:val="00204FDF"/>
    <w:rsid w:val="00205684"/>
    <w:rsid w:val="00206EF4"/>
    <w:rsid w:val="0021019C"/>
    <w:rsid w:val="00212AD4"/>
    <w:rsid w:val="00212E8D"/>
    <w:rsid w:val="00213125"/>
    <w:rsid w:val="002141DB"/>
    <w:rsid w:val="0021511B"/>
    <w:rsid w:val="002156E0"/>
    <w:rsid w:val="00215C9B"/>
    <w:rsid w:val="00215DCB"/>
    <w:rsid w:val="002176D1"/>
    <w:rsid w:val="0022088C"/>
    <w:rsid w:val="00220940"/>
    <w:rsid w:val="00220B7B"/>
    <w:rsid w:val="00220EA0"/>
    <w:rsid w:val="00221482"/>
    <w:rsid w:val="002228CE"/>
    <w:rsid w:val="002235D2"/>
    <w:rsid w:val="002248D9"/>
    <w:rsid w:val="00224F53"/>
    <w:rsid w:val="002255E0"/>
    <w:rsid w:val="00225A03"/>
    <w:rsid w:val="00226145"/>
    <w:rsid w:val="00227222"/>
    <w:rsid w:val="0022780C"/>
    <w:rsid w:val="00227F49"/>
    <w:rsid w:val="00227FFD"/>
    <w:rsid w:val="00230127"/>
    <w:rsid w:val="00230439"/>
    <w:rsid w:val="00230597"/>
    <w:rsid w:val="0023279B"/>
    <w:rsid w:val="00233ECF"/>
    <w:rsid w:val="00233F58"/>
    <w:rsid w:val="00234622"/>
    <w:rsid w:val="0023487A"/>
    <w:rsid w:val="002362D3"/>
    <w:rsid w:val="002373B0"/>
    <w:rsid w:val="002401C1"/>
    <w:rsid w:val="002419F3"/>
    <w:rsid w:val="00241C56"/>
    <w:rsid w:val="00242562"/>
    <w:rsid w:val="00242F07"/>
    <w:rsid w:val="0024567F"/>
    <w:rsid w:val="002460C9"/>
    <w:rsid w:val="002467A3"/>
    <w:rsid w:val="0024732B"/>
    <w:rsid w:val="00247FF9"/>
    <w:rsid w:val="00250F99"/>
    <w:rsid w:val="00252AFC"/>
    <w:rsid w:val="00253DE8"/>
    <w:rsid w:val="00254045"/>
    <w:rsid w:val="0025472A"/>
    <w:rsid w:val="002552B3"/>
    <w:rsid w:val="00255F02"/>
    <w:rsid w:val="00256CEB"/>
    <w:rsid w:val="00257594"/>
    <w:rsid w:val="0025785D"/>
    <w:rsid w:val="00257FDC"/>
    <w:rsid w:val="00260C82"/>
    <w:rsid w:val="00261AD7"/>
    <w:rsid w:val="00263BFE"/>
    <w:rsid w:val="00265CEC"/>
    <w:rsid w:val="00265D9D"/>
    <w:rsid w:val="002702BD"/>
    <w:rsid w:val="00270723"/>
    <w:rsid w:val="00271AD4"/>
    <w:rsid w:val="00272629"/>
    <w:rsid w:val="002727E6"/>
    <w:rsid w:val="00272BE2"/>
    <w:rsid w:val="002740AF"/>
    <w:rsid w:val="002747B1"/>
    <w:rsid w:val="00274E55"/>
    <w:rsid w:val="00275106"/>
    <w:rsid w:val="002766F9"/>
    <w:rsid w:val="00277316"/>
    <w:rsid w:val="00277DD9"/>
    <w:rsid w:val="0028019C"/>
    <w:rsid w:val="002801AF"/>
    <w:rsid w:val="0028167B"/>
    <w:rsid w:val="00281752"/>
    <w:rsid w:val="00281AA4"/>
    <w:rsid w:val="00282679"/>
    <w:rsid w:val="002843D9"/>
    <w:rsid w:val="00286B88"/>
    <w:rsid w:val="00290904"/>
    <w:rsid w:val="00290C11"/>
    <w:rsid w:val="002910B6"/>
    <w:rsid w:val="00291CD6"/>
    <w:rsid w:val="00292081"/>
    <w:rsid w:val="002930AD"/>
    <w:rsid w:val="002930F8"/>
    <w:rsid w:val="0029397F"/>
    <w:rsid w:val="00293F4A"/>
    <w:rsid w:val="00294EE7"/>
    <w:rsid w:val="00296F09"/>
    <w:rsid w:val="00297165"/>
    <w:rsid w:val="002A0A30"/>
    <w:rsid w:val="002A0DD8"/>
    <w:rsid w:val="002A1156"/>
    <w:rsid w:val="002A1348"/>
    <w:rsid w:val="002A157A"/>
    <w:rsid w:val="002A2814"/>
    <w:rsid w:val="002A3240"/>
    <w:rsid w:val="002A3ABB"/>
    <w:rsid w:val="002A462C"/>
    <w:rsid w:val="002A55D6"/>
    <w:rsid w:val="002A5D39"/>
    <w:rsid w:val="002A707F"/>
    <w:rsid w:val="002A7937"/>
    <w:rsid w:val="002A7ADC"/>
    <w:rsid w:val="002B0232"/>
    <w:rsid w:val="002B1EFF"/>
    <w:rsid w:val="002B285A"/>
    <w:rsid w:val="002B29D7"/>
    <w:rsid w:val="002B2AF8"/>
    <w:rsid w:val="002B2F18"/>
    <w:rsid w:val="002B323A"/>
    <w:rsid w:val="002B4301"/>
    <w:rsid w:val="002B53D2"/>
    <w:rsid w:val="002B578D"/>
    <w:rsid w:val="002B7094"/>
    <w:rsid w:val="002B7129"/>
    <w:rsid w:val="002B7403"/>
    <w:rsid w:val="002B7D32"/>
    <w:rsid w:val="002C18C0"/>
    <w:rsid w:val="002C451D"/>
    <w:rsid w:val="002C79B8"/>
    <w:rsid w:val="002D2928"/>
    <w:rsid w:val="002D2D55"/>
    <w:rsid w:val="002D334A"/>
    <w:rsid w:val="002D51F7"/>
    <w:rsid w:val="002D5962"/>
    <w:rsid w:val="002D7159"/>
    <w:rsid w:val="002D79D3"/>
    <w:rsid w:val="002E0326"/>
    <w:rsid w:val="002E1112"/>
    <w:rsid w:val="002E1339"/>
    <w:rsid w:val="002E1819"/>
    <w:rsid w:val="002E1BB7"/>
    <w:rsid w:val="002E2C96"/>
    <w:rsid w:val="002E3112"/>
    <w:rsid w:val="002E4348"/>
    <w:rsid w:val="002E45A1"/>
    <w:rsid w:val="002E4A8A"/>
    <w:rsid w:val="002E570A"/>
    <w:rsid w:val="002E5E0D"/>
    <w:rsid w:val="002F0C82"/>
    <w:rsid w:val="002F0E65"/>
    <w:rsid w:val="002F18E7"/>
    <w:rsid w:val="002F1A7D"/>
    <w:rsid w:val="002F274B"/>
    <w:rsid w:val="002F281F"/>
    <w:rsid w:val="002F59FA"/>
    <w:rsid w:val="002F60DF"/>
    <w:rsid w:val="002F6259"/>
    <w:rsid w:val="002F69BB"/>
    <w:rsid w:val="002F6E11"/>
    <w:rsid w:val="002F7564"/>
    <w:rsid w:val="002F7A42"/>
    <w:rsid w:val="003010C6"/>
    <w:rsid w:val="00301368"/>
    <w:rsid w:val="0030219F"/>
    <w:rsid w:val="00302634"/>
    <w:rsid w:val="00303AF8"/>
    <w:rsid w:val="003044B2"/>
    <w:rsid w:val="00304BA5"/>
    <w:rsid w:val="003056B1"/>
    <w:rsid w:val="00305F6C"/>
    <w:rsid w:val="00306BCD"/>
    <w:rsid w:val="003109E6"/>
    <w:rsid w:val="00310EF9"/>
    <w:rsid w:val="003115D4"/>
    <w:rsid w:val="0031165B"/>
    <w:rsid w:val="0031182B"/>
    <w:rsid w:val="0031305F"/>
    <w:rsid w:val="00313499"/>
    <w:rsid w:val="003135FC"/>
    <w:rsid w:val="0031406E"/>
    <w:rsid w:val="00315203"/>
    <w:rsid w:val="003154CE"/>
    <w:rsid w:val="00316C42"/>
    <w:rsid w:val="00317EC0"/>
    <w:rsid w:val="00320139"/>
    <w:rsid w:val="003204FC"/>
    <w:rsid w:val="00320CD2"/>
    <w:rsid w:val="00321325"/>
    <w:rsid w:val="003226EE"/>
    <w:rsid w:val="00322B03"/>
    <w:rsid w:val="00323088"/>
    <w:rsid w:val="0032361C"/>
    <w:rsid w:val="00324949"/>
    <w:rsid w:val="00324D82"/>
    <w:rsid w:val="0032570C"/>
    <w:rsid w:val="00326BB0"/>
    <w:rsid w:val="00326E8E"/>
    <w:rsid w:val="00326F37"/>
    <w:rsid w:val="00331A1A"/>
    <w:rsid w:val="003347AD"/>
    <w:rsid w:val="00335D6D"/>
    <w:rsid w:val="00335EB8"/>
    <w:rsid w:val="00336276"/>
    <w:rsid w:val="003416A0"/>
    <w:rsid w:val="00341E44"/>
    <w:rsid w:val="003421CC"/>
    <w:rsid w:val="003423F3"/>
    <w:rsid w:val="00342818"/>
    <w:rsid w:val="00342F46"/>
    <w:rsid w:val="003434BE"/>
    <w:rsid w:val="003442CD"/>
    <w:rsid w:val="00345255"/>
    <w:rsid w:val="003452DB"/>
    <w:rsid w:val="003455EA"/>
    <w:rsid w:val="003464F8"/>
    <w:rsid w:val="00351F0F"/>
    <w:rsid w:val="003524B2"/>
    <w:rsid w:val="00352D8A"/>
    <w:rsid w:val="00353134"/>
    <w:rsid w:val="003545CA"/>
    <w:rsid w:val="0035481E"/>
    <w:rsid w:val="00354CDD"/>
    <w:rsid w:val="003552BF"/>
    <w:rsid w:val="003561CB"/>
    <w:rsid w:val="00356E5D"/>
    <w:rsid w:val="003576E8"/>
    <w:rsid w:val="00357994"/>
    <w:rsid w:val="003604F7"/>
    <w:rsid w:val="003605BA"/>
    <w:rsid w:val="003628F4"/>
    <w:rsid w:val="0036306A"/>
    <w:rsid w:val="00365921"/>
    <w:rsid w:val="00365DB3"/>
    <w:rsid w:val="00366317"/>
    <w:rsid w:val="003663F5"/>
    <w:rsid w:val="00366DDB"/>
    <w:rsid w:val="0036781E"/>
    <w:rsid w:val="00367DBB"/>
    <w:rsid w:val="00367DDA"/>
    <w:rsid w:val="00370A22"/>
    <w:rsid w:val="00371F4F"/>
    <w:rsid w:val="00373297"/>
    <w:rsid w:val="003733D9"/>
    <w:rsid w:val="0037348F"/>
    <w:rsid w:val="003734EC"/>
    <w:rsid w:val="00373E0C"/>
    <w:rsid w:val="003745A3"/>
    <w:rsid w:val="00374B8F"/>
    <w:rsid w:val="00374CA1"/>
    <w:rsid w:val="00375D8B"/>
    <w:rsid w:val="0037796A"/>
    <w:rsid w:val="003801C2"/>
    <w:rsid w:val="003807A8"/>
    <w:rsid w:val="00382A1D"/>
    <w:rsid w:val="00383839"/>
    <w:rsid w:val="00383ACB"/>
    <w:rsid w:val="00384274"/>
    <w:rsid w:val="00384D4E"/>
    <w:rsid w:val="00385020"/>
    <w:rsid w:val="0038708D"/>
    <w:rsid w:val="003921AF"/>
    <w:rsid w:val="00392921"/>
    <w:rsid w:val="00392A69"/>
    <w:rsid w:val="003937C6"/>
    <w:rsid w:val="00393881"/>
    <w:rsid w:val="003943AD"/>
    <w:rsid w:val="0039481C"/>
    <w:rsid w:val="00394A80"/>
    <w:rsid w:val="00394C6A"/>
    <w:rsid w:val="00395B29"/>
    <w:rsid w:val="00396D14"/>
    <w:rsid w:val="00397407"/>
    <w:rsid w:val="003A0091"/>
    <w:rsid w:val="003A021D"/>
    <w:rsid w:val="003A04C3"/>
    <w:rsid w:val="003A10A9"/>
    <w:rsid w:val="003A1C98"/>
    <w:rsid w:val="003A3FBF"/>
    <w:rsid w:val="003A52A9"/>
    <w:rsid w:val="003A546B"/>
    <w:rsid w:val="003A71DD"/>
    <w:rsid w:val="003A79AE"/>
    <w:rsid w:val="003A7A3C"/>
    <w:rsid w:val="003A7F6E"/>
    <w:rsid w:val="003B353E"/>
    <w:rsid w:val="003B443B"/>
    <w:rsid w:val="003B4C16"/>
    <w:rsid w:val="003B53F3"/>
    <w:rsid w:val="003B5491"/>
    <w:rsid w:val="003B5716"/>
    <w:rsid w:val="003B5891"/>
    <w:rsid w:val="003B5C9D"/>
    <w:rsid w:val="003B7AA0"/>
    <w:rsid w:val="003C04E5"/>
    <w:rsid w:val="003C0C03"/>
    <w:rsid w:val="003C0C4B"/>
    <w:rsid w:val="003C0F0A"/>
    <w:rsid w:val="003C20B9"/>
    <w:rsid w:val="003C2568"/>
    <w:rsid w:val="003C3640"/>
    <w:rsid w:val="003C3ACE"/>
    <w:rsid w:val="003C3D09"/>
    <w:rsid w:val="003C492A"/>
    <w:rsid w:val="003C549A"/>
    <w:rsid w:val="003C5BE8"/>
    <w:rsid w:val="003C5FA2"/>
    <w:rsid w:val="003C65F0"/>
    <w:rsid w:val="003C6789"/>
    <w:rsid w:val="003C718E"/>
    <w:rsid w:val="003D1122"/>
    <w:rsid w:val="003D15B4"/>
    <w:rsid w:val="003D2E78"/>
    <w:rsid w:val="003D2F4B"/>
    <w:rsid w:val="003D355C"/>
    <w:rsid w:val="003D392A"/>
    <w:rsid w:val="003D3A0C"/>
    <w:rsid w:val="003D3EC8"/>
    <w:rsid w:val="003D4F06"/>
    <w:rsid w:val="003D53DD"/>
    <w:rsid w:val="003D5A25"/>
    <w:rsid w:val="003D5BEF"/>
    <w:rsid w:val="003D6B0A"/>
    <w:rsid w:val="003E1926"/>
    <w:rsid w:val="003E2C19"/>
    <w:rsid w:val="003E3AFA"/>
    <w:rsid w:val="003E4A99"/>
    <w:rsid w:val="003E728E"/>
    <w:rsid w:val="003E77DB"/>
    <w:rsid w:val="003E7D00"/>
    <w:rsid w:val="003F012C"/>
    <w:rsid w:val="003F01CE"/>
    <w:rsid w:val="003F1D4C"/>
    <w:rsid w:val="003F1FF7"/>
    <w:rsid w:val="003F216F"/>
    <w:rsid w:val="003F38D6"/>
    <w:rsid w:val="003F4BAB"/>
    <w:rsid w:val="003F614E"/>
    <w:rsid w:val="003F623D"/>
    <w:rsid w:val="004005B5"/>
    <w:rsid w:val="00400744"/>
    <w:rsid w:val="00401583"/>
    <w:rsid w:val="00402A09"/>
    <w:rsid w:val="00402F3F"/>
    <w:rsid w:val="00402FAA"/>
    <w:rsid w:val="004034A7"/>
    <w:rsid w:val="0040454A"/>
    <w:rsid w:val="00404E3D"/>
    <w:rsid w:val="00404E42"/>
    <w:rsid w:val="0040561A"/>
    <w:rsid w:val="004057A1"/>
    <w:rsid w:val="0040599D"/>
    <w:rsid w:val="00406028"/>
    <w:rsid w:val="0040615F"/>
    <w:rsid w:val="00406EEC"/>
    <w:rsid w:val="00407744"/>
    <w:rsid w:val="00410E81"/>
    <w:rsid w:val="0041135E"/>
    <w:rsid w:val="00411874"/>
    <w:rsid w:val="00411A71"/>
    <w:rsid w:val="004130E0"/>
    <w:rsid w:val="00414A19"/>
    <w:rsid w:val="0041542A"/>
    <w:rsid w:val="00416281"/>
    <w:rsid w:val="00417988"/>
    <w:rsid w:val="00420F39"/>
    <w:rsid w:val="004222D4"/>
    <w:rsid w:val="00422477"/>
    <w:rsid w:val="00422715"/>
    <w:rsid w:val="004234DA"/>
    <w:rsid w:val="004246A4"/>
    <w:rsid w:val="00424C87"/>
    <w:rsid w:val="00424E6C"/>
    <w:rsid w:val="004251B6"/>
    <w:rsid w:val="0042596D"/>
    <w:rsid w:val="00430DA8"/>
    <w:rsid w:val="0043163B"/>
    <w:rsid w:val="004325CE"/>
    <w:rsid w:val="00432DE2"/>
    <w:rsid w:val="0043310A"/>
    <w:rsid w:val="0043395D"/>
    <w:rsid w:val="00433CF2"/>
    <w:rsid w:val="00434C7F"/>
    <w:rsid w:val="0043508A"/>
    <w:rsid w:val="00435CB4"/>
    <w:rsid w:val="004360B6"/>
    <w:rsid w:val="00440391"/>
    <w:rsid w:val="00440475"/>
    <w:rsid w:val="00441D14"/>
    <w:rsid w:val="0044223C"/>
    <w:rsid w:val="00442CA8"/>
    <w:rsid w:val="004435D7"/>
    <w:rsid w:val="00443FDB"/>
    <w:rsid w:val="0044466E"/>
    <w:rsid w:val="00444E6E"/>
    <w:rsid w:val="004460D0"/>
    <w:rsid w:val="00447744"/>
    <w:rsid w:val="00447789"/>
    <w:rsid w:val="004479AC"/>
    <w:rsid w:val="0045026C"/>
    <w:rsid w:val="00451515"/>
    <w:rsid w:val="0045240E"/>
    <w:rsid w:val="0045460F"/>
    <w:rsid w:val="00455350"/>
    <w:rsid w:val="00456EDA"/>
    <w:rsid w:val="00457A14"/>
    <w:rsid w:val="00460083"/>
    <w:rsid w:val="00460A6E"/>
    <w:rsid w:val="00462595"/>
    <w:rsid w:val="00462829"/>
    <w:rsid w:val="004631D8"/>
    <w:rsid w:val="00464E47"/>
    <w:rsid w:val="0046557C"/>
    <w:rsid w:val="004656C4"/>
    <w:rsid w:val="00466005"/>
    <w:rsid w:val="004678B5"/>
    <w:rsid w:val="004678F1"/>
    <w:rsid w:val="00471C89"/>
    <w:rsid w:val="0047262D"/>
    <w:rsid w:val="00472B2F"/>
    <w:rsid w:val="00472EEC"/>
    <w:rsid w:val="00473992"/>
    <w:rsid w:val="004746D0"/>
    <w:rsid w:val="0047651B"/>
    <w:rsid w:val="00480259"/>
    <w:rsid w:val="00480967"/>
    <w:rsid w:val="00480FD0"/>
    <w:rsid w:val="00481024"/>
    <w:rsid w:val="004810CC"/>
    <w:rsid w:val="00482B20"/>
    <w:rsid w:val="004836DF"/>
    <w:rsid w:val="00483AF3"/>
    <w:rsid w:val="004857CA"/>
    <w:rsid w:val="0048603B"/>
    <w:rsid w:val="004864D1"/>
    <w:rsid w:val="0048694F"/>
    <w:rsid w:val="004873C3"/>
    <w:rsid w:val="00492D24"/>
    <w:rsid w:val="004935D2"/>
    <w:rsid w:val="00493E3D"/>
    <w:rsid w:val="00495278"/>
    <w:rsid w:val="00495E84"/>
    <w:rsid w:val="004A087A"/>
    <w:rsid w:val="004A088B"/>
    <w:rsid w:val="004A32C3"/>
    <w:rsid w:val="004A45F9"/>
    <w:rsid w:val="004A475B"/>
    <w:rsid w:val="004A506A"/>
    <w:rsid w:val="004A5783"/>
    <w:rsid w:val="004A61CA"/>
    <w:rsid w:val="004A6BB5"/>
    <w:rsid w:val="004A6CD2"/>
    <w:rsid w:val="004A7AEE"/>
    <w:rsid w:val="004B1A91"/>
    <w:rsid w:val="004B2C2F"/>
    <w:rsid w:val="004B2E59"/>
    <w:rsid w:val="004B3B51"/>
    <w:rsid w:val="004B3DAC"/>
    <w:rsid w:val="004B4CB8"/>
    <w:rsid w:val="004B5AC6"/>
    <w:rsid w:val="004B5C8D"/>
    <w:rsid w:val="004B5D0B"/>
    <w:rsid w:val="004B60B8"/>
    <w:rsid w:val="004B6890"/>
    <w:rsid w:val="004B705B"/>
    <w:rsid w:val="004B7DD2"/>
    <w:rsid w:val="004C060B"/>
    <w:rsid w:val="004C1AE2"/>
    <w:rsid w:val="004C4245"/>
    <w:rsid w:val="004C45EE"/>
    <w:rsid w:val="004C64C2"/>
    <w:rsid w:val="004C652E"/>
    <w:rsid w:val="004D06D1"/>
    <w:rsid w:val="004D0A26"/>
    <w:rsid w:val="004D2AAD"/>
    <w:rsid w:val="004D5D80"/>
    <w:rsid w:val="004D5EF3"/>
    <w:rsid w:val="004D6483"/>
    <w:rsid w:val="004E0611"/>
    <w:rsid w:val="004E2E1D"/>
    <w:rsid w:val="004E2FC6"/>
    <w:rsid w:val="004E3429"/>
    <w:rsid w:val="004E38AF"/>
    <w:rsid w:val="004E4332"/>
    <w:rsid w:val="004E49DF"/>
    <w:rsid w:val="004E54B5"/>
    <w:rsid w:val="004E5727"/>
    <w:rsid w:val="004E5A11"/>
    <w:rsid w:val="004E6445"/>
    <w:rsid w:val="004E6C22"/>
    <w:rsid w:val="004E7738"/>
    <w:rsid w:val="004F2412"/>
    <w:rsid w:val="004F4C74"/>
    <w:rsid w:val="004F542F"/>
    <w:rsid w:val="004F73FB"/>
    <w:rsid w:val="004F768B"/>
    <w:rsid w:val="005017C0"/>
    <w:rsid w:val="00502DA2"/>
    <w:rsid w:val="00502E1B"/>
    <w:rsid w:val="00502F43"/>
    <w:rsid w:val="005045D8"/>
    <w:rsid w:val="00506111"/>
    <w:rsid w:val="005071D8"/>
    <w:rsid w:val="0051056F"/>
    <w:rsid w:val="005107B7"/>
    <w:rsid w:val="00512195"/>
    <w:rsid w:val="005134D5"/>
    <w:rsid w:val="005135F1"/>
    <w:rsid w:val="0051376A"/>
    <w:rsid w:val="00514973"/>
    <w:rsid w:val="005154C2"/>
    <w:rsid w:val="00522A1D"/>
    <w:rsid w:val="0052391C"/>
    <w:rsid w:val="00525019"/>
    <w:rsid w:val="00525D52"/>
    <w:rsid w:val="00525ED0"/>
    <w:rsid w:val="00526AFB"/>
    <w:rsid w:val="00527D00"/>
    <w:rsid w:val="00530750"/>
    <w:rsid w:val="005313A1"/>
    <w:rsid w:val="00532191"/>
    <w:rsid w:val="00532293"/>
    <w:rsid w:val="00532734"/>
    <w:rsid w:val="00533289"/>
    <w:rsid w:val="00534597"/>
    <w:rsid w:val="0053469A"/>
    <w:rsid w:val="005349EA"/>
    <w:rsid w:val="005356F6"/>
    <w:rsid w:val="00537422"/>
    <w:rsid w:val="005377CF"/>
    <w:rsid w:val="005406A4"/>
    <w:rsid w:val="00540F26"/>
    <w:rsid w:val="00541A1C"/>
    <w:rsid w:val="005424CA"/>
    <w:rsid w:val="005426EE"/>
    <w:rsid w:val="00542A86"/>
    <w:rsid w:val="00542CBE"/>
    <w:rsid w:val="005446F5"/>
    <w:rsid w:val="005449EB"/>
    <w:rsid w:val="00545A2E"/>
    <w:rsid w:val="00546C2E"/>
    <w:rsid w:val="00547D0B"/>
    <w:rsid w:val="00550E43"/>
    <w:rsid w:val="0055235E"/>
    <w:rsid w:val="005529BF"/>
    <w:rsid w:val="0055375E"/>
    <w:rsid w:val="00553E83"/>
    <w:rsid w:val="00553FB2"/>
    <w:rsid w:val="0055502B"/>
    <w:rsid w:val="00555F0D"/>
    <w:rsid w:val="005560E0"/>
    <w:rsid w:val="0055647C"/>
    <w:rsid w:val="0055797E"/>
    <w:rsid w:val="00557B6A"/>
    <w:rsid w:val="00560AD3"/>
    <w:rsid w:val="0056137D"/>
    <w:rsid w:val="00561B68"/>
    <w:rsid w:val="00561FDC"/>
    <w:rsid w:val="00562849"/>
    <w:rsid w:val="0056290A"/>
    <w:rsid w:val="00564773"/>
    <w:rsid w:val="0056486B"/>
    <w:rsid w:val="0056625C"/>
    <w:rsid w:val="00571B8B"/>
    <w:rsid w:val="00571E5C"/>
    <w:rsid w:val="00572D72"/>
    <w:rsid w:val="0057305F"/>
    <w:rsid w:val="005743E7"/>
    <w:rsid w:val="00574A7B"/>
    <w:rsid w:val="00576B1B"/>
    <w:rsid w:val="00576BEF"/>
    <w:rsid w:val="00576C21"/>
    <w:rsid w:val="005774DB"/>
    <w:rsid w:val="00577656"/>
    <w:rsid w:val="00577849"/>
    <w:rsid w:val="00577F5C"/>
    <w:rsid w:val="005806E5"/>
    <w:rsid w:val="00580D39"/>
    <w:rsid w:val="00580E21"/>
    <w:rsid w:val="00583CBF"/>
    <w:rsid w:val="00583FFA"/>
    <w:rsid w:val="00584500"/>
    <w:rsid w:val="00586A9F"/>
    <w:rsid w:val="00587C28"/>
    <w:rsid w:val="005905BE"/>
    <w:rsid w:val="00591EBB"/>
    <w:rsid w:val="005925F3"/>
    <w:rsid w:val="0059283C"/>
    <w:rsid w:val="0059325B"/>
    <w:rsid w:val="00593535"/>
    <w:rsid w:val="0059401A"/>
    <w:rsid w:val="005942DF"/>
    <w:rsid w:val="00594446"/>
    <w:rsid w:val="00594C1D"/>
    <w:rsid w:val="0059663D"/>
    <w:rsid w:val="00596BF0"/>
    <w:rsid w:val="005A0DD9"/>
    <w:rsid w:val="005A1F9F"/>
    <w:rsid w:val="005A59F5"/>
    <w:rsid w:val="005A5D7B"/>
    <w:rsid w:val="005A7E33"/>
    <w:rsid w:val="005B01A3"/>
    <w:rsid w:val="005B12C5"/>
    <w:rsid w:val="005B1BAB"/>
    <w:rsid w:val="005B23C8"/>
    <w:rsid w:val="005B331F"/>
    <w:rsid w:val="005B5474"/>
    <w:rsid w:val="005B6C71"/>
    <w:rsid w:val="005B7AD1"/>
    <w:rsid w:val="005C1FEE"/>
    <w:rsid w:val="005C21E7"/>
    <w:rsid w:val="005C295E"/>
    <w:rsid w:val="005C3141"/>
    <w:rsid w:val="005C4E35"/>
    <w:rsid w:val="005C5151"/>
    <w:rsid w:val="005C54BB"/>
    <w:rsid w:val="005C57AE"/>
    <w:rsid w:val="005C6109"/>
    <w:rsid w:val="005C6463"/>
    <w:rsid w:val="005C6980"/>
    <w:rsid w:val="005C71FF"/>
    <w:rsid w:val="005C748D"/>
    <w:rsid w:val="005C7B8A"/>
    <w:rsid w:val="005D0128"/>
    <w:rsid w:val="005D0FD8"/>
    <w:rsid w:val="005D1B56"/>
    <w:rsid w:val="005D2966"/>
    <w:rsid w:val="005D4B10"/>
    <w:rsid w:val="005D4C5B"/>
    <w:rsid w:val="005D5829"/>
    <w:rsid w:val="005D5EC5"/>
    <w:rsid w:val="005D64DA"/>
    <w:rsid w:val="005D7558"/>
    <w:rsid w:val="005E0559"/>
    <w:rsid w:val="005E0B7F"/>
    <w:rsid w:val="005E0DF3"/>
    <w:rsid w:val="005E1D28"/>
    <w:rsid w:val="005E3139"/>
    <w:rsid w:val="005E3AB6"/>
    <w:rsid w:val="005E63B2"/>
    <w:rsid w:val="005E6947"/>
    <w:rsid w:val="005E6E3C"/>
    <w:rsid w:val="005E7228"/>
    <w:rsid w:val="005F02F1"/>
    <w:rsid w:val="005F0962"/>
    <w:rsid w:val="005F0E0A"/>
    <w:rsid w:val="005F1C83"/>
    <w:rsid w:val="005F28D3"/>
    <w:rsid w:val="005F2A5D"/>
    <w:rsid w:val="005F4830"/>
    <w:rsid w:val="005F4A88"/>
    <w:rsid w:val="005F4E30"/>
    <w:rsid w:val="005F50D7"/>
    <w:rsid w:val="005F54BC"/>
    <w:rsid w:val="005F56AF"/>
    <w:rsid w:val="005F7B54"/>
    <w:rsid w:val="006017E2"/>
    <w:rsid w:val="00601C40"/>
    <w:rsid w:val="00604AE6"/>
    <w:rsid w:val="0060623C"/>
    <w:rsid w:val="0060628C"/>
    <w:rsid w:val="00606759"/>
    <w:rsid w:val="006079D6"/>
    <w:rsid w:val="00611280"/>
    <w:rsid w:val="00612E97"/>
    <w:rsid w:val="00613AB3"/>
    <w:rsid w:val="00613DEA"/>
    <w:rsid w:val="00613E66"/>
    <w:rsid w:val="00613E98"/>
    <w:rsid w:val="00614B17"/>
    <w:rsid w:val="00615999"/>
    <w:rsid w:val="0061607B"/>
    <w:rsid w:val="006160FE"/>
    <w:rsid w:val="006170DA"/>
    <w:rsid w:val="0061732F"/>
    <w:rsid w:val="0061758F"/>
    <w:rsid w:val="00622336"/>
    <w:rsid w:val="00622B4B"/>
    <w:rsid w:val="00623DAA"/>
    <w:rsid w:val="0062454D"/>
    <w:rsid w:val="00624FE2"/>
    <w:rsid w:val="00625D6F"/>
    <w:rsid w:val="006269D2"/>
    <w:rsid w:val="0063015E"/>
    <w:rsid w:val="00630876"/>
    <w:rsid w:val="00630CA9"/>
    <w:rsid w:val="00631622"/>
    <w:rsid w:val="00631B28"/>
    <w:rsid w:val="0063355C"/>
    <w:rsid w:val="00633FD4"/>
    <w:rsid w:val="006340C7"/>
    <w:rsid w:val="00634485"/>
    <w:rsid w:val="00634511"/>
    <w:rsid w:val="00634890"/>
    <w:rsid w:val="00635154"/>
    <w:rsid w:val="00635E0E"/>
    <w:rsid w:val="00636140"/>
    <w:rsid w:val="00637D80"/>
    <w:rsid w:val="00640222"/>
    <w:rsid w:val="006419FA"/>
    <w:rsid w:val="00643765"/>
    <w:rsid w:val="006457A5"/>
    <w:rsid w:val="006464C4"/>
    <w:rsid w:val="00646DD0"/>
    <w:rsid w:val="00650174"/>
    <w:rsid w:val="006505CC"/>
    <w:rsid w:val="006509D6"/>
    <w:rsid w:val="00651BF4"/>
    <w:rsid w:val="0065218E"/>
    <w:rsid w:val="00652941"/>
    <w:rsid w:val="00653350"/>
    <w:rsid w:val="00653CF4"/>
    <w:rsid w:val="00655403"/>
    <w:rsid w:val="0065631D"/>
    <w:rsid w:val="00660118"/>
    <w:rsid w:val="00660136"/>
    <w:rsid w:val="0066224A"/>
    <w:rsid w:val="00662929"/>
    <w:rsid w:val="00662A81"/>
    <w:rsid w:val="00662E7F"/>
    <w:rsid w:val="00664658"/>
    <w:rsid w:val="00665A47"/>
    <w:rsid w:val="0066688F"/>
    <w:rsid w:val="006673CA"/>
    <w:rsid w:val="00667C5C"/>
    <w:rsid w:val="00670A10"/>
    <w:rsid w:val="00670CC2"/>
    <w:rsid w:val="00670FB6"/>
    <w:rsid w:val="006711CB"/>
    <w:rsid w:val="0067124E"/>
    <w:rsid w:val="00671B0E"/>
    <w:rsid w:val="00672ABF"/>
    <w:rsid w:val="0067335C"/>
    <w:rsid w:val="00673E2D"/>
    <w:rsid w:val="006750BA"/>
    <w:rsid w:val="00675509"/>
    <w:rsid w:val="00676296"/>
    <w:rsid w:val="00676933"/>
    <w:rsid w:val="0067797F"/>
    <w:rsid w:val="00677D71"/>
    <w:rsid w:val="006808E7"/>
    <w:rsid w:val="00681BBD"/>
    <w:rsid w:val="00681D62"/>
    <w:rsid w:val="00682357"/>
    <w:rsid w:val="0068264A"/>
    <w:rsid w:val="00682EA5"/>
    <w:rsid w:val="006836CA"/>
    <w:rsid w:val="00684A1C"/>
    <w:rsid w:val="00686102"/>
    <w:rsid w:val="0068633E"/>
    <w:rsid w:val="00686869"/>
    <w:rsid w:val="006868B0"/>
    <w:rsid w:val="00693878"/>
    <w:rsid w:val="00693E86"/>
    <w:rsid w:val="006957B1"/>
    <w:rsid w:val="00696111"/>
    <w:rsid w:val="006961B7"/>
    <w:rsid w:val="00697028"/>
    <w:rsid w:val="00697C3B"/>
    <w:rsid w:val="00697E10"/>
    <w:rsid w:val="006A02F2"/>
    <w:rsid w:val="006A0DC7"/>
    <w:rsid w:val="006A1BFC"/>
    <w:rsid w:val="006A2EE3"/>
    <w:rsid w:val="006A44CE"/>
    <w:rsid w:val="006A497F"/>
    <w:rsid w:val="006A5B63"/>
    <w:rsid w:val="006A6BEF"/>
    <w:rsid w:val="006A71F6"/>
    <w:rsid w:val="006A7765"/>
    <w:rsid w:val="006B03BE"/>
    <w:rsid w:val="006B0914"/>
    <w:rsid w:val="006B0962"/>
    <w:rsid w:val="006B0FB9"/>
    <w:rsid w:val="006B1DC7"/>
    <w:rsid w:val="006B235C"/>
    <w:rsid w:val="006B298B"/>
    <w:rsid w:val="006B3F4F"/>
    <w:rsid w:val="006B51F8"/>
    <w:rsid w:val="006C0A1A"/>
    <w:rsid w:val="006C3A17"/>
    <w:rsid w:val="006C4B59"/>
    <w:rsid w:val="006C5127"/>
    <w:rsid w:val="006C7581"/>
    <w:rsid w:val="006C767D"/>
    <w:rsid w:val="006D071E"/>
    <w:rsid w:val="006D0C2A"/>
    <w:rsid w:val="006D0E52"/>
    <w:rsid w:val="006D1B0A"/>
    <w:rsid w:val="006D2023"/>
    <w:rsid w:val="006D2625"/>
    <w:rsid w:val="006D2CA2"/>
    <w:rsid w:val="006D2D7F"/>
    <w:rsid w:val="006D2FEB"/>
    <w:rsid w:val="006D4A76"/>
    <w:rsid w:val="006D4D7E"/>
    <w:rsid w:val="006D5B86"/>
    <w:rsid w:val="006D6201"/>
    <w:rsid w:val="006D6969"/>
    <w:rsid w:val="006E1976"/>
    <w:rsid w:val="006E1BB0"/>
    <w:rsid w:val="006E410B"/>
    <w:rsid w:val="006E4335"/>
    <w:rsid w:val="006E6389"/>
    <w:rsid w:val="006E68E3"/>
    <w:rsid w:val="006E6CFD"/>
    <w:rsid w:val="006E79F3"/>
    <w:rsid w:val="006F30F8"/>
    <w:rsid w:val="006F3599"/>
    <w:rsid w:val="006F3D42"/>
    <w:rsid w:val="006F3F86"/>
    <w:rsid w:val="006F4369"/>
    <w:rsid w:val="006F55F2"/>
    <w:rsid w:val="006F5A76"/>
    <w:rsid w:val="006F5AB6"/>
    <w:rsid w:val="006F5AD6"/>
    <w:rsid w:val="006F5F90"/>
    <w:rsid w:val="006F61D7"/>
    <w:rsid w:val="006F7279"/>
    <w:rsid w:val="00700436"/>
    <w:rsid w:val="007004CA"/>
    <w:rsid w:val="00700CBB"/>
    <w:rsid w:val="00701189"/>
    <w:rsid w:val="0070224A"/>
    <w:rsid w:val="00703C28"/>
    <w:rsid w:val="007047FD"/>
    <w:rsid w:val="00705741"/>
    <w:rsid w:val="00706079"/>
    <w:rsid w:val="00706CCE"/>
    <w:rsid w:val="007075F2"/>
    <w:rsid w:val="00710016"/>
    <w:rsid w:val="00710255"/>
    <w:rsid w:val="00711F25"/>
    <w:rsid w:val="0071255C"/>
    <w:rsid w:val="00712EE0"/>
    <w:rsid w:val="00717401"/>
    <w:rsid w:val="00721E74"/>
    <w:rsid w:val="007220B8"/>
    <w:rsid w:val="007221C6"/>
    <w:rsid w:val="0072346E"/>
    <w:rsid w:val="00723616"/>
    <w:rsid w:val="00723C97"/>
    <w:rsid w:val="00723D0D"/>
    <w:rsid w:val="0072452F"/>
    <w:rsid w:val="00724EC4"/>
    <w:rsid w:val="007257BF"/>
    <w:rsid w:val="007263FB"/>
    <w:rsid w:val="00726A39"/>
    <w:rsid w:val="00726D8F"/>
    <w:rsid w:val="007304F5"/>
    <w:rsid w:val="00730974"/>
    <w:rsid w:val="007312A1"/>
    <w:rsid w:val="007328BA"/>
    <w:rsid w:val="00732FA0"/>
    <w:rsid w:val="00736C06"/>
    <w:rsid w:val="00736F8A"/>
    <w:rsid w:val="00740238"/>
    <w:rsid w:val="00740494"/>
    <w:rsid w:val="00740AFD"/>
    <w:rsid w:val="00741046"/>
    <w:rsid w:val="007416A3"/>
    <w:rsid w:val="00742EDD"/>
    <w:rsid w:val="00743F63"/>
    <w:rsid w:val="00745354"/>
    <w:rsid w:val="007465F0"/>
    <w:rsid w:val="00747261"/>
    <w:rsid w:val="00747331"/>
    <w:rsid w:val="00747F64"/>
    <w:rsid w:val="00750D6F"/>
    <w:rsid w:val="00751099"/>
    <w:rsid w:val="00752248"/>
    <w:rsid w:val="007566BA"/>
    <w:rsid w:val="00756B7E"/>
    <w:rsid w:val="00756CF1"/>
    <w:rsid w:val="00756F19"/>
    <w:rsid w:val="007571CA"/>
    <w:rsid w:val="007575DF"/>
    <w:rsid w:val="00757974"/>
    <w:rsid w:val="00762EBE"/>
    <w:rsid w:val="007631BF"/>
    <w:rsid w:val="007631D9"/>
    <w:rsid w:val="00763C13"/>
    <w:rsid w:val="00765CAB"/>
    <w:rsid w:val="00766985"/>
    <w:rsid w:val="00767B3E"/>
    <w:rsid w:val="007707A0"/>
    <w:rsid w:val="00771858"/>
    <w:rsid w:val="00772EB1"/>
    <w:rsid w:val="007731FC"/>
    <w:rsid w:val="00773E88"/>
    <w:rsid w:val="00774904"/>
    <w:rsid w:val="00774E92"/>
    <w:rsid w:val="00775764"/>
    <w:rsid w:val="00775786"/>
    <w:rsid w:val="00775F47"/>
    <w:rsid w:val="0077675A"/>
    <w:rsid w:val="00776FE2"/>
    <w:rsid w:val="00777972"/>
    <w:rsid w:val="00777F9D"/>
    <w:rsid w:val="00780BA2"/>
    <w:rsid w:val="007811A7"/>
    <w:rsid w:val="00781CF8"/>
    <w:rsid w:val="00782CD2"/>
    <w:rsid w:val="00783CBA"/>
    <w:rsid w:val="0078534B"/>
    <w:rsid w:val="00785735"/>
    <w:rsid w:val="0078687F"/>
    <w:rsid w:val="007873F9"/>
    <w:rsid w:val="007925D7"/>
    <w:rsid w:val="00792819"/>
    <w:rsid w:val="00792979"/>
    <w:rsid w:val="007930FE"/>
    <w:rsid w:val="0079350F"/>
    <w:rsid w:val="00793619"/>
    <w:rsid w:val="007943FF"/>
    <w:rsid w:val="00795322"/>
    <w:rsid w:val="00795DB8"/>
    <w:rsid w:val="007A09B0"/>
    <w:rsid w:val="007A2245"/>
    <w:rsid w:val="007A227B"/>
    <w:rsid w:val="007A2F02"/>
    <w:rsid w:val="007A30B1"/>
    <w:rsid w:val="007A3822"/>
    <w:rsid w:val="007A39BA"/>
    <w:rsid w:val="007A4A82"/>
    <w:rsid w:val="007A5ABD"/>
    <w:rsid w:val="007A5E71"/>
    <w:rsid w:val="007A7982"/>
    <w:rsid w:val="007A7FA6"/>
    <w:rsid w:val="007B01E2"/>
    <w:rsid w:val="007B0311"/>
    <w:rsid w:val="007B0B8B"/>
    <w:rsid w:val="007B0F8F"/>
    <w:rsid w:val="007B141A"/>
    <w:rsid w:val="007B1AEE"/>
    <w:rsid w:val="007B1DCE"/>
    <w:rsid w:val="007B1E73"/>
    <w:rsid w:val="007B261B"/>
    <w:rsid w:val="007B2B6A"/>
    <w:rsid w:val="007B314D"/>
    <w:rsid w:val="007B3CAD"/>
    <w:rsid w:val="007B4C03"/>
    <w:rsid w:val="007B564E"/>
    <w:rsid w:val="007B5C61"/>
    <w:rsid w:val="007B6A1B"/>
    <w:rsid w:val="007C1493"/>
    <w:rsid w:val="007C1FBE"/>
    <w:rsid w:val="007C250D"/>
    <w:rsid w:val="007C2BC5"/>
    <w:rsid w:val="007C2C4B"/>
    <w:rsid w:val="007C46D7"/>
    <w:rsid w:val="007C4AA6"/>
    <w:rsid w:val="007C644A"/>
    <w:rsid w:val="007C64DA"/>
    <w:rsid w:val="007C6664"/>
    <w:rsid w:val="007C6E51"/>
    <w:rsid w:val="007C744C"/>
    <w:rsid w:val="007C74F6"/>
    <w:rsid w:val="007C7DB0"/>
    <w:rsid w:val="007D0821"/>
    <w:rsid w:val="007D0F53"/>
    <w:rsid w:val="007D1D94"/>
    <w:rsid w:val="007D2170"/>
    <w:rsid w:val="007D2BC3"/>
    <w:rsid w:val="007D3CE4"/>
    <w:rsid w:val="007D4FF9"/>
    <w:rsid w:val="007D5250"/>
    <w:rsid w:val="007D5FCF"/>
    <w:rsid w:val="007D6583"/>
    <w:rsid w:val="007D6C89"/>
    <w:rsid w:val="007D6D1F"/>
    <w:rsid w:val="007D7B8B"/>
    <w:rsid w:val="007D7E2B"/>
    <w:rsid w:val="007E050D"/>
    <w:rsid w:val="007E1641"/>
    <w:rsid w:val="007E24D5"/>
    <w:rsid w:val="007E2DEB"/>
    <w:rsid w:val="007E341D"/>
    <w:rsid w:val="007E36A0"/>
    <w:rsid w:val="007E3E3F"/>
    <w:rsid w:val="007E4B86"/>
    <w:rsid w:val="007E4CB2"/>
    <w:rsid w:val="007E4FC7"/>
    <w:rsid w:val="007E552B"/>
    <w:rsid w:val="007E75A5"/>
    <w:rsid w:val="007E7685"/>
    <w:rsid w:val="007F4430"/>
    <w:rsid w:val="007F502F"/>
    <w:rsid w:val="007F5600"/>
    <w:rsid w:val="00802451"/>
    <w:rsid w:val="0080273A"/>
    <w:rsid w:val="00804212"/>
    <w:rsid w:val="00804442"/>
    <w:rsid w:val="00804B03"/>
    <w:rsid w:val="00805A5B"/>
    <w:rsid w:val="008065FD"/>
    <w:rsid w:val="00806C71"/>
    <w:rsid w:val="00806D6E"/>
    <w:rsid w:val="00806D9B"/>
    <w:rsid w:val="00811E51"/>
    <w:rsid w:val="0081501A"/>
    <w:rsid w:val="00815DC6"/>
    <w:rsid w:val="00815F8D"/>
    <w:rsid w:val="0081688A"/>
    <w:rsid w:val="008170E4"/>
    <w:rsid w:val="008170FC"/>
    <w:rsid w:val="00817564"/>
    <w:rsid w:val="008175CE"/>
    <w:rsid w:val="008178E3"/>
    <w:rsid w:val="00817F88"/>
    <w:rsid w:val="00820488"/>
    <w:rsid w:val="0082051C"/>
    <w:rsid w:val="00820B9B"/>
    <w:rsid w:val="00820D1B"/>
    <w:rsid w:val="0082293F"/>
    <w:rsid w:val="00824389"/>
    <w:rsid w:val="008245DA"/>
    <w:rsid w:val="008256D6"/>
    <w:rsid w:val="0082576A"/>
    <w:rsid w:val="00826BFD"/>
    <w:rsid w:val="0082710A"/>
    <w:rsid w:val="00827366"/>
    <w:rsid w:val="008274EC"/>
    <w:rsid w:val="00827A68"/>
    <w:rsid w:val="008306AF"/>
    <w:rsid w:val="00830EC9"/>
    <w:rsid w:val="00831D36"/>
    <w:rsid w:val="00831DA4"/>
    <w:rsid w:val="00831FA8"/>
    <w:rsid w:val="008320A5"/>
    <w:rsid w:val="00832810"/>
    <w:rsid w:val="00832E2C"/>
    <w:rsid w:val="00833070"/>
    <w:rsid w:val="008345ED"/>
    <w:rsid w:val="00835927"/>
    <w:rsid w:val="008367EE"/>
    <w:rsid w:val="00836EA5"/>
    <w:rsid w:val="00840312"/>
    <w:rsid w:val="008403E9"/>
    <w:rsid w:val="008404D4"/>
    <w:rsid w:val="0084074D"/>
    <w:rsid w:val="00840B86"/>
    <w:rsid w:val="00841E4A"/>
    <w:rsid w:val="008422EC"/>
    <w:rsid w:val="00842C7F"/>
    <w:rsid w:val="00844279"/>
    <w:rsid w:val="008448E0"/>
    <w:rsid w:val="00845969"/>
    <w:rsid w:val="008463B5"/>
    <w:rsid w:val="008465C6"/>
    <w:rsid w:val="008467B8"/>
    <w:rsid w:val="00847359"/>
    <w:rsid w:val="00850321"/>
    <w:rsid w:val="008505AA"/>
    <w:rsid w:val="0085064A"/>
    <w:rsid w:val="00850D60"/>
    <w:rsid w:val="008526EF"/>
    <w:rsid w:val="00853AB4"/>
    <w:rsid w:val="008542F2"/>
    <w:rsid w:val="00854AA7"/>
    <w:rsid w:val="008556EF"/>
    <w:rsid w:val="00855F9F"/>
    <w:rsid w:val="00855FA9"/>
    <w:rsid w:val="008564C8"/>
    <w:rsid w:val="00856541"/>
    <w:rsid w:val="0085683B"/>
    <w:rsid w:val="008570AA"/>
    <w:rsid w:val="008577A8"/>
    <w:rsid w:val="008602B6"/>
    <w:rsid w:val="008603DA"/>
    <w:rsid w:val="008625E1"/>
    <w:rsid w:val="00862DCE"/>
    <w:rsid w:val="008632C9"/>
    <w:rsid w:val="008635A5"/>
    <w:rsid w:val="00864429"/>
    <w:rsid w:val="008648F0"/>
    <w:rsid w:val="00864BAF"/>
    <w:rsid w:val="008652F0"/>
    <w:rsid w:val="00865318"/>
    <w:rsid w:val="00865519"/>
    <w:rsid w:val="008661A4"/>
    <w:rsid w:val="00870190"/>
    <w:rsid w:val="00870DC0"/>
    <w:rsid w:val="00871372"/>
    <w:rsid w:val="008718F3"/>
    <w:rsid w:val="00871A0A"/>
    <w:rsid w:val="00872A08"/>
    <w:rsid w:val="0087324A"/>
    <w:rsid w:val="008744AE"/>
    <w:rsid w:val="0087604D"/>
    <w:rsid w:val="00876FED"/>
    <w:rsid w:val="00877DA5"/>
    <w:rsid w:val="00881F95"/>
    <w:rsid w:val="008831C0"/>
    <w:rsid w:val="0088335C"/>
    <w:rsid w:val="00883602"/>
    <w:rsid w:val="008851BF"/>
    <w:rsid w:val="0088649D"/>
    <w:rsid w:val="00886768"/>
    <w:rsid w:val="008876FD"/>
    <w:rsid w:val="00890136"/>
    <w:rsid w:val="0089181D"/>
    <w:rsid w:val="0089193E"/>
    <w:rsid w:val="00892AFC"/>
    <w:rsid w:val="008978A4"/>
    <w:rsid w:val="008A1390"/>
    <w:rsid w:val="008A1FD4"/>
    <w:rsid w:val="008A2C94"/>
    <w:rsid w:val="008A3331"/>
    <w:rsid w:val="008A3B8A"/>
    <w:rsid w:val="008A4468"/>
    <w:rsid w:val="008A4488"/>
    <w:rsid w:val="008A4873"/>
    <w:rsid w:val="008A5B0A"/>
    <w:rsid w:val="008A5DB7"/>
    <w:rsid w:val="008A622A"/>
    <w:rsid w:val="008A6446"/>
    <w:rsid w:val="008A78C5"/>
    <w:rsid w:val="008B0908"/>
    <w:rsid w:val="008B11CC"/>
    <w:rsid w:val="008B1DD6"/>
    <w:rsid w:val="008B2966"/>
    <w:rsid w:val="008B34DD"/>
    <w:rsid w:val="008B5001"/>
    <w:rsid w:val="008B63C9"/>
    <w:rsid w:val="008C01A1"/>
    <w:rsid w:val="008C201B"/>
    <w:rsid w:val="008C2DDE"/>
    <w:rsid w:val="008C3FD5"/>
    <w:rsid w:val="008C473A"/>
    <w:rsid w:val="008C48E7"/>
    <w:rsid w:val="008C6B5B"/>
    <w:rsid w:val="008C706F"/>
    <w:rsid w:val="008C737C"/>
    <w:rsid w:val="008C7D57"/>
    <w:rsid w:val="008D1526"/>
    <w:rsid w:val="008D15E0"/>
    <w:rsid w:val="008D2354"/>
    <w:rsid w:val="008D2B26"/>
    <w:rsid w:val="008D3379"/>
    <w:rsid w:val="008D4D58"/>
    <w:rsid w:val="008D4F81"/>
    <w:rsid w:val="008D535D"/>
    <w:rsid w:val="008D540D"/>
    <w:rsid w:val="008D564E"/>
    <w:rsid w:val="008D589C"/>
    <w:rsid w:val="008D5E09"/>
    <w:rsid w:val="008D6050"/>
    <w:rsid w:val="008D68C3"/>
    <w:rsid w:val="008D70A9"/>
    <w:rsid w:val="008D773B"/>
    <w:rsid w:val="008D7748"/>
    <w:rsid w:val="008D7EDA"/>
    <w:rsid w:val="008D7FA9"/>
    <w:rsid w:val="008E0597"/>
    <w:rsid w:val="008E06FC"/>
    <w:rsid w:val="008E0942"/>
    <w:rsid w:val="008E1A1B"/>
    <w:rsid w:val="008E1B4E"/>
    <w:rsid w:val="008E1CFD"/>
    <w:rsid w:val="008E2D60"/>
    <w:rsid w:val="008E3D18"/>
    <w:rsid w:val="008E4388"/>
    <w:rsid w:val="008E43D6"/>
    <w:rsid w:val="008E5500"/>
    <w:rsid w:val="008E5682"/>
    <w:rsid w:val="008E7111"/>
    <w:rsid w:val="008F0748"/>
    <w:rsid w:val="008F0CD9"/>
    <w:rsid w:val="008F1368"/>
    <w:rsid w:val="008F17F4"/>
    <w:rsid w:val="008F2E51"/>
    <w:rsid w:val="008F3479"/>
    <w:rsid w:val="008F35D8"/>
    <w:rsid w:val="008F437C"/>
    <w:rsid w:val="008F4E04"/>
    <w:rsid w:val="008F5255"/>
    <w:rsid w:val="008F5667"/>
    <w:rsid w:val="008F5901"/>
    <w:rsid w:val="008F5EEB"/>
    <w:rsid w:val="00900F9F"/>
    <w:rsid w:val="009012A7"/>
    <w:rsid w:val="009022B6"/>
    <w:rsid w:val="00902A0B"/>
    <w:rsid w:val="00902CD7"/>
    <w:rsid w:val="00903B60"/>
    <w:rsid w:val="00905581"/>
    <w:rsid w:val="0090705B"/>
    <w:rsid w:val="00910EFB"/>
    <w:rsid w:val="00911D17"/>
    <w:rsid w:val="0091205B"/>
    <w:rsid w:val="009123D8"/>
    <w:rsid w:val="00912424"/>
    <w:rsid w:val="00912DF0"/>
    <w:rsid w:val="00913E2D"/>
    <w:rsid w:val="0091420B"/>
    <w:rsid w:val="00914C1D"/>
    <w:rsid w:val="00914EEA"/>
    <w:rsid w:val="009164CA"/>
    <w:rsid w:val="00916A02"/>
    <w:rsid w:val="00920678"/>
    <w:rsid w:val="0092226E"/>
    <w:rsid w:val="00922BAC"/>
    <w:rsid w:val="00925DA5"/>
    <w:rsid w:val="00926554"/>
    <w:rsid w:val="00926DDC"/>
    <w:rsid w:val="00927577"/>
    <w:rsid w:val="00927AFB"/>
    <w:rsid w:val="00927BD5"/>
    <w:rsid w:val="00931194"/>
    <w:rsid w:val="009317DB"/>
    <w:rsid w:val="00934200"/>
    <w:rsid w:val="0093427C"/>
    <w:rsid w:val="0093517B"/>
    <w:rsid w:val="00936631"/>
    <w:rsid w:val="00936C1A"/>
    <w:rsid w:val="00936EED"/>
    <w:rsid w:val="00937DB0"/>
    <w:rsid w:val="009418EA"/>
    <w:rsid w:val="0094215F"/>
    <w:rsid w:val="0094327C"/>
    <w:rsid w:val="00943778"/>
    <w:rsid w:val="009437EF"/>
    <w:rsid w:val="00943BBB"/>
    <w:rsid w:val="00944D4B"/>
    <w:rsid w:val="00944F4A"/>
    <w:rsid w:val="00944FA4"/>
    <w:rsid w:val="00946543"/>
    <w:rsid w:val="00946719"/>
    <w:rsid w:val="00947C72"/>
    <w:rsid w:val="00947F59"/>
    <w:rsid w:val="009507C2"/>
    <w:rsid w:val="00953838"/>
    <w:rsid w:val="00953A6E"/>
    <w:rsid w:val="009558C2"/>
    <w:rsid w:val="00955F29"/>
    <w:rsid w:val="00960DC7"/>
    <w:rsid w:val="00961CA2"/>
    <w:rsid w:val="00961DB2"/>
    <w:rsid w:val="00962209"/>
    <w:rsid w:val="00962A1E"/>
    <w:rsid w:val="00962B7C"/>
    <w:rsid w:val="0096752B"/>
    <w:rsid w:val="00967D92"/>
    <w:rsid w:val="00970496"/>
    <w:rsid w:val="00970E84"/>
    <w:rsid w:val="00970EA0"/>
    <w:rsid w:val="009721BC"/>
    <w:rsid w:val="0097283E"/>
    <w:rsid w:val="00972F05"/>
    <w:rsid w:val="009739DD"/>
    <w:rsid w:val="00973BFF"/>
    <w:rsid w:val="00973D02"/>
    <w:rsid w:val="009749E3"/>
    <w:rsid w:val="00975616"/>
    <w:rsid w:val="0097580B"/>
    <w:rsid w:val="00975EB9"/>
    <w:rsid w:val="009776B8"/>
    <w:rsid w:val="00977935"/>
    <w:rsid w:val="009805B5"/>
    <w:rsid w:val="00980E78"/>
    <w:rsid w:val="009813F7"/>
    <w:rsid w:val="009818CF"/>
    <w:rsid w:val="009823F1"/>
    <w:rsid w:val="0098313A"/>
    <w:rsid w:val="009840D9"/>
    <w:rsid w:val="0098434B"/>
    <w:rsid w:val="00985DC3"/>
    <w:rsid w:val="009861A9"/>
    <w:rsid w:val="0098667C"/>
    <w:rsid w:val="00986F93"/>
    <w:rsid w:val="00990BC0"/>
    <w:rsid w:val="00990E33"/>
    <w:rsid w:val="00990FB1"/>
    <w:rsid w:val="00991261"/>
    <w:rsid w:val="0099157D"/>
    <w:rsid w:val="009941A8"/>
    <w:rsid w:val="0099621E"/>
    <w:rsid w:val="009979DE"/>
    <w:rsid w:val="00997A76"/>
    <w:rsid w:val="00997CE9"/>
    <w:rsid w:val="009A0245"/>
    <w:rsid w:val="009A1C6B"/>
    <w:rsid w:val="009A274E"/>
    <w:rsid w:val="009A30EF"/>
    <w:rsid w:val="009A3CAE"/>
    <w:rsid w:val="009A415B"/>
    <w:rsid w:val="009A5A47"/>
    <w:rsid w:val="009A729F"/>
    <w:rsid w:val="009A7391"/>
    <w:rsid w:val="009B0AC7"/>
    <w:rsid w:val="009B0B6A"/>
    <w:rsid w:val="009B1C13"/>
    <w:rsid w:val="009B1FA7"/>
    <w:rsid w:val="009B2269"/>
    <w:rsid w:val="009B2ABF"/>
    <w:rsid w:val="009B506E"/>
    <w:rsid w:val="009B5BC1"/>
    <w:rsid w:val="009B6E0A"/>
    <w:rsid w:val="009B756F"/>
    <w:rsid w:val="009C0DF7"/>
    <w:rsid w:val="009C1BFA"/>
    <w:rsid w:val="009C1CDE"/>
    <w:rsid w:val="009C2BF8"/>
    <w:rsid w:val="009C34D3"/>
    <w:rsid w:val="009C36D2"/>
    <w:rsid w:val="009C4EB4"/>
    <w:rsid w:val="009C6744"/>
    <w:rsid w:val="009D00C1"/>
    <w:rsid w:val="009D0ED6"/>
    <w:rsid w:val="009D1831"/>
    <w:rsid w:val="009D27E2"/>
    <w:rsid w:val="009D2EC8"/>
    <w:rsid w:val="009D374B"/>
    <w:rsid w:val="009D3EC7"/>
    <w:rsid w:val="009D5C26"/>
    <w:rsid w:val="009D60EF"/>
    <w:rsid w:val="009D617D"/>
    <w:rsid w:val="009D6335"/>
    <w:rsid w:val="009D6B5A"/>
    <w:rsid w:val="009D79B3"/>
    <w:rsid w:val="009E0403"/>
    <w:rsid w:val="009E37B2"/>
    <w:rsid w:val="009E3EB1"/>
    <w:rsid w:val="009E44AB"/>
    <w:rsid w:val="009E4748"/>
    <w:rsid w:val="009E6ABE"/>
    <w:rsid w:val="009E7309"/>
    <w:rsid w:val="009F07E0"/>
    <w:rsid w:val="009F0961"/>
    <w:rsid w:val="009F0D06"/>
    <w:rsid w:val="009F0EA8"/>
    <w:rsid w:val="009F1AB6"/>
    <w:rsid w:val="009F1CCE"/>
    <w:rsid w:val="009F2705"/>
    <w:rsid w:val="009F2CCB"/>
    <w:rsid w:val="009F40B2"/>
    <w:rsid w:val="009F65C8"/>
    <w:rsid w:val="009F68BC"/>
    <w:rsid w:val="009F6BD2"/>
    <w:rsid w:val="009F6E60"/>
    <w:rsid w:val="009F6F9F"/>
    <w:rsid w:val="00A01E11"/>
    <w:rsid w:val="00A0253F"/>
    <w:rsid w:val="00A02787"/>
    <w:rsid w:val="00A033DA"/>
    <w:rsid w:val="00A05730"/>
    <w:rsid w:val="00A05A2C"/>
    <w:rsid w:val="00A060F8"/>
    <w:rsid w:val="00A11C34"/>
    <w:rsid w:val="00A127A4"/>
    <w:rsid w:val="00A139D8"/>
    <w:rsid w:val="00A14A4E"/>
    <w:rsid w:val="00A166EE"/>
    <w:rsid w:val="00A16D9E"/>
    <w:rsid w:val="00A2014B"/>
    <w:rsid w:val="00A20EF5"/>
    <w:rsid w:val="00A21103"/>
    <w:rsid w:val="00A21711"/>
    <w:rsid w:val="00A21B39"/>
    <w:rsid w:val="00A21CFC"/>
    <w:rsid w:val="00A2220E"/>
    <w:rsid w:val="00A2270F"/>
    <w:rsid w:val="00A2318E"/>
    <w:rsid w:val="00A2325A"/>
    <w:rsid w:val="00A23E37"/>
    <w:rsid w:val="00A243A0"/>
    <w:rsid w:val="00A24A09"/>
    <w:rsid w:val="00A25ADE"/>
    <w:rsid w:val="00A264D3"/>
    <w:rsid w:val="00A2674B"/>
    <w:rsid w:val="00A2780F"/>
    <w:rsid w:val="00A3120A"/>
    <w:rsid w:val="00A317FC"/>
    <w:rsid w:val="00A3183F"/>
    <w:rsid w:val="00A318F1"/>
    <w:rsid w:val="00A31908"/>
    <w:rsid w:val="00A33C9D"/>
    <w:rsid w:val="00A35908"/>
    <w:rsid w:val="00A3617A"/>
    <w:rsid w:val="00A40452"/>
    <w:rsid w:val="00A4080E"/>
    <w:rsid w:val="00A40899"/>
    <w:rsid w:val="00A41149"/>
    <w:rsid w:val="00A41CEF"/>
    <w:rsid w:val="00A43E5A"/>
    <w:rsid w:val="00A43ED6"/>
    <w:rsid w:val="00A44239"/>
    <w:rsid w:val="00A44768"/>
    <w:rsid w:val="00A44DC1"/>
    <w:rsid w:val="00A462EE"/>
    <w:rsid w:val="00A464E2"/>
    <w:rsid w:val="00A50849"/>
    <w:rsid w:val="00A50948"/>
    <w:rsid w:val="00A51621"/>
    <w:rsid w:val="00A51681"/>
    <w:rsid w:val="00A525E0"/>
    <w:rsid w:val="00A52DF0"/>
    <w:rsid w:val="00A535FE"/>
    <w:rsid w:val="00A56129"/>
    <w:rsid w:val="00A56AE1"/>
    <w:rsid w:val="00A57C21"/>
    <w:rsid w:val="00A57CBA"/>
    <w:rsid w:val="00A57EAE"/>
    <w:rsid w:val="00A60552"/>
    <w:rsid w:val="00A61068"/>
    <w:rsid w:val="00A62F19"/>
    <w:rsid w:val="00A6338B"/>
    <w:rsid w:val="00A635DE"/>
    <w:rsid w:val="00A63958"/>
    <w:rsid w:val="00A640E4"/>
    <w:rsid w:val="00A6429F"/>
    <w:rsid w:val="00A651C5"/>
    <w:rsid w:val="00A66E61"/>
    <w:rsid w:val="00A72439"/>
    <w:rsid w:val="00A72FE9"/>
    <w:rsid w:val="00A7350D"/>
    <w:rsid w:val="00A75489"/>
    <w:rsid w:val="00A75EE0"/>
    <w:rsid w:val="00A76DA1"/>
    <w:rsid w:val="00A770A2"/>
    <w:rsid w:val="00A77A85"/>
    <w:rsid w:val="00A81140"/>
    <w:rsid w:val="00A81414"/>
    <w:rsid w:val="00A81B7D"/>
    <w:rsid w:val="00A823C3"/>
    <w:rsid w:val="00A84060"/>
    <w:rsid w:val="00A84169"/>
    <w:rsid w:val="00A846BC"/>
    <w:rsid w:val="00A84790"/>
    <w:rsid w:val="00A84AC9"/>
    <w:rsid w:val="00A84D7E"/>
    <w:rsid w:val="00A8527E"/>
    <w:rsid w:val="00A856F2"/>
    <w:rsid w:val="00A85CA7"/>
    <w:rsid w:val="00A85CB9"/>
    <w:rsid w:val="00A85EFA"/>
    <w:rsid w:val="00A86773"/>
    <w:rsid w:val="00A903D4"/>
    <w:rsid w:val="00A905D7"/>
    <w:rsid w:val="00A90A3C"/>
    <w:rsid w:val="00A91766"/>
    <w:rsid w:val="00A91863"/>
    <w:rsid w:val="00A9247A"/>
    <w:rsid w:val="00A92E17"/>
    <w:rsid w:val="00A931CE"/>
    <w:rsid w:val="00A9392A"/>
    <w:rsid w:val="00A9538C"/>
    <w:rsid w:val="00A95556"/>
    <w:rsid w:val="00A957B8"/>
    <w:rsid w:val="00A957C8"/>
    <w:rsid w:val="00A95AF4"/>
    <w:rsid w:val="00A96B5B"/>
    <w:rsid w:val="00AA034F"/>
    <w:rsid w:val="00AA0A8A"/>
    <w:rsid w:val="00AA0AF1"/>
    <w:rsid w:val="00AA1022"/>
    <w:rsid w:val="00AA140F"/>
    <w:rsid w:val="00AA1ED9"/>
    <w:rsid w:val="00AA3C87"/>
    <w:rsid w:val="00AA48A5"/>
    <w:rsid w:val="00AA53AA"/>
    <w:rsid w:val="00AA5C2A"/>
    <w:rsid w:val="00AA6C3A"/>
    <w:rsid w:val="00AA6EBE"/>
    <w:rsid w:val="00AA7019"/>
    <w:rsid w:val="00AA766D"/>
    <w:rsid w:val="00AB0425"/>
    <w:rsid w:val="00AB0613"/>
    <w:rsid w:val="00AB159D"/>
    <w:rsid w:val="00AB1847"/>
    <w:rsid w:val="00AB1ECD"/>
    <w:rsid w:val="00AB2802"/>
    <w:rsid w:val="00AB2C63"/>
    <w:rsid w:val="00AB4B9D"/>
    <w:rsid w:val="00AB4D70"/>
    <w:rsid w:val="00AB4E0B"/>
    <w:rsid w:val="00AB5702"/>
    <w:rsid w:val="00AB64B8"/>
    <w:rsid w:val="00AB6C73"/>
    <w:rsid w:val="00AB7563"/>
    <w:rsid w:val="00AC0987"/>
    <w:rsid w:val="00AC0C4F"/>
    <w:rsid w:val="00AC1F74"/>
    <w:rsid w:val="00AC373B"/>
    <w:rsid w:val="00AC3EFF"/>
    <w:rsid w:val="00AC45BA"/>
    <w:rsid w:val="00AC4F7E"/>
    <w:rsid w:val="00AC50B6"/>
    <w:rsid w:val="00AC5434"/>
    <w:rsid w:val="00AC56B7"/>
    <w:rsid w:val="00AC5DE9"/>
    <w:rsid w:val="00AC6A06"/>
    <w:rsid w:val="00AC76B1"/>
    <w:rsid w:val="00AC7B97"/>
    <w:rsid w:val="00AC7C43"/>
    <w:rsid w:val="00AD18F9"/>
    <w:rsid w:val="00AD1F41"/>
    <w:rsid w:val="00AD2F55"/>
    <w:rsid w:val="00AD370C"/>
    <w:rsid w:val="00AD66B5"/>
    <w:rsid w:val="00AD743B"/>
    <w:rsid w:val="00AE18D5"/>
    <w:rsid w:val="00AE281B"/>
    <w:rsid w:val="00AE3DC4"/>
    <w:rsid w:val="00AE4585"/>
    <w:rsid w:val="00AE4B07"/>
    <w:rsid w:val="00AE6F5F"/>
    <w:rsid w:val="00AE7F1F"/>
    <w:rsid w:val="00AF0113"/>
    <w:rsid w:val="00AF0335"/>
    <w:rsid w:val="00AF1159"/>
    <w:rsid w:val="00AF1B03"/>
    <w:rsid w:val="00AF2575"/>
    <w:rsid w:val="00AF320B"/>
    <w:rsid w:val="00AF5032"/>
    <w:rsid w:val="00AF5801"/>
    <w:rsid w:val="00AF5EF6"/>
    <w:rsid w:val="00AF6C24"/>
    <w:rsid w:val="00AF7A0B"/>
    <w:rsid w:val="00AF7B90"/>
    <w:rsid w:val="00B01A7C"/>
    <w:rsid w:val="00B020EB"/>
    <w:rsid w:val="00B0244B"/>
    <w:rsid w:val="00B02D12"/>
    <w:rsid w:val="00B031BD"/>
    <w:rsid w:val="00B040E3"/>
    <w:rsid w:val="00B04104"/>
    <w:rsid w:val="00B045AD"/>
    <w:rsid w:val="00B05845"/>
    <w:rsid w:val="00B0677A"/>
    <w:rsid w:val="00B073C8"/>
    <w:rsid w:val="00B10086"/>
    <w:rsid w:val="00B11130"/>
    <w:rsid w:val="00B1168D"/>
    <w:rsid w:val="00B117F2"/>
    <w:rsid w:val="00B11F86"/>
    <w:rsid w:val="00B12535"/>
    <w:rsid w:val="00B13AD8"/>
    <w:rsid w:val="00B1458C"/>
    <w:rsid w:val="00B14AC4"/>
    <w:rsid w:val="00B15F43"/>
    <w:rsid w:val="00B162E4"/>
    <w:rsid w:val="00B17371"/>
    <w:rsid w:val="00B17BDF"/>
    <w:rsid w:val="00B209C1"/>
    <w:rsid w:val="00B20BC5"/>
    <w:rsid w:val="00B214AA"/>
    <w:rsid w:val="00B2226C"/>
    <w:rsid w:val="00B2247C"/>
    <w:rsid w:val="00B23010"/>
    <w:rsid w:val="00B24DBF"/>
    <w:rsid w:val="00B2544D"/>
    <w:rsid w:val="00B257FC"/>
    <w:rsid w:val="00B259C8"/>
    <w:rsid w:val="00B2622D"/>
    <w:rsid w:val="00B271AA"/>
    <w:rsid w:val="00B27553"/>
    <w:rsid w:val="00B277B4"/>
    <w:rsid w:val="00B27C2B"/>
    <w:rsid w:val="00B3074B"/>
    <w:rsid w:val="00B30B2F"/>
    <w:rsid w:val="00B310EE"/>
    <w:rsid w:val="00B313B7"/>
    <w:rsid w:val="00B31734"/>
    <w:rsid w:val="00B32746"/>
    <w:rsid w:val="00B33EC7"/>
    <w:rsid w:val="00B34B99"/>
    <w:rsid w:val="00B34C7B"/>
    <w:rsid w:val="00B35AE6"/>
    <w:rsid w:val="00B36594"/>
    <w:rsid w:val="00B36DCE"/>
    <w:rsid w:val="00B403B0"/>
    <w:rsid w:val="00B40B8E"/>
    <w:rsid w:val="00B41D98"/>
    <w:rsid w:val="00B424CE"/>
    <w:rsid w:val="00B4296F"/>
    <w:rsid w:val="00B43884"/>
    <w:rsid w:val="00B444BC"/>
    <w:rsid w:val="00B4520E"/>
    <w:rsid w:val="00B4556B"/>
    <w:rsid w:val="00B45B35"/>
    <w:rsid w:val="00B46087"/>
    <w:rsid w:val="00B47F2A"/>
    <w:rsid w:val="00B51B64"/>
    <w:rsid w:val="00B51F55"/>
    <w:rsid w:val="00B52542"/>
    <w:rsid w:val="00B52646"/>
    <w:rsid w:val="00B52E43"/>
    <w:rsid w:val="00B539F4"/>
    <w:rsid w:val="00B53DDD"/>
    <w:rsid w:val="00B57D62"/>
    <w:rsid w:val="00B61C6C"/>
    <w:rsid w:val="00B626DA"/>
    <w:rsid w:val="00B62A7E"/>
    <w:rsid w:val="00B64959"/>
    <w:rsid w:val="00B653D3"/>
    <w:rsid w:val="00B65923"/>
    <w:rsid w:val="00B661B4"/>
    <w:rsid w:val="00B66639"/>
    <w:rsid w:val="00B66671"/>
    <w:rsid w:val="00B6672B"/>
    <w:rsid w:val="00B66D4D"/>
    <w:rsid w:val="00B66ED5"/>
    <w:rsid w:val="00B7008A"/>
    <w:rsid w:val="00B7136F"/>
    <w:rsid w:val="00B74E84"/>
    <w:rsid w:val="00B75029"/>
    <w:rsid w:val="00B7536D"/>
    <w:rsid w:val="00B76130"/>
    <w:rsid w:val="00B76548"/>
    <w:rsid w:val="00B77A3F"/>
    <w:rsid w:val="00B77C4F"/>
    <w:rsid w:val="00B81C6A"/>
    <w:rsid w:val="00B820BE"/>
    <w:rsid w:val="00B82511"/>
    <w:rsid w:val="00B8264C"/>
    <w:rsid w:val="00B83B4B"/>
    <w:rsid w:val="00B8484A"/>
    <w:rsid w:val="00B849A7"/>
    <w:rsid w:val="00B86264"/>
    <w:rsid w:val="00B902A7"/>
    <w:rsid w:val="00B906DB"/>
    <w:rsid w:val="00B90BF5"/>
    <w:rsid w:val="00B91454"/>
    <w:rsid w:val="00B91B9B"/>
    <w:rsid w:val="00B93C07"/>
    <w:rsid w:val="00B93CE3"/>
    <w:rsid w:val="00B94EB1"/>
    <w:rsid w:val="00B95FBB"/>
    <w:rsid w:val="00B966F1"/>
    <w:rsid w:val="00B97192"/>
    <w:rsid w:val="00BA1C82"/>
    <w:rsid w:val="00BA2445"/>
    <w:rsid w:val="00BA2582"/>
    <w:rsid w:val="00BA2714"/>
    <w:rsid w:val="00BA6B70"/>
    <w:rsid w:val="00BA7149"/>
    <w:rsid w:val="00BA723D"/>
    <w:rsid w:val="00BB1EE1"/>
    <w:rsid w:val="00BB35EE"/>
    <w:rsid w:val="00BB3883"/>
    <w:rsid w:val="00BB46DF"/>
    <w:rsid w:val="00BB4778"/>
    <w:rsid w:val="00BB499D"/>
    <w:rsid w:val="00BB57A0"/>
    <w:rsid w:val="00BB7030"/>
    <w:rsid w:val="00BB79B4"/>
    <w:rsid w:val="00BC0A60"/>
    <w:rsid w:val="00BC18E8"/>
    <w:rsid w:val="00BC1BB3"/>
    <w:rsid w:val="00BC22E3"/>
    <w:rsid w:val="00BC2A6E"/>
    <w:rsid w:val="00BC3F7E"/>
    <w:rsid w:val="00BC45B2"/>
    <w:rsid w:val="00BC5569"/>
    <w:rsid w:val="00BC5979"/>
    <w:rsid w:val="00BC6735"/>
    <w:rsid w:val="00BD05CA"/>
    <w:rsid w:val="00BD0F19"/>
    <w:rsid w:val="00BD1E82"/>
    <w:rsid w:val="00BD2733"/>
    <w:rsid w:val="00BD3D97"/>
    <w:rsid w:val="00BD44FE"/>
    <w:rsid w:val="00BD4F5C"/>
    <w:rsid w:val="00BD5937"/>
    <w:rsid w:val="00BD5D75"/>
    <w:rsid w:val="00BD6296"/>
    <w:rsid w:val="00BD7483"/>
    <w:rsid w:val="00BD7A91"/>
    <w:rsid w:val="00BE0399"/>
    <w:rsid w:val="00BE067D"/>
    <w:rsid w:val="00BE0740"/>
    <w:rsid w:val="00BE173C"/>
    <w:rsid w:val="00BE215C"/>
    <w:rsid w:val="00BE3446"/>
    <w:rsid w:val="00BE48D7"/>
    <w:rsid w:val="00BE6432"/>
    <w:rsid w:val="00BE6516"/>
    <w:rsid w:val="00BE6CA4"/>
    <w:rsid w:val="00BE7E7B"/>
    <w:rsid w:val="00BF04BB"/>
    <w:rsid w:val="00BF1C7F"/>
    <w:rsid w:val="00BF242E"/>
    <w:rsid w:val="00BF26E9"/>
    <w:rsid w:val="00BF402A"/>
    <w:rsid w:val="00BF4087"/>
    <w:rsid w:val="00BF520E"/>
    <w:rsid w:val="00BF6B76"/>
    <w:rsid w:val="00BF6E95"/>
    <w:rsid w:val="00BF77F3"/>
    <w:rsid w:val="00BF780D"/>
    <w:rsid w:val="00BF7837"/>
    <w:rsid w:val="00BF7944"/>
    <w:rsid w:val="00C003F2"/>
    <w:rsid w:val="00C00901"/>
    <w:rsid w:val="00C02182"/>
    <w:rsid w:val="00C02525"/>
    <w:rsid w:val="00C02547"/>
    <w:rsid w:val="00C03F7A"/>
    <w:rsid w:val="00C0486E"/>
    <w:rsid w:val="00C052B7"/>
    <w:rsid w:val="00C0585D"/>
    <w:rsid w:val="00C06F89"/>
    <w:rsid w:val="00C10812"/>
    <w:rsid w:val="00C108DF"/>
    <w:rsid w:val="00C12D95"/>
    <w:rsid w:val="00C14A98"/>
    <w:rsid w:val="00C14B05"/>
    <w:rsid w:val="00C15C58"/>
    <w:rsid w:val="00C162C5"/>
    <w:rsid w:val="00C171C5"/>
    <w:rsid w:val="00C20432"/>
    <w:rsid w:val="00C2054E"/>
    <w:rsid w:val="00C2059F"/>
    <w:rsid w:val="00C20E87"/>
    <w:rsid w:val="00C22BFF"/>
    <w:rsid w:val="00C24971"/>
    <w:rsid w:val="00C266A8"/>
    <w:rsid w:val="00C26DD8"/>
    <w:rsid w:val="00C27064"/>
    <w:rsid w:val="00C2731F"/>
    <w:rsid w:val="00C32263"/>
    <w:rsid w:val="00C355C2"/>
    <w:rsid w:val="00C36ABA"/>
    <w:rsid w:val="00C37D77"/>
    <w:rsid w:val="00C40542"/>
    <w:rsid w:val="00C40603"/>
    <w:rsid w:val="00C4098D"/>
    <w:rsid w:val="00C416A1"/>
    <w:rsid w:val="00C41B10"/>
    <w:rsid w:val="00C41F05"/>
    <w:rsid w:val="00C421C2"/>
    <w:rsid w:val="00C4343E"/>
    <w:rsid w:val="00C441CD"/>
    <w:rsid w:val="00C4501B"/>
    <w:rsid w:val="00C45C4C"/>
    <w:rsid w:val="00C507F4"/>
    <w:rsid w:val="00C51BDD"/>
    <w:rsid w:val="00C52B72"/>
    <w:rsid w:val="00C5359C"/>
    <w:rsid w:val="00C536F2"/>
    <w:rsid w:val="00C53C4A"/>
    <w:rsid w:val="00C56191"/>
    <w:rsid w:val="00C569C1"/>
    <w:rsid w:val="00C56E89"/>
    <w:rsid w:val="00C574EA"/>
    <w:rsid w:val="00C576E0"/>
    <w:rsid w:val="00C57DE6"/>
    <w:rsid w:val="00C60F50"/>
    <w:rsid w:val="00C61F59"/>
    <w:rsid w:val="00C63735"/>
    <w:rsid w:val="00C649F1"/>
    <w:rsid w:val="00C65056"/>
    <w:rsid w:val="00C66C21"/>
    <w:rsid w:val="00C673CF"/>
    <w:rsid w:val="00C70810"/>
    <w:rsid w:val="00C724A7"/>
    <w:rsid w:val="00C72FC7"/>
    <w:rsid w:val="00C73084"/>
    <w:rsid w:val="00C748B8"/>
    <w:rsid w:val="00C75A16"/>
    <w:rsid w:val="00C75EC5"/>
    <w:rsid w:val="00C801B1"/>
    <w:rsid w:val="00C807B0"/>
    <w:rsid w:val="00C80F8C"/>
    <w:rsid w:val="00C8219A"/>
    <w:rsid w:val="00C835BF"/>
    <w:rsid w:val="00C83685"/>
    <w:rsid w:val="00C8430A"/>
    <w:rsid w:val="00C857D8"/>
    <w:rsid w:val="00C87924"/>
    <w:rsid w:val="00C9040D"/>
    <w:rsid w:val="00C919C5"/>
    <w:rsid w:val="00C91E7D"/>
    <w:rsid w:val="00C92FC4"/>
    <w:rsid w:val="00C93FD5"/>
    <w:rsid w:val="00C9571F"/>
    <w:rsid w:val="00CA0FFF"/>
    <w:rsid w:val="00CA1AF4"/>
    <w:rsid w:val="00CA2D89"/>
    <w:rsid w:val="00CA392C"/>
    <w:rsid w:val="00CA40D9"/>
    <w:rsid w:val="00CA538C"/>
    <w:rsid w:val="00CA5C7C"/>
    <w:rsid w:val="00CA5F76"/>
    <w:rsid w:val="00CA7AC5"/>
    <w:rsid w:val="00CA7F00"/>
    <w:rsid w:val="00CB05C2"/>
    <w:rsid w:val="00CB0700"/>
    <w:rsid w:val="00CB14A3"/>
    <w:rsid w:val="00CB14BA"/>
    <w:rsid w:val="00CB22AE"/>
    <w:rsid w:val="00CB3007"/>
    <w:rsid w:val="00CB4447"/>
    <w:rsid w:val="00CB51FB"/>
    <w:rsid w:val="00CB5833"/>
    <w:rsid w:val="00CB6118"/>
    <w:rsid w:val="00CB6556"/>
    <w:rsid w:val="00CB75B4"/>
    <w:rsid w:val="00CC0C98"/>
    <w:rsid w:val="00CC1351"/>
    <w:rsid w:val="00CC2167"/>
    <w:rsid w:val="00CC2ADC"/>
    <w:rsid w:val="00CC3E12"/>
    <w:rsid w:val="00CC4AB6"/>
    <w:rsid w:val="00CC4D5D"/>
    <w:rsid w:val="00CC53DC"/>
    <w:rsid w:val="00CC56D5"/>
    <w:rsid w:val="00CC5CB4"/>
    <w:rsid w:val="00CC7872"/>
    <w:rsid w:val="00CD0754"/>
    <w:rsid w:val="00CD22CF"/>
    <w:rsid w:val="00CD2DE8"/>
    <w:rsid w:val="00CD39AB"/>
    <w:rsid w:val="00CD3AEA"/>
    <w:rsid w:val="00CD3DDA"/>
    <w:rsid w:val="00CD4055"/>
    <w:rsid w:val="00CD4BF1"/>
    <w:rsid w:val="00CD53BE"/>
    <w:rsid w:val="00CD5C5E"/>
    <w:rsid w:val="00CD5EA2"/>
    <w:rsid w:val="00CD6FCD"/>
    <w:rsid w:val="00CE094D"/>
    <w:rsid w:val="00CE0EA7"/>
    <w:rsid w:val="00CE14A0"/>
    <w:rsid w:val="00CE343F"/>
    <w:rsid w:val="00CE37E4"/>
    <w:rsid w:val="00CE45C5"/>
    <w:rsid w:val="00CE495A"/>
    <w:rsid w:val="00CE577F"/>
    <w:rsid w:val="00CE720B"/>
    <w:rsid w:val="00CE7A2C"/>
    <w:rsid w:val="00CF08B0"/>
    <w:rsid w:val="00CF0C23"/>
    <w:rsid w:val="00CF175F"/>
    <w:rsid w:val="00CF1933"/>
    <w:rsid w:val="00CF19BD"/>
    <w:rsid w:val="00CF1D8A"/>
    <w:rsid w:val="00CF212D"/>
    <w:rsid w:val="00CF23B8"/>
    <w:rsid w:val="00CF268C"/>
    <w:rsid w:val="00CF26F9"/>
    <w:rsid w:val="00CF30B2"/>
    <w:rsid w:val="00CF329B"/>
    <w:rsid w:val="00CF3BA6"/>
    <w:rsid w:val="00CF5742"/>
    <w:rsid w:val="00CF5A72"/>
    <w:rsid w:val="00CF5B6A"/>
    <w:rsid w:val="00CF6192"/>
    <w:rsid w:val="00CF6421"/>
    <w:rsid w:val="00CF7515"/>
    <w:rsid w:val="00CF7C57"/>
    <w:rsid w:val="00D00664"/>
    <w:rsid w:val="00D00A64"/>
    <w:rsid w:val="00D00B6E"/>
    <w:rsid w:val="00D014AE"/>
    <w:rsid w:val="00D01D8E"/>
    <w:rsid w:val="00D0244B"/>
    <w:rsid w:val="00D034AE"/>
    <w:rsid w:val="00D10920"/>
    <w:rsid w:val="00D10BB0"/>
    <w:rsid w:val="00D12C93"/>
    <w:rsid w:val="00D139D4"/>
    <w:rsid w:val="00D1422D"/>
    <w:rsid w:val="00D148A0"/>
    <w:rsid w:val="00D14A1A"/>
    <w:rsid w:val="00D159D4"/>
    <w:rsid w:val="00D16391"/>
    <w:rsid w:val="00D16559"/>
    <w:rsid w:val="00D16CAB"/>
    <w:rsid w:val="00D20212"/>
    <w:rsid w:val="00D205A3"/>
    <w:rsid w:val="00D20A11"/>
    <w:rsid w:val="00D212DF"/>
    <w:rsid w:val="00D22638"/>
    <w:rsid w:val="00D23C5B"/>
    <w:rsid w:val="00D245DE"/>
    <w:rsid w:val="00D2486D"/>
    <w:rsid w:val="00D255A8"/>
    <w:rsid w:val="00D25D8E"/>
    <w:rsid w:val="00D26144"/>
    <w:rsid w:val="00D26252"/>
    <w:rsid w:val="00D30461"/>
    <w:rsid w:val="00D31DB2"/>
    <w:rsid w:val="00D324AA"/>
    <w:rsid w:val="00D32E6B"/>
    <w:rsid w:val="00D34690"/>
    <w:rsid w:val="00D348AC"/>
    <w:rsid w:val="00D34FEF"/>
    <w:rsid w:val="00D36C25"/>
    <w:rsid w:val="00D36CAC"/>
    <w:rsid w:val="00D375BF"/>
    <w:rsid w:val="00D422A1"/>
    <w:rsid w:val="00D43343"/>
    <w:rsid w:val="00D43A22"/>
    <w:rsid w:val="00D440CC"/>
    <w:rsid w:val="00D4474E"/>
    <w:rsid w:val="00D44C70"/>
    <w:rsid w:val="00D4518A"/>
    <w:rsid w:val="00D4624B"/>
    <w:rsid w:val="00D46933"/>
    <w:rsid w:val="00D46EFB"/>
    <w:rsid w:val="00D4741D"/>
    <w:rsid w:val="00D5022C"/>
    <w:rsid w:val="00D50504"/>
    <w:rsid w:val="00D50AE3"/>
    <w:rsid w:val="00D50C8F"/>
    <w:rsid w:val="00D51725"/>
    <w:rsid w:val="00D522A4"/>
    <w:rsid w:val="00D526C7"/>
    <w:rsid w:val="00D53E8C"/>
    <w:rsid w:val="00D53FB7"/>
    <w:rsid w:val="00D5480B"/>
    <w:rsid w:val="00D54AF1"/>
    <w:rsid w:val="00D55B77"/>
    <w:rsid w:val="00D57CB6"/>
    <w:rsid w:val="00D60074"/>
    <w:rsid w:val="00D60251"/>
    <w:rsid w:val="00D611EE"/>
    <w:rsid w:val="00D61554"/>
    <w:rsid w:val="00D62A02"/>
    <w:rsid w:val="00D64204"/>
    <w:rsid w:val="00D642C4"/>
    <w:rsid w:val="00D66DEF"/>
    <w:rsid w:val="00D67B93"/>
    <w:rsid w:val="00D71480"/>
    <w:rsid w:val="00D7177B"/>
    <w:rsid w:val="00D72689"/>
    <w:rsid w:val="00D7271E"/>
    <w:rsid w:val="00D72A7D"/>
    <w:rsid w:val="00D72E97"/>
    <w:rsid w:val="00D73F30"/>
    <w:rsid w:val="00D75113"/>
    <w:rsid w:val="00D75F1C"/>
    <w:rsid w:val="00D774E5"/>
    <w:rsid w:val="00D77A78"/>
    <w:rsid w:val="00D812BF"/>
    <w:rsid w:val="00D8363F"/>
    <w:rsid w:val="00D83902"/>
    <w:rsid w:val="00D84F12"/>
    <w:rsid w:val="00D8682D"/>
    <w:rsid w:val="00D86DB5"/>
    <w:rsid w:val="00D9089F"/>
    <w:rsid w:val="00D90F34"/>
    <w:rsid w:val="00D91286"/>
    <w:rsid w:val="00D91438"/>
    <w:rsid w:val="00D9186C"/>
    <w:rsid w:val="00D91E6A"/>
    <w:rsid w:val="00D9206C"/>
    <w:rsid w:val="00D92984"/>
    <w:rsid w:val="00D92BD7"/>
    <w:rsid w:val="00D9389A"/>
    <w:rsid w:val="00D94B2E"/>
    <w:rsid w:val="00D952FA"/>
    <w:rsid w:val="00D9736C"/>
    <w:rsid w:val="00D9765D"/>
    <w:rsid w:val="00D977AF"/>
    <w:rsid w:val="00DA015F"/>
    <w:rsid w:val="00DA0234"/>
    <w:rsid w:val="00DA2987"/>
    <w:rsid w:val="00DA3028"/>
    <w:rsid w:val="00DA3DCE"/>
    <w:rsid w:val="00DA4230"/>
    <w:rsid w:val="00DA4CD1"/>
    <w:rsid w:val="00DA5165"/>
    <w:rsid w:val="00DA6336"/>
    <w:rsid w:val="00DA6C7E"/>
    <w:rsid w:val="00DA7E3E"/>
    <w:rsid w:val="00DB07A9"/>
    <w:rsid w:val="00DB1878"/>
    <w:rsid w:val="00DB1F38"/>
    <w:rsid w:val="00DB20B1"/>
    <w:rsid w:val="00DB26B9"/>
    <w:rsid w:val="00DB2967"/>
    <w:rsid w:val="00DB2C3C"/>
    <w:rsid w:val="00DB38FF"/>
    <w:rsid w:val="00DB4197"/>
    <w:rsid w:val="00DB4FA7"/>
    <w:rsid w:val="00DB5EC6"/>
    <w:rsid w:val="00DB6554"/>
    <w:rsid w:val="00DB6E17"/>
    <w:rsid w:val="00DB70F1"/>
    <w:rsid w:val="00DB7976"/>
    <w:rsid w:val="00DB7B10"/>
    <w:rsid w:val="00DB7FA0"/>
    <w:rsid w:val="00DC09C5"/>
    <w:rsid w:val="00DC1A69"/>
    <w:rsid w:val="00DC1D35"/>
    <w:rsid w:val="00DC2F57"/>
    <w:rsid w:val="00DC32D0"/>
    <w:rsid w:val="00DC41C8"/>
    <w:rsid w:val="00DC492F"/>
    <w:rsid w:val="00DC4CA2"/>
    <w:rsid w:val="00DC4E59"/>
    <w:rsid w:val="00DC4FD1"/>
    <w:rsid w:val="00DC5D75"/>
    <w:rsid w:val="00DC70DE"/>
    <w:rsid w:val="00DC7579"/>
    <w:rsid w:val="00DC79CF"/>
    <w:rsid w:val="00DC7B79"/>
    <w:rsid w:val="00DD022B"/>
    <w:rsid w:val="00DD0A94"/>
    <w:rsid w:val="00DD1CC3"/>
    <w:rsid w:val="00DD2B60"/>
    <w:rsid w:val="00DD3673"/>
    <w:rsid w:val="00DD5205"/>
    <w:rsid w:val="00DD589B"/>
    <w:rsid w:val="00DD642E"/>
    <w:rsid w:val="00DD6881"/>
    <w:rsid w:val="00DD7161"/>
    <w:rsid w:val="00DD72E4"/>
    <w:rsid w:val="00DD739D"/>
    <w:rsid w:val="00DE0132"/>
    <w:rsid w:val="00DE0781"/>
    <w:rsid w:val="00DE121A"/>
    <w:rsid w:val="00DE143F"/>
    <w:rsid w:val="00DE3177"/>
    <w:rsid w:val="00DE3E34"/>
    <w:rsid w:val="00DE43CA"/>
    <w:rsid w:val="00DE4856"/>
    <w:rsid w:val="00DE5140"/>
    <w:rsid w:val="00DE6DC2"/>
    <w:rsid w:val="00DE75D3"/>
    <w:rsid w:val="00DE777B"/>
    <w:rsid w:val="00DF0034"/>
    <w:rsid w:val="00DF0F92"/>
    <w:rsid w:val="00DF1D8C"/>
    <w:rsid w:val="00DF227E"/>
    <w:rsid w:val="00DF2858"/>
    <w:rsid w:val="00DF2862"/>
    <w:rsid w:val="00DF2D90"/>
    <w:rsid w:val="00DF306F"/>
    <w:rsid w:val="00DF3808"/>
    <w:rsid w:val="00DF3AE3"/>
    <w:rsid w:val="00DF4780"/>
    <w:rsid w:val="00DF73B1"/>
    <w:rsid w:val="00DF7AD5"/>
    <w:rsid w:val="00DF7CD7"/>
    <w:rsid w:val="00E003F7"/>
    <w:rsid w:val="00E01B94"/>
    <w:rsid w:val="00E01D16"/>
    <w:rsid w:val="00E02F72"/>
    <w:rsid w:val="00E03B27"/>
    <w:rsid w:val="00E044F7"/>
    <w:rsid w:val="00E0755D"/>
    <w:rsid w:val="00E14FC1"/>
    <w:rsid w:val="00E15BE0"/>
    <w:rsid w:val="00E16208"/>
    <w:rsid w:val="00E16B06"/>
    <w:rsid w:val="00E17435"/>
    <w:rsid w:val="00E1761A"/>
    <w:rsid w:val="00E17EFF"/>
    <w:rsid w:val="00E20628"/>
    <w:rsid w:val="00E20649"/>
    <w:rsid w:val="00E20CC6"/>
    <w:rsid w:val="00E20CF0"/>
    <w:rsid w:val="00E22056"/>
    <w:rsid w:val="00E23838"/>
    <w:rsid w:val="00E23D31"/>
    <w:rsid w:val="00E25BCA"/>
    <w:rsid w:val="00E26180"/>
    <w:rsid w:val="00E26508"/>
    <w:rsid w:val="00E27E55"/>
    <w:rsid w:val="00E30B7B"/>
    <w:rsid w:val="00E314FE"/>
    <w:rsid w:val="00E328E4"/>
    <w:rsid w:val="00E32ADE"/>
    <w:rsid w:val="00E32AF2"/>
    <w:rsid w:val="00E32EC8"/>
    <w:rsid w:val="00E33726"/>
    <w:rsid w:val="00E33E6D"/>
    <w:rsid w:val="00E3421B"/>
    <w:rsid w:val="00E34344"/>
    <w:rsid w:val="00E36AE6"/>
    <w:rsid w:val="00E37846"/>
    <w:rsid w:val="00E37C88"/>
    <w:rsid w:val="00E37D1E"/>
    <w:rsid w:val="00E4075E"/>
    <w:rsid w:val="00E41A05"/>
    <w:rsid w:val="00E41A1C"/>
    <w:rsid w:val="00E422A0"/>
    <w:rsid w:val="00E42905"/>
    <w:rsid w:val="00E42F1E"/>
    <w:rsid w:val="00E44599"/>
    <w:rsid w:val="00E463ED"/>
    <w:rsid w:val="00E468BF"/>
    <w:rsid w:val="00E4702B"/>
    <w:rsid w:val="00E475D2"/>
    <w:rsid w:val="00E4783B"/>
    <w:rsid w:val="00E47C5C"/>
    <w:rsid w:val="00E47E04"/>
    <w:rsid w:val="00E47F88"/>
    <w:rsid w:val="00E501C2"/>
    <w:rsid w:val="00E50CDB"/>
    <w:rsid w:val="00E51AE8"/>
    <w:rsid w:val="00E52DD5"/>
    <w:rsid w:val="00E53410"/>
    <w:rsid w:val="00E53498"/>
    <w:rsid w:val="00E5460E"/>
    <w:rsid w:val="00E5559D"/>
    <w:rsid w:val="00E5676C"/>
    <w:rsid w:val="00E56E8D"/>
    <w:rsid w:val="00E56EE0"/>
    <w:rsid w:val="00E612B9"/>
    <w:rsid w:val="00E6340C"/>
    <w:rsid w:val="00E63640"/>
    <w:rsid w:val="00E636BB"/>
    <w:rsid w:val="00E63CFD"/>
    <w:rsid w:val="00E64308"/>
    <w:rsid w:val="00E650AB"/>
    <w:rsid w:val="00E65825"/>
    <w:rsid w:val="00E65E3A"/>
    <w:rsid w:val="00E66083"/>
    <w:rsid w:val="00E66CEF"/>
    <w:rsid w:val="00E6742C"/>
    <w:rsid w:val="00E67DC4"/>
    <w:rsid w:val="00E7065A"/>
    <w:rsid w:val="00E70A12"/>
    <w:rsid w:val="00E70A61"/>
    <w:rsid w:val="00E714FC"/>
    <w:rsid w:val="00E71A52"/>
    <w:rsid w:val="00E72C63"/>
    <w:rsid w:val="00E736AA"/>
    <w:rsid w:val="00E73A3B"/>
    <w:rsid w:val="00E76B3A"/>
    <w:rsid w:val="00E76BC6"/>
    <w:rsid w:val="00E77037"/>
    <w:rsid w:val="00E808C7"/>
    <w:rsid w:val="00E82955"/>
    <w:rsid w:val="00E832F8"/>
    <w:rsid w:val="00E84715"/>
    <w:rsid w:val="00E848B6"/>
    <w:rsid w:val="00E84EE1"/>
    <w:rsid w:val="00E8666F"/>
    <w:rsid w:val="00E86E4F"/>
    <w:rsid w:val="00E87645"/>
    <w:rsid w:val="00E92585"/>
    <w:rsid w:val="00E925FB"/>
    <w:rsid w:val="00E947D0"/>
    <w:rsid w:val="00E96568"/>
    <w:rsid w:val="00E96CDD"/>
    <w:rsid w:val="00E96EA4"/>
    <w:rsid w:val="00EA0F34"/>
    <w:rsid w:val="00EA1079"/>
    <w:rsid w:val="00EA131F"/>
    <w:rsid w:val="00EA1EE4"/>
    <w:rsid w:val="00EA2F4B"/>
    <w:rsid w:val="00EA4949"/>
    <w:rsid w:val="00EA4B56"/>
    <w:rsid w:val="00EA50AB"/>
    <w:rsid w:val="00EA52F7"/>
    <w:rsid w:val="00EA57A9"/>
    <w:rsid w:val="00EA5992"/>
    <w:rsid w:val="00EA652B"/>
    <w:rsid w:val="00EA706D"/>
    <w:rsid w:val="00EB0013"/>
    <w:rsid w:val="00EB3302"/>
    <w:rsid w:val="00EB5645"/>
    <w:rsid w:val="00EB6371"/>
    <w:rsid w:val="00EB64EB"/>
    <w:rsid w:val="00EB6691"/>
    <w:rsid w:val="00EB6711"/>
    <w:rsid w:val="00EB6742"/>
    <w:rsid w:val="00EB6FA9"/>
    <w:rsid w:val="00EB7686"/>
    <w:rsid w:val="00EB7F61"/>
    <w:rsid w:val="00EC04D8"/>
    <w:rsid w:val="00EC1280"/>
    <w:rsid w:val="00EC3861"/>
    <w:rsid w:val="00EC509C"/>
    <w:rsid w:val="00EC5301"/>
    <w:rsid w:val="00EC64B5"/>
    <w:rsid w:val="00EC715C"/>
    <w:rsid w:val="00EC761D"/>
    <w:rsid w:val="00ED0C7B"/>
    <w:rsid w:val="00ED2644"/>
    <w:rsid w:val="00ED360F"/>
    <w:rsid w:val="00ED5486"/>
    <w:rsid w:val="00ED6B01"/>
    <w:rsid w:val="00ED72CB"/>
    <w:rsid w:val="00EE0CD9"/>
    <w:rsid w:val="00EE0FBD"/>
    <w:rsid w:val="00EE1C1E"/>
    <w:rsid w:val="00EE1EE0"/>
    <w:rsid w:val="00EE2AB3"/>
    <w:rsid w:val="00EE3398"/>
    <w:rsid w:val="00EE4CD3"/>
    <w:rsid w:val="00EE76EB"/>
    <w:rsid w:val="00EE77DC"/>
    <w:rsid w:val="00EE7A5A"/>
    <w:rsid w:val="00EE7F79"/>
    <w:rsid w:val="00EF06BF"/>
    <w:rsid w:val="00EF1C96"/>
    <w:rsid w:val="00EF377C"/>
    <w:rsid w:val="00EF3E64"/>
    <w:rsid w:val="00EF5FEF"/>
    <w:rsid w:val="00EF7AE9"/>
    <w:rsid w:val="00F01DBA"/>
    <w:rsid w:val="00F025F3"/>
    <w:rsid w:val="00F02ADE"/>
    <w:rsid w:val="00F03506"/>
    <w:rsid w:val="00F0389E"/>
    <w:rsid w:val="00F045B2"/>
    <w:rsid w:val="00F05FE2"/>
    <w:rsid w:val="00F067FC"/>
    <w:rsid w:val="00F06D75"/>
    <w:rsid w:val="00F071B6"/>
    <w:rsid w:val="00F076B0"/>
    <w:rsid w:val="00F128EA"/>
    <w:rsid w:val="00F13D3C"/>
    <w:rsid w:val="00F14D7D"/>
    <w:rsid w:val="00F15864"/>
    <w:rsid w:val="00F15FC2"/>
    <w:rsid w:val="00F16377"/>
    <w:rsid w:val="00F17345"/>
    <w:rsid w:val="00F17AC9"/>
    <w:rsid w:val="00F218FF"/>
    <w:rsid w:val="00F22441"/>
    <w:rsid w:val="00F235BC"/>
    <w:rsid w:val="00F261E6"/>
    <w:rsid w:val="00F27831"/>
    <w:rsid w:val="00F27ADA"/>
    <w:rsid w:val="00F30154"/>
    <w:rsid w:val="00F30B2E"/>
    <w:rsid w:val="00F31281"/>
    <w:rsid w:val="00F31E00"/>
    <w:rsid w:val="00F33560"/>
    <w:rsid w:val="00F3460E"/>
    <w:rsid w:val="00F363B0"/>
    <w:rsid w:val="00F3712D"/>
    <w:rsid w:val="00F407CB"/>
    <w:rsid w:val="00F408A1"/>
    <w:rsid w:val="00F40912"/>
    <w:rsid w:val="00F41225"/>
    <w:rsid w:val="00F413DE"/>
    <w:rsid w:val="00F41917"/>
    <w:rsid w:val="00F452B7"/>
    <w:rsid w:val="00F456AB"/>
    <w:rsid w:val="00F478CD"/>
    <w:rsid w:val="00F50049"/>
    <w:rsid w:val="00F50057"/>
    <w:rsid w:val="00F504D2"/>
    <w:rsid w:val="00F50E53"/>
    <w:rsid w:val="00F50EB0"/>
    <w:rsid w:val="00F52126"/>
    <w:rsid w:val="00F521B2"/>
    <w:rsid w:val="00F52CBC"/>
    <w:rsid w:val="00F5331E"/>
    <w:rsid w:val="00F540C0"/>
    <w:rsid w:val="00F541E1"/>
    <w:rsid w:val="00F567DB"/>
    <w:rsid w:val="00F575DD"/>
    <w:rsid w:val="00F6315F"/>
    <w:rsid w:val="00F63352"/>
    <w:rsid w:val="00F640FB"/>
    <w:rsid w:val="00F64B57"/>
    <w:rsid w:val="00F64B73"/>
    <w:rsid w:val="00F64F8E"/>
    <w:rsid w:val="00F66025"/>
    <w:rsid w:val="00F66C5F"/>
    <w:rsid w:val="00F66CDA"/>
    <w:rsid w:val="00F710AB"/>
    <w:rsid w:val="00F71157"/>
    <w:rsid w:val="00F7149E"/>
    <w:rsid w:val="00F71583"/>
    <w:rsid w:val="00F71D98"/>
    <w:rsid w:val="00F71FE6"/>
    <w:rsid w:val="00F72CCA"/>
    <w:rsid w:val="00F73129"/>
    <w:rsid w:val="00F745D1"/>
    <w:rsid w:val="00F74E4E"/>
    <w:rsid w:val="00F75366"/>
    <w:rsid w:val="00F75C16"/>
    <w:rsid w:val="00F75F32"/>
    <w:rsid w:val="00F76849"/>
    <w:rsid w:val="00F8044C"/>
    <w:rsid w:val="00F8063F"/>
    <w:rsid w:val="00F81FCF"/>
    <w:rsid w:val="00F82819"/>
    <w:rsid w:val="00F836BA"/>
    <w:rsid w:val="00F83EA1"/>
    <w:rsid w:val="00F842A4"/>
    <w:rsid w:val="00F8531B"/>
    <w:rsid w:val="00F85FB2"/>
    <w:rsid w:val="00F8715B"/>
    <w:rsid w:val="00F87384"/>
    <w:rsid w:val="00F91553"/>
    <w:rsid w:val="00F915EF"/>
    <w:rsid w:val="00F91A00"/>
    <w:rsid w:val="00F9454F"/>
    <w:rsid w:val="00F9477D"/>
    <w:rsid w:val="00F96A5D"/>
    <w:rsid w:val="00F96EF1"/>
    <w:rsid w:val="00FA0690"/>
    <w:rsid w:val="00FA1A30"/>
    <w:rsid w:val="00FA22CC"/>
    <w:rsid w:val="00FA259E"/>
    <w:rsid w:val="00FA3A48"/>
    <w:rsid w:val="00FB080F"/>
    <w:rsid w:val="00FB271D"/>
    <w:rsid w:val="00FB3456"/>
    <w:rsid w:val="00FB3ECF"/>
    <w:rsid w:val="00FB48D6"/>
    <w:rsid w:val="00FB509D"/>
    <w:rsid w:val="00FB5365"/>
    <w:rsid w:val="00FB5C39"/>
    <w:rsid w:val="00FB6B8E"/>
    <w:rsid w:val="00FC09B1"/>
    <w:rsid w:val="00FC0D3F"/>
    <w:rsid w:val="00FC0D78"/>
    <w:rsid w:val="00FC0DC9"/>
    <w:rsid w:val="00FC13E0"/>
    <w:rsid w:val="00FC1687"/>
    <w:rsid w:val="00FC28DB"/>
    <w:rsid w:val="00FC4A45"/>
    <w:rsid w:val="00FC52D9"/>
    <w:rsid w:val="00FC5C23"/>
    <w:rsid w:val="00FC673F"/>
    <w:rsid w:val="00FC675E"/>
    <w:rsid w:val="00FC682F"/>
    <w:rsid w:val="00FC6BD0"/>
    <w:rsid w:val="00FD1100"/>
    <w:rsid w:val="00FD387E"/>
    <w:rsid w:val="00FD3CA5"/>
    <w:rsid w:val="00FD41F6"/>
    <w:rsid w:val="00FD50ED"/>
    <w:rsid w:val="00FD5206"/>
    <w:rsid w:val="00FD6506"/>
    <w:rsid w:val="00FD6F87"/>
    <w:rsid w:val="00FE22BC"/>
    <w:rsid w:val="00FE23AD"/>
    <w:rsid w:val="00FE2F48"/>
    <w:rsid w:val="00FE435E"/>
    <w:rsid w:val="00FE49AC"/>
    <w:rsid w:val="00FE4EC9"/>
    <w:rsid w:val="00FE4FB6"/>
    <w:rsid w:val="00FE556C"/>
    <w:rsid w:val="00FF08B7"/>
    <w:rsid w:val="00FF1A93"/>
    <w:rsid w:val="00FF2316"/>
    <w:rsid w:val="00FF2CCD"/>
    <w:rsid w:val="00FF40E7"/>
    <w:rsid w:val="00FF5232"/>
    <w:rsid w:val="00FF62F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E8CC70D"/>
  <w15:docId w15:val="{1C4AD2D7-437C-41F2-95BE-1D9D70A4D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AFB"/>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0115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semiHidden/>
    <w:unhideWhenUsed/>
    <w:qFormat/>
    <w:rsid w:val="001C569A"/>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semiHidden/>
    <w:unhideWhenUsed/>
    <w:qFormat/>
    <w:rsid w:val="00B8264C"/>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lang w:val="x-none" w:eastAsia="x-none"/>
    </w:rPr>
  </w:style>
  <w:style w:type="character" w:customStyle="1" w:styleId="ANOTACIONCar">
    <w:name w:val="ANOTACION Car"/>
    <w:link w:val="ANOTACION"/>
    <w:locked/>
    <w:rsid w:val="003D3A0C"/>
    <w:rPr>
      <w:rFonts w:ascii="Times New Roman" w:eastAsia="Times New Roman" w:hAnsi="Times New Roman" w:cs="Times New Roman"/>
      <w:b/>
      <w:sz w:val="18"/>
      <w:szCs w:val="18"/>
      <w:lang w:val="x-none" w:eastAsia="x-none"/>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table" w:styleId="Tabladecuadrcula1clara-nfasis1">
    <w:name w:val="Grid Table 1 Light Accent 1"/>
    <w:basedOn w:val="Tablanormal"/>
    <w:uiPriority w:val="46"/>
    <w:rsid w:val="008D4F81"/>
    <w:rPr>
      <w:rFonts w:eastAsiaTheme="minorHAnsi"/>
      <w:sz w:val="22"/>
      <w:szCs w:val="22"/>
      <w:lang w:val="es-MX"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Ttulo4Car">
    <w:name w:val="Título 4 Car"/>
    <w:basedOn w:val="Fuentedeprrafopredeter"/>
    <w:link w:val="Ttulo4"/>
    <w:uiPriority w:val="9"/>
    <w:semiHidden/>
    <w:rsid w:val="001C569A"/>
    <w:rPr>
      <w:rFonts w:asciiTheme="majorHAnsi" w:eastAsiaTheme="majorEastAsia" w:hAnsiTheme="majorHAnsi" w:cstheme="majorBidi"/>
      <w:i/>
      <w:iCs/>
      <w:color w:val="365F91" w:themeColor="accent1" w:themeShade="BF"/>
      <w:lang w:val="es-MX"/>
    </w:rPr>
  </w:style>
  <w:style w:type="character" w:customStyle="1" w:styleId="Ttulo1Car">
    <w:name w:val="Título 1 Car"/>
    <w:basedOn w:val="Fuentedeprrafopredeter"/>
    <w:link w:val="Ttulo1"/>
    <w:uiPriority w:val="9"/>
    <w:rsid w:val="000115D3"/>
    <w:rPr>
      <w:rFonts w:asciiTheme="majorHAnsi" w:eastAsiaTheme="majorEastAsia" w:hAnsiTheme="majorHAnsi" w:cstheme="majorBidi"/>
      <w:color w:val="365F91" w:themeColor="accent1" w:themeShade="BF"/>
      <w:sz w:val="32"/>
      <w:szCs w:val="32"/>
      <w:lang w:val="es-MX"/>
    </w:rPr>
  </w:style>
  <w:style w:type="character" w:customStyle="1" w:styleId="Ttulo5Car">
    <w:name w:val="Título 5 Car"/>
    <w:basedOn w:val="Fuentedeprrafopredeter"/>
    <w:link w:val="Ttulo5"/>
    <w:uiPriority w:val="9"/>
    <w:semiHidden/>
    <w:rsid w:val="00B8264C"/>
    <w:rPr>
      <w:rFonts w:asciiTheme="majorHAnsi" w:eastAsiaTheme="majorEastAsia" w:hAnsiTheme="majorHAnsi" w:cstheme="majorBidi"/>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24164595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46997779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528488422">
      <w:bodyDiv w:val="1"/>
      <w:marLeft w:val="0"/>
      <w:marRight w:val="0"/>
      <w:marTop w:val="0"/>
      <w:marBottom w:val="0"/>
      <w:divBdr>
        <w:top w:val="none" w:sz="0" w:space="0" w:color="auto"/>
        <w:left w:val="none" w:sz="0" w:space="0" w:color="auto"/>
        <w:bottom w:val="none" w:sz="0" w:space="0" w:color="auto"/>
        <w:right w:val="none" w:sz="0" w:space="0" w:color="auto"/>
      </w:divBdr>
      <w:divsChild>
        <w:div w:id="1748110024">
          <w:marLeft w:val="0"/>
          <w:marRight w:val="0"/>
          <w:marTop w:val="0"/>
          <w:marBottom w:val="0"/>
          <w:divBdr>
            <w:top w:val="none" w:sz="0" w:space="0" w:color="auto"/>
            <w:left w:val="none" w:sz="0" w:space="0" w:color="auto"/>
            <w:bottom w:val="none" w:sz="0" w:space="0" w:color="auto"/>
            <w:right w:val="none" w:sz="0" w:space="0" w:color="auto"/>
          </w:divBdr>
          <w:divsChild>
            <w:div w:id="649217338">
              <w:marLeft w:val="0"/>
              <w:marRight w:val="0"/>
              <w:marTop w:val="0"/>
              <w:marBottom w:val="0"/>
              <w:divBdr>
                <w:top w:val="none" w:sz="0" w:space="0" w:color="auto"/>
                <w:left w:val="none" w:sz="0" w:space="0" w:color="auto"/>
                <w:bottom w:val="none" w:sz="0" w:space="0" w:color="auto"/>
                <w:right w:val="none" w:sz="0" w:space="0" w:color="auto"/>
              </w:divBdr>
            </w:div>
            <w:div w:id="1426030211">
              <w:marLeft w:val="0"/>
              <w:marRight w:val="0"/>
              <w:marTop w:val="0"/>
              <w:marBottom w:val="0"/>
              <w:divBdr>
                <w:top w:val="none" w:sz="0" w:space="0" w:color="auto"/>
                <w:left w:val="none" w:sz="0" w:space="0" w:color="auto"/>
                <w:bottom w:val="none" w:sz="0" w:space="0" w:color="auto"/>
                <w:right w:val="none" w:sz="0" w:space="0" w:color="auto"/>
              </w:divBdr>
            </w:div>
          </w:divsChild>
        </w:div>
        <w:div w:id="2098211061">
          <w:marLeft w:val="0"/>
          <w:marRight w:val="0"/>
          <w:marTop w:val="0"/>
          <w:marBottom w:val="0"/>
          <w:divBdr>
            <w:top w:val="none" w:sz="0" w:space="0" w:color="auto"/>
            <w:left w:val="none" w:sz="0" w:space="0" w:color="auto"/>
            <w:bottom w:val="none" w:sz="0" w:space="0" w:color="auto"/>
            <w:right w:val="none" w:sz="0" w:space="0" w:color="auto"/>
          </w:divBdr>
          <w:divsChild>
            <w:div w:id="72398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10891557">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6305255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9306728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33673811">
      <w:bodyDiv w:val="1"/>
      <w:marLeft w:val="0"/>
      <w:marRight w:val="0"/>
      <w:marTop w:val="0"/>
      <w:marBottom w:val="0"/>
      <w:divBdr>
        <w:top w:val="none" w:sz="0" w:space="0" w:color="auto"/>
        <w:left w:val="none" w:sz="0" w:space="0" w:color="auto"/>
        <w:bottom w:val="none" w:sz="0" w:space="0" w:color="auto"/>
        <w:right w:val="none" w:sz="0" w:space="0" w:color="auto"/>
      </w:divBdr>
    </w:div>
    <w:div w:id="1136801282">
      <w:bodyDiv w:val="1"/>
      <w:marLeft w:val="0"/>
      <w:marRight w:val="0"/>
      <w:marTop w:val="0"/>
      <w:marBottom w:val="0"/>
      <w:divBdr>
        <w:top w:val="none" w:sz="0" w:space="0" w:color="auto"/>
        <w:left w:val="none" w:sz="0" w:space="0" w:color="auto"/>
        <w:bottom w:val="none" w:sz="0" w:space="0" w:color="auto"/>
        <w:right w:val="none" w:sz="0" w:space="0" w:color="auto"/>
      </w:divBdr>
    </w:div>
    <w:div w:id="1214348578">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0581855">
      <w:bodyDiv w:val="1"/>
      <w:marLeft w:val="0"/>
      <w:marRight w:val="0"/>
      <w:marTop w:val="0"/>
      <w:marBottom w:val="0"/>
      <w:divBdr>
        <w:top w:val="none" w:sz="0" w:space="0" w:color="auto"/>
        <w:left w:val="none" w:sz="0" w:space="0" w:color="auto"/>
        <w:bottom w:val="none" w:sz="0" w:space="0" w:color="auto"/>
        <w:right w:val="none" w:sz="0" w:space="0" w:color="auto"/>
      </w:divBdr>
    </w:div>
    <w:div w:id="1354067545">
      <w:bodyDiv w:val="1"/>
      <w:marLeft w:val="0"/>
      <w:marRight w:val="0"/>
      <w:marTop w:val="0"/>
      <w:marBottom w:val="0"/>
      <w:divBdr>
        <w:top w:val="none" w:sz="0" w:space="0" w:color="auto"/>
        <w:left w:val="none" w:sz="0" w:space="0" w:color="auto"/>
        <w:bottom w:val="none" w:sz="0" w:space="0" w:color="auto"/>
        <w:right w:val="none" w:sz="0" w:space="0" w:color="auto"/>
      </w:divBdr>
    </w:div>
    <w:div w:id="1399673478">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22264180">
      <w:bodyDiv w:val="1"/>
      <w:marLeft w:val="0"/>
      <w:marRight w:val="0"/>
      <w:marTop w:val="0"/>
      <w:marBottom w:val="0"/>
      <w:divBdr>
        <w:top w:val="none" w:sz="0" w:space="0" w:color="auto"/>
        <w:left w:val="none" w:sz="0" w:space="0" w:color="auto"/>
        <w:bottom w:val="none" w:sz="0" w:space="0" w:color="auto"/>
        <w:right w:val="none" w:sz="0" w:space="0" w:color="auto"/>
      </w:divBdr>
      <w:divsChild>
        <w:div w:id="470756100">
          <w:marLeft w:val="1179"/>
          <w:marRight w:val="0"/>
          <w:marTop w:val="750"/>
          <w:marBottom w:val="0"/>
          <w:divBdr>
            <w:top w:val="none" w:sz="0" w:space="0" w:color="auto"/>
            <w:left w:val="none" w:sz="0" w:space="0" w:color="auto"/>
            <w:bottom w:val="none" w:sz="0" w:space="0" w:color="auto"/>
            <w:right w:val="none" w:sz="0" w:space="0" w:color="auto"/>
          </w:divBdr>
          <w:divsChild>
            <w:div w:id="1914387177">
              <w:marLeft w:val="0"/>
              <w:marRight w:val="0"/>
              <w:marTop w:val="0"/>
              <w:marBottom w:val="0"/>
              <w:divBdr>
                <w:top w:val="none" w:sz="0" w:space="0" w:color="auto"/>
                <w:left w:val="none" w:sz="0" w:space="0" w:color="auto"/>
                <w:bottom w:val="none" w:sz="0" w:space="0" w:color="auto"/>
                <w:right w:val="none" w:sz="0" w:space="0" w:color="auto"/>
              </w:divBdr>
            </w:div>
            <w:div w:id="2115708416">
              <w:marLeft w:val="0"/>
              <w:marRight w:val="0"/>
              <w:marTop w:val="0"/>
              <w:marBottom w:val="0"/>
              <w:divBdr>
                <w:top w:val="none" w:sz="0" w:space="0" w:color="auto"/>
                <w:left w:val="none" w:sz="0" w:space="0" w:color="auto"/>
                <w:bottom w:val="none" w:sz="0" w:space="0" w:color="auto"/>
                <w:right w:val="none" w:sz="0" w:space="0" w:color="auto"/>
              </w:divBdr>
            </w:div>
          </w:divsChild>
        </w:div>
        <w:div w:id="963272130">
          <w:marLeft w:val="0"/>
          <w:marRight w:val="0"/>
          <w:marTop w:val="750"/>
          <w:marBottom w:val="0"/>
          <w:divBdr>
            <w:top w:val="none" w:sz="0" w:space="0" w:color="auto"/>
            <w:left w:val="none" w:sz="0" w:space="0" w:color="auto"/>
            <w:bottom w:val="none" w:sz="0" w:space="0" w:color="auto"/>
            <w:right w:val="none" w:sz="0" w:space="0" w:color="auto"/>
          </w:divBdr>
          <w:divsChild>
            <w:div w:id="155484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1348">
      <w:bodyDiv w:val="1"/>
      <w:marLeft w:val="0"/>
      <w:marRight w:val="0"/>
      <w:marTop w:val="0"/>
      <w:marBottom w:val="0"/>
      <w:divBdr>
        <w:top w:val="none" w:sz="0" w:space="0" w:color="auto"/>
        <w:left w:val="none" w:sz="0" w:space="0" w:color="auto"/>
        <w:bottom w:val="none" w:sz="0" w:space="0" w:color="auto"/>
        <w:right w:val="none" w:sz="0" w:space="0" w:color="auto"/>
      </w:divBdr>
    </w:div>
    <w:div w:id="1502042221">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368142">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633762">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2014187376">
      <w:bodyDiv w:val="1"/>
      <w:marLeft w:val="0"/>
      <w:marRight w:val="0"/>
      <w:marTop w:val="0"/>
      <w:marBottom w:val="0"/>
      <w:divBdr>
        <w:top w:val="none" w:sz="0" w:space="0" w:color="auto"/>
        <w:left w:val="none" w:sz="0" w:space="0" w:color="auto"/>
        <w:bottom w:val="none" w:sz="0" w:space="0" w:color="auto"/>
        <w:right w:val="none" w:sz="0" w:space="0" w:color="auto"/>
      </w:divBdr>
    </w:div>
    <w:div w:id="2027099017">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2123732">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sfem.gob.mx/04_Normatividad/doc/Normatividad/2018/03_LinElabyPresInfoMenMpal18.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ografias.com/trabajos14/verific-servicios/verific-servicios.shtml"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FEAB1-F272-4C2C-ABA9-A947E17BD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71</Pages>
  <Words>19425</Words>
  <Characters>106840</Characters>
  <Application>Microsoft Office Word</Application>
  <DocSecurity>0</DocSecurity>
  <Lines>890</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2018-11-23T18:26:00Z</cp:lastPrinted>
  <dcterms:created xsi:type="dcterms:W3CDTF">2018-11-01T01:38:00Z</dcterms:created>
  <dcterms:modified xsi:type="dcterms:W3CDTF">2018-12-19T02:21:00Z</dcterms:modified>
</cp:coreProperties>
</file>