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727" w:rsidRPr="000818BF" w:rsidRDefault="00476727" w:rsidP="00EE43FE">
      <w:pPr>
        <w:spacing w:before="240" w:after="240" w:line="360" w:lineRule="auto"/>
        <w:jc w:val="both"/>
        <w:rPr>
          <w:rFonts w:ascii="Palatino Linotype" w:hAnsi="Palatino Linotype" w:cs="Arial"/>
        </w:rPr>
      </w:pPr>
      <w:r w:rsidRPr="000818BF">
        <w:rPr>
          <w:rFonts w:ascii="Palatino Linotype" w:hAnsi="Palatino Linotype" w:cs="Arial"/>
        </w:rPr>
        <w:t>Resolución del Pleno del Instituto de Transparencia, Acceso a la Información Pública y Protección de Datos Personales del Estado de México y Municipios, con domicili</w:t>
      </w:r>
      <w:r w:rsidR="00660AB3" w:rsidRPr="000818BF">
        <w:rPr>
          <w:rFonts w:ascii="Palatino Linotype" w:hAnsi="Palatino Linotype" w:cs="Arial"/>
        </w:rPr>
        <w:t xml:space="preserve">o en Metepec, Estado de México, a </w:t>
      </w:r>
      <w:r w:rsidR="00654A61">
        <w:rPr>
          <w:rFonts w:ascii="Palatino Linotype" w:hAnsi="Palatino Linotype" w:cs="Arial"/>
        </w:rPr>
        <w:t>catorce</w:t>
      </w:r>
      <w:r w:rsidR="000A1B5F" w:rsidRPr="000818BF">
        <w:rPr>
          <w:rFonts w:ascii="Palatino Linotype" w:hAnsi="Palatino Linotype" w:cs="Arial"/>
        </w:rPr>
        <w:t xml:space="preserve"> de </w:t>
      </w:r>
      <w:r w:rsidR="001B4A02">
        <w:rPr>
          <w:rFonts w:ascii="Palatino Linotype" w:hAnsi="Palatino Linotype" w:cs="Arial"/>
        </w:rPr>
        <w:t>noviembre</w:t>
      </w:r>
      <w:r w:rsidR="001F5B48" w:rsidRPr="000818BF">
        <w:rPr>
          <w:rFonts w:ascii="Palatino Linotype" w:hAnsi="Palatino Linotype"/>
        </w:rPr>
        <w:t xml:space="preserve"> </w:t>
      </w:r>
      <w:r w:rsidR="00660AB3" w:rsidRPr="000818BF">
        <w:rPr>
          <w:rFonts w:ascii="Palatino Linotype" w:hAnsi="Palatino Linotype" w:cs="Arial"/>
        </w:rPr>
        <w:t>de dos mil dieciocho</w:t>
      </w:r>
      <w:r w:rsidR="00752A1E">
        <w:rPr>
          <w:rFonts w:ascii="Palatino Linotype" w:hAnsi="Palatino Linotype" w:cs="Arial"/>
        </w:rPr>
        <w:t>.</w:t>
      </w:r>
    </w:p>
    <w:p w:rsidR="00D06012" w:rsidRPr="000818BF" w:rsidRDefault="00D06012" w:rsidP="00EE43FE">
      <w:pPr>
        <w:spacing w:before="240" w:after="240" w:line="360" w:lineRule="auto"/>
        <w:jc w:val="both"/>
        <w:rPr>
          <w:rFonts w:ascii="Palatino Linotype" w:hAnsi="Palatino Linotype" w:cs="Arial"/>
          <w:b/>
        </w:rPr>
      </w:pPr>
      <w:r w:rsidRPr="000818BF">
        <w:rPr>
          <w:rFonts w:ascii="Palatino Linotype" w:hAnsi="Palatino Linotype" w:cs="Arial"/>
          <w:b/>
        </w:rPr>
        <w:t>VISTO</w:t>
      </w:r>
      <w:r w:rsidR="005410E0">
        <w:rPr>
          <w:rFonts w:ascii="Palatino Linotype" w:hAnsi="Palatino Linotype" w:cs="Arial"/>
        </w:rPr>
        <w:t xml:space="preserve"> el</w:t>
      </w:r>
      <w:r w:rsidR="009A618A" w:rsidRPr="000818BF">
        <w:rPr>
          <w:rFonts w:ascii="Palatino Linotype" w:hAnsi="Palatino Linotype" w:cs="Arial"/>
        </w:rPr>
        <w:t xml:space="preserve"> </w:t>
      </w:r>
      <w:r w:rsidRPr="000818BF">
        <w:rPr>
          <w:rFonts w:ascii="Palatino Linotype" w:hAnsi="Palatino Linotype" w:cs="Arial"/>
        </w:rPr>
        <w:t>expediente formado con motivo de</w:t>
      </w:r>
      <w:r w:rsidR="005410E0">
        <w:rPr>
          <w:rFonts w:ascii="Palatino Linotype" w:hAnsi="Palatino Linotype" w:cs="Arial"/>
        </w:rPr>
        <w:t>l</w:t>
      </w:r>
      <w:r w:rsidR="009A618A" w:rsidRPr="000818BF">
        <w:rPr>
          <w:rFonts w:ascii="Palatino Linotype" w:hAnsi="Palatino Linotype" w:cs="Arial"/>
        </w:rPr>
        <w:t xml:space="preserve"> </w:t>
      </w:r>
      <w:r w:rsidRPr="000818BF">
        <w:rPr>
          <w:rFonts w:ascii="Palatino Linotype" w:hAnsi="Palatino Linotype" w:cs="Arial"/>
        </w:rPr>
        <w:t xml:space="preserve">recurso de revisión </w:t>
      </w:r>
      <w:r w:rsidR="003F7320">
        <w:rPr>
          <w:rFonts w:ascii="Palatino Linotype" w:hAnsi="Palatino Linotype" w:cs="Arial"/>
          <w:b/>
        </w:rPr>
        <w:t>03389</w:t>
      </w:r>
      <w:r w:rsidR="001E246C" w:rsidRPr="000818BF">
        <w:rPr>
          <w:rFonts w:ascii="Palatino Linotype" w:hAnsi="Palatino Linotype" w:cs="Arial"/>
          <w:b/>
        </w:rPr>
        <w:t>/INFOEM/IP/RR/2018</w:t>
      </w:r>
      <w:r w:rsidR="00643CCD" w:rsidRPr="000818BF">
        <w:rPr>
          <w:rFonts w:ascii="Palatino Linotype" w:hAnsi="Palatino Linotype" w:cs="Arial"/>
        </w:rPr>
        <w:t xml:space="preserve">, </w:t>
      </w:r>
      <w:r w:rsidR="007C1B36" w:rsidRPr="000818BF">
        <w:rPr>
          <w:rFonts w:ascii="Palatino Linotype" w:hAnsi="Palatino Linotype" w:cs="Arial"/>
        </w:rPr>
        <w:t>interpuesto</w:t>
      </w:r>
      <w:r w:rsidR="00000739" w:rsidRPr="000818BF">
        <w:rPr>
          <w:rFonts w:ascii="Palatino Linotype" w:hAnsi="Palatino Linotype" w:cs="Arial"/>
        </w:rPr>
        <w:t xml:space="preserve"> por</w:t>
      </w:r>
      <w:r w:rsidR="00421441" w:rsidRPr="000818BF">
        <w:rPr>
          <w:rFonts w:ascii="Palatino Linotype" w:hAnsi="Palatino Linotype" w:cs="Arial"/>
          <w:b/>
        </w:rPr>
        <w:t xml:space="preserve"> </w:t>
      </w:r>
      <w:proofErr w:type="spellStart"/>
      <w:r w:rsidR="00156A20">
        <w:rPr>
          <w:rFonts w:ascii="Palatino Linotype" w:hAnsi="Palatino Linotype"/>
          <w:b/>
          <w:lang w:val="es-ES_tradnl"/>
        </w:rPr>
        <w:t>Xxxxxx</w:t>
      </w:r>
      <w:proofErr w:type="spellEnd"/>
      <w:r w:rsidR="00156A20">
        <w:rPr>
          <w:rFonts w:ascii="Palatino Linotype" w:hAnsi="Palatino Linotype"/>
          <w:b/>
          <w:lang w:val="es-ES_tradnl"/>
        </w:rPr>
        <w:t xml:space="preserve"> </w:t>
      </w:r>
      <w:proofErr w:type="spellStart"/>
      <w:r w:rsidR="00156A20">
        <w:rPr>
          <w:rFonts w:ascii="Palatino Linotype" w:hAnsi="Palatino Linotype"/>
          <w:b/>
          <w:lang w:val="es-ES_tradnl"/>
        </w:rPr>
        <w:t>Xxxxxx</w:t>
      </w:r>
      <w:proofErr w:type="spellEnd"/>
      <w:r w:rsidR="00156A20">
        <w:rPr>
          <w:rFonts w:ascii="Palatino Linotype" w:hAnsi="Palatino Linotype"/>
          <w:b/>
          <w:lang w:val="es-ES_tradnl"/>
        </w:rPr>
        <w:t xml:space="preserve"> </w:t>
      </w:r>
      <w:proofErr w:type="spellStart"/>
      <w:r w:rsidR="00156A20">
        <w:rPr>
          <w:rFonts w:ascii="Palatino Linotype" w:hAnsi="Palatino Linotype"/>
          <w:b/>
          <w:lang w:val="es-ES_tradnl"/>
        </w:rPr>
        <w:t>Xxxxxx</w:t>
      </w:r>
      <w:bookmarkStart w:id="0" w:name="_GoBack"/>
      <w:bookmarkEnd w:id="0"/>
      <w:proofErr w:type="spellEnd"/>
      <w:r w:rsidR="007041E8" w:rsidRPr="000818BF">
        <w:rPr>
          <w:rFonts w:ascii="Palatino Linotype" w:hAnsi="Palatino Linotype" w:cs="Arial"/>
        </w:rPr>
        <w:t>,</w:t>
      </w:r>
      <w:r w:rsidRPr="000818BF">
        <w:rPr>
          <w:rFonts w:ascii="Palatino Linotype" w:hAnsi="Palatino Linotype" w:cs="Arial"/>
          <w:b/>
        </w:rPr>
        <w:t xml:space="preserve"> </w:t>
      </w:r>
      <w:r w:rsidRPr="000818BF">
        <w:rPr>
          <w:rFonts w:ascii="Palatino Linotype" w:hAnsi="Palatino Linotype" w:cs="Arial"/>
        </w:rPr>
        <w:t xml:space="preserve">en lo </w:t>
      </w:r>
      <w:r w:rsidRPr="003114EB">
        <w:rPr>
          <w:rFonts w:ascii="Palatino Linotype" w:hAnsi="Palatino Linotype" w:cs="Arial"/>
        </w:rPr>
        <w:t>sucesivo</w:t>
      </w:r>
      <w:r w:rsidR="00643CCD" w:rsidRPr="003114EB">
        <w:rPr>
          <w:rFonts w:ascii="Palatino Linotype" w:hAnsi="Palatino Linotype" w:cs="Arial"/>
        </w:rPr>
        <w:t xml:space="preserve"> </w:t>
      </w:r>
      <w:r w:rsidR="000A1B5F" w:rsidRPr="003114EB">
        <w:rPr>
          <w:rFonts w:ascii="Palatino Linotype" w:hAnsi="Palatino Linotype" w:cs="Arial"/>
        </w:rPr>
        <w:t>el</w:t>
      </w:r>
      <w:r w:rsidR="00B05E70" w:rsidRPr="000818BF">
        <w:rPr>
          <w:rFonts w:ascii="Palatino Linotype" w:hAnsi="Palatino Linotype" w:cs="Arial"/>
        </w:rPr>
        <w:t xml:space="preserve"> </w:t>
      </w:r>
      <w:r w:rsidR="00B05E70" w:rsidRPr="000818BF">
        <w:rPr>
          <w:rFonts w:ascii="Palatino Linotype" w:hAnsi="Palatino Linotype" w:cs="Arial"/>
          <w:b/>
        </w:rPr>
        <w:t>RECURRENTE</w:t>
      </w:r>
      <w:r w:rsidRPr="000818BF">
        <w:rPr>
          <w:rFonts w:ascii="Palatino Linotype" w:hAnsi="Palatino Linotype" w:cs="Arial"/>
          <w:b/>
        </w:rPr>
        <w:t>,</w:t>
      </w:r>
      <w:r w:rsidR="009C52B6">
        <w:rPr>
          <w:rFonts w:ascii="Palatino Linotype" w:hAnsi="Palatino Linotype" w:cs="Arial"/>
        </w:rPr>
        <w:t xml:space="preserve"> en contra de la</w:t>
      </w:r>
      <w:r w:rsidR="003114EB">
        <w:rPr>
          <w:rFonts w:ascii="Palatino Linotype" w:hAnsi="Palatino Linotype" w:cs="Arial"/>
        </w:rPr>
        <w:t xml:space="preserve"> </w:t>
      </w:r>
      <w:r w:rsidR="001E246C" w:rsidRPr="000818BF">
        <w:rPr>
          <w:rFonts w:ascii="Palatino Linotype" w:hAnsi="Palatino Linotype" w:cs="Arial"/>
        </w:rPr>
        <w:t xml:space="preserve">respuesta </w:t>
      </w:r>
      <w:r w:rsidR="003114EB">
        <w:rPr>
          <w:rFonts w:ascii="Palatino Linotype" w:hAnsi="Palatino Linotype" w:cs="Arial"/>
        </w:rPr>
        <w:t>a su solicitud</w:t>
      </w:r>
      <w:r w:rsidR="000F7F05" w:rsidRPr="000818BF">
        <w:rPr>
          <w:rFonts w:ascii="Palatino Linotype" w:hAnsi="Palatino Linotype" w:cs="Arial"/>
        </w:rPr>
        <w:t xml:space="preserve"> </w:t>
      </w:r>
      <w:r w:rsidR="0037005F" w:rsidRPr="000818BF">
        <w:rPr>
          <w:rFonts w:ascii="Palatino Linotype" w:hAnsi="Palatino Linotype" w:cs="Arial"/>
        </w:rPr>
        <w:t>p</w:t>
      </w:r>
      <w:r w:rsidRPr="000818BF">
        <w:rPr>
          <w:rFonts w:ascii="Palatino Linotype" w:hAnsi="Palatino Linotype" w:cs="Arial"/>
        </w:rPr>
        <w:t>or</w:t>
      </w:r>
      <w:r w:rsidR="000F7F05" w:rsidRPr="000818BF">
        <w:rPr>
          <w:rFonts w:ascii="Palatino Linotype" w:hAnsi="Palatino Linotype" w:cs="Arial"/>
        </w:rPr>
        <w:t xml:space="preserve"> parte d</w:t>
      </w:r>
      <w:r w:rsidR="00BA5008" w:rsidRPr="000818BF">
        <w:rPr>
          <w:rFonts w:ascii="Palatino Linotype" w:hAnsi="Palatino Linotype" w:cs="Arial"/>
        </w:rPr>
        <w:t xml:space="preserve">el </w:t>
      </w:r>
      <w:r w:rsidR="003F7320" w:rsidRPr="003F7320">
        <w:rPr>
          <w:rFonts w:ascii="Palatino Linotype" w:hAnsi="Palatino Linotype"/>
          <w:b/>
          <w:lang w:val="es-ES_tradnl"/>
        </w:rPr>
        <w:t>Sistema Municipal para el Desarrollo Integral de la Familia de Nezahualcóyotl</w:t>
      </w:r>
      <w:r w:rsidR="00706931" w:rsidRPr="000818BF">
        <w:rPr>
          <w:rFonts w:ascii="Palatino Linotype" w:hAnsi="Palatino Linotype" w:cs="Arial"/>
          <w:b/>
        </w:rPr>
        <w:t>,</w:t>
      </w:r>
      <w:r w:rsidR="00BA5008" w:rsidRPr="000818BF">
        <w:rPr>
          <w:rFonts w:ascii="Palatino Linotype" w:hAnsi="Palatino Linotype" w:cs="Arial"/>
          <w:b/>
        </w:rPr>
        <w:t xml:space="preserve"> </w:t>
      </w:r>
      <w:r w:rsidRPr="000818BF">
        <w:rPr>
          <w:rFonts w:ascii="Palatino Linotype" w:hAnsi="Palatino Linotype" w:cs="Arial"/>
        </w:rPr>
        <w:t xml:space="preserve">en lo sucesivo </w:t>
      </w:r>
      <w:r w:rsidR="007A1102" w:rsidRPr="000818BF">
        <w:rPr>
          <w:rFonts w:ascii="Palatino Linotype" w:hAnsi="Palatino Linotype" w:cs="Arial"/>
        </w:rPr>
        <w:t xml:space="preserve">el </w:t>
      </w:r>
      <w:r w:rsidRPr="000818BF">
        <w:rPr>
          <w:rFonts w:ascii="Palatino Linotype" w:hAnsi="Palatino Linotype" w:cs="Arial"/>
          <w:b/>
        </w:rPr>
        <w:t xml:space="preserve">SUJETO OBLIGADO, </w:t>
      </w:r>
      <w:r w:rsidRPr="000818BF">
        <w:rPr>
          <w:rFonts w:ascii="Palatino Linotype" w:hAnsi="Palatino Linotype" w:cs="Arial"/>
        </w:rPr>
        <w:t>se</w:t>
      </w:r>
      <w:r w:rsidR="00E9691F" w:rsidRPr="000818BF">
        <w:rPr>
          <w:rFonts w:ascii="Palatino Linotype" w:hAnsi="Palatino Linotype" w:cs="Arial"/>
        </w:rPr>
        <w:t xml:space="preserve"> </w:t>
      </w:r>
      <w:r w:rsidRPr="000818BF">
        <w:rPr>
          <w:rFonts w:ascii="Palatino Linotype" w:hAnsi="Palatino Linotype" w:cs="Arial"/>
        </w:rPr>
        <w:t>procede a dictar la presente resolución con base en lo</w:t>
      </w:r>
      <w:r w:rsidR="00B21DCC" w:rsidRPr="000818BF">
        <w:rPr>
          <w:rFonts w:ascii="Palatino Linotype" w:hAnsi="Palatino Linotype" w:cs="Arial"/>
        </w:rPr>
        <w:t>s</w:t>
      </w:r>
      <w:r w:rsidRPr="000818BF">
        <w:rPr>
          <w:rFonts w:ascii="Palatino Linotype" w:hAnsi="Palatino Linotype" w:cs="Arial"/>
        </w:rPr>
        <w:t xml:space="preserve"> siguiente</w:t>
      </w:r>
      <w:r w:rsidR="00B21DCC" w:rsidRPr="000818BF">
        <w:rPr>
          <w:rFonts w:ascii="Palatino Linotype" w:hAnsi="Palatino Linotype" w:cs="Arial"/>
        </w:rPr>
        <w:t>s</w:t>
      </w:r>
      <w:r w:rsidR="00AF0C29">
        <w:rPr>
          <w:rFonts w:ascii="Palatino Linotype" w:hAnsi="Palatino Linotype" w:cs="Arial"/>
        </w:rPr>
        <w:t>:</w:t>
      </w:r>
    </w:p>
    <w:p w:rsidR="00BD58D9" w:rsidRPr="000818BF" w:rsidRDefault="002B5536" w:rsidP="00EE43FE">
      <w:pPr>
        <w:spacing w:before="240" w:after="240" w:line="360" w:lineRule="auto"/>
        <w:jc w:val="center"/>
        <w:rPr>
          <w:rFonts w:ascii="Palatino Linotype" w:hAnsi="Palatino Linotype" w:cs="Arial"/>
          <w:b/>
          <w:sz w:val="28"/>
          <w:szCs w:val="28"/>
        </w:rPr>
      </w:pPr>
      <w:r w:rsidRPr="000818BF">
        <w:rPr>
          <w:rFonts w:ascii="Palatino Linotype" w:hAnsi="Palatino Linotype"/>
          <w:b/>
        </w:rPr>
        <w:t xml:space="preserve">I. </w:t>
      </w:r>
      <w:r w:rsidR="00BD58D9" w:rsidRPr="000818BF">
        <w:rPr>
          <w:rFonts w:ascii="Palatino Linotype" w:hAnsi="Palatino Linotype"/>
          <w:b/>
        </w:rPr>
        <w:t>A N T E C E D E N T E S</w:t>
      </w:r>
    </w:p>
    <w:p w:rsidR="00D06012" w:rsidRPr="000818BF" w:rsidRDefault="009F7616" w:rsidP="00EE43FE">
      <w:pPr>
        <w:spacing w:before="240" w:after="240" w:line="360" w:lineRule="auto"/>
        <w:jc w:val="both"/>
        <w:rPr>
          <w:rFonts w:ascii="Palatino Linotype" w:hAnsi="Palatino Linotype" w:cs="Arial"/>
        </w:rPr>
      </w:pPr>
      <w:r w:rsidRPr="000818BF">
        <w:rPr>
          <w:rFonts w:ascii="Palatino Linotype" w:hAnsi="Palatino Linotype" w:cs="Arial"/>
          <w:b/>
        </w:rPr>
        <w:t>1. Solicitud de acceso a la información.</w:t>
      </w:r>
      <w:r w:rsidR="00617BF1" w:rsidRPr="000818BF">
        <w:rPr>
          <w:rFonts w:ascii="Palatino Linotype" w:hAnsi="Palatino Linotype" w:cs="Arial"/>
        </w:rPr>
        <w:t xml:space="preserve"> Con</w:t>
      </w:r>
      <w:r w:rsidR="00B21DCC" w:rsidRPr="000818BF">
        <w:rPr>
          <w:rFonts w:ascii="Palatino Linotype" w:hAnsi="Palatino Linotype" w:cs="Arial"/>
        </w:rPr>
        <w:t xml:space="preserve"> fecha</w:t>
      </w:r>
      <w:r w:rsidR="00B05E70" w:rsidRPr="000818BF">
        <w:rPr>
          <w:rFonts w:ascii="Palatino Linotype" w:hAnsi="Palatino Linotype" w:cs="Arial"/>
        </w:rPr>
        <w:t xml:space="preserve"> </w:t>
      </w:r>
      <w:r w:rsidR="003F7320">
        <w:rPr>
          <w:rFonts w:ascii="Palatino Linotype" w:hAnsi="Palatino Linotype" w:cs="Arial"/>
          <w:b/>
        </w:rPr>
        <w:t>trece</w:t>
      </w:r>
      <w:r w:rsidR="00A4055D" w:rsidRPr="000818BF">
        <w:rPr>
          <w:rFonts w:ascii="Palatino Linotype" w:hAnsi="Palatino Linotype" w:cs="Arial"/>
          <w:b/>
        </w:rPr>
        <w:t xml:space="preserve"> </w:t>
      </w:r>
      <w:r w:rsidR="00EE4881" w:rsidRPr="000818BF">
        <w:rPr>
          <w:rFonts w:ascii="Palatino Linotype" w:hAnsi="Palatino Linotype" w:cs="Arial"/>
          <w:b/>
        </w:rPr>
        <w:t xml:space="preserve">de </w:t>
      </w:r>
      <w:r w:rsidR="003F7320">
        <w:rPr>
          <w:rFonts w:ascii="Palatino Linotype" w:hAnsi="Palatino Linotype" w:cs="Arial"/>
          <w:b/>
        </w:rPr>
        <w:t>julio</w:t>
      </w:r>
      <w:r w:rsidR="00EE4881" w:rsidRPr="000818BF">
        <w:rPr>
          <w:rFonts w:ascii="Palatino Linotype" w:hAnsi="Palatino Linotype" w:cs="Arial"/>
          <w:b/>
        </w:rPr>
        <w:t xml:space="preserve"> de dos mil dieciocho</w:t>
      </w:r>
      <w:r w:rsidR="00D06012" w:rsidRPr="000818BF">
        <w:rPr>
          <w:rFonts w:ascii="Palatino Linotype" w:hAnsi="Palatino Linotype" w:cs="Arial"/>
          <w:b/>
        </w:rPr>
        <w:t>,</w:t>
      </w:r>
      <w:r w:rsidR="00D06012" w:rsidRPr="000818BF">
        <w:rPr>
          <w:rFonts w:ascii="Palatino Linotype" w:hAnsi="Palatino Linotype" w:cs="Arial"/>
        </w:rPr>
        <w:t xml:space="preserve"> </w:t>
      </w:r>
      <w:r w:rsidR="000A1B5F" w:rsidRPr="000818BF">
        <w:rPr>
          <w:rFonts w:ascii="Palatino Linotype" w:hAnsi="Palatino Linotype" w:cs="Arial"/>
        </w:rPr>
        <w:t>el</w:t>
      </w:r>
      <w:r w:rsidR="00B05E70" w:rsidRPr="000818BF">
        <w:rPr>
          <w:rFonts w:ascii="Palatino Linotype" w:hAnsi="Palatino Linotype" w:cs="Arial"/>
        </w:rPr>
        <w:t xml:space="preserve"> </w:t>
      </w:r>
      <w:r w:rsidR="004D739A" w:rsidRPr="000818BF">
        <w:rPr>
          <w:rFonts w:ascii="Palatino Linotype" w:hAnsi="Palatino Linotype" w:cs="Arial"/>
          <w:b/>
        </w:rPr>
        <w:t>Recurrente</w:t>
      </w:r>
      <w:r w:rsidR="00000739" w:rsidRPr="000818BF">
        <w:rPr>
          <w:rFonts w:ascii="Palatino Linotype" w:hAnsi="Palatino Linotype" w:cs="Arial"/>
          <w:b/>
        </w:rPr>
        <w:t xml:space="preserve"> </w:t>
      </w:r>
      <w:r w:rsidR="00D06012" w:rsidRPr="000818BF">
        <w:rPr>
          <w:rFonts w:ascii="Palatino Linotype" w:hAnsi="Palatino Linotype" w:cs="Arial"/>
        </w:rPr>
        <w:t>presentó a través del Sistema de Acceso a la Informació</w:t>
      </w:r>
      <w:r w:rsidR="007A1102" w:rsidRPr="000818BF">
        <w:rPr>
          <w:rFonts w:ascii="Palatino Linotype" w:hAnsi="Palatino Linotype" w:cs="Arial"/>
        </w:rPr>
        <w:t xml:space="preserve">n Mexiquense, en lo subsecuente el </w:t>
      </w:r>
      <w:r w:rsidR="00D06012" w:rsidRPr="000818BF">
        <w:rPr>
          <w:rFonts w:ascii="Palatino Linotype" w:hAnsi="Palatino Linotype" w:cs="Arial"/>
          <w:b/>
        </w:rPr>
        <w:t>SAIMEX</w:t>
      </w:r>
      <w:r w:rsidR="00D06012" w:rsidRPr="000818BF">
        <w:rPr>
          <w:rFonts w:ascii="Palatino Linotype" w:hAnsi="Palatino Linotype" w:cs="Arial"/>
        </w:rPr>
        <w:t xml:space="preserve"> ante </w:t>
      </w:r>
      <w:r w:rsidR="007A1102" w:rsidRPr="000818BF">
        <w:rPr>
          <w:rFonts w:ascii="Palatino Linotype" w:hAnsi="Palatino Linotype" w:cs="Arial"/>
        </w:rPr>
        <w:t xml:space="preserve">el </w:t>
      </w:r>
      <w:r w:rsidR="004D739A" w:rsidRPr="000818BF">
        <w:rPr>
          <w:rFonts w:ascii="Palatino Linotype" w:hAnsi="Palatino Linotype" w:cs="Arial"/>
          <w:b/>
        </w:rPr>
        <w:t>Sujeto Obligado</w:t>
      </w:r>
      <w:r w:rsidR="00D06012" w:rsidRPr="000818BF">
        <w:rPr>
          <w:rFonts w:ascii="Palatino Linotype" w:hAnsi="Palatino Linotype" w:cs="Arial"/>
        </w:rPr>
        <w:t>, la solicitud de acceso a la información pública, a la que se le asign</w:t>
      </w:r>
      <w:r w:rsidR="00EE4881" w:rsidRPr="000818BF">
        <w:rPr>
          <w:rFonts w:ascii="Palatino Linotype" w:hAnsi="Palatino Linotype" w:cs="Arial"/>
        </w:rPr>
        <w:t xml:space="preserve">ó </w:t>
      </w:r>
      <w:r w:rsidR="003114EB">
        <w:rPr>
          <w:rFonts w:ascii="Palatino Linotype" w:hAnsi="Palatino Linotype" w:cs="Arial"/>
        </w:rPr>
        <w:t>el</w:t>
      </w:r>
      <w:r w:rsidR="00E07049" w:rsidRPr="000818BF">
        <w:rPr>
          <w:rFonts w:ascii="Palatino Linotype" w:hAnsi="Palatino Linotype" w:cs="Arial"/>
        </w:rPr>
        <w:t xml:space="preserve"> </w:t>
      </w:r>
      <w:r w:rsidR="00D06012" w:rsidRPr="000818BF">
        <w:rPr>
          <w:rFonts w:ascii="Palatino Linotype" w:hAnsi="Palatino Linotype" w:cs="Arial"/>
        </w:rPr>
        <w:t xml:space="preserve">número </w:t>
      </w:r>
      <w:r w:rsidR="003F7320">
        <w:rPr>
          <w:rFonts w:ascii="Palatino Linotype" w:hAnsi="Palatino Linotype" w:cs="Arial"/>
          <w:b/>
        </w:rPr>
        <w:t>00095/DIFNEZA</w:t>
      </w:r>
      <w:r w:rsidR="003114EB">
        <w:rPr>
          <w:rFonts w:ascii="Palatino Linotype" w:hAnsi="Palatino Linotype" w:cs="Arial"/>
          <w:b/>
        </w:rPr>
        <w:t>/IP/2018</w:t>
      </w:r>
      <w:r w:rsidR="00E07049" w:rsidRPr="000818BF">
        <w:rPr>
          <w:rFonts w:ascii="Palatino Linotype" w:hAnsi="Palatino Linotype" w:cs="Arial"/>
          <w:b/>
        </w:rPr>
        <w:t xml:space="preserve">, </w:t>
      </w:r>
      <w:r w:rsidR="00D06012" w:rsidRPr="000818BF">
        <w:rPr>
          <w:rFonts w:ascii="Palatino Linotype" w:hAnsi="Palatino Linotype" w:cs="Arial"/>
        </w:rPr>
        <w:t xml:space="preserve">mediante la cual </w:t>
      </w:r>
      <w:r w:rsidR="00F077F3" w:rsidRPr="000818BF">
        <w:rPr>
          <w:rFonts w:ascii="Palatino Linotype" w:hAnsi="Palatino Linotype" w:cs="Arial"/>
        </w:rPr>
        <w:t>requirió</w:t>
      </w:r>
      <w:r w:rsidR="00E07049" w:rsidRPr="000818BF">
        <w:rPr>
          <w:rFonts w:ascii="Palatino Linotype" w:hAnsi="Palatino Linotype" w:cs="Arial"/>
        </w:rPr>
        <w:t xml:space="preserve"> </w:t>
      </w:r>
      <w:r w:rsidR="00EA1279" w:rsidRPr="000818BF">
        <w:rPr>
          <w:rFonts w:ascii="Palatino Linotype" w:hAnsi="Palatino Linotype" w:cs="Arial"/>
        </w:rPr>
        <w:t xml:space="preserve">la información </w:t>
      </w:r>
      <w:r w:rsidR="00D06012" w:rsidRPr="000818BF">
        <w:rPr>
          <w:rFonts w:ascii="Palatino Linotype" w:hAnsi="Palatino Linotype" w:cs="Arial"/>
        </w:rPr>
        <w:t xml:space="preserve">siguiente: </w:t>
      </w:r>
    </w:p>
    <w:p w:rsidR="00155944" w:rsidRDefault="00354DB7" w:rsidP="003F7320">
      <w:pPr>
        <w:spacing w:before="240" w:after="240"/>
        <w:ind w:left="567"/>
        <w:contextualSpacing/>
        <w:jc w:val="both"/>
        <w:rPr>
          <w:rFonts w:ascii="Palatino Linotype" w:hAnsi="Palatino Linotype"/>
          <w:i/>
          <w:color w:val="000000"/>
          <w:sz w:val="22"/>
          <w:szCs w:val="22"/>
        </w:rPr>
      </w:pPr>
      <w:r w:rsidRPr="003F7320">
        <w:rPr>
          <w:rFonts w:ascii="Palatino Linotype" w:hAnsi="Palatino Linotype"/>
          <w:i/>
          <w:color w:val="000000"/>
          <w:sz w:val="22"/>
          <w:szCs w:val="22"/>
        </w:rPr>
        <w:t>“</w:t>
      </w:r>
      <w:r w:rsidR="003F7320" w:rsidRPr="003F7320">
        <w:rPr>
          <w:rFonts w:ascii="Palatino Linotype" w:hAnsi="Palatino Linotype"/>
          <w:i/>
          <w:color w:val="000000"/>
          <w:sz w:val="22"/>
          <w:szCs w:val="22"/>
        </w:rPr>
        <w:t>LISTA DE ASISTENCIA DE TODOS LOS TRABAJADORES DE LA PRIMERA QUINCENA DE JULIO DE 2018</w:t>
      </w:r>
      <w:r w:rsidR="00C807EF" w:rsidRPr="00BC0208">
        <w:rPr>
          <w:rFonts w:ascii="Palatino Linotype" w:hAnsi="Palatino Linotype"/>
          <w:i/>
          <w:color w:val="000000"/>
          <w:sz w:val="22"/>
          <w:szCs w:val="22"/>
        </w:rPr>
        <w:t>”</w:t>
      </w:r>
      <w:r w:rsidR="00CA58A7" w:rsidRPr="00BC0208">
        <w:rPr>
          <w:rFonts w:ascii="Palatino Linotype" w:hAnsi="Palatino Linotype"/>
          <w:i/>
          <w:color w:val="000000"/>
          <w:sz w:val="22"/>
          <w:szCs w:val="22"/>
        </w:rPr>
        <w:t xml:space="preserve"> </w:t>
      </w:r>
      <w:r w:rsidR="00227EE3" w:rsidRPr="00BC0208">
        <w:rPr>
          <w:rFonts w:ascii="Palatino Linotype" w:hAnsi="Palatino Linotype"/>
          <w:i/>
          <w:color w:val="000000"/>
          <w:sz w:val="22"/>
          <w:szCs w:val="22"/>
        </w:rPr>
        <w:t>(</w:t>
      </w:r>
      <w:r w:rsidR="00376625" w:rsidRPr="00BC0208">
        <w:rPr>
          <w:rFonts w:ascii="Palatino Linotype" w:hAnsi="Palatino Linotype"/>
          <w:i/>
          <w:color w:val="000000"/>
          <w:sz w:val="22"/>
          <w:szCs w:val="22"/>
        </w:rPr>
        <w:t>Sic</w:t>
      </w:r>
      <w:r w:rsidR="00D20DE7" w:rsidRPr="003F7320">
        <w:rPr>
          <w:rFonts w:ascii="Palatino Linotype" w:hAnsi="Palatino Linotype"/>
          <w:i/>
          <w:color w:val="000000"/>
          <w:sz w:val="22"/>
          <w:szCs w:val="22"/>
        </w:rPr>
        <w:t>)</w:t>
      </w:r>
    </w:p>
    <w:p w:rsidR="003F7320" w:rsidRPr="003F7320" w:rsidRDefault="003F7320" w:rsidP="003F7320">
      <w:pPr>
        <w:spacing w:before="240" w:after="240"/>
        <w:ind w:left="567"/>
        <w:contextualSpacing/>
        <w:jc w:val="both"/>
        <w:rPr>
          <w:rFonts w:ascii="Palatino Linotype" w:hAnsi="Palatino Linotype"/>
          <w:i/>
          <w:color w:val="000000"/>
          <w:sz w:val="22"/>
          <w:szCs w:val="22"/>
        </w:rPr>
      </w:pPr>
    </w:p>
    <w:p w:rsidR="00F004E5" w:rsidRPr="000818BF" w:rsidRDefault="00F004E5" w:rsidP="00EE43FE">
      <w:pPr>
        <w:spacing w:before="240" w:after="240" w:line="360" w:lineRule="auto"/>
        <w:jc w:val="both"/>
        <w:rPr>
          <w:rFonts w:ascii="Palatino Linotype" w:hAnsi="Palatino Linotype" w:cs="Arial"/>
          <w:b/>
          <w:sz w:val="28"/>
          <w:szCs w:val="28"/>
        </w:rPr>
      </w:pPr>
      <w:r w:rsidRPr="000818BF">
        <w:rPr>
          <w:rFonts w:ascii="Palatino Linotype" w:hAnsi="Palatino Linotype" w:cs="Arial"/>
          <w:b/>
          <w:sz w:val="28"/>
          <w:szCs w:val="28"/>
        </w:rPr>
        <w:t>Modalidad de Entrega:</w:t>
      </w:r>
      <w:r w:rsidR="003F7320">
        <w:rPr>
          <w:rFonts w:ascii="Palatino Linotype" w:hAnsi="Palatino Linotype" w:cs="Arial"/>
        </w:rPr>
        <w:t xml:space="preserve"> A través del SAIMEX.</w:t>
      </w:r>
    </w:p>
    <w:p w:rsidR="0049329B" w:rsidRDefault="00376625" w:rsidP="0049329B">
      <w:pPr>
        <w:spacing w:before="240" w:after="240" w:line="360" w:lineRule="auto"/>
        <w:jc w:val="both"/>
        <w:rPr>
          <w:rFonts w:ascii="Palatino Linotype" w:hAnsi="Palatino Linotype" w:cs="Arial"/>
          <w:lang w:val="es-ES_tradnl"/>
        </w:rPr>
      </w:pPr>
      <w:r>
        <w:rPr>
          <w:rFonts w:ascii="Palatino Linotype" w:hAnsi="Palatino Linotype" w:cs="Arial"/>
          <w:b/>
        </w:rPr>
        <w:t>2.</w:t>
      </w:r>
      <w:r w:rsidR="00FF4A79">
        <w:rPr>
          <w:rFonts w:ascii="Palatino Linotype" w:hAnsi="Palatino Linotype" w:cs="Arial"/>
          <w:b/>
        </w:rPr>
        <w:t xml:space="preserve"> </w:t>
      </w:r>
      <w:r w:rsidR="007204E8">
        <w:rPr>
          <w:rFonts w:ascii="Palatino Linotype" w:hAnsi="Palatino Linotype" w:cs="Arial"/>
          <w:b/>
        </w:rPr>
        <w:t>Pró</w:t>
      </w:r>
      <w:r w:rsidR="0049329B" w:rsidRPr="00424C54">
        <w:rPr>
          <w:rFonts w:ascii="Palatino Linotype" w:hAnsi="Palatino Linotype" w:cs="Arial"/>
          <w:b/>
        </w:rPr>
        <w:t xml:space="preserve">rroga, </w:t>
      </w:r>
      <w:r w:rsidR="0049329B" w:rsidRPr="00424C54">
        <w:rPr>
          <w:rFonts w:ascii="Palatino Linotype" w:hAnsi="Palatino Linotype" w:cs="Arial"/>
        </w:rPr>
        <w:t xml:space="preserve">de las constancias que obran </w:t>
      </w:r>
      <w:r w:rsidR="0049329B">
        <w:rPr>
          <w:rFonts w:ascii="Palatino Linotype" w:hAnsi="Palatino Linotype" w:cs="Arial"/>
        </w:rPr>
        <w:t xml:space="preserve">en el expediente electrónico del SAIMEX, se desprende que </w:t>
      </w:r>
      <w:r w:rsidR="007204E8">
        <w:rPr>
          <w:rFonts w:ascii="Palatino Linotype" w:hAnsi="Palatino Linotype" w:cs="Arial"/>
        </w:rPr>
        <w:t>el responsable de la Unidad de T</w:t>
      </w:r>
      <w:r w:rsidR="003F7320">
        <w:rPr>
          <w:rFonts w:ascii="Palatino Linotype" w:hAnsi="Palatino Linotype" w:cs="Arial"/>
        </w:rPr>
        <w:t>ransparencia</w:t>
      </w:r>
      <w:r w:rsidR="003B14DA">
        <w:rPr>
          <w:rFonts w:ascii="Palatino Linotype" w:hAnsi="Palatino Linotype" w:cs="Arial"/>
        </w:rPr>
        <w:t>,</w:t>
      </w:r>
      <w:r w:rsidR="003F7320">
        <w:rPr>
          <w:rFonts w:ascii="Palatino Linotype" w:hAnsi="Palatino Linotype" w:cs="Arial"/>
        </w:rPr>
        <w:t xml:space="preserve"> el diecisiete</w:t>
      </w:r>
      <w:r w:rsidR="00424C54">
        <w:rPr>
          <w:rFonts w:ascii="Palatino Linotype" w:hAnsi="Palatino Linotype" w:cs="Arial"/>
        </w:rPr>
        <w:t xml:space="preserve"> de </w:t>
      </w:r>
      <w:r w:rsidR="00424C54">
        <w:rPr>
          <w:rFonts w:ascii="Palatino Linotype" w:hAnsi="Palatino Linotype" w:cs="Arial"/>
        </w:rPr>
        <w:lastRenderedPageBreak/>
        <w:t>agosto</w:t>
      </w:r>
      <w:r w:rsidR="0049329B">
        <w:rPr>
          <w:rFonts w:ascii="Palatino Linotype" w:hAnsi="Palatino Linotype" w:cs="Arial"/>
        </w:rPr>
        <w:t xml:space="preserve"> de dos mil dieciocho</w:t>
      </w:r>
      <w:r w:rsidR="003B14DA">
        <w:rPr>
          <w:rFonts w:ascii="Palatino Linotype" w:hAnsi="Palatino Linotype" w:cs="Arial"/>
        </w:rPr>
        <w:t xml:space="preserve"> </w:t>
      </w:r>
      <w:r w:rsidR="0049329B">
        <w:rPr>
          <w:rFonts w:ascii="Palatino Linotype" w:hAnsi="Palatino Linotype" w:cs="Arial"/>
        </w:rPr>
        <w:t xml:space="preserve">notificó una prórroga de siete días más a los quince días que señala el artículo 163 de </w:t>
      </w:r>
      <w:r w:rsidR="0049329B" w:rsidRPr="00C3458F">
        <w:rPr>
          <w:rFonts w:ascii="Palatino Linotype" w:hAnsi="Palatino Linotype" w:cs="Arial"/>
          <w:lang w:val="es-ES_tradnl"/>
        </w:rPr>
        <w:t>la Ley de Transparencia y Acceso a la Información P</w:t>
      </w:r>
      <w:r w:rsidR="0049329B">
        <w:rPr>
          <w:rFonts w:ascii="Palatino Linotype" w:hAnsi="Palatino Linotype" w:cs="Arial"/>
          <w:lang w:val="es-ES_tradnl"/>
        </w:rPr>
        <w:t xml:space="preserve">ública vigente en </w:t>
      </w:r>
      <w:r w:rsidR="0049329B" w:rsidRPr="00C3458F">
        <w:rPr>
          <w:rFonts w:ascii="Palatino Linotype" w:hAnsi="Palatino Linotype" w:cs="Arial"/>
          <w:lang w:val="es-ES_tradnl"/>
        </w:rPr>
        <w:t>la entidad</w:t>
      </w:r>
      <w:r w:rsidR="0049329B">
        <w:rPr>
          <w:rFonts w:ascii="Palatino Linotype" w:hAnsi="Palatino Linotype" w:cs="Arial"/>
          <w:lang w:val="es-ES_tradnl"/>
        </w:rPr>
        <w:t>; para emitir su respuesta correspondiente, argumentando lo siguiente:</w:t>
      </w:r>
    </w:p>
    <w:p w:rsidR="00424C54" w:rsidRPr="00424C54" w:rsidRDefault="0049329B" w:rsidP="0049329B">
      <w:pPr>
        <w:ind w:left="851" w:right="758"/>
        <w:jc w:val="both"/>
        <w:rPr>
          <w:rFonts w:ascii="Palatino Linotype" w:hAnsi="Palatino Linotype" w:cs="Arial"/>
          <w:i/>
          <w:sz w:val="22"/>
          <w:szCs w:val="22"/>
        </w:rPr>
      </w:pPr>
      <w:r w:rsidRPr="00CE1E0F">
        <w:rPr>
          <w:rFonts w:ascii="Palatino Linotype" w:hAnsi="Palatino Linotype" w:cs="Arial"/>
          <w:i/>
          <w:sz w:val="22"/>
          <w:szCs w:val="22"/>
        </w:rPr>
        <w:t>“</w:t>
      </w:r>
      <w:r w:rsidR="003B14DA" w:rsidRPr="003B14DA">
        <w:rPr>
          <w:rFonts w:ascii="Palatino Linotype" w:hAnsi="Palatino Linotype" w:cs="Arial"/>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3B14DA" w:rsidRDefault="003B14DA" w:rsidP="003B14DA">
      <w:pPr>
        <w:ind w:left="851" w:right="758"/>
        <w:jc w:val="both"/>
        <w:rPr>
          <w:rFonts w:ascii="Palatino Linotype" w:hAnsi="Palatino Linotype" w:cs="Arial"/>
          <w:i/>
          <w:sz w:val="22"/>
          <w:szCs w:val="22"/>
        </w:rPr>
      </w:pPr>
      <w:r w:rsidRPr="003B14DA">
        <w:rPr>
          <w:rFonts w:ascii="Palatino Linotype" w:hAnsi="Palatino Linotype" w:cs="Arial"/>
          <w:i/>
          <w:sz w:val="22"/>
          <w:szCs w:val="22"/>
        </w:rPr>
        <w:t>EN ATENCIÓN A SU SOLICITUD EN PLATAFORMA SAIMEX, Y CON FUNDAMENTO EN EL ARTICULO 163 DE LA LEY DE TRANSPARENCIA Y ACCESO A LA INFORMACIÓN PUBLICA DEL ESTADO DE MEXICO Y MUNICIPIOS, SE SOLICITA PRORROGA PARA PROPORCIONAR RESPUESTA A LA PRESENTE SOLICITUD, YA QUE LA INFORMACION ESTA SIENDO RECABADA,DEBIDO A LA CANTIDAD DE INFORMACIÓN SOLICITADA.</w:t>
      </w:r>
    </w:p>
    <w:p w:rsidR="00424C54" w:rsidRDefault="003B14DA" w:rsidP="00424C54">
      <w:pPr>
        <w:ind w:left="851" w:right="758"/>
        <w:jc w:val="both"/>
        <w:rPr>
          <w:rFonts w:ascii="Palatino Linotype" w:hAnsi="Palatino Linotype"/>
          <w:i/>
          <w:color w:val="000000"/>
          <w:sz w:val="22"/>
          <w:szCs w:val="22"/>
        </w:rPr>
      </w:pPr>
      <w:r w:rsidRPr="003B14DA">
        <w:rPr>
          <w:rFonts w:ascii="Palatino Linotype" w:hAnsi="Palatino Linotype" w:cs="Arial"/>
          <w:i/>
          <w:sz w:val="22"/>
          <w:szCs w:val="22"/>
        </w:rPr>
        <w:t>JAIME VALENTIN LASCANO SAUCEDO</w:t>
      </w:r>
    </w:p>
    <w:p w:rsidR="00424C54" w:rsidRDefault="00424C54" w:rsidP="00424C54">
      <w:pPr>
        <w:ind w:left="851" w:right="758"/>
        <w:jc w:val="both"/>
        <w:rPr>
          <w:rFonts w:ascii="Palatino Linotype" w:hAnsi="Palatino Linotype" w:cs="Arial"/>
          <w:i/>
          <w:sz w:val="22"/>
          <w:szCs w:val="22"/>
        </w:rPr>
      </w:pPr>
      <w:r w:rsidRPr="00424C54">
        <w:rPr>
          <w:rFonts w:ascii="Palatino Linotype" w:hAnsi="Palatino Linotype" w:cs="Arial"/>
          <w:i/>
          <w:sz w:val="22"/>
          <w:szCs w:val="22"/>
        </w:rPr>
        <w:t>Responsable de la Unidad de Transparencia</w:t>
      </w:r>
      <w:r>
        <w:rPr>
          <w:rFonts w:ascii="Palatino Linotype" w:hAnsi="Palatino Linotype" w:cs="Arial"/>
          <w:i/>
          <w:sz w:val="22"/>
          <w:szCs w:val="22"/>
        </w:rPr>
        <w:t>” (Sic)</w:t>
      </w:r>
    </w:p>
    <w:p w:rsidR="00FE2110" w:rsidRDefault="00FE2110" w:rsidP="00FE2110">
      <w:pPr>
        <w:ind w:right="758"/>
        <w:jc w:val="both"/>
        <w:rPr>
          <w:rFonts w:ascii="Palatino Linotype" w:hAnsi="Palatino Linotype" w:cs="Arial"/>
          <w:i/>
          <w:sz w:val="22"/>
          <w:szCs w:val="22"/>
        </w:rPr>
      </w:pPr>
    </w:p>
    <w:p w:rsidR="00424C54" w:rsidRPr="00080788" w:rsidRDefault="003B14DA" w:rsidP="00424C54">
      <w:pPr>
        <w:spacing w:before="240" w:after="240" w:line="360" w:lineRule="auto"/>
        <w:jc w:val="both"/>
        <w:rPr>
          <w:rFonts w:ascii="Palatino Linotype" w:hAnsi="Palatino Linotype" w:cs="Arial"/>
        </w:rPr>
      </w:pPr>
      <w:r>
        <w:rPr>
          <w:rFonts w:ascii="Palatino Linotype" w:hAnsi="Palatino Linotype" w:cs="Arial"/>
          <w:b/>
        </w:rPr>
        <w:t>3</w:t>
      </w:r>
      <w:r w:rsidR="00424C54">
        <w:rPr>
          <w:rFonts w:ascii="Palatino Linotype" w:hAnsi="Palatino Linotype" w:cs="Arial"/>
          <w:b/>
        </w:rPr>
        <w:t xml:space="preserve">. </w:t>
      </w:r>
      <w:r w:rsidR="008567F0">
        <w:rPr>
          <w:rFonts w:ascii="Palatino Linotype" w:hAnsi="Palatino Linotype" w:cs="Arial"/>
          <w:b/>
        </w:rPr>
        <w:t>Respuesta</w:t>
      </w:r>
      <w:r w:rsidR="00222543">
        <w:rPr>
          <w:rFonts w:ascii="Palatino Linotype" w:hAnsi="Palatino Linotype" w:cs="Arial"/>
          <w:b/>
        </w:rPr>
        <w:t xml:space="preserve">. </w:t>
      </w:r>
      <w:r w:rsidR="00424C54" w:rsidRPr="00424C54">
        <w:rPr>
          <w:rFonts w:ascii="Palatino Linotype" w:hAnsi="Palatino Linotype" w:cs="Arial"/>
        </w:rPr>
        <w:t>En fecha</w:t>
      </w:r>
      <w:r>
        <w:rPr>
          <w:rFonts w:ascii="Palatino Linotype" w:hAnsi="Palatino Linotype" w:cs="Arial"/>
        </w:rPr>
        <w:t xml:space="preserve"> veintiocho</w:t>
      </w:r>
      <w:r w:rsidR="00424C54">
        <w:rPr>
          <w:rFonts w:ascii="Palatino Linotype" w:hAnsi="Palatino Linotype" w:cs="Arial"/>
        </w:rPr>
        <w:t xml:space="preserve"> de agosto</w:t>
      </w:r>
      <w:r w:rsidR="00222543">
        <w:rPr>
          <w:rFonts w:ascii="Palatino Linotype" w:hAnsi="Palatino Linotype" w:cs="Arial"/>
        </w:rPr>
        <w:t xml:space="preserve"> del año en curso, el Sujeto Obligado </w:t>
      </w:r>
      <w:r w:rsidR="00424C54" w:rsidRPr="00080788">
        <w:rPr>
          <w:rFonts w:ascii="Palatino Linotype" w:hAnsi="Palatino Linotype" w:cs="Arial"/>
        </w:rPr>
        <w:t>envió su respuesta a la solicitud de acceso a la información a través del SAIMEX, la cual versa como sigue:</w:t>
      </w:r>
    </w:p>
    <w:p w:rsidR="00424C54" w:rsidRDefault="00EC37A1" w:rsidP="005C7595">
      <w:pPr>
        <w:spacing w:before="240" w:after="240"/>
        <w:ind w:left="567"/>
        <w:contextualSpacing/>
        <w:jc w:val="both"/>
        <w:rPr>
          <w:rFonts w:ascii="Palatino Linotype" w:hAnsi="Palatino Linotype" w:cs="Arial"/>
          <w:i/>
          <w:sz w:val="22"/>
          <w:szCs w:val="22"/>
        </w:rPr>
      </w:pPr>
      <w:r w:rsidRPr="00424C54">
        <w:rPr>
          <w:rFonts w:ascii="Palatino Linotype" w:hAnsi="Palatino Linotype" w:cs="Arial"/>
          <w:i/>
          <w:sz w:val="22"/>
          <w:szCs w:val="22"/>
        </w:rPr>
        <w:t>“</w:t>
      </w:r>
      <w:r w:rsidR="003B14DA" w:rsidRPr="003B14DA">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B14DA" w:rsidRDefault="003B14DA" w:rsidP="003B14DA">
      <w:pPr>
        <w:spacing w:before="240" w:after="240"/>
        <w:ind w:left="567"/>
        <w:contextualSpacing/>
        <w:jc w:val="both"/>
        <w:rPr>
          <w:rFonts w:ascii="Palatino Linotype" w:hAnsi="Palatino Linotype"/>
          <w:i/>
          <w:color w:val="000000"/>
          <w:sz w:val="22"/>
          <w:szCs w:val="22"/>
        </w:rPr>
      </w:pPr>
      <w:r w:rsidRPr="003B14DA">
        <w:rPr>
          <w:rFonts w:ascii="Palatino Linotype" w:hAnsi="Palatino Linotype" w:cs="Arial"/>
          <w:i/>
          <w:sz w:val="22"/>
          <w:szCs w:val="22"/>
        </w:rPr>
        <w:t xml:space="preserve">EN ATENCIÓN A LA SOLICITUD SAIMEX NÚMERO 0095/DIFNEZA/IP/2018, Y CON FUNDAMENTO EN EL </w:t>
      </w:r>
      <w:proofErr w:type="gramStart"/>
      <w:r w:rsidRPr="003B14DA">
        <w:rPr>
          <w:rFonts w:ascii="Palatino Linotype" w:hAnsi="Palatino Linotype" w:cs="Arial"/>
          <w:i/>
          <w:sz w:val="22"/>
          <w:szCs w:val="22"/>
        </w:rPr>
        <w:t>ARTICULO</w:t>
      </w:r>
      <w:proofErr w:type="gramEnd"/>
      <w:r w:rsidRPr="003B14DA">
        <w:rPr>
          <w:rFonts w:ascii="Palatino Linotype" w:hAnsi="Palatino Linotype" w:cs="Arial"/>
          <w:i/>
          <w:sz w:val="22"/>
          <w:szCs w:val="22"/>
        </w:rPr>
        <w:t xml:space="preserve"> 12 DE LA LEY DE TRANSPARENCIA Y ACCESO A LA INFORMACION PUBLICA DEL ESTADO DE MEXICO Y MUNICIPIOS: Artículo 12. Los sujetos obligados sólo proporcionarán la información pública que se les requiera y que obre en sus archivos y en el estado en que ésta se encuentre. INFORMO QUE LAS LISTAS DE ASISTENCIA CORRESPONDIENTES A LA PRIMER QUINCENA DE JULIO 2018, NO FUERON GENERADAS. AL TIEMPO SE EXHORTA </w:t>
      </w:r>
      <w:r w:rsidRPr="003B14DA">
        <w:rPr>
          <w:rFonts w:ascii="Palatino Linotype" w:hAnsi="Palatino Linotype" w:cs="Arial"/>
          <w:i/>
          <w:sz w:val="22"/>
          <w:szCs w:val="22"/>
        </w:rPr>
        <w:lastRenderedPageBreak/>
        <w:t xml:space="preserve">A LA UTYAIP DE ESTE SMDIF SOPORTAR LA PRESENTE SOLICITUD CON EL ACUERDO DE INEXISTENCIA DE LA INFORMACIÓN, LA CUAL FUE APROBADA MEDIANTE COMITE DE TRANSPARENCIA EN LA SEPTIMA SESION EXTRAORDINARIA, DE FECHA 8 DE AGOSTO DEL PRESENTE AÑO, ESTO CON FUNDAMENTO EN EL ARTICULO 49 FRACCION II Y 169 FRACC II DE LA LEY DE TRANSPARENCIA Y ACCESO A LA INFORMACION PUBLICA DEL ESTADO DE MÉXICO Y MUNICIPIOS. Artículo 49. Los Comités de Transparencia tendrán las siguientes atribuciones: II. Confirmar, modificar o revocar las determinaciones que, en materia de ampliación del plazo de respuesta, clasificación de la información y declaración de inexistencia o de incompetencia realicen los titulares de las áreas de los sujetos obligados; Artículo 169. Cuando la información no se encuentre en los archivos del sujeto obligado, el Comité de Transparencia: II. Expedirá una resolución que confirme la inexistencia del documento; </w:t>
      </w:r>
      <w:r w:rsidR="00424C54" w:rsidRPr="003B14DA">
        <w:rPr>
          <w:rFonts w:ascii="Palatino Linotype" w:hAnsi="Palatino Linotype" w:cs="Arial"/>
          <w:i/>
          <w:sz w:val="22"/>
          <w:szCs w:val="22"/>
        </w:rPr>
        <w:t>A</w:t>
      </w:r>
      <w:r w:rsidR="00424C54" w:rsidRPr="0049329B">
        <w:rPr>
          <w:rFonts w:ascii="Palatino Linotype" w:hAnsi="Palatino Linotype"/>
          <w:i/>
          <w:color w:val="000000"/>
          <w:sz w:val="22"/>
          <w:szCs w:val="22"/>
        </w:rPr>
        <w:t>TENTAMENTE</w:t>
      </w:r>
    </w:p>
    <w:p w:rsidR="00EC37A1" w:rsidRDefault="003B14DA" w:rsidP="003B14DA">
      <w:pPr>
        <w:spacing w:before="240" w:after="240"/>
        <w:ind w:left="567"/>
        <w:contextualSpacing/>
        <w:jc w:val="both"/>
        <w:rPr>
          <w:rFonts w:ascii="Palatino Linotype" w:hAnsi="Palatino Linotype"/>
          <w:i/>
          <w:color w:val="000000"/>
          <w:sz w:val="22"/>
          <w:szCs w:val="22"/>
        </w:rPr>
      </w:pPr>
      <w:r w:rsidRPr="003B14DA">
        <w:rPr>
          <w:rFonts w:ascii="Palatino Linotype" w:hAnsi="Palatino Linotype" w:cs="Arial"/>
          <w:i/>
          <w:sz w:val="22"/>
          <w:szCs w:val="22"/>
        </w:rPr>
        <w:t>JAIME VALENTIN LASCANO SAUCEDO</w:t>
      </w:r>
      <w:r>
        <w:rPr>
          <w:rFonts w:ascii="Palatino Linotype" w:hAnsi="Palatino Linotype"/>
          <w:i/>
          <w:color w:val="000000"/>
          <w:sz w:val="22"/>
          <w:szCs w:val="22"/>
        </w:rPr>
        <w:t>”</w:t>
      </w:r>
      <w:r w:rsidR="00424C54" w:rsidRPr="009C52B6">
        <w:rPr>
          <w:rFonts w:ascii="Palatino Linotype" w:hAnsi="Palatino Linotype"/>
          <w:i/>
          <w:color w:val="000000"/>
          <w:sz w:val="22"/>
          <w:szCs w:val="22"/>
        </w:rPr>
        <w:t xml:space="preserve"> (</w:t>
      </w:r>
      <w:r w:rsidR="00EC37A1" w:rsidRPr="009C52B6">
        <w:rPr>
          <w:rFonts w:ascii="Palatino Linotype" w:hAnsi="Palatino Linotype"/>
          <w:i/>
          <w:color w:val="000000"/>
          <w:sz w:val="22"/>
          <w:szCs w:val="22"/>
        </w:rPr>
        <w:t>Sic)</w:t>
      </w:r>
    </w:p>
    <w:p w:rsidR="003B14DA" w:rsidRPr="003B14DA" w:rsidRDefault="003B14DA" w:rsidP="003B14DA">
      <w:pPr>
        <w:spacing w:before="240" w:after="240"/>
        <w:ind w:left="567"/>
        <w:contextualSpacing/>
        <w:jc w:val="both"/>
        <w:rPr>
          <w:rFonts w:ascii="Palatino Linotype" w:hAnsi="Palatino Linotype"/>
          <w:i/>
          <w:color w:val="000000"/>
          <w:sz w:val="22"/>
          <w:szCs w:val="22"/>
        </w:rPr>
      </w:pPr>
    </w:p>
    <w:p w:rsidR="0094476D" w:rsidRDefault="00737BEA" w:rsidP="003976C9">
      <w:pPr>
        <w:spacing w:line="360" w:lineRule="auto"/>
        <w:contextualSpacing/>
        <w:jc w:val="both"/>
        <w:rPr>
          <w:rFonts w:ascii="Palatino Linotype" w:hAnsi="Palatino Linotype"/>
          <w:lang w:val="es-MX" w:eastAsia="es-MX"/>
        </w:rPr>
      </w:pPr>
      <w:r>
        <w:rPr>
          <w:rFonts w:ascii="Palatino Linotype" w:hAnsi="Palatino Linotype"/>
          <w:lang w:val="es-MX" w:eastAsia="es-MX"/>
        </w:rPr>
        <w:t>El Sujeto O</w:t>
      </w:r>
      <w:r w:rsidR="009C52B6">
        <w:rPr>
          <w:rFonts w:ascii="Palatino Linotype" w:hAnsi="Palatino Linotype"/>
          <w:lang w:val="es-MX" w:eastAsia="es-MX"/>
        </w:rPr>
        <w:t>bligado adjuntó</w:t>
      </w:r>
      <w:r w:rsidR="003976C9">
        <w:rPr>
          <w:rFonts w:ascii="Palatino Linotype" w:hAnsi="Palatino Linotype"/>
          <w:lang w:val="es-MX" w:eastAsia="es-MX"/>
        </w:rPr>
        <w:t xml:space="preserve"> el archivo electrónico denominado “</w:t>
      </w:r>
      <w:hyperlink r:id="rId8" w:tgtFrame="_blank" w:history="1">
        <w:r w:rsidR="003B14DA">
          <w:rPr>
            <w:rFonts w:ascii="Palatino Linotype" w:hAnsi="Palatino Linotype"/>
            <w:lang w:val="es-MX" w:eastAsia="es-MX"/>
          </w:rPr>
          <w:t>123</w:t>
        </w:r>
        <w:r w:rsidR="00424C54" w:rsidRPr="00424C54">
          <w:rPr>
            <w:rFonts w:ascii="Palatino Linotype" w:hAnsi="Palatino Linotype"/>
            <w:lang w:val="es-MX" w:eastAsia="es-MX"/>
          </w:rPr>
          <w:t>.</w:t>
        </w:r>
      </w:hyperlink>
      <w:r w:rsidR="003B14DA">
        <w:rPr>
          <w:rFonts w:ascii="Palatino Linotype" w:hAnsi="Palatino Linotype"/>
          <w:lang w:val="es-MX" w:eastAsia="es-MX"/>
        </w:rPr>
        <w:t>PDF</w:t>
      </w:r>
      <w:r w:rsidR="003976C9">
        <w:rPr>
          <w:rFonts w:ascii="Palatino Linotype" w:hAnsi="Palatino Linotype"/>
          <w:lang w:val="es-MX" w:eastAsia="es-MX"/>
        </w:rPr>
        <w:t xml:space="preserve">”, </w:t>
      </w:r>
      <w:r w:rsidR="009C52B6">
        <w:rPr>
          <w:rFonts w:ascii="Palatino Linotype" w:hAnsi="Palatino Linotype"/>
          <w:lang w:val="es-MX" w:eastAsia="es-MX"/>
        </w:rPr>
        <w:t xml:space="preserve">el </w:t>
      </w:r>
      <w:r w:rsidR="003B14DA">
        <w:rPr>
          <w:rFonts w:ascii="Palatino Linotype" w:hAnsi="Palatino Linotype"/>
          <w:lang w:val="es-MX" w:eastAsia="es-MX"/>
        </w:rPr>
        <w:t xml:space="preserve">cual contiene el acta número ACT/CT/SMDIF/NEZA/EXD/07/2018, de la Séptima Sesión extraordinaria del Comité de Transparencia del Sistema Municipal para el Desarrollo Integral de la Familia de Nezahualcóyotl, por medio de la cual se aprueba el acuerdo de inexistencia de la información relacionada con la solicitud 00095/DIFNEZA/IP/2018, propuesta </w:t>
      </w:r>
      <w:r w:rsidR="0094476D">
        <w:rPr>
          <w:rFonts w:ascii="Palatino Linotype" w:hAnsi="Palatino Linotype"/>
          <w:lang w:val="es-MX" w:eastAsia="es-MX"/>
        </w:rPr>
        <w:t xml:space="preserve">que fue </w:t>
      </w:r>
      <w:r w:rsidR="003B14DA">
        <w:rPr>
          <w:rFonts w:ascii="Palatino Linotype" w:hAnsi="Palatino Linotype"/>
          <w:lang w:val="es-MX" w:eastAsia="es-MX"/>
        </w:rPr>
        <w:t xml:space="preserve">presentada por el Área </w:t>
      </w:r>
      <w:r w:rsidR="0094476D">
        <w:rPr>
          <w:rFonts w:ascii="Palatino Linotype" w:hAnsi="Palatino Linotype"/>
          <w:lang w:val="es-MX" w:eastAsia="es-MX"/>
        </w:rPr>
        <w:t>de Administración del Sujeto Obligado donde manifiesta que después de realizar una búsqueda exhaustiva, determina que lo solicitado no obra en los archivos del área antes mencionada, por lo que declarara inexistente la informa</w:t>
      </w:r>
      <w:r w:rsidR="00C64D58">
        <w:rPr>
          <w:rFonts w:ascii="Palatino Linotype" w:hAnsi="Palatino Linotype"/>
          <w:lang w:val="es-MX" w:eastAsia="es-MX"/>
        </w:rPr>
        <w:t>ción, lo cual fue propuesto al Comité de T</w:t>
      </w:r>
      <w:r w:rsidR="0094476D">
        <w:rPr>
          <w:rFonts w:ascii="Palatino Linotype" w:hAnsi="Palatino Linotype"/>
          <w:lang w:val="es-MX" w:eastAsia="es-MX"/>
        </w:rPr>
        <w:t>ransparencia del Sujeto Obligado.</w:t>
      </w:r>
    </w:p>
    <w:p w:rsidR="004D739A" w:rsidRPr="000818BF" w:rsidRDefault="0094476D" w:rsidP="004D739A">
      <w:pPr>
        <w:spacing w:before="240" w:after="240" w:line="360" w:lineRule="auto"/>
        <w:jc w:val="both"/>
        <w:rPr>
          <w:rFonts w:ascii="Palatino Linotype" w:hAnsi="Palatino Linotype" w:cs="Arial"/>
        </w:rPr>
      </w:pPr>
      <w:r>
        <w:rPr>
          <w:rFonts w:ascii="Palatino Linotype" w:hAnsi="Palatino Linotype" w:cs="Arial"/>
          <w:b/>
        </w:rPr>
        <w:t>4</w:t>
      </w:r>
      <w:r w:rsidR="00774635">
        <w:rPr>
          <w:rFonts w:ascii="Palatino Linotype" w:hAnsi="Palatino Linotype" w:cs="Arial"/>
          <w:b/>
        </w:rPr>
        <w:t xml:space="preserve">. </w:t>
      </w:r>
      <w:r w:rsidR="00122C3F" w:rsidRPr="000818BF">
        <w:rPr>
          <w:rFonts w:ascii="Palatino Linotype" w:hAnsi="Palatino Linotype" w:cs="Arial"/>
          <w:b/>
        </w:rPr>
        <w:t>Interposición de</w:t>
      </w:r>
      <w:r w:rsidR="00774635">
        <w:rPr>
          <w:rFonts w:ascii="Palatino Linotype" w:hAnsi="Palatino Linotype" w:cs="Arial"/>
          <w:b/>
        </w:rPr>
        <w:t>l</w:t>
      </w:r>
      <w:r w:rsidR="00122C3F" w:rsidRPr="000818BF">
        <w:rPr>
          <w:rFonts w:ascii="Palatino Linotype" w:hAnsi="Palatino Linotype" w:cs="Arial"/>
          <w:b/>
        </w:rPr>
        <w:t xml:space="preserve"> recurso de revisión</w:t>
      </w:r>
      <w:r w:rsidR="009F7616" w:rsidRPr="000818BF">
        <w:rPr>
          <w:rFonts w:ascii="Palatino Linotype" w:hAnsi="Palatino Linotype" w:cs="Arial"/>
          <w:b/>
        </w:rPr>
        <w:t>.</w:t>
      </w:r>
      <w:r w:rsidR="00122F0B" w:rsidRPr="000818BF">
        <w:rPr>
          <w:rFonts w:ascii="Palatino Linotype" w:hAnsi="Palatino Linotype" w:cs="Arial"/>
          <w:b/>
        </w:rPr>
        <w:t xml:space="preserve"> </w:t>
      </w:r>
      <w:r w:rsidR="004D739A" w:rsidRPr="000818BF">
        <w:rPr>
          <w:rFonts w:ascii="Palatino Linotype" w:hAnsi="Palatino Linotype" w:cs="Arial"/>
        </w:rPr>
        <w:t>Incon</w:t>
      </w:r>
      <w:r w:rsidR="009C52B6">
        <w:rPr>
          <w:rFonts w:ascii="Palatino Linotype" w:hAnsi="Palatino Linotype" w:cs="Arial"/>
        </w:rPr>
        <w:t>forme con la</w:t>
      </w:r>
      <w:r w:rsidR="00774635">
        <w:rPr>
          <w:rFonts w:ascii="Palatino Linotype" w:hAnsi="Palatino Linotype" w:cs="Arial"/>
        </w:rPr>
        <w:t xml:space="preserve"> respuesta d</w:t>
      </w:r>
      <w:r w:rsidR="004D739A" w:rsidRPr="000818BF">
        <w:rPr>
          <w:rFonts w:ascii="Palatino Linotype" w:hAnsi="Palatino Linotype" w:cs="Arial"/>
        </w:rPr>
        <w:t xml:space="preserve">el Sujeto Obligado, el Recurrente interpuso recursos de revisión materia del presente estudio el día </w:t>
      </w:r>
      <w:r>
        <w:rPr>
          <w:rFonts w:ascii="Palatino Linotype" w:hAnsi="Palatino Linotype" w:cs="Arial"/>
          <w:b/>
        </w:rPr>
        <w:t>once</w:t>
      </w:r>
      <w:r w:rsidR="00737BEA">
        <w:rPr>
          <w:rFonts w:ascii="Palatino Linotype" w:hAnsi="Palatino Linotype" w:cs="Arial"/>
          <w:b/>
        </w:rPr>
        <w:t xml:space="preserve"> de septiembre</w:t>
      </w:r>
      <w:r w:rsidR="004D739A" w:rsidRPr="000818BF">
        <w:rPr>
          <w:rFonts w:ascii="Palatino Linotype" w:hAnsi="Palatino Linotype" w:cs="Arial"/>
          <w:b/>
        </w:rPr>
        <w:t xml:space="preserve"> de dos mil dieciocho, </w:t>
      </w:r>
      <w:r w:rsidR="00774635">
        <w:rPr>
          <w:rFonts w:ascii="Palatino Linotype" w:hAnsi="Palatino Linotype" w:cs="Arial"/>
        </w:rPr>
        <w:t>a través del cual</w:t>
      </w:r>
      <w:r w:rsidR="004D739A" w:rsidRPr="000818BF">
        <w:rPr>
          <w:rFonts w:ascii="Palatino Linotype" w:hAnsi="Palatino Linotype" w:cs="Arial"/>
        </w:rPr>
        <w:t xml:space="preserve"> expresó lo siguiente:</w:t>
      </w:r>
    </w:p>
    <w:p w:rsidR="00335DA7" w:rsidRPr="000818BF" w:rsidRDefault="00623511" w:rsidP="00EE43FE">
      <w:pPr>
        <w:spacing w:before="240" w:after="240"/>
        <w:jc w:val="both"/>
        <w:rPr>
          <w:rFonts w:ascii="Palatino Linotype" w:hAnsi="Palatino Linotype" w:cs="Arial"/>
        </w:rPr>
      </w:pPr>
      <w:r w:rsidRPr="000818BF">
        <w:rPr>
          <w:rFonts w:ascii="Palatino Linotype" w:hAnsi="Palatino Linotype" w:cs="Arial"/>
          <w:b/>
        </w:rPr>
        <w:lastRenderedPageBreak/>
        <w:t>A</w:t>
      </w:r>
      <w:r w:rsidR="00335DA7" w:rsidRPr="000818BF">
        <w:rPr>
          <w:rFonts w:ascii="Palatino Linotype" w:hAnsi="Palatino Linotype" w:cs="Arial"/>
          <w:b/>
        </w:rPr>
        <w:t>cto impugnado</w:t>
      </w:r>
      <w:r w:rsidR="00E71314" w:rsidRPr="000818BF">
        <w:rPr>
          <w:rFonts w:ascii="Palatino Linotype" w:hAnsi="Palatino Linotype" w:cs="Arial"/>
          <w:b/>
        </w:rPr>
        <w:t xml:space="preserve">: </w:t>
      </w:r>
    </w:p>
    <w:p w:rsidR="00BB36C1" w:rsidRPr="000818BF" w:rsidRDefault="00BB36C1" w:rsidP="00EE43FE">
      <w:pPr>
        <w:spacing w:before="240" w:after="240"/>
        <w:ind w:left="851" w:right="900"/>
        <w:jc w:val="both"/>
        <w:rPr>
          <w:rFonts w:ascii="Palatino Linotype" w:hAnsi="Palatino Linotype" w:cs="Arial"/>
          <w:i/>
          <w:sz w:val="2"/>
          <w:szCs w:val="22"/>
          <w:lang w:eastAsia="es-MX"/>
        </w:rPr>
      </w:pPr>
    </w:p>
    <w:p w:rsidR="00297161" w:rsidRPr="00737BEA" w:rsidRDefault="00297161" w:rsidP="00997E6F">
      <w:pPr>
        <w:spacing w:before="240" w:after="240"/>
        <w:ind w:left="851" w:right="900"/>
        <w:jc w:val="both"/>
        <w:rPr>
          <w:rFonts w:ascii="Palatino Linotype" w:hAnsi="Palatino Linotype"/>
          <w:i/>
          <w:sz w:val="22"/>
          <w:szCs w:val="22"/>
        </w:rPr>
      </w:pPr>
      <w:r w:rsidRPr="000818BF">
        <w:rPr>
          <w:rFonts w:ascii="Palatino Linotype" w:hAnsi="Palatino Linotype" w:cs="Arial"/>
          <w:i/>
          <w:sz w:val="22"/>
          <w:szCs w:val="22"/>
          <w:lang w:eastAsia="es-MX"/>
        </w:rPr>
        <w:t>“</w:t>
      </w:r>
      <w:r w:rsidR="0094476D" w:rsidRPr="0094476D">
        <w:rPr>
          <w:rFonts w:ascii="Palatino Linotype" w:hAnsi="Palatino Linotype"/>
          <w:i/>
          <w:sz w:val="22"/>
          <w:szCs w:val="22"/>
        </w:rPr>
        <w:t>RESPUESTA</w:t>
      </w:r>
      <w:r w:rsidR="00501EC4" w:rsidRPr="00737BEA">
        <w:rPr>
          <w:rFonts w:ascii="Palatino Linotype" w:hAnsi="Palatino Linotype"/>
          <w:i/>
          <w:sz w:val="22"/>
          <w:szCs w:val="22"/>
        </w:rPr>
        <w:t>”</w:t>
      </w:r>
      <w:r w:rsidR="00C35B78" w:rsidRPr="00737BEA">
        <w:rPr>
          <w:rFonts w:ascii="Palatino Linotype" w:hAnsi="Palatino Linotype"/>
          <w:i/>
          <w:sz w:val="22"/>
          <w:szCs w:val="22"/>
        </w:rPr>
        <w:t xml:space="preserve"> (</w:t>
      </w:r>
      <w:r w:rsidR="00737BEA" w:rsidRPr="00737BEA">
        <w:rPr>
          <w:rFonts w:ascii="Palatino Linotype" w:hAnsi="Palatino Linotype"/>
          <w:i/>
          <w:sz w:val="22"/>
          <w:szCs w:val="22"/>
        </w:rPr>
        <w:t>Sic</w:t>
      </w:r>
      <w:r w:rsidR="00754AFA" w:rsidRPr="00737BEA">
        <w:rPr>
          <w:rFonts w:ascii="Palatino Linotype" w:hAnsi="Palatino Linotype"/>
          <w:i/>
          <w:sz w:val="22"/>
          <w:szCs w:val="22"/>
        </w:rPr>
        <w:t>)</w:t>
      </w:r>
    </w:p>
    <w:p w:rsidR="00297161" w:rsidRPr="000818BF" w:rsidRDefault="001F1E4F" w:rsidP="00B60A3B">
      <w:pPr>
        <w:spacing w:before="240" w:after="240"/>
        <w:jc w:val="both"/>
        <w:rPr>
          <w:rFonts w:ascii="Palatino Linotype" w:hAnsi="Palatino Linotype" w:cs="Arial"/>
        </w:rPr>
      </w:pPr>
      <w:r w:rsidRPr="000818BF">
        <w:rPr>
          <w:rFonts w:ascii="Palatino Linotype" w:hAnsi="Palatino Linotype" w:cs="Arial"/>
          <w:b/>
        </w:rPr>
        <w:t>R</w:t>
      </w:r>
      <w:r w:rsidR="0054779A" w:rsidRPr="000818BF">
        <w:rPr>
          <w:rFonts w:ascii="Palatino Linotype" w:hAnsi="Palatino Linotype" w:cs="Arial"/>
          <w:b/>
        </w:rPr>
        <w:t>azones o motivos de inconformidad</w:t>
      </w:r>
      <w:r w:rsidR="0083770F" w:rsidRPr="000818BF">
        <w:rPr>
          <w:rFonts w:ascii="Palatino Linotype" w:hAnsi="Palatino Linotype" w:cs="Arial"/>
        </w:rPr>
        <w:t>:</w:t>
      </w:r>
    </w:p>
    <w:p w:rsidR="00297161" w:rsidRDefault="00297161" w:rsidP="00EE43FE">
      <w:pPr>
        <w:spacing w:before="240" w:after="240"/>
        <w:ind w:left="851" w:right="900"/>
        <w:jc w:val="both"/>
        <w:rPr>
          <w:rFonts w:ascii="Palatino Linotype" w:hAnsi="Palatino Linotype"/>
          <w:i/>
          <w:sz w:val="22"/>
          <w:szCs w:val="22"/>
        </w:rPr>
      </w:pPr>
      <w:r w:rsidRPr="000818BF">
        <w:rPr>
          <w:rFonts w:ascii="Palatino Linotype" w:hAnsi="Palatino Linotype" w:cs="Arial"/>
          <w:i/>
          <w:sz w:val="22"/>
          <w:szCs w:val="22"/>
          <w:lang w:eastAsia="es-MX"/>
        </w:rPr>
        <w:t>“</w:t>
      </w:r>
      <w:r w:rsidR="0094476D" w:rsidRPr="0094476D">
        <w:rPr>
          <w:rFonts w:ascii="Palatino Linotype" w:hAnsi="Palatino Linotype"/>
          <w:i/>
          <w:sz w:val="22"/>
          <w:szCs w:val="22"/>
        </w:rPr>
        <w:t>NO REMITEN LA INFORMACIÓN REQUERIDA, MISMA QUE COMO DEPENDENCIA SE ENCUENTRAN OBLIGADOS A LLEVAR CONTROLES DE ASISTENCIA DE LOS SERVIDORES PÚBLICOS, Y AL REFERIR QUE NO SE GENERARON LAS LISTAS DEBIERON HABER ENTREGADO EL ACUERDO DE INEXISTENCIA DE LA INFORMACIÓN NO SOLO EL ACTA DE COMITÉ</w:t>
      </w:r>
      <w:r w:rsidR="00222777" w:rsidRPr="000818BF">
        <w:rPr>
          <w:rFonts w:ascii="Palatino Linotype" w:hAnsi="Palatino Linotype"/>
          <w:i/>
          <w:sz w:val="22"/>
          <w:szCs w:val="22"/>
        </w:rPr>
        <w:t xml:space="preserve">” </w:t>
      </w:r>
      <w:r w:rsidR="00C35B78" w:rsidRPr="00737BEA">
        <w:rPr>
          <w:rFonts w:ascii="Palatino Linotype" w:hAnsi="Palatino Linotype"/>
          <w:i/>
          <w:sz w:val="22"/>
          <w:szCs w:val="22"/>
        </w:rPr>
        <w:t>(S</w:t>
      </w:r>
      <w:r w:rsidR="00355F3B" w:rsidRPr="00737BEA">
        <w:rPr>
          <w:rFonts w:ascii="Palatino Linotype" w:hAnsi="Palatino Linotype"/>
          <w:i/>
          <w:sz w:val="22"/>
          <w:szCs w:val="22"/>
        </w:rPr>
        <w:t>ic).</w:t>
      </w:r>
    </w:p>
    <w:p w:rsidR="006E54B6" w:rsidRPr="005A3029" w:rsidRDefault="0094476D" w:rsidP="006E54B6">
      <w:pPr>
        <w:spacing w:before="240" w:after="240" w:line="360" w:lineRule="auto"/>
        <w:jc w:val="both"/>
        <w:rPr>
          <w:rFonts w:ascii="Palatino Linotype" w:hAnsi="Palatino Linotype"/>
        </w:rPr>
      </w:pPr>
      <w:r>
        <w:rPr>
          <w:rFonts w:ascii="Palatino Linotype" w:hAnsi="Palatino Linotype" w:cs="Arial"/>
          <w:b/>
        </w:rPr>
        <w:t>5</w:t>
      </w:r>
      <w:r w:rsidR="002426FE" w:rsidRPr="000818BF">
        <w:rPr>
          <w:rFonts w:ascii="Palatino Linotype" w:hAnsi="Palatino Linotype" w:cs="Arial"/>
          <w:b/>
        </w:rPr>
        <w:t xml:space="preserve">. </w:t>
      </w:r>
      <w:r w:rsidR="002426FE" w:rsidRPr="000818BF">
        <w:rPr>
          <w:rFonts w:ascii="Palatino Linotype" w:eastAsia="Calibri" w:hAnsi="Palatino Linotype" w:cs="Arial"/>
          <w:b/>
        </w:rPr>
        <w:t xml:space="preserve">Turno. </w:t>
      </w:r>
      <w:r w:rsidR="00F5055E" w:rsidRPr="000818BF">
        <w:rPr>
          <w:rFonts w:ascii="Palatino Linotype" w:eastAsia="Calibri" w:hAnsi="Palatino Linotype" w:cs="Arial"/>
        </w:rPr>
        <w:t>De conformidad con el artículo 185 fracción I de la Ley de Transparencia y Acceso a la Información Pública del Estado de</w:t>
      </w:r>
      <w:r w:rsidR="00D20DE7" w:rsidRPr="000818BF">
        <w:rPr>
          <w:rFonts w:ascii="Palatino Linotype" w:eastAsia="Calibri" w:hAnsi="Palatino Linotype" w:cs="Arial"/>
        </w:rPr>
        <w:t xml:space="preserve"> </w:t>
      </w:r>
      <w:r w:rsidR="006E54B6">
        <w:rPr>
          <w:rFonts w:ascii="Palatino Linotype" w:eastAsia="Calibri" w:hAnsi="Palatino Linotype" w:cs="Arial"/>
        </w:rPr>
        <w:t>México y Municipios vigente, el recurso</w:t>
      </w:r>
      <w:r w:rsidR="00D20DE7" w:rsidRPr="000818BF">
        <w:rPr>
          <w:rFonts w:ascii="Palatino Linotype" w:eastAsia="Calibri" w:hAnsi="Palatino Linotype" w:cs="Arial"/>
        </w:rPr>
        <w:t xml:space="preserve"> de</w:t>
      </w:r>
      <w:r w:rsidR="00F5055E" w:rsidRPr="000818BF">
        <w:rPr>
          <w:rFonts w:ascii="Palatino Linotype" w:eastAsia="Calibri" w:hAnsi="Palatino Linotype" w:cs="Arial"/>
        </w:rPr>
        <w:t xml:space="preserve"> revisión</w:t>
      </w:r>
      <w:r w:rsidR="00DD6CD1" w:rsidRPr="000818BF">
        <w:rPr>
          <w:rFonts w:ascii="Palatino Linotype" w:eastAsia="Calibri" w:hAnsi="Palatino Linotype" w:cs="Arial"/>
        </w:rPr>
        <w:t xml:space="preserve"> </w:t>
      </w:r>
      <w:r>
        <w:rPr>
          <w:rFonts w:ascii="Palatino Linotype" w:hAnsi="Palatino Linotype" w:cs="Arial"/>
          <w:b/>
        </w:rPr>
        <w:t>03389</w:t>
      </w:r>
      <w:r w:rsidR="00DD6CD1" w:rsidRPr="000818BF">
        <w:rPr>
          <w:rFonts w:ascii="Palatino Linotype" w:hAnsi="Palatino Linotype" w:cs="Arial"/>
          <w:b/>
        </w:rPr>
        <w:t>/INFOEM/IP/RR/2018</w:t>
      </w:r>
      <w:r w:rsidR="00D20DE7" w:rsidRPr="000818BF">
        <w:rPr>
          <w:rFonts w:ascii="Palatino Linotype" w:hAnsi="Palatino Linotype" w:cs="Arial"/>
          <w:b/>
        </w:rPr>
        <w:t xml:space="preserve"> </w:t>
      </w:r>
      <w:r w:rsidR="006E54B6" w:rsidRPr="009F7D9F">
        <w:rPr>
          <w:rFonts w:ascii="Palatino Linotype" w:eastAsia="Calibri" w:hAnsi="Palatino Linotype" w:cs="Arial"/>
        </w:rPr>
        <w:t xml:space="preserve">se turnó por el sistema electrónico del Instituto de Transparencia, Acceso a la Información Pública y Protección de Datos Personales del Estado de México y Municipios, </w:t>
      </w:r>
      <w:r w:rsidR="006E54B6" w:rsidRPr="009F7D9F">
        <w:rPr>
          <w:rFonts w:ascii="Palatino Linotype" w:hAnsi="Palatino Linotype" w:cs="Arial"/>
        </w:rPr>
        <w:t>al</w:t>
      </w:r>
      <w:r w:rsidR="006E54B6" w:rsidRPr="009F7D9F">
        <w:rPr>
          <w:rFonts w:ascii="Palatino Linotype" w:eastAsia="Calibri" w:hAnsi="Palatino Linotype" w:cs="Arial"/>
        </w:rPr>
        <w:t xml:space="preserve"> Comisionado </w:t>
      </w:r>
      <w:r w:rsidR="006E54B6" w:rsidRPr="009F7D9F">
        <w:rPr>
          <w:rFonts w:ascii="Palatino Linotype" w:eastAsia="Calibri" w:hAnsi="Palatino Linotype" w:cs="Arial"/>
          <w:b/>
        </w:rPr>
        <w:t>Javier Martínez Cruz</w:t>
      </w:r>
      <w:r w:rsidR="006E54B6" w:rsidRPr="009F7D9F">
        <w:rPr>
          <w:rFonts w:ascii="Palatino Linotype" w:hAnsi="Palatino Linotype" w:cs="Arial"/>
        </w:rPr>
        <w:t xml:space="preserve"> para su análisis, estudio, elaboración del proyecto y </w:t>
      </w:r>
      <w:r w:rsidR="006E54B6" w:rsidRPr="009F7D9F">
        <w:rPr>
          <w:rFonts w:ascii="Palatino Linotype" w:eastAsia="Calibri" w:hAnsi="Palatino Linotype" w:cs="Arial"/>
        </w:rPr>
        <w:t xml:space="preserve">presentación </w:t>
      </w:r>
      <w:r w:rsidR="006E54B6">
        <w:rPr>
          <w:rFonts w:ascii="Palatino Linotype" w:eastAsia="Calibri" w:hAnsi="Palatino Linotype" w:cs="Arial"/>
        </w:rPr>
        <w:t>ante el Pleno de este Instituto.</w:t>
      </w:r>
    </w:p>
    <w:p w:rsidR="006E54B6" w:rsidRDefault="0094476D" w:rsidP="006E54B6">
      <w:pPr>
        <w:widowControl w:val="0"/>
        <w:autoSpaceDE w:val="0"/>
        <w:autoSpaceDN w:val="0"/>
        <w:adjustRightInd w:val="0"/>
        <w:spacing w:line="360" w:lineRule="auto"/>
        <w:jc w:val="both"/>
        <w:rPr>
          <w:rFonts w:ascii="Palatino Linotype" w:hAnsi="Palatino Linotype" w:cs="Arial"/>
        </w:rPr>
      </w:pPr>
      <w:r>
        <w:rPr>
          <w:rFonts w:ascii="Palatino Linotype" w:hAnsi="Palatino Linotype" w:cs="Arial"/>
          <w:b/>
        </w:rPr>
        <w:t>6</w:t>
      </w:r>
      <w:r w:rsidR="00F5055E" w:rsidRPr="000818BF">
        <w:rPr>
          <w:rFonts w:ascii="Palatino Linotype" w:hAnsi="Palatino Linotype" w:cs="Arial"/>
          <w:b/>
        </w:rPr>
        <w:t>.</w:t>
      </w:r>
      <w:r w:rsidR="00F5055E" w:rsidRPr="000818BF">
        <w:rPr>
          <w:rFonts w:ascii="Palatino Linotype" w:hAnsi="Palatino Linotype" w:cs="Arial"/>
          <w:b/>
          <w:i/>
        </w:rPr>
        <w:t xml:space="preserve"> </w:t>
      </w:r>
      <w:r w:rsidR="00F5055E" w:rsidRPr="000818BF">
        <w:rPr>
          <w:rFonts w:ascii="Palatino Linotype" w:hAnsi="Palatino Linotype" w:cs="Arial"/>
          <w:b/>
        </w:rPr>
        <w:t>Admisión del Recurso</w:t>
      </w:r>
      <w:r w:rsidR="00F7007F" w:rsidRPr="000818BF">
        <w:rPr>
          <w:rFonts w:ascii="Palatino Linotype" w:hAnsi="Palatino Linotype" w:cs="Arial"/>
          <w:b/>
        </w:rPr>
        <w:t xml:space="preserve"> de revisión</w:t>
      </w:r>
      <w:r w:rsidR="00F5055E" w:rsidRPr="000818BF">
        <w:rPr>
          <w:rFonts w:ascii="Palatino Linotype" w:hAnsi="Palatino Linotype" w:cs="Arial"/>
          <w:b/>
        </w:rPr>
        <w:t>.</w:t>
      </w:r>
      <w:r w:rsidR="00F5055E" w:rsidRPr="000818BF">
        <w:rPr>
          <w:rFonts w:ascii="Palatino Linotype" w:hAnsi="Palatino Linotype" w:cs="Arial"/>
        </w:rPr>
        <w:t xml:space="preserve"> </w:t>
      </w:r>
      <w:r>
        <w:rPr>
          <w:rFonts w:ascii="Palatino Linotype" w:hAnsi="Palatino Linotype" w:cs="Arial"/>
        </w:rPr>
        <w:t>En fecha diecisiete</w:t>
      </w:r>
      <w:r w:rsidR="00E36C95">
        <w:rPr>
          <w:rFonts w:ascii="Palatino Linotype" w:hAnsi="Palatino Linotype" w:cs="Arial"/>
        </w:rPr>
        <w:t xml:space="preserve"> de septiembre</w:t>
      </w:r>
      <w:r w:rsidR="006E54B6">
        <w:rPr>
          <w:rFonts w:ascii="Palatino Linotype" w:hAnsi="Palatino Linotype" w:cs="Arial"/>
        </w:rPr>
        <w:t xml:space="preserve"> de dos mil dieciocho, 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convenga, ofrecieran pruebas, formularan alegatos y el Sujeto Obligado presentara su informe justificado; plazo que transcurrió del día </w:t>
      </w:r>
      <w:r>
        <w:rPr>
          <w:rFonts w:ascii="Palatino Linotype" w:hAnsi="Palatino Linotype" w:cs="Arial"/>
          <w:b/>
        </w:rPr>
        <w:t>dieciocho al veintiséis</w:t>
      </w:r>
      <w:r w:rsidR="006E54B6">
        <w:rPr>
          <w:rFonts w:ascii="Palatino Linotype" w:hAnsi="Palatino Linotype" w:cs="Arial"/>
          <w:b/>
        </w:rPr>
        <w:t xml:space="preserve"> del mismo mes y año</w:t>
      </w:r>
      <w:r w:rsidR="006E54B6">
        <w:rPr>
          <w:rFonts w:ascii="Palatino Linotype" w:hAnsi="Palatino Linotype" w:cs="Arial"/>
        </w:rPr>
        <w:t>, sin</w:t>
      </w:r>
      <w:r>
        <w:rPr>
          <w:rFonts w:ascii="Palatino Linotype" w:hAnsi="Palatino Linotype" w:cs="Arial"/>
        </w:rPr>
        <w:t xml:space="preserve"> contabilizar los días veintidós y veintitrés</w:t>
      </w:r>
      <w:r w:rsidR="00E36C95">
        <w:rPr>
          <w:rFonts w:ascii="Palatino Linotype" w:hAnsi="Palatino Linotype" w:cs="Arial"/>
        </w:rPr>
        <w:t xml:space="preserve"> de septiembre</w:t>
      </w:r>
      <w:r w:rsidR="006E54B6">
        <w:rPr>
          <w:rFonts w:ascii="Palatino Linotype" w:hAnsi="Palatino Linotype" w:cs="Arial"/>
        </w:rPr>
        <w:t xml:space="preserve"> del año en curso, </w:t>
      </w:r>
      <w:r w:rsidR="006E54B6">
        <w:rPr>
          <w:rFonts w:ascii="Palatino Linotype" w:hAnsi="Palatino Linotype" w:cs="Arial"/>
        </w:rPr>
        <w:lastRenderedPageBreak/>
        <w:t>por corresponder a los días sábados y domingos.</w:t>
      </w:r>
    </w:p>
    <w:p w:rsidR="00E36C95" w:rsidRDefault="0094476D" w:rsidP="004624F4">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rPr>
      </w:pPr>
      <w:r>
        <w:rPr>
          <w:rFonts w:ascii="Palatino Linotype" w:hAnsi="Palatino Linotype" w:cs="Arial"/>
          <w:b/>
        </w:rPr>
        <w:t>7</w:t>
      </w:r>
      <w:r w:rsidR="005B391E" w:rsidRPr="000818BF">
        <w:rPr>
          <w:rFonts w:ascii="Palatino Linotype" w:hAnsi="Palatino Linotype" w:cs="Arial"/>
          <w:b/>
        </w:rPr>
        <w:t xml:space="preserve">. </w:t>
      </w:r>
      <w:r w:rsidR="00ED7CEC" w:rsidRPr="000818BF">
        <w:rPr>
          <w:rFonts w:ascii="Palatino Linotype" w:hAnsi="Palatino Linotype" w:cs="Arial"/>
          <w:b/>
        </w:rPr>
        <w:t>Manifestaciones</w:t>
      </w:r>
      <w:r w:rsidR="00934831" w:rsidRPr="000818BF">
        <w:rPr>
          <w:rFonts w:ascii="Palatino Linotype" w:hAnsi="Palatino Linotype" w:cs="Arial"/>
        </w:rPr>
        <w:t>.</w:t>
      </w:r>
      <w:r w:rsidR="00EE43FE" w:rsidRPr="000818BF">
        <w:rPr>
          <w:rFonts w:ascii="Palatino Linotype" w:hAnsi="Palatino Linotype" w:cs="Arial"/>
        </w:rPr>
        <w:t xml:space="preserve"> </w:t>
      </w:r>
      <w:r w:rsidR="004624F4">
        <w:rPr>
          <w:rFonts w:ascii="Palatino Linotype" w:hAnsi="Palatino Linotype" w:cs="Arial"/>
        </w:rPr>
        <w:t xml:space="preserve">De las constancias que integran el expediente en que se actúa se </w:t>
      </w:r>
      <w:r w:rsidR="009C52B6">
        <w:rPr>
          <w:rFonts w:ascii="Palatino Linotype" w:hAnsi="Palatino Linotype" w:cs="Arial"/>
        </w:rPr>
        <w:t>advierte que el recurrente fue omiso</w:t>
      </w:r>
      <w:r w:rsidR="004624F4">
        <w:rPr>
          <w:rFonts w:ascii="Palatino Linotype" w:hAnsi="Palatino Linotype" w:cs="Arial"/>
        </w:rPr>
        <w:t xml:space="preserve"> en ofrecer pruebas o expresar alegatos</w:t>
      </w:r>
      <w:r>
        <w:rPr>
          <w:rFonts w:ascii="Palatino Linotype" w:hAnsi="Palatino Linotype" w:cs="Arial"/>
        </w:rPr>
        <w:t xml:space="preserve"> y el Sujeto Obligado de igual forma no rindió su Informe Justificado</w:t>
      </w:r>
      <w:r w:rsidR="004624F4">
        <w:rPr>
          <w:rFonts w:ascii="Palatino Linotype" w:hAnsi="Palatino Linotype" w:cs="Arial"/>
        </w:rPr>
        <w:t>; en términos del artículo 185 fraccio</w:t>
      </w:r>
      <w:r w:rsidR="00E36C95">
        <w:rPr>
          <w:rFonts w:ascii="Palatino Linotype" w:hAnsi="Palatino Linotype" w:cs="Arial"/>
        </w:rPr>
        <w:t xml:space="preserve">nes II de la ley </w:t>
      </w:r>
      <w:r w:rsidR="00D25330">
        <w:rPr>
          <w:rFonts w:ascii="Palatino Linotype" w:hAnsi="Palatino Linotype" w:cs="Arial"/>
        </w:rPr>
        <w:t>en la materia</w:t>
      </w:r>
      <w:r w:rsidR="00E36C95">
        <w:rPr>
          <w:rFonts w:ascii="Palatino Linotype" w:hAnsi="Palatino Linotype" w:cs="Arial"/>
        </w:rPr>
        <w:t>.</w:t>
      </w:r>
    </w:p>
    <w:p w:rsidR="00E52645" w:rsidRPr="000818BF" w:rsidRDefault="00EE640A" w:rsidP="004624F4">
      <w:pPr>
        <w:widowControl w:val="0"/>
        <w:autoSpaceDE w:val="0"/>
        <w:autoSpaceDN w:val="0"/>
        <w:adjustRightInd w:val="0"/>
        <w:spacing w:before="240" w:after="240" w:line="360" w:lineRule="auto"/>
        <w:jc w:val="both"/>
        <w:rPr>
          <w:rFonts w:ascii="Palatino Linotype" w:hAnsi="Palatino Linotype" w:cs="Arial"/>
          <w:b/>
          <w:sz w:val="28"/>
          <w:szCs w:val="28"/>
        </w:rPr>
      </w:pPr>
      <w:r>
        <w:rPr>
          <w:rFonts w:ascii="Palatino Linotype" w:hAnsi="Palatino Linotype"/>
          <w:b/>
        </w:rPr>
        <w:t>9</w:t>
      </w:r>
      <w:r w:rsidR="00834600">
        <w:rPr>
          <w:rFonts w:ascii="Palatino Linotype" w:hAnsi="Palatino Linotype"/>
          <w:b/>
        </w:rPr>
        <w:t xml:space="preserve">. Cierre de instrucción. </w:t>
      </w:r>
      <w:r w:rsidR="00DB1CC7" w:rsidRPr="000818BF">
        <w:rPr>
          <w:rFonts w:ascii="Palatino Linotype" w:hAnsi="Palatino Linotype"/>
        </w:rPr>
        <w:t>Una vez transcurrido el periodo otorgado a las partes para realizar sus manifestaciones y no habiendo documentos que integrar al expediente, e</w:t>
      </w:r>
      <w:r w:rsidR="00E52645" w:rsidRPr="000818BF">
        <w:rPr>
          <w:rFonts w:ascii="Palatino Linotype" w:hAnsi="Palatino Linotype"/>
        </w:rPr>
        <w:t xml:space="preserve">n fecha </w:t>
      </w:r>
      <w:r w:rsidR="00D25330">
        <w:rPr>
          <w:rFonts w:ascii="Palatino Linotype" w:hAnsi="Palatino Linotype"/>
          <w:b/>
        </w:rPr>
        <w:t>diecisiete</w:t>
      </w:r>
      <w:r w:rsidR="00DB1CC7" w:rsidRPr="000818BF">
        <w:rPr>
          <w:rFonts w:ascii="Palatino Linotype" w:hAnsi="Palatino Linotype"/>
          <w:b/>
        </w:rPr>
        <w:t xml:space="preserve"> </w:t>
      </w:r>
      <w:r w:rsidR="00E52645" w:rsidRPr="000818BF">
        <w:rPr>
          <w:rFonts w:ascii="Palatino Linotype" w:hAnsi="Palatino Linotype" w:cs="Arial"/>
          <w:b/>
        </w:rPr>
        <w:t xml:space="preserve">de </w:t>
      </w:r>
      <w:r w:rsidR="00AB47E5">
        <w:rPr>
          <w:rFonts w:ascii="Palatino Linotype" w:hAnsi="Palatino Linotype" w:cs="Arial"/>
          <w:b/>
        </w:rPr>
        <w:t>octubre</w:t>
      </w:r>
      <w:r w:rsidR="00AB6CDE" w:rsidRPr="000818BF">
        <w:rPr>
          <w:rFonts w:ascii="Palatino Linotype" w:hAnsi="Palatino Linotype" w:cs="Arial"/>
          <w:b/>
        </w:rPr>
        <w:t xml:space="preserve"> </w:t>
      </w:r>
      <w:r w:rsidR="00E52645" w:rsidRPr="000818BF">
        <w:rPr>
          <w:rFonts w:ascii="Palatino Linotype" w:hAnsi="Palatino Linotype" w:cs="Arial"/>
          <w:b/>
        </w:rPr>
        <w:t>de dos mil dieciocho</w:t>
      </w:r>
      <w:r w:rsidR="00E52645" w:rsidRPr="000818BF">
        <w:rPr>
          <w:rFonts w:ascii="Palatino Linotype" w:hAnsi="Palatino Linotype"/>
        </w:rPr>
        <w:t xml:space="preserve">, </w:t>
      </w:r>
      <w:r w:rsidR="00637E2F" w:rsidRPr="000818BF">
        <w:rPr>
          <w:rFonts w:ascii="Palatino Linotype" w:hAnsi="Palatino Linotype"/>
        </w:rPr>
        <w:t xml:space="preserve">el Comisionado ponente determinó el cierre de instrucción </w:t>
      </w:r>
      <w:r w:rsidR="00E52645" w:rsidRPr="000818BF">
        <w:rPr>
          <w:rFonts w:ascii="Palatino Linotype" w:hAnsi="Palatino Linotype"/>
        </w:rPr>
        <w:t>en términos de la fracción VI  del artículo 185 de la Ley de Transparencia y Acceso a la Información Pública del Estado de México y Municipios</w:t>
      </w:r>
      <w:r w:rsidR="00637E2F" w:rsidRPr="000818BF">
        <w:rPr>
          <w:rFonts w:ascii="Palatino Linotype" w:hAnsi="Palatino Linotype"/>
        </w:rPr>
        <w:t>.</w:t>
      </w:r>
    </w:p>
    <w:p w:rsidR="002B5536" w:rsidRPr="000818BF" w:rsidRDefault="002B5536" w:rsidP="00EE43FE">
      <w:pPr>
        <w:spacing w:before="240" w:after="240" w:line="360" w:lineRule="auto"/>
        <w:jc w:val="center"/>
        <w:rPr>
          <w:rFonts w:ascii="Palatino Linotype" w:hAnsi="Palatino Linotype" w:cs="Arial"/>
          <w:b/>
        </w:rPr>
      </w:pPr>
      <w:r w:rsidRPr="000818BF">
        <w:rPr>
          <w:rFonts w:ascii="Palatino Linotype" w:hAnsi="Palatino Linotype" w:cs="Arial"/>
          <w:b/>
        </w:rPr>
        <w:t>II. C O N S I D E R A N D O</w:t>
      </w:r>
    </w:p>
    <w:p w:rsidR="009F15E6" w:rsidRPr="000818BF" w:rsidRDefault="00234452" w:rsidP="00EE43FE">
      <w:pPr>
        <w:spacing w:before="240" w:after="240" w:line="360" w:lineRule="auto"/>
        <w:jc w:val="both"/>
        <w:rPr>
          <w:rFonts w:ascii="Palatino Linotype" w:hAnsi="Palatino Linotype"/>
          <w:shd w:val="clear" w:color="auto" w:fill="FFFFFF"/>
        </w:rPr>
      </w:pPr>
      <w:r w:rsidRPr="000818BF">
        <w:rPr>
          <w:rFonts w:ascii="Palatino Linotype" w:hAnsi="Palatino Linotype" w:cs="Arial"/>
          <w:b/>
        </w:rPr>
        <w:t>Primero</w:t>
      </w:r>
      <w:r w:rsidR="00D06012" w:rsidRPr="000818BF">
        <w:rPr>
          <w:rFonts w:ascii="Palatino Linotype" w:hAnsi="Palatino Linotype" w:cs="Arial"/>
          <w:b/>
        </w:rPr>
        <w:t>.</w:t>
      </w:r>
      <w:r w:rsidR="00D06012" w:rsidRPr="000818BF">
        <w:rPr>
          <w:rFonts w:ascii="Palatino Linotype" w:hAnsi="Palatino Linotype" w:cs="Arial"/>
        </w:rPr>
        <w:t xml:space="preserve"> </w:t>
      </w:r>
      <w:r w:rsidR="008B4DF2" w:rsidRPr="000818BF">
        <w:rPr>
          <w:rFonts w:ascii="Palatino Linotype" w:hAnsi="Palatino Linotype" w:cs="Arial"/>
          <w:b/>
        </w:rPr>
        <w:t xml:space="preserve">Competencia. </w:t>
      </w:r>
      <w:r w:rsidR="009F15E6" w:rsidRPr="000818BF">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w:t>
      </w:r>
      <w:r w:rsidR="009F15E6" w:rsidRPr="000818BF">
        <w:rPr>
          <w:rFonts w:ascii="Palatino Linotype" w:hAnsi="Palatino Linotype"/>
          <w:shd w:val="clear" w:color="auto" w:fill="FFFFFF"/>
        </w:rPr>
        <w:lastRenderedPageBreak/>
        <w:t>del Reglamento Interior del Instituto de Transparencia, Acceso a la Información Pública y Protección de Datos Personales del Estado de México y Municipios.</w:t>
      </w:r>
    </w:p>
    <w:p w:rsidR="00D46803" w:rsidRPr="000818BF" w:rsidRDefault="00234452" w:rsidP="00D46803">
      <w:pPr>
        <w:spacing w:before="240" w:after="240" w:line="360" w:lineRule="auto"/>
        <w:jc w:val="both"/>
        <w:rPr>
          <w:rFonts w:ascii="Palatino Linotype" w:hAnsi="Palatino Linotype"/>
        </w:rPr>
      </w:pPr>
      <w:r w:rsidRPr="000818BF">
        <w:rPr>
          <w:rFonts w:ascii="Palatino Linotype" w:hAnsi="Palatino Linotype" w:cs="Arial"/>
          <w:b/>
          <w:lang w:val="es-MX"/>
        </w:rPr>
        <w:t xml:space="preserve">Segundo. </w:t>
      </w:r>
      <w:r w:rsidRPr="000818BF">
        <w:rPr>
          <w:rFonts w:ascii="Palatino Linotype" w:hAnsi="Palatino Linotype" w:cs="Arial"/>
          <w:b/>
        </w:rPr>
        <w:t>Oportunidad y Procedibilidad del Recurso de Revisión.</w:t>
      </w:r>
      <w:r w:rsidR="00472C8E" w:rsidRPr="000818BF">
        <w:rPr>
          <w:rFonts w:ascii="Palatino Linotype" w:hAnsi="Palatino Linotype" w:cs="Arial"/>
          <w:b/>
        </w:rPr>
        <w:t xml:space="preserve"> </w:t>
      </w:r>
      <w:r w:rsidR="00D46803" w:rsidRPr="000818BF">
        <w:rPr>
          <w:rFonts w:ascii="Palatino Linotype" w:hAnsi="Palatino Linotype" w:cs="Arial"/>
        </w:rPr>
        <w:t xml:space="preserve">Previo al estudio del fondo del asunto, se procede a analizar los requisitos de oportunidad y procedibilidad que debe reunir el recurso de revisión interpuesto, previstos en los artículos </w:t>
      </w:r>
      <w:r w:rsidR="00D46803" w:rsidRPr="000818BF">
        <w:rPr>
          <w:rFonts w:ascii="Palatino Linotype" w:hAnsi="Palatino Linotype" w:cs="Arial"/>
          <w:lang w:val="es-MX" w:eastAsia="es-MX"/>
        </w:rPr>
        <w:t>178 y 180 de la Ley de Transparencia y Acceso a la Información Pública del Estado de México y Municipios.</w:t>
      </w:r>
    </w:p>
    <w:p w:rsidR="00D46803" w:rsidRPr="000818BF" w:rsidRDefault="00FA4593" w:rsidP="00D46803">
      <w:pPr>
        <w:spacing w:before="240" w:after="240" w:line="360" w:lineRule="auto"/>
        <w:jc w:val="both"/>
        <w:rPr>
          <w:rFonts w:ascii="Palatino Linotype" w:hAnsi="Palatino Linotype"/>
        </w:rPr>
      </w:pPr>
      <w:r>
        <w:rPr>
          <w:rFonts w:ascii="Palatino Linotype" w:hAnsi="Palatino Linotype" w:cs="Arial"/>
        </w:rPr>
        <w:t xml:space="preserve">El </w:t>
      </w:r>
      <w:r w:rsidR="007D4A43">
        <w:rPr>
          <w:rFonts w:ascii="Palatino Linotype" w:hAnsi="Palatino Linotype" w:cs="Arial"/>
        </w:rPr>
        <w:t xml:space="preserve">presente </w:t>
      </w:r>
      <w:r>
        <w:rPr>
          <w:rFonts w:ascii="Palatino Linotype" w:hAnsi="Palatino Linotype" w:cs="Arial"/>
        </w:rPr>
        <w:t>r</w:t>
      </w:r>
      <w:r w:rsidR="007D4A43">
        <w:rPr>
          <w:rFonts w:ascii="Palatino Linotype" w:hAnsi="Palatino Linotype" w:cs="Arial"/>
        </w:rPr>
        <w:t>ecurso de revisión, fue interpuesto</w:t>
      </w:r>
      <w:r w:rsidR="00D46803" w:rsidRPr="000818BF">
        <w:rPr>
          <w:rFonts w:ascii="Palatino Linotype" w:hAnsi="Palatino Linotype" w:cs="Arial"/>
        </w:rPr>
        <w:t xml:space="preserve"> dentro del plazo de quince días hábiles, previsto en el artículo 178 de la </w:t>
      </w:r>
      <w:r w:rsidR="00D46803" w:rsidRPr="000818BF">
        <w:rPr>
          <w:rFonts w:ascii="Palatino Linotype" w:hAnsi="Palatino Linotype" w:cs="Arial"/>
          <w:lang w:val="es-MX" w:eastAsia="es-MX"/>
        </w:rPr>
        <w:t>Ley de Transparencia y Acceso a la Información Pública del Estado de México y Municipios,</w:t>
      </w:r>
      <w:r w:rsidR="00D46803" w:rsidRPr="000818BF">
        <w:rPr>
          <w:rFonts w:ascii="Palatino Linotype" w:hAnsi="Palatino Linotype" w:cs="Arial"/>
        </w:rPr>
        <w:t xml:space="preserve"> toda vez que el Sujeto Obl</w:t>
      </w:r>
      <w:r w:rsidR="008567F0">
        <w:rPr>
          <w:rFonts w:ascii="Palatino Linotype" w:hAnsi="Palatino Linotype" w:cs="Arial"/>
        </w:rPr>
        <w:t>igado remitió la respuesta a la solicitud</w:t>
      </w:r>
      <w:r w:rsidR="00D46803" w:rsidRPr="000818BF">
        <w:rPr>
          <w:rFonts w:ascii="Palatino Linotype" w:hAnsi="Palatino Linotype" w:cs="Arial"/>
        </w:rPr>
        <w:t xml:space="preserve"> de información el día</w:t>
      </w:r>
      <w:r w:rsidR="00D25330">
        <w:rPr>
          <w:rFonts w:ascii="Palatino Linotype" w:hAnsi="Palatino Linotype" w:cs="Arial"/>
          <w:b/>
        </w:rPr>
        <w:t xml:space="preserve"> veintiocho</w:t>
      </w:r>
      <w:r w:rsidR="00F6698C">
        <w:rPr>
          <w:rFonts w:ascii="Palatino Linotype" w:hAnsi="Palatino Linotype" w:cs="Arial"/>
          <w:b/>
        </w:rPr>
        <w:t xml:space="preserve"> de agosto</w:t>
      </w:r>
      <w:r w:rsidR="00D46803" w:rsidRPr="000818BF">
        <w:rPr>
          <w:rFonts w:ascii="Palatino Linotype" w:hAnsi="Palatino Linotype" w:cs="Arial"/>
          <w:b/>
        </w:rPr>
        <w:t xml:space="preserve"> de dos</w:t>
      </w:r>
      <w:r w:rsidR="00D46803" w:rsidRPr="000818BF">
        <w:rPr>
          <w:rFonts w:ascii="Palatino Linotype" w:hAnsi="Palatino Linotype" w:cs="Arial"/>
          <w:b/>
          <w:lang w:eastAsia="es-MX"/>
        </w:rPr>
        <w:t xml:space="preserve"> mil dieciocho, </w:t>
      </w:r>
      <w:r w:rsidR="008567F0">
        <w:rPr>
          <w:rFonts w:ascii="Palatino Linotype" w:hAnsi="Palatino Linotype" w:cs="Arial"/>
        </w:rPr>
        <w:t>mientras que el recurso de revisión fue interpuesto</w:t>
      </w:r>
      <w:r w:rsidR="00D46803" w:rsidRPr="000818BF">
        <w:rPr>
          <w:rFonts w:ascii="Palatino Linotype" w:hAnsi="Palatino Linotype" w:cs="Arial"/>
        </w:rPr>
        <w:t xml:space="preserve"> por el Recurrente el día </w:t>
      </w:r>
      <w:r w:rsidR="00D25330">
        <w:rPr>
          <w:rFonts w:ascii="Palatino Linotype" w:hAnsi="Palatino Linotype" w:cs="Arial"/>
          <w:b/>
        </w:rPr>
        <w:t>once</w:t>
      </w:r>
      <w:r w:rsidR="00F6698C">
        <w:rPr>
          <w:rFonts w:ascii="Palatino Linotype" w:hAnsi="Palatino Linotype" w:cs="Arial"/>
          <w:b/>
        </w:rPr>
        <w:t xml:space="preserve"> de septiembre</w:t>
      </w:r>
      <w:r w:rsidR="00836D5E" w:rsidRPr="000818BF">
        <w:rPr>
          <w:rFonts w:ascii="Palatino Linotype" w:hAnsi="Palatino Linotype" w:cs="Arial"/>
          <w:b/>
        </w:rPr>
        <w:t xml:space="preserve"> </w:t>
      </w:r>
      <w:r w:rsidR="00D46803" w:rsidRPr="000818BF">
        <w:rPr>
          <w:rFonts w:ascii="Palatino Linotype" w:hAnsi="Palatino Linotype" w:cs="Arial"/>
          <w:b/>
        </w:rPr>
        <w:t>de dos</w:t>
      </w:r>
      <w:r w:rsidR="00D46803" w:rsidRPr="000818BF">
        <w:rPr>
          <w:rFonts w:ascii="Palatino Linotype" w:hAnsi="Palatino Linotype" w:cs="Arial"/>
          <w:b/>
          <w:lang w:eastAsia="es-MX"/>
        </w:rPr>
        <w:t xml:space="preserve"> mil dieciocho,</w:t>
      </w:r>
      <w:r w:rsidR="00D46803" w:rsidRPr="000818BF">
        <w:rPr>
          <w:rFonts w:ascii="Palatino Linotype" w:hAnsi="Palatino Linotype"/>
        </w:rPr>
        <w:t xml:space="preserve"> esto es, </w:t>
      </w:r>
      <w:r w:rsidR="00D25330">
        <w:rPr>
          <w:rFonts w:ascii="Palatino Linotype" w:hAnsi="Palatino Linotype"/>
        </w:rPr>
        <w:t xml:space="preserve">al décimo </w:t>
      </w:r>
      <w:r w:rsidR="00BE2BF9" w:rsidRPr="000818BF">
        <w:rPr>
          <w:rFonts w:ascii="Palatino Linotype" w:hAnsi="Palatino Linotype"/>
        </w:rPr>
        <w:t xml:space="preserve"> día </w:t>
      </w:r>
      <w:r w:rsidR="00D46803" w:rsidRPr="000818BF">
        <w:rPr>
          <w:rFonts w:ascii="Palatino Linotype" w:hAnsi="Palatino Linotype"/>
        </w:rPr>
        <w:t xml:space="preserve">hábil </w:t>
      </w:r>
      <w:r w:rsidR="00D46803" w:rsidRPr="000818BF">
        <w:rPr>
          <w:rFonts w:ascii="Palatino Linotype" w:hAnsi="Palatino Linotype" w:cs="Arial"/>
        </w:rPr>
        <w:t xml:space="preserve">en que tuvo </w:t>
      </w:r>
      <w:r w:rsidR="00D46803" w:rsidRPr="000818BF">
        <w:rPr>
          <w:rFonts w:ascii="Palatino Linotype" w:hAnsi="Palatino Linotype" w:cs="Arial"/>
          <w:lang w:eastAsia="es-MX"/>
        </w:rPr>
        <w:t>cono</w:t>
      </w:r>
      <w:r w:rsidR="00025939">
        <w:rPr>
          <w:rFonts w:ascii="Palatino Linotype" w:hAnsi="Palatino Linotype" w:cs="Arial"/>
          <w:lang w:eastAsia="es-MX"/>
        </w:rPr>
        <w:t>cimiento de la respuesta</w:t>
      </w:r>
      <w:r w:rsidR="00D46803" w:rsidRPr="000818BF">
        <w:rPr>
          <w:rFonts w:ascii="Palatino Linotype" w:hAnsi="Palatino Linotype" w:cs="Arial"/>
          <w:lang w:eastAsia="es-MX"/>
        </w:rPr>
        <w:t xml:space="preserve">, en este sentido, </w:t>
      </w:r>
      <w:r w:rsidR="00D46803" w:rsidRPr="000818BF">
        <w:rPr>
          <w:rFonts w:ascii="Palatino Linotype" w:hAnsi="Palatino Linotype"/>
        </w:rPr>
        <w:t>al considerar la fecha en que se formuló la solicitud y la fecha en que respondió a ésta el Sujeto Obligado; así como la fecha en que se interpu</w:t>
      </w:r>
      <w:r w:rsidR="00025939">
        <w:rPr>
          <w:rFonts w:ascii="Palatino Linotype" w:hAnsi="Palatino Linotype"/>
        </w:rPr>
        <w:t>so el</w:t>
      </w:r>
      <w:r w:rsidR="00D46803" w:rsidRPr="000818BF">
        <w:rPr>
          <w:rFonts w:ascii="Palatino Linotype" w:hAnsi="Palatino Linotype"/>
        </w:rPr>
        <w:t xml:space="preserve"> recursos </w:t>
      </w:r>
      <w:r w:rsidR="00025939">
        <w:rPr>
          <w:rFonts w:ascii="Palatino Linotype" w:hAnsi="Palatino Linotype"/>
        </w:rPr>
        <w:t>de revisión, se concluye que el</w:t>
      </w:r>
      <w:r w:rsidR="00D46803" w:rsidRPr="000818BF">
        <w:rPr>
          <w:rFonts w:ascii="Palatino Linotype" w:hAnsi="Palatino Linotype"/>
        </w:rPr>
        <w:t xml:space="preserve"> presente</w:t>
      </w:r>
      <w:r w:rsidR="00025939">
        <w:rPr>
          <w:rFonts w:ascii="Palatino Linotype" w:hAnsi="Palatino Linotype"/>
        </w:rPr>
        <w:t xml:space="preserve"> recurso</w:t>
      </w:r>
      <w:r w:rsidR="00D46803" w:rsidRPr="000818BF">
        <w:rPr>
          <w:rFonts w:ascii="Palatino Linotype" w:hAnsi="Palatino Linotype"/>
        </w:rPr>
        <w:t xml:space="preserve"> de revisión se encuentran dentro de los márgenes temporales previstos en el precepto legal referido.</w:t>
      </w:r>
    </w:p>
    <w:p w:rsidR="005E157D" w:rsidRPr="000818BF" w:rsidRDefault="00D46803" w:rsidP="005E157D">
      <w:pPr>
        <w:spacing w:before="240" w:after="240" w:line="360" w:lineRule="auto"/>
        <w:jc w:val="both"/>
        <w:rPr>
          <w:rFonts w:ascii="Palatino Linotype" w:hAnsi="Palatino Linotype" w:cs="Arial"/>
          <w:lang w:eastAsia="es-MX"/>
        </w:rPr>
      </w:pPr>
      <w:r w:rsidRPr="000818BF">
        <w:rPr>
          <w:rFonts w:ascii="Palatino Linotype" w:hAnsi="Palatino Linotype" w:cs="Arial"/>
          <w:lang w:eastAsia="es-MX"/>
        </w:rPr>
        <w:t>Así también, por cuanto</w:t>
      </w:r>
      <w:r w:rsidR="00025939">
        <w:rPr>
          <w:rFonts w:ascii="Palatino Linotype" w:hAnsi="Palatino Linotype" w:cs="Arial"/>
          <w:lang w:eastAsia="es-MX"/>
        </w:rPr>
        <w:t xml:space="preserve"> hace a la procedibilidad del</w:t>
      </w:r>
      <w:r w:rsidRPr="000818BF">
        <w:rPr>
          <w:rFonts w:ascii="Palatino Linotype" w:hAnsi="Palatino Linotype" w:cs="Arial"/>
          <w:lang w:eastAsia="es-MX"/>
        </w:rPr>
        <w:t xml:space="preserve"> recurso de revisión, una v</w:t>
      </w:r>
      <w:r w:rsidR="00025939">
        <w:rPr>
          <w:rFonts w:ascii="Palatino Linotype" w:hAnsi="Palatino Linotype" w:cs="Arial"/>
          <w:lang w:eastAsia="es-MX"/>
        </w:rPr>
        <w:t>ez realizado el análisis del formato de interposición del recurso</w:t>
      </w:r>
      <w:r w:rsidRPr="000818BF">
        <w:rPr>
          <w:rFonts w:ascii="Palatino Linotype" w:hAnsi="Palatino Linotype" w:cs="Arial"/>
          <w:lang w:eastAsia="es-MX"/>
        </w:rPr>
        <w:t xml:space="preserve">, se concluye </w:t>
      </w:r>
      <w:r w:rsidRPr="000818BF">
        <w:rPr>
          <w:rFonts w:ascii="Palatino Linotype" w:hAnsi="Palatino Linotype" w:cs="Arial"/>
        </w:rPr>
        <w:t xml:space="preserve">la acreditación plena de los elementos formales </w:t>
      </w:r>
      <w:r w:rsidRPr="000818BF">
        <w:rPr>
          <w:rFonts w:ascii="Palatino Linotype" w:hAnsi="Palatino Linotype" w:cs="Arial"/>
          <w:lang w:eastAsia="es-MX"/>
        </w:rPr>
        <w:t xml:space="preserve">precisados por el artículo 180 de la Ley de Transparencia y Acceso a la Información Pública del Estado de México y </w:t>
      </w:r>
      <w:r w:rsidRPr="000818BF">
        <w:rPr>
          <w:rFonts w:ascii="Palatino Linotype" w:hAnsi="Palatino Linotype" w:cs="Arial"/>
          <w:lang w:eastAsia="es-MX"/>
        </w:rPr>
        <w:lastRenderedPageBreak/>
        <w:t>Municipios, en atención a que fue presentado mediante el formato visible en el SAIMEX.</w:t>
      </w:r>
    </w:p>
    <w:p w:rsidR="00D46803" w:rsidRPr="000818BF" w:rsidRDefault="00D46803" w:rsidP="005E157D">
      <w:pPr>
        <w:spacing w:before="240" w:after="240" w:line="360" w:lineRule="auto"/>
        <w:jc w:val="both"/>
        <w:rPr>
          <w:rFonts w:ascii="Palatino Linotype" w:hAnsi="Palatino Linotype" w:cs="Segoe UI"/>
          <w:lang w:val="es-MX" w:eastAsia="es-MX"/>
        </w:rPr>
      </w:pPr>
      <w:r w:rsidRPr="000818BF">
        <w:rPr>
          <w:rFonts w:ascii="Palatino Linotype" w:hAnsi="Palatino Linotype" w:cs="Segoe UI"/>
          <w:lang w:val="es-MX" w:eastAsia="es-MX"/>
        </w:rPr>
        <w:t>Finalmente, se advierte que resulta pr</w:t>
      </w:r>
      <w:r w:rsidR="00025939">
        <w:rPr>
          <w:rFonts w:ascii="Palatino Linotype" w:hAnsi="Palatino Linotype" w:cs="Segoe UI"/>
          <w:lang w:val="es-MX" w:eastAsia="es-MX"/>
        </w:rPr>
        <w:t>ocedente la interposición del</w:t>
      </w:r>
      <w:r w:rsidRPr="000818BF">
        <w:rPr>
          <w:rFonts w:ascii="Palatino Linotype" w:hAnsi="Palatino Linotype" w:cs="Segoe UI"/>
          <w:lang w:val="es-MX" w:eastAsia="es-MX"/>
        </w:rPr>
        <w:t xml:space="preserve"> recurso, según lo expuesto por el Recurrente en sus </w:t>
      </w:r>
      <w:r w:rsidR="00025939">
        <w:rPr>
          <w:rFonts w:ascii="Palatino Linotype" w:hAnsi="Palatino Linotype" w:cs="Segoe UI"/>
          <w:lang w:val="es-MX" w:eastAsia="es-MX"/>
        </w:rPr>
        <w:t xml:space="preserve">razones o </w:t>
      </w:r>
      <w:r w:rsidRPr="000818BF">
        <w:rPr>
          <w:rFonts w:ascii="Palatino Linotype" w:hAnsi="Palatino Linotype" w:cs="Segoe UI"/>
          <w:lang w:val="es-MX" w:eastAsia="es-MX"/>
        </w:rPr>
        <w:t>motivos de inconf</w:t>
      </w:r>
      <w:r w:rsidR="00025939">
        <w:rPr>
          <w:rFonts w:ascii="Palatino Linotype" w:hAnsi="Palatino Linotype" w:cs="Segoe UI"/>
          <w:lang w:val="es-MX" w:eastAsia="es-MX"/>
        </w:rPr>
        <w:t>ormidad, de acuerdo al artículo</w:t>
      </w:r>
      <w:r w:rsidR="007204E8">
        <w:rPr>
          <w:rFonts w:ascii="Palatino Linotype" w:hAnsi="Palatino Linotype" w:cs="Segoe UI"/>
          <w:lang w:val="es-MX" w:eastAsia="es-MX"/>
        </w:rPr>
        <w:t xml:space="preserve"> </w:t>
      </w:r>
      <w:r w:rsidRPr="000818BF">
        <w:rPr>
          <w:rFonts w:ascii="Palatino Linotype" w:hAnsi="Palatino Linotype" w:cs="Segoe UI"/>
          <w:lang w:val="es-MX" w:eastAsia="es-MX"/>
        </w:rPr>
        <w:t>17</w:t>
      </w:r>
      <w:r w:rsidR="00025939">
        <w:rPr>
          <w:rFonts w:ascii="Palatino Linotype" w:hAnsi="Palatino Linotype" w:cs="Segoe UI"/>
          <w:lang w:val="es-MX" w:eastAsia="es-MX"/>
        </w:rPr>
        <w:t>9, fracción I</w:t>
      </w:r>
      <w:r w:rsidR="0007019D">
        <w:rPr>
          <w:rFonts w:ascii="Palatino Linotype" w:hAnsi="Palatino Linotype" w:cs="Segoe UI"/>
          <w:lang w:val="es-MX" w:eastAsia="es-MX"/>
        </w:rPr>
        <w:t>I</w:t>
      </w:r>
      <w:r w:rsidR="00440683">
        <w:rPr>
          <w:rFonts w:ascii="Palatino Linotype" w:hAnsi="Palatino Linotype" w:cs="Segoe UI"/>
          <w:lang w:val="es-MX" w:eastAsia="es-MX"/>
        </w:rPr>
        <w:t>I</w:t>
      </w:r>
      <w:r w:rsidR="0007019D">
        <w:rPr>
          <w:rFonts w:ascii="Palatino Linotype" w:hAnsi="Palatino Linotype" w:cs="Segoe UI"/>
          <w:lang w:val="es-MX" w:eastAsia="es-MX"/>
        </w:rPr>
        <w:t xml:space="preserve"> </w:t>
      </w:r>
      <w:r w:rsidRPr="000818BF">
        <w:rPr>
          <w:rFonts w:ascii="Palatino Linotype" w:hAnsi="Palatino Linotype" w:cs="Segoe UI"/>
          <w:lang w:val="es-MX" w:eastAsia="es-MX"/>
        </w:rPr>
        <w:t>del ordenamiento leg</w:t>
      </w:r>
      <w:r w:rsidR="00CE0D73">
        <w:rPr>
          <w:rFonts w:ascii="Palatino Linotype" w:hAnsi="Palatino Linotype" w:cs="Segoe UI"/>
          <w:lang w:val="es-MX" w:eastAsia="es-MX"/>
        </w:rPr>
        <w:t>al citado, que a la letra dice:</w:t>
      </w:r>
    </w:p>
    <w:p w:rsidR="00D46803" w:rsidRDefault="00D46803" w:rsidP="00D46803">
      <w:pPr>
        <w:spacing w:before="240" w:after="240"/>
        <w:ind w:left="851" w:right="49"/>
        <w:jc w:val="both"/>
        <w:textAlignment w:val="baseline"/>
        <w:rPr>
          <w:rFonts w:ascii="Palatino Linotype" w:hAnsi="Palatino Linotype"/>
          <w:i/>
          <w:sz w:val="22"/>
          <w:szCs w:val="22"/>
          <w:lang w:val="es-MX" w:eastAsia="es-MX"/>
        </w:rPr>
      </w:pPr>
      <w:r w:rsidRPr="000818BF">
        <w:rPr>
          <w:rFonts w:ascii="Palatino Linotype" w:hAnsi="Palatino Linotype" w:cs="Segoe UI"/>
          <w:b/>
          <w:bCs/>
          <w:i/>
          <w:iCs/>
          <w:sz w:val="22"/>
          <w:szCs w:val="22"/>
          <w:lang w:val="es-MX" w:eastAsia="es-MX"/>
        </w:rPr>
        <w:t>“</w:t>
      </w:r>
      <w:r w:rsidRPr="000818BF">
        <w:rPr>
          <w:rFonts w:ascii="Palatino Linotype" w:hAnsi="Palatino Linotype"/>
          <w:b/>
          <w:i/>
          <w:sz w:val="22"/>
          <w:szCs w:val="22"/>
          <w:lang w:val="es-MX" w:eastAsia="es-MX"/>
        </w:rPr>
        <w:t>Artículo 179</w:t>
      </w:r>
      <w:r w:rsidRPr="000818BF">
        <w:rPr>
          <w:rFonts w:ascii="Palatino Linotype" w:hAnsi="Palatino Linotype"/>
          <w:i/>
          <w:sz w:val="22"/>
          <w:szCs w:val="22"/>
          <w:lang w:val="es-MX" w:eastAsia="es-MX"/>
        </w:rPr>
        <w:t xml:space="preserve">. </w:t>
      </w:r>
      <w:r w:rsidRPr="000818BF">
        <w:rPr>
          <w:rFonts w:ascii="Palatino Linotype" w:hAnsi="Palatino Linotype"/>
          <w:b/>
          <w:i/>
          <w:sz w:val="22"/>
          <w:szCs w:val="22"/>
          <w:lang w:val="es-MX" w:eastAsia="es-MX"/>
        </w:rPr>
        <w:t>El recurso de revisión</w:t>
      </w:r>
      <w:r w:rsidRPr="000818BF">
        <w:rPr>
          <w:rFonts w:ascii="Palatino Linotype" w:hAnsi="Palatino Linotype"/>
          <w:i/>
          <w:sz w:val="22"/>
          <w:szCs w:val="22"/>
          <w:lang w:val="es-MX" w:eastAsia="es-MX"/>
        </w:rPr>
        <w:t xml:space="preserve"> es un medio de protección que la Ley otorga a los particulares, para hacer valer su derecho de acceso a la información pública</w:t>
      </w:r>
      <w:r w:rsidRPr="000818BF">
        <w:rPr>
          <w:rFonts w:ascii="Palatino Linotype" w:hAnsi="Palatino Linotype"/>
          <w:b/>
          <w:i/>
          <w:sz w:val="22"/>
          <w:szCs w:val="22"/>
          <w:lang w:val="es-MX" w:eastAsia="es-MX"/>
        </w:rPr>
        <w:t>, y procederá en contra de las siguientes causas</w:t>
      </w:r>
      <w:r w:rsidRPr="000818BF">
        <w:rPr>
          <w:rFonts w:ascii="Palatino Linotype" w:hAnsi="Palatino Linotype"/>
          <w:i/>
          <w:sz w:val="22"/>
          <w:szCs w:val="22"/>
          <w:lang w:val="es-MX" w:eastAsia="es-MX"/>
        </w:rPr>
        <w:t>:</w:t>
      </w:r>
    </w:p>
    <w:p w:rsidR="0007019D" w:rsidRPr="000818BF" w:rsidRDefault="0007019D" w:rsidP="00D46803">
      <w:pPr>
        <w:spacing w:before="240" w:after="240"/>
        <w:ind w:left="851" w:right="49"/>
        <w:jc w:val="both"/>
        <w:textAlignment w:val="baseline"/>
        <w:rPr>
          <w:rFonts w:ascii="Palatino Linotype" w:hAnsi="Palatino Linotype"/>
          <w:i/>
          <w:sz w:val="22"/>
          <w:szCs w:val="22"/>
          <w:lang w:val="es-MX" w:eastAsia="es-MX"/>
        </w:rPr>
      </w:pPr>
      <w:r>
        <w:rPr>
          <w:rFonts w:ascii="Palatino Linotype" w:hAnsi="Palatino Linotype"/>
          <w:i/>
          <w:sz w:val="22"/>
          <w:szCs w:val="22"/>
          <w:lang w:val="es-MX" w:eastAsia="es-MX"/>
        </w:rPr>
        <w:t>…</w:t>
      </w:r>
    </w:p>
    <w:p w:rsidR="00D46803" w:rsidRPr="000818BF" w:rsidRDefault="00025939" w:rsidP="00025939">
      <w:pPr>
        <w:spacing w:before="240" w:after="240"/>
        <w:ind w:left="851" w:right="49"/>
        <w:jc w:val="both"/>
        <w:textAlignment w:val="baseline"/>
        <w:rPr>
          <w:rFonts w:ascii="Palatino Linotype" w:hAnsi="Palatino Linotype"/>
          <w:i/>
          <w:sz w:val="22"/>
          <w:szCs w:val="22"/>
          <w:lang w:val="es-MX" w:eastAsia="es-MX"/>
        </w:rPr>
      </w:pPr>
      <w:r>
        <w:rPr>
          <w:rFonts w:ascii="Palatino Linotype" w:hAnsi="Palatino Linotype"/>
          <w:b/>
          <w:i/>
          <w:sz w:val="22"/>
          <w:szCs w:val="22"/>
          <w:lang w:val="es-MX" w:eastAsia="es-MX"/>
        </w:rPr>
        <w:t>I</w:t>
      </w:r>
      <w:r w:rsidR="0007019D">
        <w:rPr>
          <w:rFonts w:ascii="Palatino Linotype" w:hAnsi="Palatino Linotype"/>
          <w:b/>
          <w:i/>
          <w:sz w:val="22"/>
          <w:szCs w:val="22"/>
          <w:lang w:val="es-MX" w:eastAsia="es-MX"/>
        </w:rPr>
        <w:t>I</w:t>
      </w:r>
      <w:r w:rsidR="00440683">
        <w:rPr>
          <w:rFonts w:ascii="Palatino Linotype" w:hAnsi="Palatino Linotype"/>
          <w:b/>
          <w:i/>
          <w:sz w:val="22"/>
          <w:szCs w:val="22"/>
          <w:lang w:val="es-MX" w:eastAsia="es-MX"/>
        </w:rPr>
        <w:t>I</w:t>
      </w:r>
      <w:r w:rsidR="00D46803" w:rsidRPr="000818BF">
        <w:rPr>
          <w:rFonts w:ascii="Palatino Linotype" w:hAnsi="Palatino Linotype"/>
          <w:b/>
          <w:i/>
          <w:sz w:val="22"/>
          <w:szCs w:val="22"/>
          <w:lang w:val="es-MX" w:eastAsia="es-MX"/>
        </w:rPr>
        <w:t>.</w:t>
      </w:r>
      <w:r>
        <w:rPr>
          <w:rFonts w:ascii="Palatino Linotype" w:hAnsi="Palatino Linotype"/>
          <w:i/>
          <w:sz w:val="22"/>
          <w:szCs w:val="22"/>
          <w:lang w:val="es-MX" w:eastAsia="es-MX"/>
        </w:rPr>
        <w:t xml:space="preserve"> </w:t>
      </w:r>
      <w:r w:rsidR="0007019D">
        <w:rPr>
          <w:rFonts w:ascii="Palatino Linotype" w:hAnsi="Palatino Linotype"/>
          <w:i/>
          <w:sz w:val="22"/>
          <w:szCs w:val="22"/>
          <w:lang w:val="es-MX" w:eastAsia="es-MX"/>
        </w:rPr>
        <w:t xml:space="preserve">La </w:t>
      </w:r>
      <w:r w:rsidR="00440683">
        <w:rPr>
          <w:rFonts w:ascii="Palatino Linotype" w:hAnsi="Palatino Linotype"/>
          <w:i/>
          <w:sz w:val="22"/>
          <w:szCs w:val="22"/>
          <w:lang w:val="es-MX" w:eastAsia="es-MX"/>
        </w:rPr>
        <w:t>declaración de inexistencia</w:t>
      </w:r>
      <w:r w:rsidR="0007019D">
        <w:rPr>
          <w:rFonts w:ascii="Palatino Linotype" w:hAnsi="Palatino Linotype"/>
          <w:i/>
          <w:sz w:val="22"/>
          <w:szCs w:val="22"/>
          <w:lang w:val="es-MX" w:eastAsia="es-MX"/>
        </w:rPr>
        <w:t xml:space="preserve"> de la información</w:t>
      </w:r>
      <w:r w:rsidR="00D46803" w:rsidRPr="000818BF">
        <w:rPr>
          <w:rFonts w:ascii="Palatino Linotype" w:hAnsi="Palatino Linotype"/>
          <w:i/>
          <w:sz w:val="22"/>
          <w:szCs w:val="22"/>
          <w:lang w:val="es-MX" w:eastAsia="es-MX"/>
        </w:rPr>
        <w:t xml:space="preserve">; </w:t>
      </w:r>
      <w:r>
        <w:rPr>
          <w:rFonts w:ascii="Palatino Linotype" w:hAnsi="Palatino Linotype"/>
          <w:i/>
          <w:sz w:val="22"/>
          <w:szCs w:val="22"/>
          <w:lang w:val="es-MX" w:eastAsia="es-MX"/>
        </w:rPr>
        <w:t>(Sic)</w:t>
      </w:r>
      <w:r w:rsidR="00D46803" w:rsidRPr="000818BF">
        <w:rPr>
          <w:rFonts w:ascii="Palatino Linotype" w:hAnsi="Palatino Linotype"/>
          <w:i/>
          <w:sz w:val="22"/>
          <w:szCs w:val="22"/>
          <w:lang w:val="es-MX" w:eastAsia="es-MX"/>
        </w:rPr>
        <w:t>… ”</w:t>
      </w:r>
    </w:p>
    <w:p w:rsidR="0007019D" w:rsidRDefault="0007019D" w:rsidP="0007019D">
      <w:pPr>
        <w:pStyle w:val="paragraph"/>
        <w:spacing w:before="240" w:beforeAutospacing="0" w:after="240" w:afterAutospacing="0" w:line="360" w:lineRule="auto"/>
        <w:ind w:right="-91"/>
        <w:contextualSpacing/>
        <w:jc w:val="both"/>
        <w:textAlignment w:val="baseline"/>
        <w:rPr>
          <w:rStyle w:val="normaltextrun"/>
          <w:rFonts w:ascii="Palatino Linotype" w:hAnsi="Palatino Linotype" w:cs="Segoe UI"/>
        </w:rPr>
      </w:pPr>
      <w:r>
        <w:rPr>
          <w:rStyle w:val="normaltextrun"/>
          <w:rFonts w:ascii="Palatino Linotype" w:hAnsi="Palatino Linotype" w:cs="Segoe UI"/>
        </w:rPr>
        <w:t>Lo anterior es así, ya que la recurrente alude en sus razones o motivos de inconformidad que: “</w:t>
      </w:r>
      <w:r w:rsidR="00440683">
        <w:rPr>
          <w:rStyle w:val="normaltextrun"/>
          <w:rFonts w:ascii="Palatino Linotype" w:hAnsi="Palatino Linotype" w:cs="Segoe UI"/>
        </w:rPr>
        <w:t>no remiten la información requerida, misma  que como dependencia se encuentran obligados a llevar controles de asistencia de los servidores públicos y al referir que no se generaron las listas debieron haber entregado el acuerdo de inexistencia no solo el acta de comité</w:t>
      </w:r>
      <w:r w:rsidRPr="0007019D">
        <w:rPr>
          <w:rStyle w:val="normaltextrun"/>
          <w:rFonts w:ascii="Palatino Linotype" w:hAnsi="Palatino Linotype" w:cs="Segoe UI"/>
        </w:rPr>
        <w:t>”</w:t>
      </w:r>
      <w:r>
        <w:rPr>
          <w:rStyle w:val="normaltextrun"/>
          <w:rFonts w:ascii="Palatino Linotype" w:hAnsi="Palatino Linotype" w:cs="Segoe UI"/>
        </w:rPr>
        <w:t xml:space="preserve"> (Sic)</w:t>
      </w:r>
    </w:p>
    <w:p w:rsidR="005E157D" w:rsidRPr="000818BF" w:rsidRDefault="005E157D" w:rsidP="005E157D">
      <w:pPr>
        <w:spacing w:before="240" w:after="240" w:line="360" w:lineRule="auto"/>
        <w:jc w:val="both"/>
        <w:rPr>
          <w:rFonts w:ascii="Palatino Linotype" w:hAnsi="Palatino Linotype" w:cs="Arial"/>
          <w:b/>
        </w:rPr>
      </w:pPr>
      <w:r w:rsidRPr="000818BF">
        <w:rPr>
          <w:rFonts w:ascii="Palatino Linotype" w:hAnsi="Palatino Linotype" w:cs="Arial"/>
          <w:b/>
        </w:rPr>
        <w:t>Tercero.</w:t>
      </w:r>
      <w:r w:rsidR="00025939">
        <w:rPr>
          <w:rFonts w:ascii="Palatino Linotype" w:hAnsi="Palatino Linotype" w:cs="Arial"/>
          <w:b/>
        </w:rPr>
        <w:t xml:space="preserve"> </w:t>
      </w:r>
      <w:r w:rsidRPr="000818BF">
        <w:rPr>
          <w:rFonts w:ascii="Palatino Linotype" w:hAnsi="Palatino Linotype" w:cs="Arial"/>
          <w:b/>
        </w:rPr>
        <w:t xml:space="preserve">Materia de la revisión. </w:t>
      </w:r>
      <w:r w:rsidRPr="000818BF">
        <w:rPr>
          <w:rFonts w:ascii="Palatino Linotype" w:hAnsi="Palatino Linotype" w:cs="Arial"/>
        </w:rPr>
        <w:t xml:space="preserve">De la revisión a </w:t>
      </w:r>
      <w:r w:rsidR="009C52B6">
        <w:rPr>
          <w:rFonts w:ascii="Palatino Linotype" w:hAnsi="Palatino Linotype" w:cs="Arial"/>
        </w:rPr>
        <w:t>las constancias que obran en el expediente electrónico</w:t>
      </w:r>
      <w:r w:rsidRPr="000818BF">
        <w:rPr>
          <w:rFonts w:ascii="Palatino Linotype" w:hAnsi="Palatino Linotype" w:cs="Arial"/>
        </w:rPr>
        <w:t xml:space="preserve"> se advierte que el tema sobre el que este Instituto se pronunciará será: </w:t>
      </w:r>
      <w:r w:rsidRPr="000818BF">
        <w:rPr>
          <w:rFonts w:ascii="Palatino Linotype" w:hAnsi="Palatino Linotype" w:cs="Arial"/>
          <w:b/>
        </w:rPr>
        <w:t>veri</w:t>
      </w:r>
      <w:r w:rsidR="0011715D">
        <w:rPr>
          <w:rFonts w:ascii="Palatino Linotype" w:hAnsi="Palatino Linotype" w:cs="Arial"/>
          <w:b/>
        </w:rPr>
        <w:t>ficar si la respuesta otorgada</w:t>
      </w:r>
      <w:r w:rsidR="00510569">
        <w:rPr>
          <w:rFonts w:ascii="Palatino Linotype" w:hAnsi="Palatino Linotype" w:cs="Arial"/>
          <w:b/>
        </w:rPr>
        <w:t xml:space="preserve"> por el Sujeto Obligado es</w:t>
      </w:r>
      <w:r w:rsidR="00574B12">
        <w:rPr>
          <w:rFonts w:ascii="Palatino Linotype" w:hAnsi="Palatino Linotype" w:cs="Arial"/>
          <w:b/>
        </w:rPr>
        <w:t xml:space="preserve"> adecuada</w:t>
      </w:r>
      <w:r w:rsidRPr="000818BF">
        <w:rPr>
          <w:rFonts w:ascii="Palatino Linotype" w:hAnsi="Palatino Linotype" w:cs="Arial"/>
          <w:b/>
        </w:rPr>
        <w:t xml:space="preserve"> y sufic</w:t>
      </w:r>
      <w:r w:rsidR="00574B12">
        <w:rPr>
          <w:rFonts w:ascii="Palatino Linotype" w:hAnsi="Palatino Linotype" w:cs="Arial"/>
          <w:b/>
        </w:rPr>
        <w:t>iente</w:t>
      </w:r>
      <w:r w:rsidRPr="000818BF">
        <w:rPr>
          <w:rFonts w:ascii="Palatino Linotype" w:hAnsi="Palatino Linotype" w:cs="Arial"/>
          <w:b/>
        </w:rPr>
        <w:t xml:space="preserve"> para satisfacer el derecho de acceso a la información pública </w:t>
      </w:r>
      <w:r w:rsidR="00902891">
        <w:rPr>
          <w:rFonts w:ascii="Palatino Linotype" w:hAnsi="Palatino Linotype" w:cs="Arial"/>
        </w:rPr>
        <w:t>del</w:t>
      </w:r>
      <w:r w:rsidRPr="000818BF">
        <w:rPr>
          <w:rFonts w:ascii="Palatino Linotype" w:hAnsi="Palatino Linotype" w:cs="Arial"/>
        </w:rPr>
        <w:t xml:space="preserve"> Recurrente, o en su defecto proceder a ordenar la entrega de información oportuna.</w:t>
      </w:r>
    </w:p>
    <w:p w:rsidR="00D2597E" w:rsidRPr="00016F4A" w:rsidRDefault="00DC46E9" w:rsidP="00D46E28">
      <w:pPr>
        <w:spacing w:before="240" w:after="240" w:line="360" w:lineRule="auto"/>
        <w:jc w:val="both"/>
        <w:rPr>
          <w:rFonts w:ascii="Palatino Linotype" w:hAnsi="Palatino Linotype" w:cs="Arial"/>
          <w:szCs w:val="28"/>
        </w:rPr>
      </w:pPr>
      <w:r w:rsidRPr="00016F4A">
        <w:rPr>
          <w:rFonts w:ascii="Palatino Linotype" w:hAnsi="Palatino Linotype" w:cs="Arial"/>
          <w:b/>
        </w:rPr>
        <w:lastRenderedPageBreak/>
        <w:t>Cuarto. Estudio del asunto</w:t>
      </w:r>
      <w:r w:rsidR="00DF6352" w:rsidRPr="00016F4A">
        <w:rPr>
          <w:rFonts w:ascii="Palatino Linotype" w:hAnsi="Palatino Linotype" w:cs="Arial"/>
          <w:b/>
        </w:rPr>
        <w:t xml:space="preserve">. </w:t>
      </w:r>
      <w:r w:rsidR="00017416" w:rsidRPr="00016F4A">
        <w:rPr>
          <w:rFonts w:ascii="Palatino Linotype" w:hAnsi="Palatino Linotype" w:cs="Arial"/>
        </w:rPr>
        <w:t xml:space="preserve">Es importante </w:t>
      </w:r>
      <w:r w:rsidR="007D4A43" w:rsidRPr="00016F4A">
        <w:rPr>
          <w:rFonts w:ascii="Palatino Linotype" w:hAnsi="Palatino Linotype" w:cs="Arial"/>
          <w:szCs w:val="28"/>
        </w:rPr>
        <w:t>recordar</w:t>
      </w:r>
      <w:r w:rsidR="00FE6619" w:rsidRPr="00016F4A">
        <w:rPr>
          <w:rFonts w:ascii="Palatino Linotype" w:hAnsi="Palatino Linotype" w:cs="Arial"/>
          <w:szCs w:val="28"/>
        </w:rPr>
        <w:t xml:space="preserve"> que el</w:t>
      </w:r>
      <w:r w:rsidRPr="00016F4A">
        <w:rPr>
          <w:rFonts w:ascii="Palatino Linotype" w:hAnsi="Palatino Linotype" w:cs="Arial"/>
          <w:szCs w:val="28"/>
        </w:rPr>
        <w:t xml:space="preserve"> Recurrente </w:t>
      </w:r>
      <w:r w:rsidR="00DB5DFC" w:rsidRPr="00016F4A">
        <w:rPr>
          <w:rFonts w:ascii="Palatino Linotype" w:hAnsi="Palatino Linotype" w:cs="Arial"/>
          <w:szCs w:val="28"/>
        </w:rPr>
        <w:t>a través de la</w:t>
      </w:r>
      <w:r w:rsidR="0077772B" w:rsidRPr="00016F4A">
        <w:rPr>
          <w:rFonts w:ascii="Palatino Linotype" w:hAnsi="Palatino Linotype" w:cs="Arial"/>
          <w:szCs w:val="28"/>
        </w:rPr>
        <w:t xml:space="preserve"> solicitud</w:t>
      </w:r>
      <w:r w:rsidR="00DB5DFC" w:rsidRPr="00016F4A">
        <w:rPr>
          <w:rFonts w:ascii="Palatino Linotype" w:hAnsi="Palatino Linotype" w:cs="Arial"/>
          <w:szCs w:val="28"/>
        </w:rPr>
        <w:t xml:space="preserve"> de información</w:t>
      </w:r>
      <w:r w:rsidR="0077772B" w:rsidRPr="00016F4A">
        <w:rPr>
          <w:rFonts w:ascii="Palatino Linotype" w:hAnsi="Palatino Linotype" w:cs="Arial"/>
          <w:szCs w:val="28"/>
        </w:rPr>
        <w:t>, requirió</w:t>
      </w:r>
      <w:r w:rsidR="00D2597E" w:rsidRPr="00016F4A">
        <w:rPr>
          <w:rFonts w:ascii="Palatino Linotype" w:hAnsi="Palatino Linotype" w:cs="Arial"/>
          <w:szCs w:val="28"/>
        </w:rPr>
        <w:t xml:space="preserve"> al Sujeto Obligado le proporcione</w:t>
      </w:r>
      <w:r w:rsidR="00467FB5" w:rsidRPr="00016F4A">
        <w:rPr>
          <w:rFonts w:ascii="Palatino Linotype" w:hAnsi="Palatino Linotype" w:cs="Arial"/>
          <w:szCs w:val="28"/>
        </w:rPr>
        <w:t xml:space="preserve">, </w:t>
      </w:r>
      <w:r w:rsidR="0077772B" w:rsidRPr="00016F4A">
        <w:rPr>
          <w:rFonts w:ascii="Palatino Linotype" w:hAnsi="Palatino Linotype" w:cs="Arial"/>
          <w:szCs w:val="28"/>
        </w:rPr>
        <w:t>lo siguiente:</w:t>
      </w:r>
    </w:p>
    <w:p w:rsidR="00016F4A" w:rsidRDefault="00440683" w:rsidP="009C52B6">
      <w:pPr>
        <w:pStyle w:val="Prrafodelista"/>
        <w:numPr>
          <w:ilvl w:val="0"/>
          <w:numId w:val="1"/>
        </w:numPr>
        <w:spacing w:before="240" w:after="240" w:line="360" w:lineRule="auto"/>
        <w:ind w:left="567"/>
        <w:jc w:val="both"/>
        <w:rPr>
          <w:rFonts w:ascii="Palatino Linotype" w:hAnsi="Palatino Linotype" w:cs="Arial"/>
        </w:rPr>
      </w:pPr>
      <w:r>
        <w:rPr>
          <w:rFonts w:ascii="Palatino Linotype" w:hAnsi="Palatino Linotype" w:cs="Arial"/>
        </w:rPr>
        <w:t>Las listas de asistencia de todos los trabajadores del Sujeto Obligado de la primera quincena de julio de dos mil dieciocho.</w:t>
      </w:r>
    </w:p>
    <w:p w:rsidR="00440683" w:rsidRPr="00592488" w:rsidRDefault="002B1EE0" w:rsidP="008756D6">
      <w:pPr>
        <w:spacing w:before="100" w:beforeAutospacing="1" w:after="100" w:afterAutospacing="1" w:line="360" w:lineRule="auto"/>
        <w:jc w:val="both"/>
        <w:rPr>
          <w:rFonts w:ascii="Palatino Linotype" w:hAnsi="Palatino Linotype" w:cs="Arial"/>
          <w:szCs w:val="28"/>
        </w:rPr>
      </w:pPr>
      <w:r w:rsidRPr="00CE4B86">
        <w:rPr>
          <w:rFonts w:ascii="Palatino Linotype" w:hAnsi="Palatino Linotype" w:cs="Arial"/>
          <w:szCs w:val="28"/>
        </w:rPr>
        <w:t xml:space="preserve">En respuesta el Sujeto Obligado </w:t>
      </w:r>
      <w:r w:rsidR="006D28DA" w:rsidRPr="00CE4B86">
        <w:rPr>
          <w:rFonts w:ascii="Palatino Linotype" w:hAnsi="Palatino Linotype" w:cs="Arial"/>
          <w:szCs w:val="28"/>
        </w:rPr>
        <w:t>manifestó,</w:t>
      </w:r>
      <w:r w:rsidR="001F2611" w:rsidRPr="00CE4B86">
        <w:rPr>
          <w:rFonts w:ascii="Palatino Linotype" w:hAnsi="Palatino Linotype" w:cs="Arial"/>
          <w:szCs w:val="28"/>
        </w:rPr>
        <w:t xml:space="preserve"> </w:t>
      </w:r>
      <w:r w:rsidR="00440683">
        <w:rPr>
          <w:rFonts w:ascii="Palatino Linotype" w:hAnsi="Palatino Linotype" w:cs="Arial"/>
          <w:szCs w:val="28"/>
        </w:rPr>
        <w:t xml:space="preserve">que las listas de asistencia correspondientes a la primera quincena de julio dos mil dieciocho, no fueron generadas, </w:t>
      </w:r>
      <w:r w:rsidR="008C7A77">
        <w:rPr>
          <w:rFonts w:ascii="Palatino Linotype" w:hAnsi="Palatino Linotype" w:cs="Arial"/>
          <w:szCs w:val="28"/>
        </w:rPr>
        <w:t xml:space="preserve">soportando su dicho en la </w:t>
      </w:r>
      <w:r w:rsidR="008C7A77" w:rsidRPr="00C64D58">
        <w:rPr>
          <w:rFonts w:ascii="Palatino Linotype" w:hAnsi="Palatino Linotype" w:cs="Arial"/>
          <w:szCs w:val="28"/>
        </w:rPr>
        <w:t>declaratoria de inexistencia aprobada</w:t>
      </w:r>
      <w:r w:rsidR="00FF1CF5" w:rsidRPr="00C64D58">
        <w:rPr>
          <w:rFonts w:ascii="Palatino Linotype" w:hAnsi="Palatino Linotype" w:cs="Arial"/>
          <w:szCs w:val="28"/>
        </w:rPr>
        <w:t xml:space="preserve"> en el</w:t>
      </w:r>
      <w:r w:rsidR="00FF1CF5">
        <w:rPr>
          <w:rFonts w:ascii="Palatino Linotype" w:hAnsi="Palatino Linotype" w:cs="Arial"/>
          <w:szCs w:val="28"/>
        </w:rPr>
        <w:t xml:space="preserve"> acta de </w:t>
      </w:r>
      <w:r w:rsidR="00440683">
        <w:rPr>
          <w:rFonts w:ascii="Palatino Linotype" w:hAnsi="Palatino Linotype"/>
          <w:lang w:val="es-MX" w:eastAsia="es-MX"/>
        </w:rPr>
        <w:t>Séptima Sesión extraordinaria del Comité de Transparencia del S</w:t>
      </w:r>
      <w:r w:rsidR="00FF1CF5">
        <w:rPr>
          <w:rFonts w:ascii="Palatino Linotype" w:hAnsi="Palatino Linotype"/>
          <w:lang w:val="es-MX" w:eastAsia="es-MX"/>
        </w:rPr>
        <w:t xml:space="preserve">ujeto Obligado en el </w:t>
      </w:r>
      <w:r w:rsidR="00440683">
        <w:rPr>
          <w:rFonts w:ascii="Palatino Linotype" w:hAnsi="Palatino Linotype"/>
          <w:lang w:val="es-MX" w:eastAsia="es-MX"/>
        </w:rPr>
        <w:t xml:space="preserve">cual a propuesta del Área de Administración del Sujeto Obligado </w:t>
      </w:r>
      <w:r w:rsidR="00897FD8">
        <w:rPr>
          <w:rFonts w:ascii="Palatino Linotype" w:hAnsi="Palatino Linotype"/>
          <w:lang w:val="es-MX" w:eastAsia="es-MX"/>
        </w:rPr>
        <w:t xml:space="preserve">donde </w:t>
      </w:r>
      <w:r w:rsidR="00440683">
        <w:rPr>
          <w:rFonts w:ascii="Palatino Linotype" w:hAnsi="Palatino Linotype"/>
          <w:lang w:val="es-MX" w:eastAsia="es-MX"/>
        </w:rPr>
        <w:t xml:space="preserve">señaló que después de realizar una búsqueda exhaustiva, determina que lo solicitado no </w:t>
      </w:r>
      <w:r w:rsidR="00440683" w:rsidRPr="00592488">
        <w:rPr>
          <w:rFonts w:ascii="Palatino Linotype" w:hAnsi="Palatino Linotype"/>
          <w:lang w:val="es-MX" w:eastAsia="es-MX"/>
        </w:rPr>
        <w:t>obra en los archivos del área antes mencionada, por lo que declarara inexistente la información</w:t>
      </w:r>
      <w:r w:rsidR="00FF1CF5" w:rsidRPr="00592488">
        <w:rPr>
          <w:rFonts w:ascii="Palatino Linotype" w:hAnsi="Palatino Linotype" w:cs="Arial"/>
          <w:szCs w:val="28"/>
        </w:rPr>
        <w:t xml:space="preserve">, sometiéndolo a consideración del Comité de Transparencia el cual mediante la </w:t>
      </w:r>
      <w:r w:rsidR="00897FD8" w:rsidRPr="00592488">
        <w:rPr>
          <w:rFonts w:ascii="Palatino Linotype" w:hAnsi="Palatino Linotype" w:cs="Arial"/>
          <w:szCs w:val="28"/>
        </w:rPr>
        <w:t>votación correspondiente de los integrantes del comité se aprobó por unanimidad la declaratoria de inexistencia.</w:t>
      </w:r>
    </w:p>
    <w:p w:rsidR="00B32785" w:rsidRPr="000818BF" w:rsidRDefault="002C77CA" w:rsidP="00B32785">
      <w:pPr>
        <w:shd w:val="clear" w:color="auto" w:fill="FFFFFF"/>
        <w:spacing w:before="240" w:after="240" w:line="360" w:lineRule="auto"/>
        <w:jc w:val="both"/>
        <w:rPr>
          <w:rFonts w:ascii="Palatino Linotype" w:hAnsi="Palatino Linotype" w:cs="Arial"/>
        </w:rPr>
      </w:pPr>
      <w:r w:rsidRPr="002C77CA">
        <w:rPr>
          <w:rFonts w:ascii="Palatino Linotype" w:hAnsi="Palatino Linotype" w:cs="Arial"/>
        </w:rPr>
        <w:t>No conforme el particular</w:t>
      </w:r>
      <w:r w:rsidR="00B32785" w:rsidRPr="002C77CA">
        <w:rPr>
          <w:rFonts w:ascii="Palatino Linotype" w:hAnsi="Palatino Linotype" w:cs="Arial"/>
        </w:rPr>
        <w:t xml:space="preserve"> </w:t>
      </w:r>
      <w:r w:rsidRPr="002C77CA">
        <w:rPr>
          <w:rFonts w:ascii="Palatino Linotype" w:hAnsi="Palatino Linotype" w:cs="Arial"/>
        </w:rPr>
        <w:t>con la</w:t>
      </w:r>
      <w:r w:rsidR="001F5BE4" w:rsidRPr="002C77CA">
        <w:rPr>
          <w:rFonts w:ascii="Palatino Linotype" w:hAnsi="Palatino Linotype" w:cs="Arial"/>
        </w:rPr>
        <w:t xml:space="preserve"> respu</w:t>
      </w:r>
      <w:r w:rsidRPr="002C77CA">
        <w:rPr>
          <w:rFonts w:ascii="Palatino Linotype" w:hAnsi="Palatino Linotype" w:cs="Arial"/>
        </w:rPr>
        <w:t>esta, interpone el</w:t>
      </w:r>
      <w:r w:rsidR="001F5BE4" w:rsidRPr="002C77CA">
        <w:rPr>
          <w:rFonts w:ascii="Palatino Linotype" w:hAnsi="Palatino Linotype" w:cs="Arial"/>
        </w:rPr>
        <w:t xml:space="preserve"> recurso de revisión que </w:t>
      </w:r>
      <w:r w:rsidR="00592488">
        <w:rPr>
          <w:rFonts w:ascii="Palatino Linotype" w:hAnsi="Palatino Linotype" w:cs="Arial"/>
        </w:rPr>
        <w:t>se resuelve</w:t>
      </w:r>
      <w:r w:rsidR="001F5BE4" w:rsidRPr="002C77CA">
        <w:rPr>
          <w:rFonts w:ascii="Palatino Linotype" w:hAnsi="Palatino Linotype" w:cs="Arial"/>
        </w:rPr>
        <w:t xml:space="preserve">, </w:t>
      </w:r>
      <w:r w:rsidR="00B32785" w:rsidRPr="002C77CA">
        <w:rPr>
          <w:rFonts w:ascii="Palatino Linotype" w:hAnsi="Palatino Linotype" w:cs="Arial"/>
        </w:rPr>
        <w:t>señal</w:t>
      </w:r>
      <w:r w:rsidR="001F5BE4" w:rsidRPr="002C77CA">
        <w:rPr>
          <w:rFonts w:ascii="Palatino Linotype" w:hAnsi="Palatino Linotype" w:cs="Arial"/>
        </w:rPr>
        <w:t>ando</w:t>
      </w:r>
      <w:r w:rsidR="00B32785" w:rsidRPr="002C77CA">
        <w:rPr>
          <w:rFonts w:ascii="Palatino Linotype" w:hAnsi="Palatino Linotype" w:cs="Arial"/>
        </w:rPr>
        <w:t xml:space="preserve"> </w:t>
      </w:r>
      <w:r w:rsidR="001F5BE4" w:rsidRPr="002C77CA">
        <w:rPr>
          <w:rFonts w:ascii="Palatino Linotype" w:hAnsi="Palatino Linotype" w:cs="Arial"/>
        </w:rPr>
        <w:t>como</w:t>
      </w:r>
      <w:r w:rsidR="00B32785" w:rsidRPr="002C77CA">
        <w:rPr>
          <w:rFonts w:ascii="Palatino Linotype" w:hAnsi="Palatino Linotype" w:cs="Arial"/>
        </w:rPr>
        <w:t xml:space="preserve"> ra</w:t>
      </w:r>
      <w:r w:rsidR="00E60EA0">
        <w:rPr>
          <w:rFonts w:ascii="Palatino Linotype" w:hAnsi="Palatino Linotype" w:cs="Arial"/>
        </w:rPr>
        <w:t>z</w:t>
      </w:r>
      <w:r w:rsidR="004C1F1B">
        <w:rPr>
          <w:rFonts w:ascii="Palatino Linotype" w:hAnsi="Palatino Linotype" w:cs="Arial"/>
        </w:rPr>
        <w:t>ones o motivos de inconformidad que:</w:t>
      </w:r>
      <w:r w:rsidR="00592488">
        <w:rPr>
          <w:rFonts w:ascii="Palatino Linotype" w:hAnsi="Palatino Linotype" w:cs="Arial"/>
        </w:rPr>
        <w:t xml:space="preserve"> “</w:t>
      </w:r>
      <w:r w:rsidR="00592488" w:rsidRPr="00592488">
        <w:rPr>
          <w:rFonts w:ascii="Palatino Linotype" w:hAnsi="Palatino Linotype" w:cs="Arial"/>
          <w:i/>
        </w:rPr>
        <w:t>no remiten la información requerida, misma que como dependencia se encuentran obligados a llevar controles de asistencia de los Servidores Públicos y al referirse que no se generaron las listas debieron haber entregado el acuerdo de inexistencia de la información no solo el acta del comité</w:t>
      </w:r>
      <w:r w:rsidR="00592488">
        <w:rPr>
          <w:rFonts w:ascii="Palatino Linotype" w:hAnsi="Palatino Linotype" w:cs="Arial"/>
        </w:rPr>
        <w:t>” (Sic)</w:t>
      </w:r>
      <w:r w:rsidR="00DD0AD9">
        <w:rPr>
          <w:rFonts w:ascii="Palatino Linotype" w:hAnsi="Palatino Linotype" w:cs="Arial"/>
        </w:rPr>
        <w:t>.</w:t>
      </w:r>
    </w:p>
    <w:p w:rsidR="004C1F1B" w:rsidRDefault="004C1F1B" w:rsidP="004C1F1B">
      <w:pPr>
        <w:spacing w:before="240" w:after="240" w:line="360" w:lineRule="auto"/>
        <w:jc w:val="both"/>
        <w:rPr>
          <w:rStyle w:val="normaltextrun"/>
          <w:rFonts w:ascii="Palatino Linotype" w:hAnsi="Palatino Linotype" w:cs="Segoe UI"/>
        </w:rPr>
      </w:pPr>
      <w:r>
        <w:rPr>
          <w:rFonts w:ascii="Palatino Linotype" w:hAnsi="Palatino Linotype"/>
        </w:rPr>
        <w:lastRenderedPageBreak/>
        <w:t>Ante la interposición del Recurso de Revisión, el recurrente fue omiso en ofre</w:t>
      </w:r>
      <w:r w:rsidR="00FF6C97">
        <w:rPr>
          <w:rFonts w:ascii="Palatino Linotype" w:hAnsi="Palatino Linotype"/>
        </w:rPr>
        <w:t>cer prueba y alegatos, y</w:t>
      </w:r>
      <w:r>
        <w:rPr>
          <w:rFonts w:ascii="Palatino Linotype" w:hAnsi="Palatino Linotype"/>
        </w:rPr>
        <w:t xml:space="preserve"> el Sujeto Obligado </w:t>
      </w:r>
      <w:r w:rsidR="00FF6C97">
        <w:rPr>
          <w:rFonts w:ascii="Palatino Linotype" w:hAnsi="Palatino Linotype"/>
        </w:rPr>
        <w:t>de igual forma omitió rendir su Informe Justificado.</w:t>
      </w:r>
    </w:p>
    <w:p w:rsidR="00980C62" w:rsidRPr="00E36353" w:rsidRDefault="009C30A3" w:rsidP="00980C62">
      <w:pPr>
        <w:spacing w:before="240" w:after="240" w:line="360" w:lineRule="auto"/>
        <w:contextualSpacing/>
        <w:jc w:val="both"/>
        <w:rPr>
          <w:rFonts w:ascii="Palatino Linotype" w:hAnsi="Palatino Linotype" w:cs="Arial"/>
        </w:rPr>
      </w:pPr>
      <w:r w:rsidRPr="000818BF">
        <w:rPr>
          <w:rFonts w:ascii="Palatino Linotype" w:hAnsi="Palatino Linotype"/>
        </w:rPr>
        <w:t xml:space="preserve">En este contexto, del análisis de </w:t>
      </w:r>
      <w:r w:rsidR="00980C62">
        <w:rPr>
          <w:rFonts w:ascii="Palatino Linotype" w:hAnsi="Palatino Linotype"/>
        </w:rPr>
        <w:t>las constancias que integran el expediente</w:t>
      </w:r>
      <w:r w:rsidRPr="000818BF">
        <w:rPr>
          <w:rFonts w:ascii="Palatino Linotype" w:hAnsi="Palatino Linotype"/>
        </w:rPr>
        <w:t xml:space="preserve"> en que se actúa, así como d</w:t>
      </w:r>
      <w:r w:rsidR="00E60EA0">
        <w:rPr>
          <w:rFonts w:ascii="Palatino Linotype" w:hAnsi="Palatino Linotype"/>
        </w:rPr>
        <w:t>e la materia sobre la que versa la solicitud</w:t>
      </w:r>
      <w:r w:rsidRPr="000818BF">
        <w:rPr>
          <w:rFonts w:ascii="Palatino Linotype" w:hAnsi="Palatino Linotype"/>
        </w:rPr>
        <w:t xml:space="preserve"> de acceso a la información pública, se advierte que las razones o moti</w:t>
      </w:r>
      <w:r w:rsidR="00980C62">
        <w:rPr>
          <w:rFonts w:ascii="Palatino Linotype" w:hAnsi="Palatino Linotype"/>
        </w:rPr>
        <w:t>vos de inconformidad devienen</w:t>
      </w:r>
      <w:r w:rsidRPr="000818BF">
        <w:rPr>
          <w:rFonts w:ascii="Palatino Linotype" w:hAnsi="Palatino Linotype"/>
        </w:rPr>
        <w:t xml:space="preserve"> </w:t>
      </w:r>
      <w:r w:rsidR="00E94D90">
        <w:rPr>
          <w:rFonts w:ascii="Palatino Linotype" w:hAnsi="Palatino Linotype"/>
        </w:rPr>
        <w:t xml:space="preserve">parcialmente </w:t>
      </w:r>
      <w:r w:rsidRPr="000818BF">
        <w:rPr>
          <w:rFonts w:ascii="Palatino Linotype" w:hAnsi="Palatino Linotype"/>
        </w:rPr>
        <w:t>fundados</w:t>
      </w:r>
      <w:r w:rsidR="00122427">
        <w:rPr>
          <w:rFonts w:ascii="Palatino Linotype" w:hAnsi="Palatino Linotype"/>
        </w:rPr>
        <w:t xml:space="preserve"> y suficientes</w:t>
      </w:r>
      <w:r w:rsidR="00E94D90">
        <w:rPr>
          <w:rFonts w:ascii="Palatino Linotype" w:hAnsi="Palatino Linotype"/>
        </w:rPr>
        <w:t xml:space="preserve"> para modificar</w:t>
      </w:r>
      <w:r w:rsidR="00122427">
        <w:rPr>
          <w:rFonts w:ascii="Palatino Linotype" w:hAnsi="Palatino Linotype"/>
        </w:rPr>
        <w:t xml:space="preserve"> la respuesta del Sujeto Obligado</w:t>
      </w:r>
      <w:r w:rsidRPr="00C64D58">
        <w:rPr>
          <w:rFonts w:ascii="Palatino Linotype" w:hAnsi="Palatino Linotype"/>
        </w:rPr>
        <w:t xml:space="preserve">, en razón de que </w:t>
      </w:r>
      <w:r w:rsidR="001E7D1E" w:rsidRPr="00C64D58">
        <w:rPr>
          <w:rFonts w:ascii="Palatino Linotype" w:hAnsi="Palatino Linotype"/>
        </w:rPr>
        <w:t>si bien manifiesta</w:t>
      </w:r>
      <w:r w:rsidR="00E94D90" w:rsidRPr="00C64D58">
        <w:rPr>
          <w:rFonts w:ascii="Palatino Linotype" w:hAnsi="Palatino Linotype"/>
        </w:rPr>
        <w:t xml:space="preserve"> </w:t>
      </w:r>
      <w:r w:rsidR="00C64D58" w:rsidRPr="00C64D58">
        <w:rPr>
          <w:rFonts w:ascii="Palatino Linotype" w:hAnsi="Palatino Linotype"/>
        </w:rPr>
        <w:t xml:space="preserve">el Sujeto Obligado </w:t>
      </w:r>
      <w:r w:rsidR="00E94D90" w:rsidRPr="00C64D58">
        <w:rPr>
          <w:rFonts w:ascii="Palatino Linotype" w:hAnsi="Palatino Linotype"/>
        </w:rPr>
        <w:t>que después de realizar la búsqueda exhaustiva y razonable de la información esta no fue localizada declarándola inexistente, pronunciamiento hecho efectivamente por el área de administración que de acuerdo a sus atribuciones la debe generar, poseer o administrar, pretendiendo a</w:t>
      </w:r>
      <w:r w:rsidR="007204E8">
        <w:rPr>
          <w:rFonts w:ascii="Palatino Linotype" w:hAnsi="Palatino Linotype"/>
        </w:rPr>
        <w:t>valar su dicho con el acta del Comité de T</w:t>
      </w:r>
      <w:r w:rsidR="00E94D90" w:rsidRPr="00C64D58">
        <w:rPr>
          <w:rFonts w:ascii="Palatino Linotype" w:hAnsi="Palatino Linotype"/>
        </w:rPr>
        <w:t xml:space="preserve">ransparencia número </w:t>
      </w:r>
      <w:r w:rsidR="00E94D90" w:rsidRPr="00C64D58">
        <w:rPr>
          <w:rFonts w:ascii="Palatino Linotype" w:hAnsi="Palatino Linotype"/>
          <w:lang w:val="es-MX" w:eastAsia="es-MX"/>
        </w:rPr>
        <w:t xml:space="preserve">ACT/CT/SMDIF/NEZA/EXD/07/2018 </w:t>
      </w:r>
      <w:r w:rsidR="00E94D90" w:rsidRPr="00C64D58">
        <w:rPr>
          <w:rFonts w:ascii="Palatino Linotype" w:hAnsi="Palatino Linotype"/>
        </w:rPr>
        <w:t>de fecha ocho de agosto de dos mil dieciocho</w:t>
      </w:r>
      <w:r w:rsidRPr="00C64D58">
        <w:rPr>
          <w:rFonts w:ascii="Palatino Linotype" w:hAnsi="Palatino Linotype"/>
        </w:rPr>
        <w:t xml:space="preserve">, </w:t>
      </w:r>
      <w:r w:rsidR="00E94D90" w:rsidRPr="00C64D58">
        <w:rPr>
          <w:rFonts w:ascii="Palatino Linotype" w:hAnsi="Palatino Linotype"/>
        </w:rPr>
        <w:t>sin embargo</w:t>
      </w:r>
      <w:r w:rsidR="001E7D1E" w:rsidRPr="00C64D58">
        <w:rPr>
          <w:rFonts w:ascii="Palatino Linotype" w:hAnsi="Palatino Linotype"/>
        </w:rPr>
        <w:t>,</w:t>
      </w:r>
      <w:r w:rsidR="00E94D90" w:rsidRPr="00C64D58">
        <w:rPr>
          <w:rFonts w:ascii="Palatino Linotype" w:hAnsi="Palatino Linotype"/>
        </w:rPr>
        <w:t xml:space="preserve"> </w:t>
      </w:r>
      <w:r w:rsidR="00C64D58" w:rsidRPr="00C64D58">
        <w:rPr>
          <w:rFonts w:ascii="Palatino Linotype" w:hAnsi="Palatino Linotype"/>
        </w:rPr>
        <w:t>el</w:t>
      </w:r>
      <w:r w:rsidR="00E94D90" w:rsidRPr="00C64D58">
        <w:rPr>
          <w:rFonts w:ascii="Palatino Linotype" w:hAnsi="Palatino Linotype"/>
        </w:rPr>
        <w:t xml:space="preserve"> acta </w:t>
      </w:r>
      <w:r w:rsidR="00C64D58" w:rsidRPr="00C64D58">
        <w:rPr>
          <w:rFonts w:ascii="Palatino Linotype" w:hAnsi="Palatino Linotype"/>
        </w:rPr>
        <w:t xml:space="preserve">mencionada </w:t>
      </w:r>
      <w:r w:rsidR="00E94D90" w:rsidRPr="00C64D58">
        <w:rPr>
          <w:rFonts w:ascii="Palatino Linotype" w:hAnsi="Palatino Linotype"/>
        </w:rPr>
        <w:t>carece</w:t>
      </w:r>
      <w:r w:rsidR="00122427" w:rsidRPr="00C64D58">
        <w:rPr>
          <w:rFonts w:ascii="Palatino Linotype" w:hAnsi="Palatino Linotype"/>
        </w:rPr>
        <w:t xml:space="preserve"> de fundamentación y motivación </w:t>
      </w:r>
      <w:r w:rsidR="00E94D90" w:rsidRPr="00C64D58">
        <w:rPr>
          <w:rFonts w:ascii="Palatino Linotype" w:hAnsi="Palatino Linotype"/>
        </w:rPr>
        <w:t>que avale</w:t>
      </w:r>
      <w:r w:rsidR="00122427" w:rsidRPr="00C64D58">
        <w:rPr>
          <w:rFonts w:ascii="Palatino Linotype" w:hAnsi="Palatino Linotype"/>
        </w:rPr>
        <w:t xml:space="preserve"> esa determinación</w:t>
      </w:r>
      <w:r w:rsidR="000E1014" w:rsidRPr="00C64D58">
        <w:rPr>
          <w:rFonts w:ascii="Palatino Linotype" w:hAnsi="Palatino Linotype"/>
        </w:rPr>
        <w:t>,</w:t>
      </w:r>
      <w:r w:rsidRPr="00C64D58">
        <w:rPr>
          <w:rFonts w:ascii="Palatino Linotype" w:hAnsi="Palatino Linotype"/>
        </w:rPr>
        <w:t xml:space="preserve"> </w:t>
      </w:r>
      <w:r w:rsidR="007204E8">
        <w:rPr>
          <w:rFonts w:ascii="Palatino Linotype" w:hAnsi="Palatino Linotype"/>
        </w:rPr>
        <w:t>lo que se precisará</w:t>
      </w:r>
      <w:r w:rsidR="00E94D90" w:rsidRPr="00C64D58">
        <w:rPr>
          <w:rFonts w:ascii="Palatino Linotype" w:hAnsi="Palatino Linotype"/>
        </w:rPr>
        <w:t xml:space="preserve"> más adelante</w:t>
      </w:r>
      <w:r w:rsidR="00E94D90" w:rsidRPr="00C64D58">
        <w:rPr>
          <w:rFonts w:ascii="Palatino Linotype" w:hAnsi="Palatino Linotype" w:cs="Arial"/>
        </w:rPr>
        <w:t xml:space="preserve">, </w:t>
      </w:r>
      <w:r w:rsidR="009C52B6" w:rsidRPr="00C64D58">
        <w:rPr>
          <w:rFonts w:ascii="Palatino Linotype" w:hAnsi="Palatino Linotype" w:cs="Arial"/>
        </w:rPr>
        <w:t xml:space="preserve">por consiguiente no se </w:t>
      </w:r>
      <w:r w:rsidR="00980C62" w:rsidRPr="00C64D58">
        <w:rPr>
          <w:rFonts w:ascii="Palatino Linotype" w:hAnsi="Palatino Linotype" w:cs="Arial"/>
        </w:rPr>
        <w:t>tiene por satisfecho el derecho del recurrente al acceso información pública</w:t>
      </w:r>
      <w:r w:rsidR="00255905" w:rsidRPr="00C64D58">
        <w:rPr>
          <w:rFonts w:ascii="Palatino Linotype" w:hAnsi="Palatino Linotype" w:cs="Arial"/>
        </w:rPr>
        <w:t>; en virtud de las siguientes consideraciones de Derecho:</w:t>
      </w:r>
    </w:p>
    <w:p w:rsidR="00E60EA0" w:rsidRDefault="00E60EA0" w:rsidP="00980C62">
      <w:pPr>
        <w:spacing w:before="240" w:after="240" w:line="360" w:lineRule="auto"/>
        <w:contextualSpacing/>
        <w:jc w:val="both"/>
        <w:rPr>
          <w:rFonts w:ascii="Palatino Linotype" w:hAnsi="Palatino Linotype" w:cs="Arial"/>
        </w:rPr>
      </w:pPr>
    </w:p>
    <w:p w:rsidR="009F34BF" w:rsidRPr="00255905" w:rsidRDefault="00255905" w:rsidP="009F34BF">
      <w:pPr>
        <w:spacing w:before="240" w:after="240" w:line="360" w:lineRule="auto"/>
        <w:ind w:right="49"/>
        <w:jc w:val="both"/>
        <w:rPr>
          <w:rFonts w:ascii="Palatino Linotype" w:hAnsi="Palatino Linotype" w:cs="Arial"/>
        </w:rPr>
      </w:pPr>
      <w:r w:rsidRPr="00255905">
        <w:rPr>
          <w:rFonts w:ascii="Palatino Linotype" w:hAnsi="Palatino Linotype"/>
        </w:rPr>
        <w:t>En primer lugar</w:t>
      </w:r>
      <w:r w:rsidR="000E1014">
        <w:rPr>
          <w:rFonts w:ascii="Palatino Linotype" w:hAnsi="Palatino Linotype"/>
        </w:rPr>
        <w:t>,</w:t>
      </w:r>
      <w:r w:rsidRPr="00255905">
        <w:rPr>
          <w:rFonts w:ascii="Palatino Linotype" w:hAnsi="Palatino Linotype"/>
        </w:rPr>
        <w:t xml:space="preserve"> </w:t>
      </w:r>
      <w:r w:rsidR="009F34BF" w:rsidRPr="00255905">
        <w:rPr>
          <w:rFonts w:ascii="Palatino Linotype" w:eastAsia="Calibri" w:hAnsi="Palatino Linotype" w:cs="Arial"/>
        </w:rPr>
        <w:t>e</w:t>
      </w:r>
      <w:r w:rsidR="009F34BF" w:rsidRPr="00255905">
        <w:rPr>
          <w:rFonts w:ascii="Palatino Linotype" w:hAnsi="Palatino Linotype" w:cs="Arial"/>
        </w:rPr>
        <w:t xml:space="preserve">s importante resaltar que no debe perderse de vista que el derecho de acceso a información pública, es un derecho humano, mismo que en términos del artículo 1° de la Constitución Política de los Estados Unidos Mexicanos, </w:t>
      </w:r>
      <w:r w:rsidR="003C5A2A">
        <w:rPr>
          <w:rFonts w:ascii="Palatino Linotype" w:hAnsi="Palatino Linotype" w:cs="Arial"/>
        </w:rPr>
        <w:t xml:space="preserve">señala que </w:t>
      </w:r>
      <w:r w:rsidR="009F34BF" w:rsidRPr="00255905">
        <w:rPr>
          <w:rFonts w:ascii="Palatino Linotype" w:hAnsi="Palatino Linotype" w:cs="Arial"/>
        </w:rPr>
        <w:t xml:space="preserve">toda autoridad tiene la ineludible obligación de promoverlo, respetarlo, protegerlo y garantizarlo, lo que deriva en que se deben reparar las violaciones al </w:t>
      </w:r>
      <w:r w:rsidR="009F34BF" w:rsidRPr="00255905">
        <w:rPr>
          <w:rFonts w:ascii="Palatino Linotype" w:hAnsi="Palatino Linotype" w:cs="Arial"/>
        </w:rPr>
        <w:lastRenderedPageBreak/>
        <w:t xml:space="preserve">derecho humano en cuestión, incluso se prevé que se deberán interpretar las normas favoreciendo en todo tiempo a las personas con la protección más amplia. </w:t>
      </w:r>
    </w:p>
    <w:p w:rsidR="009F34BF" w:rsidRPr="000818BF" w:rsidRDefault="009E566C" w:rsidP="009F34BF">
      <w:pPr>
        <w:spacing w:before="240" w:after="240" w:line="360" w:lineRule="auto"/>
        <w:jc w:val="both"/>
        <w:rPr>
          <w:rFonts w:ascii="Palatino Linotype" w:hAnsi="Palatino Linotype" w:cs="Arial"/>
        </w:rPr>
      </w:pPr>
      <w:r w:rsidRPr="000818BF">
        <w:rPr>
          <w:rFonts w:ascii="Palatino Linotype" w:hAnsi="Palatino Linotype" w:cs="Arial"/>
        </w:rPr>
        <w:t>De igual manera</w:t>
      </w:r>
      <w:r w:rsidR="009F34BF" w:rsidRPr="000818BF">
        <w:rPr>
          <w:rFonts w:ascii="Palatino Linotype" w:hAnsi="Palatino Linotype" w:cs="Arial"/>
        </w:rPr>
        <w:t>, resulta indispensable referir que el derecho de acceso a la información pública implica que cualquier persona pueda acceder y conocer la información contenida en los documentos que se encuentran en posesión de los Su</w:t>
      </w:r>
      <w:r w:rsidR="00AE27E6">
        <w:rPr>
          <w:rFonts w:ascii="Palatino Linotype" w:hAnsi="Palatino Linotype" w:cs="Arial"/>
        </w:rPr>
        <w:t>jetos Obligados.</w:t>
      </w:r>
    </w:p>
    <w:p w:rsidR="009F34BF" w:rsidRPr="000818BF" w:rsidRDefault="00AE27E6" w:rsidP="009F34BF">
      <w:pPr>
        <w:spacing w:line="360" w:lineRule="auto"/>
        <w:jc w:val="both"/>
        <w:rPr>
          <w:rFonts w:ascii="Palatino Linotype" w:hAnsi="Palatino Linotype" w:cs="Arial"/>
        </w:rPr>
      </w:pPr>
      <w:r>
        <w:rPr>
          <w:rFonts w:ascii="Palatino Linotype" w:hAnsi="Palatino Linotype" w:cs="Arial"/>
        </w:rPr>
        <w:t>L</w:t>
      </w:r>
      <w:r w:rsidR="009F34BF" w:rsidRPr="000818BF">
        <w:rPr>
          <w:rFonts w:ascii="Palatino Linotype" w:hAnsi="Palatino Linotype" w:cs="Arial"/>
        </w:rPr>
        <w:t>a obligación de acceso a la información se tendrá por cumplida cuando el solicitante tenga a su disposición la información requerida, o cuando realice su consulta en el lugar que ésta se localice, conforme a los artículos 3</w:t>
      </w:r>
      <w:r w:rsidR="001D44E5">
        <w:rPr>
          <w:rFonts w:ascii="Palatino Linotype" w:hAnsi="Palatino Linotype" w:cs="Arial"/>
        </w:rPr>
        <w:t>,</w:t>
      </w:r>
      <w:r w:rsidR="009F34BF" w:rsidRPr="000818BF">
        <w:rPr>
          <w:rFonts w:ascii="Palatino Linotype" w:hAnsi="Palatino Linotype" w:cs="Arial"/>
        </w:rPr>
        <w:t xml:space="preserve"> fra</w:t>
      </w:r>
      <w:r w:rsidR="0075098B">
        <w:rPr>
          <w:rFonts w:ascii="Palatino Linotype" w:hAnsi="Palatino Linotype" w:cs="Arial"/>
        </w:rPr>
        <w:t>ccio</w:t>
      </w:r>
      <w:r w:rsidR="001D44E5">
        <w:rPr>
          <w:rFonts w:ascii="Palatino Linotype" w:hAnsi="Palatino Linotype" w:cs="Arial"/>
        </w:rPr>
        <w:t>n</w:t>
      </w:r>
      <w:r w:rsidR="0075098B">
        <w:rPr>
          <w:rFonts w:ascii="Palatino Linotype" w:hAnsi="Palatino Linotype" w:cs="Arial"/>
        </w:rPr>
        <w:t>es</w:t>
      </w:r>
      <w:r w:rsidR="001D44E5">
        <w:rPr>
          <w:rFonts w:ascii="Palatino Linotype" w:hAnsi="Palatino Linotype" w:cs="Arial"/>
        </w:rPr>
        <w:t xml:space="preserve"> XI y XII; </w:t>
      </w:r>
      <w:r w:rsidR="009F34BF" w:rsidRPr="000818BF">
        <w:rPr>
          <w:rFonts w:ascii="Palatino Linotype" w:hAnsi="Palatino Linotype" w:cs="Arial"/>
        </w:rPr>
        <w:t>4, 12 y 24</w:t>
      </w:r>
      <w:r w:rsidR="0075098B">
        <w:rPr>
          <w:rFonts w:ascii="Palatino Linotype" w:hAnsi="Palatino Linotype" w:cs="Arial"/>
        </w:rPr>
        <w:t xml:space="preserve"> fracciones IX y XI </w:t>
      </w:r>
      <w:r w:rsidR="009F34BF" w:rsidRPr="000818BF">
        <w:rPr>
          <w:rFonts w:ascii="Palatino Linotype" w:hAnsi="Palatino Linotype" w:cs="Arial"/>
          <w:bCs/>
        </w:rPr>
        <w:t>de la Ley de Transparencia y Acceso a la Información Pública del Estado de México y Municipios</w:t>
      </w:r>
      <w:r w:rsidR="00255905">
        <w:rPr>
          <w:rFonts w:ascii="Palatino Linotype" w:hAnsi="Palatino Linotype" w:cs="Arial"/>
        </w:rPr>
        <w:t>, los cuales a la letra señalan:</w:t>
      </w:r>
    </w:p>
    <w:p w:rsidR="009F34BF" w:rsidRPr="000818BF" w:rsidRDefault="009F34BF" w:rsidP="009F34BF">
      <w:pPr>
        <w:tabs>
          <w:tab w:val="right" w:pos="7938"/>
        </w:tabs>
        <w:spacing w:before="240" w:after="240"/>
        <w:ind w:left="851" w:right="900"/>
        <w:jc w:val="both"/>
        <w:rPr>
          <w:rFonts w:ascii="Palatino Linotype" w:hAnsi="Palatino Linotype"/>
          <w:bCs/>
          <w:i/>
          <w:sz w:val="22"/>
          <w:szCs w:val="22"/>
        </w:rPr>
      </w:pPr>
      <w:r w:rsidRPr="000818BF">
        <w:rPr>
          <w:rFonts w:ascii="Palatino Linotype" w:hAnsi="Palatino Linotype"/>
          <w:b/>
          <w:bCs/>
          <w:i/>
          <w:sz w:val="22"/>
          <w:szCs w:val="22"/>
        </w:rPr>
        <w:t xml:space="preserve">“Artículo 3. </w:t>
      </w:r>
      <w:r w:rsidRPr="000818BF">
        <w:rPr>
          <w:rFonts w:ascii="Palatino Linotype" w:hAnsi="Palatino Linotype"/>
          <w:bCs/>
          <w:i/>
          <w:sz w:val="22"/>
          <w:szCs w:val="22"/>
        </w:rPr>
        <w:t>Para los efectos de la presente Ley se entenderá por:</w:t>
      </w:r>
      <w:r w:rsidRPr="000818BF">
        <w:rPr>
          <w:rFonts w:ascii="Palatino Linotype" w:hAnsi="Palatino Linotype"/>
          <w:bCs/>
          <w:i/>
          <w:sz w:val="22"/>
          <w:szCs w:val="22"/>
        </w:rPr>
        <w:tab/>
      </w:r>
    </w:p>
    <w:p w:rsidR="009F34BF" w:rsidRPr="000818BF" w:rsidRDefault="009F34BF" w:rsidP="009F34BF">
      <w:pPr>
        <w:spacing w:before="240" w:after="240"/>
        <w:ind w:left="851" w:right="900"/>
        <w:jc w:val="both"/>
        <w:rPr>
          <w:rFonts w:ascii="Palatino Linotype" w:hAnsi="Palatino Linotype"/>
          <w:i/>
          <w:sz w:val="22"/>
          <w:szCs w:val="22"/>
        </w:rPr>
      </w:pPr>
      <w:r w:rsidRPr="000818BF">
        <w:rPr>
          <w:rFonts w:ascii="Palatino Linotype" w:hAnsi="Palatino Linotype"/>
          <w:i/>
          <w:sz w:val="22"/>
          <w:szCs w:val="22"/>
        </w:rPr>
        <w:t>(…)</w:t>
      </w:r>
    </w:p>
    <w:p w:rsidR="009F34BF" w:rsidRPr="000818BF" w:rsidRDefault="009F34BF" w:rsidP="009F34BF">
      <w:pPr>
        <w:spacing w:before="240" w:after="240"/>
        <w:ind w:left="851" w:right="900"/>
        <w:jc w:val="both"/>
        <w:rPr>
          <w:rFonts w:ascii="Palatino Linotype" w:hAnsi="Palatino Linotype"/>
          <w:i/>
          <w:sz w:val="22"/>
          <w:szCs w:val="22"/>
        </w:rPr>
      </w:pPr>
      <w:r w:rsidRPr="000818BF">
        <w:rPr>
          <w:rFonts w:ascii="Palatino Linotype" w:hAnsi="Palatino Linotype"/>
          <w:b/>
          <w:bCs/>
          <w:i/>
          <w:sz w:val="22"/>
          <w:szCs w:val="22"/>
        </w:rPr>
        <w:t xml:space="preserve">XI. Documento: </w:t>
      </w:r>
      <w:r w:rsidRPr="000818BF">
        <w:rPr>
          <w:rFonts w:ascii="Palatino Linotype" w:hAnsi="Palatino Linotype"/>
          <w:i/>
          <w:sz w:val="22"/>
          <w:szCs w:val="22"/>
        </w:rPr>
        <w:t xml:space="preserve">Los expedientes, </w:t>
      </w:r>
      <w:r w:rsidRPr="00BA6360">
        <w:rPr>
          <w:rFonts w:ascii="Palatino Linotype" w:hAnsi="Palatino Linotype"/>
          <w:b/>
          <w:i/>
          <w:sz w:val="22"/>
          <w:szCs w:val="22"/>
        </w:rPr>
        <w:t>reportes</w:t>
      </w:r>
      <w:r w:rsidRPr="000818BF">
        <w:rPr>
          <w:rFonts w:ascii="Palatino Linotype" w:hAnsi="Palatino Linotype"/>
          <w:i/>
          <w:sz w:val="22"/>
          <w:szCs w:val="22"/>
        </w:rPr>
        <w:t xml:space="preserve">, estudios, actas, resoluciones, oficios, correspondencia, acuerdos, directivas, directrices, circulares, </w:t>
      </w:r>
      <w:r w:rsidRPr="00BA6360">
        <w:rPr>
          <w:rFonts w:ascii="Palatino Linotype" w:hAnsi="Palatino Linotype"/>
          <w:b/>
          <w:i/>
          <w:sz w:val="22"/>
          <w:szCs w:val="22"/>
        </w:rPr>
        <w:t>contratos</w:t>
      </w:r>
      <w:r w:rsidRPr="000818BF">
        <w:rPr>
          <w:rFonts w:ascii="Palatino Linotype" w:hAnsi="Palatino Linotype"/>
          <w:i/>
          <w:sz w:val="22"/>
          <w:szCs w:val="22"/>
        </w:rPr>
        <w:t>,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9F34BF" w:rsidRPr="000818BF" w:rsidRDefault="009F34BF" w:rsidP="009F34BF">
      <w:pPr>
        <w:spacing w:before="240" w:after="240"/>
        <w:ind w:left="851" w:right="900"/>
        <w:jc w:val="both"/>
        <w:rPr>
          <w:rFonts w:ascii="Palatino Linotype" w:hAnsi="Palatino Linotype"/>
          <w:bCs/>
          <w:i/>
          <w:sz w:val="22"/>
          <w:szCs w:val="22"/>
        </w:rPr>
      </w:pPr>
      <w:r w:rsidRPr="000818BF">
        <w:rPr>
          <w:rFonts w:ascii="Palatino Linotype" w:hAnsi="Palatino Linotype"/>
          <w:b/>
          <w:bCs/>
          <w:i/>
          <w:sz w:val="22"/>
          <w:szCs w:val="22"/>
        </w:rPr>
        <w:t>XII. Documento electrónico:</w:t>
      </w:r>
      <w:r w:rsidRPr="000818BF">
        <w:rPr>
          <w:rFonts w:ascii="Palatino Linotype" w:hAnsi="Palatino Linotype"/>
          <w:bCs/>
          <w:i/>
          <w:sz w:val="22"/>
          <w:szCs w:val="22"/>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9F34BF" w:rsidRPr="000818BF" w:rsidRDefault="009F34BF" w:rsidP="009F34BF">
      <w:pPr>
        <w:spacing w:before="240" w:after="240"/>
        <w:ind w:left="851" w:right="900"/>
        <w:jc w:val="both"/>
        <w:rPr>
          <w:rFonts w:ascii="Palatino Linotype" w:hAnsi="Palatino Linotype"/>
          <w:i/>
          <w:sz w:val="22"/>
          <w:szCs w:val="22"/>
        </w:rPr>
      </w:pPr>
      <w:r w:rsidRPr="000818BF">
        <w:rPr>
          <w:rFonts w:ascii="Palatino Linotype" w:hAnsi="Palatino Linotype"/>
          <w:i/>
          <w:sz w:val="22"/>
          <w:szCs w:val="22"/>
        </w:rPr>
        <w:lastRenderedPageBreak/>
        <w:t>(…)</w:t>
      </w:r>
    </w:p>
    <w:p w:rsidR="009F34BF" w:rsidRPr="000818BF" w:rsidRDefault="009F34BF" w:rsidP="009F34BF">
      <w:pPr>
        <w:spacing w:before="240" w:after="240"/>
        <w:ind w:left="851" w:right="900"/>
        <w:jc w:val="both"/>
        <w:rPr>
          <w:rFonts w:ascii="Palatino Linotype" w:hAnsi="Palatino Linotype"/>
          <w:bCs/>
          <w:i/>
          <w:sz w:val="22"/>
          <w:szCs w:val="22"/>
        </w:rPr>
      </w:pPr>
      <w:r w:rsidRPr="000818BF">
        <w:rPr>
          <w:rFonts w:ascii="Palatino Linotype" w:hAnsi="Palatino Linotype"/>
          <w:b/>
          <w:bCs/>
          <w:i/>
          <w:sz w:val="22"/>
          <w:szCs w:val="22"/>
        </w:rPr>
        <w:t>Artículo 4. El derecho humano de acceso a la información pública es la prerrogativa de las personas para buscar, difundir, investigar, recabar, recibir y solicitar información pública</w:t>
      </w:r>
      <w:r w:rsidRPr="000818BF">
        <w:rPr>
          <w:rFonts w:ascii="Palatino Linotype" w:hAnsi="Palatino Linotype"/>
          <w:bCs/>
          <w:i/>
          <w:sz w:val="22"/>
          <w:szCs w:val="22"/>
        </w:rPr>
        <w:t>, sin necesidad de acreditar personalidad ni interés jurídico.</w:t>
      </w:r>
    </w:p>
    <w:p w:rsidR="009F34BF" w:rsidRPr="000818BF" w:rsidRDefault="009F34BF" w:rsidP="009F34BF">
      <w:pPr>
        <w:spacing w:before="240" w:after="240"/>
        <w:ind w:left="851" w:right="900"/>
        <w:jc w:val="both"/>
        <w:rPr>
          <w:rFonts w:ascii="Palatino Linotype" w:hAnsi="Palatino Linotype"/>
          <w:i/>
          <w:sz w:val="22"/>
          <w:szCs w:val="22"/>
        </w:rPr>
      </w:pPr>
      <w:r w:rsidRPr="000818BF">
        <w:rPr>
          <w:rFonts w:ascii="Palatino Linotype" w:hAnsi="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0818BF">
        <w:rPr>
          <w:rFonts w:ascii="Palatino Linotype" w:hAnsi="Palatino Linotype"/>
          <w:i/>
          <w:sz w:val="22"/>
          <w:szCs w:val="22"/>
        </w:rPr>
        <w:t xml:space="preserve"> Solo podrá ser clasificada excepcionalmente como reservada temporalmente por razones de interés público, en los términos de las causas legítimas y estrictamente necesarias previstas por esta Ley.</w:t>
      </w:r>
    </w:p>
    <w:p w:rsidR="009F34BF" w:rsidRPr="000818BF" w:rsidRDefault="009F34BF" w:rsidP="009F34BF">
      <w:pPr>
        <w:spacing w:before="240" w:after="240"/>
        <w:ind w:left="851" w:right="900"/>
        <w:jc w:val="both"/>
        <w:rPr>
          <w:rFonts w:ascii="Palatino Linotype" w:hAnsi="Palatino Linotype"/>
          <w:i/>
          <w:sz w:val="22"/>
          <w:szCs w:val="22"/>
        </w:rPr>
      </w:pPr>
      <w:r w:rsidRPr="000818BF">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rsidR="009F34BF" w:rsidRPr="000818BF" w:rsidRDefault="009F34BF" w:rsidP="009F34BF">
      <w:pPr>
        <w:spacing w:before="240" w:after="240"/>
        <w:ind w:left="851" w:right="900"/>
        <w:jc w:val="both"/>
        <w:rPr>
          <w:rFonts w:ascii="Palatino Linotype" w:hAnsi="Palatino Linotype"/>
          <w:i/>
          <w:sz w:val="22"/>
          <w:szCs w:val="22"/>
        </w:rPr>
      </w:pPr>
      <w:r w:rsidRPr="000818BF">
        <w:rPr>
          <w:rFonts w:ascii="Palatino Linotype" w:hAnsi="Palatino Linotype"/>
          <w:b/>
          <w:bCs/>
          <w:i/>
          <w:sz w:val="22"/>
          <w:szCs w:val="22"/>
        </w:rPr>
        <w:t xml:space="preserve">Artículo 12. </w:t>
      </w:r>
      <w:r w:rsidRPr="000818BF">
        <w:rPr>
          <w:rFonts w:ascii="Palatino Linotype" w:hAnsi="Palatino Linotype"/>
          <w:i/>
          <w:sz w:val="22"/>
          <w:szCs w:val="22"/>
        </w:rPr>
        <w:t>Quienes generen, recopilen, administren, manejen, procesen, archiven o conserven información pública serán responsables de la misma en los términos de las disposiciones jurídicas aplicables.</w:t>
      </w:r>
    </w:p>
    <w:p w:rsidR="009F34BF" w:rsidRPr="000818BF" w:rsidRDefault="009F34BF" w:rsidP="009F34BF">
      <w:pPr>
        <w:spacing w:before="240" w:after="240"/>
        <w:ind w:left="851" w:right="900"/>
        <w:jc w:val="both"/>
        <w:rPr>
          <w:rFonts w:ascii="Palatino Linotype" w:hAnsi="Palatino Linotype"/>
          <w:i/>
          <w:sz w:val="22"/>
          <w:szCs w:val="22"/>
        </w:rPr>
      </w:pPr>
      <w:r w:rsidRPr="000818BF">
        <w:rPr>
          <w:rFonts w:ascii="Palatino Linotype" w:hAnsi="Palatino Linotype"/>
          <w:i/>
          <w:sz w:val="22"/>
          <w:szCs w:val="22"/>
        </w:rPr>
        <w:t>Los sujetos obligados sólo proporcionarán la información pública que se les requiera y que obre en sus archivos y en el estado en que ésta se encuentre</w:t>
      </w:r>
      <w:r w:rsidRPr="000818BF">
        <w:rPr>
          <w:rFonts w:ascii="Palatino Linotype" w:hAnsi="Palatino Linotype"/>
          <w:i/>
          <w:sz w:val="22"/>
          <w:szCs w:val="22"/>
          <w:u w:val="single"/>
        </w:rPr>
        <w:t>.</w:t>
      </w:r>
      <w:r w:rsidRPr="000818BF">
        <w:rPr>
          <w:rFonts w:ascii="Palatino Linotype" w:hAnsi="Palatino Linotype"/>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rsidR="009F34BF" w:rsidRPr="000818BF" w:rsidRDefault="009F34BF" w:rsidP="009F34BF">
      <w:pPr>
        <w:spacing w:before="240" w:after="240"/>
        <w:ind w:left="851" w:right="900"/>
        <w:jc w:val="both"/>
        <w:rPr>
          <w:rFonts w:ascii="Palatino Linotype" w:hAnsi="Palatino Linotype"/>
          <w:i/>
          <w:sz w:val="22"/>
          <w:szCs w:val="22"/>
        </w:rPr>
      </w:pPr>
      <w:r w:rsidRPr="000818BF">
        <w:rPr>
          <w:rFonts w:ascii="Palatino Linotype" w:hAnsi="Palatino Linotype"/>
          <w:i/>
          <w:sz w:val="22"/>
          <w:szCs w:val="22"/>
        </w:rPr>
        <w:t>(…)</w:t>
      </w:r>
    </w:p>
    <w:p w:rsidR="009F34BF" w:rsidRPr="000818BF" w:rsidRDefault="009F34BF" w:rsidP="009F34BF">
      <w:pPr>
        <w:spacing w:before="240" w:after="240"/>
        <w:ind w:left="851" w:right="900"/>
        <w:jc w:val="both"/>
        <w:rPr>
          <w:rFonts w:ascii="Palatino Linotype" w:hAnsi="Palatino Linotype"/>
          <w:i/>
          <w:sz w:val="22"/>
          <w:szCs w:val="22"/>
        </w:rPr>
      </w:pPr>
      <w:r w:rsidRPr="000818BF">
        <w:rPr>
          <w:rFonts w:ascii="Palatino Linotype" w:hAnsi="Palatino Linotype"/>
          <w:b/>
          <w:bCs/>
          <w:i/>
          <w:sz w:val="22"/>
          <w:szCs w:val="22"/>
        </w:rPr>
        <w:t xml:space="preserve">Artículo 24. </w:t>
      </w:r>
      <w:r w:rsidRPr="000818BF">
        <w:rPr>
          <w:rFonts w:ascii="Palatino Linotype" w:hAnsi="Palatino Linotype"/>
          <w:i/>
          <w:sz w:val="22"/>
          <w:szCs w:val="22"/>
        </w:rPr>
        <w:t>Para el cumplimiento de los objetivos de esta Ley, los sujetos obligados deberán cumplir con las siguientes obligaciones, según corresponda, de acuerdo a su naturaleza:</w:t>
      </w:r>
    </w:p>
    <w:p w:rsidR="009F34BF" w:rsidRPr="000818BF" w:rsidRDefault="009F34BF" w:rsidP="009F34BF">
      <w:pPr>
        <w:spacing w:before="240" w:after="240"/>
        <w:ind w:left="851" w:right="900"/>
        <w:jc w:val="both"/>
        <w:rPr>
          <w:rFonts w:ascii="Palatino Linotype" w:hAnsi="Palatino Linotype"/>
          <w:i/>
          <w:sz w:val="22"/>
          <w:szCs w:val="22"/>
        </w:rPr>
      </w:pPr>
      <w:r w:rsidRPr="000818BF">
        <w:rPr>
          <w:rFonts w:ascii="Palatino Linotype" w:hAnsi="Palatino Linotype"/>
          <w:bCs/>
          <w:i/>
          <w:sz w:val="22"/>
          <w:szCs w:val="22"/>
        </w:rPr>
        <w:t>(..</w:t>
      </w:r>
      <w:r w:rsidRPr="000818BF">
        <w:rPr>
          <w:rFonts w:ascii="Palatino Linotype" w:hAnsi="Palatino Linotype"/>
          <w:i/>
          <w:sz w:val="22"/>
          <w:szCs w:val="22"/>
        </w:rPr>
        <w:t>.)</w:t>
      </w:r>
    </w:p>
    <w:p w:rsidR="009F34BF" w:rsidRPr="000818BF" w:rsidRDefault="009F34BF" w:rsidP="009F34BF">
      <w:pPr>
        <w:spacing w:before="240" w:after="240"/>
        <w:ind w:left="851" w:right="900"/>
        <w:jc w:val="both"/>
        <w:rPr>
          <w:rFonts w:ascii="Palatino Linotype" w:hAnsi="Palatino Linotype"/>
          <w:bCs/>
          <w:i/>
          <w:sz w:val="22"/>
          <w:szCs w:val="22"/>
          <w:u w:val="single"/>
        </w:rPr>
      </w:pPr>
      <w:r w:rsidRPr="000818BF">
        <w:rPr>
          <w:rFonts w:ascii="Palatino Linotype" w:hAnsi="Palatino Linotype"/>
          <w:b/>
          <w:bCs/>
          <w:i/>
          <w:sz w:val="22"/>
          <w:szCs w:val="22"/>
        </w:rPr>
        <w:lastRenderedPageBreak/>
        <w:t>IX.</w:t>
      </w:r>
      <w:r w:rsidRPr="000818BF">
        <w:rPr>
          <w:rFonts w:ascii="Palatino Linotype" w:hAnsi="Palatino Linotype"/>
          <w:bCs/>
          <w:i/>
          <w:sz w:val="22"/>
          <w:szCs w:val="22"/>
        </w:rPr>
        <w:t xml:space="preserve"> </w:t>
      </w:r>
      <w:r w:rsidRPr="000818BF">
        <w:rPr>
          <w:rFonts w:ascii="Palatino Linotype" w:hAnsi="Palatino Linotype"/>
          <w:bCs/>
          <w:i/>
          <w:sz w:val="22"/>
          <w:szCs w:val="22"/>
          <w:u w:val="single"/>
        </w:rPr>
        <w:t>Fomentar el uso de tecnologías de la información para garantizar la transparencia, el derecho de acceso a la información y la accesibilidad a éstos;</w:t>
      </w:r>
    </w:p>
    <w:p w:rsidR="009F34BF" w:rsidRPr="000818BF" w:rsidRDefault="009F34BF" w:rsidP="009F34BF">
      <w:pPr>
        <w:spacing w:before="240" w:after="240"/>
        <w:ind w:left="851" w:right="900"/>
        <w:jc w:val="both"/>
        <w:rPr>
          <w:rFonts w:ascii="Palatino Linotype" w:hAnsi="Palatino Linotype"/>
          <w:b/>
          <w:bCs/>
          <w:i/>
          <w:sz w:val="22"/>
          <w:szCs w:val="22"/>
        </w:rPr>
      </w:pPr>
      <w:r w:rsidRPr="000818BF">
        <w:rPr>
          <w:rFonts w:ascii="Palatino Linotype" w:hAnsi="Palatino Linotype"/>
          <w:b/>
          <w:bCs/>
          <w:i/>
          <w:sz w:val="22"/>
          <w:szCs w:val="22"/>
        </w:rPr>
        <w:t>(…)</w:t>
      </w:r>
    </w:p>
    <w:p w:rsidR="009F34BF" w:rsidRPr="000818BF" w:rsidRDefault="009F34BF" w:rsidP="009F34BF">
      <w:pPr>
        <w:spacing w:before="240" w:after="240"/>
        <w:ind w:left="851" w:right="900"/>
        <w:jc w:val="both"/>
        <w:rPr>
          <w:rFonts w:ascii="Palatino Linotype" w:hAnsi="Palatino Linotype"/>
          <w:bCs/>
          <w:i/>
          <w:sz w:val="22"/>
          <w:szCs w:val="22"/>
        </w:rPr>
      </w:pPr>
      <w:r w:rsidRPr="000818BF">
        <w:rPr>
          <w:rFonts w:ascii="Palatino Linotype" w:hAnsi="Palatino Linotype"/>
          <w:b/>
          <w:bCs/>
          <w:i/>
          <w:sz w:val="22"/>
          <w:szCs w:val="22"/>
        </w:rPr>
        <w:t>XI.</w:t>
      </w:r>
      <w:r w:rsidRPr="000818BF">
        <w:rPr>
          <w:rFonts w:ascii="Palatino Linotype" w:hAnsi="Palatino Linotype"/>
          <w:bCs/>
          <w:i/>
          <w:sz w:val="22"/>
          <w:szCs w:val="22"/>
        </w:rPr>
        <w:t xml:space="preserve"> Dar acceso a la información pública que le sea requerida, en los términos de la Ley General, esta Ley y demás disposiciones jurídicas aplicables;</w:t>
      </w:r>
    </w:p>
    <w:p w:rsidR="009F34BF" w:rsidRPr="000818BF" w:rsidRDefault="009F34BF" w:rsidP="009F34BF">
      <w:pPr>
        <w:spacing w:before="240" w:after="240"/>
        <w:ind w:left="851" w:right="900"/>
        <w:jc w:val="both"/>
        <w:rPr>
          <w:rFonts w:ascii="Palatino Linotype" w:hAnsi="Palatino Linotype"/>
          <w:i/>
          <w:sz w:val="22"/>
          <w:szCs w:val="22"/>
        </w:rPr>
      </w:pPr>
      <w:r w:rsidRPr="000818BF">
        <w:rPr>
          <w:rFonts w:ascii="Palatino Linotype" w:hAnsi="Palatino Linotype"/>
          <w:bCs/>
          <w:i/>
          <w:sz w:val="22"/>
          <w:szCs w:val="22"/>
        </w:rPr>
        <w:t>(…)</w:t>
      </w:r>
    </w:p>
    <w:p w:rsidR="009F34BF" w:rsidRPr="000818BF" w:rsidRDefault="009F34BF" w:rsidP="009F34BF">
      <w:pPr>
        <w:spacing w:before="240" w:after="240"/>
        <w:ind w:left="851" w:right="900"/>
        <w:jc w:val="both"/>
        <w:rPr>
          <w:rFonts w:ascii="Palatino Linotype" w:hAnsi="Palatino Linotype"/>
          <w:i/>
          <w:sz w:val="22"/>
          <w:szCs w:val="22"/>
        </w:rPr>
      </w:pPr>
      <w:r w:rsidRPr="000818BF">
        <w:rPr>
          <w:rFonts w:ascii="Palatino Linotype" w:hAnsi="Palatino Linotype"/>
          <w:i/>
          <w:sz w:val="22"/>
          <w:szCs w:val="22"/>
        </w:rPr>
        <w:t>En la administración, gestión y custodia de los archivos de información pública, los sujetos obligados, los servidores públicos habilitados y los servidores públicos en general, se ajustarán a lo establecido por la normatividad aplicable.</w:t>
      </w:r>
    </w:p>
    <w:p w:rsidR="009F34BF" w:rsidRPr="000818BF" w:rsidRDefault="009F34BF" w:rsidP="009F34BF">
      <w:pPr>
        <w:spacing w:before="240" w:after="240"/>
        <w:ind w:left="851" w:right="900"/>
        <w:jc w:val="both"/>
        <w:rPr>
          <w:rFonts w:ascii="Palatino Linotype" w:hAnsi="Palatino Linotype"/>
          <w:b/>
          <w:i/>
          <w:sz w:val="22"/>
          <w:szCs w:val="22"/>
        </w:rPr>
      </w:pPr>
      <w:r w:rsidRPr="000818BF">
        <w:rPr>
          <w:rFonts w:ascii="Palatino Linotype" w:hAnsi="Palatino Linotype"/>
          <w:b/>
          <w:i/>
          <w:sz w:val="22"/>
          <w:szCs w:val="22"/>
        </w:rPr>
        <w:t>Los sujetos obligados solo proporcionarán la información pública que generen, administren o posean en el ejercicio de sus atribuciones.”</w:t>
      </w:r>
    </w:p>
    <w:p w:rsidR="009F34BF" w:rsidRDefault="009F34BF" w:rsidP="009663E8">
      <w:pPr>
        <w:spacing w:before="240" w:after="240" w:line="360" w:lineRule="auto"/>
        <w:jc w:val="both"/>
        <w:rPr>
          <w:rFonts w:ascii="Palatino Linotype" w:hAnsi="Palatino Linotype" w:cs="Arial"/>
        </w:rPr>
      </w:pPr>
      <w:r w:rsidRPr="000818BF">
        <w:rPr>
          <w:rFonts w:ascii="Palatino Linotype" w:hAnsi="Palatino Linotype" w:cs="Arial"/>
        </w:rPr>
        <w:t>Por lo que el ejercicio del derecho de acceso a la información pública</w:t>
      </w:r>
      <w:r w:rsidR="007204E8">
        <w:rPr>
          <w:rFonts w:ascii="Palatino Linotype" w:hAnsi="Palatino Linotype" w:cs="Arial"/>
        </w:rPr>
        <w:t>,</w:t>
      </w:r>
      <w:r w:rsidRPr="000818BF">
        <w:rPr>
          <w:rFonts w:ascii="Palatino Linotype" w:hAnsi="Palatino Linotype" w:cs="Arial"/>
        </w:rPr>
        <w:t xml:space="preserve"> es la prerrogativa de las personas para buscar, difundir, investigar, recabar, recibir y solicitar información pública, sin necesidad de acreditar personalidad ni interés jurídico</w:t>
      </w:r>
      <w:r w:rsidR="00A33732" w:rsidRPr="000818BF">
        <w:rPr>
          <w:rFonts w:ascii="Palatino Linotype" w:hAnsi="Palatino Linotype" w:cs="Arial"/>
        </w:rPr>
        <w:t>.</w:t>
      </w:r>
    </w:p>
    <w:p w:rsidR="00AE27E6" w:rsidRPr="000818BF" w:rsidRDefault="00AE27E6" w:rsidP="009663E8">
      <w:pPr>
        <w:spacing w:before="240" w:after="240" w:line="360" w:lineRule="auto"/>
        <w:jc w:val="both"/>
        <w:rPr>
          <w:rFonts w:ascii="Palatino Linotype" w:hAnsi="Palatino Linotype" w:cs="Arial"/>
        </w:rPr>
      </w:pPr>
      <w:r>
        <w:rPr>
          <w:rFonts w:ascii="Palatino Linotype" w:hAnsi="Palatino Linotype" w:cs="Arial"/>
          <w:color w:val="000000" w:themeColor="text1"/>
        </w:rPr>
        <w:t>En conclusión</w:t>
      </w:r>
      <w:r w:rsidR="000E1014">
        <w:rPr>
          <w:rFonts w:ascii="Palatino Linotype" w:hAnsi="Palatino Linotype" w:cs="Arial"/>
          <w:color w:val="000000" w:themeColor="text1"/>
        </w:rPr>
        <w:t>,</w:t>
      </w:r>
      <w:r>
        <w:rPr>
          <w:rFonts w:ascii="Palatino Linotype" w:hAnsi="Palatino Linotype" w:cs="Arial"/>
          <w:color w:val="000000" w:themeColor="text1"/>
        </w:rPr>
        <w:t xml:space="preserve"> el derecho de acceso a la información pública, consiste en que la información solicitada conste en un documento en cualquiera de sus formas, a saber: </w:t>
      </w:r>
      <w:r>
        <w:rPr>
          <w:rFonts w:ascii="Palatino Linotype" w:hAnsi="Palatino Linotype" w:cs="Arial"/>
        </w:rPr>
        <w:t>expedientes, reportes, estudios, actas, resoluciones, oficios, correspondencia, acuerdos, directivas, directrices, circulares</w:t>
      </w:r>
      <w:r w:rsidRPr="00FE2110">
        <w:rPr>
          <w:rFonts w:ascii="Palatino Linotype" w:hAnsi="Palatino Linotype" w:cs="Arial"/>
        </w:rPr>
        <w:t>, contratos</w:t>
      </w:r>
      <w:r>
        <w:rPr>
          <w:rFonts w:ascii="Palatino Linotype" w:hAnsi="Palatino Linotype" w:cs="Arial"/>
        </w:rPr>
        <w:t>, convenios, instructivos, notas, memorandos, estadísticas o bien, cualquier otro registro que documente el ejercicio de las facultades, funciones y competencias de los Sujetos Obligados</w:t>
      </w:r>
      <w:r>
        <w:rPr>
          <w:rFonts w:ascii="Palatino Linotype" w:hAnsi="Palatino Linotype" w:cs="Arial"/>
          <w:color w:val="000000" w:themeColor="text1"/>
        </w:rPr>
        <w:t xml:space="preserve">; los que, </w:t>
      </w:r>
      <w:r>
        <w:rPr>
          <w:rFonts w:ascii="Palatino Linotype" w:hAnsi="Palatino Linotype" w:cs="Arial"/>
        </w:rPr>
        <w:t>podrán estar en cualquier medio, sea escrito, impreso, sonoro, visual, electrónico, informático u holográfico</w:t>
      </w:r>
      <w:r>
        <w:rPr>
          <w:rFonts w:ascii="Palatino Linotype" w:hAnsi="Palatino Linotype" w:cs="Arial"/>
          <w:color w:val="000000" w:themeColor="text1"/>
        </w:rPr>
        <w:t xml:space="preserve"> de conformidad a lo establecido en los ordenamientos legales citad</w:t>
      </w:r>
      <w:r w:rsidR="00FE2110">
        <w:rPr>
          <w:rFonts w:ascii="Palatino Linotype" w:hAnsi="Palatino Linotype" w:cs="Arial"/>
          <w:color w:val="000000" w:themeColor="text1"/>
        </w:rPr>
        <w:t>os con anterioridad.</w:t>
      </w:r>
    </w:p>
    <w:p w:rsidR="00946A29" w:rsidRPr="004A1379" w:rsidRDefault="00EE187B" w:rsidP="004A1379">
      <w:pPr>
        <w:spacing w:before="240" w:after="240" w:line="360" w:lineRule="auto"/>
        <w:jc w:val="both"/>
        <w:rPr>
          <w:rFonts w:ascii="Palatino Linotype" w:hAnsi="Palatino Linotype" w:cs="Arial"/>
        </w:rPr>
      </w:pPr>
      <w:r>
        <w:rPr>
          <w:rFonts w:ascii="Palatino Linotype" w:hAnsi="Palatino Linotype"/>
        </w:rPr>
        <w:lastRenderedPageBreak/>
        <w:t xml:space="preserve">En segundo lugar, </w:t>
      </w:r>
      <w:r w:rsidR="0075098B">
        <w:rPr>
          <w:rFonts w:ascii="Palatino Linotype" w:hAnsi="Palatino Linotype"/>
        </w:rPr>
        <w:t>es importante</w:t>
      </w:r>
      <w:r w:rsidR="00946A29">
        <w:rPr>
          <w:rFonts w:ascii="Palatino Linotype" w:hAnsi="Palatino Linotype"/>
        </w:rPr>
        <w:t xml:space="preserve"> señalar que los Sujetos Obligados</w:t>
      </w:r>
      <w:r w:rsidR="004A1379">
        <w:rPr>
          <w:rFonts w:ascii="Palatino Linotype" w:hAnsi="Palatino Linotype" w:cs="Arial"/>
        </w:rPr>
        <w:t xml:space="preserve"> efectivamente puede</w:t>
      </w:r>
      <w:r w:rsidR="0075098B">
        <w:rPr>
          <w:rFonts w:ascii="Palatino Linotype" w:hAnsi="Palatino Linotype" w:cs="Arial"/>
        </w:rPr>
        <w:t>n</w:t>
      </w:r>
      <w:r w:rsidR="004A1379">
        <w:rPr>
          <w:rFonts w:ascii="Palatino Linotype" w:hAnsi="Palatino Linotype" w:cs="Arial"/>
        </w:rPr>
        <w:t xml:space="preserve"> prorrogar la entrega de la respuesta, debidamente fundada y motivada, pero de acuerdo a la Ley de la </w:t>
      </w:r>
      <w:r w:rsidR="004C6BDA">
        <w:rPr>
          <w:rFonts w:ascii="Palatino Linotype" w:hAnsi="Palatino Linotype" w:cs="Arial"/>
        </w:rPr>
        <w:t>materia nos señala que dicha pró</w:t>
      </w:r>
      <w:r w:rsidR="004A1379">
        <w:rPr>
          <w:rFonts w:ascii="Palatino Linotype" w:hAnsi="Palatino Linotype" w:cs="Arial"/>
        </w:rPr>
        <w:t xml:space="preserve">rroga debe ser aprobada por el Comité de Transparencia del Sujeto </w:t>
      </w:r>
      <w:r w:rsidR="00ED2550">
        <w:rPr>
          <w:rFonts w:ascii="Palatino Linotype" w:hAnsi="Palatino Linotype" w:cs="Arial"/>
        </w:rPr>
        <w:t xml:space="preserve">Obligado </w:t>
      </w:r>
      <w:r w:rsidR="004A1379">
        <w:rPr>
          <w:rFonts w:ascii="Palatino Linotype" w:hAnsi="Palatino Linotype" w:cs="Arial"/>
        </w:rPr>
        <w:t xml:space="preserve">y en el caso que nos ocupa no se realizó así; por lo que se invita al Sujeto Obligado </w:t>
      </w:r>
      <w:r w:rsidR="004A1379" w:rsidRPr="00C43202">
        <w:rPr>
          <w:rFonts w:ascii="Palatino Linotype" w:hAnsi="Palatino Linotype" w:cs="Arial"/>
        </w:rPr>
        <w:t>para que los subsecuentes casos, lo haga de manera c</w:t>
      </w:r>
      <w:r w:rsidR="0075098B">
        <w:rPr>
          <w:rFonts w:ascii="Palatino Linotype" w:hAnsi="Palatino Linotype" w:cs="Arial"/>
        </w:rPr>
        <w:t>orrecta y como lo indica la Ley. L</w:t>
      </w:r>
      <w:r w:rsidR="004A1379" w:rsidRPr="00C43202">
        <w:rPr>
          <w:rFonts w:ascii="Palatino Linotype" w:hAnsi="Palatino Linotype" w:cs="Arial"/>
        </w:rPr>
        <w:t>o anterior encuentra sustento en el párrafo segundo del artículo 163 de la Ley de Transparencia y Acceso a la Información Públic</w:t>
      </w:r>
      <w:r w:rsidR="004A1379">
        <w:rPr>
          <w:rFonts w:ascii="Palatino Linotype" w:hAnsi="Palatino Linotype" w:cs="Arial"/>
        </w:rPr>
        <w:t>a del Estado de México</w:t>
      </w:r>
      <w:r w:rsidR="004A1379">
        <w:rPr>
          <w:rFonts w:ascii="Palatino Linotype" w:hAnsi="Palatino Linotype" w:cs="Arial"/>
          <w:bCs/>
        </w:rPr>
        <w:t xml:space="preserve">; que </w:t>
      </w:r>
      <w:r w:rsidR="00946A29">
        <w:rPr>
          <w:rFonts w:ascii="Palatino Linotype" w:hAnsi="Palatino Linotype" w:cs="Arial"/>
          <w:bCs/>
        </w:rPr>
        <w:t>a la letra indica:</w:t>
      </w:r>
    </w:p>
    <w:p w:rsidR="00946A29" w:rsidRDefault="00611CC4" w:rsidP="00946A29">
      <w:pPr>
        <w:spacing w:before="240" w:after="240"/>
        <w:ind w:left="426" w:right="474"/>
        <w:contextualSpacing/>
        <w:jc w:val="both"/>
        <w:rPr>
          <w:rFonts w:ascii="Palatino Linotype" w:hAnsi="Palatino Linotype" w:cs="Arial"/>
          <w:bCs/>
          <w:i/>
          <w:sz w:val="22"/>
          <w:szCs w:val="22"/>
        </w:rPr>
      </w:pPr>
      <w:r>
        <w:rPr>
          <w:rFonts w:ascii="Palatino Linotype" w:hAnsi="Palatino Linotype" w:cs="Arial"/>
          <w:bCs/>
          <w:i/>
          <w:sz w:val="22"/>
          <w:szCs w:val="22"/>
        </w:rPr>
        <w:t>“</w:t>
      </w:r>
      <w:r w:rsidR="00946A29" w:rsidRPr="00C83848">
        <w:rPr>
          <w:rFonts w:ascii="Palatino Linotype" w:hAnsi="Palatino Linotype" w:cs="Arial"/>
          <w:b/>
          <w:bCs/>
          <w:i/>
          <w:sz w:val="22"/>
          <w:szCs w:val="22"/>
        </w:rPr>
        <w:t>Artículo 163</w:t>
      </w:r>
      <w:r w:rsidR="00946A29" w:rsidRPr="00946A29">
        <w:rPr>
          <w:rFonts w:ascii="Palatino Linotype" w:hAnsi="Palatino Linotype" w:cs="Arial"/>
          <w:bCs/>
          <w:i/>
          <w:sz w:val="22"/>
          <w:szCs w:val="22"/>
        </w:rPr>
        <w:t>. La Unidad de Transparencia deberá notificar la respuesta a la solicitud al interesado en el menor tiempo posible, que no podrá exceder de quince días hábiles, contados a partir del día siguiente a la presentación de aquélla. 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r>
        <w:rPr>
          <w:rFonts w:ascii="Palatino Linotype" w:hAnsi="Palatino Linotype" w:cs="Arial"/>
          <w:bCs/>
          <w:i/>
          <w:sz w:val="22"/>
          <w:szCs w:val="22"/>
        </w:rPr>
        <w:t>”(Sic)</w:t>
      </w:r>
    </w:p>
    <w:p w:rsidR="00F33F1A" w:rsidRDefault="00F33F1A" w:rsidP="00946A29">
      <w:pPr>
        <w:spacing w:before="240" w:after="240"/>
        <w:ind w:left="426" w:right="474"/>
        <w:contextualSpacing/>
        <w:jc w:val="both"/>
        <w:rPr>
          <w:rFonts w:ascii="Palatino Linotype" w:hAnsi="Palatino Linotype" w:cs="Arial"/>
          <w:bCs/>
          <w:i/>
          <w:sz w:val="22"/>
          <w:szCs w:val="22"/>
        </w:rPr>
      </w:pPr>
    </w:p>
    <w:p w:rsidR="00611CC4" w:rsidRDefault="00611CC4" w:rsidP="009C30A3">
      <w:pPr>
        <w:spacing w:before="240" w:after="240" w:line="360" w:lineRule="auto"/>
        <w:ind w:right="49"/>
        <w:jc w:val="both"/>
        <w:rPr>
          <w:rFonts w:ascii="Palatino Linotype" w:hAnsi="Palatino Linotype"/>
        </w:rPr>
      </w:pPr>
      <w:r>
        <w:rPr>
          <w:rFonts w:ascii="Palatino Linotype" w:hAnsi="Palatino Linotype"/>
        </w:rPr>
        <w:t xml:space="preserve">Es decir, si bien es cierto </w:t>
      </w:r>
      <w:r w:rsidR="00345EE0">
        <w:rPr>
          <w:rFonts w:ascii="Palatino Linotype" w:hAnsi="Palatino Linotype"/>
        </w:rPr>
        <w:t>que los Sujetos Obligados tiene</w:t>
      </w:r>
      <w:r w:rsidR="007204E8">
        <w:rPr>
          <w:rFonts w:ascii="Palatino Linotype" w:hAnsi="Palatino Linotype"/>
        </w:rPr>
        <w:t>n</w:t>
      </w:r>
      <w:r w:rsidR="00345EE0">
        <w:rPr>
          <w:rFonts w:ascii="Palatino Linotype" w:hAnsi="Palatino Linotype"/>
        </w:rPr>
        <w:t xml:space="preserve"> quince días posteriores a la presentación de la solitud de información, para emitir sus respuestas, pero si estos consideran la existencia de razones fundadas y motivadas podrán ampliar dicho plazo hasta por siete días más, a lo cual el Servidor Público habilitado debe de hacerle del conocimiento de la unidad de transparencia, las razones o motivos por los cuales no puede emitir su respuesta en los quince días, solicitando una </w:t>
      </w:r>
      <w:r w:rsidR="00335817">
        <w:rPr>
          <w:rFonts w:ascii="Palatino Linotype" w:hAnsi="Palatino Linotype"/>
        </w:rPr>
        <w:t>prórroga de siete días</w:t>
      </w:r>
      <w:r w:rsidR="00C64D58">
        <w:rPr>
          <w:rFonts w:ascii="Palatino Linotype" w:hAnsi="Palatino Linotype"/>
        </w:rPr>
        <w:t>; luego entonces el C</w:t>
      </w:r>
      <w:r w:rsidR="00345EE0">
        <w:rPr>
          <w:rFonts w:ascii="Palatino Linotype" w:hAnsi="Palatino Linotype"/>
        </w:rPr>
        <w:t xml:space="preserve">omité </w:t>
      </w:r>
      <w:r w:rsidR="00C64D58">
        <w:rPr>
          <w:rFonts w:ascii="Palatino Linotype" w:hAnsi="Palatino Linotype"/>
        </w:rPr>
        <w:t>de T</w:t>
      </w:r>
      <w:r w:rsidR="00345EE0">
        <w:rPr>
          <w:rFonts w:ascii="Palatino Linotype" w:hAnsi="Palatino Linotype"/>
        </w:rPr>
        <w:t>ransparencia del Sujeto Obligado si considera viable los motivos</w:t>
      </w:r>
      <w:r w:rsidR="0082027B">
        <w:rPr>
          <w:rFonts w:ascii="Palatino Linotype" w:hAnsi="Palatino Linotype"/>
        </w:rPr>
        <w:t>,</w:t>
      </w:r>
      <w:r w:rsidR="00345EE0">
        <w:rPr>
          <w:rFonts w:ascii="Palatino Linotype" w:hAnsi="Palatino Linotype"/>
        </w:rPr>
        <w:t xml:space="preserve"> deberá emitir una resolución debidamente fundada y motiva</w:t>
      </w:r>
      <w:r w:rsidR="00C64D58">
        <w:rPr>
          <w:rFonts w:ascii="Palatino Linotype" w:hAnsi="Palatino Linotype"/>
        </w:rPr>
        <w:t>da</w:t>
      </w:r>
      <w:r w:rsidR="00345EE0">
        <w:rPr>
          <w:rFonts w:ascii="Palatino Linotype" w:hAnsi="Palatino Linotype"/>
        </w:rPr>
        <w:t xml:space="preserve"> </w:t>
      </w:r>
      <w:r w:rsidR="00C64D58">
        <w:rPr>
          <w:rFonts w:ascii="Palatino Linotype" w:hAnsi="Palatino Linotype"/>
        </w:rPr>
        <w:t>que</w:t>
      </w:r>
      <w:r w:rsidR="00345EE0">
        <w:rPr>
          <w:rFonts w:ascii="Palatino Linotype" w:hAnsi="Palatino Linotype"/>
        </w:rPr>
        <w:t xml:space="preserve"> apruebe la prórroga solicitada</w:t>
      </w:r>
      <w:r w:rsidR="0082027B">
        <w:rPr>
          <w:rFonts w:ascii="Palatino Linotype" w:hAnsi="Palatino Linotype"/>
        </w:rPr>
        <w:t>,</w:t>
      </w:r>
      <w:r w:rsidR="00293583">
        <w:rPr>
          <w:rFonts w:ascii="Palatino Linotype" w:hAnsi="Palatino Linotype"/>
        </w:rPr>
        <w:t xml:space="preserve"> debiéndola</w:t>
      </w:r>
      <w:r w:rsidR="00345EE0">
        <w:rPr>
          <w:rFonts w:ascii="Palatino Linotype" w:hAnsi="Palatino Linotype"/>
        </w:rPr>
        <w:t xml:space="preserve"> notificar</w:t>
      </w:r>
      <w:r w:rsidR="0082027B">
        <w:rPr>
          <w:rFonts w:ascii="Palatino Linotype" w:hAnsi="Palatino Linotype"/>
        </w:rPr>
        <w:t xml:space="preserve"> al solicitante, </w:t>
      </w:r>
      <w:r w:rsidR="0082027B" w:rsidRPr="00F33F1A">
        <w:rPr>
          <w:rFonts w:ascii="Palatino Linotype" w:hAnsi="Palatino Linotype"/>
        </w:rPr>
        <w:t xml:space="preserve">lo </w:t>
      </w:r>
      <w:r w:rsidR="0082027B" w:rsidRPr="00F33F1A">
        <w:rPr>
          <w:rFonts w:ascii="Palatino Linotype" w:hAnsi="Palatino Linotype"/>
        </w:rPr>
        <w:lastRenderedPageBreak/>
        <w:t xml:space="preserve">cual </w:t>
      </w:r>
      <w:r w:rsidR="00EA6DDB" w:rsidRPr="00F33F1A">
        <w:rPr>
          <w:rFonts w:ascii="Palatino Linotype" w:hAnsi="Palatino Linotype"/>
        </w:rPr>
        <w:t xml:space="preserve">en el presente caso </w:t>
      </w:r>
      <w:r w:rsidR="00F33F1A" w:rsidRPr="00F33F1A">
        <w:rPr>
          <w:rFonts w:ascii="Palatino Linotype" w:hAnsi="Palatino Linotype"/>
        </w:rPr>
        <w:t>no sucedió</w:t>
      </w:r>
      <w:r w:rsidR="00C64D58">
        <w:rPr>
          <w:rFonts w:ascii="Palatino Linotype" w:hAnsi="Palatino Linotype"/>
        </w:rPr>
        <w:t>, porque sólo se aprecia que la pró</w:t>
      </w:r>
      <w:r w:rsidR="00F33F1A" w:rsidRPr="00F33F1A">
        <w:rPr>
          <w:rFonts w:ascii="Palatino Linotype" w:hAnsi="Palatino Linotype"/>
        </w:rPr>
        <w:t>rroga fue autorizada por el Responsable de la Unidad de Transparencia del Sujeto Obligado</w:t>
      </w:r>
      <w:r w:rsidR="0082027B" w:rsidRPr="00F33F1A">
        <w:rPr>
          <w:rFonts w:ascii="Palatino Linotype" w:hAnsi="Palatino Linotype"/>
        </w:rPr>
        <w:t xml:space="preserve">, </w:t>
      </w:r>
      <w:r w:rsidR="0082027B">
        <w:rPr>
          <w:rFonts w:ascii="Palatino Linotype" w:hAnsi="Palatino Linotype"/>
        </w:rPr>
        <w:t>razón por la cual se consid</w:t>
      </w:r>
      <w:r w:rsidR="00293583">
        <w:rPr>
          <w:rFonts w:ascii="Palatino Linotype" w:hAnsi="Palatino Linotype"/>
        </w:rPr>
        <w:t>era improcedente la pró</w:t>
      </w:r>
      <w:r w:rsidR="0082027B">
        <w:rPr>
          <w:rFonts w:ascii="Palatino Linotype" w:hAnsi="Palatino Linotype"/>
        </w:rPr>
        <w:t>rroga intentada valer por el Sujeto Obligado.</w:t>
      </w:r>
    </w:p>
    <w:p w:rsidR="00ED1C69" w:rsidRPr="00886EF4" w:rsidRDefault="00201261" w:rsidP="00ED1C69">
      <w:pPr>
        <w:spacing w:before="240" w:after="240" w:line="360" w:lineRule="auto"/>
        <w:jc w:val="both"/>
        <w:rPr>
          <w:rFonts w:ascii="Palatino Linotype" w:hAnsi="Palatino Linotype" w:cs="Arial"/>
        </w:rPr>
      </w:pPr>
      <w:r>
        <w:rPr>
          <w:rFonts w:ascii="Palatino Linotype" w:hAnsi="Palatino Linotype" w:cs="Arial"/>
          <w:szCs w:val="28"/>
        </w:rPr>
        <w:t>En tercer</w:t>
      </w:r>
      <w:r w:rsidR="00DD6197">
        <w:rPr>
          <w:rFonts w:ascii="Palatino Linotype" w:hAnsi="Palatino Linotype" w:cs="Arial"/>
          <w:szCs w:val="28"/>
        </w:rPr>
        <w:t xml:space="preserve"> lugar, </w:t>
      </w:r>
      <w:r w:rsidR="00ED1C69">
        <w:rPr>
          <w:rFonts w:ascii="Palatino Linotype" w:hAnsi="Palatino Linotype" w:cs="Arial"/>
          <w:szCs w:val="28"/>
        </w:rPr>
        <w:t xml:space="preserve">respecto de </w:t>
      </w:r>
      <w:r w:rsidR="00C64D58">
        <w:rPr>
          <w:rFonts w:ascii="Palatino Linotype" w:hAnsi="Palatino Linotype" w:cs="Arial"/>
          <w:szCs w:val="28"/>
        </w:rPr>
        <w:t xml:space="preserve">los motivos de inconformidad del </w:t>
      </w:r>
      <w:r w:rsidR="00FE2110">
        <w:rPr>
          <w:rFonts w:ascii="Palatino Linotype" w:hAnsi="Palatino Linotype" w:cs="Arial"/>
          <w:szCs w:val="28"/>
        </w:rPr>
        <w:t>recurrente</w:t>
      </w:r>
      <w:r w:rsidR="00FA716E" w:rsidRPr="00886EF4">
        <w:rPr>
          <w:rFonts w:ascii="Palatino Linotype" w:hAnsi="Palatino Linotype" w:cs="Arial"/>
        </w:rPr>
        <w:t xml:space="preserve">, se </w:t>
      </w:r>
      <w:r w:rsidR="00ED1C69" w:rsidRPr="00886EF4">
        <w:rPr>
          <w:rFonts w:ascii="Palatino Linotype" w:hAnsi="Palatino Linotype" w:cs="Arial"/>
        </w:rPr>
        <w:t>advierte</w:t>
      </w:r>
      <w:r w:rsidR="005B758D" w:rsidRPr="00886EF4">
        <w:rPr>
          <w:rFonts w:ascii="Palatino Linotype" w:hAnsi="Palatino Linotype" w:cs="Arial"/>
        </w:rPr>
        <w:t xml:space="preserve"> que se adolece</w:t>
      </w:r>
      <w:r w:rsidR="00FA716E" w:rsidRPr="00886EF4">
        <w:rPr>
          <w:rFonts w:ascii="Palatino Linotype" w:hAnsi="Palatino Linotype" w:cs="Arial"/>
        </w:rPr>
        <w:t xml:space="preserve"> de forma </w:t>
      </w:r>
      <w:r w:rsidR="005B758D" w:rsidRPr="00886EF4">
        <w:rPr>
          <w:rFonts w:ascii="Palatino Linotype" w:hAnsi="Palatino Linotype" w:cs="Arial"/>
        </w:rPr>
        <w:t>esencial</w:t>
      </w:r>
      <w:r w:rsidR="00FA716E" w:rsidRPr="00886EF4">
        <w:rPr>
          <w:rFonts w:ascii="Palatino Linotype" w:hAnsi="Palatino Linotype" w:cs="Arial"/>
        </w:rPr>
        <w:t xml:space="preserve"> </w:t>
      </w:r>
      <w:r w:rsidR="00FE2110">
        <w:rPr>
          <w:rFonts w:ascii="Palatino Linotype" w:hAnsi="Palatino Linotype" w:cs="Arial"/>
        </w:rPr>
        <w:t>p</w:t>
      </w:r>
      <w:r w:rsidR="0038016D">
        <w:rPr>
          <w:rFonts w:ascii="Palatino Linotype" w:hAnsi="Palatino Linotype" w:cs="Arial"/>
        </w:rPr>
        <w:t xml:space="preserve">or la </w:t>
      </w:r>
      <w:r w:rsidR="0038016D" w:rsidRPr="00C64D58">
        <w:rPr>
          <w:rFonts w:ascii="Palatino Linotype" w:hAnsi="Palatino Linotype" w:cs="Arial"/>
        </w:rPr>
        <w:t>falta de entrega de</w:t>
      </w:r>
      <w:r w:rsidR="00FE2110" w:rsidRPr="00C64D58">
        <w:rPr>
          <w:rFonts w:ascii="Palatino Linotype" w:hAnsi="Palatino Linotype" w:cs="Arial"/>
        </w:rPr>
        <w:t xml:space="preserve"> la información requerida y </w:t>
      </w:r>
      <w:r w:rsidR="0038016D" w:rsidRPr="00C64D58">
        <w:rPr>
          <w:rFonts w:ascii="Palatino Linotype" w:hAnsi="Palatino Linotype" w:cs="Arial"/>
        </w:rPr>
        <w:t>por no haber entregado el</w:t>
      </w:r>
      <w:r w:rsidR="00FE2110" w:rsidRPr="00C64D58">
        <w:rPr>
          <w:rFonts w:ascii="Palatino Linotype" w:hAnsi="Palatino Linotype" w:cs="Arial"/>
        </w:rPr>
        <w:t xml:space="preserve"> acuerdo de inexistencia de la informaci</w:t>
      </w:r>
      <w:r w:rsidR="0038016D" w:rsidRPr="00C64D58">
        <w:rPr>
          <w:rFonts w:ascii="Palatino Linotype" w:hAnsi="Palatino Linotype" w:cs="Arial"/>
        </w:rPr>
        <w:t>ón.</w:t>
      </w:r>
    </w:p>
    <w:p w:rsidR="00C64D58" w:rsidRDefault="007204E8" w:rsidP="00C64D58">
      <w:pPr>
        <w:spacing w:before="240" w:after="240" w:line="360" w:lineRule="auto"/>
        <w:jc w:val="both"/>
        <w:rPr>
          <w:rFonts w:ascii="Palatino Linotype" w:hAnsi="Palatino Linotype" w:cs="Arial"/>
        </w:rPr>
      </w:pPr>
      <w:r>
        <w:rPr>
          <w:rFonts w:ascii="Palatino Linotype" w:hAnsi="Palatino Linotype" w:cs="Arial"/>
        </w:rPr>
        <w:t>Con base en</w:t>
      </w:r>
      <w:r w:rsidR="00FA716E" w:rsidRPr="00DD3E52">
        <w:rPr>
          <w:rFonts w:ascii="Palatino Linotype" w:hAnsi="Palatino Linotype" w:cs="Arial"/>
        </w:rPr>
        <w:t xml:space="preserve"> lo anterior, considerando </w:t>
      </w:r>
      <w:r>
        <w:rPr>
          <w:rFonts w:ascii="Palatino Linotype" w:hAnsi="Palatino Linotype" w:cs="Arial"/>
        </w:rPr>
        <w:t xml:space="preserve">que </w:t>
      </w:r>
      <w:r w:rsidR="00FA716E" w:rsidRPr="00DD3E52">
        <w:rPr>
          <w:rFonts w:ascii="Palatino Linotype" w:hAnsi="Palatino Linotype" w:cs="Arial"/>
        </w:rPr>
        <w:t xml:space="preserve">la información requerida por </w:t>
      </w:r>
      <w:r w:rsidR="005B758D" w:rsidRPr="00DD3E52">
        <w:rPr>
          <w:rFonts w:ascii="Palatino Linotype" w:hAnsi="Palatino Linotype" w:cs="Arial"/>
        </w:rPr>
        <w:t>el</w:t>
      </w:r>
      <w:r w:rsidR="00FA716E" w:rsidRPr="00DD3E52">
        <w:rPr>
          <w:rFonts w:ascii="Palatino Linotype" w:hAnsi="Palatino Linotype" w:cs="Arial"/>
        </w:rPr>
        <w:t xml:space="preserve"> recurrente en su solicitud de información</w:t>
      </w:r>
      <w:r w:rsidR="00DD3E52" w:rsidRPr="00DD3E52">
        <w:rPr>
          <w:rFonts w:ascii="Palatino Linotype" w:hAnsi="Palatino Linotype" w:cs="Arial"/>
        </w:rPr>
        <w:t xml:space="preserve"> y</w:t>
      </w:r>
      <w:r w:rsidR="005B758D" w:rsidRPr="00DD3E52">
        <w:rPr>
          <w:rFonts w:ascii="Palatino Linotype" w:hAnsi="Palatino Linotype" w:cs="Arial"/>
        </w:rPr>
        <w:t xml:space="preserve"> la respuesta a la misma</w:t>
      </w:r>
      <w:r w:rsidR="00FA716E" w:rsidRPr="00DD3E52">
        <w:rPr>
          <w:rFonts w:ascii="Palatino Linotype" w:hAnsi="Palatino Linotype" w:cs="Arial"/>
        </w:rPr>
        <w:t xml:space="preserve">, </w:t>
      </w:r>
      <w:r w:rsidR="005B758D" w:rsidRPr="00DD3E52">
        <w:rPr>
          <w:rFonts w:ascii="Palatino Linotype" w:hAnsi="Palatino Linotype" w:cs="Arial"/>
        </w:rPr>
        <w:t xml:space="preserve">se </w:t>
      </w:r>
      <w:r w:rsidR="00FA716E" w:rsidRPr="00DD3E52">
        <w:rPr>
          <w:rFonts w:ascii="Palatino Linotype" w:hAnsi="Palatino Linotype" w:cs="Arial"/>
        </w:rPr>
        <w:t xml:space="preserve">establece que la materia de estudio se centrará en determinar si </w:t>
      </w:r>
      <w:r w:rsidR="005B758D" w:rsidRPr="00DD3E52">
        <w:rPr>
          <w:rFonts w:ascii="Palatino Linotype" w:hAnsi="Palatino Linotype" w:cs="Arial"/>
        </w:rPr>
        <w:t>la información solicitada</w:t>
      </w:r>
      <w:r w:rsidR="00FA716E" w:rsidRPr="00DD3E52">
        <w:rPr>
          <w:rFonts w:ascii="Palatino Linotype" w:hAnsi="Palatino Linotype" w:cs="Arial"/>
        </w:rPr>
        <w:t xml:space="preserve"> </w:t>
      </w:r>
      <w:r w:rsidR="00DD3E52" w:rsidRPr="00DD3E52">
        <w:rPr>
          <w:rFonts w:ascii="Palatino Linotype" w:hAnsi="Palatino Linotype" w:cs="Arial"/>
        </w:rPr>
        <w:t xml:space="preserve">por el particular es </w:t>
      </w:r>
      <w:r w:rsidR="00DD3E52">
        <w:rPr>
          <w:rFonts w:ascii="Palatino Linotype" w:hAnsi="Palatino Linotype" w:cs="Arial"/>
        </w:rPr>
        <w:t xml:space="preserve">generada por el Sujeto Obligado de acuerdo a </w:t>
      </w:r>
      <w:r w:rsidR="00A97348">
        <w:rPr>
          <w:rFonts w:ascii="Palatino Linotype" w:hAnsi="Palatino Linotype" w:cs="Arial"/>
        </w:rPr>
        <w:t xml:space="preserve">sus </w:t>
      </w:r>
      <w:r w:rsidR="00A97348" w:rsidRPr="00C64D58">
        <w:rPr>
          <w:rFonts w:ascii="Palatino Linotype" w:hAnsi="Palatino Linotype" w:cs="Arial"/>
        </w:rPr>
        <w:t>atribuciones y si el acta</w:t>
      </w:r>
      <w:r w:rsidR="00DD3E52" w:rsidRPr="00C64D58">
        <w:rPr>
          <w:rFonts w:ascii="Palatino Linotype" w:hAnsi="Palatino Linotype" w:cs="Arial"/>
        </w:rPr>
        <w:t xml:space="preserve"> de declaratoria de inexistencia de la información se realizó</w:t>
      </w:r>
      <w:r w:rsidR="00FA716E" w:rsidRPr="00C64D58">
        <w:rPr>
          <w:rFonts w:ascii="Palatino Linotype" w:hAnsi="Palatino Linotype" w:cs="Arial"/>
        </w:rPr>
        <w:t xml:space="preserve"> conforme a lo establecido en la Ley</w:t>
      </w:r>
      <w:r w:rsidR="00886EF4" w:rsidRPr="00C64D58">
        <w:rPr>
          <w:rFonts w:ascii="Palatino Linotype" w:hAnsi="Palatino Linotype" w:cs="Arial"/>
          <w:bCs/>
        </w:rPr>
        <w:t xml:space="preserve"> de Transparencia y Acceso a la Información Pública del Estado de México</w:t>
      </w:r>
      <w:r w:rsidR="00886EF4" w:rsidRPr="000818BF">
        <w:rPr>
          <w:rFonts w:ascii="Palatino Linotype" w:hAnsi="Palatino Linotype" w:cs="Arial"/>
          <w:bCs/>
        </w:rPr>
        <w:t xml:space="preserve"> y Municipios</w:t>
      </w:r>
      <w:r w:rsidR="00FA716E" w:rsidRPr="00886EF4">
        <w:rPr>
          <w:rFonts w:ascii="Palatino Linotype" w:hAnsi="Palatino Linotype" w:cs="Arial"/>
        </w:rPr>
        <w:t>.</w:t>
      </w:r>
    </w:p>
    <w:p w:rsidR="001D438D" w:rsidRDefault="000A34FD" w:rsidP="00C64D58">
      <w:pPr>
        <w:spacing w:before="240" w:after="240" w:line="360" w:lineRule="auto"/>
        <w:jc w:val="both"/>
        <w:rPr>
          <w:rFonts w:ascii="Palatino Linotype" w:hAnsi="Palatino Linotype" w:cs="Arial"/>
        </w:rPr>
      </w:pPr>
      <w:r w:rsidRPr="000A34FD">
        <w:rPr>
          <w:rFonts w:ascii="Palatino Linotype" w:hAnsi="Palatino Linotype" w:cs="Arial"/>
        </w:rPr>
        <w:t xml:space="preserve">Inicialmente es dable precisar </w:t>
      </w:r>
      <w:r w:rsidR="001D438D" w:rsidRPr="000A34FD">
        <w:rPr>
          <w:rFonts w:ascii="Palatino Linotype" w:hAnsi="Palatino Linotype" w:cs="Arial"/>
        </w:rPr>
        <w:t>que los artículos 12</w:t>
      </w:r>
      <w:r w:rsidRPr="000A34FD">
        <w:rPr>
          <w:rStyle w:val="Refdenotaalpie"/>
          <w:rFonts w:ascii="Palatino Linotype" w:hAnsi="Palatino Linotype" w:cs="Arial"/>
        </w:rPr>
        <w:footnoteReference w:id="1"/>
      </w:r>
      <w:r w:rsidR="001D438D" w:rsidRPr="000A34FD">
        <w:rPr>
          <w:rFonts w:ascii="Palatino Linotype" w:hAnsi="Palatino Linotype" w:cs="Arial"/>
        </w:rPr>
        <w:t xml:space="preserve"> y 23 </w:t>
      </w:r>
      <w:proofErr w:type="gramStart"/>
      <w:r w:rsidRPr="000A34FD">
        <w:rPr>
          <w:rFonts w:ascii="Palatino Linotype" w:hAnsi="Palatino Linotype" w:cs="Arial"/>
        </w:rPr>
        <w:t>fracción IV</w:t>
      </w:r>
      <w:r w:rsidRPr="000A34FD">
        <w:rPr>
          <w:rStyle w:val="Refdenotaalpie"/>
          <w:rFonts w:ascii="Palatino Linotype" w:hAnsi="Palatino Linotype" w:cs="Arial"/>
        </w:rPr>
        <w:footnoteReference w:id="2"/>
      </w:r>
      <w:proofErr w:type="gramEnd"/>
      <w:r w:rsidR="001D438D" w:rsidRPr="000A34FD">
        <w:rPr>
          <w:rFonts w:ascii="Palatino Linotype" w:hAnsi="Palatino Linotype" w:cs="Arial"/>
        </w:rPr>
        <w:t xml:space="preserve"> de la </w:t>
      </w:r>
      <w:r w:rsidRPr="000A34FD">
        <w:rPr>
          <w:rFonts w:ascii="Palatino Linotype" w:hAnsi="Palatino Linotype" w:cs="Arial"/>
        </w:rPr>
        <w:t>Ley de la Materia</w:t>
      </w:r>
      <w:r w:rsidR="001D438D" w:rsidRPr="000A34FD">
        <w:rPr>
          <w:rFonts w:ascii="Palatino Linotype" w:hAnsi="Palatino Linotype" w:cs="Arial"/>
        </w:rPr>
        <w:t xml:space="preserve">, establecen la obligación de transparentar toda la información </w:t>
      </w:r>
      <w:r w:rsidR="001D438D">
        <w:rPr>
          <w:rFonts w:ascii="Palatino Linotype" w:hAnsi="Palatino Linotype" w:cs="Arial"/>
        </w:rPr>
        <w:t xml:space="preserve">pública que </w:t>
      </w:r>
      <w:r w:rsidR="001D438D" w:rsidRPr="006E6067">
        <w:rPr>
          <w:rFonts w:ascii="Palatino Linotype" w:hAnsi="Palatino Linotype" w:cs="Arial"/>
        </w:rPr>
        <w:t>generen, recopilen, administren, manejen, procesen, archiven o conserven</w:t>
      </w:r>
      <w:r w:rsidR="001D438D">
        <w:rPr>
          <w:rFonts w:ascii="Palatino Linotype" w:hAnsi="Palatino Linotype" w:cs="Arial"/>
        </w:rPr>
        <w:t xml:space="preserve">; así </w:t>
      </w:r>
      <w:r w:rsidR="001D438D">
        <w:rPr>
          <w:rFonts w:ascii="Palatino Linotype" w:hAnsi="Palatino Linotype" w:cs="Arial"/>
        </w:rPr>
        <w:lastRenderedPageBreak/>
        <w:t xml:space="preserve">mismo señala como </w:t>
      </w:r>
      <w:r>
        <w:rPr>
          <w:rFonts w:ascii="Palatino Linotype" w:hAnsi="Palatino Linotype" w:cs="Arial"/>
        </w:rPr>
        <w:t>Sujeto O</w:t>
      </w:r>
      <w:r w:rsidR="001D438D" w:rsidRPr="000A34FD">
        <w:rPr>
          <w:rFonts w:ascii="Palatino Linotype" w:hAnsi="Palatino Linotype" w:cs="Arial"/>
        </w:rPr>
        <w:t>bligado</w:t>
      </w:r>
      <w:r w:rsidR="001D438D">
        <w:rPr>
          <w:rFonts w:ascii="Palatino Linotype" w:hAnsi="Palatino Linotype" w:cs="Arial"/>
          <w:b/>
        </w:rPr>
        <w:t xml:space="preserve"> </w:t>
      </w:r>
      <w:r w:rsidR="001D438D">
        <w:rPr>
          <w:rFonts w:ascii="Palatino Linotype" w:hAnsi="Palatino Linotype" w:cs="Arial"/>
        </w:rPr>
        <w:t xml:space="preserve">al </w:t>
      </w:r>
      <w:r w:rsidR="00DD3E52" w:rsidRPr="00DD3E52">
        <w:rPr>
          <w:rFonts w:ascii="Palatino Linotype" w:hAnsi="Palatino Linotype" w:cs="Arial"/>
        </w:rPr>
        <w:t>Sistema Municipal para el Desarrollo Integral de la Familia de Nezahualcóyotl</w:t>
      </w:r>
      <w:r w:rsidR="00DD3E52">
        <w:rPr>
          <w:rFonts w:ascii="Palatino Linotype" w:hAnsi="Palatino Linotype" w:cs="Arial"/>
        </w:rPr>
        <w:t>, como organismo descentralizado.</w:t>
      </w:r>
    </w:p>
    <w:p w:rsidR="00201261" w:rsidRDefault="00201261" w:rsidP="001D438D">
      <w:pPr>
        <w:tabs>
          <w:tab w:val="left" w:pos="709"/>
        </w:tabs>
        <w:spacing w:line="360" w:lineRule="auto"/>
        <w:jc w:val="both"/>
        <w:rPr>
          <w:rFonts w:ascii="Palatino Linotype" w:hAnsi="Palatino Linotype" w:cs="Arial"/>
        </w:rPr>
      </w:pPr>
      <w:r>
        <w:rPr>
          <w:rFonts w:ascii="Palatino Linotype" w:hAnsi="Palatino Linotype" w:cs="Arial"/>
        </w:rPr>
        <w:t>En ese orden de ideas, la información requerida en la solicitud debió haber sido generada por el Sujet</w:t>
      </w:r>
      <w:r w:rsidR="00374188">
        <w:rPr>
          <w:rFonts w:ascii="Palatino Linotype" w:hAnsi="Palatino Linotype" w:cs="Arial"/>
        </w:rPr>
        <w:t xml:space="preserve">o Obligado en atención a que el artículo 49 de la Ley del Trabajo de los Servidores Públicos del Estado </w:t>
      </w:r>
      <w:r w:rsidR="00BD7000">
        <w:rPr>
          <w:rFonts w:ascii="Palatino Linotype" w:hAnsi="Palatino Linotype" w:cs="Arial"/>
        </w:rPr>
        <w:t>y M</w:t>
      </w:r>
      <w:r w:rsidR="00374188">
        <w:rPr>
          <w:rFonts w:ascii="Palatino Linotype" w:hAnsi="Palatino Linotype" w:cs="Arial"/>
        </w:rPr>
        <w:t>unicipios, establece ciertos requisitos para tener por formalizada una relación de trabajo entre el servidor público y la entidades públicas, los que se destacan los siguiente:</w:t>
      </w:r>
    </w:p>
    <w:p w:rsidR="00374188" w:rsidRDefault="00374188" w:rsidP="001D438D">
      <w:pPr>
        <w:tabs>
          <w:tab w:val="left" w:pos="709"/>
        </w:tabs>
        <w:spacing w:line="360" w:lineRule="auto"/>
        <w:jc w:val="both"/>
        <w:rPr>
          <w:rFonts w:ascii="Palatino Linotype" w:hAnsi="Palatino Linotype" w:cs="Arial"/>
        </w:rPr>
      </w:pPr>
    </w:p>
    <w:p w:rsidR="00374188" w:rsidRDefault="00374188" w:rsidP="00374188">
      <w:pPr>
        <w:tabs>
          <w:tab w:val="left" w:pos="709"/>
        </w:tabs>
        <w:ind w:left="567" w:right="616"/>
        <w:contextualSpacing/>
        <w:jc w:val="both"/>
        <w:rPr>
          <w:rFonts w:ascii="Palatino Linotype" w:hAnsi="Palatino Linotype"/>
          <w:i/>
          <w:sz w:val="22"/>
          <w:szCs w:val="22"/>
        </w:rPr>
      </w:pPr>
      <w:r>
        <w:rPr>
          <w:rFonts w:ascii="Palatino Linotype" w:hAnsi="Palatino Linotype"/>
          <w:i/>
          <w:sz w:val="22"/>
          <w:szCs w:val="22"/>
        </w:rPr>
        <w:t>“</w:t>
      </w:r>
      <w:r w:rsidRPr="00374188">
        <w:rPr>
          <w:rFonts w:ascii="Palatino Linotype" w:hAnsi="Palatino Linotype"/>
          <w:i/>
          <w:sz w:val="22"/>
          <w:szCs w:val="22"/>
        </w:rPr>
        <w:t>ARTÍCULO 49.- Los nombramientos, contratos o formato único de Movimientos de Personal de los servid</w:t>
      </w:r>
      <w:r>
        <w:rPr>
          <w:rFonts w:ascii="Palatino Linotype" w:hAnsi="Palatino Linotype"/>
          <w:i/>
          <w:sz w:val="22"/>
          <w:szCs w:val="22"/>
        </w:rPr>
        <w:t>ores públicos deberán contener:</w:t>
      </w:r>
    </w:p>
    <w:p w:rsidR="00374188" w:rsidRDefault="00374188" w:rsidP="00374188">
      <w:pPr>
        <w:tabs>
          <w:tab w:val="left" w:pos="709"/>
        </w:tabs>
        <w:ind w:left="567" w:right="616"/>
        <w:contextualSpacing/>
        <w:jc w:val="both"/>
        <w:rPr>
          <w:rFonts w:ascii="Palatino Linotype" w:hAnsi="Palatino Linotype"/>
          <w:i/>
          <w:sz w:val="22"/>
          <w:szCs w:val="22"/>
        </w:rPr>
      </w:pPr>
      <w:r w:rsidRPr="00374188">
        <w:rPr>
          <w:rFonts w:ascii="Palatino Linotype" w:hAnsi="Palatino Linotype"/>
          <w:i/>
          <w:sz w:val="22"/>
          <w:szCs w:val="22"/>
        </w:rPr>
        <w:t>I. Nombre</w:t>
      </w:r>
      <w:r>
        <w:rPr>
          <w:rFonts w:ascii="Palatino Linotype" w:hAnsi="Palatino Linotype"/>
          <w:i/>
          <w:sz w:val="22"/>
          <w:szCs w:val="22"/>
        </w:rPr>
        <w:t xml:space="preserve"> completo del servidor público;</w:t>
      </w:r>
    </w:p>
    <w:p w:rsidR="00374188" w:rsidRDefault="00374188" w:rsidP="00374188">
      <w:pPr>
        <w:tabs>
          <w:tab w:val="left" w:pos="709"/>
        </w:tabs>
        <w:ind w:left="567" w:right="616"/>
        <w:contextualSpacing/>
        <w:jc w:val="both"/>
        <w:rPr>
          <w:rFonts w:ascii="Palatino Linotype" w:hAnsi="Palatino Linotype"/>
          <w:i/>
          <w:sz w:val="22"/>
          <w:szCs w:val="22"/>
        </w:rPr>
      </w:pPr>
      <w:r w:rsidRPr="00374188">
        <w:rPr>
          <w:rFonts w:ascii="Palatino Linotype" w:hAnsi="Palatino Linotype"/>
          <w:i/>
          <w:sz w:val="22"/>
          <w:szCs w:val="22"/>
        </w:rPr>
        <w:t xml:space="preserve">II. Cargo para el que es designado, fecha de inicio de sus servicios y lugar de adscripción; III. Carácter del nombramiento, ya sea de servidores públicos generales o de confianza, así </w:t>
      </w:r>
      <w:r>
        <w:rPr>
          <w:rFonts w:ascii="Palatino Linotype" w:hAnsi="Palatino Linotype"/>
          <w:i/>
          <w:sz w:val="22"/>
          <w:szCs w:val="22"/>
        </w:rPr>
        <w:t>como la temporalidad del mismo;</w:t>
      </w:r>
    </w:p>
    <w:p w:rsidR="00374188" w:rsidRDefault="00374188" w:rsidP="00374188">
      <w:pPr>
        <w:tabs>
          <w:tab w:val="left" w:pos="709"/>
        </w:tabs>
        <w:ind w:left="567" w:right="616"/>
        <w:contextualSpacing/>
        <w:jc w:val="both"/>
        <w:rPr>
          <w:rFonts w:ascii="Palatino Linotype" w:hAnsi="Palatino Linotype"/>
          <w:i/>
          <w:sz w:val="22"/>
          <w:szCs w:val="22"/>
        </w:rPr>
      </w:pPr>
      <w:r w:rsidRPr="00374188">
        <w:rPr>
          <w:rFonts w:ascii="Palatino Linotype" w:hAnsi="Palatino Linotype"/>
          <w:i/>
          <w:sz w:val="22"/>
          <w:szCs w:val="22"/>
        </w:rPr>
        <w:t>IV. Remunera</w:t>
      </w:r>
      <w:r>
        <w:rPr>
          <w:rFonts w:ascii="Palatino Linotype" w:hAnsi="Palatino Linotype"/>
          <w:i/>
          <w:sz w:val="22"/>
          <w:szCs w:val="22"/>
        </w:rPr>
        <w:t>ción correspondiente al puesto;</w:t>
      </w:r>
    </w:p>
    <w:p w:rsidR="00374188" w:rsidRPr="00374188" w:rsidRDefault="00374188" w:rsidP="00374188">
      <w:pPr>
        <w:tabs>
          <w:tab w:val="left" w:pos="709"/>
        </w:tabs>
        <w:ind w:left="567" w:right="616"/>
        <w:contextualSpacing/>
        <w:jc w:val="both"/>
        <w:rPr>
          <w:rFonts w:ascii="Palatino Linotype" w:hAnsi="Palatino Linotype"/>
          <w:b/>
          <w:i/>
          <w:sz w:val="22"/>
          <w:szCs w:val="22"/>
        </w:rPr>
      </w:pPr>
      <w:r w:rsidRPr="00374188">
        <w:rPr>
          <w:rFonts w:ascii="Palatino Linotype" w:hAnsi="Palatino Linotype"/>
          <w:b/>
          <w:i/>
          <w:sz w:val="22"/>
          <w:szCs w:val="22"/>
        </w:rPr>
        <w:t>V. Jornada de trabajo;</w:t>
      </w:r>
    </w:p>
    <w:p w:rsidR="00374188" w:rsidRDefault="00374188" w:rsidP="00374188">
      <w:pPr>
        <w:tabs>
          <w:tab w:val="left" w:pos="709"/>
        </w:tabs>
        <w:ind w:left="567" w:right="616"/>
        <w:contextualSpacing/>
        <w:jc w:val="both"/>
        <w:rPr>
          <w:rFonts w:ascii="Palatino Linotype" w:hAnsi="Palatino Linotype"/>
          <w:i/>
          <w:sz w:val="22"/>
          <w:szCs w:val="22"/>
        </w:rPr>
      </w:pPr>
      <w:r>
        <w:rPr>
          <w:rFonts w:ascii="Palatino Linotype" w:hAnsi="Palatino Linotype"/>
          <w:i/>
          <w:sz w:val="22"/>
          <w:szCs w:val="22"/>
        </w:rPr>
        <w:t>VI. Derogada;</w:t>
      </w:r>
    </w:p>
    <w:p w:rsidR="00374188" w:rsidRPr="00374188" w:rsidRDefault="00374188" w:rsidP="00374188">
      <w:pPr>
        <w:tabs>
          <w:tab w:val="left" w:pos="709"/>
        </w:tabs>
        <w:ind w:left="567" w:right="616"/>
        <w:contextualSpacing/>
        <w:jc w:val="both"/>
        <w:rPr>
          <w:rFonts w:ascii="Palatino Linotype" w:hAnsi="Palatino Linotype" w:cs="Arial"/>
          <w:i/>
          <w:sz w:val="22"/>
          <w:szCs w:val="22"/>
        </w:rPr>
      </w:pPr>
      <w:r w:rsidRPr="00374188">
        <w:rPr>
          <w:rFonts w:ascii="Palatino Linotype" w:hAnsi="Palatino Linotype"/>
          <w:i/>
          <w:sz w:val="22"/>
          <w:szCs w:val="22"/>
        </w:rPr>
        <w:t>VII. Firma del servidor público autorizado para emitir el nombramiento, contrato o formato único de Movimientos de Personal, así como el fundamento legal de esa atribución.</w:t>
      </w:r>
      <w:r>
        <w:rPr>
          <w:rFonts w:ascii="Palatino Linotype" w:hAnsi="Palatino Linotype" w:cs="Arial"/>
          <w:i/>
          <w:sz w:val="22"/>
          <w:szCs w:val="22"/>
        </w:rPr>
        <w:t>”(Sic)</w:t>
      </w:r>
    </w:p>
    <w:p w:rsidR="005C7595" w:rsidRDefault="005C7595" w:rsidP="001D438D">
      <w:pPr>
        <w:tabs>
          <w:tab w:val="left" w:pos="709"/>
        </w:tabs>
        <w:spacing w:line="360" w:lineRule="auto"/>
        <w:jc w:val="both"/>
        <w:rPr>
          <w:rFonts w:ascii="Palatino Linotype" w:hAnsi="Palatino Linotype" w:cs="Arial"/>
        </w:rPr>
      </w:pPr>
    </w:p>
    <w:p w:rsidR="00374188" w:rsidRDefault="00374188" w:rsidP="001D438D">
      <w:pPr>
        <w:tabs>
          <w:tab w:val="left" w:pos="709"/>
        </w:tabs>
        <w:spacing w:line="360" w:lineRule="auto"/>
        <w:jc w:val="both"/>
        <w:rPr>
          <w:rFonts w:ascii="Palatino Linotype" w:hAnsi="Palatino Linotype" w:cs="Arial"/>
        </w:rPr>
      </w:pPr>
      <w:r>
        <w:rPr>
          <w:rFonts w:ascii="Palatino Linotype" w:hAnsi="Palatino Linotype" w:cs="Arial"/>
        </w:rPr>
        <w:t xml:space="preserve">Del anterior ordenamiento legal, se advierte que en los nombramientos, contratos o </w:t>
      </w:r>
      <w:r w:rsidR="008B522F">
        <w:rPr>
          <w:rFonts w:ascii="Palatino Linotype" w:hAnsi="Palatino Linotype" w:cs="Arial"/>
        </w:rPr>
        <w:t>formatos únicos</w:t>
      </w:r>
      <w:r>
        <w:rPr>
          <w:rFonts w:ascii="Palatino Linotype" w:hAnsi="Palatino Linotype" w:cs="Arial"/>
        </w:rPr>
        <w:t xml:space="preserve"> de movimiento </w:t>
      </w:r>
      <w:r w:rsidR="008B522F">
        <w:rPr>
          <w:rFonts w:ascii="Palatino Linotype" w:hAnsi="Palatino Linotype" w:cs="Arial"/>
        </w:rPr>
        <w:t>de personal, deben contener como requisitos entre otros la jornada de trabajo; es decir el periodo o espacio de tiempo por el c</w:t>
      </w:r>
      <w:r w:rsidR="007204E8">
        <w:rPr>
          <w:rFonts w:ascii="Palatino Linotype" w:hAnsi="Palatino Linotype" w:cs="Arial"/>
        </w:rPr>
        <w:t>ual el Servidor Público prestará</w:t>
      </w:r>
      <w:r w:rsidR="008B522F">
        <w:rPr>
          <w:rFonts w:ascii="Palatino Linotype" w:hAnsi="Palatino Linotype" w:cs="Arial"/>
        </w:rPr>
        <w:t xml:space="preserve"> su servicio al organismo público que se trate, lo que se robu</w:t>
      </w:r>
      <w:r w:rsidR="0075098B">
        <w:rPr>
          <w:rFonts w:ascii="Palatino Linotype" w:hAnsi="Palatino Linotype" w:cs="Arial"/>
        </w:rPr>
        <w:t xml:space="preserve">stece con lo establecido por los </w:t>
      </w:r>
      <w:r w:rsidR="008B522F">
        <w:rPr>
          <w:rFonts w:ascii="Palatino Linotype" w:hAnsi="Palatino Linotype" w:cs="Arial"/>
        </w:rPr>
        <w:t>art</w:t>
      </w:r>
      <w:r w:rsidR="00BD7000">
        <w:rPr>
          <w:rFonts w:ascii="Palatino Linotype" w:hAnsi="Palatino Linotype" w:cs="Arial"/>
        </w:rPr>
        <w:t>ículo</w:t>
      </w:r>
      <w:r w:rsidR="0075098B">
        <w:rPr>
          <w:rFonts w:ascii="Palatino Linotype" w:hAnsi="Palatino Linotype" w:cs="Arial"/>
        </w:rPr>
        <w:t>s</w:t>
      </w:r>
      <w:r w:rsidR="00BD7000">
        <w:rPr>
          <w:rFonts w:ascii="Palatino Linotype" w:hAnsi="Palatino Linotype" w:cs="Arial"/>
        </w:rPr>
        <w:t xml:space="preserve"> 56 y 59</w:t>
      </w:r>
      <w:r w:rsidR="008B522F">
        <w:rPr>
          <w:rFonts w:ascii="Palatino Linotype" w:hAnsi="Palatino Linotype" w:cs="Arial"/>
        </w:rPr>
        <w:t xml:space="preserve"> del mismo ordenamiento legal señalado en el párrafo anterior</w:t>
      </w:r>
      <w:r w:rsidR="00BD7000">
        <w:rPr>
          <w:rFonts w:ascii="Palatino Linotype" w:hAnsi="Palatino Linotype" w:cs="Arial"/>
        </w:rPr>
        <w:t>,</w:t>
      </w:r>
      <w:r w:rsidR="0075098B">
        <w:rPr>
          <w:rFonts w:ascii="Palatino Linotype" w:hAnsi="Palatino Linotype" w:cs="Arial"/>
        </w:rPr>
        <w:t xml:space="preserve"> que dispone</w:t>
      </w:r>
      <w:r w:rsidR="008B522F">
        <w:rPr>
          <w:rFonts w:ascii="Palatino Linotype" w:hAnsi="Palatino Linotype" w:cs="Arial"/>
        </w:rPr>
        <w:t>:</w:t>
      </w:r>
    </w:p>
    <w:p w:rsidR="00BD7000" w:rsidRDefault="00BD7000" w:rsidP="00BD7000">
      <w:pPr>
        <w:tabs>
          <w:tab w:val="left" w:pos="709"/>
        </w:tabs>
        <w:ind w:left="567" w:right="618"/>
        <w:contextualSpacing/>
        <w:jc w:val="both"/>
        <w:rPr>
          <w:rFonts w:ascii="Palatino Linotype" w:hAnsi="Palatino Linotype"/>
          <w:i/>
          <w:sz w:val="22"/>
          <w:szCs w:val="22"/>
        </w:rPr>
      </w:pPr>
      <w:r w:rsidRPr="008B522F">
        <w:rPr>
          <w:rFonts w:ascii="Palatino Linotype" w:hAnsi="Palatino Linotype"/>
          <w:i/>
          <w:sz w:val="22"/>
          <w:szCs w:val="22"/>
        </w:rPr>
        <w:lastRenderedPageBreak/>
        <w:t>“ARTÍCULO 56. Las condiciones generales de tra</w:t>
      </w:r>
      <w:r>
        <w:rPr>
          <w:rFonts w:ascii="Palatino Linotype" w:hAnsi="Palatino Linotype"/>
          <w:i/>
          <w:sz w:val="22"/>
          <w:szCs w:val="22"/>
        </w:rPr>
        <w:t>bajo, establecerán como mínimo:</w:t>
      </w:r>
    </w:p>
    <w:p w:rsidR="00BD7000" w:rsidRPr="008B522F" w:rsidRDefault="00BD7000" w:rsidP="00BD7000">
      <w:pPr>
        <w:tabs>
          <w:tab w:val="left" w:pos="709"/>
        </w:tabs>
        <w:ind w:left="567" w:right="618"/>
        <w:contextualSpacing/>
        <w:jc w:val="both"/>
        <w:rPr>
          <w:rFonts w:ascii="Palatino Linotype" w:hAnsi="Palatino Linotype"/>
          <w:i/>
          <w:sz w:val="22"/>
          <w:szCs w:val="22"/>
        </w:rPr>
      </w:pPr>
      <w:r w:rsidRPr="008B522F">
        <w:rPr>
          <w:rFonts w:ascii="Palatino Linotype" w:hAnsi="Palatino Linotype"/>
          <w:i/>
          <w:sz w:val="22"/>
          <w:szCs w:val="22"/>
        </w:rPr>
        <w:t>I. Duración de la jornada de trabajo</w:t>
      </w:r>
      <w:r>
        <w:rPr>
          <w:rFonts w:ascii="Palatino Linotype" w:hAnsi="Palatino Linotype"/>
          <w:i/>
          <w:sz w:val="22"/>
          <w:szCs w:val="22"/>
        </w:rPr>
        <w:t>.</w:t>
      </w:r>
    </w:p>
    <w:p w:rsidR="00BD7000" w:rsidRDefault="00BD7000" w:rsidP="00BD7000">
      <w:pPr>
        <w:tabs>
          <w:tab w:val="left" w:pos="709"/>
        </w:tabs>
        <w:ind w:left="567" w:right="618"/>
        <w:contextualSpacing/>
        <w:jc w:val="both"/>
        <w:rPr>
          <w:rFonts w:ascii="Palatino Linotype" w:hAnsi="Palatino Linotype"/>
          <w:i/>
          <w:sz w:val="22"/>
          <w:szCs w:val="22"/>
        </w:rPr>
      </w:pPr>
      <w:r>
        <w:rPr>
          <w:rFonts w:ascii="Palatino Linotype" w:hAnsi="Palatino Linotype"/>
          <w:i/>
          <w:sz w:val="22"/>
          <w:szCs w:val="22"/>
        </w:rPr>
        <w:t>…</w:t>
      </w:r>
    </w:p>
    <w:p w:rsidR="00BD7000" w:rsidRPr="00BD7000" w:rsidRDefault="00BD7000" w:rsidP="00BD7000">
      <w:pPr>
        <w:tabs>
          <w:tab w:val="left" w:pos="709"/>
        </w:tabs>
        <w:ind w:left="567" w:right="618"/>
        <w:contextualSpacing/>
        <w:jc w:val="both"/>
        <w:rPr>
          <w:rFonts w:ascii="Palatino Linotype" w:hAnsi="Palatino Linotype"/>
          <w:i/>
          <w:sz w:val="22"/>
          <w:szCs w:val="22"/>
        </w:rPr>
      </w:pPr>
      <w:r w:rsidRPr="00BD7000">
        <w:rPr>
          <w:rFonts w:ascii="Palatino Linotype" w:hAnsi="Palatino Linotype"/>
          <w:i/>
          <w:sz w:val="22"/>
          <w:szCs w:val="22"/>
        </w:rPr>
        <w:t>ARTÍCULO 59. Jornada de trabajo es el tiempo durante el cual el servidor público está a disposición de la institución pública para prestar sus servicios. El horario de trabajo será determinado conforme a las necesidades del servicio de la institución pública o dependencia, de acuerdo a lo estipulado en las condiciones generales de trabajo, sin que exceda los máximos legales.</w:t>
      </w:r>
      <w:r>
        <w:rPr>
          <w:rFonts w:ascii="Palatino Linotype" w:hAnsi="Palatino Linotype"/>
          <w:i/>
          <w:sz w:val="22"/>
          <w:szCs w:val="22"/>
        </w:rPr>
        <w:t>”(Sic)</w:t>
      </w:r>
    </w:p>
    <w:p w:rsidR="00BD7000" w:rsidRDefault="00BD7000" w:rsidP="008B522F">
      <w:pPr>
        <w:tabs>
          <w:tab w:val="left" w:pos="709"/>
        </w:tabs>
        <w:ind w:left="567" w:right="618"/>
        <w:contextualSpacing/>
        <w:jc w:val="both"/>
        <w:rPr>
          <w:rFonts w:ascii="Palatino Linotype" w:hAnsi="Palatino Linotype"/>
          <w:i/>
          <w:sz w:val="22"/>
          <w:szCs w:val="22"/>
        </w:rPr>
      </w:pPr>
    </w:p>
    <w:p w:rsidR="00BD7000" w:rsidRDefault="00BD7000" w:rsidP="001D438D">
      <w:pPr>
        <w:tabs>
          <w:tab w:val="left" w:pos="709"/>
        </w:tabs>
        <w:spacing w:line="360" w:lineRule="auto"/>
        <w:jc w:val="both"/>
        <w:rPr>
          <w:rFonts w:ascii="Palatino Linotype" w:hAnsi="Palatino Linotype" w:cs="Arial"/>
        </w:rPr>
      </w:pPr>
      <w:r>
        <w:rPr>
          <w:rFonts w:ascii="Palatino Linotype" w:hAnsi="Palatino Linotype" w:cs="Arial"/>
        </w:rPr>
        <w:t xml:space="preserve">En ese contexto, la duración de la jornada de trabajo puede ser de </w:t>
      </w:r>
      <w:r w:rsidR="00DE7C36">
        <w:rPr>
          <w:rFonts w:ascii="Palatino Linotype" w:hAnsi="Palatino Linotype" w:cs="Arial"/>
        </w:rPr>
        <w:t>varias</w:t>
      </w:r>
      <w:r>
        <w:rPr>
          <w:rFonts w:ascii="Palatino Linotype" w:hAnsi="Palatino Linotype" w:cs="Arial"/>
        </w:rPr>
        <w:t xml:space="preserve"> maneras las cuales se encuentran establecidas en el artículo 60</w:t>
      </w:r>
      <w:r w:rsidR="00DE7C36">
        <w:rPr>
          <w:rFonts w:ascii="Palatino Linotype" w:hAnsi="Palatino Linotype" w:cs="Arial"/>
        </w:rPr>
        <w:t>, 61, 62 y 63</w:t>
      </w:r>
      <w:r>
        <w:rPr>
          <w:rFonts w:ascii="Palatino Linotype" w:hAnsi="Palatino Linotype" w:cs="Arial"/>
        </w:rPr>
        <w:t xml:space="preserve"> de la mencionada Ley de Trabajo, que literalmente señala</w:t>
      </w:r>
      <w:r w:rsidR="00DE7C36">
        <w:rPr>
          <w:rFonts w:ascii="Palatino Linotype" w:hAnsi="Palatino Linotype" w:cs="Arial"/>
        </w:rPr>
        <w:t>n</w:t>
      </w:r>
      <w:r>
        <w:rPr>
          <w:rFonts w:ascii="Palatino Linotype" w:hAnsi="Palatino Linotype" w:cs="Arial"/>
        </w:rPr>
        <w:t xml:space="preserve"> lo siguiente:</w:t>
      </w:r>
    </w:p>
    <w:p w:rsidR="00BD7000" w:rsidRPr="00BD7000" w:rsidRDefault="00BD7000" w:rsidP="001D438D">
      <w:pPr>
        <w:tabs>
          <w:tab w:val="left" w:pos="709"/>
        </w:tabs>
        <w:spacing w:line="360" w:lineRule="auto"/>
        <w:jc w:val="both"/>
        <w:rPr>
          <w:rFonts w:ascii="Palatino Linotype" w:hAnsi="Palatino Linotype" w:cs="Arial"/>
        </w:rPr>
      </w:pPr>
    </w:p>
    <w:p w:rsidR="0075098B" w:rsidRDefault="00BD7000" w:rsidP="00BD7000">
      <w:pPr>
        <w:tabs>
          <w:tab w:val="left" w:pos="709"/>
        </w:tabs>
        <w:ind w:left="567" w:right="618"/>
        <w:contextualSpacing/>
        <w:jc w:val="both"/>
        <w:rPr>
          <w:rFonts w:ascii="Palatino Linotype" w:hAnsi="Palatino Linotype"/>
          <w:i/>
          <w:sz w:val="22"/>
          <w:szCs w:val="22"/>
        </w:rPr>
      </w:pPr>
      <w:r>
        <w:rPr>
          <w:rFonts w:ascii="Palatino Linotype" w:hAnsi="Palatino Linotype"/>
          <w:i/>
          <w:sz w:val="22"/>
          <w:szCs w:val="22"/>
        </w:rPr>
        <w:t>“</w:t>
      </w:r>
      <w:r w:rsidR="008B522F" w:rsidRPr="00BD7000">
        <w:rPr>
          <w:rFonts w:ascii="Palatino Linotype" w:hAnsi="Palatino Linotype"/>
          <w:i/>
          <w:sz w:val="22"/>
          <w:szCs w:val="22"/>
        </w:rPr>
        <w:t xml:space="preserve">ARTÍCULO 60. La jornada de trabajo puede ser diurna, nocturna o </w:t>
      </w:r>
      <w:r w:rsidR="0075098B">
        <w:rPr>
          <w:rFonts w:ascii="Palatino Linotype" w:hAnsi="Palatino Linotype"/>
          <w:i/>
          <w:sz w:val="22"/>
          <w:szCs w:val="22"/>
        </w:rPr>
        <w:t>mixta, conforme a lo siguiente:</w:t>
      </w:r>
    </w:p>
    <w:p w:rsidR="008B522F" w:rsidRPr="00BD7000" w:rsidRDefault="008B522F" w:rsidP="00BD7000">
      <w:pPr>
        <w:tabs>
          <w:tab w:val="left" w:pos="709"/>
        </w:tabs>
        <w:ind w:left="567" w:right="618"/>
        <w:contextualSpacing/>
        <w:jc w:val="both"/>
        <w:rPr>
          <w:rFonts w:ascii="Palatino Linotype" w:hAnsi="Palatino Linotype"/>
          <w:i/>
          <w:sz w:val="22"/>
          <w:szCs w:val="22"/>
        </w:rPr>
      </w:pPr>
      <w:r w:rsidRPr="00BD7000">
        <w:rPr>
          <w:rFonts w:ascii="Palatino Linotype" w:hAnsi="Palatino Linotype"/>
          <w:i/>
          <w:sz w:val="22"/>
          <w:szCs w:val="22"/>
        </w:rPr>
        <w:t>I. Diurna, la comprendida entre las seis y las veinte horas;</w:t>
      </w:r>
    </w:p>
    <w:p w:rsidR="008B522F" w:rsidRPr="00BD7000" w:rsidRDefault="008B522F" w:rsidP="00BD7000">
      <w:pPr>
        <w:tabs>
          <w:tab w:val="left" w:pos="709"/>
        </w:tabs>
        <w:ind w:left="567" w:right="618"/>
        <w:contextualSpacing/>
        <w:jc w:val="both"/>
        <w:rPr>
          <w:rFonts w:ascii="Palatino Linotype" w:hAnsi="Palatino Linotype"/>
          <w:i/>
          <w:sz w:val="22"/>
          <w:szCs w:val="22"/>
        </w:rPr>
      </w:pPr>
      <w:r w:rsidRPr="00BD7000">
        <w:rPr>
          <w:rFonts w:ascii="Palatino Linotype" w:hAnsi="Palatino Linotype"/>
          <w:i/>
          <w:sz w:val="22"/>
          <w:szCs w:val="22"/>
        </w:rPr>
        <w:t xml:space="preserve">II. Nocturna, la comprendida entre las veinte y las seis horas; y </w:t>
      </w:r>
    </w:p>
    <w:p w:rsidR="008B522F" w:rsidRDefault="008B522F" w:rsidP="00BD7000">
      <w:pPr>
        <w:tabs>
          <w:tab w:val="left" w:pos="709"/>
        </w:tabs>
        <w:ind w:left="567" w:right="618"/>
        <w:contextualSpacing/>
        <w:jc w:val="both"/>
        <w:rPr>
          <w:rFonts w:ascii="Palatino Linotype" w:hAnsi="Palatino Linotype"/>
          <w:i/>
          <w:sz w:val="22"/>
          <w:szCs w:val="22"/>
        </w:rPr>
      </w:pPr>
      <w:r w:rsidRPr="00BD7000">
        <w:rPr>
          <w:rFonts w:ascii="Palatino Linotype" w:hAnsi="Palatino Linotype"/>
          <w:i/>
          <w:sz w:val="22"/>
          <w:szCs w:val="22"/>
        </w:rPr>
        <w:t>III. Mixta, la que comprenda períodos de tiempo de las jornadas diurna y nocturna, siempre que el período nocturno sea menor de tres horas y media, pues en caso contrario, se considerará como jornada nocturna.</w:t>
      </w:r>
      <w:r w:rsidR="00BD7000">
        <w:rPr>
          <w:rFonts w:ascii="Palatino Linotype" w:hAnsi="Palatino Linotype"/>
          <w:i/>
          <w:sz w:val="22"/>
          <w:szCs w:val="22"/>
        </w:rPr>
        <w:t>”(Sic)</w:t>
      </w:r>
    </w:p>
    <w:p w:rsidR="00DE7C36" w:rsidRDefault="00DE7C36" w:rsidP="00BD7000">
      <w:pPr>
        <w:tabs>
          <w:tab w:val="left" w:pos="709"/>
        </w:tabs>
        <w:ind w:left="567" w:right="618"/>
        <w:contextualSpacing/>
        <w:jc w:val="both"/>
        <w:rPr>
          <w:rFonts w:ascii="Palatino Linotype" w:hAnsi="Palatino Linotype"/>
          <w:i/>
          <w:sz w:val="22"/>
          <w:szCs w:val="22"/>
        </w:rPr>
      </w:pPr>
      <w:r w:rsidRPr="00DE7C36">
        <w:rPr>
          <w:rFonts w:ascii="Palatino Linotype" w:hAnsi="Palatino Linotype"/>
          <w:i/>
          <w:sz w:val="22"/>
          <w:szCs w:val="22"/>
        </w:rPr>
        <w:t xml:space="preserve">ARTÍCULO 61. Cuando la naturaleza del trabajo así lo exija, la jornada se reducirá teniendo en cuenta el número de horas que pueda trabajar un individuo normal sin sufrir quebranto en su salud. </w:t>
      </w:r>
    </w:p>
    <w:p w:rsidR="00DE7C36" w:rsidRDefault="00DE7C36" w:rsidP="00BD7000">
      <w:pPr>
        <w:tabs>
          <w:tab w:val="left" w:pos="709"/>
        </w:tabs>
        <w:ind w:left="567" w:right="618"/>
        <w:contextualSpacing/>
        <w:jc w:val="both"/>
        <w:rPr>
          <w:rFonts w:ascii="Palatino Linotype" w:hAnsi="Palatino Linotype"/>
          <w:i/>
          <w:sz w:val="22"/>
          <w:szCs w:val="22"/>
        </w:rPr>
      </w:pPr>
      <w:r w:rsidRPr="00DE7C36">
        <w:rPr>
          <w:rFonts w:ascii="Palatino Linotype" w:hAnsi="Palatino Linotype"/>
          <w:i/>
          <w:sz w:val="22"/>
          <w:szCs w:val="22"/>
        </w:rPr>
        <w:t xml:space="preserve">ARTÍCULO 62. Por cada seis días de trabajo el servidor público disfrutará de uno de descanso con goce de sueldo íntegro. Cuando proceda, se podrán distribuir las horas de trabajo, a fin de permitir a los servidores públicos el descanso del sábado o cualquier modalidad equivalente. </w:t>
      </w:r>
    </w:p>
    <w:p w:rsidR="00DE7C36" w:rsidRPr="00BD7000" w:rsidRDefault="00DE7C36" w:rsidP="00BD7000">
      <w:pPr>
        <w:tabs>
          <w:tab w:val="left" w:pos="709"/>
        </w:tabs>
        <w:ind w:left="567" w:right="618"/>
        <w:contextualSpacing/>
        <w:jc w:val="both"/>
        <w:rPr>
          <w:rFonts w:ascii="Palatino Linotype" w:hAnsi="Palatino Linotype"/>
          <w:i/>
          <w:sz w:val="22"/>
          <w:szCs w:val="22"/>
        </w:rPr>
      </w:pPr>
      <w:r w:rsidRPr="00DE7C36">
        <w:rPr>
          <w:rFonts w:ascii="Palatino Linotype" w:hAnsi="Palatino Linotype"/>
          <w:i/>
          <w:sz w:val="22"/>
          <w:szCs w:val="22"/>
        </w:rPr>
        <w:t>ARTÍCULO 63. El servidor público tendrá derecho a un descanso de media hora cuando trabaje horario continuo de más de siete horas y cuando menos de una hora, en horario discontinuo. Cuando el servidor público no pueda salir del lugar donde presta sus servicios durante la hora de descanso o de comidas, el tiempo correspondiente le será considerado como tiempo efectivo de trabajo.</w:t>
      </w:r>
    </w:p>
    <w:p w:rsidR="00374188" w:rsidRDefault="00374188" w:rsidP="001D438D">
      <w:pPr>
        <w:tabs>
          <w:tab w:val="left" w:pos="709"/>
        </w:tabs>
        <w:spacing w:line="360" w:lineRule="auto"/>
        <w:jc w:val="both"/>
        <w:rPr>
          <w:rFonts w:ascii="Palatino Linotype" w:hAnsi="Palatino Linotype" w:cs="Arial"/>
        </w:rPr>
      </w:pPr>
    </w:p>
    <w:p w:rsidR="00374188" w:rsidRDefault="00BD7000" w:rsidP="001D438D">
      <w:pPr>
        <w:tabs>
          <w:tab w:val="left" w:pos="709"/>
        </w:tabs>
        <w:spacing w:line="360" w:lineRule="auto"/>
        <w:jc w:val="both"/>
        <w:rPr>
          <w:rFonts w:ascii="Palatino Linotype" w:hAnsi="Palatino Linotype" w:cs="Arial"/>
        </w:rPr>
      </w:pPr>
      <w:r>
        <w:rPr>
          <w:rFonts w:ascii="Palatino Linotype" w:hAnsi="Palatino Linotype" w:cs="Arial"/>
        </w:rPr>
        <w:lastRenderedPageBreak/>
        <w:t xml:space="preserve">De lo precedente, se </w:t>
      </w:r>
      <w:r w:rsidR="00DE7C36">
        <w:rPr>
          <w:rFonts w:ascii="Palatino Linotype" w:hAnsi="Palatino Linotype" w:cs="Arial"/>
        </w:rPr>
        <w:t xml:space="preserve">establecen algunos supuestos para la duración de la jornada de trabajo, </w:t>
      </w:r>
      <w:r w:rsidR="00BA347A">
        <w:rPr>
          <w:rFonts w:ascii="Palatino Linotype" w:hAnsi="Palatino Linotype" w:cs="Arial"/>
        </w:rPr>
        <w:t>la cual deberá cumplir cabalmente el Servidor Público ya que se establece como una obligación en la Ley de Trabajo de los Servidores Públicos del Estado de México y Municipios, en su artículo 88, que literalmente indica:</w:t>
      </w:r>
    </w:p>
    <w:p w:rsidR="00BA347A" w:rsidRDefault="00BA347A" w:rsidP="001D438D">
      <w:pPr>
        <w:tabs>
          <w:tab w:val="left" w:pos="709"/>
        </w:tabs>
        <w:spacing w:line="360" w:lineRule="auto"/>
        <w:jc w:val="both"/>
        <w:rPr>
          <w:rFonts w:ascii="Palatino Linotype" w:hAnsi="Palatino Linotype" w:cs="Arial"/>
        </w:rPr>
      </w:pPr>
    </w:p>
    <w:p w:rsidR="00BA347A" w:rsidRDefault="00BA347A" w:rsidP="00BA347A">
      <w:pPr>
        <w:tabs>
          <w:tab w:val="left" w:pos="709"/>
        </w:tabs>
        <w:ind w:left="567" w:right="618"/>
        <w:contextualSpacing/>
        <w:jc w:val="both"/>
        <w:rPr>
          <w:rFonts w:ascii="Palatino Linotype" w:hAnsi="Palatino Linotype"/>
          <w:i/>
          <w:sz w:val="22"/>
          <w:szCs w:val="22"/>
        </w:rPr>
      </w:pPr>
      <w:r w:rsidRPr="00BA347A">
        <w:rPr>
          <w:rFonts w:ascii="Palatino Linotype" w:hAnsi="Palatino Linotype"/>
          <w:i/>
          <w:sz w:val="22"/>
          <w:szCs w:val="22"/>
        </w:rPr>
        <w:t>ARTÍCULO 88. Son obligaciones de los servidores públicos:</w:t>
      </w:r>
    </w:p>
    <w:p w:rsidR="00BA347A" w:rsidRDefault="00BA347A" w:rsidP="00BA347A">
      <w:pPr>
        <w:tabs>
          <w:tab w:val="left" w:pos="709"/>
        </w:tabs>
        <w:ind w:left="567" w:right="618"/>
        <w:contextualSpacing/>
        <w:jc w:val="both"/>
        <w:rPr>
          <w:rFonts w:ascii="Palatino Linotype" w:hAnsi="Palatino Linotype"/>
          <w:i/>
          <w:sz w:val="22"/>
          <w:szCs w:val="22"/>
        </w:rPr>
      </w:pPr>
      <w:r>
        <w:rPr>
          <w:rFonts w:ascii="Palatino Linotype" w:hAnsi="Palatino Linotype"/>
          <w:i/>
          <w:sz w:val="22"/>
          <w:szCs w:val="22"/>
        </w:rPr>
        <w:t>…</w:t>
      </w:r>
    </w:p>
    <w:p w:rsidR="00BA347A" w:rsidRDefault="00BA347A" w:rsidP="00BA347A">
      <w:pPr>
        <w:tabs>
          <w:tab w:val="left" w:pos="709"/>
        </w:tabs>
        <w:ind w:left="567" w:right="618"/>
        <w:contextualSpacing/>
        <w:jc w:val="both"/>
        <w:rPr>
          <w:rFonts w:ascii="Palatino Linotype" w:hAnsi="Palatino Linotype"/>
          <w:i/>
          <w:sz w:val="22"/>
          <w:szCs w:val="22"/>
        </w:rPr>
      </w:pPr>
      <w:r w:rsidRPr="00BA347A">
        <w:rPr>
          <w:rFonts w:ascii="Palatino Linotype" w:hAnsi="Palatino Linotype"/>
          <w:i/>
          <w:sz w:val="22"/>
          <w:szCs w:val="22"/>
        </w:rPr>
        <w:t>III. Asistir puntualmente a sus labores y no faltar sin causa justificada o sin permiso. En caso de inasistencia, el servidor público deberá comunicar a la institución pública o dependencia en que presta sus servicios, por los medios posibles a su alcance, la causa de la misma dentro de las 24 horas siguientes al momento en que debió haberse presentado a trabajar. No dar aviso, hará presumir que la falta fue injustificada;</w:t>
      </w:r>
    </w:p>
    <w:p w:rsidR="00BA347A" w:rsidRDefault="00BA347A" w:rsidP="00BA347A">
      <w:pPr>
        <w:tabs>
          <w:tab w:val="left" w:pos="709"/>
        </w:tabs>
        <w:ind w:left="567" w:right="618"/>
        <w:contextualSpacing/>
        <w:jc w:val="both"/>
        <w:rPr>
          <w:rFonts w:ascii="Palatino Linotype" w:hAnsi="Palatino Linotype"/>
          <w:i/>
          <w:sz w:val="22"/>
          <w:szCs w:val="22"/>
        </w:rPr>
      </w:pPr>
      <w:r>
        <w:rPr>
          <w:rFonts w:ascii="Palatino Linotype" w:hAnsi="Palatino Linotype"/>
          <w:i/>
          <w:sz w:val="22"/>
          <w:szCs w:val="22"/>
        </w:rPr>
        <w:t>…</w:t>
      </w:r>
    </w:p>
    <w:p w:rsidR="00BA347A" w:rsidRDefault="00BA347A" w:rsidP="00BA347A">
      <w:pPr>
        <w:tabs>
          <w:tab w:val="left" w:pos="709"/>
        </w:tabs>
        <w:ind w:left="567" w:right="618"/>
        <w:contextualSpacing/>
        <w:jc w:val="both"/>
        <w:rPr>
          <w:rFonts w:ascii="Palatino Linotype" w:hAnsi="Palatino Linotype"/>
          <w:i/>
          <w:sz w:val="22"/>
          <w:szCs w:val="22"/>
        </w:rPr>
      </w:pPr>
      <w:r w:rsidRPr="00BA347A">
        <w:rPr>
          <w:rFonts w:ascii="Palatino Linotype" w:hAnsi="Palatino Linotype"/>
          <w:i/>
          <w:sz w:val="22"/>
          <w:szCs w:val="22"/>
        </w:rPr>
        <w:t>VI. Cumplir con las obligaciones que señalan las c</w:t>
      </w:r>
      <w:r w:rsidR="00B92083">
        <w:rPr>
          <w:rFonts w:ascii="Palatino Linotype" w:hAnsi="Palatino Linotype"/>
          <w:i/>
          <w:sz w:val="22"/>
          <w:szCs w:val="22"/>
        </w:rPr>
        <w:t xml:space="preserve">ondiciones </w:t>
      </w:r>
      <w:r w:rsidR="0075098B">
        <w:rPr>
          <w:rFonts w:ascii="Palatino Linotype" w:hAnsi="Palatino Linotype"/>
          <w:i/>
          <w:sz w:val="22"/>
          <w:szCs w:val="22"/>
        </w:rPr>
        <w:t>generales de trabajo</w:t>
      </w:r>
      <w:r w:rsidR="00C64D58">
        <w:rPr>
          <w:rFonts w:ascii="Palatino Linotype" w:hAnsi="Palatino Linotype"/>
          <w:i/>
          <w:sz w:val="22"/>
          <w:szCs w:val="22"/>
        </w:rPr>
        <w:t>… (</w:t>
      </w:r>
      <w:r w:rsidR="00B92083">
        <w:rPr>
          <w:rFonts w:ascii="Palatino Linotype" w:hAnsi="Palatino Linotype"/>
          <w:i/>
          <w:sz w:val="22"/>
          <w:szCs w:val="22"/>
        </w:rPr>
        <w:t>Sic)</w:t>
      </w:r>
    </w:p>
    <w:p w:rsidR="0075098B" w:rsidRPr="00BA347A" w:rsidRDefault="0075098B" w:rsidP="00BA347A">
      <w:pPr>
        <w:tabs>
          <w:tab w:val="left" w:pos="709"/>
        </w:tabs>
        <w:ind w:left="567" w:right="618"/>
        <w:contextualSpacing/>
        <w:jc w:val="both"/>
        <w:rPr>
          <w:rFonts w:ascii="Palatino Linotype" w:hAnsi="Palatino Linotype"/>
          <w:i/>
          <w:sz w:val="22"/>
          <w:szCs w:val="22"/>
        </w:rPr>
      </w:pPr>
    </w:p>
    <w:p w:rsidR="0075098B" w:rsidRDefault="00B92083" w:rsidP="001D438D">
      <w:pPr>
        <w:tabs>
          <w:tab w:val="left" w:pos="709"/>
        </w:tabs>
        <w:spacing w:line="360" w:lineRule="auto"/>
        <w:jc w:val="both"/>
        <w:rPr>
          <w:rFonts w:ascii="Palatino Linotype" w:hAnsi="Palatino Linotype" w:cs="Arial"/>
        </w:rPr>
      </w:pPr>
      <w:r>
        <w:rPr>
          <w:rFonts w:ascii="Palatino Linotype" w:hAnsi="Palatino Linotype" w:cs="Arial"/>
        </w:rPr>
        <w:t xml:space="preserve">Es decir, que el Servidor Público tiene la obligación de cumplir con la jornada de trabajo estipulada en su nombramiento, contrato o formato único </w:t>
      </w:r>
      <w:r w:rsidR="0075098B">
        <w:rPr>
          <w:rFonts w:ascii="Palatino Linotype" w:hAnsi="Palatino Linotype" w:cs="Arial"/>
        </w:rPr>
        <w:t xml:space="preserve">de movimiento de personal; en </w:t>
      </w:r>
      <w:r>
        <w:rPr>
          <w:rFonts w:ascii="Palatino Linotype" w:hAnsi="Palatino Linotype" w:cs="Arial"/>
        </w:rPr>
        <w:t>caso contrario</w:t>
      </w:r>
      <w:r w:rsidR="0075098B">
        <w:rPr>
          <w:rFonts w:ascii="Palatino Linotype" w:hAnsi="Palatino Linotype" w:cs="Arial"/>
        </w:rPr>
        <w:t>,</w:t>
      </w:r>
      <w:r>
        <w:rPr>
          <w:rFonts w:ascii="Palatino Linotype" w:hAnsi="Palatino Linotype" w:cs="Arial"/>
        </w:rPr>
        <w:t xml:space="preserve"> será motivo de rescisión de la relación laboral</w:t>
      </w:r>
      <w:r>
        <w:rPr>
          <w:rStyle w:val="Refdenotaalpie"/>
          <w:rFonts w:ascii="Palatino Linotype" w:hAnsi="Palatino Linotype" w:cs="Arial"/>
        </w:rPr>
        <w:footnoteReference w:id="3"/>
      </w:r>
      <w:r w:rsidR="0075098B">
        <w:rPr>
          <w:rFonts w:ascii="Palatino Linotype" w:hAnsi="Palatino Linotype" w:cs="Arial"/>
        </w:rPr>
        <w:t xml:space="preserve">. </w:t>
      </w:r>
    </w:p>
    <w:p w:rsidR="005C7595" w:rsidRDefault="005C7595" w:rsidP="001D438D">
      <w:pPr>
        <w:tabs>
          <w:tab w:val="left" w:pos="709"/>
        </w:tabs>
        <w:spacing w:line="360" w:lineRule="auto"/>
        <w:jc w:val="both"/>
        <w:rPr>
          <w:rFonts w:ascii="Palatino Linotype" w:hAnsi="Palatino Linotype" w:cs="Arial"/>
        </w:rPr>
      </w:pPr>
    </w:p>
    <w:p w:rsidR="00B92083" w:rsidRDefault="0075098B" w:rsidP="001D438D">
      <w:pPr>
        <w:tabs>
          <w:tab w:val="left" w:pos="709"/>
        </w:tabs>
        <w:spacing w:line="360" w:lineRule="auto"/>
        <w:jc w:val="both"/>
        <w:rPr>
          <w:rFonts w:ascii="Palatino Linotype" w:hAnsi="Palatino Linotype" w:cs="Arial"/>
        </w:rPr>
      </w:pPr>
      <w:r>
        <w:rPr>
          <w:rFonts w:ascii="Palatino Linotype" w:hAnsi="Palatino Linotype" w:cs="Arial"/>
        </w:rPr>
        <w:t>A</w:t>
      </w:r>
      <w:r w:rsidR="00B92083">
        <w:rPr>
          <w:rFonts w:ascii="Palatino Linotype" w:hAnsi="Palatino Linotype" w:cs="Arial"/>
        </w:rPr>
        <w:t>hora bien</w:t>
      </w:r>
      <w:r w:rsidR="007204E8">
        <w:rPr>
          <w:rFonts w:ascii="Palatino Linotype" w:hAnsi="Palatino Linotype" w:cs="Arial"/>
        </w:rPr>
        <w:t>,</w:t>
      </w:r>
      <w:r w:rsidR="00B92083">
        <w:rPr>
          <w:rFonts w:ascii="Palatino Linotype" w:hAnsi="Palatino Linotype" w:cs="Arial"/>
        </w:rPr>
        <w:t xml:space="preserve"> para comprobar el cumplimiento de la jornada de trabajo del Servidor Público el patrón</w:t>
      </w:r>
      <w:r w:rsidR="00173569">
        <w:rPr>
          <w:rStyle w:val="Refdenotaalpie"/>
          <w:rFonts w:ascii="Palatino Linotype" w:hAnsi="Palatino Linotype" w:cs="Arial"/>
        </w:rPr>
        <w:footnoteReference w:id="4"/>
      </w:r>
      <w:r w:rsidR="00B92083">
        <w:rPr>
          <w:rFonts w:ascii="Palatino Linotype" w:hAnsi="Palatino Linotype" w:cs="Arial"/>
        </w:rPr>
        <w:t>, jefe</w:t>
      </w:r>
      <w:r w:rsidR="00173569">
        <w:rPr>
          <w:rFonts w:ascii="Palatino Linotype" w:hAnsi="Palatino Linotype" w:cs="Arial"/>
        </w:rPr>
        <w:t>, superior jerárquico o</w:t>
      </w:r>
      <w:r w:rsidR="00B92083">
        <w:rPr>
          <w:rFonts w:ascii="Palatino Linotype" w:hAnsi="Palatino Linotype" w:cs="Arial"/>
        </w:rPr>
        <w:t xml:space="preserve"> director del organismo público </w:t>
      </w:r>
      <w:r w:rsidR="00B92083">
        <w:rPr>
          <w:rFonts w:ascii="Palatino Linotype" w:hAnsi="Palatino Linotype" w:cs="Arial"/>
        </w:rPr>
        <w:lastRenderedPageBreak/>
        <w:t>descentralizado, debe establecer un control de asis</w:t>
      </w:r>
      <w:r w:rsidR="00173569">
        <w:rPr>
          <w:rFonts w:ascii="Palatino Linotype" w:hAnsi="Palatino Linotype" w:cs="Arial"/>
        </w:rPr>
        <w:t>tencias para sus servidores públicos, como así se lo establece el artículo 220-K de la repetitiva Ley de Trabajo, que de ma</w:t>
      </w:r>
      <w:r w:rsidR="00C64D58">
        <w:rPr>
          <w:rFonts w:ascii="Palatino Linotype" w:hAnsi="Palatino Linotype" w:cs="Arial"/>
        </w:rPr>
        <w:t>nera literal señala</w:t>
      </w:r>
      <w:r w:rsidR="00173569">
        <w:rPr>
          <w:rFonts w:ascii="Palatino Linotype" w:hAnsi="Palatino Linotype" w:cs="Arial"/>
        </w:rPr>
        <w:t>:</w:t>
      </w:r>
    </w:p>
    <w:p w:rsidR="00173569" w:rsidRDefault="00173569" w:rsidP="001D438D">
      <w:pPr>
        <w:tabs>
          <w:tab w:val="left" w:pos="709"/>
        </w:tabs>
        <w:spacing w:line="360" w:lineRule="auto"/>
        <w:jc w:val="both"/>
        <w:rPr>
          <w:rFonts w:ascii="Palatino Linotype" w:hAnsi="Palatino Linotype" w:cs="Arial"/>
        </w:rPr>
      </w:pPr>
    </w:p>
    <w:p w:rsidR="00173569" w:rsidRDefault="00173569" w:rsidP="00173569">
      <w:pPr>
        <w:tabs>
          <w:tab w:val="left" w:pos="709"/>
        </w:tabs>
        <w:ind w:left="567" w:right="618"/>
        <w:contextualSpacing/>
        <w:jc w:val="both"/>
        <w:rPr>
          <w:rFonts w:ascii="Palatino Linotype" w:hAnsi="Palatino Linotype"/>
          <w:i/>
          <w:sz w:val="22"/>
          <w:szCs w:val="22"/>
        </w:rPr>
      </w:pPr>
      <w:r>
        <w:rPr>
          <w:rFonts w:ascii="Palatino Linotype" w:hAnsi="Palatino Linotype"/>
          <w:i/>
          <w:sz w:val="22"/>
          <w:szCs w:val="22"/>
        </w:rPr>
        <w:t>“</w:t>
      </w:r>
      <w:r w:rsidRPr="00173569">
        <w:rPr>
          <w:rFonts w:ascii="Palatino Linotype" w:hAnsi="Palatino Linotype"/>
          <w:i/>
          <w:sz w:val="22"/>
          <w:szCs w:val="22"/>
        </w:rPr>
        <w:t>ARTÍCULO 220 K.- La institución o dependencia pública tiene la obligación de conservar y exhibir en el proceso los documentos que a continuación se precisan:</w:t>
      </w:r>
    </w:p>
    <w:p w:rsidR="00173569" w:rsidRDefault="00173569" w:rsidP="00173569">
      <w:pPr>
        <w:tabs>
          <w:tab w:val="left" w:pos="709"/>
        </w:tabs>
        <w:ind w:left="567" w:right="618"/>
        <w:contextualSpacing/>
        <w:jc w:val="both"/>
        <w:rPr>
          <w:rFonts w:ascii="Palatino Linotype" w:hAnsi="Palatino Linotype"/>
          <w:i/>
          <w:sz w:val="22"/>
          <w:szCs w:val="22"/>
        </w:rPr>
      </w:pPr>
      <w:r>
        <w:rPr>
          <w:rFonts w:ascii="Palatino Linotype" w:hAnsi="Palatino Linotype"/>
          <w:i/>
          <w:sz w:val="22"/>
          <w:szCs w:val="22"/>
        </w:rPr>
        <w:t>…</w:t>
      </w:r>
    </w:p>
    <w:p w:rsidR="009B07A1" w:rsidRDefault="00173569" w:rsidP="00173569">
      <w:pPr>
        <w:tabs>
          <w:tab w:val="left" w:pos="709"/>
        </w:tabs>
        <w:ind w:left="567" w:right="618"/>
        <w:contextualSpacing/>
        <w:jc w:val="both"/>
        <w:rPr>
          <w:rFonts w:ascii="Palatino Linotype" w:hAnsi="Palatino Linotype"/>
          <w:i/>
          <w:sz w:val="22"/>
          <w:szCs w:val="22"/>
        </w:rPr>
      </w:pPr>
      <w:r w:rsidRPr="00173569">
        <w:rPr>
          <w:rFonts w:ascii="Palatino Linotype" w:hAnsi="Palatino Linotype"/>
          <w:i/>
          <w:sz w:val="22"/>
          <w:szCs w:val="22"/>
        </w:rPr>
        <w:t>III. Controles de asistencia o la información magnética o electrónica de asiste</w:t>
      </w:r>
      <w:r w:rsidR="009B07A1">
        <w:rPr>
          <w:rFonts w:ascii="Palatino Linotype" w:hAnsi="Palatino Linotype"/>
          <w:i/>
          <w:sz w:val="22"/>
          <w:szCs w:val="22"/>
        </w:rPr>
        <w:t>ncia de los servidores públicos;</w:t>
      </w:r>
    </w:p>
    <w:p w:rsidR="009B07A1" w:rsidRDefault="009B07A1" w:rsidP="00173569">
      <w:pPr>
        <w:tabs>
          <w:tab w:val="left" w:pos="709"/>
        </w:tabs>
        <w:ind w:left="567" w:right="618"/>
        <w:contextualSpacing/>
        <w:jc w:val="both"/>
        <w:rPr>
          <w:rFonts w:ascii="Palatino Linotype" w:hAnsi="Palatino Linotype"/>
          <w:i/>
          <w:sz w:val="22"/>
          <w:szCs w:val="22"/>
        </w:rPr>
      </w:pPr>
      <w:r>
        <w:rPr>
          <w:rFonts w:ascii="Palatino Linotype" w:hAnsi="Palatino Linotype"/>
          <w:i/>
          <w:sz w:val="22"/>
          <w:szCs w:val="22"/>
        </w:rPr>
        <w:t>…</w:t>
      </w:r>
    </w:p>
    <w:p w:rsidR="00173569" w:rsidRPr="00173569" w:rsidRDefault="009B07A1" w:rsidP="00173569">
      <w:pPr>
        <w:tabs>
          <w:tab w:val="left" w:pos="709"/>
        </w:tabs>
        <w:ind w:left="567" w:right="618"/>
        <w:contextualSpacing/>
        <w:jc w:val="both"/>
        <w:rPr>
          <w:rFonts w:ascii="Palatino Linotype" w:hAnsi="Palatino Linotype"/>
          <w:i/>
          <w:sz w:val="22"/>
          <w:szCs w:val="22"/>
        </w:rPr>
      </w:pPr>
      <w:r w:rsidRPr="009B07A1">
        <w:rPr>
          <w:rFonts w:ascii="Palatino Linotype" w:hAnsi="Palatino Linotype"/>
          <w:i/>
          <w:sz w:val="22"/>
          <w:szCs w:val="22"/>
        </w:rPr>
        <w:t xml:space="preserve">Los documentos señalados en la fracción I de este artículo, deberán conservarse mientras dure la relación laboral y hasta un año después; </w:t>
      </w:r>
      <w:r w:rsidRPr="00ED3941">
        <w:rPr>
          <w:rFonts w:ascii="Palatino Linotype" w:hAnsi="Palatino Linotype"/>
          <w:b/>
          <w:i/>
          <w:sz w:val="22"/>
          <w:szCs w:val="22"/>
        </w:rPr>
        <w:t>los señalados por las fracciones</w:t>
      </w:r>
      <w:r w:rsidRPr="009B07A1">
        <w:rPr>
          <w:rFonts w:ascii="Palatino Linotype" w:hAnsi="Palatino Linotype"/>
          <w:i/>
          <w:sz w:val="22"/>
          <w:szCs w:val="22"/>
        </w:rPr>
        <w:t xml:space="preserve"> II, </w:t>
      </w:r>
      <w:r w:rsidRPr="00ED3941">
        <w:rPr>
          <w:rFonts w:ascii="Palatino Linotype" w:hAnsi="Palatino Linotype"/>
          <w:b/>
          <w:i/>
          <w:sz w:val="22"/>
          <w:szCs w:val="22"/>
        </w:rPr>
        <w:t>III,</w:t>
      </w:r>
      <w:r w:rsidRPr="009B07A1">
        <w:rPr>
          <w:rFonts w:ascii="Palatino Linotype" w:hAnsi="Palatino Linotype"/>
          <w:i/>
          <w:sz w:val="22"/>
          <w:szCs w:val="22"/>
        </w:rPr>
        <w:t xml:space="preserve"> IV </w:t>
      </w:r>
      <w:r w:rsidRPr="00ED3941">
        <w:rPr>
          <w:rFonts w:ascii="Palatino Linotype" w:hAnsi="Palatino Linotype"/>
          <w:b/>
          <w:i/>
          <w:sz w:val="22"/>
          <w:szCs w:val="22"/>
        </w:rPr>
        <w:t>durante el último año y un año después de que se extinga la relación laboral</w:t>
      </w:r>
      <w:r w:rsidRPr="009B07A1">
        <w:rPr>
          <w:rFonts w:ascii="Palatino Linotype" w:hAnsi="Palatino Linotype"/>
          <w:i/>
          <w:sz w:val="22"/>
          <w:szCs w:val="22"/>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r w:rsidR="00173569">
        <w:rPr>
          <w:rFonts w:ascii="Palatino Linotype" w:hAnsi="Palatino Linotype"/>
          <w:i/>
          <w:sz w:val="22"/>
          <w:szCs w:val="22"/>
        </w:rPr>
        <w:t>(Sic)</w:t>
      </w:r>
    </w:p>
    <w:p w:rsidR="00173569" w:rsidRDefault="00173569" w:rsidP="001D438D">
      <w:pPr>
        <w:tabs>
          <w:tab w:val="left" w:pos="709"/>
        </w:tabs>
        <w:spacing w:line="360" w:lineRule="auto"/>
        <w:jc w:val="both"/>
        <w:rPr>
          <w:rFonts w:ascii="Palatino Linotype" w:hAnsi="Palatino Linotype" w:cs="Arial"/>
        </w:rPr>
      </w:pPr>
    </w:p>
    <w:p w:rsidR="00EB23FC" w:rsidRDefault="00EB23FC" w:rsidP="00EB23FC">
      <w:pPr>
        <w:spacing w:line="360" w:lineRule="auto"/>
        <w:jc w:val="both"/>
        <w:rPr>
          <w:rFonts w:ascii="Palatino Linotype" w:hAnsi="Palatino Linotype" w:cs="Arial"/>
        </w:rPr>
      </w:pPr>
      <w:r>
        <w:rPr>
          <w:rFonts w:ascii="Palatino Linotype" w:hAnsi="Palatino Linotype" w:cs="Arial"/>
        </w:rPr>
        <w:t xml:space="preserve">Con lo que se acredita que el Sujeto Obligado debió generar la información respecto de los controles de asistencias de todos sus trabajadores </w:t>
      </w:r>
      <w:r w:rsidR="00FC3AD4">
        <w:rPr>
          <w:rFonts w:ascii="Palatino Linotype" w:hAnsi="Palatino Linotype" w:cs="Arial"/>
        </w:rPr>
        <w:t>en</w:t>
      </w:r>
      <w:r>
        <w:rPr>
          <w:rFonts w:ascii="Palatino Linotype" w:hAnsi="Palatino Linotype" w:cs="Arial"/>
        </w:rPr>
        <w:t xml:space="preserve"> la primera quincena de</w:t>
      </w:r>
      <w:r w:rsidR="00FC3AD4">
        <w:rPr>
          <w:rFonts w:ascii="Palatino Linotype" w:hAnsi="Palatino Linotype" w:cs="Arial"/>
        </w:rPr>
        <w:t>l mes de</w:t>
      </w:r>
      <w:r>
        <w:rPr>
          <w:rFonts w:ascii="Palatino Linotype" w:hAnsi="Palatino Linotype" w:cs="Arial"/>
        </w:rPr>
        <w:t xml:space="preserve"> julio del dos mil dieciocho, to</w:t>
      </w:r>
      <w:r w:rsidR="0075098B">
        <w:rPr>
          <w:rFonts w:ascii="Palatino Linotype" w:hAnsi="Palatino Linotype" w:cs="Arial"/>
        </w:rPr>
        <w:t>da vez que ésta debe</w:t>
      </w:r>
      <w:r>
        <w:rPr>
          <w:rFonts w:ascii="Palatino Linotype" w:hAnsi="Palatino Linotype" w:cs="Arial"/>
        </w:rPr>
        <w:t xml:space="preserve"> ser conservada durante el último año y un año después para el caso de</w:t>
      </w:r>
      <w:r w:rsidR="00405272">
        <w:rPr>
          <w:rFonts w:ascii="Palatino Linotype" w:hAnsi="Palatino Linotype" w:cs="Arial"/>
        </w:rPr>
        <w:t xml:space="preserve"> que la relación laboral ya esté extinta</w:t>
      </w:r>
      <w:r w:rsidR="001E7D1E">
        <w:rPr>
          <w:rFonts w:ascii="Palatino Linotype" w:hAnsi="Palatino Linotype" w:cs="Arial"/>
        </w:rPr>
        <w:t>.</w:t>
      </w:r>
    </w:p>
    <w:p w:rsidR="00173569" w:rsidRDefault="00173569" w:rsidP="001D438D">
      <w:pPr>
        <w:tabs>
          <w:tab w:val="left" w:pos="709"/>
        </w:tabs>
        <w:spacing w:line="360" w:lineRule="auto"/>
        <w:jc w:val="both"/>
        <w:rPr>
          <w:rFonts w:ascii="Palatino Linotype" w:hAnsi="Palatino Linotype" w:cs="Arial"/>
        </w:rPr>
      </w:pPr>
    </w:p>
    <w:p w:rsidR="00A97348" w:rsidRDefault="00C64D58" w:rsidP="001D438D">
      <w:pPr>
        <w:tabs>
          <w:tab w:val="left" w:pos="709"/>
        </w:tabs>
        <w:spacing w:line="360" w:lineRule="auto"/>
        <w:jc w:val="both"/>
        <w:rPr>
          <w:rFonts w:ascii="Palatino Linotype" w:hAnsi="Palatino Linotype" w:cs="Arial"/>
        </w:rPr>
      </w:pPr>
      <w:r>
        <w:rPr>
          <w:rFonts w:ascii="Palatino Linotype" w:hAnsi="Palatino Linotype" w:cs="Arial"/>
        </w:rPr>
        <w:lastRenderedPageBreak/>
        <w:t xml:space="preserve">Adicional a lo expuesto, se resalta que el Sujeto Obligado </w:t>
      </w:r>
      <w:r w:rsidR="00FC3AD4">
        <w:rPr>
          <w:rFonts w:ascii="Palatino Linotype" w:hAnsi="Palatino Linotype" w:cs="Arial"/>
        </w:rPr>
        <w:t xml:space="preserve">se pronunció </w:t>
      </w:r>
      <w:r w:rsidR="00493CCA">
        <w:rPr>
          <w:rFonts w:ascii="Palatino Linotype" w:hAnsi="Palatino Linotype" w:cs="Arial"/>
        </w:rPr>
        <w:t xml:space="preserve">al </w:t>
      </w:r>
      <w:r w:rsidR="00FC3AD4">
        <w:rPr>
          <w:rFonts w:ascii="Palatino Linotype" w:hAnsi="Palatino Linotype" w:cs="Arial"/>
        </w:rPr>
        <w:t xml:space="preserve">respecto, en el sentido de que después de </w:t>
      </w:r>
      <w:r w:rsidR="00493CCA">
        <w:rPr>
          <w:rFonts w:ascii="Palatino Linotype" w:hAnsi="Palatino Linotype" w:cs="Arial"/>
        </w:rPr>
        <w:t xml:space="preserve">hacer </w:t>
      </w:r>
      <w:r w:rsidR="00FC3AD4">
        <w:rPr>
          <w:rFonts w:ascii="Palatino Linotype" w:hAnsi="Palatino Linotype" w:cs="Arial"/>
        </w:rPr>
        <w:t xml:space="preserve">una búsqueda </w:t>
      </w:r>
      <w:r w:rsidR="00493CCA">
        <w:rPr>
          <w:rFonts w:ascii="Palatino Linotype" w:hAnsi="Palatino Linotype" w:cs="Arial"/>
        </w:rPr>
        <w:t>exhaustiva de la información</w:t>
      </w:r>
      <w:r>
        <w:rPr>
          <w:rFonts w:ascii="Palatino Linotype" w:hAnsi="Palatino Linotype" w:cs="Arial"/>
        </w:rPr>
        <w:t xml:space="preserve"> solicitada</w:t>
      </w:r>
      <w:r w:rsidR="00493CCA">
        <w:rPr>
          <w:rFonts w:ascii="Palatino Linotype" w:hAnsi="Palatino Linotype" w:cs="Arial"/>
        </w:rPr>
        <w:t xml:space="preserve">, ésta no obra en los archivos del área de Administración del </w:t>
      </w:r>
      <w:r w:rsidR="00493CCA" w:rsidRPr="00493CCA">
        <w:rPr>
          <w:rFonts w:ascii="Palatino Linotype" w:hAnsi="Palatino Linotype"/>
          <w:lang w:val="es-ES_tradnl"/>
        </w:rPr>
        <w:t>Sistema Municipal para el Desarrollo Integral de la Familia de Nezahualcóyotl</w:t>
      </w:r>
      <w:r w:rsidR="00493CCA" w:rsidRPr="00493CCA">
        <w:rPr>
          <w:rFonts w:ascii="Palatino Linotype" w:hAnsi="Palatino Linotype" w:cs="Arial"/>
        </w:rPr>
        <w:t>;</w:t>
      </w:r>
      <w:r w:rsidR="00493CCA">
        <w:rPr>
          <w:rFonts w:ascii="Palatino Linotype" w:hAnsi="Palatino Linotype" w:cs="Arial"/>
        </w:rPr>
        <w:t xml:space="preserve"> declarando inexis</w:t>
      </w:r>
      <w:r w:rsidR="00A97348">
        <w:rPr>
          <w:rFonts w:ascii="Palatino Linotype" w:hAnsi="Palatino Linotype" w:cs="Arial"/>
        </w:rPr>
        <w:t>tente la información solicitada.</w:t>
      </w:r>
    </w:p>
    <w:p w:rsidR="00A97348" w:rsidRDefault="00A97348" w:rsidP="001D438D">
      <w:pPr>
        <w:tabs>
          <w:tab w:val="left" w:pos="709"/>
        </w:tabs>
        <w:spacing w:line="360" w:lineRule="auto"/>
        <w:jc w:val="both"/>
        <w:rPr>
          <w:rFonts w:ascii="Palatino Linotype" w:hAnsi="Palatino Linotype" w:cs="Arial"/>
        </w:rPr>
      </w:pPr>
    </w:p>
    <w:p w:rsidR="00F34D6A" w:rsidRDefault="00A97348" w:rsidP="001D438D">
      <w:pPr>
        <w:tabs>
          <w:tab w:val="left" w:pos="709"/>
        </w:tabs>
        <w:spacing w:line="360" w:lineRule="auto"/>
        <w:jc w:val="both"/>
        <w:rPr>
          <w:rFonts w:ascii="Palatino Linotype" w:hAnsi="Palatino Linotype" w:cs="Arial"/>
        </w:rPr>
      </w:pPr>
      <w:r>
        <w:rPr>
          <w:rFonts w:ascii="Palatino Linotype" w:hAnsi="Palatino Linotype" w:cs="Arial"/>
        </w:rPr>
        <w:t xml:space="preserve">No obstante </w:t>
      </w:r>
      <w:r w:rsidR="007204E8">
        <w:rPr>
          <w:rFonts w:ascii="Palatino Linotype" w:hAnsi="Palatino Linotype" w:cs="Arial"/>
        </w:rPr>
        <w:t xml:space="preserve">de </w:t>
      </w:r>
      <w:r>
        <w:rPr>
          <w:rFonts w:ascii="Palatino Linotype" w:hAnsi="Palatino Linotype" w:cs="Arial"/>
        </w:rPr>
        <w:t xml:space="preserve">lo expuesto, éste </w:t>
      </w:r>
      <w:r w:rsidR="00D272DC">
        <w:rPr>
          <w:rFonts w:ascii="Palatino Linotype" w:hAnsi="Palatino Linotype" w:cs="Arial"/>
        </w:rPr>
        <w:t>instituto para mejor proveer</w:t>
      </w:r>
      <w:r w:rsidR="00CA23DA">
        <w:rPr>
          <w:rFonts w:ascii="Palatino Linotype" w:hAnsi="Palatino Linotype" w:cs="Arial"/>
        </w:rPr>
        <w:t>,</w:t>
      </w:r>
      <w:r>
        <w:rPr>
          <w:rFonts w:ascii="Palatino Linotype" w:hAnsi="Palatino Linotype" w:cs="Arial"/>
        </w:rPr>
        <w:t xml:space="preserve"> ingresó a verificar el </w:t>
      </w:r>
      <w:r w:rsidR="00F34D6A">
        <w:rPr>
          <w:rFonts w:ascii="Palatino Linotype" w:hAnsi="Palatino Linotype" w:cs="Arial"/>
        </w:rPr>
        <w:t xml:space="preserve">presente </w:t>
      </w:r>
      <w:r>
        <w:rPr>
          <w:rFonts w:ascii="Palatino Linotype" w:hAnsi="Palatino Linotype" w:cs="Arial"/>
        </w:rPr>
        <w:t>expediente electrónico que consta en el Sistema de Acceso a la Información Mexiquense</w:t>
      </w:r>
      <w:r w:rsidR="00D272DC">
        <w:rPr>
          <w:rFonts w:ascii="Palatino Linotype" w:hAnsi="Palatino Linotype" w:cs="Arial"/>
        </w:rPr>
        <w:t xml:space="preserve"> (SAIMEX)</w:t>
      </w:r>
      <w:r w:rsidR="00BF7A90">
        <w:rPr>
          <w:rFonts w:ascii="Palatino Linotype" w:hAnsi="Palatino Linotype" w:cs="Arial"/>
        </w:rPr>
        <w:t xml:space="preserve"> y</w:t>
      </w:r>
      <w:r w:rsidR="00CA23DA">
        <w:rPr>
          <w:rFonts w:ascii="Palatino Linotype" w:hAnsi="Palatino Linotype" w:cs="Arial"/>
        </w:rPr>
        <w:t xml:space="preserve"> la Información Pública de Oficio Mexiquense (IPOMEX)</w:t>
      </w:r>
      <w:r w:rsidR="00BF7A90">
        <w:rPr>
          <w:rFonts w:ascii="Palatino Linotype" w:hAnsi="Palatino Linotype" w:cs="Arial"/>
        </w:rPr>
        <w:t xml:space="preserve"> </w:t>
      </w:r>
      <w:r w:rsidR="00CA23DA">
        <w:rPr>
          <w:rFonts w:ascii="Palatino Linotype" w:hAnsi="Palatino Linotype" w:cs="Arial"/>
        </w:rPr>
        <w:t xml:space="preserve">del Sujeto Obligado, apreciando en el rubro de requerimientos, </w:t>
      </w:r>
      <w:r w:rsidR="00F34D6A">
        <w:rPr>
          <w:rFonts w:ascii="Palatino Linotype" w:hAnsi="Palatino Linotype" w:cs="Arial"/>
        </w:rPr>
        <w:t>que la Unidad de Transparencia turno la solic</w:t>
      </w:r>
      <w:r w:rsidR="00CA23DA">
        <w:rPr>
          <w:rFonts w:ascii="Palatino Linotype" w:hAnsi="Palatino Linotype" w:cs="Arial"/>
        </w:rPr>
        <w:t>itud 00095/DIFNEZA/IP/2018</w:t>
      </w:r>
      <w:r w:rsidR="00885F1F">
        <w:rPr>
          <w:rFonts w:ascii="Palatino Linotype" w:hAnsi="Palatino Linotype" w:cs="Arial"/>
        </w:rPr>
        <w:t xml:space="preserve"> </w:t>
      </w:r>
      <w:r w:rsidR="00CA23DA">
        <w:rPr>
          <w:rFonts w:ascii="Palatino Linotype" w:hAnsi="Palatino Linotype" w:cs="Arial"/>
        </w:rPr>
        <w:t xml:space="preserve">a la Servidora Pública Habilitada adscrita a la </w:t>
      </w:r>
      <w:r w:rsidR="00885F1F">
        <w:rPr>
          <w:rFonts w:ascii="Palatino Linotype" w:hAnsi="Palatino Linotype" w:cs="Arial"/>
        </w:rPr>
        <w:t>Coordinación</w:t>
      </w:r>
      <w:r w:rsidR="00F34D6A">
        <w:rPr>
          <w:rFonts w:ascii="Palatino Linotype" w:hAnsi="Palatino Linotype" w:cs="Arial"/>
        </w:rPr>
        <w:t xml:space="preserve"> de Recursos Humanos</w:t>
      </w:r>
      <w:r w:rsidR="00CA23DA">
        <w:rPr>
          <w:rFonts w:ascii="Palatino Linotype" w:hAnsi="Palatino Linotype" w:cs="Arial"/>
        </w:rPr>
        <w:t xml:space="preserve">, </w:t>
      </w:r>
      <w:r w:rsidR="00F34D6A">
        <w:rPr>
          <w:rFonts w:ascii="Palatino Linotype" w:hAnsi="Palatino Linotype" w:cs="Arial"/>
        </w:rPr>
        <w:t>como así se aprecia y acredita co</w:t>
      </w:r>
      <w:r w:rsidR="00CA23DA">
        <w:rPr>
          <w:rFonts w:ascii="Palatino Linotype" w:hAnsi="Palatino Linotype" w:cs="Arial"/>
        </w:rPr>
        <w:t>n la siguientes imágenes</w:t>
      </w:r>
      <w:r w:rsidR="00F34D6A">
        <w:rPr>
          <w:rFonts w:ascii="Palatino Linotype" w:hAnsi="Palatino Linotype" w:cs="Arial"/>
        </w:rPr>
        <w:t xml:space="preserve"> que d</w:t>
      </w:r>
      <w:r w:rsidR="00CA23DA">
        <w:rPr>
          <w:rFonts w:ascii="Palatino Linotype" w:hAnsi="Palatino Linotype" w:cs="Arial"/>
        </w:rPr>
        <w:t>e manera ilustrativa se insertan</w:t>
      </w:r>
      <w:r w:rsidR="00F34D6A">
        <w:rPr>
          <w:rFonts w:ascii="Palatino Linotype" w:hAnsi="Palatino Linotype" w:cs="Arial"/>
        </w:rPr>
        <w:t>:</w:t>
      </w:r>
    </w:p>
    <w:p w:rsidR="00F34D6A" w:rsidRDefault="00F34D6A" w:rsidP="001D438D">
      <w:pPr>
        <w:tabs>
          <w:tab w:val="left" w:pos="709"/>
        </w:tabs>
        <w:spacing w:line="360" w:lineRule="auto"/>
        <w:jc w:val="both"/>
        <w:rPr>
          <w:rFonts w:ascii="Palatino Linotype" w:hAnsi="Palatino Linotype" w:cs="Arial"/>
        </w:rPr>
      </w:pPr>
    </w:p>
    <w:p w:rsidR="00F34D6A" w:rsidRDefault="008A00B8" w:rsidP="001D438D">
      <w:pPr>
        <w:tabs>
          <w:tab w:val="left" w:pos="709"/>
        </w:tabs>
        <w:spacing w:line="360" w:lineRule="auto"/>
        <w:jc w:val="both"/>
        <w:rPr>
          <w:rFonts w:ascii="Palatino Linotype" w:hAnsi="Palatino Linotype" w:cs="Arial"/>
        </w:rPr>
      </w:pPr>
      <w:r>
        <w:rPr>
          <w:noProof/>
          <w:lang w:val="es-MX" w:eastAsia="es-MX"/>
        </w:rPr>
        <w:drawing>
          <wp:anchor distT="0" distB="0" distL="114300" distR="114300" simplePos="0" relativeHeight="251659264" behindDoc="1" locked="0" layoutInCell="1" allowOverlap="1" wp14:anchorId="31A088F8" wp14:editId="35A02336">
            <wp:simplePos x="0" y="0"/>
            <wp:positionH relativeFrom="column">
              <wp:posOffset>154987</wp:posOffset>
            </wp:positionH>
            <wp:positionV relativeFrom="paragraph">
              <wp:posOffset>26301</wp:posOffset>
            </wp:positionV>
            <wp:extent cx="5544820" cy="1958454"/>
            <wp:effectExtent l="0" t="0" r="0" b="381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471" t="29717" r="15378" b="52950"/>
                    <a:stretch/>
                  </pic:blipFill>
                  <pic:spPr bwMode="auto">
                    <a:xfrm>
                      <a:off x="0" y="0"/>
                      <a:ext cx="5561531" cy="19643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34D6A" w:rsidRDefault="00F34D6A" w:rsidP="001D438D">
      <w:pPr>
        <w:tabs>
          <w:tab w:val="left" w:pos="709"/>
        </w:tabs>
        <w:spacing w:line="360" w:lineRule="auto"/>
        <w:jc w:val="both"/>
        <w:rPr>
          <w:rFonts w:ascii="Palatino Linotype" w:hAnsi="Palatino Linotype" w:cs="Arial"/>
        </w:rPr>
      </w:pPr>
    </w:p>
    <w:p w:rsidR="00F34D6A" w:rsidRDefault="00F34D6A" w:rsidP="001D438D">
      <w:pPr>
        <w:tabs>
          <w:tab w:val="left" w:pos="709"/>
        </w:tabs>
        <w:spacing w:line="360" w:lineRule="auto"/>
        <w:jc w:val="both"/>
        <w:rPr>
          <w:rFonts w:ascii="Palatino Linotype" w:hAnsi="Palatino Linotype" w:cs="Arial"/>
        </w:rPr>
      </w:pPr>
    </w:p>
    <w:p w:rsidR="00F34D6A" w:rsidRDefault="00F34D6A" w:rsidP="001D438D">
      <w:pPr>
        <w:tabs>
          <w:tab w:val="left" w:pos="709"/>
        </w:tabs>
        <w:spacing w:line="360" w:lineRule="auto"/>
        <w:jc w:val="both"/>
        <w:rPr>
          <w:noProof/>
          <w:lang w:val="es-MX" w:eastAsia="es-MX"/>
        </w:rPr>
      </w:pPr>
    </w:p>
    <w:p w:rsidR="008A00B8" w:rsidRDefault="008A00B8" w:rsidP="001D438D">
      <w:pPr>
        <w:tabs>
          <w:tab w:val="left" w:pos="709"/>
        </w:tabs>
        <w:spacing w:line="360" w:lineRule="auto"/>
        <w:jc w:val="both"/>
        <w:rPr>
          <w:noProof/>
          <w:lang w:eastAsia="es-MX"/>
        </w:rPr>
      </w:pPr>
    </w:p>
    <w:p w:rsidR="008A00B8" w:rsidRDefault="008A00B8" w:rsidP="001D438D">
      <w:pPr>
        <w:tabs>
          <w:tab w:val="left" w:pos="709"/>
        </w:tabs>
        <w:spacing w:line="360" w:lineRule="auto"/>
        <w:jc w:val="both"/>
        <w:rPr>
          <w:noProof/>
          <w:lang w:eastAsia="es-MX"/>
        </w:rPr>
      </w:pPr>
    </w:p>
    <w:p w:rsidR="008A00B8" w:rsidRDefault="008A00B8" w:rsidP="001D438D">
      <w:pPr>
        <w:tabs>
          <w:tab w:val="left" w:pos="709"/>
        </w:tabs>
        <w:spacing w:line="360" w:lineRule="auto"/>
        <w:jc w:val="both"/>
        <w:rPr>
          <w:noProof/>
          <w:lang w:eastAsia="es-MX"/>
        </w:rPr>
      </w:pPr>
    </w:p>
    <w:p w:rsidR="008A00B8" w:rsidRDefault="008A00B8" w:rsidP="001D438D">
      <w:pPr>
        <w:tabs>
          <w:tab w:val="left" w:pos="709"/>
        </w:tabs>
        <w:spacing w:line="360" w:lineRule="auto"/>
        <w:jc w:val="both"/>
        <w:rPr>
          <w:noProof/>
          <w:lang w:eastAsia="es-MX"/>
        </w:rPr>
      </w:pPr>
    </w:p>
    <w:p w:rsidR="008A00B8" w:rsidRDefault="008A00B8" w:rsidP="001D438D">
      <w:pPr>
        <w:tabs>
          <w:tab w:val="left" w:pos="709"/>
        </w:tabs>
        <w:spacing w:line="360" w:lineRule="auto"/>
        <w:jc w:val="both"/>
        <w:rPr>
          <w:noProof/>
          <w:lang w:eastAsia="es-MX"/>
        </w:rPr>
      </w:pPr>
    </w:p>
    <w:p w:rsidR="008A00B8" w:rsidRDefault="008A00B8" w:rsidP="001D438D">
      <w:pPr>
        <w:tabs>
          <w:tab w:val="left" w:pos="709"/>
        </w:tabs>
        <w:spacing w:line="360" w:lineRule="auto"/>
        <w:jc w:val="both"/>
        <w:rPr>
          <w:noProof/>
          <w:lang w:eastAsia="es-MX"/>
        </w:rPr>
      </w:pPr>
    </w:p>
    <w:p w:rsidR="008A00B8" w:rsidRDefault="008A00B8" w:rsidP="001D438D">
      <w:pPr>
        <w:tabs>
          <w:tab w:val="left" w:pos="709"/>
        </w:tabs>
        <w:spacing w:line="360" w:lineRule="auto"/>
        <w:jc w:val="both"/>
        <w:rPr>
          <w:rFonts w:ascii="Palatino Linotype" w:hAnsi="Palatino Linotype" w:cs="Arial"/>
        </w:rPr>
      </w:pPr>
      <w:r>
        <w:rPr>
          <w:noProof/>
          <w:lang w:val="es-MX" w:eastAsia="es-MX"/>
        </w:rPr>
        <w:lastRenderedPageBreak/>
        <w:drawing>
          <wp:anchor distT="0" distB="0" distL="114300" distR="114300" simplePos="0" relativeHeight="251661312" behindDoc="1" locked="0" layoutInCell="1" allowOverlap="1" wp14:anchorId="6905348A" wp14:editId="07BD7E42">
            <wp:simplePos x="0" y="0"/>
            <wp:positionH relativeFrom="column">
              <wp:posOffset>53359</wp:posOffset>
            </wp:positionH>
            <wp:positionV relativeFrom="paragraph">
              <wp:posOffset>211654</wp:posOffset>
            </wp:positionV>
            <wp:extent cx="5536301" cy="154876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378" t="14488" r="37577" b="67190"/>
                    <a:stretch/>
                  </pic:blipFill>
                  <pic:spPr bwMode="auto">
                    <a:xfrm>
                      <a:off x="0" y="0"/>
                      <a:ext cx="5536301" cy="1548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00B8" w:rsidRDefault="008A00B8" w:rsidP="001D438D">
      <w:pPr>
        <w:tabs>
          <w:tab w:val="left" w:pos="709"/>
        </w:tabs>
        <w:spacing w:line="360" w:lineRule="auto"/>
        <w:jc w:val="both"/>
        <w:rPr>
          <w:rFonts w:ascii="Palatino Linotype" w:hAnsi="Palatino Linotype" w:cs="Arial"/>
        </w:rPr>
      </w:pPr>
    </w:p>
    <w:p w:rsidR="00F34D6A" w:rsidRDefault="00F34D6A" w:rsidP="001D438D">
      <w:pPr>
        <w:tabs>
          <w:tab w:val="left" w:pos="709"/>
        </w:tabs>
        <w:spacing w:line="360" w:lineRule="auto"/>
        <w:jc w:val="both"/>
        <w:rPr>
          <w:rFonts w:ascii="Palatino Linotype" w:hAnsi="Palatino Linotype" w:cs="Arial"/>
        </w:rPr>
      </w:pPr>
    </w:p>
    <w:p w:rsidR="00F34D6A" w:rsidRDefault="00F34D6A" w:rsidP="001D438D">
      <w:pPr>
        <w:tabs>
          <w:tab w:val="left" w:pos="709"/>
        </w:tabs>
        <w:spacing w:line="360" w:lineRule="auto"/>
        <w:jc w:val="both"/>
        <w:rPr>
          <w:rFonts w:ascii="Palatino Linotype" w:hAnsi="Palatino Linotype" w:cs="Arial"/>
        </w:rPr>
      </w:pPr>
    </w:p>
    <w:p w:rsidR="00F34D6A" w:rsidRDefault="00F34D6A" w:rsidP="001D438D">
      <w:pPr>
        <w:tabs>
          <w:tab w:val="left" w:pos="709"/>
        </w:tabs>
        <w:spacing w:line="360" w:lineRule="auto"/>
        <w:jc w:val="both"/>
        <w:rPr>
          <w:rFonts w:ascii="Palatino Linotype" w:hAnsi="Palatino Linotype" w:cs="Arial"/>
        </w:rPr>
      </w:pPr>
    </w:p>
    <w:p w:rsidR="00F34D6A" w:rsidRDefault="008A00B8" w:rsidP="001D438D">
      <w:pPr>
        <w:tabs>
          <w:tab w:val="left" w:pos="709"/>
        </w:tabs>
        <w:spacing w:line="360" w:lineRule="auto"/>
        <w:jc w:val="both"/>
        <w:rPr>
          <w:rFonts w:ascii="Palatino Linotype" w:hAnsi="Palatino Linotype" w:cs="Arial"/>
        </w:rPr>
      </w:pPr>
      <w:r>
        <w:rPr>
          <w:noProof/>
          <w:lang w:val="es-MX" w:eastAsia="es-MX"/>
        </w:rPr>
        <w:drawing>
          <wp:anchor distT="0" distB="0" distL="114300" distR="114300" simplePos="0" relativeHeight="251663360" behindDoc="1" locked="0" layoutInCell="1" allowOverlap="1" wp14:anchorId="489FDA96" wp14:editId="62D2F3F5">
            <wp:simplePos x="0" y="0"/>
            <wp:positionH relativeFrom="column">
              <wp:posOffset>51312</wp:posOffset>
            </wp:positionH>
            <wp:positionV relativeFrom="paragraph">
              <wp:posOffset>283845</wp:posOffset>
            </wp:positionV>
            <wp:extent cx="5547995" cy="832209"/>
            <wp:effectExtent l="0" t="0" r="0" b="6350"/>
            <wp:wrapNone/>
            <wp:docPr id="2" name="Imagen 2"/>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1"/>
                    <a:srcRect l="22049" t="82300" r="37405" b="8299"/>
                    <a:stretch/>
                  </pic:blipFill>
                  <pic:spPr bwMode="auto">
                    <a:xfrm>
                      <a:off x="0" y="0"/>
                      <a:ext cx="5547995" cy="8322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70949" w:rsidRDefault="00470949" w:rsidP="001D438D">
      <w:pPr>
        <w:tabs>
          <w:tab w:val="left" w:pos="709"/>
        </w:tabs>
        <w:spacing w:line="360" w:lineRule="auto"/>
        <w:jc w:val="both"/>
        <w:rPr>
          <w:noProof/>
          <w:lang w:val="es-MX" w:eastAsia="es-MX"/>
        </w:rPr>
      </w:pPr>
    </w:p>
    <w:p w:rsidR="00612AA9" w:rsidRDefault="00612AA9" w:rsidP="001D438D">
      <w:pPr>
        <w:tabs>
          <w:tab w:val="left" w:pos="709"/>
        </w:tabs>
        <w:spacing w:line="360" w:lineRule="auto"/>
        <w:jc w:val="both"/>
        <w:rPr>
          <w:rFonts w:ascii="Palatino Linotype" w:hAnsi="Palatino Linotype" w:cs="Arial"/>
        </w:rPr>
      </w:pPr>
    </w:p>
    <w:p w:rsidR="00470949" w:rsidRDefault="00470949" w:rsidP="001D438D">
      <w:pPr>
        <w:tabs>
          <w:tab w:val="left" w:pos="709"/>
        </w:tabs>
        <w:spacing w:line="360" w:lineRule="auto"/>
        <w:jc w:val="both"/>
        <w:rPr>
          <w:rFonts w:ascii="Palatino Linotype" w:hAnsi="Palatino Linotype" w:cs="Arial"/>
        </w:rPr>
      </w:pPr>
    </w:p>
    <w:p w:rsidR="008A00B8" w:rsidRDefault="008A00B8" w:rsidP="001D438D">
      <w:pPr>
        <w:tabs>
          <w:tab w:val="left" w:pos="709"/>
        </w:tabs>
        <w:spacing w:line="360" w:lineRule="auto"/>
        <w:jc w:val="both"/>
        <w:rPr>
          <w:rFonts w:ascii="Palatino Linotype" w:hAnsi="Palatino Linotype" w:cs="Arial"/>
        </w:rPr>
      </w:pPr>
    </w:p>
    <w:p w:rsidR="00470949" w:rsidRDefault="007204E8" w:rsidP="001D438D">
      <w:pPr>
        <w:tabs>
          <w:tab w:val="left" w:pos="709"/>
        </w:tabs>
        <w:spacing w:line="360" w:lineRule="auto"/>
        <w:jc w:val="both"/>
        <w:rPr>
          <w:rFonts w:ascii="Palatino Linotype" w:hAnsi="Palatino Linotype" w:cs="Arial"/>
        </w:rPr>
      </w:pPr>
      <w:r>
        <w:rPr>
          <w:rFonts w:ascii="Palatino Linotype" w:hAnsi="Palatino Linotype" w:cs="Arial"/>
        </w:rPr>
        <w:t>Es</w:t>
      </w:r>
      <w:r w:rsidR="00D272DC" w:rsidRPr="00A24B77">
        <w:rPr>
          <w:rFonts w:ascii="Palatino Linotype" w:hAnsi="Palatino Linotype" w:cs="Arial"/>
        </w:rPr>
        <w:t xml:space="preserve"> pertinente precisar que la Coordinación de Recurso Humanos mencionada en el párrafo anterior, pertenece a la </w:t>
      </w:r>
      <w:r w:rsidR="00F34D6A" w:rsidRPr="00A24B77">
        <w:rPr>
          <w:rFonts w:ascii="Palatino Linotype" w:hAnsi="Palatino Linotype" w:cs="Arial"/>
        </w:rPr>
        <w:t>Administración del Sujeto Obligado</w:t>
      </w:r>
      <w:r w:rsidR="002A6816" w:rsidRPr="00A24B77">
        <w:rPr>
          <w:rFonts w:ascii="Palatino Linotype" w:hAnsi="Palatino Linotype" w:cs="Arial"/>
        </w:rPr>
        <w:t xml:space="preserve">, </w:t>
      </w:r>
      <w:r w:rsidR="00D272DC" w:rsidRPr="00A24B77">
        <w:rPr>
          <w:rFonts w:ascii="Palatino Linotype" w:hAnsi="Palatino Linotype" w:cs="Arial"/>
        </w:rPr>
        <w:t>como así se aprecia en el organigrama del DIF Nezahualcóyotl de acuerdo a la Información que tiene publicada en el portal del IPOMEX, que de manera ilustrativa se inserta a continuaci</w:t>
      </w:r>
      <w:r w:rsidR="00A24B77" w:rsidRPr="00A24B77">
        <w:rPr>
          <w:rFonts w:ascii="Palatino Linotype" w:hAnsi="Palatino Linotype" w:cs="Arial"/>
        </w:rPr>
        <w:t>ón:</w:t>
      </w:r>
    </w:p>
    <w:p w:rsidR="007204E8" w:rsidRDefault="008A00B8" w:rsidP="001D438D">
      <w:pPr>
        <w:tabs>
          <w:tab w:val="left" w:pos="709"/>
        </w:tabs>
        <w:spacing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75648" behindDoc="0" locked="0" layoutInCell="1" allowOverlap="1">
                <wp:simplePos x="0" y="0"/>
                <wp:positionH relativeFrom="column">
                  <wp:posOffset>86749</wp:posOffset>
                </wp:positionH>
                <wp:positionV relativeFrom="paragraph">
                  <wp:posOffset>15895</wp:posOffset>
                </wp:positionV>
                <wp:extent cx="5397689" cy="2831910"/>
                <wp:effectExtent l="38100" t="19050" r="69850" b="83185"/>
                <wp:wrapNone/>
                <wp:docPr id="6" name="Conector recto 6"/>
                <wp:cNvGraphicFramePr/>
                <a:graphic xmlns:a="http://schemas.openxmlformats.org/drawingml/2006/main">
                  <a:graphicData uri="http://schemas.microsoft.com/office/word/2010/wordprocessingShape">
                    <wps:wsp>
                      <wps:cNvCnPr/>
                      <wps:spPr>
                        <a:xfrm>
                          <a:off x="0" y="0"/>
                          <a:ext cx="5397689" cy="283191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2DD94A" id="Conector recto 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5pt,1.25pt" to="431.85pt,2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" strokecolor="#4f81bd [3204]" strokeweight="2pt">
                <v:shadow on="t" color="black" opacity="24903f" origin=",.5" offset="0,.55556mm"/>
              </v:line>
            </w:pict>
          </mc:Fallback>
        </mc:AlternateContent>
      </w:r>
    </w:p>
    <w:p w:rsidR="007204E8" w:rsidRDefault="007204E8" w:rsidP="001D438D">
      <w:pPr>
        <w:tabs>
          <w:tab w:val="left" w:pos="709"/>
        </w:tabs>
        <w:spacing w:line="360" w:lineRule="auto"/>
        <w:jc w:val="both"/>
        <w:rPr>
          <w:rFonts w:ascii="Palatino Linotype" w:hAnsi="Palatino Linotype" w:cs="Arial"/>
        </w:rPr>
      </w:pPr>
    </w:p>
    <w:p w:rsidR="007204E8" w:rsidRDefault="007204E8" w:rsidP="001D438D">
      <w:pPr>
        <w:tabs>
          <w:tab w:val="left" w:pos="709"/>
        </w:tabs>
        <w:spacing w:line="360" w:lineRule="auto"/>
        <w:jc w:val="both"/>
        <w:rPr>
          <w:rFonts w:ascii="Palatino Linotype" w:hAnsi="Palatino Linotype" w:cs="Arial"/>
        </w:rPr>
      </w:pPr>
    </w:p>
    <w:p w:rsidR="007204E8" w:rsidRDefault="007204E8" w:rsidP="001D438D">
      <w:pPr>
        <w:tabs>
          <w:tab w:val="left" w:pos="709"/>
        </w:tabs>
        <w:spacing w:line="360" w:lineRule="auto"/>
        <w:jc w:val="both"/>
        <w:rPr>
          <w:rFonts w:ascii="Palatino Linotype" w:hAnsi="Palatino Linotype" w:cs="Arial"/>
        </w:rPr>
      </w:pPr>
    </w:p>
    <w:p w:rsidR="007204E8" w:rsidRDefault="007204E8" w:rsidP="001D438D">
      <w:pPr>
        <w:tabs>
          <w:tab w:val="left" w:pos="709"/>
        </w:tabs>
        <w:spacing w:line="360" w:lineRule="auto"/>
        <w:jc w:val="both"/>
        <w:rPr>
          <w:rFonts w:ascii="Palatino Linotype" w:hAnsi="Palatino Linotype" w:cs="Arial"/>
        </w:rPr>
      </w:pPr>
    </w:p>
    <w:p w:rsidR="007204E8" w:rsidRDefault="007204E8" w:rsidP="001D438D">
      <w:pPr>
        <w:tabs>
          <w:tab w:val="left" w:pos="709"/>
        </w:tabs>
        <w:spacing w:line="360" w:lineRule="auto"/>
        <w:jc w:val="both"/>
        <w:rPr>
          <w:rFonts w:ascii="Palatino Linotype" w:hAnsi="Palatino Linotype" w:cs="Arial"/>
        </w:rPr>
      </w:pPr>
    </w:p>
    <w:p w:rsidR="007204E8" w:rsidRDefault="007204E8" w:rsidP="001D438D">
      <w:pPr>
        <w:tabs>
          <w:tab w:val="left" w:pos="709"/>
        </w:tabs>
        <w:spacing w:line="360" w:lineRule="auto"/>
        <w:jc w:val="both"/>
        <w:rPr>
          <w:rFonts w:ascii="Palatino Linotype" w:hAnsi="Palatino Linotype" w:cs="Arial"/>
        </w:rPr>
      </w:pPr>
    </w:p>
    <w:p w:rsidR="007204E8" w:rsidRDefault="007204E8" w:rsidP="001D438D">
      <w:pPr>
        <w:tabs>
          <w:tab w:val="left" w:pos="709"/>
        </w:tabs>
        <w:spacing w:line="360" w:lineRule="auto"/>
        <w:jc w:val="both"/>
        <w:rPr>
          <w:rFonts w:ascii="Palatino Linotype" w:hAnsi="Palatino Linotype" w:cs="Arial"/>
        </w:rPr>
      </w:pPr>
    </w:p>
    <w:p w:rsidR="00A97348" w:rsidRDefault="00691A9E" w:rsidP="001D438D">
      <w:pPr>
        <w:tabs>
          <w:tab w:val="left" w:pos="709"/>
        </w:tabs>
        <w:spacing w:line="360" w:lineRule="auto"/>
        <w:jc w:val="both"/>
        <w:rPr>
          <w:rFonts w:ascii="Palatino Linotype" w:hAnsi="Palatino Linotype" w:cs="Arial"/>
        </w:rPr>
      </w:pPr>
      <w:r w:rsidRPr="00A24B77">
        <w:rPr>
          <w:noProof/>
          <w:lang w:val="es-MX" w:eastAsia="es-MX"/>
        </w:rPr>
        <w:lastRenderedPageBreak/>
        <w:drawing>
          <wp:anchor distT="0" distB="0" distL="114300" distR="114300" simplePos="0" relativeHeight="251665408" behindDoc="1" locked="0" layoutInCell="1" allowOverlap="1" wp14:anchorId="5833A3F2" wp14:editId="076ECC92">
            <wp:simplePos x="0" y="0"/>
            <wp:positionH relativeFrom="column">
              <wp:posOffset>90530</wp:posOffset>
            </wp:positionH>
            <wp:positionV relativeFrom="paragraph">
              <wp:posOffset>26321</wp:posOffset>
            </wp:positionV>
            <wp:extent cx="5746538" cy="7350145"/>
            <wp:effectExtent l="0" t="0" r="6985" b="317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728" t="11259" r="30564" b="6084"/>
                    <a:stretch/>
                  </pic:blipFill>
                  <pic:spPr bwMode="auto">
                    <a:xfrm>
                      <a:off x="0" y="0"/>
                      <a:ext cx="5748069" cy="73521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12AA9" w:rsidRDefault="00493CCA" w:rsidP="001D438D">
      <w:pPr>
        <w:tabs>
          <w:tab w:val="left" w:pos="709"/>
        </w:tabs>
        <w:spacing w:line="360" w:lineRule="auto"/>
        <w:jc w:val="both"/>
        <w:rPr>
          <w:rFonts w:ascii="Palatino Linotype" w:hAnsi="Palatino Linotype" w:cs="Arial"/>
        </w:rPr>
      </w:pPr>
      <w:r>
        <w:rPr>
          <w:rFonts w:ascii="Palatino Linotype" w:hAnsi="Palatino Linotype" w:cs="Arial"/>
        </w:rPr>
        <w:t xml:space="preserve"> </w:t>
      </w:r>
    </w:p>
    <w:p w:rsidR="00612AA9" w:rsidRDefault="00612AA9" w:rsidP="001D438D">
      <w:pPr>
        <w:tabs>
          <w:tab w:val="left" w:pos="709"/>
        </w:tabs>
        <w:spacing w:line="360" w:lineRule="auto"/>
        <w:jc w:val="both"/>
        <w:rPr>
          <w:rFonts w:ascii="Palatino Linotype" w:hAnsi="Palatino Linotype" w:cs="Arial"/>
        </w:rPr>
      </w:pPr>
    </w:p>
    <w:p w:rsidR="00612AA9" w:rsidRDefault="00612AA9" w:rsidP="001D438D">
      <w:pPr>
        <w:tabs>
          <w:tab w:val="left" w:pos="709"/>
        </w:tabs>
        <w:spacing w:line="360" w:lineRule="auto"/>
        <w:jc w:val="both"/>
        <w:rPr>
          <w:rFonts w:ascii="Palatino Linotype" w:hAnsi="Palatino Linotype" w:cs="Arial"/>
        </w:rPr>
      </w:pPr>
    </w:p>
    <w:p w:rsidR="00612AA9" w:rsidRDefault="001E7D1E" w:rsidP="001D438D">
      <w:pPr>
        <w:tabs>
          <w:tab w:val="left" w:pos="709"/>
        </w:tabs>
        <w:spacing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73600" behindDoc="0" locked="0" layoutInCell="1" allowOverlap="1" wp14:anchorId="2F1ABDB6" wp14:editId="2FECCD61">
                <wp:simplePos x="0" y="0"/>
                <wp:positionH relativeFrom="column">
                  <wp:posOffset>4603750</wp:posOffset>
                </wp:positionH>
                <wp:positionV relativeFrom="paragraph">
                  <wp:posOffset>79674</wp:posOffset>
                </wp:positionV>
                <wp:extent cx="1094356" cy="226566"/>
                <wp:effectExtent l="57150" t="38100" r="67945" b="97790"/>
                <wp:wrapNone/>
                <wp:docPr id="10" name="Rectángulo 10"/>
                <wp:cNvGraphicFramePr/>
                <a:graphic xmlns:a="http://schemas.openxmlformats.org/drawingml/2006/main">
                  <a:graphicData uri="http://schemas.microsoft.com/office/word/2010/wordprocessingShape">
                    <wps:wsp>
                      <wps:cNvSpPr/>
                      <wps:spPr>
                        <a:xfrm>
                          <a:off x="0" y="0"/>
                          <a:ext cx="1094356" cy="226566"/>
                        </a:xfrm>
                        <a:prstGeom prst="rect">
                          <a:avLst/>
                        </a:prstGeom>
                        <a:noFill/>
                        <a:ln w="3492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0F2C2" id="Rectángulo 10" o:spid="_x0000_s1026" style="position:absolute;margin-left:362.5pt;margin-top:6.25pt;width:86.15pt;height:17.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" filled="f" strokecolor="red" strokeweight="2.75pt">
                <v:shadow on="t" color="black" opacity="22937f" origin=",.5" offset="0,.63889mm"/>
              </v:rect>
            </w:pict>
          </mc:Fallback>
        </mc:AlternateContent>
      </w:r>
    </w:p>
    <w:p w:rsidR="00612AA9" w:rsidRDefault="00612AA9" w:rsidP="001D438D">
      <w:pPr>
        <w:tabs>
          <w:tab w:val="left" w:pos="709"/>
        </w:tabs>
        <w:spacing w:line="360" w:lineRule="auto"/>
        <w:jc w:val="both"/>
        <w:rPr>
          <w:rFonts w:ascii="Palatino Linotype" w:hAnsi="Palatino Linotype" w:cs="Arial"/>
        </w:rPr>
      </w:pPr>
    </w:p>
    <w:p w:rsidR="00612AA9" w:rsidRDefault="00612AA9" w:rsidP="001D438D">
      <w:pPr>
        <w:tabs>
          <w:tab w:val="left" w:pos="709"/>
        </w:tabs>
        <w:spacing w:line="360" w:lineRule="auto"/>
        <w:jc w:val="both"/>
        <w:rPr>
          <w:rFonts w:ascii="Palatino Linotype" w:hAnsi="Palatino Linotype" w:cs="Arial"/>
        </w:rPr>
      </w:pPr>
    </w:p>
    <w:p w:rsidR="00612AA9" w:rsidRDefault="00612AA9" w:rsidP="001D438D">
      <w:pPr>
        <w:tabs>
          <w:tab w:val="left" w:pos="709"/>
        </w:tabs>
        <w:spacing w:line="360" w:lineRule="auto"/>
        <w:jc w:val="both"/>
        <w:rPr>
          <w:rFonts w:ascii="Palatino Linotype" w:hAnsi="Palatino Linotype" w:cs="Arial"/>
        </w:rPr>
      </w:pPr>
    </w:p>
    <w:p w:rsidR="00612AA9" w:rsidRDefault="001E7D1E" w:rsidP="001D438D">
      <w:pPr>
        <w:tabs>
          <w:tab w:val="left" w:pos="709"/>
        </w:tabs>
        <w:spacing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71552" behindDoc="0" locked="0" layoutInCell="1" allowOverlap="1" wp14:anchorId="2F1ABDB6" wp14:editId="2FECCD61">
                <wp:simplePos x="0" y="0"/>
                <wp:positionH relativeFrom="column">
                  <wp:posOffset>2905630</wp:posOffset>
                </wp:positionH>
                <wp:positionV relativeFrom="paragraph">
                  <wp:posOffset>214375</wp:posOffset>
                </wp:positionV>
                <wp:extent cx="646487" cy="448464"/>
                <wp:effectExtent l="57150" t="38100" r="77470" b="104140"/>
                <wp:wrapNone/>
                <wp:docPr id="9" name="Rectángulo 9"/>
                <wp:cNvGraphicFramePr/>
                <a:graphic xmlns:a="http://schemas.openxmlformats.org/drawingml/2006/main">
                  <a:graphicData uri="http://schemas.microsoft.com/office/word/2010/wordprocessingShape">
                    <wps:wsp>
                      <wps:cNvSpPr/>
                      <wps:spPr>
                        <a:xfrm>
                          <a:off x="0" y="0"/>
                          <a:ext cx="646487" cy="448464"/>
                        </a:xfrm>
                        <a:prstGeom prst="rect">
                          <a:avLst/>
                        </a:prstGeom>
                        <a:noFill/>
                        <a:ln w="3492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FD621B" id="Rectángulo 9" o:spid="_x0000_s1026" style="position:absolute;margin-left:228.8pt;margin-top:16.9pt;width:50.9pt;height:35.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" filled="f" strokecolor="red" strokeweight="2.75pt">
                <v:shadow on="t" color="black" opacity="22937f" origin=",.5" offset="0,.63889mm"/>
              </v:rect>
            </w:pict>
          </mc:Fallback>
        </mc:AlternateContent>
      </w:r>
    </w:p>
    <w:p w:rsidR="00612AA9" w:rsidRDefault="00612AA9" w:rsidP="001D438D">
      <w:pPr>
        <w:tabs>
          <w:tab w:val="left" w:pos="709"/>
        </w:tabs>
        <w:spacing w:line="360" w:lineRule="auto"/>
        <w:jc w:val="both"/>
        <w:rPr>
          <w:rFonts w:ascii="Palatino Linotype" w:hAnsi="Palatino Linotype" w:cs="Arial"/>
        </w:rPr>
      </w:pPr>
    </w:p>
    <w:p w:rsidR="00612AA9" w:rsidRDefault="00612AA9" w:rsidP="001D438D">
      <w:pPr>
        <w:tabs>
          <w:tab w:val="left" w:pos="709"/>
        </w:tabs>
        <w:spacing w:line="360" w:lineRule="auto"/>
        <w:jc w:val="both"/>
        <w:rPr>
          <w:rFonts w:ascii="Palatino Linotype" w:hAnsi="Palatino Linotype" w:cs="Arial"/>
        </w:rPr>
      </w:pPr>
    </w:p>
    <w:p w:rsidR="00A24B77" w:rsidRDefault="00A24B77" w:rsidP="001D438D">
      <w:pPr>
        <w:tabs>
          <w:tab w:val="left" w:pos="709"/>
        </w:tabs>
        <w:spacing w:line="360" w:lineRule="auto"/>
        <w:jc w:val="both"/>
        <w:rPr>
          <w:rFonts w:ascii="Palatino Linotype" w:hAnsi="Palatino Linotype" w:cs="Arial"/>
        </w:rPr>
      </w:pPr>
    </w:p>
    <w:p w:rsidR="00A24B77" w:rsidRDefault="00A24B77" w:rsidP="001D438D">
      <w:pPr>
        <w:tabs>
          <w:tab w:val="left" w:pos="709"/>
        </w:tabs>
        <w:spacing w:line="360" w:lineRule="auto"/>
        <w:jc w:val="both"/>
        <w:rPr>
          <w:rFonts w:ascii="Palatino Linotype" w:hAnsi="Palatino Linotype" w:cs="Arial"/>
        </w:rPr>
      </w:pPr>
    </w:p>
    <w:p w:rsidR="00A24B77" w:rsidRDefault="00A24B77" w:rsidP="001D438D">
      <w:pPr>
        <w:tabs>
          <w:tab w:val="left" w:pos="709"/>
        </w:tabs>
        <w:spacing w:line="360" w:lineRule="auto"/>
        <w:jc w:val="both"/>
        <w:rPr>
          <w:rFonts w:ascii="Palatino Linotype" w:hAnsi="Palatino Linotype" w:cs="Arial"/>
        </w:rPr>
      </w:pPr>
    </w:p>
    <w:p w:rsidR="00A24B77" w:rsidRDefault="00A24B77" w:rsidP="001D438D">
      <w:pPr>
        <w:tabs>
          <w:tab w:val="left" w:pos="709"/>
        </w:tabs>
        <w:spacing w:line="360" w:lineRule="auto"/>
        <w:jc w:val="both"/>
        <w:rPr>
          <w:rFonts w:ascii="Palatino Linotype" w:hAnsi="Palatino Linotype" w:cs="Arial"/>
        </w:rPr>
      </w:pPr>
    </w:p>
    <w:p w:rsidR="00C81298" w:rsidRDefault="00C81298" w:rsidP="001D438D">
      <w:pPr>
        <w:tabs>
          <w:tab w:val="left" w:pos="709"/>
        </w:tabs>
        <w:spacing w:line="360" w:lineRule="auto"/>
        <w:jc w:val="both"/>
        <w:rPr>
          <w:rFonts w:ascii="Palatino Linotype" w:hAnsi="Palatino Linotype" w:cs="Arial"/>
        </w:rPr>
      </w:pPr>
    </w:p>
    <w:p w:rsidR="00C81298" w:rsidRDefault="00C81298" w:rsidP="001D438D">
      <w:pPr>
        <w:tabs>
          <w:tab w:val="left" w:pos="709"/>
        </w:tabs>
        <w:spacing w:line="360" w:lineRule="auto"/>
        <w:jc w:val="both"/>
        <w:rPr>
          <w:rFonts w:ascii="Palatino Linotype" w:hAnsi="Palatino Linotype" w:cs="Arial"/>
        </w:rPr>
      </w:pPr>
    </w:p>
    <w:p w:rsidR="00C81298" w:rsidRDefault="00C81298" w:rsidP="001D438D">
      <w:pPr>
        <w:tabs>
          <w:tab w:val="left" w:pos="709"/>
        </w:tabs>
        <w:spacing w:line="360" w:lineRule="auto"/>
        <w:jc w:val="both"/>
        <w:rPr>
          <w:rFonts w:ascii="Palatino Linotype" w:hAnsi="Palatino Linotype" w:cs="Arial"/>
        </w:rPr>
      </w:pPr>
    </w:p>
    <w:p w:rsidR="001E7D1E" w:rsidRDefault="001E7D1E" w:rsidP="001D438D">
      <w:pPr>
        <w:tabs>
          <w:tab w:val="left" w:pos="709"/>
        </w:tabs>
        <w:spacing w:line="360" w:lineRule="auto"/>
        <w:jc w:val="both"/>
        <w:rPr>
          <w:rFonts w:ascii="Palatino Linotype" w:hAnsi="Palatino Linotype" w:cs="Arial"/>
        </w:rPr>
      </w:pPr>
    </w:p>
    <w:p w:rsidR="001E7D1E" w:rsidRDefault="001E7D1E" w:rsidP="001D438D">
      <w:pPr>
        <w:tabs>
          <w:tab w:val="left" w:pos="709"/>
        </w:tabs>
        <w:spacing w:line="360" w:lineRule="auto"/>
        <w:jc w:val="both"/>
        <w:rPr>
          <w:rFonts w:ascii="Palatino Linotype" w:hAnsi="Palatino Linotype" w:cs="Arial"/>
        </w:rPr>
      </w:pPr>
    </w:p>
    <w:p w:rsidR="001E7D1E" w:rsidRDefault="001E7D1E" w:rsidP="001D438D">
      <w:pPr>
        <w:tabs>
          <w:tab w:val="left" w:pos="709"/>
        </w:tabs>
        <w:spacing w:line="360" w:lineRule="auto"/>
        <w:jc w:val="both"/>
        <w:rPr>
          <w:rFonts w:ascii="Palatino Linotype" w:hAnsi="Palatino Linotype" w:cs="Arial"/>
        </w:rPr>
      </w:pPr>
    </w:p>
    <w:p w:rsidR="001E7D1E" w:rsidRDefault="001E7D1E" w:rsidP="001D438D">
      <w:pPr>
        <w:tabs>
          <w:tab w:val="left" w:pos="709"/>
        </w:tabs>
        <w:spacing w:line="360" w:lineRule="auto"/>
        <w:jc w:val="both"/>
        <w:rPr>
          <w:rFonts w:ascii="Palatino Linotype" w:hAnsi="Palatino Linotype" w:cs="Arial"/>
        </w:rPr>
      </w:pPr>
    </w:p>
    <w:p w:rsidR="00C81298" w:rsidRPr="003D1EAB" w:rsidRDefault="00A24B77" w:rsidP="001D438D">
      <w:pPr>
        <w:tabs>
          <w:tab w:val="left" w:pos="709"/>
        </w:tabs>
        <w:spacing w:line="360" w:lineRule="auto"/>
        <w:jc w:val="both"/>
        <w:rPr>
          <w:rFonts w:ascii="Palatino Linotype" w:hAnsi="Palatino Linotype" w:cs="Arial"/>
        </w:rPr>
      </w:pPr>
      <w:r>
        <w:rPr>
          <w:rFonts w:ascii="Palatino Linotype" w:hAnsi="Palatino Linotype" w:cs="Arial"/>
        </w:rPr>
        <w:lastRenderedPageBreak/>
        <w:t>De la</w:t>
      </w:r>
      <w:r w:rsidR="00885F1F">
        <w:rPr>
          <w:rFonts w:ascii="Palatino Linotype" w:hAnsi="Palatino Linotype" w:cs="Arial"/>
        </w:rPr>
        <w:t>s</w:t>
      </w:r>
      <w:r>
        <w:rPr>
          <w:rFonts w:ascii="Palatino Linotype" w:hAnsi="Palatino Linotype" w:cs="Arial"/>
        </w:rPr>
        <w:t xml:space="preserve"> antepuesta</w:t>
      </w:r>
      <w:r w:rsidR="00885F1F">
        <w:rPr>
          <w:rFonts w:ascii="Palatino Linotype" w:hAnsi="Palatino Linotype" w:cs="Arial"/>
        </w:rPr>
        <w:t>s</w:t>
      </w:r>
      <w:r>
        <w:rPr>
          <w:rFonts w:ascii="Palatino Linotype" w:hAnsi="Palatino Linotype" w:cs="Arial"/>
        </w:rPr>
        <w:t xml:space="preserve"> </w:t>
      </w:r>
      <w:r w:rsidR="00885F1F">
        <w:rPr>
          <w:rFonts w:ascii="Palatino Linotype" w:hAnsi="Palatino Linotype" w:cs="Arial"/>
        </w:rPr>
        <w:t>imágenes</w:t>
      </w:r>
      <w:r>
        <w:rPr>
          <w:rFonts w:ascii="Palatino Linotype" w:hAnsi="Palatino Linotype" w:cs="Arial"/>
        </w:rPr>
        <w:t xml:space="preserve">, se </w:t>
      </w:r>
      <w:r w:rsidR="00BF7A90">
        <w:rPr>
          <w:rFonts w:ascii="Palatino Linotype" w:hAnsi="Palatino Linotype" w:cs="Arial"/>
        </w:rPr>
        <w:t>colige</w:t>
      </w:r>
      <w:r w:rsidR="00C81298">
        <w:rPr>
          <w:rFonts w:ascii="Palatino Linotype" w:hAnsi="Palatino Linotype" w:cs="Arial"/>
        </w:rPr>
        <w:t xml:space="preserve"> que el Área de </w:t>
      </w:r>
      <w:r w:rsidR="00BF7A90">
        <w:rPr>
          <w:rFonts w:ascii="Palatino Linotype" w:hAnsi="Palatino Linotype" w:cs="Arial"/>
        </w:rPr>
        <w:t>Administración</w:t>
      </w:r>
      <w:r w:rsidR="00C81298">
        <w:rPr>
          <w:rFonts w:ascii="Palatino Linotype" w:hAnsi="Palatino Linotype" w:cs="Arial"/>
        </w:rPr>
        <w:t xml:space="preserve"> fue quien</w:t>
      </w:r>
      <w:r w:rsidR="00885F1F">
        <w:rPr>
          <w:rFonts w:ascii="Palatino Linotype" w:hAnsi="Palatino Linotype" w:cs="Arial"/>
        </w:rPr>
        <w:t xml:space="preserve"> propuso al Comité de Transparencia del Sujeto Obligado, </w:t>
      </w:r>
      <w:r w:rsidR="00691A9E">
        <w:rPr>
          <w:rFonts w:ascii="Palatino Linotype" w:hAnsi="Palatino Linotype" w:cs="Arial"/>
        </w:rPr>
        <w:t>la declaratoria de inexistencia,</w:t>
      </w:r>
      <w:r w:rsidR="00885F1F">
        <w:rPr>
          <w:rFonts w:ascii="Palatino Linotype" w:hAnsi="Palatino Linotype" w:cs="Arial"/>
        </w:rPr>
        <w:t xml:space="preserve"> </w:t>
      </w:r>
      <w:r w:rsidR="00691A9E">
        <w:rPr>
          <w:rFonts w:ascii="Palatino Linotype" w:hAnsi="Palatino Linotype" w:cs="Arial"/>
        </w:rPr>
        <w:t>como resultado de una</w:t>
      </w:r>
      <w:r w:rsidR="00885F1F">
        <w:rPr>
          <w:rFonts w:ascii="Palatino Linotype" w:hAnsi="Palatino Linotype" w:cs="Arial"/>
        </w:rPr>
        <w:t xml:space="preserve"> búsqueda exhaustiva de la información solicitada</w:t>
      </w:r>
      <w:r w:rsidR="00691A9E">
        <w:rPr>
          <w:rFonts w:ascii="Palatino Linotype" w:hAnsi="Palatino Linotype" w:cs="Arial"/>
        </w:rPr>
        <w:t>,</w:t>
      </w:r>
      <w:r w:rsidR="00885F1F">
        <w:rPr>
          <w:rFonts w:ascii="Palatino Linotype" w:hAnsi="Palatino Linotype" w:cs="Arial"/>
        </w:rPr>
        <w:t xml:space="preserve"> </w:t>
      </w:r>
      <w:r w:rsidR="00691A9E">
        <w:rPr>
          <w:rFonts w:ascii="Palatino Linotype" w:hAnsi="Palatino Linotype" w:cs="Arial"/>
        </w:rPr>
        <w:t>misma que</w:t>
      </w:r>
      <w:r w:rsidR="00BF7A90">
        <w:rPr>
          <w:rFonts w:ascii="Palatino Linotype" w:hAnsi="Palatino Linotype" w:cs="Arial"/>
        </w:rPr>
        <w:t xml:space="preserve"> no fue localizada en sus</w:t>
      </w:r>
      <w:r w:rsidR="00885F1F">
        <w:rPr>
          <w:rFonts w:ascii="Palatino Linotype" w:hAnsi="Palatino Linotype" w:cs="Arial"/>
        </w:rPr>
        <w:t xml:space="preserve"> archivos</w:t>
      </w:r>
      <w:r w:rsidR="00691A9E">
        <w:rPr>
          <w:rFonts w:ascii="Palatino Linotype" w:hAnsi="Palatino Linotype" w:cs="Arial"/>
        </w:rPr>
        <w:t xml:space="preserve">, adicionado a lo anterior se resalta que el Sujeto asumió la competencia o facultad de generar, poseer o administrar la </w:t>
      </w:r>
      <w:r w:rsidR="00691A9E" w:rsidRPr="00BF7A90">
        <w:rPr>
          <w:rFonts w:ascii="Palatino Linotype" w:hAnsi="Palatino Linotype" w:cs="Arial"/>
        </w:rPr>
        <w:t>información como fue determinado en párrafos anteriores</w:t>
      </w:r>
      <w:r w:rsidR="00691A9E" w:rsidRPr="003D1EAB">
        <w:rPr>
          <w:rFonts w:ascii="Palatino Linotype" w:hAnsi="Palatino Linotype" w:cs="Arial"/>
        </w:rPr>
        <w:t>.</w:t>
      </w:r>
    </w:p>
    <w:p w:rsidR="00691A9E" w:rsidRDefault="00691A9E" w:rsidP="001D438D">
      <w:pPr>
        <w:tabs>
          <w:tab w:val="left" w:pos="709"/>
        </w:tabs>
        <w:spacing w:line="360" w:lineRule="auto"/>
        <w:jc w:val="both"/>
        <w:rPr>
          <w:rFonts w:ascii="Palatino Linotype" w:hAnsi="Palatino Linotype" w:cs="Arial"/>
        </w:rPr>
      </w:pPr>
    </w:p>
    <w:p w:rsidR="00FC3AD4" w:rsidRPr="009900DD" w:rsidRDefault="00D333AB" w:rsidP="001D438D">
      <w:pPr>
        <w:tabs>
          <w:tab w:val="left" w:pos="709"/>
        </w:tabs>
        <w:spacing w:line="360" w:lineRule="auto"/>
        <w:jc w:val="both"/>
        <w:rPr>
          <w:rFonts w:ascii="Palatino Linotype" w:hAnsi="Palatino Linotype" w:cs="Arial"/>
          <w:bCs/>
        </w:rPr>
      </w:pPr>
      <w:r w:rsidRPr="009900DD">
        <w:rPr>
          <w:rFonts w:ascii="Palatino Linotype" w:hAnsi="Palatino Linotype" w:cs="Arial"/>
        </w:rPr>
        <w:t>P</w:t>
      </w:r>
      <w:r w:rsidR="00493CCA" w:rsidRPr="009900DD">
        <w:rPr>
          <w:rFonts w:ascii="Palatino Linotype" w:hAnsi="Palatino Linotype" w:cs="Arial"/>
        </w:rPr>
        <w:t>or tal motivo</w:t>
      </w:r>
      <w:r w:rsidR="00BF7A90">
        <w:rPr>
          <w:rFonts w:ascii="Palatino Linotype" w:hAnsi="Palatino Linotype" w:cs="Arial"/>
        </w:rPr>
        <w:t>,</w:t>
      </w:r>
      <w:r w:rsidR="00493CCA" w:rsidRPr="009900DD">
        <w:rPr>
          <w:rFonts w:ascii="Palatino Linotype" w:hAnsi="Palatino Linotype" w:cs="Arial"/>
        </w:rPr>
        <w:t xml:space="preserve"> se </w:t>
      </w:r>
      <w:r w:rsidR="009900DD">
        <w:rPr>
          <w:rFonts w:ascii="Palatino Linotype" w:hAnsi="Palatino Linotype" w:cs="Arial"/>
        </w:rPr>
        <w:t xml:space="preserve">procede a analizar si el acta </w:t>
      </w:r>
      <w:r w:rsidR="00BF7A90">
        <w:rPr>
          <w:rFonts w:ascii="Palatino Linotype" w:hAnsi="Palatino Linotype" w:cs="Arial"/>
        </w:rPr>
        <w:t xml:space="preserve">emitida por el Sujeto Obligado, </w:t>
      </w:r>
      <w:r w:rsidR="009900DD">
        <w:rPr>
          <w:rFonts w:ascii="Palatino Linotype" w:hAnsi="Palatino Linotype" w:cs="Arial"/>
        </w:rPr>
        <w:t>por medio de la cual se</w:t>
      </w:r>
      <w:r w:rsidR="00BF7A90">
        <w:rPr>
          <w:rFonts w:ascii="Palatino Linotype" w:hAnsi="Palatino Linotype" w:cs="Arial"/>
        </w:rPr>
        <w:t xml:space="preserve"> declaró</w:t>
      </w:r>
      <w:r w:rsidR="009900DD">
        <w:rPr>
          <w:rFonts w:ascii="Palatino Linotype" w:hAnsi="Palatino Linotype" w:cs="Arial"/>
        </w:rPr>
        <w:t xml:space="preserve"> la </w:t>
      </w:r>
      <w:r w:rsidR="00493CCA" w:rsidRPr="009900DD">
        <w:rPr>
          <w:rFonts w:ascii="Palatino Linotype" w:hAnsi="Palatino Linotype" w:cs="Arial"/>
        </w:rPr>
        <w:t>inexistencia de la información</w:t>
      </w:r>
      <w:r w:rsidR="009900DD">
        <w:rPr>
          <w:rFonts w:ascii="Palatino Linotype" w:hAnsi="Palatino Linotype" w:cs="Arial"/>
        </w:rPr>
        <w:t>,</w:t>
      </w:r>
      <w:r w:rsidR="00493CCA" w:rsidRPr="009900DD">
        <w:rPr>
          <w:rFonts w:ascii="Palatino Linotype" w:hAnsi="Palatino Linotype" w:cs="Arial"/>
        </w:rPr>
        <w:t xml:space="preserve"> se ajusta a lo establecido por la </w:t>
      </w:r>
      <w:r w:rsidR="00FC3AD4" w:rsidRPr="009900DD">
        <w:rPr>
          <w:rFonts w:ascii="Palatino Linotype" w:hAnsi="Palatino Linotype" w:cs="Arial"/>
        </w:rPr>
        <w:t>Ley</w:t>
      </w:r>
      <w:r w:rsidR="00FC3AD4" w:rsidRPr="009900DD">
        <w:rPr>
          <w:rFonts w:ascii="Palatino Linotype" w:hAnsi="Palatino Linotype" w:cs="Arial"/>
          <w:bCs/>
        </w:rPr>
        <w:t xml:space="preserve"> de Transparencia y Acceso a la Información Pública del Estado de México y Municipios</w:t>
      </w:r>
      <w:r w:rsidR="00BF7A90">
        <w:rPr>
          <w:rFonts w:ascii="Palatino Linotype" w:hAnsi="Palatino Linotype" w:cs="Arial"/>
          <w:bCs/>
        </w:rPr>
        <w:t>, para la emisión</w:t>
      </w:r>
      <w:r w:rsidR="006409EA" w:rsidRPr="009900DD">
        <w:rPr>
          <w:rFonts w:ascii="Palatino Linotype" w:hAnsi="Palatino Linotype" w:cs="Arial"/>
          <w:bCs/>
        </w:rPr>
        <w:t xml:space="preserve"> de los respectivos acuerdos de inexistencia de información.</w:t>
      </w:r>
    </w:p>
    <w:p w:rsidR="00405272" w:rsidRPr="009900DD" w:rsidRDefault="00405272" w:rsidP="001D438D">
      <w:pPr>
        <w:tabs>
          <w:tab w:val="left" w:pos="709"/>
        </w:tabs>
        <w:spacing w:line="360" w:lineRule="auto"/>
        <w:jc w:val="both"/>
        <w:rPr>
          <w:rFonts w:ascii="Palatino Linotype" w:hAnsi="Palatino Linotype" w:cs="Arial"/>
          <w:bCs/>
        </w:rPr>
      </w:pPr>
    </w:p>
    <w:p w:rsidR="006409EA" w:rsidRDefault="006409EA" w:rsidP="001D438D">
      <w:pPr>
        <w:tabs>
          <w:tab w:val="left" w:pos="709"/>
        </w:tabs>
        <w:spacing w:line="360" w:lineRule="auto"/>
        <w:jc w:val="both"/>
        <w:rPr>
          <w:rFonts w:ascii="Palatino Linotype" w:hAnsi="Palatino Linotype" w:cs="Arial"/>
          <w:bCs/>
        </w:rPr>
      </w:pPr>
      <w:r w:rsidRPr="009900DD">
        <w:rPr>
          <w:rFonts w:ascii="Palatino Linotype" w:hAnsi="Palatino Linotype" w:cs="Arial"/>
          <w:bCs/>
        </w:rPr>
        <w:t xml:space="preserve">En ese sentido, </w:t>
      </w:r>
      <w:r>
        <w:rPr>
          <w:rFonts w:ascii="Palatino Linotype" w:hAnsi="Palatino Linotype" w:cs="Arial"/>
          <w:bCs/>
        </w:rPr>
        <w:t xml:space="preserve">la Ley de la Materia </w:t>
      </w:r>
      <w:r w:rsidR="00E30425">
        <w:rPr>
          <w:rFonts w:ascii="Palatino Linotype" w:hAnsi="Palatino Linotype" w:cs="Arial"/>
          <w:bCs/>
        </w:rPr>
        <w:t xml:space="preserve">en su artículo 49 fracciones II y XIII </w:t>
      </w:r>
      <w:r>
        <w:rPr>
          <w:rFonts w:ascii="Palatino Linotype" w:hAnsi="Palatino Linotype" w:cs="Arial"/>
          <w:bCs/>
        </w:rPr>
        <w:t>señala</w:t>
      </w:r>
      <w:r w:rsidR="00E30425">
        <w:rPr>
          <w:rFonts w:ascii="Palatino Linotype" w:hAnsi="Palatino Linotype" w:cs="Arial"/>
          <w:bCs/>
        </w:rPr>
        <w:t>n</w:t>
      </w:r>
      <w:r>
        <w:rPr>
          <w:rFonts w:ascii="Palatino Linotype" w:hAnsi="Palatino Linotype" w:cs="Arial"/>
          <w:bCs/>
        </w:rPr>
        <w:t xml:space="preserve"> que los </w:t>
      </w:r>
      <w:r w:rsidR="00E30425">
        <w:rPr>
          <w:rFonts w:ascii="Palatino Linotype" w:hAnsi="Palatino Linotype" w:cs="Arial"/>
          <w:bCs/>
        </w:rPr>
        <w:t>C</w:t>
      </w:r>
      <w:r>
        <w:rPr>
          <w:rFonts w:ascii="Palatino Linotype" w:hAnsi="Palatino Linotype" w:cs="Arial"/>
          <w:bCs/>
        </w:rPr>
        <w:t xml:space="preserve">omités </w:t>
      </w:r>
      <w:r w:rsidR="00E30425">
        <w:rPr>
          <w:rFonts w:ascii="Palatino Linotype" w:hAnsi="Palatino Linotype" w:cs="Arial"/>
          <w:bCs/>
        </w:rPr>
        <w:t>de T</w:t>
      </w:r>
      <w:r>
        <w:rPr>
          <w:rFonts w:ascii="Palatino Linotype" w:hAnsi="Palatino Linotype" w:cs="Arial"/>
          <w:bCs/>
        </w:rPr>
        <w:t xml:space="preserve">rasparencia de los </w:t>
      </w:r>
      <w:r w:rsidR="00E30425">
        <w:rPr>
          <w:rFonts w:ascii="Palatino Linotype" w:hAnsi="Palatino Linotype" w:cs="Arial"/>
          <w:bCs/>
        </w:rPr>
        <w:t>Sujetos Obligados, tendrán como atribución las siguientes:</w:t>
      </w:r>
    </w:p>
    <w:p w:rsidR="00E30425" w:rsidRDefault="00E30425" w:rsidP="001D438D">
      <w:pPr>
        <w:tabs>
          <w:tab w:val="left" w:pos="709"/>
        </w:tabs>
        <w:spacing w:line="360" w:lineRule="auto"/>
        <w:jc w:val="both"/>
        <w:rPr>
          <w:rFonts w:ascii="Palatino Linotype" w:hAnsi="Palatino Linotype" w:cs="Arial"/>
          <w:bCs/>
        </w:rPr>
      </w:pPr>
    </w:p>
    <w:p w:rsidR="00E30425" w:rsidRPr="00B439F0" w:rsidRDefault="00B439F0" w:rsidP="00B439F0">
      <w:pPr>
        <w:tabs>
          <w:tab w:val="left" w:pos="709"/>
        </w:tabs>
        <w:ind w:left="567" w:right="616"/>
        <w:contextualSpacing/>
        <w:jc w:val="both"/>
        <w:rPr>
          <w:rFonts w:ascii="Palatino Linotype" w:hAnsi="Palatino Linotype" w:cs="Arial"/>
          <w:bCs/>
          <w:i/>
          <w:sz w:val="22"/>
          <w:szCs w:val="22"/>
        </w:rPr>
      </w:pPr>
      <w:r>
        <w:rPr>
          <w:rFonts w:ascii="Palatino Linotype" w:hAnsi="Palatino Linotype" w:cs="Arial"/>
          <w:bCs/>
          <w:i/>
          <w:sz w:val="22"/>
          <w:szCs w:val="22"/>
        </w:rPr>
        <w:t>“</w:t>
      </w:r>
      <w:r w:rsidR="00E30425" w:rsidRPr="00B439F0">
        <w:rPr>
          <w:rFonts w:ascii="Palatino Linotype" w:hAnsi="Palatino Linotype" w:cs="Arial"/>
          <w:bCs/>
          <w:i/>
          <w:sz w:val="22"/>
          <w:szCs w:val="22"/>
        </w:rPr>
        <w:t>Artículo 49. Los Comités de Transparencia tendrán las siguientes atribuciones:</w:t>
      </w:r>
    </w:p>
    <w:p w:rsidR="00E30425" w:rsidRPr="00B439F0" w:rsidRDefault="00E30425" w:rsidP="00B439F0">
      <w:pPr>
        <w:tabs>
          <w:tab w:val="left" w:pos="709"/>
        </w:tabs>
        <w:ind w:left="567" w:right="616"/>
        <w:contextualSpacing/>
        <w:jc w:val="both"/>
        <w:rPr>
          <w:rFonts w:ascii="Palatino Linotype" w:hAnsi="Palatino Linotype" w:cs="Arial"/>
          <w:bCs/>
          <w:i/>
          <w:sz w:val="22"/>
          <w:szCs w:val="22"/>
        </w:rPr>
      </w:pPr>
      <w:r w:rsidRPr="00B439F0">
        <w:rPr>
          <w:rFonts w:ascii="Palatino Linotype" w:hAnsi="Palatino Linotype" w:cs="Arial"/>
          <w:bCs/>
          <w:i/>
          <w:sz w:val="22"/>
          <w:szCs w:val="22"/>
        </w:rPr>
        <w:t>II. Confirmar, modificar o revocar las determinaciones que en materia de ampliación del plazo de respuesta, clasificación de la información y declaración de inexistencia o de incompetencia realicen los titulares de las áreas de los sujetos obligados;</w:t>
      </w:r>
    </w:p>
    <w:p w:rsidR="00B439F0" w:rsidRPr="00B439F0" w:rsidRDefault="00B439F0" w:rsidP="00B439F0">
      <w:pPr>
        <w:tabs>
          <w:tab w:val="left" w:pos="709"/>
        </w:tabs>
        <w:ind w:left="567" w:right="616"/>
        <w:contextualSpacing/>
        <w:jc w:val="both"/>
        <w:rPr>
          <w:rFonts w:ascii="Palatino Linotype" w:hAnsi="Palatino Linotype" w:cs="Arial"/>
          <w:bCs/>
          <w:i/>
          <w:sz w:val="22"/>
          <w:szCs w:val="22"/>
        </w:rPr>
      </w:pPr>
      <w:r w:rsidRPr="00B439F0">
        <w:rPr>
          <w:rFonts w:ascii="Palatino Linotype" w:hAnsi="Palatino Linotype" w:cs="Arial"/>
          <w:bCs/>
          <w:i/>
          <w:sz w:val="22"/>
          <w:szCs w:val="22"/>
        </w:rPr>
        <w:t>…</w:t>
      </w:r>
    </w:p>
    <w:p w:rsidR="00B439F0" w:rsidRPr="00B439F0" w:rsidRDefault="00B439F0" w:rsidP="00B439F0">
      <w:pPr>
        <w:tabs>
          <w:tab w:val="left" w:pos="709"/>
        </w:tabs>
        <w:ind w:left="567" w:right="616"/>
        <w:contextualSpacing/>
        <w:jc w:val="both"/>
        <w:rPr>
          <w:rFonts w:ascii="Palatino Linotype" w:hAnsi="Palatino Linotype" w:cs="Arial"/>
          <w:bCs/>
          <w:i/>
          <w:sz w:val="22"/>
          <w:szCs w:val="22"/>
        </w:rPr>
      </w:pPr>
      <w:r w:rsidRPr="00B439F0">
        <w:rPr>
          <w:rFonts w:ascii="Palatino Linotype" w:hAnsi="Palatino Linotype" w:cs="Arial"/>
          <w:bCs/>
          <w:i/>
          <w:sz w:val="22"/>
          <w:szCs w:val="22"/>
        </w:rPr>
        <w:t>XIII. Dictaminar las declaratorias de inexistencia de la información que les remitan las unidades administrativas y resolver en consecuencia…</w:t>
      </w:r>
      <w:r>
        <w:rPr>
          <w:rFonts w:ascii="Palatino Linotype" w:hAnsi="Palatino Linotype" w:cs="Arial"/>
          <w:bCs/>
          <w:i/>
          <w:sz w:val="22"/>
          <w:szCs w:val="22"/>
        </w:rPr>
        <w:t xml:space="preserve">” </w:t>
      </w:r>
      <w:r w:rsidRPr="00B439F0">
        <w:rPr>
          <w:rFonts w:ascii="Palatino Linotype" w:hAnsi="Palatino Linotype" w:cs="Arial"/>
          <w:bCs/>
          <w:i/>
          <w:sz w:val="22"/>
          <w:szCs w:val="22"/>
        </w:rPr>
        <w:t>(Sic)</w:t>
      </w:r>
    </w:p>
    <w:p w:rsidR="00FC3AD4" w:rsidRDefault="00FC3AD4" w:rsidP="001D438D">
      <w:pPr>
        <w:tabs>
          <w:tab w:val="left" w:pos="709"/>
        </w:tabs>
        <w:spacing w:line="360" w:lineRule="auto"/>
        <w:jc w:val="both"/>
        <w:rPr>
          <w:rFonts w:ascii="Palatino Linotype" w:hAnsi="Palatino Linotype" w:cs="Arial"/>
        </w:rPr>
      </w:pPr>
    </w:p>
    <w:p w:rsidR="00DD3E52" w:rsidRDefault="00B439F0" w:rsidP="001D438D">
      <w:pPr>
        <w:tabs>
          <w:tab w:val="left" w:pos="709"/>
        </w:tabs>
        <w:spacing w:line="360" w:lineRule="auto"/>
        <w:jc w:val="both"/>
        <w:rPr>
          <w:rFonts w:ascii="Palatino Linotype" w:hAnsi="Palatino Linotype" w:cs="Arial"/>
        </w:rPr>
      </w:pPr>
      <w:r>
        <w:rPr>
          <w:rFonts w:ascii="Palatino Linotype" w:hAnsi="Palatino Linotype" w:cs="Arial"/>
        </w:rPr>
        <w:lastRenderedPageBreak/>
        <w:t xml:space="preserve">Así, los únicos facultados para emitir </w:t>
      </w:r>
      <w:r w:rsidR="009900DD">
        <w:rPr>
          <w:rFonts w:ascii="Palatino Linotype" w:hAnsi="Palatino Linotype" w:cs="Arial"/>
        </w:rPr>
        <w:t>la declaratoria</w:t>
      </w:r>
      <w:r>
        <w:rPr>
          <w:rFonts w:ascii="Palatino Linotype" w:hAnsi="Palatino Linotype" w:cs="Arial"/>
        </w:rPr>
        <w:t xml:space="preserve"> de inexistencia de la información son los Comités de Trasparencia de los Sujeto Obligados, </w:t>
      </w:r>
      <w:r w:rsidR="00BF7A90">
        <w:rPr>
          <w:rFonts w:ascii="Palatino Linotype" w:hAnsi="Palatino Linotype" w:cs="Arial"/>
        </w:rPr>
        <w:t xml:space="preserve">para lo cual deberán atender lo dispuesto </w:t>
      </w:r>
      <w:r>
        <w:rPr>
          <w:rFonts w:ascii="Palatino Linotype" w:hAnsi="Palatino Linotype" w:cs="Arial"/>
        </w:rPr>
        <w:t>en los artículos 19, 20, 47 último párrafo,</w:t>
      </w:r>
      <w:r w:rsidR="00B477B8">
        <w:rPr>
          <w:rFonts w:ascii="Palatino Linotype" w:hAnsi="Palatino Linotype" w:cs="Arial"/>
        </w:rPr>
        <w:t xml:space="preserve"> </w:t>
      </w:r>
      <w:r>
        <w:rPr>
          <w:rFonts w:ascii="Palatino Linotype" w:hAnsi="Palatino Linotype" w:cs="Arial"/>
        </w:rPr>
        <w:t>169 fracción II y 170 de la Ley de la materia, que apuntan lo siguiente:</w:t>
      </w:r>
    </w:p>
    <w:p w:rsidR="00B439F0" w:rsidRDefault="00B439F0" w:rsidP="001D438D">
      <w:pPr>
        <w:tabs>
          <w:tab w:val="left" w:pos="709"/>
        </w:tabs>
        <w:spacing w:line="360" w:lineRule="auto"/>
        <w:jc w:val="both"/>
        <w:rPr>
          <w:rFonts w:ascii="Palatino Linotype" w:hAnsi="Palatino Linotype" w:cs="Arial"/>
        </w:rPr>
      </w:pPr>
    </w:p>
    <w:p w:rsidR="00B439F0" w:rsidRPr="009900DD" w:rsidRDefault="007204E8" w:rsidP="00B477B8">
      <w:pPr>
        <w:tabs>
          <w:tab w:val="left" w:pos="709"/>
        </w:tabs>
        <w:ind w:left="567" w:right="616"/>
        <w:contextualSpacing/>
        <w:jc w:val="both"/>
        <w:rPr>
          <w:rFonts w:ascii="Palatino Linotype" w:hAnsi="Palatino Linotype"/>
          <w:i/>
          <w:sz w:val="22"/>
          <w:szCs w:val="22"/>
        </w:rPr>
      </w:pPr>
      <w:r>
        <w:rPr>
          <w:rFonts w:ascii="Palatino Linotype" w:hAnsi="Palatino Linotype"/>
          <w:b/>
          <w:i/>
          <w:sz w:val="22"/>
          <w:szCs w:val="22"/>
        </w:rPr>
        <w:t>“</w:t>
      </w:r>
      <w:r w:rsidR="00B439F0" w:rsidRPr="009900DD">
        <w:rPr>
          <w:rFonts w:ascii="Palatino Linotype" w:hAnsi="Palatino Linotype"/>
          <w:b/>
          <w:i/>
          <w:sz w:val="22"/>
          <w:szCs w:val="22"/>
        </w:rPr>
        <w:t>Artículo 19.</w:t>
      </w:r>
      <w:r w:rsidR="00B439F0" w:rsidRPr="009900DD">
        <w:rPr>
          <w:rFonts w:ascii="Palatino Linotype" w:hAnsi="Palatino Linotype"/>
          <w:i/>
          <w:sz w:val="22"/>
          <w:szCs w:val="22"/>
        </w:rPr>
        <w:t xml:space="preserve"> Se presume que la información debe existir si se refiere a las facultades, competencias y funciones que los ordenamientos jurídicos aplicables otorgan a los sujetos obligados.</w:t>
      </w:r>
    </w:p>
    <w:p w:rsidR="00B439F0" w:rsidRPr="009900DD" w:rsidRDefault="00B439F0" w:rsidP="00B477B8">
      <w:pPr>
        <w:tabs>
          <w:tab w:val="left" w:pos="709"/>
        </w:tabs>
        <w:ind w:left="567" w:right="616"/>
        <w:contextualSpacing/>
        <w:jc w:val="both"/>
        <w:rPr>
          <w:rFonts w:ascii="Palatino Linotype" w:hAnsi="Palatino Linotype"/>
          <w:i/>
          <w:sz w:val="22"/>
          <w:szCs w:val="22"/>
        </w:rPr>
      </w:pPr>
      <w:r w:rsidRPr="009900DD">
        <w:rPr>
          <w:rFonts w:ascii="Palatino Linotype" w:hAnsi="Palatino Linotype"/>
          <w:i/>
          <w:sz w:val="22"/>
          <w:szCs w:val="22"/>
        </w:rPr>
        <w:t>En los casos en que ciertas facultades, competencias o funciones no se hayan ejercido, se debe motivar la respuesta en función de las causas que motiven tal circunstancia.</w:t>
      </w:r>
    </w:p>
    <w:p w:rsidR="00B439F0" w:rsidRPr="009900DD" w:rsidRDefault="00B439F0" w:rsidP="00B477B8">
      <w:pPr>
        <w:tabs>
          <w:tab w:val="left" w:pos="709"/>
        </w:tabs>
        <w:ind w:left="567" w:right="616"/>
        <w:contextualSpacing/>
        <w:jc w:val="both"/>
        <w:rPr>
          <w:rFonts w:ascii="Palatino Linotype" w:hAnsi="Palatino Linotype"/>
          <w:i/>
          <w:sz w:val="22"/>
          <w:szCs w:val="22"/>
        </w:rPr>
      </w:pPr>
      <w:r w:rsidRPr="009900DD">
        <w:rPr>
          <w:rFonts w:ascii="Palatino Linotype" w:hAnsi="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B439F0" w:rsidRPr="009900DD" w:rsidRDefault="00B439F0" w:rsidP="00B477B8">
      <w:pPr>
        <w:tabs>
          <w:tab w:val="left" w:pos="709"/>
        </w:tabs>
        <w:ind w:left="567" w:right="616"/>
        <w:contextualSpacing/>
        <w:jc w:val="both"/>
        <w:rPr>
          <w:rFonts w:ascii="Palatino Linotype" w:hAnsi="Palatino Linotype"/>
          <w:i/>
          <w:sz w:val="22"/>
          <w:szCs w:val="22"/>
        </w:rPr>
      </w:pPr>
      <w:r w:rsidRPr="009900DD">
        <w:rPr>
          <w:rFonts w:ascii="Palatino Linotype" w:hAnsi="Palatino Linotype"/>
          <w:b/>
          <w:i/>
          <w:sz w:val="22"/>
          <w:szCs w:val="22"/>
        </w:rPr>
        <w:t>Artículo 20.</w:t>
      </w:r>
      <w:r w:rsidRPr="009900DD">
        <w:rPr>
          <w:rFonts w:ascii="Palatino Linotype" w:hAnsi="Palatino Linotype"/>
          <w:i/>
          <w:sz w:val="22"/>
          <w:szCs w:val="22"/>
        </w:rPr>
        <w:t xml:space="preserve">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rsidR="00B439F0" w:rsidRPr="009900DD" w:rsidRDefault="00B439F0" w:rsidP="00B477B8">
      <w:pPr>
        <w:tabs>
          <w:tab w:val="left" w:pos="709"/>
        </w:tabs>
        <w:ind w:left="567" w:right="616"/>
        <w:contextualSpacing/>
        <w:jc w:val="both"/>
        <w:rPr>
          <w:rFonts w:ascii="Palatino Linotype" w:hAnsi="Palatino Linotype"/>
          <w:i/>
          <w:sz w:val="22"/>
          <w:szCs w:val="22"/>
        </w:rPr>
      </w:pPr>
      <w:r w:rsidRPr="009900DD">
        <w:rPr>
          <w:rFonts w:ascii="Palatino Linotype" w:hAnsi="Palatino Linotype"/>
          <w:b/>
          <w:i/>
          <w:sz w:val="22"/>
          <w:szCs w:val="22"/>
        </w:rPr>
        <w:t>Artículo 47</w:t>
      </w:r>
      <w:r w:rsidRPr="009900DD">
        <w:rPr>
          <w:rFonts w:ascii="Palatino Linotype" w:hAnsi="Palatino Linotype"/>
          <w:i/>
          <w:sz w:val="22"/>
          <w:szCs w:val="22"/>
        </w:rPr>
        <w:t>. El Comité de Transparencia será la autoridad máxima al interior del sujeto obligado en materia del derecho de acceso a la información.</w:t>
      </w:r>
    </w:p>
    <w:p w:rsidR="00A60AE8" w:rsidRPr="009900DD" w:rsidRDefault="00A60AE8" w:rsidP="00B477B8">
      <w:pPr>
        <w:tabs>
          <w:tab w:val="left" w:pos="709"/>
        </w:tabs>
        <w:ind w:left="567" w:right="616"/>
        <w:contextualSpacing/>
        <w:jc w:val="both"/>
        <w:rPr>
          <w:rFonts w:ascii="Palatino Linotype" w:hAnsi="Palatino Linotype"/>
          <w:i/>
          <w:sz w:val="22"/>
          <w:szCs w:val="22"/>
        </w:rPr>
      </w:pPr>
      <w:r w:rsidRPr="009900DD">
        <w:rPr>
          <w:rFonts w:ascii="Palatino Linotype" w:hAnsi="Palatino Linotype"/>
          <w:i/>
          <w:sz w:val="22"/>
          <w:szCs w:val="22"/>
        </w:rPr>
        <w:t>…</w:t>
      </w:r>
    </w:p>
    <w:p w:rsidR="00A60AE8" w:rsidRPr="009900DD" w:rsidRDefault="00A60AE8" w:rsidP="00B477B8">
      <w:pPr>
        <w:tabs>
          <w:tab w:val="left" w:pos="709"/>
        </w:tabs>
        <w:ind w:left="567" w:right="616"/>
        <w:contextualSpacing/>
        <w:jc w:val="both"/>
        <w:rPr>
          <w:rFonts w:ascii="Palatino Linotype" w:hAnsi="Palatino Linotype"/>
          <w:i/>
          <w:sz w:val="22"/>
          <w:szCs w:val="22"/>
        </w:rPr>
      </w:pPr>
      <w:r w:rsidRPr="009900DD">
        <w:rPr>
          <w:rFonts w:ascii="Palatino Linotype" w:hAnsi="Palatino Linotype"/>
          <w:i/>
          <w:sz w:val="22"/>
          <w:szCs w:val="22"/>
        </w:rPr>
        <w:t>El Comité se reunirá en sesión ordinaria o extraordinaria las veces que estime necesario. El tipo de sesión se precisará en la convocatoria emitida.</w:t>
      </w:r>
    </w:p>
    <w:p w:rsidR="00B439F0" w:rsidRPr="009900DD" w:rsidRDefault="00B439F0" w:rsidP="00B477B8">
      <w:pPr>
        <w:tabs>
          <w:tab w:val="left" w:pos="709"/>
        </w:tabs>
        <w:ind w:left="567" w:right="616"/>
        <w:contextualSpacing/>
        <w:jc w:val="both"/>
        <w:rPr>
          <w:rFonts w:ascii="Palatino Linotype" w:hAnsi="Palatino Linotype"/>
          <w:i/>
          <w:sz w:val="22"/>
          <w:szCs w:val="22"/>
        </w:rPr>
      </w:pPr>
      <w:r w:rsidRPr="009900DD">
        <w:rPr>
          <w:rFonts w:ascii="Palatino Linotype" w:hAnsi="Palatino Linotype"/>
          <w:i/>
          <w:sz w:val="22"/>
          <w:szCs w:val="22"/>
        </w:rPr>
        <w:t>…</w:t>
      </w:r>
    </w:p>
    <w:p w:rsidR="00B439F0" w:rsidRPr="009900DD" w:rsidRDefault="00B439F0" w:rsidP="00B477B8">
      <w:pPr>
        <w:tabs>
          <w:tab w:val="left" w:pos="709"/>
        </w:tabs>
        <w:ind w:left="567" w:right="616"/>
        <w:contextualSpacing/>
        <w:jc w:val="both"/>
        <w:rPr>
          <w:rFonts w:ascii="Palatino Linotype" w:hAnsi="Palatino Linotype"/>
          <w:i/>
          <w:sz w:val="22"/>
          <w:szCs w:val="22"/>
        </w:rPr>
      </w:pPr>
      <w:r w:rsidRPr="009900DD">
        <w:rPr>
          <w:rFonts w:ascii="Palatino Linotype" w:hAnsi="Palatino Linotype"/>
          <w:i/>
          <w:sz w:val="22"/>
          <w:szCs w:val="22"/>
        </w:rPr>
        <w:t>Los titulares de las unidades administrativas que propongan la reserva, confidencialidad o declaren la inexistencia de información, acudirán a las sesiones de dicho Comité donde se discuta la propuesta correspondiente.</w:t>
      </w:r>
    </w:p>
    <w:p w:rsidR="002D1E62" w:rsidRPr="009900DD" w:rsidRDefault="002D1E62" w:rsidP="00B477B8">
      <w:pPr>
        <w:tabs>
          <w:tab w:val="left" w:pos="709"/>
        </w:tabs>
        <w:ind w:left="567" w:right="616"/>
        <w:contextualSpacing/>
        <w:jc w:val="both"/>
        <w:rPr>
          <w:rFonts w:ascii="Palatino Linotype" w:hAnsi="Palatino Linotype"/>
          <w:i/>
          <w:sz w:val="22"/>
          <w:szCs w:val="22"/>
        </w:rPr>
      </w:pPr>
      <w:r w:rsidRPr="009900DD">
        <w:rPr>
          <w:rFonts w:ascii="Palatino Linotype" w:hAnsi="Palatino Linotype"/>
          <w:b/>
          <w:i/>
          <w:sz w:val="22"/>
          <w:szCs w:val="22"/>
        </w:rPr>
        <w:t>Artículo 59</w:t>
      </w:r>
      <w:r w:rsidRPr="009900DD">
        <w:rPr>
          <w:rFonts w:ascii="Palatino Linotype" w:hAnsi="Palatino Linotype"/>
          <w:i/>
          <w:sz w:val="22"/>
          <w:szCs w:val="22"/>
        </w:rPr>
        <w:t>. Los servidores públicos habilitados tendrán las funciones siguientes:</w:t>
      </w:r>
    </w:p>
    <w:p w:rsidR="002D1E62" w:rsidRPr="009900DD" w:rsidRDefault="002D1E62" w:rsidP="00B477B8">
      <w:pPr>
        <w:tabs>
          <w:tab w:val="left" w:pos="709"/>
        </w:tabs>
        <w:ind w:left="567" w:right="616"/>
        <w:contextualSpacing/>
        <w:jc w:val="both"/>
        <w:rPr>
          <w:rFonts w:ascii="Palatino Linotype" w:hAnsi="Palatino Linotype"/>
          <w:i/>
          <w:sz w:val="22"/>
          <w:szCs w:val="22"/>
        </w:rPr>
      </w:pPr>
      <w:r w:rsidRPr="009900DD">
        <w:rPr>
          <w:rFonts w:ascii="Palatino Linotype" w:hAnsi="Palatino Linotype"/>
          <w:i/>
          <w:sz w:val="22"/>
          <w:szCs w:val="22"/>
        </w:rPr>
        <w:t>I. Localizar la información que le solicite la Unidad de Transparencia;</w:t>
      </w:r>
    </w:p>
    <w:p w:rsidR="002D1E62" w:rsidRPr="009900DD" w:rsidRDefault="002D1E62" w:rsidP="00B477B8">
      <w:pPr>
        <w:tabs>
          <w:tab w:val="left" w:pos="709"/>
        </w:tabs>
        <w:ind w:left="567" w:right="616"/>
        <w:contextualSpacing/>
        <w:jc w:val="both"/>
        <w:rPr>
          <w:rFonts w:ascii="Palatino Linotype" w:hAnsi="Palatino Linotype"/>
          <w:i/>
          <w:sz w:val="22"/>
          <w:szCs w:val="22"/>
        </w:rPr>
      </w:pPr>
      <w:r w:rsidRPr="009900DD">
        <w:rPr>
          <w:rFonts w:ascii="Palatino Linotype" w:hAnsi="Palatino Linotype"/>
          <w:b/>
          <w:i/>
          <w:sz w:val="22"/>
          <w:szCs w:val="22"/>
        </w:rPr>
        <w:t>Artículo 162.</w:t>
      </w:r>
      <w:r w:rsidRPr="009900DD">
        <w:rPr>
          <w:rFonts w:ascii="Palatino Linotype" w:hAnsi="Palatino Linotype"/>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B477B8" w:rsidRPr="00B477B8" w:rsidRDefault="00B477B8" w:rsidP="00B477B8">
      <w:pPr>
        <w:tabs>
          <w:tab w:val="left" w:pos="709"/>
        </w:tabs>
        <w:ind w:left="567" w:right="616"/>
        <w:contextualSpacing/>
        <w:jc w:val="both"/>
        <w:rPr>
          <w:rFonts w:ascii="Palatino Linotype" w:hAnsi="Palatino Linotype"/>
          <w:i/>
          <w:sz w:val="22"/>
          <w:szCs w:val="22"/>
        </w:rPr>
      </w:pPr>
      <w:r w:rsidRPr="002D1E62">
        <w:rPr>
          <w:rFonts w:ascii="Palatino Linotype" w:hAnsi="Palatino Linotype"/>
          <w:b/>
          <w:i/>
          <w:sz w:val="22"/>
          <w:szCs w:val="22"/>
        </w:rPr>
        <w:t>Artículo 169</w:t>
      </w:r>
      <w:r w:rsidRPr="00B477B8">
        <w:rPr>
          <w:rFonts w:ascii="Palatino Linotype" w:hAnsi="Palatino Linotype"/>
          <w:i/>
          <w:sz w:val="22"/>
          <w:szCs w:val="22"/>
        </w:rPr>
        <w:t>. Cuando la información no se encuentre en los archivos del sujeto obligado, el Comité de Transparencia:</w:t>
      </w:r>
    </w:p>
    <w:p w:rsidR="00B477B8" w:rsidRPr="00B477B8" w:rsidRDefault="00B477B8" w:rsidP="00B477B8">
      <w:pPr>
        <w:tabs>
          <w:tab w:val="left" w:pos="709"/>
        </w:tabs>
        <w:ind w:left="567" w:right="616"/>
        <w:contextualSpacing/>
        <w:jc w:val="both"/>
        <w:rPr>
          <w:rFonts w:ascii="Palatino Linotype" w:hAnsi="Palatino Linotype"/>
          <w:i/>
          <w:sz w:val="22"/>
          <w:szCs w:val="22"/>
        </w:rPr>
      </w:pPr>
      <w:r w:rsidRPr="00B477B8">
        <w:rPr>
          <w:rFonts w:ascii="Palatino Linotype" w:hAnsi="Palatino Linotype"/>
          <w:i/>
          <w:sz w:val="22"/>
          <w:szCs w:val="22"/>
        </w:rPr>
        <w:lastRenderedPageBreak/>
        <w:t>…</w:t>
      </w:r>
    </w:p>
    <w:p w:rsidR="00B477B8" w:rsidRPr="00B477B8" w:rsidRDefault="00B477B8" w:rsidP="00B477B8">
      <w:pPr>
        <w:tabs>
          <w:tab w:val="left" w:pos="709"/>
        </w:tabs>
        <w:ind w:left="567" w:right="616"/>
        <w:contextualSpacing/>
        <w:jc w:val="both"/>
        <w:rPr>
          <w:rFonts w:ascii="Palatino Linotype" w:hAnsi="Palatino Linotype"/>
          <w:i/>
          <w:sz w:val="22"/>
          <w:szCs w:val="22"/>
        </w:rPr>
      </w:pPr>
      <w:r w:rsidRPr="00B477B8">
        <w:rPr>
          <w:rFonts w:ascii="Palatino Linotype" w:hAnsi="Palatino Linotype"/>
          <w:i/>
          <w:sz w:val="22"/>
          <w:szCs w:val="22"/>
        </w:rPr>
        <w:t>II. Expedirá una resolución que confirme la inexistencia del documento;</w:t>
      </w:r>
    </w:p>
    <w:p w:rsidR="00B477B8" w:rsidRPr="00471E4D" w:rsidRDefault="00B477B8" w:rsidP="00B477B8">
      <w:pPr>
        <w:tabs>
          <w:tab w:val="left" w:pos="709"/>
        </w:tabs>
        <w:ind w:left="567" w:right="616"/>
        <w:contextualSpacing/>
        <w:jc w:val="both"/>
        <w:rPr>
          <w:rFonts w:ascii="Palatino Linotype" w:hAnsi="Palatino Linotype" w:cs="Arial"/>
          <w:i/>
          <w:sz w:val="22"/>
          <w:szCs w:val="22"/>
        </w:rPr>
      </w:pPr>
      <w:r w:rsidRPr="00471E4D">
        <w:rPr>
          <w:rFonts w:ascii="Palatino Linotype" w:hAnsi="Palatino Linotype"/>
          <w:b/>
          <w:i/>
          <w:sz w:val="22"/>
          <w:szCs w:val="22"/>
        </w:rPr>
        <w:t>Artículo 170</w:t>
      </w:r>
      <w:r w:rsidRPr="00471E4D">
        <w:rPr>
          <w:rFonts w:ascii="Palatino Linotype" w:hAnsi="Palatino Linotype"/>
          <w:i/>
          <w:sz w:val="22"/>
          <w:szCs w:val="22"/>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misma.”(Sic)</w:t>
      </w:r>
    </w:p>
    <w:p w:rsidR="00B7032A" w:rsidRDefault="00B7032A" w:rsidP="001D438D">
      <w:pPr>
        <w:tabs>
          <w:tab w:val="left" w:pos="709"/>
        </w:tabs>
        <w:ind w:left="567" w:right="567"/>
        <w:jc w:val="both"/>
        <w:rPr>
          <w:rFonts w:ascii="Palatino Linotype" w:hAnsi="Palatino Linotype" w:cs="Arial"/>
          <w:i/>
          <w:sz w:val="22"/>
          <w:szCs w:val="22"/>
        </w:rPr>
      </w:pPr>
    </w:p>
    <w:p w:rsidR="00B439F0" w:rsidRDefault="00B439F0" w:rsidP="001D438D">
      <w:pPr>
        <w:spacing w:line="360" w:lineRule="auto"/>
        <w:jc w:val="both"/>
        <w:rPr>
          <w:rFonts w:ascii="Palatino Linotype" w:hAnsi="Palatino Linotype" w:cs="Arial"/>
        </w:rPr>
      </w:pPr>
    </w:p>
    <w:p w:rsidR="002D1E62" w:rsidRPr="00216FB6" w:rsidRDefault="00B7032A" w:rsidP="001D438D">
      <w:pPr>
        <w:spacing w:line="360" w:lineRule="auto"/>
        <w:jc w:val="both"/>
        <w:rPr>
          <w:rFonts w:ascii="Palatino Linotype" w:hAnsi="Palatino Linotype" w:cs="Arial"/>
        </w:rPr>
      </w:pPr>
      <w:r w:rsidRPr="00216FB6">
        <w:rPr>
          <w:rFonts w:ascii="Palatino Linotype" w:hAnsi="Palatino Linotype" w:cs="Arial"/>
        </w:rPr>
        <w:t>De los artículos</w:t>
      </w:r>
      <w:r w:rsidR="001D438D" w:rsidRPr="00216FB6">
        <w:rPr>
          <w:rFonts w:ascii="Palatino Linotype" w:hAnsi="Palatino Linotype" w:cs="Arial"/>
        </w:rPr>
        <w:t xml:space="preserve"> transcrito</w:t>
      </w:r>
      <w:r w:rsidR="0095019D" w:rsidRPr="00216FB6">
        <w:rPr>
          <w:rFonts w:ascii="Palatino Linotype" w:hAnsi="Palatino Linotype" w:cs="Arial"/>
        </w:rPr>
        <w:t>s, se</w:t>
      </w:r>
      <w:r w:rsidR="001D438D" w:rsidRPr="00216FB6">
        <w:rPr>
          <w:rFonts w:ascii="Palatino Linotype" w:hAnsi="Palatino Linotype" w:cs="Arial"/>
        </w:rPr>
        <w:t xml:space="preserve"> </w:t>
      </w:r>
      <w:r w:rsidR="002D1E62" w:rsidRPr="00216FB6">
        <w:rPr>
          <w:rFonts w:ascii="Palatino Linotype" w:hAnsi="Palatino Linotype" w:cs="Arial"/>
        </w:rPr>
        <w:t>observa el proceso para declarar la inexistencia de la información</w:t>
      </w:r>
      <w:r w:rsidR="00FA13E9" w:rsidRPr="00216FB6">
        <w:rPr>
          <w:rFonts w:ascii="Palatino Linotype" w:hAnsi="Palatino Linotype" w:cs="Arial"/>
        </w:rPr>
        <w:t xml:space="preserve"> solicitada</w:t>
      </w:r>
      <w:r w:rsidR="00686C05" w:rsidRPr="00216FB6">
        <w:rPr>
          <w:rFonts w:ascii="Palatino Linotype" w:hAnsi="Palatino Linotype" w:cs="Arial"/>
        </w:rPr>
        <w:t>,</w:t>
      </w:r>
      <w:r w:rsidR="00FA13E9" w:rsidRPr="00216FB6">
        <w:rPr>
          <w:rFonts w:ascii="Palatino Linotype" w:hAnsi="Palatino Linotype" w:cs="Arial"/>
        </w:rPr>
        <w:t xml:space="preserve"> </w:t>
      </w:r>
      <w:r w:rsidR="002D1E62" w:rsidRPr="00216FB6">
        <w:rPr>
          <w:rFonts w:ascii="Palatino Linotype" w:hAnsi="Palatino Linotype" w:cs="Arial"/>
        </w:rPr>
        <w:t>se inicia con</w:t>
      </w:r>
      <w:r w:rsidR="00FA13E9" w:rsidRPr="00216FB6">
        <w:rPr>
          <w:rFonts w:ascii="Palatino Linotype" w:hAnsi="Palatino Linotype" w:cs="Arial"/>
        </w:rPr>
        <w:t xml:space="preserve"> e</w:t>
      </w:r>
      <w:r w:rsidR="00BF7A90">
        <w:rPr>
          <w:rFonts w:ascii="Palatino Linotype" w:hAnsi="Palatino Linotype" w:cs="Arial"/>
        </w:rPr>
        <w:t>l oficio por medio del cual la Unidad de T</w:t>
      </w:r>
      <w:r w:rsidR="00FA13E9" w:rsidRPr="00216FB6">
        <w:rPr>
          <w:rFonts w:ascii="Palatino Linotype" w:hAnsi="Palatino Linotype" w:cs="Arial"/>
        </w:rPr>
        <w:t>ransparencia del Sujeto Obligado remite al Servidor Público Habilitado la solicitud del particular, que de acuerdo a sus atribuciones, competencia</w:t>
      </w:r>
      <w:r w:rsidR="007204E8">
        <w:rPr>
          <w:rFonts w:ascii="Palatino Linotype" w:hAnsi="Palatino Linotype" w:cs="Arial"/>
        </w:rPr>
        <w:t>s y funciones puede</w:t>
      </w:r>
      <w:r w:rsidR="00FA13E9" w:rsidRPr="00216FB6">
        <w:rPr>
          <w:rFonts w:ascii="Palatino Linotype" w:hAnsi="Palatino Linotype" w:cs="Arial"/>
        </w:rPr>
        <w:t xml:space="preserve"> contar </w:t>
      </w:r>
      <w:r w:rsidR="00BF7A90">
        <w:rPr>
          <w:rFonts w:ascii="Palatino Linotype" w:hAnsi="Palatino Linotype" w:cs="Arial"/>
        </w:rPr>
        <w:t xml:space="preserve">con </w:t>
      </w:r>
      <w:r w:rsidR="00FA13E9" w:rsidRPr="00216FB6">
        <w:rPr>
          <w:rFonts w:ascii="Palatino Linotype" w:hAnsi="Palatino Linotype" w:cs="Arial"/>
        </w:rPr>
        <w:t xml:space="preserve">la información, una </w:t>
      </w:r>
      <w:r w:rsidR="00863C70" w:rsidRPr="00216FB6">
        <w:rPr>
          <w:rFonts w:ascii="Palatino Linotype" w:hAnsi="Palatino Linotype" w:cs="Arial"/>
        </w:rPr>
        <w:t xml:space="preserve">vez </w:t>
      </w:r>
      <w:r w:rsidR="00FA13E9" w:rsidRPr="00216FB6">
        <w:rPr>
          <w:rFonts w:ascii="Palatino Linotype" w:hAnsi="Palatino Linotype" w:cs="Arial"/>
        </w:rPr>
        <w:t>recibida la solicitud</w:t>
      </w:r>
      <w:r w:rsidR="00BF7A90">
        <w:rPr>
          <w:rFonts w:ascii="Palatino Linotype" w:hAnsi="Palatino Linotype" w:cs="Arial"/>
        </w:rPr>
        <w:t>,</w:t>
      </w:r>
      <w:r w:rsidR="00FA13E9" w:rsidRPr="00216FB6">
        <w:rPr>
          <w:rFonts w:ascii="Palatino Linotype" w:hAnsi="Palatino Linotype" w:cs="Arial"/>
        </w:rPr>
        <w:t xml:space="preserve"> el Servi</w:t>
      </w:r>
      <w:r w:rsidR="00BF7A90">
        <w:rPr>
          <w:rFonts w:ascii="Palatino Linotype" w:hAnsi="Palatino Linotype" w:cs="Arial"/>
        </w:rPr>
        <w:t>dor Público Habilitado procederá a realizar la</w:t>
      </w:r>
      <w:r w:rsidR="00FA13E9" w:rsidRPr="00216FB6">
        <w:rPr>
          <w:rFonts w:ascii="Palatino Linotype" w:hAnsi="Palatino Linotype" w:cs="Arial"/>
        </w:rPr>
        <w:t xml:space="preserve"> búsqueda exhaustiva y razonable de la información</w:t>
      </w:r>
      <w:r w:rsidR="00BF7A90">
        <w:rPr>
          <w:rFonts w:ascii="Palatino Linotype" w:hAnsi="Palatino Linotype" w:cs="Arial"/>
        </w:rPr>
        <w:t xml:space="preserve"> y para el caso de no localizar</w:t>
      </w:r>
      <w:r w:rsidR="00FA13E9" w:rsidRPr="00216FB6">
        <w:rPr>
          <w:rFonts w:ascii="Palatino Linotype" w:hAnsi="Palatino Linotype" w:cs="Arial"/>
        </w:rPr>
        <w:t>la a pesar de que la ley o reglamento que lo rige</w:t>
      </w:r>
      <w:r w:rsidR="007204E8">
        <w:rPr>
          <w:rFonts w:ascii="Palatino Linotype" w:hAnsi="Palatino Linotype" w:cs="Arial"/>
        </w:rPr>
        <w:t>,</w:t>
      </w:r>
      <w:r w:rsidR="00FA13E9" w:rsidRPr="00216FB6">
        <w:rPr>
          <w:rFonts w:ascii="Palatino Linotype" w:hAnsi="Palatino Linotype" w:cs="Arial"/>
        </w:rPr>
        <w:t xml:space="preserve"> lo faculta, le atribuye o </w:t>
      </w:r>
      <w:r w:rsidR="00A60AE8" w:rsidRPr="00216FB6">
        <w:rPr>
          <w:rFonts w:ascii="Palatino Linotype" w:hAnsi="Palatino Linotype" w:cs="Arial"/>
        </w:rPr>
        <w:t>por sus funciones se presume que debe generar la información solicitada, éste propondrá la declaración de inexistencia de la información al Comité de Transparencia del Sujeto Obligado</w:t>
      </w:r>
      <w:r w:rsidR="00E36796" w:rsidRPr="00216FB6">
        <w:rPr>
          <w:rFonts w:ascii="Palatino Linotype" w:hAnsi="Palatino Linotype" w:cs="Arial"/>
        </w:rPr>
        <w:t xml:space="preserve"> mediante oficio</w:t>
      </w:r>
      <w:r w:rsidR="00863C70" w:rsidRPr="00216FB6">
        <w:rPr>
          <w:rFonts w:ascii="Palatino Linotype" w:hAnsi="Palatino Linotype" w:cs="Arial"/>
        </w:rPr>
        <w:t xml:space="preserve"> respectivo</w:t>
      </w:r>
      <w:r w:rsidR="00A60AE8" w:rsidRPr="00216FB6">
        <w:rPr>
          <w:rFonts w:ascii="Palatino Linotype" w:hAnsi="Palatino Linotype" w:cs="Arial"/>
        </w:rPr>
        <w:t>, para que éste proceda a través de sesión ordinaria o extraordinaria a su discusión y en su caso aprobaci</w:t>
      </w:r>
      <w:r w:rsidR="00E36796" w:rsidRPr="00216FB6">
        <w:rPr>
          <w:rFonts w:ascii="Palatino Linotype" w:hAnsi="Palatino Linotype" w:cs="Arial"/>
        </w:rPr>
        <w:t xml:space="preserve">ón, entre sus integrantes, </w:t>
      </w:r>
      <w:r w:rsidR="00A60AE8" w:rsidRPr="00216FB6">
        <w:rPr>
          <w:rFonts w:ascii="Palatino Linotype" w:hAnsi="Palatino Linotype" w:cs="Arial"/>
        </w:rPr>
        <w:t xml:space="preserve">de la propuesta hecha por </w:t>
      </w:r>
      <w:r w:rsidR="00E36796" w:rsidRPr="00216FB6">
        <w:rPr>
          <w:rFonts w:ascii="Palatino Linotype" w:hAnsi="Palatino Linotype" w:cs="Arial"/>
        </w:rPr>
        <w:t>Servidor Público Habilitado el cual deberá acudir a la sesión donde se resuelva su propuesta de inexistencia</w:t>
      </w:r>
      <w:r w:rsidR="00BF7A90">
        <w:rPr>
          <w:rFonts w:ascii="Palatino Linotype" w:hAnsi="Palatino Linotype" w:cs="Arial"/>
        </w:rPr>
        <w:t>,</w:t>
      </w:r>
      <w:r w:rsidR="00A60AE8" w:rsidRPr="00216FB6">
        <w:rPr>
          <w:rFonts w:ascii="Palatino Linotype" w:hAnsi="Palatino Linotype" w:cs="Arial"/>
        </w:rPr>
        <w:t xml:space="preserve"> </w:t>
      </w:r>
      <w:r w:rsidR="00E36796" w:rsidRPr="00216FB6">
        <w:rPr>
          <w:rFonts w:ascii="Palatino Linotype" w:hAnsi="Palatino Linotype" w:cs="Arial"/>
        </w:rPr>
        <w:t xml:space="preserve">para que declare </w:t>
      </w:r>
      <w:r w:rsidR="00686C05" w:rsidRPr="00216FB6">
        <w:rPr>
          <w:rFonts w:ascii="Palatino Linotype" w:hAnsi="Palatino Linotype" w:cs="Arial"/>
        </w:rPr>
        <w:t xml:space="preserve">o no </w:t>
      </w:r>
      <w:r w:rsidR="00E36796" w:rsidRPr="00216FB6">
        <w:rPr>
          <w:rFonts w:ascii="Palatino Linotype" w:hAnsi="Palatino Linotype" w:cs="Arial"/>
        </w:rPr>
        <w:t>inexistente la información, de ser el caso que se apruebe la propuesta el Comité de Transparencia deberá emitir un</w:t>
      </w:r>
      <w:r w:rsidR="009900DD">
        <w:rPr>
          <w:rFonts w:ascii="Palatino Linotype" w:hAnsi="Palatino Linotype" w:cs="Arial"/>
        </w:rPr>
        <w:t xml:space="preserve"> acuerdo</w:t>
      </w:r>
      <w:r w:rsidR="00E36796" w:rsidRPr="00216FB6">
        <w:rPr>
          <w:rFonts w:ascii="Palatino Linotype" w:hAnsi="Palatino Linotype" w:cs="Arial"/>
        </w:rPr>
        <w:t xml:space="preserve"> donde se expongan las causa que motiven </w:t>
      </w:r>
      <w:r w:rsidR="005B1133" w:rsidRPr="00216FB6">
        <w:rPr>
          <w:rFonts w:ascii="Palatino Linotype" w:hAnsi="Palatino Linotype" w:cs="Arial"/>
        </w:rPr>
        <w:t>la confirmación de la inexistencia</w:t>
      </w:r>
      <w:r w:rsidR="00E36796" w:rsidRPr="00216FB6">
        <w:rPr>
          <w:rFonts w:ascii="Palatino Linotype" w:hAnsi="Palatino Linotype" w:cs="Arial"/>
        </w:rPr>
        <w:t xml:space="preserve"> y las razones del por qué no obra en sus archivos la información solicitada; es decir, </w:t>
      </w:r>
      <w:r w:rsidR="00E36796" w:rsidRPr="00216FB6">
        <w:rPr>
          <w:rFonts w:ascii="Palatino Linotype" w:hAnsi="Palatino Linotype" w:cs="Arial"/>
        </w:rPr>
        <w:lastRenderedPageBreak/>
        <w:t xml:space="preserve">dicho acuerdo </w:t>
      </w:r>
      <w:r w:rsidR="005B1133" w:rsidRPr="00216FB6">
        <w:rPr>
          <w:rFonts w:ascii="Palatino Linotype" w:hAnsi="Palatino Linotype" w:cs="Arial"/>
        </w:rPr>
        <w:t xml:space="preserve">debe estar fundado, </w:t>
      </w:r>
      <w:r w:rsidR="00E36796" w:rsidRPr="00216FB6">
        <w:rPr>
          <w:rFonts w:ascii="Palatino Linotype" w:hAnsi="Palatino Linotype" w:cs="Arial"/>
        </w:rPr>
        <w:t xml:space="preserve">motivado </w:t>
      </w:r>
      <w:r w:rsidR="005B1133" w:rsidRPr="00216FB6">
        <w:rPr>
          <w:rFonts w:ascii="Palatino Linotype" w:hAnsi="Palatino Linotype" w:cs="Arial"/>
        </w:rPr>
        <w:t>y firmado</w:t>
      </w:r>
      <w:r w:rsidR="00666F96">
        <w:rPr>
          <w:rFonts w:ascii="Palatino Linotype" w:hAnsi="Palatino Linotype" w:cs="Arial"/>
        </w:rPr>
        <w:t xml:space="preserve"> por todos los integrantes del Comité de T</w:t>
      </w:r>
      <w:r w:rsidR="005B1133" w:rsidRPr="00216FB6">
        <w:rPr>
          <w:rFonts w:ascii="Palatino Linotype" w:hAnsi="Palatino Linotype" w:cs="Arial"/>
        </w:rPr>
        <w:t>ransparencia.</w:t>
      </w:r>
    </w:p>
    <w:p w:rsidR="00E36796" w:rsidRDefault="00E36796" w:rsidP="001D438D">
      <w:pPr>
        <w:spacing w:line="360" w:lineRule="auto"/>
        <w:jc w:val="both"/>
        <w:rPr>
          <w:rFonts w:ascii="Palatino Linotype" w:hAnsi="Palatino Linotype" w:cs="Arial"/>
        </w:rPr>
      </w:pPr>
    </w:p>
    <w:p w:rsidR="006D1B2F" w:rsidRPr="006D1B2F" w:rsidRDefault="005B244C" w:rsidP="006D1B2F">
      <w:pPr>
        <w:spacing w:line="360" w:lineRule="auto"/>
        <w:jc w:val="both"/>
        <w:rPr>
          <w:rFonts w:ascii="Palatino Linotype" w:hAnsi="Palatino Linotype" w:cs="Arial"/>
        </w:rPr>
      </w:pPr>
      <w:r w:rsidRPr="003A569E">
        <w:rPr>
          <w:rFonts w:ascii="Palatino Linotype" w:hAnsi="Palatino Linotype" w:cs="Arial"/>
        </w:rPr>
        <w:t xml:space="preserve">Hechas estas precisiones, se advierte que el </w:t>
      </w:r>
      <w:r w:rsidR="003A569E" w:rsidRPr="003A569E">
        <w:rPr>
          <w:rFonts w:ascii="Palatino Linotype" w:hAnsi="Palatino Linotype" w:cs="Arial"/>
        </w:rPr>
        <w:t>Sujeto O</w:t>
      </w:r>
      <w:r w:rsidRPr="003A569E">
        <w:rPr>
          <w:rFonts w:ascii="Palatino Linotype" w:hAnsi="Palatino Linotype" w:cs="Arial"/>
        </w:rPr>
        <w:t>bligado</w:t>
      </w:r>
      <w:r w:rsidRPr="003A569E">
        <w:rPr>
          <w:rFonts w:ascii="Palatino Linotype" w:hAnsi="Palatino Linotype" w:cs="Arial"/>
          <w:b/>
        </w:rPr>
        <w:t xml:space="preserve"> </w:t>
      </w:r>
      <w:r w:rsidRPr="003A569E">
        <w:rPr>
          <w:rFonts w:ascii="Palatino Linotype" w:hAnsi="Palatino Linotype" w:cs="Arial"/>
        </w:rPr>
        <w:t>al emitir su respuesta</w:t>
      </w:r>
      <w:r w:rsidR="00114AFB">
        <w:rPr>
          <w:rFonts w:ascii="Palatino Linotype" w:hAnsi="Palatino Linotype" w:cs="Arial"/>
        </w:rPr>
        <w:t xml:space="preserve"> hizo del conocimiento del solicitante que la información requerida </w:t>
      </w:r>
      <w:r w:rsidR="005B1133">
        <w:rPr>
          <w:rFonts w:ascii="Palatino Linotype" w:hAnsi="Palatino Linotype" w:cs="Arial"/>
        </w:rPr>
        <w:t>no fue generada declarándola inexistente m</w:t>
      </w:r>
      <w:r w:rsidR="00666F96">
        <w:rPr>
          <w:rFonts w:ascii="Palatino Linotype" w:hAnsi="Palatino Linotype" w:cs="Arial"/>
        </w:rPr>
        <w:t>ediante el A</w:t>
      </w:r>
      <w:r w:rsidR="009900DD">
        <w:rPr>
          <w:rFonts w:ascii="Palatino Linotype" w:hAnsi="Palatino Linotype" w:cs="Arial"/>
        </w:rPr>
        <w:t>cta de la</w:t>
      </w:r>
      <w:r w:rsidR="005B1133">
        <w:rPr>
          <w:rFonts w:ascii="Palatino Linotype" w:hAnsi="Palatino Linotype" w:cs="Arial"/>
        </w:rPr>
        <w:t xml:space="preserve"> </w:t>
      </w:r>
      <w:r w:rsidR="005B1133">
        <w:rPr>
          <w:rFonts w:ascii="Palatino Linotype" w:hAnsi="Palatino Linotype"/>
          <w:lang w:val="es-MX" w:eastAsia="es-MX"/>
        </w:rPr>
        <w:t>Séptima Sesión extraordinaria del Comité de Transparencia del Sistema Municipal para el Desarrollo Integral de la Familia de Nezahualcóyotl</w:t>
      </w:r>
      <w:r w:rsidR="005B1133">
        <w:rPr>
          <w:rFonts w:ascii="Palatino Linotype" w:hAnsi="Palatino Linotype" w:cs="Arial"/>
        </w:rPr>
        <w:t>, de fecha ocho</w:t>
      </w:r>
      <w:r w:rsidR="00114AFB">
        <w:rPr>
          <w:rFonts w:ascii="Palatino Linotype" w:hAnsi="Palatino Linotype" w:cs="Arial"/>
        </w:rPr>
        <w:t xml:space="preserve"> de agosto de dos mil </w:t>
      </w:r>
      <w:r w:rsidR="005B1133">
        <w:rPr>
          <w:rFonts w:ascii="Palatino Linotype" w:hAnsi="Palatino Linotype" w:cs="Arial"/>
        </w:rPr>
        <w:t>dieciocho la cual fue adjuntada</w:t>
      </w:r>
      <w:r w:rsidR="00114AFB">
        <w:rPr>
          <w:rFonts w:ascii="Palatino Linotype" w:hAnsi="Palatino Linotype" w:cs="Arial"/>
        </w:rPr>
        <w:t xml:space="preserve"> por el Sujeto Obligado </w:t>
      </w:r>
      <w:r w:rsidR="005B1133">
        <w:rPr>
          <w:rFonts w:ascii="Palatino Linotype" w:hAnsi="Palatino Linotype" w:cs="Arial"/>
        </w:rPr>
        <w:t>a su respuesta</w:t>
      </w:r>
      <w:r w:rsidRPr="003A569E">
        <w:rPr>
          <w:rFonts w:ascii="Palatino Linotype" w:hAnsi="Palatino Linotype" w:cs="Arial"/>
        </w:rPr>
        <w:t xml:space="preserve">, atendiendo </w:t>
      </w:r>
      <w:r w:rsidR="005B1133">
        <w:rPr>
          <w:rFonts w:ascii="Palatino Linotype" w:hAnsi="Palatino Linotype" w:cs="Arial"/>
        </w:rPr>
        <w:t>a que la inexistencia</w:t>
      </w:r>
      <w:r w:rsidR="00276983">
        <w:rPr>
          <w:rFonts w:ascii="Palatino Linotype" w:hAnsi="Palatino Linotype" w:cs="Arial"/>
        </w:rPr>
        <w:t xml:space="preserve"> encuadra en</w:t>
      </w:r>
      <w:r w:rsidRPr="003A569E">
        <w:rPr>
          <w:rFonts w:ascii="Palatino Linotype" w:hAnsi="Palatino Linotype" w:cs="Arial"/>
        </w:rPr>
        <w:t xml:space="preserve"> </w:t>
      </w:r>
      <w:r w:rsidR="00276983">
        <w:rPr>
          <w:rFonts w:ascii="Palatino Linotype" w:hAnsi="Palatino Linotype" w:cs="Arial"/>
        </w:rPr>
        <w:t xml:space="preserve">lo </w:t>
      </w:r>
      <w:r w:rsidR="006D1B2F" w:rsidRPr="006D1B2F">
        <w:rPr>
          <w:rFonts w:ascii="Palatino Linotype" w:hAnsi="Palatino Linotype" w:cs="Arial"/>
        </w:rPr>
        <w:t>dispuesto en título primero, capítulo</w:t>
      </w:r>
      <w:r w:rsidR="006D1B2F">
        <w:rPr>
          <w:rFonts w:ascii="Palatino Linotype" w:hAnsi="Palatino Linotype" w:cs="Arial"/>
        </w:rPr>
        <w:t xml:space="preserve"> 1, artículos 1, 3 fracc</w:t>
      </w:r>
      <w:r w:rsidR="00666F96">
        <w:rPr>
          <w:rFonts w:ascii="Palatino Linotype" w:hAnsi="Palatino Linotype" w:cs="Arial"/>
        </w:rPr>
        <w:t>iones IV, XX</w:t>
      </w:r>
      <w:r w:rsidR="006D1B2F" w:rsidRPr="006D1B2F">
        <w:rPr>
          <w:rFonts w:ascii="Palatino Linotype" w:hAnsi="Palatino Linotype" w:cs="Arial"/>
        </w:rPr>
        <w:t xml:space="preserve"> título segundo capítulo</w:t>
      </w:r>
      <w:r w:rsidR="006D1B2F">
        <w:rPr>
          <w:rFonts w:ascii="Palatino Linotype" w:hAnsi="Palatino Linotype" w:cs="Arial"/>
        </w:rPr>
        <w:t xml:space="preserve"> III, artículos 43, 44 fracciones I, II, III; de la Ley General de Transparencia y Acceso a la Información P</w:t>
      </w:r>
      <w:r w:rsidR="006D1B2F" w:rsidRPr="006D1B2F">
        <w:rPr>
          <w:rFonts w:ascii="Palatino Linotype" w:hAnsi="Palatino Linotype" w:cs="Arial"/>
        </w:rPr>
        <w:t>ública y título primero capítulo</w:t>
      </w:r>
      <w:r w:rsidR="006D1B2F">
        <w:rPr>
          <w:rFonts w:ascii="Palatino Linotype" w:hAnsi="Palatino Linotype" w:cs="Arial"/>
        </w:rPr>
        <w:t xml:space="preserve"> III, articulo 24 fracciones I, II</w:t>
      </w:r>
      <w:r w:rsidR="006D1B2F" w:rsidRPr="006D1B2F">
        <w:rPr>
          <w:rFonts w:ascii="Palatino Linotype" w:hAnsi="Palatino Linotype" w:cs="Arial"/>
        </w:rPr>
        <w:t>; título segundo capítulo</w:t>
      </w:r>
      <w:r w:rsidR="006D1B2F">
        <w:rPr>
          <w:rFonts w:ascii="Palatino Linotype" w:hAnsi="Palatino Linotype" w:cs="Arial"/>
        </w:rPr>
        <w:t xml:space="preserve"> II</w:t>
      </w:r>
      <w:r w:rsidR="006D1B2F" w:rsidRPr="006D1B2F">
        <w:rPr>
          <w:rFonts w:ascii="Palatino Linotype" w:hAnsi="Palatino Linotype" w:cs="Arial"/>
        </w:rPr>
        <w:t xml:space="preserve">, artículos </w:t>
      </w:r>
      <w:r w:rsidR="006D1B2F">
        <w:rPr>
          <w:rFonts w:ascii="Palatino Linotype" w:hAnsi="Palatino Linotype" w:cs="Arial"/>
        </w:rPr>
        <w:t xml:space="preserve">45, 46 y 49; de la Ley de Transparencia y Acceso a la Información Pública del Estado de México y Municipios, argumentando que “ </w:t>
      </w:r>
      <w:r w:rsidR="006D1B2F" w:rsidRPr="006D1B2F">
        <w:rPr>
          <w:rFonts w:ascii="Palatino Linotype" w:hAnsi="Palatino Linotype" w:cs="Arial"/>
          <w:i/>
        </w:rPr>
        <w:t>la propuesta que presenta el área de administración para la inexistencia de la información relacionada con la solicitud 00095/DIFNEZA/2018.</w:t>
      </w:r>
      <w:bookmarkStart w:id="1" w:name="Page_4"/>
      <w:bookmarkEnd w:id="1"/>
      <w:r w:rsidR="006D1B2F" w:rsidRPr="006D1B2F">
        <w:rPr>
          <w:rFonts w:ascii="Palatino Linotype" w:hAnsi="Palatino Linotype" w:cs="Arial"/>
          <w:i/>
        </w:rPr>
        <w:t xml:space="preserve"> En relación a la información de dicha solicitud se ha realizado una búsqueda exhaustiva, determinando que lo solicitado no obra en los archivos del área antes mencionada, por lo que se declara inexistente la información solicitada.</w:t>
      </w:r>
      <w:r w:rsidR="006D1B2F">
        <w:rPr>
          <w:rFonts w:ascii="Palatino Linotype" w:hAnsi="Palatino Linotype" w:cs="Arial"/>
        </w:rPr>
        <w:t>” (Sic)</w:t>
      </w:r>
    </w:p>
    <w:p w:rsidR="00216FB6" w:rsidRDefault="00216FB6" w:rsidP="00276983">
      <w:pPr>
        <w:spacing w:line="360" w:lineRule="auto"/>
        <w:jc w:val="both"/>
        <w:rPr>
          <w:rFonts w:ascii="Palatino Linotype" w:hAnsi="Palatino Linotype" w:cs="Arial"/>
          <w:bCs/>
        </w:rPr>
      </w:pPr>
    </w:p>
    <w:p w:rsidR="00276983" w:rsidRDefault="00276983" w:rsidP="00276983">
      <w:pPr>
        <w:spacing w:line="360" w:lineRule="auto"/>
        <w:jc w:val="both"/>
        <w:rPr>
          <w:rFonts w:ascii="Palatino Linotype" w:hAnsi="Palatino Linotype" w:cs="Arial"/>
        </w:rPr>
      </w:pPr>
      <w:r>
        <w:rPr>
          <w:rFonts w:ascii="Palatino Linotype" w:hAnsi="Palatino Linotype" w:cs="Arial"/>
        </w:rPr>
        <w:t>Lo precedente es así, to</w:t>
      </w:r>
      <w:r w:rsidR="00405272">
        <w:rPr>
          <w:rFonts w:ascii="Palatino Linotype" w:hAnsi="Palatino Linotype" w:cs="Arial"/>
        </w:rPr>
        <w:t>da vez que el Sujeto Obligado só</w:t>
      </w:r>
      <w:r>
        <w:rPr>
          <w:rFonts w:ascii="Palatino Linotype" w:hAnsi="Palatino Linotype" w:cs="Arial"/>
        </w:rPr>
        <w:t xml:space="preserve">lo se </w:t>
      </w:r>
      <w:r w:rsidR="00666F96">
        <w:rPr>
          <w:rFonts w:ascii="Palatino Linotype" w:hAnsi="Palatino Linotype" w:cs="Arial"/>
        </w:rPr>
        <w:t>refirió</w:t>
      </w:r>
      <w:r w:rsidRPr="003C47C7">
        <w:rPr>
          <w:rFonts w:ascii="Palatino Linotype" w:hAnsi="Palatino Linotype" w:cs="Arial"/>
        </w:rPr>
        <w:t xml:space="preserve"> a </w:t>
      </w:r>
      <w:r w:rsidR="00686C05" w:rsidRPr="003C47C7">
        <w:rPr>
          <w:rFonts w:ascii="Palatino Linotype" w:hAnsi="Palatino Linotype" w:cs="Arial"/>
        </w:rPr>
        <w:t>que de una búsqueda exhaustiva</w:t>
      </w:r>
      <w:r w:rsidR="003C47C7" w:rsidRPr="003C47C7">
        <w:rPr>
          <w:rFonts w:ascii="Palatino Linotype" w:hAnsi="Palatino Linotype" w:cs="Arial"/>
        </w:rPr>
        <w:t xml:space="preserve"> </w:t>
      </w:r>
      <w:r w:rsidR="00666F96">
        <w:rPr>
          <w:rFonts w:ascii="Palatino Linotype" w:hAnsi="Palatino Linotype" w:cs="Arial"/>
        </w:rPr>
        <w:t xml:space="preserve">de </w:t>
      </w:r>
      <w:r w:rsidR="003C47C7" w:rsidRPr="003C47C7">
        <w:rPr>
          <w:rFonts w:ascii="Palatino Linotype" w:hAnsi="Palatino Linotype" w:cs="Arial"/>
        </w:rPr>
        <w:t>lo solicitado no obra en los archivos del área de administraci</w:t>
      </w:r>
      <w:r w:rsidR="009900DD">
        <w:rPr>
          <w:rFonts w:ascii="Palatino Linotype" w:hAnsi="Palatino Linotype" w:cs="Arial"/>
        </w:rPr>
        <w:t>ón del Sujeto Obligado</w:t>
      </w:r>
      <w:r w:rsidR="00666F96">
        <w:rPr>
          <w:rFonts w:ascii="Palatino Linotype" w:hAnsi="Palatino Linotype" w:cs="Arial"/>
        </w:rPr>
        <w:t>,</w:t>
      </w:r>
      <w:r w:rsidR="009900DD">
        <w:rPr>
          <w:rFonts w:ascii="Palatino Linotype" w:hAnsi="Palatino Linotype" w:cs="Arial"/>
        </w:rPr>
        <w:t xml:space="preserve"> sin exponer</w:t>
      </w:r>
      <w:r w:rsidR="003C47C7">
        <w:rPr>
          <w:rFonts w:ascii="Palatino Linotype" w:hAnsi="Palatino Linotype" w:cs="Arial"/>
        </w:rPr>
        <w:t xml:space="preserve"> razones o circunstancias </w:t>
      </w:r>
      <w:r w:rsidR="003C47C7">
        <w:rPr>
          <w:rFonts w:ascii="Palatino Linotype" w:hAnsi="Palatino Linotype" w:cs="Arial"/>
        </w:rPr>
        <w:lastRenderedPageBreak/>
        <w:t xml:space="preserve">fehacientes de que se realizó una búsqueda razonable y exhaustiva de la información, </w:t>
      </w:r>
      <w:r w:rsidR="00683B2E">
        <w:rPr>
          <w:rFonts w:ascii="Palatino Linotype" w:hAnsi="Palatino Linotype" w:cs="Arial"/>
        </w:rPr>
        <w:t>aplicando fundamentos generales</w:t>
      </w:r>
      <w:r w:rsidR="00666F96">
        <w:rPr>
          <w:rFonts w:ascii="Palatino Linotype" w:hAnsi="Palatino Linotype" w:cs="Arial"/>
        </w:rPr>
        <w:t xml:space="preserve"> relacionados con</w:t>
      </w:r>
      <w:r w:rsidR="003C47C7">
        <w:rPr>
          <w:rFonts w:ascii="Palatino Linotype" w:hAnsi="Palatino Linotype" w:cs="Arial"/>
        </w:rPr>
        <w:t xml:space="preserve"> las atribuciones que tienen los Comités de Transparencia de los Sujetos Obligados</w:t>
      </w:r>
      <w:r w:rsidR="00683B2E">
        <w:rPr>
          <w:rFonts w:ascii="Palatino Linotype" w:hAnsi="Palatino Linotype" w:cs="Arial"/>
        </w:rPr>
        <w:t>, es decir</w:t>
      </w:r>
      <w:r w:rsidR="003C47C7">
        <w:rPr>
          <w:rFonts w:ascii="Palatino Linotype" w:hAnsi="Palatino Linotype" w:cs="Arial"/>
        </w:rPr>
        <w:t>,</w:t>
      </w:r>
      <w:r w:rsidR="00683B2E">
        <w:rPr>
          <w:rFonts w:ascii="Palatino Linotype" w:hAnsi="Palatino Linotype" w:cs="Arial"/>
        </w:rPr>
        <w:t xml:space="preserve"> </w:t>
      </w:r>
      <w:r w:rsidR="0010341A">
        <w:rPr>
          <w:rFonts w:ascii="Palatino Linotype" w:hAnsi="Palatino Linotype" w:cs="Arial"/>
        </w:rPr>
        <w:t xml:space="preserve">el Sujeto Obligado </w:t>
      </w:r>
      <w:r w:rsidR="003C47C7">
        <w:rPr>
          <w:rFonts w:ascii="Palatino Linotype" w:hAnsi="Palatino Linotype" w:cs="Arial"/>
        </w:rPr>
        <w:t>n</w:t>
      </w:r>
      <w:r w:rsidR="0010341A">
        <w:rPr>
          <w:rFonts w:ascii="Palatino Linotype" w:hAnsi="Palatino Linotype" w:cs="Arial"/>
        </w:rPr>
        <w:t>o atendió</w:t>
      </w:r>
      <w:r w:rsidR="003C47C7">
        <w:rPr>
          <w:rFonts w:ascii="Palatino Linotype" w:hAnsi="Palatino Linotype" w:cs="Arial"/>
        </w:rPr>
        <w:t xml:space="preserve"> el proce</w:t>
      </w:r>
      <w:r w:rsidR="0010341A">
        <w:rPr>
          <w:rFonts w:ascii="Palatino Linotype" w:hAnsi="Palatino Linotype" w:cs="Arial"/>
        </w:rPr>
        <w:t>dimiento</w:t>
      </w:r>
      <w:r w:rsidR="003C47C7">
        <w:rPr>
          <w:rFonts w:ascii="Palatino Linotype" w:hAnsi="Palatino Linotype" w:cs="Arial"/>
        </w:rPr>
        <w:t xml:space="preserve"> que señala la Ley de Transparencia que nos ocupa</w:t>
      </w:r>
      <w:r w:rsidR="0010341A">
        <w:rPr>
          <w:rFonts w:ascii="Palatino Linotype" w:hAnsi="Palatino Linotype" w:cs="Arial"/>
        </w:rPr>
        <w:t>,</w:t>
      </w:r>
      <w:r w:rsidR="003C47C7">
        <w:rPr>
          <w:rFonts w:ascii="Palatino Linotype" w:hAnsi="Palatino Linotype" w:cs="Arial"/>
        </w:rPr>
        <w:t xml:space="preserve"> p</w:t>
      </w:r>
      <w:r w:rsidR="0010341A">
        <w:rPr>
          <w:rFonts w:ascii="Palatino Linotype" w:hAnsi="Palatino Linotype" w:cs="Arial"/>
        </w:rPr>
        <w:t>ara la debida declaratoria de</w:t>
      </w:r>
      <w:r w:rsidR="003C47C7">
        <w:rPr>
          <w:rFonts w:ascii="Palatino Linotype" w:hAnsi="Palatino Linotype" w:cs="Arial"/>
        </w:rPr>
        <w:t xml:space="preserve"> inexistencia de la información solicitada.</w:t>
      </w:r>
    </w:p>
    <w:p w:rsidR="00A36C7D" w:rsidRDefault="00A36C7D" w:rsidP="00A36C7D">
      <w:pPr>
        <w:pStyle w:val="Textoindependiente"/>
        <w:kinsoku w:val="0"/>
        <w:overflowPunct w:val="0"/>
        <w:spacing w:line="255" w:lineRule="exact"/>
        <w:ind w:firstLine="7"/>
        <w:jc w:val="both"/>
      </w:pPr>
    </w:p>
    <w:p w:rsidR="00863C70" w:rsidRDefault="00216FB6" w:rsidP="00863C70">
      <w:pPr>
        <w:spacing w:line="360" w:lineRule="auto"/>
        <w:jc w:val="both"/>
        <w:rPr>
          <w:rFonts w:ascii="Palatino Linotype" w:eastAsia="MS Mincho" w:hAnsi="Palatino Linotype"/>
          <w:lang w:val="es-ES_tradnl"/>
        </w:rPr>
      </w:pPr>
      <w:r>
        <w:rPr>
          <w:rFonts w:ascii="Palatino Linotype" w:eastAsia="MS Mincho" w:hAnsi="Palatino Linotype"/>
          <w:lang w:val="es-ES_tradnl"/>
        </w:rPr>
        <w:t>En ese contexto, resulta</w:t>
      </w:r>
      <w:r w:rsidR="007204E8">
        <w:rPr>
          <w:rFonts w:ascii="Palatino Linotype" w:eastAsia="MS Mincho" w:hAnsi="Palatino Linotype"/>
          <w:lang w:val="es-ES_tradnl"/>
        </w:rPr>
        <w:t xml:space="preserve"> importante</w:t>
      </w:r>
      <w:r w:rsidR="00863C70" w:rsidRPr="00863C70">
        <w:rPr>
          <w:rFonts w:ascii="Palatino Linotype" w:eastAsia="MS Mincho" w:hAnsi="Palatino Linotype"/>
          <w:lang w:val="es-ES_tradnl"/>
        </w:rPr>
        <w:t xml:space="preserve"> mencionar que el pronunciamiento simple materia de derecho de acceso a la información, radica en expresar tácitamente que no se cuenta con la información que se solicita, esto deberá ser necesariamente cuando no se cuente con elementos que prueben lo contrario, o cuando no exista ordenamiento jurídico que manifieste que el Sujeto Obligado dentro de sus atribuciones competencias y/o facultades deba generar, poseer o administrar la información a la cual el solicitante desea acceder.</w:t>
      </w:r>
    </w:p>
    <w:p w:rsidR="009900DD" w:rsidRPr="00863C70" w:rsidRDefault="009900DD" w:rsidP="00863C70">
      <w:pPr>
        <w:spacing w:line="360" w:lineRule="auto"/>
        <w:jc w:val="both"/>
        <w:rPr>
          <w:rFonts w:ascii="Palatino Linotype" w:hAnsi="Palatino Linotype" w:cs="Arial"/>
        </w:rPr>
      </w:pPr>
    </w:p>
    <w:p w:rsidR="00863C70" w:rsidRPr="00863C70" w:rsidRDefault="00863C70" w:rsidP="00863C70">
      <w:pPr>
        <w:spacing w:after="120" w:line="360" w:lineRule="auto"/>
        <w:ind w:right="49"/>
        <w:contextualSpacing/>
        <w:jc w:val="both"/>
        <w:rPr>
          <w:rFonts w:ascii="Palatino Linotype" w:eastAsia="MS Mincho" w:hAnsi="Palatino Linotype"/>
          <w:lang w:val="es-ES_tradnl"/>
        </w:rPr>
      </w:pPr>
      <w:r w:rsidRPr="00863C70">
        <w:rPr>
          <w:rFonts w:ascii="Palatino Linotype" w:eastAsia="MS Mincho" w:hAnsi="Palatino Linotype"/>
          <w:lang w:val="es-ES_tradnl"/>
        </w:rPr>
        <w:t>De tal forma, resulta necesario hacer del conocimiento al Sujeto Obligado, para el caso de</w:t>
      </w:r>
      <w:r w:rsidR="00405272">
        <w:rPr>
          <w:rFonts w:ascii="Palatino Linotype" w:eastAsia="MS Mincho" w:hAnsi="Palatino Linotype"/>
          <w:lang w:val="es-ES_tradnl"/>
        </w:rPr>
        <w:t xml:space="preserve"> </w:t>
      </w:r>
      <w:r w:rsidRPr="00863C70">
        <w:rPr>
          <w:rFonts w:ascii="Palatino Linotype" w:eastAsia="MS Mincho" w:hAnsi="Palatino Linotype"/>
          <w:lang w:val="es-ES_tradnl"/>
        </w:rPr>
        <w:t>la inexistencia de información, el</w:t>
      </w:r>
      <w:r w:rsidRPr="00863C70">
        <w:rPr>
          <w:rFonts w:ascii="Palatino Linotype" w:eastAsia="MS Mincho" w:hAnsi="Palatino Linotype"/>
          <w:b/>
          <w:lang w:val="es-ES_tradnl"/>
        </w:rPr>
        <w:t xml:space="preserve"> </w:t>
      </w:r>
      <w:r w:rsidRPr="00863C70">
        <w:rPr>
          <w:rFonts w:ascii="Palatino Linotype" w:eastAsia="MS Mincho" w:hAnsi="Palatino Linotype"/>
          <w:lang w:val="es-ES_tradnl"/>
        </w:rPr>
        <w:t xml:space="preserve">contenido de los criterios orientadores </w:t>
      </w:r>
      <w:r w:rsidRPr="00863C70">
        <w:rPr>
          <w:rFonts w:ascii="Palatino Linotype" w:eastAsia="MS Mincho" w:hAnsi="Palatino Linotype" w:cs="Arial"/>
          <w:lang w:val="es-ES_tradnl"/>
        </w:rPr>
        <w:t>aprobados por el Pleno de este Órgano Garante, en la sesión ordinaria de fecha 25 de agosto del año 2011, que demuestran claramente el concepto de inexistencia, y en qué circunstancias debe emitirse la declaratoria respectiva:</w:t>
      </w:r>
    </w:p>
    <w:p w:rsidR="00863C70" w:rsidRPr="00863C70" w:rsidRDefault="00863C70" w:rsidP="00863C70">
      <w:pPr>
        <w:ind w:left="720"/>
        <w:contextualSpacing/>
        <w:rPr>
          <w:rFonts w:ascii="Palatino Linotype" w:eastAsia="MS Mincho" w:hAnsi="Palatino Linotype"/>
          <w:lang w:val="es-ES_tradnl"/>
        </w:rPr>
      </w:pPr>
    </w:p>
    <w:p w:rsidR="00863C70" w:rsidRPr="00863C70" w:rsidRDefault="00863C70" w:rsidP="00863C70">
      <w:pPr>
        <w:ind w:left="567" w:right="902"/>
        <w:rPr>
          <w:rFonts w:ascii="Palatino Linotype" w:eastAsia="Calibri" w:hAnsi="Palatino Linotype" w:cs="Arial"/>
          <w:b/>
          <w:i/>
          <w:sz w:val="22"/>
          <w:szCs w:val="22"/>
          <w:lang w:val="es-ES_tradnl"/>
        </w:rPr>
      </w:pPr>
      <w:r w:rsidRPr="00863C70">
        <w:rPr>
          <w:rFonts w:ascii="Palatino Linotype" w:eastAsia="Calibri" w:hAnsi="Palatino Linotype" w:cs="Arial"/>
          <w:b/>
          <w:i/>
          <w:sz w:val="22"/>
          <w:szCs w:val="22"/>
          <w:lang w:val="es-ES_tradnl"/>
        </w:rPr>
        <w:t>“CRITERIO 0003-11</w:t>
      </w:r>
    </w:p>
    <w:p w:rsidR="00863C70" w:rsidRPr="00863C70" w:rsidRDefault="00863C70" w:rsidP="00863C70">
      <w:pPr>
        <w:ind w:left="567" w:right="902"/>
        <w:jc w:val="both"/>
        <w:rPr>
          <w:rFonts w:ascii="Palatino Linotype" w:eastAsia="Calibri" w:hAnsi="Palatino Linotype" w:cs="Arial"/>
          <w:i/>
          <w:sz w:val="22"/>
          <w:szCs w:val="22"/>
          <w:lang w:val="es-ES_tradnl"/>
        </w:rPr>
      </w:pPr>
      <w:r w:rsidRPr="00863C70">
        <w:rPr>
          <w:rFonts w:ascii="Palatino Linotype" w:eastAsia="Calibri" w:hAnsi="Palatino Linotype" w:cs="Arial"/>
          <w:b/>
          <w:i/>
          <w:sz w:val="22"/>
          <w:szCs w:val="22"/>
          <w:lang w:val="es-ES_tradnl"/>
        </w:rPr>
        <w:t>INEXISTENCIA, CONCEPTO DE, EN MATERIA DE TRANSPARENCIA</w:t>
      </w:r>
      <w:r w:rsidRPr="00863C70">
        <w:rPr>
          <w:rFonts w:ascii="Palatino Linotype" w:eastAsia="Calibri" w:hAnsi="Palatino Linotype" w:cs="Arial"/>
          <w:i/>
          <w:sz w:val="22"/>
          <w:szCs w:val="22"/>
          <w:lang w:val="es-ES_tradnl"/>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863C70" w:rsidRPr="009B1C3F" w:rsidRDefault="00863C70" w:rsidP="00863C70">
      <w:pPr>
        <w:ind w:left="567" w:right="902"/>
        <w:jc w:val="both"/>
        <w:rPr>
          <w:rFonts w:ascii="Palatino Linotype" w:eastAsia="Calibri" w:hAnsi="Palatino Linotype" w:cs="Arial"/>
          <w:b/>
          <w:i/>
          <w:sz w:val="22"/>
          <w:szCs w:val="22"/>
          <w:lang w:val="es-ES_tradnl"/>
        </w:rPr>
      </w:pPr>
      <w:r w:rsidRPr="00863C70">
        <w:rPr>
          <w:rFonts w:ascii="Palatino Linotype" w:eastAsia="Calibri" w:hAnsi="Palatino Linotype" w:cs="Arial"/>
          <w:i/>
          <w:sz w:val="22"/>
          <w:szCs w:val="22"/>
          <w:lang w:val="es-ES_tradnl"/>
        </w:rPr>
        <w:lastRenderedPageBreak/>
        <w:t xml:space="preserve">a) </w:t>
      </w:r>
      <w:r w:rsidRPr="009B1C3F">
        <w:rPr>
          <w:rFonts w:ascii="Palatino Linotype" w:eastAsia="Calibri" w:hAnsi="Palatino Linotype" w:cs="Arial"/>
          <w:b/>
          <w:i/>
          <w:sz w:val="22"/>
          <w:szCs w:val="22"/>
          <w:lang w:val="es-ES_tradnl"/>
        </w:rPr>
        <w:t>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w:t>
      </w:r>
      <w:r w:rsidRPr="009B1C3F">
        <w:rPr>
          <w:rFonts w:ascii="Palatino Linotype" w:eastAsia="Calibri" w:hAnsi="Palatino Linotype" w:cs="Arial"/>
          <w:b/>
          <w:i/>
          <w:sz w:val="22"/>
          <w:szCs w:val="22"/>
          <w:u w:val="single"/>
          <w:lang w:val="es-ES_tradnl"/>
        </w:rPr>
        <w:t xml:space="preserve">, </w:t>
      </w:r>
      <w:r w:rsidRPr="009B1C3F">
        <w:rPr>
          <w:rFonts w:ascii="Palatino Linotype" w:eastAsia="Calibri" w:hAnsi="Palatino Linotype" w:cs="Arial"/>
          <w:b/>
          <w:i/>
          <w:sz w:val="22"/>
          <w:szCs w:val="22"/>
          <w:lang w:val="es-ES_tradnl"/>
        </w:rPr>
        <w:t>baja documental, etcétera).</w:t>
      </w:r>
    </w:p>
    <w:p w:rsidR="00863C70" w:rsidRPr="009B1C3F" w:rsidRDefault="00863C70" w:rsidP="00863C70">
      <w:pPr>
        <w:ind w:left="567" w:right="902"/>
        <w:jc w:val="both"/>
        <w:rPr>
          <w:rFonts w:ascii="Palatino Linotype" w:eastAsia="Calibri" w:hAnsi="Palatino Linotype" w:cs="Arial"/>
          <w:b/>
          <w:i/>
          <w:sz w:val="22"/>
          <w:szCs w:val="22"/>
          <w:lang w:val="es-ES_tradnl"/>
        </w:rPr>
      </w:pPr>
      <w:r w:rsidRPr="009B1C3F">
        <w:rPr>
          <w:rFonts w:ascii="Palatino Linotype" w:eastAsia="Calibri" w:hAnsi="Palatino Linotype" w:cs="Arial"/>
          <w:b/>
          <w:i/>
          <w:sz w:val="22"/>
          <w:szCs w:val="22"/>
          <w:lang w:val="es-ES_tradnl"/>
        </w:rPr>
        <w:t xml:space="preserve">b) En los casos en que por las atribuciones conferidas al Sujeto Obligado éste debió generar, administrar o poseer la información, pero en incumplimiento a la normatividad respectiva no llevó a cabo </w:t>
      </w:r>
      <w:proofErr w:type="gramStart"/>
      <w:r w:rsidRPr="009B1C3F">
        <w:rPr>
          <w:rFonts w:ascii="Palatino Linotype" w:eastAsia="Calibri" w:hAnsi="Palatino Linotype" w:cs="Arial"/>
          <w:b/>
          <w:i/>
          <w:sz w:val="22"/>
          <w:szCs w:val="22"/>
          <w:lang w:val="es-ES_tradnl"/>
        </w:rPr>
        <w:t>ninguna</w:t>
      </w:r>
      <w:proofErr w:type="gramEnd"/>
      <w:r w:rsidRPr="009B1C3F">
        <w:rPr>
          <w:rFonts w:ascii="Palatino Linotype" w:eastAsia="Calibri" w:hAnsi="Palatino Linotype" w:cs="Arial"/>
          <w:b/>
          <w:i/>
          <w:sz w:val="22"/>
          <w:szCs w:val="22"/>
          <w:lang w:val="es-ES_tradnl"/>
        </w:rPr>
        <w:t xml:space="preserve"> de esas acciones.</w:t>
      </w:r>
    </w:p>
    <w:p w:rsidR="00863C70" w:rsidRPr="00863C70" w:rsidRDefault="00863C70" w:rsidP="00863C70">
      <w:pPr>
        <w:ind w:left="567" w:right="902"/>
        <w:jc w:val="both"/>
        <w:rPr>
          <w:rFonts w:ascii="Palatino Linotype" w:eastAsia="Calibri" w:hAnsi="Palatino Linotype" w:cs="Arial"/>
          <w:i/>
          <w:sz w:val="22"/>
          <w:szCs w:val="22"/>
          <w:lang w:val="es-ES_tradnl"/>
        </w:rPr>
      </w:pPr>
      <w:r w:rsidRPr="00863C70">
        <w:rPr>
          <w:rFonts w:ascii="Palatino Linotype" w:eastAsia="Calibri" w:hAnsi="Palatino Linotype" w:cs="Arial"/>
          <w:b/>
          <w:i/>
          <w:sz w:val="22"/>
          <w:szCs w:val="22"/>
          <w:lang w:val="es-ES_tradnl"/>
        </w:rPr>
        <w:t xml:space="preserve">En ambos casos, el Sujeto Obligado deberá hacer del conocimiento del solicitante las </w:t>
      </w:r>
      <w:r w:rsidRPr="00863C70">
        <w:rPr>
          <w:rFonts w:ascii="Palatino Linotype" w:eastAsia="Calibri" w:hAnsi="Palatino Linotype" w:cs="Arial"/>
          <w:b/>
          <w:i/>
          <w:sz w:val="22"/>
          <w:szCs w:val="22"/>
          <w:u w:val="single"/>
          <w:lang w:val="es-ES_tradnl"/>
        </w:rPr>
        <w:t>razones que explican la inexistencia, mediante el dictamen debidamente fundado y motivado emitido por el Comité de Información</w:t>
      </w:r>
      <w:r w:rsidRPr="00863C70">
        <w:rPr>
          <w:rFonts w:ascii="Palatino Linotype" w:eastAsia="Calibri" w:hAnsi="Palatino Linotype" w:cs="Arial"/>
          <w:b/>
          <w:i/>
          <w:sz w:val="22"/>
          <w:szCs w:val="22"/>
          <w:lang w:val="es-ES_tradnl"/>
        </w:rPr>
        <w:t xml:space="preserve"> y con las formalidades legales exigidas por la Ley de Transparencia</w:t>
      </w:r>
      <w:r w:rsidRPr="00863C70">
        <w:rPr>
          <w:rFonts w:ascii="Palatino Linotype" w:eastAsia="Calibri" w:hAnsi="Palatino Linotype" w:cs="Arial"/>
          <w:i/>
          <w:sz w:val="22"/>
          <w:szCs w:val="22"/>
          <w:lang w:val="es-ES_tradnl"/>
        </w:rPr>
        <w:t>.”</w:t>
      </w:r>
    </w:p>
    <w:p w:rsidR="00863C70" w:rsidRPr="00863C70" w:rsidRDefault="00863C70" w:rsidP="00863C70">
      <w:pPr>
        <w:ind w:left="567" w:right="902"/>
        <w:rPr>
          <w:rFonts w:ascii="Palatino Linotype" w:eastAsia="Calibri" w:hAnsi="Palatino Linotype" w:cs="Arial"/>
          <w:i/>
          <w:sz w:val="22"/>
          <w:szCs w:val="22"/>
          <w:lang w:val="es-ES_tradnl"/>
        </w:rPr>
      </w:pPr>
    </w:p>
    <w:p w:rsidR="00863C70" w:rsidRPr="00863C70" w:rsidRDefault="00863C70" w:rsidP="00863C70">
      <w:pPr>
        <w:ind w:left="567" w:right="902"/>
        <w:rPr>
          <w:rFonts w:ascii="Palatino Linotype" w:eastAsia="Calibri" w:hAnsi="Palatino Linotype" w:cs="Arial"/>
          <w:b/>
          <w:i/>
          <w:sz w:val="22"/>
          <w:szCs w:val="22"/>
          <w:lang w:val="es-ES_tradnl"/>
        </w:rPr>
      </w:pPr>
      <w:r w:rsidRPr="00863C70">
        <w:rPr>
          <w:rFonts w:ascii="Palatino Linotype" w:eastAsia="Calibri" w:hAnsi="Palatino Linotype" w:cs="Arial"/>
          <w:i/>
          <w:sz w:val="22"/>
          <w:szCs w:val="22"/>
          <w:lang w:val="es-ES_tradnl"/>
        </w:rPr>
        <w:t>“</w:t>
      </w:r>
      <w:r w:rsidRPr="00863C70">
        <w:rPr>
          <w:rFonts w:ascii="Palatino Linotype" w:eastAsia="Calibri" w:hAnsi="Palatino Linotype" w:cs="Arial"/>
          <w:b/>
          <w:i/>
          <w:sz w:val="22"/>
          <w:szCs w:val="22"/>
          <w:lang w:val="es-ES_tradnl"/>
        </w:rPr>
        <w:t>CRITERIO 0004-11</w:t>
      </w:r>
    </w:p>
    <w:p w:rsidR="00863C70" w:rsidRPr="00863C70" w:rsidRDefault="00863C70" w:rsidP="00863C70">
      <w:pPr>
        <w:ind w:left="567" w:right="902"/>
        <w:jc w:val="both"/>
        <w:rPr>
          <w:rFonts w:ascii="Palatino Linotype" w:eastAsia="Calibri" w:hAnsi="Palatino Linotype" w:cs="Arial"/>
          <w:i/>
          <w:sz w:val="22"/>
          <w:szCs w:val="22"/>
          <w:lang w:val="es-ES_tradnl"/>
        </w:rPr>
      </w:pPr>
      <w:r w:rsidRPr="00863C70">
        <w:rPr>
          <w:rFonts w:ascii="Palatino Linotype" w:eastAsia="Calibri" w:hAnsi="Palatino Linotype" w:cs="Arial"/>
          <w:b/>
          <w:i/>
          <w:sz w:val="22"/>
          <w:szCs w:val="22"/>
          <w:lang w:val="es-ES_tradnl"/>
        </w:rPr>
        <w:t>INEXISTENCIA. DECLARATORIA DE LA. ALCANCES Y PROCEDIMIENTOS</w:t>
      </w:r>
      <w:r w:rsidRPr="00863C70">
        <w:rPr>
          <w:rFonts w:ascii="Palatino Linotype" w:eastAsia="Calibri" w:hAnsi="Palatino Linotype" w:cs="Arial"/>
          <w:i/>
          <w:sz w:val="22"/>
          <w:szCs w:val="22"/>
          <w:lang w:val="es-ES_tradnl"/>
        </w:rPr>
        <w:t xml:space="preserve">. De la interpretación de los artículos 29 y 30, fracción VIII, de la Ley de Transparencia y Acceso a la Información Pública del Estado de México y Municipios, se concluye que cuando el Titular de la Unidad de Información </w:t>
      </w:r>
      <w:r w:rsidRPr="00863C70">
        <w:rPr>
          <w:rFonts w:ascii="Palatino Linotype" w:eastAsia="Calibri" w:hAnsi="Palatino Linotype" w:cs="Arial"/>
          <w:b/>
          <w:i/>
          <w:sz w:val="22"/>
          <w:szCs w:val="22"/>
          <w:lang w:val="es-ES_tradnl"/>
        </w:rPr>
        <w:t>no localice la documentación solicitada, a pesar de haber sido generada, poseída o administrada por el Sujeto Obligado,</w:t>
      </w:r>
      <w:r w:rsidRPr="00863C70">
        <w:rPr>
          <w:rFonts w:ascii="Palatino Linotype" w:eastAsia="Calibri" w:hAnsi="Palatino Linotype" w:cs="Arial"/>
          <w:i/>
          <w:sz w:val="22"/>
          <w:szCs w:val="22"/>
          <w:lang w:val="es-ES_tradnl"/>
        </w:rPr>
        <w:t xml:space="preserve"> turnará la solicitud al </w:t>
      </w:r>
      <w:r w:rsidRPr="00863C70">
        <w:rPr>
          <w:rFonts w:ascii="Palatino Linotype" w:eastAsia="Calibri" w:hAnsi="Palatino Linotype" w:cs="Arial"/>
          <w:b/>
          <w:i/>
          <w:sz w:val="22"/>
          <w:szCs w:val="22"/>
          <w:lang w:val="es-ES_tradnl"/>
        </w:rPr>
        <w:t>Comité de Información el cual es el único competente para conocer y deliberar mediante resolución el dictamen de declaratoria de inexistencia</w:t>
      </w:r>
      <w:r w:rsidRPr="00863C70">
        <w:rPr>
          <w:rFonts w:ascii="Palatino Linotype" w:eastAsia="Calibri" w:hAnsi="Palatino Linotype" w:cs="Arial"/>
          <w:i/>
          <w:sz w:val="22"/>
          <w:szCs w:val="22"/>
          <w:lang w:val="es-ES_tradnl"/>
        </w:rPr>
        <w:t xml:space="preserve">, la cual tiene como </w:t>
      </w:r>
      <w:r w:rsidRPr="00863C70">
        <w:rPr>
          <w:rFonts w:ascii="Palatino Linotype" w:eastAsia="Calibri" w:hAnsi="Palatino Linotype" w:cs="Arial"/>
          <w:b/>
          <w:i/>
          <w:sz w:val="22"/>
          <w:szCs w:val="22"/>
          <w:lang w:val="es-ES_tradnl"/>
        </w:rPr>
        <w:t xml:space="preserve">propósito que el particular tenga la </w:t>
      </w:r>
      <w:r w:rsidRPr="00863C70">
        <w:rPr>
          <w:rFonts w:ascii="Palatino Linotype" w:eastAsia="Calibri" w:hAnsi="Palatino Linotype" w:cs="Arial"/>
          <w:b/>
          <w:i/>
          <w:sz w:val="22"/>
          <w:szCs w:val="22"/>
          <w:u w:val="single"/>
          <w:lang w:val="es-ES_tradnl"/>
        </w:rPr>
        <w:t>certeza jurídica</w:t>
      </w:r>
      <w:r w:rsidRPr="00863C70">
        <w:rPr>
          <w:rFonts w:ascii="Palatino Linotype" w:eastAsia="Calibri" w:hAnsi="Palatino Linotype" w:cs="Arial"/>
          <w:b/>
          <w:i/>
          <w:sz w:val="22"/>
          <w:szCs w:val="22"/>
          <w:lang w:val="es-ES_tradnl"/>
        </w:rPr>
        <w:t xml:space="preserve"> de que el Sujeto Obligado </w:t>
      </w:r>
      <w:r w:rsidRPr="00863C70">
        <w:rPr>
          <w:rFonts w:ascii="Palatino Linotype" w:eastAsia="Calibri" w:hAnsi="Palatino Linotype" w:cs="Arial"/>
          <w:b/>
          <w:i/>
          <w:sz w:val="22"/>
          <w:szCs w:val="22"/>
          <w:u w:val="single"/>
          <w:lang w:val="es-ES_tradnl"/>
        </w:rPr>
        <w:t>realizó una búsqueda exhaustiva y minuciosa de la información</w:t>
      </w:r>
      <w:r w:rsidRPr="00863C70">
        <w:rPr>
          <w:rFonts w:ascii="Palatino Linotype" w:eastAsia="Calibri" w:hAnsi="Palatino Linotype" w:cs="Arial"/>
          <w:b/>
          <w:i/>
          <w:sz w:val="22"/>
          <w:szCs w:val="22"/>
          <w:lang w:val="es-ES_tradnl"/>
        </w:rPr>
        <w:t xml:space="preserve"> en los archivos a cargo</w:t>
      </w:r>
      <w:r w:rsidRPr="00863C70">
        <w:rPr>
          <w:rFonts w:ascii="Palatino Linotype" w:eastAsia="Calibri" w:hAnsi="Palatino Linotype" w:cs="Arial"/>
          <w:i/>
          <w:sz w:val="22"/>
          <w:szCs w:val="22"/>
          <w:lang w:val="es-ES_tradnl"/>
        </w:rPr>
        <w:t>.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863C70" w:rsidRPr="00863C70" w:rsidRDefault="00863C70" w:rsidP="00863C70">
      <w:pPr>
        <w:ind w:left="567" w:right="902"/>
        <w:jc w:val="both"/>
        <w:rPr>
          <w:rFonts w:ascii="Palatino Linotype" w:eastAsia="Calibri" w:hAnsi="Palatino Linotype" w:cs="Arial"/>
          <w:i/>
          <w:sz w:val="22"/>
          <w:szCs w:val="22"/>
          <w:lang w:val="es-ES_tradnl"/>
        </w:rPr>
      </w:pPr>
      <w:r w:rsidRPr="00863C70">
        <w:rPr>
          <w:rFonts w:ascii="Palatino Linotype" w:eastAsia="Calibri" w:hAnsi="Palatino Linotype" w:cs="Arial"/>
          <w:i/>
          <w:sz w:val="22"/>
          <w:szCs w:val="22"/>
          <w:lang w:val="es-ES_tradnl"/>
        </w:rPr>
        <w:t>Bajo el entendido de que dicha búsqueda exhaustiva permitirá dos determinaciones:</w:t>
      </w:r>
    </w:p>
    <w:p w:rsidR="00863C70" w:rsidRPr="00863C70" w:rsidRDefault="00863C70" w:rsidP="00863C70">
      <w:pPr>
        <w:ind w:left="567" w:right="902"/>
        <w:jc w:val="both"/>
        <w:rPr>
          <w:rFonts w:ascii="Palatino Linotype" w:eastAsia="Calibri" w:hAnsi="Palatino Linotype" w:cs="Arial"/>
          <w:i/>
          <w:sz w:val="22"/>
          <w:szCs w:val="22"/>
          <w:lang w:val="es-ES_tradnl"/>
        </w:rPr>
      </w:pPr>
      <w:r w:rsidRPr="00863C70">
        <w:rPr>
          <w:rFonts w:ascii="Palatino Linotype" w:eastAsia="Calibri" w:hAnsi="Palatino Linotype" w:cs="Arial"/>
          <w:i/>
          <w:sz w:val="22"/>
          <w:szCs w:val="22"/>
          <w:lang w:val="es-ES_tradnl"/>
        </w:rPr>
        <w:lastRenderedPageBreak/>
        <w:t>1ª) Que se localice la documentación que contenga la información solicitada y de ser así la información pueda entregarse al solicitante en la forma en que se encuentra disponible, o</w:t>
      </w:r>
    </w:p>
    <w:p w:rsidR="00863C70" w:rsidRPr="00863C70" w:rsidRDefault="00863C70" w:rsidP="00863C70">
      <w:pPr>
        <w:ind w:left="567" w:right="902"/>
        <w:jc w:val="both"/>
        <w:rPr>
          <w:rFonts w:ascii="Palatino Linotype" w:eastAsia="Calibri" w:hAnsi="Palatino Linotype" w:cs="Arial"/>
          <w:i/>
          <w:sz w:val="22"/>
          <w:szCs w:val="22"/>
          <w:lang w:val="es-ES_tradnl"/>
        </w:rPr>
      </w:pPr>
      <w:r w:rsidRPr="00863C70">
        <w:rPr>
          <w:rFonts w:ascii="Palatino Linotype" w:eastAsia="Calibri" w:hAnsi="Palatino Linotype" w:cs="Arial"/>
          <w:i/>
          <w:sz w:val="22"/>
          <w:szCs w:val="22"/>
          <w:lang w:val="es-ES_tradnl"/>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863C70" w:rsidRDefault="00863C70" w:rsidP="00863C70">
      <w:pPr>
        <w:ind w:left="567" w:right="902"/>
        <w:jc w:val="both"/>
        <w:rPr>
          <w:rFonts w:ascii="Palatino Linotype" w:eastAsia="Calibri" w:hAnsi="Palatino Linotype" w:cs="Arial"/>
          <w:i/>
          <w:sz w:val="22"/>
          <w:szCs w:val="22"/>
          <w:lang w:val="es-ES_tradnl"/>
        </w:rPr>
      </w:pPr>
      <w:r w:rsidRPr="00863C70">
        <w:rPr>
          <w:rFonts w:ascii="Palatino Linotype" w:eastAsia="Calibri" w:hAnsi="Palatino Linotype" w:cs="Arial"/>
          <w:i/>
          <w:sz w:val="22"/>
          <w:szCs w:val="22"/>
          <w:lang w:val="es-ES_tradnl"/>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r>
        <w:rPr>
          <w:rFonts w:ascii="Palatino Linotype" w:eastAsia="Calibri" w:hAnsi="Palatino Linotype" w:cs="Arial"/>
          <w:i/>
          <w:sz w:val="22"/>
          <w:szCs w:val="22"/>
          <w:lang w:val="es-ES_tradnl"/>
        </w:rPr>
        <w:t>…</w:t>
      </w:r>
      <w:r w:rsidRPr="00863C70">
        <w:rPr>
          <w:rFonts w:ascii="Palatino Linotype" w:eastAsia="Calibri" w:hAnsi="Palatino Linotype" w:cs="Arial"/>
          <w:i/>
          <w:sz w:val="22"/>
          <w:szCs w:val="22"/>
          <w:lang w:val="es-ES_tradnl"/>
        </w:rPr>
        <w:t>”</w:t>
      </w:r>
    </w:p>
    <w:p w:rsidR="00405272" w:rsidRDefault="00405272" w:rsidP="00863C70">
      <w:pPr>
        <w:ind w:left="567" w:right="902"/>
        <w:jc w:val="both"/>
        <w:rPr>
          <w:rFonts w:ascii="Palatino Linotype" w:eastAsia="Calibri" w:hAnsi="Palatino Linotype" w:cs="Arial"/>
          <w:i/>
          <w:sz w:val="22"/>
          <w:szCs w:val="22"/>
          <w:lang w:val="es-ES_tradnl"/>
        </w:rPr>
      </w:pPr>
    </w:p>
    <w:p w:rsidR="00666F96" w:rsidRDefault="00863C70" w:rsidP="00863C70">
      <w:pPr>
        <w:spacing w:after="120" w:line="360" w:lineRule="auto"/>
        <w:ind w:right="49"/>
        <w:contextualSpacing/>
        <w:jc w:val="both"/>
        <w:rPr>
          <w:rFonts w:ascii="Palatino Linotype" w:eastAsia="MS Mincho" w:hAnsi="Palatino Linotype"/>
          <w:lang w:val="es-ES_tradnl"/>
        </w:rPr>
      </w:pPr>
      <w:r w:rsidRPr="00863C70">
        <w:rPr>
          <w:rFonts w:ascii="Palatino Linotype" w:eastAsia="MS Mincho" w:hAnsi="Palatino Linotype"/>
          <w:lang w:val="es-ES_tradnl"/>
        </w:rPr>
        <w:t xml:space="preserve">En ese tenor, se debe destacar </w:t>
      </w:r>
      <w:r w:rsidR="00666F96">
        <w:rPr>
          <w:rFonts w:ascii="Palatino Linotype" w:eastAsia="MS Mincho" w:hAnsi="Palatino Linotype"/>
          <w:lang w:val="es-ES_tradnl"/>
        </w:rPr>
        <w:t xml:space="preserve">que hay dos hipótesis </w:t>
      </w:r>
      <w:r w:rsidRPr="00863C70">
        <w:rPr>
          <w:rFonts w:ascii="Palatino Linotype" w:eastAsia="MS Mincho" w:hAnsi="Palatino Linotype"/>
          <w:lang w:val="es-ES_tradnl"/>
        </w:rPr>
        <w:t>para que se declare la</w:t>
      </w:r>
      <w:r w:rsidR="00666F96">
        <w:rPr>
          <w:rFonts w:ascii="Palatino Linotype" w:eastAsia="MS Mincho" w:hAnsi="Palatino Linotype"/>
          <w:lang w:val="es-ES_tradnl"/>
        </w:rPr>
        <w:t xml:space="preserve"> inexistencia de la información:</w:t>
      </w:r>
    </w:p>
    <w:p w:rsidR="00666F96" w:rsidRDefault="00666F96" w:rsidP="00863C70">
      <w:pPr>
        <w:spacing w:after="120" w:line="360" w:lineRule="auto"/>
        <w:ind w:right="49"/>
        <w:contextualSpacing/>
        <w:jc w:val="both"/>
        <w:rPr>
          <w:rFonts w:ascii="Palatino Linotype" w:eastAsia="MS Mincho" w:hAnsi="Palatino Linotype"/>
          <w:lang w:val="es-ES_tradnl"/>
        </w:rPr>
      </w:pPr>
    </w:p>
    <w:p w:rsidR="00863C70" w:rsidRDefault="00666F96" w:rsidP="00863C70">
      <w:pPr>
        <w:spacing w:after="120" w:line="360" w:lineRule="auto"/>
        <w:ind w:right="49"/>
        <w:contextualSpacing/>
        <w:jc w:val="both"/>
        <w:rPr>
          <w:rFonts w:ascii="Palatino Linotype" w:eastAsia="MS Mincho" w:hAnsi="Palatino Linotype"/>
          <w:lang w:val="es-ES_tradnl"/>
        </w:rPr>
      </w:pPr>
      <w:r>
        <w:rPr>
          <w:rFonts w:ascii="Palatino Linotype" w:eastAsia="MS Mincho" w:hAnsi="Palatino Linotype"/>
          <w:lang w:val="es-ES_tradnl"/>
        </w:rPr>
        <w:t xml:space="preserve">La primera, </w:t>
      </w:r>
      <w:r w:rsidR="00863C70" w:rsidRPr="00863C70">
        <w:rPr>
          <w:rFonts w:ascii="Palatino Linotype" w:eastAsia="MS Mincho" w:hAnsi="Palatino Linotype"/>
          <w:lang w:val="es-ES_tradnl"/>
        </w:rPr>
        <w:t>debió haber exist</w:t>
      </w:r>
      <w:r w:rsidR="009B1C3F">
        <w:rPr>
          <w:rFonts w:ascii="Palatino Linotype" w:eastAsia="MS Mincho" w:hAnsi="Palatino Linotype"/>
          <w:lang w:val="es-ES_tradnl"/>
        </w:rPr>
        <w:t>encia previa de la información</w:t>
      </w:r>
      <w:r w:rsidR="00863C70" w:rsidRPr="00863C70">
        <w:rPr>
          <w:rFonts w:ascii="Palatino Linotype" w:eastAsia="MS Mincho" w:hAnsi="Palatino Linotype"/>
          <w:lang w:val="es-ES_tradnl"/>
        </w:rPr>
        <w:t xml:space="preserve"> </w:t>
      </w:r>
      <w:r w:rsidR="009B1C3F">
        <w:rPr>
          <w:rFonts w:ascii="Palatino Linotype" w:eastAsia="MS Mincho" w:hAnsi="Palatino Linotype"/>
          <w:lang w:val="es-ES_tradnl"/>
        </w:rPr>
        <w:t xml:space="preserve">solicitada </w:t>
      </w:r>
      <w:r w:rsidR="00863C70" w:rsidRPr="00863C70">
        <w:rPr>
          <w:rFonts w:ascii="Palatino Linotype" w:eastAsia="MS Mincho" w:hAnsi="Palatino Linotype"/>
          <w:lang w:val="es-ES_tradnl"/>
        </w:rPr>
        <w:t xml:space="preserve">y la falta posterior de la misma en los archivos del </w:t>
      </w:r>
      <w:r w:rsidR="00216FB6" w:rsidRPr="00216FB6">
        <w:rPr>
          <w:rFonts w:ascii="Palatino Linotype" w:eastAsia="MS Mincho" w:hAnsi="Palatino Linotype"/>
          <w:lang w:val="es-ES_tradnl"/>
        </w:rPr>
        <w:t>Sujeto Obligado</w:t>
      </w:r>
      <w:r w:rsidR="00863C70" w:rsidRPr="00863C70">
        <w:rPr>
          <w:rFonts w:ascii="Palatino Linotype" w:eastAsia="MS Mincho" w:hAnsi="Palatino Linotype"/>
          <w:lang w:val="es-ES_tradnl"/>
        </w:rPr>
        <w:t>, esto es</w:t>
      </w:r>
      <w:r>
        <w:rPr>
          <w:rFonts w:ascii="Palatino Linotype" w:eastAsia="MS Mincho" w:hAnsi="Palatino Linotype"/>
          <w:lang w:val="es-ES_tradnl"/>
        </w:rPr>
        <w:t>,</w:t>
      </w:r>
      <w:r w:rsidR="00863C70" w:rsidRPr="00863C70">
        <w:rPr>
          <w:rFonts w:ascii="Palatino Linotype" w:eastAsia="MS Mincho" w:hAnsi="Palatino Linotype"/>
          <w:lang w:val="es-ES_tradnl"/>
        </w:rPr>
        <w:t xml:space="preserve"> que la información se generó, poseyó o administró en el marco de las atribuciones conferidas,</w:t>
      </w:r>
      <w:r w:rsidR="00863C70" w:rsidRPr="00863C70">
        <w:rPr>
          <w:rFonts w:ascii="Palatino Linotype" w:hAnsi="Palatino Linotype"/>
          <w:color w:val="000000"/>
          <w:lang w:val="es-ES_tradnl"/>
        </w:rPr>
        <w:t xml:space="preserve"> </w:t>
      </w:r>
      <w:r w:rsidR="00863C70" w:rsidRPr="00863C70">
        <w:rPr>
          <w:rFonts w:ascii="Palatino Linotype" w:eastAsia="MS Mincho" w:hAnsi="Palatino Linotype"/>
          <w:lang w:val="es-ES_tradnl"/>
        </w:rPr>
        <w:t xml:space="preserve">pero no la </w:t>
      </w:r>
      <w:r w:rsidR="00216FB6">
        <w:rPr>
          <w:rFonts w:ascii="Palatino Linotype" w:eastAsia="MS Mincho" w:hAnsi="Palatino Linotype"/>
          <w:lang w:val="es-ES_tradnl"/>
        </w:rPr>
        <w:t xml:space="preserve">conserva por diversas razones: </w:t>
      </w:r>
      <w:r w:rsidR="00863C70" w:rsidRPr="00863C70">
        <w:rPr>
          <w:rFonts w:ascii="Palatino Linotype" w:eastAsia="MS Mincho" w:hAnsi="Palatino Linotype"/>
          <w:lang w:val="es-ES_tradnl"/>
        </w:rPr>
        <w:t>destrucción física, desaparición física, sustracción ilícita</w:t>
      </w:r>
      <w:r w:rsidR="00863C70" w:rsidRPr="00666F96">
        <w:rPr>
          <w:rFonts w:ascii="Palatino Linotype" w:eastAsia="MS Mincho" w:hAnsi="Palatino Linotype"/>
          <w:lang w:val="es-ES_tradnl"/>
        </w:rPr>
        <w:t>, baja documental</w:t>
      </w:r>
      <w:r w:rsidR="00216FB6" w:rsidRPr="00666F96">
        <w:rPr>
          <w:rFonts w:ascii="Palatino Linotype" w:eastAsia="MS Mincho" w:hAnsi="Palatino Linotype"/>
          <w:lang w:val="es-ES_tradnl"/>
        </w:rPr>
        <w:t>,</w:t>
      </w:r>
      <w:r w:rsidR="00216FB6">
        <w:rPr>
          <w:rFonts w:ascii="Palatino Linotype" w:eastAsia="MS Mincho" w:hAnsi="Palatino Linotype"/>
          <w:lang w:val="es-ES_tradnl"/>
        </w:rPr>
        <w:t xml:space="preserve"> etcétera</w:t>
      </w:r>
      <w:r>
        <w:rPr>
          <w:rFonts w:ascii="Palatino Linotype" w:eastAsia="MS Mincho" w:hAnsi="Palatino Linotype"/>
          <w:lang w:val="es-ES_tradnl"/>
        </w:rPr>
        <w:t>.</w:t>
      </w:r>
    </w:p>
    <w:p w:rsidR="00666F96" w:rsidRDefault="00666F96" w:rsidP="00863C70">
      <w:pPr>
        <w:spacing w:after="120" w:line="360" w:lineRule="auto"/>
        <w:ind w:right="49"/>
        <w:contextualSpacing/>
        <w:jc w:val="both"/>
        <w:rPr>
          <w:rFonts w:ascii="Palatino Linotype" w:eastAsia="MS Mincho" w:hAnsi="Palatino Linotype"/>
          <w:lang w:val="es-ES_tradnl"/>
        </w:rPr>
      </w:pPr>
    </w:p>
    <w:p w:rsidR="00666F96" w:rsidRPr="00863C70" w:rsidRDefault="00666F96" w:rsidP="00863C70">
      <w:pPr>
        <w:spacing w:after="120" w:line="360" w:lineRule="auto"/>
        <w:ind w:right="49"/>
        <w:contextualSpacing/>
        <w:jc w:val="both"/>
        <w:rPr>
          <w:rFonts w:ascii="Palatino Linotype" w:eastAsia="MS Mincho" w:hAnsi="Palatino Linotype"/>
          <w:lang w:val="es-ES_tradnl"/>
        </w:rPr>
      </w:pPr>
      <w:r>
        <w:rPr>
          <w:rFonts w:ascii="Palatino Linotype" w:eastAsia="MS Mincho" w:hAnsi="Palatino Linotype"/>
          <w:lang w:val="es-ES_tradnl"/>
        </w:rPr>
        <w:t>La segunda, en los casos en que por sus atribuciones, facultades o competencia otorgadas al Sujeto Obligado, éste debió generar, administrar o poseer la información solicitada, pero en incumplimiento a la normatividad respectiva no llevó a cabo ninguna de esas acciones.</w:t>
      </w:r>
    </w:p>
    <w:p w:rsidR="007E6794" w:rsidRDefault="007E6794" w:rsidP="00216FB6">
      <w:pPr>
        <w:spacing w:line="360" w:lineRule="auto"/>
        <w:jc w:val="both"/>
        <w:rPr>
          <w:rFonts w:ascii="Palatino Linotype" w:hAnsi="Palatino Linotype" w:cs="Arial"/>
        </w:rPr>
      </w:pPr>
    </w:p>
    <w:p w:rsidR="00216FB6" w:rsidRDefault="00216FB6" w:rsidP="00216FB6">
      <w:pPr>
        <w:spacing w:line="360" w:lineRule="auto"/>
        <w:jc w:val="both"/>
        <w:rPr>
          <w:rFonts w:ascii="Palatino Linotype" w:hAnsi="Palatino Linotype" w:cs="Arial"/>
        </w:rPr>
      </w:pPr>
      <w:r>
        <w:rPr>
          <w:rFonts w:ascii="Palatino Linotype" w:hAnsi="Palatino Linotype" w:cs="Arial"/>
        </w:rPr>
        <w:lastRenderedPageBreak/>
        <w:t>Por consiguiente, el pretendido acuerdo de inexistencia de información realizado</w:t>
      </w:r>
      <w:r w:rsidRPr="00A36C7D">
        <w:rPr>
          <w:rFonts w:ascii="Palatino Linotype" w:hAnsi="Palatino Linotype" w:cs="Arial"/>
        </w:rPr>
        <w:t xml:space="preserve"> por el Sujeto Obligado </w:t>
      </w:r>
      <w:r>
        <w:rPr>
          <w:rFonts w:ascii="Palatino Linotype" w:hAnsi="Palatino Linotype" w:cs="Arial"/>
        </w:rPr>
        <w:t xml:space="preserve">no es procedente por </w:t>
      </w:r>
      <w:r w:rsidRPr="00A36C7D">
        <w:rPr>
          <w:rFonts w:ascii="Palatino Linotype" w:hAnsi="Palatino Linotype" w:cs="Arial"/>
        </w:rPr>
        <w:t>carece</w:t>
      </w:r>
      <w:r>
        <w:rPr>
          <w:rFonts w:ascii="Palatino Linotype" w:hAnsi="Palatino Linotype" w:cs="Arial"/>
        </w:rPr>
        <w:t>r</w:t>
      </w:r>
      <w:r w:rsidRPr="00A36C7D">
        <w:rPr>
          <w:rFonts w:ascii="Palatino Linotype" w:hAnsi="Palatino Linotype" w:cs="Arial"/>
        </w:rPr>
        <w:t xml:space="preserve"> </w:t>
      </w:r>
      <w:r>
        <w:rPr>
          <w:rFonts w:ascii="Palatino Linotype" w:hAnsi="Palatino Linotype" w:cs="Arial"/>
        </w:rPr>
        <w:t xml:space="preserve">de </w:t>
      </w:r>
      <w:r w:rsidRPr="00A36C7D">
        <w:rPr>
          <w:rFonts w:ascii="Palatino Linotype" w:hAnsi="Palatino Linotype" w:cs="Arial"/>
        </w:rPr>
        <w:t xml:space="preserve">fundamentación y motivación, </w:t>
      </w:r>
      <w:r>
        <w:rPr>
          <w:rFonts w:ascii="Palatino Linotype" w:hAnsi="Palatino Linotype" w:cs="Arial"/>
        </w:rPr>
        <w:t xml:space="preserve">toda vez que el </w:t>
      </w:r>
      <w:r w:rsidRPr="0090186A">
        <w:rPr>
          <w:rFonts w:ascii="Palatino Linotype" w:hAnsi="Palatino Linotype" w:cs="Arial"/>
        </w:rPr>
        <w:t>Sujeto Obligado</w:t>
      </w:r>
      <w:r>
        <w:rPr>
          <w:rFonts w:ascii="Palatino Linotype" w:hAnsi="Palatino Linotype" w:cs="Arial"/>
        </w:rPr>
        <w:t xml:space="preserve"> no realizó una debida declaratoria de inexistencia de la información, al dejar de observar el procedimiento establecido para ello, ya que el objetivo del acuerdo que contenga la inexistencia de la información, deberá encontrarse debidamente fundado y motivado, a efecto de que el </w:t>
      </w:r>
      <w:r w:rsidRPr="0090186A">
        <w:rPr>
          <w:rFonts w:ascii="Palatino Linotype" w:hAnsi="Palatino Linotype" w:cs="Arial"/>
        </w:rPr>
        <w:t>recurrente</w:t>
      </w:r>
      <w:r>
        <w:rPr>
          <w:rFonts w:ascii="Palatino Linotype" w:hAnsi="Palatino Linotype" w:cs="Arial"/>
        </w:rPr>
        <w:t xml:space="preserve"> pueda advertir que la inexistencia se encuentra apegada a derecho, lo que n</w:t>
      </w:r>
      <w:r w:rsidR="007204E8">
        <w:rPr>
          <w:rFonts w:ascii="Palatino Linotype" w:hAnsi="Palatino Linotype" w:cs="Arial"/>
        </w:rPr>
        <w:t>o sucedió en el presente caso con</w:t>
      </w:r>
      <w:r>
        <w:rPr>
          <w:rFonts w:ascii="Palatino Linotype" w:hAnsi="Palatino Linotype" w:cs="Arial"/>
        </w:rPr>
        <w:t xml:space="preserve"> base </w:t>
      </w:r>
      <w:r w:rsidR="007204E8">
        <w:rPr>
          <w:rFonts w:ascii="Palatino Linotype" w:hAnsi="Palatino Linotype" w:cs="Arial"/>
        </w:rPr>
        <w:t>en</w:t>
      </w:r>
      <w:r>
        <w:rPr>
          <w:rFonts w:ascii="Palatino Linotype" w:hAnsi="Palatino Linotype" w:cs="Arial"/>
        </w:rPr>
        <w:t xml:space="preserve"> lo referido en los párrafos anteriores.</w:t>
      </w:r>
    </w:p>
    <w:p w:rsidR="007204E8" w:rsidRDefault="007204E8" w:rsidP="00216FB6">
      <w:pPr>
        <w:spacing w:line="360" w:lineRule="auto"/>
        <w:jc w:val="both"/>
        <w:rPr>
          <w:rFonts w:ascii="Palatino Linotype" w:hAnsi="Palatino Linotype" w:cs="Arial"/>
        </w:rPr>
      </w:pPr>
    </w:p>
    <w:p w:rsidR="00863C70" w:rsidRDefault="00863C70" w:rsidP="00863C70">
      <w:pPr>
        <w:spacing w:after="120" w:line="360" w:lineRule="auto"/>
        <w:ind w:right="49"/>
        <w:contextualSpacing/>
        <w:jc w:val="both"/>
        <w:rPr>
          <w:rFonts w:ascii="Palatino Linotype" w:eastAsia="MS Mincho" w:hAnsi="Palatino Linotype"/>
          <w:lang w:val="es-ES_tradnl"/>
        </w:rPr>
      </w:pPr>
      <w:r w:rsidRPr="00863C70">
        <w:rPr>
          <w:rFonts w:ascii="Palatino Linotype" w:eastAsia="MS Mincho" w:hAnsi="Palatino Linotype"/>
          <w:lang w:val="es-ES_tradnl"/>
        </w:rPr>
        <w:t xml:space="preserve">En </w:t>
      </w:r>
      <w:r w:rsidR="00405272" w:rsidRPr="00863C70">
        <w:rPr>
          <w:rFonts w:ascii="Palatino Linotype" w:eastAsia="MS Mincho" w:hAnsi="Palatino Linotype"/>
          <w:lang w:val="es-ES_tradnl"/>
        </w:rPr>
        <w:t>efecto</w:t>
      </w:r>
      <w:r w:rsidRPr="00863C70">
        <w:rPr>
          <w:rFonts w:ascii="Palatino Linotype" w:eastAsia="MS Mincho" w:hAnsi="Palatino Linotype"/>
          <w:lang w:val="es-ES_tradnl"/>
        </w:rPr>
        <w:t xml:space="preserve">, </w:t>
      </w:r>
      <w:r w:rsidR="00216FB6">
        <w:rPr>
          <w:rFonts w:ascii="Palatino Linotype" w:eastAsia="MS Mincho" w:hAnsi="Palatino Linotype"/>
          <w:lang w:val="es-ES_tradnl"/>
        </w:rPr>
        <w:t>e</w:t>
      </w:r>
      <w:r w:rsidR="00216FB6" w:rsidRPr="00216FB6">
        <w:rPr>
          <w:rFonts w:ascii="Palatino Linotype" w:eastAsia="MS Mincho" w:hAnsi="Palatino Linotype"/>
          <w:lang w:val="es-ES_tradnl"/>
        </w:rPr>
        <w:t>l Sujeto Obligado</w:t>
      </w:r>
      <w:r w:rsidR="00216FB6" w:rsidRPr="00863C70">
        <w:rPr>
          <w:rFonts w:ascii="Palatino Linotype" w:eastAsia="MS Mincho" w:hAnsi="Palatino Linotype"/>
          <w:b/>
          <w:lang w:val="es-ES_tradnl"/>
        </w:rPr>
        <w:t xml:space="preserve"> </w:t>
      </w:r>
      <w:r w:rsidRPr="00863C70">
        <w:rPr>
          <w:rFonts w:ascii="Palatino Linotype" w:eastAsia="MS Mincho" w:hAnsi="Palatino Linotype"/>
          <w:lang w:val="es-ES_tradnl"/>
        </w:rPr>
        <w:t>en todo tiempo deberá cumplir con las formalidades exigidas por el marco jurídico y al dar cumplimiento a la resolución, deberá acreditar la búsqueda exhaustiva y razonable de ser el caso que no se localice la información, tendrá que emitir el Acuerdo del Comité de Transparencia, q</w:t>
      </w:r>
      <w:r w:rsidR="00216FB6">
        <w:rPr>
          <w:rFonts w:ascii="Palatino Linotype" w:eastAsia="MS Mincho" w:hAnsi="Palatino Linotype"/>
          <w:lang w:val="es-ES_tradnl"/>
        </w:rPr>
        <w:t>ue se hará del conocimiento del</w:t>
      </w:r>
      <w:r w:rsidRPr="00863C70">
        <w:rPr>
          <w:rFonts w:ascii="Palatino Linotype" w:eastAsia="MS Mincho" w:hAnsi="Palatino Linotype"/>
          <w:lang w:val="es-ES_tradnl"/>
        </w:rPr>
        <w:t xml:space="preserve"> particular.</w:t>
      </w:r>
    </w:p>
    <w:p w:rsidR="00D8570A" w:rsidRDefault="00D8570A" w:rsidP="00D8570A">
      <w:pPr>
        <w:spacing w:after="120" w:line="360" w:lineRule="auto"/>
        <w:ind w:right="49"/>
        <w:contextualSpacing/>
        <w:jc w:val="both"/>
        <w:rPr>
          <w:rFonts w:ascii="Palatino Linotype" w:eastAsia="MS Mincho" w:hAnsi="Palatino Linotype"/>
          <w:lang w:val="es-ES_tradnl"/>
        </w:rPr>
      </w:pPr>
    </w:p>
    <w:p w:rsidR="009C2469" w:rsidRPr="000818BF" w:rsidRDefault="00C90099" w:rsidP="000360D4">
      <w:pPr>
        <w:shd w:val="clear" w:color="auto" w:fill="FFFFFF"/>
        <w:spacing w:before="240" w:after="240" w:line="360" w:lineRule="auto"/>
        <w:ind w:right="51"/>
        <w:jc w:val="both"/>
        <w:rPr>
          <w:rFonts w:ascii="Palatino Linotype" w:hAnsi="Palatino Linotype" w:cs="Arial"/>
        </w:rPr>
      </w:pPr>
      <w:r>
        <w:rPr>
          <w:rFonts w:ascii="Palatino Linotype" w:hAnsi="Palatino Linotype" w:cs="Arial"/>
        </w:rPr>
        <w:t>Por lo anteriormente expuesto y</w:t>
      </w:r>
      <w:r w:rsidR="009C2469" w:rsidRPr="000818BF">
        <w:rPr>
          <w:rFonts w:ascii="Palatino Linotype" w:hAnsi="Palatino Linotype" w:cs="Arial"/>
        </w:rPr>
        <w:t xml:space="preserve"> con fundamento en lo prescrito en los artículos 5 párrafos vigésimo, vigésimo primero y vigésimo segundo de la Constitución Política del Estado Libre y Soberano de México; 2, fracción II; 29, 36 fracciones I y II; 176, 178, 181, 185 </w:t>
      </w:r>
      <w:r>
        <w:rPr>
          <w:rFonts w:ascii="Palatino Linotype" w:hAnsi="Palatino Linotype" w:cs="Arial"/>
        </w:rPr>
        <w:t xml:space="preserve">y 186 fracción III </w:t>
      </w:r>
      <w:r w:rsidR="009C2469" w:rsidRPr="000818BF">
        <w:rPr>
          <w:rFonts w:ascii="Palatino Linotype" w:hAnsi="Palatino Linotype" w:cs="Arial"/>
        </w:rPr>
        <w:t>de la Ley de Transparencia y Acceso a la Información Pública del Estado de México y Municipios, este Pleno:</w:t>
      </w:r>
    </w:p>
    <w:p w:rsidR="002B7EC6" w:rsidRPr="000818BF" w:rsidRDefault="00DC0894" w:rsidP="00DC0894">
      <w:pPr>
        <w:pStyle w:val="NormalWeb"/>
        <w:spacing w:line="360" w:lineRule="auto"/>
        <w:jc w:val="center"/>
        <w:rPr>
          <w:rFonts w:ascii="Palatino Linotype" w:hAnsi="Palatino Linotype" w:cs="Arial"/>
          <w:b/>
        </w:rPr>
      </w:pPr>
      <w:r w:rsidRPr="000818BF">
        <w:rPr>
          <w:rFonts w:ascii="Palatino Linotype" w:hAnsi="Palatino Linotype" w:cs="Arial"/>
          <w:b/>
        </w:rPr>
        <w:t xml:space="preserve">III. </w:t>
      </w:r>
      <w:r w:rsidR="002B7EC6" w:rsidRPr="000818BF">
        <w:rPr>
          <w:rFonts w:ascii="Palatino Linotype" w:hAnsi="Palatino Linotype" w:cs="Arial"/>
          <w:b/>
        </w:rPr>
        <w:t>R E S U E L V E:</w:t>
      </w:r>
    </w:p>
    <w:p w:rsidR="00641628" w:rsidRPr="000818BF" w:rsidRDefault="00CA2FC6" w:rsidP="00641628">
      <w:pPr>
        <w:spacing w:before="240" w:after="240" w:line="360" w:lineRule="auto"/>
        <w:jc w:val="both"/>
        <w:rPr>
          <w:rFonts w:ascii="Palatino Linotype" w:hAnsi="Palatino Linotype" w:cs="Arial"/>
        </w:rPr>
      </w:pPr>
      <w:r w:rsidRPr="000818BF">
        <w:rPr>
          <w:rFonts w:ascii="Palatino Linotype" w:hAnsi="Palatino Linotype" w:cs="Arial"/>
          <w:b/>
        </w:rPr>
        <w:lastRenderedPageBreak/>
        <w:t xml:space="preserve">Primero. </w:t>
      </w:r>
      <w:r w:rsidR="00C90099">
        <w:rPr>
          <w:rFonts w:ascii="Palatino Linotype" w:hAnsi="Palatino Linotype" w:cs="Arial"/>
          <w:lang w:val="es-ES_tradnl"/>
        </w:rPr>
        <w:t>Resultan</w:t>
      </w:r>
      <w:r w:rsidR="009663E8" w:rsidRPr="000818BF">
        <w:rPr>
          <w:rFonts w:ascii="Palatino Linotype" w:hAnsi="Palatino Linotype" w:cs="Arial"/>
          <w:lang w:val="es-ES_tradnl"/>
        </w:rPr>
        <w:t xml:space="preserve"> </w:t>
      </w:r>
      <w:r w:rsidR="00810951">
        <w:rPr>
          <w:rFonts w:ascii="Palatino Linotype" w:hAnsi="Palatino Linotype" w:cs="Arial"/>
          <w:lang w:val="es-ES_tradnl"/>
        </w:rPr>
        <w:t xml:space="preserve">parcialmente </w:t>
      </w:r>
      <w:r w:rsidRPr="000818BF">
        <w:rPr>
          <w:rFonts w:ascii="Palatino Linotype" w:hAnsi="Palatino Linotype" w:cs="Arial"/>
          <w:lang w:val="es-ES_tradnl"/>
        </w:rPr>
        <w:t xml:space="preserve">fundadas </w:t>
      </w:r>
      <w:r w:rsidRPr="000818BF">
        <w:rPr>
          <w:rFonts w:ascii="Palatino Linotype" w:eastAsia="Arial Unicode MS" w:hAnsi="Palatino Linotype" w:cs="Arial"/>
        </w:rPr>
        <w:t xml:space="preserve">las razones o motivos de inconformidad hechos valer por el Recurrente, </w:t>
      </w:r>
      <w:r w:rsidRPr="000818BF">
        <w:rPr>
          <w:rFonts w:ascii="Palatino Linotype" w:hAnsi="Palatino Linotype" w:cs="Arial"/>
          <w:lang w:val="es-MX" w:eastAsia="en-US"/>
        </w:rPr>
        <w:t>por lo que en términos del</w:t>
      </w:r>
      <w:r w:rsidR="009663E8" w:rsidRPr="000818BF">
        <w:rPr>
          <w:rFonts w:ascii="Palatino Linotype" w:hAnsi="Palatino Linotype" w:cs="Arial"/>
          <w:lang w:val="es-MX" w:eastAsia="en-US"/>
        </w:rPr>
        <w:t xml:space="preserve"> </w:t>
      </w:r>
      <w:r w:rsidRPr="000818BF">
        <w:rPr>
          <w:rFonts w:ascii="Palatino Linotype" w:hAnsi="Palatino Linotype" w:cs="Arial"/>
          <w:lang w:val="es-MX" w:eastAsia="en-US"/>
        </w:rPr>
        <w:t xml:space="preserve">considerando </w:t>
      </w:r>
      <w:r w:rsidRPr="000818BF">
        <w:rPr>
          <w:rFonts w:ascii="Palatino Linotype" w:hAnsi="Palatino Linotype" w:cs="Arial"/>
          <w:b/>
          <w:lang w:val="es-MX" w:eastAsia="en-US"/>
        </w:rPr>
        <w:t xml:space="preserve">Cuarto </w:t>
      </w:r>
      <w:r w:rsidRPr="000818BF">
        <w:rPr>
          <w:rFonts w:ascii="Palatino Linotype" w:hAnsi="Palatino Linotype" w:cs="Arial"/>
          <w:lang w:val="es-MX" w:eastAsia="en-US"/>
        </w:rPr>
        <w:t xml:space="preserve">de esta resolución, se </w:t>
      </w:r>
      <w:r w:rsidR="00810951">
        <w:rPr>
          <w:rFonts w:ascii="Palatino Linotype" w:hAnsi="Palatino Linotype" w:cs="Arial"/>
          <w:b/>
          <w:lang w:val="es-MX" w:eastAsia="en-US"/>
        </w:rPr>
        <w:t>MODIFICA</w:t>
      </w:r>
      <w:r w:rsidR="009663E8" w:rsidRPr="000818BF">
        <w:rPr>
          <w:rFonts w:ascii="Palatino Linotype" w:hAnsi="Palatino Linotype" w:cs="Arial"/>
          <w:b/>
          <w:lang w:val="es-MX" w:eastAsia="en-US"/>
        </w:rPr>
        <w:t xml:space="preserve"> </w:t>
      </w:r>
      <w:r w:rsidR="009663E8" w:rsidRPr="000818BF">
        <w:rPr>
          <w:rFonts w:ascii="Palatino Linotype" w:hAnsi="Palatino Linotype" w:cs="Arial"/>
          <w:lang w:val="es-MX" w:eastAsia="en-US"/>
        </w:rPr>
        <w:t xml:space="preserve">la respuesta </w:t>
      </w:r>
      <w:r w:rsidR="00C90099">
        <w:rPr>
          <w:rFonts w:ascii="Palatino Linotype" w:hAnsi="Palatino Linotype" w:cs="Arial"/>
          <w:lang w:val="es-MX" w:eastAsia="en-US"/>
        </w:rPr>
        <w:t>emitida</w:t>
      </w:r>
      <w:r w:rsidR="00641628" w:rsidRPr="000818BF">
        <w:rPr>
          <w:rFonts w:ascii="Palatino Linotype" w:hAnsi="Palatino Linotype" w:cs="Arial"/>
          <w:lang w:val="es-MX" w:eastAsia="en-US"/>
        </w:rPr>
        <w:t xml:space="preserve"> por </w:t>
      </w:r>
      <w:r w:rsidR="009663E8" w:rsidRPr="000818BF">
        <w:rPr>
          <w:rFonts w:ascii="Palatino Linotype" w:hAnsi="Palatino Linotype" w:cs="Arial"/>
          <w:lang w:val="es-MX" w:eastAsia="en-US"/>
        </w:rPr>
        <w:t>el</w:t>
      </w:r>
      <w:r w:rsidRPr="000818BF">
        <w:rPr>
          <w:rFonts w:ascii="Palatino Linotype" w:hAnsi="Palatino Linotype" w:cs="Arial"/>
          <w:bCs/>
          <w:lang w:val="es-MX" w:eastAsia="en-US"/>
        </w:rPr>
        <w:t xml:space="preserve"> Sujeto Obligado</w:t>
      </w:r>
      <w:r w:rsidR="00C90099">
        <w:rPr>
          <w:rFonts w:ascii="Palatino Linotype" w:hAnsi="Palatino Linotype" w:cs="Arial"/>
          <w:bCs/>
          <w:lang w:val="es-MX" w:eastAsia="en-US"/>
        </w:rPr>
        <w:t>.</w:t>
      </w:r>
    </w:p>
    <w:p w:rsidR="002E7785" w:rsidRPr="000818BF" w:rsidRDefault="009663E8" w:rsidP="002E7785">
      <w:pPr>
        <w:spacing w:before="240" w:after="240" w:line="360" w:lineRule="auto"/>
        <w:ind w:right="49"/>
        <w:jc w:val="both"/>
        <w:rPr>
          <w:rFonts w:ascii="Palatino Linotype" w:hAnsi="Palatino Linotype" w:cs="Arial"/>
          <w:bCs/>
          <w:lang w:val="es-MX" w:eastAsia="en-US"/>
        </w:rPr>
      </w:pPr>
      <w:r w:rsidRPr="000818BF">
        <w:rPr>
          <w:rFonts w:ascii="Palatino Linotype" w:hAnsi="Palatino Linotype" w:cs="Arial"/>
          <w:b/>
          <w:bCs/>
          <w:lang w:val="es-MX" w:eastAsia="en-US"/>
        </w:rPr>
        <w:t xml:space="preserve">Segundo. </w:t>
      </w:r>
      <w:r w:rsidRPr="000818BF">
        <w:rPr>
          <w:rFonts w:ascii="Palatino Linotype" w:hAnsi="Palatino Linotype" w:cs="Arial"/>
          <w:lang w:val="es-MX" w:eastAsia="en-US"/>
        </w:rPr>
        <w:t xml:space="preserve">Se </w:t>
      </w:r>
      <w:r w:rsidRPr="000818BF">
        <w:rPr>
          <w:rFonts w:ascii="Palatino Linotype" w:hAnsi="Palatino Linotype" w:cs="Arial"/>
          <w:b/>
          <w:lang w:val="es-MX" w:eastAsia="en-US"/>
        </w:rPr>
        <w:t>Ordena</w:t>
      </w:r>
      <w:r w:rsidRPr="000818BF">
        <w:rPr>
          <w:rFonts w:ascii="Palatino Linotype" w:hAnsi="Palatino Linotype" w:cs="Arial"/>
          <w:b/>
          <w:bCs/>
          <w:lang w:val="es-MX" w:eastAsia="en-US"/>
        </w:rPr>
        <w:t xml:space="preserve"> </w:t>
      </w:r>
      <w:r w:rsidRPr="000818BF">
        <w:rPr>
          <w:rFonts w:ascii="Palatino Linotype" w:hAnsi="Palatino Linotype" w:cs="Arial"/>
          <w:bCs/>
          <w:lang w:val="es-MX" w:eastAsia="en-US"/>
        </w:rPr>
        <w:t>al Sujeto Obligado</w:t>
      </w:r>
      <w:r w:rsidR="00405272">
        <w:rPr>
          <w:rFonts w:ascii="Palatino Linotype" w:hAnsi="Palatino Linotype" w:cs="Arial"/>
          <w:bCs/>
          <w:lang w:val="es-MX" w:eastAsia="en-US"/>
        </w:rPr>
        <w:t xml:space="preserve"> atender la solicitud de información </w:t>
      </w:r>
      <w:r w:rsidR="00405272">
        <w:rPr>
          <w:rFonts w:ascii="Palatino Linotype" w:hAnsi="Palatino Linotype" w:cs="Arial"/>
          <w:b/>
        </w:rPr>
        <w:t>00095/DIFNEZA/IP/2018</w:t>
      </w:r>
      <w:r w:rsidRPr="000818BF">
        <w:rPr>
          <w:rFonts w:ascii="Palatino Linotype" w:hAnsi="Palatino Linotype" w:cs="Arial"/>
          <w:bCs/>
          <w:lang w:val="es-MX" w:eastAsia="en-US"/>
        </w:rPr>
        <w:t xml:space="preserve">, </w:t>
      </w:r>
      <w:r w:rsidR="00405272">
        <w:rPr>
          <w:rFonts w:ascii="Palatino Linotype" w:hAnsi="Palatino Linotype" w:cs="Arial"/>
          <w:bCs/>
          <w:lang w:val="es-MX" w:eastAsia="en-US"/>
        </w:rPr>
        <w:t xml:space="preserve">para que </w:t>
      </w:r>
      <w:r w:rsidRPr="000818BF">
        <w:rPr>
          <w:rFonts w:ascii="Palatino Linotype" w:hAnsi="Palatino Linotype" w:cs="Arial"/>
          <w:bCs/>
          <w:lang w:val="es-MX" w:eastAsia="en-US"/>
        </w:rPr>
        <w:t xml:space="preserve">en términos del considerando </w:t>
      </w:r>
      <w:r w:rsidRPr="000818BF">
        <w:rPr>
          <w:rFonts w:ascii="Palatino Linotype" w:hAnsi="Palatino Linotype" w:cs="Arial"/>
          <w:b/>
          <w:bCs/>
          <w:lang w:val="es-MX" w:eastAsia="en-US"/>
        </w:rPr>
        <w:t xml:space="preserve">Cuarto </w:t>
      </w:r>
      <w:r w:rsidRPr="000818BF">
        <w:rPr>
          <w:rFonts w:ascii="Palatino Linotype" w:hAnsi="Palatino Linotype" w:cs="Arial"/>
          <w:bCs/>
          <w:lang w:val="es-MX" w:eastAsia="en-US"/>
        </w:rPr>
        <w:t xml:space="preserve">de esta resolución, </w:t>
      </w:r>
      <w:r w:rsidRPr="000818BF">
        <w:rPr>
          <w:rFonts w:ascii="Palatino Linotype" w:hAnsi="Palatino Linotype" w:cs="Arial"/>
        </w:rPr>
        <w:t xml:space="preserve">haga entrega </w:t>
      </w:r>
      <w:r w:rsidR="00721370" w:rsidRPr="000818BF">
        <w:rPr>
          <w:rFonts w:ascii="Palatino Linotype" w:hAnsi="Palatino Linotype" w:cs="Arial"/>
        </w:rPr>
        <w:t>a</w:t>
      </w:r>
      <w:r w:rsidRPr="000818BF">
        <w:rPr>
          <w:rFonts w:ascii="Palatino Linotype" w:hAnsi="Palatino Linotype" w:cs="Arial"/>
        </w:rPr>
        <w:t xml:space="preserve">l Recurrente </w:t>
      </w:r>
      <w:r w:rsidRPr="000818BF">
        <w:rPr>
          <w:rFonts w:ascii="Palatino Linotype" w:hAnsi="Palatino Linotype" w:cs="Arial"/>
          <w:lang w:val="es-MX" w:eastAsia="en-US"/>
        </w:rPr>
        <w:t>vía SAIMEX</w:t>
      </w:r>
      <w:r w:rsidRPr="000818BF">
        <w:rPr>
          <w:rFonts w:ascii="Palatino Linotype" w:hAnsi="Palatino Linotype" w:cs="Arial"/>
          <w:b/>
          <w:bCs/>
          <w:lang w:val="es-MX" w:eastAsia="en-US"/>
        </w:rPr>
        <w:t xml:space="preserve">, </w:t>
      </w:r>
      <w:r w:rsidRPr="000818BF">
        <w:rPr>
          <w:rFonts w:ascii="Palatino Linotype" w:hAnsi="Palatino Linotype" w:cs="Arial"/>
          <w:bCs/>
          <w:lang w:val="es-MX" w:eastAsia="en-US"/>
        </w:rPr>
        <w:t xml:space="preserve">lo </w:t>
      </w:r>
      <w:r w:rsidR="002E7785" w:rsidRPr="000818BF">
        <w:rPr>
          <w:rFonts w:ascii="Palatino Linotype" w:hAnsi="Palatino Linotype" w:cs="Arial"/>
          <w:bCs/>
          <w:lang w:val="es-MX" w:eastAsia="en-US"/>
        </w:rPr>
        <w:t>siguiente:</w:t>
      </w:r>
    </w:p>
    <w:p w:rsidR="00810951" w:rsidRPr="00810951" w:rsidRDefault="00810951" w:rsidP="008A1678">
      <w:pPr>
        <w:pStyle w:val="Prrafodelista"/>
        <w:numPr>
          <w:ilvl w:val="0"/>
          <w:numId w:val="6"/>
        </w:numPr>
        <w:spacing w:before="240" w:after="240" w:line="360" w:lineRule="auto"/>
        <w:ind w:right="49"/>
        <w:jc w:val="both"/>
        <w:rPr>
          <w:rFonts w:ascii="Palatino Linotype" w:eastAsia="MS Mincho" w:hAnsi="Palatino Linotype"/>
          <w:shd w:val="clear" w:color="auto" w:fill="FFFFFF"/>
          <w:lang w:val="es-ES_tradnl"/>
        </w:rPr>
      </w:pPr>
      <w:r w:rsidRPr="00810951">
        <w:rPr>
          <w:rFonts w:ascii="Palatino Linotype" w:hAnsi="Palatino Linotype" w:cs="Arial"/>
        </w:rPr>
        <w:t xml:space="preserve">El acuerdo que confirme </w:t>
      </w:r>
      <w:r w:rsidRPr="00810951">
        <w:rPr>
          <w:rFonts w:ascii="Palatino Linotype" w:eastAsia="MS Mincho" w:hAnsi="Palatino Linotype"/>
          <w:lang w:val="es-ES_tradnl"/>
        </w:rPr>
        <w:t xml:space="preserve">la </w:t>
      </w:r>
      <w:r w:rsidR="00C523D7" w:rsidRPr="00810951">
        <w:rPr>
          <w:rFonts w:ascii="Palatino Linotype" w:eastAsia="MS Mincho" w:hAnsi="Palatino Linotype"/>
          <w:lang w:val="es-ES_tradnl"/>
        </w:rPr>
        <w:t xml:space="preserve">Declaratoria de Inexistencia </w:t>
      </w:r>
      <w:r w:rsidR="009B1C3F">
        <w:rPr>
          <w:rFonts w:ascii="Palatino Linotype" w:eastAsia="MS Mincho" w:hAnsi="Palatino Linotype"/>
          <w:lang w:val="es-ES_tradnl"/>
        </w:rPr>
        <w:t xml:space="preserve">de la información solicitada, </w:t>
      </w:r>
      <w:r>
        <w:rPr>
          <w:rFonts w:ascii="Palatino Linotype" w:eastAsia="MS Mincho" w:hAnsi="Palatino Linotype"/>
          <w:lang w:val="es-ES_tradnl"/>
        </w:rPr>
        <w:t>debidamente fundado y motivado.</w:t>
      </w:r>
    </w:p>
    <w:p w:rsidR="009B1C3F" w:rsidRPr="00810951" w:rsidRDefault="009663E8" w:rsidP="009B1C3F">
      <w:pPr>
        <w:spacing w:before="240" w:after="240" w:line="360" w:lineRule="auto"/>
        <w:ind w:right="49"/>
        <w:jc w:val="both"/>
        <w:rPr>
          <w:rFonts w:ascii="Palatino Linotype" w:eastAsia="MS Mincho" w:hAnsi="Palatino Linotype"/>
          <w:shd w:val="clear" w:color="auto" w:fill="FFFFFF"/>
          <w:lang w:val="es-ES_tradnl"/>
        </w:rPr>
      </w:pPr>
      <w:r w:rsidRPr="00810951">
        <w:rPr>
          <w:rFonts w:ascii="Palatino Linotype" w:hAnsi="Palatino Linotype" w:cs="Arial"/>
          <w:b/>
          <w:bCs/>
          <w:shd w:val="clear" w:color="auto" w:fill="FFFFFF"/>
        </w:rPr>
        <w:t>Tercero</w:t>
      </w:r>
      <w:r w:rsidR="00CA2FC6" w:rsidRPr="00810951">
        <w:rPr>
          <w:rFonts w:ascii="Palatino Linotype" w:hAnsi="Palatino Linotype" w:cs="Arial"/>
          <w:b/>
          <w:bCs/>
          <w:shd w:val="clear" w:color="auto" w:fill="FFFFFF"/>
        </w:rPr>
        <w:t xml:space="preserve">. </w:t>
      </w:r>
      <w:r w:rsidR="009B1C3F" w:rsidRPr="00810951">
        <w:rPr>
          <w:rFonts w:ascii="Palatino Linotype" w:eastAsia="MS Mincho" w:hAnsi="Palatino Linotype" w:cs="Arial"/>
          <w:b/>
          <w:bCs/>
          <w:shd w:val="clear" w:color="auto" w:fill="FFFFFF"/>
          <w:lang w:val="es-ES_tradnl"/>
        </w:rPr>
        <w:t xml:space="preserve">Remítase </w:t>
      </w:r>
      <w:r w:rsidR="009B1C3F" w:rsidRPr="00810951">
        <w:rPr>
          <w:rFonts w:ascii="Palatino Linotype" w:hAnsi="Palatino Linotype" w:cs="Arial"/>
        </w:rPr>
        <w:t xml:space="preserve">la presente resolución, </w:t>
      </w:r>
      <w:r w:rsidR="009B1C3F" w:rsidRPr="00810951">
        <w:rPr>
          <w:rFonts w:ascii="Palatino Linotype" w:hAnsi="Palatino Linotype" w:cs="Arial"/>
          <w:lang w:val="es-MX"/>
        </w:rPr>
        <w:t>al Responsable de la Unidad de Transparencia del Sujeto Obligado</w:t>
      </w:r>
      <w:r w:rsidR="009B1C3F" w:rsidRPr="00810951">
        <w:rPr>
          <w:rFonts w:ascii="Palatino Linotype" w:eastAsia="MS Mincho" w:hAnsi="Palatino Linotype"/>
          <w:shd w:val="clear" w:color="auto" w:fill="FFFFFF"/>
          <w:lang w:val="es-ES_tradn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9B1C3F" w:rsidRDefault="0015133C" w:rsidP="009B1C3F">
      <w:pPr>
        <w:spacing w:before="240" w:after="240" w:line="360" w:lineRule="auto"/>
        <w:jc w:val="both"/>
        <w:rPr>
          <w:rFonts w:ascii="Palatino Linotype" w:hAnsi="Palatino Linotype" w:cs="Arial"/>
        </w:rPr>
      </w:pPr>
      <w:r>
        <w:rPr>
          <w:rFonts w:ascii="Palatino Linotype" w:eastAsia="MS Mincho" w:hAnsi="Palatino Linotype" w:cs="Arial"/>
          <w:b/>
          <w:bCs/>
          <w:shd w:val="clear" w:color="auto" w:fill="FFFFFF"/>
          <w:lang w:val="es-ES_tradnl"/>
        </w:rPr>
        <w:t xml:space="preserve">Cuarto. </w:t>
      </w:r>
      <w:r w:rsidR="009B1C3F">
        <w:rPr>
          <w:rFonts w:ascii="Palatino Linotype" w:hAnsi="Palatino Linotype" w:cs="Arial"/>
          <w:b/>
        </w:rPr>
        <w:t>Hágase del conocimiento</w:t>
      </w:r>
      <w:r w:rsidR="009B1C3F">
        <w:rPr>
          <w:rFonts w:ascii="Palatino Linotype" w:hAnsi="Palatino Linotype" w:cs="Arial"/>
        </w:rPr>
        <w:t xml:space="preserve"> de la parte recurrente, la presente resolución, así como, que de conformidad con lo establecido en el artículo 196 de la Ley de Transparencia y Acceso a la Información Pública del Estado de México y Municipios, </w:t>
      </w:r>
      <w:r w:rsidR="009B1C3F" w:rsidRPr="009B1C3F">
        <w:rPr>
          <w:rFonts w:ascii="Palatino Linotype" w:hAnsi="Palatino Linotype" w:cs="Arial"/>
        </w:rPr>
        <w:t xml:space="preserve">y con lo establecido en los artículos 159 y 160 de la Ley General de Transparencia y Acceso a la Información Pública podrá impugnarla vía recurso de inconformidad ante el Instituto Nacional de Transparencia, Acceso a la Información y Protección de </w:t>
      </w:r>
      <w:r w:rsidR="009B1C3F" w:rsidRPr="009B1C3F">
        <w:rPr>
          <w:rFonts w:ascii="Palatino Linotype" w:hAnsi="Palatino Linotype" w:cs="Arial"/>
        </w:rPr>
        <w:lastRenderedPageBreak/>
        <w:t>Datos Personales, o bien, vía Juicio de Amparo en los términos de las leyes aplicables.</w:t>
      </w:r>
    </w:p>
    <w:p w:rsidR="00F41306" w:rsidRPr="000818BF" w:rsidRDefault="00F41306" w:rsidP="00EE43FE">
      <w:pPr>
        <w:spacing w:before="240" w:after="240" w:line="360" w:lineRule="auto"/>
        <w:jc w:val="both"/>
        <w:rPr>
          <w:rFonts w:ascii="Palatino Linotype" w:hAnsi="Palatino Linotype" w:cs="Arial"/>
        </w:rPr>
      </w:pPr>
      <w:r w:rsidRPr="000818BF">
        <w:rPr>
          <w:rFonts w:ascii="Palatino Linotype" w:hAnsi="Palatino Linotype" w:cs="Arial"/>
        </w:rPr>
        <w:t xml:space="preserve">ASÍ LO RESUELVE, POR </w:t>
      </w:r>
      <w:r w:rsidR="00A77F5E" w:rsidRPr="000818BF">
        <w:rPr>
          <w:rFonts w:ascii="Palatino Linotype" w:hAnsi="Palatino Linotype" w:cs="Arial"/>
        </w:rPr>
        <w:t>UNANIMIDAD</w:t>
      </w:r>
      <w:r w:rsidR="000806B8" w:rsidRPr="000818BF">
        <w:rPr>
          <w:rFonts w:ascii="Palatino Linotype" w:hAnsi="Palatino Linotype" w:cs="Arial"/>
        </w:rPr>
        <w:t xml:space="preserve"> </w:t>
      </w:r>
      <w:r w:rsidRPr="000818BF">
        <w:rPr>
          <w:rFonts w:ascii="Palatino Linotype" w:hAnsi="Palatino Linotype" w:cs="Arial"/>
        </w:rPr>
        <w:t>DE VOTOS</w:t>
      </w:r>
      <w:r w:rsidR="00EC233E">
        <w:rPr>
          <w:rFonts w:ascii="Palatino Linotype" w:hAnsi="Palatino Linotype" w:cs="Arial"/>
        </w:rPr>
        <w:t xml:space="preserve"> </w:t>
      </w:r>
      <w:r w:rsidRPr="000818BF">
        <w:rPr>
          <w:rFonts w:ascii="Palatino Linotype" w:hAnsi="Palatino Linotype" w:cs="Arial"/>
        </w:rPr>
        <w:t xml:space="preserve"> EL PLENO DEL</w:t>
      </w:r>
      <w:r w:rsidRPr="000818BF">
        <w:rPr>
          <w:rFonts w:ascii="Palatino Linotype" w:eastAsia="Arial Unicode MS" w:hAnsi="Palatino Linotype" w:cs="Arial"/>
        </w:rPr>
        <w:t xml:space="preserve"> INSTITUTO DE TRANSPARENCIA, ACCESO A LA INFORMACIÓN PÚBLICA Y PROTECCIÓN DE DATOS PERSONALES DEL ESTADO DE MÉXICO Y MUNICIPIOS</w:t>
      </w:r>
      <w:r w:rsidRPr="000818BF">
        <w:rPr>
          <w:rFonts w:ascii="Palatino Linotype" w:hAnsi="Palatino Linotype" w:cs="Arial"/>
        </w:rPr>
        <w:t xml:space="preserve">, CONFORMADO POR LOS COMISIONADOS </w:t>
      </w:r>
      <w:r w:rsidR="00E609E7" w:rsidRPr="000818BF">
        <w:rPr>
          <w:rFonts w:ascii="Palatino Linotype" w:hAnsi="Palatino Linotype"/>
        </w:rPr>
        <w:t>ZULEMA MARTÍNEZ SÁNCHEZ; EVA ABAID YAPUR</w:t>
      </w:r>
      <w:r w:rsidR="00D81458">
        <w:rPr>
          <w:rFonts w:ascii="Palatino Linotype" w:hAnsi="Palatino Linotype"/>
        </w:rPr>
        <w:t xml:space="preserve"> EMITIENDO VOTO PARTICULAR</w:t>
      </w:r>
      <w:r w:rsidR="0013433D">
        <w:rPr>
          <w:rFonts w:ascii="Palatino Linotype" w:hAnsi="Palatino Linotype"/>
        </w:rPr>
        <w:t xml:space="preserve">; </w:t>
      </w:r>
      <w:r w:rsidR="00E609E7" w:rsidRPr="000818BF">
        <w:rPr>
          <w:rFonts w:ascii="Palatino Linotype" w:hAnsi="Palatino Linotype"/>
        </w:rPr>
        <w:t>JOSÉ GUADALUPE LUNA HERNÁNDEZ</w:t>
      </w:r>
      <w:r w:rsidR="005D48AB">
        <w:rPr>
          <w:rFonts w:ascii="Palatino Linotype" w:hAnsi="Palatino Linotype"/>
        </w:rPr>
        <w:t xml:space="preserve">, </w:t>
      </w:r>
      <w:r w:rsidR="00E609E7" w:rsidRPr="000818BF">
        <w:rPr>
          <w:rFonts w:ascii="Palatino Linotype" w:hAnsi="Palatino Linotype"/>
        </w:rPr>
        <w:t>JAVIER MARTÍNEZ CRUZ</w:t>
      </w:r>
      <w:r w:rsidR="005D48AB">
        <w:rPr>
          <w:rFonts w:ascii="Palatino Linotype" w:hAnsi="Palatino Linotype"/>
        </w:rPr>
        <w:t xml:space="preserve"> Y </w:t>
      </w:r>
      <w:r w:rsidR="005D48AB">
        <w:rPr>
          <w:rFonts w:ascii="Palatino Linotype" w:hAnsi="Palatino Linotype"/>
          <w:sz w:val="25"/>
          <w:szCs w:val="25"/>
        </w:rPr>
        <w:t>LUIS GUSTAVO PARRA NORIEGA</w:t>
      </w:r>
      <w:r w:rsidR="00E609E7" w:rsidRPr="000818BF">
        <w:rPr>
          <w:rFonts w:ascii="Palatino Linotype" w:hAnsi="Palatino Linotype"/>
        </w:rPr>
        <w:t>;</w:t>
      </w:r>
      <w:r w:rsidR="000806B8" w:rsidRPr="000818BF">
        <w:rPr>
          <w:rFonts w:ascii="Palatino Linotype" w:hAnsi="Palatino Linotype" w:cs="Arial"/>
        </w:rPr>
        <w:t xml:space="preserve"> </w:t>
      </w:r>
      <w:r w:rsidRPr="000818BF">
        <w:rPr>
          <w:rFonts w:ascii="Palatino Linotype" w:hAnsi="Palatino Linotype" w:cs="Arial"/>
        </w:rPr>
        <w:t>EN LA</w:t>
      </w:r>
      <w:r w:rsidR="00D40677" w:rsidRPr="000818BF">
        <w:rPr>
          <w:rFonts w:ascii="Palatino Linotype" w:hAnsi="Palatino Linotype" w:cs="Arial"/>
        </w:rPr>
        <w:t xml:space="preserve"> </w:t>
      </w:r>
      <w:r w:rsidR="005D48AB">
        <w:rPr>
          <w:rFonts w:ascii="Palatino Linotype" w:hAnsi="Palatino Linotype" w:cs="Arial"/>
        </w:rPr>
        <w:t>CUADRAGÉSIMA</w:t>
      </w:r>
      <w:r w:rsidR="00D40677" w:rsidRPr="000818BF">
        <w:rPr>
          <w:rFonts w:ascii="Palatino Linotype" w:hAnsi="Palatino Linotype" w:cs="Arial"/>
        </w:rPr>
        <w:t xml:space="preserve"> </w:t>
      </w:r>
      <w:r w:rsidR="0015133C">
        <w:rPr>
          <w:rFonts w:ascii="Palatino Linotype" w:hAnsi="Palatino Linotype" w:cs="Arial"/>
        </w:rPr>
        <w:t>SEGUNDA</w:t>
      </w:r>
      <w:r w:rsidR="001B4A02">
        <w:rPr>
          <w:rFonts w:ascii="Palatino Linotype" w:hAnsi="Palatino Linotype" w:cs="Arial"/>
        </w:rPr>
        <w:t xml:space="preserve"> SESIÓN</w:t>
      </w:r>
      <w:r w:rsidRPr="000818BF">
        <w:rPr>
          <w:rFonts w:ascii="Palatino Linotype" w:hAnsi="Palatino Linotype" w:cs="Arial"/>
        </w:rPr>
        <w:t xml:space="preserve"> ORDINARIA CELEBRADA </w:t>
      </w:r>
      <w:r w:rsidR="005D48AB">
        <w:rPr>
          <w:rFonts w:ascii="Palatino Linotype" w:hAnsi="Palatino Linotype" w:cs="Arial"/>
        </w:rPr>
        <w:t xml:space="preserve">EL </w:t>
      </w:r>
      <w:r w:rsidR="0015133C">
        <w:rPr>
          <w:rFonts w:ascii="Palatino Linotype" w:hAnsi="Palatino Linotype" w:cs="Arial"/>
        </w:rPr>
        <w:t>CATORCE</w:t>
      </w:r>
      <w:r w:rsidR="005D48AB" w:rsidRPr="000818BF">
        <w:rPr>
          <w:rFonts w:ascii="Palatino Linotype" w:hAnsi="Palatino Linotype" w:cs="Arial"/>
        </w:rPr>
        <w:t xml:space="preserve"> DE </w:t>
      </w:r>
      <w:r w:rsidR="001B4A02">
        <w:rPr>
          <w:rFonts w:ascii="Palatino Linotype" w:hAnsi="Palatino Linotype" w:cs="Arial"/>
        </w:rPr>
        <w:t>NOVIEMBRE</w:t>
      </w:r>
      <w:r w:rsidR="005D48AB" w:rsidRPr="000818BF">
        <w:rPr>
          <w:rFonts w:ascii="Palatino Linotype" w:hAnsi="Palatino Linotype" w:cs="Arial"/>
        </w:rPr>
        <w:t xml:space="preserve"> </w:t>
      </w:r>
      <w:r w:rsidR="00E609E7" w:rsidRPr="000818BF">
        <w:rPr>
          <w:rFonts w:ascii="Palatino Linotype" w:hAnsi="Palatino Linotype" w:cs="Arial"/>
        </w:rPr>
        <w:t>DE DOS MIL DIECIOCHO</w:t>
      </w:r>
      <w:r w:rsidRPr="000818BF">
        <w:rPr>
          <w:rFonts w:ascii="Palatino Linotype" w:hAnsi="Palatino Linotype" w:cs="Arial"/>
        </w:rPr>
        <w:t xml:space="preserve">, ANTE </w:t>
      </w:r>
      <w:r w:rsidR="00E609E7" w:rsidRPr="000818BF">
        <w:rPr>
          <w:rFonts w:ascii="Palatino Linotype" w:hAnsi="Palatino Linotype" w:cs="Arial"/>
        </w:rPr>
        <w:t>EL SECRETARIO TÉCNICO</w:t>
      </w:r>
      <w:r w:rsidRPr="000818BF">
        <w:rPr>
          <w:rFonts w:ascii="Palatino Linotype" w:hAnsi="Palatino Linotype" w:cs="Arial"/>
        </w:rPr>
        <w:t xml:space="preserve"> DEL PLENO,</w:t>
      </w:r>
      <w:r w:rsidR="00E609E7" w:rsidRPr="000818BF">
        <w:rPr>
          <w:rFonts w:ascii="Palatino Linotype" w:hAnsi="Palatino Linotype" w:cs="Arial"/>
        </w:rPr>
        <w:t xml:space="preserve"> </w:t>
      </w:r>
      <w:r w:rsidR="00C33EC3" w:rsidRPr="000818BF">
        <w:rPr>
          <w:rFonts w:ascii="Palatino Linotype" w:hAnsi="Palatino Linotype" w:cs="Arial"/>
        </w:rPr>
        <w:t xml:space="preserve">ALEXIS </w:t>
      </w:r>
      <w:r w:rsidR="00E609E7" w:rsidRPr="000818BF">
        <w:rPr>
          <w:rFonts w:ascii="Palatino Linotype" w:hAnsi="Palatino Linotype" w:cs="Arial"/>
        </w:rPr>
        <w:t>TAPIA</w:t>
      </w:r>
      <w:r w:rsidR="00E609E7" w:rsidRPr="000818BF">
        <w:rPr>
          <w:rFonts w:ascii="Palatino Linotype" w:hAnsi="Palatino Linotype" w:cs="Arial"/>
          <w:lang w:val="es-ES_tradnl"/>
        </w:rPr>
        <w:t xml:space="preserve"> </w:t>
      </w:r>
      <w:r w:rsidR="00C33EC3" w:rsidRPr="000818BF">
        <w:rPr>
          <w:rFonts w:ascii="Palatino Linotype" w:hAnsi="Palatino Linotype" w:cs="Arial"/>
          <w:lang w:val="es-ES_tradnl"/>
        </w:rPr>
        <w:t>RAMÍREZ</w:t>
      </w:r>
      <w:r w:rsidRPr="000818BF">
        <w:rPr>
          <w:rFonts w:ascii="Palatino Linotype" w:hAnsi="Palatino Linotype" w:cs="Arial"/>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5D48AB" w:rsidTr="003B14DA">
        <w:trPr>
          <w:trHeight w:val="1483"/>
        </w:trPr>
        <w:tc>
          <w:tcPr>
            <w:tcW w:w="8838" w:type="dxa"/>
            <w:gridSpan w:val="2"/>
          </w:tcPr>
          <w:p w:rsidR="007F677A" w:rsidRDefault="007F677A" w:rsidP="003B14DA">
            <w:pPr>
              <w:jc w:val="center"/>
              <w:rPr>
                <w:rFonts w:ascii="Palatino Linotype" w:hAnsi="Palatino Linotype"/>
                <w:b/>
              </w:rPr>
            </w:pPr>
          </w:p>
          <w:p w:rsidR="007F677A" w:rsidRDefault="007F677A" w:rsidP="003B14DA">
            <w:pPr>
              <w:jc w:val="center"/>
              <w:rPr>
                <w:rFonts w:ascii="Palatino Linotype" w:hAnsi="Palatino Linotype"/>
                <w:b/>
              </w:rPr>
            </w:pPr>
          </w:p>
          <w:p w:rsidR="005D48AB" w:rsidRDefault="005D48AB" w:rsidP="003B14DA">
            <w:pPr>
              <w:jc w:val="center"/>
              <w:rPr>
                <w:rFonts w:ascii="Palatino Linotype" w:hAnsi="Palatino Linotype"/>
                <w:b/>
              </w:rPr>
            </w:pPr>
            <w:r>
              <w:rPr>
                <w:rFonts w:ascii="Palatino Linotype" w:hAnsi="Palatino Linotype" w:cs="Arial"/>
                <w:b/>
              </w:rPr>
              <w:t>Zulema Martínez Sánchez</w:t>
            </w:r>
          </w:p>
          <w:p w:rsidR="005D48AB" w:rsidRDefault="005D48AB" w:rsidP="003B14DA">
            <w:pPr>
              <w:jc w:val="center"/>
              <w:rPr>
                <w:rFonts w:ascii="Palatino Linotype" w:hAnsi="Palatino Linotype"/>
              </w:rPr>
            </w:pPr>
            <w:r>
              <w:rPr>
                <w:rFonts w:ascii="Palatino Linotype" w:hAnsi="Palatino Linotype"/>
              </w:rPr>
              <w:t>Comisionada Presidenta</w:t>
            </w:r>
          </w:p>
          <w:p w:rsidR="005D48AB" w:rsidRDefault="005D48AB" w:rsidP="003B14DA">
            <w:pPr>
              <w:jc w:val="center"/>
              <w:rPr>
                <w:rFonts w:ascii="Palatino Linotype" w:hAnsi="Palatino Linotype"/>
              </w:rPr>
            </w:pPr>
            <w:r>
              <w:rPr>
                <w:rFonts w:ascii="Palatino Linotype" w:hAnsi="Palatino Linotype"/>
              </w:rPr>
              <w:t>(Rúbrica)</w:t>
            </w:r>
          </w:p>
          <w:p w:rsidR="005D48AB" w:rsidRDefault="005D48AB" w:rsidP="003B14DA">
            <w:pPr>
              <w:jc w:val="center"/>
              <w:rPr>
                <w:rFonts w:ascii="Palatino Linotype" w:hAnsi="Palatino Linotype"/>
              </w:rPr>
            </w:pPr>
          </w:p>
          <w:p w:rsidR="007F677A" w:rsidRDefault="007F677A" w:rsidP="003B14DA">
            <w:pPr>
              <w:jc w:val="center"/>
              <w:rPr>
                <w:rFonts w:ascii="Palatino Linotype" w:hAnsi="Palatino Linotype"/>
              </w:rPr>
            </w:pPr>
          </w:p>
          <w:p w:rsidR="007F677A" w:rsidRDefault="007F677A" w:rsidP="003B14DA">
            <w:pPr>
              <w:jc w:val="center"/>
              <w:rPr>
                <w:rFonts w:ascii="Palatino Linotype" w:hAnsi="Palatino Linotype"/>
              </w:rPr>
            </w:pPr>
          </w:p>
          <w:p w:rsidR="005D48AB" w:rsidRDefault="005D48AB" w:rsidP="003B14DA">
            <w:pPr>
              <w:jc w:val="center"/>
              <w:rPr>
                <w:rFonts w:ascii="Palatino Linotype" w:hAnsi="Palatino Linotype"/>
              </w:rPr>
            </w:pPr>
          </w:p>
        </w:tc>
      </w:tr>
      <w:tr w:rsidR="005D48AB" w:rsidTr="003B14DA">
        <w:trPr>
          <w:trHeight w:val="1833"/>
        </w:trPr>
        <w:tc>
          <w:tcPr>
            <w:tcW w:w="4419" w:type="dxa"/>
            <w:vAlign w:val="center"/>
          </w:tcPr>
          <w:p w:rsidR="005D48AB" w:rsidRDefault="005D48AB" w:rsidP="003B14DA">
            <w:pPr>
              <w:jc w:val="center"/>
              <w:rPr>
                <w:rFonts w:ascii="Palatino Linotype" w:hAnsi="Palatino Linotype"/>
                <w:b/>
                <w:sz w:val="25"/>
                <w:szCs w:val="25"/>
              </w:rPr>
            </w:pPr>
            <w:r>
              <w:rPr>
                <w:rFonts w:ascii="Palatino Linotype" w:hAnsi="Palatino Linotype"/>
                <w:b/>
                <w:sz w:val="25"/>
                <w:szCs w:val="25"/>
              </w:rPr>
              <w:t>Eva Abaid Yapur</w:t>
            </w:r>
          </w:p>
          <w:p w:rsidR="005D48AB" w:rsidRDefault="005D48AB" w:rsidP="003B14DA">
            <w:pPr>
              <w:jc w:val="center"/>
              <w:rPr>
                <w:rFonts w:ascii="Palatino Linotype" w:hAnsi="Palatino Linotype"/>
                <w:sz w:val="25"/>
                <w:szCs w:val="25"/>
              </w:rPr>
            </w:pPr>
            <w:r>
              <w:rPr>
                <w:rFonts w:ascii="Palatino Linotype" w:hAnsi="Palatino Linotype"/>
                <w:sz w:val="25"/>
                <w:szCs w:val="25"/>
              </w:rPr>
              <w:t>Comisionada</w:t>
            </w:r>
          </w:p>
          <w:p w:rsidR="005D48AB" w:rsidRDefault="005D48AB" w:rsidP="003B14DA">
            <w:pPr>
              <w:jc w:val="center"/>
              <w:rPr>
                <w:rFonts w:ascii="Palatino Linotype" w:hAnsi="Palatino Linotype"/>
                <w:sz w:val="25"/>
                <w:szCs w:val="25"/>
              </w:rPr>
            </w:pPr>
            <w:r>
              <w:rPr>
                <w:rFonts w:ascii="Palatino Linotype" w:hAnsi="Palatino Linotype"/>
                <w:sz w:val="25"/>
                <w:szCs w:val="25"/>
              </w:rPr>
              <w:t>(Rúbrica)</w:t>
            </w:r>
          </w:p>
          <w:p w:rsidR="005D48AB" w:rsidRDefault="005D48AB" w:rsidP="003B14DA">
            <w:pPr>
              <w:jc w:val="center"/>
              <w:rPr>
                <w:rFonts w:ascii="Palatino Linotype" w:hAnsi="Palatino Linotype"/>
                <w:sz w:val="25"/>
                <w:szCs w:val="25"/>
              </w:rPr>
            </w:pPr>
          </w:p>
          <w:p w:rsidR="005D48AB" w:rsidRDefault="005D48AB" w:rsidP="003B14DA">
            <w:pPr>
              <w:jc w:val="center"/>
              <w:rPr>
                <w:rFonts w:ascii="Palatino Linotype" w:hAnsi="Palatino Linotype"/>
                <w:sz w:val="25"/>
                <w:szCs w:val="25"/>
              </w:rPr>
            </w:pPr>
          </w:p>
          <w:p w:rsidR="00C523D7" w:rsidRDefault="00C523D7" w:rsidP="003B14DA">
            <w:pPr>
              <w:jc w:val="center"/>
              <w:rPr>
                <w:rFonts w:ascii="Palatino Linotype" w:hAnsi="Palatino Linotype"/>
                <w:sz w:val="25"/>
                <w:szCs w:val="25"/>
              </w:rPr>
            </w:pPr>
          </w:p>
          <w:p w:rsidR="003D1EAB" w:rsidRDefault="003D1EAB" w:rsidP="003B14DA">
            <w:pPr>
              <w:jc w:val="center"/>
              <w:rPr>
                <w:rFonts w:ascii="Palatino Linotype" w:hAnsi="Palatino Linotype"/>
                <w:sz w:val="25"/>
                <w:szCs w:val="25"/>
              </w:rPr>
            </w:pPr>
          </w:p>
          <w:p w:rsidR="00D81458" w:rsidRDefault="00D81458" w:rsidP="003B14DA">
            <w:pPr>
              <w:jc w:val="center"/>
              <w:rPr>
                <w:rFonts w:ascii="Palatino Linotype" w:hAnsi="Palatino Linotype"/>
                <w:sz w:val="25"/>
                <w:szCs w:val="25"/>
              </w:rPr>
            </w:pPr>
          </w:p>
          <w:p w:rsidR="003D1EAB" w:rsidRDefault="003D1EAB" w:rsidP="003B14DA">
            <w:pPr>
              <w:jc w:val="center"/>
              <w:rPr>
                <w:rFonts w:ascii="Palatino Linotype" w:hAnsi="Palatino Linotype"/>
                <w:sz w:val="25"/>
                <w:szCs w:val="25"/>
              </w:rPr>
            </w:pPr>
          </w:p>
          <w:p w:rsidR="00C523D7" w:rsidRDefault="00C523D7" w:rsidP="003B14DA">
            <w:pPr>
              <w:jc w:val="center"/>
              <w:rPr>
                <w:rFonts w:ascii="Palatino Linotype" w:hAnsi="Palatino Linotype"/>
                <w:sz w:val="25"/>
                <w:szCs w:val="25"/>
              </w:rPr>
            </w:pPr>
          </w:p>
          <w:p w:rsidR="005D48AB" w:rsidRDefault="005D48AB" w:rsidP="003B14DA">
            <w:pPr>
              <w:jc w:val="center"/>
              <w:rPr>
                <w:rFonts w:ascii="Palatino Linotype" w:hAnsi="Palatino Linotype"/>
                <w:b/>
                <w:sz w:val="25"/>
                <w:szCs w:val="25"/>
              </w:rPr>
            </w:pPr>
            <w:r>
              <w:rPr>
                <w:rFonts w:ascii="Palatino Linotype" w:hAnsi="Palatino Linotype"/>
                <w:b/>
                <w:sz w:val="25"/>
                <w:szCs w:val="25"/>
              </w:rPr>
              <w:t>Javier Martínez Cruz</w:t>
            </w:r>
          </w:p>
          <w:p w:rsidR="005D48AB" w:rsidRDefault="005D48AB" w:rsidP="003B14DA">
            <w:pPr>
              <w:jc w:val="center"/>
              <w:rPr>
                <w:rFonts w:ascii="Palatino Linotype" w:hAnsi="Palatino Linotype"/>
                <w:sz w:val="25"/>
                <w:szCs w:val="25"/>
              </w:rPr>
            </w:pPr>
            <w:r>
              <w:rPr>
                <w:rFonts w:ascii="Palatino Linotype" w:hAnsi="Palatino Linotype"/>
                <w:sz w:val="25"/>
                <w:szCs w:val="25"/>
              </w:rPr>
              <w:t>Comisionado</w:t>
            </w:r>
          </w:p>
          <w:p w:rsidR="005D48AB" w:rsidRDefault="005D48AB" w:rsidP="003B14DA">
            <w:pPr>
              <w:jc w:val="center"/>
              <w:rPr>
                <w:rFonts w:ascii="Palatino Linotype" w:hAnsi="Palatino Linotype"/>
                <w:sz w:val="25"/>
                <w:szCs w:val="25"/>
              </w:rPr>
            </w:pPr>
            <w:r>
              <w:rPr>
                <w:rFonts w:ascii="Palatino Linotype" w:hAnsi="Palatino Linotype"/>
                <w:sz w:val="25"/>
                <w:szCs w:val="25"/>
              </w:rPr>
              <w:t>(Rúbrica)</w:t>
            </w:r>
          </w:p>
        </w:tc>
        <w:tc>
          <w:tcPr>
            <w:tcW w:w="4419" w:type="dxa"/>
            <w:vAlign w:val="center"/>
          </w:tcPr>
          <w:p w:rsidR="005D48AB" w:rsidRDefault="005D48AB" w:rsidP="003B14DA">
            <w:pPr>
              <w:jc w:val="center"/>
              <w:rPr>
                <w:rFonts w:ascii="Palatino Linotype" w:hAnsi="Palatino Linotype"/>
                <w:b/>
                <w:sz w:val="25"/>
                <w:szCs w:val="25"/>
              </w:rPr>
            </w:pPr>
            <w:r>
              <w:rPr>
                <w:rFonts w:ascii="Palatino Linotype" w:hAnsi="Palatino Linotype" w:cs="Arial"/>
                <w:b/>
                <w:sz w:val="25"/>
                <w:szCs w:val="25"/>
              </w:rPr>
              <w:lastRenderedPageBreak/>
              <w:t>José Guadalupe Luna Hernández</w:t>
            </w:r>
          </w:p>
          <w:p w:rsidR="005D48AB" w:rsidRDefault="005D48AB" w:rsidP="003B14DA">
            <w:pPr>
              <w:jc w:val="center"/>
              <w:rPr>
                <w:rFonts w:ascii="Palatino Linotype" w:hAnsi="Palatino Linotype"/>
                <w:sz w:val="25"/>
                <w:szCs w:val="25"/>
              </w:rPr>
            </w:pPr>
            <w:r>
              <w:rPr>
                <w:rFonts w:ascii="Palatino Linotype" w:hAnsi="Palatino Linotype"/>
                <w:sz w:val="25"/>
                <w:szCs w:val="25"/>
              </w:rPr>
              <w:t>Comisionado</w:t>
            </w:r>
          </w:p>
          <w:p w:rsidR="005D48AB" w:rsidRDefault="005D48AB" w:rsidP="003B14DA">
            <w:pPr>
              <w:jc w:val="center"/>
              <w:rPr>
                <w:rFonts w:ascii="Palatino Linotype" w:hAnsi="Palatino Linotype"/>
                <w:sz w:val="25"/>
                <w:szCs w:val="25"/>
              </w:rPr>
            </w:pPr>
            <w:r>
              <w:rPr>
                <w:rFonts w:ascii="Palatino Linotype" w:hAnsi="Palatino Linotype"/>
                <w:sz w:val="25"/>
                <w:szCs w:val="25"/>
              </w:rPr>
              <w:t>(Rúbrica)</w:t>
            </w:r>
          </w:p>
          <w:p w:rsidR="005D48AB" w:rsidRDefault="005D48AB" w:rsidP="003B14DA">
            <w:pPr>
              <w:jc w:val="center"/>
              <w:rPr>
                <w:rFonts w:ascii="Palatino Linotype" w:hAnsi="Palatino Linotype"/>
                <w:sz w:val="25"/>
                <w:szCs w:val="25"/>
              </w:rPr>
            </w:pPr>
          </w:p>
          <w:p w:rsidR="007F677A" w:rsidRDefault="007F677A" w:rsidP="003B14DA">
            <w:pPr>
              <w:jc w:val="center"/>
              <w:rPr>
                <w:rFonts w:ascii="Palatino Linotype" w:hAnsi="Palatino Linotype"/>
                <w:sz w:val="25"/>
                <w:szCs w:val="25"/>
              </w:rPr>
            </w:pPr>
          </w:p>
          <w:p w:rsidR="005D48AB" w:rsidRDefault="005D48AB" w:rsidP="003B14DA">
            <w:pPr>
              <w:jc w:val="center"/>
              <w:rPr>
                <w:rFonts w:ascii="Palatino Linotype" w:hAnsi="Palatino Linotype"/>
                <w:sz w:val="25"/>
                <w:szCs w:val="25"/>
              </w:rPr>
            </w:pPr>
          </w:p>
          <w:p w:rsidR="003D1EAB" w:rsidRDefault="003D1EAB" w:rsidP="003B14DA">
            <w:pPr>
              <w:jc w:val="center"/>
              <w:rPr>
                <w:rFonts w:ascii="Palatino Linotype" w:hAnsi="Palatino Linotype"/>
                <w:sz w:val="25"/>
                <w:szCs w:val="25"/>
              </w:rPr>
            </w:pPr>
          </w:p>
          <w:p w:rsidR="00D81458" w:rsidRDefault="00D81458" w:rsidP="003B14DA">
            <w:pPr>
              <w:jc w:val="center"/>
              <w:rPr>
                <w:rFonts w:ascii="Palatino Linotype" w:hAnsi="Palatino Linotype"/>
                <w:sz w:val="25"/>
                <w:szCs w:val="25"/>
              </w:rPr>
            </w:pPr>
          </w:p>
          <w:p w:rsidR="003D1EAB" w:rsidRDefault="003D1EAB" w:rsidP="003B14DA">
            <w:pPr>
              <w:jc w:val="center"/>
              <w:rPr>
                <w:rFonts w:ascii="Palatino Linotype" w:hAnsi="Palatino Linotype"/>
                <w:sz w:val="25"/>
                <w:szCs w:val="25"/>
              </w:rPr>
            </w:pPr>
          </w:p>
          <w:p w:rsidR="005D48AB" w:rsidRDefault="005D48AB" w:rsidP="003B14DA">
            <w:pPr>
              <w:jc w:val="center"/>
              <w:rPr>
                <w:rFonts w:ascii="Palatino Linotype" w:hAnsi="Palatino Linotype"/>
                <w:sz w:val="25"/>
                <w:szCs w:val="25"/>
              </w:rPr>
            </w:pPr>
          </w:p>
          <w:p w:rsidR="005D48AB" w:rsidRDefault="005D48AB" w:rsidP="003B14DA">
            <w:pPr>
              <w:jc w:val="center"/>
              <w:rPr>
                <w:rFonts w:ascii="Palatino Linotype" w:hAnsi="Palatino Linotype"/>
                <w:b/>
                <w:sz w:val="25"/>
                <w:szCs w:val="25"/>
              </w:rPr>
            </w:pPr>
            <w:r>
              <w:rPr>
                <w:rFonts w:ascii="Palatino Linotype" w:hAnsi="Palatino Linotype"/>
                <w:b/>
                <w:sz w:val="25"/>
                <w:szCs w:val="25"/>
              </w:rPr>
              <w:t>Luis Gustavo Parra Noriega</w:t>
            </w:r>
          </w:p>
          <w:p w:rsidR="005D48AB" w:rsidRDefault="005D48AB" w:rsidP="003B14DA">
            <w:pPr>
              <w:jc w:val="center"/>
              <w:rPr>
                <w:rFonts w:ascii="Palatino Linotype" w:hAnsi="Palatino Linotype"/>
                <w:sz w:val="25"/>
                <w:szCs w:val="25"/>
              </w:rPr>
            </w:pPr>
            <w:r>
              <w:rPr>
                <w:rFonts w:ascii="Palatino Linotype" w:hAnsi="Palatino Linotype"/>
                <w:sz w:val="25"/>
                <w:szCs w:val="25"/>
              </w:rPr>
              <w:t>Comisionado</w:t>
            </w:r>
          </w:p>
          <w:p w:rsidR="005D48AB" w:rsidRDefault="005D48AB" w:rsidP="003B14DA">
            <w:pPr>
              <w:jc w:val="center"/>
              <w:rPr>
                <w:rFonts w:ascii="Palatino Linotype" w:hAnsi="Palatino Linotype"/>
                <w:sz w:val="25"/>
                <w:szCs w:val="25"/>
              </w:rPr>
            </w:pPr>
            <w:r>
              <w:rPr>
                <w:rFonts w:ascii="Palatino Linotype" w:hAnsi="Palatino Linotype"/>
                <w:sz w:val="25"/>
                <w:szCs w:val="25"/>
              </w:rPr>
              <w:t>(Rúbrica)</w:t>
            </w:r>
          </w:p>
        </w:tc>
      </w:tr>
      <w:tr w:rsidR="005D48AB" w:rsidTr="003B14DA">
        <w:trPr>
          <w:trHeight w:val="776"/>
        </w:trPr>
        <w:tc>
          <w:tcPr>
            <w:tcW w:w="8838" w:type="dxa"/>
            <w:gridSpan w:val="2"/>
          </w:tcPr>
          <w:p w:rsidR="005D48AB" w:rsidRDefault="005D48AB" w:rsidP="003B14DA">
            <w:pPr>
              <w:jc w:val="center"/>
              <w:rPr>
                <w:rFonts w:ascii="Palatino Linotype" w:hAnsi="Palatino Linotype" w:cs="Arial"/>
                <w:b/>
              </w:rPr>
            </w:pPr>
          </w:p>
          <w:p w:rsidR="003D1EAB" w:rsidRDefault="003D1EAB" w:rsidP="003B14DA">
            <w:pPr>
              <w:jc w:val="center"/>
              <w:rPr>
                <w:rFonts w:ascii="Palatino Linotype" w:hAnsi="Palatino Linotype" w:cs="Arial"/>
                <w:b/>
              </w:rPr>
            </w:pPr>
          </w:p>
          <w:p w:rsidR="007F677A" w:rsidRDefault="007F677A" w:rsidP="003B14DA">
            <w:pPr>
              <w:jc w:val="center"/>
              <w:rPr>
                <w:rFonts w:ascii="Palatino Linotype" w:hAnsi="Palatino Linotype" w:cs="Arial"/>
                <w:b/>
              </w:rPr>
            </w:pPr>
          </w:p>
          <w:p w:rsidR="005D48AB" w:rsidRDefault="005D48AB" w:rsidP="003B14DA">
            <w:pPr>
              <w:jc w:val="center"/>
              <w:rPr>
                <w:rFonts w:ascii="Palatino Linotype" w:hAnsi="Palatino Linotype" w:cs="Arial"/>
                <w:b/>
              </w:rPr>
            </w:pPr>
          </w:p>
          <w:p w:rsidR="005D48AB" w:rsidRDefault="005D48AB" w:rsidP="003B14DA">
            <w:pPr>
              <w:jc w:val="center"/>
              <w:rPr>
                <w:rFonts w:ascii="Palatino Linotype" w:hAnsi="Palatino Linotype"/>
                <w:b/>
              </w:rPr>
            </w:pPr>
            <w:r>
              <w:rPr>
                <w:rFonts w:ascii="Palatino Linotype" w:hAnsi="Palatino Linotype" w:cs="Arial"/>
                <w:b/>
              </w:rPr>
              <w:t>Alexis Tapia Ramírez</w:t>
            </w:r>
          </w:p>
          <w:p w:rsidR="005D48AB" w:rsidRDefault="005D48AB" w:rsidP="003B14DA">
            <w:pPr>
              <w:jc w:val="center"/>
              <w:rPr>
                <w:rFonts w:ascii="Palatino Linotype" w:hAnsi="Palatino Linotype"/>
              </w:rPr>
            </w:pPr>
            <w:r>
              <w:rPr>
                <w:rFonts w:ascii="Palatino Linotype" w:hAnsi="Palatino Linotype"/>
              </w:rPr>
              <w:t>Secretario Técnico del Pleno</w:t>
            </w:r>
          </w:p>
          <w:p w:rsidR="005D48AB" w:rsidRDefault="005D48AB" w:rsidP="003B14DA">
            <w:pPr>
              <w:jc w:val="center"/>
              <w:rPr>
                <w:rFonts w:ascii="Palatino Linotype" w:hAnsi="Palatino Linotype"/>
              </w:rPr>
            </w:pPr>
            <w:r>
              <w:rPr>
                <w:rFonts w:ascii="Palatino Linotype" w:hAnsi="Palatino Linotype"/>
              </w:rPr>
              <w:t xml:space="preserve">(Rúbrica) </w:t>
            </w:r>
          </w:p>
          <w:p w:rsidR="005D48AB" w:rsidRDefault="005D48AB" w:rsidP="003B14DA">
            <w:pPr>
              <w:jc w:val="center"/>
              <w:rPr>
                <w:rFonts w:ascii="Palatino Linotype" w:hAnsi="Palatino Linotype"/>
              </w:rPr>
            </w:pPr>
          </w:p>
        </w:tc>
      </w:tr>
    </w:tbl>
    <w:p w:rsidR="002130FD" w:rsidRPr="007472D4" w:rsidRDefault="00D06012" w:rsidP="00EE43FE">
      <w:pPr>
        <w:spacing w:before="240" w:after="240"/>
        <w:jc w:val="both"/>
        <w:rPr>
          <w:rFonts w:ascii="Palatino Linotype" w:hAnsi="Palatino Linotype" w:cs="Arial"/>
          <w:sz w:val="16"/>
          <w:szCs w:val="16"/>
          <w:lang w:val="es-ES_tradnl"/>
        </w:rPr>
      </w:pPr>
      <w:r w:rsidRPr="007472D4">
        <w:rPr>
          <w:rFonts w:ascii="Palatino Linotype" w:hAnsi="Palatino Linotype" w:cs="Arial"/>
          <w:sz w:val="16"/>
          <w:szCs w:val="16"/>
          <w:lang w:val="es-ES_tradnl"/>
        </w:rPr>
        <w:t>Esta hoja correspond</w:t>
      </w:r>
      <w:r w:rsidR="00157E73" w:rsidRPr="007472D4">
        <w:rPr>
          <w:rFonts w:ascii="Palatino Linotype" w:hAnsi="Palatino Linotype" w:cs="Arial"/>
          <w:sz w:val="16"/>
          <w:szCs w:val="16"/>
          <w:lang w:val="es-ES_tradnl"/>
        </w:rPr>
        <w:t>e a la resolución de</w:t>
      </w:r>
      <w:r w:rsidR="005D48AB">
        <w:rPr>
          <w:rFonts w:ascii="Palatino Linotype" w:hAnsi="Palatino Linotype" w:cs="Arial"/>
          <w:sz w:val="16"/>
          <w:szCs w:val="16"/>
          <w:lang w:val="es-ES_tradnl"/>
        </w:rPr>
        <w:t xml:space="preserve">l </w:t>
      </w:r>
      <w:r w:rsidR="00D81458">
        <w:rPr>
          <w:rFonts w:ascii="Palatino Linotype" w:hAnsi="Palatino Linotype" w:cs="Arial"/>
          <w:sz w:val="16"/>
          <w:szCs w:val="16"/>
          <w:lang w:val="es-ES_tradnl"/>
        </w:rPr>
        <w:t>catorce</w:t>
      </w:r>
      <w:r w:rsidR="0029772A" w:rsidRPr="007472D4">
        <w:rPr>
          <w:rFonts w:ascii="Palatino Linotype" w:hAnsi="Palatino Linotype" w:cs="Arial"/>
          <w:sz w:val="16"/>
          <w:szCs w:val="16"/>
          <w:lang w:val="es-ES_tradnl"/>
        </w:rPr>
        <w:t xml:space="preserve"> de </w:t>
      </w:r>
      <w:r w:rsidR="001B4A02">
        <w:rPr>
          <w:rFonts w:ascii="Palatino Linotype" w:hAnsi="Palatino Linotype" w:cs="Arial"/>
          <w:sz w:val="16"/>
          <w:szCs w:val="16"/>
          <w:lang w:val="es-ES_tradnl"/>
        </w:rPr>
        <w:t>noviembre</w:t>
      </w:r>
      <w:r w:rsidR="00021368" w:rsidRPr="007472D4">
        <w:rPr>
          <w:rFonts w:ascii="Palatino Linotype" w:hAnsi="Palatino Linotype" w:cs="Arial"/>
          <w:sz w:val="16"/>
          <w:szCs w:val="16"/>
          <w:lang w:val="es-ES_tradnl"/>
        </w:rPr>
        <w:t xml:space="preserve"> </w:t>
      </w:r>
      <w:r w:rsidR="000F2F43" w:rsidRPr="007472D4">
        <w:rPr>
          <w:rFonts w:ascii="Palatino Linotype" w:hAnsi="Palatino Linotype" w:cs="Arial"/>
          <w:sz w:val="16"/>
          <w:szCs w:val="16"/>
          <w:lang w:val="es-ES_tradnl"/>
        </w:rPr>
        <w:t>de dos mil dieciocho</w:t>
      </w:r>
      <w:r w:rsidRPr="007472D4">
        <w:rPr>
          <w:rFonts w:ascii="Palatino Linotype" w:hAnsi="Palatino Linotype" w:cs="Arial"/>
          <w:sz w:val="16"/>
          <w:szCs w:val="16"/>
          <w:lang w:val="es-ES_tradnl"/>
        </w:rPr>
        <w:t xml:space="preserve">, emitida en </w:t>
      </w:r>
      <w:r w:rsidR="007472D4">
        <w:rPr>
          <w:rFonts w:ascii="Palatino Linotype" w:hAnsi="Palatino Linotype" w:cs="Arial"/>
          <w:sz w:val="16"/>
          <w:szCs w:val="16"/>
          <w:lang w:val="es-ES_tradnl"/>
        </w:rPr>
        <w:t>el</w:t>
      </w:r>
      <w:r w:rsidR="002971D3" w:rsidRPr="007472D4">
        <w:rPr>
          <w:rFonts w:ascii="Palatino Linotype" w:hAnsi="Palatino Linotype" w:cs="Arial"/>
          <w:sz w:val="16"/>
          <w:szCs w:val="16"/>
          <w:lang w:val="es-ES_tradnl"/>
        </w:rPr>
        <w:t xml:space="preserve"> </w:t>
      </w:r>
      <w:r w:rsidRPr="007472D4">
        <w:rPr>
          <w:rFonts w:ascii="Palatino Linotype" w:hAnsi="Palatino Linotype" w:cs="Arial"/>
          <w:sz w:val="16"/>
          <w:szCs w:val="16"/>
          <w:lang w:val="es-ES_tradnl"/>
        </w:rPr>
        <w:t xml:space="preserve">recurso de revisión número </w:t>
      </w:r>
      <w:r w:rsidRPr="00D81458">
        <w:rPr>
          <w:rFonts w:ascii="Palatino Linotype" w:hAnsi="Palatino Linotype" w:cs="Arial"/>
          <w:b/>
          <w:sz w:val="16"/>
          <w:szCs w:val="16"/>
          <w:lang w:val="es-ES_tradnl"/>
        </w:rPr>
        <w:t>0</w:t>
      </w:r>
      <w:r w:rsidR="007F677A" w:rsidRPr="00D81458">
        <w:rPr>
          <w:rFonts w:ascii="Palatino Linotype" w:hAnsi="Palatino Linotype" w:cs="Arial"/>
          <w:b/>
          <w:sz w:val="16"/>
          <w:szCs w:val="16"/>
          <w:lang w:val="es-ES_tradnl"/>
        </w:rPr>
        <w:t>3389</w:t>
      </w:r>
      <w:r w:rsidRPr="00D81458">
        <w:rPr>
          <w:rFonts w:ascii="Palatino Linotype" w:hAnsi="Palatino Linotype" w:cs="Arial"/>
          <w:b/>
          <w:sz w:val="16"/>
          <w:szCs w:val="16"/>
          <w:lang w:val="es-ES_tradnl"/>
        </w:rPr>
        <w:t>/INFOEM/IP/RR/201</w:t>
      </w:r>
      <w:r w:rsidR="00E609E7" w:rsidRPr="00D81458">
        <w:rPr>
          <w:rFonts w:ascii="Palatino Linotype" w:hAnsi="Palatino Linotype" w:cs="Arial"/>
          <w:b/>
          <w:sz w:val="16"/>
          <w:szCs w:val="16"/>
          <w:lang w:val="es-ES_tradnl"/>
        </w:rPr>
        <w:t>8</w:t>
      </w:r>
      <w:r w:rsidR="007472D4">
        <w:rPr>
          <w:rFonts w:ascii="Palatino Linotype" w:hAnsi="Palatino Linotype" w:cs="Arial"/>
          <w:sz w:val="16"/>
          <w:szCs w:val="16"/>
          <w:lang w:val="es-ES_tradnl"/>
        </w:rPr>
        <w:t>.</w:t>
      </w:r>
    </w:p>
    <w:sectPr w:rsidR="002130FD" w:rsidRPr="007472D4" w:rsidSect="00F72DCE">
      <w:headerReference w:type="default" r:id="rId13"/>
      <w:footerReference w:type="default" r:id="rId14"/>
      <w:headerReference w:type="first" r:id="rId15"/>
      <w:footerReference w:type="first" r:id="rId16"/>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3193" w:rsidRDefault="00303193" w:rsidP="00C80F8C">
      <w:r>
        <w:separator/>
      </w:r>
    </w:p>
  </w:endnote>
  <w:endnote w:type="continuationSeparator" w:id="0">
    <w:p w:rsidR="00303193" w:rsidRDefault="0030319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variable"/>
    <w:sig w:usb0="A00002AF" w:usb1="5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261" w:rsidRPr="00F12350" w:rsidRDefault="00201261"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156A20">
      <w:rPr>
        <w:rFonts w:ascii="Palatino Linotype" w:hAnsi="Palatino Linotype" w:cs="Arial"/>
        <w:b/>
        <w:bCs/>
        <w:noProof/>
        <w:sz w:val="20"/>
        <w:szCs w:val="20"/>
      </w:rPr>
      <w:t>31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156A20">
      <w:rPr>
        <w:rFonts w:ascii="Palatino Linotype" w:hAnsi="Palatino Linotype" w:cs="Arial"/>
        <w:b/>
        <w:bCs/>
        <w:noProof/>
        <w:sz w:val="20"/>
        <w:szCs w:val="20"/>
      </w:rPr>
      <w:t>32</w:t>
    </w:r>
    <w:r w:rsidRPr="00F12350">
      <w:rPr>
        <w:rFonts w:ascii="Palatino Linotype" w:hAnsi="Palatino Linotype" w:cs="Arial"/>
        <w:b/>
        <w:bCs/>
        <w:sz w:val="20"/>
        <w:szCs w:val="20"/>
      </w:rPr>
      <w:fldChar w:fldCharType="end"/>
    </w:r>
  </w:p>
  <w:p w:rsidR="00201261" w:rsidRDefault="00201261"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261" w:rsidRPr="00F12350" w:rsidRDefault="00201261"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156A20">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156A20">
      <w:rPr>
        <w:rFonts w:ascii="Palatino Linotype" w:hAnsi="Palatino Linotype" w:cs="Arial"/>
        <w:b/>
        <w:bCs/>
        <w:noProof/>
        <w:sz w:val="20"/>
        <w:szCs w:val="20"/>
      </w:rPr>
      <w:t>32</w:t>
    </w:r>
    <w:r w:rsidRPr="00F12350">
      <w:rPr>
        <w:rFonts w:ascii="Palatino Linotype" w:hAnsi="Palatino Linotype" w:cs="Arial"/>
        <w:b/>
        <w:bCs/>
        <w:sz w:val="20"/>
        <w:szCs w:val="20"/>
      </w:rPr>
      <w:fldChar w:fldCharType="end"/>
    </w:r>
  </w:p>
  <w:p w:rsidR="00201261" w:rsidRDefault="0020126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3193" w:rsidRDefault="00303193" w:rsidP="00C80F8C">
      <w:r>
        <w:separator/>
      </w:r>
    </w:p>
  </w:footnote>
  <w:footnote w:type="continuationSeparator" w:id="0">
    <w:p w:rsidR="00303193" w:rsidRDefault="00303193" w:rsidP="00C80F8C">
      <w:r>
        <w:continuationSeparator/>
      </w:r>
    </w:p>
  </w:footnote>
  <w:footnote w:id="1">
    <w:p w:rsidR="00201261" w:rsidRPr="000A34FD" w:rsidRDefault="00201261" w:rsidP="000A34FD">
      <w:pPr>
        <w:tabs>
          <w:tab w:val="left" w:pos="709"/>
        </w:tabs>
        <w:ind w:right="567"/>
        <w:jc w:val="both"/>
        <w:rPr>
          <w:rFonts w:ascii="Palatino Linotype" w:hAnsi="Palatino Linotype" w:cs="Arial"/>
          <w:i/>
          <w:sz w:val="16"/>
          <w:szCs w:val="16"/>
        </w:rPr>
      </w:pPr>
      <w:r w:rsidRPr="000A34FD">
        <w:rPr>
          <w:rFonts w:ascii="Palatino Linotype" w:hAnsi="Palatino Linotype" w:cs="Arial"/>
          <w:i/>
          <w:sz w:val="16"/>
          <w:szCs w:val="16"/>
        </w:rPr>
        <w:footnoteRef/>
      </w:r>
      <w:r>
        <w:t xml:space="preserve"> </w:t>
      </w:r>
      <w:r w:rsidRPr="000A34FD">
        <w:rPr>
          <w:rFonts w:ascii="Palatino Linotype" w:hAnsi="Palatino Linotype" w:cs="Arial"/>
          <w:i/>
          <w:sz w:val="16"/>
          <w:szCs w:val="16"/>
        </w:rPr>
        <w:t>“</w:t>
      </w:r>
      <w:r w:rsidRPr="000A34FD">
        <w:rPr>
          <w:rFonts w:ascii="Palatino Linotype" w:hAnsi="Palatino Linotype" w:cs="Arial"/>
          <w:b/>
          <w:i/>
          <w:sz w:val="16"/>
          <w:szCs w:val="16"/>
        </w:rPr>
        <w:t>Artículo 12.</w:t>
      </w:r>
      <w:r w:rsidRPr="000A34FD">
        <w:rPr>
          <w:rFonts w:ascii="Palatino Linotype" w:hAnsi="Palatino Linotype" w:cs="Arial"/>
          <w:i/>
          <w:sz w:val="16"/>
          <w:szCs w:val="16"/>
        </w:rPr>
        <w:t xml:space="preserve"> </w:t>
      </w:r>
      <w:r w:rsidRPr="000A34FD">
        <w:rPr>
          <w:rFonts w:ascii="Palatino Linotype" w:hAnsi="Palatino Linotype" w:cs="Arial"/>
          <w:i/>
          <w:sz w:val="16"/>
          <w:szCs w:val="16"/>
          <w:u w:val="single"/>
        </w:rPr>
        <w:t>Quienes generen, recopilen, administren, manejen, procesen, archiven o conserven información pública serán responsables de la misma en los términos de las disposiciones jurídicas aplicables.</w:t>
      </w:r>
    </w:p>
    <w:p w:rsidR="00201261" w:rsidRPr="000A34FD" w:rsidRDefault="00201261" w:rsidP="000A34FD">
      <w:pPr>
        <w:tabs>
          <w:tab w:val="left" w:pos="709"/>
        </w:tabs>
        <w:ind w:right="567"/>
        <w:jc w:val="both"/>
        <w:rPr>
          <w:rFonts w:ascii="Palatino Linotype" w:hAnsi="Palatino Linotype" w:cs="Arial"/>
          <w:i/>
          <w:sz w:val="16"/>
          <w:szCs w:val="16"/>
        </w:rPr>
      </w:pPr>
      <w:r w:rsidRPr="000A34FD">
        <w:rPr>
          <w:rFonts w:ascii="Palatino Linotype" w:hAnsi="Palatino Linotype" w:cs="Arial"/>
          <w:i/>
          <w:sz w:val="16"/>
          <w:szCs w:val="16"/>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2">
    <w:p w:rsidR="00201261" w:rsidRPr="000A34FD" w:rsidRDefault="00201261" w:rsidP="000A34FD">
      <w:pPr>
        <w:tabs>
          <w:tab w:val="left" w:pos="709"/>
        </w:tabs>
        <w:ind w:right="567"/>
        <w:jc w:val="both"/>
        <w:rPr>
          <w:rFonts w:ascii="Palatino Linotype" w:hAnsi="Palatino Linotype" w:cs="Arial"/>
          <w:i/>
          <w:sz w:val="16"/>
          <w:szCs w:val="16"/>
        </w:rPr>
      </w:pPr>
      <w:r w:rsidRPr="000A34FD">
        <w:rPr>
          <w:rFonts w:ascii="Palatino Linotype" w:hAnsi="Palatino Linotype" w:cs="Arial"/>
          <w:i/>
          <w:sz w:val="16"/>
          <w:szCs w:val="16"/>
        </w:rPr>
        <w:footnoteRef/>
      </w:r>
      <w:r w:rsidRPr="000A34FD">
        <w:rPr>
          <w:rFonts w:ascii="Palatino Linotype" w:hAnsi="Palatino Linotype" w:cs="Arial"/>
          <w:i/>
          <w:sz w:val="16"/>
          <w:szCs w:val="16"/>
        </w:rPr>
        <w:t xml:space="preserve"> Artículo 23. Son sujetos obligados a transparentar y permitir el acceso a su información y proteger los datos personales que obren en su poder:</w:t>
      </w:r>
    </w:p>
    <w:p w:rsidR="00201261" w:rsidRPr="000A34FD" w:rsidRDefault="00201261" w:rsidP="000A34FD">
      <w:pPr>
        <w:tabs>
          <w:tab w:val="left" w:pos="709"/>
        </w:tabs>
        <w:ind w:right="567"/>
        <w:jc w:val="both"/>
        <w:rPr>
          <w:rFonts w:ascii="Palatino Linotype" w:hAnsi="Palatino Linotype" w:cs="Arial"/>
          <w:i/>
          <w:sz w:val="16"/>
          <w:szCs w:val="16"/>
        </w:rPr>
      </w:pPr>
      <w:r w:rsidRPr="000A34FD">
        <w:rPr>
          <w:rFonts w:ascii="Palatino Linotype" w:hAnsi="Palatino Linotype" w:cs="Arial"/>
          <w:i/>
          <w:sz w:val="16"/>
          <w:szCs w:val="16"/>
        </w:rPr>
        <w:t>(…)</w:t>
      </w:r>
    </w:p>
    <w:p w:rsidR="00201261" w:rsidRDefault="00201261" w:rsidP="000A34FD">
      <w:pPr>
        <w:tabs>
          <w:tab w:val="left" w:pos="709"/>
        </w:tabs>
        <w:ind w:right="567"/>
        <w:jc w:val="both"/>
      </w:pPr>
      <w:r w:rsidRPr="000A34FD">
        <w:rPr>
          <w:rFonts w:ascii="Palatino Linotype" w:hAnsi="Palatino Linotype" w:cs="Arial"/>
          <w:i/>
          <w:sz w:val="16"/>
          <w:szCs w:val="16"/>
        </w:rPr>
        <w:t xml:space="preserve">IV. Los ayuntamientos y las dependencias, organismos, órganos y entidades de la administración municipal;” </w:t>
      </w:r>
    </w:p>
  </w:footnote>
  <w:footnote w:id="3">
    <w:p w:rsidR="00B92083" w:rsidRPr="00B92083" w:rsidRDefault="00B92083" w:rsidP="00B92083">
      <w:pPr>
        <w:tabs>
          <w:tab w:val="left" w:pos="709"/>
        </w:tabs>
        <w:ind w:right="49"/>
        <w:jc w:val="both"/>
        <w:rPr>
          <w:rFonts w:ascii="Palatino Linotype" w:hAnsi="Palatino Linotype" w:cs="Arial"/>
          <w:i/>
          <w:sz w:val="16"/>
          <w:szCs w:val="16"/>
        </w:rPr>
      </w:pPr>
      <w:r>
        <w:rPr>
          <w:rStyle w:val="Refdenotaalpie"/>
        </w:rPr>
        <w:footnoteRef/>
      </w:r>
      <w:r>
        <w:t xml:space="preserve"> </w:t>
      </w:r>
      <w:r>
        <w:rPr>
          <w:rFonts w:ascii="Palatino Linotype" w:hAnsi="Palatino Linotype"/>
          <w:sz w:val="16"/>
          <w:szCs w:val="16"/>
        </w:rPr>
        <w:t>Ley de Trabajo de los Servidores Públicos del Estado de México y Municipios: A</w:t>
      </w:r>
      <w:r w:rsidRPr="00B92083">
        <w:rPr>
          <w:rFonts w:ascii="Palatino Linotype" w:hAnsi="Palatino Linotype" w:cs="Arial"/>
          <w:i/>
          <w:sz w:val="16"/>
          <w:szCs w:val="16"/>
        </w:rPr>
        <w:t>RTÍCULO 93. Son causas de rescisión de la relación laboral, sin responsabilidad para las instituciones públicas:</w:t>
      </w:r>
    </w:p>
    <w:p w:rsidR="00B92083" w:rsidRPr="00B92083" w:rsidRDefault="00B92083" w:rsidP="00B92083">
      <w:pPr>
        <w:tabs>
          <w:tab w:val="left" w:pos="709"/>
        </w:tabs>
        <w:ind w:right="49"/>
        <w:jc w:val="both"/>
        <w:rPr>
          <w:rFonts w:ascii="Palatino Linotype" w:hAnsi="Palatino Linotype" w:cs="Arial"/>
          <w:i/>
          <w:sz w:val="16"/>
          <w:szCs w:val="16"/>
        </w:rPr>
      </w:pPr>
      <w:r w:rsidRPr="00B92083">
        <w:rPr>
          <w:rFonts w:ascii="Palatino Linotype" w:hAnsi="Palatino Linotype" w:cs="Arial"/>
          <w:i/>
          <w:sz w:val="16"/>
          <w:szCs w:val="16"/>
        </w:rPr>
        <w:t>IV. Incurrir en cuatro o más faltas de asistencia a sus labores sin causa justificada, dentro de un lapso de treinta días;</w:t>
      </w:r>
    </w:p>
    <w:p w:rsidR="00B92083" w:rsidRDefault="00B92083" w:rsidP="00B92083">
      <w:pPr>
        <w:tabs>
          <w:tab w:val="left" w:pos="709"/>
        </w:tabs>
        <w:ind w:right="49"/>
        <w:jc w:val="both"/>
        <w:rPr>
          <w:rFonts w:ascii="Palatino Linotype" w:hAnsi="Palatino Linotype" w:cs="Arial"/>
          <w:i/>
          <w:sz w:val="16"/>
          <w:szCs w:val="16"/>
        </w:rPr>
      </w:pPr>
      <w:r w:rsidRPr="00B92083">
        <w:rPr>
          <w:rFonts w:ascii="Palatino Linotype" w:hAnsi="Palatino Linotype" w:cs="Arial"/>
          <w:i/>
          <w:sz w:val="16"/>
          <w:szCs w:val="16"/>
        </w:rPr>
        <w:t>V. Abandonar las labores sin autorización previa o razón plenamente justificada, en contravención a lo establecido en las condici</w:t>
      </w:r>
      <w:r w:rsidR="00173569">
        <w:rPr>
          <w:rFonts w:ascii="Palatino Linotype" w:hAnsi="Palatino Linotype" w:cs="Arial"/>
          <w:i/>
          <w:sz w:val="16"/>
          <w:szCs w:val="16"/>
        </w:rPr>
        <w:t>ones generales de trabajo…</w:t>
      </w:r>
    </w:p>
    <w:p w:rsidR="00173569" w:rsidRPr="00B92083" w:rsidRDefault="00173569" w:rsidP="00B92083">
      <w:pPr>
        <w:tabs>
          <w:tab w:val="left" w:pos="709"/>
        </w:tabs>
        <w:ind w:right="49"/>
        <w:jc w:val="both"/>
        <w:rPr>
          <w:rFonts w:ascii="Palatino Linotype" w:hAnsi="Palatino Linotype" w:cs="Arial"/>
          <w:i/>
          <w:sz w:val="16"/>
          <w:szCs w:val="16"/>
        </w:rPr>
      </w:pPr>
      <w:r w:rsidRPr="00173569">
        <w:rPr>
          <w:rFonts w:ascii="Palatino Linotype" w:hAnsi="Palatino Linotype" w:cs="Arial"/>
          <w:i/>
          <w:sz w:val="16"/>
          <w:szCs w:val="16"/>
        </w:rPr>
        <w:t>XVII. Sustraer tarjetas o listas de puntualidad y asistencia del lugar destinado para ello, ya sea la del propio servidor público o la de otro, utilizar o registrar asistencia con gafete</w:t>
      </w:r>
      <w:r w:rsidR="001E7D1E">
        <w:rPr>
          <w:rFonts w:ascii="Palatino Linotype" w:hAnsi="Palatino Linotype" w:cs="Arial"/>
          <w:i/>
          <w:sz w:val="16"/>
          <w:szCs w:val="16"/>
        </w:rPr>
        <w:t xml:space="preserve"> </w:t>
      </w:r>
      <w:r w:rsidRPr="00173569">
        <w:rPr>
          <w:rFonts w:ascii="Palatino Linotype" w:hAnsi="Palatino Linotype" w:cs="Arial"/>
          <w:i/>
          <w:sz w:val="16"/>
          <w:szCs w:val="16"/>
        </w:rPr>
        <w:t>credencial o tarjeta distinto al suyo o alterar en cualquier forma los registros de control de puntualidad y asistencia; siempre y cuando no sea res</w:t>
      </w:r>
      <w:r>
        <w:rPr>
          <w:rFonts w:ascii="Palatino Linotype" w:hAnsi="Palatino Linotype" w:cs="Arial"/>
          <w:i/>
          <w:sz w:val="16"/>
          <w:szCs w:val="16"/>
        </w:rPr>
        <w:t>ultado de un error involuntario…(Sic)</w:t>
      </w:r>
    </w:p>
  </w:footnote>
  <w:footnote w:id="4">
    <w:p w:rsidR="00173569" w:rsidRDefault="00173569">
      <w:pPr>
        <w:pStyle w:val="Textonotapie"/>
        <w:rPr>
          <w:rFonts w:ascii="Palatino Linotype" w:eastAsia="Times New Roman" w:hAnsi="Palatino Linotype" w:cs="Arial"/>
          <w:i/>
          <w:sz w:val="16"/>
          <w:szCs w:val="16"/>
          <w:lang w:val="es-ES" w:eastAsia="es-ES"/>
        </w:rPr>
      </w:pPr>
      <w:r>
        <w:rPr>
          <w:rStyle w:val="Refdenotaalpie"/>
        </w:rPr>
        <w:footnoteRef/>
      </w:r>
      <w:r>
        <w:t xml:space="preserve"> </w:t>
      </w:r>
      <w:r w:rsidRPr="00173569">
        <w:rPr>
          <w:rFonts w:ascii="Palatino Linotype" w:eastAsia="Times New Roman" w:hAnsi="Palatino Linotype" w:cs="Arial"/>
          <w:i/>
          <w:sz w:val="16"/>
          <w:szCs w:val="16"/>
          <w:lang w:val="es-ES" w:eastAsia="es-ES"/>
        </w:rPr>
        <w:t>Ley Federal del Trabajo</w:t>
      </w:r>
      <w:r>
        <w:rPr>
          <w:rFonts w:ascii="Palatino Linotype" w:eastAsia="Times New Roman" w:hAnsi="Palatino Linotype" w:cs="Arial"/>
          <w:i/>
          <w:sz w:val="16"/>
          <w:szCs w:val="16"/>
          <w:lang w:val="es-ES" w:eastAsia="es-ES"/>
        </w:rPr>
        <w:t>:</w:t>
      </w:r>
    </w:p>
    <w:p w:rsidR="00173569" w:rsidRPr="00173569" w:rsidRDefault="009B07A1" w:rsidP="009B07A1">
      <w:pPr>
        <w:pStyle w:val="Textonotapie"/>
        <w:rPr>
          <w:rFonts w:ascii="Palatino Linotype" w:eastAsia="Times New Roman" w:hAnsi="Palatino Linotype" w:cs="Arial"/>
          <w:i/>
          <w:sz w:val="16"/>
          <w:szCs w:val="16"/>
          <w:lang w:val="es-ES" w:eastAsia="es-ES"/>
        </w:rPr>
      </w:pPr>
      <w:r w:rsidRPr="009B07A1">
        <w:rPr>
          <w:rFonts w:ascii="Palatino Linotype" w:eastAsia="Times New Roman" w:hAnsi="Palatino Linotype" w:cs="Arial"/>
          <w:i/>
          <w:sz w:val="16"/>
          <w:szCs w:val="16"/>
          <w:lang w:val="es-ES" w:eastAsia="es-ES"/>
        </w:rPr>
        <w:t>Artículo</w:t>
      </w:r>
      <w:r w:rsidR="00173569" w:rsidRPr="00173569">
        <w:rPr>
          <w:rFonts w:ascii="Palatino Linotype" w:eastAsia="Times New Roman" w:hAnsi="Palatino Linotype" w:cs="Arial"/>
          <w:i/>
          <w:sz w:val="16"/>
          <w:szCs w:val="16"/>
          <w:lang w:val="es-ES" w:eastAsia="es-ES"/>
        </w:rPr>
        <w:t xml:space="preserve"> 804.</w:t>
      </w:r>
    </w:p>
    <w:p w:rsidR="00173569" w:rsidRDefault="00173569" w:rsidP="00173569">
      <w:pPr>
        <w:tabs>
          <w:tab w:val="left" w:pos="709"/>
        </w:tabs>
        <w:ind w:right="49"/>
        <w:jc w:val="both"/>
        <w:rPr>
          <w:rFonts w:ascii="Palatino Linotype" w:hAnsi="Palatino Linotype" w:cs="Arial"/>
          <w:i/>
          <w:sz w:val="16"/>
          <w:szCs w:val="16"/>
        </w:rPr>
      </w:pPr>
      <w:r>
        <w:rPr>
          <w:rFonts w:ascii="Palatino Linotype" w:hAnsi="Palatino Linotype" w:cs="Arial"/>
          <w:i/>
          <w:sz w:val="16"/>
          <w:szCs w:val="16"/>
        </w:rPr>
        <w:t>El patrón tiene obligación de conservar y exhibir en juicio los</w:t>
      </w:r>
      <w:r w:rsidRPr="00173569">
        <w:rPr>
          <w:rFonts w:ascii="Palatino Linotype" w:hAnsi="Palatino Linotype" w:cs="Arial"/>
          <w:i/>
          <w:sz w:val="16"/>
          <w:szCs w:val="16"/>
        </w:rPr>
        <w:t xml:space="preserve"> </w:t>
      </w:r>
      <w:r>
        <w:rPr>
          <w:rFonts w:ascii="Palatino Linotype" w:hAnsi="Palatino Linotype" w:cs="Arial"/>
          <w:i/>
          <w:sz w:val="16"/>
          <w:szCs w:val="16"/>
        </w:rPr>
        <w:t>documentos que</w:t>
      </w:r>
      <w:r w:rsidRPr="00173569">
        <w:rPr>
          <w:rFonts w:ascii="Palatino Linotype" w:hAnsi="Palatino Linotype" w:cs="Arial"/>
          <w:i/>
          <w:sz w:val="16"/>
          <w:szCs w:val="16"/>
        </w:rPr>
        <w:t xml:space="preserve"> a</w:t>
      </w:r>
      <w:r w:rsidR="009B07A1">
        <w:rPr>
          <w:rFonts w:ascii="Palatino Linotype" w:hAnsi="Palatino Linotype" w:cs="Arial"/>
          <w:i/>
          <w:sz w:val="16"/>
          <w:szCs w:val="16"/>
        </w:rPr>
        <w:t xml:space="preserve"> </w:t>
      </w:r>
      <w:r w:rsidRPr="00173569">
        <w:rPr>
          <w:rFonts w:ascii="Palatino Linotype" w:hAnsi="Palatino Linotype" w:cs="Arial"/>
          <w:i/>
          <w:sz w:val="16"/>
          <w:szCs w:val="16"/>
        </w:rPr>
        <w:t>continuación se precisan:</w:t>
      </w:r>
    </w:p>
    <w:p w:rsidR="009B07A1" w:rsidRDefault="009B07A1" w:rsidP="00173569">
      <w:pPr>
        <w:tabs>
          <w:tab w:val="left" w:pos="709"/>
        </w:tabs>
        <w:ind w:right="49"/>
        <w:jc w:val="both"/>
        <w:rPr>
          <w:rFonts w:ascii="Palatino Linotype" w:hAnsi="Palatino Linotype" w:cs="Arial"/>
          <w:i/>
          <w:sz w:val="16"/>
          <w:szCs w:val="16"/>
        </w:rPr>
      </w:pPr>
      <w:r>
        <w:rPr>
          <w:rFonts w:ascii="Palatino Linotype" w:hAnsi="Palatino Linotype" w:cs="Arial"/>
          <w:i/>
          <w:sz w:val="16"/>
          <w:szCs w:val="16"/>
        </w:rPr>
        <w:t>…</w:t>
      </w:r>
    </w:p>
    <w:p w:rsidR="009B07A1" w:rsidRDefault="009B07A1" w:rsidP="009B07A1">
      <w:pPr>
        <w:pStyle w:val="Textonotapie"/>
        <w:rPr>
          <w:rFonts w:ascii="Palatino Linotype" w:eastAsia="Times New Roman" w:hAnsi="Palatino Linotype" w:cs="Arial"/>
          <w:i/>
          <w:sz w:val="16"/>
          <w:szCs w:val="16"/>
          <w:lang w:val="es-ES" w:eastAsia="es-ES"/>
        </w:rPr>
      </w:pPr>
      <w:r w:rsidRPr="009B07A1">
        <w:rPr>
          <w:rFonts w:ascii="Palatino Linotype" w:eastAsia="Times New Roman" w:hAnsi="Palatino Linotype" w:cs="Arial"/>
          <w:i/>
          <w:sz w:val="16"/>
          <w:szCs w:val="16"/>
          <w:lang w:val="es-ES" w:eastAsia="es-ES"/>
        </w:rPr>
        <w:t>III. Controles de asistencia, cuando se lleven en el</w:t>
      </w:r>
      <w:r>
        <w:rPr>
          <w:rFonts w:ascii="Palatino Linotype" w:eastAsia="Times New Roman" w:hAnsi="Palatino Linotype" w:cs="Arial"/>
          <w:i/>
          <w:sz w:val="16"/>
          <w:szCs w:val="16"/>
          <w:lang w:val="es-ES" w:eastAsia="es-ES"/>
        </w:rPr>
        <w:t xml:space="preserve"> </w:t>
      </w:r>
      <w:r w:rsidRPr="009B07A1">
        <w:rPr>
          <w:rFonts w:ascii="Palatino Linotype" w:eastAsia="Times New Roman" w:hAnsi="Palatino Linotype" w:cs="Arial"/>
          <w:i/>
          <w:sz w:val="16"/>
          <w:szCs w:val="16"/>
          <w:lang w:val="es-ES" w:eastAsia="es-ES"/>
        </w:rPr>
        <w:t>centro de trabajo;</w:t>
      </w:r>
    </w:p>
    <w:p w:rsidR="009B07A1" w:rsidRDefault="009B07A1" w:rsidP="009B07A1">
      <w:pPr>
        <w:pStyle w:val="Textonotapie"/>
        <w:rPr>
          <w:rFonts w:ascii="Palatino Linotype" w:eastAsia="Times New Roman" w:hAnsi="Palatino Linotype" w:cs="Arial"/>
          <w:i/>
          <w:sz w:val="16"/>
          <w:szCs w:val="16"/>
          <w:lang w:val="es-ES" w:eastAsia="es-ES"/>
        </w:rPr>
      </w:pPr>
      <w:r>
        <w:rPr>
          <w:rFonts w:ascii="Palatino Linotype" w:eastAsia="Times New Roman" w:hAnsi="Palatino Linotype" w:cs="Arial"/>
          <w:i/>
          <w:sz w:val="16"/>
          <w:szCs w:val="16"/>
          <w:lang w:val="es-ES" w:eastAsia="es-ES"/>
        </w:rPr>
        <w:t>…</w:t>
      </w:r>
    </w:p>
    <w:p w:rsidR="009B07A1" w:rsidRPr="009B07A1" w:rsidRDefault="009B07A1" w:rsidP="009B07A1">
      <w:pPr>
        <w:tabs>
          <w:tab w:val="left" w:pos="709"/>
        </w:tabs>
        <w:ind w:right="49"/>
        <w:jc w:val="both"/>
        <w:rPr>
          <w:rFonts w:ascii="Palatino Linotype" w:hAnsi="Palatino Linotype" w:cs="Arial"/>
          <w:i/>
          <w:sz w:val="16"/>
          <w:szCs w:val="16"/>
        </w:rPr>
      </w:pPr>
      <w:r>
        <w:rPr>
          <w:rFonts w:ascii="Palatino Linotype" w:hAnsi="Palatino Linotype" w:cs="Arial"/>
          <w:i/>
          <w:sz w:val="16"/>
          <w:szCs w:val="16"/>
        </w:rPr>
        <w:t xml:space="preserve">Los </w:t>
      </w:r>
      <w:r w:rsidRPr="009B07A1">
        <w:rPr>
          <w:rFonts w:ascii="Palatino Linotype" w:hAnsi="Palatino Linotype" w:cs="Arial"/>
          <w:i/>
          <w:sz w:val="16"/>
          <w:szCs w:val="16"/>
        </w:rPr>
        <w:t>docu</w:t>
      </w:r>
      <w:r>
        <w:rPr>
          <w:rFonts w:ascii="Palatino Linotype" w:hAnsi="Palatino Linotype" w:cs="Arial"/>
          <w:i/>
          <w:sz w:val="16"/>
          <w:szCs w:val="16"/>
        </w:rPr>
        <w:t xml:space="preserve">mentos señalados en la fracción I deberán conservarse mientras dure la relación laboral </w:t>
      </w:r>
      <w:r w:rsidRPr="009B07A1">
        <w:rPr>
          <w:rFonts w:ascii="Palatino Linotype" w:hAnsi="Palatino Linotype" w:cs="Arial"/>
          <w:i/>
          <w:sz w:val="16"/>
          <w:szCs w:val="16"/>
        </w:rPr>
        <w:t xml:space="preserve">y hasta un año después; </w:t>
      </w:r>
      <w:r w:rsidRPr="009B07A1">
        <w:rPr>
          <w:rFonts w:ascii="Palatino Linotype" w:hAnsi="Palatino Linotype" w:cs="Arial"/>
          <w:b/>
          <w:i/>
          <w:sz w:val="16"/>
          <w:szCs w:val="16"/>
        </w:rPr>
        <w:t>los señalados en las fracciones II, III y IV, durante el último año y un año después de que se extinga la relación laboral</w:t>
      </w:r>
      <w:r w:rsidRPr="009B07A1">
        <w:rPr>
          <w:rFonts w:ascii="Palatino Linotype" w:hAnsi="Palatino Linotype" w:cs="Arial"/>
          <w:i/>
          <w:sz w:val="16"/>
          <w:szCs w:val="16"/>
        </w:rPr>
        <w:t>; y los mencionados en</w:t>
      </w:r>
      <w:r>
        <w:rPr>
          <w:rFonts w:ascii="Palatino Linotype" w:hAnsi="Palatino Linotype" w:cs="Arial"/>
          <w:i/>
          <w:sz w:val="16"/>
          <w:szCs w:val="16"/>
        </w:rPr>
        <w:t xml:space="preserve"> </w:t>
      </w:r>
      <w:r w:rsidRPr="009B07A1">
        <w:rPr>
          <w:rFonts w:ascii="Palatino Linotype" w:hAnsi="Palatino Linotype" w:cs="Arial"/>
          <w:i/>
          <w:sz w:val="16"/>
          <w:szCs w:val="16"/>
        </w:rPr>
        <w:t>la fracción V, conforme lo señalen las Leyes que los rijan</w:t>
      </w:r>
      <w:r>
        <w:rPr>
          <w:rFonts w:ascii="Palatino Linotype" w:hAnsi="Palatino Linotype" w:cs="Arial"/>
          <w:i/>
          <w:sz w:val="16"/>
          <w:szCs w:val="16"/>
        </w:rPr>
        <w:t>.</w:t>
      </w:r>
    </w:p>
    <w:p w:rsidR="009B07A1" w:rsidRPr="00173569" w:rsidRDefault="009B07A1" w:rsidP="00173569">
      <w:pPr>
        <w:tabs>
          <w:tab w:val="left" w:pos="709"/>
        </w:tabs>
        <w:ind w:right="49"/>
        <w:jc w:val="both"/>
        <w:rPr>
          <w:rFonts w:ascii="Palatino Linotype" w:hAnsi="Palatino Linotype" w:cs="Arial"/>
          <w:i/>
          <w:sz w:val="16"/>
          <w:szCs w:val="16"/>
        </w:rPr>
      </w:pPr>
    </w:p>
    <w:p w:rsidR="00173569" w:rsidRPr="00173569" w:rsidRDefault="00173569">
      <w:pPr>
        <w:pStyle w:val="Textonotapie"/>
        <w:rPr>
          <w:rFonts w:ascii="Palatino Linotype" w:eastAsia="Times New Roman" w:hAnsi="Palatino Linotype" w:cs="Arial"/>
          <w:i/>
          <w:sz w:val="16"/>
          <w:szCs w:val="16"/>
          <w:lang w:val="es-ES" w:eastAsia="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261" w:rsidRDefault="00201261" w:rsidP="006F30F8">
    <w:pPr>
      <w:pStyle w:val="Encabezado"/>
      <w:tabs>
        <w:tab w:val="clear" w:pos="4252"/>
        <w:tab w:val="clear" w:pos="8504"/>
        <w:tab w:val="left" w:pos="2326"/>
      </w:tabs>
    </w:pPr>
  </w:p>
  <w:tbl>
    <w:tblPr>
      <w:tblW w:w="5953" w:type="dxa"/>
      <w:tblInd w:w="3261" w:type="dxa"/>
      <w:tblLayout w:type="fixed"/>
      <w:tblLook w:val="04A0" w:firstRow="1" w:lastRow="0" w:firstColumn="1" w:lastColumn="0" w:noHBand="0" w:noVBand="1"/>
    </w:tblPr>
    <w:tblGrid>
      <w:gridCol w:w="2489"/>
      <w:gridCol w:w="3464"/>
    </w:tblGrid>
    <w:tr w:rsidR="00201261" w:rsidRPr="008A510F" w:rsidTr="00DF49AD">
      <w:tc>
        <w:tcPr>
          <w:tcW w:w="2489" w:type="dxa"/>
          <w:shd w:val="clear" w:color="auto" w:fill="auto"/>
        </w:tcPr>
        <w:p w:rsidR="00201261" w:rsidRPr="008A510F" w:rsidRDefault="00201261"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rsidR="00201261" w:rsidRPr="008A510F" w:rsidRDefault="00201261" w:rsidP="009C52B6">
          <w:pPr>
            <w:ind w:right="175"/>
            <w:jc w:val="both"/>
            <w:rPr>
              <w:rFonts w:ascii="Palatino Linotype" w:hAnsi="Palatino Linotype"/>
              <w:b/>
              <w:sz w:val="22"/>
              <w:szCs w:val="22"/>
              <w:lang w:val="es-ES_tradnl"/>
            </w:rPr>
          </w:pPr>
          <w:r w:rsidRPr="00227EE3">
            <w:rPr>
              <w:rFonts w:ascii="Palatino Linotype" w:hAnsi="Palatino Linotype"/>
              <w:b/>
              <w:sz w:val="22"/>
              <w:szCs w:val="22"/>
              <w:lang w:val="es-ES_tradnl"/>
            </w:rPr>
            <w:t>0</w:t>
          </w:r>
          <w:r>
            <w:rPr>
              <w:rFonts w:ascii="Palatino Linotype" w:hAnsi="Palatino Linotype"/>
              <w:b/>
              <w:sz w:val="22"/>
              <w:szCs w:val="22"/>
              <w:lang w:val="es-ES_tradnl"/>
            </w:rPr>
            <w:t xml:space="preserve">3389/INFOEM/IP/RR/2018 </w:t>
          </w:r>
        </w:p>
      </w:tc>
    </w:tr>
    <w:tr w:rsidR="00201261" w:rsidRPr="008A510F" w:rsidTr="00DF49AD">
      <w:trPr>
        <w:trHeight w:val="228"/>
      </w:trPr>
      <w:tc>
        <w:tcPr>
          <w:tcW w:w="2489" w:type="dxa"/>
          <w:shd w:val="clear" w:color="auto" w:fill="auto"/>
          <w:vAlign w:val="center"/>
        </w:tcPr>
        <w:p w:rsidR="00201261" w:rsidRPr="008A510F" w:rsidRDefault="00201261" w:rsidP="00535D4A">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64" w:type="dxa"/>
          <w:shd w:val="clear" w:color="auto" w:fill="auto"/>
          <w:vAlign w:val="center"/>
        </w:tcPr>
        <w:p w:rsidR="00201261" w:rsidRPr="00927A01" w:rsidRDefault="00201261" w:rsidP="00E36C95">
          <w:pPr>
            <w:ind w:right="317"/>
            <w:jc w:val="both"/>
            <w:rPr>
              <w:rFonts w:ascii="Palatino Linotype" w:hAnsi="Palatino Linotype"/>
              <w:b/>
              <w:sz w:val="22"/>
              <w:szCs w:val="22"/>
              <w:lang w:val="es-ES_tradnl"/>
            </w:rPr>
          </w:pPr>
          <w:r>
            <w:rPr>
              <w:rFonts w:ascii="Palatino Linotype" w:hAnsi="Palatino Linotype"/>
              <w:b/>
              <w:sz w:val="22"/>
              <w:szCs w:val="22"/>
              <w:lang w:val="es-ES_tradnl"/>
            </w:rPr>
            <w:t>Sistema Municipal para el Desarrollo Integral de la Familia de Nezahualcóyotl.</w:t>
          </w:r>
        </w:p>
      </w:tc>
    </w:tr>
    <w:tr w:rsidR="00201261" w:rsidRPr="008A510F" w:rsidTr="00DF49AD">
      <w:tc>
        <w:tcPr>
          <w:tcW w:w="2489" w:type="dxa"/>
          <w:shd w:val="clear" w:color="auto" w:fill="auto"/>
          <w:vAlign w:val="center"/>
        </w:tcPr>
        <w:p w:rsidR="00201261" w:rsidRPr="008A510F" w:rsidRDefault="00201261" w:rsidP="00535D4A">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o </w:t>
          </w:r>
          <w:r w:rsidRPr="008A510F">
            <w:rPr>
              <w:rFonts w:ascii="Palatino Linotype" w:hAnsi="Palatino Linotype"/>
              <w:b/>
              <w:sz w:val="22"/>
              <w:szCs w:val="22"/>
              <w:lang w:val="es-ES_tradnl"/>
            </w:rPr>
            <w:t>ponente:</w:t>
          </w:r>
        </w:p>
      </w:tc>
      <w:tc>
        <w:tcPr>
          <w:tcW w:w="3464" w:type="dxa"/>
          <w:shd w:val="clear" w:color="auto" w:fill="auto"/>
          <w:vAlign w:val="center"/>
        </w:tcPr>
        <w:p w:rsidR="00201261" w:rsidRPr="008A510F" w:rsidRDefault="00201261" w:rsidP="007F07C8">
          <w:pPr>
            <w:ind w:right="175"/>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201261" w:rsidRDefault="00201261"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261" w:type="dxa"/>
      <w:tblLayout w:type="fixed"/>
      <w:tblLook w:val="04A0" w:firstRow="1" w:lastRow="0" w:firstColumn="1" w:lastColumn="0" w:noHBand="0" w:noVBand="1"/>
    </w:tblPr>
    <w:tblGrid>
      <w:gridCol w:w="2551"/>
      <w:gridCol w:w="3119"/>
    </w:tblGrid>
    <w:tr w:rsidR="00201261" w:rsidRPr="005A5E02" w:rsidTr="00DF49AD">
      <w:tc>
        <w:tcPr>
          <w:tcW w:w="2551" w:type="dxa"/>
          <w:shd w:val="clear" w:color="auto" w:fill="auto"/>
          <w:vAlign w:val="center"/>
        </w:tcPr>
        <w:p w:rsidR="00201261" w:rsidRPr="005A5E02" w:rsidRDefault="00201261"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19" w:type="dxa"/>
          <w:shd w:val="clear" w:color="auto" w:fill="auto"/>
          <w:vAlign w:val="center"/>
        </w:tcPr>
        <w:p w:rsidR="00201261" w:rsidRPr="005A5E02" w:rsidRDefault="00D0602D" w:rsidP="009C52B6">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03389</w:t>
          </w:r>
          <w:r w:rsidR="00201261">
            <w:rPr>
              <w:rFonts w:ascii="Palatino Linotype" w:hAnsi="Palatino Linotype"/>
              <w:b/>
              <w:sz w:val="22"/>
              <w:szCs w:val="22"/>
              <w:lang w:val="es-ES_tradnl"/>
            </w:rPr>
            <w:t>/INFOEM/IP/RR/2018</w:t>
          </w:r>
        </w:p>
      </w:tc>
    </w:tr>
    <w:tr w:rsidR="00201261" w:rsidRPr="005A5E02" w:rsidTr="00DF49AD">
      <w:tc>
        <w:tcPr>
          <w:tcW w:w="2551" w:type="dxa"/>
          <w:shd w:val="clear" w:color="auto" w:fill="auto"/>
          <w:vAlign w:val="center"/>
        </w:tcPr>
        <w:p w:rsidR="00201261" w:rsidRPr="005A5E02" w:rsidRDefault="00201261"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119" w:type="dxa"/>
          <w:shd w:val="clear" w:color="auto" w:fill="auto"/>
          <w:vAlign w:val="center"/>
        </w:tcPr>
        <w:p w:rsidR="00201261" w:rsidRPr="00927A01" w:rsidRDefault="00156A20" w:rsidP="00E73F6E">
          <w:pPr>
            <w:ind w:left="-45"/>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p>
      </w:tc>
    </w:tr>
    <w:tr w:rsidR="00201261" w:rsidRPr="005A5E02" w:rsidTr="00DF49AD">
      <w:trPr>
        <w:trHeight w:val="228"/>
      </w:trPr>
      <w:tc>
        <w:tcPr>
          <w:tcW w:w="2551" w:type="dxa"/>
          <w:shd w:val="clear" w:color="auto" w:fill="auto"/>
          <w:vAlign w:val="center"/>
        </w:tcPr>
        <w:p w:rsidR="00201261" w:rsidRPr="005A5E02" w:rsidRDefault="00201261"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19" w:type="dxa"/>
          <w:shd w:val="clear" w:color="auto" w:fill="auto"/>
          <w:vAlign w:val="center"/>
        </w:tcPr>
        <w:p w:rsidR="00201261" w:rsidRPr="00927A01" w:rsidRDefault="00201261" w:rsidP="003F7320">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Sistema Municipal para el Desarrollo Integral de la Familia de Nezahualcóyotl.</w:t>
          </w:r>
        </w:p>
      </w:tc>
    </w:tr>
    <w:tr w:rsidR="00201261" w:rsidRPr="005A5E02" w:rsidTr="00DF49AD">
      <w:tc>
        <w:tcPr>
          <w:tcW w:w="2551" w:type="dxa"/>
          <w:shd w:val="clear" w:color="auto" w:fill="auto"/>
          <w:vAlign w:val="center"/>
        </w:tcPr>
        <w:p w:rsidR="00201261" w:rsidRPr="005A5E02" w:rsidRDefault="00201261" w:rsidP="00535D4A">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3119" w:type="dxa"/>
          <w:shd w:val="clear" w:color="auto" w:fill="auto"/>
          <w:vAlign w:val="center"/>
        </w:tcPr>
        <w:p w:rsidR="00201261" w:rsidRPr="005A5E02" w:rsidRDefault="00201261" w:rsidP="00DF49AD">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201261" w:rsidRDefault="0020126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8F6E21"/>
    <w:multiLevelType w:val="hybridMultilevel"/>
    <w:tmpl w:val="407AF442"/>
    <w:lvl w:ilvl="0" w:tplc="1E564B32">
      <w:start w:val="1"/>
      <w:numFmt w:val="decimal"/>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09489E"/>
    <w:multiLevelType w:val="multilevel"/>
    <w:tmpl w:val="080A0021"/>
    <w:lvl w:ilvl="0">
      <w:start w:val="1"/>
      <w:numFmt w:val="bullet"/>
      <w:lvlText w:val=""/>
      <w:lvlJc w:val="left"/>
      <w:pPr>
        <w:ind w:left="502" w:hanging="360"/>
      </w:pPr>
      <w:rPr>
        <w:rFonts w:ascii="Wingdings" w:hAnsi="Wingdings" w:hint="default"/>
        <w:sz w:val="24"/>
        <w:szCs w:val="24"/>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2DAA0CD7"/>
    <w:multiLevelType w:val="hybridMultilevel"/>
    <w:tmpl w:val="44B4350E"/>
    <w:lvl w:ilvl="0" w:tplc="080A0017">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0C83101"/>
    <w:multiLevelType w:val="hybridMultilevel"/>
    <w:tmpl w:val="407AF442"/>
    <w:lvl w:ilvl="0" w:tplc="1E564B32">
      <w:start w:val="1"/>
      <w:numFmt w:val="decimal"/>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317490"/>
    <w:multiLevelType w:val="hybridMultilevel"/>
    <w:tmpl w:val="F7D8E560"/>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3CD4F5A"/>
    <w:multiLevelType w:val="hybridMultilevel"/>
    <w:tmpl w:val="A4B660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4813EF7"/>
    <w:multiLevelType w:val="multilevel"/>
    <w:tmpl w:val="AE86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6B7A06"/>
    <w:multiLevelType w:val="hybridMultilevel"/>
    <w:tmpl w:val="407AF442"/>
    <w:lvl w:ilvl="0" w:tplc="1E564B32">
      <w:start w:val="1"/>
      <w:numFmt w:val="decimal"/>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3674B02"/>
    <w:multiLevelType w:val="hybridMultilevel"/>
    <w:tmpl w:val="DEB20C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CC00813"/>
    <w:multiLevelType w:val="hybridMultilevel"/>
    <w:tmpl w:val="407AF442"/>
    <w:lvl w:ilvl="0" w:tplc="1E564B32">
      <w:start w:val="1"/>
      <w:numFmt w:val="decimal"/>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9"/>
  </w:num>
  <w:num w:numId="5">
    <w:abstractNumId w:val="8"/>
  </w:num>
  <w:num w:numId="6">
    <w:abstractNumId w:val="2"/>
  </w:num>
  <w:num w:numId="7">
    <w:abstractNumId w:val="4"/>
  </w:num>
  <w:num w:numId="8">
    <w:abstractNumId w:val="7"/>
  </w:num>
  <w:num w:numId="9">
    <w:abstractNumId w:val="3"/>
  </w:num>
  <w:num w:numId="10">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739"/>
    <w:rsid w:val="00000930"/>
    <w:rsid w:val="00000D12"/>
    <w:rsid w:val="00000DE7"/>
    <w:rsid w:val="00001AAD"/>
    <w:rsid w:val="00001D9C"/>
    <w:rsid w:val="000023E2"/>
    <w:rsid w:val="0000284A"/>
    <w:rsid w:val="00002F9D"/>
    <w:rsid w:val="00003C42"/>
    <w:rsid w:val="00003F5B"/>
    <w:rsid w:val="00003FFF"/>
    <w:rsid w:val="00004981"/>
    <w:rsid w:val="0000766A"/>
    <w:rsid w:val="00007DDC"/>
    <w:rsid w:val="0001176F"/>
    <w:rsid w:val="000121F1"/>
    <w:rsid w:val="00014682"/>
    <w:rsid w:val="00014D7E"/>
    <w:rsid w:val="00015732"/>
    <w:rsid w:val="0001594F"/>
    <w:rsid w:val="00016170"/>
    <w:rsid w:val="000168AF"/>
    <w:rsid w:val="00016F4A"/>
    <w:rsid w:val="00017416"/>
    <w:rsid w:val="000176C5"/>
    <w:rsid w:val="00017DEC"/>
    <w:rsid w:val="00021368"/>
    <w:rsid w:val="00021550"/>
    <w:rsid w:val="00021A61"/>
    <w:rsid w:val="00021B72"/>
    <w:rsid w:val="00022392"/>
    <w:rsid w:val="000223A3"/>
    <w:rsid w:val="00022431"/>
    <w:rsid w:val="00022ECC"/>
    <w:rsid w:val="00024543"/>
    <w:rsid w:val="00024569"/>
    <w:rsid w:val="00024A9A"/>
    <w:rsid w:val="00025298"/>
    <w:rsid w:val="00025939"/>
    <w:rsid w:val="00025A0B"/>
    <w:rsid w:val="00025CEF"/>
    <w:rsid w:val="00025F0D"/>
    <w:rsid w:val="00026E3B"/>
    <w:rsid w:val="000272DE"/>
    <w:rsid w:val="000306DD"/>
    <w:rsid w:val="00030925"/>
    <w:rsid w:val="00031BEB"/>
    <w:rsid w:val="00031D04"/>
    <w:rsid w:val="00032007"/>
    <w:rsid w:val="00032E4B"/>
    <w:rsid w:val="00033820"/>
    <w:rsid w:val="00033B37"/>
    <w:rsid w:val="00034217"/>
    <w:rsid w:val="00035621"/>
    <w:rsid w:val="00035880"/>
    <w:rsid w:val="00035FA1"/>
    <w:rsid w:val="000360D4"/>
    <w:rsid w:val="000363D0"/>
    <w:rsid w:val="0003644F"/>
    <w:rsid w:val="0003681E"/>
    <w:rsid w:val="00036A62"/>
    <w:rsid w:val="000375A2"/>
    <w:rsid w:val="00037D55"/>
    <w:rsid w:val="00040064"/>
    <w:rsid w:val="000408E6"/>
    <w:rsid w:val="0004180E"/>
    <w:rsid w:val="000436D9"/>
    <w:rsid w:val="00043810"/>
    <w:rsid w:val="00043997"/>
    <w:rsid w:val="000441EB"/>
    <w:rsid w:val="00044302"/>
    <w:rsid w:val="00045487"/>
    <w:rsid w:val="000454D0"/>
    <w:rsid w:val="000470FE"/>
    <w:rsid w:val="000473AA"/>
    <w:rsid w:val="00051801"/>
    <w:rsid w:val="00052517"/>
    <w:rsid w:val="00052E93"/>
    <w:rsid w:val="000530F8"/>
    <w:rsid w:val="00056C16"/>
    <w:rsid w:val="00057B34"/>
    <w:rsid w:val="00060185"/>
    <w:rsid w:val="00060C59"/>
    <w:rsid w:val="00062D85"/>
    <w:rsid w:val="00063DF5"/>
    <w:rsid w:val="000646D8"/>
    <w:rsid w:val="00065029"/>
    <w:rsid w:val="000650FA"/>
    <w:rsid w:val="00066BAA"/>
    <w:rsid w:val="00067149"/>
    <w:rsid w:val="0006723D"/>
    <w:rsid w:val="00067D83"/>
    <w:rsid w:val="00070034"/>
    <w:rsid w:val="0007007A"/>
    <w:rsid w:val="0007019D"/>
    <w:rsid w:val="00071CBC"/>
    <w:rsid w:val="00072101"/>
    <w:rsid w:val="0007275A"/>
    <w:rsid w:val="000732FF"/>
    <w:rsid w:val="00073EB8"/>
    <w:rsid w:val="00074B17"/>
    <w:rsid w:val="00074B24"/>
    <w:rsid w:val="00074E94"/>
    <w:rsid w:val="000755FC"/>
    <w:rsid w:val="00075CD7"/>
    <w:rsid w:val="00077B7C"/>
    <w:rsid w:val="00077F29"/>
    <w:rsid w:val="00080185"/>
    <w:rsid w:val="000806B8"/>
    <w:rsid w:val="00080C2B"/>
    <w:rsid w:val="00080CA0"/>
    <w:rsid w:val="000818BF"/>
    <w:rsid w:val="00082AFC"/>
    <w:rsid w:val="00083102"/>
    <w:rsid w:val="00083976"/>
    <w:rsid w:val="000839A1"/>
    <w:rsid w:val="00083D4E"/>
    <w:rsid w:val="0008542A"/>
    <w:rsid w:val="00085D4A"/>
    <w:rsid w:val="00085E54"/>
    <w:rsid w:val="00085F4B"/>
    <w:rsid w:val="00086C1F"/>
    <w:rsid w:val="00086DE9"/>
    <w:rsid w:val="0008736C"/>
    <w:rsid w:val="0008781F"/>
    <w:rsid w:val="000905D6"/>
    <w:rsid w:val="00090616"/>
    <w:rsid w:val="000906BF"/>
    <w:rsid w:val="00090901"/>
    <w:rsid w:val="00090FA3"/>
    <w:rsid w:val="000914B2"/>
    <w:rsid w:val="00091A1B"/>
    <w:rsid w:val="00092751"/>
    <w:rsid w:val="0009281B"/>
    <w:rsid w:val="00092BD6"/>
    <w:rsid w:val="00093A63"/>
    <w:rsid w:val="00094B35"/>
    <w:rsid w:val="000957AA"/>
    <w:rsid w:val="0009589A"/>
    <w:rsid w:val="00095DE5"/>
    <w:rsid w:val="00096029"/>
    <w:rsid w:val="0009710B"/>
    <w:rsid w:val="00097153"/>
    <w:rsid w:val="000A0208"/>
    <w:rsid w:val="000A02C3"/>
    <w:rsid w:val="000A13AD"/>
    <w:rsid w:val="000A1B5F"/>
    <w:rsid w:val="000A1D24"/>
    <w:rsid w:val="000A31D0"/>
    <w:rsid w:val="000A3465"/>
    <w:rsid w:val="000A34FD"/>
    <w:rsid w:val="000A48A8"/>
    <w:rsid w:val="000A4F6E"/>
    <w:rsid w:val="000A5195"/>
    <w:rsid w:val="000A579B"/>
    <w:rsid w:val="000A57C6"/>
    <w:rsid w:val="000A5A50"/>
    <w:rsid w:val="000A5ED9"/>
    <w:rsid w:val="000A6219"/>
    <w:rsid w:val="000A6B77"/>
    <w:rsid w:val="000A74ED"/>
    <w:rsid w:val="000A7741"/>
    <w:rsid w:val="000B1AF8"/>
    <w:rsid w:val="000B202F"/>
    <w:rsid w:val="000B25ED"/>
    <w:rsid w:val="000B264B"/>
    <w:rsid w:val="000B282E"/>
    <w:rsid w:val="000B3390"/>
    <w:rsid w:val="000B3FFD"/>
    <w:rsid w:val="000B412E"/>
    <w:rsid w:val="000B440F"/>
    <w:rsid w:val="000B5F0E"/>
    <w:rsid w:val="000B6615"/>
    <w:rsid w:val="000B6B38"/>
    <w:rsid w:val="000B7258"/>
    <w:rsid w:val="000B7486"/>
    <w:rsid w:val="000B782E"/>
    <w:rsid w:val="000C05A0"/>
    <w:rsid w:val="000C096A"/>
    <w:rsid w:val="000C0BB1"/>
    <w:rsid w:val="000C0FC2"/>
    <w:rsid w:val="000C11A3"/>
    <w:rsid w:val="000C24BE"/>
    <w:rsid w:val="000C2B11"/>
    <w:rsid w:val="000C30D9"/>
    <w:rsid w:val="000C3ADF"/>
    <w:rsid w:val="000C3BA0"/>
    <w:rsid w:val="000C423E"/>
    <w:rsid w:val="000C4453"/>
    <w:rsid w:val="000C530C"/>
    <w:rsid w:val="000C5B8B"/>
    <w:rsid w:val="000C5DDC"/>
    <w:rsid w:val="000C74C3"/>
    <w:rsid w:val="000C7BF2"/>
    <w:rsid w:val="000D03E1"/>
    <w:rsid w:val="000D06E4"/>
    <w:rsid w:val="000D1043"/>
    <w:rsid w:val="000D13AF"/>
    <w:rsid w:val="000D287A"/>
    <w:rsid w:val="000D2D89"/>
    <w:rsid w:val="000D2E1A"/>
    <w:rsid w:val="000D2F51"/>
    <w:rsid w:val="000D45A0"/>
    <w:rsid w:val="000D4F1A"/>
    <w:rsid w:val="000D564C"/>
    <w:rsid w:val="000D5790"/>
    <w:rsid w:val="000D6FA7"/>
    <w:rsid w:val="000E09BD"/>
    <w:rsid w:val="000E1014"/>
    <w:rsid w:val="000E2974"/>
    <w:rsid w:val="000E2FAC"/>
    <w:rsid w:val="000E313E"/>
    <w:rsid w:val="000E3DD1"/>
    <w:rsid w:val="000E4151"/>
    <w:rsid w:val="000E4225"/>
    <w:rsid w:val="000E4499"/>
    <w:rsid w:val="000E45AB"/>
    <w:rsid w:val="000E4947"/>
    <w:rsid w:val="000E560D"/>
    <w:rsid w:val="000E592A"/>
    <w:rsid w:val="000E5EB0"/>
    <w:rsid w:val="000E7AFA"/>
    <w:rsid w:val="000F0F9F"/>
    <w:rsid w:val="000F0FF5"/>
    <w:rsid w:val="000F17DC"/>
    <w:rsid w:val="000F2882"/>
    <w:rsid w:val="000F2E53"/>
    <w:rsid w:val="000F2F43"/>
    <w:rsid w:val="000F31F1"/>
    <w:rsid w:val="000F32FD"/>
    <w:rsid w:val="000F3B3D"/>
    <w:rsid w:val="000F4EA0"/>
    <w:rsid w:val="000F533A"/>
    <w:rsid w:val="000F6049"/>
    <w:rsid w:val="000F65B7"/>
    <w:rsid w:val="000F65D5"/>
    <w:rsid w:val="000F78BC"/>
    <w:rsid w:val="000F7BE8"/>
    <w:rsid w:val="000F7F05"/>
    <w:rsid w:val="00101AEB"/>
    <w:rsid w:val="0010341A"/>
    <w:rsid w:val="00103A50"/>
    <w:rsid w:val="001049B3"/>
    <w:rsid w:val="0010592C"/>
    <w:rsid w:val="001059F8"/>
    <w:rsid w:val="001066DC"/>
    <w:rsid w:val="00106A63"/>
    <w:rsid w:val="00107FCD"/>
    <w:rsid w:val="00111668"/>
    <w:rsid w:val="001119B0"/>
    <w:rsid w:val="00111F66"/>
    <w:rsid w:val="0011254C"/>
    <w:rsid w:val="00112751"/>
    <w:rsid w:val="0011276E"/>
    <w:rsid w:val="00112A45"/>
    <w:rsid w:val="00113A14"/>
    <w:rsid w:val="00113E6D"/>
    <w:rsid w:val="00114AFB"/>
    <w:rsid w:val="00114F1C"/>
    <w:rsid w:val="00115142"/>
    <w:rsid w:val="0011556E"/>
    <w:rsid w:val="00117056"/>
    <w:rsid w:val="001170DB"/>
    <w:rsid w:val="0011715D"/>
    <w:rsid w:val="00117585"/>
    <w:rsid w:val="001200BC"/>
    <w:rsid w:val="001217E2"/>
    <w:rsid w:val="00121B9D"/>
    <w:rsid w:val="00122389"/>
    <w:rsid w:val="00122427"/>
    <w:rsid w:val="00122C3F"/>
    <w:rsid w:val="00122F0B"/>
    <w:rsid w:val="0012334D"/>
    <w:rsid w:val="00125696"/>
    <w:rsid w:val="001304F3"/>
    <w:rsid w:val="00130D2D"/>
    <w:rsid w:val="001315A7"/>
    <w:rsid w:val="00131681"/>
    <w:rsid w:val="00132A8A"/>
    <w:rsid w:val="00132E57"/>
    <w:rsid w:val="0013363C"/>
    <w:rsid w:val="0013381E"/>
    <w:rsid w:val="001338F3"/>
    <w:rsid w:val="0013433D"/>
    <w:rsid w:val="001348A2"/>
    <w:rsid w:val="00134E8E"/>
    <w:rsid w:val="0013543F"/>
    <w:rsid w:val="00136866"/>
    <w:rsid w:val="00136D1B"/>
    <w:rsid w:val="0013733D"/>
    <w:rsid w:val="00141130"/>
    <w:rsid w:val="00142F95"/>
    <w:rsid w:val="0014486E"/>
    <w:rsid w:val="00144EA7"/>
    <w:rsid w:val="001452F8"/>
    <w:rsid w:val="001458EB"/>
    <w:rsid w:val="001462C0"/>
    <w:rsid w:val="001469D6"/>
    <w:rsid w:val="001469DE"/>
    <w:rsid w:val="00147B24"/>
    <w:rsid w:val="00147FF3"/>
    <w:rsid w:val="00150001"/>
    <w:rsid w:val="001511EB"/>
    <w:rsid w:val="0015133C"/>
    <w:rsid w:val="00151840"/>
    <w:rsid w:val="00152AD8"/>
    <w:rsid w:val="00153851"/>
    <w:rsid w:val="00154071"/>
    <w:rsid w:val="00154249"/>
    <w:rsid w:val="00154DA0"/>
    <w:rsid w:val="0015510A"/>
    <w:rsid w:val="00155944"/>
    <w:rsid w:val="00156179"/>
    <w:rsid w:val="0015644E"/>
    <w:rsid w:val="00156A20"/>
    <w:rsid w:val="00156A31"/>
    <w:rsid w:val="00157556"/>
    <w:rsid w:val="00157A60"/>
    <w:rsid w:val="00157E73"/>
    <w:rsid w:val="00157E82"/>
    <w:rsid w:val="00160A11"/>
    <w:rsid w:val="00161360"/>
    <w:rsid w:val="001620E3"/>
    <w:rsid w:val="00162AEA"/>
    <w:rsid w:val="00163A47"/>
    <w:rsid w:val="00165265"/>
    <w:rsid w:val="001655DC"/>
    <w:rsid w:val="00165C15"/>
    <w:rsid w:val="00165FEE"/>
    <w:rsid w:val="001660DF"/>
    <w:rsid w:val="00166877"/>
    <w:rsid w:val="00166A53"/>
    <w:rsid w:val="00167905"/>
    <w:rsid w:val="00170571"/>
    <w:rsid w:val="00170D25"/>
    <w:rsid w:val="00172495"/>
    <w:rsid w:val="00173064"/>
    <w:rsid w:val="001730B8"/>
    <w:rsid w:val="00173569"/>
    <w:rsid w:val="00173FA1"/>
    <w:rsid w:val="0017417A"/>
    <w:rsid w:val="001742C1"/>
    <w:rsid w:val="00174377"/>
    <w:rsid w:val="001745FF"/>
    <w:rsid w:val="00175AD2"/>
    <w:rsid w:val="001765F2"/>
    <w:rsid w:val="001774A1"/>
    <w:rsid w:val="001801D2"/>
    <w:rsid w:val="001802AD"/>
    <w:rsid w:val="001811B7"/>
    <w:rsid w:val="001824E9"/>
    <w:rsid w:val="0018301A"/>
    <w:rsid w:val="00183FFE"/>
    <w:rsid w:val="00184175"/>
    <w:rsid w:val="00184AF3"/>
    <w:rsid w:val="00184CE7"/>
    <w:rsid w:val="00186810"/>
    <w:rsid w:val="00186D8A"/>
    <w:rsid w:val="001901E6"/>
    <w:rsid w:val="0019083E"/>
    <w:rsid w:val="001909D4"/>
    <w:rsid w:val="00191133"/>
    <w:rsid w:val="00192D19"/>
    <w:rsid w:val="001938EE"/>
    <w:rsid w:val="0019412A"/>
    <w:rsid w:val="00194135"/>
    <w:rsid w:val="00194B1A"/>
    <w:rsid w:val="0019545D"/>
    <w:rsid w:val="001954B6"/>
    <w:rsid w:val="001954BC"/>
    <w:rsid w:val="00196177"/>
    <w:rsid w:val="00196300"/>
    <w:rsid w:val="001975AA"/>
    <w:rsid w:val="00197A65"/>
    <w:rsid w:val="00197A7F"/>
    <w:rsid w:val="00197CE4"/>
    <w:rsid w:val="00197E3E"/>
    <w:rsid w:val="001A13AD"/>
    <w:rsid w:val="001A1497"/>
    <w:rsid w:val="001A242F"/>
    <w:rsid w:val="001A2453"/>
    <w:rsid w:val="001A315B"/>
    <w:rsid w:val="001A49E2"/>
    <w:rsid w:val="001A4C61"/>
    <w:rsid w:val="001A55FA"/>
    <w:rsid w:val="001A600E"/>
    <w:rsid w:val="001A6F14"/>
    <w:rsid w:val="001A7540"/>
    <w:rsid w:val="001A7A84"/>
    <w:rsid w:val="001B012F"/>
    <w:rsid w:val="001B0699"/>
    <w:rsid w:val="001B0B12"/>
    <w:rsid w:val="001B0EB1"/>
    <w:rsid w:val="001B0EC0"/>
    <w:rsid w:val="001B1353"/>
    <w:rsid w:val="001B137C"/>
    <w:rsid w:val="001B205E"/>
    <w:rsid w:val="001B4A02"/>
    <w:rsid w:val="001B51C5"/>
    <w:rsid w:val="001B528E"/>
    <w:rsid w:val="001B5CD6"/>
    <w:rsid w:val="001B5D17"/>
    <w:rsid w:val="001B61F0"/>
    <w:rsid w:val="001B648C"/>
    <w:rsid w:val="001B6E95"/>
    <w:rsid w:val="001C0465"/>
    <w:rsid w:val="001C27D1"/>
    <w:rsid w:val="001C3650"/>
    <w:rsid w:val="001C3C9A"/>
    <w:rsid w:val="001C4C72"/>
    <w:rsid w:val="001C59BF"/>
    <w:rsid w:val="001C5E3D"/>
    <w:rsid w:val="001C7415"/>
    <w:rsid w:val="001D0561"/>
    <w:rsid w:val="001D070D"/>
    <w:rsid w:val="001D0A8A"/>
    <w:rsid w:val="001D3A55"/>
    <w:rsid w:val="001D3C9C"/>
    <w:rsid w:val="001D40B4"/>
    <w:rsid w:val="001D438D"/>
    <w:rsid w:val="001D44E5"/>
    <w:rsid w:val="001D56D6"/>
    <w:rsid w:val="001D611D"/>
    <w:rsid w:val="001D64D7"/>
    <w:rsid w:val="001D6661"/>
    <w:rsid w:val="001D7763"/>
    <w:rsid w:val="001D7D15"/>
    <w:rsid w:val="001E0397"/>
    <w:rsid w:val="001E0562"/>
    <w:rsid w:val="001E0CED"/>
    <w:rsid w:val="001E17AE"/>
    <w:rsid w:val="001E192A"/>
    <w:rsid w:val="001E246C"/>
    <w:rsid w:val="001E26FE"/>
    <w:rsid w:val="001E2837"/>
    <w:rsid w:val="001E2D79"/>
    <w:rsid w:val="001E328C"/>
    <w:rsid w:val="001E33BE"/>
    <w:rsid w:val="001E4271"/>
    <w:rsid w:val="001E4BFC"/>
    <w:rsid w:val="001E600F"/>
    <w:rsid w:val="001E66B6"/>
    <w:rsid w:val="001E66FE"/>
    <w:rsid w:val="001E6811"/>
    <w:rsid w:val="001E7D1E"/>
    <w:rsid w:val="001F1E4F"/>
    <w:rsid w:val="001F2611"/>
    <w:rsid w:val="001F419B"/>
    <w:rsid w:val="001F44A6"/>
    <w:rsid w:val="001F451F"/>
    <w:rsid w:val="001F591B"/>
    <w:rsid w:val="001F5A5A"/>
    <w:rsid w:val="001F5B48"/>
    <w:rsid w:val="001F5BE4"/>
    <w:rsid w:val="001F5D61"/>
    <w:rsid w:val="001F6AA4"/>
    <w:rsid w:val="001F73EE"/>
    <w:rsid w:val="001F75D9"/>
    <w:rsid w:val="001F777C"/>
    <w:rsid w:val="001F7D91"/>
    <w:rsid w:val="00200A01"/>
    <w:rsid w:val="00201261"/>
    <w:rsid w:val="002014B8"/>
    <w:rsid w:val="00201BA0"/>
    <w:rsid w:val="00202340"/>
    <w:rsid w:val="002026C8"/>
    <w:rsid w:val="002028B0"/>
    <w:rsid w:val="002035DE"/>
    <w:rsid w:val="00203E98"/>
    <w:rsid w:val="0020419D"/>
    <w:rsid w:val="00204491"/>
    <w:rsid w:val="002046F7"/>
    <w:rsid w:val="00204DFC"/>
    <w:rsid w:val="00205F45"/>
    <w:rsid w:val="00205FC0"/>
    <w:rsid w:val="00206351"/>
    <w:rsid w:val="00206A6B"/>
    <w:rsid w:val="00206AFC"/>
    <w:rsid w:val="00207B3C"/>
    <w:rsid w:val="00210C3F"/>
    <w:rsid w:val="00211C99"/>
    <w:rsid w:val="00211EF7"/>
    <w:rsid w:val="002129D6"/>
    <w:rsid w:val="002130FD"/>
    <w:rsid w:val="0021323A"/>
    <w:rsid w:val="00213EB2"/>
    <w:rsid w:val="00214152"/>
    <w:rsid w:val="00214FBD"/>
    <w:rsid w:val="00215990"/>
    <w:rsid w:val="00216AB9"/>
    <w:rsid w:val="00216B28"/>
    <w:rsid w:val="00216FB6"/>
    <w:rsid w:val="002208EA"/>
    <w:rsid w:val="00220CE9"/>
    <w:rsid w:val="00221681"/>
    <w:rsid w:val="002218A8"/>
    <w:rsid w:val="00221AB2"/>
    <w:rsid w:val="00221BCC"/>
    <w:rsid w:val="00221E77"/>
    <w:rsid w:val="002223DE"/>
    <w:rsid w:val="00222543"/>
    <w:rsid w:val="00222777"/>
    <w:rsid w:val="00222854"/>
    <w:rsid w:val="00222868"/>
    <w:rsid w:val="00223378"/>
    <w:rsid w:val="00224DE7"/>
    <w:rsid w:val="0022511E"/>
    <w:rsid w:val="00225381"/>
    <w:rsid w:val="00225E05"/>
    <w:rsid w:val="00226073"/>
    <w:rsid w:val="002262E3"/>
    <w:rsid w:val="00226B9C"/>
    <w:rsid w:val="0022784E"/>
    <w:rsid w:val="002279C2"/>
    <w:rsid w:val="00227A6E"/>
    <w:rsid w:val="00227EE3"/>
    <w:rsid w:val="0023072D"/>
    <w:rsid w:val="00230E91"/>
    <w:rsid w:val="002325C3"/>
    <w:rsid w:val="0023271C"/>
    <w:rsid w:val="00233A63"/>
    <w:rsid w:val="00234452"/>
    <w:rsid w:val="00234F68"/>
    <w:rsid w:val="002350EA"/>
    <w:rsid w:val="00235F37"/>
    <w:rsid w:val="00236153"/>
    <w:rsid w:val="00237024"/>
    <w:rsid w:val="002374FD"/>
    <w:rsid w:val="00237609"/>
    <w:rsid w:val="00240143"/>
    <w:rsid w:val="002401BE"/>
    <w:rsid w:val="002414BA"/>
    <w:rsid w:val="00241FCD"/>
    <w:rsid w:val="0024238D"/>
    <w:rsid w:val="002426FE"/>
    <w:rsid w:val="00242BB4"/>
    <w:rsid w:val="002434FE"/>
    <w:rsid w:val="0024350E"/>
    <w:rsid w:val="002438CA"/>
    <w:rsid w:val="00243C09"/>
    <w:rsid w:val="00244A1E"/>
    <w:rsid w:val="00244A36"/>
    <w:rsid w:val="002457D5"/>
    <w:rsid w:val="00247235"/>
    <w:rsid w:val="00247FF9"/>
    <w:rsid w:val="00250117"/>
    <w:rsid w:val="00251CAD"/>
    <w:rsid w:val="00251D0D"/>
    <w:rsid w:val="00251E69"/>
    <w:rsid w:val="00252CAE"/>
    <w:rsid w:val="00255905"/>
    <w:rsid w:val="0025594A"/>
    <w:rsid w:val="00256A73"/>
    <w:rsid w:val="002571EE"/>
    <w:rsid w:val="00257425"/>
    <w:rsid w:val="00257AD7"/>
    <w:rsid w:val="002608DC"/>
    <w:rsid w:val="00260989"/>
    <w:rsid w:val="00260CA8"/>
    <w:rsid w:val="00260D3C"/>
    <w:rsid w:val="002616BB"/>
    <w:rsid w:val="0026190E"/>
    <w:rsid w:val="002632BA"/>
    <w:rsid w:val="00263C48"/>
    <w:rsid w:val="00265E69"/>
    <w:rsid w:val="00267840"/>
    <w:rsid w:val="00267C03"/>
    <w:rsid w:val="00270539"/>
    <w:rsid w:val="00271166"/>
    <w:rsid w:val="002711FB"/>
    <w:rsid w:val="0027140B"/>
    <w:rsid w:val="002714AD"/>
    <w:rsid w:val="00271556"/>
    <w:rsid w:val="00271725"/>
    <w:rsid w:val="002717AC"/>
    <w:rsid w:val="00271A70"/>
    <w:rsid w:val="00271EBE"/>
    <w:rsid w:val="00272B0A"/>
    <w:rsid w:val="0027492C"/>
    <w:rsid w:val="00275DC7"/>
    <w:rsid w:val="00276983"/>
    <w:rsid w:val="00276CA7"/>
    <w:rsid w:val="00277A97"/>
    <w:rsid w:val="00280085"/>
    <w:rsid w:val="00280DAF"/>
    <w:rsid w:val="00281CA6"/>
    <w:rsid w:val="00284F19"/>
    <w:rsid w:val="00285241"/>
    <w:rsid w:val="00286655"/>
    <w:rsid w:val="0028694D"/>
    <w:rsid w:val="0028756E"/>
    <w:rsid w:val="0028776B"/>
    <w:rsid w:val="00287B2A"/>
    <w:rsid w:val="00291577"/>
    <w:rsid w:val="00291F6A"/>
    <w:rsid w:val="00293164"/>
    <w:rsid w:val="00293583"/>
    <w:rsid w:val="002940E9"/>
    <w:rsid w:val="002944C8"/>
    <w:rsid w:val="00294D96"/>
    <w:rsid w:val="00295F22"/>
    <w:rsid w:val="00296164"/>
    <w:rsid w:val="00297021"/>
    <w:rsid w:val="00297161"/>
    <w:rsid w:val="002971D3"/>
    <w:rsid w:val="0029772A"/>
    <w:rsid w:val="0029791A"/>
    <w:rsid w:val="002979F3"/>
    <w:rsid w:val="002A0F31"/>
    <w:rsid w:val="002A0F3C"/>
    <w:rsid w:val="002A1343"/>
    <w:rsid w:val="002A1AD9"/>
    <w:rsid w:val="002A1CB3"/>
    <w:rsid w:val="002A258F"/>
    <w:rsid w:val="002A2A67"/>
    <w:rsid w:val="002A2C50"/>
    <w:rsid w:val="002A4040"/>
    <w:rsid w:val="002A5B17"/>
    <w:rsid w:val="002A5B72"/>
    <w:rsid w:val="002A6816"/>
    <w:rsid w:val="002A68BD"/>
    <w:rsid w:val="002B0929"/>
    <w:rsid w:val="002B0963"/>
    <w:rsid w:val="002B18B7"/>
    <w:rsid w:val="002B1D1C"/>
    <w:rsid w:val="002B1EE0"/>
    <w:rsid w:val="002B279D"/>
    <w:rsid w:val="002B28C8"/>
    <w:rsid w:val="002B3ADE"/>
    <w:rsid w:val="002B4A1A"/>
    <w:rsid w:val="002B4DB8"/>
    <w:rsid w:val="002B5536"/>
    <w:rsid w:val="002B67C4"/>
    <w:rsid w:val="002B7575"/>
    <w:rsid w:val="002B7C16"/>
    <w:rsid w:val="002B7EB1"/>
    <w:rsid w:val="002B7EC6"/>
    <w:rsid w:val="002C03E2"/>
    <w:rsid w:val="002C08FE"/>
    <w:rsid w:val="002C178D"/>
    <w:rsid w:val="002C1B09"/>
    <w:rsid w:val="002C31BA"/>
    <w:rsid w:val="002C54AD"/>
    <w:rsid w:val="002C5A08"/>
    <w:rsid w:val="002C69A6"/>
    <w:rsid w:val="002C7087"/>
    <w:rsid w:val="002C77CA"/>
    <w:rsid w:val="002C784A"/>
    <w:rsid w:val="002D0581"/>
    <w:rsid w:val="002D125C"/>
    <w:rsid w:val="002D1E62"/>
    <w:rsid w:val="002D2461"/>
    <w:rsid w:val="002D265E"/>
    <w:rsid w:val="002D3931"/>
    <w:rsid w:val="002D47E8"/>
    <w:rsid w:val="002D572C"/>
    <w:rsid w:val="002D5A45"/>
    <w:rsid w:val="002D641B"/>
    <w:rsid w:val="002D6782"/>
    <w:rsid w:val="002E02EC"/>
    <w:rsid w:val="002E05B2"/>
    <w:rsid w:val="002E0C1B"/>
    <w:rsid w:val="002E0D1C"/>
    <w:rsid w:val="002E0F68"/>
    <w:rsid w:val="002E2380"/>
    <w:rsid w:val="002E2493"/>
    <w:rsid w:val="002E2FAF"/>
    <w:rsid w:val="002E34B9"/>
    <w:rsid w:val="002E40CC"/>
    <w:rsid w:val="002E502E"/>
    <w:rsid w:val="002E55EA"/>
    <w:rsid w:val="002E5693"/>
    <w:rsid w:val="002E5FFE"/>
    <w:rsid w:val="002E6B18"/>
    <w:rsid w:val="002E6C47"/>
    <w:rsid w:val="002E7785"/>
    <w:rsid w:val="002E7EB3"/>
    <w:rsid w:val="002F0DC1"/>
    <w:rsid w:val="002F176A"/>
    <w:rsid w:val="002F224B"/>
    <w:rsid w:val="002F22D4"/>
    <w:rsid w:val="002F2B5F"/>
    <w:rsid w:val="002F4314"/>
    <w:rsid w:val="002F47F4"/>
    <w:rsid w:val="002F5A29"/>
    <w:rsid w:val="002F5C3B"/>
    <w:rsid w:val="002F6457"/>
    <w:rsid w:val="003013A4"/>
    <w:rsid w:val="00301DC6"/>
    <w:rsid w:val="00302057"/>
    <w:rsid w:val="00303193"/>
    <w:rsid w:val="00303324"/>
    <w:rsid w:val="003048BC"/>
    <w:rsid w:val="00305F15"/>
    <w:rsid w:val="00305F93"/>
    <w:rsid w:val="003105ED"/>
    <w:rsid w:val="003114EB"/>
    <w:rsid w:val="003114FB"/>
    <w:rsid w:val="003117FF"/>
    <w:rsid w:val="00312B47"/>
    <w:rsid w:val="00312E0F"/>
    <w:rsid w:val="00313471"/>
    <w:rsid w:val="00315294"/>
    <w:rsid w:val="003152E0"/>
    <w:rsid w:val="003155D8"/>
    <w:rsid w:val="00315EFD"/>
    <w:rsid w:val="00316022"/>
    <w:rsid w:val="00317FDC"/>
    <w:rsid w:val="00320155"/>
    <w:rsid w:val="00320980"/>
    <w:rsid w:val="00320C66"/>
    <w:rsid w:val="00321089"/>
    <w:rsid w:val="00322621"/>
    <w:rsid w:val="00322B25"/>
    <w:rsid w:val="0032350A"/>
    <w:rsid w:val="00323E5C"/>
    <w:rsid w:val="00324CAD"/>
    <w:rsid w:val="00325041"/>
    <w:rsid w:val="003263F6"/>
    <w:rsid w:val="00326AA2"/>
    <w:rsid w:val="00327A5D"/>
    <w:rsid w:val="0033077B"/>
    <w:rsid w:val="00330833"/>
    <w:rsid w:val="00333865"/>
    <w:rsid w:val="00333947"/>
    <w:rsid w:val="00333E86"/>
    <w:rsid w:val="00334A11"/>
    <w:rsid w:val="00335315"/>
    <w:rsid w:val="00335817"/>
    <w:rsid w:val="00335978"/>
    <w:rsid w:val="00335DA7"/>
    <w:rsid w:val="003370AA"/>
    <w:rsid w:val="00337111"/>
    <w:rsid w:val="00337CC2"/>
    <w:rsid w:val="00337E62"/>
    <w:rsid w:val="00340885"/>
    <w:rsid w:val="003411BA"/>
    <w:rsid w:val="00342E84"/>
    <w:rsid w:val="003435DA"/>
    <w:rsid w:val="003446E2"/>
    <w:rsid w:val="0034481E"/>
    <w:rsid w:val="003451BB"/>
    <w:rsid w:val="00345760"/>
    <w:rsid w:val="00345EE0"/>
    <w:rsid w:val="003463E7"/>
    <w:rsid w:val="003465D1"/>
    <w:rsid w:val="00346638"/>
    <w:rsid w:val="00347480"/>
    <w:rsid w:val="003477DD"/>
    <w:rsid w:val="00350978"/>
    <w:rsid w:val="00351DA8"/>
    <w:rsid w:val="003523CD"/>
    <w:rsid w:val="00352758"/>
    <w:rsid w:val="00352920"/>
    <w:rsid w:val="003538C9"/>
    <w:rsid w:val="00354AC9"/>
    <w:rsid w:val="00354DB7"/>
    <w:rsid w:val="00355F3B"/>
    <w:rsid w:val="00355FE4"/>
    <w:rsid w:val="00356016"/>
    <w:rsid w:val="00356E6C"/>
    <w:rsid w:val="00356EDD"/>
    <w:rsid w:val="00356FF9"/>
    <w:rsid w:val="003570D9"/>
    <w:rsid w:val="00357F86"/>
    <w:rsid w:val="0036055E"/>
    <w:rsid w:val="00360CD8"/>
    <w:rsid w:val="003626B1"/>
    <w:rsid w:val="00363AEC"/>
    <w:rsid w:val="00363D84"/>
    <w:rsid w:val="003640DA"/>
    <w:rsid w:val="00364FE3"/>
    <w:rsid w:val="00365FB2"/>
    <w:rsid w:val="00366B42"/>
    <w:rsid w:val="00366C57"/>
    <w:rsid w:val="00366FC1"/>
    <w:rsid w:val="003673D9"/>
    <w:rsid w:val="0037005F"/>
    <w:rsid w:val="0037054A"/>
    <w:rsid w:val="003711E8"/>
    <w:rsid w:val="00371B35"/>
    <w:rsid w:val="0037372A"/>
    <w:rsid w:val="00374188"/>
    <w:rsid w:val="00374252"/>
    <w:rsid w:val="00374AB4"/>
    <w:rsid w:val="00375618"/>
    <w:rsid w:val="00375B1D"/>
    <w:rsid w:val="00376625"/>
    <w:rsid w:val="00376A26"/>
    <w:rsid w:val="00377D3D"/>
    <w:rsid w:val="0038016D"/>
    <w:rsid w:val="0038046C"/>
    <w:rsid w:val="00380BAD"/>
    <w:rsid w:val="00380F69"/>
    <w:rsid w:val="00381A46"/>
    <w:rsid w:val="003829E3"/>
    <w:rsid w:val="00384411"/>
    <w:rsid w:val="00384DA5"/>
    <w:rsid w:val="00385AB3"/>
    <w:rsid w:val="00385D32"/>
    <w:rsid w:val="003876D6"/>
    <w:rsid w:val="00387F3A"/>
    <w:rsid w:val="00390E01"/>
    <w:rsid w:val="003915AD"/>
    <w:rsid w:val="003920EA"/>
    <w:rsid w:val="003920EE"/>
    <w:rsid w:val="0039223C"/>
    <w:rsid w:val="00392945"/>
    <w:rsid w:val="003930A7"/>
    <w:rsid w:val="00393813"/>
    <w:rsid w:val="0039396A"/>
    <w:rsid w:val="00393CEF"/>
    <w:rsid w:val="003964FA"/>
    <w:rsid w:val="003976C9"/>
    <w:rsid w:val="00397A7B"/>
    <w:rsid w:val="003A023D"/>
    <w:rsid w:val="003A0442"/>
    <w:rsid w:val="003A0E65"/>
    <w:rsid w:val="003A178E"/>
    <w:rsid w:val="003A1EF4"/>
    <w:rsid w:val="003A293C"/>
    <w:rsid w:val="003A4454"/>
    <w:rsid w:val="003A5139"/>
    <w:rsid w:val="003A569E"/>
    <w:rsid w:val="003A675A"/>
    <w:rsid w:val="003B0291"/>
    <w:rsid w:val="003B0A52"/>
    <w:rsid w:val="003B0F55"/>
    <w:rsid w:val="003B14DA"/>
    <w:rsid w:val="003B169E"/>
    <w:rsid w:val="003B195A"/>
    <w:rsid w:val="003B24F7"/>
    <w:rsid w:val="003B284D"/>
    <w:rsid w:val="003B35D8"/>
    <w:rsid w:val="003B3BB8"/>
    <w:rsid w:val="003B573B"/>
    <w:rsid w:val="003B618F"/>
    <w:rsid w:val="003B619D"/>
    <w:rsid w:val="003B649C"/>
    <w:rsid w:val="003C0374"/>
    <w:rsid w:val="003C0955"/>
    <w:rsid w:val="003C129B"/>
    <w:rsid w:val="003C191D"/>
    <w:rsid w:val="003C1DD3"/>
    <w:rsid w:val="003C231E"/>
    <w:rsid w:val="003C25A2"/>
    <w:rsid w:val="003C2683"/>
    <w:rsid w:val="003C2833"/>
    <w:rsid w:val="003C2BE5"/>
    <w:rsid w:val="003C2F7C"/>
    <w:rsid w:val="003C47C7"/>
    <w:rsid w:val="003C5A2A"/>
    <w:rsid w:val="003C71FD"/>
    <w:rsid w:val="003C7602"/>
    <w:rsid w:val="003C7726"/>
    <w:rsid w:val="003D08DE"/>
    <w:rsid w:val="003D0F40"/>
    <w:rsid w:val="003D1B5F"/>
    <w:rsid w:val="003D1EAB"/>
    <w:rsid w:val="003D2098"/>
    <w:rsid w:val="003D3318"/>
    <w:rsid w:val="003D3608"/>
    <w:rsid w:val="003D37C6"/>
    <w:rsid w:val="003D4271"/>
    <w:rsid w:val="003D47BF"/>
    <w:rsid w:val="003D573A"/>
    <w:rsid w:val="003D69C6"/>
    <w:rsid w:val="003D6B5A"/>
    <w:rsid w:val="003D6F07"/>
    <w:rsid w:val="003D6FC3"/>
    <w:rsid w:val="003D707F"/>
    <w:rsid w:val="003E0D0F"/>
    <w:rsid w:val="003E1A04"/>
    <w:rsid w:val="003E1EB6"/>
    <w:rsid w:val="003E239F"/>
    <w:rsid w:val="003E30A7"/>
    <w:rsid w:val="003E3E8B"/>
    <w:rsid w:val="003E4458"/>
    <w:rsid w:val="003E4D59"/>
    <w:rsid w:val="003E5663"/>
    <w:rsid w:val="003E6319"/>
    <w:rsid w:val="003E7735"/>
    <w:rsid w:val="003E79B4"/>
    <w:rsid w:val="003E7B97"/>
    <w:rsid w:val="003E7D11"/>
    <w:rsid w:val="003E7E53"/>
    <w:rsid w:val="003F03CA"/>
    <w:rsid w:val="003F059F"/>
    <w:rsid w:val="003F063F"/>
    <w:rsid w:val="003F277B"/>
    <w:rsid w:val="003F2DD0"/>
    <w:rsid w:val="003F2F40"/>
    <w:rsid w:val="003F3730"/>
    <w:rsid w:val="003F3CC6"/>
    <w:rsid w:val="003F4693"/>
    <w:rsid w:val="003F4791"/>
    <w:rsid w:val="003F5541"/>
    <w:rsid w:val="003F5771"/>
    <w:rsid w:val="003F5A10"/>
    <w:rsid w:val="003F6ED1"/>
    <w:rsid w:val="003F7320"/>
    <w:rsid w:val="003F7CA7"/>
    <w:rsid w:val="003F7E60"/>
    <w:rsid w:val="0040006B"/>
    <w:rsid w:val="00400DE8"/>
    <w:rsid w:val="00402840"/>
    <w:rsid w:val="00404265"/>
    <w:rsid w:val="00405272"/>
    <w:rsid w:val="00405D9A"/>
    <w:rsid w:val="004071F0"/>
    <w:rsid w:val="00407341"/>
    <w:rsid w:val="00410621"/>
    <w:rsid w:val="00410687"/>
    <w:rsid w:val="00410DEA"/>
    <w:rsid w:val="00410F2A"/>
    <w:rsid w:val="00414964"/>
    <w:rsid w:val="00415EAC"/>
    <w:rsid w:val="0041726E"/>
    <w:rsid w:val="0041782E"/>
    <w:rsid w:val="00417BFF"/>
    <w:rsid w:val="00417F76"/>
    <w:rsid w:val="0042007D"/>
    <w:rsid w:val="00420CB0"/>
    <w:rsid w:val="00421441"/>
    <w:rsid w:val="00424C54"/>
    <w:rsid w:val="00424E65"/>
    <w:rsid w:val="004258B7"/>
    <w:rsid w:val="004258CB"/>
    <w:rsid w:val="00426B78"/>
    <w:rsid w:val="00426C05"/>
    <w:rsid w:val="004276ED"/>
    <w:rsid w:val="004279DB"/>
    <w:rsid w:val="00427B48"/>
    <w:rsid w:val="00430740"/>
    <w:rsid w:val="0043093C"/>
    <w:rsid w:val="00431692"/>
    <w:rsid w:val="00432483"/>
    <w:rsid w:val="004330AB"/>
    <w:rsid w:val="00433777"/>
    <w:rsid w:val="004338CF"/>
    <w:rsid w:val="00433FE2"/>
    <w:rsid w:val="004349D2"/>
    <w:rsid w:val="00434E97"/>
    <w:rsid w:val="00434EC2"/>
    <w:rsid w:val="00434EEE"/>
    <w:rsid w:val="0043571E"/>
    <w:rsid w:val="00437B88"/>
    <w:rsid w:val="00437CA4"/>
    <w:rsid w:val="00437EAA"/>
    <w:rsid w:val="00437F05"/>
    <w:rsid w:val="004403A7"/>
    <w:rsid w:val="00440683"/>
    <w:rsid w:val="00441A71"/>
    <w:rsid w:val="00441E4B"/>
    <w:rsid w:val="00441EDE"/>
    <w:rsid w:val="0044236D"/>
    <w:rsid w:val="0044270F"/>
    <w:rsid w:val="00442CC6"/>
    <w:rsid w:val="00444DF2"/>
    <w:rsid w:val="00444EA6"/>
    <w:rsid w:val="004457AF"/>
    <w:rsid w:val="004463FD"/>
    <w:rsid w:val="00447709"/>
    <w:rsid w:val="0045042A"/>
    <w:rsid w:val="00450ECE"/>
    <w:rsid w:val="00451FC4"/>
    <w:rsid w:val="00452A2B"/>
    <w:rsid w:val="00453310"/>
    <w:rsid w:val="00453C4D"/>
    <w:rsid w:val="004564C5"/>
    <w:rsid w:val="004569AB"/>
    <w:rsid w:val="00456A96"/>
    <w:rsid w:val="00456B8E"/>
    <w:rsid w:val="00456EE2"/>
    <w:rsid w:val="00457A4A"/>
    <w:rsid w:val="00457CD9"/>
    <w:rsid w:val="00457D18"/>
    <w:rsid w:val="0046047D"/>
    <w:rsid w:val="00460DD6"/>
    <w:rsid w:val="004615E4"/>
    <w:rsid w:val="004624F4"/>
    <w:rsid w:val="00462BFC"/>
    <w:rsid w:val="0046394F"/>
    <w:rsid w:val="00463CEC"/>
    <w:rsid w:val="004646A0"/>
    <w:rsid w:val="0046498E"/>
    <w:rsid w:val="00464B80"/>
    <w:rsid w:val="00465F7C"/>
    <w:rsid w:val="00465FAE"/>
    <w:rsid w:val="00466113"/>
    <w:rsid w:val="00466E5E"/>
    <w:rsid w:val="00467A14"/>
    <w:rsid w:val="00467E75"/>
    <w:rsid w:val="00467FB5"/>
    <w:rsid w:val="00470949"/>
    <w:rsid w:val="00470EC9"/>
    <w:rsid w:val="00470FC2"/>
    <w:rsid w:val="00471488"/>
    <w:rsid w:val="00471D66"/>
    <w:rsid w:val="00471E4D"/>
    <w:rsid w:val="00472717"/>
    <w:rsid w:val="00472C8E"/>
    <w:rsid w:val="00473158"/>
    <w:rsid w:val="00473378"/>
    <w:rsid w:val="00474DA2"/>
    <w:rsid w:val="004758F1"/>
    <w:rsid w:val="0047646D"/>
    <w:rsid w:val="00476727"/>
    <w:rsid w:val="004811E6"/>
    <w:rsid w:val="00481F63"/>
    <w:rsid w:val="00482B0E"/>
    <w:rsid w:val="00482BE1"/>
    <w:rsid w:val="00484937"/>
    <w:rsid w:val="00485C61"/>
    <w:rsid w:val="00486AE2"/>
    <w:rsid w:val="00487321"/>
    <w:rsid w:val="00487A86"/>
    <w:rsid w:val="00490BD1"/>
    <w:rsid w:val="00491708"/>
    <w:rsid w:val="0049329B"/>
    <w:rsid w:val="004934BD"/>
    <w:rsid w:val="00493CCA"/>
    <w:rsid w:val="004946EA"/>
    <w:rsid w:val="0049561C"/>
    <w:rsid w:val="00495B06"/>
    <w:rsid w:val="00497341"/>
    <w:rsid w:val="00497587"/>
    <w:rsid w:val="004A12F8"/>
    <w:rsid w:val="004A1379"/>
    <w:rsid w:val="004A1D92"/>
    <w:rsid w:val="004A1E0C"/>
    <w:rsid w:val="004A2695"/>
    <w:rsid w:val="004A434C"/>
    <w:rsid w:val="004A47EE"/>
    <w:rsid w:val="004A565D"/>
    <w:rsid w:val="004A6090"/>
    <w:rsid w:val="004A6568"/>
    <w:rsid w:val="004A6839"/>
    <w:rsid w:val="004A69D9"/>
    <w:rsid w:val="004B0F19"/>
    <w:rsid w:val="004B22FD"/>
    <w:rsid w:val="004B251C"/>
    <w:rsid w:val="004B2A7E"/>
    <w:rsid w:val="004B3924"/>
    <w:rsid w:val="004B3F2C"/>
    <w:rsid w:val="004B4BE0"/>
    <w:rsid w:val="004B54C6"/>
    <w:rsid w:val="004B6289"/>
    <w:rsid w:val="004B6381"/>
    <w:rsid w:val="004B6D6B"/>
    <w:rsid w:val="004B7A4A"/>
    <w:rsid w:val="004B7CC0"/>
    <w:rsid w:val="004C08F7"/>
    <w:rsid w:val="004C09A0"/>
    <w:rsid w:val="004C1F1B"/>
    <w:rsid w:val="004C341C"/>
    <w:rsid w:val="004C3C01"/>
    <w:rsid w:val="004C3D6E"/>
    <w:rsid w:val="004C509F"/>
    <w:rsid w:val="004C68B1"/>
    <w:rsid w:val="004C6ACC"/>
    <w:rsid w:val="004C6BDA"/>
    <w:rsid w:val="004C748B"/>
    <w:rsid w:val="004C7A98"/>
    <w:rsid w:val="004D0572"/>
    <w:rsid w:val="004D0A26"/>
    <w:rsid w:val="004D0E51"/>
    <w:rsid w:val="004D367F"/>
    <w:rsid w:val="004D485A"/>
    <w:rsid w:val="004D5DC9"/>
    <w:rsid w:val="004D5FB7"/>
    <w:rsid w:val="004D672F"/>
    <w:rsid w:val="004D6A13"/>
    <w:rsid w:val="004D739A"/>
    <w:rsid w:val="004E005A"/>
    <w:rsid w:val="004E13C1"/>
    <w:rsid w:val="004E1E8C"/>
    <w:rsid w:val="004E1ECD"/>
    <w:rsid w:val="004E2594"/>
    <w:rsid w:val="004E2D79"/>
    <w:rsid w:val="004E3036"/>
    <w:rsid w:val="004E316D"/>
    <w:rsid w:val="004E3EB0"/>
    <w:rsid w:val="004E41D9"/>
    <w:rsid w:val="004E4355"/>
    <w:rsid w:val="004E443E"/>
    <w:rsid w:val="004E4443"/>
    <w:rsid w:val="004E53E5"/>
    <w:rsid w:val="004E6201"/>
    <w:rsid w:val="004E6F8E"/>
    <w:rsid w:val="004F070D"/>
    <w:rsid w:val="004F1236"/>
    <w:rsid w:val="004F18A1"/>
    <w:rsid w:val="004F19E3"/>
    <w:rsid w:val="004F2016"/>
    <w:rsid w:val="004F2B34"/>
    <w:rsid w:val="004F38B3"/>
    <w:rsid w:val="004F5D55"/>
    <w:rsid w:val="004F6333"/>
    <w:rsid w:val="004F7406"/>
    <w:rsid w:val="004F7592"/>
    <w:rsid w:val="00500521"/>
    <w:rsid w:val="005011B3"/>
    <w:rsid w:val="00501337"/>
    <w:rsid w:val="00501EC4"/>
    <w:rsid w:val="005025A2"/>
    <w:rsid w:val="00502959"/>
    <w:rsid w:val="00502DCC"/>
    <w:rsid w:val="00505D69"/>
    <w:rsid w:val="00506BAC"/>
    <w:rsid w:val="005070DA"/>
    <w:rsid w:val="00510544"/>
    <w:rsid w:val="00510569"/>
    <w:rsid w:val="005111F1"/>
    <w:rsid w:val="0051152B"/>
    <w:rsid w:val="00511D75"/>
    <w:rsid w:val="00512B66"/>
    <w:rsid w:val="00513BDB"/>
    <w:rsid w:val="00515D91"/>
    <w:rsid w:val="00517441"/>
    <w:rsid w:val="00517894"/>
    <w:rsid w:val="00517FDE"/>
    <w:rsid w:val="005205F1"/>
    <w:rsid w:val="0052063E"/>
    <w:rsid w:val="00520949"/>
    <w:rsid w:val="00522D9A"/>
    <w:rsid w:val="005232A4"/>
    <w:rsid w:val="00524577"/>
    <w:rsid w:val="00524632"/>
    <w:rsid w:val="005262FF"/>
    <w:rsid w:val="00526DCE"/>
    <w:rsid w:val="005270BD"/>
    <w:rsid w:val="0053002D"/>
    <w:rsid w:val="005301D3"/>
    <w:rsid w:val="00530512"/>
    <w:rsid w:val="005310A0"/>
    <w:rsid w:val="0053173C"/>
    <w:rsid w:val="005319B2"/>
    <w:rsid w:val="00531D1D"/>
    <w:rsid w:val="00532CC6"/>
    <w:rsid w:val="0053302A"/>
    <w:rsid w:val="005339EB"/>
    <w:rsid w:val="0053414F"/>
    <w:rsid w:val="005355D8"/>
    <w:rsid w:val="00535A08"/>
    <w:rsid w:val="00535D4A"/>
    <w:rsid w:val="00535ED7"/>
    <w:rsid w:val="00536DF8"/>
    <w:rsid w:val="00540227"/>
    <w:rsid w:val="005410E0"/>
    <w:rsid w:val="00541C57"/>
    <w:rsid w:val="00541EB7"/>
    <w:rsid w:val="00542AB5"/>
    <w:rsid w:val="00542C39"/>
    <w:rsid w:val="00543AF4"/>
    <w:rsid w:val="00544199"/>
    <w:rsid w:val="00544D15"/>
    <w:rsid w:val="00544ED3"/>
    <w:rsid w:val="00545CCA"/>
    <w:rsid w:val="00546414"/>
    <w:rsid w:val="005473D5"/>
    <w:rsid w:val="0054779A"/>
    <w:rsid w:val="00547A71"/>
    <w:rsid w:val="00547C6A"/>
    <w:rsid w:val="005514E6"/>
    <w:rsid w:val="005524D0"/>
    <w:rsid w:val="00554749"/>
    <w:rsid w:val="005553FC"/>
    <w:rsid w:val="00555A5C"/>
    <w:rsid w:val="00555B0C"/>
    <w:rsid w:val="005577E6"/>
    <w:rsid w:val="00557F8A"/>
    <w:rsid w:val="00560216"/>
    <w:rsid w:val="005604EC"/>
    <w:rsid w:val="00560E5B"/>
    <w:rsid w:val="005618AF"/>
    <w:rsid w:val="00562E5E"/>
    <w:rsid w:val="005630BA"/>
    <w:rsid w:val="0056541A"/>
    <w:rsid w:val="005654F9"/>
    <w:rsid w:val="005657B9"/>
    <w:rsid w:val="00565839"/>
    <w:rsid w:val="00565E48"/>
    <w:rsid w:val="00565F04"/>
    <w:rsid w:val="00566AD4"/>
    <w:rsid w:val="00566EAF"/>
    <w:rsid w:val="00566FB0"/>
    <w:rsid w:val="00567ED6"/>
    <w:rsid w:val="00570279"/>
    <w:rsid w:val="00570584"/>
    <w:rsid w:val="00570AC2"/>
    <w:rsid w:val="00571731"/>
    <w:rsid w:val="00571B99"/>
    <w:rsid w:val="00572804"/>
    <w:rsid w:val="00572983"/>
    <w:rsid w:val="00572BD5"/>
    <w:rsid w:val="005734CC"/>
    <w:rsid w:val="00573EF4"/>
    <w:rsid w:val="00574219"/>
    <w:rsid w:val="005746F5"/>
    <w:rsid w:val="00574806"/>
    <w:rsid w:val="00574935"/>
    <w:rsid w:val="00574B12"/>
    <w:rsid w:val="005762AC"/>
    <w:rsid w:val="0057633A"/>
    <w:rsid w:val="0057652F"/>
    <w:rsid w:val="0057753B"/>
    <w:rsid w:val="0058202C"/>
    <w:rsid w:val="00582FDD"/>
    <w:rsid w:val="00583052"/>
    <w:rsid w:val="005838A9"/>
    <w:rsid w:val="00583942"/>
    <w:rsid w:val="005850AC"/>
    <w:rsid w:val="00586DE6"/>
    <w:rsid w:val="0058707B"/>
    <w:rsid w:val="00587104"/>
    <w:rsid w:val="0058711B"/>
    <w:rsid w:val="00587226"/>
    <w:rsid w:val="00587DAC"/>
    <w:rsid w:val="0059031E"/>
    <w:rsid w:val="005913DB"/>
    <w:rsid w:val="005914AE"/>
    <w:rsid w:val="0059168D"/>
    <w:rsid w:val="00592488"/>
    <w:rsid w:val="00592D20"/>
    <w:rsid w:val="0059380E"/>
    <w:rsid w:val="00593849"/>
    <w:rsid w:val="00593F82"/>
    <w:rsid w:val="005950A8"/>
    <w:rsid w:val="0059594C"/>
    <w:rsid w:val="0059667A"/>
    <w:rsid w:val="0059689F"/>
    <w:rsid w:val="00596B16"/>
    <w:rsid w:val="005970BB"/>
    <w:rsid w:val="005970EF"/>
    <w:rsid w:val="005A00DF"/>
    <w:rsid w:val="005A05B5"/>
    <w:rsid w:val="005A0848"/>
    <w:rsid w:val="005A0A81"/>
    <w:rsid w:val="005A1C7A"/>
    <w:rsid w:val="005A286C"/>
    <w:rsid w:val="005A366D"/>
    <w:rsid w:val="005A3B20"/>
    <w:rsid w:val="005A4874"/>
    <w:rsid w:val="005A4DAE"/>
    <w:rsid w:val="005A4E6F"/>
    <w:rsid w:val="005A5199"/>
    <w:rsid w:val="005A5AD3"/>
    <w:rsid w:val="005A5E02"/>
    <w:rsid w:val="005A5F60"/>
    <w:rsid w:val="005A713A"/>
    <w:rsid w:val="005A7D4E"/>
    <w:rsid w:val="005B0A57"/>
    <w:rsid w:val="005B0CEF"/>
    <w:rsid w:val="005B1133"/>
    <w:rsid w:val="005B1736"/>
    <w:rsid w:val="005B1E9C"/>
    <w:rsid w:val="005B231E"/>
    <w:rsid w:val="005B244C"/>
    <w:rsid w:val="005B2AB2"/>
    <w:rsid w:val="005B2C4D"/>
    <w:rsid w:val="005B391E"/>
    <w:rsid w:val="005B3AE4"/>
    <w:rsid w:val="005B4407"/>
    <w:rsid w:val="005B44DD"/>
    <w:rsid w:val="005B4609"/>
    <w:rsid w:val="005B4CB5"/>
    <w:rsid w:val="005B5192"/>
    <w:rsid w:val="005B56B5"/>
    <w:rsid w:val="005B5CA1"/>
    <w:rsid w:val="005B63F8"/>
    <w:rsid w:val="005B6FFA"/>
    <w:rsid w:val="005B728B"/>
    <w:rsid w:val="005B758D"/>
    <w:rsid w:val="005C13AF"/>
    <w:rsid w:val="005C1583"/>
    <w:rsid w:val="005C26B3"/>
    <w:rsid w:val="005C29F6"/>
    <w:rsid w:val="005C3374"/>
    <w:rsid w:val="005C3AB2"/>
    <w:rsid w:val="005C4405"/>
    <w:rsid w:val="005C52C5"/>
    <w:rsid w:val="005C5AA8"/>
    <w:rsid w:val="005C633E"/>
    <w:rsid w:val="005C6E37"/>
    <w:rsid w:val="005C70F0"/>
    <w:rsid w:val="005C7207"/>
    <w:rsid w:val="005C7595"/>
    <w:rsid w:val="005D1062"/>
    <w:rsid w:val="005D1175"/>
    <w:rsid w:val="005D209E"/>
    <w:rsid w:val="005D22C5"/>
    <w:rsid w:val="005D2AEA"/>
    <w:rsid w:val="005D3266"/>
    <w:rsid w:val="005D3EC7"/>
    <w:rsid w:val="005D40EE"/>
    <w:rsid w:val="005D423D"/>
    <w:rsid w:val="005D48AB"/>
    <w:rsid w:val="005D4F79"/>
    <w:rsid w:val="005D580E"/>
    <w:rsid w:val="005D5839"/>
    <w:rsid w:val="005D5E3D"/>
    <w:rsid w:val="005E0E75"/>
    <w:rsid w:val="005E106F"/>
    <w:rsid w:val="005E1098"/>
    <w:rsid w:val="005E157D"/>
    <w:rsid w:val="005E1B00"/>
    <w:rsid w:val="005E209F"/>
    <w:rsid w:val="005E3B88"/>
    <w:rsid w:val="005E4F48"/>
    <w:rsid w:val="005E512D"/>
    <w:rsid w:val="005E5A37"/>
    <w:rsid w:val="005E6549"/>
    <w:rsid w:val="005E6BCD"/>
    <w:rsid w:val="005F092A"/>
    <w:rsid w:val="005F2DD4"/>
    <w:rsid w:val="005F2F2C"/>
    <w:rsid w:val="005F322C"/>
    <w:rsid w:val="005F332E"/>
    <w:rsid w:val="005F3538"/>
    <w:rsid w:val="005F4602"/>
    <w:rsid w:val="005F4709"/>
    <w:rsid w:val="005F4994"/>
    <w:rsid w:val="005F5B5E"/>
    <w:rsid w:val="005F611E"/>
    <w:rsid w:val="005F625C"/>
    <w:rsid w:val="005F6FB2"/>
    <w:rsid w:val="005F7528"/>
    <w:rsid w:val="005F77BD"/>
    <w:rsid w:val="005F7843"/>
    <w:rsid w:val="005F7CC1"/>
    <w:rsid w:val="005F7CE4"/>
    <w:rsid w:val="00600B7D"/>
    <w:rsid w:val="00600BBE"/>
    <w:rsid w:val="00600F5F"/>
    <w:rsid w:val="00602297"/>
    <w:rsid w:val="006027DA"/>
    <w:rsid w:val="00602F70"/>
    <w:rsid w:val="00604BD9"/>
    <w:rsid w:val="006057A0"/>
    <w:rsid w:val="00606AD6"/>
    <w:rsid w:val="00607995"/>
    <w:rsid w:val="006105F5"/>
    <w:rsid w:val="006114FC"/>
    <w:rsid w:val="00611771"/>
    <w:rsid w:val="00611CC4"/>
    <w:rsid w:val="00612AA9"/>
    <w:rsid w:val="00612ED2"/>
    <w:rsid w:val="00613AB3"/>
    <w:rsid w:val="00613CE8"/>
    <w:rsid w:val="00613EFF"/>
    <w:rsid w:val="00615060"/>
    <w:rsid w:val="006168F7"/>
    <w:rsid w:val="00616A66"/>
    <w:rsid w:val="006171D5"/>
    <w:rsid w:val="00617659"/>
    <w:rsid w:val="00617B86"/>
    <w:rsid w:val="00617BF1"/>
    <w:rsid w:val="006202E0"/>
    <w:rsid w:val="006216FD"/>
    <w:rsid w:val="006219B9"/>
    <w:rsid w:val="00621EEF"/>
    <w:rsid w:val="00622937"/>
    <w:rsid w:val="006232DE"/>
    <w:rsid w:val="006234E6"/>
    <w:rsid w:val="00623511"/>
    <w:rsid w:val="0062420D"/>
    <w:rsid w:val="00624C3A"/>
    <w:rsid w:val="00624FC6"/>
    <w:rsid w:val="00626B29"/>
    <w:rsid w:val="00627EFA"/>
    <w:rsid w:val="006302EC"/>
    <w:rsid w:val="0063044F"/>
    <w:rsid w:val="0063130F"/>
    <w:rsid w:val="00632405"/>
    <w:rsid w:val="006336A2"/>
    <w:rsid w:val="00633F7E"/>
    <w:rsid w:val="00634485"/>
    <w:rsid w:val="006347CF"/>
    <w:rsid w:val="006350CC"/>
    <w:rsid w:val="00635E46"/>
    <w:rsid w:val="0063697C"/>
    <w:rsid w:val="0063756A"/>
    <w:rsid w:val="00637BAB"/>
    <w:rsid w:val="00637E2F"/>
    <w:rsid w:val="006409EA"/>
    <w:rsid w:val="0064154A"/>
    <w:rsid w:val="00641628"/>
    <w:rsid w:val="0064171B"/>
    <w:rsid w:val="006422CF"/>
    <w:rsid w:val="00643019"/>
    <w:rsid w:val="0064351D"/>
    <w:rsid w:val="00643C40"/>
    <w:rsid w:val="00643CCD"/>
    <w:rsid w:val="00643FB6"/>
    <w:rsid w:val="0064490D"/>
    <w:rsid w:val="00645205"/>
    <w:rsid w:val="0064555B"/>
    <w:rsid w:val="00646069"/>
    <w:rsid w:val="00646353"/>
    <w:rsid w:val="00651F8F"/>
    <w:rsid w:val="006532CF"/>
    <w:rsid w:val="0065421A"/>
    <w:rsid w:val="006546AE"/>
    <w:rsid w:val="00654A04"/>
    <w:rsid w:val="00654A61"/>
    <w:rsid w:val="0065522F"/>
    <w:rsid w:val="00656C56"/>
    <w:rsid w:val="00660AB3"/>
    <w:rsid w:val="0066144D"/>
    <w:rsid w:val="006615B7"/>
    <w:rsid w:val="006619D3"/>
    <w:rsid w:val="006626FB"/>
    <w:rsid w:val="0066331A"/>
    <w:rsid w:val="006643F7"/>
    <w:rsid w:val="00664408"/>
    <w:rsid w:val="00664699"/>
    <w:rsid w:val="00664B8B"/>
    <w:rsid w:val="00664E37"/>
    <w:rsid w:val="00665004"/>
    <w:rsid w:val="006652E0"/>
    <w:rsid w:val="006656D8"/>
    <w:rsid w:val="00665D5C"/>
    <w:rsid w:val="00665F0C"/>
    <w:rsid w:val="006663B5"/>
    <w:rsid w:val="00666883"/>
    <w:rsid w:val="00666B1F"/>
    <w:rsid w:val="00666BC2"/>
    <w:rsid w:val="00666F96"/>
    <w:rsid w:val="006676E9"/>
    <w:rsid w:val="00670403"/>
    <w:rsid w:val="00670E03"/>
    <w:rsid w:val="00671AB5"/>
    <w:rsid w:val="006721BF"/>
    <w:rsid w:val="0067311C"/>
    <w:rsid w:val="00675444"/>
    <w:rsid w:val="00675CD9"/>
    <w:rsid w:val="00675D55"/>
    <w:rsid w:val="006760BB"/>
    <w:rsid w:val="006778CF"/>
    <w:rsid w:val="006806CB"/>
    <w:rsid w:val="00682BE6"/>
    <w:rsid w:val="00682C9C"/>
    <w:rsid w:val="00682D76"/>
    <w:rsid w:val="00682D98"/>
    <w:rsid w:val="00683B2E"/>
    <w:rsid w:val="006841E7"/>
    <w:rsid w:val="00684CF9"/>
    <w:rsid w:val="006855B7"/>
    <w:rsid w:val="00685BB9"/>
    <w:rsid w:val="006864F5"/>
    <w:rsid w:val="00686C05"/>
    <w:rsid w:val="00687F42"/>
    <w:rsid w:val="0069043C"/>
    <w:rsid w:val="00690BBA"/>
    <w:rsid w:val="0069127E"/>
    <w:rsid w:val="00691A9E"/>
    <w:rsid w:val="006926A2"/>
    <w:rsid w:val="006944D7"/>
    <w:rsid w:val="00695A5D"/>
    <w:rsid w:val="00697742"/>
    <w:rsid w:val="00697A1E"/>
    <w:rsid w:val="006A03B1"/>
    <w:rsid w:val="006A13CF"/>
    <w:rsid w:val="006A1829"/>
    <w:rsid w:val="006A1C6F"/>
    <w:rsid w:val="006A24CC"/>
    <w:rsid w:val="006A3D4E"/>
    <w:rsid w:val="006A3DA1"/>
    <w:rsid w:val="006A502A"/>
    <w:rsid w:val="006A5A7E"/>
    <w:rsid w:val="006A61BF"/>
    <w:rsid w:val="006A68BB"/>
    <w:rsid w:val="006A6ECB"/>
    <w:rsid w:val="006A7D91"/>
    <w:rsid w:val="006B0E07"/>
    <w:rsid w:val="006B2688"/>
    <w:rsid w:val="006B2CA0"/>
    <w:rsid w:val="006B4633"/>
    <w:rsid w:val="006B5283"/>
    <w:rsid w:val="006B5FBB"/>
    <w:rsid w:val="006B7E12"/>
    <w:rsid w:val="006B7F8B"/>
    <w:rsid w:val="006C0BFF"/>
    <w:rsid w:val="006C1311"/>
    <w:rsid w:val="006C20AF"/>
    <w:rsid w:val="006C27D7"/>
    <w:rsid w:val="006C35AE"/>
    <w:rsid w:val="006C4EF1"/>
    <w:rsid w:val="006C55C8"/>
    <w:rsid w:val="006C79C2"/>
    <w:rsid w:val="006C7E81"/>
    <w:rsid w:val="006D08F4"/>
    <w:rsid w:val="006D095C"/>
    <w:rsid w:val="006D0A70"/>
    <w:rsid w:val="006D1B2F"/>
    <w:rsid w:val="006D2373"/>
    <w:rsid w:val="006D28DA"/>
    <w:rsid w:val="006D33CF"/>
    <w:rsid w:val="006D533B"/>
    <w:rsid w:val="006D5846"/>
    <w:rsid w:val="006D5E82"/>
    <w:rsid w:val="006D72AC"/>
    <w:rsid w:val="006D7B05"/>
    <w:rsid w:val="006D7B1B"/>
    <w:rsid w:val="006E0A92"/>
    <w:rsid w:val="006E0C40"/>
    <w:rsid w:val="006E0D87"/>
    <w:rsid w:val="006E1456"/>
    <w:rsid w:val="006E18C4"/>
    <w:rsid w:val="006E1FCB"/>
    <w:rsid w:val="006E3027"/>
    <w:rsid w:val="006E4958"/>
    <w:rsid w:val="006E4F83"/>
    <w:rsid w:val="006E545D"/>
    <w:rsid w:val="006E54B6"/>
    <w:rsid w:val="006E5809"/>
    <w:rsid w:val="006E6389"/>
    <w:rsid w:val="006E6A8B"/>
    <w:rsid w:val="006E6C5C"/>
    <w:rsid w:val="006E6D26"/>
    <w:rsid w:val="006F2094"/>
    <w:rsid w:val="006F28EB"/>
    <w:rsid w:val="006F2BF2"/>
    <w:rsid w:val="006F30F8"/>
    <w:rsid w:val="006F43C5"/>
    <w:rsid w:val="006F4576"/>
    <w:rsid w:val="006F4BF7"/>
    <w:rsid w:val="006F5BB0"/>
    <w:rsid w:val="006F63F1"/>
    <w:rsid w:val="006F6778"/>
    <w:rsid w:val="006F7B1A"/>
    <w:rsid w:val="006F7E05"/>
    <w:rsid w:val="007029FB"/>
    <w:rsid w:val="00703444"/>
    <w:rsid w:val="00703520"/>
    <w:rsid w:val="00704000"/>
    <w:rsid w:val="007041E8"/>
    <w:rsid w:val="007049AA"/>
    <w:rsid w:val="00704AE5"/>
    <w:rsid w:val="00704E7C"/>
    <w:rsid w:val="00705C18"/>
    <w:rsid w:val="00705D56"/>
    <w:rsid w:val="00706109"/>
    <w:rsid w:val="00706343"/>
    <w:rsid w:val="00706931"/>
    <w:rsid w:val="00706BF4"/>
    <w:rsid w:val="00706E65"/>
    <w:rsid w:val="0070703E"/>
    <w:rsid w:val="00707983"/>
    <w:rsid w:val="00707B32"/>
    <w:rsid w:val="007104A0"/>
    <w:rsid w:val="00711E44"/>
    <w:rsid w:val="00713F44"/>
    <w:rsid w:val="00714742"/>
    <w:rsid w:val="00716A17"/>
    <w:rsid w:val="00716CFB"/>
    <w:rsid w:val="007171AE"/>
    <w:rsid w:val="007174FB"/>
    <w:rsid w:val="0071797A"/>
    <w:rsid w:val="00720150"/>
    <w:rsid w:val="0072037B"/>
    <w:rsid w:val="007204E8"/>
    <w:rsid w:val="00721370"/>
    <w:rsid w:val="00721F9B"/>
    <w:rsid w:val="0072228B"/>
    <w:rsid w:val="007241AA"/>
    <w:rsid w:val="0072484B"/>
    <w:rsid w:val="00724E6C"/>
    <w:rsid w:val="00725125"/>
    <w:rsid w:val="007254DD"/>
    <w:rsid w:val="00725B17"/>
    <w:rsid w:val="00725CB9"/>
    <w:rsid w:val="00726EA5"/>
    <w:rsid w:val="00727669"/>
    <w:rsid w:val="0073040D"/>
    <w:rsid w:val="0073211B"/>
    <w:rsid w:val="00733652"/>
    <w:rsid w:val="007336E7"/>
    <w:rsid w:val="00733FF3"/>
    <w:rsid w:val="00734DA4"/>
    <w:rsid w:val="0073551B"/>
    <w:rsid w:val="007359EB"/>
    <w:rsid w:val="00736C06"/>
    <w:rsid w:val="007373A9"/>
    <w:rsid w:val="00737A31"/>
    <w:rsid w:val="00737BEA"/>
    <w:rsid w:val="007403AD"/>
    <w:rsid w:val="007410CB"/>
    <w:rsid w:val="00741161"/>
    <w:rsid w:val="00742BAB"/>
    <w:rsid w:val="0074322B"/>
    <w:rsid w:val="00743468"/>
    <w:rsid w:val="00743D9B"/>
    <w:rsid w:val="007452A8"/>
    <w:rsid w:val="00745ACE"/>
    <w:rsid w:val="00745C50"/>
    <w:rsid w:val="00746079"/>
    <w:rsid w:val="007471DF"/>
    <w:rsid w:val="007472D4"/>
    <w:rsid w:val="00747EDE"/>
    <w:rsid w:val="0075098B"/>
    <w:rsid w:val="00750E0A"/>
    <w:rsid w:val="00751543"/>
    <w:rsid w:val="0075210E"/>
    <w:rsid w:val="007522D6"/>
    <w:rsid w:val="007527E5"/>
    <w:rsid w:val="00752A1E"/>
    <w:rsid w:val="007540C4"/>
    <w:rsid w:val="00754AFA"/>
    <w:rsid w:val="00755651"/>
    <w:rsid w:val="00755B60"/>
    <w:rsid w:val="007572E7"/>
    <w:rsid w:val="0076045A"/>
    <w:rsid w:val="007608A9"/>
    <w:rsid w:val="0076156C"/>
    <w:rsid w:val="00762FD7"/>
    <w:rsid w:val="00763A7B"/>
    <w:rsid w:val="00763F10"/>
    <w:rsid w:val="00763F87"/>
    <w:rsid w:val="00765660"/>
    <w:rsid w:val="00765B5D"/>
    <w:rsid w:val="00765EDE"/>
    <w:rsid w:val="007661FF"/>
    <w:rsid w:val="00767FDF"/>
    <w:rsid w:val="00770631"/>
    <w:rsid w:val="0077277F"/>
    <w:rsid w:val="00772CEC"/>
    <w:rsid w:val="00772F5D"/>
    <w:rsid w:val="00772FF8"/>
    <w:rsid w:val="007732BD"/>
    <w:rsid w:val="00774635"/>
    <w:rsid w:val="00774988"/>
    <w:rsid w:val="00774FC3"/>
    <w:rsid w:val="0077503C"/>
    <w:rsid w:val="00775470"/>
    <w:rsid w:val="007767BD"/>
    <w:rsid w:val="00776C9C"/>
    <w:rsid w:val="00776D3B"/>
    <w:rsid w:val="0077737C"/>
    <w:rsid w:val="0077772A"/>
    <w:rsid w:val="0077772B"/>
    <w:rsid w:val="00781C48"/>
    <w:rsid w:val="0078234C"/>
    <w:rsid w:val="00782395"/>
    <w:rsid w:val="007824BA"/>
    <w:rsid w:val="00782744"/>
    <w:rsid w:val="00782BA4"/>
    <w:rsid w:val="00784029"/>
    <w:rsid w:val="0078425E"/>
    <w:rsid w:val="007844EE"/>
    <w:rsid w:val="00784515"/>
    <w:rsid w:val="00785796"/>
    <w:rsid w:val="007862F7"/>
    <w:rsid w:val="00786455"/>
    <w:rsid w:val="00786D82"/>
    <w:rsid w:val="007900DF"/>
    <w:rsid w:val="00791CFD"/>
    <w:rsid w:val="007923F9"/>
    <w:rsid w:val="00792A9D"/>
    <w:rsid w:val="0079335D"/>
    <w:rsid w:val="00793399"/>
    <w:rsid w:val="007939DD"/>
    <w:rsid w:val="00793BE4"/>
    <w:rsid w:val="00793F55"/>
    <w:rsid w:val="0079415C"/>
    <w:rsid w:val="007941D5"/>
    <w:rsid w:val="00794235"/>
    <w:rsid w:val="00794F58"/>
    <w:rsid w:val="007954AE"/>
    <w:rsid w:val="00795A0F"/>
    <w:rsid w:val="00795BEC"/>
    <w:rsid w:val="007961D0"/>
    <w:rsid w:val="0079748D"/>
    <w:rsid w:val="007A0350"/>
    <w:rsid w:val="007A097C"/>
    <w:rsid w:val="007A0A39"/>
    <w:rsid w:val="007A0CAC"/>
    <w:rsid w:val="007A0D06"/>
    <w:rsid w:val="007A1102"/>
    <w:rsid w:val="007A3EF4"/>
    <w:rsid w:val="007A59C7"/>
    <w:rsid w:val="007A5B4C"/>
    <w:rsid w:val="007A69FC"/>
    <w:rsid w:val="007A7743"/>
    <w:rsid w:val="007B017E"/>
    <w:rsid w:val="007B09E3"/>
    <w:rsid w:val="007B14E6"/>
    <w:rsid w:val="007B168A"/>
    <w:rsid w:val="007B187A"/>
    <w:rsid w:val="007B1B65"/>
    <w:rsid w:val="007B2EB8"/>
    <w:rsid w:val="007B3A16"/>
    <w:rsid w:val="007B503A"/>
    <w:rsid w:val="007B5291"/>
    <w:rsid w:val="007B5884"/>
    <w:rsid w:val="007B7852"/>
    <w:rsid w:val="007B78E2"/>
    <w:rsid w:val="007B7E50"/>
    <w:rsid w:val="007B7E68"/>
    <w:rsid w:val="007C0454"/>
    <w:rsid w:val="007C06A0"/>
    <w:rsid w:val="007C09A3"/>
    <w:rsid w:val="007C0E1C"/>
    <w:rsid w:val="007C1115"/>
    <w:rsid w:val="007C1B36"/>
    <w:rsid w:val="007C2074"/>
    <w:rsid w:val="007C27E0"/>
    <w:rsid w:val="007C3E33"/>
    <w:rsid w:val="007C4719"/>
    <w:rsid w:val="007C4F14"/>
    <w:rsid w:val="007C5155"/>
    <w:rsid w:val="007C550C"/>
    <w:rsid w:val="007C6CBA"/>
    <w:rsid w:val="007C6EEC"/>
    <w:rsid w:val="007C6F72"/>
    <w:rsid w:val="007D09A4"/>
    <w:rsid w:val="007D0ABD"/>
    <w:rsid w:val="007D1AC7"/>
    <w:rsid w:val="007D1BB9"/>
    <w:rsid w:val="007D1C6E"/>
    <w:rsid w:val="007D2102"/>
    <w:rsid w:val="007D275B"/>
    <w:rsid w:val="007D386F"/>
    <w:rsid w:val="007D3928"/>
    <w:rsid w:val="007D4A43"/>
    <w:rsid w:val="007D4FE6"/>
    <w:rsid w:val="007D5B9E"/>
    <w:rsid w:val="007D5F4A"/>
    <w:rsid w:val="007D6CEB"/>
    <w:rsid w:val="007D6D70"/>
    <w:rsid w:val="007D73EC"/>
    <w:rsid w:val="007D7830"/>
    <w:rsid w:val="007D7A63"/>
    <w:rsid w:val="007E0C21"/>
    <w:rsid w:val="007E0E21"/>
    <w:rsid w:val="007E1FF4"/>
    <w:rsid w:val="007E282F"/>
    <w:rsid w:val="007E2FEA"/>
    <w:rsid w:val="007E335F"/>
    <w:rsid w:val="007E3596"/>
    <w:rsid w:val="007E3D14"/>
    <w:rsid w:val="007E4089"/>
    <w:rsid w:val="007E47F1"/>
    <w:rsid w:val="007E5D93"/>
    <w:rsid w:val="007E5F96"/>
    <w:rsid w:val="007E6263"/>
    <w:rsid w:val="007E629D"/>
    <w:rsid w:val="007E6794"/>
    <w:rsid w:val="007E6D09"/>
    <w:rsid w:val="007E77CE"/>
    <w:rsid w:val="007E79BE"/>
    <w:rsid w:val="007E7A3E"/>
    <w:rsid w:val="007E7B3B"/>
    <w:rsid w:val="007F07C8"/>
    <w:rsid w:val="007F183E"/>
    <w:rsid w:val="007F2560"/>
    <w:rsid w:val="007F2DBE"/>
    <w:rsid w:val="007F39EA"/>
    <w:rsid w:val="007F42AA"/>
    <w:rsid w:val="007F4804"/>
    <w:rsid w:val="007F518C"/>
    <w:rsid w:val="007F5C91"/>
    <w:rsid w:val="007F5EDC"/>
    <w:rsid w:val="007F60EB"/>
    <w:rsid w:val="007F677A"/>
    <w:rsid w:val="007F6E5F"/>
    <w:rsid w:val="007F7011"/>
    <w:rsid w:val="00800275"/>
    <w:rsid w:val="00800D6B"/>
    <w:rsid w:val="00801016"/>
    <w:rsid w:val="008015F5"/>
    <w:rsid w:val="008015FC"/>
    <w:rsid w:val="00801785"/>
    <w:rsid w:val="00801C98"/>
    <w:rsid w:val="00801E49"/>
    <w:rsid w:val="00802863"/>
    <w:rsid w:val="008028C2"/>
    <w:rsid w:val="00802B57"/>
    <w:rsid w:val="00803191"/>
    <w:rsid w:val="00803B0F"/>
    <w:rsid w:val="0080429D"/>
    <w:rsid w:val="00804853"/>
    <w:rsid w:val="008060D9"/>
    <w:rsid w:val="00806A79"/>
    <w:rsid w:val="00806C23"/>
    <w:rsid w:val="00807E7F"/>
    <w:rsid w:val="00810951"/>
    <w:rsid w:val="00811078"/>
    <w:rsid w:val="008110D0"/>
    <w:rsid w:val="00811A88"/>
    <w:rsid w:val="008120AB"/>
    <w:rsid w:val="00812322"/>
    <w:rsid w:val="00813E02"/>
    <w:rsid w:val="00815A63"/>
    <w:rsid w:val="008162BF"/>
    <w:rsid w:val="00816BD1"/>
    <w:rsid w:val="0082027B"/>
    <w:rsid w:val="0082044B"/>
    <w:rsid w:val="0082079F"/>
    <w:rsid w:val="00821362"/>
    <w:rsid w:val="0082148B"/>
    <w:rsid w:val="00821CA4"/>
    <w:rsid w:val="00822C5B"/>
    <w:rsid w:val="00823E52"/>
    <w:rsid w:val="00824897"/>
    <w:rsid w:val="00827741"/>
    <w:rsid w:val="008279D8"/>
    <w:rsid w:val="00827B7B"/>
    <w:rsid w:val="00830FA0"/>
    <w:rsid w:val="0083212B"/>
    <w:rsid w:val="008324F6"/>
    <w:rsid w:val="00833482"/>
    <w:rsid w:val="008336E9"/>
    <w:rsid w:val="0083381C"/>
    <w:rsid w:val="00834600"/>
    <w:rsid w:val="00835499"/>
    <w:rsid w:val="00836B32"/>
    <w:rsid w:val="00836D5E"/>
    <w:rsid w:val="0083770F"/>
    <w:rsid w:val="00837977"/>
    <w:rsid w:val="0084018C"/>
    <w:rsid w:val="00840C92"/>
    <w:rsid w:val="00841974"/>
    <w:rsid w:val="00841A25"/>
    <w:rsid w:val="00841F45"/>
    <w:rsid w:val="008429E0"/>
    <w:rsid w:val="0084432D"/>
    <w:rsid w:val="0084607A"/>
    <w:rsid w:val="0084607D"/>
    <w:rsid w:val="00846504"/>
    <w:rsid w:val="00847B1C"/>
    <w:rsid w:val="00850521"/>
    <w:rsid w:val="00851591"/>
    <w:rsid w:val="00851651"/>
    <w:rsid w:val="00851897"/>
    <w:rsid w:val="00851BE0"/>
    <w:rsid w:val="00854827"/>
    <w:rsid w:val="00854B35"/>
    <w:rsid w:val="00854C7B"/>
    <w:rsid w:val="00854E15"/>
    <w:rsid w:val="00855974"/>
    <w:rsid w:val="0085626D"/>
    <w:rsid w:val="00856793"/>
    <w:rsid w:val="008567F0"/>
    <w:rsid w:val="00856933"/>
    <w:rsid w:val="00856CB0"/>
    <w:rsid w:val="008573D2"/>
    <w:rsid w:val="00857BC3"/>
    <w:rsid w:val="00860098"/>
    <w:rsid w:val="0086015F"/>
    <w:rsid w:val="008608C0"/>
    <w:rsid w:val="0086105E"/>
    <w:rsid w:val="00861D7D"/>
    <w:rsid w:val="008626A9"/>
    <w:rsid w:val="008626B2"/>
    <w:rsid w:val="00863C70"/>
    <w:rsid w:val="00865AEE"/>
    <w:rsid w:val="008663D1"/>
    <w:rsid w:val="00866A39"/>
    <w:rsid w:val="00866E6B"/>
    <w:rsid w:val="00870B66"/>
    <w:rsid w:val="00870CCA"/>
    <w:rsid w:val="0087104B"/>
    <w:rsid w:val="0087160C"/>
    <w:rsid w:val="008718F3"/>
    <w:rsid w:val="00871E2B"/>
    <w:rsid w:val="008723CE"/>
    <w:rsid w:val="008726C5"/>
    <w:rsid w:val="00875110"/>
    <w:rsid w:val="00875630"/>
    <w:rsid w:val="008756D6"/>
    <w:rsid w:val="00875F76"/>
    <w:rsid w:val="0087719B"/>
    <w:rsid w:val="0087736F"/>
    <w:rsid w:val="00877437"/>
    <w:rsid w:val="00877682"/>
    <w:rsid w:val="00877941"/>
    <w:rsid w:val="00877CAA"/>
    <w:rsid w:val="008806D2"/>
    <w:rsid w:val="00881B3E"/>
    <w:rsid w:val="00881D2E"/>
    <w:rsid w:val="00881FB7"/>
    <w:rsid w:val="00882429"/>
    <w:rsid w:val="008829C9"/>
    <w:rsid w:val="008846E7"/>
    <w:rsid w:val="00885676"/>
    <w:rsid w:val="00885DFC"/>
    <w:rsid w:val="00885F1F"/>
    <w:rsid w:val="008863D5"/>
    <w:rsid w:val="0088696E"/>
    <w:rsid w:val="00886EF4"/>
    <w:rsid w:val="00886F62"/>
    <w:rsid w:val="00890AA4"/>
    <w:rsid w:val="0089161E"/>
    <w:rsid w:val="0089215C"/>
    <w:rsid w:val="0089221C"/>
    <w:rsid w:val="00892341"/>
    <w:rsid w:val="00892AFC"/>
    <w:rsid w:val="00895784"/>
    <w:rsid w:val="00895D85"/>
    <w:rsid w:val="00895E59"/>
    <w:rsid w:val="008963FE"/>
    <w:rsid w:val="00897CF5"/>
    <w:rsid w:val="00897EFB"/>
    <w:rsid w:val="00897FD8"/>
    <w:rsid w:val="008A00B8"/>
    <w:rsid w:val="008A07E0"/>
    <w:rsid w:val="008A0AE3"/>
    <w:rsid w:val="008A0EEB"/>
    <w:rsid w:val="008A115E"/>
    <w:rsid w:val="008A13F3"/>
    <w:rsid w:val="008A19AF"/>
    <w:rsid w:val="008A232F"/>
    <w:rsid w:val="008A3000"/>
    <w:rsid w:val="008A3C3E"/>
    <w:rsid w:val="008A3F13"/>
    <w:rsid w:val="008A4058"/>
    <w:rsid w:val="008A44BB"/>
    <w:rsid w:val="008A4658"/>
    <w:rsid w:val="008A46E9"/>
    <w:rsid w:val="008A4D54"/>
    <w:rsid w:val="008A52C1"/>
    <w:rsid w:val="008A532F"/>
    <w:rsid w:val="008A53AE"/>
    <w:rsid w:val="008A56F3"/>
    <w:rsid w:val="008A5824"/>
    <w:rsid w:val="008A60A5"/>
    <w:rsid w:val="008A69F2"/>
    <w:rsid w:val="008A7BF5"/>
    <w:rsid w:val="008B0246"/>
    <w:rsid w:val="008B0B86"/>
    <w:rsid w:val="008B0C8C"/>
    <w:rsid w:val="008B0E1F"/>
    <w:rsid w:val="008B17CE"/>
    <w:rsid w:val="008B220C"/>
    <w:rsid w:val="008B2902"/>
    <w:rsid w:val="008B3D17"/>
    <w:rsid w:val="008B3F15"/>
    <w:rsid w:val="008B4B2D"/>
    <w:rsid w:val="008B4DA6"/>
    <w:rsid w:val="008B4DF2"/>
    <w:rsid w:val="008B522F"/>
    <w:rsid w:val="008B554A"/>
    <w:rsid w:val="008B599B"/>
    <w:rsid w:val="008B6015"/>
    <w:rsid w:val="008B63B7"/>
    <w:rsid w:val="008B72C9"/>
    <w:rsid w:val="008C07A1"/>
    <w:rsid w:val="008C15B8"/>
    <w:rsid w:val="008C2169"/>
    <w:rsid w:val="008C36D2"/>
    <w:rsid w:val="008C3F06"/>
    <w:rsid w:val="008C3F6B"/>
    <w:rsid w:val="008C420B"/>
    <w:rsid w:val="008C549B"/>
    <w:rsid w:val="008C5CFC"/>
    <w:rsid w:val="008C6229"/>
    <w:rsid w:val="008C6AC3"/>
    <w:rsid w:val="008C7A77"/>
    <w:rsid w:val="008D0756"/>
    <w:rsid w:val="008D13F0"/>
    <w:rsid w:val="008D1526"/>
    <w:rsid w:val="008D27A8"/>
    <w:rsid w:val="008D27F0"/>
    <w:rsid w:val="008D2C0F"/>
    <w:rsid w:val="008D3629"/>
    <w:rsid w:val="008D3A34"/>
    <w:rsid w:val="008D3C96"/>
    <w:rsid w:val="008D413B"/>
    <w:rsid w:val="008D44A6"/>
    <w:rsid w:val="008D47A9"/>
    <w:rsid w:val="008D47F6"/>
    <w:rsid w:val="008D4AD2"/>
    <w:rsid w:val="008D4E1F"/>
    <w:rsid w:val="008D601C"/>
    <w:rsid w:val="008D6BA3"/>
    <w:rsid w:val="008D6FB5"/>
    <w:rsid w:val="008D7556"/>
    <w:rsid w:val="008E03E4"/>
    <w:rsid w:val="008E1367"/>
    <w:rsid w:val="008E1D06"/>
    <w:rsid w:val="008E2AB3"/>
    <w:rsid w:val="008E31C6"/>
    <w:rsid w:val="008E3760"/>
    <w:rsid w:val="008E440B"/>
    <w:rsid w:val="008E45FF"/>
    <w:rsid w:val="008E523B"/>
    <w:rsid w:val="008E659A"/>
    <w:rsid w:val="008E7095"/>
    <w:rsid w:val="008E733C"/>
    <w:rsid w:val="008E76CE"/>
    <w:rsid w:val="008F0750"/>
    <w:rsid w:val="008F0BE1"/>
    <w:rsid w:val="008F0DCA"/>
    <w:rsid w:val="008F0DFF"/>
    <w:rsid w:val="008F14FD"/>
    <w:rsid w:val="008F1FE5"/>
    <w:rsid w:val="008F2CCB"/>
    <w:rsid w:val="008F2FB3"/>
    <w:rsid w:val="008F31BC"/>
    <w:rsid w:val="008F3235"/>
    <w:rsid w:val="008F479B"/>
    <w:rsid w:val="008F4902"/>
    <w:rsid w:val="008F6B33"/>
    <w:rsid w:val="008F7691"/>
    <w:rsid w:val="008F7AC9"/>
    <w:rsid w:val="0090038C"/>
    <w:rsid w:val="00901529"/>
    <w:rsid w:val="0090186A"/>
    <w:rsid w:val="0090206C"/>
    <w:rsid w:val="009020E8"/>
    <w:rsid w:val="00902891"/>
    <w:rsid w:val="00903AF0"/>
    <w:rsid w:val="00904EC8"/>
    <w:rsid w:val="009050BE"/>
    <w:rsid w:val="00905E52"/>
    <w:rsid w:val="009066B9"/>
    <w:rsid w:val="009072A8"/>
    <w:rsid w:val="00910E30"/>
    <w:rsid w:val="00911D3F"/>
    <w:rsid w:val="009132E7"/>
    <w:rsid w:val="00913440"/>
    <w:rsid w:val="009139FB"/>
    <w:rsid w:val="009143B4"/>
    <w:rsid w:val="00914695"/>
    <w:rsid w:val="00914987"/>
    <w:rsid w:val="00915942"/>
    <w:rsid w:val="0091642B"/>
    <w:rsid w:val="009166BC"/>
    <w:rsid w:val="0091683D"/>
    <w:rsid w:val="00916849"/>
    <w:rsid w:val="00920893"/>
    <w:rsid w:val="00921378"/>
    <w:rsid w:val="0092193A"/>
    <w:rsid w:val="00921D03"/>
    <w:rsid w:val="00922FEA"/>
    <w:rsid w:val="00924578"/>
    <w:rsid w:val="0092515E"/>
    <w:rsid w:val="00925F06"/>
    <w:rsid w:val="009262BE"/>
    <w:rsid w:val="00926591"/>
    <w:rsid w:val="00927159"/>
    <w:rsid w:val="00927AA9"/>
    <w:rsid w:val="00927D1C"/>
    <w:rsid w:val="00930109"/>
    <w:rsid w:val="009301DF"/>
    <w:rsid w:val="00930901"/>
    <w:rsid w:val="00930AD4"/>
    <w:rsid w:val="00930D4A"/>
    <w:rsid w:val="0093144E"/>
    <w:rsid w:val="00931929"/>
    <w:rsid w:val="00931BF9"/>
    <w:rsid w:val="0093204B"/>
    <w:rsid w:val="009320A9"/>
    <w:rsid w:val="0093253F"/>
    <w:rsid w:val="00933BB2"/>
    <w:rsid w:val="00934831"/>
    <w:rsid w:val="00934B71"/>
    <w:rsid w:val="00934BB1"/>
    <w:rsid w:val="0093540B"/>
    <w:rsid w:val="009355D3"/>
    <w:rsid w:val="009356A3"/>
    <w:rsid w:val="00936D20"/>
    <w:rsid w:val="00937D02"/>
    <w:rsid w:val="00937E76"/>
    <w:rsid w:val="00940D45"/>
    <w:rsid w:val="00941140"/>
    <w:rsid w:val="00941315"/>
    <w:rsid w:val="00941F77"/>
    <w:rsid w:val="00942235"/>
    <w:rsid w:val="00942279"/>
    <w:rsid w:val="00943B51"/>
    <w:rsid w:val="00944313"/>
    <w:rsid w:val="0094476D"/>
    <w:rsid w:val="00944B64"/>
    <w:rsid w:val="0094527D"/>
    <w:rsid w:val="00946A29"/>
    <w:rsid w:val="00946C6D"/>
    <w:rsid w:val="0095019D"/>
    <w:rsid w:val="00951218"/>
    <w:rsid w:val="00952AF2"/>
    <w:rsid w:val="00952D91"/>
    <w:rsid w:val="009533C6"/>
    <w:rsid w:val="00954314"/>
    <w:rsid w:val="0095453F"/>
    <w:rsid w:val="009549E4"/>
    <w:rsid w:val="00954E86"/>
    <w:rsid w:val="0095547A"/>
    <w:rsid w:val="009555E2"/>
    <w:rsid w:val="009556C8"/>
    <w:rsid w:val="00955B03"/>
    <w:rsid w:val="00957037"/>
    <w:rsid w:val="00960560"/>
    <w:rsid w:val="0096089A"/>
    <w:rsid w:val="00960E56"/>
    <w:rsid w:val="00961022"/>
    <w:rsid w:val="00961185"/>
    <w:rsid w:val="00961A93"/>
    <w:rsid w:val="00961D80"/>
    <w:rsid w:val="00962B7A"/>
    <w:rsid w:val="00963724"/>
    <w:rsid w:val="00963A3E"/>
    <w:rsid w:val="0096477A"/>
    <w:rsid w:val="0096495C"/>
    <w:rsid w:val="00964E5D"/>
    <w:rsid w:val="00965201"/>
    <w:rsid w:val="009653CE"/>
    <w:rsid w:val="0096574E"/>
    <w:rsid w:val="00965BC4"/>
    <w:rsid w:val="009663E8"/>
    <w:rsid w:val="009678AC"/>
    <w:rsid w:val="00967AD0"/>
    <w:rsid w:val="0097050B"/>
    <w:rsid w:val="00971C54"/>
    <w:rsid w:val="0097238E"/>
    <w:rsid w:val="00972A01"/>
    <w:rsid w:val="0097411A"/>
    <w:rsid w:val="0097428A"/>
    <w:rsid w:val="00975708"/>
    <w:rsid w:val="00975EB9"/>
    <w:rsid w:val="009760EC"/>
    <w:rsid w:val="009769F9"/>
    <w:rsid w:val="00977715"/>
    <w:rsid w:val="00980617"/>
    <w:rsid w:val="00980B7E"/>
    <w:rsid w:val="00980C62"/>
    <w:rsid w:val="00982B08"/>
    <w:rsid w:val="00982C45"/>
    <w:rsid w:val="00983762"/>
    <w:rsid w:val="00983EE2"/>
    <w:rsid w:val="0098494A"/>
    <w:rsid w:val="00985560"/>
    <w:rsid w:val="009856A3"/>
    <w:rsid w:val="00986A04"/>
    <w:rsid w:val="00987103"/>
    <w:rsid w:val="009900DD"/>
    <w:rsid w:val="009903C1"/>
    <w:rsid w:val="00990745"/>
    <w:rsid w:val="009914FE"/>
    <w:rsid w:val="00991753"/>
    <w:rsid w:val="00991B08"/>
    <w:rsid w:val="00991D13"/>
    <w:rsid w:val="009927D8"/>
    <w:rsid w:val="00992D5E"/>
    <w:rsid w:val="009932D8"/>
    <w:rsid w:val="0099371E"/>
    <w:rsid w:val="00993761"/>
    <w:rsid w:val="00993ED5"/>
    <w:rsid w:val="00993F1F"/>
    <w:rsid w:val="009940BF"/>
    <w:rsid w:val="00994894"/>
    <w:rsid w:val="009951B9"/>
    <w:rsid w:val="00995DA6"/>
    <w:rsid w:val="00996154"/>
    <w:rsid w:val="00996678"/>
    <w:rsid w:val="00996BF5"/>
    <w:rsid w:val="009974C8"/>
    <w:rsid w:val="00997E6F"/>
    <w:rsid w:val="00997EB2"/>
    <w:rsid w:val="009A09DB"/>
    <w:rsid w:val="009A21AC"/>
    <w:rsid w:val="009A31B9"/>
    <w:rsid w:val="009A4192"/>
    <w:rsid w:val="009A5E05"/>
    <w:rsid w:val="009A618A"/>
    <w:rsid w:val="009A6AF9"/>
    <w:rsid w:val="009A7066"/>
    <w:rsid w:val="009B07A1"/>
    <w:rsid w:val="009B10E5"/>
    <w:rsid w:val="009B1C3F"/>
    <w:rsid w:val="009B1E76"/>
    <w:rsid w:val="009B30C1"/>
    <w:rsid w:val="009B31EE"/>
    <w:rsid w:val="009B32D5"/>
    <w:rsid w:val="009B4413"/>
    <w:rsid w:val="009B4A68"/>
    <w:rsid w:val="009B62CD"/>
    <w:rsid w:val="009B64FC"/>
    <w:rsid w:val="009B65B6"/>
    <w:rsid w:val="009B686F"/>
    <w:rsid w:val="009B78B8"/>
    <w:rsid w:val="009C0076"/>
    <w:rsid w:val="009C0607"/>
    <w:rsid w:val="009C08B0"/>
    <w:rsid w:val="009C0912"/>
    <w:rsid w:val="009C0C14"/>
    <w:rsid w:val="009C0CA8"/>
    <w:rsid w:val="009C197B"/>
    <w:rsid w:val="009C2469"/>
    <w:rsid w:val="009C2594"/>
    <w:rsid w:val="009C30A3"/>
    <w:rsid w:val="009C3B06"/>
    <w:rsid w:val="009C3E37"/>
    <w:rsid w:val="009C52B6"/>
    <w:rsid w:val="009C54A8"/>
    <w:rsid w:val="009C5C05"/>
    <w:rsid w:val="009C5C7F"/>
    <w:rsid w:val="009C62A2"/>
    <w:rsid w:val="009C6329"/>
    <w:rsid w:val="009D00F3"/>
    <w:rsid w:val="009D0F3F"/>
    <w:rsid w:val="009D1435"/>
    <w:rsid w:val="009D1BD7"/>
    <w:rsid w:val="009D2044"/>
    <w:rsid w:val="009D27FC"/>
    <w:rsid w:val="009D2D55"/>
    <w:rsid w:val="009D438A"/>
    <w:rsid w:val="009D4A80"/>
    <w:rsid w:val="009D5F0D"/>
    <w:rsid w:val="009D6028"/>
    <w:rsid w:val="009D61E7"/>
    <w:rsid w:val="009D65D6"/>
    <w:rsid w:val="009D6817"/>
    <w:rsid w:val="009D7C21"/>
    <w:rsid w:val="009D7ED2"/>
    <w:rsid w:val="009E04ED"/>
    <w:rsid w:val="009E0740"/>
    <w:rsid w:val="009E1199"/>
    <w:rsid w:val="009E1604"/>
    <w:rsid w:val="009E251D"/>
    <w:rsid w:val="009E2BFF"/>
    <w:rsid w:val="009E2FF0"/>
    <w:rsid w:val="009E3A65"/>
    <w:rsid w:val="009E41BE"/>
    <w:rsid w:val="009E4E24"/>
    <w:rsid w:val="009E566C"/>
    <w:rsid w:val="009E5B35"/>
    <w:rsid w:val="009E5E62"/>
    <w:rsid w:val="009F01AC"/>
    <w:rsid w:val="009F0F4F"/>
    <w:rsid w:val="009F15E6"/>
    <w:rsid w:val="009F1B24"/>
    <w:rsid w:val="009F1D1B"/>
    <w:rsid w:val="009F2924"/>
    <w:rsid w:val="009F34BF"/>
    <w:rsid w:val="009F473A"/>
    <w:rsid w:val="009F4804"/>
    <w:rsid w:val="009F4882"/>
    <w:rsid w:val="009F49F1"/>
    <w:rsid w:val="009F5271"/>
    <w:rsid w:val="009F59C1"/>
    <w:rsid w:val="009F62B0"/>
    <w:rsid w:val="009F6334"/>
    <w:rsid w:val="009F6977"/>
    <w:rsid w:val="009F6CC3"/>
    <w:rsid w:val="009F7616"/>
    <w:rsid w:val="00A005C3"/>
    <w:rsid w:val="00A00C80"/>
    <w:rsid w:val="00A01A8C"/>
    <w:rsid w:val="00A0240A"/>
    <w:rsid w:val="00A02E4E"/>
    <w:rsid w:val="00A030EA"/>
    <w:rsid w:val="00A03251"/>
    <w:rsid w:val="00A03443"/>
    <w:rsid w:val="00A05064"/>
    <w:rsid w:val="00A0540C"/>
    <w:rsid w:val="00A06C18"/>
    <w:rsid w:val="00A06FD2"/>
    <w:rsid w:val="00A10CB0"/>
    <w:rsid w:val="00A114B4"/>
    <w:rsid w:val="00A13120"/>
    <w:rsid w:val="00A16154"/>
    <w:rsid w:val="00A16314"/>
    <w:rsid w:val="00A179E9"/>
    <w:rsid w:val="00A201F5"/>
    <w:rsid w:val="00A20EB2"/>
    <w:rsid w:val="00A210C1"/>
    <w:rsid w:val="00A21AFF"/>
    <w:rsid w:val="00A21C88"/>
    <w:rsid w:val="00A227DD"/>
    <w:rsid w:val="00A238EB"/>
    <w:rsid w:val="00A24322"/>
    <w:rsid w:val="00A24585"/>
    <w:rsid w:val="00A2462E"/>
    <w:rsid w:val="00A24851"/>
    <w:rsid w:val="00A24B77"/>
    <w:rsid w:val="00A2541D"/>
    <w:rsid w:val="00A26AEE"/>
    <w:rsid w:val="00A30EF4"/>
    <w:rsid w:val="00A310B0"/>
    <w:rsid w:val="00A3139C"/>
    <w:rsid w:val="00A318A6"/>
    <w:rsid w:val="00A3255A"/>
    <w:rsid w:val="00A32659"/>
    <w:rsid w:val="00A3331B"/>
    <w:rsid w:val="00A33409"/>
    <w:rsid w:val="00A33732"/>
    <w:rsid w:val="00A350B3"/>
    <w:rsid w:val="00A3564A"/>
    <w:rsid w:val="00A3571E"/>
    <w:rsid w:val="00A358B4"/>
    <w:rsid w:val="00A36C7D"/>
    <w:rsid w:val="00A37301"/>
    <w:rsid w:val="00A37B8E"/>
    <w:rsid w:val="00A4055D"/>
    <w:rsid w:val="00A40CE3"/>
    <w:rsid w:val="00A41102"/>
    <w:rsid w:val="00A4186B"/>
    <w:rsid w:val="00A435CE"/>
    <w:rsid w:val="00A437B2"/>
    <w:rsid w:val="00A43C02"/>
    <w:rsid w:val="00A43CCC"/>
    <w:rsid w:val="00A44146"/>
    <w:rsid w:val="00A45109"/>
    <w:rsid w:val="00A45EA5"/>
    <w:rsid w:val="00A46279"/>
    <w:rsid w:val="00A474D8"/>
    <w:rsid w:val="00A47E1D"/>
    <w:rsid w:val="00A47F9C"/>
    <w:rsid w:val="00A47FC6"/>
    <w:rsid w:val="00A5009F"/>
    <w:rsid w:val="00A50AF3"/>
    <w:rsid w:val="00A517B6"/>
    <w:rsid w:val="00A5291A"/>
    <w:rsid w:val="00A52FD4"/>
    <w:rsid w:val="00A53C1E"/>
    <w:rsid w:val="00A5417F"/>
    <w:rsid w:val="00A54906"/>
    <w:rsid w:val="00A556D8"/>
    <w:rsid w:val="00A5622C"/>
    <w:rsid w:val="00A564A0"/>
    <w:rsid w:val="00A605B3"/>
    <w:rsid w:val="00A60959"/>
    <w:rsid w:val="00A60AE8"/>
    <w:rsid w:val="00A610A2"/>
    <w:rsid w:val="00A61A07"/>
    <w:rsid w:val="00A61D00"/>
    <w:rsid w:val="00A627D5"/>
    <w:rsid w:val="00A62A99"/>
    <w:rsid w:val="00A62FE2"/>
    <w:rsid w:val="00A64A4A"/>
    <w:rsid w:val="00A64A9F"/>
    <w:rsid w:val="00A64D21"/>
    <w:rsid w:val="00A66CEE"/>
    <w:rsid w:val="00A6766E"/>
    <w:rsid w:val="00A67831"/>
    <w:rsid w:val="00A67BC5"/>
    <w:rsid w:val="00A67D96"/>
    <w:rsid w:val="00A7004E"/>
    <w:rsid w:val="00A700FC"/>
    <w:rsid w:val="00A70F4E"/>
    <w:rsid w:val="00A732CA"/>
    <w:rsid w:val="00A73ABD"/>
    <w:rsid w:val="00A74D47"/>
    <w:rsid w:val="00A74E1E"/>
    <w:rsid w:val="00A75340"/>
    <w:rsid w:val="00A764A6"/>
    <w:rsid w:val="00A769C4"/>
    <w:rsid w:val="00A76A19"/>
    <w:rsid w:val="00A77F5E"/>
    <w:rsid w:val="00A8001A"/>
    <w:rsid w:val="00A800A4"/>
    <w:rsid w:val="00A80FD4"/>
    <w:rsid w:val="00A81140"/>
    <w:rsid w:val="00A8328A"/>
    <w:rsid w:val="00A83BAF"/>
    <w:rsid w:val="00A85636"/>
    <w:rsid w:val="00A85E67"/>
    <w:rsid w:val="00A85FA3"/>
    <w:rsid w:val="00A86B2A"/>
    <w:rsid w:val="00A87537"/>
    <w:rsid w:val="00A90814"/>
    <w:rsid w:val="00A90942"/>
    <w:rsid w:val="00A92491"/>
    <w:rsid w:val="00A930F0"/>
    <w:rsid w:val="00A93563"/>
    <w:rsid w:val="00A93616"/>
    <w:rsid w:val="00A94529"/>
    <w:rsid w:val="00A95D46"/>
    <w:rsid w:val="00A966B7"/>
    <w:rsid w:val="00A96F28"/>
    <w:rsid w:val="00A97348"/>
    <w:rsid w:val="00AA0258"/>
    <w:rsid w:val="00AA25F5"/>
    <w:rsid w:val="00AA296D"/>
    <w:rsid w:val="00AA326A"/>
    <w:rsid w:val="00AA4B36"/>
    <w:rsid w:val="00AA5641"/>
    <w:rsid w:val="00AA59CD"/>
    <w:rsid w:val="00AA605C"/>
    <w:rsid w:val="00AA613A"/>
    <w:rsid w:val="00AA7088"/>
    <w:rsid w:val="00AA76DE"/>
    <w:rsid w:val="00AA79E1"/>
    <w:rsid w:val="00AA7E8B"/>
    <w:rsid w:val="00AB140D"/>
    <w:rsid w:val="00AB1767"/>
    <w:rsid w:val="00AB1A89"/>
    <w:rsid w:val="00AB2291"/>
    <w:rsid w:val="00AB3032"/>
    <w:rsid w:val="00AB47E5"/>
    <w:rsid w:val="00AB6165"/>
    <w:rsid w:val="00AB6CDE"/>
    <w:rsid w:val="00AC02C7"/>
    <w:rsid w:val="00AC03F9"/>
    <w:rsid w:val="00AC0AEE"/>
    <w:rsid w:val="00AC1EF9"/>
    <w:rsid w:val="00AC404E"/>
    <w:rsid w:val="00AC486A"/>
    <w:rsid w:val="00AC4A9E"/>
    <w:rsid w:val="00AC5283"/>
    <w:rsid w:val="00AC537E"/>
    <w:rsid w:val="00AC6C93"/>
    <w:rsid w:val="00AC714B"/>
    <w:rsid w:val="00AC79B4"/>
    <w:rsid w:val="00AC7BC6"/>
    <w:rsid w:val="00AD129B"/>
    <w:rsid w:val="00AD2010"/>
    <w:rsid w:val="00AD22C3"/>
    <w:rsid w:val="00AD268E"/>
    <w:rsid w:val="00AD38D6"/>
    <w:rsid w:val="00AD3C60"/>
    <w:rsid w:val="00AD56DC"/>
    <w:rsid w:val="00AD60F7"/>
    <w:rsid w:val="00AD77C4"/>
    <w:rsid w:val="00AE00D1"/>
    <w:rsid w:val="00AE0A24"/>
    <w:rsid w:val="00AE24FC"/>
    <w:rsid w:val="00AE2513"/>
    <w:rsid w:val="00AE27E6"/>
    <w:rsid w:val="00AE3A3A"/>
    <w:rsid w:val="00AE3E14"/>
    <w:rsid w:val="00AE3E6A"/>
    <w:rsid w:val="00AE4639"/>
    <w:rsid w:val="00AE4D95"/>
    <w:rsid w:val="00AE4EEC"/>
    <w:rsid w:val="00AE5652"/>
    <w:rsid w:val="00AE6FCF"/>
    <w:rsid w:val="00AE7149"/>
    <w:rsid w:val="00AF0C29"/>
    <w:rsid w:val="00AF1165"/>
    <w:rsid w:val="00AF1273"/>
    <w:rsid w:val="00AF14E4"/>
    <w:rsid w:val="00AF24D4"/>
    <w:rsid w:val="00AF2BD0"/>
    <w:rsid w:val="00AF4F7D"/>
    <w:rsid w:val="00AF620B"/>
    <w:rsid w:val="00AF6B68"/>
    <w:rsid w:val="00AF729E"/>
    <w:rsid w:val="00AF7CE0"/>
    <w:rsid w:val="00AF7D75"/>
    <w:rsid w:val="00B00A3B"/>
    <w:rsid w:val="00B01679"/>
    <w:rsid w:val="00B01E0E"/>
    <w:rsid w:val="00B02E07"/>
    <w:rsid w:val="00B03859"/>
    <w:rsid w:val="00B03881"/>
    <w:rsid w:val="00B051E1"/>
    <w:rsid w:val="00B05776"/>
    <w:rsid w:val="00B05E70"/>
    <w:rsid w:val="00B06F4F"/>
    <w:rsid w:val="00B072C6"/>
    <w:rsid w:val="00B074D3"/>
    <w:rsid w:val="00B07B4A"/>
    <w:rsid w:val="00B07D27"/>
    <w:rsid w:val="00B109CF"/>
    <w:rsid w:val="00B137F2"/>
    <w:rsid w:val="00B1386B"/>
    <w:rsid w:val="00B1434A"/>
    <w:rsid w:val="00B1520B"/>
    <w:rsid w:val="00B15E6D"/>
    <w:rsid w:val="00B178AD"/>
    <w:rsid w:val="00B20503"/>
    <w:rsid w:val="00B21252"/>
    <w:rsid w:val="00B215CB"/>
    <w:rsid w:val="00B21DCC"/>
    <w:rsid w:val="00B22733"/>
    <w:rsid w:val="00B22F24"/>
    <w:rsid w:val="00B242A7"/>
    <w:rsid w:val="00B242D6"/>
    <w:rsid w:val="00B24896"/>
    <w:rsid w:val="00B24FE3"/>
    <w:rsid w:val="00B25556"/>
    <w:rsid w:val="00B262D3"/>
    <w:rsid w:val="00B269E3"/>
    <w:rsid w:val="00B274E3"/>
    <w:rsid w:val="00B30207"/>
    <w:rsid w:val="00B3059E"/>
    <w:rsid w:val="00B306E6"/>
    <w:rsid w:val="00B31658"/>
    <w:rsid w:val="00B31846"/>
    <w:rsid w:val="00B32785"/>
    <w:rsid w:val="00B34EC9"/>
    <w:rsid w:val="00B35BCB"/>
    <w:rsid w:val="00B365A7"/>
    <w:rsid w:val="00B366B2"/>
    <w:rsid w:val="00B36A20"/>
    <w:rsid w:val="00B36F53"/>
    <w:rsid w:val="00B37032"/>
    <w:rsid w:val="00B37299"/>
    <w:rsid w:val="00B37942"/>
    <w:rsid w:val="00B40189"/>
    <w:rsid w:val="00B40655"/>
    <w:rsid w:val="00B40921"/>
    <w:rsid w:val="00B41F34"/>
    <w:rsid w:val="00B41FB3"/>
    <w:rsid w:val="00B42BD8"/>
    <w:rsid w:val="00B439F0"/>
    <w:rsid w:val="00B43A7D"/>
    <w:rsid w:val="00B448C7"/>
    <w:rsid w:val="00B45BD6"/>
    <w:rsid w:val="00B45BD9"/>
    <w:rsid w:val="00B477B8"/>
    <w:rsid w:val="00B47FE3"/>
    <w:rsid w:val="00B5031D"/>
    <w:rsid w:val="00B50AD4"/>
    <w:rsid w:val="00B50BD5"/>
    <w:rsid w:val="00B51795"/>
    <w:rsid w:val="00B5180B"/>
    <w:rsid w:val="00B52A93"/>
    <w:rsid w:val="00B52D5C"/>
    <w:rsid w:val="00B55501"/>
    <w:rsid w:val="00B5589C"/>
    <w:rsid w:val="00B60A3B"/>
    <w:rsid w:val="00B618FF"/>
    <w:rsid w:val="00B62A6B"/>
    <w:rsid w:val="00B62D85"/>
    <w:rsid w:val="00B62F00"/>
    <w:rsid w:val="00B63EE5"/>
    <w:rsid w:val="00B65000"/>
    <w:rsid w:val="00B6505A"/>
    <w:rsid w:val="00B659A4"/>
    <w:rsid w:val="00B65BF6"/>
    <w:rsid w:val="00B662D7"/>
    <w:rsid w:val="00B66389"/>
    <w:rsid w:val="00B666B4"/>
    <w:rsid w:val="00B673DA"/>
    <w:rsid w:val="00B67810"/>
    <w:rsid w:val="00B67BCA"/>
    <w:rsid w:val="00B701A2"/>
    <w:rsid w:val="00B7032A"/>
    <w:rsid w:val="00B70EAE"/>
    <w:rsid w:val="00B7165B"/>
    <w:rsid w:val="00B71AA6"/>
    <w:rsid w:val="00B7287C"/>
    <w:rsid w:val="00B73D15"/>
    <w:rsid w:val="00B7417D"/>
    <w:rsid w:val="00B74F4C"/>
    <w:rsid w:val="00B75730"/>
    <w:rsid w:val="00B75C78"/>
    <w:rsid w:val="00B75F5D"/>
    <w:rsid w:val="00B76AC6"/>
    <w:rsid w:val="00B7706D"/>
    <w:rsid w:val="00B77594"/>
    <w:rsid w:val="00B779D4"/>
    <w:rsid w:val="00B77A80"/>
    <w:rsid w:val="00B80068"/>
    <w:rsid w:val="00B8085F"/>
    <w:rsid w:val="00B81F75"/>
    <w:rsid w:val="00B826D7"/>
    <w:rsid w:val="00B829FB"/>
    <w:rsid w:val="00B83455"/>
    <w:rsid w:val="00B83890"/>
    <w:rsid w:val="00B83FF1"/>
    <w:rsid w:val="00B8430F"/>
    <w:rsid w:val="00B84C84"/>
    <w:rsid w:val="00B84EBB"/>
    <w:rsid w:val="00B85387"/>
    <w:rsid w:val="00B85B21"/>
    <w:rsid w:val="00B85C7C"/>
    <w:rsid w:val="00B86479"/>
    <w:rsid w:val="00B868EC"/>
    <w:rsid w:val="00B90EC1"/>
    <w:rsid w:val="00B91AF5"/>
    <w:rsid w:val="00B91E66"/>
    <w:rsid w:val="00B91E87"/>
    <w:rsid w:val="00B92083"/>
    <w:rsid w:val="00B9271F"/>
    <w:rsid w:val="00B92BBB"/>
    <w:rsid w:val="00B92CBA"/>
    <w:rsid w:val="00B937FB"/>
    <w:rsid w:val="00B93EBA"/>
    <w:rsid w:val="00B94C94"/>
    <w:rsid w:val="00B95227"/>
    <w:rsid w:val="00B95C8C"/>
    <w:rsid w:val="00B95D56"/>
    <w:rsid w:val="00B9647E"/>
    <w:rsid w:val="00B9768C"/>
    <w:rsid w:val="00B97EB4"/>
    <w:rsid w:val="00B97F79"/>
    <w:rsid w:val="00BA1001"/>
    <w:rsid w:val="00BA122D"/>
    <w:rsid w:val="00BA1DD4"/>
    <w:rsid w:val="00BA2771"/>
    <w:rsid w:val="00BA28EC"/>
    <w:rsid w:val="00BA347A"/>
    <w:rsid w:val="00BA3521"/>
    <w:rsid w:val="00BA3702"/>
    <w:rsid w:val="00BA3CA1"/>
    <w:rsid w:val="00BA3D1E"/>
    <w:rsid w:val="00BA5008"/>
    <w:rsid w:val="00BA5058"/>
    <w:rsid w:val="00BA5312"/>
    <w:rsid w:val="00BA6360"/>
    <w:rsid w:val="00BA64DE"/>
    <w:rsid w:val="00BA6B38"/>
    <w:rsid w:val="00BB0CD6"/>
    <w:rsid w:val="00BB1A3D"/>
    <w:rsid w:val="00BB1E1F"/>
    <w:rsid w:val="00BB2539"/>
    <w:rsid w:val="00BB26DC"/>
    <w:rsid w:val="00BB36C1"/>
    <w:rsid w:val="00BB3AE1"/>
    <w:rsid w:val="00BB5513"/>
    <w:rsid w:val="00BB60E4"/>
    <w:rsid w:val="00BB659D"/>
    <w:rsid w:val="00BB79C7"/>
    <w:rsid w:val="00BC0208"/>
    <w:rsid w:val="00BC06B1"/>
    <w:rsid w:val="00BC0F8D"/>
    <w:rsid w:val="00BC11BB"/>
    <w:rsid w:val="00BC18D4"/>
    <w:rsid w:val="00BC2C39"/>
    <w:rsid w:val="00BC39D9"/>
    <w:rsid w:val="00BC3A7F"/>
    <w:rsid w:val="00BC4597"/>
    <w:rsid w:val="00BC470A"/>
    <w:rsid w:val="00BC4D41"/>
    <w:rsid w:val="00BC59DC"/>
    <w:rsid w:val="00BC60E0"/>
    <w:rsid w:val="00BC6A55"/>
    <w:rsid w:val="00BC770B"/>
    <w:rsid w:val="00BD0A58"/>
    <w:rsid w:val="00BD15ED"/>
    <w:rsid w:val="00BD246C"/>
    <w:rsid w:val="00BD3515"/>
    <w:rsid w:val="00BD45B5"/>
    <w:rsid w:val="00BD48BB"/>
    <w:rsid w:val="00BD4F74"/>
    <w:rsid w:val="00BD58D9"/>
    <w:rsid w:val="00BD59B0"/>
    <w:rsid w:val="00BD6183"/>
    <w:rsid w:val="00BD6BAE"/>
    <w:rsid w:val="00BD7000"/>
    <w:rsid w:val="00BD7483"/>
    <w:rsid w:val="00BE0AED"/>
    <w:rsid w:val="00BE0C3C"/>
    <w:rsid w:val="00BE199F"/>
    <w:rsid w:val="00BE2055"/>
    <w:rsid w:val="00BE251C"/>
    <w:rsid w:val="00BE2BF9"/>
    <w:rsid w:val="00BE3443"/>
    <w:rsid w:val="00BE3A0A"/>
    <w:rsid w:val="00BE4672"/>
    <w:rsid w:val="00BE46FC"/>
    <w:rsid w:val="00BE4B35"/>
    <w:rsid w:val="00BE5562"/>
    <w:rsid w:val="00BE5693"/>
    <w:rsid w:val="00BE5A67"/>
    <w:rsid w:val="00BE5B82"/>
    <w:rsid w:val="00BE6418"/>
    <w:rsid w:val="00BE6815"/>
    <w:rsid w:val="00BE7D7C"/>
    <w:rsid w:val="00BF2A81"/>
    <w:rsid w:val="00BF4D43"/>
    <w:rsid w:val="00BF4D96"/>
    <w:rsid w:val="00BF52C1"/>
    <w:rsid w:val="00BF659B"/>
    <w:rsid w:val="00BF7493"/>
    <w:rsid w:val="00BF7A90"/>
    <w:rsid w:val="00BF7ABD"/>
    <w:rsid w:val="00C00DD9"/>
    <w:rsid w:val="00C01963"/>
    <w:rsid w:val="00C01C3D"/>
    <w:rsid w:val="00C01C91"/>
    <w:rsid w:val="00C02F18"/>
    <w:rsid w:val="00C03111"/>
    <w:rsid w:val="00C03122"/>
    <w:rsid w:val="00C057B8"/>
    <w:rsid w:val="00C06E55"/>
    <w:rsid w:val="00C06EA4"/>
    <w:rsid w:val="00C06FC6"/>
    <w:rsid w:val="00C072DB"/>
    <w:rsid w:val="00C07436"/>
    <w:rsid w:val="00C07A96"/>
    <w:rsid w:val="00C10204"/>
    <w:rsid w:val="00C10EDB"/>
    <w:rsid w:val="00C11E80"/>
    <w:rsid w:val="00C12CB1"/>
    <w:rsid w:val="00C13458"/>
    <w:rsid w:val="00C137DF"/>
    <w:rsid w:val="00C13FBD"/>
    <w:rsid w:val="00C1481F"/>
    <w:rsid w:val="00C14933"/>
    <w:rsid w:val="00C152AC"/>
    <w:rsid w:val="00C15657"/>
    <w:rsid w:val="00C1589A"/>
    <w:rsid w:val="00C15F11"/>
    <w:rsid w:val="00C1611B"/>
    <w:rsid w:val="00C1696F"/>
    <w:rsid w:val="00C1782F"/>
    <w:rsid w:val="00C20078"/>
    <w:rsid w:val="00C20365"/>
    <w:rsid w:val="00C217AA"/>
    <w:rsid w:val="00C21EAE"/>
    <w:rsid w:val="00C224F8"/>
    <w:rsid w:val="00C23151"/>
    <w:rsid w:val="00C25D4B"/>
    <w:rsid w:val="00C2674B"/>
    <w:rsid w:val="00C268CC"/>
    <w:rsid w:val="00C26B06"/>
    <w:rsid w:val="00C27D01"/>
    <w:rsid w:val="00C30087"/>
    <w:rsid w:val="00C302AF"/>
    <w:rsid w:val="00C303F7"/>
    <w:rsid w:val="00C30F2E"/>
    <w:rsid w:val="00C33008"/>
    <w:rsid w:val="00C3336A"/>
    <w:rsid w:val="00C33EC3"/>
    <w:rsid w:val="00C33F75"/>
    <w:rsid w:val="00C34644"/>
    <w:rsid w:val="00C347EC"/>
    <w:rsid w:val="00C355CD"/>
    <w:rsid w:val="00C35B78"/>
    <w:rsid w:val="00C35E9D"/>
    <w:rsid w:val="00C371E5"/>
    <w:rsid w:val="00C37360"/>
    <w:rsid w:val="00C374C5"/>
    <w:rsid w:val="00C37BA7"/>
    <w:rsid w:val="00C37CA4"/>
    <w:rsid w:val="00C37D60"/>
    <w:rsid w:val="00C37E07"/>
    <w:rsid w:val="00C40228"/>
    <w:rsid w:val="00C40566"/>
    <w:rsid w:val="00C40F7F"/>
    <w:rsid w:val="00C41D5E"/>
    <w:rsid w:val="00C422EE"/>
    <w:rsid w:val="00C42F91"/>
    <w:rsid w:val="00C434C9"/>
    <w:rsid w:val="00C43933"/>
    <w:rsid w:val="00C4498C"/>
    <w:rsid w:val="00C45158"/>
    <w:rsid w:val="00C4690D"/>
    <w:rsid w:val="00C46ABF"/>
    <w:rsid w:val="00C5026D"/>
    <w:rsid w:val="00C50312"/>
    <w:rsid w:val="00C50608"/>
    <w:rsid w:val="00C523D7"/>
    <w:rsid w:val="00C52ED6"/>
    <w:rsid w:val="00C5325B"/>
    <w:rsid w:val="00C536F2"/>
    <w:rsid w:val="00C53B1C"/>
    <w:rsid w:val="00C540AF"/>
    <w:rsid w:val="00C5458D"/>
    <w:rsid w:val="00C5491A"/>
    <w:rsid w:val="00C550A4"/>
    <w:rsid w:val="00C550DA"/>
    <w:rsid w:val="00C551E9"/>
    <w:rsid w:val="00C553A1"/>
    <w:rsid w:val="00C55966"/>
    <w:rsid w:val="00C55B65"/>
    <w:rsid w:val="00C565F1"/>
    <w:rsid w:val="00C56BCB"/>
    <w:rsid w:val="00C5702B"/>
    <w:rsid w:val="00C579F1"/>
    <w:rsid w:val="00C57A31"/>
    <w:rsid w:val="00C64D58"/>
    <w:rsid w:val="00C654D9"/>
    <w:rsid w:val="00C6695A"/>
    <w:rsid w:val="00C66A96"/>
    <w:rsid w:val="00C66B65"/>
    <w:rsid w:val="00C6749F"/>
    <w:rsid w:val="00C702BF"/>
    <w:rsid w:val="00C70A80"/>
    <w:rsid w:val="00C710C2"/>
    <w:rsid w:val="00C713E4"/>
    <w:rsid w:val="00C7227B"/>
    <w:rsid w:val="00C722BB"/>
    <w:rsid w:val="00C72494"/>
    <w:rsid w:val="00C72E6C"/>
    <w:rsid w:val="00C72F27"/>
    <w:rsid w:val="00C73725"/>
    <w:rsid w:val="00C74955"/>
    <w:rsid w:val="00C75350"/>
    <w:rsid w:val="00C75585"/>
    <w:rsid w:val="00C75786"/>
    <w:rsid w:val="00C7596C"/>
    <w:rsid w:val="00C75C19"/>
    <w:rsid w:val="00C75E98"/>
    <w:rsid w:val="00C75F02"/>
    <w:rsid w:val="00C7676A"/>
    <w:rsid w:val="00C77596"/>
    <w:rsid w:val="00C77B2E"/>
    <w:rsid w:val="00C806E1"/>
    <w:rsid w:val="00C807EF"/>
    <w:rsid w:val="00C80C0D"/>
    <w:rsid w:val="00C80EF0"/>
    <w:rsid w:val="00C80F8C"/>
    <w:rsid w:val="00C81082"/>
    <w:rsid w:val="00C81298"/>
    <w:rsid w:val="00C8158D"/>
    <w:rsid w:val="00C824E6"/>
    <w:rsid w:val="00C82CD2"/>
    <w:rsid w:val="00C83603"/>
    <w:rsid w:val="00C83848"/>
    <w:rsid w:val="00C8392F"/>
    <w:rsid w:val="00C83BBB"/>
    <w:rsid w:val="00C83DDD"/>
    <w:rsid w:val="00C84522"/>
    <w:rsid w:val="00C848D9"/>
    <w:rsid w:val="00C85C73"/>
    <w:rsid w:val="00C85FD2"/>
    <w:rsid w:val="00C866E4"/>
    <w:rsid w:val="00C86E7B"/>
    <w:rsid w:val="00C90099"/>
    <w:rsid w:val="00C90A04"/>
    <w:rsid w:val="00C90C03"/>
    <w:rsid w:val="00C90E84"/>
    <w:rsid w:val="00C90EF3"/>
    <w:rsid w:val="00C91672"/>
    <w:rsid w:val="00C917B4"/>
    <w:rsid w:val="00C91FCD"/>
    <w:rsid w:val="00C92238"/>
    <w:rsid w:val="00C92E3C"/>
    <w:rsid w:val="00C93230"/>
    <w:rsid w:val="00C936B9"/>
    <w:rsid w:val="00C941A1"/>
    <w:rsid w:val="00C94421"/>
    <w:rsid w:val="00C95675"/>
    <w:rsid w:val="00C95B1C"/>
    <w:rsid w:val="00C95F8E"/>
    <w:rsid w:val="00C967AB"/>
    <w:rsid w:val="00C9714C"/>
    <w:rsid w:val="00C9784F"/>
    <w:rsid w:val="00CA1754"/>
    <w:rsid w:val="00CA1AE9"/>
    <w:rsid w:val="00CA1F37"/>
    <w:rsid w:val="00CA21A0"/>
    <w:rsid w:val="00CA23DA"/>
    <w:rsid w:val="00CA2FC6"/>
    <w:rsid w:val="00CA31A8"/>
    <w:rsid w:val="00CA4BD5"/>
    <w:rsid w:val="00CA5356"/>
    <w:rsid w:val="00CA58A7"/>
    <w:rsid w:val="00CA60E4"/>
    <w:rsid w:val="00CA6F22"/>
    <w:rsid w:val="00CA7465"/>
    <w:rsid w:val="00CA7967"/>
    <w:rsid w:val="00CA7CFF"/>
    <w:rsid w:val="00CB032B"/>
    <w:rsid w:val="00CB0637"/>
    <w:rsid w:val="00CB06FE"/>
    <w:rsid w:val="00CB081F"/>
    <w:rsid w:val="00CB22E6"/>
    <w:rsid w:val="00CB240B"/>
    <w:rsid w:val="00CB2C33"/>
    <w:rsid w:val="00CB322B"/>
    <w:rsid w:val="00CB36BE"/>
    <w:rsid w:val="00CB48A3"/>
    <w:rsid w:val="00CB5587"/>
    <w:rsid w:val="00CB70AF"/>
    <w:rsid w:val="00CB719A"/>
    <w:rsid w:val="00CB77F7"/>
    <w:rsid w:val="00CB7828"/>
    <w:rsid w:val="00CB7845"/>
    <w:rsid w:val="00CC07F4"/>
    <w:rsid w:val="00CC12D5"/>
    <w:rsid w:val="00CC16C7"/>
    <w:rsid w:val="00CC1BFE"/>
    <w:rsid w:val="00CC54F8"/>
    <w:rsid w:val="00CC5A44"/>
    <w:rsid w:val="00CC5AEE"/>
    <w:rsid w:val="00CC6B3B"/>
    <w:rsid w:val="00CC730D"/>
    <w:rsid w:val="00CC7704"/>
    <w:rsid w:val="00CD04A2"/>
    <w:rsid w:val="00CD04B7"/>
    <w:rsid w:val="00CD0EF8"/>
    <w:rsid w:val="00CD0F80"/>
    <w:rsid w:val="00CD123D"/>
    <w:rsid w:val="00CD20FF"/>
    <w:rsid w:val="00CD227F"/>
    <w:rsid w:val="00CD254B"/>
    <w:rsid w:val="00CD289E"/>
    <w:rsid w:val="00CD3124"/>
    <w:rsid w:val="00CD32D3"/>
    <w:rsid w:val="00CD447E"/>
    <w:rsid w:val="00CD45B7"/>
    <w:rsid w:val="00CD515B"/>
    <w:rsid w:val="00CD68E5"/>
    <w:rsid w:val="00CD6CF9"/>
    <w:rsid w:val="00CD7355"/>
    <w:rsid w:val="00CD7977"/>
    <w:rsid w:val="00CD7E65"/>
    <w:rsid w:val="00CE06C8"/>
    <w:rsid w:val="00CE0843"/>
    <w:rsid w:val="00CE08E7"/>
    <w:rsid w:val="00CE0D73"/>
    <w:rsid w:val="00CE19C8"/>
    <w:rsid w:val="00CE24E1"/>
    <w:rsid w:val="00CE2BC5"/>
    <w:rsid w:val="00CE4B86"/>
    <w:rsid w:val="00CE61A6"/>
    <w:rsid w:val="00CF0275"/>
    <w:rsid w:val="00CF0953"/>
    <w:rsid w:val="00CF1285"/>
    <w:rsid w:val="00CF1BF7"/>
    <w:rsid w:val="00CF25A8"/>
    <w:rsid w:val="00CF30E7"/>
    <w:rsid w:val="00CF38C5"/>
    <w:rsid w:val="00CF3F05"/>
    <w:rsid w:val="00CF4175"/>
    <w:rsid w:val="00CF436A"/>
    <w:rsid w:val="00CF4864"/>
    <w:rsid w:val="00CF58C0"/>
    <w:rsid w:val="00CF5B6B"/>
    <w:rsid w:val="00CF5C70"/>
    <w:rsid w:val="00CF7FF9"/>
    <w:rsid w:val="00D00662"/>
    <w:rsid w:val="00D00DEB"/>
    <w:rsid w:val="00D0290A"/>
    <w:rsid w:val="00D04592"/>
    <w:rsid w:val="00D047F9"/>
    <w:rsid w:val="00D04C02"/>
    <w:rsid w:val="00D058B7"/>
    <w:rsid w:val="00D06012"/>
    <w:rsid w:val="00D0602D"/>
    <w:rsid w:val="00D06632"/>
    <w:rsid w:val="00D0686F"/>
    <w:rsid w:val="00D068B0"/>
    <w:rsid w:val="00D06D17"/>
    <w:rsid w:val="00D10ACF"/>
    <w:rsid w:val="00D11BA3"/>
    <w:rsid w:val="00D12181"/>
    <w:rsid w:val="00D12AAE"/>
    <w:rsid w:val="00D134E8"/>
    <w:rsid w:val="00D13FF2"/>
    <w:rsid w:val="00D15469"/>
    <w:rsid w:val="00D15979"/>
    <w:rsid w:val="00D170A7"/>
    <w:rsid w:val="00D170AD"/>
    <w:rsid w:val="00D172EE"/>
    <w:rsid w:val="00D1734C"/>
    <w:rsid w:val="00D201F2"/>
    <w:rsid w:val="00D20DE7"/>
    <w:rsid w:val="00D21A8C"/>
    <w:rsid w:val="00D236AC"/>
    <w:rsid w:val="00D245E9"/>
    <w:rsid w:val="00D24C89"/>
    <w:rsid w:val="00D25330"/>
    <w:rsid w:val="00D25348"/>
    <w:rsid w:val="00D2597E"/>
    <w:rsid w:val="00D25AE1"/>
    <w:rsid w:val="00D25E88"/>
    <w:rsid w:val="00D267C9"/>
    <w:rsid w:val="00D269C8"/>
    <w:rsid w:val="00D26D4A"/>
    <w:rsid w:val="00D272DC"/>
    <w:rsid w:val="00D27C96"/>
    <w:rsid w:val="00D3013E"/>
    <w:rsid w:val="00D306D8"/>
    <w:rsid w:val="00D3194D"/>
    <w:rsid w:val="00D3218E"/>
    <w:rsid w:val="00D32FFC"/>
    <w:rsid w:val="00D333AB"/>
    <w:rsid w:val="00D333CC"/>
    <w:rsid w:val="00D3399A"/>
    <w:rsid w:val="00D34CF4"/>
    <w:rsid w:val="00D35466"/>
    <w:rsid w:val="00D355B3"/>
    <w:rsid w:val="00D35DCB"/>
    <w:rsid w:val="00D3614A"/>
    <w:rsid w:val="00D374FF"/>
    <w:rsid w:val="00D379E4"/>
    <w:rsid w:val="00D40677"/>
    <w:rsid w:val="00D4150E"/>
    <w:rsid w:val="00D417A1"/>
    <w:rsid w:val="00D41A11"/>
    <w:rsid w:val="00D41B47"/>
    <w:rsid w:val="00D42101"/>
    <w:rsid w:val="00D43E12"/>
    <w:rsid w:val="00D445E7"/>
    <w:rsid w:val="00D44683"/>
    <w:rsid w:val="00D45334"/>
    <w:rsid w:val="00D45700"/>
    <w:rsid w:val="00D45815"/>
    <w:rsid w:val="00D46803"/>
    <w:rsid w:val="00D46E28"/>
    <w:rsid w:val="00D473C1"/>
    <w:rsid w:val="00D47D3A"/>
    <w:rsid w:val="00D51FD2"/>
    <w:rsid w:val="00D53ADF"/>
    <w:rsid w:val="00D53BBF"/>
    <w:rsid w:val="00D53C6D"/>
    <w:rsid w:val="00D53D9A"/>
    <w:rsid w:val="00D54205"/>
    <w:rsid w:val="00D54D03"/>
    <w:rsid w:val="00D55350"/>
    <w:rsid w:val="00D5574B"/>
    <w:rsid w:val="00D57AF9"/>
    <w:rsid w:val="00D57D44"/>
    <w:rsid w:val="00D61042"/>
    <w:rsid w:val="00D61684"/>
    <w:rsid w:val="00D6191F"/>
    <w:rsid w:val="00D61C46"/>
    <w:rsid w:val="00D6269B"/>
    <w:rsid w:val="00D63218"/>
    <w:rsid w:val="00D63E82"/>
    <w:rsid w:val="00D63FB4"/>
    <w:rsid w:val="00D645CB"/>
    <w:rsid w:val="00D6487F"/>
    <w:rsid w:val="00D64895"/>
    <w:rsid w:val="00D64CDC"/>
    <w:rsid w:val="00D650A8"/>
    <w:rsid w:val="00D6546D"/>
    <w:rsid w:val="00D65BDB"/>
    <w:rsid w:val="00D65EC4"/>
    <w:rsid w:val="00D675D9"/>
    <w:rsid w:val="00D700CA"/>
    <w:rsid w:val="00D70643"/>
    <w:rsid w:val="00D725FC"/>
    <w:rsid w:val="00D726BB"/>
    <w:rsid w:val="00D72CEC"/>
    <w:rsid w:val="00D7321B"/>
    <w:rsid w:val="00D73B09"/>
    <w:rsid w:val="00D73EEB"/>
    <w:rsid w:val="00D74EF9"/>
    <w:rsid w:val="00D75B34"/>
    <w:rsid w:val="00D75C92"/>
    <w:rsid w:val="00D77430"/>
    <w:rsid w:val="00D778EF"/>
    <w:rsid w:val="00D81458"/>
    <w:rsid w:val="00D81B40"/>
    <w:rsid w:val="00D81B46"/>
    <w:rsid w:val="00D843FE"/>
    <w:rsid w:val="00D84442"/>
    <w:rsid w:val="00D8456D"/>
    <w:rsid w:val="00D84FBA"/>
    <w:rsid w:val="00D8532D"/>
    <w:rsid w:val="00D8570A"/>
    <w:rsid w:val="00D865E0"/>
    <w:rsid w:val="00D8755D"/>
    <w:rsid w:val="00D8755E"/>
    <w:rsid w:val="00D8761B"/>
    <w:rsid w:val="00D9073A"/>
    <w:rsid w:val="00D90B4F"/>
    <w:rsid w:val="00D90F03"/>
    <w:rsid w:val="00D9168E"/>
    <w:rsid w:val="00D92F47"/>
    <w:rsid w:val="00D93F5D"/>
    <w:rsid w:val="00D94F2C"/>
    <w:rsid w:val="00D9543E"/>
    <w:rsid w:val="00D95827"/>
    <w:rsid w:val="00D95BEA"/>
    <w:rsid w:val="00D96998"/>
    <w:rsid w:val="00D97754"/>
    <w:rsid w:val="00DA01BE"/>
    <w:rsid w:val="00DA0A4F"/>
    <w:rsid w:val="00DA0BA0"/>
    <w:rsid w:val="00DA1666"/>
    <w:rsid w:val="00DA2BD2"/>
    <w:rsid w:val="00DA402E"/>
    <w:rsid w:val="00DA41E3"/>
    <w:rsid w:val="00DA50F5"/>
    <w:rsid w:val="00DA5A87"/>
    <w:rsid w:val="00DA728E"/>
    <w:rsid w:val="00DB0D60"/>
    <w:rsid w:val="00DB1CC7"/>
    <w:rsid w:val="00DB24EA"/>
    <w:rsid w:val="00DB2AF8"/>
    <w:rsid w:val="00DB47B2"/>
    <w:rsid w:val="00DB4B23"/>
    <w:rsid w:val="00DB5DFC"/>
    <w:rsid w:val="00DB6BA8"/>
    <w:rsid w:val="00DB6D3C"/>
    <w:rsid w:val="00DB76BD"/>
    <w:rsid w:val="00DC043C"/>
    <w:rsid w:val="00DC05BA"/>
    <w:rsid w:val="00DC0894"/>
    <w:rsid w:val="00DC104B"/>
    <w:rsid w:val="00DC1129"/>
    <w:rsid w:val="00DC1692"/>
    <w:rsid w:val="00DC1BFC"/>
    <w:rsid w:val="00DC21CF"/>
    <w:rsid w:val="00DC26EF"/>
    <w:rsid w:val="00DC2B1F"/>
    <w:rsid w:val="00DC3065"/>
    <w:rsid w:val="00DC34A3"/>
    <w:rsid w:val="00DC36A7"/>
    <w:rsid w:val="00DC3962"/>
    <w:rsid w:val="00DC404C"/>
    <w:rsid w:val="00DC46E9"/>
    <w:rsid w:val="00DC4820"/>
    <w:rsid w:val="00DC6A35"/>
    <w:rsid w:val="00DC6E16"/>
    <w:rsid w:val="00DC7A93"/>
    <w:rsid w:val="00DD0AD9"/>
    <w:rsid w:val="00DD1708"/>
    <w:rsid w:val="00DD214F"/>
    <w:rsid w:val="00DD2343"/>
    <w:rsid w:val="00DD2BD6"/>
    <w:rsid w:val="00DD2F03"/>
    <w:rsid w:val="00DD3153"/>
    <w:rsid w:val="00DD3824"/>
    <w:rsid w:val="00DD3870"/>
    <w:rsid w:val="00DD3AF0"/>
    <w:rsid w:val="00DD3E52"/>
    <w:rsid w:val="00DD4346"/>
    <w:rsid w:val="00DD4536"/>
    <w:rsid w:val="00DD4734"/>
    <w:rsid w:val="00DD6197"/>
    <w:rsid w:val="00DD6CD1"/>
    <w:rsid w:val="00DE0B33"/>
    <w:rsid w:val="00DE1509"/>
    <w:rsid w:val="00DE1938"/>
    <w:rsid w:val="00DE1BB4"/>
    <w:rsid w:val="00DE2E7E"/>
    <w:rsid w:val="00DE2F40"/>
    <w:rsid w:val="00DE2FE4"/>
    <w:rsid w:val="00DE3A9C"/>
    <w:rsid w:val="00DE4109"/>
    <w:rsid w:val="00DE4DF8"/>
    <w:rsid w:val="00DE4FB9"/>
    <w:rsid w:val="00DE4FD4"/>
    <w:rsid w:val="00DE572A"/>
    <w:rsid w:val="00DE5A26"/>
    <w:rsid w:val="00DE7C36"/>
    <w:rsid w:val="00DF0083"/>
    <w:rsid w:val="00DF009A"/>
    <w:rsid w:val="00DF0851"/>
    <w:rsid w:val="00DF1975"/>
    <w:rsid w:val="00DF1C01"/>
    <w:rsid w:val="00DF1D80"/>
    <w:rsid w:val="00DF3BBA"/>
    <w:rsid w:val="00DF3CF4"/>
    <w:rsid w:val="00DF3F9E"/>
    <w:rsid w:val="00DF49AD"/>
    <w:rsid w:val="00DF538C"/>
    <w:rsid w:val="00DF557F"/>
    <w:rsid w:val="00DF565A"/>
    <w:rsid w:val="00DF592F"/>
    <w:rsid w:val="00DF6352"/>
    <w:rsid w:val="00DF6707"/>
    <w:rsid w:val="00DF6E04"/>
    <w:rsid w:val="00DF70E6"/>
    <w:rsid w:val="00DF7B1E"/>
    <w:rsid w:val="00E00CB0"/>
    <w:rsid w:val="00E01506"/>
    <w:rsid w:val="00E016A4"/>
    <w:rsid w:val="00E01F1B"/>
    <w:rsid w:val="00E0266A"/>
    <w:rsid w:val="00E02E40"/>
    <w:rsid w:val="00E0410A"/>
    <w:rsid w:val="00E04E3B"/>
    <w:rsid w:val="00E05A09"/>
    <w:rsid w:val="00E065F0"/>
    <w:rsid w:val="00E068FC"/>
    <w:rsid w:val="00E06A83"/>
    <w:rsid w:val="00E07049"/>
    <w:rsid w:val="00E07C9C"/>
    <w:rsid w:val="00E10829"/>
    <w:rsid w:val="00E11DD0"/>
    <w:rsid w:val="00E13296"/>
    <w:rsid w:val="00E142DE"/>
    <w:rsid w:val="00E14535"/>
    <w:rsid w:val="00E14D4F"/>
    <w:rsid w:val="00E16021"/>
    <w:rsid w:val="00E162C1"/>
    <w:rsid w:val="00E16E21"/>
    <w:rsid w:val="00E177E7"/>
    <w:rsid w:val="00E1795A"/>
    <w:rsid w:val="00E179D7"/>
    <w:rsid w:val="00E20681"/>
    <w:rsid w:val="00E20D2E"/>
    <w:rsid w:val="00E20EB1"/>
    <w:rsid w:val="00E20FA3"/>
    <w:rsid w:val="00E22FE3"/>
    <w:rsid w:val="00E236AD"/>
    <w:rsid w:val="00E239A5"/>
    <w:rsid w:val="00E24630"/>
    <w:rsid w:val="00E2546D"/>
    <w:rsid w:val="00E258AE"/>
    <w:rsid w:val="00E26227"/>
    <w:rsid w:val="00E26285"/>
    <w:rsid w:val="00E26D60"/>
    <w:rsid w:val="00E26DF8"/>
    <w:rsid w:val="00E27206"/>
    <w:rsid w:val="00E279B3"/>
    <w:rsid w:val="00E30092"/>
    <w:rsid w:val="00E30425"/>
    <w:rsid w:val="00E30873"/>
    <w:rsid w:val="00E30AB4"/>
    <w:rsid w:val="00E313F5"/>
    <w:rsid w:val="00E31D78"/>
    <w:rsid w:val="00E339C1"/>
    <w:rsid w:val="00E3567A"/>
    <w:rsid w:val="00E35BC6"/>
    <w:rsid w:val="00E36353"/>
    <w:rsid w:val="00E363C9"/>
    <w:rsid w:val="00E36796"/>
    <w:rsid w:val="00E36C95"/>
    <w:rsid w:val="00E36EA6"/>
    <w:rsid w:val="00E370C2"/>
    <w:rsid w:val="00E377E3"/>
    <w:rsid w:val="00E37A3C"/>
    <w:rsid w:val="00E40443"/>
    <w:rsid w:val="00E40561"/>
    <w:rsid w:val="00E4111C"/>
    <w:rsid w:val="00E41A2B"/>
    <w:rsid w:val="00E41F81"/>
    <w:rsid w:val="00E4271C"/>
    <w:rsid w:val="00E42D84"/>
    <w:rsid w:val="00E42E49"/>
    <w:rsid w:val="00E42FCE"/>
    <w:rsid w:val="00E43EB0"/>
    <w:rsid w:val="00E4411B"/>
    <w:rsid w:val="00E44DB9"/>
    <w:rsid w:val="00E455EB"/>
    <w:rsid w:val="00E456E8"/>
    <w:rsid w:val="00E456E9"/>
    <w:rsid w:val="00E46091"/>
    <w:rsid w:val="00E469C3"/>
    <w:rsid w:val="00E47295"/>
    <w:rsid w:val="00E475C9"/>
    <w:rsid w:val="00E47A26"/>
    <w:rsid w:val="00E47DBF"/>
    <w:rsid w:val="00E47F48"/>
    <w:rsid w:val="00E507FF"/>
    <w:rsid w:val="00E509AC"/>
    <w:rsid w:val="00E51233"/>
    <w:rsid w:val="00E5124D"/>
    <w:rsid w:val="00E51D4C"/>
    <w:rsid w:val="00E520B6"/>
    <w:rsid w:val="00E52645"/>
    <w:rsid w:val="00E52B09"/>
    <w:rsid w:val="00E535AC"/>
    <w:rsid w:val="00E53DF3"/>
    <w:rsid w:val="00E54013"/>
    <w:rsid w:val="00E541C4"/>
    <w:rsid w:val="00E54FB4"/>
    <w:rsid w:val="00E55AC2"/>
    <w:rsid w:val="00E561ED"/>
    <w:rsid w:val="00E56D90"/>
    <w:rsid w:val="00E56E82"/>
    <w:rsid w:val="00E57642"/>
    <w:rsid w:val="00E57C2D"/>
    <w:rsid w:val="00E60390"/>
    <w:rsid w:val="00E60461"/>
    <w:rsid w:val="00E609E7"/>
    <w:rsid w:val="00E60EA0"/>
    <w:rsid w:val="00E61755"/>
    <w:rsid w:val="00E61CFD"/>
    <w:rsid w:val="00E61F2A"/>
    <w:rsid w:val="00E620B0"/>
    <w:rsid w:val="00E623A5"/>
    <w:rsid w:val="00E6261E"/>
    <w:rsid w:val="00E63210"/>
    <w:rsid w:val="00E63770"/>
    <w:rsid w:val="00E63EC9"/>
    <w:rsid w:val="00E642C9"/>
    <w:rsid w:val="00E65C42"/>
    <w:rsid w:val="00E66754"/>
    <w:rsid w:val="00E67CCD"/>
    <w:rsid w:val="00E71314"/>
    <w:rsid w:val="00E7199D"/>
    <w:rsid w:val="00E723FD"/>
    <w:rsid w:val="00E727A9"/>
    <w:rsid w:val="00E729EE"/>
    <w:rsid w:val="00E72D3C"/>
    <w:rsid w:val="00E73F6E"/>
    <w:rsid w:val="00E74093"/>
    <w:rsid w:val="00E75CA7"/>
    <w:rsid w:val="00E75D57"/>
    <w:rsid w:val="00E75F00"/>
    <w:rsid w:val="00E76940"/>
    <w:rsid w:val="00E77045"/>
    <w:rsid w:val="00E77CEB"/>
    <w:rsid w:val="00E77DAB"/>
    <w:rsid w:val="00E80025"/>
    <w:rsid w:val="00E805C0"/>
    <w:rsid w:val="00E81B4A"/>
    <w:rsid w:val="00E82102"/>
    <w:rsid w:val="00E82CED"/>
    <w:rsid w:val="00E83145"/>
    <w:rsid w:val="00E835B5"/>
    <w:rsid w:val="00E83FE2"/>
    <w:rsid w:val="00E8568B"/>
    <w:rsid w:val="00E8600E"/>
    <w:rsid w:val="00E865B0"/>
    <w:rsid w:val="00E86855"/>
    <w:rsid w:val="00E86E4F"/>
    <w:rsid w:val="00E87D65"/>
    <w:rsid w:val="00E90915"/>
    <w:rsid w:val="00E90B47"/>
    <w:rsid w:val="00E927D6"/>
    <w:rsid w:val="00E92995"/>
    <w:rsid w:val="00E92AC2"/>
    <w:rsid w:val="00E92CC6"/>
    <w:rsid w:val="00E93DDC"/>
    <w:rsid w:val="00E94D90"/>
    <w:rsid w:val="00E951A5"/>
    <w:rsid w:val="00E95BF6"/>
    <w:rsid w:val="00E9691F"/>
    <w:rsid w:val="00E978EE"/>
    <w:rsid w:val="00EA01EC"/>
    <w:rsid w:val="00EA0A81"/>
    <w:rsid w:val="00EA1279"/>
    <w:rsid w:val="00EA196F"/>
    <w:rsid w:val="00EA22F1"/>
    <w:rsid w:val="00EA27F8"/>
    <w:rsid w:val="00EA2BC4"/>
    <w:rsid w:val="00EA2EBB"/>
    <w:rsid w:val="00EA3328"/>
    <w:rsid w:val="00EA3844"/>
    <w:rsid w:val="00EA4044"/>
    <w:rsid w:val="00EA44E2"/>
    <w:rsid w:val="00EA4784"/>
    <w:rsid w:val="00EA5C33"/>
    <w:rsid w:val="00EA63D7"/>
    <w:rsid w:val="00EA645D"/>
    <w:rsid w:val="00EA664E"/>
    <w:rsid w:val="00EA6A6D"/>
    <w:rsid w:val="00EA6DDB"/>
    <w:rsid w:val="00EA7063"/>
    <w:rsid w:val="00EA7740"/>
    <w:rsid w:val="00EA7E91"/>
    <w:rsid w:val="00EB16BA"/>
    <w:rsid w:val="00EB1D5C"/>
    <w:rsid w:val="00EB231F"/>
    <w:rsid w:val="00EB23FC"/>
    <w:rsid w:val="00EB3C89"/>
    <w:rsid w:val="00EB4C66"/>
    <w:rsid w:val="00EB502C"/>
    <w:rsid w:val="00EB5089"/>
    <w:rsid w:val="00EB5451"/>
    <w:rsid w:val="00EB617F"/>
    <w:rsid w:val="00EB646F"/>
    <w:rsid w:val="00EB6B06"/>
    <w:rsid w:val="00EB78DD"/>
    <w:rsid w:val="00EC0D38"/>
    <w:rsid w:val="00EC0F3E"/>
    <w:rsid w:val="00EC12E0"/>
    <w:rsid w:val="00EC156B"/>
    <w:rsid w:val="00EC1794"/>
    <w:rsid w:val="00EC1913"/>
    <w:rsid w:val="00EC1ED2"/>
    <w:rsid w:val="00EC233E"/>
    <w:rsid w:val="00EC2F60"/>
    <w:rsid w:val="00EC31B1"/>
    <w:rsid w:val="00EC37A1"/>
    <w:rsid w:val="00EC3CF6"/>
    <w:rsid w:val="00EC3E73"/>
    <w:rsid w:val="00EC4ECD"/>
    <w:rsid w:val="00EC4F76"/>
    <w:rsid w:val="00EC59EE"/>
    <w:rsid w:val="00EC60E1"/>
    <w:rsid w:val="00EC6F9C"/>
    <w:rsid w:val="00EC70F2"/>
    <w:rsid w:val="00EC7F47"/>
    <w:rsid w:val="00ED1BE4"/>
    <w:rsid w:val="00ED1C69"/>
    <w:rsid w:val="00ED2550"/>
    <w:rsid w:val="00ED29A6"/>
    <w:rsid w:val="00ED3200"/>
    <w:rsid w:val="00ED378D"/>
    <w:rsid w:val="00ED3941"/>
    <w:rsid w:val="00ED4677"/>
    <w:rsid w:val="00ED5C06"/>
    <w:rsid w:val="00ED5C1D"/>
    <w:rsid w:val="00ED5F08"/>
    <w:rsid w:val="00ED5FA7"/>
    <w:rsid w:val="00ED63B4"/>
    <w:rsid w:val="00ED6877"/>
    <w:rsid w:val="00ED6979"/>
    <w:rsid w:val="00ED6C1F"/>
    <w:rsid w:val="00ED72AF"/>
    <w:rsid w:val="00ED72EB"/>
    <w:rsid w:val="00ED755F"/>
    <w:rsid w:val="00ED7585"/>
    <w:rsid w:val="00ED7839"/>
    <w:rsid w:val="00ED7CEC"/>
    <w:rsid w:val="00EE01A1"/>
    <w:rsid w:val="00EE0C9A"/>
    <w:rsid w:val="00EE0D7C"/>
    <w:rsid w:val="00EE170B"/>
    <w:rsid w:val="00EE187B"/>
    <w:rsid w:val="00EE1F32"/>
    <w:rsid w:val="00EE4023"/>
    <w:rsid w:val="00EE4107"/>
    <w:rsid w:val="00EE43FE"/>
    <w:rsid w:val="00EE482D"/>
    <w:rsid w:val="00EE4881"/>
    <w:rsid w:val="00EE4A8B"/>
    <w:rsid w:val="00EE5599"/>
    <w:rsid w:val="00EE640A"/>
    <w:rsid w:val="00EE6D4E"/>
    <w:rsid w:val="00EE77A9"/>
    <w:rsid w:val="00EF02B5"/>
    <w:rsid w:val="00EF12BB"/>
    <w:rsid w:val="00EF2EE0"/>
    <w:rsid w:val="00EF3446"/>
    <w:rsid w:val="00EF3C7A"/>
    <w:rsid w:val="00EF40AC"/>
    <w:rsid w:val="00EF41CC"/>
    <w:rsid w:val="00EF427F"/>
    <w:rsid w:val="00EF435F"/>
    <w:rsid w:val="00EF445C"/>
    <w:rsid w:val="00EF52BB"/>
    <w:rsid w:val="00EF556E"/>
    <w:rsid w:val="00EF5949"/>
    <w:rsid w:val="00EF5C85"/>
    <w:rsid w:val="00EF5D59"/>
    <w:rsid w:val="00EF6CE2"/>
    <w:rsid w:val="00EF6FA2"/>
    <w:rsid w:val="00EF740B"/>
    <w:rsid w:val="00EF7A33"/>
    <w:rsid w:val="00EF7CAB"/>
    <w:rsid w:val="00F004E5"/>
    <w:rsid w:val="00F005E7"/>
    <w:rsid w:val="00F01A40"/>
    <w:rsid w:val="00F022FB"/>
    <w:rsid w:val="00F02757"/>
    <w:rsid w:val="00F02A24"/>
    <w:rsid w:val="00F04988"/>
    <w:rsid w:val="00F056F0"/>
    <w:rsid w:val="00F05BCA"/>
    <w:rsid w:val="00F0644C"/>
    <w:rsid w:val="00F070A0"/>
    <w:rsid w:val="00F070E5"/>
    <w:rsid w:val="00F0731F"/>
    <w:rsid w:val="00F077F3"/>
    <w:rsid w:val="00F079CE"/>
    <w:rsid w:val="00F10279"/>
    <w:rsid w:val="00F1065B"/>
    <w:rsid w:val="00F12350"/>
    <w:rsid w:val="00F124C3"/>
    <w:rsid w:val="00F12FFA"/>
    <w:rsid w:val="00F14267"/>
    <w:rsid w:val="00F14827"/>
    <w:rsid w:val="00F1617B"/>
    <w:rsid w:val="00F16E7C"/>
    <w:rsid w:val="00F17327"/>
    <w:rsid w:val="00F20507"/>
    <w:rsid w:val="00F208E5"/>
    <w:rsid w:val="00F210CB"/>
    <w:rsid w:val="00F210FA"/>
    <w:rsid w:val="00F227C5"/>
    <w:rsid w:val="00F228D7"/>
    <w:rsid w:val="00F23828"/>
    <w:rsid w:val="00F24400"/>
    <w:rsid w:val="00F25E6B"/>
    <w:rsid w:val="00F260F7"/>
    <w:rsid w:val="00F261FD"/>
    <w:rsid w:val="00F300C1"/>
    <w:rsid w:val="00F3092B"/>
    <w:rsid w:val="00F3094C"/>
    <w:rsid w:val="00F31824"/>
    <w:rsid w:val="00F32C81"/>
    <w:rsid w:val="00F33348"/>
    <w:rsid w:val="00F339B7"/>
    <w:rsid w:val="00F33C02"/>
    <w:rsid w:val="00F33F1A"/>
    <w:rsid w:val="00F34BC1"/>
    <w:rsid w:val="00F34D6A"/>
    <w:rsid w:val="00F34DFA"/>
    <w:rsid w:val="00F35031"/>
    <w:rsid w:val="00F369CB"/>
    <w:rsid w:val="00F37C8C"/>
    <w:rsid w:val="00F40494"/>
    <w:rsid w:val="00F405F5"/>
    <w:rsid w:val="00F40BB3"/>
    <w:rsid w:val="00F40C1A"/>
    <w:rsid w:val="00F41306"/>
    <w:rsid w:val="00F42002"/>
    <w:rsid w:val="00F421CB"/>
    <w:rsid w:val="00F430A0"/>
    <w:rsid w:val="00F469EC"/>
    <w:rsid w:val="00F473B1"/>
    <w:rsid w:val="00F50088"/>
    <w:rsid w:val="00F5055E"/>
    <w:rsid w:val="00F507B6"/>
    <w:rsid w:val="00F50C57"/>
    <w:rsid w:val="00F50C59"/>
    <w:rsid w:val="00F5191D"/>
    <w:rsid w:val="00F524C4"/>
    <w:rsid w:val="00F52711"/>
    <w:rsid w:val="00F535CD"/>
    <w:rsid w:val="00F538FA"/>
    <w:rsid w:val="00F54C2C"/>
    <w:rsid w:val="00F56971"/>
    <w:rsid w:val="00F56988"/>
    <w:rsid w:val="00F56F85"/>
    <w:rsid w:val="00F60E3B"/>
    <w:rsid w:val="00F6117D"/>
    <w:rsid w:val="00F613A7"/>
    <w:rsid w:val="00F61CF5"/>
    <w:rsid w:val="00F6229D"/>
    <w:rsid w:val="00F62907"/>
    <w:rsid w:val="00F63019"/>
    <w:rsid w:val="00F6360E"/>
    <w:rsid w:val="00F638A6"/>
    <w:rsid w:val="00F63A06"/>
    <w:rsid w:val="00F63B44"/>
    <w:rsid w:val="00F6586F"/>
    <w:rsid w:val="00F65C24"/>
    <w:rsid w:val="00F65C87"/>
    <w:rsid w:val="00F660E7"/>
    <w:rsid w:val="00F6698C"/>
    <w:rsid w:val="00F66E06"/>
    <w:rsid w:val="00F7007F"/>
    <w:rsid w:val="00F702D3"/>
    <w:rsid w:val="00F7052C"/>
    <w:rsid w:val="00F70FB7"/>
    <w:rsid w:val="00F7164C"/>
    <w:rsid w:val="00F7224D"/>
    <w:rsid w:val="00F7278D"/>
    <w:rsid w:val="00F72D44"/>
    <w:rsid w:val="00F72DCE"/>
    <w:rsid w:val="00F72E59"/>
    <w:rsid w:val="00F7325C"/>
    <w:rsid w:val="00F73F82"/>
    <w:rsid w:val="00F74AE4"/>
    <w:rsid w:val="00F77178"/>
    <w:rsid w:val="00F77B9C"/>
    <w:rsid w:val="00F80E2A"/>
    <w:rsid w:val="00F81607"/>
    <w:rsid w:val="00F81CCF"/>
    <w:rsid w:val="00F82011"/>
    <w:rsid w:val="00F83F2E"/>
    <w:rsid w:val="00F84319"/>
    <w:rsid w:val="00F84B92"/>
    <w:rsid w:val="00F8520E"/>
    <w:rsid w:val="00F85B00"/>
    <w:rsid w:val="00F87384"/>
    <w:rsid w:val="00F87F69"/>
    <w:rsid w:val="00F9083A"/>
    <w:rsid w:val="00F91457"/>
    <w:rsid w:val="00F9174B"/>
    <w:rsid w:val="00F9236F"/>
    <w:rsid w:val="00F92C10"/>
    <w:rsid w:val="00F952C5"/>
    <w:rsid w:val="00F95A36"/>
    <w:rsid w:val="00F963EC"/>
    <w:rsid w:val="00F96DDB"/>
    <w:rsid w:val="00F97FB3"/>
    <w:rsid w:val="00FA0F51"/>
    <w:rsid w:val="00FA13E9"/>
    <w:rsid w:val="00FA1590"/>
    <w:rsid w:val="00FA2519"/>
    <w:rsid w:val="00FA2A0E"/>
    <w:rsid w:val="00FA2B3F"/>
    <w:rsid w:val="00FA2BA0"/>
    <w:rsid w:val="00FA3793"/>
    <w:rsid w:val="00FA3B5E"/>
    <w:rsid w:val="00FA4593"/>
    <w:rsid w:val="00FA4640"/>
    <w:rsid w:val="00FA6AB1"/>
    <w:rsid w:val="00FA6E84"/>
    <w:rsid w:val="00FA716E"/>
    <w:rsid w:val="00FA71AB"/>
    <w:rsid w:val="00FA7209"/>
    <w:rsid w:val="00FA7746"/>
    <w:rsid w:val="00FA7CBA"/>
    <w:rsid w:val="00FB07BE"/>
    <w:rsid w:val="00FB1850"/>
    <w:rsid w:val="00FB1925"/>
    <w:rsid w:val="00FB2073"/>
    <w:rsid w:val="00FB2F4C"/>
    <w:rsid w:val="00FB3789"/>
    <w:rsid w:val="00FB476C"/>
    <w:rsid w:val="00FB48D6"/>
    <w:rsid w:val="00FB550B"/>
    <w:rsid w:val="00FB5632"/>
    <w:rsid w:val="00FB6420"/>
    <w:rsid w:val="00FB661E"/>
    <w:rsid w:val="00FB6F69"/>
    <w:rsid w:val="00FB7C2E"/>
    <w:rsid w:val="00FB7CB6"/>
    <w:rsid w:val="00FB7F88"/>
    <w:rsid w:val="00FC07E1"/>
    <w:rsid w:val="00FC0983"/>
    <w:rsid w:val="00FC10E1"/>
    <w:rsid w:val="00FC13AE"/>
    <w:rsid w:val="00FC1A69"/>
    <w:rsid w:val="00FC2111"/>
    <w:rsid w:val="00FC22D7"/>
    <w:rsid w:val="00FC23A3"/>
    <w:rsid w:val="00FC25C4"/>
    <w:rsid w:val="00FC2865"/>
    <w:rsid w:val="00FC2995"/>
    <w:rsid w:val="00FC2A60"/>
    <w:rsid w:val="00FC3025"/>
    <w:rsid w:val="00FC3753"/>
    <w:rsid w:val="00FC3AD4"/>
    <w:rsid w:val="00FC3FC0"/>
    <w:rsid w:val="00FC49B3"/>
    <w:rsid w:val="00FC52D3"/>
    <w:rsid w:val="00FC5FD4"/>
    <w:rsid w:val="00FC6387"/>
    <w:rsid w:val="00FC79F9"/>
    <w:rsid w:val="00FD06A0"/>
    <w:rsid w:val="00FD0AC5"/>
    <w:rsid w:val="00FD0EB6"/>
    <w:rsid w:val="00FD0F0E"/>
    <w:rsid w:val="00FD10F5"/>
    <w:rsid w:val="00FD1C0B"/>
    <w:rsid w:val="00FD2A38"/>
    <w:rsid w:val="00FD2B89"/>
    <w:rsid w:val="00FD3659"/>
    <w:rsid w:val="00FD38DB"/>
    <w:rsid w:val="00FD3950"/>
    <w:rsid w:val="00FD4A5A"/>
    <w:rsid w:val="00FD5ED0"/>
    <w:rsid w:val="00FD627A"/>
    <w:rsid w:val="00FD654F"/>
    <w:rsid w:val="00FD6BCB"/>
    <w:rsid w:val="00FD6FC4"/>
    <w:rsid w:val="00FD73A4"/>
    <w:rsid w:val="00FD7589"/>
    <w:rsid w:val="00FD7976"/>
    <w:rsid w:val="00FD7AD6"/>
    <w:rsid w:val="00FE2110"/>
    <w:rsid w:val="00FE2B0E"/>
    <w:rsid w:val="00FE3578"/>
    <w:rsid w:val="00FE3E59"/>
    <w:rsid w:val="00FE5928"/>
    <w:rsid w:val="00FE59F5"/>
    <w:rsid w:val="00FE6619"/>
    <w:rsid w:val="00FE6A4F"/>
    <w:rsid w:val="00FE6BFD"/>
    <w:rsid w:val="00FE7109"/>
    <w:rsid w:val="00FE758C"/>
    <w:rsid w:val="00FE75A8"/>
    <w:rsid w:val="00FE76F3"/>
    <w:rsid w:val="00FE78BF"/>
    <w:rsid w:val="00FF0057"/>
    <w:rsid w:val="00FF0085"/>
    <w:rsid w:val="00FF142D"/>
    <w:rsid w:val="00FF1B64"/>
    <w:rsid w:val="00FF1C43"/>
    <w:rsid w:val="00FF1CF5"/>
    <w:rsid w:val="00FF2351"/>
    <w:rsid w:val="00FF3477"/>
    <w:rsid w:val="00FF3E29"/>
    <w:rsid w:val="00FF41AC"/>
    <w:rsid w:val="00FF47F1"/>
    <w:rsid w:val="00FF4919"/>
    <w:rsid w:val="00FF4A79"/>
    <w:rsid w:val="00FF4C1C"/>
    <w:rsid w:val="00FF4D5C"/>
    <w:rsid w:val="00FF4F9A"/>
    <w:rsid w:val="00FF567B"/>
    <w:rsid w:val="00FF57AF"/>
    <w:rsid w:val="00FF5A40"/>
    <w:rsid w:val="00FF6AC5"/>
    <w:rsid w:val="00FF6C97"/>
    <w:rsid w:val="00FF6CBA"/>
    <w:rsid w:val="00FF788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9757C3A-CF3D-428B-A960-657973370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rPr>
      <w:rFonts w:ascii="Times New Roman" w:eastAsia="Times New Roman" w:hAnsi="Times New Roman"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1"/>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eastAsia="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472C8E"/>
  </w:style>
  <w:style w:type="character" w:customStyle="1" w:styleId="m5127500252372250437gmail-normaltextrun">
    <w:name w:val="m_5127500252372250437gmail-normaltextrun"/>
    <w:basedOn w:val="Fuentedeprrafopredeter"/>
    <w:rsid w:val="00472C8E"/>
  </w:style>
  <w:style w:type="paragraph" w:customStyle="1" w:styleId="paragraph">
    <w:name w:val="paragraph"/>
    <w:basedOn w:val="Normal"/>
    <w:rsid w:val="0007019D"/>
    <w:pPr>
      <w:spacing w:before="100" w:beforeAutospacing="1" w:after="100" w:afterAutospacing="1"/>
    </w:pPr>
    <w:rPr>
      <w:lang w:val="es-MX" w:eastAsia="es-MX"/>
    </w:rPr>
  </w:style>
  <w:style w:type="paragraph" w:styleId="Textoindependiente">
    <w:name w:val="Body Text"/>
    <w:basedOn w:val="Normal"/>
    <w:link w:val="TextoindependienteCar"/>
    <w:uiPriority w:val="99"/>
    <w:semiHidden/>
    <w:unhideWhenUsed/>
    <w:rsid w:val="00DD2343"/>
    <w:pPr>
      <w:spacing w:after="120"/>
    </w:pPr>
  </w:style>
  <w:style w:type="character" w:customStyle="1" w:styleId="TextoindependienteCar">
    <w:name w:val="Texto independiente Car"/>
    <w:basedOn w:val="Fuentedeprrafopredeter"/>
    <w:link w:val="Textoindependiente"/>
    <w:uiPriority w:val="99"/>
    <w:semiHidden/>
    <w:rsid w:val="00DD2343"/>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6651412">
      <w:bodyDiv w:val="1"/>
      <w:marLeft w:val="0"/>
      <w:marRight w:val="0"/>
      <w:marTop w:val="0"/>
      <w:marBottom w:val="0"/>
      <w:divBdr>
        <w:top w:val="none" w:sz="0" w:space="0" w:color="auto"/>
        <w:left w:val="none" w:sz="0" w:space="0" w:color="auto"/>
        <w:bottom w:val="none" w:sz="0" w:space="0" w:color="auto"/>
        <w:right w:val="none" w:sz="0" w:space="0" w:color="auto"/>
      </w:divBdr>
    </w:div>
    <w:div w:id="206836801">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145394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8315948">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7468872">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68395340">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292712645">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6325910">
      <w:bodyDiv w:val="1"/>
      <w:marLeft w:val="0"/>
      <w:marRight w:val="0"/>
      <w:marTop w:val="0"/>
      <w:marBottom w:val="0"/>
      <w:divBdr>
        <w:top w:val="none" w:sz="0" w:space="0" w:color="auto"/>
        <w:left w:val="none" w:sz="0" w:space="0" w:color="auto"/>
        <w:bottom w:val="none" w:sz="0" w:space="0" w:color="auto"/>
        <w:right w:val="none" w:sz="0" w:space="0" w:color="auto"/>
      </w:divBdr>
      <w:divsChild>
        <w:div w:id="179245218">
          <w:marLeft w:val="0"/>
          <w:marRight w:val="0"/>
          <w:marTop w:val="0"/>
          <w:marBottom w:val="0"/>
          <w:divBdr>
            <w:top w:val="none" w:sz="0" w:space="0" w:color="auto"/>
            <w:left w:val="none" w:sz="0" w:space="0" w:color="auto"/>
            <w:bottom w:val="none" w:sz="0" w:space="0" w:color="auto"/>
            <w:right w:val="none" w:sz="0" w:space="0" w:color="auto"/>
          </w:divBdr>
        </w:div>
        <w:div w:id="601644993">
          <w:marLeft w:val="0"/>
          <w:marRight w:val="0"/>
          <w:marTop w:val="0"/>
          <w:marBottom w:val="0"/>
          <w:divBdr>
            <w:top w:val="none" w:sz="0" w:space="0" w:color="auto"/>
            <w:left w:val="none" w:sz="0" w:space="0" w:color="auto"/>
            <w:bottom w:val="none" w:sz="0" w:space="0" w:color="auto"/>
            <w:right w:val="none" w:sz="0" w:space="0" w:color="auto"/>
          </w:divBdr>
        </w:div>
      </w:divsChild>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3804473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8048769">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5444569">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9104618">
      <w:bodyDiv w:val="1"/>
      <w:marLeft w:val="0"/>
      <w:marRight w:val="0"/>
      <w:marTop w:val="0"/>
      <w:marBottom w:val="0"/>
      <w:divBdr>
        <w:top w:val="none" w:sz="0" w:space="0" w:color="auto"/>
        <w:left w:val="none" w:sz="0" w:space="0" w:color="auto"/>
        <w:bottom w:val="none" w:sz="0" w:space="0" w:color="auto"/>
        <w:right w:val="none" w:sz="0" w:space="0" w:color="auto"/>
      </w:divBdr>
    </w:div>
    <w:div w:id="419259716">
      <w:bodyDiv w:val="1"/>
      <w:marLeft w:val="0"/>
      <w:marRight w:val="0"/>
      <w:marTop w:val="0"/>
      <w:marBottom w:val="0"/>
      <w:divBdr>
        <w:top w:val="none" w:sz="0" w:space="0" w:color="auto"/>
        <w:left w:val="none" w:sz="0" w:space="0" w:color="auto"/>
        <w:bottom w:val="none" w:sz="0" w:space="0" w:color="auto"/>
        <w:right w:val="none" w:sz="0" w:space="0" w:color="auto"/>
      </w:divBdr>
    </w:div>
    <w:div w:id="433326831">
      <w:bodyDiv w:val="1"/>
      <w:marLeft w:val="0"/>
      <w:marRight w:val="0"/>
      <w:marTop w:val="0"/>
      <w:marBottom w:val="0"/>
      <w:divBdr>
        <w:top w:val="none" w:sz="0" w:space="0" w:color="auto"/>
        <w:left w:val="none" w:sz="0" w:space="0" w:color="auto"/>
        <w:bottom w:val="none" w:sz="0" w:space="0" w:color="auto"/>
        <w:right w:val="none" w:sz="0" w:space="0" w:color="auto"/>
      </w:divBdr>
    </w:div>
    <w:div w:id="448092968">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17231479">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56788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7592728">
      <w:bodyDiv w:val="1"/>
      <w:marLeft w:val="0"/>
      <w:marRight w:val="0"/>
      <w:marTop w:val="0"/>
      <w:marBottom w:val="0"/>
      <w:divBdr>
        <w:top w:val="none" w:sz="0" w:space="0" w:color="auto"/>
        <w:left w:val="none" w:sz="0" w:space="0" w:color="auto"/>
        <w:bottom w:val="none" w:sz="0" w:space="0" w:color="auto"/>
        <w:right w:val="none" w:sz="0" w:space="0" w:color="auto"/>
      </w:divBdr>
    </w:div>
    <w:div w:id="538249934">
      <w:bodyDiv w:val="1"/>
      <w:marLeft w:val="0"/>
      <w:marRight w:val="0"/>
      <w:marTop w:val="0"/>
      <w:marBottom w:val="0"/>
      <w:divBdr>
        <w:top w:val="none" w:sz="0" w:space="0" w:color="auto"/>
        <w:left w:val="none" w:sz="0" w:space="0" w:color="auto"/>
        <w:bottom w:val="none" w:sz="0" w:space="0" w:color="auto"/>
        <w:right w:val="none" w:sz="0" w:space="0" w:color="auto"/>
      </w:divBdr>
    </w:div>
    <w:div w:id="540673249">
      <w:bodyDiv w:val="1"/>
      <w:marLeft w:val="0"/>
      <w:marRight w:val="0"/>
      <w:marTop w:val="0"/>
      <w:marBottom w:val="0"/>
      <w:divBdr>
        <w:top w:val="none" w:sz="0" w:space="0" w:color="auto"/>
        <w:left w:val="none" w:sz="0" w:space="0" w:color="auto"/>
        <w:bottom w:val="none" w:sz="0" w:space="0" w:color="auto"/>
        <w:right w:val="none" w:sz="0" w:space="0" w:color="auto"/>
      </w:divBdr>
    </w:div>
    <w:div w:id="545215655">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14096290">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4119780">
      <w:bodyDiv w:val="1"/>
      <w:marLeft w:val="0"/>
      <w:marRight w:val="0"/>
      <w:marTop w:val="0"/>
      <w:marBottom w:val="0"/>
      <w:divBdr>
        <w:top w:val="none" w:sz="0" w:space="0" w:color="auto"/>
        <w:left w:val="none" w:sz="0" w:space="0" w:color="auto"/>
        <w:bottom w:val="none" w:sz="0" w:space="0" w:color="auto"/>
        <w:right w:val="none" w:sz="0" w:space="0" w:color="auto"/>
      </w:divBdr>
    </w:div>
    <w:div w:id="651372608">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5030946">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43063333">
      <w:bodyDiv w:val="1"/>
      <w:marLeft w:val="0"/>
      <w:marRight w:val="0"/>
      <w:marTop w:val="0"/>
      <w:marBottom w:val="0"/>
      <w:divBdr>
        <w:top w:val="none" w:sz="0" w:space="0" w:color="auto"/>
        <w:left w:val="none" w:sz="0" w:space="0" w:color="auto"/>
        <w:bottom w:val="none" w:sz="0" w:space="0" w:color="auto"/>
        <w:right w:val="none" w:sz="0" w:space="0" w:color="auto"/>
      </w:divBdr>
    </w:div>
    <w:div w:id="757871993">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8742325">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788939190">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2993975">
      <w:bodyDiv w:val="1"/>
      <w:marLeft w:val="0"/>
      <w:marRight w:val="0"/>
      <w:marTop w:val="0"/>
      <w:marBottom w:val="0"/>
      <w:divBdr>
        <w:top w:val="none" w:sz="0" w:space="0" w:color="auto"/>
        <w:left w:val="none" w:sz="0" w:space="0" w:color="auto"/>
        <w:bottom w:val="none" w:sz="0" w:space="0" w:color="auto"/>
        <w:right w:val="none" w:sz="0" w:space="0" w:color="auto"/>
      </w:divBdr>
    </w:div>
    <w:div w:id="833230604">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49753445">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62787863">
      <w:bodyDiv w:val="1"/>
      <w:marLeft w:val="0"/>
      <w:marRight w:val="0"/>
      <w:marTop w:val="0"/>
      <w:marBottom w:val="0"/>
      <w:divBdr>
        <w:top w:val="none" w:sz="0" w:space="0" w:color="auto"/>
        <w:left w:val="none" w:sz="0" w:space="0" w:color="auto"/>
        <w:bottom w:val="none" w:sz="0" w:space="0" w:color="auto"/>
        <w:right w:val="none" w:sz="0" w:space="0" w:color="auto"/>
      </w:divBdr>
    </w:div>
    <w:div w:id="871771960">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8712826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57313468">
      <w:bodyDiv w:val="1"/>
      <w:marLeft w:val="0"/>
      <w:marRight w:val="0"/>
      <w:marTop w:val="0"/>
      <w:marBottom w:val="0"/>
      <w:divBdr>
        <w:top w:val="none" w:sz="0" w:space="0" w:color="auto"/>
        <w:left w:val="none" w:sz="0" w:space="0" w:color="auto"/>
        <w:bottom w:val="none" w:sz="0" w:space="0" w:color="auto"/>
        <w:right w:val="none" w:sz="0" w:space="0" w:color="auto"/>
      </w:divBdr>
    </w:div>
    <w:div w:id="107158060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1510457">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7288540">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2941394">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76730778">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4714534">
      <w:bodyDiv w:val="1"/>
      <w:marLeft w:val="0"/>
      <w:marRight w:val="0"/>
      <w:marTop w:val="0"/>
      <w:marBottom w:val="0"/>
      <w:divBdr>
        <w:top w:val="none" w:sz="0" w:space="0" w:color="auto"/>
        <w:left w:val="none" w:sz="0" w:space="0" w:color="auto"/>
        <w:bottom w:val="none" w:sz="0" w:space="0" w:color="auto"/>
        <w:right w:val="none" w:sz="0" w:space="0" w:color="auto"/>
      </w:divBdr>
    </w:div>
    <w:div w:id="1215893829">
      <w:bodyDiv w:val="1"/>
      <w:marLeft w:val="0"/>
      <w:marRight w:val="0"/>
      <w:marTop w:val="0"/>
      <w:marBottom w:val="0"/>
      <w:divBdr>
        <w:top w:val="none" w:sz="0" w:space="0" w:color="auto"/>
        <w:left w:val="none" w:sz="0" w:space="0" w:color="auto"/>
        <w:bottom w:val="none" w:sz="0" w:space="0" w:color="auto"/>
        <w:right w:val="none" w:sz="0" w:space="0" w:color="auto"/>
      </w:divBdr>
    </w:div>
    <w:div w:id="1220507766">
      <w:bodyDiv w:val="1"/>
      <w:marLeft w:val="0"/>
      <w:marRight w:val="0"/>
      <w:marTop w:val="0"/>
      <w:marBottom w:val="0"/>
      <w:divBdr>
        <w:top w:val="none" w:sz="0" w:space="0" w:color="auto"/>
        <w:left w:val="none" w:sz="0" w:space="0" w:color="auto"/>
        <w:bottom w:val="none" w:sz="0" w:space="0" w:color="auto"/>
        <w:right w:val="none" w:sz="0" w:space="0" w:color="auto"/>
      </w:divBdr>
    </w:div>
    <w:div w:id="122907802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73318969">
      <w:bodyDiv w:val="1"/>
      <w:marLeft w:val="0"/>
      <w:marRight w:val="0"/>
      <w:marTop w:val="0"/>
      <w:marBottom w:val="0"/>
      <w:divBdr>
        <w:top w:val="none" w:sz="0" w:space="0" w:color="auto"/>
        <w:left w:val="none" w:sz="0" w:space="0" w:color="auto"/>
        <w:bottom w:val="none" w:sz="0" w:space="0" w:color="auto"/>
        <w:right w:val="none" w:sz="0" w:space="0" w:color="auto"/>
      </w:divBdr>
    </w:div>
    <w:div w:id="1296519614">
      <w:bodyDiv w:val="1"/>
      <w:marLeft w:val="0"/>
      <w:marRight w:val="0"/>
      <w:marTop w:val="0"/>
      <w:marBottom w:val="0"/>
      <w:divBdr>
        <w:top w:val="none" w:sz="0" w:space="0" w:color="auto"/>
        <w:left w:val="none" w:sz="0" w:space="0" w:color="auto"/>
        <w:bottom w:val="none" w:sz="0" w:space="0" w:color="auto"/>
        <w:right w:val="none" w:sz="0" w:space="0" w:color="auto"/>
      </w:divBdr>
      <w:divsChild>
        <w:div w:id="604308326">
          <w:marLeft w:val="0"/>
          <w:marRight w:val="0"/>
          <w:marTop w:val="0"/>
          <w:marBottom w:val="0"/>
          <w:divBdr>
            <w:top w:val="none" w:sz="0" w:space="0" w:color="auto"/>
            <w:left w:val="none" w:sz="0" w:space="0" w:color="auto"/>
            <w:bottom w:val="none" w:sz="0" w:space="0" w:color="auto"/>
            <w:right w:val="none" w:sz="0" w:space="0" w:color="auto"/>
          </w:divBdr>
        </w:div>
        <w:div w:id="1582523412">
          <w:marLeft w:val="0"/>
          <w:marRight w:val="0"/>
          <w:marTop w:val="0"/>
          <w:marBottom w:val="0"/>
          <w:divBdr>
            <w:top w:val="none" w:sz="0" w:space="0" w:color="auto"/>
            <w:left w:val="none" w:sz="0" w:space="0" w:color="auto"/>
            <w:bottom w:val="none" w:sz="0" w:space="0" w:color="auto"/>
            <w:right w:val="none" w:sz="0" w:space="0" w:color="auto"/>
          </w:divBdr>
        </w:div>
        <w:div w:id="2064674858">
          <w:marLeft w:val="0"/>
          <w:marRight w:val="0"/>
          <w:marTop w:val="0"/>
          <w:marBottom w:val="0"/>
          <w:divBdr>
            <w:top w:val="none" w:sz="0" w:space="0" w:color="auto"/>
            <w:left w:val="none" w:sz="0" w:space="0" w:color="auto"/>
            <w:bottom w:val="none" w:sz="0" w:space="0" w:color="auto"/>
            <w:right w:val="none" w:sz="0" w:space="0" w:color="auto"/>
          </w:divBdr>
        </w:div>
        <w:div w:id="645938918">
          <w:marLeft w:val="0"/>
          <w:marRight w:val="0"/>
          <w:marTop w:val="0"/>
          <w:marBottom w:val="0"/>
          <w:divBdr>
            <w:top w:val="none" w:sz="0" w:space="0" w:color="auto"/>
            <w:left w:val="none" w:sz="0" w:space="0" w:color="auto"/>
            <w:bottom w:val="none" w:sz="0" w:space="0" w:color="auto"/>
            <w:right w:val="none" w:sz="0" w:space="0" w:color="auto"/>
          </w:divBdr>
        </w:div>
        <w:div w:id="311297763">
          <w:marLeft w:val="0"/>
          <w:marRight w:val="0"/>
          <w:marTop w:val="0"/>
          <w:marBottom w:val="0"/>
          <w:divBdr>
            <w:top w:val="none" w:sz="0" w:space="0" w:color="auto"/>
            <w:left w:val="none" w:sz="0" w:space="0" w:color="auto"/>
            <w:bottom w:val="none" w:sz="0" w:space="0" w:color="auto"/>
            <w:right w:val="none" w:sz="0" w:space="0" w:color="auto"/>
          </w:divBdr>
        </w:div>
        <w:div w:id="897395417">
          <w:marLeft w:val="0"/>
          <w:marRight w:val="0"/>
          <w:marTop w:val="0"/>
          <w:marBottom w:val="0"/>
          <w:divBdr>
            <w:top w:val="none" w:sz="0" w:space="0" w:color="auto"/>
            <w:left w:val="none" w:sz="0" w:space="0" w:color="auto"/>
            <w:bottom w:val="none" w:sz="0" w:space="0" w:color="auto"/>
            <w:right w:val="none" w:sz="0" w:space="0" w:color="auto"/>
          </w:divBdr>
        </w:div>
      </w:divsChild>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0256129">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407729926">
      <w:bodyDiv w:val="1"/>
      <w:marLeft w:val="0"/>
      <w:marRight w:val="0"/>
      <w:marTop w:val="0"/>
      <w:marBottom w:val="0"/>
      <w:divBdr>
        <w:top w:val="none" w:sz="0" w:space="0" w:color="auto"/>
        <w:left w:val="none" w:sz="0" w:space="0" w:color="auto"/>
        <w:bottom w:val="none" w:sz="0" w:space="0" w:color="auto"/>
        <w:right w:val="none" w:sz="0" w:space="0" w:color="auto"/>
      </w:divBdr>
    </w:div>
    <w:div w:id="140884135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2216347">
      <w:bodyDiv w:val="1"/>
      <w:marLeft w:val="0"/>
      <w:marRight w:val="0"/>
      <w:marTop w:val="0"/>
      <w:marBottom w:val="0"/>
      <w:divBdr>
        <w:top w:val="none" w:sz="0" w:space="0" w:color="auto"/>
        <w:left w:val="none" w:sz="0" w:space="0" w:color="auto"/>
        <w:bottom w:val="none" w:sz="0" w:space="0" w:color="auto"/>
        <w:right w:val="none" w:sz="0" w:space="0" w:color="auto"/>
      </w:divBdr>
    </w:div>
    <w:div w:id="1445658760">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498228121">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557231420">
      <w:bodyDiv w:val="1"/>
      <w:marLeft w:val="0"/>
      <w:marRight w:val="0"/>
      <w:marTop w:val="0"/>
      <w:marBottom w:val="0"/>
      <w:divBdr>
        <w:top w:val="none" w:sz="0" w:space="0" w:color="auto"/>
        <w:left w:val="none" w:sz="0" w:space="0" w:color="auto"/>
        <w:bottom w:val="none" w:sz="0" w:space="0" w:color="auto"/>
        <w:right w:val="none" w:sz="0" w:space="0" w:color="auto"/>
      </w:divBdr>
    </w:div>
    <w:div w:id="1606885612">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38337524">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8600698">
      <w:bodyDiv w:val="1"/>
      <w:marLeft w:val="0"/>
      <w:marRight w:val="0"/>
      <w:marTop w:val="0"/>
      <w:marBottom w:val="0"/>
      <w:divBdr>
        <w:top w:val="none" w:sz="0" w:space="0" w:color="auto"/>
        <w:left w:val="none" w:sz="0" w:space="0" w:color="auto"/>
        <w:bottom w:val="none" w:sz="0" w:space="0" w:color="auto"/>
        <w:right w:val="none" w:sz="0" w:space="0" w:color="auto"/>
      </w:divBdr>
    </w:div>
    <w:div w:id="1768963081">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19568387">
      <w:bodyDiv w:val="1"/>
      <w:marLeft w:val="0"/>
      <w:marRight w:val="0"/>
      <w:marTop w:val="0"/>
      <w:marBottom w:val="0"/>
      <w:divBdr>
        <w:top w:val="none" w:sz="0" w:space="0" w:color="auto"/>
        <w:left w:val="none" w:sz="0" w:space="0" w:color="auto"/>
        <w:bottom w:val="none" w:sz="0" w:space="0" w:color="auto"/>
        <w:right w:val="none" w:sz="0" w:space="0" w:color="auto"/>
      </w:divBdr>
    </w:div>
    <w:div w:id="1830290991">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52715667">
      <w:bodyDiv w:val="1"/>
      <w:marLeft w:val="0"/>
      <w:marRight w:val="0"/>
      <w:marTop w:val="0"/>
      <w:marBottom w:val="0"/>
      <w:divBdr>
        <w:top w:val="none" w:sz="0" w:space="0" w:color="auto"/>
        <w:left w:val="none" w:sz="0" w:space="0" w:color="auto"/>
        <w:bottom w:val="none" w:sz="0" w:space="0" w:color="auto"/>
        <w:right w:val="none" w:sz="0" w:space="0" w:color="auto"/>
      </w:divBdr>
      <w:divsChild>
        <w:div w:id="1656952472">
          <w:marLeft w:val="0"/>
          <w:marRight w:val="0"/>
          <w:marTop w:val="0"/>
          <w:marBottom w:val="0"/>
          <w:divBdr>
            <w:top w:val="none" w:sz="0" w:space="0" w:color="auto"/>
            <w:left w:val="none" w:sz="0" w:space="0" w:color="auto"/>
            <w:bottom w:val="none" w:sz="0" w:space="0" w:color="auto"/>
            <w:right w:val="none" w:sz="0" w:space="0" w:color="auto"/>
          </w:divBdr>
        </w:div>
        <w:div w:id="1311404853">
          <w:marLeft w:val="0"/>
          <w:marRight w:val="0"/>
          <w:marTop w:val="0"/>
          <w:marBottom w:val="0"/>
          <w:divBdr>
            <w:top w:val="none" w:sz="0" w:space="0" w:color="auto"/>
            <w:left w:val="none" w:sz="0" w:space="0" w:color="auto"/>
            <w:bottom w:val="none" w:sz="0" w:space="0" w:color="auto"/>
            <w:right w:val="none" w:sz="0" w:space="0" w:color="auto"/>
          </w:divBdr>
        </w:div>
        <w:div w:id="1482037195">
          <w:marLeft w:val="0"/>
          <w:marRight w:val="0"/>
          <w:marTop w:val="0"/>
          <w:marBottom w:val="0"/>
          <w:divBdr>
            <w:top w:val="none" w:sz="0" w:space="0" w:color="auto"/>
            <w:left w:val="none" w:sz="0" w:space="0" w:color="auto"/>
            <w:bottom w:val="none" w:sz="0" w:space="0" w:color="auto"/>
            <w:right w:val="none" w:sz="0" w:space="0" w:color="auto"/>
          </w:divBdr>
        </w:div>
        <w:div w:id="1495295623">
          <w:marLeft w:val="0"/>
          <w:marRight w:val="0"/>
          <w:marTop w:val="0"/>
          <w:marBottom w:val="0"/>
          <w:divBdr>
            <w:top w:val="none" w:sz="0" w:space="0" w:color="auto"/>
            <w:left w:val="none" w:sz="0" w:space="0" w:color="auto"/>
            <w:bottom w:val="none" w:sz="0" w:space="0" w:color="auto"/>
            <w:right w:val="none" w:sz="0" w:space="0" w:color="auto"/>
          </w:divBdr>
        </w:div>
      </w:divsChild>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4065984">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7447350">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0134693">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56269239">
      <w:bodyDiv w:val="1"/>
      <w:marLeft w:val="0"/>
      <w:marRight w:val="0"/>
      <w:marTop w:val="0"/>
      <w:marBottom w:val="0"/>
      <w:divBdr>
        <w:top w:val="none" w:sz="0" w:space="0" w:color="auto"/>
        <w:left w:val="none" w:sz="0" w:space="0" w:color="auto"/>
        <w:bottom w:val="none" w:sz="0" w:space="0" w:color="auto"/>
        <w:right w:val="none" w:sz="0" w:space="0" w:color="auto"/>
      </w:divBdr>
    </w:div>
    <w:div w:id="2079984014">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3675542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65975.pag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8C5A1-FFC5-4838-96C0-4E776F19D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32</Pages>
  <Words>7471</Words>
  <Characters>41094</Characters>
  <Application>Microsoft Office Word</Application>
  <DocSecurity>0</DocSecurity>
  <Lines>342</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13</cp:revision>
  <cp:lastPrinted>2018-11-08T18:30:00Z</cp:lastPrinted>
  <dcterms:created xsi:type="dcterms:W3CDTF">2018-11-08T00:44:00Z</dcterms:created>
  <dcterms:modified xsi:type="dcterms:W3CDTF">2019-01-07T22:08:00Z</dcterms:modified>
</cp:coreProperties>
</file>